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0094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704F3DC7" wp14:editId="2B0200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4F45E5F6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4793F10C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11933BAB" w14:textId="3F497A78" w:rsidR="006A7E36" w:rsidRPr="006A7E36" w:rsidRDefault="006A7E36" w:rsidP="00D60D1F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9F65B5">
        <w:rPr>
          <w:rFonts w:ascii="Times New Roman" w:hAnsi="Times New Roman"/>
          <w:szCs w:val="24"/>
          <w:lang w:eastAsia="hr-HR"/>
        </w:rPr>
        <w:t xml:space="preserve"> 11</w:t>
      </w:r>
      <w:bookmarkStart w:id="0" w:name="_GoBack"/>
      <w:bookmarkEnd w:id="0"/>
      <w:r w:rsidR="00152F4A">
        <w:rPr>
          <w:rFonts w:ascii="Times New Roman" w:hAnsi="Times New Roman"/>
          <w:szCs w:val="24"/>
          <w:lang w:eastAsia="hr-HR"/>
        </w:rPr>
        <w:t>. svibnja 2023.</w:t>
      </w:r>
    </w:p>
    <w:p w14:paraId="5864CE96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2E562490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710957A5" w14:textId="77777777" w:rsidTr="00A87FDC">
        <w:tc>
          <w:tcPr>
            <w:tcW w:w="1951" w:type="dxa"/>
          </w:tcPr>
          <w:p w14:paraId="39C57A82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7F9B107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0E7449AF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E3B720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7B279DDA" w14:textId="77777777" w:rsidTr="00A87FDC">
        <w:tc>
          <w:tcPr>
            <w:tcW w:w="1951" w:type="dxa"/>
          </w:tcPr>
          <w:p w14:paraId="69932E64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E67B215" w14:textId="2828F124" w:rsidR="006A7E36" w:rsidRPr="006A7E36" w:rsidRDefault="006A7E36" w:rsidP="0049598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</w:t>
            </w:r>
            <w:r w:rsidR="00C75297">
              <w:rPr>
                <w:rFonts w:ascii="Times New Roman" w:hAnsi="Times New Roman"/>
                <w:szCs w:val="24"/>
                <w:lang w:eastAsia="hr-HR"/>
              </w:rPr>
              <w:t xml:space="preserve"> odluke </w:t>
            </w:r>
            <w:r w:rsidR="00ED5F3A">
              <w:rPr>
                <w:rFonts w:ascii="Times New Roman" w:hAnsi="Times New Roman"/>
                <w:szCs w:val="24"/>
                <w:lang w:eastAsia="hr-HR"/>
              </w:rPr>
              <w:t xml:space="preserve">o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>proglašenju projekata od strateškog značaja za Hrvate izvan Republike Hrvatske</w:t>
            </w:r>
          </w:p>
        </w:tc>
      </w:tr>
    </w:tbl>
    <w:p w14:paraId="39DFA650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53FC171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90F9B6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6C8F55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679C6C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18CC946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B65AC12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873663" w14:textId="057C4893" w:rsidR="006A7E36" w:rsidRPr="00152F4A" w:rsidRDefault="00152F4A" w:rsidP="006A7E36">
      <w:pPr>
        <w:tabs>
          <w:tab w:val="left" w:pos="7155"/>
        </w:tabs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152F4A">
        <w:rPr>
          <w:rFonts w:ascii="Times New Roman" w:eastAsia="Calibri" w:hAnsi="Times New Roman"/>
          <w:i/>
          <w:szCs w:val="24"/>
          <w:lang w:eastAsia="en-US"/>
        </w:rPr>
        <w:lastRenderedPageBreak/>
        <w:t>PRIJEDLOG</w:t>
      </w:r>
    </w:p>
    <w:p w14:paraId="0C3E339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94D96C6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409DF3E2" w14:textId="1373171F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</w:t>
      </w:r>
      <w:r w:rsidR="00181EA2">
        <w:rPr>
          <w:rFonts w:ascii="Times New Roman" w:hAnsi="Times New Roman"/>
          <w:szCs w:val="24"/>
        </w:rPr>
        <w:t xml:space="preserve"> 8.</w:t>
      </w:r>
      <w:r w:rsidR="00647D5A">
        <w:rPr>
          <w:rFonts w:ascii="Times New Roman" w:hAnsi="Times New Roman"/>
          <w:szCs w:val="24"/>
        </w:rPr>
        <w:t xml:space="preserve"> </w:t>
      </w:r>
      <w:r w:rsidR="00181EA2">
        <w:rPr>
          <w:rFonts w:ascii="Times New Roman" w:hAnsi="Times New Roman"/>
          <w:szCs w:val="24"/>
        </w:rPr>
        <w:t>i članka</w:t>
      </w:r>
      <w:r w:rsidR="0027191B" w:rsidRPr="00A86059">
        <w:rPr>
          <w:rFonts w:ascii="Times New Roman" w:hAnsi="Times New Roman"/>
          <w:szCs w:val="24"/>
        </w:rPr>
        <w:t xml:space="preserve">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>ke (</w:t>
      </w:r>
      <w:r w:rsidR="00E66D64">
        <w:rPr>
          <w:rFonts w:ascii="Times New Roman" w:hAnsi="Times New Roman"/>
          <w:szCs w:val="24"/>
        </w:rPr>
        <w:t>„</w:t>
      </w:r>
      <w:r w:rsidR="00661A79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661A79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br</w:t>
      </w:r>
      <w:r w:rsidR="003B46CB">
        <w:rPr>
          <w:rFonts w:ascii="Times New Roman" w:hAnsi="Times New Roman"/>
          <w:szCs w:val="24"/>
        </w:rPr>
        <w:t>oj</w:t>
      </w:r>
      <w:r w:rsidR="00C076DD" w:rsidRPr="00A86059">
        <w:rPr>
          <w:rFonts w:ascii="Times New Roman" w:hAnsi="Times New Roman"/>
          <w:szCs w:val="24"/>
        </w:rPr>
        <w:t xml:space="preserve"> </w:t>
      </w:r>
      <w:r w:rsidR="00661A79" w:rsidRPr="00A86059">
        <w:rPr>
          <w:rFonts w:ascii="Times New Roman" w:hAnsi="Times New Roman"/>
          <w:szCs w:val="24"/>
        </w:rPr>
        <w:t>150/11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93/16</w:t>
      </w:r>
      <w:r w:rsidR="008D7715">
        <w:rPr>
          <w:rFonts w:ascii="Times New Roman" w:hAnsi="Times New Roman"/>
          <w:szCs w:val="24"/>
        </w:rPr>
        <w:t xml:space="preserve">, </w:t>
      </w:r>
      <w:r w:rsidR="00FB6DA8" w:rsidRPr="00A86059">
        <w:rPr>
          <w:rFonts w:ascii="Times New Roman" w:hAnsi="Times New Roman"/>
          <w:szCs w:val="24"/>
        </w:rPr>
        <w:t>116/18</w:t>
      </w:r>
      <w:r w:rsidR="00E66D64">
        <w:rPr>
          <w:rFonts w:ascii="Times New Roman" w:hAnsi="Times New Roman"/>
          <w:szCs w:val="24"/>
        </w:rPr>
        <w:t>.</w:t>
      </w:r>
      <w:r w:rsidR="008D7715">
        <w:rPr>
          <w:rFonts w:ascii="Times New Roman" w:hAnsi="Times New Roman"/>
          <w:szCs w:val="24"/>
        </w:rPr>
        <w:t xml:space="preserve"> i 80/22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</w:t>
      </w:r>
      <w:r w:rsidR="00181EA2">
        <w:rPr>
          <w:rFonts w:ascii="Times New Roman" w:hAnsi="Times New Roman"/>
          <w:szCs w:val="24"/>
        </w:rPr>
        <w:t xml:space="preserve">ama III. i </w:t>
      </w:r>
      <w:r w:rsidR="00A56589" w:rsidRPr="00A86059">
        <w:rPr>
          <w:rFonts w:ascii="Times New Roman" w:hAnsi="Times New Roman"/>
          <w:szCs w:val="24"/>
        </w:rPr>
        <w:t>V</w:t>
      </w:r>
      <w:r w:rsidR="00AA08CE">
        <w:rPr>
          <w:rFonts w:ascii="Times New Roman" w:hAnsi="Times New Roman"/>
          <w:szCs w:val="24"/>
        </w:rPr>
        <w:t>III</w:t>
      </w:r>
      <w:r w:rsidR="00A56589" w:rsidRPr="00A86059">
        <w:rPr>
          <w:rFonts w:ascii="Times New Roman" w:hAnsi="Times New Roman"/>
          <w:szCs w:val="24"/>
        </w:rPr>
        <w:t>. Odluke</w:t>
      </w:r>
      <w:r w:rsidR="004130BD" w:rsidRPr="00A86059">
        <w:rPr>
          <w:rFonts w:ascii="Times New Roman" w:hAnsi="Times New Roman"/>
          <w:szCs w:val="24"/>
        </w:rPr>
        <w:t xml:space="preserve"> o osnivanju </w:t>
      </w:r>
      <w:r w:rsidR="00AA08CE" w:rsidRPr="00AA08CE">
        <w:rPr>
          <w:rFonts w:ascii="Times New Roman" w:hAnsi="Times New Roman"/>
          <w:szCs w:val="24"/>
        </w:rPr>
        <w:t xml:space="preserve">Povjerenstva za procjenu i utvrđivanje prijedloga projekata od strateškog značaja za Hrvate izvan Republike Hrvatske </w:t>
      </w:r>
      <w:r w:rsidR="008F05F1" w:rsidRPr="00A86059">
        <w:rPr>
          <w:rFonts w:ascii="Times New Roman" w:hAnsi="Times New Roman"/>
          <w:szCs w:val="24"/>
        </w:rPr>
        <w:t>(</w:t>
      </w:r>
      <w:r w:rsidR="00E66D64">
        <w:rPr>
          <w:rFonts w:ascii="Times New Roman" w:hAnsi="Times New Roman"/>
          <w:szCs w:val="24"/>
        </w:rPr>
        <w:t>„</w:t>
      </w:r>
      <w:r w:rsidR="008F05F1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331D26" w:rsidRPr="00A86059">
        <w:rPr>
          <w:rFonts w:ascii="Times New Roman" w:hAnsi="Times New Roman"/>
          <w:szCs w:val="24"/>
        </w:rPr>
        <w:t>, br</w:t>
      </w:r>
      <w:r w:rsidR="003B46CB">
        <w:rPr>
          <w:rFonts w:ascii="Times New Roman" w:hAnsi="Times New Roman"/>
          <w:szCs w:val="24"/>
        </w:rPr>
        <w:t>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ED5F3A">
        <w:rPr>
          <w:rFonts w:ascii="Times New Roman" w:hAnsi="Times New Roman"/>
          <w:szCs w:val="24"/>
        </w:rPr>
        <w:t>19</w:t>
      </w:r>
      <w:r w:rsidR="00245DD0" w:rsidRPr="00245DD0">
        <w:rPr>
          <w:rFonts w:ascii="Times New Roman" w:hAnsi="Times New Roman"/>
          <w:szCs w:val="24"/>
        </w:rPr>
        <w:t>/2</w:t>
      </w:r>
      <w:r w:rsidR="00ED5F3A">
        <w:rPr>
          <w:rFonts w:ascii="Times New Roman" w:hAnsi="Times New Roman"/>
          <w:szCs w:val="24"/>
        </w:rPr>
        <w:t>2</w:t>
      </w:r>
      <w:r w:rsidR="00331D26" w:rsidRPr="00245DD0">
        <w:rPr>
          <w:rFonts w:ascii="Times New Roman" w:hAnsi="Times New Roman"/>
          <w:szCs w:val="24"/>
        </w:rPr>
        <w:t>)</w:t>
      </w:r>
      <w:r w:rsidR="00DD3564" w:rsidRPr="00245DD0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</w:t>
      </w:r>
      <w:r w:rsidR="008D7715">
        <w:rPr>
          <w:rFonts w:ascii="Times New Roman" w:hAnsi="Times New Roman"/>
          <w:szCs w:val="24"/>
        </w:rPr>
        <w:t>3</w:t>
      </w:r>
      <w:r w:rsidR="00FC505A" w:rsidRPr="00A86059">
        <w:rPr>
          <w:rFonts w:ascii="Times New Roman" w:hAnsi="Times New Roman"/>
          <w:szCs w:val="24"/>
        </w:rPr>
        <w:t>.  donijela</w:t>
      </w:r>
    </w:p>
    <w:p w14:paraId="06A209A9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115942BB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2861CB77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4AC74B4D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5AA0B638" w14:textId="2F6BEBFC" w:rsidR="000C6C62" w:rsidRPr="00A86059" w:rsidRDefault="008D7715" w:rsidP="00B40D4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 </w:t>
      </w:r>
      <w:r w:rsidR="00DE7A5B">
        <w:rPr>
          <w:rFonts w:ascii="Times New Roman" w:hAnsi="Times New Roman"/>
          <w:b/>
          <w:szCs w:val="24"/>
        </w:rPr>
        <w:t>proglašenju projekata od strateškog značaja za Hrvate izvan Republike Hrvatske</w:t>
      </w:r>
    </w:p>
    <w:p w14:paraId="627B55BD" w14:textId="77777777" w:rsidR="000C6C62" w:rsidRPr="00A86059" w:rsidRDefault="000C6C62" w:rsidP="000D25E3">
      <w:pPr>
        <w:jc w:val="center"/>
        <w:rPr>
          <w:rFonts w:ascii="Times New Roman" w:hAnsi="Times New Roman"/>
          <w:szCs w:val="24"/>
        </w:rPr>
      </w:pPr>
    </w:p>
    <w:p w14:paraId="309513DF" w14:textId="77777777" w:rsidR="00E40280" w:rsidRPr="00A86059" w:rsidRDefault="00E40280" w:rsidP="000D25E3">
      <w:pPr>
        <w:jc w:val="center"/>
        <w:rPr>
          <w:rFonts w:ascii="Times New Roman" w:hAnsi="Times New Roman"/>
          <w:szCs w:val="24"/>
        </w:rPr>
      </w:pPr>
    </w:p>
    <w:p w14:paraId="62280E2D" w14:textId="77777777" w:rsidR="000C6C62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35B4CF15" w14:textId="77777777" w:rsidR="003E529D" w:rsidRPr="00A86059" w:rsidRDefault="003E529D" w:rsidP="009A1F06">
      <w:pPr>
        <w:jc w:val="center"/>
        <w:rPr>
          <w:rFonts w:ascii="Times New Roman" w:hAnsi="Times New Roman"/>
          <w:b/>
          <w:szCs w:val="24"/>
        </w:rPr>
      </w:pPr>
    </w:p>
    <w:p w14:paraId="74792055" w14:textId="22A72A9A" w:rsidR="00A11B5B" w:rsidRDefault="0014690E" w:rsidP="000D25E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Na prijedlog </w:t>
      </w:r>
      <w:r w:rsidR="00AD422C">
        <w:rPr>
          <w:rFonts w:ascii="Times New Roman" w:hAnsi="Times New Roman"/>
          <w:szCs w:val="24"/>
          <w:shd w:val="clear" w:color="auto" w:fill="FFFFFF"/>
        </w:rPr>
        <w:t>Povjerenstva</w:t>
      </w:r>
      <w:r w:rsidR="00AD422C" w:rsidRPr="0014690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D422C">
        <w:rPr>
          <w:rFonts w:ascii="Times New Roman" w:hAnsi="Times New Roman"/>
          <w:szCs w:val="24"/>
          <w:shd w:val="clear" w:color="auto" w:fill="FFFFFF"/>
        </w:rPr>
        <w:t xml:space="preserve">za procjenu i utvrđivanje prijedloga projekata od strateškog značaja za Hrvate izvan Republike Hrvatske </w:t>
      </w:r>
      <w:r w:rsidR="00906329">
        <w:rPr>
          <w:rFonts w:ascii="Times New Roman" w:hAnsi="Times New Roman"/>
          <w:szCs w:val="24"/>
          <w:lang w:eastAsia="hr-HR"/>
        </w:rPr>
        <w:t>Vlada Republike Hrvatske proglašava projektima od strateškog značaja za Hrvate izvan Republike Hrvatske sljedeće projekte:</w:t>
      </w:r>
    </w:p>
    <w:p w14:paraId="021A2659" w14:textId="77777777" w:rsidR="00DD5D91" w:rsidRDefault="00DD5D91" w:rsidP="000D25E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lang w:eastAsia="hr-HR"/>
        </w:rPr>
      </w:pPr>
    </w:p>
    <w:p w14:paraId="65DA568F" w14:textId="77777777" w:rsidR="00906329" w:rsidRDefault="00906329" w:rsidP="00C22B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lang w:eastAsia="hr-HR"/>
        </w:rPr>
      </w:pPr>
    </w:p>
    <w:p w14:paraId="47446A43" w14:textId="26AD6B0D" w:rsidR="00DD5D91" w:rsidRPr="00DD5D91" w:rsidRDefault="00DD5D91" w:rsidP="00792D4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D91">
        <w:rPr>
          <w:shd w:val="clear" w:color="auto" w:fill="FFFFFF"/>
        </w:rPr>
        <w:t>projekt „Potpora radu Hrvatskog narodnog kazališta u Mostaru“, Hrvatskog narodnog kazališta u Mostaru.</w:t>
      </w:r>
    </w:p>
    <w:p w14:paraId="66BD26DF" w14:textId="0F81DA29" w:rsidR="00906329" w:rsidRPr="00723580" w:rsidRDefault="00906329" w:rsidP="00723580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D91">
        <w:rPr>
          <w:shd w:val="clear" w:color="auto" w:fill="FFFFFF"/>
        </w:rPr>
        <w:t>projekt „</w:t>
      </w:r>
      <w:r w:rsidR="008D7715" w:rsidRPr="00DD5D91">
        <w:rPr>
          <w:shd w:val="clear" w:color="auto" w:fill="FFFFFF"/>
        </w:rPr>
        <w:t xml:space="preserve">Obnova Katoličkog školskog centra </w:t>
      </w:r>
      <w:r w:rsidR="008D7715" w:rsidRPr="00DD5D91">
        <w:rPr>
          <w:i/>
          <w:iCs/>
          <w:shd w:val="clear" w:color="auto" w:fill="FFFFFF"/>
        </w:rPr>
        <w:t>Petar Barbarić</w:t>
      </w:r>
      <w:r w:rsidR="008D7715" w:rsidRPr="00DD5D91">
        <w:rPr>
          <w:shd w:val="clear" w:color="auto" w:fill="FFFFFF"/>
        </w:rPr>
        <w:t xml:space="preserve"> u Travniku</w:t>
      </w:r>
      <w:r w:rsidRPr="00DD5D91">
        <w:rPr>
          <w:shd w:val="clear" w:color="auto" w:fill="FFFFFF"/>
        </w:rPr>
        <w:t>“</w:t>
      </w:r>
      <w:r w:rsidR="003A3A8B" w:rsidRPr="00DD5D91">
        <w:rPr>
          <w:shd w:val="clear" w:color="auto" w:fill="FFFFFF"/>
        </w:rPr>
        <w:t xml:space="preserve">, </w:t>
      </w:r>
      <w:r w:rsidR="008D7715" w:rsidRPr="00DD5D91">
        <w:rPr>
          <w:shd w:val="clear" w:color="auto" w:fill="FFFFFF"/>
        </w:rPr>
        <w:t>Katoličkog školskog centra „Petar Barbarić“ u Travniku</w:t>
      </w:r>
    </w:p>
    <w:p w14:paraId="497C9F9D" w14:textId="460F1749" w:rsidR="00DD5D91" w:rsidRPr="00792D4E" w:rsidRDefault="00906329" w:rsidP="00792D4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bookmarkStart w:id="1" w:name="_Hlk128398369"/>
      <w:r w:rsidRPr="00792D4E">
        <w:rPr>
          <w:shd w:val="clear" w:color="auto" w:fill="FFFFFF"/>
        </w:rPr>
        <w:t>projekt „</w:t>
      </w:r>
      <w:r w:rsidR="00A26211" w:rsidRPr="00792D4E">
        <w:rPr>
          <w:i/>
          <w:iCs/>
          <w:shd w:val="clear" w:color="auto" w:fill="FFFFFF"/>
        </w:rPr>
        <w:t>Rasti gdje si posijan</w:t>
      </w:r>
      <w:r w:rsidR="00A26211" w:rsidRPr="00792D4E">
        <w:rPr>
          <w:shd w:val="clear" w:color="auto" w:fill="FFFFFF"/>
        </w:rPr>
        <w:t xml:space="preserve"> – vrtići na hrvatskom jeziku: izgradnja, rekonstrukcija i </w:t>
      </w:r>
      <w:r w:rsidR="00DD5D91" w:rsidRPr="00792D4E">
        <w:rPr>
          <w:shd w:val="clear" w:color="auto" w:fill="FFFFFF"/>
        </w:rPr>
        <w:t xml:space="preserve"> </w:t>
      </w:r>
    </w:p>
    <w:p w14:paraId="7FAD7AC0" w14:textId="61E15132" w:rsidR="00D81C2D" w:rsidRPr="00792D4E" w:rsidRDefault="00A26211" w:rsidP="00792D4E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792D4E">
        <w:rPr>
          <w:shd w:val="clear" w:color="auto" w:fill="FFFFFF"/>
        </w:rPr>
        <w:t>adaptacija“</w:t>
      </w:r>
      <w:r w:rsidR="003A3A8B" w:rsidRPr="00792D4E">
        <w:rPr>
          <w:shd w:val="clear" w:color="auto" w:fill="FFFFFF"/>
        </w:rPr>
        <w:t xml:space="preserve">, </w:t>
      </w:r>
      <w:r w:rsidRPr="00792D4E">
        <w:rPr>
          <w:shd w:val="clear" w:color="auto" w:fill="FFFFFF"/>
        </w:rPr>
        <w:t>Hrvatskog nacionalnog vijeća u Republici Srbiji</w:t>
      </w:r>
    </w:p>
    <w:bookmarkEnd w:id="1"/>
    <w:p w14:paraId="7810C9A3" w14:textId="3B9086D3" w:rsidR="00D81C2D" w:rsidRPr="00792D4E" w:rsidRDefault="00D81C2D" w:rsidP="00792D4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792D4E">
        <w:rPr>
          <w:shd w:val="clear" w:color="auto" w:fill="FFFFFF"/>
        </w:rPr>
        <w:t xml:space="preserve">projekt „Susreti hrvatske dijaspore“, </w:t>
      </w:r>
      <w:r w:rsidR="00792D4E" w:rsidRPr="00792D4E">
        <w:rPr>
          <w:shd w:val="clear" w:color="auto" w:fill="FFFFFF"/>
        </w:rPr>
        <w:t>organizacija Hrvata iz Južne Amerike</w:t>
      </w:r>
    </w:p>
    <w:p w14:paraId="31FEAA18" w14:textId="77777777" w:rsidR="00A26211" w:rsidRDefault="00A26211" w:rsidP="00792D4E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9DC6C79" w14:textId="0F9C27A5" w:rsidR="00E029E5" w:rsidRDefault="004E5D5F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II</w:t>
      </w:r>
      <w:r w:rsidR="00E029E5" w:rsidRPr="00D84F5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74A9A90C" w14:textId="2BC735D6" w:rsidR="00F0731B" w:rsidRDefault="00F0731B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0F2D3FD2" w14:textId="54AFF93B" w:rsidR="00D84F53" w:rsidRPr="00416AC1" w:rsidRDefault="00E66119" w:rsidP="00F84666">
      <w:pPr>
        <w:shd w:val="clear" w:color="auto" w:fill="FFFFFF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U Državnom proračun</w:t>
      </w:r>
      <w:r w:rsidR="000D25E3">
        <w:rPr>
          <w:rFonts w:ascii="Times New Roman" w:hAnsi="Times New Roman"/>
          <w:szCs w:val="24"/>
          <w:shd w:val="clear" w:color="auto" w:fill="FFFFFF"/>
        </w:rPr>
        <w:t>u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D84F53">
        <w:rPr>
          <w:rFonts w:ascii="Times New Roman" w:hAnsi="Times New Roman"/>
          <w:szCs w:val="24"/>
          <w:shd w:val="clear" w:color="auto" w:fill="FFFFFF"/>
        </w:rPr>
        <w:t>Republike Hrvatske za 202</w:t>
      </w:r>
      <w:r w:rsidR="006D0BEE">
        <w:rPr>
          <w:rFonts w:ascii="Times New Roman" w:hAnsi="Times New Roman"/>
          <w:szCs w:val="24"/>
          <w:shd w:val="clear" w:color="auto" w:fill="FFFFFF"/>
        </w:rPr>
        <w:t>3</w:t>
      </w:r>
      <w:r w:rsidRPr="00D84F53">
        <w:rPr>
          <w:rFonts w:ascii="Times New Roman" w:hAnsi="Times New Roman"/>
          <w:szCs w:val="24"/>
          <w:shd w:val="clear" w:color="auto" w:fill="FFFFFF"/>
        </w:rPr>
        <w:t>. godinu i projekcijama za 202</w:t>
      </w:r>
      <w:r w:rsidR="006D0BEE">
        <w:rPr>
          <w:rFonts w:ascii="Times New Roman" w:hAnsi="Times New Roman"/>
          <w:szCs w:val="24"/>
          <w:shd w:val="clear" w:color="auto" w:fill="FFFFFF"/>
        </w:rPr>
        <w:t>4</w:t>
      </w:r>
      <w:r w:rsidRPr="00D84F53">
        <w:rPr>
          <w:rFonts w:ascii="Times New Roman" w:hAnsi="Times New Roman"/>
          <w:szCs w:val="24"/>
          <w:shd w:val="clear" w:color="auto" w:fill="FFFFFF"/>
        </w:rPr>
        <w:t>. i 202</w:t>
      </w:r>
      <w:r w:rsidR="006D0BEE">
        <w:rPr>
          <w:rFonts w:ascii="Times New Roman" w:hAnsi="Times New Roman"/>
          <w:szCs w:val="24"/>
          <w:shd w:val="clear" w:color="auto" w:fill="FFFFFF"/>
        </w:rPr>
        <w:t>5</w:t>
      </w:r>
      <w:r w:rsidRPr="00D84F53">
        <w:rPr>
          <w:rFonts w:ascii="Times New Roman" w:hAnsi="Times New Roman"/>
          <w:szCs w:val="24"/>
          <w:shd w:val="clear" w:color="auto" w:fill="FFFFFF"/>
        </w:rPr>
        <w:t>. godinu (</w:t>
      </w:r>
      <w:r w:rsidR="00A35A30">
        <w:rPr>
          <w:rFonts w:ascii="Times New Roman" w:hAnsi="Times New Roman"/>
          <w:szCs w:val="24"/>
          <w:shd w:val="clear" w:color="auto" w:fill="FFFFFF"/>
        </w:rPr>
        <w:t>„</w:t>
      </w:r>
      <w:r w:rsidRPr="00D84F53">
        <w:rPr>
          <w:rFonts w:ascii="Times New Roman" w:hAnsi="Times New Roman"/>
          <w:szCs w:val="24"/>
          <w:shd w:val="clear" w:color="auto" w:fill="FFFFFF"/>
        </w:rPr>
        <w:t>Narodne novine</w:t>
      </w:r>
      <w:r w:rsidR="00A35A30">
        <w:rPr>
          <w:rFonts w:ascii="Times New Roman" w:hAnsi="Times New Roman"/>
          <w:szCs w:val="24"/>
          <w:shd w:val="clear" w:color="auto" w:fill="FFFFFF"/>
        </w:rPr>
        <w:t>“</w:t>
      </w:r>
      <w:r w:rsidRPr="00D84F53">
        <w:rPr>
          <w:rFonts w:ascii="Times New Roman" w:hAnsi="Times New Roman"/>
          <w:szCs w:val="24"/>
          <w:shd w:val="clear" w:color="auto" w:fill="FFFFFF"/>
        </w:rPr>
        <w:t>, br</w:t>
      </w:r>
      <w:r w:rsidR="00FE182F">
        <w:rPr>
          <w:rFonts w:ascii="Times New Roman" w:hAnsi="Times New Roman"/>
          <w:szCs w:val="24"/>
          <w:shd w:val="clear" w:color="auto" w:fill="FFFFFF"/>
        </w:rPr>
        <w:t>oj</w:t>
      </w:r>
      <w:r w:rsidRPr="00D84F53">
        <w:rPr>
          <w:rFonts w:ascii="Times New Roman" w:hAnsi="Times New Roman"/>
          <w:szCs w:val="24"/>
          <w:shd w:val="clear" w:color="auto" w:fill="FFFFFF"/>
        </w:rPr>
        <w:t xml:space="preserve"> 14</w:t>
      </w:r>
      <w:r w:rsidR="00084252">
        <w:rPr>
          <w:rFonts w:ascii="Times New Roman" w:hAnsi="Times New Roman"/>
          <w:szCs w:val="24"/>
          <w:shd w:val="clear" w:color="auto" w:fill="FFFFFF"/>
        </w:rPr>
        <w:t>5</w:t>
      </w:r>
      <w:r w:rsidRPr="00D84F53">
        <w:rPr>
          <w:rFonts w:ascii="Times New Roman" w:hAnsi="Times New Roman"/>
          <w:szCs w:val="24"/>
          <w:shd w:val="clear" w:color="auto" w:fill="FFFFFF"/>
        </w:rPr>
        <w:t>/2</w:t>
      </w:r>
      <w:r w:rsidR="00084252">
        <w:rPr>
          <w:rFonts w:ascii="Times New Roman" w:hAnsi="Times New Roman"/>
          <w:szCs w:val="24"/>
          <w:shd w:val="clear" w:color="auto" w:fill="FFFFFF"/>
        </w:rPr>
        <w:t>2</w:t>
      </w:r>
      <w:r w:rsidRPr="00D84F53">
        <w:rPr>
          <w:rFonts w:ascii="Times New Roman" w:hAnsi="Times New Roman"/>
          <w:szCs w:val="24"/>
          <w:shd w:val="clear" w:color="auto" w:fill="FFFFFF"/>
        </w:rPr>
        <w:t>)</w:t>
      </w:r>
      <w:r w:rsidR="00CE449E">
        <w:rPr>
          <w:rFonts w:ascii="Times New Roman" w:hAnsi="Times New Roman"/>
          <w:szCs w:val="24"/>
          <w:shd w:val="clear" w:color="auto" w:fill="FFFFFF"/>
        </w:rPr>
        <w:t>,</w:t>
      </w:r>
      <w:r w:rsidRPr="00D84F53">
        <w:rPr>
          <w:rFonts w:ascii="Times New Roman" w:hAnsi="Times New Roman"/>
          <w:szCs w:val="24"/>
          <w:shd w:val="clear" w:color="auto" w:fill="FFFFFF"/>
        </w:rPr>
        <w:t xml:space="preserve"> na stavkama Središnjeg državnog ureda za Hrvate izvan Republike Hrvatske</w:t>
      </w:r>
      <w:r w:rsidR="00CE449E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>za realizacij</w:t>
      </w:r>
      <w:r w:rsidR="00D84F53">
        <w:rPr>
          <w:rFonts w:ascii="Times New Roman" w:hAnsi="Times New Roman"/>
          <w:szCs w:val="24"/>
          <w:shd w:val="clear" w:color="auto" w:fill="FFFFFF"/>
        </w:rPr>
        <w:t>u projekata iz točke I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>.</w:t>
      </w:r>
      <w:r w:rsidR="00D84F53">
        <w:rPr>
          <w:rFonts w:ascii="Times New Roman" w:hAnsi="Times New Roman"/>
          <w:szCs w:val="24"/>
          <w:shd w:val="clear" w:color="auto" w:fill="FFFFFF"/>
        </w:rPr>
        <w:t xml:space="preserve"> ove Odluke</w:t>
      </w:r>
      <w:r w:rsidR="00F0731B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>u 202</w:t>
      </w:r>
      <w:r w:rsidR="00084252">
        <w:rPr>
          <w:rFonts w:ascii="Times New Roman" w:hAnsi="Times New Roman"/>
          <w:szCs w:val="24"/>
          <w:shd w:val="clear" w:color="auto" w:fill="FFFFFF"/>
        </w:rPr>
        <w:t>3</w:t>
      </w:r>
      <w:r>
        <w:rPr>
          <w:rFonts w:ascii="Times New Roman" w:hAnsi="Times New Roman"/>
          <w:szCs w:val="24"/>
          <w:shd w:val="clear" w:color="auto" w:fill="FFFFFF"/>
        </w:rPr>
        <w:t xml:space="preserve">. godini 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 xml:space="preserve">osigurana su </w:t>
      </w:r>
      <w:r w:rsidR="00226939">
        <w:rPr>
          <w:rFonts w:ascii="Times New Roman" w:hAnsi="Times New Roman"/>
          <w:szCs w:val="24"/>
          <w:shd w:val="clear" w:color="auto" w:fill="FFFFFF"/>
        </w:rPr>
        <w:t>sredstva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84666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723580">
        <w:rPr>
          <w:rFonts w:ascii="Times New Roman" w:hAnsi="Times New Roman"/>
          <w:szCs w:val="24"/>
          <w:shd w:val="clear" w:color="auto" w:fill="FFFFFF"/>
        </w:rPr>
        <w:t>1</w:t>
      </w:r>
      <w:r w:rsidR="00F84666" w:rsidRPr="00416AC1">
        <w:rPr>
          <w:rFonts w:ascii="Times New Roman" w:hAnsi="Times New Roman"/>
          <w:szCs w:val="24"/>
          <w:shd w:val="clear" w:color="auto" w:fill="FFFFFF"/>
        </w:rPr>
        <w:t>.</w:t>
      </w:r>
      <w:r w:rsidR="00521646">
        <w:rPr>
          <w:rFonts w:ascii="Times New Roman" w:hAnsi="Times New Roman"/>
          <w:szCs w:val="24"/>
          <w:shd w:val="clear" w:color="auto" w:fill="FFFFFF"/>
        </w:rPr>
        <w:t>623</w:t>
      </w:r>
      <w:r w:rsidR="00A35A30" w:rsidRPr="00416AC1">
        <w:rPr>
          <w:rFonts w:ascii="Times New Roman" w:hAnsi="Times New Roman"/>
          <w:szCs w:val="24"/>
          <w:shd w:val="clear" w:color="auto" w:fill="FFFFFF"/>
        </w:rPr>
        <w:t>.</w:t>
      </w:r>
      <w:r w:rsidR="00834A82" w:rsidRPr="00416AC1">
        <w:rPr>
          <w:rFonts w:ascii="Times New Roman" w:hAnsi="Times New Roman"/>
          <w:szCs w:val="24"/>
          <w:shd w:val="clear" w:color="auto" w:fill="FFFFFF"/>
        </w:rPr>
        <w:t xml:space="preserve">000,00 </w:t>
      </w:r>
      <w:r w:rsidR="005D0BF3" w:rsidRPr="00416AC1">
        <w:rPr>
          <w:rFonts w:ascii="Times New Roman" w:hAnsi="Times New Roman"/>
          <w:szCs w:val="24"/>
          <w:shd w:val="clear" w:color="auto" w:fill="FFFFFF"/>
        </w:rPr>
        <w:t>eura</w:t>
      </w:r>
    </w:p>
    <w:p w14:paraId="516B8808" w14:textId="37C6F79B" w:rsidR="004765B1" w:rsidRPr="00416AC1" w:rsidRDefault="004765B1" w:rsidP="00F84666">
      <w:pPr>
        <w:shd w:val="clear" w:color="auto" w:fill="FFFFFF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DDD4D23" w14:textId="77777777" w:rsidR="00D84F53" w:rsidRPr="008078D2" w:rsidRDefault="00274923" w:rsidP="00F10F77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8078D2">
        <w:rPr>
          <w:rFonts w:ascii="Times New Roman" w:hAnsi="Times New Roman"/>
          <w:snapToGrid w:val="0"/>
          <w:szCs w:val="24"/>
          <w:lang w:eastAsia="en-US"/>
        </w:rPr>
        <w:t xml:space="preserve">Pojedinačnim ugovorima </w:t>
      </w:r>
      <w:r w:rsidR="00A35A30">
        <w:rPr>
          <w:rFonts w:ascii="Times New Roman" w:hAnsi="Times New Roman"/>
          <w:snapToGrid w:val="0"/>
          <w:szCs w:val="24"/>
          <w:lang w:eastAsia="en-US"/>
        </w:rPr>
        <w:t>o financijskoj potpori</w:t>
      </w:r>
      <w:r w:rsidR="00A35A30" w:rsidRPr="00A86059">
        <w:rPr>
          <w:rFonts w:ascii="Times New Roman" w:hAnsi="Times New Roman"/>
          <w:szCs w:val="24"/>
        </w:rPr>
        <w:t xml:space="preserve"> </w:t>
      </w:r>
      <w:r w:rsidRPr="008078D2">
        <w:rPr>
          <w:rFonts w:ascii="Times New Roman" w:hAnsi="Times New Roman"/>
          <w:snapToGrid w:val="0"/>
          <w:szCs w:val="24"/>
          <w:lang w:eastAsia="en-US"/>
        </w:rPr>
        <w:t xml:space="preserve">utvrdit će se visina dodijeljenih sredstava, </w:t>
      </w:r>
      <w:r w:rsidR="00A35A30">
        <w:rPr>
          <w:rFonts w:ascii="Times New Roman" w:hAnsi="Times New Roman"/>
          <w:snapToGrid w:val="0"/>
          <w:szCs w:val="24"/>
          <w:lang w:eastAsia="en-US"/>
        </w:rPr>
        <w:t xml:space="preserve">te </w:t>
      </w:r>
      <w:r w:rsidRPr="008078D2">
        <w:rPr>
          <w:rFonts w:ascii="Times New Roman" w:hAnsi="Times New Roman"/>
          <w:snapToGrid w:val="0"/>
          <w:szCs w:val="24"/>
          <w:lang w:eastAsia="en-US"/>
        </w:rPr>
        <w:t xml:space="preserve">međusobna </w:t>
      </w:r>
      <w:r w:rsidR="009A0E1F" w:rsidRPr="008078D2">
        <w:rPr>
          <w:rFonts w:ascii="Times New Roman" w:hAnsi="Times New Roman"/>
          <w:snapToGrid w:val="0"/>
          <w:szCs w:val="24"/>
          <w:lang w:eastAsia="en-US"/>
        </w:rPr>
        <w:t>prava i obveze ugovornih strana</w:t>
      </w:r>
      <w:r w:rsidR="008078D2">
        <w:rPr>
          <w:rFonts w:ascii="Times New Roman" w:hAnsi="Times New Roman"/>
          <w:snapToGrid w:val="0"/>
          <w:szCs w:val="24"/>
          <w:lang w:eastAsia="en-US"/>
        </w:rPr>
        <w:t>.</w:t>
      </w:r>
    </w:p>
    <w:p w14:paraId="0DE52903" w14:textId="77777777" w:rsidR="003A4518" w:rsidRDefault="003A4518" w:rsidP="00D84F5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0FAEA326" w14:textId="77777777" w:rsidR="0066710B" w:rsidRPr="00D84F53" w:rsidRDefault="004E5D5F" w:rsidP="00D84F5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III</w:t>
      </w:r>
      <w:r w:rsidR="00D84F53" w:rsidRPr="00D84F5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39B592D7" w14:textId="77777777" w:rsidR="0066710B" w:rsidRDefault="0066710B" w:rsidP="000D25E3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14:paraId="05CF1821" w14:textId="7DF93D7F" w:rsidR="00DE0188" w:rsidRPr="00D84F53" w:rsidRDefault="00D84F53" w:rsidP="00834A82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>
        <w:rPr>
          <w:rFonts w:ascii="Times New Roman" w:hAnsi="Times New Roman"/>
          <w:snapToGrid w:val="0"/>
          <w:szCs w:val="24"/>
          <w:lang w:eastAsia="en-US"/>
        </w:rPr>
        <w:t>Središnji državni ured za Hrvate izvan Republike Hr</w:t>
      </w:r>
      <w:r w:rsidR="00DE7A5B">
        <w:rPr>
          <w:rFonts w:ascii="Times New Roman" w:hAnsi="Times New Roman"/>
          <w:snapToGrid w:val="0"/>
          <w:szCs w:val="24"/>
          <w:lang w:eastAsia="en-US"/>
        </w:rPr>
        <w:t>vatske će s korisnicima potpore,</w:t>
      </w:r>
      <w:r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84666">
        <w:rPr>
          <w:rFonts w:ascii="Times New Roman" w:hAnsi="Times New Roman"/>
          <w:snapToGrid w:val="0"/>
          <w:szCs w:val="24"/>
          <w:lang w:eastAsia="en-US"/>
        </w:rPr>
        <w:t>iz točke I.</w:t>
      </w:r>
      <w:r w:rsidR="004765B1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84666">
        <w:rPr>
          <w:rFonts w:ascii="Times New Roman" w:hAnsi="Times New Roman"/>
          <w:snapToGrid w:val="0"/>
          <w:szCs w:val="24"/>
          <w:lang w:eastAsia="en-US"/>
        </w:rPr>
        <w:t xml:space="preserve">ove Odluke, </w:t>
      </w:r>
      <w:r w:rsidR="009E5082">
        <w:rPr>
          <w:rFonts w:ascii="Times New Roman" w:hAnsi="Times New Roman"/>
          <w:snapToGrid w:val="0"/>
          <w:szCs w:val="24"/>
          <w:lang w:eastAsia="en-US"/>
        </w:rPr>
        <w:t>odnosno</w:t>
      </w:r>
      <w:r w:rsidR="00E35E2F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C4185">
        <w:rPr>
          <w:rFonts w:ascii="Times New Roman" w:hAnsi="Times New Roman"/>
          <w:snapToGrid w:val="0"/>
          <w:szCs w:val="24"/>
          <w:lang w:eastAsia="en-US"/>
        </w:rPr>
        <w:t xml:space="preserve">s Hrvatskim narodnim kazalištem u Mostaru, s Katoličkim školskim centrom „Petar Barbarić“ u Travniku, s </w:t>
      </w:r>
      <w:r w:rsidR="004765B1">
        <w:rPr>
          <w:rFonts w:ascii="Times New Roman" w:hAnsi="Times New Roman"/>
          <w:snapToGrid w:val="0"/>
          <w:szCs w:val="24"/>
          <w:lang w:eastAsia="en-US"/>
        </w:rPr>
        <w:t>Hrvatskim nacionalnim vijećem u Republici Srbiji</w:t>
      </w:r>
      <w:r w:rsidR="00AD6CFB" w:rsidRPr="00AD6CFB">
        <w:rPr>
          <w:rFonts w:ascii="Times New Roman" w:hAnsi="Times New Roman"/>
          <w:snapToGrid w:val="0"/>
          <w:color w:val="FF0000"/>
          <w:szCs w:val="24"/>
          <w:lang w:eastAsia="en-US"/>
        </w:rPr>
        <w:t xml:space="preserve"> </w:t>
      </w:r>
      <w:r w:rsidR="00AD6CFB" w:rsidRPr="00AD6CFB">
        <w:rPr>
          <w:rFonts w:ascii="Times New Roman" w:hAnsi="Times New Roman"/>
          <w:snapToGrid w:val="0"/>
          <w:szCs w:val="24"/>
          <w:lang w:eastAsia="en-US"/>
        </w:rPr>
        <w:t>te organizacijom Hrvata iz Južne Amerike</w:t>
      </w:r>
      <w:r w:rsidR="004765B1">
        <w:rPr>
          <w:rFonts w:ascii="Times New Roman" w:hAnsi="Times New Roman"/>
          <w:snapToGrid w:val="0"/>
          <w:szCs w:val="24"/>
          <w:lang w:eastAsia="en-US"/>
        </w:rPr>
        <w:t xml:space="preserve">, </w:t>
      </w:r>
      <w:r w:rsidR="0061220B">
        <w:rPr>
          <w:rFonts w:ascii="Times New Roman" w:hAnsi="Times New Roman"/>
          <w:snapToGrid w:val="0"/>
          <w:szCs w:val="24"/>
          <w:lang w:eastAsia="en-US"/>
        </w:rPr>
        <w:t>potpisati ugovore o financijskoj potpori.</w:t>
      </w:r>
    </w:p>
    <w:p w14:paraId="74DD4B2E" w14:textId="77777777" w:rsidR="00FB5B9A" w:rsidRDefault="00FB5B9A" w:rsidP="000D25E3">
      <w:pPr>
        <w:jc w:val="center"/>
        <w:rPr>
          <w:rFonts w:ascii="Times New Roman" w:hAnsi="Times New Roman"/>
          <w:szCs w:val="24"/>
        </w:rPr>
      </w:pPr>
    </w:p>
    <w:p w14:paraId="51A5FED0" w14:textId="77777777" w:rsidR="00FC4185" w:rsidRDefault="00FC4185" w:rsidP="004E5D5F">
      <w:pPr>
        <w:jc w:val="center"/>
        <w:rPr>
          <w:rFonts w:ascii="Times New Roman" w:hAnsi="Times New Roman"/>
          <w:b/>
          <w:szCs w:val="24"/>
        </w:rPr>
      </w:pPr>
    </w:p>
    <w:p w14:paraId="2C5F23D7" w14:textId="5A48F198" w:rsidR="00FC4185" w:rsidRDefault="00FC4185" w:rsidP="004E5D5F">
      <w:pPr>
        <w:jc w:val="center"/>
        <w:rPr>
          <w:rFonts w:ascii="Times New Roman" w:hAnsi="Times New Roman"/>
          <w:b/>
          <w:szCs w:val="24"/>
        </w:rPr>
      </w:pPr>
    </w:p>
    <w:p w14:paraId="3B694643" w14:textId="77777777" w:rsidR="001704B7" w:rsidRDefault="001704B7" w:rsidP="004E5D5F">
      <w:pPr>
        <w:jc w:val="center"/>
        <w:rPr>
          <w:rFonts w:ascii="Times New Roman" w:hAnsi="Times New Roman"/>
          <w:b/>
          <w:szCs w:val="24"/>
        </w:rPr>
      </w:pPr>
    </w:p>
    <w:p w14:paraId="5C3816BB" w14:textId="77777777" w:rsidR="00FC4185" w:rsidRDefault="00FC4185" w:rsidP="004E5D5F">
      <w:pPr>
        <w:jc w:val="center"/>
        <w:rPr>
          <w:rFonts w:ascii="Times New Roman" w:hAnsi="Times New Roman"/>
          <w:b/>
          <w:szCs w:val="24"/>
        </w:rPr>
      </w:pPr>
    </w:p>
    <w:p w14:paraId="794FDD22" w14:textId="58EECCEA" w:rsidR="00F10F77" w:rsidRDefault="004E5D5F" w:rsidP="004E5D5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</w:t>
      </w:r>
      <w:r w:rsidR="00F10F77" w:rsidRPr="00F10F77">
        <w:rPr>
          <w:rFonts w:ascii="Times New Roman" w:hAnsi="Times New Roman"/>
          <w:b/>
          <w:szCs w:val="24"/>
        </w:rPr>
        <w:t>.</w:t>
      </w:r>
    </w:p>
    <w:p w14:paraId="07E35532" w14:textId="77777777" w:rsidR="00FB45DF" w:rsidRDefault="00FB45DF" w:rsidP="004E5D5F">
      <w:pPr>
        <w:jc w:val="center"/>
        <w:rPr>
          <w:rFonts w:ascii="Times New Roman" w:hAnsi="Times New Roman"/>
          <w:b/>
          <w:szCs w:val="24"/>
        </w:rPr>
      </w:pPr>
    </w:p>
    <w:p w14:paraId="37480BBF" w14:textId="2EB4F3C5" w:rsidR="00FB45DF" w:rsidRPr="00A86059" w:rsidRDefault="00FB45DF" w:rsidP="00FB45D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Zadužuje se Središnji državni ured za Hrvate izvan Republike Hrvatske </w:t>
      </w:r>
      <w:r w:rsidR="00763C18">
        <w:rPr>
          <w:rFonts w:ascii="Times New Roman" w:hAnsi="Times New Roman"/>
          <w:szCs w:val="24"/>
        </w:rPr>
        <w:t xml:space="preserve">da </w:t>
      </w:r>
      <w:r>
        <w:rPr>
          <w:rFonts w:ascii="Times New Roman" w:hAnsi="Times New Roman"/>
          <w:szCs w:val="24"/>
        </w:rPr>
        <w:t xml:space="preserve">Popis projekata od </w:t>
      </w:r>
      <w:r w:rsidR="00F078D3">
        <w:rPr>
          <w:rFonts w:ascii="Times New Roman" w:hAnsi="Times New Roman"/>
          <w:szCs w:val="24"/>
        </w:rPr>
        <w:t xml:space="preserve">strateškog </w:t>
      </w:r>
      <w:r>
        <w:rPr>
          <w:rFonts w:ascii="Times New Roman" w:hAnsi="Times New Roman"/>
          <w:szCs w:val="24"/>
        </w:rPr>
        <w:t>značaja za Hrvate izvan Republike Hrvatske</w:t>
      </w:r>
      <w:r w:rsidR="00763C18">
        <w:rPr>
          <w:rFonts w:ascii="Times New Roman" w:hAnsi="Times New Roman"/>
          <w:szCs w:val="24"/>
        </w:rPr>
        <w:t xml:space="preserve"> dopuni projektima iz točke I. te ga</w:t>
      </w:r>
      <w:r>
        <w:rPr>
          <w:rFonts w:ascii="Times New Roman" w:hAnsi="Times New Roman"/>
          <w:szCs w:val="24"/>
        </w:rPr>
        <w:t xml:space="preserve"> objavi na svojim mrežnim stranicama.</w:t>
      </w:r>
    </w:p>
    <w:p w14:paraId="61F77B25" w14:textId="77777777" w:rsidR="00FB45DF" w:rsidRDefault="00FB45DF" w:rsidP="000D25E3">
      <w:pPr>
        <w:jc w:val="center"/>
        <w:rPr>
          <w:rFonts w:ascii="Times New Roman" w:hAnsi="Times New Roman"/>
          <w:b/>
          <w:szCs w:val="24"/>
        </w:rPr>
      </w:pPr>
    </w:p>
    <w:p w14:paraId="6E3C35B2" w14:textId="77777777" w:rsidR="000D25E3" w:rsidRDefault="000D25E3" w:rsidP="000D25E3">
      <w:pPr>
        <w:jc w:val="center"/>
        <w:rPr>
          <w:rFonts w:ascii="Times New Roman" w:hAnsi="Times New Roman"/>
          <w:b/>
          <w:szCs w:val="24"/>
        </w:rPr>
      </w:pPr>
    </w:p>
    <w:p w14:paraId="16E4E627" w14:textId="77777777" w:rsidR="00F10F77" w:rsidRDefault="000D25E3" w:rsidP="00F10F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</w:t>
      </w:r>
    </w:p>
    <w:p w14:paraId="665E1CA4" w14:textId="77777777" w:rsidR="000D25E3" w:rsidRPr="00F10F77" w:rsidRDefault="000D25E3" w:rsidP="00F10F77">
      <w:pPr>
        <w:jc w:val="center"/>
        <w:rPr>
          <w:rFonts w:ascii="Times New Roman" w:hAnsi="Times New Roman"/>
          <w:b/>
          <w:szCs w:val="24"/>
        </w:rPr>
      </w:pPr>
    </w:p>
    <w:p w14:paraId="437D9B71" w14:textId="77777777" w:rsidR="006C6807" w:rsidRDefault="000C6C62" w:rsidP="00C16D81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a objavit će se u </w:t>
      </w:r>
      <w:r w:rsidR="009E5082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</w:t>
      </w:r>
      <w:r w:rsidR="003B56A7" w:rsidRPr="00A86059">
        <w:rPr>
          <w:rFonts w:ascii="Times New Roman" w:hAnsi="Times New Roman"/>
          <w:szCs w:val="24"/>
        </w:rPr>
        <w:t>odnim novinama</w:t>
      </w:r>
      <w:r w:rsidR="009E5082">
        <w:rPr>
          <w:rFonts w:ascii="Times New Roman" w:hAnsi="Times New Roman"/>
          <w:szCs w:val="24"/>
        </w:rPr>
        <w:t>“</w:t>
      </w:r>
      <w:r w:rsidR="00C16D81">
        <w:rPr>
          <w:rFonts w:ascii="Times New Roman" w:hAnsi="Times New Roman"/>
          <w:szCs w:val="24"/>
        </w:rPr>
        <w:t>.</w:t>
      </w:r>
      <w:r w:rsidR="00F10F77">
        <w:rPr>
          <w:rFonts w:ascii="Times New Roman" w:hAnsi="Times New Roman"/>
          <w:szCs w:val="24"/>
        </w:rPr>
        <w:t xml:space="preserve"> </w:t>
      </w:r>
    </w:p>
    <w:p w14:paraId="44C10C0D" w14:textId="77777777" w:rsidR="00C16D81" w:rsidRDefault="00C16D81" w:rsidP="00C16D81">
      <w:pPr>
        <w:ind w:firstLine="709"/>
        <w:jc w:val="both"/>
        <w:rPr>
          <w:rFonts w:ascii="Times New Roman" w:hAnsi="Times New Roman"/>
          <w:szCs w:val="24"/>
        </w:rPr>
      </w:pPr>
    </w:p>
    <w:p w14:paraId="3CF82BEF" w14:textId="77777777" w:rsidR="00C16D81" w:rsidRPr="00A86059" w:rsidRDefault="00C16D81" w:rsidP="00C16D81">
      <w:pPr>
        <w:ind w:firstLine="709"/>
        <w:jc w:val="both"/>
        <w:rPr>
          <w:rFonts w:ascii="Times New Roman" w:hAnsi="Times New Roman"/>
          <w:szCs w:val="24"/>
        </w:rPr>
      </w:pPr>
    </w:p>
    <w:p w14:paraId="17BA482B" w14:textId="77777777" w:rsidR="00C16D81" w:rsidRDefault="00C16D81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606F5304" w14:textId="77777777" w:rsidR="006A7E36" w:rsidRPr="00A86059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KLASA</w:t>
      </w:r>
      <w:r w:rsidR="006A7E36" w:rsidRPr="00A86059">
        <w:rPr>
          <w:rFonts w:ascii="Times New Roman" w:hAnsi="Times New Roman"/>
          <w:szCs w:val="24"/>
          <w:lang w:eastAsia="hr-HR"/>
        </w:rPr>
        <w:t>: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  <w:r w:rsidR="000D25E3">
        <w:rPr>
          <w:rFonts w:ascii="Times New Roman" w:hAnsi="Times New Roman"/>
          <w:szCs w:val="24"/>
          <w:lang w:eastAsia="hr-HR"/>
        </w:rPr>
        <w:tab/>
      </w:r>
    </w:p>
    <w:p w14:paraId="29D09F8A" w14:textId="77777777" w:rsidR="006A7E36" w:rsidRPr="00A86059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URBROJ</w:t>
      </w:r>
      <w:r w:rsidR="006A7E36" w:rsidRPr="00A86059">
        <w:rPr>
          <w:rFonts w:ascii="Times New Roman" w:hAnsi="Times New Roman"/>
          <w:szCs w:val="24"/>
          <w:lang w:eastAsia="hr-HR"/>
        </w:rPr>
        <w:t xml:space="preserve">: </w:t>
      </w:r>
      <w:r w:rsidR="006A7E36" w:rsidRPr="00A86059">
        <w:rPr>
          <w:rFonts w:ascii="Times New Roman" w:hAnsi="Times New Roman"/>
          <w:szCs w:val="24"/>
          <w:lang w:eastAsia="hr-HR"/>
        </w:rPr>
        <w:tab/>
      </w:r>
    </w:p>
    <w:p w14:paraId="438537DD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68BD051B" w14:textId="0C975DEA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  <w:r w:rsidR="00152F4A">
        <w:rPr>
          <w:rFonts w:ascii="Times New Roman" w:hAnsi="Times New Roman"/>
          <w:szCs w:val="24"/>
          <w:lang w:eastAsia="hr-HR"/>
        </w:rPr>
        <w:tab/>
        <w:t>______ 2023.</w:t>
      </w:r>
    </w:p>
    <w:p w14:paraId="3679C542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789156C1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7ABA2BE3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53329462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56734340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1EE7CB50" w14:textId="77777777" w:rsidR="00E10350" w:rsidRDefault="00E10350" w:rsidP="000D25E3">
      <w:pPr>
        <w:rPr>
          <w:rFonts w:ascii="Times New Roman" w:eastAsia="Calibri" w:hAnsi="Times New Roman"/>
          <w:b/>
          <w:szCs w:val="24"/>
          <w:lang w:eastAsia="en-US"/>
        </w:rPr>
      </w:pPr>
    </w:p>
    <w:p w14:paraId="3D6F8677" w14:textId="77777777" w:rsidR="009E5082" w:rsidRDefault="009E5082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14:paraId="0F244B6E" w14:textId="77777777" w:rsidR="00500D0B" w:rsidRDefault="00500D0B" w:rsidP="00500D0B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bookmarkStart w:id="2" w:name="_Hlk127534317"/>
      <w:r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7E6E6C69" w14:textId="77777777" w:rsidR="00500D0B" w:rsidRDefault="00500D0B" w:rsidP="00500D0B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6D41F3D9" w14:textId="77777777" w:rsidR="00500D0B" w:rsidRDefault="00500D0B" w:rsidP="00500D0B">
      <w:pPr>
        <w:pStyle w:val="ListParagraph"/>
        <w:ind w:left="0"/>
        <w:jc w:val="both"/>
      </w:pPr>
      <w:r>
        <w:t>Sukladno ustavnoj i zakonskoj obvezi, Republika Hrvatska skrbi o Hrvatima izvan Republike Hrvatske te dijelovima hrvatskog naroda u drugim državama jamči osobitu skrb i zaštitu.</w:t>
      </w:r>
    </w:p>
    <w:p w14:paraId="1634C7D7" w14:textId="77777777" w:rsidR="00500D0B" w:rsidRDefault="00500D0B" w:rsidP="00500D0B">
      <w:pPr>
        <w:pStyle w:val="ListParagraph"/>
        <w:ind w:left="0"/>
        <w:jc w:val="both"/>
      </w:pPr>
    </w:p>
    <w:p w14:paraId="6997ADE1" w14:textId="77777777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  <w:r w:rsidRPr="00947BD6">
        <w:rPr>
          <w:rFonts w:ascii="Times New Roman" w:hAnsi="Times New Roman"/>
          <w:szCs w:val="24"/>
          <w:lang w:eastAsia="hr-HR"/>
        </w:rPr>
        <w:t xml:space="preserve">Posebni interes Republike Hrvatske jest skrb i potpora Hrvatima u Bosni i Hercegovini kao jednakopravnom, suverenom i konstitutivnom narodu u Bosni i Hercegovini, a što se, između ostalog, ostvaruje pružanjem financijske potpore i ulaganjem u obrazovne, znanstvene, kulturne, zdravstvene, poljoprivredne te projekte iz ostalih područja (infrastruktura, programi socijalne potpore i sl.). Na taj način stvaraju se uvjeti za njihov povratak te održivi ostanak i razvoj. </w:t>
      </w:r>
    </w:p>
    <w:p w14:paraId="7AF67FDB" w14:textId="77777777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</w:p>
    <w:p w14:paraId="5D93DCB5" w14:textId="476A5763" w:rsidR="00947BD6" w:rsidRPr="00947BD6" w:rsidRDefault="00947BD6" w:rsidP="00947BD6">
      <w:pPr>
        <w:jc w:val="both"/>
        <w:rPr>
          <w:rFonts w:ascii="Times New Roman" w:hAnsi="Times New Roman"/>
          <w:i/>
          <w:szCs w:val="24"/>
          <w:lang w:eastAsia="hr-HR"/>
        </w:rPr>
      </w:pPr>
      <w:r w:rsidRPr="00947BD6">
        <w:rPr>
          <w:rFonts w:ascii="Times New Roman" w:hAnsi="Times New Roman"/>
          <w:szCs w:val="24"/>
          <w:lang w:eastAsia="hr-HR"/>
        </w:rPr>
        <w:t>Od 2017., uz brojne druge programe, Vlada Republike Hrvatske pruža potporu Hrvatskom narodnom kazalištu u Mostaru</w:t>
      </w:r>
      <w:r w:rsidR="00D807E9">
        <w:rPr>
          <w:rFonts w:ascii="Times New Roman" w:hAnsi="Times New Roman"/>
          <w:szCs w:val="24"/>
          <w:lang w:eastAsia="hr-HR"/>
        </w:rPr>
        <w:t xml:space="preserve"> </w:t>
      </w:r>
      <w:r w:rsidRPr="00947BD6">
        <w:rPr>
          <w:rFonts w:ascii="Times New Roman" w:hAnsi="Times New Roman"/>
          <w:szCs w:val="24"/>
          <w:lang w:eastAsia="hr-HR"/>
        </w:rPr>
        <w:t xml:space="preserve">– kazalištu hrvatskog naroda u Bosni i Hercegovini i jednoj od najznačajnijih hrvatskih kulturnih institucija u BiH. Ista se pruža sa ciljem očuvanja i njegovanja hrvatskog nacionalnog identiteta, afirmacije i promocije hrvatskog jezika, kazališne kulture i dramske tradicije. S ciljem ostvarivanja hrvatskog kulturnog zajedništva, potiče se suradnja i povezivanje kulturnih ustanova iz Bosne i Hercegovine, Republike Hrvatske i svijeta </w:t>
      </w:r>
      <w:r w:rsidRPr="00947BD6">
        <w:rPr>
          <w:rFonts w:ascii="Times New Roman" w:hAnsi="Times New Roman"/>
          <w:iCs/>
          <w:szCs w:val="24"/>
          <w:lang w:eastAsia="hr-HR"/>
        </w:rPr>
        <w:t>te se pridonosi  razvitku i unapređenju svekolikog kulturnog života u BiH.</w:t>
      </w:r>
    </w:p>
    <w:p w14:paraId="0C86F82E" w14:textId="77777777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</w:p>
    <w:p w14:paraId="5BDE9E1A" w14:textId="2D0032E9" w:rsidR="00947BD6" w:rsidRPr="00947BD6" w:rsidRDefault="00947BD6" w:rsidP="00947BD6">
      <w:pPr>
        <w:jc w:val="both"/>
        <w:rPr>
          <w:rFonts w:ascii="Times New Roman" w:hAnsi="Times New Roman"/>
          <w:i/>
          <w:iCs/>
          <w:szCs w:val="24"/>
          <w:lang w:eastAsia="hr-HR"/>
        </w:rPr>
      </w:pPr>
      <w:r w:rsidRPr="00947BD6">
        <w:rPr>
          <w:rFonts w:ascii="Times New Roman" w:hAnsi="Times New Roman"/>
          <w:szCs w:val="24"/>
          <w:lang w:eastAsia="hr-HR"/>
        </w:rPr>
        <w:t xml:space="preserve">Za projekt </w:t>
      </w:r>
      <w:r w:rsidRPr="00947BD6">
        <w:rPr>
          <w:rFonts w:ascii="Times New Roman" w:hAnsi="Times New Roman"/>
          <w:i/>
          <w:szCs w:val="24"/>
          <w:lang w:eastAsia="hr-HR"/>
        </w:rPr>
        <w:t>Potpora radu Hrvatskog narodnog kazališta u Mostaru</w:t>
      </w:r>
      <w:r w:rsidRPr="00947BD6">
        <w:rPr>
          <w:rFonts w:ascii="Times New Roman" w:hAnsi="Times New Roman"/>
          <w:szCs w:val="24"/>
          <w:lang w:eastAsia="hr-HR"/>
        </w:rPr>
        <w:t xml:space="preserve"> u 2023. godini izdvojit će se 265</w:t>
      </w:r>
      <w:r w:rsidR="003E0371">
        <w:rPr>
          <w:rFonts w:ascii="Times New Roman" w:hAnsi="Times New Roman"/>
          <w:szCs w:val="24"/>
          <w:lang w:eastAsia="hr-HR"/>
        </w:rPr>
        <w:t>.</w:t>
      </w:r>
      <w:r w:rsidRPr="00947BD6">
        <w:rPr>
          <w:rFonts w:ascii="Times New Roman" w:hAnsi="Times New Roman"/>
          <w:szCs w:val="24"/>
          <w:lang w:eastAsia="hr-HR"/>
        </w:rPr>
        <w:t>000,00 eura.</w:t>
      </w:r>
      <w:r w:rsidRPr="00947BD6">
        <w:rPr>
          <w:rFonts w:ascii="Times New Roman" w:hAnsi="Times New Roman"/>
          <w:i/>
          <w:iCs/>
          <w:szCs w:val="24"/>
          <w:lang w:eastAsia="hr-HR"/>
        </w:rPr>
        <w:t xml:space="preserve"> </w:t>
      </w:r>
    </w:p>
    <w:p w14:paraId="066429DC" w14:textId="77777777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</w:p>
    <w:p w14:paraId="4BA68B4D" w14:textId="5EAEF705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  <w:r w:rsidRPr="00947BD6">
        <w:rPr>
          <w:rFonts w:ascii="Times New Roman" w:hAnsi="Times New Roman"/>
          <w:szCs w:val="24"/>
          <w:lang w:eastAsia="hr-HR"/>
        </w:rPr>
        <w:t xml:space="preserve">Katoličko školski centar „Petar Barbarić“ u Travniku (u nastavku: KŠC Travnik) osnovan je prije 140 godina. Kao školska ustanova koja nastavu izvodi na hrvatskom jeziku, KŠC Travnik je i danas prepoznat kao školska ustanova koja postiže izvrsne rezultate po pitanju ishoda učenja i poučavanja. U sklopu KŠC-a Travnik djeluje osnovna škole te gimnazija. Nakon višegodišnjih pravnih sporova, Europski sud za ljudska prava naložio je, </w:t>
      </w:r>
      <w:r w:rsidRPr="00947BD6">
        <w:rPr>
          <w:rFonts w:ascii="Times New Roman" w:hAnsi="Times New Roman"/>
          <w:szCs w:val="24"/>
          <w:lang w:eastAsia="hr-HR"/>
        </w:rPr>
        <w:lastRenderedPageBreak/>
        <w:t>2019. godine, Vladi Federacije Bosne i Hercegovine povrat cjelokupne zgrade Vrhbosanskoj nadbiskupiji, koja je od 1998. godine koristila tek 1/3 zgrade. Zgrada je u ruiniranom i zapuštenom stanju te je pripremljen projekt obnove u cjelokupnoj vrijednosti od 12.013.145,19 BAM (cca. 6</w:t>
      </w:r>
      <w:r w:rsidR="00AD42FB">
        <w:rPr>
          <w:rFonts w:ascii="Times New Roman" w:hAnsi="Times New Roman"/>
          <w:szCs w:val="24"/>
          <w:lang w:eastAsia="hr-HR"/>
        </w:rPr>
        <w:t>.</w:t>
      </w:r>
      <w:r w:rsidRPr="00947BD6">
        <w:rPr>
          <w:rFonts w:ascii="Times New Roman" w:hAnsi="Times New Roman"/>
          <w:szCs w:val="24"/>
          <w:lang w:eastAsia="hr-HR"/>
        </w:rPr>
        <w:t>142</w:t>
      </w:r>
      <w:r w:rsidR="00AD42FB">
        <w:rPr>
          <w:rFonts w:ascii="Times New Roman" w:hAnsi="Times New Roman"/>
          <w:szCs w:val="24"/>
          <w:lang w:eastAsia="hr-HR"/>
        </w:rPr>
        <w:t>.</w:t>
      </w:r>
      <w:r w:rsidRPr="00947BD6">
        <w:rPr>
          <w:rFonts w:ascii="Times New Roman" w:hAnsi="Times New Roman"/>
          <w:szCs w:val="24"/>
          <w:lang w:eastAsia="hr-HR"/>
        </w:rPr>
        <w:t>228.21 EUR) a realizacija je planirana u tri faze. Fondacija Renovabis iz Njemačke spremna je sudjelovati s 4.100.000,00 EUR, a Vlada Mađarske s 150.000,00 EUR.</w:t>
      </w:r>
    </w:p>
    <w:p w14:paraId="4F3AF385" w14:textId="77777777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</w:p>
    <w:p w14:paraId="239D1A66" w14:textId="5F3E1FD1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  <w:r w:rsidRPr="00947BD6">
        <w:rPr>
          <w:rFonts w:ascii="Times New Roman" w:hAnsi="Times New Roman"/>
          <w:szCs w:val="24"/>
          <w:lang w:eastAsia="hr-HR"/>
        </w:rPr>
        <w:t xml:space="preserve">Za projekt </w:t>
      </w:r>
      <w:r w:rsidRPr="00947BD6">
        <w:rPr>
          <w:rFonts w:ascii="Times New Roman" w:hAnsi="Times New Roman"/>
          <w:i/>
          <w:iCs/>
          <w:szCs w:val="24"/>
          <w:lang w:eastAsia="hr-HR"/>
        </w:rPr>
        <w:t xml:space="preserve">Obnova Katoličkog školskog centra „Petar Barbarić“ u Travniku </w:t>
      </w:r>
      <w:r w:rsidRPr="00947BD6">
        <w:rPr>
          <w:rFonts w:ascii="Times New Roman" w:hAnsi="Times New Roman"/>
          <w:szCs w:val="24"/>
          <w:lang w:eastAsia="hr-HR"/>
        </w:rPr>
        <w:t>izdvojit će se za tri faze obnove 1.050.000,00 eura, a za prvu u 2023.</w:t>
      </w:r>
      <w:r w:rsidR="008C7F35">
        <w:rPr>
          <w:rFonts w:ascii="Times New Roman" w:hAnsi="Times New Roman"/>
          <w:szCs w:val="24"/>
          <w:lang w:eastAsia="hr-HR"/>
        </w:rPr>
        <w:t xml:space="preserve"> godini</w:t>
      </w:r>
      <w:r w:rsidRPr="00947BD6">
        <w:rPr>
          <w:rFonts w:ascii="Times New Roman" w:hAnsi="Times New Roman"/>
          <w:szCs w:val="24"/>
          <w:lang w:eastAsia="hr-HR"/>
        </w:rPr>
        <w:t>, 350.000,00 eura.</w:t>
      </w:r>
    </w:p>
    <w:p w14:paraId="5D0A6FCE" w14:textId="77777777" w:rsidR="00947BD6" w:rsidRPr="00947BD6" w:rsidRDefault="00947BD6" w:rsidP="00947BD6">
      <w:pPr>
        <w:jc w:val="both"/>
        <w:rPr>
          <w:rFonts w:ascii="Times New Roman" w:hAnsi="Times New Roman"/>
          <w:szCs w:val="24"/>
          <w:lang w:eastAsia="hr-HR"/>
        </w:rPr>
      </w:pPr>
    </w:p>
    <w:p w14:paraId="792DFB9D" w14:textId="2BBB7824" w:rsidR="00500D0B" w:rsidRDefault="00500D0B" w:rsidP="00500D0B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Vlada Republike Hrvatske od 2018. godine pruža sustavnu potporu projektima hrvatske nacionalne manjine od strateškog značaja za Hrvate izvan Republike Hrvatske, što se pokazuje kao učinkovita potpora i važan poticaj dodatnom osnaživanju etničke, kulturne i jezične samosvijesti hrvatskih manjinskih zajednica i jačanju položaja hrvatske nacionalne manjine kao aktivnog čimbenika u domicilnim državama.</w:t>
      </w:r>
    </w:p>
    <w:p w14:paraId="741ABA6E" w14:textId="77777777" w:rsidR="00500D0B" w:rsidRDefault="00500D0B" w:rsidP="00500D0B">
      <w:pPr>
        <w:jc w:val="both"/>
        <w:rPr>
          <w:rFonts w:ascii="Times New Roman" w:hAnsi="Times New Roman"/>
          <w:szCs w:val="24"/>
          <w:lang w:eastAsia="hr-HR"/>
        </w:rPr>
      </w:pPr>
    </w:p>
    <w:p w14:paraId="3C952E12" w14:textId="2FE6DB08" w:rsidR="0025251F" w:rsidRDefault="00500D0B" w:rsidP="0025251F">
      <w:pPr>
        <w:jc w:val="both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 xml:space="preserve">Hrvatsko nacionalno vijeće u Republici Srbiji, </w:t>
      </w:r>
      <w:r>
        <w:rPr>
          <w:rFonts w:ascii="Times New Roman" w:hAnsi="Times New Roman"/>
          <w:szCs w:val="24"/>
        </w:rPr>
        <w:t xml:space="preserve">središnja institucija i zastupničko tijelo hrvatske nacionalne manjine </w:t>
      </w:r>
      <w:r>
        <w:rPr>
          <w:rFonts w:ascii="Times New Roman" w:eastAsiaTheme="minorHAnsi" w:hAnsi="Times New Roman"/>
          <w:color w:val="000000"/>
          <w:szCs w:val="24"/>
        </w:rPr>
        <w:t>u Republici Srbiji, provodi iznimno važ</w:t>
      </w:r>
      <w:r w:rsidR="001704B7">
        <w:rPr>
          <w:rFonts w:ascii="Times New Roman" w:eastAsiaTheme="minorHAnsi" w:hAnsi="Times New Roman"/>
          <w:color w:val="000000"/>
          <w:szCs w:val="24"/>
        </w:rPr>
        <w:t>an</w:t>
      </w:r>
      <w:r>
        <w:rPr>
          <w:rFonts w:ascii="Times New Roman" w:eastAsiaTheme="minorHAnsi" w:hAnsi="Times New Roman"/>
          <w:color w:val="000000"/>
          <w:szCs w:val="24"/>
        </w:rPr>
        <w:t xml:space="preserve"> projekt od strateškog značaja: </w:t>
      </w:r>
      <w:r w:rsidR="00C541CC">
        <w:rPr>
          <w:rFonts w:ascii="Times New Roman" w:hAnsi="Times New Roman"/>
          <w:szCs w:val="24"/>
          <w:shd w:val="clear" w:color="auto" w:fill="FFFFFF"/>
        </w:rPr>
        <w:t>„</w:t>
      </w:r>
      <w:r w:rsidR="00C541CC">
        <w:rPr>
          <w:rFonts w:ascii="Times New Roman" w:hAnsi="Times New Roman"/>
          <w:i/>
          <w:iCs/>
          <w:szCs w:val="24"/>
          <w:shd w:val="clear" w:color="auto" w:fill="FFFFFF"/>
        </w:rPr>
        <w:t>Rasti gdje si posijan</w:t>
      </w:r>
      <w:r w:rsidR="00C541CC">
        <w:rPr>
          <w:rFonts w:ascii="Times New Roman" w:hAnsi="Times New Roman"/>
          <w:szCs w:val="24"/>
          <w:shd w:val="clear" w:color="auto" w:fill="FFFFFF"/>
        </w:rPr>
        <w:t xml:space="preserve"> – vrtići na hrvatskom jeziku: izgradnja, rekonstrukcija i adaptacij</w:t>
      </w:r>
      <w:r w:rsidR="00C541CC" w:rsidRPr="001704B7">
        <w:rPr>
          <w:rFonts w:ascii="Times New Roman" w:hAnsi="Times New Roman"/>
          <w:szCs w:val="24"/>
          <w:shd w:val="clear" w:color="auto" w:fill="FFFFFF"/>
        </w:rPr>
        <w:t>a“</w:t>
      </w:r>
      <w:r w:rsidR="001704B7" w:rsidRPr="001704B7">
        <w:rPr>
          <w:rFonts w:ascii="Times New Roman" w:hAnsi="Times New Roman"/>
          <w:szCs w:val="24"/>
        </w:rPr>
        <w:t xml:space="preserve"> kojim</w:t>
      </w:r>
      <w:r w:rsidR="001704B7">
        <w:rPr>
          <w:rFonts w:ascii="Times New Roman" w:hAnsi="Times New Roman"/>
          <w:i/>
          <w:szCs w:val="24"/>
        </w:rPr>
        <w:t xml:space="preserve"> </w:t>
      </w:r>
      <w:r w:rsidR="001704B7" w:rsidRPr="001704B7">
        <w:rPr>
          <w:rFonts w:ascii="Times New Roman" w:hAnsi="Times New Roman"/>
          <w:iCs/>
          <w:szCs w:val="24"/>
        </w:rPr>
        <w:t xml:space="preserve">je </w:t>
      </w:r>
      <w:r w:rsidR="0025251F" w:rsidRPr="0025251F">
        <w:rPr>
          <w:rFonts w:ascii="Times New Roman" w:hAnsi="Times New Roman"/>
          <w:szCs w:val="24"/>
        </w:rPr>
        <w:t>predviđena obnova i dogradnja sljedećih vrtića:</w:t>
      </w:r>
    </w:p>
    <w:p w14:paraId="709E530A" w14:textId="77777777" w:rsidR="0025251F" w:rsidRPr="0025251F" w:rsidRDefault="0025251F" w:rsidP="0025251F">
      <w:pPr>
        <w:jc w:val="both"/>
        <w:rPr>
          <w:rFonts w:ascii="Times New Roman" w:hAnsi="Times New Roman"/>
          <w:szCs w:val="24"/>
        </w:rPr>
      </w:pPr>
    </w:p>
    <w:p w14:paraId="42152F6C" w14:textId="77777777" w:rsidR="0025251F" w:rsidRPr="0025251F" w:rsidRDefault="0025251F" w:rsidP="0025251F">
      <w:pPr>
        <w:jc w:val="both"/>
        <w:rPr>
          <w:rFonts w:ascii="Times New Roman" w:hAnsi="Times New Roman"/>
          <w:iCs/>
          <w:szCs w:val="24"/>
        </w:rPr>
      </w:pPr>
      <w:r w:rsidRPr="0025251F">
        <w:rPr>
          <w:rFonts w:ascii="Times New Roman" w:hAnsi="Times New Roman"/>
          <w:iCs/>
          <w:szCs w:val="24"/>
        </w:rPr>
        <w:t>- „Marija Petković – Sunčica“ u Subotici (dogradnja objekta za dvije jasličke skupine)</w:t>
      </w:r>
    </w:p>
    <w:p w14:paraId="41C915A1" w14:textId="77777777" w:rsidR="0025251F" w:rsidRPr="0025251F" w:rsidRDefault="0025251F" w:rsidP="0025251F">
      <w:pPr>
        <w:jc w:val="both"/>
        <w:rPr>
          <w:rFonts w:ascii="Times New Roman" w:hAnsi="Times New Roman"/>
          <w:iCs/>
          <w:szCs w:val="24"/>
        </w:rPr>
      </w:pPr>
      <w:r w:rsidRPr="0025251F">
        <w:rPr>
          <w:rFonts w:ascii="Times New Roman" w:hAnsi="Times New Roman"/>
          <w:iCs/>
          <w:szCs w:val="24"/>
        </w:rPr>
        <w:t xml:space="preserve">- „Bl. Ozana Kotorska“ u Tavankutu (rekonstrukcija postojećeg objekta, nadogradnja i </w:t>
      </w:r>
    </w:p>
    <w:p w14:paraId="5A4FA1B2" w14:textId="77777777" w:rsidR="0025251F" w:rsidRPr="0025251F" w:rsidRDefault="0025251F" w:rsidP="0025251F">
      <w:pPr>
        <w:jc w:val="both"/>
        <w:rPr>
          <w:rFonts w:ascii="Times New Roman" w:hAnsi="Times New Roman"/>
          <w:iCs/>
          <w:szCs w:val="24"/>
        </w:rPr>
      </w:pPr>
      <w:r w:rsidRPr="0025251F">
        <w:rPr>
          <w:rFonts w:ascii="Times New Roman" w:hAnsi="Times New Roman"/>
          <w:iCs/>
          <w:szCs w:val="24"/>
        </w:rPr>
        <w:t>opremanje vrtića za dvije vrtićke skupine).</w:t>
      </w:r>
    </w:p>
    <w:p w14:paraId="3BFB0C32" w14:textId="77777777" w:rsidR="0025251F" w:rsidRPr="0025251F" w:rsidRDefault="0025251F" w:rsidP="0025251F">
      <w:pPr>
        <w:jc w:val="both"/>
        <w:rPr>
          <w:rFonts w:ascii="Times New Roman" w:hAnsi="Times New Roman"/>
          <w:iCs/>
          <w:szCs w:val="24"/>
        </w:rPr>
      </w:pPr>
      <w:r w:rsidRPr="0025251F">
        <w:rPr>
          <w:rFonts w:ascii="Times New Roman" w:hAnsi="Times New Roman"/>
          <w:iCs/>
          <w:szCs w:val="24"/>
        </w:rPr>
        <w:t>- „Marija Petković – Biser“ u Subotici (rekonstrukcija dvorišta vrtića)</w:t>
      </w:r>
    </w:p>
    <w:p w14:paraId="53B8C7DD" w14:textId="77777777" w:rsidR="0025251F" w:rsidRDefault="0025251F" w:rsidP="0025251F">
      <w:pPr>
        <w:jc w:val="both"/>
        <w:rPr>
          <w:rFonts w:ascii="Times New Roman" w:hAnsi="Times New Roman"/>
          <w:i/>
          <w:szCs w:val="24"/>
        </w:rPr>
      </w:pPr>
    </w:p>
    <w:p w14:paraId="406F0CAA" w14:textId="6684AA77" w:rsidR="00500D0B" w:rsidRPr="0025251F" w:rsidRDefault="0025251F" w:rsidP="0025251F">
      <w:pPr>
        <w:jc w:val="both"/>
        <w:rPr>
          <w:rFonts w:ascii="Times New Roman" w:eastAsiaTheme="minorHAnsi" w:hAnsi="Times New Roman"/>
          <w:iCs/>
          <w:szCs w:val="24"/>
        </w:rPr>
      </w:pPr>
      <w:r w:rsidRPr="0025251F">
        <w:rPr>
          <w:rFonts w:ascii="Times New Roman" w:hAnsi="Times New Roman"/>
          <w:iCs/>
          <w:szCs w:val="24"/>
        </w:rPr>
        <w:t xml:space="preserve">Dogradnjom, rekonstrukcijom i adaptacijom objekata te otvaranjem novih mjesta u jaslicama i vrtićima na hrvatskom jeziku postavljaju se preduvjeti i temelji obrazovanja. Osim što je ovaj projekt od izuzetnog značaja za hrvatsku zajednicu u Vojvodini, dodatna vrijednost jest ta što je rezultat zajedničkog i sinkroniziranog djelovanja HNV-a, Subotičke </w:t>
      </w:r>
      <w:r w:rsidRPr="0025251F">
        <w:rPr>
          <w:rFonts w:ascii="Times New Roman" w:hAnsi="Times New Roman"/>
          <w:iCs/>
          <w:szCs w:val="24"/>
        </w:rPr>
        <w:lastRenderedPageBreak/>
        <w:t>biskupije, samostana sestara Družbe Kćeri Milosrđa TSR-a sv. Franje u Subotici, PU-a „Naša radost“ –</w:t>
      </w:r>
      <w:r>
        <w:rPr>
          <w:rFonts w:ascii="Times New Roman" w:hAnsi="Times New Roman"/>
          <w:iCs/>
          <w:szCs w:val="24"/>
        </w:rPr>
        <w:t xml:space="preserve"> </w:t>
      </w:r>
      <w:r w:rsidRPr="0025251F">
        <w:rPr>
          <w:rFonts w:ascii="Times New Roman" w:hAnsi="Times New Roman"/>
          <w:iCs/>
          <w:szCs w:val="24"/>
        </w:rPr>
        <w:t>Subotica i Grada Subotice.</w:t>
      </w:r>
    </w:p>
    <w:p w14:paraId="7F45B596" w14:textId="7D99F964" w:rsidR="00500D0B" w:rsidRDefault="00500D0B" w:rsidP="00500D0B">
      <w:pPr>
        <w:jc w:val="both"/>
        <w:rPr>
          <w:rFonts w:ascii="Times New Roman" w:hAnsi="Times New Roman"/>
          <w:szCs w:val="24"/>
        </w:rPr>
      </w:pPr>
    </w:p>
    <w:p w14:paraId="23F33304" w14:textId="15106CBB" w:rsidR="00C64D25" w:rsidRPr="00C541CC" w:rsidRDefault="00C64D25" w:rsidP="00C64D25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</w:rPr>
        <w:t xml:space="preserve">Za projekt </w:t>
      </w:r>
      <w:r>
        <w:rPr>
          <w:rFonts w:ascii="Times New Roman" w:hAnsi="Times New Roman"/>
          <w:szCs w:val="24"/>
          <w:shd w:val="clear" w:color="auto" w:fill="FFFFFF"/>
        </w:rPr>
        <w:t>„</w:t>
      </w:r>
      <w:r>
        <w:rPr>
          <w:rFonts w:ascii="Times New Roman" w:hAnsi="Times New Roman"/>
          <w:i/>
          <w:iCs/>
          <w:szCs w:val="24"/>
          <w:shd w:val="clear" w:color="auto" w:fill="FFFFFF"/>
        </w:rPr>
        <w:t>Rasti gdje si posijan</w:t>
      </w:r>
      <w:r>
        <w:rPr>
          <w:rFonts w:ascii="Times New Roman" w:hAnsi="Times New Roman"/>
          <w:szCs w:val="24"/>
          <w:shd w:val="clear" w:color="auto" w:fill="FFFFFF"/>
        </w:rPr>
        <w:t xml:space="preserve"> – vrtići na hrvatskom jeziku: izgradnja, rekonstrukcija i adaptacij</w:t>
      </w:r>
      <w:r w:rsidRPr="001704B7">
        <w:rPr>
          <w:rFonts w:ascii="Times New Roman" w:hAnsi="Times New Roman"/>
          <w:szCs w:val="24"/>
          <w:shd w:val="clear" w:color="auto" w:fill="FFFFFF"/>
        </w:rPr>
        <w:t>a“</w:t>
      </w:r>
      <w:r>
        <w:rPr>
          <w:rFonts w:ascii="Times New Roman" w:hAnsi="Times New Roman"/>
          <w:szCs w:val="24"/>
          <w:shd w:val="clear" w:color="auto" w:fill="FFFFFF"/>
        </w:rPr>
        <w:t xml:space="preserve"> u 2023. godini izdvojit će se </w:t>
      </w:r>
      <w:r w:rsidR="00CD4A1F">
        <w:rPr>
          <w:rFonts w:ascii="Times New Roman" w:hAnsi="Times New Roman"/>
          <w:szCs w:val="24"/>
          <w:shd w:val="clear" w:color="auto" w:fill="FFFFFF"/>
        </w:rPr>
        <w:t>960</w:t>
      </w:r>
      <w:r w:rsidRPr="007A0BD1">
        <w:rPr>
          <w:rFonts w:ascii="Times New Roman" w:hAnsi="Times New Roman"/>
          <w:szCs w:val="24"/>
          <w:shd w:val="clear" w:color="auto" w:fill="FFFFFF"/>
        </w:rPr>
        <w:t xml:space="preserve">.000,00 </w:t>
      </w:r>
      <w:r>
        <w:rPr>
          <w:rFonts w:ascii="Times New Roman" w:hAnsi="Times New Roman"/>
          <w:szCs w:val="24"/>
          <w:shd w:val="clear" w:color="auto" w:fill="FFFFFF"/>
        </w:rPr>
        <w:t>eura.</w:t>
      </w:r>
    </w:p>
    <w:p w14:paraId="17017E92" w14:textId="609A96EE" w:rsidR="00C64D25" w:rsidRDefault="00C64D25" w:rsidP="00500D0B">
      <w:pPr>
        <w:jc w:val="both"/>
        <w:rPr>
          <w:rFonts w:ascii="Times New Roman" w:hAnsi="Times New Roman"/>
          <w:szCs w:val="24"/>
        </w:rPr>
      </w:pPr>
    </w:p>
    <w:p w14:paraId="0D39EA63" w14:textId="77777777" w:rsidR="00871729" w:rsidRPr="00871729" w:rsidRDefault="00871729" w:rsidP="00871729">
      <w:pPr>
        <w:jc w:val="both"/>
        <w:rPr>
          <w:rFonts w:ascii="Times New Roman" w:hAnsi="Times New Roman"/>
          <w:szCs w:val="24"/>
          <w:lang w:eastAsia="hr-HR"/>
        </w:rPr>
      </w:pPr>
      <w:r w:rsidRPr="00871729">
        <w:rPr>
          <w:rFonts w:ascii="Times New Roman" w:hAnsi="Times New Roman"/>
          <w:szCs w:val="24"/>
          <w:lang w:eastAsia="hr-HR"/>
        </w:rPr>
        <w:t xml:space="preserve">Posebni interes Republike Hrvatske jest  podupiranje specifičnih potreba i konkretnih aktivnosti hrvatskih iseljeničkih zajednica u svim područjima bitnim za očuvanje i njegovanje hrvatskog jezika i identiteta, razvijanje suradnje te zaštite prava i interesa. Isto je moguće ostvariti pružanjem financijske potpore projektima hrvatskih iseljeničkih zajednica.  </w:t>
      </w:r>
    </w:p>
    <w:p w14:paraId="222C41DA" w14:textId="77777777" w:rsidR="00871729" w:rsidRDefault="00871729" w:rsidP="00500D0B">
      <w:pPr>
        <w:jc w:val="both"/>
        <w:rPr>
          <w:rFonts w:ascii="Times New Roman" w:hAnsi="Times New Roman"/>
          <w:szCs w:val="24"/>
        </w:rPr>
      </w:pPr>
    </w:p>
    <w:p w14:paraId="103E3BA7" w14:textId="6DDF14C2" w:rsidR="00792D4E" w:rsidRDefault="00792D4E" w:rsidP="00500D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rujnu 2015. Hrvati Lime, Peru, organizirali su 1. Susret južnoameričke hrvatske dijaspore u svrhu promicanja zajedništva i ostvarivanja zajedničkih društvenih, političkih, kulturnih i poslovnih ciljeva. Uspjeh tog susreta je potaknuo organiziranje susreta iz godine u godinu u drugim južnoameričkim zemljama: - travanj 2016. u Santa Cruz de la Sierra, Bolivija, - listopad 2017. u Santiagu de Chileu, Chile,- listopad 2018. u Guayaquilu, Ekva</w:t>
      </w:r>
      <w:r w:rsidR="005B62FB">
        <w:rPr>
          <w:rFonts w:ascii="Times New Roman" w:hAnsi="Times New Roman"/>
          <w:szCs w:val="24"/>
        </w:rPr>
        <w:t>dor, - studeni 2019. u Buenos Airesu, Argentina te u ožujku 2022. u Asuncionu, Paragvaj. Svake godine je organizator susreta udruga Hrvata u zemlji u kojoj se održava susret. Organizator 7. susreta Hrvata Južne Amerike</w:t>
      </w:r>
      <w:r w:rsidR="00416AC1">
        <w:rPr>
          <w:rFonts w:ascii="Times New Roman" w:hAnsi="Times New Roman"/>
          <w:szCs w:val="24"/>
        </w:rPr>
        <w:t xml:space="preserve"> u 2023. godini</w:t>
      </w:r>
      <w:r w:rsidR="005B62FB">
        <w:rPr>
          <w:rFonts w:ascii="Times New Roman" w:hAnsi="Times New Roman"/>
          <w:szCs w:val="24"/>
        </w:rPr>
        <w:t xml:space="preserve"> je udruga „Hogar Croata“, Hrvatski Dom u Montevideu, Urugvaj. Susret će ujedno popratiti 95. obljetnicu osnutka Hrvatskog doma u urugvajskoj prijestolnici. U sklopu programa planirano je i svečano otkrivanje spomenika na Trgu Grada Zagreba (Plaza Zagreb – Capital de Croacia). </w:t>
      </w:r>
      <w:r w:rsidR="004F62F1">
        <w:rPr>
          <w:rFonts w:ascii="Times New Roman" w:hAnsi="Times New Roman"/>
          <w:szCs w:val="24"/>
        </w:rPr>
        <w:t>U fokusu</w:t>
      </w:r>
      <w:r w:rsidR="00055F8F">
        <w:rPr>
          <w:rFonts w:ascii="Times New Roman" w:hAnsi="Times New Roman"/>
          <w:szCs w:val="24"/>
        </w:rPr>
        <w:t xml:space="preserve"> susreta u Urugvaju </w:t>
      </w:r>
      <w:r w:rsidR="004F62F1">
        <w:rPr>
          <w:rFonts w:ascii="Times New Roman" w:hAnsi="Times New Roman"/>
          <w:szCs w:val="24"/>
        </w:rPr>
        <w:t>je</w:t>
      </w:r>
      <w:r w:rsidR="00055F8F">
        <w:rPr>
          <w:rFonts w:ascii="Times New Roman" w:hAnsi="Times New Roman"/>
          <w:szCs w:val="24"/>
        </w:rPr>
        <w:t xml:space="preserve"> uključivanje mladih u projekt, osuvremenjivanje hrvatskih zajednica Južne Amerike te osnaživanje međusobne suradnje, kako hrvatskih zajednica u Južnoj Americi međusobno, tako i s institucijama u Republici Hrvatskoj.</w:t>
      </w:r>
      <w:r w:rsidR="00544DFA">
        <w:rPr>
          <w:rFonts w:ascii="Times New Roman" w:hAnsi="Times New Roman"/>
          <w:szCs w:val="24"/>
        </w:rPr>
        <w:t xml:space="preserve"> Susreti hrvatske dijaspore u Južnoj Americi su kroz godine održavanja postale tradicionalne te se planiraju održavati i tijekom narednih godina.</w:t>
      </w:r>
    </w:p>
    <w:p w14:paraId="1AC622CB" w14:textId="3E31763A" w:rsidR="00055F8F" w:rsidRDefault="00055F8F" w:rsidP="00500D0B">
      <w:pPr>
        <w:jc w:val="both"/>
        <w:rPr>
          <w:rFonts w:ascii="Times New Roman" w:hAnsi="Times New Roman"/>
          <w:szCs w:val="24"/>
        </w:rPr>
      </w:pPr>
    </w:p>
    <w:p w14:paraId="0A91568E" w14:textId="436D0505" w:rsidR="00055F8F" w:rsidRDefault="00055F8F" w:rsidP="00500D0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projekt </w:t>
      </w:r>
      <w:r w:rsidRPr="00055F8F">
        <w:rPr>
          <w:rFonts w:ascii="Times New Roman" w:hAnsi="Times New Roman"/>
          <w:i/>
          <w:iCs/>
          <w:szCs w:val="24"/>
        </w:rPr>
        <w:t>Susreti hrvatske dijaspore</w:t>
      </w:r>
      <w:r>
        <w:rPr>
          <w:rFonts w:ascii="Times New Roman" w:hAnsi="Times New Roman"/>
          <w:szCs w:val="24"/>
        </w:rPr>
        <w:t xml:space="preserve"> </w:t>
      </w:r>
      <w:r w:rsidR="001927FE">
        <w:rPr>
          <w:rFonts w:ascii="Times New Roman" w:hAnsi="Times New Roman"/>
          <w:szCs w:val="24"/>
        </w:rPr>
        <w:t xml:space="preserve">u 2023. godini </w:t>
      </w:r>
      <w:r>
        <w:rPr>
          <w:rFonts w:ascii="Times New Roman" w:hAnsi="Times New Roman"/>
          <w:szCs w:val="24"/>
        </w:rPr>
        <w:t xml:space="preserve">izdvojit će se </w:t>
      </w:r>
      <w:r w:rsidR="0080011C">
        <w:rPr>
          <w:rFonts w:ascii="Times New Roman" w:hAnsi="Times New Roman"/>
          <w:szCs w:val="24"/>
        </w:rPr>
        <w:t>48</w:t>
      </w:r>
      <w:r>
        <w:rPr>
          <w:rFonts w:ascii="Times New Roman" w:hAnsi="Times New Roman"/>
          <w:szCs w:val="24"/>
        </w:rPr>
        <w:t>.000,00 eura.</w:t>
      </w:r>
    </w:p>
    <w:p w14:paraId="4AF62948" w14:textId="77777777" w:rsidR="00792D4E" w:rsidRDefault="00792D4E" w:rsidP="00500D0B">
      <w:pPr>
        <w:jc w:val="both"/>
        <w:rPr>
          <w:rFonts w:ascii="Times New Roman" w:hAnsi="Times New Roman"/>
          <w:szCs w:val="24"/>
          <w:lang w:eastAsia="hr-HR"/>
        </w:rPr>
      </w:pPr>
    </w:p>
    <w:p w14:paraId="1F0A5B9F" w14:textId="3E833788" w:rsidR="00500D0B" w:rsidRDefault="00500D0B" w:rsidP="00500D0B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lastRenderedPageBreak/>
        <w:t>Svi predloženi projekti ispunjavaju kriterije propisane točkom V. Odluke o osnivanju Povjerenstva za procjenu i utvrđivanje prijedloga projekata od strateškog značaja za Hrvate izvan Republike Hrvatske, tj. unapređuju položaj i kvalitetu života Hrvata izvan Republike Hrvatske, doprinose očuvanju i njegovanju nacionalnog identiteta, hrvatskog jezika, kulturnog stvaralaštva i baštine te utječu na jačanje povezanosti Hrvata izvan Republike Hrvatske s Republikom Hrvatskom.</w:t>
      </w:r>
    </w:p>
    <w:p w14:paraId="6B699BC8" w14:textId="77777777" w:rsidR="00500D0B" w:rsidRDefault="00500D0B" w:rsidP="00500D0B">
      <w:pPr>
        <w:jc w:val="both"/>
        <w:rPr>
          <w:rFonts w:ascii="Times New Roman" w:hAnsi="Times New Roman"/>
          <w:szCs w:val="24"/>
          <w:lang w:eastAsia="hr-HR"/>
        </w:rPr>
      </w:pPr>
    </w:p>
    <w:p w14:paraId="4D8A2A43" w14:textId="763891EA" w:rsidR="00500D0B" w:rsidRDefault="00500D0B" w:rsidP="00500D0B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Imajući u vidu skrb Republike Hrvatske i značaj potpore </w:t>
      </w:r>
      <w:r w:rsidR="001704B7">
        <w:rPr>
          <w:rFonts w:ascii="Times New Roman" w:hAnsi="Times New Roman"/>
          <w:szCs w:val="24"/>
          <w:lang w:eastAsia="hr-HR"/>
        </w:rPr>
        <w:t>projektima Hrvata u Bosni i Hercegovini</w:t>
      </w:r>
      <w:r w:rsidR="00727744">
        <w:rPr>
          <w:rFonts w:ascii="Times New Roman" w:hAnsi="Times New Roman"/>
          <w:szCs w:val="24"/>
          <w:lang w:eastAsia="hr-HR"/>
        </w:rPr>
        <w:t xml:space="preserve">, projektu </w:t>
      </w:r>
      <w:r>
        <w:rPr>
          <w:rFonts w:ascii="Times New Roman" w:hAnsi="Times New Roman"/>
          <w:szCs w:val="24"/>
          <w:lang w:eastAsia="hr-HR"/>
        </w:rPr>
        <w:t>hrvatske nacionalne manjine</w:t>
      </w:r>
      <w:r w:rsidR="001704B7">
        <w:rPr>
          <w:rFonts w:ascii="Times New Roman" w:hAnsi="Times New Roman"/>
          <w:szCs w:val="24"/>
          <w:lang w:eastAsia="hr-HR"/>
        </w:rPr>
        <w:t xml:space="preserve"> u Republici Srbiji</w:t>
      </w:r>
      <w:r w:rsidR="00727744">
        <w:rPr>
          <w:rFonts w:ascii="Times New Roman" w:hAnsi="Times New Roman"/>
          <w:szCs w:val="24"/>
          <w:lang w:eastAsia="hr-HR"/>
        </w:rPr>
        <w:t xml:space="preserve"> te projektu organizacije hrvatskih iseljenika u Južnoj Americi,</w:t>
      </w:r>
      <w:r>
        <w:rPr>
          <w:rFonts w:ascii="Times New Roman" w:hAnsi="Times New Roman"/>
          <w:szCs w:val="24"/>
          <w:lang w:eastAsia="hr-HR"/>
        </w:rPr>
        <w:t xml:space="preserve"> Središnji državni ured za Hrvate izvan Republike Hrvatske predlaže donošenje odluke</w:t>
      </w:r>
      <w:r w:rsidR="0025251F">
        <w:rPr>
          <w:rFonts w:ascii="Times New Roman" w:hAnsi="Times New Roman"/>
          <w:szCs w:val="24"/>
          <w:lang w:eastAsia="hr-HR"/>
        </w:rPr>
        <w:t xml:space="preserve"> </w:t>
      </w:r>
      <w:r>
        <w:rPr>
          <w:rFonts w:ascii="Times New Roman" w:hAnsi="Times New Roman"/>
          <w:szCs w:val="24"/>
          <w:lang w:eastAsia="hr-HR"/>
        </w:rPr>
        <w:t>o proglašenju projekata od strateškog značaja za Hrvate izvan Republike Hrvatske.</w:t>
      </w:r>
    </w:p>
    <w:bookmarkEnd w:id="2"/>
    <w:p w14:paraId="78F529BD" w14:textId="77777777" w:rsidR="00180B48" w:rsidRPr="004E5D5F" w:rsidRDefault="00180B48" w:rsidP="00500D0B">
      <w:pPr>
        <w:pStyle w:val="ListParagraph"/>
        <w:spacing w:line="276" w:lineRule="auto"/>
        <w:ind w:left="0"/>
        <w:jc w:val="both"/>
      </w:pPr>
    </w:p>
    <w:sectPr w:rsidR="00180B48" w:rsidRPr="004E5D5F" w:rsidSect="006A7E36">
      <w:headerReference w:type="even" r:id="rId16"/>
      <w:footerReference w:type="default" r:id="rId17"/>
      <w:headerReference w:type="first" r:id="rId18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F293" w14:textId="77777777" w:rsidR="002215E6" w:rsidRDefault="002215E6">
      <w:r>
        <w:separator/>
      </w:r>
    </w:p>
  </w:endnote>
  <w:endnote w:type="continuationSeparator" w:id="0">
    <w:p w14:paraId="16A5C367" w14:textId="77777777" w:rsidR="002215E6" w:rsidRDefault="0022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E42D" w14:textId="77777777" w:rsidR="00AA08CE" w:rsidRPr="006A7E36" w:rsidRDefault="00AA08C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2ABEEF55" w14:textId="0C7D8AC7" w:rsidR="00AA08CE" w:rsidRPr="005361A5" w:rsidRDefault="00AA08CE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9F65B5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79F06538" w14:textId="77777777" w:rsidR="00AA08CE" w:rsidRDefault="00AA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E65D" w14:textId="2E3D19CC" w:rsidR="00AA08CE" w:rsidRPr="00A87FDC" w:rsidRDefault="00AA08C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9F65B5">
      <w:rPr>
        <w:rFonts w:ascii="Times New Roman" w:hAnsi="Times New Roman"/>
        <w:noProof/>
        <w:szCs w:val="24"/>
      </w:rPr>
      <w:t>3</w:t>
    </w:r>
    <w:r w:rsidRPr="00A87FDC">
      <w:rPr>
        <w:rFonts w:ascii="Times New Roman" w:hAnsi="Times New Roman"/>
        <w:szCs w:val="24"/>
      </w:rPr>
      <w:fldChar w:fldCharType="end"/>
    </w:r>
  </w:p>
  <w:p w14:paraId="2B2F80B0" w14:textId="77777777" w:rsidR="00AA08CE" w:rsidRDefault="00AA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946D" w14:textId="77777777" w:rsidR="002215E6" w:rsidRDefault="002215E6">
      <w:r>
        <w:separator/>
      </w:r>
    </w:p>
  </w:footnote>
  <w:footnote w:type="continuationSeparator" w:id="0">
    <w:p w14:paraId="36B4692D" w14:textId="77777777" w:rsidR="002215E6" w:rsidRDefault="0022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3AFD" w14:textId="77777777" w:rsidR="00AA08CE" w:rsidRDefault="00AA08CE">
    <w:pPr>
      <w:pStyle w:val="Header"/>
      <w:jc w:val="center"/>
    </w:pPr>
  </w:p>
  <w:p w14:paraId="217DC2DF" w14:textId="77777777" w:rsidR="00AA08CE" w:rsidRDefault="00AA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950E" w14:textId="77777777" w:rsidR="00AA08CE" w:rsidRDefault="00AA08C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1FFC6" w14:textId="77777777" w:rsidR="00AA08CE" w:rsidRDefault="00AA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0574" w14:textId="77777777" w:rsidR="00AA08CE" w:rsidRPr="00A41CE1" w:rsidRDefault="00AA08C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0EBF"/>
    <w:multiLevelType w:val="hybridMultilevel"/>
    <w:tmpl w:val="16FE6EAA"/>
    <w:lvl w:ilvl="0" w:tplc="433E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F6084"/>
    <w:multiLevelType w:val="hybridMultilevel"/>
    <w:tmpl w:val="FFE22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17"/>
  </w:num>
  <w:num w:numId="6">
    <w:abstractNumId w:val="4"/>
  </w:num>
  <w:num w:numId="7">
    <w:abstractNumId w:val="18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9"/>
  </w:num>
  <w:num w:numId="13">
    <w:abstractNumId w:val="7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073CE"/>
    <w:rsid w:val="0002145F"/>
    <w:rsid w:val="000255B2"/>
    <w:rsid w:val="00027F01"/>
    <w:rsid w:val="00032961"/>
    <w:rsid w:val="00043C5A"/>
    <w:rsid w:val="00044AA1"/>
    <w:rsid w:val="00052076"/>
    <w:rsid w:val="0005554A"/>
    <w:rsid w:val="00055F8F"/>
    <w:rsid w:val="0005792A"/>
    <w:rsid w:val="0006665A"/>
    <w:rsid w:val="00073B03"/>
    <w:rsid w:val="00080D8D"/>
    <w:rsid w:val="00084252"/>
    <w:rsid w:val="000926FE"/>
    <w:rsid w:val="00093E2F"/>
    <w:rsid w:val="000956AA"/>
    <w:rsid w:val="000A29BB"/>
    <w:rsid w:val="000A4304"/>
    <w:rsid w:val="000A4B7E"/>
    <w:rsid w:val="000A6D87"/>
    <w:rsid w:val="000B272F"/>
    <w:rsid w:val="000B5114"/>
    <w:rsid w:val="000B732B"/>
    <w:rsid w:val="000C29E1"/>
    <w:rsid w:val="000C3375"/>
    <w:rsid w:val="000C6533"/>
    <w:rsid w:val="000C6C62"/>
    <w:rsid w:val="000D167C"/>
    <w:rsid w:val="000D25E3"/>
    <w:rsid w:val="000D679A"/>
    <w:rsid w:val="000E20B8"/>
    <w:rsid w:val="000E2A27"/>
    <w:rsid w:val="000E2CFF"/>
    <w:rsid w:val="000E6B13"/>
    <w:rsid w:val="000F10AB"/>
    <w:rsid w:val="000F2BED"/>
    <w:rsid w:val="001005BC"/>
    <w:rsid w:val="001021DD"/>
    <w:rsid w:val="001029B0"/>
    <w:rsid w:val="00102A0C"/>
    <w:rsid w:val="001051C3"/>
    <w:rsid w:val="00105884"/>
    <w:rsid w:val="00112127"/>
    <w:rsid w:val="00114750"/>
    <w:rsid w:val="00115281"/>
    <w:rsid w:val="001157C1"/>
    <w:rsid w:val="00117F24"/>
    <w:rsid w:val="0012008C"/>
    <w:rsid w:val="001273C4"/>
    <w:rsid w:val="001301B3"/>
    <w:rsid w:val="001362E6"/>
    <w:rsid w:val="00142384"/>
    <w:rsid w:val="00144604"/>
    <w:rsid w:val="0014690E"/>
    <w:rsid w:val="00147D6C"/>
    <w:rsid w:val="00152F4A"/>
    <w:rsid w:val="00153B5C"/>
    <w:rsid w:val="00156C0D"/>
    <w:rsid w:val="00160DF6"/>
    <w:rsid w:val="00163E6B"/>
    <w:rsid w:val="00164758"/>
    <w:rsid w:val="00167348"/>
    <w:rsid w:val="001704B7"/>
    <w:rsid w:val="00175BDC"/>
    <w:rsid w:val="001767AB"/>
    <w:rsid w:val="00176C2D"/>
    <w:rsid w:val="00180B48"/>
    <w:rsid w:val="00181EA2"/>
    <w:rsid w:val="0018201B"/>
    <w:rsid w:val="0018554A"/>
    <w:rsid w:val="001927FE"/>
    <w:rsid w:val="00197B30"/>
    <w:rsid w:val="001A0209"/>
    <w:rsid w:val="001A149D"/>
    <w:rsid w:val="001A1F20"/>
    <w:rsid w:val="001B7B13"/>
    <w:rsid w:val="001C1F59"/>
    <w:rsid w:val="001C252C"/>
    <w:rsid w:val="001C5058"/>
    <w:rsid w:val="001C7F6C"/>
    <w:rsid w:val="001D23F2"/>
    <w:rsid w:val="001D4D37"/>
    <w:rsid w:val="001D6904"/>
    <w:rsid w:val="001E1359"/>
    <w:rsid w:val="001E3242"/>
    <w:rsid w:val="001E4D91"/>
    <w:rsid w:val="001F5ACA"/>
    <w:rsid w:val="00200864"/>
    <w:rsid w:val="00200BE0"/>
    <w:rsid w:val="0020169A"/>
    <w:rsid w:val="002037E5"/>
    <w:rsid w:val="0020643D"/>
    <w:rsid w:val="00206658"/>
    <w:rsid w:val="00206A9E"/>
    <w:rsid w:val="002077DA"/>
    <w:rsid w:val="00207C3C"/>
    <w:rsid w:val="00210B6D"/>
    <w:rsid w:val="00213C7A"/>
    <w:rsid w:val="00216721"/>
    <w:rsid w:val="00216C16"/>
    <w:rsid w:val="00216F7A"/>
    <w:rsid w:val="0022069F"/>
    <w:rsid w:val="002212E9"/>
    <w:rsid w:val="002215E6"/>
    <w:rsid w:val="00224382"/>
    <w:rsid w:val="00224B48"/>
    <w:rsid w:val="00226939"/>
    <w:rsid w:val="00231529"/>
    <w:rsid w:val="0024188A"/>
    <w:rsid w:val="00245DD0"/>
    <w:rsid w:val="0025251F"/>
    <w:rsid w:val="0026116F"/>
    <w:rsid w:val="00263D6F"/>
    <w:rsid w:val="00265D55"/>
    <w:rsid w:val="00267DDD"/>
    <w:rsid w:val="0027191B"/>
    <w:rsid w:val="002731D9"/>
    <w:rsid w:val="00274615"/>
    <w:rsid w:val="00274923"/>
    <w:rsid w:val="00285C3E"/>
    <w:rsid w:val="00286E21"/>
    <w:rsid w:val="00293A86"/>
    <w:rsid w:val="00294174"/>
    <w:rsid w:val="002A6B92"/>
    <w:rsid w:val="002B17D9"/>
    <w:rsid w:val="002B550A"/>
    <w:rsid w:val="002B6559"/>
    <w:rsid w:val="002C6071"/>
    <w:rsid w:val="002C7420"/>
    <w:rsid w:val="002D3E31"/>
    <w:rsid w:val="002D4972"/>
    <w:rsid w:val="002D578C"/>
    <w:rsid w:val="002D5EF3"/>
    <w:rsid w:val="002D6D66"/>
    <w:rsid w:val="002E7A49"/>
    <w:rsid w:val="002F3C61"/>
    <w:rsid w:val="002F4BD6"/>
    <w:rsid w:val="0031189E"/>
    <w:rsid w:val="00325D88"/>
    <w:rsid w:val="003300FC"/>
    <w:rsid w:val="00331D26"/>
    <w:rsid w:val="003411F2"/>
    <w:rsid w:val="003440D7"/>
    <w:rsid w:val="00346589"/>
    <w:rsid w:val="0035295F"/>
    <w:rsid w:val="003562F7"/>
    <w:rsid w:val="0036191B"/>
    <w:rsid w:val="00364531"/>
    <w:rsid w:val="003707B6"/>
    <w:rsid w:val="00373597"/>
    <w:rsid w:val="00374B2E"/>
    <w:rsid w:val="00382914"/>
    <w:rsid w:val="003915A5"/>
    <w:rsid w:val="00395809"/>
    <w:rsid w:val="003966F9"/>
    <w:rsid w:val="003A0745"/>
    <w:rsid w:val="003A3A8B"/>
    <w:rsid w:val="003A4518"/>
    <w:rsid w:val="003A5E87"/>
    <w:rsid w:val="003A71FB"/>
    <w:rsid w:val="003B1245"/>
    <w:rsid w:val="003B46CB"/>
    <w:rsid w:val="003B56A7"/>
    <w:rsid w:val="003B7286"/>
    <w:rsid w:val="003C2D60"/>
    <w:rsid w:val="003C3522"/>
    <w:rsid w:val="003D673D"/>
    <w:rsid w:val="003E0371"/>
    <w:rsid w:val="003E2436"/>
    <w:rsid w:val="003E529D"/>
    <w:rsid w:val="003E5F84"/>
    <w:rsid w:val="003F3959"/>
    <w:rsid w:val="003F60D8"/>
    <w:rsid w:val="003F6E48"/>
    <w:rsid w:val="00400FF3"/>
    <w:rsid w:val="004018F3"/>
    <w:rsid w:val="00401F81"/>
    <w:rsid w:val="0040669F"/>
    <w:rsid w:val="0041192A"/>
    <w:rsid w:val="0041225F"/>
    <w:rsid w:val="004130BD"/>
    <w:rsid w:val="00416AC1"/>
    <w:rsid w:val="00425B16"/>
    <w:rsid w:val="004272D6"/>
    <w:rsid w:val="00432227"/>
    <w:rsid w:val="00435DF5"/>
    <w:rsid w:val="004459D8"/>
    <w:rsid w:val="00446B63"/>
    <w:rsid w:val="00454ACF"/>
    <w:rsid w:val="00454E41"/>
    <w:rsid w:val="0046079C"/>
    <w:rsid w:val="0046498A"/>
    <w:rsid w:val="004715FE"/>
    <w:rsid w:val="00475C0F"/>
    <w:rsid w:val="004765B1"/>
    <w:rsid w:val="00477CC0"/>
    <w:rsid w:val="00481515"/>
    <w:rsid w:val="00485EC3"/>
    <w:rsid w:val="004863AC"/>
    <w:rsid w:val="00486EA4"/>
    <w:rsid w:val="00491DF2"/>
    <w:rsid w:val="00492990"/>
    <w:rsid w:val="0049598F"/>
    <w:rsid w:val="004A0765"/>
    <w:rsid w:val="004A22D6"/>
    <w:rsid w:val="004B10EE"/>
    <w:rsid w:val="004B2B64"/>
    <w:rsid w:val="004B31EE"/>
    <w:rsid w:val="004B4952"/>
    <w:rsid w:val="004B67EC"/>
    <w:rsid w:val="004B7FC7"/>
    <w:rsid w:val="004C25BA"/>
    <w:rsid w:val="004C4135"/>
    <w:rsid w:val="004C6C80"/>
    <w:rsid w:val="004D28F8"/>
    <w:rsid w:val="004D36C3"/>
    <w:rsid w:val="004D469B"/>
    <w:rsid w:val="004E153B"/>
    <w:rsid w:val="004E3196"/>
    <w:rsid w:val="004E4BE9"/>
    <w:rsid w:val="004E5D5F"/>
    <w:rsid w:val="004F0CA5"/>
    <w:rsid w:val="004F16E7"/>
    <w:rsid w:val="004F62F1"/>
    <w:rsid w:val="00500D0B"/>
    <w:rsid w:val="005056ED"/>
    <w:rsid w:val="00507110"/>
    <w:rsid w:val="00521646"/>
    <w:rsid w:val="00527F69"/>
    <w:rsid w:val="00533D4C"/>
    <w:rsid w:val="005361A5"/>
    <w:rsid w:val="00544DFA"/>
    <w:rsid w:val="00551134"/>
    <w:rsid w:val="00551AEC"/>
    <w:rsid w:val="005576A3"/>
    <w:rsid w:val="00561D50"/>
    <w:rsid w:val="005625D2"/>
    <w:rsid w:val="0056708F"/>
    <w:rsid w:val="00567BAF"/>
    <w:rsid w:val="00580BC8"/>
    <w:rsid w:val="00582EBD"/>
    <w:rsid w:val="005840C6"/>
    <w:rsid w:val="005926E1"/>
    <w:rsid w:val="005A14A6"/>
    <w:rsid w:val="005B3A82"/>
    <w:rsid w:val="005B4FDA"/>
    <w:rsid w:val="005B62FB"/>
    <w:rsid w:val="005B79B6"/>
    <w:rsid w:val="005C028D"/>
    <w:rsid w:val="005C41E5"/>
    <w:rsid w:val="005C689C"/>
    <w:rsid w:val="005D0BF3"/>
    <w:rsid w:val="005D78C2"/>
    <w:rsid w:val="005F4321"/>
    <w:rsid w:val="005F6CEA"/>
    <w:rsid w:val="0061220B"/>
    <w:rsid w:val="00612D5F"/>
    <w:rsid w:val="00614315"/>
    <w:rsid w:val="00614FEA"/>
    <w:rsid w:val="0061602B"/>
    <w:rsid w:val="006205B5"/>
    <w:rsid w:val="00624F44"/>
    <w:rsid w:val="00626D11"/>
    <w:rsid w:val="00632E8B"/>
    <w:rsid w:val="00634DE3"/>
    <w:rsid w:val="006367AF"/>
    <w:rsid w:val="00637A71"/>
    <w:rsid w:val="00637C0B"/>
    <w:rsid w:val="006407ED"/>
    <w:rsid w:val="00643CCE"/>
    <w:rsid w:val="0064543B"/>
    <w:rsid w:val="00647203"/>
    <w:rsid w:val="00647D5A"/>
    <w:rsid w:val="00657D80"/>
    <w:rsid w:val="00661A79"/>
    <w:rsid w:val="00663579"/>
    <w:rsid w:val="00664506"/>
    <w:rsid w:val="0066710B"/>
    <w:rsid w:val="0066718E"/>
    <w:rsid w:val="00667A17"/>
    <w:rsid w:val="0068355F"/>
    <w:rsid w:val="00684E8F"/>
    <w:rsid w:val="00687F7F"/>
    <w:rsid w:val="00692D12"/>
    <w:rsid w:val="00694D19"/>
    <w:rsid w:val="006A372B"/>
    <w:rsid w:val="006A7846"/>
    <w:rsid w:val="006A7AB8"/>
    <w:rsid w:val="006A7E36"/>
    <w:rsid w:val="006B51B2"/>
    <w:rsid w:val="006C060A"/>
    <w:rsid w:val="006C1095"/>
    <w:rsid w:val="006C6807"/>
    <w:rsid w:val="006D0BEE"/>
    <w:rsid w:val="006D25C6"/>
    <w:rsid w:val="006D2B9F"/>
    <w:rsid w:val="006E0745"/>
    <w:rsid w:val="006E320A"/>
    <w:rsid w:val="006E4F74"/>
    <w:rsid w:val="006E5582"/>
    <w:rsid w:val="006E77F5"/>
    <w:rsid w:val="006F75D5"/>
    <w:rsid w:val="007021E6"/>
    <w:rsid w:val="00703007"/>
    <w:rsid w:val="00703F90"/>
    <w:rsid w:val="00713F7B"/>
    <w:rsid w:val="00714B57"/>
    <w:rsid w:val="00721887"/>
    <w:rsid w:val="00723580"/>
    <w:rsid w:val="00727744"/>
    <w:rsid w:val="00731076"/>
    <w:rsid w:val="007326BC"/>
    <w:rsid w:val="00732793"/>
    <w:rsid w:val="00732B65"/>
    <w:rsid w:val="007344CB"/>
    <w:rsid w:val="007371CA"/>
    <w:rsid w:val="00737F7D"/>
    <w:rsid w:val="007504BF"/>
    <w:rsid w:val="007544F0"/>
    <w:rsid w:val="00756A0F"/>
    <w:rsid w:val="00763C18"/>
    <w:rsid w:val="00767851"/>
    <w:rsid w:val="00767CEF"/>
    <w:rsid w:val="00782092"/>
    <w:rsid w:val="00782B86"/>
    <w:rsid w:val="00783B59"/>
    <w:rsid w:val="00787C90"/>
    <w:rsid w:val="00790A42"/>
    <w:rsid w:val="00792D4E"/>
    <w:rsid w:val="0079598A"/>
    <w:rsid w:val="00795B46"/>
    <w:rsid w:val="00796D32"/>
    <w:rsid w:val="007A07CF"/>
    <w:rsid w:val="007A0BD1"/>
    <w:rsid w:val="007A176A"/>
    <w:rsid w:val="007A7327"/>
    <w:rsid w:val="007B5064"/>
    <w:rsid w:val="007C2C5A"/>
    <w:rsid w:val="007D588F"/>
    <w:rsid w:val="007E3273"/>
    <w:rsid w:val="007E5535"/>
    <w:rsid w:val="007E6E62"/>
    <w:rsid w:val="007F1BF6"/>
    <w:rsid w:val="007F2160"/>
    <w:rsid w:val="007F60C4"/>
    <w:rsid w:val="0080011C"/>
    <w:rsid w:val="008019BA"/>
    <w:rsid w:val="00803C52"/>
    <w:rsid w:val="008078D2"/>
    <w:rsid w:val="00807CE5"/>
    <w:rsid w:val="00822E63"/>
    <w:rsid w:val="00830065"/>
    <w:rsid w:val="008323B4"/>
    <w:rsid w:val="00834A82"/>
    <w:rsid w:val="00837654"/>
    <w:rsid w:val="00840DA9"/>
    <w:rsid w:val="00842470"/>
    <w:rsid w:val="0084396E"/>
    <w:rsid w:val="00850E6C"/>
    <w:rsid w:val="00854146"/>
    <w:rsid w:val="00854C16"/>
    <w:rsid w:val="00854D2F"/>
    <w:rsid w:val="008555BF"/>
    <w:rsid w:val="00855B41"/>
    <w:rsid w:val="00861A4F"/>
    <w:rsid w:val="00861F82"/>
    <w:rsid w:val="008661CA"/>
    <w:rsid w:val="00871729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13EB"/>
    <w:rsid w:val="008A2E0D"/>
    <w:rsid w:val="008A34A1"/>
    <w:rsid w:val="008A3B37"/>
    <w:rsid w:val="008A4C93"/>
    <w:rsid w:val="008B5B90"/>
    <w:rsid w:val="008C22F0"/>
    <w:rsid w:val="008C3CE4"/>
    <w:rsid w:val="008C56EC"/>
    <w:rsid w:val="008C7F35"/>
    <w:rsid w:val="008D1F8A"/>
    <w:rsid w:val="008D7715"/>
    <w:rsid w:val="008E1304"/>
    <w:rsid w:val="008E7DEE"/>
    <w:rsid w:val="008F05D9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36C6"/>
    <w:rsid w:val="00914B0E"/>
    <w:rsid w:val="00923C7A"/>
    <w:rsid w:val="00930506"/>
    <w:rsid w:val="00933661"/>
    <w:rsid w:val="0093436A"/>
    <w:rsid w:val="00936EF3"/>
    <w:rsid w:val="00944202"/>
    <w:rsid w:val="00944532"/>
    <w:rsid w:val="00944935"/>
    <w:rsid w:val="00947887"/>
    <w:rsid w:val="00947BD6"/>
    <w:rsid w:val="009507F5"/>
    <w:rsid w:val="00951942"/>
    <w:rsid w:val="0095775C"/>
    <w:rsid w:val="00963621"/>
    <w:rsid w:val="00966CDA"/>
    <w:rsid w:val="00970AF7"/>
    <w:rsid w:val="00970E32"/>
    <w:rsid w:val="00974BD2"/>
    <w:rsid w:val="009759B3"/>
    <w:rsid w:val="009813CE"/>
    <w:rsid w:val="00985E6E"/>
    <w:rsid w:val="00990A5B"/>
    <w:rsid w:val="009A0B14"/>
    <w:rsid w:val="009A0E1F"/>
    <w:rsid w:val="009A0FF6"/>
    <w:rsid w:val="009A1F06"/>
    <w:rsid w:val="009A48FA"/>
    <w:rsid w:val="009A67E6"/>
    <w:rsid w:val="009A6AFF"/>
    <w:rsid w:val="009B0E7B"/>
    <w:rsid w:val="009B14CD"/>
    <w:rsid w:val="009B31FA"/>
    <w:rsid w:val="009B67D1"/>
    <w:rsid w:val="009B72B7"/>
    <w:rsid w:val="009C2763"/>
    <w:rsid w:val="009C2B84"/>
    <w:rsid w:val="009C5C08"/>
    <w:rsid w:val="009D03C9"/>
    <w:rsid w:val="009D4231"/>
    <w:rsid w:val="009E3CD1"/>
    <w:rsid w:val="009E4184"/>
    <w:rsid w:val="009E5082"/>
    <w:rsid w:val="009F65B5"/>
    <w:rsid w:val="009F6F8A"/>
    <w:rsid w:val="00A00270"/>
    <w:rsid w:val="00A01F8E"/>
    <w:rsid w:val="00A0446F"/>
    <w:rsid w:val="00A0521B"/>
    <w:rsid w:val="00A0663D"/>
    <w:rsid w:val="00A11B5B"/>
    <w:rsid w:val="00A2258F"/>
    <w:rsid w:val="00A23231"/>
    <w:rsid w:val="00A2592D"/>
    <w:rsid w:val="00A26211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266"/>
    <w:rsid w:val="00A87BE5"/>
    <w:rsid w:val="00A87FDC"/>
    <w:rsid w:val="00A87FFE"/>
    <w:rsid w:val="00A9073F"/>
    <w:rsid w:val="00A95A6A"/>
    <w:rsid w:val="00A95F0B"/>
    <w:rsid w:val="00A96A44"/>
    <w:rsid w:val="00A97111"/>
    <w:rsid w:val="00AA08CE"/>
    <w:rsid w:val="00AA1A37"/>
    <w:rsid w:val="00AB1D02"/>
    <w:rsid w:val="00AB646A"/>
    <w:rsid w:val="00AB7C46"/>
    <w:rsid w:val="00AC0572"/>
    <w:rsid w:val="00AC2360"/>
    <w:rsid w:val="00AC5E54"/>
    <w:rsid w:val="00AD0633"/>
    <w:rsid w:val="00AD422C"/>
    <w:rsid w:val="00AD42FB"/>
    <w:rsid w:val="00AD6CFB"/>
    <w:rsid w:val="00AD6D8B"/>
    <w:rsid w:val="00AD74DD"/>
    <w:rsid w:val="00AF16F7"/>
    <w:rsid w:val="00AF5D74"/>
    <w:rsid w:val="00AF76E3"/>
    <w:rsid w:val="00B019FD"/>
    <w:rsid w:val="00B043CD"/>
    <w:rsid w:val="00B066CE"/>
    <w:rsid w:val="00B07FA6"/>
    <w:rsid w:val="00B10B8C"/>
    <w:rsid w:val="00B1373D"/>
    <w:rsid w:val="00B165CC"/>
    <w:rsid w:val="00B17392"/>
    <w:rsid w:val="00B27779"/>
    <w:rsid w:val="00B3458C"/>
    <w:rsid w:val="00B40D4C"/>
    <w:rsid w:val="00B47143"/>
    <w:rsid w:val="00B47CBA"/>
    <w:rsid w:val="00B518CE"/>
    <w:rsid w:val="00B51983"/>
    <w:rsid w:val="00B575B1"/>
    <w:rsid w:val="00B5786A"/>
    <w:rsid w:val="00B62527"/>
    <w:rsid w:val="00B626DE"/>
    <w:rsid w:val="00B65579"/>
    <w:rsid w:val="00B66187"/>
    <w:rsid w:val="00B67A0B"/>
    <w:rsid w:val="00B727DA"/>
    <w:rsid w:val="00BA1312"/>
    <w:rsid w:val="00BA4C47"/>
    <w:rsid w:val="00BA4E77"/>
    <w:rsid w:val="00BA7D3F"/>
    <w:rsid w:val="00BC0C05"/>
    <w:rsid w:val="00BC6940"/>
    <w:rsid w:val="00BC7BDE"/>
    <w:rsid w:val="00BD26A3"/>
    <w:rsid w:val="00BE38E7"/>
    <w:rsid w:val="00BE7AFD"/>
    <w:rsid w:val="00BF3950"/>
    <w:rsid w:val="00BF3C40"/>
    <w:rsid w:val="00BF6112"/>
    <w:rsid w:val="00C02BBC"/>
    <w:rsid w:val="00C03668"/>
    <w:rsid w:val="00C05191"/>
    <w:rsid w:val="00C055FC"/>
    <w:rsid w:val="00C058E1"/>
    <w:rsid w:val="00C076DD"/>
    <w:rsid w:val="00C142D9"/>
    <w:rsid w:val="00C167E0"/>
    <w:rsid w:val="00C16D81"/>
    <w:rsid w:val="00C179E9"/>
    <w:rsid w:val="00C20B85"/>
    <w:rsid w:val="00C210FD"/>
    <w:rsid w:val="00C21B22"/>
    <w:rsid w:val="00C22B22"/>
    <w:rsid w:val="00C2571F"/>
    <w:rsid w:val="00C30600"/>
    <w:rsid w:val="00C32E36"/>
    <w:rsid w:val="00C350D5"/>
    <w:rsid w:val="00C37212"/>
    <w:rsid w:val="00C410BE"/>
    <w:rsid w:val="00C43A02"/>
    <w:rsid w:val="00C45DD1"/>
    <w:rsid w:val="00C52C8B"/>
    <w:rsid w:val="00C541CC"/>
    <w:rsid w:val="00C5639A"/>
    <w:rsid w:val="00C607A5"/>
    <w:rsid w:val="00C62BC8"/>
    <w:rsid w:val="00C6493A"/>
    <w:rsid w:val="00C64AF4"/>
    <w:rsid w:val="00C64D25"/>
    <w:rsid w:val="00C662DF"/>
    <w:rsid w:val="00C665B5"/>
    <w:rsid w:val="00C66C62"/>
    <w:rsid w:val="00C702A4"/>
    <w:rsid w:val="00C70357"/>
    <w:rsid w:val="00C709FA"/>
    <w:rsid w:val="00C72777"/>
    <w:rsid w:val="00C7529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C2BD9"/>
    <w:rsid w:val="00CD0023"/>
    <w:rsid w:val="00CD23DA"/>
    <w:rsid w:val="00CD42FF"/>
    <w:rsid w:val="00CD4A1F"/>
    <w:rsid w:val="00CE11BC"/>
    <w:rsid w:val="00CE3B44"/>
    <w:rsid w:val="00CE449E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669B"/>
    <w:rsid w:val="00D105A9"/>
    <w:rsid w:val="00D2252C"/>
    <w:rsid w:val="00D229F8"/>
    <w:rsid w:val="00D24512"/>
    <w:rsid w:val="00D263DE"/>
    <w:rsid w:val="00D3502D"/>
    <w:rsid w:val="00D40DC4"/>
    <w:rsid w:val="00D41E87"/>
    <w:rsid w:val="00D42EB4"/>
    <w:rsid w:val="00D47D7B"/>
    <w:rsid w:val="00D50DF9"/>
    <w:rsid w:val="00D51499"/>
    <w:rsid w:val="00D55802"/>
    <w:rsid w:val="00D56861"/>
    <w:rsid w:val="00D6028B"/>
    <w:rsid w:val="00D60BAD"/>
    <w:rsid w:val="00D60D1F"/>
    <w:rsid w:val="00D62B0C"/>
    <w:rsid w:val="00D62F3D"/>
    <w:rsid w:val="00D6631E"/>
    <w:rsid w:val="00D72067"/>
    <w:rsid w:val="00D74523"/>
    <w:rsid w:val="00D807E9"/>
    <w:rsid w:val="00D80C4E"/>
    <w:rsid w:val="00D81C2D"/>
    <w:rsid w:val="00D84F53"/>
    <w:rsid w:val="00D86B30"/>
    <w:rsid w:val="00D91034"/>
    <w:rsid w:val="00D925F3"/>
    <w:rsid w:val="00D96BF8"/>
    <w:rsid w:val="00DA0C74"/>
    <w:rsid w:val="00DA3471"/>
    <w:rsid w:val="00DA611B"/>
    <w:rsid w:val="00DA70AE"/>
    <w:rsid w:val="00DA7B06"/>
    <w:rsid w:val="00DA7C73"/>
    <w:rsid w:val="00DB7DD4"/>
    <w:rsid w:val="00DC47EE"/>
    <w:rsid w:val="00DC7564"/>
    <w:rsid w:val="00DD0067"/>
    <w:rsid w:val="00DD10CD"/>
    <w:rsid w:val="00DD3564"/>
    <w:rsid w:val="00DD51C7"/>
    <w:rsid w:val="00DD5484"/>
    <w:rsid w:val="00DD5D91"/>
    <w:rsid w:val="00DD6266"/>
    <w:rsid w:val="00DD77D2"/>
    <w:rsid w:val="00DE0188"/>
    <w:rsid w:val="00DE1230"/>
    <w:rsid w:val="00DE24A2"/>
    <w:rsid w:val="00DE7A5B"/>
    <w:rsid w:val="00DF258E"/>
    <w:rsid w:val="00DF509B"/>
    <w:rsid w:val="00DF53BF"/>
    <w:rsid w:val="00E01611"/>
    <w:rsid w:val="00E02898"/>
    <w:rsid w:val="00E029E5"/>
    <w:rsid w:val="00E04BFB"/>
    <w:rsid w:val="00E04FAF"/>
    <w:rsid w:val="00E10350"/>
    <w:rsid w:val="00E158F0"/>
    <w:rsid w:val="00E1756E"/>
    <w:rsid w:val="00E21989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37B16"/>
    <w:rsid w:val="00E40280"/>
    <w:rsid w:val="00E420B0"/>
    <w:rsid w:val="00E43B9F"/>
    <w:rsid w:val="00E4413F"/>
    <w:rsid w:val="00E500EE"/>
    <w:rsid w:val="00E52FC2"/>
    <w:rsid w:val="00E56E8D"/>
    <w:rsid w:val="00E63DB2"/>
    <w:rsid w:val="00E64D33"/>
    <w:rsid w:val="00E66119"/>
    <w:rsid w:val="00E66D64"/>
    <w:rsid w:val="00E67787"/>
    <w:rsid w:val="00E7384A"/>
    <w:rsid w:val="00E8298B"/>
    <w:rsid w:val="00E8343D"/>
    <w:rsid w:val="00E85BDD"/>
    <w:rsid w:val="00EA067A"/>
    <w:rsid w:val="00EA3E0A"/>
    <w:rsid w:val="00EA5695"/>
    <w:rsid w:val="00EA708F"/>
    <w:rsid w:val="00EA70F2"/>
    <w:rsid w:val="00EB062C"/>
    <w:rsid w:val="00EB0B2C"/>
    <w:rsid w:val="00EB2666"/>
    <w:rsid w:val="00EC37E3"/>
    <w:rsid w:val="00EC7024"/>
    <w:rsid w:val="00ED05EF"/>
    <w:rsid w:val="00ED36E4"/>
    <w:rsid w:val="00ED3DBE"/>
    <w:rsid w:val="00ED56D3"/>
    <w:rsid w:val="00ED5F3A"/>
    <w:rsid w:val="00ED6A7A"/>
    <w:rsid w:val="00EE38E0"/>
    <w:rsid w:val="00EF56A0"/>
    <w:rsid w:val="00F03678"/>
    <w:rsid w:val="00F0731B"/>
    <w:rsid w:val="00F078D3"/>
    <w:rsid w:val="00F10F77"/>
    <w:rsid w:val="00F11EA3"/>
    <w:rsid w:val="00F126BA"/>
    <w:rsid w:val="00F15C57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46CCE"/>
    <w:rsid w:val="00F61D4C"/>
    <w:rsid w:val="00F647DC"/>
    <w:rsid w:val="00F73FA4"/>
    <w:rsid w:val="00F74EC3"/>
    <w:rsid w:val="00F75FEA"/>
    <w:rsid w:val="00F7756F"/>
    <w:rsid w:val="00F77AEE"/>
    <w:rsid w:val="00F80601"/>
    <w:rsid w:val="00F836EF"/>
    <w:rsid w:val="00F841C9"/>
    <w:rsid w:val="00F84666"/>
    <w:rsid w:val="00F902CE"/>
    <w:rsid w:val="00F92A2E"/>
    <w:rsid w:val="00F92D84"/>
    <w:rsid w:val="00F944C3"/>
    <w:rsid w:val="00F952F0"/>
    <w:rsid w:val="00F95C11"/>
    <w:rsid w:val="00F9608C"/>
    <w:rsid w:val="00F96423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4185"/>
    <w:rsid w:val="00FC505A"/>
    <w:rsid w:val="00FD2A01"/>
    <w:rsid w:val="00FD46A9"/>
    <w:rsid w:val="00FD79D3"/>
    <w:rsid w:val="00FE182F"/>
    <w:rsid w:val="00FE7E5C"/>
    <w:rsid w:val="00FF5200"/>
    <w:rsid w:val="00FF61A2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62E6C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sion">
    <w:name w:val="Revision"/>
    <w:hidden/>
    <w:uiPriority w:val="71"/>
    <w:semiHidden/>
    <w:rsid w:val="00FC369E"/>
    <w:rPr>
      <w:rFonts w:ascii="Arial" w:eastAsia="Times New Roman" w:hAnsi="Arial"/>
      <w:sz w:val="24"/>
      <w:lang w:eastAsia="zh-CN"/>
    </w:rPr>
  </w:style>
  <w:style w:type="paragraph" w:styleId="NoSpacing">
    <w:name w:val="No Spacing"/>
    <w:uiPriority w:val="1"/>
    <w:qFormat/>
    <w:rsid w:val="00FC41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4185"/>
    <w:pPr>
      <w:spacing w:after="150"/>
    </w:pPr>
    <w:rPr>
      <w:rFonts w:ascii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AZJMDCZ6QSYZ-1335579144-45701</_dlc_DocId>
    <_dlc_DocIdUrl xmlns="a494813a-d0d8-4dad-94cb-0d196f36ba15">
      <Url>https://ekoordinacije.vlada.hr/_layouts/15/DocIdRedir.aspx?ID=AZJMDCZ6QSYZ-1335579144-45701</Url>
      <Description>AZJMDCZ6QSYZ-1335579144-45701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A231-391C-4ABA-A80F-B0DBCE22AD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EEF295-F3E9-4F4A-9769-3077356C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55B40-E9C2-47DF-82EE-1B61C865F1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62FC17-16B0-45B2-9C50-79CEF6E64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62AB0F-7B70-4812-A007-D7FE568A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Ivana Marinković</cp:lastModifiedBy>
  <cp:revision>4</cp:revision>
  <cp:lastPrinted>2022-02-25T12:27:00Z</cp:lastPrinted>
  <dcterms:created xsi:type="dcterms:W3CDTF">2023-05-05T10:26:00Z</dcterms:created>
  <dcterms:modified xsi:type="dcterms:W3CDTF">2023-05-10T08:19:00Z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2cf7c87d-0418-4b72-a074-8c49e8a68032</vt:lpwstr>
  </property>
</Properties>
</file>