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8BD29" w14:textId="77777777" w:rsidR="00F36603" w:rsidRDefault="00F36603" w:rsidP="009474A8">
      <w:pPr>
        <w:spacing w:after="0" w:line="240" w:lineRule="auto"/>
        <w:jc w:val="right"/>
        <w:rPr>
          <w:rFonts w:ascii="Arial" w:hAnsi="Arial" w:cs="Arial"/>
          <w:b/>
          <w:sz w:val="20"/>
          <w:szCs w:val="20"/>
          <w:lang w:val="hr-HR"/>
        </w:rPr>
      </w:pPr>
    </w:p>
    <w:p w14:paraId="79D0E4C9" w14:textId="77777777" w:rsidR="00F36603" w:rsidRPr="00F36603" w:rsidRDefault="00F36603" w:rsidP="00F36603">
      <w:pPr>
        <w:spacing w:after="200" w:line="276" w:lineRule="auto"/>
        <w:jc w:val="center"/>
        <w:rPr>
          <w:rFonts w:ascii="Calibri" w:eastAsia="Calibri" w:hAnsi="Calibri" w:cs="Times New Roman"/>
          <w:color w:val="000000"/>
          <w:lang w:val="hr-HR"/>
        </w:rPr>
      </w:pPr>
      <w:r w:rsidRPr="00F36603">
        <w:rPr>
          <w:rFonts w:ascii="Calibri" w:eastAsia="Calibri" w:hAnsi="Calibri" w:cs="Times New Roman"/>
          <w:noProof/>
          <w:color w:val="000000"/>
          <w:lang w:val="hr-HR" w:eastAsia="hr-HR"/>
        </w:rPr>
        <w:drawing>
          <wp:inline distT="0" distB="0" distL="0" distR="0" wp14:anchorId="4087069B" wp14:editId="17152C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36603">
        <w:rPr>
          <w:rFonts w:ascii="Calibri" w:eastAsia="Calibri" w:hAnsi="Calibri" w:cs="Times New Roman"/>
          <w:color w:val="000000"/>
          <w:lang w:val="hr-HR"/>
        </w:rPr>
        <w:fldChar w:fldCharType="begin"/>
      </w:r>
      <w:r w:rsidRPr="00F36603">
        <w:rPr>
          <w:rFonts w:ascii="Calibri" w:eastAsia="Calibri" w:hAnsi="Calibri" w:cs="Times New Roman"/>
          <w:color w:val="000000"/>
          <w:lang w:val="hr-HR"/>
        </w:rPr>
        <w:instrText xml:space="preserve"> INCLUDEPICTURE "http://www.inet.hr/~box/images/grb-rh.gif" \* MERGEFORMATINET </w:instrText>
      </w:r>
      <w:r w:rsidRPr="00F36603">
        <w:rPr>
          <w:rFonts w:ascii="Calibri" w:eastAsia="Calibri" w:hAnsi="Calibri" w:cs="Times New Roman"/>
          <w:color w:val="000000"/>
          <w:lang w:val="hr-HR"/>
        </w:rPr>
        <w:fldChar w:fldCharType="end"/>
      </w:r>
    </w:p>
    <w:p w14:paraId="5DE5F206" w14:textId="77777777" w:rsidR="00F36603" w:rsidRPr="00F36603" w:rsidRDefault="00F36603" w:rsidP="00F36603">
      <w:pPr>
        <w:spacing w:before="60" w:after="1680" w:line="276" w:lineRule="auto"/>
        <w:jc w:val="center"/>
        <w:rPr>
          <w:rFonts w:ascii="Times New Roman" w:eastAsia="Calibri" w:hAnsi="Times New Roman" w:cs="Times New Roman"/>
          <w:color w:val="000000"/>
          <w:sz w:val="28"/>
          <w:lang w:val="hr-HR"/>
        </w:rPr>
      </w:pPr>
      <w:r w:rsidRPr="00F36603">
        <w:rPr>
          <w:rFonts w:ascii="Times New Roman" w:eastAsia="Calibri" w:hAnsi="Times New Roman" w:cs="Times New Roman"/>
          <w:color w:val="000000"/>
          <w:sz w:val="28"/>
          <w:lang w:val="hr-HR"/>
        </w:rPr>
        <w:t>VLADA REPUBLIKE HRVATSKE</w:t>
      </w:r>
    </w:p>
    <w:p w14:paraId="5982A586"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p>
    <w:p w14:paraId="0414DB40" w14:textId="79512867" w:rsidR="00F36603" w:rsidRPr="00F36603" w:rsidRDefault="00F36603" w:rsidP="00F36603">
      <w:pPr>
        <w:spacing w:after="200" w:line="276" w:lineRule="auto"/>
        <w:jc w:val="right"/>
        <w:rPr>
          <w:rFonts w:ascii="Times New Roman" w:eastAsia="Calibri" w:hAnsi="Times New Roman" w:cs="Times New Roman"/>
          <w:color w:val="000000"/>
          <w:sz w:val="24"/>
          <w:szCs w:val="24"/>
          <w:lang w:val="hr-HR"/>
        </w:rPr>
      </w:pPr>
      <w:r w:rsidRPr="00F36603">
        <w:rPr>
          <w:rFonts w:ascii="Times New Roman" w:eastAsia="Calibri" w:hAnsi="Times New Roman" w:cs="Times New Roman"/>
          <w:color w:val="000000"/>
          <w:sz w:val="24"/>
          <w:szCs w:val="24"/>
          <w:lang w:val="hr-HR"/>
        </w:rPr>
        <w:t xml:space="preserve">Zagreb, </w:t>
      </w:r>
      <w:r w:rsidR="002B735C">
        <w:rPr>
          <w:rFonts w:ascii="Times New Roman" w:eastAsia="Calibri" w:hAnsi="Times New Roman" w:cs="Times New Roman"/>
          <w:color w:val="000000"/>
          <w:sz w:val="24"/>
          <w:szCs w:val="24"/>
          <w:lang w:val="hr-HR"/>
        </w:rPr>
        <w:t>11</w:t>
      </w:r>
      <w:r w:rsidRPr="00F36603">
        <w:rPr>
          <w:rFonts w:ascii="Times New Roman" w:eastAsia="Calibri" w:hAnsi="Times New Roman" w:cs="Times New Roman"/>
          <w:color w:val="000000"/>
          <w:sz w:val="24"/>
          <w:szCs w:val="24"/>
          <w:lang w:val="hr-HR"/>
        </w:rPr>
        <w:t xml:space="preserve">. </w:t>
      </w:r>
      <w:r w:rsidR="002B735C">
        <w:rPr>
          <w:rFonts w:ascii="Times New Roman" w:eastAsia="Calibri" w:hAnsi="Times New Roman" w:cs="Times New Roman"/>
          <w:color w:val="000000"/>
          <w:sz w:val="24"/>
          <w:szCs w:val="24"/>
          <w:lang w:val="hr-HR"/>
        </w:rPr>
        <w:t>svibnja</w:t>
      </w:r>
      <w:r w:rsidRPr="00F36603">
        <w:rPr>
          <w:rFonts w:ascii="Times New Roman" w:eastAsia="Calibri" w:hAnsi="Times New Roman" w:cs="Times New Roman"/>
          <w:color w:val="000000"/>
          <w:sz w:val="24"/>
          <w:szCs w:val="24"/>
          <w:lang w:val="hr-HR"/>
        </w:rPr>
        <w:t xml:space="preserve"> 202</w:t>
      </w:r>
      <w:r>
        <w:rPr>
          <w:rFonts w:ascii="Times New Roman" w:eastAsia="Calibri" w:hAnsi="Times New Roman" w:cs="Times New Roman"/>
          <w:color w:val="000000"/>
          <w:sz w:val="24"/>
          <w:szCs w:val="24"/>
          <w:lang w:val="hr-HR"/>
        </w:rPr>
        <w:t>3</w:t>
      </w:r>
      <w:r w:rsidRPr="00F36603">
        <w:rPr>
          <w:rFonts w:ascii="Times New Roman" w:eastAsia="Calibri" w:hAnsi="Times New Roman" w:cs="Times New Roman"/>
          <w:color w:val="000000"/>
          <w:sz w:val="24"/>
          <w:szCs w:val="24"/>
          <w:lang w:val="hr-HR"/>
        </w:rPr>
        <w:t>.</w:t>
      </w:r>
    </w:p>
    <w:p w14:paraId="2F2BEA5C" w14:textId="77777777" w:rsidR="00F36603" w:rsidRPr="00F36603" w:rsidRDefault="00F36603" w:rsidP="00F36603">
      <w:pPr>
        <w:spacing w:after="200" w:line="276" w:lineRule="auto"/>
        <w:jc w:val="right"/>
        <w:rPr>
          <w:rFonts w:ascii="Times New Roman" w:eastAsia="Calibri" w:hAnsi="Times New Roman" w:cs="Times New Roman"/>
          <w:color w:val="000000"/>
          <w:sz w:val="24"/>
          <w:szCs w:val="24"/>
          <w:lang w:val="hr-HR"/>
        </w:rPr>
      </w:pPr>
    </w:p>
    <w:p w14:paraId="42CAA988" w14:textId="77777777" w:rsidR="00F36603" w:rsidRPr="00F36603" w:rsidRDefault="00F36603" w:rsidP="00F36603">
      <w:pPr>
        <w:spacing w:after="200" w:line="276" w:lineRule="auto"/>
        <w:jc w:val="right"/>
        <w:rPr>
          <w:rFonts w:ascii="Times New Roman" w:eastAsia="Calibri" w:hAnsi="Times New Roman" w:cs="Times New Roman"/>
          <w:color w:val="000000"/>
          <w:sz w:val="24"/>
          <w:szCs w:val="24"/>
          <w:lang w:val="hr-HR"/>
        </w:rPr>
      </w:pPr>
    </w:p>
    <w:p w14:paraId="0C9D5940"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r w:rsidRPr="00F36603">
        <w:rPr>
          <w:rFonts w:ascii="Times New Roman" w:eastAsia="Calibri" w:hAnsi="Times New Roman" w:cs="Times New Roman"/>
          <w:color w:val="000000"/>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36603" w:rsidRPr="00F36603" w14:paraId="562FE17B" w14:textId="77777777" w:rsidTr="006F0D6A">
        <w:tc>
          <w:tcPr>
            <w:tcW w:w="1951" w:type="dxa"/>
          </w:tcPr>
          <w:p w14:paraId="0B75A99F" w14:textId="77777777" w:rsidR="00F36603" w:rsidRPr="00F36603" w:rsidRDefault="00F36603" w:rsidP="00F36603">
            <w:pPr>
              <w:spacing w:after="200" w:line="360" w:lineRule="auto"/>
              <w:jc w:val="right"/>
              <w:rPr>
                <w:color w:val="000000"/>
                <w:sz w:val="24"/>
                <w:szCs w:val="24"/>
              </w:rPr>
            </w:pPr>
            <w:r w:rsidRPr="00F36603">
              <w:rPr>
                <w:color w:val="000000"/>
                <w:sz w:val="24"/>
                <w:szCs w:val="24"/>
              </w:rPr>
              <w:t xml:space="preserve"> </w:t>
            </w:r>
            <w:r w:rsidRPr="00F36603">
              <w:rPr>
                <w:b/>
                <w:smallCaps/>
                <w:color w:val="000000"/>
                <w:sz w:val="24"/>
                <w:szCs w:val="24"/>
              </w:rPr>
              <w:t>Predlagatelj</w:t>
            </w:r>
            <w:r w:rsidRPr="00F36603">
              <w:rPr>
                <w:b/>
                <w:color w:val="000000"/>
                <w:sz w:val="24"/>
                <w:szCs w:val="24"/>
              </w:rPr>
              <w:t>:</w:t>
            </w:r>
          </w:p>
        </w:tc>
        <w:tc>
          <w:tcPr>
            <w:tcW w:w="7229" w:type="dxa"/>
          </w:tcPr>
          <w:p w14:paraId="3BF8E32C" w14:textId="77777777" w:rsidR="00F36603" w:rsidRPr="00F36603" w:rsidRDefault="00F36603" w:rsidP="00F36603">
            <w:pPr>
              <w:spacing w:after="200" w:line="360" w:lineRule="auto"/>
              <w:rPr>
                <w:color w:val="000000"/>
                <w:sz w:val="24"/>
                <w:szCs w:val="24"/>
              </w:rPr>
            </w:pPr>
            <w:r w:rsidRPr="00F36603">
              <w:rPr>
                <w:color w:val="000000"/>
                <w:sz w:val="24"/>
                <w:szCs w:val="24"/>
              </w:rPr>
              <w:t>Ministarstvo financija</w:t>
            </w:r>
          </w:p>
        </w:tc>
      </w:tr>
    </w:tbl>
    <w:p w14:paraId="05EA0501"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r w:rsidRPr="00F36603">
        <w:rPr>
          <w:rFonts w:ascii="Times New Roman" w:eastAsia="Calibri" w:hAnsi="Times New Roman" w:cs="Times New Roman"/>
          <w:color w:val="000000"/>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F36603" w:rsidRPr="00F36603" w14:paraId="066BD5F4" w14:textId="77777777" w:rsidTr="006F0D6A">
        <w:tc>
          <w:tcPr>
            <w:tcW w:w="1951" w:type="dxa"/>
          </w:tcPr>
          <w:p w14:paraId="7DCE9841" w14:textId="77777777" w:rsidR="00F36603" w:rsidRPr="00F36603" w:rsidRDefault="00F36603" w:rsidP="00F36603">
            <w:pPr>
              <w:spacing w:after="200" w:line="360" w:lineRule="auto"/>
              <w:jc w:val="right"/>
              <w:rPr>
                <w:color w:val="000000"/>
                <w:sz w:val="24"/>
                <w:szCs w:val="24"/>
              </w:rPr>
            </w:pPr>
            <w:r w:rsidRPr="00F36603">
              <w:rPr>
                <w:b/>
                <w:smallCaps/>
                <w:color w:val="000000"/>
                <w:sz w:val="24"/>
                <w:szCs w:val="24"/>
              </w:rPr>
              <w:t>Predmet</w:t>
            </w:r>
            <w:r w:rsidRPr="00F36603">
              <w:rPr>
                <w:b/>
                <w:color w:val="000000"/>
                <w:sz w:val="24"/>
                <w:szCs w:val="24"/>
              </w:rPr>
              <w:t>:</w:t>
            </w:r>
          </w:p>
        </w:tc>
        <w:tc>
          <w:tcPr>
            <w:tcW w:w="7229" w:type="dxa"/>
          </w:tcPr>
          <w:p w14:paraId="79B3EBD9" w14:textId="5955AB04" w:rsidR="00F36603" w:rsidRPr="00F36603" w:rsidRDefault="009C5788" w:rsidP="00F36603">
            <w:pPr>
              <w:spacing w:after="200" w:line="360" w:lineRule="auto"/>
              <w:jc w:val="both"/>
              <w:rPr>
                <w:color w:val="000000"/>
                <w:sz w:val="24"/>
                <w:szCs w:val="24"/>
              </w:rPr>
            </w:pPr>
            <w:r>
              <w:rPr>
                <w:color w:val="000000"/>
                <w:sz w:val="24"/>
                <w:szCs w:val="24"/>
              </w:rPr>
              <w:t>P</w:t>
            </w:r>
            <w:r w:rsidR="00F36603" w:rsidRPr="00F36603">
              <w:rPr>
                <w:color w:val="000000"/>
                <w:sz w:val="24"/>
                <w:szCs w:val="24"/>
              </w:rPr>
              <w:t xml:space="preserve">rijedlog </w:t>
            </w:r>
            <w:r>
              <w:rPr>
                <w:color w:val="000000"/>
                <w:sz w:val="24"/>
                <w:szCs w:val="24"/>
              </w:rPr>
              <w:t xml:space="preserve">odluke o objavi Mnogostranog sporazuma nadležnih tijela o automatskoj razmjeni informacija u vezi s aranžmanima izbjegavanja zajedničkog standarda izvješćivanja i netransparentnim offshore strukturama </w:t>
            </w:r>
            <w:r w:rsidR="00F36603" w:rsidRPr="00F36603">
              <w:rPr>
                <w:color w:val="000000"/>
                <w:sz w:val="24"/>
                <w:szCs w:val="24"/>
              </w:rPr>
              <w:t xml:space="preserve"> </w:t>
            </w:r>
          </w:p>
        </w:tc>
      </w:tr>
    </w:tbl>
    <w:p w14:paraId="71FB9754"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r w:rsidRPr="00F36603">
        <w:rPr>
          <w:rFonts w:ascii="Times New Roman" w:eastAsia="Calibri" w:hAnsi="Times New Roman" w:cs="Times New Roman"/>
          <w:color w:val="000000"/>
          <w:sz w:val="24"/>
          <w:szCs w:val="24"/>
          <w:lang w:val="hr-HR"/>
        </w:rPr>
        <w:t>__________________________________________________________________________</w:t>
      </w:r>
    </w:p>
    <w:p w14:paraId="5BE9595D"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p>
    <w:p w14:paraId="22163BB3"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p>
    <w:p w14:paraId="49FCFF9E"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p>
    <w:p w14:paraId="09E73614"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p>
    <w:p w14:paraId="06126367" w14:textId="77777777" w:rsidR="00F36603" w:rsidRPr="00F36603" w:rsidRDefault="00F36603" w:rsidP="00F36603">
      <w:pPr>
        <w:spacing w:after="200" w:line="276" w:lineRule="auto"/>
        <w:jc w:val="both"/>
        <w:rPr>
          <w:rFonts w:ascii="Times New Roman" w:eastAsia="Calibri" w:hAnsi="Times New Roman" w:cs="Times New Roman"/>
          <w:color w:val="000000"/>
          <w:sz w:val="24"/>
          <w:szCs w:val="24"/>
          <w:lang w:val="hr-HR"/>
        </w:rPr>
      </w:pPr>
    </w:p>
    <w:p w14:paraId="0A7C1A7F" w14:textId="77777777" w:rsidR="00F36603" w:rsidRPr="00F36603" w:rsidRDefault="00F36603" w:rsidP="00F36603">
      <w:pPr>
        <w:tabs>
          <w:tab w:val="center" w:pos="4536"/>
          <w:tab w:val="right" w:pos="9072"/>
        </w:tabs>
        <w:spacing w:after="0" w:line="240" w:lineRule="auto"/>
        <w:rPr>
          <w:rFonts w:ascii="Times New Roman" w:eastAsia="Times New Roman" w:hAnsi="Times New Roman" w:cs="Times New Roman"/>
          <w:color w:val="000000"/>
          <w:sz w:val="24"/>
          <w:szCs w:val="24"/>
          <w:lang w:val="hr-HR"/>
        </w:rPr>
      </w:pPr>
    </w:p>
    <w:p w14:paraId="561136D4" w14:textId="77777777" w:rsidR="00F36603" w:rsidRPr="00F36603" w:rsidRDefault="00F36603" w:rsidP="00F36603">
      <w:pPr>
        <w:spacing w:after="200" w:line="276" w:lineRule="auto"/>
        <w:rPr>
          <w:rFonts w:ascii="Calibri" w:eastAsia="Calibri" w:hAnsi="Calibri" w:cs="Times New Roman"/>
          <w:color w:val="000000"/>
          <w:lang w:val="hr-HR"/>
        </w:rPr>
      </w:pPr>
    </w:p>
    <w:p w14:paraId="6D7141CC" w14:textId="77777777" w:rsidR="00F36603" w:rsidRPr="00F36603" w:rsidRDefault="00F36603" w:rsidP="00F36603">
      <w:pPr>
        <w:tabs>
          <w:tab w:val="center" w:pos="4536"/>
          <w:tab w:val="right" w:pos="9072"/>
        </w:tabs>
        <w:spacing w:after="0" w:line="240" w:lineRule="auto"/>
        <w:rPr>
          <w:rFonts w:ascii="Calibri" w:eastAsia="Calibri" w:hAnsi="Calibri" w:cs="Times New Roman"/>
          <w:color w:val="000000"/>
          <w:lang w:val="hr-HR"/>
        </w:rPr>
      </w:pPr>
    </w:p>
    <w:p w14:paraId="2CF626B2" w14:textId="77777777" w:rsidR="00F36603" w:rsidRPr="00F36603" w:rsidRDefault="00F36603" w:rsidP="00F36603">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000000"/>
          <w:spacing w:val="20"/>
          <w:sz w:val="20"/>
          <w:lang w:val="hr-HR"/>
        </w:rPr>
      </w:pPr>
      <w:r w:rsidRPr="00F36603">
        <w:rPr>
          <w:rFonts w:ascii="Times New Roman" w:eastAsia="Calibri" w:hAnsi="Times New Roman" w:cs="Times New Roman"/>
          <w:color w:val="000000"/>
          <w:spacing w:val="20"/>
          <w:sz w:val="20"/>
          <w:lang w:val="hr-HR"/>
        </w:rPr>
        <w:t>Banski dvori | Trg Sv. Marka 2  | 10000 Zagreb | tel. 01 4569 222 | vlada.gov.hr</w:t>
      </w:r>
    </w:p>
    <w:p w14:paraId="7A37509B" w14:textId="77777777" w:rsidR="00F36603" w:rsidRPr="00F36603" w:rsidRDefault="00F36603" w:rsidP="00F36603">
      <w:pPr>
        <w:spacing w:after="0" w:line="240" w:lineRule="auto"/>
        <w:ind w:left="720"/>
        <w:contextualSpacing/>
        <w:jc w:val="both"/>
        <w:rPr>
          <w:rFonts w:ascii="Times New Roman" w:eastAsia="Calibri" w:hAnsi="Times New Roman" w:cs="Times New Roman"/>
          <w:color w:val="000000"/>
          <w:sz w:val="24"/>
          <w:szCs w:val="24"/>
          <w:lang w:val="hr-HR"/>
        </w:rPr>
        <w:sectPr w:rsidR="00F36603" w:rsidRPr="00F36603" w:rsidSect="00F36603">
          <w:footerReference w:type="default" r:id="rId13"/>
          <w:type w:val="continuous"/>
          <w:pgSz w:w="11906" w:h="16838"/>
          <w:pgMar w:top="1417" w:right="1417" w:bottom="1417" w:left="1417" w:header="708" w:footer="708" w:gutter="0"/>
          <w:cols w:space="708"/>
          <w:docGrid w:linePitch="360"/>
        </w:sectPr>
      </w:pPr>
    </w:p>
    <w:p w14:paraId="79258310" w14:textId="3B9F60E1" w:rsidR="009474A8" w:rsidRPr="00617284" w:rsidRDefault="009C5788" w:rsidP="002B735C">
      <w:pPr>
        <w:rPr>
          <w:rFonts w:ascii="Arial" w:hAnsi="Arial" w:cs="Arial"/>
          <w:b/>
          <w:sz w:val="20"/>
          <w:szCs w:val="20"/>
          <w:lang w:val="hr-HR"/>
        </w:rPr>
      </w:pPr>
      <w:r>
        <w:rPr>
          <w:rFonts w:ascii="Arial" w:hAnsi="Arial" w:cs="Arial"/>
          <w:b/>
          <w:sz w:val="20"/>
          <w:szCs w:val="20"/>
          <w:lang w:val="hr-HR"/>
        </w:rPr>
        <w:lastRenderedPageBreak/>
        <w:t xml:space="preserve">                                                                                                              </w:t>
      </w:r>
      <w:r w:rsidR="002B735C">
        <w:rPr>
          <w:rFonts w:ascii="Arial" w:hAnsi="Arial" w:cs="Arial"/>
          <w:b/>
          <w:sz w:val="20"/>
          <w:szCs w:val="20"/>
          <w:lang w:val="hr-HR"/>
        </w:rPr>
        <w:t xml:space="preserve">                              </w:t>
      </w:r>
      <w:r>
        <w:rPr>
          <w:rFonts w:ascii="Arial" w:hAnsi="Arial" w:cs="Arial"/>
          <w:b/>
          <w:sz w:val="20"/>
          <w:szCs w:val="20"/>
          <w:lang w:val="hr-HR"/>
        </w:rPr>
        <w:t>P</w:t>
      </w:r>
      <w:r w:rsidR="009474A8" w:rsidRPr="00617284">
        <w:rPr>
          <w:rFonts w:ascii="Arial" w:hAnsi="Arial" w:cs="Arial"/>
          <w:b/>
          <w:sz w:val="20"/>
          <w:szCs w:val="20"/>
          <w:lang w:val="hr-HR"/>
        </w:rPr>
        <w:t>RIJEDLOG</w:t>
      </w:r>
    </w:p>
    <w:p w14:paraId="4778ADBF" w14:textId="1BE64BD3" w:rsidR="009474A8" w:rsidRPr="008008C7" w:rsidRDefault="009474A8" w:rsidP="009474A8">
      <w:pPr>
        <w:spacing w:after="0" w:line="240" w:lineRule="auto"/>
        <w:rPr>
          <w:rFonts w:ascii="Times New Roman" w:hAnsi="Times New Roman" w:cs="Times New Roman"/>
          <w:sz w:val="24"/>
          <w:szCs w:val="24"/>
          <w:lang w:val="hr-HR"/>
        </w:rPr>
      </w:pPr>
      <w:bookmarkStart w:id="0" w:name="_GoBack"/>
      <w:bookmarkEnd w:id="0"/>
    </w:p>
    <w:p w14:paraId="7BAE53F2" w14:textId="053ACF95" w:rsidR="009474A8" w:rsidRPr="008008C7" w:rsidRDefault="009474A8" w:rsidP="009474A8">
      <w:pPr>
        <w:spacing w:after="0" w:line="240" w:lineRule="auto"/>
        <w:jc w:val="both"/>
        <w:rPr>
          <w:rFonts w:ascii="Times New Roman" w:hAnsi="Times New Roman" w:cs="Times New Roman"/>
          <w:sz w:val="24"/>
          <w:szCs w:val="24"/>
          <w:lang w:val="hr-HR"/>
        </w:rPr>
      </w:pPr>
      <w:r w:rsidRPr="008008C7">
        <w:rPr>
          <w:rFonts w:ascii="Times New Roman" w:hAnsi="Times New Roman" w:cs="Times New Roman"/>
          <w:sz w:val="24"/>
          <w:szCs w:val="24"/>
          <w:lang w:val="hr-HR"/>
        </w:rPr>
        <w:t>Na temelju članka 32. Zakona o sklapanju i izvršavanju međunarodnih ugovora („Narodne novine“</w:t>
      </w:r>
      <w:r w:rsidR="00044390" w:rsidRPr="008008C7">
        <w:rPr>
          <w:rFonts w:ascii="Times New Roman" w:hAnsi="Times New Roman" w:cs="Times New Roman"/>
          <w:sz w:val="24"/>
          <w:szCs w:val="24"/>
          <w:lang w:val="hr-HR"/>
        </w:rPr>
        <w:t>,</w:t>
      </w:r>
      <w:r w:rsidRPr="008008C7">
        <w:rPr>
          <w:rFonts w:ascii="Times New Roman" w:hAnsi="Times New Roman" w:cs="Times New Roman"/>
          <w:sz w:val="24"/>
          <w:szCs w:val="24"/>
          <w:lang w:val="hr-HR"/>
        </w:rPr>
        <w:t xml:space="preserve"> br</w:t>
      </w:r>
      <w:r w:rsidR="00044390" w:rsidRPr="008008C7">
        <w:rPr>
          <w:rFonts w:ascii="Times New Roman" w:hAnsi="Times New Roman" w:cs="Times New Roman"/>
          <w:sz w:val="24"/>
          <w:szCs w:val="24"/>
          <w:lang w:val="hr-HR"/>
        </w:rPr>
        <w:t>oj</w:t>
      </w:r>
      <w:r w:rsidRPr="008008C7">
        <w:rPr>
          <w:rFonts w:ascii="Times New Roman" w:hAnsi="Times New Roman" w:cs="Times New Roman"/>
          <w:sz w:val="24"/>
          <w:szCs w:val="24"/>
          <w:lang w:val="hr-HR"/>
        </w:rPr>
        <w:t xml:space="preserve"> 28/96</w:t>
      </w:r>
      <w:r w:rsidR="00044390" w:rsidRPr="008008C7">
        <w:rPr>
          <w:rFonts w:ascii="Times New Roman" w:hAnsi="Times New Roman" w:cs="Times New Roman"/>
          <w:sz w:val="24"/>
          <w:szCs w:val="24"/>
          <w:lang w:val="hr-HR"/>
        </w:rPr>
        <w:t>.</w:t>
      </w:r>
      <w:r w:rsidRPr="008008C7">
        <w:rPr>
          <w:rFonts w:ascii="Times New Roman" w:hAnsi="Times New Roman" w:cs="Times New Roman"/>
          <w:sz w:val="24"/>
          <w:szCs w:val="24"/>
          <w:lang w:val="hr-HR"/>
        </w:rPr>
        <w:t xml:space="preserve">), Vlada Republike Hrvatske je na sjednici održanoj ___________ 2023. godine donijela </w:t>
      </w:r>
    </w:p>
    <w:p w14:paraId="080171FA" w14:textId="77777777" w:rsidR="009474A8" w:rsidRPr="008008C7" w:rsidRDefault="009474A8" w:rsidP="009474A8">
      <w:pPr>
        <w:spacing w:after="0" w:line="240" w:lineRule="auto"/>
        <w:rPr>
          <w:rFonts w:ascii="Times New Roman" w:hAnsi="Times New Roman" w:cs="Times New Roman"/>
          <w:sz w:val="24"/>
          <w:szCs w:val="24"/>
          <w:lang w:val="hr-HR"/>
        </w:rPr>
      </w:pPr>
    </w:p>
    <w:p w14:paraId="3A7E3B45" w14:textId="77777777" w:rsidR="009474A8" w:rsidRPr="008008C7" w:rsidRDefault="009474A8" w:rsidP="009474A8">
      <w:pPr>
        <w:spacing w:after="0" w:line="240" w:lineRule="auto"/>
        <w:jc w:val="center"/>
        <w:rPr>
          <w:rFonts w:ascii="Times New Roman" w:hAnsi="Times New Roman" w:cs="Times New Roman"/>
          <w:b/>
          <w:sz w:val="24"/>
          <w:szCs w:val="24"/>
          <w:lang w:val="hr-HR"/>
        </w:rPr>
      </w:pPr>
      <w:r w:rsidRPr="008008C7">
        <w:rPr>
          <w:rFonts w:ascii="Times New Roman" w:hAnsi="Times New Roman" w:cs="Times New Roman"/>
          <w:b/>
          <w:sz w:val="24"/>
          <w:szCs w:val="24"/>
          <w:lang w:val="hr-HR"/>
        </w:rPr>
        <w:t>ODLUKU</w:t>
      </w:r>
    </w:p>
    <w:p w14:paraId="17B4896E" w14:textId="77777777" w:rsidR="009474A8" w:rsidRPr="008008C7" w:rsidRDefault="009474A8" w:rsidP="009474A8">
      <w:pPr>
        <w:spacing w:after="0" w:line="240" w:lineRule="auto"/>
        <w:jc w:val="center"/>
        <w:rPr>
          <w:rFonts w:ascii="Times New Roman" w:hAnsi="Times New Roman" w:cs="Times New Roman"/>
          <w:b/>
          <w:sz w:val="24"/>
          <w:szCs w:val="24"/>
          <w:lang w:val="hr-HR"/>
        </w:rPr>
      </w:pPr>
    </w:p>
    <w:p w14:paraId="0408FFC1" w14:textId="7018161E" w:rsidR="009474A8" w:rsidRPr="008008C7" w:rsidRDefault="009474A8" w:rsidP="002956BB">
      <w:pPr>
        <w:spacing w:after="0" w:line="240" w:lineRule="auto"/>
        <w:jc w:val="center"/>
        <w:rPr>
          <w:rFonts w:ascii="Times New Roman" w:hAnsi="Times New Roman" w:cs="Times New Roman"/>
          <w:b/>
          <w:sz w:val="24"/>
          <w:szCs w:val="24"/>
          <w:lang w:val="hr-HR"/>
        </w:rPr>
      </w:pPr>
      <w:bookmarkStart w:id="1" w:name="_Hlk132789741"/>
      <w:r w:rsidRPr="008008C7">
        <w:rPr>
          <w:rFonts w:ascii="Times New Roman" w:hAnsi="Times New Roman" w:cs="Times New Roman"/>
          <w:b/>
          <w:sz w:val="24"/>
          <w:szCs w:val="24"/>
          <w:lang w:val="hr-HR"/>
        </w:rPr>
        <w:t>O OBJAVI MNOGOSTRANOG SPORAZUMA NADLEŽNIH TIJELA O AUTOMATSKOJ RAZMJENI U VEZI S ARANŽMANIMA IZBJEGAVANJA ZAJEDNIČKOG STANDARDA IZVJEŠĆIVANJA I NETRANSPARETNIM OFFSHORE STRUKTURAMA</w:t>
      </w:r>
    </w:p>
    <w:bookmarkEnd w:id="1"/>
    <w:p w14:paraId="68484AD4" w14:textId="77777777" w:rsidR="009474A8" w:rsidRPr="008008C7" w:rsidRDefault="009474A8" w:rsidP="009474A8">
      <w:pPr>
        <w:spacing w:after="0" w:line="240" w:lineRule="auto"/>
        <w:jc w:val="center"/>
        <w:rPr>
          <w:rFonts w:ascii="Times New Roman" w:hAnsi="Times New Roman" w:cs="Times New Roman"/>
          <w:sz w:val="24"/>
          <w:szCs w:val="24"/>
          <w:lang w:val="hr-HR"/>
        </w:rPr>
      </w:pPr>
    </w:p>
    <w:p w14:paraId="386B9E4D" w14:textId="77777777" w:rsidR="009474A8" w:rsidRPr="008008C7" w:rsidRDefault="009474A8" w:rsidP="009474A8">
      <w:pPr>
        <w:spacing w:after="0" w:line="240" w:lineRule="auto"/>
        <w:jc w:val="center"/>
        <w:rPr>
          <w:rFonts w:ascii="Times New Roman" w:hAnsi="Times New Roman" w:cs="Times New Roman"/>
          <w:b/>
          <w:sz w:val="24"/>
          <w:szCs w:val="24"/>
          <w:lang w:val="hr-HR"/>
        </w:rPr>
      </w:pPr>
      <w:r w:rsidRPr="008008C7">
        <w:rPr>
          <w:rFonts w:ascii="Times New Roman" w:hAnsi="Times New Roman" w:cs="Times New Roman"/>
          <w:b/>
          <w:sz w:val="24"/>
          <w:szCs w:val="24"/>
          <w:lang w:val="hr-HR"/>
        </w:rPr>
        <w:t>I.</w:t>
      </w:r>
    </w:p>
    <w:p w14:paraId="13A4D069" w14:textId="77777777" w:rsidR="009474A8" w:rsidRPr="008008C7" w:rsidRDefault="009474A8" w:rsidP="009474A8">
      <w:pPr>
        <w:spacing w:after="0" w:line="240" w:lineRule="auto"/>
        <w:jc w:val="both"/>
        <w:rPr>
          <w:rFonts w:ascii="Times New Roman" w:hAnsi="Times New Roman" w:cs="Times New Roman"/>
          <w:sz w:val="24"/>
          <w:szCs w:val="24"/>
          <w:lang w:val="hr-HR"/>
        </w:rPr>
      </w:pPr>
    </w:p>
    <w:p w14:paraId="34DBF6DB" w14:textId="4E00A4D9" w:rsidR="009474A8" w:rsidRPr="008008C7" w:rsidRDefault="009474A8" w:rsidP="009474A8">
      <w:pPr>
        <w:spacing w:after="0" w:line="240" w:lineRule="auto"/>
        <w:jc w:val="both"/>
        <w:rPr>
          <w:rFonts w:ascii="Times New Roman" w:hAnsi="Times New Roman" w:cs="Times New Roman"/>
          <w:sz w:val="24"/>
          <w:szCs w:val="24"/>
          <w:lang w:val="hr-HR"/>
        </w:rPr>
      </w:pPr>
      <w:r w:rsidRPr="008008C7">
        <w:rPr>
          <w:rFonts w:ascii="Times New Roman" w:hAnsi="Times New Roman" w:cs="Times New Roman"/>
          <w:sz w:val="24"/>
          <w:szCs w:val="24"/>
          <w:lang w:val="hr-HR"/>
        </w:rPr>
        <w:t>Objavljuje se Mnogostrani sporazum nadležnih tijela o automatskoj razmjeni u vezi s aranžmanima izbjegavanja zajedničkog standarda izvješćivanja i netransparentnim offshore strukturama, kako je priložen Izjavi o pridruživanju Mnogostranom sporazumu nadležnih tijela o automatskoj razmjeni u vezi s aranžmanima izbjegavanja zajedničkog standarda izvješćivanja i netransparentnim offshore strukturama potpisanoj u Zagrebu 15. prosinca 2022., u izvorniku na engleskom i francuskom jeziku.</w:t>
      </w:r>
    </w:p>
    <w:p w14:paraId="7599F790" w14:textId="77777777" w:rsidR="009474A8" w:rsidRPr="008008C7" w:rsidRDefault="009474A8" w:rsidP="009474A8">
      <w:pPr>
        <w:spacing w:after="0" w:line="240" w:lineRule="auto"/>
        <w:rPr>
          <w:rFonts w:ascii="Times New Roman" w:hAnsi="Times New Roman" w:cs="Times New Roman"/>
          <w:b/>
          <w:sz w:val="24"/>
          <w:szCs w:val="24"/>
          <w:lang w:val="hr-HR"/>
        </w:rPr>
      </w:pPr>
    </w:p>
    <w:p w14:paraId="2EBB3E82" w14:textId="77777777" w:rsidR="009474A8" w:rsidRPr="008008C7" w:rsidRDefault="009474A8" w:rsidP="009474A8">
      <w:pPr>
        <w:spacing w:after="0" w:line="240" w:lineRule="auto"/>
        <w:jc w:val="center"/>
        <w:rPr>
          <w:rFonts w:ascii="Times New Roman" w:hAnsi="Times New Roman" w:cs="Times New Roman"/>
          <w:b/>
          <w:sz w:val="24"/>
          <w:szCs w:val="24"/>
          <w:lang w:val="hr-HR"/>
        </w:rPr>
      </w:pPr>
      <w:r w:rsidRPr="008008C7">
        <w:rPr>
          <w:rFonts w:ascii="Times New Roman" w:hAnsi="Times New Roman" w:cs="Times New Roman"/>
          <w:b/>
          <w:sz w:val="24"/>
          <w:szCs w:val="24"/>
          <w:lang w:val="hr-HR"/>
        </w:rPr>
        <w:t>II.</w:t>
      </w:r>
    </w:p>
    <w:p w14:paraId="6059C9FB" w14:textId="77777777" w:rsidR="009474A8" w:rsidRPr="008008C7" w:rsidRDefault="009474A8" w:rsidP="009474A8">
      <w:pPr>
        <w:spacing w:after="0" w:line="240" w:lineRule="auto"/>
        <w:rPr>
          <w:rFonts w:ascii="Times New Roman" w:hAnsi="Times New Roman" w:cs="Times New Roman"/>
          <w:sz w:val="24"/>
          <w:szCs w:val="24"/>
          <w:lang w:val="hr-HR"/>
        </w:rPr>
      </w:pPr>
    </w:p>
    <w:p w14:paraId="4C757856" w14:textId="56E82522" w:rsidR="009474A8" w:rsidRDefault="009474A8" w:rsidP="00767F95">
      <w:pPr>
        <w:spacing w:after="0" w:line="240" w:lineRule="auto"/>
        <w:rPr>
          <w:rFonts w:ascii="Times New Roman" w:hAnsi="Times New Roman" w:cs="Times New Roman"/>
          <w:sz w:val="24"/>
          <w:szCs w:val="24"/>
          <w:lang w:val="hr-HR"/>
        </w:rPr>
      </w:pPr>
      <w:r w:rsidRPr="008008C7">
        <w:rPr>
          <w:rFonts w:ascii="Times New Roman" w:hAnsi="Times New Roman" w:cs="Times New Roman"/>
          <w:sz w:val="24"/>
          <w:szCs w:val="24"/>
          <w:lang w:val="hr-HR"/>
        </w:rPr>
        <w:t xml:space="preserve">Tekst Mnogostranog sporazuma </w:t>
      </w:r>
      <w:r w:rsidR="00044390" w:rsidRPr="008008C7">
        <w:rPr>
          <w:rFonts w:ascii="Times New Roman" w:hAnsi="Times New Roman" w:cs="Times New Roman"/>
          <w:sz w:val="24"/>
          <w:szCs w:val="24"/>
          <w:lang w:val="hr-HR"/>
        </w:rPr>
        <w:t>iz točke I. ove Odluke</w:t>
      </w:r>
      <w:r w:rsidR="007F6A15" w:rsidRPr="008008C7">
        <w:rPr>
          <w:rFonts w:ascii="Times New Roman" w:hAnsi="Times New Roman" w:cs="Times New Roman"/>
          <w:sz w:val="24"/>
          <w:szCs w:val="24"/>
          <w:lang w:val="hr-HR"/>
        </w:rPr>
        <w:t>,</w:t>
      </w:r>
      <w:r w:rsidR="00044390" w:rsidRPr="008008C7">
        <w:rPr>
          <w:rFonts w:ascii="Times New Roman" w:hAnsi="Times New Roman" w:cs="Times New Roman"/>
          <w:sz w:val="24"/>
          <w:szCs w:val="24"/>
          <w:lang w:val="hr-HR"/>
        </w:rPr>
        <w:t xml:space="preserve"> </w:t>
      </w:r>
      <w:r w:rsidRPr="008008C7">
        <w:rPr>
          <w:rFonts w:ascii="Times New Roman" w:hAnsi="Times New Roman" w:cs="Times New Roman"/>
          <w:sz w:val="24"/>
          <w:szCs w:val="24"/>
          <w:lang w:val="hr-HR"/>
        </w:rPr>
        <w:t>u izvorniku na engleskom jeziku i u prijevodu na hrvatski jezik, glasi:</w:t>
      </w:r>
    </w:p>
    <w:p w14:paraId="22E56032" w14:textId="77777777" w:rsidR="008008C7" w:rsidRPr="008008C7" w:rsidRDefault="008008C7" w:rsidP="00767F95">
      <w:pPr>
        <w:spacing w:after="0" w:line="240" w:lineRule="auto"/>
        <w:rPr>
          <w:rFonts w:ascii="Times New Roman" w:hAnsi="Times New Roman" w:cs="Times New Roman"/>
          <w:sz w:val="24"/>
          <w:szCs w:val="24"/>
          <w:lang w:val="hr-HR"/>
        </w:rPr>
      </w:pPr>
    </w:p>
    <w:p w14:paraId="71678353" w14:textId="7AA9B869" w:rsidR="004466C9" w:rsidRPr="00617284" w:rsidRDefault="002C07EF" w:rsidP="00E94504">
      <w:pPr>
        <w:jc w:val="center"/>
        <w:rPr>
          <w:rFonts w:ascii="Arial" w:hAnsi="Arial" w:cs="Arial"/>
          <w:b/>
          <w:bCs/>
          <w:sz w:val="20"/>
          <w:szCs w:val="20"/>
        </w:rPr>
      </w:pPr>
      <w:r w:rsidRPr="00617284">
        <w:rPr>
          <w:rFonts w:ascii="Arial" w:hAnsi="Arial" w:cs="Arial"/>
          <w:b/>
          <w:bCs/>
          <w:sz w:val="20"/>
          <w:szCs w:val="20"/>
        </w:rPr>
        <w:t>IZJAVA</w:t>
      </w:r>
    </w:p>
    <w:p w14:paraId="510E4048" w14:textId="388B80E8" w:rsidR="002C07EF" w:rsidRPr="00617284" w:rsidRDefault="002C07EF" w:rsidP="00CC518A">
      <w:pPr>
        <w:jc w:val="both"/>
        <w:rPr>
          <w:rFonts w:ascii="Arial" w:hAnsi="Arial" w:cs="Arial"/>
          <w:sz w:val="20"/>
          <w:szCs w:val="20"/>
        </w:rPr>
      </w:pPr>
      <w:r w:rsidRPr="00617284">
        <w:rPr>
          <w:rFonts w:ascii="Arial" w:hAnsi="Arial" w:cs="Arial"/>
          <w:sz w:val="20"/>
          <w:szCs w:val="20"/>
        </w:rPr>
        <w:t xml:space="preserve">Ja, </w:t>
      </w:r>
      <w:r w:rsidR="004D6654" w:rsidRPr="00617284">
        <w:rPr>
          <w:rFonts w:ascii="Arial" w:hAnsi="Arial" w:cs="Arial"/>
          <w:sz w:val="20"/>
          <w:szCs w:val="20"/>
        </w:rPr>
        <w:t>dr.</w:t>
      </w:r>
      <w:r w:rsidR="001872C8" w:rsidRPr="00617284">
        <w:rPr>
          <w:rFonts w:ascii="Arial" w:hAnsi="Arial" w:cs="Arial"/>
          <w:sz w:val="20"/>
          <w:szCs w:val="20"/>
        </w:rPr>
        <w:t xml:space="preserve"> </w:t>
      </w:r>
      <w:r w:rsidR="004D6654" w:rsidRPr="00617284">
        <w:rPr>
          <w:rFonts w:ascii="Arial" w:hAnsi="Arial" w:cs="Arial"/>
          <w:sz w:val="20"/>
          <w:szCs w:val="20"/>
        </w:rPr>
        <w:t>sc. Marko Primorac</w:t>
      </w:r>
      <w:r w:rsidRPr="00617284">
        <w:rPr>
          <w:rFonts w:ascii="Arial" w:hAnsi="Arial" w:cs="Arial"/>
          <w:sz w:val="20"/>
          <w:szCs w:val="20"/>
        </w:rPr>
        <w:t>,</w:t>
      </w:r>
      <w:r w:rsidR="004D6654" w:rsidRPr="00617284">
        <w:rPr>
          <w:rFonts w:ascii="Arial" w:hAnsi="Arial" w:cs="Arial"/>
          <w:sz w:val="20"/>
          <w:szCs w:val="20"/>
        </w:rPr>
        <w:t xml:space="preserve"> ministar financija,</w:t>
      </w:r>
      <w:r w:rsidRPr="00617284">
        <w:rPr>
          <w:rFonts w:ascii="Arial" w:hAnsi="Arial" w:cs="Arial"/>
          <w:sz w:val="20"/>
          <w:szCs w:val="20"/>
        </w:rPr>
        <w:t xml:space="preserve"> u ime nadležnog tijela </w:t>
      </w:r>
      <w:r w:rsidR="004D6654" w:rsidRPr="00617284">
        <w:rPr>
          <w:rFonts w:ascii="Arial" w:hAnsi="Arial" w:cs="Arial"/>
          <w:sz w:val="20"/>
          <w:szCs w:val="20"/>
        </w:rPr>
        <w:t>Republike Hrvatske</w:t>
      </w:r>
      <w:r w:rsidRPr="00617284">
        <w:rPr>
          <w:rFonts w:ascii="Arial" w:hAnsi="Arial" w:cs="Arial"/>
          <w:sz w:val="20"/>
          <w:szCs w:val="20"/>
        </w:rPr>
        <w:t>, izjavljujem da je ono ovime suglasno pridržavati se odredaba</w:t>
      </w:r>
    </w:p>
    <w:p w14:paraId="6BE3EC04" w14:textId="77777777" w:rsidR="004466C9" w:rsidRPr="00617284" w:rsidRDefault="004466C9" w:rsidP="002C07EF">
      <w:pPr>
        <w:rPr>
          <w:rFonts w:ascii="Arial" w:hAnsi="Arial" w:cs="Arial"/>
          <w:sz w:val="20"/>
          <w:szCs w:val="20"/>
        </w:rPr>
      </w:pPr>
    </w:p>
    <w:p w14:paraId="2AC4EAE4" w14:textId="21E236B6" w:rsidR="002C07EF" w:rsidRPr="00617284" w:rsidRDefault="002C07EF" w:rsidP="00CC518A">
      <w:pPr>
        <w:jc w:val="center"/>
        <w:rPr>
          <w:rFonts w:ascii="Arial" w:hAnsi="Arial" w:cs="Arial"/>
          <w:i/>
          <w:iCs/>
          <w:sz w:val="20"/>
          <w:szCs w:val="20"/>
        </w:rPr>
      </w:pPr>
      <w:r w:rsidRPr="00617284">
        <w:rPr>
          <w:rFonts w:ascii="Arial" w:hAnsi="Arial" w:cs="Arial"/>
          <w:i/>
          <w:iCs/>
          <w:sz w:val="20"/>
          <w:szCs w:val="20"/>
        </w:rPr>
        <w:t>Mnogostranog sporazuma nadležnih tijela o automatskoj razmjeni u vezi s aranžmanima izbjegavanja zajedničkog standarda izvješćivanja i netransparentnim offshore strukturama</w:t>
      </w:r>
    </w:p>
    <w:p w14:paraId="7E59B543" w14:textId="77777777" w:rsidR="004466C9" w:rsidRPr="00617284" w:rsidRDefault="004466C9" w:rsidP="00CC518A">
      <w:pPr>
        <w:jc w:val="both"/>
        <w:rPr>
          <w:rFonts w:ascii="Arial" w:hAnsi="Arial" w:cs="Arial"/>
          <w:i/>
          <w:iCs/>
          <w:sz w:val="20"/>
          <w:szCs w:val="20"/>
        </w:rPr>
      </w:pPr>
    </w:p>
    <w:p w14:paraId="5F73F369" w14:textId="787E5B82" w:rsidR="002C07EF" w:rsidRPr="00617284" w:rsidRDefault="002C07EF" w:rsidP="00CC518A">
      <w:pPr>
        <w:jc w:val="both"/>
        <w:rPr>
          <w:rFonts w:ascii="Arial" w:hAnsi="Arial" w:cs="Arial"/>
          <w:sz w:val="20"/>
          <w:szCs w:val="20"/>
        </w:rPr>
      </w:pPr>
      <w:r w:rsidRPr="00617284">
        <w:rPr>
          <w:rFonts w:ascii="Arial" w:hAnsi="Arial" w:cs="Arial"/>
          <w:sz w:val="20"/>
          <w:szCs w:val="20"/>
        </w:rPr>
        <w:t>u daljnjem tekstu „Sporazum“, koji je priložen ovoj Izjavi.</w:t>
      </w:r>
    </w:p>
    <w:p w14:paraId="566B9812" w14:textId="77777777" w:rsidR="004466C9" w:rsidRPr="00617284" w:rsidRDefault="004466C9" w:rsidP="00CC518A">
      <w:pPr>
        <w:jc w:val="both"/>
        <w:rPr>
          <w:rFonts w:ascii="Arial" w:hAnsi="Arial" w:cs="Arial"/>
          <w:sz w:val="20"/>
          <w:szCs w:val="20"/>
        </w:rPr>
      </w:pPr>
    </w:p>
    <w:p w14:paraId="0CBEBA3D" w14:textId="1DCB006E" w:rsidR="002C07EF" w:rsidRPr="00617284" w:rsidRDefault="002C07EF" w:rsidP="00CC518A">
      <w:pPr>
        <w:jc w:val="both"/>
        <w:rPr>
          <w:rFonts w:ascii="Arial" w:hAnsi="Arial" w:cs="Arial"/>
          <w:sz w:val="20"/>
          <w:szCs w:val="20"/>
        </w:rPr>
      </w:pPr>
      <w:r w:rsidRPr="00617284">
        <w:rPr>
          <w:rFonts w:ascii="Arial" w:hAnsi="Arial" w:cs="Arial"/>
          <w:sz w:val="20"/>
          <w:szCs w:val="20"/>
        </w:rPr>
        <w:t xml:space="preserve">Na temelju ove Izjave, nadležno tijelo </w:t>
      </w:r>
      <w:r w:rsidR="004D6654" w:rsidRPr="00617284">
        <w:rPr>
          <w:rFonts w:ascii="Arial" w:hAnsi="Arial" w:cs="Arial"/>
          <w:sz w:val="20"/>
          <w:szCs w:val="20"/>
        </w:rPr>
        <w:t>Republike Hrvatske</w:t>
      </w:r>
      <w:r w:rsidRPr="00617284">
        <w:rPr>
          <w:rFonts w:ascii="Arial" w:hAnsi="Arial" w:cs="Arial"/>
          <w:sz w:val="20"/>
          <w:szCs w:val="20"/>
        </w:rPr>
        <w:t xml:space="preserve"> smatra se potpisnikom Sporazuma od </w:t>
      </w:r>
      <w:r w:rsidR="004D6654" w:rsidRPr="00617284">
        <w:rPr>
          <w:rFonts w:ascii="Arial" w:hAnsi="Arial" w:cs="Arial"/>
          <w:sz w:val="20"/>
          <w:szCs w:val="20"/>
        </w:rPr>
        <w:t>15. prosinca 2022</w:t>
      </w:r>
      <w:r w:rsidRPr="00617284">
        <w:rPr>
          <w:rFonts w:ascii="Arial" w:hAnsi="Arial" w:cs="Arial"/>
          <w:sz w:val="20"/>
          <w:szCs w:val="20"/>
        </w:rPr>
        <w:t>.</w:t>
      </w:r>
      <w:r w:rsidR="004466C9" w:rsidRPr="00617284">
        <w:rPr>
          <w:rFonts w:ascii="Arial" w:hAnsi="Arial" w:cs="Arial"/>
          <w:sz w:val="20"/>
          <w:szCs w:val="20"/>
        </w:rPr>
        <w:t xml:space="preserve"> </w:t>
      </w:r>
      <w:r w:rsidRPr="00617284">
        <w:rPr>
          <w:rFonts w:ascii="Arial" w:hAnsi="Arial" w:cs="Arial"/>
          <w:sz w:val="20"/>
          <w:szCs w:val="20"/>
        </w:rPr>
        <w:t xml:space="preserve">Sporazum će stupiti na snagu u odnosu na nadležno tijelo </w:t>
      </w:r>
      <w:r w:rsidR="004D6654" w:rsidRPr="00617284">
        <w:rPr>
          <w:rFonts w:ascii="Arial" w:hAnsi="Arial" w:cs="Arial"/>
          <w:sz w:val="20"/>
          <w:szCs w:val="20"/>
        </w:rPr>
        <w:t>Republike Hrvatske</w:t>
      </w:r>
      <w:r w:rsidRPr="00617284">
        <w:rPr>
          <w:rFonts w:ascii="Arial" w:hAnsi="Arial" w:cs="Arial"/>
          <w:sz w:val="20"/>
          <w:szCs w:val="20"/>
        </w:rPr>
        <w:t xml:space="preserve"> u skladu s </w:t>
      </w:r>
      <w:r w:rsidR="004C23D9" w:rsidRPr="00617284">
        <w:rPr>
          <w:rFonts w:ascii="Arial" w:hAnsi="Arial" w:cs="Arial"/>
          <w:sz w:val="20"/>
          <w:szCs w:val="20"/>
        </w:rPr>
        <w:t xml:space="preserve">njegovim </w:t>
      </w:r>
      <w:r w:rsidRPr="00617284">
        <w:rPr>
          <w:rFonts w:ascii="Arial" w:hAnsi="Arial" w:cs="Arial"/>
          <w:sz w:val="20"/>
          <w:szCs w:val="20"/>
        </w:rPr>
        <w:t>odjeljkom 6.</w:t>
      </w:r>
    </w:p>
    <w:p w14:paraId="0A225E1B" w14:textId="77777777" w:rsidR="00767F95" w:rsidRPr="00617284" w:rsidRDefault="00767F95" w:rsidP="00CC518A">
      <w:pPr>
        <w:jc w:val="both"/>
        <w:rPr>
          <w:rFonts w:ascii="Arial" w:hAnsi="Arial" w:cs="Arial"/>
          <w:sz w:val="20"/>
          <w:szCs w:val="20"/>
        </w:rPr>
      </w:pPr>
    </w:p>
    <w:p w14:paraId="0BFB70D5" w14:textId="145B1625" w:rsidR="002C07EF" w:rsidRDefault="002C07EF" w:rsidP="00CC518A">
      <w:pPr>
        <w:jc w:val="both"/>
        <w:rPr>
          <w:rFonts w:ascii="Arial" w:hAnsi="Arial" w:cs="Arial"/>
          <w:sz w:val="20"/>
          <w:szCs w:val="20"/>
        </w:rPr>
      </w:pPr>
      <w:r w:rsidRPr="00617284">
        <w:rPr>
          <w:rFonts w:ascii="Arial" w:hAnsi="Arial" w:cs="Arial"/>
          <w:sz w:val="20"/>
          <w:szCs w:val="20"/>
        </w:rPr>
        <w:t xml:space="preserve">Potpisano u </w:t>
      </w:r>
      <w:r w:rsidR="004D6654" w:rsidRPr="00617284">
        <w:rPr>
          <w:rFonts w:ascii="Arial" w:hAnsi="Arial" w:cs="Arial"/>
          <w:sz w:val="20"/>
          <w:szCs w:val="20"/>
        </w:rPr>
        <w:t xml:space="preserve">Zagrebu </w:t>
      </w:r>
      <w:r w:rsidRPr="00617284">
        <w:rPr>
          <w:rFonts w:ascii="Arial" w:hAnsi="Arial" w:cs="Arial"/>
          <w:sz w:val="20"/>
          <w:szCs w:val="20"/>
        </w:rPr>
        <w:t>dana</w:t>
      </w:r>
      <w:r w:rsidR="004D6654" w:rsidRPr="00617284">
        <w:rPr>
          <w:rFonts w:ascii="Arial" w:hAnsi="Arial" w:cs="Arial"/>
          <w:sz w:val="20"/>
          <w:szCs w:val="20"/>
        </w:rPr>
        <w:t xml:space="preserve"> 15. prosinca 2022</w:t>
      </w:r>
      <w:r w:rsidRPr="00617284">
        <w:rPr>
          <w:rFonts w:ascii="Arial" w:hAnsi="Arial" w:cs="Arial"/>
          <w:sz w:val="20"/>
          <w:szCs w:val="20"/>
        </w:rPr>
        <w:t>.</w:t>
      </w:r>
    </w:p>
    <w:p w14:paraId="056D4790" w14:textId="77777777" w:rsidR="002956BB" w:rsidRPr="00617284" w:rsidRDefault="002956BB" w:rsidP="00CC518A">
      <w:pPr>
        <w:jc w:val="both"/>
        <w:rPr>
          <w:rFonts w:ascii="Arial" w:hAnsi="Arial" w:cs="Arial"/>
          <w:sz w:val="20"/>
          <w:szCs w:val="20"/>
        </w:rPr>
      </w:pPr>
    </w:p>
    <w:p w14:paraId="44CD9447" w14:textId="0966757B" w:rsidR="007F6A15" w:rsidRPr="00617284" w:rsidRDefault="007F6A15" w:rsidP="00617284">
      <w:pPr>
        <w:jc w:val="center"/>
        <w:rPr>
          <w:rFonts w:ascii="Arial" w:hAnsi="Arial" w:cs="Arial"/>
          <w:sz w:val="20"/>
          <w:szCs w:val="20"/>
        </w:rPr>
      </w:pPr>
      <w:r w:rsidRPr="00617284">
        <w:rPr>
          <w:rFonts w:ascii="Arial" w:hAnsi="Arial" w:cs="Arial"/>
          <w:sz w:val="20"/>
          <w:szCs w:val="20"/>
        </w:rPr>
        <w:t>dr.</w:t>
      </w:r>
      <w:r w:rsidR="001872C8" w:rsidRPr="00617284">
        <w:rPr>
          <w:rFonts w:ascii="Arial" w:hAnsi="Arial" w:cs="Arial"/>
          <w:sz w:val="20"/>
          <w:szCs w:val="20"/>
        </w:rPr>
        <w:t xml:space="preserve"> </w:t>
      </w:r>
      <w:r w:rsidRPr="00617284">
        <w:rPr>
          <w:rFonts w:ascii="Arial" w:hAnsi="Arial" w:cs="Arial"/>
          <w:sz w:val="20"/>
          <w:szCs w:val="20"/>
        </w:rPr>
        <w:t xml:space="preserve">sc. </w:t>
      </w:r>
      <w:r w:rsidR="001872C8" w:rsidRPr="00617284">
        <w:rPr>
          <w:rFonts w:ascii="Arial" w:hAnsi="Arial" w:cs="Arial"/>
          <w:sz w:val="20"/>
          <w:szCs w:val="20"/>
        </w:rPr>
        <w:t>Marko Primorac</w:t>
      </w:r>
    </w:p>
    <w:p w14:paraId="515065C2" w14:textId="76DAE6F3" w:rsidR="001872C8" w:rsidRPr="00617284" w:rsidRDefault="00AB63CD" w:rsidP="00617284">
      <w:pPr>
        <w:jc w:val="center"/>
        <w:rPr>
          <w:rFonts w:ascii="Arial" w:hAnsi="Arial" w:cs="Arial"/>
          <w:sz w:val="20"/>
          <w:szCs w:val="20"/>
        </w:rPr>
      </w:pPr>
      <w:r>
        <w:rPr>
          <w:rFonts w:ascii="Arial" w:hAnsi="Arial" w:cs="Arial"/>
          <w:sz w:val="20"/>
          <w:szCs w:val="20"/>
        </w:rPr>
        <w:lastRenderedPageBreak/>
        <w:t>M</w:t>
      </w:r>
      <w:r w:rsidR="001872C8" w:rsidRPr="00617284">
        <w:rPr>
          <w:rFonts w:ascii="Arial" w:hAnsi="Arial" w:cs="Arial"/>
          <w:sz w:val="20"/>
          <w:szCs w:val="20"/>
        </w:rPr>
        <w:t>inistar financija</w:t>
      </w:r>
    </w:p>
    <w:p w14:paraId="33750A35" w14:textId="6380F6F7" w:rsidR="002C07EF" w:rsidRPr="00617284" w:rsidRDefault="004466C9" w:rsidP="00767F95">
      <w:pPr>
        <w:jc w:val="center"/>
        <w:rPr>
          <w:rFonts w:ascii="Arial" w:hAnsi="Arial" w:cs="Arial"/>
          <w:sz w:val="20"/>
          <w:szCs w:val="20"/>
        </w:rPr>
      </w:pPr>
      <w:r w:rsidRPr="00617284">
        <w:rPr>
          <w:rFonts w:ascii="Arial" w:hAnsi="Arial" w:cs="Arial"/>
          <w:sz w:val="20"/>
          <w:szCs w:val="20"/>
        </w:rPr>
        <w:br w:type="page"/>
      </w:r>
      <w:r w:rsidRPr="00617284">
        <w:rPr>
          <w:rFonts w:ascii="Arial" w:hAnsi="Arial" w:cs="Arial"/>
          <w:b/>
          <w:bCs/>
          <w:sz w:val="20"/>
          <w:szCs w:val="20"/>
        </w:rPr>
        <w:lastRenderedPageBreak/>
        <w:t>MNOGOSTRANI SPORAZUM NADLEŽNIH TIJELA O AUTOMATSKOJ RAZMJENI U VEZI S ARANŽMANIMA IZBJEGAVANJA ZAJEDNIČKOG STANDARDA IZVJEŠĆIVANJA I NETRANSPARENTNIM OFFSHORE STRUKTURAMA</w:t>
      </w:r>
    </w:p>
    <w:p w14:paraId="2C155B56" w14:textId="1059FDAE" w:rsidR="002C07EF" w:rsidRPr="00617284" w:rsidRDefault="002C07EF" w:rsidP="004C11BA">
      <w:pPr>
        <w:jc w:val="both"/>
        <w:rPr>
          <w:rFonts w:ascii="Arial" w:hAnsi="Arial" w:cs="Arial"/>
          <w:sz w:val="20"/>
          <w:szCs w:val="20"/>
        </w:rPr>
      </w:pPr>
      <w:r w:rsidRPr="00617284">
        <w:rPr>
          <w:rFonts w:ascii="Arial" w:hAnsi="Arial" w:cs="Arial"/>
          <w:sz w:val="20"/>
          <w:szCs w:val="20"/>
        </w:rPr>
        <w:t>Budući da su jurisdikcije potpisnika Mnogostranog sporazuma nadležnih tijela o automatskoj razmjeni u vezi s aranžmanima izbjegavanja zajedničkog standarda izvješćivanja i netransparentnim offshore strukturama (</w:t>
      </w:r>
      <w:r w:rsidR="00920FCC" w:rsidRPr="00617284">
        <w:rPr>
          <w:rFonts w:ascii="Arial" w:hAnsi="Arial" w:cs="Arial"/>
          <w:sz w:val="20"/>
          <w:szCs w:val="20"/>
        </w:rPr>
        <w:t>„</w:t>
      </w:r>
      <w:r w:rsidRPr="00617284">
        <w:rPr>
          <w:rFonts w:ascii="Arial" w:hAnsi="Arial" w:cs="Arial"/>
          <w:sz w:val="20"/>
          <w:szCs w:val="20"/>
        </w:rPr>
        <w:t>Sporazum</w:t>
      </w:r>
      <w:r w:rsidR="00920FCC" w:rsidRPr="00617284">
        <w:rPr>
          <w:rFonts w:ascii="Arial" w:hAnsi="Arial" w:cs="Arial"/>
          <w:sz w:val="20"/>
          <w:szCs w:val="20"/>
        </w:rPr>
        <w:t>“</w:t>
      </w:r>
      <w:r w:rsidRPr="00617284">
        <w:rPr>
          <w:rFonts w:ascii="Arial" w:hAnsi="Arial" w:cs="Arial"/>
          <w:sz w:val="20"/>
          <w:szCs w:val="20"/>
        </w:rPr>
        <w:t xml:space="preserve">) stranke, ili </w:t>
      </w:r>
      <w:r w:rsidR="00920FCC" w:rsidRPr="00617284">
        <w:rPr>
          <w:rFonts w:ascii="Arial" w:hAnsi="Arial" w:cs="Arial"/>
          <w:sz w:val="20"/>
          <w:szCs w:val="20"/>
        </w:rPr>
        <w:t xml:space="preserve">područja </w:t>
      </w:r>
      <w:r w:rsidRPr="00617284">
        <w:rPr>
          <w:rFonts w:ascii="Arial" w:hAnsi="Arial" w:cs="Arial"/>
          <w:sz w:val="20"/>
          <w:szCs w:val="20"/>
        </w:rPr>
        <w:t>obuhvaćen</w:t>
      </w:r>
      <w:r w:rsidR="00920FCC" w:rsidRPr="00617284">
        <w:rPr>
          <w:rFonts w:ascii="Arial" w:hAnsi="Arial" w:cs="Arial"/>
          <w:sz w:val="20"/>
          <w:szCs w:val="20"/>
        </w:rPr>
        <w:t>a</w:t>
      </w:r>
      <w:r w:rsidRPr="00617284">
        <w:rPr>
          <w:rFonts w:ascii="Arial" w:hAnsi="Arial" w:cs="Arial"/>
          <w:sz w:val="20"/>
          <w:szCs w:val="20"/>
        </w:rPr>
        <w:t>, Konvencijom o uzajamnoj administrativnoj pomoći u poreznim stvarima ili Konvencijom o uzajamnoj administrativnoj pomoći u poreznim stvarima kako je izmijenjena i dopunjena Protokolom kojim se mijenja i dopunjuje Konvencija o uzajamnoj administrativnoj pomoći u poreznim stvarima (</w:t>
      </w:r>
      <w:r w:rsidR="00920FCC" w:rsidRPr="00617284">
        <w:rPr>
          <w:rFonts w:ascii="Arial" w:hAnsi="Arial" w:cs="Arial"/>
          <w:sz w:val="20"/>
          <w:szCs w:val="20"/>
        </w:rPr>
        <w:t>„</w:t>
      </w:r>
      <w:r w:rsidRPr="00617284">
        <w:rPr>
          <w:rFonts w:ascii="Arial" w:hAnsi="Arial" w:cs="Arial"/>
          <w:sz w:val="20"/>
          <w:szCs w:val="20"/>
        </w:rPr>
        <w:t>Konvencija</w:t>
      </w:r>
      <w:r w:rsidR="00920FCC" w:rsidRPr="00617284">
        <w:rPr>
          <w:rFonts w:ascii="Arial" w:hAnsi="Arial" w:cs="Arial"/>
          <w:sz w:val="20"/>
          <w:szCs w:val="20"/>
        </w:rPr>
        <w:t>“</w:t>
      </w:r>
      <w:r w:rsidRPr="00617284">
        <w:rPr>
          <w:rFonts w:ascii="Arial" w:hAnsi="Arial" w:cs="Arial"/>
          <w:sz w:val="20"/>
          <w:szCs w:val="20"/>
        </w:rPr>
        <w:t>);</w:t>
      </w:r>
    </w:p>
    <w:p w14:paraId="4A5DC20A"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budući da jurisdikcije namjeravaju poboljšati izvršavanje poreznih obveza na međunarodnoj razini daljnjim razvojem svojeg odnosa u vezi s uzajamnom pomoći u poreznim stvarima, posebno u vezi s automatskom razmjenom informacija o financijskim računima u skladu sa zajedničkim standardom izvješćivanja te s pomoću Mnogostranog sporazuma nadležnih tijela o automatskoj razmjeni informacija o financijskim računima;</w:t>
      </w:r>
    </w:p>
    <w:p w14:paraId="09E9E4A2"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budući da su razmjene u skladu sa zajedničkim standardom izvješćivanja započele među više od 100 jurisdikcija koje su se obvezale na razmjenu, ukazujući time na veliku promjenu u međunarodnoj poreznoj transparentnosti te jačajući sposobnost jurisdikcija za borbu protiv offshore utaje poreza;</w:t>
      </w:r>
    </w:p>
    <w:p w14:paraId="6CF4DD03" w14:textId="6FD18804" w:rsidR="002C07EF" w:rsidRPr="00617284" w:rsidRDefault="002C07EF" w:rsidP="00CC518A">
      <w:pPr>
        <w:jc w:val="both"/>
        <w:rPr>
          <w:rFonts w:ascii="Arial" w:hAnsi="Arial" w:cs="Arial"/>
          <w:sz w:val="20"/>
          <w:szCs w:val="20"/>
        </w:rPr>
      </w:pPr>
      <w:r w:rsidRPr="00617284">
        <w:rPr>
          <w:rFonts w:ascii="Arial" w:hAnsi="Arial" w:cs="Arial"/>
          <w:sz w:val="20"/>
          <w:szCs w:val="20"/>
        </w:rPr>
        <w:t xml:space="preserve">budući da mogu postojati slučajevi u kojima stručni savjetnici i drugi posrednici i dalje izrađuju offshore strukture i aranžmane, njima trguju ili pomažu u njihovoj provedbi, a kojima se porezni obveznici koji ne ispunjavaju svoje obveze koriste za zaobilaženje ispravnog izvješćivanja poreznih uprava u svojoj jurisdikciji rezidentnosti o </w:t>
      </w:r>
      <w:r w:rsidR="000E17CD" w:rsidRPr="00617284">
        <w:rPr>
          <w:rFonts w:ascii="Arial" w:hAnsi="Arial" w:cs="Arial"/>
          <w:sz w:val="20"/>
          <w:szCs w:val="20"/>
        </w:rPr>
        <w:t>relevantnim</w:t>
      </w:r>
      <w:r w:rsidRPr="00617284">
        <w:rPr>
          <w:rFonts w:ascii="Arial" w:hAnsi="Arial" w:cs="Arial"/>
          <w:sz w:val="20"/>
          <w:szCs w:val="20"/>
        </w:rPr>
        <w:t xml:space="preserve"> informacijama, uključujući i u okviru zajedničkog standarda izvješćivanja;</w:t>
      </w:r>
    </w:p>
    <w:p w14:paraId="08CFA4D8" w14:textId="1E7915FC" w:rsidR="002C07EF" w:rsidRPr="00617284" w:rsidRDefault="002C07EF" w:rsidP="00CC518A">
      <w:pPr>
        <w:jc w:val="both"/>
        <w:rPr>
          <w:rFonts w:ascii="Arial" w:hAnsi="Arial" w:cs="Arial"/>
          <w:sz w:val="20"/>
          <w:szCs w:val="20"/>
        </w:rPr>
      </w:pPr>
      <w:r w:rsidRPr="00617284">
        <w:rPr>
          <w:rFonts w:ascii="Arial" w:hAnsi="Arial" w:cs="Arial"/>
          <w:sz w:val="20"/>
          <w:szCs w:val="20"/>
        </w:rPr>
        <w:t>budući da su, u tom kontekstu, ministri financija skupine G7 Izjavom iz Barija od 13. svibnja 2017. pozvali OECD da započne „raspravu o mogućim načinima suprotstavljanja aranžmanima osmišljenim</w:t>
      </w:r>
      <w:r w:rsidR="00D73ACA" w:rsidRPr="00617284">
        <w:rPr>
          <w:rFonts w:ascii="Arial" w:hAnsi="Arial" w:cs="Arial"/>
          <w:sz w:val="20"/>
          <w:szCs w:val="20"/>
        </w:rPr>
        <w:t>a</w:t>
      </w:r>
      <w:r w:rsidRPr="00617284">
        <w:rPr>
          <w:rFonts w:ascii="Arial" w:hAnsi="Arial" w:cs="Arial"/>
          <w:sz w:val="20"/>
          <w:szCs w:val="20"/>
        </w:rPr>
        <w:t xml:space="preserve"> radi zaobilaženja izvješćivanja u okviru zajedničkog standarda izvješćivanja ili u svrhu skrivanja stvarnih vlasnika iza netransparentnih struktura“;</w:t>
      </w:r>
    </w:p>
    <w:p w14:paraId="20F3A38D"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budući da je OECD, u odgovoru na taj poziv, razvio ogledna pravila obveznog objavljivanja kako bi se poreznim upravama pružile informacije o aranžmanima izbjegavanja zajedničkog standarda izvješćivanja i netransparentnim offshore strukturama, uključujući o korisnicima tih aranžmana i onima koji su uključeni u njihovu isporuku, za potrebe izvršavanja poreznih obveza, radi pružanja informacija za potrebe budućeg kreiranja poreznih politika, te radi postizanja odvraćajućeg učinka na savjetnike i druge posrednike u odnosu na upotrebu takvih aranžmana, jačajući time ukupnu cjelovitost zajedničkog standarda izvješćivanja;</w:t>
      </w:r>
    </w:p>
    <w:p w14:paraId="5B50E684" w14:textId="11D496A8" w:rsidR="002C07EF" w:rsidRPr="00DD0762" w:rsidRDefault="002C07EF" w:rsidP="00DD0762">
      <w:pPr>
        <w:rPr>
          <w:rFonts w:ascii="Arial" w:hAnsi="Arial" w:cs="Arial"/>
          <w:b/>
          <w:bCs/>
          <w:sz w:val="20"/>
          <w:szCs w:val="20"/>
        </w:rPr>
      </w:pPr>
      <w:r w:rsidRPr="00617284">
        <w:rPr>
          <w:rFonts w:ascii="Arial" w:hAnsi="Arial" w:cs="Arial"/>
          <w:sz w:val="20"/>
          <w:szCs w:val="20"/>
        </w:rPr>
        <w:t>budući da se zakonima odnosnih jurisdikcija zahtijeva ili se očekuje da će se zahtijevati objavljivanje aranžmana izbjegavanja zajedničkog standarda izvješćivanja i netransparentnih offshore struktura, u skladu s opsegom razmjene koji se razmatra u odjeljku 2. ovog Sporazuma, oglednim pravilima obveznog objavljivanja te odjeljku IX. Zajedničkog standarda izvješćivanja;</w:t>
      </w:r>
    </w:p>
    <w:p w14:paraId="49A8411A" w14:textId="23D152D6" w:rsidR="002C07EF" w:rsidRPr="00617284" w:rsidRDefault="002C07EF" w:rsidP="00CC518A">
      <w:pPr>
        <w:jc w:val="both"/>
        <w:rPr>
          <w:rFonts w:ascii="Arial" w:hAnsi="Arial" w:cs="Arial"/>
          <w:sz w:val="20"/>
          <w:szCs w:val="20"/>
        </w:rPr>
      </w:pPr>
      <w:r w:rsidRPr="00617284">
        <w:rPr>
          <w:rFonts w:ascii="Arial" w:hAnsi="Arial" w:cs="Arial"/>
          <w:sz w:val="20"/>
          <w:szCs w:val="20"/>
        </w:rPr>
        <w:t>budući da se, u slučajevima u kojima se takve informacije odnose na poreznog obveznika o kojemu se izvješćuje, a koji je rezident u jednoj</w:t>
      </w:r>
      <w:r w:rsidR="00BE6262" w:rsidRPr="00617284">
        <w:rPr>
          <w:rFonts w:ascii="Arial" w:hAnsi="Arial" w:cs="Arial"/>
          <w:sz w:val="20"/>
          <w:szCs w:val="20"/>
        </w:rPr>
        <w:t xml:space="preserve"> od</w:t>
      </w:r>
      <w:r w:rsidRPr="00617284">
        <w:rPr>
          <w:rFonts w:ascii="Arial" w:hAnsi="Arial" w:cs="Arial"/>
          <w:sz w:val="20"/>
          <w:szCs w:val="20"/>
        </w:rPr>
        <w:t xml:space="preserve"> jurisdikcija ili više njih, razmatra da se takve informacije razmjenjuju s poreznom upravom te jurisdikcije u skladu s uvjetima međunarodnih pravnih instrumenata koji su u primjeni;</w:t>
      </w:r>
    </w:p>
    <w:p w14:paraId="56D6528B"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lastRenderedPageBreak/>
        <w:t>budući da je poglavljem III. Konvencije odobrena razmjena informacija u porezne svrhe, uključujući automatsku razmjenu informacija, te da je člankom 6. Konvencije nadležnim tijelima jurisdikcija dopušteno da se dogovore o opsegu i načinu takvih automatskih razmjena, pri čemu se takve razmjene između nadležnih tijela odvijaju na bilateralnoj osnovi;</w:t>
      </w:r>
    </w:p>
    <w:p w14:paraId="77297F00" w14:textId="41C173BE" w:rsidR="002C07EF" w:rsidRPr="00617284" w:rsidRDefault="002C07EF" w:rsidP="00CC518A">
      <w:pPr>
        <w:jc w:val="both"/>
        <w:rPr>
          <w:rFonts w:ascii="Arial" w:hAnsi="Arial" w:cs="Arial"/>
          <w:sz w:val="20"/>
          <w:szCs w:val="20"/>
        </w:rPr>
      </w:pPr>
      <w:r w:rsidRPr="00617284">
        <w:rPr>
          <w:rFonts w:ascii="Arial" w:hAnsi="Arial" w:cs="Arial"/>
          <w:sz w:val="20"/>
          <w:szCs w:val="20"/>
        </w:rPr>
        <w:t xml:space="preserve">budući da jurisdikcije u vrijeme prve razmjene imaju uspostavljene </w:t>
      </w:r>
      <w:r w:rsidR="00920FCC" w:rsidRPr="00617284">
        <w:rPr>
          <w:rFonts w:ascii="Arial" w:hAnsi="Arial" w:cs="Arial"/>
          <w:sz w:val="20"/>
          <w:szCs w:val="20"/>
        </w:rPr>
        <w:t>(</w:t>
      </w:r>
      <w:r w:rsidRPr="00617284">
        <w:rPr>
          <w:rFonts w:ascii="Arial" w:hAnsi="Arial" w:cs="Arial"/>
          <w:sz w:val="20"/>
          <w:szCs w:val="20"/>
        </w:rPr>
        <w:t>i</w:t>
      </w:r>
      <w:r w:rsidR="00920FCC" w:rsidRPr="00617284">
        <w:rPr>
          <w:rFonts w:ascii="Arial" w:hAnsi="Arial" w:cs="Arial"/>
          <w:sz w:val="20"/>
          <w:szCs w:val="20"/>
        </w:rPr>
        <w:t>)</w:t>
      </w:r>
      <w:r w:rsidRPr="00617284">
        <w:rPr>
          <w:rFonts w:ascii="Arial" w:hAnsi="Arial" w:cs="Arial"/>
          <w:sz w:val="20"/>
          <w:szCs w:val="20"/>
        </w:rPr>
        <w:t xml:space="preserve"> odgovarajuće sigurnosne mjere kako bi se osigurala povjerljivost informacija primljenih na temelju ovog Sporazuma, kao i njihova upotreba samo u svrhe utvrđene u Konvenciji, i </w:t>
      </w:r>
      <w:r w:rsidR="00920FCC" w:rsidRPr="00617284">
        <w:rPr>
          <w:rFonts w:ascii="Arial" w:hAnsi="Arial" w:cs="Arial"/>
          <w:sz w:val="20"/>
          <w:szCs w:val="20"/>
        </w:rPr>
        <w:t>(</w:t>
      </w:r>
      <w:r w:rsidRPr="00617284">
        <w:rPr>
          <w:rFonts w:ascii="Arial" w:hAnsi="Arial" w:cs="Arial"/>
          <w:sz w:val="20"/>
          <w:szCs w:val="20"/>
        </w:rPr>
        <w:t>ii</w:t>
      </w:r>
      <w:r w:rsidR="00920FCC" w:rsidRPr="00617284">
        <w:rPr>
          <w:rFonts w:ascii="Arial" w:hAnsi="Arial" w:cs="Arial"/>
          <w:sz w:val="20"/>
          <w:szCs w:val="20"/>
        </w:rPr>
        <w:t>)</w:t>
      </w:r>
      <w:r w:rsidRPr="00617284">
        <w:rPr>
          <w:rFonts w:ascii="Arial" w:hAnsi="Arial" w:cs="Arial"/>
          <w:sz w:val="20"/>
          <w:szCs w:val="20"/>
        </w:rPr>
        <w:t xml:space="preserve"> infrastrukturu za učinkovitu razmjenu;</w:t>
      </w:r>
    </w:p>
    <w:p w14:paraId="0DFA2168" w14:textId="589A8250" w:rsidR="002C07EF" w:rsidRPr="00617284" w:rsidRDefault="002C07EF" w:rsidP="00CC518A">
      <w:pPr>
        <w:jc w:val="both"/>
        <w:rPr>
          <w:rFonts w:ascii="Arial" w:hAnsi="Arial" w:cs="Arial"/>
          <w:sz w:val="20"/>
          <w:szCs w:val="20"/>
        </w:rPr>
      </w:pPr>
      <w:r w:rsidRPr="00617284">
        <w:rPr>
          <w:rFonts w:ascii="Arial" w:hAnsi="Arial" w:cs="Arial"/>
          <w:sz w:val="20"/>
          <w:szCs w:val="20"/>
        </w:rPr>
        <w:t xml:space="preserve">budući da nadležna tijela jurisdikcija namjeravaju sklopiti sporazum </w:t>
      </w:r>
      <w:r w:rsidR="00920FCC" w:rsidRPr="00617284">
        <w:rPr>
          <w:rFonts w:ascii="Arial" w:hAnsi="Arial" w:cs="Arial"/>
          <w:sz w:val="20"/>
          <w:szCs w:val="20"/>
        </w:rPr>
        <w:t>s ciljem</w:t>
      </w:r>
      <w:r w:rsidRPr="00617284">
        <w:rPr>
          <w:rFonts w:ascii="Arial" w:hAnsi="Arial" w:cs="Arial"/>
          <w:sz w:val="20"/>
          <w:szCs w:val="20"/>
        </w:rPr>
        <w:t xml:space="preserve"> daljnjeg prikupljanja podataka i unaprjeđenja izvršavanja poreznih obveza na međunarodnoj razini na temelju automatske razmjene u skladu s Konvencijom, ne dovodeći u pitanje zakonodavne postupke (ako postoje), poštujući </w:t>
      </w:r>
      <w:r w:rsidR="00920FCC" w:rsidRPr="00617284">
        <w:rPr>
          <w:rFonts w:ascii="Arial" w:hAnsi="Arial" w:cs="Arial"/>
          <w:sz w:val="20"/>
          <w:szCs w:val="20"/>
        </w:rPr>
        <w:t xml:space="preserve">pravo </w:t>
      </w:r>
      <w:r w:rsidRPr="00617284">
        <w:rPr>
          <w:rFonts w:ascii="Arial" w:hAnsi="Arial" w:cs="Arial"/>
          <w:sz w:val="20"/>
          <w:szCs w:val="20"/>
        </w:rPr>
        <w:t>EU-a (ako je primjenjivo) i podložno mjerama zaštite povjerljivosti i ostalim zaštitnim mjerama predviđenim u Konvenciji, uključujući odredbe kojima se ograničava upotreba informacija koje se razmjenjuju na temelju iste;</w:t>
      </w:r>
    </w:p>
    <w:p w14:paraId="4FE056BE" w14:textId="5CD918FA" w:rsidR="002C07EF" w:rsidRPr="00617284" w:rsidRDefault="002C07EF" w:rsidP="00CC518A">
      <w:pPr>
        <w:jc w:val="both"/>
        <w:rPr>
          <w:rFonts w:ascii="Arial" w:hAnsi="Arial" w:cs="Arial"/>
          <w:sz w:val="20"/>
          <w:szCs w:val="20"/>
        </w:rPr>
      </w:pPr>
      <w:r w:rsidRPr="00617284">
        <w:rPr>
          <w:rFonts w:ascii="Arial" w:hAnsi="Arial" w:cs="Arial"/>
          <w:sz w:val="20"/>
          <w:szCs w:val="20"/>
        </w:rPr>
        <w:t>budući da nadležna tijela namjeravaju surađivati i uzajamno si pomagati kroz vrste pomoći dozvoljen</w:t>
      </w:r>
      <w:r w:rsidR="004C23D9" w:rsidRPr="00617284">
        <w:rPr>
          <w:rFonts w:ascii="Arial" w:hAnsi="Arial" w:cs="Arial"/>
          <w:sz w:val="20"/>
          <w:szCs w:val="20"/>
        </w:rPr>
        <w:t>e</w:t>
      </w:r>
      <w:r w:rsidRPr="00617284">
        <w:rPr>
          <w:rFonts w:ascii="Arial" w:hAnsi="Arial" w:cs="Arial"/>
          <w:sz w:val="20"/>
          <w:szCs w:val="20"/>
        </w:rPr>
        <w:t xml:space="preserve"> prema Konvenciji </w:t>
      </w:r>
      <w:r w:rsidR="00920FCC" w:rsidRPr="00617284">
        <w:rPr>
          <w:rFonts w:ascii="Arial" w:hAnsi="Arial" w:cs="Arial"/>
          <w:sz w:val="20"/>
          <w:szCs w:val="20"/>
        </w:rPr>
        <w:t>s ciljem</w:t>
      </w:r>
      <w:r w:rsidRPr="00617284">
        <w:rPr>
          <w:rFonts w:ascii="Arial" w:hAnsi="Arial" w:cs="Arial"/>
          <w:sz w:val="20"/>
          <w:szCs w:val="20"/>
        </w:rPr>
        <w:t xml:space="preserve"> što djelotvornijeg korištenja informacija dobiven</w:t>
      </w:r>
      <w:r w:rsidR="004C23D9" w:rsidRPr="00617284">
        <w:rPr>
          <w:rFonts w:ascii="Arial" w:hAnsi="Arial" w:cs="Arial"/>
          <w:sz w:val="20"/>
          <w:szCs w:val="20"/>
        </w:rPr>
        <w:t>ih</w:t>
      </w:r>
      <w:r w:rsidRPr="00617284">
        <w:rPr>
          <w:rFonts w:ascii="Arial" w:hAnsi="Arial" w:cs="Arial"/>
          <w:sz w:val="20"/>
          <w:szCs w:val="20"/>
        </w:rPr>
        <w:t xml:space="preserve"> u skladu s nacionalnom pravilima obveznog objavljivanja aranžmana izbjegavanja zajedničkog standarda izvješćivanja i netransparentnih offshore struktura;</w:t>
      </w:r>
    </w:p>
    <w:p w14:paraId="6C6C8732"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stoga su se sada nadležna tijela sporazumjela kako slijedi:</w:t>
      </w:r>
    </w:p>
    <w:p w14:paraId="23A34578" w14:textId="15055308" w:rsidR="009B3FA1" w:rsidRDefault="002C07EF" w:rsidP="009B3FA1">
      <w:pPr>
        <w:jc w:val="center"/>
        <w:rPr>
          <w:rFonts w:ascii="Arial" w:hAnsi="Arial" w:cs="Arial"/>
          <w:b/>
          <w:bCs/>
          <w:sz w:val="20"/>
          <w:szCs w:val="20"/>
        </w:rPr>
      </w:pPr>
      <w:r w:rsidRPr="00617284">
        <w:rPr>
          <w:rFonts w:ascii="Arial" w:hAnsi="Arial" w:cs="Arial"/>
          <w:b/>
          <w:bCs/>
          <w:sz w:val="20"/>
          <w:szCs w:val="20"/>
        </w:rPr>
        <w:t>ODJELJAK 1</w:t>
      </w:r>
      <w:r w:rsidR="0007163D">
        <w:rPr>
          <w:rFonts w:ascii="Arial" w:hAnsi="Arial" w:cs="Arial"/>
          <w:b/>
          <w:bCs/>
          <w:sz w:val="20"/>
          <w:szCs w:val="20"/>
        </w:rPr>
        <w:t>.</w:t>
      </w:r>
    </w:p>
    <w:p w14:paraId="726D1792" w14:textId="7921E035" w:rsidR="002C07EF" w:rsidRPr="00617284" w:rsidRDefault="002C07EF" w:rsidP="009B3FA1">
      <w:pPr>
        <w:jc w:val="center"/>
        <w:rPr>
          <w:rFonts w:ascii="Arial" w:hAnsi="Arial" w:cs="Arial"/>
          <w:b/>
          <w:bCs/>
          <w:sz w:val="20"/>
          <w:szCs w:val="20"/>
        </w:rPr>
      </w:pPr>
      <w:r w:rsidRPr="00617284">
        <w:rPr>
          <w:rFonts w:ascii="Arial" w:hAnsi="Arial" w:cs="Arial"/>
          <w:b/>
          <w:bCs/>
          <w:sz w:val="20"/>
          <w:szCs w:val="20"/>
        </w:rPr>
        <w:t>Definicije</w:t>
      </w:r>
    </w:p>
    <w:p w14:paraId="77A47956" w14:textId="7420D037" w:rsidR="000B26C6" w:rsidRDefault="002C07EF" w:rsidP="000B26C6">
      <w:pPr>
        <w:pStyle w:val="ListParagraph"/>
        <w:numPr>
          <w:ilvl w:val="0"/>
          <w:numId w:val="23"/>
        </w:numPr>
        <w:rPr>
          <w:rFonts w:ascii="Arial" w:hAnsi="Arial" w:cs="Arial"/>
          <w:sz w:val="20"/>
          <w:szCs w:val="20"/>
        </w:rPr>
      </w:pPr>
      <w:r w:rsidRPr="00617284">
        <w:rPr>
          <w:rFonts w:ascii="Arial" w:hAnsi="Arial" w:cs="Arial"/>
          <w:sz w:val="20"/>
          <w:szCs w:val="20"/>
        </w:rPr>
        <w:t>Za potrebe ovog Sporazuma, sljedeći pojmovi imaju sljedeće značenje:</w:t>
      </w:r>
    </w:p>
    <w:p w14:paraId="29E0B622" w14:textId="444ED100" w:rsidR="000B26C6" w:rsidRDefault="000B26C6" w:rsidP="000B26C6">
      <w:pPr>
        <w:pStyle w:val="ListParagraph"/>
        <w:ind w:left="360"/>
        <w:rPr>
          <w:rFonts w:ascii="Arial" w:hAnsi="Arial" w:cs="Arial"/>
          <w:sz w:val="20"/>
          <w:szCs w:val="20"/>
        </w:rPr>
      </w:pPr>
    </w:p>
    <w:p w14:paraId="25BF1BE3"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t>izraz „jurisdikcija“ znači zemlja ili područje u odnosu na koje je Konvencija na snazi i proizvodi učinak, bilo putem potpisivanja i ratifikacije u skladu s člankom 28. ili na temelju teritorijalnoga proširenja u skladu s člankom 29., i koja/koje je potpisnik ovog Sporazuma;</w:t>
      </w:r>
    </w:p>
    <w:p w14:paraId="2F9DAB6F"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t>izraz „nadležno tijelo“ znači, za svaku jurisdikciju, osobe i tijela koji su navedeni u Dodatku B Konvenciji;</w:t>
      </w:r>
    </w:p>
    <w:p w14:paraId="4EC67E3E"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t>izraz „aranžman o kojem se izvješćuje“ znači aranžman izbjegavanja zajedničkog standarda izvješćivanja ili netransparentna offshore struktura koji su objavljeni u jurisdikciji u skladu s pravilima obveznog objavljivanja u odnosu na koje su utvrđene jedna ili više osoba koje su porezni obveznici o kojima se izvješćuje;</w:t>
      </w:r>
    </w:p>
    <w:p w14:paraId="2FE5DDDA"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t>izraz „porezni obveznik o kojem se izvješćuje“ u odnosu na aranžman izbjegavanja zajedničkog standarda izvješćivanja, znači svaki stvarni ili potencijali korisnik tog aranžmana i, u odnosu na netransparentne offshore strukture, znači fizička osoba čiji se identitet stvarnog vlasnika ne može točno odrediti zbog netransparentne offshore strukture;</w:t>
      </w:r>
    </w:p>
    <w:p w14:paraId="207CB90F"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t xml:space="preserve">izraz „ogledna pravila obveznog objavljivanja“ znači ogledna pravila obveznog objavljivanja za aranžmane izbjegavanja zajedničkog standarda izvješćivanja i netransparentne offshore strukture, koje je OECD objavio u ožujku 2018.; </w:t>
      </w:r>
    </w:p>
    <w:p w14:paraId="6BD42526" w14:textId="77777777" w:rsidR="000B26C6" w:rsidRPr="00617284" w:rsidRDefault="000B26C6" w:rsidP="000C20DE">
      <w:pPr>
        <w:pStyle w:val="ListParagraph"/>
        <w:numPr>
          <w:ilvl w:val="0"/>
          <w:numId w:val="2"/>
        </w:numPr>
        <w:tabs>
          <w:tab w:val="left" w:pos="360"/>
        </w:tabs>
        <w:jc w:val="both"/>
        <w:rPr>
          <w:rFonts w:ascii="Arial" w:hAnsi="Arial" w:cs="Arial"/>
          <w:sz w:val="20"/>
          <w:szCs w:val="20"/>
        </w:rPr>
      </w:pPr>
      <w:r w:rsidRPr="00617284">
        <w:rPr>
          <w:rFonts w:ascii="Arial" w:hAnsi="Arial" w:cs="Arial"/>
          <w:sz w:val="20"/>
          <w:szCs w:val="20"/>
        </w:rPr>
        <w:t>izraz „Tajništvo tijela za koordinaciju“ znači Tajništvo OECD-a koje, u skladu s člankom 24. stavkom 3. Konvencije, osigurava podršku tijelu za koordinaciju koje je sastavljeno od predstavnika nadležnih tijela stranaka Konvencije;</w:t>
      </w:r>
    </w:p>
    <w:p w14:paraId="44A2258E"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lastRenderedPageBreak/>
        <w:t>izraz „Sporazum na snazi“ znači, u odnosu na bilo koja dva nadležna tijela, da su oba nadležna tijela iskazala svoju namjeru da međusobno automatski razmjenjuju informacije te da su ispunila ostale uvjete utvrđene u stavku 2. odjeljka 6.;</w:t>
      </w:r>
    </w:p>
    <w:p w14:paraId="1B879114" w14:textId="77777777" w:rsidR="000B26C6" w:rsidRPr="00617284" w:rsidRDefault="000B26C6" w:rsidP="000B26C6">
      <w:pPr>
        <w:pStyle w:val="ListParagraph"/>
        <w:numPr>
          <w:ilvl w:val="0"/>
          <w:numId w:val="2"/>
        </w:numPr>
        <w:jc w:val="both"/>
        <w:rPr>
          <w:rFonts w:ascii="Arial" w:hAnsi="Arial" w:cs="Arial"/>
          <w:sz w:val="20"/>
          <w:szCs w:val="20"/>
        </w:rPr>
      </w:pPr>
      <w:r w:rsidRPr="00617284">
        <w:rPr>
          <w:rFonts w:ascii="Arial" w:hAnsi="Arial" w:cs="Arial"/>
          <w:sz w:val="20"/>
          <w:szCs w:val="20"/>
        </w:rPr>
        <w:t>izraz „Pravila obveznog objavljivanja“ znači provedbeno zakonodavstvo jurisdikcije koja primjenjuje Sporazum, pri čemu je takvo zakonodavstvo usklađeno s oglednim pravilima obveznog objavljivanja.</w:t>
      </w:r>
    </w:p>
    <w:p w14:paraId="1EB4CE09" w14:textId="77777777" w:rsidR="000B26C6" w:rsidRDefault="000B26C6" w:rsidP="000B26C6">
      <w:pPr>
        <w:pStyle w:val="ListParagraph"/>
        <w:ind w:left="360"/>
        <w:rPr>
          <w:rFonts w:ascii="Arial" w:hAnsi="Arial" w:cs="Arial"/>
          <w:sz w:val="20"/>
          <w:szCs w:val="20"/>
        </w:rPr>
      </w:pPr>
    </w:p>
    <w:p w14:paraId="1F691880" w14:textId="23A47390" w:rsidR="002C07EF" w:rsidRDefault="002C07EF" w:rsidP="000B26C6">
      <w:pPr>
        <w:pStyle w:val="ListParagraph"/>
        <w:numPr>
          <w:ilvl w:val="0"/>
          <w:numId w:val="23"/>
        </w:numPr>
        <w:jc w:val="both"/>
        <w:rPr>
          <w:rFonts w:ascii="Arial" w:hAnsi="Arial" w:cs="Arial"/>
          <w:sz w:val="20"/>
          <w:szCs w:val="20"/>
        </w:rPr>
      </w:pPr>
      <w:r w:rsidRPr="00617284">
        <w:rPr>
          <w:rFonts w:ascii="Arial" w:hAnsi="Arial" w:cs="Arial"/>
          <w:sz w:val="20"/>
          <w:szCs w:val="20"/>
        </w:rPr>
        <w:t>Svaki izraz napisan velikim početnim slovom koji nije drugačije definiran u ovom Sporazumu imat će značenje koje je tada imao na temelju pravila obveznog izvješćivanja jurisdikcije koja primjenjuje ovaj Sporazum.</w:t>
      </w:r>
      <w:r w:rsidR="00ED0DA5" w:rsidRPr="00617284">
        <w:rPr>
          <w:rFonts w:ascii="Arial" w:hAnsi="Arial" w:cs="Arial"/>
          <w:sz w:val="20"/>
          <w:szCs w:val="20"/>
        </w:rPr>
        <w:t xml:space="preserve"> </w:t>
      </w:r>
      <w:r w:rsidRPr="00617284">
        <w:rPr>
          <w:rFonts w:ascii="Arial" w:hAnsi="Arial" w:cs="Arial"/>
          <w:sz w:val="20"/>
          <w:szCs w:val="20"/>
        </w:rPr>
        <w:t>Svaki izraz koji nije drugačije definiran u ovom Sporazumu ili u oglednim pravilima obveznog objavljivanja ima, osim ako kontekst nalaže drugačije ili ako se nadležna tijela dogovore o uobičajenom značenju (kako je dopušteno domaćim pravom), značenje koje je tada imao na temelju prava jurisdikcije koja primjenjuje ovaj Sporazum, svako značenje na temelju važećih poreznih propisa te jurisdikcije koje ima prednost pred značenjem koje izraz ima na temelju ostalih propisa te jurisdikcije.</w:t>
      </w:r>
    </w:p>
    <w:p w14:paraId="76F22E8E" w14:textId="040C8A34" w:rsidR="00DD0762" w:rsidRDefault="00DD0762" w:rsidP="00DD0762">
      <w:pPr>
        <w:jc w:val="both"/>
        <w:rPr>
          <w:rFonts w:ascii="Arial" w:hAnsi="Arial" w:cs="Arial"/>
          <w:sz w:val="20"/>
          <w:szCs w:val="20"/>
        </w:rPr>
      </w:pPr>
    </w:p>
    <w:p w14:paraId="701EA72F" w14:textId="77777777" w:rsidR="00DD0762" w:rsidRPr="00DD0762" w:rsidRDefault="00DD0762" w:rsidP="00DD0762">
      <w:pPr>
        <w:jc w:val="both"/>
        <w:rPr>
          <w:rFonts w:ascii="Arial" w:hAnsi="Arial" w:cs="Arial"/>
          <w:sz w:val="20"/>
          <w:szCs w:val="20"/>
        </w:rPr>
      </w:pPr>
    </w:p>
    <w:p w14:paraId="1DDDAC8F" w14:textId="4E6D8E2F"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ODJELJAK 2</w:t>
      </w:r>
      <w:r w:rsidR="0007163D">
        <w:rPr>
          <w:rFonts w:ascii="Arial" w:hAnsi="Arial" w:cs="Arial"/>
          <w:b/>
          <w:bCs/>
          <w:sz w:val="20"/>
          <w:szCs w:val="20"/>
        </w:rPr>
        <w:t>.</w:t>
      </w:r>
    </w:p>
    <w:p w14:paraId="5C31BD6B" w14:textId="77777777"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Razmjena informacija u vezi s aranžmanima o kojima se izvješćuje</w:t>
      </w:r>
    </w:p>
    <w:p w14:paraId="7B3C990B" w14:textId="5EEC562B" w:rsidR="002C07EF" w:rsidRPr="00617284" w:rsidRDefault="002C07EF" w:rsidP="00CC518A">
      <w:pPr>
        <w:pStyle w:val="ListParagraph"/>
        <w:numPr>
          <w:ilvl w:val="0"/>
          <w:numId w:val="3"/>
        </w:numPr>
        <w:jc w:val="both"/>
        <w:rPr>
          <w:rFonts w:ascii="Arial" w:hAnsi="Arial" w:cs="Arial"/>
          <w:sz w:val="20"/>
          <w:szCs w:val="20"/>
        </w:rPr>
      </w:pPr>
      <w:r w:rsidRPr="00617284">
        <w:rPr>
          <w:rFonts w:ascii="Arial" w:hAnsi="Arial" w:cs="Arial"/>
          <w:sz w:val="20"/>
          <w:szCs w:val="20"/>
        </w:rPr>
        <w:t>U skladu s odredbama članaka 6. i 22. Konvencije i podložno primjenjivim pravilima obveznog objavljivanja, svako nadležno tijelo automatski će razmjenjivati s drugim nadležnim tijelom jurisdikcije u kojoj je porezni obveznik o kojem se izvješćuje rezident u porezne svrhe, u odnosu s kojima ima na snazi ovaj Sporazum, informacije dobivene u skladu s tim pravilima i navedene u stavku 3.</w:t>
      </w:r>
    </w:p>
    <w:p w14:paraId="5EC83FC4" w14:textId="21F0785E" w:rsidR="002C07EF" w:rsidRPr="00617284" w:rsidRDefault="002C07EF" w:rsidP="00CC518A">
      <w:pPr>
        <w:pStyle w:val="ListParagraph"/>
        <w:numPr>
          <w:ilvl w:val="0"/>
          <w:numId w:val="3"/>
        </w:numPr>
        <w:jc w:val="both"/>
        <w:rPr>
          <w:rFonts w:ascii="Arial" w:hAnsi="Arial" w:cs="Arial"/>
          <w:sz w:val="20"/>
          <w:szCs w:val="20"/>
        </w:rPr>
      </w:pPr>
      <w:r w:rsidRPr="00617284">
        <w:rPr>
          <w:rFonts w:ascii="Arial" w:hAnsi="Arial" w:cs="Arial"/>
          <w:sz w:val="20"/>
          <w:szCs w:val="20"/>
        </w:rPr>
        <w:t>Neovisno o prethodnom stavku, nadležna tijela jurisdikcija koje su navele da ih valja uvrstiti na popis jurisdikcija s kojima izostaje uzajamnost na temelju njihove obavijesti u skladu s podstavkom 1.(b) odjeljka 6. slat će informacije iz stavka 3., ali neće primati takve informacije na temelju ovog Sporazuma.</w:t>
      </w:r>
    </w:p>
    <w:p w14:paraId="43433D4F" w14:textId="6F35A5D5" w:rsidR="002C07EF" w:rsidRPr="00617284" w:rsidRDefault="002C07EF" w:rsidP="00CC518A">
      <w:pPr>
        <w:pStyle w:val="ListParagraph"/>
        <w:numPr>
          <w:ilvl w:val="0"/>
          <w:numId w:val="3"/>
        </w:numPr>
        <w:jc w:val="both"/>
        <w:rPr>
          <w:rFonts w:ascii="Arial" w:hAnsi="Arial" w:cs="Arial"/>
          <w:sz w:val="20"/>
          <w:szCs w:val="20"/>
        </w:rPr>
      </w:pPr>
      <w:r w:rsidRPr="00617284">
        <w:rPr>
          <w:rFonts w:ascii="Arial" w:hAnsi="Arial" w:cs="Arial"/>
          <w:sz w:val="20"/>
          <w:szCs w:val="20"/>
        </w:rPr>
        <w:t>Informacije koje će se razmjenjivati s jurisdikcijom porezne rezidentnosti poreznog obveznika o kojem se izvješćuje, s obzirom na aranžman o kojem se izvješćuje, su:</w:t>
      </w:r>
    </w:p>
    <w:p w14:paraId="118AB329" w14:textId="0210BECB" w:rsidR="002C07EF" w:rsidRPr="00617284" w:rsidRDefault="002C07EF" w:rsidP="00CC518A">
      <w:pPr>
        <w:pStyle w:val="ListParagraph"/>
        <w:numPr>
          <w:ilvl w:val="0"/>
          <w:numId w:val="4"/>
        </w:numPr>
        <w:jc w:val="both"/>
        <w:rPr>
          <w:rFonts w:ascii="Arial" w:hAnsi="Arial" w:cs="Arial"/>
          <w:sz w:val="20"/>
          <w:szCs w:val="20"/>
        </w:rPr>
      </w:pPr>
      <w:r w:rsidRPr="00617284">
        <w:rPr>
          <w:rFonts w:ascii="Arial" w:hAnsi="Arial" w:cs="Arial"/>
          <w:sz w:val="20"/>
          <w:szCs w:val="20"/>
        </w:rPr>
        <w:t>imena i adrese osoba navedenih u nastavku:</w:t>
      </w:r>
    </w:p>
    <w:p w14:paraId="1107EB70" w14:textId="16F7760E" w:rsidR="002C07EF" w:rsidRPr="00617284" w:rsidRDefault="002C07EF" w:rsidP="00CC518A">
      <w:pPr>
        <w:pStyle w:val="ListParagraph"/>
        <w:numPr>
          <w:ilvl w:val="0"/>
          <w:numId w:val="5"/>
        </w:numPr>
        <w:ind w:hanging="11"/>
        <w:jc w:val="both"/>
        <w:rPr>
          <w:rFonts w:ascii="Arial" w:hAnsi="Arial" w:cs="Arial"/>
          <w:sz w:val="20"/>
          <w:szCs w:val="20"/>
        </w:rPr>
      </w:pPr>
      <w:r w:rsidRPr="00617284">
        <w:rPr>
          <w:rFonts w:ascii="Arial" w:hAnsi="Arial" w:cs="Arial"/>
          <w:sz w:val="20"/>
          <w:szCs w:val="20"/>
        </w:rPr>
        <w:t>osobe koja objavljuje podatke;</w:t>
      </w:r>
    </w:p>
    <w:p w14:paraId="77DFDC5C" w14:textId="012A7C0E" w:rsidR="002C07EF" w:rsidRPr="00617284" w:rsidRDefault="002C07EF" w:rsidP="00CC518A">
      <w:pPr>
        <w:pStyle w:val="ListParagraph"/>
        <w:numPr>
          <w:ilvl w:val="0"/>
          <w:numId w:val="5"/>
        </w:numPr>
        <w:ind w:hanging="11"/>
        <w:jc w:val="both"/>
        <w:rPr>
          <w:rFonts w:ascii="Arial" w:hAnsi="Arial" w:cs="Arial"/>
          <w:sz w:val="20"/>
          <w:szCs w:val="20"/>
        </w:rPr>
      </w:pPr>
      <w:r w:rsidRPr="00617284">
        <w:rPr>
          <w:rFonts w:ascii="Arial" w:hAnsi="Arial" w:cs="Arial"/>
          <w:sz w:val="20"/>
          <w:szCs w:val="20"/>
        </w:rPr>
        <w:t>poreznog obveznika o kojem se izvješćuje, uključujući jurisdikciju</w:t>
      </w:r>
      <w:r w:rsidR="00952E78" w:rsidRPr="00617284">
        <w:rPr>
          <w:rFonts w:ascii="Arial" w:hAnsi="Arial" w:cs="Arial"/>
          <w:sz w:val="20"/>
          <w:szCs w:val="20"/>
        </w:rPr>
        <w:t xml:space="preserve"> porezne rezidentnosti</w:t>
      </w:r>
      <w:r w:rsidRPr="00617284">
        <w:rPr>
          <w:rFonts w:ascii="Arial" w:hAnsi="Arial" w:cs="Arial"/>
          <w:sz w:val="20"/>
          <w:szCs w:val="20"/>
        </w:rPr>
        <w:t xml:space="preserve"> i porezni identifikacijski broj i datum rođenja;</w:t>
      </w:r>
    </w:p>
    <w:p w14:paraId="6215A9DC" w14:textId="2724B296" w:rsidR="002C07EF" w:rsidRPr="00617284" w:rsidRDefault="002C07EF" w:rsidP="00CC518A">
      <w:pPr>
        <w:pStyle w:val="ListParagraph"/>
        <w:numPr>
          <w:ilvl w:val="0"/>
          <w:numId w:val="5"/>
        </w:numPr>
        <w:ind w:hanging="11"/>
        <w:jc w:val="both"/>
        <w:rPr>
          <w:rFonts w:ascii="Arial" w:hAnsi="Arial" w:cs="Arial"/>
          <w:sz w:val="20"/>
          <w:szCs w:val="20"/>
        </w:rPr>
      </w:pPr>
      <w:r w:rsidRPr="00617284">
        <w:rPr>
          <w:rFonts w:ascii="Arial" w:hAnsi="Arial" w:cs="Arial"/>
          <w:sz w:val="20"/>
          <w:szCs w:val="20"/>
        </w:rPr>
        <w:t xml:space="preserve">svih osoba koje su posrednici u odnosu na taj aranžman ili strukturu (osim osobe koja objavljuje podatke), uključujući svaku takvu jurisdikciju porezne rezidentnosti posrednika. </w:t>
      </w:r>
    </w:p>
    <w:p w14:paraId="7422413F" w14:textId="5F635768" w:rsidR="002C07EF" w:rsidRPr="00617284" w:rsidRDefault="002C07EF" w:rsidP="00CC518A">
      <w:pPr>
        <w:pStyle w:val="ListParagraph"/>
        <w:numPr>
          <w:ilvl w:val="0"/>
          <w:numId w:val="4"/>
        </w:numPr>
        <w:jc w:val="both"/>
        <w:rPr>
          <w:rFonts w:ascii="Arial" w:hAnsi="Arial" w:cs="Arial"/>
          <w:sz w:val="20"/>
          <w:szCs w:val="20"/>
        </w:rPr>
      </w:pPr>
      <w:r w:rsidRPr="00617284">
        <w:rPr>
          <w:rFonts w:ascii="Arial" w:hAnsi="Arial" w:cs="Arial"/>
          <w:sz w:val="20"/>
          <w:szCs w:val="20"/>
        </w:rPr>
        <w:t>detalji tog aranžmana izbjegavanja zajedničkog standarda izvješćivanja ili netransparentne offshore strukture uključujući</w:t>
      </w:r>
      <w:r w:rsidR="009B3FA1">
        <w:rPr>
          <w:rFonts w:ascii="Arial" w:hAnsi="Arial" w:cs="Arial"/>
          <w:sz w:val="20"/>
          <w:szCs w:val="20"/>
        </w:rPr>
        <w:t>;</w:t>
      </w:r>
    </w:p>
    <w:p w14:paraId="612E1668" w14:textId="6E844A56" w:rsidR="002C07EF" w:rsidRPr="00617284" w:rsidRDefault="002C07EF" w:rsidP="00CC518A">
      <w:pPr>
        <w:pStyle w:val="ListParagraph"/>
        <w:numPr>
          <w:ilvl w:val="0"/>
          <w:numId w:val="6"/>
        </w:numPr>
        <w:ind w:hanging="11"/>
        <w:jc w:val="both"/>
        <w:rPr>
          <w:rFonts w:ascii="Arial" w:hAnsi="Arial" w:cs="Arial"/>
          <w:sz w:val="20"/>
          <w:szCs w:val="20"/>
        </w:rPr>
      </w:pPr>
      <w:r w:rsidRPr="00617284">
        <w:rPr>
          <w:rFonts w:ascii="Arial" w:hAnsi="Arial" w:cs="Arial"/>
          <w:sz w:val="20"/>
          <w:szCs w:val="20"/>
        </w:rPr>
        <w:t>u odnosu na aranžman izbjegavanja zajedničkog standarda izvješćivanja, činjenični opis onih svojstava aranžmana koji su izrađeni da bi imali, kojima se trguje kao da imaju, ili koji imaju učinak zaobilaženja zakonodavstva o zajedničkom standardu izvješćivanja;</w:t>
      </w:r>
    </w:p>
    <w:p w14:paraId="401E6BD3" w14:textId="68B20D0D" w:rsidR="002C07EF" w:rsidRPr="00617284" w:rsidRDefault="002C07EF" w:rsidP="00CC518A">
      <w:pPr>
        <w:pStyle w:val="ListParagraph"/>
        <w:numPr>
          <w:ilvl w:val="0"/>
          <w:numId w:val="6"/>
        </w:numPr>
        <w:ind w:hanging="11"/>
        <w:jc w:val="both"/>
        <w:rPr>
          <w:rFonts w:ascii="Arial" w:hAnsi="Arial" w:cs="Arial"/>
          <w:sz w:val="20"/>
          <w:szCs w:val="20"/>
        </w:rPr>
      </w:pPr>
      <w:r w:rsidRPr="00617284">
        <w:rPr>
          <w:rFonts w:ascii="Arial" w:hAnsi="Arial" w:cs="Arial"/>
          <w:sz w:val="20"/>
          <w:szCs w:val="20"/>
        </w:rPr>
        <w:t>u odnosu na netransparentne offshore strukture, činjenični opis onih svojstava koja imaju učinak onemogućavanja preciznog određivanja stvarnog vlasnika poreznog obveznika o kojem se izvješćuje ili stvaranja dojma da porezni obveznik o kojem se izvješćuje nije stvarni vlasnik pasivnog offshore subjekta; i</w:t>
      </w:r>
    </w:p>
    <w:p w14:paraId="6A1B4189" w14:textId="2108C06E" w:rsidR="002C07EF" w:rsidRPr="00617284" w:rsidRDefault="002C07EF" w:rsidP="00CC518A">
      <w:pPr>
        <w:pStyle w:val="ListParagraph"/>
        <w:numPr>
          <w:ilvl w:val="0"/>
          <w:numId w:val="4"/>
        </w:numPr>
        <w:jc w:val="both"/>
        <w:rPr>
          <w:rFonts w:ascii="Arial" w:hAnsi="Arial" w:cs="Arial"/>
          <w:sz w:val="20"/>
          <w:szCs w:val="20"/>
        </w:rPr>
      </w:pPr>
      <w:r w:rsidRPr="00617284">
        <w:rPr>
          <w:rFonts w:ascii="Arial" w:hAnsi="Arial" w:cs="Arial"/>
          <w:sz w:val="20"/>
          <w:szCs w:val="20"/>
        </w:rPr>
        <w:lastRenderedPageBreak/>
        <w:t xml:space="preserve">jurisdikcija ili </w:t>
      </w:r>
      <w:r w:rsidR="001B764A" w:rsidRPr="00617284">
        <w:rPr>
          <w:rFonts w:ascii="Arial" w:hAnsi="Arial" w:cs="Arial"/>
          <w:sz w:val="20"/>
          <w:szCs w:val="20"/>
        </w:rPr>
        <w:t>jurisdikcije</w:t>
      </w:r>
      <w:r w:rsidRPr="00617284">
        <w:rPr>
          <w:rFonts w:ascii="Arial" w:hAnsi="Arial" w:cs="Arial"/>
          <w:sz w:val="20"/>
          <w:szCs w:val="20"/>
        </w:rPr>
        <w:t xml:space="preserve"> u kojima su aranžman izbjegavanja zajedničkog standarda izvješćivanja ili netransparentna offshore struktura na raspolaganju.</w:t>
      </w:r>
    </w:p>
    <w:p w14:paraId="32AE1457"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ako su te informacije bile poznate osobi koja ih objavljuje, bile u njezinu posjedu ili kontroli te odražavaju sadržaj koji je posrednik objavio nadležnom tijelu pošiljatelju.</w:t>
      </w:r>
    </w:p>
    <w:p w14:paraId="5B4F12D6" w14:textId="623FAA26"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ODJELJAK 3</w:t>
      </w:r>
      <w:r w:rsidR="0007163D">
        <w:rPr>
          <w:rFonts w:ascii="Arial" w:hAnsi="Arial" w:cs="Arial"/>
          <w:b/>
          <w:bCs/>
          <w:sz w:val="20"/>
          <w:szCs w:val="20"/>
        </w:rPr>
        <w:t>.</w:t>
      </w:r>
    </w:p>
    <w:p w14:paraId="039295A8" w14:textId="3C6A7E5D" w:rsidR="002C07EF" w:rsidRPr="00617284" w:rsidRDefault="002C07EF" w:rsidP="00CC518A">
      <w:pPr>
        <w:jc w:val="center"/>
        <w:rPr>
          <w:rFonts w:ascii="Arial" w:hAnsi="Arial" w:cs="Arial"/>
          <w:b/>
          <w:bCs/>
          <w:sz w:val="20"/>
          <w:szCs w:val="20"/>
        </w:rPr>
      </w:pPr>
      <w:r w:rsidRPr="00617284">
        <w:rPr>
          <w:rFonts w:ascii="Arial" w:hAnsi="Arial" w:cs="Arial"/>
          <w:b/>
          <w:bCs/>
          <w:sz w:val="20"/>
          <w:szCs w:val="20"/>
        </w:rPr>
        <w:t>Rokovi i način razmjene informacija</w:t>
      </w:r>
    </w:p>
    <w:p w14:paraId="2983EF73" w14:textId="692EA06D" w:rsidR="002C07EF" w:rsidRPr="00617284" w:rsidRDefault="002C07EF" w:rsidP="00CC518A">
      <w:pPr>
        <w:pStyle w:val="ListParagraph"/>
        <w:numPr>
          <w:ilvl w:val="0"/>
          <w:numId w:val="7"/>
        </w:numPr>
        <w:jc w:val="both"/>
        <w:rPr>
          <w:rFonts w:ascii="Arial" w:hAnsi="Arial" w:cs="Arial"/>
          <w:sz w:val="20"/>
          <w:szCs w:val="20"/>
        </w:rPr>
      </w:pPr>
      <w:r w:rsidRPr="00617284">
        <w:rPr>
          <w:rFonts w:ascii="Arial" w:hAnsi="Arial" w:cs="Arial"/>
          <w:sz w:val="20"/>
          <w:szCs w:val="20"/>
        </w:rPr>
        <w:t xml:space="preserve">S obzirom na stavak 3. odjeljka 2. i podložno postupku obavješćivanja utvrđenom u odjeljku 6., uključujući u njemu navedene datume, informacije o aranžmanu o kojem se izvješćuje razmjenjivat će se s nadležnim tijelom unutar tri mjeseca od isteka </w:t>
      </w:r>
      <w:r w:rsidR="000E17CD" w:rsidRPr="00617284">
        <w:rPr>
          <w:rFonts w:ascii="Arial" w:hAnsi="Arial" w:cs="Arial"/>
          <w:sz w:val="20"/>
          <w:szCs w:val="20"/>
        </w:rPr>
        <w:t>tromjesečja</w:t>
      </w:r>
      <w:r w:rsidRPr="00617284">
        <w:rPr>
          <w:rFonts w:ascii="Arial" w:hAnsi="Arial" w:cs="Arial"/>
          <w:sz w:val="20"/>
          <w:szCs w:val="20"/>
        </w:rPr>
        <w:t xml:space="preserve"> u kojem su informacije o aranžmanu o kojem se izvješćuje objavljene tom nadležnom tijelu.</w:t>
      </w:r>
    </w:p>
    <w:p w14:paraId="4585E911" w14:textId="5DEDCF80" w:rsidR="002C07EF" w:rsidRPr="00617284" w:rsidRDefault="002C07EF" w:rsidP="00CC518A">
      <w:pPr>
        <w:pStyle w:val="ListParagraph"/>
        <w:numPr>
          <w:ilvl w:val="0"/>
          <w:numId w:val="7"/>
        </w:numPr>
        <w:jc w:val="both"/>
        <w:rPr>
          <w:rFonts w:ascii="Arial" w:hAnsi="Arial" w:cs="Arial"/>
          <w:sz w:val="20"/>
          <w:szCs w:val="20"/>
        </w:rPr>
      </w:pPr>
      <w:r w:rsidRPr="00617284">
        <w:rPr>
          <w:rFonts w:ascii="Arial" w:hAnsi="Arial" w:cs="Arial"/>
          <w:sz w:val="20"/>
          <w:szCs w:val="20"/>
        </w:rPr>
        <w:t>Neovisno o stavku 1., razmjena informacija zahtijeva se samo od datuma od kada oba nadležna tijela imaju ovaj Sporazum na snazi te ako su u njihovim jurisdikcijama na snazi pravila obveznog objavljivanja.</w:t>
      </w:r>
    </w:p>
    <w:p w14:paraId="058A17E8" w14:textId="28F75F68" w:rsidR="002C07EF" w:rsidRPr="00617284" w:rsidRDefault="002C07EF" w:rsidP="00CC518A">
      <w:pPr>
        <w:pStyle w:val="ListParagraph"/>
        <w:numPr>
          <w:ilvl w:val="0"/>
          <w:numId w:val="7"/>
        </w:numPr>
        <w:jc w:val="both"/>
        <w:rPr>
          <w:rFonts w:ascii="Arial" w:hAnsi="Arial" w:cs="Arial"/>
          <w:sz w:val="20"/>
          <w:szCs w:val="20"/>
        </w:rPr>
      </w:pPr>
      <w:r w:rsidRPr="00617284">
        <w:rPr>
          <w:rFonts w:ascii="Arial" w:hAnsi="Arial" w:cs="Arial"/>
          <w:sz w:val="20"/>
          <w:szCs w:val="20"/>
        </w:rPr>
        <w:t>Nadležna tijela automatski će razmjenjivati informacije opisane u odjeljku 2. u okviru zajedničkog postupka u formatu Extensible Markup Language.</w:t>
      </w:r>
      <w:r w:rsidR="004466C9" w:rsidRPr="00617284">
        <w:rPr>
          <w:rFonts w:ascii="Arial" w:hAnsi="Arial" w:cs="Arial"/>
          <w:sz w:val="20"/>
          <w:szCs w:val="20"/>
        </w:rPr>
        <w:t xml:space="preserve"> </w:t>
      </w:r>
      <w:r w:rsidRPr="00617284">
        <w:rPr>
          <w:rFonts w:ascii="Arial" w:hAnsi="Arial" w:cs="Arial"/>
          <w:sz w:val="20"/>
          <w:szCs w:val="20"/>
        </w:rPr>
        <w:t>Informacije će se razmjenjivati na jeziku na kojem su predane u jurisdikciji nadležnog tijela pošiljatelja i/ili na jednom od službenih jezika OECD-a.</w:t>
      </w:r>
      <w:r w:rsidR="004466C9" w:rsidRPr="00617284">
        <w:rPr>
          <w:rFonts w:ascii="Arial" w:hAnsi="Arial" w:cs="Arial"/>
          <w:sz w:val="20"/>
          <w:szCs w:val="20"/>
        </w:rPr>
        <w:t xml:space="preserve"> </w:t>
      </w:r>
      <w:r w:rsidRPr="00617284">
        <w:rPr>
          <w:rFonts w:ascii="Arial" w:hAnsi="Arial" w:cs="Arial"/>
          <w:sz w:val="20"/>
          <w:szCs w:val="20"/>
        </w:rPr>
        <w:t>U svakom slučaju, dostavlja se kratak sažetak aranžmana o kojem se izvješćuje na jednom od službenih jezika OECD-a, osim ako dva ili više nadležnih tijela dogovore drugi aranžman u odnosu na jezik koji se koristi.</w:t>
      </w:r>
    </w:p>
    <w:p w14:paraId="4491C389" w14:textId="63009C0D" w:rsidR="002C07EF" w:rsidRDefault="002C07EF" w:rsidP="00CC518A">
      <w:pPr>
        <w:pStyle w:val="ListParagraph"/>
        <w:numPr>
          <w:ilvl w:val="0"/>
          <w:numId w:val="7"/>
        </w:numPr>
        <w:jc w:val="both"/>
        <w:rPr>
          <w:rFonts w:ascii="Arial" w:hAnsi="Arial" w:cs="Arial"/>
          <w:sz w:val="20"/>
          <w:szCs w:val="20"/>
        </w:rPr>
      </w:pPr>
      <w:r w:rsidRPr="00617284">
        <w:rPr>
          <w:rFonts w:ascii="Arial" w:hAnsi="Arial" w:cs="Arial"/>
          <w:sz w:val="20"/>
          <w:szCs w:val="20"/>
        </w:rPr>
        <w:t>Nadležna tijela dogovorit će jednu ili više metoda prijenosa podataka, uključujući standarde enkripcije te će ih navesti u obavijesti u skladu s podstavkom 1.(c) odjeljka 6.</w:t>
      </w:r>
    </w:p>
    <w:p w14:paraId="296F80CE" w14:textId="0F655F4E" w:rsidR="00DD0762" w:rsidRDefault="00DD0762" w:rsidP="00DD0762">
      <w:pPr>
        <w:jc w:val="both"/>
        <w:rPr>
          <w:rFonts w:ascii="Arial" w:hAnsi="Arial" w:cs="Arial"/>
          <w:sz w:val="20"/>
          <w:szCs w:val="20"/>
        </w:rPr>
      </w:pPr>
    </w:p>
    <w:p w14:paraId="3F05DA43" w14:textId="77777777" w:rsidR="00DD0762" w:rsidRPr="00DD0762" w:rsidRDefault="00DD0762" w:rsidP="00DD0762">
      <w:pPr>
        <w:jc w:val="both"/>
        <w:rPr>
          <w:rFonts w:ascii="Arial" w:hAnsi="Arial" w:cs="Arial"/>
          <w:sz w:val="20"/>
          <w:szCs w:val="20"/>
        </w:rPr>
      </w:pPr>
    </w:p>
    <w:p w14:paraId="27073923" w14:textId="4924F2D2"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ODJELJAK 4</w:t>
      </w:r>
      <w:r w:rsidR="0007163D">
        <w:rPr>
          <w:rFonts w:ascii="Arial" w:hAnsi="Arial" w:cs="Arial"/>
          <w:b/>
          <w:bCs/>
          <w:sz w:val="20"/>
          <w:szCs w:val="20"/>
        </w:rPr>
        <w:t>.</w:t>
      </w:r>
    </w:p>
    <w:p w14:paraId="5B27A970" w14:textId="77777777" w:rsidR="002C07EF" w:rsidRPr="00617284" w:rsidRDefault="002C07EF" w:rsidP="001E3762">
      <w:pPr>
        <w:jc w:val="center"/>
        <w:rPr>
          <w:rFonts w:ascii="Arial" w:hAnsi="Arial" w:cs="Arial"/>
          <w:b/>
          <w:bCs/>
          <w:sz w:val="20"/>
          <w:szCs w:val="20"/>
        </w:rPr>
      </w:pPr>
      <w:r w:rsidRPr="00617284">
        <w:rPr>
          <w:rFonts w:ascii="Arial" w:hAnsi="Arial" w:cs="Arial"/>
          <w:b/>
          <w:bCs/>
          <w:sz w:val="20"/>
          <w:szCs w:val="20"/>
        </w:rPr>
        <w:t>Povjerljivost i zaštita podataka</w:t>
      </w:r>
    </w:p>
    <w:p w14:paraId="1B9C1098" w14:textId="175C72AD" w:rsidR="002C07EF" w:rsidRDefault="002C07EF" w:rsidP="00CC518A">
      <w:pPr>
        <w:pStyle w:val="ListParagraph"/>
        <w:numPr>
          <w:ilvl w:val="0"/>
          <w:numId w:val="8"/>
        </w:numPr>
        <w:jc w:val="both"/>
        <w:rPr>
          <w:rFonts w:ascii="Arial" w:hAnsi="Arial" w:cs="Arial"/>
          <w:sz w:val="20"/>
          <w:szCs w:val="20"/>
        </w:rPr>
      </w:pPr>
      <w:r w:rsidRPr="00617284">
        <w:rPr>
          <w:rFonts w:ascii="Arial" w:hAnsi="Arial" w:cs="Arial"/>
          <w:sz w:val="20"/>
          <w:szCs w:val="20"/>
        </w:rPr>
        <w:t>Na sve razmijenjene informacije primjenjuju se pravila o zaštiti povjerljivosti i ostale zaštitne mjere predviđene u Konvenciji, uključujući odredbe kojima se ograničava upotreba razmijenjenih informacija i, u mjeri u kojoj je to potrebno kako bi se osigurala potrebna razina zaštite osobnih podataka, u skladu s mjerama zaštite koje može navesti nadležno tijelo koje informacije dostavlja, kako se zahtijeva njegovim domaćim pravom u obavijesti u skladu s podstavkom 1.(d) odjeljka 6.</w:t>
      </w:r>
    </w:p>
    <w:p w14:paraId="50A818B5" w14:textId="77777777" w:rsidR="0007163D" w:rsidRPr="00617284" w:rsidRDefault="0007163D" w:rsidP="0007163D">
      <w:pPr>
        <w:pStyle w:val="ListParagraph"/>
        <w:ind w:left="360"/>
        <w:jc w:val="both"/>
        <w:rPr>
          <w:rFonts w:ascii="Arial" w:hAnsi="Arial" w:cs="Arial"/>
          <w:sz w:val="20"/>
          <w:szCs w:val="20"/>
        </w:rPr>
      </w:pPr>
    </w:p>
    <w:p w14:paraId="14E62DA5" w14:textId="62D47E6B" w:rsidR="002C07EF" w:rsidRPr="00617284" w:rsidRDefault="002C07EF" w:rsidP="00CC518A">
      <w:pPr>
        <w:pStyle w:val="ListParagraph"/>
        <w:numPr>
          <w:ilvl w:val="0"/>
          <w:numId w:val="8"/>
        </w:numPr>
        <w:jc w:val="both"/>
        <w:rPr>
          <w:rFonts w:ascii="Arial" w:hAnsi="Arial" w:cs="Arial"/>
          <w:sz w:val="20"/>
          <w:szCs w:val="20"/>
        </w:rPr>
      </w:pPr>
      <w:r w:rsidRPr="00617284">
        <w:rPr>
          <w:rFonts w:ascii="Arial" w:hAnsi="Arial" w:cs="Arial"/>
          <w:sz w:val="20"/>
          <w:szCs w:val="20"/>
        </w:rPr>
        <w:t>Nadležno tijelo odmah će obavijestiti Tajništvo tijela za koordinaciju o svakoj povredi povjerljivosti ili neučinkovitosti zaštitnih mjera te svim sankcijama ili korektivnim mjerama koje su zbog toga nametnute.</w:t>
      </w:r>
      <w:r w:rsidR="004466C9" w:rsidRPr="00617284">
        <w:rPr>
          <w:rFonts w:ascii="Arial" w:hAnsi="Arial" w:cs="Arial"/>
          <w:sz w:val="20"/>
          <w:szCs w:val="20"/>
        </w:rPr>
        <w:t xml:space="preserve"> </w:t>
      </w:r>
      <w:r w:rsidRPr="00617284">
        <w:rPr>
          <w:rFonts w:ascii="Arial" w:hAnsi="Arial" w:cs="Arial"/>
          <w:sz w:val="20"/>
          <w:szCs w:val="20"/>
        </w:rPr>
        <w:t>Tajništvo tijela za koordinaciju obavijestit će sva nadležna tijela koja s prvospomenutim nadležnim tijelom imaju ovaj Sporazum na snazi.</w:t>
      </w:r>
    </w:p>
    <w:p w14:paraId="5D71C1C5" w14:textId="4E472B2E"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ODJELJAK 5</w:t>
      </w:r>
      <w:r w:rsidR="0007163D">
        <w:rPr>
          <w:rFonts w:ascii="Arial" w:hAnsi="Arial" w:cs="Arial"/>
          <w:b/>
          <w:bCs/>
          <w:sz w:val="20"/>
          <w:szCs w:val="20"/>
        </w:rPr>
        <w:t>.</w:t>
      </w:r>
    </w:p>
    <w:p w14:paraId="7023908F" w14:textId="77777777" w:rsidR="002C07EF" w:rsidRPr="00617284" w:rsidRDefault="002C07EF" w:rsidP="00CC518A">
      <w:pPr>
        <w:jc w:val="center"/>
        <w:rPr>
          <w:rFonts w:ascii="Arial" w:hAnsi="Arial" w:cs="Arial"/>
          <w:b/>
          <w:bCs/>
          <w:sz w:val="20"/>
          <w:szCs w:val="20"/>
        </w:rPr>
      </w:pPr>
      <w:r w:rsidRPr="00617284">
        <w:rPr>
          <w:rFonts w:ascii="Arial" w:hAnsi="Arial" w:cs="Arial"/>
          <w:b/>
          <w:bCs/>
          <w:sz w:val="20"/>
          <w:szCs w:val="20"/>
        </w:rPr>
        <w:t>Konzultacije i izmjene i dopune</w:t>
      </w:r>
    </w:p>
    <w:p w14:paraId="4E1F4731" w14:textId="0924E04B" w:rsidR="002C07EF" w:rsidRDefault="002C07EF" w:rsidP="00CC518A">
      <w:pPr>
        <w:pStyle w:val="ListParagraph"/>
        <w:numPr>
          <w:ilvl w:val="0"/>
          <w:numId w:val="9"/>
        </w:numPr>
        <w:jc w:val="both"/>
        <w:rPr>
          <w:rFonts w:ascii="Arial" w:hAnsi="Arial" w:cs="Arial"/>
          <w:sz w:val="20"/>
          <w:szCs w:val="20"/>
        </w:rPr>
      </w:pPr>
      <w:r w:rsidRPr="00617284">
        <w:rPr>
          <w:rFonts w:ascii="Arial" w:hAnsi="Arial" w:cs="Arial"/>
          <w:sz w:val="20"/>
          <w:szCs w:val="20"/>
        </w:rPr>
        <w:t>U slučaju nastanka bilo kakvih poteškoća u provedbi ili tumačenju ovog Sporazuma, nadležno tijelo može zatražiti konzultacije s jednim ili više nadležnih tijela, s ciljem razvoja odgovarajućih mjera kako bi se osiguralo izvršenje ovog Sporazuma.</w:t>
      </w:r>
      <w:r w:rsidR="004466C9" w:rsidRPr="00617284">
        <w:rPr>
          <w:rFonts w:ascii="Arial" w:hAnsi="Arial" w:cs="Arial"/>
          <w:sz w:val="20"/>
          <w:szCs w:val="20"/>
        </w:rPr>
        <w:t xml:space="preserve"> </w:t>
      </w:r>
      <w:r w:rsidRPr="00617284">
        <w:rPr>
          <w:rFonts w:ascii="Arial" w:hAnsi="Arial" w:cs="Arial"/>
          <w:sz w:val="20"/>
          <w:szCs w:val="20"/>
        </w:rPr>
        <w:t xml:space="preserve">Nadležno tijelo koje </w:t>
      </w:r>
      <w:r w:rsidRPr="00617284">
        <w:rPr>
          <w:rFonts w:ascii="Arial" w:hAnsi="Arial" w:cs="Arial"/>
          <w:sz w:val="20"/>
          <w:szCs w:val="20"/>
        </w:rPr>
        <w:lastRenderedPageBreak/>
        <w:t>zatraži konzultacije osigurava, prema potrebi, obavješćivanje Tajništva tijela za koordinaciju o svim mjerama koje su razvijene, a Tajništvo tijela za koordinaciju obavijestit će sva nadležna tijela, čak i ona koja nisu sudjelovala u konzultacijama, o svim mjerama koje su razvijene.</w:t>
      </w:r>
    </w:p>
    <w:p w14:paraId="66BD45DB" w14:textId="77777777" w:rsidR="0007163D" w:rsidRPr="00617284" w:rsidRDefault="0007163D" w:rsidP="0007163D">
      <w:pPr>
        <w:pStyle w:val="ListParagraph"/>
        <w:ind w:left="360"/>
        <w:jc w:val="both"/>
        <w:rPr>
          <w:rFonts w:ascii="Arial" w:hAnsi="Arial" w:cs="Arial"/>
          <w:sz w:val="20"/>
          <w:szCs w:val="20"/>
        </w:rPr>
      </w:pPr>
    </w:p>
    <w:p w14:paraId="5AA36FC1" w14:textId="2B81E5D0" w:rsidR="002C07EF" w:rsidRPr="00617284" w:rsidRDefault="002C07EF" w:rsidP="00CC518A">
      <w:pPr>
        <w:pStyle w:val="ListParagraph"/>
        <w:numPr>
          <w:ilvl w:val="0"/>
          <w:numId w:val="9"/>
        </w:numPr>
        <w:jc w:val="both"/>
        <w:rPr>
          <w:rFonts w:ascii="Arial" w:hAnsi="Arial" w:cs="Arial"/>
          <w:sz w:val="20"/>
          <w:szCs w:val="20"/>
        </w:rPr>
      </w:pPr>
      <w:r w:rsidRPr="00617284">
        <w:rPr>
          <w:rFonts w:ascii="Arial" w:hAnsi="Arial" w:cs="Arial"/>
          <w:sz w:val="20"/>
          <w:szCs w:val="20"/>
        </w:rPr>
        <w:t>Ovaj Sporazum može se izmijeniti i dopuniti konsenzusom, uz pisanu suglasnost svih nadležnih tijela koja imaju Sporazum na snazi.</w:t>
      </w:r>
      <w:r w:rsidR="004466C9" w:rsidRPr="00617284">
        <w:rPr>
          <w:rFonts w:ascii="Arial" w:hAnsi="Arial" w:cs="Arial"/>
          <w:sz w:val="20"/>
          <w:szCs w:val="20"/>
        </w:rPr>
        <w:t xml:space="preserve"> </w:t>
      </w:r>
      <w:r w:rsidRPr="00617284">
        <w:rPr>
          <w:rFonts w:ascii="Arial" w:hAnsi="Arial" w:cs="Arial"/>
          <w:sz w:val="20"/>
          <w:szCs w:val="20"/>
        </w:rPr>
        <w:t>Osim ako je dogovoreno drugačije ili je nadležno tijelo drugačije obavijestilo Tajništvo tijela za koordinaciju, takva izmjena i dopuna stupa na snagu prvoga dana mjeseca koji slijedi nakon isteka razdoblja od jednog mjeseca nakon datuma zadnjeg potpisa takve pisane suglasnosti.</w:t>
      </w:r>
    </w:p>
    <w:p w14:paraId="4B031F52" w14:textId="224C9231"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ODJELJAK 6</w:t>
      </w:r>
      <w:r w:rsidR="0007163D">
        <w:rPr>
          <w:rFonts w:ascii="Arial" w:hAnsi="Arial" w:cs="Arial"/>
          <w:b/>
          <w:bCs/>
          <w:sz w:val="20"/>
          <w:szCs w:val="20"/>
        </w:rPr>
        <w:t>.</w:t>
      </w:r>
    </w:p>
    <w:p w14:paraId="51D56F52" w14:textId="77777777" w:rsidR="002C07EF" w:rsidRPr="00617284" w:rsidRDefault="002C07EF" w:rsidP="004466C9">
      <w:pPr>
        <w:jc w:val="center"/>
        <w:rPr>
          <w:rFonts w:ascii="Arial" w:hAnsi="Arial" w:cs="Arial"/>
          <w:b/>
          <w:bCs/>
          <w:sz w:val="20"/>
          <w:szCs w:val="20"/>
        </w:rPr>
      </w:pPr>
      <w:r w:rsidRPr="00617284">
        <w:rPr>
          <w:rFonts w:ascii="Arial" w:hAnsi="Arial" w:cs="Arial"/>
          <w:b/>
          <w:bCs/>
          <w:sz w:val="20"/>
          <w:szCs w:val="20"/>
        </w:rPr>
        <w:t>Trajanje Sporazuma</w:t>
      </w:r>
    </w:p>
    <w:p w14:paraId="041C712A" w14:textId="40681153" w:rsidR="002C07EF" w:rsidRPr="00617284" w:rsidRDefault="002C07EF" w:rsidP="00CC518A">
      <w:pPr>
        <w:pStyle w:val="ListParagraph"/>
        <w:numPr>
          <w:ilvl w:val="0"/>
          <w:numId w:val="10"/>
        </w:numPr>
        <w:jc w:val="both"/>
        <w:rPr>
          <w:rFonts w:ascii="Arial" w:hAnsi="Arial" w:cs="Arial"/>
          <w:sz w:val="20"/>
          <w:szCs w:val="20"/>
        </w:rPr>
      </w:pPr>
      <w:r w:rsidRPr="00617284">
        <w:rPr>
          <w:rFonts w:ascii="Arial" w:hAnsi="Arial" w:cs="Arial"/>
          <w:sz w:val="20"/>
          <w:szCs w:val="20"/>
        </w:rPr>
        <w:t>Nadležno tijelo mora dostaviti, u vrijeme potpisivanja ovog Sporazuma ili čim je prije moguće nakon što se u njegovoj jurisdikciji donesu zakoni potrebni za provedbu oglednih pravila obveznog objavljivanja, obavijest Tajništvu tijela za koordinaciju:</w:t>
      </w:r>
    </w:p>
    <w:p w14:paraId="522DF99A" w14:textId="42AA06C4" w:rsidR="002C07EF" w:rsidRPr="00617284" w:rsidRDefault="002C07EF" w:rsidP="00CC518A">
      <w:pPr>
        <w:pStyle w:val="ListParagraph"/>
        <w:numPr>
          <w:ilvl w:val="0"/>
          <w:numId w:val="11"/>
        </w:numPr>
        <w:jc w:val="both"/>
        <w:rPr>
          <w:rFonts w:ascii="Arial" w:hAnsi="Arial" w:cs="Arial"/>
          <w:sz w:val="20"/>
          <w:szCs w:val="20"/>
        </w:rPr>
      </w:pPr>
      <w:r w:rsidRPr="00617284">
        <w:rPr>
          <w:rFonts w:ascii="Arial" w:hAnsi="Arial" w:cs="Arial"/>
          <w:sz w:val="20"/>
          <w:szCs w:val="20"/>
        </w:rPr>
        <w:t>kojom potvrđuje da jurisdikcija ima donesena pravila obveznog objavljivanja i u kojoj se navodi datum stupanja na snagu za izvješćivanje o aranžmanima o kojima se izvješćuje u skladu s pravilima obveznog objavljivanja;</w:t>
      </w:r>
    </w:p>
    <w:p w14:paraId="48CD5C44" w14:textId="210C0E44" w:rsidR="002C07EF" w:rsidRPr="00617284" w:rsidRDefault="002C07EF" w:rsidP="00CC518A">
      <w:pPr>
        <w:pStyle w:val="ListParagraph"/>
        <w:numPr>
          <w:ilvl w:val="0"/>
          <w:numId w:val="11"/>
        </w:numPr>
        <w:jc w:val="both"/>
        <w:rPr>
          <w:rFonts w:ascii="Arial" w:hAnsi="Arial" w:cs="Arial"/>
          <w:sz w:val="20"/>
          <w:szCs w:val="20"/>
        </w:rPr>
      </w:pPr>
      <w:r w:rsidRPr="00617284">
        <w:rPr>
          <w:rFonts w:ascii="Arial" w:hAnsi="Arial" w:cs="Arial"/>
          <w:sz w:val="20"/>
          <w:szCs w:val="20"/>
        </w:rPr>
        <w:t>u kojoj se navodi uvrštava li se jurisdikcija na popis jurisdikcija s kojima izostaje uzajamnost;</w:t>
      </w:r>
    </w:p>
    <w:p w14:paraId="668C081D" w14:textId="11D314CE" w:rsidR="004466C9" w:rsidRPr="00617284" w:rsidRDefault="004466C9" w:rsidP="00CC518A">
      <w:pPr>
        <w:pStyle w:val="ListParagraph"/>
        <w:numPr>
          <w:ilvl w:val="0"/>
          <w:numId w:val="11"/>
        </w:numPr>
        <w:jc w:val="both"/>
        <w:rPr>
          <w:rFonts w:ascii="Arial" w:hAnsi="Arial" w:cs="Arial"/>
          <w:sz w:val="20"/>
          <w:szCs w:val="20"/>
        </w:rPr>
      </w:pPr>
      <w:r w:rsidRPr="00617284">
        <w:rPr>
          <w:rFonts w:ascii="Arial" w:hAnsi="Arial" w:cs="Arial"/>
          <w:sz w:val="20"/>
          <w:szCs w:val="20"/>
        </w:rPr>
        <w:t>u kojoj se navode metode za prijenos i enkripciju informacija;</w:t>
      </w:r>
    </w:p>
    <w:p w14:paraId="3FD1BBA0" w14:textId="7E7871B0" w:rsidR="002C07EF" w:rsidRPr="00617284" w:rsidRDefault="002C07EF" w:rsidP="00CC518A">
      <w:pPr>
        <w:pStyle w:val="ListParagraph"/>
        <w:numPr>
          <w:ilvl w:val="0"/>
          <w:numId w:val="11"/>
        </w:numPr>
        <w:jc w:val="both"/>
        <w:rPr>
          <w:rFonts w:ascii="Arial" w:hAnsi="Arial" w:cs="Arial"/>
          <w:sz w:val="20"/>
          <w:szCs w:val="20"/>
        </w:rPr>
      </w:pPr>
      <w:r w:rsidRPr="00617284">
        <w:rPr>
          <w:rFonts w:ascii="Arial" w:hAnsi="Arial" w:cs="Arial"/>
          <w:sz w:val="20"/>
          <w:szCs w:val="20"/>
        </w:rPr>
        <w:t>u kojoj se navode sigurnosne mjere, ako postoje, za zaštitu osobnih podataka;</w:t>
      </w:r>
    </w:p>
    <w:p w14:paraId="6C17B34D" w14:textId="4D935DA7" w:rsidR="002C07EF" w:rsidRPr="00617284" w:rsidRDefault="002C07EF" w:rsidP="00CC518A">
      <w:pPr>
        <w:pStyle w:val="ListParagraph"/>
        <w:numPr>
          <w:ilvl w:val="0"/>
          <w:numId w:val="11"/>
        </w:numPr>
        <w:jc w:val="both"/>
        <w:rPr>
          <w:rFonts w:ascii="Arial" w:hAnsi="Arial" w:cs="Arial"/>
          <w:sz w:val="20"/>
          <w:szCs w:val="20"/>
        </w:rPr>
      </w:pPr>
      <w:r w:rsidRPr="00617284">
        <w:rPr>
          <w:rFonts w:ascii="Arial" w:hAnsi="Arial" w:cs="Arial"/>
          <w:sz w:val="20"/>
          <w:szCs w:val="20"/>
        </w:rPr>
        <w:t>u kojoj se potvrđuje da ima odgovarajuće mjere kojima se osigurava ispunjavanje zahtijevanih standarda o zaštiti povjerljivosti i mjerama zaštite podataka; i</w:t>
      </w:r>
    </w:p>
    <w:p w14:paraId="64468A6E" w14:textId="77777777" w:rsidR="002C07EF" w:rsidRPr="00617284" w:rsidRDefault="002C07EF" w:rsidP="00CC518A">
      <w:pPr>
        <w:pStyle w:val="ListParagraph"/>
        <w:numPr>
          <w:ilvl w:val="0"/>
          <w:numId w:val="11"/>
        </w:numPr>
        <w:jc w:val="both"/>
        <w:rPr>
          <w:rFonts w:ascii="Arial" w:hAnsi="Arial" w:cs="Arial"/>
          <w:sz w:val="20"/>
          <w:szCs w:val="20"/>
        </w:rPr>
      </w:pPr>
      <w:r w:rsidRPr="00617284">
        <w:rPr>
          <w:rFonts w:ascii="Arial" w:hAnsi="Arial" w:cs="Arial"/>
          <w:sz w:val="20"/>
          <w:szCs w:val="20"/>
        </w:rPr>
        <w:t>u kojoj se nalazi</w:t>
      </w:r>
    </w:p>
    <w:p w14:paraId="013988BD" w14:textId="0A6E3C37" w:rsidR="002C07EF" w:rsidRPr="00617284" w:rsidRDefault="002C07EF" w:rsidP="00CC518A">
      <w:pPr>
        <w:pStyle w:val="ListParagraph"/>
        <w:numPr>
          <w:ilvl w:val="0"/>
          <w:numId w:val="12"/>
        </w:numPr>
        <w:ind w:hanging="371"/>
        <w:jc w:val="both"/>
        <w:rPr>
          <w:rFonts w:ascii="Arial" w:hAnsi="Arial" w:cs="Arial"/>
          <w:sz w:val="20"/>
          <w:szCs w:val="20"/>
        </w:rPr>
      </w:pPr>
      <w:r w:rsidRPr="00617284">
        <w:rPr>
          <w:rFonts w:ascii="Arial" w:hAnsi="Arial" w:cs="Arial"/>
          <w:sz w:val="20"/>
          <w:szCs w:val="20"/>
        </w:rPr>
        <w:t>popis jurisdikcija nadležnih tijela u odnosu na koje namjerava imati ovaj Sporazum na snazi; ili</w:t>
      </w:r>
    </w:p>
    <w:p w14:paraId="173F67EB" w14:textId="18CF5E76" w:rsidR="002C07EF" w:rsidRPr="00617284" w:rsidRDefault="002C07EF" w:rsidP="00CC518A">
      <w:pPr>
        <w:pStyle w:val="ListParagraph"/>
        <w:numPr>
          <w:ilvl w:val="0"/>
          <w:numId w:val="12"/>
        </w:numPr>
        <w:ind w:hanging="371"/>
        <w:jc w:val="both"/>
        <w:rPr>
          <w:rFonts w:ascii="Arial" w:hAnsi="Arial" w:cs="Arial"/>
          <w:sz w:val="20"/>
          <w:szCs w:val="20"/>
        </w:rPr>
      </w:pPr>
      <w:r w:rsidRPr="00617284">
        <w:rPr>
          <w:rFonts w:ascii="Arial" w:hAnsi="Arial" w:cs="Arial"/>
          <w:sz w:val="20"/>
          <w:szCs w:val="20"/>
        </w:rPr>
        <w:t>izjav</w:t>
      </w:r>
      <w:r w:rsidR="001E3762" w:rsidRPr="00617284">
        <w:rPr>
          <w:rFonts w:ascii="Arial" w:hAnsi="Arial" w:cs="Arial"/>
          <w:sz w:val="20"/>
          <w:szCs w:val="20"/>
        </w:rPr>
        <w:t>a</w:t>
      </w:r>
      <w:r w:rsidRPr="00617284">
        <w:rPr>
          <w:rFonts w:ascii="Arial" w:hAnsi="Arial" w:cs="Arial"/>
          <w:sz w:val="20"/>
          <w:szCs w:val="20"/>
        </w:rPr>
        <w:t xml:space="preserve"> nadležnog tijela da namjerava imati ovaj Sporazum na snazi sa svim drugim nadležnim tijelima koja dostavljaju obavijesti iz stavka 1.</w:t>
      </w:r>
    </w:p>
    <w:p w14:paraId="7682711E"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Nadležna tijela moraju odmah obavijestiti Tajništvo tijela za koordinaciju o svakoj kasnijoj izmjeni napravljenoj u gore spomenutim obavijestima.</w:t>
      </w:r>
    </w:p>
    <w:p w14:paraId="053A93EF" w14:textId="7F531990" w:rsidR="002C07EF" w:rsidRPr="00617284" w:rsidRDefault="002C07EF" w:rsidP="00CC518A">
      <w:pPr>
        <w:pStyle w:val="ListParagraph"/>
        <w:numPr>
          <w:ilvl w:val="0"/>
          <w:numId w:val="10"/>
        </w:numPr>
        <w:jc w:val="both"/>
        <w:rPr>
          <w:rFonts w:ascii="Arial" w:hAnsi="Arial" w:cs="Arial"/>
          <w:sz w:val="20"/>
          <w:szCs w:val="20"/>
        </w:rPr>
      </w:pPr>
      <w:r w:rsidRPr="00617284">
        <w:rPr>
          <w:rFonts w:ascii="Arial" w:hAnsi="Arial" w:cs="Arial"/>
          <w:sz w:val="20"/>
          <w:szCs w:val="20"/>
        </w:rPr>
        <w:t>Ovaj Sporazum stupa na snagu između dva nadležna tijela na kasniji od datuma na koji je drugo od dva nadležna tijela dostavilo sve obavijesti Tajništvu tijela za koordinaciju na temelju stavka 1., uključujući navođenje jurisdikcije drugog nadležnog tijela u skladu s  podstavkom 1.(f).</w:t>
      </w:r>
    </w:p>
    <w:p w14:paraId="3349F5A4" w14:textId="37B22B88" w:rsidR="002C07EF" w:rsidRPr="00617284" w:rsidRDefault="002C07EF" w:rsidP="00CC518A">
      <w:pPr>
        <w:pStyle w:val="ListParagraph"/>
        <w:numPr>
          <w:ilvl w:val="0"/>
          <w:numId w:val="10"/>
        </w:numPr>
        <w:jc w:val="both"/>
        <w:rPr>
          <w:rFonts w:ascii="Arial" w:hAnsi="Arial" w:cs="Arial"/>
          <w:sz w:val="20"/>
          <w:szCs w:val="20"/>
        </w:rPr>
      </w:pPr>
      <w:r w:rsidRPr="00617284">
        <w:rPr>
          <w:rFonts w:ascii="Arial" w:hAnsi="Arial" w:cs="Arial"/>
          <w:sz w:val="20"/>
          <w:szCs w:val="20"/>
        </w:rPr>
        <w:t>Tajništvo tijela za koordinaciju vodit će popis nadležnih tijela koja su potpisala Sporazum i nadležnih tijela između kojih je Sporazum na snazi, koji će biti objavljen na mrežnoj stranici OECD-a.</w:t>
      </w:r>
    </w:p>
    <w:p w14:paraId="79207C99" w14:textId="18BBB55C" w:rsidR="004466C9" w:rsidRPr="00617284" w:rsidRDefault="002C07EF" w:rsidP="00CC518A">
      <w:pPr>
        <w:pStyle w:val="ListParagraph"/>
        <w:numPr>
          <w:ilvl w:val="0"/>
          <w:numId w:val="10"/>
        </w:numPr>
        <w:jc w:val="both"/>
        <w:rPr>
          <w:rFonts w:ascii="Arial" w:hAnsi="Arial" w:cs="Arial"/>
          <w:sz w:val="20"/>
          <w:szCs w:val="20"/>
        </w:rPr>
      </w:pPr>
      <w:r w:rsidRPr="00617284">
        <w:rPr>
          <w:rFonts w:ascii="Arial" w:hAnsi="Arial" w:cs="Arial"/>
          <w:sz w:val="20"/>
          <w:szCs w:val="20"/>
        </w:rPr>
        <w:t>Tajništvo tijela za koordinaciju objavit će na mrežnoj stranici OECD-a informacije koje dostave nadležna tijela u skladu s podstavkom 1.(a) i (b).</w:t>
      </w:r>
      <w:r w:rsidR="004466C9" w:rsidRPr="00617284">
        <w:rPr>
          <w:rFonts w:ascii="Arial" w:hAnsi="Arial" w:cs="Arial"/>
          <w:sz w:val="20"/>
          <w:szCs w:val="20"/>
        </w:rPr>
        <w:t xml:space="preserve"> </w:t>
      </w:r>
      <w:r w:rsidRPr="00617284">
        <w:rPr>
          <w:rFonts w:ascii="Arial" w:hAnsi="Arial" w:cs="Arial"/>
          <w:sz w:val="20"/>
          <w:szCs w:val="20"/>
        </w:rPr>
        <w:t>Informacije dostavljene u skladu s podstavkom 1. (c) do (f) bit će dostupne ostalim potpisnicima na temelju pisanoga zahtjeva Tajništvu tijela za koordinaciju.</w:t>
      </w:r>
    </w:p>
    <w:p w14:paraId="5776C654" w14:textId="77777777" w:rsidR="00DC4FB9" w:rsidRPr="00617284" w:rsidRDefault="002C07EF" w:rsidP="00DC4FB9">
      <w:pPr>
        <w:pStyle w:val="ListParagraph"/>
        <w:numPr>
          <w:ilvl w:val="0"/>
          <w:numId w:val="10"/>
        </w:numPr>
        <w:jc w:val="both"/>
        <w:rPr>
          <w:rFonts w:ascii="Arial" w:hAnsi="Arial" w:cs="Arial"/>
          <w:sz w:val="20"/>
          <w:szCs w:val="20"/>
        </w:rPr>
      </w:pPr>
      <w:r w:rsidRPr="00617284">
        <w:rPr>
          <w:rFonts w:ascii="Arial" w:hAnsi="Arial" w:cs="Arial"/>
          <w:sz w:val="20"/>
          <w:szCs w:val="20"/>
        </w:rPr>
        <w:t>Nadležno tijelo može obustaviti razmjenu informacija na temelju ovog Sporazuma uz pisanu obavijest drugom nadležnom tijelu o tome da je utvrdilo da kod drugospomenutog nadležnog tijela postoji ili je postojalo značajno nepoštivanje ovog Sporazuma.</w:t>
      </w:r>
      <w:r w:rsidR="001E5669" w:rsidRPr="00617284">
        <w:rPr>
          <w:rFonts w:ascii="Arial" w:hAnsi="Arial" w:cs="Arial"/>
          <w:sz w:val="20"/>
          <w:szCs w:val="20"/>
        </w:rPr>
        <w:t xml:space="preserve"> </w:t>
      </w:r>
      <w:r w:rsidRPr="00617284">
        <w:rPr>
          <w:rFonts w:ascii="Arial" w:hAnsi="Arial" w:cs="Arial"/>
          <w:sz w:val="20"/>
          <w:szCs w:val="20"/>
        </w:rPr>
        <w:t>Takva obustava imat će trenutačni učinak.</w:t>
      </w:r>
      <w:r w:rsidR="001E5669" w:rsidRPr="00617284">
        <w:rPr>
          <w:rFonts w:ascii="Arial" w:hAnsi="Arial" w:cs="Arial"/>
          <w:sz w:val="20"/>
          <w:szCs w:val="20"/>
        </w:rPr>
        <w:t xml:space="preserve"> </w:t>
      </w:r>
      <w:r w:rsidRPr="00617284">
        <w:rPr>
          <w:rFonts w:ascii="Arial" w:hAnsi="Arial" w:cs="Arial"/>
          <w:sz w:val="20"/>
          <w:szCs w:val="20"/>
        </w:rPr>
        <w:t>Za potrebe ovog stavka, značajno nepoštivanje u</w:t>
      </w:r>
      <w:r w:rsidRPr="00617284">
        <w:rPr>
          <w:rFonts w:ascii="Arial" w:hAnsi="Arial" w:cs="Arial"/>
          <w:sz w:val="20"/>
          <w:szCs w:val="20"/>
        </w:rPr>
        <w:lastRenderedPageBreak/>
        <w:t>ključuje, ali nije ograničeno na, nepoštivanje u pogledu odredaba ovog Sporazuma i Konvencije i/ili propust nadležnog tijela da osigura pravovremene ili odgovarajuće informacije, kako se zahtijeva na temelju ovog Sporazuma.</w:t>
      </w:r>
    </w:p>
    <w:p w14:paraId="50E997F3" w14:textId="66BC0E20" w:rsidR="002C07EF" w:rsidRPr="00617284" w:rsidRDefault="002C07EF" w:rsidP="00DC4FB9">
      <w:pPr>
        <w:pStyle w:val="ListParagraph"/>
        <w:numPr>
          <w:ilvl w:val="0"/>
          <w:numId w:val="10"/>
        </w:numPr>
        <w:jc w:val="both"/>
        <w:rPr>
          <w:rFonts w:ascii="Arial" w:hAnsi="Arial" w:cs="Arial"/>
          <w:sz w:val="20"/>
          <w:szCs w:val="20"/>
        </w:rPr>
      </w:pPr>
      <w:r w:rsidRPr="00617284">
        <w:rPr>
          <w:rFonts w:ascii="Arial" w:hAnsi="Arial" w:cs="Arial"/>
          <w:sz w:val="20"/>
          <w:szCs w:val="20"/>
        </w:rPr>
        <w:t>Nadležno tijelo može okončati svoje sudjelovanje u ovom Sporazumu ili u odnosu na određeno nadležno tijelo, upućivanjem pisane obavijesti o okončanju Tajništvu koordinacijskog tijela.</w:t>
      </w:r>
      <w:r w:rsidR="001E5669" w:rsidRPr="00617284">
        <w:rPr>
          <w:rFonts w:ascii="Arial" w:hAnsi="Arial" w:cs="Arial"/>
          <w:sz w:val="20"/>
          <w:szCs w:val="20"/>
        </w:rPr>
        <w:t xml:space="preserve"> </w:t>
      </w:r>
      <w:r w:rsidRPr="00617284">
        <w:rPr>
          <w:rFonts w:ascii="Arial" w:hAnsi="Arial" w:cs="Arial"/>
          <w:sz w:val="20"/>
          <w:szCs w:val="20"/>
        </w:rPr>
        <w:t>Takvo okončanje proizvodi učinak prvoga dana mjeseca po isteku razdoblja od 12 mjeseci nakon datuma obavijesti o okončanju.</w:t>
      </w:r>
      <w:r w:rsidR="001E5669" w:rsidRPr="00617284">
        <w:rPr>
          <w:rFonts w:ascii="Arial" w:hAnsi="Arial" w:cs="Arial"/>
          <w:sz w:val="20"/>
          <w:szCs w:val="20"/>
        </w:rPr>
        <w:t xml:space="preserve"> </w:t>
      </w:r>
      <w:r w:rsidRPr="00617284">
        <w:rPr>
          <w:rFonts w:ascii="Arial" w:hAnsi="Arial" w:cs="Arial"/>
          <w:sz w:val="20"/>
          <w:szCs w:val="20"/>
        </w:rPr>
        <w:t>U slučaju prestanka, sve informacije koje su prethodno primljene na temelju ovog Sporazuma ostaju povjerljive i podliježu odredbama Konvencije.</w:t>
      </w:r>
    </w:p>
    <w:p w14:paraId="2C772AE2" w14:textId="1E22926F" w:rsidR="002C07EF" w:rsidRPr="00617284" w:rsidRDefault="002C07EF" w:rsidP="001E5669">
      <w:pPr>
        <w:jc w:val="center"/>
        <w:rPr>
          <w:rFonts w:ascii="Arial" w:hAnsi="Arial" w:cs="Arial"/>
          <w:b/>
          <w:bCs/>
          <w:sz w:val="20"/>
          <w:szCs w:val="20"/>
        </w:rPr>
      </w:pPr>
      <w:r w:rsidRPr="00617284">
        <w:rPr>
          <w:rFonts w:ascii="Arial" w:hAnsi="Arial" w:cs="Arial"/>
          <w:b/>
          <w:bCs/>
          <w:sz w:val="20"/>
          <w:szCs w:val="20"/>
        </w:rPr>
        <w:t>ODJELJAK 7</w:t>
      </w:r>
      <w:r w:rsidR="0007163D">
        <w:rPr>
          <w:rFonts w:ascii="Arial" w:hAnsi="Arial" w:cs="Arial"/>
          <w:b/>
          <w:bCs/>
          <w:sz w:val="20"/>
          <w:szCs w:val="20"/>
        </w:rPr>
        <w:t>.</w:t>
      </w:r>
    </w:p>
    <w:p w14:paraId="72B4DF43" w14:textId="77777777" w:rsidR="002C07EF" w:rsidRPr="00617284" w:rsidRDefault="002C07EF" w:rsidP="001E5669">
      <w:pPr>
        <w:jc w:val="center"/>
        <w:rPr>
          <w:rFonts w:ascii="Arial" w:hAnsi="Arial" w:cs="Arial"/>
          <w:b/>
          <w:bCs/>
          <w:sz w:val="20"/>
          <w:szCs w:val="20"/>
        </w:rPr>
      </w:pPr>
      <w:r w:rsidRPr="00617284">
        <w:rPr>
          <w:rFonts w:ascii="Arial" w:hAnsi="Arial" w:cs="Arial"/>
          <w:b/>
          <w:bCs/>
          <w:sz w:val="20"/>
          <w:szCs w:val="20"/>
        </w:rPr>
        <w:t>Tajništvo tijela za koordinaciju</w:t>
      </w:r>
    </w:p>
    <w:p w14:paraId="1FE61244" w14:textId="77777777" w:rsidR="002C07EF" w:rsidRPr="00617284" w:rsidRDefault="002C07EF" w:rsidP="00CC518A">
      <w:pPr>
        <w:jc w:val="both"/>
        <w:rPr>
          <w:rFonts w:ascii="Arial" w:hAnsi="Arial" w:cs="Arial"/>
          <w:sz w:val="20"/>
          <w:szCs w:val="20"/>
        </w:rPr>
      </w:pPr>
      <w:r w:rsidRPr="00617284">
        <w:rPr>
          <w:rFonts w:ascii="Arial" w:hAnsi="Arial" w:cs="Arial"/>
          <w:sz w:val="20"/>
          <w:szCs w:val="20"/>
        </w:rPr>
        <w:t>Osim ako je u Sporazumu predviđeno drugačije, Tajništvo tijela za koordinaciju obavijestit će sva nadležna tijela o svim obavijestima koje je primilo na temelju ovog Sporazuma i dostavit će obavijest svim potpisnicima Sporazuma kada novo nadležno tijelo potpiše Sporazum.</w:t>
      </w:r>
    </w:p>
    <w:p w14:paraId="5857772B" w14:textId="07ACC193" w:rsidR="002C07EF" w:rsidRPr="00617284" w:rsidRDefault="002C07EF" w:rsidP="00CC518A">
      <w:pPr>
        <w:jc w:val="both"/>
        <w:rPr>
          <w:rFonts w:ascii="Arial" w:hAnsi="Arial" w:cs="Arial"/>
          <w:sz w:val="20"/>
          <w:szCs w:val="20"/>
        </w:rPr>
      </w:pPr>
      <w:r w:rsidRPr="00617284">
        <w:rPr>
          <w:rFonts w:ascii="Arial" w:hAnsi="Arial" w:cs="Arial"/>
          <w:sz w:val="20"/>
          <w:szCs w:val="20"/>
        </w:rPr>
        <w:t>Sastavljeno na engleskom i francuskom jeziku, pri čemu su oba teksta jednako vjerodostojna.</w:t>
      </w:r>
    </w:p>
    <w:p w14:paraId="098ADD94" w14:textId="1182FA77" w:rsidR="009474A8" w:rsidRPr="00617284" w:rsidRDefault="009474A8" w:rsidP="00CC518A">
      <w:pPr>
        <w:jc w:val="both"/>
        <w:rPr>
          <w:rFonts w:ascii="Arial" w:hAnsi="Arial" w:cs="Arial"/>
          <w:sz w:val="20"/>
          <w:szCs w:val="20"/>
        </w:rPr>
      </w:pPr>
    </w:p>
    <w:p w14:paraId="68CF6964" w14:textId="780B0A13" w:rsidR="009474A8" w:rsidRPr="00617284" w:rsidRDefault="009474A8" w:rsidP="00CC518A">
      <w:pPr>
        <w:jc w:val="both"/>
        <w:rPr>
          <w:rFonts w:ascii="Arial" w:hAnsi="Arial" w:cs="Arial"/>
          <w:sz w:val="20"/>
          <w:szCs w:val="20"/>
        </w:rPr>
      </w:pPr>
    </w:p>
    <w:p w14:paraId="5A8E788E" w14:textId="26B3D0F4" w:rsidR="009474A8" w:rsidRPr="00617284" w:rsidRDefault="009474A8" w:rsidP="00CC518A">
      <w:pPr>
        <w:jc w:val="both"/>
        <w:rPr>
          <w:rFonts w:ascii="Arial" w:hAnsi="Arial" w:cs="Arial"/>
          <w:sz w:val="20"/>
          <w:szCs w:val="20"/>
        </w:rPr>
      </w:pPr>
    </w:p>
    <w:p w14:paraId="5B63F3A9" w14:textId="24877E20" w:rsidR="009474A8" w:rsidRPr="00617284" w:rsidRDefault="009474A8" w:rsidP="00CC518A">
      <w:pPr>
        <w:jc w:val="both"/>
        <w:rPr>
          <w:rFonts w:ascii="Arial" w:hAnsi="Arial" w:cs="Arial"/>
          <w:sz w:val="20"/>
          <w:szCs w:val="20"/>
        </w:rPr>
      </w:pPr>
    </w:p>
    <w:p w14:paraId="7CFE6265" w14:textId="4611B58D" w:rsidR="009474A8" w:rsidRPr="00617284" w:rsidRDefault="009474A8" w:rsidP="00CC518A">
      <w:pPr>
        <w:jc w:val="both"/>
        <w:rPr>
          <w:rFonts w:ascii="Arial" w:hAnsi="Arial" w:cs="Arial"/>
          <w:sz w:val="20"/>
          <w:szCs w:val="20"/>
        </w:rPr>
      </w:pPr>
    </w:p>
    <w:p w14:paraId="306EBB9D" w14:textId="2F3343E8" w:rsidR="009474A8" w:rsidRPr="00617284" w:rsidRDefault="009474A8" w:rsidP="00CC518A">
      <w:pPr>
        <w:jc w:val="both"/>
        <w:rPr>
          <w:rFonts w:ascii="Arial" w:hAnsi="Arial" w:cs="Arial"/>
          <w:sz w:val="20"/>
          <w:szCs w:val="20"/>
        </w:rPr>
      </w:pPr>
    </w:p>
    <w:p w14:paraId="5CC0D9B2" w14:textId="77777777" w:rsidR="00416129" w:rsidRPr="00617284" w:rsidRDefault="00416129" w:rsidP="00CC518A">
      <w:pPr>
        <w:jc w:val="both"/>
        <w:rPr>
          <w:rFonts w:ascii="Arial" w:hAnsi="Arial" w:cs="Arial"/>
          <w:sz w:val="20"/>
          <w:szCs w:val="20"/>
        </w:rPr>
      </w:pPr>
    </w:p>
    <w:p w14:paraId="1AA13B8D" w14:textId="36763E74" w:rsidR="009474A8" w:rsidRPr="00617284" w:rsidRDefault="009474A8" w:rsidP="00CC518A">
      <w:pPr>
        <w:jc w:val="both"/>
        <w:rPr>
          <w:rFonts w:ascii="Arial" w:hAnsi="Arial" w:cs="Arial"/>
          <w:sz w:val="20"/>
          <w:szCs w:val="20"/>
        </w:rPr>
      </w:pPr>
    </w:p>
    <w:p w14:paraId="3B8A3429" w14:textId="5E9310E5" w:rsidR="009474A8" w:rsidRDefault="009474A8" w:rsidP="00CC518A">
      <w:pPr>
        <w:jc w:val="both"/>
        <w:rPr>
          <w:rFonts w:ascii="Arial" w:hAnsi="Arial" w:cs="Arial"/>
          <w:sz w:val="20"/>
          <w:szCs w:val="20"/>
        </w:rPr>
      </w:pPr>
    </w:p>
    <w:p w14:paraId="4AFC0D8A" w14:textId="42A033A2" w:rsidR="00DD0762" w:rsidRDefault="00DD0762" w:rsidP="00CC518A">
      <w:pPr>
        <w:jc w:val="both"/>
        <w:rPr>
          <w:rFonts w:ascii="Arial" w:hAnsi="Arial" w:cs="Arial"/>
          <w:sz w:val="20"/>
          <w:szCs w:val="20"/>
        </w:rPr>
      </w:pPr>
    </w:p>
    <w:p w14:paraId="16E9B927" w14:textId="1F70C4D8" w:rsidR="00DD0762" w:rsidRDefault="00DD0762" w:rsidP="00CC518A">
      <w:pPr>
        <w:jc w:val="both"/>
        <w:rPr>
          <w:rFonts w:ascii="Arial" w:hAnsi="Arial" w:cs="Arial"/>
          <w:sz w:val="20"/>
          <w:szCs w:val="20"/>
        </w:rPr>
      </w:pPr>
    </w:p>
    <w:p w14:paraId="443C445F" w14:textId="5717C94D" w:rsidR="00DD0762" w:rsidRDefault="00DD0762" w:rsidP="00CC518A">
      <w:pPr>
        <w:jc w:val="both"/>
        <w:rPr>
          <w:rFonts w:ascii="Arial" w:hAnsi="Arial" w:cs="Arial"/>
          <w:sz w:val="20"/>
          <w:szCs w:val="20"/>
        </w:rPr>
      </w:pPr>
    </w:p>
    <w:p w14:paraId="4692722D" w14:textId="7B331511" w:rsidR="00DD0762" w:rsidRDefault="00DD0762" w:rsidP="00CC518A">
      <w:pPr>
        <w:jc w:val="both"/>
        <w:rPr>
          <w:rFonts w:ascii="Arial" w:hAnsi="Arial" w:cs="Arial"/>
          <w:sz w:val="20"/>
          <w:szCs w:val="20"/>
        </w:rPr>
      </w:pPr>
    </w:p>
    <w:p w14:paraId="71BC1C84" w14:textId="589EF128" w:rsidR="00DD0762" w:rsidRDefault="00DD0762" w:rsidP="00CC518A">
      <w:pPr>
        <w:jc w:val="both"/>
        <w:rPr>
          <w:rFonts w:ascii="Arial" w:hAnsi="Arial" w:cs="Arial"/>
          <w:sz w:val="20"/>
          <w:szCs w:val="20"/>
        </w:rPr>
      </w:pPr>
    </w:p>
    <w:p w14:paraId="64967973" w14:textId="7BBE1C85" w:rsidR="00DD0762" w:rsidRDefault="00DD0762" w:rsidP="00CC518A">
      <w:pPr>
        <w:jc w:val="both"/>
        <w:rPr>
          <w:rFonts w:ascii="Arial" w:hAnsi="Arial" w:cs="Arial"/>
          <w:sz w:val="20"/>
          <w:szCs w:val="20"/>
        </w:rPr>
      </w:pPr>
    </w:p>
    <w:p w14:paraId="47592229" w14:textId="418064DF" w:rsidR="00DD0762" w:rsidRDefault="00DD0762" w:rsidP="00CC518A">
      <w:pPr>
        <w:jc w:val="both"/>
        <w:rPr>
          <w:rFonts w:ascii="Arial" w:hAnsi="Arial" w:cs="Arial"/>
          <w:sz w:val="20"/>
          <w:szCs w:val="20"/>
        </w:rPr>
      </w:pPr>
    </w:p>
    <w:p w14:paraId="75AAA104" w14:textId="77777777" w:rsidR="00DD0762" w:rsidRDefault="00DD0762" w:rsidP="00CC518A">
      <w:pPr>
        <w:jc w:val="both"/>
        <w:rPr>
          <w:rFonts w:ascii="Arial" w:hAnsi="Arial" w:cs="Arial"/>
          <w:sz w:val="20"/>
          <w:szCs w:val="20"/>
        </w:rPr>
      </w:pPr>
    </w:p>
    <w:p w14:paraId="0A51A290" w14:textId="77777777" w:rsidR="002F1B9A" w:rsidRPr="00617284" w:rsidRDefault="002F1B9A" w:rsidP="00CC518A">
      <w:pPr>
        <w:jc w:val="both"/>
        <w:rPr>
          <w:rFonts w:ascii="Arial" w:hAnsi="Arial" w:cs="Arial"/>
          <w:sz w:val="20"/>
          <w:szCs w:val="20"/>
        </w:rPr>
      </w:pPr>
    </w:p>
    <w:p w14:paraId="3B0B36F3" w14:textId="77777777" w:rsidR="009474A8" w:rsidRPr="00617284" w:rsidRDefault="009474A8" w:rsidP="009474A8">
      <w:pPr>
        <w:spacing w:after="0" w:line="240" w:lineRule="auto"/>
        <w:jc w:val="center"/>
        <w:rPr>
          <w:rFonts w:ascii="Arial" w:hAnsi="Arial" w:cs="Arial"/>
          <w:b/>
          <w:sz w:val="20"/>
          <w:szCs w:val="20"/>
        </w:rPr>
      </w:pPr>
      <w:r w:rsidRPr="00617284">
        <w:rPr>
          <w:rFonts w:ascii="Arial" w:hAnsi="Arial" w:cs="Arial"/>
          <w:b/>
          <w:sz w:val="20"/>
          <w:szCs w:val="20"/>
        </w:rPr>
        <w:t>DECLARATION</w:t>
      </w:r>
    </w:p>
    <w:p w14:paraId="3847D228" w14:textId="77777777" w:rsidR="009474A8" w:rsidRPr="00617284" w:rsidRDefault="009474A8" w:rsidP="009474A8">
      <w:pPr>
        <w:spacing w:after="0" w:line="240" w:lineRule="auto"/>
        <w:jc w:val="both"/>
        <w:rPr>
          <w:rFonts w:ascii="Arial" w:hAnsi="Arial" w:cs="Arial"/>
          <w:sz w:val="20"/>
          <w:szCs w:val="20"/>
        </w:rPr>
      </w:pPr>
    </w:p>
    <w:p w14:paraId="3656261E" w14:textId="77777777" w:rsidR="009474A8" w:rsidRPr="00617284" w:rsidRDefault="009474A8" w:rsidP="009474A8">
      <w:pPr>
        <w:spacing w:after="0" w:line="240" w:lineRule="auto"/>
        <w:jc w:val="both"/>
        <w:rPr>
          <w:rFonts w:ascii="Arial" w:hAnsi="Arial" w:cs="Arial"/>
          <w:sz w:val="20"/>
          <w:szCs w:val="20"/>
        </w:rPr>
      </w:pPr>
    </w:p>
    <w:p w14:paraId="220121B8" w14:textId="77777777" w:rsidR="009474A8" w:rsidRPr="00617284" w:rsidRDefault="009474A8" w:rsidP="009474A8">
      <w:pPr>
        <w:spacing w:after="0" w:line="240" w:lineRule="auto"/>
        <w:jc w:val="both"/>
        <w:rPr>
          <w:rFonts w:ascii="Arial" w:hAnsi="Arial" w:cs="Arial"/>
          <w:sz w:val="20"/>
          <w:szCs w:val="20"/>
        </w:rPr>
      </w:pPr>
    </w:p>
    <w:p w14:paraId="20775B00" w14:textId="77777777" w:rsidR="009474A8" w:rsidRPr="00617284" w:rsidRDefault="009474A8" w:rsidP="009474A8">
      <w:pPr>
        <w:spacing w:after="0" w:line="240" w:lineRule="auto"/>
        <w:jc w:val="both"/>
        <w:rPr>
          <w:rFonts w:ascii="Arial" w:hAnsi="Arial" w:cs="Arial"/>
          <w:sz w:val="20"/>
          <w:szCs w:val="20"/>
        </w:rPr>
      </w:pPr>
    </w:p>
    <w:p w14:paraId="1DEAC999" w14:textId="77777777" w:rsidR="009474A8" w:rsidRPr="009B4CA2" w:rsidRDefault="009474A8" w:rsidP="009474A8">
      <w:pPr>
        <w:spacing w:after="0" w:line="240" w:lineRule="auto"/>
        <w:jc w:val="both"/>
        <w:rPr>
          <w:rFonts w:ascii="Arial" w:hAnsi="Arial" w:cs="Arial"/>
          <w:sz w:val="20"/>
          <w:szCs w:val="20"/>
          <w:lang w:val="en-US"/>
        </w:rPr>
      </w:pPr>
    </w:p>
    <w:p w14:paraId="5344A7B5" w14:textId="77777777" w:rsidR="009474A8" w:rsidRPr="009B4CA2" w:rsidRDefault="009474A8" w:rsidP="009474A8">
      <w:pPr>
        <w:spacing w:after="0" w:line="240" w:lineRule="auto"/>
        <w:jc w:val="both"/>
        <w:rPr>
          <w:rFonts w:ascii="Arial" w:hAnsi="Arial" w:cs="Arial"/>
          <w:sz w:val="20"/>
          <w:szCs w:val="20"/>
          <w:lang w:val="en-US"/>
        </w:rPr>
      </w:pPr>
      <w:r w:rsidRPr="009B4CA2">
        <w:rPr>
          <w:rFonts w:ascii="Arial" w:hAnsi="Arial" w:cs="Arial"/>
          <w:sz w:val="20"/>
          <w:szCs w:val="20"/>
          <w:lang w:val="en-US"/>
        </w:rPr>
        <w:t xml:space="preserve">I, Marko Primorac, Ph.D., Minister of Finance, on behalf of the Competent Authority of the Republic of Croatia, declare that it hereby agrees to comply with the provisions of the </w:t>
      </w:r>
    </w:p>
    <w:p w14:paraId="0BE29C48" w14:textId="77777777" w:rsidR="009474A8" w:rsidRPr="009B4CA2" w:rsidRDefault="009474A8" w:rsidP="009474A8">
      <w:pPr>
        <w:spacing w:after="0" w:line="240" w:lineRule="auto"/>
        <w:jc w:val="both"/>
        <w:rPr>
          <w:rFonts w:ascii="Arial" w:hAnsi="Arial" w:cs="Arial"/>
          <w:sz w:val="20"/>
          <w:szCs w:val="20"/>
          <w:lang w:val="en-US"/>
        </w:rPr>
      </w:pPr>
    </w:p>
    <w:p w14:paraId="0F921B40" w14:textId="77777777" w:rsidR="009474A8" w:rsidRPr="009B4CA2" w:rsidRDefault="009474A8" w:rsidP="009474A8">
      <w:pPr>
        <w:spacing w:after="0" w:line="240" w:lineRule="auto"/>
        <w:jc w:val="both"/>
        <w:rPr>
          <w:rFonts w:ascii="Arial" w:hAnsi="Arial" w:cs="Arial"/>
          <w:sz w:val="20"/>
          <w:szCs w:val="20"/>
          <w:lang w:val="en-US"/>
        </w:rPr>
      </w:pPr>
    </w:p>
    <w:p w14:paraId="732C165A" w14:textId="77777777" w:rsidR="009474A8" w:rsidRPr="009B4CA2" w:rsidRDefault="009474A8" w:rsidP="009474A8">
      <w:pPr>
        <w:spacing w:after="0" w:line="240" w:lineRule="auto"/>
        <w:jc w:val="center"/>
        <w:rPr>
          <w:rFonts w:ascii="Arial" w:hAnsi="Arial" w:cs="Arial"/>
          <w:i/>
          <w:sz w:val="20"/>
          <w:szCs w:val="20"/>
          <w:lang w:val="en-US"/>
        </w:rPr>
      </w:pPr>
      <w:r w:rsidRPr="009B4CA2">
        <w:rPr>
          <w:rFonts w:ascii="Arial" w:hAnsi="Arial" w:cs="Arial"/>
          <w:i/>
          <w:sz w:val="20"/>
          <w:szCs w:val="20"/>
          <w:lang w:val="en-US"/>
        </w:rPr>
        <w:t>Multilateral Competent Authority Agreement on the Automatic Exchange regarding CRS Avoidance Arrangements and Opaque Offshore Structures</w:t>
      </w:r>
    </w:p>
    <w:p w14:paraId="7D626C0F" w14:textId="77777777" w:rsidR="009474A8" w:rsidRPr="009B4CA2" w:rsidRDefault="009474A8" w:rsidP="009474A8">
      <w:pPr>
        <w:spacing w:after="0" w:line="240" w:lineRule="auto"/>
        <w:jc w:val="center"/>
        <w:rPr>
          <w:rFonts w:ascii="Arial" w:hAnsi="Arial" w:cs="Arial"/>
          <w:i/>
          <w:sz w:val="20"/>
          <w:szCs w:val="20"/>
          <w:lang w:val="en-US"/>
        </w:rPr>
      </w:pPr>
    </w:p>
    <w:p w14:paraId="43D874E8" w14:textId="77777777" w:rsidR="009474A8" w:rsidRPr="009B4CA2" w:rsidRDefault="009474A8" w:rsidP="009474A8">
      <w:pPr>
        <w:spacing w:after="0" w:line="240" w:lineRule="auto"/>
        <w:jc w:val="both"/>
        <w:rPr>
          <w:rFonts w:ascii="Arial" w:hAnsi="Arial" w:cs="Arial"/>
          <w:sz w:val="20"/>
          <w:szCs w:val="20"/>
          <w:lang w:val="en-US"/>
        </w:rPr>
      </w:pPr>
    </w:p>
    <w:p w14:paraId="6209D30D" w14:textId="77777777" w:rsidR="009474A8" w:rsidRPr="009B4CA2" w:rsidRDefault="009474A8" w:rsidP="009474A8">
      <w:pPr>
        <w:spacing w:after="0" w:line="240" w:lineRule="auto"/>
        <w:jc w:val="both"/>
        <w:rPr>
          <w:rFonts w:ascii="Arial" w:hAnsi="Arial" w:cs="Arial"/>
          <w:sz w:val="20"/>
          <w:szCs w:val="20"/>
          <w:lang w:val="en-US"/>
        </w:rPr>
      </w:pPr>
      <w:r w:rsidRPr="009B4CA2">
        <w:rPr>
          <w:rFonts w:ascii="Arial" w:hAnsi="Arial" w:cs="Arial"/>
          <w:sz w:val="20"/>
          <w:szCs w:val="20"/>
          <w:lang w:val="en-US"/>
        </w:rPr>
        <w:t>hereafter referred to as the “Agreement” and attached to this Declaration.</w:t>
      </w:r>
    </w:p>
    <w:p w14:paraId="2DF293B5" w14:textId="77777777" w:rsidR="009474A8" w:rsidRPr="009B4CA2" w:rsidRDefault="009474A8" w:rsidP="009474A8">
      <w:pPr>
        <w:spacing w:after="0" w:line="240" w:lineRule="auto"/>
        <w:jc w:val="both"/>
        <w:rPr>
          <w:rFonts w:ascii="Arial" w:hAnsi="Arial" w:cs="Arial"/>
          <w:sz w:val="20"/>
          <w:szCs w:val="20"/>
          <w:lang w:val="en-US"/>
        </w:rPr>
      </w:pPr>
    </w:p>
    <w:p w14:paraId="4E195581" w14:textId="77777777" w:rsidR="009474A8" w:rsidRPr="009B4CA2" w:rsidRDefault="009474A8" w:rsidP="009474A8">
      <w:pPr>
        <w:spacing w:after="0" w:line="240" w:lineRule="auto"/>
        <w:jc w:val="both"/>
        <w:rPr>
          <w:rFonts w:ascii="Arial" w:hAnsi="Arial" w:cs="Arial"/>
          <w:sz w:val="20"/>
          <w:szCs w:val="20"/>
          <w:lang w:val="en-US"/>
        </w:rPr>
      </w:pPr>
    </w:p>
    <w:p w14:paraId="3CF20C08" w14:textId="77777777" w:rsidR="009474A8" w:rsidRPr="009B4CA2" w:rsidRDefault="009474A8" w:rsidP="009474A8">
      <w:pPr>
        <w:spacing w:after="0" w:line="240" w:lineRule="auto"/>
        <w:jc w:val="both"/>
        <w:rPr>
          <w:rFonts w:ascii="Arial" w:hAnsi="Arial" w:cs="Arial"/>
          <w:iCs/>
          <w:sz w:val="20"/>
          <w:szCs w:val="20"/>
          <w:lang w:val="en-US"/>
        </w:rPr>
      </w:pPr>
      <w:r w:rsidRPr="009B4CA2">
        <w:rPr>
          <w:rFonts w:ascii="Arial" w:hAnsi="Arial" w:cs="Arial"/>
          <w:iCs/>
          <w:sz w:val="20"/>
          <w:szCs w:val="20"/>
          <w:lang w:val="en-US"/>
        </w:rPr>
        <w:t xml:space="preserve">By means of the present Declaration, the Competent Authority of the Republic of Croatia is to be considered a signatory of the Agreement as from 15 December 2022. The Agreement will come into effect in respect of the Competent Authority of the Republic of Croatia in accordance with Section 6 thereof. </w:t>
      </w:r>
    </w:p>
    <w:p w14:paraId="2CC46467" w14:textId="77777777" w:rsidR="009474A8" w:rsidRPr="009B4CA2" w:rsidRDefault="009474A8" w:rsidP="009474A8">
      <w:pPr>
        <w:spacing w:after="0" w:line="240" w:lineRule="auto"/>
        <w:jc w:val="both"/>
        <w:rPr>
          <w:rFonts w:ascii="Arial" w:hAnsi="Arial" w:cs="Arial"/>
          <w:iCs/>
          <w:sz w:val="20"/>
          <w:szCs w:val="20"/>
          <w:lang w:val="en-US"/>
        </w:rPr>
      </w:pPr>
    </w:p>
    <w:p w14:paraId="054C8090" w14:textId="77777777" w:rsidR="009474A8" w:rsidRPr="009B4CA2" w:rsidRDefault="009474A8" w:rsidP="009474A8">
      <w:pPr>
        <w:spacing w:after="0" w:line="240" w:lineRule="auto"/>
        <w:jc w:val="both"/>
        <w:rPr>
          <w:rFonts w:ascii="Arial" w:hAnsi="Arial" w:cs="Arial"/>
          <w:iCs/>
          <w:sz w:val="20"/>
          <w:szCs w:val="20"/>
          <w:lang w:val="en-US"/>
        </w:rPr>
      </w:pPr>
    </w:p>
    <w:p w14:paraId="62ECD02E" w14:textId="55C40941" w:rsidR="009474A8" w:rsidRPr="009B4CA2" w:rsidRDefault="009474A8" w:rsidP="009474A8">
      <w:pPr>
        <w:spacing w:after="0" w:line="240" w:lineRule="auto"/>
        <w:jc w:val="both"/>
        <w:rPr>
          <w:rFonts w:ascii="Arial" w:hAnsi="Arial" w:cs="Arial"/>
          <w:iCs/>
          <w:sz w:val="20"/>
          <w:szCs w:val="20"/>
          <w:lang w:val="en-US"/>
        </w:rPr>
      </w:pPr>
      <w:r w:rsidRPr="009B4CA2">
        <w:rPr>
          <w:rFonts w:ascii="Arial" w:hAnsi="Arial" w:cs="Arial"/>
          <w:iCs/>
          <w:sz w:val="20"/>
          <w:szCs w:val="20"/>
          <w:lang w:val="en-US"/>
        </w:rPr>
        <w:t>Signed in Zagreb on 15 December 2022.</w:t>
      </w:r>
    </w:p>
    <w:p w14:paraId="5CA3E9F0" w14:textId="17528889" w:rsidR="009474A8" w:rsidRPr="009B4CA2" w:rsidRDefault="009474A8" w:rsidP="009474A8">
      <w:pPr>
        <w:spacing w:after="0" w:line="240" w:lineRule="auto"/>
        <w:jc w:val="both"/>
        <w:rPr>
          <w:rFonts w:ascii="Arial" w:hAnsi="Arial" w:cs="Arial"/>
          <w:iCs/>
          <w:sz w:val="20"/>
          <w:szCs w:val="20"/>
          <w:lang w:val="en-US"/>
        </w:rPr>
      </w:pPr>
    </w:p>
    <w:p w14:paraId="544CBC45" w14:textId="1EDF8E5E" w:rsidR="009474A8" w:rsidRPr="009B4CA2" w:rsidRDefault="009474A8" w:rsidP="009474A8">
      <w:pPr>
        <w:spacing w:after="0" w:line="240" w:lineRule="auto"/>
        <w:jc w:val="both"/>
        <w:rPr>
          <w:rFonts w:ascii="Arial" w:hAnsi="Arial" w:cs="Arial"/>
          <w:iCs/>
          <w:sz w:val="20"/>
          <w:szCs w:val="20"/>
          <w:lang w:val="en-US"/>
        </w:rPr>
      </w:pPr>
    </w:p>
    <w:p w14:paraId="016563D3" w14:textId="29B3478E" w:rsidR="009474A8" w:rsidRPr="009B4CA2" w:rsidRDefault="009474A8" w:rsidP="009474A8">
      <w:pPr>
        <w:spacing w:after="0" w:line="240" w:lineRule="auto"/>
        <w:jc w:val="both"/>
        <w:rPr>
          <w:rFonts w:ascii="Arial" w:hAnsi="Arial" w:cs="Arial"/>
          <w:iCs/>
          <w:sz w:val="20"/>
          <w:szCs w:val="20"/>
          <w:lang w:val="en-US"/>
        </w:rPr>
      </w:pPr>
    </w:p>
    <w:p w14:paraId="5DCCEB60" w14:textId="196EB096" w:rsidR="009474A8" w:rsidRPr="009B4CA2" w:rsidRDefault="009474A8" w:rsidP="002F1B9A">
      <w:pPr>
        <w:spacing w:after="0" w:line="240" w:lineRule="auto"/>
        <w:jc w:val="center"/>
        <w:rPr>
          <w:rFonts w:ascii="Arial" w:hAnsi="Arial" w:cs="Arial"/>
          <w:iCs/>
          <w:sz w:val="20"/>
          <w:szCs w:val="20"/>
          <w:lang w:val="en-US"/>
        </w:rPr>
      </w:pPr>
    </w:p>
    <w:p w14:paraId="46791919" w14:textId="2EC4AD2C" w:rsidR="009474A8" w:rsidRPr="009B4CA2" w:rsidRDefault="009474A8" w:rsidP="002F1B9A">
      <w:pPr>
        <w:spacing w:after="0" w:line="240" w:lineRule="auto"/>
        <w:jc w:val="center"/>
        <w:rPr>
          <w:rFonts w:ascii="Arial" w:hAnsi="Arial" w:cs="Arial"/>
          <w:iCs/>
          <w:sz w:val="20"/>
          <w:szCs w:val="20"/>
          <w:lang w:val="en-US"/>
        </w:rPr>
      </w:pPr>
    </w:p>
    <w:p w14:paraId="4A3449B3" w14:textId="7E631A89" w:rsidR="009474A8" w:rsidRPr="009B4CA2" w:rsidRDefault="002F1B9A" w:rsidP="002F1B9A">
      <w:pPr>
        <w:spacing w:after="0" w:line="240" w:lineRule="auto"/>
        <w:jc w:val="center"/>
        <w:rPr>
          <w:rFonts w:ascii="Arial" w:hAnsi="Arial" w:cs="Arial"/>
          <w:iCs/>
          <w:sz w:val="20"/>
          <w:szCs w:val="20"/>
          <w:lang w:val="en-US"/>
        </w:rPr>
      </w:pPr>
      <w:r w:rsidRPr="009B4CA2">
        <w:rPr>
          <w:rFonts w:ascii="Arial" w:hAnsi="Arial" w:cs="Arial"/>
          <w:iCs/>
          <w:sz w:val="20"/>
          <w:szCs w:val="20"/>
          <w:lang w:val="en-US"/>
        </w:rPr>
        <w:t>Marko Primorac</w:t>
      </w:r>
      <w:r w:rsidR="00020010" w:rsidRPr="009B4CA2">
        <w:rPr>
          <w:rFonts w:ascii="Arial" w:hAnsi="Arial" w:cs="Arial"/>
          <w:iCs/>
          <w:sz w:val="20"/>
          <w:szCs w:val="20"/>
          <w:lang w:val="en-US"/>
        </w:rPr>
        <w:t xml:space="preserve">, </w:t>
      </w:r>
      <w:r w:rsidRPr="009B4CA2">
        <w:rPr>
          <w:rFonts w:ascii="Arial" w:hAnsi="Arial" w:cs="Arial"/>
          <w:iCs/>
          <w:sz w:val="20"/>
          <w:szCs w:val="20"/>
          <w:lang w:val="en-US"/>
        </w:rPr>
        <w:t>Ph.D.</w:t>
      </w:r>
    </w:p>
    <w:p w14:paraId="6DE70C61" w14:textId="1D42CD64" w:rsidR="002F1B9A" w:rsidRPr="009B4CA2" w:rsidRDefault="002F1B9A" w:rsidP="002F1B9A">
      <w:pPr>
        <w:spacing w:after="0" w:line="240" w:lineRule="auto"/>
        <w:jc w:val="center"/>
        <w:rPr>
          <w:rFonts w:ascii="Arial" w:hAnsi="Arial" w:cs="Arial"/>
          <w:iCs/>
          <w:sz w:val="20"/>
          <w:szCs w:val="20"/>
          <w:lang w:val="en-US"/>
        </w:rPr>
      </w:pPr>
    </w:p>
    <w:p w14:paraId="26CE4534" w14:textId="7CAEF8E5" w:rsidR="002F1B9A" w:rsidRPr="009B4CA2" w:rsidRDefault="00DD0762" w:rsidP="002F1B9A">
      <w:pPr>
        <w:spacing w:after="0" w:line="240" w:lineRule="auto"/>
        <w:jc w:val="center"/>
        <w:rPr>
          <w:rFonts w:ascii="Arial" w:hAnsi="Arial" w:cs="Arial"/>
          <w:iCs/>
          <w:sz w:val="20"/>
          <w:szCs w:val="20"/>
          <w:lang w:val="en-US"/>
        </w:rPr>
      </w:pPr>
      <w:r>
        <w:rPr>
          <w:rFonts w:ascii="Arial" w:hAnsi="Arial" w:cs="Arial"/>
          <w:iCs/>
          <w:sz w:val="20"/>
          <w:szCs w:val="20"/>
          <w:lang w:val="en-US"/>
        </w:rPr>
        <w:t>M</w:t>
      </w:r>
      <w:r w:rsidR="002F1B9A" w:rsidRPr="009B4CA2">
        <w:rPr>
          <w:rFonts w:ascii="Arial" w:hAnsi="Arial" w:cs="Arial"/>
          <w:iCs/>
          <w:sz w:val="20"/>
          <w:szCs w:val="20"/>
          <w:lang w:val="en-US"/>
        </w:rPr>
        <w:t xml:space="preserve">inister of </w:t>
      </w:r>
      <w:r w:rsidR="007F1B3B">
        <w:rPr>
          <w:rFonts w:ascii="Arial" w:hAnsi="Arial" w:cs="Arial"/>
          <w:iCs/>
          <w:sz w:val="20"/>
          <w:szCs w:val="20"/>
          <w:lang w:val="en-US"/>
        </w:rPr>
        <w:t>F</w:t>
      </w:r>
      <w:r w:rsidR="002F1B9A" w:rsidRPr="009B4CA2">
        <w:rPr>
          <w:rFonts w:ascii="Arial" w:hAnsi="Arial" w:cs="Arial"/>
          <w:iCs/>
          <w:sz w:val="20"/>
          <w:szCs w:val="20"/>
          <w:lang w:val="en-US"/>
        </w:rPr>
        <w:t>inance</w:t>
      </w:r>
    </w:p>
    <w:p w14:paraId="43ED5EAC" w14:textId="70961564" w:rsidR="002F1B9A" w:rsidRDefault="002F1B9A" w:rsidP="009474A8">
      <w:pPr>
        <w:spacing w:after="0" w:line="240" w:lineRule="auto"/>
        <w:jc w:val="both"/>
        <w:rPr>
          <w:rFonts w:ascii="Arial" w:hAnsi="Arial" w:cs="Arial"/>
          <w:iCs/>
          <w:sz w:val="20"/>
          <w:szCs w:val="20"/>
        </w:rPr>
      </w:pPr>
    </w:p>
    <w:p w14:paraId="48BF82B5" w14:textId="77777777" w:rsidR="002F1B9A" w:rsidRPr="00617284" w:rsidRDefault="002F1B9A" w:rsidP="009474A8">
      <w:pPr>
        <w:spacing w:after="0" w:line="240" w:lineRule="auto"/>
        <w:jc w:val="both"/>
        <w:rPr>
          <w:rFonts w:ascii="Arial" w:hAnsi="Arial" w:cs="Arial"/>
          <w:iCs/>
          <w:sz w:val="20"/>
          <w:szCs w:val="20"/>
        </w:rPr>
      </w:pPr>
    </w:p>
    <w:p w14:paraId="306DDF2F" w14:textId="0217D6AF" w:rsidR="009474A8" w:rsidRPr="00617284" w:rsidRDefault="009474A8" w:rsidP="009474A8">
      <w:pPr>
        <w:spacing w:after="0" w:line="240" w:lineRule="auto"/>
        <w:jc w:val="both"/>
        <w:rPr>
          <w:rFonts w:ascii="Arial" w:hAnsi="Arial" w:cs="Arial"/>
          <w:iCs/>
          <w:sz w:val="20"/>
          <w:szCs w:val="20"/>
        </w:rPr>
      </w:pPr>
    </w:p>
    <w:p w14:paraId="6793AB6C" w14:textId="1B0A1EE0" w:rsidR="009474A8" w:rsidRPr="00617284" w:rsidRDefault="009474A8" w:rsidP="009474A8">
      <w:pPr>
        <w:spacing w:after="0" w:line="240" w:lineRule="auto"/>
        <w:jc w:val="both"/>
        <w:rPr>
          <w:rFonts w:ascii="Arial" w:hAnsi="Arial" w:cs="Arial"/>
          <w:iCs/>
          <w:sz w:val="20"/>
          <w:szCs w:val="20"/>
        </w:rPr>
      </w:pPr>
    </w:p>
    <w:p w14:paraId="6E4F2F0B" w14:textId="6ECCB79F" w:rsidR="00DC100B" w:rsidRPr="00617284" w:rsidRDefault="00DC100B" w:rsidP="009474A8">
      <w:pPr>
        <w:spacing w:after="0" w:line="240" w:lineRule="auto"/>
        <w:jc w:val="both"/>
        <w:rPr>
          <w:rFonts w:ascii="Arial" w:hAnsi="Arial" w:cs="Arial"/>
          <w:iCs/>
          <w:sz w:val="20"/>
          <w:szCs w:val="20"/>
        </w:rPr>
      </w:pPr>
    </w:p>
    <w:p w14:paraId="3EAD4E11" w14:textId="1998AD08" w:rsidR="00DC100B" w:rsidRPr="00617284" w:rsidRDefault="00DC100B" w:rsidP="009474A8">
      <w:pPr>
        <w:spacing w:after="0" w:line="240" w:lineRule="auto"/>
        <w:jc w:val="both"/>
        <w:rPr>
          <w:rFonts w:ascii="Arial" w:hAnsi="Arial" w:cs="Arial"/>
          <w:iCs/>
          <w:sz w:val="20"/>
          <w:szCs w:val="20"/>
        </w:rPr>
      </w:pPr>
    </w:p>
    <w:p w14:paraId="1132D0FE" w14:textId="658865E1" w:rsidR="00DC100B" w:rsidRPr="00617284" w:rsidRDefault="00DC100B" w:rsidP="009474A8">
      <w:pPr>
        <w:spacing w:after="0" w:line="240" w:lineRule="auto"/>
        <w:jc w:val="both"/>
        <w:rPr>
          <w:rFonts w:ascii="Arial" w:hAnsi="Arial" w:cs="Arial"/>
          <w:iCs/>
          <w:sz w:val="20"/>
          <w:szCs w:val="20"/>
        </w:rPr>
      </w:pPr>
    </w:p>
    <w:p w14:paraId="3CB95F20" w14:textId="2E83282A" w:rsidR="00DC100B" w:rsidRPr="00617284" w:rsidRDefault="00DC100B" w:rsidP="009474A8">
      <w:pPr>
        <w:spacing w:after="0" w:line="240" w:lineRule="auto"/>
        <w:jc w:val="both"/>
        <w:rPr>
          <w:rFonts w:ascii="Arial" w:hAnsi="Arial" w:cs="Arial"/>
          <w:iCs/>
          <w:sz w:val="20"/>
          <w:szCs w:val="20"/>
        </w:rPr>
      </w:pPr>
    </w:p>
    <w:p w14:paraId="78A8AF6B" w14:textId="7A5E85BE" w:rsidR="00DC100B" w:rsidRPr="00617284" w:rsidRDefault="00DC100B" w:rsidP="009474A8">
      <w:pPr>
        <w:spacing w:after="0" w:line="240" w:lineRule="auto"/>
        <w:jc w:val="both"/>
        <w:rPr>
          <w:rFonts w:ascii="Arial" w:hAnsi="Arial" w:cs="Arial"/>
          <w:iCs/>
          <w:sz w:val="20"/>
          <w:szCs w:val="20"/>
        </w:rPr>
      </w:pPr>
    </w:p>
    <w:p w14:paraId="173DBD31" w14:textId="29E9F97B" w:rsidR="00DC100B" w:rsidRDefault="00DC100B" w:rsidP="009474A8">
      <w:pPr>
        <w:spacing w:after="0" w:line="240" w:lineRule="auto"/>
        <w:jc w:val="both"/>
        <w:rPr>
          <w:rFonts w:ascii="Arial" w:hAnsi="Arial" w:cs="Arial"/>
          <w:iCs/>
          <w:sz w:val="20"/>
          <w:szCs w:val="20"/>
        </w:rPr>
      </w:pPr>
    </w:p>
    <w:p w14:paraId="1014AADE" w14:textId="03EBCF8F" w:rsidR="002F1B9A" w:rsidRDefault="002F1B9A" w:rsidP="009474A8">
      <w:pPr>
        <w:spacing w:after="0" w:line="240" w:lineRule="auto"/>
        <w:jc w:val="both"/>
        <w:rPr>
          <w:rFonts w:ascii="Arial" w:hAnsi="Arial" w:cs="Arial"/>
          <w:iCs/>
          <w:sz w:val="20"/>
          <w:szCs w:val="20"/>
        </w:rPr>
      </w:pPr>
    </w:p>
    <w:p w14:paraId="08864A50" w14:textId="52E7F151" w:rsidR="002F1B9A" w:rsidRDefault="002F1B9A" w:rsidP="009474A8">
      <w:pPr>
        <w:spacing w:after="0" w:line="240" w:lineRule="auto"/>
        <w:jc w:val="both"/>
        <w:rPr>
          <w:rFonts w:ascii="Arial" w:hAnsi="Arial" w:cs="Arial"/>
          <w:iCs/>
          <w:sz w:val="20"/>
          <w:szCs w:val="20"/>
        </w:rPr>
      </w:pPr>
    </w:p>
    <w:p w14:paraId="272194C2" w14:textId="4A70600A" w:rsidR="002F1B9A" w:rsidRDefault="002F1B9A" w:rsidP="009474A8">
      <w:pPr>
        <w:spacing w:after="0" w:line="240" w:lineRule="auto"/>
        <w:jc w:val="both"/>
        <w:rPr>
          <w:rFonts w:ascii="Arial" w:hAnsi="Arial" w:cs="Arial"/>
          <w:iCs/>
          <w:sz w:val="20"/>
          <w:szCs w:val="20"/>
        </w:rPr>
      </w:pPr>
    </w:p>
    <w:p w14:paraId="54213B1F" w14:textId="57B125BC" w:rsidR="002F1B9A" w:rsidRDefault="002F1B9A" w:rsidP="009474A8">
      <w:pPr>
        <w:spacing w:after="0" w:line="240" w:lineRule="auto"/>
        <w:jc w:val="both"/>
        <w:rPr>
          <w:rFonts w:ascii="Arial" w:hAnsi="Arial" w:cs="Arial"/>
          <w:iCs/>
          <w:sz w:val="20"/>
          <w:szCs w:val="20"/>
        </w:rPr>
      </w:pPr>
    </w:p>
    <w:p w14:paraId="420181A0" w14:textId="3C776C3C" w:rsidR="002F1B9A" w:rsidRDefault="002F1B9A" w:rsidP="009474A8">
      <w:pPr>
        <w:spacing w:after="0" w:line="240" w:lineRule="auto"/>
        <w:jc w:val="both"/>
        <w:rPr>
          <w:rFonts w:ascii="Arial" w:hAnsi="Arial" w:cs="Arial"/>
          <w:iCs/>
          <w:sz w:val="20"/>
          <w:szCs w:val="20"/>
        </w:rPr>
      </w:pPr>
    </w:p>
    <w:p w14:paraId="4C800AB8" w14:textId="2C697A77" w:rsidR="002F1B9A" w:rsidRDefault="002F1B9A" w:rsidP="009474A8">
      <w:pPr>
        <w:spacing w:after="0" w:line="240" w:lineRule="auto"/>
        <w:jc w:val="both"/>
        <w:rPr>
          <w:rFonts w:ascii="Arial" w:hAnsi="Arial" w:cs="Arial"/>
          <w:iCs/>
          <w:sz w:val="20"/>
          <w:szCs w:val="20"/>
        </w:rPr>
      </w:pPr>
    </w:p>
    <w:p w14:paraId="658BF2D5" w14:textId="17536FC4" w:rsidR="002F1B9A" w:rsidRDefault="002F1B9A" w:rsidP="009474A8">
      <w:pPr>
        <w:spacing w:after="0" w:line="240" w:lineRule="auto"/>
        <w:jc w:val="both"/>
        <w:rPr>
          <w:rFonts w:ascii="Arial" w:hAnsi="Arial" w:cs="Arial"/>
          <w:iCs/>
          <w:sz w:val="20"/>
          <w:szCs w:val="20"/>
        </w:rPr>
      </w:pPr>
    </w:p>
    <w:p w14:paraId="76F37B8E" w14:textId="3CB11FB2" w:rsidR="002F1B9A" w:rsidRDefault="002F1B9A" w:rsidP="009474A8">
      <w:pPr>
        <w:spacing w:after="0" w:line="240" w:lineRule="auto"/>
        <w:jc w:val="both"/>
        <w:rPr>
          <w:rFonts w:ascii="Arial" w:hAnsi="Arial" w:cs="Arial"/>
          <w:iCs/>
          <w:sz w:val="20"/>
          <w:szCs w:val="20"/>
        </w:rPr>
      </w:pPr>
    </w:p>
    <w:p w14:paraId="7219CD8C" w14:textId="0DD0633E" w:rsidR="002F1B9A" w:rsidRDefault="002F1B9A" w:rsidP="009474A8">
      <w:pPr>
        <w:spacing w:after="0" w:line="240" w:lineRule="auto"/>
        <w:jc w:val="both"/>
        <w:rPr>
          <w:rFonts w:ascii="Arial" w:hAnsi="Arial" w:cs="Arial"/>
          <w:iCs/>
          <w:sz w:val="20"/>
          <w:szCs w:val="20"/>
        </w:rPr>
      </w:pPr>
    </w:p>
    <w:p w14:paraId="0E7BF454" w14:textId="77777777" w:rsidR="002F1B9A" w:rsidRPr="00617284" w:rsidRDefault="002F1B9A" w:rsidP="009474A8">
      <w:pPr>
        <w:spacing w:after="0" w:line="240" w:lineRule="auto"/>
        <w:jc w:val="both"/>
        <w:rPr>
          <w:rFonts w:ascii="Arial" w:hAnsi="Arial" w:cs="Arial"/>
          <w:iCs/>
          <w:sz w:val="20"/>
          <w:szCs w:val="20"/>
        </w:rPr>
      </w:pPr>
    </w:p>
    <w:p w14:paraId="43120D4F" w14:textId="26956558" w:rsidR="00DC100B" w:rsidRPr="00617284" w:rsidRDefault="00DC100B" w:rsidP="009474A8">
      <w:pPr>
        <w:spacing w:after="0" w:line="240" w:lineRule="auto"/>
        <w:jc w:val="both"/>
        <w:rPr>
          <w:rFonts w:ascii="Arial" w:hAnsi="Arial" w:cs="Arial"/>
          <w:iCs/>
          <w:sz w:val="20"/>
          <w:szCs w:val="20"/>
        </w:rPr>
      </w:pPr>
    </w:p>
    <w:p w14:paraId="4C5DAC0C" w14:textId="409E2259" w:rsidR="00DC100B" w:rsidRPr="00617284" w:rsidRDefault="00DC100B" w:rsidP="009474A8">
      <w:pPr>
        <w:spacing w:after="0" w:line="240" w:lineRule="auto"/>
        <w:jc w:val="both"/>
        <w:rPr>
          <w:rFonts w:ascii="Arial" w:hAnsi="Arial" w:cs="Arial"/>
          <w:iCs/>
          <w:sz w:val="20"/>
          <w:szCs w:val="20"/>
        </w:rPr>
      </w:pPr>
    </w:p>
    <w:p w14:paraId="0D988FF2" w14:textId="30D6E1B3" w:rsidR="00DC100B" w:rsidRPr="00617284" w:rsidRDefault="00DC100B" w:rsidP="009474A8">
      <w:pPr>
        <w:spacing w:after="0" w:line="240" w:lineRule="auto"/>
        <w:jc w:val="both"/>
        <w:rPr>
          <w:rFonts w:ascii="Arial" w:hAnsi="Arial" w:cs="Arial"/>
          <w:iCs/>
          <w:sz w:val="20"/>
          <w:szCs w:val="20"/>
        </w:rPr>
      </w:pPr>
    </w:p>
    <w:p w14:paraId="3E9D5F01" w14:textId="36526E13" w:rsidR="00DC100B" w:rsidRPr="00617284" w:rsidRDefault="00DC100B" w:rsidP="009474A8">
      <w:pPr>
        <w:spacing w:after="0" w:line="240" w:lineRule="auto"/>
        <w:jc w:val="both"/>
        <w:rPr>
          <w:rFonts w:ascii="Arial" w:hAnsi="Arial" w:cs="Arial"/>
          <w:iCs/>
          <w:sz w:val="20"/>
          <w:szCs w:val="20"/>
        </w:rPr>
      </w:pPr>
    </w:p>
    <w:p w14:paraId="2910BDB8" w14:textId="34EE5B5E" w:rsidR="00DC100B" w:rsidRDefault="00DC100B" w:rsidP="009474A8">
      <w:pPr>
        <w:spacing w:after="0" w:line="240" w:lineRule="auto"/>
        <w:jc w:val="both"/>
        <w:rPr>
          <w:rFonts w:ascii="Arial" w:hAnsi="Arial" w:cs="Arial"/>
          <w:iCs/>
          <w:sz w:val="20"/>
          <w:szCs w:val="20"/>
        </w:rPr>
      </w:pPr>
    </w:p>
    <w:p w14:paraId="3733FA6B" w14:textId="77777777" w:rsidR="00D0531C" w:rsidRPr="00617284" w:rsidRDefault="00D0531C" w:rsidP="009474A8">
      <w:pPr>
        <w:spacing w:after="0" w:line="240" w:lineRule="auto"/>
        <w:jc w:val="both"/>
        <w:rPr>
          <w:rFonts w:ascii="Arial" w:hAnsi="Arial" w:cs="Arial"/>
          <w:iCs/>
          <w:sz w:val="20"/>
          <w:szCs w:val="20"/>
        </w:rPr>
      </w:pPr>
    </w:p>
    <w:p w14:paraId="46B01663" w14:textId="77777777" w:rsidR="00767F95" w:rsidRPr="00617284" w:rsidRDefault="00767F95" w:rsidP="009474A8">
      <w:pPr>
        <w:spacing w:after="0" w:line="240" w:lineRule="auto"/>
        <w:jc w:val="both"/>
        <w:rPr>
          <w:rFonts w:ascii="Arial" w:hAnsi="Arial" w:cs="Arial"/>
          <w:iCs/>
          <w:sz w:val="20"/>
          <w:szCs w:val="20"/>
        </w:rPr>
      </w:pPr>
    </w:p>
    <w:p w14:paraId="3E7D2114" w14:textId="77777777" w:rsidR="00DC100B" w:rsidRPr="00617284" w:rsidRDefault="00DC100B" w:rsidP="00DC100B">
      <w:pPr>
        <w:pStyle w:val="BodyText"/>
        <w:jc w:val="left"/>
        <w:rPr>
          <w:rFonts w:ascii="Arial" w:hAnsi="Arial" w:cs="Arial"/>
          <w:sz w:val="20"/>
          <w:szCs w:val="20"/>
        </w:rPr>
      </w:pPr>
    </w:p>
    <w:p w14:paraId="616AC984" w14:textId="77777777" w:rsidR="00DC100B" w:rsidRPr="00617284" w:rsidRDefault="00DC100B" w:rsidP="00D55588">
      <w:pPr>
        <w:pStyle w:val="Heading2"/>
        <w:spacing w:line="276" w:lineRule="auto"/>
        <w:ind w:left="708" w:right="1256"/>
        <w:rPr>
          <w:rFonts w:ascii="Arial" w:hAnsi="Arial" w:cs="Arial"/>
          <w:sz w:val="20"/>
          <w:szCs w:val="20"/>
        </w:rPr>
      </w:pPr>
      <w:r w:rsidRPr="00617284">
        <w:rPr>
          <w:rFonts w:ascii="Arial" w:hAnsi="Arial" w:cs="Arial"/>
          <w:sz w:val="20"/>
          <w:szCs w:val="20"/>
        </w:rPr>
        <w:t>MULTILATERAL COMPETENT AUTHORITY AGREEMENT ON THE AUTOMATIC EXCHANGE REGARDING</w:t>
      </w:r>
    </w:p>
    <w:p w14:paraId="58C1B135" w14:textId="77777777" w:rsidR="00DC100B" w:rsidRPr="00617284" w:rsidRDefault="00DC100B" w:rsidP="00D55588">
      <w:pPr>
        <w:spacing w:before="2"/>
        <w:ind w:right="203"/>
        <w:jc w:val="center"/>
        <w:rPr>
          <w:rFonts w:ascii="Arial" w:eastAsia="Times New Roman" w:hAnsi="Arial" w:cs="Arial"/>
          <w:b/>
          <w:bCs/>
          <w:sz w:val="20"/>
          <w:szCs w:val="20"/>
          <w:lang w:val="en-US"/>
        </w:rPr>
      </w:pPr>
      <w:r w:rsidRPr="00617284">
        <w:rPr>
          <w:rFonts w:ascii="Arial" w:eastAsia="Times New Roman" w:hAnsi="Arial" w:cs="Arial"/>
          <w:b/>
          <w:bCs/>
          <w:sz w:val="20"/>
          <w:szCs w:val="20"/>
          <w:lang w:val="en-US"/>
        </w:rPr>
        <w:t>CRS AVOIDANCE ARRANGEMENTS AND OPAQUE OFFSHORE STRUCTURES</w:t>
      </w:r>
    </w:p>
    <w:p w14:paraId="19B81972" w14:textId="77777777" w:rsidR="00DC100B" w:rsidRPr="00617284" w:rsidRDefault="00DC100B" w:rsidP="00D55588">
      <w:pPr>
        <w:pStyle w:val="BodyText"/>
        <w:spacing w:before="4"/>
        <w:jc w:val="left"/>
        <w:rPr>
          <w:rFonts w:ascii="Arial" w:hAnsi="Arial" w:cs="Arial"/>
          <w:b/>
          <w:sz w:val="20"/>
          <w:szCs w:val="20"/>
        </w:rPr>
      </w:pPr>
    </w:p>
    <w:p w14:paraId="46B4E010" w14:textId="77777777" w:rsidR="00DC100B" w:rsidRPr="00617284" w:rsidRDefault="00DC100B" w:rsidP="00D55588">
      <w:pPr>
        <w:pStyle w:val="BodyText"/>
        <w:ind w:left="250" w:right="795"/>
        <w:rPr>
          <w:rFonts w:ascii="Arial" w:hAnsi="Arial" w:cs="Arial"/>
          <w:sz w:val="20"/>
          <w:szCs w:val="20"/>
        </w:rPr>
      </w:pPr>
      <w:r w:rsidRPr="00617284">
        <w:rPr>
          <w:rFonts w:ascii="Arial" w:hAnsi="Arial" w:cs="Arial"/>
          <w:sz w:val="20"/>
          <w:szCs w:val="20"/>
        </w:rPr>
        <w:t>Whereas, the jurisdictions of the signatories to the Multilateral Competent Authority Agreement on the Automatic Exchange regarding CRS Avoidance Arrangements and Opaque</w:t>
      </w:r>
      <w:r w:rsidRPr="00617284">
        <w:rPr>
          <w:rFonts w:ascii="Arial" w:hAnsi="Arial" w:cs="Arial"/>
          <w:spacing w:val="-3"/>
          <w:sz w:val="20"/>
          <w:szCs w:val="20"/>
        </w:rPr>
        <w:t xml:space="preserve"> </w:t>
      </w:r>
      <w:r w:rsidRPr="00617284">
        <w:rPr>
          <w:rFonts w:ascii="Arial" w:hAnsi="Arial" w:cs="Arial"/>
          <w:sz w:val="20"/>
          <w:szCs w:val="20"/>
        </w:rPr>
        <w:t>Offshore</w:t>
      </w:r>
      <w:r w:rsidRPr="00617284">
        <w:rPr>
          <w:rFonts w:ascii="Arial" w:hAnsi="Arial" w:cs="Arial"/>
          <w:spacing w:val="-3"/>
          <w:sz w:val="20"/>
          <w:szCs w:val="20"/>
        </w:rPr>
        <w:t xml:space="preserve"> </w:t>
      </w:r>
      <w:r w:rsidRPr="00617284">
        <w:rPr>
          <w:rFonts w:ascii="Arial" w:hAnsi="Arial" w:cs="Arial"/>
          <w:sz w:val="20"/>
          <w:szCs w:val="20"/>
        </w:rPr>
        <w:t>Structures</w:t>
      </w:r>
      <w:r w:rsidRPr="00617284">
        <w:rPr>
          <w:rFonts w:ascii="Arial" w:hAnsi="Arial" w:cs="Arial"/>
          <w:spacing w:val="-3"/>
          <w:sz w:val="20"/>
          <w:szCs w:val="20"/>
        </w:rPr>
        <w:t xml:space="preserve"> </w:t>
      </w:r>
      <w:r w:rsidRPr="00617284">
        <w:rPr>
          <w:rFonts w:ascii="Arial" w:hAnsi="Arial" w:cs="Arial"/>
          <w:sz w:val="20"/>
          <w:szCs w:val="20"/>
        </w:rPr>
        <w:t>(the</w:t>
      </w:r>
      <w:r w:rsidRPr="00617284">
        <w:rPr>
          <w:rFonts w:ascii="Arial" w:hAnsi="Arial" w:cs="Arial"/>
          <w:spacing w:val="-3"/>
          <w:sz w:val="20"/>
          <w:szCs w:val="20"/>
        </w:rPr>
        <w:t xml:space="preserve"> </w:t>
      </w:r>
      <w:r w:rsidRPr="00617284">
        <w:rPr>
          <w:rFonts w:ascii="Arial" w:hAnsi="Arial" w:cs="Arial"/>
          <w:sz w:val="20"/>
          <w:szCs w:val="20"/>
        </w:rPr>
        <w:t>“Agreement”)</w:t>
      </w:r>
      <w:r w:rsidRPr="00617284">
        <w:rPr>
          <w:rFonts w:ascii="Arial" w:hAnsi="Arial" w:cs="Arial"/>
          <w:spacing w:val="-2"/>
          <w:sz w:val="20"/>
          <w:szCs w:val="20"/>
        </w:rPr>
        <w:t xml:space="preserve"> </w:t>
      </w:r>
      <w:r w:rsidRPr="00617284">
        <w:rPr>
          <w:rFonts w:ascii="Arial" w:hAnsi="Arial" w:cs="Arial"/>
          <w:sz w:val="20"/>
          <w:szCs w:val="20"/>
        </w:rPr>
        <w:t>are</w:t>
      </w:r>
      <w:r w:rsidRPr="00617284">
        <w:rPr>
          <w:rFonts w:ascii="Arial" w:hAnsi="Arial" w:cs="Arial"/>
          <w:spacing w:val="-3"/>
          <w:sz w:val="20"/>
          <w:szCs w:val="20"/>
        </w:rPr>
        <w:t xml:space="preserve"> </w:t>
      </w:r>
      <w:r w:rsidRPr="00617284">
        <w:rPr>
          <w:rFonts w:ascii="Arial" w:hAnsi="Arial" w:cs="Arial"/>
          <w:sz w:val="20"/>
          <w:szCs w:val="20"/>
        </w:rPr>
        <w:t>Parties</w:t>
      </w:r>
      <w:r w:rsidRPr="00617284">
        <w:rPr>
          <w:rFonts w:ascii="Arial" w:hAnsi="Arial" w:cs="Arial"/>
          <w:spacing w:val="-3"/>
          <w:sz w:val="20"/>
          <w:szCs w:val="20"/>
        </w:rPr>
        <w:t xml:space="preserve"> </w:t>
      </w:r>
      <w:r w:rsidRPr="00617284">
        <w:rPr>
          <w:rFonts w:ascii="Arial" w:hAnsi="Arial" w:cs="Arial"/>
          <w:sz w:val="20"/>
          <w:szCs w:val="20"/>
        </w:rPr>
        <w:t>of,</w:t>
      </w:r>
      <w:r w:rsidRPr="00617284">
        <w:rPr>
          <w:rFonts w:ascii="Arial" w:hAnsi="Arial" w:cs="Arial"/>
          <w:spacing w:val="-3"/>
          <w:sz w:val="20"/>
          <w:szCs w:val="20"/>
        </w:rPr>
        <w:t xml:space="preserve"> </w:t>
      </w:r>
      <w:r w:rsidRPr="00617284">
        <w:rPr>
          <w:rFonts w:ascii="Arial" w:hAnsi="Arial" w:cs="Arial"/>
          <w:sz w:val="20"/>
          <w:szCs w:val="20"/>
        </w:rPr>
        <w:t>or</w:t>
      </w:r>
      <w:r w:rsidRPr="00617284">
        <w:rPr>
          <w:rFonts w:ascii="Arial" w:hAnsi="Arial" w:cs="Arial"/>
          <w:spacing w:val="-5"/>
          <w:sz w:val="20"/>
          <w:szCs w:val="20"/>
        </w:rPr>
        <w:t xml:space="preserve"> </w:t>
      </w:r>
      <w:r w:rsidRPr="00617284">
        <w:rPr>
          <w:rFonts w:ascii="Arial" w:hAnsi="Arial" w:cs="Arial"/>
          <w:sz w:val="20"/>
          <w:szCs w:val="20"/>
        </w:rPr>
        <w:t>territories</w:t>
      </w:r>
      <w:r w:rsidRPr="00617284">
        <w:rPr>
          <w:rFonts w:ascii="Arial" w:hAnsi="Arial" w:cs="Arial"/>
          <w:spacing w:val="-3"/>
          <w:sz w:val="20"/>
          <w:szCs w:val="20"/>
        </w:rPr>
        <w:t xml:space="preserve"> </w:t>
      </w:r>
      <w:r w:rsidRPr="00617284">
        <w:rPr>
          <w:rFonts w:ascii="Arial" w:hAnsi="Arial" w:cs="Arial"/>
          <w:sz w:val="20"/>
          <w:szCs w:val="20"/>
        </w:rPr>
        <w:t>covered</w:t>
      </w:r>
      <w:r w:rsidRPr="00617284">
        <w:rPr>
          <w:rFonts w:ascii="Arial" w:hAnsi="Arial" w:cs="Arial"/>
          <w:spacing w:val="-3"/>
          <w:sz w:val="20"/>
          <w:szCs w:val="20"/>
        </w:rPr>
        <w:t xml:space="preserve"> </w:t>
      </w:r>
      <w:r w:rsidRPr="00617284">
        <w:rPr>
          <w:rFonts w:ascii="Arial" w:hAnsi="Arial" w:cs="Arial"/>
          <w:sz w:val="20"/>
          <w:szCs w:val="20"/>
        </w:rPr>
        <w:t>by, the</w:t>
      </w:r>
      <w:r w:rsidRPr="00617284">
        <w:rPr>
          <w:rFonts w:ascii="Arial" w:hAnsi="Arial" w:cs="Arial"/>
          <w:spacing w:val="-4"/>
          <w:sz w:val="20"/>
          <w:szCs w:val="20"/>
        </w:rPr>
        <w:t xml:space="preserve"> </w:t>
      </w:r>
      <w:r w:rsidRPr="00617284">
        <w:rPr>
          <w:rFonts w:ascii="Arial" w:hAnsi="Arial" w:cs="Arial"/>
          <w:sz w:val="20"/>
          <w:szCs w:val="20"/>
        </w:rPr>
        <w:t>Convention</w:t>
      </w:r>
      <w:r w:rsidRPr="00617284">
        <w:rPr>
          <w:rFonts w:ascii="Arial" w:hAnsi="Arial" w:cs="Arial"/>
          <w:spacing w:val="-5"/>
          <w:sz w:val="20"/>
          <w:szCs w:val="20"/>
        </w:rPr>
        <w:t xml:space="preserve"> </w:t>
      </w:r>
      <w:r w:rsidRPr="00617284">
        <w:rPr>
          <w:rFonts w:ascii="Arial" w:hAnsi="Arial" w:cs="Arial"/>
          <w:sz w:val="20"/>
          <w:szCs w:val="20"/>
        </w:rPr>
        <w:t>on</w:t>
      </w:r>
      <w:r w:rsidRPr="00617284">
        <w:rPr>
          <w:rFonts w:ascii="Arial" w:hAnsi="Arial" w:cs="Arial"/>
          <w:spacing w:val="-5"/>
          <w:sz w:val="20"/>
          <w:szCs w:val="20"/>
        </w:rPr>
        <w:t xml:space="preserve"> </w:t>
      </w:r>
      <w:r w:rsidRPr="00617284">
        <w:rPr>
          <w:rFonts w:ascii="Arial" w:hAnsi="Arial" w:cs="Arial"/>
          <w:sz w:val="20"/>
          <w:szCs w:val="20"/>
        </w:rPr>
        <w:t>Mutual</w:t>
      </w:r>
      <w:r w:rsidRPr="00617284">
        <w:rPr>
          <w:rFonts w:ascii="Arial" w:hAnsi="Arial" w:cs="Arial"/>
          <w:spacing w:val="-4"/>
          <w:sz w:val="20"/>
          <w:szCs w:val="20"/>
        </w:rPr>
        <w:t xml:space="preserve"> </w:t>
      </w:r>
      <w:r w:rsidRPr="00617284">
        <w:rPr>
          <w:rFonts w:ascii="Arial" w:hAnsi="Arial" w:cs="Arial"/>
          <w:sz w:val="20"/>
          <w:szCs w:val="20"/>
        </w:rPr>
        <w:t>Administrative</w:t>
      </w:r>
      <w:r w:rsidRPr="00617284">
        <w:rPr>
          <w:rFonts w:ascii="Arial" w:hAnsi="Arial" w:cs="Arial"/>
          <w:spacing w:val="-4"/>
          <w:sz w:val="20"/>
          <w:szCs w:val="20"/>
        </w:rPr>
        <w:t xml:space="preserve"> </w:t>
      </w:r>
      <w:r w:rsidRPr="00617284">
        <w:rPr>
          <w:rFonts w:ascii="Arial" w:hAnsi="Arial" w:cs="Arial"/>
          <w:sz w:val="20"/>
          <w:szCs w:val="20"/>
        </w:rPr>
        <w:t>Assistance</w:t>
      </w:r>
      <w:r w:rsidRPr="00617284">
        <w:rPr>
          <w:rFonts w:ascii="Arial" w:hAnsi="Arial" w:cs="Arial"/>
          <w:spacing w:val="-4"/>
          <w:sz w:val="20"/>
          <w:szCs w:val="20"/>
        </w:rPr>
        <w:t xml:space="preserve"> </w:t>
      </w:r>
      <w:r w:rsidRPr="00617284">
        <w:rPr>
          <w:rFonts w:ascii="Arial" w:hAnsi="Arial" w:cs="Arial"/>
          <w:sz w:val="20"/>
          <w:szCs w:val="20"/>
        </w:rPr>
        <w:t>in</w:t>
      </w:r>
      <w:r w:rsidRPr="00617284">
        <w:rPr>
          <w:rFonts w:ascii="Arial" w:hAnsi="Arial" w:cs="Arial"/>
          <w:spacing w:val="-5"/>
          <w:sz w:val="20"/>
          <w:szCs w:val="20"/>
        </w:rPr>
        <w:t xml:space="preserve"> </w:t>
      </w:r>
      <w:r w:rsidRPr="00617284">
        <w:rPr>
          <w:rFonts w:ascii="Arial" w:hAnsi="Arial" w:cs="Arial"/>
          <w:sz w:val="20"/>
          <w:szCs w:val="20"/>
        </w:rPr>
        <w:t>Tax</w:t>
      </w:r>
      <w:r w:rsidRPr="00617284">
        <w:rPr>
          <w:rFonts w:ascii="Arial" w:hAnsi="Arial" w:cs="Arial"/>
          <w:spacing w:val="-5"/>
          <w:sz w:val="20"/>
          <w:szCs w:val="20"/>
        </w:rPr>
        <w:t xml:space="preserve"> </w:t>
      </w:r>
      <w:r w:rsidRPr="00617284">
        <w:rPr>
          <w:rFonts w:ascii="Arial" w:hAnsi="Arial" w:cs="Arial"/>
          <w:sz w:val="20"/>
          <w:szCs w:val="20"/>
        </w:rPr>
        <w:t>Matters</w:t>
      </w:r>
      <w:r w:rsidRPr="00617284">
        <w:rPr>
          <w:rFonts w:ascii="Arial" w:hAnsi="Arial" w:cs="Arial"/>
          <w:spacing w:val="-4"/>
          <w:sz w:val="20"/>
          <w:szCs w:val="20"/>
        </w:rPr>
        <w:t xml:space="preserve"> </w:t>
      </w:r>
      <w:r w:rsidRPr="00617284">
        <w:rPr>
          <w:rFonts w:ascii="Arial" w:hAnsi="Arial" w:cs="Arial"/>
          <w:sz w:val="20"/>
          <w:szCs w:val="20"/>
        </w:rPr>
        <w:t>or</w:t>
      </w:r>
      <w:r w:rsidRPr="00617284">
        <w:rPr>
          <w:rFonts w:ascii="Arial" w:hAnsi="Arial" w:cs="Arial"/>
          <w:spacing w:val="-4"/>
          <w:sz w:val="20"/>
          <w:szCs w:val="20"/>
        </w:rPr>
        <w:t xml:space="preserve"> </w:t>
      </w:r>
      <w:r w:rsidRPr="00617284">
        <w:rPr>
          <w:rFonts w:ascii="Arial" w:hAnsi="Arial" w:cs="Arial"/>
          <w:sz w:val="20"/>
          <w:szCs w:val="20"/>
        </w:rPr>
        <w:t>the</w:t>
      </w:r>
      <w:r w:rsidRPr="00617284">
        <w:rPr>
          <w:rFonts w:ascii="Arial" w:hAnsi="Arial" w:cs="Arial"/>
          <w:spacing w:val="-4"/>
          <w:sz w:val="20"/>
          <w:szCs w:val="20"/>
        </w:rPr>
        <w:t xml:space="preserve"> </w:t>
      </w:r>
      <w:r w:rsidRPr="00617284">
        <w:rPr>
          <w:rFonts w:ascii="Arial" w:hAnsi="Arial" w:cs="Arial"/>
          <w:sz w:val="20"/>
          <w:szCs w:val="20"/>
        </w:rPr>
        <w:t xml:space="preserve">Convention on Mutual Administrative Assistance in Tax Matters as amended by the Protocol amending the Convention on Mutual Administrative Assistance in Tax Matters (the </w:t>
      </w:r>
      <w:r w:rsidRPr="00617284">
        <w:rPr>
          <w:rFonts w:ascii="Arial" w:hAnsi="Arial" w:cs="Arial"/>
          <w:spacing w:val="-2"/>
          <w:sz w:val="20"/>
          <w:szCs w:val="20"/>
        </w:rPr>
        <w:t>“Convention”);</w:t>
      </w:r>
    </w:p>
    <w:p w14:paraId="2404A1C0" w14:textId="77777777" w:rsidR="00DC100B" w:rsidRPr="00617284" w:rsidRDefault="00DC100B" w:rsidP="00D55588">
      <w:pPr>
        <w:pStyle w:val="BodyText"/>
        <w:spacing w:before="120"/>
        <w:ind w:left="250" w:right="797"/>
        <w:rPr>
          <w:rFonts w:ascii="Arial" w:hAnsi="Arial" w:cs="Arial"/>
          <w:sz w:val="20"/>
          <w:szCs w:val="20"/>
        </w:rPr>
      </w:pPr>
      <w:r w:rsidRPr="00617284">
        <w:rPr>
          <w:rFonts w:ascii="Arial" w:hAnsi="Arial" w:cs="Arial"/>
          <w:sz w:val="20"/>
          <w:szCs w:val="20"/>
        </w:rPr>
        <w:t>Whereas, the jurisdictions intend to further improve international tax compliance by building on their relationship with respect to mutual assistance in tax matters, in particular the automatic exchange of financial account information pursuant to the Common Reporting Standard and by means of the Multilateral Competent Authority Agreement on Automatic Exchange of Financial Account Information;</w:t>
      </w:r>
    </w:p>
    <w:p w14:paraId="60BE17B8" w14:textId="77777777" w:rsidR="00DC100B" w:rsidRPr="00617284" w:rsidRDefault="00DC100B" w:rsidP="00D55588">
      <w:pPr>
        <w:pStyle w:val="BodyText"/>
        <w:spacing w:before="120"/>
        <w:ind w:left="250" w:right="794"/>
        <w:rPr>
          <w:rFonts w:ascii="Arial" w:hAnsi="Arial" w:cs="Arial"/>
          <w:sz w:val="20"/>
          <w:szCs w:val="20"/>
        </w:rPr>
      </w:pPr>
      <w:r w:rsidRPr="00617284">
        <w:rPr>
          <w:rFonts w:ascii="Arial" w:hAnsi="Arial" w:cs="Arial"/>
          <w:sz w:val="20"/>
          <w:szCs w:val="20"/>
        </w:rPr>
        <w:t>Whereas exchanges under the Common Reporting Standard have now commenced amongst the over 100 committed jurisdictions, demonstrating a major shift in international tax transparency and strengthening the ability of jurisdictions to tackle offshore tax evasion;</w:t>
      </w:r>
    </w:p>
    <w:p w14:paraId="77A0C6EE" w14:textId="77777777" w:rsidR="00DC100B" w:rsidRPr="00617284" w:rsidRDefault="00DC100B" w:rsidP="00D55588">
      <w:pPr>
        <w:pStyle w:val="BodyText"/>
        <w:spacing w:before="121"/>
        <w:ind w:left="249" w:right="796"/>
        <w:rPr>
          <w:rFonts w:ascii="Arial" w:hAnsi="Arial" w:cs="Arial"/>
          <w:sz w:val="20"/>
          <w:szCs w:val="20"/>
        </w:rPr>
      </w:pPr>
      <w:r w:rsidRPr="00617284">
        <w:rPr>
          <w:rFonts w:ascii="Arial" w:hAnsi="Arial" w:cs="Arial"/>
          <w:sz w:val="20"/>
          <w:szCs w:val="20"/>
        </w:rPr>
        <w:t>Whereas there may be cases where professional advisers and other intermediaries continue to design, market or assist in the implementation of offshore structures and arrangements that can be used by non-compliant taxpayers to circumvent the correct reporting of relevant information to the tax administration of their jurisdiction of residence, including under the Common Reporting Standard;</w:t>
      </w:r>
    </w:p>
    <w:p w14:paraId="6DFC9789" w14:textId="77777777" w:rsidR="00DC100B" w:rsidRPr="00617284" w:rsidRDefault="00DC100B" w:rsidP="00D55588">
      <w:pPr>
        <w:pStyle w:val="BodyText"/>
        <w:spacing w:before="120"/>
        <w:ind w:left="249" w:right="796"/>
        <w:rPr>
          <w:rFonts w:ascii="Arial" w:hAnsi="Arial" w:cs="Arial"/>
          <w:sz w:val="20"/>
          <w:szCs w:val="20"/>
        </w:rPr>
      </w:pPr>
      <w:r w:rsidRPr="00617284">
        <w:rPr>
          <w:rFonts w:ascii="Arial" w:hAnsi="Arial" w:cs="Arial"/>
          <w:sz w:val="20"/>
          <w:szCs w:val="20"/>
        </w:rPr>
        <w:t>Whereas,</w:t>
      </w:r>
      <w:r w:rsidRPr="00617284">
        <w:rPr>
          <w:rFonts w:ascii="Arial" w:hAnsi="Arial" w:cs="Arial"/>
          <w:spacing w:val="40"/>
          <w:sz w:val="20"/>
          <w:szCs w:val="20"/>
        </w:rPr>
        <w:t xml:space="preserve"> </w:t>
      </w:r>
      <w:r w:rsidRPr="00617284">
        <w:rPr>
          <w:rFonts w:ascii="Arial" w:hAnsi="Arial" w:cs="Arial"/>
          <w:sz w:val="20"/>
          <w:szCs w:val="20"/>
        </w:rPr>
        <w:t>against this background, G7 Finance Ministers on 13 May 2017 issued the Bari Declaration, calling on the OECD to start “discussing possible ways to address arrangements</w:t>
      </w:r>
      <w:r w:rsidRPr="00617284">
        <w:rPr>
          <w:rFonts w:ascii="Arial" w:hAnsi="Arial" w:cs="Arial"/>
          <w:spacing w:val="-5"/>
          <w:sz w:val="20"/>
          <w:szCs w:val="20"/>
        </w:rPr>
        <w:t xml:space="preserve"> </w:t>
      </w:r>
      <w:r w:rsidRPr="00617284">
        <w:rPr>
          <w:rFonts w:ascii="Arial" w:hAnsi="Arial" w:cs="Arial"/>
          <w:sz w:val="20"/>
          <w:szCs w:val="20"/>
        </w:rPr>
        <w:t>designed</w:t>
      </w:r>
      <w:r w:rsidRPr="00617284">
        <w:rPr>
          <w:rFonts w:ascii="Arial" w:hAnsi="Arial" w:cs="Arial"/>
          <w:spacing w:val="-5"/>
          <w:sz w:val="20"/>
          <w:szCs w:val="20"/>
        </w:rPr>
        <w:t xml:space="preserve"> </w:t>
      </w:r>
      <w:r w:rsidRPr="00617284">
        <w:rPr>
          <w:rFonts w:ascii="Arial" w:hAnsi="Arial" w:cs="Arial"/>
          <w:sz w:val="20"/>
          <w:szCs w:val="20"/>
        </w:rPr>
        <w:t>to</w:t>
      </w:r>
      <w:r w:rsidRPr="00617284">
        <w:rPr>
          <w:rFonts w:ascii="Arial" w:hAnsi="Arial" w:cs="Arial"/>
          <w:spacing w:val="-7"/>
          <w:sz w:val="20"/>
          <w:szCs w:val="20"/>
        </w:rPr>
        <w:t xml:space="preserve"> </w:t>
      </w:r>
      <w:r w:rsidRPr="00617284">
        <w:rPr>
          <w:rFonts w:ascii="Arial" w:hAnsi="Arial" w:cs="Arial"/>
          <w:sz w:val="20"/>
          <w:szCs w:val="20"/>
        </w:rPr>
        <w:t>circumvent</w:t>
      </w:r>
      <w:r w:rsidRPr="00617284">
        <w:rPr>
          <w:rFonts w:ascii="Arial" w:hAnsi="Arial" w:cs="Arial"/>
          <w:spacing w:val="-5"/>
          <w:sz w:val="20"/>
          <w:szCs w:val="20"/>
        </w:rPr>
        <w:t xml:space="preserve"> </w:t>
      </w:r>
      <w:r w:rsidRPr="00617284">
        <w:rPr>
          <w:rFonts w:ascii="Arial" w:hAnsi="Arial" w:cs="Arial"/>
          <w:sz w:val="20"/>
          <w:szCs w:val="20"/>
        </w:rPr>
        <w:t>reporting</w:t>
      </w:r>
      <w:r w:rsidRPr="00617284">
        <w:rPr>
          <w:rFonts w:ascii="Arial" w:hAnsi="Arial" w:cs="Arial"/>
          <w:spacing w:val="-7"/>
          <w:sz w:val="20"/>
          <w:szCs w:val="20"/>
        </w:rPr>
        <w:t xml:space="preserve"> </w:t>
      </w:r>
      <w:r w:rsidRPr="00617284">
        <w:rPr>
          <w:rFonts w:ascii="Arial" w:hAnsi="Arial" w:cs="Arial"/>
          <w:sz w:val="20"/>
          <w:szCs w:val="20"/>
        </w:rPr>
        <w:t>under</w:t>
      </w:r>
      <w:r w:rsidRPr="00617284">
        <w:rPr>
          <w:rFonts w:ascii="Arial" w:hAnsi="Arial" w:cs="Arial"/>
          <w:spacing w:val="-5"/>
          <w:sz w:val="20"/>
          <w:szCs w:val="20"/>
        </w:rPr>
        <w:t xml:space="preserve"> </w:t>
      </w:r>
      <w:r w:rsidRPr="00617284">
        <w:rPr>
          <w:rFonts w:ascii="Arial" w:hAnsi="Arial" w:cs="Arial"/>
          <w:sz w:val="20"/>
          <w:szCs w:val="20"/>
        </w:rPr>
        <w:t>the</w:t>
      </w:r>
      <w:r w:rsidRPr="00617284">
        <w:rPr>
          <w:rFonts w:ascii="Arial" w:hAnsi="Arial" w:cs="Arial"/>
          <w:spacing w:val="-5"/>
          <w:sz w:val="20"/>
          <w:szCs w:val="20"/>
        </w:rPr>
        <w:t xml:space="preserve"> </w:t>
      </w:r>
      <w:r w:rsidRPr="00617284">
        <w:rPr>
          <w:rFonts w:ascii="Arial" w:hAnsi="Arial" w:cs="Arial"/>
          <w:sz w:val="20"/>
          <w:szCs w:val="20"/>
        </w:rPr>
        <w:t>Common</w:t>
      </w:r>
      <w:r w:rsidRPr="00617284">
        <w:rPr>
          <w:rFonts w:ascii="Arial" w:hAnsi="Arial" w:cs="Arial"/>
          <w:spacing w:val="-3"/>
          <w:sz w:val="20"/>
          <w:szCs w:val="20"/>
        </w:rPr>
        <w:t xml:space="preserve"> </w:t>
      </w:r>
      <w:r w:rsidRPr="00617284">
        <w:rPr>
          <w:rFonts w:ascii="Arial" w:hAnsi="Arial" w:cs="Arial"/>
          <w:sz w:val="20"/>
          <w:szCs w:val="20"/>
        </w:rPr>
        <w:t>Reporting</w:t>
      </w:r>
      <w:r w:rsidRPr="00617284">
        <w:rPr>
          <w:rFonts w:ascii="Arial" w:hAnsi="Arial" w:cs="Arial"/>
          <w:spacing w:val="-7"/>
          <w:sz w:val="20"/>
          <w:szCs w:val="20"/>
        </w:rPr>
        <w:t xml:space="preserve"> </w:t>
      </w:r>
      <w:r w:rsidRPr="00617284">
        <w:rPr>
          <w:rFonts w:ascii="Arial" w:hAnsi="Arial" w:cs="Arial"/>
          <w:sz w:val="20"/>
          <w:szCs w:val="20"/>
        </w:rPr>
        <w:t>Standard or</w:t>
      </w:r>
      <w:r w:rsidRPr="00617284">
        <w:rPr>
          <w:rFonts w:ascii="Arial" w:hAnsi="Arial" w:cs="Arial"/>
          <w:spacing w:val="-5"/>
          <w:sz w:val="20"/>
          <w:szCs w:val="20"/>
        </w:rPr>
        <w:t xml:space="preserve"> </w:t>
      </w:r>
      <w:r w:rsidRPr="00617284">
        <w:rPr>
          <w:rFonts w:ascii="Arial" w:hAnsi="Arial" w:cs="Arial"/>
          <w:sz w:val="20"/>
          <w:szCs w:val="20"/>
        </w:rPr>
        <w:t>aimed</w:t>
      </w:r>
      <w:r w:rsidRPr="00617284">
        <w:rPr>
          <w:rFonts w:ascii="Arial" w:hAnsi="Arial" w:cs="Arial"/>
          <w:spacing w:val="-4"/>
          <w:sz w:val="20"/>
          <w:szCs w:val="20"/>
        </w:rPr>
        <w:t xml:space="preserve"> </w:t>
      </w:r>
      <w:r w:rsidRPr="00617284">
        <w:rPr>
          <w:rFonts w:ascii="Arial" w:hAnsi="Arial" w:cs="Arial"/>
          <w:sz w:val="20"/>
          <w:szCs w:val="20"/>
        </w:rPr>
        <w:t>at</w:t>
      </w:r>
      <w:r w:rsidRPr="00617284">
        <w:rPr>
          <w:rFonts w:ascii="Arial" w:hAnsi="Arial" w:cs="Arial"/>
          <w:spacing w:val="-3"/>
          <w:sz w:val="20"/>
          <w:szCs w:val="20"/>
        </w:rPr>
        <w:t xml:space="preserve"> </w:t>
      </w:r>
      <w:r w:rsidRPr="00617284">
        <w:rPr>
          <w:rFonts w:ascii="Arial" w:hAnsi="Arial" w:cs="Arial"/>
          <w:sz w:val="20"/>
          <w:szCs w:val="20"/>
        </w:rPr>
        <w:t>providing</w:t>
      </w:r>
      <w:r w:rsidRPr="00617284">
        <w:rPr>
          <w:rFonts w:ascii="Arial" w:hAnsi="Arial" w:cs="Arial"/>
          <w:spacing w:val="-7"/>
          <w:sz w:val="20"/>
          <w:szCs w:val="20"/>
        </w:rPr>
        <w:t xml:space="preserve"> </w:t>
      </w:r>
      <w:r w:rsidRPr="00617284">
        <w:rPr>
          <w:rFonts w:ascii="Arial" w:hAnsi="Arial" w:cs="Arial"/>
          <w:sz w:val="20"/>
          <w:szCs w:val="20"/>
        </w:rPr>
        <w:t>beneficial</w:t>
      </w:r>
      <w:r w:rsidRPr="00617284">
        <w:rPr>
          <w:rFonts w:ascii="Arial" w:hAnsi="Arial" w:cs="Arial"/>
          <w:spacing w:val="-3"/>
          <w:sz w:val="20"/>
          <w:szCs w:val="20"/>
        </w:rPr>
        <w:t xml:space="preserve"> </w:t>
      </w:r>
      <w:r w:rsidRPr="00617284">
        <w:rPr>
          <w:rFonts w:ascii="Arial" w:hAnsi="Arial" w:cs="Arial"/>
          <w:sz w:val="20"/>
          <w:szCs w:val="20"/>
        </w:rPr>
        <w:t>owners</w:t>
      </w:r>
      <w:r w:rsidRPr="00617284">
        <w:rPr>
          <w:rFonts w:ascii="Arial" w:hAnsi="Arial" w:cs="Arial"/>
          <w:spacing w:val="-3"/>
          <w:sz w:val="20"/>
          <w:szCs w:val="20"/>
        </w:rPr>
        <w:t xml:space="preserve"> </w:t>
      </w:r>
      <w:r w:rsidRPr="00617284">
        <w:rPr>
          <w:rFonts w:ascii="Arial" w:hAnsi="Arial" w:cs="Arial"/>
          <w:sz w:val="20"/>
          <w:szCs w:val="20"/>
        </w:rPr>
        <w:t>with</w:t>
      </w:r>
      <w:r w:rsidRPr="00617284">
        <w:rPr>
          <w:rFonts w:ascii="Arial" w:hAnsi="Arial" w:cs="Arial"/>
          <w:spacing w:val="-4"/>
          <w:sz w:val="20"/>
          <w:szCs w:val="20"/>
        </w:rPr>
        <w:t xml:space="preserve"> </w:t>
      </w:r>
      <w:r w:rsidRPr="00617284">
        <w:rPr>
          <w:rFonts w:ascii="Arial" w:hAnsi="Arial" w:cs="Arial"/>
          <w:sz w:val="20"/>
          <w:szCs w:val="20"/>
        </w:rPr>
        <w:t>the</w:t>
      </w:r>
      <w:r w:rsidRPr="00617284">
        <w:rPr>
          <w:rFonts w:ascii="Arial" w:hAnsi="Arial" w:cs="Arial"/>
          <w:spacing w:val="-4"/>
          <w:sz w:val="20"/>
          <w:szCs w:val="20"/>
        </w:rPr>
        <w:t xml:space="preserve"> </w:t>
      </w:r>
      <w:r w:rsidRPr="00617284">
        <w:rPr>
          <w:rFonts w:ascii="Arial" w:hAnsi="Arial" w:cs="Arial"/>
          <w:sz w:val="20"/>
          <w:szCs w:val="20"/>
        </w:rPr>
        <w:t>shelter</w:t>
      </w:r>
      <w:r w:rsidRPr="00617284">
        <w:rPr>
          <w:rFonts w:ascii="Arial" w:hAnsi="Arial" w:cs="Arial"/>
          <w:spacing w:val="-3"/>
          <w:sz w:val="20"/>
          <w:szCs w:val="20"/>
        </w:rPr>
        <w:t xml:space="preserve"> </w:t>
      </w:r>
      <w:r w:rsidRPr="00617284">
        <w:rPr>
          <w:rFonts w:ascii="Arial" w:hAnsi="Arial" w:cs="Arial"/>
          <w:sz w:val="20"/>
          <w:szCs w:val="20"/>
        </w:rPr>
        <w:t>of</w:t>
      </w:r>
      <w:r w:rsidRPr="00617284">
        <w:rPr>
          <w:rFonts w:ascii="Arial" w:hAnsi="Arial" w:cs="Arial"/>
          <w:spacing w:val="-6"/>
          <w:sz w:val="20"/>
          <w:szCs w:val="20"/>
        </w:rPr>
        <w:t xml:space="preserve"> </w:t>
      </w:r>
      <w:r w:rsidRPr="00617284">
        <w:rPr>
          <w:rFonts w:ascii="Arial" w:hAnsi="Arial" w:cs="Arial"/>
          <w:sz w:val="20"/>
          <w:szCs w:val="20"/>
        </w:rPr>
        <w:t>non-transparent</w:t>
      </w:r>
      <w:r w:rsidRPr="00617284">
        <w:rPr>
          <w:rFonts w:ascii="Arial" w:hAnsi="Arial" w:cs="Arial"/>
          <w:spacing w:val="-2"/>
          <w:sz w:val="20"/>
          <w:szCs w:val="20"/>
        </w:rPr>
        <w:t xml:space="preserve"> structures”;</w:t>
      </w:r>
    </w:p>
    <w:p w14:paraId="0E4E655F" w14:textId="77777777" w:rsidR="00DC100B" w:rsidRPr="00617284" w:rsidRDefault="00DC100B" w:rsidP="00D55588">
      <w:pPr>
        <w:pStyle w:val="BodyText"/>
        <w:spacing w:before="118"/>
        <w:ind w:left="250" w:right="793"/>
        <w:rPr>
          <w:rFonts w:ascii="Arial" w:hAnsi="Arial" w:cs="Arial"/>
          <w:sz w:val="20"/>
          <w:szCs w:val="20"/>
        </w:rPr>
      </w:pPr>
      <w:r w:rsidRPr="00617284">
        <w:rPr>
          <w:rFonts w:ascii="Arial" w:hAnsi="Arial" w:cs="Arial"/>
          <w:sz w:val="20"/>
          <w:szCs w:val="20"/>
        </w:rPr>
        <w:t>Whereas, the Model Mandatory Disclosure Rules were developed by the OECD in response to that call in order to provide tax administrations with information on CRS Avoidance</w:t>
      </w:r>
      <w:r w:rsidRPr="00617284">
        <w:rPr>
          <w:rFonts w:ascii="Arial" w:hAnsi="Arial" w:cs="Arial"/>
          <w:spacing w:val="-4"/>
          <w:sz w:val="20"/>
          <w:szCs w:val="20"/>
        </w:rPr>
        <w:t xml:space="preserve"> </w:t>
      </w:r>
      <w:r w:rsidRPr="00617284">
        <w:rPr>
          <w:rFonts w:ascii="Arial" w:hAnsi="Arial" w:cs="Arial"/>
          <w:sz w:val="20"/>
          <w:szCs w:val="20"/>
        </w:rPr>
        <w:t>Arrangements</w:t>
      </w:r>
      <w:r w:rsidRPr="00617284">
        <w:rPr>
          <w:rFonts w:ascii="Arial" w:hAnsi="Arial" w:cs="Arial"/>
          <w:spacing w:val="-4"/>
          <w:sz w:val="20"/>
          <w:szCs w:val="20"/>
        </w:rPr>
        <w:t xml:space="preserve"> </w:t>
      </w:r>
      <w:r w:rsidRPr="00617284">
        <w:rPr>
          <w:rFonts w:ascii="Arial" w:hAnsi="Arial" w:cs="Arial"/>
          <w:sz w:val="20"/>
          <w:szCs w:val="20"/>
        </w:rPr>
        <w:t>and</w:t>
      </w:r>
      <w:r w:rsidRPr="00617284">
        <w:rPr>
          <w:rFonts w:ascii="Arial" w:hAnsi="Arial" w:cs="Arial"/>
          <w:spacing w:val="-5"/>
          <w:sz w:val="20"/>
          <w:szCs w:val="20"/>
        </w:rPr>
        <w:t xml:space="preserve"> </w:t>
      </w:r>
      <w:r w:rsidRPr="00617284">
        <w:rPr>
          <w:rFonts w:ascii="Arial" w:hAnsi="Arial" w:cs="Arial"/>
          <w:sz w:val="20"/>
          <w:szCs w:val="20"/>
        </w:rPr>
        <w:t>Opaque</w:t>
      </w:r>
      <w:r w:rsidRPr="00617284">
        <w:rPr>
          <w:rFonts w:ascii="Arial" w:hAnsi="Arial" w:cs="Arial"/>
          <w:spacing w:val="-4"/>
          <w:sz w:val="20"/>
          <w:szCs w:val="20"/>
        </w:rPr>
        <w:t xml:space="preserve"> </w:t>
      </w:r>
      <w:r w:rsidRPr="00617284">
        <w:rPr>
          <w:rFonts w:ascii="Arial" w:hAnsi="Arial" w:cs="Arial"/>
          <w:sz w:val="20"/>
          <w:szCs w:val="20"/>
        </w:rPr>
        <w:t>Offshore</w:t>
      </w:r>
      <w:r w:rsidRPr="00617284">
        <w:rPr>
          <w:rFonts w:ascii="Arial" w:hAnsi="Arial" w:cs="Arial"/>
          <w:spacing w:val="-4"/>
          <w:sz w:val="20"/>
          <w:szCs w:val="20"/>
        </w:rPr>
        <w:t xml:space="preserve"> </w:t>
      </w:r>
      <w:r w:rsidRPr="00617284">
        <w:rPr>
          <w:rFonts w:ascii="Arial" w:hAnsi="Arial" w:cs="Arial"/>
          <w:sz w:val="20"/>
          <w:szCs w:val="20"/>
        </w:rPr>
        <w:t>Structures,</w:t>
      </w:r>
      <w:r w:rsidRPr="00617284">
        <w:rPr>
          <w:rFonts w:ascii="Arial" w:hAnsi="Arial" w:cs="Arial"/>
          <w:spacing w:val="-7"/>
          <w:sz w:val="20"/>
          <w:szCs w:val="20"/>
        </w:rPr>
        <w:t xml:space="preserve"> </w:t>
      </w:r>
      <w:r w:rsidRPr="00617284">
        <w:rPr>
          <w:rFonts w:ascii="Arial" w:hAnsi="Arial" w:cs="Arial"/>
          <w:sz w:val="20"/>
          <w:szCs w:val="20"/>
        </w:rPr>
        <w:t>including</w:t>
      </w:r>
      <w:r w:rsidRPr="00617284">
        <w:rPr>
          <w:rFonts w:ascii="Arial" w:hAnsi="Arial" w:cs="Arial"/>
          <w:spacing w:val="-7"/>
          <w:sz w:val="20"/>
          <w:szCs w:val="20"/>
        </w:rPr>
        <w:t xml:space="preserve"> </w:t>
      </w:r>
      <w:r w:rsidRPr="00617284">
        <w:rPr>
          <w:rFonts w:ascii="Arial" w:hAnsi="Arial" w:cs="Arial"/>
          <w:sz w:val="20"/>
          <w:szCs w:val="20"/>
        </w:rPr>
        <w:t>the</w:t>
      </w:r>
      <w:r w:rsidRPr="00617284">
        <w:rPr>
          <w:rFonts w:ascii="Arial" w:hAnsi="Arial" w:cs="Arial"/>
          <w:spacing w:val="-4"/>
          <w:sz w:val="20"/>
          <w:szCs w:val="20"/>
        </w:rPr>
        <w:t xml:space="preserve"> </w:t>
      </w:r>
      <w:r w:rsidRPr="00617284">
        <w:rPr>
          <w:rFonts w:ascii="Arial" w:hAnsi="Arial" w:cs="Arial"/>
          <w:sz w:val="20"/>
          <w:szCs w:val="20"/>
        </w:rPr>
        <w:t>users</w:t>
      </w:r>
      <w:r w:rsidRPr="00617284">
        <w:rPr>
          <w:rFonts w:ascii="Arial" w:hAnsi="Arial" w:cs="Arial"/>
          <w:spacing w:val="-4"/>
          <w:sz w:val="20"/>
          <w:szCs w:val="20"/>
        </w:rPr>
        <w:t xml:space="preserve"> </w:t>
      </w:r>
      <w:r w:rsidRPr="00617284">
        <w:rPr>
          <w:rFonts w:ascii="Arial" w:hAnsi="Arial" w:cs="Arial"/>
          <w:sz w:val="20"/>
          <w:szCs w:val="20"/>
        </w:rPr>
        <w:t>of</w:t>
      </w:r>
      <w:r w:rsidRPr="00617284">
        <w:rPr>
          <w:rFonts w:ascii="Arial" w:hAnsi="Arial" w:cs="Arial"/>
          <w:spacing w:val="-6"/>
          <w:sz w:val="20"/>
          <w:szCs w:val="20"/>
        </w:rPr>
        <w:t xml:space="preserve"> </w:t>
      </w:r>
      <w:r w:rsidRPr="00617284">
        <w:rPr>
          <w:rFonts w:ascii="Arial" w:hAnsi="Arial" w:cs="Arial"/>
          <w:sz w:val="20"/>
          <w:szCs w:val="20"/>
        </w:rPr>
        <w:t>those arrangements</w:t>
      </w:r>
      <w:r w:rsidRPr="00617284">
        <w:rPr>
          <w:rFonts w:ascii="Arial" w:hAnsi="Arial" w:cs="Arial"/>
          <w:spacing w:val="-2"/>
          <w:sz w:val="20"/>
          <w:szCs w:val="20"/>
        </w:rPr>
        <w:t xml:space="preserve"> </w:t>
      </w:r>
      <w:r w:rsidRPr="00617284">
        <w:rPr>
          <w:rFonts w:ascii="Arial" w:hAnsi="Arial" w:cs="Arial"/>
          <w:sz w:val="20"/>
          <w:szCs w:val="20"/>
        </w:rPr>
        <w:t>and</w:t>
      </w:r>
      <w:r w:rsidRPr="00617284">
        <w:rPr>
          <w:rFonts w:ascii="Arial" w:hAnsi="Arial" w:cs="Arial"/>
          <w:spacing w:val="-2"/>
          <w:sz w:val="20"/>
          <w:szCs w:val="20"/>
        </w:rPr>
        <w:t xml:space="preserve"> </w:t>
      </w:r>
      <w:r w:rsidRPr="00617284">
        <w:rPr>
          <w:rFonts w:ascii="Arial" w:hAnsi="Arial" w:cs="Arial"/>
          <w:sz w:val="20"/>
          <w:szCs w:val="20"/>
        </w:rPr>
        <w:t>those</w:t>
      </w:r>
      <w:r w:rsidRPr="00617284">
        <w:rPr>
          <w:rFonts w:ascii="Arial" w:hAnsi="Arial" w:cs="Arial"/>
          <w:spacing w:val="-2"/>
          <w:sz w:val="20"/>
          <w:szCs w:val="20"/>
        </w:rPr>
        <w:t xml:space="preserve"> </w:t>
      </w:r>
      <w:r w:rsidRPr="00617284">
        <w:rPr>
          <w:rFonts w:ascii="Arial" w:hAnsi="Arial" w:cs="Arial"/>
          <w:sz w:val="20"/>
          <w:szCs w:val="20"/>
        </w:rPr>
        <w:t>involved</w:t>
      </w:r>
      <w:r w:rsidRPr="00617284">
        <w:rPr>
          <w:rFonts w:ascii="Arial" w:hAnsi="Arial" w:cs="Arial"/>
          <w:spacing w:val="-2"/>
          <w:sz w:val="20"/>
          <w:szCs w:val="20"/>
        </w:rPr>
        <w:t xml:space="preserve"> </w:t>
      </w:r>
      <w:r w:rsidRPr="00617284">
        <w:rPr>
          <w:rFonts w:ascii="Arial" w:hAnsi="Arial" w:cs="Arial"/>
          <w:sz w:val="20"/>
          <w:szCs w:val="20"/>
        </w:rPr>
        <w:t>with</w:t>
      </w:r>
      <w:r w:rsidRPr="00617284">
        <w:rPr>
          <w:rFonts w:ascii="Arial" w:hAnsi="Arial" w:cs="Arial"/>
          <w:spacing w:val="-2"/>
          <w:sz w:val="20"/>
          <w:szCs w:val="20"/>
        </w:rPr>
        <w:t xml:space="preserve"> </w:t>
      </w:r>
      <w:r w:rsidRPr="00617284">
        <w:rPr>
          <w:rFonts w:ascii="Arial" w:hAnsi="Arial" w:cs="Arial"/>
          <w:sz w:val="20"/>
          <w:szCs w:val="20"/>
        </w:rPr>
        <w:t>their</w:t>
      </w:r>
      <w:r w:rsidRPr="00617284">
        <w:rPr>
          <w:rFonts w:ascii="Arial" w:hAnsi="Arial" w:cs="Arial"/>
          <w:spacing w:val="-1"/>
          <w:sz w:val="20"/>
          <w:szCs w:val="20"/>
        </w:rPr>
        <w:t xml:space="preserve"> </w:t>
      </w:r>
      <w:r w:rsidRPr="00617284">
        <w:rPr>
          <w:rFonts w:ascii="Arial" w:hAnsi="Arial" w:cs="Arial"/>
          <w:sz w:val="20"/>
          <w:szCs w:val="20"/>
        </w:rPr>
        <w:t>supply,</w:t>
      </w:r>
      <w:r w:rsidRPr="00617284">
        <w:rPr>
          <w:rFonts w:ascii="Arial" w:hAnsi="Arial" w:cs="Arial"/>
          <w:spacing w:val="-2"/>
          <w:sz w:val="20"/>
          <w:szCs w:val="20"/>
        </w:rPr>
        <w:t xml:space="preserve"> </w:t>
      </w:r>
      <w:r w:rsidRPr="00617284">
        <w:rPr>
          <w:rFonts w:ascii="Arial" w:hAnsi="Arial" w:cs="Arial"/>
          <w:sz w:val="20"/>
          <w:szCs w:val="20"/>
        </w:rPr>
        <w:t>for</w:t>
      </w:r>
      <w:r w:rsidRPr="00617284">
        <w:rPr>
          <w:rFonts w:ascii="Arial" w:hAnsi="Arial" w:cs="Arial"/>
          <w:spacing w:val="-4"/>
          <w:sz w:val="20"/>
          <w:szCs w:val="20"/>
        </w:rPr>
        <w:t xml:space="preserve"> </w:t>
      </w:r>
      <w:r w:rsidRPr="00617284">
        <w:rPr>
          <w:rFonts w:ascii="Arial" w:hAnsi="Arial" w:cs="Arial"/>
          <w:sz w:val="20"/>
          <w:szCs w:val="20"/>
        </w:rPr>
        <w:t>compliance</w:t>
      </w:r>
      <w:r w:rsidRPr="00617284">
        <w:rPr>
          <w:rFonts w:ascii="Arial" w:hAnsi="Arial" w:cs="Arial"/>
          <w:spacing w:val="-2"/>
          <w:sz w:val="20"/>
          <w:szCs w:val="20"/>
        </w:rPr>
        <w:t xml:space="preserve"> </w:t>
      </w:r>
      <w:r w:rsidRPr="00617284">
        <w:rPr>
          <w:rFonts w:ascii="Arial" w:hAnsi="Arial" w:cs="Arial"/>
          <w:sz w:val="20"/>
          <w:szCs w:val="20"/>
        </w:rPr>
        <w:t>purposes,</w:t>
      </w:r>
      <w:r w:rsidRPr="00617284">
        <w:rPr>
          <w:rFonts w:ascii="Arial" w:hAnsi="Arial" w:cs="Arial"/>
          <w:spacing w:val="-2"/>
          <w:sz w:val="20"/>
          <w:szCs w:val="20"/>
        </w:rPr>
        <w:t xml:space="preserve"> </w:t>
      </w:r>
      <w:r w:rsidRPr="00617284">
        <w:rPr>
          <w:rFonts w:ascii="Arial" w:hAnsi="Arial" w:cs="Arial"/>
          <w:sz w:val="20"/>
          <w:szCs w:val="20"/>
        </w:rPr>
        <w:t>to</w:t>
      </w:r>
      <w:r w:rsidRPr="00617284">
        <w:rPr>
          <w:rFonts w:ascii="Arial" w:hAnsi="Arial" w:cs="Arial"/>
          <w:spacing w:val="-5"/>
          <w:sz w:val="20"/>
          <w:szCs w:val="20"/>
        </w:rPr>
        <w:t xml:space="preserve"> </w:t>
      </w:r>
      <w:r w:rsidRPr="00617284">
        <w:rPr>
          <w:rFonts w:ascii="Arial" w:hAnsi="Arial" w:cs="Arial"/>
          <w:sz w:val="20"/>
          <w:szCs w:val="20"/>
        </w:rPr>
        <w:t>inform future tax policy design, as well as to have a deterrent effect on advisors and other intermediaries against the design, marketing, assistance in the implementation and use of such arrangement, therewith bolstering the overall integrity of the Common Reporting Standard;</w:t>
      </w:r>
    </w:p>
    <w:p w14:paraId="7093B810" w14:textId="77777777" w:rsidR="00DC100B" w:rsidRPr="00617284" w:rsidRDefault="00DC100B" w:rsidP="00DC100B">
      <w:pPr>
        <w:rPr>
          <w:rFonts w:ascii="Arial" w:hAnsi="Arial" w:cs="Arial"/>
          <w:sz w:val="20"/>
          <w:szCs w:val="20"/>
        </w:rPr>
        <w:sectPr w:rsidR="00DC100B" w:rsidRPr="00617284" w:rsidSect="008223D6">
          <w:type w:val="continuous"/>
          <w:pgSz w:w="11910" w:h="16840"/>
          <w:pgMar w:top="1417" w:right="1417" w:bottom="1417" w:left="1417" w:header="720" w:footer="720" w:gutter="0"/>
          <w:cols w:space="720"/>
          <w:docGrid w:linePitch="299"/>
        </w:sectPr>
      </w:pPr>
    </w:p>
    <w:p w14:paraId="6E0933BF" w14:textId="77777777" w:rsidR="00DC100B" w:rsidRPr="00617284" w:rsidRDefault="00DC100B" w:rsidP="00D55588">
      <w:pPr>
        <w:pStyle w:val="BodyText"/>
        <w:spacing w:before="75"/>
        <w:ind w:left="250" w:right="795"/>
        <w:rPr>
          <w:rFonts w:ascii="Arial" w:hAnsi="Arial" w:cs="Arial"/>
          <w:sz w:val="20"/>
          <w:szCs w:val="20"/>
        </w:rPr>
      </w:pPr>
      <w:r w:rsidRPr="00617284">
        <w:rPr>
          <w:rFonts w:ascii="Arial" w:hAnsi="Arial" w:cs="Arial"/>
          <w:sz w:val="20"/>
          <w:szCs w:val="20"/>
        </w:rPr>
        <w:t>Whereas, the laws of the respective Jurisdictions require or are expected to require the disclosure of CRS Avoidance Arrangements and Opaque Offshore Structures, consistent</w:t>
      </w:r>
      <w:r w:rsidRPr="00617284">
        <w:rPr>
          <w:rFonts w:ascii="Arial" w:hAnsi="Arial" w:cs="Arial"/>
          <w:spacing w:val="-7"/>
          <w:sz w:val="20"/>
          <w:szCs w:val="20"/>
        </w:rPr>
        <w:t xml:space="preserve"> </w:t>
      </w:r>
      <w:r w:rsidRPr="00617284">
        <w:rPr>
          <w:rFonts w:ascii="Arial" w:hAnsi="Arial" w:cs="Arial"/>
          <w:sz w:val="20"/>
          <w:szCs w:val="20"/>
        </w:rPr>
        <w:t>with</w:t>
      </w:r>
      <w:r w:rsidRPr="00617284">
        <w:rPr>
          <w:rFonts w:ascii="Arial" w:hAnsi="Arial" w:cs="Arial"/>
          <w:spacing w:val="-9"/>
          <w:sz w:val="20"/>
          <w:szCs w:val="20"/>
        </w:rPr>
        <w:t xml:space="preserve"> </w:t>
      </w:r>
      <w:r w:rsidRPr="00617284">
        <w:rPr>
          <w:rFonts w:ascii="Arial" w:hAnsi="Arial" w:cs="Arial"/>
          <w:sz w:val="20"/>
          <w:szCs w:val="20"/>
        </w:rPr>
        <w:t>the</w:t>
      </w:r>
      <w:r w:rsidRPr="00617284">
        <w:rPr>
          <w:rFonts w:ascii="Arial" w:hAnsi="Arial" w:cs="Arial"/>
          <w:spacing w:val="-8"/>
          <w:sz w:val="20"/>
          <w:szCs w:val="20"/>
        </w:rPr>
        <w:t xml:space="preserve"> </w:t>
      </w:r>
      <w:r w:rsidRPr="00617284">
        <w:rPr>
          <w:rFonts w:ascii="Arial" w:hAnsi="Arial" w:cs="Arial"/>
          <w:sz w:val="20"/>
          <w:szCs w:val="20"/>
        </w:rPr>
        <w:t>scope</w:t>
      </w:r>
      <w:r w:rsidRPr="00617284">
        <w:rPr>
          <w:rFonts w:ascii="Arial" w:hAnsi="Arial" w:cs="Arial"/>
          <w:spacing w:val="-8"/>
          <w:sz w:val="20"/>
          <w:szCs w:val="20"/>
        </w:rPr>
        <w:t xml:space="preserve"> </w:t>
      </w:r>
      <w:r w:rsidRPr="00617284">
        <w:rPr>
          <w:rFonts w:ascii="Arial" w:hAnsi="Arial" w:cs="Arial"/>
          <w:sz w:val="20"/>
          <w:szCs w:val="20"/>
        </w:rPr>
        <w:t>of</w:t>
      </w:r>
      <w:r w:rsidRPr="00617284">
        <w:rPr>
          <w:rFonts w:ascii="Arial" w:hAnsi="Arial" w:cs="Arial"/>
          <w:spacing w:val="-10"/>
          <w:sz w:val="20"/>
          <w:szCs w:val="20"/>
        </w:rPr>
        <w:t xml:space="preserve"> </w:t>
      </w:r>
      <w:r w:rsidRPr="00617284">
        <w:rPr>
          <w:rFonts w:ascii="Arial" w:hAnsi="Arial" w:cs="Arial"/>
          <w:sz w:val="20"/>
          <w:szCs w:val="20"/>
        </w:rPr>
        <w:t>exchange</w:t>
      </w:r>
      <w:r w:rsidRPr="00617284">
        <w:rPr>
          <w:rFonts w:ascii="Arial" w:hAnsi="Arial" w:cs="Arial"/>
          <w:spacing w:val="-8"/>
          <w:sz w:val="20"/>
          <w:szCs w:val="20"/>
        </w:rPr>
        <w:t xml:space="preserve"> </w:t>
      </w:r>
      <w:r w:rsidRPr="00617284">
        <w:rPr>
          <w:rFonts w:ascii="Arial" w:hAnsi="Arial" w:cs="Arial"/>
          <w:sz w:val="20"/>
          <w:szCs w:val="20"/>
        </w:rPr>
        <w:t>contemplated</w:t>
      </w:r>
      <w:r w:rsidRPr="00617284">
        <w:rPr>
          <w:rFonts w:ascii="Arial" w:hAnsi="Arial" w:cs="Arial"/>
          <w:spacing w:val="-9"/>
          <w:sz w:val="20"/>
          <w:szCs w:val="20"/>
        </w:rPr>
        <w:t xml:space="preserve"> </w:t>
      </w:r>
      <w:r w:rsidRPr="00617284">
        <w:rPr>
          <w:rFonts w:ascii="Arial" w:hAnsi="Arial" w:cs="Arial"/>
          <w:sz w:val="20"/>
          <w:szCs w:val="20"/>
        </w:rPr>
        <w:t>by</w:t>
      </w:r>
      <w:r w:rsidRPr="00617284">
        <w:rPr>
          <w:rFonts w:ascii="Arial" w:hAnsi="Arial" w:cs="Arial"/>
          <w:spacing w:val="-11"/>
          <w:sz w:val="20"/>
          <w:szCs w:val="20"/>
        </w:rPr>
        <w:t xml:space="preserve"> </w:t>
      </w:r>
      <w:r w:rsidRPr="00617284">
        <w:rPr>
          <w:rFonts w:ascii="Arial" w:hAnsi="Arial" w:cs="Arial"/>
          <w:sz w:val="20"/>
          <w:szCs w:val="20"/>
        </w:rPr>
        <w:t>Section</w:t>
      </w:r>
      <w:r w:rsidRPr="00617284">
        <w:rPr>
          <w:rFonts w:ascii="Arial" w:hAnsi="Arial" w:cs="Arial"/>
          <w:spacing w:val="-9"/>
          <w:sz w:val="20"/>
          <w:szCs w:val="20"/>
        </w:rPr>
        <w:t xml:space="preserve"> </w:t>
      </w:r>
      <w:r w:rsidRPr="00617284">
        <w:rPr>
          <w:rFonts w:ascii="Arial" w:hAnsi="Arial" w:cs="Arial"/>
          <w:sz w:val="20"/>
          <w:szCs w:val="20"/>
        </w:rPr>
        <w:t>2</w:t>
      </w:r>
      <w:r w:rsidRPr="00617284">
        <w:rPr>
          <w:rFonts w:ascii="Arial" w:hAnsi="Arial" w:cs="Arial"/>
          <w:spacing w:val="-9"/>
          <w:sz w:val="20"/>
          <w:szCs w:val="20"/>
        </w:rPr>
        <w:t xml:space="preserve"> </w:t>
      </w:r>
      <w:r w:rsidRPr="00617284">
        <w:rPr>
          <w:rFonts w:ascii="Arial" w:hAnsi="Arial" w:cs="Arial"/>
          <w:sz w:val="20"/>
          <w:szCs w:val="20"/>
        </w:rPr>
        <w:t>of</w:t>
      </w:r>
      <w:r w:rsidRPr="00617284">
        <w:rPr>
          <w:rFonts w:ascii="Arial" w:hAnsi="Arial" w:cs="Arial"/>
          <w:spacing w:val="-8"/>
          <w:sz w:val="20"/>
          <w:szCs w:val="20"/>
        </w:rPr>
        <w:t xml:space="preserve"> </w:t>
      </w:r>
      <w:r w:rsidRPr="00617284">
        <w:rPr>
          <w:rFonts w:ascii="Arial" w:hAnsi="Arial" w:cs="Arial"/>
          <w:sz w:val="20"/>
          <w:szCs w:val="20"/>
        </w:rPr>
        <w:t>this</w:t>
      </w:r>
      <w:r w:rsidRPr="00617284">
        <w:rPr>
          <w:rFonts w:ascii="Arial" w:hAnsi="Arial" w:cs="Arial"/>
          <w:spacing w:val="-8"/>
          <w:sz w:val="20"/>
          <w:szCs w:val="20"/>
        </w:rPr>
        <w:t xml:space="preserve"> </w:t>
      </w:r>
      <w:r w:rsidRPr="00617284">
        <w:rPr>
          <w:rFonts w:ascii="Arial" w:hAnsi="Arial" w:cs="Arial"/>
          <w:sz w:val="20"/>
          <w:szCs w:val="20"/>
        </w:rPr>
        <w:t>Agreement,</w:t>
      </w:r>
      <w:r w:rsidRPr="00617284">
        <w:rPr>
          <w:rFonts w:ascii="Arial" w:hAnsi="Arial" w:cs="Arial"/>
          <w:spacing w:val="-9"/>
          <w:sz w:val="20"/>
          <w:szCs w:val="20"/>
        </w:rPr>
        <w:t xml:space="preserve"> </w:t>
      </w:r>
      <w:r w:rsidRPr="00617284">
        <w:rPr>
          <w:rFonts w:ascii="Arial" w:hAnsi="Arial" w:cs="Arial"/>
          <w:sz w:val="20"/>
          <w:szCs w:val="20"/>
        </w:rPr>
        <w:t xml:space="preserve">the </w:t>
      </w:r>
      <w:r w:rsidRPr="00617284">
        <w:rPr>
          <w:rFonts w:ascii="Arial" w:hAnsi="Arial" w:cs="Arial"/>
          <w:spacing w:val="-2"/>
          <w:sz w:val="20"/>
          <w:szCs w:val="20"/>
        </w:rPr>
        <w:t>Model</w:t>
      </w:r>
      <w:r w:rsidRPr="00617284">
        <w:rPr>
          <w:rFonts w:ascii="Arial" w:hAnsi="Arial" w:cs="Arial"/>
          <w:spacing w:val="-5"/>
          <w:sz w:val="20"/>
          <w:szCs w:val="20"/>
        </w:rPr>
        <w:t xml:space="preserve"> </w:t>
      </w:r>
      <w:r w:rsidRPr="00617284">
        <w:rPr>
          <w:rFonts w:ascii="Arial" w:hAnsi="Arial" w:cs="Arial"/>
          <w:spacing w:val="-2"/>
          <w:sz w:val="20"/>
          <w:szCs w:val="20"/>
        </w:rPr>
        <w:t>Mandatory</w:t>
      </w:r>
      <w:r w:rsidRPr="00617284">
        <w:rPr>
          <w:rFonts w:ascii="Arial" w:hAnsi="Arial" w:cs="Arial"/>
          <w:spacing w:val="-7"/>
          <w:sz w:val="20"/>
          <w:szCs w:val="20"/>
        </w:rPr>
        <w:t xml:space="preserve"> </w:t>
      </w:r>
      <w:r w:rsidRPr="00617284">
        <w:rPr>
          <w:rFonts w:ascii="Arial" w:hAnsi="Arial" w:cs="Arial"/>
          <w:spacing w:val="-2"/>
          <w:sz w:val="20"/>
          <w:szCs w:val="20"/>
        </w:rPr>
        <w:t>Disclosure</w:t>
      </w:r>
      <w:r w:rsidRPr="00617284">
        <w:rPr>
          <w:rFonts w:ascii="Arial" w:hAnsi="Arial" w:cs="Arial"/>
          <w:spacing w:val="-4"/>
          <w:sz w:val="20"/>
          <w:szCs w:val="20"/>
        </w:rPr>
        <w:t xml:space="preserve"> </w:t>
      </w:r>
      <w:r w:rsidRPr="00617284">
        <w:rPr>
          <w:rFonts w:ascii="Arial" w:hAnsi="Arial" w:cs="Arial"/>
          <w:spacing w:val="-2"/>
          <w:sz w:val="20"/>
          <w:szCs w:val="20"/>
        </w:rPr>
        <w:t>Rules</w:t>
      </w:r>
      <w:r w:rsidRPr="00617284">
        <w:rPr>
          <w:rFonts w:ascii="Arial" w:hAnsi="Arial" w:cs="Arial"/>
          <w:spacing w:val="-4"/>
          <w:sz w:val="20"/>
          <w:szCs w:val="20"/>
        </w:rPr>
        <w:t xml:space="preserve"> </w:t>
      </w:r>
      <w:r w:rsidRPr="00617284">
        <w:rPr>
          <w:rFonts w:ascii="Arial" w:hAnsi="Arial" w:cs="Arial"/>
          <w:spacing w:val="-2"/>
          <w:sz w:val="20"/>
          <w:szCs w:val="20"/>
        </w:rPr>
        <w:t>and</w:t>
      </w:r>
      <w:r w:rsidRPr="00617284">
        <w:rPr>
          <w:rFonts w:ascii="Arial" w:hAnsi="Arial" w:cs="Arial"/>
          <w:spacing w:val="-3"/>
          <w:sz w:val="20"/>
          <w:szCs w:val="20"/>
        </w:rPr>
        <w:t xml:space="preserve"> </w:t>
      </w:r>
      <w:r w:rsidRPr="00617284">
        <w:rPr>
          <w:rFonts w:ascii="Arial" w:hAnsi="Arial" w:cs="Arial"/>
          <w:spacing w:val="-2"/>
          <w:sz w:val="20"/>
          <w:szCs w:val="20"/>
        </w:rPr>
        <w:t>Section</w:t>
      </w:r>
      <w:r w:rsidRPr="00617284">
        <w:rPr>
          <w:rFonts w:ascii="Arial" w:hAnsi="Arial" w:cs="Arial"/>
          <w:spacing w:val="-4"/>
          <w:sz w:val="20"/>
          <w:szCs w:val="20"/>
        </w:rPr>
        <w:t xml:space="preserve"> </w:t>
      </w:r>
      <w:r w:rsidRPr="00617284">
        <w:rPr>
          <w:rFonts w:ascii="Arial" w:hAnsi="Arial" w:cs="Arial"/>
          <w:spacing w:val="-2"/>
          <w:sz w:val="20"/>
          <w:szCs w:val="20"/>
        </w:rPr>
        <w:t>IX of</w:t>
      </w:r>
      <w:r w:rsidRPr="00617284">
        <w:rPr>
          <w:rFonts w:ascii="Arial" w:hAnsi="Arial" w:cs="Arial"/>
          <w:spacing w:val="-3"/>
          <w:sz w:val="20"/>
          <w:szCs w:val="20"/>
        </w:rPr>
        <w:t xml:space="preserve"> </w:t>
      </w:r>
      <w:r w:rsidRPr="00617284">
        <w:rPr>
          <w:rFonts w:ascii="Arial" w:hAnsi="Arial" w:cs="Arial"/>
          <w:spacing w:val="-2"/>
          <w:sz w:val="20"/>
          <w:szCs w:val="20"/>
        </w:rPr>
        <w:t>the</w:t>
      </w:r>
      <w:r w:rsidRPr="00617284">
        <w:rPr>
          <w:rFonts w:ascii="Arial" w:hAnsi="Arial" w:cs="Arial"/>
          <w:spacing w:val="-4"/>
          <w:sz w:val="20"/>
          <w:szCs w:val="20"/>
        </w:rPr>
        <w:t xml:space="preserve"> </w:t>
      </w:r>
      <w:r w:rsidRPr="00617284">
        <w:rPr>
          <w:rFonts w:ascii="Arial" w:hAnsi="Arial" w:cs="Arial"/>
          <w:spacing w:val="-2"/>
          <w:sz w:val="20"/>
          <w:szCs w:val="20"/>
        </w:rPr>
        <w:t>Common</w:t>
      </w:r>
      <w:r w:rsidRPr="00617284">
        <w:rPr>
          <w:rFonts w:ascii="Arial" w:hAnsi="Arial" w:cs="Arial"/>
          <w:spacing w:val="-3"/>
          <w:sz w:val="20"/>
          <w:szCs w:val="20"/>
        </w:rPr>
        <w:t xml:space="preserve"> </w:t>
      </w:r>
      <w:r w:rsidRPr="00617284">
        <w:rPr>
          <w:rFonts w:ascii="Arial" w:hAnsi="Arial" w:cs="Arial"/>
          <w:spacing w:val="-2"/>
          <w:sz w:val="20"/>
          <w:szCs w:val="20"/>
        </w:rPr>
        <w:t>Reporting</w:t>
      </w:r>
      <w:r w:rsidRPr="00617284">
        <w:rPr>
          <w:rFonts w:ascii="Arial" w:hAnsi="Arial" w:cs="Arial"/>
          <w:spacing w:val="-7"/>
          <w:sz w:val="20"/>
          <w:szCs w:val="20"/>
        </w:rPr>
        <w:t xml:space="preserve"> </w:t>
      </w:r>
      <w:r w:rsidRPr="00617284">
        <w:rPr>
          <w:rFonts w:ascii="Arial" w:hAnsi="Arial" w:cs="Arial"/>
          <w:spacing w:val="-2"/>
          <w:sz w:val="20"/>
          <w:szCs w:val="20"/>
        </w:rPr>
        <w:t>Standard;</w:t>
      </w:r>
    </w:p>
    <w:p w14:paraId="721322FD" w14:textId="77777777" w:rsidR="00DC100B" w:rsidRPr="00617284" w:rsidRDefault="00DC100B" w:rsidP="00D55588">
      <w:pPr>
        <w:pStyle w:val="BodyText"/>
        <w:spacing w:before="121"/>
        <w:ind w:left="250" w:right="795"/>
        <w:rPr>
          <w:rFonts w:ascii="Arial" w:hAnsi="Arial" w:cs="Arial"/>
          <w:sz w:val="20"/>
          <w:szCs w:val="20"/>
        </w:rPr>
      </w:pPr>
      <w:r w:rsidRPr="00617284">
        <w:rPr>
          <w:rFonts w:ascii="Arial" w:hAnsi="Arial" w:cs="Arial"/>
          <w:sz w:val="20"/>
          <w:szCs w:val="20"/>
        </w:rPr>
        <w:t>Whereas, in instances where such information relates to a Reportable Taxpayer that is resident in one or more other Jurisdictions, it is contemplated that such information is exchanged with the</w:t>
      </w:r>
      <w:r w:rsidRPr="00617284">
        <w:rPr>
          <w:rFonts w:ascii="Arial" w:hAnsi="Arial" w:cs="Arial"/>
          <w:spacing w:val="-1"/>
          <w:sz w:val="20"/>
          <w:szCs w:val="20"/>
        </w:rPr>
        <w:t xml:space="preserve"> </w:t>
      </w:r>
      <w:r w:rsidRPr="00617284">
        <w:rPr>
          <w:rFonts w:ascii="Arial" w:hAnsi="Arial" w:cs="Arial"/>
          <w:sz w:val="20"/>
          <w:szCs w:val="20"/>
        </w:rPr>
        <w:t>tax administration of that jurisdiction</w:t>
      </w:r>
      <w:r w:rsidRPr="00617284">
        <w:rPr>
          <w:rFonts w:ascii="Arial" w:hAnsi="Arial" w:cs="Arial"/>
          <w:spacing w:val="-2"/>
          <w:sz w:val="20"/>
          <w:szCs w:val="20"/>
        </w:rPr>
        <w:t xml:space="preserve"> </w:t>
      </w:r>
      <w:r w:rsidRPr="00617284">
        <w:rPr>
          <w:rFonts w:ascii="Arial" w:hAnsi="Arial" w:cs="Arial"/>
          <w:sz w:val="20"/>
          <w:szCs w:val="20"/>
        </w:rPr>
        <w:t>in accordance with the</w:t>
      </w:r>
      <w:r w:rsidRPr="00617284">
        <w:rPr>
          <w:rFonts w:ascii="Arial" w:hAnsi="Arial" w:cs="Arial"/>
          <w:spacing w:val="-1"/>
          <w:sz w:val="20"/>
          <w:szCs w:val="20"/>
        </w:rPr>
        <w:t xml:space="preserve"> </w:t>
      </w:r>
      <w:r w:rsidRPr="00617284">
        <w:rPr>
          <w:rFonts w:ascii="Arial" w:hAnsi="Arial" w:cs="Arial"/>
          <w:sz w:val="20"/>
          <w:szCs w:val="20"/>
        </w:rPr>
        <w:t>terms of the applicable international legal instrument;</w:t>
      </w:r>
    </w:p>
    <w:p w14:paraId="633246CF" w14:textId="77777777" w:rsidR="00DC100B" w:rsidRPr="00617284" w:rsidRDefault="00DC100B" w:rsidP="00D55588">
      <w:pPr>
        <w:pStyle w:val="BodyText"/>
        <w:spacing w:before="118"/>
        <w:ind w:left="250" w:right="794"/>
        <w:rPr>
          <w:rFonts w:ascii="Arial" w:hAnsi="Arial" w:cs="Arial"/>
          <w:sz w:val="20"/>
          <w:szCs w:val="20"/>
        </w:rPr>
      </w:pPr>
      <w:r w:rsidRPr="00617284">
        <w:rPr>
          <w:rFonts w:ascii="Arial" w:hAnsi="Arial" w:cs="Arial"/>
          <w:sz w:val="20"/>
          <w:szCs w:val="20"/>
        </w:rPr>
        <w:lastRenderedPageBreak/>
        <w:t>Whereas,</w:t>
      </w:r>
      <w:r w:rsidRPr="00617284">
        <w:rPr>
          <w:rFonts w:ascii="Arial" w:hAnsi="Arial" w:cs="Arial"/>
          <w:spacing w:val="-1"/>
          <w:sz w:val="20"/>
          <w:szCs w:val="20"/>
        </w:rPr>
        <w:t xml:space="preserve"> </w:t>
      </w:r>
      <w:r w:rsidRPr="00617284">
        <w:rPr>
          <w:rFonts w:ascii="Arial" w:hAnsi="Arial" w:cs="Arial"/>
          <w:sz w:val="20"/>
          <w:szCs w:val="20"/>
        </w:rPr>
        <w:t>Chapter III</w:t>
      </w:r>
      <w:r w:rsidRPr="00617284">
        <w:rPr>
          <w:rFonts w:ascii="Arial" w:hAnsi="Arial" w:cs="Arial"/>
          <w:spacing w:val="-1"/>
          <w:sz w:val="20"/>
          <w:szCs w:val="20"/>
        </w:rPr>
        <w:t xml:space="preserve"> </w:t>
      </w:r>
      <w:r w:rsidRPr="00617284">
        <w:rPr>
          <w:rFonts w:ascii="Arial" w:hAnsi="Arial" w:cs="Arial"/>
          <w:sz w:val="20"/>
          <w:szCs w:val="20"/>
        </w:rPr>
        <w:t>of the Convention authorises the exchange of information for tax purposes,</w:t>
      </w:r>
      <w:r w:rsidRPr="00617284">
        <w:rPr>
          <w:rFonts w:ascii="Arial" w:hAnsi="Arial" w:cs="Arial"/>
          <w:spacing w:val="-6"/>
          <w:sz w:val="20"/>
          <w:szCs w:val="20"/>
        </w:rPr>
        <w:t xml:space="preserve"> </w:t>
      </w:r>
      <w:r w:rsidRPr="00617284">
        <w:rPr>
          <w:rFonts w:ascii="Arial" w:hAnsi="Arial" w:cs="Arial"/>
          <w:sz w:val="20"/>
          <w:szCs w:val="20"/>
        </w:rPr>
        <w:t>including</w:t>
      </w:r>
      <w:r w:rsidRPr="00617284">
        <w:rPr>
          <w:rFonts w:ascii="Arial" w:hAnsi="Arial" w:cs="Arial"/>
          <w:spacing w:val="-9"/>
          <w:sz w:val="20"/>
          <w:szCs w:val="20"/>
        </w:rPr>
        <w:t xml:space="preserve"> </w:t>
      </w:r>
      <w:r w:rsidRPr="00617284">
        <w:rPr>
          <w:rFonts w:ascii="Arial" w:hAnsi="Arial" w:cs="Arial"/>
          <w:sz w:val="20"/>
          <w:szCs w:val="20"/>
        </w:rPr>
        <w:t>the</w:t>
      </w:r>
      <w:r w:rsidRPr="00617284">
        <w:rPr>
          <w:rFonts w:ascii="Arial" w:hAnsi="Arial" w:cs="Arial"/>
          <w:spacing w:val="-6"/>
          <w:sz w:val="20"/>
          <w:szCs w:val="20"/>
        </w:rPr>
        <w:t xml:space="preserve"> </w:t>
      </w:r>
      <w:r w:rsidRPr="00617284">
        <w:rPr>
          <w:rFonts w:ascii="Arial" w:hAnsi="Arial" w:cs="Arial"/>
          <w:sz w:val="20"/>
          <w:szCs w:val="20"/>
        </w:rPr>
        <w:t>exchange</w:t>
      </w:r>
      <w:r w:rsidRPr="00617284">
        <w:rPr>
          <w:rFonts w:ascii="Arial" w:hAnsi="Arial" w:cs="Arial"/>
          <w:spacing w:val="-6"/>
          <w:sz w:val="20"/>
          <w:szCs w:val="20"/>
        </w:rPr>
        <w:t xml:space="preserve"> </w:t>
      </w:r>
      <w:r w:rsidRPr="00617284">
        <w:rPr>
          <w:rFonts w:ascii="Arial" w:hAnsi="Arial" w:cs="Arial"/>
          <w:sz w:val="20"/>
          <w:szCs w:val="20"/>
        </w:rPr>
        <w:t>of</w:t>
      </w:r>
      <w:r w:rsidRPr="00617284">
        <w:rPr>
          <w:rFonts w:ascii="Arial" w:hAnsi="Arial" w:cs="Arial"/>
          <w:spacing w:val="-5"/>
          <w:sz w:val="20"/>
          <w:szCs w:val="20"/>
        </w:rPr>
        <w:t xml:space="preserve"> </w:t>
      </w:r>
      <w:r w:rsidRPr="00617284">
        <w:rPr>
          <w:rFonts w:ascii="Arial" w:hAnsi="Arial" w:cs="Arial"/>
          <w:sz w:val="20"/>
          <w:szCs w:val="20"/>
        </w:rPr>
        <w:t>information</w:t>
      </w:r>
      <w:r w:rsidRPr="00617284">
        <w:rPr>
          <w:rFonts w:ascii="Arial" w:hAnsi="Arial" w:cs="Arial"/>
          <w:spacing w:val="-6"/>
          <w:sz w:val="20"/>
          <w:szCs w:val="20"/>
        </w:rPr>
        <w:t xml:space="preserve"> </w:t>
      </w:r>
      <w:r w:rsidRPr="00617284">
        <w:rPr>
          <w:rFonts w:ascii="Arial" w:hAnsi="Arial" w:cs="Arial"/>
          <w:sz w:val="20"/>
          <w:szCs w:val="20"/>
        </w:rPr>
        <w:t>on</w:t>
      </w:r>
      <w:r w:rsidRPr="00617284">
        <w:rPr>
          <w:rFonts w:ascii="Arial" w:hAnsi="Arial" w:cs="Arial"/>
          <w:spacing w:val="-6"/>
          <w:sz w:val="20"/>
          <w:szCs w:val="20"/>
        </w:rPr>
        <w:t xml:space="preserve"> </w:t>
      </w:r>
      <w:r w:rsidRPr="00617284">
        <w:rPr>
          <w:rFonts w:ascii="Arial" w:hAnsi="Arial" w:cs="Arial"/>
          <w:sz w:val="20"/>
          <w:szCs w:val="20"/>
        </w:rPr>
        <w:t>an</w:t>
      </w:r>
      <w:r w:rsidRPr="00617284">
        <w:rPr>
          <w:rFonts w:ascii="Arial" w:hAnsi="Arial" w:cs="Arial"/>
          <w:spacing w:val="-6"/>
          <w:sz w:val="20"/>
          <w:szCs w:val="20"/>
        </w:rPr>
        <w:t xml:space="preserve"> </w:t>
      </w:r>
      <w:r w:rsidRPr="00617284">
        <w:rPr>
          <w:rFonts w:ascii="Arial" w:hAnsi="Arial" w:cs="Arial"/>
          <w:sz w:val="20"/>
          <w:szCs w:val="20"/>
        </w:rPr>
        <w:t>automatic</w:t>
      </w:r>
      <w:r w:rsidRPr="00617284">
        <w:rPr>
          <w:rFonts w:ascii="Arial" w:hAnsi="Arial" w:cs="Arial"/>
          <w:spacing w:val="-6"/>
          <w:sz w:val="20"/>
          <w:szCs w:val="20"/>
        </w:rPr>
        <w:t xml:space="preserve"> </w:t>
      </w:r>
      <w:r w:rsidRPr="00617284">
        <w:rPr>
          <w:rFonts w:ascii="Arial" w:hAnsi="Arial" w:cs="Arial"/>
          <w:sz w:val="20"/>
          <w:szCs w:val="20"/>
        </w:rPr>
        <w:t>basis,</w:t>
      </w:r>
      <w:r w:rsidRPr="00617284">
        <w:rPr>
          <w:rFonts w:ascii="Arial" w:hAnsi="Arial" w:cs="Arial"/>
          <w:spacing w:val="-6"/>
          <w:sz w:val="20"/>
          <w:szCs w:val="20"/>
        </w:rPr>
        <w:t xml:space="preserve"> </w:t>
      </w:r>
      <w:r w:rsidRPr="00617284">
        <w:rPr>
          <w:rFonts w:ascii="Arial" w:hAnsi="Arial" w:cs="Arial"/>
          <w:sz w:val="20"/>
          <w:szCs w:val="20"/>
        </w:rPr>
        <w:t>and</w:t>
      </w:r>
      <w:r w:rsidRPr="00617284">
        <w:rPr>
          <w:rFonts w:ascii="Arial" w:hAnsi="Arial" w:cs="Arial"/>
          <w:spacing w:val="-6"/>
          <w:sz w:val="20"/>
          <w:szCs w:val="20"/>
        </w:rPr>
        <w:t xml:space="preserve"> </w:t>
      </w:r>
      <w:r w:rsidRPr="00617284">
        <w:rPr>
          <w:rFonts w:ascii="Arial" w:hAnsi="Arial" w:cs="Arial"/>
          <w:sz w:val="20"/>
          <w:szCs w:val="20"/>
        </w:rPr>
        <w:t>Article</w:t>
      </w:r>
      <w:r w:rsidRPr="00617284">
        <w:rPr>
          <w:rFonts w:ascii="Arial" w:hAnsi="Arial" w:cs="Arial"/>
          <w:spacing w:val="-8"/>
          <w:sz w:val="20"/>
          <w:szCs w:val="20"/>
        </w:rPr>
        <w:t xml:space="preserve"> </w:t>
      </w:r>
      <w:r w:rsidRPr="00617284">
        <w:rPr>
          <w:rFonts w:ascii="Arial" w:hAnsi="Arial" w:cs="Arial"/>
          <w:sz w:val="20"/>
          <w:szCs w:val="20"/>
        </w:rPr>
        <w:t>6</w:t>
      </w:r>
      <w:r w:rsidRPr="00617284">
        <w:rPr>
          <w:rFonts w:ascii="Arial" w:hAnsi="Arial" w:cs="Arial"/>
          <w:spacing w:val="-6"/>
          <w:sz w:val="20"/>
          <w:szCs w:val="20"/>
        </w:rPr>
        <w:t xml:space="preserve"> </w:t>
      </w:r>
      <w:r w:rsidRPr="00617284">
        <w:rPr>
          <w:rFonts w:ascii="Arial" w:hAnsi="Arial" w:cs="Arial"/>
          <w:sz w:val="20"/>
          <w:szCs w:val="20"/>
        </w:rPr>
        <w:t>of the Convention allows the competent authorities of the Jurisdictions</w:t>
      </w:r>
      <w:r w:rsidRPr="00617284">
        <w:rPr>
          <w:rFonts w:ascii="Arial" w:hAnsi="Arial" w:cs="Arial"/>
          <w:spacing w:val="-2"/>
          <w:sz w:val="20"/>
          <w:szCs w:val="20"/>
        </w:rPr>
        <w:t xml:space="preserve"> </w:t>
      </w:r>
      <w:r w:rsidRPr="00617284">
        <w:rPr>
          <w:rFonts w:ascii="Arial" w:hAnsi="Arial" w:cs="Arial"/>
          <w:sz w:val="20"/>
          <w:szCs w:val="20"/>
        </w:rPr>
        <w:t>to agree the scope and</w:t>
      </w:r>
      <w:r w:rsidRPr="00617284">
        <w:rPr>
          <w:rFonts w:ascii="Arial" w:hAnsi="Arial" w:cs="Arial"/>
          <w:spacing w:val="-14"/>
          <w:sz w:val="20"/>
          <w:szCs w:val="20"/>
        </w:rPr>
        <w:t xml:space="preserve"> </w:t>
      </w:r>
      <w:r w:rsidRPr="00617284">
        <w:rPr>
          <w:rFonts w:ascii="Arial" w:hAnsi="Arial" w:cs="Arial"/>
          <w:sz w:val="20"/>
          <w:szCs w:val="20"/>
        </w:rPr>
        <w:t>modalities</w:t>
      </w:r>
      <w:r w:rsidRPr="00617284">
        <w:rPr>
          <w:rFonts w:ascii="Arial" w:hAnsi="Arial" w:cs="Arial"/>
          <w:spacing w:val="-14"/>
          <w:sz w:val="20"/>
          <w:szCs w:val="20"/>
        </w:rPr>
        <w:t xml:space="preserve"> </w:t>
      </w:r>
      <w:r w:rsidRPr="00617284">
        <w:rPr>
          <w:rFonts w:ascii="Arial" w:hAnsi="Arial" w:cs="Arial"/>
          <w:sz w:val="20"/>
          <w:szCs w:val="20"/>
        </w:rPr>
        <w:t>of</w:t>
      </w:r>
      <w:r w:rsidRPr="00617284">
        <w:rPr>
          <w:rFonts w:ascii="Arial" w:hAnsi="Arial" w:cs="Arial"/>
          <w:spacing w:val="-14"/>
          <w:sz w:val="20"/>
          <w:szCs w:val="20"/>
        </w:rPr>
        <w:t xml:space="preserve"> </w:t>
      </w:r>
      <w:r w:rsidRPr="00617284">
        <w:rPr>
          <w:rFonts w:ascii="Arial" w:hAnsi="Arial" w:cs="Arial"/>
          <w:sz w:val="20"/>
          <w:szCs w:val="20"/>
        </w:rPr>
        <w:t>such</w:t>
      </w:r>
      <w:r w:rsidRPr="00617284">
        <w:rPr>
          <w:rFonts w:ascii="Arial" w:hAnsi="Arial" w:cs="Arial"/>
          <w:spacing w:val="-13"/>
          <w:sz w:val="20"/>
          <w:szCs w:val="20"/>
        </w:rPr>
        <w:t xml:space="preserve"> </w:t>
      </w:r>
      <w:r w:rsidRPr="00617284">
        <w:rPr>
          <w:rFonts w:ascii="Arial" w:hAnsi="Arial" w:cs="Arial"/>
          <w:sz w:val="20"/>
          <w:szCs w:val="20"/>
        </w:rPr>
        <w:t>automatic</w:t>
      </w:r>
      <w:r w:rsidRPr="00617284">
        <w:rPr>
          <w:rFonts w:ascii="Arial" w:hAnsi="Arial" w:cs="Arial"/>
          <w:spacing w:val="-14"/>
          <w:sz w:val="20"/>
          <w:szCs w:val="20"/>
        </w:rPr>
        <w:t xml:space="preserve"> </w:t>
      </w:r>
      <w:r w:rsidRPr="00617284">
        <w:rPr>
          <w:rFonts w:ascii="Arial" w:hAnsi="Arial" w:cs="Arial"/>
          <w:sz w:val="20"/>
          <w:szCs w:val="20"/>
        </w:rPr>
        <w:t>exchanges,</w:t>
      </w:r>
      <w:r w:rsidRPr="00617284">
        <w:rPr>
          <w:rFonts w:ascii="Arial" w:hAnsi="Arial" w:cs="Arial"/>
          <w:spacing w:val="-14"/>
          <w:sz w:val="20"/>
          <w:szCs w:val="20"/>
        </w:rPr>
        <w:t xml:space="preserve"> </w:t>
      </w:r>
      <w:r w:rsidRPr="00617284">
        <w:rPr>
          <w:rFonts w:ascii="Arial" w:hAnsi="Arial" w:cs="Arial"/>
          <w:sz w:val="20"/>
          <w:szCs w:val="20"/>
        </w:rPr>
        <w:t>such</w:t>
      </w:r>
      <w:r w:rsidRPr="00617284">
        <w:rPr>
          <w:rFonts w:ascii="Arial" w:hAnsi="Arial" w:cs="Arial"/>
          <w:spacing w:val="-14"/>
          <w:sz w:val="20"/>
          <w:szCs w:val="20"/>
        </w:rPr>
        <w:t xml:space="preserve"> </w:t>
      </w:r>
      <w:r w:rsidRPr="00617284">
        <w:rPr>
          <w:rFonts w:ascii="Arial" w:hAnsi="Arial" w:cs="Arial"/>
          <w:sz w:val="20"/>
          <w:szCs w:val="20"/>
        </w:rPr>
        <w:t>exchanges</w:t>
      </w:r>
      <w:r w:rsidRPr="00617284">
        <w:rPr>
          <w:rFonts w:ascii="Arial" w:hAnsi="Arial" w:cs="Arial"/>
          <w:spacing w:val="-13"/>
          <w:sz w:val="20"/>
          <w:szCs w:val="20"/>
        </w:rPr>
        <w:t xml:space="preserve"> </w:t>
      </w:r>
      <w:r w:rsidRPr="00617284">
        <w:rPr>
          <w:rFonts w:ascii="Arial" w:hAnsi="Arial" w:cs="Arial"/>
          <w:sz w:val="20"/>
          <w:szCs w:val="20"/>
        </w:rPr>
        <w:t>of</w:t>
      </w:r>
      <w:r w:rsidRPr="00617284">
        <w:rPr>
          <w:rFonts w:ascii="Arial" w:hAnsi="Arial" w:cs="Arial"/>
          <w:spacing w:val="-14"/>
          <w:sz w:val="20"/>
          <w:szCs w:val="20"/>
        </w:rPr>
        <w:t xml:space="preserve"> </w:t>
      </w:r>
      <w:r w:rsidRPr="00617284">
        <w:rPr>
          <w:rFonts w:ascii="Arial" w:hAnsi="Arial" w:cs="Arial"/>
          <w:sz w:val="20"/>
          <w:szCs w:val="20"/>
        </w:rPr>
        <w:t>the</w:t>
      </w:r>
      <w:r w:rsidRPr="00617284">
        <w:rPr>
          <w:rFonts w:ascii="Arial" w:hAnsi="Arial" w:cs="Arial"/>
          <w:spacing w:val="-14"/>
          <w:sz w:val="20"/>
          <w:szCs w:val="20"/>
        </w:rPr>
        <w:t xml:space="preserve"> </w:t>
      </w:r>
      <w:r w:rsidRPr="00617284">
        <w:rPr>
          <w:rFonts w:ascii="Arial" w:hAnsi="Arial" w:cs="Arial"/>
          <w:sz w:val="20"/>
          <w:szCs w:val="20"/>
        </w:rPr>
        <w:t>information</w:t>
      </w:r>
      <w:r w:rsidRPr="00617284">
        <w:rPr>
          <w:rFonts w:ascii="Arial" w:hAnsi="Arial" w:cs="Arial"/>
          <w:spacing w:val="-14"/>
          <w:sz w:val="20"/>
          <w:szCs w:val="20"/>
        </w:rPr>
        <w:t xml:space="preserve"> </w:t>
      </w:r>
      <w:r w:rsidRPr="00617284">
        <w:rPr>
          <w:rFonts w:ascii="Arial" w:hAnsi="Arial" w:cs="Arial"/>
          <w:sz w:val="20"/>
          <w:szCs w:val="20"/>
        </w:rPr>
        <w:t>between Competent Authorities taking place on a bilateral basis;</w:t>
      </w:r>
    </w:p>
    <w:p w14:paraId="1AD359A1" w14:textId="77777777" w:rsidR="00DC100B" w:rsidRPr="00617284" w:rsidRDefault="00DC100B" w:rsidP="00D55588">
      <w:pPr>
        <w:pStyle w:val="BodyText"/>
        <w:spacing w:before="120"/>
        <w:ind w:left="250" w:right="795"/>
        <w:rPr>
          <w:rFonts w:ascii="Arial" w:hAnsi="Arial" w:cs="Arial"/>
          <w:sz w:val="20"/>
          <w:szCs w:val="20"/>
        </w:rPr>
      </w:pPr>
      <w:r w:rsidRPr="00617284">
        <w:rPr>
          <w:rFonts w:ascii="Arial" w:hAnsi="Arial" w:cs="Arial"/>
          <w:sz w:val="20"/>
          <w:szCs w:val="20"/>
        </w:rPr>
        <w:t>Whereas, the Jurisdictions have in place by the time the first exchange takes place (i) appropriate safeguards to ensure that the information received pursuant to this Agreement remains confidential and is used solely for the purposes set out in the Convention, and (ii) the infrastructure for an effective exchange relationship;</w:t>
      </w:r>
    </w:p>
    <w:p w14:paraId="39223494" w14:textId="77777777" w:rsidR="00DC100B" w:rsidRPr="00617284" w:rsidRDefault="00DC100B" w:rsidP="00D55588">
      <w:pPr>
        <w:pStyle w:val="BodyText"/>
        <w:spacing w:before="121"/>
        <w:ind w:left="251" w:right="794" w:hanging="1"/>
        <w:rPr>
          <w:rFonts w:ascii="Arial" w:hAnsi="Arial" w:cs="Arial"/>
          <w:sz w:val="20"/>
          <w:szCs w:val="20"/>
        </w:rPr>
      </w:pPr>
      <w:r w:rsidRPr="00617284">
        <w:rPr>
          <w:rFonts w:ascii="Arial" w:hAnsi="Arial" w:cs="Arial"/>
          <w:sz w:val="20"/>
          <w:szCs w:val="20"/>
        </w:rPr>
        <w:t>Whereas, the Competent Authorities of the jurisdictions intend to conclude an agreement to gather further intelligence and improve on international tax compliance based</w:t>
      </w:r>
      <w:r w:rsidRPr="00617284">
        <w:rPr>
          <w:rFonts w:ascii="Arial" w:hAnsi="Arial" w:cs="Arial"/>
          <w:spacing w:val="-5"/>
          <w:sz w:val="20"/>
          <w:szCs w:val="20"/>
        </w:rPr>
        <w:t xml:space="preserve"> </w:t>
      </w:r>
      <w:r w:rsidRPr="00617284">
        <w:rPr>
          <w:rFonts w:ascii="Arial" w:hAnsi="Arial" w:cs="Arial"/>
          <w:sz w:val="20"/>
          <w:szCs w:val="20"/>
        </w:rPr>
        <w:t>on</w:t>
      </w:r>
      <w:r w:rsidRPr="00617284">
        <w:rPr>
          <w:rFonts w:ascii="Arial" w:hAnsi="Arial" w:cs="Arial"/>
          <w:spacing w:val="-5"/>
          <w:sz w:val="20"/>
          <w:szCs w:val="20"/>
        </w:rPr>
        <w:t xml:space="preserve"> </w:t>
      </w:r>
      <w:r w:rsidRPr="00617284">
        <w:rPr>
          <w:rFonts w:ascii="Arial" w:hAnsi="Arial" w:cs="Arial"/>
          <w:sz w:val="20"/>
          <w:szCs w:val="20"/>
        </w:rPr>
        <w:t>automatic</w:t>
      </w:r>
      <w:r w:rsidRPr="00617284">
        <w:rPr>
          <w:rFonts w:ascii="Arial" w:hAnsi="Arial" w:cs="Arial"/>
          <w:spacing w:val="-4"/>
          <w:sz w:val="20"/>
          <w:szCs w:val="20"/>
        </w:rPr>
        <w:t xml:space="preserve"> </w:t>
      </w:r>
      <w:r w:rsidRPr="00617284">
        <w:rPr>
          <w:rFonts w:ascii="Arial" w:hAnsi="Arial" w:cs="Arial"/>
          <w:sz w:val="20"/>
          <w:szCs w:val="20"/>
        </w:rPr>
        <w:t>exchange</w:t>
      </w:r>
      <w:r w:rsidRPr="00617284">
        <w:rPr>
          <w:rFonts w:ascii="Arial" w:hAnsi="Arial" w:cs="Arial"/>
          <w:spacing w:val="-2"/>
          <w:sz w:val="20"/>
          <w:szCs w:val="20"/>
        </w:rPr>
        <w:t xml:space="preserve"> </w:t>
      </w:r>
      <w:r w:rsidRPr="00617284">
        <w:rPr>
          <w:rFonts w:ascii="Arial" w:hAnsi="Arial" w:cs="Arial"/>
          <w:sz w:val="20"/>
          <w:szCs w:val="20"/>
        </w:rPr>
        <w:t>pursuant</w:t>
      </w:r>
      <w:r w:rsidRPr="00617284">
        <w:rPr>
          <w:rFonts w:ascii="Arial" w:hAnsi="Arial" w:cs="Arial"/>
          <w:spacing w:val="-4"/>
          <w:sz w:val="20"/>
          <w:szCs w:val="20"/>
        </w:rPr>
        <w:t xml:space="preserve"> </w:t>
      </w:r>
      <w:r w:rsidRPr="00617284">
        <w:rPr>
          <w:rFonts w:ascii="Arial" w:hAnsi="Arial" w:cs="Arial"/>
          <w:sz w:val="20"/>
          <w:szCs w:val="20"/>
        </w:rPr>
        <w:t>to</w:t>
      </w:r>
      <w:r w:rsidRPr="00617284">
        <w:rPr>
          <w:rFonts w:ascii="Arial" w:hAnsi="Arial" w:cs="Arial"/>
          <w:spacing w:val="-5"/>
          <w:sz w:val="20"/>
          <w:szCs w:val="20"/>
        </w:rPr>
        <w:t xml:space="preserve"> </w:t>
      </w:r>
      <w:r w:rsidRPr="00617284">
        <w:rPr>
          <w:rFonts w:ascii="Arial" w:hAnsi="Arial" w:cs="Arial"/>
          <w:sz w:val="20"/>
          <w:szCs w:val="20"/>
        </w:rPr>
        <w:t>the</w:t>
      </w:r>
      <w:r w:rsidRPr="00617284">
        <w:rPr>
          <w:rFonts w:ascii="Arial" w:hAnsi="Arial" w:cs="Arial"/>
          <w:spacing w:val="-2"/>
          <w:sz w:val="20"/>
          <w:szCs w:val="20"/>
        </w:rPr>
        <w:t xml:space="preserve"> </w:t>
      </w:r>
      <w:r w:rsidRPr="00617284">
        <w:rPr>
          <w:rFonts w:ascii="Arial" w:hAnsi="Arial" w:cs="Arial"/>
          <w:sz w:val="20"/>
          <w:szCs w:val="20"/>
        </w:rPr>
        <w:t>Convention,</w:t>
      </w:r>
      <w:r w:rsidRPr="00617284">
        <w:rPr>
          <w:rFonts w:ascii="Arial" w:hAnsi="Arial" w:cs="Arial"/>
          <w:spacing w:val="-2"/>
          <w:sz w:val="20"/>
          <w:szCs w:val="20"/>
        </w:rPr>
        <w:t xml:space="preserve"> </w:t>
      </w:r>
      <w:r w:rsidRPr="00617284">
        <w:rPr>
          <w:rFonts w:ascii="Arial" w:hAnsi="Arial" w:cs="Arial"/>
          <w:sz w:val="20"/>
          <w:szCs w:val="20"/>
        </w:rPr>
        <w:t>without</w:t>
      </w:r>
      <w:r w:rsidRPr="00617284">
        <w:rPr>
          <w:rFonts w:ascii="Arial" w:hAnsi="Arial" w:cs="Arial"/>
          <w:spacing w:val="-1"/>
          <w:sz w:val="20"/>
          <w:szCs w:val="20"/>
        </w:rPr>
        <w:t xml:space="preserve"> </w:t>
      </w:r>
      <w:r w:rsidRPr="00617284">
        <w:rPr>
          <w:rFonts w:ascii="Arial" w:hAnsi="Arial" w:cs="Arial"/>
          <w:sz w:val="20"/>
          <w:szCs w:val="20"/>
        </w:rPr>
        <w:t>prejudice</w:t>
      </w:r>
      <w:r w:rsidRPr="00617284">
        <w:rPr>
          <w:rFonts w:ascii="Arial" w:hAnsi="Arial" w:cs="Arial"/>
          <w:spacing w:val="-4"/>
          <w:sz w:val="20"/>
          <w:szCs w:val="20"/>
        </w:rPr>
        <w:t xml:space="preserve"> </w:t>
      </w:r>
      <w:r w:rsidRPr="00617284">
        <w:rPr>
          <w:rFonts w:ascii="Arial" w:hAnsi="Arial" w:cs="Arial"/>
          <w:sz w:val="20"/>
          <w:szCs w:val="20"/>
        </w:rPr>
        <w:t>to</w:t>
      </w:r>
      <w:r w:rsidRPr="00617284">
        <w:rPr>
          <w:rFonts w:ascii="Arial" w:hAnsi="Arial" w:cs="Arial"/>
          <w:spacing w:val="-5"/>
          <w:sz w:val="20"/>
          <w:szCs w:val="20"/>
        </w:rPr>
        <w:t xml:space="preserve"> </w:t>
      </w:r>
      <w:r w:rsidRPr="00617284">
        <w:rPr>
          <w:rFonts w:ascii="Arial" w:hAnsi="Arial" w:cs="Arial"/>
          <w:sz w:val="20"/>
          <w:szCs w:val="20"/>
        </w:rPr>
        <w:t>national legislative procedures (if any), respecting EU law (if applicable), and subject to the confidentiality and other protections provided for in the Convention, including the provisions limiting the use of the information exchanged thereunder;</w:t>
      </w:r>
    </w:p>
    <w:p w14:paraId="7047E95B" w14:textId="77777777" w:rsidR="00DC100B" w:rsidRPr="00617284" w:rsidRDefault="00DC100B" w:rsidP="00D55588">
      <w:pPr>
        <w:pStyle w:val="BodyText"/>
        <w:spacing w:before="118"/>
        <w:ind w:left="251" w:right="794"/>
        <w:rPr>
          <w:rFonts w:ascii="Arial" w:hAnsi="Arial" w:cs="Arial"/>
          <w:sz w:val="20"/>
          <w:szCs w:val="20"/>
        </w:rPr>
      </w:pPr>
      <w:r w:rsidRPr="00617284">
        <w:rPr>
          <w:rFonts w:ascii="Arial" w:hAnsi="Arial" w:cs="Arial"/>
          <w:sz w:val="20"/>
          <w:szCs w:val="20"/>
        </w:rPr>
        <w:t>Whereas, the Competent Authorities intend to collaborate and assist each other using the forms of assistance permitted under the Convention to make the most effective use of the information obtained under applicable domestic mandatory disclosure rules for CRS Avoidance Arrangements and Opaque Offshore Structures;</w:t>
      </w:r>
    </w:p>
    <w:p w14:paraId="11D02EDD" w14:textId="77777777" w:rsidR="00DC100B" w:rsidRPr="00617284" w:rsidRDefault="00DC100B" w:rsidP="00D55588">
      <w:pPr>
        <w:pStyle w:val="BodyText"/>
        <w:spacing w:before="121"/>
        <w:ind w:left="251"/>
        <w:rPr>
          <w:rFonts w:ascii="Arial" w:hAnsi="Arial" w:cs="Arial"/>
          <w:sz w:val="20"/>
          <w:szCs w:val="20"/>
        </w:rPr>
      </w:pPr>
      <w:r w:rsidRPr="00617284">
        <w:rPr>
          <w:rFonts w:ascii="Arial" w:hAnsi="Arial" w:cs="Arial"/>
          <w:sz w:val="20"/>
          <w:szCs w:val="20"/>
        </w:rPr>
        <w:t>Now,</w:t>
      </w:r>
      <w:r w:rsidRPr="00617284">
        <w:rPr>
          <w:rFonts w:ascii="Arial" w:hAnsi="Arial" w:cs="Arial"/>
          <w:spacing w:val="-7"/>
          <w:sz w:val="20"/>
          <w:szCs w:val="20"/>
        </w:rPr>
        <w:t xml:space="preserve"> </w:t>
      </w:r>
      <w:r w:rsidRPr="00617284">
        <w:rPr>
          <w:rFonts w:ascii="Arial" w:hAnsi="Arial" w:cs="Arial"/>
          <w:sz w:val="20"/>
          <w:szCs w:val="20"/>
        </w:rPr>
        <w:t>therefore,</w:t>
      </w:r>
      <w:r w:rsidRPr="00617284">
        <w:rPr>
          <w:rFonts w:ascii="Arial" w:hAnsi="Arial" w:cs="Arial"/>
          <w:spacing w:val="-7"/>
          <w:sz w:val="20"/>
          <w:szCs w:val="20"/>
        </w:rPr>
        <w:t xml:space="preserve"> </w:t>
      </w:r>
      <w:r w:rsidRPr="00617284">
        <w:rPr>
          <w:rFonts w:ascii="Arial" w:hAnsi="Arial" w:cs="Arial"/>
          <w:sz w:val="20"/>
          <w:szCs w:val="20"/>
        </w:rPr>
        <w:t>the</w:t>
      </w:r>
      <w:r w:rsidRPr="00617284">
        <w:rPr>
          <w:rFonts w:ascii="Arial" w:hAnsi="Arial" w:cs="Arial"/>
          <w:spacing w:val="-5"/>
          <w:sz w:val="20"/>
          <w:szCs w:val="20"/>
        </w:rPr>
        <w:t xml:space="preserve"> </w:t>
      </w:r>
      <w:r w:rsidRPr="00617284">
        <w:rPr>
          <w:rFonts w:ascii="Arial" w:hAnsi="Arial" w:cs="Arial"/>
          <w:sz w:val="20"/>
          <w:szCs w:val="20"/>
        </w:rPr>
        <w:t>Competent</w:t>
      </w:r>
      <w:r w:rsidRPr="00617284">
        <w:rPr>
          <w:rFonts w:ascii="Arial" w:hAnsi="Arial" w:cs="Arial"/>
          <w:spacing w:val="-3"/>
          <w:sz w:val="20"/>
          <w:szCs w:val="20"/>
        </w:rPr>
        <w:t xml:space="preserve"> </w:t>
      </w:r>
      <w:r w:rsidRPr="00617284">
        <w:rPr>
          <w:rFonts w:ascii="Arial" w:hAnsi="Arial" w:cs="Arial"/>
          <w:sz w:val="20"/>
          <w:szCs w:val="20"/>
        </w:rPr>
        <w:t>Authorities</w:t>
      </w:r>
      <w:r w:rsidRPr="00617284">
        <w:rPr>
          <w:rFonts w:ascii="Arial" w:hAnsi="Arial" w:cs="Arial"/>
          <w:spacing w:val="-5"/>
          <w:sz w:val="20"/>
          <w:szCs w:val="20"/>
        </w:rPr>
        <w:t xml:space="preserve"> </w:t>
      </w:r>
      <w:r w:rsidRPr="00617284">
        <w:rPr>
          <w:rFonts w:ascii="Arial" w:hAnsi="Arial" w:cs="Arial"/>
          <w:sz w:val="20"/>
          <w:szCs w:val="20"/>
        </w:rPr>
        <w:t>have</w:t>
      </w:r>
      <w:r w:rsidRPr="00617284">
        <w:rPr>
          <w:rFonts w:ascii="Arial" w:hAnsi="Arial" w:cs="Arial"/>
          <w:spacing w:val="-4"/>
          <w:sz w:val="20"/>
          <w:szCs w:val="20"/>
        </w:rPr>
        <w:t xml:space="preserve"> </w:t>
      </w:r>
      <w:r w:rsidRPr="00617284">
        <w:rPr>
          <w:rFonts w:ascii="Arial" w:hAnsi="Arial" w:cs="Arial"/>
          <w:sz w:val="20"/>
          <w:szCs w:val="20"/>
        </w:rPr>
        <w:t>agreed</w:t>
      </w:r>
      <w:r w:rsidRPr="00617284">
        <w:rPr>
          <w:rFonts w:ascii="Arial" w:hAnsi="Arial" w:cs="Arial"/>
          <w:spacing w:val="-5"/>
          <w:sz w:val="20"/>
          <w:szCs w:val="20"/>
        </w:rPr>
        <w:t xml:space="preserve"> </w:t>
      </w:r>
      <w:r w:rsidRPr="00617284">
        <w:rPr>
          <w:rFonts w:ascii="Arial" w:hAnsi="Arial" w:cs="Arial"/>
          <w:sz w:val="20"/>
          <w:szCs w:val="20"/>
        </w:rPr>
        <w:t>as</w:t>
      </w:r>
      <w:r w:rsidRPr="00617284">
        <w:rPr>
          <w:rFonts w:ascii="Arial" w:hAnsi="Arial" w:cs="Arial"/>
          <w:spacing w:val="-4"/>
          <w:sz w:val="20"/>
          <w:szCs w:val="20"/>
        </w:rPr>
        <w:t xml:space="preserve"> </w:t>
      </w:r>
      <w:r w:rsidRPr="00617284">
        <w:rPr>
          <w:rFonts w:ascii="Arial" w:hAnsi="Arial" w:cs="Arial"/>
          <w:spacing w:val="-2"/>
          <w:sz w:val="20"/>
          <w:szCs w:val="20"/>
        </w:rPr>
        <w:t>follows:</w:t>
      </w:r>
    </w:p>
    <w:p w14:paraId="7AA28FDA" w14:textId="77777777" w:rsidR="00DC100B" w:rsidRPr="00617284" w:rsidRDefault="00DC100B" w:rsidP="00DC100B">
      <w:pPr>
        <w:pStyle w:val="BodyText"/>
        <w:spacing w:before="2"/>
        <w:jc w:val="left"/>
        <w:rPr>
          <w:rFonts w:ascii="Arial" w:hAnsi="Arial" w:cs="Arial"/>
          <w:sz w:val="20"/>
          <w:szCs w:val="20"/>
        </w:rPr>
      </w:pPr>
    </w:p>
    <w:p w14:paraId="4975878B" w14:textId="77777777" w:rsidR="00DC100B" w:rsidRPr="00617284" w:rsidRDefault="00DC100B" w:rsidP="00DC100B">
      <w:pPr>
        <w:pStyle w:val="Heading3"/>
        <w:spacing w:before="1" w:line="240" w:lineRule="auto"/>
        <w:rPr>
          <w:rFonts w:ascii="Arial" w:hAnsi="Arial" w:cs="Arial"/>
          <w:sz w:val="20"/>
          <w:szCs w:val="20"/>
        </w:rPr>
      </w:pPr>
      <w:bookmarkStart w:id="2" w:name="SECTION_1_Definitions"/>
      <w:bookmarkEnd w:id="2"/>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1</w:t>
      </w:r>
    </w:p>
    <w:p w14:paraId="3CDDC852" w14:textId="77777777" w:rsidR="00DC100B" w:rsidRPr="00617284" w:rsidRDefault="00DC100B" w:rsidP="00DC100B">
      <w:pPr>
        <w:pStyle w:val="Heading4"/>
        <w:spacing w:before="1" w:line="240" w:lineRule="auto"/>
        <w:rPr>
          <w:rFonts w:ascii="Arial" w:hAnsi="Arial" w:cs="Arial"/>
          <w:sz w:val="20"/>
          <w:szCs w:val="20"/>
        </w:rPr>
      </w:pPr>
      <w:r w:rsidRPr="00617284">
        <w:rPr>
          <w:rFonts w:ascii="Arial" w:hAnsi="Arial" w:cs="Arial"/>
          <w:spacing w:val="-2"/>
          <w:sz w:val="20"/>
          <w:szCs w:val="20"/>
        </w:rPr>
        <w:t>Definitions</w:t>
      </w:r>
    </w:p>
    <w:p w14:paraId="235AD00D" w14:textId="77777777" w:rsidR="00DC100B" w:rsidRPr="00617284" w:rsidRDefault="00DC100B" w:rsidP="00DC100B">
      <w:pPr>
        <w:pStyle w:val="BodyText"/>
        <w:spacing w:before="4"/>
        <w:jc w:val="left"/>
        <w:rPr>
          <w:rFonts w:ascii="Arial" w:hAnsi="Arial" w:cs="Arial"/>
          <w:b/>
          <w:sz w:val="20"/>
          <w:szCs w:val="20"/>
          <w:lang w:val="en-GB"/>
        </w:rPr>
      </w:pPr>
    </w:p>
    <w:p w14:paraId="6DEC4987" w14:textId="2F65699E" w:rsidR="00DC100B" w:rsidRPr="00617284" w:rsidRDefault="00D55588" w:rsidP="00D55588">
      <w:pPr>
        <w:pStyle w:val="ListParagraph"/>
        <w:widowControl w:val="0"/>
        <w:tabs>
          <w:tab w:val="left" w:pos="1486"/>
        </w:tabs>
        <w:autoSpaceDE w:val="0"/>
        <w:autoSpaceDN w:val="0"/>
        <w:spacing w:after="0" w:line="240" w:lineRule="auto"/>
        <w:ind w:left="203" w:right="795"/>
        <w:contextualSpacing w:val="0"/>
        <w:jc w:val="both"/>
        <w:rPr>
          <w:rFonts w:ascii="Arial" w:hAnsi="Arial" w:cs="Arial"/>
          <w:sz w:val="20"/>
          <w:szCs w:val="20"/>
          <w:lang w:val="en-GB"/>
        </w:rPr>
      </w:pPr>
      <w:r w:rsidRPr="00641FF1">
        <w:rPr>
          <w:rFonts w:ascii="Arial" w:hAnsi="Arial" w:cs="Arial"/>
          <w:sz w:val="20"/>
          <w:szCs w:val="20"/>
          <w:lang w:val="en-GB"/>
        </w:rPr>
        <w:t xml:space="preserve">1.    </w:t>
      </w:r>
      <w:r w:rsidR="00DC100B" w:rsidRPr="00617284">
        <w:rPr>
          <w:rFonts w:ascii="Arial" w:hAnsi="Arial" w:cs="Arial"/>
          <w:sz w:val="20"/>
          <w:szCs w:val="20"/>
          <w:lang w:val="en-GB"/>
        </w:rPr>
        <w:t xml:space="preserve">For the purposes of this Agreement, the following terms have the following </w:t>
      </w:r>
      <w:r w:rsidR="00DC100B" w:rsidRPr="00617284">
        <w:rPr>
          <w:rFonts w:ascii="Arial" w:hAnsi="Arial" w:cs="Arial"/>
          <w:spacing w:val="-2"/>
          <w:sz w:val="20"/>
          <w:szCs w:val="20"/>
          <w:lang w:val="en-GB"/>
        </w:rPr>
        <w:t>meanings:</w:t>
      </w:r>
    </w:p>
    <w:p w14:paraId="1CCDB2D6" w14:textId="77777777" w:rsidR="00DC100B" w:rsidRPr="00617284" w:rsidRDefault="00DC100B" w:rsidP="00DC100B">
      <w:pPr>
        <w:pStyle w:val="ListParagraph"/>
        <w:widowControl w:val="0"/>
        <w:numPr>
          <w:ilvl w:val="1"/>
          <w:numId w:val="22"/>
        </w:numPr>
        <w:tabs>
          <w:tab w:val="left" w:pos="1482"/>
        </w:tabs>
        <w:autoSpaceDE w:val="0"/>
        <w:autoSpaceDN w:val="0"/>
        <w:spacing w:before="121" w:after="0" w:line="240" w:lineRule="auto"/>
        <w:ind w:right="794"/>
        <w:contextualSpacing w:val="0"/>
        <w:jc w:val="both"/>
        <w:rPr>
          <w:rFonts w:ascii="Arial" w:hAnsi="Arial" w:cs="Arial"/>
          <w:sz w:val="20"/>
          <w:szCs w:val="20"/>
          <w:lang w:val="en-GB"/>
        </w:rPr>
      </w:pPr>
      <w:r w:rsidRPr="00617284">
        <w:rPr>
          <w:rFonts w:ascii="Arial" w:hAnsi="Arial" w:cs="Arial"/>
          <w:sz w:val="20"/>
          <w:szCs w:val="20"/>
          <w:lang w:val="en-GB"/>
        </w:rPr>
        <w:t>the term “Jurisdiction” means a country or a territory in respect of which the Convention is in force and is in effect, either through signature and ratification in</w:t>
      </w:r>
      <w:r w:rsidRPr="00617284">
        <w:rPr>
          <w:rFonts w:ascii="Arial" w:hAnsi="Arial" w:cs="Arial"/>
          <w:spacing w:val="-14"/>
          <w:sz w:val="20"/>
          <w:szCs w:val="20"/>
          <w:lang w:val="en-GB"/>
        </w:rPr>
        <w:t xml:space="preserve"> </w:t>
      </w:r>
      <w:r w:rsidRPr="00617284">
        <w:rPr>
          <w:rFonts w:ascii="Arial" w:hAnsi="Arial" w:cs="Arial"/>
          <w:sz w:val="20"/>
          <w:szCs w:val="20"/>
          <w:lang w:val="en-GB"/>
        </w:rPr>
        <w:t>accordance</w:t>
      </w:r>
      <w:r w:rsidRPr="00617284">
        <w:rPr>
          <w:rFonts w:ascii="Arial" w:hAnsi="Arial" w:cs="Arial"/>
          <w:spacing w:val="-14"/>
          <w:sz w:val="20"/>
          <w:szCs w:val="20"/>
          <w:lang w:val="en-GB"/>
        </w:rPr>
        <w:t xml:space="preserve"> </w:t>
      </w:r>
      <w:r w:rsidRPr="00617284">
        <w:rPr>
          <w:rFonts w:ascii="Arial" w:hAnsi="Arial" w:cs="Arial"/>
          <w:sz w:val="20"/>
          <w:szCs w:val="20"/>
          <w:lang w:val="en-GB"/>
        </w:rPr>
        <w:t>with</w:t>
      </w:r>
      <w:r w:rsidRPr="00617284">
        <w:rPr>
          <w:rFonts w:ascii="Arial" w:hAnsi="Arial" w:cs="Arial"/>
          <w:spacing w:val="-14"/>
          <w:sz w:val="20"/>
          <w:szCs w:val="20"/>
          <w:lang w:val="en-GB"/>
        </w:rPr>
        <w:t xml:space="preserve"> </w:t>
      </w:r>
      <w:r w:rsidRPr="00617284">
        <w:rPr>
          <w:rFonts w:ascii="Arial" w:hAnsi="Arial" w:cs="Arial"/>
          <w:sz w:val="20"/>
          <w:szCs w:val="20"/>
          <w:lang w:val="en-GB"/>
        </w:rPr>
        <w:t>Article</w:t>
      </w:r>
      <w:r w:rsidRPr="00617284">
        <w:rPr>
          <w:rFonts w:ascii="Arial" w:hAnsi="Arial" w:cs="Arial"/>
          <w:spacing w:val="-13"/>
          <w:sz w:val="20"/>
          <w:szCs w:val="20"/>
          <w:lang w:val="en-GB"/>
        </w:rPr>
        <w:t xml:space="preserve"> </w:t>
      </w:r>
      <w:r w:rsidRPr="00617284">
        <w:rPr>
          <w:rFonts w:ascii="Arial" w:hAnsi="Arial" w:cs="Arial"/>
          <w:sz w:val="20"/>
          <w:szCs w:val="20"/>
          <w:lang w:val="en-GB"/>
        </w:rPr>
        <w:t>28,</w:t>
      </w:r>
      <w:r w:rsidRPr="00617284">
        <w:rPr>
          <w:rFonts w:ascii="Arial" w:hAnsi="Arial" w:cs="Arial"/>
          <w:spacing w:val="-14"/>
          <w:sz w:val="20"/>
          <w:szCs w:val="20"/>
          <w:lang w:val="en-GB"/>
        </w:rPr>
        <w:t xml:space="preserve"> </w:t>
      </w:r>
      <w:r w:rsidRPr="00617284">
        <w:rPr>
          <w:rFonts w:ascii="Arial" w:hAnsi="Arial" w:cs="Arial"/>
          <w:sz w:val="20"/>
          <w:szCs w:val="20"/>
          <w:lang w:val="en-GB"/>
        </w:rPr>
        <w:t>or</w:t>
      </w:r>
      <w:r w:rsidRPr="00617284">
        <w:rPr>
          <w:rFonts w:ascii="Arial" w:hAnsi="Arial" w:cs="Arial"/>
          <w:spacing w:val="-14"/>
          <w:sz w:val="20"/>
          <w:szCs w:val="20"/>
          <w:lang w:val="en-GB"/>
        </w:rPr>
        <w:t xml:space="preserve"> </w:t>
      </w:r>
      <w:r w:rsidRPr="00617284">
        <w:rPr>
          <w:rFonts w:ascii="Arial" w:hAnsi="Arial" w:cs="Arial"/>
          <w:sz w:val="20"/>
          <w:szCs w:val="20"/>
          <w:lang w:val="en-GB"/>
        </w:rPr>
        <w:t>through</w:t>
      </w:r>
      <w:r w:rsidRPr="00617284">
        <w:rPr>
          <w:rFonts w:ascii="Arial" w:hAnsi="Arial" w:cs="Arial"/>
          <w:spacing w:val="-14"/>
          <w:sz w:val="20"/>
          <w:szCs w:val="20"/>
          <w:lang w:val="en-GB"/>
        </w:rPr>
        <w:t xml:space="preserve"> </w:t>
      </w:r>
      <w:r w:rsidRPr="00617284">
        <w:rPr>
          <w:rFonts w:ascii="Arial" w:hAnsi="Arial" w:cs="Arial"/>
          <w:sz w:val="20"/>
          <w:szCs w:val="20"/>
          <w:lang w:val="en-GB"/>
        </w:rPr>
        <w:t>territorial</w:t>
      </w:r>
      <w:r w:rsidRPr="00617284">
        <w:rPr>
          <w:rFonts w:ascii="Arial" w:hAnsi="Arial" w:cs="Arial"/>
          <w:spacing w:val="-13"/>
          <w:sz w:val="20"/>
          <w:szCs w:val="20"/>
          <w:lang w:val="en-GB"/>
        </w:rPr>
        <w:t xml:space="preserve"> </w:t>
      </w:r>
      <w:r w:rsidRPr="00617284">
        <w:rPr>
          <w:rFonts w:ascii="Arial" w:hAnsi="Arial" w:cs="Arial"/>
          <w:sz w:val="20"/>
          <w:szCs w:val="20"/>
          <w:lang w:val="en-GB"/>
        </w:rPr>
        <w:t>extension</w:t>
      </w:r>
      <w:r w:rsidRPr="00617284">
        <w:rPr>
          <w:rFonts w:ascii="Arial" w:hAnsi="Arial" w:cs="Arial"/>
          <w:spacing w:val="-14"/>
          <w:sz w:val="20"/>
          <w:szCs w:val="20"/>
          <w:lang w:val="en-GB"/>
        </w:rPr>
        <w:t xml:space="preserve"> </w:t>
      </w:r>
      <w:r w:rsidRPr="00617284">
        <w:rPr>
          <w:rFonts w:ascii="Arial" w:hAnsi="Arial" w:cs="Arial"/>
          <w:sz w:val="20"/>
          <w:szCs w:val="20"/>
          <w:lang w:val="en-GB"/>
        </w:rPr>
        <w:t>in</w:t>
      </w:r>
      <w:r w:rsidRPr="00617284">
        <w:rPr>
          <w:rFonts w:ascii="Arial" w:hAnsi="Arial" w:cs="Arial"/>
          <w:spacing w:val="-14"/>
          <w:sz w:val="20"/>
          <w:szCs w:val="20"/>
          <w:lang w:val="en-GB"/>
        </w:rPr>
        <w:t xml:space="preserve"> </w:t>
      </w:r>
      <w:r w:rsidRPr="00617284">
        <w:rPr>
          <w:rFonts w:ascii="Arial" w:hAnsi="Arial" w:cs="Arial"/>
          <w:sz w:val="20"/>
          <w:szCs w:val="20"/>
          <w:lang w:val="en-GB"/>
        </w:rPr>
        <w:t>accordance</w:t>
      </w:r>
      <w:r w:rsidRPr="00617284">
        <w:rPr>
          <w:rFonts w:ascii="Arial" w:hAnsi="Arial" w:cs="Arial"/>
          <w:spacing w:val="-14"/>
          <w:sz w:val="20"/>
          <w:szCs w:val="20"/>
          <w:lang w:val="en-GB"/>
        </w:rPr>
        <w:t xml:space="preserve"> </w:t>
      </w:r>
      <w:r w:rsidRPr="00617284">
        <w:rPr>
          <w:rFonts w:ascii="Arial" w:hAnsi="Arial" w:cs="Arial"/>
          <w:sz w:val="20"/>
          <w:szCs w:val="20"/>
          <w:lang w:val="en-GB"/>
        </w:rPr>
        <w:t>with Article 29, and which is a signatory to this Agreement;</w:t>
      </w:r>
    </w:p>
    <w:p w14:paraId="1A5279B6" w14:textId="77777777" w:rsidR="00DC100B" w:rsidRPr="00617284" w:rsidRDefault="00DC100B" w:rsidP="00DC100B">
      <w:pPr>
        <w:pStyle w:val="ListParagraph"/>
        <w:widowControl w:val="0"/>
        <w:numPr>
          <w:ilvl w:val="1"/>
          <w:numId w:val="22"/>
        </w:numPr>
        <w:tabs>
          <w:tab w:val="left" w:pos="1482"/>
        </w:tabs>
        <w:autoSpaceDE w:val="0"/>
        <w:autoSpaceDN w:val="0"/>
        <w:spacing w:before="121" w:after="0" w:line="240" w:lineRule="auto"/>
        <w:ind w:right="796"/>
        <w:contextualSpacing w:val="0"/>
        <w:jc w:val="both"/>
        <w:rPr>
          <w:rFonts w:ascii="Arial" w:hAnsi="Arial" w:cs="Arial"/>
          <w:sz w:val="20"/>
          <w:szCs w:val="20"/>
          <w:lang w:val="en-GB"/>
        </w:rPr>
      </w:pPr>
      <w:r w:rsidRPr="00617284">
        <w:rPr>
          <w:rFonts w:ascii="Arial" w:hAnsi="Arial" w:cs="Arial"/>
          <w:sz w:val="20"/>
          <w:szCs w:val="20"/>
          <w:lang w:val="en-GB"/>
        </w:rPr>
        <w:t>the term “Competent Authority” means, for each respective Jurisdiction, the persons and authorities listed in Annex B of the Convention;</w:t>
      </w:r>
    </w:p>
    <w:p w14:paraId="6913F6E8" w14:textId="77777777" w:rsidR="00DC100B" w:rsidRPr="00617284" w:rsidRDefault="00DC100B" w:rsidP="00DC100B">
      <w:pPr>
        <w:pStyle w:val="ListParagraph"/>
        <w:widowControl w:val="0"/>
        <w:numPr>
          <w:ilvl w:val="1"/>
          <w:numId w:val="22"/>
        </w:numPr>
        <w:tabs>
          <w:tab w:val="left" w:pos="1482"/>
        </w:tabs>
        <w:autoSpaceDE w:val="0"/>
        <w:autoSpaceDN w:val="0"/>
        <w:spacing w:before="118" w:after="0" w:line="240" w:lineRule="auto"/>
        <w:ind w:right="797"/>
        <w:contextualSpacing w:val="0"/>
        <w:jc w:val="both"/>
        <w:rPr>
          <w:rFonts w:ascii="Arial" w:hAnsi="Arial" w:cs="Arial"/>
          <w:sz w:val="20"/>
          <w:szCs w:val="20"/>
          <w:lang w:val="en-GB"/>
        </w:rPr>
      </w:pPr>
      <w:r w:rsidRPr="00617284">
        <w:rPr>
          <w:rFonts w:ascii="Arial" w:hAnsi="Arial" w:cs="Arial"/>
          <w:sz w:val="20"/>
          <w:szCs w:val="20"/>
          <w:lang w:val="en-GB"/>
        </w:rPr>
        <w:t>the term “Reportable Arrangement” means a CRS Avoidance Arrangement or Opaque Offshore Structure that has been disclosed in the Jurisdiction under its Mandatory</w:t>
      </w:r>
      <w:r w:rsidRPr="00617284">
        <w:rPr>
          <w:rFonts w:ascii="Arial" w:hAnsi="Arial" w:cs="Arial"/>
          <w:spacing w:val="-7"/>
          <w:sz w:val="20"/>
          <w:szCs w:val="20"/>
          <w:lang w:val="en-GB"/>
        </w:rPr>
        <w:t xml:space="preserve"> </w:t>
      </w:r>
      <w:r w:rsidRPr="00617284">
        <w:rPr>
          <w:rFonts w:ascii="Arial" w:hAnsi="Arial" w:cs="Arial"/>
          <w:sz w:val="20"/>
          <w:szCs w:val="20"/>
          <w:lang w:val="en-GB"/>
        </w:rPr>
        <w:t>Disclosure</w:t>
      </w:r>
      <w:r w:rsidRPr="00617284">
        <w:rPr>
          <w:rFonts w:ascii="Arial" w:hAnsi="Arial" w:cs="Arial"/>
          <w:spacing w:val="-4"/>
          <w:sz w:val="20"/>
          <w:szCs w:val="20"/>
          <w:lang w:val="en-GB"/>
        </w:rPr>
        <w:t xml:space="preserve"> </w:t>
      </w:r>
      <w:r w:rsidRPr="00617284">
        <w:rPr>
          <w:rFonts w:ascii="Arial" w:hAnsi="Arial" w:cs="Arial"/>
          <w:sz w:val="20"/>
          <w:szCs w:val="20"/>
          <w:lang w:val="en-GB"/>
        </w:rPr>
        <w:t>Rules</w:t>
      </w:r>
      <w:r w:rsidRPr="00617284">
        <w:rPr>
          <w:rFonts w:ascii="Arial" w:hAnsi="Arial" w:cs="Arial"/>
          <w:spacing w:val="-4"/>
          <w:sz w:val="20"/>
          <w:szCs w:val="20"/>
          <w:lang w:val="en-GB"/>
        </w:rPr>
        <w:t xml:space="preserve"> </w:t>
      </w:r>
      <w:r w:rsidRPr="00617284">
        <w:rPr>
          <w:rFonts w:ascii="Arial" w:hAnsi="Arial" w:cs="Arial"/>
          <w:sz w:val="20"/>
          <w:szCs w:val="20"/>
          <w:lang w:val="en-GB"/>
        </w:rPr>
        <w:t>with</w:t>
      </w:r>
      <w:r w:rsidRPr="00617284">
        <w:rPr>
          <w:rFonts w:ascii="Arial" w:hAnsi="Arial" w:cs="Arial"/>
          <w:spacing w:val="-7"/>
          <w:sz w:val="20"/>
          <w:szCs w:val="20"/>
          <w:lang w:val="en-GB"/>
        </w:rPr>
        <w:t xml:space="preserve"> </w:t>
      </w:r>
      <w:r w:rsidRPr="00617284">
        <w:rPr>
          <w:rFonts w:ascii="Arial" w:hAnsi="Arial" w:cs="Arial"/>
          <w:sz w:val="20"/>
          <w:szCs w:val="20"/>
          <w:lang w:val="en-GB"/>
        </w:rPr>
        <w:t>respect</w:t>
      </w:r>
      <w:r w:rsidRPr="00617284">
        <w:rPr>
          <w:rFonts w:ascii="Arial" w:hAnsi="Arial" w:cs="Arial"/>
          <w:spacing w:val="-6"/>
          <w:sz w:val="20"/>
          <w:szCs w:val="20"/>
          <w:lang w:val="en-GB"/>
        </w:rPr>
        <w:t xml:space="preserve"> </w:t>
      </w:r>
      <w:r w:rsidRPr="00617284">
        <w:rPr>
          <w:rFonts w:ascii="Arial" w:hAnsi="Arial" w:cs="Arial"/>
          <w:sz w:val="20"/>
          <w:szCs w:val="20"/>
          <w:lang w:val="en-GB"/>
        </w:rPr>
        <w:t>to</w:t>
      </w:r>
      <w:r w:rsidRPr="00617284">
        <w:rPr>
          <w:rFonts w:ascii="Arial" w:hAnsi="Arial" w:cs="Arial"/>
          <w:spacing w:val="-5"/>
          <w:sz w:val="20"/>
          <w:szCs w:val="20"/>
          <w:lang w:val="en-GB"/>
        </w:rPr>
        <w:t xml:space="preserve"> </w:t>
      </w:r>
      <w:r w:rsidRPr="00617284">
        <w:rPr>
          <w:rFonts w:ascii="Arial" w:hAnsi="Arial" w:cs="Arial"/>
          <w:sz w:val="20"/>
          <w:szCs w:val="20"/>
          <w:lang w:val="en-GB"/>
        </w:rPr>
        <w:t>which</w:t>
      </w:r>
      <w:r w:rsidRPr="00617284">
        <w:rPr>
          <w:rFonts w:ascii="Arial" w:hAnsi="Arial" w:cs="Arial"/>
          <w:spacing w:val="-4"/>
          <w:sz w:val="20"/>
          <w:szCs w:val="20"/>
          <w:lang w:val="en-GB"/>
        </w:rPr>
        <w:t xml:space="preserve"> </w:t>
      </w:r>
      <w:r w:rsidRPr="00617284">
        <w:rPr>
          <w:rFonts w:ascii="Arial" w:hAnsi="Arial" w:cs="Arial"/>
          <w:sz w:val="20"/>
          <w:szCs w:val="20"/>
          <w:lang w:val="en-GB"/>
        </w:rPr>
        <w:t>one</w:t>
      </w:r>
      <w:r w:rsidRPr="00617284">
        <w:rPr>
          <w:rFonts w:ascii="Arial" w:hAnsi="Arial" w:cs="Arial"/>
          <w:spacing w:val="-9"/>
          <w:sz w:val="20"/>
          <w:szCs w:val="20"/>
          <w:lang w:val="en-GB"/>
        </w:rPr>
        <w:t xml:space="preserve"> </w:t>
      </w:r>
      <w:r w:rsidRPr="00617284">
        <w:rPr>
          <w:rFonts w:ascii="Arial" w:hAnsi="Arial" w:cs="Arial"/>
          <w:sz w:val="20"/>
          <w:szCs w:val="20"/>
          <w:lang w:val="en-GB"/>
        </w:rPr>
        <w:t>or</w:t>
      </w:r>
      <w:r w:rsidRPr="00617284">
        <w:rPr>
          <w:rFonts w:ascii="Arial" w:hAnsi="Arial" w:cs="Arial"/>
          <w:spacing w:val="-4"/>
          <w:sz w:val="20"/>
          <w:szCs w:val="20"/>
          <w:lang w:val="en-GB"/>
        </w:rPr>
        <w:t xml:space="preserve"> </w:t>
      </w:r>
      <w:r w:rsidRPr="00617284">
        <w:rPr>
          <w:rFonts w:ascii="Arial" w:hAnsi="Arial" w:cs="Arial"/>
          <w:sz w:val="20"/>
          <w:szCs w:val="20"/>
          <w:lang w:val="en-GB"/>
        </w:rPr>
        <w:t>more</w:t>
      </w:r>
      <w:r w:rsidRPr="00617284">
        <w:rPr>
          <w:rFonts w:ascii="Arial" w:hAnsi="Arial" w:cs="Arial"/>
          <w:spacing w:val="-4"/>
          <w:sz w:val="20"/>
          <w:szCs w:val="20"/>
          <w:lang w:val="en-GB"/>
        </w:rPr>
        <w:t xml:space="preserve"> </w:t>
      </w:r>
      <w:r w:rsidRPr="00617284">
        <w:rPr>
          <w:rFonts w:ascii="Arial" w:hAnsi="Arial" w:cs="Arial"/>
          <w:sz w:val="20"/>
          <w:szCs w:val="20"/>
          <w:lang w:val="en-GB"/>
        </w:rPr>
        <w:t>persons</w:t>
      </w:r>
      <w:r w:rsidRPr="00617284">
        <w:rPr>
          <w:rFonts w:ascii="Arial" w:hAnsi="Arial" w:cs="Arial"/>
          <w:spacing w:val="-7"/>
          <w:sz w:val="20"/>
          <w:szCs w:val="20"/>
          <w:lang w:val="en-GB"/>
        </w:rPr>
        <w:t xml:space="preserve"> </w:t>
      </w:r>
      <w:r w:rsidRPr="00617284">
        <w:rPr>
          <w:rFonts w:ascii="Arial" w:hAnsi="Arial" w:cs="Arial"/>
          <w:sz w:val="20"/>
          <w:szCs w:val="20"/>
          <w:lang w:val="en-GB"/>
        </w:rPr>
        <w:t>that</w:t>
      </w:r>
      <w:r w:rsidRPr="00617284">
        <w:rPr>
          <w:rFonts w:ascii="Arial" w:hAnsi="Arial" w:cs="Arial"/>
          <w:spacing w:val="-4"/>
          <w:sz w:val="20"/>
          <w:szCs w:val="20"/>
          <w:lang w:val="en-GB"/>
        </w:rPr>
        <w:t xml:space="preserve"> </w:t>
      </w:r>
      <w:r w:rsidRPr="00617284">
        <w:rPr>
          <w:rFonts w:ascii="Arial" w:hAnsi="Arial" w:cs="Arial"/>
          <w:sz w:val="20"/>
          <w:szCs w:val="20"/>
          <w:lang w:val="en-GB"/>
        </w:rPr>
        <w:t>are Reportable Taxpayers have been identified;</w:t>
      </w:r>
    </w:p>
    <w:p w14:paraId="3DF42089" w14:textId="77777777" w:rsidR="00DC100B" w:rsidRPr="00617284" w:rsidRDefault="00DC100B" w:rsidP="00DC100B">
      <w:pPr>
        <w:jc w:val="both"/>
        <w:rPr>
          <w:rFonts w:ascii="Arial" w:hAnsi="Arial" w:cs="Arial"/>
          <w:sz w:val="20"/>
          <w:szCs w:val="20"/>
          <w:lang w:val="en-GB"/>
        </w:rPr>
        <w:sectPr w:rsidR="00DC100B" w:rsidRPr="00617284" w:rsidSect="008223D6">
          <w:type w:val="continuous"/>
          <w:pgSz w:w="11910" w:h="16840"/>
          <w:pgMar w:top="1417" w:right="1417" w:bottom="1417" w:left="1417" w:header="720" w:footer="720" w:gutter="0"/>
          <w:cols w:space="720"/>
        </w:sectPr>
      </w:pPr>
    </w:p>
    <w:p w14:paraId="59910414" w14:textId="0EA22A46" w:rsidR="00DC100B" w:rsidRPr="00617284" w:rsidRDefault="00DC100B" w:rsidP="00996856">
      <w:pPr>
        <w:pStyle w:val="ListParagraph"/>
        <w:widowControl w:val="0"/>
        <w:numPr>
          <w:ilvl w:val="1"/>
          <w:numId w:val="22"/>
        </w:numPr>
        <w:tabs>
          <w:tab w:val="left" w:pos="1481"/>
        </w:tabs>
        <w:autoSpaceDE w:val="0"/>
        <w:autoSpaceDN w:val="0"/>
        <w:spacing w:before="75" w:after="0" w:line="240" w:lineRule="auto"/>
        <w:ind w:right="794"/>
        <w:jc w:val="both"/>
        <w:rPr>
          <w:rFonts w:ascii="Arial" w:hAnsi="Arial" w:cs="Arial"/>
          <w:sz w:val="20"/>
          <w:szCs w:val="20"/>
          <w:lang w:val="en-GB"/>
        </w:rPr>
      </w:pPr>
      <w:r w:rsidRPr="00617284">
        <w:rPr>
          <w:rFonts w:ascii="Arial" w:hAnsi="Arial" w:cs="Arial"/>
          <w:sz w:val="20"/>
          <w:szCs w:val="20"/>
          <w:lang w:val="en-GB"/>
        </w:rPr>
        <w:t>the term “Reportable Taxpayer” means, in respect of a CRS Avoidance Arrangement,</w:t>
      </w:r>
      <w:r w:rsidRPr="00617284">
        <w:rPr>
          <w:rFonts w:ascii="Arial" w:hAnsi="Arial" w:cs="Arial"/>
          <w:spacing w:val="-10"/>
          <w:sz w:val="20"/>
          <w:szCs w:val="20"/>
          <w:lang w:val="en-GB"/>
        </w:rPr>
        <w:t xml:space="preserve"> </w:t>
      </w:r>
      <w:r w:rsidRPr="00617284">
        <w:rPr>
          <w:rFonts w:ascii="Arial" w:hAnsi="Arial" w:cs="Arial"/>
          <w:sz w:val="20"/>
          <w:szCs w:val="20"/>
          <w:lang w:val="en-GB"/>
        </w:rPr>
        <w:t>any</w:t>
      </w:r>
      <w:r w:rsidRPr="00617284">
        <w:rPr>
          <w:rFonts w:ascii="Arial" w:hAnsi="Arial" w:cs="Arial"/>
          <w:spacing w:val="-12"/>
          <w:sz w:val="20"/>
          <w:szCs w:val="20"/>
          <w:lang w:val="en-GB"/>
        </w:rPr>
        <w:t xml:space="preserve"> </w:t>
      </w:r>
      <w:r w:rsidRPr="00617284">
        <w:rPr>
          <w:rFonts w:ascii="Arial" w:hAnsi="Arial" w:cs="Arial"/>
          <w:sz w:val="20"/>
          <w:szCs w:val="20"/>
          <w:lang w:val="en-GB"/>
        </w:rPr>
        <w:t>actual</w:t>
      </w:r>
      <w:r w:rsidRPr="00617284">
        <w:rPr>
          <w:rFonts w:ascii="Arial" w:hAnsi="Arial" w:cs="Arial"/>
          <w:spacing w:val="-9"/>
          <w:sz w:val="20"/>
          <w:szCs w:val="20"/>
          <w:lang w:val="en-GB"/>
        </w:rPr>
        <w:t xml:space="preserve"> </w:t>
      </w:r>
      <w:r w:rsidRPr="00617284">
        <w:rPr>
          <w:rFonts w:ascii="Arial" w:hAnsi="Arial" w:cs="Arial"/>
          <w:sz w:val="20"/>
          <w:szCs w:val="20"/>
          <w:lang w:val="en-GB"/>
        </w:rPr>
        <w:t>or</w:t>
      </w:r>
      <w:r w:rsidRPr="00617284">
        <w:rPr>
          <w:rFonts w:ascii="Arial" w:hAnsi="Arial" w:cs="Arial"/>
          <w:spacing w:val="-11"/>
          <w:sz w:val="20"/>
          <w:szCs w:val="20"/>
          <w:lang w:val="en-GB"/>
        </w:rPr>
        <w:t xml:space="preserve"> </w:t>
      </w:r>
      <w:r w:rsidRPr="00617284">
        <w:rPr>
          <w:rFonts w:ascii="Arial" w:hAnsi="Arial" w:cs="Arial"/>
          <w:sz w:val="20"/>
          <w:szCs w:val="20"/>
          <w:lang w:val="en-GB"/>
        </w:rPr>
        <w:t>potential</w:t>
      </w:r>
      <w:r w:rsidRPr="00617284">
        <w:rPr>
          <w:rFonts w:ascii="Arial" w:hAnsi="Arial" w:cs="Arial"/>
          <w:spacing w:val="-9"/>
          <w:sz w:val="20"/>
          <w:szCs w:val="20"/>
          <w:lang w:val="en-GB"/>
        </w:rPr>
        <w:t xml:space="preserve"> </w:t>
      </w:r>
      <w:r w:rsidRPr="00617284">
        <w:rPr>
          <w:rFonts w:ascii="Arial" w:hAnsi="Arial" w:cs="Arial"/>
          <w:sz w:val="20"/>
          <w:szCs w:val="20"/>
          <w:lang w:val="en-GB"/>
        </w:rPr>
        <w:t>user</w:t>
      </w:r>
      <w:r w:rsidRPr="00617284">
        <w:rPr>
          <w:rFonts w:ascii="Arial" w:hAnsi="Arial" w:cs="Arial"/>
          <w:spacing w:val="-9"/>
          <w:sz w:val="20"/>
          <w:szCs w:val="20"/>
          <w:lang w:val="en-GB"/>
        </w:rPr>
        <w:t xml:space="preserve"> </w:t>
      </w:r>
      <w:r w:rsidRPr="00617284">
        <w:rPr>
          <w:rFonts w:ascii="Arial" w:hAnsi="Arial" w:cs="Arial"/>
          <w:sz w:val="20"/>
          <w:szCs w:val="20"/>
          <w:lang w:val="en-GB"/>
        </w:rPr>
        <w:t>of</w:t>
      </w:r>
      <w:r w:rsidRPr="00617284">
        <w:rPr>
          <w:rFonts w:ascii="Arial" w:hAnsi="Arial" w:cs="Arial"/>
          <w:spacing w:val="-9"/>
          <w:sz w:val="20"/>
          <w:szCs w:val="20"/>
          <w:lang w:val="en-GB"/>
        </w:rPr>
        <w:t xml:space="preserve"> </w:t>
      </w:r>
      <w:r w:rsidRPr="00617284">
        <w:rPr>
          <w:rFonts w:ascii="Arial" w:hAnsi="Arial" w:cs="Arial"/>
          <w:sz w:val="20"/>
          <w:szCs w:val="20"/>
          <w:lang w:val="en-GB"/>
        </w:rPr>
        <w:t>that</w:t>
      </w:r>
      <w:r w:rsidRPr="00617284">
        <w:rPr>
          <w:rFonts w:ascii="Arial" w:hAnsi="Arial" w:cs="Arial"/>
          <w:spacing w:val="-9"/>
          <w:sz w:val="20"/>
          <w:szCs w:val="20"/>
          <w:lang w:val="en-GB"/>
        </w:rPr>
        <w:t xml:space="preserve"> </w:t>
      </w:r>
      <w:r w:rsidRPr="00617284">
        <w:rPr>
          <w:rFonts w:ascii="Arial" w:hAnsi="Arial" w:cs="Arial"/>
          <w:sz w:val="20"/>
          <w:szCs w:val="20"/>
          <w:lang w:val="en-GB"/>
        </w:rPr>
        <w:t>Arrangement</w:t>
      </w:r>
      <w:r w:rsidRPr="00617284">
        <w:rPr>
          <w:rFonts w:ascii="Arial" w:hAnsi="Arial" w:cs="Arial"/>
          <w:spacing w:val="-9"/>
          <w:sz w:val="20"/>
          <w:szCs w:val="20"/>
          <w:lang w:val="en-GB"/>
        </w:rPr>
        <w:t xml:space="preserve"> </w:t>
      </w:r>
      <w:r w:rsidRPr="00617284">
        <w:rPr>
          <w:rFonts w:ascii="Arial" w:hAnsi="Arial" w:cs="Arial"/>
          <w:sz w:val="20"/>
          <w:szCs w:val="20"/>
          <w:lang w:val="en-GB"/>
        </w:rPr>
        <w:t>and,</w:t>
      </w:r>
      <w:r w:rsidRPr="00617284">
        <w:rPr>
          <w:rFonts w:ascii="Arial" w:hAnsi="Arial" w:cs="Arial"/>
          <w:spacing w:val="-10"/>
          <w:sz w:val="20"/>
          <w:szCs w:val="20"/>
          <w:lang w:val="en-GB"/>
        </w:rPr>
        <w:t xml:space="preserve"> </w:t>
      </w:r>
      <w:r w:rsidRPr="00617284">
        <w:rPr>
          <w:rFonts w:ascii="Arial" w:hAnsi="Arial" w:cs="Arial"/>
          <w:sz w:val="20"/>
          <w:szCs w:val="20"/>
          <w:lang w:val="en-GB"/>
        </w:rPr>
        <w:t>in</w:t>
      </w:r>
      <w:r w:rsidRPr="00617284">
        <w:rPr>
          <w:rFonts w:ascii="Arial" w:hAnsi="Arial" w:cs="Arial"/>
          <w:spacing w:val="-10"/>
          <w:sz w:val="20"/>
          <w:szCs w:val="20"/>
          <w:lang w:val="en-GB"/>
        </w:rPr>
        <w:t xml:space="preserve"> </w:t>
      </w:r>
      <w:r w:rsidRPr="00617284">
        <w:rPr>
          <w:rFonts w:ascii="Arial" w:hAnsi="Arial" w:cs="Arial"/>
          <w:sz w:val="20"/>
          <w:szCs w:val="20"/>
          <w:lang w:val="en-GB"/>
        </w:rPr>
        <w:t>respect</w:t>
      </w:r>
      <w:r w:rsidRPr="00617284">
        <w:rPr>
          <w:rFonts w:ascii="Arial" w:hAnsi="Arial" w:cs="Arial"/>
          <w:spacing w:val="-9"/>
          <w:sz w:val="20"/>
          <w:szCs w:val="20"/>
          <w:lang w:val="en-GB"/>
        </w:rPr>
        <w:t xml:space="preserve"> </w:t>
      </w:r>
      <w:r w:rsidRPr="00617284">
        <w:rPr>
          <w:rFonts w:ascii="Arial" w:hAnsi="Arial" w:cs="Arial"/>
          <w:sz w:val="20"/>
          <w:szCs w:val="20"/>
          <w:lang w:val="en-GB"/>
        </w:rPr>
        <w:t>of an Opaque Offshore Structure, a natural person whose identity as a Beneficial Owner cannot be accurately determined due to the Opaque Offshore Structure;</w:t>
      </w:r>
    </w:p>
    <w:p w14:paraId="2B566B14" w14:textId="77777777" w:rsidR="00DC100B" w:rsidRPr="00617284" w:rsidRDefault="00DC100B" w:rsidP="00996856">
      <w:pPr>
        <w:pStyle w:val="ListParagraph"/>
        <w:widowControl w:val="0"/>
        <w:numPr>
          <w:ilvl w:val="1"/>
          <w:numId w:val="22"/>
        </w:numPr>
        <w:tabs>
          <w:tab w:val="left" w:pos="1481"/>
        </w:tabs>
        <w:autoSpaceDE w:val="0"/>
        <w:autoSpaceDN w:val="0"/>
        <w:spacing w:before="121" w:after="0" w:line="240" w:lineRule="auto"/>
        <w:ind w:right="794"/>
        <w:contextualSpacing w:val="0"/>
        <w:jc w:val="both"/>
        <w:rPr>
          <w:rFonts w:ascii="Arial" w:hAnsi="Arial" w:cs="Arial"/>
          <w:sz w:val="20"/>
          <w:szCs w:val="20"/>
          <w:lang w:val="en-GB"/>
        </w:rPr>
      </w:pPr>
      <w:r w:rsidRPr="00617284">
        <w:rPr>
          <w:rFonts w:ascii="Arial" w:hAnsi="Arial" w:cs="Arial"/>
          <w:sz w:val="20"/>
          <w:szCs w:val="20"/>
          <w:lang w:val="en-GB"/>
        </w:rPr>
        <w:t>the term “Model Mandatory Disclosure Rules” means the model mandatory disclosure rules for CRS Avoidance Arrangements and Opaque Offshore Structures, published by the OECD in March 2018;</w:t>
      </w:r>
    </w:p>
    <w:p w14:paraId="2D56A2C0" w14:textId="77777777" w:rsidR="00DC100B" w:rsidRPr="00617284" w:rsidRDefault="00DC100B" w:rsidP="00996856">
      <w:pPr>
        <w:pStyle w:val="ListParagraph"/>
        <w:widowControl w:val="0"/>
        <w:numPr>
          <w:ilvl w:val="1"/>
          <w:numId w:val="22"/>
        </w:numPr>
        <w:tabs>
          <w:tab w:val="left" w:pos="1481"/>
        </w:tabs>
        <w:autoSpaceDE w:val="0"/>
        <w:autoSpaceDN w:val="0"/>
        <w:spacing w:before="119" w:after="0" w:line="240" w:lineRule="auto"/>
        <w:ind w:right="795"/>
        <w:contextualSpacing w:val="0"/>
        <w:jc w:val="both"/>
        <w:rPr>
          <w:rFonts w:ascii="Arial" w:hAnsi="Arial" w:cs="Arial"/>
          <w:sz w:val="20"/>
          <w:szCs w:val="20"/>
          <w:lang w:val="en-GB"/>
        </w:rPr>
      </w:pPr>
      <w:r w:rsidRPr="00617284">
        <w:rPr>
          <w:rFonts w:ascii="Arial" w:hAnsi="Arial" w:cs="Arial"/>
          <w:sz w:val="20"/>
          <w:szCs w:val="20"/>
          <w:lang w:val="en-GB"/>
        </w:rPr>
        <w:t xml:space="preserve">the term “Co-ordinating Body Secretariat” means the OECD Secretariat </w:t>
      </w:r>
      <w:r w:rsidRPr="00617284">
        <w:rPr>
          <w:rFonts w:ascii="Arial" w:hAnsi="Arial" w:cs="Arial"/>
          <w:sz w:val="20"/>
          <w:szCs w:val="20"/>
          <w:lang w:val="en-GB"/>
        </w:rPr>
        <w:lastRenderedPageBreak/>
        <w:t>that, pursuant</w:t>
      </w:r>
      <w:r w:rsidRPr="00617284">
        <w:rPr>
          <w:rFonts w:ascii="Arial" w:hAnsi="Arial" w:cs="Arial"/>
          <w:spacing w:val="-8"/>
          <w:sz w:val="20"/>
          <w:szCs w:val="20"/>
          <w:lang w:val="en-GB"/>
        </w:rPr>
        <w:t xml:space="preserve"> </w:t>
      </w:r>
      <w:r w:rsidRPr="00617284">
        <w:rPr>
          <w:rFonts w:ascii="Arial" w:hAnsi="Arial" w:cs="Arial"/>
          <w:sz w:val="20"/>
          <w:szCs w:val="20"/>
          <w:lang w:val="en-GB"/>
        </w:rPr>
        <w:t>to</w:t>
      </w:r>
      <w:r w:rsidRPr="00617284">
        <w:rPr>
          <w:rFonts w:ascii="Arial" w:hAnsi="Arial" w:cs="Arial"/>
          <w:spacing w:val="-7"/>
          <w:sz w:val="20"/>
          <w:szCs w:val="20"/>
          <w:lang w:val="en-GB"/>
        </w:rPr>
        <w:t xml:space="preserve"> </w:t>
      </w:r>
      <w:r w:rsidRPr="00617284">
        <w:rPr>
          <w:rFonts w:ascii="Arial" w:hAnsi="Arial" w:cs="Arial"/>
          <w:sz w:val="20"/>
          <w:szCs w:val="20"/>
          <w:lang w:val="en-GB"/>
        </w:rPr>
        <w:t>paragraph</w:t>
      </w:r>
      <w:r w:rsidRPr="00617284">
        <w:rPr>
          <w:rFonts w:ascii="Arial" w:hAnsi="Arial" w:cs="Arial"/>
          <w:spacing w:val="-7"/>
          <w:sz w:val="20"/>
          <w:szCs w:val="20"/>
          <w:lang w:val="en-GB"/>
        </w:rPr>
        <w:t xml:space="preserve"> </w:t>
      </w:r>
      <w:r w:rsidRPr="00617284">
        <w:rPr>
          <w:rFonts w:ascii="Arial" w:hAnsi="Arial" w:cs="Arial"/>
          <w:sz w:val="20"/>
          <w:szCs w:val="20"/>
          <w:lang w:val="en-GB"/>
        </w:rPr>
        <w:t>3</w:t>
      </w:r>
      <w:r w:rsidRPr="00617284">
        <w:rPr>
          <w:rFonts w:ascii="Arial" w:hAnsi="Arial" w:cs="Arial"/>
          <w:spacing w:val="-7"/>
          <w:sz w:val="20"/>
          <w:szCs w:val="20"/>
          <w:lang w:val="en-GB"/>
        </w:rPr>
        <w:t xml:space="preserve"> </w:t>
      </w:r>
      <w:r w:rsidRPr="00617284">
        <w:rPr>
          <w:rFonts w:ascii="Arial" w:hAnsi="Arial" w:cs="Arial"/>
          <w:sz w:val="20"/>
          <w:szCs w:val="20"/>
          <w:lang w:val="en-GB"/>
        </w:rPr>
        <w:t>of</w:t>
      </w:r>
      <w:r w:rsidRPr="00617284">
        <w:rPr>
          <w:rFonts w:ascii="Arial" w:hAnsi="Arial" w:cs="Arial"/>
          <w:spacing w:val="-9"/>
          <w:sz w:val="20"/>
          <w:szCs w:val="20"/>
          <w:lang w:val="en-GB"/>
        </w:rPr>
        <w:t xml:space="preserve"> </w:t>
      </w:r>
      <w:r w:rsidRPr="00617284">
        <w:rPr>
          <w:rFonts w:ascii="Arial" w:hAnsi="Arial" w:cs="Arial"/>
          <w:sz w:val="20"/>
          <w:szCs w:val="20"/>
          <w:lang w:val="en-GB"/>
        </w:rPr>
        <w:t>Article</w:t>
      </w:r>
      <w:r w:rsidRPr="00617284">
        <w:rPr>
          <w:rFonts w:ascii="Arial" w:hAnsi="Arial" w:cs="Arial"/>
          <w:spacing w:val="-7"/>
          <w:sz w:val="20"/>
          <w:szCs w:val="20"/>
          <w:lang w:val="en-GB"/>
        </w:rPr>
        <w:t xml:space="preserve"> </w:t>
      </w:r>
      <w:r w:rsidRPr="00617284">
        <w:rPr>
          <w:rFonts w:ascii="Arial" w:hAnsi="Arial" w:cs="Arial"/>
          <w:sz w:val="20"/>
          <w:szCs w:val="20"/>
          <w:lang w:val="en-GB"/>
        </w:rPr>
        <w:t>24</w:t>
      </w:r>
      <w:r w:rsidRPr="00617284">
        <w:rPr>
          <w:rFonts w:ascii="Arial" w:hAnsi="Arial" w:cs="Arial"/>
          <w:spacing w:val="-7"/>
          <w:sz w:val="20"/>
          <w:szCs w:val="20"/>
          <w:lang w:val="en-GB"/>
        </w:rPr>
        <w:t xml:space="preserve"> </w:t>
      </w:r>
      <w:r w:rsidRPr="00617284">
        <w:rPr>
          <w:rFonts w:ascii="Arial" w:hAnsi="Arial" w:cs="Arial"/>
          <w:sz w:val="20"/>
          <w:szCs w:val="20"/>
          <w:lang w:val="en-GB"/>
        </w:rPr>
        <w:t>of</w:t>
      </w:r>
      <w:r w:rsidRPr="00617284">
        <w:rPr>
          <w:rFonts w:ascii="Arial" w:hAnsi="Arial" w:cs="Arial"/>
          <w:spacing w:val="-6"/>
          <w:sz w:val="20"/>
          <w:szCs w:val="20"/>
          <w:lang w:val="en-GB"/>
        </w:rPr>
        <w:t xml:space="preserve"> </w:t>
      </w:r>
      <w:r w:rsidRPr="00617284">
        <w:rPr>
          <w:rFonts w:ascii="Arial" w:hAnsi="Arial" w:cs="Arial"/>
          <w:sz w:val="20"/>
          <w:szCs w:val="20"/>
          <w:lang w:val="en-GB"/>
        </w:rPr>
        <w:t>the</w:t>
      </w:r>
      <w:r w:rsidRPr="00617284">
        <w:rPr>
          <w:rFonts w:ascii="Arial" w:hAnsi="Arial" w:cs="Arial"/>
          <w:spacing w:val="-7"/>
          <w:sz w:val="20"/>
          <w:szCs w:val="20"/>
          <w:lang w:val="en-GB"/>
        </w:rPr>
        <w:t xml:space="preserve"> </w:t>
      </w:r>
      <w:r w:rsidRPr="00617284">
        <w:rPr>
          <w:rFonts w:ascii="Arial" w:hAnsi="Arial" w:cs="Arial"/>
          <w:sz w:val="20"/>
          <w:szCs w:val="20"/>
          <w:lang w:val="en-GB"/>
        </w:rPr>
        <w:t>Convention,</w:t>
      </w:r>
      <w:r w:rsidRPr="00617284">
        <w:rPr>
          <w:rFonts w:ascii="Arial" w:hAnsi="Arial" w:cs="Arial"/>
          <w:spacing w:val="-7"/>
          <w:sz w:val="20"/>
          <w:szCs w:val="20"/>
          <w:lang w:val="en-GB"/>
        </w:rPr>
        <w:t xml:space="preserve"> </w:t>
      </w:r>
      <w:r w:rsidRPr="00617284">
        <w:rPr>
          <w:rFonts w:ascii="Arial" w:hAnsi="Arial" w:cs="Arial"/>
          <w:sz w:val="20"/>
          <w:szCs w:val="20"/>
          <w:lang w:val="en-GB"/>
        </w:rPr>
        <w:t>provides</w:t>
      </w:r>
      <w:r w:rsidRPr="00617284">
        <w:rPr>
          <w:rFonts w:ascii="Arial" w:hAnsi="Arial" w:cs="Arial"/>
          <w:spacing w:val="-7"/>
          <w:sz w:val="20"/>
          <w:szCs w:val="20"/>
          <w:lang w:val="en-GB"/>
        </w:rPr>
        <w:t xml:space="preserve"> </w:t>
      </w:r>
      <w:r w:rsidRPr="00617284">
        <w:rPr>
          <w:rFonts w:ascii="Arial" w:hAnsi="Arial" w:cs="Arial"/>
          <w:sz w:val="20"/>
          <w:szCs w:val="20"/>
          <w:lang w:val="en-GB"/>
        </w:rPr>
        <w:t>support</w:t>
      </w:r>
      <w:r w:rsidRPr="00617284">
        <w:rPr>
          <w:rFonts w:ascii="Arial" w:hAnsi="Arial" w:cs="Arial"/>
          <w:spacing w:val="-6"/>
          <w:sz w:val="20"/>
          <w:szCs w:val="20"/>
          <w:lang w:val="en-GB"/>
        </w:rPr>
        <w:t xml:space="preserve"> </w:t>
      </w:r>
      <w:r w:rsidRPr="00617284">
        <w:rPr>
          <w:rFonts w:ascii="Arial" w:hAnsi="Arial" w:cs="Arial"/>
          <w:sz w:val="20"/>
          <w:szCs w:val="20"/>
          <w:lang w:val="en-GB"/>
        </w:rPr>
        <w:t>to</w:t>
      </w:r>
      <w:r w:rsidRPr="00617284">
        <w:rPr>
          <w:rFonts w:ascii="Arial" w:hAnsi="Arial" w:cs="Arial"/>
          <w:spacing w:val="-7"/>
          <w:sz w:val="20"/>
          <w:szCs w:val="20"/>
          <w:lang w:val="en-GB"/>
        </w:rPr>
        <w:t xml:space="preserve"> </w:t>
      </w:r>
      <w:r w:rsidRPr="00617284">
        <w:rPr>
          <w:rFonts w:ascii="Arial" w:hAnsi="Arial" w:cs="Arial"/>
          <w:sz w:val="20"/>
          <w:szCs w:val="20"/>
          <w:lang w:val="en-GB"/>
        </w:rPr>
        <w:t>the co-ordinating body that is composed of representatives of the competent authorities of the Parties to the Convention;</w:t>
      </w:r>
    </w:p>
    <w:p w14:paraId="6FAE7A56" w14:textId="77777777" w:rsidR="00DC100B" w:rsidRPr="00617284" w:rsidRDefault="00DC100B" w:rsidP="00996856">
      <w:pPr>
        <w:pStyle w:val="ListParagraph"/>
        <w:widowControl w:val="0"/>
        <w:numPr>
          <w:ilvl w:val="1"/>
          <w:numId w:val="22"/>
        </w:numPr>
        <w:tabs>
          <w:tab w:val="left" w:pos="1481"/>
        </w:tabs>
        <w:autoSpaceDE w:val="0"/>
        <w:autoSpaceDN w:val="0"/>
        <w:spacing w:before="119" w:after="0" w:line="240" w:lineRule="auto"/>
        <w:ind w:right="794"/>
        <w:contextualSpacing w:val="0"/>
        <w:jc w:val="both"/>
        <w:rPr>
          <w:rFonts w:ascii="Arial" w:hAnsi="Arial" w:cs="Arial"/>
          <w:sz w:val="20"/>
          <w:szCs w:val="20"/>
          <w:lang w:val="en-GB"/>
        </w:rPr>
      </w:pPr>
      <w:r w:rsidRPr="00617284">
        <w:rPr>
          <w:rFonts w:ascii="Arial" w:hAnsi="Arial" w:cs="Arial"/>
          <w:sz w:val="20"/>
          <w:szCs w:val="20"/>
          <w:lang w:val="en-GB"/>
        </w:rPr>
        <w:t>the term “Agreement in effect” means, in respect of any two Competent Authorities, that both Competent Authorities have indicated their intention to automatically</w:t>
      </w:r>
      <w:r w:rsidRPr="00617284">
        <w:rPr>
          <w:rFonts w:ascii="Arial" w:hAnsi="Arial" w:cs="Arial"/>
          <w:spacing w:val="-12"/>
          <w:sz w:val="20"/>
          <w:szCs w:val="20"/>
          <w:lang w:val="en-GB"/>
        </w:rPr>
        <w:t xml:space="preserve"> </w:t>
      </w:r>
      <w:r w:rsidRPr="00617284">
        <w:rPr>
          <w:rFonts w:ascii="Arial" w:hAnsi="Arial" w:cs="Arial"/>
          <w:sz w:val="20"/>
          <w:szCs w:val="20"/>
          <w:lang w:val="en-GB"/>
        </w:rPr>
        <w:t>exchange</w:t>
      </w:r>
      <w:r w:rsidRPr="00617284">
        <w:rPr>
          <w:rFonts w:ascii="Arial" w:hAnsi="Arial" w:cs="Arial"/>
          <w:spacing w:val="-9"/>
          <w:sz w:val="20"/>
          <w:szCs w:val="20"/>
          <w:lang w:val="en-GB"/>
        </w:rPr>
        <w:t xml:space="preserve"> </w:t>
      </w:r>
      <w:r w:rsidRPr="00617284">
        <w:rPr>
          <w:rFonts w:ascii="Arial" w:hAnsi="Arial" w:cs="Arial"/>
          <w:sz w:val="20"/>
          <w:szCs w:val="20"/>
          <w:lang w:val="en-GB"/>
        </w:rPr>
        <w:t>information</w:t>
      </w:r>
      <w:r w:rsidRPr="00617284">
        <w:rPr>
          <w:rFonts w:ascii="Arial" w:hAnsi="Arial" w:cs="Arial"/>
          <w:spacing w:val="-10"/>
          <w:sz w:val="20"/>
          <w:szCs w:val="20"/>
          <w:lang w:val="en-GB"/>
        </w:rPr>
        <w:t xml:space="preserve"> </w:t>
      </w:r>
      <w:r w:rsidRPr="00617284">
        <w:rPr>
          <w:rFonts w:ascii="Arial" w:hAnsi="Arial" w:cs="Arial"/>
          <w:sz w:val="20"/>
          <w:szCs w:val="20"/>
          <w:lang w:val="en-GB"/>
        </w:rPr>
        <w:t>with</w:t>
      </w:r>
      <w:r w:rsidRPr="00617284">
        <w:rPr>
          <w:rFonts w:ascii="Arial" w:hAnsi="Arial" w:cs="Arial"/>
          <w:spacing w:val="-10"/>
          <w:sz w:val="20"/>
          <w:szCs w:val="20"/>
          <w:lang w:val="en-GB"/>
        </w:rPr>
        <w:t xml:space="preserve"> </w:t>
      </w:r>
      <w:r w:rsidRPr="00617284">
        <w:rPr>
          <w:rFonts w:ascii="Arial" w:hAnsi="Arial" w:cs="Arial"/>
          <w:sz w:val="20"/>
          <w:szCs w:val="20"/>
          <w:lang w:val="en-GB"/>
        </w:rPr>
        <w:t>each</w:t>
      </w:r>
      <w:r w:rsidRPr="00617284">
        <w:rPr>
          <w:rFonts w:ascii="Arial" w:hAnsi="Arial" w:cs="Arial"/>
          <w:spacing w:val="-10"/>
          <w:sz w:val="20"/>
          <w:szCs w:val="20"/>
          <w:lang w:val="en-GB"/>
        </w:rPr>
        <w:t xml:space="preserve"> </w:t>
      </w:r>
      <w:r w:rsidRPr="00617284">
        <w:rPr>
          <w:rFonts w:ascii="Arial" w:hAnsi="Arial" w:cs="Arial"/>
          <w:sz w:val="20"/>
          <w:szCs w:val="20"/>
          <w:lang w:val="en-GB"/>
        </w:rPr>
        <w:t>other</w:t>
      </w:r>
      <w:r w:rsidRPr="00617284">
        <w:rPr>
          <w:rFonts w:ascii="Arial" w:hAnsi="Arial" w:cs="Arial"/>
          <w:spacing w:val="-9"/>
          <w:sz w:val="20"/>
          <w:szCs w:val="20"/>
          <w:lang w:val="en-GB"/>
        </w:rPr>
        <w:t xml:space="preserve"> </w:t>
      </w:r>
      <w:r w:rsidRPr="00617284">
        <w:rPr>
          <w:rFonts w:ascii="Arial" w:hAnsi="Arial" w:cs="Arial"/>
          <w:sz w:val="20"/>
          <w:szCs w:val="20"/>
          <w:lang w:val="en-GB"/>
        </w:rPr>
        <w:t>and</w:t>
      </w:r>
      <w:r w:rsidRPr="00617284">
        <w:rPr>
          <w:rFonts w:ascii="Arial" w:hAnsi="Arial" w:cs="Arial"/>
          <w:spacing w:val="-10"/>
          <w:sz w:val="20"/>
          <w:szCs w:val="20"/>
          <w:lang w:val="en-GB"/>
        </w:rPr>
        <w:t xml:space="preserve"> </w:t>
      </w:r>
      <w:r w:rsidRPr="00617284">
        <w:rPr>
          <w:rFonts w:ascii="Arial" w:hAnsi="Arial" w:cs="Arial"/>
          <w:sz w:val="20"/>
          <w:szCs w:val="20"/>
          <w:lang w:val="en-GB"/>
        </w:rPr>
        <w:t>have</w:t>
      </w:r>
      <w:r w:rsidRPr="00617284">
        <w:rPr>
          <w:rFonts w:ascii="Arial" w:hAnsi="Arial" w:cs="Arial"/>
          <w:spacing w:val="-9"/>
          <w:sz w:val="20"/>
          <w:szCs w:val="20"/>
          <w:lang w:val="en-GB"/>
        </w:rPr>
        <w:t xml:space="preserve"> </w:t>
      </w:r>
      <w:r w:rsidRPr="00617284">
        <w:rPr>
          <w:rFonts w:ascii="Arial" w:hAnsi="Arial" w:cs="Arial"/>
          <w:sz w:val="20"/>
          <w:szCs w:val="20"/>
          <w:lang w:val="en-GB"/>
        </w:rPr>
        <w:t>satisfied</w:t>
      </w:r>
      <w:r w:rsidRPr="00617284">
        <w:rPr>
          <w:rFonts w:ascii="Arial" w:hAnsi="Arial" w:cs="Arial"/>
          <w:spacing w:val="-10"/>
          <w:sz w:val="20"/>
          <w:szCs w:val="20"/>
          <w:lang w:val="en-GB"/>
        </w:rPr>
        <w:t xml:space="preserve"> </w:t>
      </w:r>
      <w:r w:rsidRPr="00617284">
        <w:rPr>
          <w:rFonts w:ascii="Arial" w:hAnsi="Arial" w:cs="Arial"/>
          <w:sz w:val="20"/>
          <w:szCs w:val="20"/>
          <w:lang w:val="en-GB"/>
        </w:rPr>
        <w:t>the</w:t>
      </w:r>
      <w:r w:rsidRPr="00617284">
        <w:rPr>
          <w:rFonts w:ascii="Arial" w:hAnsi="Arial" w:cs="Arial"/>
          <w:spacing w:val="-9"/>
          <w:sz w:val="20"/>
          <w:szCs w:val="20"/>
          <w:lang w:val="en-GB"/>
        </w:rPr>
        <w:t xml:space="preserve"> </w:t>
      </w:r>
      <w:r w:rsidRPr="00617284">
        <w:rPr>
          <w:rFonts w:ascii="Arial" w:hAnsi="Arial" w:cs="Arial"/>
          <w:sz w:val="20"/>
          <w:szCs w:val="20"/>
          <w:lang w:val="en-GB"/>
        </w:rPr>
        <w:t>other conditions set out in paragraph 2 of Section 6;</w:t>
      </w:r>
    </w:p>
    <w:p w14:paraId="1398263D" w14:textId="77777777" w:rsidR="00DC100B" w:rsidRPr="00617284" w:rsidRDefault="00DC100B" w:rsidP="00996856">
      <w:pPr>
        <w:pStyle w:val="ListParagraph"/>
        <w:widowControl w:val="0"/>
        <w:numPr>
          <w:ilvl w:val="1"/>
          <w:numId w:val="22"/>
        </w:numPr>
        <w:tabs>
          <w:tab w:val="left" w:pos="1481"/>
        </w:tabs>
        <w:autoSpaceDE w:val="0"/>
        <w:autoSpaceDN w:val="0"/>
        <w:spacing w:before="120" w:after="0" w:line="240" w:lineRule="auto"/>
        <w:ind w:right="794"/>
        <w:contextualSpacing w:val="0"/>
        <w:jc w:val="both"/>
        <w:rPr>
          <w:rFonts w:ascii="Arial" w:hAnsi="Arial" w:cs="Arial"/>
          <w:sz w:val="20"/>
          <w:szCs w:val="20"/>
          <w:lang w:val="en-GB"/>
        </w:rPr>
      </w:pPr>
      <w:r w:rsidRPr="00617284">
        <w:rPr>
          <w:rFonts w:ascii="Arial" w:hAnsi="Arial" w:cs="Arial"/>
          <w:sz w:val="20"/>
          <w:szCs w:val="20"/>
          <w:lang w:val="en-GB"/>
        </w:rPr>
        <w:t>the term “Mandatory Disclosure Rules” means the implementing legislation of the Jurisdiction applying the Agreement, such legislation being consistent with the Model Mandatory Disclosure Rules.</w:t>
      </w:r>
    </w:p>
    <w:p w14:paraId="4EFFA257" w14:textId="46BEC22C" w:rsidR="00DC100B" w:rsidRPr="00D0531C" w:rsidRDefault="00DC100B" w:rsidP="00D0531C">
      <w:pPr>
        <w:pStyle w:val="ListParagraph"/>
        <w:widowControl w:val="0"/>
        <w:numPr>
          <w:ilvl w:val="0"/>
          <w:numId w:val="22"/>
        </w:numPr>
        <w:tabs>
          <w:tab w:val="left" w:pos="1481"/>
        </w:tabs>
        <w:autoSpaceDE w:val="0"/>
        <w:autoSpaceDN w:val="0"/>
        <w:spacing w:before="120" w:after="0" w:line="240" w:lineRule="auto"/>
        <w:ind w:right="791"/>
        <w:jc w:val="both"/>
        <w:rPr>
          <w:rFonts w:ascii="Arial" w:hAnsi="Arial" w:cs="Arial"/>
          <w:spacing w:val="-2"/>
          <w:sz w:val="20"/>
          <w:szCs w:val="20"/>
          <w:lang w:val="en-GB"/>
        </w:rPr>
      </w:pPr>
      <w:r w:rsidRPr="00D0531C">
        <w:rPr>
          <w:rFonts w:ascii="Arial" w:hAnsi="Arial" w:cs="Arial"/>
          <w:sz w:val="20"/>
          <w:szCs w:val="20"/>
          <w:lang w:val="en-GB"/>
        </w:rPr>
        <w:t>Any capitalised term not otherwise defined in this Agreement will have the meaning that it</w:t>
      </w:r>
      <w:r w:rsidRPr="00D0531C">
        <w:rPr>
          <w:rFonts w:ascii="Arial" w:hAnsi="Arial" w:cs="Arial"/>
          <w:spacing w:val="-11"/>
          <w:sz w:val="20"/>
          <w:szCs w:val="20"/>
          <w:lang w:val="en-GB"/>
        </w:rPr>
        <w:t xml:space="preserve"> </w:t>
      </w:r>
      <w:r w:rsidRPr="00D0531C">
        <w:rPr>
          <w:rFonts w:ascii="Arial" w:hAnsi="Arial" w:cs="Arial"/>
          <w:sz w:val="20"/>
          <w:szCs w:val="20"/>
          <w:lang w:val="en-GB"/>
        </w:rPr>
        <w:t>has</w:t>
      </w:r>
      <w:r w:rsidRPr="00D0531C">
        <w:rPr>
          <w:rFonts w:ascii="Arial" w:hAnsi="Arial" w:cs="Arial"/>
          <w:spacing w:val="-11"/>
          <w:sz w:val="20"/>
          <w:szCs w:val="20"/>
          <w:lang w:val="en-GB"/>
        </w:rPr>
        <w:t xml:space="preserve"> </w:t>
      </w:r>
      <w:r w:rsidRPr="00D0531C">
        <w:rPr>
          <w:rFonts w:ascii="Arial" w:hAnsi="Arial" w:cs="Arial"/>
          <w:sz w:val="20"/>
          <w:szCs w:val="20"/>
          <w:lang w:val="en-GB"/>
        </w:rPr>
        <w:t>at</w:t>
      </w:r>
      <w:r w:rsidRPr="00D0531C">
        <w:rPr>
          <w:rFonts w:ascii="Arial" w:hAnsi="Arial" w:cs="Arial"/>
          <w:spacing w:val="-13"/>
          <w:sz w:val="20"/>
          <w:szCs w:val="20"/>
          <w:lang w:val="en-GB"/>
        </w:rPr>
        <w:t xml:space="preserve"> </w:t>
      </w:r>
      <w:r w:rsidRPr="00D0531C">
        <w:rPr>
          <w:rFonts w:ascii="Arial" w:hAnsi="Arial" w:cs="Arial"/>
          <w:sz w:val="20"/>
          <w:szCs w:val="20"/>
          <w:lang w:val="en-GB"/>
        </w:rPr>
        <w:t>that</w:t>
      </w:r>
      <w:r w:rsidRPr="00D0531C">
        <w:rPr>
          <w:rFonts w:ascii="Arial" w:hAnsi="Arial" w:cs="Arial"/>
          <w:spacing w:val="-13"/>
          <w:sz w:val="20"/>
          <w:szCs w:val="20"/>
          <w:lang w:val="en-GB"/>
        </w:rPr>
        <w:t xml:space="preserve"> </w:t>
      </w:r>
      <w:r w:rsidRPr="00D0531C">
        <w:rPr>
          <w:rFonts w:ascii="Arial" w:hAnsi="Arial" w:cs="Arial"/>
          <w:sz w:val="20"/>
          <w:szCs w:val="20"/>
          <w:lang w:val="en-GB"/>
        </w:rPr>
        <w:t>time</w:t>
      </w:r>
      <w:r w:rsidRPr="00D0531C">
        <w:rPr>
          <w:rFonts w:ascii="Arial" w:hAnsi="Arial" w:cs="Arial"/>
          <w:spacing w:val="-11"/>
          <w:sz w:val="20"/>
          <w:szCs w:val="20"/>
          <w:lang w:val="en-GB"/>
        </w:rPr>
        <w:t xml:space="preserve"> </w:t>
      </w:r>
      <w:r w:rsidRPr="00D0531C">
        <w:rPr>
          <w:rFonts w:ascii="Arial" w:hAnsi="Arial" w:cs="Arial"/>
          <w:sz w:val="20"/>
          <w:szCs w:val="20"/>
          <w:lang w:val="en-GB"/>
        </w:rPr>
        <w:t>under</w:t>
      </w:r>
      <w:r w:rsidRPr="00D0531C">
        <w:rPr>
          <w:rFonts w:ascii="Arial" w:hAnsi="Arial" w:cs="Arial"/>
          <w:spacing w:val="-11"/>
          <w:sz w:val="20"/>
          <w:szCs w:val="20"/>
          <w:lang w:val="en-GB"/>
        </w:rPr>
        <w:t xml:space="preserve"> </w:t>
      </w:r>
      <w:r w:rsidRPr="00D0531C">
        <w:rPr>
          <w:rFonts w:ascii="Arial" w:hAnsi="Arial" w:cs="Arial"/>
          <w:sz w:val="20"/>
          <w:szCs w:val="20"/>
          <w:lang w:val="en-GB"/>
        </w:rPr>
        <w:t>the</w:t>
      </w:r>
      <w:r w:rsidRPr="00D0531C">
        <w:rPr>
          <w:rFonts w:ascii="Arial" w:hAnsi="Arial" w:cs="Arial"/>
          <w:spacing w:val="-14"/>
          <w:sz w:val="20"/>
          <w:szCs w:val="20"/>
          <w:lang w:val="en-GB"/>
        </w:rPr>
        <w:t xml:space="preserve"> </w:t>
      </w:r>
      <w:r w:rsidRPr="00D0531C">
        <w:rPr>
          <w:rFonts w:ascii="Arial" w:hAnsi="Arial" w:cs="Arial"/>
          <w:sz w:val="20"/>
          <w:szCs w:val="20"/>
          <w:lang w:val="en-GB"/>
        </w:rPr>
        <w:t>Mandatory</w:t>
      </w:r>
      <w:r w:rsidRPr="00D0531C">
        <w:rPr>
          <w:rFonts w:ascii="Arial" w:hAnsi="Arial" w:cs="Arial"/>
          <w:spacing w:val="-13"/>
          <w:sz w:val="20"/>
          <w:szCs w:val="20"/>
          <w:lang w:val="en-GB"/>
        </w:rPr>
        <w:t xml:space="preserve"> </w:t>
      </w:r>
      <w:r w:rsidRPr="00D0531C">
        <w:rPr>
          <w:rFonts w:ascii="Arial" w:hAnsi="Arial" w:cs="Arial"/>
          <w:sz w:val="20"/>
          <w:szCs w:val="20"/>
          <w:lang w:val="en-GB"/>
        </w:rPr>
        <w:t>Disclosure</w:t>
      </w:r>
      <w:r w:rsidRPr="00D0531C">
        <w:rPr>
          <w:rFonts w:ascii="Arial" w:hAnsi="Arial" w:cs="Arial"/>
          <w:spacing w:val="-11"/>
          <w:sz w:val="20"/>
          <w:szCs w:val="20"/>
          <w:lang w:val="en-GB"/>
        </w:rPr>
        <w:t xml:space="preserve"> </w:t>
      </w:r>
      <w:r w:rsidRPr="00D0531C">
        <w:rPr>
          <w:rFonts w:ascii="Arial" w:hAnsi="Arial" w:cs="Arial"/>
          <w:sz w:val="20"/>
          <w:szCs w:val="20"/>
          <w:lang w:val="en-GB"/>
        </w:rPr>
        <w:t>Rules</w:t>
      </w:r>
      <w:r w:rsidRPr="00D0531C">
        <w:rPr>
          <w:rFonts w:ascii="Arial" w:hAnsi="Arial" w:cs="Arial"/>
          <w:spacing w:val="-14"/>
          <w:sz w:val="20"/>
          <w:szCs w:val="20"/>
          <w:lang w:val="en-GB"/>
        </w:rPr>
        <w:t xml:space="preserve"> </w:t>
      </w:r>
      <w:r w:rsidRPr="00D0531C">
        <w:rPr>
          <w:rFonts w:ascii="Arial" w:hAnsi="Arial" w:cs="Arial"/>
          <w:sz w:val="20"/>
          <w:szCs w:val="20"/>
          <w:lang w:val="en-GB"/>
        </w:rPr>
        <w:t>of</w:t>
      </w:r>
      <w:r w:rsidRPr="00D0531C">
        <w:rPr>
          <w:rFonts w:ascii="Arial" w:hAnsi="Arial" w:cs="Arial"/>
          <w:spacing w:val="-12"/>
          <w:sz w:val="20"/>
          <w:szCs w:val="20"/>
          <w:lang w:val="en-GB"/>
        </w:rPr>
        <w:t xml:space="preserve"> </w:t>
      </w:r>
      <w:r w:rsidRPr="00D0531C">
        <w:rPr>
          <w:rFonts w:ascii="Arial" w:hAnsi="Arial" w:cs="Arial"/>
          <w:sz w:val="20"/>
          <w:szCs w:val="20"/>
          <w:lang w:val="en-GB"/>
        </w:rPr>
        <w:t>the</w:t>
      </w:r>
      <w:r w:rsidRPr="00D0531C">
        <w:rPr>
          <w:rFonts w:ascii="Arial" w:hAnsi="Arial" w:cs="Arial"/>
          <w:spacing w:val="-14"/>
          <w:sz w:val="20"/>
          <w:szCs w:val="20"/>
          <w:lang w:val="en-GB"/>
        </w:rPr>
        <w:t xml:space="preserve"> </w:t>
      </w:r>
      <w:r w:rsidRPr="00D0531C">
        <w:rPr>
          <w:rFonts w:ascii="Arial" w:hAnsi="Arial" w:cs="Arial"/>
          <w:sz w:val="20"/>
          <w:szCs w:val="20"/>
          <w:lang w:val="en-GB"/>
        </w:rPr>
        <w:t>Jurisdiction applying the Agreement. Any term not otherwise defined or referenced in this Agreement or in the Model Mandatory Disclosure Rules will, unless the context otherwise requires or the Competent Authorities agree to a common meaning (as permitted by domestic law), have the meaning that it has at that time under the law of the</w:t>
      </w:r>
      <w:r w:rsidRPr="00D0531C">
        <w:rPr>
          <w:rFonts w:ascii="Arial" w:hAnsi="Arial" w:cs="Arial"/>
          <w:spacing w:val="-6"/>
          <w:sz w:val="20"/>
          <w:szCs w:val="20"/>
          <w:lang w:val="en-GB"/>
        </w:rPr>
        <w:t xml:space="preserve"> </w:t>
      </w:r>
      <w:r w:rsidRPr="00D0531C">
        <w:rPr>
          <w:rFonts w:ascii="Arial" w:hAnsi="Arial" w:cs="Arial"/>
          <w:sz w:val="20"/>
          <w:szCs w:val="20"/>
          <w:lang w:val="en-GB"/>
        </w:rPr>
        <w:t>Jurisdiction</w:t>
      </w:r>
      <w:r w:rsidRPr="00D0531C">
        <w:rPr>
          <w:rFonts w:ascii="Arial" w:hAnsi="Arial" w:cs="Arial"/>
          <w:spacing w:val="-4"/>
          <w:sz w:val="20"/>
          <w:szCs w:val="20"/>
          <w:lang w:val="en-GB"/>
        </w:rPr>
        <w:t xml:space="preserve"> </w:t>
      </w:r>
      <w:r w:rsidRPr="00D0531C">
        <w:rPr>
          <w:rFonts w:ascii="Arial" w:hAnsi="Arial" w:cs="Arial"/>
          <w:sz w:val="20"/>
          <w:szCs w:val="20"/>
          <w:lang w:val="en-GB"/>
        </w:rPr>
        <w:t>applying</w:t>
      </w:r>
      <w:r w:rsidRPr="00D0531C">
        <w:rPr>
          <w:rFonts w:ascii="Arial" w:hAnsi="Arial" w:cs="Arial"/>
          <w:spacing w:val="-6"/>
          <w:sz w:val="20"/>
          <w:szCs w:val="20"/>
          <w:lang w:val="en-GB"/>
        </w:rPr>
        <w:t xml:space="preserve"> </w:t>
      </w:r>
      <w:r w:rsidRPr="00D0531C">
        <w:rPr>
          <w:rFonts w:ascii="Arial" w:hAnsi="Arial" w:cs="Arial"/>
          <w:sz w:val="20"/>
          <w:szCs w:val="20"/>
          <w:lang w:val="en-GB"/>
        </w:rPr>
        <w:t>this</w:t>
      </w:r>
      <w:r w:rsidRPr="00D0531C">
        <w:rPr>
          <w:rFonts w:ascii="Arial" w:hAnsi="Arial" w:cs="Arial"/>
          <w:spacing w:val="-1"/>
          <w:sz w:val="20"/>
          <w:szCs w:val="20"/>
          <w:lang w:val="en-GB"/>
        </w:rPr>
        <w:t xml:space="preserve"> </w:t>
      </w:r>
      <w:r w:rsidRPr="00D0531C">
        <w:rPr>
          <w:rFonts w:ascii="Arial" w:hAnsi="Arial" w:cs="Arial"/>
          <w:sz w:val="20"/>
          <w:szCs w:val="20"/>
          <w:lang w:val="en-GB"/>
        </w:rPr>
        <w:t>Agreement,</w:t>
      </w:r>
      <w:r w:rsidRPr="00D0531C">
        <w:rPr>
          <w:rFonts w:ascii="Arial" w:hAnsi="Arial" w:cs="Arial"/>
          <w:spacing w:val="-4"/>
          <w:sz w:val="20"/>
          <w:szCs w:val="20"/>
          <w:lang w:val="en-GB"/>
        </w:rPr>
        <w:t xml:space="preserve"> </w:t>
      </w:r>
      <w:r w:rsidRPr="00D0531C">
        <w:rPr>
          <w:rFonts w:ascii="Arial" w:hAnsi="Arial" w:cs="Arial"/>
          <w:sz w:val="20"/>
          <w:szCs w:val="20"/>
          <w:lang w:val="en-GB"/>
        </w:rPr>
        <w:t>any</w:t>
      </w:r>
      <w:r w:rsidRPr="00D0531C">
        <w:rPr>
          <w:rFonts w:ascii="Arial" w:hAnsi="Arial" w:cs="Arial"/>
          <w:spacing w:val="-4"/>
          <w:sz w:val="20"/>
          <w:szCs w:val="20"/>
          <w:lang w:val="en-GB"/>
        </w:rPr>
        <w:t xml:space="preserve"> </w:t>
      </w:r>
      <w:r w:rsidRPr="00D0531C">
        <w:rPr>
          <w:rFonts w:ascii="Arial" w:hAnsi="Arial" w:cs="Arial"/>
          <w:sz w:val="20"/>
          <w:szCs w:val="20"/>
          <w:lang w:val="en-GB"/>
        </w:rPr>
        <w:t>meaning</w:t>
      </w:r>
      <w:r w:rsidRPr="00D0531C">
        <w:rPr>
          <w:rFonts w:ascii="Arial" w:hAnsi="Arial" w:cs="Arial"/>
          <w:spacing w:val="-4"/>
          <w:sz w:val="20"/>
          <w:szCs w:val="20"/>
          <w:lang w:val="en-GB"/>
        </w:rPr>
        <w:t xml:space="preserve"> </w:t>
      </w:r>
      <w:r w:rsidRPr="00D0531C">
        <w:rPr>
          <w:rFonts w:ascii="Arial" w:hAnsi="Arial" w:cs="Arial"/>
          <w:sz w:val="20"/>
          <w:szCs w:val="20"/>
          <w:lang w:val="en-GB"/>
        </w:rPr>
        <w:t>under</w:t>
      </w:r>
      <w:r w:rsidRPr="00D0531C">
        <w:rPr>
          <w:rFonts w:ascii="Arial" w:hAnsi="Arial" w:cs="Arial"/>
          <w:spacing w:val="-3"/>
          <w:sz w:val="20"/>
          <w:szCs w:val="20"/>
          <w:lang w:val="en-GB"/>
        </w:rPr>
        <w:t xml:space="preserve"> </w:t>
      </w:r>
      <w:r w:rsidRPr="00D0531C">
        <w:rPr>
          <w:rFonts w:ascii="Arial" w:hAnsi="Arial" w:cs="Arial"/>
          <w:sz w:val="20"/>
          <w:szCs w:val="20"/>
          <w:lang w:val="en-GB"/>
        </w:rPr>
        <w:t>the</w:t>
      </w:r>
      <w:r w:rsidRPr="00D0531C">
        <w:rPr>
          <w:rFonts w:ascii="Arial" w:hAnsi="Arial" w:cs="Arial"/>
          <w:spacing w:val="-3"/>
          <w:sz w:val="20"/>
          <w:szCs w:val="20"/>
          <w:lang w:val="en-GB"/>
        </w:rPr>
        <w:t xml:space="preserve"> </w:t>
      </w:r>
      <w:r w:rsidRPr="00D0531C">
        <w:rPr>
          <w:rFonts w:ascii="Arial" w:hAnsi="Arial" w:cs="Arial"/>
          <w:sz w:val="20"/>
          <w:szCs w:val="20"/>
          <w:lang w:val="en-GB"/>
        </w:rPr>
        <w:t>applicable</w:t>
      </w:r>
      <w:r w:rsidRPr="00D0531C">
        <w:rPr>
          <w:rFonts w:ascii="Arial" w:hAnsi="Arial" w:cs="Arial"/>
          <w:spacing w:val="-3"/>
          <w:sz w:val="20"/>
          <w:szCs w:val="20"/>
          <w:lang w:val="en-GB"/>
        </w:rPr>
        <w:t xml:space="preserve"> </w:t>
      </w:r>
      <w:r w:rsidRPr="00D0531C">
        <w:rPr>
          <w:rFonts w:ascii="Arial" w:hAnsi="Arial" w:cs="Arial"/>
          <w:sz w:val="20"/>
          <w:szCs w:val="20"/>
          <w:lang w:val="en-GB"/>
        </w:rPr>
        <w:t>tax</w:t>
      </w:r>
      <w:r w:rsidRPr="00D0531C">
        <w:rPr>
          <w:rFonts w:ascii="Arial" w:hAnsi="Arial" w:cs="Arial"/>
          <w:spacing w:val="-4"/>
          <w:sz w:val="20"/>
          <w:szCs w:val="20"/>
          <w:lang w:val="en-GB"/>
        </w:rPr>
        <w:t xml:space="preserve"> </w:t>
      </w:r>
      <w:r w:rsidRPr="00D0531C">
        <w:rPr>
          <w:rFonts w:ascii="Arial" w:hAnsi="Arial" w:cs="Arial"/>
          <w:sz w:val="20"/>
          <w:szCs w:val="20"/>
          <w:lang w:val="en-GB"/>
        </w:rPr>
        <w:t>laws</w:t>
      </w:r>
      <w:r w:rsidRPr="00D0531C">
        <w:rPr>
          <w:rFonts w:ascii="Arial" w:hAnsi="Arial" w:cs="Arial"/>
          <w:spacing w:val="-1"/>
          <w:sz w:val="20"/>
          <w:szCs w:val="20"/>
          <w:lang w:val="en-GB"/>
        </w:rPr>
        <w:t xml:space="preserve"> </w:t>
      </w:r>
      <w:r w:rsidRPr="00D0531C">
        <w:rPr>
          <w:rFonts w:ascii="Arial" w:hAnsi="Arial" w:cs="Arial"/>
          <w:sz w:val="20"/>
          <w:szCs w:val="20"/>
          <w:lang w:val="en-GB"/>
        </w:rPr>
        <w:t xml:space="preserve">of that Jurisdiction prevailing over a meaning given to the term under other laws of that </w:t>
      </w:r>
      <w:r w:rsidRPr="00D0531C">
        <w:rPr>
          <w:rFonts w:ascii="Arial" w:hAnsi="Arial" w:cs="Arial"/>
          <w:spacing w:val="-2"/>
          <w:sz w:val="20"/>
          <w:szCs w:val="20"/>
          <w:lang w:val="en-GB"/>
        </w:rPr>
        <w:t>Jurisdiction.</w:t>
      </w:r>
    </w:p>
    <w:p w14:paraId="79E44F2F" w14:textId="3C989F85" w:rsidR="00D0531C" w:rsidRDefault="00D0531C" w:rsidP="00D0531C">
      <w:pPr>
        <w:widowControl w:val="0"/>
        <w:tabs>
          <w:tab w:val="left" w:pos="1481"/>
        </w:tabs>
        <w:autoSpaceDE w:val="0"/>
        <w:autoSpaceDN w:val="0"/>
        <w:spacing w:before="120" w:after="0" w:line="240" w:lineRule="auto"/>
        <w:ind w:right="791"/>
        <w:jc w:val="both"/>
        <w:rPr>
          <w:rFonts w:ascii="Arial" w:hAnsi="Arial" w:cs="Arial"/>
          <w:sz w:val="20"/>
          <w:szCs w:val="20"/>
          <w:lang w:val="en-GB"/>
        </w:rPr>
      </w:pPr>
    </w:p>
    <w:p w14:paraId="462C95A5" w14:textId="3775BD19" w:rsidR="00D0531C" w:rsidRDefault="00D0531C" w:rsidP="00D0531C">
      <w:pPr>
        <w:widowControl w:val="0"/>
        <w:tabs>
          <w:tab w:val="left" w:pos="1481"/>
        </w:tabs>
        <w:autoSpaceDE w:val="0"/>
        <w:autoSpaceDN w:val="0"/>
        <w:spacing w:before="120" w:after="0" w:line="240" w:lineRule="auto"/>
        <w:ind w:right="791"/>
        <w:jc w:val="both"/>
        <w:rPr>
          <w:rFonts w:ascii="Arial" w:hAnsi="Arial" w:cs="Arial"/>
          <w:sz w:val="20"/>
          <w:szCs w:val="20"/>
          <w:lang w:val="en-GB"/>
        </w:rPr>
      </w:pPr>
    </w:p>
    <w:p w14:paraId="3AE43FF9" w14:textId="61770FC4" w:rsidR="00D0531C" w:rsidRDefault="00D0531C" w:rsidP="00D0531C">
      <w:pPr>
        <w:widowControl w:val="0"/>
        <w:tabs>
          <w:tab w:val="left" w:pos="1481"/>
        </w:tabs>
        <w:autoSpaceDE w:val="0"/>
        <w:autoSpaceDN w:val="0"/>
        <w:spacing w:before="120" w:after="0" w:line="240" w:lineRule="auto"/>
        <w:ind w:right="791"/>
        <w:jc w:val="both"/>
        <w:rPr>
          <w:rFonts w:ascii="Arial" w:hAnsi="Arial" w:cs="Arial"/>
          <w:sz w:val="20"/>
          <w:szCs w:val="20"/>
          <w:lang w:val="en-GB"/>
        </w:rPr>
      </w:pPr>
    </w:p>
    <w:p w14:paraId="2FA4CA04" w14:textId="77777777" w:rsidR="00D0531C" w:rsidRPr="00D0531C" w:rsidRDefault="00D0531C" w:rsidP="00D0531C">
      <w:pPr>
        <w:widowControl w:val="0"/>
        <w:tabs>
          <w:tab w:val="left" w:pos="1481"/>
        </w:tabs>
        <w:autoSpaceDE w:val="0"/>
        <w:autoSpaceDN w:val="0"/>
        <w:spacing w:before="120" w:after="0" w:line="240" w:lineRule="auto"/>
        <w:ind w:right="791"/>
        <w:jc w:val="both"/>
        <w:rPr>
          <w:rFonts w:ascii="Arial" w:hAnsi="Arial" w:cs="Arial"/>
          <w:sz w:val="20"/>
          <w:szCs w:val="20"/>
          <w:lang w:val="en-GB"/>
        </w:rPr>
      </w:pPr>
    </w:p>
    <w:p w14:paraId="4003B594" w14:textId="77777777" w:rsidR="00DC100B" w:rsidRPr="00617284" w:rsidRDefault="00DC100B" w:rsidP="00D55588">
      <w:pPr>
        <w:pStyle w:val="BodyText"/>
        <w:spacing w:before="3"/>
        <w:jc w:val="left"/>
        <w:rPr>
          <w:rFonts w:ascii="Arial" w:hAnsi="Arial" w:cs="Arial"/>
          <w:sz w:val="20"/>
          <w:szCs w:val="20"/>
        </w:rPr>
      </w:pPr>
    </w:p>
    <w:p w14:paraId="6959BDAA" w14:textId="77777777" w:rsidR="00DC100B" w:rsidRPr="00617284" w:rsidRDefault="00DC100B" w:rsidP="00DC100B">
      <w:pPr>
        <w:pStyle w:val="Heading3"/>
        <w:spacing w:before="1"/>
        <w:ind w:right="202"/>
        <w:rPr>
          <w:rFonts w:ascii="Arial" w:hAnsi="Arial" w:cs="Arial"/>
          <w:sz w:val="20"/>
          <w:szCs w:val="20"/>
        </w:rPr>
      </w:pPr>
      <w:bookmarkStart w:id="3" w:name="SECTION_2_Exchange_of_Information_with_R"/>
      <w:bookmarkEnd w:id="3"/>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2</w:t>
      </w:r>
    </w:p>
    <w:p w14:paraId="32CE06DD" w14:textId="77777777" w:rsidR="00DC100B" w:rsidRPr="00617284" w:rsidRDefault="00DC100B" w:rsidP="00DC100B">
      <w:pPr>
        <w:pStyle w:val="Heading4"/>
        <w:rPr>
          <w:rFonts w:ascii="Arial" w:hAnsi="Arial" w:cs="Arial"/>
          <w:sz w:val="20"/>
          <w:szCs w:val="20"/>
        </w:rPr>
      </w:pPr>
      <w:r w:rsidRPr="00617284">
        <w:rPr>
          <w:rFonts w:ascii="Arial" w:hAnsi="Arial" w:cs="Arial"/>
          <w:sz w:val="20"/>
          <w:szCs w:val="20"/>
        </w:rPr>
        <w:t>Exchange</w:t>
      </w:r>
      <w:r w:rsidRPr="00617284">
        <w:rPr>
          <w:rFonts w:ascii="Arial" w:hAnsi="Arial" w:cs="Arial"/>
          <w:spacing w:val="-5"/>
          <w:sz w:val="20"/>
          <w:szCs w:val="20"/>
        </w:rPr>
        <w:t xml:space="preserve"> </w:t>
      </w:r>
      <w:r w:rsidRPr="00617284">
        <w:rPr>
          <w:rFonts w:ascii="Arial" w:hAnsi="Arial" w:cs="Arial"/>
          <w:sz w:val="20"/>
          <w:szCs w:val="20"/>
        </w:rPr>
        <w:t>of</w:t>
      </w:r>
      <w:r w:rsidRPr="00617284">
        <w:rPr>
          <w:rFonts w:ascii="Arial" w:hAnsi="Arial" w:cs="Arial"/>
          <w:spacing w:val="-2"/>
          <w:sz w:val="20"/>
          <w:szCs w:val="20"/>
        </w:rPr>
        <w:t xml:space="preserve"> </w:t>
      </w:r>
      <w:r w:rsidRPr="00617284">
        <w:rPr>
          <w:rFonts w:ascii="Arial" w:hAnsi="Arial" w:cs="Arial"/>
          <w:sz w:val="20"/>
          <w:szCs w:val="20"/>
        </w:rPr>
        <w:t>Information</w:t>
      </w:r>
      <w:r w:rsidRPr="00617284">
        <w:rPr>
          <w:rFonts w:ascii="Arial" w:hAnsi="Arial" w:cs="Arial"/>
          <w:spacing w:val="-7"/>
          <w:sz w:val="20"/>
          <w:szCs w:val="20"/>
        </w:rPr>
        <w:t xml:space="preserve"> </w:t>
      </w:r>
      <w:r w:rsidRPr="00617284">
        <w:rPr>
          <w:rFonts w:ascii="Arial" w:hAnsi="Arial" w:cs="Arial"/>
          <w:sz w:val="20"/>
          <w:szCs w:val="20"/>
        </w:rPr>
        <w:t>with</w:t>
      </w:r>
      <w:r w:rsidRPr="00617284">
        <w:rPr>
          <w:rFonts w:ascii="Arial" w:hAnsi="Arial" w:cs="Arial"/>
          <w:spacing w:val="-5"/>
          <w:sz w:val="20"/>
          <w:szCs w:val="20"/>
        </w:rPr>
        <w:t xml:space="preserve"> </w:t>
      </w:r>
      <w:r w:rsidRPr="00617284">
        <w:rPr>
          <w:rFonts w:ascii="Arial" w:hAnsi="Arial" w:cs="Arial"/>
          <w:sz w:val="20"/>
          <w:szCs w:val="20"/>
        </w:rPr>
        <w:t>Respect</w:t>
      </w:r>
      <w:r w:rsidRPr="00617284">
        <w:rPr>
          <w:rFonts w:ascii="Arial" w:hAnsi="Arial" w:cs="Arial"/>
          <w:spacing w:val="-7"/>
          <w:sz w:val="20"/>
          <w:szCs w:val="20"/>
        </w:rPr>
        <w:t xml:space="preserve"> </w:t>
      </w:r>
      <w:r w:rsidRPr="00617284">
        <w:rPr>
          <w:rFonts w:ascii="Arial" w:hAnsi="Arial" w:cs="Arial"/>
          <w:sz w:val="20"/>
          <w:szCs w:val="20"/>
        </w:rPr>
        <w:t>to</w:t>
      </w:r>
      <w:r w:rsidRPr="00617284">
        <w:rPr>
          <w:rFonts w:ascii="Arial" w:hAnsi="Arial" w:cs="Arial"/>
          <w:spacing w:val="-4"/>
          <w:sz w:val="20"/>
          <w:szCs w:val="20"/>
        </w:rPr>
        <w:t xml:space="preserve"> </w:t>
      </w:r>
      <w:r w:rsidRPr="00617284">
        <w:rPr>
          <w:rFonts w:ascii="Arial" w:hAnsi="Arial" w:cs="Arial"/>
          <w:sz w:val="20"/>
          <w:szCs w:val="20"/>
        </w:rPr>
        <w:t>Reportable</w:t>
      </w:r>
      <w:r w:rsidRPr="00617284">
        <w:rPr>
          <w:rFonts w:ascii="Arial" w:hAnsi="Arial" w:cs="Arial"/>
          <w:spacing w:val="-4"/>
          <w:sz w:val="20"/>
          <w:szCs w:val="20"/>
        </w:rPr>
        <w:t xml:space="preserve"> </w:t>
      </w:r>
      <w:r w:rsidRPr="00617284">
        <w:rPr>
          <w:rFonts w:ascii="Arial" w:hAnsi="Arial" w:cs="Arial"/>
          <w:spacing w:val="-2"/>
          <w:sz w:val="20"/>
          <w:szCs w:val="20"/>
        </w:rPr>
        <w:t>Arrangements</w:t>
      </w:r>
    </w:p>
    <w:p w14:paraId="24EA198A" w14:textId="77777777" w:rsidR="00DC100B" w:rsidRPr="00617284" w:rsidRDefault="00DC100B" w:rsidP="00DC100B">
      <w:pPr>
        <w:pStyle w:val="BodyText"/>
        <w:spacing w:before="6"/>
        <w:jc w:val="left"/>
        <w:rPr>
          <w:rFonts w:ascii="Arial" w:hAnsi="Arial" w:cs="Arial"/>
          <w:b/>
          <w:sz w:val="20"/>
          <w:szCs w:val="20"/>
          <w:lang w:val="en-GB"/>
        </w:rPr>
      </w:pPr>
    </w:p>
    <w:p w14:paraId="43E28106" w14:textId="77777777" w:rsidR="00DC100B" w:rsidRPr="00617284" w:rsidRDefault="00DC100B" w:rsidP="00C40708">
      <w:pPr>
        <w:pStyle w:val="ListParagraph"/>
        <w:widowControl w:val="0"/>
        <w:numPr>
          <w:ilvl w:val="0"/>
          <w:numId w:val="20"/>
        </w:numPr>
        <w:tabs>
          <w:tab w:val="left" w:pos="426"/>
        </w:tabs>
        <w:autoSpaceDE w:val="0"/>
        <w:autoSpaceDN w:val="0"/>
        <w:spacing w:after="0" w:line="240" w:lineRule="auto"/>
        <w:ind w:right="794" w:firstLine="0"/>
        <w:contextualSpacing w:val="0"/>
        <w:jc w:val="both"/>
        <w:rPr>
          <w:rFonts w:ascii="Arial" w:hAnsi="Arial" w:cs="Arial"/>
          <w:sz w:val="20"/>
          <w:szCs w:val="20"/>
          <w:lang w:val="en-GB"/>
        </w:rPr>
      </w:pPr>
      <w:r w:rsidRPr="00617284">
        <w:rPr>
          <w:rFonts w:ascii="Arial" w:hAnsi="Arial" w:cs="Arial"/>
          <w:sz w:val="20"/>
          <w:szCs w:val="20"/>
          <w:lang w:val="en-GB"/>
        </w:rPr>
        <w:t>Pursuant</w:t>
      </w:r>
      <w:r w:rsidRPr="00617284">
        <w:rPr>
          <w:rFonts w:ascii="Arial" w:hAnsi="Arial" w:cs="Arial"/>
          <w:spacing w:val="-6"/>
          <w:sz w:val="20"/>
          <w:szCs w:val="20"/>
          <w:lang w:val="en-GB"/>
        </w:rPr>
        <w:t xml:space="preserve"> </w:t>
      </w:r>
      <w:r w:rsidRPr="00617284">
        <w:rPr>
          <w:rFonts w:ascii="Arial" w:hAnsi="Arial" w:cs="Arial"/>
          <w:sz w:val="20"/>
          <w:szCs w:val="20"/>
          <w:lang w:val="en-GB"/>
        </w:rPr>
        <w:t>to</w:t>
      </w:r>
      <w:r w:rsidRPr="00617284">
        <w:rPr>
          <w:rFonts w:ascii="Arial" w:hAnsi="Arial" w:cs="Arial"/>
          <w:spacing w:val="-5"/>
          <w:sz w:val="20"/>
          <w:szCs w:val="20"/>
          <w:lang w:val="en-GB"/>
        </w:rPr>
        <w:t xml:space="preserve"> </w:t>
      </w:r>
      <w:r w:rsidRPr="00617284">
        <w:rPr>
          <w:rFonts w:ascii="Arial" w:hAnsi="Arial" w:cs="Arial"/>
          <w:sz w:val="20"/>
          <w:szCs w:val="20"/>
          <w:lang w:val="en-GB"/>
        </w:rPr>
        <w:t>the</w:t>
      </w:r>
      <w:r w:rsidRPr="00617284">
        <w:rPr>
          <w:rFonts w:ascii="Arial" w:hAnsi="Arial" w:cs="Arial"/>
          <w:spacing w:val="-4"/>
          <w:sz w:val="20"/>
          <w:szCs w:val="20"/>
          <w:lang w:val="en-GB"/>
        </w:rPr>
        <w:t xml:space="preserve"> </w:t>
      </w:r>
      <w:r w:rsidRPr="00617284">
        <w:rPr>
          <w:rFonts w:ascii="Arial" w:hAnsi="Arial" w:cs="Arial"/>
          <w:sz w:val="20"/>
          <w:szCs w:val="20"/>
          <w:lang w:val="en-GB"/>
        </w:rPr>
        <w:t>provisions</w:t>
      </w:r>
      <w:r w:rsidRPr="00617284">
        <w:rPr>
          <w:rFonts w:ascii="Arial" w:hAnsi="Arial" w:cs="Arial"/>
          <w:spacing w:val="-4"/>
          <w:sz w:val="20"/>
          <w:szCs w:val="20"/>
          <w:lang w:val="en-GB"/>
        </w:rPr>
        <w:t xml:space="preserve"> </w:t>
      </w:r>
      <w:r w:rsidRPr="00617284">
        <w:rPr>
          <w:rFonts w:ascii="Arial" w:hAnsi="Arial" w:cs="Arial"/>
          <w:sz w:val="20"/>
          <w:szCs w:val="20"/>
          <w:lang w:val="en-GB"/>
        </w:rPr>
        <w:t>of</w:t>
      </w:r>
      <w:r w:rsidRPr="00617284">
        <w:rPr>
          <w:rFonts w:ascii="Arial" w:hAnsi="Arial" w:cs="Arial"/>
          <w:spacing w:val="-4"/>
          <w:sz w:val="20"/>
          <w:szCs w:val="20"/>
          <w:lang w:val="en-GB"/>
        </w:rPr>
        <w:t xml:space="preserve"> </w:t>
      </w:r>
      <w:r w:rsidRPr="00617284">
        <w:rPr>
          <w:rFonts w:ascii="Arial" w:hAnsi="Arial" w:cs="Arial"/>
          <w:sz w:val="20"/>
          <w:szCs w:val="20"/>
          <w:lang w:val="en-GB"/>
        </w:rPr>
        <w:t>Articles</w:t>
      </w:r>
      <w:r w:rsidRPr="00617284">
        <w:rPr>
          <w:rFonts w:ascii="Arial" w:hAnsi="Arial" w:cs="Arial"/>
          <w:spacing w:val="-4"/>
          <w:sz w:val="20"/>
          <w:szCs w:val="20"/>
          <w:lang w:val="en-GB"/>
        </w:rPr>
        <w:t xml:space="preserve"> </w:t>
      </w:r>
      <w:r w:rsidRPr="00617284">
        <w:rPr>
          <w:rFonts w:ascii="Arial" w:hAnsi="Arial" w:cs="Arial"/>
          <w:sz w:val="20"/>
          <w:szCs w:val="20"/>
          <w:lang w:val="en-GB"/>
        </w:rPr>
        <w:t>6</w:t>
      </w:r>
      <w:r w:rsidRPr="00617284">
        <w:rPr>
          <w:rFonts w:ascii="Arial" w:hAnsi="Arial" w:cs="Arial"/>
          <w:spacing w:val="-7"/>
          <w:sz w:val="20"/>
          <w:szCs w:val="20"/>
          <w:lang w:val="en-GB"/>
        </w:rPr>
        <w:t xml:space="preserve"> </w:t>
      </w:r>
      <w:r w:rsidRPr="00617284">
        <w:rPr>
          <w:rFonts w:ascii="Arial" w:hAnsi="Arial" w:cs="Arial"/>
          <w:sz w:val="20"/>
          <w:szCs w:val="20"/>
          <w:lang w:val="en-GB"/>
        </w:rPr>
        <w:t>and</w:t>
      </w:r>
      <w:r w:rsidRPr="00617284">
        <w:rPr>
          <w:rFonts w:ascii="Arial" w:hAnsi="Arial" w:cs="Arial"/>
          <w:spacing w:val="-5"/>
          <w:sz w:val="20"/>
          <w:szCs w:val="20"/>
          <w:lang w:val="en-GB"/>
        </w:rPr>
        <w:t xml:space="preserve"> </w:t>
      </w:r>
      <w:r w:rsidRPr="00617284">
        <w:rPr>
          <w:rFonts w:ascii="Arial" w:hAnsi="Arial" w:cs="Arial"/>
          <w:sz w:val="20"/>
          <w:szCs w:val="20"/>
          <w:lang w:val="en-GB"/>
        </w:rPr>
        <w:t>22</w:t>
      </w:r>
      <w:r w:rsidRPr="00617284">
        <w:rPr>
          <w:rFonts w:ascii="Arial" w:hAnsi="Arial" w:cs="Arial"/>
          <w:spacing w:val="-5"/>
          <w:sz w:val="20"/>
          <w:szCs w:val="20"/>
          <w:lang w:val="en-GB"/>
        </w:rPr>
        <w:t xml:space="preserve"> </w:t>
      </w:r>
      <w:r w:rsidRPr="00617284">
        <w:rPr>
          <w:rFonts w:ascii="Arial" w:hAnsi="Arial" w:cs="Arial"/>
          <w:sz w:val="20"/>
          <w:szCs w:val="20"/>
          <w:lang w:val="en-GB"/>
        </w:rPr>
        <w:t>of</w:t>
      </w:r>
      <w:r w:rsidRPr="00617284">
        <w:rPr>
          <w:rFonts w:ascii="Arial" w:hAnsi="Arial" w:cs="Arial"/>
          <w:spacing w:val="-4"/>
          <w:sz w:val="20"/>
          <w:szCs w:val="20"/>
          <w:lang w:val="en-GB"/>
        </w:rPr>
        <w:t xml:space="preserve"> </w:t>
      </w:r>
      <w:r w:rsidRPr="00617284">
        <w:rPr>
          <w:rFonts w:ascii="Arial" w:hAnsi="Arial" w:cs="Arial"/>
          <w:sz w:val="20"/>
          <w:szCs w:val="20"/>
          <w:lang w:val="en-GB"/>
        </w:rPr>
        <w:t>the</w:t>
      </w:r>
      <w:r w:rsidRPr="00617284">
        <w:rPr>
          <w:rFonts w:ascii="Arial" w:hAnsi="Arial" w:cs="Arial"/>
          <w:spacing w:val="-4"/>
          <w:sz w:val="20"/>
          <w:szCs w:val="20"/>
          <w:lang w:val="en-GB"/>
        </w:rPr>
        <w:t xml:space="preserve"> </w:t>
      </w:r>
      <w:r w:rsidRPr="00617284">
        <w:rPr>
          <w:rFonts w:ascii="Arial" w:hAnsi="Arial" w:cs="Arial"/>
          <w:sz w:val="20"/>
          <w:szCs w:val="20"/>
          <w:lang w:val="en-GB"/>
        </w:rPr>
        <w:t>Convention</w:t>
      </w:r>
      <w:r w:rsidRPr="00617284">
        <w:rPr>
          <w:rFonts w:ascii="Arial" w:hAnsi="Arial" w:cs="Arial"/>
          <w:spacing w:val="-7"/>
          <w:sz w:val="20"/>
          <w:szCs w:val="20"/>
          <w:lang w:val="en-GB"/>
        </w:rPr>
        <w:t xml:space="preserve"> </w:t>
      </w:r>
      <w:r w:rsidRPr="00617284">
        <w:rPr>
          <w:rFonts w:ascii="Arial" w:hAnsi="Arial" w:cs="Arial"/>
          <w:sz w:val="20"/>
          <w:szCs w:val="20"/>
          <w:lang w:val="en-GB"/>
        </w:rPr>
        <w:t>and</w:t>
      </w:r>
      <w:r w:rsidRPr="00617284">
        <w:rPr>
          <w:rFonts w:ascii="Arial" w:hAnsi="Arial" w:cs="Arial"/>
          <w:spacing w:val="-5"/>
          <w:sz w:val="20"/>
          <w:szCs w:val="20"/>
          <w:lang w:val="en-GB"/>
        </w:rPr>
        <w:t xml:space="preserve"> </w:t>
      </w:r>
      <w:r w:rsidRPr="00617284">
        <w:rPr>
          <w:rFonts w:ascii="Arial" w:hAnsi="Arial" w:cs="Arial"/>
          <w:sz w:val="20"/>
          <w:szCs w:val="20"/>
          <w:lang w:val="en-GB"/>
        </w:rPr>
        <w:t>subject</w:t>
      </w:r>
      <w:r w:rsidRPr="00617284">
        <w:rPr>
          <w:rFonts w:ascii="Arial" w:hAnsi="Arial" w:cs="Arial"/>
          <w:spacing w:val="-6"/>
          <w:sz w:val="20"/>
          <w:szCs w:val="20"/>
          <w:lang w:val="en-GB"/>
        </w:rPr>
        <w:t xml:space="preserve"> </w:t>
      </w:r>
      <w:r w:rsidRPr="00617284">
        <w:rPr>
          <w:rFonts w:ascii="Arial" w:hAnsi="Arial" w:cs="Arial"/>
          <w:sz w:val="20"/>
          <w:szCs w:val="20"/>
          <w:lang w:val="en-GB"/>
        </w:rPr>
        <w:t>to the applicable Mandatory Disclosure Rules, each Competent Authority will exchange with</w:t>
      </w:r>
      <w:r w:rsidRPr="00617284">
        <w:rPr>
          <w:rFonts w:ascii="Arial" w:hAnsi="Arial" w:cs="Arial"/>
          <w:spacing w:val="-10"/>
          <w:sz w:val="20"/>
          <w:szCs w:val="20"/>
          <w:lang w:val="en-GB"/>
        </w:rPr>
        <w:t xml:space="preserve"> </w:t>
      </w:r>
      <w:r w:rsidRPr="00617284">
        <w:rPr>
          <w:rFonts w:ascii="Arial" w:hAnsi="Arial" w:cs="Arial"/>
          <w:sz w:val="20"/>
          <w:szCs w:val="20"/>
          <w:lang w:val="en-GB"/>
        </w:rPr>
        <w:t>the</w:t>
      </w:r>
      <w:r w:rsidRPr="00617284">
        <w:rPr>
          <w:rFonts w:ascii="Arial" w:hAnsi="Arial" w:cs="Arial"/>
          <w:spacing w:val="-9"/>
          <w:sz w:val="20"/>
          <w:szCs w:val="20"/>
          <w:lang w:val="en-GB"/>
        </w:rPr>
        <w:t xml:space="preserve"> </w:t>
      </w:r>
      <w:r w:rsidRPr="00617284">
        <w:rPr>
          <w:rFonts w:ascii="Arial" w:hAnsi="Arial" w:cs="Arial"/>
          <w:sz w:val="20"/>
          <w:szCs w:val="20"/>
          <w:lang w:val="en-GB"/>
        </w:rPr>
        <w:t>Competent</w:t>
      </w:r>
      <w:r w:rsidRPr="00617284">
        <w:rPr>
          <w:rFonts w:ascii="Arial" w:hAnsi="Arial" w:cs="Arial"/>
          <w:spacing w:val="-9"/>
          <w:sz w:val="20"/>
          <w:szCs w:val="20"/>
          <w:lang w:val="en-GB"/>
        </w:rPr>
        <w:t xml:space="preserve"> </w:t>
      </w:r>
      <w:r w:rsidRPr="00617284">
        <w:rPr>
          <w:rFonts w:ascii="Arial" w:hAnsi="Arial" w:cs="Arial"/>
          <w:sz w:val="20"/>
          <w:szCs w:val="20"/>
          <w:lang w:val="en-GB"/>
        </w:rPr>
        <w:t>Authority(ies)</w:t>
      </w:r>
      <w:r w:rsidRPr="00617284">
        <w:rPr>
          <w:rFonts w:ascii="Arial" w:hAnsi="Arial" w:cs="Arial"/>
          <w:spacing w:val="-9"/>
          <w:sz w:val="20"/>
          <w:szCs w:val="20"/>
          <w:lang w:val="en-GB"/>
        </w:rPr>
        <w:t xml:space="preserve"> </w:t>
      </w:r>
      <w:r w:rsidRPr="00617284">
        <w:rPr>
          <w:rFonts w:ascii="Arial" w:hAnsi="Arial" w:cs="Arial"/>
          <w:sz w:val="20"/>
          <w:szCs w:val="20"/>
          <w:lang w:val="en-GB"/>
        </w:rPr>
        <w:t>of</w:t>
      </w:r>
      <w:r w:rsidRPr="00617284">
        <w:rPr>
          <w:rFonts w:ascii="Arial" w:hAnsi="Arial" w:cs="Arial"/>
          <w:spacing w:val="-11"/>
          <w:sz w:val="20"/>
          <w:szCs w:val="20"/>
          <w:lang w:val="en-GB"/>
        </w:rPr>
        <w:t xml:space="preserve"> </w:t>
      </w:r>
      <w:r w:rsidRPr="00617284">
        <w:rPr>
          <w:rFonts w:ascii="Arial" w:hAnsi="Arial" w:cs="Arial"/>
          <w:sz w:val="20"/>
          <w:szCs w:val="20"/>
          <w:lang w:val="en-GB"/>
        </w:rPr>
        <w:t>the</w:t>
      </w:r>
      <w:r w:rsidRPr="00617284">
        <w:rPr>
          <w:rFonts w:ascii="Arial" w:hAnsi="Arial" w:cs="Arial"/>
          <w:spacing w:val="-11"/>
          <w:sz w:val="20"/>
          <w:szCs w:val="20"/>
          <w:lang w:val="en-GB"/>
        </w:rPr>
        <w:t xml:space="preserve"> </w:t>
      </w:r>
      <w:r w:rsidRPr="00617284">
        <w:rPr>
          <w:rFonts w:ascii="Arial" w:hAnsi="Arial" w:cs="Arial"/>
          <w:sz w:val="20"/>
          <w:szCs w:val="20"/>
          <w:lang w:val="en-GB"/>
        </w:rPr>
        <w:t>Jurisdiction(s)</w:t>
      </w:r>
      <w:r w:rsidRPr="00617284">
        <w:rPr>
          <w:rFonts w:ascii="Arial" w:hAnsi="Arial" w:cs="Arial"/>
          <w:spacing w:val="-11"/>
          <w:sz w:val="20"/>
          <w:szCs w:val="20"/>
          <w:lang w:val="en-GB"/>
        </w:rPr>
        <w:t xml:space="preserve"> </w:t>
      </w:r>
      <w:r w:rsidRPr="00617284">
        <w:rPr>
          <w:rFonts w:ascii="Arial" w:hAnsi="Arial" w:cs="Arial"/>
          <w:sz w:val="20"/>
          <w:szCs w:val="20"/>
          <w:lang w:val="en-GB"/>
        </w:rPr>
        <w:t>where</w:t>
      </w:r>
      <w:r w:rsidRPr="00617284">
        <w:rPr>
          <w:rFonts w:ascii="Arial" w:hAnsi="Arial" w:cs="Arial"/>
          <w:spacing w:val="-9"/>
          <w:sz w:val="20"/>
          <w:szCs w:val="20"/>
          <w:lang w:val="en-GB"/>
        </w:rPr>
        <w:t xml:space="preserve"> </w:t>
      </w:r>
      <w:r w:rsidRPr="00617284">
        <w:rPr>
          <w:rFonts w:ascii="Arial" w:hAnsi="Arial" w:cs="Arial"/>
          <w:sz w:val="20"/>
          <w:szCs w:val="20"/>
          <w:lang w:val="en-GB"/>
        </w:rPr>
        <w:t>the</w:t>
      </w:r>
      <w:r w:rsidRPr="00617284">
        <w:rPr>
          <w:rFonts w:ascii="Arial" w:hAnsi="Arial" w:cs="Arial"/>
          <w:spacing w:val="-9"/>
          <w:sz w:val="20"/>
          <w:szCs w:val="20"/>
          <w:lang w:val="en-GB"/>
        </w:rPr>
        <w:t xml:space="preserve"> </w:t>
      </w:r>
      <w:r w:rsidRPr="00617284">
        <w:rPr>
          <w:rFonts w:ascii="Arial" w:hAnsi="Arial" w:cs="Arial"/>
          <w:sz w:val="20"/>
          <w:szCs w:val="20"/>
          <w:lang w:val="en-GB"/>
        </w:rPr>
        <w:t>Reportable</w:t>
      </w:r>
      <w:r w:rsidRPr="00617284">
        <w:rPr>
          <w:rFonts w:ascii="Arial" w:hAnsi="Arial" w:cs="Arial"/>
          <w:spacing w:val="-11"/>
          <w:sz w:val="20"/>
          <w:szCs w:val="20"/>
          <w:lang w:val="en-GB"/>
        </w:rPr>
        <w:t xml:space="preserve"> </w:t>
      </w:r>
      <w:r w:rsidRPr="00617284">
        <w:rPr>
          <w:rFonts w:ascii="Arial" w:hAnsi="Arial" w:cs="Arial"/>
          <w:sz w:val="20"/>
          <w:szCs w:val="20"/>
          <w:lang w:val="en-GB"/>
        </w:rPr>
        <w:t>Taxpayer is</w:t>
      </w:r>
      <w:r w:rsidRPr="00617284">
        <w:rPr>
          <w:rFonts w:ascii="Arial" w:hAnsi="Arial" w:cs="Arial"/>
          <w:spacing w:val="-3"/>
          <w:sz w:val="20"/>
          <w:szCs w:val="20"/>
          <w:lang w:val="en-GB"/>
        </w:rPr>
        <w:t xml:space="preserve"> </w:t>
      </w:r>
      <w:r w:rsidRPr="00617284">
        <w:rPr>
          <w:rFonts w:ascii="Arial" w:hAnsi="Arial" w:cs="Arial"/>
          <w:sz w:val="20"/>
          <w:szCs w:val="20"/>
          <w:lang w:val="en-GB"/>
        </w:rPr>
        <w:t>resident</w:t>
      </w:r>
      <w:r w:rsidRPr="00617284">
        <w:rPr>
          <w:rFonts w:ascii="Arial" w:hAnsi="Arial" w:cs="Arial"/>
          <w:spacing w:val="-3"/>
          <w:sz w:val="20"/>
          <w:szCs w:val="20"/>
          <w:lang w:val="en-GB"/>
        </w:rPr>
        <w:t xml:space="preserve"> </w:t>
      </w:r>
      <w:r w:rsidRPr="00617284">
        <w:rPr>
          <w:rFonts w:ascii="Arial" w:hAnsi="Arial" w:cs="Arial"/>
          <w:sz w:val="20"/>
          <w:szCs w:val="20"/>
          <w:lang w:val="en-GB"/>
        </w:rPr>
        <w:t>for</w:t>
      </w:r>
      <w:r w:rsidRPr="00617284">
        <w:rPr>
          <w:rFonts w:ascii="Arial" w:hAnsi="Arial" w:cs="Arial"/>
          <w:spacing w:val="-3"/>
          <w:sz w:val="20"/>
          <w:szCs w:val="20"/>
          <w:lang w:val="en-GB"/>
        </w:rPr>
        <w:t xml:space="preserve"> </w:t>
      </w:r>
      <w:r w:rsidRPr="00617284">
        <w:rPr>
          <w:rFonts w:ascii="Arial" w:hAnsi="Arial" w:cs="Arial"/>
          <w:sz w:val="20"/>
          <w:szCs w:val="20"/>
          <w:lang w:val="en-GB"/>
        </w:rPr>
        <w:t>tax</w:t>
      </w:r>
      <w:r w:rsidRPr="00617284">
        <w:rPr>
          <w:rFonts w:ascii="Arial" w:hAnsi="Arial" w:cs="Arial"/>
          <w:spacing w:val="-1"/>
          <w:sz w:val="20"/>
          <w:szCs w:val="20"/>
          <w:lang w:val="en-GB"/>
        </w:rPr>
        <w:t xml:space="preserve"> </w:t>
      </w:r>
      <w:r w:rsidRPr="00617284">
        <w:rPr>
          <w:rFonts w:ascii="Arial" w:hAnsi="Arial" w:cs="Arial"/>
          <w:sz w:val="20"/>
          <w:szCs w:val="20"/>
          <w:lang w:val="en-GB"/>
        </w:rPr>
        <w:t>purposes,</w:t>
      </w:r>
      <w:r w:rsidRPr="00617284">
        <w:rPr>
          <w:rFonts w:ascii="Arial" w:hAnsi="Arial" w:cs="Arial"/>
          <w:spacing w:val="-4"/>
          <w:sz w:val="20"/>
          <w:szCs w:val="20"/>
          <w:lang w:val="en-GB"/>
        </w:rPr>
        <w:t xml:space="preserve"> </w:t>
      </w:r>
      <w:r w:rsidRPr="00617284">
        <w:rPr>
          <w:rFonts w:ascii="Arial" w:hAnsi="Arial" w:cs="Arial"/>
          <w:sz w:val="20"/>
          <w:szCs w:val="20"/>
          <w:lang w:val="en-GB"/>
        </w:rPr>
        <w:t>with</w:t>
      </w:r>
      <w:r w:rsidRPr="00617284">
        <w:rPr>
          <w:rFonts w:ascii="Arial" w:hAnsi="Arial" w:cs="Arial"/>
          <w:spacing w:val="-4"/>
          <w:sz w:val="20"/>
          <w:szCs w:val="20"/>
          <w:lang w:val="en-GB"/>
        </w:rPr>
        <w:t xml:space="preserve"> </w:t>
      </w:r>
      <w:r w:rsidRPr="00617284">
        <w:rPr>
          <w:rFonts w:ascii="Arial" w:hAnsi="Arial" w:cs="Arial"/>
          <w:sz w:val="20"/>
          <w:szCs w:val="20"/>
          <w:lang w:val="en-GB"/>
        </w:rPr>
        <w:t>respect</w:t>
      </w:r>
      <w:r w:rsidRPr="00617284">
        <w:rPr>
          <w:rFonts w:ascii="Arial" w:hAnsi="Arial" w:cs="Arial"/>
          <w:spacing w:val="-3"/>
          <w:sz w:val="20"/>
          <w:szCs w:val="20"/>
          <w:lang w:val="en-GB"/>
        </w:rPr>
        <w:t xml:space="preserve"> </w:t>
      </w:r>
      <w:r w:rsidRPr="00617284">
        <w:rPr>
          <w:rFonts w:ascii="Arial" w:hAnsi="Arial" w:cs="Arial"/>
          <w:sz w:val="20"/>
          <w:szCs w:val="20"/>
          <w:lang w:val="en-GB"/>
        </w:rPr>
        <w:t>to</w:t>
      </w:r>
      <w:r w:rsidRPr="00617284">
        <w:rPr>
          <w:rFonts w:ascii="Arial" w:hAnsi="Arial" w:cs="Arial"/>
          <w:spacing w:val="-1"/>
          <w:sz w:val="20"/>
          <w:szCs w:val="20"/>
          <w:lang w:val="en-GB"/>
        </w:rPr>
        <w:t xml:space="preserve"> </w:t>
      </w:r>
      <w:r w:rsidRPr="00617284">
        <w:rPr>
          <w:rFonts w:ascii="Arial" w:hAnsi="Arial" w:cs="Arial"/>
          <w:sz w:val="20"/>
          <w:szCs w:val="20"/>
          <w:lang w:val="en-GB"/>
        </w:rPr>
        <w:t>which</w:t>
      </w:r>
      <w:r w:rsidRPr="00617284">
        <w:rPr>
          <w:rFonts w:ascii="Arial" w:hAnsi="Arial" w:cs="Arial"/>
          <w:spacing w:val="-4"/>
          <w:sz w:val="20"/>
          <w:szCs w:val="20"/>
          <w:lang w:val="en-GB"/>
        </w:rPr>
        <w:t xml:space="preserve"> </w:t>
      </w:r>
      <w:r w:rsidRPr="00617284">
        <w:rPr>
          <w:rFonts w:ascii="Arial" w:hAnsi="Arial" w:cs="Arial"/>
          <w:sz w:val="20"/>
          <w:szCs w:val="20"/>
          <w:lang w:val="en-GB"/>
        </w:rPr>
        <w:t>it has</w:t>
      </w:r>
      <w:r w:rsidRPr="00617284">
        <w:rPr>
          <w:rFonts w:ascii="Arial" w:hAnsi="Arial" w:cs="Arial"/>
          <w:spacing w:val="-1"/>
          <w:sz w:val="20"/>
          <w:szCs w:val="20"/>
          <w:lang w:val="en-GB"/>
        </w:rPr>
        <w:t xml:space="preserve"> </w:t>
      </w:r>
      <w:r w:rsidRPr="00617284">
        <w:rPr>
          <w:rFonts w:ascii="Arial" w:hAnsi="Arial" w:cs="Arial"/>
          <w:sz w:val="20"/>
          <w:szCs w:val="20"/>
          <w:lang w:val="en-GB"/>
        </w:rPr>
        <w:t>this</w:t>
      </w:r>
      <w:r w:rsidRPr="00617284">
        <w:rPr>
          <w:rFonts w:ascii="Arial" w:hAnsi="Arial" w:cs="Arial"/>
          <w:spacing w:val="-1"/>
          <w:sz w:val="20"/>
          <w:szCs w:val="20"/>
          <w:lang w:val="en-GB"/>
        </w:rPr>
        <w:t xml:space="preserve"> </w:t>
      </w:r>
      <w:r w:rsidRPr="00617284">
        <w:rPr>
          <w:rFonts w:ascii="Arial" w:hAnsi="Arial" w:cs="Arial"/>
          <w:sz w:val="20"/>
          <w:szCs w:val="20"/>
          <w:lang w:val="en-GB"/>
        </w:rPr>
        <w:t>Agreement</w:t>
      </w:r>
      <w:r w:rsidRPr="00617284">
        <w:rPr>
          <w:rFonts w:ascii="Arial" w:hAnsi="Arial" w:cs="Arial"/>
          <w:spacing w:val="-3"/>
          <w:sz w:val="20"/>
          <w:szCs w:val="20"/>
          <w:lang w:val="en-GB"/>
        </w:rPr>
        <w:t xml:space="preserve"> </w:t>
      </w:r>
      <w:r w:rsidRPr="00617284">
        <w:rPr>
          <w:rFonts w:ascii="Arial" w:hAnsi="Arial" w:cs="Arial"/>
          <w:sz w:val="20"/>
          <w:szCs w:val="20"/>
          <w:lang w:val="en-GB"/>
        </w:rPr>
        <w:t>in</w:t>
      </w:r>
      <w:r w:rsidRPr="00617284">
        <w:rPr>
          <w:rFonts w:ascii="Arial" w:hAnsi="Arial" w:cs="Arial"/>
          <w:spacing w:val="-4"/>
          <w:sz w:val="20"/>
          <w:szCs w:val="20"/>
          <w:lang w:val="en-GB"/>
        </w:rPr>
        <w:t xml:space="preserve"> </w:t>
      </w:r>
      <w:r w:rsidRPr="00617284">
        <w:rPr>
          <w:rFonts w:ascii="Arial" w:hAnsi="Arial" w:cs="Arial"/>
          <w:sz w:val="20"/>
          <w:szCs w:val="20"/>
          <w:lang w:val="en-GB"/>
        </w:rPr>
        <w:t>effect,</w:t>
      </w:r>
      <w:r w:rsidRPr="00617284">
        <w:rPr>
          <w:rFonts w:ascii="Arial" w:hAnsi="Arial" w:cs="Arial"/>
          <w:spacing w:val="-4"/>
          <w:sz w:val="20"/>
          <w:szCs w:val="20"/>
          <w:lang w:val="en-GB"/>
        </w:rPr>
        <w:t xml:space="preserve"> </w:t>
      </w:r>
      <w:r w:rsidRPr="00617284">
        <w:rPr>
          <w:rFonts w:ascii="Arial" w:hAnsi="Arial" w:cs="Arial"/>
          <w:sz w:val="20"/>
          <w:szCs w:val="20"/>
          <w:lang w:val="en-GB"/>
        </w:rPr>
        <w:t>on</w:t>
      </w:r>
      <w:r w:rsidRPr="00617284">
        <w:rPr>
          <w:rFonts w:ascii="Arial" w:hAnsi="Arial" w:cs="Arial"/>
          <w:spacing w:val="-1"/>
          <w:sz w:val="20"/>
          <w:szCs w:val="20"/>
          <w:lang w:val="en-GB"/>
        </w:rPr>
        <w:t xml:space="preserve"> </w:t>
      </w:r>
      <w:r w:rsidRPr="00617284">
        <w:rPr>
          <w:rFonts w:ascii="Arial" w:hAnsi="Arial" w:cs="Arial"/>
          <w:sz w:val="20"/>
          <w:szCs w:val="20"/>
          <w:lang w:val="en-GB"/>
        </w:rPr>
        <w:t>an automatic basis the information obtained pursuant to such rules and specified in paragraph 3.</w:t>
      </w:r>
    </w:p>
    <w:p w14:paraId="637C9E5E" w14:textId="77777777" w:rsidR="00DC100B" w:rsidRPr="00617284" w:rsidRDefault="00DC100B" w:rsidP="00C40708">
      <w:pPr>
        <w:pStyle w:val="ListParagraph"/>
        <w:widowControl w:val="0"/>
        <w:numPr>
          <w:ilvl w:val="0"/>
          <w:numId w:val="20"/>
        </w:numPr>
        <w:tabs>
          <w:tab w:val="left" w:pos="426"/>
        </w:tabs>
        <w:autoSpaceDE w:val="0"/>
        <w:autoSpaceDN w:val="0"/>
        <w:spacing w:before="119" w:after="0" w:line="240" w:lineRule="auto"/>
        <w:ind w:right="795" w:firstLine="0"/>
        <w:contextualSpacing w:val="0"/>
        <w:jc w:val="both"/>
        <w:rPr>
          <w:rFonts w:ascii="Arial" w:hAnsi="Arial" w:cs="Arial"/>
          <w:sz w:val="20"/>
          <w:szCs w:val="20"/>
          <w:lang w:val="en-GB"/>
        </w:rPr>
      </w:pPr>
      <w:r w:rsidRPr="00617284">
        <w:rPr>
          <w:rFonts w:ascii="Arial" w:hAnsi="Arial" w:cs="Arial"/>
          <w:sz w:val="20"/>
          <w:szCs w:val="20"/>
          <w:lang w:val="en-GB"/>
        </w:rPr>
        <w:t>Notwithstanding the previous paragraph, the Competent Authorities of the Jurisdictions</w:t>
      </w:r>
      <w:r w:rsidRPr="00617284">
        <w:rPr>
          <w:rFonts w:ascii="Arial" w:hAnsi="Arial" w:cs="Arial"/>
          <w:spacing w:val="-6"/>
          <w:sz w:val="20"/>
          <w:szCs w:val="20"/>
          <w:lang w:val="en-GB"/>
        </w:rPr>
        <w:t xml:space="preserve"> </w:t>
      </w:r>
      <w:r w:rsidRPr="00617284">
        <w:rPr>
          <w:rFonts w:ascii="Arial" w:hAnsi="Arial" w:cs="Arial"/>
          <w:sz w:val="20"/>
          <w:szCs w:val="20"/>
          <w:lang w:val="en-GB"/>
        </w:rPr>
        <w:t>that</w:t>
      </w:r>
      <w:r w:rsidRPr="00617284">
        <w:rPr>
          <w:rFonts w:ascii="Arial" w:hAnsi="Arial" w:cs="Arial"/>
          <w:spacing w:val="-5"/>
          <w:sz w:val="20"/>
          <w:szCs w:val="20"/>
          <w:lang w:val="en-GB"/>
        </w:rPr>
        <w:t xml:space="preserve"> </w:t>
      </w:r>
      <w:r w:rsidRPr="00617284">
        <w:rPr>
          <w:rFonts w:ascii="Arial" w:hAnsi="Arial" w:cs="Arial"/>
          <w:sz w:val="20"/>
          <w:szCs w:val="20"/>
          <w:lang w:val="en-GB"/>
        </w:rPr>
        <w:t>have</w:t>
      </w:r>
      <w:r w:rsidRPr="00617284">
        <w:rPr>
          <w:rFonts w:ascii="Arial" w:hAnsi="Arial" w:cs="Arial"/>
          <w:spacing w:val="-6"/>
          <w:sz w:val="20"/>
          <w:szCs w:val="20"/>
          <w:lang w:val="en-GB"/>
        </w:rPr>
        <w:t xml:space="preserve"> </w:t>
      </w:r>
      <w:r w:rsidRPr="00617284">
        <w:rPr>
          <w:rFonts w:ascii="Arial" w:hAnsi="Arial" w:cs="Arial"/>
          <w:sz w:val="20"/>
          <w:szCs w:val="20"/>
          <w:lang w:val="en-GB"/>
        </w:rPr>
        <w:t>indicated</w:t>
      </w:r>
      <w:r w:rsidRPr="00617284">
        <w:rPr>
          <w:rFonts w:ascii="Arial" w:hAnsi="Arial" w:cs="Arial"/>
          <w:spacing w:val="-6"/>
          <w:sz w:val="20"/>
          <w:szCs w:val="20"/>
          <w:lang w:val="en-GB"/>
        </w:rPr>
        <w:t xml:space="preserve"> </w:t>
      </w:r>
      <w:r w:rsidRPr="00617284">
        <w:rPr>
          <w:rFonts w:ascii="Arial" w:hAnsi="Arial" w:cs="Arial"/>
          <w:sz w:val="20"/>
          <w:szCs w:val="20"/>
          <w:lang w:val="en-GB"/>
        </w:rPr>
        <w:t>that</w:t>
      </w:r>
      <w:r w:rsidRPr="00617284">
        <w:rPr>
          <w:rFonts w:ascii="Arial" w:hAnsi="Arial" w:cs="Arial"/>
          <w:spacing w:val="-7"/>
          <w:sz w:val="20"/>
          <w:szCs w:val="20"/>
          <w:lang w:val="en-GB"/>
        </w:rPr>
        <w:t xml:space="preserve"> </w:t>
      </w:r>
      <w:r w:rsidRPr="00617284">
        <w:rPr>
          <w:rFonts w:ascii="Arial" w:hAnsi="Arial" w:cs="Arial"/>
          <w:sz w:val="20"/>
          <w:szCs w:val="20"/>
          <w:lang w:val="en-GB"/>
        </w:rPr>
        <w:t>they</w:t>
      </w:r>
      <w:r w:rsidRPr="00617284">
        <w:rPr>
          <w:rFonts w:ascii="Arial" w:hAnsi="Arial" w:cs="Arial"/>
          <w:spacing w:val="-9"/>
          <w:sz w:val="20"/>
          <w:szCs w:val="20"/>
          <w:lang w:val="en-GB"/>
        </w:rPr>
        <w:t xml:space="preserve"> </w:t>
      </w:r>
      <w:r w:rsidRPr="00617284">
        <w:rPr>
          <w:rFonts w:ascii="Arial" w:hAnsi="Arial" w:cs="Arial"/>
          <w:sz w:val="20"/>
          <w:szCs w:val="20"/>
          <w:lang w:val="en-GB"/>
        </w:rPr>
        <w:t>are</w:t>
      </w:r>
      <w:r w:rsidRPr="00617284">
        <w:rPr>
          <w:rFonts w:ascii="Arial" w:hAnsi="Arial" w:cs="Arial"/>
          <w:spacing w:val="-6"/>
          <w:sz w:val="20"/>
          <w:szCs w:val="20"/>
          <w:lang w:val="en-GB"/>
        </w:rPr>
        <w:t xml:space="preserve"> </w:t>
      </w:r>
      <w:r w:rsidRPr="00617284">
        <w:rPr>
          <w:rFonts w:ascii="Arial" w:hAnsi="Arial" w:cs="Arial"/>
          <w:sz w:val="20"/>
          <w:szCs w:val="20"/>
          <w:lang w:val="en-GB"/>
        </w:rPr>
        <w:t>to</w:t>
      </w:r>
      <w:r w:rsidRPr="00617284">
        <w:rPr>
          <w:rFonts w:ascii="Arial" w:hAnsi="Arial" w:cs="Arial"/>
          <w:spacing w:val="-6"/>
          <w:sz w:val="20"/>
          <w:szCs w:val="20"/>
          <w:lang w:val="en-GB"/>
        </w:rPr>
        <w:t xml:space="preserve"> </w:t>
      </w:r>
      <w:r w:rsidRPr="00617284">
        <w:rPr>
          <w:rFonts w:ascii="Arial" w:hAnsi="Arial" w:cs="Arial"/>
          <w:sz w:val="20"/>
          <w:szCs w:val="20"/>
          <w:lang w:val="en-GB"/>
        </w:rPr>
        <w:t>be</w:t>
      </w:r>
      <w:r w:rsidRPr="00617284">
        <w:rPr>
          <w:rFonts w:ascii="Arial" w:hAnsi="Arial" w:cs="Arial"/>
          <w:spacing w:val="-6"/>
          <w:sz w:val="20"/>
          <w:szCs w:val="20"/>
          <w:lang w:val="en-GB"/>
        </w:rPr>
        <w:t xml:space="preserve"> </w:t>
      </w:r>
      <w:r w:rsidRPr="00617284">
        <w:rPr>
          <w:rFonts w:ascii="Arial" w:hAnsi="Arial" w:cs="Arial"/>
          <w:sz w:val="20"/>
          <w:szCs w:val="20"/>
          <w:lang w:val="en-GB"/>
        </w:rPr>
        <w:t>listed</w:t>
      </w:r>
      <w:r w:rsidRPr="00617284">
        <w:rPr>
          <w:rFonts w:ascii="Arial" w:hAnsi="Arial" w:cs="Arial"/>
          <w:spacing w:val="-6"/>
          <w:sz w:val="20"/>
          <w:szCs w:val="20"/>
          <w:lang w:val="en-GB"/>
        </w:rPr>
        <w:t xml:space="preserve"> </w:t>
      </w:r>
      <w:r w:rsidRPr="00617284">
        <w:rPr>
          <w:rFonts w:ascii="Arial" w:hAnsi="Arial" w:cs="Arial"/>
          <w:sz w:val="20"/>
          <w:szCs w:val="20"/>
          <w:lang w:val="en-GB"/>
        </w:rPr>
        <w:t>as</w:t>
      </w:r>
      <w:r w:rsidRPr="00617284">
        <w:rPr>
          <w:rFonts w:ascii="Arial" w:hAnsi="Arial" w:cs="Arial"/>
          <w:spacing w:val="-6"/>
          <w:sz w:val="20"/>
          <w:szCs w:val="20"/>
          <w:lang w:val="en-GB"/>
        </w:rPr>
        <w:t xml:space="preserve"> </w:t>
      </w:r>
      <w:r w:rsidRPr="00617284">
        <w:rPr>
          <w:rFonts w:ascii="Arial" w:hAnsi="Arial" w:cs="Arial"/>
          <w:sz w:val="20"/>
          <w:szCs w:val="20"/>
          <w:lang w:val="en-GB"/>
        </w:rPr>
        <w:t>non-reciprocal</w:t>
      </w:r>
      <w:r w:rsidRPr="00617284">
        <w:rPr>
          <w:rFonts w:ascii="Arial" w:hAnsi="Arial" w:cs="Arial"/>
          <w:spacing w:val="-8"/>
          <w:sz w:val="20"/>
          <w:szCs w:val="20"/>
          <w:lang w:val="en-GB"/>
        </w:rPr>
        <w:t xml:space="preserve"> </w:t>
      </w:r>
      <w:r w:rsidRPr="00617284">
        <w:rPr>
          <w:rFonts w:ascii="Arial" w:hAnsi="Arial" w:cs="Arial"/>
          <w:sz w:val="20"/>
          <w:szCs w:val="20"/>
          <w:lang w:val="en-GB"/>
        </w:rPr>
        <w:t>jurisdictions on the basis of their notification pursuant to subparagraph 1(b) of Section 6 will send the information set out in paragraph 3, but will not</w:t>
      </w:r>
      <w:r w:rsidRPr="00617284">
        <w:rPr>
          <w:rFonts w:ascii="Arial" w:hAnsi="Arial" w:cs="Arial"/>
          <w:spacing w:val="-1"/>
          <w:sz w:val="20"/>
          <w:szCs w:val="20"/>
          <w:lang w:val="en-GB"/>
        </w:rPr>
        <w:t xml:space="preserve"> </w:t>
      </w:r>
      <w:r w:rsidRPr="00617284">
        <w:rPr>
          <w:rFonts w:ascii="Arial" w:hAnsi="Arial" w:cs="Arial"/>
          <w:sz w:val="20"/>
          <w:szCs w:val="20"/>
          <w:lang w:val="en-GB"/>
        </w:rPr>
        <w:t xml:space="preserve">receive such information under this </w:t>
      </w:r>
      <w:r w:rsidRPr="00617284">
        <w:rPr>
          <w:rFonts w:ascii="Arial" w:hAnsi="Arial" w:cs="Arial"/>
          <w:spacing w:val="-2"/>
          <w:sz w:val="20"/>
          <w:szCs w:val="20"/>
          <w:lang w:val="en-GB"/>
        </w:rPr>
        <w:t>Agreement.</w:t>
      </w:r>
    </w:p>
    <w:p w14:paraId="3ED45829" w14:textId="38B68BF2" w:rsidR="00DC100B" w:rsidRPr="00617284" w:rsidRDefault="00C40708" w:rsidP="00C40708">
      <w:pPr>
        <w:widowControl w:val="0"/>
        <w:autoSpaceDE w:val="0"/>
        <w:autoSpaceDN w:val="0"/>
        <w:spacing w:before="120" w:after="0" w:line="240" w:lineRule="auto"/>
        <w:ind w:left="203" w:right="795"/>
        <w:jc w:val="both"/>
        <w:rPr>
          <w:rFonts w:ascii="Arial" w:hAnsi="Arial" w:cs="Arial"/>
          <w:sz w:val="20"/>
          <w:szCs w:val="20"/>
          <w:lang w:val="en-GB"/>
        </w:rPr>
      </w:pPr>
      <w:r w:rsidRPr="00641FF1">
        <w:rPr>
          <w:rFonts w:ascii="Arial" w:hAnsi="Arial" w:cs="Arial"/>
          <w:sz w:val="20"/>
          <w:szCs w:val="20"/>
          <w:lang w:val="en-GB"/>
        </w:rPr>
        <w:t xml:space="preserve">3. </w:t>
      </w:r>
      <w:r w:rsidR="00DC100B" w:rsidRPr="00617284">
        <w:rPr>
          <w:rFonts w:ascii="Arial" w:hAnsi="Arial" w:cs="Arial"/>
          <w:sz w:val="20"/>
          <w:szCs w:val="20"/>
          <w:lang w:val="en-GB"/>
        </w:rPr>
        <w:t>The information to be exchanged is with the Jurisdiction(s) of tax residence of a Reportable Taxpayer with respect to a Reportable Arrangement is:</w:t>
      </w:r>
    </w:p>
    <w:p w14:paraId="7346F8D4" w14:textId="77777777" w:rsidR="00DC100B" w:rsidRPr="00617284" w:rsidRDefault="00DC100B" w:rsidP="00DC100B">
      <w:pPr>
        <w:jc w:val="both"/>
        <w:rPr>
          <w:rFonts w:ascii="Arial" w:hAnsi="Arial" w:cs="Arial"/>
          <w:sz w:val="20"/>
          <w:szCs w:val="20"/>
          <w:lang w:val="en-GB"/>
        </w:rPr>
        <w:sectPr w:rsidR="00DC100B" w:rsidRPr="00617284" w:rsidSect="008223D6">
          <w:type w:val="continuous"/>
          <w:pgSz w:w="11910" w:h="16840"/>
          <w:pgMar w:top="1417" w:right="1417" w:bottom="1417" w:left="1417" w:header="720" w:footer="720" w:gutter="0"/>
          <w:cols w:space="720"/>
        </w:sectPr>
      </w:pPr>
    </w:p>
    <w:p w14:paraId="04C4D85A" w14:textId="77777777" w:rsidR="00DC100B" w:rsidRPr="00617284" w:rsidRDefault="00DC100B" w:rsidP="00C40708">
      <w:pPr>
        <w:pStyle w:val="ListParagraph"/>
        <w:widowControl w:val="0"/>
        <w:numPr>
          <w:ilvl w:val="1"/>
          <w:numId w:val="19"/>
        </w:numPr>
        <w:tabs>
          <w:tab w:val="left" w:pos="1481"/>
        </w:tabs>
        <w:autoSpaceDE w:val="0"/>
        <w:autoSpaceDN w:val="0"/>
        <w:spacing w:before="75" w:after="0" w:line="240" w:lineRule="auto"/>
        <w:ind w:left="544"/>
        <w:contextualSpacing w:val="0"/>
        <w:jc w:val="both"/>
        <w:rPr>
          <w:rFonts w:ascii="Arial" w:hAnsi="Arial" w:cs="Arial"/>
          <w:sz w:val="20"/>
          <w:szCs w:val="20"/>
          <w:lang w:val="en-GB"/>
        </w:rPr>
      </w:pPr>
      <w:r w:rsidRPr="00617284">
        <w:rPr>
          <w:rFonts w:ascii="Arial" w:hAnsi="Arial" w:cs="Arial"/>
          <w:sz w:val="20"/>
          <w:szCs w:val="20"/>
          <w:lang w:val="en-GB"/>
        </w:rPr>
        <w:t>the</w:t>
      </w:r>
      <w:r w:rsidRPr="00617284">
        <w:rPr>
          <w:rFonts w:ascii="Arial" w:hAnsi="Arial" w:cs="Arial"/>
          <w:spacing w:val="-3"/>
          <w:sz w:val="20"/>
          <w:szCs w:val="20"/>
          <w:lang w:val="en-GB"/>
        </w:rPr>
        <w:t xml:space="preserve"> </w:t>
      </w:r>
      <w:r w:rsidRPr="00617284">
        <w:rPr>
          <w:rFonts w:ascii="Arial" w:hAnsi="Arial" w:cs="Arial"/>
          <w:sz w:val="20"/>
          <w:szCs w:val="20"/>
          <w:lang w:val="en-GB"/>
        </w:rPr>
        <w:t>name</w:t>
      </w:r>
      <w:r w:rsidRPr="00617284">
        <w:rPr>
          <w:rFonts w:ascii="Arial" w:hAnsi="Arial" w:cs="Arial"/>
          <w:spacing w:val="-2"/>
          <w:sz w:val="20"/>
          <w:szCs w:val="20"/>
          <w:lang w:val="en-GB"/>
        </w:rPr>
        <w:t xml:space="preserve"> </w:t>
      </w:r>
      <w:r w:rsidRPr="00617284">
        <w:rPr>
          <w:rFonts w:ascii="Arial" w:hAnsi="Arial" w:cs="Arial"/>
          <w:sz w:val="20"/>
          <w:szCs w:val="20"/>
          <w:lang w:val="en-GB"/>
        </w:rPr>
        <w:t>and</w:t>
      </w:r>
      <w:r w:rsidRPr="00617284">
        <w:rPr>
          <w:rFonts w:ascii="Arial" w:hAnsi="Arial" w:cs="Arial"/>
          <w:spacing w:val="-2"/>
          <w:sz w:val="20"/>
          <w:szCs w:val="20"/>
          <w:lang w:val="en-GB"/>
        </w:rPr>
        <w:t xml:space="preserve"> </w:t>
      </w:r>
      <w:r w:rsidRPr="00617284">
        <w:rPr>
          <w:rFonts w:ascii="Arial" w:hAnsi="Arial" w:cs="Arial"/>
          <w:sz w:val="20"/>
          <w:szCs w:val="20"/>
          <w:lang w:val="en-GB"/>
        </w:rPr>
        <w:t>address,</w:t>
      </w:r>
      <w:r w:rsidRPr="00617284">
        <w:rPr>
          <w:rFonts w:ascii="Arial" w:hAnsi="Arial" w:cs="Arial"/>
          <w:spacing w:val="-3"/>
          <w:sz w:val="20"/>
          <w:szCs w:val="20"/>
          <w:lang w:val="en-GB"/>
        </w:rPr>
        <w:t xml:space="preserve"> </w:t>
      </w:r>
      <w:r w:rsidRPr="00617284">
        <w:rPr>
          <w:rFonts w:ascii="Arial" w:hAnsi="Arial" w:cs="Arial"/>
          <w:sz w:val="20"/>
          <w:szCs w:val="20"/>
          <w:lang w:val="en-GB"/>
        </w:rPr>
        <w:t>of</w:t>
      </w:r>
      <w:r w:rsidRPr="00617284">
        <w:rPr>
          <w:rFonts w:ascii="Arial" w:hAnsi="Arial" w:cs="Arial"/>
          <w:spacing w:val="-4"/>
          <w:sz w:val="20"/>
          <w:szCs w:val="20"/>
          <w:lang w:val="en-GB"/>
        </w:rPr>
        <w:t xml:space="preserve"> </w:t>
      </w:r>
      <w:r w:rsidRPr="00617284">
        <w:rPr>
          <w:rFonts w:ascii="Arial" w:hAnsi="Arial" w:cs="Arial"/>
          <w:sz w:val="20"/>
          <w:szCs w:val="20"/>
          <w:lang w:val="en-GB"/>
        </w:rPr>
        <w:t>the</w:t>
      </w:r>
      <w:r w:rsidRPr="00617284">
        <w:rPr>
          <w:rFonts w:ascii="Arial" w:hAnsi="Arial" w:cs="Arial"/>
          <w:spacing w:val="-2"/>
          <w:sz w:val="20"/>
          <w:szCs w:val="20"/>
          <w:lang w:val="en-GB"/>
        </w:rPr>
        <w:t xml:space="preserve"> </w:t>
      </w:r>
      <w:r w:rsidRPr="00617284">
        <w:rPr>
          <w:rFonts w:ascii="Arial" w:hAnsi="Arial" w:cs="Arial"/>
          <w:sz w:val="20"/>
          <w:szCs w:val="20"/>
          <w:lang w:val="en-GB"/>
        </w:rPr>
        <w:t>following</w:t>
      </w:r>
      <w:r w:rsidRPr="00617284">
        <w:rPr>
          <w:rFonts w:ascii="Arial" w:hAnsi="Arial" w:cs="Arial"/>
          <w:spacing w:val="-5"/>
          <w:sz w:val="20"/>
          <w:szCs w:val="20"/>
          <w:lang w:val="en-GB"/>
        </w:rPr>
        <w:t xml:space="preserve"> </w:t>
      </w:r>
      <w:r w:rsidRPr="00617284">
        <w:rPr>
          <w:rFonts w:ascii="Arial" w:hAnsi="Arial" w:cs="Arial"/>
          <w:spacing w:val="-2"/>
          <w:sz w:val="20"/>
          <w:szCs w:val="20"/>
          <w:lang w:val="en-GB"/>
        </w:rPr>
        <w:t>persons:</w:t>
      </w:r>
    </w:p>
    <w:p w14:paraId="0EACA793" w14:textId="77777777" w:rsidR="00DC100B" w:rsidRPr="00617284" w:rsidRDefault="00DC100B" w:rsidP="00C40708">
      <w:pPr>
        <w:pStyle w:val="ListParagraph"/>
        <w:widowControl w:val="0"/>
        <w:numPr>
          <w:ilvl w:val="2"/>
          <w:numId w:val="19"/>
        </w:numPr>
        <w:tabs>
          <w:tab w:val="left" w:pos="1841"/>
        </w:tabs>
        <w:autoSpaceDE w:val="0"/>
        <w:autoSpaceDN w:val="0"/>
        <w:spacing w:before="119" w:after="0" w:line="240" w:lineRule="auto"/>
        <w:ind w:left="904" w:hanging="361"/>
        <w:contextualSpacing w:val="0"/>
        <w:jc w:val="both"/>
        <w:rPr>
          <w:rFonts w:ascii="Arial" w:hAnsi="Arial" w:cs="Arial"/>
          <w:sz w:val="20"/>
          <w:szCs w:val="20"/>
          <w:lang w:val="en-GB"/>
        </w:rPr>
      </w:pPr>
      <w:r w:rsidRPr="00617284">
        <w:rPr>
          <w:rFonts w:ascii="Arial" w:hAnsi="Arial" w:cs="Arial"/>
          <w:sz w:val="20"/>
          <w:szCs w:val="20"/>
          <w:lang w:val="en-GB"/>
        </w:rPr>
        <w:t>the</w:t>
      </w:r>
      <w:r w:rsidRPr="00617284">
        <w:rPr>
          <w:rFonts w:ascii="Arial" w:hAnsi="Arial" w:cs="Arial"/>
          <w:spacing w:val="-3"/>
          <w:sz w:val="20"/>
          <w:szCs w:val="20"/>
          <w:lang w:val="en-GB"/>
        </w:rPr>
        <w:t xml:space="preserve"> </w:t>
      </w:r>
      <w:r w:rsidRPr="00617284">
        <w:rPr>
          <w:rFonts w:ascii="Arial" w:hAnsi="Arial" w:cs="Arial"/>
          <w:sz w:val="20"/>
          <w:szCs w:val="20"/>
          <w:lang w:val="en-GB"/>
        </w:rPr>
        <w:t>person</w:t>
      </w:r>
      <w:r w:rsidRPr="00617284">
        <w:rPr>
          <w:rFonts w:ascii="Arial" w:hAnsi="Arial" w:cs="Arial"/>
          <w:spacing w:val="-2"/>
          <w:sz w:val="20"/>
          <w:szCs w:val="20"/>
          <w:lang w:val="en-GB"/>
        </w:rPr>
        <w:t xml:space="preserve"> </w:t>
      </w:r>
      <w:r w:rsidRPr="00617284">
        <w:rPr>
          <w:rFonts w:ascii="Arial" w:hAnsi="Arial" w:cs="Arial"/>
          <w:sz w:val="20"/>
          <w:szCs w:val="20"/>
          <w:lang w:val="en-GB"/>
        </w:rPr>
        <w:t>making</w:t>
      </w:r>
      <w:r w:rsidRPr="00617284">
        <w:rPr>
          <w:rFonts w:ascii="Arial" w:hAnsi="Arial" w:cs="Arial"/>
          <w:spacing w:val="-5"/>
          <w:sz w:val="20"/>
          <w:szCs w:val="20"/>
          <w:lang w:val="en-GB"/>
        </w:rPr>
        <w:t xml:space="preserve"> </w:t>
      </w:r>
      <w:r w:rsidRPr="00617284">
        <w:rPr>
          <w:rFonts w:ascii="Arial" w:hAnsi="Arial" w:cs="Arial"/>
          <w:sz w:val="20"/>
          <w:szCs w:val="20"/>
          <w:lang w:val="en-GB"/>
        </w:rPr>
        <w:t>the</w:t>
      </w:r>
      <w:r w:rsidRPr="00617284">
        <w:rPr>
          <w:rFonts w:ascii="Arial" w:hAnsi="Arial" w:cs="Arial"/>
          <w:spacing w:val="-2"/>
          <w:sz w:val="20"/>
          <w:szCs w:val="20"/>
          <w:lang w:val="en-GB"/>
        </w:rPr>
        <w:t xml:space="preserve"> disclosure;</w:t>
      </w:r>
    </w:p>
    <w:p w14:paraId="10A572B2" w14:textId="77777777" w:rsidR="00DC100B" w:rsidRPr="00617284" w:rsidRDefault="00DC100B" w:rsidP="00C40708">
      <w:pPr>
        <w:pStyle w:val="ListParagraph"/>
        <w:widowControl w:val="0"/>
        <w:numPr>
          <w:ilvl w:val="2"/>
          <w:numId w:val="19"/>
        </w:numPr>
        <w:tabs>
          <w:tab w:val="left" w:pos="1841"/>
        </w:tabs>
        <w:autoSpaceDE w:val="0"/>
        <w:autoSpaceDN w:val="0"/>
        <w:spacing w:before="122" w:after="0" w:line="240" w:lineRule="auto"/>
        <w:ind w:left="904" w:right="794"/>
        <w:contextualSpacing w:val="0"/>
        <w:jc w:val="both"/>
        <w:rPr>
          <w:rFonts w:ascii="Arial" w:hAnsi="Arial" w:cs="Arial"/>
          <w:sz w:val="20"/>
          <w:szCs w:val="20"/>
          <w:lang w:val="en-GB"/>
        </w:rPr>
      </w:pPr>
      <w:r w:rsidRPr="00617284">
        <w:rPr>
          <w:rFonts w:ascii="Arial" w:hAnsi="Arial" w:cs="Arial"/>
          <w:sz w:val="20"/>
          <w:szCs w:val="20"/>
          <w:lang w:val="en-GB"/>
        </w:rPr>
        <w:t>the Reportable Taxpayer, including the jurisdiction(s) and TIN(s) of tax residence and the date of birth;</w:t>
      </w:r>
    </w:p>
    <w:p w14:paraId="362DC44C" w14:textId="77777777" w:rsidR="00DC100B" w:rsidRPr="00617284" w:rsidRDefault="00DC100B" w:rsidP="00C40708">
      <w:pPr>
        <w:pStyle w:val="ListParagraph"/>
        <w:widowControl w:val="0"/>
        <w:numPr>
          <w:ilvl w:val="2"/>
          <w:numId w:val="19"/>
        </w:numPr>
        <w:tabs>
          <w:tab w:val="left" w:pos="1841"/>
        </w:tabs>
        <w:autoSpaceDE w:val="0"/>
        <w:autoSpaceDN w:val="0"/>
        <w:spacing w:before="120" w:after="0" w:line="240" w:lineRule="auto"/>
        <w:ind w:left="904" w:right="795"/>
        <w:contextualSpacing w:val="0"/>
        <w:jc w:val="both"/>
        <w:rPr>
          <w:rFonts w:ascii="Arial" w:hAnsi="Arial" w:cs="Arial"/>
          <w:sz w:val="20"/>
          <w:szCs w:val="20"/>
          <w:lang w:val="en-GB"/>
        </w:rPr>
      </w:pPr>
      <w:r w:rsidRPr="00617284">
        <w:rPr>
          <w:rFonts w:ascii="Arial" w:hAnsi="Arial" w:cs="Arial"/>
          <w:sz w:val="20"/>
          <w:szCs w:val="20"/>
          <w:lang w:val="en-GB"/>
        </w:rPr>
        <w:t>any person that is an Intermediary with respect to that Arrangement or Structure</w:t>
      </w:r>
      <w:r w:rsidRPr="00617284">
        <w:rPr>
          <w:rFonts w:ascii="Arial" w:hAnsi="Arial" w:cs="Arial"/>
          <w:spacing w:val="-11"/>
          <w:sz w:val="20"/>
          <w:szCs w:val="20"/>
          <w:lang w:val="en-GB"/>
        </w:rPr>
        <w:t xml:space="preserve"> </w:t>
      </w:r>
      <w:r w:rsidRPr="00617284">
        <w:rPr>
          <w:rFonts w:ascii="Arial" w:hAnsi="Arial" w:cs="Arial"/>
          <w:sz w:val="20"/>
          <w:szCs w:val="20"/>
          <w:lang w:val="en-GB"/>
        </w:rPr>
        <w:t>(other</w:t>
      </w:r>
      <w:r w:rsidRPr="00617284">
        <w:rPr>
          <w:rFonts w:ascii="Arial" w:hAnsi="Arial" w:cs="Arial"/>
          <w:spacing w:val="-11"/>
          <w:sz w:val="20"/>
          <w:szCs w:val="20"/>
          <w:lang w:val="en-GB"/>
        </w:rPr>
        <w:t xml:space="preserve"> </w:t>
      </w:r>
      <w:r w:rsidRPr="00617284">
        <w:rPr>
          <w:rFonts w:ascii="Arial" w:hAnsi="Arial" w:cs="Arial"/>
          <w:sz w:val="20"/>
          <w:szCs w:val="20"/>
          <w:lang w:val="en-GB"/>
        </w:rPr>
        <w:t>than</w:t>
      </w:r>
      <w:r w:rsidRPr="00617284">
        <w:rPr>
          <w:rFonts w:ascii="Arial" w:hAnsi="Arial" w:cs="Arial"/>
          <w:spacing w:val="-12"/>
          <w:sz w:val="20"/>
          <w:szCs w:val="20"/>
          <w:lang w:val="en-GB"/>
        </w:rPr>
        <w:t xml:space="preserve"> </w:t>
      </w:r>
      <w:r w:rsidRPr="00617284">
        <w:rPr>
          <w:rFonts w:ascii="Arial" w:hAnsi="Arial" w:cs="Arial"/>
          <w:sz w:val="20"/>
          <w:szCs w:val="20"/>
          <w:lang w:val="en-GB"/>
        </w:rPr>
        <w:t>the</w:t>
      </w:r>
      <w:r w:rsidRPr="00617284">
        <w:rPr>
          <w:rFonts w:ascii="Arial" w:hAnsi="Arial" w:cs="Arial"/>
          <w:spacing w:val="-9"/>
          <w:sz w:val="20"/>
          <w:szCs w:val="20"/>
          <w:lang w:val="en-GB"/>
        </w:rPr>
        <w:t xml:space="preserve"> </w:t>
      </w:r>
      <w:r w:rsidRPr="00617284">
        <w:rPr>
          <w:rFonts w:ascii="Arial" w:hAnsi="Arial" w:cs="Arial"/>
          <w:sz w:val="20"/>
          <w:szCs w:val="20"/>
          <w:lang w:val="en-GB"/>
        </w:rPr>
        <w:t>person</w:t>
      </w:r>
      <w:r w:rsidRPr="00617284">
        <w:rPr>
          <w:rFonts w:ascii="Arial" w:hAnsi="Arial" w:cs="Arial"/>
          <w:spacing w:val="-10"/>
          <w:sz w:val="20"/>
          <w:szCs w:val="20"/>
          <w:lang w:val="en-GB"/>
        </w:rPr>
        <w:t xml:space="preserve"> </w:t>
      </w:r>
      <w:r w:rsidRPr="00617284">
        <w:rPr>
          <w:rFonts w:ascii="Arial" w:hAnsi="Arial" w:cs="Arial"/>
          <w:sz w:val="20"/>
          <w:szCs w:val="20"/>
          <w:lang w:val="en-GB"/>
        </w:rPr>
        <w:t>making</w:t>
      </w:r>
      <w:r w:rsidRPr="00617284">
        <w:rPr>
          <w:rFonts w:ascii="Arial" w:hAnsi="Arial" w:cs="Arial"/>
          <w:spacing w:val="-12"/>
          <w:sz w:val="20"/>
          <w:szCs w:val="20"/>
          <w:lang w:val="en-GB"/>
        </w:rPr>
        <w:t xml:space="preserve"> </w:t>
      </w:r>
      <w:r w:rsidRPr="00617284">
        <w:rPr>
          <w:rFonts w:ascii="Arial" w:hAnsi="Arial" w:cs="Arial"/>
          <w:sz w:val="20"/>
          <w:szCs w:val="20"/>
          <w:lang w:val="en-GB"/>
        </w:rPr>
        <w:t>the</w:t>
      </w:r>
      <w:r w:rsidRPr="00617284">
        <w:rPr>
          <w:rFonts w:ascii="Arial" w:hAnsi="Arial" w:cs="Arial"/>
          <w:spacing w:val="-9"/>
          <w:sz w:val="20"/>
          <w:szCs w:val="20"/>
          <w:lang w:val="en-GB"/>
        </w:rPr>
        <w:t xml:space="preserve"> </w:t>
      </w:r>
      <w:r w:rsidRPr="00617284">
        <w:rPr>
          <w:rFonts w:ascii="Arial" w:hAnsi="Arial" w:cs="Arial"/>
          <w:sz w:val="20"/>
          <w:szCs w:val="20"/>
          <w:lang w:val="en-GB"/>
        </w:rPr>
        <w:t>disclosure),</w:t>
      </w:r>
      <w:r w:rsidRPr="00617284">
        <w:rPr>
          <w:rFonts w:ascii="Arial" w:hAnsi="Arial" w:cs="Arial"/>
          <w:spacing w:val="-14"/>
          <w:sz w:val="20"/>
          <w:szCs w:val="20"/>
          <w:lang w:val="en-GB"/>
        </w:rPr>
        <w:t xml:space="preserve"> </w:t>
      </w:r>
      <w:r w:rsidRPr="00617284">
        <w:rPr>
          <w:rFonts w:ascii="Arial" w:hAnsi="Arial" w:cs="Arial"/>
          <w:sz w:val="20"/>
          <w:szCs w:val="20"/>
          <w:lang w:val="en-GB"/>
        </w:rPr>
        <w:t>including</w:t>
      </w:r>
      <w:r w:rsidRPr="00617284">
        <w:rPr>
          <w:rFonts w:ascii="Arial" w:hAnsi="Arial" w:cs="Arial"/>
          <w:spacing w:val="-12"/>
          <w:sz w:val="20"/>
          <w:szCs w:val="20"/>
          <w:lang w:val="en-GB"/>
        </w:rPr>
        <w:t xml:space="preserve"> </w:t>
      </w:r>
      <w:r w:rsidRPr="00617284">
        <w:rPr>
          <w:rFonts w:ascii="Arial" w:hAnsi="Arial" w:cs="Arial"/>
          <w:sz w:val="20"/>
          <w:szCs w:val="20"/>
          <w:lang w:val="en-GB"/>
        </w:rPr>
        <w:t>each</w:t>
      </w:r>
      <w:r w:rsidRPr="00617284">
        <w:rPr>
          <w:rFonts w:ascii="Arial" w:hAnsi="Arial" w:cs="Arial"/>
          <w:spacing w:val="-12"/>
          <w:sz w:val="20"/>
          <w:szCs w:val="20"/>
          <w:lang w:val="en-GB"/>
        </w:rPr>
        <w:t xml:space="preserve"> </w:t>
      </w:r>
      <w:r w:rsidRPr="00617284">
        <w:rPr>
          <w:rFonts w:ascii="Arial" w:hAnsi="Arial" w:cs="Arial"/>
          <w:sz w:val="20"/>
          <w:szCs w:val="20"/>
          <w:lang w:val="en-GB"/>
        </w:rPr>
        <w:t>such Intermediary’s jurisdiction(s) of tax residence.</w:t>
      </w:r>
    </w:p>
    <w:p w14:paraId="14D062D7" w14:textId="77777777" w:rsidR="00DC100B" w:rsidRPr="00617284" w:rsidRDefault="00DC100B" w:rsidP="00C40708">
      <w:pPr>
        <w:pStyle w:val="ListParagraph"/>
        <w:widowControl w:val="0"/>
        <w:numPr>
          <w:ilvl w:val="1"/>
          <w:numId w:val="19"/>
        </w:numPr>
        <w:tabs>
          <w:tab w:val="left" w:pos="1481"/>
        </w:tabs>
        <w:autoSpaceDE w:val="0"/>
        <w:autoSpaceDN w:val="0"/>
        <w:spacing w:before="120" w:after="0" w:line="240" w:lineRule="auto"/>
        <w:ind w:left="544" w:right="795"/>
        <w:contextualSpacing w:val="0"/>
        <w:jc w:val="both"/>
        <w:rPr>
          <w:rFonts w:ascii="Arial" w:hAnsi="Arial" w:cs="Arial"/>
          <w:sz w:val="20"/>
          <w:szCs w:val="20"/>
          <w:lang w:val="en-GB"/>
        </w:rPr>
      </w:pPr>
      <w:r w:rsidRPr="00617284">
        <w:rPr>
          <w:rFonts w:ascii="Arial" w:hAnsi="Arial" w:cs="Arial"/>
          <w:sz w:val="20"/>
          <w:szCs w:val="20"/>
          <w:lang w:val="en-GB"/>
        </w:rPr>
        <w:lastRenderedPageBreak/>
        <w:t xml:space="preserve">the details of that CRS Avoidance Arrangement or Opaque Offshore Structure </w:t>
      </w:r>
      <w:r w:rsidRPr="00617284">
        <w:rPr>
          <w:rFonts w:ascii="Arial" w:hAnsi="Arial" w:cs="Arial"/>
          <w:spacing w:val="-2"/>
          <w:sz w:val="20"/>
          <w:szCs w:val="20"/>
          <w:lang w:val="en-GB"/>
        </w:rPr>
        <w:t>including;</w:t>
      </w:r>
    </w:p>
    <w:p w14:paraId="196C93AC" w14:textId="77777777" w:rsidR="00DC100B" w:rsidRPr="00617284" w:rsidRDefault="00DC100B" w:rsidP="00C40708">
      <w:pPr>
        <w:pStyle w:val="ListParagraph"/>
        <w:widowControl w:val="0"/>
        <w:numPr>
          <w:ilvl w:val="2"/>
          <w:numId w:val="19"/>
        </w:numPr>
        <w:tabs>
          <w:tab w:val="left" w:pos="1841"/>
        </w:tabs>
        <w:autoSpaceDE w:val="0"/>
        <w:autoSpaceDN w:val="0"/>
        <w:spacing w:before="120" w:after="0" w:line="240" w:lineRule="auto"/>
        <w:ind w:left="904" w:right="795"/>
        <w:contextualSpacing w:val="0"/>
        <w:jc w:val="both"/>
        <w:rPr>
          <w:rFonts w:ascii="Arial" w:hAnsi="Arial" w:cs="Arial"/>
          <w:sz w:val="20"/>
          <w:szCs w:val="20"/>
          <w:lang w:val="en-GB"/>
        </w:rPr>
      </w:pPr>
      <w:r w:rsidRPr="00617284">
        <w:rPr>
          <w:rFonts w:ascii="Arial" w:hAnsi="Arial" w:cs="Arial"/>
          <w:sz w:val="20"/>
          <w:szCs w:val="20"/>
          <w:lang w:val="en-GB"/>
        </w:rPr>
        <w:t>in</w:t>
      </w:r>
      <w:r w:rsidRPr="00617284">
        <w:rPr>
          <w:rFonts w:ascii="Arial" w:hAnsi="Arial" w:cs="Arial"/>
          <w:spacing w:val="-1"/>
          <w:sz w:val="20"/>
          <w:szCs w:val="20"/>
          <w:lang w:val="en-GB"/>
        </w:rPr>
        <w:t xml:space="preserve"> </w:t>
      </w:r>
      <w:r w:rsidRPr="00617284">
        <w:rPr>
          <w:rFonts w:ascii="Arial" w:hAnsi="Arial" w:cs="Arial"/>
          <w:sz w:val="20"/>
          <w:szCs w:val="20"/>
          <w:lang w:val="en-GB"/>
        </w:rPr>
        <w:t>respect of a CRS</w:t>
      </w:r>
      <w:r w:rsidRPr="00617284">
        <w:rPr>
          <w:rFonts w:ascii="Arial" w:hAnsi="Arial" w:cs="Arial"/>
          <w:spacing w:val="-1"/>
          <w:sz w:val="20"/>
          <w:szCs w:val="20"/>
          <w:lang w:val="en-GB"/>
        </w:rPr>
        <w:t xml:space="preserve"> </w:t>
      </w:r>
      <w:r w:rsidRPr="00617284">
        <w:rPr>
          <w:rFonts w:ascii="Arial" w:hAnsi="Arial" w:cs="Arial"/>
          <w:sz w:val="20"/>
          <w:szCs w:val="20"/>
          <w:lang w:val="en-GB"/>
        </w:rPr>
        <w:t>Avoidance Arrangement, a factual description of those features of</w:t>
      </w:r>
      <w:r w:rsidRPr="00617284">
        <w:rPr>
          <w:rFonts w:ascii="Arial" w:hAnsi="Arial" w:cs="Arial"/>
          <w:spacing w:val="-1"/>
          <w:sz w:val="20"/>
          <w:szCs w:val="20"/>
          <w:lang w:val="en-GB"/>
        </w:rPr>
        <w:t xml:space="preserve"> </w:t>
      </w:r>
      <w:r w:rsidRPr="00617284">
        <w:rPr>
          <w:rFonts w:ascii="Arial" w:hAnsi="Arial" w:cs="Arial"/>
          <w:sz w:val="20"/>
          <w:szCs w:val="20"/>
          <w:lang w:val="en-GB"/>
        </w:rPr>
        <w:t>the Arrangement that are designed to have,</w:t>
      </w:r>
      <w:r w:rsidRPr="00617284">
        <w:rPr>
          <w:rFonts w:ascii="Arial" w:hAnsi="Arial" w:cs="Arial"/>
          <w:spacing w:val="-2"/>
          <w:sz w:val="20"/>
          <w:szCs w:val="20"/>
          <w:lang w:val="en-GB"/>
        </w:rPr>
        <w:t xml:space="preserve"> </w:t>
      </w:r>
      <w:r w:rsidRPr="00617284">
        <w:rPr>
          <w:rFonts w:ascii="Arial" w:hAnsi="Arial" w:cs="Arial"/>
          <w:sz w:val="20"/>
          <w:szCs w:val="20"/>
          <w:lang w:val="en-GB"/>
        </w:rPr>
        <w:t>marketed as having, or have the effect of, circumventing the CRS Legislation;</w:t>
      </w:r>
    </w:p>
    <w:p w14:paraId="7569DE7C" w14:textId="77777777" w:rsidR="00DC100B" w:rsidRPr="00617284" w:rsidRDefault="00DC100B" w:rsidP="00C40708">
      <w:pPr>
        <w:pStyle w:val="ListParagraph"/>
        <w:widowControl w:val="0"/>
        <w:numPr>
          <w:ilvl w:val="2"/>
          <w:numId w:val="19"/>
        </w:numPr>
        <w:tabs>
          <w:tab w:val="left" w:pos="1840"/>
        </w:tabs>
        <w:autoSpaceDE w:val="0"/>
        <w:autoSpaceDN w:val="0"/>
        <w:spacing w:before="119" w:after="0" w:line="240" w:lineRule="auto"/>
        <w:ind w:left="903" w:right="793"/>
        <w:contextualSpacing w:val="0"/>
        <w:jc w:val="both"/>
        <w:rPr>
          <w:rFonts w:ascii="Arial" w:hAnsi="Arial" w:cs="Arial"/>
          <w:sz w:val="20"/>
          <w:szCs w:val="20"/>
          <w:lang w:val="en-GB"/>
        </w:rPr>
      </w:pPr>
      <w:r w:rsidRPr="00617284">
        <w:rPr>
          <w:rFonts w:ascii="Arial" w:hAnsi="Arial" w:cs="Arial"/>
          <w:sz w:val="20"/>
          <w:szCs w:val="20"/>
          <w:lang w:val="en-GB"/>
        </w:rPr>
        <w:t>in respect of an Opaque Offshore Structure, a factual description of those features that have the effect of not allowing the accurate determination of the</w:t>
      </w:r>
      <w:r w:rsidRPr="00617284">
        <w:rPr>
          <w:rFonts w:ascii="Arial" w:hAnsi="Arial" w:cs="Arial"/>
          <w:spacing w:val="-10"/>
          <w:sz w:val="20"/>
          <w:szCs w:val="20"/>
          <w:lang w:val="en-GB"/>
        </w:rPr>
        <w:t xml:space="preserve"> </w:t>
      </w:r>
      <w:r w:rsidRPr="00617284">
        <w:rPr>
          <w:rFonts w:ascii="Arial" w:hAnsi="Arial" w:cs="Arial"/>
          <w:sz w:val="20"/>
          <w:szCs w:val="20"/>
          <w:lang w:val="en-GB"/>
        </w:rPr>
        <w:t>Reportable</w:t>
      </w:r>
      <w:r w:rsidRPr="00617284">
        <w:rPr>
          <w:rFonts w:ascii="Arial" w:hAnsi="Arial" w:cs="Arial"/>
          <w:spacing w:val="-12"/>
          <w:sz w:val="20"/>
          <w:szCs w:val="20"/>
          <w:lang w:val="en-GB"/>
        </w:rPr>
        <w:t xml:space="preserve"> </w:t>
      </w:r>
      <w:r w:rsidRPr="00617284">
        <w:rPr>
          <w:rFonts w:ascii="Arial" w:hAnsi="Arial" w:cs="Arial"/>
          <w:sz w:val="20"/>
          <w:szCs w:val="20"/>
          <w:lang w:val="en-GB"/>
        </w:rPr>
        <w:t>Taxpayer’s</w:t>
      </w:r>
      <w:r w:rsidRPr="00617284">
        <w:rPr>
          <w:rFonts w:ascii="Arial" w:hAnsi="Arial" w:cs="Arial"/>
          <w:spacing w:val="-13"/>
          <w:sz w:val="20"/>
          <w:szCs w:val="20"/>
          <w:lang w:val="en-GB"/>
        </w:rPr>
        <w:t xml:space="preserve"> </w:t>
      </w:r>
      <w:r w:rsidRPr="00617284">
        <w:rPr>
          <w:rFonts w:ascii="Arial" w:hAnsi="Arial" w:cs="Arial"/>
          <w:sz w:val="20"/>
          <w:szCs w:val="20"/>
          <w:lang w:val="en-GB"/>
        </w:rPr>
        <w:t>Beneficial</w:t>
      </w:r>
      <w:r w:rsidRPr="00617284">
        <w:rPr>
          <w:rFonts w:ascii="Arial" w:hAnsi="Arial" w:cs="Arial"/>
          <w:spacing w:val="-10"/>
          <w:sz w:val="20"/>
          <w:szCs w:val="20"/>
          <w:lang w:val="en-GB"/>
        </w:rPr>
        <w:t xml:space="preserve"> </w:t>
      </w:r>
      <w:r w:rsidRPr="00617284">
        <w:rPr>
          <w:rFonts w:ascii="Arial" w:hAnsi="Arial" w:cs="Arial"/>
          <w:sz w:val="20"/>
          <w:szCs w:val="20"/>
          <w:lang w:val="en-GB"/>
        </w:rPr>
        <w:t>Ownership</w:t>
      </w:r>
      <w:r w:rsidRPr="00617284">
        <w:rPr>
          <w:rFonts w:ascii="Arial" w:hAnsi="Arial" w:cs="Arial"/>
          <w:spacing w:val="-11"/>
          <w:sz w:val="20"/>
          <w:szCs w:val="20"/>
          <w:lang w:val="en-GB"/>
        </w:rPr>
        <w:t xml:space="preserve"> </w:t>
      </w:r>
      <w:r w:rsidRPr="00617284">
        <w:rPr>
          <w:rFonts w:ascii="Arial" w:hAnsi="Arial" w:cs="Arial"/>
          <w:sz w:val="20"/>
          <w:szCs w:val="20"/>
          <w:lang w:val="en-GB"/>
        </w:rPr>
        <w:t>or</w:t>
      </w:r>
      <w:r w:rsidRPr="00617284">
        <w:rPr>
          <w:rFonts w:ascii="Arial" w:hAnsi="Arial" w:cs="Arial"/>
          <w:spacing w:val="-10"/>
          <w:sz w:val="20"/>
          <w:szCs w:val="20"/>
          <w:lang w:val="en-GB"/>
        </w:rPr>
        <w:t xml:space="preserve"> </w:t>
      </w:r>
      <w:r w:rsidRPr="00617284">
        <w:rPr>
          <w:rFonts w:ascii="Arial" w:hAnsi="Arial" w:cs="Arial"/>
          <w:sz w:val="20"/>
          <w:szCs w:val="20"/>
          <w:lang w:val="en-GB"/>
        </w:rPr>
        <w:t>creating</w:t>
      </w:r>
      <w:r w:rsidRPr="00617284">
        <w:rPr>
          <w:rFonts w:ascii="Arial" w:hAnsi="Arial" w:cs="Arial"/>
          <w:spacing w:val="-13"/>
          <w:sz w:val="20"/>
          <w:szCs w:val="20"/>
          <w:lang w:val="en-GB"/>
        </w:rPr>
        <w:t xml:space="preserve"> </w:t>
      </w:r>
      <w:r w:rsidRPr="00617284">
        <w:rPr>
          <w:rFonts w:ascii="Arial" w:hAnsi="Arial" w:cs="Arial"/>
          <w:sz w:val="20"/>
          <w:szCs w:val="20"/>
          <w:lang w:val="en-GB"/>
        </w:rPr>
        <w:t>the</w:t>
      </w:r>
      <w:r w:rsidRPr="00617284">
        <w:rPr>
          <w:rFonts w:ascii="Arial" w:hAnsi="Arial" w:cs="Arial"/>
          <w:spacing w:val="-10"/>
          <w:sz w:val="20"/>
          <w:szCs w:val="20"/>
          <w:lang w:val="en-GB"/>
        </w:rPr>
        <w:t xml:space="preserve"> </w:t>
      </w:r>
      <w:r w:rsidRPr="00617284">
        <w:rPr>
          <w:rFonts w:ascii="Arial" w:hAnsi="Arial" w:cs="Arial"/>
          <w:sz w:val="20"/>
          <w:szCs w:val="20"/>
          <w:lang w:val="en-GB"/>
        </w:rPr>
        <w:t>appearance that the Reportable Taxpayer is not a Beneficial Owner of the Passive Offshore Vehicle; and</w:t>
      </w:r>
    </w:p>
    <w:p w14:paraId="7989334E" w14:textId="77777777" w:rsidR="00DC100B" w:rsidRPr="00617284" w:rsidRDefault="00DC100B" w:rsidP="00C40708">
      <w:pPr>
        <w:pStyle w:val="ListParagraph"/>
        <w:widowControl w:val="0"/>
        <w:numPr>
          <w:ilvl w:val="1"/>
          <w:numId w:val="19"/>
        </w:numPr>
        <w:tabs>
          <w:tab w:val="left" w:pos="1480"/>
        </w:tabs>
        <w:autoSpaceDE w:val="0"/>
        <w:autoSpaceDN w:val="0"/>
        <w:spacing w:before="120" w:after="0" w:line="240" w:lineRule="auto"/>
        <w:ind w:left="543" w:right="797"/>
        <w:contextualSpacing w:val="0"/>
        <w:jc w:val="both"/>
        <w:rPr>
          <w:rFonts w:ascii="Arial" w:hAnsi="Arial" w:cs="Arial"/>
          <w:sz w:val="20"/>
          <w:szCs w:val="20"/>
          <w:lang w:val="en-GB"/>
        </w:rPr>
      </w:pPr>
      <w:r w:rsidRPr="00617284">
        <w:rPr>
          <w:rFonts w:ascii="Arial" w:hAnsi="Arial" w:cs="Arial"/>
          <w:sz w:val="20"/>
          <w:szCs w:val="20"/>
          <w:lang w:val="en-GB"/>
        </w:rPr>
        <w:t>the jurisdiction or jurisdictions where the CRS Avoidance Arrangement or Opaque Offshore Structure has been made available for implementation.</w:t>
      </w:r>
    </w:p>
    <w:p w14:paraId="1F8225B5" w14:textId="77777777" w:rsidR="00DC100B" w:rsidRPr="00617284" w:rsidRDefault="00DC100B" w:rsidP="00C40708">
      <w:pPr>
        <w:pStyle w:val="BodyText"/>
        <w:spacing w:before="121"/>
        <w:ind w:right="798"/>
        <w:rPr>
          <w:rFonts w:ascii="Arial" w:hAnsi="Arial" w:cs="Arial"/>
          <w:sz w:val="20"/>
          <w:szCs w:val="20"/>
        </w:rPr>
      </w:pPr>
      <w:r w:rsidRPr="00617284">
        <w:rPr>
          <w:rFonts w:ascii="Arial" w:hAnsi="Arial" w:cs="Arial"/>
          <w:sz w:val="20"/>
          <w:szCs w:val="20"/>
        </w:rPr>
        <w:t>to the extent such information was within the knowledge, possession or control of the person</w:t>
      </w:r>
      <w:r w:rsidRPr="00617284">
        <w:rPr>
          <w:rFonts w:ascii="Arial" w:hAnsi="Arial" w:cs="Arial"/>
          <w:spacing w:val="-5"/>
          <w:sz w:val="20"/>
          <w:szCs w:val="20"/>
        </w:rPr>
        <w:t xml:space="preserve"> </w:t>
      </w:r>
      <w:r w:rsidRPr="00617284">
        <w:rPr>
          <w:rFonts w:ascii="Arial" w:hAnsi="Arial" w:cs="Arial"/>
          <w:sz w:val="20"/>
          <w:szCs w:val="20"/>
        </w:rPr>
        <w:t>providing</w:t>
      </w:r>
      <w:r w:rsidRPr="00617284">
        <w:rPr>
          <w:rFonts w:ascii="Arial" w:hAnsi="Arial" w:cs="Arial"/>
          <w:spacing w:val="-7"/>
          <w:sz w:val="20"/>
          <w:szCs w:val="20"/>
        </w:rPr>
        <w:t xml:space="preserve"> </w:t>
      </w:r>
      <w:r w:rsidRPr="00617284">
        <w:rPr>
          <w:rFonts w:ascii="Arial" w:hAnsi="Arial" w:cs="Arial"/>
          <w:sz w:val="20"/>
          <w:szCs w:val="20"/>
        </w:rPr>
        <w:t>the</w:t>
      </w:r>
      <w:r w:rsidRPr="00617284">
        <w:rPr>
          <w:rFonts w:ascii="Arial" w:hAnsi="Arial" w:cs="Arial"/>
          <w:spacing w:val="-4"/>
          <w:sz w:val="20"/>
          <w:szCs w:val="20"/>
        </w:rPr>
        <w:t xml:space="preserve"> </w:t>
      </w:r>
      <w:r w:rsidRPr="00617284">
        <w:rPr>
          <w:rFonts w:ascii="Arial" w:hAnsi="Arial" w:cs="Arial"/>
          <w:sz w:val="20"/>
          <w:szCs w:val="20"/>
        </w:rPr>
        <w:t>disclosure</w:t>
      </w:r>
      <w:r w:rsidRPr="00617284">
        <w:rPr>
          <w:rFonts w:ascii="Arial" w:hAnsi="Arial" w:cs="Arial"/>
          <w:spacing w:val="-7"/>
          <w:sz w:val="20"/>
          <w:szCs w:val="20"/>
        </w:rPr>
        <w:t xml:space="preserve"> </w:t>
      </w:r>
      <w:r w:rsidRPr="00617284">
        <w:rPr>
          <w:rFonts w:ascii="Arial" w:hAnsi="Arial" w:cs="Arial"/>
          <w:sz w:val="20"/>
          <w:szCs w:val="20"/>
        </w:rPr>
        <w:t>and</w:t>
      </w:r>
      <w:r w:rsidRPr="00617284">
        <w:rPr>
          <w:rFonts w:ascii="Arial" w:hAnsi="Arial" w:cs="Arial"/>
          <w:spacing w:val="-7"/>
          <w:sz w:val="20"/>
          <w:szCs w:val="20"/>
        </w:rPr>
        <w:t xml:space="preserve"> </w:t>
      </w:r>
      <w:r w:rsidRPr="00617284">
        <w:rPr>
          <w:rFonts w:ascii="Arial" w:hAnsi="Arial" w:cs="Arial"/>
          <w:sz w:val="20"/>
          <w:szCs w:val="20"/>
        </w:rPr>
        <w:t>reflecting</w:t>
      </w:r>
      <w:r w:rsidRPr="00617284">
        <w:rPr>
          <w:rFonts w:ascii="Arial" w:hAnsi="Arial" w:cs="Arial"/>
          <w:spacing w:val="-7"/>
          <w:sz w:val="20"/>
          <w:szCs w:val="20"/>
        </w:rPr>
        <w:t xml:space="preserve"> </w:t>
      </w:r>
      <w:r w:rsidRPr="00617284">
        <w:rPr>
          <w:rFonts w:ascii="Arial" w:hAnsi="Arial" w:cs="Arial"/>
          <w:sz w:val="20"/>
          <w:szCs w:val="20"/>
        </w:rPr>
        <w:t>the</w:t>
      </w:r>
      <w:r w:rsidRPr="00617284">
        <w:rPr>
          <w:rFonts w:ascii="Arial" w:hAnsi="Arial" w:cs="Arial"/>
          <w:spacing w:val="-4"/>
          <w:sz w:val="20"/>
          <w:szCs w:val="20"/>
        </w:rPr>
        <w:t xml:space="preserve"> </w:t>
      </w:r>
      <w:r w:rsidRPr="00617284">
        <w:rPr>
          <w:rFonts w:ascii="Arial" w:hAnsi="Arial" w:cs="Arial"/>
          <w:sz w:val="20"/>
          <w:szCs w:val="20"/>
        </w:rPr>
        <w:t>content</w:t>
      </w:r>
      <w:r w:rsidRPr="00617284">
        <w:rPr>
          <w:rFonts w:ascii="Arial" w:hAnsi="Arial" w:cs="Arial"/>
          <w:spacing w:val="-4"/>
          <w:sz w:val="20"/>
          <w:szCs w:val="20"/>
        </w:rPr>
        <w:t xml:space="preserve"> </w:t>
      </w:r>
      <w:r w:rsidRPr="00617284">
        <w:rPr>
          <w:rFonts w:ascii="Arial" w:hAnsi="Arial" w:cs="Arial"/>
          <w:sz w:val="20"/>
          <w:szCs w:val="20"/>
        </w:rPr>
        <w:t>of</w:t>
      </w:r>
      <w:r w:rsidRPr="00617284">
        <w:rPr>
          <w:rFonts w:ascii="Arial" w:hAnsi="Arial" w:cs="Arial"/>
          <w:spacing w:val="-6"/>
          <w:sz w:val="20"/>
          <w:szCs w:val="20"/>
        </w:rPr>
        <w:t xml:space="preserve"> </w:t>
      </w:r>
      <w:r w:rsidRPr="00617284">
        <w:rPr>
          <w:rFonts w:ascii="Arial" w:hAnsi="Arial" w:cs="Arial"/>
          <w:sz w:val="20"/>
          <w:szCs w:val="20"/>
        </w:rPr>
        <w:t>the</w:t>
      </w:r>
      <w:r w:rsidRPr="00617284">
        <w:rPr>
          <w:rFonts w:ascii="Arial" w:hAnsi="Arial" w:cs="Arial"/>
          <w:spacing w:val="-7"/>
          <w:sz w:val="20"/>
          <w:szCs w:val="20"/>
        </w:rPr>
        <w:t xml:space="preserve"> </w:t>
      </w:r>
      <w:r w:rsidRPr="00617284">
        <w:rPr>
          <w:rFonts w:ascii="Arial" w:hAnsi="Arial" w:cs="Arial"/>
          <w:sz w:val="20"/>
          <w:szCs w:val="20"/>
        </w:rPr>
        <w:t>disclosure</w:t>
      </w:r>
      <w:r w:rsidRPr="00617284">
        <w:rPr>
          <w:rFonts w:ascii="Arial" w:hAnsi="Arial" w:cs="Arial"/>
          <w:spacing w:val="-4"/>
          <w:sz w:val="20"/>
          <w:szCs w:val="20"/>
        </w:rPr>
        <w:t xml:space="preserve"> </w:t>
      </w:r>
      <w:r w:rsidRPr="00617284">
        <w:rPr>
          <w:rFonts w:ascii="Arial" w:hAnsi="Arial" w:cs="Arial"/>
          <w:sz w:val="20"/>
          <w:szCs w:val="20"/>
        </w:rPr>
        <w:t>made</w:t>
      </w:r>
      <w:r w:rsidRPr="00617284">
        <w:rPr>
          <w:rFonts w:ascii="Arial" w:hAnsi="Arial" w:cs="Arial"/>
          <w:spacing w:val="-7"/>
          <w:sz w:val="20"/>
          <w:szCs w:val="20"/>
        </w:rPr>
        <w:t xml:space="preserve"> </w:t>
      </w:r>
      <w:r w:rsidRPr="00617284">
        <w:rPr>
          <w:rFonts w:ascii="Arial" w:hAnsi="Arial" w:cs="Arial"/>
          <w:sz w:val="20"/>
          <w:szCs w:val="20"/>
        </w:rPr>
        <w:t>by</w:t>
      </w:r>
      <w:r w:rsidRPr="00617284">
        <w:rPr>
          <w:rFonts w:ascii="Arial" w:hAnsi="Arial" w:cs="Arial"/>
          <w:spacing w:val="-7"/>
          <w:sz w:val="20"/>
          <w:szCs w:val="20"/>
        </w:rPr>
        <w:t xml:space="preserve"> </w:t>
      </w:r>
      <w:r w:rsidRPr="00617284">
        <w:rPr>
          <w:rFonts w:ascii="Arial" w:hAnsi="Arial" w:cs="Arial"/>
          <w:sz w:val="20"/>
          <w:szCs w:val="20"/>
        </w:rPr>
        <w:t>the Intermediary to the sending Competent Authority.</w:t>
      </w:r>
    </w:p>
    <w:p w14:paraId="5EED59A8" w14:textId="77777777" w:rsidR="00DC100B" w:rsidRPr="00617284" w:rsidRDefault="00DC100B" w:rsidP="00D0531C">
      <w:pPr>
        <w:pStyle w:val="BodyText"/>
        <w:spacing w:before="2"/>
        <w:jc w:val="center"/>
        <w:rPr>
          <w:rFonts w:ascii="Arial" w:hAnsi="Arial" w:cs="Arial"/>
          <w:sz w:val="20"/>
          <w:szCs w:val="20"/>
        </w:rPr>
      </w:pPr>
    </w:p>
    <w:p w14:paraId="5295781E" w14:textId="77777777" w:rsidR="00DC100B" w:rsidRPr="00617284" w:rsidRDefault="00DC100B" w:rsidP="00D0531C">
      <w:pPr>
        <w:pStyle w:val="Heading3"/>
        <w:ind w:right="203"/>
        <w:rPr>
          <w:rFonts w:ascii="Arial" w:hAnsi="Arial" w:cs="Arial"/>
          <w:sz w:val="20"/>
          <w:szCs w:val="20"/>
        </w:rPr>
      </w:pPr>
      <w:bookmarkStart w:id="4" w:name="SECTION_3_Time_and_Manner_of_Exchange_of"/>
      <w:bookmarkEnd w:id="4"/>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3</w:t>
      </w:r>
    </w:p>
    <w:p w14:paraId="4B2DFAED" w14:textId="77777777" w:rsidR="00DC100B" w:rsidRPr="00617284" w:rsidRDefault="00DC100B" w:rsidP="00D0531C">
      <w:pPr>
        <w:pStyle w:val="Heading4"/>
        <w:rPr>
          <w:rFonts w:ascii="Arial" w:hAnsi="Arial" w:cs="Arial"/>
          <w:sz w:val="20"/>
          <w:szCs w:val="20"/>
        </w:rPr>
      </w:pPr>
      <w:r w:rsidRPr="00617284">
        <w:rPr>
          <w:rFonts w:ascii="Arial" w:hAnsi="Arial" w:cs="Arial"/>
          <w:sz w:val="20"/>
          <w:szCs w:val="20"/>
        </w:rPr>
        <w:t>Time</w:t>
      </w:r>
      <w:r w:rsidRPr="00617284">
        <w:rPr>
          <w:rFonts w:ascii="Arial" w:hAnsi="Arial" w:cs="Arial"/>
          <w:spacing w:val="-5"/>
          <w:sz w:val="20"/>
          <w:szCs w:val="20"/>
        </w:rPr>
        <w:t xml:space="preserve"> </w:t>
      </w:r>
      <w:r w:rsidRPr="00617284">
        <w:rPr>
          <w:rFonts w:ascii="Arial" w:hAnsi="Arial" w:cs="Arial"/>
          <w:sz w:val="20"/>
          <w:szCs w:val="20"/>
        </w:rPr>
        <w:t>and</w:t>
      </w:r>
      <w:r w:rsidRPr="00617284">
        <w:rPr>
          <w:rFonts w:ascii="Arial" w:hAnsi="Arial" w:cs="Arial"/>
          <w:spacing w:val="-4"/>
          <w:sz w:val="20"/>
          <w:szCs w:val="20"/>
        </w:rPr>
        <w:t xml:space="preserve"> </w:t>
      </w:r>
      <w:r w:rsidRPr="00617284">
        <w:rPr>
          <w:rFonts w:ascii="Arial" w:hAnsi="Arial" w:cs="Arial"/>
          <w:sz w:val="20"/>
          <w:szCs w:val="20"/>
        </w:rPr>
        <w:t>Manner</w:t>
      </w:r>
      <w:r w:rsidRPr="00617284">
        <w:rPr>
          <w:rFonts w:ascii="Arial" w:hAnsi="Arial" w:cs="Arial"/>
          <w:spacing w:val="-3"/>
          <w:sz w:val="20"/>
          <w:szCs w:val="20"/>
        </w:rPr>
        <w:t xml:space="preserve"> </w:t>
      </w:r>
      <w:r w:rsidRPr="00617284">
        <w:rPr>
          <w:rFonts w:ascii="Arial" w:hAnsi="Arial" w:cs="Arial"/>
          <w:sz w:val="20"/>
          <w:szCs w:val="20"/>
        </w:rPr>
        <w:t>of</w:t>
      </w:r>
      <w:r w:rsidRPr="00617284">
        <w:rPr>
          <w:rFonts w:ascii="Arial" w:hAnsi="Arial" w:cs="Arial"/>
          <w:spacing w:val="-2"/>
          <w:sz w:val="20"/>
          <w:szCs w:val="20"/>
        </w:rPr>
        <w:t xml:space="preserve"> </w:t>
      </w:r>
      <w:r w:rsidRPr="00617284">
        <w:rPr>
          <w:rFonts w:ascii="Arial" w:hAnsi="Arial" w:cs="Arial"/>
          <w:sz w:val="20"/>
          <w:szCs w:val="20"/>
        </w:rPr>
        <w:t>Exchange</w:t>
      </w:r>
      <w:r w:rsidRPr="00617284">
        <w:rPr>
          <w:rFonts w:ascii="Arial" w:hAnsi="Arial" w:cs="Arial"/>
          <w:spacing w:val="-3"/>
          <w:sz w:val="20"/>
          <w:szCs w:val="20"/>
        </w:rPr>
        <w:t xml:space="preserve"> </w:t>
      </w:r>
      <w:r w:rsidRPr="00617284">
        <w:rPr>
          <w:rFonts w:ascii="Arial" w:hAnsi="Arial" w:cs="Arial"/>
          <w:sz w:val="20"/>
          <w:szCs w:val="20"/>
        </w:rPr>
        <w:t>of</w:t>
      </w:r>
      <w:r w:rsidRPr="00617284">
        <w:rPr>
          <w:rFonts w:ascii="Arial" w:hAnsi="Arial" w:cs="Arial"/>
          <w:spacing w:val="-1"/>
          <w:sz w:val="20"/>
          <w:szCs w:val="20"/>
        </w:rPr>
        <w:t xml:space="preserve"> </w:t>
      </w:r>
      <w:r w:rsidRPr="00617284">
        <w:rPr>
          <w:rFonts w:ascii="Arial" w:hAnsi="Arial" w:cs="Arial"/>
          <w:spacing w:val="-2"/>
          <w:sz w:val="20"/>
          <w:szCs w:val="20"/>
        </w:rPr>
        <w:t>Information</w:t>
      </w:r>
    </w:p>
    <w:p w14:paraId="3E0042BE" w14:textId="77777777" w:rsidR="00DC100B" w:rsidRPr="00617284" w:rsidRDefault="00DC100B" w:rsidP="00DC100B">
      <w:pPr>
        <w:pStyle w:val="BodyText"/>
        <w:spacing w:before="7"/>
        <w:jc w:val="left"/>
        <w:rPr>
          <w:rFonts w:ascii="Arial" w:hAnsi="Arial" w:cs="Arial"/>
          <w:b/>
          <w:sz w:val="20"/>
          <w:szCs w:val="20"/>
          <w:lang w:val="en-GB"/>
        </w:rPr>
      </w:pPr>
    </w:p>
    <w:p w14:paraId="2B0D5B66" w14:textId="2C3DC6BB" w:rsidR="00DC100B" w:rsidRDefault="00DC100B" w:rsidP="00C40708">
      <w:pPr>
        <w:pStyle w:val="ListParagraph"/>
        <w:widowControl w:val="0"/>
        <w:numPr>
          <w:ilvl w:val="0"/>
          <w:numId w:val="18"/>
        </w:numPr>
        <w:tabs>
          <w:tab w:val="left" w:pos="426"/>
        </w:tabs>
        <w:autoSpaceDE w:val="0"/>
        <w:autoSpaceDN w:val="0"/>
        <w:spacing w:after="0" w:line="240" w:lineRule="auto"/>
        <w:ind w:right="794" w:firstLine="0"/>
        <w:contextualSpacing w:val="0"/>
        <w:jc w:val="both"/>
        <w:rPr>
          <w:rFonts w:ascii="Arial" w:hAnsi="Arial" w:cs="Arial"/>
          <w:sz w:val="20"/>
          <w:szCs w:val="20"/>
          <w:lang w:val="en-GB"/>
        </w:rPr>
      </w:pPr>
      <w:r w:rsidRPr="00617284">
        <w:rPr>
          <w:rFonts w:ascii="Arial" w:hAnsi="Arial" w:cs="Arial"/>
          <w:sz w:val="20"/>
          <w:szCs w:val="20"/>
          <w:lang w:val="en-GB"/>
        </w:rPr>
        <w:t>With respect to paragraph 3 of Section 2, and subject to the notification procedure set out in Section 6, including the dates specified therein, information with respect to a Reportable Arrangement is to be exchanged by a Competent Authority within three months of the end of the quarter in which the information regarding the Reportable Arrangement was disclosed to that Competent Authority.</w:t>
      </w:r>
    </w:p>
    <w:p w14:paraId="58FDCB00" w14:textId="77777777" w:rsidR="00333482" w:rsidRPr="00C40708" w:rsidRDefault="00333482" w:rsidP="00333482">
      <w:pPr>
        <w:pStyle w:val="ListParagraph"/>
        <w:widowControl w:val="0"/>
        <w:tabs>
          <w:tab w:val="left" w:pos="426"/>
        </w:tabs>
        <w:autoSpaceDE w:val="0"/>
        <w:autoSpaceDN w:val="0"/>
        <w:spacing w:after="0" w:line="240" w:lineRule="auto"/>
        <w:ind w:left="203" w:right="794"/>
        <w:contextualSpacing w:val="0"/>
        <w:jc w:val="both"/>
        <w:rPr>
          <w:rFonts w:ascii="Arial" w:hAnsi="Arial" w:cs="Arial"/>
          <w:sz w:val="20"/>
          <w:szCs w:val="20"/>
          <w:lang w:val="en-GB"/>
        </w:rPr>
      </w:pPr>
    </w:p>
    <w:p w14:paraId="3A7832DE" w14:textId="1B619B64" w:rsidR="00DC100B" w:rsidRDefault="00DC100B" w:rsidP="00C40708">
      <w:pPr>
        <w:pStyle w:val="ListParagraph"/>
        <w:widowControl w:val="0"/>
        <w:numPr>
          <w:ilvl w:val="0"/>
          <w:numId w:val="18"/>
        </w:numPr>
        <w:tabs>
          <w:tab w:val="left" w:pos="426"/>
        </w:tabs>
        <w:autoSpaceDE w:val="0"/>
        <w:autoSpaceDN w:val="0"/>
        <w:spacing w:after="0" w:line="240" w:lineRule="auto"/>
        <w:ind w:right="794" w:firstLine="0"/>
        <w:contextualSpacing w:val="0"/>
        <w:jc w:val="both"/>
        <w:rPr>
          <w:rFonts w:ascii="Arial" w:hAnsi="Arial" w:cs="Arial"/>
          <w:sz w:val="20"/>
          <w:szCs w:val="20"/>
          <w:lang w:val="en-GB"/>
        </w:rPr>
      </w:pPr>
      <w:r w:rsidRPr="00617284">
        <w:rPr>
          <w:rFonts w:ascii="Arial" w:hAnsi="Arial" w:cs="Arial"/>
          <w:sz w:val="20"/>
          <w:szCs w:val="20"/>
          <w:lang w:val="en-GB"/>
        </w:rPr>
        <w:t>Notwithstanding paragraph 1, information is only required to be exchanged as from the date on which both Competent Authorities have this Agreement in effect and their respective Jurisdictions have Mandatory Disclosure Rules in effect.</w:t>
      </w:r>
    </w:p>
    <w:p w14:paraId="0A92FD62" w14:textId="77777777" w:rsidR="00333482" w:rsidRPr="00333482" w:rsidRDefault="00333482" w:rsidP="00333482">
      <w:pPr>
        <w:widowControl w:val="0"/>
        <w:tabs>
          <w:tab w:val="left" w:pos="426"/>
        </w:tabs>
        <w:autoSpaceDE w:val="0"/>
        <w:autoSpaceDN w:val="0"/>
        <w:spacing w:after="0" w:line="240" w:lineRule="auto"/>
        <w:ind w:right="794"/>
        <w:jc w:val="both"/>
        <w:rPr>
          <w:rFonts w:ascii="Arial" w:hAnsi="Arial" w:cs="Arial"/>
          <w:sz w:val="20"/>
          <w:szCs w:val="20"/>
          <w:lang w:val="en-GB"/>
        </w:rPr>
      </w:pPr>
    </w:p>
    <w:p w14:paraId="427A2FB6" w14:textId="77777777" w:rsidR="00DC100B" w:rsidRDefault="00DC100B" w:rsidP="00C40708">
      <w:pPr>
        <w:pStyle w:val="ListParagraph"/>
        <w:widowControl w:val="0"/>
        <w:numPr>
          <w:ilvl w:val="0"/>
          <w:numId w:val="18"/>
        </w:numPr>
        <w:tabs>
          <w:tab w:val="left" w:pos="426"/>
        </w:tabs>
        <w:autoSpaceDE w:val="0"/>
        <w:autoSpaceDN w:val="0"/>
        <w:spacing w:after="0" w:line="240" w:lineRule="auto"/>
        <w:ind w:right="794" w:firstLine="0"/>
        <w:contextualSpacing w:val="0"/>
        <w:jc w:val="both"/>
        <w:rPr>
          <w:rFonts w:ascii="Arial" w:hAnsi="Arial" w:cs="Arial"/>
          <w:sz w:val="20"/>
          <w:szCs w:val="20"/>
          <w:lang w:val="en-GB"/>
        </w:rPr>
      </w:pPr>
      <w:r w:rsidRPr="00617284">
        <w:rPr>
          <w:rFonts w:ascii="Arial" w:hAnsi="Arial" w:cs="Arial"/>
          <w:sz w:val="20"/>
          <w:szCs w:val="20"/>
          <w:lang w:val="en-GB"/>
        </w:rPr>
        <w:t>The Competent Authorities will automatically exchange the information described in Section 2 in a common schema in Extensible Markup Language. The information will be exchanged either in the language in which it was filed in the Jurisdiction</w:t>
      </w:r>
      <w:r w:rsidRPr="00617284">
        <w:rPr>
          <w:rFonts w:ascii="Arial" w:hAnsi="Arial" w:cs="Arial"/>
          <w:spacing w:val="-2"/>
          <w:sz w:val="20"/>
          <w:szCs w:val="20"/>
          <w:lang w:val="en-GB"/>
        </w:rPr>
        <w:t xml:space="preserve"> </w:t>
      </w:r>
      <w:r w:rsidRPr="00617284">
        <w:rPr>
          <w:rFonts w:ascii="Arial" w:hAnsi="Arial" w:cs="Arial"/>
          <w:sz w:val="20"/>
          <w:szCs w:val="20"/>
          <w:lang w:val="en-GB"/>
        </w:rPr>
        <w:t>of</w:t>
      </w:r>
      <w:r w:rsidRPr="00617284">
        <w:rPr>
          <w:rFonts w:ascii="Arial" w:hAnsi="Arial" w:cs="Arial"/>
          <w:spacing w:val="-1"/>
          <w:sz w:val="20"/>
          <w:szCs w:val="20"/>
          <w:lang w:val="en-GB"/>
        </w:rPr>
        <w:t xml:space="preserve"> </w:t>
      </w:r>
      <w:r w:rsidRPr="00617284">
        <w:rPr>
          <w:rFonts w:ascii="Arial" w:hAnsi="Arial" w:cs="Arial"/>
          <w:sz w:val="20"/>
          <w:szCs w:val="20"/>
          <w:lang w:val="en-GB"/>
        </w:rPr>
        <w:t>the</w:t>
      </w:r>
      <w:r w:rsidRPr="00617284">
        <w:rPr>
          <w:rFonts w:ascii="Arial" w:hAnsi="Arial" w:cs="Arial"/>
          <w:spacing w:val="-2"/>
          <w:sz w:val="20"/>
          <w:szCs w:val="20"/>
          <w:lang w:val="en-GB"/>
        </w:rPr>
        <w:t xml:space="preserve"> </w:t>
      </w:r>
      <w:r w:rsidRPr="00617284">
        <w:rPr>
          <w:rFonts w:ascii="Arial" w:hAnsi="Arial" w:cs="Arial"/>
          <w:sz w:val="20"/>
          <w:szCs w:val="20"/>
          <w:lang w:val="en-GB"/>
        </w:rPr>
        <w:t>sending</w:t>
      </w:r>
      <w:r w:rsidRPr="00617284">
        <w:rPr>
          <w:rFonts w:ascii="Arial" w:hAnsi="Arial" w:cs="Arial"/>
          <w:spacing w:val="-5"/>
          <w:sz w:val="20"/>
          <w:szCs w:val="20"/>
          <w:lang w:val="en-GB"/>
        </w:rPr>
        <w:t xml:space="preserve"> </w:t>
      </w:r>
      <w:r w:rsidRPr="00617284">
        <w:rPr>
          <w:rFonts w:ascii="Arial" w:hAnsi="Arial" w:cs="Arial"/>
          <w:sz w:val="20"/>
          <w:szCs w:val="20"/>
          <w:lang w:val="en-GB"/>
        </w:rPr>
        <w:t>Competent</w:t>
      </w:r>
      <w:r w:rsidRPr="00617284">
        <w:rPr>
          <w:rFonts w:ascii="Arial" w:hAnsi="Arial" w:cs="Arial"/>
          <w:spacing w:val="-1"/>
          <w:sz w:val="20"/>
          <w:szCs w:val="20"/>
          <w:lang w:val="en-GB"/>
        </w:rPr>
        <w:t xml:space="preserve"> </w:t>
      </w:r>
      <w:r w:rsidRPr="00617284">
        <w:rPr>
          <w:rFonts w:ascii="Arial" w:hAnsi="Arial" w:cs="Arial"/>
          <w:sz w:val="20"/>
          <w:szCs w:val="20"/>
          <w:lang w:val="en-GB"/>
        </w:rPr>
        <w:t>Authority</w:t>
      </w:r>
      <w:r w:rsidRPr="00617284">
        <w:rPr>
          <w:rFonts w:ascii="Arial" w:hAnsi="Arial" w:cs="Arial"/>
          <w:spacing w:val="-5"/>
          <w:sz w:val="20"/>
          <w:szCs w:val="20"/>
          <w:lang w:val="en-GB"/>
        </w:rPr>
        <w:t xml:space="preserve"> </w:t>
      </w:r>
      <w:r w:rsidRPr="00617284">
        <w:rPr>
          <w:rFonts w:ascii="Arial" w:hAnsi="Arial" w:cs="Arial"/>
          <w:sz w:val="20"/>
          <w:szCs w:val="20"/>
          <w:lang w:val="en-GB"/>
        </w:rPr>
        <w:t>and/or</w:t>
      </w:r>
      <w:r w:rsidRPr="00617284">
        <w:rPr>
          <w:rFonts w:ascii="Arial" w:hAnsi="Arial" w:cs="Arial"/>
          <w:spacing w:val="-1"/>
          <w:sz w:val="20"/>
          <w:szCs w:val="20"/>
          <w:lang w:val="en-GB"/>
        </w:rPr>
        <w:t xml:space="preserve"> </w:t>
      </w:r>
      <w:r w:rsidRPr="00617284">
        <w:rPr>
          <w:rFonts w:ascii="Arial" w:hAnsi="Arial" w:cs="Arial"/>
          <w:sz w:val="20"/>
          <w:szCs w:val="20"/>
          <w:lang w:val="en-GB"/>
        </w:rPr>
        <w:t>in</w:t>
      </w:r>
      <w:r w:rsidRPr="00617284">
        <w:rPr>
          <w:rFonts w:ascii="Arial" w:hAnsi="Arial" w:cs="Arial"/>
          <w:spacing w:val="-2"/>
          <w:sz w:val="20"/>
          <w:szCs w:val="20"/>
          <w:lang w:val="en-GB"/>
        </w:rPr>
        <w:t xml:space="preserve"> </w:t>
      </w:r>
      <w:r w:rsidRPr="00617284">
        <w:rPr>
          <w:rFonts w:ascii="Arial" w:hAnsi="Arial" w:cs="Arial"/>
          <w:sz w:val="20"/>
          <w:szCs w:val="20"/>
          <w:lang w:val="en-GB"/>
        </w:rPr>
        <w:t>one</w:t>
      </w:r>
      <w:r w:rsidRPr="00617284">
        <w:rPr>
          <w:rFonts w:ascii="Arial" w:hAnsi="Arial" w:cs="Arial"/>
          <w:spacing w:val="-2"/>
          <w:sz w:val="20"/>
          <w:szCs w:val="20"/>
          <w:lang w:val="en-GB"/>
        </w:rPr>
        <w:t xml:space="preserve"> </w:t>
      </w:r>
      <w:r w:rsidRPr="00617284">
        <w:rPr>
          <w:rFonts w:ascii="Arial" w:hAnsi="Arial" w:cs="Arial"/>
          <w:sz w:val="20"/>
          <w:szCs w:val="20"/>
          <w:lang w:val="en-GB"/>
        </w:rPr>
        <w:t>of</w:t>
      </w:r>
      <w:r w:rsidRPr="00617284">
        <w:rPr>
          <w:rFonts w:ascii="Arial" w:hAnsi="Arial" w:cs="Arial"/>
          <w:spacing w:val="-4"/>
          <w:sz w:val="20"/>
          <w:szCs w:val="20"/>
          <w:lang w:val="en-GB"/>
        </w:rPr>
        <w:t xml:space="preserve"> </w:t>
      </w:r>
      <w:r w:rsidRPr="00617284">
        <w:rPr>
          <w:rFonts w:ascii="Arial" w:hAnsi="Arial" w:cs="Arial"/>
          <w:sz w:val="20"/>
          <w:szCs w:val="20"/>
          <w:lang w:val="en-GB"/>
        </w:rPr>
        <w:t>the</w:t>
      </w:r>
      <w:r w:rsidRPr="00617284">
        <w:rPr>
          <w:rFonts w:ascii="Arial" w:hAnsi="Arial" w:cs="Arial"/>
          <w:spacing w:val="-2"/>
          <w:sz w:val="20"/>
          <w:szCs w:val="20"/>
          <w:lang w:val="en-GB"/>
        </w:rPr>
        <w:t xml:space="preserve"> </w:t>
      </w:r>
      <w:r w:rsidRPr="00617284">
        <w:rPr>
          <w:rFonts w:ascii="Arial" w:hAnsi="Arial" w:cs="Arial"/>
          <w:sz w:val="20"/>
          <w:szCs w:val="20"/>
          <w:lang w:val="en-GB"/>
        </w:rPr>
        <w:t>official</w:t>
      </w:r>
      <w:r w:rsidRPr="00617284">
        <w:rPr>
          <w:rFonts w:ascii="Arial" w:hAnsi="Arial" w:cs="Arial"/>
          <w:spacing w:val="-4"/>
          <w:sz w:val="20"/>
          <w:szCs w:val="20"/>
          <w:lang w:val="en-GB"/>
        </w:rPr>
        <w:t xml:space="preserve"> </w:t>
      </w:r>
      <w:r w:rsidRPr="00617284">
        <w:rPr>
          <w:rFonts w:ascii="Arial" w:hAnsi="Arial" w:cs="Arial"/>
          <w:sz w:val="20"/>
          <w:szCs w:val="20"/>
          <w:lang w:val="en-GB"/>
        </w:rPr>
        <w:t>languages of the OECD. In all instances, a short</w:t>
      </w:r>
      <w:r w:rsidRPr="00617284">
        <w:rPr>
          <w:rFonts w:ascii="Arial" w:hAnsi="Arial" w:cs="Arial"/>
          <w:spacing w:val="-1"/>
          <w:sz w:val="20"/>
          <w:szCs w:val="20"/>
          <w:lang w:val="en-GB"/>
        </w:rPr>
        <w:t xml:space="preserve"> </w:t>
      </w:r>
      <w:r w:rsidRPr="00617284">
        <w:rPr>
          <w:rFonts w:ascii="Arial" w:hAnsi="Arial" w:cs="Arial"/>
          <w:sz w:val="20"/>
          <w:szCs w:val="20"/>
          <w:lang w:val="en-GB"/>
        </w:rPr>
        <w:t>summary</w:t>
      </w:r>
      <w:r w:rsidRPr="00617284">
        <w:rPr>
          <w:rFonts w:ascii="Arial" w:hAnsi="Arial" w:cs="Arial"/>
          <w:spacing w:val="-2"/>
          <w:sz w:val="20"/>
          <w:szCs w:val="20"/>
          <w:lang w:val="en-GB"/>
        </w:rPr>
        <w:t xml:space="preserve"> </w:t>
      </w:r>
      <w:r w:rsidRPr="00617284">
        <w:rPr>
          <w:rFonts w:ascii="Arial" w:hAnsi="Arial" w:cs="Arial"/>
          <w:sz w:val="20"/>
          <w:szCs w:val="20"/>
          <w:lang w:val="en-GB"/>
        </w:rPr>
        <w:t>of the Reportable Arrangement will be provided in one of the official languages of the OECD, unless two or more Competent Authorities agree on another arrangement with respect to the language to be used.</w:t>
      </w:r>
    </w:p>
    <w:p w14:paraId="47782B41" w14:textId="6779B0A2" w:rsidR="00333482" w:rsidRPr="00333482" w:rsidRDefault="00333482" w:rsidP="00333482">
      <w:pPr>
        <w:widowControl w:val="0"/>
        <w:tabs>
          <w:tab w:val="left" w:pos="426"/>
        </w:tabs>
        <w:autoSpaceDE w:val="0"/>
        <w:autoSpaceDN w:val="0"/>
        <w:spacing w:after="0" w:line="240" w:lineRule="auto"/>
        <w:ind w:right="794"/>
        <w:jc w:val="both"/>
        <w:rPr>
          <w:rFonts w:ascii="Arial" w:hAnsi="Arial" w:cs="Arial"/>
          <w:sz w:val="20"/>
          <w:szCs w:val="20"/>
          <w:lang w:val="en-GB"/>
        </w:rPr>
        <w:sectPr w:rsidR="00333482" w:rsidRPr="00333482" w:rsidSect="008223D6">
          <w:type w:val="continuous"/>
          <w:pgSz w:w="11910" w:h="16840"/>
          <w:pgMar w:top="1417" w:right="1417" w:bottom="1417" w:left="1417" w:header="720" w:footer="720" w:gutter="0"/>
          <w:cols w:space="720"/>
        </w:sectPr>
      </w:pPr>
    </w:p>
    <w:p w14:paraId="68202FB5" w14:textId="5823C0B9" w:rsidR="00DC100B" w:rsidRPr="00617284" w:rsidRDefault="00DC100B" w:rsidP="00641FF1">
      <w:pPr>
        <w:pStyle w:val="ListParagraph"/>
        <w:widowControl w:val="0"/>
        <w:numPr>
          <w:ilvl w:val="0"/>
          <w:numId w:val="18"/>
        </w:numPr>
        <w:tabs>
          <w:tab w:val="left" w:pos="567"/>
        </w:tabs>
        <w:autoSpaceDE w:val="0"/>
        <w:autoSpaceDN w:val="0"/>
        <w:spacing w:before="75" w:after="0" w:line="240" w:lineRule="auto"/>
        <w:ind w:right="797" w:firstLine="53"/>
        <w:jc w:val="both"/>
        <w:rPr>
          <w:rFonts w:ascii="Arial" w:hAnsi="Arial" w:cs="Arial"/>
          <w:sz w:val="20"/>
          <w:szCs w:val="20"/>
          <w:lang w:val="en-US"/>
        </w:rPr>
      </w:pPr>
      <w:r w:rsidRPr="00617284">
        <w:rPr>
          <w:rFonts w:ascii="Arial" w:hAnsi="Arial" w:cs="Arial"/>
          <w:sz w:val="20"/>
          <w:szCs w:val="20"/>
          <w:lang w:val="en-US"/>
        </w:rPr>
        <w:t>The Competent Authorities will agree on one or more methods for data transmission including encryption standards and will specify those in the notification pursuant to subparagraph 1(c) of Section 6.</w:t>
      </w:r>
    </w:p>
    <w:p w14:paraId="35D31D74" w14:textId="77777777" w:rsidR="00DC100B" w:rsidRPr="00617284" w:rsidRDefault="00DC100B" w:rsidP="00DC100B">
      <w:pPr>
        <w:pStyle w:val="BodyText"/>
        <w:spacing w:before="3"/>
        <w:jc w:val="left"/>
        <w:rPr>
          <w:rFonts w:ascii="Arial" w:hAnsi="Arial" w:cs="Arial"/>
          <w:sz w:val="20"/>
          <w:szCs w:val="20"/>
        </w:rPr>
      </w:pPr>
    </w:p>
    <w:p w14:paraId="7F1DB7CA" w14:textId="77777777" w:rsidR="00DC100B" w:rsidRPr="00617284" w:rsidRDefault="00DC100B" w:rsidP="00DC100B">
      <w:pPr>
        <w:pStyle w:val="Heading3"/>
        <w:spacing w:line="240" w:lineRule="auto"/>
        <w:rPr>
          <w:rFonts w:ascii="Arial" w:hAnsi="Arial" w:cs="Arial"/>
          <w:sz w:val="20"/>
          <w:szCs w:val="20"/>
        </w:rPr>
      </w:pPr>
      <w:bookmarkStart w:id="5" w:name="SECTION_4_Confidentiality_and_Data_Safeg"/>
      <w:bookmarkEnd w:id="5"/>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4</w:t>
      </w:r>
    </w:p>
    <w:p w14:paraId="3220B99E" w14:textId="77777777" w:rsidR="00DC100B" w:rsidRPr="00617284" w:rsidRDefault="00DC100B" w:rsidP="00DC100B">
      <w:pPr>
        <w:pStyle w:val="Heading4"/>
        <w:spacing w:before="1" w:line="240" w:lineRule="auto"/>
        <w:ind w:left="202"/>
        <w:rPr>
          <w:rFonts w:ascii="Arial" w:hAnsi="Arial" w:cs="Arial"/>
          <w:sz w:val="20"/>
          <w:szCs w:val="20"/>
        </w:rPr>
      </w:pPr>
      <w:r w:rsidRPr="00617284">
        <w:rPr>
          <w:rFonts w:ascii="Arial" w:hAnsi="Arial" w:cs="Arial"/>
          <w:sz w:val="20"/>
          <w:szCs w:val="20"/>
        </w:rPr>
        <w:t>Confidentiality</w:t>
      </w:r>
      <w:r w:rsidRPr="00617284">
        <w:rPr>
          <w:rFonts w:ascii="Arial" w:hAnsi="Arial" w:cs="Arial"/>
          <w:spacing w:val="-5"/>
          <w:sz w:val="20"/>
          <w:szCs w:val="20"/>
        </w:rPr>
        <w:t xml:space="preserve"> </w:t>
      </w:r>
      <w:r w:rsidRPr="00617284">
        <w:rPr>
          <w:rFonts w:ascii="Arial" w:hAnsi="Arial" w:cs="Arial"/>
          <w:sz w:val="20"/>
          <w:szCs w:val="20"/>
        </w:rPr>
        <w:t>and</w:t>
      </w:r>
      <w:r w:rsidRPr="00617284">
        <w:rPr>
          <w:rFonts w:ascii="Arial" w:hAnsi="Arial" w:cs="Arial"/>
          <w:spacing w:val="-7"/>
          <w:sz w:val="20"/>
          <w:szCs w:val="20"/>
        </w:rPr>
        <w:t xml:space="preserve"> </w:t>
      </w:r>
      <w:r w:rsidRPr="00617284">
        <w:rPr>
          <w:rFonts w:ascii="Arial" w:hAnsi="Arial" w:cs="Arial"/>
          <w:sz w:val="20"/>
          <w:szCs w:val="20"/>
        </w:rPr>
        <w:t>Data</w:t>
      </w:r>
      <w:r w:rsidRPr="00617284">
        <w:rPr>
          <w:rFonts w:ascii="Arial" w:hAnsi="Arial" w:cs="Arial"/>
          <w:spacing w:val="-6"/>
          <w:sz w:val="20"/>
          <w:szCs w:val="20"/>
        </w:rPr>
        <w:t xml:space="preserve"> </w:t>
      </w:r>
      <w:r w:rsidRPr="00617284">
        <w:rPr>
          <w:rFonts w:ascii="Arial" w:hAnsi="Arial" w:cs="Arial"/>
          <w:spacing w:val="-2"/>
          <w:sz w:val="20"/>
          <w:szCs w:val="20"/>
        </w:rPr>
        <w:t>Safeguards</w:t>
      </w:r>
    </w:p>
    <w:p w14:paraId="2C7DB858" w14:textId="77777777" w:rsidR="00DC100B" w:rsidRPr="00617284" w:rsidRDefault="00DC100B" w:rsidP="00DC100B">
      <w:pPr>
        <w:pStyle w:val="BodyText"/>
        <w:spacing w:before="4"/>
        <w:jc w:val="left"/>
        <w:rPr>
          <w:rFonts w:ascii="Arial" w:hAnsi="Arial" w:cs="Arial"/>
          <w:b/>
          <w:sz w:val="20"/>
          <w:szCs w:val="20"/>
        </w:rPr>
      </w:pPr>
    </w:p>
    <w:p w14:paraId="6E15C88E" w14:textId="77777777" w:rsidR="00DC100B" w:rsidRPr="00617284" w:rsidRDefault="00DC100B" w:rsidP="00C40708">
      <w:pPr>
        <w:pStyle w:val="ListParagraph"/>
        <w:widowControl w:val="0"/>
        <w:numPr>
          <w:ilvl w:val="0"/>
          <w:numId w:val="16"/>
        </w:numPr>
        <w:tabs>
          <w:tab w:val="left" w:pos="426"/>
        </w:tabs>
        <w:autoSpaceDE w:val="0"/>
        <w:autoSpaceDN w:val="0"/>
        <w:spacing w:before="1" w:after="0" w:line="240" w:lineRule="auto"/>
        <w:ind w:right="792" w:firstLine="0"/>
        <w:contextualSpacing w:val="0"/>
        <w:jc w:val="both"/>
        <w:rPr>
          <w:rFonts w:ascii="Arial" w:hAnsi="Arial" w:cs="Arial"/>
          <w:sz w:val="20"/>
          <w:szCs w:val="20"/>
          <w:lang w:val="en-US"/>
        </w:rPr>
      </w:pPr>
      <w:r w:rsidRPr="00617284">
        <w:rPr>
          <w:rFonts w:ascii="Arial" w:hAnsi="Arial" w:cs="Arial"/>
          <w:sz w:val="20"/>
          <w:szCs w:val="20"/>
          <w:lang w:val="en-US"/>
        </w:rPr>
        <w:t>All information exchanged is subject to the confidentiality rules and other safeguards provided for in the Convention, including the provisions limiting the use of the information exchanged and, to the extent needed to ensure the necessary level of protection of personal data, in accordance with the safeguards which may be specified by the supplying Competent Authority as required under its domestic law in the notification pursuant to subparagraph 1(d) of Section 6.</w:t>
      </w:r>
    </w:p>
    <w:p w14:paraId="54BBDF74" w14:textId="77777777" w:rsidR="00DC100B" w:rsidRPr="00617284" w:rsidRDefault="00DC100B" w:rsidP="00C40708">
      <w:pPr>
        <w:pStyle w:val="ListParagraph"/>
        <w:widowControl w:val="0"/>
        <w:numPr>
          <w:ilvl w:val="0"/>
          <w:numId w:val="16"/>
        </w:numPr>
        <w:tabs>
          <w:tab w:val="left" w:pos="426"/>
        </w:tabs>
        <w:autoSpaceDE w:val="0"/>
        <w:autoSpaceDN w:val="0"/>
        <w:spacing w:before="118" w:after="0" w:line="240" w:lineRule="auto"/>
        <w:ind w:right="795" w:firstLine="0"/>
        <w:contextualSpacing w:val="0"/>
        <w:jc w:val="both"/>
        <w:rPr>
          <w:rFonts w:ascii="Arial" w:hAnsi="Arial" w:cs="Arial"/>
          <w:sz w:val="20"/>
          <w:szCs w:val="20"/>
          <w:lang w:val="en-US"/>
        </w:rPr>
      </w:pPr>
      <w:r w:rsidRPr="00617284">
        <w:rPr>
          <w:rFonts w:ascii="Arial" w:hAnsi="Arial" w:cs="Arial"/>
          <w:sz w:val="20"/>
          <w:szCs w:val="20"/>
          <w:lang w:val="en-US"/>
        </w:rPr>
        <w:lastRenderedPageBreak/>
        <w:t>A Competent Authority will notify the Co-ordinating Body Secretariat immediately regarding any breach of confidentiality or failure of safeguards and any sanctions and remedial actions consequently imposed. The Co-ordinating Body Secretariat will notify all Competent Authorities with respect to which this is an Agreement in effect with the first mentioned Competent Authority.</w:t>
      </w:r>
    </w:p>
    <w:p w14:paraId="46784653" w14:textId="77777777" w:rsidR="00DC100B" w:rsidRPr="00617284" w:rsidRDefault="00DC100B" w:rsidP="00DC100B">
      <w:pPr>
        <w:pStyle w:val="BodyText"/>
        <w:spacing w:before="5"/>
        <w:jc w:val="left"/>
        <w:rPr>
          <w:rFonts w:ascii="Arial" w:hAnsi="Arial" w:cs="Arial"/>
          <w:sz w:val="20"/>
          <w:szCs w:val="20"/>
        </w:rPr>
      </w:pPr>
    </w:p>
    <w:p w14:paraId="0F2EA82F" w14:textId="77777777" w:rsidR="00DC100B" w:rsidRPr="00617284" w:rsidRDefault="00DC100B" w:rsidP="00DC100B">
      <w:pPr>
        <w:pStyle w:val="Heading3"/>
        <w:spacing w:before="1"/>
        <w:rPr>
          <w:rFonts w:ascii="Arial" w:hAnsi="Arial" w:cs="Arial"/>
          <w:sz w:val="20"/>
          <w:szCs w:val="20"/>
        </w:rPr>
      </w:pPr>
      <w:bookmarkStart w:id="6" w:name="SECTION_5_Consultations_and_Amendments"/>
      <w:bookmarkEnd w:id="6"/>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5</w:t>
      </w:r>
    </w:p>
    <w:p w14:paraId="0BF6D83D" w14:textId="77777777" w:rsidR="00DC100B" w:rsidRPr="00617284" w:rsidRDefault="00DC100B" w:rsidP="00DC100B">
      <w:pPr>
        <w:pStyle w:val="Heading4"/>
        <w:ind w:right="202"/>
        <w:rPr>
          <w:rFonts w:ascii="Arial" w:hAnsi="Arial" w:cs="Arial"/>
          <w:sz w:val="20"/>
          <w:szCs w:val="20"/>
        </w:rPr>
      </w:pPr>
      <w:r w:rsidRPr="00617284">
        <w:rPr>
          <w:rFonts w:ascii="Arial" w:hAnsi="Arial" w:cs="Arial"/>
          <w:sz w:val="20"/>
          <w:szCs w:val="20"/>
        </w:rPr>
        <w:t>Consultations</w:t>
      </w:r>
      <w:r w:rsidRPr="00617284">
        <w:rPr>
          <w:rFonts w:ascii="Arial" w:hAnsi="Arial" w:cs="Arial"/>
          <w:spacing w:val="-6"/>
          <w:sz w:val="20"/>
          <w:szCs w:val="20"/>
        </w:rPr>
        <w:t xml:space="preserve"> </w:t>
      </w:r>
      <w:r w:rsidRPr="00617284">
        <w:rPr>
          <w:rFonts w:ascii="Arial" w:hAnsi="Arial" w:cs="Arial"/>
          <w:sz w:val="20"/>
          <w:szCs w:val="20"/>
        </w:rPr>
        <w:t>and</w:t>
      </w:r>
      <w:r w:rsidRPr="00617284">
        <w:rPr>
          <w:rFonts w:ascii="Arial" w:hAnsi="Arial" w:cs="Arial"/>
          <w:spacing w:val="-6"/>
          <w:sz w:val="20"/>
          <w:szCs w:val="20"/>
        </w:rPr>
        <w:t xml:space="preserve"> </w:t>
      </w:r>
      <w:r w:rsidRPr="00617284">
        <w:rPr>
          <w:rFonts w:ascii="Arial" w:hAnsi="Arial" w:cs="Arial"/>
          <w:spacing w:val="-2"/>
          <w:sz w:val="20"/>
          <w:szCs w:val="20"/>
        </w:rPr>
        <w:t>Amendments</w:t>
      </w:r>
    </w:p>
    <w:p w14:paraId="17D24260" w14:textId="77777777" w:rsidR="00DC100B" w:rsidRPr="00617284" w:rsidRDefault="00DC100B" w:rsidP="00DC100B">
      <w:pPr>
        <w:pStyle w:val="BodyText"/>
        <w:spacing w:before="4"/>
        <w:jc w:val="left"/>
        <w:rPr>
          <w:rFonts w:ascii="Arial" w:hAnsi="Arial" w:cs="Arial"/>
          <w:b/>
          <w:sz w:val="20"/>
          <w:szCs w:val="20"/>
        </w:rPr>
      </w:pPr>
    </w:p>
    <w:p w14:paraId="784928C6" w14:textId="77777777" w:rsidR="00DC100B" w:rsidRPr="00617284" w:rsidRDefault="00DC100B" w:rsidP="00641FF1">
      <w:pPr>
        <w:pStyle w:val="ListParagraph"/>
        <w:widowControl w:val="0"/>
        <w:numPr>
          <w:ilvl w:val="0"/>
          <w:numId w:val="15"/>
        </w:numPr>
        <w:tabs>
          <w:tab w:val="left" w:pos="203"/>
          <w:tab w:val="left" w:pos="426"/>
        </w:tabs>
        <w:autoSpaceDE w:val="0"/>
        <w:autoSpaceDN w:val="0"/>
        <w:spacing w:after="0" w:line="240" w:lineRule="auto"/>
        <w:ind w:right="793" w:firstLine="0"/>
        <w:contextualSpacing w:val="0"/>
        <w:jc w:val="both"/>
        <w:rPr>
          <w:rFonts w:ascii="Arial" w:hAnsi="Arial" w:cs="Arial"/>
          <w:sz w:val="20"/>
          <w:szCs w:val="20"/>
          <w:lang w:val="en-US"/>
        </w:rPr>
      </w:pPr>
      <w:r w:rsidRPr="00617284">
        <w:rPr>
          <w:rFonts w:ascii="Arial" w:hAnsi="Arial" w:cs="Arial"/>
          <w:sz w:val="20"/>
          <w:szCs w:val="20"/>
          <w:lang w:val="en-US"/>
        </w:rPr>
        <w:t>If any difficulties in the implementation or interpretation of this Agreement arise, a Competent Authority may request consultations with one or more Competent Authorities to develop appropriate measures to ensure that this Agreement is fulfilled. The Competent Authority that requested the consultations shall ensure, as appropriate, that</w:t>
      </w:r>
      <w:r w:rsidRPr="00617284">
        <w:rPr>
          <w:rFonts w:ascii="Arial" w:hAnsi="Arial" w:cs="Arial"/>
          <w:spacing w:val="-6"/>
          <w:sz w:val="20"/>
          <w:szCs w:val="20"/>
          <w:lang w:val="en-US"/>
        </w:rPr>
        <w:t xml:space="preserve"> </w:t>
      </w:r>
      <w:r w:rsidRPr="00617284">
        <w:rPr>
          <w:rFonts w:ascii="Arial" w:hAnsi="Arial" w:cs="Arial"/>
          <w:sz w:val="20"/>
          <w:szCs w:val="20"/>
          <w:lang w:val="en-US"/>
        </w:rPr>
        <w:t>the</w:t>
      </w:r>
      <w:r w:rsidRPr="00617284">
        <w:rPr>
          <w:rFonts w:ascii="Arial" w:hAnsi="Arial" w:cs="Arial"/>
          <w:spacing w:val="-7"/>
          <w:sz w:val="20"/>
          <w:szCs w:val="20"/>
          <w:lang w:val="en-US"/>
        </w:rPr>
        <w:t xml:space="preserve"> </w:t>
      </w:r>
      <w:r w:rsidRPr="00617284">
        <w:rPr>
          <w:rFonts w:ascii="Arial" w:hAnsi="Arial" w:cs="Arial"/>
          <w:sz w:val="20"/>
          <w:szCs w:val="20"/>
          <w:lang w:val="en-US"/>
        </w:rPr>
        <w:t>Co-ordinating</w:t>
      </w:r>
      <w:r w:rsidRPr="00617284">
        <w:rPr>
          <w:rFonts w:ascii="Arial" w:hAnsi="Arial" w:cs="Arial"/>
          <w:spacing w:val="-10"/>
          <w:sz w:val="20"/>
          <w:szCs w:val="20"/>
          <w:lang w:val="en-US"/>
        </w:rPr>
        <w:t xml:space="preserve"> </w:t>
      </w:r>
      <w:r w:rsidRPr="00617284">
        <w:rPr>
          <w:rFonts w:ascii="Arial" w:hAnsi="Arial" w:cs="Arial"/>
          <w:sz w:val="20"/>
          <w:szCs w:val="20"/>
          <w:lang w:val="en-US"/>
        </w:rPr>
        <w:t>Body</w:t>
      </w:r>
      <w:r w:rsidRPr="00617284">
        <w:rPr>
          <w:rFonts w:ascii="Arial" w:hAnsi="Arial" w:cs="Arial"/>
          <w:spacing w:val="-10"/>
          <w:sz w:val="20"/>
          <w:szCs w:val="20"/>
          <w:lang w:val="en-US"/>
        </w:rPr>
        <w:t xml:space="preserve"> </w:t>
      </w:r>
      <w:r w:rsidRPr="00617284">
        <w:rPr>
          <w:rFonts w:ascii="Arial" w:hAnsi="Arial" w:cs="Arial"/>
          <w:sz w:val="20"/>
          <w:szCs w:val="20"/>
          <w:lang w:val="en-US"/>
        </w:rPr>
        <w:t>Secretariat</w:t>
      </w:r>
      <w:r w:rsidRPr="00617284">
        <w:rPr>
          <w:rFonts w:ascii="Arial" w:hAnsi="Arial" w:cs="Arial"/>
          <w:spacing w:val="-8"/>
          <w:sz w:val="20"/>
          <w:szCs w:val="20"/>
          <w:lang w:val="en-US"/>
        </w:rPr>
        <w:t xml:space="preserve"> </w:t>
      </w:r>
      <w:r w:rsidRPr="00617284">
        <w:rPr>
          <w:rFonts w:ascii="Arial" w:hAnsi="Arial" w:cs="Arial"/>
          <w:sz w:val="20"/>
          <w:szCs w:val="20"/>
          <w:lang w:val="en-US"/>
        </w:rPr>
        <w:t>is</w:t>
      </w:r>
      <w:r w:rsidRPr="00617284">
        <w:rPr>
          <w:rFonts w:ascii="Arial" w:hAnsi="Arial" w:cs="Arial"/>
          <w:spacing w:val="-7"/>
          <w:sz w:val="20"/>
          <w:szCs w:val="20"/>
          <w:lang w:val="en-US"/>
        </w:rPr>
        <w:t xml:space="preserve"> </w:t>
      </w:r>
      <w:r w:rsidRPr="00617284">
        <w:rPr>
          <w:rFonts w:ascii="Arial" w:hAnsi="Arial" w:cs="Arial"/>
          <w:sz w:val="20"/>
          <w:szCs w:val="20"/>
          <w:lang w:val="en-US"/>
        </w:rPr>
        <w:t>notified</w:t>
      </w:r>
      <w:r w:rsidRPr="00617284">
        <w:rPr>
          <w:rFonts w:ascii="Arial" w:hAnsi="Arial" w:cs="Arial"/>
          <w:spacing w:val="-7"/>
          <w:sz w:val="20"/>
          <w:szCs w:val="20"/>
          <w:lang w:val="en-US"/>
        </w:rPr>
        <w:t xml:space="preserve"> </w:t>
      </w:r>
      <w:r w:rsidRPr="00617284">
        <w:rPr>
          <w:rFonts w:ascii="Arial" w:hAnsi="Arial" w:cs="Arial"/>
          <w:sz w:val="20"/>
          <w:szCs w:val="20"/>
          <w:lang w:val="en-US"/>
        </w:rPr>
        <w:t>of</w:t>
      </w:r>
      <w:r w:rsidRPr="00617284">
        <w:rPr>
          <w:rFonts w:ascii="Arial" w:hAnsi="Arial" w:cs="Arial"/>
          <w:spacing w:val="-6"/>
          <w:sz w:val="20"/>
          <w:szCs w:val="20"/>
          <w:lang w:val="en-US"/>
        </w:rPr>
        <w:t xml:space="preserve"> </w:t>
      </w:r>
      <w:r w:rsidRPr="00617284">
        <w:rPr>
          <w:rFonts w:ascii="Arial" w:hAnsi="Arial" w:cs="Arial"/>
          <w:sz w:val="20"/>
          <w:szCs w:val="20"/>
          <w:lang w:val="en-US"/>
        </w:rPr>
        <w:t>any</w:t>
      </w:r>
      <w:r w:rsidRPr="00617284">
        <w:rPr>
          <w:rFonts w:ascii="Arial" w:hAnsi="Arial" w:cs="Arial"/>
          <w:spacing w:val="-7"/>
          <w:sz w:val="20"/>
          <w:szCs w:val="20"/>
          <w:lang w:val="en-US"/>
        </w:rPr>
        <w:t xml:space="preserve"> </w:t>
      </w:r>
      <w:r w:rsidRPr="00617284">
        <w:rPr>
          <w:rFonts w:ascii="Arial" w:hAnsi="Arial" w:cs="Arial"/>
          <w:sz w:val="20"/>
          <w:szCs w:val="20"/>
          <w:lang w:val="en-US"/>
        </w:rPr>
        <w:t>measures</w:t>
      </w:r>
      <w:r w:rsidRPr="00617284">
        <w:rPr>
          <w:rFonts w:ascii="Arial" w:hAnsi="Arial" w:cs="Arial"/>
          <w:spacing w:val="-9"/>
          <w:sz w:val="20"/>
          <w:szCs w:val="20"/>
          <w:lang w:val="en-US"/>
        </w:rPr>
        <w:t xml:space="preserve"> </w:t>
      </w:r>
      <w:r w:rsidRPr="00617284">
        <w:rPr>
          <w:rFonts w:ascii="Arial" w:hAnsi="Arial" w:cs="Arial"/>
          <w:sz w:val="20"/>
          <w:szCs w:val="20"/>
          <w:lang w:val="en-US"/>
        </w:rPr>
        <w:t>that</w:t>
      </w:r>
      <w:r w:rsidRPr="00617284">
        <w:rPr>
          <w:rFonts w:ascii="Arial" w:hAnsi="Arial" w:cs="Arial"/>
          <w:spacing w:val="-6"/>
          <w:sz w:val="20"/>
          <w:szCs w:val="20"/>
          <w:lang w:val="en-US"/>
        </w:rPr>
        <w:t xml:space="preserve"> </w:t>
      </w:r>
      <w:r w:rsidRPr="00617284">
        <w:rPr>
          <w:rFonts w:ascii="Arial" w:hAnsi="Arial" w:cs="Arial"/>
          <w:sz w:val="20"/>
          <w:szCs w:val="20"/>
          <w:lang w:val="en-US"/>
        </w:rPr>
        <w:t>were</w:t>
      </w:r>
      <w:r w:rsidRPr="00617284">
        <w:rPr>
          <w:rFonts w:ascii="Arial" w:hAnsi="Arial" w:cs="Arial"/>
          <w:spacing w:val="-7"/>
          <w:sz w:val="20"/>
          <w:szCs w:val="20"/>
          <w:lang w:val="en-US"/>
        </w:rPr>
        <w:t xml:space="preserve"> </w:t>
      </w:r>
      <w:r w:rsidRPr="00617284">
        <w:rPr>
          <w:rFonts w:ascii="Arial" w:hAnsi="Arial" w:cs="Arial"/>
          <w:sz w:val="20"/>
          <w:szCs w:val="20"/>
          <w:lang w:val="en-US"/>
        </w:rPr>
        <w:t>developed and the Co-ordinating Body Secretariat will notify all Competent Authorities, even those</w:t>
      </w:r>
      <w:r w:rsidRPr="00617284">
        <w:rPr>
          <w:rFonts w:ascii="Arial" w:hAnsi="Arial" w:cs="Arial"/>
          <w:spacing w:val="-10"/>
          <w:sz w:val="20"/>
          <w:szCs w:val="20"/>
          <w:lang w:val="en-US"/>
        </w:rPr>
        <w:t xml:space="preserve"> </w:t>
      </w:r>
      <w:r w:rsidRPr="00617284">
        <w:rPr>
          <w:rFonts w:ascii="Arial" w:hAnsi="Arial" w:cs="Arial"/>
          <w:sz w:val="20"/>
          <w:szCs w:val="20"/>
          <w:lang w:val="en-US"/>
        </w:rPr>
        <w:t>that</w:t>
      </w:r>
      <w:r w:rsidRPr="00617284">
        <w:rPr>
          <w:rFonts w:ascii="Arial" w:hAnsi="Arial" w:cs="Arial"/>
          <w:spacing w:val="-5"/>
          <w:sz w:val="20"/>
          <w:szCs w:val="20"/>
          <w:lang w:val="en-US"/>
        </w:rPr>
        <w:t xml:space="preserve"> </w:t>
      </w:r>
      <w:r w:rsidRPr="00617284">
        <w:rPr>
          <w:rFonts w:ascii="Arial" w:hAnsi="Arial" w:cs="Arial"/>
          <w:sz w:val="20"/>
          <w:szCs w:val="20"/>
          <w:lang w:val="en-US"/>
        </w:rPr>
        <w:t>did</w:t>
      </w:r>
      <w:r w:rsidRPr="00617284">
        <w:rPr>
          <w:rFonts w:ascii="Arial" w:hAnsi="Arial" w:cs="Arial"/>
          <w:spacing w:val="-5"/>
          <w:sz w:val="20"/>
          <w:szCs w:val="20"/>
          <w:lang w:val="en-US"/>
        </w:rPr>
        <w:t xml:space="preserve"> </w:t>
      </w:r>
      <w:r w:rsidRPr="00617284">
        <w:rPr>
          <w:rFonts w:ascii="Arial" w:hAnsi="Arial" w:cs="Arial"/>
          <w:sz w:val="20"/>
          <w:szCs w:val="20"/>
          <w:lang w:val="en-US"/>
        </w:rPr>
        <w:t>not</w:t>
      </w:r>
      <w:r w:rsidRPr="00617284">
        <w:rPr>
          <w:rFonts w:ascii="Arial" w:hAnsi="Arial" w:cs="Arial"/>
          <w:spacing w:val="-7"/>
          <w:sz w:val="20"/>
          <w:szCs w:val="20"/>
          <w:lang w:val="en-US"/>
        </w:rPr>
        <w:t xml:space="preserve"> </w:t>
      </w:r>
      <w:r w:rsidRPr="00617284">
        <w:rPr>
          <w:rFonts w:ascii="Arial" w:hAnsi="Arial" w:cs="Arial"/>
          <w:sz w:val="20"/>
          <w:szCs w:val="20"/>
          <w:lang w:val="en-US"/>
        </w:rPr>
        <w:t>participate</w:t>
      </w:r>
      <w:r w:rsidRPr="00617284">
        <w:rPr>
          <w:rFonts w:ascii="Arial" w:hAnsi="Arial" w:cs="Arial"/>
          <w:spacing w:val="-5"/>
          <w:sz w:val="20"/>
          <w:szCs w:val="20"/>
          <w:lang w:val="en-US"/>
        </w:rPr>
        <w:t xml:space="preserve"> </w:t>
      </w:r>
      <w:r w:rsidRPr="00617284">
        <w:rPr>
          <w:rFonts w:ascii="Arial" w:hAnsi="Arial" w:cs="Arial"/>
          <w:sz w:val="20"/>
          <w:szCs w:val="20"/>
          <w:lang w:val="en-US"/>
        </w:rPr>
        <w:t>in</w:t>
      </w:r>
      <w:r w:rsidRPr="00617284">
        <w:rPr>
          <w:rFonts w:ascii="Arial" w:hAnsi="Arial" w:cs="Arial"/>
          <w:spacing w:val="-5"/>
          <w:sz w:val="20"/>
          <w:szCs w:val="20"/>
          <w:lang w:val="en-US"/>
        </w:rPr>
        <w:t xml:space="preserve"> </w:t>
      </w:r>
      <w:r w:rsidRPr="00617284">
        <w:rPr>
          <w:rFonts w:ascii="Arial" w:hAnsi="Arial" w:cs="Arial"/>
          <w:sz w:val="20"/>
          <w:szCs w:val="20"/>
          <w:lang w:val="en-US"/>
        </w:rPr>
        <w:t>the</w:t>
      </w:r>
      <w:r w:rsidRPr="00617284">
        <w:rPr>
          <w:rFonts w:ascii="Arial" w:hAnsi="Arial" w:cs="Arial"/>
          <w:spacing w:val="-5"/>
          <w:sz w:val="20"/>
          <w:szCs w:val="20"/>
          <w:lang w:val="en-US"/>
        </w:rPr>
        <w:t xml:space="preserve"> </w:t>
      </w:r>
      <w:r w:rsidRPr="00617284">
        <w:rPr>
          <w:rFonts w:ascii="Arial" w:hAnsi="Arial" w:cs="Arial"/>
          <w:sz w:val="20"/>
          <w:szCs w:val="20"/>
          <w:lang w:val="en-US"/>
        </w:rPr>
        <w:t>consultations,</w:t>
      </w:r>
      <w:r w:rsidRPr="00617284">
        <w:rPr>
          <w:rFonts w:ascii="Arial" w:hAnsi="Arial" w:cs="Arial"/>
          <w:spacing w:val="-6"/>
          <w:sz w:val="20"/>
          <w:szCs w:val="20"/>
          <w:lang w:val="en-US"/>
        </w:rPr>
        <w:t xml:space="preserve"> </w:t>
      </w:r>
      <w:r w:rsidRPr="00617284">
        <w:rPr>
          <w:rFonts w:ascii="Arial" w:hAnsi="Arial" w:cs="Arial"/>
          <w:sz w:val="20"/>
          <w:szCs w:val="20"/>
          <w:lang w:val="en-US"/>
        </w:rPr>
        <w:t>of</w:t>
      </w:r>
      <w:r w:rsidRPr="00617284">
        <w:rPr>
          <w:rFonts w:ascii="Arial" w:hAnsi="Arial" w:cs="Arial"/>
          <w:spacing w:val="-5"/>
          <w:sz w:val="20"/>
          <w:szCs w:val="20"/>
          <w:lang w:val="en-US"/>
        </w:rPr>
        <w:t xml:space="preserve"> </w:t>
      </w:r>
      <w:r w:rsidRPr="00617284">
        <w:rPr>
          <w:rFonts w:ascii="Arial" w:hAnsi="Arial" w:cs="Arial"/>
          <w:sz w:val="20"/>
          <w:szCs w:val="20"/>
          <w:lang w:val="en-US"/>
        </w:rPr>
        <w:t>any</w:t>
      </w:r>
      <w:r w:rsidRPr="00617284">
        <w:rPr>
          <w:rFonts w:ascii="Arial" w:hAnsi="Arial" w:cs="Arial"/>
          <w:spacing w:val="-5"/>
          <w:sz w:val="20"/>
          <w:szCs w:val="20"/>
          <w:lang w:val="en-US"/>
        </w:rPr>
        <w:t xml:space="preserve"> </w:t>
      </w:r>
      <w:r w:rsidRPr="00617284">
        <w:rPr>
          <w:rFonts w:ascii="Arial" w:hAnsi="Arial" w:cs="Arial"/>
          <w:sz w:val="20"/>
          <w:szCs w:val="20"/>
          <w:lang w:val="en-US"/>
        </w:rPr>
        <w:t>measures</w:t>
      </w:r>
      <w:r w:rsidRPr="00617284">
        <w:rPr>
          <w:rFonts w:ascii="Arial" w:hAnsi="Arial" w:cs="Arial"/>
          <w:spacing w:val="-5"/>
          <w:sz w:val="20"/>
          <w:szCs w:val="20"/>
          <w:lang w:val="en-US"/>
        </w:rPr>
        <w:t xml:space="preserve"> </w:t>
      </w:r>
      <w:r w:rsidRPr="00617284">
        <w:rPr>
          <w:rFonts w:ascii="Arial" w:hAnsi="Arial" w:cs="Arial"/>
          <w:sz w:val="20"/>
          <w:szCs w:val="20"/>
          <w:lang w:val="en-US"/>
        </w:rPr>
        <w:t>that</w:t>
      </w:r>
      <w:r w:rsidRPr="00617284">
        <w:rPr>
          <w:rFonts w:ascii="Arial" w:hAnsi="Arial" w:cs="Arial"/>
          <w:spacing w:val="-5"/>
          <w:sz w:val="20"/>
          <w:szCs w:val="20"/>
          <w:lang w:val="en-US"/>
        </w:rPr>
        <w:t xml:space="preserve"> </w:t>
      </w:r>
      <w:r w:rsidRPr="00617284">
        <w:rPr>
          <w:rFonts w:ascii="Arial" w:hAnsi="Arial" w:cs="Arial"/>
          <w:sz w:val="20"/>
          <w:szCs w:val="20"/>
          <w:lang w:val="en-US"/>
        </w:rPr>
        <w:t>were</w:t>
      </w:r>
      <w:r w:rsidRPr="00617284">
        <w:rPr>
          <w:rFonts w:ascii="Arial" w:hAnsi="Arial" w:cs="Arial"/>
          <w:spacing w:val="-4"/>
          <w:sz w:val="20"/>
          <w:szCs w:val="20"/>
          <w:lang w:val="en-US"/>
        </w:rPr>
        <w:t xml:space="preserve"> </w:t>
      </w:r>
      <w:r w:rsidRPr="00617284">
        <w:rPr>
          <w:rFonts w:ascii="Arial" w:hAnsi="Arial" w:cs="Arial"/>
          <w:spacing w:val="-2"/>
          <w:sz w:val="20"/>
          <w:szCs w:val="20"/>
          <w:lang w:val="en-US"/>
        </w:rPr>
        <w:t>developed.</w:t>
      </w:r>
    </w:p>
    <w:p w14:paraId="29AE3435" w14:textId="77777777" w:rsidR="00DC100B" w:rsidRPr="00617284" w:rsidRDefault="00DC100B" w:rsidP="00C40708">
      <w:pPr>
        <w:pStyle w:val="ListParagraph"/>
        <w:widowControl w:val="0"/>
        <w:numPr>
          <w:ilvl w:val="0"/>
          <w:numId w:val="15"/>
        </w:numPr>
        <w:tabs>
          <w:tab w:val="left" w:pos="426"/>
        </w:tabs>
        <w:autoSpaceDE w:val="0"/>
        <w:autoSpaceDN w:val="0"/>
        <w:spacing w:before="120" w:after="0" w:line="240" w:lineRule="auto"/>
        <w:ind w:right="794" w:firstLine="0"/>
        <w:contextualSpacing w:val="0"/>
        <w:jc w:val="both"/>
        <w:rPr>
          <w:rFonts w:ascii="Arial" w:hAnsi="Arial" w:cs="Arial"/>
          <w:sz w:val="20"/>
          <w:szCs w:val="20"/>
          <w:lang w:val="en-US"/>
        </w:rPr>
      </w:pPr>
      <w:r w:rsidRPr="00617284">
        <w:rPr>
          <w:rFonts w:ascii="Arial" w:hAnsi="Arial" w:cs="Arial"/>
          <w:sz w:val="20"/>
          <w:szCs w:val="20"/>
          <w:lang w:val="en-US"/>
        </w:rPr>
        <w:t>This Agreement may be amended by consensus by written agreement of all of the Competent Authorities that have the Agreement in effect. Unless otherwise agreed upon</w:t>
      </w:r>
      <w:r w:rsidRPr="00617284">
        <w:rPr>
          <w:rFonts w:ascii="Arial" w:hAnsi="Arial" w:cs="Arial"/>
          <w:spacing w:val="-5"/>
          <w:sz w:val="20"/>
          <w:szCs w:val="20"/>
          <w:lang w:val="en-US"/>
        </w:rPr>
        <w:t xml:space="preserve"> </w:t>
      </w:r>
      <w:r w:rsidRPr="00617284">
        <w:rPr>
          <w:rFonts w:ascii="Arial" w:hAnsi="Arial" w:cs="Arial"/>
          <w:sz w:val="20"/>
          <w:szCs w:val="20"/>
          <w:lang w:val="en-US"/>
        </w:rPr>
        <w:t>or</w:t>
      </w:r>
      <w:r w:rsidRPr="00617284">
        <w:rPr>
          <w:rFonts w:ascii="Arial" w:hAnsi="Arial" w:cs="Arial"/>
          <w:spacing w:val="-4"/>
          <w:sz w:val="20"/>
          <w:szCs w:val="20"/>
          <w:lang w:val="en-US"/>
        </w:rPr>
        <w:t xml:space="preserve"> </w:t>
      </w:r>
      <w:r w:rsidRPr="00617284">
        <w:rPr>
          <w:rFonts w:ascii="Arial" w:hAnsi="Arial" w:cs="Arial"/>
          <w:sz w:val="20"/>
          <w:szCs w:val="20"/>
          <w:lang w:val="en-US"/>
        </w:rPr>
        <w:t>specified</w:t>
      </w:r>
      <w:r w:rsidRPr="00617284">
        <w:rPr>
          <w:rFonts w:ascii="Arial" w:hAnsi="Arial" w:cs="Arial"/>
          <w:spacing w:val="-7"/>
          <w:sz w:val="20"/>
          <w:szCs w:val="20"/>
          <w:lang w:val="en-US"/>
        </w:rPr>
        <w:t xml:space="preserve"> </w:t>
      </w:r>
      <w:r w:rsidRPr="00617284">
        <w:rPr>
          <w:rFonts w:ascii="Arial" w:hAnsi="Arial" w:cs="Arial"/>
          <w:sz w:val="20"/>
          <w:szCs w:val="20"/>
          <w:lang w:val="en-US"/>
        </w:rPr>
        <w:t>by</w:t>
      </w:r>
      <w:r w:rsidRPr="00617284">
        <w:rPr>
          <w:rFonts w:ascii="Arial" w:hAnsi="Arial" w:cs="Arial"/>
          <w:spacing w:val="-7"/>
          <w:sz w:val="20"/>
          <w:szCs w:val="20"/>
          <w:lang w:val="en-US"/>
        </w:rPr>
        <w:t xml:space="preserve"> </w:t>
      </w:r>
      <w:r w:rsidRPr="00617284">
        <w:rPr>
          <w:rFonts w:ascii="Arial" w:hAnsi="Arial" w:cs="Arial"/>
          <w:sz w:val="20"/>
          <w:szCs w:val="20"/>
          <w:lang w:val="en-US"/>
        </w:rPr>
        <w:t>a</w:t>
      </w:r>
      <w:r w:rsidRPr="00617284">
        <w:rPr>
          <w:rFonts w:ascii="Arial" w:hAnsi="Arial" w:cs="Arial"/>
          <w:spacing w:val="-4"/>
          <w:sz w:val="20"/>
          <w:szCs w:val="20"/>
          <w:lang w:val="en-US"/>
        </w:rPr>
        <w:t xml:space="preserve"> </w:t>
      </w:r>
      <w:r w:rsidRPr="00617284">
        <w:rPr>
          <w:rFonts w:ascii="Arial" w:hAnsi="Arial" w:cs="Arial"/>
          <w:sz w:val="20"/>
          <w:szCs w:val="20"/>
          <w:lang w:val="en-US"/>
        </w:rPr>
        <w:t>Competent</w:t>
      </w:r>
      <w:r w:rsidRPr="00617284">
        <w:rPr>
          <w:rFonts w:ascii="Arial" w:hAnsi="Arial" w:cs="Arial"/>
          <w:spacing w:val="-4"/>
          <w:sz w:val="20"/>
          <w:szCs w:val="20"/>
          <w:lang w:val="en-US"/>
        </w:rPr>
        <w:t xml:space="preserve"> </w:t>
      </w:r>
      <w:r w:rsidRPr="00617284">
        <w:rPr>
          <w:rFonts w:ascii="Arial" w:hAnsi="Arial" w:cs="Arial"/>
          <w:sz w:val="20"/>
          <w:szCs w:val="20"/>
          <w:lang w:val="en-US"/>
        </w:rPr>
        <w:t>Authority</w:t>
      </w:r>
      <w:r w:rsidRPr="00617284">
        <w:rPr>
          <w:rFonts w:ascii="Arial" w:hAnsi="Arial" w:cs="Arial"/>
          <w:spacing w:val="-7"/>
          <w:sz w:val="20"/>
          <w:szCs w:val="20"/>
          <w:lang w:val="en-US"/>
        </w:rPr>
        <w:t xml:space="preserve"> </w:t>
      </w:r>
      <w:r w:rsidRPr="00617284">
        <w:rPr>
          <w:rFonts w:ascii="Arial" w:hAnsi="Arial" w:cs="Arial"/>
          <w:sz w:val="20"/>
          <w:szCs w:val="20"/>
          <w:lang w:val="en-US"/>
        </w:rPr>
        <w:t>in</w:t>
      </w:r>
      <w:r w:rsidRPr="00617284">
        <w:rPr>
          <w:rFonts w:ascii="Arial" w:hAnsi="Arial" w:cs="Arial"/>
          <w:spacing w:val="-5"/>
          <w:sz w:val="20"/>
          <w:szCs w:val="20"/>
          <w:lang w:val="en-US"/>
        </w:rPr>
        <w:t xml:space="preserve"> </w:t>
      </w:r>
      <w:r w:rsidRPr="00617284">
        <w:rPr>
          <w:rFonts w:ascii="Arial" w:hAnsi="Arial" w:cs="Arial"/>
          <w:sz w:val="20"/>
          <w:szCs w:val="20"/>
          <w:lang w:val="en-US"/>
        </w:rPr>
        <w:t>a</w:t>
      </w:r>
      <w:r w:rsidRPr="00617284">
        <w:rPr>
          <w:rFonts w:ascii="Arial" w:hAnsi="Arial" w:cs="Arial"/>
          <w:spacing w:val="-7"/>
          <w:sz w:val="20"/>
          <w:szCs w:val="20"/>
          <w:lang w:val="en-US"/>
        </w:rPr>
        <w:t xml:space="preserve"> </w:t>
      </w:r>
      <w:r w:rsidRPr="00617284">
        <w:rPr>
          <w:rFonts w:ascii="Arial" w:hAnsi="Arial" w:cs="Arial"/>
          <w:sz w:val="20"/>
          <w:szCs w:val="20"/>
          <w:lang w:val="en-US"/>
        </w:rPr>
        <w:t>notification</w:t>
      </w:r>
      <w:r w:rsidRPr="00617284">
        <w:rPr>
          <w:rFonts w:ascii="Arial" w:hAnsi="Arial" w:cs="Arial"/>
          <w:spacing w:val="-7"/>
          <w:sz w:val="20"/>
          <w:szCs w:val="20"/>
          <w:lang w:val="en-US"/>
        </w:rPr>
        <w:t xml:space="preserve"> </w:t>
      </w:r>
      <w:r w:rsidRPr="00617284">
        <w:rPr>
          <w:rFonts w:ascii="Arial" w:hAnsi="Arial" w:cs="Arial"/>
          <w:sz w:val="20"/>
          <w:szCs w:val="20"/>
          <w:lang w:val="en-US"/>
        </w:rPr>
        <w:t>to</w:t>
      </w:r>
      <w:r w:rsidRPr="00617284">
        <w:rPr>
          <w:rFonts w:ascii="Arial" w:hAnsi="Arial" w:cs="Arial"/>
          <w:spacing w:val="-7"/>
          <w:sz w:val="20"/>
          <w:szCs w:val="20"/>
          <w:lang w:val="en-US"/>
        </w:rPr>
        <w:t xml:space="preserve"> </w:t>
      </w:r>
      <w:r w:rsidRPr="00617284">
        <w:rPr>
          <w:rFonts w:ascii="Arial" w:hAnsi="Arial" w:cs="Arial"/>
          <w:sz w:val="20"/>
          <w:szCs w:val="20"/>
          <w:lang w:val="en-US"/>
        </w:rPr>
        <w:t>the</w:t>
      </w:r>
      <w:r w:rsidRPr="00617284">
        <w:rPr>
          <w:rFonts w:ascii="Arial" w:hAnsi="Arial" w:cs="Arial"/>
          <w:spacing w:val="-4"/>
          <w:sz w:val="20"/>
          <w:szCs w:val="20"/>
          <w:lang w:val="en-US"/>
        </w:rPr>
        <w:t xml:space="preserve"> </w:t>
      </w:r>
      <w:r w:rsidRPr="00617284">
        <w:rPr>
          <w:rFonts w:ascii="Arial" w:hAnsi="Arial" w:cs="Arial"/>
          <w:sz w:val="20"/>
          <w:szCs w:val="20"/>
          <w:lang w:val="en-US"/>
        </w:rPr>
        <w:t>Co-ordinating</w:t>
      </w:r>
      <w:r w:rsidRPr="00617284">
        <w:rPr>
          <w:rFonts w:ascii="Arial" w:hAnsi="Arial" w:cs="Arial"/>
          <w:spacing w:val="-7"/>
          <w:sz w:val="20"/>
          <w:szCs w:val="20"/>
          <w:lang w:val="en-US"/>
        </w:rPr>
        <w:t xml:space="preserve"> </w:t>
      </w:r>
      <w:r w:rsidRPr="00617284">
        <w:rPr>
          <w:rFonts w:ascii="Arial" w:hAnsi="Arial" w:cs="Arial"/>
          <w:sz w:val="20"/>
          <w:szCs w:val="20"/>
          <w:lang w:val="en-US"/>
        </w:rPr>
        <w:t>Body Secretariat, such an amendment is effective on the first day</w:t>
      </w:r>
      <w:r w:rsidRPr="00617284">
        <w:rPr>
          <w:rFonts w:ascii="Arial" w:hAnsi="Arial" w:cs="Arial"/>
          <w:spacing w:val="-1"/>
          <w:sz w:val="20"/>
          <w:szCs w:val="20"/>
          <w:lang w:val="en-US"/>
        </w:rPr>
        <w:t xml:space="preserve"> </w:t>
      </w:r>
      <w:r w:rsidRPr="00617284">
        <w:rPr>
          <w:rFonts w:ascii="Arial" w:hAnsi="Arial" w:cs="Arial"/>
          <w:sz w:val="20"/>
          <w:szCs w:val="20"/>
          <w:lang w:val="en-US"/>
        </w:rPr>
        <w:t>of the month following</w:t>
      </w:r>
      <w:r w:rsidRPr="00617284">
        <w:rPr>
          <w:rFonts w:ascii="Arial" w:hAnsi="Arial" w:cs="Arial"/>
          <w:spacing w:val="-1"/>
          <w:sz w:val="20"/>
          <w:szCs w:val="20"/>
          <w:lang w:val="en-US"/>
        </w:rPr>
        <w:t xml:space="preserve"> </w:t>
      </w:r>
      <w:r w:rsidRPr="00617284">
        <w:rPr>
          <w:rFonts w:ascii="Arial" w:hAnsi="Arial" w:cs="Arial"/>
          <w:sz w:val="20"/>
          <w:szCs w:val="20"/>
          <w:lang w:val="en-US"/>
        </w:rPr>
        <w:t xml:space="preserve">the expiration of a period of one month after the date of the last signature of such written </w:t>
      </w:r>
      <w:r w:rsidRPr="00617284">
        <w:rPr>
          <w:rFonts w:ascii="Arial" w:hAnsi="Arial" w:cs="Arial"/>
          <w:spacing w:val="-2"/>
          <w:sz w:val="20"/>
          <w:szCs w:val="20"/>
          <w:lang w:val="en-US"/>
        </w:rPr>
        <w:t>agreement.</w:t>
      </w:r>
    </w:p>
    <w:p w14:paraId="1B15ADE6" w14:textId="77777777" w:rsidR="00DC100B" w:rsidRPr="00617284" w:rsidRDefault="00DC100B" w:rsidP="00DC100B">
      <w:pPr>
        <w:pStyle w:val="BodyText"/>
        <w:spacing w:before="4"/>
        <w:jc w:val="left"/>
        <w:rPr>
          <w:rFonts w:ascii="Arial" w:hAnsi="Arial" w:cs="Arial"/>
          <w:sz w:val="20"/>
          <w:szCs w:val="20"/>
        </w:rPr>
      </w:pPr>
    </w:p>
    <w:p w14:paraId="29BCFF76" w14:textId="77777777" w:rsidR="00DC100B" w:rsidRPr="00617284" w:rsidRDefault="00DC100B" w:rsidP="00DC100B">
      <w:pPr>
        <w:pStyle w:val="Heading3"/>
        <w:rPr>
          <w:rFonts w:ascii="Arial" w:hAnsi="Arial" w:cs="Arial"/>
          <w:sz w:val="20"/>
          <w:szCs w:val="20"/>
        </w:rPr>
      </w:pPr>
      <w:bookmarkStart w:id="7" w:name="SECTION_6_Term_of_Agreement"/>
      <w:bookmarkEnd w:id="7"/>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6</w:t>
      </w:r>
    </w:p>
    <w:p w14:paraId="52A12077" w14:textId="77777777" w:rsidR="00DC100B" w:rsidRPr="00617284" w:rsidRDefault="00DC100B" w:rsidP="00DC100B">
      <w:pPr>
        <w:pStyle w:val="Heading4"/>
        <w:rPr>
          <w:rFonts w:ascii="Arial" w:hAnsi="Arial" w:cs="Arial"/>
          <w:sz w:val="20"/>
          <w:szCs w:val="20"/>
        </w:rPr>
      </w:pPr>
      <w:r w:rsidRPr="00617284">
        <w:rPr>
          <w:rFonts w:ascii="Arial" w:hAnsi="Arial" w:cs="Arial"/>
          <w:sz w:val="20"/>
          <w:szCs w:val="20"/>
        </w:rPr>
        <w:t>Term</w:t>
      </w:r>
      <w:r w:rsidRPr="00617284">
        <w:rPr>
          <w:rFonts w:ascii="Arial" w:hAnsi="Arial" w:cs="Arial"/>
          <w:spacing w:val="-1"/>
          <w:sz w:val="20"/>
          <w:szCs w:val="20"/>
        </w:rPr>
        <w:t xml:space="preserve"> </w:t>
      </w:r>
      <w:r w:rsidRPr="00617284">
        <w:rPr>
          <w:rFonts w:ascii="Arial" w:hAnsi="Arial" w:cs="Arial"/>
          <w:sz w:val="20"/>
          <w:szCs w:val="20"/>
        </w:rPr>
        <w:t>of</w:t>
      </w:r>
      <w:r w:rsidRPr="00617284">
        <w:rPr>
          <w:rFonts w:ascii="Arial" w:hAnsi="Arial" w:cs="Arial"/>
          <w:spacing w:val="-1"/>
          <w:sz w:val="20"/>
          <w:szCs w:val="20"/>
        </w:rPr>
        <w:t xml:space="preserve"> </w:t>
      </w:r>
      <w:r w:rsidRPr="00617284">
        <w:rPr>
          <w:rFonts w:ascii="Arial" w:hAnsi="Arial" w:cs="Arial"/>
          <w:spacing w:val="-2"/>
          <w:sz w:val="20"/>
          <w:szCs w:val="20"/>
        </w:rPr>
        <w:t>Agreement</w:t>
      </w:r>
    </w:p>
    <w:p w14:paraId="0A6763D4" w14:textId="77777777" w:rsidR="00DC100B" w:rsidRPr="00617284" w:rsidRDefault="00DC100B" w:rsidP="00DC100B">
      <w:pPr>
        <w:pStyle w:val="BodyText"/>
        <w:spacing w:before="5"/>
        <w:jc w:val="left"/>
        <w:rPr>
          <w:rFonts w:ascii="Arial" w:hAnsi="Arial" w:cs="Arial"/>
          <w:b/>
          <w:sz w:val="20"/>
          <w:szCs w:val="20"/>
        </w:rPr>
      </w:pPr>
    </w:p>
    <w:p w14:paraId="3B6D7363" w14:textId="77777777" w:rsidR="00DC100B" w:rsidRPr="00617284" w:rsidRDefault="00DC100B" w:rsidP="00641FF1">
      <w:pPr>
        <w:pStyle w:val="ListParagraph"/>
        <w:widowControl w:val="0"/>
        <w:numPr>
          <w:ilvl w:val="0"/>
          <w:numId w:val="14"/>
        </w:numPr>
        <w:tabs>
          <w:tab w:val="left" w:pos="426"/>
        </w:tabs>
        <w:autoSpaceDE w:val="0"/>
        <w:autoSpaceDN w:val="0"/>
        <w:spacing w:after="0" w:line="240" w:lineRule="auto"/>
        <w:ind w:right="795" w:firstLine="0"/>
        <w:contextualSpacing w:val="0"/>
        <w:jc w:val="both"/>
        <w:rPr>
          <w:rFonts w:ascii="Arial" w:hAnsi="Arial" w:cs="Arial"/>
          <w:sz w:val="20"/>
          <w:szCs w:val="20"/>
          <w:lang w:val="en-US"/>
        </w:rPr>
      </w:pPr>
      <w:r w:rsidRPr="00617284">
        <w:rPr>
          <w:rFonts w:ascii="Arial" w:hAnsi="Arial" w:cs="Arial"/>
          <w:sz w:val="20"/>
          <w:szCs w:val="20"/>
          <w:lang w:val="en-US"/>
        </w:rPr>
        <w:t>A</w:t>
      </w:r>
      <w:r w:rsidRPr="00617284">
        <w:rPr>
          <w:rFonts w:ascii="Arial" w:hAnsi="Arial" w:cs="Arial"/>
          <w:spacing w:val="-12"/>
          <w:sz w:val="20"/>
          <w:szCs w:val="20"/>
          <w:lang w:val="en-US"/>
        </w:rPr>
        <w:t xml:space="preserve"> </w:t>
      </w:r>
      <w:r w:rsidRPr="00617284">
        <w:rPr>
          <w:rFonts w:ascii="Arial" w:hAnsi="Arial" w:cs="Arial"/>
          <w:sz w:val="20"/>
          <w:szCs w:val="20"/>
          <w:lang w:val="en-US"/>
        </w:rPr>
        <w:t>Competent</w:t>
      </w:r>
      <w:r w:rsidRPr="00617284">
        <w:rPr>
          <w:rFonts w:ascii="Arial" w:hAnsi="Arial" w:cs="Arial"/>
          <w:spacing w:val="-9"/>
          <w:sz w:val="20"/>
          <w:szCs w:val="20"/>
          <w:lang w:val="en-US"/>
        </w:rPr>
        <w:t xml:space="preserve"> </w:t>
      </w:r>
      <w:r w:rsidRPr="00617284">
        <w:rPr>
          <w:rFonts w:ascii="Arial" w:hAnsi="Arial" w:cs="Arial"/>
          <w:sz w:val="20"/>
          <w:szCs w:val="20"/>
          <w:lang w:val="en-US"/>
        </w:rPr>
        <w:t>Authority</w:t>
      </w:r>
      <w:r w:rsidRPr="00617284">
        <w:rPr>
          <w:rFonts w:ascii="Arial" w:hAnsi="Arial" w:cs="Arial"/>
          <w:spacing w:val="-13"/>
          <w:sz w:val="20"/>
          <w:szCs w:val="20"/>
          <w:lang w:val="en-US"/>
        </w:rPr>
        <w:t xml:space="preserve"> </w:t>
      </w:r>
      <w:r w:rsidRPr="00617284">
        <w:rPr>
          <w:rFonts w:ascii="Arial" w:hAnsi="Arial" w:cs="Arial"/>
          <w:sz w:val="20"/>
          <w:szCs w:val="20"/>
          <w:lang w:val="en-US"/>
        </w:rPr>
        <w:t>must</w:t>
      </w:r>
      <w:r w:rsidRPr="00617284">
        <w:rPr>
          <w:rFonts w:ascii="Arial" w:hAnsi="Arial" w:cs="Arial"/>
          <w:spacing w:val="-9"/>
          <w:sz w:val="20"/>
          <w:szCs w:val="20"/>
          <w:lang w:val="en-US"/>
        </w:rPr>
        <w:t xml:space="preserve"> </w:t>
      </w:r>
      <w:r w:rsidRPr="00617284">
        <w:rPr>
          <w:rFonts w:ascii="Arial" w:hAnsi="Arial" w:cs="Arial"/>
          <w:sz w:val="20"/>
          <w:szCs w:val="20"/>
          <w:lang w:val="en-US"/>
        </w:rPr>
        <w:t>provide,</w:t>
      </w:r>
      <w:r w:rsidRPr="00617284">
        <w:rPr>
          <w:rFonts w:ascii="Arial" w:hAnsi="Arial" w:cs="Arial"/>
          <w:spacing w:val="-13"/>
          <w:sz w:val="20"/>
          <w:szCs w:val="20"/>
          <w:lang w:val="en-US"/>
        </w:rPr>
        <w:t xml:space="preserve"> </w:t>
      </w:r>
      <w:r w:rsidRPr="00617284">
        <w:rPr>
          <w:rFonts w:ascii="Arial" w:hAnsi="Arial" w:cs="Arial"/>
          <w:sz w:val="20"/>
          <w:szCs w:val="20"/>
          <w:lang w:val="en-US"/>
        </w:rPr>
        <w:t>at</w:t>
      </w:r>
      <w:r w:rsidRPr="00617284">
        <w:rPr>
          <w:rFonts w:ascii="Arial" w:hAnsi="Arial" w:cs="Arial"/>
          <w:spacing w:val="-12"/>
          <w:sz w:val="20"/>
          <w:szCs w:val="20"/>
          <w:lang w:val="en-US"/>
        </w:rPr>
        <w:t xml:space="preserve"> </w:t>
      </w:r>
      <w:r w:rsidRPr="00617284">
        <w:rPr>
          <w:rFonts w:ascii="Arial" w:hAnsi="Arial" w:cs="Arial"/>
          <w:sz w:val="20"/>
          <w:szCs w:val="20"/>
          <w:lang w:val="en-US"/>
        </w:rPr>
        <w:t>the</w:t>
      </w:r>
      <w:r w:rsidRPr="00617284">
        <w:rPr>
          <w:rFonts w:ascii="Arial" w:hAnsi="Arial" w:cs="Arial"/>
          <w:spacing w:val="-12"/>
          <w:sz w:val="20"/>
          <w:szCs w:val="20"/>
          <w:lang w:val="en-US"/>
        </w:rPr>
        <w:t xml:space="preserve"> </w:t>
      </w:r>
      <w:r w:rsidRPr="00617284">
        <w:rPr>
          <w:rFonts w:ascii="Arial" w:hAnsi="Arial" w:cs="Arial"/>
          <w:sz w:val="20"/>
          <w:szCs w:val="20"/>
          <w:lang w:val="en-US"/>
        </w:rPr>
        <w:t>time</w:t>
      </w:r>
      <w:r w:rsidRPr="00617284">
        <w:rPr>
          <w:rFonts w:ascii="Arial" w:hAnsi="Arial" w:cs="Arial"/>
          <w:spacing w:val="-10"/>
          <w:sz w:val="20"/>
          <w:szCs w:val="20"/>
          <w:lang w:val="en-US"/>
        </w:rPr>
        <w:t xml:space="preserve"> </w:t>
      </w:r>
      <w:r w:rsidRPr="00617284">
        <w:rPr>
          <w:rFonts w:ascii="Arial" w:hAnsi="Arial" w:cs="Arial"/>
          <w:sz w:val="20"/>
          <w:szCs w:val="20"/>
          <w:lang w:val="en-US"/>
        </w:rPr>
        <w:t>of</w:t>
      </w:r>
      <w:r w:rsidRPr="00617284">
        <w:rPr>
          <w:rFonts w:ascii="Arial" w:hAnsi="Arial" w:cs="Arial"/>
          <w:spacing w:val="-10"/>
          <w:sz w:val="20"/>
          <w:szCs w:val="20"/>
          <w:lang w:val="en-US"/>
        </w:rPr>
        <w:t xml:space="preserve"> </w:t>
      </w:r>
      <w:r w:rsidRPr="00617284">
        <w:rPr>
          <w:rFonts w:ascii="Arial" w:hAnsi="Arial" w:cs="Arial"/>
          <w:sz w:val="20"/>
          <w:szCs w:val="20"/>
          <w:lang w:val="en-US"/>
        </w:rPr>
        <w:t>signature</w:t>
      </w:r>
      <w:r w:rsidRPr="00617284">
        <w:rPr>
          <w:rFonts w:ascii="Arial" w:hAnsi="Arial" w:cs="Arial"/>
          <w:spacing w:val="-12"/>
          <w:sz w:val="20"/>
          <w:szCs w:val="20"/>
          <w:lang w:val="en-US"/>
        </w:rPr>
        <w:t xml:space="preserve"> </w:t>
      </w:r>
      <w:r w:rsidRPr="00617284">
        <w:rPr>
          <w:rFonts w:ascii="Arial" w:hAnsi="Arial" w:cs="Arial"/>
          <w:sz w:val="20"/>
          <w:szCs w:val="20"/>
          <w:lang w:val="en-US"/>
        </w:rPr>
        <w:t>of</w:t>
      </w:r>
      <w:r w:rsidRPr="00617284">
        <w:rPr>
          <w:rFonts w:ascii="Arial" w:hAnsi="Arial" w:cs="Arial"/>
          <w:spacing w:val="-12"/>
          <w:sz w:val="20"/>
          <w:szCs w:val="20"/>
          <w:lang w:val="en-US"/>
        </w:rPr>
        <w:t xml:space="preserve"> </w:t>
      </w:r>
      <w:r w:rsidRPr="00617284">
        <w:rPr>
          <w:rFonts w:ascii="Arial" w:hAnsi="Arial" w:cs="Arial"/>
          <w:sz w:val="20"/>
          <w:szCs w:val="20"/>
          <w:lang w:val="en-US"/>
        </w:rPr>
        <w:t>this</w:t>
      </w:r>
      <w:r w:rsidRPr="00617284">
        <w:rPr>
          <w:rFonts w:ascii="Arial" w:hAnsi="Arial" w:cs="Arial"/>
          <w:spacing w:val="-10"/>
          <w:sz w:val="20"/>
          <w:szCs w:val="20"/>
          <w:lang w:val="en-US"/>
        </w:rPr>
        <w:t xml:space="preserve"> </w:t>
      </w:r>
      <w:r w:rsidRPr="00617284">
        <w:rPr>
          <w:rFonts w:ascii="Arial" w:hAnsi="Arial" w:cs="Arial"/>
          <w:sz w:val="20"/>
          <w:szCs w:val="20"/>
          <w:lang w:val="en-US"/>
        </w:rPr>
        <w:t>Agreement or</w:t>
      </w:r>
      <w:r w:rsidRPr="00617284">
        <w:rPr>
          <w:rFonts w:ascii="Arial" w:hAnsi="Arial" w:cs="Arial"/>
          <w:spacing w:val="-3"/>
          <w:sz w:val="20"/>
          <w:szCs w:val="20"/>
          <w:lang w:val="en-US"/>
        </w:rPr>
        <w:t xml:space="preserve"> </w:t>
      </w:r>
      <w:r w:rsidRPr="00617284">
        <w:rPr>
          <w:rFonts w:ascii="Arial" w:hAnsi="Arial" w:cs="Arial"/>
          <w:sz w:val="20"/>
          <w:szCs w:val="20"/>
          <w:lang w:val="en-US"/>
        </w:rPr>
        <w:t>as</w:t>
      </w:r>
      <w:r w:rsidRPr="00617284">
        <w:rPr>
          <w:rFonts w:ascii="Arial" w:hAnsi="Arial" w:cs="Arial"/>
          <w:spacing w:val="-6"/>
          <w:sz w:val="20"/>
          <w:szCs w:val="20"/>
          <w:lang w:val="en-US"/>
        </w:rPr>
        <w:t xml:space="preserve"> </w:t>
      </w:r>
      <w:r w:rsidRPr="00617284">
        <w:rPr>
          <w:rFonts w:ascii="Arial" w:hAnsi="Arial" w:cs="Arial"/>
          <w:sz w:val="20"/>
          <w:szCs w:val="20"/>
          <w:lang w:val="en-US"/>
        </w:rPr>
        <w:t>soon</w:t>
      </w:r>
      <w:r w:rsidRPr="00617284">
        <w:rPr>
          <w:rFonts w:ascii="Arial" w:hAnsi="Arial" w:cs="Arial"/>
          <w:spacing w:val="-6"/>
          <w:sz w:val="20"/>
          <w:szCs w:val="20"/>
          <w:lang w:val="en-US"/>
        </w:rPr>
        <w:t xml:space="preserve"> </w:t>
      </w:r>
      <w:r w:rsidRPr="00617284">
        <w:rPr>
          <w:rFonts w:ascii="Arial" w:hAnsi="Arial" w:cs="Arial"/>
          <w:sz w:val="20"/>
          <w:szCs w:val="20"/>
          <w:lang w:val="en-US"/>
        </w:rPr>
        <w:t>as</w:t>
      </w:r>
      <w:r w:rsidRPr="00617284">
        <w:rPr>
          <w:rFonts w:ascii="Arial" w:hAnsi="Arial" w:cs="Arial"/>
          <w:spacing w:val="-6"/>
          <w:sz w:val="20"/>
          <w:szCs w:val="20"/>
          <w:lang w:val="en-US"/>
        </w:rPr>
        <w:t xml:space="preserve"> </w:t>
      </w:r>
      <w:r w:rsidRPr="00617284">
        <w:rPr>
          <w:rFonts w:ascii="Arial" w:hAnsi="Arial" w:cs="Arial"/>
          <w:sz w:val="20"/>
          <w:szCs w:val="20"/>
          <w:lang w:val="en-US"/>
        </w:rPr>
        <w:t>possible</w:t>
      </w:r>
      <w:r w:rsidRPr="00617284">
        <w:rPr>
          <w:rFonts w:ascii="Arial" w:hAnsi="Arial" w:cs="Arial"/>
          <w:spacing w:val="-6"/>
          <w:sz w:val="20"/>
          <w:szCs w:val="20"/>
          <w:lang w:val="en-US"/>
        </w:rPr>
        <w:t xml:space="preserve"> </w:t>
      </w:r>
      <w:r w:rsidRPr="00617284">
        <w:rPr>
          <w:rFonts w:ascii="Arial" w:hAnsi="Arial" w:cs="Arial"/>
          <w:sz w:val="20"/>
          <w:szCs w:val="20"/>
          <w:lang w:val="en-US"/>
        </w:rPr>
        <w:t>after</w:t>
      </w:r>
      <w:r w:rsidRPr="00617284">
        <w:rPr>
          <w:rFonts w:ascii="Arial" w:hAnsi="Arial" w:cs="Arial"/>
          <w:spacing w:val="-5"/>
          <w:sz w:val="20"/>
          <w:szCs w:val="20"/>
          <w:lang w:val="en-US"/>
        </w:rPr>
        <w:t xml:space="preserve"> </w:t>
      </w:r>
      <w:r w:rsidRPr="00617284">
        <w:rPr>
          <w:rFonts w:ascii="Arial" w:hAnsi="Arial" w:cs="Arial"/>
          <w:sz w:val="20"/>
          <w:szCs w:val="20"/>
          <w:lang w:val="en-US"/>
        </w:rPr>
        <w:t>its</w:t>
      </w:r>
      <w:r w:rsidRPr="00617284">
        <w:rPr>
          <w:rFonts w:ascii="Arial" w:hAnsi="Arial" w:cs="Arial"/>
          <w:spacing w:val="-8"/>
          <w:sz w:val="20"/>
          <w:szCs w:val="20"/>
          <w:lang w:val="en-US"/>
        </w:rPr>
        <w:t xml:space="preserve"> </w:t>
      </w:r>
      <w:r w:rsidRPr="00617284">
        <w:rPr>
          <w:rFonts w:ascii="Arial" w:hAnsi="Arial" w:cs="Arial"/>
          <w:sz w:val="20"/>
          <w:szCs w:val="20"/>
          <w:lang w:val="en-US"/>
        </w:rPr>
        <w:t>Jurisdiction</w:t>
      </w:r>
      <w:r w:rsidRPr="00617284">
        <w:rPr>
          <w:rFonts w:ascii="Arial" w:hAnsi="Arial" w:cs="Arial"/>
          <w:spacing w:val="-6"/>
          <w:sz w:val="20"/>
          <w:szCs w:val="20"/>
          <w:lang w:val="en-US"/>
        </w:rPr>
        <w:t xml:space="preserve"> </w:t>
      </w:r>
      <w:r w:rsidRPr="00617284">
        <w:rPr>
          <w:rFonts w:ascii="Arial" w:hAnsi="Arial" w:cs="Arial"/>
          <w:sz w:val="20"/>
          <w:szCs w:val="20"/>
          <w:lang w:val="en-US"/>
        </w:rPr>
        <w:t>has</w:t>
      </w:r>
      <w:r w:rsidRPr="00617284">
        <w:rPr>
          <w:rFonts w:ascii="Arial" w:hAnsi="Arial" w:cs="Arial"/>
          <w:spacing w:val="-6"/>
          <w:sz w:val="20"/>
          <w:szCs w:val="20"/>
          <w:lang w:val="en-US"/>
        </w:rPr>
        <w:t xml:space="preserve"> </w:t>
      </w:r>
      <w:r w:rsidRPr="00617284">
        <w:rPr>
          <w:rFonts w:ascii="Arial" w:hAnsi="Arial" w:cs="Arial"/>
          <w:sz w:val="20"/>
          <w:szCs w:val="20"/>
          <w:lang w:val="en-US"/>
        </w:rPr>
        <w:t>the</w:t>
      </w:r>
      <w:r w:rsidRPr="00617284">
        <w:rPr>
          <w:rFonts w:ascii="Arial" w:hAnsi="Arial" w:cs="Arial"/>
          <w:spacing w:val="-3"/>
          <w:sz w:val="20"/>
          <w:szCs w:val="20"/>
          <w:lang w:val="en-US"/>
        </w:rPr>
        <w:t xml:space="preserve"> </w:t>
      </w:r>
      <w:r w:rsidRPr="00617284">
        <w:rPr>
          <w:rFonts w:ascii="Arial" w:hAnsi="Arial" w:cs="Arial"/>
          <w:sz w:val="20"/>
          <w:szCs w:val="20"/>
          <w:lang w:val="en-US"/>
        </w:rPr>
        <w:t>necessary</w:t>
      </w:r>
      <w:r w:rsidRPr="00617284">
        <w:rPr>
          <w:rFonts w:ascii="Arial" w:hAnsi="Arial" w:cs="Arial"/>
          <w:spacing w:val="-8"/>
          <w:sz w:val="20"/>
          <w:szCs w:val="20"/>
          <w:lang w:val="en-US"/>
        </w:rPr>
        <w:t xml:space="preserve"> </w:t>
      </w:r>
      <w:r w:rsidRPr="00617284">
        <w:rPr>
          <w:rFonts w:ascii="Arial" w:hAnsi="Arial" w:cs="Arial"/>
          <w:sz w:val="20"/>
          <w:szCs w:val="20"/>
          <w:lang w:val="en-US"/>
        </w:rPr>
        <w:t>laws</w:t>
      </w:r>
      <w:r w:rsidRPr="00617284">
        <w:rPr>
          <w:rFonts w:ascii="Arial" w:hAnsi="Arial" w:cs="Arial"/>
          <w:spacing w:val="-6"/>
          <w:sz w:val="20"/>
          <w:szCs w:val="20"/>
          <w:lang w:val="en-US"/>
        </w:rPr>
        <w:t xml:space="preserve"> </w:t>
      </w:r>
      <w:r w:rsidRPr="00617284">
        <w:rPr>
          <w:rFonts w:ascii="Arial" w:hAnsi="Arial" w:cs="Arial"/>
          <w:sz w:val="20"/>
          <w:szCs w:val="20"/>
          <w:lang w:val="en-US"/>
        </w:rPr>
        <w:t>in</w:t>
      </w:r>
      <w:r w:rsidRPr="00617284">
        <w:rPr>
          <w:rFonts w:ascii="Arial" w:hAnsi="Arial" w:cs="Arial"/>
          <w:spacing w:val="-6"/>
          <w:sz w:val="20"/>
          <w:szCs w:val="20"/>
          <w:lang w:val="en-US"/>
        </w:rPr>
        <w:t xml:space="preserve"> </w:t>
      </w:r>
      <w:r w:rsidRPr="00617284">
        <w:rPr>
          <w:rFonts w:ascii="Arial" w:hAnsi="Arial" w:cs="Arial"/>
          <w:sz w:val="20"/>
          <w:szCs w:val="20"/>
          <w:lang w:val="en-US"/>
        </w:rPr>
        <w:t>place</w:t>
      </w:r>
      <w:r w:rsidRPr="00617284">
        <w:rPr>
          <w:rFonts w:ascii="Arial" w:hAnsi="Arial" w:cs="Arial"/>
          <w:spacing w:val="-6"/>
          <w:sz w:val="20"/>
          <w:szCs w:val="20"/>
          <w:lang w:val="en-US"/>
        </w:rPr>
        <w:t xml:space="preserve"> </w:t>
      </w:r>
      <w:r w:rsidRPr="00617284">
        <w:rPr>
          <w:rFonts w:ascii="Arial" w:hAnsi="Arial" w:cs="Arial"/>
          <w:sz w:val="20"/>
          <w:szCs w:val="20"/>
          <w:lang w:val="en-US"/>
        </w:rPr>
        <w:t>to</w:t>
      </w:r>
      <w:r w:rsidRPr="00617284">
        <w:rPr>
          <w:rFonts w:ascii="Arial" w:hAnsi="Arial" w:cs="Arial"/>
          <w:spacing w:val="-6"/>
          <w:sz w:val="20"/>
          <w:szCs w:val="20"/>
          <w:lang w:val="en-US"/>
        </w:rPr>
        <w:t xml:space="preserve"> </w:t>
      </w:r>
      <w:r w:rsidRPr="00617284">
        <w:rPr>
          <w:rFonts w:ascii="Arial" w:hAnsi="Arial" w:cs="Arial"/>
          <w:sz w:val="20"/>
          <w:szCs w:val="20"/>
          <w:lang w:val="en-US"/>
        </w:rPr>
        <w:t xml:space="preserve">implement the Model Mandatory Disclosure Rules, a notification to the Co-ordinating Body </w:t>
      </w:r>
      <w:r w:rsidRPr="00617284">
        <w:rPr>
          <w:rFonts w:ascii="Arial" w:hAnsi="Arial" w:cs="Arial"/>
          <w:spacing w:val="-2"/>
          <w:sz w:val="20"/>
          <w:szCs w:val="20"/>
          <w:lang w:val="en-US"/>
        </w:rPr>
        <w:t>Secretariat:</w:t>
      </w:r>
    </w:p>
    <w:p w14:paraId="70F07FB8" w14:textId="77777777" w:rsidR="00DC100B" w:rsidRPr="00617284" w:rsidRDefault="00DC100B" w:rsidP="00DC100B">
      <w:pPr>
        <w:pStyle w:val="ListParagraph"/>
        <w:widowControl w:val="0"/>
        <w:numPr>
          <w:ilvl w:val="1"/>
          <w:numId w:val="14"/>
        </w:numPr>
        <w:tabs>
          <w:tab w:val="left" w:pos="1482"/>
        </w:tabs>
        <w:autoSpaceDE w:val="0"/>
        <w:autoSpaceDN w:val="0"/>
        <w:spacing w:before="121" w:after="0" w:line="240" w:lineRule="auto"/>
        <w:ind w:right="797"/>
        <w:contextualSpacing w:val="0"/>
        <w:jc w:val="both"/>
        <w:rPr>
          <w:rFonts w:ascii="Arial" w:hAnsi="Arial" w:cs="Arial"/>
          <w:sz w:val="20"/>
          <w:szCs w:val="20"/>
          <w:lang w:val="en-US"/>
        </w:rPr>
      </w:pPr>
      <w:r w:rsidRPr="00617284">
        <w:rPr>
          <w:rFonts w:ascii="Arial" w:hAnsi="Arial" w:cs="Arial"/>
          <w:sz w:val="20"/>
          <w:szCs w:val="20"/>
          <w:lang w:val="en-US"/>
        </w:rPr>
        <w:t>confirming that its Jurisdiction has Mandatory Disclosure Rules in place and specifying</w:t>
      </w:r>
      <w:r w:rsidRPr="00617284">
        <w:rPr>
          <w:rFonts w:ascii="Arial" w:hAnsi="Arial" w:cs="Arial"/>
          <w:spacing w:val="-14"/>
          <w:sz w:val="20"/>
          <w:szCs w:val="20"/>
          <w:lang w:val="en-US"/>
        </w:rPr>
        <w:t xml:space="preserve"> </w:t>
      </w:r>
      <w:r w:rsidRPr="00617284">
        <w:rPr>
          <w:rFonts w:ascii="Arial" w:hAnsi="Arial" w:cs="Arial"/>
          <w:sz w:val="20"/>
          <w:szCs w:val="20"/>
          <w:lang w:val="en-US"/>
        </w:rPr>
        <w:t>the</w:t>
      </w:r>
      <w:r w:rsidRPr="00617284">
        <w:rPr>
          <w:rFonts w:ascii="Arial" w:hAnsi="Arial" w:cs="Arial"/>
          <w:spacing w:val="-14"/>
          <w:sz w:val="20"/>
          <w:szCs w:val="20"/>
          <w:lang w:val="en-US"/>
        </w:rPr>
        <w:t xml:space="preserve"> </w:t>
      </w:r>
      <w:r w:rsidRPr="00617284">
        <w:rPr>
          <w:rFonts w:ascii="Arial" w:hAnsi="Arial" w:cs="Arial"/>
          <w:sz w:val="20"/>
          <w:szCs w:val="20"/>
          <w:lang w:val="en-US"/>
        </w:rPr>
        <w:t>effective</w:t>
      </w:r>
      <w:r w:rsidRPr="00617284">
        <w:rPr>
          <w:rFonts w:ascii="Arial" w:hAnsi="Arial" w:cs="Arial"/>
          <w:spacing w:val="-14"/>
          <w:sz w:val="20"/>
          <w:szCs w:val="20"/>
          <w:lang w:val="en-US"/>
        </w:rPr>
        <w:t xml:space="preserve"> </w:t>
      </w:r>
      <w:r w:rsidRPr="00617284">
        <w:rPr>
          <w:rFonts w:ascii="Arial" w:hAnsi="Arial" w:cs="Arial"/>
          <w:sz w:val="20"/>
          <w:szCs w:val="20"/>
          <w:lang w:val="en-US"/>
        </w:rPr>
        <w:t>date</w:t>
      </w:r>
      <w:r w:rsidRPr="00617284">
        <w:rPr>
          <w:rFonts w:ascii="Arial" w:hAnsi="Arial" w:cs="Arial"/>
          <w:spacing w:val="-13"/>
          <w:sz w:val="20"/>
          <w:szCs w:val="20"/>
          <w:lang w:val="en-US"/>
        </w:rPr>
        <w:t xml:space="preserve"> </w:t>
      </w:r>
      <w:r w:rsidRPr="00617284">
        <w:rPr>
          <w:rFonts w:ascii="Arial" w:hAnsi="Arial" w:cs="Arial"/>
          <w:sz w:val="20"/>
          <w:szCs w:val="20"/>
          <w:lang w:val="en-US"/>
        </w:rPr>
        <w:t>for</w:t>
      </w:r>
      <w:r w:rsidRPr="00617284">
        <w:rPr>
          <w:rFonts w:ascii="Arial" w:hAnsi="Arial" w:cs="Arial"/>
          <w:spacing w:val="-14"/>
          <w:sz w:val="20"/>
          <w:szCs w:val="20"/>
          <w:lang w:val="en-US"/>
        </w:rPr>
        <w:t xml:space="preserve"> </w:t>
      </w:r>
      <w:r w:rsidRPr="00617284">
        <w:rPr>
          <w:rFonts w:ascii="Arial" w:hAnsi="Arial" w:cs="Arial"/>
          <w:sz w:val="20"/>
          <w:szCs w:val="20"/>
          <w:lang w:val="en-US"/>
        </w:rPr>
        <w:t>the</w:t>
      </w:r>
      <w:r w:rsidRPr="00617284">
        <w:rPr>
          <w:rFonts w:ascii="Arial" w:hAnsi="Arial" w:cs="Arial"/>
          <w:spacing w:val="-14"/>
          <w:sz w:val="20"/>
          <w:szCs w:val="20"/>
          <w:lang w:val="en-US"/>
        </w:rPr>
        <w:t xml:space="preserve"> </w:t>
      </w:r>
      <w:r w:rsidRPr="00617284">
        <w:rPr>
          <w:rFonts w:ascii="Arial" w:hAnsi="Arial" w:cs="Arial"/>
          <w:sz w:val="20"/>
          <w:szCs w:val="20"/>
          <w:lang w:val="en-US"/>
        </w:rPr>
        <w:t>reporting</w:t>
      </w:r>
      <w:r w:rsidRPr="00617284">
        <w:rPr>
          <w:rFonts w:ascii="Arial" w:hAnsi="Arial" w:cs="Arial"/>
          <w:spacing w:val="-14"/>
          <w:sz w:val="20"/>
          <w:szCs w:val="20"/>
          <w:lang w:val="en-US"/>
        </w:rPr>
        <w:t xml:space="preserve"> </w:t>
      </w:r>
      <w:r w:rsidRPr="00617284">
        <w:rPr>
          <w:rFonts w:ascii="Arial" w:hAnsi="Arial" w:cs="Arial"/>
          <w:sz w:val="20"/>
          <w:szCs w:val="20"/>
          <w:lang w:val="en-US"/>
        </w:rPr>
        <w:t>of</w:t>
      </w:r>
      <w:r w:rsidRPr="00617284">
        <w:rPr>
          <w:rFonts w:ascii="Arial" w:hAnsi="Arial" w:cs="Arial"/>
          <w:spacing w:val="-13"/>
          <w:sz w:val="20"/>
          <w:szCs w:val="20"/>
          <w:lang w:val="en-US"/>
        </w:rPr>
        <w:t xml:space="preserve"> </w:t>
      </w:r>
      <w:r w:rsidRPr="00617284">
        <w:rPr>
          <w:rFonts w:ascii="Arial" w:hAnsi="Arial" w:cs="Arial"/>
          <w:sz w:val="20"/>
          <w:szCs w:val="20"/>
          <w:lang w:val="en-US"/>
        </w:rPr>
        <w:t>Reportable</w:t>
      </w:r>
      <w:r w:rsidRPr="00617284">
        <w:rPr>
          <w:rFonts w:ascii="Arial" w:hAnsi="Arial" w:cs="Arial"/>
          <w:spacing w:val="-14"/>
          <w:sz w:val="20"/>
          <w:szCs w:val="20"/>
          <w:lang w:val="en-US"/>
        </w:rPr>
        <w:t xml:space="preserve"> </w:t>
      </w:r>
      <w:r w:rsidRPr="00617284">
        <w:rPr>
          <w:rFonts w:ascii="Arial" w:hAnsi="Arial" w:cs="Arial"/>
          <w:sz w:val="20"/>
          <w:szCs w:val="20"/>
          <w:lang w:val="en-US"/>
        </w:rPr>
        <w:t>Arrangements</w:t>
      </w:r>
      <w:r w:rsidRPr="00617284">
        <w:rPr>
          <w:rFonts w:ascii="Arial" w:hAnsi="Arial" w:cs="Arial"/>
          <w:spacing w:val="-14"/>
          <w:sz w:val="20"/>
          <w:szCs w:val="20"/>
          <w:lang w:val="en-US"/>
        </w:rPr>
        <w:t xml:space="preserve"> </w:t>
      </w:r>
      <w:r w:rsidRPr="00617284">
        <w:rPr>
          <w:rFonts w:ascii="Arial" w:hAnsi="Arial" w:cs="Arial"/>
          <w:sz w:val="20"/>
          <w:szCs w:val="20"/>
          <w:lang w:val="en-US"/>
        </w:rPr>
        <w:t>under its Mandatory Disclosure Rules;</w:t>
      </w:r>
    </w:p>
    <w:p w14:paraId="55609F1E" w14:textId="77777777" w:rsidR="00DC100B" w:rsidRPr="00617284" w:rsidRDefault="00DC100B" w:rsidP="00DC100B">
      <w:pPr>
        <w:pStyle w:val="ListParagraph"/>
        <w:widowControl w:val="0"/>
        <w:numPr>
          <w:ilvl w:val="1"/>
          <w:numId w:val="14"/>
        </w:numPr>
        <w:tabs>
          <w:tab w:val="left" w:pos="1482"/>
        </w:tabs>
        <w:autoSpaceDE w:val="0"/>
        <w:autoSpaceDN w:val="0"/>
        <w:spacing w:before="119" w:after="0" w:line="240" w:lineRule="auto"/>
        <w:ind w:right="795"/>
        <w:contextualSpacing w:val="0"/>
        <w:jc w:val="both"/>
        <w:rPr>
          <w:rFonts w:ascii="Arial" w:hAnsi="Arial" w:cs="Arial"/>
          <w:sz w:val="20"/>
          <w:szCs w:val="20"/>
          <w:lang w:val="en-US"/>
        </w:rPr>
      </w:pPr>
      <w:r w:rsidRPr="00617284">
        <w:rPr>
          <w:rFonts w:ascii="Arial" w:hAnsi="Arial" w:cs="Arial"/>
          <w:sz w:val="20"/>
          <w:szCs w:val="20"/>
          <w:lang w:val="en-US"/>
        </w:rPr>
        <w:t>specifying</w:t>
      </w:r>
      <w:r w:rsidRPr="00617284">
        <w:rPr>
          <w:rFonts w:ascii="Arial" w:hAnsi="Arial" w:cs="Arial"/>
          <w:spacing w:val="-10"/>
          <w:sz w:val="20"/>
          <w:szCs w:val="20"/>
          <w:lang w:val="en-US"/>
        </w:rPr>
        <w:t xml:space="preserve"> </w:t>
      </w:r>
      <w:r w:rsidRPr="00617284">
        <w:rPr>
          <w:rFonts w:ascii="Arial" w:hAnsi="Arial" w:cs="Arial"/>
          <w:sz w:val="20"/>
          <w:szCs w:val="20"/>
          <w:lang w:val="en-US"/>
        </w:rPr>
        <w:t>whether</w:t>
      </w:r>
      <w:r w:rsidRPr="00617284">
        <w:rPr>
          <w:rFonts w:ascii="Arial" w:hAnsi="Arial" w:cs="Arial"/>
          <w:spacing w:val="-6"/>
          <w:sz w:val="20"/>
          <w:szCs w:val="20"/>
          <w:lang w:val="en-US"/>
        </w:rPr>
        <w:t xml:space="preserve"> </w:t>
      </w:r>
      <w:r w:rsidRPr="00617284">
        <w:rPr>
          <w:rFonts w:ascii="Arial" w:hAnsi="Arial" w:cs="Arial"/>
          <w:sz w:val="20"/>
          <w:szCs w:val="20"/>
          <w:lang w:val="en-US"/>
        </w:rPr>
        <w:t>the</w:t>
      </w:r>
      <w:r w:rsidRPr="00617284">
        <w:rPr>
          <w:rFonts w:ascii="Arial" w:hAnsi="Arial" w:cs="Arial"/>
          <w:spacing w:val="-9"/>
          <w:sz w:val="20"/>
          <w:szCs w:val="20"/>
          <w:lang w:val="en-US"/>
        </w:rPr>
        <w:t xml:space="preserve"> </w:t>
      </w:r>
      <w:r w:rsidRPr="00617284">
        <w:rPr>
          <w:rFonts w:ascii="Arial" w:hAnsi="Arial" w:cs="Arial"/>
          <w:sz w:val="20"/>
          <w:szCs w:val="20"/>
          <w:lang w:val="en-US"/>
        </w:rPr>
        <w:t>Jurisdiction</w:t>
      </w:r>
      <w:r w:rsidRPr="00617284">
        <w:rPr>
          <w:rFonts w:ascii="Arial" w:hAnsi="Arial" w:cs="Arial"/>
          <w:spacing w:val="-7"/>
          <w:sz w:val="20"/>
          <w:szCs w:val="20"/>
          <w:lang w:val="en-US"/>
        </w:rPr>
        <w:t xml:space="preserve"> </w:t>
      </w:r>
      <w:r w:rsidRPr="00617284">
        <w:rPr>
          <w:rFonts w:ascii="Arial" w:hAnsi="Arial" w:cs="Arial"/>
          <w:sz w:val="20"/>
          <w:szCs w:val="20"/>
          <w:lang w:val="en-US"/>
        </w:rPr>
        <w:t>is</w:t>
      </w:r>
      <w:r w:rsidRPr="00617284">
        <w:rPr>
          <w:rFonts w:ascii="Arial" w:hAnsi="Arial" w:cs="Arial"/>
          <w:spacing w:val="-9"/>
          <w:sz w:val="20"/>
          <w:szCs w:val="20"/>
          <w:lang w:val="en-US"/>
        </w:rPr>
        <w:t xml:space="preserve"> </w:t>
      </w:r>
      <w:r w:rsidRPr="00617284">
        <w:rPr>
          <w:rFonts w:ascii="Arial" w:hAnsi="Arial" w:cs="Arial"/>
          <w:sz w:val="20"/>
          <w:szCs w:val="20"/>
          <w:lang w:val="en-US"/>
        </w:rPr>
        <w:t>to</w:t>
      </w:r>
      <w:r w:rsidRPr="00617284">
        <w:rPr>
          <w:rFonts w:ascii="Arial" w:hAnsi="Arial" w:cs="Arial"/>
          <w:spacing w:val="-7"/>
          <w:sz w:val="20"/>
          <w:szCs w:val="20"/>
          <w:lang w:val="en-US"/>
        </w:rPr>
        <w:t xml:space="preserve"> </w:t>
      </w:r>
      <w:r w:rsidRPr="00617284">
        <w:rPr>
          <w:rFonts w:ascii="Arial" w:hAnsi="Arial" w:cs="Arial"/>
          <w:sz w:val="20"/>
          <w:szCs w:val="20"/>
          <w:lang w:val="en-US"/>
        </w:rPr>
        <w:t>be</w:t>
      </w:r>
      <w:r w:rsidRPr="00617284">
        <w:rPr>
          <w:rFonts w:ascii="Arial" w:hAnsi="Arial" w:cs="Arial"/>
          <w:spacing w:val="-7"/>
          <w:sz w:val="20"/>
          <w:szCs w:val="20"/>
          <w:lang w:val="en-US"/>
        </w:rPr>
        <w:t xml:space="preserve"> </w:t>
      </w:r>
      <w:r w:rsidRPr="00617284">
        <w:rPr>
          <w:rFonts w:ascii="Arial" w:hAnsi="Arial" w:cs="Arial"/>
          <w:sz w:val="20"/>
          <w:szCs w:val="20"/>
          <w:lang w:val="en-US"/>
        </w:rPr>
        <w:t>included</w:t>
      </w:r>
      <w:r w:rsidRPr="00617284">
        <w:rPr>
          <w:rFonts w:ascii="Arial" w:hAnsi="Arial" w:cs="Arial"/>
          <w:spacing w:val="-7"/>
          <w:sz w:val="20"/>
          <w:szCs w:val="20"/>
          <w:lang w:val="en-US"/>
        </w:rPr>
        <w:t xml:space="preserve"> </w:t>
      </w:r>
      <w:r w:rsidRPr="00617284">
        <w:rPr>
          <w:rFonts w:ascii="Arial" w:hAnsi="Arial" w:cs="Arial"/>
          <w:sz w:val="20"/>
          <w:szCs w:val="20"/>
          <w:lang w:val="en-US"/>
        </w:rPr>
        <w:t>in</w:t>
      </w:r>
      <w:r w:rsidRPr="00617284">
        <w:rPr>
          <w:rFonts w:ascii="Arial" w:hAnsi="Arial" w:cs="Arial"/>
          <w:spacing w:val="-9"/>
          <w:sz w:val="20"/>
          <w:szCs w:val="20"/>
          <w:lang w:val="en-US"/>
        </w:rPr>
        <w:t xml:space="preserve"> </w:t>
      </w:r>
      <w:r w:rsidRPr="00617284">
        <w:rPr>
          <w:rFonts w:ascii="Arial" w:hAnsi="Arial" w:cs="Arial"/>
          <w:sz w:val="20"/>
          <w:szCs w:val="20"/>
          <w:lang w:val="en-US"/>
        </w:rPr>
        <w:t>the</w:t>
      </w:r>
      <w:r w:rsidRPr="00617284">
        <w:rPr>
          <w:rFonts w:ascii="Arial" w:hAnsi="Arial" w:cs="Arial"/>
          <w:spacing w:val="-7"/>
          <w:sz w:val="20"/>
          <w:szCs w:val="20"/>
          <w:lang w:val="en-US"/>
        </w:rPr>
        <w:t xml:space="preserve"> </w:t>
      </w:r>
      <w:r w:rsidRPr="00617284">
        <w:rPr>
          <w:rFonts w:ascii="Arial" w:hAnsi="Arial" w:cs="Arial"/>
          <w:sz w:val="20"/>
          <w:szCs w:val="20"/>
          <w:lang w:val="en-US"/>
        </w:rPr>
        <w:t>list</w:t>
      </w:r>
      <w:r w:rsidRPr="00617284">
        <w:rPr>
          <w:rFonts w:ascii="Arial" w:hAnsi="Arial" w:cs="Arial"/>
          <w:spacing w:val="-6"/>
          <w:sz w:val="20"/>
          <w:szCs w:val="20"/>
          <w:lang w:val="en-US"/>
        </w:rPr>
        <w:t xml:space="preserve"> </w:t>
      </w:r>
      <w:r w:rsidRPr="00617284">
        <w:rPr>
          <w:rFonts w:ascii="Arial" w:hAnsi="Arial" w:cs="Arial"/>
          <w:sz w:val="20"/>
          <w:szCs w:val="20"/>
          <w:lang w:val="en-US"/>
        </w:rPr>
        <w:t>of</w:t>
      </w:r>
      <w:r w:rsidRPr="00617284">
        <w:rPr>
          <w:rFonts w:ascii="Arial" w:hAnsi="Arial" w:cs="Arial"/>
          <w:spacing w:val="-9"/>
          <w:sz w:val="20"/>
          <w:szCs w:val="20"/>
          <w:lang w:val="en-US"/>
        </w:rPr>
        <w:t xml:space="preserve"> </w:t>
      </w:r>
      <w:r w:rsidRPr="00617284">
        <w:rPr>
          <w:rFonts w:ascii="Arial" w:hAnsi="Arial" w:cs="Arial"/>
          <w:sz w:val="20"/>
          <w:szCs w:val="20"/>
          <w:lang w:val="en-US"/>
        </w:rPr>
        <w:t xml:space="preserve">non-reciprocal </w:t>
      </w:r>
      <w:r w:rsidRPr="00617284">
        <w:rPr>
          <w:rFonts w:ascii="Arial" w:hAnsi="Arial" w:cs="Arial"/>
          <w:spacing w:val="-2"/>
          <w:sz w:val="20"/>
          <w:szCs w:val="20"/>
          <w:lang w:val="en-US"/>
        </w:rPr>
        <w:t>Jurisdictions;</w:t>
      </w:r>
    </w:p>
    <w:p w14:paraId="76C523AD" w14:textId="77777777" w:rsidR="00DC100B" w:rsidRPr="00617284" w:rsidRDefault="00DC100B" w:rsidP="00DC100B">
      <w:pPr>
        <w:pStyle w:val="ListParagraph"/>
        <w:widowControl w:val="0"/>
        <w:numPr>
          <w:ilvl w:val="1"/>
          <w:numId w:val="14"/>
        </w:numPr>
        <w:tabs>
          <w:tab w:val="left" w:pos="1482"/>
        </w:tabs>
        <w:autoSpaceDE w:val="0"/>
        <w:autoSpaceDN w:val="0"/>
        <w:spacing w:before="120" w:after="0" w:line="240" w:lineRule="auto"/>
        <w:ind w:hanging="342"/>
        <w:contextualSpacing w:val="0"/>
        <w:jc w:val="both"/>
        <w:rPr>
          <w:rFonts w:ascii="Arial" w:hAnsi="Arial" w:cs="Arial"/>
          <w:sz w:val="20"/>
          <w:szCs w:val="20"/>
        </w:rPr>
      </w:pPr>
      <w:r w:rsidRPr="00617284">
        <w:rPr>
          <w:rFonts w:ascii="Arial" w:hAnsi="Arial" w:cs="Arial"/>
          <w:sz w:val="20"/>
          <w:szCs w:val="20"/>
          <w:lang w:val="en-US"/>
        </w:rPr>
        <w:t>specifying</w:t>
      </w:r>
      <w:r w:rsidRPr="00617284">
        <w:rPr>
          <w:rFonts w:ascii="Arial" w:hAnsi="Arial" w:cs="Arial"/>
          <w:spacing w:val="-8"/>
          <w:sz w:val="20"/>
          <w:szCs w:val="20"/>
          <w:lang w:val="en-US"/>
        </w:rPr>
        <w:t xml:space="preserve"> </w:t>
      </w:r>
      <w:r w:rsidRPr="00617284">
        <w:rPr>
          <w:rFonts w:ascii="Arial" w:hAnsi="Arial" w:cs="Arial"/>
          <w:sz w:val="20"/>
          <w:szCs w:val="20"/>
          <w:lang w:val="en-US"/>
        </w:rPr>
        <w:t>the</w:t>
      </w:r>
      <w:r w:rsidRPr="00617284">
        <w:rPr>
          <w:rFonts w:ascii="Arial" w:hAnsi="Arial" w:cs="Arial"/>
          <w:spacing w:val="-4"/>
          <w:sz w:val="20"/>
          <w:szCs w:val="20"/>
          <w:lang w:val="en-US"/>
        </w:rPr>
        <w:t xml:space="preserve"> </w:t>
      </w:r>
      <w:r w:rsidRPr="00617284">
        <w:rPr>
          <w:rFonts w:ascii="Arial" w:hAnsi="Arial" w:cs="Arial"/>
          <w:sz w:val="20"/>
          <w:szCs w:val="20"/>
          <w:lang w:val="en-US"/>
        </w:rPr>
        <w:t>methods</w:t>
      </w:r>
      <w:r w:rsidRPr="00617284">
        <w:rPr>
          <w:rFonts w:ascii="Arial" w:hAnsi="Arial" w:cs="Arial"/>
          <w:spacing w:val="-3"/>
          <w:sz w:val="20"/>
          <w:szCs w:val="20"/>
          <w:lang w:val="en-US"/>
        </w:rPr>
        <w:t xml:space="preserve"> </w:t>
      </w:r>
      <w:r w:rsidRPr="00617284">
        <w:rPr>
          <w:rFonts w:ascii="Arial" w:hAnsi="Arial" w:cs="Arial"/>
          <w:sz w:val="20"/>
          <w:szCs w:val="20"/>
          <w:lang w:val="en-US"/>
        </w:rPr>
        <w:t>for</w:t>
      </w:r>
      <w:r w:rsidRPr="00617284">
        <w:rPr>
          <w:rFonts w:ascii="Arial" w:hAnsi="Arial" w:cs="Arial"/>
          <w:spacing w:val="-5"/>
          <w:sz w:val="20"/>
          <w:szCs w:val="20"/>
          <w:lang w:val="en-US"/>
        </w:rPr>
        <w:t xml:space="preserve"> </w:t>
      </w:r>
      <w:r w:rsidRPr="00617284">
        <w:rPr>
          <w:rFonts w:ascii="Arial" w:hAnsi="Arial" w:cs="Arial"/>
          <w:sz w:val="20"/>
          <w:szCs w:val="20"/>
          <w:lang w:val="en-US"/>
        </w:rPr>
        <w:t>transmission</w:t>
      </w:r>
      <w:r w:rsidRPr="00617284">
        <w:rPr>
          <w:rFonts w:ascii="Arial" w:hAnsi="Arial" w:cs="Arial"/>
          <w:spacing w:val="-3"/>
          <w:sz w:val="20"/>
          <w:szCs w:val="20"/>
          <w:lang w:val="en-US"/>
        </w:rPr>
        <w:t xml:space="preserve"> </w:t>
      </w:r>
      <w:r w:rsidRPr="00617284">
        <w:rPr>
          <w:rFonts w:ascii="Arial" w:hAnsi="Arial" w:cs="Arial"/>
          <w:sz w:val="20"/>
          <w:szCs w:val="20"/>
          <w:lang w:val="en-US"/>
        </w:rPr>
        <w:t>and</w:t>
      </w:r>
      <w:r w:rsidRPr="00617284">
        <w:rPr>
          <w:rFonts w:ascii="Arial" w:hAnsi="Arial" w:cs="Arial"/>
          <w:spacing w:val="-6"/>
          <w:sz w:val="20"/>
          <w:szCs w:val="20"/>
          <w:lang w:val="en-US"/>
        </w:rPr>
        <w:t xml:space="preserve"> </w:t>
      </w:r>
      <w:r w:rsidRPr="00617284">
        <w:rPr>
          <w:rFonts w:ascii="Arial" w:hAnsi="Arial" w:cs="Arial"/>
          <w:sz w:val="20"/>
          <w:szCs w:val="20"/>
          <w:lang w:val="en-US"/>
        </w:rPr>
        <w:t>encryption</w:t>
      </w:r>
      <w:r w:rsidRPr="00617284">
        <w:rPr>
          <w:rFonts w:ascii="Arial" w:hAnsi="Arial" w:cs="Arial"/>
          <w:spacing w:val="-3"/>
          <w:sz w:val="20"/>
          <w:szCs w:val="20"/>
        </w:rPr>
        <w:t xml:space="preserve"> </w:t>
      </w:r>
      <w:r w:rsidRPr="00617284">
        <w:rPr>
          <w:rFonts w:ascii="Arial" w:hAnsi="Arial" w:cs="Arial"/>
          <w:sz w:val="20"/>
          <w:szCs w:val="20"/>
        </w:rPr>
        <w:t>of</w:t>
      </w:r>
      <w:r w:rsidRPr="00617284">
        <w:rPr>
          <w:rFonts w:ascii="Arial" w:hAnsi="Arial" w:cs="Arial"/>
          <w:spacing w:val="-2"/>
          <w:sz w:val="20"/>
          <w:szCs w:val="20"/>
        </w:rPr>
        <w:t xml:space="preserve"> </w:t>
      </w:r>
      <w:r w:rsidRPr="00617284">
        <w:rPr>
          <w:rFonts w:ascii="Arial" w:hAnsi="Arial" w:cs="Arial"/>
          <w:sz w:val="20"/>
          <w:szCs w:val="20"/>
        </w:rPr>
        <w:t>the</w:t>
      </w:r>
      <w:r w:rsidRPr="00617284">
        <w:rPr>
          <w:rFonts w:ascii="Arial" w:hAnsi="Arial" w:cs="Arial"/>
          <w:spacing w:val="-5"/>
          <w:sz w:val="20"/>
          <w:szCs w:val="20"/>
        </w:rPr>
        <w:t xml:space="preserve"> </w:t>
      </w:r>
      <w:r w:rsidRPr="00617284">
        <w:rPr>
          <w:rFonts w:ascii="Arial" w:hAnsi="Arial" w:cs="Arial"/>
          <w:spacing w:val="-2"/>
          <w:sz w:val="20"/>
          <w:szCs w:val="20"/>
        </w:rPr>
        <w:t>information;</w:t>
      </w:r>
    </w:p>
    <w:p w14:paraId="03F6A5A1" w14:textId="77777777" w:rsidR="00DC100B" w:rsidRPr="00617284" w:rsidRDefault="00DC100B" w:rsidP="00DC100B">
      <w:pPr>
        <w:jc w:val="both"/>
        <w:rPr>
          <w:rFonts w:ascii="Arial" w:hAnsi="Arial" w:cs="Arial"/>
          <w:sz w:val="20"/>
          <w:szCs w:val="20"/>
        </w:rPr>
        <w:sectPr w:rsidR="00DC100B" w:rsidRPr="00617284" w:rsidSect="008223D6">
          <w:type w:val="continuous"/>
          <w:pgSz w:w="11910" w:h="16840"/>
          <w:pgMar w:top="1417" w:right="1417" w:bottom="1417" w:left="1417" w:header="720" w:footer="720" w:gutter="0"/>
          <w:cols w:space="720"/>
        </w:sectPr>
      </w:pPr>
    </w:p>
    <w:p w14:paraId="321C59ED" w14:textId="77777777" w:rsidR="00333482" w:rsidRPr="00333482" w:rsidRDefault="00DC100B" w:rsidP="00333482">
      <w:pPr>
        <w:pStyle w:val="ListParagraph"/>
        <w:widowControl w:val="0"/>
        <w:numPr>
          <w:ilvl w:val="1"/>
          <w:numId w:val="14"/>
        </w:numPr>
        <w:tabs>
          <w:tab w:val="left" w:pos="1481"/>
        </w:tabs>
        <w:autoSpaceDE w:val="0"/>
        <w:autoSpaceDN w:val="0"/>
        <w:spacing w:before="75" w:after="0" w:line="240" w:lineRule="auto"/>
        <w:jc w:val="both"/>
        <w:rPr>
          <w:rFonts w:ascii="Arial" w:hAnsi="Arial" w:cs="Arial"/>
          <w:sz w:val="20"/>
          <w:szCs w:val="20"/>
          <w:lang w:val="en-US"/>
        </w:rPr>
      </w:pPr>
      <w:r w:rsidRPr="00617284">
        <w:rPr>
          <w:rFonts w:ascii="Arial" w:hAnsi="Arial" w:cs="Arial"/>
          <w:sz w:val="20"/>
          <w:szCs w:val="20"/>
          <w:lang w:val="en-US"/>
        </w:rPr>
        <w:t>specifying</w:t>
      </w:r>
      <w:r w:rsidRPr="00617284">
        <w:rPr>
          <w:rFonts w:ascii="Arial" w:hAnsi="Arial" w:cs="Arial"/>
          <w:spacing w:val="-7"/>
          <w:sz w:val="20"/>
          <w:szCs w:val="20"/>
          <w:lang w:val="en-US"/>
        </w:rPr>
        <w:t xml:space="preserve"> </w:t>
      </w:r>
      <w:r w:rsidRPr="00617284">
        <w:rPr>
          <w:rFonts w:ascii="Arial" w:hAnsi="Arial" w:cs="Arial"/>
          <w:sz w:val="20"/>
          <w:szCs w:val="20"/>
          <w:lang w:val="en-US"/>
        </w:rPr>
        <w:t>safeguards,</w:t>
      </w:r>
      <w:r w:rsidRPr="00617284">
        <w:rPr>
          <w:rFonts w:ascii="Arial" w:hAnsi="Arial" w:cs="Arial"/>
          <w:spacing w:val="-6"/>
          <w:sz w:val="20"/>
          <w:szCs w:val="20"/>
          <w:lang w:val="en-US"/>
        </w:rPr>
        <w:t xml:space="preserve"> </w:t>
      </w:r>
      <w:r w:rsidRPr="00617284">
        <w:rPr>
          <w:rFonts w:ascii="Arial" w:hAnsi="Arial" w:cs="Arial"/>
          <w:sz w:val="20"/>
          <w:szCs w:val="20"/>
          <w:lang w:val="en-US"/>
        </w:rPr>
        <w:t>if</w:t>
      </w:r>
      <w:r w:rsidRPr="00617284">
        <w:rPr>
          <w:rFonts w:ascii="Arial" w:hAnsi="Arial" w:cs="Arial"/>
          <w:spacing w:val="-6"/>
          <w:sz w:val="20"/>
          <w:szCs w:val="20"/>
          <w:lang w:val="en-US"/>
        </w:rPr>
        <w:t xml:space="preserve"> </w:t>
      </w:r>
      <w:r w:rsidRPr="00617284">
        <w:rPr>
          <w:rFonts w:ascii="Arial" w:hAnsi="Arial" w:cs="Arial"/>
          <w:sz w:val="20"/>
          <w:szCs w:val="20"/>
          <w:lang w:val="en-US"/>
        </w:rPr>
        <w:t>any,</w:t>
      </w:r>
      <w:r w:rsidRPr="00617284">
        <w:rPr>
          <w:rFonts w:ascii="Arial" w:hAnsi="Arial" w:cs="Arial"/>
          <w:spacing w:val="-3"/>
          <w:sz w:val="20"/>
          <w:szCs w:val="20"/>
          <w:lang w:val="en-US"/>
        </w:rPr>
        <w:t xml:space="preserve"> </w:t>
      </w:r>
      <w:r w:rsidRPr="00617284">
        <w:rPr>
          <w:rFonts w:ascii="Arial" w:hAnsi="Arial" w:cs="Arial"/>
          <w:sz w:val="20"/>
          <w:szCs w:val="20"/>
          <w:lang w:val="en-US"/>
        </w:rPr>
        <w:t>for</w:t>
      </w:r>
      <w:r w:rsidRPr="00617284">
        <w:rPr>
          <w:rFonts w:ascii="Arial" w:hAnsi="Arial" w:cs="Arial"/>
          <w:spacing w:val="-3"/>
          <w:sz w:val="20"/>
          <w:szCs w:val="20"/>
          <w:lang w:val="en-US"/>
        </w:rPr>
        <w:t xml:space="preserve"> </w:t>
      </w:r>
      <w:r w:rsidRPr="00617284">
        <w:rPr>
          <w:rFonts w:ascii="Arial" w:hAnsi="Arial" w:cs="Arial"/>
          <w:sz w:val="20"/>
          <w:szCs w:val="20"/>
          <w:lang w:val="en-US"/>
        </w:rPr>
        <w:t>the</w:t>
      </w:r>
      <w:r w:rsidRPr="00617284">
        <w:rPr>
          <w:rFonts w:ascii="Arial" w:hAnsi="Arial" w:cs="Arial"/>
          <w:spacing w:val="-4"/>
          <w:sz w:val="20"/>
          <w:szCs w:val="20"/>
          <w:lang w:val="en-US"/>
        </w:rPr>
        <w:t xml:space="preserve"> </w:t>
      </w:r>
      <w:r w:rsidRPr="00617284">
        <w:rPr>
          <w:rFonts w:ascii="Arial" w:hAnsi="Arial" w:cs="Arial"/>
          <w:sz w:val="20"/>
          <w:szCs w:val="20"/>
          <w:lang w:val="en-US"/>
        </w:rPr>
        <w:t>protection</w:t>
      </w:r>
      <w:r w:rsidRPr="00617284">
        <w:rPr>
          <w:rFonts w:ascii="Arial" w:hAnsi="Arial" w:cs="Arial"/>
          <w:spacing w:val="-3"/>
          <w:sz w:val="20"/>
          <w:szCs w:val="20"/>
          <w:lang w:val="en-US"/>
        </w:rPr>
        <w:t xml:space="preserve"> </w:t>
      </w:r>
      <w:r w:rsidRPr="00617284">
        <w:rPr>
          <w:rFonts w:ascii="Arial" w:hAnsi="Arial" w:cs="Arial"/>
          <w:sz w:val="20"/>
          <w:szCs w:val="20"/>
          <w:lang w:val="en-US"/>
        </w:rPr>
        <w:t>of</w:t>
      </w:r>
      <w:r w:rsidRPr="00617284">
        <w:rPr>
          <w:rFonts w:ascii="Arial" w:hAnsi="Arial" w:cs="Arial"/>
          <w:spacing w:val="-3"/>
          <w:sz w:val="20"/>
          <w:szCs w:val="20"/>
          <w:lang w:val="en-US"/>
        </w:rPr>
        <w:t xml:space="preserve"> </w:t>
      </w:r>
      <w:r w:rsidRPr="00617284">
        <w:rPr>
          <w:rFonts w:ascii="Arial" w:hAnsi="Arial" w:cs="Arial"/>
          <w:sz w:val="20"/>
          <w:szCs w:val="20"/>
          <w:lang w:val="en-US"/>
        </w:rPr>
        <w:t>personal</w:t>
      </w:r>
      <w:r w:rsidRPr="00617284">
        <w:rPr>
          <w:rFonts w:ascii="Arial" w:hAnsi="Arial" w:cs="Arial"/>
          <w:spacing w:val="-2"/>
          <w:sz w:val="20"/>
          <w:szCs w:val="20"/>
          <w:lang w:val="en-US"/>
        </w:rPr>
        <w:t xml:space="preserve"> data;</w:t>
      </w:r>
    </w:p>
    <w:p w14:paraId="04B2A18F" w14:textId="77777777" w:rsidR="00333482" w:rsidRPr="00333482" w:rsidRDefault="00333482" w:rsidP="00333482">
      <w:pPr>
        <w:pStyle w:val="ListParagraph"/>
        <w:rPr>
          <w:rFonts w:ascii="Arial" w:hAnsi="Arial" w:cs="Arial"/>
          <w:sz w:val="20"/>
          <w:szCs w:val="20"/>
          <w:lang w:val="en-US"/>
        </w:rPr>
      </w:pPr>
    </w:p>
    <w:p w14:paraId="6A9DB1A5" w14:textId="6A2865F6" w:rsidR="00333482" w:rsidRPr="00333482" w:rsidRDefault="00DC100B" w:rsidP="00333482">
      <w:pPr>
        <w:pStyle w:val="ListParagraph"/>
        <w:widowControl w:val="0"/>
        <w:numPr>
          <w:ilvl w:val="1"/>
          <w:numId w:val="14"/>
        </w:numPr>
        <w:tabs>
          <w:tab w:val="left" w:pos="1481"/>
        </w:tabs>
        <w:autoSpaceDE w:val="0"/>
        <w:autoSpaceDN w:val="0"/>
        <w:spacing w:before="75" w:after="0" w:line="240" w:lineRule="auto"/>
        <w:jc w:val="both"/>
        <w:rPr>
          <w:rFonts w:ascii="Arial" w:hAnsi="Arial" w:cs="Arial"/>
          <w:sz w:val="20"/>
          <w:szCs w:val="20"/>
          <w:lang w:val="en-US"/>
        </w:rPr>
      </w:pPr>
      <w:r w:rsidRPr="00333482">
        <w:rPr>
          <w:rFonts w:ascii="Arial" w:hAnsi="Arial" w:cs="Arial"/>
          <w:sz w:val="20"/>
          <w:szCs w:val="20"/>
          <w:lang w:val="en-US"/>
        </w:rPr>
        <w:t>confirming</w:t>
      </w:r>
      <w:r w:rsidRPr="00333482">
        <w:rPr>
          <w:rFonts w:ascii="Arial" w:hAnsi="Arial" w:cs="Arial"/>
          <w:spacing w:val="40"/>
          <w:sz w:val="20"/>
          <w:szCs w:val="20"/>
          <w:lang w:val="en-US"/>
        </w:rPr>
        <w:t xml:space="preserve"> </w:t>
      </w:r>
      <w:r w:rsidRPr="00333482">
        <w:rPr>
          <w:rFonts w:ascii="Arial" w:hAnsi="Arial" w:cs="Arial"/>
          <w:sz w:val="20"/>
          <w:szCs w:val="20"/>
          <w:lang w:val="en-US"/>
        </w:rPr>
        <w:t>that</w:t>
      </w:r>
      <w:r w:rsidRPr="00333482">
        <w:rPr>
          <w:rFonts w:ascii="Arial" w:hAnsi="Arial" w:cs="Arial"/>
          <w:spacing w:val="40"/>
          <w:sz w:val="20"/>
          <w:szCs w:val="20"/>
          <w:lang w:val="en-US"/>
        </w:rPr>
        <w:t xml:space="preserve"> </w:t>
      </w:r>
      <w:r w:rsidRPr="00333482">
        <w:rPr>
          <w:rFonts w:ascii="Arial" w:hAnsi="Arial" w:cs="Arial"/>
          <w:sz w:val="20"/>
          <w:szCs w:val="20"/>
          <w:lang w:val="en-US"/>
        </w:rPr>
        <w:t>it</w:t>
      </w:r>
      <w:r w:rsidRPr="00333482">
        <w:rPr>
          <w:rFonts w:ascii="Arial" w:hAnsi="Arial" w:cs="Arial"/>
          <w:spacing w:val="40"/>
          <w:sz w:val="20"/>
          <w:szCs w:val="20"/>
          <w:lang w:val="en-US"/>
        </w:rPr>
        <w:t xml:space="preserve"> </w:t>
      </w:r>
      <w:r w:rsidRPr="00333482">
        <w:rPr>
          <w:rFonts w:ascii="Arial" w:hAnsi="Arial" w:cs="Arial"/>
          <w:sz w:val="20"/>
          <w:szCs w:val="20"/>
          <w:lang w:val="en-US"/>
        </w:rPr>
        <w:t>has</w:t>
      </w:r>
      <w:r w:rsidRPr="00333482">
        <w:rPr>
          <w:rFonts w:ascii="Arial" w:hAnsi="Arial" w:cs="Arial"/>
          <w:spacing w:val="40"/>
          <w:sz w:val="20"/>
          <w:szCs w:val="20"/>
          <w:lang w:val="en-US"/>
        </w:rPr>
        <w:t xml:space="preserve"> </w:t>
      </w:r>
      <w:r w:rsidRPr="00333482">
        <w:rPr>
          <w:rFonts w:ascii="Arial" w:hAnsi="Arial" w:cs="Arial"/>
          <w:sz w:val="20"/>
          <w:szCs w:val="20"/>
          <w:lang w:val="en-US"/>
        </w:rPr>
        <w:t>in</w:t>
      </w:r>
      <w:r w:rsidRPr="00333482">
        <w:rPr>
          <w:rFonts w:ascii="Arial" w:hAnsi="Arial" w:cs="Arial"/>
          <w:spacing w:val="40"/>
          <w:sz w:val="20"/>
          <w:szCs w:val="20"/>
          <w:lang w:val="en-US"/>
        </w:rPr>
        <w:t xml:space="preserve"> </w:t>
      </w:r>
      <w:r w:rsidRPr="00333482">
        <w:rPr>
          <w:rFonts w:ascii="Arial" w:hAnsi="Arial" w:cs="Arial"/>
          <w:sz w:val="20"/>
          <w:szCs w:val="20"/>
          <w:lang w:val="en-US"/>
        </w:rPr>
        <w:t>place</w:t>
      </w:r>
      <w:r w:rsidRPr="00333482">
        <w:rPr>
          <w:rFonts w:ascii="Arial" w:hAnsi="Arial" w:cs="Arial"/>
          <w:spacing w:val="40"/>
          <w:sz w:val="20"/>
          <w:szCs w:val="20"/>
          <w:lang w:val="en-US"/>
        </w:rPr>
        <w:t xml:space="preserve"> </w:t>
      </w:r>
      <w:r w:rsidRPr="00333482">
        <w:rPr>
          <w:rFonts w:ascii="Arial" w:hAnsi="Arial" w:cs="Arial"/>
          <w:sz w:val="20"/>
          <w:szCs w:val="20"/>
          <w:lang w:val="en-US"/>
        </w:rPr>
        <w:t>adequate</w:t>
      </w:r>
      <w:r w:rsidRPr="00333482">
        <w:rPr>
          <w:rFonts w:ascii="Arial" w:hAnsi="Arial" w:cs="Arial"/>
          <w:spacing w:val="40"/>
          <w:sz w:val="20"/>
          <w:szCs w:val="20"/>
          <w:lang w:val="en-US"/>
        </w:rPr>
        <w:t xml:space="preserve"> </w:t>
      </w:r>
      <w:r w:rsidRPr="00333482">
        <w:rPr>
          <w:rFonts w:ascii="Arial" w:hAnsi="Arial" w:cs="Arial"/>
          <w:sz w:val="20"/>
          <w:szCs w:val="20"/>
          <w:lang w:val="en-US"/>
        </w:rPr>
        <w:t>measures</w:t>
      </w:r>
      <w:r w:rsidRPr="00333482">
        <w:rPr>
          <w:rFonts w:ascii="Arial" w:hAnsi="Arial" w:cs="Arial"/>
          <w:spacing w:val="40"/>
          <w:sz w:val="20"/>
          <w:szCs w:val="20"/>
          <w:lang w:val="en-US"/>
        </w:rPr>
        <w:t xml:space="preserve"> </w:t>
      </w:r>
      <w:r w:rsidRPr="00333482">
        <w:rPr>
          <w:rFonts w:ascii="Arial" w:hAnsi="Arial" w:cs="Arial"/>
          <w:sz w:val="20"/>
          <w:szCs w:val="20"/>
          <w:lang w:val="en-US"/>
        </w:rPr>
        <w:t>to</w:t>
      </w:r>
      <w:r w:rsidRPr="00333482">
        <w:rPr>
          <w:rFonts w:ascii="Arial" w:hAnsi="Arial" w:cs="Arial"/>
          <w:spacing w:val="40"/>
          <w:sz w:val="20"/>
          <w:szCs w:val="20"/>
          <w:lang w:val="en-US"/>
        </w:rPr>
        <w:t xml:space="preserve"> </w:t>
      </w:r>
      <w:r w:rsidRPr="00333482">
        <w:rPr>
          <w:rFonts w:ascii="Arial" w:hAnsi="Arial" w:cs="Arial"/>
          <w:sz w:val="20"/>
          <w:szCs w:val="20"/>
          <w:lang w:val="en-US"/>
        </w:rPr>
        <w:t>ensure</w:t>
      </w:r>
      <w:r w:rsidRPr="00333482">
        <w:rPr>
          <w:rFonts w:ascii="Arial" w:hAnsi="Arial" w:cs="Arial"/>
          <w:spacing w:val="40"/>
          <w:sz w:val="20"/>
          <w:szCs w:val="20"/>
          <w:lang w:val="en-US"/>
        </w:rPr>
        <w:t xml:space="preserve"> </w:t>
      </w:r>
      <w:r w:rsidRPr="00333482">
        <w:rPr>
          <w:rFonts w:ascii="Arial" w:hAnsi="Arial" w:cs="Arial"/>
          <w:sz w:val="20"/>
          <w:szCs w:val="20"/>
          <w:lang w:val="en-US"/>
        </w:rPr>
        <w:t>the</w:t>
      </w:r>
      <w:r w:rsidRPr="00333482">
        <w:rPr>
          <w:rFonts w:ascii="Arial" w:hAnsi="Arial" w:cs="Arial"/>
          <w:spacing w:val="40"/>
          <w:sz w:val="20"/>
          <w:szCs w:val="20"/>
          <w:lang w:val="en-US"/>
        </w:rPr>
        <w:t xml:space="preserve"> </w:t>
      </w:r>
      <w:r w:rsidRPr="00333482">
        <w:rPr>
          <w:rFonts w:ascii="Arial" w:hAnsi="Arial" w:cs="Arial"/>
          <w:sz w:val="20"/>
          <w:szCs w:val="20"/>
          <w:lang w:val="en-US"/>
        </w:rPr>
        <w:t>required</w:t>
      </w:r>
      <w:r w:rsidRPr="00333482">
        <w:rPr>
          <w:rFonts w:ascii="Arial" w:hAnsi="Arial" w:cs="Arial"/>
          <w:spacing w:val="40"/>
          <w:sz w:val="20"/>
          <w:szCs w:val="20"/>
          <w:lang w:val="en-US"/>
        </w:rPr>
        <w:t xml:space="preserve"> </w:t>
      </w:r>
      <w:r w:rsidRPr="00333482">
        <w:rPr>
          <w:rFonts w:ascii="Arial" w:hAnsi="Arial" w:cs="Arial"/>
          <w:sz w:val="20"/>
          <w:szCs w:val="20"/>
          <w:lang w:val="en-US"/>
        </w:rPr>
        <w:t>confidentiality and data safeguards standards are met; and</w:t>
      </w:r>
    </w:p>
    <w:p w14:paraId="32222C1D" w14:textId="16B1C99E" w:rsidR="00DC100B" w:rsidRPr="00333482" w:rsidRDefault="00DC100B" w:rsidP="00333482">
      <w:pPr>
        <w:pStyle w:val="ListParagraph"/>
        <w:widowControl w:val="0"/>
        <w:numPr>
          <w:ilvl w:val="1"/>
          <w:numId w:val="14"/>
        </w:numPr>
        <w:tabs>
          <w:tab w:val="left" w:pos="1481"/>
        </w:tabs>
        <w:autoSpaceDE w:val="0"/>
        <w:autoSpaceDN w:val="0"/>
        <w:spacing w:before="75" w:after="0" w:line="240" w:lineRule="auto"/>
        <w:jc w:val="both"/>
        <w:rPr>
          <w:rFonts w:ascii="Arial" w:hAnsi="Arial" w:cs="Arial"/>
          <w:sz w:val="20"/>
          <w:szCs w:val="20"/>
          <w:lang w:val="en-US"/>
        </w:rPr>
      </w:pPr>
      <w:r w:rsidRPr="00333482">
        <w:rPr>
          <w:rFonts w:ascii="Arial" w:hAnsi="Arial" w:cs="Arial"/>
          <w:spacing w:val="-2"/>
          <w:sz w:val="20"/>
          <w:szCs w:val="20"/>
          <w:lang w:val="en-US"/>
        </w:rPr>
        <w:t>providing</w:t>
      </w:r>
    </w:p>
    <w:p w14:paraId="6403230F" w14:textId="77777777" w:rsidR="00DC100B" w:rsidRPr="00617284" w:rsidRDefault="00DC100B" w:rsidP="00DD0762">
      <w:pPr>
        <w:pStyle w:val="ListParagraph"/>
        <w:widowControl w:val="0"/>
        <w:numPr>
          <w:ilvl w:val="2"/>
          <w:numId w:val="14"/>
        </w:numPr>
        <w:tabs>
          <w:tab w:val="left" w:pos="1701"/>
        </w:tabs>
        <w:autoSpaceDE w:val="0"/>
        <w:autoSpaceDN w:val="0"/>
        <w:spacing w:before="121" w:after="0" w:line="240" w:lineRule="auto"/>
        <w:ind w:right="791" w:firstLine="0"/>
        <w:contextualSpacing w:val="0"/>
        <w:jc w:val="both"/>
        <w:rPr>
          <w:rFonts w:ascii="Arial" w:hAnsi="Arial" w:cs="Arial"/>
          <w:sz w:val="20"/>
          <w:szCs w:val="20"/>
          <w:lang w:val="en-US"/>
        </w:rPr>
      </w:pPr>
      <w:r w:rsidRPr="00617284">
        <w:rPr>
          <w:rFonts w:ascii="Arial" w:hAnsi="Arial" w:cs="Arial"/>
          <w:sz w:val="20"/>
          <w:szCs w:val="20"/>
          <w:lang w:val="en-US"/>
        </w:rPr>
        <w:t>a list of the Jurisdictions of the Competent Authorities with respect to which it intends to have this Agreement in effect; or</w:t>
      </w:r>
    </w:p>
    <w:p w14:paraId="6764DE13" w14:textId="77777777" w:rsidR="00DC100B" w:rsidRPr="00617284" w:rsidRDefault="00DC100B" w:rsidP="00DD0762">
      <w:pPr>
        <w:pStyle w:val="ListParagraph"/>
        <w:widowControl w:val="0"/>
        <w:numPr>
          <w:ilvl w:val="2"/>
          <w:numId w:val="14"/>
        </w:numPr>
        <w:tabs>
          <w:tab w:val="left" w:pos="1701"/>
        </w:tabs>
        <w:autoSpaceDE w:val="0"/>
        <w:autoSpaceDN w:val="0"/>
        <w:spacing w:before="118" w:after="0" w:line="240" w:lineRule="auto"/>
        <w:ind w:right="793" w:firstLine="0"/>
        <w:contextualSpacing w:val="0"/>
        <w:jc w:val="both"/>
        <w:rPr>
          <w:rFonts w:ascii="Arial" w:hAnsi="Arial" w:cs="Arial"/>
          <w:sz w:val="20"/>
          <w:szCs w:val="20"/>
          <w:lang w:val="en-US"/>
        </w:rPr>
      </w:pPr>
      <w:r w:rsidRPr="00617284">
        <w:rPr>
          <w:rFonts w:ascii="Arial" w:hAnsi="Arial" w:cs="Arial"/>
          <w:sz w:val="20"/>
          <w:szCs w:val="20"/>
          <w:lang w:val="en-US"/>
        </w:rPr>
        <w:t>a declaration by the Competent Authority that it intends to have this Agreement in effect with all other Competent Authorities that provide the required notifications under this paragraph 1.</w:t>
      </w:r>
    </w:p>
    <w:p w14:paraId="23A860C3" w14:textId="77777777" w:rsidR="00DC100B" w:rsidRPr="00617284" w:rsidRDefault="00DC100B" w:rsidP="006F51B2">
      <w:pPr>
        <w:pStyle w:val="BodyText"/>
        <w:spacing w:before="122"/>
        <w:ind w:left="203" w:right="792"/>
        <w:rPr>
          <w:rFonts w:ascii="Arial" w:hAnsi="Arial" w:cs="Arial"/>
          <w:sz w:val="20"/>
          <w:szCs w:val="20"/>
        </w:rPr>
      </w:pPr>
      <w:r w:rsidRPr="00617284">
        <w:rPr>
          <w:rFonts w:ascii="Arial" w:hAnsi="Arial" w:cs="Arial"/>
          <w:sz w:val="20"/>
          <w:szCs w:val="20"/>
        </w:rPr>
        <w:t>Competent</w:t>
      </w:r>
      <w:r w:rsidRPr="00617284">
        <w:rPr>
          <w:rFonts w:ascii="Arial" w:hAnsi="Arial" w:cs="Arial"/>
          <w:spacing w:val="-14"/>
          <w:sz w:val="20"/>
          <w:szCs w:val="20"/>
        </w:rPr>
        <w:t xml:space="preserve"> </w:t>
      </w:r>
      <w:r w:rsidRPr="00617284">
        <w:rPr>
          <w:rFonts w:ascii="Arial" w:hAnsi="Arial" w:cs="Arial"/>
          <w:sz w:val="20"/>
          <w:szCs w:val="20"/>
        </w:rPr>
        <w:t>Authorities</w:t>
      </w:r>
      <w:r w:rsidRPr="00617284">
        <w:rPr>
          <w:rFonts w:ascii="Arial" w:hAnsi="Arial" w:cs="Arial"/>
          <w:spacing w:val="-14"/>
          <w:sz w:val="20"/>
          <w:szCs w:val="20"/>
        </w:rPr>
        <w:t xml:space="preserve"> </w:t>
      </w:r>
      <w:r w:rsidRPr="00617284">
        <w:rPr>
          <w:rFonts w:ascii="Arial" w:hAnsi="Arial" w:cs="Arial"/>
          <w:sz w:val="20"/>
          <w:szCs w:val="20"/>
        </w:rPr>
        <w:t>must</w:t>
      </w:r>
      <w:r w:rsidRPr="00617284">
        <w:rPr>
          <w:rFonts w:ascii="Arial" w:hAnsi="Arial" w:cs="Arial"/>
          <w:spacing w:val="-14"/>
          <w:sz w:val="20"/>
          <w:szCs w:val="20"/>
        </w:rPr>
        <w:t xml:space="preserve"> </w:t>
      </w:r>
      <w:r w:rsidRPr="00617284">
        <w:rPr>
          <w:rFonts w:ascii="Arial" w:hAnsi="Arial" w:cs="Arial"/>
          <w:sz w:val="20"/>
          <w:szCs w:val="20"/>
        </w:rPr>
        <w:t>notify</w:t>
      </w:r>
      <w:r w:rsidRPr="00617284">
        <w:rPr>
          <w:rFonts w:ascii="Arial" w:hAnsi="Arial" w:cs="Arial"/>
          <w:spacing w:val="-13"/>
          <w:sz w:val="20"/>
          <w:szCs w:val="20"/>
        </w:rPr>
        <w:t xml:space="preserve"> </w:t>
      </w:r>
      <w:r w:rsidRPr="00617284">
        <w:rPr>
          <w:rFonts w:ascii="Arial" w:hAnsi="Arial" w:cs="Arial"/>
          <w:sz w:val="20"/>
          <w:szCs w:val="20"/>
        </w:rPr>
        <w:t>the</w:t>
      </w:r>
      <w:r w:rsidRPr="00617284">
        <w:rPr>
          <w:rFonts w:ascii="Arial" w:hAnsi="Arial" w:cs="Arial"/>
          <w:spacing w:val="-14"/>
          <w:sz w:val="20"/>
          <w:szCs w:val="20"/>
        </w:rPr>
        <w:t xml:space="preserve"> </w:t>
      </w:r>
      <w:r w:rsidRPr="00617284">
        <w:rPr>
          <w:rFonts w:ascii="Arial" w:hAnsi="Arial" w:cs="Arial"/>
          <w:sz w:val="20"/>
          <w:szCs w:val="20"/>
        </w:rPr>
        <w:t>Co-ordinating</w:t>
      </w:r>
      <w:r w:rsidRPr="00617284">
        <w:rPr>
          <w:rFonts w:ascii="Arial" w:hAnsi="Arial" w:cs="Arial"/>
          <w:spacing w:val="-14"/>
          <w:sz w:val="20"/>
          <w:szCs w:val="20"/>
        </w:rPr>
        <w:t xml:space="preserve"> </w:t>
      </w:r>
      <w:r w:rsidRPr="00617284">
        <w:rPr>
          <w:rFonts w:ascii="Arial" w:hAnsi="Arial" w:cs="Arial"/>
          <w:sz w:val="20"/>
          <w:szCs w:val="20"/>
        </w:rPr>
        <w:t>Body</w:t>
      </w:r>
      <w:r w:rsidRPr="00617284">
        <w:rPr>
          <w:rFonts w:ascii="Arial" w:hAnsi="Arial" w:cs="Arial"/>
          <w:spacing w:val="-14"/>
          <w:sz w:val="20"/>
          <w:szCs w:val="20"/>
        </w:rPr>
        <w:t xml:space="preserve"> </w:t>
      </w:r>
      <w:r w:rsidRPr="00617284">
        <w:rPr>
          <w:rFonts w:ascii="Arial" w:hAnsi="Arial" w:cs="Arial"/>
          <w:sz w:val="20"/>
          <w:szCs w:val="20"/>
        </w:rPr>
        <w:t>Secretariat,</w:t>
      </w:r>
      <w:r w:rsidRPr="00617284">
        <w:rPr>
          <w:rFonts w:ascii="Arial" w:hAnsi="Arial" w:cs="Arial"/>
          <w:spacing w:val="-13"/>
          <w:sz w:val="20"/>
          <w:szCs w:val="20"/>
        </w:rPr>
        <w:t xml:space="preserve"> </w:t>
      </w:r>
      <w:r w:rsidRPr="00617284">
        <w:rPr>
          <w:rFonts w:ascii="Arial" w:hAnsi="Arial" w:cs="Arial"/>
          <w:sz w:val="20"/>
          <w:szCs w:val="20"/>
        </w:rPr>
        <w:t>promptly,</w:t>
      </w:r>
      <w:r w:rsidRPr="00617284">
        <w:rPr>
          <w:rFonts w:ascii="Arial" w:hAnsi="Arial" w:cs="Arial"/>
          <w:spacing w:val="-14"/>
          <w:sz w:val="20"/>
          <w:szCs w:val="20"/>
        </w:rPr>
        <w:t xml:space="preserve"> </w:t>
      </w:r>
      <w:r w:rsidRPr="00617284">
        <w:rPr>
          <w:rFonts w:ascii="Arial" w:hAnsi="Arial" w:cs="Arial"/>
          <w:sz w:val="20"/>
          <w:szCs w:val="20"/>
        </w:rPr>
        <w:t>of</w:t>
      </w:r>
      <w:r w:rsidRPr="00617284">
        <w:rPr>
          <w:rFonts w:ascii="Arial" w:hAnsi="Arial" w:cs="Arial"/>
          <w:spacing w:val="-14"/>
          <w:sz w:val="20"/>
          <w:szCs w:val="20"/>
        </w:rPr>
        <w:t xml:space="preserve"> </w:t>
      </w:r>
      <w:r w:rsidRPr="00617284">
        <w:rPr>
          <w:rFonts w:ascii="Arial" w:hAnsi="Arial" w:cs="Arial"/>
          <w:sz w:val="20"/>
          <w:szCs w:val="20"/>
        </w:rPr>
        <w:t>any subsequent change to be made to the above-mentioned notifications.</w:t>
      </w:r>
    </w:p>
    <w:p w14:paraId="0D94D4DC" w14:textId="77777777" w:rsidR="00DC100B" w:rsidRPr="00617284" w:rsidRDefault="00DC100B" w:rsidP="006F51B2">
      <w:pPr>
        <w:pStyle w:val="ListParagraph"/>
        <w:widowControl w:val="0"/>
        <w:numPr>
          <w:ilvl w:val="0"/>
          <w:numId w:val="14"/>
        </w:numPr>
        <w:tabs>
          <w:tab w:val="left" w:pos="426"/>
        </w:tabs>
        <w:autoSpaceDE w:val="0"/>
        <w:autoSpaceDN w:val="0"/>
        <w:spacing w:before="118" w:after="0" w:line="240" w:lineRule="auto"/>
        <w:ind w:right="794" w:firstLine="0"/>
        <w:contextualSpacing w:val="0"/>
        <w:jc w:val="both"/>
        <w:rPr>
          <w:rFonts w:ascii="Arial" w:hAnsi="Arial" w:cs="Arial"/>
          <w:sz w:val="20"/>
          <w:szCs w:val="20"/>
          <w:lang w:val="en-US"/>
        </w:rPr>
      </w:pPr>
      <w:r w:rsidRPr="00617284">
        <w:rPr>
          <w:rFonts w:ascii="Arial" w:hAnsi="Arial" w:cs="Arial"/>
          <w:sz w:val="20"/>
          <w:szCs w:val="20"/>
          <w:lang w:val="en-US"/>
        </w:rPr>
        <w:lastRenderedPageBreak/>
        <w:t>This Agreement will come into effect between two Competent Authorities on the date on which the second of the two Competent Authorities has provided all notifications</w:t>
      </w:r>
      <w:r w:rsidRPr="00617284">
        <w:rPr>
          <w:rFonts w:ascii="Arial" w:hAnsi="Arial" w:cs="Arial"/>
          <w:spacing w:val="-3"/>
          <w:sz w:val="20"/>
          <w:szCs w:val="20"/>
          <w:lang w:val="en-US"/>
        </w:rPr>
        <w:t xml:space="preserve"> </w:t>
      </w:r>
      <w:r w:rsidRPr="00617284">
        <w:rPr>
          <w:rFonts w:ascii="Arial" w:hAnsi="Arial" w:cs="Arial"/>
          <w:sz w:val="20"/>
          <w:szCs w:val="20"/>
          <w:lang w:val="en-US"/>
        </w:rPr>
        <w:t>to</w:t>
      </w:r>
      <w:r w:rsidRPr="00617284">
        <w:rPr>
          <w:rFonts w:ascii="Arial" w:hAnsi="Arial" w:cs="Arial"/>
          <w:spacing w:val="-3"/>
          <w:sz w:val="20"/>
          <w:szCs w:val="20"/>
          <w:lang w:val="en-US"/>
        </w:rPr>
        <w:t xml:space="preserve"> </w:t>
      </w:r>
      <w:r w:rsidRPr="00617284">
        <w:rPr>
          <w:rFonts w:ascii="Arial" w:hAnsi="Arial" w:cs="Arial"/>
          <w:sz w:val="20"/>
          <w:szCs w:val="20"/>
          <w:lang w:val="en-US"/>
        </w:rPr>
        <w:t>the</w:t>
      </w:r>
      <w:r w:rsidRPr="00617284">
        <w:rPr>
          <w:rFonts w:ascii="Arial" w:hAnsi="Arial" w:cs="Arial"/>
          <w:spacing w:val="-3"/>
          <w:sz w:val="20"/>
          <w:szCs w:val="20"/>
          <w:lang w:val="en-US"/>
        </w:rPr>
        <w:t xml:space="preserve"> </w:t>
      </w:r>
      <w:r w:rsidRPr="00617284">
        <w:rPr>
          <w:rFonts w:ascii="Arial" w:hAnsi="Arial" w:cs="Arial"/>
          <w:sz w:val="20"/>
          <w:szCs w:val="20"/>
          <w:lang w:val="en-US"/>
        </w:rPr>
        <w:t>Co-ordinating</w:t>
      </w:r>
      <w:r w:rsidRPr="00617284">
        <w:rPr>
          <w:rFonts w:ascii="Arial" w:hAnsi="Arial" w:cs="Arial"/>
          <w:spacing w:val="-5"/>
          <w:sz w:val="20"/>
          <w:szCs w:val="20"/>
          <w:lang w:val="en-US"/>
        </w:rPr>
        <w:t xml:space="preserve"> </w:t>
      </w:r>
      <w:r w:rsidRPr="00617284">
        <w:rPr>
          <w:rFonts w:ascii="Arial" w:hAnsi="Arial" w:cs="Arial"/>
          <w:sz w:val="20"/>
          <w:szCs w:val="20"/>
          <w:lang w:val="en-US"/>
        </w:rPr>
        <w:t>Body</w:t>
      </w:r>
      <w:r w:rsidRPr="00617284">
        <w:rPr>
          <w:rFonts w:ascii="Arial" w:hAnsi="Arial" w:cs="Arial"/>
          <w:spacing w:val="-5"/>
          <w:sz w:val="20"/>
          <w:szCs w:val="20"/>
          <w:lang w:val="en-US"/>
        </w:rPr>
        <w:t xml:space="preserve"> </w:t>
      </w:r>
      <w:r w:rsidRPr="00617284">
        <w:rPr>
          <w:rFonts w:ascii="Arial" w:hAnsi="Arial" w:cs="Arial"/>
          <w:sz w:val="20"/>
          <w:szCs w:val="20"/>
          <w:lang w:val="en-US"/>
        </w:rPr>
        <w:t>Secretariat</w:t>
      </w:r>
      <w:r w:rsidRPr="00617284">
        <w:rPr>
          <w:rFonts w:ascii="Arial" w:hAnsi="Arial" w:cs="Arial"/>
          <w:spacing w:val="-2"/>
          <w:sz w:val="20"/>
          <w:szCs w:val="20"/>
          <w:lang w:val="en-US"/>
        </w:rPr>
        <w:t xml:space="preserve"> </w:t>
      </w:r>
      <w:r w:rsidRPr="00617284">
        <w:rPr>
          <w:rFonts w:ascii="Arial" w:hAnsi="Arial" w:cs="Arial"/>
          <w:sz w:val="20"/>
          <w:szCs w:val="20"/>
          <w:lang w:val="en-US"/>
        </w:rPr>
        <w:t>under</w:t>
      </w:r>
      <w:r w:rsidRPr="00617284">
        <w:rPr>
          <w:rFonts w:ascii="Arial" w:hAnsi="Arial" w:cs="Arial"/>
          <w:spacing w:val="-2"/>
          <w:sz w:val="20"/>
          <w:szCs w:val="20"/>
          <w:lang w:val="en-US"/>
        </w:rPr>
        <w:t xml:space="preserve"> </w:t>
      </w:r>
      <w:r w:rsidRPr="00617284">
        <w:rPr>
          <w:rFonts w:ascii="Arial" w:hAnsi="Arial" w:cs="Arial"/>
          <w:sz w:val="20"/>
          <w:szCs w:val="20"/>
          <w:lang w:val="en-US"/>
        </w:rPr>
        <w:t>paragraph</w:t>
      </w:r>
      <w:r w:rsidRPr="00617284">
        <w:rPr>
          <w:rFonts w:ascii="Arial" w:hAnsi="Arial" w:cs="Arial"/>
          <w:spacing w:val="-3"/>
          <w:sz w:val="20"/>
          <w:szCs w:val="20"/>
          <w:lang w:val="en-US"/>
        </w:rPr>
        <w:t xml:space="preserve"> </w:t>
      </w:r>
      <w:r w:rsidRPr="00617284">
        <w:rPr>
          <w:rFonts w:ascii="Arial" w:hAnsi="Arial" w:cs="Arial"/>
          <w:sz w:val="20"/>
          <w:szCs w:val="20"/>
          <w:lang w:val="en-US"/>
        </w:rPr>
        <w:t>1,</w:t>
      </w:r>
      <w:r w:rsidRPr="00617284">
        <w:rPr>
          <w:rFonts w:ascii="Arial" w:hAnsi="Arial" w:cs="Arial"/>
          <w:spacing w:val="-5"/>
          <w:sz w:val="20"/>
          <w:szCs w:val="20"/>
          <w:lang w:val="en-US"/>
        </w:rPr>
        <w:t xml:space="preserve"> </w:t>
      </w:r>
      <w:r w:rsidRPr="00617284">
        <w:rPr>
          <w:rFonts w:ascii="Arial" w:hAnsi="Arial" w:cs="Arial"/>
          <w:sz w:val="20"/>
          <w:szCs w:val="20"/>
          <w:lang w:val="en-US"/>
        </w:rPr>
        <w:t>including</w:t>
      </w:r>
      <w:r w:rsidRPr="00617284">
        <w:rPr>
          <w:rFonts w:ascii="Arial" w:hAnsi="Arial" w:cs="Arial"/>
          <w:spacing w:val="-5"/>
          <w:sz w:val="20"/>
          <w:szCs w:val="20"/>
          <w:lang w:val="en-US"/>
        </w:rPr>
        <w:t xml:space="preserve"> </w:t>
      </w:r>
      <w:r w:rsidRPr="00617284">
        <w:rPr>
          <w:rFonts w:ascii="Arial" w:hAnsi="Arial" w:cs="Arial"/>
          <w:sz w:val="20"/>
          <w:szCs w:val="20"/>
          <w:lang w:val="en-US"/>
        </w:rPr>
        <w:t>listing the other Competent Authority’s Jurisdiction pursuant to subparagraph 1(f).</w:t>
      </w:r>
    </w:p>
    <w:p w14:paraId="21B6C25B" w14:textId="77777777" w:rsidR="00DC100B" w:rsidRPr="00617284" w:rsidRDefault="00DC100B" w:rsidP="006F51B2">
      <w:pPr>
        <w:pStyle w:val="ListParagraph"/>
        <w:widowControl w:val="0"/>
        <w:numPr>
          <w:ilvl w:val="0"/>
          <w:numId w:val="14"/>
        </w:numPr>
        <w:tabs>
          <w:tab w:val="left" w:pos="426"/>
        </w:tabs>
        <w:autoSpaceDE w:val="0"/>
        <w:autoSpaceDN w:val="0"/>
        <w:spacing w:before="121" w:after="0" w:line="240" w:lineRule="auto"/>
        <w:ind w:right="794" w:firstLine="0"/>
        <w:contextualSpacing w:val="0"/>
        <w:jc w:val="both"/>
        <w:rPr>
          <w:rFonts w:ascii="Arial" w:hAnsi="Arial" w:cs="Arial"/>
          <w:sz w:val="20"/>
          <w:szCs w:val="20"/>
          <w:lang w:val="en-US"/>
        </w:rPr>
      </w:pPr>
      <w:r w:rsidRPr="00617284">
        <w:rPr>
          <w:rFonts w:ascii="Arial" w:hAnsi="Arial" w:cs="Arial"/>
          <w:sz w:val="20"/>
          <w:szCs w:val="20"/>
          <w:lang w:val="en-US"/>
        </w:rPr>
        <w:t>The Co-ordinating Body Secretariat will maintain a list that will be published on</w:t>
      </w:r>
      <w:r w:rsidRPr="00617284">
        <w:rPr>
          <w:rFonts w:ascii="Arial" w:hAnsi="Arial" w:cs="Arial"/>
          <w:spacing w:val="-10"/>
          <w:sz w:val="20"/>
          <w:szCs w:val="20"/>
          <w:lang w:val="en-US"/>
        </w:rPr>
        <w:t xml:space="preserve"> </w:t>
      </w:r>
      <w:r w:rsidRPr="00617284">
        <w:rPr>
          <w:rFonts w:ascii="Arial" w:hAnsi="Arial" w:cs="Arial"/>
          <w:sz w:val="20"/>
          <w:szCs w:val="20"/>
          <w:lang w:val="en-US"/>
        </w:rPr>
        <w:t>the</w:t>
      </w:r>
      <w:r w:rsidRPr="00617284">
        <w:rPr>
          <w:rFonts w:ascii="Arial" w:hAnsi="Arial" w:cs="Arial"/>
          <w:spacing w:val="-9"/>
          <w:sz w:val="20"/>
          <w:szCs w:val="20"/>
          <w:lang w:val="en-US"/>
        </w:rPr>
        <w:t xml:space="preserve"> </w:t>
      </w:r>
      <w:r w:rsidRPr="00617284">
        <w:rPr>
          <w:rFonts w:ascii="Arial" w:hAnsi="Arial" w:cs="Arial"/>
          <w:sz w:val="20"/>
          <w:szCs w:val="20"/>
          <w:lang w:val="en-US"/>
        </w:rPr>
        <w:t>OECD</w:t>
      </w:r>
      <w:r w:rsidRPr="00617284">
        <w:rPr>
          <w:rFonts w:ascii="Arial" w:hAnsi="Arial" w:cs="Arial"/>
          <w:spacing w:val="-11"/>
          <w:sz w:val="20"/>
          <w:szCs w:val="20"/>
          <w:lang w:val="en-US"/>
        </w:rPr>
        <w:t xml:space="preserve"> </w:t>
      </w:r>
      <w:r w:rsidRPr="00617284">
        <w:rPr>
          <w:rFonts w:ascii="Arial" w:hAnsi="Arial" w:cs="Arial"/>
          <w:sz w:val="20"/>
          <w:szCs w:val="20"/>
          <w:lang w:val="en-US"/>
        </w:rPr>
        <w:t>website</w:t>
      </w:r>
      <w:r w:rsidRPr="00617284">
        <w:rPr>
          <w:rFonts w:ascii="Arial" w:hAnsi="Arial" w:cs="Arial"/>
          <w:spacing w:val="-9"/>
          <w:sz w:val="20"/>
          <w:szCs w:val="20"/>
          <w:lang w:val="en-US"/>
        </w:rPr>
        <w:t xml:space="preserve"> </w:t>
      </w:r>
      <w:r w:rsidRPr="00617284">
        <w:rPr>
          <w:rFonts w:ascii="Arial" w:hAnsi="Arial" w:cs="Arial"/>
          <w:sz w:val="20"/>
          <w:szCs w:val="20"/>
          <w:lang w:val="en-US"/>
        </w:rPr>
        <w:t>of</w:t>
      </w:r>
      <w:r w:rsidRPr="00617284">
        <w:rPr>
          <w:rFonts w:ascii="Arial" w:hAnsi="Arial" w:cs="Arial"/>
          <w:spacing w:val="-11"/>
          <w:sz w:val="20"/>
          <w:szCs w:val="20"/>
          <w:lang w:val="en-US"/>
        </w:rPr>
        <w:t xml:space="preserve"> </w:t>
      </w:r>
      <w:r w:rsidRPr="00617284">
        <w:rPr>
          <w:rFonts w:ascii="Arial" w:hAnsi="Arial" w:cs="Arial"/>
          <w:sz w:val="20"/>
          <w:szCs w:val="20"/>
          <w:lang w:val="en-US"/>
        </w:rPr>
        <w:t>the</w:t>
      </w:r>
      <w:r w:rsidRPr="00617284">
        <w:rPr>
          <w:rFonts w:ascii="Arial" w:hAnsi="Arial" w:cs="Arial"/>
          <w:spacing w:val="-12"/>
          <w:sz w:val="20"/>
          <w:szCs w:val="20"/>
          <w:lang w:val="en-US"/>
        </w:rPr>
        <w:t xml:space="preserve"> </w:t>
      </w:r>
      <w:r w:rsidRPr="00617284">
        <w:rPr>
          <w:rFonts w:ascii="Arial" w:hAnsi="Arial" w:cs="Arial"/>
          <w:sz w:val="20"/>
          <w:szCs w:val="20"/>
          <w:lang w:val="en-US"/>
        </w:rPr>
        <w:t>Competent</w:t>
      </w:r>
      <w:r w:rsidRPr="00617284">
        <w:rPr>
          <w:rFonts w:ascii="Arial" w:hAnsi="Arial" w:cs="Arial"/>
          <w:spacing w:val="-9"/>
          <w:sz w:val="20"/>
          <w:szCs w:val="20"/>
          <w:lang w:val="en-US"/>
        </w:rPr>
        <w:t xml:space="preserve"> </w:t>
      </w:r>
      <w:r w:rsidRPr="00617284">
        <w:rPr>
          <w:rFonts w:ascii="Arial" w:hAnsi="Arial" w:cs="Arial"/>
          <w:sz w:val="20"/>
          <w:szCs w:val="20"/>
          <w:lang w:val="en-US"/>
        </w:rPr>
        <w:t>Authorities</w:t>
      </w:r>
      <w:r w:rsidRPr="00617284">
        <w:rPr>
          <w:rFonts w:ascii="Arial" w:hAnsi="Arial" w:cs="Arial"/>
          <w:spacing w:val="-11"/>
          <w:sz w:val="20"/>
          <w:szCs w:val="20"/>
          <w:lang w:val="en-US"/>
        </w:rPr>
        <w:t xml:space="preserve"> </w:t>
      </w:r>
      <w:r w:rsidRPr="00617284">
        <w:rPr>
          <w:rFonts w:ascii="Arial" w:hAnsi="Arial" w:cs="Arial"/>
          <w:sz w:val="20"/>
          <w:szCs w:val="20"/>
          <w:lang w:val="en-US"/>
        </w:rPr>
        <w:t>that</w:t>
      </w:r>
      <w:r w:rsidRPr="00617284">
        <w:rPr>
          <w:rFonts w:ascii="Arial" w:hAnsi="Arial" w:cs="Arial"/>
          <w:spacing w:val="-11"/>
          <w:sz w:val="20"/>
          <w:szCs w:val="20"/>
          <w:lang w:val="en-US"/>
        </w:rPr>
        <w:t xml:space="preserve"> </w:t>
      </w:r>
      <w:r w:rsidRPr="00617284">
        <w:rPr>
          <w:rFonts w:ascii="Arial" w:hAnsi="Arial" w:cs="Arial"/>
          <w:sz w:val="20"/>
          <w:szCs w:val="20"/>
          <w:lang w:val="en-US"/>
        </w:rPr>
        <w:t>have</w:t>
      </w:r>
      <w:r w:rsidRPr="00617284">
        <w:rPr>
          <w:rFonts w:ascii="Arial" w:hAnsi="Arial" w:cs="Arial"/>
          <w:spacing w:val="-9"/>
          <w:sz w:val="20"/>
          <w:szCs w:val="20"/>
          <w:lang w:val="en-US"/>
        </w:rPr>
        <w:t xml:space="preserve"> </w:t>
      </w:r>
      <w:r w:rsidRPr="00617284">
        <w:rPr>
          <w:rFonts w:ascii="Arial" w:hAnsi="Arial" w:cs="Arial"/>
          <w:sz w:val="20"/>
          <w:szCs w:val="20"/>
          <w:lang w:val="en-US"/>
        </w:rPr>
        <w:t>signed</w:t>
      </w:r>
      <w:r w:rsidRPr="00617284">
        <w:rPr>
          <w:rFonts w:ascii="Arial" w:hAnsi="Arial" w:cs="Arial"/>
          <w:spacing w:val="-12"/>
          <w:sz w:val="20"/>
          <w:szCs w:val="20"/>
          <w:lang w:val="en-US"/>
        </w:rPr>
        <w:t xml:space="preserve"> </w:t>
      </w:r>
      <w:r w:rsidRPr="00617284">
        <w:rPr>
          <w:rFonts w:ascii="Arial" w:hAnsi="Arial" w:cs="Arial"/>
          <w:sz w:val="20"/>
          <w:szCs w:val="20"/>
          <w:lang w:val="en-US"/>
        </w:rPr>
        <w:t>the</w:t>
      </w:r>
      <w:r w:rsidRPr="00617284">
        <w:rPr>
          <w:rFonts w:ascii="Arial" w:hAnsi="Arial" w:cs="Arial"/>
          <w:spacing w:val="-12"/>
          <w:sz w:val="20"/>
          <w:szCs w:val="20"/>
          <w:lang w:val="en-US"/>
        </w:rPr>
        <w:t xml:space="preserve"> </w:t>
      </w:r>
      <w:r w:rsidRPr="00617284">
        <w:rPr>
          <w:rFonts w:ascii="Arial" w:hAnsi="Arial" w:cs="Arial"/>
          <w:sz w:val="20"/>
          <w:szCs w:val="20"/>
          <w:lang w:val="en-US"/>
        </w:rPr>
        <w:t>Agreement</w:t>
      </w:r>
      <w:r w:rsidRPr="00617284">
        <w:rPr>
          <w:rFonts w:ascii="Arial" w:hAnsi="Arial" w:cs="Arial"/>
          <w:spacing w:val="-9"/>
          <w:sz w:val="20"/>
          <w:szCs w:val="20"/>
          <w:lang w:val="en-US"/>
        </w:rPr>
        <w:t xml:space="preserve"> </w:t>
      </w:r>
      <w:r w:rsidRPr="00617284">
        <w:rPr>
          <w:rFonts w:ascii="Arial" w:hAnsi="Arial" w:cs="Arial"/>
          <w:sz w:val="20"/>
          <w:szCs w:val="20"/>
          <w:lang w:val="en-US"/>
        </w:rPr>
        <w:t>and between which Competent Authorities this is an Agreement in effect.</w:t>
      </w:r>
    </w:p>
    <w:p w14:paraId="7B4AED01" w14:textId="77777777" w:rsidR="00DC100B" w:rsidRPr="00617284" w:rsidRDefault="00DC100B" w:rsidP="006F51B2">
      <w:pPr>
        <w:pStyle w:val="ListParagraph"/>
        <w:widowControl w:val="0"/>
        <w:numPr>
          <w:ilvl w:val="0"/>
          <w:numId w:val="14"/>
        </w:numPr>
        <w:tabs>
          <w:tab w:val="left" w:pos="426"/>
        </w:tabs>
        <w:autoSpaceDE w:val="0"/>
        <w:autoSpaceDN w:val="0"/>
        <w:spacing w:before="119" w:after="0" w:line="240" w:lineRule="auto"/>
        <w:ind w:right="795" w:firstLine="0"/>
        <w:contextualSpacing w:val="0"/>
        <w:jc w:val="both"/>
        <w:rPr>
          <w:rFonts w:ascii="Arial" w:hAnsi="Arial" w:cs="Arial"/>
          <w:sz w:val="20"/>
          <w:szCs w:val="20"/>
          <w:lang w:val="en-US"/>
        </w:rPr>
      </w:pPr>
      <w:r w:rsidRPr="00617284">
        <w:rPr>
          <w:rFonts w:ascii="Arial" w:hAnsi="Arial" w:cs="Arial"/>
          <w:sz w:val="20"/>
          <w:szCs w:val="20"/>
          <w:lang w:val="en-US"/>
        </w:rPr>
        <w:t>The Co-ordinating Body Secretariat will publish on the OECD website the information</w:t>
      </w:r>
      <w:r w:rsidRPr="00617284">
        <w:rPr>
          <w:rFonts w:ascii="Arial" w:hAnsi="Arial" w:cs="Arial"/>
          <w:spacing w:val="-10"/>
          <w:sz w:val="20"/>
          <w:szCs w:val="20"/>
          <w:lang w:val="en-US"/>
        </w:rPr>
        <w:t xml:space="preserve"> </w:t>
      </w:r>
      <w:r w:rsidRPr="00617284">
        <w:rPr>
          <w:rFonts w:ascii="Arial" w:hAnsi="Arial" w:cs="Arial"/>
          <w:sz w:val="20"/>
          <w:szCs w:val="20"/>
          <w:lang w:val="en-US"/>
        </w:rPr>
        <w:t>provided</w:t>
      </w:r>
      <w:r w:rsidRPr="00617284">
        <w:rPr>
          <w:rFonts w:ascii="Arial" w:hAnsi="Arial" w:cs="Arial"/>
          <w:spacing w:val="-10"/>
          <w:sz w:val="20"/>
          <w:szCs w:val="20"/>
          <w:lang w:val="en-US"/>
        </w:rPr>
        <w:t xml:space="preserve"> </w:t>
      </w:r>
      <w:r w:rsidRPr="00617284">
        <w:rPr>
          <w:rFonts w:ascii="Arial" w:hAnsi="Arial" w:cs="Arial"/>
          <w:sz w:val="20"/>
          <w:szCs w:val="20"/>
          <w:lang w:val="en-US"/>
        </w:rPr>
        <w:t>by</w:t>
      </w:r>
      <w:r w:rsidRPr="00617284">
        <w:rPr>
          <w:rFonts w:ascii="Arial" w:hAnsi="Arial" w:cs="Arial"/>
          <w:spacing w:val="-12"/>
          <w:sz w:val="20"/>
          <w:szCs w:val="20"/>
          <w:lang w:val="en-US"/>
        </w:rPr>
        <w:t xml:space="preserve"> </w:t>
      </w:r>
      <w:r w:rsidRPr="00617284">
        <w:rPr>
          <w:rFonts w:ascii="Arial" w:hAnsi="Arial" w:cs="Arial"/>
          <w:sz w:val="20"/>
          <w:szCs w:val="20"/>
          <w:lang w:val="en-US"/>
        </w:rPr>
        <w:t>Competent</w:t>
      </w:r>
      <w:r w:rsidRPr="00617284">
        <w:rPr>
          <w:rFonts w:ascii="Arial" w:hAnsi="Arial" w:cs="Arial"/>
          <w:spacing w:val="-9"/>
          <w:sz w:val="20"/>
          <w:szCs w:val="20"/>
          <w:lang w:val="en-US"/>
        </w:rPr>
        <w:t xml:space="preserve"> </w:t>
      </w:r>
      <w:r w:rsidRPr="00617284">
        <w:rPr>
          <w:rFonts w:ascii="Arial" w:hAnsi="Arial" w:cs="Arial"/>
          <w:sz w:val="20"/>
          <w:szCs w:val="20"/>
          <w:lang w:val="en-US"/>
        </w:rPr>
        <w:t>Authorities</w:t>
      </w:r>
      <w:r w:rsidRPr="00617284">
        <w:rPr>
          <w:rFonts w:ascii="Arial" w:hAnsi="Arial" w:cs="Arial"/>
          <w:spacing w:val="-9"/>
          <w:sz w:val="20"/>
          <w:szCs w:val="20"/>
          <w:lang w:val="en-US"/>
        </w:rPr>
        <w:t xml:space="preserve"> </w:t>
      </w:r>
      <w:r w:rsidRPr="00617284">
        <w:rPr>
          <w:rFonts w:ascii="Arial" w:hAnsi="Arial" w:cs="Arial"/>
          <w:sz w:val="20"/>
          <w:szCs w:val="20"/>
          <w:lang w:val="en-US"/>
        </w:rPr>
        <w:t>pursuant</w:t>
      </w:r>
      <w:r w:rsidRPr="00617284">
        <w:rPr>
          <w:rFonts w:ascii="Arial" w:hAnsi="Arial" w:cs="Arial"/>
          <w:spacing w:val="-9"/>
          <w:sz w:val="20"/>
          <w:szCs w:val="20"/>
          <w:lang w:val="en-US"/>
        </w:rPr>
        <w:t xml:space="preserve"> </w:t>
      </w:r>
      <w:r w:rsidRPr="00617284">
        <w:rPr>
          <w:rFonts w:ascii="Arial" w:hAnsi="Arial" w:cs="Arial"/>
          <w:sz w:val="20"/>
          <w:szCs w:val="20"/>
          <w:lang w:val="en-US"/>
        </w:rPr>
        <w:t>to</w:t>
      </w:r>
      <w:r w:rsidRPr="00617284">
        <w:rPr>
          <w:rFonts w:ascii="Arial" w:hAnsi="Arial" w:cs="Arial"/>
          <w:spacing w:val="-10"/>
          <w:sz w:val="20"/>
          <w:szCs w:val="20"/>
          <w:lang w:val="en-US"/>
        </w:rPr>
        <w:t xml:space="preserve"> </w:t>
      </w:r>
      <w:r w:rsidRPr="00617284">
        <w:rPr>
          <w:rFonts w:ascii="Arial" w:hAnsi="Arial" w:cs="Arial"/>
          <w:sz w:val="20"/>
          <w:szCs w:val="20"/>
          <w:lang w:val="en-US"/>
        </w:rPr>
        <w:t>subparagraphs</w:t>
      </w:r>
      <w:r w:rsidRPr="00617284">
        <w:rPr>
          <w:rFonts w:ascii="Arial" w:hAnsi="Arial" w:cs="Arial"/>
          <w:spacing w:val="-9"/>
          <w:sz w:val="20"/>
          <w:szCs w:val="20"/>
          <w:lang w:val="en-US"/>
        </w:rPr>
        <w:t xml:space="preserve"> </w:t>
      </w:r>
      <w:r w:rsidRPr="00617284">
        <w:rPr>
          <w:rFonts w:ascii="Arial" w:hAnsi="Arial" w:cs="Arial"/>
          <w:sz w:val="20"/>
          <w:szCs w:val="20"/>
          <w:lang w:val="en-US"/>
        </w:rPr>
        <w:t>1(a)</w:t>
      </w:r>
      <w:r w:rsidRPr="00617284">
        <w:rPr>
          <w:rFonts w:ascii="Arial" w:hAnsi="Arial" w:cs="Arial"/>
          <w:spacing w:val="-9"/>
          <w:sz w:val="20"/>
          <w:szCs w:val="20"/>
          <w:lang w:val="en-US"/>
        </w:rPr>
        <w:t xml:space="preserve"> </w:t>
      </w:r>
      <w:r w:rsidRPr="00617284">
        <w:rPr>
          <w:rFonts w:ascii="Arial" w:hAnsi="Arial" w:cs="Arial"/>
          <w:sz w:val="20"/>
          <w:szCs w:val="20"/>
          <w:lang w:val="en-US"/>
        </w:rPr>
        <w:t>and</w:t>
      </w:r>
      <w:r w:rsidRPr="00617284">
        <w:rPr>
          <w:rFonts w:ascii="Arial" w:hAnsi="Arial" w:cs="Arial"/>
          <w:spacing w:val="-10"/>
          <w:sz w:val="20"/>
          <w:szCs w:val="20"/>
          <w:lang w:val="en-US"/>
        </w:rPr>
        <w:t xml:space="preserve"> </w:t>
      </w:r>
      <w:r w:rsidRPr="00617284">
        <w:rPr>
          <w:rFonts w:ascii="Arial" w:hAnsi="Arial" w:cs="Arial"/>
          <w:sz w:val="20"/>
          <w:szCs w:val="20"/>
          <w:lang w:val="en-US"/>
        </w:rPr>
        <w:t xml:space="preserve">(b). The information provided pursuant to subparagraphs 1(c) through (f) will be made available to other signatories upon request in writing to the Co-ordinating Body </w:t>
      </w:r>
      <w:r w:rsidRPr="00617284">
        <w:rPr>
          <w:rFonts w:ascii="Arial" w:hAnsi="Arial" w:cs="Arial"/>
          <w:spacing w:val="-2"/>
          <w:sz w:val="20"/>
          <w:szCs w:val="20"/>
          <w:lang w:val="en-US"/>
        </w:rPr>
        <w:t>Secretariat.</w:t>
      </w:r>
    </w:p>
    <w:p w14:paraId="0473384D" w14:textId="77777777" w:rsidR="00DC100B" w:rsidRPr="00617284" w:rsidRDefault="00DC100B" w:rsidP="006F51B2">
      <w:pPr>
        <w:pStyle w:val="ListParagraph"/>
        <w:widowControl w:val="0"/>
        <w:numPr>
          <w:ilvl w:val="0"/>
          <w:numId w:val="14"/>
        </w:numPr>
        <w:tabs>
          <w:tab w:val="left" w:pos="426"/>
        </w:tabs>
        <w:autoSpaceDE w:val="0"/>
        <w:autoSpaceDN w:val="0"/>
        <w:spacing w:before="120" w:after="0" w:line="240" w:lineRule="auto"/>
        <w:ind w:right="795" w:firstLine="0"/>
        <w:contextualSpacing w:val="0"/>
        <w:jc w:val="both"/>
        <w:rPr>
          <w:rFonts w:ascii="Arial" w:hAnsi="Arial" w:cs="Arial"/>
          <w:sz w:val="20"/>
          <w:szCs w:val="20"/>
          <w:lang w:val="en-US"/>
        </w:rPr>
      </w:pPr>
      <w:r w:rsidRPr="00617284">
        <w:rPr>
          <w:rFonts w:ascii="Arial" w:hAnsi="Arial" w:cs="Arial"/>
          <w:sz w:val="20"/>
          <w:szCs w:val="20"/>
          <w:lang w:val="en-US"/>
        </w:rPr>
        <w:t xml:space="preserve">A Competent Authority may suspend the exchange of information under this Agreement by giving notice in writing to another Competent Authority that it has determined that there is or has been significant non-compliance by the second- mentioned Competent Authority with this Agreement. Such suspension will have immediate effect. For the purposes of this paragraph, significant non-compliance includes, but is not limited to, non-compliance with the confidentiality and data safeguard provisions of this Agreement and the Convention and/or a failure by the Competent Authority to provide timely or adequate information as required under this </w:t>
      </w:r>
      <w:r w:rsidRPr="00617284">
        <w:rPr>
          <w:rFonts w:ascii="Arial" w:hAnsi="Arial" w:cs="Arial"/>
          <w:spacing w:val="-2"/>
          <w:sz w:val="20"/>
          <w:szCs w:val="20"/>
          <w:lang w:val="en-US"/>
        </w:rPr>
        <w:t>Agreement.</w:t>
      </w:r>
    </w:p>
    <w:p w14:paraId="53439C0B" w14:textId="34C158AD" w:rsidR="00DC100B" w:rsidRPr="00617284" w:rsidRDefault="006F51B2" w:rsidP="006F51B2">
      <w:pPr>
        <w:pStyle w:val="ListParagraph"/>
        <w:widowControl w:val="0"/>
        <w:autoSpaceDE w:val="0"/>
        <w:autoSpaceDN w:val="0"/>
        <w:spacing w:before="120" w:after="0" w:line="240" w:lineRule="auto"/>
        <w:ind w:left="203" w:right="794"/>
        <w:contextualSpacing w:val="0"/>
        <w:jc w:val="both"/>
        <w:rPr>
          <w:rFonts w:ascii="Arial" w:hAnsi="Arial" w:cs="Arial"/>
          <w:sz w:val="20"/>
          <w:szCs w:val="20"/>
          <w:lang w:val="en-US"/>
        </w:rPr>
      </w:pPr>
      <w:r w:rsidRPr="00641FF1">
        <w:rPr>
          <w:rFonts w:ascii="Arial" w:hAnsi="Arial" w:cs="Arial"/>
          <w:sz w:val="20"/>
          <w:szCs w:val="20"/>
          <w:lang w:val="en-US"/>
        </w:rPr>
        <w:t xml:space="preserve">6. </w:t>
      </w:r>
      <w:r w:rsidR="00DC100B" w:rsidRPr="00617284">
        <w:rPr>
          <w:rFonts w:ascii="Arial" w:hAnsi="Arial" w:cs="Arial"/>
          <w:sz w:val="20"/>
          <w:szCs w:val="20"/>
          <w:lang w:val="en-US"/>
        </w:rPr>
        <w:t>A Competent Authority may terminate its participation in this Agreement, or with respect to a particular Competent Authority, by giving notice of termination in writing to the Co-ordinating Body Secretariat. Such termination will become effective on</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the</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first</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day</w:t>
      </w:r>
      <w:r w:rsidR="00DC100B" w:rsidRPr="00617284">
        <w:rPr>
          <w:rFonts w:ascii="Arial" w:hAnsi="Arial" w:cs="Arial"/>
          <w:spacing w:val="-6"/>
          <w:sz w:val="20"/>
          <w:szCs w:val="20"/>
          <w:lang w:val="en-US"/>
        </w:rPr>
        <w:t xml:space="preserve"> </w:t>
      </w:r>
      <w:r w:rsidR="00DC100B" w:rsidRPr="00617284">
        <w:rPr>
          <w:rFonts w:ascii="Arial" w:hAnsi="Arial" w:cs="Arial"/>
          <w:sz w:val="20"/>
          <w:szCs w:val="20"/>
          <w:lang w:val="en-US"/>
        </w:rPr>
        <w:t>of</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the</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month</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following</w:t>
      </w:r>
      <w:r w:rsidR="00DC100B" w:rsidRPr="00617284">
        <w:rPr>
          <w:rFonts w:ascii="Arial" w:hAnsi="Arial" w:cs="Arial"/>
          <w:spacing w:val="-6"/>
          <w:sz w:val="20"/>
          <w:szCs w:val="20"/>
          <w:lang w:val="en-US"/>
        </w:rPr>
        <w:t xml:space="preserve"> </w:t>
      </w:r>
      <w:r w:rsidR="00DC100B" w:rsidRPr="00617284">
        <w:rPr>
          <w:rFonts w:ascii="Arial" w:hAnsi="Arial" w:cs="Arial"/>
          <w:sz w:val="20"/>
          <w:szCs w:val="20"/>
          <w:lang w:val="en-US"/>
        </w:rPr>
        <w:t>the</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expiration</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of</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a</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period</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of</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12</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months</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after</w:t>
      </w:r>
      <w:r w:rsidR="00DC100B" w:rsidRPr="00617284">
        <w:rPr>
          <w:rFonts w:ascii="Arial" w:hAnsi="Arial" w:cs="Arial"/>
          <w:spacing w:val="-3"/>
          <w:sz w:val="20"/>
          <w:szCs w:val="20"/>
          <w:lang w:val="en-US"/>
        </w:rPr>
        <w:t xml:space="preserve"> </w:t>
      </w:r>
      <w:r w:rsidR="00DC100B" w:rsidRPr="00617284">
        <w:rPr>
          <w:rFonts w:ascii="Arial" w:hAnsi="Arial" w:cs="Arial"/>
          <w:sz w:val="20"/>
          <w:szCs w:val="20"/>
          <w:lang w:val="en-US"/>
        </w:rPr>
        <w:t>the date</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of</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the</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notice</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of</w:t>
      </w:r>
      <w:r w:rsidR="00DC100B" w:rsidRPr="00617284">
        <w:rPr>
          <w:rFonts w:ascii="Arial" w:hAnsi="Arial" w:cs="Arial"/>
          <w:spacing w:val="-6"/>
          <w:sz w:val="20"/>
          <w:szCs w:val="20"/>
          <w:lang w:val="en-US"/>
        </w:rPr>
        <w:t xml:space="preserve"> </w:t>
      </w:r>
      <w:r w:rsidR="00DC100B" w:rsidRPr="00617284">
        <w:rPr>
          <w:rFonts w:ascii="Arial" w:hAnsi="Arial" w:cs="Arial"/>
          <w:sz w:val="20"/>
          <w:szCs w:val="20"/>
          <w:lang w:val="en-US"/>
        </w:rPr>
        <w:t>termination.</w:t>
      </w:r>
      <w:r w:rsidR="00DC100B" w:rsidRPr="00617284">
        <w:rPr>
          <w:rFonts w:ascii="Arial" w:hAnsi="Arial" w:cs="Arial"/>
          <w:spacing w:val="-5"/>
          <w:sz w:val="20"/>
          <w:szCs w:val="20"/>
          <w:lang w:val="en-US"/>
        </w:rPr>
        <w:t xml:space="preserve"> </w:t>
      </w:r>
      <w:r w:rsidR="00DC100B" w:rsidRPr="00617284">
        <w:rPr>
          <w:rFonts w:ascii="Arial" w:hAnsi="Arial" w:cs="Arial"/>
          <w:sz w:val="20"/>
          <w:szCs w:val="20"/>
          <w:lang w:val="en-US"/>
        </w:rPr>
        <w:t>In</w:t>
      </w:r>
      <w:r w:rsidR="00DC100B" w:rsidRPr="00617284">
        <w:rPr>
          <w:rFonts w:ascii="Arial" w:hAnsi="Arial" w:cs="Arial"/>
          <w:spacing w:val="-5"/>
          <w:sz w:val="20"/>
          <w:szCs w:val="20"/>
          <w:lang w:val="en-US"/>
        </w:rPr>
        <w:t xml:space="preserve"> </w:t>
      </w:r>
      <w:r w:rsidR="00DC100B" w:rsidRPr="00617284">
        <w:rPr>
          <w:rFonts w:ascii="Arial" w:hAnsi="Arial" w:cs="Arial"/>
          <w:sz w:val="20"/>
          <w:szCs w:val="20"/>
          <w:lang w:val="en-US"/>
        </w:rPr>
        <w:t>the</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event</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of</w:t>
      </w:r>
      <w:r w:rsidR="00DC100B" w:rsidRPr="00617284">
        <w:rPr>
          <w:rFonts w:ascii="Arial" w:hAnsi="Arial" w:cs="Arial"/>
          <w:spacing w:val="-6"/>
          <w:sz w:val="20"/>
          <w:szCs w:val="20"/>
          <w:lang w:val="en-US"/>
        </w:rPr>
        <w:t xml:space="preserve"> </w:t>
      </w:r>
      <w:r w:rsidR="00DC100B" w:rsidRPr="00617284">
        <w:rPr>
          <w:rFonts w:ascii="Arial" w:hAnsi="Arial" w:cs="Arial"/>
          <w:sz w:val="20"/>
          <w:szCs w:val="20"/>
          <w:lang w:val="en-US"/>
        </w:rPr>
        <w:t>termination,</w:t>
      </w:r>
      <w:r w:rsidR="00DC100B" w:rsidRPr="00617284">
        <w:rPr>
          <w:rFonts w:ascii="Arial" w:hAnsi="Arial" w:cs="Arial"/>
          <w:spacing w:val="-5"/>
          <w:sz w:val="20"/>
          <w:szCs w:val="20"/>
          <w:lang w:val="en-US"/>
        </w:rPr>
        <w:t xml:space="preserve"> </w:t>
      </w:r>
      <w:r w:rsidR="00DC100B" w:rsidRPr="00617284">
        <w:rPr>
          <w:rFonts w:ascii="Arial" w:hAnsi="Arial" w:cs="Arial"/>
          <w:sz w:val="20"/>
          <w:szCs w:val="20"/>
          <w:lang w:val="en-US"/>
        </w:rPr>
        <w:t>all</w:t>
      </w:r>
      <w:r w:rsidR="00DC100B" w:rsidRPr="00617284">
        <w:rPr>
          <w:rFonts w:ascii="Arial" w:hAnsi="Arial" w:cs="Arial"/>
          <w:spacing w:val="-4"/>
          <w:sz w:val="20"/>
          <w:szCs w:val="20"/>
          <w:lang w:val="en-US"/>
        </w:rPr>
        <w:t xml:space="preserve"> </w:t>
      </w:r>
      <w:r w:rsidR="00DC100B" w:rsidRPr="00617284">
        <w:rPr>
          <w:rFonts w:ascii="Arial" w:hAnsi="Arial" w:cs="Arial"/>
          <w:sz w:val="20"/>
          <w:szCs w:val="20"/>
          <w:lang w:val="en-US"/>
        </w:rPr>
        <w:t>information</w:t>
      </w:r>
      <w:r w:rsidR="00DC100B" w:rsidRPr="00617284">
        <w:rPr>
          <w:rFonts w:ascii="Arial" w:hAnsi="Arial" w:cs="Arial"/>
          <w:spacing w:val="-5"/>
          <w:sz w:val="20"/>
          <w:szCs w:val="20"/>
          <w:lang w:val="en-US"/>
        </w:rPr>
        <w:t xml:space="preserve"> </w:t>
      </w:r>
      <w:r w:rsidR="00DC100B" w:rsidRPr="00617284">
        <w:rPr>
          <w:rFonts w:ascii="Arial" w:hAnsi="Arial" w:cs="Arial"/>
          <w:sz w:val="20"/>
          <w:szCs w:val="20"/>
          <w:lang w:val="en-US"/>
        </w:rPr>
        <w:t xml:space="preserve">previously received under this Agreement will remain confidential and subject to the terms of the </w:t>
      </w:r>
      <w:r w:rsidR="00DC100B" w:rsidRPr="00617284">
        <w:rPr>
          <w:rFonts w:ascii="Arial" w:hAnsi="Arial" w:cs="Arial"/>
          <w:spacing w:val="-2"/>
          <w:sz w:val="20"/>
          <w:szCs w:val="20"/>
          <w:lang w:val="en-US"/>
        </w:rPr>
        <w:t>Convention.</w:t>
      </w:r>
    </w:p>
    <w:p w14:paraId="63C62311" w14:textId="77777777" w:rsidR="00DC100B" w:rsidRPr="00617284" w:rsidRDefault="00DC100B" w:rsidP="006F51B2">
      <w:pPr>
        <w:pStyle w:val="BodyText"/>
        <w:spacing w:before="4"/>
        <w:jc w:val="left"/>
        <w:rPr>
          <w:rFonts w:ascii="Arial" w:hAnsi="Arial" w:cs="Arial"/>
          <w:sz w:val="20"/>
          <w:szCs w:val="20"/>
        </w:rPr>
      </w:pPr>
    </w:p>
    <w:p w14:paraId="433C318C" w14:textId="77777777" w:rsidR="00DC100B" w:rsidRPr="00617284" w:rsidRDefault="00DC100B" w:rsidP="00DC100B">
      <w:pPr>
        <w:pStyle w:val="Heading3"/>
        <w:ind w:right="203"/>
        <w:rPr>
          <w:rFonts w:ascii="Arial" w:hAnsi="Arial" w:cs="Arial"/>
          <w:sz w:val="20"/>
          <w:szCs w:val="20"/>
        </w:rPr>
      </w:pPr>
      <w:bookmarkStart w:id="8" w:name="SECTION_7_Co-ordinating_Body_Secretariat"/>
      <w:bookmarkEnd w:id="8"/>
      <w:r w:rsidRPr="00617284">
        <w:rPr>
          <w:rFonts w:ascii="Arial" w:hAnsi="Arial" w:cs="Arial"/>
          <w:sz w:val="20"/>
          <w:szCs w:val="20"/>
        </w:rPr>
        <w:t>SECTION</w:t>
      </w:r>
      <w:r w:rsidRPr="00617284">
        <w:rPr>
          <w:rFonts w:ascii="Arial" w:hAnsi="Arial" w:cs="Arial"/>
          <w:spacing w:val="-5"/>
          <w:sz w:val="20"/>
          <w:szCs w:val="20"/>
        </w:rPr>
        <w:t xml:space="preserve"> </w:t>
      </w:r>
      <w:r w:rsidRPr="00617284">
        <w:rPr>
          <w:rFonts w:ascii="Arial" w:hAnsi="Arial" w:cs="Arial"/>
          <w:spacing w:val="-10"/>
          <w:sz w:val="20"/>
          <w:szCs w:val="20"/>
        </w:rPr>
        <w:t>7</w:t>
      </w:r>
    </w:p>
    <w:p w14:paraId="774590B0" w14:textId="77777777" w:rsidR="00DC100B" w:rsidRPr="00617284" w:rsidRDefault="00DC100B" w:rsidP="00DC100B">
      <w:pPr>
        <w:pStyle w:val="Heading4"/>
        <w:ind w:left="202"/>
        <w:rPr>
          <w:rFonts w:ascii="Arial" w:hAnsi="Arial" w:cs="Arial"/>
          <w:sz w:val="20"/>
          <w:szCs w:val="20"/>
        </w:rPr>
      </w:pPr>
      <w:r w:rsidRPr="00617284">
        <w:rPr>
          <w:rFonts w:ascii="Arial" w:hAnsi="Arial" w:cs="Arial"/>
          <w:sz w:val="20"/>
          <w:szCs w:val="20"/>
        </w:rPr>
        <w:t>Co-ordinating</w:t>
      </w:r>
      <w:r w:rsidRPr="00617284">
        <w:rPr>
          <w:rFonts w:ascii="Arial" w:hAnsi="Arial" w:cs="Arial"/>
          <w:spacing w:val="-7"/>
          <w:sz w:val="20"/>
          <w:szCs w:val="20"/>
        </w:rPr>
        <w:t xml:space="preserve"> </w:t>
      </w:r>
      <w:r w:rsidRPr="00617284">
        <w:rPr>
          <w:rFonts w:ascii="Arial" w:hAnsi="Arial" w:cs="Arial"/>
          <w:sz w:val="20"/>
          <w:szCs w:val="20"/>
        </w:rPr>
        <w:t>Body</w:t>
      </w:r>
      <w:r w:rsidRPr="00617284">
        <w:rPr>
          <w:rFonts w:ascii="Arial" w:hAnsi="Arial" w:cs="Arial"/>
          <w:spacing w:val="-3"/>
          <w:sz w:val="20"/>
          <w:szCs w:val="20"/>
        </w:rPr>
        <w:t xml:space="preserve"> </w:t>
      </w:r>
      <w:r w:rsidRPr="00617284">
        <w:rPr>
          <w:rFonts w:ascii="Arial" w:hAnsi="Arial" w:cs="Arial"/>
          <w:spacing w:val="-2"/>
          <w:sz w:val="20"/>
          <w:szCs w:val="20"/>
        </w:rPr>
        <w:t>Secretariat</w:t>
      </w:r>
    </w:p>
    <w:p w14:paraId="42CC9F0E" w14:textId="77777777" w:rsidR="00DC100B" w:rsidRPr="00617284" w:rsidRDefault="00DC100B" w:rsidP="00DC100B">
      <w:pPr>
        <w:pStyle w:val="BodyText"/>
        <w:spacing w:before="6"/>
        <w:jc w:val="left"/>
        <w:rPr>
          <w:rFonts w:ascii="Arial" w:hAnsi="Arial" w:cs="Arial"/>
          <w:b/>
          <w:sz w:val="20"/>
          <w:szCs w:val="20"/>
        </w:rPr>
      </w:pPr>
    </w:p>
    <w:p w14:paraId="3EFEC450" w14:textId="77777777" w:rsidR="00DC100B" w:rsidRPr="00617284" w:rsidRDefault="00DC100B" w:rsidP="006F51B2">
      <w:pPr>
        <w:pStyle w:val="BodyText"/>
        <w:ind w:left="202" w:right="795"/>
        <w:rPr>
          <w:rFonts w:ascii="Arial" w:hAnsi="Arial" w:cs="Arial"/>
          <w:sz w:val="20"/>
          <w:szCs w:val="20"/>
        </w:rPr>
      </w:pPr>
      <w:r w:rsidRPr="00617284">
        <w:rPr>
          <w:rFonts w:ascii="Arial" w:hAnsi="Arial" w:cs="Arial"/>
          <w:sz w:val="20"/>
          <w:szCs w:val="20"/>
        </w:rPr>
        <w:t>Unless otherwise provided for in the Agreement, the Co-ordinating Body Secretariat will</w:t>
      </w:r>
      <w:r w:rsidRPr="00617284">
        <w:rPr>
          <w:rFonts w:ascii="Arial" w:hAnsi="Arial" w:cs="Arial"/>
          <w:spacing w:val="-4"/>
          <w:sz w:val="20"/>
          <w:szCs w:val="20"/>
        </w:rPr>
        <w:t xml:space="preserve"> </w:t>
      </w:r>
      <w:r w:rsidRPr="00617284">
        <w:rPr>
          <w:rFonts w:ascii="Arial" w:hAnsi="Arial" w:cs="Arial"/>
          <w:sz w:val="20"/>
          <w:szCs w:val="20"/>
        </w:rPr>
        <w:t>notify</w:t>
      </w:r>
      <w:r w:rsidRPr="00617284">
        <w:rPr>
          <w:rFonts w:ascii="Arial" w:hAnsi="Arial" w:cs="Arial"/>
          <w:spacing w:val="-5"/>
          <w:sz w:val="20"/>
          <w:szCs w:val="20"/>
        </w:rPr>
        <w:t xml:space="preserve"> </w:t>
      </w:r>
      <w:r w:rsidRPr="00617284">
        <w:rPr>
          <w:rFonts w:ascii="Arial" w:hAnsi="Arial" w:cs="Arial"/>
          <w:sz w:val="20"/>
          <w:szCs w:val="20"/>
        </w:rPr>
        <w:t>all</w:t>
      </w:r>
      <w:r w:rsidRPr="00617284">
        <w:rPr>
          <w:rFonts w:ascii="Arial" w:hAnsi="Arial" w:cs="Arial"/>
          <w:spacing w:val="-1"/>
          <w:sz w:val="20"/>
          <w:szCs w:val="20"/>
        </w:rPr>
        <w:t xml:space="preserve"> </w:t>
      </w:r>
      <w:r w:rsidRPr="00617284">
        <w:rPr>
          <w:rFonts w:ascii="Arial" w:hAnsi="Arial" w:cs="Arial"/>
          <w:sz w:val="20"/>
          <w:szCs w:val="20"/>
        </w:rPr>
        <w:t>Competent</w:t>
      </w:r>
      <w:r w:rsidRPr="00617284">
        <w:rPr>
          <w:rFonts w:ascii="Arial" w:hAnsi="Arial" w:cs="Arial"/>
          <w:spacing w:val="-1"/>
          <w:sz w:val="20"/>
          <w:szCs w:val="20"/>
        </w:rPr>
        <w:t xml:space="preserve"> </w:t>
      </w:r>
      <w:r w:rsidRPr="00617284">
        <w:rPr>
          <w:rFonts w:ascii="Arial" w:hAnsi="Arial" w:cs="Arial"/>
          <w:sz w:val="20"/>
          <w:szCs w:val="20"/>
        </w:rPr>
        <w:t>Authorities</w:t>
      </w:r>
      <w:r w:rsidRPr="00617284">
        <w:rPr>
          <w:rFonts w:ascii="Arial" w:hAnsi="Arial" w:cs="Arial"/>
          <w:spacing w:val="-2"/>
          <w:sz w:val="20"/>
          <w:szCs w:val="20"/>
        </w:rPr>
        <w:t xml:space="preserve"> </w:t>
      </w:r>
      <w:r w:rsidRPr="00617284">
        <w:rPr>
          <w:rFonts w:ascii="Arial" w:hAnsi="Arial" w:cs="Arial"/>
          <w:sz w:val="20"/>
          <w:szCs w:val="20"/>
        </w:rPr>
        <w:t>of</w:t>
      </w:r>
      <w:r w:rsidRPr="00617284">
        <w:rPr>
          <w:rFonts w:ascii="Arial" w:hAnsi="Arial" w:cs="Arial"/>
          <w:spacing w:val="-4"/>
          <w:sz w:val="20"/>
          <w:szCs w:val="20"/>
        </w:rPr>
        <w:t xml:space="preserve"> </w:t>
      </w:r>
      <w:r w:rsidRPr="00617284">
        <w:rPr>
          <w:rFonts w:ascii="Arial" w:hAnsi="Arial" w:cs="Arial"/>
          <w:sz w:val="20"/>
          <w:szCs w:val="20"/>
        </w:rPr>
        <w:t>any</w:t>
      </w:r>
      <w:r w:rsidRPr="00617284">
        <w:rPr>
          <w:rFonts w:ascii="Arial" w:hAnsi="Arial" w:cs="Arial"/>
          <w:spacing w:val="-5"/>
          <w:sz w:val="20"/>
          <w:szCs w:val="20"/>
        </w:rPr>
        <w:t xml:space="preserve"> </w:t>
      </w:r>
      <w:r w:rsidRPr="00617284">
        <w:rPr>
          <w:rFonts w:ascii="Arial" w:hAnsi="Arial" w:cs="Arial"/>
          <w:sz w:val="20"/>
          <w:szCs w:val="20"/>
        </w:rPr>
        <w:t>notifications</w:t>
      </w:r>
      <w:r w:rsidRPr="00617284">
        <w:rPr>
          <w:rFonts w:ascii="Arial" w:hAnsi="Arial" w:cs="Arial"/>
          <w:spacing w:val="-2"/>
          <w:sz w:val="20"/>
          <w:szCs w:val="20"/>
        </w:rPr>
        <w:t xml:space="preserve"> </w:t>
      </w:r>
      <w:r w:rsidRPr="00617284">
        <w:rPr>
          <w:rFonts w:ascii="Arial" w:hAnsi="Arial" w:cs="Arial"/>
          <w:sz w:val="20"/>
          <w:szCs w:val="20"/>
        </w:rPr>
        <w:t>that</w:t>
      </w:r>
      <w:r w:rsidRPr="00617284">
        <w:rPr>
          <w:rFonts w:ascii="Arial" w:hAnsi="Arial" w:cs="Arial"/>
          <w:spacing w:val="-4"/>
          <w:sz w:val="20"/>
          <w:szCs w:val="20"/>
        </w:rPr>
        <w:t xml:space="preserve"> </w:t>
      </w:r>
      <w:r w:rsidRPr="00617284">
        <w:rPr>
          <w:rFonts w:ascii="Arial" w:hAnsi="Arial" w:cs="Arial"/>
          <w:sz w:val="20"/>
          <w:szCs w:val="20"/>
        </w:rPr>
        <w:t>it</w:t>
      </w:r>
      <w:r w:rsidRPr="00617284">
        <w:rPr>
          <w:rFonts w:ascii="Arial" w:hAnsi="Arial" w:cs="Arial"/>
          <w:spacing w:val="-4"/>
          <w:sz w:val="20"/>
          <w:szCs w:val="20"/>
        </w:rPr>
        <w:t xml:space="preserve"> </w:t>
      </w:r>
      <w:r w:rsidRPr="00617284">
        <w:rPr>
          <w:rFonts w:ascii="Arial" w:hAnsi="Arial" w:cs="Arial"/>
          <w:sz w:val="20"/>
          <w:szCs w:val="20"/>
        </w:rPr>
        <w:t>has</w:t>
      </w:r>
      <w:r w:rsidRPr="00617284">
        <w:rPr>
          <w:rFonts w:ascii="Arial" w:hAnsi="Arial" w:cs="Arial"/>
          <w:spacing w:val="-4"/>
          <w:sz w:val="20"/>
          <w:szCs w:val="20"/>
        </w:rPr>
        <w:t xml:space="preserve"> </w:t>
      </w:r>
      <w:r w:rsidRPr="00617284">
        <w:rPr>
          <w:rFonts w:ascii="Arial" w:hAnsi="Arial" w:cs="Arial"/>
          <w:sz w:val="20"/>
          <w:szCs w:val="20"/>
        </w:rPr>
        <w:t>received</w:t>
      </w:r>
      <w:r w:rsidRPr="00617284">
        <w:rPr>
          <w:rFonts w:ascii="Arial" w:hAnsi="Arial" w:cs="Arial"/>
          <w:spacing w:val="-2"/>
          <w:sz w:val="20"/>
          <w:szCs w:val="20"/>
        </w:rPr>
        <w:t xml:space="preserve"> </w:t>
      </w:r>
      <w:r w:rsidRPr="00617284">
        <w:rPr>
          <w:rFonts w:ascii="Arial" w:hAnsi="Arial" w:cs="Arial"/>
          <w:sz w:val="20"/>
          <w:szCs w:val="20"/>
        </w:rPr>
        <w:t>under</w:t>
      </w:r>
      <w:r w:rsidRPr="00617284">
        <w:rPr>
          <w:rFonts w:ascii="Arial" w:hAnsi="Arial" w:cs="Arial"/>
          <w:spacing w:val="-1"/>
          <w:sz w:val="20"/>
          <w:szCs w:val="20"/>
        </w:rPr>
        <w:t xml:space="preserve"> </w:t>
      </w:r>
      <w:r w:rsidRPr="00617284">
        <w:rPr>
          <w:rFonts w:ascii="Arial" w:hAnsi="Arial" w:cs="Arial"/>
          <w:sz w:val="20"/>
          <w:szCs w:val="20"/>
        </w:rPr>
        <w:t>this Agreement and will provide a notice to all signatories of the Agreement when a new Competent Authority signs the Agreement.</w:t>
      </w:r>
    </w:p>
    <w:p w14:paraId="4EBDFDF0" w14:textId="77777777" w:rsidR="00DC100B" w:rsidRPr="00617284" w:rsidRDefault="00DC100B" w:rsidP="006F51B2">
      <w:pPr>
        <w:pStyle w:val="BodyText"/>
        <w:spacing w:before="119"/>
        <w:ind w:left="202"/>
        <w:rPr>
          <w:rFonts w:ascii="Arial" w:hAnsi="Arial" w:cs="Arial"/>
          <w:sz w:val="20"/>
          <w:szCs w:val="20"/>
        </w:rPr>
        <w:sectPr w:rsidR="00DC100B" w:rsidRPr="00617284" w:rsidSect="008223D6">
          <w:type w:val="continuous"/>
          <w:pgSz w:w="11910" w:h="16840"/>
          <w:pgMar w:top="1417" w:right="1417" w:bottom="1417" w:left="1417" w:header="720" w:footer="720" w:gutter="0"/>
          <w:cols w:space="720"/>
        </w:sectPr>
      </w:pPr>
      <w:r w:rsidRPr="00617284">
        <w:rPr>
          <w:rFonts w:ascii="Arial" w:hAnsi="Arial" w:cs="Arial"/>
          <w:sz w:val="20"/>
          <w:szCs w:val="20"/>
        </w:rPr>
        <w:t>Done</w:t>
      </w:r>
      <w:r w:rsidRPr="00617284">
        <w:rPr>
          <w:rFonts w:ascii="Arial" w:hAnsi="Arial" w:cs="Arial"/>
          <w:spacing w:val="-2"/>
          <w:sz w:val="20"/>
          <w:szCs w:val="20"/>
        </w:rPr>
        <w:t xml:space="preserve"> </w:t>
      </w:r>
      <w:r w:rsidRPr="00617284">
        <w:rPr>
          <w:rFonts w:ascii="Arial" w:hAnsi="Arial" w:cs="Arial"/>
          <w:sz w:val="20"/>
          <w:szCs w:val="20"/>
        </w:rPr>
        <w:t>in</w:t>
      </w:r>
      <w:r w:rsidRPr="00617284">
        <w:rPr>
          <w:rFonts w:ascii="Arial" w:hAnsi="Arial" w:cs="Arial"/>
          <w:spacing w:val="-2"/>
          <w:sz w:val="20"/>
          <w:szCs w:val="20"/>
        </w:rPr>
        <w:t xml:space="preserve"> </w:t>
      </w:r>
      <w:r w:rsidRPr="00617284">
        <w:rPr>
          <w:rFonts w:ascii="Arial" w:hAnsi="Arial" w:cs="Arial"/>
          <w:sz w:val="20"/>
          <w:szCs w:val="20"/>
        </w:rPr>
        <w:t>English</w:t>
      </w:r>
      <w:r w:rsidRPr="00617284">
        <w:rPr>
          <w:rFonts w:ascii="Arial" w:hAnsi="Arial" w:cs="Arial"/>
          <w:spacing w:val="-5"/>
          <w:sz w:val="20"/>
          <w:szCs w:val="20"/>
        </w:rPr>
        <w:t xml:space="preserve"> </w:t>
      </w:r>
      <w:r w:rsidRPr="00617284">
        <w:rPr>
          <w:rFonts w:ascii="Arial" w:hAnsi="Arial" w:cs="Arial"/>
          <w:sz w:val="20"/>
          <w:szCs w:val="20"/>
        </w:rPr>
        <w:t>and</w:t>
      </w:r>
      <w:r w:rsidRPr="00617284">
        <w:rPr>
          <w:rFonts w:ascii="Arial" w:hAnsi="Arial" w:cs="Arial"/>
          <w:spacing w:val="-1"/>
          <w:sz w:val="20"/>
          <w:szCs w:val="20"/>
        </w:rPr>
        <w:t xml:space="preserve"> </w:t>
      </w:r>
      <w:r w:rsidRPr="00617284">
        <w:rPr>
          <w:rFonts w:ascii="Arial" w:hAnsi="Arial" w:cs="Arial"/>
          <w:sz w:val="20"/>
          <w:szCs w:val="20"/>
        </w:rPr>
        <w:t>French,</w:t>
      </w:r>
      <w:r w:rsidRPr="00617284">
        <w:rPr>
          <w:rFonts w:ascii="Arial" w:hAnsi="Arial" w:cs="Arial"/>
          <w:spacing w:val="-2"/>
          <w:sz w:val="20"/>
          <w:szCs w:val="20"/>
        </w:rPr>
        <w:t xml:space="preserve"> </w:t>
      </w:r>
      <w:r w:rsidRPr="00617284">
        <w:rPr>
          <w:rFonts w:ascii="Arial" w:hAnsi="Arial" w:cs="Arial"/>
          <w:sz w:val="20"/>
          <w:szCs w:val="20"/>
        </w:rPr>
        <w:t>both</w:t>
      </w:r>
      <w:r w:rsidRPr="00617284">
        <w:rPr>
          <w:rFonts w:ascii="Arial" w:hAnsi="Arial" w:cs="Arial"/>
          <w:spacing w:val="-5"/>
          <w:sz w:val="20"/>
          <w:szCs w:val="20"/>
        </w:rPr>
        <w:t xml:space="preserve"> </w:t>
      </w:r>
      <w:r w:rsidRPr="00617284">
        <w:rPr>
          <w:rFonts w:ascii="Arial" w:hAnsi="Arial" w:cs="Arial"/>
          <w:sz w:val="20"/>
          <w:szCs w:val="20"/>
        </w:rPr>
        <w:t>texts</w:t>
      </w:r>
      <w:r w:rsidRPr="00617284">
        <w:rPr>
          <w:rFonts w:ascii="Arial" w:hAnsi="Arial" w:cs="Arial"/>
          <w:spacing w:val="-3"/>
          <w:sz w:val="20"/>
          <w:szCs w:val="20"/>
        </w:rPr>
        <w:t xml:space="preserve"> </w:t>
      </w:r>
      <w:r w:rsidRPr="00617284">
        <w:rPr>
          <w:rFonts w:ascii="Arial" w:hAnsi="Arial" w:cs="Arial"/>
          <w:sz w:val="20"/>
          <w:szCs w:val="20"/>
        </w:rPr>
        <w:t>being</w:t>
      </w:r>
      <w:r w:rsidRPr="00617284">
        <w:rPr>
          <w:rFonts w:ascii="Arial" w:hAnsi="Arial" w:cs="Arial"/>
          <w:spacing w:val="-5"/>
          <w:sz w:val="20"/>
          <w:szCs w:val="20"/>
        </w:rPr>
        <w:t xml:space="preserve"> </w:t>
      </w:r>
      <w:r w:rsidRPr="00617284">
        <w:rPr>
          <w:rFonts w:ascii="Arial" w:hAnsi="Arial" w:cs="Arial"/>
          <w:sz w:val="20"/>
          <w:szCs w:val="20"/>
        </w:rPr>
        <w:t>equally</w:t>
      </w:r>
      <w:r w:rsidRPr="00617284">
        <w:rPr>
          <w:rFonts w:ascii="Arial" w:hAnsi="Arial" w:cs="Arial"/>
          <w:spacing w:val="-4"/>
          <w:sz w:val="20"/>
          <w:szCs w:val="20"/>
        </w:rPr>
        <w:t xml:space="preserve"> </w:t>
      </w:r>
      <w:r w:rsidRPr="00617284">
        <w:rPr>
          <w:rFonts w:ascii="Arial" w:hAnsi="Arial" w:cs="Arial"/>
          <w:spacing w:val="-2"/>
          <w:sz w:val="20"/>
          <w:szCs w:val="20"/>
        </w:rPr>
        <w:t>authentic.</w:t>
      </w:r>
    </w:p>
    <w:p w14:paraId="039E0D34" w14:textId="77777777" w:rsidR="00E94504" w:rsidRPr="008008C7" w:rsidRDefault="00E94504" w:rsidP="00E94504">
      <w:pPr>
        <w:spacing w:after="0" w:line="240" w:lineRule="auto"/>
        <w:jc w:val="center"/>
        <w:rPr>
          <w:rFonts w:ascii="Times New Roman" w:eastAsia="Calibri" w:hAnsi="Times New Roman" w:cs="Times New Roman"/>
          <w:b/>
          <w:sz w:val="24"/>
          <w:szCs w:val="24"/>
          <w:lang w:val="hr-HR"/>
        </w:rPr>
      </w:pPr>
    </w:p>
    <w:p w14:paraId="616D27EE" w14:textId="77777777" w:rsidR="00E94504" w:rsidRPr="008008C7" w:rsidRDefault="00E94504" w:rsidP="00E94504">
      <w:pPr>
        <w:spacing w:after="0" w:line="240" w:lineRule="auto"/>
        <w:jc w:val="center"/>
        <w:rPr>
          <w:rFonts w:ascii="Times New Roman" w:eastAsia="Calibri" w:hAnsi="Times New Roman" w:cs="Times New Roman"/>
          <w:b/>
          <w:sz w:val="24"/>
          <w:szCs w:val="24"/>
          <w:lang w:val="hr-HR"/>
        </w:rPr>
      </w:pPr>
      <w:r w:rsidRPr="008008C7">
        <w:rPr>
          <w:rFonts w:ascii="Times New Roman" w:eastAsia="Calibri" w:hAnsi="Times New Roman" w:cs="Times New Roman"/>
          <w:b/>
          <w:sz w:val="24"/>
          <w:szCs w:val="24"/>
          <w:lang w:val="hr-HR"/>
        </w:rPr>
        <w:t>III.</w:t>
      </w:r>
    </w:p>
    <w:p w14:paraId="33A1BD76" w14:textId="77777777" w:rsidR="00E94504" w:rsidRPr="008008C7" w:rsidRDefault="00E94504" w:rsidP="008008C7">
      <w:pPr>
        <w:spacing w:after="0" w:line="240" w:lineRule="auto"/>
        <w:jc w:val="both"/>
        <w:rPr>
          <w:rFonts w:ascii="Times New Roman" w:eastAsia="Calibri" w:hAnsi="Times New Roman" w:cs="Times New Roman"/>
          <w:sz w:val="24"/>
          <w:szCs w:val="24"/>
          <w:lang w:val="hr-HR"/>
        </w:rPr>
      </w:pPr>
    </w:p>
    <w:p w14:paraId="5EEE3633" w14:textId="0FA01746" w:rsidR="00E94504" w:rsidRPr="008008C7" w:rsidRDefault="00E94504" w:rsidP="008008C7">
      <w:pPr>
        <w:spacing w:after="0" w:line="240" w:lineRule="auto"/>
        <w:jc w:val="both"/>
        <w:rPr>
          <w:rFonts w:ascii="Times New Roman" w:eastAsia="Calibri" w:hAnsi="Times New Roman" w:cs="Times New Roman"/>
          <w:sz w:val="24"/>
          <w:szCs w:val="24"/>
          <w:lang w:val="hr-HR"/>
        </w:rPr>
      </w:pPr>
      <w:r w:rsidRPr="008008C7">
        <w:rPr>
          <w:rFonts w:ascii="Times New Roman" w:eastAsia="Calibri" w:hAnsi="Times New Roman" w:cs="Times New Roman"/>
          <w:sz w:val="24"/>
          <w:szCs w:val="24"/>
          <w:lang w:val="hr-HR"/>
        </w:rPr>
        <w:t xml:space="preserve">Provedba Mnogostranog sporazuma </w:t>
      </w:r>
      <w:r w:rsidR="007F6A15" w:rsidRPr="008008C7">
        <w:rPr>
          <w:rFonts w:ascii="Times New Roman" w:hAnsi="Times New Roman" w:cs="Times New Roman"/>
          <w:sz w:val="24"/>
          <w:szCs w:val="24"/>
          <w:lang w:val="hr-HR"/>
        </w:rPr>
        <w:t xml:space="preserve">iz točke I. ove Odluke </w:t>
      </w:r>
      <w:r w:rsidRPr="008008C7">
        <w:rPr>
          <w:rFonts w:ascii="Times New Roman" w:eastAsia="Calibri" w:hAnsi="Times New Roman" w:cs="Times New Roman"/>
          <w:sz w:val="24"/>
          <w:szCs w:val="24"/>
          <w:lang w:val="hr-HR"/>
        </w:rPr>
        <w:t>u djelokrugu je tijela državne uprave nadležnog za poslove financija.</w:t>
      </w:r>
    </w:p>
    <w:p w14:paraId="73A236AA" w14:textId="77777777" w:rsidR="00E94504" w:rsidRPr="008008C7" w:rsidRDefault="00E94504" w:rsidP="008008C7">
      <w:pPr>
        <w:spacing w:after="0" w:line="240" w:lineRule="auto"/>
        <w:jc w:val="both"/>
        <w:rPr>
          <w:rFonts w:ascii="Times New Roman" w:eastAsia="Calibri" w:hAnsi="Times New Roman" w:cs="Times New Roman"/>
          <w:sz w:val="24"/>
          <w:szCs w:val="24"/>
          <w:lang w:val="hr-HR"/>
        </w:rPr>
      </w:pPr>
    </w:p>
    <w:p w14:paraId="3118066E" w14:textId="77777777" w:rsidR="00E94504" w:rsidRPr="008008C7" w:rsidRDefault="00E94504" w:rsidP="008008C7">
      <w:pPr>
        <w:spacing w:after="0" w:line="240" w:lineRule="auto"/>
        <w:jc w:val="center"/>
        <w:rPr>
          <w:rFonts w:ascii="Times New Roman" w:eastAsia="Calibri" w:hAnsi="Times New Roman" w:cs="Times New Roman"/>
          <w:b/>
          <w:sz w:val="24"/>
          <w:szCs w:val="24"/>
          <w:lang w:val="hr-HR"/>
        </w:rPr>
      </w:pPr>
      <w:r w:rsidRPr="008008C7">
        <w:rPr>
          <w:rFonts w:ascii="Times New Roman" w:eastAsia="Calibri" w:hAnsi="Times New Roman" w:cs="Times New Roman"/>
          <w:b/>
          <w:sz w:val="24"/>
          <w:szCs w:val="24"/>
          <w:lang w:val="hr-HR"/>
        </w:rPr>
        <w:t>IV.</w:t>
      </w:r>
    </w:p>
    <w:p w14:paraId="01BB6861" w14:textId="77777777" w:rsidR="00E94504" w:rsidRPr="008008C7" w:rsidRDefault="00E94504" w:rsidP="008008C7">
      <w:pPr>
        <w:spacing w:after="0" w:line="240" w:lineRule="auto"/>
        <w:jc w:val="both"/>
        <w:rPr>
          <w:rFonts w:ascii="Times New Roman" w:eastAsia="Calibri" w:hAnsi="Times New Roman" w:cs="Times New Roman"/>
          <w:sz w:val="24"/>
          <w:szCs w:val="24"/>
          <w:lang w:val="hr-HR"/>
        </w:rPr>
      </w:pPr>
    </w:p>
    <w:p w14:paraId="0DA0107B" w14:textId="0BA993DA" w:rsidR="00E94504" w:rsidRPr="008008C7" w:rsidRDefault="00E94504" w:rsidP="008008C7">
      <w:pPr>
        <w:spacing w:after="0" w:line="240" w:lineRule="auto"/>
        <w:jc w:val="both"/>
        <w:rPr>
          <w:rFonts w:ascii="Times New Roman" w:eastAsia="Calibri" w:hAnsi="Times New Roman" w:cs="Times New Roman"/>
          <w:sz w:val="24"/>
          <w:szCs w:val="24"/>
          <w:lang w:val="hr-HR"/>
        </w:rPr>
      </w:pPr>
      <w:r w:rsidRPr="008008C7">
        <w:rPr>
          <w:rFonts w:ascii="Times New Roman" w:eastAsia="Calibri" w:hAnsi="Times New Roman" w:cs="Times New Roman"/>
          <w:sz w:val="24"/>
          <w:szCs w:val="24"/>
          <w:lang w:val="hr-HR"/>
        </w:rPr>
        <w:t xml:space="preserve">Ova </w:t>
      </w:r>
      <w:r w:rsidR="00044390" w:rsidRPr="008008C7">
        <w:rPr>
          <w:rFonts w:ascii="Times New Roman" w:eastAsia="Calibri" w:hAnsi="Times New Roman" w:cs="Times New Roman"/>
          <w:sz w:val="24"/>
          <w:szCs w:val="24"/>
          <w:lang w:val="hr-HR"/>
        </w:rPr>
        <w:t>O</w:t>
      </w:r>
      <w:r w:rsidRPr="008008C7">
        <w:rPr>
          <w:rFonts w:ascii="Times New Roman" w:eastAsia="Calibri" w:hAnsi="Times New Roman" w:cs="Times New Roman"/>
          <w:sz w:val="24"/>
          <w:szCs w:val="24"/>
          <w:lang w:val="hr-HR"/>
        </w:rPr>
        <w:t>dluka stupa na snagu osmog</w:t>
      </w:r>
      <w:r w:rsidR="004C23D9" w:rsidRPr="008008C7">
        <w:rPr>
          <w:rFonts w:ascii="Times New Roman" w:eastAsia="Calibri" w:hAnsi="Times New Roman" w:cs="Times New Roman"/>
          <w:sz w:val="24"/>
          <w:szCs w:val="24"/>
          <w:lang w:val="hr-HR"/>
        </w:rPr>
        <w:t>a</w:t>
      </w:r>
      <w:r w:rsidRPr="008008C7">
        <w:rPr>
          <w:rFonts w:ascii="Times New Roman" w:eastAsia="Calibri" w:hAnsi="Times New Roman" w:cs="Times New Roman"/>
          <w:sz w:val="24"/>
          <w:szCs w:val="24"/>
          <w:lang w:val="hr-HR"/>
        </w:rPr>
        <w:t xml:space="preserve"> dana od dana objave u „Narodnim novinama“.</w:t>
      </w:r>
    </w:p>
    <w:p w14:paraId="50A4FDDA" w14:textId="77777777" w:rsidR="00E94504" w:rsidRPr="00617284" w:rsidRDefault="00E94504" w:rsidP="00E94504">
      <w:pPr>
        <w:spacing w:after="0" w:line="240" w:lineRule="auto"/>
        <w:jc w:val="both"/>
        <w:rPr>
          <w:rFonts w:ascii="Arial" w:eastAsia="Calibri" w:hAnsi="Arial" w:cs="Arial"/>
          <w:sz w:val="20"/>
          <w:szCs w:val="20"/>
          <w:lang w:val="hr-HR"/>
        </w:rPr>
      </w:pPr>
    </w:p>
    <w:p w14:paraId="64AB6365" w14:textId="77777777" w:rsidR="00E94504" w:rsidRPr="00617284" w:rsidRDefault="00E94504" w:rsidP="00E94504">
      <w:pPr>
        <w:spacing w:after="0" w:line="240" w:lineRule="auto"/>
        <w:jc w:val="both"/>
        <w:rPr>
          <w:rFonts w:ascii="Arial" w:eastAsia="Calibri" w:hAnsi="Arial" w:cs="Arial"/>
          <w:sz w:val="20"/>
          <w:szCs w:val="20"/>
          <w:lang w:val="hr-HR"/>
        </w:rPr>
      </w:pPr>
    </w:p>
    <w:p w14:paraId="1E10F34F" w14:textId="77777777" w:rsidR="00E94504" w:rsidRPr="00617284" w:rsidRDefault="00E94504" w:rsidP="00E94504">
      <w:pPr>
        <w:spacing w:after="0" w:line="240" w:lineRule="auto"/>
        <w:jc w:val="both"/>
        <w:rPr>
          <w:rFonts w:ascii="Arial" w:eastAsia="Calibri" w:hAnsi="Arial" w:cs="Arial"/>
          <w:sz w:val="20"/>
          <w:szCs w:val="20"/>
          <w:lang w:val="hr-HR"/>
        </w:rPr>
      </w:pPr>
      <w:r w:rsidRPr="00617284">
        <w:rPr>
          <w:rFonts w:ascii="Arial" w:eastAsia="Calibri" w:hAnsi="Arial" w:cs="Arial"/>
          <w:sz w:val="20"/>
          <w:szCs w:val="20"/>
          <w:lang w:val="hr-HR"/>
        </w:rPr>
        <w:t>KLASA:</w:t>
      </w:r>
      <w:r w:rsidRPr="00617284">
        <w:rPr>
          <w:rFonts w:ascii="Arial" w:eastAsia="Calibri" w:hAnsi="Arial" w:cs="Arial"/>
          <w:sz w:val="20"/>
          <w:szCs w:val="20"/>
          <w:lang w:val="hr-HR"/>
        </w:rPr>
        <w:tab/>
        <w:t>______________</w:t>
      </w:r>
    </w:p>
    <w:p w14:paraId="0B52DA78" w14:textId="6724D0E1" w:rsidR="00E94504" w:rsidRPr="00617284" w:rsidRDefault="00E94504" w:rsidP="00E94504">
      <w:pPr>
        <w:spacing w:after="0" w:line="240" w:lineRule="auto"/>
        <w:jc w:val="both"/>
        <w:rPr>
          <w:rFonts w:ascii="Arial" w:eastAsia="Calibri" w:hAnsi="Arial" w:cs="Arial"/>
          <w:sz w:val="20"/>
          <w:szCs w:val="20"/>
          <w:lang w:val="hr-HR"/>
        </w:rPr>
      </w:pPr>
      <w:r w:rsidRPr="00617284">
        <w:rPr>
          <w:rFonts w:ascii="Arial" w:eastAsia="Calibri" w:hAnsi="Arial" w:cs="Arial"/>
          <w:sz w:val="20"/>
          <w:szCs w:val="20"/>
          <w:lang w:val="hr-HR"/>
        </w:rPr>
        <w:t>URBROJ:____________</w:t>
      </w:r>
    </w:p>
    <w:p w14:paraId="0493ECFD" w14:textId="0ABD6C3D" w:rsidR="00E94504" w:rsidRPr="00617284" w:rsidRDefault="00E94504" w:rsidP="00E94504">
      <w:pPr>
        <w:spacing w:after="0" w:line="240" w:lineRule="auto"/>
        <w:jc w:val="both"/>
        <w:rPr>
          <w:rFonts w:ascii="Arial" w:eastAsia="Calibri" w:hAnsi="Arial" w:cs="Arial"/>
          <w:sz w:val="20"/>
          <w:szCs w:val="20"/>
          <w:lang w:val="hr-HR"/>
        </w:rPr>
      </w:pPr>
      <w:r w:rsidRPr="00617284">
        <w:rPr>
          <w:rFonts w:ascii="Arial" w:eastAsia="Calibri" w:hAnsi="Arial" w:cs="Arial"/>
          <w:sz w:val="20"/>
          <w:szCs w:val="20"/>
          <w:lang w:val="hr-HR"/>
        </w:rPr>
        <w:t>Zagreb, __________2023.</w:t>
      </w:r>
    </w:p>
    <w:p w14:paraId="39F74CA6" w14:textId="77777777" w:rsidR="00E94504" w:rsidRPr="00617284" w:rsidRDefault="00E94504" w:rsidP="00E94504">
      <w:pPr>
        <w:spacing w:after="0" w:line="240" w:lineRule="auto"/>
        <w:rPr>
          <w:rFonts w:ascii="Arial" w:eastAsia="Calibri" w:hAnsi="Arial" w:cs="Arial"/>
          <w:b/>
          <w:sz w:val="20"/>
          <w:szCs w:val="20"/>
          <w:lang w:val="hr-HR"/>
        </w:rPr>
      </w:pPr>
    </w:p>
    <w:p w14:paraId="5F44529F" w14:textId="66A96B7D" w:rsidR="00E94504" w:rsidRPr="008008C7" w:rsidRDefault="00E94504" w:rsidP="00E94504">
      <w:pPr>
        <w:ind w:left="6372"/>
        <w:rPr>
          <w:rFonts w:ascii="Times New Roman" w:eastAsia="Calibri" w:hAnsi="Times New Roman" w:cs="Times New Roman"/>
          <w:sz w:val="24"/>
          <w:szCs w:val="24"/>
          <w:lang w:val="hr-HR"/>
        </w:rPr>
      </w:pPr>
      <w:r w:rsidRPr="00617284">
        <w:rPr>
          <w:rFonts w:ascii="Arial" w:eastAsia="Calibri" w:hAnsi="Arial" w:cs="Arial"/>
          <w:b/>
          <w:sz w:val="20"/>
          <w:szCs w:val="20"/>
          <w:lang w:val="hr-HR"/>
        </w:rPr>
        <w:tab/>
      </w:r>
      <w:r w:rsidRPr="008008C7">
        <w:rPr>
          <w:rFonts w:ascii="Times New Roman" w:eastAsia="Calibri" w:hAnsi="Times New Roman" w:cs="Times New Roman"/>
          <w:b/>
          <w:sz w:val="24"/>
          <w:szCs w:val="24"/>
          <w:lang w:val="hr-HR"/>
        </w:rPr>
        <w:tab/>
      </w:r>
      <w:r w:rsidR="00D0531C" w:rsidRPr="008008C7">
        <w:rPr>
          <w:rFonts w:ascii="Times New Roman" w:eastAsia="Calibri" w:hAnsi="Times New Roman" w:cs="Times New Roman"/>
          <w:b/>
          <w:sz w:val="24"/>
          <w:szCs w:val="24"/>
          <w:lang w:val="hr-HR"/>
        </w:rPr>
        <w:tab/>
      </w:r>
      <w:r w:rsidR="00D0531C" w:rsidRPr="008008C7">
        <w:rPr>
          <w:rFonts w:ascii="Times New Roman" w:eastAsia="Calibri" w:hAnsi="Times New Roman" w:cs="Times New Roman"/>
          <w:b/>
          <w:sz w:val="24"/>
          <w:szCs w:val="24"/>
          <w:lang w:val="hr-HR"/>
        </w:rPr>
        <w:tab/>
        <w:t xml:space="preserve">    </w:t>
      </w:r>
      <w:r w:rsidRPr="008008C7">
        <w:rPr>
          <w:rFonts w:ascii="Times New Roman" w:eastAsia="Calibri" w:hAnsi="Times New Roman" w:cs="Times New Roman"/>
          <w:sz w:val="24"/>
          <w:szCs w:val="24"/>
          <w:lang w:val="hr-HR"/>
        </w:rPr>
        <w:t>PREDSJEDNIK</w:t>
      </w:r>
    </w:p>
    <w:p w14:paraId="5B228131" w14:textId="77777777" w:rsidR="00E94504" w:rsidRPr="008008C7" w:rsidRDefault="00E94504" w:rsidP="00E94504">
      <w:pPr>
        <w:ind w:left="6372"/>
        <w:rPr>
          <w:rFonts w:ascii="Times New Roman" w:eastAsia="Calibri" w:hAnsi="Times New Roman" w:cs="Times New Roman"/>
          <w:sz w:val="24"/>
          <w:szCs w:val="24"/>
          <w:lang w:val="hr-HR"/>
        </w:rPr>
      </w:pPr>
    </w:p>
    <w:p w14:paraId="55C31010" w14:textId="77777777" w:rsidR="00E94504" w:rsidRPr="008008C7" w:rsidRDefault="00E94504" w:rsidP="00E94504">
      <w:pPr>
        <w:jc w:val="right"/>
        <w:rPr>
          <w:rFonts w:ascii="Times New Roman" w:eastAsia="Calibri" w:hAnsi="Times New Roman" w:cs="Times New Roman"/>
          <w:sz w:val="24"/>
          <w:szCs w:val="24"/>
          <w:lang w:val="hr-HR"/>
        </w:rPr>
      </w:pPr>
      <w:r w:rsidRPr="008008C7">
        <w:rPr>
          <w:rFonts w:ascii="Times New Roman" w:eastAsia="Calibri" w:hAnsi="Times New Roman" w:cs="Times New Roman"/>
          <w:sz w:val="24"/>
          <w:szCs w:val="24"/>
          <w:lang w:val="hr-HR"/>
        </w:rPr>
        <w:t>mr.sc. Andrej Plenković</w:t>
      </w:r>
    </w:p>
    <w:p w14:paraId="140A7D94" w14:textId="77777777" w:rsidR="00DC100B" w:rsidRPr="008008C7" w:rsidRDefault="00DC100B" w:rsidP="009474A8">
      <w:pPr>
        <w:spacing w:after="0" w:line="240" w:lineRule="auto"/>
        <w:jc w:val="both"/>
        <w:rPr>
          <w:rFonts w:ascii="Times New Roman" w:hAnsi="Times New Roman" w:cs="Times New Roman"/>
          <w:iCs/>
          <w:sz w:val="24"/>
          <w:szCs w:val="24"/>
        </w:rPr>
      </w:pPr>
    </w:p>
    <w:p w14:paraId="35219B8A" w14:textId="6558C42A" w:rsidR="009474A8" w:rsidRPr="008008C7" w:rsidRDefault="009474A8" w:rsidP="009474A8">
      <w:pPr>
        <w:spacing w:after="0" w:line="240" w:lineRule="auto"/>
        <w:jc w:val="both"/>
        <w:rPr>
          <w:rFonts w:ascii="Times New Roman" w:hAnsi="Times New Roman" w:cs="Times New Roman"/>
          <w:iCs/>
          <w:sz w:val="24"/>
          <w:szCs w:val="24"/>
        </w:rPr>
      </w:pPr>
    </w:p>
    <w:p w14:paraId="196A6098" w14:textId="49DC79B4" w:rsidR="009474A8" w:rsidRPr="008008C7" w:rsidRDefault="009474A8" w:rsidP="009474A8">
      <w:pPr>
        <w:spacing w:after="0" w:line="240" w:lineRule="auto"/>
        <w:jc w:val="both"/>
        <w:rPr>
          <w:rFonts w:ascii="Times New Roman" w:hAnsi="Times New Roman" w:cs="Times New Roman"/>
          <w:iCs/>
          <w:sz w:val="24"/>
          <w:szCs w:val="24"/>
        </w:rPr>
      </w:pPr>
    </w:p>
    <w:p w14:paraId="2A35D4D2" w14:textId="5950460A" w:rsidR="008008C7" w:rsidRDefault="008008C7" w:rsidP="009474A8">
      <w:pPr>
        <w:spacing w:after="0" w:line="240" w:lineRule="auto"/>
        <w:jc w:val="both"/>
        <w:rPr>
          <w:rFonts w:ascii="Arial" w:hAnsi="Arial" w:cs="Arial"/>
          <w:iCs/>
          <w:sz w:val="20"/>
          <w:szCs w:val="20"/>
        </w:rPr>
      </w:pPr>
    </w:p>
    <w:p w14:paraId="779BC3A6" w14:textId="1A98B5FA" w:rsidR="008008C7" w:rsidRDefault="008008C7" w:rsidP="009474A8">
      <w:pPr>
        <w:spacing w:after="0" w:line="240" w:lineRule="auto"/>
        <w:jc w:val="both"/>
        <w:rPr>
          <w:rFonts w:ascii="Arial" w:hAnsi="Arial" w:cs="Arial"/>
          <w:iCs/>
          <w:sz w:val="20"/>
          <w:szCs w:val="20"/>
        </w:rPr>
      </w:pPr>
    </w:p>
    <w:p w14:paraId="6F8A0418" w14:textId="45EDB6CA" w:rsidR="008008C7" w:rsidRDefault="008008C7" w:rsidP="009474A8">
      <w:pPr>
        <w:spacing w:after="0" w:line="240" w:lineRule="auto"/>
        <w:jc w:val="both"/>
        <w:rPr>
          <w:rFonts w:ascii="Arial" w:hAnsi="Arial" w:cs="Arial"/>
          <w:iCs/>
          <w:sz w:val="20"/>
          <w:szCs w:val="20"/>
        </w:rPr>
      </w:pPr>
    </w:p>
    <w:p w14:paraId="4B8A4C48" w14:textId="38640A3A" w:rsidR="008008C7" w:rsidRDefault="008008C7" w:rsidP="009474A8">
      <w:pPr>
        <w:spacing w:after="0" w:line="240" w:lineRule="auto"/>
        <w:jc w:val="both"/>
        <w:rPr>
          <w:rFonts w:ascii="Arial" w:hAnsi="Arial" w:cs="Arial"/>
          <w:iCs/>
          <w:sz w:val="20"/>
          <w:szCs w:val="20"/>
        </w:rPr>
      </w:pPr>
    </w:p>
    <w:p w14:paraId="70E91860" w14:textId="0C83D982" w:rsidR="008008C7" w:rsidRDefault="008008C7" w:rsidP="009474A8">
      <w:pPr>
        <w:spacing w:after="0" w:line="240" w:lineRule="auto"/>
        <w:jc w:val="both"/>
        <w:rPr>
          <w:rFonts w:ascii="Arial" w:hAnsi="Arial" w:cs="Arial"/>
          <w:iCs/>
          <w:sz w:val="20"/>
          <w:szCs w:val="20"/>
        </w:rPr>
      </w:pPr>
    </w:p>
    <w:p w14:paraId="393BF7B7" w14:textId="351D1174" w:rsidR="008008C7" w:rsidRDefault="008008C7" w:rsidP="009474A8">
      <w:pPr>
        <w:spacing w:after="0" w:line="240" w:lineRule="auto"/>
        <w:jc w:val="both"/>
        <w:rPr>
          <w:rFonts w:ascii="Arial" w:hAnsi="Arial" w:cs="Arial"/>
          <w:iCs/>
          <w:sz w:val="20"/>
          <w:szCs w:val="20"/>
        </w:rPr>
      </w:pPr>
    </w:p>
    <w:p w14:paraId="37335F17" w14:textId="6B83F588" w:rsidR="008008C7" w:rsidRDefault="008008C7" w:rsidP="009474A8">
      <w:pPr>
        <w:spacing w:after="0" w:line="240" w:lineRule="auto"/>
        <w:jc w:val="both"/>
        <w:rPr>
          <w:rFonts w:ascii="Arial" w:hAnsi="Arial" w:cs="Arial"/>
          <w:iCs/>
          <w:sz w:val="20"/>
          <w:szCs w:val="20"/>
        </w:rPr>
      </w:pPr>
    </w:p>
    <w:p w14:paraId="406F459D" w14:textId="6990B825" w:rsidR="008008C7" w:rsidRDefault="008008C7" w:rsidP="009474A8">
      <w:pPr>
        <w:spacing w:after="0" w:line="240" w:lineRule="auto"/>
        <w:jc w:val="both"/>
        <w:rPr>
          <w:rFonts w:ascii="Arial" w:hAnsi="Arial" w:cs="Arial"/>
          <w:iCs/>
          <w:sz w:val="20"/>
          <w:szCs w:val="20"/>
        </w:rPr>
      </w:pPr>
    </w:p>
    <w:p w14:paraId="6FF55867" w14:textId="28F3BB3E" w:rsidR="008008C7" w:rsidRDefault="008008C7" w:rsidP="009474A8">
      <w:pPr>
        <w:spacing w:after="0" w:line="240" w:lineRule="auto"/>
        <w:jc w:val="both"/>
        <w:rPr>
          <w:rFonts w:ascii="Arial" w:hAnsi="Arial" w:cs="Arial"/>
          <w:iCs/>
          <w:sz w:val="20"/>
          <w:szCs w:val="20"/>
        </w:rPr>
      </w:pPr>
    </w:p>
    <w:p w14:paraId="2963001C" w14:textId="4BAD1ABC" w:rsidR="008008C7" w:rsidRDefault="008008C7" w:rsidP="009474A8">
      <w:pPr>
        <w:spacing w:after="0" w:line="240" w:lineRule="auto"/>
        <w:jc w:val="both"/>
        <w:rPr>
          <w:rFonts w:ascii="Arial" w:hAnsi="Arial" w:cs="Arial"/>
          <w:iCs/>
          <w:sz w:val="20"/>
          <w:szCs w:val="20"/>
        </w:rPr>
      </w:pPr>
    </w:p>
    <w:p w14:paraId="4AE76B2C" w14:textId="309B6A9D" w:rsidR="008008C7" w:rsidRDefault="008008C7" w:rsidP="009474A8">
      <w:pPr>
        <w:spacing w:after="0" w:line="240" w:lineRule="auto"/>
        <w:jc w:val="both"/>
        <w:rPr>
          <w:rFonts w:ascii="Arial" w:hAnsi="Arial" w:cs="Arial"/>
          <w:iCs/>
          <w:sz w:val="20"/>
          <w:szCs w:val="20"/>
        </w:rPr>
      </w:pPr>
    </w:p>
    <w:p w14:paraId="5555DD8E" w14:textId="56DC426F" w:rsidR="008008C7" w:rsidRDefault="008008C7" w:rsidP="009474A8">
      <w:pPr>
        <w:spacing w:after="0" w:line="240" w:lineRule="auto"/>
        <w:jc w:val="both"/>
        <w:rPr>
          <w:rFonts w:ascii="Arial" w:hAnsi="Arial" w:cs="Arial"/>
          <w:iCs/>
          <w:sz w:val="20"/>
          <w:szCs w:val="20"/>
        </w:rPr>
      </w:pPr>
    </w:p>
    <w:p w14:paraId="5AED8D2A" w14:textId="487A268E" w:rsidR="008008C7" w:rsidRDefault="008008C7" w:rsidP="009474A8">
      <w:pPr>
        <w:spacing w:after="0" w:line="240" w:lineRule="auto"/>
        <w:jc w:val="both"/>
        <w:rPr>
          <w:rFonts w:ascii="Arial" w:hAnsi="Arial" w:cs="Arial"/>
          <w:iCs/>
          <w:sz w:val="20"/>
          <w:szCs w:val="20"/>
        </w:rPr>
      </w:pPr>
    </w:p>
    <w:p w14:paraId="1125F9EB" w14:textId="3A46F70B" w:rsidR="008008C7" w:rsidRDefault="008008C7" w:rsidP="009474A8">
      <w:pPr>
        <w:spacing w:after="0" w:line="240" w:lineRule="auto"/>
        <w:jc w:val="both"/>
        <w:rPr>
          <w:rFonts w:ascii="Arial" w:hAnsi="Arial" w:cs="Arial"/>
          <w:iCs/>
          <w:sz w:val="20"/>
          <w:szCs w:val="20"/>
        </w:rPr>
      </w:pPr>
    </w:p>
    <w:p w14:paraId="4F802781" w14:textId="51C16033" w:rsidR="008008C7" w:rsidRDefault="008008C7" w:rsidP="009474A8">
      <w:pPr>
        <w:spacing w:after="0" w:line="240" w:lineRule="auto"/>
        <w:jc w:val="both"/>
        <w:rPr>
          <w:rFonts w:ascii="Arial" w:hAnsi="Arial" w:cs="Arial"/>
          <w:iCs/>
          <w:sz w:val="20"/>
          <w:szCs w:val="20"/>
        </w:rPr>
      </w:pPr>
    </w:p>
    <w:p w14:paraId="029477C5" w14:textId="031768EB" w:rsidR="008008C7" w:rsidRDefault="008008C7" w:rsidP="009474A8">
      <w:pPr>
        <w:spacing w:after="0" w:line="240" w:lineRule="auto"/>
        <w:jc w:val="both"/>
        <w:rPr>
          <w:rFonts w:ascii="Arial" w:hAnsi="Arial" w:cs="Arial"/>
          <w:iCs/>
          <w:sz w:val="20"/>
          <w:szCs w:val="20"/>
        </w:rPr>
      </w:pPr>
    </w:p>
    <w:p w14:paraId="3420ADC1" w14:textId="59A12011" w:rsidR="008008C7" w:rsidRDefault="008008C7" w:rsidP="009474A8">
      <w:pPr>
        <w:spacing w:after="0" w:line="240" w:lineRule="auto"/>
        <w:jc w:val="both"/>
        <w:rPr>
          <w:rFonts w:ascii="Arial" w:hAnsi="Arial" w:cs="Arial"/>
          <w:iCs/>
          <w:sz w:val="20"/>
          <w:szCs w:val="20"/>
        </w:rPr>
      </w:pPr>
    </w:p>
    <w:p w14:paraId="15581D18" w14:textId="4DC3FF0B" w:rsidR="008008C7" w:rsidRDefault="008008C7" w:rsidP="009474A8">
      <w:pPr>
        <w:spacing w:after="0" w:line="240" w:lineRule="auto"/>
        <w:jc w:val="both"/>
        <w:rPr>
          <w:rFonts w:ascii="Arial" w:hAnsi="Arial" w:cs="Arial"/>
          <w:iCs/>
          <w:sz w:val="20"/>
          <w:szCs w:val="20"/>
        </w:rPr>
      </w:pPr>
    </w:p>
    <w:p w14:paraId="731C1C3D" w14:textId="14560B1D" w:rsidR="008008C7" w:rsidRDefault="008008C7" w:rsidP="009474A8">
      <w:pPr>
        <w:spacing w:after="0" w:line="240" w:lineRule="auto"/>
        <w:jc w:val="both"/>
        <w:rPr>
          <w:rFonts w:ascii="Arial" w:hAnsi="Arial" w:cs="Arial"/>
          <w:iCs/>
          <w:sz w:val="20"/>
          <w:szCs w:val="20"/>
        </w:rPr>
      </w:pPr>
    </w:p>
    <w:p w14:paraId="43F523BD" w14:textId="4832A522" w:rsidR="008008C7" w:rsidRDefault="008008C7" w:rsidP="009474A8">
      <w:pPr>
        <w:spacing w:after="0" w:line="240" w:lineRule="auto"/>
        <w:jc w:val="both"/>
        <w:rPr>
          <w:rFonts w:ascii="Arial" w:hAnsi="Arial" w:cs="Arial"/>
          <w:iCs/>
          <w:sz w:val="20"/>
          <w:szCs w:val="20"/>
        </w:rPr>
      </w:pPr>
    </w:p>
    <w:p w14:paraId="59F5F0D4" w14:textId="2192F994" w:rsidR="008008C7" w:rsidRDefault="008008C7" w:rsidP="009474A8">
      <w:pPr>
        <w:spacing w:after="0" w:line="240" w:lineRule="auto"/>
        <w:jc w:val="both"/>
        <w:rPr>
          <w:rFonts w:ascii="Arial" w:hAnsi="Arial" w:cs="Arial"/>
          <w:iCs/>
          <w:sz w:val="20"/>
          <w:szCs w:val="20"/>
        </w:rPr>
      </w:pPr>
    </w:p>
    <w:p w14:paraId="1E7D61DC" w14:textId="31662ABD" w:rsidR="008008C7" w:rsidRDefault="008008C7" w:rsidP="009474A8">
      <w:pPr>
        <w:spacing w:after="0" w:line="240" w:lineRule="auto"/>
        <w:jc w:val="both"/>
        <w:rPr>
          <w:rFonts w:ascii="Arial" w:hAnsi="Arial" w:cs="Arial"/>
          <w:iCs/>
          <w:sz w:val="20"/>
          <w:szCs w:val="20"/>
        </w:rPr>
      </w:pPr>
    </w:p>
    <w:p w14:paraId="37825BFE" w14:textId="3DFB5317" w:rsidR="008008C7" w:rsidRDefault="008008C7" w:rsidP="009474A8">
      <w:pPr>
        <w:spacing w:after="0" w:line="240" w:lineRule="auto"/>
        <w:jc w:val="both"/>
        <w:rPr>
          <w:rFonts w:ascii="Arial" w:hAnsi="Arial" w:cs="Arial"/>
          <w:iCs/>
          <w:sz w:val="20"/>
          <w:szCs w:val="20"/>
        </w:rPr>
      </w:pPr>
    </w:p>
    <w:p w14:paraId="6DAF6927" w14:textId="3D3DE7C4" w:rsidR="008008C7" w:rsidRDefault="008008C7" w:rsidP="009474A8">
      <w:pPr>
        <w:spacing w:after="0" w:line="240" w:lineRule="auto"/>
        <w:jc w:val="both"/>
        <w:rPr>
          <w:rFonts w:ascii="Arial" w:hAnsi="Arial" w:cs="Arial"/>
          <w:iCs/>
          <w:sz w:val="20"/>
          <w:szCs w:val="20"/>
        </w:rPr>
      </w:pPr>
    </w:p>
    <w:p w14:paraId="0AF116C9" w14:textId="2C9E4E99" w:rsidR="008008C7" w:rsidRDefault="008008C7" w:rsidP="009474A8">
      <w:pPr>
        <w:spacing w:after="0" w:line="240" w:lineRule="auto"/>
        <w:jc w:val="both"/>
        <w:rPr>
          <w:rFonts w:ascii="Arial" w:hAnsi="Arial" w:cs="Arial"/>
          <w:iCs/>
          <w:sz w:val="20"/>
          <w:szCs w:val="20"/>
        </w:rPr>
      </w:pPr>
    </w:p>
    <w:p w14:paraId="503A1793" w14:textId="56A99341" w:rsidR="008008C7" w:rsidRDefault="008008C7" w:rsidP="009474A8">
      <w:pPr>
        <w:spacing w:after="0" w:line="240" w:lineRule="auto"/>
        <w:jc w:val="both"/>
        <w:rPr>
          <w:rFonts w:ascii="Arial" w:hAnsi="Arial" w:cs="Arial"/>
          <w:iCs/>
          <w:sz w:val="20"/>
          <w:szCs w:val="20"/>
        </w:rPr>
      </w:pPr>
    </w:p>
    <w:p w14:paraId="4282FB75" w14:textId="4AAE46C9" w:rsidR="008008C7" w:rsidRDefault="008008C7" w:rsidP="009474A8">
      <w:pPr>
        <w:spacing w:after="0" w:line="240" w:lineRule="auto"/>
        <w:jc w:val="both"/>
        <w:rPr>
          <w:rFonts w:ascii="Arial" w:hAnsi="Arial" w:cs="Arial"/>
          <w:iCs/>
          <w:sz w:val="20"/>
          <w:szCs w:val="20"/>
        </w:rPr>
      </w:pPr>
    </w:p>
    <w:p w14:paraId="1ADE73D3" w14:textId="0511446A" w:rsidR="008008C7" w:rsidRDefault="008008C7" w:rsidP="009474A8">
      <w:pPr>
        <w:spacing w:after="0" w:line="240" w:lineRule="auto"/>
        <w:jc w:val="both"/>
        <w:rPr>
          <w:rFonts w:ascii="Arial" w:hAnsi="Arial" w:cs="Arial"/>
          <w:iCs/>
          <w:sz w:val="20"/>
          <w:szCs w:val="20"/>
        </w:rPr>
      </w:pPr>
    </w:p>
    <w:p w14:paraId="027A45F1" w14:textId="7F446BC1" w:rsidR="008008C7" w:rsidRDefault="008008C7" w:rsidP="009474A8">
      <w:pPr>
        <w:spacing w:after="0" w:line="240" w:lineRule="auto"/>
        <w:jc w:val="both"/>
        <w:rPr>
          <w:rFonts w:ascii="Arial" w:hAnsi="Arial" w:cs="Arial"/>
          <w:iCs/>
          <w:sz w:val="20"/>
          <w:szCs w:val="20"/>
        </w:rPr>
      </w:pPr>
    </w:p>
    <w:p w14:paraId="7EE6BEF3" w14:textId="29AEECA0" w:rsidR="008008C7" w:rsidRDefault="008008C7" w:rsidP="009474A8">
      <w:pPr>
        <w:spacing w:after="0" w:line="240" w:lineRule="auto"/>
        <w:jc w:val="both"/>
        <w:rPr>
          <w:rFonts w:ascii="Arial" w:hAnsi="Arial" w:cs="Arial"/>
          <w:iCs/>
          <w:sz w:val="20"/>
          <w:szCs w:val="20"/>
        </w:rPr>
      </w:pPr>
    </w:p>
    <w:p w14:paraId="36B8713F" w14:textId="26C7944B" w:rsidR="008008C7" w:rsidRDefault="008008C7" w:rsidP="009474A8">
      <w:pPr>
        <w:spacing w:after="0" w:line="240" w:lineRule="auto"/>
        <w:jc w:val="both"/>
        <w:rPr>
          <w:rFonts w:ascii="Arial" w:hAnsi="Arial" w:cs="Arial"/>
          <w:iCs/>
          <w:sz w:val="20"/>
          <w:szCs w:val="20"/>
        </w:rPr>
      </w:pPr>
    </w:p>
    <w:p w14:paraId="5190C102" w14:textId="1EF564DB" w:rsidR="008008C7" w:rsidRDefault="008008C7" w:rsidP="009474A8">
      <w:pPr>
        <w:spacing w:after="0" w:line="240" w:lineRule="auto"/>
        <w:jc w:val="both"/>
        <w:rPr>
          <w:rFonts w:ascii="Arial" w:hAnsi="Arial" w:cs="Arial"/>
          <w:iCs/>
          <w:sz w:val="20"/>
          <w:szCs w:val="20"/>
        </w:rPr>
      </w:pPr>
    </w:p>
    <w:p w14:paraId="472AEE17" w14:textId="77777777" w:rsidR="008008C7" w:rsidRPr="00617284" w:rsidRDefault="008008C7" w:rsidP="009474A8">
      <w:pPr>
        <w:spacing w:after="0" w:line="240" w:lineRule="auto"/>
        <w:jc w:val="both"/>
        <w:rPr>
          <w:rFonts w:ascii="Arial" w:hAnsi="Arial" w:cs="Arial"/>
          <w:iCs/>
          <w:sz w:val="20"/>
          <w:szCs w:val="20"/>
        </w:rPr>
      </w:pPr>
    </w:p>
    <w:p w14:paraId="59B21B22" w14:textId="20C7BFC5" w:rsidR="009474A8" w:rsidRPr="00617284" w:rsidRDefault="009474A8" w:rsidP="009474A8">
      <w:pPr>
        <w:spacing w:after="0" w:line="240" w:lineRule="auto"/>
        <w:jc w:val="both"/>
        <w:rPr>
          <w:rFonts w:ascii="Arial" w:hAnsi="Arial" w:cs="Arial"/>
          <w:iCs/>
          <w:sz w:val="20"/>
          <w:szCs w:val="20"/>
        </w:rPr>
      </w:pPr>
    </w:p>
    <w:p w14:paraId="2A14A8EE" w14:textId="75A18D6C" w:rsidR="009474A8" w:rsidRPr="00617284" w:rsidRDefault="009474A8" w:rsidP="009474A8">
      <w:pPr>
        <w:spacing w:after="0" w:line="240" w:lineRule="auto"/>
        <w:jc w:val="both"/>
        <w:rPr>
          <w:rFonts w:ascii="Arial" w:hAnsi="Arial" w:cs="Arial"/>
          <w:iCs/>
          <w:sz w:val="20"/>
          <w:szCs w:val="20"/>
        </w:rPr>
      </w:pPr>
    </w:p>
    <w:p w14:paraId="51BB55B4" w14:textId="1AD3C2C5" w:rsidR="009474A8" w:rsidRPr="008008C7" w:rsidRDefault="009474A8" w:rsidP="009474A8">
      <w:pPr>
        <w:spacing w:after="0" w:line="240" w:lineRule="auto"/>
        <w:jc w:val="both"/>
        <w:rPr>
          <w:rFonts w:ascii="Times New Roman" w:hAnsi="Times New Roman" w:cs="Times New Roman"/>
          <w:iCs/>
          <w:sz w:val="24"/>
          <w:szCs w:val="24"/>
        </w:rPr>
      </w:pPr>
    </w:p>
    <w:p w14:paraId="28B28472" w14:textId="77777777" w:rsidR="002B735C" w:rsidRPr="008008C7" w:rsidRDefault="002B735C" w:rsidP="002B735C">
      <w:pPr>
        <w:spacing w:after="200" w:line="276" w:lineRule="auto"/>
        <w:jc w:val="center"/>
        <w:rPr>
          <w:rFonts w:ascii="Times New Roman" w:eastAsia="Calibri" w:hAnsi="Times New Roman" w:cs="Times New Roman"/>
          <w:sz w:val="24"/>
          <w:szCs w:val="24"/>
          <w:lang w:val="hr-HR"/>
        </w:rPr>
      </w:pPr>
      <w:r w:rsidRPr="008008C7">
        <w:rPr>
          <w:rFonts w:ascii="Times New Roman" w:eastAsia="Calibri" w:hAnsi="Times New Roman" w:cs="Times New Roman"/>
          <w:sz w:val="24"/>
          <w:szCs w:val="24"/>
          <w:lang w:val="hr-HR"/>
        </w:rPr>
        <w:t>OBRAZLOŽENJE</w:t>
      </w:r>
    </w:p>
    <w:p w14:paraId="638FC1FC" w14:textId="77777777" w:rsidR="002B735C" w:rsidRPr="002B735C" w:rsidRDefault="002B735C" w:rsidP="002B735C">
      <w:pPr>
        <w:spacing w:after="200" w:line="276" w:lineRule="auto"/>
        <w:jc w:val="center"/>
        <w:rPr>
          <w:rFonts w:ascii="Arial" w:eastAsia="Calibri" w:hAnsi="Arial" w:cs="Arial"/>
          <w:sz w:val="20"/>
          <w:szCs w:val="20"/>
          <w:lang w:val="hr-HR"/>
        </w:rPr>
      </w:pPr>
    </w:p>
    <w:p w14:paraId="1D11BFB5" w14:textId="77777777" w:rsidR="002B735C" w:rsidRPr="008008C7" w:rsidRDefault="002B735C" w:rsidP="002B735C">
      <w:pPr>
        <w:spacing w:after="200" w:line="276" w:lineRule="auto"/>
        <w:ind w:firstLine="708"/>
        <w:jc w:val="both"/>
        <w:rPr>
          <w:rFonts w:ascii="Times New Roman" w:eastAsia="Calibri" w:hAnsi="Times New Roman" w:cs="Times New Roman"/>
          <w:color w:val="000000"/>
          <w:sz w:val="24"/>
          <w:szCs w:val="24"/>
          <w:lang w:val="hr-HR"/>
        </w:rPr>
      </w:pPr>
      <w:r w:rsidRPr="008008C7">
        <w:rPr>
          <w:rFonts w:ascii="Times New Roman" w:eastAsia="Calibri" w:hAnsi="Times New Roman" w:cs="Times New Roman"/>
          <w:color w:val="000000"/>
          <w:sz w:val="24"/>
          <w:szCs w:val="24"/>
          <w:lang w:val="hr-HR"/>
        </w:rPr>
        <w:t xml:space="preserve">Na temelju Konvencije o uzajamnoj administrativnoj pomoći u poreznim stvarima, kako je izmijenjena i dopunjena Protokolom kojim se mijenja i dopunjuje Konvencija o uzajamnoj administrativnoj pomoći u poreznim stvarima (Narodne novine – Međunarodni ugovori, broj 1/14.), dalje u tekstu „Konvencija“, Ministarstvo financija Republike Hrvatske kao nadležno tijelo potpisalo je 15. prosinca 2022. Mnogostrani sporazum između nadležnih tijela o automatskoj razmjeni u vezi s aranžmanima izbjegavanja zajedničkog standarda izvješćivanja i netransparentnim </w:t>
      </w:r>
      <w:r w:rsidRPr="008008C7">
        <w:rPr>
          <w:rFonts w:ascii="Times New Roman" w:eastAsia="Calibri" w:hAnsi="Times New Roman" w:cs="Times New Roman"/>
          <w:i/>
          <w:iCs/>
          <w:color w:val="000000"/>
          <w:sz w:val="24"/>
          <w:szCs w:val="24"/>
          <w:lang w:val="hr-HR"/>
        </w:rPr>
        <w:t>offshore</w:t>
      </w:r>
      <w:r w:rsidRPr="008008C7">
        <w:rPr>
          <w:rFonts w:ascii="Times New Roman" w:eastAsia="Calibri" w:hAnsi="Times New Roman" w:cs="Times New Roman"/>
          <w:color w:val="000000"/>
          <w:sz w:val="24"/>
          <w:szCs w:val="24"/>
          <w:lang w:val="hr-HR"/>
        </w:rPr>
        <w:t xml:space="preserve"> strukturama, dalje u tekstu „Mnogostrani sporazum“.</w:t>
      </w:r>
    </w:p>
    <w:p w14:paraId="4CF45074" w14:textId="77777777" w:rsidR="002B735C" w:rsidRPr="008008C7" w:rsidRDefault="002B735C" w:rsidP="002B735C">
      <w:pPr>
        <w:spacing w:after="200" w:line="276" w:lineRule="auto"/>
        <w:ind w:firstLine="708"/>
        <w:jc w:val="both"/>
        <w:rPr>
          <w:rFonts w:ascii="Times New Roman" w:eastAsia="Calibri" w:hAnsi="Times New Roman" w:cs="Times New Roman"/>
          <w:color w:val="000000"/>
          <w:sz w:val="24"/>
          <w:szCs w:val="24"/>
          <w:lang w:val="hr-HR"/>
        </w:rPr>
      </w:pPr>
      <w:r w:rsidRPr="008008C7">
        <w:rPr>
          <w:rFonts w:ascii="Times New Roman" w:eastAsia="Calibri" w:hAnsi="Times New Roman" w:cs="Times New Roman"/>
          <w:color w:val="000000"/>
          <w:sz w:val="24"/>
          <w:szCs w:val="24"/>
          <w:lang w:val="hr-HR"/>
        </w:rPr>
        <w:t>Mnogostranim sporazumom nadležna tijela obvezuju se na automatsku razmjenu informacija u vezi s aranžmanima izbjegavanja zajedničkog standarda izvješćivanja i netransparentnim</w:t>
      </w:r>
      <w:r w:rsidRPr="008008C7">
        <w:rPr>
          <w:rFonts w:ascii="Times New Roman" w:eastAsia="Calibri" w:hAnsi="Times New Roman" w:cs="Times New Roman"/>
          <w:i/>
          <w:iCs/>
          <w:color w:val="000000"/>
          <w:sz w:val="24"/>
          <w:szCs w:val="24"/>
          <w:lang w:val="hr-HR"/>
        </w:rPr>
        <w:t xml:space="preserve"> offshore</w:t>
      </w:r>
      <w:r w:rsidRPr="008008C7">
        <w:rPr>
          <w:rFonts w:ascii="Times New Roman" w:eastAsia="Calibri" w:hAnsi="Times New Roman" w:cs="Times New Roman"/>
          <w:color w:val="000000"/>
          <w:sz w:val="24"/>
          <w:szCs w:val="24"/>
          <w:lang w:val="hr-HR"/>
        </w:rPr>
        <w:t xml:space="preserve"> strukturama, budući da mogu postojati slučajevi u kojim stručni savjetnici i drugi posrednici izrađuju </w:t>
      </w:r>
      <w:r w:rsidRPr="008008C7">
        <w:rPr>
          <w:rFonts w:ascii="Times New Roman" w:eastAsia="Calibri" w:hAnsi="Times New Roman" w:cs="Times New Roman"/>
          <w:i/>
          <w:iCs/>
          <w:color w:val="000000"/>
          <w:sz w:val="24"/>
          <w:szCs w:val="24"/>
          <w:lang w:val="hr-HR"/>
        </w:rPr>
        <w:t xml:space="preserve">offshore </w:t>
      </w:r>
      <w:r w:rsidRPr="008008C7">
        <w:rPr>
          <w:rFonts w:ascii="Times New Roman" w:eastAsia="Calibri" w:hAnsi="Times New Roman" w:cs="Times New Roman"/>
          <w:color w:val="000000"/>
          <w:sz w:val="24"/>
          <w:szCs w:val="24"/>
          <w:lang w:val="hr-HR"/>
        </w:rPr>
        <w:t>strukture i aranžamane, njima trguju ili pomažu u njihovoj provedbi, a kojim se porezni obveznici koriste u svrhu zaobilaženja ispravnog izvješćivanja poreznih uprava o relevantnim informacijama.</w:t>
      </w:r>
    </w:p>
    <w:p w14:paraId="53BF59D7" w14:textId="77777777" w:rsidR="002B735C" w:rsidRPr="008008C7" w:rsidRDefault="002B735C" w:rsidP="002B735C">
      <w:pPr>
        <w:spacing w:after="200" w:line="276" w:lineRule="auto"/>
        <w:ind w:firstLine="708"/>
        <w:jc w:val="both"/>
        <w:rPr>
          <w:rFonts w:ascii="Times New Roman" w:eastAsia="Calibri" w:hAnsi="Times New Roman" w:cs="Times New Roman"/>
          <w:color w:val="000000"/>
          <w:sz w:val="24"/>
          <w:szCs w:val="24"/>
          <w:lang w:val="hr-HR"/>
        </w:rPr>
      </w:pPr>
      <w:r w:rsidRPr="008008C7">
        <w:rPr>
          <w:rFonts w:ascii="Times New Roman" w:eastAsia="Calibri" w:hAnsi="Times New Roman" w:cs="Times New Roman"/>
          <w:color w:val="000000"/>
          <w:sz w:val="24"/>
          <w:szCs w:val="24"/>
          <w:lang w:val="hr-HR"/>
        </w:rPr>
        <w:t xml:space="preserve">Kako bi se uspostavila učinkovita automatska razmjena informacija u vezi s aranžmanima izbjegavanja zajedničkog standarda izvješćivanja i netransparentnim </w:t>
      </w:r>
      <w:r w:rsidRPr="008008C7">
        <w:rPr>
          <w:rFonts w:ascii="Times New Roman" w:eastAsia="Calibri" w:hAnsi="Times New Roman" w:cs="Times New Roman"/>
          <w:i/>
          <w:iCs/>
          <w:color w:val="000000"/>
          <w:sz w:val="24"/>
          <w:szCs w:val="24"/>
          <w:lang w:val="hr-HR"/>
        </w:rPr>
        <w:t>offshore</w:t>
      </w:r>
      <w:r w:rsidRPr="008008C7">
        <w:rPr>
          <w:rFonts w:ascii="Times New Roman" w:eastAsia="Calibri" w:hAnsi="Times New Roman" w:cs="Times New Roman"/>
          <w:color w:val="000000"/>
          <w:sz w:val="24"/>
          <w:szCs w:val="24"/>
          <w:lang w:val="hr-HR"/>
        </w:rPr>
        <w:t xml:space="preserve"> strukturama, jurisdikcije se u skladu s Mnogostranim sporazumom obvezuju na donošenje za</w:t>
      </w:r>
      <w:r w:rsidRPr="008008C7">
        <w:rPr>
          <w:rFonts w:ascii="Times New Roman" w:eastAsia="Calibri" w:hAnsi="Times New Roman" w:cs="Times New Roman"/>
          <w:color w:val="000000"/>
          <w:sz w:val="24"/>
          <w:szCs w:val="24"/>
          <w:lang w:val="hr-HR"/>
        </w:rPr>
        <w:lastRenderedPageBreak/>
        <w:t xml:space="preserve">kona u skladu s OECD oglednim pravilima obveznog objavljivanja za aranžmane izbjegavanja zajedničkog standarda izvješćivanja i netransparentne </w:t>
      </w:r>
      <w:r w:rsidRPr="008008C7">
        <w:rPr>
          <w:rFonts w:ascii="Times New Roman" w:eastAsia="Calibri" w:hAnsi="Times New Roman" w:cs="Times New Roman"/>
          <w:i/>
          <w:iCs/>
          <w:color w:val="000000"/>
          <w:sz w:val="24"/>
          <w:szCs w:val="24"/>
          <w:lang w:val="hr-HR"/>
        </w:rPr>
        <w:t>offshore</w:t>
      </w:r>
      <w:r w:rsidRPr="008008C7">
        <w:rPr>
          <w:rFonts w:ascii="Times New Roman" w:eastAsia="Calibri" w:hAnsi="Times New Roman" w:cs="Times New Roman"/>
          <w:color w:val="000000"/>
          <w:sz w:val="24"/>
          <w:szCs w:val="24"/>
          <w:lang w:val="hr-HR"/>
        </w:rPr>
        <w:t xml:space="preserve"> strukture, uspostavljanje odgovarajućih sigurnosnih mjera kako bi se osigurala povjerljivost informacija te uspostavu infrastrukture za učinkovitu razmjenu. </w:t>
      </w:r>
    </w:p>
    <w:p w14:paraId="6EE675ED" w14:textId="77777777" w:rsidR="002B735C" w:rsidRPr="008008C7" w:rsidRDefault="002B735C" w:rsidP="002B735C">
      <w:pPr>
        <w:spacing w:after="200" w:line="276" w:lineRule="auto"/>
        <w:ind w:firstLine="708"/>
        <w:jc w:val="both"/>
        <w:rPr>
          <w:rFonts w:ascii="Times New Roman" w:eastAsia="Calibri" w:hAnsi="Times New Roman" w:cs="Times New Roman"/>
          <w:color w:val="000000"/>
          <w:sz w:val="24"/>
          <w:szCs w:val="24"/>
          <w:lang w:val="hr-HR"/>
        </w:rPr>
      </w:pPr>
      <w:r w:rsidRPr="008008C7">
        <w:rPr>
          <w:rFonts w:ascii="Times New Roman" w:eastAsia="Calibri" w:hAnsi="Times New Roman" w:cs="Times New Roman"/>
          <w:color w:val="000000"/>
          <w:sz w:val="24"/>
          <w:szCs w:val="24"/>
          <w:lang w:val="hr-HR"/>
        </w:rPr>
        <w:t>Automatska razmjena informacija između nadležnih tijela odvijat će se na temelju uzajamnosti u odnosu na popis jurisdikcija nadležnih tijela s kojima nadležno tijelo Republike Hrvatske namjerava imati Mnogostrani sporazum na snazi.</w:t>
      </w:r>
    </w:p>
    <w:p w14:paraId="1A4709B9" w14:textId="77777777" w:rsidR="002B735C" w:rsidRPr="008008C7" w:rsidRDefault="002B735C" w:rsidP="002B735C">
      <w:pPr>
        <w:spacing w:after="200" w:line="276" w:lineRule="auto"/>
        <w:ind w:firstLine="708"/>
        <w:jc w:val="both"/>
        <w:rPr>
          <w:rFonts w:ascii="Times New Roman" w:eastAsia="Calibri" w:hAnsi="Times New Roman" w:cs="Times New Roman"/>
          <w:color w:val="000000"/>
          <w:sz w:val="24"/>
          <w:szCs w:val="24"/>
          <w:lang w:val="hr-HR"/>
        </w:rPr>
      </w:pPr>
      <w:r w:rsidRPr="008008C7">
        <w:rPr>
          <w:rFonts w:ascii="Times New Roman" w:eastAsia="Calibri" w:hAnsi="Times New Roman" w:cs="Times New Roman"/>
          <w:color w:val="000000"/>
          <w:sz w:val="24"/>
          <w:szCs w:val="24"/>
          <w:lang w:val="hr-HR"/>
        </w:rPr>
        <w:t>Mnogostrani sporazum stupa na snagu nakon što budu zadovoljeni uvjeti navedeni u Odjeljku 6. Mnogostranog sporazuma te će o tome biti obaviješteno OECD Tajništvo tijela za koordinaciju.</w:t>
      </w:r>
    </w:p>
    <w:p w14:paraId="324CC52A" w14:textId="2C7C0C00" w:rsidR="002B735C" w:rsidRPr="008008C7" w:rsidRDefault="002B735C" w:rsidP="002B735C">
      <w:pPr>
        <w:spacing w:after="200" w:line="276" w:lineRule="auto"/>
        <w:ind w:firstLine="708"/>
        <w:jc w:val="both"/>
        <w:rPr>
          <w:rFonts w:ascii="Times New Roman" w:eastAsia="Calibri" w:hAnsi="Times New Roman" w:cs="Times New Roman"/>
          <w:color w:val="000000"/>
          <w:sz w:val="24"/>
          <w:szCs w:val="24"/>
          <w:lang w:val="hr-HR"/>
        </w:rPr>
      </w:pPr>
      <w:r w:rsidRPr="008008C7">
        <w:rPr>
          <w:rFonts w:ascii="Times New Roman" w:eastAsia="Calibri" w:hAnsi="Times New Roman" w:cs="Times New Roman"/>
          <w:color w:val="000000"/>
          <w:sz w:val="24"/>
          <w:szCs w:val="24"/>
          <w:lang w:val="hr-HR"/>
        </w:rPr>
        <w:t xml:space="preserve">S obzirom </w:t>
      </w:r>
      <w:r w:rsidR="008008C7" w:rsidRPr="008008C7">
        <w:rPr>
          <w:rFonts w:ascii="Times New Roman" w:eastAsia="Calibri" w:hAnsi="Times New Roman" w:cs="Times New Roman"/>
          <w:color w:val="000000"/>
          <w:sz w:val="24"/>
          <w:szCs w:val="24"/>
          <w:lang w:val="hr-HR"/>
        </w:rPr>
        <w:t xml:space="preserve">na to </w:t>
      </w:r>
      <w:r w:rsidRPr="008008C7">
        <w:rPr>
          <w:rFonts w:ascii="Times New Roman" w:eastAsia="Calibri" w:hAnsi="Times New Roman" w:cs="Times New Roman"/>
          <w:color w:val="000000"/>
          <w:sz w:val="24"/>
          <w:szCs w:val="24"/>
          <w:lang w:val="hr-HR"/>
        </w:rPr>
        <w:t xml:space="preserve">da će stručni savjetnici i drugi posrednici koji izrađuju određene </w:t>
      </w:r>
      <w:r w:rsidRPr="008008C7">
        <w:rPr>
          <w:rFonts w:ascii="Times New Roman" w:eastAsia="Calibri" w:hAnsi="Times New Roman" w:cs="Times New Roman"/>
          <w:i/>
          <w:iCs/>
          <w:color w:val="000000"/>
          <w:sz w:val="24"/>
          <w:szCs w:val="24"/>
          <w:lang w:val="hr-HR"/>
        </w:rPr>
        <w:t xml:space="preserve">offshore </w:t>
      </w:r>
      <w:r w:rsidRPr="008008C7">
        <w:rPr>
          <w:rFonts w:ascii="Times New Roman" w:eastAsia="Calibri" w:hAnsi="Times New Roman" w:cs="Times New Roman"/>
          <w:color w:val="000000"/>
          <w:sz w:val="24"/>
          <w:szCs w:val="24"/>
          <w:lang w:val="hr-HR"/>
        </w:rPr>
        <w:t>strukture i aranžamane biti obvezni izvješćivati nadležno tijelo o informacijama kako bi se spriječilo zaobilaženje poreznih obveza, smatramo oportunim predložiti Vladi Republike Hrvatske objavu teksta Mnogostranog sporazuma u Narodnim novinama.</w:t>
      </w:r>
    </w:p>
    <w:p w14:paraId="48E3B404" w14:textId="627DDCFC" w:rsidR="009474A8" w:rsidRPr="00617284" w:rsidRDefault="009474A8" w:rsidP="009474A8">
      <w:pPr>
        <w:spacing w:after="0" w:line="240" w:lineRule="auto"/>
        <w:jc w:val="both"/>
        <w:rPr>
          <w:rFonts w:ascii="Arial" w:hAnsi="Arial" w:cs="Arial"/>
          <w:iCs/>
          <w:sz w:val="20"/>
          <w:szCs w:val="20"/>
        </w:rPr>
      </w:pPr>
    </w:p>
    <w:p w14:paraId="1193A018" w14:textId="67716573" w:rsidR="009474A8" w:rsidRPr="00617284" w:rsidRDefault="009474A8" w:rsidP="009474A8">
      <w:pPr>
        <w:spacing w:after="0" w:line="240" w:lineRule="auto"/>
        <w:jc w:val="both"/>
        <w:rPr>
          <w:rFonts w:ascii="Arial" w:hAnsi="Arial" w:cs="Arial"/>
          <w:iCs/>
          <w:sz w:val="20"/>
          <w:szCs w:val="20"/>
        </w:rPr>
      </w:pPr>
    </w:p>
    <w:p w14:paraId="044DD77B" w14:textId="39502FF9" w:rsidR="009474A8" w:rsidRPr="00617284" w:rsidRDefault="009474A8" w:rsidP="009474A8">
      <w:pPr>
        <w:spacing w:after="0" w:line="240" w:lineRule="auto"/>
        <w:jc w:val="both"/>
        <w:rPr>
          <w:rFonts w:ascii="Arial" w:hAnsi="Arial" w:cs="Arial"/>
          <w:iCs/>
          <w:sz w:val="20"/>
          <w:szCs w:val="20"/>
        </w:rPr>
      </w:pPr>
    </w:p>
    <w:p w14:paraId="544D3654" w14:textId="77777777" w:rsidR="009474A8" w:rsidRPr="00617284" w:rsidRDefault="009474A8" w:rsidP="009474A8">
      <w:pPr>
        <w:spacing w:after="0" w:line="240" w:lineRule="auto"/>
        <w:jc w:val="both"/>
        <w:rPr>
          <w:rFonts w:ascii="Arial" w:hAnsi="Arial" w:cs="Arial"/>
          <w:iCs/>
          <w:sz w:val="20"/>
          <w:szCs w:val="20"/>
        </w:rPr>
      </w:pPr>
    </w:p>
    <w:p w14:paraId="31FB5392" w14:textId="77777777" w:rsidR="009474A8" w:rsidRPr="00617284" w:rsidRDefault="009474A8" w:rsidP="009474A8">
      <w:pPr>
        <w:spacing w:after="0" w:line="240" w:lineRule="auto"/>
        <w:jc w:val="both"/>
        <w:rPr>
          <w:rFonts w:ascii="Arial" w:hAnsi="Arial" w:cs="Arial"/>
          <w:iCs/>
          <w:sz w:val="20"/>
          <w:szCs w:val="20"/>
        </w:rPr>
      </w:pPr>
    </w:p>
    <w:p w14:paraId="556266B6" w14:textId="1DB26DEE" w:rsidR="009474A8" w:rsidRPr="00617284" w:rsidRDefault="009474A8" w:rsidP="00CC518A">
      <w:pPr>
        <w:jc w:val="both"/>
        <w:rPr>
          <w:rFonts w:ascii="Arial" w:hAnsi="Arial" w:cs="Arial"/>
          <w:sz w:val="20"/>
          <w:szCs w:val="20"/>
        </w:rPr>
      </w:pPr>
    </w:p>
    <w:sectPr w:rsidR="009474A8" w:rsidRPr="00617284" w:rsidSect="00822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3C86" w14:textId="77777777" w:rsidR="00AD681F" w:rsidRDefault="0096123C">
      <w:pPr>
        <w:spacing w:after="0" w:line="240" w:lineRule="auto"/>
      </w:pPr>
      <w:r>
        <w:separator/>
      </w:r>
    </w:p>
  </w:endnote>
  <w:endnote w:type="continuationSeparator" w:id="0">
    <w:p w14:paraId="707B3CD7" w14:textId="77777777" w:rsidR="00AD681F" w:rsidRDefault="0096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225E8298" w14:textId="016FDE5F" w:rsidR="00C76745" w:rsidRDefault="007C7886">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8008C7">
          <w:rPr>
            <w:noProof/>
            <w:color w:val="FFFFFF" w:themeColor="background1"/>
          </w:rPr>
          <w:t>2</w:t>
        </w:r>
        <w:r w:rsidRPr="00FB1193">
          <w:rPr>
            <w:color w:val="FFFFFF" w:themeColor="background1"/>
          </w:rPr>
          <w:fldChar w:fldCharType="end"/>
        </w:r>
      </w:p>
    </w:sdtContent>
  </w:sdt>
  <w:p w14:paraId="1EC4D417" w14:textId="77777777" w:rsidR="00C76745" w:rsidRDefault="00800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CEE9C" w14:textId="77777777" w:rsidR="00AD681F" w:rsidRDefault="0096123C">
      <w:pPr>
        <w:spacing w:after="0" w:line="240" w:lineRule="auto"/>
      </w:pPr>
      <w:r>
        <w:separator/>
      </w:r>
    </w:p>
  </w:footnote>
  <w:footnote w:type="continuationSeparator" w:id="0">
    <w:p w14:paraId="2F119E58" w14:textId="77777777" w:rsidR="00AD681F" w:rsidRDefault="0096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9F4"/>
    <w:multiLevelType w:val="hybridMultilevel"/>
    <w:tmpl w:val="339C45AC"/>
    <w:lvl w:ilvl="0" w:tplc="5CF2315A">
      <w:start w:val="1"/>
      <w:numFmt w:val="decimal"/>
      <w:lvlText w:val="%1."/>
      <w:lvlJc w:val="left"/>
      <w:pPr>
        <w:ind w:left="203" w:hanging="687"/>
      </w:pPr>
      <w:rPr>
        <w:rFonts w:ascii="Times New Roman" w:eastAsia="Times New Roman" w:hAnsi="Times New Roman" w:cs="Times New Roman" w:hint="default"/>
        <w:b w:val="0"/>
        <w:bCs w:val="0"/>
        <w:i w:val="0"/>
        <w:iCs w:val="0"/>
        <w:w w:val="100"/>
        <w:sz w:val="22"/>
        <w:szCs w:val="22"/>
        <w:lang w:val="en-US" w:eastAsia="en-US" w:bidi="ar-SA"/>
      </w:rPr>
    </w:lvl>
    <w:lvl w:ilvl="1" w:tplc="A1F24E08">
      <w:start w:val="1"/>
      <w:numFmt w:val="lowerLetter"/>
      <w:lvlText w:val="%2)"/>
      <w:lvlJc w:val="left"/>
      <w:pPr>
        <w:ind w:left="885" w:hanging="341"/>
      </w:pPr>
      <w:rPr>
        <w:rFonts w:ascii="Times New Roman" w:eastAsia="Times New Roman" w:hAnsi="Times New Roman" w:cs="Times New Roman" w:hint="default"/>
        <w:b w:val="0"/>
        <w:bCs w:val="0"/>
        <w:i w:val="0"/>
        <w:iCs w:val="0"/>
        <w:w w:val="100"/>
        <w:sz w:val="22"/>
        <w:szCs w:val="22"/>
        <w:lang w:val="en-US" w:eastAsia="en-US" w:bidi="ar-SA"/>
      </w:rPr>
    </w:lvl>
    <w:lvl w:ilvl="2" w:tplc="F9DE602E">
      <w:numFmt w:val="bullet"/>
      <w:lvlText w:val="•"/>
      <w:lvlJc w:val="left"/>
      <w:pPr>
        <w:ind w:left="1749" w:hanging="341"/>
      </w:pPr>
      <w:rPr>
        <w:rFonts w:hint="default"/>
        <w:lang w:val="en-US" w:eastAsia="en-US" w:bidi="ar-SA"/>
      </w:rPr>
    </w:lvl>
    <w:lvl w:ilvl="3" w:tplc="25C45A8E">
      <w:numFmt w:val="bullet"/>
      <w:lvlText w:val="•"/>
      <w:lvlJc w:val="left"/>
      <w:pPr>
        <w:ind w:left="2614" w:hanging="341"/>
      </w:pPr>
      <w:rPr>
        <w:rFonts w:hint="default"/>
        <w:lang w:val="en-US" w:eastAsia="en-US" w:bidi="ar-SA"/>
      </w:rPr>
    </w:lvl>
    <w:lvl w:ilvl="4" w:tplc="7834F6D0">
      <w:numFmt w:val="bullet"/>
      <w:lvlText w:val="•"/>
      <w:lvlJc w:val="left"/>
      <w:pPr>
        <w:ind w:left="3479" w:hanging="341"/>
      </w:pPr>
      <w:rPr>
        <w:rFonts w:hint="default"/>
        <w:lang w:val="en-US" w:eastAsia="en-US" w:bidi="ar-SA"/>
      </w:rPr>
    </w:lvl>
    <w:lvl w:ilvl="5" w:tplc="2472ABB0">
      <w:numFmt w:val="bullet"/>
      <w:lvlText w:val="•"/>
      <w:lvlJc w:val="left"/>
      <w:pPr>
        <w:ind w:left="4344" w:hanging="341"/>
      </w:pPr>
      <w:rPr>
        <w:rFonts w:hint="default"/>
        <w:lang w:val="en-US" w:eastAsia="en-US" w:bidi="ar-SA"/>
      </w:rPr>
    </w:lvl>
    <w:lvl w:ilvl="6" w:tplc="F32C88FC">
      <w:numFmt w:val="bullet"/>
      <w:lvlText w:val="•"/>
      <w:lvlJc w:val="left"/>
      <w:pPr>
        <w:ind w:left="5209" w:hanging="341"/>
      </w:pPr>
      <w:rPr>
        <w:rFonts w:hint="default"/>
        <w:lang w:val="en-US" w:eastAsia="en-US" w:bidi="ar-SA"/>
      </w:rPr>
    </w:lvl>
    <w:lvl w:ilvl="7" w:tplc="8B106AC4">
      <w:numFmt w:val="bullet"/>
      <w:lvlText w:val="•"/>
      <w:lvlJc w:val="left"/>
      <w:pPr>
        <w:ind w:left="6074" w:hanging="341"/>
      </w:pPr>
      <w:rPr>
        <w:rFonts w:hint="default"/>
        <w:lang w:val="en-US" w:eastAsia="en-US" w:bidi="ar-SA"/>
      </w:rPr>
    </w:lvl>
    <w:lvl w:ilvl="8" w:tplc="7C36856C">
      <w:numFmt w:val="bullet"/>
      <w:lvlText w:val="•"/>
      <w:lvlJc w:val="left"/>
      <w:pPr>
        <w:ind w:left="6940" w:hanging="341"/>
      </w:pPr>
      <w:rPr>
        <w:rFonts w:hint="default"/>
        <w:lang w:val="en-US" w:eastAsia="en-US" w:bidi="ar-SA"/>
      </w:rPr>
    </w:lvl>
  </w:abstractNum>
  <w:abstractNum w:abstractNumId="1" w15:restartNumberingAfterBreak="0">
    <w:nsid w:val="0FD2143D"/>
    <w:multiLevelType w:val="hybridMultilevel"/>
    <w:tmpl w:val="2AB8392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9CB4315"/>
    <w:multiLevelType w:val="hybridMultilevel"/>
    <w:tmpl w:val="ABCE838E"/>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 w15:restartNumberingAfterBreak="0">
    <w:nsid w:val="1BE3183A"/>
    <w:multiLevelType w:val="hybridMultilevel"/>
    <w:tmpl w:val="2656FB1E"/>
    <w:lvl w:ilvl="0" w:tplc="6AF01590">
      <w:start w:val="1"/>
      <w:numFmt w:val="decimal"/>
      <w:lvlText w:val="%1."/>
      <w:lvlJc w:val="left"/>
      <w:pPr>
        <w:ind w:left="798" w:hanging="682"/>
      </w:pPr>
      <w:rPr>
        <w:rFonts w:ascii="Times New Roman" w:eastAsia="Times New Roman" w:hAnsi="Times New Roman" w:cs="Times New Roman" w:hint="default"/>
        <w:b w:val="0"/>
        <w:bCs w:val="0"/>
        <w:i w:val="0"/>
        <w:iCs w:val="0"/>
        <w:w w:val="100"/>
        <w:sz w:val="22"/>
        <w:szCs w:val="22"/>
        <w:lang w:val="en-US" w:eastAsia="en-US" w:bidi="ar-SA"/>
      </w:rPr>
    </w:lvl>
    <w:lvl w:ilvl="1" w:tplc="A87AE51E">
      <w:start w:val="1"/>
      <w:numFmt w:val="lowerLetter"/>
      <w:lvlText w:val="%2)"/>
      <w:lvlJc w:val="left"/>
      <w:pPr>
        <w:ind w:left="1479" w:hanging="341"/>
      </w:pPr>
      <w:rPr>
        <w:rFonts w:ascii="Times New Roman" w:eastAsia="Times New Roman" w:hAnsi="Times New Roman" w:cs="Times New Roman" w:hint="default"/>
        <w:b w:val="0"/>
        <w:bCs w:val="0"/>
        <w:i w:val="0"/>
        <w:iCs w:val="0"/>
        <w:w w:val="100"/>
        <w:sz w:val="22"/>
        <w:szCs w:val="22"/>
        <w:lang w:val="en-US" w:eastAsia="en-US" w:bidi="ar-SA"/>
      </w:rPr>
    </w:lvl>
    <w:lvl w:ilvl="2" w:tplc="6A941338">
      <w:start w:val="1"/>
      <w:numFmt w:val="lowerRoman"/>
      <w:lvlText w:val="(%3)"/>
      <w:lvlJc w:val="left"/>
      <w:pPr>
        <w:ind w:left="1821" w:hanging="286"/>
      </w:pPr>
      <w:rPr>
        <w:rFonts w:ascii="Times New Roman" w:eastAsia="Times New Roman" w:hAnsi="Times New Roman" w:cs="Times New Roman" w:hint="default"/>
        <w:b w:val="0"/>
        <w:bCs w:val="0"/>
        <w:i w:val="0"/>
        <w:iCs w:val="0"/>
        <w:w w:val="100"/>
        <w:sz w:val="22"/>
        <w:szCs w:val="22"/>
        <w:lang w:val="en-US" w:eastAsia="en-US" w:bidi="ar-SA"/>
      </w:rPr>
    </w:lvl>
    <w:lvl w:ilvl="3" w:tplc="C0E48356">
      <w:numFmt w:val="bullet"/>
      <w:lvlText w:val="•"/>
      <w:lvlJc w:val="left"/>
      <w:pPr>
        <w:ind w:left="2750" w:hanging="286"/>
      </w:pPr>
      <w:rPr>
        <w:rFonts w:hint="default"/>
        <w:lang w:val="en-US" w:eastAsia="en-US" w:bidi="ar-SA"/>
      </w:rPr>
    </w:lvl>
    <w:lvl w:ilvl="4" w:tplc="E7483734">
      <w:numFmt w:val="bullet"/>
      <w:lvlText w:val="•"/>
      <w:lvlJc w:val="left"/>
      <w:pPr>
        <w:ind w:left="3681" w:hanging="286"/>
      </w:pPr>
      <w:rPr>
        <w:rFonts w:hint="default"/>
        <w:lang w:val="en-US" w:eastAsia="en-US" w:bidi="ar-SA"/>
      </w:rPr>
    </w:lvl>
    <w:lvl w:ilvl="5" w:tplc="2884963E">
      <w:numFmt w:val="bullet"/>
      <w:lvlText w:val="•"/>
      <w:lvlJc w:val="left"/>
      <w:pPr>
        <w:ind w:left="4612" w:hanging="286"/>
      </w:pPr>
      <w:rPr>
        <w:rFonts w:hint="default"/>
        <w:lang w:val="en-US" w:eastAsia="en-US" w:bidi="ar-SA"/>
      </w:rPr>
    </w:lvl>
    <w:lvl w:ilvl="6" w:tplc="62749096">
      <w:numFmt w:val="bullet"/>
      <w:lvlText w:val="•"/>
      <w:lvlJc w:val="left"/>
      <w:pPr>
        <w:ind w:left="5543" w:hanging="286"/>
      </w:pPr>
      <w:rPr>
        <w:rFonts w:hint="default"/>
        <w:lang w:val="en-US" w:eastAsia="en-US" w:bidi="ar-SA"/>
      </w:rPr>
    </w:lvl>
    <w:lvl w:ilvl="7" w:tplc="4B30DB7E">
      <w:numFmt w:val="bullet"/>
      <w:lvlText w:val="•"/>
      <w:lvlJc w:val="left"/>
      <w:pPr>
        <w:ind w:left="6474" w:hanging="286"/>
      </w:pPr>
      <w:rPr>
        <w:rFonts w:hint="default"/>
        <w:lang w:val="en-US" w:eastAsia="en-US" w:bidi="ar-SA"/>
      </w:rPr>
    </w:lvl>
    <w:lvl w:ilvl="8" w:tplc="2306050E">
      <w:numFmt w:val="bullet"/>
      <w:lvlText w:val="•"/>
      <w:lvlJc w:val="left"/>
      <w:pPr>
        <w:ind w:left="7404" w:hanging="286"/>
      </w:pPr>
      <w:rPr>
        <w:rFonts w:hint="default"/>
        <w:lang w:val="en-US" w:eastAsia="en-US" w:bidi="ar-SA"/>
      </w:rPr>
    </w:lvl>
  </w:abstractNum>
  <w:abstractNum w:abstractNumId="4" w15:restartNumberingAfterBreak="0">
    <w:nsid w:val="1C551BF9"/>
    <w:multiLevelType w:val="hybridMultilevel"/>
    <w:tmpl w:val="8862AD1C"/>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 w15:restartNumberingAfterBreak="0">
    <w:nsid w:val="1D17418B"/>
    <w:multiLevelType w:val="hybridMultilevel"/>
    <w:tmpl w:val="5A5E5C78"/>
    <w:lvl w:ilvl="0" w:tplc="D1AAE4FC">
      <w:start w:val="1"/>
      <w:numFmt w:val="decimal"/>
      <w:lvlText w:val="%1."/>
      <w:lvlJc w:val="left"/>
      <w:pPr>
        <w:ind w:left="799" w:hanging="682"/>
      </w:pPr>
      <w:rPr>
        <w:rFonts w:ascii="Times New Roman" w:eastAsia="Times New Roman" w:hAnsi="Times New Roman" w:cs="Times New Roman" w:hint="default"/>
        <w:b w:val="0"/>
        <w:bCs w:val="0"/>
        <w:i w:val="0"/>
        <w:iCs w:val="0"/>
        <w:w w:val="100"/>
        <w:sz w:val="22"/>
        <w:szCs w:val="22"/>
        <w:lang w:val="en-US" w:eastAsia="en-US" w:bidi="ar-SA"/>
      </w:rPr>
    </w:lvl>
    <w:lvl w:ilvl="1" w:tplc="30F46F86">
      <w:numFmt w:val="bullet"/>
      <w:lvlText w:val="•"/>
      <w:lvlJc w:val="left"/>
      <w:pPr>
        <w:ind w:left="1646" w:hanging="682"/>
      </w:pPr>
      <w:rPr>
        <w:rFonts w:hint="default"/>
        <w:lang w:val="en-US" w:eastAsia="en-US" w:bidi="ar-SA"/>
      </w:rPr>
    </w:lvl>
    <w:lvl w:ilvl="2" w:tplc="CA943E64">
      <w:numFmt w:val="bullet"/>
      <w:lvlText w:val="•"/>
      <w:lvlJc w:val="left"/>
      <w:pPr>
        <w:ind w:left="2493" w:hanging="682"/>
      </w:pPr>
      <w:rPr>
        <w:rFonts w:hint="default"/>
        <w:lang w:val="en-US" w:eastAsia="en-US" w:bidi="ar-SA"/>
      </w:rPr>
    </w:lvl>
    <w:lvl w:ilvl="3" w:tplc="12246B5E">
      <w:numFmt w:val="bullet"/>
      <w:lvlText w:val="•"/>
      <w:lvlJc w:val="left"/>
      <w:pPr>
        <w:ind w:left="3339" w:hanging="682"/>
      </w:pPr>
      <w:rPr>
        <w:rFonts w:hint="default"/>
        <w:lang w:val="en-US" w:eastAsia="en-US" w:bidi="ar-SA"/>
      </w:rPr>
    </w:lvl>
    <w:lvl w:ilvl="4" w:tplc="8F565A8C">
      <w:numFmt w:val="bullet"/>
      <w:lvlText w:val="•"/>
      <w:lvlJc w:val="left"/>
      <w:pPr>
        <w:ind w:left="4186" w:hanging="682"/>
      </w:pPr>
      <w:rPr>
        <w:rFonts w:hint="default"/>
        <w:lang w:val="en-US" w:eastAsia="en-US" w:bidi="ar-SA"/>
      </w:rPr>
    </w:lvl>
    <w:lvl w:ilvl="5" w:tplc="1CB2500C">
      <w:numFmt w:val="bullet"/>
      <w:lvlText w:val="•"/>
      <w:lvlJc w:val="left"/>
      <w:pPr>
        <w:ind w:left="5033" w:hanging="682"/>
      </w:pPr>
      <w:rPr>
        <w:rFonts w:hint="default"/>
        <w:lang w:val="en-US" w:eastAsia="en-US" w:bidi="ar-SA"/>
      </w:rPr>
    </w:lvl>
    <w:lvl w:ilvl="6" w:tplc="3236C306">
      <w:numFmt w:val="bullet"/>
      <w:lvlText w:val="•"/>
      <w:lvlJc w:val="left"/>
      <w:pPr>
        <w:ind w:left="5879" w:hanging="682"/>
      </w:pPr>
      <w:rPr>
        <w:rFonts w:hint="default"/>
        <w:lang w:val="en-US" w:eastAsia="en-US" w:bidi="ar-SA"/>
      </w:rPr>
    </w:lvl>
    <w:lvl w:ilvl="7" w:tplc="6DEED84C">
      <w:numFmt w:val="bullet"/>
      <w:lvlText w:val="•"/>
      <w:lvlJc w:val="left"/>
      <w:pPr>
        <w:ind w:left="6726" w:hanging="682"/>
      </w:pPr>
      <w:rPr>
        <w:rFonts w:hint="default"/>
        <w:lang w:val="en-US" w:eastAsia="en-US" w:bidi="ar-SA"/>
      </w:rPr>
    </w:lvl>
    <w:lvl w:ilvl="8" w:tplc="5B122154">
      <w:numFmt w:val="bullet"/>
      <w:lvlText w:val="•"/>
      <w:lvlJc w:val="left"/>
      <w:pPr>
        <w:ind w:left="7573" w:hanging="682"/>
      </w:pPr>
      <w:rPr>
        <w:rFonts w:hint="default"/>
        <w:lang w:val="en-US" w:eastAsia="en-US" w:bidi="ar-SA"/>
      </w:rPr>
    </w:lvl>
  </w:abstractNum>
  <w:abstractNum w:abstractNumId="6" w15:restartNumberingAfterBreak="0">
    <w:nsid w:val="20006A2E"/>
    <w:multiLevelType w:val="hybridMultilevel"/>
    <w:tmpl w:val="A378B51E"/>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 w15:restartNumberingAfterBreak="0">
    <w:nsid w:val="246C6CE4"/>
    <w:multiLevelType w:val="hybridMultilevel"/>
    <w:tmpl w:val="6F34B994"/>
    <w:lvl w:ilvl="0" w:tplc="093456C4">
      <w:start w:val="1"/>
      <w:numFmt w:val="decimal"/>
      <w:lvlText w:val="%1."/>
      <w:lvlJc w:val="left"/>
      <w:pPr>
        <w:ind w:left="203" w:hanging="692"/>
      </w:pPr>
      <w:rPr>
        <w:rFonts w:ascii="Times New Roman" w:eastAsia="Times New Roman" w:hAnsi="Times New Roman" w:cs="Times New Roman" w:hint="default"/>
        <w:b w:val="0"/>
        <w:bCs w:val="0"/>
        <w:i w:val="0"/>
        <w:iCs w:val="0"/>
        <w:w w:val="100"/>
        <w:sz w:val="22"/>
        <w:szCs w:val="22"/>
        <w:lang w:val="en-US" w:eastAsia="en-US" w:bidi="ar-SA"/>
      </w:rPr>
    </w:lvl>
    <w:lvl w:ilvl="1" w:tplc="21DAE890">
      <w:numFmt w:val="bullet"/>
      <w:lvlText w:val="•"/>
      <w:lvlJc w:val="left"/>
      <w:pPr>
        <w:ind w:left="1050" w:hanging="692"/>
      </w:pPr>
      <w:rPr>
        <w:rFonts w:hint="default"/>
        <w:lang w:val="en-US" w:eastAsia="en-US" w:bidi="ar-SA"/>
      </w:rPr>
    </w:lvl>
    <w:lvl w:ilvl="2" w:tplc="A05449A2">
      <w:numFmt w:val="bullet"/>
      <w:lvlText w:val="•"/>
      <w:lvlJc w:val="left"/>
      <w:pPr>
        <w:ind w:left="1897" w:hanging="692"/>
      </w:pPr>
      <w:rPr>
        <w:rFonts w:hint="default"/>
        <w:lang w:val="en-US" w:eastAsia="en-US" w:bidi="ar-SA"/>
      </w:rPr>
    </w:lvl>
    <w:lvl w:ilvl="3" w:tplc="5D46E4BA">
      <w:numFmt w:val="bullet"/>
      <w:lvlText w:val="•"/>
      <w:lvlJc w:val="left"/>
      <w:pPr>
        <w:ind w:left="2743" w:hanging="692"/>
      </w:pPr>
      <w:rPr>
        <w:rFonts w:hint="default"/>
        <w:lang w:val="en-US" w:eastAsia="en-US" w:bidi="ar-SA"/>
      </w:rPr>
    </w:lvl>
    <w:lvl w:ilvl="4" w:tplc="48626498">
      <w:numFmt w:val="bullet"/>
      <w:lvlText w:val="•"/>
      <w:lvlJc w:val="left"/>
      <w:pPr>
        <w:ind w:left="3590" w:hanging="692"/>
      </w:pPr>
      <w:rPr>
        <w:rFonts w:hint="default"/>
        <w:lang w:val="en-US" w:eastAsia="en-US" w:bidi="ar-SA"/>
      </w:rPr>
    </w:lvl>
    <w:lvl w:ilvl="5" w:tplc="B46E584C">
      <w:numFmt w:val="bullet"/>
      <w:lvlText w:val="•"/>
      <w:lvlJc w:val="left"/>
      <w:pPr>
        <w:ind w:left="4437" w:hanging="692"/>
      </w:pPr>
      <w:rPr>
        <w:rFonts w:hint="default"/>
        <w:lang w:val="en-US" w:eastAsia="en-US" w:bidi="ar-SA"/>
      </w:rPr>
    </w:lvl>
    <w:lvl w:ilvl="6" w:tplc="CCE0338A">
      <w:numFmt w:val="bullet"/>
      <w:lvlText w:val="•"/>
      <w:lvlJc w:val="left"/>
      <w:pPr>
        <w:ind w:left="5283" w:hanging="692"/>
      </w:pPr>
      <w:rPr>
        <w:rFonts w:hint="default"/>
        <w:lang w:val="en-US" w:eastAsia="en-US" w:bidi="ar-SA"/>
      </w:rPr>
    </w:lvl>
    <w:lvl w:ilvl="7" w:tplc="7C704278">
      <w:numFmt w:val="bullet"/>
      <w:lvlText w:val="•"/>
      <w:lvlJc w:val="left"/>
      <w:pPr>
        <w:ind w:left="6130" w:hanging="692"/>
      </w:pPr>
      <w:rPr>
        <w:rFonts w:hint="default"/>
        <w:lang w:val="en-US" w:eastAsia="en-US" w:bidi="ar-SA"/>
      </w:rPr>
    </w:lvl>
    <w:lvl w:ilvl="8" w:tplc="6C6866E4">
      <w:numFmt w:val="bullet"/>
      <w:lvlText w:val="•"/>
      <w:lvlJc w:val="left"/>
      <w:pPr>
        <w:ind w:left="6977" w:hanging="692"/>
      </w:pPr>
      <w:rPr>
        <w:rFonts w:hint="default"/>
        <w:lang w:val="en-US" w:eastAsia="en-US" w:bidi="ar-SA"/>
      </w:rPr>
    </w:lvl>
  </w:abstractNum>
  <w:abstractNum w:abstractNumId="8" w15:restartNumberingAfterBreak="0">
    <w:nsid w:val="288A72E0"/>
    <w:multiLevelType w:val="hybridMultilevel"/>
    <w:tmpl w:val="4FE8F9E0"/>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 w15:restartNumberingAfterBreak="0">
    <w:nsid w:val="2BB27EA7"/>
    <w:multiLevelType w:val="hybridMultilevel"/>
    <w:tmpl w:val="A6C21038"/>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 w15:restartNumberingAfterBreak="0">
    <w:nsid w:val="2E7865D7"/>
    <w:multiLevelType w:val="hybridMultilevel"/>
    <w:tmpl w:val="3B3E43FE"/>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4208634C"/>
    <w:multiLevelType w:val="hybridMultilevel"/>
    <w:tmpl w:val="57B653D8"/>
    <w:lvl w:ilvl="0" w:tplc="0CC42FE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4EA557A1"/>
    <w:multiLevelType w:val="hybridMultilevel"/>
    <w:tmpl w:val="BD421C2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50052016"/>
    <w:multiLevelType w:val="hybridMultilevel"/>
    <w:tmpl w:val="6DCEDDD6"/>
    <w:lvl w:ilvl="0" w:tplc="D52C7218">
      <w:start w:val="1"/>
      <w:numFmt w:val="decimal"/>
      <w:lvlText w:val="%1."/>
      <w:lvlJc w:val="left"/>
      <w:pPr>
        <w:ind w:left="203" w:hanging="682"/>
      </w:pPr>
      <w:rPr>
        <w:rFonts w:ascii="Times New Roman" w:eastAsia="Times New Roman" w:hAnsi="Times New Roman" w:cs="Times New Roman" w:hint="default"/>
        <w:b w:val="0"/>
        <w:bCs w:val="0"/>
        <w:i w:val="0"/>
        <w:iCs w:val="0"/>
        <w:w w:val="100"/>
        <w:sz w:val="22"/>
        <w:szCs w:val="22"/>
        <w:lang w:val="en-US" w:eastAsia="en-US" w:bidi="ar-SA"/>
      </w:rPr>
    </w:lvl>
    <w:lvl w:ilvl="1" w:tplc="6310F6B2">
      <w:numFmt w:val="bullet"/>
      <w:lvlText w:val="•"/>
      <w:lvlJc w:val="left"/>
      <w:pPr>
        <w:ind w:left="1051" w:hanging="682"/>
      </w:pPr>
      <w:rPr>
        <w:rFonts w:hint="default"/>
        <w:lang w:val="en-US" w:eastAsia="en-US" w:bidi="ar-SA"/>
      </w:rPr>
    </w:lvl>
    <w:lvl w:ilvl="2" w:tplc="90488308">
      <w:numFmt w:val="bullet"/>
      <w:lvlText w:val="•"/>
      <w:lvlJc w:val="left"/>
      <w:pPr>
        <w:ind w:left="1898" w:hanging="682"/>
      </w:pPr>
      <w:rPr>
        <w:rFonts w:hint="default"/>
        <w:lang w:val="en-US" w:eastAsia="en-US" w:bidi="ar-SA"/>
      </w:rPr>
    </w:lvl>
    <w:lvl w:ilvl="3" w:tplc="59683C5C">
      <w:numFmt w:val="bullet"/>
      <w:lvlText w:val="•"/>
      <w:lvlJc w:val="left"/>
      <w:pPr>
        <w:ind w:left="2744" w:hanging="682"/>
      </w:pPr>
      <w:rPr>
        <w:rFonts w:hint="default"/>
        <w:lang w:val="en-US" w:eastAsia="en-US" w:bidi="ar-SA"/>
      </w:rPr>
    </w:lvl>
    <w:lvl w:ilvl="4" w:tplc="1C7C07BA">
      <w:numFmt w:val="bullet"/>
      <w:lvlText w:val="•"/>
      <w:lvlJc w:val="left"/>
      <w:pPr>
        <w:ind w:left="3591" w:hanging="682"/>
      </w:pPr>
      <w:rPr>
        <w:rFonts w:hint="default"/>
        <w:lang w:val="en-US" w:eastAsia="en-US" w:bidi="ar-SA"/>
      </w:rPr>
    </w:lvl>
    <w:lvl w:ilvl="5" w:tplc="AA4A755A">
      <w:numFmt w:val="bullet"/>
      <w:lvlText w:val="•"/>
      <w:lvlJc w:val="left"/>
      <w:pPr>
        <w:ind w:left="4438" w:hanging="682"/>
      </w:pPr>
      <w:rPr>
        <w:rFonts w:hint="default"/>
        <w:lang w:val="en-US" w:eastAsia="en-US" w:bidi="ar-SA"/>
      </w:rPr>
    </w:lvl>
    <w:lvl w:ilvl="6" w:tplc="6C2A00BA">
      <w:numFmt w:val="bullet"/>
      <w:lvlText w:val="•"/>
      <w:lvlJc w:val="left"/>
      <w:pPr>
        <w:ind w:left="5284" w:hanging="682"/>
      </w:pPr>
      <w:rPr>
        <w:rFonts w:hint="default"/>
        <w:lang w:val="en-US" w:eastAsia="en-US" w:bidi="ar-SA"/>
      </w:rPr>
    </w:lvl>
    <w:lvl w:ilvl="7" w:tplc="5BF41122">
      <w:numFmt w:val="bullet"/>
      <w:lvlText w:val="•"/>
      <w:lvlJc w:val="left"/>
      <w:pPr>
        <w:ind w:left="6131" w:hanging="682"/>
      </w:pPr>
      <w:rPr>
        <w:rFonts w:hint="default"/>
        <w:lang w:val="en-US" w:eastAsia="en-US" w:bidi="ar-SA"/>
      </w:rPr>
    </w:lvl>
    <w:lvl w:ilvl="8" w:tplc="BC80F8A8">
      <w:numFmt w:val="bullet"/>
      <w:lvlText w:val="•"/>
      <w:lvlJc w:val="left"/>
      <w:pPr>
        <w:ind w:left="6978" w:hanging="682"/>
      </w:pPr>
      <w:rPr>
        <w:rFonts w:hint="default"/>
        <w:lang w:val="en-US" w:eastAsia="en-US" w:bidi="ar-SA"/>
      </w:rPr>
    </w:lvl>
  </w:abstractNum>
  <w:abstractNum w:abstractNumId="14" w15:restartNumberingAfterBreak="0">
    <w:nsid w:val="57731C2F"/>
    <w:multiLevelType w:val="hybridMultilevel"/>
    <w:tmpl w:val="E934F24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5A4F4CDD"/>
    <w:multiLevelType w:val="hybridMultilevel"/>
    <w:tmpl w:val="912A6CF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B30089E"/>
    <w:multiLevelType w:val="hybridMultilevel"/>
    <w:tmpl w:val="AC18AA82"/>
    <w:lvl w:ilvl="0" w:tplc="CA0A719C">
      <w:start w:val="1"/>
      <w:numFmt w:val="decimal"/>
      <w:lvlText w:val="%1."/>
      <w:lvlJc w:val="left"/>
      <w:pPr>
        <w:ind w:left="202" w:hanging="704"/>
      </w:pPr>
      <w:rPr>
        <w:rFonts w:ascii="Times New Roman" w:eastAsia="Times New Roman" w:hAnsi="Times New Roman" w:cs="Times New Roman" w:hint="default"/>
        <w:b w:val="0"/>
        <w:bCs w:val="0"/>
        <w:i w:val="0"/>
        <w:iCs w:val="0"/>
        <w:w w:val="100"/>
        <w:sz w:val="22"/>
        <w:szCs w:val="22"/>
        <w:lang w:val="en-US" w:eastAsia="en-US" w:bidi="ar-SA"/>
      </w:rPr>
    </w:lvl>
    <w:lvl w:ilvl="1" w:tplc="E85A6B90">
      <w:numFmt w:val="bullet"/>
      <w:lvlText w:val="•"/>
      <w:lvlJc w:val="left"/>
      <w:pPr>
        <w:ind w:left="1049" w:hanging="704"/>
      </w:pPr>
      <w:rPr>
        <w:rFonts w:hint="default"/>
        <w:lang w:val="en-US" w:eastAsia="en-US" w:bidi="ar-SA"/>
      </w:rPr>
    </w:lvl>
    <w:lvl w:ilvl="2" w:tplc="02BAFCBE">
      <w:numFmt w:val="bullet"/>
      <w:lvlText w:val="•"/>
      <w:lvlJc w:val="left"/>
      <w:pPr>
        <w:ind w:left="1896" w:hanging="704"/>
      </w:pPr>
      <w:rPr>
        <w:rFonts w:hint="default"/>
        <w:lang w:val="en-US" w:eastAsia="en-US" w:bidi="ar-SA"/>
      </w:rPr>
    </w:lvl>
    <w:lvl w:ilvl="3" w:tplc="AFC46946">
      <w:numFmt w:val="bullet"/>
      <w:lvlText w:val="•"/>
      <w:lvlJc w:val="left"/>
      <w:pPr>
        <w:ind w:left="2742" w:hanging="704"/>
      </w:pPr>
      <w:rPr>
        <w:rFonts w:hint="default"/>
        <w:lang w:val="en-US" w:eastAsia="en-US" w:bidi="ar-SA"/>
      </w:rPr>
    </w:lvl>
    <w:lvl w:ilvl="4" w:tplc="3F12EC8E">
      <w:numFmt w:val="bullet"/>
      <w:lvlText w:val="•"/>
      <w:lvlJc w:val="left"/>
      <w:pPr>
        <w:ind w:left="3589" w:hanging="704"/>
      </w:pPr>
      <w:rPr>
        <w:rFonts w:hint="default"/>
        <w:lang w:val="en-US" w:eastAsia="en-US" w:bidi="ar-SA"/>
      </w:rPr>
    </w:lvl>
    <w:lvl w:ilvl="5" w:tplc="9E188072">
      <w:numFmt w:val="bullet"/>
      <w:lvlText w:val="•"/>
      <w:lvlJc w:val="left"/>
      <w:pPr>
        <w:ind w:left="4436" w:hanging="704"/>
      </w:pPr>
      <w:rPr>
        <w:rFonts w:hint="default"/>
        <w:lang w:val="en-US" w:eastAsia="en-US" w:bidi="ar-SA"/>
      </w:rPr>
    </w:lvl>
    <w:lvl w:ilvl="6" w:tplc="2ED883A0">
      <w:numFmt w:val="bullet"/>
      <w:lvlText w:val="•"/>
      <w:lvlJc w:val="left"/>
      <w:pPr>
        <w:ind w:left="5282" w:hanging="704"/>
      </w:pPr>
      <w:rPr>
        <w:rFonts w:hint="default"/>
        <w:lang w:val="en-US" w:eastAsia="en-US" w:bidi="ar-SA"/>
      </w:rPr>
    </w:lvl>
    <w:lvl w:ilvl="7" w:tplc="F9140DEA">
      <w:numFmt w:val="bullet"/>
      <w:lvlText w:val="•"/>
      <w:lvlJc w:val="left"/>
      <w:pPr>
        <w:ind w:left="6129" w:hanging="704"/>
      </w:pPr>
      <w:rPr>
        <w:rFonts w:hint="default"/>
        <w:lang w:val="en-US" w:eastAsia="en-US" w:bidi="ar-SA"/>
      </w:rPr>
    </w:lvl>
    <w:lvl w:ilvl="8" w:tplc="0D56E066">
      <w:numFmt w:val="bullet"/>
      <w:lvlText w:val="•"/>
      <w:lvlJc w:val="left"/>
      <w:pPr>
        <w:ind w:left="6976" w:hanging="704"/>
      </w:pPr>
      <w:rPr>
        <w:rFonts w:hint="default"/>
        <w:lang w:val="en-US" w:eastAsia="en-US" w:bidi="ar-SA"/>
      </w:rPr>
    </w:lvl>
  </w:abstractNum>
  <w:abstractNum w:abstractNumId="17" w15:restartNumberingAfterBreak="0">
    <w:nsid w:val="6423703E"/>
    <w:multiLevelType w:val="hybridMultilevel"/>
    <w:tmpl w:val="C1821434"/>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6F62997"/>
    <w:multiLevelType w:val="hybridMultilevel"/>
    <w:tmpl w:val="6ABACDCC"/>
    <w:lvl w:ilvl="0" w:tplc="A95E0D40">
      <w:start w:val="1"/>
      <w:numFmt w:val="decimal"/>
      <w:lvlText w:val="%1."/>
      <w:lvlJc w:val="left"/>
      <w:pPr>
        <w:ind w:left="799" w:hanging="682"/>
      </w:pPr>
      <w:rPr>
        <w:rFonts w:ascii="Times New Roman" w:eastAsia="Times New Roman" w:hAnsi="Times New Roman" w:cs="Times New Roman" w:hint="default"/>
        <w:b w:val="0"/>
        <w:bCs w:val="0"/>
        <w:i w:val="0"/>
        <w:iCs w:val="0"/>
        <w:w w:val="100"/>
        <w:sz w:val="22"/>
        <w:szCs w:val="22"/>
        <w:lang w:val="en-US" w:eastAsia="en-US" w:bidi="ar-SA"/>
      </w:rPr>
    </w:lvl>
    <w:lvl w:ilvl="1" w:tplc="9F2E32D8">
      <w:start w:val="1"/>
      <w:numFmt w:val="lowerLetter"/>
      <w:lvlText w:val="%2)"/>
      <w:lvlJc w:val="left"/>
      <w:pPr>
        <w:ind w:left="1480" w:hanging="341"/>
      </w:pPr>
      <w:rPr>
        <w:rFonts w:ascii="Times New Roman" w:eastAsia="Times New Roman" w:hAnsi="Times New Roman" w:cs="Times New Roman" w:hint="default"/>
        <w:b w:val="0"/>
        <w:bCs w:val="0"/>
        <w:i w:val="0"/>
        <w:iCs w:val="0"/>
        <w:w w:val="100"/>
        <w:sz w:val="22"/>
        <w:szCs w:val="22"/>
        <w:lang w:val="en-US" w:eastAsia="en-US" w:bidi="ar-SA"/>
      </w:rPr>
    </w:lvl>
    <w:lvl w:ilvl="2" w:tplc="0A48B964">
      <w:start w:val="1"/>
      <w:numFmt w:val="decimal"/>
      <w:lvlText w:val="%3)"/>
      <w:lvlJc w:val="left"/>
      <w:pPr>
        <w:ind w:left="1840" w:hanging="360"/>
      </w:pPr>
      <w:rPr>
        <w:rFonts w:ascii="Times New Roman" w:eastAsia="Times New Roman" w:hAnsi="Times New Roman" w:cs="Times New Roman" w:hint="default"/>
        <w:b w:val="0"/>
        <w:bCs w:val="0"/>
        <w:i w:val="0"/>
        <w:iCs w:val="0"/>
        <w:w w:val="100"/>
        <w:sz w:val="22"/>
        <w:szCs w:val="22"/>
        <w:lang w:val="en-US" w:eastAsia="en-US" w:bidi="ar-SA"/>
      </w:rPr>
    </w:lvl>
    <w:lvl w:ilvl="3" w:tplc="EB829DD4">
      <w:numFmt w:val="bullet"/>
      <w:lvlText w:val="•"/>
      <w:lvlJc w:val="left"/>
      <w:pPr>
        <w:ind w:left="2768" w:hanging="360"/>
      </w:pPr>
      <w:rPr>
        <w:rFonts w:hint="default"/>
        <w:lang w:val="en-US" w:eastAsia="en-US" w:bidi="ar-SA"/>
      </w:rPr>
    </w:lvl>
    <w:lvl w:ilvl="4" w:tplc="3DE02718">
      <w:numFmt w:val="bullet"/>
      <w:lvlText w:val="•"/>
      <w:lvlJc w:val="left"/>
      <w:pPr>
        <w:ind w:left="3696" w:hanging="360"/>
      </w:pPr>
      <w:rPr>
        <w:rFonts w:hint="default"/>
        <w:lang w:val="en-US" w:eastAsia="en-US" w:bidi="ar-SA"/>
      </w:rPr>
    </w:lvl>
    <w:lvl w:ilvl="5" w:tplc="27EA86A4">
      <w:numFmt w:val="bullet"/>
      <w:lvlText w:val="•"/>
      <w:lvlJc w:val="left"/>
      <w:pPr>
        <w:ind w:left="4624" w:hanging="360"/>
      </w:pPr>
      <w:rPr>
        <w:rFonts w:hint="default"/>
        <w:lang w:val="en-US" w:eastAsia="en-US" w:bidi="ar-SA"/>
      </w:rPr>
    </w:lvl>
    <w:lvl w:ilvl="6" w:tplc="C696DBBC">
      <w:numFmt w:val="bullet"/>
      <w:lvlText w:val="•"/>
      <w:lvlJc w:val="left"/>
      <w:pPr>
        <w:ind w:left="5553" w:hanging="360"/>
      </w:pPr>
      <w:rPr>
        <w:rFonts w:hint="default"/>
        <w:lang w:val="en-US" w:eastAsia="en-US" w:bidi="ar-SA"/>
      </w:rPr>
    </w:lvl>
    <w:lvl w:ilvl="7" w:tplc="72A468B2">
      <w:numFmt w:val="bullet"/>
      <w:lvlText w:val="•"/>
      <w:lvlJc w:val="left"/>
      <w:pPr>
        <w:ind w:left="6481" w:hanging="360"/>
      </w:pPr>
      <w:rPr>
        <w:rFonts w:hint="default"/>
        <w:lang w:val="en-US" w:eastAsia="en-US" w:bidi="ar-SA"/>
      </w:rPr>
    </w:lvl>
    <w:lvl w:ilvl="8" w:tplc="F9C6C8AA">
      <w:numFmt w:val="bullet"/>
      <w:lvlText w:val="•"/>
      <w:lvlJc w:val="left"/>
      <w:pPr>
        <w:ind w:left="7409" w:hanging="360"/>
      </w:pPr>
      <w:rPr>
        <w:rFonts w:hint="default"/>
        <w:lang w:val="en-US" w:eastAsia="en-US" w:bidi="ar-SA"/>
      </w:rPr>
    </w:lvl>
  </w:abstractNum>
  <w:abstractNum w:abstractNumId="19" w15:restartNumberingAfterBreak="0">
    <w:nsid w:val="6CA724A3"/>
    <w:multiLevelType w:val="hybridMultilevel"/>
    <w:tmpl w:val="71F42A28"/>
    <w:lvl w:ilvl="0" w:tplc="91BC6728">
      <w:start w:val="1"/>
      <w:numFmt w:val="decimal"/>
      <w:lvlText w:val="%1."/>
      <w:lvlJc w:val="left"/>
      <w:pPr>
        <w:ind w:left="203" w:hanging="682"/>
      </w:pPr>
      <w:rPr>
        <w:rFonts w:ascii="Times New Roman" w:eastAsia="Times New Roman" w:hAnsi="Times New Roman" w:cs="Times New Roman" w:hint="default"/>
        <w:b w:val="0"/>
        <w:bCs w:val="0"/>
        <w:i w:val="0"/>
        <w:iCs w:val="0"/>
        <w:w w:val="100"/>
        <w:sz w:val="22"/>
        <w:szCs w:val="22"/>
        <w:lang w:val="en-US" w:eastAsia="en-US" w:bidi="ar-SA"/>
      </w:rPr>
    </w:lvl>
    <w:lvl w:ilvl="1" w:tplc="D2548912">
      <w:start w:val="1"/>
      <w:numFmt w:val="lowerLetter"/>
      <w:lvlText w:val="%2)"/>
      <w:lvlJc w:val="left"/>
      <w:pPr>
        <w:ind w:left="885" w:hanging="341"/>
      </w:pPr>
      <w:rPr>
        <w:rFonts w:ascii="Times New Roman" w:eastAsia="Times New Roman" w:hAnsi="Times New Roman" w:cs="Times New Roman" w:hint="default"/>
        <w:b w:val="0"/>
        <w:bCs w:val="0"/>
        <w:i w:val="0"/>
        <w:iCs w:val="0"/>
        <w:w w:val="100"/>
        <w:sz w:val="22"/>
        <w:szCs w:val="22"/>
        <w:lang w:val="en-US" w:eastAsia="en-US" w:bidi="ar-SA"/>
      </w:rPr>
    </w:lvl>
    <w:lvl w:ilvl="2" w:tplc="11B81506">
      <w:start w:val="1"/>
      <w:numFmt w:val="decimal"/>
      <w:lvlText w:val="%3)"/>
      <w:lvlJc w:val="left"/>
      <w:pPr>
        <w:ind w:left="1246" w:hanging="360"/>
      </w:pPr>
      <w:rPr>
        <w:rFonts w:ascii="Times New Roman" w:eastAsia="Times New Roman" w:hAnsi="Times New Roman" w:cs="Times New Roman" w:hint="default"/>
        <w:b w:val="0"/>
        <w:bCs w:val="0"/>
        <w:i w:val="0"/>
        <w:iCs w:val="0"/>
        <w:w w:val="100"/>
        <w:sz w:val="22"/>
        <w:szCs w:val="22"/>
        <w:lang w:val="en-US" w:eastAsia="en-US" w:bidi="ar-SA"/>
      </w:rPr>
    </w:lvl>
    <w:lvl w:ilvl="3" w:tplc="0360E1F6">
      <w:numFmt w:val="bullet"/>
      <w:lvlText w:val="•"/>
      <w:lvlJc w:val="left"/>
      <w:pPr>
        <w:ind w:left="2173" w:hanging="360"/>
      </w:pPr>
      <w:rPr>
        <w:rFonts w:hint="default"/>
        <w:lang w:val="en-US" w:eastAsia="en-US" w:bidi="ar-SA"/>
      </w:rPr>
    </w:lvl>
    <w:lvl w:ilvl="4" w:tplc="4BDA8394">
      <w:numFmt w:val="bullet"/>
      <w:lvlText w:val="•"/>
      <w:lvlJc w:val="left"/>
      <w:pPr>
        <w:ind w:left="3101" w:hanging="360"/>
      </w:pPr>
      <w:rPr>
        <w:rFonts w:hint="default"/>
        <w:lang w:val="en-US" w:eastAsia="en-US" w:bidi="ar-SA"/>
      </w:rPr>
    </w:lvl>
    <w:lvl w:ilvl="5" w:tplc="6088CDFC">
      <w:numFmt w:val="bullet"/>
      <w:lvlText w:val="•"/>
      <w:lvlJc w:val="left"/>
      <w:pPr>
        <w:ind w:left="4029" w:hanging="360"/>
      </w:pPr>
      <w:rPr>
        <w:rFonts w:hint="default"/>
        <w:lang w:val="en-US" w:eastAsia="en-US" w:bidi="ar-SA"/>
      </w:rPr>
    </w:lvl>
    <w:lvl w:ilvl="6" w:tplc="F26811B0">
      <w:numFmt w:val="bullet"/>
      <w:lvlText w:val="•"/>
      <w:lvlJc w:val="left"/>
      <w:pPr>
        <w:ind w:left="4958" w:hanging="360"/>
      </w:pPr>
      <w:rPr>
        <w:rFonts w:hint="default"/>
        <w:lang w:val="en-US" w:eastAsia="en-US" w:bidi="ar-SA"/>
      </w:rPr>
    </w:lvl>
    <w:lvl w:ilvl="7" w:tplc="E72E95F8">
      <w:numFmt w:val="bullet"/>
      <w:lvlText w:val="•"/>
      <w:lvlJc w:val="left"/>
      <w:pPr>
        <w:ind w:left="5886" w:hanging="360"/>
      </w:pPr>
      <w:rPr>
        <w:rFonts w:hint="default"/>
        <w:lang w:val="en-US" w:eastAsia="en-US" w:bidi="ar-SA"/>
      </w:rPr>
    </w:lvl>
    <w:lvl w:ilvl="8" w:tplc="B442B96A">
      <w:numFmt w:val="bullet"/>
      <w:lvlText w:val="•"/>
      <w:lvlJc w:val="left"/>
      <w:pPr>
        <w:ind w:left="6814" w:hanging="360"/>
      </w:pPr>
      <w:rPr>
        <w:rFonts w:hint="default"/>
        <w:lang w:val="en-US" w:eastAsia="en-US" w:bidi="ar-SA"/>
      </w:rPr>
    </w:lvl>
  </w:abstractNum>
  <w:abstractNum w:abstractNumId="20" w15:restartNumberingAfterBreak="0">
    <w:nsid w:val="736C4BC4"/>
    <w:multiLevelType w:val="hybridMultilevel"/>
    <w:tmpl w:val="7614679E"/>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1" w15:restartNumberingAfterBreak="0">
    <w:nsid w:val="7F2175E3"/>
    <w:multiLevelType w:val="hybridMultilevel"/>
    <w:tmpl w:val="98EAE7BC"/>
    <w:lvl w:ilvl="0" w:tplc="B038DFA2">
      <w:start w:val="1"/>
      <w:numFmt w:val="decimal"/>
      <w:lvlText w:val="%1."/>
      <w:lvlJc w:val="left"/>
      <w:pPr>
        <w:ind w:left="203" w:hanging="682"/>
      </w:pPr>
      <w:rPr>
        <w:rFonts w:ascii="Times New Roman" w:eastAsia="Times New Roman" w:hAnsi="Times New Roman" w:cs="Times New Roman" w:hint="default"/>
        <w:b w:val="0"/>
        <w:bCs w:val="0"/>
        <w:i w:val="0"/>
        <w:iCs w:val="0"/>
        <w:w w:val="100"/>
        <w:sz w:val="22"/>
        <w:szCs w:val="22"/>
        <w:lang w:val="en-US" w:eastAsia="en-US" w:bidi="ar-SA"/>
      </w:rPr>
    </w:lvl>
    <w:lvl w:ilvl="1" w:tplc="EFB24364">
      <w:start w:val="1"/>
      <w:numFmt w:val="lowerLetter"/>
      <w:lvlText w:val="%2)"/>
      <w:lvlJc w:val="left"/>
      <w:pPr>
        <w:ind w:left="885" w:hanging="341"/>
      </w:pPr>
      <w:rPr>
        <w:rFonts w:ascii="Times New Roman" w:eastAsia="Times New Roman" w:hAnsi="Times New Roman" w:cs="Times New Roman" w:hint="default"/>
        <w:b w:val="0"/>
        <w:bCs w:val="0"/>
        <w:i w:val="0"/>
        <w:iCs w:val="0"/>
        <w:w w:val="100"/>
        <w:sz w:val="22"/>
        <w:szCs w:val="22"/>
        <w:lang w:val="en-US" w:eastAsia="en-US" w:bidi="ar-SA"/>
      </w:rPr>
    </w:lvl>
    <w:lvl w:ilvl="2" w:tplc="E0FE0A20">
      <w:start w:val="1"/>
      <w:numFmt w:val="lowerRoman"/>
      <w:lvlText w:val="(%3)"/>
      <w:lvlJc w:val="left"/>
      <w:pPr>
        <w:ind w:left="1225" w:hanging="269"/>
      </w:pPr>
      <w:rPr>
        <w:rFonts w:ascii="Times New Roman" w:eastAsia="Times New Roman" w:hAnsi="Times New Roman" w:cs="Times New Roman" w:hint="default"/>
        <w:b w:val="0"/>
        <w:bCs w:val="0"/>
        <w:i w:val="0"/>
        <w:iCs w:val="0"/>
        <w:w w:val="100"/>
        <w:sz w:val="22"/>
        <w:szCs w:val="22"/>
        <w:lang w:val="en-US" w:eastAsia="en-US" w:bidi="ar-SA"/>
      </w:rPr>
    </w:lvl>
    <w:lvl w:ilvl="3" w:tplc="C37023CC">
      <w:numFmt w:val="bullet"/>
      <w:lvlText w:val="•"/>
      <w:lvlJc w:val="left"/>
      <w:pPr>
        <w:ind w:left="2154" w:hanging="269"/>
      </w:pPr>
      <w:rPr>
        <w:rFonts w:hint="default"/>
        <w:lang w:val="en-US" w:eastAsia="en-US" w:bidi="ar-SA"/>
      </w:rPr>
    </w:lvl>
    <w:lvl w:ilvl="4" w:tplc="A8DEBB52">
      <w:numFmt w:val="bullet"/>
      <w:lvlText w:val="•"/>
      <w:lvlJc w:val="left"/>
      <w:pPr>
        <w:ind w:left="3085" w:hanging="269"/>
      </w:pPr>
      <w:rPr>
        <w:rFonts w:hint="default"/>
        <w:lang w:val="en-US" w:eastAsia="en-US" w:bidi="ar-SA"/>
      </w:rPr>
    </w:lvl>
    <w:lvl w:ilvl="5" w:tplc="E856ED3E">
      <w:numFmt w:val="bullet"/>
      <w:lvlText w:val="•"/>
      <w:lvlJc w:val="left"/>
      <w:pPr>
        <w:ind w:left="4016" w:hanging="269"/>
      </w:pPr>
      <w:rPr>
        <w:rFonts w:hint="default"/>
        <w:lang w:val="en-US" w:eastAsia="en-US" w:bidi="ar-SA"/>
      </w:rPr>
    </w:lvl>
    <w:lvl w:ilvl="6" w:tplc="28F8176E">
      <w:numFmt w:val="bullet"/>
      <w:lvlText w:val="•"/>
      <w:lvlJc w:val="left"/>
      <w:pPr>
        <w:ind w:left="4947" w:hanging="269"/>
      </w:pPr>
      <w:rPr>
        <w:rFonts w:hint="default"/>
        <w:lang w:val="en-US" w:eastAsia="en-US" w:bidi="ar-SA"/>
      </w:rPr>
    </w:lvl>
    <w:lvl w:ilvl="7" w:tplc="328A2D14">
      <w:numFmt w:val="bullet"/>
      <w:lvlText w:val="•"/>
      <w:lvlJc w:val="left"/>
      <w:pPr>
        <w:ind w:left="5878" w:hanging="269"/>
      </w:pPr>
      <w:rPr>
        <w:rFonts w:hint="default"/>
        <w:lang w:val="en-US" w:eastAsia="en-US" w:bidi="ar-SA"/>
      </w:rPr>
    </w:lvl>
    <w:lvl w:ilvl="8" w:tplc="D6D09302">
      <w:numFmt w:val="bullet"/>
      <w:lvlText w:val="•"/>
      <w:lvlJc w:val="left"/>
      <w:pPr>
        <w:ind w:left="6808" w:hanging="269"/>
      </w:pPr>
      <w:rPr>
        <w:rFonts w:hint="default"/>
        <w:lang w:val="en-US" w:eastAsia="en-US" w:bidi="ar-SA"/>
      </w:rPr>
    </w:lvl>
  </w:abstractNum>
  <w:abstractNum w:abstractNumId="22" w15:restartNumberingAfterBreak="0">
    <w:nsid w:val="7FEB263E"/>
    <w:multiLevelType w:val="hybridMultilevel"/>
    <w:tmpl w:val="A3683DCE"/>
    <w:lvl w:ilvl="0" w:tplc="98E05E40">
      <w:start w:val="1"/>
      <w:numFmt w:val="decimal"/>
      <w:lvlText w:val="%1."/>
      <w:lvlJc w:val="left"/>
      <w:pPr>
        <w:ind w:left="799" w:hanging="682"/>
      </w:pPr>
      <w:rPr>
        <w:rFonts w:ascii="Times New Roman" w:eastAsia="Times New Roman" w:hAnsi="Times New Roman" w:cs="Times New Roman" w:hint="default"/>
        <w:b w:val="0"/>
        <w:bCs w:val="0"/>
        <w:i w:val="0"/>
        <w:iCs w:val="0"/>
        <w:w w:val="100"/>
        <w:sz w:val="22"/>
        <w:szCs w:val="22"/>
        <w:lang w:val="en-US" w:eastAsia="en-US" w:bidi="ar-SA"/>
      </w:rPr>
    </w:lvl>
    <w:lvl w:ilvl="1" w:tplc="4B38FCE2">
      <w:start w:val="1"/>
      <w:numFmt w:val="lowerLetter"/>
      <w:lvlText w:val="%2)"/>
      <w:lvlJc w:val="left"/>
      <w:pPr>
        <w:ind w:left="1480" w:hanging="341"/>
      </w:pPr>
      <w:rPr>
        <w:rFonts w:ascii="Times New Roman" w:eastAsia="Times New Roman" w:hAnsi="Times New Roman" w:cs="Times New Roman" w:hint="default"/>
        <w:b w:val="0"/>
        <w:bCs w:val="0"/>
        <w:i w:val="0"/>
        <w:iCs w:val="0"/>
        <w:w w:val="100"/>
        <w:sz w:val="22"/>
        <w:szCs w:val="22"/>
        <w:lang w:val="en-US" w:eastAsia="en-US" w:bidi="ar-SA"/>
      </w:rPr>
    </w:lvl>
    <w:lvl w:ilvl="2" w:tplc="16D41BFC">
      <w:numFmt w:val="bullet"/>
      <w:lvlText w:val="•"/>
      <w:lvlJc w:val="left"/>
      <w:pPr>
        <w:ind w:left="2345" w:hanging="341"/>
      </w:pPr>
      <w:rPr>
        <w:rFonts w:hint="default"/>
        <w:lang w:val="en-US" w:eastAsia="en-US" w:bidi="ar-SA"/>
      </w:rPr>
    </w:lvl>
    <w:lvl w:ilvl="3" w:tplc="1A6AD022">
      <w:numFmt w:val="bullet"/>
      <w:lvlText w:val="•"/>
      <w:lvlJc w:val="left"/>
      <w:pPr>
        <w:ind w:left="3210" w:hanging="341"/>
      </w:pPr>
      <w:rPr>
        <w:rFonts w:hint="default"/>
        <w:lang w:val="en-US" w:eastAsia="en-US" w:bidi="ar-SA"/>
      </w:rPr>
    </w:lvl>
    <w:lvl w:ilvl="4" w:tplc="5D8E9CB4">
      <w:numFmt w:val="bullet"/>
      <w:lvlText w:val="•"/>
      <w:lvlJc w:val="left"/>
      <w:pPr>
        <w:ind w:left="4075" w:hanging="341"/>
      </w:pPr>
      <w:rPr>
        <w:rFonts w:hint="default"/>
        <w:lang w:val="en-US" w:eastAsia="en-US" w:bidi="ar-SA"/>
      </w:rPr>
    </w:lvl>
    <w:lvl w:ilvl="5" w:tplc="2EBC2E04">
      <w:numFmt w:val="bullet"/>
      <w:lvlText w:val="•"/>
      <w:lvlJc w:val="left"/>
      <w:pPr>
        <w:ind w:left="4940" w:hanging="341"/>
      </w:pPr>
      <w:rPr>
        <w:rFonts w:hint="default"/>
        <w:lang w:val="en-US" w:eastAsia="en-US" w:bidi="ar-SA"/>
      </w:rPr>
    </w:lvl>
    <w:lvl w:ilvl="6" w:tplc="D3E81616">
      <w:numFmt w:val="bullet"/>
      <w:lvlText w:val="•"/>
      <w:lvlJc w:val="left"/>
      <w:pPr>
        <w:ind w:left="5805" w:hanging="341"/>
      </w:pPr>
      <w:rPr>
        <w:rFonts w:hint="default"/>
        <w:lang w:val="en-US" w:eastAsia="en-US" w:bidi="ar-SA"/>
      </w:rPr>
    </w:lvl>
    <w:lvl w:ilvl="7" w:tplc="88300A0E">
      <w:numFmt w:val="bullet"/>
      <w:lvlText w:val="•"/>
      <w:lvlJc w:val="left"/>
      <w:pPr>
        <w:ind w:left="6670" w:hanging="341"/>
      </w:pPr>
      <w:rPr>
        <w:rFonts w:hint="default"/>
        <w:lang w:val="en-US" w:eastAsia="en-US" w:bidi="ar-SA"/>
      </w:rPr>
    </w:lvl>
    <w:lvl w:ilvl="8" w:tplc="F446E490">
      <w:numFmt w:val="bullet"/>
      <w:lvlText w:val="•"/>
      <w:lvlJc w:val="left"/>
      <w:pPr>
        <w:ind w:left="7536" w:hanging="341"/>
      </w:pPr>
      <w:rPr>
        <w:rFonts w:hint="default"/>
        <w:lang w:val="en-US" w:eastAsia="en-US" w:bidi="ar-SA"/>
      </w:rPr>
    </w:lvl>
  </w:abstractNum>
  <w:num w:numId="1">
    <w:abstractNumId w:val="8"/>
  </w:num>
  <w:num w:numId="2">
    <w:abstractNumId w:val="12"/>
  </w:num>
  <w:num w:numId="3">
    <w:abstractNumId w:val="9"/>
  </w:num>
  <w:num w:numId="4">
    <w:abstractNumId w:val="14"/>
  </w:num>
  <w:num w:numId="5">
    <w:abstractNumId w:val="10"/>
  </w:num>
  <w:num w:numId="6">
    <w:abstractNumId w:val="17"/>
  </w:num>
  <w:num w:numId="7">
    <w:abstractNumId w:val="2"/>
  </w:num>
  <w:num w:numId="8">
    <w:abstractNumId w:val="4"/>
  </w:num>
  <w:num w:numId="9">
    <w:abstractNumId w:val="6"/>
  </w:num>
  <w:num w:numId="10">
    <w:abstractNumId w:val="20"/>
  </w:num>
  <w:num w:numId="11">
    <w:abstractNumId w:val="1"/>
  </w:num>
  <w:num w:numId="12">
    <w:abstractNumId w:val="11"/>
  </w:num>
  <w:num w:numId="13">
    <w:abstractNumId w:val="3"/>
  </w:num>
  <w:num w:numId="14">
    <w:abstractNumId w:val="21"/>
  </w:num>
  <w:num w:numId="15">
    <w:abstractNumId w:val="7"/>
  </w:num>
  <w:num w:numId="16">
    <w:abstractNumId w:val="16"/>
  </w:num>
  <w:num w:numId="17">
    <w:abstractNumId w:val="5"/>
  </w:num>
  <w:num w:numId="18">
    <w:abstractNumId w:val="19"/>
  </w:num>
  <w:num w:numId="19">
    <w:abstractNumId w:val="18"/>
  </w:num>
  <w:num w:numId="20">
    <w:abstractNumId w:val="13"/>
  </w:num>
  <w:num w:numId="21">
    <w:abstractNumId w:val="2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25"/>
    <w:rsid w:val="00020010"/>
    <w:rsid w:val="00044390"/>
    <w:rsid w:val="0007163D"/>
    <w:rsid w:val="00083E52"/>
    <w:rsid w:val="000B26C6"/>
    <w:rsid w:val="000C20DE"/>
    <w:rsid w:val="000E17CD"/>
    <w:rsid w:val="00120E46"/>
    <w:rsid w:val="001872C8"/>
    <w:rsid w:val="001B764A"/>
    <w:rsid w:val="001E3762"/>
    <w:rsid w:val="001E5669"/>
    <w:rsid w:val="001F63AB"/>
    <w:rsid w:val="002956BB"/>
    <w:rsid w:val="002B735C"/>
    <w:rsid w:val="002C07EF"/>
    <w:rsid w:val="002C67D5"/>
    <w:rsid w:val="002C71ED"/>
    <w:rsid w:val="002F1B9A"/>
    <w:rsid w:val="0030205D"/>
    <w:rsid w:val="00333482"/>
    <w:rsid w:val="003800BF"/>
    <w:rsid w:val="00416129"/>
    <w:rsid w:val="00424252"/>
    <w:rsid w:val="004466C9"/>
    <w:rsid w:val="004C11BA"/>
    <w:rsid w:val="004C23D9"/>
    <w:rsid w:val="004D6654"/>
    <w:rsid w:val="005768A4"/>
    <w:rsid w:val="005F7113"/>
    <w:rsid w:val="00617284"/>
    <w:rsid w:val="00641FF1"/>
    <w:rsid w:val="00670950"/>
    <w:rsid w:val="006F51B2"/>
    <w:rsid w:val="00767F95"/>
    <w:rsid w:val="007C7886"/>
    <w:rsid w:val="007F01BD"/>
    <w:rsid w:val="007F1B3B"/>
    <w:rsid w:val="007F6A15"/>
    <w:rsid w:val="008008C7"/>
    <w:rsid w:val="008223D6"/>
    <w:rsid w:val="00920FCC"/>
    <w:rsid w:val="009474A8"/>
    <w:rsid w:val="00952E78"/>
    <w:rsid w:val="0096123C"/>
    <w:rsid w:val="00996856"/>
    <w:rsid w:val="009B3FA1"/>
    <w:rsid w:val="009B4CA2"/>
    <w:rsid w:val="009C2FEB"/>
    <w:rsid w:val="009C5788"/>
    <w:rsid w:val="00AA4CD2"/>
    <w:rsid w:val="00AB63CD"/>
    <w:rsid w:val="00AD681F"/>
    <w:rsid w:val="00B51B96"/>
    <w:rsid w:val="00BD763E"/>
    <w:rsid w:val="00BE6262"/>
    <w:rsid w:val="00C36E25"/>
    <w:rsid w:val="00C40708"/>
    <w:rsid w:val="00C61CEE"/>
    <w:rsid w:val="00CC518A"/>
    <w:rsid w:val="00D0531C"/>
    <w:rsid w:val="00D55588"/>
    <w:rsid w:val="00D73ACA"/>
    <w:rsid w:val="00DC100B"/>
    <w:rsid w:val="00DC4FB9"/>
    <w:rsid w:val="00DD0762"/>
    <w:rsid w:val="00DD164C"/>
    <w:rsid w:val="00E421A6"/>
    <w:rsid w:val="00E94504"/>
    <w:rsid w:val="00ED0DA5"/>
    <w:rsid w:val="00F3660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184F"/>
  <w15:chartTrackingRefBased/>
  <w15:docId w15:val="{FB08669D-4001-47C9-B19F-B0A8E1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6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C100B"/>
    <w:pPr>
      <w:widowControl w:val="0"/>
      <w:autoSpaceDE w:val="0"/>
      <w:autoSpaceDN w:val="0"/>
      <w:spacing w:before="60" w:after="0" w:line="240" w:lineRule="auto"/>
      <w:ind w:left="203" w:right="203"/>
      <w:jc w:val="center"/>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unhideWhenUsed/>
    <w:qFormat/>
    <w:rsid w:val="00DC100B"/>
    <w:pPr>
      <w:widowControl w:val="0"/>
      <w:autoSpaceDE w:val="0"/>
      <w:autoSpaceDN w:val="0"/>
      <w:spacing w:after="0" w:line="252" w:lineRule="exact"/>
      <w:ind w:left="203" w:right="201"/>
      <w:jc w:val="center"/>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unhideWhenUsed/>
    <w:qFormat/>
    <w:rsid w:val="00DC100B"/>
    <w:pPr>
      <w:widowControl w:val="0"/>
      <w:autoSpaceDE w:val="0"/>
      <w:autoSpaceDN w:val="0"/>
      <w:spacing w:after="0" w:line="252" w:lineRule="exact"/>
      <w:ind w:left="203" w:right="203"/>
      <w:jc w:val="center"/>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C9"/>
    <w:pPr>
      <w:ind w:left="720"/>
      <w:contextualSpacing/>
    </w:pPr>
  </w:style>
  <w:style w:type="character" w:customStyle="1" w:styleId="Heading2Char">
    <w:name w:val="Heading 2 Char"/>
    <w:basedOn w:val="DefaultParagraphFont"/>
    <w:link w:val="Heading2"/>
    <w:uiPriority w:val="9"/>
    <w:rsid w:val="00DC100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DC100B"/>
    <w:rPr>
      <w:rFonts w:ascii="Times New Roman" w:eastAsia="Times New Roman" w:hAnsi="Times New Roman" w:cs="Times New Roman"/>
      <w:b/>
      <w:bCs/>
      <w:lang w:val="en-US"/>
    </w:rPr>
  </w:style>
  <w:style w:type="character" w:customStyle="1" w:styleId="Heading4Char">
    <w:name w:val="Heading 4 Char"/>
    <w:basedOn w:val="DefaultParagraphFont"/>
    <w:link w:val="Heading4"/>
    <w:uiPriority w:val="9"/>
    <w:rsid w:val="00DC100B"/>
    <w:rPr>
      <w:rFonts w:ascii="Times New Roman" w:eastAsia="Times New Roman" w:hAnsi="Times New Roman" w:cs="Times New Roman"/>
      <w:b/>
      <w:bCs/>
      <w:lang w:val="en-US"/>
    </w:rPr>
  </w:style>
  <w:style w:type="paragraph" w:styleId="BodyText">
    <w:name w:val="Body Text"/>
    <w:basedOn w:val="Normal"/>
    <w:link w:val="BodyTextChar"/>
    <w:uiPriority w:val="1"/>
    <w:qFormat/>
    <w:rsid w:val="00DC100B"/>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DC100B"/>
    <w:rPr>
      <w:rFonts w:ascii="Times New Roman" w:eastAsia="Times New Roman" w:hAnsi="Times New Roman" w:cs="Times New Roman"/>
      <w:lang w:val="en-US"/>
    </w:rPr>
  </w:style>
  <w:style w:type="paragraph" w:styleId="Revision">
    <w:name w:val="Revision"/>
    <w:hidden/>
    <w:uiPriority w:val="99"/>
    <w:semiHidden/>
    <w:rsid w:val="00044390"/>
    <w:pPr>
      <w:spacing w:after="0" w:line="240" w:lineRule="auto"/>
    </w:pPr>
  </w:style>
  <w:style w:type="character" w:customStyle="1" w:styleId="Heading1Char">
    <w:name w:val="Heading 1 Char"/>
    <w:basedOn w:val="DefaultParagraphFont"/>
    <w:link w:val="Heading1"/>
    <w:uiPriority w:val="9"/>
    <w:rsid w:val="00F3660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36603"/>
    <w:pPr>
      <w:tabs>
        <w:tab w:val="center" w:pos="4536"/>
        <w:tab w:val="right" w:pos="9072"/>
      </w:tabs>
      <w:spacing w:after="0" w:line="240" w:lineRule="auto"/>
    </w:pPr>
    <w:rPr>
      <w:rFonts w:ascii="Calibri" w:eastAsia="Calibri" w:hAnsi="Calibri" w:cs="Times New Roman"/>
      <w:lang w:val="hr-HR"/>
    </w:rPr>
  </w:style>
  <w:style w:type="character" w:customStyle="1" w:styleId="FooterChar">
    <w:name w:val="Footer Char"/>
    <w:basedOn w:val="DefaultParagraphFont"/>
    <w:link w:val="Footer"/>
    <w:uiPriority w:val="99"/>
    <w:rsid w:val="00F36603"/>
    <w:rPr>
      <w:rFonts w:ascii="Calibri" w:eastAsia="Calibri" w:hAnsi="Calibri" w:cs="Times New Roman"/>
      <w:lang w:val="hr-HR"/>
    </w:rPr>
  </w:style>
  <w:style w:type="table" w:styleId="TableGrid">
    <w:name w:val="Table Grid"/>
    <w:basedOn w:val="TableNormal"/>
    <w:rsid w:val="00F36603"/>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AZJMDCZ6QSYZ-1849078857-27547</_dlc_DocId>
    <_dlc_DocIdUrl xmlns="a494813a-d0d8-4dad-94cb-0d196f36ba15">
      <Url>https://ekoordinacije.vlada.hr/koordinacija-gospodarstvo/_layouts/15/DocIdRedir.aspx?ID=AZJMDCZ6QSYZ-1849078857-27547</Url>
      <Description>AZJMDCZ6QSYZ-1849078857-27547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0F2E-6572-49A4-870E-96B69DBA665F}">
  <ds:schemaRefs>
    <ds:schemaRef ds:uri="http://schemas.microsoft.com/sharepoint/events"/>
  </ds:schemaRefs>
</ds:datastoreItem>
</file>

<file path=customXml/itemProps2.xml><?xml version="1.0" encoding="utf-8"?>
<ds:datastoreItem xmlns:ds="http://schemas.openxmlformats.org/officeDocument/2006/customXml" ds:itemID="{C579A204-A9A8-4F2A-AEDF-97103405516C}">
  <ds:schemaRefs>
    <ds:schemaRef ds:uri="http://schemas.microsoft.com/sharepoint/v3/contenttype/forms"/>
  </ds:schemaRefs>
</ds:datastoreItem>
</file>

<file path=customXml/itemProps3.xml><?xml version="1.0" encoding="utf-8"?>
<ds:datastoreItem xmlns:ds="http://schemas.openxmlformats.org/officeDocument/2006/customXml" ds:itemID="{781DB984-935F-4E6F-BFCE-38E0305E074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E65040-71BC-49DC-A760-2173C72B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7719C9-CF59-467F-83C3-7573068E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6021</Words>
  <Characters>34322</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Barbarić</dc:creator>
  <cp:keywords/>
  <dc:description/>
  <cp:lastModifiedBy>Ines Uglešić</cp:lastModifiedBy>
  <cp:revision>3</cp:revision>
  <cp:lastPrinted>2023-04-14T08:21:00Z</cp:lastPrinted>
  <dcterms:created xsi:type="dcterms:W3CDTF">2023-05-05T08:38:00Z</dcterms:created>
  <dcterms:modified xsi:type="dcterms:W3CDTF">2023-05-08T08:24:00Z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6124687a-b10b-4b4d-8643-039f328cbea2</vt:lpwstr>
  </property>
</Properties>
</file>