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331B9F" w14:textId="77777777" w:rsidR="00266D28" w:rsidRPr="007267A6" w:rsidRDefault="00266D28" w:rsidP="00266D28">
      <w:pPr>
        <w:spacing w:after="200" w:line="276" w:lineRule="auto"/>
        <w:jc w:val="center"/>
        <w:rPr>
          <w:rFonts w:eastAsia="Calibri"/>
          <w:sz w:val="24"/>
          <w:szCs w:val="24"/>
        </w:rPr>
      </w:pPr>
      <w:bookmarkStart w:id="0" w:name="_Hlk113627496"/>
      <w:bookmarkEnd w:id="0"/>
      <w:r w:rsidRPr="007267A6">
        <w:rPr>
          <w:rFonts w:eastAsia="Calibri"/>
          <w:noProof/>
          <w:sz w:val="24"/>
          <w:szCs w:val="24"/>
          <w:lang w:eastAsia="hr-HR"/>
        </w:rPr>
        <w:drawing>
          <wp:inline distT="0" distB="0" distL="0" distR="0" wp14:anchorId="3DAC0614" wp14:editId="0B71F2A7">
            <wp:extent cx="504825" cy="685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825" cy="685800"/>
                    </a:xfrm>
                    <a:prstGeom prst="rect">
                      <a:avLst/>
                    </a:prstGeom>
                    <a:noFill/>
                    <a:ln>
                      <a:noFill/>
                    </a:ln>
                  </pic:spPr>
                </pic:pic>
              </a:graphicData>
            </a:graphic>
          </wp:inline>
        </w:drawing>
      </w:r>
      <w:r w:rsidRPr="007267A6">
        <w:rPr>
          <w:rFonts w:eastAsia="Calibri"/>
          <w:sz w:val="24"/>
          <w:szCs w:val="24"/>
        </w:rPr>
        <w:fldChar w:fldCharType="begin"/>
      </w:r>
      <w:r w:rsidRPr="007267A6">
        <w:rPr>
          <w:rFonts w:eastAsia="Calibri"/>
          <w:sz w:val="24"/>
          <w:szCs w:val="24"/>
        </w:rPr>
        <w:instrText xml:space="preserve"> INCLUDEPICTURE "http://www.inet.hr/~box/images/grb-rh.gif" \* MERGEFORMATINET </w:instrText>
      </w:r>
      <w:r w:rsidRPr="007267A6">
        <w:rPr>
          <w:rFonts w:eastAsia="Calibri"/>
          <w:sz w:val="24"/>
          <w:szCs w:val="24"/>
        </w:rPr>
        <w:fldChar w:fldCharType="end"/>
      </w:r>
    </w:p>
    <w:p w14:paraId="73B78A16" w14:textId="77777777" w:rsidR="00266D28" w:rsidRPr="007267A6" w:rsidRDefault="00266D28" w:rsidP="00266D28">
      <w:pPr>
        <w:spacing w:before="60" w:after="1680" w:line="276" w:lineRule="auto"/>
        <w:jc w:val="center"/>
        <w:rPr>
          <w:rFonts w:eastAsia="Calibri"/>
          <w:sz w:val="24"/>
          <w:szCs w:val="24"/>
        </w:rPr>
      </w:pPr>
      <w:r w:rsidRPr="007267A6">
        <w:rPr>
          <w:rFonts w:eastAsia="Calibri"/>
          <w:sz w:val="24"/>
          <w:szCs w:val="24"/>
        </w:rPr>
        <w:t>VLADA REPUBLIKE HRVATSKE</w:t>
      </w:r>
    </w:p>
    <w:p w14:paraId="63395A69" w14:textId="77777777" w:rsidR="00266D28" w:rsidRPr="007267A6" w:rsidRDefault="00266D28" w:rsidP="00266D28">
      <w:pPr>
        <w:spacing w:after="200" w:line="276" w:lineRule="auto"/>
        <w:jc w:val="both"/>
        <w:rPr>
          <w:rFonts w:eastAsia="Calibri"/>
          <w:sz w:val="24"/>
          <w:szCs w:val="24"/>
        </w:rPr>
      </w:pPr>
    </w:p>
    <w:p w14:paraId="2A4E680E" w14:textId="6DA99512" w:rsidR="00266D28" w:rsidRPr="007267A6" w:rsidRDefault="005646DE" w:rsidP="00266D28">
      <w:pPr>
        <w:spacing w:after="200" w:line="276" w:lineRule="auto"/>
        <w:jc w:val="right"/>
        <w:rPr>
          <w:rFonts w:eastAsia="Calibri"/>
          <w:sz w:val="24"/>
          <w:szCs w:val="24"/>
        </w:rPr>
      </w:pPr>
      <w:r>
        <w:rPr>
          <w:rFonts w:eastAsia="Calibri"/>
          <w:sz w:val="24"/>
          <w:szCs w:val="24"/>
        </w:rPr>
        <w:t>Zagreb, 11</w:t>
      </w:r>
      <w:bookmarkStart w:id="1" w:name="_GoBack"/>
      <w:bookmarkEnd w:id="1"/>
      <w:r w:rsidR="00266D28">
        <w:rPr>
          <w:rFonts w:eastAsia="Calibri"/>
          <w:sz w:val="24"/>
          <w:szCs w:val="24"/>
        </w:rPr>
        <w:t>. svibnja</w:t>
      </w:r>
      <w:r w:rsidR="00266D28" w:rsidRPr="007267A6">
        <w:rPr>
          <w:rFonts w:eastAsia="Calibri"/>
          <w:sz w:val="24"/>
          <w:szCs w:val="24"/>
        </w:rPr>
        <w:t xml:space="preserve"> 2023.</w:t>
      </w:r>
    </w:p>
    <w:p w14:paraId="1CFAA8DF" w14:textId="77777777" w:rsidR="00266D28" w:rsidRPr="007267A6" w:rsidRDefault="00266D28" w:rsidP="00266D28">
      <w:pPr>
        <w:spacing w:after="200" w:line="276" w:lineRule="auto"/>
        <w:jc w:val="right"/>
        <w:rPr>
          <w:rFonts w:eastAsia="Calibri"/>
          <w:sz w:val="24"/>
          <w:szCs w:val="24"/>
        </w:rPr>
      </w:pPr>
    </w:p>
    <w:p w14:paraId="572D26F0" w14:textId="77777777" w:rsidR="00266D28" w:rsidRPr="007267A6" w:rsidRDefault="00266D28" w:rsidP="00266D28">
      <w:pPr>
        <w:spacing w:after="200" w:line="276" w:lineRule="auto"/>
        <w:jc w:val="right"/>
        <w:rPr>
          <w:rFonts w:eastAsia="Calibri"/>
          <w:sz w:val="24"/>
          <w:szCs w:val="24"/>
        </w:rPr>
      </w:pPr>
    </w:p>
    <w:p w14:paraId="7A3B9A4E" w14:textId="77777777" w:rsidR="00266D28" w:rsidRPr="007267A6" w:rsidRDefault="00266D28" w:rsidP="00266D28">
      <w:pPr>
        <w:spacing w:after="200" w:line="276" w:lineRule="auto"/>
        <w:jc w:val="right"/>
        <w:rPr>
          <w:rFonts w:eastAsia="Calibri"/>
          <w:sz w:val="24"/>
          <w:szCs w:val="24"/>
        </w:rPr>
      </w:pPr>
    </w:p>
    <w:p w14:paraId="5B9B895C" w14:textId="77777777" w:rsidR="00266D28" w:rsidRPr="007267A6" w:rsidRDefault="00266D28" w:rsidP="00266D28">
      <w:pPr>
        <w:spacing w:after="200" w:line="276" w:lineRule="auto"/>
        <w:jc w:val="right"/>
        <w:rPr>
          <w:rFonts w:eastAsia="Calibri"/>
          <w:sz w:val="24"/>
          <w:szCs w:val="24"/>
        </w:rPr>
      </w:pPr>
    </w:p>
    <w:p w14:paraId="78F18554" w14:textId="77777777" w:rsidR="00266D28" w:rsidRPr="007267A6" w:rsidRDefault="00266D28" w:rsidP="00266D28">
      <w:pPr>
        <w:spacing w:after="200" w:line="276" w:lineRule="auto"/>
        <w:jc w:val="right"/>
        <w:rPr>
          <w:rFonts w:eastAsia="Calibri"/>
          <w:sz w:val="24"/>
          <w:szCs w:val="24"/>
        </w:rPr>
      </w:pPr>
    </w:p>
    <w:p w14:paraId="6494F1D5" w14:textId="77777777" w:rsidR="00266D28" w:rsidRPr="007267A6" w:rsidRDefault="00266D28" w:rsidP="00266D28">
      <w:pPr>
        <w:spacing w:after="200" w:line="276" w:lineRule="auto"/>
        <w:jc w:val="both"/>
        <w:rPr>
          <w:rFonts w:eastAsia="Calibri"/>
          <w:sz w:val="24"/>
          <w:szCs w:val="24"/>
        </w:rPr>
      </w:pPr>
      <w:r w:rsidRPr="007267A6">
        <w:rPr>
          <w:rFonts w:eastAsia="Calibri"/>
          <w:sz w:val="24"/>
          <w:szCs w:val="24"/>
        </w:rPr>
        <w:t>__________________________________________________________________________</w:t>
      </w:r>
    </w:p>
    <w:tbl>
      <w:tblPr>
        <w:tblW w:w="0" w:type="auto"/>
        <w:tblLook w:val="04A0" w:firstRow="1" w:lastRow="0" w:firstColumn="1" w:lastColumn="0" w:noHBand="0" w:noVBand="1"/>
      </w:tblPr>
      <w:tblGrid>
        <w:gridCol w:w="1950"/>
        <w:gridCol w:w="7126"/>
      </w:tblGrid>
      <w:tr w:rsidR="00266D28" w:rsidRPr="007267A6" w14:paraId="5890A159" w14:textId="77777777" w:rsidTr="00953307">
        <w:tc>
          <w:tcPr>
            <w:tcW w:w="1951" w:type="dxa"/>
            <w:shd w:val="clear" w:color="auto" w:fill="auto"/>
          </w:tcPr>
          <w:p w14:paraId="410E5E35" w14:textId="77777777" w:rsidR="00266D28" w:rsidRPr="007267A6" w:rsidRDefault="00266D28" w:rsidP="00953307">
            <w:pPr>
              <w:spacing w:line="360" w:lineRule="auto"/>
              <w:jc w:val="right"/>
              <w:rPr>
                <w:sz w:val="24"/>
                <w:szCs w:val="24"/>
              </w:rPr>
            </w:pPr>
            <w:r w:rsidRPr="007267A6">
              <w:rPr>
                <w:sz w:val="24"/>
                <w:szCs w:val="24"/>
              </w:rPr>
              <w:t xml:space="preserve"> </w:t>
            </w:r>
            <w:r w:rsidRPr="007267A6">
              <w:rPr>
                <w:b/>
                <w:smallCaps/>
                <w:sz w:val="24"/>
                <w:szCs w:val="24"/>
              </w:rPr>
              <w:t>Predlagatelj</w:t>
            </w:r>
            <w:r w:rsidRPr="007267A6">
              <w:rPr>
                <w:b/>
                <w:sz w:val="24"/>
                <w:szCs w:val="24"/>
              </w:rPr>
              <w:t>:</w:t>
            </w:r>
          </w:p>
        </w:tc>
        <w:tc>
          <w:tcPr>
            <w:tcW w:w="7229" w:type="dxa"/>
            <w:shd w:val="clear" w:color="auto" w:fill="auto"/>
          </w:tcPr>
          <w:p w14:paraId="5F40EB52" w14:textId="77777777" w:rsidR="00266D28" w:rsidRPr="007267A6" w:rsidRDefault="00266D28" w:rsidP="00953307">
            <w:pPr>
              <w:spacing w:line="360" w:lineRule="auto"/>
              <w:rPr>
                <w:sz w:val="24"/>
                <w:szCs w:val="24"/>
              </w:rPr>
            </w:pPr>
            <w:r w:rsidRPr="007267A6">
              <w:rPr>
                <w:sz w:val="24"/>
                <w:szCs w:val="24"/>
              </w:rPr>
              <w:t>Ministarstvo regionalnoga razvoja i fondova Europske unije</w:t>
            </w:r>
          </w:p>
        </w:tc>
      </w:tr>
    </w:tbl>
    <w:p w14:paraId="3F8AB723" w14:textId="77777777" w:rsidR="00266D28" w:rsidRPr="007267A6" w:rsidRDefault="00266D28" w:rsidP="00266D28">
      <w:pPr>
        <w:spacing w:after="200" w:line="276" w:lineRule="auto"/>
        <w:jc w:val="both"/>
        <w:rPr>
          <w:rFonts w:eastAsia="Calibri"/>
          <w:sz w:val="24"/>
          <w:szCs w:val="24"/>
        </w:rPr>
      </w:pPr>
      <w:r w:rsidRPr="007267A6">
        <w:rPr>
          <w:rFonts w:eastAsia="Calibri"/>
          <w:sz w:val="24"/>
          <w:szCs w:val="24"/>
        </w:rPr>
        <w:t>__________________________________________________________________________</w:t>
      </w:r>
    </w:p>
    <w:tbl>
      <w:tblPr>
        <w:tblW w:w="0" w:type="auto"/>
        <w:tblLook w:val="04A0" w:firstRow="1" w:lastRow="0" w:firstColumn="1" w:lastColumn="0" w:noHBand="0" w:noVBand="1"/>
      </w:tblPr>
      <w:tblGrid>
        <w:gridCol w:w="1940"/>
        <w:gridCol w:w="7136"/>
      </w:tblGrid>
      <w:tr w:rsidR="00266D28" w:rsidRPr="007267A6" w14:paraId="6D16A86D" w14:textId="77777777" w:rsidTr="00953307">
        <w:tc>
          <w:tcPr>
            <w:tcW w:w="1951" w:type="dxa"/>
            <w:shd w:val="clear" w:color="auto" w:fill="auto"/>
          </w:tcPr>
          <w:p w14:paraId="47A09175" w14:textId="77777777" w:rsidR="00266D28" w:rsidRPr="007267A6" w:rsidRDefault="00266D28" w:rsidP="00953307">
            <w:pPr>
              <w:spacing w:line="360" w:lineRule="auto"/>
              <w:jc w:val="right"/>
              <w:rPr>
                <w:sz w:val="24"/>
                <w:szCs w:val="24"/>
              </w:rPr>
            </w:pPr>
            <w:r w:rsidRPr="007267A6">
              <w:rPr>
                <w:b/>
                <w:smallCaps/>
                <w:sz w:val="24"/>
                <w:szCs w:val="24"/>
              </w:rPr>
              <w:t>Predmet</w:t>
            </w:r>
            <w:r w:rsidRPr="007267A6">
              <w:rPr>
                <w:b/>
                <w:sz w:val="24"/>
                <w:szCs w:val="24"/>
              </w:rPr>
              <w:t>:</w:t>
            </w:r>
          </w:p>
        </w:tc>
        <w:tc>
          <w:tcPr>
            <w:tcW w:w="7229" w:type="dxa"/>
            <w:shd w:val="clear" w:color="auto" w:fill="auto"/>
          </w:tcPr>
          <w:p w14:paraId="75F903E0" w14:textId="57DD49AF" w:rsidR="00266D28" w:rsidRPr="007267A6" w:rsidRDefault="00DC20E4" w:rsidP="00DC20E4">
            <w:pPr>
              <w:spacing w:line="360" w:lineRule="auto"/>
              <w:jc w:val="both"/>
              <w:rPr>
                <w:sz w:val="24"/>
                <w:szCs w:val="24"/>
              </w:rPr>
            </w:pPr>
            <w:r>
              <w:rPr>
                <w:bCs/>
                <w:sz w:val="24"/>
                <w:szCs w:val="24"/>
              </w:rPr>
              <w:t>Prijedlog godišnjeg</w:t>
            </w:r>
            <w:r w:rsidR="00266D28" w:rsidRPr="00266D28">
              <w:rPr>
                <w:bCs/>
                <w:sz w:val="24"/>
                <w:szCs w:val="24"/>
              </w:rPr>
              <w:t xml:space="preserve"> izvješć</w:t>
            </w:r>
            <w:r>
              <w:rPr>
                <w:bCs/>
                <w:sz w:val="24"/>
                <w:szCs w:val="24"/>
              </w:rPr>
              <w:t>a</w:t>
            </w:r>
            <w:r w:rsidR="00266D28" w:rsidRPr="00266D28">
              <w:rPr>
                <w:bCs/>
                <w:sz w:val="24"/>
                <w:szCs w:val="24"/>
              </w:rPr>
              <w:t xml:space="preserve"> o provedbi </w:t>
            </w:r>
            <w:r w:rsidR="00266D28">
              <w:rPr>
                <w:bCs/>
                <w:sz w:val="24"/>
                <w:szCs w:val="24"/>
              </w:rPr>
              <w:t>N</w:t>
            </w:r>
            <w:r w:rsidR="00266D28" w:rsidRPr="00266D28">
              <w:rPr>
                <w:bCs/>
                <w:sz w:val="24"/>
                <w:szCs w:val="24"/>
              </w:rPr>
              <w:t>acionalne razvojne strategije Republike Hrvatske do 2030. godine za 2021. godinu</w:t>
            </w:r>
          </w:p>
        </w:tc>
      </w:tr>
    </w:tbl>
    <w:p w14:paraId="194847C6" w14:textId="77777777" w:rsidR="00266D28" w:rsidRPr="007267A6" w:rsidRDefault="00266D28" w:rsidP="00266D28">
      <w:pPr>
        <w:spacing w:after="200" w:line="276" w:lineRule="auto"/>
        <w:jc w:val="both"/>
        <w:rPr>
          <w:rFonts w:eastAsia="Calibri"/>
          <w:sz w:val="24"/>
          <w:szCs w:val="24"/>
        </w:rPr>
      </w:pPr>
      <w:r w:rsidRPr="007267A6">
        <w:rPr>
          <w:rFonts w:eastAsia="Calibri"/>
          <w:sz w:val="24"/>
          <w:szCs w:val="24"/>
        </w:rPr>
        <w:t>__________________________________________________________________________</w:t>
      </w:r>
    </w:p>
    <w:p w14:paraId="04F6393F" w14:textId="77777777" w:rsidR="00266D28" w:rsidRPr="007267A6" w:rsidRDefault="00266D28" w:rsidP="00266D28">
      <w:pPr>
        <w:spacing w:after="200" w:line="276" w:lineRule="auto"/>
        <w:jc w:val="both"/>
        <w:rPr>
          <w:rFonts w:eastAsia="Calibri"/>
          <w:sz w:val="24"/>
          <w:szCs w:val="24"/>
        </w:rPr>
      </w:pPr>
    </w:p>
    <w:p w14:paraId="74FECFD8" w14:textId="77777777" w:rsidR="00266D28" w:rsidRPr="007267A6" w:rsidRDefault="00266D28" w:rsidP="00266D28">
      <w:pPr>
        <w:spacing w:after="200" w:line="276" w:lineRule="auto"/>
        <w:jc w:val="both"/>
        <w:rPr>
          <w:rFonts w:eastAsia="Calibri"/>
          <w:sz w:val="24"/>
          <w:szCs w:val="24"/>
        </w:rPr>
      </w:pPr>
    </w:p>
    <w:p w14:paraId="6E7886E1" w14:textId="77777777" w:rsidR="00266D28" w:rsidRPr="007267A6" w:rsidRDefault="00266D28" w:rsidP="00266D28">
      <w:pPr>
        <w:spacing w:after="200" w:line="276" w:lineRule="auto"/>
        <w:jc w:val="both"/>
        <w:rPr>
          <w:rFonts w:eastAsia="Calibri"/>
          <w:sz w:val="24"/>
          <w:szCs w:val="24"/>
        </w:rPr>
      </w:pPr>
    </w:p>
    <w:p w14:paraId="20DB57DB" w14:textId="77777777" w:rsidR="00266D28" w:rsidRPr="007267A6" w:rsidRDefault="00266D28" w:rsidP="00266D28">
      <w:pPr>
        <w:tabs>
          <w:tab w:val="center" w:pos="4536"/>
          <w:tab w:val="right" w:pos="9072"/>
        </w:tabs>
        <w:rPr>
          <w:rFonts w:eastAsia="Calibri"/>
          <w:sz w:val="24"/>
          <w:szCs w:val="24"/>
        </w:rPr>
      </w:pPr>
    </w:p>
    <w:p w14:paraId="19C6389D" w14:textId="77777777" w:rsidR="00266D28" w:rsidRPr="007267A6" w:rsidRDefault="00266D28" w:rsidP="00266D28">
      <w:pPr>
        <w:tabs>
          <w:tab w:val="center" w:pos="4536"/>
          <w:tab w:val="right" w:pos="9072"/>
        </w:tabs>
        <w:rPr>
          <w:rFonts w:eastAsia="Calibri"/>
          <w:sz w:val="24"/>
          <w:szCs w:val="24"/>
        </w:rPr>
      </w:pPr>
    </w:p>
    <w:p w14:paraId="6476A085" w14:textId="77777777" w:rsidR="00266D28" w:rsidRPr="007267A6" w:rsidRDefault="00266D28" w:rsidP="00266D28">
      <w:pPr>
        <w:spacing w:after="200" w:line="276" w:lineRule="auto"/>
        <w:rPr>
          <w:rFonts w:ascii="Calibri" w:eastAsia="Calibri" w:hAnsi="Calibri"/>
        </w:rPr>
      </w:pPr>
    </w:p>
    <w:p w14:paraId="35F90514" w14:textId="77777777" w:rsidR="00266D28" w:rsidRPr="007267A6" w:rsidRDefault="00266D28" w:rsidP="00266D28">
      <w:pPr>
        <w:tabs>
          <w:tab w:val="center" w:pos="4536"/>
          <w:tab w:val="right" w:pos="9072"/>
        </w:tabs>
        <w:rPr>
          <w:rFonts w:ascii="Calibri" w:eastAsia="Calibri" w:hAnsi="Calibri"/>
        </w:rPr>
      </w:pPr>
    </w:p>
    <w:p w14:paraId="2D44A649" w14:textId="77777777" w:rsidR="00266D28" w:rsidRPr="007267A6" w:rsidRDefault="00266D28" w:rsidP="00266D28">
      <w:pPr>
        <w:pBdr>
          <w:top w:val="single" w:sz="4" w:space="1" w:color="404040"/>
        </w:pBdr>
        <w:tabs>
          <w:tab w:val="center" w:pos="4536"/>
          <w:tab w:val="right" w:pos="9072"/>
        </w:tabs>
        <w:jc w:val="center"/>
        <w:rPr>
          <w:rFonts w:ascii="Tahoma" w:eastAsia="Calibri" w:hAnsi="Tahoma" w:cs="Tahoma"/>
          <w:spacing w:val="20"/>
          <w:sz w:val="16"/>
        </w:rPr>
      </w:pPr>
      <w:r w:rsidRPr="007267A6">
        <w:rPr>
          <w:rFonts w:ascii="Tahoma" w:eastAsia="Calibri" w:hAnsi="Tahoma" w:cs="Tahoma"/>
          <w:spacing w:val="20"/>
          <w:sz w:val="16"/>
        </w:rPr>
        <w:t>Banski dvori | Trg Sv. Marka 2 | 10000 Zagreb | tel. 01 4569 222 | vlada.gov.hr</w:t>
      </w:r>
    </w:p>
    <w:p w14:paraId="78706D8E" w14:textId="77777777" w:rsidR="00266D28" w:rsidRDefault="00266D28">
      <w:pPr>
        <w:rPr>
          <w:b/>
          <w:bCs/>
          <w:color w:val="000000" w:themeColor="text1"/>
        </w:rPr>
      </w:pPr>
      <w:r>
        <w:rPr>
          <w:b/>
          <w:bCs/>
          <w:color w:val="000000" w:themeColor="text1"/>
        </w:rPr>
        <w:br w:type="page"/>
      </w:r>
    </w:p>
    <w:p w14:paraId="72BE4B22" w14:textId="20BC720F" w:rsidR="00A206B0" w:rsidRPr="00343B4E" w:rsidRDefault="00A74B80" w:rsidP="00343B4E">
      <w:pPr>
        <w:pStyle w:val="ListParagraph"/>
        <w:widowControl/>
        <w:autoSpaceDE/>
        <w:autoSpaceDN/>
        <w:spacing w:after="160" w:line="259" w:lineRule="auto"/>
        <w:ind w:left="720" w:firstLine="0"/>
        <w:contextualSpacing/>
        <w:jc w:val="center"/>
        <w:rPr>
          <w:b/>
          <w:bCs/>
          <w:color w:val="000000" w:themeColor="text1"/>
        </w:rPr>
      </w:pPr>
      <w:r w:rsidRPr="00343B4E">
        <w:rPr>
          <w:b/>
          <w:bCs/>
          <w:color w:val="000000" w:themeColor="text1"/>
        </w:rPr>
        <w:lastRenderedPageBreak/>
        <w:t>VLADA REPUBLIKE HRVATSKE</w:t>
      </w:r>
    </w:p>
    <w:p w14:paraId="32451F81" w14:textId="022B9081" w:rsidR="00A206B0" w:rsidRDefault="00A74B80" w:rsidP="00343B4E">
      <w:pPr>
        <w:pStyle w:val="ListParagraph"/>
        <w:widowControl/>
        <w:tabs>
          <w:tab w:val="left" w:pos="6856"/>
        </w:tabs>
        <w:autoSpaceDE/>
        <w:autoSpaceDN/>
        <w:spacing w:after="160" w:line="259" w:lineRule="auto"/>
        <w:ind w:left="720" w:firstLine="0"/>
        <w:contextualSpacing/>
        <w:rPr>
          <w:color w:val="000000" w:themeColor="text1"/>
        </w:rPr>
      </w:pPr>
      <w:r>
        <w:rPr>
          <w:noProof/>
          <w:color w:val="000000" w:themeColor="text1"/>
          <w:lang w:eastAsia="hr-HR"/>
        </w:rPr>
        <mc:AlternateContent>
          <mc:Choice Requires="wps">
            <w:drawing>
              <wp:anchor distT="0" distB="0" distL="114300" distR="114300" simplePos="0" relativeHeight="251656704" behindDoc="0" locked="0" layoutInCell="1" allowOverlap="1" wp14:anchorId="39431207" wp14:editId="73C5D18C">
                <wp:simplePos x="0" y="0"/>
                <wp:positionH relativeFrom="column">
                  <wp:posOffset>87325</wp:posOffset>
                </wp:positionH>
                <wp:positionV relativeFrom="paragraph">
                  <wp:posOffset>60960</wp:posOffset>
                </wp:positionV>
                <wp:extent cx="5822830" cy="0"/>
                <wp:effectExtent l="0" t="0" r="0" b="0"/>
                <wp:wrapNone/>
                <wp:docPr id="8" name="Ravni poveznik 8"/>
                <wp:cNvGraphicFramePr/>
                <a:graphic xmlns:a="http://schemas.openxmlformats.org/drawingml/2006/main">
                  <a:graphicData uri="http://schemas.microsoft.com/office/word/2010/wordprocessingShape">
                    <wps:wsp>
                      <wps:cNvCnPr/>
                      <wps:spPr>
                        <a:xfrm flipV="1">
                          <a:off x="0" y="0"/>
                          <a:ext cx="5822830"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E9DCF2" id="Ravni poveznik 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4.8pt" to="465.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" strokecolor="black [3213]" strokeweight="1.25pt"/>
            </w:pict>
          </mc:Fallback>
        </mc:AlternateContent>
      </w:r>
      <w:r w:rsidR="00343B4E">
        <w:rPr>
          <w:color w:val="000000" w:themeColor="text1"/>
        </w:rPr>
        <w:tab/>
      </w:r>
    </w:p>
    <w:p w14:paraId="5C535005" w14:textId="0331C1A4" w:rsidR="00D44349" w:rsidRDefault="00D44349" w:rsidP="00343B4E">
      <w:pPr>
        <w:pStyle w:val="ListParagraph"/>
        <w:widowControl/>
        <w:tabs>
          <w:tab w:val="left" w:pos="6856"/>
        </w:tabs>
        <w:autoSpaceDE/>
        <w:autoSpaceDN/>
        <w:spacing w:after="160" w:line="259" w:lineRule="auto"/>
        <w:ind w:left="720" w:firstLine="0"/>
        <w:contextualSpacing/>
        <w:rPr>
          <w:color w:val="000000" w:themeColor="text1"/>
        </w:rPr>
      </w:pPr>
    </w:p>
    <w:p w14:paraId="26DE5153" w14:textId="4002926A" w:rsidR="00D44349" w:rsidRPr="00D44349" w:rsidRDefault="00D44349" w:rsidP="00D44349">
      <w:pPr>
        <w:pStyle w:val="ListParagraph"/>
        <w:widowControl/>
        <w:tabs>
          <w:tab w:val="left" w:pos="6856"/>
        </w:tabs>
        <w:autoSpaceDE/>
        <w:autoSpaceDN/>
        <w:spacing w:after="160" w:line="259" w:lineRule="auto"/>
        <w:ind w:left="720" w:firstLine="0"/>
        <w:contextualSpacing/>
        <w:jc w:val="right"/>
        <w:rPr>
          <w:b/>
          <w:bCs/>
          <w:color w:val="000000" w:themeColor="text1"/>
          <w:sz w:val="24"/>
          <w:szCs w:val="24"/>
        </w:rPr>
      </w:pPr>
      <w:r w:rsidRPr="00D44349">
        <w:rPr>
          <w:b/>
          <w:bCs/>
          <w:color w:val="000000" w:themeColor="text1"/>
          <w:sz w:val="24"/>
          <w:szCs w:val="24"/>
        </w:rPr>
        <w:t>PRIJEDLOG</w:t>
      </w:r>
    </w:p>
    <w:p w14:paraId="5B9066E0" w14:textId="4ABE69C3" w:rsidR="00AF5F07" w:rsidRPr="009C3FF6" w:rsidRDefault="00AF5F07">
      <w:pPr>
        <w:pStyle w:val="BodyText"/>
        <w:rPr>
          <w:color w:val="000000" w:themeColor="text1"/>
          <w:sz w:val="20"/>
          <w:szCs w:val="20"/>
        </w:rPr>
      </w:pPr>
    </w:p>
    <w:p w14:paraId="4DC78414" w14:textId="36496686" w:rsidR="00AF5F07" w:rsidRPr="009C3FF6" w:rsidRDefault="00AF5F07">
      <w:pPr>
        <w:pStyle w:val="BodyText"/>
        <w:rPr>
          <w:color w:val="000000" w:themeColor="text1"/>
          <w:sz w:val="20"/>
        </w:rPr>
      </w:pPr>
    </w:p>
    <w:p w14:paraId="7A22D1E6" w14:textId="77777777" w:rsidR="00AF5F07" w:rsidRPr="009C3FF6" w:rsidRDefault="00AF5F07">
      <w:pPr>
        <w:pStyle w:val="BodyText"/>
        <w:rPr>
          <w:color w:val="000000" w:themeColor="text1"/>
          <w:sz w:val="20"/>
        </w:rPr>
      </w:pPr>
    </w:p>
    <w:p w14:paraId="24DB4E35" w14:textId="77777777" w:rsidR="00AF5F07" w:rsidRPr="009C3FF6" w:rsidRDefault="00AF5F07">
      <w:pPr>
        <w:pStyle w:val="BodyText"/>
        <w:rPr>
          <w:color w:val="000000" w:themeColor="text1"/>
          <w:sz w:val="20"/>
        </w:rPr>
      </w:pPr>
    </w:p>
    <w:p w14:paraId="0C53FF3B" w14:textId="3353F69F" w:rsidR="00AF5F07" w:rsidRPr="009C3FF6" w:rsidRDefault="00AF5F07">
      <w:pPr>
        <w:pStyle w:val="BodyText"/>
        <w:rPr>
          <w:color w:val="000000" w:themeColor="text1"/>
          <w:sz w:val="20"/>
        </w:rPr>
      </w:pPr>
    </w:p>
    <w:p w14:paraId="0D7321D9" w14:textId="77777777" w:rsidR="00AF5F07" w:rsidRPr="009C3FF6" w:rsidRDefault="00AF5F07">
      <w:pPr>
        <w:pStyle w:val="BodyText"/>
        <w:rPr>
          <w:color w:val="000000" w:themeColor="text1"/>
          <w:sz w:val="20"/>
        </w:rPr>
      </w:pPr>
    </w:p>
    <w:p w14:paraId="14E64A24" w14:textId="77777777" w:rsidR="00AF5F07" w:rsidRPr="009C3FF6" w:rsidRDefault="00AF5F07">
      <w:pPr>
        <w:pStyle w:val="BodyText"/>
        <w:rPr>
          <w:color w:val="000000" w:themeColor="text1"/>
          <w:sz w:val="20"/>
        </w:rPr>
      </w:pPr>
    </w:p>
    <w:p w14:paraId="61B7056B" w14:textId="608B9629" w:rsidR="00AF5F07" w:rsidRPr="009C3FF6" w:rsidRDefault="00AF5F07">
      <w:pPr>
        <w:pStyle w:val="BodyText"/>
        <w:rPr>
          <w:color w:val="000000" w:themeColor="text1"/>
          <w:sz w:val="20"/>
        </w:rPr>
      </w:pPr>
    </w:p>
    <w:p w14:paraId="4557B881" w14:textId="667CA3D3" w:rsidR="00AF5F07" w:rsidRPr="009C3FF6" w:rsidRDefault="00AF5F07">
      <w:pPr>
        <w:pStyle w:val="BodyText"/>
        <w:spacing w:before="3"/>
        <w:rPr>
          <w:color w:val="000000" w:themeColor="text1"/>
          <w:sz w:val="10"/>
        </w:rPr>
      </w:pPr>
    </w:p>
    <w:p w14:paraId="0930ACDD" w14:textId="1DF99BA8" w:rsidR="00AF5F07" w:rsidRPr="009C3FF6" w:rsidRDefault="00AF5F07">
      <w:pPr>
        <w:pStyle w:val="BodyText"/>
        <w:rPr>
          <w:color w:val="000000" w:themeColor="text1"/>
          <w:sz w:val="20"/>
        </w:rPr>
      </w:pPr>
    </w:p>
    <w:p w14:paraId="2B645315" w14:textId="77777777" w:rsidR="00AF5F07" w:rsidRPr="009C3FF6" w:rsidRDefault="00AF5F07">
      <w:pPr>
        <w:pStyle w:val="BodyText"/>
        <w:rPr>
          <w:color w:val="000000" w:themeColor="text1"/>
          <w:sz w:val="20"/>
        </w:rPr>
      </w:pPr>
    </w:p>
    <w:p w14:paraId="42D41A54" w14:textId="73B07830" w:rsidR="00AF5F07" w:rsidRPr="009C3FF6" w:rsidRDefault="00AF5F07">
      <w:pPr>
        <w:pStyle w:val="BodyText"/>
        <w:rPr>
          <w:color w:val="000000" w:themeColor="text1"/>
          <w:sz w:val="20"/>
        </w:rPr>
      </w:pPr>
    </w:p>
    <w:p w14:paraId="5E02F037" w14:textId="2A2569FC" w:rsidR="00AF5F07" w:rsidRDefault="00AF5F07">
      <w:pPr>
        <w:pStyle w:val="BodyText"/>
        <w:rPr>
          <w:color w:val="000000" w:themeColor="text1"/>
          <w:sz w:val="20"/>
        </w:rPr>
      </w:pPr>
    </w:p>
    <w:p w14:paraId="785FA2EA" w14:textId="47C5197E" w:rsidR="00A74B80" w:rsidRDefault="00A74B80">
      <w:pPr>
        <w:pStyle w:val="BodyText"/>
        <w:rPr>
          <w:color w:val="000000" w:themeColor="text1"/>
          <w:sz w:val="20"/>
        </w:rPr>
      </w:pPr>
    </w:p>
    <w:p w14:paraId="6F6FC1ED" w14:textId="604E7379" w:rsidR="00A74B80" w:rsidRDefault="00A74B80">
      <w:pPr>
        <w:pStyle w:val="BodyText"/>
        <w:rPr>
          <w:color w:val="000000" w:themeColor="text1"/>
          <w:sz w:val="20"/>
        </w:rPr>
      </w:pPr>
    </w:p>
    <w:p w14:paraId="3CB0DB00" w14:textId="77777777" w:rsidR="00A74B80" w:rsidRPr="009C3FF6" w:rsidRDefault="00A74B80">
      <w:pPr>
        <w:pStyle w:val="BodyText"/>
        <w:rPr>
          <w:color w:val="000000" w:themeColor="text1"/>
          <w:sz w:val="20"/>
        </w:rPr>
      </w:pPr>
    </w:p>
    <w:p w14:paraId="31C656CE" w14:textId="77777777" w:rsidR="00AF5F07" w:rsidRPr="009C3FF6" w:rsidRDefault="00AF5F07">
      <w:pPr>
        <w:pStyle w:val="BodyText"/>
        <w:spacing w:before="4"/>
        <w:rPr>
          <w:color w:val="000000" w:themeColor="text1"/>
          <w:sz w:val="25"/>
        </w:rPr>
      </w:pPr>
    </w:p>
    <w:p w14:paraId="20FCFB19" w14:textId="607EC63F" w:rsidR="00AF5F07" w:rsidRPr="00D44349" w:rsidRDefault="00A74B80" w:rsidP="00403124">
      <w:pPr>
        <w:spacing w:before="85" w:line="276" w:lineRule="auto"/>
        <w:ind w:left="993" w:right="311" w:firstLine="141"/>
        <w:jc w:val="center"/>
        <w:rPr>
          <w:b/>
          <w:color w:val="000000" w:themeColor="text1"/>
          <w:sz w:val="28"/>
          <w:szCs w:val="10"/>
        </w:rPr>
      </w:pPr>
      <w:r w:rsidRPr="00D44349">
        <w:rPr>
          <w:b/>
          <w:color w:val="000000" w:themeColor="text1"/>
          <w:spacing w:val="-10"/>
          <w:sz w:val="28"/>
          <w:szCs w:val="10"/>
        </w:rPr>
        <w:t>GODIŠNJE IZVJEŠĆE O PROVEDBI NACIONALNE</w:t>
      </w:r>
      <w:r w:rsidRPr="00D44349">
        <w:rPr>
          <w:b/>
          <w:color w:val="000000" w:themeColor="text1"/>
          <w:spacing w:val="-21"/>
          <w:sz w:val="28"/>
          <w:szCs w:val="10"/>
        </w:rPr>
        <w:t xml:space="preserve"> </w:t>
      </w:r>
      <w:r w:rsidRPr="00D44349">
        <w:rPr>
          <w:b/>
          <w:color w:val="000000" w:themeColor="text1"/>
          <w:spacing w:val="-10"/>
          <w:sz w:val="28"/>
          <w:szCs w:val="10"/>
        </w:rPr>
        <w:t>RAZVOJNE</w:t>
      </w:r>
      <w:r w:rsidRPr="00D44349">
        <w:rPr>
          <w:b/>
          <w:color w:val="000000" w:themeColor="text1"/>
          <w:spacing w:val="-21"/>
          <w:sz w:val="28"/>
          <w:szCs w:val="10"/>
        </w:rPr>
        <w:t xml:space="preserve"> </w:t>
      </w:r>
      <w:r w:rsidRPr="00D44349">
        <w:rPr>
          <w:b/>
          <w:color w:val="000000" w:themeColor="text1"/>
          <w:spacing w:val="-10"/>
          <w:sz w:val="28"/>
          <w:szCs w:val="10"/>
        </w:rPr>
        <w:t>STRATEGIJE REPUBLIKE HRVATSKE DO 2030. GODINE</w:t>
      </w:r>
      <w:r w:rsidRPr="00D44349">
        <w:rPr>
          <w:b/>
          <w:color w:val="000000" w:themeColor="text1"/>
          <w:spacing w:val="-21"/>
          <w:sz w:val="28"/>
          <w:szCs w:val="10"/>
        </w:rPr>
        <w:t xml:space="preserve"> </w:t>
      </w:r>
      <w:r w:rsidRPr="00D44349">
        <w:rPr>
          <w:b/>
          <w:color w:val="000000" w:themeColor="text1"/>
          <w:spacing w:val="-10"/>
          <w:sz w:val="28"/>
          <w:szCs w:val="10"/>
        </w:rPr>
        <w:t>ZA 2021. GODINU</w:t>
      </w:r>
    </w:p>
    <w:p w14:paraId="677A2CE7" w14:textId="77777777" w:rsidR="00AF5F07" w:rsidRDefault="00AF5F07">
      <w:pPr>
        <w:spacing w:line="276" w:lineRule="auto"/>
        <w:rPr>
          <w:color w:val="000000" w:themeColor="text1"/>
          <w:sz w:val="36"/>
        </w:rPr>
      </w:pPr>
    </w:p>
    <w:p w14:paraId="164C4E58" w14:textId="77777777" w:rsidR="00343B4E" w:rsidRDefault="00343B4E">
      <w:pPr>
        <w:spacing w:line="276" w:lineRule="auto"/>
        <w:rPr>
          <w:color w:val="000000" w:themeColor="text1"/>
          <w:sz w:val="36"/>
        </w:rPr>
      </w:pPr>
    </w:p>
    <w:p w14:paraId="5BC92B25" w14:textId="77777777" w:rsidR="00343B4E" w:rsidRDefault="00343B4E">
      <w:pPr>
        <w:spacing w:line="276" w:lineRule="auto"/>
        <w:rPr>
          <w:color w:val="000000" w:themeColor="text1"/>
          <w:sz w:val="36"/>
        </w:rPr>
      </w:pPr>
    </w:p>
    <w:p w14:paraId="17C646FE" w14:textId="77777777" w:rsidR="00343B4E" w:rsidRDefault="00343B4E">
      <w:pPr>
        <w:spacing w:line="276" w:lineRule="auto"/>
        <w:rPr>
          <w:color w:val="000000" w:themeColor="text1"/>
          <w:sz w:val="36"/>
        </w:rPr>
      </w:pPr>
    </w:p>
    <w:p w14:paraId="3DDB793A" w14:textId="77777777" w:rsidR="00343B4E" w:rsidRDefault="00343B4E">
      <w:pPr>
        <w:spacing w:line="276" w:lineRule="auto"/>
        <w:rPr>
          <w:color w:val="000000" w:themeColor="text1"/>
          <w:sz w:val="36"/>
        </w:rPr>
      </w:pPr>
    </w:p>
    <w:p w14:paraId="3FBC98A5" w14:textId="77777777" w:rsidR="00343B4E" w:rsidRDefault="00343B4E">
      <w:pPr>
        <w:spacing w:line="276" w:lineRule="auto"/>
        <w:rPr>
          <w:color w:val="000000" w:themeColor="text1"/>
          <w:sz w:val="36"/>
        </w:rPr>
      </w:pPr>
    </w:p>
    <w:p w14:paraId="2C8C3E01" w14:textId="77777777" w:rsidR="00343B4E" w:rsidRDefault="00343B4E">
      <w:pPr>
        <w:spacing w:line="276" w:lineRule="auto"/>
        <w:rPr>
          <w:color w:val="000000" w:themeColor="text1"/>
          <w:sz w:val="36"/>
        </w:rPr>
      </w:pPr>
    </w:p>
    <w:p w14:paraId="4062D679" w14:textId="77777777" w:rsidR="00343B4E" w:rsidRDefault="00343B4E">
      <w:pPr>
        <w:spacing w:line="276" w:lineRule="auto"/>
        <w:rPr>
          <w:color w:val="000000" w:themeColor="text1"/>
          <w:sz w:val="36"/>
        </w:rPr>
      </w:pPr>
    </w:p>
    <w:p w14:paraId="5E81FB00" w14:textId="77777777" w:rsidR="00343B4E" w:rsidRDefault="00343B4E">
      <w:pPr>
        <w:spacing w:line="276" w:lineRule="auto"/>
        <w:rPr>
          <w:color w:val="000000" w:themeColor="text1"/>
          <w:sz w:val="36"/>
        </w:rPr>
      </w:pPr>
    </w:p>
    <w:p w14:paraId="18F6FE73" w14:textId="77777777" w:rsidR="00343B4E" w:rsidRDefault="00343B4E">
      <w:pPr>
        <w:spacing w:line="276" w:lineRule="auto"/>
        <w:rPr>
          <w:color w:val="000000" w:themeColor="text1"/>
          <w:sz w:val="36"/>
        </w:rPr>
      </w:pPr>
    </w:p>
    <w:p w14:paraId="3378DF1B" w14:textId="77777777" w:rsidR="00343B4E" w:rsidRDefault="00343B4E">
      <w:pPr>
        <w:spacing w:line="276" w:lineRule="auto"/>
        <w:rPr>
          <w:color w:val="000000" w:themeColor="text1"/>
          <w:sz w:val="36"/>
        </w:rPr>
      </w:pPr>
    </w:p>
    <w:p w14:paraId="4A7DD9B2" w14:textId="5153F640" w:rsidR="00343B4E" w:rsidRDefault="00343B4E" w:rsidP="00343B4E">
      <w:pPr>
        <w:pStyle w:val="Default"/>
      </w:pPr>
    </w:p>
    <w:p w14:paraId="1D1ADD67" w14:textId="4F334E03" w:rsidR="00343B4E" w:rsidRDefault="00343B4E" w:rsidP="00343B4E">
      <w:pPr>
        <w:pStyle w:val="Default"/>
      </w:pPr>
    </w:p>
    <w:p w14:paraId="7E44A10D" w14:textId="57C5D480" w:rsidR="00343B4E" w:rsidRDefault="00343B4E" w:rsidP="00343B4E">
      <w:pPr>
        <w:pStyle w:val="Default"/>
      </w:pPr>
    </w:p>
    <w:p w14:paraId="5B7612EE" w14:textId="7F04DC4E" w:rsidR="00343B4E" w:rsidRDefault="00343B4E" w:rsidP="00343B4E">
      <w:pPr>
        <w:pStyle w:val="Default"/>
      </w:pPr>
    </w:p>
    <w:p w14:paraId="788493C5" w14:textId="129A10FE" w:rsidR="00343B4E" w:rsidRDefault="00343B4E" w:rsidP="00343B4E">
      <w:pPr>
        <w:pStyle w:val="Default"/>
      </w:pPr>
    </w:p>
    <w:p w14:paraId="62319F7A" w14:textId="2380C081" w:rsidR="00343B4E" w:rsidRDefault="00343B4E" w:rsidP="00343B4E">
      <w:pPr>
        <w:pStyle w:val="Default"/>
      </w:pPr>
    </w:p>
    <w:p w14:paraId="74334EB9" w14:textId="19909397" w:rsidR="00343B4E" w:rsidRDefault="00356E30" w:rsidP="00343B4E">
      <w:pPr>
        <w:pStyle w:val="Default"/>
      </w:pPr>
      <w:r>
        <w:rPr>
          <w:noProof/>
          <w:color w:val="000000" w:themeColor="text1"/>
          <w:lang w:eastAsia="hr-HR"/>
        </w:rPr>
        <mc:AlternateContent>
          <mc:Choice Requires="wps">
            <w:drawing>
              <wp:anchor distT="0" distB="0" distL="114300" distR="114300" simplePos="0" relativeHeight="251660800" behindDoc="0" locked="0" layoutInCell="1" allowOverlap="1" wp14:anchorId="15FD26A3" wp14:editId="056CB79B">
                <wp:simplePos x="0" y="0"/>
                <wp:positionH relativeFrom="column">
                  <wp:posOffset>34925</wp:posOffset>
                </wp:positionH>
                <wp:positionV relativeFrom="paragraph">
                  <wp:posOffset>78740</wp:posOffset>
                </wp:positionV>
                <wp:extent cx="5822315" cy="0"/>
                <wp:effectExtent l="0" t="0" r="0" b="0"/>
                <wp:wrapNone/>
                <wp:docPr id="9" name="Ravni poveznik 9"/>
                <wp:cNvGraphicFramePr/>
                <a:graphic xmlns:a="http://schemas.openxmlformats.org/drawingml/2006/main">
                  <a:graphicData uri="http://schemas.microsoft.com/office/word/2010/wordprocessingShape">
                    <wps:wsp>
                      <wps:cNvCnPr/>
                      <wps:spPr>
                        <a:xfrm flipV="1">
                          <a:off x="0" y="0"/>
                          <a:ext cx="5822315" cy="0"/>
                        </a:xfrm>
                        <a:prstGeom prst="line">
                          <a:avLst/>
                        </a:prstGeom>
                        <a:noFill/>
                        <a:ln w="158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233556" id="Ravni poveznik 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6.2pt" to="461.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" strokecolor="windowText" strokeweight="1.25pt"/>
            </w:pict>
          </mc:Fallback>
        </mc:AlternateContent>
      </w:r>
    </w:p>
    <w:p w14:paraId="4B2BF5BB" w14:textId="77D77296" w:rsidR="008653C5" w:rsidRDefault="00343B4E" w:rsidP="00356E30">
      <w:pPr>
        <w:pStyle w:val="Default"/>
        <w:ind w:left="142"/>
        <w:jc w:val="center"/>
        <w:rPr>
          <w:b/>
          <w:bCs/>
          <w:sz w:val="23"/>
          <w:szCs w:val="23"/>
        </w:rPr>
      </w:pPr>
      <w:r>
        <w:rPr>
          <w:b/>
          <w:bCs/>
          <w:sz w:val="23"/>
          <w:szCs w:val="23"/>
        </w:rPr>
        <w:t xml:space="preserve">Zagreb, </w:t>
      </w:r>
      <w:r w:rsidR="00242DC2">
        <w:rPr>
          <w:b/>
          <w:bCs/>
          <w:sz w:val="23"/>
          <w:szCs w:val="23"/>
        </w:rPr>
        <w:t>svibanj</w:t>
      </w:r>
      <w:r>
        <w:rPr>
          <w:b/>
          <w:bCs/>
          <w:sz w:val="23"/>
          <w:szCs w:val="23"/>
        </w:rPr>
        <w:t xml:space="preserve"> 2023.</w:t>
      </w:r>
      <w:r w:rsidR="008653C5">
        <w:rPr>
          <w:b/>
          <w:bCs/>
          <w:sz w:val="23"/>
          <w:szCs w:val="23"/>
        </w:rPr>
        <w:br w:type="page"/>
      </w:r>
    </w:p>
    <w:sdt>
      <w:sdtPr>
        <w:rPr>
          <w:rFonts w:ascii="Times New Roman" w:eastAsia="Times New Roman" w:hAnsi="Times New Roman" w:cs="Times New Roman"/>
          <w:color w:val="auto"/>
          <w:sz w:val="22"/>
          <w:szCs w:val="22"/>
        </w:rPr>
        <w:id w:val="1072395072"/>
        <w:docPartObj>
          <w:docPartGallery w:val="Table of Contents"/>
          <w:docPartUnique/>
        </w:docPartObj>
      </w:sdtPr>
      <w:sdtEndPr>
        <w:rPr>
          <w:b/>
          <w:bCs/>
          <w:noProof/>
        </w:rPr>
      </w:sdtEndPr>
      <w:sdtContent>
        <w:p w14:paraId="70B7D69E" w14:textId="3BA6C4CE" w:rsidR="00293CEE" w:rsidRPr="007513D0" w:rsidRDefault="00293CEE" w:rsidP="00343B4E">
          <w:pPr>
            <w:pStyle w:val="TOCHeading"/>
            <w:rPr>
              <w:rFonts w:ascii="Times New Roman" w:hAnsi="Times New Roman" w:cs="Times New Roman"/>
              <w:color w:val="auto"/>
              <w:sz w:val="24"/>
              <w:szCs w:val="24"/>
            </w:rPr>
          </w:pPr>
          <w:r w:rsidRPr="007513D0">
            <w:rPr>
              <w:rFonts w:ascii="Times New Roman" w:hAnsi="Times New Roman" w:cs="Times New Roman"/>
              <w:color w:val="auto"/>
              <w:sz w:val="24"/>
              <w:szCs w:val="24"/>
            </w:rPr>
            <w:t>SADRŽAJ</w:t>
          </w:r>
        </w:p>
        <w:p w14:paraId="0F29F666" w14:textId="65835146" w:rsidR="009D581E" w:rsidRPr="00773C2A" w:rsidRDefault="00293CEE" w:rsidP="00227547">
          <w:pPr>
            <w:pStyle w:val="TOC1"/>
            <w:tabs>
              <w:tab w:val="right" w:leader="dot" w:pos="9066"/>
            </w:tabs>
            <w:spacing w:before="0" w:line="360" w:lineRule="auto"/>
            <w:rPr>
              <w:rFonts w:asciiTheme="minorHAnsi" w:eastAsiaTheme="minorEastAsia" w:hAnsiTheme="minorHAnsi" w:cstheme="minorBidi"/>
              <w:b w:val="0"/>
              <w:bCs w:val="0"/>
              <w:noProof/>
              <w:lang w:eastAsia="hr-HR"/>
            </w:rPr>
          </w:pPr>
          <w:r w:rsidRPr="00773C2A">
            <w:rPr>
              <w:b w:val="0"/>
              <w:bCs w:val="0"/>
            </w:rPr>
            <w:fldChar w:fldCharType="begin"/>
          </w:r>
          <w:r w:rsidRPr="00773C2A">
            <w:rPr>
              <w:b w:val="0"/>
              <w:bCs w:val="0"/>
            </w:rPr>
            <w:instrText xml:space="preserve"> TOC \o "1-3" \h \z \u </w:instrText>
          </w:r>
          <w:r w:rsidRPr="00773C2A">
            <w:rPr>
              <w:b w:val="0"/>
              <w:bCs w:val="0"/>
            </w:rPr>
            <w:fldChar w:fldCharType="separate"/>
          </w:r>
          <w:hyperlink w:anchor="_Toc133420936" w:history="1">
            <w:r w:rsidR="009D581E" w:rsidRPr="00773C2A">
              <w:rPr>
                <w:rStyle w:val="Hyperlink"/>
                <w:b w:val="0"/>
                <w:bCs w:val="0"/>
                <w:noProof/>
                <w:lang w:val="hr"/>
              </w:rPr>
              <w:t>Uvod</w:t>
            </w:r>
            <w:r w:rsidR="009D581E" w:rsidRPr="00773C2A">
              <w:rPr>
                <w:b w:val="0"/>
                <w:bCs w:val="0"/>
                <w:noProof/>
                <w:webHidden/>
              </w:rPr>
              <w:tab/>
              <w:t>………………………………………………………………………………………….</w:t>
            </w:r>
            <w:r w:rsidR="009D581E" w:rsidRPr="00773C2A">
              <w:rPr>
                <w:b w:val="0"/>
                <w:bCs w:val="0"/>
                <w:noProof/>
                <w:webHidden/>
              </w:rPr>
              <w:fldChar w:fldCharType="begin"/>
            </w:r>
            <w:r w:rsidR="009D581E" w:rsidRPr="00773C2A">
              <w:rPr>
                <w:b w:val="0"/>
                <w:bCs w:val="0"/>
                <w:noProof/>
                <w:webHidden/>
              </w:rPr>
              <w:instrText xml:space="preserve"> PAGEREF _Toc133420936 \h </w:instrText>
            </w:r>
            <w:r w:rsidR="009D581E" w:rsidRPr="00773C2A">
              <w:rPr>
                <w:b w:val="0"/>
                <w:bCs w:val="0"/>
                <w:noProof/>
                <w:webHidden/>
              </w:rPr>
            </w:r>
            <w:r w:rsidR="009D581E" w:rsidRPr="00773C2A">
              <w:rPr>
                <w:b w:val="0"/>
                <w:bCs w:val="0"/>
                <w:noProof/>
                <w:webHidden/>
              </w:rPr>
              <w:fldChar w:fldCharType="separate"/>
            </w:r>
            <w:r w:rsidR="00BB2862">
              <w:rPr>
                <w:b w:val="0"/>
                <w:bCs w:val="0"/>
                <w:noProof/>
                <w:webHidden/>
              </w:rPr>
              <w:t>3</w:t>
            </w:r>
            <w:r w:rsidR="009D581E" w:rsidRPr="00773C2A">
              <w:rPr>
                <w:b w:val="0"/>
                <w:bCs w:val="0"/>
                <w:noProof/>
                <w:webHidden/>
              </w:rPr>
              <w:fldChar w:fldCharType="end"/>
            </w:r>
          </w:hyperlink>
        </w:p>
        <w:p w14:paraId="57DE62B2" w14:textId="21F720F3" w:rsidR="009D581E" w:rsidRPr="00773C2A" w:rsidRDefault="005646DE" w:rsidP="00227547">
          <w:pPr>
            <w:pStyle w:val="TOC1"/>
            <w:tabs>
              <w:tab w:val="right" w:leader="dot" w:pos="9066"/>
            </w:tabs>
            <w:spacing w:before="0" w:line="360" w:lineRule="auto"/>
            <w:rPr>
              <w:rFonts w:asciiTheme="minorHAnsi" w:eastAsiaTheme="minorEastAsia" w:hAnsiTheme="minorHAnsi" w:cstheme="minorBidi"/>
              <w:b w:val="0"/>
              <w:bCs w:val="0"/>
              <w:noProof/>
              <w:lang w:eastAsia="hr-HR"/>
            </w:rPr>
          </w:pPr>
          <w:hyperlink w:anchor="_Toc133420937" w:history="1">
            <w:r w:rsidR="009D581E" w:rsidRPr="00773C2A">
              <w:rPr>
                <w:rStyle w:val="Hyperlink"/>
                <w:b w:val="0"/>
                <w:bCs w:val="0"/>
                <w:noProof/>
              </w:rPr>
              <w:t>Izvješće o provedbi strateških ciljeva Nacionalne razvojne strategije</w:t>
            </w:r>
            <w:r w:rsidR="009D581E" w:rsidRPr="00773C2A">
              <w:rPr>
                <w:b w:val="0"/>
                <w:bCs w:val="0"/>
                <w:noProof/>
                <w:webHidden/>
              </w:rPr>
              <w:tab/>
            </w:r>
            <w:r w:rsidR="009D581E" w:rsidRPr="00773C2A">
              <w:rPr>
                <w:b w:val="0"/>
                <w:bCs w:val="0"/>
                <w:noProof/>
                <w:webHidden/>
              </w:rPr>
              <w:fldChar w:fldCharType="begin"/>
            </w:r>
            <w:r w:rsidR="009D581E" w:rsidRPr="00773C2A">
              <w:rPr>
                <w:b w:val="0"/>
                <w:bCs w:val="0"/>
                <w:noProof/>
                <w:webHidden/>
              </w:rPr>
              <w:instrText xml:space="preserve"> PAGEREF _Toc133420937 \h </w:instrText>
            </w:r>
            <w:r w:rsidR="009D581E" w:rsidRPr="00773C2A">
              <w:rPr>
                <w:b w:val="0"/>
                <w:bCs w:val="0"/>
                <w:noProof/>
                <w:webHidden/>
              </w:rPr>
            </w:r>
            <w:r w:rsidR="009D581E" w:rsidRPr="00773C2A">
              <w:rPr>
                <w:b w:val="0"/>
                <w:bCs w:val="0"/>
                <w:noProof/>
                <w:webHidden/>
              </w:rPr>
              <w:fldChar w:fldCharType="separate"/>
            </w:r>
            <w:r w:rsidR="00BB2862">
              <w:rPr>
                <w:b w:val="0"/>
                <w:bCs w:val="0"/>
                <w:noProof/>
                <w:webHidden/>
              </w:rPr>
              <w:t>6</w:t>
            </w:r>
            <w:r w:rsidR="009D581E" w:rsidRPr="00773C2A">
              <w:rPr>
                <w:b w:val="0"/>
                <w:bCs w:val="0"/>
                <w:noProof/>
                <w:webHidden/>
              </w:rPr>
              <w:fldChar w:fldCharType="end"/>
            </w:r>
          </w:hyperlink>
        </w:p>
        <w:p w14:paraId="097D36FC" w14:textId="688225D8"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38" w:history="1">
            <w:r w:rsidR="009D581E" w:rsidRPr="00773C2A">
              <w:rPr>
                <w:rStyle w:val="Hyperlink"/>
                <w:noProof/>
              </w:rPr>
              <w:t>1.</w:t>
            </w:r>
            <w:r w:rsidR="009D581E" w:rsidRPr="00773C2A">
              <w:rPr>
                <w:rFonts w:asciiTheme="minorHAnsi" w:eastAsiaTheme="minorEastAsia" w:hAnsiTheme="minorHAnsi" w:cstheme="minorBidi"/>
                <w:noProof/>
                <w:lang w:eastAsia="hr-HR"/>
              </w:rPr>
              <w:tab/>
            </w:r>
            <w:r w:rsidR="009D581E" w:rsidRPr="00773C2A">
              <w:rPr>
                <w:rStyle w:val="Hyperlink"/>
                <w:noProof/>
              </w:rPr>
              <w:t>Konkurentno i inovativno gospodarstvo</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_Toc133420938 \h </w:instrText>
            </w:r>
            <w:r w:rsidR="009D581E" w:rsidRPr="00773C2A">
              <w:rPr>
                <w:noProof/>
                <w:webHidden/>
              </w:rPr>
            </w:r>
            <w:r w:rsidR="009D581E" w:rsidRPr="00773C2A">
              <w:rPr>
                <w:noProof/>
                <w:webHidden/>
              </w:rPr>
              <w:fldChar w:fldCharType="separate"/>
            </w:r>
            <w:r w:rsidR="00BB2862">
              <w:rPr>
                <w:noProof/>
                <w:webHidden/>
              </w:rPr>
              <w:t>6</w:t>
            </w:r>
            <w:r w:rsidR="009D581E" w:rsidRPr="00773C2A">
              <w:rPr>
                <w:noProof/>
                <w:webHidden/>
              </w:rPr>
              <w:fldChar w:fldCharType="end"/>
            </w:r>
          </w:hyperlink>
        </w:p>
        <w:p w14:paraId="29D5665C" w14:textId="314BB2F1"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40" w:history="1">
            <w:r w:rsidR="009D581E" w:rsidRPr="00773C2A">
              <w:rPr>
                <w:rStyle w:val="Hyperlink"/>
                <w:noProof/>
                <w:spacing w:val="-2"/>
              </w:rPr>
              <w:t>2.</w:t>
            </w:r>
            <w:r w:rsidR="009D581E" w:rsidRPr="00773C2A">
              <w:rPr>
                <w:rFonts w:asciiTheme="minorHAnsi" w:eastAsiaTheme="minorEastAsia" w:hAnsiTheme="minorHAnsi" w:cstheme="minorBidi"/>
                <w:noProof/>
                <w:lang w:eastAsia="hr-HR"/>
              </w:rPr>
              <w:tab/>
            </w:r>
            <w:r w:rsidR="009D581E" w:rsidRPr="00773C2A">
              <w:rPr>
                <w:rStyle w:val="Hyperlink"/>
                <w:noProof/>
              </w:rPr>
              <w:t>Obrazovani</w:t>
            </w:r>
            <w:r w:rsidR="009D581E" w:rsidRPr="00773C2A">
              <w:rPr>
                <w:rStyle w:val="Hyperlink"/>
                <w:noProof/>
                <w:spacing w:val="-7"/>
              </w:rPr>
              <w:t xml:space="preserve"> </w:t>
            </w:r>
            <w:r w:rsidR="009D581E" w:rsidRPr="00773C2A">
              <w:rPr>
                <w:rStyle w:val="Hyperlink"/>
                <w:noProof/>
              </w:rPr>
              <w:t>i</w:t>
            </w:r>
            <w:r w:rsidR="009D581E" w:rsidRPr="00773C2A">
              <w:rPr>
                <w:rStyle w:val="Hyperlink"/>
                <w:noProof/>
                <w:spacing w:val="-7"/>
              </w:rPr>
              <w:t xml:space="preserve"> </w:t>
            </w:r>
            <w:r w:rsidR="009D581E" w:rsidRPr="00773C2A">
              <w:rPr>
                <w:rStyle w:val="Hyperlink"/>
                <w:noProof/>
              </w:rPr>
              <w:t>zaposleni</w:t>
            </w:r>
            <w:r w:rsidR="009D581E" w:rsidRPr="00773C2A">
              <w:rPr>
                <w:rStyle w:val="Hyperlink"/>
                <w:noProof/>
                <w:spacing w:val="-7"/>
              </w:rPr>
              <w:t xml:space="preserve"> </w:t>
            </w:r>
            <w:r w:rsidR="009D581E" w:rsidRPr="00773C2A">
              <w:rPr>
                <w:rStyle w:val="Hyperlink"/>
                <w:noProof/>
                <w:spacing w:val="-2"/>
              </w:rPr>
              <w:t>ljudi</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_Toc133420940 \h </w:instrText>
            </w:r>
            <w:r w:rsidR="009D581E" w:rsidRPr="00773C2A">
              <w:rPr>
                <w:noProof/>
                <w:webHidden/>
              </w:rPr>
            </w:r>
            <w:r w:rsidR="009D581E" w:rsidRPr="00773C2A">
              <w:rPr>
                <w:noProof/>
                <w:webHidden/>
              </w:rPr>
              <w:fldChar w:fldCharType="separate"/>
            </w:r>
            <w:r w:rsidR="00BB2862">
              <w:rPr>
                <w:noProof/>
                <w:webHidden/>
              </w:rPr>
              <w:t>15</w:t>
            </w:r>
            <w:r w:rsidR="009D581E" w:rsidRPr="00773C2A">
              <w:rPr>
                <w:noProof/>
                <w:webHidden/>
              </w:rPr>
              <w:fldChar w:fldCharType="end"/>
            </w:r>
          </w:hyperlink>
        </w:p>
        <w:p w14:paraId="64AC21B6" w14:textId="7FB4E13E"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42" w:history="1">
            <w:r w:rsidR="009D581E" w:rsidRPr="00773C2A">
              <w:rPr>
                <w:rStyle w:val="Hyperlink"/>
                <w:noProof/>
              </w:rPr>
              <w:t>3.</w:t>
            </w:r>
            <w:r w:rsidR="009D581E" w:rsidRPr="00773C2A">
              <w:rPr>
                <w:rFonts w:asciiTheme="minorHAnsi" w:eastAsiaTheme="minorEastAsia" w:hAnsiTheme="minorHAnsi" w:cstheme="minorBidi"/>
                <w:noProof/>
                <w:lang w:eastAsia="hr-HR"/>
              </w:rPr>
              <w:tab/>
            </w:r>
            <w:r w:rsidR="009D581E" w:rsidRPr="00773C2A">
              <w:rPr>
                <w:rStyle w:val="Hyperlink"/>
                <w:noProof/>
              </w:rPr>
              <w:t xml:space="preserve">Učinkovito i djelotvorno pravosuđe, javna uprava i upravljanje državnom </w:t>
            </w:r>
            <w:r w:rsidR="00AB2E42" w:rsidRPr="00773C2A">
              <w:rPr>
                <w:rStyle w:val="Hyperlink"/>
                <w:noProof/>
              </w:rPr>
              <w:t xml:space="preserve">    </w:t>
            </w:r>
            <w:r w:rsidR="009D581E" w:rsidRPr="00773C2A">
              <w:rPr>
                <w:rStyle w:val="Hyperlink"/>
                <w:noProof/>
              </w:rPr>
              <w:t>imovinom</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_Toc133420942 \h </w:instrText>
            </w:r>
            <w:r w:rsidR="009D581E" w:rsidRPr="00773C2A">
              <w:rPr>
                <w:noProof/>
                <w:webHidden/>
              </w:rPr>
            </w:r>
            <w:r w:rsidR="009D581E" w:rsidRPr="00773C2A">
              <w:rPr>
                <w:noProof/>
                <w:webHidden/>
              </w:rPr>
              <w:fldChar w:fldCharType="separate"/>
            </w:r>
            <w:r w:rsidR="00BB2862">
              <w:rPr>
                <w:noProof/>
                <w:webHidden/>
              </w:rPr>
              <w:t>21</w:t>
            </w:r>
            <w:r w:rsidR="009D581E" w:rsidRPr="00773C2A">
              <w:rPr>
                <w:noProof/>
                <w:webHidden/>
              </w:rPr>
              <w:fldChar w:fldCharType="end"/>
            </w:r>
          </w:hyperlink>
        </w:p>
        <w:p w14:paraId="752BA91A" w14:textId="061C22B1"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46" w:history="1">
            <w:r w:rsidR="009D581E" w:rsidRPr="00773C2A">
              <w:rPr>
                <w:rStyle w:val="Hyperlink"/>
                <w:noProof/>
                <w:lang w:val="en-GB" w:eastAsia="en-GB"/>
              </w:rPr>
              <w:t>4.</w:t>
            </w:r>
            <w:r w:rsidR="009D581E" w:rsidRPr="00773C2A">
              <w:rPr>
                <w:rFonts w:asciiTheme="minorHAnsi" w:eastAsiaTheme="minorEastAsia" w:hAnsiTheme="minorHAnsi" w:cstheme="minorBidi"/>
                <w:noProof/>
                <w:lang w:eastAsia="hr-HR"/>
              </w:rPr>
              <w:tab/>
            </w:r>
            <w:r w:rsidR="009D581E" w:rsidRPr="00773C2A">
              <w:rPr>
                <w:rStyle w:val="Hyperlink"/>
                <w:noProof/>
                <w:lang w:eastAsia="en-GB"/>
              </w:rPr>
              <w:t>Globalna prepoznatljivost i jačanje međunarodnog položaja i uloge Hrvatske</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_Toc133420946 \h </w:instrText>
            </w:r>
            <w:r w:rsidR="009D581E" w:rsidRPr="00773C2A">
              <w:rPr>
                <w:noProof/>
                <w:webHidden/>
              </w:rPr>
            </w:r>
            <w:r w:rsidR="009D581E" w:rsidRPr="00773C2A">
              <w:rPr>
                <w:noProof/>
                <w:webHidden/>
              </w:rPr>
              <w:fldChar w:fldCharType="separate"/>
            </w:r>
            <w:r w:rsidR="00BB2862">
              <w:rPr>
                <w:noProof/>
                <w:webHidden/>
              </w:rPr>
              <w:t>28</w:t>
            </w:r>
            <w:r w:rsidR="009D581E" w:rsidRPr="00773C2A">
              <w:rPr>
                <w:noProof/>
                <w:webHidden/>
              </w:rPr>
              <w:fldChar w:fldCharType="end"/>
            </w:r>
          </w:hyperlink>
        </w:p>
        <w:p w14:paraId="5CE23266" w14:textId="055FD9DD"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50" w:history="1">
            <w:r w:rsidR="009D581E" w:rsidRPr="00773C2A">
              <w:rPr>
                <w:rStyle w:val="Hyperlink"/>
                <w:noProof/>
              </w:rPr>
              <w:t>5.</w:t>
            </w:r>
            <w:r w:rsidR="009D581E" w:rsidRPr="00773C2A">
              <w:rPr>
                <w:rFonts w:asciiTheme="minorHAnsi" w:eastAsiaTheme="minorEastAsia" w:hAnsiTheme="minorHAnsi" w:cstheme="minorBidi"/>
                <w:noProof/>
                <w:lang w:eastAsia="hr-HR"/>
              </w:rPr>
              <w:tab/>
            </w:r>
            <w:r w:rsidR="009D581E" w:rsidRPr="00773C2A">
              <w:rPr>
                <w:rStyle w:val="Hyperlink"/>
                <w:noProof/>
              </w:rPr>
              <w:t>Zdrav, aktivan i kvalitetan život</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_Toc133420950 \h </w:instrText>
            </w:r>
            <w:r w:rsidR="009D581E" w:rsidRPr="00773C2A">
              <w:rPr>
                <w:noProof/>
                <w:webHidden/>
              </w:rPr>
            </w:r>
            <w:r w:rsidR="009D581E" w:rsidRPr="00773C2A">
              <w:rPr>
                <w:noProof/>
                <w:webHidden/>
              </w:rPr>
              <w:fldChar w:fldCharType="separate"/>
            </w:r>
            <w:r w:rsidR="00BB2862">
              <w:rPr>
                <w:noProof/>
                <w:webHidden/>
              </w:rPr>
              <w:t>32</w:t>
            </w:r>
            <w:r w:rsidR="009D581E" w:rsidRPr="00773C2A">
              <w:rPr>
                <w:noProof/>
                <w:webHidden/>
              </w:rPr>
              <w:fldChar w:fldCharType="end"/>
            </w:r>
          </w:hyperlink>
        </w:p>
        <w:p w14:paraId="45FD1847" w14:textId="3D61C530"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54" w:history="1">
            <w:r w:rsidR="009D581E" w:rsidRPr="00773C2A">
              <w:rPr>
                <w:rStyle w:val="Hyperlink"/>
                <w:noProof/>
              </w:rPr>
              <w:t>6.</w:t>
            </w:r>
            <w:r w:rsidR="009D581E" w:rsidRPr="00773C2A">
              <w:rPr>
                <w:rFonts w:asciiTheme="minorHAnsi" w:eastAsiaTheme="minorEastAsia" w:hAnsiTheme="minorHAnsi" w:cstheme="minorBidi"/>
                <w:noProof/>
                <w:lang w:eastAsia="hr-HR"/>
              </w:rPr>
              <w:tab/>
            </w:r>
            <w:r w:rsidR="009D581E" w:rsidRPr="00773C2A">
              <w:rPr>
                <w:rStyle w:val="Hyperlink"/>
                <w:noProof/>
              </w:rPr>
              <w:t>Demografska revitalizacija i bolji položaj obitelji</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_Toc133420954 \h </w:instrText>
            </w:r>
            <w:r w:rsidR="009D581E" w:rsidRPr="00773C2A">
              <w:rPr>
                <w:noProof/>
                <w:webHidden/>
              </w:rPr>
            </w:r>
            <w:r w:rsidR="009D581E" w:rsidRPr="00773C2A">
              <w:rPr>
                <w:noProof/>
                <w:webHidden/>
              </w:rPr>
              <w:fldChar w:fldCharType="separate"/>
            </w:r>
            <w:r w:rsidR="00BB2862">
              <w:rPr>
                <w:noProof/>
                <w:webHidden/>
              </w:rPr>
              <w:t>41</w:t>
            </w:r>
            <w:r w:rsidR="009D581E" w:rsidRPr="00773C2A">
              <w:rPr>
                <w:noProof/>
                <w:webHidden/>
              </w:rPr>
              <w:fldChar w:fldCharType="end"/>
            </w:r>
          </w:hyperlink>
        </w:p>
        <w:p w14:paraId="1FFE0D2F" w14:textId="116CBE4C"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58" w:history="1">
            <w:r w:rsidR="009D581E" w:rsidRPr="00773C2A">
              <w:rPr>
                <w:rStyle w:val="Hyperlink"/>
                <w:noProof/>
              </w:rPr>
              <w:t>7.</w:t>
            </w:r>
            <w:r w:rsidR="009D581E" w:rsidRPr="00773C2A">
              <w:rPr>
                <w:rFonts w:asciiTheme="minorHAnsi" w:eastAsiaTheme="minorEastAsia" w:hAnsiTheme="minorHAnsi" w:cstheme="minorBidi"/>
                <w:noProof/>
                <w:lang w:eastAsia="hr-HR"/>
              </w:rPr>
              <w:tab/>
            </w:r>
            <w:r w:rsidR="009D581E" w:rsidRPr="00773C2A">
              <w:rPr>
                <w:rStyle w:val="Hyperlink"/>
                <w:noProof/>
              </w:rPr>
              <w:t>Sigurnost za stabilan razvoj</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_Toc133420958 \h </w:instrText>
            </w:r>
            <w:r w:rsidR="009D581E" w:rsidRPr="00773C2A">
              <w:rPr>
                <w:noProof/>
                <w:webHidden/>
              </w:rPr>
            </w:r>
            <w:r w:rsidR="009D581E" w:rsidRPr="00773C2A">
              <w:rPr>
                <w:noProof/>
                <w:webHidden/>
              </w:rPr>
              <w:fldChar w:fldCharType="separate"/>
            </w:r>
            <w:r w:rsidR="00BB2862">
              <w:rPr>
                <w:noProof/>
                <w:webHidden/>
              </w:rPr>
              <w:t>44</w:t>
            </w:r>
            <w:r w:rsidR="009D581E" w:rsidRPr="00773C2A">
              <w:rPr>
                <w:noProof/>
                <w:webHidden/>
              </w:rPr>
              <w:fldChar w:fldCharType="end"/>
            </w:r>
          </w:hyperlink>
        </w:p>
        <w:p w14:paraId="6B32B7D7" w14:textId="6CEDF35E"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62" w:history="1">
            <w:r w:rsidR="009D581E" w:rsidRPr="00773C2A">
              <w:rPr>
                <w:rStyle w:val="Hyperlink"/>
                <w:noProof/>
              </w:rPr>
              <w:t>8.</w:t>
            </w:r>
            <w:r w:rsidR="009D581E" w:rsidRPr="00773C2A">
              <w:rPr>
                <w:rFonts w:asciiTheme="minorHAnsi" w:eastAsiaTheme="minorEastAsia" w:hAnsiTheme="minorHAnsi" w:cstheme="minorBidi"/>
                <w:noProof/>
                <w:lang w:eastAsia="hr-HR"/>
              </w:rPr>
              <w:tab/>
            </w:r>
            <w:r w:rsidR="009D581E" w:rsidRPr="00773C2A">
              <w:rPr>
                <w:rStyle w:val="Hyperlink"/>
                <w:noProof/>
              </w:rPr>
              <w:t>Ekološka i energetska tranzicija za klimatsku neutralnost</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_Toc133420962 \h </w:instrText>
            </w:r>
            <w:r w:rsidR="009D581E" w:rsidRPr="00773C2A">
              <w:rPr>
                <w:noProof/>
                <w:webHidden/>
              </w:rPr>
            </w:r>
            <w:r w:rsidR="009D581E" w:rsidRPr="00773C2A">
              <w:rPr>
                <w:noProof/>
                <w:webHidden/>
              </w:rPr>
              <w:fldChar w:fldCharType="separate"/>
            </w:r>
            <w:r w:rsidR="00BB2862">
              <w:rPr>
                <w:noProof/>
                <w:webHidden/>
              </w:rPr>
              <w:t>49</w:t>
            </w:r>
            <w:r w:rsidR="009D581E" w:rsidRPr="00773C2A">
              <w:rPr>
                <w:noProof/>
                <w:webHidden/>
              </w:rPr>
              <w:fldChar w:fldCharType="end"/>
            </w:r>
          </w:hyperlink>
        </w:p>
        <w:p w14:paraId="1569AF08" w14:textId="596FAB70"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66" w:history="1">
            <w:r w:rsidR="009D581E" w:rsidRPr="00773C2A">
              <w:rPr>
                <w:rStyle w:val="Hyperlink"/>
                <w:noProof/>
                <w:lang w:val="en-GB" w:eastAsia="en-GB"/>
              </w:rPr>
              <w:t>9.</w:t>
            </w:r>
            <w:r w:rsidR="009D581E" w:rsidRPr="00773C2A">
              <w:rPr>
                <w:rFonts w:asciiTheme="minorHAnsi" w:eastAsiaTheme="minorEastAsia" w:hAnsiTheme="minorHAnsi" w:cstheme="minorBidi"/>
                <w:noProof/>
                <w:lang w:eastAsia="hr-HR"/>
              </w:rPr>
              <w:tab/>
            </w:r>
            <w:r w:rsidR="009D581E" w:rsidRPr="00773C2A">
              <w:rPr>
                <w:rStyle w:val="Hyperlink"/>
                <w:noProof/>
              </w:rPr>
              <w:t>Samodostatnost u hrani i razvoj biogospodarstva</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_Toc133420966 \h </w:instrText>
            </w:r>
            <w:r w:rsidR="009D581E" w:rsidRPr="00773C2A">
              <w:rPr>
                <w:noProof/>
                <w:webHidden/>
              </w:rPr>
            </w:r>
            <w:r w:rsidR="009D581E" w:rsidRPr="00773C2A">
              <w:rPr>
                <w:noProof/>
                <w:webHidden/>
              </w:rPr>
              <w:fldChar w:fldCharType="separate"/>
            </w:r>
            <w:r w:rsidR="00BB2862">
              <w:rPr>
                <w:noProof/>
                <w:webHidden/>
              </w:rPr>
              <w:t>55</w:t>
            </w:r>
            <w:r w:rsidR="009D581E" w:rsidRPr="00773C2A">
              <w:rPr>
                <w:noProof/>
                <w:webHidden/>
              </w:rPr>
              <w:fldChar w:fldCharType="end"/>
            </w:r>
          </w:hyperlink>
        </w:p>
        <w:p w14:paraId="746007BA" w14:textId="42D344FD"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70" w:history="1">
            <w:r w:rsidR="009D581E" w:rsidRPr="00773C2A">
              <w:rPr>
                <w:rStyle w:val="Hyperlink"/>
                <w:noProof/>
                <w:spacing w:val="-2"/>
              </w:rPr>
              <w:t>10.</w:t>
            </w:r>
            <w:r w:rsidR="009D581E" w:rsidRPr="00773C2A">
              <w:rPr>
                <w:rFonts w:asciiTheme="minorHAnsi" w:eastAsiaTheme="minorEastAsia" w:hAnsiTheme="minorHAnsi" w:cstheme="minorBidi"/>
                <w:noProof/>
                <w:lang w:eastAsia="hr-HR"/>
              </w:rPr>
              <w:tab/>
            </w:r>
            <w:r w:rsidR="009D581E" w:rsidRPr="00773C2A">
              <w:rPr>
                <w:rStyle w:val="Hyperlink"/>
                <w:noProof/>
              </w:rPr>
              <w:t>Održiva</w:t>
            </w:r>
            <w:r w:rsidR="009D581E" w:rsidRPr="00773C2A">
              <w:rPr>
                <w:rStyle w:val="Hyperlink"/>
                <w:noProof/>
                <w:spacing w:val="-7"/>
              </w:rPr>
              <w:t xml:space="preserve"> </w:t>
            </w:r>
            <w:r w:rsidR="009D581E" w:rsidRPr="00773C2A">
              <w:rPr>
                <w:rStyle w:val="Hyperlink"/>
                <w:noProof/>
                <w:spacing w:val="-2"/>
              </w:rPr>
              <w:t>mobilnost</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_Toc133420970 \h </w:instrText>
            </w:r>
            <w:r w:rsidR="009D581E" w:rsidRPr="00773C2A">
              <w:rPr>
                <w:noProof/>
                <w:webHidden/>
              </w:rPr>
            </w:r>
            <w:r w:rsidR="009D581E" w:rsidRPr="00773C2A">
              <w:rPr>
                <w:noProof/>
                <w:webHidden/>
              </w:rPr>
              <w:fldChar w:fldCharType="separate"/>
            </w:r>
            <w:r w:rsidR="00BB2862">
              <w:rPr>
                <w:noProof/>
                <w:webHidden/>
              </w:rPr>
              <w:t>58</w:t>
            </w:r>
            <w:r w:rsidR="009D581E" w:rsidRPr="00773C2A">
              <w:rPr>
                <w:noProof/>
                <w:webHidden/>
              </w:rPr>
              <w:fldChar w:fldCharType="end"/>
            </w:r>
          </w:hyperlink>
        </w:p>
        <w:p w14:paraId="0D85BC65" w14:textId="424F7FB7"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74" w:history="1">
            <w:r w:rsidR="009D581E" w:rsidRPr="00773C2A">
              <w:rPr>
                <w:rStyle w:val="Hyperlink"/>
                <w:noProof/>
              </w:rPr>
              <w:t>11.</w:t>
            </w:r>
            <w:r w:rsidR="009D581E" w:rsidRPr="00773C2A">
              <w:rPr>
                <w:rFonts w:asciiTheme="minorHAnsi" w:eastAsiaTheme="minorEastAsia" w:hAnsiTheme="minorHAnsi" w:cstheme="minorBidi"/>
                <w:noProof/>
                <w:lang w:eastAsia="hr-HR"/>
              </w:rPr>
              <w:tab/>
            </w:r>
            <w:r w:rsidR="009D581E" w:rsidRPr="00773C2A">
              <w:rPr>
                <w:rStyle w:val="Hyperlink"/>
                <w:noProof/>
              </w:rPr>
              <w:t>Digitalna tranzicija društva i gospodarstva</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_Toc133420974 \h </w:instrText>
            </w:r>
            <w:r w:rsidR="009D581E" w:rsidRPr="00773C2A">
              <w:rPr>
                <w:noProof/>
                <w:webHidden/>
              </w:rPr>
            </w:r>
            <w:r w:rsidR="009D581E" w:rsidRPr="00773C2A">
              <w:rPr>
                <w:noProof/>
                <w:webHidden/>
              </w:rPr>
              <w:fldChar w:fldCharType="separate"/>
            </w:r>
            <w:r w:rsidR="00BB2862">
              <w:rPr>
                <w:noProof/>
                <w:webHidden/>
              </w:rPr>
              <w:t>67</w:t>
            </w:r>
            <w:r w:rsidR="009D581E" w:rsidRPr="00773C2A">
              <w:rPr>
                <w:noProof/>
                <w:webHidden/>
              </w:rPr>
              <w:fldChar w:fldCharType="end"/>
            </w:r>
          </w:hyperlink>
        </w:p>
        <w:p w14:paraId="0BDE8759" w14:textId="7BF75819"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78" w:history="1">
            <w:r w:rsidR="009D581E" w:rsidRPr="00773C2A">
              <w:rPr>
                <w:rStyle w:val="Hyperlink"/>
                <w:noProof/>
              </w:rPr>
              <w:t>12.</w:t>
            </w:r>
            <w:r w:rsidR="009D581E" w:rsidRPr="00773C2A">
              <w:rPr>
                <w:rFonts w:asciiTheme="minorHAnsi" w:eastAsiaTheme="minorEastAsia" w:hAnsiTheme="minorHAnsi" w:cstheme="minorBidi"/>
                <w:noProof/>
                <w:lang w:eastAsia="hr-HR"/>
              </w:rPr>
              <w:tab/>
            </w:r>
            <w:r w:rsidR="009D581E" w:rsidRPr="00773C2A">
              <w:rPr>
                <w:rStyle w:val="Hyperlink"/>
                <w:noProof/>
              </w:rPr>
              <w:t>Razvoj potpomognutih područja i područja s razvojnim posebnostima</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_Toc133420978 \h </w:instrText>
            </w:r>
            <w:r w:rsidR="009D581E" w:rsidRPr="00773C2A">
              <w:rPr>
                <w:noProof/>
                <w:webHidden/>
              </w:rPr>
            </w:r>
            <w:r w:rsidR="009D581E" w:rsidRPr="00773C2A">
              <w:rPr>
                <w:noProof/>
                <w:webHidden/>
              </w:rPr>
              <w:fldChar w:fldCharType="separate"/>
            </w:r>
            <w:r w:rsidR="00BB2862">
              <w:rPr>
                <w:noProof/>
                <w:webHidden/>
              </w:rPr>
              <w:t>73</w:t>
            </w:r>
            <w:r w:rsidR="009D581E" w:rsidRPr="00773C2A">
              <w:rPr>
                <w:noProof/>
                <w:webHidden/>
              </w:rPr>
              <w:fldChar w:fldCharType="end"/>
            </w:r>
          </w:hyperlink>
        </w:p>
        <w:p w14:paraId="16B2EBD5" w14:textId="71AC1B40" w:rsidR="009D581E" w:rsidRPr="00773C2A" w:rsidRDefault="005646DE" w:rsidP="00227547">
          <w:pPr>
            <w:pStyle w:val="TOC2"/>
            <w:tabs>
              <w:tab w:val="left" w:pos="1269"/>
              <w:tab w:val="right" w:leader="dot" w:pos="9066"/>
            </w:tabs>
            <w:spacing w:before="0" w:line="360" w:lineRule="auto"/>
            <w:rPr>
              <w:rFonts w:asciiTheme="minorHAnsi" w:eastAsiaTheme="minorEastAsia" w:hAnsiTheme="minorHAnsi" w:cstheme="minorBidi"/>
              <w:noProof/>
              <w:lang w:eastAsia="hr-HR"/>
            </w:rPr>
          </w:pPr>
          <w:hyperlink w:anchor="_Toc133420982" w:history="1">
            <w:r w:rsidR="009D581E" w:rsidRPr="00773C2A">
              <w:rPr>
                <w:rStyle w:val="Hyperlink"/>
                <w:noProof/>
              </w:rPr>
              <w:t>13.</w:t>
            </w:r>
            <w:r w:rsidR="009D581E" w:rsidRPr="00773C2A">
              <w:rPr>
                <w:rFonts w:asciiTheme="minorHAnsi" w:eastAsiaTheme="minorEastAsia" w:hAnsiTheme="minorHAnsi" w:cstheme="minorBidi"/>
                <w:noProof/>
                <w:lang w:eastAsia="hr-HR"/>
              </w:rPr>
              <w:tab/>
            </w:r>
            <w:r w:rsidR="009D581E" w:rsidRPr="00773C2A">
              <w:rPr>
                <w:rStyle w:val="Hyperlink"/>
                <w:noProof/>
              </w:rPr>
              <w:t>Jačanje regionalne konkurentnosti</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_Toc133420982 \h </w:instrText>
            </w:r>
            <w:r w:rsidR="009D581E" w:rsidRPr="00773C2A">
              <w:rPr>
                <w:noProof/>
                <w:webHidden/>
              </w:rPr>
            </w:r>
            <w:r w:rsidR="009D581E" w:rsidRPr="00773C2A">
              <w:rPr>
                <w:noProof/>
                <w:webHidden/>
              </w:rPr>
              <w:fldChar w:fldCharType="separate"/>
            </w:r>
            <w:r w:rsidR="00BB2862">
              <w:rPr>
                <w:noProof/>
                <w:webHidden/>
              </w:rPr>
              <w:t>76</w:t>
            </w:r>
            <w:r w:rsidR="009D581E" w:rsidRPr="00773C2A">
              <w:rPr>
                <w:noProof/>
                <w:webHidden/>
              </w:rPr>
              <w:fldChar w:fldCharType="end"/>
            </w:r>
          </w:hyperlink>
        </w:p>
        <w:p w14:paraId="7A46B3C9" w14:textId="5ACD0F1C" w:rsidR="009D581E" w:rsidRPr="00773C2A" w:rsidRDefault="005646DE" w:rsidP="00227547">
          <w:pPr>
            <w:pStyle w:val="TOC1"/>
            <w:tabs>
              <w:tab w:val="right" w:leader="dot" w:pos="9066"/>
            </w:tabs>
            <w:spacing w:before="0" w:line="360" w:lineRule="auto"/>
            <w:rPr>
              <w:rFonts w:asciiTheme="minorHAnsi" w:eastAsiaTheme="minorEastAsia" w:hAnsiTheme="minorHAnsi" w:cstheme="minorBidi"/>
              <w:b w:val="0"/>
              <w:bCs w:val="0"/>
              <w:noProof/>
              <w:lang w:eastAsia="hr-HR"/>
            </w:rPr>
          </w:pPr>
          <w:hyperlink w:anchor="_Toc133420986" w:history="1">
            <w:r w:rsidR="009D581E" w:rsidRPr="00773C2A">
              <w:rPr>
                <w:rStyle w:val="Hyperlink"/>
                <w:b w:val="0"/>
                <w:bCs w:val="0"/>
                <w:noProof/>
              </w:rPr>
              <w:t>Napredak u provedbi horizontalnih prioriteta Nacionalne razvojne strategije</w:t>
            </w:r>
            <w:r w:rsidR="009D581E" w:rsidRPr="00773C2A">
              <w:rPr>
                <w:b w:val="0"/>
                <w:bCs w:val="0"/>
                <w:noProof/>
                <w:webHidden/>
              </w:rPr>
              <w:tab/>
            </w:r>
            <w:r w:rsidR="009D581E" w:rsidRPr="00773C2A">
              <w:rPr>
                <w:b w:val="0"/>
                <w:bCs w:val="0"/>
                <w:noProof/>
                <w:webHidden/>
              </w:rPr>
              <w:fldChar w:fldCharType="begin"/>
            </w:r>
            <w:r w:rsidR="009D581E" w:rsidRPr="00773C2A">
              <w:rPr>
                <w:b w:val="0"/>
                <w:bCs w:val="0"/>
                <w:noProof/>
                <w:webHidden/>
              </w:rPr>
              <w:instrText xml:space="preserve"> PAGEREF _Toc133420986 \h </w:instrText>
            </w:r>
            <w:r w:rsidR="009D581E" w:rsidRPr="00773C2A">
              <w:rPr>
                <w:b w:val="0"/>
                <w:bCs w:val="0"/>
                <w:noProof/>
                <w:webHidden/>
              </w:rPr>
            </w:r>
            <w:r w:rsidR="009D581E" w:rsidRPr="00773C2A">
              <w:rPr>
                <w:b w:val="0"/>
                <w:bCs w:val="0"/>
                <w:noProof/>
                <w:webHidden/>
              </w:rPr>
              <w:fldChar w:fldCharType="separate"/>
            </w:r>
            <w:r w:rsidR="00BB2862">
              <w:rPr>
                <w:b w:val="0"/>
                <w:bCs w:val="0"/>
                <w:noProof/>
                <w:webHidden/>
              </w:rPr>
              <w:t>78</w:t>
            </w:r>
            <w:r w:rsidR="009D581E" w:rsidRPr="00773C2A">
              <w:rPr>
                <w:b w:val="0"/>
                <w:bCs w:val="0"/>
                <w:noProof/>
                <w:webHidden/>
              </w:rPr>
              <w:fldChar w:fldCharType="end"/>
            </w:r>
          </w:hyperlink>
        </w:p>
        <w:p w14:paraId="056C2D1F" w14:textId="0DA3ABD3" w:rsidR="009D581E" w:rsidRPr="00773C2A" w:rsidRDefault="005646DE" w:rsidP="00227547">
          <w:pPr>
            <w:pStyle w:val="TOC1"/>
            <w:tabs>
              <w:tab w:val="right" w:leader="dot" w:pos="9066"/>
            </w:tabs>
            <w:spacing w:before="0" w:line="360" w:lineRule="auto"/>
            <w:rPr>
              <w:rFonts w:asciiTheme="minorHAnsi" w:eastAsiaTheme="minorEastAsia" w:hAnsiTheme="minorHAnsi" w:cstheme="minorBidi"/>
              <w:b w:val="0"/>
              <w:bCs w:val="0"/>
              <w:noProof/>
              <w:lang w:eastAsia="hr-HR"/>
            </w:rPr>
          </w:pPr>
          <w:hyperlink w:anchor="_Toc133420987" w:history="1">
            <w:r w:rsidR="009D581E" w:rsidRPr="00773C2A">
              <w:rPr>
                <w:rStyle w:val="Hyperlink"/>
                <w:b w:val="0"/>
                <w:bCs w:val="0"/>
                <w:noProof/>
              </w:rPr>
              <w:t>Zaključak o ostvarenom napretku u prvoj godini provedbe Nacionalne razvojne strategije</w:t>
            </w:r>
            <w:r w:rsidR="009D581E" w:rsidRPr="00773C2A">
              <w:rPr>
                <w:b w:val="0"/>
                <w:bCs w:val="0"/>
                <w:noProof/>
                <w:webHidden/>
              </w:rPr>
              <w:tab/>
            </w:r>
            <w:r w:rsidR="009D581E" w:rsidRPr="00773C2A">
              <w:rPr>
                <w:b w:val="0"/>
                <w:bCs w:val="0"/>
                <w:noProof/>
                <w:webHidden/>
              </w:rPr>
              <w:fldChar w:fldCharType="begin"/>
            </w:r>
            <w:r w:rsidR="009D581E" w:rsidRPr="00773C2A">
              <w:rPr>
                <w:b w:val="0"/>
                <w:bCs w:val="0"/>
                <w:noProof/>
                <w:webHidden/>
              </w:rPr>
              <w:instrText xml:space="preserve"> PAGEREF _Toc133420987 \h </w:instrText>
            </w:r>
            <w:r w:rsidR="009D581E" w:rsidRPr="00773C2A">
              <w:rPr>
                <w:b w:val="0"/>
                <w:bCs w:val="0"/>
                <w:noProof/>
                <w:webHidden/>
              </w:rPr>
            </w:r>
            <w:r w:rsidR="009D581E" w:rsidRPr="00773C2A">
              <w:rPr>
                <w:b w:val="0"/>
                <w:bCs w:val="0"/>
                <w:noProof/>
                <w:webHidden/>
              </w:rPr>
              <w:fldChar w:fldCharType="separate"/>
            </w:r>
            <w:r w:rsidR="00BB2862">
              <w:rPr>
                <w:b w:val="0"/>
                <w:bCs w:val="0"/>
                <w:noProof/>
                <w:webHidden/>
              </w:rPr>
              <w:t>80</w:t>
            </w:r>
            <w:r w:rsidR="009D581E" w:rsidRPr="00773C2A">
              <w:rPr>
                <w:b w:val="0"/>
                <w:bCs w:val="0"/>
                <w:noProof/>
                <w:webHidden/>
              </w:rPr>
              <w:fldChar w:fldCharType="end"/>
            </w:r>
          </w:hyperlink>
        </w:p>
        <w:p w14:paraId="220B9E8F" w14:textId="268C993C" w:rsidR="009D581E" w:rsidRPr="00773C2A" w:rsidRDefault="005646DE" w:rsidP="00227547">
          <w:pPr>
            <w:pStyle w:val="TOC2"/>
            <w:tabs>
              <w:tab w:val="right" w:leader="dot" w:pos="9066"/>
            </w:tabs>
            <w:spacing w:before="0" w:line="360" w:lineRule="auto"/>
            <w:rPr>
              <w:rFonts w:asciiTheme="minorHAnsi" w:eastAsiaTheme="minorEastAsia" w:hAnsiTheme="minorHAnsi" w:cstheme="minorBidi"/>
              <w:noProof/>
              <w:lang w:eastAsia="hr-HR"/>
            </w:rPr>
          </w:pPr>
          <w:hyperlink w:anchor="_Toc133420988" w:history="1">
            <w:r w:rsidR="009D581E" w:rsidRPr="00773C2A">
              <w:rPr>
                <w:rStyle w:val="Hyperlink"/>
                <w:noProof/>
              </w:rPr>
              <w:t>Prilog 1 Zakonodavni okvir Izvješća i primjena načela transparentnosti</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_Toc133420988 \h </w:instrText>
            </w:r>
            <w:r w:rsidR="009D581E" w:rsidRPr="00773C2A">
              <w:rPr>
                <w:noProof/>
                <w:webHidden/>
              </w:rPr>
            </w:r>
            <w:r w:rsidR="009D581E" w:rsidRPr="00773C2A">
              <w:rPr>
                <w:noProof/>
                <w:webHidden/>
              </w:rPr>
              <w:fldChar w:fldCharType="separate"/>
            </w:r>
            <w:r w:rsidR="00BB2862">
              <w:rPr>
                <w:noProof/>
                <w:webHidden/>
              </w:rPr>
              <w:t>82</w:t>
            </w:r>
            <w:r w:rsidR="009D581E" w:rsidRPr="00773C2A">
              <w:rPr>
                <w:noProof/>
                <w:webHidden/>
              </w:rPr>
              <w:fldChar w:fldCharType="end"/>
            </w:r>
          </w:hyperlink>
        </w:p>
        <w:p w14:paraId="32CE9271" w14:textId="6CF6A38E" w:rsidR="009D581E" w:rsidRPr="00773C2A" w:rsidRDefault="005646DE" w:rsidP="00227547">
          <w:pPr>
            <w:pStyle w:val="TOC2"/>
            <w:tabs>
              <w:tab w:val="right" w:leader="dot" w:pos="9066"/>
            </w:tabs>
            <w:spacing w:before="0" w:line="360" w:lineRule="auto"/>
            <w:rPr>
              <w:rFonts w:asciiTheme="minorHAnsi" w:eastAsiaTheme="minorEastAsia" w:hAnsiTheme="minorHAnsi" w:cstheme="minorBidi"/>
              <w:noProof/>
              <w:lang w:eastAsia="hr-HR"/>
            </w:rPr>
          </w:pPr>
          <w:hyperlink w:anchor="_Toc133420989" w:history="1">
            <w:r w:rsidR="009D581E" w:rsidRPr="00773C2A">
              <w:rPr>
                <w:rStyle w:val="Hyperlink"/>
                <w:rFonts w:eastAsia="Calibri"/>
                <w:noProof/>
              </w:rPr>
              <w:t>Prilog 2 Pregled pokazatelja uspješnosti NRS-a 2030.</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_Toc133420989 \h </w:instrText>
            </w:r>
            <w:r w:rsidR="009D581E" w:rsidRPr="00773C2A">
              <w:rPr>
                <w:noProof/>
                <w:webHidden/>
              </w:rPr>
            </w:r>
            <w:r w:rsidR="009D581E" w:rsidRPr="00773C2A">
              <w:rPr>
                <w:noProof/>
                <w:webHidden/>
              </w:rPr>
              <w:fldChar w:fldCharType="separate"/>
            </w:r>
            <w:r w:rsidR="00BB2862">
              <w:rPr>
                <w:noProof/>
                <w:webHidden/>
              </w:rPr>
              <w:t>83</w:t>
            </w:r>
            <w:r w:rsidR="009D581E" w:rsidRPr="00773C2A">
              <w:rPr>
                <w:noProof/>
                <w:webHidden/>
              </w:rPr>
              <w:fldChar w:fldCharType="end"/>
            </w:r>
          </w:hyperlink>
        </w:p>
        <w:p w14:paraId="39D4BF42" w14:textId="003F43A5" w:rsidR="009D581E" w:rsidRPr="00773C2A" w:rsidRDefault="005646DE" w:rsidP="00227547">
          <w:pPr>
            <w:pStyle w:val="TOC2"/>
            <w:tabs>
              <w:tab w:val="right" w:leader="dot" w:pos="9066"/>
            </w:tabs>
            <w:spacing w:before="0" w:line="360" w:lineRule="auto"/>
            <w:rPr>
              <w:rFonts w:asciiTheme="minorHAnsi" w:eastAsiaTheme="minorEastAsia" w:hAnsiTheme="minorHAnsi" w:cstheme="minorBidi"/>
              <w:noProof/>
              <w:lang w:eastAsia="hr-HR"/>
            </w:rPr>
          </w:pPr>
          <w:hyperlink w:anchor="_Toc133420990" w:history="1">
            <w:r w:rsidR="009D581E" w:rsidRPr="00773C2A">
              <w:rPr>
                <w:rStyle w:val="Hyperlink"/>
                <w:rFonts w:eastAsia="Calibri"/>
                <w:noProof/>
              </w:rPr>
              <w:t>Prilog 3 – Popis važećih akata strateškog planiranja koji</w:t>
            </w:r>
            <w:r w:rsidR="009D581E" w:rsidRPr="00773C2A">
              <w:rPr>
                <w:rStyle w:val="Hyperlink"/>
                <w:noProof/>
              </w:rPr>
              <w:t xml:space="preserve"> izravno podupiru provedbu strateškog okvira NRS-a 2030.</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_Toc133420990 \h </w:instrText>
            </w:r>
            <w:r w:rsidR="009D581E" w:rsidRPr="00773C2A">
              <w:rPr>
                <w:noProof/>
                <w:webHidden/>
              </w:rPr>
            </w:r>
            <w:r w:rsidR="009D581E" w:rsidRPr="00773C2A">
              <w:rPr>
                <w:noProof/>
                <w:webHidden/>
              </w:rPr>
              <w:fldChar w:fldCharType="separate"/>
            </w:r>
            <w:r w:rsidR="00BB2862">
              <w:rPr>
                <w:noProof/>
                <w:webHidden/>
              </w:rPr>
              <w:t>85</w:t>
            </w:r>
            <w:r w:rsidR="009D581E" w:rsidRPr="00773C2A">
              <w:rPr>
                <w:noProof/>
                <w:webHidden/>
              </w:rPr>
              <w:fldChar w:fldCharType="end"/>
            </w:r>
          </w:hyperlink>
        </w:p>
        <w:p w14:paraId="31BA2862" w14:textId="5A8DF1F6" w:rsidR="009D581E" w:rsidRPr="00773C2A" w:rsidRDefault="005646DE" w:rsidP="00227547">
          <w:pPr>
            <w:pStyle w:val="TOC2"/>
            <w:tabs>
              <w:tab w:val="right" w:leader="dot" w:pos="9066"/>
            </w:tabs>
            <w:spacing w:before="0" w:line="360" w:lineRule="auto"/>
            <w:rPr>
              <w:rFonts w:asciiTheme="minorHAnsi" w:eastAsiaTheme="minorEastAsia" w:hAnsiTheme="minorHAnsi" w:cstheme="minorBidi"/>
              <w:noProof/>
              <w:lang w:eastAsia="hr-HR"/>
            </w:rPr>
          </w:pPr>
          <w:hyperlink w:anchor="_Toc133420991" w:history="1">
            <w:r w:rsidR="009D581E" w:rsidRPr="00773C2A">
              <w:rPr>
                <w:rStyle w:val="Hyperlink"/>
                <w:rFonts w:eastAsia="Calibri"/>
                <w:noProof/>
              </w:rPr>
              <w:t>Prilog 4 – Popis akata strateškog planiranja</w:t>
            </w:r>
            <w:r w:rsidR="009D581E" w:rsidRPr="00773C2A">
              <w:rPr>
                <w:rStyle w:val="Hyperlink"/>
                <w:noProof/>
              </w:rPr>
              <w:t xml:space="preserve"> </w:t>
            </w:r>
            <w:r w:rsidR="009D581E" w:rsidRPr="00773C2A">
              <w:rPr>
                <w:rStyle w:val="Hyperlink"/>
                <w:rFonts w:eastAsia="Calibri"/>
                <w:noProof/>
              </w:rPr>
              <w:t>u izradi, koji izravno podupiru provedbu strateškog okvira NRS-a 2030.</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_Toc133420991 \h </w:instrText>
            </w:r>
            <w:r w:rsidR="009D581E" w:rsidRPr="00773C2A">
              <w:rPr>
                <w:noProof/>
                <w:webHidden/>
              </w:rPr>
            </w:r>
            <w:r w:rsidR="009D581E" w:rsidRPr="00773C2A">
              <w:rPr>
                <w:noProof/>
                <w:webHidden/>
              </w:rPr>
              <w:fldChar w:fldCharType="separate"/>
            </w:r>
            <w:r w:rsidR="00BB2862">
              <w:rPr>
                <w:noProof/>
                <w:webHidden/>
              </w:rPr>
              <w:t>88</w:t>
            </w:r>
            <w:r w:rsidR="009D581E" w:rsidRPr="00773C2A">
              <w:rPr>
                <w:noProof/>
                <w:webHidden/>
              </w:rPr>
              <w:fldChar w:fldCharType="end"/>
            </w:r>
          </w:hyperlink>
        </w:p>
        <w:p w14:paraId="4DAC1689" w14:textId="19D8B495" w:rsidR="009D581E" w:rsidRPr="00773C2A" w:rsidRDefault="005646DE" w:rsidP="00227547">
          <w:pPr>
            <w:pStyle w:val="TOC2"/>
            <w:tabs>
              <w:tab w:val="right" w:leader="dot" w:pos="9066"/>
            </w:tabs>
            <w:spacing w:before="0" w:line="360" w:lineRule="auto"/>
            <w:rPr>
              <w:rFonts w:asciiTheme="minorHAnsi" w:eastAsiaTheme="minorEastAsia" w:hAnsiTheme="minorHAnsi" w:cstheme="minorBidi"/>
              <w:noProof/>
              <w:lang w:eastAsia="hr-HR"/>
            </w:rPr>
          </w:pPr>
          <w:hyperlink w:anchor="_Toc133420992" w:history="1">
            <w:r w:rsidR="009D581E" w:rsidRPr="00773C2A">
              <w:rPr>
                <w:rStyle w:val="Hyperlink"/>
                <w:rFonts w:eastAsia="Calibri"/>
                <w:noProof/>
              </w:rPr>
              <w:t>Prilog 5  –  Doprinos provedbi ciljeva održivog razvoja Programa UN-a za održiv razvoj 2030 (UN Agenda 2030)</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_Toc133420992 \h </w:instrText>
            </w:r>
            <w:r w:rsidR="009D581E" w:rsidRPr="00773C2A">
              <w:rPr>
                <w:noProof/>
                <w:webHidden/>
              </w:rPr>
            </w:r>
            <w:r w:rsidR="009D581E" w:rsidRPr="00773C2A">
              <w:rPr>
                <w:noProof/>
                <w:webHidden/>
              </w:rPr>
              <w:fldChar w:fldCharType="separate"/>
            </w:r>
            <w:r w:rsidR="00BB2862">
              <w:rPr>
                <w:noProof/>
                <w:webHidden/>
              </w:rPr>
              <w:t>91</w:t>
            </w:r>
            <w:r w:rsidR="009D581E" w:rsidRPr="00773C2A">
              <w:rPr>
                <w:noProof/>
                <w:webHidden/>
              </w:rPr>
              <w:fldChar w:fldCharType="end"/>
            </w:r>
          </w:hyperlink>
        </w:p>
        <w:p w14:paraId="5DE964ED" w14:textId="26709E4B" w:rsidR="009D581E" w:rsidRPr="00773C2A" w:rsidRDefault="005646DE" w:rsidP="00227547">
          <w:pPr>
            <w:pStyle w:val="TOC2"/>
            <w:tabs>
              <w:tab w:val="right" w:leader="dot" w:pos="9066"/>
            </w:tabs>
            <w:spacing w:before="0" w:line="360" w:lineRule="auto"/>
            <w:rPr>
              <w:rFonts w:asciiTheme="minorHAnsi" w:eastAsiaTheme="minorEastAsia" w:hAnsiTheme="minorHAnsi" w:cstheme="minorBidi"/>
              <w:noProof/>
              <w:lang w:eastAsia="hr-HR"/>
            </w:rPr>
          </w:pPr>
          <w:hyperlink w:anchor="_Toc133420993" w:history="1">
            <w:r w:rsidR="009D581E" w:rsidRPr="00773C2A">
              <w:rPr>
                <w:rStyle w:val="Hyperlink"/>
                <w:noProof/>
              </w:rPr>
              <w:t xml:space="preserve">Prilog 6  </w:t>
            </w:r>
            <w:r w:rsidR="009D581E" w:rsidRPr="00773C2A">
              <w:rPr>
                <w:rStyle w:val="Hyperlink"/>
                <w:rFonts w:eastAsia="Calibri"/>
                <w:noProof/>
              </w:rPr>
              <w:t>Sažetak g</w:t>
            </w:r>
            <w:r w:rsidR="009D581E" w:rsidRPr="00773C2A">
              <w:rPr>
                <w:rStyle w:val="Hyperlink"/>
                <w:noProof/>
              </w:rPr>
              <w:t>odišnjeg izvješća o provedbi Nacionalne razvojne strategije za 2021</w:t>
            </w:r>
            <w:r w:rsidR="00227547" w:rsidRPr="00773C2A">
              <w:rPr>
                <w:rStyle w:val="Hyperlink"/>
                <w:noProof/>
              </w:rPr>
              <w:t xml:space="preserve">. </w:t>
            </w:r>
            <w:r w:rsidR="009D581E" w:rsidRPr="00773C2A">
              <w:rPr>
                <w:rStyle w:val="Hyperlink"/>
                <w:noProof/>
              </w:rPr>
              <w:t>godinu</w:t>
            </w:r>
            <w:r w:rsidR="009D581E" w:rsidRPr="00773C2A">
              <w:rPr>
                <w:noProof/>
                <w:webHidden/>
              </w:rPr>
              <w:tab/>
            </w:r>
            <w:r w:rsidR="009D581E" w:rsidRPr="00773C2A">
              <w:rPr>
                <w:noProof/>
                <w:webHidden/>
              </w:rPr>
              <w:fldChar w:fldCharType="begin"/>
            </w:r>
            <w:r w:rsidR="009D581E" w:rsidRPr="00773C2A">
              <w:rPr>
                <w:noProof/>
                <w:webHidden/>
              </w:rPr>
              <w:instrText xml:space="preserve"> PAGEREF _Toc133420993 \h </w:instrText>
            </w:r>
            <w:r w:rsidR="009D581E" w:rsidRPr="00773C2A">
              <w:rPr>
                <w:noProof/>
                <w:webHidden/>
              </w:rPr>
            </w:r>
            <w:r w:rsidR="009D581E" w:rsidRPr="00773C2A">
              <w:rPr>
                <w:noProof/>
                <w:webHidden/>
              </w:rPr>
              <w:fldChar w:fldCharType="separate"/>
            </w:r>
            <w:r w:rsidR="00BB2862">
              <w:rPr>
                <w:noProof/>
                <w:webHidden/>
              </w:rPr>
              <w:t>92</w:t>
            </w:r>
            <w:r w:rsidR="009D581E" w:rsidRPr="00773C2A">
              <w:rPr>
                <w:noProof/>
                <w:webHidden/>
              </w:rPr>
              <w:fldChar w:fldCharType="end"/>
            </w:r>
          </w:hyperlink>
        </w:p>
        <w:p w14:paraId="57B15B91" w14:textId="5DD1CC29" w:rsidR="00293CEE" w:rsidRDefault="00293CEE">
          <w:r w:rsidRPr="00773C2A">
            <w:rPr>
              <w:noProof/>
              <w:sz w:val="24"/>
              <w:szCs w:val="24"/>
            </w:rPr>
            <w:lastRenderedPageBreak/>
            <w:fldChar w:fldCharType="end"/>
          </w:r>
        </w:p>
      </w:sdtContent>
    </w:sdt>
    <w:p w14:paraId="73A65711" w14:textId="36944DB2" w:rsidR="00537D1E" w:rsidRDefault="00537D1E">
      <w:pPr>
        <w:rPr>
          <w:sz w:val="32"/>
          <w:szCs w:val="32"/>
        </w:rPr>
      </w:pPr>
      <w:r>
        <w:rPr>
          <w:sz w:val="32"/>
          <w:szCs w:val="32"/>
        </w:rPr>
        <w:br w:type="page"/>
      </w:r>
    </w:p>
    <w:p w14:paraId="113D66FB" w14:textId="02F0A40D" w:rsidR="00DD2889" w:rsidRPr="007513D0" w:rsidRDefault="00BF673E" w:rsidP="00700F61">
      <w:pPr>
        <w:pStyle w:val="Heading1"/>
        <w:spacing w:before="0" w:line="276" w:lineRule="auto"/>
        <w:ind w:left="0"/>
        <w:rPr>
          <w:color w:val="000000" w:themeColor="text1"/>
          <w:sz w:val="24"/>
          <w:szCs w:val="24"/>
          <w:u w:val="none"/>
          <w:lang w:val="hr"/>
        </w:rPr>
      </w:pPr>
      <w:bookmarkStart w:id="2" w:name="_Toc115681252"/>
      <w:bookmarkStart w:id="3" w:name="_Toc133420936"/>
      <w:r w:rsidRPr="007513D0">
        <w:rPr>
          <w:color w:val="000000" w:themeColor="text1"/>
          <w:sz w:val="24"/>
          <w:szCs w:val="24"/>
          <w:u w:val="none"/>
          <w:lang w:val="hr"/>
        </w:rPr>
        <w:lastRenderedPageBreak/>
        <w:t>Uvod</w:t>
      </w:r>
      <w:bookmarkEnd w:id="2"/>
      <w:bookmarkEnd w:id="3"/>
    </w:p>
    <w:p w14:paraId="4CCC9F90" w14:textId="5E008014" w:rsidR="004C27C3" w:rsidRPr="009C3FF6" w:rsidRDefault="009F7451" w:rsidP="00665ABE">
      <w:pPr>
        <w:spacing w:before="120" w:after="120" w:line="276" w:lineRule="auto"/>
        <w:jc w:val="both"/>
        <w:rPr>
          <w:color w:val="000000" w:themeColor="text1"/>
          <w:sz w:val="24"/>
          <w:szCs w:val="24"/>
        </w:rPr>
      </w:pPr>
      <w:r>
        <w:rPr>
          <w:color w:val="000000" w:themeColor="text1"/>
        </w:rPr>
        <w:t xml:space="preserve">Pandemija </w:t>
      </w:r>
      <w:r w:rsidR="43DC4B47" w:rsidRPr="5B889518">
        <w:rPr>
          <w:color w:val="000000" w:themeColor="text1"/>
          <w:sz w:val="24"/>
          <w:szCs w:val="24"/>
        </w:rPr>
        <w:t>COVID-19 u Hrvatskoj ostavila je snažne negativne posljedice na gospodarstvo te, uz najveći zabilježeni pad BDP-a, dodatno ugrozila zdravlje i život ljudi, posebice onih slabijeg zdravstvenog stanja i poznije životne dobi. Negativan utjecaj na razvoj mogao bi potrajati godinama, no za razliku od ostalih europskih država, Hrvatska se u vrijeme epidemije našla u neusporedivo težoj gospodarskoj situaciji. Štete izazvane potresima u središnjoj Hrvatskoj, s posljedicama u Zagrebu i okolici te na Banovini, u 2020. procijenjene su na 129 milijard</w:t>
      </w:r>
      <w:r w:rsidR="00041D67">
        <w:rPr>
          <w:color w:val="000000" w:themeColor="text1"/>
          <w:sz w:val="24"/>
          <w:szCs w:val="24"/>
        </w:rPr>
        <w:t>e</w:t>
      </w:r>
      <w:r w:rsidR="43DC4B47" w:rsidRPr="5B889518">
        <w:rPr>
          <w:color w:val="000000" w:themeColor="text1"/>
          <w:sz w:val="24"/>
          <w:szCs w:val="24"/>
        </w:rPr>
        <w:t xml:space="preserve"> kuna, što je više od 80% godišnjeg državnog proračuna, odnosno oko četiri puta više od ukupno procijenjenog financijskog učinka</w:t>
      </w:r>
      <w:r w:rsidR="001D5DBA">
        <w:rPr>
          <w:color w:val="000000" w:themeColor="text1"/>
          <w:sz w:val="24"/>
          <w:szCs w:val="24"/>
        </w:rPr>
        <w:t xml:space="preserve"> krize</w:t>
      </w:r>
      <w:r w:rsidR="00EE5335">
        <w:rPr>
          <w:color w:val="000000" w:themeColor="text1"/>
          <w:sz w:val="24"/>
          <w:szCs w:val="24"/>
        </w:rPr>
        <w:t xml:space="preserve"> izazvan</w:t>
      </w:r>
      <w:r w:rsidR="001D5DBA">
        <w:rPr>
          <w:color w:val="000000" w:themeColor="text1"/>
          <w:sz w:val="24"/>
          <w:szCs w:val="24"/>
        </w:rPr>
        <w:t>e</w:t>
      </w:r>
      <w:r w:rsidR="00EE5335">
        <w:rPr>
          <w:color w:val="000000" w:themeColor="text1"/>
          <w:sz w:val="24"/>
          <w:szCs w:val="24"/>
        </w:rPr>
        <w:t xml:space="preserve"> </w:t>
      </w:r>
      <w:r>
        <w:rPr>
          <w:color w:val="000000" w:themeColor="text1"/>
          <w:sz w:val="24"/>
          <w:szCs w:val="24"/>
        </w:rPr>
        <w:t xml:space="preserve">pandemijom </w:t>
      </w:r>
      <w:r w:rsidR="00EE5335" w:rsidRPr="5B889518">
        <w:rPr>
          <w:color w:val="000000" w:themeColor="text1"/>
          <w:sz w:val="24"/>
          <w:szCs w:val="24"/>
        </w:rPr>
        <w:t xml:space="preserve">COVID-19 </w:t>
      </w:r>
      <w:r w:rsidR="43DC4B47" w:rsidRPr="5B889518">
        <w:rPr>
          <w:color w:val="000000" w:themeColor="text1"/>
          <w:sz w:val="24"/>
          <w:szCs w:val="24"/>
        </w:rPr>
        <w:t>na proračun.</w:t>
      </w:r>
    </w:p>
    <w:p w14:paraId="4A0708D7" w14:textId="0C4FB160" w:rsidR="004C27C3" w:rsidRPr="009C3FF6" w:rsidRDefault="43DC4B47" w:rsidP="00665ABE">
      <w:pPr>
        <w:spacing w:before="120" w:after="120" w:line="276" w:lineRule="auto"/>
        <w:jc w:val="both"/>
        <w:rPr>
          <w:color w:val="000000" w:themeColor="text1"/>
          <w:sz w:val="24"/>
          <w:szCs w:val="24"/>
          <w:lang w:val="hr"/>
        </w:rPr>
      </w:pPr>
      <w:r w:rsidRPr="5B889518">
        <w:rPr>
          <w:sz w:val="24"/>
          <w:szCs w:val="24"/>
          <w:lang w:val="hr"/>
        </w:rPr>
        <w:t>Jasno je da su te višestruke i istodobne krize pozornost građana i intervenciju javnih politika usmjerile na kratkoročne prioritete i rješavanje problema koji prijete usporiti ili čak i ugroziti održivost provedbe srednjoročnih i dugoročnih nacionalnih i međunarodnih planova</w:t>
      </w:r>
      <w:r w:rsidR="00041D67">
        <w:rPr>
          <w:sz w:val="24"/>
          <w:szCs w:val="24"/>
          <w:lang w:val="hr"/>
        </w:rPr>
        <w:t xml:space="preserve">. </w:t>
      </w:r>
      <w:r w:rsidRPr="5B889518">
        <w:rPr>
          <w:sz w:val="24"/>
          <w:szCs w:val="24"/>
          <w:lang w:val="hr"/>
        </w:rPr>
        <w:t>Međutim, kako bi učinkovito odgovorila na velike izazove našeg vremena, svjesna društvenih, okolišnih i gospodarskih potreba, Hrvatska je vođena načelima održivog razvoja, izradila okvir za oblikovanje i provedbu javnih politika za iduće desetljeće, te na 6. sjednici 10. saziva Hrvatskoga sabora, 5. veljače 2021., donijela prvu Nacionalnu razvojnu strategiju Republike Hrvatske do 2030. godine (u daljnjem tekstu: N</w:t>
      </w:r>
      <w:r w:rsidR="00336947">
        <w:rPr>
          <w:sz w:val="24"/>
          <w:szCs w:val="24"/>
          <w:lang w:val="hr"/>
        </w:rPr>
        <w:t>RS</w:t>
      </w:r>
      <w:r w:rsidR="004D26D0">
        <w:rPr>
          <w:sz w:val="24"/>
          <w:szCs w:val="24"/>
          <w:lang w:val="hr"/>
        </w:rPr>
        <w:t xml:space="preserve"> 2030</w:t>
      </w:r>
      <w:r w:rsidRPr="5B889518">
        <w:rPr>
          <w:sz w:val="24"/>
          <w:szCs w:val="24"/>
          <w:lang w:val="hr"/>
        </w:rPr>
        <w:t>). N</w:t>
      </w:r>
      <w:r w:rsidR="00336947">
        <w:rPr>
          <w:sz w:val="24"/>
          <w:szCs w:val="24"/>
          <w:lang w:val="hr"/>
        </w:rPr>
        <w:t>RS-om</w:t>
      </w:r>
      <w:r w:rsidR="004D26D0">
        <w:rPr>
          <w:sz w:val="24"/>
          <w:szCs w:val="24"/>
          <w:lang w:val="hr"/>
        </w:rPr>
        <w:t xml:space="preserve"> 2030 </w:t>
      </w:r>
      <w:r w:rsidR="00336947">
        <w:rPr>
          <w:sz w:val="24"/>
          <w:szCs w:val="24"/>
          <w:lang w:val="hr"/>
        </w:rPr>
        <w:t>su</w:t>
      </w:r>
      <w:r w:rsidRPr="5B889518">
        <w:rPr>
          <w:sz w:val="24"/>
          <w:szCs w:val="24"/>
          <w:lang w:val="hr"/>
        </w:rPr>
        <w:t xml:space="preserve">, u skladu s međunarodno preuzetim obvezama, definirani razvojni smjerovi te utvrđeni strateški ciljevi i prioriteti za održivi razvoj </w:t>
      </w:r>
      <w:r w:rsidR="00634CC9">
        <w:rPr>
          <w:sz w:val="24"/>
          <w:szCs w:val="24"/>
          <w:lang w:val="hr"/>
        </w:rPr>
        <w:t>Hrvatske</w:t>
      </w:r>
      <w:r w:rsidRPr="5B889518">
        <w:rPr>
          <w:sz w:val="24"/>
          <w:szCs w:val="24"/>
          <w:lang w:val="hr"/>
        </w:rPr>
        <w:t xml:space="preserve"> za sljedećih 10 godina.</w:t>
      </w:r>
      <w:r w:rsidR="26869CF7" w:rsidRPr="6D411CBE">
        <w:rPr>
          <w:sz w:val="24"/>
          <w:szCs w:val="24"/>
          <w:lang w:val="hr"/>
        </w:rPr>
        <w:t xml:space="preserve"> </w:t>
      </w:r>
      <w:r w:rsidR="00985685">
        <w:rPr>
          <w:sz w:val="24"/>
          <w:szCs w:val="24"/>
          <w:lang w:val="hr"/>
        </w:rPr>
        <w:t xml:space="preserve">Radi praćenja provedbe strateških ciljeva, </w:t>
      </w:r>
      <w:r w:rsidR="26869CF7" w:rsidRPr="6D411CBE">
        <w:rPr>
          <w:color w:val="000000" w:themeColor="text1"/>
          <w:sz w:val="24"/>
          <w:szCs w:val="24"/>
        </w:rPr>
        <w:t>N</w:t>
      </w:r>
      <w:r w:rsidR="00336947">
        <w:rPr>
          <w:color w:val="000000" w:themeColor="text1"/>
          <w:sz w:val="24"/>
          <w:szCs w:val="24"/>
        </w:rPr>
        <w:t>RS-om</w:t>
      </w:r>
      <w:r w:rsidR="004D26D0">
        <w:rPr>
          <w:color w:val="000000" w:themeColor="text1"/>
          <w:sz w:val="24"/>
          <w:szCs w:val="24"/>
        </w:rPr>
        <w:t xml:space="preserve"> 2030</w:t>
      </w:r>
      <w:r w:rsidR="00336947">
        <w:rPr>
          <w:color w:val="000000" w:themeColor="text1"/>
          <w:sz w:val="24"/>
          <w:szCs w:val="24"/>
        </w:rPr>
        <w:t xml:space="preserve"> </w:t>
      </w:r>
      <w:r w:rsidR="00985685">
        <w:rPr>
          <w:color w:val="000000" w:themeColor="text1"/>
          <w:sz w:val="24"/>
          <w:szCs w:val="24"/>
        </w:rPr>
        <w:t>definirani su</w:t>
      </w:r>
      <w:r w:rsidR="53DD949F" w:rsidRPr="6D411CBE">
        <w:rPr>
          <w:color w:val="000000" w:themeColor="text1"/>
          <w:sz w:val="24"/>
          <w:szCs w:val="24"/>
        </w:rPr>
        <w:t xml:space="preserve"> </w:t>
      </w:r>
      <w:r w:rsidR="00985685">
        <w:rPr>
          <w:color w:val="000000" w:themeColor="text1"/>
          <w:sz w:val="24"/>
          <w:szCs w:val="24"/>
        </w:rPr>
        <w:t xml:space="preserve">i </w:t>
      </w:r>
      <w:r w:rsidR="53DD949F" w:rsidRPr="6D411CBE">
        <w:rPr>
          <w:color w:val="000000" w:themeColor="text1"/>
          <w:sz w:val="24"/>
          <w:szCs w:val="24"/>
        </w:rPr>
        <w:t>pokazatelj</w:t>
      </w:r>
      <w:r w:rsidR="00985685">
        <w:rPr>
          <w:color w:val="000000" w:themeColor="text1"/>
          <w:sz w:val="24"/>
          <w:szCs w:val="24"/>
        </w:rPr>
        <w:t>i</w:t>
      </w:r>
      <w:r w:rsidR="53DD949F" w:rsidRPr="6D411CBE">
        <w:rPr>
          <w:color w:val="000000" w:themeColor="text1"/>
          <w:sz w:val="24"/>
          <w:szCs w:val="24"/>
        </w:rPr>
        <w:t xml:space="preserve"> učinka koji</w:t>
      </w:r>
      <w:r w:rsidR="4BBF6E46" w:rsidRPr="6D411CBE">
        <w:rPr>
          <w:color w:val="000000" w:themeColor="text1"/>
          <w:sz w:val="24"/>
          <w:szCs w:val="24"/>
        </w:rPr>
        <w:t xml:space="preserve"> </w:t>
      </w:r>
      <w:r w:rsidR="26869CF7" w:rsidRPr="6D411CBE">
        <w:rPr>
          <w:color w:val="000000" w:themeColor="text1"/>
          <w:sz w:val="24"/>
          <w:szCs w:val="24"/>
        </w:rPr>
        <w:t>omogućavaju transparentno praćenje, izvješćivanje i vrednovanje uspješnosti u postizanju utvrđenih strateških ciljeva</w:t>
      </w:r>
      <w:r w:rsidR="24A30103" w:rsidRPr="6D411CBE">
        <w:rPr>
          <w:color w:val="000000" w:themeColor="text1"/>
          <w:sz w:val="24"/>
          <w:szCs w:val="24"/>
        </w:rPr>
        <w:t xml:space="preserve"> i donošenje odluka tijekom provedb</w:t>
      </w:r>
      <w:r w:rsidR="00F96E41">
        <w:rPr>
          <w:color w:val="000000" w:themeColor="text1"/>
          <w:sz w:val="24"/>
          <w:szCs w:val="24"/>
        </w:rPr>
        <w:t>e</w:t>
      </w:r>
      <w:r w:rsidR="24A30103" w:rsidRPr="6D411CBE">
        <w:rPr>
          <w:color w:val="000000" w:themeColor="text1"/>
          <w:sz w:val="24"/>
          <w:szCs w:val="24"/>
        </w:rPr>
        <w:t xml:space="preserve"> javnih politika</w:t>
      </w:r>
      <w:r w:rsidR="60F17EC7" w:rsidRPr="6D411CBE">
        <w:rPr>
          <w:color w:val="000000" w:themeColor="text1"/>
          <w:sz w:val="24"/>
          <w:szCs w:val="24"/>
        </w:rPr>
        <w:t>.</w:t>
      </w:r>
    </w:p>
    <w:p w14:paraId="59FE22E9" w14:textId="56694BB6" w:rsidR="004C27C3" w:rsidRPr="009C3FF6" w:rsidRDefault="5DB7F058" w:rsidP="00665ABE">
      <w:pPr>
        <w:spacing w:before="120" w:after="120" w:line="276" w:lineRule="auto"/>
        <w:jc w:val="both"/>
        <w:rPr>
          <w:sz w:val="24"/>
          <w:szCs w:val="24"/>
          <w:lang w:val="hr"/>
        </w:rPr>
      </w:pPr>
      <w:r w:rsidRPr="18D2AD6B">
        <w:rPr>
          <w:sz w:val="24"/>
          <w:szCs w:val="24"/>
          <w:lang w:val="hr"/>
        </w:rPr>
        <w:t xml:space="preserve">Ovo </w:t>
      </w:r>
      <w:r w:rsidR="01212795" w:rsidRPr="6D411CBE">
        <w:rPr>
          <w:sz w:val="24"/>
          <w:szCs w:val="24"/>
          <w:lang w:val="hr"/>
        </w:rPr>
        <w:t>I</w:t>
      </w:r>
      <w:r w:rsidRPr="18D2AD6B">
        <w:rPr>
          <w:sz w:val="24"/>
          <w:szCs w:val="24"/>
          <w:lang w:val="hr"/>
        </w:rPr>
        <w:t>zvješće predstavlja napredak postignut u prvoj godini provedbe N</w:t>
      </w:r>
      <w:r w:rsidR="00336947">
        <w:rPr>
          <w:sz w:val="24"/>
          <w:szCs w:val="24"/>
          <w:lang w:val="hr"/>
        </w:rPr>
        <w:t>RS-a</w:t>
      </w:r>
      <w:r w:rsidR="004D26D0">
        <w:rPr>
          <w:sz w:val="24"/>
          <w:szCs w:val="24"/>
          <w:lang w:val="hr"/>
        </w:rPr>
        <w:t xml:space="preserve"> 2030</w:t>
      </w:r>
      <w:r w:rsidR="4CC3677C" w:rsidRPr="18D2AD6B">
        <w:rPr>
          <w:sz w:val="24"/>
          <w:szCs w:val="24"/>
          <w:lang w:val="hr"/>
        </w:rPr>
        <w:t xml:space="preserve"> </w:t>
      </w:r>
      <w:r w:rsidR="088697F3" w:rsidRPr="18D2AD6B">
        <w:rPr>
          <w:sz w:val="24"/>
          <w:szCs w:val="24"/>
          <w:lang w:val="hr"/>
        </w:rPr>
        <w:t xml:space="preserve">i obuhvaća </w:t>
      </w:r>
      <w:r w:rsidR="2A7AF01B" w:rsidRPr="18D2AD6B">
        <w:rPr>
          <w:sz w:val="24"/>
          <w:szCs w:val="24"/>
          <w:lang w:val="hr"/>
        </w:rPr>
        <w:t>razdoblj</w:t>
      </w:r>
      <w:r w:rsidR="72568A95" w:rsidRPr="18D2AD6B">
        <w:rPr>
          <w:sz w:val="24"/>
          <w:szCs w:val="24"/>
          <w:lang w:val="hr"/>
        </w:rPr>
        <w:t>e</w:t>
      </w:r>
      <w:r w:rsidR="100B2880" w:rsidRPr="18D2AD6B">
        <w:rPr>
          <w:sz w:val="24"/>
          <w:szCs w:val="24"/>
          <w:lang w:val="hr"/>
        </w:rPr>
        <w:t xml:space="preserve"> od 5. veljače do 31. prosinca 2021. </w:t>
      </w:r>
      <w:r w:rsidR="006251D6">
        <w:rPr>
          <w:sz w:val="24"/>
          <w:szCs w:val="24"/>
          <w:lang w:val="hr"/>
        </w:rPr>
        <w:t>godine.</w:t>
      </w:r>
      <w:r w:rsidR="003C3503">
        <w:rPr>
          <w:sz w:val="24"/>
          <w:szCs w:val="24"/>
          <w:lang w:val="hr"/>
        </w:rPr>
        <w:t xml:space="preserve"> </w:t>
      </w:r>
      <w:r w:rsidR="77ACB887" w:rsidRPr="18D2AD6B">
        <w:rPr>
          <w:sz w:val="24"/>
          <w:szCs w:val="24"/>
          <w:lang w:val="hr"/>
        </w:rPr>
        <w:t xml:space="preserve">Izvješće je </w:t>
      </w:r>
      <w:r w:rsidR="1275EA75" w:rsidRPr="18D2AD6B">
        <w:rPr>
          <w:sz w:val="24"/>
          <w:szCs w:val="24"/>
          <w:lang w:val="hr"/>
        </w:rPr>
        <w:t xml:space="preserve">izrađeno u suradnji </w:t>
      </w:r>
      <w:r w:rsidR="025CAC71" w:rsidRPr="18D2AD6B">
        <w:rPr>
          <w:sz w:val="24"/>
          <w:szCs w:val="24"/>
          <w:lang w:val="hr"/>
        </w:rPr>
        <w:t xml:space="preserve">koordinatora za strateško planiranje </w:t>
      </w:r>
      <w:r w:rsidR="00CA256D">
        <w:rPr>
          <w:sz w:val="24"/>
          <w:szCs w:val="24"/>
          <w:lang w:val="hr"/>
        </w:rPr>
        <w:t xml:space="preserve">odnosno </w:t>
      </w:r>
      <w:r w:rsidR="0B155A8A" w:rsidRPr="6D411CBE">
        <w:rPr>
          <w:sz w:val="24"/>
          <w:szCs w:val="24"/>
          <w:lang w:val="hr"/>
        </w:rPr>
        <w:t>2</w:t>
      </w:r>
      <w:r w:rsidR="6CDAD313" w:rsidRPr="0013047B">
        <w:rPr>
          <w:sz w:val="24"/>
          <w:szCs w:val="24"/>
          <w:lang w:val="hr"/>
        </w:rPr>
        <w:t>4</w:t>
      </w:r>
      <w:r w:rsidR="025CAC71" w:rsidRPr="18D2AD6B">
        <w:rPr>
          <w:sz w:val="24"/>
          <w:szCs w:val="24"/>
          <w:lang w:val="hr"/>
        </w:rPr>
        <w:t xml:space="preserve"> tijela državne uprave</w:t>
      </w:r>
      <w:r w:rsidR="7BEF03C6" w:rsidRPr="18D2AD6B">
        <w:rPr>
          <w:sz w:val="24"/>
          <w:szCs w:val="24"/>
          <w:lang w:val="hr"/>
        </w:rPr>
        <w:t xml:space="preserve">, </w:t>
      </w:r>
      <w:r w:rsidR="00634CC9">
        <w:rPr>
          <w:sz w:val="24"/>
          <w:szCs w:val="24"/>
          <w:lang w:val="hr"/>
        </w:rPr>
        <w:t xml:space="preserve">Ministarstva regionalnoga razvoja i fondova </w:t>
      </w:r>
      <w:r w:rsidR="004B172E">
        <w:rPr>
          <w:sz w:val="24"/>
          <w:szCs w:val="24"/>
          <w:lang w:val="hr"/>
        </w:rPr>
        <w:t>E</w:t>
      </w:r>
      <w:r w:rsidR="00634CC9">
        <w:rPr>
          <w:sz w:val="24"/>
          <w:szCs w:val="24"/>
          <w:lang w:val="hr"/>
        </w:rPr>
        <w:t>uropske unije</w:t>
      </w:r>
      <w:r w:rsidR="004B172E">
        <w:rPr>
          <w:sz w:val="24"/>
          <w:szCs w:val="24"/>
          <w:lang w:val="hr"/>
        </w:rPr>
        <w:t xml:space="preserve"> kao</w:t>
      </w:r>
      <w:r w:rsidR="7BEF03C6" w:rsidRPr="18D2AD6B">
        <w:rPr>
          <w:sz w:val="24"/>
          <w:szCs w:val="24"/>
          <w:lang w:val="hr"/>
        </w:rPr>
        <w:t xml:space="preserve"> </w:t>
      </w:r>
      <w:r w:rsidR="3E6F86D5" w:rsidRPr="18D2AD6B">
        <w:rPr>
          <w:sz w:val="24"/>
          <w:szCs w:val="24"/>
          <w:lang w:val="hr"/>
        </w:rPr>
        <w:t>Koordinacijskog tijela u sustavu strateškog planiranja i upravljanja razvojem</w:t>
      </w:r>
      <w:r w:rsidR="008D13F4">
        <w:rPr>
          <w:sz w:val="24"/>
          <w:szCs w:val="24"/>
          <w:lang w:val="hr"/>
        </w:rPr>
        <w:t xml:space="preserve">, Ureda </w:t>
      </w:r>
      <w:r w:rsidR="00A25244">
        <w:rPr>
          <w:sz w:val="24"/>
          <w:szCs w:val="24"/>
          <w:lang w:val="hr"/>
        </w:rPr>
        <w:t xml:space="preserve">za ljudska prava i prava nacionalnih manjina, Ureda za ravnopravnost spolova, Ureda za </w:t>
      </w:r>
      <w:r w:rsidR="00FB310C">
        <w:rPr>
          <w:sz w:val="24"/>
          <w:szCs w:val="24"/>
          <w:lang w:val="hr"/>
        </w:rPr>
        <w:t xml:space="preserve">udruge i Ureda </w:t>
      </w:r>
      <w:r w:rsidR="000D631E">
        <w:rPr>
          <w:sz w:val="24"/>
          <w:szCs w:val="24"/>
          <w:lang w:val="hr"/>
        </w:rPr>
        <w:t>za zakonodavstvo</w:t>
      </w:r>
      <w:r w:rsidR="00B962C3">
        <w:rPr>
          <w:sz w:val="24"/>
          <w:szCs w:val="24"/>
          <w:lang w:val="hr"/>
        </w:rPr>
        <w:t>.</w:t>
      </w:r>
      <w:r w:rsidR="26F98BFD" w:rsidRPr="18D2AD6B">
        <w:rPr>
          <w:sz w:val="24"/>
          <w:szCs w:val="24"/>
          <w:lang w:val="hr"/>
        </w:rPr>
        <w:t xml:space="preserve"> </w:t>
      </w:r>
      <w:r w:rsidR="00B962C3">
        <w:rPr>
          <w:sz w:val="24"/>
          <w:szCs w:val="24"/>
          <w:lang w:val="hr"/>
        </w:rPr>
        <w:t>Izvješće je</w:t>
      </w:r>
      <w:r w:rsidR="26F98BFD" w:rsidRPr="18D2AD6B">
        <w:rPr>
          <w:sz w:val="24"/>
          <w:szCs w:val="24"/>
          <w:lang w:val="hr"/>
        </w:rPr>
        <w:t xml:space="preserve"> pripremljeno temeljem podataka dostupnih do 1. kolovoza 2022. </w:t>
      </w:r>
    </w:p>
    <w:p w14:paraId="21F64695" w14:textId="7A35B8C9" w:rsidR="004C27C3" w:rsidRPr="009C3FF6" w:rsidRDefault="5DB7F058" w:rsidP="00665ABE">
      <w:pPr>
        <w:spacing w:before="120" w:after="120" w:line="276" w:lineRule="auto"/>
        <w:jc w:val="both"/>
        <w:rPr>
          <w:sz w:val="24"/>
          <w:szCs w:val="24"/>
          <w:lang w:val="hr"/>
        </w:rPr>
      </w:pPr>
      <w:r w:rsidRPr="576155AB">
        <w:rPr>
          <w:sz w:val="24"/>
          <w:szCs w:val="24"/>
          <w:lang w:val="hr"/>
        </w:rPr>
        <w:t>Prvi dio Izvješća sadrži</w:t>
      </w:r>
      <w:r w:rsidRPr="576155AB">
        <w:rPr>
          <w:b/>
          <w:bCs/>
          <w:sz w:val="24"/>
          <w:szCs w:val="24"/>
          <w:lang w:val="hr"/>
        </w:rPr>
        <w:t xml:space="preserve"> </w:t>
      </w:r>
      <w:r w:rsidRPr="1DDA17CF">
        <w:rPr>
          <w:sz w:val="24"/>
          <w:szCs w:val="24"/>
          <w:lang w:val="hr"/>
        </w:rPr>
        <w:t>opis</w:t>
      </w:r>
      <w:r w:rsidRPr="576155AB">
        <w:rPr>
          <w:sz w:val="24"/>
          <w:szCs w:val="24"/>
          <w:lang w:val="hr"/>
        </w:rPr>
        <w:t xml:space="preserve"> i </w:t>
      </w:r>
      <w:r w:rsidRPr="68F1C4B4">
        <w:rPr>
          <w:sz w:val="24"/>
          <w:szCs w:val="24"/>
          <w:lang w:val="hr"/>
        </w:rPr>
        <w:t>poda</w:t>
      </w:r>
      <w:r w:rsidR="55864297" w:rsidRPr="68F1C4B4">
        <w:rPr>
          <w:sz w:val="24"/>
          <w:szCs w:val="24"/>
          <w:lang w:val="hr"/>
        </w:rPr>
        <w:t>tke</w:t>
      </w:r>
      <w:r w:rsidRPr="576155AB">
        <w:rPr>
          <w:sz w:val="24"/>
          <w:szCs w:val="24"/>
          <w:lang w:val="hr"/>
        </w:rPr>
        <w:t xml:space="preserve"> o makroekonomskom okruženju </w:t>
      </w:r>
      <w:r w:rsidR="00E95BD8">
        <w:rPr>
          <w:sz w:val="24"/>
          <w:szCs w:val="24"/>
          <w:lang w:val="hr"/>
        </w:rPr>
        <w:t>tijekom izvještajnog razdoblja</w:t>
      </w:r>
      <w:r w:rsidR="00E764E5">
        <w:rPr>
          <w:sz w:val="24"/>
          <w:szCs w:val="24"/>
          <w:lang w:val="hr"/>
        </w:rPr>
        <w:t>, dok je u d</w:t>
      </w:r>
      <w:r w:rsidRPr="576155AB">
        <w:rPr>
          <w:sz w:val="24"/>
          <w:szCs w:val="24"/>
          <w:lang w:val="hr"/>
        </w:rPr>
        <w:t>rug</w:t>
      </w:r>
      <w:r w:rsidR="00E764E5">
        <w:rPr>
          <w:sz w:val="24"/>
          <w:szCs w:val="24"/>
          <w:lang w:val="hr"/>
        </w:rPr>
        <w:t>om</w:t>
      </w:r>
      <w:r w:rsidRPr="576155AB">
        <w:rPr>
          <w:sz w:val="24"/>
          <w:szCs w:val="24"/>
          <w:lang w:val="hr"/>
        </w:rPr>
        <w:t xml:space="preserve"> d</w:t>
      </w:r>
      <w:r w:rsidR="00E764E5">
        <w:rPr>
          <w:sz w:val="24"/>
          <w:szCs w:val="24"/>
          <w:lang w:val="hr"/>
        </w:rPr>
        <w:t>ijelu</w:t>
      </w:r>
      <w:r w:rsidRPr="576155AB">
        <w:rPr>
          <w:sz w:val="24"/>
          <w:szCs w:val="24"/>
          <w:lang w:val="hr"/>
        </w:rPr>
        <w:t xml:space="preserve"> Izvješća prikaz</w:t>
      </w:r>
      <w:r w:rsidR="00E764E5">
        <w:rPr>
          <w:sz w:val="24"/>
          <w:szCs w:val="24"/>
          <w:lang w:val="hr"/>
        </w:rPr>
        <w:t>an</w:t>
      </w:r>
      <w:r w:rsidRPr="576155AB">
        <w:rPr>
          <w:sz w:val="24"/>
          <w:szCs w:val="24"/>
          <w:lang w:val="hr"/>
        </w:rPr>
        <w:t xml:space="preserve"> napredak u provedbi strateških ciljeva i ostvarivanju </w:t>
      </w:r>
      <w:r w:rsidR="49F54552" w:rsidRPr="707B8A5F">
        <w:rPr>
          <w:sz w:val="24"/>
          <w:szCs w:val="24"/>
          <w:lang w:val="hr"/>
        </w:rPr>
        <w:t xml:space="preserve">postavljenih ciljnih vrijednosti </w:t>
      </w:r>
      <w:r w:rsidR="5B1E0AD0" w:rsidRPr="669E8E21">
        <w:rPr>
          <w:sz w:val="24"/>
          <w:szCs w:val="24"/>
          <w:lang w:val="hr"/>
        </w:rPr>
        <w:t xml:space="preserve">pripadajućih </w:t>
      </w:r>
      <w:r w:rsidRPr="707B8A5F">
        <w:rPr>
          <w:sz w:val="24"/>
          <w:szCs w:val="24"/>
          <w:lang w:val="hr"/>
        </w:rPr>
        <w:t>pokazatelja</w:t>
      </w:r>
      <w:r w:rsidRPr="576155AB">
        <w:rPr>
          <w:sz w:val="24"/>
          <w:szCs w:val="24"/>
          <w:lang w:val="hr"/>
        </w:rPr>
        <w:t xml:space="preserve"> uspješnosti</w:t>
      </w:r>
      <w:r w:rsidR="151E81CD" w:rsidRPr="5FCA540B">
        <w:rPr>
          <w:sz w:val="24"/>
          <w:szCs w:val="24"/>
          <w:lang w:val="hr"/>
        </w:rPr>
        <w:t>.</w:t>
      </w:r>
      <w:r w:rsidRPr="1DDA17CF">
        <w:rPr>
          <w:sz w:val="24"/>
          <w:szCs w:val="24"/>
          <w:lang w:val="hr"/>
        </w:rPr>
        <w:t xml:space="preserve"> </w:t>
      </w:r>
    </w:p>
    <w:p w14:paraId="6FBD8108" w14:textId="6DF93C36" w:rsidR="004C27C3" w:rsidRPr="009C3FF6" w:rsidRDefault="5DB7F058" w:rsidP="00665ABE">
      <w:pPr>
        <w:spacing w:before="120" w:after="120" w:line="276" w:lineRule="auto"/>
        <w:jc w:val="both"/>
        <w:rPr>
          <w:sz w:val="24"/>
          <w:szCs w:val="24"/>
          <w:lang w:val="hr"/>
        </w:rPr>
      </w:pPr>
      <w:r w:rsidRPr="576155AB">
        <w:rPr>
          <w:sz w:val="24"/>
          <w:szCs w:val="24"/>
          <w:lang w:val="hr"/>
        </w:rPr>
        <w:t xml:space="preserve">Svako </w:t>
      </w:r>
      <w:r w:rsidR="7F082B59" w:rsidRPr="1DDA17CF">
        <w:rPr>
          <w:sz w:val="24"/>
          <w:szCs w:val="24"/>
          <w:lang w:val="hr"/>
        </w:rPr>
        <w:t xml:space="preserve">pojedino </w:t>
      </w:r>
      <w:r w:rsidRPr="576155AB">
        <w:rPr>
          <w:sz w:val="24"/>
          <w:szCs w:val="24"/>
          <w:lang w:val="hr"/>
        </w:rPr>
        <w:t xml:space="preserve">poglavlje </w:t>
      </w:r>
      <w:r w:rsidR="2E18424A" w:rsidRPr="1DDA17CF">
        <w:rPr>
          <w:sz w:val="24"/>
          <w:szCs w:val="24"/>
          <w:lang w:val="hr"/>
        </w:rPr>
        <w:t>drugog dijela Izvješća</w:t>
      </w:r>
      <w:r w:rsidRPr="1DDA17CF">
        <w:rPr>
          <w:sz w:val="24"/>
          <w:szCs w:val="24"/>
          <w:lang w:val="hr"/>
        </w:rPr>
        <w:t xml:space="preserve"> </w:t>
      </w:r>
      <w:r w:rsidRPr="576155AB">
        <w:rPr>
          <w:sz w:val="24"/>
          <w:szCs w:val="24"/>
          <w:lang w:val="hr"/>
        </w:rPr>
        <w:t>sadrži:</w:t>
      </w:r>
    </w:p>
    <w:p w14:paraId="36CADBC1" w14:textId="208A7A02" w:rsidR="004C27C3" w:rsidRPr="009C21A9" w:rsidRDefault="5DB7F058" w:rsidP="00343B4E">
      <w:pPr>
        <w:pStyle w:val="ListParagraph"/>
        <w:numPr>
          <w:ilvl w:val="0"/>
          <w:numId w:val="96"/>
        </w:numPr>
        <w:spacing w:line="276" w:lineRule="auto"/>
        <w:jc w:val="both"/>
        <w:rPr>
          <w:sz w:val="24"/>
          <w:szCs w:val="24"/>
          <w:lang w:val="hr"/>
        </w:rPr>
      </w:pPr>
      <w:r w:rsidRPr="009C21A9">
        <w:rPr>
          <w:sz w:val="24"/>
          <w:szCs w:val="24"/>
          <w:lang w:val="hr"/>
        </w:rPr>
        <w:lastRenderedPageBreak/>
        <w:t>podatke o posljednjim dostupnim vrijednostima svakog pojedinog pokazatelja uspješnosti strateškog cilja te referentne godine navedenih podataka</w:t>
      </w:r>
    </w:p>
    <w:p w14:paraId="746BBE10" w14:textId="7B775FFC" w:rsidR="004C27C3" w:rsidRPr="009C21A9" w:rsidRDefault="5DB7F058" w:rsidP="00343B4E">
      <w:pPr>
        <w:pStyle w:val="ListParagraph"/>
        <w:numPr>
          <w:ilvl w:val="0"/>
          <w:numId w:val="96"/>
        </w:numPr>
        <w:spacing w:line="276" w:lineRule="auto"/>
        <w:jc w:val="both"/>
        <w:rPr>
          <w:sz w:val="24"/>
          <w:szCs w:val="24"/>
          <w:lang w:val="hr"/>
        </w:rPr>
      </w:pPr>
      <w:r w:rsidRPr="009C21A9">
        <w:rPr>
          <w:sz w:val="24"/>
          <w:szCs w:val="24"/>
          <w:lang w:val="hr"/>
        </w:rPr>
        <w:t xml:space="preserve">podatke o </w:t>
      </w:r>
      <w:r w:rsidR="24102258" w:rsidRPr="009C21A9">
        <w:rPr>
          <w:sz w:val="24"/>
          <w:szCs w:val="24"/>
          <w:lang w:val="hr"/>
        </w:rPr>
        <w:t xml:space="preserve">napretku u izradi </w:t>
      </w:r>
      <w:r w:rsidRPr="009C21A9">
        <w:rPr>
          <w:sz w:val="24"/>
          <w:szCs w:val="24"/>
          <w:lang w:val="hr"/>
        </w:rPr>
        <w:t>ak</w:t>
      </w:r>
      <w:r w:rsidR="017A2A68" w:rsidRPr="009C21A9">
        <w:rPr>
          <w:sz w:val="24"/>
          <w:szCs w:val="24"/>
          <w:lang w:val="hr"/>
        </w:rPr>
        <w:t>ata</w:t>
      </w:r>
      <w:r w:rsidR="3CB7457F" w:rsidRPr="009C21A9">
        <w:rPr>
          <w:sz w:val="24"/>
          <w:szCs w:val="24"/>
          <w:lang w:val="hr"/>
        </w:rPr>
        <w:t xml:space="preserve"> </w:t>
      </w:r>
      <w:r w:rsidRPr="009C21A9">
        <w:rPr>
          <w:sz w:val="24"/>
          <w:szCs w:val="24"/>
          <w:lang w:val="hr"/>
        </w:rPr>
        <w:t>strateškog planiranja kojima se izravno podupire provedba strateškog cilja (podatke o važećim aktima i aktima u izradi)</w:t>
      </w:r>
    </w:p>
    <w:p w14:paraId="41B0A93F" w14:textId="2DAA4EC5" w:rsidR="365BB29D" w:rsidRPr="009C21A9" w:rsidRDefault="365BB29D" w:rsidP="00343B4E">
      <w:pPr>
        <w:pStyle w:val="ListParagraph"/>
        <w:numPr>
          <w:ilvl w:val="0"/>
          <w:numId w:val="96"/>
        </w:numPr>
        <w:spacing w:line="276" w:lineRule="auto"/>
        <w:jc w:val="both"/>
        <w:rPr>
          <w:sz w:val="24"/>
          <w:szCs w:val="24"/>
          <w:lang w:val="hr"/>
        </w:rPr>
      </w:pPr>
      <w:r w:rsidRPr="009C21A9">
        <w:rPr>
          <w:sz w:val="24"/>
          <w:szCs w:val="24"/>
          <w:lang w:val="hr"/>
        </w:rPr>
        <w:t>opis napretka u provedbi strateškog cilja</w:t>
      </w:r>
    </w:p>
    <w:p w14:paraId="5C9C8BEA" w14:textId="789CE8D8" w:rsidR="004C27C3" w:rsidRPr="009C21A9" w:rsidRDefault="5DB7F058" w:rsidP="00343B4E">
      <w:pPr>
        <w:pStyle w:val="ListParagraph"/>
        <w:numPr>
          <w:ilvl w:val="0"/>
          <w:numId w:val="96"/>
        </w:numPr>
        <w:spacing w:after="240" w:line="276" w:lineRule="auto"/>
        <w:jc w:val="both"/>
        <w:rPr>
          <w:sz w:val="24"/>
          <w:szCs w:val="24"/>
          <w:lang w:val="hr"/>
        </w:rPr>
      </w:pPr>
      <w:r w:rsidRPr="009C21A9">
        <w:rPr>
          <w:sz w:val="24"/>
          <w:szCs w:val="24"/>
          <w:lang w:val="hr"/>
        </w:rPr>
        <w:t>opis napretka u provedbi pripadajućih prioritetnih područja javnih politika.</w:t>
      </w:r>
    </w:p>
    <w:p w14:paraId="7DB24F4C" w14:textId="641D3402" w:rsidR="003B7747" w:rsidRDefault="268EC56A" w:rsidP="00665ABE">
      <w:pPr>
        <w:spacing w:before="120" w:after="120" w:line="276" w:lineRule="auto"/>
        <w:jc w:val="both"/>
        <w:rPr>
          <w:sz w:val="24"/>
          <w:szCs w:val="24"/>
          <w:lang w:val="hr"/>
        </w:rPr>
      </w:pPr>
      <w:r w:rsidRPr="68F1C4B4">
        <w:rPr>
          <w:sz w:val="24"/>
          <w:szCs w:val="24"/>
          <w:lang w:val="hr"/>
        </w:rPr>
        <w:t>Prilozi</w:t>
      </w:r>
      <w:r w:rsidRPr="6EF2A92F">
        <w:rPr>
          <w:sz w:val="24"/>
          <w:szCs w:val="24"/>
          <w:lang w:val="hr"/>
        </w:rPr>
        <w:t xml:space="preserve"> </w:t>
      </w:r>
      <w:r w:rsidR="42973BA3" w:rsidRPr="7C77A60E">
        <w:rPr>
          <w:sz w:val="24"/>
          <w:szCs w:val="24"/>
          <w:lang w:val="hr"/>
        </w:rPr>
        <w:t>Izvješć</w:t>
      </w:r>
      <w:r w:rsidR="1D2020AC" w:rsidRPr="7C77A60E">
        <w:rPr>
          <w:sz w:val="24"/>
          <w:szCs w:val="24"/>
          <w:lang w:val="hr"/>
        </w:rPr>
        <w:t>u</w:t>
      </w:r>
      <w:r w:rsidR="42973BA3" w:rsidRPr="66BBC8B8">
        <w:rPr>
          <w:sz w:val="24"/>
          <w:szCs w:val="24"/>
          <w:lang w:val="hr"/>
        </w:rPr>
        <w:t xml:space="preserve"> </w:t>
      </w:r>
      <w:r w:rsidRPr="6460ED9B">
        <w:rPr>
          <w:sz w:val="24"/>
          <w:szCs w:val="24"/>
          <w:lang w:val="hr"/>
        </w:rPr>
        <w:t>sadrže</w:t>
      </w:r>
      <w:r w:rsidR="5DB7F058" w:rsidRPr="576155AB">
        <w:rPr>
          <w:sz w:val="24"/>
          <w:szCs w:val="24"/>
          <w:lang w:val="hr"/>
        </w:rPr>
        <w:t xml:space="preserve"> </w:t>
      </w:r>
      <w:r w:rsidR="775454C7" w:rsidRPr="6460ED9B">
        <w:rPr>
          <w:sz w:val="24"/>
          <w:szCs w:val="24"/>
          <w:lang w:val="hr"/>
        </w:rPr>
        <w:t xml:space="preserve">opis </w:t>
      </w:r>
      <w:r w:rsidR="775454C7" w:rsidRPr="46F2FC4A">
        <w:rPr>
          <w:sz w:val="24"/>
          <w:szCs w:val="24"/>
          <w:lang w:val="hr"/>
        </w:rPr>
        <w:t xml:space="preserve">zakonodavnog okvira </w:t>
      </w:r>
      <w:r w:rsidR="7F9F1800" w:rsidRPr="310790C1">
        <w:rPr>
          <w:sz w:val="24"/>
          <w:szCs w:val="24"/>
          <w:lang w:val="hr"/>
        </w:rPr>
        <w:t xml:space="preserve">koji uređuje izvješćivanje o provedbi </w:t>
      </w:r>
      <w:r w:rsidR="7F9F1800" w:rsidRPr="29CA9960">
        <w:rPr>
          <w:sz w:val="24"/>
          <w:szCs w:val="24"/>
          <w:lang w:val="hr"/>
        </w:rPr>
        <w:t>N</w:t>
      </w:r>
      <w:r w:rsidR="00336947">
        <w:rPr>
          <w:sz w:val="24"/>
          <w:szCs w:val="24"/>
          <w:lang w:val="hr"/>
        </w:rPr>
        <w:t>RS-a</w:t>
      </w:r>
      <w:r w:rsidR="004D26D0">
        <w:rPr>
          <w:sz w:val="24"/>
          <w:szCs w:val="24"/>
          <w:lang w:val="hr"/>
        </w:rPr>
        <w:t xml:space="preserve"> 2030</w:t>
      </w:r>
      <w:r w:rsidR="7F9F1800" w:rsidRPr="29CA9960">
        <w:rPr>
          <w:sz w:val="24"/>
          <w:szCs w:val="24"/>
          <w:lang w:val="hr"/>
        </w:rPr>
        <w:t>,</w:t>
      </w:r>
      <w:r w:rsidR="775454C7" w:rsidRPr="66BBC8B8">
        <w:rPr>
          <w:sz w:val="24"/>
          <w:szCs w:val="24"/>
          <w:lang w:val="hr"/>
        </w:rPr>
        <w:t xml:space="preserve"> </w:t>
      </w:r>
      <w:r w:rsidR="5DB7F058" w:rsidRPr="576155AB">
        <w:rPr>
          <w:sz w:val="24"/>
          <w:szCs w:val="24"/>
          <w:lang w:val="hr"/>
        </w:rPr>
        <w:t xml:space="preserve">skupni pregled ostvarenih vrijednosti pokazatelja </w:t>
      </w:r>
      <w:r w:rsidR="00960D64" w:rsidRPr="576155AB">
        <w:rPr>
          <w:sz w:val="24"/>
          <w:szCs w:val="24"/>
          <w:lang w:val="hr"/>
        </w:rPr>
        <w:t>u</w:t>
      </w:r>
      <w:r w:rsidR="00960D64">
        <w:rPr>
          <w:sz w:val="24"/>
          <w:szCs w:val="24"/>
          <w:lang w:val="hr"/>
        </w:rPr>
        <w:t>spješnosti</w:t>
      </w:r>
      <w:r w:rsidR="5DB7F058" w:rsidRPr="576155AB">
        <w:rPr>
          <w:sz w:val="24"/>
          <w:szCs w:val="24"/>
          <w:lang w:val="hr"/>
        </w:rPr>
        <w:t xml:space="preserve">, skupni pregled podataka o aktima strateškog planiranja kojima se izravno podupire provedba strateških ciljeva NRS-a 2030 </w:t>
      </w:r>
      <w:r w:rsidR="08C479E4" w:rsidRPr="6EF2A92F">
        <w:rPr>
          <w:sz w:val="24"/>
          <w:szCs w:val="24"/>
          <w:lang w:val="hr"/>
        </w:rPr>
        <w:t>te</w:t>
      </w:r>
      <w:r w:rsidR="004C27C3" w:rsidRPr="6EF2A92F" w:rsidDel="5DB7F058">
        <w:rPr>
          <w:sz w:val="24"/>
          <w:szCs w:val="24"/>
          <w:lang w:val="hr"/>
        </w:rPr>
        <w:t xml:space="preserve"> </w:t>
      </w:r>
      <w:r w:rsidR="5DB7F058" w:rsidRPr="576155AB">
        <w:rPr>
          <w:sz w:val="24"/>
          <w:szCs w:val="24"/>
          <w:lang w:val="hr"/>
        </w:rPr>
        <w:t>opis doprinosa provedbi ciljeva održivog razvoja Programa UN-a za održiv razvoj 2030 (UN Agenda 2030).</w:t>
      </w:r>
    </w:p>
    <w:p w14:paraId="2310E458" w14:textId="5A68E674" w:rsidR="003B4735" w:rsidRPr="007513D0" w:rsidRDefault="004716E6" w:rsidP="007513D0">
      <w:pPr>
        <w:jc w:val="both"/>
        <w:rPr>
          <w:sz w:val="24"/>
          <w:szCs w:val="24"/>
          <w:lang w:val="hr"/>
        </w:rPr>
      </w:pPr>
      <w:r w:rsidRPr="007513D0">
        <w:rPr>
          <w:b/>
          <w:bCs/>
          <w:sz w:val="24"/>
          <w:szCs w:val="24"/>
          <w:lang w:val="hr"/>
        </w:rPr>
        <w:t>Pregled makroekonomskog okruženja u prvoj godini provedb</w:t>
      </w:r>
      <w:r w:rsidR="005A49A7" w:rsidRPr="007513D0">
        <w:rPr>
          <w:b/>
          <w:bCs/>
          <w:sz w:val="24"/>
          <w:szCs w:val="24"/>
          <w:lang w:val="hr"/>
        </w:rPr>
        <w:t>e N</w:t>
      </w:r>
      <w:r w:rsidR="00122FAF" w:rsidRPr="007513D0">
        <w:rPr>
          <w:b/>
          <w:bCs/>
          <w:sz w:val="24"/>
          <w:szCs w:val="24"/>
          <w:lang w:val="hr"/>
        </w:rPr>
        <w:t>acionalne razvojne strategije</w:t>
      </w:r>
    </w:p>
    <w:p w14:paraId="16C2DEB1" w14:textId="41E1B5C2" w:rsidR="40B78308" w:rsidRPr="009C3FF6" w:rsidRDefault="40B78308" w:rsidP="00665ABE">
      <w:pPr>
        <w:spacing w:before="120" w:after="120" w:line="276" w:lineRule="auto"/>
        <w:jc w:val="both"/>
        <w:rPr>
          <w:color w:val="000000" w:themeColor="text1"/>
          <w:sz w:val="24"/>
          <w:szCs w:val="24"/>
          <w:lang w:val="hr"/>
        </w:rPr>
      </w:pPr>
      <w:r w:rsidRPr="009C3FF6">
        <w:rPr>
          <w:color w:val="000000" w:themeColor="text1"/>
          <w:sz w:val="24"/>
          <w:szCs w:val="24"/>
          <w:lang w:val="hr"/>
        </w:rPr>
        <w:t>Prije izbijanja pandemije COVID-19, fiskalna je politika Vlade Republike Hrvatske, u funkciji gospodarskog rasta</w:t>
      </w:r>
      <w:r w:rsidR="009A1DD3">
        <w:rPr>
          <w:color w:val="000000" w:themeColor="text1"/>
          <w:sz w:val="24"/>
          <w:szCs w:val="24"/>
          <w:lang w:val="hr"/>
        </w:rPr>
        <w:t>,</w:t>
      </w:r>
      <w:r w:rsidRPr="009C3FF6">
        <w:rPr>
          <w:color w:val="000000" w:themeColor="text1"/>
          <w:sz w:val="24"/>
          <w:szCs w:val="24"/>
          <w:lang w:val="hr"/>
        </w:rPr>
        <w:t xml:space="preserve"> bila usmjerena na daljnje jačanje fiskalne održivosti koj</w:t>
      </w:r>
      <w:r w:rsidR="00F91879">
        <w:rPr>
          <w:color w:val="000000" w:themeColor="text1"/>
          <w:sz w:val="24"/>
          <w:szCs w:val="24"/>
          <w:lang w:val="hr"/>
        </w:rPr>
        <w:t>a</w:t>
      </w:r>
      <w:r w:rsidRPr="009C3FF6">
        <w:rPr>
          <w:color w:val="000000" w:themeColor="text1"/>
          <w:sz w:val="24"/>
          <w:szCs w:val="24"/>
          <w:lang w:val="hr"/>
        </w:rPr>
        <w:t xml:space="preserve"> se ogleda u ostvarenju proračunskih viškova i snažnom smanjenju udjela javnog duga u BDP-u. Uvidjevši kako će</w:t>
      </w:r>
      <w:r w:rsidR="00A16EC6">
        <w:rPr>
          <w:color w:val="000000" w:themeColor="text1"/>
          <w:sz w:val="24"/>
          <w:szCs w:val="24"/>
          <w:lang w:val="hr"/>
        </w:rPr>
        <w:t xml:space="preserve"> pandemija</w:t>
      </w:r>
      <w:r w:rsidRPr="009C3FF6">
        <w:rPr>
          <w:color w:val="000000" w:themeColor="text1"/>
          <w:sz w:val="24"/>
          <w:szCs w:val="24"/>
          <w:lang w:val="hr"/>
        </w:rPr>
        <w:t xml:space="preserve"> </w:t>
      </w:r>
      <w:r w:rsidR="00ED5AC4">
        <w:rPr>
          <w:color w:val="000000" w:themeColor="text1"/>
          <w:sz w:val="24"/>
          <w:szCs w:val="24"/>
          <w:lang w:val="hr"/>
        </w:rPr>
        <w:t>COVID-19</w:t>
      </w:r>
      <w:r w:rsidRPr="009C3FF6">
        <w:rPr>
          <w:color w:val="000000" w:themeColor="text1"/>
          <w:sz w:val="24"/>
          <w:szCs w:val="24"/>
          <w:lang w:val="hr"/>
        </w:rPr>
        <w:t xml:space="preserve"> dovesti do značajnih negativnih socijalno-gospodarskih posljedica, Vlada</w:t>
      </w:r>
      <w:r w:rsidR="00EE00C7">
        <w:rPr>
          <w:color w:val="000000" w:themeColor="text1"/>
          <w:sz w:val="24"/>
          <w:szCs w:val="24"/>
          <w:lang w:val="hr"/>
        </w:rPr>
        <w:t xml:space="preserve"> Republike Hrvatske</w:t>
      </w:r>
      <w:r w:rsidRPr="009C3FF6">
        <w:rPr>
          <w:color w:val="000000" w:themeColor="text1"/>
          <w:sz w:val="24"/>
          <w:szCs w:val="24"/>
          <w:lang w:val="hr"/>
        </w:rPr>
        <w:t xml:space="preserve"> je iskoristila stvoreni fiskalni prostor za fiskalnu potporu u svrhu održavanja zaposlenosti i cjelokupne gospodarske aktivnosti. </w:t>
      </w:r>
    </w:p>
    <w:p w14:paraId="01ABC613" w14:textId="53C32574" w:rsidR="40B78308" w:rsidRPr="009C3FF6" w:rsidRDefault="40B78308" w:rsidP="00665ABE">
      <w:pPr>
        <w:spacing w:before="120" w:after="120" w:line="276" w:lineRule="auto"/>
        <w:jc w:val="both"/>
        <w:rPr>
          <w:color w:val="000000" w:themeColor="text1"/>
          <w:sz w:val="24"/>
          <w:szCs w:val="24"/>
          <w:lang w:val="hr"/>
        </w:rPr>
      </w:pPr>
      <w:r w:rsidRPr="009C3FF6">
        <w:rPr>
          <w:color w:val="000000" w:themeColor="text1"/>
          <w:sz w:val="24"/>
          <w:szCs w:val="24"/>
          <w:lang w:val="hr"/>
        </w:rPr>
        <w:t>Tijekom 2021. domaće gospodarstvo uspješno se prilagodilo uvjetima koje donosi suživot s pandemijom COVID-19, što je vidljivo iz snažnog oporavka gospodarske aktivnosti. Odgovorno i učinkovito upravljanje krizom postavilo je osnove za oporavak gospodarske aktivnosti koji je nadmašio očekivanja.</w:t>
      </w:r>
    </w:p>
    <w:p w14:paraId="6070219F" w14:textId="55BD2D73" w:rsidR="40B78308" w:rsidRPr="009C3FF6" w:rsidRDefault="40B78308" w:rsidP="00665ABE">
      <w:pPr>
        <w:spacing w:before="120" w:after="120" w:line="276" w:lineRule="auto"/>
        <w:jc w:val="both"/>
        <w:rPr>
          <w:color w:val="000000" w:themeColor="text1"/>
          <w:sz w:val="24"/>
          <w:szCs w:val="24"/>
          <w:lang w:val="hr"/>
        </w:rPr>
      </w:pPr>
      <w:r w:rsidRPr="009C3FF6">
        <w:rPr>
          <w:color w:val="000000" w:themeColor="text1"/>
          <w:sz w:val="24"/>
          <w:szCs w:val="24"/>
          <w:lang w:val="hr"/>
        </w:rPr>
        <w:t xml:space="preserve">Nakon snažnog pada BDP-a u 2020. od 8,1%, u 2021. zabilježen je </w:t>
      </w:r>
      <w:r w:rsidR="00012C63">
        <w:rPr>
          <w:color w:val="000000" w:themeColor="text1"/>
          <w:sz w:val="24"/>
          <w:szCs w:val="24"/>
          <w:lang w:val="hr"/>
        </w:rPr>
        <w:t>snažan</w:t>
      </w:r>
      <w:r w:rsidRPr="009C3FF6">
        <w:rPr>
          <w:color w:val="000000" w:themeColor="text1"/>
          <w:sz w:val="24"/>
          <w:szCs w:val="24"/>
          <w:lang w:val="hr"/>
        </w:rPr>
        <w:t xml:space="preserve"> rast BDP-a od 10,2%, čime je već u 2021. premašena razina realnog BDP-a iz 2019. godine. U srednjoročnom razdoblju u domaćem gospodarstvu predviđa se rast BDP-a od 3% u 2022., 4,4% u 2023., 2,7% u 2024. te 2,5</w:t>
      </w:r>
      <w:r w:rsidR="000D74C1">
        <w:rPr>
          <w:color w:val="000000" w:themeColor="text1"/>
          <w:sz w:val="24"/>
          <w:szCs w:val="24"/>
          <w:lang w:val="hr"/>
        </w:rPr>
        <w:t>%</w:t>
      </w:r>
      <w:r w:rsidRPr="009C3FF6">
        <w:rPr>
          <w:color w:val="000000" w:themeColor="text1"/>
          <w:sz w:val="24"/>
          <w:szCs w:val="24"/>
          <w:lang w:val="hr"/>
        </w:rPr>
        <w:t xml:space="preserve"> u 2025. godini. Ovakva </w:t>
      </w:r>
      <w:r w:rsidRPr="00665ABE">
        <w:rPr>
          <w:color w:val="000000" w:themeColor="text1"/>
          <w:sz w:val="24"/>
          <w:szCs w:val="24"/>
          <w:lang w:val="hr"/>
        </w:rPr>
        <w:t xml:space="preserve">dinamika rasta BDP-a uključuje i znatne pozitivne učinke </w:t>
      </w:r>
      <w:r w:rsidR="006751BA" w:rsidRPr="00665ABE">
        <w:rPr>
          <w:color w:val="000000" w:themeColor="text1"/>
          <w:sz w:val="24"/>
          <w:szCs w:val="24"/>
          <w:lang w:val="hr"/>
        </w:rPr>
        <w:t xml:space="preserve">korištenja EU sredstava uključujući i onih iz </w:t>
      </w:r>
      <w:r w:rsidRPr="00665ABE">
        <w:rPr>
          <w:color w:val="000000" w:themeColor="text1"/>
          <w:sz w:val="24"/>
          <w:szCs w:val="24"/>
          <w:lang w:val="hr"/>
        </w:rPr>
        <w:t>Nacionalnog plana oporavka i otpornosti 2021.-</w:t>
      </w:r>
      <w:r w:rsidRPr="00665ABE">
        <w:rPr>
          <w:color w:val="000000" w:themeColor="text1"/>
          <w:sz w:val="24"/>
          <w:szCs w:val="24"/>
        </w:rPr>
        <w:t>2026.</w:t>
      </w:r>
      <w:r w:rsidR="00FC036F" w:rsidRPr="00665ABE">
        <w:rPr>
          <w:color w:val="000000" w:themeColor="text1"/>
          <w:sz w:val="24"/>
          <w:szCs w:val="24"/>
        </w:rPr>
        <w:t xml:space="preserve"> godine (u daljnjem tekstu</w:t>
      </w:r>
      <w:r w:rsidR="000D74C1">
        <w:rPr>
          <w:color w:val="000000" w:themeColor="text1"/>
          <w:sz w:val="24"/>
          <w:szCs w:val="24"/>
        </w:rPr>
        <w:t>:</w:t>
      </w:r>
      <w:r w:rsidR="00FC036F" w:rsidRPr="00665ABE">
        <w:rPr>
          <w:color w:val="000000" w:themeColor="text1"/>
          <w:sz w:val="24"/>
          <w:szCs w:val="24"/>
        </w:rPr>
        <w:t xml:space="preserve"> NPOO).</w:t>
      </w:r>
      <w:r w:rsidRPr="00665ABE">
        <w:rPr>
          <w:color w:val="000000" w:themeColor="text1"/>
          <w:sz w:val="24"/>
          <w:szCs w:val="24"/>
        </w:rPr>
        <w:t xml:space="preserve"> </w:t>
      </w:r>
      <w:r w:rsidRPr="00665ABE">
        <w:rPr>
          <w:color w:val="000000" w:themeColor="text1"/>
          <w:sz w:val="24"/>
          <w:szCs w:val="24"/>
          <w:lang w:val="hr"/>
        </w:rPr>
        <w:t>Promatrajući pojedinačne komponente s rashodne strane, najveći doprinos rastu realnog BDP-a u 2021. stigao je od rasta izvoza roba i usluga od 33,3%. Povećanju realnog BDP-a snažno je pridonio i međugodišnji rast potrošnje kućanstava od 10% te međugodišnje povećanje bruto investicija u fiksni kapital od 7,6%.</w:t>
      </w:r>
      <w:r w:rsidRPr="009C3FF6">
        <w:rPr>
          <w:color w:val="000000" w:themeColor="text1"/>
          <w:sz w:val="24"/>
          <w:szCs w:val="24"/>
          <w:lang w:val="hr"/>
        </w:rPr>
        <w:t xml:space="preserve"> </w:t>
      </w:r>
    </w:p>
    <w:p w14:paraId="56CEE8CF" w14:textId="3300EE44" w:rsidR="40B78308" w:rsidRPr="009C3FF6" w:rsidRDefault="40B78308" w:rsidP="00665ABE">
      <w:pPr>
        <w:spacing w:before="120" w:after="120" w:line="276" w:lineRule="auto"/>
        <w:jc w:val="both"/>
        <w:rPr>
          <w:color w:val="000000" w:themeColor="text1"/>
          <w:sz w:val="24"/>
          <w:szCs w:val="24"/>
          <w:lang w:val="hr"/>
        </w:rPr>
      </w:pPr>
      <w:r w:rsidRPr="009C3FF6">
        <w:rPr>
          <w:color w:val="000000" w:themeColor="text1"/>
          <w:sz w:val="24"/>
          <w:szCs w:val="24"/>
          <w:lang w:val="hr"/>
        </w:rPr>
        <w:t>Izrazito povoljna epidemiološka situacija tijekom ljetnih mjeseci, u kombinaciji s kvalitetnom pripremom turističke sezone, dovel</w:t>
      </w:r>
      <w:r w:rsidR="00516D2D">
        <w:rPr>
          <w:color w:val="000000" w:themeColor="text1"/>
          <w:sz w:val="24"/>
          <w:szCs w:val="24"/>
          <w:lang w:val="hr"/>
        </w:rPr>
        <w:t xml:space="preserve">a je </w:t>
      </w:r>
      <w:r w:rsidRPr="009C3FF6">
        <w:rPr>
          <w:color w:val="000000" w:themeColor="text1"/>
          <w:sz w:val="24"/>
          <w:szCs w:val="24"/>
          <w:lang w:val="hr"/>
        </w:rPr>
        <w:t xml:space="preserve"> do turističkih rezultata iznad svih očekivanja. Prema podacima Državnog zavoda za statistiku, u 2021. ostvaren je rast </w:t>
      </w:r>
      <w:r w:rsidRPr="009C3FF6">
        <w:rPr>
          <w:color w:val="000000" w:themeColor="text1"/>
          <w:sz w:val="24"/>
          <w:szCs w:val="24"/>
          <w:lang w:val="hr"/>
        </w:rPr>
        <w:lastRenderedPageBreak/>
        <w:t>turističkih noćenja u komercijalnom smještaju od 72,1% na međugodišnjoj razini, što predstavlja 76,9% komercijalnih noćenja u odnosu na rekordnu 2019. godinu. Podaci iz platne bilance za 2021. pokazuju da su prihodi od turizma iznosili 9,1 m</w:t>
      </w:r>
      <w:r w:rsidR="00D20A12">
        <w:rPr>
          <w:color w:val="000000" w:themeColor="text1"/>
          <w:sz w:val="24"/>
          <w:szCs w:val="24"/>
          <w:lang w:val="hr"/>
        </w:rPr>
        <w:t>ilijarde</w:t>
      </w:r>
      <w:r w:rsidRPr="009C3FF6">
        <w:rPr>
          <w:color w:val="000000" w:themeColor="text1"/>
          <w:sz w:val="24"/>
          <w:szCs w:val="24"/>
          <w:lang w:val="hr"/>
        </w:rPr>
        <w:t xml:space="preserve"> eura, čime su za 90% nadmašili razine iz istog razdoblja u 2020., dok su u odnosu na rekordnu 2019. manji za 13%. </w:t>
      </w:r>
    </w:p>
    <w:p w14:paraId="51323888" w14:textId="348724AC" w:rsidR="40B78308" w:rsidRPr="009C3FF6" w:rsidRDefault="40B78308" w:rsidP="00665ABE">
      <w:pPr>
        <w:spacing w:before="120" w:after="120" w:line="276" w:lineRule="auto"/>
        <w:jc w:val="both"/>
        <w:rPr>
          <w:color w:val="000000" w:themeColor="text1"/>
          <w:sz w:val="24"/>
          <w:szCs w:val="24"/>
          <w:lang w:val="hr"/>
        </w:rPr>
      </w:pPr>
      <w:r w:rsidRPr="009C3FF6">
        <w:rPr>
          <w:color w:val="000000" w:themeColor="text1"/>
          <w:sz w:val="24"/>
          <w:szCs w:val="24"/>
          <w:lang w:val="hr"/>
        </w:rPr>
        <w:t>U 2021. međugodišnji rast realnog prometa u trgovini na malo iznosio je 12,1%. Na rast prometa pozitivno su utjecala povoljna kretanja na tržištu rada, oporavak pouzdanja potrošača te rast turističkih noćenja. Industrijska proizvodnja je tijekom 2021. zabilježila realni rast od 6,7% u odnosu na isto razdoblje u 2020. godini. Rast obujma građevinskih radova nastavljen je i tijekom šeste uzastopne godine, pri čemu je tijekom 2021. ostvaren snažan rast od 9,4% na međugodišnjoj razini. Prema prvim rezultatima robne razmjene s inozemstvom, u 2021. robni izvoz veći je za 28,2% u odnosu na isto razdoblje u 2020., dok je robni uvoz zabilježio međugodišnji rast od 23,5%, što je rezultiralo znatnim povećanjem pokrivenosti uvoza robnim izvozom te je on iznosi</w:t>
      </w:r>
      <w:r w:rsidR="001D2863">
        <w:rPr>
          <w:color w:val="000000" w:themeColor="text1"/>
          <w:sz w:val="24"/>
          <w:szCs w:val="24"/>
          <w:lang w:val="hr"/>
        </w:rPr>
        <w:t>o</w:t>
      </w:r>
      <w:r w:rsidRPr="009C3FF6">
        <w:rPr>
          <w:color w:val="000000" w:themeColor="text1"/>
          <w:sz w:val="24"/>
          <w:szCs w:val="24"/>
          <w:lang w:val="hr"/>
        </w:rPr>
        <w:t xml:space="preserve"> 67,5%</w:t>
      </w:r>
      <w:r w:rsidR="00BA176E">
        <w:rPr>
          <w:color w:val="000000" w:themeColor="text1"/>
          <w:sz w:val="24"/>
          <w:szCs w:val="24"/>
          <w:lang w:val="hr"/>
        </w:rPr>
        <w:t xml:space="preserve"> dok je u 2020. iznos</w:t>
      </w:r>
      <w:r w:rsidR="00D92E7C">
        <w:rPr>
          <w:color w:val="000000" w:themeColor="text1"/>
          <w:sz w:val="24"/>
          <w:szCs w:val="24"/>
          <w:lang w:val="hr"/>
        </w:rPr>
        <w:t>io</w:t>
      </w:r>
      <w:r w:rsidR="00BA176E">
        <w:rPr>
          <w:color w:val="000000" w:themeColor="text1"/>
          <w:sz w:val="24"/>
          <w:szCs w:val="24"/>
          <w:lang w:val="hr"/>
        </w:rPr>
        <w:t xml:space="preserve"> 65%</w:t>
      </w:r>
      <w:r w:rsidRPr="009C3FF6">
        <w:rPr>
          <w:color w:val="000000" w:themeColor="text1"/>
          <w:sz w:val="24"/>
          <w:szCs w:val="24"/>
          <w:lang w:val="hr"/>
        </w:rPr>
        <w:t>.</w:t>
      </w:r>
    </w:p>
    <w:p w14:paraId="3568C47C" w14:textId="3F96B646" w:rsidR="40B78308" w:rsidRPr="009C3FF6" w:rsidRDefault="40B78308" w:rsidP="00665ABE">
      <w:pPr>
        <w:spacing w:before="120" w:after="120" w:line="276" w:lineRule="auto"/>
        <w:jc w:val="both"/>
        <w:rPr>
          <w:color w:val="000000" w:themeColor="text1"/>
          <w:sz w:val="24"/>
          <w:szCs w:val="24"/>
          <w:lang w:val="hr"/>
        </w:rPr>
      </w:pPr>
      <w:r w:rsidRPr="009C3FF6">
        <w:rPr>
          <w:color w:val="000000" w:themeColor="text1"/>
          <w:sz w:val="24"/>
          <w:szCs w:val="24"/>
          <w:lang w:val="hr"/>
        </w:rPr>
        <w:t xml:space="preserve">Podaci upućuju i na </w:t>
      </w:r>
      <w:r w:rsidR="000B2343">
        <w:rPr>
          <w:color w:val="000000" w:themeColor="text1"/>
          <w:sz w:val="24"/>
          <w:szCs w:val="24"/>
          <w:lang w:val="hr"/>
        </w:rPr>
        <w:t>daljnji</w:t>
      </w:r>
      <w:r w:rsidRPr="009C3FF6">
        <w:rPr>
          <w:color w:val="000000" w:themeColor="text1"/>
          <w:sz w:val="24"/>
          <w:szCs w:val="24"/>
          <w:lang w:val="hr"/>
        </w:rPr>
        <w:t xml:space="preserve"> oporava</w:t>
      </w:r>
      <w:r w:rsidR="000B2343">
        <w:rPr>
          <w:color w:val="000000" w:themeColor="text1"/>
          <w:sz w:val="24"/>
          <w:szCs w:val="24"/>
          <w:lang w:val="hr"/>
        </w:rPr>
        <w:t>k</w:t>
      </w:r>
      <w:r w:rsidRPr="009C3FF6">
        <w:rPr>
          <w:color w:val="000000" w:themeColor="text1"/>
          <w:sz w:val="24"/>
          <w:szCs w:val="24"/>
          <w:lang w:val="hr"/>
        </w:rPr>
        <w:t xml:space="preserve"> na tržištu rada u 2021. Broj osiguranika mirovinskog osiguranja se u 2021. povećao za 2,2% u odnosu na 2020., pri čemu je za 1,1% nadmašio predkrizne razine iz istog razdoblja u 2019.</w:t>
      </w:r>
    </w:p>
    <w:p w14:paraId="5D79BC08" w14:textId="4D8DE8DA" w:rsidR="40B78308" w:rsidRDefault="40B78308" w:rsidP="00665ABE">
      <w:pPr>
        <w:spacing w:before="120" w:after="120" w:line="276" w:lineRule="auto"/>
        <w:jc w:val="both"/>
        <w:rPr>
          <w:color w:val="000000" w:themeColor="text1"/>
          <w:sz w:val="24"/>
          <w:szCs w:val="24"/>
          <w:lang w:val="hr"/>
        </w:rPr>
      </w:pPr>
      <w:r w:rsidRPr="009C3FF6">
        <w:rPr>
          <w:color w:val="000000" w:themeColor="text1"/>
          <w:sz w:val="24"/>
          <w:szCs w:val="24"/>
          <w:lang w:val="hr"/>
        </w:rPr>
        <w:t xml:space="preserve">Prosječna godišnja stopa inflacije potrošačkih cijena </w:t>
      </w:r>
      <w:r w:rsidR="00D4753C" w:rsidRPr="009C3FF6">
        <w:rPr>
          <w:color w:val="000000" w:themeColor="text1"/>
          <w:sz w:val="24"/>
          <w:szCs w:val="24"/>
          <w:lang w:val="hr"/>
        </w:rPr>
        <w:t>tijekom 2021.</w:t>
      </w:r>
      <w:r w:rsidR="002F41EA">
        <w:rPr>
          <w:color w:val="000000" w:themeColor="text1"/>
          <w:sz w:val="24"/>
          <w:szCs w:val="24"/>
          <w:lang w:val="hr"/>
        </w:rPr>
        <w:t xml:space="preserve"> </w:t>
      </w:r>
      <w:r w:rsidRPr="009C3FF6">
        <w:rPr>
          <w:color w:val="000000" w:themeColor="text1"/>
          <w:sz w:val="24"/>
          <w:szCs w:val="24"/>
          <w:lang w:val="hr"/>
        </w:rPr>
        <w:t xml:space="preserve">iznosila je 2,6%. Međutim, značajno ubrzavanje stope inflacije bilježi se od ožujka, te je krajem 2021. </w:t>
      </w:r>
      <w:r w:rsidR="00956BE4">
        <w:rPr>
          <w:color w:val="000000" w:themeColor="text1"/>
          <w:sz w:val="24"/>
          <w:szCs w:val="24"/>
          <w:lang w:val="hr"/>
        </w:rPr>
        <w:t>z</w:t>
      </w:r>
      <w:r w:rsidRPr="009C3FF6">
        <w:rPr>
          <w:color w:val="000000" w:themeColor="text1"/>
          <w:sz w:val="24"/>
          <w:szCs w:val="24"/>
          <w:lang w:val="hr"/>
        </w:rPr>
        <w:t xml:space="preserve">abilježena stopa inflacije od 5,5% na godišnjoj razini. Najveći doprinos rastu indeksa potrošačkih cijena stigao je od rasta cijena energije, uslijed snažnog rasta cijena nafte na svjetskom tržištu. U narednom razdoblju, fiskalna politika podupirat će sposobnost gospodarstva za brz oporavak i tako omogućiti smanjivanje trenutnih fiskalnih neravnoteža te stvaranje stabilnog makroekonomskog okruženja za poticanje održivog gospodarskog rasta i nastavak pozitivnih trendova na tržištu rada. </w:t>
      </w:r>
    </w:p>
    <w:p w14:paraId="515EB8A0" w14:textId="2D79E5C3" w:rsidR="000E0B41" w:rsidRDefault="00EE7DB3" w:rsidP="00665ABE">
      <w:pPr>
        <w:spacing w:before="120" w:after="120" w:line="276" w:lineRule="auto"/>
        <w:jc w:val="both"/>
        <w:rPr>
          <w:rFonts w:ascii="Calibri" w:hAnsi="Calibri" w:cs="Calibri"/>
          <w:color w:val="000000"/>
          <w:sz w:val="27"/>
          <w:szCs w:val="27"/>
        </w:rPr>
      </w:pPr>
      <w:r w:rsidRPr="00EE7DB3">
        <w:rPr>
          <w:color w:val="000000" w:themeColor="text1"/>
          <w:sz w:val="24"/>
          <w:szCs w:val="24"/>
        </w:rPr>
        <w:t>Nakon što su u ožujku i lipnju 2019. rejting agencije S&amp;P i Fitch podigle kreditni rejting R</w:t>
      </w:r>
      <w:r w:rsidR="0030257C">
        <w:rPr>
          <w:color w:val="000000" w:themeColor="text1"/>
          <w:sz w:val="24"/>
          <w:szCs w:val="24"/>
        </w:rPr>
        <w:t xml:space="preserve">epublike </w:t>
      </w:r>
      <w:r w:rsidRPr="00EE7DB3">
        <w:rPr>
          <w:color w:val="000000" w:themeColor="text1"/>
          <w:sz w:val="24"/>
          <w:szCs w:val="24"/>
        </w:rPr>
        <w:t>H</w:t>
      </w:r>
      <w:r w:rsidR="0030257C">
        <w:rPr>
          <w:color w:val="000000" w:themeColor="text1"/>
          <w:sz w:val="24"/>
          <w:szCs w:val="24"/>
        </w:rPr>
        <w:t>rvatske</w:t>
      </w:r>
      <w:r w:rsidRPr="00EE7DB3">
        <w:rPr>
          <w:color w:val="000000" w:themeColor="text1"/>
          <w:sz w:val="24"/>
          <w:szCs w:val="24"/>
        </w:rPr>
        <w:t xml:space="preserve"> na razinu investicijskog, uz stabilne odnosno pozitivne izglede, prvenstveno zahvaljujući poboljšanoj fiskalnoj poziciji uslijed snažnog ograničenja rashoda, manjih troškova za kamate, povećanih prihoda te povoljnih makroekonomskih uvjeta, isti je od strane S&amp;P-a tijekom 2020. i 2021. zadržan dok je Fitch u studenom 2021. </w:t>
      </w:r>
      <w:r w:rsidR="00AA0629">
        <w:rPr>
          <w:color w:val="000000" w:themeColor="text1"/>
          <w:sz w:val="24"/>
          <w:szCs w:val="24"/>
        </w:rPr>
        <w:t>dodatno</w:t>
      </w:r>
      <w:r w:rsidRPr="00EE7DB3">
        <w:rPr>
          <w:color w:val="000000" w:themeColor="text1"/>
          <w:sz w:val="24"/>
          <w:szCs w:val="24"/>
        </w:rPr>
        <w:t xml:space="preserve"> podigao </w:t>
      </w:r>
      <w:r w:rsidR="00AA0629">
        <w:rPr>
          <w:color w:val="000000" w:themeColor="text1"/>
          <w:sz w:val="24"/>
          <w:szCs w:val="24"/>
        </w:rPr>
        <w:t xml:space="preserve">investicijski </w:t>
      </w:r>
      <w:r w:rsidRPr="00EE7DB3">
        <w:rPr>
          <w:color w:val="000000" w:themeColor="text1"/>
          <w:sz w:val="24"/>
          <w:szCs w:val="24"/>
        </w:rPr>
        <w:t xml:space="preserve">rejting uz pozitivne izglede. </w:t>
      </w:r>
    </w:p>
    <w:p w14:paraId="384C8BF8" w14:textId="0884570A" w:rsidR="00B42CF7" w:rsidRPr="00D81F7D" w:rsidRDefault="00B42CF7" w:rsidP="00665ABE">
      <w:pPr>
        <w:spacing w:before="120" w:after="120" w:line="276" w:lineRule="auto"/>
        <w:jc w:val="both"/>
        <w:rPr>
          <w:color w:val="000000" w:themeColor="text1"/>
          <w:sz w:val="24"/>
          <w:szCs w:val="24"/>
        </w:rPr>
      </w:pPr>
      <w:r w:rsidRPr="00F96DF3">
        <w:rPr>
          <w:color w:val="000000" w:themeColor="text1"/>
          <w:sz w:val="24"/>
          <w:szCs w:val="24"/>
        </w:rPr>
        <w:t>Kreditne agencije kao pozitivne efekte ističu i političku stabilnost institucija, rekordno kratko zadržavanje u tečajnom mehanizmu ERM II te eliminaciju valutnog i likvidonosnog rizika u smislu javnog duga koji je dominantno denominiran u eurima.</w:t>
      </w:r>
    </w:p>
    <w:p w14:paraId="34B984E0" w14:textId="4295C80C" w:rsidR="00956BE4" w:rsidRDefault="004C3FFA" w:rsidP="00665ABE">
      <w:pPr>
        <w:spacing w:before="120" w:after="120" w:line="276" w:lineRule="auto"/>
        <w:jc w:val="both"/>
        <w:rPr>
          <w:color w:val="000000" w:themeColor="text1"/>
          <w:sz w:val="24"/>
          <w:szCs w:val="24"/>
        </w:rPr>
      </w:pPr>
      <w:r w:rsidRPr="009C3FF6">
        <w:rPr>
          <w:color w:val="000000" w:themeColor="text1"/>
          <w:sz w:val="24"/>
          <w:szCs w:val="24"/>
        </w:rPr>
        <w:t>Z</w:t>
      </w:r>
      <w:r w:rsidR="00CB6196" w:rsidRPr="009C3FF6">
        <w:rPr>
          <w:color w:val="000000" w:themeColor="text1"/>
          <w:sz w:val="24"/>
          <w:szCs w:val="24"/>
        </w:rPr>
        <w:t xml:space="preserve">ahvaljujući uravnoteženom gospodarskom rastu i ostvarenoj fiskalnoj prilagodbi, Hrvatska </w:t>
      </w:r>
      <w:r w:rsidR="00520A48" w:rsidRPr="009C3FF6">
        <w:rPr>
          <w:color w:val="000000" w:themeColor="text1"/>
          <w:sz w:val="24"/>
          <w:szCs w:val="24"/>
        </w:rPr>
        <w:t>je</w:t>
      </w:r>
      <w:r w:rsidR="00CB6196" w:rsidRPr="009C3FF6">
        <w:rPr>
          <w:color w:val="000000" w:themeColor="text1"/>
          <w:sz w:val="24"/>
          <w:szCs w:val="24"/>
        </w:rPr>
        <w:t xml:space="preserve"> ispun</w:t>
      </w:r>
      <w:r w:rsidR="00520A48" w:rsidRPr="009C3FF6">
        <w:rPr>
          <w:color w:val="000000" w:themeColor="text1"/>
          <w:sz w:val="24"/>
          <w:szCs w:val="24"/>
        </w:rPr>
        <w:t>ila</w:t>
      </w:r>
      <w:r w:rsidR="00CB6196" w:rsidRPr="009C3FF6">
        <w:rPr>
          <w:color w:val="000000" w:themeColor="text1"/>
          <w:sz w:val="24"/>
          <w:szCs w:val="24"/>
        </w:rPr>
        <w:t xml:space="preserve"> </w:t>
      </w:r>
      <w:r w:rsidR="007F4388" w:rsidRPr="009C3FF6">
        <w:rPr>
          <w:color w:val="000000" w:themeColor="text1"/>
          <w:sz w:val="24"/>
          <w:szCs w:val="24"/>
        </w:rPr>
        <w:t xml:space="preserve">sve </w:t>
      </w:r>
      <w:r w:rsidR="00CB6196" w:rsidRPr="009C3FF6">
        <w:rPr>
          <w:color w:val="000000" w:themeColor="text1"/>
          <w:sz w:val="24"/>
          <w:szCs w:val="24"/>
        </w:rPr>
        <w:t xml:space="preserve">formalne kriterije za uvođenje eura, </w:t>
      </w:r>
      <w:r w:rsidR="00803E05" w:rsidRPr="009C3FF6">
        <w:rPr>
          <w:color w:val="000000" w:themeColor="text1"/>
          <w:sz w:val="24"/>
          <w:szCs w:val="24"/>
        </w:rPr>
        <w:t>osim</w:t>
      </w:r>
      <w:r w:rsidR="00CB6196" w:rsidRPr="009C3FF6">
        <w:rPr>
          <w:color w:val="000000" w:themeColor="text1"/>
          <w:sz w:val="24"/>
          <w:szCs w:val="24"/>
        </w:rPr>
        <w:t xml:space="preserve"> kriterij</w:t>
      </w:r>
      <w:r w:rsidR="00803E05" w:rsidRPr="009C3FF6">
        <w:rPr>
          <w:color w:val="000000" w:themeColor="text1"/>
          <w:sz w:val="24"/>
          <w:szCs w:val="24"/>
        </w:rPr>
        <w:t>a</w:t>
      </w:r>
      <w:r w:rsidR="00CB6196" w:rsidRPr="009C3FF6">
        <w:rPr>
          <w:color w:val="000000" w:themeColor="text1"/>
          <w:sz w:val="24"/>
          <w:szCs w:val="24"/>
        </w:rPr>
        <w:t xml:space="preserve"> koji se </w:t>
      </w:r>
      <w:r w:rsidR="00803E05" w:rsidRPr="009C3FF6">
        <w:rPr>
          <w:color w:val="000000" w:themeColor="text1"/>
          <w:sz w:val="24"/>
          <w:szCs w:val="24"/>
        </w:rPr>
        <w:lastRenderedPageBreak/>
        <w:t>odnosi na</w:t>
      </w:r>
      <w:r w:rsidR="00CB6196" w:rsidRPr="009C3FF6">
        <w:rPr>
          <w:color w:val="000000" w:themeColor="text1"/>
          <w:sz w:val="24"/>
          <w:szCs w:val="24"/>
        </w:rPr>
        <w:t xml:space="preserve"> dvogodišnje sudjelovanj</w:t>
      </w:r>
      <w:r w:rsidR="00803E05" w:rsidRPr="009C3FF6">
        <w:rPr>
          <w:color w:val="000000" w:themeColor="text1"/>
          <w:sz w:val="24"/>
          <w:szCs w:val="24"/>
        </w:rPr>
        <w:t>e</w:t>
      </w:r>
      <w:r w:rsidR="00CB6196" w:rsidRPr="009C3FF6">
        <w:rPr>
          <w:color w:val="000000" w:themeColor="text1"/>
          <w:sz w:val="24"/>
          <w:szCs w:val="24"/>
        </w:rPr>
        <w:t xml:space="preserve"> u Europskom tečajnom mehanizmu</w:t>
      </w:r>
      <w:r w:rsidR="00803E05" w:rsidRPr="009C3FF6">
        <w:rPr>
          <w:color w:val="000000" w:themeColor="text1"/>
          <w:sz w:val="24"/>
          <w:szCs w:val="24"/>
        </w:rPr>
        <w:t xml:space="preserve">, </w:t>
      </w:r>
      <w:r w:rsidR="00520A48" w:rsidRPr="009C3FF6">
        <w:rPr>
          <w:color w:val="000000" w:themeColor="text1"/>
          <w:sz w:val="24"/>
          <w:szCs w:val="24"/>
        </w:rPr>
        <w:t xml:space="preserve">a </w:t>
      </w:r>
      <w:r w:rsidR="00803E05" w:rsidRPr="009C3FF6">
        <w:rPr>
          <w:color w:val="000000" w:themeColor="text1"/>
          <w:sz w:val="24"/>
          <w:szCs w:val="24"/>
        </w:rPr>
        <w:t>koji će</w:t>
      </w:r>
      <w:r w:rsidR="00CB6196" w:rsidRPr="009C3FF6">
        <w:rPr>
          <w:color w:val="000000" w:themeColor="text1"/>
          <w:sz w:val="24"/>
          <w:szCs w:val="24"/>
        </w:rPr>
        <w:t xml:space="preserve"> </w:t>
      </w:r>
      <w:r w:rsidR="00171028" w:rsidRPr="009C3FF6">
        <w:rPr>
          <w:color w:val="000000" w:themeColor="text1"/>
          <w:sz w:val="24"/>
          <w:szCs w:val="24"/>
        </w:rPr>
        <w:t>biti ispunjen u srpnju 2022. godine.</w:t>
      </w:r>
      <w:r w:rsidR="00CB6196" w:rsidRPr="009C3FF6">
        <w:rPr>
          <w:color w:val="000000" w:themeColor="text1"/>
          <w:sz w:val="24"/>
          <w:szCs w:val="24"/>
        </w:rPr>
        <w:t xml:space="preserve"> </w:t>
      </w:r>
    </w:p>
    <w:p w14:paraId="7FCA0EBB" w14:textId="762B8DA6" w:rsidR="00CB6196" w:rsidRPr="009C3FF6" w:rsidRDefault="00CB6196" w:rsidP="00665ABE">
      <w:pPr>
        <w:spacing w:before="120" w:after="120" w:line="276" w:lineRule="auto"/>
        <w:jc w:val="both"/>
        <w:rPr>
          <w:color w:val="000000" w:themeColor="text1"/>
          <w:sz w:val="24"/>
          <w:szCs w:val="24"/>
          <w:shd w:val="clear" w:color="auto" w:fill="FFFFFF"/>
        </w:rPr>
      </w:pPr>
      <w:r w:rsidRPr="009C3FF6">
        <w:rPr>
          <w:color w:val="000000" w:themeColor="text1"/>
          <w:sz w:val="24"/>
          <w:szCs w:val="24"/>
        </w:rPr>
        <w:t xml:space="preserve">Hrvatska </w:t>
      </w:r>
      <w:r w:rsidR="00471EDC">
        <w:rPr>
          <w:color w:val="000000" w:themeColor="text1"/>
          <w:sz w:val="24"/>
          <w:szCs w:val="24"/>
        </w:rPr>
        <w:t>je ispunila</w:t>
      </w:r>
      <w:r w:rsidR="00520A48" w:rsidRPr="009C3FF6">
        <w:rPr>
          <w:color w:val="000000" w:themeColor="text1"/>
          <w:sz w:val="24"/>
          <w:szCs w:val="24"/>
        </w:rPr>
        <w:t xml:space="preserve"> </w:t>
      </w:r>
      <w:r w:rsidRPr="009C3FF6">
        <w:rPr>
          <w:color w:val="000000" w:themeColor="text1"/>
          <w:sz w:val="24"/>
          <w:szCs w:val="24"/>
        </w:rPr>
        <w:t>kriterije konvergencije čime s</w:t>
      </w:r>
      <w:r w:rsidR="00A80DC2">
        <w:rPr>
          <w:color w:val="000000" w:themeColor="text1"/>
          <w:sz w:val="24"/>
          <w:szCs w:val="24"/>
        </w:rPr>
        <w:t>u</w:t>
      </w:r>
      <w:r w:rsidRPr="009C3FF6">
        <w:rPr>
          <w:color w:val="000000" w:themeColor="text1"/>
          <w:sz w:val="24"/>
          <w:szCs w:val="24"/>
        </w:rPr>
        <w:t xml:space="preserve"> </w:t>
      </w:r>
      <w:r w:rsidR="00471EDC">
        <w:rPr>
          <w:color w:val="000000" w:themeColor="text1"/>
          <w:sz w:val="24"/>
          <w:szCs w:val="24"/>
        </w:rPr>
        <w:t>ostvar</w:t>
      </w:r>
      <w:r w:rsidR="00A80DC2">
        <w:rPr>
          <w:color w:val="000000" w:themeColor="text1"/>
          <w:sz w:val="24"/>
          <w:szCs w:val="24"/>
        </w:rPr>
        <w:t>eni</w:t>
      </w:r>
      <w:r w:rsidRPr="009C3FF6">
        <w:rPr>
          <w:color w:val="000000" w:themeColor="text1"/>
          <w:sz w:val="24"/>
          <w:szCs w:val="24"/>
        </w:rPr>
        <w:t xml:space="preserve"> preduvjeti za ulazak u europodručje</w:t>
      </w:r>
      <w:r w:rsidR="00471EDC">
        <w:rPr>
          <w:color w:val="000000" w:themeColor="text1"/>
          <w:sz w:val="24"/>
          <w:szCs w:val="24"/>
        </w:rPr>
        <w:t xml:space="preserve"> </w:t>
      </w:r>
      <w:r w:rsidRPr="009C3FF6">
        <w:rPr>
          <w:color w:val="000000" w:themeColor="text1"/>
          <w:sz w:val="24"/>
          <w:szCs w:val="24"/>
          <w:shd w:val="clear" w:color="auto" w:fill="FFFFFF"/>
        </w:rPr>
        <w:t>1. siječnja 2023. godine.</w:t>
      </w:r>
    </w:p>
    <w:p w14:paraId="53711369" w14:textId="3FDC1639" w:rsidR="002C789E" w:rsidRPr="007440F8" w:rsidRDefault="002C789E" w:rsidP="00665ABE">
      <w:pPr>
        <w:spacing w:before="120" w:after="120"/>
        <w:rPr>
          <w:color w:val="000000" w:themeColor="text1"/>
          <w:sz w:val="24"/>
          <w:szCs w:val="24"/>
        </w:rPr>
      </w:pPr>
      <w:r w:rsidRPr="009C3FF6">
        <w:rPr>
          <w:color w:val="000000" w:themeColor="text1"/>
          <w:sz w:val="24"/>
          <w:szCs w:val="24"/>
        </w:rPr>
        <w:br w:type="page"/>
      </w:r>
    </w:p>
    <w:p w14:paraId="4E89440D" w14:textId="56052D1C" w:rsidR="00BF673E" w:rsidRPr="007513D0" w:rsidRDefault="00BF673E" w:rsidP="007513D0">
      <w:pPr>
        <w:pStyle w:val="Heading1"/>
        <w:spacing w:before="120" w:after="120"/>
        <w:jc w:val="both"/>
        <w:rPr>
          <w:sz w:val="24"/>
          <w:szCs w:val="24"/>
          <w:u w:val="none"/>
        </w:rPr>
      </w:pPr>
      <w:bookmarkStart w:id="4" w:name="_Toc133420937"/>
      <w:r w:rsidRPr="007513D0">
        <w:rPr>
          <w:sz w:val="24"/>
          <w:szCs w:val="24"/>
          <w:u w:val="none"/>
        </w:rPr>
        <w:lastRenderedPageBreak/>
        <w:t>Izvješ</w:t>
      </w:r>
      <w:r w:rsidR="61C96B90" w:rsidRPr="007513D0">
        <w:rPr>
          <w:sz w:val="24"/>
          <w:szCs w:val="24"/>
          <w:u w:val="none"/>
        </w:rPr>
        <w:t>će</w:t>
      </w:r>
      <w:r w:rsidRPr="007513D0">
        <w:rPr>
          <w:sz w:val="24"/>
          <w:szCs w:val="24"/>
          <w:u w:val="none"/>
        </w:rPr>
        <w:t xml:space="preserve"> o provedbi strateških ciljeva N</w:t>
      </w:r>
      <w:r w:rsidR="1C981415" w:rsidRPr="007513D0">
        <w:rPr>
          <w:sz w:val="24"/>
          <w:szCs w:val="24"/>
          <w:u w:val="none"/>
        </w:rPr>
        <w:t>acionalne razvojne strategije</w:t>
      </w:r>
      <w:bookmarkEnd w:id="4"/>
    </w:p>
    <w:p w14:paraId="69880CDF" w14:textId="354E715D" w:rsidR="00042254" w:rsidRPr="007513D0" w:rsidRDefault="00856C62" w:rsidP="00343B4E">
      <w:pPr>
        <w:pStyle w:val="Heading2"/>
        <w:numPr>
          <w:ilvl w:val="0"/>
          <w:numId w:val="91"/>
        </w:numPr>
        <w:spacing w:before="120" w:after="120" w:line="360" w:lineRule="auto"/>
        <w:rPr>
          <w:bCs w:val="0"/>
          <w:color w:val="000000" w:themeColor="text1"/>
          <w:sz w:val="24"/>
          <w:szCs w:val="24"/>
        </w:rPr>
      </w:pPr>
      <w:bookmarkStart w:id="5" w:name="_Hlk107488245"/>
      <w:bookmarkStart w:id="6" w:name="_Toc133420938"/>
      <w:r w:rsidRPr="007513D0">
        <w:rPr>
          <w:bCs w:val="0"/>
          <w:color w:val="000000" w:themeColor="text1"/>
          <w:sz w:val="24"/>
          <w:szCs w:val="24"/>
        </w:rPr>
        <w:t>Konkurentno i inovativno gospodarstvo</w:t>
      </w:r>
      <w:bookmarkEnd w:id="5"/>
      <w:bookmarkEnd w:id="6"/>
    </w:p>
    <w:p w14:paraId="48ED4625" w14:textId="13DB6277" w:rsidR="009079F4" w:rsidRPr="00D81F7D" w:rsidRDefault="009079F4" w:rsidP="00343B4E">
      <w:pPr>
        <w:spacing w:before="120" w:after="120" w:line="276" w:lineRule="auto"/>
        <w:jc w:val="both"/>
        <w:rPr>
          <w:rFonts w:eastAsia="Calibri"/>
          <w:color w:val="000000" w:themeColor="text1"/>
          <w:sz w:val="24"/>
          <w:szCs w:val="24"/>
        </w:rPr>
      </w:pPr>
      <w:r w:rsidRPr="00D81F7D">
        <w:rPr>
          <w:rFonts w:eastAsia="Calibri"/>
          <w:color w:val="000000" w:themeColor="text1"/>
          <w:sz w:val="24"/>
          <w:szCs w:val="24"/>
        </w:rPr>
        <w:t xml:space="preserve">Nakon značajnog pada gospodarske aktivnosti uzrokovane zatvaranjem ekonomije uslijed pandemije COVID-19, Hrvatska je osigurala snažan oporavak gospodarske aktivnosti koji je nadmašio sva očekivanja te premašio razinu realnog BDP-a iz 2019. godine. Snažan oporavak i ostvareni gospodarski rezultati u 2021. doprinijeli su porastu vrijednosti BDP-a po stanovniku prema paritetu kupovne moći na 14.718 eura, odnosno na razinu od 70% prosjeka EU-a. </w:t>
      </w:r>
    </w:p>
    <w:p w14:paraId="55D48579" w14:textId="625D2A33" w:rsidR="009079F4" w:rsidRDefault="009079F4" w:rsidP="00665ABE">
      <w:pPr>
        <w:widowControl/>
        <w:spacing w:before="120" w:after="120" w:line="276" w:lineRule="auto"/>
        <w:jc w:val="both"/>
        <w:rPr>
          <w:color w:val="000000" w:themeColor="text1"/>
          <w:sz w:val="24"/>
          <w:szCs w:val="24"/>
        </w:rPr>
      </w:pPr>
      <w:r w:rsidRPr="00D81F7D">
        <w:rPr>
          <w:color w:val="000000" w:themeColor="text1"/>
          <w:sz w:val="24"/>
          <w:szCs w:val="24"/>
        </w:rPr>
        <w:t xml:space="preserve">Ostvaren je napredak i na Europskoj ljestvici uspjeha u inoviranju (eng. European Innovation Scoreboard 2021, EIS). Hrvatska je dostigla 21. mjesto te se nalazi u skupini inovatora u nastajanju (eng. </w:t>
      </w:r>
      <w:r w:rsidRPr="00D81F7D">
        <w:rPr>
          <w:i/>
          <w:iCs/>
          <w:color w:val="000000" w:themeColor="text1"/>
          <w:sz w:val="24"/>
          <w:szCs w:val="24"/>
        </w:rPr>
        <w:t>emerging innovators</w:t>
      </w:r>
      <w:r w:rsidRPr="00D81F7D">
        <w:rPr>
          <w:color w:val="000000" w:themeColor="text1"/>
          <w:sz w:val="24"/>
          <w:szCs w:val="24"/>
        </w:rPr>
        <w:t>), a u narednom će razdoblju daljnjim ulaganjima u istraživanje i razvoj osigurati pozitivne učinke na gospodarski rast i poboljšanje konkurentnosti gospodarstva.</w:t>
      </w:r>
    </w:p>
    <w:p w14:paraId="5650B0B9" w14:textId="661AA569" w:rsidR="009079F4" w:rsidRPr="00D81F7D" w:rsidRDefault="009079F4" w:rsidP="00665ABE">
      <w:pPr>
        <w:widowControl/>
        <w:spacing w:before="120" w:after="120" w:line="276" w:lineRule="auto"/>
        <w:jc w:val="both"/>
        <w:rPr>
          <w:color w:val="000000" w:themeColor="text1"/>
          <w:sz w:val="24"/>
          <w:szCs w:val="24"/>
        </w:rPr>
      </w:pPr>
      <w:r w:rsidRPr="00D81F7D">
        <w:rPr>
          <w:rFonts w:eastAsia="Calibri"/>
          <w:color w:val="000000" w:themeColor="text1"/>
          <w:sz w:val="24"/>
          <w:szCs w:val="24"/>
        </w:rPr>
        <w:t>Hrvatska nastavlja raditi na gospodarskom oporavku i svoj razvojni iskorak zasniva na gospodarskim granama u kojima ima konkurentske prednosti</w:t>
      </w:r>
      <w:r w:rsidR="00ED4BAF">
        <w:rPr>
          <w:rFonts w:eastAsia="Calibri"/>
          <w:color w:val="000000" w:themeColor="text1"/>
          <w:sz w:val="24"/>
          <w:szCs w:val="24"/>
        </w:rPr>
        <w:t>,</w:t>
      </w:r>
      <w:r w:rsidRPr="00D81F7D">
        <w:rPr>
          <w:rFonts w:eastAsia="Calibri"/>
          <w:color w:val="000000" w:themeColor="text1"/>
          <w:sz w:val="24"/>
          <w:szCs w:val="24"/>
        </w:rPr>
        <w:t xml:space="preserve"> uz naglašen razvoj sektora s</w:t>
      </w:r>
      <w:r w:rsidR="00BA7B0F">
        <w:rPr>
          <w:rFonts w:eastAsia="Calibri"/>
          <w:color w:val="000000" w:themeColor="text1"/>
          <w:sz w:val="24"/>
          <w:szCs w:val="24"/>
        </w:rPr>
        <w:t>a</w:t>
      </w:r>
      <w:r w:rsidRPr="00D81F7D">
        <w:rPr>
          <w:rFonts w:eastAsia="Calibri"/>
          <w:color w:val="000000" w:themeColor="text1"/>
          <w:sz w:val="24"/>
          <w:szCs w:val="24"/>
        </w:rPr>
        <w:t xml:space="preserve"> značajnijim potencijalom rasta.</w:t>
      </w:r>
      <w:r w:rsidRPr="00D81F7D">
        <w:rPr>
          <w:color w:val="000000" w:themeColor="text1"/>
          <w:sz w:val="24"/>
          <w:szCs w:val="24"/>
        </w:rPr>
        <w:t xml:space="preserve"> Nastavljen je pozitivan trend kontinuiranog rasta izdvajanja za istraživanje i razvoj od 2017. (0,86% u 2017., 0,97% u 2018., 1,11% u 2019.). Ukupna izdvajanja za istraživanje i razvoj u Hrvatskoj su u 2020. povećana na 1,25% BDP-a, uz udio državnih proračunskih sredstava za istraživanje i razvoj od 0,80% BDP-a. </w:t>
      </w:r>
    </w:p>
    <w:p w14:paraId="259D7865" w14:textId="4AD28F2B" w:rsidR="009079F4" w:rsidRPr="00D81F7D" w:rsidRDefault="009079F4" w:rsidP="00665ABE">
      <w:pPr>
        <w:spacing w:before="120" w:after="120" w:line="276" w:lineRule="auto"/>
        <w:jc w:val="both"/>
        <w:rPr>
          <w:rFonts w:eastAsia="Calibri"/>
          <w:color w:val="000000" w:themeColor="text1"/>
          <w:sz w:val="24"/>
          <w:szCs w:val="24"/>
        </w:rPr>
      </w:pPr>
      <w:r w:rsidRPr="00D81F7D">
        <w:rPr>
          <w:rFonts w:eastAsia="Calibri"/>
          <w:color w:val="000000" w:themeColor="text1"/>
          <w:sz w:val="24"/>
          <w:szCs w:val="24"/>
        </w:rPr>
        <w:t>Robni izvoz je snažno porastao za 32 milijarde kuna, na ukupno 144 milijarde kuna, te je iznosio 52,5% BDP-a.</w:t>
      </w:r>
    </w:p>
    <w:p w14:paraId="20A88B60" w14:textId="3AE0FE31" w:rsidR="00F565F1" w:rsidRPr="00343B4E" w:rsidRDefault="00343B4E" w:rsidP="00343B4E">
      <w:pPr>
        <w:pStyle w:val="ListParagraph"/>
        <w:ind w:left="851" w:firstLine="0"/>
        <w:rPr>
          <w:sz w:val="24"/>
          <w:szCs w:val="24"/>
        </w:rPr>
      </w:pPr>
      <w:bookmarkStart w:id="7" w:name="_Toc130784348"/>
      <w:r>
        <w:rPr>
          <w:b/>
          <w:bCs/>
          <w:sz w:val="24"/>
          <w:szCs w:val="24"/>
        </w:rPr>
        <w:t xml:space="preserve">1.1. </w:t>
      </w:r>
      <w:r w:rsidR="00AF34A9" w:rsidRPr="00343B4E">
        <w:rPr>
          <w:b/>
          <w:bCs/>
          <w:sz w:val="24"/>
          <w:szCs w:val="24"/>
        </w:rPr>
        <w:t>Ostvarene vrijednosti pokazatelja uspješnosti</w:t>
      </w:r>
      <w:bookmarkEnd w:id="7"/>
      <w:r w:rsidR="00AF34A9" w:rsidRPr="00343B4E">
        <w:rPr>
          <w:b/>
          <w:bCs/>
          <w:sz w:val="24"/>
          <w:szCs w:val="24"/>
        </w:rPr>
        <w:t xml:space="preserve"> </w:t>
      </w:r>
    </w:p>
    <w:p w14:paraId="19DB1300" w14:textId="77777777" w:rsidR="00426ED6" w:rsidRPr="009C3FF6" w:rsidRDefault="00426ED6" w:rsidP="00343B4E"/>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830"/>
        <w:gridCol w:w="1975"/>
        <w:gridCol w:w="2129"/>
        <w:gridCol w:w="2132"/>
      </w:tblGrid>
      <w:tr w:rsidR="00AE5832" w:rsidRPr="0049399B" w14:paraId="4BD16DC0" w14:textId="4C0C4D64" w:rsidTr="00226137">
        <w:trPr>
          <w:trHeight w:val="763"/>
          <w:jc w:val="center"/>
        </w:trPr>
        <w:tc>
          <w:tcPr>
            <w:tcW w:w="283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8D86DC4" w14:textId="0177FAEC" w:rsidR="00C641EE" w:rsidRPr="006B7D8B" w:rsidRDefault="00C641EE" w:rsidP="00A54A1C">
            <w:pPr>
              <w:pStyle w:val="BodyText"/>
              <w:jc w:val="center"/>
              <w:rPr>
                <w:b/>
                <w:bCs/>
                <w:color w:val="000000" w:themeColor="text1"/>
              </w:rPr>
            </w:pPr>
            <w:bookmarkStart w:id="8" w:name="_Hlk99613860"/>
            <w:r w:rsidRPr="006B7D8B">
              <w:rPr>
                <w:b/>
                <w:bCs/>
                <w:color w:val="000000" w:themeColor="text1"/>
              </w:rPr>
              <w:t>Pokazatelj uspješnosti</w:t>
            </w:r>
          </w:p>
        </w:tc>
        <w:tc>
          <w:tcPr>
            <w:tcW w:w="19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1F7DC28" w14:textId="1D8AB266" w:rsidR="00C641EE" w:rsidRPr="006B7D8B" w:rsidRDefault="00C641EE" w:rsidP="00A54A1C">
            <w:pPr>
              <w:pStyle w:val="BodyText"/>
              <w:jc w:val="center"/>
              <w:rPr>
                <w:b/>
                <w:bCs/>
                <w:color w:val="000000" w:themeColor="text1"/>
              </w:rPr>
            </w:pPr>
            <w:r w:rsidRPr="006B7D8B">
              <w:rPr>
                <w:b/>
                <w:bCs/>
                <w:color w:val="000000" w:themeColor="text1"/>
              </w:rPr>
              <w:t>Početna vrijednost</w:t>
            </w:r>
          </w:p>
        </w:tc>
        <w:tc>
          <w:tcPr>
            <w:tcW w:w="212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6397C08" w14:textId="6B4F1AB0" w:rsidR="001C41CC" w:rsidRPr="006B7D8B" w:rsidRDefault="00C641EE" w:rsidP="00A54A1C">
            <w:pPr>
              <w:pStyle w:val="BodyText"/>
              <w:jc w:val="center"/>
              <w:rPr>
                <w:b/>
                <w:bCs/>
                <w:color w:val="000000" w:themeColor="text1"/>
              </w:rPr>
            </w:pPr>
            <w:r w:rsidRPr="006B7D8B">
              <w:rPr>
                <w:b/>
                <w:bCs/>
                <w:color w:val="000000" w:themeColor="text1"/>
              </w:rPr>
              <w:t xml:space="preserve">Ciljna </w:t>
            </w:r>
          </w:p>
          <w:p w14:paraId="7CC5D035" w14:textId="41EE18C8" w:rsidR="00C641EE" w:rsidRPr="006B7D8B" w:rsidRDefault="00C641EE" w:rsidP="00A54A1C">
            <w:pPr>
              <w:pStyle w:val="BodyText"/>
              <w:jc w:val="center"/>
              <w:rPr>
                <w:b/>
                <w:bCs/>
                <w:color w:val="000000" w:themeColor="text1"/>
              </w:rPr>
            </w:pPr>
            <w:r w:rsidRPr="006B7D8B">
              <w:rPr>
                <w:b/>
                <w:bCs/>
                <w:color w:val="000000" w:themeColor="text1"/>
              </w:rPr>
              <w:t>vrijednost</w:t>
            </w:r>
          </w:p>
        </w:tc>
        <w:tc>
          <w:tcPr>
            <w:tcW w:w="213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AC87596" w14:textId="77777777" w:rsidR="00535CB3" w:rsidRPr="006B7D8B" w:rsidRDefault="00C641EE" w:rsidP="00A54A1C">
            <w:pPr>
              <w:pStyle w:val="BodyText"/>
              <w:jc w:val="center"/>
              <w:rPr>
                <w:b/>
                <w:bCs/>
                <w:color w:val="000000" w:themeColor="text1"/>
              </w:rPr>
            </w:pPr>
            <w:r w:rsidRPr="006B7D8B">
              <w:rPr>
                <w:b/>
                <w:bCs/>
                <w:color w:val="000000" w:themeColor="text1"/>
              </w:rPr>
              <w:t xml:space="preserve">Ostvarena </w:t>
            </w:r>
          </w:p>
          <w:p w14:paraId="0F01C56E" w14:textId="0CE8D1E2" w:rsidR="00C641EE" w:rsidRPr="006B7D8B" w:rsidRDefault="00C641EE" w:rsidP="00A54A1C">
            <w:pPr>
              <w:pStyle w:val="BodyText"/>
              <w:jc w:val="center"/>
              <w:rPr>
                <w:b/>
                <w:bCs/>
                <w:color w:val="000000" w:themeColor="text1"/>
              </w:rPr>
            </w:pPr>
            <w:r w:rsidRPr="006B7D8B">
              <w:rPr>
                <w:b/>
                <w:bCs/>
                <w:color w:val="000000" w:themeColor="text1"/>
              </w:rPr>
              <w:t>vrijednost</w:t>
            </w:r>
          </w:p>
        </w:tc>
      </w:tr>
      <w:tr w:rsidR="00AE5832" w:rsidRPr="0049399B" w14:paraId="6357D02B" w14:textId="22C02515" w:rsidTr="00226137">
        <w:trPr>
          <w:jc w:val="center"/>
        </w:trPr>
        <w:tc>
          <w:tcPr>
            <w:tcW w:w="2830" w:type="dxa"/>
            <w:tcBorders>
              <w:top w:val="dotted" w:sz="4" w:space="0" w:color="auto"/>
            </w:tcBorders>
            <w:shd w:val="clear" w:color="auto" w:fill="FFFFFF" w:themeFill="background1"/>
            <w:vAlign w:val="center"/>
          </w:tcPr>
          <w:p w14:paraId="3C6C3930" w14:textId="4DBB643B" w:rsidR="004D22F8" w:rsidRPr="00343B4E" w:rsidRDefault="004D22F8" w:rsidP="00226137">
            <w:pPr>
              <w:pStyle w:val="BodyText"/>
              <w:spacing w:line="276" w:lineRule="auto"/>
              <w:rPr>
                <w:color w:val="000000" w:themeColor="text1"/>
              </w:rPr>
            </w:pPr>
            <w:r w:rsidRPr="00343B4E">
              <w:rPr>
                <w:color w:val="000000" w:themeColor="text1"/>
              </w:rPr>
              <w:t>BDP po stanovniku prema paritetu kupovne moći, u % prosjeka EU-a</w:t>
            </w:r>
          </w:p>
        </w:tc>
        <w:tc>
          <w:tcPr>
            <w:tcW w:w="1975" w:type="dxa"/>
            <w:tcBorders>
              <w:top w:val="dotted" w:sz="4" w:space="0" w:color="auto"/>
            </w:tcBorders>
            <w:shd w:val="clear" w:color="auto" w:fill="F2F2F2" w:themeFill="background1" w:themeFillShade="F2"/>
            <w:vAlign w:val="center"/>
          </w:tcPr>
          <w:p w14:paraId="1EDAC97F" w14:textId="1CBE8B6A" w:rsidR="004D22F8" w:rsidRPr="00343B4E" w:rsidRDefault="004D22F8" w:rsidP="00226137">
            <w:pPr>
              <w:pStyle w:val="BodyText"/>
              <w:spacing w:line="276" w:lineRule="auto"/>
              <w:jc w:val="center"/>
              <w:rPr>
                <w:color w:val="000000" w:themeColor="text1"/>
              </w:rPr>
            </w:pPr>
            <w:r w:rsidRPr="00343B4E">
              <w:rPr>
                <w:color w:val="000000" w:themeColor="text1"/>
              </w:rPr>
              <w:t>65% (2019.)</w:t>
            </w:r>
          </w:p>
        </w:tc>
        <w:tc>
          <w:tcPr>
            <w:tcW w:w="2129" w:type="dxa"/>
            <w:tcBorders>
              <w:top w:val="dotted" w:sz="4" w:space="0" w:color="auto"/>
            </w:tcBorders>
            <w:shd w:val="clear" w:color="auto" w:fill="FFFFFF" w:themeFill="background1"/>
            <w:vAlign w:val="center"/>
          </w:tcPr>
          <w:p w14:paraId="4A70C58F" w14:textId="16D3F0BF" w:rsidR="004D22F8" w:rsidRPr="00343B4E" w:rsidRDefault="004D22F8" w:rsidP="00226137">
            <w:pPr>
              <w:pStyle w:val="BodyText"/>
              <w:spacing w:line="276" w:lineRule="auto"/>
              <w:jc w:val="center"/>
              <w:rPr>
                <w:color w:val="000000" w:themeColor="text1"/>
              </w:rPr>
            </w:pPr>
            <w:r w:rsidRPr="00343B4E">
              <w:rPr>
                <w:color w:val="000000" w:themeColor="text1"/>
              </w:rPr>
              <w:t>75%</w:t>
            </w:r>
          </w:p>
        </w:tc>
        <w:tc>
          <w:tcPr>
            <w:tcW w:w="2132" w:type="dxa"/>
            <w:tcBorders>
              <w:top w:val="dotted" w:sz="4" w:space="0" w:color="auto"/>
            </w:tcBorders>
            <w:shd w:val="clear" w:color="auto" w:fill="F2F2F2" w:themeFill="background1" w:themeFillShade="F2"/>
            <w:vAlign w:val="center"/>
          </w:tcPr>
          <w:p w14:paraId="405B5FD6" w14:textId="6A78C792" w:rsidR="004D22F8" w:rsidRPr="00343B4E" w:rsidRDefault="000654B0" w:rsidP="00226137">
            <w:pPr>
              <w:pStyle w:val="BodyText"/>
              <w:spacing w:line="276" w:lineRule="auto"/>
              <w:jc w:val="center"/>
              <w:rPr>
                <w:color w:val="000000" w:themeColor="text1"/>
              </w:rPr>
            </w:pPr>
            <w:r w:rsidRPr="00343B4E">
              <w:rPr>
                <w:color w:val="000000" w:themeColor="text1"/>
              </w:rPr>
              <w:t>70% (202</w:t>
            </w:r>
            <w:r w:rsidR="00FA29B1" w:rsidRPr="00343B4E">
              <w:rPr>
                <w:color w:val="000000" w:themeColor="text1"/>
              </w:rPr>
              <w:t>1</w:t>
            </w:r>
            <w:r w:rsidRPr="00343B4E">
              <w:rPr>
                <w:color w:val="000000" w:themeColor="text1"/>
              </w:rPr>
              <w:t>.)</w:t>
            </w:r>
          </w:p>
        </w:tc>
      </w:tr>
      <w:tr w:rsidR="00AE5832" w:rsidRPr="0049399B" w14:paraId="0744D22E" w14:textId="7E8EA0ED" w:rsidTr="00226137">
        <w:trPr>
          <w:jc w:val="center"/>
        </w:trPr>
        <w:tc>
          <w:tcPr>
            <w:tcW w:w="2830" w:type="dxa"/>
            <w:shd w:val="clear" w:color="auto" w:fill="FFFFFF" w:themeFill="background1"/>
            <w:vAlign w:val="center"/>
          </w:tcPr>
          <w:p w14:paraId="3AD9FDEE" w14:textId="78C21367" w:rsidR="004D22F8" w:rsidRPr="00343B4E" w:rsidRDefault="004D22F8" w:rsidP="00226137">
            <w:pPr>
              <w:pStyle w:val="BodyText"/>
              <w:spacing w:line="276" w:lineRule="auto"/>
              <w:rPr>
                <w:color w:val="000000" w:themeColor="text1"/>
              </w:rPr>
            </w:pPr>
            <w:r w:rsidRPr="00343B4E">
              <w:rPr>
                <w:color w:val="000000" w:themeColor="text1"/>
              </w:rPr>
              <w:t>Indeks globalne konkurentnosti (GCI)</w:t>
            </w:r>
            <w:r w:rsidR="00A1601F" w:rsidRPr="00343B4E">
              <w:rPr>
                <w:rStyle w:val="FootnoteReference"/>
                <w:color w:val="000000" w:themeColor="text1"/>
              </w:rPr>
              <w:footnoteReference w:id="2"/>
            </w:r>
          </w:p>
        </w:tc>
        <w:tc>
          <w:tcPr>
            <w:tcW w:w="1975" w:type="dxa"/>
            <w:shd w:val="clear" w:color="auto" w:fill="F2F2F2" w:themeFill="background1" w:themeFillShade="F2"/>
            <w:vAlign w:val="center"/>
          </w:tcPr>
          <w:p w14:paraId="57EF540C" w14:textId="54F7338E" w:rsidR="004D22F8" w:rsidRPr="00343B4E" w:rsidRDefault="004D22F8" w:rsidP="00226137">
            <w:pPr>
              <w:pStyle w:val="BodyText"/>
              <w:spacing w:line="276" w:lineRule="auto"/>
              <w:jc w:val="center"/>
              <w:rPr>
                <w:color w:val="000000" w:themeColor="text1"/>
              </w:rPr>
            </w:pPr>
            <w:r w:rsidRPr="00343B4E">
              <w:rPr>
                <w:color w:val="000000" w:themeColor="text1"/>
              </w:rPr>
              <w:t>63. mjesto (2019.)</w:t>
            </w:r>
          </w:p>
        </w:tc>
        <w:tc>
          <w:tcPr>
            <w:tcW w:w="2129" w:type="dxa"/>
            <w:shd w:val="clear" w:color="auto" w:fill="FFFFFF" w:themeFill="background1"/>
            <w:vAlign w:val="center"/>
          </w:tcPr>
          <w:p w14:paraId="1378403B" w14:textId="5BC795AB" w:rsidR="004D22F8" w:rsidRPr="00343B4E" w:rsidRDefault="004D22F8" w:rsidP="00226137">
            <w:pPr>
              <w:pStyle w:val="BodyText"/>
              <w:spacing w:line="276" w:lineRule="auto"/>
              <w:jc w:val="center"/>
              <w:rPr>
                <w:color w:val="000000" w:themeColor="text1"/>
              </w:rPr>
            </w:pPr>
            <w:r w:rsidRPr="00343B4E">
              <w:rPr>
                <w:color w:val="000000" w:themeColor="text1"/>
              </w:rPr>
              <w:t>&lt; 45. mjesta</w:t>
            </w:r>
          </w:p>
        </w:tc>
        <w:tc>
          <w:tcPr>
            <w:tcW w:w="2132" w:type="dxa"/>
            <w:shd w:val="clear" w:color="auto" w:fill="F2F2F2" w:themeFill="background1" w:themeFillShade="F2"/>
            <w:vAlign w:val="center"/>
          </w:tcPr>
          <w:p w14:paraId="40C0A4C0" w14:textId="763BD928" w:rsidR="004D22F8" w:rsidRPr="00343B4E" w:rsidRDefault="00C879B1" w:rsidP="00226137">
            <w:pPr>
              <w:pStyle w:val="BodyText"/>
              <w:spacing w:line="276" w:lineRule="auto"/>
              <w:jc w:val="center"/>
              <w:rPr>
                <w:color w:val="000000" w:themeColor="text1"/>
              </w:rPr>
            </w:pPr>
            <w:r w:rsidRPr="00343B4E">
              <w:rPr>
                <w:color w:val="000000" w:themeColor="text1"/>
              </w:rPr>
              <w:t>nema novijih podataka</w:t>
            </w:r>
          </w:p>
        </w:tc>
      </w:tr>
      <w:tr w:rsidR="00AE5832" w:rsidRPr="0049399B" w14:paraId="69B91074" w14:textId="58A34F38" w:rsidTr="00226137">
        <w:trPr>
          <w:jc w:val="center"/>
        </w:trPr>
        <w:tc>
          <w:tcPr>
            <w:tcW w:w="2830" w:type="dxa"/>
            <w:shd w:val="clear" w:color="auto" w:fill="FFFFFF" w:themeFill="background1"/>
            <w:vAlign w:val="center"/>
          </w:tcPr>
          <w:p w14:paraId="763FF1C5" w14:textId="288A30B7" w:rsidR="004D22F8" w:rsidRPr="00343B4E" w:rsidRDefault="004D22F8" w:rsidP="00226137">
            <w:pPr>
              <w:pStyle w:val="BodyText"/>
              <w:spacing w:line="276" w:lineRule="auto"/>
              <w:rPr>
                <w:color w:val="000000" w:themeColor="text1"/>
              </w:rPr>
            </w:pPr>
            <w:r w:rsidRPr="00343B4E">
              <w:rPr>
                <w:color w:val="000000" w:themeColor="text1"/>
              </w:rPr>
              <w:t xml:space="preserve">Europska ljestvica uspjeha u inoviranju </w:t>
            </w:r>
          </w:p>
        </w:tc>
        <w:tc>
          <w:tcPr>
            <w:tcW w:w="1975" w:type="dxa"/>
            <w:shd w:val="clear" w:color="auto" w:fill="F2F2F2" w:themeFill="background1" w:themeFillShade="F2"/>
            <w:vAlign w:val="center"/>
          </w:tcPr>
          <w:p w14:paraId="0E2B0237" w14:textId="2A81A475" w:rsidR="004D22F8" w:rsidRPr="00343B4E" w:rsidRDefault="004D22F8" w:rsidP="00226137">
            <w:pPr>
              <w:pStyle w:val="BodyText"/>
              <w:spacing w:line="276" w:lineRule="auto"/>
              <w:jc w:val="center"/>
              <w:rPr>
                <w:color w:val="000000" w:themeColor="text1"/>
              </w:rPr>
            </w:pPr>
            <w:r w:rsidRPr="00343B4E">
              <w:rPr>
                <w:color w:val="000000" w:themeColor="text1"/>
              </w:rPr>
              <w:t>25. mjesto u EU-u (2020.)</w:t>
            </w:r>
          </w:p>
        </w:tc>
        <w:tc>
          <w:tcPr>
            <w:tcW w:w="2129" w:type="dxa"/>
            <w:shd w:val="clear" w:color="auto" w:fill="FFFFFF" w:themeFill="background1"/>
            <w:vAlign w:val="center"/>
          </w:tcPr>
          <w:p w14:paraId="23009DF9" w14:textId="12C5A980" w:rsidR="004D22F8" w:rsidRPr="00343B4E" w:rsidRDefault="004D22F8" w:rsidP="00226137">
            <w:pPr>
              <w:pStyle w:val="BodyText"/>
              <w:spacing w:line="276" w:lineRule="auto"/>
              <w:jc w:val="center"/>
              <w:rPr>
                <w:color w:val="000000" w:themeColor="text1"/>
              </w:rPr>
            </w:pPr>
            <w:r w:rsidRPr="00343B4E">
              <w:rPr>
                <w:color w:val="000000" w:themeColor="text1"/>
              </w:rPr>
              <w:t>&lt;18. mjesta</w:t>
            </w:r>
          </w:p>
        </w:tc>
        <w:tc>
          <w:tcPr>
            <w:tcW w:w="2132" w:type="dxa"/>
            <w:shd w:val="clear" w:color="auto" w:fill="F2F2F2" w:themeFill="background1" w:themeFillShade="F2"/>
            <w:vAlign w:val="center"/>
          </w:tcPr>
          <w:p w14:paraId="0C22EFEA" w14:textId="00C5159A" w:rsidR="004D22F8" w:rsidRPr="00343B4E" w:rsidRDefault="00FA29B1" w:rsidP="00226137">
            <w:pPr>
              <w:pStyle w:val="BodyText"/>
              <w:spacing w:line="276" w:lineRule="auto"/>
              <w:jc w:val="center"/>
              <w:rPr>
                <w:color w:val="000000" w:themeColor="text1"/>
              </w:rPr>
            </w:pPr>
            <w:r w:rsidRPr="00343B4E">
              <w:rPr>
                <w:color w:val="000000" w:themeColor="text1"/>
              </w:rPr>
              <w:t>2</w:t>
            </w:r>
            <w:r w:rsidR="00670A28" w:rsidRPr="00343B4E">
              <w:rPr>
                <w:color w:val="000000" w:themeColor="text1"/>
              </w:rPr>
              <w:t>1</w:t>
            </w:r>
            <w:r w:rsidRPr="00343B4E">
              <w:rPr>
                <w:color w:val="000000" w:themeColor="text1"/>
              </w:rPr>
              <w:t>. mjesto u EU-u (2021.)</w:t>
            </w:r>
          </w:p>
        </w:tc>
      </w:tr>
      <w:tr w:rsidR="00AE5832" w:rsidRPr="0049399B" w14:paraId="1983912A" w14:textId="24F45613" w:rsidTr="00226137">
        <w:trPr>
          <w:jc w:val="center"/>
        </w:trPr>
        <w:tc>
          <w:tcPr>
            <w:tcW w:w="2830" w:type="dxa"/>
            <w:shd w:val="clear" w:color="auto" w:fill="FFFFFF" w:themeFill="background1"/>
            <w:vAlign w:val="center"/>
          </w:tcPr>
          <w:p w14:paraId="7BB9186A" w14:textId="587B97D3" w:rsidR="004D22F8" w:rsidRPr="00343B4E" w:rsidRDefault="004D22F8" w:rsidP="00226137">
            <w:pPr>
              <w:pStyle w:val="BodyText"/>
              <w:spacing w:line="276" w:lineRule="auto"/>
              <w:rPr>
                <w:color w:val="000000" w:themeColor="text1"/>
              </w:rPr>
            </w:pPr>
            <w:r w:rsidRPr="00343B4E">
              <w:rPr>
                <w:color w:val="000000" w:themeColor="text1"/>
              </w:rPr>
              <w:t>Udio ukupnih izdataka za istraživanje i razvoj (GERD) u BDP-u</w:t>
            </w:r>
          </w:p>
        </w:tc>
        <w:tc>
          <w:tcPr>
            <w:tcW w:w="1975" w:type="dxa"/>
            <w:shd w:val="clear" w:color="auto" w:fill="F2F2F2" w:themeFill="background1" w:themeFillShade="F2"/>
            <w:vAlign w:val="center"/>
          </w:tcPr>
          <w:p w14:paraId="06EA9864" w14:textId="1F195EF8" w:rsidR="004D22F8" w:rsidRPr="00343B4E" w:rsidRDefault="004D22F8" w:rsidP="00226137">
            <w:pPr>
              <w:pStyle w:val="BodyText"/>
              <w:spacing w:line="276" w:lineRule="auto"/>
              <w:jc w:val="center"/>
              <w:rPr>
                <w:color w:val="000000" w:themeColor="text1"/>
              </w:rPr>
            </w:pPr>
            <w:r w:rsidRPr="00343B4E">
              <w:rPr>
                <w:color w:val="000000" w:themeColor="text1"/>
              </w:rPr>
              <w:t>0,97% (2018.)</w:t>
            </w:r>
          </w:p>
        </w:tc>
        <w:tc>
          <w:tcPr>
            <w:tcW w:w="2129" w:type="dxa"/>
            <w:shd w:val="clear" w:color="auto" w:fill="FFFFFF" w:themeFill="background1"/>
            <w:vAlign w:val="center"/>
          </w:tcPr>
          <w:p w14:paraId="70E4EDCC" w14:textId="440447F3" w:rsidR="004D22F8" w:rsidRPr="00343B4E" w:rsidRDefault="004D22F8" w:rsidP="00226137">
            <w:pPr>
              <w:pStyle w:val="BodyText"/>
              <w:spacing w:line="276" w:lineRule="auto"/>
              <w:jc w:val="center"/>
              <w:rPr>
                <w:color w:val="000000" w:themeColor="text1"/>
              </w:rPr>
            </w:pPr>
            <w:r w:rsidRPr="00343B4E">
              <w:rPr>
                <w:color w:val="000000" w:themeColor="text1"/>
              </w:rPr>
              <w:t>3%</w:t>
            </w:r>
          </w:p>
        </w:tc>
        <w:tc>
          <w:tcPr>
            <w:tcW w:w="2132" w:type="dxa"/>
            <w:shd w:val="clear" w:color="auto" w:fill="F2F2F2" w:themeFill="background1" w:themeFillShade="F2"/>
            <w:vAlign w:val="center"/>
          </w:tcPr>
          <w:p w14:paraId="4C96D1CC" w14:textId="1FA2CAE1" w:rsidR="004D22F8" w:rsidRPr="00343B4E" w:rsidRDefault="009C2550" w:rsidP="00226137">
            <w:pPr>
              <w:pStyle w:val="BodyText"/>
              <w:spacing w:line="276" w:lineRule="auto"/>
              <w:jc w:val="center"/>
              <w:rPr>
                <w:color w:val="000000" w:themeColor="text1"/>
              </w:rPr>
            </w:pPr>
            <w:r w:rsidRPr="00343B4E">
              <w:rPr>
                <w:color w:val="000000" w:themeColor="text1"/>
              </w:rPr>
              <w:t>1,25% (2020.)</w:t>
            </w:r>
          </w:p>
        </w:tc>
      </w:tr>
      <w:tr w:rsidR="00AE5832" w:rsidRPr="0049399B" w14:paraId="7E135FA2" w14:textId="43B0FB92" w:rsidTr="00226137">
        <w:trPr>
          <w:trHeight w:val="710"/>
          <w:jc w:val="center"/>
        </w:trPr>
        <w:tc>
          <w:tcPr>
            <w:tcW w:w="2830" w:type="dxa"/>
            <w:shd w:val="clear" w:color="auto" w:fill="FFFFFF" w:themeFill="background1"/>
            <w:vAlign w:val="center"/>
          </w:tcPr>
          <w:p w14:paraId="6764BB04" w14:textId="187C4E19" w:rsidR="004D22F8" w:rsidRPr="00343B4E" w:rsidRDefault="004D22F8" w:rsidP="00226137">
            <w:pPr>
              <w:pStyle w:val="BodyText"/>
              <w:spacing w:line="276" w:lineRule="auto"/>
              <w:rPr>
                <w:color w:val="000000" w:themeColor="text1"/>
              </w:rPr>
            </w:pPr>
            <w:r w:rsidRPr="00343B4E">
              <w:rPr>
                <w:color w:val="000000" w:themeColor="text1"/>
              </w:rPr>
              <w:lastRenderedPageBreak/>
              <w:t>Vrijednost izvoza roba i usluga, u % BDP-a</w:t>
            </w:r>
          </w:p>
        </w:tc>
        <w:tc>
          <w:tcPr>
            <w:tcW w:w="1975" w:type="dxa"/>
            <w:shd w:val="clear" w:color="auto" w:fill="F2F2F2" w:themeFill="background1" w:themeFillShade="F2"/>
            <w:vAlign w:val="center"/>
          </w:tcPr>
          <w:p w14:paraId="1E678297" w14:textId="64B95740" w:rsidR="004D22F8" w:rsidRPr="00343B4E" w:rsidRDefault="004D22F8" w:rsidP="00226137">
            <w:pPr>
              <w:pStyle w:val="BodyText"/>
              <w:spacing w:line="276" w:lineRule="auto"/>
              <w:jc w:val="center"/>
              <w:rPr>
                <w:color w:val="000000" w:themeColor="text1"/>
              </w:rPr>
            </w:pPr>
            <w:r w:rsidRPr="00343B4E">
              <w:rPr>
                <w:color w:val="000000" w:themeColor="text1"/>
              </w:rPr>
              <w:t>52,3% (2019.)</w:t>
            </w:r>
          </w:p>
        </w:tc>
        <w:tc>
          <w:tcPr>
            <w:tcW w:w="2129" w:type="dxa"/>
            <w:shd w:val="clear" w:color="auto" w:fill="FFFFFF" w:themeFill="background1"/>
            <w:vAlign w:val="center"/>
          </w:tcPr>
          <w:p w14:paraId="0409912F" w14:textId="734914CF" w:rsidR="004D22F8" w:rsidRPr="00343B4E" w:rsidRDefault="004D22F8" w:rsidP="00226137">
            <w:pPr>
              <w:pStyle w:val="BodyText"/>
              <w:spacing w:line="276" w:lineRule="auto"/>
              <w:jc w:val="center"/>
              <w:rPr>
                <w:color w:val="000000" w:themeColor="text1"/>
              </w:rPr>
            </w:pPr>
            <w:r w:rsidRPr="00343B4E">
              <w:rPr>
                <w:color w:val="000000" w:themeColor="text1"/>
              </w:rPr>
              <w:t>70%</w:t>
            </w:r>
          </w:p>
        </w:tc>
        <w:tc>
          <w:tcPr>
            <w:tcW w:w="2132" w:type="dxa"/>
            <w:shd w:val="clear" w:color="auto" w:fill="F2F2F2" w:themeFill="background1" w:themeFillShade="F2"/>
            <w:vAlign w:val="center"/>
          </w:tcPr>
          <w:p w14:paraId="77AFD86B" w14:textId="0EBA7CE7" w:rsidR="004D22F8" w:rsidRPr="00343B4E" w:rsidRDefault="009C2550" w:rsidP="00226137">
            <w:pPr>
              <w:pStyle w:val="BodyText"/>
              <w:spacing w:line="276" w:lineRule="auto"/>
              <w:jc w:val="center"/>
              <w:rPr>
                <w:color w:val="000000" w:themeColor="text1"/>
              </w:rPr>
            </w:pPr>
            <w:r w:rsidRPr="00343B4E">
              <w:rPr>
                <w:color w:val="000000" w:themeColor="text1"/>
                <w:shd w:val="clear" w:color="auto" w:fill="FAF9F8"/>
              </w:rPr>
              <w:t>5</w:t>
            </w:r>
            <w:r w:rsidR="00A1601F" w:rsidRPr="00343B4E">
              <w:rPr>
                <w:color w:val="000000" w:themeColor="text1"/>
                <w:shd w:val="clear" w:color="auto" w:fill="FAF9F8"/>
              </w:rPr>
              <w:t>2</w:t>
            </w:r>
            <w:r w:rsidRPr="00343B4E">
              <w:rPr>
                <w:color w:val="000000" w:themeColor="text1"/>
                <w:shd w:val="clear" w:color="auto" w:fill="FAF9F8"/>
              </w:rPr>
              <w:t>,</w:t>
            </w:r>
            <w:r w:rsidR="00A1601F" w:rsidRPr="00343B4E">
              <w:rPr>
                <w:color w:val="000000" w:themeColor="text1"/>
                <w:shd w:val="clear" w:color="auto" w:fill="FAF9F8"/>
              </w:rPr>
              <w:t>5</w:t>
            </w:r>
            <w:r w:rsidRPr="00343B4E">
              <w:rPr>
                <w:color w:val="000000" w:themeColor="text1"/>
                <w:shd w:val="clear" w:color="auto" w:fill="FAF9F8"/>
              </w:rPr>
              <w:t>% (2021)</w:t>
            </w:r>
          </w:p>
        </w:tc>
      </w:tr>
    </w:tbl>
    <w:p w14:paraId="0AAD4B47" w14:textId="77777777" w:rsidR="00066D7D" w:rsidRDefault="00066D7D" w:rsidP="00D318BD">
      <w:pPr>
        <w:ind w:left="851"/>
        <w:jc w:val="both"/>
        <w:rPr>
          <w:b/>
          <w:bCs/>
          <w:sz w:val="24"/>
          <w:szCs w:val="24"/>
        </w:rPr>
      </w:pPr>
      <w:bookmarkStart w:id="9" w:name="_Toc130784349"/>
      <w:bookmarkEnd w:id="8"/>
    </w:p>
    <w:p w14:paraId="70A9EA95" w14:textId="32DE0688" w:rsidR="00AF34A9" w:rsidRDefault="001D2623" w:rsidP="00D318BD">
      <w:pPr>
        <w:ind w:left="851"/>
        <w:jc w:val="both"/>
        <w:rPr>
          <w:b/>
          <w:bCs/>
          <w:sz w:val="24"/>
          <w:szCs w:val="24"/>
        </w:rPr>
      </w:pPr>
      <w:r w:rsidRPr="00343B4E">
        <w:rPr>
          <w:b/>
          <w:bCs/>
          <w:sz w:val="24"/>
          <w:szCs w:val="24"/>
        </w:rPr>
        <w:t xml:space="preserve">1.2. </w:t>
      </w:r>
      <w:r w:rsidR="00142F56" w:rsidRPr="00343B4E">
        <w:rPr>
          <w:b/>
          <w:bCs/>
          <w:sz w:val="24"/>
          <w:szCs w:val="24"/>
        </w:rPr>
        <w:t>Podaci o aktima strateškog planiranja kojima se izravno podupire provedba strateškog cilja</w:t>
      </w:r>
      <w:bookmarkEnd w:id="9"/>
      <w:r w:rsidR="006E6381" w:rsidRPr="00343B4E">
        <w:rPr>
          <w:b/>
          <w:bCs/>
          <w:sz w:val="24"/>
          <w:szCs w:val="24"/>
        </w:rPr>
        <w:t xml:space="preserve"> </w:t>
      </w:r>
    </w:p>
    <w:p w14:paraId="780C9BB5" w14:textId="77777777" w:rsidR="00E81097" w:rsidRPr="00343B4E" w:rsidRDefault="00E81097" w:rsidP="007513D0">
      <w:pPr>
        <w:ind w:left="851"/>
        <w:jc w:val="both"/>
        <w:rPr>
          <w:sz w:val="24"/>
          <w:szCs w:val="24"/>
        </w:rPr>
      </w:pPr>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4108"/>
        <w:gridCol w:w="4962"/>
      </w:tblGrid>
      <w:tr w:rsidR="00AE5832" w:rsidRPr="00F65C5C" w14:paraId="2864EC60" w14:textId="77777777" w:rsidTr="006B7D8B">
        <w:trPr>
          <w:trHeight w:val="602"/>
          <w:jc w:val="center"/>
        </w:trPr>
        <w:tc>
          <w:tcPr>
            <w:tcW w:w="9070" w:type="dxa"/>
            <w:gridSpan w:val="2"/>
            <w:tcBorders>
              <w:bottom w:val="dotted" w:sz="4" w:space="0" w:color="auto"/>
            </w:tcBorders>
            <w:shd w:val="clear" w:color="auto" w:fill="F2F2F2" w:themeFill="background1" w:themeFillShade="F2"/>
            <w:vAlign w:val="center"/>
          </w:tcPr>
          <w:p w14:paraId="0F5AC5DA" w14:textId="12DB3F23" w:rsidR="008E03D9" w:rsidRPr="00343B4E" w:rsidRDefault="008E03D9" w:rsidP="00025C57">
            <w:pPr>
              <w:pStyle w:val="BodyText"/>
              <w:rPr>
                <w:b/>
                <w:bCs/>
                <w:color w:val="000000" w:themeColor="text1"/>
              </w:rPr>
            </w:pPr>
            <w:r w:rsidRPr="00343B4E">
              <w:rPr>
                <w:b/>
                <w:bCs/>
                <w:color w:val="000000" w:themeColor="text1"/>
              </w:rPr>
              <w:t>Akti strateškog planiranja u izradi</w:t>
            </w:r>
            <w:r w:rsidR="00A1601F" w:rsidRPr="00343B4E">
              <w:rPr>
                <w:rStyle w:val="FootnoteReference"/>
                <w:b/>
                <w:bCs/>
                <w:color w:val="000000" w:themeColor="text1"/>
              </w:rPr>
              <w:footnoteReference w:id="3"/>
            </w:r>
          </w:p>
        </w:tc>
      </w:tr>
      <w:tr w:rsidR="0074418D" w:rsidRPr="00F65C5C" w14:paraId="035E3C67" w14:textId="77777777" w:rsidTr="006B7D8B">
        <w:trPr>
          <w:trHeight w:val="544"/>
          <w:jc w:val="center"/>
        </w:trPr>
        <w:tc>
          <w:tcPr>
            <w:tcW w:w="410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3B5C38E" w14:textId="2930D2BD" w:rsidR="0074418D" w:rsidRPr="00343B4E" w:rsidRDefault="0074418D" w:rsidP="00025C57">
            <w:pPr>
              <w:pStyle w:val="BodyText"/>
              <w:jc w:val="center"/>
              <w:rPr>
                <w:color w:val="000000" w:themeColor="text1"/>
              </w:rPr>
            </w:pPr>
            <w:r w:rsidRPr="00343B4E">
              <w:rPr>
                <w:color w:val="000000" w:themeColor="text1"/>
              </w:rPr>
              <w:t>Nositelj izrade</w:t>
            </w:r>
          </w:p>
        </w:tc>
        <w:tc>
          <w:tcPr>
            <w:tcW w:w="4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F1BCD57" w14:textId="3FCBE96B" w:rsidR="0074418D" w:rsidRPr="00343B4E" w:rsidRDefault="0074418D" w:rsidP="00025C57">
            <w:pPr>
              <w:pStyle w:val="BodyText"/>
              <w:jc w:val="center"/>
              <w:rPr>
                <w:color w:val="000000" w:themeColor="text1"/>
              </w:rPr>
            </w:pPr>
            <w:r w:rsidRPr="00343B4E">
              <w:rPr>
                <w:color w:val="000000" w:themeColor="text1"/>
              </w:rPr>
              <w:t>Akt strateškog planiranja</w:t>
            </w:r>
          </w:p>
        </w:tc>
      </w:tr>
      <w:tr w:rsidR="0074418D" w:rsidRPr="00F65C5C" w14:paraId="2C185020" w14:textId="77777777" w:rsidTr="006B7D8B">
        <w:trPr>
          <w:trHeight w:val="528"/>
          <w:jc w:val="center"/>
        </w:trPr>
        <w:tc>
          <w:tcPr>
            <w:tcW w:w="4108" w:type="dxa"/>
            <w:tcBorders>
              <w:top w:val="dotted" w:sz="4" w:space="0" w:color="auto"/>
            </w:tcBorders>
            <w:shd w:val="clear" w:color="auto" w:fill="FFFFFF" w:themeFill="background1"/>
            <w:vAlign w:val="center"/>
          </w:tcPr>
          <w:p w14:paraId="4A9C8B5B" w14:textId="1D763082" w:rsidR="0074418D" w:rsidRPr="00343B4E" w:rsidRDefault="0074418D" w:rsidP="00025C57">
            <w:pPr>
              <w:pStyle w:val="BodyText"/>
              <w:rPr>
                <w:color w:val="000000" w:themeColor="text1"/>
              </w:rPr>
            </w:pPr>
            <w:r w:rsidRPr="00343B4E">
              <w:rPr>
                <w:color w:val="000000" w:themeColor="text1"/>
              </w:rPr>
              <w:t>Ministarstvo turizma i sporta</w:t>
            </w:r>
          </w:p>
        </w:tc>
        <w:tc>
          <w:tcPr>
            <w:tcW w:w="4962" w:type="dxa"/>
            <w:tcBorders>
              <w:top w:val="dotted" w:sz="4" w:space="0" w:color="auto"/>
            </w:tcBorders>
            <w:shd w:val="clear" w:color="auto" w:fill="F2F2F2" w:themeFill="background1" w:themeFillShade="F2"/>
            <w:vAlign w:val="center"/>
          </w:tcPr>
          <w:p w14:paraId="729B0B1B" w14:textId="11988373" w:rsidR="0074418D" w:rsidRPr="00343B4E" w:rsidRDefault="0074418D" w:rsidP="00025C57">
            <w:pPr>
              <w:pStyle w:val="BodyText"/>
              <w:rPr>
                <w:color w:val="000000" w:themeColor="text1"/>
              </w:rPr>
            </w:pPr>
            <w:r w:rsidRPr="00343B4E">
              <w:rPr>
                <w:color w:val="000000" w:themeColor="text1"/>
              </w:rPr>
              <w:t>Strategija razvoja održivog turizma do 2030.</w:t>
            </w:r>
          </w:p>
        </w:tc>
      </w:tr>
      <w:tr w:rsidR="0074418D" w:rsidRPr="00F65C5C" w14:paraId="591C9DDB" w14:textId="77777777" w:rsidTr="009839F8">
        <w:trPr>
          <w:trHeight w:val="732"/>
          <w:jc w:val="center"/>
        </w:trPr>
        <w:tc>
          <w:tcPr>
            <w:tcW w:w="4108" w:type="dxa"/>
            <w:shd w:val="clear" w:color="auto" w:fill="FFFFFF" w:themeFill="background1"/>
            <w:vAlign w:val="center"/>
          </w:tcPr>
          <w:p w14:paraId="384BA45F" w14:textId="1605D4D1" w:rsidR="0074418D" w:rsidRPr="00343B4E" w:rsidRDefault="0074418D" w:rsidP="00025C57">
            <w:pPr>
              <w:pStyle w:val="BodyText"/>
              <w:rPr>
                <w:color w:val="000000" w:themeColor="text1"/>
              </w:rPr>
            </w:pPr>
            <w:r w:rsidRPr="00343B4E">
              <w:rPr>
                <w:color w:val="000000" w:themeColor="text1"/>
              </w:rPr>
              <w:t>Ministarstvo znanosti i obrazovanja</w:t>
            </w:r>
          </w:p>
        </w:tc>
        <w:tc>
          <w:tcPr>
            <w:tcW w:w="4962" w:type="dxa"/>
            <w:shd w:val="clear" w:color="auto" w:fill="F2F2F2" w:themeFill="background1" w:themeFillShade="F2"/>
            <w:vAlign w:val="center"/>
          </w:tcPr>
          <w:p w14:paraId="48ED96F2" w14:textId="35AAA5E7" w:rsidR="0074418D" w:rsidRPr="00343B4E" w:rsidRDefault="0074418D" w:rsidP="00025C57">
            <w:pPr>
              <w:pStyle w:val="BodyText"/>
              <w:rPr>
                <w:color w:val="000000" w:themeColor="text1"/>
              </w:rPr>
            </w:pPr>
            <w:r w:rsidRPr="00343B4E">
              <w:rPr>
                <w:color w:val="000000" w:themeColor="text1"/>
              </w:rPr>
              <w:t>Nacionalni plan razvoja sustava obrazovanja za razdoblje od 2021. do 2027. godine</w:t>
            </w:r>
          </w:p>
        </w:tc>
      </w:tr>
      <w:tr w:rsidR="0074418D" w:rsidRPr="00F65C5C" w14:paraId="31953E0E" w14:textId="77777777" w:rsidTr="009839F8">
        <w:trPr>
          <w:trHeight w:val="984"/>
          <w:jc w:val="center"/>
        </w:trPr>
        <w:tc>
          <w:tcPr>
            <w:tcW w:w="4108" w:type="dxa"/>
            <w:tcBorders>
              <w:bottom w:val="dotted" w:sz="2" w:space="0" w:color="auto"/>
            </w:tcBorders>
            <w:shd w:val="clear" w:color="auto" w:fill="FFFFFF" w:themeFill="background1"/>
            <w:vAlign w:val="center"/>
          </w:tcPr>
          <w:p w14:paraId="3693A81A" w14:textId="59A8BB37" w:rsidR="0074418D" w:rsidRPr="00343B4E" w:rsidRDefault="0074418D" w:rsidP="00025C57">
            <w:pPr>
              <w:pStyle w:val="BodyText"/>
              <w:rPr>
                <w:color w:val="000000" w:themeColor="text1"/>
              </w:rPr>
            </w:pPr>
            <w:r w:rsidRPr="00343B4E">
              <w:rPr>
                <w:color w:val="000000" w:themeColor="text1"/>
              </w:rPr>
              <w:t>Ministarstvo znanosti i obrazovanja / Ministarstvo gospodarstva i održivog razvoja</w:t>
            </w:r>
          </w:p>
        </w:tc>
        <w:tc>
          <w:tcPr>
            <w:tcW w:w="4962" w:type="dxa"/>
            <w:tcBorders>
              <w:bottom w:val="dotted" w:sz="2" w:space="0" w:color="auto"/>
            </w:tcBorders>
            <w:shd w:val="clear" w:color="auto" w:fill="F2F2F2" w:themeFill="background1" w:themeFillShade="F2"/>
            <w:vAlign w:val="center"/>
          </w:tcPr>
          <w:p w14:paraId="59A4AEB5" w14:textId="78E5D2A3" w:rsidR="0074418D" w:rsidRPr="00343B4E" w:rsidRDefault="0074418D" w:rsidP="00025C57">
            <w:pPr>
              <w:pStyle w:val="BodyText"/>
              <w:rPr>
                <w:color w:val="000000" w:themeColor="text1"/>
              </w:rPr>
            </w:pPr>
            <w:r w:rsidRPr="00343B4E">
              <w:rPr>
                <w:color w:val="000000" w:themeColor="text1"/>
              </w:rPr>
              <w:t>Strategija pametne specijalizacije  do 2029. godine</w:t>
            </w:r>
          </w:p>
        </w:tc>
      </w:tr>
      <w:tr w:rsidR="0074418D" w:rsidRPr="00F65C5C" w14:paraId="5BF6F85E" w14:textId="77777777" w:rsidTr="009839F8">
        <w:trPr>
          <w:trHeight w:val="700"/>
          <w:jc w:val="center"/>
        </w:trPr>
        <w:tc>
          <w:tcPr>
            <w:tcW w:w="4108" w:type="dxa"/>
            <w:tcBorders>
              <w:top w:val="dotted" w:sz="2" w:space="0" w:color="auto"/>
            </w:tcBorders>
            <w:shd w:val="clear" w:color="auto" w:fill="FFFFFF" w:themeFill="background1"/>
            <w:vAlign w:val="center"/>
          </w:tcPr>
          <w:p w14:paraId="6D9C9DA5" w14:textId="7BA1B2D8" w:rsidR="0074418D" w:rsidRPr="00343B4E" w:rsidRDefault="0074418D" w:rsidP="00025C57">
            <w:pPr>
              <w:pStyle w:val="BodyText"/>
              <w:rPr>
                <w:color w:val="000000" w:themeColor="text1"/>
              </w:rPr>
            </w:pPr>
            <w:r w:rsidRPr="00343B4E">
              <w:rPr>
                <w:color w:val="000000" w:themeColor="text1"/>
              </w:rPr>
              <w:t>Ministarstvo gospodarstva i održivog razvoja</w:t>
            </w:r>
          </w:p>
        </w:tc>
        <w:tc>
          <w:tcPr>
            <w:tcW w:w="4962" w:type="dxa"/>
            <w:tcBorders>
              <w:top w:val="dotted" w:sz="2" w:space="0" w:color="auto"/>
            </w:tcBorders>
            <w:shd w:val="clear" w:color="auto" w:fill="F2F2F2" w:themeFill="background1" w:themeFillShade="F2"/>
            <w:vAlign w:val="center"/>
          </w:tcPr>
          <w:p w14:paraId="2C58BEF3" w14:textId="75F90A27" w:rsidR="0074418D" w:rsidRPr="00343B4E" w:rsidRDefault="0074418D" w:rsidP="00025C57">
            <w:pPr>
              <w:pStyle w:val="BodyText"/>
              <w:rPr>
                <w:color w:val="000000" w:themeColor="text1"/>
              </w:rPr>
            </w:pPr>
            <w:r w:rsidRPr="00343B4E">
              <w:rPr>
                <w:color w:val="000000" w:themeColor="text1"/>
              </w:rPr>
              <w:t>Nacionalni plan industrijskog razvoja i poduzetništva za razdoblje 2021. – 2027.</w:t>
            </w:r>
          </w:p>
        </w:tc>
      </w:tr>
      <w:tr w:rsidR="0074418D" w:rsidRPr="00F65C5C" w14:paraId="726C617A" w14:textId="77777777" w:rsidTr="009839F8">
        <w:trPr>
          <w:trHeight w:val="710"/>
          <w:jc w:val="center"/>
        </w:trPr>
        <w:tc>
          <w:tcPr>
            <w:tcW w:w="4108" w:type="dxa"/>
            <w:shd w:val="clear" w:color="auto" w:fill="FFFFFF" w:themeFill="background1"/>
            <w:vAlign w:val="center"/>
          </w:tcPr>
          <w:p w14:paraId="25F34E62" w14:textId="00BF111D" w:rsidR="0074418D" w:rsidRPr="00343B4E" w:rsidRDefault="0074418D" w:rsidP="00025C57">
            <w:pPr>
              <w:pStyle w:val="BodyText"/>
              <w:rPr>
                <w:color w:val="000000" w:themeColor="text1"/>
              </w:rPr>
            </w:pPr>
            <w:r w:rsidRPr="00343B4E">
              <w:rPr>
                <w:color w:val="000000" w:themeColor="text1"/>
              </w:rPr>
              <w:t>Ministarstvo kulture i medija</w:t>
            </w:r>
          </w:p>
        </w:tc>
        <w:tc>
          <w:tcPr>
            <w:tcW w:w="4962" w:type="dxa"/>
            <w:shd w:val="clear" w:color="auto" w:fill="F2F2F2" w:themeFill="background1" w:themeFillShade="F2"/>
            <w:vAlign w:val="center"/>
          </w:tcPr>
          <w:p w14:paraId="0212CD76" w14:textId="77482C47" w:rsidR="0074418D" w:rsidRPr="00343B4E" w:rsidRDefault="0074418D" w:rsidP="00025C57">
            <w:pPr>
              <w:pStyle w:val="BodyText"/>
              <w:rPr>
                <w:color w:val="000000" w:themeColor="text1"/>
              </w:rPr>
            </w:pPr>
            <w:r w:rsidRPr="00343B4E">
              <w:rPr>
                <w:color w:val="000000" w:themeColor="text1"/>
              </w:rPr>
              <w:t>Nacionalni plan razvoja kulture i medija od 2022. do 2027. godine</w:t>
            </w:r>
          </w:p>
        </w:tc>
      </w:tr>
    </w:tbl>
    <w:p w14:paraId="50D86421" w14:textId="77777777" w:rsidR="00794AAF" w:rsidRDefault="00794AAF" w:rsidP="00343B4E">
      <w:bookmarkStart w:id="10" w:name="_Toc104741122"/>
      <w:bookmarkStart w:id="11" w:name="_Toc104746587"/>
      <w:bookmarkStart w:id="12" w:name="_Toc104746804"/>
      <w:bookmarkStart w:id="13" w:name="_Toc104747015"/>
      <w:bookmarkStart w:id="14" w:name="_Toc104741123"/>
      <w:bookmarkStart w:id="15" w:name="_Toc104746588"/>
      <w:bookmarkStart w:id="16" w:name="_Toc104746805"/>
      <w:bookmarkStart w:id="17" w:name="_Toc104747016"/>
      <w:bookmarkStart w:id="18" w:name="_Toc104741124"/>
      <w:bookmarkStart w:id="19" w:name="_Toc104746589"/>
      <w:bookmarkStart w:id="20" w:name="_Toc104746806"/>
      <w:bookmarkStart w:id="21" w:name="_Toc104747017"/>
      <w:bookmarkStart w:id="22" w:name="_Toc104741125"/>
      <w:bookmarkStart w:id="23" w:name="_Toc104746590"/>
      <w:bookmarkStart w:id="24" w:name="_Toc104746807"/>
      <w:bookmarkStart w:id="25" w:name="_Toc104747018"/>
      <w:bookmarkStart w:id="26" w:name="_Toc104741126"/>
      <w:bookmarkStart w:id="27" w:name="_Toc104746591"/>
      <w:bookmarkStart w:id="28" w:name="_Toc104746808"/>
      <w:bookmarkStart w:id="29" w:name="_Toc104747019"/>
      <w:bookmarkStart w:id="30" w:name="_Toc104741127"/>
      <w:bookmarkStart w:id="31" w:name="_Toc104746592"/>
      <w:bookmarkStart w:id="32" w:name="_Toc104746809"/>
      <w:bookmarkStart w:id="33" w:name="_Toc104747020"/>
      <w:bookmarkStart w:id="34" w:name="_Toc104741128"/>
      <w:bookmarkStart w:id="35" w:name="_Toc104746593"/>
      <w:bookmarkStart w:id="36" w:name="_Toc104746810"/>
      <w:bookmarkStart w:id="37" w:name="_Toc104747021"/>
      <w:bookmarkStart w:id="38" w:name="_Toc104741129"/>
      <w:bookmarkStart w:id="39" w:name="_Toc104746594"/>
      <w:bookmarkStart w:id="40" w:name="_Toc104746811"/>
      <w:bookmarkStart w:id="41" w:name="_Toc104747022"/>
      <w:bookmarkStart w:id="42" w:name="_Toc104741130"/>
      <w:bookmarkStart w:id="43" w:name="_Toc104746595"/>
      <w:bookmarkStart w:id="44" w:name="_Toc104746812"/>
      <w:bookmarkStart w:id="45" w:name="_Toc104747023"/>
      <w:bookmarkStart w:id="46" w:name="_Toc104741131"/>
      <w:bookmarkStart w:id="47" w:name="_Toc104746596"/>
      <w:bookmarkStart w:id="48" w:name="_Toc104746813"/>
      <w:bookmarkStart w:id="49" w:name="_Toc104747024"/>
      <w:bookmarkStart w:id="50" w:name="_Toc104741132"/>
      <w:bookmarkStart w:id="51" w:name="_Toc104746597"/>
      <w:bookmarkStart w:id="52" w:name="_Toc104746814"/>
      <w:bookmarkStart w:id="53" w:name="_Toc104747025"/>
      <w:bookmarkStart w:id="54" w:name="_Toc104741133"/>
      <w:bookmarkStart w:id="55" w:name="_Toc104746598"/>
      <w:bookmarkStart w:id="56" w:name="_Toc104746815"/>
      <w:bookmarkStart w:id="57" w:name="_Toc10474702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73309486" w14:textId="4ED4B2B3" w:rsidR="00261744" w:rsidRPr="009C3FF6" w:rsidRDefault="0062284E" w:rsidP="007513D0">
      <w:pPr>
        <w:pStyle w:val="Heading3"/>
        <w:spacing w:before="0" w:after="240"/>
        <w:ind w:left="851"/>
        <w:jc w:val="both"/>
        <w:rPr>
          <w:color w:val="000000" w:themeColor="text1"/>
          <w:sz w:val="24"/>
          <w:szCs w:val="24"/>
        </w:rPr>
      </w:pPr>
      <w:r w:rsidRPr="009C3FF6">
        <w:rPr>
          <w:color w:val="000000" w:themeColor="text1"/>
          <w:sz w:val="24"/>
          <w:szCs w:val="24"/>
        </w:rPr>
        <w:t xml:space="preserve"> </w:t>
      </w:r>
      <w:bookmarkStart w:id="58" w:name="_Toc130784350"/>
      <w:bookmarkStart w:id="59" w:name="_Toc133420939"/>
      <w:r w:rsidR="00133FF3" w:rsidRPr="009C3FF6">
        <w:rPr>
          <w:color w:val="000000" w:themeColor="text1"/>
          <w:sz w:val="24"/>
          <w:szCs w:val="24"/>
        </w:rPr>
        <w:t xml:space="preserve">1.3. </w:t>
      </w:r>
      <w:r w:rsidR="00915C65" w:rsidRPr="009C3FF6">
        <w:rPr>
          <w:color w:val="000000" w:themeColor="text1"/>
          <w:sz w:val="24"/>
          <w:szCs w:val="24"/>
        </w:rPr>
        <w:t>Doprinos ostvarenju prioritetn</w:t>
      </w:r>
      <w:r w:rsidR="007364C8" w:rsidRPr="009C3FF6">
        <w:rPr>
          <w:color w:val="000000" w:themeColor="text1"/>
          <w:sz w:val="24"/>
          <w:szCs w:val="24"/>
        </w:rPr>
        <w:t>ih</w:t>
      </w:r>
      <w:r w:rsidR="00915C65" w:rsidRPr="009C3FF6">
        <w:rPr>
          <w:color w:val="000000" w:themeColor="text1"/>
          <w:sz w:val="24"/>
          <w:szCs w:val="24"/>
        </w:rPr>
        <w:t xml:space="preserve"> područja javnih politika</w:t>
      </w:r>
      <w:bookmarkEnd w:id="58"/>
      <w:bookmarkEnd w:id="59"/>
      <w:r w:rsidR="007507AC" w:rsidRPr="009C3FF6">
        <w:rPr>
          <w:color w:val="000000" w:themeColor="text1"/>
          <w:sz w:val="24"/>
          <w:szCs w:val="24"/>
        </w:rPr>
        <w:t xml:space="preserve"> </w:t>
      </w:r>
    </w:p>
    <w:p w14:paraId="746A9340" w14:textId="54BD4C27" w:rsidR="002001A2" w:rsidRPr="009C3FF6" w:rsidRDefault="003C5DB8" w:rsidP="007513D0">
      <w:pPr>
        <w:pStyle w:val="Heading4"/>
        <w:spacing w:line="360" w:lineRule="auto"/>
        <w:ind w:left="993" w:firstLine="6"/>
        <w:jc w:val="both"/>
        <w:rPr>
          <w:color w:val="000000" w:themeColor="text1"/>
        </w:rPr>
      </w:pPr>
      <w:r w:rsidRPr="009C3FF6">
        <w:rPr>
          <w:color w:val="000000" w:themeColor="text1"/>
        </w:rPr>
        <w:t>1.</w:t>
      </w:r>
      <w:r w:rsidR="00133FF3" w:rsidRPr="009C3FF6">
        <w:rPr>
          <w:color w:val="000000" w:themeColor="text1"/>
        </w:rPr>
        <w:t>3</w:t>
      </w:r>
      <w:r w:rsidRPr="009C3FF6">
        <w:rPr>
          <w:color w:val="000000" w:themeColor="text1"/>
        </w:rPr>
        <w:t xml:space="preserve">.1. </w:t>
      </w:r>
      <w:r w:rsidR="002001A2" w:rsidRPr="009C3FF6">
        <w:rPr>
          <w:color w:val="000000" w:themeColor="text1"/>
        </w:rPr>
        <w:t xml:space="preserve">Razvoj globalno konkurentne, zelene i digitalne industrije </w:t>
      </w:r>
    </w:p>
    <w:p w14:paraId="2C24722D" w14:textId="621B7122" w:rsidR="002C79FE" w:rsidRPr="009C3FF6" w:rsidRDefault="696735E9" w:rsidP="00665ABE">
      <w:pPr>
        <w:widowControl/>
        <w:autoSpaceDE/>
        <w:autoSpaceDN/>
        <w:spacing w:before="120" w:after="120" w:line="276" w:lineRule="auto"/>
        <w:jc w:val="both"/>
        <w:rPr>
          <w:rFonts w:eastAsia="Calibri"/>
          <w:bCs/>
          <w:color w:val="000000" w:themeColor="text1"/>
          <w:sz w:val="24"/>
          <w:szCs w:val="24"/>
        </w:rPr>
      </w:pPr>
      <w:r w:rsidRPr="009C3FF6">
        <w:rPr>
          <w:rFonts w:eastAsia="Calibri"/>
          <w:color w:val="000000" w:themeColor="text1"/>
          <w:sz w:val="24"/>
          <w:szCs w:val="24"/>
        </w:rPr>
        <w:t>H</w:t>
      </w:r>
      <w:r w:rsidR="002C79FE" w:rsidRPr="009C3FF6">
        <w:rPr>
          <w:rFonts w:eastAsia="Calibri"/>
          <w:color w:val="000000" w:themeColor="text1"/>
          <w:sz w:val="24"/>
          <w:szCs w:val="24"/>
        </w:rPr>
        <w:t>rvatsko</w:t>
      </w:r>
      <w:r w:rsidR="002C79FE" w:rsidRPr="009C3FF6">
        <w:rPr>
          <w:rFonts w:eastAsia="Calibri"/>
          <w:bCs/>
          <w:color w:val="000000" w:themeColor="text1"/>
          <w:sz w:val="24"/>
          <w:szCs w:val="24"/>
        </w:rPr>
        <w:t xml:space="preserve"> se gospodarstvo u 2021. uspješno prilagodilo uvjetima koje donosi suživot s pandemijo</w:t>
      </w:r>
      <w:r w:rsidR="00EC6983">
        <w:rPr>
          <w:rFonts w:eastAsia="Calibri"/>
          <w:bCs/>
          <w:color w:val="000000" w:themeColor="text1"/>
          <w:sz w:val="24"/>
          <w:szCs w:val="24"/>
        </w:rPr>
        <w:t>m COVID-19</w:t>
      </w:r>
      <w:r w:rsidR="002C79FE" w:rsidRPr="009C3FF6">
        <w:rPr>
          <w:rFonts w:eastAsia="Calibri"/>
          <w:bCs/>
          <w:color w:val="000000" w:themeColor="text1"/>
          <w:sz w:val="24"/>
          <w:szCs w:val="24"/>
        </w:rPr>
        <w:t xml:space="preserve"> i osiguralo snažan oporavak gospodarske aktivnosti koji je nadmašio sva očekivanja te premašio razinu realnog BDP-a iz 2019. godine. Oporavku gospodarstva u 2021.</w:t>
      </w:r>
      <w:r w:rsidR="00E667AF" w:rsidRPr="009C3FF6">
        <w:rPr>
          <w:rFonts w:eastAsia="Calibri"/>
          <w:bCs/>
          <w:color w:val="000000" w:themeColor="text1"/>
          <w:sz w:val="24"/>
          <w:szCs w:val="24"/>
        </w:rPr>
        <w:t xml:space="preserve">, osim </w:t>
      </w:r>
      <w:r w:rsidR="00794A23" w:rsidRPr="009C3FF6">
        <w:rPr>
          <w:rFonts w:eastAsia="Calibri"/>
          <w:bCs/>
          <w:color w:val="000000" w:themeColor="text1"/>
          <w:sz w:val="24"/>
          <w:szCs w:val="24"/>
        </w:rPr>
        <w:t>uspješne turističke sezone,</w:t>
      </w:r>
      <w:r w:rsidR="002C79FE" w:rsidRPr="009C3FF6">
        <w:rPr>
          <w:rFonts w:eastAsia="Calibri"/>
          <w:bCs/>
          <w:color w:val="000000" w:themeColor="text1"/>
          <w:sz w:val="24"/>
          <w:szCs w:val="24"/>
        </w:rPr>
        <w:t xml:space="preserve"> najviše je doprinijela industrija, koja je BDP-u doprinijela s 15,6%, uz udio prerađivačke industrije u BDP-u od 11,9% te uz zadržavanje udjela od 17,7% u ukupnom broju zaposlenih. Prema podatcima Državnog zavoda za statistiku za 2021., robni izvoz je snažno porastao za 32 milijarde kuna na ukupno 144 milijarde kuna te je iznosio 52,5% BDP-a, uz udio izvoza prerađivačke industrije u ukupnom robnom izvozu Hrvatske od 81% (porast izvoza prerađivačke industrije od 21% u odnosu na 2020. godinu). Također, poboljšala se pokrivenost uvoza izvozom, koja je u 2021. iznosila 67%. Snažan oporavak i ostvareni gospodarski rezultati u 2021. doprinijeli su porastu vrijednosti BDP-a po stanovniku prema paritetu kupovne moći na 14.718 eura, odnosno na razinu od 70% prosjeka EU-a. </w:t>
      </w:r>
    </w:p>
    <w:p w14:paraId="5E0F7C64" w14:textId="2D518997" w:rsidR="002C79FE" w:rsidRPr="009C3FF6" w:rsidRDefault="002C79FE" w:rsidP="00665ABE">
      <w:pPr>
        <w:widowControl/>
        <w:autoSpaceDE/>
        <w:autoSpaceDN/>
        <w:spacing w:before="120" w:after="120" w:line="276" w:lineRule="auto"/>
        <w:jc w:val="both"/>
        <w:rPr>
          <w:rFonts w:eastAsia="Calibri"/>
          <w:bCs/>
          <w:color w:val="000000" w:themeColor="text1"/>
          <w:sz w:val="24"/>
          <w:szCs w:val="24"/>
        </w:rPr>
      </w:pPr>
      <w:r w:rsidRPr="009C3FF6">
        <w:rPr>
          <w:rFonts w:eastAsia="Calibri"/>
          <w:bCs/>
          <w:color w:val="000000" w:themeColor="text1"/>
          <w:sz w:val="24"/>
          <w:szCs w:val="24"/>
        </w:rPr>
        <w:t>Hrvatska nastavlja raditi na gospodarskom oporavku i svoj razvojni iskorak zasniva na gospodarskim granama u kojima ima konkurentske prednosti</w:t>
      </w:r>
      <w:r w:rsidR="00157C59">
        <w:rPr>
          <w:rFonts w:eastAsia="Calibri"/>
          <w:bCs/>
          <w:color w:val="000000" w:themeColor="text1"/>
          <w:sz w:val="24"/>
          <w:szCs w:val="24"/>
        </w:rPr>
        <w:t>,</w:t>
      </w:r>
      <w:r w:rsidRPr="009C3FF6">
        <w:rPr>
          <w:rFonts w:eastAsia="Calibri"/>
          <w:bCs/>
          <w:color w:val="000000" w:themeColor="text1"/>
          <w:sz w:val="24"/>
          <w:szCs w:val="24"/>
        </w:rPr>
        <w:t xml:space="preserve"> uz naglašen razvoj sektora s</w:t>
      </w:r>
      <w:r w:rsidR="004C76E3">
        <w:rPr>
          <w:rFonts w:eastAsia="Calibri"/>
          <w:bCs/>
          <w:color w:val="000000" w:themeColor="text1"/>
          <w:sz w:val="24"/>
          <w:szCs w:val="24"/>
        </w:rPr>
        <w:t>a</w:t>
      </w:r>
      <w:r w:rsidRPr="009C3FF6">
        <w:rPr>
          <w:rFonts w:eastAsia="Calibri"/>
          <w:bCs/>
          <w:color w:val="000000" w:themeColor="text1"/>
          <w:sz w:val="24"/>
          <w:szCs w:val="24"/>
        </w:rPr>
        <w:t xml:space="preserve"> značajnijim potencijalom rasta. Također, značajna briga se posvećuje očuvanju radnih mjesta u sektorima od strateške važnosti za gospodarstvo.</w:t>
      </w:r>
    </w:p>
    <w:p w14:paraId="1F57C9E1" w14:textId="51D013F2" w:rsidR="005F2DC0" w:rsidRPr="009C3FF6" w:rsidRDefault="005F2DC0" w:rsidP="00665ABE">
      <w:pPr>
        <w:spacing w:before="120" w:after="120" w:line="276" w:lineRule="auto"/>
        <w:jc w:val="both"/>
        <w:rPr>
          <w:color w:val="000000" w:themeColor="text1"/>
          <w:sz w:val="24"/>
          <w:szCs w:val="24"/>
        </w:rPr>
      </w:pPr>
      <w:r w:rsidRPr="009C3FF6">
        <w:rPr>
          <w:color w:val="000000" w:themeColor="text1"/>
          <w:sz w:val="24"/>
          <w:szCs w:val="24"/>
        </w:rPr>
        <w:lastRenderedPageBreak/>
        <w:t>Nastavljen je pozitivan trend kontinuiranog rasta izdvajanja za istraživanje i razvoj od 2017. (0,86% u 2017., 0,97% u 2018., 1,11% u 2019.)</w:t>
      </w:r>
      <w:r w:rsidR="001F4D7E">
        <w:rPr>
          <w:color w:val="000000" w:themeColor="text1"/>
          <w:sz w:val="24"/>
          <w:szCs w:val="24"/>
        </w:rPr>
        <w:t>.</w:t>
      </w:r>
      <w:r w:rsidRPr="009C3FF6">
        <w:rPr>
          <w:color w:val="000000" w:themeColor="text1"/>
          <w:sz w:val="24"/>
          <w:szCs w:val="24"/>
        </w:rPr>
        <w:t xml:space="preserve"> Ukupna izdvajanja za istraživanje i razvoj u Hrvatskoj u 2020. iznosila su 1,25% BDP-a, uz udio državnih proračunskih sredstava za istraživanje i razvoj od 0,80% BDP-a. Povećana ulaganja u istraživanje i razvoj osigurat</w:t>
      </w:r>
      <w:r w:rsidR="00FE4CF3">
        <w:rPr>
          <w:color w:val="000000" w:themeColor="text1"/>
          <w:sz w:val="24"/>
          <w:szCs w:val="24"/>
        </w:rPr>
        <w:t xml:space="preserve"> će</w:t>
      </w:r>
      <w:r w:rsidRPr="009C3FF6">
        <w:rPr>
          <w:color w:val="000000" w:themeColor="text1"/>
          <w:sz w:val="24"/>
          <w:szCs w:val="24"/>
        </w:rPr>
        <w:t xml:space="preserve"> pozitivne učinke na gospodarski rast i poboljšanje konkurentnosti hrvatskog gospodarstva tijekom narednog razdoblja. </w:t>
      </w:r>
    </w:p>
    <w:p w14:paraId="4B65BFBF" w14:textId="2E48C0EE" w:rsidR="005F2DC0" w:rsidRPr="00BF673E" w:rsidRDefault="005F2DC0" w:rsidP="00665ABE">
      <w:pPr>
        <w:spacing w:before="120" w:after="120" w:line="276" w:lineRule="auto"/>
        <w:jc w:val="both"/>
        <w:rPr>
          <w:color w:val="000000" w:themeColor="text1"/>
          <w:sz w:val="24"/>
          <w:szCs w:val="24"/>
        </w:rPr>
      </w:pPr>
      <w:r w:rsidRPr="009C3FF6">
        <w:rPr>
          <w:color w:val="000000" w:themeColor="text1"/>
          <w:sz w:val="24"/>
          <w:szCs w:val="24"/>
        </w:rPr>
        <w:t xml:space="preserve">Prema Europskoj ljestvici uspjeha u inoviranju za 2021. (eng. European Innovation Scoreboard 2021, EIS), Hrvatska je dostigla 21. mjesto te se nalazi u skupini inovatora u nastajanju (eng. </w:t>
      </w:r>
      <w:r w:rsidRPr="009C3FF6">
        <w:rPr>
          <w:i/>
          <w:iCs/>
          <w:color w:val="000000" w:themeColor="text1"/>
          <w:sz w:val="24"/>
          <w:szCs w:val="24"/>
        </w:rPr>
        <w:t>emerging innovators</w:t>
      </w:r>
      <w:r w:rsidRPr="009C3FF6">
        <w:rPr>
          <w:color w:val="000000" w:themeColor="text1"/>
          <w:sz w:val="24"/>
          <w:szCs w:val="24"/>
        </w:rPr>
        <w:t xml:space="preserve">), koji zaostaju za prosjekom EU. Ipak, ostvaren je napredak vidljiv u pomaku za 4 mjesta na ljestvici uspjeha u inoviranju u odnosu na 2020. (25. mjesto). U skladu s ocjenom EIS-a, snage </w:t>
      </w:r>
      <w:r w:rsidR="00EC6332">
        <w:rPr>
          <w:color w:val="000000" w:themeColor="text1"/>
          <w:sz w:val="24"/>
          <w:szCs w:val="24"/>
        </w:rPr>
        <w:t>Hrvatske</w:t>
      </w:r>
      <w:r w:rsidRPr="009C3FF6">
        <w:rPr>
          <w:color w:val="000000" w:themeColor="text1"/>
          <w:sz w:val="24"/>
          <w:szCs w:val="24"/>
        </w:rPr>
        <w:t xml:space="preserve"> su u područjima koja se odnose na inovatore, korištenje informacijskih tehnologija i povezanost. Tri pokazatelja u kojima je Hrvatska ostvarila najbolje rezultate uključuju „inovatore proizvoda“, „inovatore poslovnih procesa“ i „poduzeća koja pružaju obuku za IKT“ dok je ispodprosječne rezultate ostvarila za pokazatelje „inovatori „in-house“ poslovnih procesa“, „inovatori koji sami ne razvijaju inovacije“ te kod pokazatelja povezanih s klimatskim promjenama.</w:t>
      </w:r>
    </w:p>
    <w:p w14:paraId="59F1666E" w14:textId="553B57DF" w:rsidR="00EA70B7" w:rsidRPr="009C3FF6" w:rsidRDefault="0058529A" w:rsidP="00665ABE">
      <w:pPr>
        <w:widowControl/>
        <w:autoSpaceDE/>
        <w:autoSpaceDN/>
        <w:spacing w:before="120" w:after="120" w:line="276" w:lineRule="auto"/>
        <w:jc w:val="both"/>
        <w:rPr>
          <w:rFonts w:eastAsia="Calibri"/>
          <w:bCs/>
          <w:color w:val="000000" w:themeColor="text1"/>
          <w:sz w:val="24"/>
          <w:szCs w:val="24"/>
        </w:rPr>
      </w:pPr>
      <w:r w:rsidRPr="009C3FF6">
        <w:rPr>
          <w:rFonts w:eastAsia="Calibri"/>
          <w:bCs/>
          <w:color w:val="000000" w:themeColor="text1"/>
          <w:sz w:val="24"/>
          <w:szCs w:val="24"/>
        </w:rPr>
        <w:t xml:space="preserve">Usvojen je NPOO </w:t>
      </w:r>
      <w:r w:rsidR="00756FCF" w:rsidRPr="009C3FF6">
        <w:rPr>
          <w:rFonts w:eastAsia="Calibri"/>
          <w:bCs/>
          <w:color w:val="000000" w:themeColor="text1"/>
          <w:sz w:val="24"/>
          <w:szCs w:val="24"/>
        </w:rPr>
        <w:t>u kojem je</w:t>
      </w:r>
      <w:r w:rsidR="004B681F" w:rsidRPr="009C3FF6">
        <w:rPr>
          <w:rFonts w:eastAsia="Calibri"/>
          <w:bCs/>
          <w:color w:val="000000" w:themeColor="text1"/>
          <w:sz w:val="24"/>
          <w:szCs w:val="24"/>
        </w:rPr>
        <w:t>,</w:t>
      </w:r>
      <w:r w:rsidR="00756FCF" w:rsidRPr="009C3FF6">
        <w:rPr>
          <w:rFonts w:eastAsia="Calibri"/>
          <w:bCs/>
          <w:color w:val="000000" w:themeColor="text1"/>
          <w:sz w:val="24"/>
          <w:szCs w:val="24"/>
        </w:rPr>
        <w:t xml:space="preserve"> s</w:t>
      </w:r>
      <w:r w:rsidR="002A766C" w:rsidRPr="009C3FF6">
        <w:rPr>
          <w:rFonts w:eastAsia="Calibri"/>
          <w:bCs/>
          <w:color w:val="000000" w:themeColor="text1"/>
          <w:sz w:val="24"/>
          <w:szCs w:val="24"/>
        </w:rPr>
        <w:t xml:space="preserve"> ciljem </w:t>
      </w:r>
      <w:r w:rsidR="00EB0E0B" w:rsidRPr="009C3FF6">
        <w:rPr>
          <w:rFonts w:eastAsia="Calibri"/>
          <w:bCs/>
          <w:color w:val="000000" w:themeColor="text1"/>
          <w:sz w:val="24"/>
          <w:szCs w:val="24"/>
        </w:rPr>
        <w:t>poticanja inovacija i digitalizacije gospodarstva</w:t>
      </w:r>
      <w:r w:rsidR="006C5A3B" w:rsidRPr="009C3FF6">
        <w:rPr>
          <w:rFonts w:eastAsia="Calibri"/>
          <w:bCs/>
          <w:color w:val="000000" w:themeColor="text1"/>
          <w:sz w:val="24"/>
          <w:szCs w:val="24"/>
        </w:rPr>
        <w:t xml:space="preserve"> Hrvatske, </w:t>
      </w:r>
      <w:r w:rsidR="00206432" w:rsidRPr="00A4377F">
        <w:rPr>
          <w:rFonts w:eastAsia="Calibri"/>
          <w:bCs/>
          <w:color w:val="000000" w:themeColor="text1"/>
          <w:sz w:val="24"/>
          <w:szCs w:val="24"/>
        </w:rPr>
        <w:t>p</w:t>
      </w:r>
      <w:r w:rsidR="008B44E8" w:rsidRPr="00A4377F">
        <w:rPr>
          <w:rFonts w:eastAsia="Calibri"/>
          <w:bCs/>
          <w:color w:val="000000" w:themeColor="text1"/>
          <w:sz w:val="24"/>
          <w:szCs w:val="24"/>
        </w:rPr>
        <w:t>lanirana</w:t>
      </w:r>
      <w:r w:rsidR="00C61B50" w:rsidRPr="00A4377F">
        <w:rPr>
          <w:rFonts w:eastAsia="Calibri"/>
          <w:bCs/>
          <w:color w:val="000000" w:themeColor="text1"/>
          <w:sz w:val="24"/>
          <w:szCs w:val="24"/>
        </w:rPr>
        <w:t xml:space="preserve"> provedba </w:t>
      </w:r>
      <w:r w:rsidR="0073281E" w:rsidRPr="00A4377F">
        <w:rPr>
          <w:rFonts w:eastAsia="Calibri"/>
          <w:bCs/>
          <w:color w:val="000000" w:themeColor="text1"/>
          <w:sz w:val="24"/>
          <w:szCs w:val="24"/>
        </w:rPr>
        <w:t xml:space="preserve">cjelovite </w:t>
      </w:r>
      <w:r w:rsidR="00C61B50" w:rsidRPr="00A4377F">
        <w:rPr>
          <w:rFonts w:eastAsia="Calibri"/>
          <w:bCs/>
          <w:color w:val="000000" w:themeColor="text1"/>
          <w:sz w:val="24"/>
          <w:szCs w:val="24"/>
        </w:rPr>
        <w:t>reform</w:t>
      </w:r>
      <w:r w:rsidR="0073281E" w:rsidRPr="00A4377F">
        <w:rPr>
          <w:rFonts w:eastAsia="Calibri"/>
          <w:bCs/>
          <w:color w:val="000000" w:themeColor="text1"/>
          <w:sz w:val="24"/>
          <w:szCs w:val="24"/>
        </w:rPr>
        <w:t>e</w:t>
      </w:r>
      <w:r w:rsidR="00E15F13" w:rsidRPr="00343B4E">
        <w:rPr>
          <w:color w:val="000000" w:themeColor="text1"/>
          <w:sz w:val="24"/>
          <w:szCs w:val="24"/>
        </w:rPr>
        <w:t xml:space="preserve"> </w:t>
      </w:r>
      <w:r w:rsidR="0073281E" w:rsidRPr="00343B4E">
        <w:rPr>
          <w:color w:val="000000" w:themeColor="text1"/>
          <w:sz w:val="24"/>
          <w:szCs w:val="24"/>
        </w:rPr>
        <w:t>sustava poticaja za istraživanje i razvoj (</w:t>
      </w:r>
      <w:r w:rsidR="00E15F13" w:rsidRPr="00A4377F">
        <w:rPr>
          <w:rFonts w:eastAsia="Calibri"/>
          <w:bCs/>
          <w:color w:val="000000" w:themeColor="text1"/>
          <w:sz w:val="24"/>
          <w:szCs w:val="24"/>
        </w:rPr>
        <w:t>C1.1.2.</w:t>
      </w:r>
      <w:r w:rsidR="008B44E8" w:rsidRPr="00A4377F">
        <w:rPr>
          <w:rFonts w:eastAsia="Calibri"/>
          <w:bCs/>
          <w:color w:val="000000" w:themeColor="text1"/>
          <w:sz w:val="24"/>
          <w:szCs w:val="24"/>
        </w:rPr>
        <w:t>R.</w:t>
      </w:r>
      <w:r w:rsidR="00E15F13" w:rsidRPr="00A4377F">
        <w:rPr>
          <w:rFonts w:eastAsia="Calibri"/>
          <w:bCs/>
          <w:color w:val="000000" w:themeColor="text1"/>
          <w:sz w:val="24"/>
          <w:szCs w:val="24"/>
        </w:rPr>
        <w:t>1</w:t>
      </w:r>
      <w:r w:rsidR="0073281E" w:rsidRPr="00A4377F">
        <w:rPr>
          <w:rFonts w:eastAsia="Calibri"/>
          <w:bCs/>
          <w:color w:val="000000" w:themeColor="text1"/>
          <w:sz w:val="24"/>
          <w:szCs w:val="24"/>
        </w:rPr>
        <w:t>)</w:t>
      </w:r>
      <w:r w:rsidR="00321E5D" w:rsidRPr="00A4377F">
        <w:rPr>
          <w:rFonts w:eastAsia="Calibri"/>
          <w:bCs/>
          <w:color w:val="000000" w:themeColor="text1"/>
          <w:sz w:val="24"/>
          <w:szCs w:val="24"/>
        </w:rPr>
        <w:t>.</w:t>
      </w:r>
      <w:r w:rsidR="00E15F13" w:rsidRPr="00A4377F">
        <w:rPr>
          <w:rFonts w:eastAsia="Calibri"/>
          <w:bCs/>
          <w:color w:val="000000" w:themeColor="text1"/>
          <w:sz w:val="24"/>
          <w:szCs w:val="24"/>
        </w:rPr>
        <w:t xml:space="preserve"> </w:t>
      </w:r>
      <w:r w:rsidR="00E4620C" w:rsidRPr="00A4377F">
        <w:rPr>
          <w:sz w:val="24"/>
          <w:szCs w:val="24"/>
        </w:rPr>
        <w:t>U okviru reforme</w:t>
      </w:r>
      <w:r w:rsidR="00E4620C" w:rsidRPr="00863101">
        <w:rPr>
          <w:sz w:val="24"/>
        </w:rPr>
        <w:t xml:space="preserve"> bit će pokrenute aktivnosti na izradi analize sustava poreznih poticaja za istraživanje i razvoj, </w:t>
      </w:r>
      <w:r w:rsidR="00E4620C">
        <w:rPr>
          <w:sz w:val="24"/>
        </w:rPr>
        <w:t xml:space="preserve">uređenih </w:t>
      </w:r>
      <w:r w:rsidR="00E4620C" w:rsidRPr="00863101">
        <w:rPr>
          <w:sz w:val="24"/>
        </w:rPr>
        <w:t>važećim Zakonom o državnim potporama za istraživačko-razvojne projekte, a kojom će se dati konkretne preporuke za prilagodbu načina provedbe programa poreznih poticaja za istraživanje i razvoj, radi pojednostavljenja i ubrzavanja procedura dodjele potpora te utvrditi prijedlog okvira za praćenje i ocjenjivanje njihove učinkovitosti</w:t>
      </w:r>
      <w:r w:rsidR="00E4620C">
        <w:rPr>
          <w:sz w:val="24"/>
        </w:rPr>
        <w:t xml:space="preserve">. </w:t>
      </w:r>
      <w:r w:rsidR="00F2725B" w:rsidRPr="009C3FF6">
        <w:rPr>
          <w:rFonts w:eastAsia="Calibri"/>
          <w:bCs/>
          <w:color w:val="000000" w:themeColor="text1"/>
          <w:sz w:val="24"/>
          <w:szCs w:val="24"/>
        </w:rPr>
        <w:t xml:space="preserve"> </w:t>
      </w:r>
    </w:p>
    <w:p w14:paraId="2A8069D4" w14:textId="765D4121" w:rsidR="005F2DC0" w:rsidRPr="009C3FF6" w:rsidRDefault="005F2DC0" w:rsidP="00665ABE">
      <w:pPr>
        <w:widowControl/>
        <w:autoSpaceDE/>
        <w:autoSpaceDN/>
        <w:spacing w:before="120" w:after="120" w:line="276" w:lineRule="auto"/>
        <w:jc w:val="both"/>
        <w:rPr>
          <w:rFonts w:eastAsia="Calibri"/>
          <w:bCs/>
          <w:color w:val="000000" w:themeColor="text1"/>
          <w:sz w:val="24"/>
          <w:szCs w:val="24"/>
        </w:rPr>
      </w:pPr>
      <w:r w:rsidRPr="009C3FF6">
        <w:rPr>
          <w:color w:val="000000" w:themeColor="text1"/>
          <w:sz w:val="24"/>
          <w:szCs w:val="24"/>
        </w:rPr>
        <w:t xml:space="preserve">S ciljem poticanja ulaganja u istraživanje i inovacije, nastavljena je provedba aktivnosti usmjerenih na </w:t>
      </w:r>
      <w:r w:rsidR="00714EBB">
        <w:rPr>
          <w:color w:val="000000" w:themeColor="text1"/>
          <w:sz w:val="24"/>
          <w:szCs w:val="24"/>
        </w:rPr>
        <w:t>povezivanje dionika</w:t>
      </w:r>
      <w:r w:rsidRPr="009C3FF6">
        <w:rPr>
          <w:color w:val="000000" w:themeColor="text1"/>
          <w:sz w:val="24"/>
          <w:szCs w:val="24"/>
        </w:rPr>
        <w:t xml:space="preserve"> znanstveno-istraživačkog i poslovnog sektora te aktivnosti za učinkovitije funkcioniranje nacionalnog inovacijskog sustava (NIS) uz poboljšavanje njegove dugoročne održivosti. Proveden je postupak srednjoročnog vrednovanja Strategije pametne specijalizacije 2016. – 2020.</w:t>
      </w:r>
      <w:r w:rsidR="0076348B">
        <w:rPr>
          <w:color w:val="000000" w:themeColor="text1"/>
          <w:sz w:val="24"/>
          <w:szCs w:val="24"/>
        </w:rPr>
        <w:t xml:space="preserve"> (S3)</w:t>
      </w:r>
      <w:r w:rsidRPr="009C3FF6">
        <w:rPr>
          <w:color w:val="000000" w:themeColor="text1"/>
          <w:sz w:val="24"/>
          <w:szCs w:val="24"/>
        </w:rPr>
        <w:t>, a dobiveni nalazi su iskorišteni u procesu izrade S3, kojom će se osigurati smjernice za ulaganja u istraživanje i razvoj u Hrvatskoj u novom financijskom razdoblju EU.</w:t>
      </w:r>
    </w:p>
    <w:p w14:paraId="2CC82327" w14:textId="0B432EB8" w:rsidR="00C2655F" w:rsidRPr="009C3FF6" w:rsidRDefault="003714C4" w:rsidP="00665ABE">
      <w:pPr>
        <w:widowControl/>
        <w:autoSpaceDE/>
        <w:autoSpaceDN/>
        <w:spacing w:before="120" w:after="120" w:line="276" w:lineRule="auto"/>
        <w:jc w:val="both"/>
        <w:rPr>
          <w:rFonts w:eastAsia="Calibri"/>
          <w:bCs/>
          <w:color w:val="000000" w:themeColor="text1"/>
          <w:sz w:val="24"/>
          <w:szCs w:val="24"/>
        </w:rPr>
      </w:pPr>
      <w:r w:rsidRPr="009C3FF6">
        <w:rPr>
          <w:rFonts w:eastAsia="Calibri"/>
          <w:bCs/>
          <w:color w:val="000000" w:themeColor="text1"/>
          <w:sz w:val="24"/>
          <w:szCs w:val="24"/>
        </w:rPr>
        <w:t>U 2021. je p</w:t>
      </w:r>
      <w:r w:rsidR="00B2429D" w:rsidRPr="009C3FF6">
        <w:rPr>
          <w:rFonts w:eastAsia="Calibri"/>
          <w:bCs/>
          <w:color w:val="000000" w:themeColor="text1"/>
          <w:sz w:val="24"/>
          <w:szCs w:val="24"/>
        </w:rPr>
        <w:t>okrenut</w:t>
      </w:r>
      <w:r w:rsidRPr="009C3FF6">
        <w:rPr>
          <w:rFonts w:eastAsia="Calibri"/>
          <w:bCs/>
          <w:color w:val="000000" w:themeColor="text1"/>
          <w:sz w:val="24"/>
          <w:szCs w:val="24"/>
        </w:rPr>
        <w:t>a</w:t>
      </w:r>
      <w:r w:rsidR="00B2429D" w:rsidRPr="009C3FF6">
        <w:rPr>
          <w:rFonts w:eastAsia="Calibri"/>
          <w:bCs/>
          <w:color w:val="000000" w:themeColor="text1"/>
          <w:sz w:val="24"/>
          <w:szCs w:val="24"/>
        </w:rPr>
        <w:t xml:space="preserve"> izrad</w:t>
      </w:r>
      <w:r w:rsidRPr="009C3FF6">
        <w:rPr>
          <w:rFonts w:eastAsia="Calibri"/>
          <w:bCs/>
          <w:color w:val="000000" w:themeColor="text1"/>
          <w:sz w:val="24"/>
          <w:szCs w:val="24"/>
        </w:rPr>
        <w:t>a</w:t>
      </w:r>
      <w:r w:rsidR="00B2429D" w:rsidRPr="009C3FF6">
        <w:rPr>
          <w:rFonts w:eastAsia="Calibri"/>
          <w:bCs/>
          <w:color w:val="000000" w:themeColor="text1"/>
          <w:sz w:val="24"/>
          <w:szCs w:val="24"/>
        </w:rPr>
        <w:t xml:space="preserve"> Strategije pametne specijalizacije</w:t>
      </w:r>
      <w:r w:rsidR="00B2429D" w:rsidRPr="009C3FF6">
        <w:rPr>
          <w:rFonts w:eastAsia="Calibri"/>
          <w:color w:val="000000" w:themeColor="text1"/>
        </w:rPr>
        <w:t xml:space="preserve"> </w:t>
      </w:r>
      <w:r w:rsidR="00B2429D" w:rsidRPr="009C3FF6">
        <w:rPr>
          <w:rFonts w:eastAsia="Calibri"/>
          <w:bCs/>
          <w:color w:val="000000" w:themeColor="text1"/>
          <w:sz w:val="24"/>
          <w:szCs w:val="24"/>
        </w:rPr>
        <w:t>za novo financijsko razdoblje EU</w:t>
      </w:r>
      <w:r w:rsidR="00BE45AF" w:rsidRPr="009C3FF6">
        <w:rPr>
          <w:rFonts w:eastAsia="Calibri"/>
          <w:bCs/>
          <w:color w:val="000000" w:themeColor="text1"/>
          <w:sz w:val="24"/>
          <w:szCs w:val="24"/>
        </w:rPr>
        <w:t xml:space="preserve">, kojom </w:t>
      </w:r>
      <w:r w:rsidR="00B2429D" w:rsidRPr="009C3FF6">
        <w:rPr>
          <w:rFonts w:eastAsia="Calibri"/>
          <w:bCs/>
          <w:color w:val="000000" w:themeColor="text1"/>
          <w:sz w:val="24"/>
          <w:szCs w:val="24"/>
        </w:rPr>
        <w:t xml:space="preserve">će se </w:t>
      </w:r>
      <w:r w:rsidR="00C90ADE" w:rsidRPr="009C3FF6">
        <w:rPr>
          <w:rFonts w:eastAsia="Calibri"/>
          <w:bCs/>
          <w:color w:val="000000" w:themeColor="text1"/>
          <w:sz w:val="24"/>
          <w:szCs w:val="24"/>
        </w:rPr>
        <w:t xml:space="preserve">prevladati rascjepkanost sustava i </w:t>
      </w:r>
      <w:r w:rsidR="000D0769" w:rsidRPr="009C3FF6">
        <w:rPr>
          <w:rFonts w:eastAsia="Calibri"/>
          <w:bCs/>
          <w:color w:val="000000" w:themeColor="text1"/>
          <w:sz w:val="24"/>
          <w:szCs w:val="24"/>
        </w:rPr>
        <w:t xml:space="preserve">usmjeriti ulaganja u područja koja najbolje odgovaraju potencijalu </w:t>
      </w:r>
      <w:r w:rsidR="00834312" w:rsidRPr="009C3FF6">
        <w:rPr>
          <w:rFonts w:eastAsia="Calibri"/>
          <w:bCs/>
          <w:color w:val="000000" w:themeColor="text1"/>
          <w:sz w:val="24"/>
          <w:szCs w:val="24"/>
        </w:rPr>
        <w:t>hrvatskog gospodarstva</w:t>
      </w:r>
      <w:r w:rsidR="000D0769" w:rsidRPr="009C3FF6">
        <w:rPr>
          <w:rFonts w:eastAsia="Calibri"/>
          <w:bCs/>
          <w:color w:val="000000" w:themeColor="text1"/>
          <w:sz w:val="24"/>
          <w:szCs w:val="24"/>
        </w:rPr>
        <w:t xml:space="preserve"> za inovacije, a na temelju identificiranih resursa i sposobnosti </w:t>
      </w:r>
      <w:r w:rsidR="004D3074" w:rsidRPr="009C3FF6">
        <w:rPr>
          <w:rFonts w:eastAsia="Calibri"/>
          <w:bCs/>
          <w:color w:val="000000" w:themeColor="text1"/>
          <w:sz w:val="24"/>
          <w:szCs w:val="24"/>
        </w:rPr>
        <w:t>te</w:t>
      </w:r>
      <w:r w:rsidR="000D0769" w:rsidRPr="009C3FF6" w:rsidDel="00A76E07">
        <w:rPr>
          <w:rFonts w:eastAsia="Calibri"/>
          <w:bCs/>
          <w:color w:val="000000" w:themeColor="text1"/>
          <w:sz w:val="24"/>
          <w:szCs w:val="24"/>
        </w:rPr>
        <w:t xml:space="preserve"> </w:t>
      </w:r>
      <w:r w:rsidR="00A76E07" w:rsidRPr="009C3FF6">
        <w:rPr>
          <w:rFonts w:eastAsia="Calibri"/>
          <w:bCs/>
          <w:color w:val="000000" w:themeColor="text1"/>
          <w:sz w:val="24"/>
          <w:szCs w:val="24"/>
        </w:rPr>
        <w:t>o</w:t>
      </w:r>
      <w:r w:rsidR="00B90568" w:rsidRPr="009C3FF6">
        <w:rPr>
          <w:rFonts w:eastAsia="Calibri"/>
          <w:bCs/>
          <w:color w:val="000000" w:themeColor="text1"/>
          <w:sz w:val="24"/>
          <w:szCs w:val="24"/>
        </w:rPr>
        <w:t>sigurati</w:t>
      </w:r>
      <w:r w:rsidR="00A76E07" w:rsidRPr="009C3FF6">
        <w:rPr>
          <w:rFonts w:eastAsia="Calibri"/>
          <w:bCs/>
          <w:color w:val="000000" w:themeColor="text1"/>
          <w:sz w:val="24"/>
          <w:szCs w:val="24"/>
        </w:rPr>
        <w:t xml:space="preserve"> financiranje iz</w:t>
      </w:r>
      <w:r w:rsidR="00B2429D" w:rsidRPr="009C3FF6">
        <w:rPr>
          <w:rFonts w:eastAsia="Calibri"/>
          <w:bCs/>
          <w:color w:val="000000" w:themeColor="text1"/>
          <w:sz w:val="24"/>
          <w:szCs w:val="24"/>
        </w:rPr>
        <w:t xml:space="preserve"> fondova EU </w:t>
      </w:r>
      <w:r w:rsidR="00CE2FAE" w:rsidRPr="009C3FF6">
        <w:rPr>
          <w:rFonts w:eastAsia="Calibri"/>
          <w:bCs/>
          <w:color w:val="000000" w:themeColor="text1"/>
          <w:sz w:val="24"/>
          <w:szCs w:val="24"/>
        </w:rPr>
        <w:t>za provedbu aktivnosti istraživanja i razvoja</w:t>
      </w:r>
      <w:r w:rsidR="004D3074" w:rsidRPr="009C3FF6">
        <w:rPr>
          <w:rFonts w:eastAsia="Calibri"/>
          <w:bCs/>
          <w:color w:val="000000" w:themeColor="text1"/>
          <w:sz w:val="24"/>
          <w:szCs w:val="24"/>
        </w:rPr>
        <w:t xml:space="preserve">. </w:t>
      </w:r>
    </w:p>
    <w:p w14:paraId="4C8BEC11" w14:textId="66234146" w:rsidR="000B3717" w:rsidRPr="009C3FF6" w:rsidRDefault="00DC50D9" w:rsidP="00665ABE">
      <w:pPr>
        <w:widowControl/>
        <w:autoSpaceDE/>
        <w:autoSpaceDN/>
        <w:spacing w:before="120" w:after="120" w:line="276" w:lineRule="auto"/>
        <w:jc w:val="both"/>
        <w:rPr>
          <w:rFonts w:eastAsia="Calibri"/>
          <w:bCs/>
          <w:color w:val="000000" w:themeColor="text1"/>
          <w:sz w:val="24"/>
          <w:szCs w:val="24"/>
        </w:rPr>
      </w:pPr>
      <w:r w:rsidRPr="009C3FF6">
        <w:rPr>
          <w:rFonts w:eastAsia="Calibri"/>
          <w:bCs/>
          <w:color w:val="000000" w:themeColor="text1"/>
          <w:sz w:val="24"/>
          <w:szCs w:val="24"/>
        </w:rPr>
        <w:lastRenderedPageBreak/>
        <w:t>S ciljem poticanja akceleracije i komercijalizacije inovacija</w:t>
      </w:r>
      <w:r w:rsidR="005D57FC" w:rsidRPr="009C3FF6">
        <w:rPr>
          <w:rFonts w:eastAsia="Calibri"/>
          <w:bCs/>
          <w:color w:val="000000" w:themeColor="text1"/>
          <w:sz w:val="24"/>
          <w:szCs w:val="24"/>
        </w:rPr>
        <w:t xml:space="preserve"> te</w:t>
      </w:r>
      <w:r w:rsidRPr="009C3FF6">
        <w:rPr>
          <w:rFonts w:eastAsia="Calibri"/>
          <w:bCs/>
          <w:color w:val="000000" w:themeColor="text1"/>
          <w:sz w:val="24"/>
          <w:szCs w:val="24"/>
        </w:rPr>
        <w:t xml:space="preserve"> digitaln</w:t>
      </w:r>
      <w:r w:rsidR="001C1C70" w:rsidRPr="009C3FF6">
        <w:rPr>
          <w:rFonts w:eastAsia="Calibri"/>
          <w:bCs/>
          <w:color w:val="000000" w:themeColor="text1"/>
          <w:sz w:val="24"/>
          <w:szCs w:val="24"/>
        </w:rPr>
        <w:t>e</w:t>
      </w:r>
      <w:r w:rsidRPr="009C3FF6">
        <w:rPr>
          <w:rFonts w:eastAsia="Calibri"/>
          <w:bCs/>
          <w:color w:val="000000" w:themeColor="text1"/>
          <w:sz w:val="24"/>
          <w:szCs w:val="24"/>
        </w:rPr>
        <w:t xml:space="preserve"> transformacij</w:t>
      </w:r>
      <w:r w:rsidR="001C1C70" w:rsidRPr="009C3FF6">
        <w:rPr>
          <w:rFonts w:eastAsia="Calibri"/>
          <w:bCs/>
          <w:color w:val="000000" w:themeColor="text1"/>
          <w:sz w:val="24"/>
          <w:szCs w:val="24"/>
        </w:rPr>
        <w:t>e</w:t>
      </w:r>
      <w:r w:rsidRPr="009C3FF6">
        <w:rPr>
          <w:rFonts w:eastAsia="Calibri"/>
          <w:bCs/>
          <w:color w:val="000000" w:themeColor="text1"/>
          <w:sz w:val="24"/>
          <w:szCs w:val="24"/>
        </w:rPr>
        <w:t xml:space="preserve"> gospodarstva primjenom digitalnih tehnologija, p</w:t>
      </w:r>
      <w:r w:rsidR="003E017B" w:rsidRPr="009C3FF6">
        <w:rPr>
          <w:rFonts w:eastAsia="Calibri"/>
          <w:bCs/>
          <w:color w:val="000000" w:themeColor="text1"/>
          <w:sz w:val="24"/>
          <w:szCs w:val="24"/>
        </w:rPr>
        <w:t xml:space="preserve">roveden je javni natječaj </w:t>
      </w:r>
      <w:r w:rsidR="00506548" w:rsidRPr="009C3FF6">
        <w:rPr>
          <w:rFonts w:eastAsia="Calibri"/>
          <w:bCs/>
          <w:color w:val="000000" w:themeColor="text1"/>
          <w:sz w:val="24"/>
          <w:szCs w:val="24"/>
        </w:rPr>
        <w:t xml:space="preserve">za odabir </w:t>
      </w:r>
      <w:r w:rsidR="00960CFE" w:rsidRPr="009C3FF6">
        <w:rPr>
          <w:rFonts w:eastAsia="Calibri"/>
          <w:bCs/>
          <w:color w:val="000000" w:themeColor="text1"/>
          <w:sz w:val="24"/>
          <w:szCs w:val="24"/>
        </w:rPr>
        <w:t>hrvatskih</w:t>
      </w:r>
      <w:r w:rsidR="000B3717" w:rsidRPr="009C3FF6">
        <w:rPr>
          <w:rFonts w:eastAsia="Calibri"/>
          <w:bCs/>
          <w:color w:val="000000" w:themeColor="text1"/>
          <w:sz w:val="24"/>
          <w:szCs w:val="24"/>
        </w:rPr>
        <w:t xml:space="preserve"> kandidat</w:t>
      </w:r>
      <w:r w:rsidR="00506548" w:rsidRPr="009C3FF6">
        <w:rPr>
          <w:rFonts w:eastAsia="Calibri"/>
          <w:bCs/>
          <w:color w:val="000000" w:themeColor="text1"/>
          <w:sz w:val="24"/>
          <w:szCs w:val="24"/>
        </w:rPr>
        <w:t>a</w:t>
      </w:r>
      <w:r w:rsidR="0016184C" w:rsidRPr="009C3FF6">
        <w:rPr>
          <w:rFonts w:eastAsia="Calibri"/>
          <w:bCs/>
          <w:color w:val="000000" w:themeColor="text1"/>
          <w:sz w:val="24"/>
          <w:szCs w:val="24"/>
        </w:rPr>
        <w:t xml:space="preserve"> </w:t>
      </w:r>
      <w:r w:rsidR="00025DF8" w:rsidRPr="009C3FF6">
        <w:rPr>
          <w:rFonts w:eastAsia="Calibri"/>
          <w:bCs/>
          <w:color w:val="000000" w:themeColor="text1"/>
          <w:sz w:val="24"/>
          <w:szCs w:val="24"/>
        </w:rPr>
        <w:t>za</w:t>
      </w:r>
      <w:r w:rsidR="0016184C" w:rsidRPr="009C3FF6">
        <w:rPr>
          <w:rFonts w:eastAsia="Calibri"/>
          <w:bCs/>
          <w:color w:val="000000" w:themeColor="text1"/>
          <w:sz w:val="24"/>
          <w:szCs w:val="24"/>
        </w:rPr>
        <w:t xml:space="preserve"> projek</w:t>
      </w:r>
      <w:r w:rsidR="0032661B" w:rsidRPr="009C3FF6">
        <w:rPr>
          <w:rFonts w:eastAsia="Calibri"/>
          <w:bCs/>
          <w:color w:val="000000" w:themeColor="text1"/>
          <w:sz w:val="24"/>
          <w:szCs w:val="24"/>
        </w:rPr>
        <w:t>te</w:t>
      </w:r>
      <w:r w:rsidR="0016184C" w:rsidRPr="009C3FF6">
        <w:rPr>
          <w:rFonts w:eastAsia="Calibri"/>
          <w:bCs/>
          <w:color w:val="000000" w:themeColor="text1"/>
          <w:sz w:val="24"/>
          <w:szCs w:val="24"/>
        </w:rPr>
        <w:t xml:space="preserve"> Europskih digitalnih centara za inovacije (EDIH)</w:t>
      </w:r>
      <w:r w:rsidR="00191103" w:rsidRPr="009C3FF6">
        <w:rPr>
          <w:rFonts w:eastAsia="Calibri"/>
          <w:bCs/>
          <w:color w:val="000000" w:themeColor="text1"/>
          <w:sz w:val="24"/>
          <w:szCs w:val="24"/>
        </w:rPr>
        <w:t>. Odabrani kandidati</w:t>
      </w:r>
      <w:r w:rsidR="00A81896" w:rsidRPr="009C3FF6">
        <w:rPr>
          <w:rFonts w:eastAsia="Calibri"/>
          <w:bCs/>
          <w:color w:val="000000" w:themeColor="text1"/>
          <w:sz w:val="24"/>
          <w:szCs w:val="24"/>
        </w:rPr>
        <w:t xml:space="preserve"> će se</w:t>
      </w:r>
      <w:r w:rsidR="00E32847" w:rsidRPr="009C3FF6">
        <w:rPr>
          <w:rFonts w:eastAsia="Calibri"/>
          <w:bCs/>
          <w:color w:val="000000" w:themeColor="text1"/>
          <w:sz w:val="24"/>
          <w:szCs w:val="24"/>
        </w:rPr>
        <w:t xml:space="preserve"> moći prijaviti </w:t>
      </w:r>
      <w:r w:rsidR="009C07E0" w:rsidRPr="009C3FF6">
        <w:rPr>
          <w:rFonts w:eastAsia="Calibri"/>
          <w:bCs/>
          <w:color w:val="000000" w:themeColor="text1"/>
          <w:sz w:val="24"/>
          <w:szCs w:val="24"/>
        </w:rPr>
        <w:t>na</w:t>
      </w:r>
      <w:r w:rsidR="006C6646" w:rsidRPr="009C3FF6">
        <w:rPr>
          <w:rFonts w:eastAsia="Calibri"/>
          <w:bCs/>
          <w:color w:val="000000" w:themeColor="text1"/>
          <w:sz w:val="24"/>
          <w:szCs w:val="24"/>
        </w:rPr>
        <w:t xml:space="preserve"> </w:t>
      </w:r>
      <w:r w:rsidR="00180CD2" w:rsidRPr="009C3FF6">
        <w:rPr>
          <w:rFonts w:eastAsia="Calibri"/>
          <w:bCs/>
          <w:color w:val="000000" w:themeColor="text1"/>
          <w:sz w:val="24"/>
          <w:szCs w:val="24"/>
        </w:rPr>
        <w:t>pozive</w:t>
      </w:r>
      <w:r w:rsidR="006C6646" w:rsidRPr="009C3FF6">
        <w:rPr>
          <w:rFonts w:eastAsia="Calibri"/>
          <w:bCs/>
          <w:color w:val="000000" w:themeColor="text1"/>
          <w:sz w:val="24"/>
          <w:szCs w:val="24"/>
        </w:rPr>
        <w:t xml:space="preserve"> u okviru Programa digitalna Europa</w:t>
      </w:r>
      <w:r w:rsidR="0026609B" w:rsidRPr="009C3FF6">
        <w:rPr>
          <w:rFonts w:eastAsia="Calibri"/>
          <w:bCs/>
          <w:color w:val="000000" w:themeColor="text1"/>
          <w:sz w:val="24"/>
          <w:szCs w:val="24"/>
        </w:rPr>
        <w:t>, kojim</w:t>
      </w:r>
      <w:r w:rsidR="009632E8" w:rsidRPr="009C3FF6">
        <w:rPr>
          <w:rFonts w:eastAsia="Calibri"/>
          <w:bCs/>
          <w:color w:val="000000" w:themeColor="text1"/>
          <w:sz w:val="24"/>
          <w:szCs w:val="24"/>
        </w:rPr>
        <w:t>a</w:t>
      </w:r>
      <w:r w:rsidR="0026609B" w:rsidRPr="009C3FF6">
        <w:rPr>
          <w:rFonts w:eastAsia="Calibri"/>
          <w:bCs/>
          <w:color w:val="000000" w:themeColor="text1"/>
          <w:sz w:val="24"/>
          <w:szCs w:val="24"/>
        </w:rPr>
        <w:t xml:space="preserve"> se </w:t>
      </w:r>
      <w:r w:rsidR="001D74C4" w:rsidRPr="009C3FF6">
        <w:rPr>
          <w:rFonts w:eastAsia="Calibri"/>
          <w:bCs/>
          <w:color w:val="000000" w:themeColor="text1"/>
          <w:sz w:val="24"/>
          <w:szCs w:val="24"/>
        </w:rPr>
        <w:t>podupir</w:t>
      </w:r>
      <w:r w:rsidR="003A0779" w:rsidRPr="009C3FF6">
        <w:rPr>
          <w:rFonts w:eastAsia="Calibri"/>
          <w:bCs/>
          <w:color w:val="000000" w:themeColor="text1"/>
          <w:sz w:val="24"/>
          <w:szCs w:val="24"/>
        </w:rPr>
        <w:t>e</w:t>
      </w:r>
      <w:r w:rsidR="001D74C4" w:rsidRPr="009C3FF6">
        <w:rPr>
          <w:rFonts w:eastAsia="Calibri"/>
          <w:bCs/>
          <w:color w:val="000000" w:themeColor="text1"/>
          <w:sz w:val="24"/>
          <w:szCs w:val="24"/>
        </w:rPr>
        <w:t xml:space="preserve"> zelena tranzicija te digitalna transformacija uz jačanje otpornosti i strateške autonomije E</w:t>
      </w:r>
      <w:r w:rsidR="00586578" w:rsidRPr="009C3FF6">
        <w:rPr>
          <w:rFonts w:eastAsia="Calibri"/>
          <w:bCs/>
          <w:color w:val="000000" w:themeColor="text1"/>
          <w:sz w:val="24"/>
          <w:szCs w:val="24"/>
        </w:rPr>
        <w:t>U</w:t>
      </w:r>
      <w:r w:rsidR="005F19C1" w:rsidRPr="009C3FF6">
        <w:rPr>
          <w:rFonts w:eastAsia="Calibri"/>
          <w:bCs/>
          <w:color w:val="000000" w:themeColor="text1"/>
          <w:sz w:val="24"/>
          <w:szCs w:val="24"/>
        </w:rPr>
        <w:t>.</w:t>
      </w:r>
      <w:r w:rsidR="005F19C1" w:rsidRPr="009C3FF6">
        <w:rPr>
          <w:color w:val="000000" w:themeColor="text1"/>
        </w:rPr>
        <w:t xml:space="preserve"> </w:t>
      </w:r>
      <w:r w:rsidR="005F19C1" w:rsidRPr="009C3FF6">
        <w:rPr>
          <w:rFonts w:eastAsia="Calibri"/>
          <w:bCs/>
          <w:color w:val="000000" w:themeColor="text1"/>
          <w:sz w:val="24"/>
          <w:szCs w:val="24"/>
        </w:rPr>
        <w:t>U</w:t>
      </w:r>
      <w:r w:rsidR="00E86577" w:rsidRPr="009C3FF6">
        <w:rPr>
          <w:rFonts w:eastAsia="Calibri"/>
          <w:bCs/>
          <w:color w:val="000000" w:themeColor="text1"/>
          <w:sz w:val="24"/>
          <w:szCs w:val="24"/>
        </w:rPr>
        <w:t xml:space="preserve"> razdoblju od 2021. do 2027.</w:t>
      </w:r>
      <w:r w:rsidR="00722649" w:rsidRPr="009C3FF6">
        <w:rPr>
          <w:rFonts w:eastAsia="Calibri"/>
          <w:bCs/>
          <w:color w:val="000000" w:themeColor="text1"/>
          <w:sz w:val="24"/>
          <w:szCs w:val="24"/>
        </w:rPr>
        <w:t xml:space="preserve">, </w:t>
      </w:r>
      <w:r w:rsidR="00586578" w:rsidRPr="009C3FF6">
        <w:rPr>
          <w:rFonts w:eastAsia="Calibri"/>
          <w:bCs/>
          <w:color w:val="000000" w:themeColor="text1"/>
          <w:sz w:val="24"/>
          <w:szCs w:val="24"/>
        </w:rPr>
        <w:t xml:space="preserve">za hrvatske je prijavitelje </w:t>
      </w:r>
      <w:r w:rsidR="003A2A76" w:rsidRPr="009C3FF6">
        <w:rPr>
          <w:rFonts w:eastAsia="Calibri"/>
          <w:bCs/>
          <w:color w:val="000000" w:themeColor="text1"/>
          <w:sz w:val="24"/>
          <w:szCs w:val="24"/>
        </w:rPr>
        <w:t xml:space="preserve">osigurana financijska </w:t>
      </w:r>
      <w:r w:rsidR="00586578" w:rsidRPr="009C3FF6">
        <w:rPr>
          <w:rFonts w:eastAsia="Calibri"/>
          <w:bCs/>
          <w:color w:val="000000" w:themeColor="text1"/>
          <w:sz w:val="24"/>
          <w:szCs w:val="24"/>
        </w:rPr>
        <w:t>potpora</w:t>
      </w:r>
      <w:r w:rsidR="003A2A76" w:rsidRPr="009C3FF6">
        <w:rPr>
          <w:rFonts w:eastAsia="Calibri"/>
          <w:bCs/>
          <w:color w:val="000000" w:themeColor="text1"/>
          <w:sz w:val="24"/>
          <w:szCs w:val="24"/>
        </w:rPr>
        <w:t xml:space="preserve"> u iznosu od 12,4 mil</w:t>
      </w:r>
      <w:r w:rsidR="00F635B9">
        <w:rPr>
          <w:rFonts w:eastAsia="Calibri"/>
          <w:bCs/>
          <w:color w:val="000000" w:themeColor="text1"/>
          <w:sz w:val="24"/>
          <w:szCs w:val="24"/>
        </w:rPr>
        <w:t>ijuna</w:t>
      </w:r>
      <w:r w:rsidR="003A2A76" w:rsidRPr="009C3FF6">
        <w:rPr>
          <w:rFonts w:eastAsia="Calibri"/>
          <w:bCs/>
          <w:color w:val="000000" w:themeColor="text1"/>
          <w:sz w:val="24"/>
          <w:szCs w:val="24"/>
        </w:rPr>
        <w:t xml:space="preserve"> eura.</w:t>
      </w:r>
    </w:p>
    <w:p w14:paraId="33FF6FA1" w14:textId="1E88B6D0" w:rsidR="00F31FEE" w:rsidRPr="009C3FF6" w:rsidRDefault="001813EA" w:rsidP="00665ABE">
      <w:pPr>
        <w:widowControl/>
        <w:autoSpaceDE/>
        <w:autoSpaceDN/>
        <w:spacing w:before="120" w:after="120" w:line="276" w:lineRule="auto"/>
        <w:jc w:val="both"/>
        <w:rPr>
          <w:rFonts w:eastAsia="Calibri"/>
          <w:bCs/>
          <w:color w:val="000000" w:themeColor="text1"/>
          <w:sz w:val="24"/>
          <w:szCs w:val="24"/>
        </w:rPr>
      </w:pPr>
      <w:r w:rsidRPr="009C3FF6">
        <w:rPr>
          <w:rFonts w:eastAsia="Calibri"/>
          <w:bCs/>
          <w:color w:val="000000" w:themeColor="text1"/>
          <w:sz w:val="24"/>
          <w:szCs w:val="24"/>
        </w:rPr>
        <w:t>U</w:t>
      </w:r>
      <w:r w:rsidR="00F31FEE" w:rsidRPr="009C3FF6">
        <w:rPr>
          <w:rFonts w:eastAsia="Calibri"/>
          <w:bCs/>
          <w:color w:val="000000" w:themeColor="text1"/>
          <w:sz w:val="24"/>
          <w:szCs w:val="24"/>
        </w:rPr>
        <w:t xml:space="preserve"> okviru Poziva </w:t>
      </w:r>
      <w:r w:rsidR="004B6A06">
        <w:rPr>
          <w:rFonts w:eastAsia="Calibri"/>
          <w:bCs/>
          <w:color w:val="000000" w:themeColor="text1"/>
          <w:sz w:val="24"/>
          <w:szCs w:val="24"/>
        </w:rPr>
        <w:t>„</w:t>
      </w:r>
      <w:r w:rsidR="00F31FEE" w:rsidRPr="009C3FF6">
        <w:rPr>
          <w:rFonts w:eastAsia="Calibri"/>
          <w:bCs/>
          <w:color w:val="000000" w:themeColor="text1"/>
          <w:sz w:val="24"/>
          <w:szCs w:val="24"/>
        </w:rPr>
        <w:t>Povećanje razvoja novih proizvoda i usluga koji proizlaze iz aktivnosti istraživanja i razvoja</w:t>
      </w:r>
      <w:r w:rsidRPr="009C3FF6">
        <w:rPr>
          <w:rFonts w:eastAsia="Calibri"/>
          <w:bCs/>
          <w:color w:val="000000" w:themeColor="text1"/>
          <w:sz w:val="24"/>
          <w:szCs w:val="24"/>
        </w:rPr>
        <w:t xml:space="preserve"> </w:t>
      </w:r>
      <w:r w:rsidR="004B6A06">
        <w:rPr>
          <w:rFonts w:eastAsia="Calibri"/>
          <w:bCs/>
          <w:color w:val="000000" w:themeColor="text1"/>
          <w:sz w:val="24"/>
          <w:szCs w:val="24"/>
        </w:rPr>
        <w:t>–</w:t>
      </w:r>
      <w:r w:rsidRPr="009C3FF6">
        <w:rPr>
          <w:rFonts w:eastAsia="Calibri"/>
          <w:bCs/>
          <w:color w:val="000000" w:themeColor="text1"/>
          <w:sz w:val="24"/>
          <w:szCs w:val="24"/>
        </w:rPr>
        <w:t xml:space="preserve"> </w:t>
      </w:r>
      <w:r w:rsidR="00F31FEE" w:rsidRPr="009C3FF6">
        <w:rPr>
          <w:rFonts w:eastAsia="Calibri"/>
          <w:bCs/>
          <w:color w:val="000000" w:themeColor="text1"/>
          <w:sz w:val="24"/>
          <w:szCs w:val="24"/>
        </w:rPr>
        <w:t>II</w:t>
      </w:r>
      <w:r w:rsidR="004B6A06">
        <w:rPr>
          <w:rFonts w:eastAsia="Calibri"/>
          <w:bCs/>
          <w:color w:val="000000" w:themeColor="text1"/>
          <w:sz w:val="24"/>
          <w:szCs w:val="24"/>
        </w:rPr>
        <w:t>“</w:t>
      </w:r>
      <w:r w:rsidR="004F12B2" w:rsidRPr="009C3FF6">
        <w:rPr>
          <w:rFonts w:eastAsia="Calibri"/>
          <w:bCs/>
          <w:color w:val="000000" w:themeColor="text1"/>
          <w:sz w:val="24"/>
          <w:szCs w:val="24"/>
        </w:rPr>
        <w:t>, tijekom 2021. je</w:t>
      </w:r>
      <w:r w:rsidR="00F31FEE" w:rsidRPr="009C3FF6">
        <w:rPr>
          <w:rFonts w:eastAsia="Calibri"/>
          <w:bCs/>
          <w:color w:val="000000" w:themeColor="text1"/>
          <w:sz w:val="24"/>
          <w:szCs w:val="24"/>
        </w:rPr>
        <w:t xml:space="preserve"> </w:t>
      </w:r>
      <w:r w:rsidR="00C23AE0" w:rsidRPr="009C3FF6">
        <w:rPr>
          <w:rFonts w:eastAsia="Calibri"/>
          <w:bCs/>
          <w:color w:val="000000" w:themeColor="text1"/>
          <w:sz w:val="24"/>
          <w:szCs w:val="24"/>
        </w:rPr>
        <w:t xml:space="preserve">osigurano sufinanciranje za </w:t>
      </w:r>
      <w:r w:rsidR="00F31FEE" w:rsidRPr="009C3FF6">
        <w:rPr>
          <w:rFonts w:eastAsia="Calibri"/>
          <w:bCs/>
          <w:color w:val="000000" w:themeColor="text1"/>
          <w:sz w:val="24"/>
          <w:szCs w:val="24"/>
        </w:rPr>
        <w:t xml:space="preserve">107 projekata </w:t>
      </w:r>
      <w:r w:rsidR="00C23AE0" w:rsidRPr="009C3FF6">
        <w:rPr>
          <w:rFonts w:eastAsia="Calibri"/>
          <w:bCs/>
          <w:color w:val="000000" w:themeColor="text1"/>
          <w:sz w:val="24"/>
          <w:szCs w:val="24"/>
        </w:rPr>
        <w:t xml:space="preserve">u </w:t>
      </w:r>
      <w:r w:rsidR="00AC398D" w:rsidRPr="009C3FF6">
        <w:rPr>
          <w:rFonts w:eastAsia="Calibri"/>
          <w:bCs/>
          <w:color w:val="000000" w:themeColor="text1"/>
          <w:sz w:val="24"/>
          <w:szCs w:val="24"/>
        </w:rPr>
        <w:t>u</w:t>
      </w:r>
      <w:r w:rsidR="00F31FEE" w:rsidRPr="009C3FF6">
        <w:rPr>
          <w:rFonts w:eastAsia="Calibri"/>
          <w:bCs/>
          <w:color w:val="000000" w:themeColor="text1"/>
          <w:sz w:val="24"/>
          <w:szCs w:val="24"/>
        </w:rPr>
        <w:t>kupn</w:t>
      </w:r>
      <w:r w:rsidR="00C23AE0" w:rsidRPr="009C3FF6">
        <w:rPr>
          <w:rFonts w:eastAsia="Calibri"/>
          <w:bCs/>
          <w:color w:val="000000" w:themeColor="text1"/>
          <w:sz w:val="24"/>
          <w:szCs w:val="24"/>
        </w:rPr>
        <w:t>oj</w:t>
      </w:r>
      <w:r w:rsidR="00F31FEE" w:rsidRPr="009C3FF6">
        <w:rPr>
          <w:rFonts w:eastAsia="Calibri"/>
          <w:bCs/>
          <w:color w:val="000000" w:themeColor="text1"/>
          <w:sz w:val="24"/>
          <w:szCs w:val="24"/>
        </w:rPr>
        <w:t xml:space="preserve"> </w:t>
      </w:r>
      <w:r w:rsidR="004F12B2" w:rsidRPr="009C3FF6">
        <w:rPr>
          <w:rFonts w:eastAsia="Calibri"/>
          <w:bCs/>
          <w:color w:val="000000" w:themeColor="text1"/>
          <w:sz w:val="24"/>
          <w:szCs w:val="24"/>
        </w:rPr>
        <w:t xml:space="preserve">vrijednosti </w:t>
      </w:r>
      <w:r w:rsidR="00F31FEE" w:rsidRPr="009C3FF6">
        <w:rPr>
          <w:rFonts w:eastAsia="Calibri"/>
          <w:bCs/>
          <w:color w:val="000000" w:themeColor="text1"/>
          <w:sz w:val="24"/>
          <w:szCs w:val="24"/>
        </w:rPr>
        <w:t>v</w:t>
      </w:r>
      <w:r w:rsidR="00AC398D" w:rsidRPr="009C3FF6">
        <w:rPr>
          <w:rFonts w:eastAsia="Calibri"/>
          <w:bCs/>
          <w:color w:val="000000" w:themeColor="text1"/>
          <w:sz w:val="24"/>
          <w:szCs w:val="24"/>
        </w:rPr>
        <w:t>eć</w:t>
      </w:r>
      <w:r w:rsidR="00C23AE0" w:rsidRPr="009C3FF6">
        <w:rPr>
          <w:rFonts w:eastAsia="Calibri"/>
          <w:bCs/>
          <w:color w:val="000000" w:themeColor="text1"/>
          <w:sz w:val="24"/>
          <w:szCs w:val="24"/>
        </w:rPr>
        <w:t>oj</w:t>
      </w:r>
      <w:r w:rsidR="00F31FEE" w:rsidRPr="009C3FF6">
        <w:rPr>
          <w:rFonts w:eastAsia="Calibri"/>
          <w:bCs/>
          <w:color w:val="000000" w:themeColor="text1"/>
          <w:sz w:val="24"/>
          <w:szCs w:val="24"/>
        </w:rPr>
        <w:t xml:space="preserve"> od 1,5 m</w:t>
      </w:r>
      <w:r w:rsidR="00776039">
        <w:rPr>
          <w:rFonts w:eastAsia="Calibri"/>
          <w:bCs/>
          <w:color w:val="000000" w:themeColor="text1"/>
          <w:sz w:val="24"/>
          <w:szCs w:val="24"/>
        </w:rPr>
        <w:t>ilijardi</w:t>
      </w:r>
      <w:r w:rsidR="00F31FEE" w:rsidRPr="009C3FF6">
        <w:rPr>
          <w:rFonts w:eastAsia="Calibri"/>
          <w:bCs/>
          <w:color w:val="000000" w:themeColor="text1"/>
          <w:sz w:val="24"/>
          <w:szCs w:val="24"/>
        </w:rPr>
        <w:t xml:space="preserve"> kuna</w:t>
      </w:r>
      <w:r w:rsidR="00047F22" w:rsidRPr="009C3FF6">
        <w:rPr>
          <w:rFonts w:eastAsia="Calibri"/>
          <w:bCs/>
          <w:color w:val="000000" w:themeColor="text1"/>
          <w:sz w:val="24"/>
          <w:szCs w:val="24"/>
        </w:rPr>
        <w:t xml:space="preserve">. </w:t>
      </w:r>
      <w:r w:rsidR="00C827A1" w:rsidRPr="009C3FF6">
        <w:rPr>
          <w:rFonts w:eastAsia="Calibri"/>
          <w:bCs/>
          <w:color w:val="000000" w:themeColor="text1"/>
          <w:sz w:val="24"/>
          <w:szCs w:val="24"/>
        </w:rPr>
        <w:t>S</w:t>
      </w:r>
      <w:r w:rsidR="00F31FEE" w:rsidRPr="009C3FF6">
        <w:rPr>
          <w:rFonts w:eastAsia="Calibri"/>
          <w:bCs/>
          <w:color w:val="000000" w:themeColor="text1"/>
          <w:sz w:val="24"/>
          <w:szCs w:val="24"/>
        </w:rPr>
        <w:t xml:space="preserve">ufinanciranje </w:t>
      </w:r>
      <w:r w:rsidR="00C827A1" w:rsidRPr="009C3FF6">
        <w:rPr>
          <w:rFonts w:eastAsia="Calibri"/>
          <w:bCs/>
          <w:color w:val="000000" w:themeColor="text1"/>
          <w:sz w:val="24"/>
          <w:szCs w:val="24"/>
        </w:rPr>
        <w:t xml:space="preserve">je osigurano za potporu </w:t>
      </w:r>
      <w:r w:rsidR="00F31FEE" w:rsidRPr="009C3FF6">
        <w:rPr>
          <w:rFonts w:eastAsia="Calibri"/>
          <w:bCs/>
          <w:color w:val="000000" w:themeColor="text1"/>
          <w:sz w:val="24"/>
          <w:szCs w:val="24"/>
        </w:rPr>
        <w:t>razvoj</w:t>
      </w:r>
      <w:r w:rsidR="00C827A1" w:rsidRPr="009C3FF6">
        <w:rPr>
          <w:rFonts w:eastAsia="Calibri"/>
          <w:bCs/>
          <w:color w:val="000000" w:themeColor="text1"/>
          <w:sz w:val="24"/>
          <w:szCs w:val="24"/>
        </w:rPr>
        <w:t>u</w:t>
      </w:r>
      <w:r w:rsidR="00F31FEE" w:rsidRPr="009C3FF6">
        <w:rPr>
          <w:rFonts w:eastAsia="Calibri"/>
          <w:bCs/>
          <w:color w:val="000000" w:themeColor="text1"/>
          <w:sz w:val="24"/>
          <w:szCs w:val="24"/>
        </w:rPr>
        <w:t xml:space="preserve"> novih proizvoda (dobara i usluga), tehnologija i poslovnih procesa</w:t>
      </w:r>
      <w:r w:rsidR="00BE78F8" w:rsidRPr="009C3FF6">
        <w:rPr>
          <w:rFonts w:eastAsia="Calibri"/>
          <w:bCs/>
          <w:color w:val="000000" w:themeColor="text1"/>
          <w:sz w:val="24"/>
          <w:szCs w:val="24"/>
        </w:rPr>
        <w:t xml:space="preserve"> uz</w:t>
      </w:r>
      <w:r w:rsidR="00F31FEE" w:rsidRPr="009C3FF6">
        <w:rPr>
          <w:rFonts w:eastAsia="Calibri"/>
          <w:bCs/>
          <w:color w:val="000000" w:themeColor="text1"/>
          <w:sz w:val="24"/>
          <w:szCs w:val="24"/>
        </w:rPr>
        <w:t xml:space="preserve"> </w:t>
      </w:r>
      <w:r w:rsidR="00C058CE" w:rsidRPr="009C3FF6">
        <w:rPr>
          <w:rFonts w:eastAsia="Calibri"/>
          <w:bCs/>
          <w:color w:val="000000" w:themeColor="text1"/>
          <w:sz w:val="24"/>
          <w:szCs w:val="24"/>
        </w:rPr>
        <w:t>usmjeravanje</w:t>
      </w:r>
      <w:r w:rsidR="00F31FEE" w:rsidRPr="009C3FF6">
        <w:rPr>
          <w:rFonts w:eastAsia="Calibri"/>
          <w:bCs/>
          <w:color w:val="000000" w:themeColor="text1"/>
          <w:sz w:val="24"/>
          <w:szCs w:val="24"/>
        </w:rPr>
        <w:t xml:space="preserve"> privatnih ulaganja u istraživanje i razvoj te </w:t>
      </w:r>
      <w:r w:rsidR="0097361F" w:rsidRPr="009C3FF6">
        <w:rPr>
          <w:rFonts w:eastAsia="Calibri"/>
          <w:bCs/>
          <w:color w:val="000000" w:themeColor="text1"/>
          <w:sz w:val="24"/>
          <w:szCs w:val="24"/>
        </w:rPr>
        <w:t xml:space="preserve">u </w:t>
      </w:r>
      <w:r w:rsidR="00F31FEE" w:rsidRPr="009C3FF6">
        <w:rPr>
          <w:rFonts w:eastAsia="Calibri"/>
          <w:bCs/>
          <w:color w:val="000000" w:themeColor="text1"/>
          <w:sz w:val="24"/>
          <w:szCs w:val="24"/>
        </w:rPr>
        <w:t>jačanje kapaciteta poduzeća za istraživanje, razvoj i inovacije</w:t>
      </w:r>
      <w:r w:rsidR="00B83330" w:rsidRPr="009C3FF6">
        <w:rPr>
          <w:rFonts w:eastAsia="Calibri"/>
          <w:bCs/>
          <w:color w:val="000000" w:themeColor="text1"/>
          <w:sz w:val="24"/>
          <w:szCs w:val="24"/>
        </w:rPr>
        <w:t xml:space="preserve"> u </w:t>
      </w:r>
      <w:r w:rsidR="00F31FEE" w:rsidRPr="009C3FF6">
        <w:rPr>
          <w:rFonts w:eastAsia="Calibri"/>
          <w:bCs/>
          <w:color w:val="000000" w:themeColor="text1"/>
          <w:sz w:val="24"/>
          <w:szCs w:val="24"/>
        </w:rPr>
        <w:t>suradnj</w:t>
      </w:r>
      <w:r w:rsidR="00B83330" w:rsidRPr="009C3FF6">
        <w:rPr>
          <w:rFonts w:eastAsia="Calibri"/>
          <w:bCs/>
          <w:color w:val="000000" w:themeColor="text1"/>
          <w:sz w:val="24"/>
          <w:szCs w:val="24"/>
        </w:rPr>
        <w:t>i</w:t>
      </w:r>
      <w:r w:rsidR="00F31FEE" w:rsidRPr="009C3FF6">
        <w:rPr>
          <w:rFonts w:eastAsia="Calibri"/>
          <w:bCs/>
          <w:color w:val="000000" w:themeColor="text1"/>
          <w:sz w:val="24"/>
          <w:szCs w:val="24"/>
        </w:rPr>
        <w:t xml:space="preserve"> s</w:t>
      </w:r>
      <w:r w:rsidR="0097361F" w:rsidRPr="009C3FF6">
        <w:rPr>
          <w:rFonts w:eastAsia="Calibri"/>
          <w:bCs/>
          <w:color w:val="000000" w:themeColor="text1"/>
          <w:sz w:val="24"/>
          <w:szCs w:val="24"/>
        </w:rPr>
        <w:t xml:space="preserve">a znanstvenim </w:t>
      </w:r>
      <w:r w:rsidR="00F31FEE" w:rsidRPr="009C3FF6">
        <w:rPr>
          <w:rFonts w:eastAsia="Calibri"/>
          <w:bCs/>
          <w:color w:val="000000" w:themeColor="text1"/>
          <w:sz w:val="24"/>
          <w:szCs w:val="24"/>
        </w:rPr>
        <w:t>organizacijama</w:t>
      </w:r>
      <w:r w:rsidR="006E3EE9" w:rsidRPr="009C3FF6">
        <w:rPr>
          <w:rFonts w:eastAsia="Calibri"/>
          <w:bCs/>
          <w:color w:val="000000" w:themeColor="text1"/>
          <w:sz w:val="24"/>
          <w:szCs w:val="24"/>
        </w:rPr>
        <w:t>.</w:t>
      </w:r>
    </w:p>
    <w:p w14:paraId="2EF17802" w14:textId="5ECF7800" w:rsidR="00F31FEE" w:rsidRPr="009C3FF6" w:rsidRDefault="00AB385E" w:rsidP="00665ABE">
      <w:pPr>
        <w:widowControl/>
        <w:autoSpaceDE/>
        <w:autoSpaceDN/>
        <w:spacing w:before="120" w:after="120" w:line="276" w:lineRule="auto"/>
        <w:jc w:val="both"/>
        <w:rPr>
          <w:rFonts w:eastAsia="Calibri"/>
          <w:bCs/>
          <w:color w:val="000000" w:themeColor="text1"/>
          <w:sz w:val="24"/>
          <w:szCs w:val="24"/>
        </w:rPr>
      </w:pPr>
      <w:r w:rsidRPr="009C3FF6">
        <w:rPr>
          <w:rFonts w:eastAsia="Calibri"/>
          <w:bCs/>
          <w:color w:val="000000" w:themeColor="text1"/>
          <w:sz w:val="24"/>
          <w:szCs w:val="24"/>
        </w:rPr>
        <w:t>Tijekom 2021.</w:t>
      </w:r>
      <w:r w:rsidR="008C3E9D" w:rsidRPr="009C3FF6">
        <w:rPr>
          <w:rFonts w:eastAsia="Calibri"/>
          <w:bCs/>
          <w:color w:val="000000" w:themeColor="text1"/>
          <w:sz w:val="24"/>
          <w:szCs w:val="24"/>
        </w:rPr>
        <w:t>,</w:t>
      </w:r>
      <w:r w:rsidR="008C3E9D" w:rsidRPr="009C3FF6">
        <w:rPr>
          <w:color w:val="000000" w:themeColor="text1"/>
        </w:rPr>
        <w:t xml:space="preserve"> </w:t>
      </w:r>
      <w:r w:rsidR="008C3E9D" w:rsidRPr="009C3FF6">
        <w:rPr>
          <w:rFonts w:eastAsia="Calibri"/>
          <w:bCs/>
          <w:color w:val="000000" w:themeColor="text1"/>
          <w:sz w:val="24"/>
          <w:szCs w:val="24"/>
        </w:rPr>
        <w:t>u okviru instrumenta REACT-EU,</w:t>
      </w:r>
      <w:r w:rsidRPr="009C3FF6">
        <w:rPr>
          <w:rFonts w:eastAsia="Calibri"/>
          <w:bCs/>
          <w:color w:val="000000" w:themeColor="text1"/>
          <w:sz w:val="24"/>
          <w:szCs w:val="24"/>
        </w:rPr>
        <w:t xml:space="preserve"> p</w:t>
      </w:r>
      <w:r w:rsidR="006E3EE9" w:rsidRPr="009C3FF6">
        <w:rPr>
          <w:rFonts w:eastAsia="Calibri"/>
          <w:bCs/>
          <w:color w:val="000000" w:themeColor="text1"/>
          <w:sz w:val="24"/>
          <w:szCs w:val="24"/>
        </w:rPr>
        <w:t>roveden</w:t>
      </w:r>
      <w:r w:rsidR="008C3E9D" w:rsidRPr="009C3FF6">
        <w:rPr>
          <w:rFonts w:eastAsia="Calibri"/>
          <w:bCs/>
          <w:color w:val="000000" w:themeColor="text1"/>
          <w:sz w:val="24"/>
          <w:szCs w:val="24"/>
        </w:rPr>
        <w:t xml:space="preserve"> je</w:t>
      </w:r>
      <w:r w:rsidR="006E3EE9" w:rsidRPr="009C3FF6">
        <w:rPr>
          <w:rFonts w:eastAsia="Calibri"/>
          <w:bCs/>
          <w:color w:val="000000" w:themeColor="text1"/>
          <w:sz w:val="24"/>
          <w:szCs w:val="24"/>
        </w:rPr>
        <w:t xml:space="preserve"> </w:t>
      </w:r>
      <w:r w:rsidR="00F31FEE" w:rsidRPr="009C3FF6">
        <w:rPr>
          <w:rFonts w:eastAsia="Calibri"/>
          <w:bCs/>
          <w:color w:val="000000" w:themeColor="text1"/>
          <w:sz w:val="24"/>
          <w:szCs w:val="24"/>
        </w:rPr>
        <w:t>Poziv „</w:t>
      </w:r>
      <w:r w:rsidR="00F31FEE" w:rsidRPr="00BF673E">
        <w:rPr>
          <w:rFonts w:eastAsia="Calibri"/>
          <w:bCs/>
          <w:i/>
          <w:iCs/>
          <w:color w:val="000000" w:themeColor="text1"/>
          <w:sz w:val="24"/>
          <w:szCs w:val="24"/>
        </w:rPr>
        <w:t>Jačanje konkurentnosti poduzeća ulaganjima u digitalnu i zelenu tranziciju</w:t>
      </w:r>
      <w:r w:rsidR="00F31FEE" w:rsidRPr="009C3FF6">
        <w:rPr>
          <w:rFonts w:eastAsia="Calibri"/>
          <w:bCs/>
          <w:color w:val="000000" w:themeColor="text1"/>
          <w:sz w:val="24"/>
          <w:szCs w:val="24"/>
        </w:rPr>
        <w:t>“</w:t>
      </w:r>
      <w:r w:rsidR="008C3E9D" w:rsidRPr="009C3FF6">
        <w:rPr>
          <w:rFonts w:eastAsia="Calibri"/>
          <w:bCs/>
          <w:color w:val="000000" w:themeColor="text1"/>
          <w:sz w:val="24"/>
          <w:szCs w:val="24"/>
        </w:rPr>
        <w:t>.</w:t>
      </w:r>
      <w:r w:rsidR="00AC70D5" w:rsidRPr="009C3FF6">
        <w:rPr>
          <w:rFonts w:eastAsia="Calibri"/>
          <w:bCs/>
          <w:color w:val="000000" w:themeColor="text1"/>
          <w:sz w:val="24"/>
          <w:szCs w:val="24"/>
        </w:rPr>
        <w:t xml:space="preserve"> </w:t>
      </w:r>
      <w:r w:rsidR="00F31FEE" w:rsidRPr="009C3FF6">
        <w:rPr>
          <w:rFonts w:eastAsia="Calibri"/>
          <w:bCs/>
          <w:color w:val="000000" w:themeColor="text1"/>
          <w:sz w:val="24"/>
          <w:szCs w:val="24"/>
        </w:rPr>
        <w:t>Pozivom je osigurano sufinanciranje</w:t>
      </w:r>
      <w:r w:rsidR="004E4B3C" w:rsidRPr="009C3FF6">
        <w:rPr>
          <w:rFonts w:eastAsia="Calibri"/>
          <w:bCs/>
          <w:color w:val="000000" w:themeColor="text1"/>
          <w:sz w:val="24"/>
          <w:szCs w:val="24"/>
        </w:rPr>
        <w:t xml:space="preserve"> bespovratnim sredstvima</w:t>
      </w:r>
      <w:r w:rsidR="00F31FEE" w:rsidRPr="009C3FF6">
        <w:rPr>
          <w:rFonts w:eastAsia="Calibri"/>
          <w:bCs/>
          <w:color w:val="000000" w:themeColor="text1"/>
          <w:sz w:val="24"/>
          <w:szCs w:val="24"/>
        </w:rPr>
        <w:t xml:space="preserve"> </w:t>
      </w:r>
      <w:r w:rsidR="00AC70D5" w:rsidRPr="009C3FF6">
        <w:rPr>
          <w:rFonts w:eastAsia="Calibri"/>
          <w:bCs/>
          <w:color w:val="000000" w:themeColor="text1"/>
          <w:sz w:val="24"/>
          <w:szCs w:val="24"/>
        </w:rPr>
        <w:t>u ukupnoj vrijednosti od 998,8 mil</w:t>
      </w:r>
      <w:r w:rsidR="00D13F41">
        <w:rPr>
          <w:rFonts w:eastAsia="Calibri"/>
          <w:bCs/>
          <w:color w:val="000000" w:themeColor="text1"/>
          <w:sz w:val="24"/>
          <w:szCs w:val="24"/>
        </w:rPr>
        <w:t>ijuna</w:t>
      </w:r>
      <w:r w:rsidR="00AC70D5" w:rsidRPr="009C3FF6">
        <w:rPr>
          <w:rFonts w:eastAsia="Calibri"/>
          <w:bCs/>
          <w:color w:val="000000" w:themeColor="text1"/>
          <w:sz w:val="24"/>
          <w:szCs w:val="24"/>
        </w:rPr>
        <w:t xml:space="preserve"> kuna</w:t>
      </w:r>
      <w:r w:rsidR="00163CCF" w:rsidRPr="009C3FF6">
        <w:rPr>
          <w:rFonts w:eastAsia="Calibri"/>
          <w:bCs/>
          <w:color w:val="000000" w:themeColor="text1"/>
          <w:sz w:val="24"/>
          <w:szCs w:val="24"/>
        </w:rPr>
        <w:t>,</w:t>
      </w:r>
      <w:r w:rsidR="00F31FEE" w:rsidRPr="009C3FF6">
        <w:rPr>
          <w:rFonts w:eastAsia="Calibri"/>
          <w:bCs/>
          <w:color w:val="000000" w:themeColor="text1"/>
          <w:sz w:val="24"/>
          <w:szCs w:val="24"/>
        </w:rPr>
        <w:t xml:space="preserve"> za </w:t>
      </w:r>
      <w:r w:rsidR="00AC70D5" w:rsidRPr="009C3FF6">
        <w:rPr>
          <w:rFonts w:eastAsia="Calibri"/>
          <w:bCs/>
          <w:color w:val="000000" w:themeColor="text1"/>
          <w:sz w:val="24"/>
          <w:szCs w:val="24"/>
        </w:rPr>
        <w:t xml:space="preserve">provedbu </w:t>
      </w:r>
      <w:r w:rsidR="00F31FEE" w:rsidRPr="009C3FF6">
        <w:rPr>
          <w:rFonts w:eastAsia="Calibri"/>
          <w:bCs/>
          <w:color w:val="000000" w:themeColor="text1"/>
          <w:sz w:val="24"/>
          <w:szCs w:val="24"/>
        </w:rPr>
        <w:t>ulaganja</w:t>
      </w:r>
      <w:r w:rsidR="0009188B" w:rsidRPr="009C3FF6">
        <w:rPr>
          <w:rFonts w:eastAsia="Calibri"/>
          <w:bCs/>
          <w:color w:val="000000" w:themeColor="text1"/>
          <w:sz w:val="24"/>
          <w:szCs w:val="24"/>
        </w:rPr>
        <w:t xml:space="preserve"> malih i srednjih poduze</w:t>
      </w:r>
      <w:r w:rsidR="00AC4734" w:rsidRPr="009C3FF6">
        <w:rPr>
          <w:rFonts w:eastAsia="Calibri"/>
          <w:bCs/>
          <w:color w:val="000000" w:themeColor="text1"/>
          <w:sz w:val="24"/>
          <w:szCs w:val="24"/>
        </w:rPr>
        <w:t>ća</w:t>
      </w:r>
      <w:r w:rsidR="00F31FEE" w:rsidRPr="009C3FF6">
        <w:rPr>
          <w:rFonts w:eastAsia="Calibri"/>
          <w:bCs/>
          <w:color w:val="000000" w:themeColor="text1"/>
          <w:sz w:val="24"/>
          <w:szCs w:val="24"/>
        </w:rPr>
        <w:t xml:space="preserve"> u zelene i/ili digitalne tehnologije s ciljem poticanja rasta i jačanja konkurentnosti te povećanj</w:t>
      </w:r>
      <w:r w:rsidR="00BB62EC" w:rsidRPr="009C3FF6">
        <w:rPr>
          <w:rFonts w:eastAsia="Calibri"/>
          <w:bCs/>
          <w:color w:val="000000" w:themeColor="text1"/>
          <w:sz w:val="24"/>
          <w:szCs w:val="24"/>
        </w:rPr>
        <w:t>a</w:t>
      </w:r>
      <w:r w:rsidR="00F31FEE" w:rsidRPr="009C3FF6">
        <w:rPr>
          <w:rFonts w:eastAsia="Calibri"/>
          <w:bCs/>
          <w:color w:val="000000" w:themeColor="text1"/>
          <w:sz w:val="24"/>
          <w:szCs w:val="24"/>
        </w:rPr>
        <w:t xml:space="preserve"> sposobnosti za odgovor na izazove uzrokovane pandemijom. </w:t>
      </w:r>
      <w:r w:rsidR="004E4B3C" w:rsidRPr="009C3FF6">
        <w:rPr>
          <w:rFonts w:eastAsia="Calibri"/>
          <w:bCs/>
          <w:color w:val="000000" w:themeColor="text1"/>
          <w:sz w:val="24"/>
          <w:szCs w:val="24"/>
        </w:rPr>
        <w:t xml:space="preserve">Tijekom 2021. </w:t>
      </w:r>
      <w:r w:rsidR="00452C07" w:rsidRPr="009C3FF6">
        <w:rPr>
          <w:rFonts w:eastAsia="Calibri"/>
          <w:bCs/>
          <w:color w:val="000000" w:themeColor="text1"/>
          <w:sz w:val="24"/>
          <w:szCs w:val="24"/>
        </w:rPr>
        <w:t>su d</w:t>
      </w:r>
      <w:r w:rsidR="00F31FEE" w:rsidRPr="009C3FF6">
        <w:rPr>
          <w:rFonts w:eastAsia="Calibri"/>
          <w:bCs/>
          <w:color w:val="000000" w:themeColor="text1"/>
          <w:sz w:val="24"/>
          <w:szCs w:val="24"/>
        </w:rPr>
        <w:t>onesene 274 Odluke o financiranj</w:t>
      </w:r>
      <w:r w:rsidR="00D11EAC" w:rsidRPr="009C3FF6">
        <w:rPr>
          <w:rFonts w:eastAsia="Calibri"/>
          <w:bCs/>
          <w:color w:val="000000" w:themeColor="text1"/>
          <w:sz w:val="24"/>
          <w:szCs w:val="24"/>
        </w:rPr>
        <w:t>u</w:t>
      </w:r>
      <w:r w:rsidR="00F52707" w:rsidRPr="009C3FF6">
        <w:rPr>
          <w:rFonts w:eastAsia="Calibri"/>
          <w:bCs/>
          <w:color w:val="000000" w:themeColor="text1"/>
          <w:sz w:val="24"/>
          <w:szCs w:val="24"/>
        </w:rPr>
        <w:t>, od čega</w:t>
      </w:r>
      <w:r w:rsidR="00D11EAC" w:rsidRPr="009C3FF6">
        <w:rPr>
          <w:rFonts w:eastAsia="Calibri"/>
          <w:bCs/>
          <w:color w:val="000000" w:themeColor="text1"/>
          <w:sz w:val="24"/>
          <w:szCs w:val="24"/>
        </w:rPr>
        <w:t xml:space="preserve"> </w:t>
      </w:r>
      <w:r w:rsidR="00F31FEE" w:rsidRPr="009C3FF6">
        <w:rPr>
          <w:rFonts w:eastAsia="Calibri"/>
          <w:bCs/>
          <w:color w:val="000000" w:themeColor="text1"/>
          <w:sz w:val="24"/>
          <w:szCs w:val="24"/>
        </w:rPr>
        <w:t>je potpisano 259 Ugovora o dodjeli bespovratnih sredstava</w:t>
      </w:r>
      <w:r w:rsidR="00F52707" w:rsidRPr="009C3FF6">
        <w:rPr>
          <w:rFonts w:eastAsia="Calibri"/>
          <w:bCs/>
          <w:color w:val="000000" w:themeColor="text1"/>
          <w:sz w:val="24"/>
          <w:szCs w:val="24"/>
        </w:rPr>
        <w:t>, a p</w:t>
      </w:r>
      <w:r w:rsidR="00F31FEE" w:rsidRPr="009C3FF6">
        <w:rPr>
          <w:rFonts w:eastAsia="Calibri"/>
          <w:bCs/>
          <w:color w:val="000000" w:themeColor="text1"/>
          <w:sz w:val="24"/>
          <w:szCs w:val="24"/>
        </w:rPr>
        <w:t xml:space="preserve">rovedba većeg dijela ugovorenih projekata je </w:t>
      </w:r>
      <w:r w:rsidR="000F4A32" w:rsidRPr="009C3FF6">
        <w:rPr>
          <w:rFonts w:eastAsia="Calibri"/>
          <w:bCs/>
          <w:color w:val="000000" w:themeColor="text1"/>
          <w:sz w:val="24"/>
          <w:szCs w:val="24"/>
        </w:rPr>
        <w:t xml:space="preserve">i </w:t>
      </w:r>
      <w:r w:rsidR="00F52707" w:rsidRPr="009C3FF6">
        <w:rPr>
          <w:rFonts w:eastAsia="Calibri"/>
          <w:bCs/>
          <w:color w:val="000000" w:themeColor="text1"/>
          <w:sz w:val="24"/>
          <w:szCs w:val="24"/>
        </w:rPr>
        <w:t>započela</w:t>
      </w:r>
      <w:r w:rsidR="00F31FEE" w:rsidRPr="009C3FF6">
        <w:rPr>
          <w:rFonts w:eastAsia="Calibri"/>
          <w:bCs/>
          <w:color w:val="000000" w:themeColor="text1"/>
          <w:sz w:val="24"/>
          <w:szCs w:val="24"/>
        </w:rPr>
        <w:t xml:space="preserve">. </w:t>
      </w:r>
    </w:p>
    <w:p w14:paraId="5040EC47" w14:textId="51A62E06" w:rsidR="00644ED7" w:rsidRPr="004B6A06" w:rsidRDefault="00521FC2" w:rsidP="00665ABE">
      <w:pPr>
        <w:spacing w:before="120" w:after="120" w:line="276" w:lineRule="auto"/>
        <w:jc w:val="both"/>
        <w:rPr>
          <w:color w:val="000000" w:themeColor="text1"/>
          <w:sz w:val="24"/>
          <w:szCs w:val="24"/>
        </w:rPr>
      </w:pPr>
      <w:r w:rsidRPr="004B6A06">
        <w:rPr>
          <w:color w:val="000000" w:themeColor="text1"/>
          <w:sz w:val="24"/>
          <w:szCs w:val="24"/>
        </w:rPr>
        <w:t>Provedena je reforma sustava plaćanja obveza za postupke zaštite i održavanja prava intelektualnog vlasništva u Hrvatskoj, s</w:t>
      </w:r>
      <w:r w:rsidR="00382AB5" w:rsidRPr="004B6A06">
        <w:rPr>
          <w:color w:val="000000" w:themeColor="text1"/>
          <w:sz w:val="24"/>
          <w:szCs w:val="24"/>
        </w:rPr>
        <w:t xml:space="preserve"> ciljem </w:t>
      </w:r>
      <w:r w:rsidR="0099105A" w:rsidRPr="004B6A06">
        <w:rPr>
          <w:color w:val="000000" w:themeColor="text1"/>
          <w:sz w:val="24"/>
          <w:szCs w:val="24"/>
        </w:rPr>
        <w:t xml:space="preserve">unaprjeđenja </w:t>
      </w:r>
      <w:r w:rsidR="00784F39" w:rsidRPr="004B6A06">
        <w:rPr>
          <w:color w:val="000000" w:themeColor="text1"/>
          <w:sz w:val="24"/>
          <w:szCs w:val="24"/>
        </w:rPr>
        <w:t xml:space="preserve">hrvatskog </w:t>
      </w:r>
      <w:r w:rsidR="0099105A" w:rsidRPr="004B6A06">
        <w:rPr>
          <w:color w:val="000000" w:themeColor="text1"/>
          <w:sz w:val="24"/>
          <w:szCs w:val="24"/>
        </w:rPr>
        <w:t xml:space="preserve">inovacijskog sustava </w:t>
      </w:r>
      <w:r w:rsidR="00C707BC" w:rsidRPr="004B6A06">
        <w:rPr>
          <w:color w:val="000000" w:themeColor="text1"/>
          <w:sz w:val="24"/>
          <w:szCs w:val="24"/>
        </w:rPr>
        <w:t xml:space="preserve">i </w:t>
      </w:r>
      <w:r w:rsidR="00382AB5" w:rsidRPr="004B6A06">
        <w:rPr>
          <w:color w:val="000000" w:themeColor="text1"/>
          <w:sz w:val="24"/>
          <w:szCs w:val="24"/>
        </w:rPr>
        <w:t>olakšavanja internacionalizacije poslovanja malih i srednjih poduze</w:t>
      </w:r>
      <w:r w:rsidR="00C707BC" w:rsidRPr="004B6A06">
        <w:rPr>
          <w:color w:val="000000" w:themeColor="text1"/>
          <w:sz w:val="24"/>
          <w:szCs w:val="24"/>
        </w:rPr>
        <w:t>ća</w:t>
      </w:r>
      <w:r w:rsidRPr="004B6A06">
        <w:rPr>
          <w:color w:val="000000" w:themeColor="text1"/>
          <w:sz w:val="24"/>
          <w:szCs w:val="24"/>
        </w:rPr>
        <w:t>.</w:t>
      </w:r>
      <w:r w:rsidR="00382AB5" w:rsidRPr="004B6A06">
        <w:rPr>
          <w:color w:val="000000" w:themeColor="text1"/>
          <w:sz w:val="24"/>
          <w:szCs w:val="24"/>
        </w:rPr>
        <w:t xml:space="preserve"> </w:t>
      </w:r>
      <w:r w:rsidR="00743485" w:rsidRPr="004B6A06">
        <w:rPr>
          <w:color w:val="000000" w:themeColor="text1"/>
          <w:sz w:val="24"/>
          <w:szCs w:val="24"/>
        </w:rPr>
        <w:t xml:space="preserve">Reformom </w:t>
      </w:r>
      <w:r w:rsidR="00E712BB" w:rsidRPr="004B6A06">
        <w:rPr>
          <w:color w:val="000000" w:themeColor="text1"/>
          <w:sz w:val="24"/>
          <w:szCs w:val="24"/>
        </w:rPr>
        <w:t>je</w:t>
      </w:r>
      <w:r w:rsidR="00F41AE6" w:rsidRPr="004B6A06">
        <w:rPr>
          <w:color w:val="000000" w:themeColor="text1"/>
          <w:sz w:val="24"/>
          <w:szCs w:val="24"/>
        </w:rPr>
        <w:t xml:space="preserve"> pojednostavljen</w:t>
      </w:r>
      <w:r w:rsidR="00E712BB" w:rsidRPr="004B6A06">
        <w:rPr>
          <w:color w:val="000000" w:themeColor="text1"/>
          <w:sz w:val="24"/>
          <w:szCs w:val="24"/>
        </w:rPr>
        <w:t>o</w:t>
      </w:r>
      <w:r w:rsidR="00F41AE6" w:rsidRPr="004B6A06">
        <w:rPr>
          <w:color w:val="000000" w:themeColor="text1"/>
          <w:sz w:val="24"/>
          <w:szCs w:val="24"/>
        </w:rPr>
        <w:t xml:space="preserve"> plaćanj</w:t>
      </w:r>
      <w:r w:rsidR="00E712BB" w:rsidRPr="004B6A06">
        <w:rPr>
          <w:color w:val="000000" w:themeColor="text1"/>
          <w:sz w:val="24"/>
          <w:szCs w:val="24"/>
        </w:rPr>
        <w:t>e</w:t>
      </w:r>
      <w:r w:rsidR="00F41AE6" w:rsidRPr="004B6A06">
        <w:rPr>
          <w:color w:val="000000" w:themeColor="text1"/>
          <w:sz w:val="24"/>
          <w:szCs w:val="24"/>
        </w:rPr>
        <w:t xml:space="preserve"> obveza u postupcima </w:t>
      </w:r>
      <w:r w:rsidR="003B13BC" w:rsidRPr="004B6A06">
        <w:rPr>
          <w:color w:val="000000" w:themeColor="text1"/>
          <w:sz w:val="24"/>
          <w:szCs w:val="24"/>
        </w:rPr>
        <w:t>zaštite intelektualnog vlasništva</w:t>
      </w:r>
      <w:r w:rsidR="004C438F" w:rsidRPr="004B6A06">
        <w:rPr>
          <w:color w:val="000000" w:themeColor="text1"/>
          <w:sz w:val="24"/>
          <w:szCs w:val="24"/>
        </w:rPr>
        <w:t xml:space="preserve"> i ukinuto</w:t>
      </w:r>
      <w:r w:rsidR="006E28FF" w:rsidRPr="004B6A06">
        <w:rPr>
          <w:color w:val="000000" w:themeColor="text1"/>
          <w:sz w:val="24"/>
          <w:szCs w:val="24"/>
        </w:rPr>
        <w:t xml:space="preserve"> plaćanje upravnih pristojbi u postupcima priznanja intelektualnog vlasništva.</w:t>
      </w:r>
      <w:r w:rsidR="000D7D12" w:rsidRPr="004B6A06">
        <w:rPr>
          <w:color w:val="000000" w:themeColor="text1"/>
          <w:sz w:val="24"/>
          <w:szCs w:val="24"/>
        </w:rPr>
        <w:t xml:space="preserve"> </w:t>
      </w:r>
      <w:r w:rsidR="003673BD" w:rsidRPr="004B6A06">
        <w:rPr>
          <w:color w:val="000000" w:themeColor="text1"/>
          <w:sz w:val="24"/>
          <w:szCs w:val="24"/>
        </w:rPr>
        <w:t xml:space="preserve">Također, </w:t>
      </w:r>
      <w:r w:rsidR="007A2EEF" w:rsidRPr="004B6A06">
        <w:rPr>
          <w:color w:val="000000" w:themeColor="text1"/>
          <w:sz w:val="24"/>
          <w:szCs w:val="24"/>
        </w:rPr>
        <w:t>proširena je</w:t>
      </w:r>
      <w:r w:rsidR="00617F72" w:rsidRPr="004B6A06">
        <w:rPr>
          <w:color w:val="000000" w:themeColor="text1"/>
          <w:sz w:val="24"/>
          <w:szCs w:val="24"/>
        </w:rPr>
        <w:t xml:space="preserve"> </w:t>
      </w:r>
      <w:r w:rsidR="002A277C" w:rsidRPr="004B6A06">
        <w:rPr>
          <w:color w:val="000000" w:themeColor="text1"/>
          <w:sz w:val="24"/>
          <w:szCs w:val="24"/>
        </w:rPr>
        <w:t>suradnj</w:t>
      </w:r>
      <w:r w:rsidR="00EA0A23" w:rsidRPr="004B6A06">
        <w:rPr>
          <w:color w:val="000000" w:themeColor="text1"/>
          <w:sz w:val="24"/>
          <w:szCs w:val="24"/>
        </w:rPr>
        <w:t>a</w:t>
      </w:r>
      <w:r w:rsidR="002A277C" w:rsidRPr="004B6A06">
        <w:rPr>
          <w:color w:val="000000" w:themeColor="text1"/>
          <w:sz w:val="24"/>
          <w:szCs w:val="24"/>
        </w:rPr>
        <w:t xml:space="preserve"> s Europskim patentnim uredom</w:t>
      </w:r>
      <w:r w:rsidR="00183D56" w:rsidRPr="004B6A06">
        <w:rPr>
          <w:color w:val="000000" w:themeColor="text1"/>
          <w:sz w:val="24"/>
          <w:szCs w:val="24"/>
        </w:rPr>
        <w:t xml:space="preserve"> u </w:t>
      </w:r>
      <w:r w:rsidR="00183D56" w:rsidRPr="004B6A06">
        <w:rPr>
          <w:sz w:val="24"/>
          <w:szCs w:val="24"/>
        </w:rPr>
        <w:t>području pretraživanja stanja tehnike kao sastavnog dijela postupka priznanja patenta</w:t>
      </w:r>
      <w:r w:rsidR="004638B0" w:rsidRPr="004B6A06">
        <w:rPr>
          <w:color w:val="000000" w:themeColor="text1"/>
          <w:sz w:val="24"/>
          <w:szCs w:val="24"/>
        </w:rPr>
        <w:t xml:space="preserve"> </w:t>
      </w:r>
      <w:r w:rsidR="00423CC8" w:rsidRPr="004B6A06">
        <w:rPr>
          <w:color w:val="000000" w:themeColor="text1"/>
          <w:sz w:val="24"/>
          <w:szCs w:val="24"/>
        </w:rPr>
        <w:t>te je</w:t>
      </w:r>
      <w:r w:rsidR="004638B0" w:rsidRPr="004B6A06">
        <w:rPr>
          <w:color w:val="000000" w:themeColor="text1"/>
          <w:sz w:val="24"/>
          <w:szCs w:val="24"/>
        </w:rPr>
        <w:t xml:space="preserve"> uveden sustav upravljanja kvalitetom u postupcima zaštite industrijskog vlasništva</w:t>
      </w:r>
      <w:r w:rsidR="00E30DCF" w:rsidRPr="004B6A06">
        <w:rPr>
          <w:color w:val="000000" w:themeColor="text1"/>
          <w:sz w:val="24"/>
          <w:szCs w:val="24"/>
        </w:rPr>
        <w:t>,</w:t>
      </w:r>
      <w:r w:rsidR="00EA0A23" w:rsidRPr="004B6A06">
        <w:rPr>
          <w:color w:val="000000" w:themeColor="text1"/>
          <w:sz w:val="24"/>
          <w:szCs w:val="24"/>
        </w:rPr>
        <w:t xml:space="preserve"> čime je</w:t>
      </w:r>
      <w:r w:rsidR="002A277C" w:rsidRPr="004B6A06">
        <w:rPr>
          <w:color w:val="000000" w:themeColor="text1"/>
          <w:sz w:val="24"/>
          <w:szCs w:val="24"/>
        </w:rPr>
        <w:t xml:space="preserve"> osigurana visoka kvaliteta postupaka zaštite nacionalnog patenta</w:t>
      </w:r>
      <w:r w:rsidR="00644ED7" w:rsidRPr="004B6A06">
        <w:rPr>
          <w:color w:val="000000" w:themeColor="text1"/>
          <w:sz w:val="24"/>
          <w:szCs w:val="24"/>
        </w:rPr>
        <w:t xml:space="preserve">. </w:t>
      </w:r>
      <w:r w:rsidR="00BF0FB8" w:rsidRPr="004B6A06">
        <w:rPr>
          <w:color w:val="000000" w:themeColor="text1"/>
          <w:sz w:val="24"/>
          <w:szCs w:val="24"/>
        </w:rPr>
        <w:t>U s</w:t>
      </w:r>
      <w:r w:rsidR="00644ED7" w:rsidRPr="004B6A06">
        <w:rPr>
          <w:color w:val="000000" w:themeColor="text1"/>
          <w:sz w:val="24"/>
          <w:szCs w:val="24"/>
        </w:rPr>
        <w:t>uradnj</w:t>
      </w:r>
      <w:r w:rsidR="00BF0FB8" w:rsidRPr="004B6A06">
        <w:rPr>
          <w:color w:val="000000" w:themeColor="text1"/>
          <w:sz w:val="24"/>
          <w:szCs w:val="24"/>
        </w:rPr>
        <w:t>i</w:t>
      </w:r>
      <w:r w:rsidR="00644ED7" w:rsidRPr="004B6A06">
        <w:rPr>
          <w:color w:val="000000" w:themeColor="text1"/>
          <w:sz w:val="24"/>
          <w:szCs w:val="24"/>
        </w:rPr>
        <w:t xml:space="preserve"> s </w:t>
      </w:r>
      <w:r w:rsidR="00982BC3" w:rsidRPr="004B6A06">
        <w:rPr>
          <w:color w:val="000000" w:themeColor="text1"/>
          <w:sz w:val="24"/>
          <w:szCs w:val="24"/>
        </w:rPr>
        <w:t>U</w:t>
      </w:r>
      <w:r w:rsidR="00644ED7" w:rsidRPr="004B6A06">
        <w:rPr>
          <w:color w:val="000000" w:themeColor="text1"/>
          <w:sz w:val="24"/>
          <w:szCs w:val="24"/>
        </w:rPr>
        <w:t xml:space="preserve">redom </w:t>
      </w:r>
      <w:r w:rsidR="00982BC3" w:rsidRPr="004B6A06">
        <w:rPr>
          <w:color w:val="000000" w:themeColor="text1"/>
          <w:sz w:val="24"/>
          <w:szCs w:val="24"/>
        </w:rPr>
        <w:t>EU</w:t>
      </w:r>
      <w:r w:rsidR="00644ED7" w:rsidRPr="004B6A06">
        <w:rPr>
          <w:color w:val="000000" w:themeColor="text1"/>
          <w:sz w:val="24"/>
          <w:szCs w:val="24"/>
        </w:rPr>
        <w:t xml:space="preserve"> za intelektualno vlasništvo</w:t>
      </w:r>
      <w:r w:rsidR="00A60916" w:rsidRPr="004B6A06">
        <w:rPr>
          <w:color w:val="000000" w:themeColor="text1"/>
          <w:sz w:val="24"/>
          <w:szCs w:val="24"/>
        </w:rPr>
        <w:t>,</w:t>
      </w:r>
      <w:r w:rsidR="00644ED7" w:rsidRPr="004B6A06">
        <w:rPr>
          <w:color w:val="000000" w:themeColor="text1"/>
          <w:sz w:val="24"/>
          <w:szCs w:val="24"/>
        </w:rPr>
        <w:t xml:space="preserve"> </w:t>
      </w:r>
      <w:r w:rsidR="0051679F" w:rsidRPr="004B6A06">
        <w:rPr>
          <w:color w:val="000000" w:themeColor="text1"/>
          <w:sz w:val="24"/>
          <w:szCs w:val="24"/>
        </w:rPr>
        <w:t>malim i srednjim poduze</w:t>
      </w:r>
      <w:r w:rsidR="006D32D8" w:rsidRPr="004B6A06">
        <w:rPr>
          <w:color w:val="000000" w:themeColor="text1"/>
          <w:sz w:val="24"/>
          <w:szCs w:val="24"/>
        </w:rPr>
        <w:t>ćima</w:t>
      </w:r>
      <w:r w:rsidR="0051679F" w:rsidRPr="004B6A06">
        <w:rPr>
          <w:color w:val="000000" w:themeColor="text1"/>
          <w:sz w:val="24"/>
          <w:szCs w:val="24"/>
        </w:rPr>
        <w:t xml:space="preserve"> je </w:t>
      </w:r>
      <w:r w:rsidR="00644ED7" w:rsidRPr="004B6A06">
        <w:rPr>
          <w:color w:val="000000" w:themeColor="text1"/>
          <w:sz w:val="24"/>
          <w:szCs w:val="24"/>
        </w:rPr>
        <w:t xml:space="preserve">omogućeno korištenje </w:t>
      </w:r>
      <w:r w:rsidR="00FD18D2" w:rsidRPr="004B6A06">
        <w:rPr>
          <w:color w:val="000000" w:themeColor="text1"/>
          <w:sz w:val="24"/>
          <w:szCs w:val="24"/>
        </w:rPr>
        <w:t xml:space="preserve">financijske </w:t>
      </w:r>
      <w:r w:rsidR="00A86CAD" w:rsidRPr="004B6A06">
        <w:rPr>
          <w:color w:val="000000" w:themeColor="text1"/>
          <w:sz w:val="24"/>
          <w:szCs w:val="24"/>
        </w:rPr>
        <w:t>potpore</w:t>
      </w:r>
      <w:r w:rsidR="00670319" w:rsidRPr="004B6A06">
        <w:rPr>
          <w:color w:val="000000" w:themeColor="text1"/>
          <w:sz w:val="24"/>
          <w:szCs w:val="24"/>
        </w:rPr>
        <w:t xml:space="preserve"> iz </w:t>
      </w:r>
      <w:r w:rsidR="00102187" w:rsidRPr="004B6A06">
        <w:rPr>
          <w:sz w:val="24"/>
          <w:szCs w:val="24"/>
        </w:rPr>
        <w:t>Fonda za mala i srednja poduzeća (</w:t>
      </w:r>
      <w:r w:rsidR="00102187" w:rsidRPr="004B6A06">
        <w:rPr>
          <w:i/>
          <w:sz w:val="24"/>
          <w:szCs w:val="24"/>
        </w:rPr>
        <w:t>SME Fund</w:t>
      </w:r>
      <w:r w:rsidR="00102187" w:rsidRPr="004B6A06">
        <w:rPr>
          <w:sz w:val="24"/>
          <w:szCs w:val="24"/>
        </w:rPr>
        <w:t>)</w:t>
      </w:r>
      <w:r w:rsidR="00670319" w:rsidRPr="004B6A06">
        <w:rPr>
          <w:color w:val="000000" w:themeColor="text1"/>
          <w:sz w:val="24"/>
          <w:szCs w:val="24"/>
        </w:rPr>
        <w:t>,</w:t>
      </w:r>
      <w:r w:rsidR="00644ED7" w:rsidRPr="004B6A06">
        <w:rPr>
          <w:color w:val="000000" w:themeColor="text1"/>
          <w:sz w:val="24"/>
          <w:szCs w:val="24"/>
        </w:rPr>
        <w:t xml:space="preserve"> za </w:t>
      </w:r>
      <w:r w:rsidR="00670319" w:rsidRPr="004B6A06">
        <w:rPr>
          <w:color w:val="000000" w:themeColor="text1"/>
          <w:sz w:val="24"/>
          <w:szCs w:val="24"/>
        </w:rPr>
        <w:t>su</w:t>
      </w:r>
      <w:r w:rsidR="005055EA" w:rsidRPr="004B6A06">
        <w:rPr>
          <w:color w:val="000000" w:themeColor="text1"/>
          <w:sz w:val="24"/>
          <w:szCs w:val="24"/>
        </w:rPr>
        <w:t>financiranje</w:t>
      </w:r>
      <w:r w:rsidR="00670319" w:rsidRPr="004B6A06">
        <w:rPr>
          <w:color w:val="000000" w:themeColor="text1"/>
          <w:sz w:val="24"/>
          <w:szCs w:val="24"/>
        </w:rPr>
        <w:t xml:space="preserve"> troškova </w:t>
      </w:r>
      <w:r w:rsidR="00644ED7" w:rsidRPr="004B6A06">
        <w:rPr>
          <w:color w:val="000000" w:themeColor="text1"/>
          <w:sz w:val="24"/>
          <w:szCs w:val="24"/>
        </w:rPr>
        <w:t>zaštit</w:t>
      </w:r>
      <w:r w:rsidR="00670319" w:rsidRPr="004B6A06">
        <w:rPr>
          <w:color w:val="000000" w:themeColor="text1"/>
          <w:sz w:val="24"/>
          <w:szCs w:val="24"/>
        </w:rPr>
        <w:t>e</w:t>
      </w:r>
      <w:r w:rsidR="00644ED7" w:rsidRPr="004B6A06">
        <w:rPr>
          <w:color w:val="000000" w:themeColor="text1"/>
          <w:sz w:val="24"/>
          <w:szCs w:val="24"/>
        </w:rPr>
        <w:t xml:space="preserve"> žiga i </w:t>
      </w:r>
      <w:r w:rsidR="00670319" w:rsidRPr="004B6A06">
        <w:rPr>
          <w:color w:val="000000" w:themeColor="text1"/>
          <w:sz w:val="24"/>
          <w:szCs w:val="24"/>
        </w:rPr>
        <w:t>industrijskog</w:t>
      </w:r>
      <w:r w:rsidR="00644ED7" w:rsidRPr="004B6A06">
        <w:rPr>
          <w:color w:val="000000" w:themeColor="text1"/>
          <w:sz w:val="24"/>
          <w:szCs w:val="24"/>
        </w:rPr>
        <w:t xml:space="preserve"> dizajna</w:t>
      </w:r>
      <w:r w:rsidR="00563496" w:rsidRPr="004B6A06">
        <w:rPr>
          <w:color w:val="000000" w:themeColor="text1"/>
          <w:sz w:val="24"/>
          <w:szCs w:val="24"/>
        </w:rPr>
        <w:t xml:space="preserve">. </w:t>
      </w:r>
      <w:r w:rsidR="00BA73A1" w:rsidRPr="004B6A06">
        <w:rPr>
          <w:color w:val="000000" w:themeColor="text1"/>
          <w:sz w:val="24"/>
          <w:szCs w:val="24"/>
        </w:rPr>
        <w:t>Dodatno,</w:t>
      </w:r>
      <w:r w:rsidR="00B11991" w:rsidRPr="004B6A06">
        <w:rPr>
          <w:color w:val="000000" w:themeColor="text1"/>
          <w:sz w:val="24"/>
          <w:szCs w:val="24"/>
        </w:rPr>
        <w:t xml:space="preserve"> izrađen</w:t>
      </w:r>
      <w:r w:rsidR="007764A5" w:rsidRPr="004B6A06">
        <w:rPr>
          <w:color w:val="000000" w:themeColor="text1"/>
          <w:sz w:val="24"/>
          <w:szCs w:val="24"/>
        </w:rPr>
        <w:t xml:space="preserve"> je</w:t>
      </w:r>
      <w:r w:rsidR="00B11991" w:rsidRPr="004B6A06">
        <w:rPr>
          <w:color w:val="000000" w:themeColor="text1"/>
          <w:sz w:val="24"/>
          <w:szCs w:val="24"/>
        </w:rPr>
        <w:t xml:space="preserve"> i donesen novi Zakon o autorskom pravu i srodnim pravima, s</w:t>
      </w:r>
      <w:r w:rsidR="00402643" w:rsidRPr="004B6A06">
        <w:rPr>
          <w:color w:val="000000" w:themeColor="text1"/>
          <w:sz w:val="24"/>
          <w:szCs w:val="24"/>
        </w:rPr>
        <w:t xml:space="preserve"> ciljem modernizacije</w:t>
      </w:r>
      <w:r w:rsidR="00DC6FED" w:rsidRPr="007513D0">
        <w:rPr>
          <w:color w:val="000000" w:themeColor="text1"/>
          <w:sz w:val="24"/>
          <w:szCs w:val="24"/>
        </w:rPr>
        <w:t xml:space="preserve"> </w:t>
      </w:r>
      <w:r w:rsidR="00DC6FED" w:rsidRPr="004B6A06">
        <w:rPr>
          <w:color w:val="000000" w:themeColor="text1"/>
          <w:sz w:val="24"/>
          <w:szCs w:val="24"/>
        </w:rPr>
        <w:t>u skladu s potrebama digitalnog društva</w:t>
      </w:r>
      <w:r w:rsidR="00402643" w:rsidRPr="004B6A06">
        <w:rPr>
          <w:color w:val="000000" w:themeColor="text1"/>
          <w:sz w:val="24"/>
          <w:szCs w:val="24"/>
        </w:rPr>
        <w:t xml:space="preserve"> </w:t>
      </w:r>
      <w:r w:rsidR="00FA06BE" w:rsidRPr="004B6A06">
        <w:rPr>
          <w:color w:val="000000" w:themeColor="text1"/>
          <w:sz w:val="24"/>
          <w:szCs w:val="24"/>
        </w:rPr>
        <w:t xml:space="preserve">i usklađivanja </w:t>
      </w:r>
      <w:r w:rsidR="00644ED7" w:rsidRPr="004B6A06">
        <w:rPr>
          <w:color w:val="000000" w:themeColor="text1"/>
          <w:sz w:val="24"/>
          <w:szCs w:val="24"/>
        </w:rPr>
        <w:t>pravn</w:t>
      </w:r>
      <w:r w:rsidR="00402643" w:rsidRPr="004B6A06">
        <w:rPr>
          <w:color w:val="000000" w:themeColor="text1"/>
          <w:sz w:val="24"/>
          <w:szCs w:val="24"/>
        </w:rPr>
        <w:t>og</w:t>
      </w:r>
      <w:r w:rsidR="00644ED7" w:rsidRPr="004B6A06">
        <w:rPr>
          <w:color w:val="000000" w:themeColor="text1"/>
          <w:sz w:val="24"/>
          <w:szCs w:val="24"/>
        </w:rPr>
        <w:t xml:space="preserve"> okvir</w:t>
      </w:r>
      <w:r w:rsidR="00402643" w:rsidRPr="004B6A06">
        <w:rPr>
          <w:color w:val="000000" w:themeColor="text1"/>
          <w:sz w:val="24"/>
          <w:szCs w:val="24"/>
        </w:rPr>
        <w:t>a</w:t>
      </w:r>
      <w:r w:rsidR="00644ED7" w:rsidRPr="004B6A06">
        <w:rPr>
          <w:color w:val="000000" w:themeColor="text1"/>
          <w:sz w:val="24"/>
          <w:szCs w:val="24"/>
        </w:rPr>
        <w:t xml:space="preserve"> za zaštitu prava intelektualnog vlasništva</w:t>
      </w:r>
      <w:r w:rsidR="00FA06BE" w:rsidRPr="004B6A06">
        <w:rPr>
          <w:color w:val="000000" w:themeColor="text1"/>
          <w:sz w:val="24"/>
          <w:szCs w:val="24"/>
        </w:rPr>
        <w:t xml:space="preserve"> </w:t>
      </w:r>
      <w:r w:rsidR="00FA06BE" w:rsidRPr="007513D0">
        <w:rPr>
          <w:color w:val="000000" w:themeColor="text1"/>
          <w:sz w:val="24"/>
          <w:szCs w:val="24"/>
        </w:rPr>
        <w:t>s pravnim okvirom EU-a</w:t>
      </w:r>
      <w:r w:rsidR="00DC6FED" w:rsidRPr="007513D0">
        <w:rPr>
          <w:color w:val="000000" w:themeColor="text1"/>
          <w:sz w:val="24"/>
          <w:szCs w:val="24"/>
        </w:rPr>
        <w:t>.</w:t>
      </w:r>
    </w:p>
    <w:p w14:paraId="576F0107" w14:textId="166CB5F5" w:rsidR="001345CA" w:rsidRDefault="001345CA" w:rsidP="00665ABE">
      <w:pPr>
        <w:spacing w:before="120" w:after="120" w:line="276" w:lineRule="auto"/>
        <w:jc w:val="both"/>
        <w:rPr>
          <w:rFonts w:eastAsia="Calibri"/>
          <w:bCs/>
          <w:color w:val="000000" w:themeColor="text1"/>
          <w:sz w:val="24"/>
          <w:szCs w:val="24"/>
        </w:rPr>
      </w:pPr>
      <w:r w:rsidRPr="009C3FF6">
        <w:rPr>
          <w:rFonts w:eastAsia="Calibri"/>
          <w:bCs/>
          <w:color w:val="000000" w:themeColor="text1"/>
          <w:sz w:val="24"/>
          <w:szCs w:val="24"/>
        </w:rPr>
        <w:lastRenderedPageBreak/>
        <w:t>U</w:t>
      </w:r>
      <w:r w:rsidRPr="009C3FF6">
        <w:rPr>
          <w:color w:val="000000" w:themeColor="text1"/>
        </w:rPr>
        <w:t xml:space="preserve"> </w:t>
      </w:r>
      <w:r w:rsidRPr="009C3FF6">
        <w:rPr>
          <w:rFonts w:eastAsia="Calibri"/>
          <w:bCs/>
          <w:color w:val="000000" w:themeColor="text1"/>
          <w:sz w:val="24"/>
          <w:szCs w:val="24"/>
        </w:rPr>
        <w:t>2021. je, u skladu s preporukom Vijeća EU, osnovan Hrvatski odbor za produktivnost i konkurentnost. Odbor je nadležan za izradu analiza i ocjenjivanje konkurentnosti i sposobnosti hrvatskog gospodarstva za privlačenje investicija, kao i za pripremu preporuka za provedbu reformi usmjerenih na poboljšanje konkurentnosti i održivi gospodarski razvoj.</w:t>
      </w:r>
    </w:p>
    <w:p w14:paraId="2337A7DA" w14:textId="4E359219" w:rsidR="002001A2" w:rsidRPr="009C3FF6" w:rsidRDefault="00AB6507" w:rsidP="00343B4E">
      <w:pPr>
        <w:pStyle w:val="Heading4"/>
        <w:spacing w:before="120" w:after="120" w:line="360" w:lineRule="auto"/>
        <w:ind w:firstLine="574"/>
        <w:rPr>
          <w:color w:val="000000" w:themeColor="text1"/>
        </w:rPr>
      </w:pPr>
      <w:r w:rsidRPr="009C3FF6">
        <w:rPr>
          <w:color w:val="000000" w:themeColor="text1"/>
        </w:rPr>
        <w:t>1.</w:t>
      </w:r>
      <w:r w:rsidR="001E334C" w:rsidRPr="009C3FF6">
        <w:rPr>
          <w:color w:val="000000" w:themeColor="text1"/>
        </w:rPr>
        <w:t>3</w:t>
      </w:r>
      <w:r w:rsidRPr="009C3FF6">
        <w:rPr>
          <w:color w:val="000000" w:themeColor="text1"/>
        </w:rPr>
        <w:t xml:space="preserve">.2. </w:t>
      </w:r>
      <w:r w:rsidR="002001A2" w:rsidRPr="009C3FF6">
        <w:rPr>
          <w:color w:val="000000" w:themeColor="text1"/>
        </w:rPr>
        <w:t>Razvoj poduzetništva i obrta</w:t>
      </w:r>
    </w:p>
    <w:p w14:paraId="4E4230C8" w14:textId="59A3DD10" w:rsidR="002B1DC8" w:rsidRPr="009C3FF6" w:rsidRDefault="000178D3" w:rsidP="00665ABE">
      <w:pPr>
        <w:spacing w:before="120" w:after="120" w:line="276" w:lineRule="auto"/>
        <w:jc w:val="both"/>
        <w:rPr>
          <w:color w:val="000000" w:themeColor="text1"/>
          <w:sz w:val="24"/>
          <w:szCs w:val="24"/>
        </w:rPr>
      </w:pPr>
      <w:r w:rsidRPr="009C3FF6">
        <w:rPr>
          <w:color w:val="000000" w:themeColor="text1"/>
          <w:sz w:val="24"/>
          <w:szCs w:val="24"/>
        </w:rPr>
        <w:t xml:space="preserve">Hrvatsku karakterizira složeno administrativno okruženje za pokretanje i obavljanje poslovanja, stoga </w:t>
      </w:r>
      <w:r w:rsidR="00DF25A8" w:rsidRPr="009C3FF6">
        <w:rPr>
          <w:color w:val="000000" w:themeColor="text1"/>
          <w:sz w:val="24"/>
          <w:szCs w:val="24"/>
        </w:rPr>
        <w:t xml:space="preserve">je </w:t>
      </w:r>
      <w:r w:rsidR="0013047B">
        <w:rPr>
          <w:color w:val="000000" w:themeColor="text1"/>
          <w:sz w:val="24"/>
          <w:szCs w:val="24"/>
        </w:rPr>
        <w:t>NPOO-om</w:t>
      </w:r>
      <w:r w:rsidR="00DF25A8" w:rsidRPr="009C3FF6">
        <w:rPr>
          <w:color w:val="000000" w:themeColor="text1"/>
          <w:sz w:val="24"/>
          <w:szCs w:val="24"/>
        </w:rPr>
        <w:t xml:space="preserve"> predviđen nastavak reforme poslovnog i regulatornog okruženja kojom će se </w:t>
      </w:r>
      <w:r w:rsidRPr="009C3FF6">
        <w:rPr>
          <w:color w:val="000000" w:themeColor="text1"/>
          <w:sz w:val="24"/>
          <w:szCs w:val="24"/>
        </w:rPr>
        <w:t>pojednostav</w:t>
      </w:r>
      <w:r w:rsidR="00DF25A8" w:rsidRPr="009C3FF6">
        <w:rPr>
          <w:color w:val="000000" w:themeColor="text1"/>
          <w:sz w:val="24"/>
          <w:szCs w:val="24"/>
        </w:rPr>
        <w:t xml:space="preserve">niti </w:t>
      </w:r>
      <w:r w:rsidRPr="009C3FF6">
        <w:rPr>
          <w:color w:val="000000" w:themeColor="text1"/>
          <w:sz w:val="24"/>
          <w:szCs w:val="24"/>
        </w:rPr>
        <w:t>uvjet</w:t>
      </w:r>
      <w:r w:rsidR="00DF25A8" w:rsidRPr="009C3FF6">
        <w:rPr>
          <w:color w:val="000000" w:themeColor="text1"/>
          <w:sz w:val="24"/>
          <w:szCs w:val="24"/>
        </w:rPr>
        <w:t xml:space="preserve">i </w:t>
      </w:r>
      <w:r w:rsidRPr="009C3FF6">
        <w:rPr>
          <w:color w:val="000000" w:themeColor="text1"/>
          <w:sz w:val="24"/>
          <w:szCs w:val="24"/>
        </w:rPr>
        <w:t>i smanj</w:t>
      </w:r>
      <w:r w:rsidR="007A4323" w:rsidRPr="009C3FF6">
        <w:rPr>
          <w:color w:val="000000" w:themeColor="text1"/>
          <w:sz w:val="24"/>
          <w:szCs w:val="24"/>
        </w:rPr>
        <w:t>iti</w:t>
      </w:r>
      <w:r w:rsidRPr="009C3FF6">
        <w:rPr>
          <w:color w:val="000000" w:themeColor="text1"/>
          <w:sz w:val="24"/>
          <w:szCs w:val="24"/>
        </w:rPr>
        <w:t xml:space="preserve"> troškov</w:t>
      </w:r>
      <w:r w:rsidR="007A4323" w:rsidRPr="009C3FF6">
        <w:rPr>
          <w:color w:val="000000" w:themeColor="text1"/>
          <w:sz w:val="24"/>
          <w:szCs w:val="24"/>
        </w:rPr>
        <w:t>i poslovanja</w:t>
      </w:r>
      <w:r w:rsidRPr="009C3FF6">
        <w:rPr>
          <w:color w:val="000000" w:themeColor="text1"/>
          <w:sz w:val="24"/>
          <w:szCs w:val="24"/>
        </w:rPr>
        <w:t xml:space="preserve"> za </w:t>
      </w:r>
      <w:r w:rsidR="007A4323" w:rsidRPr="009C3FF6">
        <w:rPr>
          <w:color w:val="000000" w:themeColor="text1"/>
          <w:sz w:val="24"/>
          <w:szCs w:val="24"/>
        </w:rPr>
        <w:t>gospodarstvenike</w:t>
      </w:r>
      <w:r w:rsidR="00FB6A84" w:rsidRPr="009C3FF6">
        <w:rPr>
          <w:color w:val="000000" w:themeColor="text1"/>
          <w:sz w:val="24"/>
          <w:szCs w:val="24"/>
        </w:rPr>
        <w:t xml:space="preserve"> </w:t>
      </w:r>
      <w:r w:rsidR="009F5CF2" w:rsidRPr="009C3FF6">
        <w:rPr>
          <w:color w:val="000000" w:themeColor="text1"/>
          <w:sz w:val="24"/>
          <w:szCs w:val="24"/>
        </w:rPr>
        <w:t xml:space="preserve">i </w:t>
      </w:r>
      <w:r w:rsidR="00FB6A84" w:rsidRPr="009C3FF6">
        <w:rPr>
          <w:color w:val="000000" w:themeColor="text1"/>
          <w:sz w:val="24"/>
          <w:szCs w:val="24"/>
        </w:rPr>
        <w:t xml:space="preserve">poboljšati </w:t>
      </w:r>
      <w:r w:rsidR="000A05E6" w:rsidRPr="009C3FF6">
        <w:rPr>
          <w:color w:val="000000" w:themeColor="text1"/>
          <w:sz w:val="24"/>
          <w:szCs w:val="24"/>
        </w:rPr>
        <w:t>poslovno okruženje</w:t>
      </w:r>
      <w:r w:rsidR="009F5CF2" w:rsidRPr="009C3FF6">
        <w:rPr>
          <w:color w:val="000000" w:themeColor="text1"/>
          <w:sz w:val="24"/>
          <w:szCs w:val="24"/>
        </w:rPr>
        <w:t xml:space="preserve"> u cjelini. </w:t>
      </w:r>
      <w:r w:rsidR="0020341E" w:rsidRPr="009C3FF6">
        <w:rPr>
          <w:color w:val="000000" w:themeColor="text1"/>
          <w:sz w:val="24"/>
          <w:szCs w:val="24"/>
        </w:rPr>
        <w:t>U tom kontekstu, n</w:t>
      </w:r>
      <w:r w:rsidR="00242C7D" w:rsidRPr="009C3FF6">
        <w:rPr>
          <w:color w:val="000000" w:themeColor="text1"/>
          <w:sz w:val="24"/>
          <w:szCs w:val="24"/>
        </w:rPr>
        <w:t>astavljen</w:t>
      </w:r>
      <w:r w:rsidR="00DE3F26" w:rsidRPr="009C3FF6">
        <w:rPr>
          <w:color w:val="000000" w:themeColor="text1"/>
          <w:sz w:val="24"/>
          <w:szCs w:val="24"/>
        </w:rPr>
        <w:t>a je provedba</w:t>
      </w:r>
      <w:r w:rsidR="00242C7D" w:rsidRPr="009C3FF6">
        <w:rPr>
          <w:color w:val="000000" w:themeColor="text1"/>
          <w:sz w:val="24"/>
          <w:szCs w:val="24"/>
        </w:rPr>
        <w:t xml:space="preserve"> </w:t>
      </w:r>
      <w:r w:rsidR="002A73AF" w:rsidRPr="009C3FF6">
        <w:rPr>
          <w:color w:val="000000" w:themeColor="text1"/>
          <w:sz w:val="24"/>
          <w:szCs w:val="24"/>
        </w:rPr>
        <w:t>mjera</w:t>
      </w:r>
      <w:r w:rsidR="002B1DC8" w:rsidRPr="009C3FF6">
        <w:rPr>
          <w:color w:val="000000" w:themeColor="text1"/>
          <w:sz w:val="24"/>
          <w:szCs w:val="24"/>
        </w:rPr>
        <w:t xml:space="preserve"> smanjenj</w:t>
      </w:r>
      <w:r w:rsidR="002A73AF" w:rsidRPr="009C3FF6">
        <w:rPr>
          <w:color w:val="000000" w:themeColor="text1"/>
          <w:sz w:val="24"/>
          <w:szCs w:val="24"/>
        </w:rPr>
        <w:t>a</w:t>
      </w:r>
      <w:r w:rsidR="002B1DC8" w:rsidRPr="009C3FF6">
        <w:rPr>
          <w:color w:val="000000" w:themeColor="text1"/>
          <w:sz w:val="24"/>
          <w:szCs w:val="24"/>
        </w:rPr>
        <w:t xml:space="preserve"> administrativnog opterećenja gospodarstva te pojednostavljenja uvjeta </w:t>
      </w:r>
      <w:r w:rsidR="009D5FAE" w:rsidRPr="009C3FF6">
        <w:rPr>
          <w:color w:val="000000" w:themeColor="text1"/>
          <w:sz w:val="24"/>
          <w:szCs w:val="24"/>
        </w:rPr>
        <w:t>poslovanja</w:t>
      </w:r>
      <w:r w:rsidR="00DE3F26" w:rsidRPr="009C3FF6">
        <w:rPr>
          <w:color w:val="000000" w:themeColor="text1"/>
          <w:sz w:val="24"/>
          <w:szCs w:val="24"/>
        </w:rPr>
        <w:t xml:space="preserve">. </w:t>
      </w:r>
      <w:r w:rsidR="00F55D82" w:rsidRPr="009C3FF6">
        <w:rPr>
          <w:color w:val="000000" w:themeColor="text1"/>
          <w:sz w:val="24"/>
          <w:szCs w:val="24"/>
        </w:rPr>
        <w:t>Provedbom mjera iz Akcijskih planova za administrativno rasterećenje gospodarstva, ostvareno je izravno rasterećenje gospodarstva u financijskom iznosu od 1,7</w:t>
      </w:r>
      <w:r w:rsidR="00DF1967">
        <w:rPr>
          <w:color w:val="000000" w:themeColor="text1"/>
          <w:sz w:val="24"/>
          <w:szCs w:val="24"/>
        </w:rPr>
        <w:t> </w:t>
      </w:r>
      <w:r w:rsidR="00F55D82" w:rsidRPr="009C3FF6">
        <w:rPr>
          <w:color w:val="000000" w:themeColor="text1"/>
          <w:sz w:val="24"/>
          <w:szCs w:val="24"/>
        </w:rPr>
        <w:t>milijardi</w:t>
      </w:r>
      <w:r w:rsidR="00DF1967">
        <w:rPr>
          <w:color w:val="000000" w:themeColor="text1"/>
          <w:sz w:val="24"/>
          <w:szCs w:val="24"/>
        </w:rPr>
        <w:t xml:space="preserve"> kuna</w:t>
      </w:r>
      <w:r w:rsidR="00F55D82" w:rsidRPr="009C3FF6">
        <w:rPr>
          <w:color w:val="000000" w:themeColor="text1"/>
          <w:sz w:val="24"/>
          <w:szCs w:val="24"/>
        </w:rPr>
        <w:t xml:space="preserve">, dok je provedbom mjera iz Akcijskog plana za smanjenje neporeznih i parafiskalnih davanja opterećenje smanjeno za 532 milijuna kuna. </w:t>
      </w:r>
      <w:r w:rsidR="0013678E" w:rsidRPr="009C3FF6">
        <w:rPr>
          <w:color w:val="000000" w:themeColor="text1"/>
          <w:sz w:val="24"/>
          <w:szCs w:val="24"/>
        </w:rPr>
        <w:t xml:space="preserve">Od </w:t>
      </w:r>
      <w:r w:rsidR="006A3180" w:rsidRPr="009C3FF6">
        <w:rPr>
          <w:color w:val="000000" w:themeColor="text1"/>
          <w:sz w:val="24"/>
          <w:szCs w:val="24"/>
        </w:rPr>
        <w:t xml:space="preserve">važnijih </w:t>
      </w:r>
      <w:r w:rsidR="001621B3" w:rsidRPr="009C3FF6">
        <w:rPr>
          <w:color w:val="000000" w:themeColor="text1"/>
          <w:sz w:val="24"/>
          <w:szCs w:val="24"/>
        </w:rPr>
        <w:t>mjera</w:t>
      </w:r>
      <w:r w:rsidR="00C15867" w:rsidRPr="009C3FF6">
        <w:rPr>
          <w:color w:val="000000" w:themeColor="text1"/>
          <w:sz w:val="24"/>
          <w:szCs w:val="24"/>
        </w:rPr>
        <w:t xml:space="preserve"> </w:t>
      </w:r>
      <w:r w:rsidR="00857F5C" w:rsidRPr="009C3FF6">
        <w:rPr>
          <w:color w:val="000000" w:themeColor="text1"/>
          <w:sz w:val="24"/>
          <w:szCs w:val="24"/>
        </w:rPr>
        <w:t>administrativnog rasterećenja gospodarstva</w:t>
      </w:r>
      <w:r w:rsidR="00D47536" w:rsidRPr="009C3FF6">
        <w:rPr>
          <w:color w:val="000000" w:themeColor="text1"/>
          <w:sz w:val="24"/>
          <w:szCs w:val="24"/>
        </w:rPr>
        <w:t xml:space="preserve"> koj</w:t>
      </w:r>
      <w:r w:rsidR="006B671F" w:rsidRPr="009C3FF6">
        <w:rPr>
          <w:color w:val="000000" w:themeColor="text1"/>
          <w:sz w:val="24"/>
          <w:szCs w:val="24"/>
        </w:rPr>
        <w:t>e su provedene tijekom 2021.</w:t>
      </w:r>
      <w:r w:rsidR="003A36C1" w:rsidRPr="009C3FF6">
        <w:rPr>
          <w:color w:val="000000" w:themeColor="text1"/>
          <w:sz w:val="24"/>
          <w:szCs w:val="24"/>
        </w:rPr>
        <w:t xml:space="preserve"> ist</w:t>
      </w:r>
      <w:r w:rsidR="00A673D9" w:rsidRPr="009C3FF6">
        <w:rPr>
          <w:color w:val="000000" w:themeColor="text1"/>
          <w:sz w:val="24"/>
          <w:szCs w:val="24"/>
        </w:rPr>
        <w:t>iče se</w:t>
      </w:r>
      <w:r w:rsidR="003A36C1" w:rsidRPr="009C3FF6">
        <w:rPr>
          <w:color w:val="000000" w:themeColor="text1"/>
          <w:sz w:val="24"/>
          <w:szCs w:val="24"/>
        </w:rPr>
        <w:t xml:space="preserve"> </w:t>
      </w:r>
      <w:r w:rsidR="000976C7" w:rsidRPr="009C3FF6">
        <w:rPr>
          <w:color w:val="000000" w:themeColor="text1"/>
          <w:sz w:val="24"/>
          <w:szCs w:val="24"/>
        </w:rPr>
        <w:t>donošenje novog Zakona o Hrvatskoj gospodarskoj komori</w:t>
      </w:r>
      <w:r w:rsidR="00C17326" w:rsidRPr="009C3FF6">
        <w:rPr>
          <w:color w:val="000000" w:themeColor="text1"/>
          <w:sz w:val="24"/>
          <w:szCs w:val="24"/>
        </w:rPr>
        <w:t>. Zakonom</w:t>
      </w:r>
      <w:r w:rsidR="001A2912" w:rsidRPr="009C3FF6">
        <w:rPr>
          <w:color w:val="000000" w:themeColor="text1"/>
          <w:sz w:val="24"/>
          <w:szCs w:val="24"/>
        </w:rPr>
        <w:t xml:space="preserve"> </w:t>
      </w:r>
      <w:r w:rsidR="00842D08" w:rsidRPr="009C3FF6">
        <w:rPr>
          <w:color w:val="000000" w:themeColor="text1"/>
          <w:sz w:val="24"/>
          <w:szCs w:val="24"/>
        </w:rPr>
        <w:t>se stimulira</w:t>
      </w:r>
      <w:r w:rsidR="00DA36DC" w:rsidRPr="009C3FF6">
        <w:rPr>
          <w:color w:val="000000" w:themeColor="text1"/>
          <w:sz w:val="24"/>
          <w:szCs w:val="24"/>
        </w:rPr>
        <w:t xml:space="preserve"> modernizacija i</w:t>
      </w:r>
      <w:r w:rsidR="00842D08" w:rsidRPr="009C3FF6">
        <w:rPr>
          <w:color w:val="000000" w:themeColor="text1"/>
          <w:sz w:val="24"/>
          <w:szCs w:val="24"/>
        </w:rPr>
        <w:t xml:space="preserve"> transformacija Hrvatske gospodarske komore u učinkovit i efikasan servis </w:t>
      </w:r>
      <w:r w:rsidR="001A24A8" w:rsidRPr="009C3FF6">
        <w:rPr>
          <w:color w:val="000000" w:themeColor="text1"/>
          <w:sz w:val="24"/>
          <w:szCs w:val="24"/>
        </w:rPr>
        <w:t>za</w:t>
      </w:r>
      <w:r w:rsidR="00842D08" w:rsidRPr="009C3FF6">
        <w:rPr>
          <w:color w:val="000000" w:themeColor="text1"/>
          <w:sz w:val="24"/>
          <w:szCs w:val="24"/>
        </w:rPr>
        <w:t xml:space="preserve"> poduzetni</w:t>
      </w:r>
      <w:r w:rsidR="001A24A8" w:rsidRPr="009C3FF6">
        <w:rPr>
          <w:color w:val="000000" w:themeColor="text1"/>
          <w:sz w:val="24"/>
          <w:szCs w:val="24"/>
        </w:rPr>
        <w:t>ke</w:t>
      </w:r>
      <w:r w:rsidR="00842D08" w:rsidRPr="009C3FF6">
        <w:rPr>
          <w:color w:val="000000" w:themeColor="text1"/>
          <w:sz w:val="24"/>
          <w:szCs w:val="24"/>
        </w:rPr>
        <w:t xml:space="preserve">, </w:t>
      </w:r>
      <w:r w:rsidR="00987226" w:rsidRPr="009C3FF6">
        <w:rPr>
          <w:color w:val="000000" w:themeColor="text1"/>
          <w:sz w:val="24"/>
          <w:szCs w:val="24"/>
        </w:rPr>
        <w:t>a</w:t>
      </w:r>
      <w:r w:rsidR="001A2912" w:rsidRPr="009C3FF6">
        <w:rPr>
          <w:color w:val="000000" w:themeColor="text1"/>
          <w:sz w:val="24"/>
          <w:szCs w:val="24"/>
        </w:rPr>
        <w:t xml:space="preserve"> </w:t>
      </w:r>
      <w:r w:rsidR="00287AB3" w:rsidRPr="009C3FF6">
        <w:rPr>
          <w:color w:val="000000" w:themeColor="text1"/>
          <w:sz w:val="24"/>
          <w:szCs w:val="24"/>
        </w:rPr>
        <w:t>najvećem dijelu poduzetnika (96%)</w:t>
      </w:r>
      <w:r w:rsidR="00D36DC8" w:rsidRPr="009C3FF6">
        <w:rPr>
          <w:color w:val="000000" w:themeColor="text1"/>
          <w:sz w:val="24"/>
          <w:szCs w:val="24"/>
        </w:rPr>
        <w:t xml:space="preserve"> </w:t>
      </w:r>
      <w:r w:rsidR="009A4A9F" w:rsidRPr="009C3FF6">
        <w:rPr>
          <w:color w:val="000000" w:themeColor="text1"/>
          <w:sz w:val="24"/>
          <w:szCs w:val="24"/>
        </w:rPr>
        <w:t xml:space="preserve">se </w:t>
      </w:r>
      <w:r w:rsidR="00D36DC8" w:rsidRPr="009C3FF6">
        <w:rPr>
          <w:color w:val="000000" w:themeColor="text1"/>
          <w:sz w:val="24"/>
          <w:szCs w:val="24"/>
        </w:rPr>
        <w:t>uv</w:t>
      </w:r>
      <w:r w:rsidR="00EB3461" w:rsidRPr="009C3FF6">
        <w:rPr>
          <w:color w:val="000000" w:themeColor="text1"/>
          <w:sz w:val="24"/>
          <w:szCs w:val="24"/>
        </w:rPr>
        <w:t xml:space="preserve">odi </w:t>
      </w:r>
      <w:r w:rsidR="00D36DC8" w:rsidRPr="009C3FF6">
        <w:rPr>
          <w:color w:val="000000" w:themeColor="text1"/>
          <w:sz w:val="24"/>
          <w:szCs w:val="24"/>
        </w:rPr>
        <w:t xml:space="preserve">mogućnost članstva </w:t>
      </w:r>
      <w:r w:rsidR="008E3023" w:rsidRPr="009C3FF6">
        <w:rPr>
          <w:color w:val="000000" w:themeColor="text1"/>
          <w:sz w:val="24"/>
          <w:szCs w:val="24"/>
        </w:rPr>
        <w:t>bez obveze plaćanja komorskog doprinosa</w:t>
      </w:r>
      <w:r w:rsidR="0001640A" w:rsidRPr="009C3FF6">
        <w:rPr>
          <w:color w:val="000000" w:themeColor="text1"/>
          <w:sz w:val="24"/>
          <w:szCs w:val="24"/>
        </w:rPr>
        <w:t xml:space="preserve">. </w:t>
      </w:r>
      <w:r w:rsidR="001D0342" w:rsidRPr="009C3FF6">
        <w:rPr>
          <w:color w:val="000000" w:themeColor="text1"/>
          <w:sz w:val="24"/>
          <w:szCs w:val="24"/>
        </w:rPr>
        <w:t>N</w:t>
      </w:r>
      <w:r w:rsidR="00A65CBE" w:rsidRPr="009C3FF6">
        <w:rPr>
          <w:color w:val="000000" w:themeColor="text1"/>
          <w:sz w:val="24"/>
          <w:szCs w:val="24"/>
        </w:rPr>
        <w:t>ov</w:t>
      </w:r>
      <w:r w:rsidR="001D0342" w:rsidRPr="009C3FF6">
        <w:rPr>
          <w:color w:val="000000" w:themeColor="text1"/>
          <w:sz w:val="24"/>
          <w:szCs w:val="24"/>
        </w:rPr>
        <w:t>im</w:t>
      </w:r>
      <w:r w:rsidR="00322D98" w:rsidRPr="009C3FF6">
        <w:rPr>
          <w:color w:val="000000" w:themeColor="text1"/>
          <w:sz w:val="24"/>
          <w:szCs w:val="24"/>
        </w:rPr>
        <w:t xml:space="preserve"> (</w:t>
      </w:r>
      <w:r w:rsidR="00A65CBE" w:rsidRPr="009C3FF6">
        <w:rPr>
          <w:color w:val="000000" w:themeColor="text1"/>
          <w:sz w:val="24"/>
          <w:szCs w:val="24"/>
        </w:rPr>
        <w:t>pet</w:t>
      </w:r>
      <w:r w:rsidR="001D0342" w:rsidRPr="009C3FF6">
        <w:rPr>
          <w:color w:val="000000" w:themeColor="text1"/>
          <w:sz w:val="24"/>
          <w:szCs w:val="24"/>
        </w:rPr>
        <w:t>im</w:t>
      </w:r>
      <w:r w:rsidR="00322D98" w:rsidRPr="009C3FF6">
        <w:rPr>
          <w:color w:val="000000" w:themeColor="text1"/>
          <w:sz w:val="24"/>
          <w:szCs w:val="24"/>
        </w:rPr>
        <w:t>)</w:t>
      </w:r>
      <w:r w:rsidR="00A65CBE" w:rsidRPr="009C3FF6">
        <w:rPr>
          <w:color w:val="000000" w:themeColor="text1"/>
          <w:sz w:val="24"/>
          <w:szCs w:val="24"/>
        </w:rPr>
        <w:t xml:space="preserve"> Akcijsk</w:t>
      </w:r>
      <w:r w:rsidR="001D0342" w:rsidRPr="009C3FF6">
        <w:rPr>
          <w:color w:val="000000" w:themeColor="text1"/>
          <w:sz w:val="24"/>
          <w:szCs w:val="24"/>
        </w:rPr>
        <w:t>im</w:t>
      </w:r>
      <w:r w:rsidR="00A65CBE" w:rsidRPr="009C3FF6">
        <w:rPr>
          <w:color w:val="000000" w:themeColor="text1"/>
          <w:sz w:val="24"/>
          <w:szCs w:val="24"/>
        </w:rPr>
        <w:t xml:space="preserve"> plan</w:t>
      </w:r>
      <w:r w:rsidR="001D0342" w:rsidRPr="009C3FF6">
        <w:rPr>
          <w:color w:val="000000" w:themeColor="text1"/>
          <w:sz w:val="24"/>
          <w:szCs w:val="24"/>
        </w:rPr>
        <w:t>om</w:t>
      </w:r>
      <w:r w:rsidR="00A65CBE" w:rsidRPr="009C3FF6">
        <w:rPr>
          <w:color w:val="000000" w:themeColor="text1"/>
          <w:sz w:val="24"/>
          <w:szCs w:val="24"/>
        </w:rPr>
        <w:t xml:space="preserve"> za administrativno rasterećenje </w:t>
      </w:r>
      <w:r w:rsidR="00847E37" w:rsidRPr="009C3FF6">
        <w:rPr>
          <w:color w:val="000000" w:themeColor="text1"/>
          <w:sz w:val="24"/>
          <w:szCs w:val="24"/>
        </w:rPr>
        <w:t xml:space="preserve">predviđeno je smanjenje </w:t>
      </w:r>
      <w:r w:rsidR="00D201D7" w:rsidRPr="009C3FF6">
        <w:rPr>
          <w:color w:val="000000" w:themeColor="text1"/>
          <w:sz w:val="24"/>
          <w:szCs w:val="24"/>
        </w:rPr>
        <w:t xml:space="preserve">opterećenja gospodarstva </w:t>
      </w:r>
      <w:r w:rsidR="00A65CBE" w:rsidRPr="009C3FF6">
        <w:rPr>
          <w:color w:val="000000" w:themeColor="text1"/>
          <w:sz w:val="24"/>
          <w:szCs w:val="24"/>
        </w:rPr>
        <w:t>za 1 milijardu kuna do kraja 2024.</w:t>
      </w:r>
      <w:r w:rsidR="0024574D" w:rsidRPr="009C3FF6">
        <w:rPr>
          <w:color w:val="000000" w:themeColor="text1"/>
          <w:sz w:val="24"/>
          <w:szCs w:val="24"/>
        </w:rPr>
        <w:t xml:space="preserve"> </w:t>
      </w:r>
      <w:r w:rsidR="00A65CBE" w:rsidRPr="009C3FF6">
        <w:rPr>
          <w:color w:val="000000" w:themeColor="text1"/>
          <w:sz w:val="24"/>
          <w:szCs w:val="24"/>
        </w:rPr>
        <w:t>te</w:t>
      </w:r>
      <w:r w:rsidR="00D201D7" w:rsidRPr="009C3FF6">
        <w:rPr>
          <w:color w:val="000000" w:themeColor="text1"/>
          <w:sz w:val="24"/>
          <w:szCs w:val="24"/>
        </w:rPr>
        <w:t xml:space="preserve"> dodatnih </w:t>
      </w:r>
      <w:r w:rsidR="00A65CBE" w:rsidRPr="009C3FF6">
        <w:rPr>
          <w:color w:val="000000" w:themeColor="text1"/>
          <w:sz w:val="24"/>
          <w:szCs w:val="24"/>
        </w:rPr>
        <w:t>1 milijardu kuna do kraja 2025.</w:t>
      </w:r>
      <w:r w:rsidR="00F81BCF" w:rsidRPr="009C3FF6">
        <w:rPr>
          <w:color w:val="000000" w:themeColor="text1"/>
          <w:sz w:val="24"/>
          <w:szCs w:val="24"/>
        </w:rPr>
        <w:t xml:space="preserve"> godine. Također</w:t>
      </w:r>
      <w:r w:rsidR="00990383" w:rsidRPr="009C3FF6">
        <w:rPr>
          <w:color w:val="000000" w:themeColor="text1"/>
          <w:sz w:val="24"/>
          <w:szCs w:val="24"/>
        </w:rPr>
        <w:t>,</w:t>
      </w:r>
      <w:r w:rsidR="00A65CBE" w:rsidRPr="009C3FF6">
        <w:rPr>
          <w:color w:val="000000" w:themeColor="text1"/>
          <w:sz w:val="24"/>
          <w:szCs w:val="24"/>
        </w:rPr>
        <w:t xml:space="preserve"> </w:t>
      </w:r>
      <w:r w:rsidR="00F81BCF" w:rsidRPr="009C3FF6">
        <w:rPr>
          <w:color w:val="000000" w:themeColor="text1"/>
          <w:sz w:val="24"/>
          <w:szCs w:val="24"/>
        </w:rPr>
        <w:t>provedbom</w:t>
      </w:r>
      <w:r w:rsidR="00A65CBE" w:rsidRPr="009C3FF6">
        <w:rPr>
          <w:color w:val="000000" w:themeColor="text1"/>
          <w:sz w:val="24"/>
          <w:szCs w:val="24"/>
        </w:rPr>
        <w:t xml:space="preserve"> nov</w:t>
      </w:r>
      <w:r w:rsidR="00F81BCF" w:rsidRPr="009C3FF6">
        <w:rPr>
          <w:color w:val="000000" w:themeColor="text1"/>
          <w:sz w:val="24"/>
          <w:szCs w:val="24"/>
        </w:rPr>
        <w:t>og</w:t>
      </w:r>
      <w:r w:rsidR="008F3ED2" w:rsidRPr="009C3FF6">
        <w:rPr>
          <w:color w:val="000000" w:themeColor="text1"/>
          <w:sz w:val="24"/>
          <w:szCs w:val="24"/>
        </w:rPr>
        <w:t xml:space="preserve"> (drugog)</w:t>
      </w:r>
      <w:r w:rsidR="00A65CBE" w:rsidRPr="009C3FF6">
        <w:rPr>
          <w:color w:val="000000" w:themeColor="text1"/>
          <w:sz w:val="24"/>
          <w:szCs w:val="24"/>
        </w:rPr>
        <w:t xml:space="preserve"> Akcijsk</w:t>
      </w:r>
      <w:r w:rsidR="00F81BCF" w:rsidRPr="009C3FF6">
        <w:rPr>
          <w:color w:val="000000" w:themeColor="text1"/>
          <w:sz w:val="24"/>
          <w:szCs w:val="24"/>
        </w:rPr>
        <w:t>og</w:t>
      </w:r>
      <w:r w:rsidR="00A65CBE" w:rsidRPr="009C3FF6">
        <w:rPr>
          <w:color w:val="000000" w:themeColor="text1"/>
          <w:sz w:val="24"/>
          <w:szCs w:val="24"/>
        </w:rPr>
        <w:t xml:space="preserve"> plan</w:t>
      </w:r>
      <w:r w:rsidR="00F81BCF" w:rsidRPr="009C3FF6">
        <w:rPr>
          <w:color w:val="000000" w:themeColor="text1"/>
          <w:sz w:val="24"/>
          <w:szCs w:val="24"/>
        </w:rPr>
        <w:t>a</w:t>
      </w:r>
      <w:r w:rsidR="00A65CBE" w:rsidRPr="009C3FF6">
        <w:rPr>
          <w:color w:val="000000" w:themeColor="text1"/>
          <w:sz w:val="24"/>
          <w:szCs w:val="24"/>
        </w:rPr>
        <w:t xml:space="preserve"> za umanjenje neporeznih i parafiskalnih davanja</w:t>
      </w:r>
      <w:r w:rsidR="00990383" w:rsidRPr="009C3FF6">
        <w:rPr>
          <w:color w:val="000000" w:themeColor="text1"/>
          <w:sz w:val="24"/>
          <w:szCs w:val="24"/>
        </w:rPr>
        <w:t xml:space="preserve">, </w:t>
      </w:r>
      <w:r w:rsidR="00CA15B7" w:rsidRPr="009C3FF6">
        <w:rPr>
          <w:color w:val="000000" w:themeColor="text1"/>
          <w:sz w:val="24"/>
          <w:szCs w:val="24"/>
        </w:rPr>
        <w:t xml:space="preserve">izravno </w:t>
      </w:r>
      <w:r w:rsidR="00173591" w:rsidRPr="009C3FF6">
        <w:rPr>
          <w:color w:val="000000" w:themeColor="text1"/>
          <w:sz w:val="24"/>
          <w:szCs w:val="24"/>
        </w:rPr>
        <w:t xml:space="preserve">troškovno rasterećenje </w:t>
      </w:r>
      <w:r w:rsidR="00096F65" w:rsidRPr="009C3FF6">
        <w:rPr>
          <w:color w:val="000000" w:themeColor="text1"/>
          <w:sz w:val="24"/>
          <w:szCs w:val="24"/>
        </w:rPr>
        <w:t>gospodarstva</w:t>
      </w:r>
      <w:r w:rsidR="00E201AE" w:rsidRPr="009C3FF6">
        <w:rPr>
          <w:color w:val="000000" w:themeColor="text1"/>
          <w:sz w:val="24"/>
          <w:szCs w:val="24"/>
        </w:rPr>
        <w:t xml:space="preserve"> </w:t>
      </w:r>
      <w:r w:rsidR="00990383" w:rsidRPr="009C3FF6">
        <w:rPr>
          <w:color w:val="000000" w:themeColor="text1"/>
          <w:sz w:val="24"/>
          <w:szCs w:val="24"/>
        </w:rPr>
        <w:t xml:space="preserve">iznosit će ukupno </w:t>
      </w:r>
      <w:r w:rsidR="00A65CBE" w:rsidRPr="009C3FF6">
        <w:rPr>
          <w:color w:val="000000" w:themeColor="text1"/>
          <w:sz w:val="24"/>
          <w:szCs w:val="24"/>
        </w:rPr>
        <w:t>1 milijardu kuna do kraja 2023.</w:t>
      </w:r>
      <w:r w:rsidR="00990383" w:rsidRPr="009C3FF6">
        <w:rPr>
          <w:color w:val="000000" w:themeColor="text1"/>
          <w:sz w:val="24"/>
          <w:szCs w:val="24"/>
        </w:rPr>
        <w:t xml:space="preserve"> godine. </w:t>
      </w:r>
    </w:p>
    <w:p w14:paraId="3832388A" w14:textId="67366568" w:rsidR="003E6A10" w:rsidRPr="009C3FF6" w:rsidRDefault="005C7C88" w:rsidP="00665ABE">
      <w:pPr>
        <w:spacing w:before="120" w:after="120" w:line="276" w:lineRule="auto"/>
        <w:jc w:val="both"/>
        <w:rPr>
          <w:color w:val="000000" w:themeColor="text1"/>
          <w:sz w:val="24"/>
          <w:szCs w:val="24"/>
        </w:rPr>
      </w:pPr>
      <w:r w:rsidRPr="009C3FF6">
        <w:rPr>
          <w:color w:val="000000" w:themeColor="text1"/>
          <w:sz w:val="24"/>
          <w:szCs w:val="24"/>
        </w:rPr>
        <w:t>Uslijed p</w:t>
      </w:r>
      <w:r w:rsidR="008C287F" w:rsidRPr="009C3FF6">
        <w:rPr>
          <w:color w:val="000000" w:themeColor="text1"/>
          <w:sz w:val="24"/>
          <w:szCs w:val="24"/>
        </w:rPr>
        <w:t>ojav</w:t>
      </w:r>
      <w:r w:rsidRPr="009C3FF6">
        <w:rPr>
          <w:color w:val="000000" w:themeColor="text1"/>
          <w:sz w:val="24"/>
          <w:szCs w:val="24"/>
        </w:rPr>
        <w:t>e</w:t>
      </w:r>
      <w:r w:rsidR="008C287F" w:rsidRPr="009C3FF6">
        <w:rPr>
          <w:color w:val="000000" w:themeColor="text1"/>
          <w:sz w:val="24"/>
          <w:szCs w:val="24"/>
        </w:rPr>
        <w:t xml:space="preserve"> pandemije COVID-19</w:t>
      </w:r>
      <w:r w:rsidRPr="009C3FF6">
        <w:rPr>
          <w:color w:val="000000" w:themeColor="text1"/>
          <w:sz w:val="24"/>
          <w:szCs w:val="24"/>
        </w:rPr>
        <w:t>,</w:t>
      </w:r>
      <w:r w:rsidR="008C287F" w:rsidRPr="009C3FF6">
        <w:rPr>
          <w:color w:val="000000" w:themeColor="text1"/>
          <w:sz w:val="24"/>
          <w:szCs w:val="24"/>
        </w:rPr>
        <w:t xml:space="preserve"> tradicionalne financijske institucije</w:t>
      </w:r>
      <w:r w:rsidR="0008290E" w:rsidRPr="009C3FF6">
        <w:rPr>
          <w:color w:val="000000" w:themeColor="text1"/>
          <w:sz w:val="24"/>
          <w:szCs w:val="24"/>
        </w:rPr>
        <w:t xml:space="preserve"> su</w:t>
      </w:r>
      <w:r w:rsidR="008C287F" w:rsidRPr="009C3FF6">
        <w:rPr>
          <w:color w:val="000000" w:themeColor="text1"/>
          <w:sz w:val="24"/>
          <w:szCs w:val="24"/>
        </w:rPr>
        <w:t xml:space="preserve"> značajno smanjile svoje kreditne aktivnosti na tržištu, stoga je dostupnost </w:t>
      </w:r>
      <w:r w:rsidR="00A42C44" w:rsidRPr="009C3FF6">
        <w:rPr>
          <w:color w:val="000000" w:themeColor="text1"/>
          <w:sz w:val="24"/>
          <w:szCs w:val="24"/>
        </w:rPr>
        <w:t>financijski</w:t>
      </w:r>
      <w:r w:rsidR="00DA7625" w:rsidRPr="009C3FF6">
        <w:rPr>
          <w:color w:val="000000" w:themeColor="text1"/>
          <w:sz w:val="24"/>
          <w:szCs w:val="24"/>
        </w:rPr>
        <w:t xml:space="preserve">h </w:t>
      </w:r>
      <w:r w:rsidR="008C287F" w:rsidRPr="009C3FF6">
        <w:rPr>
          <w:color w:val="000000" w:themeColor="text1"/>
          <w:sz w:val="24"/>
          <w:szCs w:val="24"/>
        </w:rPr>
        <w:t>sredst</w:t>
      </w:r>
      <w:r w:rsidR="00DA7625" w:rsidRPr="009C3FF6">
        <w:rPr>
          <w:color w:val="000000" w:themeColor="text1"/>
          <w:sz w:val="24"/>
          <w:szCs w:val="24"/>
        </w:rPr>
        <w:t>a</w:t>
      </w:r>
      <w:r w:rsidR="004D2E3C" w:rsidRPr="009C3FF6">
        <w:rPr>
          <w:color w:val="000000" w:themeColor="text1"/>
          <w:sz w:val="24"/>
          <w:szCs w:val="24"/>
        </w:rPr>
        <w:t>v</w:t>
      </w:r>
      <w:r w:rsidR="00DA7625" w:rsidRPr="009C3FF6">
        <w:rPr>
          <w:color w:val="000000" w:themeColor="text1"/>
          <w:sz w:val="24"/>
          <w:szCs w:val="24"/>
        </w:rPr>
        <w:t>a</w:t>
      </w:r>
      <w:r w:rsidR="00A42C44" w:rsidRPr="009C3FF6">
        <w:rPr>
          <w:color w:val="000000" w:themeColor="text1"/>
          <w:sz w:val="24"/>
          <w:szCs w:val="24"/>
        </w:rPr>
        <w:t xml:space="preserve"> </w:t>
      </w:r>
      <w:r w:rsidR="00E4760F" w:rsidRPr="009C3FF6">
        <w:rPr>
          <w:color w:val="000000" w:themeColor="text1"/>
          <w:sz w:val="24"/>
          <w:szCs w:val="24"/>
        </w:rPr>
        <w:t>poduzetnicima</w:t>
      </w:r>
      <w:r w:rsidR="008C287F" w:rsidRPr="009C3FF6">
        <w:rPr>
          <w:color w:val="000000" w:themeColor="text1"/>
          <w:sz w:val="24"/>
          <w:szCs w:val="24"/>
        </w:rPr>
        <w:t xml:space="preserve"> dodatno otežana</w:t>
      </w:r>
      <w:r w:rsidR="00E4760F" w:rsidRPr="009C3FF6">
        <w:rPr>
          <w:color w:val="000000" w:themeColor="text1"/>
          <w:sz w:val="24"/>
          <w:szCs w:val="24"/>
        </w:rPr>
        <w:t>.</w:t>
      </w:r>
      <w:r w:rsidR="008C287F" w:rsidRPr="009C3FF6">
        <w:rPr>
          <w:color w:val="000000" w:themeColor="text1"/>
          <w:sz w:val="24"/>
          <w:szCs w:val="24"/>
        </w:rPr>
        <w:t xml:space="preserve"> </w:t>
      </w:r>
      <w:r w:rsidR="000B3153" w:rsidRPr="009C3FF6">
        <w:rPr>
          <w:color w:val="000000" w:themeColor="text1"/>
          <w:sz w:val="24"/>
          <w:szCs w:val="24"/>
        </w:rPr>
        <w:t>S ciljem pružanja podrške likvidnosti poduzetnicima</w:t>
      </w:r>
      <w:r w:rsidR="00DF1967">
        <w:rPr>
          <w:color w:val="000000" w:themeColor="text1"/>
          <w:sz w:val="24"/>
          <w:szCs w:val="24"/>
        </w:rPr>
        <w:t>,</w:t>
      </w:r>
      <w:r w:rsidR="00EB0ECD" w:rsidRPr="009C3FF6">
        <w:rPr>
          <w:color w:val="000000" w:themeColor="text1"/>
          <w:sz w:val="24"/>
          <w:szCs w:val="24"/>
        </w:rPr>
        <w:t xml:space="preserve"> ali i </w:t>
      </w:r>
      <w:r w:rsidR="003E6A10" w:rsidRPr="009C3FF6">
        <w:rPr>
          <w:color w:val="000000" w:themeColor="text1"/>
          <w:sz w:val="24"/>
          <w:szCs w:val="24"/>
        </w:rPr>
        <w:t>k</w:t>
      </w:r>
      <w:r w:rsidR="00EB0ECD" w:rsidRPr="009C3FF6">
        <w:rPr>
          <w:color w:val="000000" w:themeColor="text1"/>
          <w:sz w:val="24"/>
          <w:szCs w:val="24"/>
        </w:rPr>
        <w:t xml:space="preserve">ako bi se potaknuo brži oporavak </w:t>
      </w:r>
      <w:r w:rsidR="008F72C4" w:rsidRPr="009C3FF6">
        <w:rPr>
          <w:color w:val="000000" w:themeColor="text1"/>
          <w:sz w:val="24"/>
          <w:szCs w:val="24"/>
        </w:rPr>
        <w:t>i</w:t>
      </w:r>
      <w:r w:rsidR="00EB0ECD" w:rsidRPr="009C3FF6">
        <w:rPr>
          <w:color w:val="000000" w:themeColor="text1"/>
          <w:sz w:val="24"/>
          <w:szCs w:val="24"/>
        </w:rPr>
        <w:t xml:space="preserve"> razvoj </w:t>
      </w:r>
      <w:r w:rsidR="008F72C4" w:rsidRPr="009C3FF6">
        <w:rPr>
          <w:color w:val="000000" w:themeColor="text1"/>
          <w:sz w:val="24"/>
          <w:szCs w:val="24"/>
        </w:rPr>
        <w:t>gospodarstva</w:t>
      </w:r>
      <w:r w:rsidR="00D82FAC" w:rsidRPr="009C3FF6">
        <w:rPr>
          <w:color w:val="000000" w:themeColor="text1"/>
          <w:sz w:val="24"/>
          <w:szCs w:val="24"/>
        </w:rPr>
        <w:t>,</w:t>
      </w:r>
      <w:r w:rsidR="003E6A10" w:rsidRPr="009C3FF6">
        <w:rPr>
          <w:color w:val="000000" w:themeColor="text1"/>
        </w:rPr>
        <w:t xml:space="preserve"> </w:t>
      </w:r>
      <w:r w:rsidR="003E6A10" w:rsidRPr="009C3FF6">
        <w:rPr>
          <w:color w:val="000000" w:themeColor="text1"/>
          <w:sz w:val="24"/>
          <w:szCs w:val="24"/>
        </w:rPr>
        <w:t xml:space="preserve">u okviru NPOO-a </w:t>
      </w:r>
      <w:r w:rsidR="00D31D6B" w:rsidRPr="009C3FF6">
        <w:rPr>
          <w:color w:val="000000" w:themeColor="text1"/>
          <w:sz w:val="24"/>
          <w:szCs w:val="24"/>
        </w:rPr>
        <w:t xml:space="preserve">je </w:t>
      </w:r>
      <w:r w:rsidR="003E6A10" w:rsidRPr="009C3FF6">
        <w:rPr>
          <w:color w:val="000000" w:themeColor="text1"/>
          <w:sz w:val="24"/>
          <w:szCs w:val="24"/>
        </w:rPr>
        <w:t>predviđena provedba kreditnih i jamstvenih instrumenata HBOR-a</w:t>
      </w:r>
      <w:r w:rsidR="00632228" w:rsidRPr="009C3FF6">
        <w:rPr>
          <w:color w:val="000000" w:themeColor="text1"/>
          <w:sz w:val="24"/>
          <w:szCs w:val="24"/>
        </w:rPr>
        <w:t>,</w:t>
      </w:r>
      <w:r w:rsidR="00EC1628" w:rsidRPr="009C3FF6">
        <w:rPr>
          <w:color w:val="000000" w:themeColor="text1"/>
          <w:sz w:val="24"/>
          <w:szCs w:val="24"/>
        </w:rPr>
        <w:t xml:space="preserve"> ukupne vrijednosti 1,925 milijardi kuna. </w:t>
      </w:r>
      <w:r w:rsidR="00B74962" w:rsidRPr="009C3FF6">
        <w:rPr>
          <w:color w:val="000000" w:themeColor="text1"/>
          <w:sz w:val="24"/>
          <w:szCs w:val="24"/>
        </w:rPr>
        <w:t xml:space="preserve">Sredstva financijskih instrumenata će biti </w:t>
      </w:r>
      <w:r w:rsidR="003E6A10" w:rsidRPr="009C3FF6">
        <w:rPr>
          <w:color w:val="000000" w:themeColor="text1"/>
          <w:sz w:val="24"/>
          <w:szCs w:val="24"/>
        </w:rPr>
        <w:t>usmjeren</w:t>
      </w:r>
      <w:r w:rsidR="00B74962" w:rsidRPr="009C3FF6">
        <w:rPr>
          <w:color w:val="000000" w:themeColor="text1"/>
          <w:sz w:val="24"/>
          <w:szCs w:val="24"/>
        </w:rPr>
        <w:t>a</w:t>
      </w:r>
      <w:r w:rsidR="003E6A10" w:rsidRPr="009C3FF6">
        <w:rPr>
          <w:color w:val="000000" w:themeColor="text1"/>
          <w:sz w:val="24"/>
          <w:szCs w:val="24"/>
        </w:rPr>
        <w:t xml:space="preserve"> na potporu jačanj</w:t>
      </w:r>
      <w:r w:rsidR="00F5662F">
        <w:rPr>
          <w:color w:val="000000" w:themeColor="text1"/>
          <w:sz w:val="24"/>
          <w:szCs w:val="24"/>
        </w:rPr>
        <w:t>a</w:t>
      </w:r>
      <w:r w:rsidR="003E6A10" w:rsidRPr="009C3FF6">
        <w:rPr>
          <w:color w:val="000000" w:themeColor="text1"/>
          <w:sz w:val="24"/>
          <w:szCs w:val="24"/>
        </w:rPr>
        <w:t xml:space="preserve"> </w:t>
      </w:r>
      <w:r w:rsidR="003E6A10" w:rsidRPr="000150B7">
        <w:rPr>
          <w:color w:val="000000" w:themeColor="text1"/>
          <w:sz w:val="24"/>
          <w:szCs w:val="24"/>
        </w:rPr>
        <w:t xml:space="preserve">investicijskih ulaganja nužnih za </w:t>
      </w:r>
      <w:r w:rsidR="007E25FA" w:rsidRPr="000150B7">
        <w:rPr>
          <w:color w:val="000000" w:themeColor="text1"/>
          <w:sz w:val="24"/>
          <w:szCs w:val="24"/>
        </w:rPr>
        <w:t>poboljšanje</w:t>
      </w:r>
      <w:r w:rsidR="003E6A10" w:rsidRPr="000150B7">
        <w:rPr>
          <w:color w:val="000000" w:themeColor="text1"/>
          <w:sz w:val="24"/>
          <w:szCs w:val="24"/>
        </w:rPr>
        <w:t xml:space="preserve"> konkurentnosti, ali i zelene i digitalne tranzicije gospodarstva</w:t>
      </w:r>
      <w:r w:rsidR="005A2735" w:rsidRPr="000150B7">
        <w:rPr>
          <w:color w:val="000000" w:themeColor="text1"/>
          <w:sz w:val="24"/>
          <w:szCs w:val="24"/>
        </w:rPr>
        <w:t>. Potpore su</w:t>
      </w:r>
      <w:r w:rsidR="005E5D95" w:rsidRPr="000150B7">
        <w:rPr>
          <w:color w:val="000000" w:themeColor="text1"/>
          <w:sz w:val="24"/>
          <w:szCs w:val="24"/>
        </w:rPr>
        <w:t xml:space="preserve"> omogućene</w:t>
      </w:r>
      <w:r w:rsidR="003E6A10" w:rsidRPr="000150B7">
        <w:rPr>
          <w:color w:val="000000" w:themeColor="text1"/>
          <w:sz w:val="24"/>
          <w:szCs w:val="24"/>
        </w:rPr>
        <w:t xml:space="preserve"> mikro, malim i srednjim poslovnim subjektima, subjektima srednje tržišne kapitalizacije i velikim subjektima, </w:t>
      </w:r>
      <w:r w:rsidR="00C1796B" w:rsidRPr="000150B7">
        <w:rPr>
          <w:color w:val="000000" w:themeColor="text1"/>
          <w:sz w:val="24"/>
          <w:szCs w:val="24"/>
        </w:rPr>
        <w:t>ali</w:t>
      </w:r>
      <w:r w:rsidR="003E6A10" w:rsidRPr="000150B7">
        <w:rPr>
          <w:color w:val="000000" w:themeColor="text1"/>
          <w:sz w:val="24"/>
          <w:szCs w:val="24"/>
        </w:rPr>
        <w:t xml:space="preserve"> i</w:t>
      </w:r>
      <w:r w:rsidR="00C1796B" w:rsidRPr="000150B7">
        <w:rPr>
          <w:color w:val="000000" w:themeColor="text1"/>
          <w:sz w:val="24"/>
          <w:szCs w:val="24"/>
        </w:rPr>
        <w:t xml:space="preserve"> poslovnim</w:t>
      </w:r>
      <w:r w:rsidR="003E6A10" w:rsidRPr="000150B7">
        <w:rPr>
          <w:color w:val="000000" w:themeColor="text1"/>
          <w:sz w:val="24"/>
          <w:szCs w:val="24"/>
        </w:rPr>
        <w:t xml:space="preserve"> subjektima </w:t>
      </w:r>
      <w:r w:rsidR="00C1796B" w:rsidRPr="000150B7">
        <w:rPr>
          <w:color w:val="000000" w:themeColor="text1"/>
          <w:sz w:val="24"/>
          <w:szCs w:val="24"/>
        </w:rPr>
        <w:t xml:space="preserve">u </w:t>
      </w:r>
      <w:r w:rsidR="003E6A10" w:rsidRPr="000150B7">
        <w:rPr>
          <w:color w:val="000000" w:themeColor="text1"/>
          <w:sz w:val="24"/>
          <w:szCs w:val="24"/>
        </w:rPr>
        <w:t>javno</w:t>
      </w:r>
      <w:r w:rsidR="00C1796B" w:rsidRPr="000150B7">
        <w:rPr>
          <w:color w:val="000000" w:themeColor="text1"/>
          <w:sz w:val="24"/>
          <w:szCs w:val="24"/>
        </w:rPr>
        <w:t>m vlasništvu</w:t>
      </w:r>
      <w:r w:rsidR="003E6A10" w:rsidRPr="000150B7">
        <w:rPr>
          <w:color w:val="000000" w:themeColor="text1"/>
          <w:sz w:val="24"/>
          <w:szCs w:val="24"/>
        </w:rPr>
        <w:t>.</w:t>
      </w:r>
      <w:r w:rsidR="00EE0803" w:rsidRPr="000150B7">
        <w:rPr>
          <w:color w:val="000000" w:themeColor="text1"/>
          <w:sz w:val="24"/>
          <w:szCs w:val="24"/>
        </w:rPr>
        <w:t xml:space="preserve"> </w:t>
      </w:r>
      <w:r w:rsidR="00CC44C6" w:rsidRPr="000150B7">
        <w:rPr>
          <w:color w:val="000000" w:themeColor="text1"/>
          <w:sz w:val="24"/>
          <w:szCs w:val="24"/>
        </w:rPr>
        <w:t>Također</w:t>
      </w:r>
      <w:r w:rsidR="008A0BEC" w:rsidRPr="000150B7">
        <w:rPr>
          <w:color w:val="000000" w:themeColor="text1"/>
          <w:sz w:val="24"/>
          <w:szCs w:val="24"/>
        </w:rPr>
        <w:t xml:space="preserve">, u okviru NPOO-a </w:t>
      </w:r>
      <w:r w:rsidR="00564EE5" w:rsidRPr="000150B7">
        <w:rPr>
          <w:color w:val="000000" w:themeColor="text1"/>
          <w:sz w:val="24"/>
          <w:szCs w:val="24"/>
        </w:rPr>
        <w:t>predviđen</w:t>
      </w:r>
      <w:r w:rsidR="00EC11BA" w:rsidRPr="000150B7">
        <w:rPr>
          <w:color w:val="000000" w:themeColor="text1"/>
          <w:sz w:val="24"/>
          <w:szCs w:val="24"/>
        </w:rPr>
        <w:t xml:space="preserve"> </w:t>
      </w:r>
      <w:r w:rsidR="005A2735" w:rsidRPr="000150B7">
        <w:rPr>
          <w:color w:val="000000" w:themeColor="text1"/>
          <w:sz w:val="24"/>
          <w:szCs w:val="24"/>
        </w:rPr>
        <w:t xml:space="preserve">je </w:t>
      </w:r>
      <w:r w:rsidR="00564EE5" w:rsidRPr="000150B7">
        <w:rPr>
          <w:color w:val="000000" w:themeColor="text1"/>
          <w:sz w:val="24"/>
          <w:szCs w:val="24"/>
        </w:rPr>
        <w:t xml:space="preserve">nastavak </w:t>
      </w:r>
      <w:r w:rsidR="00EE0803" w:rsidRPr="000150B7">
        <w:rPr>
          <w:color w:val="000000" w:themeColor="text1"/>
          <w:sz w:val="24"/>
          <w:szCs w:val="24"/>
        </w:rPr>
        <w:t>prov</w:t>
      </w:r>
      <w:r w:rsidR="00EC11BA" w:rsidRPr="000150B7">
        <w:rPr>
          <w:color w:val="000000" w:themeColor="text1"/>
          <w:sz w:val="24"/>
          <w:szCs w:val="24"/>
        </w:rPr>
        <w:t>edb</w:t>
      </w:r>
      <w:r w:rsidR="00717873" w:rsidRPr="000150B7">
        <w:rPr>
          <w:color w:val="000000" w:themeColor="text1"/>
          <w:sz w:val="24"/>
          <w:szCs w:val="24"/>
        </w:rPr>
        <w:t>e</w:t>
      </w:r>
      <w:r w:rsidR="00EC11BA" w:rsidRPr="000150B7">
        <w:rPr>
          <w:color w:val="000000" w:themeColor="text1"/>
          <w:sz w:val="24"/>
          <w:szCs w:val="24"/>
        </w:rPr>
        <w:t xml:space="preserve"> </w:t>
      </w:r>
      <w:r w:rsidR="00EE0803" w:rsidRPr="000150B7">
        <w:rPr>
          <w:color w:val="000000" w:themeColor="text1"/>
          <w:sz w:val="24"/>
          <w:szCs w:val="24"/>
        </w:rPr>
        <w:t>program</w:t>
      </w:r>
      <w:r w:rsidR="00F74F71" w:rsidRPr="000150B7">
        <w:rPr>
          <w:color w:val="000000" w:themeColor="text1"/>
          <w:sz w:val="24"/>
          <w:szCs w:val="24"/>
        </w:rPr>
        <w:t>a</w:t>
      </w:r>
      <w:r w:rsidR="00EE0803" w:rsidRPr="000150B7">
        <w:rPr>
          <w:color w:val="000000" w:themeColor="text1"/>
          <w:sz w:val="24"/>
          <w:szCs w:val="24"/>
        </w:rPr>
        <w:t xml:space="preserve"> </w:t>
      </w:r>
      <w:r w:rsidR="008A0BEC" w:rsidRPr="000150B7">
        <w:rPr>
          <w:color w:val="000000" w:themeColor="text1"/>
          <w:sz w:val="24"/>
          <w:szCs w:val="24"/>
        </w:rPr>
        <w:t xml:space="preserve">pružanja </w:t>
      </w:r>
      <w:r w:rsidR="00EE0803" w:rsidRPr="000150B7">
        <w:rPr>
          <w:color w:val="000000" w:themeColor="text1"/>
          <w:sz w:val="24"/>
          <w:szCs w:val="24"/>
        </w:rPr>
        <w:t>pojedinačnih i portfeljnih jamst</w:t>
      </w:r>
      <w:r w:rsidR="00EC11BA" w:rsidRPr="000150B7">
        <w:rPr>
          <w:color w:val="000000" w:themeColor="text1"/>
          <w:sz w:val="24"/>
          <w:szCs w:val="24"/>
        </w:rPr>
        <w:t>a</w:t>
      </w:r>
      <w:r w:rsidR="00EE0803" w:rsidRPr="000150B7">
        <w:rPr>
          <w:color w:val="000000" w:themeColor="text1"/>
          <w:sz w:val="24"/>
          <w:szCs w:val="24"/>
        </w:rPr>
        <w:t xml:space="preserve">va </w:t>
      </w:r>
      <w:r w:rsidR="00EC11BA" w:rsidRPr="000150B7">
        <w:rPr>
          <w:color w:val="000000" w:themeColor="text1"/>
          <w:sz w:val="24"/>
          <w:szCs w:val="24"/>
        </w:rPr>
        <w:t xml:space="preserve">HAMAG-BICRO-a </w:t>
      </w:r>
      <w:r w:rsidR="00F74F71" w:rsidRPr="000150B7">
        <w:rPr>
          <w:color w:val="000000" w:themeColor="text1"/>
          <w:sz w:val="24"/>
          <w:szCs w:val="24"/>
        </w:rPr>
        <w:t xml:space="preserve">u suradnji </w:t>
      </w:r>
      <w:r w:rsidR="00EE0803" w:rsidRPr="000150B7">
        <w:rPr>
          <w:color w:val="000000" w:themeColor="text1"/>
          <w:sz w:val="24"/>
          <w:szCs w:val="24"/>
        </w:rPr>
        <w:t>s komercijalnim bankama i HBOR-om</w:t>
      </w:r>
      <w:r w:rsidR="00E257FD" w:rsidRPr="000150B7">
        <w:rPr>
          <w:color w:val="000000" w:themeColor="text1"/>
          <w:sz w:val="24"/>
          <w:szCs w:val="24"/>
        </w:rPr>
        <w:t>,</w:t>
      </w:r>
      <w:r w:rsidR="00EE0803" w:rsidRPr="000150B7">
        <w:rPr>
          <w:color w:val="000000" w:themeColor="text1"/>
          <w:sz w:val="24"/>
          <w:szCs w:val="24"/>
        </w:rPr>
        <w:t xml:space="preserve"> </w:t>
      </w:r>
      <w:r w:rsidR="00876CE8" w:rsidRPr="000150B7">
        <w:rPr>
          <w:color w:val="000000" w:themeColor="text1"/>
          <w:sz w:val="24"/>
          <w:szCs w:val="24"/>
        </w:rPr>
        <w:t>povoljnije kreditiranje gospodarskih subjekata kreditima HAMAG</w:t>
      </w:r>
      <w:r w:rsidR="007803B2" w:rsidRPr="000150B7">
        <w:rPr>
          <w:color w:val="000000" w:themeColor="text1"/>
          <w:sz w:val="24"/>
          <w:szCs w:val="24"/>
        </w:rPr>
        <w:t xml:space="preserve"> </w:t>
      </w:r>
      <w:r w:rsidR="00876CE8" w:rsidRPr="009C3FF6">
        <w:rPr>
          <w:color w:val="000000" w:themeColor="text1"/>
          <w:sz w:val="24"/>
          <w:szCs w:val="24"/>
        </w:rPr>
        <w:t>BICRO</w:t>
      </w:r>
      <w:r w:rsidR="007803B2" w:rsidRPr="009C3FF6">
        <w:rPr>
          <w:color w:val="000000" w:themeColor="text1"/>
          <w:sz w:val="24"/>
          <w:szCs w:val="24"/>
        </w:rPr>
        <w:t xml:space="preserve">-a (do </w:t>
      </w:r>
      <w:r w:rsidR="007803B2" w:rsidRPr="009C3FF6">
        <w:rPr>
          <w:color w:val="000000" w:themeColor="text1"/>
          <w:sz w:val="24"/>
          <w:szCs w:val="24"/>
        </w:rPr>
        <w:lastRenderedPageBreak/>
        <w:t xml:space="preserve">100.000 eura) i HBOR-a (iznad 100.000 eura) </w:t>
      </w:r>
      <w:r w:rsidR="00F74F71" w:rsidRPr="009C3FF6">
        <w:rPr>
          <w:color w:val="000000" w:themeColor="text1"/>
          <w:sz w:val="24"/>
          <w:szCs w:val="24"/>
        </w:rPr>
        <w:t xml:space="preserve">kao i </w:t>
      </w:r>
      <w:r w:rsidR="00EE0803" w:rsidRPr="009C3FF6">
        <w:rPr>
          <w:color w:val="000000" w:themeColor="text1"/>
          <w:sz w:val="24"/>
          <w:szCs w:val="24"/>
        </w:rPr>
        <w:t>subvenci</w:t>
      </w:r>
      <w:r w:rsidR="00F74F71" w:rsidRPr="009C3FF6">
        <w:rPr>
          <w:color w:val="000000" w:themeColor="text1"/>
          <w:sz w:val="24"/>
          <w:szCs w:val="24"/>
        </w:rPr>
        <w:t>oniranje</w:t>
      </w:r>
      <w:r w:rsidR="00EE0803" w:rsidRPr="009C3FF6">
        <w:rPr>
          <w:color w:val="000000" w:themeColor="text1"/>
          <w:sz w:val="24"/>
          <w:szCs w:val="24"/>
        </w:rPr>
        <w:t xml:space="preserve"> kamatnih stopa za investicijske kredite u </w:t>
      </w:r>
      <w:r w:rsidR="00F31EF9" w:rsidRPr="009C3FF6">
        <w:rPr>
          <w:color w:val="000000" w:themeColor="text1"/>
          <w:sz w:val="24"/>
          <w:szCs w:val="24"/>
        </w:rPr>
        <w:t xml:space="preserve">ukupnom </w:t>
      </w:r>
      <w:r w:rsidR="00EE0803" w:rsidRPr="009C3FF6">
        <w:rPr>
          <w:color w:val="000000" w:themeColor="text1"/>
          <w:sz w:val="24"/>
          <w:szCs w:val="24"/>
        </w:rPr>
        <w:t xml:space="preserve">iznosu od 100 milijuna kuna. </w:t>
      </w:r>
    </w:p>
    <w:p w14:paraId="7830F671" w14:textId="2ED2FA0C" w:rsidR="00980ED9" w:rsidRPr="009C3FF6" w:rsidRDefault="005F4135" w:rsidP="00665ABE">
      <w:pPr>
        <w:spacing w:before="120" w:after="120" w:line="276" w:lineRule="auto"/>
        <w:jc w:val="both"/>
        <w:rPr>
          <w:color w:val="000000" w:themeColor="text1"/>
          <w:sz w:val="24"/>
          <w:szCs w:val="24"/>
        </w:rPr>
      </w:pPr>
      <w:r w:rsidRPr="009C3FF6">
        <w:rPr>
          <w:color w:val="000000" w:themeColor="text1"/>
          <w:sz w:val="24"/>
          <w:szCs w:val="24"/>
        </w:rPr>
        <w:t>Nastavljene su a</w:t>
      </w:r>
      <w:r w:rsidR="000B5011" w:rsidRPr="009C3FF6">
        <w:rPr>
          <w:color w:val="000000" w:themeColor="text1"/>
          <w:sz w:val="24"/>
          <w:szCs w:val="24"/>
        </w:rPr>
        <w:t>ktivnosti stipendiranja učenika kroz sustav stipendija s</w:t>
      </w:r>
      <w:r w:rsidR="00E35CF6" w:rsidRPr="009C3FF6">
        <w:rPr>
          <w:color w:val="000000" w:themeColor="text1"/>
          <w:sz w:val="24"/>
          <w:szCs w:val="24"/>
        </w:rPr>
        <w:t xml:space="preserve"> ciljem poticanja stjecanja znanja i vještina</w:t>
      </w:r>
      <w:r w:rsidR="001B48D4" w:rsidRPr="009C3FF6">
        <w:rPr>
          <w:color w:val="000000" w:themeColor="text1"/>
          <w:sz w:val="24"/>
          <w:szCs w:val="24"/>
        </w:rPr>
        <w:t xml:space="preserve"> u</w:t>
      </w:r>
      <w:r w:rsidR="001D75A1" w:rsidRPr="009C3FF6">
        <w:rPr>
          <w:color w:val="000000" w:themeColor="text1"/>
          <w:sz w:val="24"/>
          <w:szCs w:val="24"/>
        </w:rPr>
        <w:t xml:space="preserve"> </w:t>
      </w:r>
      <w:r w:rsidR="001415CF" w:rsidRPr="009C3FF6">
        <w:rPr>
          <w:color w:val="000000" w:themeColor="text1"/>
          <w:sz w:val="24"/>
          <w:szCs w:val="24"/>
        </w:rPr>
        <w:t xml:space="preserve">obrtničkim </w:t>
      </w:r>
      <w:r w:rsidR="00BD7D5F" w:rsidRPr="009C3FF6">
        <w:rPr>
          <w:color w:val="000000" w:themeColor="text1"/>
          <w:sz w:val="24"/>
          <w:szCs w:val="24"/>
        </w:rPr>
        <w:t>zanimanj</w:t>
      </w:r>
      <w:r w:rsidR="001B48D4" w:rsidRPr="009C3FF6">
        <w:rPr>
          <w:color w:val="000000" w:themeColor="text1"/>
          <w:sz w:val="24"/>
          <w:szCs w:val="24"/>
        </w:rPr>
        <w:t>ima</w:t>
      </w:r>
      <w:r w:rsidR="00BD7D5F" w:rsidRPr="009C3FF6">
        <w:rPr>
          <w:color w:val="000000" w:themeColor="text1"/>
          <w:sz w:val="24"/>
          <w:szCs w:val="24"/>
        </w:rPr>
        <w:t xml:space="preserve"> koja su tražena i deficitarna na tržištu</w:t>
      </w:r>
      <w:r w:rsidR="00B1411E" w:rsidRPr="009C3FF6">
        <w:rPr>
          <w:color w:val="000000" w:themeColor="text1"/>
          <w:sz w:val="24"/>
          <w:szCs w:val="24"/>
        </w:rPr>
        <w:t xml:space="preserve"> rada</w:t>
      </w:r>
      <w:r w:rsidR="00F13AB9" w:rsidRPr="009C3FF6">
        <w:rPr>
          <w:color w:val="000000" w:themeColor="text1"/>
          <w:sz w:val="24"/>
          <w:szCs w:val="24"/>
        </w:rPr>
        <w:t>.</w:t>
      </w:r>
      <w:r w:rsidR="00E81975" w:rsidRPr="009C3FF6">
        <w:rPr>
          <w:color w:val="000000" w:themeColor="text1"/>
          <w:sz w:val="24"/>
          <w:szCs w:val="24"/>
        </w:rPr>
        <w:t xml:space="preserve"> </w:t>
      </w:r>
      <w:r w:rsidR="00BB0786" w:rsidRPr="009C3FF6">
        <w:rPr>
          <w:color w:val="000000" w:themeColor="text1"/>
          <w:sz w:val="24"/>
          <w:szCs w:val="24"/>
        </w:rPr>
        <w:t xml:space="preserve">Do sada </w:t>
      </w:r>
      <w:r w:rsidR="009265F3" w:rsidRPr="009C3FF6">
        <w:rPr>
          <w:color w:val="000000" w:themeColor="text1"/>
          <w:sz w:val="24"/>
          <w:szCs w:val="24"/>
        </w:rPr>
        <w:t>su</w:t>
      </w:r>
      <w:r w:rsidR="00BB0786" w:rsidRPr="009C3FF6">
        <w:rPr>
          <w:color w:val="000000" w:themeColor="text1"/>
          <w:sz w:val="24"/>
          <w:szCs w:val="24"/>
        </w:rPr>
        <w:t xml:space="preserve"> u</w:t>
      </w:r>
      <w:r w:rsidR="00A752A0" w:rsidRPr="009C3FF6">
        <w:rPr>
          <w:color w:val="000000" w:themeColor="text1"/>
          <w:sz w:val="24"/>
          <w:szCs w:val="24"/>
        </w:rPr>
        <w:t xml:space="preserve"> okviru </w:t>
      </w:r>
      <w:r w:rsidR="00E81975" w:rsidRPr="009C3FF6">
        <w:rPr>
          <w:color w:val="000000" w:themeColor="text1"/>
          <w:sz w:val="24"/>
          <w:szCs w:val="24"/>
        </w:rPr>
        <w:t>projekt</w:t>
      </w:r>
      <w:r w:rsidR="00A752A0" w:rsidRPr="009C3FF6">
        <w:rPr>
          <w:color w:val="000000" w:themeColor="text1"/>
          <w:sz w:val="24"/>
          <w:szCs w:val="24"/>
        </w:rPr>
        <w:t>a</w:t>
      </w:r>
      <w:r w:rsidR="00E81975" w:rsidRPr="009C3FF6">
        <w:rPr>
          <w:color w:val="000000" w:themeColor="text1"/>
          <w:sz w:val="24"/>
          <w:szCs w:val="24"/>
        </w:rPr>
        <w:t xml:space="preserve"> „</w:t>
      </w:r>
      <w:r w:rsidR="00E81975" w:rsidRPr="009C3FF6">
        <w:rPr>
          <w:i/>
          <w:color w:val="000000" w:themeColor="text1"/>
          <w:sz w:val="24"/>
          <w:szCs w:val="24"/>
        </w:rPr>
        <w:t>Stipendiranje učenika u obrtničkim zanimanjima</w:t>
      </w:r>
      <w:r w:rsidR="00D6787F">
        <w:rPr>
          <w:i/>
          <w:color w:val="000000" w:themeColor="text1"/>
          <w:sz w:val="24"/>
          <w:szCs w:val="24"/>
        </w:rPr>
        <w:t>“</w:t>
      </w:r>
      <w:r w:rsidR="00E81975" w:rsidRPr="009C3FF6">
        <w:rPr>
          <w:color w:val="000000" w:themeColor="text1"/>
          <w:sz w:val="24"/>
          <w:szCs w:val="24"/>
        </w:rPr>
        <w:t xml:space="preserve"> </w:t>
      </w:r>
      <w:r w:rsidR="00A752A0" w:rsidRPr="009C3FF6">
        <w:rPr>
          <w:color w:val="000000" w:themeColor="text1"/>
          <w:sz w:val="24"/>
          <w:szCs w:val="24"/>
        </w:rPr>
        <w:t xml:space="preserve">dodijeljene 4562 stipendije </w:t>
      </w:r>
      <w:r w:rsidR="00EA2A60" w:rsidRPr="009C3FF6">
        <w:rPr>
          <w:color w:val="000000" w:themeColor="text1"/>
          <w:sz w:val="24"/>
          <w:szCs w:val="24"/>
        </w:rPr>
        <w:t xml:space="preserve">učenicima strukovnih škola </w:t>
      </w:r>
      <w:r w:rsidR="00A752A0" w:rsidRPr="009C3FF6">
        <w:rPr>
          <w:color w:val="000000" w:themeColor="text1"/>
          <w:sz w:val="24"/>
          <w:szCs w:val="24"/>
        </w:rPr>
        <w:t>u ukupnom iznosu od 82,1 mil</w:t>
      </w:r>
      <w:r w:rsidR="009172F8" w:rsidRPr="009C3FF6">
        <w:rPr>
          <w:color w:val="000000" w:themeColor="text1"/>
          <w:sz w:val="24"/>
          <w:szCs w:val="24"/>
        </w:rPr>
        <w:t>ijuna</w:t>
      </w:r>
      <w:r w:rsidR="00A752A0" w:rsidRPr="009C3FF6">
        <w:rPr>
          <w:color w:val="000000" w:themeColor="text1"/>
          <w:sz w:val="24"/>
          <w:szCs w:val="24"/>
        </w:rPr>
        <w:t xml:space="preserve"> kuna</w:t>
      </w:r>
      <w:r w:rsidR="00EA2A60" w:rsidRPr="009C3FF6">
        <w:rPr>
          <w:color w:val="000000" w:themeColor="text1"/>
          <w:sz w:val="24"/>
          <w:szCs w:val="24"/>
        </w:rPr>
        <w:t>.</w:t>
      </w:r>
      <w:r w:rsidR="00F13AB9" w:rsidRPr="009C3FF6">
        <w:rPr>
          <w:color w:val="000000" w:themeColor="text1"/>
          <w:sz w:val="24"/>
          <w:szCs w:val="24"/>
        </w:rPr>
        <w:t xml:space="preserve"> </w:t>
      </w:r>
      <w:r w:rsidR="00B315D2" w:rsidRPr="009C3FF6">
        <w:rPr>
          <w:color w:val="000000" w:themeColor="text1"/>
          <w:sz w:val="24"/>
          <w:szCs w:val="24"/>
        </w:rPr>
        <w:t xml:space="preserve">Također, </w:t>
      </w:r>
      <w:r w:rsidR="007D2578" w:rsidRPr="009C3FF6">
        <w:rPr>
          <w:color w:val="000000" w:themeColor="text1"/>
          <w:sz w:val="24"/>
          <w:szCs w:val="24"/>
        </w:rPr>
        <w:t>u okviru programa „</w:t>
      </w:r>
      <w:r w:rsidR="007D2578" w:rsidRPr="00BF673E">
        <w:rPr>
          <w:i/>
          <w:iCs/>
          <w:color w:val="000000" w:themeColor="text1"/>
          <w:sz w:val="24"/>
          <w:szCs w:val="24"/>
        </w:rPr>
        <w:t>Naukovanje za obrtnička zanimanja</w:t>
      </w:r>
      <w:r w:rsidR="0019526B">
        <w:rPr>
          <w:i/>
          <w:iCs/>
          <w:color w:val="000000" w:themeColor="text1"/>
          <w:sz w:val="24"/>
          <w:szCs w:val="24"/>
        </w:rPr>
        <w:t>“</w:t>
      </w:r>
      <w:r w:rsidR="007D2578" w:rsidRPr="009C3FF6">
        <w:rPr>
          <w:color w:val="000000" w:themeColor="text1"/>
          <w:sz w:val="24"/>
          <w:szCs w:val="24"/>
        </w:rPr>
        <w:t xml:space="preserve"> </w:t>
      </w:r>
      <w:r w:rsidR="00B315D2" w:rsidRPr="009C3FF6">
        <w:rPr>
          <w:color w:val="000000" w:themeColor="text1"/>
          <w:sz w:val="24"/>
          <w:szCs w:val="24"/>
        </w:rPr>
        <w:t>nastav</w:t>
      </w:r>
      <w:r w:rsidR="003A76CF" w:rsidRPr="009C3FF6">
        <w:rPr>
          <w:color w:val="000000" w:themeColor="text1"/>
          <w:sz w:val="24"/>
          <w:szCs w:val="24"/>
        </w:rPr>
        <w:t>ljeno je poticanje gospodarskih subjekata</w:t>
      </w:r>
      <w:r w:rsidR="00F67067" w:rsidRPr="009C3FF6">
        <w:rPr>
          <w:color w:val="000000" w:themeColor="text1"/>
          <w:sz w:val="24"/>
          <w:szCs w:val="24"/>
        </w:rPr>
        <w:t xml:space="preserve"> </w:t>
      </w:r>
      <w:r w:rsidR="00770E87" w:rsidRPr="009C3FF6">
        <w:rPr>
          <w:color w:val="000000" w:themeColor="text1"/>
          <w:sz w:val="24"/>
          <w:szCs w:val="24"/>
        </w:rPr>
        <w:t>na provedbu naukovanja</w:t>
      </w:r>
      <w:r w:rsidR="00281102" w:rsidRPr="009C3FF6">
        <w:rPr>
          <w:color w:val="000000" w:themeColor="text1"/>
          <w:sz w:val="24"/>
          <w:szCs w:val="24"/>
        </w:rPr>
        <w:t xml:space="preserve"> učenika strukovnih škola</w:t>
      </w:r>
      <w:r w:rsidR="00394C3C" w:rsidRPr="009C3FF6">
        <w:rPr>
          <w:color w:val="000000" w:themeColor="text1"/>
          <w:sz w:val="24"/>
          <w:szCs w:val="24"/>
        </w:rPr>
        <w:t xml:space="preserve"> </w:t>
      </w:r>
      <w:r w:rsidR="0070022F" w:rsidRPr="009C3FF6">
        <w:rPr>
          <w:color w:val="000000" w:themeColor="text1"/>
          <w:sz w:val="24"/>
          <w:szCs w:val="24"/>
        </w:rPr>
        <w:t>za s</w:t>
      </w:r>
      <w:r w:rsidR="00281102" w:rsidRPr="009C3FF6">
        <w:rPr>
          <w:color w:val="000000" w:themeColor="text1"/>
          <w:sz w:val="24"/>
          <w:szCs w:val="24"/>
        </w:rPr>
        <w:t>amostal</w:t>
      </w:r>
      <w:r w:rsidR="00BC6BB7" w:rsidRPr="009C3FF6">
        <w:rPr>
          <w:color w:val="000000" w:themeColor="text1"/>
          <w:sz w:val="24"/>
          <w:szCs w:val="24"/>
        </w:rPr>
        <w:t xml:space="preserve">an </w:t>
      </w:r>
      <w:r w:rsidR="000C74C6" w:rsidRPr="009C3FF6">
        <w:rPr>
          <w:color w:val="000000" w:themeColor="text1"/>
          <w:sz w:val="24"/>
          <w:szCs w:val="24"/>
        </w:rPr>
        <w:t>rad u zanimanju</w:t>
      </w:r>
      <w:r w:rsidR="006C6A1C" w:rsidRPr="009C3FF6">
        <w:rPr>
          <w:color w:val="000000" w:themeColor="text1"/>
          <w:sz w:val="24"/>
          <w:szCs w:val="24"/>
        </w:rPr>
        <w:t xml:space="preserve"> </w:t>
      </w:r>
      <w:r w:rsidR="006A03D2" w:rsidRPr="009C3FF6">
        <w:rPr>
          <w:color w:val="000000" w:themeColor="text1"/>
          <w:sz w:val="24"/>
          <w:szCs w:val="24"/>
        </w:rPr>
        <w:t>te razvoja</w:t>
      </w:r>
      <w:r w:rsidR="00F73553" w:rsidRPr="009C3FF6">
        <w:rPr>
          <w:color w:val="000000" w:themeColor="text1"/>
          <w:sz w:val="24"/>
          <w:szCs w:val="24"/>
        </w:rPr>
        <w:t xml:space="preserve"> socijalnih i poduzetničkih kompetencija </w:t>
      </w:r>
      <w:r w:rsidRPr="009C3FF6">
        <w:rPr>
          <w:color w:val="000000" w:themeColor="text1"/>
          <w:sz w:val="24"/>
          <w:szCs w:val="24"/>
        </w:rPr>
        <w:t xml:space="preserve">kod </w:t>
      </w:r>
      <w:r w:rsidR="00F73553" w:rsidRPr="009C3FF6">
        <w:rPr>
          <w:color w:val="000000" w:themeColor="text1"/>
          <w:sz w:val="24"/>
          <w:szCs w:val="24"/>
        </w:rPr>
        <w:t>učenika.</w:t>
      </w:r>
      <w:r w:rsidR="00C46F2B" w:rsidRPr="009C3FF6">
        <w:rPr>
          <w:color w:val="000000" w:themeColor="text1"/>
          <w:sz w:val="24"/>
          <w:szCs w:val="24"/>
        </w:rPr>
        <w:t xml:space="preserve"> </w:t>
      </w:r>
      <w:r w:rsidR="00D91A1A" w:rsidRPr="009C3FF6">
        <w:rPr>
          <w:color w:val="000000" w:themeColor="text1"/>
          <w:sz w:val="24"/>
          <w:szCs w:val="24"/>
        </w:rPr>
        <w:t>U okviru navedenog programa do sada je</w:t>
      </w:r>
      <w:r w:rsidR="00EB4D43" w:rsidRPr="009C3FF6">
        <w:rPr>
          <w:color w:val="000000" w:themeColor="text1"/>
          <w:sz w:val="24"/>
          <w:szCs w:val="24"/>
        </w:rPr>
        <w:t xml:space="preserve"> </w:t>
      </w:r>
      <w:r w:rsidR="00516590" w:rsidRPr="009C3FF6">
        <w:rPr>
          <w:color w:val="000000" w:themeColor="text1"/>
          <w:sz w:val="24"/>
          <w:szCs w:val="24"/>
        </w:rPr>
        <w:t>dodijeljena</w:t>
      </w:r>
      <w:r w:rsidR="000F670E" w:rsidRPr="009C3FF6">
        <w:rPr>
          <w:color w:val="000000" w:themeColor="text1"/>
          <w:sz w:val="24"/>
          <w:szCs w:val="24"/>
        </w:rPr>
        <w:t xml:space="preserve"> </w:t>
      </w:r>
      <w:r w:rsidR="00DB5820" w:rsidRPr="009C3FF6">
        <w:rPr>
          <w:color w:val="000000" w:themeColor="text1"/>
          <w:sz w:val="24"/>
          <w:szCs w:val="24"/>
        </w:rPr>
        <w:t xml:space="preserve">571 potpora </w:t>
      </w:r>
      <w:r w:rsidR="00C46F2B" w:rsidRPr="009C3FF6">
        <w:rPr>
          <w:color w:val="000000" w:themeColor="text1"/>
          <w:sz w:val="24"/>
          <w:szCs w:val="24"/>
        </w:rPr>
        <w:t>za gospodarsk</w:t>
      </w:r>
      <w:r w:rsidR="00A17857" w:rsidRPr="009C3FF6">
        <w:rPr>
          <w:color w:val="000000" w:themeColor="text1"/>
          <w:sz w:val="24"/>
          <w:szCs w:val="24"/>
        </w:rPr>
        <w:t>e</w:t>
      </w:r>
      <w:r w:rsidR="00C46F2B" w:rsidRPr="009C3FF6">
        <w:rPr>
          <w:color w:val="000000" w:themeColor="text1"/>
          <w:sz w:val="24"/>
          <w:szCs w:val="24"/>
        </w:rPr>
        <w:t xml:space="preserve"> subjekt</w:t>
      </w:r>
      <w:r w:rsidR="00A17857" w:rsidRPr="009C3FF6">
        <w:rPr>
          <w:color w:val="000000" w:themeColor="text1"/>
          <w:sz w:val="24"/>
          <w:szCs w:val="24"/>
        </w:rPr>
        <w:t xml:space="preserve">e </w:t>
      </w:r>
      <w:r w:rsidR="007D2578" w:rsidRPr="009C3FF6">
        <w:rPr>
          <w:color w:val="000000" w:themeColor="text1"/>
          <w:sz w:val="24"/>
          <w:szCs w:val="24"/>
        </w:rPr>
        <w:t xml:space="preserve">koji </w:t>
      </w:r>
      <w:r w:rsidR="00FD72A8" w:rsidRPr="009C3FF6">
        <w:rPr>
          <w:color w:val="000000" w:themeColor="text1"/>
          <w:sz w:val="24"/>
          <w:szCs w:val="24"/>
        </w:rPr>
        <w:t xml:space="preserve">primaju </w:t>
      </w:r>
      <w:r w:rsidR="00153241" w:rsidRPr="009C3FF6">
        <w:rPr>
          <w:color w:val="000000" w:themeColor="text1"/>
          <w:sz w:val="24"/>
          <w:szCs w:val="24"/>
        </w:rPr>
        <w:t xml:space="preserve">učenike na naukovanje </w:t>
      </w:r>
      <w:r w:rsidR="009172F8" w:rsidRPr="009C3FF6">
        <w:rPr>
          <w:color w:val="000000" w:themeColor="text1"/>
          <w:sz w:val="24"/>
          <w:szCs w:val="24"/>
        </w:rPr>
        <w:t>u ukupnom iznosu od 41,2 milijuna kuna</w:t>
      </w:r>
      <w:r w:rsidR="00C46F2B" w:rsidRPr="009C3FF6">
        <w:rPr>
          <w:color w:val="000000" w:themeColor="text1"/>
          <w:sz w:val="24"/>
          <w:szCs w:val="24"/>
        </w:rPr>
        <w:t>.</w:t>
      </w:r>
      <w:r w:rsidR="00092F9B" w:rsidRPr="009C3FF6">
        <w:rPr>
          <w:color w:val="000000" w:themeColor="text1"/>
          <w:sz w:val="24"/>
          <w:szCs w:val="24"/>
        </w:rPr>
        <w:t xml:space="preserve"> </w:t>
      </w:r>
    </w:p>
    <w:p w14:paraId="4A1CB620" w14:textId="3113846C" w:rsidR="00C52237" w:rsidRPr="009C3FF6" w:rsidRDefault="00166C85" w:rsidP="00665ABE">
      <w:pPr>
        <w:spacing w:before="120" w:after="120" w:line="276" w:lineRule="auto"/>
        <w:jc w:val="both"/>
        <w:rPr>
          <w:color w:val="000000" w:themeColor="text1"/>
          <w:sz w:val="24"/>
          <w:szCs w:val="24"/>
        </w:rPr>
      </w:pPr>
      <w:r w:rsidRPr="009C3FF6">
        <w:rPr>
          <w:color w:val="000000" w:themeColor="text1"/>
          <w:sz w:val="24"/>
          <w:szCs w:val="24"/>
        </w:rPr>
        <w:t>Nastavljeno je</w:t>
      </w:r>
      <w:r w:rsidR="00000902" w:rsidRPr="009C3FF6">
        <w:rPr>
          <w:color w:val="000000" w:themeColor="text1"/>
          <w:sz w:val="24"/>
          <w:szCs w:val="24"/>
        </w:rPr>
        <w:t xml:space="preserve"> </w:t>
      </w:r>
      <w:r w:rsidR="00C52237" w:rsidRPr="009C3FF6">
        <w:rPr>
          <w:color w:val="000000" w:themeColor="text1"/>
          <w:sz w:val="24"/>
          <w:szCs w:val="24"/>
        </w:rPr>
        <w:t>poticanj</w:t>
      </w:r>
      <w:r w:rsidRPr="009C3FF6">
        <w:rPr>
          <w:color w:val="000000" w:themeColor="text1"/>
          <w:sz w:val="24"/>
          <w:szCs w:val="24"/>
        </w:rPr>
        <w:t>e</w:t>
      </w:r>
      <w:r w:rsidR="00C52237" w:rsidRPr="009C3FF6">
        <w:rPr>
          <w:color w:val="000000" w:themeColor="text1"/>
          <w:sz w:val="24"/>
          <w:szCs w:val="24"/>
        </w:rPr>
        <w:t xml:space="preserve"> </w:t>
      </w:r>
      <w:r w:rsidR="006B6504" w:rsidRPr="009C3FF6">
        <w:rPr>
          <w:color w:val="000000" w:themeColor="text1"/>
          <w:sz w:val="24"/>
          <w:szCs w:val="24"/>
        </w:rPr>
        <w:t xml:space="preserve">proizvodnih </w:t>
      </w:r>
      <w:r w:rsidR="00C52237" w:rsidRPr="009C3FF6">
        <w:rPr>
          <w:color w:val="000000" w:themeColor="text1"/>
          <w:sz w:val="24"/>
          <w:szCs w:val="24"/>
        </w:rPr>
        <w:t>ulaganja privatnog sektora</w:t>
      </w:r>
      <w:r w:rsidR="006B1F6E" w:rsidRPr="009C3FF6">
        <w:rPr>
          <w:color w:val="000000" w:themeColor="text1"/>
          <w:sz w:val="24"/>
          <w:szCs w:val="24"/>
        </w:rPr>
        <w:t xml:space="preserve"> te je </w:t>
      </w:r>
      <w:r w:rsidR="00C52237" w:rsidRPr="009C3FF6">
        <w:rPr>
          <w:color w:val="000000" w:themeColor="text1"/>
          <w:sz w:val="24"/>
          <w:szCs w:val="24"/>
        </w:rPr>
        <w:t xml:space="preserve">tijekom 2021. odobreno korištenje državnih potpora za 114 projekata ulaganja malih, srednjih i velikih poduzetnika. Ukupna vrijednosti ulaganja </w:t>
      </w:r>
      <w:r w:rsidR="00E121A5" w:rsidRPr="009C3FF6">
        <w:rPr>
          <w:color w:val="000000" w:themeColor="text1"/>
          <w:sz w:val="24"/>
          <w:szCs w:val="24"/>
        </w:rPr>
        <w:t xml:space="preserve">planiranih </w:t>
      </w:r>
      <w:r w:rsidR="00C52237" w:rsidRPr="009C3FF6">
        <w:rPr>
          <w:color w:val="000000" w:themeColor="text1"/>
          <w:sz w:val="24"/>
          <w:szCs w:val="24"/>
        </w:rPr>
        <w:t xml:space="preserve">u okviru projekata </w:t>
      </w:r>
      <w:r w:rsidR="00282AFF" w:rsidRPr="009C3FF6">
        <w:rPr>
          <w:color w:val="000000" w:themeColor="text1"/>
          <w:sz w:val="24"/>
          <w:szCs w:val="24"/>
        </w:rPr>
        <w:t xml:space="preserve">kojima je odobrena potpora </w:t>
      </w:r>
      <w:r w:rsidR="00C52237" w:rsidRPr="009C3FF6">
        <w:rPr>
          <w:color w:val="000000" w:themeColor="text1"/>
          <w:sz w:val="24"/>
          <w:szCs w:val="24"/>
        </w:rPr>
        <w:t>je gotovo 5 m</w:t>
      </w:r>
      <w:r w:rsidR="00180D0D">
        <w:rPr>
          <w:color w:val="000000" w:themeColor="text1"/>
          <w:sz w:val="24"/>
          <w:szCs w:val="24"/>
        </w:rPr>
        <w:t>ilijardi</w:t>
      </w:r>
      <w:r w:rsidR="00C52237" w:rsidRPr="009C3FF6">
        <w:rPr>
          <w:color w:val="000000" w:themeColor="text1"/>
          <w:sz w:val="24"/>
          <w:szCs w:val="24"/>
        </w:rPr>
        <w:t xml:space="preserve"> kuna, uz planirano otvaranje više od 5</w:t>
      </w:r>
      <w:r w:rsidR="005F6B4D" w:rsidRPr="009C3FF6">
        <w:rPr>
          <w:color w:val="000000" w:themeColor="text1"/>
          <w:sz w:val="24"/>
          <w:szCs w:val="24"/>
        </w:rPr>
        <w:t>.</w:t>
      </w:r>
      <w:r w:rsidR="00C52237" w:rsidRPr="009C3FF6">
        <w:rPr>
          <w:color w:val="000000" w:themeColor="text1"/>
          <w:sz w:val="24"/>
          <w:szCs w:val="24"/>
        </w:rPr>
        <w:t>000 novih radnih mjesta. Rezultati poticanja ulaganja u 2021. potvrda su uspješnosti i učinkovitosti provedbe zakonodavnog okvira za poticanje ulaganja čiji se nastavak očekuje i u narednom razdoblju.</w:t>
      </w:r>
    </w:p>
    <w:p w14:paraId="5F3206CB" w14:textId="269B8C51" w:rsidR="001055A8" w:rsidRDefault="003A1CDC" w:rsidP="00665ABE">
      <w:pPr>
        <w:spacing w:before="120" w:after="120" w:line="276" w:lineRule="auto"/>
        <w:jc w:val="both"/>
        <w:rPr>
          <w:color w:val="000000" w:themeColor="text1"/>
          <w:sz w:val="24"/>
          <w:szCs w:val="24"/>
        </w:rPr>
      </w:pPr>
      <w:r w:rsidRPr="009C3FF6">
        <w:rPr>
          <w:color w:val="000000" w:themeColor="text1"/>
          <w:sz w:val="24"/>
          <w:szCs w:val="24"/>
        </w:rPr>
        <w:t>U 2021. je, t</w:t>
      </w:r>
      <w:r w:rsidR="00202D1D" w:rsidRPr="009C3FF6">
        <w:rPr>
          <w:color w:val="000000" w:themeColor="text1"/>
          <w:sz w:val="24"/>
          <w:szCs w:val="24"/>
        </w:rPr>
        <w:t>emeljem usvojenog</w:t>
      </w:r>
      <w:r w:rsidR="007B66D5" w:rsidRPr="009C3FF6">
        <w:rPr>
          <w:color w:val="000000" w:themeColor="text1"/>
          <w:sz w:val="24"/>
          <w:szCs w:val="24"/>
        </w:rPr>
        <w:t xml:space="preserve"> </w:t>
      </w:r>
      <w:r w:rsidR="00756048" w:rsidRPr="009C3FF6">
        <w:rPr>
          <w:color w:val="000000" w:themeColor="text1"/>
          <w:sz w:val="24"/>
          <w:szCs w:val="24"/>
        </w:rPr>
        <w:t>„</w:t>
      </w:r>
      <w:r w:rsidR="00756048" w:rsidRPr="00BF673E">
        <w:rPr>
          <w:color w:val="000000" w:themeColor="text1"/>
          <w:sz w:val="24"/>
          <w:szCs w:val="24"/>
        </w:rPr>
        <w:t>Program</w:t>
      </w:r>
      <w:r w:rsidR="007B66D5" w:rsidRPr="009C3FF6">
        <w:rPr>
          <w:color w:val="000000" w:themeColor="text1"/>
          <w:sz w:val="24"/>
          <w:szCs w:val="24"/>
        </w:rPr>
        <w:t>a</w:t>
      </w:r>
      <w:r w:rsidR="00756048" w:rsidRPr="00BF673E">
        <w:rPr>
          <w:color w:val="000000" w:themeColor="text1"/>
          <w:sz w:val="24"/>
          <w:szCs w:val="24"/>
        </w:rPr>
        <w:t xml:space="preserve"> dodjele potpora male vrijednosti mikro subjektima malog gospodarstva za saniranje posljedica potresa na području Sisačko-moslavačke županije</w:t>
      </w:r>
      <w:r w:rsidR="00202D1D" w:rsidRPr="009C3FF6">
        <w:rPr>
          <w:color w:val="000000" w:themeColor="text1"/>
          <w:sz w:val="24"/>
          <w:szCs w:val="24"/>
        </w:rPr>
        <w:t xml:space="preserve"> za 2021. godinu</w:t>
      </w:r>
      <w:r w:rsidR="00756048" w:rsidRPr="009C3FF6">
        <w:rPr>
          <w:color w:val="000000" w:themeColor="text1"/>
          <w:sz w:val="24"/>
          <w:szCs w:val="24"/>
        </w:rPr>
        <w:t>“</w:t>
      </w:r>
      <w:r w:rsidRPr="009C3FF6">
        <w:rPr>
          <w:color w:val="000000" w:themeColor="text1"/>
          <w:sz w:val="24"/>
          <w:szCs w:val="24"/>
        </w:rPr>
        <w:t>,</w:t>
      </w:r>
      <w:r w:rsidR="005F1657" w:rsidRPr="009C3FF6">
        <w:rPr>
          <w:color w:val="000000" w:themeColor="text1"/>
          <w:sz w:val="24"/>
          <w:szCs w:val="24"/>
        </w:rPr>
        <w:t xml:space="preserve"> </w:t>
      </w:r>
      <w:r w:rsidR="004037B0" w:rsidRPr="009C3FF6">
        <w:rPr>
          <w:color w:val="000000" w:themeColor="text1"/>
          <w:sz w:val="24"/>
          <w:szCs w:val="24"/>
        </w:rPr>
        <w:t>proveden Otvoreni javni poziv</w:t>
      </w:r>
      <w:r w:rsidR="00EC402C" w:rsidRPr="009C3FF6">
        <w:rPr>
          <w:color w:val="000000" w:themeColor="text1"/>
          <w:sz w:val="24"/>
          <w:szCs w:val="24"/>
        </w:rPr>
        <w:t xml:space="preserve"> </w:t>
      </w:r>
      <w:r w:rsidR="000B0EAD" w:rsidRPr="009C3FF6">
        <w:rPr>
          <w:color w:val="000000" w:themeColor="text1"/>
          <w:sz w:val="24"/>
          <w:szCs w:val="24"/>
        </w:rPr>
        <w:t xml:space="preserve">za sufinanciranje </w:t>
      </w:r>
      <w:r w:rsidR="00505437" w:rsidRPr="009C3FF6">
        <w:rPr>
          <w:color w:val="000000" w:themeColor="text1"/>
          <w:sz w:val="24"/>
          <w:szCs w:val="24"/>
        </w:rPr>
        <w:t>trošk</w:t>
      </w:r>
      <w:r w:rsidR="00AC4983" w:rsidRPr="009C3FF6">
        <w:rPr>
          <w:color w:val="000000" w:themeColor="text1"/>
          <w:sz w:val="24"/>
          <w:szCs w:val="24"/>
        </w:rPr>
        <w:t>ov</w:t>
      </w:r>
      <w:r w:rsidR="002D1F4C" w:rsidRPr="009C3FF6">
        <w:rPr>
          <w:color w:val="000000" w:themeColor="text1"/>
          <w:sz w:val="24"/>
          <w:szCs w:val="24"/>
        </w:rPr>
        <w:t>a</w:t>
      </w:r>
      <w:r w:rsidR="00505437" w:rsidRPr="009C3FF6">
        <w:rPr>
          <w:color w:val="000000" w:themeColor="text1"/>
          <w:sz w:val="24"/>
          <w:szCs w:val="24"/>
        </w:rPr>
        <w:t xml:space="preserve"> sanacije poslovnih prostora,</w:t>
      </w:r>
      <w:r w:rsidR="009D4385" w:rsidRPr="009C3FF6">
        <w:rPr>
          <w:color w:val="000000" w:themeColor="text1"/>
          <w:sz w:val="24"/>
          <w:szCs w:val="24"/>
        </w:rPr>
        <w:t xml:space="preserve"> </w:t>
      </w:r>
      <w:r w:rsidR="005B6239" w:rsidRPr="009C3FF6">
        <w:rPr>
          <w:color w:val="000000" w:themeColor="text1"/>
          <w:sz w:val="24"/>
          <w:szCs w:val="24"/>
        </w:rPr>
        <w:t>naj</w:t>
      </w:r>
      <w:r w:rsidR="00486937" w:rsidRPr="009C3FF6">
        <w:rPr>
          <w:color w:val="000000" w:themeColor="text1"/>
          <w:sz w:val="24"/>
          <w:szCs w:val="24"/>
        </w:rPr>
        <w:t>am</w:t>
      </w:r>
      <w:r w:rsidR="005B6239" w:rsidRPr="009C3FF6">
        <w:rPr>
          <w:color w:val="000000" w:themeColor="text1"/>
          <w:sz w:val="24"/>
          <w:szCs w:val="24"/>
        </w:rPr>
        <w:t xml:space="preserve"> i </w:t>
      </w:r>
      <w:r w:rsidR="009D4385" w:rsidRPr="009C3FF6">
        <w:rPr>
          <w:color w:val="000000" w:themeColor="text1"/>
          <w:sz w:val="24"/>
          <w:szCs w:val="24"/>
        </w:rPr>
        <w:t>opremanj</w:t>
      </w:r>
      <w:r w:rsidR="0061492D" w:rsidRPr="009C3FF6">
        <w:rPr>
          <w:color w:val="000000" w:themeColor="text1"/>
          <w:sz w:val="24"/>
          <w:szCs w:val="24"/>
        </w:rPr>
        <w:t>e</w:t>
      </w:r>
      <w:r w:rsidR="009D4385" w:rsidRPr="009C3FF6">
        <w:rPr>
          <w:color w:val="000000" w:themeColor="text1"/>
          <w:sz w:val="24"/>
          <w:szCs w:val="24"/>
        </w:rPr>
        <w:t xml:space="preserve"> interijera</w:t>
      </w:r>
      <w:r w:rsidR="005B6239" w:rsidRPr="009C3FF6">
        <w:rPr>
          <w:color w:val="000000" w:themeColor="text1"/>
          <w:sz w:val="24"/>
          <w:szCs w:val="24"/>
        </w:rPr>
        <w:t xml:space="preserve"> poslovnih prostora</w:t>
      </w:r>
      <w:r w:rsidR="003F01C5" w:rsidRPr="009C3FF6">
        <w:rPr>
          <w:color w:val="000000" w:themeColor="text1"/>
          <w:sz w:val="24"/>
          <w:szCs w:val="24"/>
        </w:rPr>
        <w:t>, nabavu strojeva i opreme</w:t>
      </w:r>
      <w:r w:rsidR="005E088B" w:rsidRPr="009C3FF6">
        <w:rPr>
          <w:color w:val="000000" w:themeColor="text1"/>
          <w:sz w:val="24"/>
          <w:szCs w:val="24"/>
        </w:rPr>
        <w:t xml:space="preserve"> te nabavu obrtnih sredstava za obavljanje poslovne djelatnosti</w:t>
      </w:r>
      <w:r w:rsidR="006B5928" w:rsidRPr="009C3FF6">
        <w:rPr>
          <w:color w:val="000000" w:themeColor="text1"/>
          <w:sz w:val="24"/>
          <w:szCs w:val="24"/>
        </w:rPr>
        <w:t xml:space="preserve"> mikro </w:t>
      </w:r>
      <w:r w:rsidR="008737C6" w:rsidRPr="009C3FF6">
        <w:rPr>
          <w:color w:val="000000" w:themeColor="text1"/>
          <w:sz w:val="24"/>
          <w:szCs w:val="24"/>
        </w:rPr>
        <w:t>poduzetnicima</w:t>
      </w:r>
      <w:r w:rsidR="000A007A">
        <w:rPr>
          <w:color w:val="000000" w:themeColor="text1"/>
          <w:sz w:val="24"/>
          <w:szCs w:val="24"/>
        </w:rPr>
        <w:t xml:space="preserve"> vrijednosti 10 milijuna kuna</w:t>
      </w:r>
      <w:r w:rsidR="005E088B" w:rsidRPr="009C3FF6">
        <w:rPr>
          <w:color w:val="000000" w:themeColor="text1"/>
          <w:sz w:val="24"/>
          <w:szCs w:val="24"/>
        </w:rPr>
        <w:t xml:space="preserve">. </w:t>
      </w:r>
      <w:r w:rsidR="00AC4983" w:rsidRPr="009C3FF6">
        <w:rPr>
          <w:color w:val="000000" w:themeColor="text1"/>
          <w:sz w:val="24"/>
          <w:szCs w:val="24"/>
        </w:rPr>
        <w:t>Potpor</w:t>
      </w:r>
      <w:r w:rsidRPr="009C3FF6">
        <w:rPr>
          <w:color w:val="000000" w:themeColor="text1"/>
          <w:sz w:val="24"/>
          <w:szCs w:val="24"/>
        </w:rPr>
        <w:t>om</w:t>
      </w:r>
      <w:r w:rsidR="002504F2" w:rsidRPr="009C3FF6">
        <w:rPr>
          <w:color w:val="000000" w:themeColor="text1"/>
          <w:sz w:val="24"/>
          <w:szCs w:val="24"/>
        </w:rPr>
        <w:t xml:space="preserve"> </w:t>
      </w:r>
      <w:r w:rsidR="007900ED" w:rsidRPr="009C3FF6">
        <w:rPr>
          <w:color w:val="000000" w:themeColor="text1"/>
          <w:sz w:val="24"/>
          <w:szCs w:val="24"/>
        </w:rPr>
        <w:t>će</w:t>
      </w:r>
      <w:r w:rsidRPr="009C3FF6">
        <w:rPr>
          <w:color w:val="000000" w:themeColor="text1"/>
          <w:sz w:val="24"/>
          <w:szCs w:val="24"/>
        </w:rPr>
        <w:t xml:space="preserve"> se</w:t>
      </w:r>
      <w:r w:rsidR="007900ED" w:rsidRPr="009C3FF6">
        <w:rPr>
          <w:color w:val="000000" w:themeColor="text1"/>
          <w:sz w:val="24"/>
          <w:szCs w:val="24"/>
        </w:rPr>
        <w:t xml:space="preserve"> omogućiti</w:t>
      </w:r>
      <w:r w:rsidR="00AC4983" w:rsidRPr="009C3FF6">
        <w:rPr>
          <w:color w:val="000000" w:themeColor="text1"/>
          <w:sz w:val="24"/>
          <w:szCs w:val="24"/>
        </w:rPr>
        <w:t xml:space="preserve"> nastavak obavljanja gospodarskih aktivnosti mikro poduzetnicima koji su pretrpjeli štete uzrokovane potresom na području Sisačko-moslavačke županije</w:t>
      </w:r>
      <w:r w:rsidR="00603029" w:rsidRPr="009C3FF6">
        <w:rPr>
          <w:color w:val="000000" w:themeColor="text1"/>
          <w:sz w:val="24"/>
          <w:szCs w:val="24"/>
        </w:rPr>
        <w:t xml:space="preserve">. </w:t>
      </w:r>
    </w:p>
    <w:p w14:paraId="65EABE8A" w14:textId="50C296F0" w:rsidR="00A83AF6" w:rsidRPr="009C3FF6" w:rsidRDefault="001E334C" w:rsidP="007B6BA9">
      <w:pPr>
        <w:pStyle w:val="Heading4"/>
        <w:spacing w:before="120" w:line="360" w:lineRule="auto"/>
        <w:ind w:firstLine="574"/>
        <w:rPr>
          <w:color w:val="000000" w:themeColor="text1"/>
        </w:rPr>
      </w:pPr>
      <w:r w:rsidRPr="009C3FF6">
        <w:rPr>
          <w:color w:val="000000" w:themeColor="text1"/>
        </w:rPr>
        <w:t xml:space="preserve">1.3.3. </w:t>
      </w:r>
      <w:r w:rsidR="002001A2" w:rsidRPr="009C3FF6">
        <w:rPr>
          <w:color w:val="000000" w:themeColor="text1"/>
        </w:rPr>
        <w:t>Razvoj znanosti i tehnologij</w:t>
      </w:r>
      <w:r w:rsidR="00A83AF6" w:rsidRPr="009C3FF6">
        <w:rPr>
          <w:color w:val="000000" w:themeColor="text1"/>
        </w:rPr>
        <w:t>e</w:t>
      </w:r>
    </w:p>
    <w:p w14:paraId="2667D36D" w14:textId="5A155D06" w:rsidR="00CF6044" w:rsidRPr="009C3FF6" w:rsidRDefault="00A83AF6" w:rsidP="007B6BA9">
      <w:pPr>
        <w:spacing w:before="120" w:after="120" w:line="269" w:lineRule="auto"/>
        <w:jc w:val="both"/>
        <w:rPr>
          <w:color w:val="000000" w:themeColor="text1"/>
          <w:sz w:val="24"/>
          <w:szCs w:val="24"/>
        </w:rPr>
      </w:pPr>
      <w:r w:rsidRPr="009C3FF6">
        <w:rPr>
          <w:color w:val="000000" w:themeColor="text1"/>
          <w:sz w:val="24"/>
          <w:szCs w:val="24"/>
        </w:rPr>
        <w:t>Hrvatska je povećala proračunska izdvajanja za istraživanje i razvoj, ali nedovoljno da dosegne EU razinu te ona i dalje iznose manje od polovice prosjeka EU-a po stanovniku.</w:t>
      </w:r>
      <w:r w:rsidRPr="009C3FF6">
        <w:rPr>
          <w:color w:val="000000" w:themeColor="text1"/>
        </w:rPr>
        <w:t xml:space="preserve"> </w:t>
      </w:r>
      <w:r w:rsidRPr="009C3FF6">
        <w:rPr>
          <w:color w:val="000000" w:themeColor="text1"/>
          <w:sz w:val="24"/>
          <w:szCs w:val="24"/>
        </w:rPr>
        <w:t xml:space="preserve">Ukupna ulaganja u istraživanje i razvoj su se povećala s 0,86% BDP-a u 2017., na 1,25% BDP-a u 2020. godini. Kako bi se povećala znanstvena produktivnost i učinkovitost, </w:t>
      </w:r>
      <w:r w:rsidRPr="000150B7">
        <w:rPr>
          <w:color w:val="000000" w:themeColor="text1"/>
          <w:sz w:val="24"/>
          <w:szCs w:val="24"/>
        </w:rPr>
        <w:t>nužno je povećati ulaganja za istraživanje i razvoj, pose</w:t>
      </w:r>
      <w:r w:rsidR="005A2735" w:rsidRPr="000150B7">
        <w:rPr>
          <w:color w:val="000000" w:themeColor="text1"/>
          <w:sz w:val="24"/>
          <w:szCs w:val="24"/>
        </w:rPr>
        <w:t xml:space="preserve">bno ulaganja poslovnog sektora, </w:t>
      </w:r>
      <w:r w:rsidRPr="000150B7">
        <w:rPr>
          <w:color w:val="000000" w:themeColor="text1"/>
          <w:sz w:val="24"/>
          <w:szCs w:val="24"/>
        </w:rPr>
        <w:t xml:space="preserve">koja zadnjih nekoliko godina stagniraju na oko 0,49% BDP-a. </w:t>
      </w:r>
      <w:r w:rsidR="005A2735" w:rsidRPr="000150B7">
        <w:rPr>
          <w:color w:val="000000" w:themeColor="text1"/>
          <w:sz w:val="24"/>
          <w:szCs w:val="24"/>
        </w:rPr>
        <w:t>Prepoznat je prostor za napredak u</w:t>
      </w:r>
      <w:r w:rsidR="008F7A64" w:rsidRPr="000150B7">
        <w:rPr>
          <w:color w:val="000000" w:themeColor="text1"/>
          <w:sz w:val="24"/>
          <w:szCs w:val="24"/>
        </w:rPr>
        <w:t xml:space="preserve"> kvaliteti znanstvenih istraživanja, </w:t>
      </w:r>
      <w:r w:rsidR="005A2735" w:rsidRPr="000150B7">
        <w:rPr>
          <w:color w:val="000000" w:themeColor="text1"/>
          <w:sz w:val="24"/>
          <w:szCs w:val="24"/>
        </w:rPr>
        <w:t>osobito kada se uzme u obzir broj</w:t>
      </w:r>
      <w:r w:rsidR="008F7A64" w:rsidRPr="000150B7">
        <w:rPr>
          <w:color w:val="000000" w:themeColor="text1"/>
          <w:sz w:val="24"/>
          <w:szCs w:val="24"/>
        </w:rPr>
        <w:t xml:space="preserve"> utjecajnih znanstvenih publikacija, </w:t>
      </w:r>
      <w:r w:rsidR="005A2735" w:rsidRPr="000150B7">
        <w:rPr>
          <w:color w:val="000000" w:themeColor="text1"/>
          <w:sz w:val="24"/>
          <w:szCs w:val="24"/>
        </w:rPr>
        <w:t>ostvarena suradnja</w:t>
      </w:r>
      <w:r w:rsidR="008F7A64" w:rsidRPr="000150B7">
        <w:rPr>
          <w:color w:val="000000" w:themeColor="text1"/>
          <w:sz w:val="24"/>
          <w:szCs w:val="24"/>
        </w:rPr>
        <w:t xml:space="preserve"> istraživačkih instituci</w:t>
      </w:r>
      <w:r w:rsidR="005A2735" w:rsidRPr="000150B7">
        <w:rPr>
          <w:color w:val="000000" w:themeColor="text1"/>
          <w:sz w:val="24"/>
          <w:szCs w:val="24"/>
        </w:rPr>
        <w:t>ja i poslovnog sektora te broj</w:t>
      </w:r>
      <w:r w:rsidR="008F7A64" w:rsidRPr="000150B7">
        <w:rPr>
          <w:color w:val="000000" w:themeColor="text1"/>
          <w:sz w:val="24"/>
          <w:szCs w:val="24"/>
        </w:rPr>
        <w:t xml:space="preserve"> patenata i učinkovitih prijenosa tehnologija u poslovni sektor. Sa samo 4,8 patentnih prijava na milijun stanovnika, Hrvatska je </w:t>
      </w:r>
      <w:r w:rsidR="008F7A64" w:rsidRPr="000150B7">
        <w:rPr>
          <w:color w:val="000000" w:themeColor="text1"/>
          <w:sz w:val="24"/>
          <w:szCs w:val="24"/>
        </w:rPr>
        <w:lastRenderedPageBreak/>
        <w:t xml:space="preserve">među zemljama s </w:t>
      </w:r>
      <w:r w:rsidR="005A2735" w:rsidRPr="000150B7">
        <w:rPr>
          <w:color w:val="000000" w:themeColor="text1"/>
          <w:sz w:val="24"/>
          <w:szCs w:val="24"/>
        </w:rPr>
        <w:t>nižim</w:t>
      </w:r>
      <w:r w:rsidR="008F7A64" w:rsidRPr="000150B7">
        <w:rPr>
          <w:color w:val="000000" w:themeColor="text1"/>
          <w:sz w:val="24"/>
          <w:szCs w:val="24"/>
        </w:rPr>
        <w:t xml:space="preserve"> brojem patentnih </w:t>
      </w:r>
      <w:r w:rsidR="008F7A64" w:rsidRPr="009C3FF6">
        <w:rPr>
          <w:color w:val="000000" w:themeColor="text1"/>
          <w:sz w:val="24"/>
          <w:szCs w:val="24"/>
        </w:rPr>
        <w:t>prijava Europskom patentom zavodu (prosjek EU je 106,8 prijava). Mjereno brojem</w:t>
      </w:r>
      <w:r w:rsidRPr="009C3FF6">
        <w:rPr>
          <w:color w:val="000000" w:themeColor="text1"/>
          <w:sz w:val="24"/>
          <w:szCs w:val="24"/>
        </w:rPr>
        <w:t xml:space="preserve"> publikacija Hrvatska je među državama s najvišim prosjekom necitiranih publikacija po znanstveniku u Europi (Svjetska banka, 2019</w:t>
      </w:r>
      <w:r w:rsidR="009F7451">
        <w:rPr>
          <w:color w:val="000000" w:themeColor="text1"/>
          <w:sz w:val="24"/>
          <w:szCs w:val="24"/>
        </w:rPr>
        <w:t>.</w:t>
      </w:r>
      <w:r w:rsidRPr="009C3FF6">
        <w:rPr>
          <w:color w:val="000000" w:themeColor="text1"/>
          <w:sz w:val="24"/>
          <w:szCs w:val="24"/>
        </w:rPr>
        <w:t xml:space="preserve">) i među državama s najnižim prosjekom citiranosti u odnosu na ulaganje u istraživanje i razvoj. Istodobno, udio publikacija u prvih 10% najcitiranijih publikacija u svijetu iznosi 4,2% u usporedbi s prosjekom EU-a od 11,1%. </w:t>
      </w:r>
    </w:p>
    <w:p w14:paraId="319A792A" w14:textId="6ECF6F81" w:rsidR="007A52B3" w:rsidRPr="009C3FF6" w:rsidRDefault="00881D7A" w:rsidP="007B6BA9">
      <w:pPr>
        <w:spacing w:before="120" w:after="120" w:line="269" w:lineRule="auto"/>
        <w:jc w:val="both"/>
        <w:rPr>
          <w:color w:val="000000" w:themeColor="text1"/>
          <w:sz w:val="24"/>
          <w:szCs w:val="24"/>
        </w:rPr>
      </w:pPr>
      <w:r w:rsidRPr="009C3FF6">
        <w:rPr>
          <w:color w:val="000000" w:themeColor="text1"/>
          <w:sz w:val="24"/>
          <w:szCs w:val="24"/>
        </w:rPr>
        <w:t>S ciljem poboljša</w:t>
      </w:r>
      <w:r w:rsidR="00C52031" w:rsidRPr="009C3FF6">
        <w:rPr>
          <w:color w:val="000000" w:themeColor="text1"/>
          <w:sz w:val="24"/>
          <w:szCs w:val="24"/>
        </w:rPr>
        <w:t xml:space="preserve">nja </w:t>
      </w:r>
      <w:r w:rsidR="008D13CE" w:rsidRPr="009C3FF6">
        <w:rPr>
          <w:color w:val="000000" w:themeColor="text1"/>
          <w:sz w:val="24"/>
          <w:szCs w:val="24"/>
        </w:rPr>
        <w:t xml:space="preserve">uvjeta za rad </w:t>
      </w:r>
      <w:r w:rsidR="007B61B1" w:rsidRPr="009C3FF6">
        <w:rPr>
          <w:color w:val="000000" w:themeColor="text1"/>
          <w:sz w:val="24"/>
          <w:szCs w:val="24"/>
        </w:rPr>
        <w:t xml:space="preserve">i jačanje </w:t>
      </w:r>
      <w:r w:rsidR="00F3726B" w:rsidRPr="009C3FF6">
        <w:rPr>
          <w:color w:val="000000" w:themeColor="text1"/>
          <w:sz w:val="24"/>
          <w:szCs w:val="24"/>
        </w:rPr>
        <w:t xml:space="preserve">nacionalnog </w:t>
      </w:r>
      <w:r w:rsidR="007B61B1" w:rsidRPr="009C3FF6">
        <w:rPr>
          <w:color w:val="000000" w:themeColor="text1"/>
          <w:sz w:val="24"/>
          <w:szCs w:val="24"/>
        </w:rPr>
        <w:t xml:space="preserve">inovacijskog </w:t>
      </w:r>
      <w:r w:rsidR="00F3726B" w:rsidRPr="009C3FF6">
        <w:rPr>
          <w:color w:val="000000" w:themeColor="text1"/>
          <w:sz w:val="24"/>
          <w:szCs w:val="24"/>
        </w:rPr>
        <w:t>sustava</w:t>
      </w:r>
      <w:r w:rsidR="00C5411E" w:rsidRPr="009C3FF6">
        <w:rPr>
          <w:color w:val="000000" w:themeColor="text1"/>
          <w:sz w:val="24"/>
          <w:szCs w:val="24"/>
        </w:rPr>
        <w:t>, u</w:t>
      </w:r>
      <w:r w:rsidR="007A52B3" w:rsidRPr="009C3FF6">
        <w:rPr>
          <w:color w:val="000000" w:themeColor="text1"/>
          <w:sz w:val="24"/>
          <w:szCs w:val="24"/>
        </w:rPr>
        <w:t xml:space="preserve"> okviru NPOO-a</w:t>
      </w:r>
      <w:r w:rsidR="00C11451" w:rsidRPr="009C3FF6">
        <w:rPr>
          <w:color w:val="000000" w:themeColor="text1"/>
          <w:sz w:val="24"/>
          <w:szCs w:val="24"/>
        </w:rPr>
        <w:t xml:space="preserve"> </w:t>
      </w:r>
      <w:r w:rsidR="00925623" w:rsidRPr="009C3FF6">
        <w:rPr>
          <w:color w:val="000000" w:themeColor="text1"/>
          <w:sz w:val="24"/>
          <w:szCs w:val="24"/>
        </w:rPr>
        <w:t>je</w:t>
      </w:r>
      <w:r w:rsidR="004A50EE" w:rsidRPr="009C3FF6">
        <w:rPr>
          <w:color w:val="000000" w:themeColor="text1"/>
          <w:sz w:val="24"/>
          <w:szCs w:val="24"/>
        </w:rPr>
        <w:t xml:space="preserve"> </w:t>
      </w:r>
      <w:r w:rsidR="00925623" w:rsidRPr="009C3FF6">
        <w:rPr>
          <w:color w:val="000000" w:themeColor="text1"/>
          <w:sz w:val="24"/>
          <w:szCs w:val="24"/>
        </w:rPr>
        <w:t>planira</w:t>
      </w:r>
      <w:r w:rsidR="00C5411E" w:rsidRPr="009C3FF6">
        <w:rPr>
          <w:color w:val="000000" w:themeColor="text1"/>
          <w:sz w:val="24"/>
          <w:szCs w:val="24"/>
        </w:rPr>
        <w:t>na provedba</w:t>
      </w:r>
      <w:r w:rsidR="007A52B3" w:rsidRPr="009C3FF6">
        <w:rPr>
          <w:color w:val="000000" w:themeColor="text1"/>
          <w:sz w:val="24"/>
          <w:szCs w:val="24"/>
        </w:rPr>
        <w:t xml:space="preserve"> komponent</w:t>
      </w:r>
      <w:r w:rsidR="004A50EE" w:rsidRPr="009C3FF6">
        <w:rPr>
          <w:color w:val="000000" w:themeColor="text1"/>
          <w:sz w:val="24"/>
          <w:szCs w:val="24"/>
        </w:rPr>
        <w:t>e</w:t>
      </w:r>
      <w:r w:rsidR="007A52B3" w:rsidRPr="009C3FF6">
        <w:rPr>
          <w:color w:val="000000" w:themeColor="text1"/>
          <w:sz w:val="24"/>
          <w:szCs w:val="24"/>
        </w:rPr>
        <w:t xml:space="preserve"> C3.2. „</w:t>
      </w:r>
      <w:r w:rsidR="007A52B3" w:rsidRPr="009C3FF6">
        <w:rPr>
          <w:i/>
          <w:iCs/>
          <w:color w:val="000000" w:themeColor="text1"/>
          <w:sz w:val="24"/>
          <w:szCs w:val="24"/>
        </w:rPr>
        <w:t>Podizanje istraživačkog i inovacijskog kapaciteta</w:t>
      </w:r>
      <w:r w:rsidR="007A52B3" w:rsidRPr="009C3FF6">
        <w:rPr>
          <w:color w:val="000000" w:themeColor="text1"/>
          <w:sz w:val="24"/>
          <w:szCs w:val="24"/>
        </w:rPr>
        <w:t>“</w:t>
      </w:r>
      <w:r w:rsidR="00E11771" w:rsidRPr="009C3FF6">
        <w:rPr>
          <w:color w:val="000000" w:themeColor="text1"/>
          <w:sz w:val="24"/>
          <w:szCs w:val="24"/>
        </w:rPr>
        <w:t xml:space="preserve">. </w:t>
      </w:r>
      <w:r w:rsidR="00C33DD6" w:rsidRPr="009C3FF6">
        <w:rPr>
          <w:color w:val="000000" w:themeColor="text1"/>
          <w:sz w:val="24"/>
          <w:szCs w:val="24"/>
        </w:rPr>
        <w:t xml:space="preserve">U okviru </w:t>
      </w:r>
      <w:r w:rsidR="00895642" w:rsidRPr="009C3FF6">
        <w:rPr>
          <w:color w:val="000000" w:themeColor="text1"/>
          <w:sz w:val="24"/>
          <w:szCs w:val="24"/>
        </w:rPr>
        <w:t>naved</w:t>
      </w:r>
      <w:r w:rsidR="004D6D00" w:rsidRPr="009C3FF6">
        <w:rPr>
          <w:color w:val="000000" w:themeColor="text1"/>
          <w:sz w:val="24"/>
          <w:szCs w:val="24"/>
        </w:rPr>
        <w:t xml:space="preserve">ene komponente </w:t>
      </w:r>
      <w:r w:rsidR="007A52B3" w:rsidRPr="009C3FF6">
        <w:rPr>
          <w:color w:val="000000" w:themeColor="text1"/>
          <w:sz w:val="24"/>
          <w:szCs w:val="24"/>
        </w:rPr>
        <w:t xml:space="preserve">pokrenute su aktivnosti modernizacije zakonodavnog okvira kojim se uređuje znanstveno-istraživački sektor u Hrvatskoj. </w:t>
      </w:r>
      <w:r w:rsidR="00F5518A" w:rsidRPr="009C3FF6">
        <w:rPr>
          <w:color w:val="000000" w:themeColor="text1"/>
          <w:sz w:val="24"/>
          <w:szCs w:val="24"/>
        </w:rPr>
        <w:t>U 2021. izrađen</w:t>
      </w:r>
      <w:r w:rsidR="007A52B3" w:rsidRPr="009C3FF6">
        <w:rPr>
          <w:color w:val="000000" w:themeColor="text1"/>
          <w:sz w:val="24"/>
          <w:szCs w:val="24"/>
        </w:rPr>
        <w:t xml:space="preserve"> je Nacrt prijedloga </w:t>
      </w:r>
      <w:r w:rsidR="00BD70BA">
        <w:rPr>
          <w:color w:val="000000" w:themeColor="text1"/>
          <w:sz w:val="24"/>
          <w:szCs w:val="24"/>
        </w:rPr>
        <w:t>z</w:t>
      </w:r>
      <w:r w:rsidR="007A52B3" w:rsidRPr="009C3FF6">
        <w:rPr>
          <w:color w:val="000000" w:themeColor="text1"/>
          <w:sz w:val="24"/>
          <w:szCs w:val="24"/>
        </w:rPr>
        <w:t xml:space="preserve">akona o Hrvatskoj zakladi za znanost, obzirom da je važeći Zakon o Hrvatskoj zakladi za znanost donesen još 2001. te je bila nužna primjerena uskladba s odredbama relevantnih nacionalnih i međunarodnih propisa. </w:t>
      </w:r>
      <w:r w:rsidR="0035356A">
        <w:rPr>
          <w:color w:val="000000" w:themeColor="text1"/>
          <w:sz w:val="24"/>
          <w:szCs w:val="24"/>
        </w:rPr>
        <w:t>I</w:t>
      </w:r>
      <w:r w:rsidR="007A52B3" w:rsidRPr="009C3FF6">
        <w:rPr>
          <w:color w:val="000000" w:themeColor="text1"/>
          <w:sz w:val="24"/>
          <w:szCs w:val="24"/>
        </w:rPr>
        <w:t>zrađen je i Nacrt prijedloga Zakona</w:t>
      </w:r>
      <w:r w:rsidR="00A04DDC">
        <w:rPr>
          <w:color w:val="000000" w:themeColor="text1"/>
          <w:sz w:val="24"/>
          <w:szCs w:val="24"/>
        </w:rPr>
        <w:t xml:space="preserve"> o</w:t>
      </w:r>
      <w:r w:rsidR="007A52B3" w:rsidRPr="009C3FF6">
        <w:rPr>
          <w:color w:val="000000" w:themeColor="text1"/>
          <w:sz w:val="24"/>
          <w:szCs w:val="24"/>
        </w:rPr>
        <w:t xml:space="preserve"> visokom obrazovanju i znanstvenoj djelatnosti kojim će se uspostaviti temelj za bolje povezivanje potreba tržišta rada, gospodarstva i društva u cjelini sa sustavom visokog obrazovanja te omogućiti bolje povezivanje akademskog, istraživačkog i poslovnog sektora.</w:t>
      </w:r>
      <w:r w:rsidR="004B02CB" w:rsidRPr="009C3FF6">
        <w:rPr>
          <w:color w:val="000000" w:themeColor="text1"/>
          <w:sz w:val="24"/>
          <w:szCs w:val="24"/>
        </w:rPr>
        <w:t xml:space="preserve"> </w:t>
      </w:r>
      <w:r w:rsidR="0035356A">
        <w:rPr>
          <w:color w:val="000000" w:themeColor="text1"/>
          <w:sz w:val="24"/>
          <w:szCs w:val="24"/>
        </w:rPr>
        <w:t>U</w:t>
      </w:r>
      <w:r w:rsidR="007A52B3" w:rsidRPr="009C3FF6">
        <w:rPr>
          <w:color w:val="000000" w:themeColor="text1"/>
          <w:sz w:val="24"/>
          <w:szCs w:val="24"/>
        </w:rPr>
        <w:t xml:space="preserve"> 2021. je pokrenuta </w:t>
      </w:r>
      <w:r w:rsidR="00ED12D4" w:rsidRPr="009C3FF6">
        <w:rPr>
          <w:color w:val="000000" w:themeColor="text1"/>
          <w:sz w:val="24"/>
          <w:szCs w:val="24"/>
        </w:rPr>
        <w:t xml:space="preserve">i </w:t>
      </w:r>
      <w:r w:rsidR="007A52B3" w:rsidRPr="009C3FF6">
        <w:rPr>
          <w:color w:val="000000" w:themeColor="text1"/>
          <w:sz w:val="24"/>
          <w:szCs w:val="24"/>
        </w:rPr>
        <w:t>izrada Plana razvoja istraživačke infrastrukture (Roadmap) i Smjernica za rad ureda za transfer tehnologije na hrvatskim sveučilištima (Smjernice), s ciljem poboljšanja kvalitete i usmjerenosti</w:t>
      </w:r>
      <w:r w:rsidR="007A52B3" w:rsidRPr="009C3FF6">
        <w:rPr>
          <w:color w:val="000000" w:themeColor="text1"/>
        </w:rPr>
        <w:t xml:space="preserve"> </w:t>
      </w:r>
      <w:r w:rsidR="007A52B3" w:rsidRPr="009C3FF6">
        <w:rPr>
          <w:color w:val="000000" w:themeColor="text1"/>
          <w:sz w:val="24"/>
          <w:szCs w:val="24"/>
        </w:rPr>
        <w:t xml:space="preserve">rezultata istraživačkog rada na razvoj gospodarstva i društva. </w:t>
      </w:r>
    </w:p>
    <w:p w14:paraId="437CFFBC" w14:textId="4859A652" w:rsidR="00570109" w:rsidRPr="009C3FF6" w:rsidRDefault="00C25BB3" w:rsidP="007B6BA9">
      <w:pPr>
        <w:spacing w:before="120" w:after="120" w:line="269" w:lineRule="auto"/>
        <w:jc w:val="both"/>
        <w:rPr>
          <w:color w:val="000000" w:themeColor="text1"/>
          <w:sz w:val="24"/>
          <w:szCs w:val="24"/>
        </w:rPr>
      </w:pPr>
      <w:r w:rsidRPr="009C3FF6">
        <w:rPr>
          <w:color w:val="000000" w:themeColor="text1"/>
          <w:sz w:val="24"/>
          <w:szCs w:val="24"/>
        </w:rPr>
        <w:t>S ciljem provođenja</w:t>
      </w:r>
      <w:r w:rsidR="00A26BAF" w:rsidRPr="009C3FF6">
        <w:rPr>
          <w:color w:val="000000" w:themeColor="text1"/>
          <w:sz w:val="24"/>
          <w:szCs w:val="24"/>
        </w:rPr>
        <w:t xml:space="preserve"> digitaln</w:t>
      </w:r>
      <w:r w:rsidRPr="009C3FF6">
        <w:rPr>
          <w:color w:val="000000" w:themeColor="text1"/>
          <w:sz w:val="24"/>
          <w:szCs w:val="24"/>
        </w:rPr>
        <w:t>e</w:t>
      </w:r>
      <w:r w:rsidR="00A26BAF" w:rsidRPr="009C3FF6">
        <w:rPr>
          <w:color w:val="000000" w:themeColor="text1"/>
          <w:sz w:val="24"/>
          <w:szCs w:val="24"/>
        </w:rPr>
        <w:t xml:space="preserve"> transformacij</w:t>
      </w:r>
      <w:r w:rsidRPr="009C3FF6">
        <w:rPr>
          <w:color w:val="000000" w:themeColor="text1"/>
          <w:sz w:val="24"/>
          <w:szCs w:val="24"/>
        </w:rPr>
        <w:t>e</w:t>
      </w:r>
      <w:r w:rsidR="00A26BAF" w:rsidRPr="009C3FF6">
        <w:rPr>
          <w:color w:val="000000" w:themeColor="text1"/>
          <w:sz w:val="24"/>
          <w:szCs w:val="24"/>
        </w:rPr>
        <w:t xml:space="preserve"> u </w:t>
      </w:r>
      <w:r w:rsidR="00AB3166" w:rsidRPr="009C3FF6">
        <w:rPr>
          <w:color w:val="000000" w:themeColor="text1"/>
          <w:sz w:val="24"/>
          <w:szCs w:val="24"/>
        </w:rPr>
        <w:t xml:space="preserve">sustavu </w:t>
      </w:r>
      <w:r w:rsidR="00A26BAF" w:rsidRPr="009C3FF6">
        <w:rPr>
          <w:color w:val="000000" w:themeColor="text1"/>
          <w:sz w:val="24"/>
          <w:szCs w:val="24"/>
        </w:rPr>
        <w:t>znanosti</w:t>
      </w:r>
      <w:r w:rsidR="0000139D" w:rsidRPr="009C3FF6">
        <w:rPr>
          <w:color w:val="000000" w:themeColor="text1"/>
          <w:sz w:val="24"/>
          <w:szCs w:val="24"/>
        </w:rPr>
        <w:t>,</w:t>
      </w:r>
      <w:r w:rsidR="00A26BAF" w:rsidRPr="009C3FF6">
        <w:rPr>
          <w:color w:val="000000" w:themeColor="text1"/>
          <w:sz w:val="24"/>
          <w:szCs w:val="24"/>
        </w:rPr>
        <w:t xml:space="preserve"> u sklopu strateškog projekta Znanstveno i tehnologijsko predviđanje</w:t>
      </w:r>
      <w:r w:rsidR="0000139D" w:rsidRPr="009C3FF6">
        <w:rPr>
          <w:color w:val="000000" w:themeColor="text1"/>
          <w:sz w:val="24"/>
          <w:szCs w:val="24"/>
        </w:rPr>
        <w:t>,</w:t>
      </w:r>
      <w:r w:rsidR="00A26BAF" w:rsidRPr="009C3FF6">
        <w:rPr>
          <w:color w:val="000000" w:themeColor="text1"/>
          <w:sz w:val="24"/>
          <w:szCs w:val="24"/>
        </w:rPr>
        <w:t xml:space="preserve"> </w:t>
      </w:r>
      <w:r w:rsidR="00380750" w:rsidRPr="009C3FF6">
        <w:rPr>
          <w:color w:val="000000" w:themeColor="text1"/>
          <w:sz w:val="24"/>
          <w:szCs w:val="24"/>
        </w:rPr>
        <w:t>pokrenute su aktivnosti na uspostavi</w:t>
      </w:r>
      <w:r w:rsidR="00A26BAF" w:rsidRPr="009C3FF6">
        <w:rPr>
          <w:color w:val="000000" w:themeColor="text1"/>
          <w:sz w:val="24"/>
          <w:szCs w:val="24"/>
        </w:rPr>
        <w:t xml:space="preserve"> Informacijsk</w:t>
      </w:r>
      <w:r w:rsidR="00380750" w:rsidRPr="009C3FF6">
        <w:rPr>
          <w:color w:val="000000" w:themeColor="text1"/>
          <w:sz w:val="24"/>
          <w:szCs w:val="24"/>
        </w:rPr>
        <w:t>og</w:t>
      </w:r>
      <w:r w:rsidR="00A26BAF" w:rsidRPr="009C3FF6">
        <w:rPr>
          <w:color w:val="000000" w:themeColor="text1"/>
          <w:sz w:val="24"/>
          <w:szCs w:val="24"/>
        </w:rPr>
        <w:t xml:space="preserve"> sustav</w:t>
      </w:r>
      <w:r w:rsidR="003042B1" w:rsidRPr="009C3FF6">
        <w:rPr>
          <w:color w:val="000000" w:themeColor="text1"/>
          <w:sz w:val="24"/>
          <w:szCs w:val="24"/>
        </w:rPr>
        <w:t>a</w:t>
      </w:r>
      <w:r w:rsidR="00A26BAF" w:rsidRPr="009C3FF6">
        <w:rPr>
          <w:color w:val="000000" w:themeColor="text1"/>
          <w:sz w:val="24"/>
          <w:szCs w:val="24"/>
        </w:rPr>
        <w:t xml:space="preserve"> znan</w:t>
      </w:r>
      <w:r w:rsidR="00916320" w:rsidRPr="009C3FF6">
        <w:rPr>
          <w:color w:val="000000" w:themeColor="text1"/>
          <w:sz w:val="24"/>
          <w:szCs w:val="24"/>
        </w:rPr>
        <w:t>o</w:t>
      </w:r>
      <w:r w:rsidR="00A26BAF" w:rsidRPr="009C3FF6">
        <w:rPr>
          <w:color w:val="000000" w:themeColor="text1"/>
          <w:sz w:val="24"/>
          <w:szCs w:val="24"/>
        </w:rPr>
        <w:t>st</w:t>
      </w:r>
      <w:r w:rsidR="00916320" w:rsidRPr="009C3FF6">
        <w:rPr>
          <w:color w:val="000000" w:themeColor="text1"/>
          <w:sz w:val="24"/>
          <w:szCs w:val="24"/>
        </w:rPr>
        <w:t>i</w:t>
      </w:r>
      <w:r w:rsidR="00A26BAF" w:rsidRPr="009C3FF6">
        <w:rPr>
          <w:color w:val="000000" w:themeColor="text1"/>
          <w:sz w:val="24"/>
          <w:szCs w:val="24"/>
        </w:rPr>
        <w:t xml:space="preserve"> –</w:t>
      </w:r>
      <w:r w:rsidR="00F15262">
        <w:rPr>
          <w:color w:val="000000" w:themeColor="text1"/>
        </w:rPr>
        <w:t xml:space="preserve"> </w:t>
      </w:r>
      <w:r w:rsidR="00CB1A6E" w:rsidRPr="009C3FF6">
        <w:rPr>
          <w:i/>
          <w:iCs/>
          <w:color w:val="000000" w:themeColor="text1"/>
          <w:sz w:val="24"/>
          <w:szCs w:val="24"/>
        </w:rPr>
        <w:t>Croatian Research Information System</w:t>
      </w:r>
      <w:r w:rsidR="00CB1A6E" w:rsidRPr="009C3FF6">
        <w:rPr>
          <w:color w:val="000000" w:themeColor="text1"/>
          <w:sz w:val="24"/>
          <w:szCs w:val="24"/>
        </w:rPr>
        <w:t xml:space="preserve"> –</w:t>
      </w:r>
      <w:r w:rsidR="00A26BAF" w:rsidRPr="009C3FF6">
        <w:rPr>
          <w:color w:val="000000" w:themeColor="text1"/>
          <w:sz w:val="24"/>
          <w:szCs w:val="24"/>
        </w:rPr>
        <w:t xml:space="preserve"> CroRIS. </w:t>
      </w:r>
      <w:r w:rsidR="00570109" w:rsidRPr="009C3FF6">
        <w:rPr>
          <w:color w:val="000000" w:themeColor="text1"/>
          <w:sz w:val="24"/>
          <w:szCs w:val="24"/>
        </w:rPr>
        <w:t>Predviđeno je da CroRIS bude središnje mjesto koje će osiguravati sveobuhvatne, cjelovite i pouzdane informacije o svim elementima sustava znanosti u Hrvatskoj</w:t>
      </w:r>
      <w:r w:rsidR="002F4799" w:rsidRPr="009C3FF6">
        <w:rPr>
          <w:color w:val="000000" w:themeColor="text1"/>
          <w:sz w:val="24"/>
          <w:szCs w:val="24"/>
        </w:rPr>
        <w:t xml:space="preserve"> te</w:t>
      </w:r>
      <w:r w:rsidR="00570109" w:rsidRPr="009C3FF6">
        <w:rPr>
          <w:color w:val="000000" w:themeColor="text1"/>
          <w:sz w:val="24"/>
          <w:szCs w:val="24"/>
        </w:rPr>
        <w:t xml:space="preserve"> djelovati kao spona za povezivanje sustava znanosti s gospodarstvom i promovirat</w:t>
      </w:r>
      <w:r w:rsidR="00033E44" w:rsidRPr="009C3FF6">
        <w:rPr>
          <w:color w:val="000000" w:themeColor="text1"/>
          <w:sz w:val="24"/>
          <w:szCs w:val="24"/>
        </w:rPr>
        <w:t>i</w:t>
      </w:r>
      <w:r w:rsidR="00570109" w:rsidRPr="009C3FF6">
        <w:rPr>
          <w:color w:val="000000" w:themeColor="text1"/>
          <w:sz w:val="24"/>
          <w:szCs w:val="24"/>
        </w:rPr>
        <w:t xml:space="preserve"> otvorenu znanost.</w:t>
      </w:r>
      <w:r w:rsidR="00712A52" w:rsidRPr="009C3FF6">
        <w:rPr>
          <w:color w:val="000000" w:themeColor="text1"/>
          <w:sz w:val="24"/>
          <w:szCs w:val="24"/>
        </w:rPr>
        <w:t xml:space="preserve"> </w:t>
      </w:r>
    </w:p>
    <w:p w14:paraId="5A7FF9A9" w14:textId="246AEE37" w:rsidR="00A26BAF" w:rsidRDefault="00A26BAF" w:rsidP="007B6BA9">
      <w:pPr>
        <w:spacing w:before="120" w:after="120" w:line="269" w:lineRule="auto"/>
        <w:jc w:val="both"/>
        <w:rPr>
          <w:color w:val="000000" w:themeColor="text1"/>
          <w:sz w:val="24"/>
          <w:szCs w:val="24"/>
        </w:rPr>
      </w:pPr>
      <w:r w:rsidRPr="009C3FF6">
        <w:rPr>
          <w:color w:val="000000" w:themeColor="text1"/>
          <w:sz w:val="24"/>
          <w:szCs w:val="24"/>
        </w:rPr>
        <w:t xml:space="preserve">S ciljem poboljšanja kvalitete i broja prijava na natječaje u </w:t>
      </w:r>
      <w:r w:rsidR="00A711A6" w:rsidRPr="009C3FF6">
        <w:rPr>
          <w:color w:val="000000" w:themeColor="text1"/>
          <w:sz w:val="24"/>
          <w:szCs w:val="24"/>
        </w:rPr>
        <w:t xml:space="preserve">okviru </w:t>
      </w:r>
      <w:r w:rsidRPr="009C3FF6">
        <w:rPr>
          <w:color w:val="000000" w:themeColor="text1"/>
          <w:sz w:val="24"/>
          <w:szCs w:val="24"/>
        </w:rPr>
        <w:t xml:space="preserve">programa Europske unije, povećanja znanstvene izvrsnosti, osnaživanja ljudskih i operativnih kapaciteta </w:t>
      </w:r>
      <w:r w:rsidR="006F1004" w:rsidRPr="009C3FF6">
        <w:rPr>
          <w:color w:val="000000" w:themeColor="text1"/>
          <w:sz w:val="24"/>
          <w:szCs w:val="24"/>
        </w:rPr>
        <w:t xml:space="preserve">organizacijskih jedinica </w:t>
      </w:r>
      <w:r w:rsidR="003A23F7" w:rsidRPr="009C3FF6">
        <w:rPr>
          <w:color w:val="000000" w:themeColor="text1"/>
          <w:sz w:val="24"/>
          <w:szCs w:val="24"/>
        </w:rPr>
        <w:t>u znanstvenim organiza</w:t>
      </w:r>
      <w:r w:rsidR="00BB3D77" w:rsidRPr="009C3FF6">
        <w:rPr>
          <w:color w:val="000000" w:themeColor="text1"/>
          <w:sz w:val="24"/>
          <w:szCs w:val="24"/>
        </w:rPr>
        <w:t>cijama</w:t>
      </w:r>
      <w:r w:rsidR="00504AE7" w:rsidRPr="009C3FF6">
        <w:rPr>
          <w:color w:val="000000" w:themeColor="text1"/>
          <w:sz w:val="24"/>
          <w:szCs w:val="24"/>
        </w:rPr>
        <w:t xml:space="preserve"> te </w:t>
      </w:r>
      <w:r w:rsidR="00134AD1" w:rsidRPr="009C3FF6">
        <w:rPr>
          <w:color w:val="000000" w:themeColor="text1"/>
          <w:sz w:val="24"/>
          <w:szCs w:val="24"/>
        </w:rPr>
        <w:t>poticanja</w:t>
      </w:r>
      <w:r w:rsidR="00504AE7" w:rsidRPr="009C3FF6">
        <w:rPr>
          <w:color w:val="000000" w:themeColor="text1"/>
          <w:sz w:val="24"/>
          <w:szCs w:val="24"/>
        </w:rPr>
        <w:t xml:space="preserve"> sudjelo</w:t>
      </w:r>
      <w:r w:rsidR="0001207E" w:rsidRPr="009C3FF6">
        <w:rPr>
          <w:color w:val="000000" w:themeColor="text1"/>
          <w:sz w:val="24"/>
          <w:szCs w:val="24"/>
        </w:rPr>
        <w:t>vanj</w:t>
      </w:r>
      <w:r w:rsidR="00D6128B" w:rsidRPr="009C3FF6">
        <w:rPr>
          <w:color w:val="000000" w:themeColor="text1"/>
          <w:sz w:val="24"/>
          <w:szCs w:val="24"/>
        </w:rPr>
        <w:t>a</w:t>
      </w:r>
      <w:r w:rsidR="0001207E" w:rsidRPr="009C3FF6">
        <w:rPr>
          <w:color w:val="000000" w:themeColor="text1"/>
          <w:sz w:val="24"/>
          <w:szCs w:val="24"/>
        </w:rPr>
        <w:t xml:space="preserve"> </w:t>
      </w:r>
      <w:r w:rsidR="00B543EB" w:rsidRPr="009C3FF6">
        <w:rPr>
          <w:color w:val="000000" w:themeColor="text1"/>
          <w:sz w:val="24"/>
          <w:szCs w:val="24"/>
        </w:rPr>
        <w:t xml:space="preserve">u inicijativama </w:t>
      </w:r>
      <w:r w:rsidR="009B146D" w:rsidRPr="009C3FF6">
        <w:rPr>
          <w:color w:val="000000" w:themeColor="text1"/>
          <w:sz w:val="24"/>
          <w:szCs w:val="24"/>
        </w:rPr>
        <w:t>u području istraživanja i inovacija</w:t>
      </w:r>
      <w:r w:rsidR="007825DD" w:rsidRPr="009C3FF6">
        <w:rPr>
          <w:color w:val="000000" w:themeColor="text1"/>
          <w:sz w:val="24"/>
          <w:szCs w:val="24"/>
        </w:rPr>
        <w:t xml:space="preserve"> vezanim uz svemir</w:t>
      </w:r>
      <w:r w:rsidR="00E34AB0" w:rsidRPr="009C3FF6">
        <w:rPr>
          <w:color w:val="000000" w:themeColor="text1"/>
          <w:sz w:val="24"/>
          <w:szCs w:val="24"/>
        </w:rPr>
        <w:t xml:space="preserve">, </w:t>
      </w:r>
      <w:r w:rsidRPr="009C3FF6">
        <w:rPr>
          <w:color w:val="000000" w:themeColor="text1"/>
          <w:sz w:val="24"/>
          <w:szCs w:val="24"/>
        </w:rPr>
        <w:t>donesena je Odluka o mjerama za jačanje nacionalnog sudjelovanja u programima Europske unije u području istraživanja, inovacija i svemira.</w:t>
      </w:r>
    </w:p>
    <w:p w14:paraId="10F42E40" w14:textId="26F59D34" w:rsidR="002001A2" w:rsidRPr="009C3FF6" w:rsidRDefault="00455329" w:rsidP="00343B4E">
      <w:pPr>
        <w:pStyle w:val="Heading4"/>
        <w:spacing w:before="120" w:after="120" w:line="360" w:lineRule="auto"/>
        <w:ind w:firstLine="574"/>
        <w:rPr>
          <w:color w:val="000000" w:themeColor="text1"/>
        </w:rPr>
      </w:pPr>
      <w:r w:rsidRPr="009C3FF6">
        <w:rPr>
          <w:color w:val="000000" w:themeColor="text1"/>
        </w:rPr>
        <w:t xml:space="preserve">1.3.4. </w:t>
      </w:r>
      <w:r w:rsidR="002001A2" w:rsidRPr="009C3FF6">
        <w:rPr>
          <w:color w:val="000000" w:themeColor="text1"/>
        </w:rPr>
        <w:t xml:space="preserve">Razvoj održivog, inovativnog i otpornog turizma </w:t>
      </w:r>
    </w:p>
    <w:p w14:paraId="161679B4" w14:textId="005DD044" w:rsidR="000D2242" w:rsidRPr="009C3FF6" w:rsidRDefault="00E33DFA" w:rsidP="00CF4D25">
      <w:pPr>
        <w:spacing w:before="120" w:after="120" w:line="276" w:lineRule="auto"/>
        <w:jc w:val="both"/>
        <w:rPr>
          <w:color w:val="000000" w:themeColor="text1"/>
          <w:sz w:val="24"/>
          <w:szCs w:val="24"/>
        </w:rPr>
      </w:pPr>
      <w:r w:rsidRPr="009C3FF6">
        <w:rPr>
          <w:color w:val="000000" w:themeColor="text1"/>
          <w:sz w:val="24"/>
          <w:szCs w:val="24"/>
        </w:rPr>
        <w:t>Hrvatska je</w:t>
      </w:r>
      <w:r w:rsidR="00CA3A79" w:rsidRPr="009C3FF6">
        <w:rPr>
          <w:color w:val="000000" w:themeColor="text1"/>
          <w:sz w:val="24"/>
          <w:szCs w:val="24"/>
        </w:rPr>
        <w:t xml:space="preserve">, s udjelom </w:t>
      </w:r>
      <w:r w:rsidR="00531E4B" w:rsidRPr="009C3FF6">
        <w:rPr>
          <w:color w:val="000000" w:themeColor="text1"/>
          <w:sz w:val="24"/>
          <w:szCs w:val="24"/>
        </w:rPr>
        <w:t xml:space="preserve">turizma u </w:t>
      </w:r>
      <w:r w:rsidR="00CA3A79" w:rsidRPr="009C3FF6">
        <w:rPr>
          <w:color w:val="000000" w:themeColor="text1"/>
          <w:sz w:val="24"/>
          <w:szCs w:val="24"/>
        </w:rPr>
        <w:t>BDP-</w:t>
      </w:r>
      <w:r w:rsidR="00531E4B" w:rsidRPr="009C3FF6">
        <w:rPr>
          <w:color w:val="000000" w:themeColor="text1"/>
          <w:sz w:val="24"/>
          <w:szCs w:val="24"/>
        </w:rPr>
        <w:t>u od 16,9%</w:t>
      </w:r>
      <w:r w:rsidR="00CA3A79" w:rsidRPr="009C3FF6">
        <w:rPr>
          <w:color w:val="000000" w:themeColor="text1"/>
          <w:sz w:val="24"/>
          <w:szCs w:val="24"/>
        </w:rPr>
        <w:t>,</w:t>
      </w:r>
      <w:r w:rsidRPr="009C3FF6">
        <w:rPr>
          <w:color w:val="000000" w:themeColor="text1"/>
          <w:sz w:val="24"/>
          <w:szCs w:val="24"/>
        </w:rPr>
        <w:t xml:space="preserve"> jedna od zemalja </w:t>
      </w:r>
      <w:r w:rsidR="008F1E80" w:rsidRPr="009C3FF6">
        <w:rPr>
          <w:color w:val="000000" w:themeColor="text1"/>
          <w:sz w:val="24"/>
          <w:szCs w:val="24"/>
        </w:rPr>
        <w:t>članica EU-a</w:t>
      </w:r>
      <w:r w:rsidRPr="009C3FF6">
        <w:rPr>
          <w:color w:val="000000" w:themeColor="text1"/>
          <w:sz w:val="24"/>
          <w:szCs w:val="24"/>
        </w:rPr>
        <w:t xml:space="preserve"> čije je gospodarstvo </w:t>
      </w:r>
      <w:r w:rsidR="00CF4D25">
        <w:rPr>
          <w:color w:val="000000" w:themeColor="text1"/>
          <w:sz w:val="24"/>
          <w:szCs w:val="24"/>
        </w:rPr>
        <w:t>ovisno</w:t>
      </w:r>
      <w:r w:rsidRPr="009C3FF6">
        <w:rPr>
          <w:color w:val="000000" w:themeColor="text1"/>
          <w:sz w:val="24"/>
          <w:szCs w:val="24"/>
        </w:rPr>
        <w:t xml:space="preserve"> o prihodima ostvarenima od turističke aktivnosti. </w:t>
      </w:r>
      <w:r w:rsidR="00131EAC" w:rsidRPr="009C3FF6">
        <w:rPr>
          <w:color w:val="000000" w:themeColor="text1"/>
          <w:sz w:val="24"/>
          <w:szCs w:val="24"/>
        </w:rPr>
        <w:t>U odnosu na druge zemlje članice EU-a</w:t>
      </w:r>
      <w:r w:rsidR="00875794">
        <w:rPr>
          <w:color w:val="000000" w:themeColor="text1"/>
          <w:sz w:val="24"/>
          <w:szCs w:val="24"/>
        </w:rPr>
        <w:t>, Hrvatska je zemlja s</w:t>
      </w:r>
      <w:r w:rsidR="00CF10C6" w:rsidRPr="009C3FF6">
        <w:rPr>
          <w:color w:val="000000" w:themeColor="text1"/>
          <w:sz w:val="24"/>
          <w:szCs w:val="24"/>
        </w:rPr>
        <w:t xml:space="preserve"> najvećim udjelom</w:t>
      </w:r>
      <w:r w:rsidR="005E5651" w:rsidRPr="009C3FF6">
        <w:rPr>
          <w:color w:val="000000" w:themeColor="text1"/>
          <w:sz w:val="24"/>
          <w:szCs w:val="24"/>
        </w:rPr>
        <w:t xml:space="preserve"> turizma </w:t>
      </w:r>
      <w:r w:rsidR="005E5651" w:rsidRPr="009C3FF6">
        <w:rPr>
          <w:color w:val="000000" w:themeColor="text1"/>
          <w:sz w:val="24"/>
          <w:szCs w:val="24"/>
        </w:rPr>
        <w:lastRenderedPageBreak/>
        <w:t>u</w:t>
      </w:r>
      <w:r w:rsidR="0027755F" w:rsidRPr="009C3FF6">
        <w:rPr>
          <w:color w:val="000000" w:themeColor="text1"/>
          <w:sz w:val="24"/>
          <w:szCs w:val="24"/>
        </w:rPr>
        <w:t xml:space="preserve"> </w:t>
      </w:r>
      <w:r w:rsidR="00732882" w:rsidRPr="009C3FF6">
        <w:rPr>
          <w:color w:val="000000" w:themeColor="text1"/>
          <w:sz w:val="24"/>
          <w:szCs w:val="24"/>
        </w:rPr>
        <w:t>gospodarstvu</w:t>
      </w:r>
      <w:r w:rsidR="001E57E3" w:rsidRPr="009C3FF6">
        <w:rPr>
          <w:color w:val="000000" w:themeColor="text1"/>
          <w:sz w:val="24"/>
          <w:szCs w:val="24"/>
        </w:rPr>
        <w:t>.</w:t>
      </w:r>
      <w:r w:rsidR="003757A7" w:rsidRPr="009C3FF6">
        <w:rPr>
          <w:color w:val="000000" w:themeColor="text1"/>
          <w:sz w:val="24"/>
          <w:szCs w:val="24"/>
        </w:rPr>
        <w:t xml:space="preserve"> </w:t>
      </w:r>
    </w:p>
    <w:p w14:paraId="200D128D" w14:textId="6478E735" w:rsidR="00BE7460" w:rsidRPr="009C3FF6" w:rsidRDefault="00BE7460" w:rsidP="00665ABE">
      <w:pPr>
        <w:spacing w:before="120" w:after="120" w:line="276" w:lineRule="auto"/>
        <w:jc w:val="both"/>
        <w:rPr>
          <w:color w:val="000000" w:themeColor="text1"/>
          <w:sz w:val="24"/>
          <w:szCs w:val="24"/>
        </w:rPr>
      </w:pPr>
      <w:r w:rsidRPr="009C3FF6">
        <w:rPr>
          <w:color w:val="000000" w:themeColor="text1"/>
          <w:sz w:val="24"/>
          <w:szCs w:val="24"/>
        </w:rPr>
        <w:t>S ciljem poticanja zelene tranzicije i jačanja održivosti turizma u Hrvatskoj, tijekom 2021. je započela provedba reformske mjere u okviru NPOO-a, komponente C1.6. „Razvoj održivog, inovativnog i otpornog turizma“. Razvoj održivog turizma će se definirati izradom cjelovitog strateškog okvira za održivi razvoj turizma do 2030., koj</w:t>
      </w:r>
      <w:r w:rsidR="00940F80">
        <w:rPr>
          <w:color w:val="000000" w:themeColor="text1"/>
          <w:sz w:val="24"/>
          <w:szCs w:val="24"/>
        </w:rPr>
        <w:t>eg</w:t>
      </w:r>
      <w:r w:rsidRPr="009C3FF6">
        <w:rPr>
          <w:color w:val="000000" w:themeColor="text1"/>
          <w:sz w:val="24"/>
          <w:szCs w:val="24"/>
        </w:rPr>
        <w:t xml:space="preserve"> čine Strategija razvoja održivog turizma do 2030. i </w:t>
      </w:r>
      <w:r w:rsidR="00013205" w:rsidRPr="003161C9">
        <w:rPr>
          <w:sz w:val="24"/>
          <w:szCs w:val="24"/>
        </w:rPr>
        <w:t>Nacionalni plan razvoja održivog turizma do 2027. godine</w:t>
      </w:r>
      <w:r w:rsidR="00013205">
        <w:rPr>
          <w:sz w:val="24"/>
          <w:szCs w:val="24"/>
        </w:rPr>
        <w:t>.</w:t>
      </w:r>
      <w:r w:rsidRPr="009C3FF6">
        <w:rPr>
          <w:color w:val="000000" w:themeColor="text1"/>
          <w:sz w:val="24"/>
          <w:szCs w:val="24"/>
        </w:rPr>
        <w:t xml:space="preserve"> Postupak izrade strateškog okvira je započeo tijekom 2021., a provodi se uz uvažavanje potreba za socioekonomskom, okolišnom i prostornom te teritorijalnom održivosti turizma u Hrvatskoj.</w:t>
      </w:r>
    </w:p>
    <w:p w14:paraId="7C3627C7" w14:textId="29C54FB7" w:rsidR="007C5046" w:rsidRPr="009C3FF6" w:rsidRDefault="007C5046" w:rsidP="00665ABE">
      <w:pPr>
        <w:spacing w:before="120" w:after="120" w:line="276" w:lineRule="auto"/>
        <w:jc w:val="both"/>
        <w:rPr>
          <w:color w:val="000000" w:themeColor="text1"/>
          <w:sz w:val="24"/>
          <w:szCs w:val="24"/>
        </w:rPr>
      </w:pPr>
      <w:r w:rsidRPr="009C3FF6">
        <w:rPr>
          <w:color w:val="000000" w:themeColor="text1"/>
          <w:sz w:val="24"/>
          <w:szCs w:val="24"/>
        </w:rPr>
        <w:t xml:space="preserve">Kako bi se osigurali preduvjeti za provedbu uspješne turističke sezone osmišljen je i proveden projekt </w:t>
      </w:r>
      <w:r w:rsidRPr="00BF673E">
        <w:rPr>
          <w:i/>
          <w:iCs/>
          <w:color w:val="000000" w:themeColor="text1"/>
          <w:sz w:val="24"/>
          <w:szCs w:val="24"/>
        </w:rPr>
        <w:t>Safe Stay in Croatia</w:t>
      </w:r>
      <w:r w:rsidRPr="009C3FF6">
        <w:rPr>
          <w:color w:val="000000" w:themeColor="text1"/>
          <w:sz w:val="24"/>
          <w:szCs w:val="24"/>
        </w:rPr>
        <w:t>. Projektom je, uz poštivanje smjernica Hrvatskog zavoda za javno zdravstvo, osiguran niz odgovarajućih protokola vezanih za sigurnost u svim kategorijama turizma. Provedene su mjere s ciljem očuvanja radnih mjesta u sektoru te je omogućeno prioritetno cijepljenje protiv virusa COVID-19 svih turističkih djelatnika. Subvencionirana je nabava više od milijun brzih antigenskih testova koje su turisti mogli koristiti na 350 uspostavljenih punktova za testiranje. Uspješnost provedenih mjera vidljiva je u ostvarivanju dobrih rezultata turističke sezone 2021., što dokazuju podaci o 67</w:t>
      </w:r>
      <w:r w:rsidR="009629AA">
        <w:rPr>
          <w:color w:val="000000" w:themeColor="text1"/>
          <w:sz w:val="24"/>
          <w:szCs w:val="24"/>
        </w:rPr>
        <w:t>%</w:t>
      </w:r>
      <w:r w:rsidRPr="009C3FF6">
        <w:rPr>
          <w:color w:val="000000" w:themeColor="text1"/>
          <w:sz w:val="24"/>
          <w:szCs w:val="24"/>
        </w:rPr>
        <w:t xml:space="preserve"> dolazaka, 77</w:t>
      </w:r>
      <w:r w:rsidR="009944C1">
        <w:rPr>
          <w:color w:val="000000" w:themeColor="text1"/>
          <w:sz w:val="24"/>
          <w:szCs w:val="24"/>
        </w:rPr>
        <w:t>%</w:t>
      </w:r>
      <w:r w:rsidRPr="009C3FF6">
        <w:rPr>
          <w:color w:val="000000" w:themeColor="text1"/>
          <w:sz w:val="24"/>
          <w:szCs w:val="24"/>
        </w:rPr>
        <w:t xml:space="preserve"> </w:t>
      </w:r>
      <w:r w:rsidR="00024750" w:rsidRPr="009C3FF6">
        <w:rPr>
          <w:color w:val="000000" w:themeColor="text1"/>
          <w:sz w:val="24"/>
          <w:szCs w:val="24"/>
        </w:rPr>
        <w:t>ostva</w:t>
      </w:r>
      <w:r w:rsidR="00594280" w:rsidRPr="009C3FF6">
        <w:rPr>
          <w:color w:val="000000" w:themeColor="text1"/>
          <w:sz w:val="24"/>
          <w:szCs w:val="24"/>
        </w:rPr>
        <w:t xml:space="preserve">renih </w:t>
      </w:r>
      <w:r w:rsidRPr="009C3FF6">
        <w:rPr>
          <w:color w:val="000000" w:themeColor="text1"/>
          <w:sz w:val="24"/>
          <w:szCs w:val="24"/>
        </w:rPr>
        <w:t>noćenja te 89</w:t>
      </w:r>
      <w:r w:rsidR="009944C1">
        <w:rPr>
          <w:color w:val="000000" w:themeColor="text1"/>
          <w:sz w:val="24"/>
          <w:szCs w:val="24"/>
        </w:rPr>
        <w:t>%</w:t>
      </w:r>
      <w:r w:rsidRPr="009C3FF6">
        <w:rPr>
          <w:color w:val="000000" w:themeColor="text1"/>
          <w:sz w:val="24"/>
          <w:szCs w:val="24"/>
        </w:rPr>
        <w:t xml:space="preserve"> fiskaliziranih računa u turizmu, u usporedbi s podacima iz 2019. godine.</w:t>
      </w:r>
    </w:p>
    <w:p w14:paraId="63B824A0" w14:textId="5EFB59B8" w:rsidR="00C86419" w:rsidRPr="009C3FF6" w:rsidRDefault="00F203EE" w:rsidP="00665ABE">
      <w:pPr>
        <w:spacing w:before="120" w:after="120" w:line="276" w:lineRule="auto"/>
        <w:jc w:val="both"/>
        <w:rPr>
          <w:color w:val="000000" w:themeColor="text1"/>
          <w:sz w:val="24"/>
          <w:szCs w:val="24"/>
        </w:rPr>
      </w:pPr>
      <w:r w:rsidRPr="009C3FF6">
        <w:rPr>
          <w:color w:val="000000" w:themeColor="text1"/>
          <w:sz w:val="24"/>
          <w:szCs w:val="24"/>
        </w:rPr>
        <w:t>Tijekom 2021.</w:t>
      </w:r>
      <w:r w:rsidR="000854EC">
        <w:rPr>
          <w:color w:val="000000" w:themeColor="text1"/>
          <w:sz w:val="24"/>
          <w:szCs w:val="24"/>
        </w:rPr>
        <w:t xml:space="preserve"> </w:t>
      </w:r>
      <w:r w:rsidRPr="009C3FF6">
        <w:rPr>
          <w:color w:val="000000" w:themeColor="text1"/>
          <w:sz w:val="24"/>
          <w:szCs w:val="24"/>
        </w:rPr>
        <w:t>n</w:t>
      </w:r>
      <w:r w:rsidR="00C86419" w:rsidRPr="009C3FF6">
        <w:rPr>
          <w:color w:val="000000" w:themeColor="text1"/>
          <w:sz w:val="24"/>
          <w:szCs w:val="24"/>
        </w:rPr>
        <w:t xml:space="preserve">astavljena </w:t>
      </w:r>
      <w:r w:rsidR="00BE7460" w:rsidRPr="009C3FF6">
        <w:rPr>
          <w:color w:val="000000" w:themeColor="text1"/>
          <w:sz w:val="24"/>
          <w:szCs w:val="24"/>
        </w:rPr>
        <w:t xml:space="preserve">je </w:t>
      </w:r>
      <w:r w:rsidR="00C86419" w:rsidRPr="009C3FF6">
        <w:rPr>
          <w:color w:val="000000" w:themeColor="text1"/>
          <w:sz w:val="24"/>
          <w:szCs w:val="24"/>
        </w:rPr>
        <w:t>provedba paketa mjera usmjerenih na osnaživanje i jačanje otpornosti sektora turizma i ugostiteljstva u suočavanju s posljedicama krize uzrokovane pandemijom COVID-19</w:t>
      </w:r>
      <w:r w:rsidR="00471684" w:rsidRPr="009C3FF6">
        <w:rPr>
          <w:color w:val="000000" w:themeColor="text1"/>
          <w:sz w:val="24"/>
          <w:szCs w:val="24"/>
        </w:rPr>
        <w:t>. S ciljem osiguravanja pristupa financiranju likvidnosti malih, srednjih i velikih poduzeća u sektoru turizma i sporta izdavanjem državnih jamstava</w:t>
      </w:r>
      <w:r w:rsidR="00C86419" w:rsidRPr="009C3FF6">
        <w:rPr>
          <w:color w:val="000000" w:themeColor="text1"/>
          <w:sz w:val="24"/>
          <w:szCs w:val="24"/>
        </w:rPr>
        <w:t xml:space="preserve"> </w:t>
      </w:r>
      <w:r w:rsidR="00C86419" w:rsidRPr="00BF673E">
        <w:rPr>
          <w:color w:val="000000" w:themeColor="text1"/>
          <w:sz w:val="24"/>
          <w:szCs w:val="24"/>
        </w:rPr>
        <w:t>proved</w:t>
      </w:r>
      <w:r w:rsidR="00471684" w:rsidRPr="009C3FF6">
        <w:rPr>
          <w:color w:val="000000" w:themeColor="text1"/>
          <w:sz w:val="24"/>
          <w:szCs w:val="24"/>
        </w:rPr>
        <w:t>en je</w:t>
      </w:r>
      <w:r w:rsidR="00C86419" w:rsidRPr="00BF673E">
        <w:rPr>
          <w:color w:val="000000" w:themeColor="text1"/>
          <w:sz w:val="24"/>
          <w:szCs w:val="24"/>
        </w:rPr>
        <w:t xml:space="preserve"> „</w:t>
      </w:r>
      <w:r w:rsidR="00C86419" w:rsidRPr="00BF673E">
        <w:rPr>
          <w:iCs/>
          <w:color w:val="000000" w:themeColor="text1"/>
          <w:sz w:val="24"/>
          <w:szCs w:val="24"/>
        </w:rPr>
        <w:t>Program dodjele državnih potpora u turizmu i sportu u aktualnoj pandemiji COVID-19“</w:t>
      </w:r>
      <w:r w:rsidR="001D6EAF" w:rsidRPr="009C3FF6">
        <w:rPr>
          <w:iCs/>
          <w:color w:val="000000" w:themeColor="text1"/>
          <w:sz w:val="24"/>
          <w:szCs w:val="24"/>
        </w:rPr>
        <w:t xml:space="preserve"> u</w:t>
      </w:r>
      <w:r w:rsidR="00C86419" w:rsidRPr="00BF673E">
        <w:rPr>
          <w:color w:val="000000" w:themeColor="text1"/>
          <w:sz w:val="24"/>
          <w:szCs w:val="24"/>
        </w:rPr>
        <w:t xml:space="preserve"> ukupn</w:t>
      </w:r>
      <w:r w:rsidR="001D6EAF" w:rsidRPr="009C3FF6">
        <w:rPr>
          <w:color w:val="000000" w:themeColor="text1"/>
          <w:sz w:val="24"/>
          <w:szCs w:val="24"/>
        </w:rPr>
        <w:t>oj</w:t>
      </w:r>
      <w:r w:rsidR="00C86419" w:rsidRPr="00BF673E">
        <w:rPr>
          <w:color w:val="000000" w:themeColor="text1"/>
          <w:sz w:val="24"/>
          <w:szCs w:val="24"/>
        </w:rPr>
        <w:t xml:space="preserve"> vrijednosti od 1,5 m</w:t>
      </w:r>
      <w:r w:rsidR="001D6EAF" w:rsidRPr="009C3FF6">
        <w:rPr>
          <w:color w:val="000000" w:themeColor="text1"/>
          <w:sz w:val="24"/>
          <w:szCs w:val="24"/>
        </w:rPr>
        <w:t>ilijardi</w:t>
      </w:r>
      <w:r w:rsidR="00C86419" w:rsidRPr="00BF673E">
        <w:rPr>
          <w:color w:val="000000" w:themeColor="text1"/>
          <w:sz w:val="24"/>
          <w:szCs w:val="24"/>
        </w:rPr>
        <w:t xml:space="preserve"> kuna</w:t>
      </w:r>
      <w:r w:rsidR="001D6EAF" w:rsidRPr="009C3FF6">
        <w:rPr>
          <w:color w:val="000000" w:themeColor="text1"/>
          <w:sz w:val="24"/>
          <w:szCs w:val="24"/>
        </w:rPr>
        <w:t xml:space="preserve">. </w:t>
      </w:r>
      <w:r w:rsidR="00D62162" w:rsidRPr="009C3FF6">
        <w:rPr>
          <w:color w:val="000000" w:themeColor="text1"/>
          <w:sz w:val="24"/>
          <w:szCs w:val="24"/>
        </w:rPr>
        <w:t>S ciljem pokretanja i normalizacije tekućeg poslovanja</w:t>
      </w:r>
      <w:r w:rsidR="00D62162" w:rsidRPr="009C3FF6">
        <w:rPr>
          <w:color w:val="000000" w:themeColor="text1"/>
        </w:rPr>
        <w:t xml:space="preserve"> </w:t>
      </w:r>
      <w:r w:rsidR="00D62162" w:rsidRPr="009C3FF6">
        <w:rPr>
          <w:color w:val="000000" w:themeColor="text1"/>
          <w:sz w:val="24"/>
          <w:szCs w:val="24"/>
        </w:rPr>
        <w:t>putničkih agencija i organizatora putovanja, p</w:t>
      </w:r>
      <w:r w:rsidR="00C86419" w:rsidRPr="009C3FF6">
        <w:rPr>
          <w:color w:val="000000" w:themeColor="text1"/>
          <w:sz w:val="24"/>
          <w:szCs w:val="24"/>
        </w:rPr>
        <w:t>roved</w:t>
      </w:r>
      <w:r w:rsidR="00D62162" w:rsidRPr="009C3FF6">
        <w:rPr>
          <w:color w:val="000000" w:themeColor="text1"/>
          <w:sz w:val="24"/>
          <w:szCs w:val="24"/>
        </w:rPr>
        <w:t xml:space="preserve">en je </w:t>
      </w:r>
      <w:r w:rsidR="00C86419" w:rsidRPr="009C3FF6">
        <w:rPr>
          <w:color w:val="000000" w:themeColor="text1"/>
          <w:sz w:val="24"/>
          <w:szCs w:val="24"/>
        </w:rPr>
        <w:t>„</w:t>
      </w:r>
      <w:r w:rsidR="000854EC">
        <w:rPr>
          <w:color w:val="000000" w:themeColor="text1"/>
          <w:sz w:val="24"/>
          <w:szCs w:val="24"/>
        </w:rPr>
        <w:t>Program</w:t>
      </w:r>
      <w:r w:rsidR="00C86419" w:rsidRPr="00BF673E">
        <w:rPr>
          <w:color w:val="000000" w:themeColor="text1"/>
          <w:sz w:val="24"/>
          <w:szCs w:val="24"/>
        </w:rPr>
        <w:t xml:space="preserve"> potpora male vrijednosti za pomoć pogođenim djelatnostima iz prometnog sektora, turističkog sektora te industrije kulturnih i umjetničkih događanja</w:t>
      </w:r>
      <w:r w:rsidR="00C86419" w:rsidRPr="009C3FF6">
        <w:rPr>
          <w:color w:val="000000" w:themeColor="text1"/>
          <w:sz w:val="24"/>
          <w:szCs w:val="24"/>
        </w:rPr>
        <w:t>“, ukupn</w:t>
      </w:r>
      <w:r w:rsidR="00FE4E9C" w:rsidRPr="009C3FF6">
        <w:rPr>
          <w:color w:val="000000" w:themeColor="text1"/>
          <w:sz w:val="24"/>
          <w:szCs w:val="24"/>
        </w:rPr>
        <w:t>e vrijednosti</w:t>
      </w:r>
      <w:r w:rsidR="00C86419" w:rsidRPr="009C3FF6">
        <w:rPr>
          <w:color w:val="000000" w:themeColor="text1"/>
          <w:sz w:val="24"/>
          <w:szCs w:val="24"/>
        </w:rPr>
        <w:t xml:space="preserve"> 16,54 mil</w:t>
      </w:r>
      <w:r w:rsidR="00FE4E9C" w:rsidRPr="009C3FF6">
        <w:rPr>
          <w:color w:val="000000" w:themeColor="text1"/>
          <w:sz w:val="24"/>
          <w:szCs w:val="24"/>
        </w:rPr>
        <w:t>ijuna</w:t>
      </w:r>
      <w:r w:rsidR="00C86419" w:rsidRPr="009C3FF6">
        <w:rPr>
          <w:color w:val="000000" w:themeColor="text1"/>
          <w:sz w:val="24"/>
          <w:szCs w:val="24"/>
        </w:rPr>
        <w:t xml:space="preserve"> kuna</w:t>
      </w:r>
      <w:r w:rsidR="00FE4E9C" w:rsidRPr="009C3FF6">
        <w:rPr>
          <w:color w:val="000000" w:themeColor="text1"/>
          <w:sz w:val="24"/>
          <w:szCs w:val="24"/>
        </w:rPr>
        <w:t xml:space="preserve">. </w:t>
      </w:r>
      <w:r w:rsidR="00DA7918" w:rsidRPr="009C3FF6">
        <w:rPr>
          <w:color w:val="000000" w:themeColor="text1"/>
          <w:sz w:val="24"/>
          <w:szCs w:val="24"/>
        </w:rPr>
        <w:t>Također, p</w:t>
      </w:r>
      <w:r w:rsidR="00C86419" w:rsidRPr="009C3FF6">
        <w:rPr>
          <w:color w:val="000000" w:themeColor="text1"/>
          <w:sz w:val="24"/>
          <w:szCs w:val="24"/>
        </w:rPr>
        <w:t>roved</w:t>
      </w:r>
      <w:r w:rsidR="00DA7918" w:rsidRPr="009C3FF6">
        <w:rPr>
          <w:color w:val="000000" w:themeColor="text1"/>
          <w:sz w:val="24"/>
          <w:szCs w:val="24"/>
        </w:rPr>
        <w:t xml:space="preserve">en je </w:t>
      </w:r>
      <w:r w:rsidR="00C86419" w:rsidRPr="009C3FF6">
        <w:rPr>
          <w:color w:val="000000" w:themeColor="text1"/>
          <w:sz w:val="24"/>
          <w:szCs w:val="24"/>
        </w:rPr>
        <w:t>javn</w:t>
      </w:r>
      <w:r w:rsidR="00DA7918" w:rsidRPr="009C3FF6">
        <w:rPr>
          <w:color w:val="000000" w:themeColor="text1"/>
          <w:sz w:val="24"/>
          <w:szCs w:val="24"/>
        </w:rPr>
        <w:t>i</w:t>
      </w:r>
      <w:r w:rsidR="00C86419" w:rsidRPr="009C3FF6">
        <w:rPr>
          <w:color w:val="000000" w:themeColor="text1"/>
          <w:sz w:val="24"/>
          <w:szCs w:val="24"/>
        </w:rPr>
        <w:t xml:space="preserve"> poziv za ulaganja u kontinentalnu turističku infrastrukturu, s ciljem razvoja turističke infrastrukture i cikloturizma te unaprjeđenja kvalitete i sadržaja turističkog proizvoda na kontinentu, </w:t>
      </w:r>
      <w:r w:rsidR="00E75258" w:rsidRPr="009C3FF6">
        <w:rPr>
          <w:color w:val="000000" w:themeColor="text1"/>
          <w:sz w:val="24"/>
          <w:szCs w:val="24"/>
        </w:rPr>
        <w:t xml:space="preserve">u okviru kojeg je </w:t>
      </w:r>
      <w:r w:rsidR="00C86419" w:rsidRPr="009C3FF6">
        <w:rPr>
          <w:color w:val="000000" w:themeColor="text1"/>
          <w:sz w:val="24"/>
          <w:szCs w:val="24"/>
        </w:rPr>
        <w:t>financirano 14 projekata ukupne vrijednosti 3,37 mil</w:t>
      </w:r>
      <w:r w:rsidR="00EB59A1" w:rsidRPr="009C3FF6">
        <w:rPr>
          <w:color w:val="000000" w:themeColor="text1"/>
          <w:sz w:val="24"/>
          <w:szCs w:val="24"/>
        </w:rPr>
        <w:t>ijuna</w:t>
      </w:r>
      <w:r w:rsidR="00C86419" w:rsidRPr="009C3FF6">
        <w:rPr>
          <w:color w:val="000000" w:themeColor="text1"/>
          <w:sz w:val="24"/>
          <w:szCs w:val="24"/>
        </w:rPr>
        <w:t xml:space="preserve"> kuna.</w:t>
      </w:r>
    </w:p>
    <w:p w14:paraId="0A03F549" w14:textId="75716965" w:rsidR="00C86419" w:rsidRPr="009C3FF6" w:rsidRDefault="00C86419" w:rsidP="00665ABE">
      <w:pPr>
        <w:spacing w:before="120" w:after="120" w:line="276" w:lineRule="auto"/>
        <w:jc w:val="both"/>
        <w:rPr>
          <w:color w:val="000000" w:themeColor="text1"/>
          <w:sz w:val="24"/>
          <w:szCs w:val="24"/>
        </w:rPr>
      </w:pPr>
      <w:r w:rsidRPr="009C3FF6">
        <w:rPr>
          <w:color w:val="000000" w:themeColor="text1"/>
          <w:sz w:val="24"/>
          <w:szCs w:val="24"/>
        </w:rPr>
        <w:t xml:space="preserve">Radi unaprjeđenja i jačanja kapaciteta i stručnosti ljudskih resursa u sektoru turizma, u okviru šest Regionalnih centara kompetentnosti u sektoru turizma i ugostiteljstva, </w:t>
      </w:r>
      <w:r w:rsidR="00EB59A1" w:rsidRPr="009C3FF6">
        <w:rPr>
          <w:color w:val="000000" w:themeColor="text1"/>
          <w:sz w:val="24"/>
          <w:szCs w:val="24"/>
        </w:rPr>
        <w:t xml:space="preserve">tijekom 2021. </w:t>
      </w:r>
      <w:r w:rsidRPr="009C3FF6">
        <w:rPr>
          <w:color w:val="000000" w:themeColor="text1"/>
          <w:sz w:val="24"/>
          <w:szCs w:val="24"/>
        </w:rPr>
        <w:t xml:space="preserve">nastavljena </w:t>
      </w:r>
      <w:r w:rsidR="000854EC" w:rsidRPr="009C3FF6">
        <w:rPr>
          <w:color w:val="000000" w:themeColor="text1"/>
          <w:sz w:val="24"/>
          <w:szCs w:val="24"/>
        </w:rPr>
        <w:t xml:space="preserve">je </w:t>
      </w:r>
      <w:r w:rsidRPr="009C3FF6">
        <w:rPr>
          <w:color w:val="000000" w:themeColor="text1"/>
          <w:sz w:val="24"/>
          <w:szCs w:val="24"/>
        </w:rPr>
        <w:t>provedba aktivnosti usmjerenih na formalno i neformalno obrazovanje odraslih te razvoja novih formalnih i neformalnih obrazovnih programa</w:t>
      </w:r>
      <w:r w:rsidR="00E665C0" w:rsidRPr="009C3FF6">
        <w:rPr>
          <w:color w:val="000000" w:themeColor="text1"/>
          <w:sz w:val="24"/>
          <w:szCs w:val="24"/>
        </w:rPr>
        <w:t>. Provedbom</w:t>
      </w:r>
      <w:r w:rsidR="00244E07" w:rsidRPr="009C3FF6">
        <w:rPr>
          <w:color w:val="000000" w:themeColor="text1"/>
          <w:sz w:val="24"/>
          <w:szCs w:val="24"/>
        </w:rPr>
        <w:t xml:space="preserve"> </w:t>
      </w:r>
      <w:r w:rsidR="00BB144E" w:rsidRPr="009C3FF6">
        <w:rPr>
          <w:color w:val="000000" w:themeColor="text1"/>
          <w:sz w:val="24"/>
          <w:szCs w:val="24"/>
        </w:rPr>
        <w:t>novih obrazovnih programa</w:t>
      </w:r>
      <w:r w:rsidRPr="009C3FF6">
        <w:rPr>
          <w:color w:val="000000" w:themeColor="text1"/>
          <w:sz w:val="24"/>
          <w:szCs w:val="24"/>
        </w:rPr>
        <w:t xml:space="preserve"> </w:t>
      </w:r>
      <w:r w:rsidR="00BB144E" w:rsidRPr="009C3FF6">
        <w:rPr>
          <w:color w:val="000000" w:themeColor="text1"/>
          <w:sz w:val="24"/>
          <w:szCs w:val="24"/>
        </w:rPr>
        <w:t>znatno</w:t>
      </w:r>
      <w:r w:rsidRPr="009C3FF6">
        <w:rPr>
          <w:color w:val="000000" w:themeColor="text1"/>
          <w:sz w:val="24"/>
          <w:szCs w:val="24"/>
        </w:rPr>
        <w:t xml:space="preserve"> će se unaprijediti kvaliteta </w:t>
      </w:r>
      <w:r w:rsidRPr="009C3FF6">
        <w:rPr>
          <w:color w:val="000000" w:themeColor="text1"/>
          <w:sz w:val="24"/>
          <w:szCs w:val="24"/>
        </w:rPr>
        <w:lastRenderedPageBreak/>
        <w:t xml:space="preserve">obrazovanja za turizam i ugostiteljstvo te se bolje </w:t>
      </w:r>
      <w:r w:rsidR="00E847C5" w:rsidRPr="009C3FF6">
        <w:rPr>
          <w:color w:val="000000" w:themeColor="text1"/>
          <w:sz w:val="24"/>
          <w:szCs w:val="24"/>
        </w:rPr>
        <w:t>uskladiti s</w:t>
      </w:r>
      <w:r w:rsidRPr="009C3FF6">
        <w:rPr>
          <w:color w:val="000000" w:themeColor="text1"/>
          <w:sz w:val="24"/>
          <w:szCs w:val="24"/>
        </w:rPr>
        <w:t xml:space="preserve"> potrebama </w:t>
      </w:r>
      <w:r w:rsidR="005754D5" w:rsidRPr="009C3FF6">
        <w:rPr>
          <w:color w:val="000000" w:themeColor="text1"/>
          <w:sz w:val="24"/>
          <w:szCs w:val="24"/>
        </w:rPr>
        <w:t xml:space="preserve">na </w:t>
      </w:r>
      <w:r w:rsidRPr="009C3FF6">
        <w:rPr>
          <w:color w:val="000000" w:themeColor="text1"/>
          <w:sz w:val="24"/>
          <w:szCs w:val="24"/>
        </w:rPr>
        <w:t>tržišt</w:t>
      </w:r>
      <w:r w:rsidR="005754D5" w:rsidRPr="009C3FF6">
        <w:rPr>
          <w:color w:val="000000" w:themeColor="text1"/>
          <w:sz w:val="24"/>
          <w:szCs w:val="24"/>
        </w:rPr>
        <w:t>u</w:t>
      </w:r>
      <w:r w:rsidRPr="009C3FF6">
        <w:rPr>
          <w:color w:val="000000" w:themeColor="text1"/>
          <w:sz w:val="24"/>
          <w:szCs w:val="24"/>
        </w:rPr>
        <w:t xml:space="preserve"> rada.</w:t>
      </w:r>
    </w:p>
    <w:p w14:paraId="0B143666" w14:textId="3F16CFFA" w:rsidR="00572679" w:rsidRDefault="00AE3BE3" w:rsidP="00665ABE">
      <w:pPr>
        <w:spacing w:before="120" w:after="120" w:line="276" w:lineRule="auto"/>
        <w:jc w:val="both"/>
        <w:rPr>
          <w:color w:val="000000" w:themeColor="text1"/>
          <w:sz w:val="24"/>
          <w:szCs w:val="24"/>
        </w:rPr>
      </w:pPr>
      <w:r w:rsidRPr="00836E88">
        <w:rPr>
          <w:sz w:val="24"/>
          <w:szCs w:val="24"/>
        </w:rPr>
        <w:t>S ciljem socijalnog uključivanja osoba s invaliditetom na tržište rada te jačanja ljudskih kapaciteta u sektoru turizma i ugostiteljstva, proveden je Javni poziv „Poboljšanje pristupa ranjivih skupina tržištu rada u sektoru turizma i ugostiteljstva II”, a početak provedbe 14 odabranih projekata, ukupne vrijednosti bespovratnih sredstava od 27</w:t>
      </w:r>
      <w:r w:rsidR="00F40B2E">
        <w:rPr>
          <w:sz w:val="24"/>
          <w:szCs w:val="24"/>
        </w:rPr>
        <w:t>,</w:t>
      </w:r>
      <w:r w:rsidRPr="00836E88">
        <w:rPr>
          <w:sz w:val="24"/>
          <w:szCs w:val="24"/>
        </w:rPr>
        <w:t>24 milijuna kuna, očekuje se tijekom 2022. godine</w:t>
      </w:r>
      <w:r w:rsidR="00B061E1">
        <w:rPr>
          <w:sz w:val="24"/>
          <w:szCs w:val="24"/>
        </w:rPr>
        <w:t>.</w:t>
      </w:r>
    </w:p>
    <w:p w14:paraId="6C361946" w14:textId="0A7A3453" w:rsidR="00BE7460" w:rsidRPr="009C3FF6" w:rsidRDefault="00003AD9" w:rsidP="00665ABE">
      <w:pPr>
        <w:spacing w:before="120" w:after="120" w:line="276" w:lineRule="auto"/>
        <w:jc w:val="both"/>
        <w:rPr>
          <w:color w:val="000000" w:themeColor="text1"/>
          <w:sz w:val="24"/>
          <w:szCs w:val="24"/>
        </w:rPr>
      </w:pPr>
      <w:r w:rsidRPr="009C3FF6">
        <w:rPr>
          <w:color w:val="000000" w:themeColor="text1"/>
          <w:sz w:val="24"/>
          <w:szCs w:val="24"/>
        </w:rPr>
        <w:t xml:space="preserve">Proveden </w:t>
      </w:r>
      <w:r w:rsidR="00C86419" w:rsidRPr="009C3FF6">
        <w:rPr>
          <w:color w:val="000000" w:themeColor="text1"/>
          <w:sz w:val="24"/>
          <w:szCs w:val="24"/>
        </w:rPr>
        <w:t xml:space="preserve">je javni poziv za sudjelovanje u Programu poticanja obrazovanja kadrova u ugostiteljstvu i turizmu u školskoj godini 2021./22. </w:t>
      </w:r>
      <w:r w:rsidR="00F40B2E">
        <w:rPr>
          <w:color w:val="000000" w:themeColor="text1"/>
          <w:sz w:val="24"/>
          <w:szCs w:val="24"/>
        </w:rPr>
        <w:t xml:space="preserve">- </w:t>
      </w:r>
      <w:r w:rsidR="00C86419" w:rsidRPr="00F40B2E">
        <w:rPr>
          <w:color w:val="000000" w:themeColor="text1"/>
          <w:sz w:val="24"/>
          <w:szCs w:val="24"/>
        </w:rPr>
        <w:t>„</w:t>
      </w:r>
      <w:r w:rsidR="00C86419" w:rsidRPr="00343B4E">
        <w:rPr>
          <w:color w:val="000000" w:themeColor="text1"/>
          <w:sz w:val="24"/>
          <w:szCs w:val="24"/>
        </w:rPr>
        <w:t>Stipendije 2021</w:t>
      </w:r>
      <w:r w:rsidR="00C86419" w:rsidRPr="00F40B2E">
        <w:rPr>
          <w:color w:val="000000" w:themeColor="text1"/>
          <w:sz w:val="24"/>
          <w:szCs w:val="24"/>
        </w:rPr>
        <w:t>.“</w:t>
      </w:r>
      <w:r w:rsidR="00C86419" w:rsidRPr="00343B4E">
        <w:rPr>
          <w:i/>
          <w:iCs/>
          <w:color w:val="000000" w:themeColor="text1"/>
          <w:sz w:val="24"/>
          <w:szCs w:val="24"/>
        </w:rPr>
        <w:t xml:space="preserve"> </w:t>
      </w:r>
      <w:r w:rsidR="00C86419" w:rsidRPr="009C3FF6">
        <w:rPr>
          <w:color w:val="000000" w:themeColor="text1"/>
          <w:sz w:val="24"/>
          <w:szCs w:val="24"/>
        </w:rPr>
        <w:t>te je donesena odluka o sufinanciranju stipendija za 306 učenika i studenata koji se obrazuju za rad u turizmu i ugostiteljstvu. Programom stipendiranja učenika i studenata, do sada je osigurano sufinanciranje za više od 2</w:t>
      </w:r>
      <w:r w:rsidR="000664EB">
        <w:rPr>
          <w:color w:val="000000" w:themeColor="text1"/>
          <w:sz w:val="24"/>
          <w:szCs w:val="24"/>
        </w:rPr>
        <w:t>.</w:t>
      </w:r>
      <w:r w:rsidR="00C86419" w:rsidRPr="009C3FF6">
        <w:rPr>
          <w:color w:val="000000" w:themeColor="text1"/>
          <w:sz w:val="24"/>
          <w:szCs w:val="24"/>
        </w:rPr>
        <w:t>000 stipendista, za što je isplaćeno više od 14 mil</w:t>
      </w:r>
      <w:r w:rsidR="000E0C8C">
        <w:rPr>
          <w:color w:val="000000" w:themeColor="text1"/>
          <w:sz w:val="24"/>
          <w:szCs w:val="24"/>
        </w:rPr>
        <w:t>ijuna</w:t>
      </w:r>
      <w:r w:rsidR="00C86419" w:rsidRPr="009C3FF6">
        <w:rPr>
          <w:color w:val="000000" w:themeColor="text1"/>
          <w:sz w:val="24"/>
          <w:szCs w:val="24"/>
        </w:rPr>
        <w:t xml:space="preserve"> kuna.</w:t>
      </w:r>
    </w:p>
    <w:p w14:paraId="0C26ECA7" w14:textId="2FD76F00" w:rsidR="00C86419" w:rsidRDefault="00C86419" w:rsidP="00665ABE">
      <w:pPr>
        <w:spacing w:before="120" w:after="120" w:line="276" w:lineRule="auto"/>
        <w:jc w:val="both"/>
        <w:rPr>
          <w:color w:val="000000" w:themeColor="text1"/>
          <w:sz w:val="24"/>
          <w:szCs w:val="24"/>
        </w:rPr>
      </w:pPr>
      <w:r w:rsidRPr="009C3FF6">
        <w:rPr>
          <w:color w:val="000000" w:themeColor="text1"/>
          <w:sz w:val="24"/>
          <w:szCs w:val="24"/>
        </w:rPr>
        <w:t>U suradnji s hrvatskim gospodarstvenicima organizirano je i provedeno sudjelovanje Hrvatske na Svjetskoj izložbi EXPO 2020 Dubai. Svjetska izložba bila je jedan od najvećih globalnih događanja od početka pandemije, a na izložbi su se predstavile ukupno 192 države svijeta. Sudjelovanjem na Svjetskoj izložbi EXPO 2020 Dubai, Hrvatska je iskoristila jedinstvenu priliku za predstavljanje sveukupne ponude zemlje višemilijunskom auditoriju, uključujući brojne gospodarstvenike, investitore, međunarodne institucije i druge.</w:t>
      </w:r>
    </w:p>
    <w:p w14:paraId="3D57E1D4" w14:textId="72611BEB" w:rsidR="00CB3DB4" w:rsidRPr="009C3FF6" w:rsidRDefault="001E334C" w:rsidP="00343B4E">
      <w:pPr>
        <w:pStyle w:val="Heading4"/>
        <w:spacing w:before="120" w:after="120" w:line="360" w:lineRule="auto"/>
        <w:ind w:firstLine="574"/>
        <w:rPr>
          <w:color w:val="000000" w:themeColor="text1"/>
        </w:rPr>
      </w:pPr>
      <w:r w:rsidRPr="009C3FF6">
        <w:rPr>
          <w:color w:val="000000" w:themeColor="text1"/>
        </w:rPr>
        <w:t xml:space="preserve">1.3.5. </w:t>
      </w:r>
      <w:r w:rsidR="002001A2" w:rsidRPr="009C3FF6">
        <w:rPr>
          <w:color w:val="000000" w:themeColor="text1"/>
        </w:rPr>
        <w:t>Poticanje razvoja kulture i medija</w:t>
      </w:r>
    </w:p>
    <w:p w14:paraId="659BEEFF" w14:textId="528817FF" w:rsidR="00475D32" w:rsidRPr="00836E88" w:rsidRDefault="00475D32" w:rsidP="00343B4E">
      <w:pPr>
        <w:spacing w:after="240" w:line="276" w:lineRule="auto"/>
        <w:jc w:val="both"/>
        <w:rPr>
          <w:bCs/>
          <w:sz w:val="24"/>
          <w:szCs w:val="24"/>
        </w:rPr>
      </w:pPr>
      <w:r w:rsidRPr="00836E88">
        <w:rPr>
          <w:bCs/>
          <w:sz w:val="24"/>
          <w:szCs w:val="24"/>
        </w:rPr>
        <w:t>Zbog izvanrednih okolnosti prouzrokovanih pandemijom COVID-19 i posljedicama razornih potresa u ožujku i prosincu 2020. sektor kulture i medija bio je posebno teško pogođen. U 2021. osigurana je provedba redovnih programskih i administrativnih aktivnosti te je u sklopu „Programa javnih potreba u kulturi Republike Hrvatske za 2021. godinu“ isplaćeno 225,1 milijuna kuna za redovni javni poziv i 33,3 milijuna kuna za posebne pozive.</w:t>
      </w:r>
    </w:p>
    <w:p w14:paraId="2A2CA8B8" w14:textId="77777777" w:rsidR="00475D32" w:rsidRPr="00836E88" w:rsidRDefault="00475D32" w:rsidP="00343B4E">
      <w:pPr>
        <w:spacing w:after="240" w:line="276" w:lineRule="auto"/>
        <w:jc w:val="both"/>
        <w:rPr>
          <w:bCs/>
          <w:sz w:val="24"/>
          <w:szCs w:val="24"/>
        </w:rPr>
      </w:pPr>
      <w:r w:rsidRPr="00836E88">
        <w:rPr>
          <w:bCs/>
          <w:sz w:val="24"/>
          <w:szCs w:val="24"/>
        </w:rPr>
        <w:t>Kako bi se ublažile posljedice pandemije COVID-19 na sektor u 2021. dodatno je osigurano 20,5 milijuna kuna za posebne pozive za programe digitalne prilagodbe i kreiranje novih kulturnih i edukativnih sadržaja, potpore male vrijednosti za pomoć pogođenoj industriji kulturnih i umjetničkih događanja i potpore samostalnim umjetnicima. Nastavljena je i provedba programa dodjele državnih potpora poduzetnicima u kulturi i kreativnim industrijama kojima je osigurano 300 milijuna kuna kredita uz jamstvo u iznosu 100% glavnice kredita.</w:t>
      </w:r>
    </w:p>
    <w:p w14:paraId="0E516CE5" w14:textId="77777777" w:rsidR="00475D32" w:rsidRPr="00836E88" w:rsidRDefault="00475D32" w:rsidP="00343B4E">
      <w:pPr>
        <w:spacing w:after="240" w:line="276" w:lineRule="auto"/>
        <w:jc w:val="both"/>
        <w:rPr>
          <w:bCs/>
          <w:sz w:val="24"/>
          <w:szCs w:val="24"/>
        </w:rPr>
      </w:pPr>
      <w:r w:rsidRPr="00836E88">
        <w:rPr>
          <w:bCs/>
          <w:sz w:val="24"/>
          <w:szCs w:val="24"/>
        </w:rPr>
        <w:t xml:space="preserve">Za pozive za programe audiovizualne djelatnosti Hrvatskog audiovizualnog centra osigurano je 45 milijuna kuna, a dodatno je osigurano 30 milijuna kuna za program </w:t>
      </w:r>
      <w:r w:rsidRPr="00836E88">
        <w:rPr>
          <w:bCs/>
          <w:sz w:val="24"/>
          <w:szCs w:val="24"/>
        </w:rPr>
        <w:lastRenderedPageBreak/>
        <w:t>poticanja ulaganja u proizvodnju audiovizualnih djela, dok je za pozive za programe Agencije za elektroničke medije osigurano 43 milijuna kuna, a programi Hrvatskog restauratorskog zavoda i Međunarodnog centra za podvodnu arheologiju financirani su s 21,3 milijuna kuna.</w:t>
      </w:r>
    </w:p>
    <w:p w14:paraId="64CB3CB2" w14:textId="450B431A" w:rsidR="00475D32" w:rsidRPr="00836E88" w:rsidRDefault="00475D32" w:rsidP="00343B4E">
      <w:pPr>
        <w:spacing w:after="240" w:line="276" w:lineRule="auto"/>
        <w:jc w:val="both"/>
        <w:rPr>
          <w:bCs/>
          <w:sz w:val="24"/>
          <w:szCs w:val="24"/>
        </w:rPr>
      </w:pPr>
      <w:r w:rsidRPr="00836E88">
        <w:rPr>
          <w:bCs/>
          <w:sz w:val="24"/>
          <w:szCs w:val="24"/>
        </w:rPr>
        <w:t>Također, osigurano je 1,5 milijuna kuna za sufinanciranje projekata u programu Kreativna Europa – potprogram Kultura te 14 milijuna kuna za pozive putem Zaklade „Kultura nova“. U 2021. je, kroz pozive „Umjetnost i kultura online“ i „Čitanjem do uključivog društva“, ugovoreno 65 projekata ukupne vrijednosti 59,4 milijuna kuna, a nastavljene su i redovne isplate te praćenje projekata ugovorenih kroz prethodne provedene pozive.</w:t>
      </w:r>
    </w:p>
    <w:p w14:paraId="10D0AB6D" w14:textId="76CA1708" w:rsidR="00FB3EB3" w:rsidRDefault="00475D32" w:rsidP="00E85D4A">
      <w:pPr>
        <w:spacing w:before="120" w:after="120" w:line="276" w:lineRule="auto"/>
        <w:jc w:val="both"/>
        <w:rPr>
          <w:color w:val="000000" w:themeColor="text1"/>
          <w:sz w:val="24"/>
          <w:szCs w:val="24"/>
        </w:rPr>
      </w:pPr>
      <w:r w:rsidRPr="00836E88">
        <w:rPr>
          <w:bCs/>
          <w:sz w:val="24"/>
          <w:szCs w:val="24"/>
        </w:rPr>
        <w:t xml:space="preserve">Za sanaciju šteta na kulturnoj baštini uzrokovanih serijom potresa osigurano je više od 870 milijuna kuna iz Fonda solidarnosti EU putem poziva za dodjelu bespovratnih sredstava za provedbu mjera zaštite kulturne baštine, a zasebno je iz državnog proračuna osigurano 4,4 milijuna kuna za provođenje hitnih mjera zaštite na pojedinačno zaštićenim nepokretnim kulturnim dobrima na području Grada Požege oštećenima tučom. Kroz NPOO </w:t>
      </w:r>
      <w:r w:rsidR="00F40B2E">
        <w:rPr>
          <w:bCs/>
          <w:sz w:val="24"/>
          <w:szCs w:val="24"/>
        </w:rPr>
        <w:t xml:space="preserve">je </w:t>
      </w:r>
      <w:r w:rsidRPr="00836E88">
        <w:rPr>
          <w:bCs/>
          <w:sz w:val="24"/>
          <w:szCs w:val="24"/>
        </w:rPr>
        <w:t>osigurano više od 900 milijuna kuna za provedbu planiranih investicija u području kulture i medija u narednom razdoblju.</w:t>
      </w:r>
    </w:p>
    <w:p w14:paraId="32B07A86" w14:textId="33175FE9" w:rsidR="00E3126F" w:rsidRPr="009C3FF6" w:rsidRDefault="00933407" w:rsidP="00E85D4A">
      <w:pPr>
        <w:spacing w:before="120" w:after="120" w:line="276" w:lineRule="auto"/>
        <w:ind w:firstLine="720"/>
        <w:jc w:val="both"/>
        <w:rPr>
          <w:color w:val="000000" w:themeColor="text1"/>
          <w:sz w:val="24"/>
          <w:szCs w:val="24"/>
        </w:rPr>
      </w:pPr>
      <w:r w:rsidRPr="009C3FF6">
        <w:rPr>
          <w:color w:val="000000" w:themeColor="text1"/>
        </w:rPr>
        <w:br w:type="page"/>
      </w:r>
    </w:p>
    <w:p w14:paraId="4885783D" w14:textId="26953DA0" w:rsidR="0032607E" w:rsidRPr="007513D0" w:rsidRDefault="0032607E" w:rsidP="00343B4E">
      <w:pPr>
        <w:pStyle w:val="Heading2"/>
        <w:numPr>
          <w:ilvl w:val="0"/>
          <w:numId w:val="91"/>
        </w:numPr>
        <w:spacing w:before="120" w:after="120" w:line="360" w:lineRule="auto"/>
        <w:rPr>
          <w:color w:val="000000" w:themeColor="text1"/>
          <w:spacing w:val="-2"/>
          <w:sz w:val="24"/>
          <w:szCs w:val="24"/>
        </w:rPr>
      </w:pPr>
      <w:bookmarkStart w:id="60" w:name="_Toc133420940"/>
      <w:bookmarkStart w:id="61" w:name="_Hlk102557924"/>
      <w:r w:rsidRPr="007513D0">
        <w:rPr>
          <w:color w:val="000000" w:themeColor="text1"/>
          <w:sz w:val="24"/>
          <w:szCs w:val="24"/>
        </w:rPr>
        <w:lastRenderedPageBreak/>
        <w:t>Obrazovani</w:t>
      </w:r>
      <w:r w:rsidRPr="007513D0">
        <w:rPr>
          <w:color w:val="000000" w:themeColor="text1"/>
          <w:spacing w:val="-7"/>
          <w:sz w:val="24"/>
          <w:szCs w:val="24"/>
        </w:rPr>
        <w:t xml:space="preserve"> </w:t>
      </w:r>
      <w:r w:rsidRPr="007513D0">
        <w:rPr>
          <w:color w:val="000000" w:themeColor="text1"/>
          <w:sz w:val="24"/>
          <w:szCs w:val="24"/>
        </w:rPr>
        <w:t>i</w:t>
      </w:r>
      <w:r w:rsidRPr="007513D0">
        <w:rPr>
          <w:color w:val="000000" w:themeColor="text1"/>
          <w:spacing w:val="-7"/>
          <w:sz w:val="24"/>
          <w:szCs w:val="24"/>
        </w:rPr>
        <w:t xml:space="preserve"> </w:t>
      </w:r>
      <w:r w:rsidRPr="007513D0">
        <w:rPr>
          <w:color w:val="000000" w:themeColor="text1"/>
          <w:sz w:val="24"/>
          <w:szCs w:val="24"/>
        </w:rPr>
        <w:t>zaposleni</w:t>
      </w:r>
      <w:r w:rsidRPr="007513D0">
        <w:rPr>
          <w:color w:val="000000" w:themeColor="text1"/>
          <w:spacing w:val="-7"/>
          <w:sz w:val="24"/>
          <w:szCs w:val="24"/>
        </w:rPr>
        <w:t xml:space="preserve"> </w:t>
      </w:r>
      <w:r w:rsidRPr="007513D0">
        <w:rPr>
          <w:color w:val="000000" w:themeColor="text1"/>
          <w:spacing w:val="-2"/>
          <w:sz w:val="24"/>
          <w:szCs w:val="24"/>
        </w:rPr>
        <w:t>ljudi</w:t>
      </w:r>
      <w:bookmarkEnd w:id="60"/>
    </w:p>
    <w:p w14:paraId="2F9A1B44" w14:textId="6197DFF9" w:rsidR="009079F4" w:rsidRDefault="009079F4" w:rsidP="00665ABE">
      <w:pPr>
        <w:spacing w:before="120" w:after="120" w:line="276" w:lineRule="auto"/>
        <w:jc w:val="both"/>
        <w:rPr>
          <w:color w:val="000000" w:themeColor="text1"/>
          <w:sz w:val="24"/>
          <w:szCs w:val="24"/>
        </w:rPr>
      </w:pPr>
      <w:r w:rsidRPr="009C3FF6">
        <w:rPr>
          <w:color w:val="000000" w:themeColor="text1"/>
          <w:sz w:val="24"/>
          <w:szCs w:val="24"/>
          <w:lang w:val="hr"/>
        </w:rPr>
        <w:t>Ulaganje središnje države u</w:t>
      </w:r>
      <w:r w:rsidRPr="009C3FF6">
        <w:rPr>
          <w:b/>
          <w:bCs/>
          <w:color w:val="000000" w:themeColor="text1"/>
          <w:sz w:val="24"/>
          <w:szCs w:val="24"/>
          <w:lang w:val="hr"/>
        </w:rPr>
        <w:t xml:space="preserve"> </w:t>
      </w:r>
      <w:r w:rsidRPr="009C3FF6">
        <w:rPr>
          <w:color w:val="000000" w:themeColor="text1"/>
          <w:sz w:val="24"/>
          <w:szCs w:val="24"/>
          <w:lang w:val="hr"/>
        </w:rPr>
        <w:t>rani i predškolski odgoj i obrazovanje proteklih se godina znatno povećalo, međutim, p</w:t>
      </w:r>
      <w:r w:rsidRPr="009C3FF6">
        <w:rPr>
          <w:color w:val="000000" w:themeColor="text1"/>
          <w:sz w:val="24"/>
          <w:szCs w:val="24"/>
        </w:rPr>
        <w:t xml:space="preserve">andemija COVID-19 omela je i usporila napredak u </w:t>
      </w:r>
      <w:r w:rsidRPr="009C3FF6">
        <w:rPr>
          <w:color w:val="000000" w:themeColor="text1"/>
          <w:sz w:val="24"/>
          <w:szCs w:val="24"/>
          <w:lang w:val="hr"/>
        </w:rPr>
        <w:t>sudjelovanju u programima ranog i predškolskog odgoja i obrazovanja pa je stopa ostala znatno ispod prosjeka EU-a od 93%.</w:t>
      </w:r>
      <w:r w:rsidRPr="009C3FF6">
        <w:rPr>
          <w:color w:val="000000" w:themeColor="text1"/>
          <w:sz w:val="24"/>
          <w:szCs w:val="24"/>
        </w:rPr>
        <w:t xml:space="preserve"> Hrvatska ima najkraće trajanje obveznog obrazovanja među svim europskim obrazovnim sustavima, ali i nizak broj nastavnih sati promatran po razinama, ali i godinama obrazovanja. Jedan od ključnih preduvjeta za povećanje broja nastavnih sati odnosi se na infrastrukturne kapacitete škola. </w:t>
      </w:r>
    </w:p>
    <w:p w14:paraId="4614D259" w14:textId="4669FB51" w:rsidR="009079F4" w:rsidRDefault="009079F4" w:rsidP="00665ABE">
      <w:pPr>
        <w:spacing w:before="120" w:after="120" w:line="276" w:lineRule="auto"/>
        <w:jc w:val="both"/>
        <w:rPr>
          <w:color w:val="000000" w:themeColor="text1"/>
          <w:sz w:val="24"/>
          <w:szCs w:val="24"/>
          <w:lang w:val="hr"/>
        </w:rPr>
      </w:pPr>
      <w:r w:rsidRPr="009C3FF6">
        <w:rPr>
          <w:color w:val="000000" w:themeColor="text1"/>
          <w:sz w:val="24"/>
          <w:szCs w:val="24"/>
        </w:rPr>
        <w:t>P</w:t>
      </w:r>
      <w:r w:rsidRPr="009C3FF6">
        <w:rPr>
          <w:color w:val="000000" w:themeColor="text1"/>
          <w:sz w:val="24"/>
          <w:szCs w:val="24"/>
          <w:lang w:val="hr"/>
        </w:rPr>
        <w:t xml:space="preserve">rovedbom Nacionalnog plana razvoja sustava obrazovanja za razdoblje do 2027. i </w:t>
      </w:r>
      <w:r w:rsidR="00B9330A">
        <w:rPr>
          <w:color w:val="000000" w:themeColor="text1"/>
          <w:sz w:val="24"/>
          <w:szCs w:val="24"/>
          <w:lang w:val="hr"/>
        </w:rPr>
        <w:t>NPOO-a</w:t>
      </w:r>
      <w:r>
        <w:rPr>
          <w:color w:val="000000" w:themeColor="text1"/>
          <w:sz w:val="24"/>
          <w:szCs w:val="24"/>
          <w:lang w:val="hr"/>
        </w:rPr>
        <w:t xml:space="preserve"> će se:</w:t>
      </w:r>
    </w:p>
    <w:p w14:paraId="27D68796" w14:textId="379C98C0" w:rsidR="009079F4" w:rsidRPr="0094550A" w:rsidRDefault="00E84C9F" w:rsidP="00343B4E">
      <w:pPr>
        <w:pStyle w:val="ListParagraph"/>
        <w:numPr>
          <w:ilvl w:val="0"/>
          <w:numId w:val="90"/>
        </w:numPr>
        <w:spacing w:line="276" w:lineRule="auto"/>
        <w:jc w:val="both"/>
        <w:rPr>
          <w:color w:val="000000" w:themeColor="text1"/>
          <w:sz w:val="24"/>
          <w:szCs w:val="24"/>
          <w:lang w:val="hr"/>
        </w:rPr>
      </w:pPr>
      <w:r>
        <w:rPr>
          <w:color w:val="000000" w:themeColor="text1"/>
          <w:sz w:val="24"/>
          <w:szCs w:val="24"/>
          <w:lang w:val="hr"/>
        </w:rPr>
        <w:t xml:space="preserve">povećati </w:t>
      </w:r>
      <w:r w:rsidR="009079F4" w:rsidRPr="0094550A">
        <w:rPr>
          <w:color w:val="000000" w:themeColor="text1"/>
          <w:sz w:val="24"/>
          <w:szCs w:val="24"/>
          <w:lang w:val="hr"/>
        </w:rPr>
        <w:t xml:space="preserve">broj sati u predškolskim ustanovama u posljednjoj godini prije kretanja u školu </w:t>
      </w:r>
    </w:p>
    <w:p w14:paraId="6C1C4481" w14:textId="0D9CD4D2" w:rsidR="009079F4" w:rsidRPr="0094550A" w:rsidRDefault="00E84C9F" w:rsidP="00343B4E">
      <w:pPr>
        <w:pStyle w:val="ListParagraph"/>
        <w:numPr>
          <w:ilvl w:val="0"/>
          <w:numId w:val="90"/>
        </w:numPr>
        <w:spacing w:line="276" w:lineRule="auto"/>
        <w:jc w:val="both"/>
        <w:rPr>
          <w:color w:val="000000" w:themeColor="text1"/>
          <w:sz w:val="24"/>
          <w:szCs w:val="24"/>
          <w:lang w:val="hr"/>
        </w:rPr>
      </w:pPr>
      <w:r>
        <w:rPr>
          <w:color w:val="000000" w:themeColor="text1"/>
          <w:sz w:val="24"/>
          <w:szCs w:val="24"/>
          <w:lang w:val="hr"/>
        </w:rPr>
        <w:t xml:space="preserve">osposobiti </w:t>
      </w:r>
      <w:r w:rsidR="009079F4" w:rsidRPr="0094550A">
        <w:rPr>
          <w:color w:val="000000" w:themeColor="text1"/>
          <w:sz w:val="24"/>
          <w:szCs w:val="24"/>
          <w:lang w:val="hr"/>
        </w:rPr>
        <w:t>dodatn</w:t>
      </w:r>
      <w:r w:rsidR="00537285">
        <w:rPr>
          <w:color w:val="000000" w:themeColor="text1"/>
          <w:sz w:val="24"/>
          <w:szCs w:val="24"/>
          <w:lang w:val="hr"/>
        </w:rPr>
        <w:t>e</w:t>
      </w:r>
      <w:r w:rsidR="009079F4" w:rsidRPr="0094550A">
        <w:rPr>
          <w:color w:val="000000" w:themeColor="text1"/>
          <w:sz w:val="24"/>
          <w:szCs w:val="24"/>
          <w:lang w:val="hr"/>
        </w:rPr>
        <w:t xml:space="preserve"> odgojitelj</w:t>
      </w:r>
      <w:r w:rsidR="00537285">
        <w:rPr>
          <w:color w:val="000000" w:themeColor="text1"/>
          <w:sz w:val="24"/>
          <w:szCs w:val="24"/>
          <w:lang w:val="hr"/>
        </w:rPr>
        <w:t>e</w:t>
      </w:r>
      <w:r w:rsidR="009079F4" w:rsidRPr="0094550A">
        <w:rPr>
          <w:color w:val="000000" w:themeColor="text1"/>
          <w:sz w:val="24"/>
          <w:szCs w:val="24"/>
          <w:lang w:val="hr"/>
        </w:rPr>
        <w:t xml:space="preserve"> </w:t>
      </w:r>
    </w:p>
    <w:p w14:paraId="137CFFDA" w14:textId="448B9AC0" w:rsidR="009079F4" w:rsidRPr="0094550A" w:rsidRDefault="00D60E87" w:rsidP="00343B4E">
      <w:pPr>
        <w:pStyle w:val="ListParagraph"/>
        <w:numPr>
          <w:ilvl w:val="0"/>
          <w:numId w:val="90"/>
        </w:numPr>
        <w:spacing w:line="276" w:lineRule="auto"/>
        <w:jc w:val="both"/>
        <w:rPr>
          <w:color w:val="000000" w:themeColor="text1"/>
          <w:sz w:val="24"/>
          <w:szCs w:val="24"/>
          <w:lang w:val="hr"/>
        </w:rPr>
      </w:pPr>
      <w:r>
        <w:rPr>
          <w:color w:val="000000" w:themeColor="text1"/>
          <w:sz w:val="24"/>
          <w:szCs w:val="24"/>
          <w:lang w:val="hr"/>
        </w:rPr>
        <w:t xml:space="preserve">država će se </w:t>
      </w:r>
      <w:r w:rsidR="009079F4" w:rsidRPr="0094550A">
        <w:rPr>
          <w:color w:val="000000" w:themeColor="text1"/>
          <w:sz w:val="24"/>
          <w:szCs w:val="24"/>
          <w:lang w:val="hr"/>
        </w:rPr>
        <w:t xml:space="preserve">uključiti u financiranje ranog i predškolskog odgoja i obrazovanja u općinama sa slabijim financijskim mogućnostima. </w:t>
      </w:r>
    </w:p>
    <w:p w14:paraId="3D7012C1" w14:textId="4104DF9C" w:rsidR="009079F4" w:rsidRPr="009C3FF6" w:rsidRDefault="009079F4" w:rsidP="00665ABE">
      <w:pPr>
        <w:spacing w:before="120" w:after="120" w:line="276" w:lineRule="auto"/>
        <w:jc w:val="both"/>
        <w:rPr>
          <w:color w:val="000000" w:themeColor="text1"/>
          <w:sz w:val="24"/>
          <w:szCs w:val="24"/>
          <w:lang w:val="hr"/>
        </w:rPr>
      </w:pPr>
      <w:r w:rsidRPr="009C3FF6">
        <w:rPr>
          <w:color w:val="000000" w:themeColor="text1"/>
          <w:sz w:val="24"/>
          <w:szCs w:val="24"/>
          <w:lang w:val="hr"/>
        </w:rPr>
        <w:t xml:space="preserve">Ukupno su </w:t>
      </w:r>
      <w:r w:rsidRPr="009C3FF6">
        <w:rPr>
          <w:color w:val="000000" w:themeColor="text1"/>
          <w:sz w:val="24"/>
          <w:szCs w:val="24"/>
        </w:rPr>
        <w:t>za izgradnju, dogradnju, rekonstrukciju i opremanje predškolskih ustanova (vrtića) te infrastrukture potrebne za prelazak školskih ustanova u rad u jednoj smjeni</w:t>
      </w:r>
      <w:r w:rsidR="00F40B2E">
        <w:rPr>
          <w:color w:val="000000" w:themeColor="text1"/>
          <w:sz w:val="24"/>
          <w:szCs w:val="24"/>
        </w:rPr>
        <w:t>,</w:t>
      </w:r>
      <w:r w:rsidRPr="009C3FF6">
        <w:rPr>
          <w:color w:val="000000" w:themeColor="text1"/>
          <w:sz w:val="24"/>
          <w:szCs w:val="24"/>
        </w:rPr>
        <w:t xml:space="preserve"> osigurana sredstva u iznosu od 3,9 milijarde kuna.</w:t>
      </w:r>
    </w:p>
    <w:p w14:paraId="0F8C57AC" w14:textId="739AB9D7" w:rsidR="009079F4" w:rsidRPr="009C3FF6" w:rsidRDefault="00D60E87" w:rsidP="00665ABE">
      <w:pPr>
        <w:spacing w:before="120" w:after="120" w:line="276" w:lineRule="auto"/>
        <w:jc w:val="both"/>
        <w:rPr>
          <w:color w:val="000000" w:themeColor="text1"/>
          <w:sz w:val="24"/>
          <w:szCs w:val="24"/>
          <w:lang w:val="hr"/>
        </w:rPr>
      </w:pPr>
      <w:r>
        <w:rPr>
          <w:color w:val="000000" w:themeColor="text1"/>
          <w:sz w:val="24"/>
          <w:szCs w:val="24"/>
          <w:lang w:val="hr"/>
        </w:rPr>
        <w:t xml:space="preserve">Tijekom 2021., </w:t>
      </w:r>
      <w:r w:rsidR="009079F4" w:rsidRPr="009C3FF6">
        <w:rPr>
          <w:color w:val="000000" w:themeColor="text1"/>
          <w:sz w:val="24"/>
          <w:szCs w:val="24"/>
          <w:lang w:val="hr"/>
        </w:rPr>
        <w:t xml:space="preserve">Hrvatska je ostvarila napredak u stopi stjecanja tercijarnog obrazovanja, a udio visokoobrazovanih u dobnoj skupini 30 </w:t>
      </w:r>
      <w:r w:rsidR="009079F4">
        <w:rPr>
          <w:color w:val="000000" w:themeColor="text1"/>
          <w:sz w:val="24"/>
          <w:szCs w:val="24"/>
          <w:lang w:val="hr"/>
        </w:rPr>
        <w:t xml:space="preserve">- </w:t>
      </w:r>
      <w:r w:rsidR="009079F4" w:rsidRPr="009C3FF6">
        <w:rPr>
          <w:color w:val="000000" w:themeColor="text1"/>
          <w:sz w:val="24"/>
          <w:szCs w:val="24"/>
          <w:lang w:val="hr"/>
        </w:rPr>
        <w:t>34 godine povećan je na 33,7%. Stopa sudjelovanja u obrazovanju odraslih povećana je s 3</w:t>
      </w:r>
      <w:r w:rsidR="004B53CB">
        <w:rPr>
          <w:color w:val="000000" w:themeColor="text1"/>
          <w:sz w:val="24"/>
          <w:szCs w:val="24"/>
          <w:lang w:val="hr"/>
        </w:rPr>
        <w:t>,</w:t>
      </w:r>
      <w:r w:rsidR="009079F4" w:rsidRPr="009C3FF6">
        <w:rPr>
          <w:color w:val="000000" w:themeColor="text1"/>
          <w:sz w:val="24"/>
          <w:szCs w:val="24"/>
          <w:lang w:val="hr"/>
        </w:rPr>
        <w:t>5% na 5</w:t>
      </w:r>
      <w:r w:rsidR="004B53CB">
        <w:rPr>
          <w:color w:val="000000" w:themeColor="text1"/>
          <w:sz w:val="24"/>
          <w:szCs w:val="24"/>
          <w:lang w:val="hr"/>
        </w:rPr>
        <w:t>,</w:t>
      </w:r>
      <w:r w:rsidR="009079F4" w:rsidRPr="009C3FF6">
        <w:rPr>
          <w:color w:val="000000" w:themeColor="text1"/>
          <w:sz w:val="24"/>
          <w:szCs w:val="24"/>
          <w:lang w:val="hr"/>
        </w:rPr>
        <w:t xml:space="preserve">1%, ali i dalje su prisutne poteškoće povezane s kvalitetom i pristupom obrazovanju odraslih. </w:t>
      </w:r>
    </w:p>
    <w:p w14:paraId="0AA21B08" w14:textId="11D8655E" w:rsidR="007A131C" w:rsidRDefault="00705C3A" w:rsidP="00665ABE">
      <w:pPr>
        <w:spacing w:before="120" w:after="120" w:line="276" w:lineRule="auto"/>
        <w:jc w:val="both"/>
        <w:rPr>
          <w:color w:val="000000" w:themeColor="text1"/>
          <w:sz w:val="24"/>
          <w:szCs w:val="24"/>
          <w:lang w:val="hr"/>
        </w:rPr>
      </w:pPr>
      <w:r w:rsidRPr="00836E88">
        <w:rPr>
          <w:sz w:val="24"/>
          <w:szCs w:val="24"/>
        </w:rPr>
        <w:t xml:space="preserve">Usprkos negativnom utjecaju pandemije COVID-19 na gospodarstvo, pokazatelji tržišta rada su pozitivni, stopa zaposlenosti dobne skupine 20 </w:t>
      </w:r>
      <w:r w:rsidR="00A94825">
        <w:rPr>
          <w:sz w:val="24"/>
          <w:szCs w:val="24"/>
        </w:rPr>
        <w:t>-</w:t>
      </w:r>
      <w:r w:rsidRPr="00836E88">
        <w:rPr>
          <w:sz w:val="24"/>
          <w:szCs w:val="24"/>
        </w:rPr>
        <w:t xml:space="preserve"> 64 godine povećana je na 68,2%, a udio privremeno zaposlenih u broju ukupno zaposlenih smanjen na 15,5% i približava se prosjeku EU-a od 13,1%</w:t>
      </w:r>
      <w:r>
        <w:rPr>
          <w:sz w:val="24"/>
          <w:szCs w:val="24"/>
        </w:rPr>
        <w:t>.</w:t>
      </w:r>
    </w:p>
    <w:p w14:paraId="160C27FF" w14:textId="4F83AC31" w:rsidR="009079F4" w:rsidRDefault="009079F4" w:rsidP="00665ABE">
      <w:pPr>
        <w:spacing w:before="120" w:after="120" w:line="276" w:lineRule="auto"/>
        <w:jc w:val="both"/>
        <w:rPr>
          <w:color w:val="000000" w:themeColor="text1"/>
          <w:sz w:val="24"/>
          <w:szCs w:val="24"/>
          <w:lang w:val="hr"/>
        </w:rPr>
      </w:pPr>
      <w:r w:rsidRPr="009C3FF6">
        <w:rPr>
          <w:color w:val="000000" w:themeColor="text1"/>
          <w:sz w:val="24"/>
          <w:szCs w:val="24"/>
          <w:lang w:val="hr"/>
        </w:rPr>
        <w:t>U 2021., u mjere aktivne politike zapošljavanja uključeno je 31.401 osoba za što je izdvojeno više od 1,2</w:t>
      </w:r>
      <w:r w:rsidR="00D60E87">
        <w:rPr>
          <w:color w:val="000000" w:themeColor="text1"/>
          <w:sz w:val="24"/>
          <w:szCs w:val="24"/>
          <w:lang w:val="hr"/>
        </w:rPr>
        <w:t> </w:t>
      </w:r>
      <w:r w:rsidRPr="009C3FF6">
        <w:rPr>
          <w:color w:val="000000" w:themeColor="text1"/>
          <w:sz w:val="24"/>
          <w:szCs w:val="24"/>
          <w:lang w:val="hr"/>
        </w:rPr>
        <w:t>milijard</w:t>
      </w:r>
      <w:r>
        <w:rPr>
          <w:color w:val="000000" w:themeColor="text1"/>
          <w:sz w:val="24"/>
          <w:szCs w:val="24"/>
          <w:lang w:val="hr"/>
        </w:rPr>
        <w:t>i</w:t>
      </w:r>
      <w:r w:rsidRPr="009C3FF6">
        <w:rPr>
          <w:color w:val="000000" w:themeColor="text1"/>
          <w:sz w:val="24"/>
          <w:szCs w:val="24"/>
          <w:lang w:val="hr"/>
        </w:rPr>
        <w:t xml:space="preserve"> kuna. Prosječan broj nezaposlenih se smanjio za 14.008 osoba, a zaposleno je i ukupno 2.740 osoba s invaliditetom, što je 10,7% više u odnosu na 2020. godinu. </w:t>
      </w:r>
    </w:p>
    <w:p w14:paraId="3A3DB75C" w14:textId="37334793" w:rsidR="0032607E" w:rsidRPr="00343B4E" w:rsidRDefault="00560378" w:rsidP="00914AD6">
      <w:pPr>
        <w:spacing w:after="240"/>
        <w:ind w:left="851"/>
        <w:jc w:val="both"/>
        <w:rPr>
          <w:sz w:val="24"/>
          <w:szCs w:val="24"/>
        </w:rPr>
      </w:pPr>
      <w:bookmarkStart w:id="62" w:name="_Toc130784352"/>
      <w:r w:rsidRPr="00343B4E">
        <w:rPr>
          <w:b/>
          <w:bCs/>
          <w:sz w:val="24"/>
          <w:szCs w:val="24"/>
        </w:rPr>
        <w:t>2.1.</w:t>
      </w:r>
      <w:r w:rsidR="00E5104E" w:rsidRPr="00343B4E">
        <w:rPr>
          <w:b/>
          <w:bCs/>
          <w:sz w:val="24"/>
          <w:szCs w:val="24"/>
        </w:rPr>
        <w:t xml:space="preserve"> </w:t>
      </w:r>
      <w:r w:rsidR="0032607E" w:rsidRPr="00343B4E">
        <w:rPr>
          <w:b/>
          <w:bCs/>
          <w:sz w:val="24"/>
          <w:szCs w:val="24"/>
        </w:rPr>
        <w:t>Ostvarene vrijednosti pokazatelja uspješnosti</w:t>
      </w:r>
      <w:bookmarkEnd w:id="62"/>
      <w:r w:rsidR="0032607E" w:rsidRPr="00343B4E">
        <w:rPr>
          <w:b/>
          <w:bCs/>
          <w:sz w:val="24"/>
          <w:szCs w:val="24"/>
        </w:rPr>
        <w:t xml:space="preserve"> </w:t>
      </w:r>
    </w:p>
    <w:tbl>
      <w:tblPr>
        <w:tblStyle w:val="Reetkatablice1"/>
        <w:tblW w:w="9217" w:type="dxa"/>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ayout w:type="fixed"/>
        <w:tblLook w:val="04A0" w:firstRow="1" w:lastRow="0" w:firstColumn="1" w:lastColumn="0" w:noHBand="0" w:noVBand="1"/>
      </w:tblPr>
      <w:tblGrid>
        <w:gridCol w:w="2333"/>
        <w:gridCol w:w="2484"/>
        <w:gridCol w:w="1984"/>
        <w:gridCol w:w="2416"/>
      </w:tblGrid>
      <w:tr w:rsidR="00A66B7C" w:rsidRPr="0049399B" w14:paraId="6CD938B0" w14:textId="77777777" w:rsidTr="00C822C5">
        <w:trPr>
          <w:trHeight w:val="693"/>
          <w:tblHeader/>
          <w:jc w:val="center"/>
        </w:trPr>
        <w:tc>
          <w:tcPr>
            <w:tcW w:w="2333" w:type="dxa"/>
            <w:tcBorders>
              <w:right w:val="dotted" w:sz="2" w:space="0" w:color="auto"/>
            </w:tcBorders>
            <w:shd w:val="clear" w:color="auto" w:fill="F2F2F2" w:themeFill="background1" w:themeFillShade="F2"/>
            <w:vAlign w:val="center"/>
          </w:tcPr>
          <w:p w14:paraId="3A550FB9" w14:textId="77777777" w:rsidR="0032607E" w:rsidRPr="00426ED6" w:rsidRDefault="0032607E" w:rsidP="00343B4E">
            <w:pPr>
              <w:spacing w:line="276" w:lineRule="auto"/>
              <w:jc w:val="center"/>
              <w:rPr>
                <w:b/>
                <w:bCs/>
                <w:color w:val="000000" w:themeColor="text1"/>
                <w:sz w:val="24"/>
                <w:szCs w:val="24"/>
              </w:rPr>
            </w:pPr>
            <w:r w:rsidRPr="00426ED6">
              <w:rPr>
                <w:b/>
                <w:bCs/>
                <w:color w:val="000000" w:themeColor="text1"/>
                <w:sz w:val="24"/>
                <w:szCs w:val="24"/>
              </w:rPr>
              <w:t>Pokazatelj uspješnosti</w:t>
            </w:r>
          </w:p>
        </w:tc>
        <w:tc>
          <w:tcPr>
            <w:tcW w:w="2484" w:type="dxa"/>
            <w:tcBorders>
              <w:left w:val="dotted" w:sz="2" w:space="0" w:color="auto"/>
              <w:right w:val="dotted" w:sz="2" w:space="0" w:color="auto"/>
            </w:tcBorders>
            <w:shd w:val="clear" w:color="auto" w:fill="F2F2F2" w:themeFill="background1" w:themeFillShade="F2"/>
            <w:vAlign w:val="center"/>
          </w:tcPr>
          <w:p w14:paraId="79302311" w14:textId="77777777" w:rsidR="00974D8E" w:rsidRPr="00426ED6" w:rsidRDefault="0032607E" w:rsidP="00343B4E">
            <w:pPr>
              <w:spacing w:line="276" w:lineRule="auto"/>
              <w:jc w:val="center"/>
              <w:rPr>
                <w:b/>
                <w:bCs/>
                <w:color w:val="000000" w:themeColor="text1"/>
                <w:sz w:val="24"/>
                <w:szCs w:val="24"/>
              </w:rPr>
            </w:pPr>
            <w:r w:rsidRPr="00426ED6">
              <w:rPr>
                <w:b/>
                <w:bCs/>
                <w:color w:val="000000" w:themeColor="text1"/>
                <w:sz w:val="24"/>
                <w:szCs w:val="24"/>
              </w:rPr>
              <w:t xml:space="preserve">Početna </w:t>
            </w:r>
          </w:p>
          <w:p w14:paraId="6C48EE11" w14:textId="7C4B8B69" w:rsidR="0032607E" w:rsidRPr="00426ED6" w:rsidRDefault="0032607E" w:rsidP="00343B4E">
            <w:pPr>
              <w:spacing w:line="276" w:lineRule="auto"/>
              <w:jc w:val="center"/>
              <w:rPr>
                <w:b/>
                <w:bCs/>
                <w:color w:val="000000" w:themeColor="text1"/>
                <w:sz w:val="24"/>
                <w:szCs w:val="24"/>
              </w:rPr>
            </w:pPr>
            <w:r w:rsidRPr="00426ED6">
              <w:rPr>
                <w:b/>
                <w:bCs/>
                <w:color w:val="000000" w:themeColor="text1"/>
                <w:sz w:val="24"/>
                <w:szCs w:val="24"/>
              </w:rPr>
              <w:t>vrijednost</w:t>
            </w:r>
          </w:p>
        </w:tc>
        <w:tc>
          <w:tcPr>
            <w:tcW w:w="1984" w:type="dxa"/>
            <w:tcBorders>
              <w:left w:val="dotted" w:sz="2" w:space="0" w:color="auto"/>
              <w:right w:val="dotted" w:sz="2" w:space="0" w:color="auto"/>
            </w:tcBorders>
            <w:shd w:val="clear" w:color="auto" w:fill="F2F2F2" w:themeFill="background1" w:themeFillShade="F2"/>
            <w:vAlign w:val="center"/>
          </w:tcPr>
          <w:p w14:paraId="14206214" w14:textId="77777777" w:rsidR="00974D8E" w:rsidRPr="00426ED6" w:rsidRDefault="0032607E" w:rsidP="00343B4E">
            <w:pPr>
              <w:spacing w:line="276" w:lineRule="auto"/>
              <w:jc w:val="center"/>
              <w:rPr>
                <w:b/>
                <w:bCs/>
                <w:color w:val="000000" w:themeColor="text1"/>
                <w:sz w:val="24"/>
                <w:szCs w:val="24"/>
              </w:rPr>
            </w:pPr>
            <w:r w:rsidRPr="00426ED6">
              <w:rPr>
                <w:b/>
                <w:bCs/>
                <w:color w:val="000000" w:themeColor="text1"/>
                <w:sz w:val="24"/>
                <w:szCs w:val="24"/>
              </w:rPr>
              <w:t xml:space="preserve">Ciljna </w:t>
            </w:r>
          </w:p>
          <w:p w14:paraId="44E1F56A" w14:textId="7148E259" w:rsidR="0032607E" w:rsidRPr="00426ED6" w:rsidRDefault="0032607E" w:rsidP="00343B4E">
            <w:pPr>
              <w:spacing w:line="276" w:lineRule="auto"/>
              <w:jc w:val="center"/>
              <w:rPr>
                <w:b/>
                <w:bCs/>
                <w:color w:val="000000" w:themeColor="text1"/>
                <w:sz w:val="24"/>
                <w:szCs w:val="24"/>
              </w:rPr>
            </w:pPr>
            <w:r w:rsidRPr="00426ED6">
              <w:rPr>
                <w:b/>
                <w:bCs/>
                <w:color w:val="000000" w:themeColor="text1"/>
                <w:sz w:val="24"/>
                <w:szCs w:val="24"/>
              </w:rPr>
              <w:t>vrijednost</w:t>
            </w:r>
          </w:p>
        </w:tc>
        <w:tc>
          <w:tcPr>
            <w:tcW w:w="2416" w:type="dxa"/>
            <w:tcBorders>
              <w:left w:val="dotted" w:sz="2" w:space="0" w:color="auto"/>
            </w:tcBorders>
            <w:shd w:val="clear" w:color="auto" w:fill="F2F2F2" w:themeFill="background1" w:themeFillShade="F2"/>
            <w:vAlign w:val="center"/>
          </w:tcPr>
          <w:p w14:paraId="364CE3C2" w14:textId="77777777" w:rsidR="00974D8E" w:rsidRPr="00426ED6" w:rsidRDefault="0032607E" w:rsidP="00343B4E">
            <w:pPr>
              <w:spacing w:line="276" w:lineRule="auto"/>
              <w:ind w:left="-83"/>
              <w:jc w:val="center"/>
              <w:rPr>
                <w:b/>
                <w:bCs/>
                <w:color w:val="000000" w:themeColor="text1"/>
                <w:sz w:val="24"/>
                <w:szCs w:val="24"/>
              </w:rPr>
            </w:pPr>
            <w:r w:rsidRPr="00426ED6">
              <w:rPr>
                <w:b/>
                <w:bCs/>
                <w:color w:val="000000" w:themeColor="text1"/>
                <w:sz w:val="24"/>
                <w:szCs w:val="24"/>
              </w:rPr>
              <w:t xml:space="preserve">Ostvarena </w:t>
            </w:r>
          </w:p>
          <w:p w14:paraId="2B90CB6F" w14:textId="129697DE" w:rsidR="0032607E" w:rsidRPr="00426ED6" w:rsidRDefault="0032607E" w:rsidP="00343B4E">
            <w:pPr>
              <w:spacing w:line="276" w:lineRule="auto"/>
              <w:ind w:left="-83"/>
              <w:jc w:val="center"/>
              <w:rPr>
                <w:b/>
                <w:bCs/>
                <w:color w:val="000000" w:themeColor="text1"/>
                <w:sz w:val="24"/>
                <w:szCs w:val="24"/>
              </w:rPr>
            </w:pPr>
            <w:r w:rsidRPr="00426ED6">
              <w:rPr>
                <w:b/>
                <w:bCs/>
                <w:color w:val="000000" w:themeColor="text1"/>
                <w:sz w:val="24"/>
                <w:szCs w:val="24"/>
              </w:rPr>
              <w:t>vrijednost</w:t>
            </w:r>
          </w:p>
        </w:tc>
      </w:tr>
      <w:tr w:rsidR="00A66B7C" w:rsidRPr="0049399B" w14:paraId="38944341" w14:textId="77777777" w:rsidTr="00914AD6">
        <w:trPr>
          <w:trHeight w:val="981"/>
          <w:jc w:val="center"/>
        </w:trPr>
        <w:tc>
          <w:tcPr>
            <w:tcW w:w="2333" w:type="dxa"/>
            <w:shd w:val="clear" w:color="auto" w:fill="FFFFFF" w:themeFill="background1"/>
            <w:vAlign w:val="center"/>
          </w:tcPr>
          <w:p w14:paraId="6460B032" w14:textId="77777777" w:rsidR="0032607E" w:rsidRPr="00426ED6" w:rsidRDefault="0032607E" w:rsidP="00343B4E">
            <w:pPr>
              <w:rPr>
                <w:color w:val="000000" w:themeColor="text1"/>
                <w:sz w:val="24"/>
                <w:szCs w:val="24"/>
              </w:rPr>
            </w:pPr>
            <w:r w:rsidRPr="00426ED6">
              <w:rPr>
                <w:color w:val="000000" w:themeColor="text1"/>
                <w:sz w:val="24"/>
                <w:szCs w:val="24"/>
              </w:rPr>
              <w:t>PISA - Program međunarodne procjene znanja i vještina učenika</w:t>
            </w:r>
          </w:p>
        </w:tc>
        <w:tc>
          <w:tcPr>
            <w:tcW w:w="2484" w:type="dxa"/>
            <w:shd w:val="clear" w:color="auto" w:fill="F2F2F2" w:themeFill="background1" w:themeFillShade="F2"/>
            <w:vAlign w:val="center"/>
          </w:tcPr>
          <w:p w14:paraId="6C545C88"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479 bodova (čitalačka pismenost) (2018.)</w:t>
            </w:r>
          </w:p>
        </w:tc>
        <w:tc>
          <w:tcPr>
            <w:tcW w:w="1984" w:type="dxa"/>
            <w:shd w:val="clear" w:color="auto" w:fill="FFFFFF" w:themeFill="background1"/>
            <w:vAlign w:val="center"/>
          </w:tcPr>
          <w:p w14:paraId="7B6EBC99"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 xml:space="preserve">Dostići prosjek zemalja OECD-a </w:t>
            </w:r>
          </w:p>
        </w:tc>
        <w:tc>
          <w:tcPr>
            <w:tcW w:w="2416" w:type="dxa"/>
            <w:shd w:val="clear" w:color="auto" w:fill="F2F2F2" w:themeFill="background1" w:themeFillShade="F2"/>
            <w:vAlign w:val="center"/>
          </w:tcPr>
          <w:p w14:paraId="624628B3" w14:textId="4B667CFF" w:rsidR="0032607E" w:rsidRPr="00426ED6" w:rsidRDefault="0032607E" w:rsidP="00343B4E">
            <w:pPr>
              <w:spacing w:line="276" w:lineRule="auto"/>
              <w:ind w:left="-83"/>
              <w:jc w:val="center"/>
              <w:rPr>
                <w:color w:val="000000" w:themeColor="text1"/>
                <w:sz w:val="24"/>
                <w:szCs w:val="24"/>
              </w:rPr>
            </w:pPr>
            <w:r w:rsidRPr="00426ED6">
              <w:rPr>
                <w:color w:val="000000" w:themeColor="text1"/>
                <w:sz w:val="24"/>
                <w:szCs w:val="24"/>
              </w:rPr>
              <w:t>nisu dostupni noviji poda</w:t>
            </w:r>
            <w:r w:rsidR="00984D90" w:rsidRPr="00426ED6">
              <w:rPr>
                <w:color w:val="000000" w:themeColor="text1"/>
                <w:sz w:val="24"/>
                <w:szCs w:val="24"/>
              </w:rPr>
              <w:t>t</w:t>
            </w:r>
            <w:r w:rsidRPr="00426ED6">
              <w:rPr>
                <w:color w:val="000000" w:themeColor="text1"/>
                <w:sz w:val="24"/>
                <w:szCs w:val="24"/>
              </w:rPr>
              <w:t>ci</w:t>
            </w:r>
          </w:p>
        </w:tc>
      </w:tr>
      <w:tr w:rsidR="00A66B7C" w:rsidRPr="0049399B" w14:paraId="2EFA1C91" w14:textId="77777777" w:rsidTr="00914AD6">
        <w:trPr>
          <w:trHeight w:val="1136"/>
          <w:jc w:val="center"/>
        </w:trPr>
        <w:tc>
          <w:tcPr>
            <w:tcW w:w="2333" w:type="dxa"/>
            <w:shd w:val="clear" w:color="auto" w:fill="FFFFFF" w:themeFill="background1"/>
            <w:vAlign w:val="center"/>
          </w:tcPr>
          <w:p w14:paraId="2AE4E17E" w14:textId="293AC3AD" w:rsidR="0032607E" w:rsidRPr="00426ED6" w:rsidRDefault="0032607E" w:rsidP="00343B4E">
            <w:pPr>
              <w:rPr>
                <w:color w:val="000000" w:themeColor="text1"/>
                <w:sz w:val="24"/>
                <w:szCs w:val="24"/>
              </w:rPr>
            </w:pPr>
            <w:r w:rsidRPr="00426ED6">
              <w:rPr>
                <w:color w:val="000000" w:themeColor="text1"/>
                <w:sz w:val="24"/>
                <w:szCs w:val="24"/>
              </w:rPr>
              <w:lastRenderedPageBreak/>
              <w:t xml:space="preserve">Obuhvat djece od </w:t>
            </w:r>
            <w:r w:rsidR="008108CB" w:rsidRPr="00426ED6">
              <w:rPr>
                <w:color w:val="000000" w:themeColor="text1"/>
                <w:sz w:val="24"/>
                <w:szCs w:val="24"/>
              </w:rPr>
              <w:t>4</w:t>
            </w:r>
            <w:r w:rsidRPr="00426ED6">
              <w:rPr>
                <w:color w:val="000000" w:themeColor="text1"/>
                <w:sz w:val="24"/>
                <w:szCs w:val="24"/>
              </w:rPr>
              <w:t xml:space="preserve"> godine do početka obveznog obrazovanja (predškolski odgoj)</w:t>
            </w:r>
          </w:p>
        </w:tc>
        <w:tc>
          <w:tcPr>
            <w:tcW w:w="2484" w:type="dxa"/>
            <w:shd w:val="clear" w:color="auto" w:fill="F2F2F2" w:themeFill="background1" w:themeFillShade="F2"/>
            <w:vAlign w:val="center"/>
          </w:tcPr>
          <w:p w14:paraId="29AB6030" w14:textId="04DEEAF1" w:rsidR="0032607E" w:rsidRPr="00426ED6" w:rsidRDefault="008108CB" w:rsidP="00343B4E">
            <w:pPr>
              <w:spacing w:line="276" w:lineRule="auto"/>
              <w:jc w:val="center"/>
              <w:rPr>
                <w:color w:val="000000" w:themeColor="text1"/>
                <w:sz w:val="24"/>
                <w:szCs w:val="24"/>
              </w:rPr>
            </w:pPr>
            <w:r w:rsidRPr="00426ED6">
              <w:rPr>
                <w:color w:val="000000" w:themeColor="text1"/>
                <w:sz w:val="24"/>
                <w:szCs w:val="24"/>
              </w:rPr>
              <w:t>81</w:t>
            </w:r>
            <w:r w:rsidR="001D03A3" w:rsidRPr="00426ED6">
              <w:rPr>
                <w:color w:val="000000" w:themeColor="text1"/>
                <w:sz w:val="24"/>
                <w:szCs w:val="24"/>
              </w:rPr>
              <w:t>,</w:t>
            </w:r>
            <w:r w:rsidRPr="00426ED6">
              <w:rPr>
                <w:color w:val="000000" w:themeColor="text1"/>
                <w:sz w:val="24"/>
                <w:szCs w:val="24"/>
              </w:rPr>
              <w:t>8</w:t>
            </w:r>
            <w:r w:rsidR="0032607E" w:rsidRPr="00426ED6">
              <w:rPr>
                <w:color w:val="000000" w:themeColor="text1"/>
                <w:sz w:val="24"/>
                <w:szCs w:val="24"/>
              </w:rPr>
              <w:t>% (2019.)</w:t>
            </w:r>
          </w:p>
        </w:tc>
        <w:tc>
          <w:tcPr>
            <w:tcW w:w="1984" w:type="dxa"/>
            <w:shd w:val="clear" w:color="auto" w:fill="FFFFFF" w:themeFill="background1"/>
            <w:vAlign w:val="center"/>
          </w:tcPr>
          <w:p w14:paraId="2E95DADE" w14:textId="00681941"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&gt; 97%</w:t>
            </w:r>
          </w:p>
        </w:tc>
        <w:tc>
          <w:tcPr>
            <w:tcW w:w="2416" w:type="dxa"/>
            <w:shd w:val="clear" w:color="auto" w:fill="F2F2F2" w:themeFill="background1" w:themeFillShade="F2"/>
            <w:vAlign w:val="center"/>
          </w:tcPr>
          <w:p w14:paraId="45FA50CA" w14:textId="641C6472" w:rsidR="0032607E" w:rsidRPr="00426ED6" w:rsidRDefault="008108CB" w:rsidP="00343B4E">
            <w:pPr>
              <w:spacing w:line="276" w:lineRule="auto"/>
              <w:ind w:left="-83"/>
              <w:jc w:val="center"/>
              <w:rPr>
                <w:color w:val="000000" w:themeColor="text1"/>
                <w:sz w:val="24"/>
                <w:szCs w:val="24"/>
              </w:rPr>
            </w:pPr>
            <w:r w:rsidRPr="00426ED6">
              <w:rPr>
                <w:color w:val="000000" w:themeColor="text1"/>
                <w:sz w:val="24"/>
                <w:szCs w:val="24"/>
              </w:rPr>
              <w:t>83</w:t>
            </w:r>
            <w:r w:rsidR="001D03A3" w:rsidRPr="00426ED6">
              <w:rPr>
                <w:color w:val="000000" w:themeColor="text1"/>
                <w:sz w:val="24"/>
                <w:szCs w:val="24"/>
              </w:rPr>
              <w:t>,</w:t>
            </w:r>
            <w:r w:rsidRPr="00426ED6">
              <w:rPr>
                <w:color w:val="000000" w:themeColor="text1"/>
                <w:sz w:val="24"/>
                <w:szCs w:val="24"/>
              </w:rPr>
              <w:t>2</w:t>
            </w:r>
            <w:r w:rsidR="001D03A3" w:rsidRPr="00426ED6">
              <w:rPr>
                <w:color w:val="000000" w:themeColor="text1"/>
                <w:sz w:val="24"/>
                <w:szCs w:val="24"/>
              </w:rPr>
              <w:t>% (2020)</w:t>
            </w:r>
          </w:p>
        </w:tc>
      </w:tr>
      <w:tr w:rsidR="00A66B7C" w:rsidRPr="0049399B" w14:paraId="498086A6" w14:textId="77777777" w:rsidTr="00914AD6">
        <w:trPr>
          <w:jc w:val="center"/>
        </w:trPr>
        <w:tc>
          <w:tcPr>
            <w:tcW w:w="2333" w:type="dxa"/>
            <w:shd w:val="clear" w:color="auto" w:fill="FFFFFF" w:themeFill="background1"/>
            <w:vAlign w:val="center"/>
          </w:tcPr>
          <w:p w14:paraId="4C26AF95" w14:textId="549D3250" w:rsidR="0032607E" w:rsidRPr="00426ED6" w:rsidRDefault="79B6EC7F" w:rsidP="00343B4E">
            <w:pPr>
              <w:rPr>
                <w:color w:val="000000" w:themeColor="text1"/>
                <w:sz w:val="24"/>
                <w:szCs w:val="24"/>
              </w:rPr>
            </w:pPr>
            <w:r w:rsidRPr="00426ED6">
              <w:rPr>
                <w:color w:val="000000" w:themeColor="text1"/>
                <w:sz w:val="24"/>
                <w:szCs w:val="24"/>
              </w:rPr>
              <w:t>Duljina vremena kojeg učenici provode u nastavnom procesu (primarno i sekundarno obrazovanje)</w:t>
            </w:r>
          </w:p>
        </w:tc>
        <w:tc>
          <w:tcPr>
            <w:tcW w:w="2484" w:type="dxa"/>
            <w:shd w:val="clear" w:color="auto" w:fill="F2F2F2" w:themeFill="background1" w:themeFillShade="F2"/>
            <w:vAlign w:val="center"/>
          </w:tcPr>
          <w:p w14:paraId="032AB6DB" w14:textId="0971B177" w:rsidR="0032607E" w:rsidRPr="00914AD6" w:rsidRDefault="0032607E" w:rsidP="00914AD6">
            <w:pPr>
              <w:spacing w:line="276" w:lineRule="auto"/>
              <w:rPr>
                <w:color w:val="000000" w:themeColor="text1"/>
                <w:sz w:val="24"/>
                <w:szCs w:val="24"/>
              </w:rPr>
            </w:pPr>
            <w:r w:rsidRPr="00914AD6">
              <w:rPr>
                <w:color w:val="000000" w:themeColor="text1"/>
                <w:sz w:val="24"/>
                <w:szCs w:val="24"/>
              </w:rPr>
              <w:t>Primarno obrazovanje: 1890 sati</w:t>
            </w:r>
          </w:p>
          <w:p w14:paraId="18B5AD3A" w14:textId="69B1D7A7" w:rsidR="0032607E" w:rsidRPr="00914AD6" w:rsidRDefault="0032607E" w:rsidP="00914AD6">
            <w:pPr>
              <w:spacing w:line="276" w:lineRule="auto"/>
              <w:rPr>
                <w:color w:val="000000" w:themeColor="text1"/>
                <w:sz w:val="24"/>
                <w:szCs w:val="24"/>
              </w:rPr>
            </w:pPr>
            <w:r w:rsidRPr="00914AD6">
              <w:rPr>
                <w:color w:val="000000" w:themeColor="text1"/>
                <w:sz w:val="24"/>
                <w:szCs w:val="24"/>
              </w:rPr>
              <w:t>Niže sekundarno obrazovanje: 2651 sat (2019.)</w:t>
            </w:r>
          </w:p>
        </w:tc>
        <w:tc>
          <w:tcPr>
            <w:tcW w:w="1984" w:type="dxa"/>
            <w:shd w:val="clear" w:color="auto" w:fill="FFFFFF" w:themeFill="background1"/>
            <w:vAlign w:val="center"/>
          </w:tcPr>
          <w:p w14:paraId="0CC3505C" w14:textId="77777777" w:rsidR="0032607E" w:rsidRPr="00914AD6" w:rsidRDefault="0032607E" w:rsidP="00914AD6">
            <w:pPr>
              <w:spacing w:line="276" w:lineRule="auto"/>
              <w:rPr>
                <w:color w:val="000000" w:themeColor="text1"/>
                <w:sz w:val="24"/>
                <w:szCs w:val="24"/>
              </w:rPr>
            </w:pPr>
            <w:r w:rsidRPr="00914AD6">
              <w:rPr>
                <w:color w:val="000000" w:themeColor="text1"/>
                <w:sz w:val="24"/>
                <w:szCs w:val="24"/>
              </w:rPr>
              <w:t>Dostići prosjek EU-a</w:t>
            </w:r>
          </w:p>
        </w:tc>
        <w:tc>
          <w:tcPr>
            <w:tcW w:w="2416" w:type="dxa"/>
            <w:shd w:val="clear" w:color="auto" w:fill="F2F2F2" w:themeFill="background1" w:themeFillShade="F2"/>
            <w:vAlign w:val="center"/>
          </w:tcPr>
          <w:p w14:paraId="70CBF11C" w14:textId="66AB0F10" w:rsidR="0032607E" w:rsidRPr="00914AD6" w:rsidRDefault="79B6EC7F" w:rsidP="00914AD6">
            <w:pPr>
              <w:spacing w:line="276" w:lineRule="auto"/>
              <w:ind w:left="-83"/>
              <w:rPr>
                <w:color w:val="000000" w:themeColor="text1"/>
                <w:sz w:val="24"/>
                <w:szCs w:val="24"/>
              </w:rPr>
            </w:pPr>
            <w:r w:rsidRPr="00914AD6">
              <w:rPr>
                <w:color w:val="000000" w:themeColor="text1"/>
                <w:sz w:val="24"/>
                <w:szCs w:val="24"/>
              </w:rPr>
              <w:t>Primarno obrazovanje: 1890 sati</w:t>
            </w:r>
          </w:p>
          <w:p w14:paraId="3BEE8C13" w14:textId="4B6DBA25" w:rsidR="0032607E" w:rsidRPr="00914AD6" w:rsidRDefault="79B6EC7F" w:rsidP="00914AD6">
            <w:pPr>
              <w:spacing w:line="276" w:lineRule="auto"/>
              <w:ind w:left="-83"/>
              <w:rPr>
                <w:color w:val="000000" w:themeColor="text1"/>
                <w:sz w:val="24"/>
                <w:szCs w:val="24"/>
              </w:rPr>
            </w:pPr>
            <w:r w:rsidRPr="00914AD6">
              <w:rPr>
                <w:color w:val="000000" w:themeColor="text1"/>
                <w:sz w:val="24"/>
                <w:szCs w:val="24"/>
              </w:rPr>
              <w:t>Niže sekundarno obrazovanje: 2651 sat (2021.)</w:t>
            </w:r>
            <w:r w:rsidR="01303F50" w:rsidRPr="00914AD6">
              <w:rPr>
                <w:color w:val="000000" w:themeColor="text1"/>
                <w:sz w:val="24"/>
                <w:szCs w:val="24"/>
              </w:rPr>
              <w:t xml:space="preserve"> </w:t>
            </w:r>
          </w:p>
        </w:tc>
      </w:tr>
      <w:tr w:rsidR="00A66B7C" w:rsidRPr="0049399B" w14:paraId="0A336903" w14:textId="77777777" w:rsidTr="00914AD6">
        <w:trPr>
          <w:trHeight w:val="667"/>
          <w:jc w:val="center"/>
        </w:trPr>
        <w:tc>
          <w:tcPr>
            <w:tcW w:w="2333" w:type="dxa"/>
            <w:shd w:val="clear" w:color="auto" w:fill="FFFFFF" w:themeFill="background1"/>
            <w:vAlign w:val="center"/>
          </w:tcPr>
          <w:p w14:paraId="62BA6EA9" w14:textId="6BD12874" w:rsidR="0032607E" w:rsidRPr="00426ED6" w:rsidRDefault="0032607E" w:rsidP="00343B4E">
            <w:pPr>
              <w:rPr>
                <w:color w:val="000000" w:themeColor="text1"/>
                <w:sz w:val="24"/>
                <w:szCs w:val="24"/>
              </w:rPr>
            </w:pPr>
            <w:r w:rsidRPr="00426ED6">
              <w:rPr>
                <w:color w:val="000000" w:themeColor="text1"/>
                <w:sz w:val="24"/>
                <w:szCs w:val="24"/>
              </w:rPr>
              <w:t>Postotak visokoobrazovanih u dobnoj skupini 30</w:t>
            </w:r>
            <w:r w:rsidR="002A252F" w:rsidRPr="00426ED6">
              <w:rPr>
                <w:color w:val="000000" w:themeColor="text1"/>
                <w:sz w:val="24"/>
                <w:szCs w:val="24"/>
              </w:rPr>
              <w:t xml:space="preserve"> </w:t>
            </w:r>
            <w:r w:rsidRPr="00426ED6">
              <w:rPr>
                <w:color w:val="000000" w:themeColor="text1"/>
                <w:sz w:val="24"/>
                <w:szCs w:val="24"/>
              </w:rPr>
              <w:t>-</w:t>
            </w:r>
            <w:r w:rsidR="002A252F" w:rsidRPr="00426ED6">
              <w:rPr>
                <w:color w:val="000000" w:themeColor="text1"/>
                <w:sz w:val="24"/>
                <w:szCs w:val="24"/>
              </w:rPr>
              <w:t xml:space="preserve"> </w:t>
            </w:r>
            <w:r w:rsidRPr="00426ED6">
              <w:rPr>
                <w:color w:val="000000" w:themeColor="text1"/>
                <w:sz w:val="24"/>
                <w:szCs w:val="24"/>
              </w:rPr>
              <w:t>34</w:t>
            </w:r>
          </w:p>
        </w:tc>
        <w:tc>
          <w:tcPr>
            <w:tcW w:w="2484" w:type="dxa"/>
            <w:shd w:val="clear" w:color="auto" w:fill="F2F2F2" w:themeFill="background1" w:themeFillShade="F2"/>
            <w:vAlign w:val="center"/>
          </w:tcPr>
          <w:p w14:paraId="253439DD"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33,1% (2019.)</w:t>
            </w:r>
          </w:p>
        </w:tc>
        <w:tc>
          <w:tcPr>
            <w:tcW w:w="1984" w:type="dxa"/>
            <w:shd w:val="clear" w:color="auto" w:fill="FFFFFF" w:themeFill="background1"/>
            <w:vAlign w:val="center"/>
          </w:tcPr>
          <w:p w14:paraId="5F9C9F69"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Dostići prosjek EU-a</w:t>
            </w:r>
          </w:p>
        </w:tc>
        <w:tc>
          <w:tcPr>
            <w:tcW w:w="2416" w:type="dxa"/>
            <w:shd w:val="clear" w:color="auto" w:fill="F2F2F2" w:themeFill="background1" w:themeFillShade="F2"/>
            <w:vAlign w:val="center"/>
          </w:tcPr>
          <w:p w14:paraId="169C6DF7" w14:textId="1BC8FF8A" w:rsidR="0032607E" w:rsidRPr="00426ED6" w:rsidRDefault="0032607E" w:rsidP="00343B4E">
            <w:pPr>
              <w:spacing w:line="276" w:lineRule="auto"/>
              <w:ind w:left="-83"/>
              <w:jc w:val="center"/>
              <w:rPr>
                <w:color w:val="000000" w:themeColor="text1"/>
                <w:sz w:val="24"/>
                <w:szCs w:val="24"/>
              </w:rPr>
            </w:pPr>
            <w:r w:rsidRPr="00426ED6">
              <w:rPr>
                <w:color w:val="000000" w:themeColor="text1"/>
                <w:sz w:val="24"/>
                <w:szCs w:val="24"/>
              </w:rPr>
              <w:t>33,7% (2021.)</w:t>
            </w:r>
          </w:p>
        </w:tc>
      </w:tr>
      <w:tr w:rsidR="00A66B7C" w:rsidRPr="0049399B" w14:paraId="1302A441" w14:textId="77777777" w:rsidTr="00914AD6">
        <w:trPr>
          <w:trHeight w:val="1254"/>
          <w:jc w:val="center"/>
        </w:trPr>
        <w:tc>
          <w:tcPr>
            <w:tcW w:w="2333" w:type="dxa"/>
            <w:shd w:val="clear" w:color="auto" w:fill="FFFFFF" w:themeFill="background1"/>
            <w:vAlign w:val="center"/>
          </w:tcPr>
          <w:p w14:paraId="7150481E" w14:textId="4B8AF568" w:rsidR="0032607E" w:rsidRPr="00426ED6" w:rsidRDefault="0032607E" w:rsidP="00343B4E">
            <w:pPr>
              <w:rPr>
                <w:color w:val="000000" w:themeColor="text1"/>
                <w:sz w:val="24"/>
                <w:szCs w:val="24"/>
              </w:rPr>
            </w:pPr>
            <w:r w:rsidRPr="00426ED6">
              <w:rPr>
                <w:color w:val="000000" w:themeColor="text1"/>
                <w:sz w:val="24"/>
                <w:szCs w:val="24"/>
              </w:rPr>
              <w:t xml:space="preserve">Stopa sudjelovanja odraslih u cjeloživotnom obrazovanju (dobna skupina 25 </w:t>
            </w:r>
            <w:r w:rsidR="002A252F" w:rsidRPr="00426ED6">
              <w:rPr>
                <w:color w:val="000000" w:themeColor="text1"/>
                <w:sz w:val="24"/>
                <w:szCs w:val="24"/>
              </w:rPr>
              <w:t>-</w:t>
            </w:r>
            <w:r w:rsidRPr="00426ED6">
              <w:rPr>
                <w:color w:val="000000" w:themeColor="text1"/>
                <w:sz w:val="24"/>
                <w:szCs w:val="24"/>
              </w:rPr>
              <w:t xml:space="preserve"> 64)</w:t>
            </w:r>
          </w:p>
        </w:tc>
        <w:tc>
          <w:tcPr>
            <w:tcW w:w="2484" w:type="dxa"/>
            <w:shd w:val="clear" w:color="auto" w:fill="F2F2F2" w:themeFill="background1" w:themeFillShade="F2"/>
            <w:vAlign w:val="center"/>
          </w:tcPr>
          <w:p w14:paraId="2FEB914C"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3,5% (2019.)</w:t>
            </w:r>
          </w:p>
        </w:tc>
        <w:tc>
          <w:tcPr>
            <w:tcW w:w="1984" w:type="dxa"/>
            <w:shd w:val="clear" w:color="auto" w:fill="FFFFFF" w:themeFill="background1"/>
            <w:vAlign w:val="center"/>
          </w:tcPr>
          <w:p w14:paraId="7B31E7BF"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Dostići prosjek EU-a</w:t>
            </w:r>
          </w:p>
        </w:tc>
        <w:tc>
          <w:tcPr>
            <w:tcW w:w="2416" w:type="dxa"/>
            <w:shd w:val="clear" w:color="auto" w:fill="F2F2F2" w:themeFill="background1" w:themeFillShade="F2"/>
            <w:vAlign w:val="center"/>
          </w:tcPr>
          <w:p w14:paraId="4494941B" w14:textId="3A597DC7" w:rsidR="0032607E" w:rsidRPr="00426ED6" w:rsidRDefault="0032607E" w:rsidP="00343B4E">
            <w:pPr>
              <w:spacing w:line="276" w:lineRule="auto"/>
              <w:ind w:left="-83"/>
              <w:jc w:val="center"/>
              <w:rPr>
                <w:color w:val="000000" w:themeColor="text1"/>
                <w:sz w:val="24"/>
                <w:szCs w:val="24"/>
              </w:rPr>
            </w:pPr>
            <w:r w:rsidRPr="00426ED6">
              <w:rPr>
                <w:color w:val="000000" w:themeColor="text1"/>
                <w:sz w:val="24"/>
                <w:szCs w:val="24"/>
              </w:rPr>
              <w:t>5.1% (2021.)</w:t>
            </w:r>
          </w:p>
        </w:tc>
      </w:tr>
      <w:tr w:rsidR="00A66B7C" w:rsidRPr="0049399B" w14:paraId="7E574E47" w14:textId="77777777" w:rsidTr="00914AD6">
        <w:trPr>
          <w:trHeight w:val="847"/>
          <w:jc w:val="center"/>
        </w:trPr>
        <w:tc>
          <w:tcPr>
            <w:tcW w:w="2333" w:type="dxa"/>
            <w:shd w:val="clear" w:color="auto" w:fill="FFFFFF" w:themeFill="background1"/>
            <w:vAlign w:val="center"/>
          </w:tcPr>
          <w:p w14:paraId="67642049" w14:textId="77777777" w:rsidR="0032607E" w:rsidRPr="00426ED6" w:rsidRDefault="0032607E" w:rsidP="00343B4E">
            <w:pPr>
              <w:rPr>
                <w:color w:val="000000" w:themeColor="text1"/>
                <w:sz w:val="24"/>
                <w:szCs w:val="24"/>
              </w:rPr>
            </w:pPr>
            <w:r w:rsidRPr="00426ED6">
              <w:rPr>
                <w:color w:val="000000" w:themeColor="text1"/>
                <w:sz w:val="24"/>
                <w:szCs w:val="24"/>
              </w:rPr>
              <w:t>Stopa zaposlenosti (dobna skupina 20 - 64 godine)</w:t>
            </w:r>
          </w:p>
        </w:tc>
        <w:tc>
          <w:tcPr>
            <w:tcW w:w="2484" w:type="dxa"/>
            <w:shd w:val="clear" w:color="auto" w:fill="F2F2F2" w:themeFill="background1" w:themeFillShade="F2"/>
            <w:vAlign w:val="center"/>
          </w:tcPr>
          <w:p w14:paraId="07378616"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66,7% (2019.)</w:t>
            </w:r>
          </w:p>
        </w:tc>
        <w:tc>
          <w:tcPr>
            <w:tcW w:w="1984" w:type="dxa"/>
            <w:shd w:val="clear" w:color="auto" w:fill="FFFFFF" w:themeFill="background1"/>
            <w:vAlign w:val="center"/>
          </w:tcPr>
          <w:p w14:paraId="781FAD3D"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75%</w:t>
            </w:r>
          </w:p>
        </w:tc>
        <w:tc>
          <w:tcPr>
            <w:tcW w:w="2416" w:type="dxa"/>
            <w:shd w:val="clear" w:color="auto" w:fill="F2F2F2" w:themeFill="background1" w:themeFillShade="F2"/>
            <w:vAlign w:val="center"/>
          </w:tcPr>
          <w:p w14:paraId="037A1A80" w14:textId="77BB7E81" w:rsidR="0032607E" w:rsidRPr="00426ED6" w:rsidRDefault="007336A6" w:rsidP="00343B4E">
            <w:pPr>
              <w:spacing w:line="276" w:lineRule="auto"/>
              <w:ind w:left="-83"/>
              <w:jc w:val="center"/>
              <w:rPr>
                <w:color w:val="000000" w:themeColor="text1"/>
                <w:sz w:val="24"/>
                <w:szCs w:val="24"/>
              </w:rPr>
            </w:pPr>
            <w:r w:rsidRPr="00426ED6">
              <w:rPr>
                <w:color w:val="000000" w:themeColor="text1"/>
                <w:sz w:val="24"/>
                <w:szCs w:val="24"/>
              </w:rPr>
              <w:t>68,2% (2021.)</w:t>
            </w:r>
          </w:p>
        </w:tc>
      </w:tr>
      <w:tr w:rsidR="00A66B7C" w:rsidRPr="0049399B" w14:paraId="7A4F7901" w14:textId="77777777" w:rsidTr="00914AD6">
        <w:trPr>
          <w:jc w:val="center"/>
        </w:trPr>
        <w:tc>
          <w:tcPr>
            <w:tcW w:w="2333" w:type="dxa"/>
            <w:shd w:val="clear" w:color="auto" w:fill="FFFFFF" w:themeFill="background1"/>
            <w:vAlign w:val="center"/>
          </w:tcPr>
          <w:p w14:paraId="7662F951" w14:textId="77777777" w:rsidR="0032607E" w:rsidRPr="00426ED6" w:rsidRDefault="0032607E" w:rsidP="00343B4E">
            <w:pPr>
              <w:rPr>
                <w:color w:val="000000" w:themeColor="text1"/>
                <w:sz w:val="24"/>
                <w:szCs w:val="24"/>
              </w:rPr>
            </w:pPr>
            <w:r w:rsidRPr="00426ED6">
              <w:rPr>
                <w:color w:val="000000" w:themeColor="text1"/>
                <w:sz w:val="24"/>
                <w:szCs w:val="24"/>
              </w:rPr>
              <w:t>Udio privremeno zaposlenih u ukupno zaposlenima (ugovori na određeno vrijeme)</w:t>
            </w:r>
          </w:p>
        </w:tc>
        <w:tc>
          <w:tcPr>
            <w:tcW w:w="2484" w:type="dxa"/>
            <w:shd w:val="clear" w:color="auto" w:fill="F2F2F2" w:themeFill="background1" w:themeFillShade="F2"/>
            <w:vAlign w:val="center"/>
          </w:tcPr>
          <w:p w14:paraId="4E039E9F"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18,1% (2019.)</w:t>
            </w:r>
          </w:p>
        </w:tc>
        <w:tc>
          <w:tcPr>
            <w:tcW w:w="1984" w:type="dxa"/>
            <w:shd w:val="clear" w:color="auto" w:fill="FFFFFF" w:themeFill="background1"/>
            <w:vAlign w:val="center"/>
          </w:tcPr>
          <w:p w14:paraId="7BE91FE3" w14:textId="77777777" w:rsidR="0032607E" w:rsidRPr="00426ED6" w:rsidRDefault="0032607E" w:rsidP="00343B4E">
            <w:pPr>
              <w:spacing w:line="276" w:lineRule="auto"/>
              <w:jc w:val="center"/>
              <w:rPr>
                <w:color w:val="000000" w:themeColor="text1"/>
                <w:sz w:val="24"/>
                <w:szCs w:val="24"/>
              </w:rPr>
            </w:pPr>
            <w:r w:rsidRPr="00426ED6">
              <w:rPr>
                <w:color w:val="000000" w:themeColor="text1"/>
                <w:sz w:val="24"/>
                <w:szCs w:val="24"/>
              </w:rPr>
              <w:t>15%</w:t>
            </w:r>
          </w:p>
        </w:tc>
        <w:tc>
          <w:tcPr>
            <w:tcW w:w="2416" w:type="dxa"/>
            <w:shd w:val="clear" w:color="auto" w:fill="F2F2F2" w:themeFill="background1" w:themeFillShade="F2"/>
            <w:vAlign w:val="center"/>
          </w:tcPr>
          <w:p w14:paraId="39793769" w14:textId="60588523" w:rsidR="0004045D" w:rsidRPr="00426ED6" w:rsidRDefault="00D0749A" w:rsidP="00343B4E">
            <w:pPr>
              <w:spacing w:line="276" w:lineRule="auto"/>
              <w:ind w:left="-83"/>
              <w:jc w:val="center"/>
              <w:rPr>
                <w:color w:val="000000" w:themeColor="text1"/>
                <w:sz w:val="24"/>
                <w:szCs w:val="24"/>
              </w:rPr>
            </w:pPr>
            <w:r w:rsidRPr="00426ED6">
              <w:rPr>
                <w:color w:val="000000" w:themeColor="text1"/>
                <w:sz w:val="24"/>
                <w:szCs w:val="24"/>
              </w:rPr>
              <w:t>1</w:t>
            </w:r>
            <w:r w:rsidR="003551C3">
              <w:rPr>
                <w:color w:val="000000" w:themeColor="text1"/>
                <w:sz w:val="24"/>
                <w:szCs w:val="24"/>
              </w:rPr>
              <w:t>5</w:t>
            </w:r>
            <w:r w:rsidR="00E9118D" w:rsidRPr="00426ED6">
              <w:rPr>
                <w:color w:val="000000" w:themeColor="text1"/>
                <w:sz w:val="24"/>
                <w:szCs w:val="24"/>
              </w:rPr>
              <w:t>,5%</w:t>
            </w:r>
            <w:r w:rsidR="004B345A" w:rsidRPr="00426ED6">
              <w:rPr>
                <w:color w:val="000000" w:themeColor="text1"/>
                <w:sz w:val="24"/>
                <w:szCs w:val="24"/>
              </w:rPr>
              <w:t xml:space="preserve"> (202</w:t>
            </w:r>
            <w:r w:rsidR="006B596C" w:rsidRPr="00426ED6">
              <w:rPr>
                <w:color w:val="000000" w:themeColor="text1"/>
                <w:sz w:val="24"/>
                <w:szCs w:val="24"/>
              </w:rPr>
              <w:t>1</w:t>
            </w:r>
            <w:r w:rsidR="004B345A" w:rsidRPr="00426ED6">
              <w:rPr>
                <w:color w:val="000000" w:themeColor="text1"/>
                <w:sz w:val="24"/>
                <w:szCs w:val="24"/>
              </w:rPr>
              <w:t>.)</w:t>
            </w:r>
          </w:p>
        </w:tc>
      </w:tr>
    </w:tbl>
    <w:p w14:paraId="7BAB4825" w14:textId="77777777" w:rsidR="00C429DB" w:rsidRDefault="00C429DB" w:rsidP="00343B4E"/>
    <w:p w14:paraId="5C5711DF" w14:textId="5B342CE6" w:rsidR="0032607E" w:rsidRPr="006D2DC5" w:rsidRDefault="00E5104E" w:rsidP="007513D0">
      <w:pPr>
        <w:spacing w:after="240"/>
        <w:ind w:left="851"/>
        <w:jc w:val="both"/>
      </w:pPr>
      <w:bookmarkStart w:id="63" w:name="_Toc130784353"/>
      <w:r w:rsidRPr="00343B4E">
        <w:rPr>
          <w:b/>
          <w:bCs/>
          <w:sz w:val="24"/>
          <w:szCs w:val="24"/>
        </w:rPr>
        <w:t xml:space="preserve">2.2. </w:t>
      </w:r>
      <w:r w:rsidR="0032607E" w:rsidRPr="00343B4E">
        <w:rPr>
          <w:b/>
          <w:bCs/>
          <w:sz w:val="24"/>
          <w:szCs w:val="24"/>
        </w:rPr>
        <w:t>Podaci o aktima strateškog planiranja kojima se izravno podupire provedba strateškog cilja</w:t>
      </w:r>
      <w:bookmarkEnd w:id="63"/>
      <w:r w:rsidR="0032607E" w:rsidRPr="00343B4E">
        <w:rPr>
          <w:b/>
          <w:bCs/>
          <w:sz w:val="24"/>
          <w:szCs w:val="24"/>
        </w:rPr>
        <w:t xml:space="preserve"> </w:t>
      </w:r>
    </w:p>
    <w:tbl>
      <w:tblPr>
        <w:tblStyle w:val="TableGrid"/>
        <w:tblW w:w="92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07"/>
        <w:gridCol w:w="3969"/>
        <w:gridCol w:w="2835"/>
      </w:tblGrid>
      <w:tr w:rsidR="00A84B82" w:rsidRPr="0049399B" w14:paraId="38F39216" w14:textId="77777777" w:rsidTr="006B7D8B">
        <w:trPr>
          <w:trHeight w:val="510"/>
          <w:jc w:val="center"/>
        </w:trPr>
        <w:tc>
          <w:tcPr>
            <w:tcW w:w="9211" w:type="dxa"/>
            <w:gridSpan w:val="3"/>
            <w:tcBorders>
              <w:top w:val="dotted" w:sz="2" w:space="0" w:color="auto"/>
              <w:left w:val="dotted" w:sz="2" w:space="0" w:color="auto"/>
              <w:bottom w:val="dotted" w:sz="4" w:space="0" w:color="auto"/>
              <w:right w:val="dotted" w:sz="2" w:space="0" w:color="auto"/>
            </w:tcBorders>
            <w:shd w:val="clear" w:color="auto" w:fill="F2F2F2" w:themeFill="background1" w:themeFillShade="F2"/>
            <w:vAlign w:val="center"/>
          </w:tcPr>
          <w:p w14:paraId="3C4C408D" w14:textId="77777777" w:rsidR="005C5D25" w:rsidRPr="00343B4E" w:rsidRDefault="005C5D25" w:rsidP="00343B4E">
            <w:pPr>
              <w:pStyle w:val="BodyText"/>
              <w:spacing w:line="276" w:lineRule="auto"/>
              <w:rPr>
                <w:b/>
                <w:bCs/>
                <w:color w:val="000000" w:themeColor="text1"/>
              </w:rPr>
            </w:pPr>
            <w:r w:rsidRPr="00343B4E">
              <w:rPr>
                <w:b/>
                <w:bCs/>
                <w:color w:val="000000" w:themeColor="text1"/>
              </w:rPr>
              <w:t>Važeći akti strateškog planiranja</w:t>
            </w:r>
          </w:p>
        </w:tc>
      </w:tr>
      <w:tr w:rsidR="0013047B" w:rsidRPr="0049399B" w14:paraId="45FA234F" w14:textId="77777777" w:rsidTr="00C822C5">
        <w:trPr>
          <w:jc w:val="center"/>
        </w:trPr>
        <w:tc>
          <w:tcPr>
            <w:tcW w:w="240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43DACB1" w14:textId="77777777" w:rsidR="005C5D25" w:rsidRPr="00343B4E" w:rsidRDefault="005C5D25" w:rsidP="00343B4E">
            <w:pPr>
              <w:pStyle w:val="BodyText"/>
              <w:spacing w:line="276" w:lineRule="auto"/>
              <w:rPr>
                <w:color w:val="000000" w:themeColor="text1"/>
              </w:rPr>
            </w:pPr>
            <w:r w:rsidRPr="00343B4E">
              <w:rPr>
                <w:color w:val="000000" w:themeColor="text1"/>
              </w:rPr>
              <w:t>Nositelj provedbe</w:t>
            </w:r>
          </w:p>
        </w:tc>
        <w:tc>
          <w:tcPr>
            <w:tcW w:w="39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D16E1B0" w14:textId="77777777" w:rsidR="005C5D25" w:rsidRPr="00343B4E" w:rsidRDefault="005C5D25" w:rsidP="00343B4E">
            <w:pPr>
              <w:pStyle w:val="BodyText"/>
              <w:spacing w:line="276" w:lineRule="auto"/>
              <w:jc w:val="center"/>
              <w:rPr>
                <w:color w:val="000000" w:themeColor="text1"/>
              </w:rPr>
            </w:pPr>
            <w:r w:rsidRPr="00343B4E">
              <w:rPr>
                <w:color w:val="000000" w:themeColor="text1"/>
              </w:rPr>
              <w:t>Akt strateškog planiranja</w:t>
            </w:r>
          </w:p>
        </w:tc>
        <w:tc>
          <w:tcPr>
            <w:tcW w:w="283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1DCD92E" w14:textId="77777777" w:rsidR="005C5D25" w:rsidRPr="00343B4E" w:rsidRDefault="005C5D25" w:rsidP="00343B4E">
            <w:pPr>
              <w:pStyle w:val="BodyText"/>
              <w:spacing w:line="276" w:lineRule="auto"/>
              <w:jc w:val="center"/>
              <w:rPr>
                <w:color w:val="000000" w:themeColor="text1"/>
              </w:rPr>
            </w:pPr>
            <w:r w:rsidRPr="00343B4E">
              <w:rPr>
                <w:color w:val="000000" w:themeColor="text1"/>
              </w:rPr>
              <w:t>Indikativna sredstva za provedbu strateškog cilja</w:t>
            </w:r>
          </w:p>
        </w:tc>
      </w:tr>
      <w:tr w:rsidR="009C21A9" w:rsidRPr="0049399B" w14:paraId="58BFCC65" w14:textId="77777777" w:rsidTr="00C822C5">
        <w:trPr>
          <w:trHeight w:val="1035"/>
          <w:jc w:val="center"/>
        </w:trPr>
        <w:tc>
          <w:tcPr>
            <w:tcW w:w="2407" w:type="dxa"/>
            <w:vMerge w:val="restart"/>
            <w:tcBorders>
              <w:top w:val="dotted" w:sz="4" w:space="0" w:color="auto"/>
              <w:left w:val="dotted" w:sz="2" w:space="0" w:color="auto"/>
            </w:tcBorders>
            <w:shd w:val="clear" w:color="auto" w:fill="FFFFFF" w:themeFill="background1"/>
            <w:vAlign w:val="center"/>
          </w:tcPr>
          <w:p w14:paraId="5D3EFA06" w14:textId="1D2152FF" w:rsidR="001C0F24" w:rsidRPr="00343B4E" w:rsidRDefault="001C0F24" w:rsidP="00343B4E">
            <w:pPr>
              <w:pStyle w:val="BodyText"/>
              <w:rPr>
                <w:color w:val="000000" w:themeColor="text1"/>
              </w:rPr>
            </w:pPr>
            <w:r w:rsidRPr="00343B4E">
              <w:rPr>
                <w:color w:val="000000" w:themeColor="text1"/>
              </w:rPr>
              <w:t>Ministarstvo rada, mirovinskoga sustava, obitelji i socijalne politike</w:t>
            </w:r>
          </w:p>
        </w:tc>
        <w:tc>
          <w:tcPr>
            <w:tcW w:w="3969" w:type="dxa"/>
            <w:tcBorders>
              <w:top w:val="dotted" w:sz="4" w:space="0" w:color="auto"/>
              <w:bottom w:val="dotted" w:sz="2" w:space="0" w:color="auto"/>
            </w:tcBorders>
            <w:shd w:val="clear" w:color="auto" w:fill="F2F2F2" w:themeFill="background1" w:themeFillShade="F2"/>
            <w:vAlign w:val="center"/>
          </w:tcPr>
          <w:p w14:paraId="540A9C5C" w14:textId="78FB131A" w:rsidR="001C0F24" w:rsidRPr="00343B4E" w:rsidRDefault="001C0F24" w:rsidP="00343B4E">
            <w:pPr>
              <w:pStyle w:val="BodyText"/>
              <w:spacing w:line="276" w:lineRule="auto"/>
              <w:rPr>
                <w:color w:val="000000" w:themeColor="text1"/>
              </w:rPr>
            </w:pPr>
            <w:r w:rsidRPr="00343B4E">
              <w:rPr>
                <w:color w:val="000000" w:themeColor="text1"/>
              </w:rPr>
              <w:t>Nacionalni plan za rad, zaštitu na radu i zapošljavanje za razdoblje od 2021. do 2027. godine</w:t>
            </w:r>
          </w:p>
        </w:tc>
        <w:tc>
          <w:tcPr>
            <w:tcW w:w="2835" w:type="dxa"/>
            <w:tcBorders>
              <w:top w:val="dotted" w:sz="4" w:space="0" w:color="auto"/>
              <w:bottom w:val="dotted" w:sz="2" w:space="0" w:color="auto"/>
              <w:right w:val="dotted" w:sz="2" w:space="0" w:color="auto"/>
            </w:tcBorders>
            <w:shd w:val="clear" w:color="auto" w:fill="FFFFFF" w:themeFill="background1"/>
            <w:vAlign w:val="center"/>
          </w:tcPr>
          <w:p w14:paraId="361D49A4" w14:textId="3FA2137E" w:rsidR="001C0F24" w:rsidRPr="00343B4E" w:rsidRDefault="001C0F24" w:rsidP="00343B4E">
            <w:pPr>
              <w:pStyle w:val="BodyText"/>
              <w:spacing w:line="276" w:lineRule="auto"/>
              <w:jc w:val="center"/>
              <w:rPr>
                <w:color w:val="000000" w:themeColor="text1"/>
              </w:rPr>
            </w:pPr>
            <w:r w:rsidRPr="00343B4E">
              <w:rPr>
                <w:color w:val="000000" w:themeColor="text1"/>
              </w:rPr>
              <w:t xml:space="preserve">10,84 </w:t>
            </w:r>
            <w:r w:rsidR="00623442" w:rsidRPr="00343B4E">
              <w:rPr>
                <w:color w:val="000000" w:themeColor="text1"/>
              </w:rPr>
              <w:t>milijardi kuna</w:t>
            </w:r>
          </w:p>
        </w:tc>
      </w:tr>
      <w:tr w:rsidR="00357F25" w:rsidRPr="0049399B" w14:paraId="0CC6206F" w14:textId="77777777" w:rsidTr="00C822C5">
        <w:trPr>
          <w:trHeight w:val="1126"/>
          <w:jc w:val="center"/>
        </w:trPr>
        <w:tc>
          <w:tcPr>
            <w:tcW w:w="2407" w:type="dxa"/>
            <w:vMerge/>
            <w:tcBorders>
              <w:left w:val="dotted" w:sz="2" w:space="0" w:color="auto"/>
              <w:bottom w:val="dotted" w:sz="2" w:space="0" w:color="auto"/>
            </w:tcBorders>
            <w:shd w:val="clear" w:color="auto" w:fill="FFFFFF" w:themeFill="background1"/>
            <w:vAlign w:val="center"/>
          </w:tcPr>
          <w:p w14:paraId="2947F00D" w14:textId="77777777" w:rsidR="001C0F24" w:rsidRPr="00343B4E" w:rsidRDefault="001C0F24" w:rsidP="00343B4E">
            <w:pPr>
              <w:pStyle w:val="BodyText"/>
              <w:rPr>
                <w:color w:val="000000" w:themeColor="text1"/>
              </w:rPr>
            </w:pPr>
          </w:p>
        </w:tc>
        <w:tc>
          <w:tcPr>
            <w:tcW w:w="3969" w:type="dxa"/>
            <w:tcBorders>
              <w:top w:val="dotted" w:sz="2" w:space="0" w:color="auto"/>
              <w:bottom w:val="dotted" w:sz="2" w:space="0" w:color="auto"/>
            </w:tcBorders>
            <w:shd w:val="clear" w:color="auto" w:fill="F2F2F2" w:themeFill="background1" w:themeFillShade="F2"/>
            <w:vAlign w:val="center"/>
          </w:tcPr>
          <w:p w14:paraId="47D0EA47" w14:textId="7EA7423A" w:rsidR="001C0F24" w:rsidRPr="00343B4E" w:rsidRDefault="001C0F24" w:rsidP="00343B4E">
            <w:pPr>
              <w:pStyle w:val="BodyText"/>
              <w:spacing w:line="276" w:lineRule="auto"/>
              <w:rPr>
                <w:color w:val="000000" w:themeColor="text1"/>
              </w:rPr>
            </w:pPr>
            <w:r w:rsidRPr="00343B4E">
              <w:rPr>
                <w:color w:val="000000" w:themeColor="text1"/>
              </w:rPr>
              <w:t xml:space="preserve">Nacionalni plan izjednačavanja mogućnosti </w:t>
            </w:r>
            <w:r w:rsidR="00D60E87" w:rsidRPr="00343B4E">
              <w:rPr>
                <w:color w:val="000000" w:themeColor="text1"/>
              </w:rPr>
              <w:t>za osobe</w:t>
            </w:r>
            <w:r w:rsidRPr="00343B4E">
              <w:rPr>
                <w:color w:val="000000" w:themeColor="text1"/>
              </w:rPr>
              <w:t xml:space="preserve"> s invaliditetom za razdoblje od 2021. do 2027.</w:t>
            </w:r>
          </w:p>
        </w:tc>
        <w:tc>
          <w:tcPr>
            <w:tcW w:w="2835" w:type="dxa"/>
            <w:tcBorders>
              <w:top w:val="dotted" w:sz="2" w:space="0" w:color="auto"/>
              <w:bottom w:val="dotted" w:sz="2" w:space="0" w:color="auto"/>
              <w:right w:val="dotted" w:sz="2" w:space="0" w:color="auto"/>
            </w:tcBorders>
            <w:shd w:val="clear" w:color="auto" w:fill="FFFFFF" w:themeFill="background1"/>
            <w:vAlign w:val="center"/>
          </w:tcPr>
          <w:p w14:paraId="34B8918A" w14:textId="129A7246" w:rsidR="001C0F24" w:rsidRPr="00343B4E" w:rsidRDefault="001C0F24" w:rsidP="00343B4E">
            <w:pPr>
              <w:pStyle w:val="BodyText"/>
              <w:spacing w:line="276" w:lineRule="auto"/>
              <w:jc w:val="center"/>
              <w:rPr>
                <w:color w:val="000000" w:themeColor="text1"/>
              </w:rPr>
            </w:pPr>
            <w:r w:rsidRPr="00343B4E">
              <w:rPr>
                <w:color w:val="000000" w:themeColor="text1"/>
              </w:rPr>
              <w:t xml:space="preserve">1,17 </w:t>
            </w:r>
            <w:r w:rsidR="00623442" w:rsidRPr="00343B4E">
              <w:rPr>
                <w:color w:val="000000" w:themeColor="text1"/>
              </w:rPr>
              <w:t>milijardi kuna</w:t>
            </w:r>
          </w:p>
        </w:tc>
      </w:tr>
      <w:tr w:rsidR="003E522A" w:rsidRPr="0049399B" w14:paraId="0E66EF0F" w14:textId="77777777" w:rsidTr="00C822C5">
        <w:trPr>
          <w:trHeight w:val="972"/>
          <w:jc w:val="center"/>
        </w:trPr>
        <w:tc>
          <w:tcPr>
            <w:tcW w:w="2407" w:type="dxa"/>
            <w:tcBorders>
              <w:left w:val="dotted" w:sz="2" w:space="0" w:color="auto"/>
              <w:bottom w:val="dotted" w:sz="2" w:space="0" w:color="auto"/>
            </w:tcBorders>
            <w:shd w:val="clear" w:color="auto" w:fill="FFFFFF" w:themeFill="background1"/>
            <w:vAlign w:val="center"/>
          </w:tcPr>
          <w:p w14:paraId="1702F3CB" w14:textId="42C9D41B" w:rsidR="003E522A" w:rsidRPr="00343B4E" w:rsidRDefault="00E93705" w:rsidP="00343B4E">
            <w:pPr>
              <w:pStyle w:val="BodyText"/>
              <w:rPr>
                <w:color w:val="000000" w:themeColor="text1"/>
              </w:rPr>
            </w:pPr>
            <w:r w:rsidRPr="00426ED6">
              <w:t>Ured za ljudska prava i prava nacionalnih manjina</w:t>
            </w:r>
          </w:p>
        </w:tc>
        <w:tc>
          <w:tcPr>
            <w:tcW w:w="3969" w:type="dxa"/>
            <w:tcBorders>
              <w:top w:val="dotted" w:sz="2" w:space="0" w:color="auto"/>
              <w:bottom w:val="dotted" w:sz="2" w:space="0" w:color="auto"/>
            </w:tcBorders>
            <w:shd w:val="clear" w:color="auto" w:fill="F2F2F2" w:themeFill="background1" w:themeFillShade="F2"/>
            <w:vAlign w:val="center"/>
          </w:tcPr>
          <w:p w14:paraId="674F73A2" w14:textId="23C37E40" w:rsidR="003E522A" w:rsidRPr="00343B4E" w:rsidRDefault="002F7BCE" w:rsidP="00343B4E">
            <w:pPr>
              <w:pStyle w:val="BodyText"/>
              <w:spacing w:line="276" w:lineRule="auto"/>
              <w:rPr>
                <w:color w:val="000000" w:themeColor="text1"/>
              </w:rPr>
            </w:pPr>
            <w:r w:rsidRPr="00426ED6">
              <w:t>Nacionalni plan za uključivanje Roma za razdoblje od 2021. do 2027. godine</w:t>
            </w:r>
          </w:p>
        </w:tc>
        <w:tc>
          <w:tcPr>
            <w:tcW w:w="2835" w:type="dxa"/>
            <w:tcBorders>
              <w:top w:val="dotted" w:sz="2" w:space="0" w:color="auto"/>
              <w:bottom w:val="dotted" w:sz="2" w:space="0" w:color="auto"/>
              <w:right w:val="dotted" w:sz="2" w:space="0" w:color="auto"/>
            </w:tcBorders>
            <w:shd w:val="clear" w:color="auto" w:fill="FFFFFF" w:themeFill="background1"/>
            <w:vAlign w:val="center"/>
          </w:tcPr>
          <w:p w14:paraId="6E13F33A" w14:textId="19335E0D" w:rsidR="003E522A" w:rsidRPr="00343B4E" w:rsidRDefault="0059586A" w:rsidP="00343B4E">
            <w:pPr>
              <w:pStyle w:val="BodyText"/>
              <w:spacing w:line="276" w:lineRule="auto"/>
              <w:jc w:val="center"/>
              <w:rPr>
                <w:color w:val="000000" w:themeColor="text1"/>
              </w:rPr>
            </w:pPr>
            <w:r w:rsidRPr="00343B4E">
              <w:rPr>
                <w:color w:val="000000" w:themeColor="text1"/>
              </w:rPr>
              <w:t xml:space="preserve">14,96 </w:t>
            </w:r>
            <w:r w:rsidR="00247D3F" w:rsidRPr="00343B4E">
              <w:rPr>
                <w:color w:val="000000" w:themeColor="text1"/>
              </w:rPr>
              <w:t>milijuna kuna</w:t>
            </w:r>
          </w:p>
        </w:tc>
      </w:tr>
    </w:tbl>
    <w:p w14:paraId="5A8C36CE" w14:textId="77777777" w:rsidR="00C47C08" w:rsidRDefault="00C47C08" w:rsidP="00914AD6">
      <w:bookmarkStart w:id="64" w:name="_Toc130784354"/>
    </w:p>
    <w:p w14:paraId="37480134" w14:textId="77777777" w:rsidR="00C47C08" w:rsidRDefault="00C47C08">
      <w:r>
        <w:br w:type="page"/>
      </w: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966"/>
        <w:gridCol w:w="5248"/>
      </w:tblGrid>
      <w:tr w:rsidR="0074418D" w:rsidRPr="00343B4E" w14:paraId="584BAA24" w14:textId="77777777" w:rsidTr="00914AD6">
        <w:trPr>
          <w:trHeight w:val="551"/>
          <w:jc w:val="center"/>
        </w:trPr>
        <w:tc>
          <w:tcPr>
            <w:tcW w:w="9214" w:type="dxa"/>
            <w:gridSpan w:val="2"/>
            <w:tcBorders>
              <w:top w:val="dotted" w:sz="2" w:space="0" w:color="auto"/>
              <w:left w:val="dotted" w:sz="2" w:space="0" w:color="auto"/>
              <w:bottom w:val="dotted" w:sz="2" w:space="0" w:color="auto"/>
              <w:right w:val="dotted" w:sz="2" w:space="0" w:color="auto"/>
            </w:tcBorders>
            <w:shd w:val="clear" w:color="auto" w:fill="F2F2F2" w:themeFill="background1" w:themeFillShade="F2"/>
            <w:vAlign w:val="center"/>
          </w:tcPr>
          <w:p w14:paraId="59060DC8" w14:textId="2D9FFF7B" w:rsidR="0074418D" w:rsidRPr="00343B4E" w:rsidRDefault="0074418D">
            <w:pPr>
              <w:pStyle w:val="BodyText"/>
              <w:spacing w:line="276" w:lineRule="auto"/>
              <w:rPr>
                <w:b/>
                <w:bCs/>
                <w:color w:val="000000" w:themeColor="text1"/>
              </w:rPr>
            </w:pPr>
            <w:r w:rsidRPr="00343B4E">
              <w:rPr>
                <w:b/>
                <w:bCs/>
                <w:color w:val="000000" w:themeColor="text1"/>
              </w:rPr>
              <w:lastRenderedPageBreak/>
              <w:t>Akt strateškog planiranja u izradi</w:t>
            </w:r>
            <w:r>
              <w:rPr>
                <w:rStyle w:val="FootnoteReference"/>
                <w:b/>
                <w:bCs/>
                <w:color w:val="000000" w:themeColor="text1"/>
              </w:rPr>
              <w:footnoteReference w:id="4"/>
            </w:r>
          </w:p>
        </w:tc>
      </w:tr>
      <w:tr w:rsidR="0074418D" w:rsidRPr="00343B4E" w14:paraId="4979604D" w14:textId="77777777" w:rsidTr="006B7D8B">
        <w:trPr>
          <w:trHeight w:val="561"/>
          <w:jc w:val="center"/>
        </w:trPr>
        <w:tc>
          <w:tcPr>
            <w:tcW w:w="3966" w:type="dxa"/>
            <w:tcBorders>
              <w:top w:val="dotted" w:sz="2" w:space="0" w:color="auto"/>
              <w:left w:val="dotted" w:sz="2" w:space="0" w:color="auto"/>
              <w:bottom w:val="dotted" w:sz="2" w:space="0" w:color="auto"/>
              <w:right w:val="dotted" w:sz="4" w:space="0" w:color="auto"/>
            </w:tcBorders>
            <w:shd w:val="clear" w:color="auto" w:fill="F2F2F2" w:themeFill="background1" w:themeFillShade="F2"/>
            <w:vAlign w:val="center"/>
          </w:tcPr>
          <w:p w14:paraId="69CB03E9" w14:textId="77777777" w:rsidR="0074418D" w:rsidRPr="00343B4E" w:rsidRDefault="0074418D">
            <w:pPr>
              <w:pStyle w:val="BodyText"/>
              <w:spacing w:line="276" w:lineRule="auto"/>
              <w:jc w:val="center"/>
              <w:rPr>
                <w:color w:val="000000" w:themeColor="text1"/>
              </w:rPr>
            </w:pPr>
            <w:r w:rsidRPr="00343B4E">
              <w:rPr>
                <w:color w:val="000000" w:themeColor="text1"/>
              </w:rPr>
              <w:t>Nositelj izrade</w:t>
            </w:r>
          </w:p>
        </w:tc>
        <w:tc>
          <w:tcPr>
            <w:tcW w:w="524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C6203DF" w14:textId="77777777" w:rsidR="0074418D" w:rsidRPr="00343B4E" w:rsidRDefault="0074418D">
            <w:pPr>
              <w:pStyle w:val="BodyText"/>
              <w:spacing w:line="276" w:lineRule="auto"/>
              <w:jc w:val="center"/>
              <w:rPr>
                <w:color w:val="000000" w:themeColor="text1"/>
              </w:rPr>
            </w:pPr>
            <w:r w:rsidRPr="00343B4E">
              <w:rPr>
                <w:color w:val="000000" w:themeColor="text1"/>
              </w:rPr>
              <w:t>Akt strateškog planiranja</w:t>
            </w:r>
          </w:p>
        </w:tc>
      </w:tr>
      <w:tr w:rsidR="0074418D" w:rsidRPr="00343B4E" w14:paraId="7FD2CAAE" w14:textId="77777777" w:rsidTr="006B7D8B">
        <w:trPr>
          <w:trHeight w:val="883"/>
          <w:jc w:val="center"/>
        </w:trPr>
        <w:tc>
          <w:tcPr>
            <w:tcW w:w="3966" w:type="dxa"/>
            <w:tcBorders>
              <w:top w:val="dotted" w:sz="4" w:space="0" w:color="auto"/>
              <w:left w:val="dotted" w:sz="2" w:space="0" w:color="auto"/>
              <w:bottom w:val="dotted" w:sz="2" w:space="0" w:color="auto"/>
            </w:tcBorders>
            <w:shd w:val="clear" w:color="auto" w:fill="FFFFFF" w:themeFill="background1"/>
            <w:vAlign w:val="center"/>
          </w:tcPr>
          <w:p w14:paraId="50704250" w14:textId="77777777" w:rsidR="0074418D" w:rsidRPr="00343B4E" w:rsidRDefault="0074418D">
            <w:pPr>
              <w:pStyle w:val="BodyText"/>
              <w:spacing w:line="276" w:lineRule="auto"/>
              <w:rPr>
                <w:color w:val="000000" w:themeColor="text1"/>
              </w:rPr>
            </w:pPr>
            <w:r w:rsidRPr="00343B4E">
              <w:rPr>
                <w:color w:val="000000" w:themeColor="text1"/>
              </w:rPr>
              <w:t>Ministarstvo znanosti i obrazovanja</w:t>
            </w:r>
          </w:p>
        </w:tc>
        <w:tc>
          <w:tcPr>
            <w:tcW w:w="5248" w:type="dxa"/>
            <w:tcBorders>
              <w:top w:val="dotted" w:sz="4" w:space="0" w:color="auto"/>
              <w:bottom w:val="dotted" w:sz="2" w:space="0" w:color="auto"/>
              <w:right w:val="dotted" w:sz="4" w:space="0" w:color="auto"/>
            </w:tcBorders>
            <w:shd w:val="clear" w:color="auto" w:fill="F2F2F2" w:themeFill="background1" w:themeFillShade="F2"/>
            <w:vAlign w:val="center"/>
          </w:tcPr>
          <w:p w14:paraId="7DACD6D1" w14:textId="77777777" w:rsidR="0074418D" w:rsidRPr="00343B4E" w:rsidRDefault="0074418D">
            <w:pPr>
              <w:pStyle w:val="BodyText"/>
              <w:spacing w:line="276" w:lineRule="auto"/>
              <w:rPr>
                <w:color w:val="000000" w:themeColor="text1"/>
              </w:rPr>
            </w:pPr>
            <w:r w:rsidRPr="00343B4E">
              <w:rPr>
                <w:color w:val="000000" w:themeColor="text1"/>
              </w:rPr>
              <w:t>Nacionalni plan razvoja sustava obrazovanja za razdoblje od 2021. do 2027. godine</w:t>
            </w:r>
          </w:p>
        </w:tc>
      </w:tr>
    </w:tbl>
    <w:p w14:paraId="62044633" w14:textId="77777777" w:rsidR="0074418D" w:rsidRDefault="0074418D" w:rsidP="00C47C08"/>
    <w:p w14:paraId="59EAE498" w14:textId="501F7625" w:rsidR="0032607E" w:rsidRPr="009C3FF6" w:rsidRDefault="00637787" w:rsidP="00C47C08">
      <w:pPr>
        <w:pStyle w:val="Heading3"/>
        <w:spacing w:before="120" w:after="120" w:line="360" w:lineRule="auto"/>
        <w:ind w:left="567"/>
        <w:rPr>
          <w:color w:val="000000" w:themeColor="text1"/>
          <w:sz w:val="24"/>
          <w:szCs w:val="24"/>
        </w:rPr>
      </w:pPr>
      <w:bookmarkStart w:id="65" w:name="_Toc133420941"/>
      <w:r w:rsidRPr="009C3FF6">
        <w:rPr>
          <w:color w:val="000000" w:themeColor="text1"/>
          <w:sz w:val="24"/>
          <w:szCs w:val="24"/>
        </w:rPr>
        <w:t>2.</w:t>
      </w:r>
      <w:r w:rsidR="009978C4" w:rsidRPr="009C3FF6">
        <w:rPr>
          <w:color w:val="000000" w:themeColor="text1"/>
          <w:sz w:val="24"/>
          <w:szCs w:val="24"/>
        </w:rPr>
        <w:t>3</w:t>
      </w:r>
      <w:r w:rsidRPr="009C3FF6">
        <w:rPr>
          <w:color w:val="000000" w:themeColor="text1"/>
          <w:sz w:val="24"/>
          <w:szCs w:val="24"/>
        </w:rPr>
        <w:t xml:space="preserve">. </w:t>
      </w:r>
      <w:r w:rsidR="0032607E" w:rsidRPr="009C3FF6">
        <w:rPr>
          <w:color w:val="000000" w:themeColor="text1"/>
          <w:sz w:val="24"/>
          <w:szCs w:val="24"/>
        </w:rPr>
        <w:t>Doprinos ostvarenju prioritetnih područja javnih politika</w:t>
      </w:r>
      <w:bookmarkEnd w:id="64"/>
      <w:bookmarkEnd w:id="65"/>
    </w:p>
    <w:p w14:paraId="6339D481" w14:textId="68972506" w:rsidR="0032607E" w:rsidRPr="009C3FF6" w:rsidRDefault="0032607E" w:rsidP="00343B4E">
      <w:pPr>
        <w:pStyle w:val="Heading4"/>
        <w:spacing w:before="120" w:after="120" w:line="360" w:lineRule="auto"/>
        <w:ind w:left="851"/>
        <w:rPr>
          <w:color w:val="000000" w:themeColor="text1"/>
        </w:rPr>
      </w:pPr>
      <w:r w:rsidRPr="009C3FF6">
        <w:rPr>
          <w:color w:val="000000" w:themeColor="text1"/>
        </w:rPr>
        <w:t>2.</w:t>
      </w:r>
      <w:r w:rsidR="009978C4" w:rsidRPr="009C3FF6">
        <w:rPr>
          <w:color w:val="000000" w:themeColor="text1"/>
        </w:rPr>
        <w:t>3</w:t>
      </w:r>
      <w:r w:rsidRPr="009C3FF6">
        <w:rPr>
          <w:color w:val="000000" w:themeColor="text1"/>
        </w:rPr>
        <w:t>.1. Pristupačnost ranog i predškolskog odgoja i obrazovanja</w:t>
      </w:r>
    </w:p>
    <w:p w14:paraId="04D3FB55" w14:textId="781ADDB8" w:rsidR="0032607E" w:rsidRPr="009C3FF6" w:rsidRDefault="0032607E" w:rsidP="009425EC">
      <w:pPr>
        <w:spacing w:before="120" w:after="120" w:line="276" w:lineRule="auto"/>
        <w:jc w:val="both"/>
        <w:rPr>
          <w:color w:val="000000" w:themeColor="text1"/>
          <w:sz w:val="24"/>
          <w:szCs w:val="24"/>
        </w:rPr>
      </w:pPr>
      <w:r w:rsidRPr="009C3FF6">
        <w:rPr>
          <w:color w:val="000000" w:themeColor="text1"/>
          <w:sz w:val="24"/>
          <w:szCs w:val="24"/>
        </w:rPr>
        <w:t xml:space="preserve">Iako se broj ustanova za rani predškolski odgoj i obrazovanje u posljednjih deset godina sustavno povećava, udio djece u Hrvatskoj u dobi od treće godine do polaska u osnovnu školu među </w:t>
      </w:r>
      <w:r w:rsidR="00494167">
        <w:rPr>
          <w:color w:val="000000" w:themeColor="text1"/>
          <w:sz w:val="24"/>
          <w:szCs w:val="24"/>
        </w:rPr>
        <w:t>nižima</w:t>
      </w:r>
      <w:r w:rsidRPr="009C3FF6">
        <w:rPr>
          <w:color w:val="000000" w:themeColor="text1"/>
          <w:sz w:val="24"/>
          <w:szCs w:val="24"/>
        </w:rPr>
        <w:t xml:space="preserve"> je u EU. Tijekom 2021., provedbom mjera usmjerenih na osiguranje potrebne infrastrukture vrijednosti veće od 120 mil</w:t>
      </w:r>
      <w:r w:rsidR="00D0550F">
        <w:rPr>
          <w:color w:val="000000" w:themeColor="text1"/>
          <w:sz w:val="24"/>
          <w:szCs w:val="24"/>
        </w:rPr>
        <w:t>ijuna</w:t>
      </w:r>
      <w:r w:rsidRPr="009C3FF6">
        <w:rPr>
          <w:color w:val="000000" w:themeColor="text1"/>
          <w:sz w:val="24"/>
          <w:szCs w:val="24"/>
        </w:rPr>
        <w:t xml:space="preserve"> kuna, osiguranjem odgovarajućeg broja i kvalitete odgojitelja, stručnih suradnika i rukovoditelja te izmjenama zakonodavnog okvira, ostvarivani su preduvjeti za </w:t>
      </w:r>
      <w:r w:rsidR="00995385">
        <w:rPr>
          <w:color w:val="000000" w:themeColor="text1"/>
          <w:sz w:val="24"/>
          <w:szCs w:val="24"/>
        </w:rPr>
        <w:t>povećanje pristupačnosti sustava</w:t>
      </w:r>
      <w:r w:rsidRPr="009C3FF6">
        <w:rPr>
          <w:color w:val="000000" w:themeColor="text1"/>
          <w:sz w:val="24"/>
          <w:szCs w:val="24"/>
        </w:rPr>
        <w:t xml:space="preserve"> ranog i predškolskog odgoja i obrazovanja (RPOO). </w:t>
      </w:r>
    </w:p>
    <w:p w14:paraId="272F1807" w14:textId="6E18D20B"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 xml:space="preserve">U 2021. pripremljen je i u proceduru usvajanja upućen Prijedlog </w:t>
      </w:r>
      <w:r w:rsidR="001A2ECB">
        <w:rPr>
          <w:color w:val="000000" w:themeColor="text1"/>
          <w:sz w:val="24"/>
          <w:szCs w:val="24"/>
        </w:rPr>
        <w:t>z</w:t>
      </w:r>
      <w:r w:rsidRPr="009C3FF6">
        <w:rPr>
          <w:color w:val="000000" w:themeColor="text1"/>
          <w:sz w:val="24"/>
          <w:szCs w:val="24"/>
        </w:rPr>
        <w:t>akona o izmjenama Zakona o predškolskom odgoju i obrazovanju kojim će se urediti mogućnost dužeg trajanja programa predškole.</w:t>
      </w:r>
      <w:r w:rsidR="001D03A3" w:rsidRPr="009C3FF6">
        <w:rPr>
          <w:color w:val="000000" w:themeColor="text1"/>
          <w:sz w:val="24"/>
          <w:szCs w:val="24"/>
        </w:rPr>
        <w:t xml:space="preserve"> </w:t>
      </w:r>
      <w:r w:rsidRPr="009C3FF6">
        <w:rPr>
          <w:color w:val="000000" w:themeColor="text1"/>
          <w:sz w:val="24"/>
          <w:szCs w:val="24"/>
        </w:rPr>
        <w:t xml:space="preserve">U svrhu osiguravanja infrastrukturnih i materijalnih kapaciteta za povećanje dostupnosti ranog i predškolskog odgoja i obrazovanja u Hrvatskoj, u 2021., pripremljena je provedba mjera izgradnje, dogradnje, rekonstrukcije i opremanje predškolskih ustanova. </w:t>
      </w:r>
    </w:p>
    <w:p w14:paraId="6F6B4DDE" w14:textId="493EF152"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Provedbom mjere do 2026., omogućit će se dodatnih 22.500 mjesta u predškolskim ustanovama čime se stvaraju preduvjeti za povećani udio djece koja sudjeluju u RPOO u dobi od 3 godine do polaska u školu</w:t>
      </w:r>
      <w:r w:rsidR="003646C3">
        <w:rPr>
          <w:color w:val="000000" w:themeColor="text1"/>
          <w:sz w:val="24"/>
          <w:szCs w:val="24"/>
        </w:rPr>
        <w:t>,</w:t>
      </w:r>
      <w:r w:rsidRPr="009C3FF6">
        <w:rPr>
          <w:color w:val="000000" w:themeColor="text1"/>
          <w:sz w:val="24"/>
          <w:szCs w:val="24"/>
        </w:rPr>
        <w:t xml:space="preserve"> sa 76,3% na 90%. Ukupan raspoloživ iznos bespovratnih sredstava za izgradnju, dogradnju, rekonstrukciju i opremanje predškolskih ustanova (vrtića) u iznosu od 1,62 milijard</w:t>
      </w:r>
      <w:r w:rsidR="00A94825">
        <w:rPr>
          <w:color w:val="000000" w:themeColor="text1"/>
          <w:sz w:val="24"/>
          <w:szCs w:val="24"/>
        </w:rPr>
        <w:t>i</w:t>
      </w:r>
      <w:r w:rsidRPr="009C3FF6">
        <w:rPr>
          <w:color w:val="000000" w:themeColor="text1"/>
          <w:sz w:val="24"/>
          <w:szCs w:val="24"/>
        </w:rPr>
        <w:t xml:space="preserve"> kuna osiguran je </w:t>
      </w:r>
      <w:r w:rsidR="00253685">
        <w:rPr>
          <w:color w:val="000000" w:themeColor="text1"/>
          <w:sz w:val="24"/>
          <w:szCs w:val="24"/>
        </w:rPr>
        <w:t xml:space="preserve">u </w:t>
      </w:r>
      <w:r w:rsidRPr="009C3FF6">
        <w:rPr>
          <w:color w:val="000000" w:themeColor="text1"/>
          <w:sz w:val="24"/>
          <w:szCs w:val="24"/>
        </w:rPr>
        <w:t>okviru provedbe N</w:t>
      </w:r>
      <w:r w:rsidR="00B9330A">
        <w:rPr>
          <w:color w:val="000000" w:themeColor="text1"/>
          <w:sz w:val="24"/>
          <w:szCs w:val="24"/>
        </w:rPr>
        <w:t>POO-a</w:t>
      </w:r>
      <w:r w:rsidRPr="009C3FF6">
        <w:rPr>
          <w:color w:val="000000" w:themeColor="text1"/>
          <w:sz w:val="24"/>
          <w:szCs w:val="24"/>
        </w:rPr>
        <w:t xml:space="preserve">. </w:t>
      </w:r>
      <w:r w:rsidR="008362D7">
        <w:rPr>
          <w:color w:val="000000" w:themeColor="text1"/>
          <w:sz w:val="24"/>
          <w:szCs w:val="24"/>
        </w:rPr>
        <w:t>Također</w:t>
      </w:r>
      <w:r w:rsidR="00762414">
        <w:rPr>
          <w:color w:val="000000" w:themeColor="text1"/>
          <w:sz w:val="24"/>
          <w:szCs w:val="24"/>
        </w:rPr>
        <w:t>,</w:t>
      </w:r>
      <w:r w:rsidR="00207215">
        <w:rPr>
          <w:color w:val="000000" w:themeColor="text1"/>
          <w:sz w:val="24"/>
          <w:szCs w:val="24"/>
        </w:rPr>
        <w:t xml:space="preserve"> iz </w:t>
      </w:r>
      <w:r w:rsidR="00762414">
        <w:rPr>
          <w:color w:val="000000" w:themeColor="text1"/>
          <w:sz w:val="24"/>
          <w:szCs w:val="24"/>
        </w:rPr>
        <w:t>V</w:t>
      </w:r>
      <w:r w:rsidR="00207215">
        <w:rPr>
          <w:color w:val="000000" w:themeColor="text1"/>
          <w:sz w:val="24"/>
          <w:szCs w:val="24"/>
        </w:rPr>
        <w:t xml:space="preserve">išegodišnjeg </w:t>
      </w:r>
      <w:r w:rsidR="00A27222">
        <w:rPr>
          <w:color w:val="000000" w:themeColor="text1"/>
          <w:sz w:val="24"/>
          <w:szCs w:val="24"/>
        </w:rPr>
        <w:t xml:space="preserve">financijskog okvira za razdoblje 2021.-2027. </w:t>
      </w:r>
      <w:r w:rsidR="008D5740">
        <w:rPr>
          <w:color w:val="000000" w:themeColor="text1"/>
          <w:sz w:val="24"/>
          <w:szCs w:val="24"/>
        </w:rPr>
        <w:t>plan</w:t>
      </w:r>
      <w:r w:rsidR="00B94800">
        <w:rPr>
          <w:color w:val="000000" w:themeColor="text1"/>
          <w:sz w:val="24"/>
          <w:szCs w:val="24"/>
        </w:rPr>
        <w:t>irano</w:t>
      </w:r>
      <w:r w:rsidR="008D5740">
        <w:rPr>
          <w:color w:val="000000" w:themeColor="text1"/>
          <w:sz w:val="24"/>
          <w:szCs w:val="24"/>
        </w:rPr>
        <w:t xml:space="preserve"> je osigurati 343,5 milijuna kuna </w:t>
      </w:r>
      <w:r w:rsidR="003B2B33">
        <w:rPr>
          <w:color w:val="000000" w:themeColor="text1"/>
          <w:sz w:val="24"/>
          <w:szCs w:val="24"/>
        </w:rPr>
        <w:t>za dodatnih 3</w:t>
      </w:r>
      <w:r w:rsidR="00B7530E">
        <w:rPr>
          <w:color w:val="000000" w:themeColor="text1"/>
          <w:sz w:val="24"/>
          <w:szCs w:val="24"/>
        </w:rPr>
        <w:t>.</w:t>
      </w:r>
      <w:r w:rsidR="003B2B33">
        <w:rPr>
          <w:color w:val="000000" w:themeColor="text1"/>
          <w:sz w:val="24"/>
          <w:szCs w:val="24"/>
        </w:rPr>
        <w:t>780 korisnika.</w:t>
      </w:r>
      <w:r w:rsidR="00A27222">
        <w:rPr>
          <w:color w:val="000000" w:themeColor="text1"/>
          <w:sz w:val="24"/>
          <w:szCs w:val="24"/>
        </w:rPr>
        <w:t xml:space="preserve"> </w:t>
      </w:r>
    </w:p>
    <w:p w14:paraId="55D2E2A1" w14:textId="4EDEC10F" w:rsidR="0032607E" w:rsidRPr="009C3FF6" w:rsidRDefault="0032607E" w:rsidP="00343B4E">
      <w:pPr>
        <w:pStyle w:val="Heading4"/>
        <w:spacing w:before="120" w:line="360" w:lineRule="auto"/>
        <w:ind w:left="709"/>
        <w:rPr>
          <w:color w:val="000000" w:themeColor="text1"/>
        </w:rPr>
      </w:pPr>
      <w:r w:rsidRPr="009C3FF6">
        <w:rPr>
          <w:color w:val="000000" w:themeColor="text1"/>
        </w:rPr>
        <w:t>2.</w:t>
      </w:r>
      <w:r w:rsidR="009978C4" w:rsidRPr="009C3FF6">
        <w:rPr>
          <w:color w:val="000000" w:themeColor="text1"/>
        </w:rPr>
        <w:t>3</w:t>
      </w:r>
      <w:r w:rsidRPr="009C3FF6">
        <w:rPr>
          <w:color w:val="000000" w:themeColor="text1"/>
        </w:rPr>
        <w:t>.2. Stjecanje i razvoj temeljnih i strukovnih kompetencija</w:t>
      </w:r>
    </w:p>
    <w:p w14:paraId="6E061DD9" w14:textId="1B4B4EAA" w:rsidR="0032607E" w:rsidRDefault="0032607E" w:rsidP="00665ABE">
      <w:pPr>
        <w:spacing w:before="120" w:line="276" w:lineRule="auto"/>
        <w:jc w:val="both"/>
        <w:rPr>
          <w:color w:val="000000" w:themeColor="text1"/>
          <w:sz w:val="24"/>
          <w:szCs w:val="24"/>
        </w:rPr>
      </w:pPr>
      <w:r w:rsidRPr="009C3FF6">
        <w:rPr>
          <w:color w:val="000000" w:themeColor="text1"/>
          <w:sz w:val="24"/>
          <w:szCs w:val="24"/>
        </w:rPr>
        <w:t>Obvezno obrazovanje u Hrvatskoj traje osam godina, što je najkraće trajanje obveznog obrazovanja među svim europskim obrazovnim sustavima, a i broj nastavnih sati je vrlo nizak</w:t>
      </w:r>
      <w:r w:rsidR="00046EB3">
        <w:rPr>
          <w:color w:val="000000" w:themeColor="text1"/>
          <w:sz w:val="24"/>
          <w:szCs w:val="24"/>
        </w:rPr>
        <w:t>,</w:t>
      </w:r>
      <w:r w:rsidRPr="009C3FF6">
        <w:rPr>
          <w:color w:val="000000" w:themeColor="text1"/>
          <w:sz w:val="24"/>
          <w:szCs w:val="24"/>
        </w:rPr>
        <w:t xml:space="preserve"> promatrano po razinama, ali i godinama obrazovanja. Gotovo 60% učenika osnovnih škola pohađa školu u dvije smjene, dok oko 3% učenika pohađa školu u čak tri smjene. Produženi boravak organiziran je u oko 20% škola, a pohađa ga tek oko 12% učenika razredne nastave. </w:t>
      </w:r>
    </w:p>
    <w:p w14:paraId="2878D083" w14:textId="48B0EA6A" w:rsidR="0032607E" w:rsidRPr="009C3FF6" w:rsidRDefault="34D4FD4A" w:rsidP="00665ABE">
      <w:pPr>
        <w:spacing w:before="120" w:after="120" w:line="276" w:lineRule="auto"/>
        <w:jc w:val="both"/>
        <w:rPr>
          <w:color w:val="000000" w:themeColor="text1"/>
          <w:sz w:val="24"/>
          <w:szCs w:val="24"/>
        </w:rPr>
      </w:pPr>
      <w:r w:rsidRPr="009C3FF6">
        <w:rPr>
          <w:color w:val="000000" w:themeColor="text1"/>
          <w:sz w:val="24"/>
          <w:szCs w:val="24"/>
        </w:rPr>
        <w:lastRenderedPageBreak/>
        <w:t>Od 406 srednjih škola dvosmjenska nastava organizirana je u 218 škola (u 177 škola nastava se izvodi u dvije smjene koje se rotiraju, a u 41 školi nastava je organizirana u dvije smjene koje se ne rotiraju). Od 924 matične osnovne škole</w:t>
      </w:r>
      <w:r w:rsidR="000E64DE">
        <w:rPr>
          <w:color w:val="000000" w:themeColor="text1"/>
          <w:sz w:val="24"/>
          <w:szCs w:val="24"/>
        </w:rPr>
        <w:t>,</w:t>
      </w:r>
      <w:r w:rsidRPr="009C3FF6">
        <w:rPr>
          <w:color w:val="000000" w:themeColor="text1"/>
          <w:sz w:val="24"/>
          <w:szCs w:val="24"/>
        </w:rPr>
        <w:t xml:space="preserve"> u 482 organizirana je jednosmjenska nastava, u 418 u dvije smjene, u 9 osnovnih škola u tri smjene, a 13 osnovnih škole ne radi u smjenama nego u kontinuitetu tijekom cijelog dana. </w:t>
      </w:r>
      <w:r w:rsidR="0032607E" w:rsidRPr="009C3FF6">
        <w:rPr>
          <w:color w:val="000000" w:themeColor="text1"/>
          <w:sz w:val="24"/>
          <w:szCs w:val="24"/>
        </w:rPr>
        <w:t xml:space="preserve">Rad u smjenama onemogućava učinkovito povećanje prevladavajućeg dvosmjenskog modela nastave, što rezultira manjim mogućnostima učenja za sve, osobito za najugroženije učenike. </w:t>
      </w:r>
    </w:p>
    <w:p w14:paraId="7763BC3D" w14:textId="5C1E4B6B"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 xml:space="preserve">Modelom cjelodnevne škole, koji čini integralni dio i nastavak kurikularne reforme, želi se povećati kvaliteta poučavanja i stjecanja ishoda učenja u osnovnoj školi, osobito učenika nižeg socioekonomskog statusa. Cjelodnevna škola podrazumijeva produljenje obveznog dijela nastave i obogaćivanje obrazovne ponude i potpore učenicima (sistematizacija dopunske i dodatne nastave). Model je u završnoj fazi pripreme, a pilot-projekt uvođenja cjelodnevne nastave, u koji će biti uključeno 50 škola, započet će s provedbom u </w:t>
      </w:r>
      <w:r w:rsidR="00DD50E5">
        <w:rPr>
          <w:color w:val="000000" w:themeColor="text1"/>
          <w:sz w:val="24"/>
          <w:szCs w:val="24"/>
        </w:rPr>
        <w:t>narednoj</w:t>
      </w:r>
      <w:r w:rsidRPr="009C3FF6">
        <w:rPr>
          <w:color w:val="000000" w:themeColor="text1"/>
          <w:sz w:val="24"/>
          <w:szCs w:val="24"/>
        </w:rPr>
        <w:t xml:space="preserve"> godin</w:t>
      </w:r>
      <w:r w:rsidR="00DD50E5">
        <w:rPr>
          <w:color w:val="000000" w:themeColor="text1"/>
          <w:sz w:val="24"/>
          <w:szCs w:val="24"/>
        </w:rPr>
        <w:t>i</w:t>
      </w:r>
      <w:r w:rsidRPr="009C3FF6">
        <w:rPr>
          <w:color w:val="000000" w:themeColor="text1"/>
          <w:sz w:val="24"/>
          <w:szCs w:val="24"/>
        </w:rPr>
        <w:t>.</w:t>
      </w:r>
    </w:p>
    <w:p w14:paraId="42EC9B9A" w14:textId="7427389D" w:rsidR="0032607E" w:rsidRDefault="0032607E" w:rsidP="00665ABE">
      <w:pPr>
        <w:spacing w:before="120" w:after="120" w:line="276" w:lineRule="auto"/>
        <w:jc w:val="both"/>
        <w:rPr>
          <w:color w:val="000000" w:themeColor="text1"/>
          <w:sz w:val="24"/>
          <w:szCs w:val="24"/>
        </w:rPr>
      </w:pPr>
      <w:r w:rsidRPr="009C3FF6">
        <w:rPr>
          <w:color w:val="000000" w:themeColor="text1"/>
          <w:sz w:val="24"/>
          <w:szCs w:val="24"/>
        </w:rPr>
        <w:t>Jedan od ključnih preduvjeta za povećanje broja nastavnih sati odnosi se na infrastrukturne kapacitete škola. Ovim se infrastrukturnim ulaganjem osiguravaju bolji uvjeti za učenje i poučavanje te time posljedično rješava problem niske razine temeljnih pismenosti, posebice učenika slabijeg socioekonomskog statusa.</w:t>
      </w:r>
      <w:r w:rsidR="007B603A" w:rsidRPr="009C3FF6">
        <w:rPr>
          <w:color w:val="000000" w:themeColor="text1"/>
          <w:sz w:val="24"/>
          <w:szCs w:val="24"/>
        </w:rPr>
        <w:t xml:space="preserve"> </w:t>
      </w:r>
      <w:r w:rsidRPr="009C3FF6">
        <w:rPr>
          <w:color w:val="000000" w:themeColor="text1"/>
          <w:sz w:val="24"/>
          <w:szCs w:val="24"/>
        </w:rPr>
        <w:t>Izgradnja, do/</w:t>
      </w:r>
      <w:r w:rsidR="007B603A" w:rsidRPr="009C3FF6">
        <w:rPr>
          <w:color w:val="000000" w:themeColor="text1"/>
          <w:sz w:val="24"/>
          <w:szCs w:val="24"/>
        </w:rPr>
        <w:t xml:space="preserve"> </w:t>
      </w:r>
      <w:r w:rsidRPr="009C3FF6">
        <w:rPr>
          <w:color w:val="000000" w:themeColor="text1"/>
          <w:sz w:val="24"/>
          <w:szCs w:val="24"/>
        </w:rPr>
        <w:t>nadgradnja i adaptacija infrastrukture za potrebe prelaska škola u rad u jednoj smjeni planirana je i u okviru provedbe N</w:t>
      </w:r>
      <w:r w:rsidR="00B9330A">
        <w:rPr>
          <w:color w:val="000000" w:themeColor="text1"/>
          <w:sz w:val="24"/>
          <w:szCs w:val="24"/>
        </w:rPr>
        <w:t xml:space="preserve">POO-a </w:t>
      </w:r>
      <w:r w:rsidRPr="009C3FF6">
        <w:rPr>
          <w:color w:val="000000" w:themeColor="text1"/>
          <w:sz w:val="24"/>
          <w:szCs w:val="24"/>
        </w:rPr>
        <w:t>za što je osiguran iznos od 2,28 milijard</w:t>
      </w:r>
      <w:r w:rsidR="0033351F">
        <w:rPr>
          <w:color w:val="000000" w:themeColor="text1"/>
          <w:sz w:val="24"/>
          <w:szCs w:val="24"/>
        </w:rPr>
        <w:t>e</w:t>
      </w:r>
      <w:r w:rsidRPr="009C3FF6">
        <w:rPr>
          <w:color w:val="000000" w:themeColor="text1"/>
          <w:sz w:val="24"/>
          <w:szCs w:val="24"/>
        </w:rPr>
        <w:t xml:space="preserve"> kuna.</w:t>
      </w:r>
    </w:p>
    <w:p w14:paraId="2C193701" w14:textId="0D75E904" w:rsidR="0032607E" w:rsidRPr="009C3FF6" w:rsidRDefault="0032607E" w:rsidP="00343B4E">
      <w:pPr>
        <w:pStyle w:val="Heading4"/>
        <w:spacing w:before="120" w:after="120" w:line="360" w:lineRule="auto"/>
        <w:ind w:left="709"/>
        <w:rPr>
          <w:color w:val="000000" w:themeColor="text1"/>
        </w:rPr>
      </w:pPr>
      <w:r w:rsidRPr="009C3FF6">
        <w:rPr>
          <w:color w:val="000000" w:themeColor="text1"/>
        </w:rPr>
        <w:t>2.</w:t>
      </w:r>
      <w:r w:rsidR="009978C4" w:rsidRPr="009C3FF6">
        <w:rPr>
          <w:color w:val="000000" w:themeColor="text1"/>
        </w:rPr>
        <w:t>3</w:t>
      </w:r>
      <w:r w:rsidRPr="009C3FF6">
        <w:rPr>
          <w:color w:val="000000" w:themeColor="text1"/>
        </w:rPr>
        <w:t>.3. Unaprjeđenje visokog obrazovanja</w:t>
      </w:r>
    </w:p>
    <w:p w14:paraId="1EF63C73" w14:textId="461DCB3C"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 xml:space="preserve">Hrvatska ostvaruje napredak u stopi visokoobrazovanih u dobnoj skupini 30 </w:t>
      </w:r>
      <w:r w:rsidR="0041337E">
        <w:rPr>
          <w:color w:val="000000" w:themeColor="text1"/>
          <w:sz w:val="24"/>
          <w:szCs w:val="24"/>
        </w:rPr>
        <w:t>-</w:t>
      </w:r>
      <w:r w:rsidRPr="009C3FF6">
        <w:rPr>
          <w:color w:val="000000" w:themeColor="text1"/>
          <w:sz w:val="24"/>
          <w:szCs w:val="24"/>
        </w:rPr>
        <w:t xml:space="preserve"> 34 godine, a vrijednost je pripadajućeg pokazatelja uspješnosti, prema podacima iz 202</w:t>
      </w:r>
      <w:r w:rsidR="001B07D1" w:rsidRPr="009C3FF6">
        <w:rPr>
          <w:color w:val="000000" w:themeColor="text1"/>
          <w:sz w:val="24"/>
          <w:szCs w:val="24"/>
        </w:rPr>
        <w:t>1</w:t>
      </w:r>
      <w:r w:rsidRPr="009C3FF6">
        <w:rPr>
          <w:color w:val="000000" w:themeColor="text1"/>
          <w:sz w:val="24"/>
          <w:szCs w:val="24"/>
        </w:rPr>
        <w:t>., povećana na 33,7%</w:t>
      </w:r>
      <w:r w:rsidR="00FA64FB">
        <w:rPr>
          <w:color w:val="000000" w:themeColor="text1"/>
          <w:sz w:val="24"/>
          <w:szCs w:val="24"/>
        </w:rPr>
        <w:t>.</w:t>
      </w:r>
    </w:p>
    <w:p w14:paraId="477B56F8" w14:textId="11402C5A"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 xml:space="preserve">Tijekom 2021. pripremljen je Nacrt </w:t>
      </w:r>
      <w:r w:rsidR="00672B10">
        <w:rPr>
          <w:color w:val="000000" w:themeColor="text1"/>
          <w:sz w:val="24"/>
          <w:szCs w:val="24"/>
        </w:rPr>
        <w:t>prijedloga z</w:t>
      </w:r>
      <w:r w:rsidRPr="009C3FF6">
        <w:rPr>
          <w:color w:val="000000" w:themeColor="text1"/>
          <w:sz w:val="24"/>
          <w:szCs w:val="24"/>
        </w:rPr>
        <w:t xml:space="preserve">akona o visokom obrazovanju i znanstvenoj djelatnosti kojim se propisuju temeljna načela obavljanja djelatnosti visokog obrazovanja i znanosti. Njegovim donošenjem </w:t>
      </w:r>
      <w:r w:rsidR="00607EB5">
        <w:rPr>
          <w:color w:val="000000" w:themeColor="text1"/>
          <w:sz w:val="24"/>
          <w:szCs w:val="24"/>
        </w:rPr>
        <w:t>osigurat će se</w:t>
      </w:r>
      <w:r w:rsidRPr="009C3FF6">
        <w:rPr>
          <w:color w:val="000000" w:themeColor="text1"/>
          <w:sz w:val="24"/>
          <w:szCs w:val="24"/>
        </w:rPr>
        <w:t xml:space="preserve"> preduvjeti za reformu sustava visokog obrazovanja, daljnje unaprjeđenje njegove kvalitete i relevantnosti za sve dionike sustava. Novim normativnim okvirom </w:t>
      </w:r>
      <w:r w:rsidRPr="00AD3ACD">
        <w:rPr>
          <w:color w:val="000000" w:themeColor="text1"/>
          <w:sz w:val="24"/>
          <w:szCs w:val="24"/>
        </w:rPr>
        <w:t>stvorit će</w:t>
      </w:r>
      <w:r w:rsidRPr="009C3FF6">
        <w:rPr>
          <w:color w:val="000000" w:themeColor="text1"/>
          <w:sz w:val="24"/>
          <w:szCs w:val="24"/>
        </w:rPr>
        <w:t xml:space="preserve"> se uvjeti za organizacijsku i funkcionalnu reformu visokih učilišta te financiranje usmjereno k ostvarenju institucijskih razvojnih ciljeva i prema prioritetnim područjima. </w:t>
      </w:r>
    </w:p>
    <w:p w14:paraId="430AE983" w14:textId="15724025"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U svrhu privlačenja većeg broja stranih studenata i nastavnika, tijekom 2021. dovršena je provedba 30</w:t>
      </w:r>
      <w:r w:rsidR="00D64B97">
        <w:rPr>
          <w:color w:val="000000" w:themeColor="text1"/>
          <w:sz w:val="24"/>
          <w:szCs w:val="24"/>
        </w:rPr>
        <w:t> </w:t>
      </w:r>
      <w:r w:rsidRPr="009C3FF6">
        <w:rPr>
          <w:color w:val="000000" w:themeColor="text1"/>
          <w:sz w:val="24"/>
          <w:szCs w:val="24"/>
        </w:rPr>
        <w:t>projekata u sklopu Poziva „Internacionalizacija visokoga obrazovanja“ čija ukupna ugovorena vrijednost iznosi 50</w:t>
      </w:r>
      <w:r w:rsidR="001B07D1" w:rsidRPr="009C3FF6">
        <w:rPr>
          <w:color w:val="000000" w:themeColor="text1"/>
          <w:sz w:val="24"/>
          <w:szCs w:val="24"/>
        </w:rPr>
        <w:t xml:space="preserve"> milijuna</w:t>
      </w:r>
      <w:r w:rsidRPr="009C3FF6">
        <w:rPr>
          <w:color w:val="000000" w:themeColor="text1"/>
          <w:sz w:val="24"/>
          <w:szCs w:val="24"/>
        </w:rPr>
        <w:t xml:space="preserve"> kuna. P</w:t>
      </w:r>
      <w:r w:rsidR="00D64B97">
        <w:rPr>
          <w:color w:val="000000" w:themeColor="text1"/>
          <w:sz w:val="24"/>
          <w:szCs w:val="24"/>
        </w:rPr>
        <w:t>rovedbom Po</w:t>
      </w:r>
      <w:r w:rsidR="00D64B97">
        <w:rPr>
          <w:color w:val="000000" w:themeColor="text1"/>
          <w:sz w:val="24"/>
          <w:szCs w:val="24"/>
        </w:rPr>
        <w:lastRenderedPageBreak/>
        <w:t>ziva povećan je broj</w:t>
      </w:r>
      <w:r w:rsidRPr="009C3FF6">
        <w:rPr>
          <w:color w:val="000000" w:themeColor="text1"/>
          <w:sz w:val="24"/>
          <w:szCs w:val="24"/>
        </w:rPr>
        <w:t xml:space="preserve"> studijskih programa i kolegij</w:t>
      </w:r>
      <w:r w:rsidR="004F795A">
        <w:rPr>
          <w:color w:val="000000" w:themeColor="text1"/>
          <w:sz w:val="24"/>
          <w:szCs w:val="24"/>
        </w:rPr>
        <w:t>a</w:t>
      </w:r>
      <w:r w:rsidRPr="009C3FF6">
        <w:rPr>
          <w:color w:val="000000" w:themeColor="text1"/>
          <w:sz w:val="24"/>
          <w:szCs w:val="24"/>
        </w:rPr>
        <w:t xml:space="preserve"> na stranim jezicima te unaprjeđena promidžba visokih učilišta iz Hrvatske u inozemstvu. U sklopu programa Erasmus+, četiri </w:t>
      </w:r>
      <w:r w:rsidR="00607EB5">
        <w:rPr>
          <w:color w:val="000000" w:themeColor="text1"/>
          <w:sz w:val="24"/>
          <w:szCs w:val="24"/>
        </w:rPr>
        <w:t xml:space="preserve">hrvatska </w:t>
      </w:r>
      <w:r w:rsidRPr="009C3FF6">
        <w:rPr>
          <w:color w:val="000000" w:themeColor="text1"/>
          <w:sz w:val="24"/>
          <w:szCs w:val="24"/>
        </w:rPr>
        <w:t xml:space="preserve">sveučilišta nastavila su sudjelovanje u alijansama europskih sveučilišta koje predstavljaju jedan od ključnih elemenata </w:t>
      </w:r>
      <w:r w:rsidR="00650B02">
        <w:rPr>
          <w:color w:val="000000" w:themeColor="text1"/>
          <w:sz w:val="24"/>
          <w:szCs w:val="24"/>
        </w:rPr>
        <w:t>e</w:t>
      </w:r>
      <w:r w:rsidRPr="009C3FF6">
        <w:rPr>
          <w:color w:val="000000" w:themeColor="text1"/>
          <w:sz w:val="24"/>
          <w:szCs w:val="24"/>
        </w:rPr>
        <w:t xml:space="preserve">uropskog prostora obrazovanja. Studentima je omogućen odabir kolegija sa svih visokih učilišta iz alijanse. Inovativni koncepti koje pilotiraju alijanse europskih sveučilišta predstavljaju elemente dugoročnog strateškog okvira dublje suradnje visokih učilišta u Europskoj uniji. </w:t>
      </w:r>
    </w:p>
    <w:p w14:paraId="4F2F7FBD" w14:textId="0A5B058A"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Povećanju stope stjecanja tercijarnog obrazovanja pridonose državne stipendije za studente nižeg socioekonomskog statusa i posebne skupine studenta kojima se povećavaju pristup, jednakost i završnost u visokom obrazovanju te državne stipendije u STEM područjima znanosti i deficitarnim zanimanjima kojima se povećava završnost i osigurava usklađivanja obrazovanja s potrebama tržišta rada, odnosno smanjenja strukturne neusklađenosti između ponude rada i potražnje za radom. Ukupno se na godišnjoj razini dodjeljuje 13.800 izravnih potpora s ciljem povećanja broja osoba s kvalifikacijom u visokom obrazovanju u Hrvatskoj.</w:t>
      </w:r>
    </w:p>
    <w:p w14:paraId="13D2F15D" w14:textId="339BFCC9"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Tijekom 2021. nastavljena je provedba 28 projekata u sklopu Poziva „Razvoj, unaprjeđenje i provedba stručne prakse u visokom obrazovanju“</w:t>
      </w:r>
      <w:r w:rsidR="00F41247" w:rsidRPr="009C3FF6">
        <w:rPr>
          <w:color w:val="000000" w:themeColor="text1"/>
          <w:sz w:val="24"/>
          <w:szCs w:val="24"/>
        </w:rPr>
        <w:t>,</w:t>
      </w:r>
      <w:r w:rsidRPr="009C3FF6">
        <w:rPr>
          <w:color w:val="000000" w:themeColor="text1"/>
          <w:sz w:val="24"/>
          <w:szCs w:val="24"/>
        </w:rPr>
        <w:t xml:space="preserve"> za koje je iz ESF-a dodijeljeno </w:t>
      </w:r>
      <w:r w:rsidR="00F41247" w:rsidRPr="009C3FF6">
        <w:rPr>
          <w:color w:val="000000" w:themeColor="text1"/>
          <w:sz w:val="24"/>
          <w:szCs w:val="24"/>
        </w:rPr>
        <w:t>gotovo 100 milijuna</w:t>
      </w:r>
      <w:r w:rsidRPr="009C3FF6">
        <w:rPr>
          <w:color w:val="000000" w:themeColor="text1"/>
          <w:sz w:val="24"/>
          <w:szCs w:val="24"/>
        </w:rPr>
        <w:t xml:space="preserve"> kuna</w:t>
      </w:r>
      <w:r w:rsidR="00F41247" w:rsidRPr="009C3FF6">
        <w:rPr>
          <w:color w:val="000000" w:themeColor="text1"/>
          <w:sz w:val="24"/>
          <w:szCs w:val="24"/>
        </w:rPr>
        <w:t>, a</w:t>
      </w:r>
      <w:r w:rsidRPr="009C3FF6">
        <w:rPr>
          <w:color w:val="000000" w:themeColor="text1"/>
          <w:sz w:val="24"/>
          <w:szCs w:val="24"/>
        </w:rPr>
        <w:t xml:space="preserve"> kojima će se zapošljivost studenata povećati stjecanjem praktičnih vještina za rad. </w:t>
      </w:r>
    </w:p>
    <w:p w14:paraId="064B2BF1" w14:textId="02B9AD89"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 xml:space="preserve">U 2021. 26 projekata, za koje je u okviru poziva „Provedba Hrvatskoga kvalifikacijskog okvira na razini visokog obrazovanja“ dodijeljeno </w:t>
      </w:r>
      <w:r w:rsidR="00F41247" w:rsidRPr="009C3FF6">
        <w:rPr>
          <w:color w:val="000000" w:themeColor="text1"/>
          <w:sz w:val="24"/>
          <w:szCs w:val="24"/>
        </w:rPr>
        <w:t>100 milijuna</w:t>
      </w:r>
      <w:r w:rsidRPr="009C3FF6">
        <w:rPr>
          <w:color w:val="000000" w:themeColor="text1"/>
          <w:sz w:val="24"/>
          <w:szCs w:val="24"/>
        </w:rPr>
        <w:t xml:space="preserve"> kuna</w:t>
      </w:r>
      <w:r w:rsidR="00F41247" w:rsidRPr="009C3FF6">
        <w:rPr>
          <w:color w:val="000000" w:themeColor="text1"/>
          <w:sz w:val="24"/>
          <w:szCs w:val="24"/>
        </w:rPr>
        <w:t>,</w:t>
      </w:r>
      <w:r w:rsidRPr="009C3FF6">
        <w:rPr>
          <w:color w:val="000000" w:themeColor="text1"/>
          <w:sz w:val="24"/>
          <w:szCs w:val="24"/>
        </w:rPr>
        <w:t xml:space="preserve"> nalaz</w:t>
      </w:r>
      <w:r w:rsidR="006B4EAF">
        <w:rPr>
          <w:color w:val="000000" w:themeColor="text1"/>
          <w:sz w:val="24"/>
          <w:szCs w:val="24"/>
        </w:rPr>
        <w:t>i</w:t>
      </w:r>
      <w:r w:rsidRPr="009C3FF6">
        <w:rPr>
          <w:color w:val="000000" w:themeColor="text1"/>
          <w:sz w:val="24"/>
          <w:szCs w:val="24"/>
        </w:rPr>
        <w:t xml:space="preserve"> se u završnoj fazi provedbe. Primjena Hrvatskoga kvalifikacijskog okvira ključna je za funkcioniranje modela za stjecanje vještina zaposlenih i nezaposlenih osoba. </w:t>
      </w:r>
    </w:p>
    <w:p w14:paraId="41933732" w14:textId="2D9958CC" w:rsidR="0032607E" w:rsidRDefault="0032607E" w:rsidP="00665ABE">
      <w:pPr>
        <w:spacing w:before="120" w:after="120" w:line="276" w:lineRule="auto"/>
        <w:jc w:val="both"/>
        <w:rPr>
          <w:color w:val="000000" w:themeColor="text1"/>
          <w:sz w:val="24"/>
          <w:szCs w:val="24"/>
        </w:rPr>
      </w:pPr>
      <w:r w:rsidRPr="009C3FF6">
        <w:rPr>
          <w:color w:val="000000" w:themeColor="text1"/>
          <w:sz w:val="24"/>
          <w:szCs w:val="24"/>
        </w:rPr>
        <w:t>Praćenje zapošljivosti provodi se u skladu s Preporukom Vijeća EU-a o praćenju osoba s kvalifikacijom</w:t>
      </w:r>
      <w:r w:rsidR="007F57B3">
        <w:rPr>
          <w:color w:val="000000" w:themeColor="text1"/>
          <w:sz w:val="24"/>
          <w:szCs w:val="24"/>
        </w:rPr>
        <w:t xml:space="preserve"> </w:t>
      </w:r>
      <w:r w:rsidRPr="009C3FF6">
        <w:rPr>
          <w:color w:val="000000" w:themeColor="text1"/>
          <w:sz w:val="24"/>
          <w:szCs w:val="24"/>
        </w:rPr>
        <w:t>iz koje proizlazi „Anketa o praćenju osoba s kvalifikacijom u Europi“ / „European Graduate Survey“. Hrvatska je 2021. sudjelovala u inicijativi Europske komisije za izgradnju nacionalnih kapaciteta za provedbu europskoga sustava praćenja zapošljivosti osoba s diplomom</w:t>
      </w:r>
      <w:r w:rsidR="00E520FC">
        <w:rPr>
          <w:color w:val="000000" w:themeColor="text1"/>
          <w:sz w:val="24"/>
          <w:szCs w:val="24"/>
        </w:rPr>
        <w:t>,</w:t>
      </w:r>
      <w:r w:rsidRPr="009C3FF6">
        <w:rPr>
          <w:color w:val="000000" w:themeColor="text1"/>
          <w:sz w:val="24"/>
          <w:szCs w:val="24"/>
        </w:rPr>
        <w:t xml:space="preserve"> čime se visokim učilištima pomaže u definiranju upisnih kvota i usklađivanjem s potrebama tržišta rada.</w:t>
      </w:r>
    </w:p>
    <w:p w14:paraId="1B3254D6" w14:textId="5E112731" w:rsidR="0032607E" w:rsidRPr="009C3FF6" w:rsidRDefault="0032607E" w:rsidP="00343B4E">
      <w:pPr>
        <w:pStyle w:val="Heading4"/>
        <w:spacing w:before="120" w:after="120" w:line="360" w:lineRule="auto"/>
        <w:ind w:left="709"/>
        <w:contextualSpacing/>
        <w:rPr>
          <w:color w:val="000000" w:themeColor="text1"/>
        </w:rPr>
      </w:pPr>
      <w:r w:rsidRPr="009C3FF6">
        <w:rPr>
          <w:color w:val="000000" w:themeColor="text1"/>
        </w:rPr>
        <w:t>2.</w:t>
      </w:r>
      <w:r w:rsidR="009978C4" w:rsidRPr="009C3FF6">
        <w:rPr>
          <w:color w:val="000000" w:themeColor="text1"/>
        </w:rPr>
        <w:t>3</w:t>
      </w:r>
      <w:r w:rsidRPr="009C3FF6">
        <w:rPr>
          <w:color w:val="000000" w:themeColor="text1"/>
        </w:rPr>
        <w:t>.4. Usklađeno i perspektivno tržište rada</w:t>
      </w:r>
    </w:p>
    <w:p w14:paraId="7A5EE8FD" w14:textId="3C8FC0ED"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 xml:space="preserve">Usprkos izvanrednoj situaciji te posljedicama pandemije COVID-19 na gospodarstvo, pokazatelji tržišta rada su pozitivni. Prema podacima Hrvatskog zavoda za zapošljavanje, u razdoblju od 2020. do 2021. prosječan broj nezaposlenih se smanjio za 14.008 osoba. Također, prema podacima Državnog zavoda za statistiku, broj zaposlenih u </w:t>
      </w:r>
      <w:r w:rsidR="00F41247" w:rsidRPr="009C3FF6">
        <w:rPr>
          <w:color w:val="000000" w:themeColor="text1"/>
          <w:sz w:val="24"/>
          <w:szCs w:val="24"/>
        </w:rPr>
        <w:t xml:space="preserve">prosincu </w:t>
      </w:r>
      <w:r w:rsidRPr="009C3FF6">
        <w:rPr>
          <w:color w:val="000000" w:themeColor="text1"/>
          <w:sz w:val="24"/>
          <w:szCs w:val="24"/>
        </w:rPr>
        <w:t>202</w:t>
      </w:r>
      <w:r w:rsidR="00F41247" w:rsidRPr="009C3FF6">
        <w:rPr>
          <w:color w:val="000000" w:themeColor="text1"/>
          <w:sz w:val="24"/>
          <w:szCs w:val="24"/>
        </w:rPr>
        <w:t>1</w:t>
      </w:r>
      <w:r w:rsidRPr="009C3FF6">
        <w:rPr>
          <w:color w:val="000000" w:themeColor="text1"/>
          <w:sz w:val="24"/>
          <w:szCs w:val="24"/>
        </w:rPr>
        <w:t>.</w:t>
      </w:r>
      <w:r w:rsidR="0001476C">
        <w:rPr>
          <w:color w:val="000000" w:themeColor="text1"/>
          <w:sz w:val="24"/>
          <w:szCs w:val="24"/>
        </w:rPr>
        <w:t xml:space="preserve"> </w:t>
      </w:r>
      <w:r w:rsidRPr="009C3FF6">
        <w:rPr>
          <w:color w:val="000000" w:themeColor="text1"/>
          <w:sz w:val="24"/>
          <w:szCs w:val="24"/>
        </w:rPr>
        <w:t xml:space="preserve">se povećao za </w:t>
      </w:r>
      <w:r w:rsidR="007D6D3A" w:rsidRPr="009C3FF6">
        <w:rPr>
          <w:color w:val="000000" w:themeColor="text1"/>
          <w:sz w:val="24"/>
          <w:szCs w:val="24"/>
        </w:rPr>
        <w:t xml:space="preserve">45.955 </w:t>
      </w:r>
      <w:r w:rsidRPr="009C3FF6">
        <w:rPr>
          <w:color w:val="000000" w:themeColor="text1"/>
          <w:sz w:val="24"/>
          <w:szCs w:val="24"/>
        </w:rPr>
        <w:t xml:space="preserve">osoba u usporedbi s </w:t>
      </w:r>
      <w:r w:rsidR="00F41247" w:rsidRPr="009C3FF6">
        <w:rPr>
          <w:color w:val="000000" w:themeColor="text1"/>
          <w:sz w:val="24"/>
          <w:szCs w:val="24"/>
        </w:rPr>
        <w:t>prosinc</w:t>
      </w:r>
      <w:r w:rsidR="00D64B97">
        <w:rPr>
          <w:color w:val="000000" w:themeColor="text1"/>
          <w:sz w:val="24"/>
          <w:szCs w:val="24"/>
        </w:rPr>
        <w:t>e</w:t>
      </w:r>
      <w:r w:rsidR="00DD4614">
        <w:rPr>
          <w:color w:val="000000" w:themeColor="text1"/>
          <w:sz w:val="24"/>
          <w:szCs w:val="24"/>
        </w:rPr>
        <w:t>m</w:t>
      </w:r>
      <w:r w:rsidRPr="009C3FF6">
        <w:rPr>
          <w:color w:val="000000" w:themeColor="text1"/>
          <w:sz w:val="24"/>
          <w:szCs w:val="24"/>
        </w:rPr>
        <w:t xml:space="preserve"> 202</w:t>
      </w:r>
      <w:r w:rsidR="00F41247" w:rsidRPr="009C3FF6">
        <w:rPr>
          <w:color w:val="000000" w:themeColor="text1"/>
          <w:sz w:val="24"/>
          <w:szCs w:val="24"/>
        </w:rPr>
        <w:t>0</w:t>
      </w:r>
      <w:r w:rsidRPr="009C3FF6">
        <w:rPr>
          <w:color w:val="000000" w:themeColor="text1"/>
          <w:sz w:val="24"/>
          <w:szCs w:val="24"/>
        </w:rPr>
        <w:t xml:space="preserve">. godine. </w:t>
      </w:r>
    </w:p>
    <w:p w14:paraId="45D999BB" w14:textId="5ACA726F"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lastRenderedPageBreak/>
        <w:t>Iz evidencije nezaposlenih osoba Hrvatskog zavoda za zapošljavanje u 2021. zaposleno je ukupno 2.740</w:t>
      </w:r>
      <w:r w:rsidR="00DE79A0">
        <w:rPr>
          <w:color w:val="000000" w:themeColor="text1"/>
          <w:sz w:val="24"/>
          <w:szCs w:val="24"/>
        </w:rPr>
        <w:t> </w:t>
      </w:r>
      <w:r w:rsidRPr="009C3FF6">
        <w:rPr>
          <w:color w:val="000000" w:themeColor="text1"/>
          <w:sz w:val="24"/>
          <w:szCs w:val="24"/>
        </w:rPr>
        <w:t xml:space="preserve">osoba s invaliditetom, što je 10,7% više u odnosu na 2020. (kada je zaposleno 2.475 osoba s invaliditetom). Također, u Očevidniku zaposlenih osoba s invaliditetom na dan 31. prosinca 2021. evidentirano je 11.694 zaposlenih osoba s invaliditetom, što je povećanje za 269 osoba s invaliditetom u odnosu na 31. prosinca 2020. kada je bilo evidentirano 11.425 zaposlenih osoba s invaliditetom. </w:t>
      </w:r>
    </w:p>
    <w:p w14:paraId="31332759" w14:textId="55A02161"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 xml:space="preserve">Ministarstvo rada, mirovinskoga sustava, obitelji i socijalne politike </w:t>
      </w:r>
      <w:r w:rsidR="00A3416D">
        <w:rPr>
          <w:color w:val="000000" w:themeColor="text1"/>
          <w:sz w:val="24"/>
          <w:szCs w:val="24"/>
        </w:rPr>
        <w:t>i</w:t>
      </w:r>
      <w:r w:rsidRPr="009C3FF6">
        <w:rPr>
          <w:color w:val="000000" w:themeColor="text1"/>
          <w:sz w:val="24"/>
          <w:szCs w:val="24"/>
        </w:rPr>
        <w:t xml:space="preserve"> Hrvatski zavod za zapošljavanje su tijekom 2021. nastavili s aktivnom politikom zapošljavanja i kontinuiranog poticanja uključivanja svih nezaposlenih osoba na tržište rada. U okviru provedbe aktivne politike zapošljavanja posebna pozornost posvećuje se osobama koje su u nepovoljnom položaju na tržištu rada, poput mladih, hrvatskih branitelja i članova njihovih obitelji, osoba s invaliditetom te dugotrajno nezaposlenih osoba. </w:t>
      </w:r>
    </w:p>
    <w:p w14:paraId="55B6CCA1" w14:textId="166FB514" w:rsidR="0032607E" w:rsidRPr="009C3FF6" w:rsidRDefault="0032607E" w:rsidP="00665ABE">
      <w:pPr>
        <w:spacing w:before="120" w:after="120" w:line="276" w:lineRule="auto"/>
        <w:jc w:val="both"/>
        <w:rPr>
          <w:color w:val="000000" w:themeColor="text1"/>
          <w:sz w:val="24"/>
          <w:szCs w:val="24"/>
        </w:rPr>
      </w:pPr>
      <w:r w:rsidRPr="009C3FF6">
        <w:rPr>
          <w:color w:val="000000" w:themeColor="text1"/>
          <w:sz w:val="24"/>
          <w:szCs w:val="24"/>
        </w:rPr>
        <w:t>U 2021., u mjere aktivne politike zapošljavanja uključeno je 31.401 osoba za što je izdvojeno više od 1,2</w:t>
      </w:r>
      <w:r w:rsidR="007C3A4E">
        <w:rPr>
          <w:color w:val="000000" w:themeColor="text1"/>
          <w:sz w:val="24"/>
          <w:szCs w:val="24"/>
        </w:rPr>
        <w:t> </w:t>
      </w:r>
      <w:r w:rsidRPr="009C3FF6">
        <w:rPr>
          <w:color w:val="000000" w:themeColor="text1"/>
          <w:sz w:val="24"/>
          <w:szCs w:val="24"/>
        </w:rPr>
        <w:t xml:space="preserve">milijarde kuna. Mjere aktivne politike zapošljavanja uključuju 9 programa, a kojima je cilj poticanje zapošljavanja, samozapošljavanja </w:t>
      </w:r>
      <w:r w:rsidR="00A3416D">
        <w:rPr>
          <w:color w:val="000000" w:themeColor="text1"/>
          <w:sz w:val="24"/>
          <w:szCs w:val="24"/>
        </w:rPr>
        <w:t>i</w:t>
      </w:r>
      <w:r w:rsidRPr="009C3FF6">
        <w:rPr>
          <w:color w:val="000000" w:themeColor="text1"/>
          <w:sz w:val="24"/>
          <w:szCs w:val="24"/>
        </w:rPr>
        <w:t xml:space="preserve"> dodatnog/cjeloživotnog obrazovanja. Provedbom mjera aktivne politike zapošljavanja kontinuirano se potiče gospodarski razvoj te utječe na povećanje stope zaposlenosti</w:t>
      </w:r>
      <w:r w:rsidR="00E0618F">
        <w:rPr>
          <w:color w:val="000000" w:themeColor="text1"/>
          <w:sz w:val="24"/>
          <w:szCs w:val="24"/>
        </w:rPr>
        <w:t>,</w:t>
      </w:r>
      <w:r w:rsidRPr="009C3FF6">
        <w:rPr>
          <w:color w:val="000000" w:themeColor="text1"/>
          <w:sz w:val="24"/>
          <w:szCs w:val="24"/>
        </w:rPr>
        <w:t xml:space="preserve"> odnosno na otvaranje novih i kvalitetnih radnih mjesta, korisnicima se omogućava stjecanje kompetencija za novo zapošljavanje ili zadržavanje radnog mjesta, a poslodavcima se omogućava zapošljavanje radnika s kompetencijama potrebnim na tržištu rada. </w:t>
      </w:r>
    </w:p>
    <w:p w14:paraId="69C38651" w14:textId="165F53FF" w:rsidR="0032607E" w:rsidRPr="009C3FF6" w:rsidRDefault="0032607E" w:rsidP="00665ABE">
      <w:pPr>
        <w:spacing w:before="120" w:after="120" w:line="276" w:lineRule="auto"/>
        <w:jc w:val="both"/>
        <w:rPr>
          <w:rFonts w:eastAsia="Calibri"/>
          <w:color w:val="000000" w:themeColor="text1"/>
          <w:sz w:val="24"/>
          <w:szCs w:val="24"/>
        </w:rPr>
      </w:pPr>
      <w:r w:rsidRPr="009C3FF6">
        <w:rPr>
          <w:color w:val="000000" w:themeColor="text1"/>
          <w:sz w:val="24"/>
          <w:szCs w:val="24"/>
        </w:rPr>
        <w:t xml:space="preserve">U mjere aktivne politike zapošljavanja osoba s invaliditetom uključeno je 1.560 osoba s invaliditetom, za što je izdvojeno </w:t>
      </w:r>
      <w:r w:rsidR="007D6D3A" w:rsidRPr="009C3FF6">
        <w:rPr>
          <w:color w:val="000000" w:themeColor="text1"/>
          <w:sz w:val="24"/>
          <w:szCs w:val="24"/>
        </w:rPr>
        <w:t>više od 28 mil</w:t>
      </w:r>
      <w:r w:rsidR="003B7383" w:rsidRPr="009C3FF6">
        <w:rPr>
          <w:color w:val="000000" w:themeColor="text1"/>
          <w:sz w:val="24"/>
          <w:szCs w:val="24"/>
        </w:rPr>
        <w:t>i</w:t>
      </w:r>
      <w:r w:rsidR="007D6D3A" w:rsidRPr="009C3FF6">
        <w:rPr>
          <w:color w:val="000000" w:themeColor="text1"/>
          <w:sz w:val="24"/>
          <w:szCs w:val="24"/>
        </w:rPr>
        <w:t xml:space="preserve">juna </w:t>
      </w:r>
      <w:r w:rsidRPr="009C3FF6">
        <w:rPr>
          <w:color w:val="000000" w:themeColor="text1"/>
          <w:sz w:val="24"/>
          <w:szCs w:val="24"/>
        </w:rPr>
        <w:t xml:space="preserve">kuna. Poticaje Zavoda za vještačenje, profesionalnu rehabilitaciju i zapošljavanje osoba s invaliditetom koristilo je 630 poslodavaca, odnosno 2.155 zaposlenih osoba s invaliditetom te je izdvojeno </w:t>
      </w:r>
      <w:r w:rsidR="007D6D3A" w:rsidRPr="009C3FF6">
        <w:rPr>
          <w:color w:val="000000" w:themeColor="text1"/>
          <w:sz w:val="24"/>
          <w:szCs w:val="24"/>
        </w:rPr>
        <w:t>više od 125 milijuna</w:t>
      </w:r>
      <w:r w:rsidRPr="009C3FF6">
        <w:rPr>
          <w:color w:val="000000" w:themeColor="text1"/>
          <w:sz w:val="24"/>
          <w:szCs w:val="24"/>
        </w:rPr>
        <w:t xml:space="preserve"> kuna. </w:t>
      </w:r>
      <w:r w:rsidR="00EF7462" w:rsidRPr="00836E88">
        <w:rPr>
          <w:sz w:val="24"/>
          <w:szCs w:val="24"/>
        </w:rPr>
        <w:t>Nacionalnim planom izjednačavanja mogućnosti za osobe s invaliditetom za razdoblje od 2021. do 2027. godine za unaprjeđenje sustava zapošljavanja osoba s invaliditetom planiran je iznos veći od milijardu kuna</w:t>
      </w:r>
      <w:r w:rsidR="005655BE">
        <w:rPr>
          <w:sz w:val="24"/>
          <w:szCs w:val="24"/>
        </w:rPr>
        <w:t xml:space="preserve">. </w:t>
      </w:r>
    </w:p>
    <w:p w14:paraId="0D04AEF1" w14:textId="05D13BB0" w:rsidR="0032607E" w:rsidRPr="009C3FF6" w:rsidRDefault="0032607E" w:rsidP="00665ABE">
      <w:pPr>
        <w:spacing w:before="120" w:after="120" w:line="276" w:lineRule="auto"/>
        <w:jc w:val="both"/>
        <w:rPr>
          <w:color w:val="000000" w:themeColor="text1"/>
          <w:sz w:val="24"/>
          <w:szCs w:val="24"/>
        </w:rPr>
      </w:pPr>
      <w:bookmarkStart w:id="66" w:name="_Hlk102639287"/>
      <w:r w:rsidRPr="009C3FF6">
        <w:rPr>
          <w:color w:val="000000" w:themeColor="text1"/>
          <w:sz w:val="24"/>
          <w:szCs w:val="24"/>
        </w:rPr>
        <w:t xml:space="preserve">Tijekom 2021. započela je provedba reformske mjere u okviru </w:t>
      </w:r>
      <w:r w:rsidR="00935FF0">
        <w:rPr>
          <w:color w:val="000000" w:themeColor="text1"/>
          <w:sz w:val="24"/>
          <w:szCs w:val="24"/>
        </w:rPr>
        <w:t>NPOO-a</w:t>
      </w:r>
      <w:r w:rsidRPr="009C3FF6">
        <w:rPr>
          <w:color w:val="000000" w:themeColor="text1"/>
          <w:sz w:val="24"/>
          <w:szCs w:val="24"/>
        </w:rPr>
        <w:t>,</w:t>
      </w:r>
      <w:r w:rsidR="00A14CA9" w:rsidRPr="009C3FF6">
        <w:rPr>
          <w:color w:val="000000" w:themeColor="text1"/>
          <w:sz w:val="24"/>
          <w:szCs w:val="24"/>
        </w:rPr>
        <w:t xml:space="preserve"> </w:t>
      </w:r>
      <w:r w:rsidRPr="009C3FF6">
        <w:rPr>
          <w:color w:val="000000" w:themeColor="text1"/>
          <w:sz w:val="24"/>
          <w:szCs w:val="24"/>
        </w:rPr>
        <w:t>komponente</w:t>
      </w:r>
      <w:bookmarkEnd w:id="66"/>
      <w:r w:rsidRPr="009C3FF6">
        <w:rPr>
          <w:color w:val="000000" w:themeColor="text1"/>
          <w:sz w:val="24"/>
          <w:szCs w:val="24"/>
        </w:rPr>
        <w:t xml:space="preserve"> C4.1 R.4</w:t>
      </w:r>
      <w:r w:rsidR="00A14CA9" w:rsidRPr="009C3FF6">
        <w:rPr>
          <w:color w:val="000000" w:themeColor="text1"/>
          <w:sz w:val="24"/>
          <w:szCs w:val="24"/>
        </w:rPr>
        <w:t xml:space="preserve"> „</w:t>
      </w:r>
      <w:r w:rsidRPr="009C3FF6">
        <w:rPr>
          <w:color w:val="000000" w:themeColor="text1"/>
          <w:sz w:val="24"/>
          <w:szCs w:val="24"/>
        </w:rPr>
        <w:t>Unaprjeđenje radnog zakonodavstva</w:t>
      </w:r>
      <w:r w:rsidR="00A14CA9" w:rsidRPr="009C3FF6">
        <w:rPr>
          <w:color w:val="000000" w:themeColor="text1"/>
          <w:sz w:val="24"/>
          <w:szCs w:val="24"/>
        </w:rPr>
        <w:t>“</w:t>
      </w:r>
      <w:r w:rsidRPr="009C3FF6">
        <w:rPr>
          <w:color w:val="000000" w:themeColor="text1"/>
          <w:sz w:val="24"/>
          <w:szCs w:val="24"/>
        </w:rPr>
        <w:t xml:space="preserve"> i to pokrenutim normativnim postupkom izmjena Zakona o radu. Navedeno </w:t>
      </w:r>
      <w:r w:rsidR="00935FF0">
        <w:rPr>
          <w:color w:val="000000" w:themeColor="text1"/>
          <w:sz w:val="24"/>
          <w:szCs w:val="24"/>
        </w:rPr>
        <w:t>proizlazi iz</w:t>
      </w:r>
      <w:r w:rsidRPr="009C3FF6">
        <w:rPr>
          <w:color w:val="000000" w:themeColor="text1"/>
          <w:sz w:val="24"/>
          <w:szCs w:val="24"/>
        </w:rPr>
        <w:t xml:space="preserve"> Programa Vlade</w:t>
      </w:r>
      <w:r w:rsidR="00952051">
        <w:rPr>
          <w:color w:val="000000" w:themeColor="text1"/>
          <w:sz w:val="24"/>
          <w:szCs w:val="24"/>
        </w:rPr>
        <w:t xml:space="preserve"> Republike Hrvatske</w:t>
      </w:r>
      <w:r w:rsidR="00935FF0">
        <w:rPr>
          <w:color w:val="000000" w:themeColor="text1"/>
          <w:sz w:val="24"/>
          <w:szCs w:val="24"/>
        </w:rPr>
        <w:t xml:space="preserve">, a odnosi se na cilj </w:t>
      </w:r>
      <w:r w:rsidR="007D6D3A" w:rsidRPr="009C3FF6">
        <w:rPr>
          <w:color w:val="000000" w:themeColor="text1"/>
          <w:sz w:val="24"/>
          <w:szCs w:val="24"/>
        </w:rPr>
        <w:t>„</w:t>
      </w:r>
      <w:r w:rsidRPr="009C3FF6">
        <w:rPr>
          <w:color w:val="000000" w:themeColor="text1"/>
          <w:sz w:val="24"/>
          <w:szCs w:val="24"/>
        </w:rPr>
        <w:t>Očuvanje radnih mjesta i socijalna sigurnost</w:t>
      </w:r>
      <w:r w:rsidR="007D6D3A" w:rsidRPr="009C3FF6">
        <w:rPr>
          <w:color w:val="000000" w:themeColor="text1"/>
          <w:sz w:val="24"/>
          <w:szCs w:val="24"/>
        </w:rPr>
        <w:t>“</w:t>
      </w:r>
      <w:r w:rsidRPr="009C3FF6">
        <w:rPr>
          <w:color w:val="000000" w:themeColor="text1"/>
          <w:sz w:val="24"/>
          <w:szCs w:val="24"/>
        </w:rPr>
        <w:t xml:space="preserve"> koji se provodi redefiniranjem radnog zakonodavstva u dogovoru sa socijalnim partnerima. Rezultat provedbe bit će zakonske izmjene koje će dovesti do smanjenja udjela privremeno zaposlenih u ukupno zaposlenima, odnosno do smanjenja sklapanja ugovora o radu na određeno vrijeme. U svrhu poticanja otvaranja novih radnih mjesta, u okviru provedbe</w:t>
      </w:r>
      <w:r w:rsidR="00935FF0">
        <w:rPr>
          <w:color w:val="000000" w:themeColor="text1"/>
          <w:sz w:val="24"/>
          <w:szCs w:val="24"/>
        </w:rPr>
        <w:t xml:space="preserve"> NPOO-a</w:t>
      </w:r>
      <w:r w:rsidRPr="009C3FF6">
        <w:rPr>
          <w:color w:val="000000" w:themeColor="text1"/>
          <w:sz w:val="24"/>
          <w:szCs w:val="24"/>
        </w:rPr>
        <w:t>, predviđena je i provedba komponente pod nazivom „Tržište rada i socijalna zaštita“ ukupne vrijednosti više od 2 milijarde kuna.</w:t>
      </w:r>
    </w:p>
    <w:p w14:paraId="4CF73697" w14:textId="1017B31A" w:rsidR="008D333D" w:rsidRDefault="00935FF0" w:rsidP="009E4D39">
      <w:pPr>
        <w:spacing w:before="120" w:after="120" w:line="276" w:lineRule="auto"/>
        <w:jc w:val="both"/>
        <w:rPr>
          <w:rFonts w:eastAsia="Calibri"/>
          <w:b/>
          <w:bCs/>
          <w:color w:val="000000" w:themeColor="text1"/>
          <w:sz w:val="32"/>
          <w:szCs w:val="32"/>
          <w:highlight w:val="lightGray"/>
        </w:rPr>
      </w:pPr>
      <w:r>
        <w:rPr>
          <w:color w:val="000000" w:themeColor="text1"/>
          <w:sz w:val="24"/>
          <w:szCs w:val="24"/>
        </w:rPr>
        <w:lastRenderedPageBreak/>
        <w:t xml:space="preserve">Vlada </w:t>
      </w:r>
      <w:r w:rsidR="00F41BBE">
        <w:rPr>
          <w:color w:val="000000" w:themeColor="text1"/>
          <w:sz w:val="24"/>
          <w:szCs w:val="24"/>
        </w:rPr>
        <w:t xml:space="preserve">Republike Hrvatske </w:t>
      </w:r>
      <w:r w:rsidR="0032607E" w:rsidRPr="009C3FF6">
        <w:rPr>
          <w:color w:val="000000" w:themeColor="text1"/>
          <w:sz w:val="24"/>
          <w:szCs w:val="24"/>
        </w:rPr>
        <w:t xml:space="preserve">je s ciljem povećanja stope zaposlenosti, osiguranja veće stabilnosti i podizanja kvalitete radnih mjesta te osiguranjem učinkovite zaštite i sigurnosti radnika na mjestima rada, </w:t>
      </w:r>
      <w:r>
        <w:rPr>
          <w:color w:val="000000" w:themeColor="text1"/>
          <w:sz w:val="24"/>
          <w:szCs w:val="24"/>
        </w:rPr>
        <w:t xml:space="preserve">u 2021. </w:t>
      </w:r>
      <w:r w:rsidR="0032607E" w:rsidRPr="009C3FF6">
        <w:rPr>
          <w:color w:val="000000" w:themeColor="text1"/>
          <w:sz w:val="24"/>
          <w:szCs w:val="24"/>
        </w:rPr>
        <w:t xml:space="preserve">donijela Nacionalni plan za rad, zaštitu na radu i zapošljavanje za </w:t>
      </w:r>
      <w:r w:rsidR="0032607E" w:rsidRPr="000150B7">
        <w:rPr>
          <w:color w:val="000000" w:themeColor="text1"/>
          <w:sz w:val="24"/>
          <w:szCs w:val="24"/>
        </w:rPr>
        <w:t xml:space="preserve">razdoblje od 2021. do 2027. godine. </w:t>
      </w:r>
      <w:bookmarkStart w:id="67" w:name="_Hlk85705428"/>
      <w:r w:rsidR="0032607E" w:rsidRPr="000150B7">
        <w:rPr>
          <w:color w:val="000000" w:themeColor="text1"/>
          <w:sz w:val="24"/>
          <w:szCs w:val="24"/>
        </w:rPr>
        <w:t xml:space="preserve">Za provedbu </w:t>
      </w:r>
      <w:r w:rsidR="0032607E" w:rsidRPr="000150B7">
        <w:rPr>
          <w:rFonts w:eastAsia="Calibri"/>
          <w:color w:val="000000" w:themeColor="text1"/>
          <w:sz w:val="24"/>
          <w:szCs w:val="24"/>
        </w:rPr>
        <w:t xml:space="preserve">Nacionalnog plana, za razdoblje do 2027. planiran je iznos od </w:t>
      </w:r>
      <w:r w:rsidR="003679F8" w:rsidRPr="000150B7">
        <w:rPr>
          <w:rFonts w:eastAsia="Calibri"/>
          <w:color w:val="000000" w:themeColor="text1"/>
          <w:sz w:val="24"/>
          <w:szCs w:val="24"/>
        </w:rPr>
        <w:t>veći od 10 m</w:t>
      </w:r>
      <w:r w:rsidR="00960CD6" w:rsidRPr="000150B7">
        <w:rPr>
          <w:rFonts w:eastAsia="Calibri"/>
          <w:color w:val="000000" w:themeColor="text1"/>
          <w:sz w:val="24"/>
          <w:szCs w:val="24"/>
        </w:rPr>
        <w:t>i</w:t>
      </w:r>
      <w:r w:rsidR="003679F8" w:rsidRPr="000150B7">
        <w:rPr>
          <w:rFonts w:eastAsia="Calibri"/>
          <w:color w:val="000000" w:themeColor="text1"/>
          <w:sz w:val="24"/>
          <w:szCs w:val="24"/>
        </w:rPr>
        <w:t>lijard</w:t>
      </w:r>
      <w:r w:rsidR="005F7D4D" w:rsidRPr="000150B7">
        <w:rPr>
          <w:rFonts w:eastAsia="Calibri"/>
          <w:color w:val="000000" w:themeColor="text1"/>
          <w:sz w:val="24"/>
          <w:szCs w:val="24"/>
        </w:rPr>
        <w:t>i</w:t>
      </w:r>
      <w:r w:rsidR="00C36161" w:rsidRPr="000150B7">
        <w:rPr>
          <w:rFonts w:eastAsia="Calibri"/>
          <w:color w:val="000000" w:themeColor="text1"/>
          <w:sz w:val="24"/>
          <w:szCs w:val="24"/>
        </w:rPr>
        <w:t xml:space="preserve"> </w:t>
      </w:r>
      <w:r w:rsidR="0032607E" w:rsidRPr="000150B7">
        <w:rPr>
          <w:rFonts w:eastAsia="Calibri"/>
          <w:color w:val="000000" w:themeColor="text1"/>
          <w:sz w:val="24"/>
          <w:szCs w:val="24"/>
        </w:rPr>
        <w:t xml:space="preserve">kuna. </w:t>
      </w:r>
      <w:bookmarkEnd w:id="67"/>
      <w:r w:rsidR="008B2D01" w:rsidRPr="000150B7">
        <w:rPr>
          <w:rFonts w:eastAsia="Calibri"/>
          <w:color w:val="000000" w:themeColor="text1"/>
          <w:sz w:val="24"/>
          <w:szCs w:val="24"/>
        </w:rPr>
        <w:t xml:space="preserve">Tijekom 2021. poduzete su </w:t>
      </w:r>
      <w:r w:rsidR="008F3AB9" w:rsidRPr="000150B7">
        <w:rPr>
          <w:rFonts w:eastAsia="Calibri"/>
          <w:color w:val="000000" w:themeColor="text1"/>
          <w:sz w:val="24"/>
          <w:szCs w:val="24"/>
        </w:rPr>
        <w:t xml:space="preserve">i </w:t>
      </w:r>
      <w:r w:rsidR="008B2D01" w:rsidRPr="000150B7">
        <w:rPr>
          <w:rFonts w:eastAsia="Calibri"/>
          <w:color w:val="000000" w:themeColor="text1"/>
          <w:sz w:val="24"/>
          <w:szCs w:val="24"/>
        </w:rPr>
        <w:t>mjere za očuvanje radnih mjesta i likvidnosti poduzeća, a kontinuirano se razvijao socijalni dijalog uz uključivanje poslodavaca i sindikata kod donošenja odluka</w:t>
      </w:r>
      <w:r w:rsidR="008B2D01" w:rsidRPr="008B2D01">
        <w:rPr>
          <w:rFonts w:eastAsia="Calibri"/>
          <w:color w:val="FF0000"/>
          <w:sz w:val="24"/>
          <w:szCs w:val="24"/>
        </w:rPr>
        <w:t>.</w:t>
      </w:r>
      <w:r w:rsidR="00916EA5" w:rsidRPr="009E4D39">
        <w:rPr>
          <w:rFonts w:eastAsia="Calibri"/>
          <w:color w:val="000000" w:themeColor="text1"/>
        </w:rPr>
        <w:br w:type="page"/>
      </w:r>
    </w:p>
    <w:p w14:paraId="191CFA3F" w14:textId="68CE764C" w:rsidR="00AF5F07" w:rsidRPr="007513D0" w:rsidRDefault="006F3D27" w:rsidP="006F5372">
      <w:pPr>
        <w:pStyle w:val="Heading2"/>
        <w:numPr>
          <w:ilvl w:val="0"/>
          <w:numId w:val="91"/>
        </w:numPr>
        <w:spacing w:before="120" w:after="120" w:line="360" w:lineRule="auto"/>
        <w:contextualSpacing/>
        <w:rPr>
          <w:color w:val="000000" w:themeColor="text1"/>
          <w:sz w:val="24"/>
          <w:szCs w:val="24"/>
        </w:rPr>
      </w:pPr>
      <w:bookmarkStart w:id="68" w:name="_Toc129849892"/>
      <w:bookmarkStart w:id="69" w:name="_Toc130784355"/>
      <w:bookmarkStart w:id="70" w:name="_Toc129849893"/>
      <w:bookmarkStart w:id="71" w:name="_Toc130784356"/>
      <w:bookmarkStart w:id="72" w:name="_Hlk100571261"/>
      <w:bookmarkStart w:id="73" w:name="_Toc133420942"/>
      <w:bookmarkEnd w:id="61"/>
      <w:bookmarkEnd w:id="68"/>
      <w:bookmarkEnd w:id="69"/>
      <w:bookmarkEnd w:id="70"/>
      <w:bookmarkEnd w:id="71"/>
      <w:r w:rsidRPr="007513D0">
        <w:rPr>
          <w:color w:val="000000" w:themeColor="text1"/>
          <w:sz w:val="24"/>
          <w:szCs w:val="24"/>
        </w:rPr>
        <w:lastRenderedPageBreak/>
        <w:t>U</w:t>
      </w:r>
      <w:r w:rsidR="000F13A1" w:rsidRPr="007513D0">
        <w:rPr>
          <w:color w:val="000000" w:themeColor="text1"/>
          <w:sz w:val="24"/>
          <w:szCs w:val="24"/>
        </w:rPr>
        <w:t>činkovito i djelotvorno pravosuđe, javna uprava i upravljanje državnom imovinom</w:t>
      </w:r>
      <w:bookmarkEnd w:id="72"/>
      <w:bookmarkEnd w:id="73"/>
    </w:p>
    <w:p w14:paraId="1E44D243" w14:textId="791F4B39" w:rsidR="009079F4" w:rsidRDefault="009079F4" w:rsidP="00665ABE">
      <w:pPr>
        <w:pStyle w:val="paragraph"/>
        <w:spacing w:before="120" w:beforeAutospacing="0" w:after="120" w:afterAutospacing="0" w:line="276" w:lineRule="auto"/>
        <w:jc w:val="both"/>
        <w:textAlignment w:val="baseline"/>
        <w:rPr>
          <w:rStyle w:val="eop"/>
          <w:b/>
          <w:bCs/>
          <w:color w:val="000000" w:themeColor="text1"/>
          <w:sz w:val="22"/>
          <w:szCs w:val="22"/>
          <w:lang w:eastAsia="en-US"/>
        </w:rPr>
      </w:pPr>
      <w:r w:rsidRPr="009C3FF6">
        <w:rPr>
          <w:rStyle w:val="normaltextrun"/>
          <w:color w:val="000000" w:themeColor="text1"/>
        </w:rPr>
        <w:t xml:space="preserve">Tijekom 2021. nastavljena je provedba ciljeva usmjerenih na učinkovitije, djelotvornije i brže pravosuđe te visoko profesionaliziranu, učinkovitu i transparentu javnu upravu. Podupirući oporavak i ublažavanje posljedica pandemije, u okviru provedbe </w:t>
      </w:r>
      <w:r w:rsidR="005F2DB7">
        <w:rPr>
          <w:rStyle w:val="normaltextrun"/>
          <w:color w:val="000000" w:themeColor="text1"/>
        </w:rPr>
        <w:t>NPOO-a</w:t>
      </w:r>
      <w:r w:rsidRPr="009C3FF6">
        <w:rPr>
          <w:rStyle w:val="normaltextrun"/>
          <w:color w:val="000000" w:themeColor="text1"/>
        </w:rPr>
        <w:t xml:space="preserve">, u području pravosuđa i javne uprave predviđene su reforme i ulaganja u vrijednosti većoj </w:t>
      </w:r>
      <w:r>
        <w:rPr>
          <w:rStyle w:val="normaltextrun"/>
          <w:color w:val="000000" w:themeColor="text1"/>
        </w:rPr>
        <w:t xml:space="preserve">od 4,8 milijarde kuna. </w:t>
      </w:r>
      <w:r w:rsidRPr="009C3FF6">
        <w:rPr>
          <w:rStyle w:val="normaltextrun"/>
          <w:color w:val="000000" w:themeColor="text1"/>
        </w:rPr>
        <w:t>Zakonodavnim aktivnostima nastoji se unaprijediti postupke i procese, organizacijskim aktivnostima uspostaviti kvalitetnije upravljanje ljudskim potencijalima, a razvojnim aktivnostima omogućiti uvođenje novih, digitalnih alata i tehnologija kako bi se optimizirali procesi i poboljšale javne usluge. Osim toga, povećano je ulaganje u infrastrukturu pravosudnih tijela te ubrzana digitalna transformacija javne uprave i pravosuđa.</w:t>
      </w:r>
    </w:p>
    <w:p w14:paraId="514315E7" w14:textId="2AD6A59E" w:rsidR="009079F4" w:rsidRPr="00647956" w:rsidRDefault="009079F4" w:rsidP="00665ABE">
      <w:pPr>
        <w:pStyle w:val="paragraph"/>
        <w:spacing w:before="120" w:beforeAutospacing="0" w:after="120" w:afterAutospacing="0" w:line="276" w:lineRule="auto"/>
        <w:jc w:val="both"/>
        <w:textAlignment w:val="baseline"/>
        <w:rPr>
          <w:color w:val="000000" w:themeColor="text1"/>
        </w:rPr>
      </w:pPr>
      <w:r w:rsidRPr="00647956">
        <w:t xml:space="preserve">Tijekom 2020. i 2021. zabilježen je povećani priljev prvostupanjskih građanskih i trgovačkih predmeta odnosno značajan priljev predmeta povodom tužbi protiv banaka zbog kredita u švicarskoj valuti (CHF) te kolektivnih tužbi u radnim sporovima radi isplate. U odnosu na druge države članice EU-a i Vijeća Europe kojima se tijekom istog razdoblja također smanjio broj riješenih predmeta i kao posljedica pandemije </w:t>
      </w:r>
      <w:r>
        <w:t>COVID-19</w:t>
      </w:r>
      <w:r w:rsidRPr="00647956">
        <w:t xml:space="preserve">, u </w:t>
      </w:r>
      <w:r>
        <w:t>Hrvatskoj</w:t>
      </w:r>
      <w:r w:rsidRPr="00647956">
        <w:t xml:space="preserve"> zabilježen je isti trend</w:t>
      </w:r>
      <w:r w:rsidR="00C2545F">
        <w:t>,</w:t>
      </w:r>
      <w:r w:rsidRPr="00647956">
        <w:t xml:space="preserve"> odnosno pandemija je i u </w:t>
      </w:r>
      <w:r>
        <w:t>Hrvatskoj</w:t>
      </w:r>
      <w:r w:rsidRPr="00647956">
        <w:t xml:space="preserve"> negativno utjecala na smanjenje broja riješenih predmeta.</w:t>
      </w:r>
    </w:p>
    <w:p w14:paraId="472D3E46" w14:textId="085B304B" w:rsidR="00642A16" w:rsidRDefault="009079F4" w:rsidP="00665ABE">
      <w:pPr>
        <w:pStyle w:val="paragraph"/>
        <w:spacing w:before="120" w:beforeAutospacing="0" w:after="120" w:afterAutospacing="0" w:line="276" w:lineRule="auto"/>
        <w:jc w:val="both"/>
        <w:textAlignment w:val="baseline"/>
        <w:rPr>
          <w:rStyle w:val="normaltextrun"/>
          <w:color w:val="000000" w:themeColor="text1"/>
          <w:sz w:val="22"/>
          <w:szCs w:val="22"/>
          <w:lang w:eastAsia="en-US"/>
        </w:rPr>
      </w:pPr>
      <w:r w:rsidRPr="009C3FF6">
        <w:rPr>
          <w:rStyle w:val="normaltextrun"/>
          <w:color w:val="000000" w:themeColor="text1"/>
        </w:rPr>
        <w:t xml:space="preserve">U 2021. donesena je Strategija sprječavanja korupcije za razdoblje od 2021. do 2030. godine, a </w:t>
      </w:r>
      <w:r w:rsidR="00C2545F">
        <w:rPr>
          <w:rStyle w:val="normaltextrun"/>
          <w:color w:val="000000" w:themeColor="text1"/>
        </w:rPr>
        <w:t xml:space="preserve">za donošenje su </w:t>
      </w:r>
      <w:r w:rsidRPr="009C3FF6">
        <w:rPr>
          <w:rStyle w:val="normaltextrun"/>
          <w:color w:val="000000" w:themeColor="text1"/>
        </w:rPr>
        <w:t>pripremljeni Nacionalni plan razvoja pravosudnog sustava i Nacionalni plan razvoja javne uprave za razdoblje do 2027. te pripadajući akcijski planovi za razdoblje provedbe 2022.-2024. godine, čime je u području pravosuđa i javne uprave stvoren strateški, normativni i organizacijski okvir za ostvarenje strateškog cilja i učinkovitu srednjoročnu provedbu javnih politika.</w:t>
      </w:r>
      <w:r w:rsidR="003646C3">
        <w:rPr>
          <w:rStyle w:val="normaltextrun"/>
          <w:color w:val="000000" w:themeColor="text1"/>
        </w:rPr>
        <w:t xml:space="preserve"> </w:t>
      </w:r>
      <w:r w:rsidR="001644FA" w:rsidRPr="00343B4E">
        <w:rPr>
          <w:rFonts w:eastAsia="Calibri"/>
        </w:rPr>
        <w:t>Također, tijekom 2021. nastavljena je i provedba u Strategiji upravljanja državnom imovinom za razdoblje 2019.-2025. postavljenog cilja usmjerenog na održivo, ekonomično i transparentno upravljanje i raspolaganje imovinom u vlasništvu Republike Hrvatske</w:t>
      </w:r>
      <w:r w:rsidR="00095AB5">
        <w:rPr>
          <w:rFonts w:eastAsia="Calibri"/>
        </w:rPr>
        <w:t>.</w:t>
      </w:r>
    </w:p>
    <w:p w14:paraId="4C9C7E7F" w14:textId="613F8CC7" w:rsidR="00532FBF" w:rsidRPr="009C3FF6" w:rsidRDefault="00A04CD5" w:rsidP="00343B4E">
      <w:pPr>
        <w:pStyle w:val="Heading3"/>
        <w:spacing w:line="480" w:lineRule="auto"/>
        <w:ind w:left="851"/>
        <w:rPr>
          <w:color w:val="000000" w:themeColor="text1"/>
          <w:sz w:val="24"/>
          <w:szCs w:val="24"/>
        </w:rPr>
      </w:pPr>
      <w:bookmarkStart w:id="74" w:name="_Toc130784358"/>
      <w:bookmarkStart w:id="75" w:name="_Toc133420943"/>
      <w:r w:rsidRPr="009C3FF6">
        <w:rPr>
          <w:color w:val="000000" w:themeColor="text1"/>
          <w:sz w:val="24"/>
          <w:szCs w:val="24"/>
        </w:rPr>
        <w:t xml:space="preserve">3.1. </w:t>
      </w:r>
      <w:r w:rsidR="005B0BA7" w:rsidRPr="009C3FF6">
        <w:rPr>
          <w:color w:val="000000" w:themeColor="text1"/>
          <w:sz w:val="24"/>
          <w:szCs w:val="24"/>
        </w:rPr>
        <w:t>Ostvarene vrijednosti pokazatelja uspješnosti</w:t>
      </w:r>
      <w:bookmarkEnd w:id="74"/>
      <w:bookmarkEnd w:id="75"/>
      <w:r w:rsidR="005B0BA7" w:rsidRPr="009C3FF6">
        <w:rPr>
          <w:color w:val="000000" w:themeColor="text1"/>
          <w:sz w:val="24"/>
          <w:szCs w:val="24"/>
        </w:rPr>
        <w:t xml:space="preserve"> </w:t>
      </w:r>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522"/>
        <w:gridCol w:w="1924"/>
        <w:gridCol w:w="2127"/>
        <w:gridCol w:w="2493"/>
      </w:tblGrid>
      <w:tr w:rsidR="000D61C3" w:rsidRPr="0049399B" w14:paraId="0389CB85" w14:textId="77777777" w:rsidTr="00582F72">
        <w:trPr>
          <w:jc w:val="center"/>
        </w:trPr>
        <w:tc>
          <w:tcPr>
            <w:tcW w:w="264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E71038E" w14:textId="77777777" w:rsidR="008571C5" w:rsidRPr="00343B4E" w:rsidRDefault="008571C5" w:rsidP="006411C0">
            <w:pPr>
              <w:pStyle w:val="BodyText"/>
              <w:jc w:val="center"/>
              <w:rPr>
                <w:b/>
                <w:bCs/>
                <w:color w:val="000000" w:themeColor="text1"/>
              </w:rPr>
            </w:pPr>
            <w:bookmarkStart w:id="76" w:name="_Hlk99614208"/>
            <w:r w:rsidRPr="00343B4E">
              <w:rPr>
                <w:b/>
                <w:bCs/>
                <w:color w:val="000000" w:themeColor="text1"/>
              </w:rPr>
              <w:t>Pokazatelj uspješnosti</w:t>
            </w:r>
          </w:p>
        </w:tc>
        <w:tc>
          <w:tcPr>
            <w:tcW w:w="203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06B2FAB" w14:textId="77777777" w:rsidR="000D61C3" w:rsidRPr="00343B4E" w:rsidRDefault="008571C5" w:rsidP="006411C0">
            <w:pPr>
              <w:pStyle w:val="BodyText"/>
              <w:jc w:val="center"/>
              <w:rPr>
                <w:b/>
                <w:bCs/>
                <w:color w:val="000000" w:themeColor="text1"/>
              </w:rPr>
            </w:pPr>
            <w:r w:rsidRPr="00343B4E">
              <w:rPr>
                <w:b/>
                <w:bCs/>
                <w:color w:val="000000" w:themeColor="text1"/>
              </w:rPr>
              <w:t xml:space="preserve">Početna </w:t>
            </w:r>
          </w:p>
          <w:p w14:paraId="30A23D85" w14:textId="2DFB6555" w:rsidR="008571C5" w:rsidRPr="00343B4E" w:rsidRDefault="008571C5" w:rsidP="006411C0">
            <w:pPr>
              <w:pStyle w:val="BodyText"/>
              <w:jc w:val="center"/>
              <w:rPr>
                <w:b/>
                <w:bCs/>
                <w:color w:val="000000" w:themeColor="text1"/>
              </w:rPr>
            </w:pPr>
            <w:r w:rsidRPr="00343B4E">
              <w:rPr>
                <w:b/>
                <w:bCs/>
                <w:color w:val="000000" w:themeColor="text1"/>
              </w:rPr>
              <w:t>vrijednost</w:t>
            </w:r>
          </w:p>
        </w:tc>
        <w:tc>
          <w:tcPr>
            <w:tcW w:w="22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B1EF679" w14:textId="77777777" w:rsidR="008571C5" w:rsidRPr="00343B4E" w:rsidRDefault="008571C5" w:rsidP="006411C0">
            <w:pPr>
              <w:pStyle w:val="BodyText"/>
              <w:jc w:val="center"/>
              <w:rPr>
                <w:b/>
                <w:bCs/>
                <w:color w:val="000000" w:themeColor="text1"/>
              </w:rPr>
            </w:pPr>
            <w:r w:rsidRPr="00343B4E">
              <w:rPr>
                <w:b/>
                <w:bCs/>
                <w:color w:val="000000" w:themeColor="text1"/>
              </w:rPr>
              <w:t>Ciljna vrijednost</w:t>
            </w:r>
          </w:p>
        </w:tc>
        <w:tc>
          <w:tcPr>
            <w:tcW w:w="268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C788216" w14:textId="77777777" w:rsidR="000D61C3" w:rsidRPr="00343B4E" w:rsidRDefault="008571C5" w:rsidP="006411C0">
            <w:pPr>
              <w:pStyle w:val="BodyText"/>
              <w:jc w:val="center"/>
              <w:rPr>
                <w:b/>
                <w:bCs/>
                <w:color w:val="000000" w:themeColor="text1"/>
              </w:rPr>
            </w:pPr>
            <w:r w:rsidRPr="00343B4E">
              <w:rPr>
                <w:b/>
                <w:bCs/>
                <w:color w:val="000000" w:themeColor="text1"/>
              </w:rPr>
              <w:t xml:space="preserve">Ostvarena </w:t>
            </w:r>
          </w:p>
          <w:p w14:paraId="4DE27405" w14:textId="14C2B3CD" w:rsidR="008571C5" w:rsidRPr="00343B4E" w:rsidRDefault="008571C5" w:rsidP="006411C0">
            <w:pPr>
              <w:pStyle w:val="BodyText"/>
              <w:jc w:val="center"/>
              <w:rPr>
                <w:b/>
                <w:bCs/>
                <w:color w:val="000000" w:themeColor="text1"/>
              </w:rPr>
            </w:pPr>
            <w:r w:rsidRPr="00343B4E">
              <w:rPr>
                <w:b/>
                <w:bCs/>
                <w:color w:val="000000" w:themeColor="text1"/>
              </w:rPr>
              <w:t>vrijednost</w:t>
            </w:r>
          </w:p>
        </w:tc>
      </w:tr>
      <w:tr w:rsidR="000D61C3" w:rsidRPr="0049399B" w14:paraId="2D3E433B" w14:textId="77777777" w:rsidTr="00582F72">
        <w:trPr>
          <w:trHeight w:val="1706"/>
          <w:jc w:val="center"/>
        </w:trPr>
        <w:tc>
          <w:tcPr>
            <w:tcW w:w="2646" w:type="dxa"/>
            <w:tcBorders>
              <w:top w:val="dotted" w:sz="4" w:space="0" w:color="auto"/>
            </w:tcBorders>
            <w:shd w:val="clear" w:color="auto" w:fill="FFFFFF" w:themeFill="background1"/>
            <w:vAlign w:val="center"/>
          </w:tcPr>
          <w:p w14:paraId="58516FC7" w14:textId="0D81E956" w:rsidR="001E33D4" w:rsidRPr="00343B4E" w:rsidRDefault="001E33D4" w:rsidP="006411C0">
            <w:pPr>
              <w:pStyle w:val="BodyText"/>
              <w:rPr>
                <w:color w:val="000000" w:themeColor="text1"/>
              </w:rPr>
            </w:pPr>
            <w:r w:rsidRPr="00343B4E">
              <w:rPr>
                <w:color w:val="000000" w:themeColor="text1"/>
              </w:rPr>
              <w:t>Pokazatelj vremena rješavanja prvostupanjskih parničnih i trgovačkih predmeta</w:t>
            </w:r>
          </w:p>
        </w:tc>
        <w:tc>
          <w:tcPr>
            <w:tcW w:w="2032" w:type="dxa"/>
            <w:tcBorders>
              <w:top w:val="dotted" w:sz="4" w:space="0" w:color="auto"/>
            </w:tcBorders>
            <w:shd w:val="clear" w:color="auto" w:fill="F2F2F2" w:themeFill="background1" w:themeFillShade="F2"/>
            <w:vAlign w:val="center"/>
          </w:tcPr>
          <w:p w14:paraId="473A038D" w14:textId="2FD5813C" w:rsidR="001E33D4" w:rsidRPr="00343B4E" w:rsidRDefault="001E33D4" w:rsidP="006411C0">
            <w:pPr>
              <w:pStyle w:val="BodyText"/>
              <w:jc w:val="center"/>
              <w:rPr>
                <w:color w:val="000000" w:themeColor="text1"/>
              </w:rPr>
            </w:pPr>
            <w:r w:rsidRPr="00343B4E">
              <w:rPr>
                <w:color w:val="000000" w:themeColor="text1"/>
              </w:rPr>
              <w:t>374 dana (2018.)</w:t>
            </w:r>
          </w:p>
        </w:tc>
        <w:tc>
          <w:tcPr>
            <w:tcW w:w="2268" w:type="dxa"/>
            <w:tcBorders>
              <w:top w:val="dotted" w:sz="4" w:space="0" w:color="auto"/>
            </w:tcBorders>
            <w:shd w:val="clear" w:color="auto" w:fill="FFFFFF" w:themeFill="background1"/>
            <w:vAlign w:val="center"/>
          </w:tcPr>
          <w:p w14:paraId="17A72565" w14:textId="3E6C8193" w:rsidR="001E33D4" w:rsidRPr="00343B4E" w:rsidRDefault="001E33D4" w:rsidP="006411C0">
            <w:pPr>
              <w:pStyle w:val="BodyText"/>
              <w:jc w:val="center"/>
              <w:rPr>
                <w:color w:val="000000" w:themeColor="text1"/>
              </w:rPr>
            </w:pPr>
            <w:r w:rsidRPr="00343B4E">
              <w:rPr>
                <w:color w:val="000000" w:themeColor="text1"/>
              </w:rPr>
              <w:t>250 dana</w:t>
            </w:r>
          </w:p>
        </w:tc>
        <w:tc>
          <w:tcPr>
            <w:tcW w:w="2688" w:type="dxa"/>
            <w:tcBorders>
              <w:top w:val="dotted" w:sz="4" w:space="0" w:color="auto"/>
            </w:tcBorders>
            <w:shd w:val="clear" w:color="auto" w:fill="F2F2F2" w:themeFill="background1" w:themeFillShade="F2"/>
            <w:vAlign w:val="center"/>
          </w:tcPr>
          <w:p w14:paraId="0252601F" w14:textId="00BAEFCA" w:rsidR="001E33D4" w:rsidRPr="00343B4E" w:rsidRDefault="00675D05" w:rsidP="006411C0">
            <w:pPr>
              <w:pStyle w:val="BodyText"/>
              <w:jc w:val="center"/>
              <w:rPr>
                <w:color w:val="000000" w:themeColor="text1"/>
              </w:rPr>
            </w:pPr>
            <w:r w:rsidRPr="00343B4E">
              <w:rPr>
                <w:color w:val="000000" w:themeColor="text1"/>
              </w:rPr>
              <w:t>559 (2021.)</w:t>
            </w:r>
            <w:r w:rsidR="00DB2862" w:rsidRPr="00343B4E">
              <w:rPr>
                <w:rStyle w:val="FootnoteReference"/>
                <w:color w:val="000000" w:themeColor="text1"/>
              </w:rPr>
              <w:footnoteReference w:id="5"/>
            </w:r>
          </w:p>
        </w:tc>
      </w:tr>
      <w:tr w:rsidR="000D61C3" w:rsidRPr="0049399B" w14:paraId="0B880D22" w14:textId="77777777" w:rsidTr="00343B4E">
        <w:trPr>
          <w:trHeight w:val="1121"/>
          <w:jc w:val="center"/>
        </w:trPr>
        <w:tc>
          <w:tcPr>
            <w:tcW w:w="2646" w:type="dxa"/>
            <w:shd w:val="clear" w:color="auto" w:fill="FFFFFF" w:themeFill="background1"/>
            <w:vAlign w:val="center"/>
          </w:tcPr>
          <w:p w14:paraId="48A5EA3A" w14:textId="342C0B8D" w:rsidR="001E33D4" w:rsidRPr="00343B4E" w:rsidRDefault="001E33D4" w:rsidP="006411C0">
            <w:pPr>
              <w:pStyle w:val="BodyText"/>
              <w:rPr>
                <w:color w:val="000000" w:themeColor="text1"/>
              </w:rPr>
            </w:pPr>
            <w:r w:rsidRPr="00343B4E">
              <w:rPr>
                <w:color w:val="000000" w:themeColor="text1"/>
              </w:rPr>
              <w:lastRenderedPageBreak/>
              <w:t xml:space="preserve">Indeks globalne konkurentnosti (GCI) - Stup 1. „Institucije” </w:t>
            </w:r>
          </w:p>
        </w:tc>
        <w:tc>
          <w:tcPr>
            <w:tcW w:w="2032" w:type="dxa"/>
            <w:shd w:val="clear" w:color="auto" w:fill="F2F2F2" w:themeFill="background1" w:themeFillShade="F2"/>
            <w:vAlign w:val="center"/>
          </w:tcPr>
          <w:p w14:paraId="2017A1F7" w14:textId="1A376CEC" w:rsidR="001E33D4" w:rsidRPr="00343B4E" w:rsidRDefault="001E33D4" w:rsidP="006411C0">
            <w:pPr>
              <w:pStyle w:val="BodyText"/>
              <w:jc w:val="center"/>
              <w:rPr>
                <w:color w:val="000000" w:themeColor="text1"/>
              </w:rPr>
            </w:pPr>
            <w:r w:rsidRPr="00343B4E">
              <w:rPr>
                <w:color w:val="000000" w:themeColor="text1"/>
              </w:rPr>
              <w:t>77. mjesto (2019.)</w:t>
            </w:r>
          </w:p>
        </w:tc>
        <w:tc>
          <w:tcPr>
            <w:tcW w:w="2268" w:type="dxa"/>
            <w:shd w:val="clear" w:color="auto" w:fill="FFFFFF" w:themeFill="background1"/>
            <w:vAlign w:val="center"/>
          </w:tcPr>
          <w:p w14:paraId="45AD53FA" w14:textId="7E1B0A48" w:rsidR="001E33D4" w:rsidRPr="00343B4E" w:rsidRDefault="001E33D4" w:rsidP="006411C0">
            <w:pPr>
              <w:pStyle w:val="BodyText"/>
              <w:jc w:val="center"/>
              <w:rPr>
                <w:color w:val="000000" w:themeColor="text1"/>
              </w:rPr>
            </w:pPr>
            <w:r w:rsidRPr="00343B4E">
              <w:rPr>
                <w:color w:val="000000" w:themeColor="text1"/>
              </w:rPr>
              <w:t>&lt; 60. mjesta</w:t>
            </w:r>
          </w:p>
        </w:tc>
        <w:tc>
          <w:tcPr>
            <w:tcW w:w="2688" w:type="dxa"/>
            <w:shd w:val="clear" w:color="auto" w:fill="F2F2F2" w:themeFill="background1" w:themeFillShade="F2"/>
            <w:vAlign w:val="center"/>
          </w:tcPr>
          <w:p w14:paraId="257B7018" w14:textId="1BFA2253" w:rsidR="001E33D4" w:rsidRPr="00343B4E" w:rsidRDefault="786C68B7" w:rsidP="006411C0">
            <w:pPr>
              <w:pStyle w:val="BodyText"/>
              <w:jc w:val="center"/>
              <w:rPr>
                <w:color w:val="000000" w:themeColor="text1"/>
                <w:highlight w:val="yellow"/>
              </w:rPr>
            </w:pPr>
            <w:r w:rsidRPr="00343B4E">
              <w:rPr>
                <w:color w:val="000000" w:themeColor="text1"/>
              </w:rPr>
              <w:t xml:space="preserve">nisu dostupni </w:t>
            </w:r>
            <w:r w:rsidR="71083550" w:rsidRPr="00343B4E">
              <w:rPr>
                <w:color w:val="000000" w:themeColor="text1"/>
              </w:rPr>
              <w:t>noviji</w:t>
            </w:r>
            <w:r w:rsidRPr="00343B4E">
              <w:rPr>
                <w:color w:val="000000" w:themeColor="text1"/>
              </w:rPr>
              <w:t xml:space="preserve"> podaci</w:t>
            </w:r>
          </w:p>
        </w:tc>
      </w:tr>
      <w:bookmarkEnd w:id="76"/>
    </w:tbl>
    <w:p w14:paraId="78769637" w14:textId="77777777" w:rsidR="008D333D" w:rsidRDefault="008D333D" w:rsidP="00343B4E">
      <w:pPr>
        <w:rPr>
          <w:sz w:val="24"/>
          <w:szCs w:val="24"/>
        </w:rPr>
      </w:pPr>
    </w:p>
    <w:p w14:paraId="6F6679CE" w14:textId="77777777" w:rsidR="008D333D" w:rsidRDefault="008D333D" w:rsidP="00343B4E"/>
    <w:p w14:paraId="091FFC43" w14:textId="77777777" w:rsidR="008D333D" w:rsidRDefault="008D333D" w:rsidP="00343B4E"/>
    <w:p w14:paraId="051B6904" w14:textId="062E0E72" w:rsidR="005B0BA7" w:rsidRPr="009C3FF6" w:rsidRDefault="00A04CD5" w:rsidP="00343B4E">
      <w:pPr>
        <w:pStyle w:val="Heading3"/>
        <w:spacing w:before="120" w:after="120" w:line="276" w:lineRule="auto"/>
        <w:ind w:right="229"/>
        <w:jc w:val="both"/>
        <w:rPr>
          <w:color w:val="000000" w:themeColor="text1"/>
          <w:sz w:val="24"/>
          <w:szCs w:val="24"/>
        </w:rPr>
      </w:pPr>
      <w:bookmarkStart w:id="77" w:name="_Toc130784359"/>
      <w:bookmarkStart w:id="78" w:name="_Toc133420944"/>
      <w:r w:rsidRPr="009C3FF6">
        <w:rPr>
          <w:color w:val="000000" w:themeColor="text1"/>
          <w:sz w:val="24"/>
          <w:szCs w:val="24"/>
        </w:rPr>
        <w:t xml:space="preserve">3.2. </w:t>
      </w:r>
      <w:r w:rsidR="005B0BA7" w:rsidRPr="009C3FF6">
        <w:rPr>
          <w:color w:val="000000" w:themeColor="text1"/>
          <w:sz w:val="24"/>
          <w:szCs w:val="24"/>
        </w:rPr>
        <w:t>Podaci o aktima strateškog planiranja kojima se izravno podupire provedba strateškog cilja</w:t>
      </w:r>
      <w:bookmarkEnd w:id="77"/>
      <w:bookmarkEnd w:id="78"/>
      <w:r w:rsidR="005B0BA7" w:rsidRPr="009C3FF6">
        <w:rPr>
          <w:color w:val="000000" w:themeColor="text1"/>
          <w:sz w:val="24"/>
          <w:szCs w:val="24"/>
        </w:rPr>
        <w:t xml:space="preserve"> </w:t>
      </w:r>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407"/>
        <w:gridCol w:w="1985"/>
        <w:gridCol w:w="2224"/>
        <w:gridCol w:w="2454"/>
      </w:tblGrid>
      <w:tr w:rsidR="009C3FF6" w:rsidRPr="0049399B" w14:paraId="2069BDBA" w14:textId="77777777" w:rsidTr="00EB3AC6">
        <w:trPr>
          <w:trHeight w:val="568"/>
          <w:jc w:val="center"/>
        </w:trPr>
        <w:tc>
          <w:tcPr>
            <w:tcW w:w="9070" w:type="dxa"/>
            <w:gridSpan w:val="4"/>
            <w:shd w:val="clear" w:color="auto" w:fill="F2F2F2" w:themeFill="background1" w:themeFillShade="F2"/>
            <w:vAlign w:val="center"/>
          </w:tcPr>
          <w:p w14:paraId="31FC33AB" w14:textId="77777777" w:rsidR="00016BC1" w:rsidRPr="00343B4E" w:rsidRDefault="00016BC1" w:rsidP="00343B4E">
            <w:pPr>
              <w:pStyle w:val="BodyText"/>
              <w:spacing w:line="276" w:lineRule="auto"/>
              <w:rPr>
                <w:b/>
                <w:bCs/>
                <w:color w:val="000000" w:themeColor="text1"/>
              </w:rPr>
            </w:pPr>
            <w:r w:rsidRPr="00343B4E">
              <w:rPr>
                <w:b/>
                <w:bCs/>
                <w:color w:val="000000" w:themeColor="text1"/>
              </w:rPr>
              <w:t>Važeći akti strateškog planiranja</w:t>
            </w:r>
          </w:p>
        </w:tc>
      </w:tr>
      <w:tr w:rsidR="003A2463" w:rsidRPr="0049399B" w14:paraId="152C100F" w14:textId="77777777" w:rsidTr="006411C0">
        <w:trPr>
          <w:jc w:val="center"/>
        </w:trPr>
        <w:tc>
          <w:tcPr>
            <w:tcW w:w="2407" w:type="dxa"/>
            <w:shd w:val="clear" w:color="auto" w:fill="F2F2F2" w:themeFill="background1" w:themeFillShade="F2"/>
            <w:vAlign w:val="center"/>
          </w:tcPr>
          <w:p w14:paraId="2B81F267" w14:textId="77777777" w:rsidR="00016BC1" w:rsidRPr="00343B4E" w:rsidRDefault="00016BC1" w:rsidP="00343B4E">
            <w:pPr>
              <w:pStyle w:val="BodyText"/>
              <w:spacing w:line="276" w:lineRule="auto"/>
              <w:rPr>
                <w:color w:val="000000" w:themeColor="text1"/>
              </w:rPr>
            </w:pPr>
            <w:r w:rsidRPr="00343B4E">
              <w:rPr>
                <w:color w:val="000000" w:themeColor="text1"/>
              </w:rPr>
              <w:t>Nositelj provedbe</w:t>
            </w:r>
          </w:p>
        </w:tc>
        <w:tc>
          <w:tcPr>
            <w:tcW w:w="4209" w:type="dxa"/>
            <w:gridSpan w:val="2"/>
            <w:shd w:val="clear" w:color="auto" w:fill="F2F2F2" w:themeFill="background1" w:themeFillShade="F2"/>
            <w:vAlign w:val="center"/>
          </w:tcPr>
          <w:p w14:paraId="333D2ADE" w14:textId="77777777" w:rsidR="00016BC1" w:rsidRPr="00343B4E" w:rsidRDefault="00016BC1" w:rsidP="00343B4E">
            <w:pPr>
              <w:pStyle w:val="BodyText"/>
              <w:spacing w:line="276" w:lineRule="auto"/>
              <w:jc w:val="center"/>
              <w:rPr>
                <w:color w:val="000000" w:themeColor="text1"/>
              </w:rPr>
            </w:pPr>
            <w:r w:rsidRPr="00343B4E">
              <w:rPr>
                <w:color w:val="000000" w:themeColor="text1"/>
              </w:rPr>
              <w:t>Akt strateškog planiranja</w:t>
            </w:r>
          </w:p>
        </w:tc>
        <w:tc>
          <w:tcPr>
            <w:tcW w:w="2454" w:type="dxa"/>
            <w:shd w:val="clear" w:color="auto" w:fill="F2F2F2" w:themeFill="background1" w:themeFillShade="F2"/>
            <w:vAlign w:val="center"/>
          </w:tcPr>
          <w:p w14:paraId="4CA24B22" w14:textId="3AF758F0" w:rsidR="00016BC1" w:rsidRPr="00343B4E" w:rsidRDefault="00016BC1" w:rsidP="00343B4E">
            <w:pPr>
              <w:pStyle w:val="BodyText"/>
              <w:spacing w:line="276" w:lineRule="auto"/>
              <w:jc w:val="center"/>
              <w:rPr>
                <w:color w:val="000000" w:themeColor="text1"/>
              </w:rPr>
            </w:pPr>
            <w:r w:rsidRPr="00343B4E">
              <w:rPr>
                <w:color w:val="000000" w:themeColor="text1"/>
              </w:rPr>
              <w:t>Indikativna sredstva za provedbu cilja</w:t>
            </w:r>
          </w:p>
        </w:tc>
      </w:tr>
      <w:tr w:rsidR="009C3FF6" w:rsidRPr="0049399B" w14:paraId="519FC61C" w14:textId="77777777" w:rsidTr="006411C0">
        <w:trPr>
          <w:trHeight w:val="735"/>
          <w:jc w:val="center"/>
        </w:trPr>
        <w:tc>
          <w:tcPr>
            <w:tcW w:w="2407" w:type="dxa"/>
            <w:shd w:val="clear" w:color="auto" w:fill="FFFFFF" w:themeFill="background1"/>
            <w:vAlign w:val="center"/>
          </w:tcPr>
          <w:p w14:paraId="6DE72E18" w14:textId="10C430E1" w:rsidR="00D12811" w:rsidRPr="00343B4E" w:rsidRDefault="00DD3020" w:rsidP="00343B4E">
            <w:pPr>
              <w:pStyle w:val="BodyText"/>
              <w:rPr>
                <w:color w:val="000000" w:themeColor="text1"/>
              </w:rPr>
            </w:pPr>
            <w:r w:rsidRPr="00343B4E">
              <w:rPr>
                <w:color w:val="000000" w:themeColor="text1"/>
              </w:rPr>
              <w:t>Ministarstvo pravosuđa i uprave</w:t>
            </w:r>
          </w:p>
        </w:tc>
        <w:tc>
          <w:tcPr>
            <w:tcW w:w="4209" w:type="dxa"/>
            <w:gridSpan w:val="2"/>
            <w:shd w:val="clear" w:color="auto" w:fill="F2F2F2" w:themeFill="background1" w:themeFillShade="F2"/>
            <w:vAlign w:val="center"/>
          </w:tcPr>
          <w:p w14:paraId="58E048ED" w14:textId="023BA9BC" w:rsidR="00D12811" w:rsidRPr="00343B4E" w:rsidRDefault="00D12811" w:rsidP="00343B4E">
            <w:pPr>
              <w:pStyle w:val="BodyText"/>
              <w:spacing w:line="276" w:lineRule="auto"/>
              <w:rPr>
                <w:color w:val="000000" w:themeColor="text1"/>
              </w:rPr>
            </w:pPr>
            <w:r w:rsidRPr="00343B4E">
              <w:rPr>
                <w:color w:val="000000" w:themeColor="text1"/>
              </w:rPr>
              <w:t xml:space="preserve">Strategija sprječavanja korupcije za razdoblje od 2021. do 2030. godine </w:t>
            </w:r>
          </w:p>
        </w:tc>
        <w:tc>
          <w:tcPr>
            <w:tcW w:w="2454" w:type="dxa"/>
            <w:shd w:val="clear" w:color="auto" w:fill="FFFFFF" w:themeFill="background1"/>
            <w:vAlign w:val="center"/>
          </w:tcPr>
          <w:p w14:paraId="2F5A8FD4" w14:textId="11FBE331" w:rsidR="00D12811" w:rsidRPr="00343B4E" w:rsidRDefault="00DB670F" w:rsidP="00343B4E">
            <w:pPr>
              <w:pStyle w:val="BodyText"/>
              <w:spacing w:line="276" w:lineRule="auto"/>
              <w:jc w:val="center"/>
              <w:rPr>
                <w:color w:val="000000" w:themeColor="text1"/>
              </w:rPr>
            </w:pPr>
            <w:r w:rsidRPr="00343B4E">
              <w:rPr>
                <w:color w:val="000000" w:themeColor="text1"/>
              </w:rPr>
              <w:t>70,</w:t>
            </w:r>
            <w:r w:rsidR="008C494A" w:rsidRPr="00343B4E">
              <w:rPr>
                <w:color w:val="000000" w:themeColor="text1"/>
              </w:rPr>
              <w:t xml:space="preserve">46 </w:t>
            </w:r>
            <w:r w:rsidR="00623442" w:rsidRPr="00343B4E">
              <w:rPr>
                <w:color w:val="000000" w:themeColor="text1"/>
              </w:rPr>
              <w:t>milijuna kuna</w:t>
            </w:r>
          </w:p>
        </w:tc>
      </w:tr>
      <w:tr w:rsidR="003A2463" w:rsidRPr="0049399B" w14:paraId="749F4E2E" w14:textId="77777777" w:rsidTr="006411C0">
        <w:trPr>
          <w:trHeight w:val="987"/>
          <w:jc w:val="center"/>
        </w:trPr>
        <w:tc>
          <w:tcPr>
            <w:tcW w:w="2407" w:type="dxa"/>
            <w:shd w:val="clear" w:color="auto" w:fill="FFFFFF" w:themeFill="background1"/>
            <w:vAlign w:val="center"/>
          </w:tcPr>
          <w:p w14:paraId="30D5A092" w14:textId="394DEB74" w:rsidR="00ED593B" w:rsidRPr="00343B4E" w:rsidRDefault="00CF2302" w:rsidP="00343B4E">
            <w:pPr>
              <w:pStyle w:val="BodyText"/>
              <w:rPr>
                <w:color w:val="000000" w:themeColor="text1"/>
              </w:rPr>
            </w:pPr>
            <w:r w:rsidRPr="00343B4E">
              <w:rPr>
                <w:color w:val="000000" w:themeColor="text1"/>
              </w:rPr>
              <w:t>Ministarstvo prostornoga uređenja, graditeljstva i državne imovine</w:t>
            </w:r>
          </w:p>
        </w:tc>
        <w:tc>
          <w:tcPr>
            <w:tcW w:w="4209" w:type="dxa"/>
            <w:gridSpan w:val="2"/>
            <w:shd w:val="clear" w:color="auto" w:fill="F2F2F2" w:themeFill="background1" w:themeFillShade="F2"/>
            <w:vAlign w:val="center"/>
          </w:tcPr>
          <w:p w14:paraId="0E7DD663" w14:textId="4CDBED9E" w:rsidR="00ED593B" w:rsidRPr="00343B4E" w:rsidRDefault="00383A6D" w:rsidP="00343B4E">
            <w:pPr>
              <w:pStyle w:val="BodyText"/>
              <w:spacing w:line="276" w:lineRule="auto"/>
              <w:rPr>
                <w:color w:val="000000" w:themeColor="text1"/>
              </w:rPr>
            </w:pPr>
            <w:r w:rsidRPr="00343B4E">
              <w:rPr>
                <w:color w:val="000000" w:themeColor="text1"/>
              </w:rPr>
              <w:t xml:space="preserve">Strategija upravljanja državnom imovinom za razdoblje 2019.-2025. </w:t>
            </w:r>
          </w:p>
        </w:tc>
        <w:tc>
          <w:tcPr>
            <w:tcW w:w="2454" w:type="dxa"/>
            <w:shd w:val="clear" w:color="auto" w:fill="FFFFFF" w:themeFill="background1"/>
            <w:vAlign w:val="center"/>
          </w:tcPr>
          <w:p w14:paraId="0C96432C" w14:textId="5A61AA57" w:rsidR="00ED593B" w:rsidRPr="00343B4E" w:rsidRDefault="00F62A8A" w:rsidP="00343B4E">
            <w:pPr>
              <w:pStyle w:val="BodyText"/>
              <w:spacing w:line="276" w:lineRule="auto"/>
              <w:jc w:val="center"/>
              <w:rPr>
                <w:color w:val="000000" w:themeColor="text1"/>
              </w:rPr>
            </w:pPr>
            <w:r w:rsidRPr="00343B4E">
              <w:rPr>
                <w:color w:val="000000" w:themeColor="text1"/>
              </w:rPr>
              <w:t>16,6</w:t>
            </w:r>
            <w:r w:rsidR="00367B5F" w:rsidRPr="00343B4E">
              <w:rPr>
                <w:color w:val="000000" w:themeColor="text1"/>
              </w:rPr>
              <w:t xml:space="preserve"> </w:t>
            </w:r>
            <w:r w:rsidR="00623442" w:rsidRPr="00343B4E">
              <w:rPr>
                <w:color w:val="000000" w:themeColor="text1"/>
              </w:rPr>
              <w:t>milijuna kuna</w:t>
            </w:r>
          </w:p>
        </w:tc>
      </w:tr>
      <w:tr w:rsidR="00027D41" w:rsidRPr="00343B4E" w14:paraId="7D72B152" w14:textId="77777777" w:rsidTr="00C822C5">
        <w:trPr>
          <w:trHeight w:val="616"/>
          <w:jc w:val="center"/>
        </w:trPr>
        <w:tc>
          <w:tcPr>
            <w:tcW w:w="9070" w:type="dxa"/>
            <w:gridSpan w:val="4"/>
            <w:tcBorders>
              <w:bottom w:val="dotted" w:sz="4" w:space="0" w:color="auto"/>
            </w:tcBorders>
            <w:shd w:val="clear" w:color="auto" w:fill="F2F2F2" w:themeFill="background1" w:themeFillShade="F2"/>
            <w:vAlign w:val="center"/>
          </w:tcPr>
          <w:p w14:paraId="21BA26E4" w14:textId="77777777" w:rsidR="00027D41" w:rsidRPr="00343B4E" w:rsidRDefault="00027D41">
            <w:pPr>
              <w:pStyle w:val="BodyText"/>
              <w:spacing w:line="276" w:lineRule="auto"/>
              <w:rPr>
                <w:b/>
                <w:bCs/>
                <w:color w:val="000000" w:themeColor="text1"/>
              </w:rPr>
            </w:pPr>
            <w:bookmarkStart w:id="79" w:name="_Toc130784360"/>
            <w:r w:rsidRPr="00343B4E">
              <w:rPr>
                <w:b/>
                <w:bCs/>
                <w:color w:val="000000" w:themeColor="text1"/>
              </w:rPr>
              <w:t>Akti strateškog planiranja u izradi</w:t>
            </w:r>
            <w:r w:rsidRPr="00343B4E">
              <w:rPr>
                <w:rStyle w:val="FootnoteReference"/>
                <w:b/>
                <w:bCs/>
                <w:color w:val="000000" w:themeColor="text1"/>
              </w:rPr>
              <w:footnoteReference w:id="6"/>
            </w:r>
          </w:p>
        </w:tc>
      </w:tr>
      <w:tr w:rsidR="00027D41" w:rsidRPr="00343B4E" w14:paraId="596523FD" w14:textId="77777777" w:rsidTr="00C822C5">
        <w:trPr>
          <w:trHeight w:val="807"/>
          <w:jc w:val="center"/>
        </w:trPr>
        <w:tc>
          <w:tcPr>
            <w:tcW w:w="4392"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4099558" w14:textId="77777777" w:rsidR="00027D41" w:rsidRPr="00343B4E" w:rsidRDefault="00027D41" w:rsidP="006411C0">
            <w:pPr>
              <w:pStyle w:val="BodyText"/>
              <w:spacing w:line="276" w:lineRule="auto"/>
              <w:jc w:val="center"/>
              <w:rPr>
                <w:color w:val="000000" w:themeColor="text1"/>
              </w:rPr>
            </w:pPr>
            <w:r w:rsidRPr="00343B4E">
              <w:rPr>
                <w:color w:val="000000" w:themeColor="text1"/>
              </w:rPr>
              <w:t>Nositelj izrade</w:t>
            </w:r>
          </w:p>
        </w:tc>
        <w:tc>
          <w:tcPr>
            <w:tcW w:w="4678"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EB322DD" w14:textId="77777777" w:rsidR="00027D41" w:rsidRPr="00343B4E" w:rsidRDefault="00027D41" w:rsidP="006411C0">
            <w:pPr>
              <w:pStyle w:val="BodyText"/>
              <w:spacing w:line="276" w:lineRule="auto"/>
              <w:jc w:val="center"/>
              <w:rPr>
                <w:color w:val="000000" w:themeColor="text1"/>
              </w:rPr>
            </w:pPr>
            <w:r w:rsidRPr="00343B4E">
              <w:rPr>
                <w:color w:val="000000" w:themeColor="text1"/>
              </w:rPr>
              <w:t>Akt strateškog planiranja</w:t>
            </w:r>
          </w:p>
        </w:tc>
      </w:tr>
      <w:tr w:rsidR="00027D41" w:rsidRPr="00343B4E" w14:paraId="490DD617" w14:textId="77777777" w:rsidTr="00C822C5">
        <w:trPr>
          <w:trHeight w:val="873"/>
          <w:jc w:val="center"/>
        </w:trPr>
        <w:tc>
          <w:tcPr>
            <w:tcW w:w="4392" w:type="dxa"/>
            <w:gridSpan w:val="2"/>
            <w:vMerge w:val="restart"/>
            <w:tcBorders>
              <w:top w:val="dotted" w:sz="4" w:space="0" w:color="auto"/>
            </w:tcBorders>
            <w:shd w:val="clear" w:color="auto" w:fill="FFFFFF" w:themeFill="background1"/>
            <w:vAlign w:val="center"/>
          </w:tcPr>
          <w:p w14:paraId="18229427" w14:textId="77777777" w:rsidR="00027D41" w:rsidRPr="00343B4E" w:rsidRDefault="00027D41">
            <w:pPr>
              <w:pStyle w:val="BodyText"/>
              <w:spacing w:line="276" w:lineRule="auto"/>
              <w:rPr>
                <w:color w:val="000000" w:themeColor="text1"/>
              </w:rPr>
            </w:pPr>
            <w:r w:rsidRPr="00343B4E">
              <w:rPr>
                <w:color w:val="000000" w:themeColor="text1"/>
              </w:rPr>
              <w:t xml:space="preserve">Ministarstvo pravosuđa i uprave </w:t>
            </w:r>
          </w:p>
        </w:tc>
        <w:tc>
          <w:tcPr>
            <w:tcW w:w="4678" w:type="dxa"/>
            <w:gridSpan w:val="2"/>
            <w:tcBorders>
              <w:top w:val="dotted" w:sz="4" w:space="0" w:color="auto"/>
            </w:tcBorders>
            <w:shd w:val="clear" w:color="auto" w:fill="F2F2F2" w:themeFill="background1" w:themeFillShade="F2"/>
            <w:vAlign w:val="center"/>
          </w:tcPr>
          <w:p w14:paraId="019A5D96" w14:textId="77777777" w:rsidR="00027D41" w:rsidRPr="00343B4E" w:rsidRDefault="00027D41">
            <w:pPr>
              <w:pStyle w:val="BodyText"/>
              <w:spacing w:line="276" w:lineRule="auto"/>
              <w:rPr>
                <w:color w:val="000000" w:themeColor="text1"/>
              </w:rPr>
            </w:pPr>
            <w:r w:rsidRPr="00343B4E">
              <w:rPr>
                <w:color w:val="000000" w:themeColor="text1"/>
              </w:rPr>
              <w:t>Nacionalni plan za razvoj pravosudnog sustava za razdoblje 2022.-2027.</w:t>
            </w:r>
          </w:p>
        </w:tc>
      </w:tr>
      <w:tr w:rsidR="00027D41" w:rsidRPr="00343B4E" w14:paraId="01865E45" w14:textId="77777777" w:rsidTr="00C822C5">
        <w:trPr>
          <w:trHeight w:val="798"/>
          <w:jc w:val="center"/>
        </w:trPr>
        <w:tc>
          <w:tcPr>
            <w:tcW w:w="4392" w:type="dxa"/>
            <w:gridSpan w:val="2"/>
            <w:vMerge/>
            <w:shd w:val="clear" w:color="auto" w:fill="FFFFFF" w:themeFill="background1"/>
            <w:vAlign w:val="center"/>
          </w:tcPr>
          <w:p w14:paraId="32DB030A" w14:textId="77777777" w:rsidR="00027D41" w:rsidRPr="00343B4E" w:rsidRDefault="00027D41">
            <w:pPr>
              <w:pStyle w:val="BodyText"/>
              <w:spacing w:line="276" w:lineRule="auto"/>
              <w:rPr>
                <w:color w:val="000000" w:themeColor="text1"/>
              </w:rPr>
            </w:pPr>
          </w:p>
        </w:tc>
        <w:tc>
          <w:tcPr>
            <w:tcW w:w="4678" w:type="dxa"/>
            <w:gridSpan w:val="2"/>
            <w:shd w:val="clear" w:color="auto" w:fill="F2F2F2" w:themeFill="background1" w:themeFillShade="F2"/>
            <w:vAlign w:val="center"/>
          </w:tcPr>
          <w:p w14:paraId="17106E27" w14:textId="77777777" w:rsidR="00027D41" w:rsidRPr="00343B4E" w:rsidRDefault="00027D41">
            <w:pPr>
              <w:pStyle w:val="BodyText"/>
              <w:spacing w:line="276" w:lineRule="auto"/>
              <w:rPr>
                <w:color w:val="000000" w:themeColor="text1"/>
              </w:rPr>
            </w:pPr>
            <w:r w:rsidRPr="00343B4E">
              <w:rPr>
                <w:color w:val="000000" w:themeColor="text1"/>
              </w:rPr>
              <w:t xml:space="preserve"> Nacionalni plan razvoja javne uprave za razdoblje 2022.-2027.</w:t>
            </w:r>
          </w:p>
        </w:tc>
      </w:tr>
      <w:tr w:rsidR="00BD5614" w:rsidRPr="00343B4E" w14:paraId="437BEBDE" w14:textId="77777777" w:rsidTr="00C822C5">
        <w:trPr>
          <w:trHeight w:val="1430"/>
          <w:jc w:val="center"/>
        </w:trPr>
        <w:tc>
          <w:tcPr>
            <w:tcW w:w="4392" w:type="dxa"/>
            <w:gridSpan w:val="2"/>
            <w:vMerge/>
            <w:tcBorders>
              <w:bottom w:val="nil"/>
            </w:tcBorders>
            <w:shd w:val="clear" w:color="auto" w:fill="FFFFFF" w:themeFill="background1"/>
            <w:vAlign w:val="center"/>
          </w:tcPr>
          <w:p w14:paraId="1ADB3FD5" w14:textId="77777777" w:rsidR="00027D41" w:rsidRPr="00343B4E" w:rsidRDefault="00027D41">
            <w:pPr>
              <w:pStyle w:val="BodyText"/>
              <w:spacing w:line="276" w:lineRule="auto"/>
              <w:rPr>
                <w:color w:val="000000" w:themeColor="text1"/>
              </w:rPr>
            </w:pPr>
          </w:p>
        </w:tc>
        <w:tc>
          <w:tcPr>
            <w:tcW w:w="4678" w:type="dxa"/>
            <w:gridSpan w:val="2"/>
            <w:tcBorders>
              <w:bottom w:val="dotted" w:sz="2" w:space="0" w:color="auto"/>
            </w:tcBorders>
            <w:shd w:val="clear" w:color="auto" w:fill="F2F2F2" w:themeFill="background1" w:themeFillShade="F2"/>
            <w:vAlign w:val="center"/>
          </w:tcPr>
          <w:p w14:paraId="682C7BC9" w14:textId="77777777" w:rsidR="00027D41" w:rsidRPr="00343B4E" w:rsidRDefault="00027D41">
            <w:pPr>
              <w:pStyle w:val="BodyText"/>
              <w:spacing w:line="276" w:lineRule="auto"/>
              <w:rPr>
                <w:color w:val="000000" w:themeColor="text1"/>
              </w:rPr>
            </w:pPr>
            <w:r w:rsidRPr="00343B4E">
              <w:t xml:space="preserve">Akcijski plan za razdoblje od 2022. do 2024. godine uz Strategiju sprječavanja korupcije za razdoblje od 2021. do 2030. godine </w:t>
            </w:r>
          </w:p>
        </w:tc>
      </w:tr>
      <w:tr w:rsidR="00027D41" w:rsidRPr="00916EA5" w14:paraId="778563F1" w14:textId="77777777" w:rsidTr="00C822C5">
        <w:trPr>
          <w:trHeight w:val="1150"/>
          <w:jc w:val="center"/>
        </w:trPr>
        <w:tc>
          <w:tcPr>
            <w:tcW w:w="4392" w:type="dxa"/>
            <w:gridSpan w:val="2"/>
            <w:tcBorders>
              <w:top w:val="dotted" w:sz="2" w:space="0" w:color="auto"/>
              <w:left w:val="dotted" w:sz="2" w:space="0" w:color="auto"/>
              <w:bottom w:val="dotted" w:sz="2" w:space="0" w:color="auto"/>
              <w:right w:val="nil"/>
            </w:tcBorders>
            <w:vAlign w:val="center"/>
          </w:tcPr>
          <w:p w14:paraId="04146A9C" w14:textId="77777777" w:rsidR="00027D41" w:rsidRPr="00916EA5" w:rsidRDefault="00027D41" w:rsidP="00C822C5">
            <w:pPr>
              <w:pStyle w:val="BodyText"/>
              <w:spacing w:line="276" w:lineRule="auto"/>
              <w:rPr>
                <w:color w:val="000000" w:themeColor="text1"/>
              </w:rPr>
            </w:pPr>
            <w:r w:rsidRPr="00C822C5">
              <w:rPr>
                <w:color w:val="000000" w:themeColor="text1"/>
              </w:rPr>
              <w:t>Ministarstvo rada, mirovinskoga sustava, obitelji i socijalne politike</w:t>
            </w:r>
          </w:p>
        </w:tc>
        <w:tc>
          <w:tcPr>
            <w:tcW w:w="4678" w:type="dxa"/>
            <w:gridSpan w:val="2"/>
            <w:tcBorders>
              <w:top w:val="dotted" w:sz="2" w:space="0" w:color="auto"/>
              <w:left w:val="nil"/>
              <w:bottom w:val="dotted" w:sz="2" w:space="0" w:color="auto"/>
              <w:right w:val="dotted" w:sz="4" w:space="0" w:color="auto"/>
            </w:tcBorders>
            <w:shd w:val="clear" w:color="auto" w:fill="F2F2F2" w:themeFill="background1" w:themeFillShade="F2"/>
            <w:vAlign w:val="center"/>
          </w:tcPr>
          <w:p w14:paraId="1E4A96AD" w14:textId="77777777" w:rsidR="00027D41" w:rsidRPr="00C822C5" w:rsidRDefault="00027D41" w:rsidP="00C822C5">
            <w:pPr>
              <w:pStyle w:val="BodyText"/>
              <w:spacing w:line="276" w:lineRule="auto"/>
              <w:rPr>
                <w:color w:val="000000" w:themeColor="text1"/>
              </w:rPr>
            </w:pPr>
            <w:r w:rsidRPr="00C822C5">
              <w:rPr>
                <w:color w:val="000000" w:themeColor="text1"/>
              </w:rPr>
              <w:t>Nacionalni plan za prava djece u Republici Hrvatskoj za razdoblje od 2022. do 2026. godine</w:t>
            </w:r>
          </w:p>
        </w:tc>
      </w:tr>
      <w:tr w:rsidR="00027D41" w:rsidRPr="00343B4E" w14:paraId="50B03D14" w14:textId="77777777" w:rsidTr="00C822C5">
        <w:trPr>
          <w:trHeight w:val="867"/>
          <w:jc w:val="center"/>
        </w:trPr>
        <w:tc>
          <w:tcPr>
            <w:tcW w:w="4392" w:type="dxa"/>
            <w:gridSpan w:val="2"/>
            <w:vMerge w:val="restart"/>
            <w:tcBorders>
              <w:top w:val="dotted" w:sz="2" w:space="0" w:color="auto"/>
            </w:tcBorders>
            <w:shd w:val="clear" w:color="auto" w:fill="FFFFFF" w:themeFill="background1"/>
            <w:vAlign w:val="center"/>
          </w:tcPr>
          <w:p w14:paraId="53580BC3" w14:textId="77777777" w:rsidR="00027D41" w:rsidRPr="00343B4E" w:rsidRDefault="00027D41">
            <w:pPr>
              <w:pStyle w:val="BodyText"/>
              <w:rPr>
                <w:color w:val="000000" w:themeColor="text1"/>
              </w:rPr>
            </w:pPr>
            <w:r w:rsidRPr="00343B4E">
              <w:rPr>
                <w:color w:val="000000" w:themeColor="text1"/>
              </w:rPr>
              <w:t>Državni zavod za statistiku</w:t>
            </w:r>
          </w:p>
        </w:tc>
        <w:tc>
          <w:tcPr>
            <w:tcW w:w="4678" w:type="dxa"/>
            <w:gridSpan w:val="2"/>
            <w:tcBorders>
              <w:top w:val="dotted" w:sz="2" w:space="0" w:color="auto"/>
            </w:tcBorders>
            <w:shd w:val="clear" w:color="auto" w:fill="F2F2F2" w:themeFill="background1" w:themeFillShade="F2"/>
            <w:vAlign w:val="center"/>
          </w:tcPr>
          <w:p w14:paraId="73C81160" w14:textId="77777777" w:rsidR="00027D41" w:rsidRPr="00343B4E" w:rsidRDefault="00027D41">
            <w:pPr>
              <w:pStyle w:val="BodyText"/>
              <w:spacing w:line="276" w:lineRule="auto"/>
              <w:rPr>
                <w:color w:val="000000" w:themeColor="text1"/>
              </w:rPr>
            </w:pPr>
            <w:r w:rsidRPr="00343B4E">
              <w:t>Program statističkih aktivnosti Republike Hrvatske 2021.-2027.</w:t>
            </w:r>
          </w:p>
        </w:tc>
      </w:tr>
      <w:tr w:rsidR="00027D41" w:rsidRPr="00343B4E" w14:paraId="010ED05D" w14:textId="77777777" w:rsidTr="00C822C5">
        <w:trPr>
          <w:trHeight w:val="908"/>
          <w:jc w:val="center"/>
        </w:trPr>
        <w:tc>
          <w:tcPr>
            <w:tcW w:w="4392" w:type="dxa"/>
            <w:gridSpan w:val="2"/>
            <w:vMerge/>
            <w:shd w:val="clear" w:color="auto" w:fill="FFFFFF" w:themeFill="background1"/>
            <w:vAlign w:val="center"/>
          </w:tcPr>
          <w:p w14:paraId="142402EF" w14:textId="77777777" w:rsidR="00027D41" w:rsidRPr="00343B4E" w:rsidRDefault="00027D41">
            <w:pPr>
              <w:pStyle w:val="BodyText"/>
              <w:rPr>
                <w:color w:val="000000" w:themeColor="text1"/>
              </w:rPr>
            </w:pPr>
          </w:p>
        </w:tc>
        <w:tc>
          <w:tcPr>
            <w:tcW w:w="4678" w:type="dxa"/>
            <w:gridSpan w:val="2"/>
            <w:shd w:val="clear" w:color="auto" w:fill="F2F2F2" w:themeFill="background1" w:themeFillShade="F2"/>
            <w:vAlign w:val="center"/>
          </w:tcPr>
          <w:p w14:paraId="4491360F" w14:textId="77777777" w:rsidR="00027D41" w:rsidRPr="00343B4E" w:rsidRDefault="00027D41">
            <w:pPr>
              <w:pStyle w:val="BodyText"/>
              <w:spacing w:line="276" w:lineRule="auto"/>
              <w:rPr>
                <w:color w:val="000000" w:themeColor="text1"/>
              </w:rPr>
            </w:pPr>
            <w:r w:rsidRPr="00343B4E">
              <w:t>Strategija razvitka službene statistike Republike Hrvatske 2021.-2030.</w:t>
            </w:r>
          </w:p>
        </w:tc>
      </w:tr>
    </w:tbl>
    <w:p w14:paraId="4DB80EF9" w14:textId="77777777" w:rsidR="00027D41" w:rsidRDefault="00027D41" w:rsidP="006411C0"/>
    <w:p w14:paraId="47BFBCC8" w14:textId="77777777" w:rsidR="00027D41" w:rsidRDefault="00027D41" w:rsidP="006411C0"/>
    <w:p w14:paraId="51103D70" w14:textId="77777777" w:rsidR="006B7D8B" w:rsidRDefault="006B7D8B" w:rsidP="006411C0"/>
    <w:p w14:paraId="4CAA19A9" w14:textId="77777777" w:rsidR="006B7D8B" w:rsidRDefault="006B7D8B" w:rsidP="006411C0"/>
    <w:p w14:paraId="58A03F22" w14:textId="1F7F48AC" w:rsidR="006B7D8B" w:rsidRDefault="006B7D8B">
      <w:r>
        <w:br w:type="page"/>
      </w:r>
    </w:p>
    <w:p w14:paraId="708EC2A7" w14:textId="29233BF4" w:rsidR="00232875" w:rsidRPr="00343B4E" w:rsidRDefault="002D2F34" w:rsidP="006B7D8B">
      <w:pPr>
        <w:pStyle w:val="Heading3"/>
        <w:tabs>
          <w:tab w:val="left" w:pos="709"/>
        </w:tabs>
        <w:spacing w:before="120" w:after="120" w:line="360" w:lineRule="auto"/>
        <w:ind w:left="709"/>
        <w:rPr>
          <w:sz w:val="24"/>
          <w:szCs w:val="24"/>
          <w:highlight w:val="red"/>
        </w:rPr>
      </w:pPr>
      <w:bookmarkStart w:id="80" w:name="_Toc133420945"/>
      <w:r w:rsidRPr="00343B4E">
        <w:rPr>
          <w:sz w:val="24"/>
          <w:szCs w:val="24"/>
        </w:rPr>
        <w:lastRenderedPageBreak/>
        <w:t xml:space="preserve">3.3. </w:t>
      </w:r>
      <w:bookmarkStart w:id="81" w:name="_Toc99551514"/>
      <w:r w:rsidR="72DB810E" w:rsidRPr="00343B4E">
        <w:rPr>
          <w:sz w:val="24"/>
          <w:szCs w:val="24"/>
        </w:rPr>
        <w:t>Doprinos ostvarenju prioritetn</w:t>
      </w:r>
      <w:r w:rsidR="0096050B" w:rsidRPr="00343B4E">
        <w:rPr>
          <w:sz w:val="24"/>
          <w:szCs w:val="24"/>
        </w:rPr>
        <w:t>ih</w:t>
      </w:r>
      <w:r w:rsidR="72DB810E" w:rsidRPr="00343B4E">
        <w:rPr>
          <w:sz w:val="24"/>
          <w:szCs w:val="24"/>
        </w:rPr>
        <w:t xml:space="preserve"> područja javnih politika</w:t>
      </w:r>
      <w:bookmarkEnd w:id="79"/>
      <w:bookmarkEnd w:id="80"/>
      <w:bookmarkEnd w:id="81"/>
    </w:p>
    <w:p w14:paraId="2FCE7EA0" w14:textId="77777777" w:rsidR="00232875" w:rsidRPr="009C3FF6" w:rsidRDefault="00232875" w:rsidP="00343B4E">
      <w:pPr>
        <w:pStyle w:val="Heading4"/>
        <w:spacing w:before="120" w:after="120" w:line="360" w:lineRule="auto"/>
        <w:ind w:left="851" w:firstLine="11"/>
        <w:rPr>
          <w:color w:val="000000" w:themeColor="text1"/>
        </w:rPr>
      </w:pPr>
      <w:r w:rsidRPr="009C3FF6">
        <w:rPr>
          <w:color w:val="000000" w:themeColor="text1"/>
        </w:rPr>
        <w:t>3.3.1. Učinkovito i djelotvorno pravosuđe</w:t>
      </w:r>
    </w:p>
    <w:p w14:paraId="5686A4FA" w14:textId="22808986"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Optimizacija procesa i digitalna tranzicija pravosudnog sustava provodi se kontinuirano. Radi ubrzanja sudskih postupaka, elektronička komunikacija uvedena je na svim trgovačkim, županijskim, općinskim i upravnim sudovima te na Visokom trgovačkom sudu, Visokom upravnom sudu i Vrhovnom sudu u predmetima za koje postoji pravni okvir.</w:t>
      </w:r>
    </w:p>
    <w:p w14:paraId="25CA8812" w14:textId="38288DAE" w:rsidR="00232875" w:rsidRDefault="00232875" w:rsidP="00665ABE">
      <w:pPr>
        <w:spacing w:before="120" w:after="120" w:line="276" w:lineRule="auto"/>
        <w:jc w:val="both"/>
        <w:rPr>
          <w:color w:val="000000" w:themeColor="text1"/>
          <w:sz w:val="24"/>
          <w:szCs w:val="24"/>
        </w:rPr>
      </w:pPr>
      <w:r w:rsidRPr="009C3FF6">
        <w:rPr>
          <w:color w:val="000000" w:themeColor="text1"/>
          <w:sz w:val="24"/>
          <w:szCs w:val="24"/>
        </w:rPr>
        <w:t>U svrhu nastavka smanjivanja broja neriješenih predmeta i skraćivanja trajanja sudskih postupaka poboljšanjem učinkovitosti tijekom 2021. uve</w:t>
      </w:r>
      <w:r w:rsidR="00854DE4">
        <w:rPr>
          <w:color w:val="000000" w:themeColor="text1"/>
          <w:sz w:val="24"/>
          <w:szCs w:val="24"/>
        </w:rPr>
        <w:t>dene su</w:t>
      </w:r>
      <w:r w:rsidRPr="009C3FF6">
        <w:rPr>
          <w:color w:val="000000" w:themeColor="text1"/>
          <w:sz w:val="24"/>
          <w:szCs w:val="24"/>
        </w:rPr>
        <w:t xml:space="preserve"> brojn</w:t>
      </w:r>
      <w:r w:rsidR="00854DE4">
        <w:rPr>
          <w:color w:val="000000" w:themeColor="text1"/>
          <w:sz w:val="24"/>
          <w:szCs w:val="24"/>
        </w:rPr>
        <w:t>e</w:t>
      </w:r>
      <w:r w:rsidRPr="009C3FF6">
        <w:rPr>
          <w:color w:val="000000" w:themeColor="text1"/>
          <w:sz w:val="24"/>
          <w:szCs w:val="24"/>
        </w:rPr>
        <w:t xml:space="preserve"> normativne i organizacijske promjene. Za svako pravosudno područje (županijski sud i općinske sudove na njegovom području) izrađen je plan usmjeren na povećanje broja riješenih predmeta, intenzivnije rješavanje predmeta koji se u sudovima vode preko sedam godina i posebno praćenje i rješavanje kaznenih predmeta u kojima u narednom razdoblju od tri godine prijeti zastara. </w:t>
      </w:r>
    </w:p>
    <w:p w14:paraId="65D2DF3F" w14:textId="06D0284D"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Ostvareni rezultati akcijskih planova u 2021. u županijskim i općinskim sudovima:</w:t>
      </w:r>
    </w:p>
    <w:p w14:paraId="65CB6361" w14:textId="1A58C867" w:rsidR="00232875" w:rsidRPr="009C3FF6" w:rsidRDefault="00232875" w:rsidP="008C72CF">
      <w:pPr>
        <w:pStyle w:val="ListParagraph"/>
        <w:numPr>
          <w:ilvl w:val="1"/>
          <w:numId w:val="97"/>
        </w:numPr>
        <w:spacing w:line="276" w:lineRule="auto"/>
        <w:jc w:val="both"/>
        <w:rPr>
          <w:color w:val="000000" w:themeColor="text1"/>
          <w:sz w:val="24"/>
          <w:szCs w:val="24"/>
        </w:rPr>
      </w:pPr>
      <w:r w:rsidRPr="009C3FF6">
        <w:rPr>
          <w:color w:val="000000" w:themeColor="text1"/>
          <w:sz w:val="24"/>
          <w:szCs w:val="24"/>
        </w:rPr>
        <w:t>županijski i općinski sudovi su od ciljanih 555.895 predmeta riješili 88% odnosno 487.263</w:t>
      </w:r>
      <w:r w:rsidR="00476807">
        <w:rPr>
          <w:color w:val="000000" w:themeColor="text1"/>
          <w:sz w:val="24"/>
          <w:szCs w:val="24"/>
        </w:rPr>
        <w:t> </w:t>
      </w:r>
      <w:r w:rsidRPr="009C3FF6">
        <w:rPr>
          <w:color w:val="000000" w:themeColor="text1"/>
          <w:sz w:val="24"/>
          <w:szCs w:val="24"/>
        </w:rPr>
        <w:t>predmeta</w:t>
      </w:r>
    </w:p>
    <w:p w14:paraId="46B064DE" w14:textId="12E8F1A4" w:rsidR="00232875" w:rsidRPr="009C3FF6" w:rsidRDefault="00232875" w:rsidP="008C72CF">
      <w:pPr>
        <w:pStyle w:val="ListParagraph"/>
        <w:numPr>
          <w:ilvl w:val="1"/>
          <w:numId w:val="97"/>
        </w:numPr>
        <w:spacing w:line="276" w:lineRule="auto"/>
        <w:jc w:val="both"/>
        <w:rPr>
          <w:color w:val="000000" w:themeColor="text1"/>
          <w:sz w:val="24"/>
          <w:szCs w:val="24"/>
        </w:rPr>
      </w:pPr>
      <w:r w:rsidRPr="009C3FF6">
        <w:rPr>
          <w:color w:val="000000" w:themeColor="text1"/>
          <w:sz w:val="24"/>
          <w:szCs w:val="24"/>
        </w:rPr>
        <w:t xml:space="preserve">ukupno je smanjen broj starih predmeta u kojima postupak traje duže od sedam godina za 34% (s 25.867 na 17.603) </w:t>
      </w:r>
    </w:p>
    <w:p w14:paraId="781A7050" w14:textId="3C58ECF8" w:rsidR="00232875" w:rsidRDefault="00232875" w:rsidP="008C72CF">
      <w:pPr>
        <w:pStyle w:val="ListParagraph"/>
        <w:numPr>
          <w:ilvl w:val="1"/>
          <w:numId w:val="97"/>
        </w:numPr>
        <w:spacing w:after="240" w:line="276" w:lineRule="auto"/>
        <w:jc w:val="both"/>
        <w:rPr>
          <w:color w:val="000000" w:themeColor="text1"/>
          <w:sz w:val="24"/>
          <w:szCs w:val="24"/>
        </w:rPr>
      </w:pPr>
      <w:r w:rsidRPr="009C3FF6">
        <w:rPr>
          <w:color w:val="000000" w:themeColor="text1"/>
          <w:sz w:val="24"/>
          <w:szCs w:val="24"/>
        </w:rPr>
        <w:t>ukupno je riješeno 47% (308 od 653) predmeta u kojima je prijetio nastup zastare u roku tri godine i 55% (100 od 182) predmeta u kojima zastara nastupa tijekom 2021. godine.</w:t>
      </w:r>
    </w:p>
    <w:p w14:paraId="0767BB45" w14:textId="40D17BE3"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U svrhu poboljšanja produktivnosti rada sudaca, novim Okvirnim mjerilima propisa</w:t>
      </w:r>
      <w:r w:rsidR="0010072F">
        <w:rPr>
          <w:color w:val="000000" w:themeColor="text1"/>
          <w:sz w:val="24"/>
          <w:szCs w:val="24"/>
        </w:rPr>
        <w:t>t</w:t>
      </w:r>
      <w:r w:rsidRPr="009C3FF6">
        <w:rPr>
          <w:color w:val="000000" w:themeColor="text1"/>
          <w:sz w:val="24"/>
          <w:szCs w:val="24"/>
        </w:rPr>
        <w:t xml:space="preserve"> </w:t>
      </w:r>
      <w:r w:rsidR="0010072F">
        <w:rPr>
          <w:color w:val="000000" w:themeColor="text1"/>
          <w:sz w:val="24"/>
          <w:szCs w:val="24"/>
        </w:rPr>
        <w:t>će se</w:t>
      </w:r>
      <w:r w:rsidRPr="009C3FF6">
        <w:rPr>
          <w:color w:val="000000" w:themeColor="text1"/>
          <w:sz w:val="24"/>
          <w:szCs w:val="24"/>
        </w:rPr>
        <w:t xml:space="preserve"> povećanje broja predmeta koje suci trebaju riješiti, posebno na općinskim sudovima. </w:t>
      </w:r>
    </w:p>
    <w:p w14:paraId="462A15F0" w14:textId="7AA6CE83" w:rsidR="005A309B" w:rsidRDefault="00232875" w:rsidP="00665ABE">
      <w:pPr>
        <w:spacing w:before="120" w:after="120" w:line="276" w:lineRule="auto"/>
        <w:jc w:val="both"/>
        <w:rPr>
          <w:color w:val="000000" w:themeColor="text1"/>
          <w:sz w:val="24"/>
          <w:szCs w:val="24"/>
        </w:rPr>
      </w:pPr>
      <w:r w:rsidRPr="009C3FF6">
        <w:rPr>
          <w:color w:val="000000" w:themeColor="text1"/>
          <w:sz w:val="24"/>
          <w:szCs w:val="24"/>
        </w:rPr>
        <w:t xml:space="preserve">Tijekom 2021. pripremljene su izmjene Zakona o parničnom postupku kojima se ubrzava, pojednostavnjuje i modernizira parnični postupak. </w:t>
      </w:r>
    </w:p>
    <w:p w14:paraId="688FD0CB" w14:textId="0D8ADCF9"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 xml:space="preserve">Izmjenama Stečajnog zakona i Zakona o stečaju potrošača u hrvatsko zakonodavstvo su implementirane odredbe Direktive (EU) 2019/1023 čime se osigurava kvalitetnija provedba predstečajnih postupaka i veća zaštita prava radnika u stečaju, osnažuje pravni okvir za efikasni sustav ranog upozoravanja te potrošačima omogućuje brže rješavanje dugovanja. </w:t>
      </w:r>
    </w:p>
    <w:p w14:paraId="604AF6D8" w14:textId="28A181FB"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 xml:space="preserve">Izmjenama Zakona o trgovačkim društvima i Zakona o sudskom registru implementirana je Direktiva iz 2019. čime je omogućeno osnivanje svih vrsta trgovačkih društava i podružnica elektroničkim putem, a postupak osnivanja trgovačkih društava i </w:t>
      </w:r>
      <w:r w:rsidRPr="009C3FF6">
        <w:rPr>
          <w:color w:val="000000" w:themeColor="text1"/>
          <w:sz w:val="24"/>
          <w:szCs w:val="24"/>
        </w:rPr>
        <w:lastRenderedPageBreak/>
        <w:t xml:space="preserve">upis u Sudski registar dodatno digitaliziran i pojednostavnjen. </w:t>
      </w:r>
    </w:p>
    <w:p w14:paraId="3256EC6F" w14:textId="77777777"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 xml:space="preserve">U odnosu na organizaciju pravosuđa, pripremljen je paket zakona kojima se osnivaju obiteljski odjeli, uvode periodične sigurnosne provjere i redefiniraju odredbe o stručnom usavršavanju sudaca. </w:t>
      </w:r>
    </w:p>
    <w:p w14:paraId="4A897E90" w14:textId="3A0AF32D" w:rsidR="008C72CF" w:rsidRDefault="00232875" w:rsidP="008C72CF">
      <w:pPr>
        <w:spacing w:before="120" w:after="120" w:line="276" w:lineRule="auto"/>
        <w:jc w:val="both"/>
        <w:rPr>
          <w:color w:val="000000" w:themeColor="text1"/>
          <w:sz w:val="24"/>
          <w:szCs w:val="24"/>
        </w:rPr>
      </w:pPr>
      <w:r w:rsidRPr="009C3FF6">
        <w:rPr>
          <w:color w:val="000000" w:themeColor="text1"/>
          <w:sz w:val="24"/>
          <w:szCs w:val="24"/>
        </w:rPr>
        <w:t>Izmjenama Zakona o sudovima revidiran je normativni okvir stalnih sudskih vještaka i tumača o čijim će statusnim pitanjima od 1. siječnja 2023. odlučivati ministarstvo nadležno za poslove pravosuđa, radi utvrđenih pravnih praznina preciziran je postupak izbora predsjednika Vrhovnog suda, propisano je osnivanje specijaliziranih sudskih odjela u općinskim sudovima</w:t>
      </w:r>
      <w:r w:rsidR="008C72CF">
        <w:rPr>
          <w:color w:val="000000" w:themeColor="text1"/>
          <w:sz w:val="24"/>
          <w:szCs w:val="24"/>
        </w:rPr>
        <w:br w:type="page"/>
      </w:r>
    </w:p>
    <w:p w14:paraId="1AE33DFC" w14:textId="511FCFE7"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lastRenderedPageBreak/>
        <w:t xml:space="preserve">za postupanje u obiteljskim predmetima i provedba periodične sigurnosne provjere svih sudaca svakih pet godina. Uvedena je obveza polaganja posebnog stručnog ispita za službenike u sudovima, precizirane su ovlasti Visokog kaznenog suda te su revidirani uvjeti za obavljanje poslova pravosudne inspekcije. Posebnom ovlašću uređenja podzakonskim aktom nastoji se unaprijediti sustav obveznog stručnog usavršavanja sudaca. </w:t>
      </w:r>
    </w:p>
    <w:p w14:paraId="606C363A" w14:textId="35909ADB"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Izmjenama Zakona o državnom odvjetništvu precizirane su odredbe o imenovanju Glavnog državnog odvjetnika, propisana je provedba postupka obnavljanja sigurnosne provjere državnoodvjetničkih dužnosnika svakih pet godina, posebnim pravilnikom nastoji se unaprijediti sustav obveznog stručnog usavršavanja državnoodvjetničkih dužnosnika, a uvedena je i obveza polaganja posebnog stručnog ispita za službenike u državnim odvjetništvima.</w:t>
      </w:r>
    </w:p>
    <w:p w14:paraId="07A98071" w14:textId="418F78AE" w:rsidR="00232875" w:rsidRPr="009C3FF6" w:rsidRDefault="00232875" w:rsidP="00343B4E">
      <w:pPr>
        <w:spacing w:before="120" w:after="120" w:line="274" w:lineRule="auto"/>
        <w:jc w:val="both"/>
        <w:rPr>
          <w:color w:val="000000" w:themeColor="text1"/>
          <w:sz w:val="24"/>
          <w:szCs w:val="24"/>
        </w:rPr>
      </w:pPr>
      <w:r w:rsidRPr="009C3FF6">
        <w:rPr>
          <w:color w:val="000000" w:themeColor="text1"/>
          <w:sz w:val="24"/>
          <w:szCs w:val="24"/>
        </w:rPr>
        <w:t>Izmjenama Zakona o područjima i sjedištima sudova osigurava se učinkovitija obiteljsko-pravna zaštita, naročito zaštita djece, propisivanjem nadležnosti pojedinih općinskih sudova za postupanje u ovim predmetima</w:t>
      </w:r>
      <w:r w:rsidR="00B138A5">
        <w:rPr>
          <w:color w:val="000000" w:themeColor="text1"/>
          <w:sz w:val="24"/>
          <w:szCs w:val="24"/>
        </w:rPr>
        <w:t>,</w:t>
      </w:r>
      <w:r w:rsidRPr="009C3FF6">
        <w:rPr>
          <w:color w:val="000000" w:themeColor="text1"/>
          <w:sz w:val="24"/>
          <w:szCs w:val="24"/>
        </w:rPr>
        <w:t xml:space="preserve"> izmijenjena je nadležnost županijskih sudova za odlučivanje o žalbama protiv odluka svih općinskih sudova u građanskim predmetima radi ujednačavanja radne opterećenosti svih županijskih sudova te je proširena stvarna nadležnost Trgovačkog suda u Dubrovniku na sporove iz područja plovidbenog prava.</w:t>
      </w:r>
    </w:p>
    <w:p w14:paraId="012D763D" w14:textId="2CEE91C6" w:rsidR="00232875" w:rsidRPr="009C3FF6" w:rsidRDefault="00232875" w:rsidP="00343B4E">
      <w:pPr>
        <w:spacing w:before="120" w:after="120" w:line="274" w:lineRule="auto"/>
        <w:jc w:val="both"/>
        <w:rPr>
          <w:color w:val="000000" w:themeColor="text1"/>
          <w:sz w:val="24"/>
          <w:szCs w:val="24"/>
        </w:rPr>
      </w:pPr>
      <w:r w:rsidRPr="009C3FF6">
        <w:rPr>
          <w:color w:val="000000" w:themeColor="text1"/>
          <w:sz w:val="24"/>
          <w:szCs w:val="24"/>
        </w:rPr>
        <w:t xml:space="preserve">Izmjenama Zakona o područjima i sjedištima državnih odvjetništava </w:t>
      </w:r>
      <w:r w:rsidR="00B138A5">
        <w:rPr>
          <w:color w:val="000000" w:themeColor="text1"/>
          <w:sz w:val="24"/>
          <w:szCs w:val="24"/>
        </w:rPr>
        <w:t>reorganizirat će se</w:t>
      </w:r>
      <w:r w:rsidRPr="009C3FF6">
        <w:rPr>
          <w:color w:val="000000" w:themeColor="text1"/>
          <w:sz w:val="24"/>
          <w:szCs w:val="24"/>
        </w:rPr>
        <w:t xml:space="preserve">  općinska državna odvjetništva na području Županijskog državnog odvjetništva u Zagrebu</w:t>
      </w:r>
      <w:r w:rsidR="00DB16C8">
        <w:rPr>
          <w:color w:val="000000" w:themeColor="text1"/>
          <w:sz w:val="24"/>
          <w:szCs w:val="24"/>
        </w:rPr>
        <w:t>,</w:t>
      </w:r>
      <w:r w:rsidRPr="009C3FF6">
        <w:rPr>
          <w:color w:val="000000" w:themeColor="text1"/>
          <w:sz w:val="24"/>
          <w:szCs w:val="24"/>
        </w:rPr>
        <w:t xml:space="preserve"> odnosno razdvojeno je Općinsko državno odvjetništvo u Zagrebu na Općinsko građansko državno odvjetništvo u Zagrebu i Općinsko kazneno državno odvjetništvo u Zagrebu, a s obzirom da ustroj državnih odvjetništava na određenom području redovno prati ustroj sudova pred kojima državna odvjetništva postupaju te s obzirom na specijalizaciju sudova na području Grada Zagreba.</w:t>
      </w:r>
    </w:p>
    <w:p w14:paraId="62D0E718" w14:textId="1C1BDC12" w:rsidR="00232875" w:rsidRPr="009C3FF6" w:rsidRDefault="00232875" w:rsidP="00343B4E">
      <w:pPr>
        <w:spacing w:before="120" w:after="120" w:line="274" w:lineRule="auto"/>
        <w:jc w:val="both"/>
        <w:rPr>
          <w:color w:val="000000" w:themeColor="text1"/>
          <w:sz w:val="24"/>
          <w:szCs w:val="24"/>
        </w:rPr>
      </w:pPr>
      <w:r w:rsidRPr="009C3FF6">
        <w:rPr>
          <w:color w:val="000000" w:themeColor="text1"/>
          <w:sz w:val="24"/>
          <w:szCs w:val="24"/>
        </w:rPr>
        <w:t>Radi unaprjeđenja kompetencija i upravljačkih vještina u pravosudnom sustavu tijekom 2021. Pravosudna akademija provela je Program stručnog usavršavanja za predsjednike sudova i državne odvjetnike. U okviru navedenog programa se usavršavaju novoimenovani čelnici pravosudnih tijela koji su dužni nakon prvog stupanja na dužnost u roku od godine dana od dana stupanja na dužnost pohađati osnovnu edukaciju za obavljanje poslova sudske odnosno državno odvjetničke uprave.</w:t>
      </w:r>
    </w:p>
    <w:p w14:paraId="39E28BBC" w14:textId="73D66E1C" w:rsidR="00232875" w:rsidRPr="009C3FF6" w:rsidRDefault="00232875" w:rsidP="00343B4E">
      <w:pPr>
        <w:spacing w:before="120" w:after="120" w:line="274" w:lineRule="auto"/>
        <w:jc w:val="both"/>
        <w:rPr>
          <w:color w:val="000000" w:themeColor="text1"/>
          <w:sz w:val="24"/>
          <w:szCs w:val="24"/>
        </w:rPr>
      </w:pPr>
      <w:r w:rsidRPr="009C3FF6">
        <w:rPr>
          <w:color w:val="000000" w:themeColor="text1"/>
          <w:sz w:val="24"/>
          <w:szCs w:val="24"/>
        </w:rPr>
        <w:t>U unaprjeđenje infrastrukturnih uvjeta u pravosudnim tijelima radi poboljšanja radnih uvjeta za osoblje pravosudnog sektora te veće zadovoljstvo građana kontinuirano se ulažu veliki napori i sredstva. U 2021. završeni su projekti energetske obnove zgrade Županijskog državnog odvjetništva u Osijeku, zgrade Zatvora u Gospiću, zgrade Općinskog suda u Virovitici, zgrade kaznionice u Požegi i zgrade Općinskog suda u Slavonskom Brodu ukupne vrijednosti</w:t>
      </w:r>
      <w:r w:rsidR="00B60F6A" w:rsidRPr="009C3FF6">
        <w:rPr>
          <w:color w:val="000000" w:themeColor="text1"/>
          <w:sz w:val="24"/>
          <w:szCs w:val="24"/>
        </w:rPr>
        <w:t xml:space="preserve"> </w:t>
      </w:r>
      <w:r w:rsidR="0068279D" w:rsidRPr="009C3FF6">
        <w:rPr>
          <w:color w:val="000000" w:themeColor="text1"/>
          <w:sz w:val="24"/>
          <w:szCs w:val="24"/>
        </w:rPr>
        <w:t>veće od 28 m</w:t>
      </w:r>
      <w:r w:rsidR="00E80D1F">
        <w:rPr>
          <w:color w:val="000000" w:themeColor="text1"/>
          <w:sz w:val="24"/>
          <w:szCs w:val="24"/>
        </w:rPr>
        <w:t>i</w:t>
      </w:r>
      <w:r w:rsidR="0068279D" w:rsidRPr="009C3FF6">
        <w:rPr>
          <w:color w:val="000000" w:themeColor="text1"/>
          <w:sz w:val="24"/>
          <w:szCs w:val="24"/>
        </w:rPr>
        <w:t>lijuna kuna.</w:t>
      </w:r>
    </w:p>
    <w:p w14:paraId="76B1F486" w14:textId="07919802" w:rsidR="008C72CF" w:rsidRDefault="00232875" w:rsidP="00343B4E">
      <w:pPr>
        <w:spacing w:before="120" w:after="120" w:line="274" w:lineRule="auto"/>
        <w:jc w:val="both"/>
        <w:rPr>
          <w:color w:val="000000" w:themeColor="text1"/>
          <w:sz w:val="24"/>
          <w:szCs w:val="24"/>
        </w:rPr>
      </w:pPr>
      <w:r w:rsidRPr="009C3FF6">
        <w:rPr>
          <w:color w:val="000000" w:themeColor="text1"/>
          <w:sz w:val="24"/>
          <w:szCs w:val="24"/>
        </w:rPr>
        <w:lastRenderedPageBreak/>
        <w:t>U okviru provedbe N</w:t>
      </w:r>
      <w:r w:rsidR="00B9330A">
        <w:rPr>
          <w:color w:val="000000" w:themeColor="text1"/>
          <w:sz w:val="24"/>
          <w:szCs w:val="24"/>
        </w:rPr>
        <w:t>POO-a</w:t>
      </w:r>
      <w:r w:rsidRPr="009C3FF6">
        <w:rPr>
          <w:color w:val="000000" w:themeColor="text1"/>
          <w:sz w:val="24"/>
          <w:szCs w:val="24"/>
        </w:rPr>
        <w:t xml:space="preserve"> otpočele su aktivnosti projektiranja i izgradnje Trga Pravde u Zagrebu te više desetaka projekata koji uključuju energetsku obnovu, rekonstrukciju i/ili opremanje zgrada pravosudnih i kaznenih tijela, osobito na potresom stradalim područjima</w:t>
      </w:r>
      <w:r w:rsidR="00B646BE" w:rsidRPr="009C3FF6">
        <w:rPr>
          <w:color w:val="000000" w:themeColor="text1"/>
          <w:sz w:val="24"/>
          <w:szCs w:val="24"/>
        </w:rPr>
        <w:t>.</w:t>
      </w:r>
    </w:p>
    <w:p w14:paraId="63FA359C" w14:textId="77777777" w:rsidR="008C72CF" w:rsidRDefault="008C72CF">
      <w:pPr>
        <w:rPr>
          <w:color w:val="000000" w:themeColor="text1"/>
          <w:sz w:val="24"/>
          <w:szCs w:val="24"/>
        </w:rPr>
      </w:pPr>
      <w:r>
        <w:rPr>
          <w:color w:val="000000" w:themeColor="text1"/>
          <w:sz w:val="24"/>
          <w:szCs w:val="24"/>
        </w:rPr>
        <w:br w:type="page"/>
      </w:r>
    </w:p>
    <w:p w14:paraId="33D9A625" w14:textId="77777777" w:rsidR="00232875" w:rsidRPr="009C3FF6" w:rsidRDefault="00232875" w:rsidP="00343B4E">
      <w:pPr>
        <w:pStyle w:val="Heading4"/>
        <w:spacing w:before="120" w:after="120" w:line="276" w:lineRule="auto"/>
        <w:ind w:left="709"/>
        <w:rPr>
          <w:color w:val="000000" w:themeColor="text1"/>
        </w:rPr>
      </w:pPr>
      <w:r w:rsidRPr="009C3FF6">
        <w:rPr>
          <w:color w:val="000000" w:themeColor="text1"/>
        </w:rPr>
        <w:lastRenderedPageBreak/>
        <w:t>3.3.2. Borba protiv korupcije</w:t>
      </w:r>
    </w:p>
    <w:p w14:paraId="31077044" w14:textId="478C20CA" w:rsidR="00232875" w:rsidRPr="009C3FF6" w:rsidRDefault="00232875" w:rsidP="008C72CF">
      <w:pPr>
        <w:spacing w:before="120" w:after="120" w:line="276" w:lineRule="auto"/>
        <w:jc w:val="both"/>
        <w:rPr>
          <w:color w:val="000000" w:themeColor="text1"/>
          <w:sz w:val="24"/>
          <w:szCs w:val="24"/>
        </w:rPr>
      </w:pPr>
      <w:r w:rsidRPr="009C3FF6">
        <w:rPr>
          <w:color w:val="000000" w:themeColor="text1"/>
          <w:sz w:val="24"/>
          <w:szCs w:val="24"/>
        </w:rPr>
        <w:t xml:space="preserve">U svrhu jačanja institucionalnog i zakonodavnog okvira za borbu protiv korupcije u 2021. donesena je Strategija sprječavanja korupcije za razdoblje od 2021. do 2030. Strategijom je utvrđeno pet posebnih ciljeva: 1. Jačanje institucionalnog i normativnog okvira za borbu protiv korupcije, 2. Jačanje transparentnosti i otvorenosti rada tijela javne vlasti 3. Jačanje sustava integriteta i upravljanja sukobom interesa, 4. Jačanje antikorupcijskih potencijala u sustavu javne nabave i 5. Podizanje javne svijesti o štetnosti korupcije, nužnosti prijavljivanja nepravilnosti i jačanja transparentnosti. Planirano je da se Strategija provodi kroz tri trogodišnja provedbena dokumenta (akcijska plana) i to za razdoblje od 2022. do 2024., zatim za razdoblje od 2025. do 2027. te za razdoblje od 2028. do 2030. </w:t>
      </w:r>
      <w:r w:rsidRPr="00647956">
        <w:rPr>
          <w:color w:val="000000" w:themeColor="text1"/>
          <w:sz w:val="24"/>
          <w:szCs w:val="24"/>
        </w:rPr>
        <w:t xml:space="preserve">godine. Za provedbu Strategije </w:t>
      </w:r>
      <w:r w:rsidR="005C27D6" w:rsidRPr="00647956">
        <w:rPr>
          <w:color w:val="000000" w:themeColor="text1"/>
          <w:sz w:val="24"/>
          <w:szCs w:val="24"/>
        </w:rPr>
        <w:t xml:space="preserve">u razdoblju od 2022. do 2024. </w:t>
      </w:r>
      <w:r w:rsidR="0068279D" w:rsidRPr="00647956">
        <w:rPr>
          <w:color w:val="000000" w:themeColor="text1"/>
          <w:sz w:val="24"/>
          <w:szCs w:val="24"/>
        </w:rPr>
        <w:t xml:space="preserve">su planirana sredstva u iznosu </w:t>
      </w:r>
      <w:r w:rsidRPr="00647956">
        <w:rPr>
          <w:color w:val="000000" w:themeColor="text1"/>
          <w:sz w:val="24"/>
          <w:szCs w:val="24"/>
        </w:rPr>
        <w:t xml:space="preserve">od </w:t>
      </w:r>
      <w:r w:rsidR="0068279D" w:rsidRPr="00647956">
        <w:rPr>
          <w:color w:val="000000" w:themeColor="text1"/>
          <w:sz w:val="24"/>
          <w:szCs w:val="24"/>
        </w:rPr>
        <w:t>70 m</w:t>
      </w:r>
      <w:r w:rsidR="00070AFE">
        <w:rPr>
          <w:color w:val="000000" w:themeColor="text1"/>
          <w:sz w:val="24"/>
          <w:szCs w:val="24"/>
        </w:rPr>
        <w:t>i</w:t>
      </w:r>
      <w:r w:rsidR="0068279D" w:rsidRPr="00647956">
        <w:rPr>
          <w:color w:val="000000" w:themeColor="text1"/>
          <w:sz w:val="24"/>
          <w:szCs w:val="24"/>
        </w:rPr>
        <w:t>lijuna</w:t>
      </w:r>
      <w:r w:rsidR="00270E9D">
        <w:rPr>
          <w:color w:val="000000" w:themeColor="text1"/>
          <w:sz w:val="24"/>
          <w:szCs w:val="24"/>
        </w:rPr>
        <w:t xml:space="preserve"> kuna</w:t>
      </w:r>
      <w:r w:rsidR="005C27D6" w:rsidRPr="00647956">
        <w:rPr>
          <w:color w:val="000000" w:themeColor="text1"/>
          <w:sz w:val="24"/>
          <w:szCs w:val="24"/>
        </w:rPr>
        <w:t xml:space="preserve">. </w:t>
      </w:r>
    </w:p>
    <w:p w14:paraId="67D15734" w14:textId="31757EA3" w:rsidR="00232875" w:rsidRPr="009C3FF6" w:rsidRDefault="00232875" w:rsidP="008C72CF">
      <w:pPr>
        <w:spacing w:before="120" w:after="120" w:line="276" w:lineRule="auto"/>
        <w:jc w:val="both"/>
        <w:rPr>
          <w:color w:val="000000" w:themeColor="text1"/>
          <w:sz w:val="24"/>
          <w:szCs w:val="24"/>
        </w:rPr>
      </w:pPr>
      <w:r w:rsidRPr="009C3FF6">
        <w:rPr>
          <w:color w:val="000000" w:themeColor="text1"/>
          <w:sz w:val="24"/>
          <w:szCs w:val="24"/>
        </w:rPr>
        <w:t>Novim Zakonom o sprečavanju sukoba interesa usklađuje se postojeć</w:t>
      </w:r>
      <w:r w:rsidR="00865237">
        <w:rPr>
          <w:color w:val="000000" w:themeColor="text1"/>
          <w:sz w:val="24"/>
          <w:szCs w:val="24"/>
        </w:rPr>
        <w:t>a</w:t>
      </w:r>
      <w:r w:rsidRPr="009C3FF6">
        <w:rPr>
          <w:color w:val="000000" w:themeColor="text1"/>
          <w:sz w:val="24"/>
          <w:szCs w:val="24"/>
        </w:rPr>
        <w:t xml:space="preserve"> regulativ</w:t>
      </w:r>
      <w:r w:rsidR="00837EC8">
        <w:rPr>
          <w:color w:val="000000" w:themeColor="text1"/>
          <w:sz w:val="24"/>
          <w:szCs w:val="24"/>
        </w:rPr>
        <w:t>a</w:t>
      </w:r>
      <w:r w:rsidRPr="009C3FF6">
        <w:rPr>
          <w:color w:val="000000" w:themeColor="text1"/>
          <w:sz w:val="24"/>
          <w:szCs w:val="24"/>
        </w:rPr>
        <w:t xml:space="preserve"> s međunarodnim standardima i preporukama GRECO-a i Europske komisij</w:t>
      </w:r>
      <w:r w:rsidR="00004FF3">
        <w:rPr>
          <w:color w:val="000000" w:themeColor="text1"/>
          <w:sz w:val="24"/>
          <w:szCs w:val="24"/>
        </w:rPr>
        <w:t>e</w:t>
      </w:r>
      <w:r w:rsidRPr="009C3FF6">
        <w:rPr>
          <w:color w:val="000000" w:themeColor="text1"/>
          <w:sz w:val="24"/>
          <w:szCs w:val="24"/>
        </w:rPr>
        <w:t xml:space="preserve"> u Izvješću o vladavini prava. Povjerenstvo za odlučivanje o sukobu interesa ostaje neovisno i samostalno tijelo osnaženo širenjem nadležnosti na nove obveznike, jačanjem njihovih kapaciteta i unaprjeđenjem postupka. Znatno se proširuje i krug obveznika zakona i nadležnost Povjerenstva, ubrzava postupak pred Povjerenstvom, pooštravaju kazne za kršenje odredbi te produljuje razdoblje „hlađenja“ nakon obnašanja dužnosti. </w:t>
      </w:r>
    </w:p>
    <w:p w14:paraId="000547A8" w14:textId="77777777" w:rsidR="00232875" w:rsidRPr="009C3FF6" w:rsidRDefault="00232875" w:rsidP="008C72CF">
      <w:pPr>
        <w:spacing w:before="120" w:after="120" w:line="276" w:lineRule="auto"/>
        <w:jc w:val="both"/>
        <w:rPr>
          <w:color w:val="000000" w:themeColor="text1"/>
          <w:sz w:val="24"/>
          <w:szCs w:val="24"/>
        </w:rPr>
      </w:pPr>
      <w:r w:rsidRPr="009C3FF6">
        <w:rPr>
          <w:color w:val="000000" w:themeColor="text1"/>
          <w:sz w:val="24"/>
          <w:szCs w:val="24"/>
        </w:rPr>
        <w:t>U kontekstu zaštite prijavitelja nepravilnosti (tzv. zviždači), u postupku donošenja je novi Zakon o zaštiti prijavitelja nepravilnosti u svrhu usklađivanja s Direktivom (EU) 2019/1937 Europskog parlamenta i Vijeća o zaštiti osoba koje prijavljuju povrede prava Unije.</w:t>
      </w:r>
    </w:p>
    <w:p w14:paraId="3593189D" w14:textId="77777777" w:rsidR="00232875" w:rsidRPr="009C3FF6" w:rsidRDefault="00232875" w:rsidP="00343B4E">
      <w:pPr>
        <w:pStyle w:val="Heading4"/>
        <w:spacing w:before="120" w:after="120" w:line="360" w:lineRule="auto"/>
        <w:ind w:left="709"/>
        <w:rPr>
          <w:color w:val="000000" w:themeColor="text1"/>
        </w:rPr>
      </w:pPr>
      <w:r w:rsidRPr="009C3FF6">
        <w:rPr>
          <w:color w:val="000000" w:themeColor="text1"/>
        </w:rPr>
        <w:t>3.3.3. Kompetentna, dostupna i učinkovita javna uprava</w:t>
      </w:r>
    </w:p>
    <w:p w14:paraId="45DFB83C" w14:textId="441E4D9C" w:rsidR="00232875" w:rsidRPr="009C3FF6" w:rsidRDefault="00232875" w:rsidP="008C72CF">
      <w:pPr>
        <w:spacing w:before="120" w:after="120" w:line="276" w:lineRule="auto"/>
        <w:jc w:val="both"/>
        <w:rPr>
          <w:color w:val="000000" w:themeColor="text1"/>
          <w:sz w:val="24"/>
          <w:szCs w:val="24"/>
        </w:rPr>
      </w:pPr>
      <w:r w:rsidRPr="009C3FF6">
        <w:rPr>
          <w:color w:val="000000" w:themeColor="text1"/>
          <w:sz w:val="24"/>
          <w:szCs w:val="24"/>
        </w:rPr>
        <w:t>Preduvjeti optimizacije i digitalizacija usluga i procesa javne uprave ostvareni su kroz izmjene Zakona o općem upravnom postupku i donošenje nove Uredbe o uredskom poslovanju u 2021., čime su stvoreni svi zakonski preduvjeti za omogućavanje i poticanje elektroničke komunikacije</w:t>
      </w:r>
      <w:r w:rsidR="008929FD">
        <w:rPr>
          <w:color w:val="000000" w:themeColor="text1"/>
          <w:sz w:val="24"/>
          <w:szCs w:val="24"/>
        </w:rPr>
        <w:t>,</w:t>
      </w:r>
      <w:r w:rsidRPr="009C3FF6">
        <w:rPr>
          <w:color w:val="000000" w:themeColor="text1"/>
          <w:sz w:val="24"/>
          <w:szCs w:val="24"/>
        </w:rPr>
        <w:t xml:space="preserve"> kao i za digitalizaciju upravnih i drugih postupaka. Izmjenama Zakona o općem upravnom postupku potiče se uporaba informacijsko-komunikacijske tehnologije, kako bi se provođenje upravnih postupaka ubrzalo i pojednostavnilo. Tim izmjenama osigurava se pravni okvir za pouzdanu i sigurnu elektroničku komunikaciju sa strankama u upravnom postupku, identifikacijom putem OIB-a te se uređuje ovjeravanje upravnih akata elektroničkim potpisom i dostava elektroničkim putem. </w:t>
      </w:r>
    </w:p>
    <w:p w14:paraId="7E755DC8" w14:textId="2ECF6ED0" w:rsidR="00232875" w:rsidRPr="009C3FF6" w:rsidRDefault="00232875" w:rsidP="008C72CF">
      <w:pPr>
        <w:spacing w:before="120" w:after="120" w:line="276" w:lineRule="auto"/>
        <w:jc w:val="both"/>
        <w:rPr>
          <w:color w:val="000000" w:themeColor="text1"/>
          <w:sz w:val="24"/>
          <w:szCs w:val="24"/>
        </w:rPr>
      </w:pPr>
      <w:r w:rsidRPr="009C3FF6">
        <w:rPr>
          <w:color w:val="000000" w:themeColor="text1"/>
          <w:sz w:val="24"/>
          <w:szCs w:val="24"/>
        </w:rPr>
        <w:t xml:space="preserve">Unaprjeđenje upravljanja ljudskim resursima na načelima profesionalizma i kompetentnosti te kvalitete javne uprave planirano provedbom reformi i ulaganja u okviru </w:t>
      </w:r>
      <w:r w:rsidR="007B3934">
        <w:rPr>
          <w:color w:val="000000" w:themeColor="text1"/>
          <w:sz w:val="24"/>
          <w:szCs w:val="24"/>
        </w:rPr>
        <w:t>NPOO</w:t>
      </w:r>
      <w:r w:rsidR="00043772">
        <w:rPr>
          <w:color w:val="000000" w:themeColor="text1"/>
          <w:sz w:val="24"/>
          <w:szCs w:val="24"/>
        </w:rPr>
        <w:t>-a</w:t>
      </w:r>
      <w:r w:rsidR="003C0AC7">
        <w:rPr>
          <w:color w:val="000000" w:themeColor="text1"/>
          <w:sz w:val="24"/>
          <w:szCs w:val="24"/>
        </w:rPr>
        <w:t>,</w:t>
      </w:r>
      <w:r w:rsidR="007B3934">
        <w:rPr>
          <w:color w:val="000000" w:themeColor="text1"/>
          <w:sz w:val="24"/>
          <w:szCs w:val="24"/>
        </w:rPr>
        <w:t xml:space="preserve"> </w:t>
      </w:r>
      <w:r w:rsidRPr="009C3FF6">
        <w:rPr>
          <w:color w:val="000000" w:themeColor="text1"/>
          <w:sz w:val="24"/>
          <w:szCs w:val="24"/>
        </w:rPr>
        <w:t xml:space="preserve">uključujući reformu sustava plaća u državnoj i javnim službama i uvođenje </w:t>
      </w:r>
      <w:r w:rsidRPr="009C3FF6">
        <w:rPr>
          <w:color w:val="000000" w:themeColor="text1"/>
          <w:sz w:val="24"/>
          <w:szCs w:val="24"/>
        </w:rPr>
        <w:lastRenderedPageBreak/>
        <w:t>novih metoda rada, razvoj sustava za upravljanje ljudskim potencijalima, centralizirani sustav selekcije, digitalizaciju polaganja državnoga ispita te razvoj programa e-učenja. Također, započelo se s uvođenjem kompetencijskog modela u javnu upravu kao alata za upravljanje ljudskim potencijalima, kojim se definiraju osobne karakteristike te očekivana znanja i vještine zaposlenih u javnoj upravi</w:t>
      </w:r>
      <w:r w:rsidR="00043772">
        <w:rPr>
          <w:color w:val="000000" w:themeColor="text1"/>
          <w:sz w:val="24"/>
          <w:szCs w:val="24"/>
        </w:rPr>
        <w:t>,</w:t>
      </w:r>
      <w:r w:rsidRPr="009C3FF6">
        <w:rPr>
          <w:color w:val="000000" w:themeColor="text1"/>
          <w:sz w:val="24"/>
          <w:szCs w:val="24"/>
        </w:rPr>
        <w:t xml:space="preserve"> čime je napravljen važan iskorak prema većem stupnju profesionalizacije javne uprave. </w:t>
      </w:r>
    </w:p>
    <w:p w14:paraId="550F82DB" w14:textId="77777777" w:rsidR="008C72CF" w:rsidRDefault="00232875" w:rsidP="008C72CF">
      <w:pPr>
        <w:spacing w:before="120" w:after="120" w:line="276" w:lineRule="auto"/>
        <w:jc w:val="both"/>
        <w:rPr>
          <w:color w:val="000000" w:themeColor="text1"/>
          <w:sz w:val="24"/>
          <w:szCs w:val="24"/>
        </w:rPr>
      </w:pPr>
      <w:r w:rsidRPr="009C3FF6">
        <w:rPr>
          <w:color w:val="000000" w:themeColor="text1"/>
          <w:sz w:val="24"/>
          <w:szCs w:val="24"/>
        </w:rPr>
        <w:t>Unaprjeđenje funkcionalnosti i održivosti lokalne i područne (regionalne) samouprave također je podržano kroz</w:t>
      </w:r>
      <w:r w:rsidR="007B3934">
        <w:rPr>
          <w:color w:val="000000" w:themeColor="text1"/>
          <w:sz w:val="24"/>
          <w:szCs w:val="24"/>
        </w:rPr>
        <w:t xml:space="preserve"> NPOO</w:t>
      </w:r>
      <w:r w:rsidRPr="009C3FF6">
        <w:rPr>
          <w:color w:val="000000" w:themeColor="text1"/>
          <w:sz w:val="24"/>
          <w:szCs w:val="24"/>
        </w:rPr>
        <w:t>. Stupanjem na snagu Zakona o izvršenju Državnog proračuna za 2022.</w:t>
      </w:r>
    </w:p>
    <w:p w14:paraId="2CAB2F35" w14:textId="609AC288" w:rsidR="00232875" w:rsidRPr="009C3FF6" w:rsidRDefault="008C72CF" w:rsidP="008C72CF">
      <w:pPr>
        <w:spacing w:line="276" w:lineRule="auto"/>
        <w:jc w:val="both"/>
        <w:rPr>
          <w:color w:val="000000" w:themeColor="text1"/>
          <w:sz w:val="24"/>
          <w:szCs w:val="24"/>
        </w:rPr>
      </w:pPr>
      <w:r>
        <w:rPr>
          <w:color w:val="000000" w:themeColor="text1"/>
          <w:sz w:val="24"/>
          <w:szCs w:val="24"/>
        </w:rPr>
        <w:br w:type="page"/>
      </w:r>
      <w:r w:rsidR="00FA2C27">
        <w:rPr>
          <w:color w:val="000000" w:themeColor="text1"/>
          <w:sz w:val="24"/>
          <w:szCs w:val="24"/>
        </w:rPr>
        <w:lastRenderedPageBreak/>
        <w:t xml:space="preserve">godinu </w:t>
      </w:r>
      <w:r w:rsidR="00232875" w:rsidRPr="009C3FF6">
        <w:rPr>
          <w:color w:val="000000" w:themeColor="text1"/>
          <w:sz w:val="24"/>
          <w:szCs w:val="24"/>
        </w:rPr>
        <w:t>osigura</w:t>
      </w:r>
      <w:r w:rsidR="0002314E">
        <w:rPr>
          <w:color w:val="000000" w:themeColor="text1"/>
          <w:sz w:val="24"/>
          <w:szCs w:val="24"/>
        </w:rPr>
        <w:t>t</w:t>
      </w:r>
      <w:r w:rsidR="00232875" w:rsidRPr="009C3FF6">
        <w:rPr>
          <w:color w:val="000000" w:themeColor="text1"/>
          <w:sz w:val="24"/>
          <w:szCs w:val="24"/>
        </w:rPr>
        <w:t xml:space="preserve"> </w:t>
      </w:r>
      <w:r w:rsidR="0002314E">
        <w:rPr>
          <w:color w:val="000000" w:themeColor="text1"/>
          <w:sz w:val="24"/>
          <w:szCs w:val="24"/>
        </w:rPr>
        <w:t>će se</w:t>
      </w:r>
      <w:r w:rsidR="00232875" w:rsidRPr="009C3FF6">
        <w:rPr>
          <w:color w:val="000000" w:themeColor="text1"/>
          <w:sz w:val="24"/>
          <w:szCs w:val="24"/>
        </w:rPr>
        <w:t xml:space="preserve"> pomoć jedinicama lokalne samouprave za dobrovoljno funkcionalno spajanje. Izmjenama Zakona o lokalnoj i područnoj (regionalnoj) samoupravi smanjen je broj lokalnih dužnosnika. Na lokalnim izborima održanim u svibnju 2021. izabrano je 568 zamjenika manje (umjesto dotadašnjih 671 zamjenika biralo se 103 zamjenika općinskog načelnika, gradonačelnika, odnosno župana), </w:t>
      </w:r>
      <w:r w:rsidR="00E425DC">
        <w:rPr>
          <w:color w:val="000000" w:themeColor="text1"/>
          <w:sz w:val="24"/>
          <w:szCs w:val="24"/>
        </w:rPr>
        <w:t xml:space="preserve">a </w:t>
      </w:r>
      <w:r w:rsidR="00232875" w:rsidRPr="009C3FF6">
        <w:rPr>
          <w:color w:val="000000" w:themeColor="text1"/>
          <w:sz w:val="24"/>
          <w:szCs w:val="24"/>
        </w:rPr>
        <w:t xml:space="preserve">jedinice lokalne i područne (regionalne) samouprave obvezuju </w:t>
      </w:r>
      <w:r w:rsidR="00E425DC">
        <w:rPr>
          <w:color w:val="000000" w:themeColor="text1"/>
          <w:sz w:val="24"/>
          <w:szCs w:val="24"/>
        </w:rPr>
        <w:t xml:space="preserve">se </w:t>
      </w:r>
      <w:r w:rsidR="00232875" w:rsidRPr="009C3FF6">
        <w:rPr>
          <w:color w:val="000000" w:themeColor="text1"/>
          <w:sz w:val="24"/>
          <w:szCs w:val="24"/>
        </w:rPr>
        <w:t>na javnu objavu potrošenog novca. Ujedno, smanjen je i broj članova predstavničkih tijela, biralo se 870 vijećnika manje (umjesto 8</w:t>
      </w:r>
      <w:r w:rsidR="00426B3D">
        <w:rPr>
          <w:color w:val="000000" w:themeColor="text1"/>
          <w:sz w:val="24"/>
          <w:szCs w:val="24"/>
        </w:rPr>
        <w:t>.</w:t>
      </w:r>
      <w:r w:rsidR="00232875" w:rsidRPr="009C3FF6">
        <w:rPr>
          <w:color w:val="000000" w:themeColor="text1"/>
          <w:sz w:val="24"/>
          <w:szCs w:val="24"/>
        </w:rPr>
        <w:t>254 biralo se 7</w:t>
      </w:r>
      <w:r w:rsidR="00426B3D">
        <w:rPr>
          <w:color w:val="000000" w:themeColor="text1"/>
          <w:sz w:val="24"/>
          <w:szCs w:val="24"/>
        </w:rPr>
        <w:t>.</w:t>
      </w:r>
      <w:r w:rsidR="00232875" w:rsidRPr="009C3FF6">
        <w:rPr>
          <w:color w:val="000000" w:themeColor="text1"/>
          <w:sz w:val="24"/>
          <w:szCs w:val="24"/>
        </w:rPr>
        <w:t>384 članova općinskih i gradskih vijeća te županijskih skupština).</w:t>
      </w:r>
    </w:p>
    <w:p w14:paraId="474F213F" w14:textId="3865769C" w:rsidR="004B77DE" w:rsidRDefault="00232875" w:rsidP="00665ABE">
      <w:pPr>
        <w:spacing w:before="120" w:after="120" w:line="276" w:lineRule="auto"/>
        <w:jc w:val="both"/>
        <w:rPr>
          <w:color w:val="000000" w:themeColor="text1"/>
          <w:sz w:val="24"/>
          <w:szCs w:val="24"/>
        </w:rPr>
      </w:pPr>
      <w:r w:rsidRPr="009C3FF6">
        <w:rPr>
          <w:color w:val="000000" w:themeColor="text1"/>
          <w:sz w:val="24"/>
          <w:szCs w:val="24"/>
        </w:rPr>
        <w:t>Podizanje kvalitete i pojednostavljivanje pisane i elektroničke komuni</w:t>
      </w:r>
      <w:r w:rsidR="00310C78">
        <w:rPr>
          <w:color w:val="000000" w:themeColor="text1"/>
          <w:sz w:val="24"/>
          <w:szCs w:val="24"/>
        </w:rPr>
        <w:t>kacije javnih institucija unapr</w:t>
      </w:r>
      <w:r w:rsidRPr="009C3FF6">
        <w:rPr>
          <w:color w:val="000000" w:themeColor="text1"/>
          <w:sz w:val="24"/>
          <w:szCs w:val="24"/>
        </w:rPr>
        <w:t>jeđeno je izradom Metodologije upravljanja kvalitetom u javnoj upravi i provedbenom pilota u devet tijela (na državnoj razini te u općinama, gradovima i županijama). Uvođenjem sustava kvalitete tijela javne uprave povećavaju učinkovitosti i djelotvornosti procesa, a time i kvalitetu javnih usluga koje pružaju građanima i poslovnim subjektima, čime se povećava zadovoljstvo korisnika javnim uslugama.</w:t>
      </w:r>
    </w:p>
    <w:p w14:paraId="7A03E56C" w14:textId="27840841"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 xml:space="preserve">Otvorenost prema savjetovanju i sudjelovanju građana i organizacija civilnoga društva u oblikovanju i provedbi javnih politika potiče se objavom </w:t>
      </w:r>
      <w:r w:rsidR="00C83F49" w:rsidRPr="009C3FF6">
        <w:rPr>
          <w:color w:val="000000" w:themeColor="text1"/>
          <w:sz w:val="24"/>
          <w:szCs w:val="24"/>
        </w:rPr>
        <w:t xml:space="preserve">podataka iz javnih registara i baza </w:t>
      </w:r>
      <w:r w:rsidRPr="009C3FF6">
        <w:rPr>
          <w:color w:val="000000" w:themeColor="text1"/>
          <w:sz w:val="24"/>
          <w:szCs w:val="24"/>
        </w:rPr>
        <w:t>koje posjeduju tijela javne vlasti</w:t>
      </w:r>
      <w:r w:rsidR="00C83F49" w:rsidRPr="009C3FF6">
        <w:rPr>
          <w:color w:val="000000" w:themeColor="text1"/>
          <w:sz w:val="24"/>
          <w:szCs w:val="24"/>
        </w:rPr>
        <w:t xml:space="preserve">, a sukladno </w:t>
      </w:r>
      <w:r w:rsidRPr="009C3FF6">
        <w:rPr>
          <w:color w:val="000000" w:themeColor="text1"/>
          <w:sz w:val="24"/>
          <w:szCs w:val="24"/>
        </w:rPr>
        <w:t>odredbama Zakona o pravu na pristup informacijama</w:t>
      </w:r>
      <w:r w:rsidR="00C83F49" w:rsidRPr="009C3FF6">
        <w:rPr>
          <w:color w:val="000000" w:themeColor="text1"/>
          <w:sz w:val="24"/>
          <w:szCs w:val="24"/>
        </w:rPr>
        <w:t>,</w:t>
      </w:r>
      <w:r w:rsidRPr="009C3FF6">
        <w:rPr>
          <w:color w:val="000000" w:themeColor="text1"/>
          <w:sz w:val="24"/>
          <w:szCs w:val="24"/>
        </w:rPr>
        <w:t xml:space="preserve"> a koj</w:t>
      </w:r>
      <w:r w:rsidR="00C83F49" w:rsidRPr="009C3FF6">
        <w:rPr>
          <w:color w:val="000000" w:themeColor="text1"/>
          <w:sz w:val="24"/>
          <w:szCs w:val="24"/>
        </w:rPr>
        <w:t>i</w:t>
      </w:r>
      <w:r w:rsidRPr="009C3FF6">
        <w:rPr>
          <w:color w:val="000000" w:themeColor="text1"/>
          <w:sz w:val="24"/>
          <w:szCs w:val="24"/>
        </w:rPr>
        <w:t xml:space="preserve"> su pogodn</w:t>
      </w:r>
      <w:r w:rsidR="00C83F49" w:rsidRPr="009C3FF6">
        <w:rPr>
          <w:color w:val="000000" w:themeColor="text1"/>
          <w:sz w:val="24"/>
          <w:szCs w:val="24"/>
        </w:rPr>
        <w:t>i</w:t>
      </w:r>
      <w:r w:rsidRPr="009C3FF6">
        <w:rPr>
          <w:color w:val="000000" w:themeColor="text1"/>
          <w:sz w:val="24"/>
          <w:szCs w:val="24"/>
        </w:rPr>
        <w:t xml:space="preserve"> za ponovnu uporabu.</w:t>
      </w:r>
      <w:r w:rsidR="00202340" w:rsidRPr="009C3FF6">
        <w:rPr>
          <w:color w:val="000000" w:themeColor="text1"/>
          <w:sz w:val="24"/>
          <w:szCs w:val="24"/>
        </w:rPr>
        <w:t xml:space="preserve"> </w:t>
      </w:r>
    </w:p>
    <w:p w14:paraId="4E002668" w14:textId="2C25B7A5"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U 2021. je radi unapređenja sustava zemljišne administracije donesen Višegodišnji program katastarskih izmjera građevinskih područja za razdoblje 2021.-2030. čiji nositelj je Državna geodetska uprava.</w:t>
      </w:r>
      <w:r w:rsidR="00BD6372" w:rsidRPr="00BD6372">
        <w:t xml:space="preserve"> </w:t>
      </w:r>
      <w:r w:rsidR="00BD6372" w:rsidRPr="00BD6372">
        <w:rPr>
          <w:color w:val="000000" w:themeColor="text1"/>
          <w:sz w:val="24"/>
          <w:szCs w:val="24"/>
        </w:rPr>
        <w:t xml:space="preserve">Sredstva za provedbu ovoga Programa za razdoblje </w:t>
      </w:r>
      <w:r w:rsidR="00BD6372">
        <w:rPr>
          <w:color w:val="000000" w:themeColor="text1"/>
          <w:sz w:val="24"/>
          <w:szCs w:val="24"/>
        </w:rPr>
        <w:t>do</w:t>
      </w:r>
      <w:r w:rsidR="00BD6372" w:rsidRPr="00BD6372">
        <w:rPr>
          <w:color w:val="000000" w:themeColor="text1"/>
          <w:sz w:val="24"/>
          <w:szCs w:val="24"/>
        </w:rPr>
        <w:t xml:space="preserve"> 2030.</w:t>
      </w:r>
      <w:r w:rsidR="00BD6372">
        <w:rPr>
          <w:color w:val="000000" w:themeColor="text1"/>
          <w:sz w:val="24"/>
          <w:szCs w:val="24"/>
        </w:rPr>
        <w:t xml:space="preserve"> procijenjena su na</w:t>
      </w:r>
      <w:r w:rsidR="00BD6372" w:rsidRPr="00BD6372">
        <w:rPr>
          <w:color w:val="000000" w:themeColor="text1"/>
          <w:sz w:val="24"/>
          <w:szCs w:val="24"/>
        </w:rPr>
        <w:t xml:space="preserve"> </w:t>
      </w:r>
      <w:r w:rsidR="00BD6372">
        <w:rPr>
          <w:color w:val="000000" w:themeColor="text1"/>
          <w:sz w:val="24"/>
          <w:szCs w:val="24"/>
        </w:rPr>
        <w:t xml:space="preserve">ukupno </w:t>
      </w:r>
      <w:r w:rsidR="00BD6372" w:rsidRPr="00BD6372">
        <w:rPr>
          <w:color w:val="000000" w:themeColor="text1"/>
          <w:sz w:val="24"/>
          <w:szCs w:val="24"/>
        </w:rPr>
        <w:t>3</w:t>
      </w:r>
      <w:r w:rsidR="00BD6372">
        <w:rPr>
          <w:color w:val="000000" w:themeColor="text1"/>
          <w:sz w:val="24"/>
          <w:szCs w:val="24"/>
        </w:rPr>
        <w:t>,</w:t>
      </w:r>
      <w:r w:rsidR="00BD6372" w:rsidRPr="00BD6372">
        <w:rPr>
          <w:color w:val="000000" w:themeColor="text1"/>
          <w:sz w:val="24"/>
          <w:szCs w:val="24"/>
        </w:rPr>
        <w:t>025</w:t>
      </w:r>
      <w:r w:rsidR="00BD6372">
        <w:rPr>
          <w:color w:val="000000" w:themeColor="text1"/>
          <w:sz w:val="24"/>
          <w:szCs w:val="24"/>
        </w:rPr>
        <w:t xml:space="preserve"> milijardi</w:t>
      </w:r>
      <w:r w:rsidR="00BD6372" w:rsidRPr="00BD6372">
        <w:rPr>
          <w:color w:val="000000" w:themeColor="text1"/>
          <w:sz w:val="24"/>
          <w:szCs w:val="24"/>
        </w:rPr>
        <w:t xml:space="preserve"> kuna</w:t>
      </w:r>
      <w:r w:rsidR="00BD6372">
        <w:rPr>
          <w:color w:val="000000" w:themeColor="text1"/>
          <w:sz w:val="24"/>
          <w:szCs w:val="24"/>
        </w:rPr>
        <w:t>. Od navedenog iznosa, i</w:t>
      </w:r>
      <w:r w:rsidR="00BD6372" w:rsidRPr="00BD6372">
        <w:rPr>
          <w:color w:val="000000" w:themeColor="text1"/>
          <w:sz w:val="24"/>
          <w:szCs w:val="24"/>
        </w:rPr>
        <w:t xml:space="preserve">z </w:t>
      </w:r>
      <w:r w:rsidR="007942E7">
        <w:rPr>
          <w:color w:val="000000" w:themeColor="text1"/>
          <w:sz w:val="24"/>
          <w:szCs w:val="24"/>
        </w:rPr>
        <w:t>d</w:t>
      </w:r>
      <w:r w:rsidR="00BD6372" w:rsidRPr="00BD6372">
        <w:rPr>
          <w:color w:val="000000" w:themeColor="text1"/>
          <w:sz w:val="24"/>
          <w:szCs w:val="24"/>
        </w:rPr>
        <w:t xml:space="preserve">ržavnog proračuna </w:t>
      </w:r>
      <w:r w:rsidR="00017889">
        <w:rPr>
          <w:color w:val="000000" w:themeColor="text1"/>
          <w:sz w:val="24"/>
          <w:szCs w:val="24"/>
        </w:rPr>
        <w:t xml:space="preserve">Republike Hrvatske </w:t>
      </w:r>
      <w:r w:rsidR="00BD6372" w:rsidRPr="00BD6372">
        <w:rPr>
          <w:color w:val="000000" w:themeColor="text1"/>
          <w:sz w:val="24"/>
          <w:szCs w:val="24"/>
        </w:rPr>
        <w:t xml:space="preserve">za razdoblje </w:t>
      </w:r>
      <w:r w:rsidR="00BD6372">
        <w:rPr>
          <w:color w:val="000000" w:themeColor="text1"/>
          <w:sz w:val="24"/>
          <w:szCs w:val="24"/>
        </w:rPr>
        <w:t>do</w:t>
      </w:r>
      <w:r w:rsidR="00BD6372" w:rsidRPr="00BD6372">
        <w:rPr>
          <w:color w:val="000000" w:themeColor="text1"/>
          <w:sz w:val="24"/>
          <w:szCs w:val="24"/>
        </w:rPr>
        <w:t xml:space="preserve"> 2023. </w:t>
      </w:r>
      <w:r w:rsidR="00BD6372">
        <w:rPr>
          <w:color w:val="000000" w:themeColor="text1"/>
          <w:sz w:val="24"/>
          <w:szCs w:val="24"/>
        </w:rPr>
        <w:t xml:space="preserve">će se </w:t>
      </w:r>
      <w:r w:rsidR="00BD6372" w:rsidRPr="00BD6372">
        <w:rPr>
          <w:color w:val="000000" w:themeColor="text1"/>
          <w:sz w:val="24"/>
          <w:szCs w:val="24"/>
        </w:rPr>
        <w:t>osigurat</w:t>
      </w:r>
      <w:r w:rsidR="00BD6372">
        <w:rPr>
          <w:color w:val="000000" w:themeColor="text1"/>
          <w:sz w:val="24"/>
          <w:szCs w:val="24"/>
        </w:rPr>
        <w:t>i</w:t>
      </w:r>
      <w:r w:rsidR="00BD6372" w:rsidRPr="00BD6372">
        <w:rPr>
          <w:color w:val="000000" w:themeColor="text1"/>
          <w:sz w:val="24"/>
          <w:szCs w:val="24"/>
        </w:rPr>
        <w:t xml:space="preserve"> 156</w:t>
      </w:r>
      <w:r w:rsidR="00BD6372">
        <w:rPr>
          <w:color w:val="000000" w:themeColor="text1"/>
          <w:sz w:val="24"/>
          <w:szCs w:val="24"/>
        </w:rPr>
        <w:t xml:space="preserve"> milijuna</w:t>
      </w:r>
      <w:r w:rsidR="00BD6372" w:rsidRPr="00BD6372">
        <w:rPr>
          <w:color w:val="000000" w:themeColor="text1"/>
          <w:sz w:val="24"/>
          <w:szCs w:val="24"/>
        </w:rPr>
        <w:t xml:space="preserve"> kuna</w:t>
      </w:r>
      <w:r w:rsidR="00BD6372">
        <w:rPr>
          <w:color w:val="000000" w:themeColor="text1"/>
          <w:sz w:val="24"/>
          <w:szCs w:val="24"/>
        </w:rPr>
        <w:t>, dok se i</w:t>
      </w:r>
      <w:r w:rsidR="00BD6372" w:rsidRPr="00BD6372">
        <w:rPr>
          <w:color w:val="000000" w:themeColor="text1"/>
          <w:sz w:val="24"/>
          <w:szCs w:val="24"/>
        </w:rPr>
        <w:t>z drugih izvora financiranja</w:t>
      </w:r>
      <w:r w:rsidR="00BD6372">
        <w:rPr>
          <w:color w:val="000000" w:themeColor="text1"/>
          <w:sz w:val="24"/>
          <w:szCs w:val="24"/>
        </w:rPr>
        <w:t xml:space="preserve"> planira</w:t>
      </w:r>
      <w:r w:rsidR="00BD6372" w:rsidRPr="00BD6372">
        <w:rPr>
          <w:color w:val="000000" w:themeColor="text1"/>
          <w:sz w:val="24"/>
          <w:szCs w:val="24"/>
        </w:rPr>
        <w:t xml:space="preserve"> osigurati 2</w:t>
      </w:r>
      <w:r w:rsidR="007B3934">
        <w:rPr>
          <w:color w:val="000000" w:themeColor="text1"/>
          <w:sz w:val="24"/>
          <w:szCs w:val="24"/>
        </w:rPr>
        <w:t>,</w:t>
      </w:r>
      <w:r w:rsidR="00BD6372" w:rsidRPr="00BD6372">
        <w:rPr>
          <w:color w:val="000000" w:themeColor="text1"/>
          <w:sz w:val="24"/>
          <w:szCs w:val="24"/>
        </w:rPr>
        <w:t>869</w:t>
      </w:r>
      <w:r w:rsidR="00BD6372">
        <w:rPr>
          <w:color w:val="000000" w:themeColor="text1"/>
          <w:sz w:val="24"/>
          <w:szCs w:val="24"/>
        </w:rPr>
        <w:t xml:space="preserve"> milijardi</w:t>
      </w:r>
      <w:r w:rsidR="00BD6372" w:rsidRPr="00BD6372">
        <w:rPr>
          <w:color w:val="000000" w:themeColor="text1"/>
          <w:sz w:val="24"/>
          <w:szCs w:val="24"/>
        </w:rPr>
        <w:t xml:space="preserve"> kuna.</w:t>
      </w:r>
      <w:r w:rsidR="00BD6372">
        <w:rPr>
          <w:color w:val="000000" w:themeColor="text1"/>
          <w:sz w:val="24"/>
          <w:szCs w:val="24"/>
        </w:rPr>
        <w:t xml:space="preserve"> </w:t>
      </w:r>
      <w:r w:rsidRPr="009C3FF6">
        <w:rPr>
          <w:color w:val="000000" w:themeColor="text1"/>
          <w:sz w:val="24"/>
          <w:szCs w:val="24"/>
        </w:rPr>
        <w:t>Novim katastarskim izmjerama i obnovom zemljišnih knjiga poveća</w:t>
      </w:r>
      <w:r w:rsidR="00BD6372">
        <w:rPr>
          <w:color w:val="000000" w:themeColor="text1"/>
          <w:sz w:val="24"/>
          <w:szCs w:val="24"/>
        </w:rPr>
        <w:t>t će</w:t>
      </w:r>
      <w:r w:rsidRPr="009C3FF6">
        <w:rPr>
          <w:color w:val="000000" w:themeColor="text1"/>
          <w:sz w:val="24"/>
          <w:szCs w:val="24"/>
        </w:rPr>
        <w:t xml:space="preserve"> se ulaganja u infrastrukturu jedinica lokalne samouprave</w:t>
      </w:r>
      <w:r w:rsidR="00000B27">
        <w:rPr>
          <w:color w:val="000000" w:themeColor="text1"/>
          <w:sz w:val="24"/>
          <w:szCs w:val="24"/>
        </w:rPr>
        <w:t>,</w:t>
      </w:r>
      <w:r w:rsidRPr="009C3FF6">
        <w:rPr>
          <w:color w:val="000000" w:themeColor="text1"/>
          <w:sz w:val="24"/>
          <w:szCs w:val="24"/>
        </w:rPr>
        <w:t xml:space="preserve"> što </w:t>
      </w:r>
      <w:r w:rsidR="00BD6372">
        <w:rPr>
          <w:color w:val="000000" w:themeColor="text1"/>
          <w:sz w:val="24"/>
          <w:szCs w:val="24"/>
        </w:rPr>
        <w:t xml:space="preserve">će </w:t>
      </w:r>
      <w:r w:rsidRPr="009C3FF6">
        <w:rPr>
          <w:color w:val="000000" w:themeColor="text1"/>
          <w:sz w:val="24"/>
          <w:szCs w:val="24"/>
        </w:rPr>
        <w:t>rezultira</w:t>
      </w:r>
      <w:r w:rsidR="00BD6372">
        <w:rPr>
          <w:color w:val="000000" w:themeColor="text1"/>
          <w:sz w:val="24"/>
          <w:szCs w:val="24"/>
        </w:rPr>
        <w:t>ti</w:t>
      </w:r>
      <w:r w:rsidRPr="009C3FF6">
        <w:rPr>
          <w:color w:val="000000" w:themeColor="text1"/>
          <w:sz w:val="24"/>
          <w:szCs w:val="24"/>
        </w:rPr>
        <w:t xml:space="preserve"> ve</w:t>
      </w:r>
      <w:r w:rsidR="00BD6372">
        <w:rPr>
          <w:color w:val="000000" w:themeColor="text1"/>
          <w:sz w:val="24"/>
          <w:szCs w:val="24"/>
        </w:rPr>
        <w:t>ć</w:t>
      </w:r>
      <w:r w:rsidRPr="009C3FF6">
        <w:rPr>
          <w:color w:val="000000" w:themeColor="text1"/>
          <w:sz w:val="24"/>
          <w:szCs w:val="24"/>
        </w:rPr>
        <w:t>om aktivnošću u izgradnji, a posebno u izgradnji poslovnih zona</w:t>
      </w:r>
      <w:r w:rsidR="00BD6372">
        <w:rPr>
          <w:color w:val="000000" w:themeColor="text1"/>
          <w:sz w:val="24"/>
          <w:szCs w:val="24"/>
        </w:rPr>
        <w:t>,</w:t>
      </w:r>
      <w:r w:rsidRPr="009C3FF6">
        <w:rPr>
          <w:color w:val="000000" w:themeColor="text1"/>
          <w:sz w:val="24"/>
          <w:szCs w:val="24"/>
        </w:rPr>
        <w:t xml:space="preserve"> jed</w:t>
      </w:r>
      <w:r w:rsidR="00BD6372">
        <w:rPr>
          <w:color w:val="000000" w:themeColor="text1"/>
          <w:sz w:val="24"/>
          <w:szCs w:val="24"/>
        </w:rPr>
        <w:t xml:space="preserve">nom </w:t>
      </w:r>
      <w:r w:rsidRPr="009C3FF6">
        <w:rPr>
          <w:color w:val="000000" w:themeColor="text1"/>
          <w:sz w:val="24"/>
          <w:szCs w:val="24"/>
        </w:rPr>
        <w:t xml:space="preserve">od bitnih preduvjeta za razvoj lokalnog gospodarstva. </w:t>
      </w:r>
    </w:p>
    <w:p w14:paraId="68BFAFD2" w14:textId="44FF4368"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U 2021. tehnološki je unaprjeđen sustav implementacij</w:t>
      </w:r>
      <w:r w:rsidR="00BD6372">
        <w:rPr>
          <w:color w:val="000000" w:themeColor="text1"/>
          <w:sz w:val="24"/>
          <w:szCs w:val="24"/>
        </w:rPr>
        <w:t>e</w:t>
      </w:r>
      <w:r w:rsidRPr="009C3FF6">
        <w:rPr>
          <w:color w:val="000000" w:themeColor="text1"/>
          <w:sz w:val="24"/>
          <w:szCs w:val="24"/>
        </w:rPr>
        <w:t xml:space="preserve"> novih funkcionalnosti i servisa te digitalno postupanje u poslovnim procesima koji se odnose na pregled i potvrđivanje i provedbu digitalnih geodetskih elaborata. Potpunim digitalnim postupanjem se osigurava značajno ubrzanje procesa provedbe elaborata u katastarskom uredu i zemljišnoj knjizi. U razdoblju od veljače 2021. do kraja prosinca 2021. broj digitalno predanih geodetskih elaborata kontinuirano se povećavao od početnih 79%</w:t>
      </w:r>
      <w:r w:rsidR="00E42936">
        <w:rPr>
          <w:color w:val="000000" w:themeColor="text1"/>
          <w:sz w:val="24"/>
          <w:szCs w:val="24"/>
        </w:rPr>
        <w:t xml:space="preserve"> </w:t>
      </w:r>
      <w:r w:rsidRPr="009C3FF6">
        <w:rPr>
          <w:color w:val="000000" w:themeColor="text1"/>
          <w:sz w:val="24"/>
          <w:szCs w:val="24"/>
        </w:rPr>
        <w:t>do 85%.</w:t>
      </w:r>
    </w:p>
    <w:p w14:paraId="075C30EA" w14:textId="0FACDFB4" w:rsidR="00BD6372" w:rsidRPr="000150B7" w:rsidRDefault="00232875" w:rsidP="00665ABE">
      <w:pPr>
        <w:spacing w:before="120" w:after="120" w:line="276" w:lineRule="auto"/>
        <w:jc w:val="both"/>
        <w:rPr>
          <w:color w:val="000000" w:themeColor="text1"/>
          <w:sz w:val="24"/>
          <w:szCs w:val="24"/>
        </w:rPr>
      </w:pPr>
      <w:r w:rsidRPr="000150B7">
        <w:rPr>
          <w:color w:val="000000" w:themeColor="text1"/>
          <w:sz w:val="24"/>
          <w:szCs w:val="24"/>
        </w:rPr>
        <w:t xml:space="preserve">Digitalna transformacija je jedan je od prioriteta Državnog zavoda za statistiku te se </w:t>
      </w:r>
      <w:r w:rsidRPr="000150B7">
        <w:rPr>
          <w:color w:val="000000" w:themeColor="text1"/>
          <w:sz w:val="24"/>
          <w:szCs w:val="24"/>
        </w:rPr>
        <w:lastRenderedPageBreak/>
        <w:t>prožima u svim poslovnim procesima. Državni zavod za statistiku je tijekom 2021. proveo Popis stanovništva, kućansta</w:t>
      </w:r>
      <w:r w:rsidR="00007D7D" w:rsidRPr="000150B7">
        <w:rPr>
          <w:color w:val="000000" w:themeColor="text1"/>
          <w:sz w:val="24"/>
          <w:szCs w:val="24"/>
        </w:rPr>
        <w:t xml:space="preserve">va i stanova, uključujući </w:t>
      </w:r>
      <w:r w:rsidR="000B4B16" w:rsidRPr="000150B7">
        <w:rPr>
          <w:color w:val="000000" w:themeColor="text1"/>
          <w:sz w:val="24"/>
          <w:szCs w:val="24"/>
        </w:rPr>
        <w:t xml:space="preserve">i </w:t>
      </w:r>
      <w:r w:rsidRPr="000150B7">
        <w:rPr>
          <w:color w:val="000000" w:themeColor="text1"/>
          <w:sz w:val="24"/>
          <w:szCs w:val="24"/>
        </w:rPr>
        <w:t>digitalno putem sustava e-Građani.</w:t>
      </w:r>
      <w:r w:rsidR="00BD6372" w:rsidRPr="000150B7">
        <w:rPr>
          <w:color w:val="000000" w:themeColor="text1"/>
          <w:sz w:val="24"/>
          <w:szCs w:val="24"/>
        </w:rPr>
        <w:t xml:space="preserve"> </w:t>
      </w:r>
    </w:p>
    <w:p w14:paraId="698EA308" w14:textId="48E153E4" w:rsidR="00232875" w:rsidRPr="009C3FF6" w:rsidRDefault="00232875" w:rsidP="00665ABE">
      <w:pPr>
        <w:spacing w:before="120" w:after="120" w:line="276" w:lineRule="auto"/>
        <w:jc w:val="both"/>
        <w:rPr>
          <w:color w:val="000000" w:themeColor="text1"/>
          <w:sz w:val="24"/>
          <w:szCs w:val="24"/>
        </w:rPr>
      </w:pPr>
      <w:r w:rsidRPr="000150B7">
        <w:rPr>
          <w:color w:val="000000" w:themeColor="text1"/>
          <w:sz w:val="24"/>
          <w:szCs w:val="24"/>
        </w:rPr>
        <w:t xml:space="preserve">Uvođenjem modernih informacijsko-komunikacijskih </w:t>
      </w:r>
      <w:r w:rsidRPr="009C3FF6">
        <w:rPr>
          <w:color w:val="000000" w:themeColor="text1"/>
          <w:sz w:val="24"/>
          <w:szCs w:val="24"/>
        </w:rPr>
        <w:t>rješenja u sustav prikupljanja, obrade i diseminacije službene statistike postiže se povećana učinkovitost cjelokupnog sustava proizvodnje službene statistike. Tijekom izvještajnog razdoblja provodilo se više od 30 razvojnih projekata</w:t>
      </w:r>
      <w:r w:rsidR="00491876" w:rsidRPr="009C3FF6">
        <w:rPr>
          <w:color w:val="000000" w:themeColor="text1"/>
          <w:sz w:val="24"/>
          <w:szCs w:val="24"/>
        </w:rPr>
        <w:t xml:space="preserve"> ukupne vrijednosti </w:t>
      </w:r>
      <w:r w:rsidR="0056315D" w:rsidRPr="009C3FF6">
        <w:rPr>
          <w:color w:val="000000" w:themeColor="text1"/>
          <w:sz w:val="24"/>
          <w:szCs w:val="24"/>
        </w:rPr>
        <w:t>40,4 mil</w:t>
      </w:r>
      <w:r w:rsidR="00D0550F">
        <w:rPr>
          <w:color w:val="000000" w:themeColor="text1"/>
          <w:sz w:val="24"/>
          <w:szCs w:val="24"/>
        </w:rPr>
        <w:t>ijuna</w:t>
      </w:r>
      <w:r w:rsidR="0056315D" w:rsidRPr="009C3FF6">
        <w:rPr>
          <w:color w:val="000000" w:themeColor="text1"/>
          <w:sz w:val="24"/>
          <w:szCs w:val="24"/>
        </w:rPr>
        <w:t xml:space="preserve"> kuna,</w:t>
      </w:r>
      <w:r w:rsidRPr="009C3FF6">
        <w:rPr>
          <w:color w:val="000000" w:themeColor="text1"/>
          <w:sz w:val="24"/>
          <w:szCs w:val="24"/>
        </w:rPr>
        <w:t xml:space="preserve"> </w:t>
      </w:r>
      <w:r w:rsidR="00A46BB1" w:rsidRPr="009C3FF6">
        <w:rPr>
          <w:color w:val="000000" w:themeColor="text1"/>
          <w:sz w:val="24"/>
          <w:szCs w:val="24"/>
        </w:rPr>
        <w:t>usmjerenih,</w:t>
      </w:r>
      <w:r w:rsidRPr="009C3FF6">
        <w:rPr>
          <w:color w:val="000000" w:themeColor="text1"/>
          <w:sz w:val="24"/>
          <w:szCs w:val="24"/>
        </w:rPr>
        <w:t xml:space="preserve"> u prvom redu, </w:t>
      </w:r>
      <w:r w:rsidR="00A46BB1" w:rsidRPr="009C3FF6">
        <w:rPr>
          <w:color w:val="000000" w:themeColor="text1"/>
          <w:sz w:val="24"/>
          <w:szCs w:val="24"/>
        </w:rPr>
        <w:t xml:space="preserve">na </w:t>
      </w:r>
      <w:r w:rsidRPr="009C3FF6">
        <w:rPr>
          <w:color w:val="000000" w:themeColor="text1"/>
          <w:sz w:val="24"/>
          <w:szCs w:val="24"/>
        </w:rPr>
        <w:t>uvo</w:t>
      </w:r>
      <w:r w:rsidR="00A46BB1" w:rsidRPr="009C3FF6">
        <w:rPr>
          <w:color w:val="000000" w:themeColor="text1"/>
          <w:sz w:val="24"/>
          <w:szCs w:val="24"/>
        </w:rPr>
        <w:t>đenje</w:t>
      </w:r>
      <w:r w:rsidRPr="009C3FF6">
        <w:rPr>
          <w:color w:val="000000" w:themeColor="text1"/>
          <w:sz w:val="24"/>
          <w:szCs w:val="24"/>
        </w:rPr>
        <w:t xml:space="preserve"> nov</w:t>
      </w:r>
      <w:r w:rsidR="00A46BB1" w:rsidRPr="009C3FF6">
        <w:rPr>
          <w:color w:val="000000" w:themeColor="text1"/>
          <w:sz w:val="24"/>
          <w:szCs w:val="24"/>
        </w:rPr>
        <w:t>ih</w:t>
      </w:r>
      <w:r w:rsidRPr="009C3FF6">
        <w:rPr>
          <w:color w:val="000000" w:themeColor="text1"/>
          <w:sz w:val="24"/>
          <w:szCs w:val="24"/>
        </w:rPr>
        <w:t xml:space="preserve"> informacijsko-komunikacijsk</w:t>
      </w:r>
      <w:r w:rsidR="00A46BB1" w:rsidRPr="009C3FF6">
        <w:rPr>
          <w:color w:val="000000" w:themeColor="text1"/>
          <w:sz w:val="24"/>
          <w:szCs w:val="24"/>
        </w:rPr>
        <w:t>ih</w:t>
      </w:r>
      <w:r w:rsidRPr="009C3FF6">
        <w:rPr>
          <w:color w:val="000000" w:themeColor="text1"/>
          <w:sz w:val="24"/>
          <w:szCs w:val="24"/>
        </w:rPr>
        <w:t xml:space="preserve"> rješenja, ali i unaprjeđenj</w:t>
      </w:r>
      <w:r w:rsidR="00953B33" w:rsidRPr="009C3FF6">
        <w:rPr>
          <w:color w:val="000000" w:themeColor="text1"/>
          <w:sz w:val="24"/>
          <w:szCs w:val="24"/>
        </w:rPr>
        <w:t>e</w:t>
      </w:r>
      <w:r w:rsidRPr="009C3FF6">
        <w:rPr>
          <w:color w:val="000000" w:themeColor="text1"/>
          <w:sz w:val="24"/>
          <w:szCs w:val="24"/>
        </w:rPr>
        <w:t xml:space="preserve"> postojećih alata i digitalnih rješenja</w:t>
      </w:r>
      <w:r w:rsidR="00C83F49" w:rsidRPr="009C3FF6">
        <w:rPr>
          <w:color w:val="000000" w:themeColor="text1"/>
          <w:sz w:val="24"/>
          <w:szCs w:val="24"/>
        </w:rPr>
        <w:t>.</w:t>
      </w:r>
    </w:p>
    <w:p w14:paraId="1EF05B9D" w14:textId="06D47E8B" w:rsidR="00232875" w:rsidRPr="009C3FF6" w:rsidRDefault="00232875" w:rsidP="00B0240D">
      <w:pPr>
        <w:spacing w:before="120" w:after="120" w:line="276" w:lineRule="auto"/>
        <w:jc w:val="both"/>
        <w:rPr>
          <w:color w:val="000000" w:themeColor="text1"/>
          <w:sz w:val="24"/>
          <w:szCs w:val="24"/>
        </w:rPr>
      </w:pPr>
      <w:r w:rsidRPr="009C3FF6">
        <w:rPr>
          <w:color w:val="000000" w:themeColor="text1"/>
          <w:sz w:val="24"/>
          <w:szCs w:val="24"/>
        </w:rPr>
        <w:t>U 2021. Državni zavod za statistiku razvio je i implementirao model Potpunog upravljanja kvalitetom, temeljen na Kodeksu prakse europske statistike. Riječ je o autonomnom instrumentu usklađenom sa 16</w:t>
      </w:r>
      <w:r w:rsidR="00D0032F">
        <w:rPr>
          <w:color w:val="000000" w:themeColor="text1"/>
          <w:sz w:val="24"/>
          <w:szCs w:val="24"/>
        </w:rPr>
        <w:t> </w:t>
      </w:r>
      <w:r w:rsidRPr="009C3FF6">
        <w:rPr>
          <w:color w:val="000000" w:themeColor="text1"/>
          <w:sz w:val="24"/>
          <w:szCs w:val="24"/>
        </w:rPr>
        <w:t xml:space="preserve">načela koja obuhvaćaju institucijsko okruženje, statističke proizvodne procese i statističke rezultate. Za svako od načela definiran je skup pokazatelja dobre prakse i standarda koji pružaju smjernice za ocjenu primjene Kodeksa prakse, čime Hrvatska pridonosi ukupnoj transparentnosti Europskog statističkog sustava. </w:t>
      </w:r>
    </w:p>
    <w:p w14:paraId="411E254E" w14:textId="77777777" w:rsidR="00232875" w:rsidRPr="009C3FF6" w:rsidRDefault="00232875" w:rsidP="00665ABE">
      <w:pPr>
        <w:pStyle w:val="Heading4"/>
        <w:spacing w:before="120" w:after="120" w:line="276" w:lineRule="auto"/>
        <w:ind w:left="709"/>
        <w:rPr>
          <w:color w:val="000000" w:themeColor="text1"/>
        </w:rPr>
      </w:pPr>
      <w:r w:rsidRPr="009C3FF6">
        <w:rPr>
          <w:color w:val="000000" w:themeColor="text1"/>
        </w:rPr>
        <w:t>3.3.4. Poboljšanje upravljanja državnom imovinom</w:t>
      </w:r>
    </w:p>
    <w:p w14:paraId="06FB2CB3" w14:textId="3E02FF6C" w:rsidR="00232875" w:rsidRPr="009C3FF6" w:rsidRDefault="00232875" w:rsidP="00665ABE">
      <w:pPr>
        <w:spacing w:before="120" w:after="120" w:line="276" w:lineRule="auto"/>
        <w:jc w:val="both"/>
        <w:rPr>
          <w:color w:val="000000" w:themeColor="text1"/>
          <w:sz w:val="24"/>
          <w:szCs w:val="24"/>
        </w:rPr>
      </w:pPr>
      <w:r w:rsidRPr="009C3FF6">
        <w:rPr>
          <w:color w:val="000000" w:themeColor="text1"/>
          <w:sz w:val="24"/>
          <w:szCs w:val="24"/>
        </w:rPr>
        <w:t xml:space="preserve">Poduzeća u državnom vlasništvu imaju značajnu ulogu u hrvatskom gospodarstvu. Procjenjuje se da samo poduzeća u većinskom državnom vlasništvu stvaraju oko 5% dodane vrijednosti cjelokupnog gospodarstva i čine oko 4% ukupne zaposlenosti. </w:t>
      </w:r>
      <w:r w:rsidRPr="00C2689D">
        <w:rPr>
          <w:color w:val="000000" w:themeColor="text1"/>
          <w:sz w:val="24"/>
          <w:szCs w:val="24"/>
        </w:rPr>
        <w:t xml:space="preserve">Ako se pridodaju i poduzeća u vlasništvu </w:t>
      </w:r>
      <w:r w:rsidR="00E13FA8" w:rsidRPr="007513D0">
        <w:rPr>
          <w:color w:val="000000" w:themeColor="text1"/>
          <w:sz w:val="24"/>
          <w:szCs w:val="24"/>
        </w:rPr>
        <w:t>jedinica lokalne i područne (regionalne) samouprave</w:t>
      </w:r>
      <w:r w:rsidRPr="009C3FF6">
        <w:rPr>
          <w:color w:val="000000" w:themeColor="text1"/>
          <w:sz w:val="24"/>
          <w:szCs w:val="24"/>
        </w:rPr>
        <w:t>, onda je to 7% cjelokupnog gospodarstva, što je više nego u većini drugih zemalja zapadne Europe. Unaprjeđenje upravljanja državnom imovinom uključuje sustavno, koordinirano i dugoročno održivo upravljanje financijskom i nefinancijskom imovinom. U skladu sa Strategijom upravljanja državnom imovinom za razdoblje 2019.-2025., a s ciljem postizanja značajnijih pozitivnih fiskalnih učinaka i poticanja investicijske aktivnosti privatnog sektora</w:t>
      </w:r>
      <w:r w:rsidR="00540ECE">
        <w:rPr>
          <w:color w:val="000000" w:themeColor="text1"/>
          <w:sz w:val="24"/>
          <w:szCs w:val="24"/>
        </w:rPr>
        <w:t>,</w:t>
      </w:r>
      <w:r w:rsidRPr="009C3FF6">
        <w:rPr>
          <w:color w:val="000000" w:themeColor="text1"/>
          <w:sz w:val="24"/>
          <w:szCs w:val="24"/>
        </w:rPr>
        <w:t xml:space="preserve"> provodi se identifikacija i razgraničavanje strateške od nestrateške nefinancijske imovine.</w:t>
      </w:r>
    </w:p>
    <w:p w14:paraId="12B81A0F" w14:textId="3D045DE2" w:rsidR="00232875" w:rsidRPr="009C3FF6" w:rsidRDefault="000B7444" w:rsidP="00665ABE">
      <w:pPr>
        <w:spacing w:before="120" w:after="120" w:line="276" w:lineRule="auto"/>
        <w:jc w:val="both"/>
        <w:rPr>
          <w:color w:val="000000" w:themeColor="text1"/>
          <w:sz w:val="24"/>
          <w:szCs w:val="24"/>
        </w:rPr>
      </w:pPr>
      <w:r w:rsidRPr="00653E96">
        <w:rPr>
          <w:sz w:val="24"/>
          <w:szCs w:val="24"/>
        </w:rPr>
        <w:t>Stoga je u 2021., nastavljena provedba započetih reformskih mjera, definiranih s ciljem poboljšanja korporativnog upravljanja u pravnim osobama od posebnog interesa za Republiku Hrvatsku, smanjenja portfelja dionica i poslovnih udjela trgovačkih društava koja nisu od posebnog interesa za Republiku Hrvatsku, brže aktivacije i smanjenja portfelja nekretnina. Također je, u skladu s prioritetnim područjem javne politike, u okviru provedbe NPOO-a pripremljena provedba pet reformskih mjera. Predložene reforme u okviru podkomponente C2.4. Unaprjeđenje upravljanja državnom imovinom, ukupne vrijednosti od 14,5 milijuna kuna, uključuju preciziranje vlasničke politike države u pogledu definiranja razloga za zadržavanje državnog vlasni</w:t>
      </w:r>
      <w:r w:rsidRPr="00653E96">
        <w:rPr>
          <w:sz w:val="24"/>
          <w:szCs w:val="24"/>
        </w:rPr>
        <w:lastRenderedPageBreak/>
        <w:t>štva, daljnje unaprjeđenje korporativnog upravljanja u poduzećima od posebnog interesa za Republiku Hrvatsku i poduzećima u većinskom vlasništvu središnje države, jačanje ljudskih kapaciteta za praćenje korporativnog upravljanja državnim poduzećima, nastavak privatizacije poduzeća u državnom vlasništvu (a koja nisu od strateškog interesa za Republiku Hrvatsku</w:t>
      </w:r>
      <w:r w:rsidR="00292B34">
        <w:rPr>
          <w:sz w:val="24"/>
          <w:szCs w:val="24"/>
        </w:rPr>
        <w:t>)</w:t>
      </w:r>
      <w:r w:rsidRPr="00653E96">
        <w:rPr>
          <w:sz w:val="24"/>
          <w:szCs w:val="24"/>
        </w:rPr>
        <w:t xml:space="preserve"> te optimizaciju upravljanja nekretninama u državnom vlasništvu</w:t>
      </w:r>
      <w:r w:rsidR="00AF432A">
        <w:rPr>
          <w:sz w:val="24"/>
          <w:szCs w:val="24"/>
        </w:rPr>
        <w:t xml:space="preserve">. </w:t>
      </w:r>
      <w:r w:rsidR="00232875" w:rsidRPr="009C3FF6">
        <w:rPr>
          <w:color w:val="000000" w:themeColor="text1"/>
          <w:sz w:val="24"/>
          <w:szCs w:val="24"/>
        </w:rPr>
        <w:t xml:space="preserve"> </w:t>
      </w:r>
    </w:p>
    <w:p w14:paraId="2D43B7A6" w14:textId="6E502655" w:rsidR="00B87FA3" w:rsidRPr="009C3FF6" w:rsidRDefault="00B87FA3" w:rsidP="002073A8">
      <w:pPr>
        <w:pStyle w:val="ListParagraph"/>
        <w:numPr>
          <w:ilvl w:val="0"/>
          <w:numId w:val="30"/>
        </w:numPr>
        <w:spacing w:after="240"/>
        <w:ind w:hanging="229"/>
        <w:rPr>
          <w:color w:val="000000" w:themeColor="text1"/>
          <w:sz w:val="24"/>
          <w:szCs w:val="24"/>
        </w:rPr>
      </w:pPr>
      <w:r w:rsidRPr="009C3FF6">
        <w:rPr>
          <w:color w:val="000000" w:themeColor="text1"/>
          <w:sz w:val="24"/>
          <w:szCs w:val="24"/>
        </w:rPr>
        <w:br w:type="page"/>
      </w:r>
    </w:p>
    <w:p w14:paraId="48ECDA17" w14:textId="21617375" w:rsidR="003433E2" w:rsidRPr="007513D0" w:rsidRDefault="003433E2" w:rsidP="007513D0">
      <w:pPr>
        <w:pStyle w:val="Heading2"/>
        <w:numPr>
          <w:ilvl w:val="0"/>
          <w:numId w:val="91"/>
        </w:numPr>
        <w:spacing w:before="120" w:after="120" w:line="360" w:lineRule="auto"/>
        <w:rPr>
          <w:color w:val="000000" w:themeColor="text1"/>
          <w:sz w:val="24"/>
          <w:szCs w:val="24"/>
          <w:lang w:val="en-GB" w:eastAsia="en-GB"/>
        </w:rPr>
      </w:pPr>
      <w:bookmarkStart w:id="82" w:name="_Toc133420946"/>
      <w:r w:rsidRPr="007513D0">
        <w:rPr>
          <w:color w:val="000000" w:themeColor="text1"/>
          <w:sz w:val="24"/>
          <w:szCs w:val="24"/>
          <w:lang w:eastAsia="en-GB"/>
        </w:rPr>
        <w:lastRenderedPageBreak/>
        <w:t>Globalna prepoznatljivost i jačanje međunarodnog</w:t>
      </w:r>
      <w:r w:rsidR="000B39CF" w:rsidRPr="007513D0">
        <w:rPr>
          <w:color w:val="000000" w:themeColor="text1"/>
          <w:sz w:val="24"/>
          <w:szCs w:val="24"/>
          <w:lang w:eastAsia="en-GB"/>
        </w:rPr>
        <w:t xml:space="preserve"> </w:t>
      </w:r>
      <w:r w:rsidRPr="007513D0">
        <w:rPr>
          <w:color w:val="000000" w:themeColor="text1"/>
          <w:sz w:val="24"/>
          <w:szCs w:val="24"/>
          <w:lang w:eastAsia="en-GB"/>
        </w:rPr>
        <w:t>položaja i uloge Hrvatske</w:t>
      </w:r>
      <w:bookmarkEnd w:id="82"/>
      <w:r w:rsidRPr="007513D0">
        <w:rPr>
          <w:color w:val="000000" w:themeColor="text1"/>
          <w:sz w:val="24"/>
          <w:szCs w:val="24"/>
          <w:lang w:val="en-GB" w:eastAsia="en-GB"/>
        </w:rPr>
        <w:t> </w:t>
      </w:r>
    </w:p>
    <w:p w14:paraId="3399034D" w14:textId="6B926D29" w:rsidR="009079F4" w:rsidRPr="009C3FF6" w:rsidRDefault="009079F4" w:rsidP="00540139">
      <w:pPr>
        <w:pStyle w:val="paragraph"/>
        <w:spacing w:before="120" w:beforeAutospacing="0" w:after="120" w:afterAutospacing="0" w:line="276" w:lineRule="auto"/>
        <w:jc w:val="both"/>
        <w:textAlignment w:val="baseline"/>
        <w:rPr>
          <w:rStyle w:val="normaltextrun"/>
          <w:b/>
          <w:bCs/>
          <w:color w:val="000000" w:themeColor="text1"/>
          <w:sz w:val="32"/>
          <w:szCs w:val="32"/>
          <w:lang w:eastAsia="en-US"/>
        </w:rPr>
      </w:pPr>
      <w:r w:rsidRPr="009C3FF6">
        <w:rPr>
          <w:rStyle w:val="normaltextrun"/>
          <w:color w:val="000000" w:themeColor="text1"/>
        </w:rPr>
        <w:t>U okviru jačanja globalnog položaja Hrvatske na bilateralnom i multilateralnom planu, ostvaren je cilj jačanja bilateralne suradnje s drugim europskim državama te afirmacije Hrvatske kao relevantnog bilateralnog sugovornika što je doprinijelo jačanju položaja Hrvata izvan Hrvatske.</w:t>
      </w:r>
    </w:p>
    <w:p w14:paraId="10207798" w14:textId="4F2A2F28" w:rsidR="009079F4" w:rsidRPr="00D81F7D" w:rsidRDefault="009079F4" w:rsidP="00540139">
      <w:pPr>
        <w:spacing w:before="120" w:after="120" w:line="276" w:lineRule="auto"/>
        <w:jc w:val="both"/>
        <w:textAlignment w:val="baseline"/>
        <w:rPr>
          <w:color w:val="000000" w:themeColor="text1"/>
          <w:sz w:val="24"/>
          <w:szCs w:val="24"/>
          <w:lang w:eastAsia="en-GB"/>
        </w:rPr>
      </w:pPr>
      <w:r w:rsidRPr="00D81F7D">
        <w:rPr>
          <w:color w:val="000000" w:themeColor="text1"/>
          <w:sz w:val="24"/>
          <w:szCs w:val="24"/>
          <w:lang w:eastAsia="en-GB"/>
        </w:rPr>
        <w:t>Kroz zajedničku vanjsku i sigurnosnu politiku Europske unije ostvaruju se i hrvatski vanjskopolitički interesi i prioriteti, pruža se pomoć i podršk</w:t>
      </w:r>
      <w:r w:rsidR="001750FD">
        <w:rPr>
          <w:color w:val="000000" w:themeColor="text1"/>
          <w:sz w:val="24"/>
          <w:szCs w:val="24"/>
          <w:lang w:eastAsia="en-GB"/>
        </w:rPr>
        <w:t>a</w:t>
      </w:r>
      <w:r w:rsidRPr="00D81F7D">
        <w:rPr>
          <w:color w:val="000000" w:themeColor="text1"/>
          <w:sz w:val="24"/>
          <w:szCs w:val="24"/>
          <w:lang w:eastAsia="en-GB"/>
        </w:rPr>
        <w:t xml:space="preserve"> europskim integracijama zemalja jugoistočne Europe, jača</w:t>
      </w:r>
      <w:r w:rsidR="001750FD">
        <w:rPr>
          <w:color w:val="000000" w:themeColor="text1"/>
          <w:sz w:val="24"/>
          <w:szCs w:val="24"/>
          <w:lang w:eastAsia="en-GB"/>
        </w:rPr>
        <w:t>ju</w:t>
      </w:r>
      <w:r w:rsidRPr="00D81F7D">
        <w:rPr>
          <w:color w:val="000000" w:themeColor="text1"/>
          <w:sz w:val="24"/>
          <w:szCs w:val="24"/>
          <w:lang w:eastAsia="en-GB"/>
        </w:rPr>
        <w:t xml:space="preserve"> bilateraln</w:t>
      </w:r>
      <w:r w:rsidR="001750FD">
        <w:rPr>
          <w:color w:val="000000" w:themeColor="text1"/>
          <w:sz w:val="24"/>
          <w:szCs w:val="24"/>
          <w:lang w:eastAsia="en-GB"/>
        </w:rPr>
        <w:t>i</w:t>
      </w:r>
      <w:r w:rsidRPr="00D81F7D">
        <w:rPr>
          <w:color w:val="000000" w:themeColor="text1"/>
          <w:sz w:val="24"/>
          <w:szCs w:val="24"/>
          <w:lang w:eastAsia="en-GB"/>
        </w:rPr>
        <w:t xml:space="preserve"> odnos</w:t>
      </w:r>
      <w:r w:rsidR="001750FD">
        <w:rPr>
          <w:color w:val="000000" w:themeColor="text1"/>
          <w:sz w:val="24"/>
          <w:szCs w:val="24"/>
          <w:lang w:eastAsia="en-GB"/>
        </w:rPr>
        <w:t>i</w:t>
      </w:r>
      <w:r w:rsidRPr="00D81F7D">
        <w:rPr>
          <w:color w:val="000000" w:themeColor="text1"/>
          <w:sz w:val="24"/>
          <w:szCs w:val="24"/>
          <w:lang w:eastAsia="en-GB"/>
        </w:rPr>
        <w:t xml:space="preserve"> i osnažuje utjecaj Hrvatske u međunarodnim organizacijama. </w:t>
      </w:r>
    </w:p>
    <w:p w14:paraId="4898B4CC" w14:textId="205FE90D" w:rsidR="009079F4" w:rsidRPr="00D81F7D" w:rsidRDefault="009079F4" w:rsidP="00540139">
      <w:pPr>
        <w:spacing w:before="120" w:after="120" w:line="276" w:lineRule="auto"/>
        <w:jc w:val="both"/>
        <w:textAlignment w:val="baseline"/>
        <w:rPr>
          <w:color w:val="000000" w:themeColor="text1"/>
          <w:sz w:val="24"/>
          <w:szCs w:val="24"/>
          <w:lang w:eastAsia="en-GB"/>
        </w:rPr>
      </w:pPr>
      <w:r w:rsidRPr="00D81F7D">
        <w:rPr>
          <w:color w:val="000000" w:themeColor="text1"/>
          <w:sz w:val="24"/>
          <w:szCs w:val="24"/>
          <w:lang w:eastAsia="en-GB"/>
        </w:rPr>
        <w:t>Isto tako, kontinuirano se radi na očuvanju identiteta Hrvata izvan Hrvatske, skrbi za njihova prava i jača</w:t>
      </w:r>
      <w:r w:rsidR="001750FD">
        <w:rPr>
          <w:color w:val="000000" w:themeColor="text1"/>
          <w:sz w:val="24"/>
          <w:szCs w:val="24"/>
          <w:lang w:eastAsia="en-GB"/>
        </w:rPr>
        <w:t>ju</w:t>
      </w:r>
      <w:r w:rsidRPr="00D81F7D">
        <w:rPr>
          <w:color w:val="000000" w:themeColor="text1"/>
          <w:sz w:val="24"/>
          <w:szCs w:val="24"/>
          <w:lang w:eastAsia="en-GB"/>
        </w:rPr>
        <w:t xml:space="preserve"> veze i suradnj</w:t>
      </w:r>
      <w:r w:rsidR="001750FD">
        <w:rPr>
          <w:color w:val="000000" w:themeColor="text1"/>
          <w:sz w:val="24"/>
          <w:szCs w:val="24"/>
          <w:lang w:eastAsia="en-GB"/>
        </w:rPr>
        <w:t>a</w:t>
      </w:r>
      <w:r w:rsidRPr="00D81F7D">
        <w:rPr>
          <w:color w:val="000000" w:themeColor="text1"/>
          <w:sz w:val="24"/>
          <w:szCs w:val="24"/>
          <w:lang w:eastAsia="en-GB"/>
        </w:rPr>
        <w:t xml:space="preserve"> s hrvatskim zajednicama, štiti hrvatske manjine i radi na unaprjeđenju položaja i kvalitete života Hrvata u Bosni i Hercegovini. </w:t>
      </w:r>
    </w:p>
    <w:p w14:paraId="255CC0E4" w14:textId="77777777" w:rsidR="009079F4" w:rsidRPr="00D81F7D" w:rsidRDefault="009079F4" w:rsidP="00540139">
      <w:pPr>
        <w:spacing w:before="120" w:after="120" w:line="276" w:lineRule="auto"/>
        <w:jc w:val="both"/>
        <w:textAlignment w:val="baseline"/>
        <w:rPr>
          <w:color w:val="000000" w:themeColor="text1"/>
          <w:sz w:val="24"/>
          <w:szCs w:val="24"/>
          <w:lang w:eastAsia="en-GB"/>
        </w:rPr>
      </w:pPr>
      <w:r w:rsidRPr="00D81F7D">
        <w:rPr>
          <w:color w:val="000000" w:themeColor="text1"/>
          <w:sz w:val="24"/>
          <w:szCs w:val="24"/>
          <w:lang w:eastAsia="en-GB"/>
        </w:rPr>
        <w:t>Za jačanje položaja Hrvatske unutar Europske unije, u srednjoj Europi i na Sredozemlju te jačanje globalnog položaja Hrvatske na bilateralnom i multilateralnom planu i jačanje položaja Hrvata Bosne i Hercegovine i hrvatskih manjina te zajedništva domovinske i iseljene Hrvatske osigurano je više od 750 milijuna kuna u okviru nacionalnih i europskih izvora financiranja. </w:t>
      </w:r>
    </w:p>
    <w:p w14:paraId="69B9140E" w14:textId="2E43AADB" w:rsidR="0037046D" w:rsidRPr="009C3FF6" w:rsidRDefault="00542ED1" w:rsidP="00343B4E">
      <w:pPr>
        <w:pStyle w:val="Heading3"/>
        <w:spacing w:before="120" w:after="120"/>
        <w:ind w:left="851"/>
        <w:rPr>
          <w:color w:val="000000" w:themeColor="text1"/>
          <w:sz w:val="24"/>
          <w:szCs w:val="24"/>
          <w:lang w:val="en-GB" w:eastAsia="en-GB"/>
        </w:rPr>
      </w:pPr>
      <w:bookmarkStart w:id="83" w:name="_Toc130784362"/>
      <w:bookmarkStart w:id="84" w:name="_Toc133420947"/>
      <w:r w:rsidRPr="009C3FF6">
        <w:rPr>
          <w:color w:val="000000" w:themeColor="text1"/>
          <w:sz w:val="24"/>
          <w:szCs w:val="24"/>
          <w:lang w:eastAsia="en-GB"/>
        </w:rPr>
        <w:t xml:space="preserve">4.1. </w:t>
      </w:r>
      <w:r w:rsidR="0037046D" w:rsidRPr="009C3FF6">
        <w:rPr>
          <w:color w:val="000000" w:themeColor="text1"/>
          <w:sz w:val="24"/>
          <w:szCs w:val="24"/>
          <w:lang w:eastAsia="en-GB"/>
        </w:rPr>
        <w:t>Ostvarene vrijednosti pokazatelja uspješnosti</w:t>
      </w:r>
      <w:bookmarkEnd w:id="83"/>
      <w:bookmarkEnd w:id="84"/>
    </w:p>
    <w:tbl>
      <w:tblPr>
        <w:tblW w:w="9069" w:type="dxa"/>
        <w:tblBorders>
          <w:top w:val="dotted" w:sz="2" w:space="0" w:color="auto"/>
          <w:left w:val="dotted" w:sz="2" w:space="0" w:color="auto"/>
          <w:bottom w:val="dotted" w:sz="2" w:space="0" w:color="auto"/>
          <w:right w:val="dotted" w:sz="2" w:space="0" w:color="auto"/>
          <w:insideH w:val="dotted" w:sz="2" w:space="0" w:color="auto"/>
        </w:tblBorders>
        <w:shd w:val="clear" w:color="auto" w:fill="FFFFFF" w:themeFill="background1"/>
        <w:tblCellMar>
          <w:left w:w="0" w:type="dxa"/>
          <w:right w:w="0" w:type="dxa"/>
        </w:tblCellMar>
        <w:tblLook w:val="04A0" w:firstRow="1" w:lastRow="0" w:firstColumn="1" w:lastColumn="0" w:noHBand="0" w:noVBand="1"/>
      </w:tblPr>
      <w:tblGrid>
        <w:gridCol w:w="2490"/>
        <w:gridCol w:w="2327"/>
        <w:gridCol w:w="2551"/>
        <w:gridCol w:w="1701"/>
      </w:tblGrid>
      <w:tr w:rsidR="00FE36E3" w:rsidRPr="0049399B" w14:paraId="5DF8F892" w14:textId="77777777" w:rsidTr="00D47456">
        <w:trPr>
          <w:trHeight w:val="663"/>
        </w:trPr>
        <w:tc>
          <w:tcPr>
            <w:tcW w:w="249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C435471" w14:textId="77777777" w:rsidR="0037046D" w:rsidRPr="00AB36D6" w:rsidRDefault="0037046D" w:rsidP="00D47456">
            <w:pPr>
              <w:jc w:val="center"/>
              <w:textAlignment w:val="baseline"/>
              <w:rPr>
                <w:b/>
                <w:bCs/>
                <w:color w:val="000000" w:themeColor="text1"/>
                <w:sz w:val="24"/>
                <w:szCs w:val="24"/>
                <w:lang w:val="en-GB" w:eastAsia="en-GB"/>
              </w:rPr>
            </w:pPr>
            <w:r w:rsidRPr="00AB36D6">
              <w:rPr>
                <w:b/>
                <w:bCs/>
                <w:color w:val="000000" w:themeColor="text1"/>
                <w:sz w:val="24"/>
                <w:szCs w:val="24"/>
                <w:lang w:eastAsia="en-GB"/>
              </w:rPr>
              <w:t>Pokazatelj uspješnosti</w:t>
            </w:r>
            <w:r w:rsidRPr="00AB36D6">
              <w:rPr>
                <w:b/>
                <w:bCs/>
                <w:color w:val="000000" w:themeColor="text1"/>
                <w:sz w:val="24"/>
                <w:szCs w:val="24"/>
                <w:lang w:val="en-GB" w:eastAsia="en-GB"/>
              </w:rPr>
              <w:t> </w:t>
            </w:r>
          </w:p>
        </w:tc>
        <w:tc>
          <w:tcPr>
            <w:tcW w:w="232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A2D13C6" w14:textId="77777777" w:rsidR="00FE36E3" w:rsidRPr="00AB36D6" w:rsidRDefault="0037046D" w:rsidP="00D47456">
            <w:pPr>
              <w:jc w:val="center"/>
              <w:textAlignment w:val="baseline"/>
              <w:rPr>
                <w:b/>
                <w:bCs/>
                <w:color w:val="000000" w:themeColor="text1"/>
                <w:sz w:val="24"/>
                <w:szCs w:val="24"/>
                <w:lang w:eastAsia="en-GB"/>
              </w:rPr>
            </w:pPr>
            <w:r w:rsidRPr="00AB36D6">
              <w:rPr>
                <w:b/>
                <w:bCs/>
                <w:color w:val="000000" w:themeColor="text1"/>
                <w:sz w:val="24"/>
                <w:szCs w:val="24"/>
                <w:lang w:eastAsia="en-GB"/>
              </w:rPr>
              <w:t xml:space="preserve">Početna </w:t>
            </w:r>
          </w:p>
          <w:p w14:paraId="3E0B80D1" w14:textId="73763DC8" w:rsidR="0037046D" w:rsidRPr="00AB36D6" w:rsidRDefault="0037046D" w:rsidP="00D47456">
            <w:pPr>
              <w:jc w:val="center"/>
              <w:textAlignment w:val="baseline"/>
              <w:rPr>
                <w:b/>
                <w:bCs/>
                <w:color w:val="000000" w:themeColor="text1"/>
                <w:sz w:val="24"/>
                <w:szCs w:val="24"/>
                <w:lang w:val="en-GB" w:eastAsia="en-GB"/>
              </w:rPr>
            </w:pPr>
            <w:r w:rsidRPr="00AB36D6">
              <w:rPr>
                <w:b/>
                <w:bCs/>
                <w:color w:val="000000" w:themeColor="text1"/>
                <w:sz w:val="24"/>
                <w:szCs w:val="24"/>
                <w:lang w:eastAsia="en-GB"/>
              </w:rPr>
              <w:t>vrijednost</w:t>
            </w:r>
            <w:r w:rsidRPr="00AB36D6">
              <w:rPr>
                <w:b/>
                <w:bCs/>
                <w:color w:val="000000" w:themeColor="text1"/>
                <w:sz w:val="24"/>
                <w:szCs w:val="24"/>
                <w:lang w:val="en-GB" w:eastAsia="en-GB"/>
              </w:rPr>
              <w:t> </w:t>
            </w:r>
          </w:p>
        </w:tc>
        <w:tc>
          <w:tcPr>
            <w:tcW w:w="255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989BC9E" w14:textId="77777777" w:rsidR="00FE36E3" w:rsidRPr="00AB36D6" w:rsidRDefault="0037046D" w:rsidP="00D47456">
            <w:pPr>
              <w:jc w:val="center"/>
              <w:textAlignment w:val="baseline"/>
              <w:rPr>
                <w:b/>
                <w:bCs/>
                <w:color w:val="000000" w:themeColor="text1"/>
                <w:sz w:val="24"/>
                <w:szCs w:val="24"/>
                <w:lang w:eastAsia="en-GB"/>
              </w:rPr>
            </w:pPr>
            <w:r w:rsidRPr="00AB36D6">
              <w:rPr>
                <w:b/>
                <w:bCs/>
                <w:color w:val="000000" w:themeColor="text1"/>
                <w:sz w:val="24"/>
                <w:szCs w:val="24"/>
                <w:lang w:eastAsia="en-GB"/>
              </w:rPr>
              <w:t xml:space="preserve">Ciljna </w:t>
            </w:r>
          </w:p>
          <w:p w14:paraId="5A599EE0" w14:textId="46FE6C33" w:rsidR="0037046D" w:rsidRPr="00AB36D6" w:rsidRDefault="0037046D" w:rsidP="00D47456">
            <w:pPr>
              <w:jc w:val="center"/>
              <w:textAlignment w:val="baseline"/>
              <w:rPr>
                <w:b/>
                <w:bCs/>
                <w:color w:val="000000" w:themeColor="text1"/>
                <w:sz w:val="24"/>
                <w:szCs w:val="24"/>
                <w:lang w:val="en-GB" w:eastAsia="en-GB"/>
              </w:rPr>
            </w:pPr>
            <w:r w:rsidRPr="00AB36D6">
              <w:rPr>
                <w:b/>
                <w:bCs/>
                <w:color w:val="000000" w:themeColor="text1"/>
                <w:sz w:val="24"/>
                <w:szCs w:val="24"/>
                <w:lang w:eastAsia="en-GB"/>
              </w:rPr>
              <w:t>vrijednost</w:t>
            </w:r>
            <w:r w:rsidRPr="00AB36D6">
              <w:rPr>
                <w:b/>
                <w:bCs/>
                <w:color w:val="000000" w:themeColor="text1"/>
                <w:sz w:val="24"/>
                <w:szCs w:val="24"/>
                <w:lang w:val="en-GB" w:eastAsia="en-GB"/>
              </w:rPr>
              <w:t> </w:t>
            </w:r>
          </w:p>
        </w:tc>
        <w:tc>
          <w:tcPr>
            <w:tcW w:w="17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758D5E" w14:textId="77777777" w:rsidR="00FE36E3" w:rsidRPr="00AB36D6" w:rsidRDefault="0037046D" w:rsidP="00D47456">
            <w:pPr>
              <w:jc w:val="center"/>
              <w:textAlignment w:val="baseline"/>
              <w:rPr>
                <w:b/>
                <w:bCs/>
                <w:color w:val="000000" w:themeColor="text1"/>
                <w:sz w:val="24"/>
                <w:szCs w:val="24"/>
                <w:lang w:eastAsia="en-GB"/>
              </w:rPr>
            </w:pPr>
            <w:r w:rsidRPr="00AB36D6">
              <w:rPr>
                <w:b/>
                <w:bCs/>
                <w:color w:val="000000" w:themeColor="text1"/>
                <w:sz w:val="24"/>
                <w:szCs w:val="24"/>
                <w:lang w:eastAsia="en-GB"/>
              </w:rPr>
              <w:t xml:space="preserve">Ostvarena </w:t>
            </w:r>
          </w:p>
          <w:p w14:paraId="3B30E61F" w14:textId="5CA35EB7" w:rsidR="0037046D" w:rsidRPr="00AB36D6" w:rsidRDefault="0037046D" w:rsidP="00D47456">
            <w:pPr>
              <w:jc w:val="center"/>
              <w:textAlignment w:val="baseline"/>
              <w:rPr>
                <w:b/>
                <w:bCs/>
                <w:color w:val="000000" w:themeColor="text1"/>
                <w:sz w:val="24"/>
                <w:szCs w:val="24"/>
                <w:lang w:val="en-GB" w:eastAsia="en-GB"/>
              </w:rPr>
            </w:pPr>
            <w:r w:rsidRPr="00AB36D6">
              <w:rPr>
                <w:b/>
                <w:bCs/>
                <w:color w:val="000000" w:themeColor="text1"/>
                <w:sz w:val="24"/>
                <w:szCs w:val="24"/>
                <w:lang w:eastAsia="en-GB"/>
              </w:rPr>
              <w:t>vrijednost</w:t>
            </w:r>
            <w:r w:rsidRPr="00AB36D6">
              <w:rPr>
                <w:b/>
                <w:bCs/>
                <w:color w:val="000000" w:themeColor="text1"/>
                <w:sz w:val="24"/>
                <w:szCs w:val="24"/>
                <w:lang w:val="en-GB" w:eastAsia="en-GB"/>
              </w:rPr>
              <w:t> </w:t>
            </w:r>
          </w:p>
        </w:tc>
      </w:tr>
      <w:tr w:rsidR="00FE36E3" w:rsidRPr="0049399B" w14:paraId="46C491B6" w14:textId="77777777" w:rsidTr="00D47456">
        <w:trPr>
          <w:trHeight w:val="985"/>
        </w:trPr>
        <w:tc>
          <w:tcPr>
            <w:tcW w:w="2490" w:type="dxa"/>
            <w:tcBorders>
              <w:top w:val="dotted" w:sz="4" w:space="0" w:color="auto"/>
            </w:tcBorders>
            <w:shd w:val="clear" w:color="auto" w:fill="FFFFFF" w:themeFill="background1"/>
            <w:vAlign w:val="center"/>
            <w:hideMark/>
          </w:tcPr>
          <w:p w14:paraId="3364D38E" w14:textId="74FE562B" w:rsidR="0037046D" w:rsidRPr="00AB36D6" w:rsidRDefault="0037046D" w:rsidP="00540139">
            <w:pPr>
              <w:spacing w:before="120" w:after="120"/>
              <w:ind w:left="142"/>
              <w:textAlignment w:val="baseline"/>
              <w:rPr>
                <w:color w:val="000000" w:themeColor="text1"/>
                <w:sz w:val="24"/>
                <w:szCs w:val="24"/>
                <w:lang w:val="en-GB" w:eastAsia="en-GB"/>
              </w:rPr>
            </w:pPr>
            <w:r w:rsidRPr="00AB36D6">
              <w:rPr>
                <w:color w:val="000000" w:themeColor="text1"/>
                <w:sz w:val="24"/>
                <w:szCs w:val="24"/>
                <w:lang w:eastAsia="en-GB"/>
              </w:rPr>
              <w:t>Indeks globalne konkurentnosti (GCI)</w:t>
            </w:r>
            <w:r w:rsidR="00C36D91" w:rsidRPr="00AB36D6">
              <w:rPr>
                <w:rStyle w:val="FootnoteReference"/>
                <w:color w:val="000000" w:themeColor="text1"/>
                <w:sz w:val="24"/>
                <w:szCs w:val="24"/>
                <w:lang w:val="en-GB" w:eastAsia="en-GB"/>
              </w:rPr>
              <w:footnoteReference w:id="7"/>
            </w:r>
          </w:p>
        </w:tc>
        <w:tc>
          <w:tcPr>
            <w:tcW w:w="2327" w:type="dxa"/>
            <w:tcBorders>
              <w:top w:val="dotted" w:sz="4" w:space="0" w:color="auto"/>
            </w:tcBorders>
            <w:shd w:val="clear" w:color="auto" w:fill="F2F2F2" w:themeFill="background1" w:themeFillShade="F2"/>
            <w:vAlign w:val="center"/>
            <w:hideMark/>
          </w:tcPr>
          <w:p w14:paraId="3E14B23F" w14:textId="1259E49A" w:rsidR="0037046D" w:rsidRPr="00AB36D6" w:rsidRDefault="0037046D" w:rsidP="00540139">
            <w:pPr>
              <w:spacing w:before="120" w:after="120"/>
              <w:jc w:val="center"/>
              <w:textAlignment w:val="baseline"/>
              <w:rPr>
                <w:color w:val="000000" w:themeColor="text1"/>
                <w:sz w:val="24"/>
                <w:szCs w:val="24"/>
                <w:lang w:val="en-GB" w:eastAsia="en-GB"/>
              </w:rPr>
            </w:pPr>
            <w:r w:rsidRPr="00AB36D6">
              <w:rPr>
                <w:color w:val="000000" w:themeColor="text1"/>
                <w:sz w:val="24"/>
                <w:szCs w:val="24"/>
                <w:lang w:eastAsia="en-GB"/>
              </w:rPr>
              <w:t>63. mjesto (2019.)</w:t>
            </w:r>
          </w:p>
        </w:tc>
        <w:tc>
          <w:tcPr>
            <w:tcW w:w="2551" w:type="dxa"/>
            <w:tcBorders>
              <w:top w:val="dotted" w:sz="4" w:space="0" w:color="auto"/>
            </w:tcBorders>
            <w:shd w:val="clear" w:color="auto" w:fill="FFFFFF" w:themeFill="background1"/>
            <w:vAlign w:val="center"/>
            <w:hideMark/>
          </w:tcPr>
          <w:p w14:paraId="3B06F58D" w14:textId="1DA3A05E" w:rsidR="0037046D" w:rsidRPr="00AB36D6" w:rsidRDefault="0037046D" w:rsidP="00540139">
            <w:pPr>
              <w:spacing w:before="120" w:after="120"/>
              <w:jc w:val="center"/>
              <w:textAlignment w:val="baseline"/>
              <w:rPr>
                <w:color w:val="000000" w:themeColor="text1"/>
                <w:sz w:val="24"/>
                <w:szCs w:val="24"/>
                <w:lang w:val="en-GB" w:eastAsia="en-GB"/>
              </w:rPr>
            </w:pPr>
            <w:r w:rsidRPr="00AB36D6">
              <w:rPr>
                <w:color w:val="000000" w:themeColor="text1"/>
                <w:sz w:val="24"/>
                <w:szCs w:val="24"/>
                <w:lang w:eastAsia="en-GB"/>
              </w:rPr>
              <w:t>&lt; 45. mjesta</w:t>
            </w:r>
          </w:p>
        </w:tc>
        <w:tc>
          <w:tcPr>
            <w:tcW w:w="1701" w:type="dxa"/>
            <w:tcBorders>
              <w:top w:val="dotted" w:sz="4" w:space="0" w:color="auto"/>
            </w:tcBorders>
            <w:shd w:val="clear" w:color="auto" w:fill="F2F2F2" w:themeFill="background1" w:themeFillShade="F2"/>
            <w:vAlign w:val="center"/>
            <w:hideMark/>
          </w:tcPr>
          <w:p w14:paraId="1506F3D3" w14:textId="016A9E95" w:rsidR="0037046D" w:rsidRPr="00AB36D6" w:rsidRDefault="00B25DAC" w:rsidP="00D47456">
            <w:pPr>
              <w:spacing w:before="120" w:after="120"/>
              <w:jc w:val="center"/>
              <w:textAlignment w:val="baseline"/>
              <w:rPr>
                <w:color w:val="000000" w:themeColor="text1"/>
                <w:sz w:val="24"/>
                <w:szCs w:val="24"/>
                <w:lang w:val="en-GB" w:eastAsia="en-GB"/>
              </w:rPr>
            </w:pPr>
            <w:r w:rsidRPr="00343B4E">
              <w:rPr>
                <w:color w:val="000000" w:themeColor="text1"/>
                <w:sz w:val="24"/>
                <w:szCs w:val="24"/>
              </w:rPr>
              <w:t>nisu dostupni noviji</w:t>
            </w:r>
            <w:r w:rsidR="00D47456">
              <w:rPr>
                <w:color w:val="000000" w:themeColor="text1"/>
                <w:sz w:val="24"/>
                <w:szCs w:val="24"/>
              </w:rPr>
              <w:t xml:space="preserve"> </w:t>
            </w:r>
            <w:r w:rsidRPr="00343B4E">
              <w:rPr>
                <w:color w:val="000000" w:themeColor="text1"/>
                <w:sz w:val="24"/>
                <w:szCs w:val="24"/>
              </w:rPr>
              <w:t>poda</w:t>
            </w:r>
            <w:r w:rsidR="00D47456">
              <w:rPr>
                <w:color w:val="000000" w:themeColor="text1"/>
                <w:sz w:val="24"/>
                <w:szCs w:val="24"/>
              </w:rPr>
              <w:t>t</w:t>
            </w:r>
            <w:r w:rsidRPr="00343B4E">
              <w:rPr>
                <w:color w:val="000000" w:themeColor="text1"/>
                <w:sz w:val="24"/>
                <w:szCs w:val="24"/>
              </w:rPr>
              <w:t>ci</w:t>
            </w:r>
          </w:p>
        </w:tc>
      </w:tr>
    </w:tbl>
    <w:p w14:paraId="7E16C576" w14:textId="1A19B722" w:rsidR="0037046D" w:rsidRPr="009C3FF6" w:rsidRDefault="00542ED1" w:rsidP="00343B4E">
      <w:pPr>
        <w:pStyle w:val="Heading3"/>
        <w:spacing w:before="120" w:after="120"/>
        <w:ind w:left="851"/>
        <w:jc w:val="both"/>
        <w:rPr>
          <w:color w:val="000000" w:themeColor="text1"/>
          <w:sz w:val="24"/>
          <w:szCs w:val="24"/>
          <w:lang w:eastAsia="en-GB"/>
        </w:rPr>
      </w:pPr>
      <w:bookmarkStart w:id="85" w:name="_Toc130784363"/>
      <w:bookmarkStart w:id="86" w:name="_Toc133420948"/>
      <w:r w:rsidRPr="009C3FF6">
        <w:rPr>
          <w:color w:val="000000" w:themeColor="text1"/>
          <w:sz w:val="24"/>
          <w:szCs w:val="24"/>
          <w:lang w:eastAsia="en-GB"/>
        </w:rPr>
        <w:t xml:space="preserve">4.2. </w:t>
      </w:r>
      <w:r w:rsidR="0037046D" w:rsidRPr="009C3FF6">
        <w:rPr>
          <w:color w:val="000000" w:themeColor="text1"/>
          <w:sz w:val="24"/>
          <w:szCs w:val="24"/>
          <w:lang w:eastAsia="en-GB"/>
        </w:rPr>
        <w:t>Podaci o aktima strateškog planiranja kojima se izravno podupire provedba strateškog cilja</w:t>
      </w:r>
      <w:bookmarkEnd w:id="85"/>
      <w:bookmarkEnd w:id="86"/>
      <w:r w:rsidR="0037046D" w:rsidRPr="009C3FF6">
        <w:rPr>
          <w:color w:val="000000" w:themeColor="text1"/>
          <w:sz w:val="24"/>
          <w:szCs w:val="24"/>
          <w:lang w:eastAsia="en-GB"/>
        </w:rPr>
        <w:t> </w:t>
      </w:r>
    </w:p>
    <w:tbl>
      <w:tblPr>
        <w:tblW w:w="9072" w:type="dxa"/>
        <w:tblInd w:w="-3" w:type="dxa"/>
        <w:tblBorders>
          <w:top w:val="dotted" w:sz="2" w:space="0" w:color="auto"/>
          <w:left w:val="dotted" w:sz="2" w:space="0" w:color="auto"/>
          <w:bottom w:val="dotted" w:sz="2" w:space="0" w:color="auto"/>
          <w:right w:val="dotted" w:sz="2" w:space="0" w:color="auto"/>
          <w:insideH w:val="dotted" w:sz="2" w:space="0" w:color="auto"/>
        </w:tblBorders>
        <w:shd w:val="clear" w:color="auto" w:fill="FFFFFF" w:themeFill="background1"/>
        <w:tblLayout w:type="fixed"/>
        <w:tblCellMar>
          <w:left w:w="0" w:type="dxa"/>
          <w:right w:w="0" w:type="dxa"/>
        </w:tblCellMar>
        <w:tblLook w:val="04A0" w:firstRow="1" w:lastRow="0" w:firstColumn="1" w:lastColumn="0" w:noHBand="0" w:noVBand="1"/>
      </w:tblPr>
      <w:tblGrid>
        <w:gridCol w:w="4536"/>
        <w:gridCol w:w="4536"/>
      </w:tblGrid>
      <w:tr w:rsidR="009C3FF6" w:rsidRPr="0049399B" w14:paraId="68AA88E5" w14:textId="77777777" w:rsidTr="00D47456">
        <w:trPr>
          <w:trHeight w:val="619"/>
        </w:trPr>
        <w:tc>
          <w:tcPr>
            <w:tcW w:w="9072" w:type="dxa"/>
            <w:gridSpan w:val="2"/>
            <w:tcBorders>
              <w:bottom w:val="dotted" w:sz="4" w:space="0" w:color="auto"/>
            </w:tcBorders>
            <w:shd w:val="clear" w:color="auto" w:fill="F2F2F2" w:themeFill="background1" w:themeFillShade="F2"/>
            <w:vAlign w:val="center"/>
            <w:hideMark/>
          </w:tcPr>
          <w:p w14:paraId="33914FAE" w14:textId="189EEC3F" w:rsidR="0037046D" w:rsidRPr="00AB36D6" w:rsidRDefault="00D47456" w:rsidP="00540139">
            <w:pPr>
              <w:spacing w:before="120" w:after="120"/>
              <w:textAlignment w:val="baseline"/>
              <w:rPr>
                <w:color w:val="000000" w:themeColor="text1"/>
                <w:sz w:val="24"/>
                <w:szCs w:val="24"/>
                <w:lang w:val="de-DE" w:eastAsia="en-GB"/>
              </w:rPr>
            </w:pPr>
            <w:r>
              <w:rPr>
                <w:b/>
                <w:bCs/>
                <w:color w:val="000000" w:themeColor="text1"/>
                <w:sz w:val="24"/>
                <w:szCs w:val="24"/>
                <w:lang w:eastAsia="en-GB"/>
              </w:rPr>
              <w:t xml:space="preserve"> </w:t>
            </w:r>
            <w:r w:rsidR="0037046D" w:rsidRPr="00AB36D6">
              <w:rPr>
                <w:b/>
                <w:bCs/>
                <w:color w:val="000000" w:themeColor="text1"/>
                <w:sz w:val="24"/>
                <w:szCs w:val="24"/>
                <w:lang w:eastAsia="en-GB"/>
              </w:rPr>
              <w:t>Akti strateškog planiranja u izradi</w:t>
            </w:r>
            <w:r w:rsidR="0079470C" w:rsidRPr="00AB36D6">
              <w:rPr>
                <w:rStyle w:val="FootnoteReference"/>
                <w:b/>
                <w:bCs/>
                <w:color w:val="000000" w:themeColor="text1"/>
                <w:sz w:val="24"/>
                <w:szCs w:val="24"/>
                <w:lang w:eastAsia="en-GB"/>
              </w:rPr>
              <w:footnoteReference w:id="8"/>
            </w:r>
          </w:p>
        </w:tc>
      </w:tr>
      <w:tr w:rsidR="00027D41" w:rsidRPr="0049399B" w14:paraId="4342EAF3" w14:textId="77777777" w:rsidTr="00D47456">
        <w:trPr>
          <w:trHeight w:val="375"/>
        </w:trPr>
        <w:tc>
          <w:tcPr>
            <w:tcW w:w="45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152AC5A" w14:textId="77777777" w:rsidR="00027D41" w:rsidRPr="00AB36D6" w:rsidRDefault="00027D41" w:rsidP="00540139">
            <w:pPr>
              <w:spacing w:before="120" w:after="120"/>
              <w:jc w:val="center"/>
              <w:textAlignment w:val="baseline"/>
              <w:rPr>
                <w:color w:val="000000" w:themeColor="text1"/>
                <w:sz w:val="24"/>
                <w:szCs w:val="24"/>
                <w:lang w:val="en-GB" w:eastAsia="en-GB"/>
              </w:rPr>
            </w:pPr>
            <w:r w:rsidRPr="00AB36D6">
              <w:rPr>
                <w:color w:val="000000" w:themeColor="text1"/>
                <w:sz w:val="24"/>
                <w:szCs w:val="24"/>
                <w:lang w:eastAsia="en-GB"/>
              </w:rPr>
              <w:t>Nositelj izrade</w:t>
            </w:r>
            <w:r w:rsidRPr="00AB36D6">
              <w:rPr>
                <w:color w:val="000000" w:themeColor="text1"/>
                <w:sz w:val="24"/>
                <w:szCs w:val="24"/>
                <w:lang w:val="en-GB" w:eastAsia="en-GB"/>
              </w:rPr>
              <w:t> </w:t>
            </w:r>
          </w:p>
        </w:tc>
        <w:tc>
          <w:tcPr>
            <w:tcW w:w="45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BAAFFDF" w14:textId="77777777" w:rsidR="00027D41" w:rsidRPr="00AB36D6" w:rsidRDefault="00027D41" w:rsidP="00540139">
            <w:pPr>
              <w:spacing w:before="120" w:after="120"/>
              <w:jc w:val="center"/>
              <w:textAlignment w:val="baseline"/>
              <w:rPr>
                <w:color w:val="000000" w:themeColor="text1"/>
                <w:sz w:val="24"/>
                <w:szCs w:val="24"/>
                <w:lang w:val="en-GB" w:eastAsia="en-GB"/>
              </w:rPr>
            </w:pPr>
            <w:r w:rsidRPr="00AB36D6">
              <w:rPr>
                <w:color w:val="000000" w:themeColor="text1"/>
                <w:sz w:val="24"/>
                <w:szCs w:val="24"/>
                <w:lang w:eastAsia="en-GB"/>
              </w:rPr>
              <w:t>Akt strateškog planiranja</w:t>
            </w:r>
            <w:r w:rsidRPr="00AB36D6">
              <w:rPr>
                <w:color w:val="000000" w:themeColor="text1"/>
                <w:sz w:val="24"/>
                <w:szCs w:val="24"/>
                <w:lang w:val="en-GB" w:eastAsia="en-GB"/>
              </w:rPr>
              <w:t> </w:t>
            </w:r>
          </w:p>
        </w:tc>
      </w:tr>
      <w:tr w:rsidR="00027D41" w:rsidRPr="0049399B" w14:paraId="48E9AFCA" w14:textId="77777777" w:rsidTr="007E2EEA">
        <w:trPr>
          <w:trHeight w:val="1155"/>
        </w:trPr>
        <w:tc>
          <w:tcPr>
            <w:tcW w:w="4536" w:type="dxa"/>
            <w:tcBorders>
              <w:top w:val="dotted" w:sz="4" w:space="0" w:color="auto"/>
            </w:tcBorders>
            <w:shd w:val="clear" w:color="auto" w:fill="FFFFFF" w:themeFill="background1"/>
            <w:vAlign w:val="center"/>
            <w:hideMark/>
          </w:tcPr>
          <w:p w14:paraId="793C49DC" w14:textId="77777777" w:rsidR="00027D41" w:rsidRPr="00AB36D6" w:rsidRDefault="00027D41" w:rsidP="00540139">
            <w:pPr>
              <w:spacing w:before="120" w:after="120"/>
              <w:ind w:left="110"/>
              <w:textAlignment w:val="baseline"/>
              <w:rPr>
                <w:color w:val="000000" w:themeColor="text1"/>
                <w:sz w:val="24"/>
                <w:szCs w:val="24"/>
                <w:lang w:val="en-GB" w:eastAsia="en-GB"/>
              </w:rPr>
            </w:pPr>
            <w:r w:rsidRPr="00AB36D6">
              <w:rPr>
                <w:color w:val="000000" w:themeColor="text1"/>
                <w:sz w:val="24"/>
                <w:szCs w:val="24"/>
                <w:lang w:eastAsia="en-GB"/>
              </w:rPr>
              <w:t>Ministarstvo vanjskih i europskih poslova</w:t>
            </w:r>
            <w:r w:rsidRPr="00AB36D6">
              <w:rPr>
                <w:color w:val="000000" w:themeColor="text1"/>
                <w:sz w:val="24"/>
                <w:szCs w:val="24"/>
                <w:lang w:val="en-GB" w:eastAsia="en-GB"/>
              </w:rPr>
              <w:t> </w:t>
            </w:r>
          </w:p>
        </w:tc>
        <w:tc>
          <w:tcPr>
            <w:tcW w:w="4536" w:type="dxa"/>
            <w:tcBorders>
              <w:top w:val="dotted" w:sz="4" w:space="0" w:color="auto"/>
            </w:tcBorders>
            <w:shd w:val="clear" w:color="auto" w:fill="F2F2F2" w:themeFill="background1" w:themeFillShade="F2"/>
            <w:vAlign w:val="center"/>
            <w:hideMark/>
          </w:tcPr>
          <w:p w14:paraId="18EA781B" w14:textId="1591E537" w:rsidR="00027D41" w:rsidRPr="00D47456" w:rsidRDefault="00027D41" w:rsidP="00D47456">
            <w:pPr>
              <w:spacing w:before="120" w:after="120"/>
              <w:ind w:left="110"/>
              <w:textAlignment w:val="baseline"/>
              <w:rPr>
                <w:color w:val="000000" w:themeColor="text1"/>
                <w:sz w:val="24"/>
                <w:szCs w:val="24"/>
                <w:lang w:eastAsia="en-GB"/>
              </w:rPr>
            </w:pPr>
            <w:r w:rsidRPr="00AB36D6">
              <w:rPr>
                <w:sz w:val="24"/>
                <w:szCs w:val="24"/>
              </w:rPr>
              <w:t>Nacionalni program međunarodne razvojne suradnje i humanitarne pomoći inozemstvu za razdoblje 2023.</w:t>
            </w:r>
            <w:r w:rsidRPr="00343B4E">
              <w:rPr>
                <w:sz w:val="24"/>
                <w:szCs w:val="24"/>
              </w:rPr>
              <w:t>-</w:t>
            </w:r>
            <w:r w:rsidRPr="00AB36D6">
              <w:rPr>
                <w:sz w:val="24"/>
                <w:szCs w:val="24"/>
              </w:rPr>
              <w:t>2026</w:t>
            </w:r>
            <w:r w:rsidRPr="00343B4E">
              <w:rPr>
                <w:sz w:val="24"/>
                <w:szCs w:val="24"/>
              </w:rPr>
              <w:t>.</w:t>
            </w:r>
          </w:p>
        </w:tc>
      </w:tr>
      <w:tr w:rsidR="00027D41" w:rsidRPr="0049399B" w14:paraId="62657B8B" w14:textId="77777777" w:rsidTr="00D47456">
        <w:trPr>
          <w:trHeight w:val="995"/>
        </w:trPr>
        <w:tc>
          <w:tcPr>
            <w:tcW w:w="4536" w:type="dxa"/>
            <w:shd w:val="clear" w:color="auto" w:fill="FFFFFF" w:themeFill="background1"/>
            <w:vAlign w:val="center"/>
          </w:tcPr>
          <w:p w14:paraId="4809B7D7" w14:textId="77777777" w:rsidR="00027D41" w:rsidRPr="00AB36D6" w:rsidRDefault="00027D41" w:rsidP="00540139">
            <w:pPr>
              <w:spacing w:before="120" w:after="120"/>
              <w:ind w:left="110"/>
              <w:textAlignment w:val="baseline"/>
              <w:rPr>
                <w:color w:val="000000" w:themeColor="text1"/>
                <w:sz w:val="24"/>
                <w:szCs w:val="24"/>
                <w:lang w:eastAsia="en-GB"/>
              </w:rPr>
            </w:pPr>
            <w:r w:rsidRPr="00AB36D6">
              <w:rPr>
                <w:color w:val="000000" w:themeColor="text1"/>
                <w:sz w:val="24"/>
                <w:szCs w:val="24"/>
                <w:lang w:eastAsia="en-GB"/>
              </w:rPr>
              <w:t>Središnji državni ured za Hrvate izvan Republike Hrvatske</w:t>
            </w:r>
          </w:p>
        </w:tc>
        <w:tc>
          <w:tcPr>
            <w:tcW w:w="4536" w:type="dxa"/>
            <w:shd w:val="clear" w:color="auto" w:fill="F2F2F2" w:themeFill="background1" w:themeFillShade="F2"/>
            <w:vAlign w:val="center"/>
          </w:tcPr>
          <w:p w14:paraId="37DE9CAE" w14:textId="77777777" w:rsidR="00027D41" w:rsidRPr="00AB36D6" w:rsidRDefault="00027D41" w:rsidP="00540139">
            <w:pPr>
              <w:spacing w:before="120" w:after="120"/>
              <w:ind w:left="110"/>
              <w:textAlignment w:val="baseline"/>
              <w:rPr>
                <w:color w:val="000000" w:themeColor="text1"/>
                <w:sz w:val="24"/>
                <w:szCs w:val="24"/>
                <w:lang w:eastAsia="en-GB"/>
              </w:rPr>
            </w:pPr>
            <w:r w:rsidRPr="00AB36D6">
              <w:rPr>
                <w:color w:val="000000" w:themeColor="text1"/>
                <w:sz w:val="24"/>
                <w:szCs w:val="24"/>
                <w:lang w:eastAsia="en-GB"/>
              </w:rPr>
              <w:t xml:space="preserve">Nacionalni plan </w:t>
            </w:r>
            <w:bookmarkStart w:id="87" w:name="_Hlk102381721"/>
            <w:r w:rsidRPr="00AB36D6">
              <w:rPr>
                <w:color w:val="000000" w:themeColor="text1"/>
                <w:sz w:val="24"/>
                <w:szCs w:val="24"/>
                <w:lang w:eastAsia="en-GB"/>
              </w:rPr>
              <w:t>razvoja odnosa Republike Hrvatske s Hrvatima izvan Republike Hrvatske do 2027. godine</w:t>
            </w:r>
            <w:bookmarkEnd w:id="87"/>
          </w:p>
        </w:tc>
      </w:tr>
    </w:tbl>
    <w:p w14:paraId="1D80D057" w14:textId="73397D8C" w:rsidR="00540139" w:rsidRDefault="00540139" w:rsidP="00540139"/>
    <w:p w14:paraId="7F925AC4" w14:textId="77777777" w:rsidR="00870F52" w:rsidRDefault="00870F52" w:rsidP="00540139"/>
    <w:p w14:paraId="5078F3A3" w14:textId="01F7E109" w:rsidR="0037046D" w:rsidRPr="009C3FF6" w:rsidRDefault="00A243C1" w:rsidP="007E2EEA">
      <w:pPr>
        <w:pStyle w:val="Heading3"/>
        <w:spacing w:before="120" w:after="120" w:line="360" w:lineRule="auto"/>
        <w:ind w:left="567"/>
        <w:rPr>
          <w:color w:val="000000" w:themeColor="text1"/>
          <w:sz w:val="24"/>
          <w:szCs w:val="24"/>
        </w:rPr>
      </w:pPr>
      <w:bookmarkStart w:id="88" w:name="_Toc130784364"/>
      <w:bookmarkStart w:id="89" w:name="_Toc133420949"/>
      <w:r w:rsidRPr="009C3FF6">
        <w:rPr>
          <w:color w:val="000000" w:themeColor="text1"/>
          <w:sz w:val="24"/>
          <w:szCs w:val="24"/>
        </w:rPr>
        <w:t xml:space="preserve">4.3. </w:t>
      </w:r>
      <w:r w:rsidR="0037046D" w:rsidRPr="009C3FF6">
        <w:rPr>
          <w:color w:val="000000" w:themeColor="text1"/>
          <w:sz w:val="24"/>
          <w:szCs w:val="24"/>
        </w:rPr>
        <w:t>Doprinos ostvarenju prioritetnih područja javnih politika</w:t>
      </w:r>
      <w:bookmarkEnd w:id="88"/>
      <w:bookmarkEnd w:id="89"/>
      <w:r w:rsidR="0037046D" w:rsidRPr="009C3FF6">
        <w:rPr>
          <w:color w:val="000000" w:themeColor="text1"/>
          <w:sz w:val="24"/>
          <w:szCs w:val="24"/>
        </w:rPr>
        <w:t> </w:t>
      </w:r>
    </w:p>
    <w:p w14:paraId="1CEAB23F" w14:textId="65A3E22D" w:rsidR="0037046D" w:rsidRPr="00647956" w:rsidRDefault="001E4004" w:rsidP="00343B4E">
      <w:pPr>
        <w:pStyle w:val="Heading4"/>
        <w:spacing w:before="120" w:after="120" w:line="360" w:lineRule="auto"/>
        <w:ind w:left="709"/>
        <w:rPr>
          <w:color w:val="000000" w:themeColor="text1"/>
          <w:lang w:val="de-DE" w:eastAsia="en-GB"/>
        </w:rPr>
      </w:pPr>
      <w:r w:rsidRPr="009C3FF6">
        <w:rPr>
          <w:color w:val="000000" w:themeColor="text1"/>
          <w:lang w:eastAsia="en-GB"/>
        </w:rPr>
        <w:t xml:space="preserve">4.3.1. </w:t>
      </w:r>
      <w:r w:rsidR="0037046D" w:rsidRPr="009C3FF6">
        <w:rPr>
          <w:color w:val="000000" w:themeColor="text1"/>
          <w:lang w:eastAsia="en-GB"/>
        </w:rPr>
        <w:t>Jačanje  položaja Hrvatske  unutar  Europske  unije </w:t>
      </w:r>
    </w:p>
    <w:p w14:paraId="039F534D" w14:textId="42FE0DBA" w:rsidR="00B57A54" w:rsidRPr="009C3FF6" w:rsidRDefault="00B57A54" w:rsidP="004B6047">
      <w:pPr>
        <w:pStyle w:val="paragraph"/>
        <w:spacing w:before="120" w:beforeAutospacing="0" w:after="120" w:afterAutospacing="0" w:line="276" w:lineRule="auto"/>
        <w:jc w:val="both"/>
        <w:textAlignment w:val="baseline"/>
        <w:rPr>
          <w:color w:val="000000" w:themeColor="text1"/>
        </w:rPr>
      </w:pPr>
      <w:r w:rsidRPr="009C3FF6">
        <w:rPr>
          <w:rStyle w:val="normaltextrun"/>
          <w:color w:val="000000" w:themeColor="text1"/>
        </w:rPr>
        <w:t xml:space="preserve">Nastavljen je rad na ispunjavanju glavnih vanjskopolitičkih prioriteta Hrvatske, ulasku u </w:t>
      </w:r>
      <w:r w:rsidR="00870F52">
        <w:rPr>
          <w:rStyle w:val="normaltextrun"/>
          <w:color w:val="000000" w:themeColor="text1"/>
        </w:rPr>
        <w:t>Sch</w:t>
      </w:r>
      <w:r w:rsidRPr="009C3FF6">
        <w:rPr>
          <w:rStyle w:val="normaltextrun"/>
          <w:color w:val="000000" w:themeColor="text1"/>
        </w:rPr>
        <w:t xml:space="preserve">engenski prostor i europodručje. Intenzivnim aktivnostima na ispunjavanju svih tehničkih kriterija te kroz suradnju s drugim zemljama članicama postignut je značajan napredak u oba prioriteta. Ulazak </w:t>
      </w:r>
      <w:r w:rsidR="00870F52">
        <w:rPr>
          <w:rStyle w:val="normaltextrun"/>
          <w:color w:val="000000" w:themeColor="text1"/>
        </w:rPr>
        <w:t xml:space="preserve">Republike </w:t>
      </w:r>
      <w:r w:rsidRPr="009C3FF6">
        <w:rPr>
          <w:rStyle w:val="normaltextrun"/>
          <w:color w:val="000000" w:themeColor="text1"/>
        </w:rPr>
        <w:t xml:space="preserve">Hrvatske u </w:t>
      </w:r>
      <w:r w:rsidR="00870F52">
        <w:rPr>
          <w:rStyle w:val="normaltextrun"/>
          <w:color w:val="000000" w:themeColor="text1"/>
        </w:rPr>
        <w:t xml:space="preserve">eurozonu i Schengensko područje </w:t>
      </w:r>
      <w:r w:rsidR="00390940">
        <w:rPr>
          <w:rStyle w:val="normaltextrun"/>
          <w:color w:val="000000" w:themeColor="text1"/>
        </w:rPr>
        <w:t xml:space="preserve">očekuje se </w:t>
      </w:r>
      <w:r w:rsidR="00CF7F93">
        <w:rPr>
          <w:rStyle w:val="normaltextrun"/>
          <w:color w:val="000000" w:themeColor="text1"/>
        </w:rPr>
        <w:t xml:space="preserve">početkom siječnja </w:t>
      </w:r>
      <w:r w:rsidRPr="009C3FF6">
        <w:rPr>
          <w:rStyle w:val="normaltextrun"/>
          <w:color w:val="000000" w:themeColor="text1"/>
        </w:rPr>
        <w:t>2023</w:t>
      </w:r>
      <w:r w:rsidR="006C22F3">
        <w:rPr>
          <w:rStyle w:val="normaltextrun"/>
          <w:color w:val="000000" w:themeColor="text1"/>
        </w:rPr>
        <w:t>.</w:t>
      </w:r>
      <w:r w:rsidR="00870F52">
        <w:rPr>
          <w:rStyle w:val="normaltextrun"/>
          <w:color w:val="000000" w:themeColor="text1"/>
        </w:rPr>
        <w:t xml:space="preserve"> godine.</w:t>
      </w:r>
    </w:p>
    <w:p w14:paraId="5F2E042A" w14:textId="0ADD4CB3" w:rsidR="00BF059B" w:rsidRPr="009C3FF6" w:rsidRDefault="00BF059B" w:rsidP="004B6047">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Koordinacijom preuzimanja i provedbe pravne stečevine EU te promicanje</w:t>
      </w:r>
      <w:r w:rsidR="00484B59">
        <w:rPr>
          <w:color w:val="000000" w:themeColor="text1"/>
          <w:sz w:val="24"/>
          <w:szCs w:val="24"/>
          <w:lang w:eastAsia="en-GB"/>
        </w:rPr>
        <w:t>m</w:t>
      </w:r>
      <w:r w:rsidRPr="009C3FF6">
        <w:rPr>
          <w:color w:val="000000" w:themeColor="text1"/>
          <w:sz w:val="24"/>
          <w:szCs w:val="24"/>
          <w:lang w:eastAsia="en-GB"/>
        </w:rPr>
        <w:t xml:space="preserve"> poštivanja međunarodnog prava u međunarodnim odnosima, aktivno se sudjelovalo u provedbi ključnih točaka koje obuhvaćaju sudjelovanje u postupcima sklapanja i potvrđivanja te objave i stupanja na snagu međunarodnih ugovora Republike Hrvatske </w:t>
      </w:r>
      <w:r w:rsidR="004B6047">
        <w:rPr>
          <w:color w:val="000000" w:themeColor="text1"/>
          <w:sz w:val="24"/>
          <w:szCs w:val="24"/>
          <w:lang w:eastAsia="en-GB"/>
        </w:rPr>
        <w:t>i</w:t>
      </w:r>
      <w:r w:rsidRPr="009C3FF6">
        <w:rPr>
          <w:color w:val="000000" w:themeColor="text1"/>
          <w:sz w:val="24"/>
          <w:szCs w:val="24"/>
          <w:lang w:eastAsia="en-GB"/>
        </w:rPr>
        <w:t xml:space="preserve"> provođenja aktivnosti usmjerenih na promicanje i poštivanje međunarodnog prava u međunarodnim odnosima. </w:t>
      </w:r>
    </w:p>
    <w:p w14:paraId="694F9637" w14:textId="5D796554" w:rsidR="0037046D" w:rsidRPr="009C3FF6" w:rsidRDefault="00753A09" w:rsidP="004B6047">
      <w:pPr>
        <w:spacing w:before="120" w:after="120" w:line="276" w:lineRule="auto"/>
        <w:jc w:val="both"/>
        <w:textAlignment w:val="baseline"/>
        <w:rPr>
          <w:color w:val="000000" w:themeColor="text1"/>
          <w:sz w:val="24"/>
          <w:szCs w:val="24"/>
          <w:lang w:eastAsia="en-GB"/>
        </w:rPr>
      </w:pPr>
      <w:r>
        <w:rPr>
          <w:color w:val="000000" w:themeColor="text1"/>
          <w:sz w:val="24"/>
          <w:szCs w:val="24"/>
          <w:lang w:eastAsia="en-GB"/>
        </w:rPr>
        <w:t xml:space="preserve">Posebni naglasak stavljen je i na </w:t>
      </w:r>
      <w:r w:rsidR="0037046D" w:rsidRPr="009C3FF6">
        <w:rPr>
          <w:color w:val="000000" w:themeColor="text1"/>
          <w:sz w:val="24"/>
          <w:szCs w:val="24"/>
          <w:lang w:eastAsia="en-GB"/>
        </w:rPr>
        <w:t xml:space="preserve">projekte </w:t>
      </w:r>
      <w:r>
        <w:rPr>
          <w:color w:val="000000" w:themeColor="text1"/>
          <w:sz w:val="24"/>
          <w:szCs w:val="24"/>
          <w:lang w:eastAsia="en-GB"/>
        </w:rPr>
        <w:t>koji imaju za cilj</w:t>
      </w:r>
      <w:r w:rsidR="0037046D" w:rsidRPr="009C3FF6">
        <w:rPr>
          <w:color w:val="000000" w:themeColor="text1"/>
          <w:sz w:val="24"/>
          <w:szCs w:val="24"/>
          <w:lang w:eastAsia="en-GB"/>
        </w:rPr>
        <w:t xml:space="preserve"> jačanj</w:t>
      </w:r>
      <w:r>
        <w:rPr>
          <w:color w:val="000000" w:themeColor="text1"/>
          <w:sz w:val="24"/>
          <w:szCs w:val="24"/>
          <w:lang w:eastAsia="en-GB"/>
        </w:rPr>
        <w:t>e</w:t>
      </w:r>
      <w:r w:rsidR="0037046D" w:rsidRPr="009C3FF6">
        <w:rPr>
          <w:color w:val="000000" w:themeColor="text1"/>
          <w:sz w:val="24"/>
          <w:szCs w:val="24"/>
          <w:lang w:eastAsia="en-GB"/>
        </w:rPr>
        <w:t xml:space="preserve"> informiranosti građana o članstvu EU, </w:t>
      </w:r>
      <w:r w:rsidR="00B96001">
        <w:rPr>
          <w:color w:val="000000" w:themeColor="text1"/>
          <w:sz w:val="24"/>
          <w:szCs w:val="24"/>
          <w:lang w:eastAsia="en-GB"/>
        </w:rPr>
        <w:t>napose</w:t>
      </w:r>
      <w:r w:rsidR="0037046D" w:rsidRPr="009C3FF6">
        <w:rPr>
          <w:color w:val="000000" w:themeColor="text1"/>
          <w:sz w:val="24"/>
          <w:szCs w:val="24"/>
          <w:lang w:eastAsia="en-GB"/>
        </w:rPr>
        <w:t xml:space="preserve"> sudjelovanje građana na Konferenciji o budućnosti Europe. </w:t>
      </w:r>
    </w:p>
    <w:p w14:paraId="245AB229" w14:textId="3DC7ED1E" w:rsidR="0037046D" w:rsidRPr="009C3FF6" w:rsidRDefault="009F6F19" w:rsidP="00343B4E">
      <w:pPr>
        <w:pStyle w:val="Heading4"/>
        <w:spacing w:before="120" w:after="120" w:line="360" w:lineRule="auto"/>
        <w:ind w:left="709"/>
        <w:rPr>
          <w:color w:val="000000" w:themeColor="text1"/>
          <w:lang w:eastAsia="en-GB"/>
        </w:rPr>
      </w:pPr>
      <w:r w:rsidRPr="009C3FF6">
        <w:rPr>
          <w:color w:val="000000" w:themeColor="text1"/>
          <w:lang w:eastAsia="en-GB"/>
        </w:rPr>
        <w:t xml:space="preserve">4.3.2. </w:t>
      </w:r>
      <w:r w:rsidR="0037046D" w:rsidRPr="009C3FF6">
        <w:rPr>
          <w:color w:val="000000" w:themeColor="text1"/>
          <w:lang w:eastAsia="en-GB"/>
        </w:rPr>
        <w:t>Jačanje  položaja  Hrvatske  u  srednjoj  Europi  i  na  Sredozemlju </w:t>
      </w:r>
    </w:p>
    <w:p w14:paraId="5F5F3770" w14:textId="719E9328" w:rsidR="0037046D" w:rsidRPr="000150B7" w:rsidRDefault="00753A09" w:rsidP="00540139">
      <w:pPr>
        <w:spacing w:before="120" w:after="120" w:line="276" w:lineRule="auto"/>
        <w:jc w:val="both"/>
        <w:textAlignment w:val="baseline"/>
        <w:rPr>
          <w:color w:val="000000" w:themeColor="text1"/>
          <w:sz w:val="24"/>
          <w:szCs w:val="24"/>
          <w:lang w:eastAsia="en-GB"/>
        </w:rPr>
      </w:pPr>
      <w:r>
        <w:rPr>
          <w:color w:val="000000" w:themeColor="text1"/>
          <w:sz w:val="24"/>
          <w:szCs w:val="24"/>
          <w:lang w:eastAsia="en-GB"/>
        </w:rPr>
        <w:t>Hrvatska je</w:t>
      </w:r>
      <w:r w:rsidR="0037046D" w:rsidRPr="009C3FF6">
        <w:rPr>
          <w:color w:val="000000" w:themeColor="text1"/>
          <w:sz w:val="24"/>
          <w:szCs w:val="24"/>
          <w:lang w:eastAsia="en-GB"/>
        </w:rPr>
        <w:t xml:space="preserve"> nastavil</w:t>
      </w:r>
      <w:r>
        <w:rPr>
          <w:color w:val="000000" w:themeColor="text1"/>
          <w:sz w:val="24"/>
          <w:szCs w:val="24"/>
          <w:lang w:eastAsia="en-GB"/>
        </w:rPr>
        <w:t>a</w:t>
      </w:r>
      <w:r w:rsidR="0037046D" w:rsidRPr="009C3FF6">
        <w:rPr>
          <w:color w:val="000000" w:themeColor="text1"/>
          <w:sz w:val="24"/>
          <w:szCs w:val="24"/>
          <w:lang w:eastAsia="en-GB"/>
        </w:rPr>
        <w:t xml:space="preserve"> provođenje jačanja i produbljivanja suradnje sa zemljama jugoistočne Europe, srednje Europe i Sredozemlja te uređivanje otvorenih bilateralnih pitanja sa susjednim zemljama i aktivno radi na širenju prostora europskih vrijednosti i praksi u jugoistočnoj Europi s ciljem stabilnije i prosperitetnije jugoistočne Europe, uključujući nastavak politike proširenja EU i NATO. Također, u kontinuitetu</w:t>
      </w:r>
      <w:r>
        <w:rPr>
          <w:color w:val="000000" w:themeColor="text1"/>
          <w:sz w:val="24"/>
          <w:szCs w:val="24"/>
          <w:lang w:eastAsia="en-GB"/>
        </w:rPr>
        <w:t xml:space="preserve"> se</w:t>
      </w:r>
      <w:r w:rsidR="0037046D" w:rsidRPr="009C3FF6">
        <w:rPr>
          <w:color w:val="000000" w:themeColor="text1"/>
          <w:sz w:val="24"/>
          <w:szCs w:val="24"/>
          <w:lang w:eastAsia="en-GB"/>
        </w:rPr>
        <w:t xml:space="preserve"> radi na suradnji sa zemljama jugoistočne Europe i razvoju dobrosusjedskih odnosa</w:t>
      </w:r>
      <w:r w:rsidR="00060770" w:rsidRPr="009C3FF6">
        <w:rPr>
          <w:color w:val="000000" w:themeColor="text1"/>
          <w:sz w:val="24"/>
          <w:szCs w:val="24"/>
          <w:lang w:eastAsia="en-GB"/>
        </w:rPr>
        <w:t xml:space="preserve"> s posebnim naglaskom </w:t>
      </w:r>
      <w:r w:rsidR="0037046D" w:rsidRPr="009C3FF6">
        <w:rPr>
          <w:color w:val="000000" w:themeColor="text1"/>
          <w:sz w:val="24"/>
          <w:szCs w:val="24"/>
          <w:lang w:eastAsia="en-GB"/>
        </w:rPr>
        <w:t xml:space="preserve">na rješavanju otvorenih pitanja sa </w:t>
      </w:r>
      <w:r w:rsidR="0037046D" w:rsidRPr="000150B7">
        <w:rPr>
          <w:color w:val="000000" w:themeColor="text1"/>
          <w:sz w:val="24"/>
          <w:szCs w:val="24"/>
          <w:lang w:eastAsia="en-GB"/>
        </w:rPr>
        <w:t>susjednim zemljama kako bi se ista riješila prije njihova učlanjenja u EU. Hrvatska nastavlja predlagati rješavanje otvorenih bilateralnih pitanja/sporova, uključujući i ona o granici, kroz bilateralne pregovore, ustrajući na primjeni međunarodnog prava pri rješavanju otvorenih graničnih pitanja/sporova. </w:t>
      </w:r>
      <w:r w:rsidR="00165EC6" w:rsidRPr="000150B7">
        <w:rPr>
          <w:color w:val="000000" w:themeColor="text1"/>
          <w:sz w:val="24"/>
          <w:szCs w:val="24"/>
          <w:lang w:eastAsia="en-GB"/>
        </w:rPr>
        <w:t xml:space="preserve">Hrvatska se krajem 2021. godine pridružila neformalnoj skupini EUROMED, koja okuplja devet europskih država na Sredozemlju. </w:t>
      </w:r>
    </w:p>
    <w:p w14:paraId="62DE9F53" w14:textId="5FAE4852" w:rsidR="0037046D" w:rsidRPr="000150B7" w:rsidRDefault="00753A09" w:rsidP="00540139">
      <w:pPr>
        <w:spacing w:before="120" w:after="120" w:line="276" w:lineRule="auto"/>
        <w:jc w:val="both"/>
        <w:textAlignment w:val="baseline"/>
        <w:rPr>
          <w:color w:val="000000" w:themeColor="text1"/>
          <w:sz w:val="24"/>
          <w:szCs w:val="24"/>
          <w:lang w:eastAsia="en-GB"/>
        </w:rPr>
      </w:pPr>
      <w:r w:rsidRPr="000150B7">
        <w:rPr>
          <w:color w:val="000000" w:themeColor="text1"/>
          <w:sz w:val="24"/>
          <w:szCs w:val="24"/>
          <w:lang w:eastAsia="en-GB"/>
        </w:rPr>
        <w:t>Hrvatska</w:t>
      </w:r>
      <w:r w:rsidR="0037046D" w:rsidRPr="000150B7">
        <w:rPr>
          <w:color w:val="000000" w:themeColor="text1"/>
          <w:sz w:val="24"/>
          <w:szCs w:val="24"/>
          <w:lang w:eastAsia="en-GB"/>
        </w:rPr>
        <w:t xml:space="preserve"> aktivno sudjeluje u svim formatima regionalne suradnje, pružajući na taj način snažnu potporu europskoj perspektivi država zapadnog Balkana i radeći na jačanju pozicije Hrvatske kao njihovog stabilnog i pouzdanog partnera</w:t>
      </w:r>
      <w:r w:rsidR="00735173" w:rsidRPr="000150B7">
        <w:rPr>
          <w:color w:val="000000" w:themeColor="text1"/>
          <w:sz w:val="24"/>
          <w:szCs w:val="24"/>
          <w:lang w:eastAsia="en-GB"/>
        </w:rPr>
        <w:t>.</w:t>
      </w:r>
      <w:r w:rsidR="0037046D" w:rsidRPr="000150B7">
        <w:rPr>
          <w:color w:val="000000" w:themeColor="text1"/>
          <w:sz w:val="24"/>
          <w:szCs w:val="24"/>
          <w:lang w:eastAsia="en-GB"/>
        </w:rPr>
        <w:t> </w:t>
      </w:r>
    </w:p>
    <w:p w14:paraId="24E86BC5" w14:textId="34AC92FF" w:rsidR="0037046D" w:rsidRPr="00FB7941" w:rsidRDefault="009F6F19" w:rsidP="00343B4E">
      <w:pPr>
        <w:spacing w:before="120" w:after="120" w:line="360" w:lineRule="auto"/>
        <w:jc w:val="center"/>
        <w:rPr>
          <w:b/>
          <w:bCs/>
          <w:sz w:val="24"/>
          <w:szCs w:val="24"/>
          <w:lang w:val="en-GB" w:eastAsia="en-GB"/>
        </w:rPr>
      </w:pPr>
      <w:r w:rsidRPr="005D2C9C">
        <w:rPr>
          <w:b/>
          <w:bCs/>
          <w:color w:val="000000" w:themeColor="text1"/>
          <w:sz w:val="24"/>
          <w:szCs w:val="24"/>
          <w:lang w:eastAsia="en-GB"/>
        </w:rPr>
        <w:lastRenderedPageBreak/>
        <w:t xml:space="preserve">4.3.3. </w:t>
      </w:r>
      <w:r w:rsidR="0037046D" w:rsidRPr="005D2C9C">
        <w:rPr>
          <w:b/>
          <w:bCs/>
          <w:color w:val="000000" w:themeColor="text1"/>
          <w:sz w:val="24"/>
          <w:szCs w:val="24"/>
          <w:lang w:eastAsia="en-GB"/>
        </w:rPr>
        <w:t>Jačanje  globalnog položaja Hrvatske  na bilateralnom i  multilateralnom planu</w:t>
      </w:r>
    </w:p>
    <w:p w14:paraId="037B34BE" w14:textId="6E635E4C" w:rsidR="0037046D" w:rsidRDefault="0037046D" w:rsidP="00540139">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 xml:space="preserve">U okviru jačanja globalnog položaja Hrvatske na bilateralnom i multilateralnom planu, ostvaren je cilj jačanja bilateralne suradnje s drugim europskim državama te afirmacije Hrvatske kao relevantnog bilateralnog sugovornika. </w:t>
      </w:r>
    </w:p>
    <w:p w14:paraId="2429263E" w14:textId="5FB1405A" w:rsidR="007847F1" w:rsidRDefault="007847F1" w:rsidP="00540139">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 xml:space="preserve">Kao jedan od vanjskopolitičkih prioriteta Hrvatske definirano je i pristupanje Organizaciji za gospodarsku suradnju i razvoj (OECD). Hrvatska je podnijela zahtjev za članstvo u siječnju 2017. godine. U 2021. intenzivirani su razgovori s članicama u cilju početka pregovora te </w:t>
      </w:r>
      <w:r w:rsidR="0073513D">
        <w:rPr>
          <w:color w:val="000000" w:themeColor="text1"/>
          <w:sz w:val="24"/>
          <w:szCs w:val="24"/>
          <w:lang w:eastAsia="en-GB"/>
        </w:rPr>
        <w:t>se očekuje uspješan završetak</w:t>
      </w:r>
      <w:r w:rsidRPr="009C3FF6">
        <w:rPr>
          <w:color w:val="000000" w:themeColor="text1"/>
          <w:sz w:val="24"/>
          <w:szCs w:val="24"/>
          <w:lang w:eastAsia="en-GB"/>
        </w:rPr>
        <w:t xml:space="preserve"> proces</w:t>
      </w:r>
      <w:r w:rsidR="00A034D0">
        <w:rPr>
          <w:color w:val="000000" w:themeColor="text1"/>
          <w:sz w:val="24"/>
          <w:szCs w:val="24"/>
          <w:lang w:eastAsia="en-GB"/>
        </w:rPr>
        <w:t>a</w:t>
      </w:r>
      <w:r w:rsidRPr="009C3FF6">
        <w:rPr>
          <w:color w:val="000000" w:themeColor="text1"/>
          <w:sz w:val="24"/>
          <w:szCs w:val="24"/>
          <w:lang w:eastAsia="en-GB"/>
        </w:rPr>
        <w:t xml:space="preserve"> početkom 2022. dobivanjem suglasnosti Vijeća OECD-a za početak postupka pregovora o pristupanju.</w:t>
      </w:r>
    </w:p>
    <w:p w14:paraId="28A31E23" w14:textId="428849AA" w:rsidR="0037046D" w:rsidRPr="009C3FF6" w:rsidRDefault="0037046D" w:rsidP="009F49A7">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 xml:space="preserve">Sudjelovanjem u međunarodnim organizacijama i međunarodnim misijama i operacijama te u okviru EU Zajedničke vanjske i sigurnosne politike i rada međunarodnih organizacija, kao i sudjelovanjem u regionalnim inicijativama, Hrvatska je pojačala globalnu prepoznatljivost na bilateralnom i multilateralnom planu. Isto tako, kroz članstvo u međunarodnim gospodarskim i financijskim organizacijama, podupire </w:t>
      </w:r>
      <w:r w:rsidR="00060770" w:rsidRPr="009C3FF6">
        <w:rPr>
          <w:color w:val="000000" w:themeColor="text1"/>
          <w:sz w:val="24"/>
          <w:szCs w:val="24"/>
          <w:lang w:eastAsia="en-GB"/>
        </w:rPr>
        <w:t xml:space="preserve">se </w:t>
      </w:r>
      <w:r w:rsidRPr="009C3FF6">
        <w:rPr>
          <w:color w:val="000000" w:themeColor="text1"/>
          <w:sz w:val="24"/>
          <w:szCs w:val="24"/>
          <w:lang w:eastAsia="en-GB"/>
        </w:rPr>
        <w:t>jačanje gospodarske suradnje i vanjske trgovine. </w:t>
      </w:r>
    </w:p>
    <w:p w14:paraId="63805329" w14:textId="017EDAB3" w:rsidR="0037046D" w:rsidRPr="009C3FF6" w:rsidRDefault="0037046D" w:rsidP="009F49A7">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U okviru gospodarske suradnje i vanjske trgovine te osnaživanj</w:t>
      </w:r>
      <w:r w:rsidR="00C522D7" w:rsidRPr="009C3FF6">
        <w:rPr>
          <w:color w:val="000000" w:themeColor="text1"/>
          <w:sz w:val="24"/>
          <w:szCs w:val="24"/>
          <w:lang w:eastAsia="en-GB"/>
        </w:rPr>
        <w:t>a</w:t>
      </w:r>
      <w:r w:rsidRPr="009C3FF6">
        <w:rPr>
          <w:color w:val="000000" w:themeColor="text1"/>
          <w:sz w:val="24"/>
          <w:szCs w:val="24"/>
          <w:lang w:eastAsia="en-GB"/>
        </w:rPr>
        <w:t xml:space="preserve"> sustava pružanja razvojne i humanitarne pomoći, interesi Hrvatske kontinuirano su zastupani u tijelima Vijeća EU</w:t>
      </w:r>
      <w:r w:rsidR="00060770" w:rsidRPr="009C3FF6">
        <w:rPr>
          <w:color w:val="000000" w:themeColor="text1"/>
          <w:sz w:val="24"/>
          <w:szCs w:val="24"/>
          <w:lang w:eastAsia="en-GB"/>
        </w:rPr>
        <w:t>,</w:t>
      </w:r>
      <w:r w:rsidRPr="009C3FF6">
        <w:rPr>
          <w:color w:val="000000" w:themeColor="text1"/>
          <w:sz w:val="24"/>
          <w:szCs w:val="24"/>
          <w:lang w:eastAsia="en-GB"/>
        </w:rPr>
        <w:t xml:space="preserve"> u okviru Svjetske trgovinske organizacije (WTO), </w:t>
      </w:r>
      <w:r w:rsidR="00060770" w:rsidRPr="009C3FF6">
        <w:rPr>
          <w:color w:val="000000" w:themeColor="text1"/>
          <w:sz w:val="24"/>
          <w:szCs w:val="24"/>
          <w:lang w:eastAsia="en-GB"/>
        </w:rPr>
        <w:t>u plurilateralnim</w:t>
      </w:r>
      <w:r w:rsidRPr="009C3FF6">
        <w:rPr>
          <w:color w:val="000000" w:themeColor="text1"/>
          <w:sz w:val="24"/>
          <w:szCs w:val="24"/>
          <w:lang w:eastAsia="en-GB"/>
        </w:rPr>
        <w:t xml:space="preserve"> pregovor</w:t>
      </w:r>
      <w:r w:rsidR="00060770" w:rsidRPr="009C3FF6">
        <w:rPr>
          <w:color w:val="000000" w:themeColor="text1"/>
          <w:sz w:val="24"/>
          <w:szCs w:val="24"/>
          <w:lang w:eastAsia="en-GB"/>
        </w:rPr>
        <w:t>ima</w:t>
      </w:r>
      <w:r w:rsidRPr="009C3FF6">
        <w:rPr>
          <w:color w:val="000000" w:themeColor="text1"/>
          <w:sz w:val="24"/>
          <w:szCs w:val="24"/>
          <w:lang w:eastAsia="en-GB"/>
        </w:rPr>
        <w:t xml:space="preserve"> koje EU vodi s trećim zemljama i u vezi pregovora, sklapanja i provedbe sporazuma o slobodnoj trgovini EU s trećim zemljama. Provedbu međunarodne razvojne suradnje u 2021. u bitnome obilježava globalna kriza izazvana pandemijom COVID-19, koja dodatno skreće pozornost na značaj međunarodne pomoći i solidarnosti na razvojnom i humanitarnom planu. </w:t>
      </w:r>
    </w:p>
    <w:p w14:paraId="4D0340EF" w14:textId="557CF137" w:rsidR="0037046D" w:rsidRPr="009C3FF6" w:rsidRDefault="00761DAC" w:rsidP="007513D0">
      <w:pPr>
        <w:pStyle w:val="Heading4"/>
        <w:spacing w:before="120" w:line="276" w:lineRule="auto"/>
        <w:ind w:left="709"/>
        <w:jc w:val="both"/>
        <w:rPr>
          <w:color w:val="000000" w:themeColor="text1"/>
          <w:lang w:eastAsia="en-GB"/>
        </w:rPr>
      </w:pPr>
      <w:r>
        <w:rPr>
          <w:color w:val="000000" w:themeColor="text1"/>
          <w:lang w:eastAsia="en-GB"/>
        </w:rPr>
        <w:t>4.3.4. Jačanje položaja Hrvata Bosne i Hercegovine i hrvatskih manjina te zajedništva</w:t>
      </w:r>
      <w:r w:rsidR="00ED3A2B">
        <w:rPr>
          <w:color w:val="000000" w:themeColor="text1"/>
          <w:lang w:eastAsia="en-GB"/>
        </w:rPr>
        <w:t xml:space="preserve"> domovinske i iseljene Hr</w:t>
      </w:r>
      <w:r w:rsidR="009F49A7">
        <w:rPr>
          <w:color w:val="000000" w:themeColor="text1"/>
          <w:lang w:eastAsia="en-GB"/>
        </w:rPr>
        <w:t xml:space="preserve">vatske </w:t>
      </w:r>
    </w:p>
    <w:p w14:paraId="63E191E0" w14:textId="276FBD8C" w:rsidR="0037046D" w:rsidRPr="009C3FF6" w:rsidRDefault="0037046D" w:rsidP="009F49A7">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 xml:space="preserve">Zalaganjem za ustavnu ravnopravnost Hrvata u BiH, kao i unaprjeđenje njihovog položaja i kvalitete života </w:t>
      </w:r>
      <w:r w:rsidR="00753A09">
        <w:rPr>
          <w:color w:val="000000" w:themeColor="text1"/>
          <w:sz w:val="24"/>
          <w:szCs w:val="24"/>
          <w:lang w:eastAsia="en-GB"/>
        </w:rPr>
        <w:t>Hrvatska se</w:t>
      </w:r>
      <w:r w:rsidRPr="009C3FF6">
        <w:rPr>
          <w:color w:val="000000" w:themeColor="text1"/>
          <w:sz w:val="24"/>
          <w:szCs w:val="24"/>
          <w:lang w:eastAsia="en-GB"/>
        </w:rPr>
        <w:t xml:space="preserve"> nastavlja zauzimati za ustavnu ravnopravnost Hrvata u BiH, kao i za unaprjeđenje njihova položaja i kvalitete života. Snažnim podupiranjem projekata hrvatskih institucija</w:t>
      </w:r>
      <w:r w:rsidR="00B96001">
        <w:rPr>
          <w:color w:val="000000" w:themeColor="text1"/>
          <w:sz w:val="24"/>
          <w:szCs w:val="24"/>
          <w:lang w:eastAsia="en-GB"/>
        </w:rPr>
        <w:t>,</w:t>
      </w:r>
      <w:r w:rsidRPr="009C3FF6">
        <w:rPr>
          <w:color w:val="000000" w:themeColor="text1"/>
          <w:sz w:val="24"/>
          <w:szCs w:val="24"/>
          <w:lang w:eastAsia="en-GB"/>
        </w:rPr>
        <w:t xml:space="preserve"> kao i jačanjem svih oblika suradnje s Hrvatima u BiH (kultura, znanost, obrazovanje, gospodarstvo, zdravstvo, branitelji </w:t>
      </w:r>
      <w:r w:rsidR="00981F9C">
        <w:rPr>
          <w:color w:val="000000" w:themeColor="text1"/>
          <w:sz w:val="24"/>
          <w:szCs w:val="24"/>
          <w:lang w:eastAsia="en-GB"/>
        </w:rPr>
        <w:t>-</w:t>
      </w:r>
      <w:r w:rsidRPr="009C3FF6">
        <w:rPr>
          <w:color w:val="000000" w:themeColor="text1"/>
          <w:sz w:val="24"/>
          <w:szCs w:val="24"/>
          <w:lang w:eastAsia="en-GB"/>
        </w:rPr>
        <w:t xml:space="preserve"> pravo pripadnika HVO-a), doprinosi </w:t>
      </w:r>
      <w:r w:rsidR="00CA7A75" w:rsidRPr="009C3FF6">
        <w:rPr>
          <w:color w:val="000000" w:themeColor="text1"/>
          <w:sz w:val="24"/>
          <w:szCs w:val="24"/>
          <w:lang w:eastAsia="en-GB"/>
        </w:rPr>
        <w:t xml:space="preserve">se </w:t>
      </w:r>
      <w:r w:rsidRPr="009C3FF6">
        <w:rPr>
          <w:color w:val="000000" w:themeColor="text1"/>
          <w:sz w:val="24"/>
          <w:szCs w:val="24"/>
          <w:lang w:eastAsia="en-GB"/>
        </w:rPr>
        <w:t xml:space="preserve">očuvanju konstitutivnosti statusa Hrvata u BiH. Također, podupire se i jača programska i projektna suradnja s predstavnicima lokalne izvršne vlasti u BiH, na područjima gdje Hrvati nemaju svoje predstavnike. Na taj način, kroz punu političku participaciju i očuvanje identiteta Hrvata u BiH, </w:t>
      </w:r>
      <w:r w:rsidRPr="009C3FF6">
        <w:rPr>
          <w:color w:val="000000" w:themeColor="text1"/>
          <w:sz w:val="24"/>
          <w:szCs w:val="24"/>
          <w:lang w:eastAsia="en-GB"/>
        </w:rPr>
        <w:lastRenderedPageBreak/>
        <w:t xml:space="preserve">stvara se čvrst temelj za njihov ostanak, razvoj i prosperitet. </w:t>
      </w:r>
      <w:r w:rsidR="00CA7A75" w:rsidRPr="009C3FF6">
        <w:rPr>
          <w:color w:val="000000" w:themeColor="text1"/>
          <w:sz w:val="24"/>
          <w:szCs w:val="24"/>
          <w:lang w:eastAsia="en-GB"/>
        </w:rPr>
        <w:t>Vlada</w:t>
      </w:r>
      <w:r w:rsidR="00455BD6">
        <w:rPr>
          <w:color w:val="000000" w:themeColor="text1"/>
          <w:sz w:val="24"/>
          <w:szCs w:val="24"/>
          <w:lang w:eastAsia="en-GB"/>
        </w:rPr>
        <w:t xml:space="preserve"> Republike Hrvatske</w:t>
      </w:r>
      <w:r w:rsidRPr="009C3FF6">
        <w:rPr>
          <w:color w:val="000000" w:themeColor="text1"/>
          <w:sz w:val="24"/>
          <w:szCs w:val="24"/>
          <w:lang w:eastAsia="en-GB"/>
        </w:rPr>
        <w:t xml:space="preserve"> nastavlja osvješćivati cjelokupnu hrvatsku i međunarodnu javnost s poteškoćama s kojima se Hrvati suočavaju u ostvarivanju svojih, ustavno i zakonski, zajamčenih prava. </w:t>
      </w:r>
    </w:p>
    <w:p w14:paraId="03C4D318" w14:textId="54FDCCE5" w:rsidR="0037046D" w:rsidRPr="009C3FF6" w:rsidRDefault="0037046D" w:rsidP="009F49A7">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 xml:space="preserve">Središnji državni ured za Hrvate izvan Republike Hrvatske je </w:t>
      </w:r>
      <w:r w:rsidRPr="009C3FF6">
        <w:rPr>
          <w:color w:val="000000" w:themeColor="text1"/>
          <w:sz w:val="24"/>
          <w:szCs w:val="24"/>
        </w:rPr>
        <w:t xml:space="preserve">s ciljem unaprjeđenja položaja, statusa i promicanja interesa Hrvata izvan Hrvatske, </w:t>
      </w:r>
      <w:r w:rsidR="00BD0397">
        <w:rPr>
          <w:color w:val="000000" w:themeColor="text1"/>
          <w:sz w:val="24"/>
          <w:szCs w:val="24"/>
        </w:rPr>
        <w:t>tijekom</w:t>
      </w:r>
      <w:r w:rsidRPr="009C3FF6">
        <w:rPr>
          <w:color w:val="000000" w:themeColor="text1"/>
          <w:sz w:val="24"/>
          <w:szCs w:val="24"/>
        </w:rPr>
        <w:t xml:space="preserve"> 2021. održao više od 60 susreta i sastanaka s članovima i predstavnicima hrvatskih zajednica te predstavnicima tijela javne vlasti na svim razinama u državama njihovih prebivališta.</w:t>
      </w:r>
    </w:p>
    <w:p w14:paraId="512E6E40" w14:textId="50E2DB8B" w:rsidR="0037046D" w:rsidRDefault="0037046D" w:rsidP="009F49A7">
      <w:pPr>
        <w:spacing w:before="120" w:after="120" w:line="276" w:lineRule="auto"/>
        <w:jc w:val="both"/>
        <w:rPr>
          <w:color w:val="000000" w:themeColor="text1"/>
          <w:sz w:val="24"/>
          <w:szCs w:val="24"/>
        </w:rPr>
      </w:pPr>
      <w:r w:rsidRPr="009C3FF6">
        <w:rPr>
          <w:color w:val="000000" w:themeColor="text1"/>
          <w:sz w:val="24"/>
          <w:szCs w:val="24"/>
        </w:rPr>
        <w:t xml:space="preserve">Posebnu vrijednost u području jačanja položaja Hrvata izvan Hrvatske imaju institucije i krovne organizacije Hrvata čije djelovanje predstavlja jedan od temelja za detektiranje, artikuliranje i promicanje interesa Hrvata u državama njihova nastanjenja. Stoga je i u 2021. nastavljena potpora projektima tih organizacija koji su od strateškog interesa za Hrvate. Putem Središnjeg državnog ureda, nastavljena je financijska potpora institucijama od strateškog značaja za Hrvatski narod u Bosni i Hercegovini </w:t>
      </w:r>
      <w:r w:rsidR="006B53E6">
        <w:rPr>
          <w:color w:val="000000" w:themeColor="text1"/>
          <w:sz w:val="24"/>
          <w:szCs w:val="24"/>
        </w:rPr>
        <w:t>-</w:t>
      </w:r>
      <w:r w:rsidRPr="009C3FF6">
        <w:rPr>
          <w:color w:val="000000" w:themeColor="text1"/>
          <w:sz w:val="24"/>
          <w:szCs w:val="24"/>
        </w:rPr>
        <w:t xml:space="preserve"> Sveučilištu u Mostaru i Hrvatskom narodnom kazalištu u Mostaru s ukupno</w:t>
      </w:r>
      <w:r w:rsidR="00CA7A75" w:rsidRPr="009C3FF6">
        <w:rPr>
          <w:color w:val="000000" w:themeColor="text1"/>
          <w:sz w:val="24"/>
          <w:szCs w:val="24"/>
        </w:rPr>
        <w:t xml:space="preserve"> 6 milijuna kuna</w:t>
      </w:r>
      <w:r w:rsidRPr="009C3FF6">
        <w:rPr>
          <w:color w:val="000000" w:themeColor="text1"/>
          <w:sz w:val="24"/>
          <w:szCs w:val="24"/>
        </w:rPr>
        <w:t>. Vlada</w:t>
      </w:r>
      <w:r w:rsidR="009B0763">
        <w:rPr>
          <w:color w:val="000000" w:themeColor="text1"/>
          <w:sz w:val="24"/>
          <w:szCs w:val="24"/>
        </w:rPr>
        <w:t xml:space="preserve"> Republike Hrvatske</w:t>
      </w:r>
      <w:r w:rsidRPr="009C3FF6">
        <w:rPr>
          <w:color w:val="000000" w:themeColor="text1"/>
          <w:sz w:val="24"/>
          <w:szCs w:val="24"/>
        </w:rPr>
        <w:t xml:space="preserve"> je u 2021. donijela Odluku o raspodjeli sredstava kojom je dodijeljen iznos od 25</w:t>
      </w:r>
      <w:r w:rsidR="007F2953" w:rsidRPr="009C3FF6">
        <w:rPr>
          <w:color w:val="000000" w:themeColor="text1"/>
          <w:sz w:val="24"/>
          <w:szCs w:val="24"/>
        </w:rPr>
        <w:t xml:space="preserve"> milijuna</w:t>
      </w:r>
      <w:r w:rsidRPr="009C3FF6">
        <w:rPr>
          <w:color w:val="000000" w:themeColor="text1"/>
          <w:sz w:val="24"/>
          <w:szCs w:val="24"/>
        </w:rPr>
        <w:t xml:space="preserve"> kuna za ukupno 79 programa i projekata, od čega 23 programa i projekata iz područja kulture u iznosu 5</w:t>
      </w:r>
      <w:r w:rsidR="007F2953" w:rsidRPr="009C3FF6">
        <w:rPr>
          <w:color w:val="000000" w:themeColor="text1"/>
          <w:sz w:val="24"/>
          <w:szCs w:val="24"/>
        </w:rPr>
        <w:t>,8 milijuna</w:t>
      </w:r>
      <w:r w:rsidRPr="009C3FF6">
        <w:rPr>
          <w:color w:val="000000" w:themeColor="text1"/>
          <w:sz w:val="24"/>
          <w:szCs w:val="24"/>
        </w:rPr>
        <w:t xml:space="preserve"> kuna. S ciljem poticanja Hrvata izvan Hrvatske na uključivanje u društveni život u svojim lokalnim sredinama, ali i u Hrvatskoj, čime će se stvoriti bolji preduvjeti za ostvarivanje njihovih prava i interesa, dodijeljeno je ukupno 500 stipendija za studij u Hrvatskoj i Bosni i Hercegovini, a putem projekta posebnih upisnih kvota, osiguran je upis 29 studenta izvan Hrvatske na visoka učilišta u Hrvatskoj.</w:t>
      </w:r>
      <w:r w:rsidR="00215FE4">
        <w:rPr>
          <w:color w:val="000000" w:themeColor="text1"/>
          <w:sz w:val="24"/>
          <w:szCs w:val="24"/>
        </w:rPr>
        <w:t xml:space="preserve"> Također, u</w:t>
      </w:r>
      <w:r w:rsidR="00AF65B5">
        <w:rPr>
          <w:color w:val="000000" w:themeColor="text1"/>
          <w:sz w:val="24"/>
          <w:szCs w:val="24"/>
        </w:rPr>
        <w:t xml:space="preserve"> </w:t>
      </w:r>
      <w:r w:rsidRPr="009C3FF6">
        <w:rPr>
          <w:color w:val="000000" w:themeColor="text1"/>
          <w:sz w:val="24"/>
          <w:szCs w:val="24"/>
        </w:rPr>
        <w:t>2021.</w:t>
      </w:r>
      <w:r w:rsidR="00215FE4">
        <w:rPr>
          <w:color w:val="000000" w:themeColor="text1"/>
          <w:sz w:val="24"/>
          <w:szCs w:val="24"/>
        </w:rPr>
        <w:t xml:space="preserve"> je </w:t>
      </w:r>
      <w:r w:rsidRPr="009C3FF6">
        <w:rPr>
          <w:color w:val="000000" w:themeColor="text1"/>
          <w:sz w:val="24"/>
          <w:szCs w:val="24"/>
        </w:rPr>
        <w:t>usvojen i Zaključak o financijskom podupiranju pet strateških projekata hrvatske nacionalne manjine u iznosu od 2</w:t>
      </w:r>
      <w:r w:rsidR="007F2953" w:rsidRPr="009C3FF6">
        <w:rPr>
          <w:color w:val="000000" w:themeColor="text1"/>
          <w:sz w:val="24"/>
          <w:szCs w:val="24"/>
        </w:rPr>
        <w:t>,5 milijuna</w:t>
      </w:r>
      <w:r w:rsidRPr="009C3FF6">
        <w:rPr>
          <w:color w:val="000000" w:themeColor="text1"/>
          <w:sz w:val="24"/>
          <w:szCs w:val="24"/>
        </w:rPr>
        <w:t xml:space="preserve"> kuna (za projekte: Izgradnja Hrvatske kuće u Subotici i Kadrovsko osnaživanje hrvatske zajednice u Republici Srbiji; Potpora radu Hrvatskoga kazališta u Pečuhu; Potpora Radiju hrvatske nacionalne manjine </w:t>
      </w:r>
      <w:r w:rsidR="00CA1E6E">
        <w:rPr>
          <w:color w:val="000000" w:themeColor="text1"/>
          <w:sz w:val="24"/>
          <w:szCs w:val="24"/>
        </w:rPr>
        <w:t>-</w:t>
      </w:r>
      <w:r w:rsidRPr="009C3FF6">
        <w:rPr>
          <w:color w:val="000000" w:themeColor="text1"/>
          <w:sz w:val="24"/>
          <w:szCs w:val="24"/>
        </w:rPr>
        <w:t xml:space="preserve"> Radio Duxu te projektu Hrvatskog štamparskog društva iz Gradišća, Hrvatske novine, 111 godina izlaženja).</w:t>
      </w:r>
    </w:p>
    <w:p w14:paraId="6A500F0D" w14:textId="39D6B97C" w:rsidR="008D333D" w:rsidRDefault="0037046D" w:rsidP="009F49A7">
      <w:pPr>
        <w:spacing w:before="120" w:after="120" w:line="276" w:lineRule="auto"/>
        <w:jc w:val="both"/>
        <w:rPr>
          <w:b/>
          <w:bCs/>
          <w:color w:val="000000" w:themeColor="text1"/>
          <w:sz w:val="32"/>
          <w:szCs w:val="32"/>
        </w:rPr>
      </w:pPr>
      <w:r w:rsidRPr="009C3FF6">
        <w:rPr>
          <w:color w:val="000000" w:themeColor="text1"/>
          <w:sz w:val="24"/>
          <w:szCs w:val="24"/>
        </w:rPr>
        <w:t>U okviru aktivnosti na području informiranja i obavješćivanja Hrvata izvan Hrvatske sa svrhom povećanja njihovog znanja i promicanja njihovih interesa u javnosti, financira</w:t>
      </w:r>
      <w:r w:rsidR="006B7CF9">
        <w:rPr>
          <w:color w:val="000000" w:themeColor="text1"/>
          <w:sz w:val="24"/>
          <w:szCs w:val="24"/>
        </w:rPr>
        <w:t xml:space="preserve"> se</w:t>
      </w:r>
      <w:r w:rsidRPr="009C3FF6">
        <w:rPr>
          <w:color w:val="000000" w:themeColor="text1"/>
          <w:sz w:val="24"/>
          <w:szCs w:val="24"/>
        </w:rPr>
        <w:t xml:space="preserve"> proizvodnj</w:t>
      </w:r>
      <w:r w:rsidR="006B7CF9">
        <w:rPr>
          <w:color w:val="000000" w:themeColor="text1"/>
          <w:sz w:val="24"/>
          <w:szCs w:val="24"/>
        </w:rPr>
        <w:t>a</w:t>
      </w:r>
      <w:r w:rsidRPr="009C3FF6">
        <w:rPr>
          <w:color w:val="000000" w:themeColor="text1"/>
          <w:sz w:val="24"/>
          <w:szCs w:val="24"/>
        </w:rPr>
        <w:t xml:space="preserve"> programskog sadržaja Hrvatske radiotelevizije</w:t>
      </w:r>
      <w:r w:rsidR="006B7CF9">
        <w:rPr>
          <w:color w:val="000000" w:themeColor="text1"/>
          <w:sz w:val="24"/>
          <w:szCs w:val="24"/>
        </w:rPr>
        <w:t xml:space="preserve"> za Hrvate izvan Hrvatske</w:t>
      </w:r>
      <w:r w:rsidRPr="009C3FF6">
        <w:rPr>
          <w:color w:val="000000" w:themeColor="text1"/>
          <w:sz w:val="24"/>
          <w:szCs w:val="24"/>
        </w:rPr>
        <w:t xml:space="preserve">. Tijekom 2021. putem radijskog kanala Glas Hrvatske, emitirano je više od 2.700 emisija na hrvatskom i stranim jezicima. Istovremeno, Samostalni odjel Programa za Hrvate izvan Hrvatske emitirao je 120 televizijskih emisija. </w:t>
      </w:r>
      <w:r w:rsidR="008D333D">
        <w:rPr>
          <w:color w:val="000000" w:themeColor="text1"/>
        </w:rPr>
        <w:br w:type="page"/>
      </w:r>
    </w:p>
    <w:p w14:paraId="68C5CA64" w14:textId="38B3F1CD" w:rsidR="00AF5F07" w:rsidRPr="007513D0" w:rsidRDefault="000F13A1" w:rsidP="00343B4E">
      <w:pPr>
        <w:pStyle w:val="Heading2"/>
        <w:numPr>
          <w:ilvl w:val="0"/>
          <w:numId w:val="91"/>
        </w:numPr>
        <w:spacing w:before="120" w:after="120" w:line="360" w:lineRule="auto"/>
        <w:rPr>
          <w:color w:val="000000" w:themeColor="text1"/>
          <w:sz w:val="24"/>
          <w:szCs w:val="24"/>
        </w:rPr>
      </w:pPr>
      <w:bookmarkStart w:id="90" w:name="_Toc133420950"/>
      <w:r w:rsidRPr="007513D0">
        <w:rPr>
          <w:color w:val="000000" w:themeColor="text1"/>
          <w:sz w:val="24"/>
          <w:szCs w:val="24"/>
        </w:rPr>
        <w:lastRenderedPageBreak/>
        <w:t>Zdrav, aktivan i kvalitetan život</w:t>
      </w:r>
      <w:bookmarkEnd w:id="90"/>
    </w:p>
    <w:p w14:paraId="2D6D1EAD" w14:textId="66C5AC15" w:rsidR="009079F4" w:rsidRPr="00D81F7D" w:rsidRDefault="009079F4" w:rsidP="00540139">
      <w:pPr>
        <w:spacing w:before="120" w:after="120" w:line="276" w:lineRule="auto"/>
        <w:jc w:val="both"/>
        <w:rPr>
          <w:sz w:val="24"/>
          <w:szCs w:val="24"/>
        </w:rPr>
      </w:pPr>
      <w:r w:rsidRPr="00D81F7D">
        <w:rPr>
          <w:sz w:val="24"/>
          <w:szCs w:val="24"/>
        </w:rPr>
        <w:t>Izbijanje pandemije COVID-19 bio je težak ispit za gospodarsku i socijalnu otpornost, ali i naše zdravstvene sustave i sustave socijalne skrbi. Očekivano, pandemija COVID-19 je negativno utjecala i na očekivani broj zdravog života u Hrvatskoj, Europi i svijetu. Prema podacima Eurostata, broj godina zdravog života pri rođenju u 2020. za Hrvatsku iznosio je 59,6 godina za žene i 57,5 godina za muškarce, što je povećanje u odnosu na 2018. za jednu godinu života, no i dalje je znatno ispod prosjeka EU (64,5</w:t>
      </w:r>
      <w:r w:rsidR="00F328C0">
        <w:rPr>
          <w:sz w:val="24"/>
          <w:szCs w:val="24"/>
        </w:rPr>
        <w:t> </w:t>
      </w:r>
      <w:r w:rsidRPr="00D81F7D">
        <w:rPr>
          <w:sz w:val="24"/>
          <w:szCs w:val="24"/>
        </w:rPr>
        <w:t xml:space="preserve">godina za žene i 63,5 godina za </w:t>
      </w:r>
      <w:r w:rsidR="005D4D9E">
        <w:rPr>
          <w:sz w:val="24"/>
          <w:szCs w:val="24"/>
        </w:rPr>
        <w:t>muškarce</w:t>
      </w:r>
      <w:r w:rsidRPr="00D81F7D">
        <w:rPr>
          <w:sz w:val="24"/>
          <w:szCs w:val="24"/>
        </w:rPr>
        <w:t xml:space="preserve">). </w:t>
      </w:r>
    </w:p>
    <w:p w14:paraId="4E3E8D24" w14:textId="55070577" w:rsidR="009079F4" w:rsidRPr="00D81F7D" w:rsidRDefault="009079F4" w:rsidP="00540139">
      <w:pPr>
        <w:spacing w:before="120" w:after="120" w:line="276" w:lineRule="auto"/>
        <w:jc w:val="both"/>
        <w:rPr>
          <w:sz w:val="24"/>
          <w:szCs w:val="24"/>
        </w:rPr>
      </w:pPr>
      <w:r w:rsidRPr="00D81F7D">
        <w:rPr>
          <w:sz w:val="24"/>
          <w:szCs w:val="24"/>
        </w:rPr>
        <w:t xml:space="preserve">U 2021. udio osoba u riziku od siromaštva i socijalne isključenosti, u Hrvatskoj, smanjen je na 20,9%, a činjenica da broj nije značajno porastao u 2020., rekordnoj godini pada BDP-a, ukazuje na kvalitetu provedbe socijalnih mjera. Radi osiguravanja kontinuiteta provedbe politika u borbi protiv siromaštva i socijalne isključenosti u Republici Hrvatskoj, izrađen je i donesen Nacionalni plan borbe protiv siromaštva i socijalne isključenosti za razdoblje do 2027. godine. </w:t>
      </w:r>
    </w:p>
    <w:p w14:paraId="1A95A1DC" w14:textId="486F22CF" w:rsidR="002E7D86" w:rsidRPr="009C3FF6" w:rsidRDefault="00C522D7" w:rsidP="00343B4E">
      <w:pPr>
        <w:pStyle w:val="Heading3"/>
        <w:spacing w:before="120" w:after="120"/>
        <w:ind w:left="851"/>
        <w:jc w:val="both"/>
        <w:rPr>
          <w:color w:val="000000" w:themeColor="text1"/>
          <w:sz w:val="24"/>
          <w:szCs w:val="24"/>
        </w:rPr>
      </w:pPr>
      <w:bookmarkStart w:id="91" w:name="_Toc130784366"/>
      <w:bookmarkStart w:id="92" w:name="_Toc133420951"/>
      <w:r w:rsidRPr="009C3FF6">
        <w:rPr>
          <w:color w:val="000000" w:themeColor="text1"/>
          <w:sz w:val="24"/>
          <w:szCs w:val="24"/>
        </w:rPr>
        <w:t xml:space="preserve">5.1. </w:t>
      </w:r>
      <w:r w:rsidR="002E7D86" w:rsidRPr="009C3FF6">
        <w:rPr>
          <w:color w:val="000000" w:themeColor="text1"/>
          <w:sz w:val="24"/>
          <w:szCs w:val="24"/>
        </w:rPr>
        <w:t>Ostvarene vrijednosti pokazatelja uspješnosti</w:t>
      </w:r>
      <w:bookmarkEnd w:id="91"/>
      <w:bookmarkEnd w:id="92"/>
      <w:r w:rsidR="002E7D86" w:rsidRPr="009C3FF6">
        <w:rPr>
          <w:color w:val="000000" w:themeColor="text1"/>
          <w:sz w:val="24"/>
          <w:szCs w:val="24"/>
        </w:rPr>
        <w:t xml:space="preserve"> </w:t>
      </w:r>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405"/>
        <w:gridCol w:w="1985"/>
        <w:gridCol w:w="2080"/>
        <w:gridCol w:w="2596"/>
      </w:tblGrid>
      <w:tr w:rsidR="009E28CF" w:rsidRPr="0049399B" w14:paraId="322E3355" w14:textId="77777777" w:rsidTr="00A56DA5">
        <w:trPr>
          <w:trHeight w:val="771"/>
          <w:jc w:val="center"/>
        </w:trPr>
        <w:tc>
          <w:tcPr>
            <w:tcW w:w="24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2A8AA2B" w14:textId="77777777" w:rsidR="00A45E50" w:rsidRPr="00AB36D6" w:rsidRDefault="00A45E50" w:rsidP="00215FE4">
            <w:pPr>
              <w:pStyle w:val="BodyText"/>
              <w:jc w:val="center"/>
              <w:rPr>
                <w:b/>
                <w:bCs/>
                <w:color w:val="000000" w:themeColor="text1"/>
              </w:rPr>
            </w:pPr>
            <w:r w:rsidRPr="00AB36D6">
              <w:rPr>
                <w:b/>
                <w:bCs/>
                <w:color w:val="000000" w:themeColor="text1"/>
              </w:rPr>
              <w:t>Pokazatelj uspješnosti</w:t>
            </w:r>
          </w:p>
        </w:tc>
        <w:tc>
          <w:tcPr>
            <w:tcW w:w="198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82DAFD6" w14:textId="77777777" w:rsidR="00AE5832" w:rsidRPr="00AB36D6" w:rsidRDefault="00A45E50" w:rsidP="00215FE4">
            <w:pPr>
              <w:pStyle w:val="BodyText"/>
              <w:jc w:val="center"/>
              <w:rPr>
                <w:b/>
                <w:bCs/>
                <w:color w:val="000000" w:themeColor="text1"/>
              </w:rPr>
            </w:pPr>
            <w:r w:rsidRPr="00AB36D6">
              <w:rPr>
                <w:b/>
                <w:bCs/>
                <w:color w:val="000000" w:themeColor="text1"/>
              </w:rPr>
              <w:t xml:space="preserve">Početna </w:t>
            </w:r>
          </w:p>
          <w:p w14:paraId="7B952CB4" w14:textId="016F5C1F" w:rsidR="00A45E50" w:rsidRPr="00AB36D6" w:rsidRDefault="00A45E50" w:rsidP="00215FE4">
            <w:pPr>
              <w:pStyle w:val="BodyText"/>
              <w:jc w:val="center"/>
              <w:rPr>
                <w:b/>
                <w:bCs/>
                <w:color w:val="000000" w:themeColor="text1"/>
              </w:rPr>
            </w:pPr>
            <w:r w:rsidRPr="00AB36D6">
              <w:rPr>
                <w:b/>
                <w:bCs/>
                <w:color w:val="000000" w:themeColor="text1"/>
              </w:rPr>
              <w:t>vrijednost</w:t>
            </w:r>
          </w:p>
        </w:tc>
        <w:tc>
          <w:tcPr>
            <w:tcW w:w="208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190C833" w14:textId="77777777" w:rsidR="00AE5832" w:rsidRPr="00AB36D6" w:rsidRDefault="00A45E50" w:rsidP="00215FE4">
            <w:pPr>
              <w:pStyle w:val="BodyText"/>
              <w:jc w:val="center"/>
              <w:rPr>
                <w:b/>
                <w:bCs/>
                <w:color w:val="000000" w:themeColor="text1"/>
              </w:rPr>
            </w:pPr>
            <w:r w:rsidRPr="00AB36D6">
              <w:rPr>
                <w:b/>
                <w:bCs/>
                <w:color w:val="000000" w:themeColor="text1"/>
              </w:rPr>
              <w:t xml:space="preserve">Ciljna </w:t>
            </w:r>
          </w:p>
          <w:p w14:paraId="24E0E39D" w14:textId="0EBC1C27" w:rsidR="00A45E50" w:rsidRPr="00AB36D6" w:rsidRDefault="00A45E50" w:rsidP="00215FE4">
            <w:pPr>
              <w:pStyle w:val="BodyText"/>
              <w:jc w:val="center"/>
              <w:rPr>
                <w:b/>
                <w:bCs/>
                <w:color w:val="000000" w:themeColor="text1"/>
              </w:rPr>
            </w:pPr>
            <w:r w:rsidRPr="00AB36D6">
              <w:rPr>
                <w:b/>
                <w:bCs/>
                <w:color w:val="000000" w:themeColor="text1"/>
              </w:rPr>
              <w:t>vrijednost</w:t>
            </w:r>
          </w:p>
        </w:tc>
        <w:tc>
          <w:tcPr>
            <w:tcW w:w="259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3FF3D46" w14:textId="77777777" w:rsidR="00AE5832" w:rsidRPr="00AB36D6" w:rsidRDefault="00A45E50" w:rsidP="00215FE4">
            <w:pPr>
              <w:pStyle w:val="BodyText"/>
              <w:jc w:val="center"/>
              <w:rPr>
                <w:b/>
                <w:bCs/>
                <w:color w:val="000000" w:themeColor="text1"/>
              </w:rPr>
            </w:pPr>
            <w:r w:rsidRPr="00AB36D6">
              <w:rPr>
                <w:b/>
                <w:bCs/>
                <w:color w:val="000000" w:themeColor="text1"/>
              </w:rPr>
              <w:t xml:space="preserve">Ostvarena </w:t>
            </w:r>
          </w:p>
          <w:p w14:paraId="6288B900" w14:textId="290E487A" w:rsidR="00A45E50" w:rsidRPr="00AB36D6" w:rsidRDefault="00A45E50" w:rsidP="00215FE4">
            <w:pPr>
              <w:pStyle w:val="BodyText"/>
              <w:jc w:val="center"/>
              <w:rPr>
                <w:b/>
                <w:bCs/>
                <w:color w:val="000000" w:themeColor="text1"/>
              </w:rPr>
            </w:pPr>
            <w:r w:rsidRPr="00AB36D6">
              <w:rPr>
                <w:b/>
                <w:bCs/>
                <w:color w:val="000000" w:themeColor="text1"/>
              </w:rPr>
              <w:t>vrijednost</w:t>
            </w:r>
          </w:p>
        </w:tc>
      </w:tr>
      <w:tr w:rsidR="009E28CF" w:rsidRPr="0049399B" w14:paraId="0C90DD7D" w14:textId="77777777" w:rsidTr="00A56DA5">
        <w:trPr>
          <w:trHeight w:val="1366"/>
          <w:jc w:val="center"/>
        </w:trPr>
        <w:tc>
          <w:tcPr>
            <w:tcW w:w="2405" w:type="dxa"/>
            <w:tcBorders>
              <w:top w:val="dotted" w:sz="4" w:space="0" w:color="auto"/>
            </w:tcBorders>
            <w:shd w:val="clear" w:color="auto" w:fill="FFFFFF" w:themeFill="background1"/>
            <w:vAlign w:val="center"/>
          </w:tcPr>
          <w:p w14:paraId="317400CC" w14:textId="4544A540" w:rsidR="00A45E50" w:rsidRPr="00AB36D6" w:rsidRDefault="00A45E50" w:rsidP="00343B4E">
            <w:pPr>
              <w:pStyle w:val="BodyText"/>
              <w:spacing w:line="276" w:lineRule="auto"/>
              <w:rPr>
                <w:color w:val="000000" w:themeColor="text1"/>
              </w:rPr>
            </w:pPr>
            <w:r w:rsidRPr="00AB36D6">
              <w:rPr>
                <w:color w:val="000000" w:themeColor="text1"/>
              </w:rPr>
              <w:t>Očekivani broj godina zdravog života</w:t>
            </w:r>
          </w:p>
        </w:tc>
        <w:tc>
          <w:tcPr>
            <w:tcW w:w="1985" w:type="dxa"/>
            <w:tcBorders>
              <w:top w:val="dotted" w:sz="4" w:space="0" w:color="auto"/>
            </w:tcBorders>
            <w:shd w:val="clear" w:color="auto" w:fill="F2F2F2" w:themeFill="background1" w:themeFillShade="F2"/>
            <w:vAlign w:val="center"/>
          </w:tcPr>
          <w:p w14:paraId="6056BF75" w14:textId="77777777" w:rsidR="008E7B0E" w:rsidRPr="00AB36D6" w:rsidRDefault="008E7B0E" w:rsidP="00343B4E">
            <w:pPr>
              <w:pStyle w:val="BodyText"/>
              <w:spacing w:line="276" w:lineRule="auto"/>
              <w:jc w:val="center"/>
              <w:rPr>
                <w:color w:val="000000" w:themeColor="text1"/>
              </w:rPr>
            </w:pPr>
            <w:r w:rsidRPr="00AB36D6">
              <w:rPr>
                <w:color w:val="000000" w:themeColor="text1"/>
              </w:rPr>
              <w:t>58,5 godina žene</w:t>
            </w:r>
          </w:p>
          <w:p w14:paraId="7AFBC93C" w14:textId="77777777" w:rsidR="008E7B0E" w:rsidRPr="00AB36D6" w:rsidRDefault="008E7B0E" w:rsidP="00343B4E">
            <w:pPr>
              <w:pStyle w:val="BodyText"/>
              <w:spacing w:line="276" w:lineRule="auto"/>
              <w:jc w:val="center"/>
              <w:rPr>
                <w:color w:val="000000" w:themeColor="text1"/>
              </w:rPr>
            </w:pPr>
            <w:r w:rsidRPr="00AB36D6">
              <w:rPr>
                <w:color w:val="000000" w:themeColor="text1"/>
              </w:rPr>
              <w:t>56,5 godina muškarci</w:t>
            </w:r>
          </w:p>
          <w:p w14:paraId="4A4F5F6F" w14:textId="28640BEB" w:rsidR="00A45E50" w:rsidRPr="00AB36D6" w:rsidRDefault="008E7B0E" w:rsidP="00343B4E">
            <w:pPr>
              <w:pStyle w:val="BodyText"/>
              <w:spacing w:line="276" w:lineRule="auto"/>
              <w:jc w:val="center"/>
              <w:rPr>
                <w:color w:val="000000" w:themeColor="text1"/>
              </w:rPr>
            </w:pPr>
            <w:r w:rsidRPr="00AB36D6">
              <w:rPr>
                <w:color w:val="000000" w:themeColor="text1"/>
              </w:rPr>
              <w:t>(2018.)</w:t>
            </w:r>
          </w:p>
        </w:tc>
        <w:tc>
          <w:tcPr>
            <w:tcW w:w="2080" w:type="dxa"/>
            <w:tcBorders>
              <w:top w:val="dotted" w:sz="4" w:space="0" w:color="auto"/>
            </w:tcBorders>
            <w:shd w:val="clear" w:color="auto" w:fill="FFFFFF" w:themeFill="background1"/>
            <w:vAlign w:val="center"/>
          </w:tcPr>
          <w:p w14:paraId="274918F3" w14:textId="77777777" w:rsidR="008E7B0E" w:rsidRPr="00AB36D6" w:rsidRDefault="008E7B0E" w:rsidP="00343B4E">
            <w:pPr>
              <w:pStyle w:val="BodyText"/>
              <w:spacing w:line="276" w:lineRule="auto"/>
              <w:rPr>
                <w:color w:val="000000" w:themeColor="text1"/>
              </w:rPr>
            </w:pPr>
            <w:r w:rsidRPr="00AB36D6">
              <w:rPr>
                <w:color w:val="000000" w:themeColor="text1"/>
              </w:rPr>
              <w:t>&gt; 64 godine žene</w:t>
            </w:r>
          </w:p>
          <w:p w14:paraId="620D108B" w14:textId="3A4EDEBF" w:rsidR="00A45E50" w:rsidRPr="00AB36D6" w:rsidRDefault="008E7B0E" w:rsidP="00343B4E">
            <w:pPr>
              <w:pStyle w:val="BodyText"/>
              <w:spacing w:line="276" w:lineRule="auto"/>
              <w:rPr>
                <w:color w:val="000000" w:themeColor="text1"/>
              </w:rPr>
            </w:pPr>
            <w:r w:rsidRPr="00AB36D6">
              <w:rPr>
                <w:color w:val="000000" w:themeColor="text1"/>
              </w:rPr>
              <w:t>&gt; 64 godine muškarci</w:t>
            </w:r>
          </w:p>
        </w:tc>
        <w:tc>
          <w:tcPr>
            <w:tcW w:w="2596" w:type="dxa"/>
            <w:tcBorders>
              <w:top w:val="dotted" w:sz="4" w:space="0" w:color="auto"/>
            </w:tcBorders>
            <w:shd w:val="clear" w:color="auto" w:fill="F2F2F2" w:themeFill="background1" w:themeFillShade="F2"/>
            <w:vAlign w:val="center"/>
          </w:tcPr>
          <w:p w14:paraId="3EAD57E2" w14:textId="6831CCC4" w:rsidR="007F2953" w:rsidRPr="00AB36D6" w:rsidRDefault="00D63858" w:rsidP="00F51809">
            <w:pPr>
              <w:pStyle w:val="BodyText"/>
              <w:spacing w:line="276" w:lineRule="auto"/>
              <w:rPr>
                <w:color w:val="000000" w:themeColor="text1"/>
              </w:rPr>
            </w:pPr>
            <w:r w:rsidRPr="00AB36D6">
              <w:rPr>
                <w:color w:val="000000" w:themeColor="text1"/>
              </w:rPr>
              <w:t>5</w:t>
            </w:r>
            <w:r w:rsidR="007F2953" w:rsidRPr="00AB36D6">
              <w:rPr>
                <w:color w:val="000000" w:themeColor="text1"/>
              </w:rPr>
              <w:t>9</w:t>
            </w:r>
            <w:r w:rsidRPr="00AB36D6">
              <w:rPr>
                <w:color w:val="000000" w:themeColor="text1"/>
              </w:rPr>
              <w:t>.</w:t>
            </w:r>
            <w:r w:rsidR="007F2953" w:rsidRPr="00AB36D6">
              <w:rPr>
                <w:color w:val="000000" w:themeColor="text1"/>
              </w:rPr>
              <w:t>6</w:t>
            </w:r>
            <w:r w:rsidRPr="00AB36D6">
              <w:rPr>
                <w:color w:val="000000" w:themeColor="text1"/>
              </w:rPr>
              <w:t xml:space="preserve"> godina</w:t>
            </w:r>
            <w:r w:rsidR="000B3889" w:rsidRPr="00AB36D6">
              <w:rPr>
                <w:color w:val="000000" w:themeColor="text1"/>
              </w:rPr>
              <w:t xml:space="preserve"> -</w:t>
            </w:r>
            <w:r w:rsidR="002F0D46" w:rsidRPr="00AB36D6">
              <w:rPr>
                <w:color w:val="000000" w:themeColor="text1"/>
              </w:rPr>
              <w:t xml:space="preserve"> </w:t>
            </w:r>
            <w:r w:rsidRPr="00AB36D6">
              <w:rPr>
                <w:color w:val="000000" w:themeColor="text1"/>
              </w:rPr>
              <w:t>žene</w:t>
            </w:r>
          </w:p>
          <w:p w14:paraId="312EF22D" w14:textId="0695C165" w:rsidR="007F2953" w:rsidRPr="00AB36D6" w:rsidRDefault="00935C05" w:rsidP="00F51809">
            <w:pPr>
              <w:pStyle w:val="BodyText"/>
              <w:spacing w:line="276" w:lineRule="auto"/>
              <w:rPr>
                <w:color w:val="000000" w:themeColor="text1"/>
              </w:rPr>
            </w:pPr>
            <w:r w:rsidRPr="00AB36D6">
              <w:rPr>
                <w:color w:val="000000" w:themeColor="text1"/>
              </w:rPr>
              <w:t>5</w:t>
            </w:r>
            <w:r w:rsidR="007F2953" w:rsidRPr="00AB36D6">
              <w:rPr>
                <w:color w:val="000000" w:themeColor="text1"/>
              </w:rPr>
              <w:t>7</w:t>
            </w:r>
            <w:r w:rsidRPr="00AB36D6">
              <w:rPr>
                <w:color w:val="000000" w:themeColor="text1"/>
              </w:rPr>
              <w:t>.</w:t>
            </w:r>
            <w:r w:rsidR="007F2953" w:rsidRPr="00AB36D6">
              <w:rPr>
                <w:color w:val="000000" w:themeColor="text1"/>
              </w:rPr>
              <w:t>5</w:t>
            </w:r>
            <w:r w:rsidRPr="00AB36D6">
              <w:rPr>
                <w:color w:val="000000" w:themeColor="text1"/>
              </w:rPr>
              <w:t xml:space="preserve"> godine</w:t>
            </w:r>
            <w:r w:rsidR="000B3889" w:rsidRPr="00AB36D6">
              <w:rPr>
                <w:color w:val="000000" w:themeColor="text1"/>
              </w:rPr>
              <w:t xml:space="preserve"> </w:t>
            </w:r>
            <w:r w:rsidR="009C5332" w:rsidRPr="00AB36D6">
              <w:rPr>
                <w:color w:val="000000" w:themeColor="text1"/>
              </w:rPr>
              <w:t>-</w:t>
            </w:r>
            <w:r w:rsidR="000B3889" w:rsidRPr="00AB36D6">
              <w:rPr>
                <w:color w:val="000000" w:themeColor="text1"/>
              </w:rPr>
              <w:t xml:space="preserve"> </w:t>
            </w:r>
            <w:r w:rsidR="00813188" w:rsidRPr="00AB36D6">
              <w:rPr>
                <w:color w:val="000000" w:themeColor="text1"/>
              </w:rPr>
              <w:t>muškarci</w:t>
            </w:r>
            <w:r w:rsidR="007F2953" w:rsidRPr="00AB36D6">
              <w:rPr>
                <w:color w:val="000000" w:themeColor="text1"/>
              </w:rPr>
              <w:t xml:space="preserve"> </w:t>
            </w:r>
          </w:p>
          <w:p w14:paraId="2A40A1ED" w14:textId="40802A56" w:rsidR="00A45E50" w:rsidRPr="00AB36D6" w:rsidRDefault="00D63858" w:rsidP="00F51809">
            <w:pPr>
              <w:pStyle w:val="BodyText"/>
              <w:spacing w:line="276" w:lineRule="auto"/>
              <w:rPr>
                <w:color w:val="000000" w:themeColor="text1"/>
              </w:rPr>
            </w:pPr>
            <w:r w:rsidRPr="00AB36D6">
              <w:rPr>
                <w:color w:val="000000" w:themeColor="text1"/>
              </w:rPr>
              <w:t>(20</w:t>
            </w:r>
            <w:r w:rsidR="004379B2" w:rsidRPr="00AB36D6">
              <w:rPr>
                <w:color w:val="000000" w:themeColor="text1"/>
              </w:rPr>
              <w:t>20</w:t>
            </w:r>
            <w:r w:rsidR="007F2953" w:rsidRPr="00AB36D6">
              <w:rPr>
                <w:color w:val="000000" w:themeColor="text1"/>
              </w:rPr>
              <w:t>.)</w:t>
            </w:r>
          </w:p>
        </w:tc>
      </w:tr>
      <w:tr w:rsidR="009E28CF" w:rsidRPr="0049399B" w14:paraId="3CF3C803" w14:textId="77777777" w:rsidTr="00A56DA5">
        <w:trPr>
          <w:jc w:val="center"/>
        </w:trPr>
        <w:tc>
          <w:tcPr>
            <w:tcW w:w="2405" w:type="dxa"/>
            <w:shd w:val="clear" w:color="auto" w:fill="FFFFFF" w:themeFill="background1"/>
            <w:vAlign w:val="center"/>
          </w:tcPr>
          <w:p w14:paraId="2C8DB677" w14:textId="3A28E5D5" w:rsidR="008E7B0E" w:rsidRPr="00AB36D6" w:rsidRDefault="008E7B0E" w:rsidP="00343B4E">
            <w:pPr>
              <w:pStyle w:val="BodyText"/>
              <w:spacing w:line="276" w:lineRule="auto"/>
              <w:rPr>
                <w:color w:val="000000" w:themeColor="text1"/>
              </w:rPr>
            </w:pPr>
            <w:r w:rsidRPr="00AB36D6">
              <w:rPr>
                <w:color w:val="000000" w:themeColor="text1"/>
              </w:rPr>
              <w:t>Osobe u riziku od siromaštva i socijalne isključenosti</w:t>
            </w:r>
          </w:p>
        </w:tc>
        <w:tc>
          <w:tcPr>
            <w:tcW w:w="1985" w:type="dxa"/>
            <w:shd w:val="clear" w:color="auto" w:fill="F2F2F2" w:themeFill="background1" w:themeFillShade="F2"/>
            <w:vAlign w:val="center"/>
          </w:tcPr>
          <w:p w14:paraId="539DB398" w14:textId="1A93F2DD" w:rsidR="008E7B0E" w:rsidRPr="00AB36D6" w:rsidRDefault="008E7B0E" w:rsidP="00343B4E">
            <w:pPr>
              <w:pStyle w:val="BodyText"/>
              <w:spacing w:line="276" w:lineRule="auto"/>
              <w:jc w:val="center"/>
              <w:rPr>
                <w:color w:val="000000" w:themeColor="text1"/>
              </w:rPr>
            </w:pPr>
            <w:r w:rsidRPr="00AB36D6">
              <w:rPr>
                <w:color w:val="000000" w:themeColor="text1"/>
              </w:rPr>
              <w:t>23,3% (2019.)</w:t>
            </w:r>
          </w:p>
        </w:tc>
        <w:tc>
          <w:tcPr>
            <w:tcW w:w="2080" w:type="dxa"/>
            <w:shd w:val="clear" w:color="auto" w:fill="FFFFFF" w:themeFill="background1"/>
            <w:vAlign w:val="center"/>
          </w:tcPr>
          <w:p w14:paraId="63FFA92E" w14:textId="25A1EA8F" w:rsidR="008E7B0E" w:rsidRPr="00AB36D6" w:rsidRDefault="008E7B0E" w:rsidP="00343B4E">
            <w:pPr>
              <w:pStyle w:val="BodyText"/>
              <w:spacing w:line="276" w:lineRule="auto"/>
              <w:jc w:val="center"/>
              <w:rPr>
                <w:color w:val="000000" w:themeColor="text1"/>
              </w:rPr>
            </w:pPr>
            <w:r w:rsidRPr="00AB36D6">
              <w:rPr>
                <w:color w:val="000000" w:themeColor="text1"/>
              </w:rPr>
              <w:t>&lt; 15%</w:t>
            </w:r>
          </w:p>
        </w:tc>
        <w:tc>
          <w:tcPr>
            <w:tcW w:w="2596" w:type="dxa"/>
            <w:shd w:val="clear" w:color="auto" w:fill="F2F2F2" w:themeFill="background1" w:themeFillShade="F2"/>
            <w:vAlign w:val="center"/>
          </w:tcPr>
          <w:p w14:paraId="620A372E" w14:textId="4FB03914" w:rsidR="008E7B0E" w:rsidRPr="00AB36D6" w:rsidRDefault="00443139" w:rsidP="00343B4E">
            <w:pPr>
              <w:pStyle w:val="BodyText"/>
              <w:spacing w:line="276" w:lineRule="auto"/>
              <w:jc w:val="center"/>
              <w:rPr>
                <w:color w:val="000000" w:themeColor="text1"/>
              </w:rPr>
            </w:pPr>
            <w:r w:rsidRPr="00AB36D6">
              <w:rPr>
                <w:color w:val="000000" w:themeColor="text1"/>
              </w:rPr>
              <w:t>20,9% (2021.)</w:t>
            </w:r>
          </w:p>
        </w:tc>
      </w:tr>
    </w:tbl>
    <w:p w14:paraId="508066A6" w14:textId="4B141BEC" w:rsidR="00F025B2" w:rsidRPr="009C3FF6" w:rsidRDefault="00D1365F" w:rsidP="00540139">
      <w:r w:rsidRPr="009C3FF6">
        <w:t xml:space="preserve"> </w:t>
      </w:r>
    </w:p>
    <w:p w14:paraId="31855DE9" w14:textId="052C911B" w:rsidR="002E7D86" w:rsidRPr="009C3FF6" w:rsidRDefault="00C522D7" w:rsidP="00F51809">
      <w:pPr>
        <w:pStyle w:val="Heading3"/>
        <w:spacing w:before="120" w:after="120"/>
        <w:ind w:left="851"/>
        <w:jc w:val="both"/>
        <w:rPr>
          <w:color w:val="000000" w:themeColor="text1"/>
          <w:sz w:val="24"/>
          <w:szCs w:val="24"/>
        </w:rPr>
      </w:pPr>
      <w:bookmarkStart w:id="93" w:name="_Toc130784367"/>
      <w:bookmarkStart w:id="94" w:name="_Toc133420952"/>
      <w:r w:rsidRPr="009C3FF6">
        <w:rPr>
          <w:color w:val="000000" w:themeColor="text1"/>
          <w:sz w:val="24"/>
          <w:szCs w:val="24"/>
        </w:rPr>
        <w:t xml:space="preserve">5.2. </w:t>
      </w:r>
      <w:r w:rsidR="002E7D86" w:rsidRPr="009C3FF6">
        <w:rPr>
          <w:color w:val="000000" w:themeColor="text1"/>
          <w:sz w:val="24"/>
          <w:szCs w:val="24"/>
        </w:rPr>
        <w:t>Podaci o aktima strateškog planiranja kojima se izravno podupire provedba strateškog cilja</w:t>
      </w:r>
      <w:bookmarkEnd w:id="93"/>
      <w:bookmarkEnd w:id="94"/>
    </w:p>
    <w:tbl>
      <w:tblPr>
        <w:tblStyle w:val="TableGrid"/>
        <w:tblW w:w="9072" w:type="dxa"/>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ayout w:type="fixed"/>
        <w:tblLook w:val="04A0" w:firstRow="1" w:lastRow="0" w:firstColumn="1" w:lastColumn="0" w:noHBand="0" w:noVBand="1"/>
      </w:tblPr>
      <w:tblGrid>
        <w:gridCol w:w="2549"/>
        <w:gridCol w:w="1843"/>
        <w:gridCol w:w="1984"/>
        <w:gridCol w:w="2696"/>
      </w:tblGrid>
      <w:tr w:rsidR="009C3FF6" w:rsidRPr="0049399B" w14:paraId="522414BB" w14:textId="77777777" w:rsidTr="00533921">
        <w:trPr>
          <w:trHeight w:val="467"/>
          <w:tblHeader/>
          <w:jc w:val="center"/>
        </w:trPr>
        <w:tc>
          <w:tcPr>
            <w:tcW w:w="9072" w:type="dxa"/>
            <w:gridSpan w:val="4"/>
            <w:tcBorders>
              <w:bottom w:val="dotted" w:sz="4" w:space="0" w:color="auto"/>
            </w:tcBorders>
            <w:shd w:val="clear" w:color="auto" w:fill="F2F2F2" w:themeFill="background1" w:themeFillShade="F2"/>
            <w:vAlign w:val="center"/>
          </w:tcPr>
          <w:p w14:paraId="79872F07" w14:textId="77777777" w:rsidR="00982536" w:rsidRPr="00AB36D6" w:rsidRDefault="00982536" w:rsidP="00343B4E">
            <w:pPr>
              <w:pStyle w:val="BodyText"/>
              <w:spacing w:line="276" w:lineRule="auto"/>
              <w:rPr>
                <w:b/>
                <w:bCs/>
                <w:color w:val="000000" w:themeColor="text1"/>
              </w:rPr>
            </w:pPr>
            <w:r w:rsidRPr="00AB36D6">
              <w:rPr>
                <w:b/>
                <w:bCs/>
                <w:color w:val="000000" w:themeColor="text1"/>
              </w:rPr>
              <w:t>Važeći akti strateškog planiranja</w:t>
            </w:r>
          </w:p>
        </w:tc>
      </w:tr>
      <w:tr w:rsidR="009C3FF6" w:rsidRPr="0049399B" w14:paraId="299C6764" w14:textId="77777777" w:rsidTr="005F1902">
        <w:trPr>
          <w:trHeight w:val="717"/>
          <w:tblHeader/>
          <w:jc w:val="center"/>
        </w:trPr>
        <w:tc>
          <w:tcPr>
            <w:tcW w:w="254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D3C2712" w14:textId="77777777" w:rsidR="00982536" w:rsidRPr="00AB36D6" w:rsidRDefault="00982536" w:rsidP="00F51809">
            <w:pPr>
              <w:pStyle w:val="BodyText"/>
              <w:rPr>
                <w:color w:val="000000" w:themeColor="text1"/>
              </w:rPr>
            </w:pPr>
            <w:r w:rsidRPr="00AB36D6">
              <w:rPr>
                <w:color w:val="000000" w:themeColor="text1"/>
              </w:rPr>
              <w:t>Nositelj provedbe</w:t>
            </w:r>
          </w:p>
        </w:tc>
        <w:tc>
          <w:tcPr>
            <w:tcW w:w="3827"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7B3AEEA" w14:textId="77777777" w:rsidR="00982536" w:rsidRPr="00AB36D6" w:rsidRDefault="00982536" w:rsidP="00F51809">
            <w:pPr>
              <w:pStyle w:val="BodyText"/>
              <w:jc w:val="center"/>
              <w:rPr>
                <w:color w:val="000000" w:themeColor="text1"/>
              </w:rPr>
            </w:pPr>
            <w:r w:rsidRPr="00AB36D6">
              <w:rPr>
                <w:color w:val="000000" w:themeColor="text1"/>
              </w:rPr>
              <w:t>Akt strateškog planiranja</w:t>
            </w:r>
          </w:p>
        </w:tc>
        <w:tc>
          <w:tcPr>
            <w:tcW w:w="269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34A0486" w14:textId="77777777" w:rsidR="00982536" w:rsidRPr="00AB36D6" w:rsidRDefault="00982536" w:rsidP="00F51809">
            <w:pPr>
              <w:pStyle w:val="BodyText"/>
              <w:jc w:val="center"/>
              <w:rPr>
                <w:color w:val="000000" w:themeColor="text1"/>
              </w:rPr>
            </w:pPr>
            <w:r w:rsidRPr="00AB36D6">
              <w:rPr>
                <w:color w:val="000000" w:themeColor="text1"/>
              </w:rPr>
              <w:t>Indikativna sredstva za provedbu strateškog cilja</w:t>
            </w:r>
          </w:p>
        </w:tc>
      </w:tr>
      <w:tr w:rsidR="009C3FF6" w:rsidRPr="0049399B" w14:paraId="3EA0AF02" w14:textId="77777777" w:rsidTr="00533921">
        <w:trPr>
          <w:trHeight w:val="688"/>
          <w:jc w:val="center"/>
        </w:trPr>
        <w:tc>
          <w:tcPr>
            <w:tcW w:w="2549" w:type="dxa"/>
            <w:tcBorders>
              <w:top w:val="dotted" w:sz="4" w:space="0" w:color="auto"/>
            </w:tcBorders>
            <w:shd w:val="clear" w:color="auto" w:fill="FFFFFF" w:themeFill="background1"/>
            <w:vAlign w:val="center"/>
          </w:tcPr>
          <w:p w14:paraId="70373194" w14:textId="410E0C50" w:rsidR="00982536" w:rsidRPr="00AB36D6" w:rsidRDefault="00251DDD" w:rsidP="00F51809">
            <w:pPr>
              <w:pStyle w:val="BodyText"/>
              <w:rPr>
                <w:color w:val="000000" w:themeColor="text1"/>
              </w:rPr>
            </w:pPr>
            <w:r w:rsidRPr="00AB36D6">
              <w:rPr>
                <w:color w:val="000000" w:themeColor="text1"/>
              </w:rPr>
              <w:t>Ministarstvo zdravstva</w:t>
            </w:r>
          </w:p>
        </w:tc>
        <w:tc>
          <w:tcPr>
            <w:tcW w:w="3827" w:type="dxa"/>
            <w:gridSpan w:val="2"/>
            <w:tcBorders>
              <w:top w:val="dotted" w:sz="4" w:space="0" w:color="auto"/>
            </w:tcBorders>
            <w:shd w:val="clear" w:color="auto" w:fill="F2F2F2" w:themeFill="background1" w:themeFillShade="F2"/>
            <w:vAlign w:val="center"/>
          </w:tcPr>
          <w:p w14:paraId="1075FB32" w14:textId="1C54CF5A" w:rsidR="00982536" w:rsidRPr="00AB36D6" w:rsidRDefault="00BF6109" w:rsidP="00F51809">
            <w:pPr>
              <w:pStyle w:val="BodyText"/>
              <w:rPr>
                <w:color w:val="000000" w:themeColor="text1"/>
              </w:rPr>
            </w:pPr>
            <w:r w:rsidRPr="00AB36D6">
              <w:rPr>
                <w:color w:val="000000" w:themeColor="text1"/>
              </w:rPr>
              <w:t>Nacionalni plan razvoja zdravstva za razdoblje od 2021.</w:t>
            </w:r>
            <w:r w:rsidR="009C5332" w:rsidRPr="00AB36D6">
              <w:rPr>
                <w:color w:val="000000" w:themeColor="text1"/>
              </w:rPr>
              <w:t>-</w:t>
            </w:r>
            <w:r w:rsidRPr="00AB36D6">
              <w:rPr>
                <w:color w:val="000000" w:themeColor="text1"/>
              </w:rPr>
              <w:t>2027.</w:t>
            </w:r>
          </w:p>
        </w:tc>
        <w:tc>
          <w:tcPr>
            <w:tcW w:w="2696" w:type="dxa"/>
            <w:tcBorders>
              <w:top w:val="dotted" w:sz="4" w:space="0" w:color="auto"/>
            </w:tcBorders>
            <w:shd w:val="clear" w:color="auto" w:fill="FFFFFF" w:themeFill="background1"/>
            <w:vAlign w:val="center"/>
          </w:tcPr>
          <w:p w14:paraId="19326D88" w14:textId="09699B59" w:rsidR="00982536" w:rsidRPr="00AB36D6" w:rsidRDefault="00D14440" w:rsidP="00F51809">
            <w:pPr>
              <w:pStyle w:val="BodyText"/>
              <w:jc w:val="center"/>
              <w:rPr>
                <w:color w:val="000000" w:themeColor="text1"/>
              </w:rPr>
            </w:pPr>
            <w:r w:rsidRPr="00AB36D6">
              <w:rPr>
                <w:color w:val="000000" w:themeColor="text1"/>
              </w:rPr>
              <w:t>5</w:t>
            </w:r>
            <w:r w:rsidR="000D7087" w:rsidRPr="00AB36D6">
              <w:rPr>
                <w:color w:val="000000" w:themeColor="text1"/>
              </w:rPr>
              <w:t>,09 m</w:t>
            </w:r>
            <w:r w:rsidR="002F797E" w:rsidRPr="00AB36D6">
              <w:rPr>
                <w:color w:val="000000" w:themeColor="text1"/>
              </w:rPr>
              <w:t>ilijardi kuna</w:t>
            </w:r>
            <w:r w:rsidR="000D7087" w:rsidRPr="00AB36D6">
              <w:rPr>
                <w:color w:val="000000" w:themeColor="text1"/>
              </w:rPr>
              <w:t xml:space="preserve"> </w:t>
            </w:r>
          </w:p>
        </w:tc>
      </w:tr>
      <w:tr w:rsidR="009C3FF6" w:rsidRPr="0049399B" w14:paraId="0A52C02E" w14:textId="77777777" w:rsidTr="00533921">
        <w:trPr>
          <w:trHeight w:val="659"/>
          <w:jc w:val="center"/>
        </w:trPr>
        <w:tc>
          <w:tcPr>
            <w:tcW w:w="2549" w:type="dxa"/>
            <w:shd w:val="clear" w:color="auto" w:fill="FFFFFF" w:themeFill="background1"/>
            <w:vAlign w:val="center"/>
          </w:tcPr>
          <w:p w14:paraId="2C9D7F9B" w14:textId="7CBA9452" w:rsidR="0057640F" w:rsidRPr="00AB36D6" w:rsidRDefault="009B0F69" w:rsidP="00F51809">
            <w:pPr>
              <w:pStyle w:val="BodyText"/>
              <w:rPr>
                <w:color w:val="000000" w:themeColor="text1"/>
              </w:rPr>
            </w:pPr>
            <w:r w:rsidRPr="00AB36D6">
              <w:rPr>
                <w:color w:val="000000" w:themeColor="text1"/>
              </w:rPr>
              <w:t>Ministarstvo turizma i sporta</w:t>
            </w:r>
          </w:p>
        </w:tc>
        <w:tc>
          <w:tcPr>
            <w:tcW w:w="3827" w:type="dxa"/>
            <w:gridSpan w:val="2"/>
            <w:shd w:val="clear" w:color="auto" w:fill="F2F2F2" w:themeFill="background1" w:themeFillShade="F2"/>
            <w:vAlign w:val="center"/>
          </w:tcPr>
          <w:p w14:paraId="31352E9B" w14:textId="7CA3621E" w:rsidR="0057640F" w:rsidRPr="00AB36D6" w:rsidRDefault="0067121B" w:rsidP="00F51809">
            <w:pPr>
              <w:pStyle w:val="BodyText"/>
              <w:rPr>
                <w:color w:val="000000" w:themeColor="text1"/>
              </w:rPr>
            </w:pPr>
            <w:r w:rsidRPr="00AB36D6">
              <w:rPr>
                <w:color w:val="000000" w:themeColor="text1"/>
              </w:rPr>
              <w:t>Nacionalni program športa 2019.</w:t>
            </w:r>
            <w:r w:rsidR="009C5332" w:rsidRPr="00AB36D6">
              <w:rPr>
                <w:color w:val="000000" w:themeColor="text1"/>
              </w:rPr>
              <w:t>-</w:t>
            </w:r>
            <w:r w:rsidRPr="00AB36D6">
              <w:rPr>
                <w:color w:val="000000" w:themeColor="text1"/>
              </w:rPr>
              <w:t>2026.</w:t>
            </w:r>
          </w:p>
        </w:tc>
        <w:tc>
          <w:tcPr>
            <w:tcW w:w="2696" w:type="dxa"/>
            <w:shd w:val="clear" w:color="auto" w:fill="FFFFFF" w:themeFill="background1"/>
            <w:vAlign w:val="center"/>
          </w:tcPr>
          <w:p w14:paraId="6049CD38" w14:textId="1E731D81" w:rsidR="0057640F" w:rsidRPr="00AB36D6" w:rsidRDefault="00223586" w:rsidP="00F51809">
            <w:pPr>
              <w:pStyle w:val="BodyText"/>
              <w:jc w:val="center"/>
              <w:rPr>
                <w:color w:val="000000" w:themeColor="text1"/>
              </w:rPr>
            </w:pPr>
            <w:r w:rsidRPr="00AB36D6">
              <w:rPr>
                <w:color w:val="000000" w:themeColor="text1"/>
              </w:rPr>
              <w:t xml:space="preserve">200 </w:t>
            </w:r>
            <w:r w:rsidR="002F797E" w:rsidRPr="00AB36D6">
              <w:rPr>
                <w:color w:val="000000" w:themeColor="text1"/>
              </w:rPr>
              <w:t>milijuna kuna</w:t>
            </w:r>
            <w:r w:rsidRPr="00AB36D6">
              <w:rPr>
                <w:color w:val="000000" w:themeColor="text1"/>
              </w:rPr>
              <w:t xml:space="preserve"> </w:t>
            </w:r>
          </w:p>
        </w:tc>
      </w:tr>
      <w:tr w:rsidR="00EA1632" w:rsidRPr="0049399B" w14:paraId="0719C40A" w14:textId="77777777" w:rsidTr="00533921">
        <w:trPr>
          <w:trHeight w:val="950"/>
          <w:jc w:val="center"/>
        </w:trPr>
        <w:tc>
          <w:tcPr>
            <w:tcW w:w="2549" w:type="dxa"/>
            <w:vMerge w:val="restart"/>
            <w:shd w:val="clear" w:color="auto" w:fill="FFFFFF" w:themeFill="background1"/>
            <w:vAlign w:val="center"/>
          </w:tcPr>
          <w:p w14:paraId="6897D287" w14:textId="77777777" w:rsidR="00D63BD3" w:rsidRDefault="00D63BD3" w:rsidP="00F51809">
            <w:pPr>
              <w:pStyle w:val="BodyText"/>
              <w:rPr>
                <w:color w:val="000000" w:themeColor="text1"/>
              </w:rPr>
            </w:pPr>
          </w:p>
          <w:p w14:paraId="611A002D" w14:textId="77777777" w:rsidR="00F32A23" w:rsidRDefault="00F32A23" w:rsidP="00F51809">
            <w:pPr>
              <w:pStyle w:val="BodyText"/>
              <w:rPr>
                <w:color w:val="000000" w:themeColor="text1"/>
              </w:rPr>
            </w:pPr>
          </w:p>
          <w:p w14:paraId="1FE4CC4D" w14:textId="01923578" w:rsidR="0057640F" w:rsidRDefault="0032431A" w:rsidP="00F51809">
            <w:pPr>
              <w:pStyle w:val="BodyText"/>
              <w:rPr>
                <w:color w:val="000000" w:themeColor="text1"/>
              </w:rPr>
            </w:pPr>
            <w:r w:rsidRPr="00AB36D6">
              <w:rPr>
                <w:color w:val="000000" w:themeColor="text1"/>
              </w:rPr>
              <w:t>Ministarstvo rada, mirovinskoga sustava, obitelji i socijalne politike</w:t>
            </w:r>
          </w:p>
          <w:p w14:paraId="6AABC5AF" w14:textId="77777777" w:rsidR="00AB36D6" w:rsidRDefault="00AB36D6" w:rsidP="00F51809">
            <w:pPr>
              <w:pStyle w:val="BodyText"/>
              <w:rPr>
                <w:color w:val="000000" w:themeColor="text1"/>
              </w:rPr>
            </w:pPr>
          </w:p>
          <w:p w14:paraId="266EBE96" w14:textId="77777777" w:rsidR="00F32A23" w:rsidRDefault="00F32A23" w:rsidP="00F51809">
            <w:pPr>
              <w:pStyle w:val="BodyText"/>
              <w:rPr>
                <w:color w:val="000000" w:themeColor="text1"/>
              </w:rPr>
            </w:pPr>
          </w:p>
          <w:p w14:paraId="56683F64" w14:textId="77777777" w:rsidR="00D63BD3" w:rsidRDefault="00D63BD3" w:rsidP="00F51809">
            <w:pPr>
              <w:pStyle w:val="BodyText"/>
              <w:rPr>
                <w:color w:val="000000" w:themeColor="text1"/>
              </w:rPr>
            </w:pPr>
          </w:p>
          <w:p w14:paraId="5654B959" w14:textId="2BF0E3DE" w:rsidR="00AB36D6" w:rsidRPr="00AB36D6" w:rsidRDefault="00AB36D6" w:rsidP="00F51809">
            <w:pPr>
              <w:pStyle w:val="BodyText"/>
              <w:rPr>
                <w:color w:val="000000" w:themeColor="text1"/>
              </w:rPr>
            </w:pPr>
            <w:r w:rsidRPr="00AB36D6">
              <w:rPr>
                <w:color w:val="000000" w:themeColor="text1"/>
              </w:rPr>
              <w:t>Ministarstvo rada, mirovinskoga sustava, obitelji i socijalne politike</w:t>
            </w:r>
          </w:p>
        </w:tc>
        <w:tc>
          <w:tcPr>
            <w:tcW w:w="3827" w:type="dxa"/>
            <w:gridSpan w:val="2"/>
            <w:shd w:val="clear" w:color="auto" w:fill="F2F2F2" w:themeFill="background1" w:themeFillShade="F2"/>
            <w:vAlign w:val="center"/>
          </w:tcPr>
          <w:p w14:paraId="0B576C4B" w14:textId="4638181E" w:rsidR="0057640F" w:rsidRPr="00AB36D6" w:rsidRDefault="00D1192B" w:rsidP="00F51809">
            <w:pPr>
              <w:pStyle w:val="BodyText"/>
              <w:rPr>
                <w:color w:val="000000" w:themeColor="text1"/>
              </w:rPr>
            </w:pPr>
            <w:r w:rsidRPr="00AB36D6">
              <w:rPr>
                <w:color w:val="000000" w:themeColor="text1"/>
              </w:rPr>
              <w:t>Nacionalni plan za rad, zaštitu na radu i zapošljavanje za razdoblje od 2021. do 2027. godine</w:t>
            </w:r>
          </w:p>
        </w:tc>
        <w:tc>
          <w:tcPr>
            <w:tcW w:w="2696" w:type="dxa"/>
            <w:shd w:val="clear" w:color="auto" w:fill="FFFFFF" w:themeFill="background1"/>
            <w:vAlign w:val="center"/>
          </w:tcPr>
          <w:p w14:paraId="33E22E5F" w14:textId="09574540" w:rsidR="0057640F" w:rsidRPr="00AB36D6" w:rsidRDefault="00223586" w:rsidP="00F51809">
            <w:pPr>
              <w:pStyle w:val="BodyText"/>
              <w:jc w:val="center"/>
              <w:rPr>
                <w:color w:val="000000" w:themeColor="text1"/>
              </w:rPr>
            </w:pPr>
            <w:r w:rsidRPr="00AB36D6">
              <w:rPr>
                <w:color w:val="000000" w:themeColor="text1"/>
              </w:rPr>
              <w:t>3,</w:t>
            </w:r>
            <w:r w:rsidR="00C63785" w:rsidRPr="00AB36D6">
              <w:rPr>
                <w:color w:val="000000" w:themeColor="text1"/>
              </w:rPr>
              <w:t xml:space="preserve">74 </w:t>
            </w:r>
            <w:r w:rsidR="002F797E" w:rsidRPr="00AB36D6">
              <w:rPr>
                <w:color w:val="000000" w:themeColor="text1"/>
              </w:rPr>
              <w:t>milijuna kuna</w:t>
            </w:r>
          </w:p>
        </w:tc>
      </w:tr>
      <w:tr w:rsidR="00EA1632" w:rsidRPr="0049399B" w14:paraId="7DB4D7C3" w14:textId="77777777" w:rsidTr="00533921">
        <w:trPr>
          <w:trHeight w:val="867"/>
          <w:jc w:val="center"/>
        </w:trPr>
        <w:tc>
          <w:tcPr>
            <w:tcW w:w="2549" w:type="dxa"/>
            <w:vMerge/>
            <w:shd w:val="clear" w:color="auto" w:fill="FFFFFF" w:themeFill="background1"/>
            <w:vAlign w:val="center"/>
          </w:tcPr>
          <w:p w14:paraId="077D3886" w14:textId="77777777" w:rsidR="00D4525D" w:rsidRPr="00AB36D6" w:rsidRDefault="00D4525D" w:rsidP="00343B4E">
            <w:pPr>
              <w:pStyle w:val="BodyText"/>
              <w:spacing w:line="276" w:lineRule="auto"/>
              <w:rPr>
                <w:color w:val="000000" w:themeColor="text1"/>
              </w:rPr>
            </w:pPr>
          </w:p>
        </w:tc>
        <w:tc>
          <w:tcPr>
            <w:tcW w:w="3827" w:type="dxa"/>
            <w:gridSpan w:val="2"/>
            <w:shd w:val="clear" w:color="auto" w:fill="F2F2F2" w:themeFill="background1" w:themeFillShade="F2"/>
            <w:vAlign w:val="center"/>
          </w:tcPr>
          <w:p w14:paraId="69EE21E0" w14:textId="01DB8CD4" w:rsidR="00D4525D" w:rsidRPr="00AB36D6" w:rsidRDefault="00C66E69" w:rsidP="00343B4E">
            <w:pPr>
              <w:pStyle w:val="BodyText"/>
              <w:spacing w:line="276" w:lineRule="auto"/>
              <w:rPr>
                <w:color w:val="000000" w:themeColor="text1"/>
              </w:rPr>
            </w:pPr>
            <w:r w:rsidRPr="00AB36D6">
              <w:rPr>
                <w:color w:val="000000" w:themeColor="text1"/>
              </w:rPr>
              <w:t>Nacionalni plan izjednačavanja mogućnosti za osobe s invaliditetom za razdoblje od 2021. do 2027.</w:t>
            </w:r>
            <w:r w:rsidR="003E55FA" w:rsidRPr="00AB36D6">
              <w:rPr>
                <w:color w:val="000000" w:themeColor="text1"/>
              </w:rPr>
              <w:t>godine</w:t>
            </w:r>
          </w:p>
        </w:tc>
        <w:tc>
          <w:tcPr>
            <w:tcW w:w="2696" w:type="dxa"/>
            <w:shd w:val="clear" w:color="auto" w:fill="FFFFFF" w:themeFill="background1"/>
            <w:vAlign w:val="center"/>
          </w:tcPr>
          <w:p w14:paraId="6F968D3A" w14:textId="244F1BF4" w:rsidR="00D15AF0" w:rsidRPr="00AB36D6" w:rsidRDefault="00410877" w:rsidP="00343B4E">
            <w:pPr>
              <w:pStyle w:val="BodyText"/>
              <w:spacing w:line="276" w:lineRule="auto"/>
              <w:jc w:val="center"/>
              <w:rPr>
                <w:color w:val="000000" w:themeColor="text1"/>
              </w:rPr>
            </w:pPr>
            <w:r w:rsidRPr="00AB36D6">
              <w:rPr>
                <w:color w:val="000000" w:themeColor="text1"/>
              </w:rPr>
              <w:t>12</w:t>
            </w:r>
            <w:r w:rsidR="00756694" w:rsidRPr="00AB36D6">
              <w:rPr>
                <w:color w:val="000000" w:themeColor="text1"/>
              </w:rPr>
              <w:t>,33</w:t>
            </w:r>
            <w:r w:rsidR="004F1696" w:rsidRPr="00AB36D6">
              <w:rPr>
                <w:color w:val="000000" w:themeColor="text1"/>
              </w:rPr>
              <w:t xml:space="preserve"> </w:t>
            </w:r>
            <w:r w:rsidR="002F797E" w:rsidRPr="00AB36D6">
              <w:rPr>
                <w:color w:val="000000" w:themeColor="text1"/>
              </w:rPr>
              <w:t>milijardi kuna</w:t>
            </w:r>
          </w:p>
        </w:tc>
      </w:tr>
      <w:tr w:rsidR="00EA1632" w:rsidRPr="0049399B" w14:paraId="3173B052" w14:textId="77777777" w:rsidTr="00533921">
        <w:trPr>
          <w:trHeight w:val="447"/>
          <w:jc w:val="center"/>
        </w:trPr>
        <w:tc>
          <w:tcPr>
            <w:tcW w:w="2549" w:type="dxa"/>
            <w:vMerge/>
            <w:shd w:val="clear" w:color="auto" w:fill="FFFFFF" w:themeFill="background1"/>
            <w:vAlign w:val="center"/>
          </w:tcPr>
          <w:p w14:paraId="531FC178" w14:textId="77777777" w:rsidR="00C66E69" w:rsidRPr="00AB36D6" w:rsidRDefault="00C66E69" w:rsidP="00343B4E">
            <w:pPr>
              <w:pStyle w:val="BodyText"/>
              <w:spacing w:line="276" w:lineRule="auto"/>
              <w:rPr>
                <w:color w:val="000000" w:themeColor="text1"/>
              </w:rPr>
            </w:pPr>
          </w:p>
        </w:tc>
        <w:tc>
          <w:tcPr>
            <w:tcW w:w="3827" w:type="dxa"/>
            <w:gridSpan w:val="2"/>
            <w:shd w:val="clear" w:color="auto" w:fill="F2F2F2" w:themeFill="background1" w:themeFillShade="F2"/>
            <w:vAlign w:val="center"/>
          </w:tcPr>
          <w:p w14:paraId="044DEC11" w14:textId="5BC36C0C" w:rsidR="00C66E69" w:rsidRPr="00AB36D6" w:rsidRDefault="00AC4326" w:rsidP="00343B4E">
            <w:pPr>
              <w:pStyle w:val="BodyText"/>
              <w:spacing w:line="276" w:lineRule="auto"/>
              <w:rPr>
                <w:color w:val="000000" w:themeColor="text1"/>
              </w:rPr>
            </w:pPr>
            <w:r w:rsidRPr="00AB36D6">
              <w:rPr>
                <w:color w:val="000000" w:themeColor="text1"/>
              </w:rPr>
              <w:t>Nacionalni plan borbe protiv siromaštva i socijalne isključenosti za razdoblje od 2021.</w:t>
            </w:r>
            <w:r w:rsidR="009C5332" w:rsidRPr="00343B4E">
              <w:rPr>
                <w:color w:val="000000" w:themeColor="text1"/>
              </w:rPr>
              <w:t>-</w:t>
            </w:r>
            <w:r w:rsidRPr="00AB36D6">
              <w:rPr>
                <w:color w:val="000000" w:themeColor="text1"/>
              </w:rPr>
              <w:t>2027.</w:t>
            </w:r>
            <w:r w:rsidR="006433D9" w:rsidRPr="00AB36D6">
              <w:rPr>
                <w:color w:val="000000" w:themeColor="text1"/>
              </w:rPr>
              <w:t xml:space="preserve"> godine</w:t>
            </w:r>
          </w:p>
        </w:tc>
        <w:tc>
          <w:tcPr>
            <w:tcW w:w="2696" w:type="dxa"/>
            <w:shd w:val="clear" w:color="auto" w:fill="FFFFFF" w:themeFill="background1"/>
            <w:vAlign w:val="center"/>
          </w:tcPr>
          <w:p w14:paraId="4367AA99" w14:textId="5C005E85" w:rsidR="007B5EB5" w:rsidRPr="00AB36D6" w:rsidRDefault="007B5EB5" w:rsidP="00343B4E">
            <w:pPr>
              <w:pStyle w:val="BodyText"/>
              <w:spacing w:line="276" w:lineRule="auto"/>
              <w:jc w:val="center"/>
              <w:rPr>
                <w:color w:val="000000" w:themeColor="text1"/>
              </w:rPr>
            </w:pPr>
          </w:p>
          <w:p w14:paraId="43E40B98" w14:textId="5BB4F3EE" w:rsidR="00C66E69" w:rsidRPr="00AB36D6" w:rsidRDefault="004F1696" w:rsidP="00343B4E">
            <w:pPr>
              <w:pStyle w:val="BodyText"/>
              <w:spacing w:line="276" w:lineRule="auto"/>
              <w:jc w:val="center"/>
              <w:rPr>
                <w:color w:val="000000" w:themeColor="text1"/>
              </w:rPr>
            </w:pPr>
            <w:r w:rsidRPr="00AB36D6">
              <w:rPr>
                <w:color w:val="000000" w:themeColor="text1"/>
              </w:rPr>
              <w:t xml:space="preserve">20,89 </w:t>
            </w:r>
            <w:r w:rsidR="002F797E" w:rsidRPr="00AB36D6">
              <w:rPr>
                <w:color w:val="000000" w:themeColor="text1"/>
              </w:rPr>
              <w:t>milijardi kuna</w:t>
            </w:r>
          </w:p>
          <w:p w14:paraId="3C6608FD" w14:textId="1CEE2407" w:rsidR="00C66E69" w:rsidRPr="00AB36D6" w:rsidRDefault="00C66E69" w:rsidP="00343B4E">
            <w:pPr>
              <w:pStyle w:val="BodyText"/>
              <w:spacing w:line="276" w:lineRule="auto"/>
              <w:jc w:val="center"/>
              <w:rPr>
                <w:color w:val="000000" w:themeColor="text1"/>
              </w:rPr>
            </w:pPr>
          </w:p>
        </w:tc>
      </w:tr>
      <w:tr w:rsidR="00EA1632" w:rsidRPr="0049399B" w14:paraId="1CB28E8B" w14:textId="77777777" w:rsidTr="00533921">
        <w:trPr>
          <w:trHeight w:val="706"/>
          <w:jc w:val="center"/>
        </w:trPr>
        <w:tc>
          <w:tcPr>
            <w:tcW w:w="2549" w:type="dxa"/>
            <w:vMerge/>
            <w:shd w:val="clear" w:color="auto" w:fill="FFFFFF" w:themeFill="background1"/>
            <w:vAlign w:val="center"/>
          </w:tcPr>
          <w:p w14:paraId="431E6F3E" w14:textId="77777777" w:rsidR="00AC4326" w:rsidRPr="00AB36D6" w:rsidRDefault="00AC4326" w:rsidP="00343B4E">
            <w:pPr>
              <w:pStyle w:val="BodyText"/>
              <w:spacing w:line="276" w:lineRule="auto"/>
              <w:rPr>
                <w:color w:val="000000" w:themeColor="text1"/>
              </w:rPr>
            </w:pPr>
          </w:p>
        </w:tc>
        <w:tc>
          <w:tcPr>
            <w:tcW w:w="3827" w:type="dxa"/>
            <w:gridSpan w:val="2"/>
            <w:shd w:val="clear" w:color="auto" w:fill="F2F2F2" w:themeFill="background1" w:themeFillShade="F2"/>
            <w:vAlign w:val="center"/>
          </w:tcPr>
          <w:p w14:paraId="019E63BC" w14:textId="2F84D481" w:rsidR="00AC4326" w:rsidRPr="00AB36D6" w:rsidRDefault="004267E6" w:rsidP="00343B4E">
            <w:pPr>
              <w:pStyle w:val="BodyText"/>
              <w:spacing w:line="276" w:lineRule="auto"/>
              <w:rPr>
                <w:color w:val="000000" w:themeColor="text1"/>
              </w:rPr>
            </w:pPr>
            <w:r w:rsidRPr="00AB36D6">
              <w:rPr>
                <w:color w:val="000000" w:themeColor="text1"/>
              </w:rPr>
              <w:t>Nacionalni plan razvoja socijalnih usluga za razdoblje od 2021. do 2027. godine</w:t>
            </w:r>
          </w:p>
        </w:tc>
        <w:tc>
          <w:tcPr>
            <w:tcW w:w="2696" w:type="dxa"/>
            <w:shd w:val="clear" w:color="auto" w:fill="FFFFFF" w:themeFill="background1"/>
            <w:vAlign w:val="center"/>
          </w:tcPr>
          <w:p w14:paraId="3464DE57" w14:textId="07832464" w:rsidR="00AC4326" w:rsidRPr="00AB36D6" w:rsidRDefault="004F1696" w:rsidP="00343B4E">
            <w:pPr>
              <w:pStyle w:val="BodyText"/>
              <w:spacing w:line="276" w:lineRule="auto"/>
              <w:jc w:val="center"/>
              <w:rPr>
                <w:color w:val="000000" w:themeColor="text1"/>
              </w:rPr>
            </w:pPr>
            <w:r w:rsidRPr="00AB36D6">
              <w:rPr>
                <w:color w:val="000000" w:themeColor="text1"/>
              </w:rPr>
              <w:t xml:space="preserve">13,21 </w:t>
            </w:r>
            <w:r w:rsidR="002F797E" w:rsidRPr="00AB36D6">
              <w:rPr>
                <w:color w:val="000000" w:themeColor="text1"/>
              </w:rPr>
              <w:t>milijardi kuna</w:t>
            </w:r>
          </w:p>
        </w:tc>
      </w:tr>
      <w:tr w:rsidR="00EA1632" w:rsidRPr="0049399B" w14:paraId="49DFD036" w14:textId="77777777" w:rsidTr="00533921">
        <w:trPr>
          <w:trHeight w:val="447"/>
          <w:jc w:val="center"/>
        </w:trPr>
        <w:tc>
          <w:tcPr>
            <w:tcW w:w="2549" w:type="dxa"/>
            <w:vMerge w:val="restart"/>
            <w:shd w:val="clear" w:color="auto" w:fill="FFFFFF" w:themeFill="background1"/>
            <w:vAlign w:val="center"/>
          </w:tcPr>
          <w:p w14:paraId="65C6896E" w14:textId="031C33E2" w:rsidR="00E6176A" w:rsidRPr="00AB36D6" w:rsidRDefault="004617E7" w:rsidP="00343B4E">
            <w:pPr>
              <w:pStyle w:val="BodyText"/>
              <w:spacing w:line="276" w:lineRule="auto"/>
              <w:rPr>
                <w:color w:val="000000" w:themeColor="text1"/>
              </w:rPr>
            </w:pPr>
            <w:r w:rsidRPr="00AB36D6">
              <w:rPr>
                <w:color w:val="000000" w:themeColor="text1"/>
              </w:rPr>
              <w:lastRenderedPageBreak/>
              <w:t>Ministarstvo hrvatskih branitelja</w:t>
            </w:r>
          </w:p>
        </w:tc>
        <w:tc>
          <w:tcPr>
            <w:tcW w:w="3827" w:type="dxa"/>
            <w:gridSpan w:val="2"/>
            <w:shd w:val="clear" w:color="auto" w:fill="F2F2F2" w:themeFill="background1" w:themeFillShade="F2"/>
            <w:vAlign w:val="center"/>
          </w:tcPr>
          <w:p w14:paraId="0C932631" w14:textId="11BF1F3A" w:rsidR="00E6176A" w:rsidRPr="00AB36D6" w:rsidRDefault="00264BE7" w:rsidP="00343B4E">
            <w:pPr>
              <w:pStyle w:val="BodyText"/>
              <w:spacing w:line="276" w:lineRule="auto"/>
              <w:rPr>
                <w:color w:val="000000" w:themeColor="text1"/>
              </w:rPr>
            </w:pPr>
            <w:r w:rsidRPr="00AB36D6">
              <w:rPr>
                <w:color w:val="000000" w:themeColor="text1"/>
              </w:rPr>
              <w:t>Nacionalni plan borbe protiv siromaštva i socijalne isključenosti za razdoblje od 2021. do 2027. (su-nositelj)</w:t>
            </w:r>
          </w:p>
        </w:tc>
        <w:tc>
          <w:tcPr>
            <w:tcW w:w="2696" w:type="dxa"/>
            <w:shd w:val="clear" w:color="auto" w:fill="FFFFFF" w:themeFill="background1"/>
            <w:vAlign w:val="center"/>
          </w:tcPr>
          <w:p w14:paraId="74D6E33E" w14:textId="792FD11F" w:rsidR="00136679" w:rsidRPr="00AB36D6" w:rsidRDefault="00136679" w:rsidP="00343B4E">
            <w:pPr>
              <w:pStyle w:val="BodyText"/>
              <w:spacing w:line="276" w:lineRule="auto"/>
              <w:jc w:val="center"/>
              <w:rPr>
                <w:color w:val="000000" w:themeColor="text1"/>
              </w:rPr>
            </w:pPr>
          </w:p>
          <w:p w14:paraId="4A950CDA" w14:textId="3D13AF64" w:rsidR="00263195" w:rsidRPr="00AB36D6" w:rsidRDefault="00E37F64" w:rsidP="00343B4E">
            <w:pPr>
              <w:pStyle w:val="BodyText"/>
              <w:spacing w:line="276" w:lineRule="auto"/>
              <w:jc w:val="center"/>
              <w:rPr>
                <w:color w:val="000000" w:themeColor="text1"/>
              </w:rPr>
            </w:pPr>
            <w:r w:rsidRPr="00AB36D6">
              <w:rPr>
                <w:color w:val="000000" w:themeColor="text1"/>
              </w:rPr>
              <w:t>1,42</w:t>
            </w:r>
            <w:r w:rsidR="00C7223F" w:rsidRPr="00AB36D6">
              <w:rPr>
                <w:color w:val="000000" w:themeColor="text1"/>
              </w:rPr>
              <w:t xml:space="preserve"> </w:t>
            </w:r>
            <w:r w:rsidR="002F797E" w:rsidRPr="00AB36D6">
              <w:rPr>
                <w:color w:val="000000" w:themeColor="text1"/>
              </w:rPr>
              <w:t>milijardi kuna</w:t>
            </w:r>
          </w:p>
          <w:p w14:paraId="042CE87E" w14:textId="76DF6FF4" w:rsidR="00E6176A" w:rsidRPr="00AB36D6" w:rsidRDefault="00E6176A" w:rsidP="00343B4E">
            <w:pPr>
              <w:pStyle w:val="BodyText"/>
              <w:spacing w:line="276" w:lineRule="auto"/>
              <w:jc w:val="center"/>
              <w:rPr>
                <w:color w:val="000000" w:themeColor="text1"/>
              </w:rPr>
            </w:pPr>
          </w:p>
        </w:tc>
      </w:tr>
      <w:tr w:rsidR="00EA1632" w:rsidRPr="0049399B" w14:paraId="47F1D778" w14:textId="77777777" w:rsidTr="00533921">
        <w:trPr>
          <w:trHeight w:val="447"/>
          <w:jc w:val="center"/>
        </w:trPr>
        <w:tc>
          <w:tcPr>
            <w:tcW w:w="2549" w:type="dxa"/>
            <w:vMerge/>
            <w:shd w:val="clear" w:color="auto" w:fill="FFFFFF" w:themeFill="background1"/>
            <w:vAlign w:val="center"/>
          </w:tcPr>
          <w:p w14:paraId="60443D42" w14:textId="77777777" w:rsidR="004617E7" w:rsidRPr="00AB36D6" w:rsidRDefault="004617E7" w:rsidP="00343B4E">
            <w:pPr>
              <w:pStyle w:val="BodyText"/>
              <w:spacing w:line="276" w:lineRule="auto"/>
              <w:rPr>
                <w:color w:val="000000" w:themeColor="text1"/>
              </w:rPr>
            </w:pPr>
          </w:p>
        </w:tc>
        <w:tc>
          <w:tcPr>
            <w:tcW w:w="3827" w:type="dxa"/>
            <w:gridSpan w:val="2"/>
            <w:shd w:val="clear" w:color="auto" w:fill="F2F2F2" w:themeFill="background1" w:themeFillShade="F2"/>
            <w:vAlign w:val="center"/>
          </w:tcPr>
          <w:p w14:paraId="34EEE46B" w14:textId="1442066F" w:rsidR="004617E7" w:rsidRPr="00AB36D6" w:rsidRDefault="00666991" w:rsidP="00343B4E">
            <w:pPr>
              <w:pStyle w:val="BodyText"/>
              <w:spacing w:line="276" w:lineRule="auto"/>
              <w:rPr>
                <w:color w:val="000000" w:themeColor="text1"/>
              </w:rPr>
            </w:pPr>
            <w:r w:rsidRPr="00AB36D6">
              <w:rPr>
                <w:color w:val="000000" w:themeColor="text1"/>
              </w:rPr>
              <w:t>Nacionalni plan izjednačavanja mogućnosti za osobe s invaliditetom za razdoblje od 2021. do 2027. (su-nositelj)</w:t>
            </w:r>
          </w:p>
        </w:tc>
        <w:tc>
          <w:tcPr>
            <w:tcW w:w="2696" w:type="dxa"/>
            <w:shd w:val="clear" w:color="auto" w:fill="FFFFFF" w:themeFill="background1"/>
            <w:vAlign w:val="center"/>
          </w:tcPr>
          <w:p w14:paraId="4BBDB5BC" w14:textId="084D5DDB" w:rsidR="004617E7" w:rsidRPr="00AB36D6" w:rsidRDefault="00C7223F" w:rsidP="00343B4E">
            <w:pPr>
              <w:pStyle w:val="BodyText"/>
              <w:spacing w:line="276" w:lineRule="auto"/>
              <w:jc w:val="center"/>
              <w:rPr>
                <w:color w:val="000000" w:themeColor="text1"/>
              </w:rPr>
            </w:pPr>
            <w:r w:rsidRPr="00AB36D6">
              <w:rPr>
                <w:color w:val="000000" w:themeColor="text1"/>
              </w:rPr>
              <w:t xml:space="preserve">301 </w:t>
            </w:r>
            <w:r w:rsidR="002F797E" w:rsidRPr="00AB36D6">
              <w:rPr>
                <w:color w:val="000000" w:themeColor="text1"/>
              </w:rPr>
              <w:t>milijuna kuna</w:t>
            </w:r>
          </w:p>
        </w:tc>
      </w:tr>
      <w:tr w:rsidR="00822695" w:rsidRPr="0049399B" w14:paraId="22794213" w14:textId="77777777" w:rsidTr="00533921">
        <w:trPr>
          <w:trHeight w:val="447"/>
          <w:jc w:val="center"/>
        </w:trPr>
        <w:tc>
          <w:tcPr>
            <w:tcW w:w="2549" w:type="dxa"/>
            <w:shd w:val="clear" w:color="auto" w:fill="FFFFFF" w:themeFill="background1"/>
            <w:vAlign w:val="center"/>
          </w:tcPr>
          <w:p w14:paraId="67977B1B" w14:textId="7B78A497" w:rsidR="00822695" w:rsidRPr="00AB36D6" w:rsidRDefault="0058472F" w:rsidP="00343B4E">
            <w:pPr>
              <w:pStyle w:val="BodyText"/>
              <w:spacing w:line="276" w:lineRule="auto"/>
              <w:rPr>
                <w:color w:val="000000" w:themeColor="text1"/>
              </w:rPr>
            </w:pPr>
            <w:r w:rsidRPr="00AB36D6">
              <w:rPr>
                <w:color w:val="000000" w:themeColor="text1"/>
              </w:rPr>
              <w:t>Ured za ljudska prava i prava nacionalnih manjina</w:t>
            </w:r>
          </w:p>
        </w:tc>
        <w:tc>
          <w:tcPr>
            <w:tcW w:w="3827" w:type="dxa"/>
            <w:gridSpan w:val="2"/>
            <w:shd w:val="clear" w:color="auto" w:fill="F2F2F2" w:themeFill="background1" w:themeFillShade="F2"/>
            <w:vAlign w:val="center"/>
          </w:tcPr>
          <w:p w14:paraId="395A982C" w14:textId="06166F18" w:rsidR="00822695" w:rsidRPr="00AB36D6" w:rsidRDefault="0058472F" w:rsidP="00343B4E">
            <w:pPr>
              <w:pStyle w:val="BodyText"/>
              <w:spacing w:line="276" w:lineRule="auto"/>
              <w:rPr>
                <w:color w:val="000000" w:themeColor="text1"/>
              </w:rPr>
            </w:pPr>
            <w:r w:rsidRPr="00AB36D6">
              <w:t>Nacionalni plan za uključivanje Roma za razdoblje od 2021.</w:t>
            </w:r>
            <w:r w:rsidR="000B3889" w:rsidRPr="00AB36D6">
              <w:t>-</w:t>
            </w:r>
            <w:r w:rsidRPr="00AB36D6">
              <w:t>2027. godine</w:t>
            </w:r>
          </w:p>
        </w:tc>
        <w:tc>
          <w:tcPr>
            <w:tcW w:w="2696" w:type="dxa"/>
            <w:shd w:val="clear" w:color="auto" w:fill="FFFFFF" w:themeFill="background1"/>
            <w:vAlign w:val="center"/>
          </w:tcPr>
          <w:p w14:paraId="638C8FE5" w14:textId="25B0B214" w:rsidR="00822695" w:rsidRPr="00AB36D6" w:rsidRDefault="00247D3F" w:rsidP="00343B4E">
            <w:pPr>
              <w:pStyle w:val="BodyText"/>
              <w:spacing w:line="276" w:lineRule="auto"/>
              <w:jc w:val="center"/>
              <w:rPr>
                <w:color w:val="000000" w:themeColor="text1"/>
              </w:rPr>
            </w:pPr>
            <w:r w:rsidRPr="00AB36D6">
              <w:rPr>
                <w:color w:val="000000" w:themeColor="text1"/>
              </w:rPr>
              <w:t>13</w:t>
            </w:r>
            <w:r w:rsidR="00804257" w:rsidRPr="00AB36D6">
              <w:rPr>
                <w:color w:val="000000" w:themeColor="text1"/>
              </w:rPr>
              <w:t>,01</w:t>
            </w:r>
            <w:r w:rsidR="00183801" w:rsidRPr="00AB36D6">
              <w:rPr>
                <w:color w:val="000000" w:themeColor="text1"/>
              </w:rPr>
              <w:t xml:space="preserve"> </w:t>
            </w:r>
            <w:r w:rsidR="002F797E" w:rsidRPr="00AB36D6">
              <w:rPr>
                <w:color w:val="000000" w:themeColor="text1"/>
              </w:rPr>
              <w:t>milijuna kuna</w:t>
            </w:r>
          </w:p>
        </w:tc>
      </w:tr>
      <w:tr w:rsidR="000656EF" w:rsidRPr="00AB36D6" w14:paraId="4C1185EC" w14:textId="77777777" w:rsidTr="00CB5129">
        <w:trPr>
          <w:trHeight w:val="478"/>
          <w:jc w:val="center"/>
        </w:trPr>
        <w:tc>
          <w:tcPr>
            <w:tcW w:w="9072" w:type="dxa"/>
            <w:gridSpan w:val="4"/>
            <w:shd w:val="clear" w:color="auto" w:fill="F2F2F2" w:themeFill="background1" w:themeFillShade="F2"/>
            <w:vAlign w:val="center"/>
          </w:tcPr>
          <w:p w14:paraId="26B6C0DC" w14:textId="77777777" w:rsidR="000656EF" w:rsidRPr="00AB36D6" w:rsidRDefault="000656EF">
            <w:pPr>
              <w:pStyle w:val="BodyText"/>
              <w:spacing w:line="276" w:lineRule="auto"/>
              <w:rPr>
                <w:b/>
                <w:bCs/>
                <w:color w:val="000000" w:themeColor="text1"/>
              </w:rPr>
            </w:pPr>
            <w:bookmarkStart w:id="95" w:name="_Toc130784368"/>
            <w:r w:rsidRPr="00AB36D6">
              <w:rPr>
                <w:b/>
                <w:bCs/>
                <w:color w:val="000000" w:themeColor="text1"/>
              </w:rPr>
              <w:t>Akti strateškog planiranja u izradi</w:t>
            </w:r>
            <w:r w:rsidRPr="00AB36D6">
              <w:rPr>
                <w:rStyle w:val="FootnoteReference"/>
                <w:b/>
                <w:bCs/>
                <w:color w:val="000000" w:themeColor="text1"/>
              </w:rPr>
              <w:footnoteReference w:id="9"/>
            </w:r>
          </w:p>
        </w:tc>
      </w:tr>
      <w:tr w:rsidR="000656EF" w:rsidRPr="00AB36D6" w14:paraId="16ECD799" w14:textId="77777777" w:rsidTr="00CB5129">
        <w:trPr>
          <w:trHeight w:val="423"/>
          <w:jc w:val="center"/>
        </w:trPr>
        <w:tc>
          <w:tcPr>
            <w:tcW w:w="4392" w:type="dxa"/>
            <w:gridSpan w:val="2"/>
            <w:tcBorders>
              <w:right w:val="dotted" w:sz="4" w:space="0" w:color="auto"/>
            </w:tcBorders>
            <w:shd w:val="clear" w:color="auto" w:fill="F2F2F2" w:themeFill="background1" w:themeFillShade="F2"/>
            <w:vAlign w:val="center"/>
          </w:tcPr>
          <w:p w14:paraId="574B8BF2" w14:textId="77777777" w:rsidR="000656EF" w:rsidRPr="00AB36D6" w:rsidRDefault="000656EF">
            <w:pPr>
              <w:pStyle w:val="BodyText"/>
              <w:spacing w:line="276" w:lineRule="auto"/>
              <w:jc w:val="center"/>
              <w:rPr>
                <w:color w:val="000000" w:themeColor="text1"/>
              </w:rPr>
            </w:pPr>
            <w:r w:rsidRPr="00AB36D6">
              <w:rPr>
                <w:color w:val="000000" w:themeColor="text1"/>
              </w:rPr>
              <w:t>Nositelj izrade</w:t>
            </w:r>
          </w:p>
        </w:tc>
        <w:tc>
          <w:tcPr>
            <w:tcW w:w="4680"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8449B42" w14:textId="77777777" w:rsidR="000656EF" w:rsidRPr="00AB36D6" w:rsidRDefault="000656EF">
            <w:pPr>
              <w:pStyle w:val="BodyText"/>
              <w:spacing w:line="276" w:lineRule="auto"/>
              <w:jc w:val="center"/>
              <w:rPr>
                <w:color w:val="000000" w:themeColor="text1"/>
              </w:rPr>
            </w:pPr>
            <w:r w:rsidRPr="00AB36D6">
              <w:rPr>
                <w:color w:val="000000" w:themeColor="text1"/>
              </w:rPr>
              <w:t>Akt strateškog planiranja</w:t>
            </w:r>
          </w:p>
        </w:tc>
      </w:tr>
      <w:tr w:rsidR="000656EF" w:rsidRPr="00AB36D6" w14:paraId="58892401" w14:textId="77777777" w:rsidTr="00533921">
        <w:trPr>
          <w:trHeight w:val="764"/>
          <w:jc w:val="center"/>
        </w:trPr>
        <w:tc>
          <w:tcPr>
            <w:tcW w:w="4392" w:type="dxa"/>
            <w:gridSpan w:val="2"/>
            <w:tcBorders>
              <w:top w:val="dotted" w:sz="4" w:space="0" w:color="auto"/>
            </w:tcBorders>
            <w:shd w:val="clear" w:color="auto" w:fill="FFFFFF" w:themeFill="background1"/>
            <w:vAlign w:val="center"/>
          </w:tcPr>
          <w:p w14:paraId="1717CF51" w14:textId="77777777" w:rsidR="000656EF" w:rsidRPr="00AB36D6" w:rsidRDefault="000656EF">
            <w:pPr>
              <w:pStyle w:val="BodyText"/>
              <w:spacing w:line="276" w:lineRule="auto"/>
              <w:rPr>
                <w:color w:val="000000" w:themeColor="text1"/>
              </w:rPr>
            </w:pPr>
            <w:r w:rsidRPr="00AB36D6">
              <w:rPr>
                <w:color w:val="000000" w:themeColor="text1"/>
              </w:rPr>
              <w:t>Ministarstvo zdravstva</w:t>
            </w:r>
          </w:p>
        </w:tc>
        <w:tc>
          <w:tcPr>
            <w:tcW w:w="4680" w:type="dxa"/>
            <w:gridSpan w:val="2"/>
            <w:tcBorders>
              <w:top w:val="dotted" w:sz="4" w:space="0" w:color="auto"/>
            </w:tcBorders>
            <w:shd w:val="clear" w:color="auto" w:fill="F2F2F2" w:themeFill="background1" w:themeFillShade="F2"/>
            <w:vAlign w:val="center"/>
          </w:tcPr>
          <w:p w14:paraId="07791BE3" w14:textId="77777777" w:rsidR="000656EF" w:rsidRPr="00AB36D6" w:rsidRDefault="000656EF">
            <w:pPr>
              <w:pStyle w:val="BodyText"/>
              <w:spacing w:line="276" w:lineRule="auto"/>
              <w:rPr>
                <w:color w:val="000000" w:themeColor="text1"/>
              </w:rPr>
            </w:pPr>
            <w:r w:rsidRPr="00AB36D6">
              <w:rPr>
                <w:color w:val="000000" w:themeColor="text1"/>
              </w:rPr>
              <w:t>Nacionalna strategija djelovanja na području ovisnosti za razdoblje 2022.-2030.</w:t>
            </w:r>
          </w:p>
        </w:tc>
      </w:tr>
      <w:tr w:rsidR="000656EF" w:rsidRPr="00AB36D6" w14:paraId="5B27D506" w14:textId="77777777" w:rsidTr="00533921">
        <w:trPr>
          <w:trHeight w:val="1128"/>
          <w:jc w:val="center"/>
        </w:trPr>
        <w:tc>
          <w:tcPr>
            <w:tcW w:w="4392" w:type="dxa"/>
            <w:gridSpan w:val="2"/>
            <w:shd w:val="clear" w:color="auto" w:fill="FFFFFF" w:themeFill="background1"/>
            <w:vAlign w:val="center"/>
          </w:tcPr>
          <w:p w14:paraId="203715C7" w14:textId="77777777" w:rsidR="000656EF" w:rsidRPr="00AB36D6" w:rsidRDefault="000656EF">
            <w:pPr>
              <w:pStyle w:val="BodyText"/>
              <w:spacing w:line="276" w:lineRule="auto"/>
              <w:rPr>
                <w:color w:val="000000" w:themeColor="text1"/>
              </w:rPr>
            </w:pPr>
            <w:r w:rsidRPr="00AB36D6">
              <w:rPr>
                <w:color w:val="000000" w:themeColor="text1"/>
              </w:rPr>
              <w:t>Ured za ljudska prava i prava nacionalnih manjina</w:t>
            </w:r>
          </w:p>
        </w:tc>
        <w:tc>
          <w:tcPr>
            <w:tcW w:w="4680" w:type="dxa"/>
            <w:gridSpan w:val="2"/>
            <w:shd w:val="clear" w:color="auto" w:fill="F2F2F2" w:themeFill="background1" w:themeFillShade="F2"/>
            <w:vAlign w:val="center"/>
          </w:tcPr>
          <w:p w14:paraId="7C4B3DD8" w14:textId="77777777" w:rsidR="000656EF" w:rsidRPr="00AB36D6" w:rsidRDefault="000656EF">
            <w:pPr>
              <w:pStyle w:val="BodyText"/>
              <w:spacing w:line="276" w:lineRule="auto"/>
              <w:rPr>
                <w:color w:val="000000" w:themeColor="text1"/>
              </w:rPr>
            </w:pPr>
            <w:r w:rsidRPr="00AB36D6">
              <w:rPr>
                <w:color w:val="000000" w:themeColor="text1"/>
              </w:rPr>
              <w:t>Nacionalni plan zaštite i promicanja ljudskih prava i suzbijanja diskriminacije za razdoblje od 2021. do 2027.</w:t>
            </w:r>
          </w:p>
        </w:tc>
      </w:tr>
      <w:tr w:rsidR="000656EF" w:rsidRPr="00AB36D6" w14:paraId="24881000" w14:textId="77777777" w:rsidTr="00533921">
        <w:trPr>
          <w:trHeight w:val="910"/>
          <w:jc w:val="center"/>
        </w:trPr>
        <w:tc>
          <w:tcPr>
            <w:tcW w:w="4392" w:type="dxa"/>
            <w:gridSpan w:val="2"/>
            <w:shd w:val="clear" w:color="auto" w:fill="FFFFFF" w:themeFill="background1"/>
            <w:vAlign w:val="center"/>
          </w:tcPr>
          <w:p w14:paraId="222423B8" w14:textId="77777777" w:rsidR="000656EF" w:rsidRPr="00AB36D6" w:rsidRDefault="000656EF">
            <w:pPr>
              <w:pStyle w:val="BodyText"/>
              <w:spacing w:line="276" w:lineRule="auto"/>
              <w:rPr>
                <w:color w:val="000000" w:themeColor="text1"/>
              </w:rPr>
            </w:pPr>
            <w:r w:rsidRPr="00AB36D6">
              <w:t>Ministarstvo rada, mirovinskoga sustava, obitelji i socijalne politike</w:t>
            </w:r>
          </w:p>
        </w:tc>
        <w:tc>
          <w:tcPr>
            <w:tcW w:w="4680" w:type="dxa"/>
            <w:gridSpan w:val="2"/>
            <w:shd w:val="clear" w:color="auto" w:fill="F2F2F2" w:themeFill="background1" w:themeFillShade="F2"/>
            <w:vAlign w:val="center"/>
          </w:tcPr>
          <w:p w14:paraId="5F7B09D5" w14:textId="77777777" w:rsidR="000656EF" w:rsidRPr="00AB36D6" w:rsidRDefault="000656EF">
            <w:pPr>
              <w:pStyle w:val="BodyText"/>
              <w:spacing w:line="276" w:lineRule="auto"/>
              <w:rPr>
                <w:color w:val="000000" w:themeColor="text1"/>
              </w:rPr>
            </w:pPr>
            <w:r w:rsidRPr="00AB36D6">
              <w:rPr>
                <w:color w:val="000000" w:themeColor="text1"/>
              </w:rPr>
              <w:t>Nacionalni plan za prava djece u Republici Hrvatskoj za razdoblje od 2022. do 2026. godine</w:t>
            </w:r>
          </w:p>
        </w:tc>
      </w:tr>
    </w:tbl>
    <w:p w14:paraId="45674B0B" w14:textId="77777777" w:rsidR="000656EF" w:rsidRDefault="000656EF" w:rsidP="00D63BD3"/>
    <w:p w14:paraId="6614F10E" w14:textId="379BF22B" w:rsidR="002E7D86" w:rsidRPr="009C3FF6" w:rsidRDefault="00C522D7" w:rsidP="00540139">
      <w:pPr>
        <w:pStyle w:val="Heading3"/>
        <w:spacing w:before="120" w:after="120" w:line="276" w:lineRule="auto"/>
        <w:ind w:left="709"/>
        <w:rPr>
          <w:color w:val="000000" w:themeColor="text1"/>
          <w:sz w:val="24"/>
          <w:szCs w:val="24"/>
        </w:rPr>
      </w:pPr>
      <w:bookmarkStart w:id="96" w:name="_Toc133420953"/>
      <w:r w:rsidRPr="009C3FF6">
        <w:rPr>
          <w:color w:val="000000" w:themeColor="text1"/>
          <w:sz w:val="24"/>
          <w:szCs w:val="24"/>
        </w:rPr>
        <w:t xml:space="preserve">5.3. </w:t>
      </w:r>
      <w:bookmarkStart w:id="97" w:name="_Toc104741161"/>
      <w:bookmarkStart w:id="98" w:name="_Toc104741162"/>
      <w:bookmarkStart w:id="99" w:name="_Toc104741163"/>
      <w:bookmarkStart w:id="100" w:name="_Toc104741164"/>
      <w:bookmarkStart w:id="101" w:name="_Toc104741165"/>
      <w:bookmarkStart w:id="102" w:name="_Toc104741166"/>
      <w:bookmarkStart w:id="103" w:name="_Toc104741167"/>
      <w:bookmarkStart w:id="104" w:name="_Toc104741168"/>
      <w:bookmarkStart w:id="105" w:name="_Toc104741169"/>
      <w:bookmarkStart w:id="106" w:name="_Toc104741170"/>
      <w:bookmarkStart w:id="107" w:name="_Toc104741171"/>
      <w:bookmarkStart w:id="108" w:name="_Toc104741172"/>
      <w:bookmarkStart w:id="109" w:name="_Toc104741173"/>
      <w:bookmarkStart w:id="110" w:name="_Toc104741174"/>
      <w:bookmarkStart w:id="111" w:name="_Toc104741175"/>
      <w:bookmarkStart w:id="112" w:name="_Toc104741176"/>
      <w:bookmarkStart w:id="113" w:name="_Toc104741177"/>
      <w:bookmarkStart w:id="114" w:name="_Toc104741178"/>
      <w:bookmarkStart w:id="115" w:name="_Toc104741179"/>
      <w:bookmarkStart w:id="116" w:name="_Toc104741180"/>
      <w:bookmarkStart w:id="117" w:name="_Toc104741181"/>
      <w:bookmarkStart w:id="118" w:name="_Toc104741182"/>
      <w:bookmarkStart w:id="119" w:name="_Toc104741183"/>
      <w:bookmarkStart w:id="120" w:name="_Toc104741184"/>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2E7D86" w:rsidRPr="009C3FF6">
        <w:rPr>
          <w:color w:val="000000" w:themeColor="text1"/>
          <w:sz w:val="24"/>
          <w:szCs w:val="24"/>
        </w:rPr>
        <w:t>Doprinos ostvarenju prioritetn</w:t>
      </w:r>
      <w:r w:rsidR="00397605" w:rsidRPr="009C3FF6">
        <w:rPr>
          <w:color w:val="000000" w:themeColor="text1"/>
          <w:sz w:val="24"/>
          <w:szCs w:val="24"/>
        </w:rPr>
        <w:t xml:space="preserve">ih </w:t>
      </w:r>
      <w:r w:rsidR="002E7D86" w:rsidRPr="009C3FF6">
        <w:rPr>
          <w:color w:val="000000" w:themeColor="text1"/>
          <w:sz w:val="24"/>
          <w:szCs w:val="24"/>
        </w:rPr>
        <w:t>područja javnih politika</w:t>
      </w:r>
      <w:bookmarkEnd w:id="95"/>
      <w:bookmarkEnd w:id="96"/>
    </w:p>
    <w:p w14:paraId="0C67E77D" w14:textId="30EAF1B6" w:rsidR="00AC4E64" w:rsidRPr="009C3FF6" w:rsidRDefault="00C522D7" w:rsidP="00343B4E">
      <w:pPr>
        <w:pStyle w:val="Heading4"/>
        <w:spacing w:before="120" w:after="120" w:line="360" w:lineRule="auto"/>
        <w:ind w:left="709"/>
        <w:rPr>
          <w:color w:val="000000" w:themeColor="text1"/>
        </w:rPr>
      </w:pPr>
      <w:r w:rsidRPr="009C3FF6">
        <w:rPr>
          <w:color w:val="000000" w:themeColor="text1"/>
        </w:rPr>
        <w:t xml:space="preserve">5.3.1. </w:t>
      </w:r>
      <w:r w:rsidR="00AC4E64" w:rsidRPr="009C3FF6">
        <w:rPr>
          <w:color w:val="000000" w:themeColor="text1"/>
        </w:rPr>
        <w:t>Kvalitetna i dostupna zdravstvena zaštita i zdravstvena skrb</w:t>
      </w:r>
    </w:p>
    <w:p w14:paraId="069B1AA4" w14:textId="33FE4FDD" w:rsidR="000E0A39" w:rsidRPr="009C3FF6" w:rsidRDefault="00C64C6A" w:rsidP="00540139">
      <w:pPr>
        <w:spacing w:before="120" w:after="120" w:line="276" w:lineRule="auto"/>
        <w:jc w:val="both"/>
        <w:rPr>
          <w:color w:val="000000" w:themeColor="text1"/>
          <w:sz w:val="24"/>
          <w:szCs w:val="24"/>
        </w:rPr>
      </w:pPr>
      <w:r w:rsidRPr="009C3FF6">
        <w:rPr>
          <w:color w:val="000000" w:themeColor="text1"/>
          <w:sz w:val="24"/>
          <w:szCs w:val="24"/>
        </w:rPr>
        <w:t xml:space="preserve">2021. bila </w:t>
      </w:r>
      <w:r w:rsidR="0058358F">
        <w:rPr>
          <w:color w:val="000000" w:themeColor="text1"/>
          <w:sz w:val="24"/>
          <w:szCs w:val="24"/>
        </w:rPr>
        <w:t xml:space="preserve">je </w:t>
      </w:r>
      <w:r w:rsidRPr="009C3FF6">
        <w:rPr>
          <w:color w:val="000000" w:themeColor="text1"/>
          <w:sz w:val="24"/>
          <w:szCs w:val="24"/>
        </w:rPr>
        <w:t xml:space="preserve">u znaku sprječavanja i suzbijanja </w:t>
      </w:r>
      <w:r w:rsidR="00AF02AB">
        <w:rPr>
          <w:color w:val="000000" w:themeColor="text1"/>
          <w:sz w:val="24"/>
          <w:szCs w:val="24"/>
        </w:rPr>
        <w:t>pandemije</w:t>
      </w:r>
      <w:r w:rsidRPr="009C3FF6">
        <w:rPr>
          <w:color w:val="000000" w:themeColor="text1"/>
          <w:sz w:val="24"/>
          <w:szCs w:val="24"/>
        </w:rPr>
        <w:t xml:space="preserve"> COVID-19 te su se</w:t>
      </w:r>
      <w:r w:rsidR="007D10FC">
        <w:rPr>
          <w:color w:val="000000" w:themeColor="text1"/>
          <w:sz w:val="24"/>
          <w:szCs w:val="24"/>
        </w:rPr>
        <w:t>,</w:t>
      </w:r>
      <w:r w:rsidRPr="009C3FF6">
        <w:rPr>
          <w:color w:val="000000" w:themeColor="text1"/>
          <w:sz w:val="24"/>
          <w:szCs w:val="24"/>
        </w:rPr>
        <w:t xml:space="preserve"> </w:t>
      </w:r>
      <w:r w:rsidR="00B310CB" w:rsidRPr="009C3FF6">
        <w:rPr>
          <w:color w:val="000000" w:themeColor="text1"/>
          <w:sz w:val="24"/>
          <w:szCs w:val="24"/>
        </w:rPr>
        <w:t>u skladu s</w:t>
      </w:r>
      <w:r w:rsidR="00515966" w:rsidRPr="009C3FF6">
        <w:rPr>
          <w:color w:val="000000" w:themeColor="text1"/>
          <w:sz w:val="24"/>
          <w:szCs w:val="24"/>
        </w:rPr>
        <w:t xml:space="preserve"> </w:t>
      </w:r>
      <w:r w:rsidRPr="009C3FF6">
        <w:rPr>
          <w:color w:val="000000" w:themeColor="text1"/>
          <w:sz w:val="24"/>
          <w:szCs w:val="24"/>
        </w:rPr>
        <w:t>epidemiološko</w:t>
      </w:r>
      <w:r w:rsidR="00B310CB" w:rsidRPr="009C3FF6">
        <w:rPr>
          <w:color w:val="000000" w:themeColor="text1"/>
          <w:sz w:val="24"/>
          <w:szCs w:val="24"/>
        </w:rPr>
        <w:t>m</w:t>
      </w:r>
      <w:r w:rsidRPr="009C3FF6">
        <w:rPr>
          <w:color w:val="000000" w:themeColor="text1"/>
          <w:sz w:val="24"/>
          <w:szCs w:val="24"/>
        </w:rPr>
        <w:t xml:space="preserve"> situacij</w:t>
      </w:r>
      <w:r w:rsidR="00B310CB" w:rsidRPr="009C3FF6">
        <w:rPr>
          <w:color w:val="000000" w:themeColor="text1"/>
          <w:sz w:val="24"/>
          <w:szCs w:val="24"/>
        </w:rPr>
        <w:t>om</w:t>
      </w:r>
      <w:r w:rsidRPr="009C3FF6">
        <w:rPr>
          <w:color w:val="000000" w:themeColor="text1"/>
          <w:sz w:val="24"/>
          <w:szCs w:val="24"/>
        </w:rPr>
        <w:t xml:space="preserve"> i potrebama pacijenata</w:t>
      </w:r>
      <w:r w:rsidR="007D10FC">
        <w:rPr>
          <w:color w:val="000000" w:themeColor="text1"/>
          <w:sz w:val="24"/>
          <w:szCs w:val="24"/>
        </w:rPr>
        <w:t>,</w:t>
      </w:r>
      <w:r w:rsidRPr="009C3FF6">
        <w:rPr>
          <w:color w:val="000000" w:themeColor="text1"/>
          <w:sz w:val="24"/>
          <w:szCs w:val="24"/>
        </w:rPr>
        <w:t xml:space="preserve"> poduzimale </w:t>
      </w:r>
      <w:r w:rsidR="00B310CB" w:rsidRPr="009C3FF6">
        <w:rPr>
          <w:color w:val="000000" w:themeColor="text1"/>
          <w:sz w:val="24"/>
          <w:szCs w:val="24"/>
        </w:rPr>
        <w:t xml:space="preserve">različite </w:t>
      </w:r>
      <w:r w:rsidR="0037411E" w:rsidRPr="009C3FF6">
        <w:rPr>
          <w:color w:val="000000" w:themeColor="text1"/>
          <w:sz w:val="24"/>
          <w:szCs w:val="24"/>
        </w:rPr>
        <w:t>mjere</w:t>
      </w:r>
      <w:r w:rsidR="00B310CB" w:rsidRPr="009C3FF6">
        <w:rPr>
          <w:color w:val="000000" w:themeColor="text1"/>
          <w:sz w:val="24"/>
          <w:szCs w:val="24"/>
        </w:rPr>
        <w:t xml:space="preserve">. </w:t>
      </w:r>
      <w:r w:rsidR="0037411E" w:rsidRPr="009C3FF6">
        <w:rPr>
          <w:color w:val="000000" w:themeColor="text1"/>
          <w:sz w:val="24"/>
          <w:szCs w:val="24"/>
        </w:rPr>
        <w:t>Kako bi se nesmetano pružala bolnička zdravstvena skrb, b</w:t>
      </w:r>
      <w:r w:rsidRPr="009C3FF6">
        <w:rPr>
          <w:color w:val="000000" w:themeColor="text1"/>
          <w:sz w:val="24"/>
          <w:szCs w:val="24"/>
        </w:rPr>
        <w:t>olni</w:t>
      </w:r>
      <w:r w:rsidR="0037411E" w:rsidRPr="009C3FF6">
        <w:rPr>
          <w:color w:val="000000" w:themeColor="text1"/>
          <w:sz w:val="24"/>
          <w:szCs w:val="24"/>
        </w:rPr>
        <w:t>čke ustanove</w:t>
      </w:r>
      <w:r w:rsidRPr="009C3FF6">
        <w:rPr>
          <w:color w:val="000000" w:themeColor="text1"/>
          <w:sz w:val="24"/>
          <w:szCs w:val="24"/>
        </w:rPr>
        <w:t xml:space="preserve"> su se prilagođavale epidemiološkoj situaciji organizirajući rad </w:t>
      </w:r>
      <w:r w:rsidR="00B10B69" w:rsidRPr="009C3FF6">
        <w:rPr>
          <w:color w:val="000000" w:themeColor="text1"/>
          <w:sz w:val="24"/>
          <w:szCs w:val="24"/>
        </w:rPr>
        <w:t>u skladu s</w:t>
      </w:r>
      <w:r w:rsidRPr="009C3FF6">
        <w:rPr>
          <w:color w:val="000000" w:themeColor="text1"/>
          <w:sz w:val="24"/>
          <w:szCs w:val="24"/>
        </w:rPr>
        <w:t xml:space="preserve"> potrebama za zbrinjavanje </w:t>
      </w:r>
      <w:r w:rsidR="004210D7" w:rsidRPr="009C3FF6">
        <w:rPr>
          <w:color w:val="000000" w:themeColor="text1"/>
          <w:sz w:val="24"/>
          <w:szCs w:val="24"/>
        </w:rPr>
        <w:t xml:space="preserve">COVID </w:t>
      </w:r>
      <w:r w:rsidRPr="009C3FF6">
        <w:rPr>
          <w:color w:val="000000" w:themeColor="text1"/>
          <w:sz w:val="24"/>
          <w:szCs w:val="24"/>
        </w:rPr>
        <w:t xml:space="preserve">pacijenata ali i </w:t>
      </w:r>
      <w:r w:rsidR="004210D7" w:rsidRPr="009C3FF6">
        <w:rPr>
          <w:color w:val="000000" w:themeColor="text1"/>
          <w:sz w:val="24"/>
          <w:szCs w:val="24"/>
        </w:rPr>
        <w:t xml:space="preserve">drugih </w:t>
      </w:r>
      <w:r w:rsidRPr="009C3FF6">
        <w:rPr>
          <w:color w:val="000000" w:themeColor="text1"/>
          <w:sz w:val="24"/>
          <w:szCs w:val="24"/>
        </w:rPr>
        <w:t xml:space="preserve">hitnih, prioritetnih i onkoloških pacijenata. </w:t>
      </w:r>
      <w:r w:rsidR="00D602ED" w:rsidRPr="009C3FF6">
        <w:rPr>
          <w:color w:val="000000" w:themeColor="text1"/>
          <w:sz w:val="24"/>
          <w:szCs w:val="24"/>
        </w:rPr>
        <w:t>S</w:t>
      </w:r>
      <w:r w:rsidR="00386CF4" w:rsidRPr="009C3FF6">
        <w:rPr>
          <w:color w:val="000000" w:themeColor="text1"/>
          <w:sz w:val="24"/>
          <w:szCs w:val="24"/>
        </w:rPr>
        <w:t xml:space="preserve"> cilj</w:t>
      </w:r>
      <w:r w:rsidR="00D602ED" w:rsidRPr="009C3FF6">
        <w:rPr>
          <w:color w:val="000000" w:themeColor="text1"/>
          <w:sz w:val="24"/>
          <w:szCs w:val="24"/>
        </w:rPr>
        <w:t>em</w:t>
      </w:r>
      <w:r w:rsidR="00386CF4" w:rsidRPr="009C3FF6">
        <w:rPr>
          <w:color w:val="000000" w:themeColor="text1"/>
          <w:sz w:val="24"/>
          <w:szCs w:val="24"/>
        </w:rPr>
        <w:t xml:space="preserve"> </w:t>
      </w:r>
      <w:r w:rsidR="00704283" w:rsidRPr="009C3FF6">
        <w:rPr>
          <w:color w:val="000000" w:themeColor="text1"/>
          <w:sz w:val="24"/>
          <w:szCs w:val="24"/>
        </w:rPr>
        <w:t xml:space="preserve">osiguravanja </w:t>
      </w:r>
      <w:r w:rsidR="00386CF4" w:rsidRPr="009C3FF6">
        <w:rPr>
          <w:color w:val="000000" w:themeColor="text1"/>
          <w:sz w:val="24"/>
          <w:szCs w:val="24"/>
        </w:rPr>
        <w:t>kontinui</w:t>
      </w:r>
      <w:r w:rsidR="00704283" w:rsidRPr="009C3FF6">
        <w:rPr>
          <w:color w:val="000000" w:themeColor="text1"/>
          <w:sz w:val="24"/>
          <w:szCs w:val="24"/>
        </w:rPr>
        <w:t>teta u</w:t>
      </w:r>
      <w:r w:rsidR="00386CF4" w:rsidRPr="009C3FF6">
        <w:rPr>
          <w:color w:val="000000" w:themeColor="text1"/>
          <w:sz w:val="24"/>
          <w:szCs w:val="24"/>
        </w:rPr>
        <w:t xml:space="preserve"> pružanj</w:t>
      </w:r>
      <w:r w:rsidR="00704283" w:rsidRPr="009C3FF6">
        <w:rPr>
          <w:color w:val="000000" w:themeColor="text1"/>
          <w:sz w:val="24"/>
          <w:szCs w:val="24"/>
        </w:rPr>
        <w:t>u</w:t>
      </w:r>
      <w:r w:rsidR="00386CF4" w:rsidRPr="009C3FF6">
        <w:rPr>
          <w:color w:val="000000" w:themeColor="text1"/>
          <w:sz w:val="24"/>
          <w:szCs w:val="24"/>
        </w:rPr>
        <w:t xml:space="preserve"> zdravstvene zaštite, zdravstven</w:t>
      </w:r>
      <w:r w:rsidR="000304DE">
        <w:rPr>
          <w:color w:val="000000" w:themeColor="text1"/>
          <w:sz w:val="24"/>
          <w:szCs w:val="24"/>
        </w:rPr>
        <w:t>i</w:t>
      </w:r>
      <w:r w:rsidR="00386CF4" w:rsidRPr="009C3FF6">
        <w:rPr>
          <w:color w:val="000000" w:themeColor="text1"/>
          <w:sz w:val="24"/>
          <w:szCs w:val="24"/>
        </w:rPr>
        <w:t xml:space="preserve"> radni</w:t>
      </w:r>
      <w:r w:rsidR="00641B9C" w:rsidRPr="009C3FF6">
        <w:rPr>
          <w:color w:val="000000" w:themeColor="text1"/>
          <w:sz w:val="24"/>
          <w:szCs w:val="24"/>
        </w:rPr>
        <w:t>ci</w:t>
      </w:r>
      <w:r w:rsidR="00386CF4" w:rsidRPr="009C3FF6">
        <w:rPr>
          <w:color w:val="000000" w:themeColor="text1"/>
          <w:sz w:val="24"/>
          <w:szCs w:val="24"/>
        </w:rPr>
        <w:t xml:space="preserve"> i medicinsko-tehnološk</w:t>
      </w:r>
      <w:r w:rsidR="00641B9C" w:rsidRPr="009C3FF6">
        <w:rPr>
          <w:color w:val="000000" w:themeColor="text1"/>
          <w:sz w:val="24"/>
          <w:szCs w:val="24"/>
        </w:rPr>
        <w:t>a</w:t>
      </w:r>
      <w:r w:rsidR="00386CF4" w:rsidRPr="009C3FF6">
        <w:rPr>
          <w:color w:val="000000" w:themeColor="text1"/>
          <w:sz w:val="24"/>
          <w:szCs w:val="24"/>
        </w:rPr>
        <w:t xml:space="preserve"> oprem</w:t>
      </w:r>
      <w:r w:rsidR="0083403B">
        <w:rPr>
          <w:color w:val="000000" w:themeColor="text1"/>
          <w:sz w:val="24"/>
          <w:szCs w:val="24"/>
        </w:rPr>
        <w:t>a</w:t>
      </w:r>
      <w:r w:rsidR="00386CF4" w:rsidRPr="009C3FF6">
        <w:rPr>
          <w:color w:val="000000" w:themeColor="text1"/>
          <w:sz w:val="24"/>
          <w:szCs w:val="24"/>
        </w:rPr>
        <w:t xml:space="preserve"> </w:t>
      </w:r>
      <w:r w:rsidR="00641B9C" w:rsidRPr="009C3FF6">
        <w:rPr>
          <w:color w:val="000000" w:themeColor="text1"/>
          <w:sz w:val="24"/>
          <w:szCs w:val="24"/>
        </w:rPr>
        <w:t xml:space="preserve">su bili raspoređivani </w:t>
      </w:r>
      <w:r w:rsidR="006C31F0" w:rsidRPr="009C3FF6">
        <w:rPr>
          <w:color w:val="000000" w:themeColor="text1"/>
          <w:sz w:val="24"/>
          <w:szCs w:val="24"/>
        </w:rPr>
        <w:t>u skladu</w:t>
      </w:r>
      <w:r w:rsidR="00E3103E" w:rsidRPr="009C3FF6">
        <w:rPr>
          <w:color w:val="000000" w:themeColor="text1"/>
          <w:sz w:val="24"/>
          <w:szCs w:val="24"/>
        </w:rPr>
        <w:t xml:space="preserve"> s</w:t>
      </w:r>
      <w:r w:rsidR="00386CF4" w:rsidRPr="009C3FF6">
        <w:rPr>
          <w:color w:val="000000" w:themeColor="text1"/>
          <w:sz w:val="24"/>
          <w:szCs w:val="24"/>
        </w:rPr>
        <w:t xml:space="preserve"> epidemiološko</w:t>
      </w:r>
      <w:r w:rsidR="00E3103E" w:rsidRPr="009C3FF6">
        <w:rPr>
          <w:color w:val="000000" w:themeColor="text1"/>
          <w:sz w:val="24"/>
          <w:szCs w:val="24"/>
        </w:rPr>
        <w:t>m</w:t>
      </w:r>
      <w:r w:rsidR="00386CF4" w:rsidRPr="009C3FF6">
        <w:rPr>
          <w:color w:val="000000" w:themeColor="text1"/>
          <w:sz w:val="24"/>
          <w:szCs w:val="24"/>
        </w:rPr>
        <w:t xml:space="preserve"> situacij</w:t>
      </w:r>
      <w:r w:rsidR="00E3103E" w:rsidRPr="009C3FF6">
        <w:rPr>
          <w:color w:val="000000" w:themeColor="text1"/>
          <w:sz w:val="24"/>
          <w:szCs w:val="24"/>
        </w:rPr>
        <w:t>om</w:t>
      </w:r>
      <w:r w:rsidR="00386CF4" w:rsidRPr="009C3FF6">
        <w:rPr>
          <w:color w:val="000000" w:themeColor="text1"/>
          <w:sz w:val="24"/>
          <w:szCs w:val="24"/>
        </w:rPr>
        <w:t xml:space="preserve"> i zdravstvenim potrebama pacijenata.</w:t>
      </w:r>
      <w:r w:rsidR="006C31F0" w:rsidRPr="009C3FF6">
        <w:rPr>
          <w:color w:val="000000" w:themeColor="text1"/>
          <w:sz w:val="24"/>
          <w:szCs w:val="24"/>
        </w:rPr>
        <w:t xml:space="preserve"> </w:t>
      </w:r>
      <w:r w:rsidR="00A85884" w:rsidRPr="009C3FF6">
        <w:rPr>
          <w:color w:val="000000" w:themeColor="text1"/>
          <w:sz w:val="24"/>
          <w:szCs w:val="24"/>
        </w:rPr>
        <w:t xml:space="preserve">Kada </w:t>
      </w:r>
      <w:r w:rsidR="00E673DA" w:rsidRPr="009C3FF6">
        <w:rPr>
          <w:color w:val="000000" w:themeColor="text1"/>
          <w:sz w:val="24"/>
          <w:szCs w:val="24"/>
        </w:rPr>
        <w:t>je</w:t>
      </w:r>
      <w:r w:rsidR="00A85884" w:rsidRPr="009C3FF6">
        <w:rPr>
          <w:color w:val="000000" w:themeColor="text1"/>
          <w:sz w:val="24"/>
          <w:szCs w:val="24"/>
        </w:rPr>
        <w:t xml:space="preserve"> to</w:t>
      </w:r>
      <w:r w:rsidR="00A51D61" w:rsidRPr="009C3FF6">
        <w:rPr>
          <w:color w:val="000000" w:themeColor="text1"/>
          <w:sz w:val="24"/>
          <w:szCs w:val="24"/>
        </w:rPr>
        <w:t xml:space="preserve"> </w:t>
      </w:r>
      <w:r w:rsidRPr="009C3FF6">
        <w:rPr>
          <w:color w:val="000000" w:themeColor="text1"/>
          <w:sz w:val="24"/>
          <w:szCs w:val="24"/>
        </w:rPr>
        <w:t xml:space="preserve">epidemiološka situacija dopuštala, bolnice </w:t>
      </w:r>
      <w:r w:rsidR="00A51D61" w:rsidRPr="009C3FF6">
        <w:rPr>
          <w:color w:val="000000" w:themeColor="text1"/>
          <w:sz w:val="24"/>
          <w:szCs w:val="24"/>
        </w:rPr>
        <w:t>su</w:t>
      </w:r>
      <w:r w:rsidRPr="009C3FF6">
        <w:rPr>
          <w:color w:val="000000" w:themeColor="text1"/>
          <w:sz w:val="24"/>
          <w:szCs w:val="24"/>
        </w:rPr>
        <w:t xml:space="preserve"> organizirale rad na način koji je omogućivao pružanje zdravstvenih usluga u što većem opsegu. </w:t>
      </w:r>
      <w:r w:rsidR="00083130" w:rsidRPr="009C3FF6">
        <w:rPr>
          <w:color w:val="000000" w:themeColor="text1"/>
          <w:sz w:val="24"/>
          <w:szCs w:val="24"/>
        </w:rPr>
        <w:t xml:space="preserve">Kako bi se osigurala dostupnost onkološkog liječenja u bolničkim ustanovama tijekom pandemije, uspostavljen </w:t>
      </w:r>
      <w:r w:rsidR="00854DE4">
        <w:rPr>
          <w:color w:val="000000" w:themeColor="text1"/>
          <w:sz w:val="24"/>
          <w:szCs w:val="24"/>
        </w:rPr>
        <w:t xml:space="preserve">je </w:t>
      </w:r>
      <w:r w:rsidR="00083130" w:rsidRPr="009C3FF6">
        <w:rPr>
          <w:color w:val="000000" w:themeColor="text1"/>
          <w:sz w:val="24"/>
          <w:szCs w:val="24"/>
        </w:rPr>
        <w:t xml:space="preserve">i Pozivni centar za osiguranje zdravstvene zaštite onkološkim pacijentima. Uloga pozivnog centra je bila osiguravanje pravovremenih termina za specijalističko-konzilijarne i dijagnostičke usluge onkološkim pacijentima. Nastavljena je nabavka lijekova za liječenje bolesti COVID-19 u zajedničkom postupku Europske komisije, a u skladu s epidemiološkom situacijom i procjenom stručnih službi. Kako bi posljedice na mentalno zdravlje u post-COVID razdoblju bile što manje, poduzete su brojne aktivnosti za </w:t>
      </w:r>
      <w:r w:rsidR="00083130" w:rsidRPr="009C3FF6">
        <w:rPr>
          <w:color w:val="000000" w:themeColor="text1"/>
          <w:sz w:val="24"/>
          <w:szCs w:val="24"/>
        </w:rPr>
        <w:lastRenderedPageBreak/>
        <w:t>praćenje, prevenciju, dijagnostiku i liječenje na području mentalnog zdravlja u sustavu zdravstva</w:t>
      </w:r>
      <w:r w:rsidR="0092757B" w:rsidRPr="009C3FF6">
        <w:rPr>
          <w:color w:val="000000" w:themeColor="text1"/>
          <w:sz w:val="24"/>
          <w:szCs w:val="24"/>
        </w:rPr>
        <w:t>.</w:t>
      </w:r>
    </w:p>
    <w:p w14:paraId="6D678F41" w14:textId="215A00C3" w:rsidR="00281014" w:rsidRPr="009C3FF6" w:rsidRDefault="00C64C6A" w:rsidP="00540139">
      <w:pPr>
        <w:spacing w:before="120" w:after="120" w:line="276" w:lineRule="auto"/>
        <w:jc w:val="both"/>
        <w:rPr>
          <w:color w:val="000000" w:themeColor="text1"/>
          <w:sz w:val="24"/>
          <w:szCs w:val="24"/>
        </w:rPr>
      </w:pPr>
      <w:r w:rsidRPr="009C3FF6">
        <w:rPr>
          <w:color w:val="000000" w:themeColor="text1"/>
          <w:sz w:val="24"/>
          <w:szCs w:val="24"/>
        </w:rPr>
        <w:t>Radi olakšavanja slobodnog kretanja građana tijekom epidemije, učinkovitijeg doprinosa postupnom ukidanju ograničenja</w:t>
      </w:r>
      <w:r w:rsidR="00DC5BDA" w:rsidRPr="009C3FF6">
        <w:rPr>
          <w:color w:val="000000" w:themeColor="text1"/>
          <w:sz w:val="24"/>
          <w:szCs w:val="24"/>
        </w:rPr>
        <w:t xml:space="preserve"> kretanja</w:t>
      </w:r>
      <w:r w:rsidRPr="009C3FF6">
        <w:rPr>
          <w:color w:val="000000" w:themeColor="text1"/>
          <w:sz w:val="24"/>
          <w:szCs w:val="24"/>
        </w:rPr>
        <w:t>, uz istodobno ostvarivanje visoke razine zaštite javnog zdravlja</w:t>
      </w:r>
      <w:r w:rsidR="00FE27BB" w:rsidRPr="009C3FF6">
        <w:rPr>
          <w:color w:val="000000" w:themeColor="text1"/>
          <w:sz w:val="24"/>
          <w:szCs w:val="24"/>
        </w:rPr>
        <w:t>,</w:t>
      </w:r>
      <w:r w:rsidRPr="009C3FF6">
        <w:rPr>
          <w:color w:val="000000" w:themeColor="text1"/>
          <w:sz w:val="24"/>
          <w:szCs w:val="24"/>
        </w:rPr>
        <w:t xml:space="preserve"> uspostavljen je nacionalni sustav za izdavanje</w:t>
      </w:r>
      <w:r w:rsidR="00DC5BDA" w:rsidRPr="009C3FF6">
        <w:rPr>
          <w:color w:val="000000" w:themeColor="text1"/>
          <w:sz w:val="24"/>
          <w:szCs w:val="24"/>
        </w:rPr>
        <w:t xml:space="preserve"> </w:t>
      </w:r>
      <w:r w:rsidRPr="009C3FF6">
        <w:rPr>
          <w:color w:val="000000" w:themeColor="text1"/>
          <w:sz w:val="24"/>
          <w:szCs w:val="24"/>
        </w:rPr>
        <w:t>digitalnih COVID potvrda</w:t>
      </w:r>
      <w:r w:rsidR="0062477B" w:rsidRPr="009C3FF6">
        <w:rPr>
          <w:color w:val="000000" w:themeColor="text1"/>
          <w:sz w:val="24"/>
          <w:szCs w:val="24"/>
        </w:rPr>
        <w:t>, koji je</w:t>
      </w:r>
      <w:r w:rsidRPr="009C3FF6">
        <w:rPr>
          <w:color w:val="000000" w:themeColor="text1"/>
          <w:sz w:val="24"/>
          <w:szCs w:val="24"/>
        </w:rPr>
        <w:t xml:space="preserve"> počeo s radom 1. lipnja 2021.</w:t>
      </w:r>
      <w:r w:rsidR="003F5752" w:rsidRPr="009C3FF6">
        <w:rPr>
          <w:color w:val="000000" w:themeColor="text1"/>
          <w:sz w:val="24"/>
          <w:szCs w:val="24"/>
        </w:rPr>
        <w:t xml:space="preserve"> godine</w:t>
      </w:r>
      <w:r w:rsidR="00DC5BDA" w:rsidRPr="009C3FF6">
        <w:rPr>
          <w:color w:val="000000" w:themeColor="text1"/>
          <w:sz w:val="24"/>
          <w:szCs w:val="24"/>
        </w:rPr>
        <w:t>.</w:t>
      </w:r>
      <w:r w:rsidR="0062477B" w:rsidRPr="009C3FF6">
        <w:rPr>
          <w:color w:val="000000" w:themeColor="text1"/>
          <w:sz w:val="24"/>
          <w:szCs w:val="24"/>
        </w:rPr>
        <w:t xml:space="preserve"> </w:t>
      </w:r>
      <w:r w:rsidRPr="009C3FF6">
        <w:rPr>
          <w:color w:val="000000" w:themeColor="text1"/>
          <w:sz w:val="24"/>
          <w:szCs w:val="24"/>
        </w:rPr>
        <w:t>Do 31. prosinca</w:t>
      </w:r>
      <w:r w:rsidR="00DC5BDA" w:rsidRPr="009C3FF6">
        <w:rPr>
          <w:color w:val="000000" w:themeColor="text1"/>
          <w:sz w:val="24"/>
          <w:szCs w:val="24"/>
        </w:rPr>
        <w:t xml:space="preserve"> 2021.</w:t>
      </w:r>
      <w:r w:rsidR="0062477B" w:rsidRPr="009C3FF6">
        <w:rPr>
          <w:color w:val="000000" w:themeColor="text1"/>
          <w:sz w:val="24"/>
          <w:szCs w:val="24"/>
        </w:rPr>
        <w:t>,</w:t>
      </w:r>
      <w:r w:rsidRPr="009C3FF6">
        <w:rPr>
          <w:color w:val="000000" w:themeColor="text1"/>
          <w:sz w:val="24"/>
          <w:szCs w:val="24"/>
        </w:rPr>
        <w:t xml:space="preserve"> izdano je ukupno 4.829.236</w:t>
      </w:r>
      <w:r w:rsidR="00DC5BDA" w:rsidRPr="009C3FF6">
        <w:rPr>
          <w:color w:val="000000" w:themeColor="text1"/>
          <w:sz w:val="24"/>
          <w:szCs w:val="24"/>
        </w:rPr>
        <w:t xml:space="preserve"> </w:t>
      </w:r>
      <w:r w:rsidRPr="009C3FF6">
        <w:rPr>
          <w:color w:val="000000" w:themeColor="text1"/>
          <w:sz w:val="24"/>
          <w:szCs w:val="24"/>
        </w:rPr>
        <w:t>digitalnih COVID potvrda</w:t>
      </w:r>
      <w:r w:rsidR="004F41E0" w:rsidRPr="009C3FF6">
        <w:rPr>
          <w:color w:val="000000" w:themeColor="text1"/>
          <w:sz w:val="24"/>
          <w:szCs w:val="24"/>
        </w:rPr>
        <w:t xml:space="preserve"> te je s</w:t>
      </w:r>
      <w:r w:rsidRPr="009C3FF6">
        <w:rPr>
          <w:color w:val="000000" w:themeColor="text1"/>
          <w:sz w:val="24"/>
          <w:szCs w:val="24"/>
        </w:rPr>
        <w:t xml:space="preserve"> ciljem osiguravanja što boljeg korisničkog iskustva </w:t>
      </w:r>
      <w:r w:rsidR="009B38B0" w:rsidRPr="009C3FF6">
        <w:rPr>
          <w:color w:val="000000" w:themeColor="text1"/>
          <w:sz w:val="24"/>
          <w:szCs w:val="24"/>
        </w:rPr>
        <w:t>izrađena</w:t>
      </w:r>
      <w:r w:rsidRPr="009C3FF6">
        <w:rPr>
          <w:color w:val="000000" w:themeColor="text1"/>
          <w:sz w:val="24"/>
          <w:szCs w:val="24"/>
        </w:rPr>
        <w:t xml:space="preserve"> mobilna aplikacija CovidGO</w:t>
      </w:r>
      <w:r w:rsidR="00D87B7E" w:rsidRPr="009C3FF6">
        <w:rPr>
          <w:color w:val="000000" w:themeColor="text1"/>
          <w:sz w:val="24"/>
          <w:szCs w:val="24"/>
        </w:rPr>
        <w:t>,</w:t>
      </w:r>
      <w:r w:rsidRPr="009C3FF6">
        <w:rPr>
          <w:color w:val="000000" w:themeColor="text1"/>
          <w:sz w:val="24"/>
          <w:szCs w:val="24"/>
        </w:rPr>
        <w:t xml:space="preserve"> za provjeru </w:t>
      </w:r>
      <w:r w:rsidR="00F92542" w:rsidRPr="009C3FF6">
        <w:rPr>
          <w:color w:val="000000" w:themeColor="text1"/>
          <w:sz w:val="24"/>
          <w:szCs w:val="24"/>
        </w:rPr>
        <w:t>valjanosti</w:t>
      </w:r>
      <w:r w:rsidRPr="009C3FF6">
        <w:rPr>
          <w:color w:val="000000" w:themeColor="text1"/>
          <w:sz w:val="24"/>
          <w:szCs w:val="24"/>
        </w:rPr>
        <w:t xml:space="preserve"> </w:t>
      </w:r>
      <w:r w:rsidR="002311BB" w:rsidRPr="009C3FF6">
        <w:rPr>
          <w:color w:val="000000" w:themeColor="text1"/>
          <w:sz w:val="24"/>
          <w:szCs w:val="24"/>
        </w:rPr>
        <w:t xml:space="preserve">izdanih </w:t>
      </w:r>
      <w:r w:rsidRPr="009C3FF6">
        <w:rPr>
          <w:color w:val="000000" w:themeColor="text1"/>
          <w:sz w:val="24"/>
          <w:szCs w:val="24"/>
        </w:rPr>
        <w:t>EU digitalni</w:t>
      </w:r>
      <w:r w:rsidR="00F92542" w:rsidRPr="009C3FF6">
        <w:rPr>
          <w:color w:val="000000" w:themeColor="text1"/>
          <w:sz w:val="24"/>
          <w:szCs w:val="24"/>
        </w:rPr>
        <w:t>h</w:t>
      </w:r>
      <w:r w:rsidRPr="009C3FF6">
        <w:rPr>
          <w:color w:val="000000" w:themeColor="text1"/>
          <w:sz w:val="24"/>
          <w:szCs w:val="24"/>
        </w:rPr>
        <w:t xml:space="preserve"> COVID potvrda</w:t>
      </w:r>
      <w:r w:rsidR="00910910" w:rsidRPr="009C3FF6">
        <w:rPr>
          <w:color w:val="000000" w:themeColor="text1"/>
          <w:sz w:val="24"/>
          <w:szCs w:val="24"/>
        </w:rPr>
        <w:t>, koja je</w:t>
      </w:r>
      <w:r w:rsidR="00A72AEF" w:rsidRPr="009C3FF6">
        <w:rPr>
          <w:color w:val="000000" w:themeColor="text1"/>
          <w:sz w:val="24"/>
          <w:szCs w:val="24"/>
        </w:rPr>
        <w:t xml:space="preserve"> do 31. prosinca</w:t>
      </w:r>
      <w:r w:rsidRPr="009C3FF6">
        <w:rPr>
          <w:color w:val="000000" w:themeColor="text1"/>
          <w:sz w:val="24"/>
          <w:szCs w:val="24"/>
        </w:rPr>
        <w:t xml:space="preserve"> </w:t>
      </w:r>
      <w:r w:rsidR="00E62315">
        <w:rPr>
          <w:color w:val="000000" w:themeColor="text1"/>
          <w:sz w:val="24"/>
          <w:szCs w:val="24"/>
        </w:rPr>
        <w:t xml:space="preserve">2021. </w:t>
      </w:r>
      <w:r w:rsidRPr="009C3FF6">
        <w:rPr>
          <w:color w:val="000000" w:themeColor="text1"/>
          <w:sz w:val="24"/>
          <w:szCs w:val="24"/>
        </w:rPr>
        <w:t xml:space="preserve">preuzeta više od </w:t>
      </w:r>
      <w:r w:rsidR="00A72AEF" w:rsidRPr="009C3FF6">
        <w:rPr>
          <w:color w:val="000000" w:themeColor="text1"/>
          <w:sz w:val="24"/>
          <w:szCs w:val="24"/>
        </w:rPr>
        <w:t>500.000</w:t>
      </w:r>
      <w:r w:rsidRPr="009C3FF6">
        <w:rPr>
          <w:color w:val="000000" w:themeColor="text1"/>
          <w:sz w:val="24"/>
          <w:szCs w:val="24"/>
        </w:rPr>
        <w:t xml:space="preserve"> puta. </w:t>
      </w:r>
    </w:p>
    <w:p w14:paraId="27C7AF06" w14:textId="1F48943E" w:rsidR="00273CB4" w:rsidRPr="009C3FF6" w:rsidRDefault="00273CB4" w:rsidP="00540139">
      <w:pPr>
        <w:spacing w:before="120" w:after="120" w:line="276" w:lineRule="auto"/>
        <w:jc w:val="both"/>
        <w:rPr>
          <w:color w:val="000000" w:themeColor="text1"/>
          <w:sz w:val="24"/>
          <w:szCs w:val="24"/>
        </w:rPr>
      </w:pPr>
      <w:r w:rsidRPr="009C3FF6">
        <w:rPr>
          <w:color w:val="000000" w:themeColor="text1"/>
          <w:sz w:val="24"/>
          <w:szCs w:val="24"/>
        </w:rPr>
        <w:t>NPOO</w:t>
      </w:r>
      <w:r w:rsidR="00CA4908">
        <w:rPr>
          <w:color w:val="000000" w:themeColor="text1"/>
          <w:sz w:val="24"/>
          <w:szCs w:val="24"/>
        </w:rPr>
        <w:t>-om je</w:t>
      </w:r>
      <w:r w:rsidR="00A8370F">
        <w:rPr>
          <w:color w:val="000000" w:themeColor="text1"/>
          <w:sz w:val="24"/>
          <w:szCs w:val="24"/>
        </w:rPr>
        <w:t xml:space="preserve"> </w:t>
      </w:r>
      <w:r w:rsidRPr="009C3FF6">
        <w:rPr>
          <w:color w:val="000000" w:themeColor="text1"/>
          <w:sz w:val="24"/>
          <w:szCs w:val="24"/>
        </w:rPr>
        <w:t>predviđena provedba komponente „Zdravstvo“</w:t>
      </w:r>
      <w:r w:rsidR="001B21CC">
        <w:rPr>
          <w:color w:val="000000" w:themeColor="text1"/>
          <w:sz w:val="24"/>
          <w:szCs w:val="24"/>
        </w:rPr>
        <w:t xml:space="preserve"> </w:t>
      </w:r>
      <w:r w:rsidRPr="009C3FF6">
        <w:rPr>
          <w:color w:val="000000" w:themeColor="text1"/>
          <w:sz w:val="24"/>
          <w:szCs w:val="24"/>
        </w:rPr>
        <w:t>koja obuhvaća pet reformi i 24 ulaganja, procijenjene vrijednosti ulaganja od 2,56 milijard</w:t>
      </w:r>
      <w:r w:rsidR="00942D4F">
        <w:rPr>
          <w:color w:val="000000" w:themeColor="text1"/>
          <w:sz w:val="24"/>
          <w:szCs w:val="24"/>
        </w:rPr>
        <w:t xml:space="preserve">e </w:t>
      </w:r>
      <w:r w:rsidRPr="009C3FF6">
        <w:rPr>
          <w:color w:val="000000" w:themeColor="text1"/>
          <w:sz w:val="24"/>
          <w:szCs w:val="24"/>
        </w:rPr>
        <w:t>kuna. Provedbom planiranih reformi i ulaganja osigurat će se dostupan, funkcionalan i učinkovit javnozdravstveni sustav koji pruža kvalitetnu zdravstvenu skrb na svim razinama zdravstvene zaštite i u svim dijelovima Republike Hrvatske.</w:t>
      </w:r>
    </w:p>
    <w:p w14:paraId="4BE3F8D3" w14:textId="7FB6E165" w:rsidR="00273CB4" w:rsidRPr="009C3FF6" w:rsidRDefault="00273CB4" w:rsidP="00540139">
      <w:pPr>
        <w:spacing w:before="120" w:after="120" w:line="276" w:lineRule="auto"/>
        <w:jc w:val="both"/>
        <w:rPr>
          <w:color w:val="000000" w:themeColor="text1"/>
          <w:sz w:val="24"/>
          <w:szCs w:val="24"/>
        </w:rPr>
      </w:pPr>
      <w:r w:rsidRPr="009C3FF6">
        <w:rPr>
          <w:color w:val="000000" w:themeColor="text1"/>
          <w:sz w:val="24"/>
          <w:szCs w:val="24"/>
        </w:rPr>
        <w:t>S ciljem unaprjeđenja zdravstvenog sustava i zdravstvenih ishoda populacije, izrađen je i donesen Nacionalni plan razvoja zdravstva za razdoblje od 2021. do 2027. godine. Nacionalni plan podupire provedbu N</w:t>
      </w:r>
      <w:r w:rsidR="004D26D0">
        <w:rPr>
          <w:color w:val="000000" w:themeColor="text1"/>
          <w:sz w:val="24"/>
          <w:szCs w:val="24"/>
        </w:rPr>
        <w:t>RS-a 2030</w:t>
      </w:r>
      <w:r w:rsidRPr="009C3FF6">
        <w:rPr>
          <w:color w:val="000000" w:themeColor="text1"/>
          <w:sz w:val="24"/>
          <w:szCs w:val="24"/>
        </w:rPr>
        <w:t xml:space="preserve"> planiranim unaprjeđenjem sustava zdravstvene zaštite te ishoda zdravstvene skrbi kao ključnog prioriteta razvoja Republike Hrvatske do 2030. godine.</w:t>
      </w:r>
    </w:p>
    <w:p w14:paraId="36A2843F" w14:textId="2F02CE6B" w:rsidR="00C408DE" w:rsidRPr="009C3FF6" w:rsidRDefault="00C64C6A" w:rsidP="00540139">
      <w:pPr>
        <w:spacing w:before="120" w:after="120" w:line="276" w:lineRule="auto"/>
        <w:jc w:val="both"/>
        <w:rPr>
          <w:color w:val="000000" w:themeColor="text1"/>
          <w:sz w:val="24"/>
          <w:szCs w:val="24"/>
        </w:rPr>
      </w:pPr>
      <w:r w:rsidRPr="009C3FF6">
        <w:rPr>
          <w:color w:val="000000" w:themeColor="text1"/>
          <w:sz w:val="24"/>
          <w:szCs w:val="24"/>
        </w:rPr>
        <w:t xml:space="preserve">S ciljem otklanjanja </w:t>
      </w:r>
      <w:r w:rsidR="00E21453" w:rsidRPr="009C3FF6">
        <w:rPr>
          <w:color w:val="000000" w:themeColor="text1"/>
          <w:sz w:val="24"/>
          <w:szCs w:val="24"/>
        </w:rPr>
        <w:t>šteta</w:t>
      </w:r>
      <w:r w:rsidR="000C6810" w:rsidRPr="009C3FF6">
        <w:rPr>
          <w:color w:val="000000" w:themeColor="text1"/>
          <w:sz w:val="24"/>
          <w:szCs w:val="24"/>
        </w:rPr>
        <w:t xml:space="preserve"> na javnim zdravstvenim objektima</w:t>
      </w:r>
      <w:r w:rsidR="00EE2569" w:rsidRPr="009C3FF6">
        <w:rPr>
          <w:color w:val="000000" w:themeColor="text1"/>
          <w:sz w:val="24"/>
          <w:szCs w:val="24"/>
        </w:rPr>
        <w:t xml:space="preserve">, </w:t>
      </w:r>
      <w:r w:rsidR="00275069" w:rsidRPr="009C3FF6">
        <w:rPr>
          <w:color w:val="000000" w:themeColor="text1"/>
          <w:sz w:val="24"/>
          <w:szCs w:val="24"/>
        </w:rPr>
        <w:t>uzrokovanih</w:t>
      </w:r>
      <w:r w:rsidRPr="009C3FF6">
        <w:rPr>
          <w:color w:val="000000" w:themeColor="text1"/>
          <w:sz w:val="24"/>
          <w:szCs w:val="24"/>
        </w:rPr>
        <w:t xml:space="preserve"> </w:t>
      </w:r>
      <w:r w:rsidR="0070432B" w:rsidRPr="009C3FF6">
        <w:rPr>
          <w:color w:val="000000" w:themeColor="text1"/>
          <w:sz w:val="24"/>
          <w:szCs w:val="24"/>
        </w:rPr>
        <w:t>razorn</w:t>
      </w:r>
      <w:r w:rsidR="00275069" w:rsidRPr="009C3FF6">
        <w:rPr>
          <w:color w:val="000000" w:themeColor="text1"/>
          <w:sz w:val="24"/>
          <w:szCs w:val="24"/>
        </w:rPr>
        <w:t>im</w:t>
      </w:r>
      <w:r w:rsidR="0070432B" w:rsidRPr="009C3FF6">
        <w:rPr>
          <w:color w:val="000000" w:themeColor="text1"/>
          <w:sz w:val="24"/>
          <w:szCs w:val="24"/>
        </w:rPr>
        <w:t xml:space="preserve"> </w:t>
      </w:r>
      <w:r w:rsidRPr="009C3FF6">
        <w:rPr>
          <w:color w:val="000000" w:themeColor="text1"/>
          <w:sz w:val="24"/>
          <w:szCs w:val="24"/>
        </w:rPr>
        <w:t>potres</w:t>
      </w:r>
      <w:r w:rsidR="00275069" w:rsidRPr="009C3FF6">
        <w:rPr>
          <w:color w:val="000000" w:themeColor="text1"/>
          <w:sz w:val="24"/>
          <w:szCs w:val="24"/>
        </w:rPr>
        <w:t>om</w:t>
      </w:r>
      <w:r w:rsidR="00D5275E" w:rsidRPr="009C3FF6">
        <w:rPr>
          <w:color w:val="000000" w:themeColor="text1"/>
          <w:sz w:val="24"/>
          <w:szCs w:val="24"/>
        </w:rPr>
        <w:t xml:space="preserve"> </w:t>
      </w:r>
      <w:r w:rsidR="008F5246" w:rsidRPr="009C3FF6">
        <w:rPr>
          <w:color w:val="000000" w:themeColor="text1"/>
          <w:sz w:val="24"/>
          <w:szCs w:val="24"/>
        </w:rPr>
        <w:t>od</w:t>
      </w:r>
      <w:r w:rsidR="00D5275E" w:rsidRPr="009C3FF6">
        <w:rPr>
          <w:color w:val="000000" w:themeColor="text1"/>
          <w:sz w:val="24"/>
          <w:szCs w:val="24"/>
        </w:rPr>
        <w:t xml:space="preserve"> 22.</w:t>
      </w:r>
      <w:r w:rsidR="00F328C0">
        <w:rPr>
          <w:color w:val="000000" w:themeColor="text1"/>
          <w:sz w:val="24"/>
          <w:szCs w:val="24"/>
        </w:rPr>
        <w:t> </w:t>
      </w:r>
      <w:r w:rsidR="00D5275E" w:rsidRPr="009C3FF6">
        <w:rPr>
          <w:color w:val="000000" w:themeColor="text1"/>
          <w:sz w:val="24"/>
          <w:szCs w:val="24"/>
        </w:rPr>
        <w:t>ožujka 2020.</w:t>
      </w:r>
      <w:r w:rsidR="00EE2569" w:rsidRPr="009C3FF6">
        <w:rPr>
          <w:color w:val="000000" w:themeColor="text1"/>
          <w:sz w:val="24"/>
          <w:szCs w:val="24"/>
        </w:rPr>
        <w:t>,</w:t>
      </w:r>
      <w:r w:rsidR="00D5275E" w:rsidRPr="009C3FF6">
        <w:rPr>
          <w:color w:val="000000" w:themeColor="text1"/>
          <w:sz w:val="24"/>
          <w:szCs w:val="24"/>
        </w:rPr>
        <w:t xml:space="preserve"> </w:t>
      </w:r>
      <w:r w:rsidR="00B14C82" w:rsidRPr="009C3FF6">
        <w:rPr>
          <w:color w:val="000000" w:themeColor="text1"/>
          <w:sz w:val="24"/>
          <w:szCs w:val="24"/>
        </w:rPr>
        <w:t>proved</w:t>
      </w:r>
      <w:r w:rsidR="00DA1956" w:rsidRPr="009C3FF6">
        <w:rPr>
          <w:color w:val="000000" w:themeColor="text1"/>
          <w:sz w:val="24"/>
          <w:szCs w:val="24"/>
        </w:rPr>
        <w:t xml:space="preserve">en je </w:t>
      </w:r>
      <w:r w:rsidR="00017EA7" w:rsidRPr="009C3FF6">
        <w:rPr>
          <w:color w:val="000000" w:themeColor="text1"/>
          <w:sz w:val="24"/>
          <w:szCs w:val="24"/>
        </w:rPr>
        <w:t>Poziv na dodjelu bespovratnih financijskih sredstava „Vraćanje u uporabljivo stanje infrastrukture u području zdravstva na području Grada Zagreba, Krapinsko-zagorske županije i Zagrebačke županije“</w:t>
      </w:r>
      <w:r w:rsidR="0025653D" w:rsidRPr="009C3FF6">
        <w:rPr>
          <w:color w:val="000000" w:themeColor="text1"/>
          <w:sz w:val="24"/>
          <w:szCs w:val="24"/>
        </w:rPr>
        <w:t xml:space="preserve">, </w:t>
      </w:r>
      <w:r w:rsidR="007F7C70" w:rsidRPr="009C3FF6">
        <w:rPr>
          <w:color w:val="000000" w:themeColor="text1"/>
          <w:sz w:val="24"/>
          <w:szCs w:val="24"/>
        </w:rPr>
        <w:t>ukupne vrijednosti</w:t>
      </w:r>
      <w:r w:rsidR="00B43BE0" w:rsidRPr="009C3FF6">
        <w:rPr>
          <w:color w:val="000000" w:themeColor="text1"/>
          <w:sz w:val="24"/>
          <w:szCs w:val="24"/>
        </w:rPr>
        <w:t xml:space="preserve"> </w:t>
      </w:r>
      <w:r w:rsidR="007F7C70" w:rsidRPr="009C3FF6">
        <w:rPr>
          <w:color w:val="000000" w:themeColor="text1"/>
          <w:sz w:val="24"/>
          <w:szCs w:val="24"/>
        </w:rPr>
        <w:t>1</w:t>
      </w:r>
      <w:r w:rsidR="005C0A59" w:rsidRPr="009C3FF6">
        <w:rPr>
          <w:color w:val="000000" w:themeColor="text1"/>
          <w:sz w:val="24"/>
          <w:szCs w:val="24"/>
        </w:rPr>
        <w:t>,</w:t>
      </w:r>
      <w:r w:rsidR="007F7C70" w:rsidRPr="009C3FF6">
        <w:rPr>
          <w:color w:val="000000" w:themeColor="text1"/>
          <w:sz w:val="24"/>
          <w:szCs w:val="24"/>
        </w:rPr>
        <w:t xml:space="preserve">07 </w:t>
      </w:r>
      <w:r w:rsidR="00EF6CC8" w:rsidRPr="009C3FF6">
        <w:rPr>
          <w:color w:val="000000" w:themeColor="text1"/>
          <w:sz w:val="24"/>
          <w:szCs w:val="24"/>
        </w:rPr>
        <w:t>milijard</w:t>
      </w:r>
      <w:r w:rsidR="00F91470">
        <w:rPr>
          <w:color w:val="000000" w:themeColor="text1"/>
          <w:sz w:val="24"/>
          <w:szCs w:val="24"/>
        </w:rPr>
        <w:t>e</w:t>
      </w:r>
      <w:r w:rsidR="007F7C70" w:rsidRPr="009C3FF6">
        <w:rPr>
          <w:color w:val="000000" w:themeColor="text1"/>
          <w:sz w:val="24"/>
          <w:szCs w:val="24"/>
        </w:rPr>
        <w:t xml:space="preserve"> kuna</w:t>
      </w:r>
      <w:r w:rsidR="00C95840" w:rsidRPr="009C3FF6">
        <w:rPr>
          <w:color w:val="000000" w:themeColor="text1"/>
          <w:sz w:val="24"/>
          <w:szCs w:val="24"/>
        </w:rPr>
        <w:t>.</w:t>
      </w:r>
      <w:r w:rsidR="007E639D" w:rsidRPr="009C3FF6">
        <w:rPr>
          <w:color w:val="000000" w:themeColor="text1"/>
          <w:sz w:val="24"/>
          <w:szCs w:val="24"/>
        </w:rPr>
        <w:t xml:space="preserve"> </w:t>
      </w:r>
      <w:r w:rsidR="00424F46" w:rsidRPr="009C3FF6">
        <w:rPr>
          <w:color w:val="000000" w:themeColor="text1"/>
          <w:sz w:val="24"/>
          <w:szCs w:val="24"/>
        </w:rPr>
        <w:t>Temeljem provedeno</w:t>
      </w:r>
      <w:r w:rsidR="002440AD" w:rsidRPr="009C3FF6">
        <w:rPr>
          <w:color w:val="000000" w:themeColor="text1"/>
          <w:sz w:val="24"/>
          <w:szCs w:val="24"/>
        </w:rPr>
        <w:t xml:space="preserve">g Poziva, </w:t>
      </w:r>
      <w:r w:rsidRPr="009C3FF6">
        <w:rPr>
          <w:color w:val="000000" w:themeColor="text1"/>
          <w:sz w:val="24"/>
          <w:szCs w:val="24"/>
        </w:rPr>
        <w:t xml:space="preserve">sklopljeno </w:t>
      </w:r>
      <w:r w:rsidR="002440AD" w:rsidRPr="009C3FF6">
        <w:rPr>
          <w:color w:val="000000" w:themeColor="text1"/>
          <w:sz w:val="24"/>
          <w:szCs w:val="24"/>
        </w:rPr>
        <w:t xml:space="preserve">je </w:t>
      </w:r>
      <w:r w:rsidRPr="009C3FF6">
        <w:rPr>
          <w:color w:val="000000" w:themeColor="text1"/>
          <w:sz w:val="24"/>
          <w:szCs w:val="24"/>
        </w:rPr>
        <w:t>37 ugovora o dodjeli bespovratnih sredstava ukupne vrijednosti 1,95 m</w:t>
      </w:r>
      <w:r w:rsidR="00EF6CC8" w:rsidRPr="009C3FF6">
        <w:rPr>
          <w:color w:val="000000" w:themeColor="text1"/>
          <w:sz w:val="24"/>
          <w:szCs w:val="24"/>
        </w:rPr>
        <w:t>ilijardi</w:t>
      </w:r>
      <w:r w:rsidRPr="009C3FF6">
        <w:rPr>
          <w:color w:val="000000" w:themeColor="text1"/>
          <w:sz w:val="24"/>
          <w:szCs w:val="24"/>
        </w:rPr>
        <w:t xml:space="preserve"> kuna od kojih se 750 mil</w:t>
      </w:r>
      <w:r w:rsidR="00EF6CC8" w:rsidRPr="009C3FF6">
        <w:rPr>
          <w:color w:val="000000" w:themeColor="text1"/>
          <w:sz w:val="24"/>
          <w:szCs w:val="24"/>
        </w:rPr>
        <w:t>ijuna</w:t>
      </w:r>
      <w:r w:rsidRPr="009C3FF6">
        <w:rPr>
          <w:color w:val="000000" w:themeColor="text1"/>
          <w:sz w:val="24"/>
          <w:szCs w:val="24"/>
        </w:rPr>
        <w:t xml:space="preserve"> </w:t>
      </w:r>
      <w:r w:rsidR="002440AD" w:rsidRPr="009C3FF6">
        <w:rPr>
          <w:color w:val="000000" w:themeColor="text1"/>
          <w:sz w:val="24"/>
          <w:szCs w:val="24"/>
        </w:rPr>
        <w:t xml:space="preserve">kuna </w:t>
      </w:r>
      <w:r w:rsidRPr="009C3FF6">
        <w:rPr>
          <w:color w:val="000000" w:themeColor="text1"/>
          <w:sz w:val="24"/>
          <w:szCs w:val="24"/>
        </w:rPr>
        <w:t xml:space="preserve">financira </w:t>
      </w:r>
      <w:r w:rsidR="00615FC4" w:rsidRPr="009C3FF6">
        <w:rPr>
          <w:color w:val="000000" w:themeColor="text1"/>
          <w:sz w:val="24"/>
          <w:szCs w:val="24"/>
        </w:rPr>
        <w:t>sredstvima</w:t>
      </w:r>
      <w:r w:rsidRPr="009C3FF6">
        <w:rPr>
          <w:color w:val="000000" w:themeColor="text1"/>
          <w:sz w:val="24"/>
          <w:szCs w:val="24"/>
        </w:rPr>
        <w:t xml:space="preserve"> Fonda solidarnosti Europske unije, a 1,2 </w:t>
      </w:r>
      <w:r w:rsidR="00EF6CC8" w:rsidRPr="009C3FF6">
        <w:rPr>
          <w:color w:val="000000" w:themeColor="text1"/>
          <w:sz w:val="24"/>
          <w:szCs w:val="24"/>
        </w:rPr>
        <w:t>milijard</w:t>
      </w:r>
      <w:r w:rsidR="00F91470">
        <w:rPr>
          <w:color w:val="000000" w:themeColor="text1"/>
          <w:sz w:val="24"/>
          <w:szCs w:val="24"/>
        </w:rPr>
        <w:t>e</w:t>
      </w:r>
      <w:r w:rsidR="00EB2FA8" w:rsidRPr="009C3FF6">
        <w:rPr>
          <w:color w:val="000000" w:themeColor="text1"/>
          <w:sz w:val="24"/>
          <w:szCs w:val="24"/>
        </w:rPr>
        <w:t xml:space="preserve"> kuna</w:t>
      </w:r>
      <w:r w:rsidRPr="009C3FF6">
        <w:rPr>
          <w:color w:val="000000" w:themeColor="text1"/>
          <w:sz w:val="24"/>
          <w:szCs w:val="24"/>
        </w:rPr>
        <w:t xml:space="preserve"> </w:t>
      </w:r>
      <w:r w:rsidR="00615FC4" w:rsidRPr="009C3FF6">
        <w:rPr>
          <w:color w:val="000000" w:themeColor="text1"/>
          <w:sz w:val="24"/>
          <w:szCs w:val="24"/>
        </w:rPr>
        <w:t>sredstvima</w:t>
      </w:r>
      <w:r w:rsidRPr="009C3FF6">
        <w:rPr>
          <w:color w:val="000000" w:themeColor="text1"/>
          <w:sz w:val="24"/>
          <w:szCs w:val="24"/>
        </w:rPr>
        <w:t xml:space="preserve"> </w:t>
      </w:r>
      <w:r w:rsidR="00C64BF0" w:rsidRPr="009C3FF6">
        <w:rPr>
          <w:color w:val="000000" w:themeColor="text1"/>
          <w:sz w:val="24"/>
          <w:szCs w:val="24"/>
        </w:rPr>
        <w:t>NPOO-a</w:t>
      </w:r>
      <w:r w:rsidRPr="009C3FF6">
        <w:rPr>
          <w:color w:val="000000" w:themeColor="text1"/>
          <w:sz w:val="24"/>
          <w:szCs w:val="24"/>
        </w:rPr>
        <w:t xml:space="preserve">. </w:t>
      </w:r>
    </w:p>
    <w:p w14:paraId="003EBD40" w14:textId="30196CFB" w:rsidR="00172298" w:rsidRPr="009C3FF6" w:rsidRDefault="00BB0080" w:rsidP="00540139">
      <w:pPr>
        <w:spacing w:before="120" w:after="120" w:line="276" w:lineRule="auto"/>
        <w:jc w:val="both"/>
        <w:rPr>
          <w:color w:val="000000" w:themeColor="text1"/>
          <w:sz w:val="24"/>
          <w:szCs w:val="24"/>
        </w:rPr>
      </w:pPr>
      <w:r w:rsidRPr="009C3FF6">
        <w:rPr>
          <w:color w:val="000000" w:themeColor="text1"/>
          <w:sz w:val="24"/>
          <w:szCs w:val="24"/>
        </w:rPr>
        <w:t>Tij</w:t>
      </w:r>
      <w:r w:rsidR="00C64C6A" w:rsidRPr="009C3FF6">
        <w:rPr>
          <w:color w:val="000000" w:themeColor="text1"/>
          <w:sz w:val="24"/>
          <w:szCs w:val="24"/>
        </w:rPr>
        <w:t xml:space="preserve">ekom 2021. nastavljene </w:t>
      </w:r>
      <w:r w:rsidRPr="009C3FF6">
        <w:rPr>
          <w:color w:val="000000" w:themeColor="text1"/>
          <w:sz w:val="24"/>
          <w:szCs w:val="24"/>
        </w:rPr>
        <w:t>su</w:t>
      </w:r>
      <w:r w:rsidR="00E232BE" w:rsidRPr="009C3FF6">
        <w:rPr>
          <w:color w:val="000000" w:themeColor="text1"/>
          <w:sz w:val="24"/>
          <w:szCs w:val="24"/>
        </w:rPr>
        <w:t xml:space="preserve"> aktivnosti</w:t>
      </w:r>
      <w:r w:rsidRPr="009C3FF6">
        <w:rPr>
          <w:color w:val="000000" w:themeColor="text1"/>
          <w:sz w:val="24"/>
          <w:szCs w:val="24"/>
        </w:rPr>
        <w:t xml:space="preserve"> </w:t>
      </w:r>
      <w:r w:rsidR="00E232BE" w:rsidRPr="009C3FF6">
        <w:rPr>
          <w:color w:val="000000" w:themeColor="text1"/>
          <w:sz w:val="24"/>
          <w:szCs w:val="24"/>
        </w:rPr>
        <w:t xml:space="preserve">na </w:t>
      </w:r>
      <w:r w:rsidR="004379B2" w:rsidRPr="009C3FF6">
        <w:rPr>
          <w:color w:val="000000" w:themeColor="text1"/>
          <w:sz w:val="24"/>
          <w:szCs w:val="24"/>
        </w:rPr>
        <w:t>projektu</w:t>
      </w:r>
      <w:r w:rsidR="00C64C6A" w:rsidRPr="009C3FF6">
        <w:rPr>
          <w:color w:val="000000" w:themeColor="text1"/>
          <w:sz w:val="24"/>
          <w:szCs w:val="24"/>
        </w:rPr>
        <w:t xml:space="preserve"> </w:t>
      </w:r>
      <w:r w:rsidR="00F95158" w:rsidRPr="009C3FF6">
        <w:rPr>
          <w:color w:val="000000" w:themeColor="text1"/>
          <w:sz w:val="24"/>
          <w:szCs w:val="24"/>
        </w:rPr>
        <w:t>priprem</w:t>
      </w:r>
      <w:r w:rsidR="00E232BE" w:rsidRPr="009C3FF6">
        <w:rPr>
          <w:color w:val="000000" w:themeColor="text1"/>
          <w:sz w:val="24"/>
          <w:szCs w:val="24"/>
        </w:rPr>
        <w:t>e</w:t>
      </w:r>
      <w:r w:rsidR="00F95158" w:rsidRPr="009C3FF6">
        <w:rPr>
          <w:color w:val="000000" w:themeColor="text1"/>
          <w:sz w:val="24"/>
          <w:szCs w:val="24"/>
        </w:rPr>
        <w:t xml:space="preserve"> projektno-tehničke dokumentacij</w:t>
      </w:r>
      <w:r w:rsidR="007957B8">
        <w:rPr>
          <w:color w:val="000000" w:themeColor="text1"/>
          <w:sz w:val="24"/>
          <w:szCs w:val="24"/>
        </w:rPr>
        <w:t>e</w:t>
      </w:r>
      <w:r w:rsidR="00F95158" w:rsidRPr="009C3FF6">
        <w:rPr>
          <w:color w:val="000000" w:themeColor="text1"/>
          <w:sz w:val="24"/>
          <w:szCs w:val="24"/>
        </w:rPr>
        <w:t xml:space="preserve"> </w:t>
      </w:r>
      <w:r w:rsidR="00C64C6A" w:rsidRPr="009C3FF6">
        <w:rPr>
          <w:color w:val="000000" w:themeColor="text1"/>
          <w:sz w:val="24"/>
          <w:szCs w:val="24"/>
        </w:rPr>
        <w:t xml:space="preserve">za </w:t>
      </w:r>
      <w:r w:rsidR="00F95158" w:rsidRPr="009C3FF6">
        <w:rPr>
          <w:color w:val="000000" w:themeColor="text1"/>
          <w:sz w:val="24"/>
          <w:szCs w:val="24"/>
        </w:rPr>
        <w:t>i</w:t>
      </w:r>
      <w:r w:rsidR="00C64C6A" w:rsidRPr="009C3FF6">
        <w:rPr>
          <w:color w:val="000000" w:themeColor="text1"/>
          <w:sz w:val="24"/>
          <w:szCs w:val="24"/>
        </w:rPr>
        <w:t>zgradnj</w:t>
      </w:r>
      <w:r w:rsidR="00F95158" w:rsidRPr="009C3FF6">
        <w:rPr>
          <w:color w:val="000000" w:themeColor="text1"/>
          <w:sz w:val="24"/>
          <w:szCs w:val="24"/>
        </w:rPr>
        <w:t>u</w:t>
      </w:r>
      <w:r w:rsidR="00C64C6A" w:rsidRPr="009C3FF6">
        <w:rPr>
          <w:color w:val="000000" w:themeColor="text1"/>
          <w:sz w:val="24"/>
          <w:szCs w:val="24"/>
        </w:rPr>
        <w:t xml:space="preserve"> </w:t>
      </w:r>
      <w:r w:rsidR="00F95158" w:rsidRPr="009C3FF6">
        <w:rPr>
          <w:color w:val="000000" w:themeColor="text1"/>
          <w:sz w:val="24"/>
          <w:szCs w:val="24"/>
        </w:rPr>
        <w:t>N</w:t>
      </w:r>
      <w:r w:rsidR="00C64C6A" w:rsidRPr="009C3FF6">
        <w:rPr>
          <w:color w:val="000000" w:themeColor="text1"/>
          <w:sz w:val="24"/>
          <w:szCs w:val="24"/>
        </w:rPr>
        <w:t xml:space="preserve">acionalne dječje bolnice </w:t>
      </w:r>
      <w:r w:rsidR="00732F80" w:rsidRPr="009C3FF6">
        <w:rPr>
          <w:color w:val="000000" w:themeColor="text1"/>
          <w:sz w:val="24"/>
          <w:szCs w:val="24"/>
        </w:rPr>
        <w:t>na</w:t>
      </w:r>
      <w:r w:rsidR="00C64C6A" w:rsidRPr="009C3FF6">
        <w:rPr>
          <w:color w:val="000000" w:themeColor="text1"/>
          <w:sz w:val="24"/>
          <w:szCs w:val="24"/>
        </w:rPr>
        <w:t xml:space="preserve"> prostoru nedovršene </w:t>
      </w:r>
      <w:r w:rsidR="00732F80" w:rsidRPr="009C3FF6">
        <w:rPr>
          <w:color w:val="000000" w:themeColor="text1"/>
          <w:sz w:val="24"/>
          <w:szCs w:val="24"/>
        </w:rPr>
        <w:t>S</w:t>
      </w:r>
      <w:r w:rsidR="00C64C6A" w:rsidRPr="009C3FF6">
        <w:rPr>
          <w:color w:val="000000" w:themeColor="text1"/>
          <w:sz w:val="24"/>
          <w:szCs w:val="24"/>
        </w:rPr>
        <w:t xml:space="preserve">veučilišne bolnice </w:t>
      </w:r>
      <w:r w:rsidR="00F95158" w:rsidRPr="009C3FF6">
        <w:rPr>
          <w:color w:val="000000" w:themeColor="text1"/>
          <w:sz w:val="24"/>
          <w:szCs w:val="24"/>
        </w:rPr>
        <w:t xml:space="preserve">u </w:t>
      </w:r>
      <w:r w:rsidR="00C64C6A" w:rsidRPr="009C3FF6">
        <w:rPr>
          <w:color w:val="000000" w:themeColor="text1"/>
          <w:sz w:val="24"/>
          <w:szCs w:val="24"/>
        </w:rPr>
        <w:t>Zagreb</w:t>
      </w:r>
      <w:r w:rsidR="00F95158" w:rsidRPr="009C3FF6">
        <w:rPr>
          <w:color w:val="000000" w:themeColor="text1"/>
          <w:sz w:val="24"/>
          <w:szCs w:val="24"/>
        </w:rPr>
        <w:t>u</w:t>
      </w:r>
      <w:r w:rsidR="00E232BE" w:rsidRPr="009C3FF6">
        <w:rPr>
          <w:color w:val="000000" w:themeColor="text1"/>
          <w:sz w:val="24"/>
          <w:szCs w:val="24"/>
        </w:rPr>
        <w:t xml:space="preserve"> vrijednosti</w:t>
      </w:r>
      <w:r w:rsidR="00C64C6A" w:rsidRPr="009C3FF6">
        <w:rPr>
          <w:color w:val="000000" w:themeColor="text1"/>
          <w:sz w:val="24"/>
          <w:szCs w:val="24"/>
        </w:rPr>
        <w:t xml:space="preserve"> </w:t>
      </w:r>
      <w:r w:rsidR="00AA317A" w:rsidRPr="009C3FF6">
        <w:rPr>
          <w:color w:val="000000" w:themeColor="text1"/>
          <w:sz w:val="24"/>
          <w:szCs w:val="24"/>
        </w:rPr>
        <w:t xml:space="preserve">42,3 </w:t>
      </w:r>
      <w:r w:rsidR="005C0A59" w:rsidRPr="009C3FF6">
        <w:rPr>
          <w:color w:val="000000" w:themeColor="text1"/>
          <w:sz w:val="24"/>
          <w:szCs w:val="24"/>
        </w:rPr>
        <w:t>milijun</w:t>
      </w:r>
      <w:r w:rsidR="00E232BE" w:rsidRPr="009C3FF6">
        <w:rPr>
          <w:color w:val="000000" w:themeColor="text1"/>
          <w:sz w:val="24"/>
          <w:szCs w:val="24"/>
        </w:rPr>
        <w:t>a</w:t>
      </w:r>
      <w:r w:rsidR="00AA317A" w:rsidRPr="009C3FF6">
        <w:rPr>
          <w:color w:val="000000" w:themeColor="text1"/>
          <w:sz w:val="24"/>
          <w:szCs w:val="24"/>
        </w:rPr>
        <w:t xml:space="preserve"> kuna</w:t>
      </w:r>
      <w:r w:rsidR="00E232BE" w:rsidRPr="009C3FF6">
        <w:rPr>
          <w:color w:val="000000" w:themeColor="text1"/>
          <w:sz w:val="24"/>
          <w:szCs w:val="24"/>
        </w:rPr>
        <w:t>.</w:t>
      </w:r>
      <w:r w:rsidR="002E0331">
        <w:rPr>
          <w:color w:val="000000" w:themeColor="text1"/>
          <w:sz w:val="24"/>
          <w:szCs w:val="24"/>
        </w:rPr>
        <w:t xml:space="preserve"> </w:t>
      </w:r>
      <w:r w:rsidR="00533921">
        <w:rPr>
          <w:color w:val="000000" w:themeColor="text1"/>
          <w:sz w:val="24"/>
          <w:szCs w:val="24"/>
        </w:rPr>
        <w:t>Također, n</w:t>
      </w:r>
      <w:r w:rsidR="00CA5AB9" w:rsidRPr="009C3FF6">
        <w:rPr>
          <w:color w:val="000000" w:themeColor="text1"/>
          <w:sz w:val="24"/>
          <w:szCs w:val="24"/>
        </w:rPr>
        <w:t>astavljen</w:t>
      </w:r>
      <w:r w:rsidR="00127FB9" w:rsidRPr="009C3FF6">
        <w:rPr>
          <w:color w:val="000000" w:themeColor="text1"/>
          <w:sz w:val="24"/>
          <w:szCs w:val="24"/>
        </w:rPr>
        <w:t>e su</w:t>
      </w:r>
      <w:r w:rsidR="00C64C6A" w:rsidRPr="009C3FF6">
        <w:rPr>
          <w:color w:val="000000" w:themeColor="text1"/>
          <w:sz w:val="24"/>
          <w:szCs w:val="24"/>
        </w:rPr>
        <w:t xml:space="preserve"> aktivnosti u okviru projekta „Uspostava hitne pomorske medicinske službe brzim brodicama“</w:t>
      </w:r>
      <w:r w:rsidR="007A1DD2" w:rsidRPr="009C3FF6">
        <w:rPr>
          <w:color w:val="000000" w:themeColor="text1"/>
          <w:sz w:val="24"/>
          <w:szCs w:val="24"/>
        </w:rPr>
        <w:t xml:space="preserve">. </w:t>
      </w:r>
      <w:r w:rsidR="00BA1EA7" w:rsidRPr="009C3FF6">
        <w:rPr>
          <w:color w:val="000000" w:themeColor="text1"/>
          <w:sz w:val="24"/>
          <w:szCs w:val="24"/>
        </w:rPr>
        <w:t xml:space="preserve">Proveden je postupak javne nabave te je </w:t>
      </w:r>
      <w:r w:rsidR="003C1AF1" w:rsidRPr="009C3FF6">
        <w:rPr>
          <w:color w:val="000000" w:themeColor="text1"/>
          <w:sz w:val="24"/>
          <w:szCs w:val="24"/>
        </w:rPr>
        <w:t>s odabranim ponuditeljem p</w:t>
      </w:r>
      <w:r w:rsidR="00C64C6A" w:rsidRPr="009C3FF6">
        <w:rPr>
          <w:color w:val="000000" w:themeColor="text1"/>
          <w:sz w:val="24"/>
          <w:szCs w:val="24"/>
        </w:rPr>
        <w:t xml:space="preserve">otpisan Ugovor o nabavi </w:t>
      </w:r>
      <w:r w:rsidR="00373DE8" w:rsidRPr="009C3FF6">
        <w:rPr>
          <w:color w:val="000000" w:themeColor="text1"/>
          <w:sz w:val="24"/>
          <w:szCs w:val="24"/>
        </w:rPr>
        <w:t>materijala</w:t>
      </w:r>
      <w:r w:rsidR="00C64C6A" w:rsidRPr="009C3FF6">
        <w:rPr>
          <w:color w:val="000000" w:themeColor="text1"/>
          <w:sz w:val="24"/>
          <w:szCs w:val="24"/>
        </w:rPr>
        <w:t xml:space="preserve"> za gradnju šest brzih brodica</w:t>
      </w:r>
      <w:r w:rsidR="0006539A" w:rsidRPr="009C3FF6">
        <w:rPr>
          <w:color w:val="000000" w:themeColor="text1"/>
          <w:sz w:val="24"/>
          <w:szCs w:val="24"/>
        </w:rPr>
        <w:t xml:space="preserve">, ukupne </w:t>
      </w:r>
      <w:r w:rsidR="00C64C6A" w:rsidRPr="009C3FF6">
        <w:rPr>
          <w:color w:val="000000" w:themeColor="text1"/>
          <w:sz w:val="24"/>
          <w:szCs w:val="24"/>
        </w:rPr>
        <w:t>vrijednost</w:t>
      </w:r>
      <w:r w:rsidR="0006539A" w:rsidRPr="009C3FF6">
        <w:rPr>
          <w:color w:val="000000" w:themeColor="text1"/>
          <w:sz w:val="24"/>
          <w:szCs w:val="24"/>
        </w:rPr>
        <w:t xml:space="preserve">i veće </w:t>
      </w:r>
      <w:r w:rsidR="00C64C6A" w:rsidRPr="009C3FF6">
        <w:rPr>
          <w:color w:val="000000" w:themeColor="text1"/>
          <w:sz w:val="24"/>
          <w:szCs w:val="24"/>
        </w:rPr>
        <w:t>od 76 mil</w:t>
      </w:r>
      <w:r w:rsidR="00273CB4" w:rsidRPr="009C3FF6">
        <w:rPr>
          <w:color w:val="000000" w:themeColor="text1"/>
          <w:sz w:val="24"/>
          <w:szCs w:val="24"/>
        </w:rPr>
        <w:t>ijuna</w:t>
      </w:r>
      <w:r w:rsidR="00064AE4" w:rsidRPr="009C3FF6">
        <w:rPr>
          <w:color w:val="000000" w:themeColor="text1"/>
          <w:sz w:val="24"/>
          <w:szCs w:val="24"/>
        </w:rPr>
        <w:t xml:space="preserve"> </w:t>
      </w:r>
      <w:r w:rsidR="00C64C6A" w:rsidRPr="009C3FF6">
        <w:rPr>
          <w:color w:val="000000" w:themeColor="text1"/>
          <w:sz w:val="24"/>
          <w:szCs w:val="24"/>
        </w:rPr>
        <w:t xml:space="preserve">kuna. </w:t>
      </w:r>
    </w:p>
    <w:p w14:paraId="696F7543" w14:textId="087AC8AE" w:rsidR="00BD7DC6" w:rsidRDefault="00EB32C2" w:rsidP="00540139">
      <w:pPr>
        <w:spacing w:before="120" w:after="120" w:line="276" w:lineRule="auto"/>
        <w:jc w:val="both"/>
        <w:rPr>
          <w:color w:val="000000" w:themeColor="text1"/>
          <w:sz w:val="24"/>
          <w:szCs w:val="24"/>
        </w:rPr>
      </w:pPr>
      <w:r w:rsidRPr="009C3FF6">
        <w:rPr>
          <w:color w:val="000000" w:themeColor="text1"/>
          <w:sz w:val="24"/>
          <w:szCs w:val="24"/>
        </w:rPr>
        <w:t>S ciljem ponovne</w:t>
      </w:r>
      <w:r w:rsidR="00C64C6A" w:rsidRPr="009C3FF6">
        <w:rPr>
          <w:color w:val="000000" w:themeColor="text1"/>
          <w:sz w:val="24"/>
          <w:szCs w:val="24"/>
        </w:rPr>
        <w:t xml:space="preserve"> uspostav</w:t>
      </w:r>
      <w:r w:rsidRPr="009C3FF6">
        <w:rPr>
          <w:color w:val="000000" w:themeColor="text1"/>
          <w:sz w:val="24"/>
          <w:szCs w:val="24"/>
        </w:rPr>
        <w:t>e</w:t>
      </w:r>
      <w:r w:rsidR="00C64C6A" w:rsidRPr="009C3FF6">
        <w:rPr>
          <w:color w:val="000000" w:themeColor="text1"/>
          <w:sz w:val="24"/>
          <w:szCs w:val="24"/>
        </w:rPr>
        <w:t xml:space="preserve"> djelatnosti proizvodnje cjepiva i drugih imunoloških </w:t>
      </w:r>
      <w:r w:rsidRPr="009C3FF6">
        <w:rPr>
          <w:color w:val="000000" w:themeColor="text1"/>
          <w:sz w:val="24"/>
          <w:szCs w:val="24"/>
        </w:rPr>
        <w:t>pri</w:t>
      </w:r>
      <w:r w:rsidRPr="009C3FF6">
        <w:rPr>
          <w:color w:val="000000" w:themeColor="text1"/>
          <w:sz w:val="24"/>
          <w:szCs w:val="24"/>
        </w:rPr>
        <w:lastRenderedPageBreak/>
        <w:t>pravaka</w:t>
      </w:r>
      <w:r w:rsidR="00355DA9" w:rsidRPr="009C3FF6">
        <w:rPr>
          <w:color w:val="000000" w:themeColor="text1"/>
          <w:sz w:val="24"/>
          <w:szCs w:val="24"/>
        </w:rPr>
        <w:t xml:space="preserve"> u Republici Hrvatskoj</w:t>
      </w:r>
      <w:r w:rsidR="00854DE4">
        <w:rPr>
          <w:color w:val="000000" w:themeColor="text1"/>
          <w:sz w:val="24"/>
          <w:szCs w:val="24"/>
        </w:rPr>
        <w:t>,</w:t>
      </w:r>
      <w:r w:rsidR="00C64C6A" w:rsidRPr="009C3FF6">
        <w:rPr>
          <w:color w:val="000000" w:themeColor="text1"/>
          <w:sz w:val="24"/>
          <w:szCs w:val="24"/>
        </w:rPr>
        <w:t xml:space="preserve"> priprem</w:t>
      </w:r>
      <w:r w:rsidR="00854DE4">
        <w:rPr>
          <w:color w:val="000000" w:themeColor="text1"/>
          <w:sz w:val="24"/>
          <w:szCs w:val="24"/>
        </w:rPr>
        <w:t xml:space="preserve">ljen je </w:t>
      </w:r>
      <w:r w:rsidR="00C64C6A" w:rsidRPr="009C3FF6">
        <w:rPr>
          <w:color w:val="000000" w:themeColor="text1"/>
          <w:sz w:val="24"/>
          <w:szCs w:val="24"/>
        </w:rPr>
        <w:t xml:space="preserve">Okvir i smjernice Plana provedbe revitalizacije proizvodnje Imunološkog zavoda. </w:t>
      </w:r>
    </w:p>
    <w:p w14:paraId="35AB3491" w14:textId="1F60A23F" w:rsidR="00273CB4" w:rsidRPr="008108CB" w:rsidRDefault="00C522D7" w:rsidP="00343B4E">
      <w:pPr>
        <w:pStyle w:val="Heading4"/>
        <w:spacing w:before="120" w:after="120" w:line="360" w:lineRule="auto"/>
        <w:ind w:left="709"/>
      </w:pPr>
      <w:r w:rsidRPr="009C3FF6">
        <w:t xml:space="preserve">5.3.2. </w:t>
      </w:r>
      <w:r w:rsidR="00AC4E64" w:rsidRPr="009C3FF6">
        <w:t>Zdravlje, zdrave prehrambene navike i aktivni život kroz sport</w:t>
      </w:r>
    </w:p>
    <w:p w14:paraId="290F6F66" w14:textId="6CD8B087" w:rsidR="00273CB4" w:rsidRPr="009C3FF6" w:rsidRDefault="00273CB4" w:rsidP="00666C43">
      <w:pPr>
        <w:pStyle w:val="BodyText"/>
        <w:spacing w:before="120" w:after="120" w:line="276" w:lineRule="auto"/>
        <w:ind w:firstLine="1"/>
        <w:jc w:val="both"/>
        <w:rPr>
          <w:i/>
          <w:iCs/>
          <w:color w:val="000000" w:themeColor="text1"/>
        </w:rPr>
      </w:pPr>
      <w:r w:rsidRPr="009C3FF6">
        <w:rPr>
          <w:color w:val="000000" w:themeColor="text1"/>
        </w:rPr>
        <w:t xml:space="preserve">Hrvatska se nalazi među zemljama koje posljednjih godina bilježe značajan pad tjelesne aktivnosti stanovništva, koje se dodatno pogoršalo negativnim posljedicama ograničavanja rada i pristupa sportskim sadržajima te smanjenja slobodnog kretanja građana zbog pandemije COVID-19. </w:t>
      </w:r>
    </w:p>
    <w:p w14:paraId="421C55F1" w14:textId="6ACAAEA7" w:rsidR="00AC78D8" w:rsidRPr="009C3FF6" w:rsidRDefault="00273CB4" w:rsidP="00666C43">
      <w:pPr>
        <w:spacing w:before="120" w:after="120" w:line="276" w:lineRule="auto"/>
        <w:jc w:val="both"/>
        <w:rPr>
          <w:color w:val="000000" w:themeColor="text1"/>
          <w:sz w:val="24"/>
          <w:szCs w:val="24"/>
        </w:rPr>
      </w:pPr>
      <w:r w:rsidRPr="009C3FF6">
        <w:rPr>
          <w:color w:val="000000" w:themeColor="text1"/>
          <w:sz w:val="24"/>
          <w:szCs w:val="24"/>
        </w:rPr>
        <w:t xml:space="preserve">Kroz </w:t>
      </w:r>
      <w:r w:rsidR="0082492D" w:rsidRPr="009C3FF6">
        <w:rPr>
          <w:color w:val="000000" w:themeColor="text1"/>
          <w:sz w:val="24"/>
          <w:szCs w:val="24"/>
        </w:rPr>
        <w:t>aktivnosti Nacionalnog programa Živjeti zdravo radi se na stvaranju poticajnih okruženja, informiranju, educiranju i senzibilizaciji građana svih dobnih skupina o pozitivnim aspektima zdravih stilova života: pravilnoj prehrani</w:t>
      </w:r>
      <w:r w:rsidR="0084794F">
        <w:rPr>
          <w:color w:val="000000" w:themeColor="text1"/>
          <w:sz w:val="24"/>
          <w:szCs w:val="24"/>
        </w:rPr>
        <w:t xml:space="preserve"> i</w:t>
      </w:r>
      <w:r w:rsidR="0082492D" w:rsidRPr="009C3FF6">
        <w:rPr>
          <w:color w:val="000000" w:themeColor="text1"/>
          <w:sz w:val="24"/>
          <w:szCs w:val="24"/>
        </w:rPr>
        <w:t xml:space="preserve"> tjelesnoj aktivnosti u cilju prevencije debljine. U 2021. dostavljeni su Poligoni za tjelesnu aktivnost školske djece</w:t>
      </w:r>
      <w:r w:rsidR="00F7114F" w:rsidRPr="009C3FF6">
        <w:rPr>
          <w:color w:val="000000" w:themeColor="text1"/>
          <w:sz w:val="24"/>
          <w:szCs w:val="24"/>
        </w:rPr>
        <w:t>, vrijedni</w:t>
      </w:r>
      <w:r w:rsidR="00AC78D8" w:rsidRPr="009C3FF6">
        <w:rPr>
          <w:color w:val="000000" w:themeColor="text1"/>
          <w:sz w:val="24"/>
          <w:szCs w:val="24"/>
        </w:rPr>
        <w:t xml:space="preserve"> 7 milijuna kuna,</w:t>
      </w:r>
      <w:r w:rsidR="0082492D" w:rsidRPr="009C3FF6">
        <w:rPr>
          <w:color w:val="000000" w:themeColor="text1"/>
          <w:sz w:val="24"/>
          <w:szCs w:val="24"/>
        </w:rPr>
        <w:t xml:space="preserve"> u 1</w:t>
      </w:r>
      <w:r w:rsidR="004F2896">
        <w:rPr>
          <w:color w:val="000000" w:themeColor="text1"/>
          <w:sz w:val="24"/>
          <w:szCs w:val="24"/>
        </w:rPr>
        <w:t>.</w:t>
      </w:r>
      <w:r w:rsidR="0082492D" w:rsidRPr="009C3FF6">
        <w:rPr>
          <w:color w:val="000000" w:themeColor="text1"/>
          <w:sz w:val="24"/>
          <w:szCs w:val="24"/>
        </w:rPr>
        <w:t>000 područnih škola u Hrvatskoj koje nemaju sportsku dvoranu</w:t>
      </w:r>
      <w:r w:rsidR="009C2A94" w:rsidRPr="009C3FF6">
        <w:rPr>
          <w:color w:val="000000" w:themeColor="text1"/>
          <w:sz w:val="24"/>
          <w:szCs w:val="24"/>
        </w:rPr>
        <w:t xml:space="preserve"> te je</w:t>
      </w:r>
      <w:r w:rsidR="0082492D" w:rsidRPr="009C3FF6">
        <w:rPr>
          <w:color w:val="000000" w:themeColor="text1"/>
          <w:sz w:val="24"/>
          <w:szCs w:val="24"/>
        </w:rPr>
        <w:t xml:space="preserve"> uređen</w:t>
      </w:r>
      <w:r w:rsidR="009C2A94" w:rsidRPr="009C3FF6">
        <w:rPr>
          <w:color w:val="000000" w:themeColor="text1"/>
          <w:sz w:val="24"/>
          <w:szCs w:val="24"/>
        </w:rPr>
        <w:t>a</w:t>
      </w:r>
      <w:r w:rsidR="0082492D" w:rsidRPr="009C3FF6">
        <w:rPr>
          <w:color w:val="000000" w:themeColor="text1"/>
          <w:sz w:val="24"/>
          <w:szCs w:val="24"/>
        </w:rPr>
        <w:t xml:space="preserve"> po jedna ogledna hodaća staza</w:t>
      </w:r>
      <w:r w:rsidR="009C2A94" w:rsidRPr="009C3FF6">
        <w:rPr>
          <w:color w:val="000000" w:themeColor="text1"/>
          <w:sz w:val="24"/>
          <w:szCs w:val="24"/>
        </w:rPr>
        <w:t xml:space="preserve"> i po jedan ogledni park</w:t>
      </w:r>
      <w:r w:rsidR="0082492D" w:rsidRPr="009C3FF6">
        <w:rPr>
          <w:color w:val="000000" w:themeColor="text1"/>
          <w:sz w:val="24"/>
          <w:szCs w:val="24"/>
        </w:rPr>
        <w:t xml:space="preserve"> u svim županijama gdje su uspostavljene redovite aktivnosti koje potiču na kretanje i socijalizaciju </w:t>
      </w:r>
      <w:r w:rsidR="003004A7">
        <w:rPr>
          <w:color w:val="000000" w:themeColor="text1"/>
          <w:sz w:val="24"/>
          <w:szCs w:val="24"/>
        </w:rPr>
        <w:t>i</w:t>
      </w:r>
      <w:r w:rsidR="0082492D" w:rsidRPr="009C3FF6">
        <w:rPr>
          <w:color w:val="000000" w:themeColor="text1"/>
          <w:sz w:val="24"/>
          <w:szCs w:val="24"/>
        </w:rPr>
        <w:t xml:space="preserve"> djeluju kao poticajni okolišni čimbenik za rano usvajanje zdravih stilova života. U 2021. interes proizvođača je značajno narastao, te je broj proizvoda označenih jamstvenim žigom Živjeti zdravo porastao za više od 100%.</w:t>
      </w:r>
      <w:r w:rsidR="009C2A94" w:rsidRPr="009C3FF6">
        <w:rPr>
          <w:color w:val="000000" w:themeColor="text1"/>
          <w:sz w:val="24"/>
          <w:szCs w:val="24"/>
        </w:rPr>
        <w:t xml:space="preserve"> Nastavljena je i</w:t>
      </w:r>
      <w:r w:rsidR="009F0070" w:rsidRPr="009C3FF6">
        <w:rPr>
          <w:color w:val="000000" w:themeColor="text1"/>
          <w:sz w:val="24"/>
          <w:szCs w:val="24"/>
        </w:rPr>
        <w:t xml:space="preserve"> provedba aktivnosti pravilne prehrane i tjelesne aktivnosti putem edukativnih aktivnosti u tvrtkama koje su uključene u program </w:t>
      </w:r>
      <w:r w:rsidR="009C2A94" w:rsidRPr="009C3FF6">
        <w:rPr>
          <w:color w:val="000000" w:themeColor="text1"/>
          <w:sz w:val="24"/>
          <w:szCs w:val="24"/>
        </w:rPr>
        <w:t>„</w:t>
      </w:r>
      <w:r w:rsidR="009F0070" w:rsidRPr="009C3FF6">
        <w:rPr>
          <w:color w:val="000000" w:themeColor="text1"/>
          <w:sz w:val="24"/>
          <w:szCs w:val="24"/>
        </w:rPr>
        <w:t>Tvrtka prijatelj zdravlja</w:t>
      </w:r>
      <w:r w:rsidR="009C2A94" w:rsidRPr="009C3FF6">
        <w:rPr>
          <w:color w:val="000000" w:themeColor="text1"/>
          <w:sz w:val="24"/>
          <w:szCs w:val="24"/>
        </w:rPr>
        <w:t>“</w:t>
      </w:r>
      <w:r w:rsidR="00F7114F" w:rsidRPr="009C3FF6">
        <w:rPr>
          <w:color w:val="000000" w:themeColor="text1"/>
          <w:sz w:val="24"/>
          <w:szCs w:val="24"/>
        </w:rPr>
        <w:t>.</w:t>
      </w:r>
    </w:p>
    <w:p w14:paraId="07FD9660" w14:textId="3282286E" w:rsidR="00AC78D8" w:rsidRPr="008108CB" w:rsidRDefault="00AC78D8" w:rsidP="00666C43">
      <w:pPr>
        <w:spacing w:before="120" w:after="120" w:line="276" w:lineRule="auto"/>
        <w:jc w:val="both"/>
        <w:rPr>
          <w:color w:val="000000" w:themeColor="text1"/>
        </w:rPr>
      </w:pPr>
      <w:r w:rsidRPr="009C3FF6">
        <w:rPr>
          <w:color w:val="000000" w:themeColor="text1"/>
          <w:sz w:val="24"/>
          <w:szCs w:val="24"/>
        </w:rPr>
        <w:t>S ciljem odgovora na posljedice pandemije COVID-19 te uključivanja što većeg broja djece u organizirani oblik tjelesne aktivnosti, u suradnji s Hrvatskim školskim sportskim savezom, tijekom ljeta 2021. je proveden pilot projekt „Sportski praznici“. Sadržaj programa namijenjen je učenicima osnovnih škola</w:t>
      </w:r>
      <w:r w:rsidR="00EA3520">
        <w:rPr>
          <w:color w:val="000000" w:themeColor="text1"/>
          <w:sz w:val="24"/>
          <w:szCs w:val="24"/>
        </w:rPr>
        <w:t>,</w:t>
      </w:r>
      <w:r w:rsidRPr="009C3FF6">
        <w:rPr>
          <w:color w:val="000000" w:themeColor="text1"/>
          <w:sz w:val="24"/>
          <w:szCs w:val="24"/>
        </w:rPr>
        <w:t xml:space="preserve"> a provodio se na otvorenom prostoru, uz poštivanje epidemioloških mjera te pod stručnim vodstvom kineziologa. Kroz četiri tjedna, na </w:t>
      </w:r>
      <w:r w:rsidR="00B37139">
        <w:rPr>
          <w:color w:val="000000" w:themeColor="text1"/>
          <w:sz w:val="24"/>
          <w:szCs w:val="24"/>
        </w:rPr>
        <w:t xml:space="preserve">71 lokaciji u svim županijama, </w:t>
      </w:r>
      <w:r w:rsidRPr="009C3FF6">
        <w:rPr>
          <w:color w:val="000000" w:themeColor="text1"/>
          <w:sz w:val="24"/>
          <w:szCs w:val="24"/>
        </w:rPr>
        <w:t>različitim programima tjelesne aktivnosti</w:t>
      </w:r>
      <w:r w:rsidRPr="009C3FF6">
        <w:rPr>
          <w:color w:val="000000" w:themeColor="text1"/>
        </w:rPr>
        <w:t xml:space="preserve"> </w:t>
      </w:r>
      <w:r w:rsidRPr="009C3FF6">
        <w:rPr>
          <w:color w:val="000000" w:themeColor="text1"/>
          <w:sz w:val="24"/>
          <w:szCs w:val="24"/>
        </w:rPr>
        <w:t>se besplatno bavilo 11.000 školske djece, uz stručni nadzor kineziologa i osiguran zdravi obrok. Za provedbu Projekta je izdvojeno 3 milijuna kuna.</w:t>
      </w:r>
    </w:p>
    <w:p w14:paraId="24C72F10" w14:textId="52EDD8A8" w:rsidR="00AC78D8" w:rsidRPr="009C3FF6" w:rsidRDefault="004D0183" w:rsidP="00666C43">
      <w:pPr>
        <w:spacing w:before="120" w:after="120" w:line="276" w:lineRule="auto"/>
        <w:jc w:val="both"/>
        <w:rPr>
          <w:color w:val="000000" w:themeColor="text1"/>
          <w:sz w:val="24"/>
          <w:szCs w:val="24"/>
        </w:rPr>
      </w:pPr>
      <w:r w:rsidRPr="009C3FF6">
        <w:rPr>
          <w:color w:val="000000" w:themeColor="text1"/>
          <w:sz w:val="24"/>
          <w:szCs w:val="24"/>
        </w:rPr>
        <w:t>U 2021.</w:t>
      </w:r>
      <w:r w:rsidR="00352B71">
        <w:rPr>
          <w:color w:val="000000" w:themeColor="text1"/>
          <w:sz w:val="24"/>
          <w:szCs w:val="24"/>
        </w:rPr>
        <w:t xml:space="preserve"> provedeni su </w:t>
      </w:r>
      <w:r w:rsidR="00352B71" w:rsidRPr="009C3FF6">
        <w:rPr>
          <w:color w:val="000000" w:themeColor="text1"/>
          <w:sz w:val="24"/>
          <w:szCs w:val="24"/>
        </w:rPr>
        <w:t>javni natječaji i javni pozivi u području sporta</w:t>
      </w:r>
      <w:r w:rsidR="00352B71">
        <w:rPr>
          <w:color w:val="000000" w:themeColor="text1"/>
          <w:sz w:val="24"/>
          <w:szCs w:val="24"/>
        </w:rPr>
        <w:t xml:space="preserve"> u iznosu većem od 50 milijuna kuna.</w:t>
      </w:r>
      <w:r w:rsidRPr="009C3FF6">
        <w:rPr>
          <w:color w:val="000000" w:themeColor="text1"/>
          <w:sz w:val="24"/>
          <w:szCs w:val="24"/>
        </w:rPr>
        <w:t xml:space="preserve"> </w:t>
      </w:r>
      <w:r w:rsidR="00352B71">
        <w:rPr>
          <w:color w:val="000000" w:themeColor="text1"/>
          <w:sz w:val="24"/>
          <w:szCs w:val="24"/>
        </w:rPr>
        <w:t>U</w:t>
      </w:r>
      <w:r w:rsidRPr="009C3FF6">
        <w:rPr>
          <w:color w:val="000000" w:themeColor="text1"/>
          <w:sz w:val="24"/>
          <w:szCs w:val="24"/>
        </w:rPr>
        <w:t xml:space="preserve"> okviru navedenih natječaja i poziva, sufinancirana je provedba 41 projekta izgradnje i opremanja sportskih građevina, organizacija 161 programa lokalnog sporta te provedba 36 programa obuke neplivača, u iznosu od 34 mil</w:t>
      </w:r>
      <w:r w:rsidR="006479BE">
        <w:rPr>
          <w:color w:val="000000" w:themeColor="text1"/>
          <w:sz w:val="24"/>
          <w:szCs w:val="24"/>
        </w:rPr>
        <w:t>ijuna</w:t>
      </w:r>
      <w:r w:rsidRPr="009C3FF6">
        <w:rPr>
          <w:color w:val="000000" w:themeColor="text1"/>
          <w:sz w:val="24"/>
          <w:szCs w:val="24"/>
        </w:rPr>
        <w:t xml:space="preserve"> kuna</w:t>
      </w:r>
      <w:r w:rsidR="003D5F72">
        <w:rPr>
          <w:color w:val="000000" w:themeColor="text1"/>
          <w:sz w:val="24"/>
          <w:szCs w:val="24"/>
        </w:rPr>
        <w:t>,</w:t>
      </w:r>
      <w:r w:rsidRPr="009C3FF6">
        <w:rPr>
          <w:color w:val="000000" w:themeColor="text1"/>
          <w:sz w:val="24"/>
          <w:szCs w:val="24"/>
        </w:rPr>
        <w:t xml:space="preserve"> čime su se stvorili uvjeti za poticanje građana na aktivan život kroz sport, odnosno zdravstveno usmjereno tjelesno vježbanje</w:t>
      </w:r>
      <w:r w:rsidR="004F2896">
        <w:rPr>
          <w:color w:val="000000" w:themeColor="text1"/>
          <w:sz w:val="24"/>
          <w:szCs w:val="24"/>
        </w:rPr>
        <w:t>.</w:t>
      </w:r>
    </w:p>
    <w:p w14:paraId="71B0F6A6" w14:textId="748CF7E4" w:rsidR="00AC78D8" w:rsidRPr="009C3FF6" w:rsidRDefault="00AC78D8" w:rsidP="00666C43">
      <w:pPr>
        <w:spacing w:before="120" w:after="120" w:line="276" w:lineRule="auto"/>
        <w:jc w:val="both"/>
        <w:rPr>
          <w:color w:val="000000" w:themeColor="text1"/>
          <w:sz w:val="24"/>
          <w:szCs w:val="24"/>
        </w:rPr>
      </w:pPr>
      <w:r w:rsidRPr="009C3FF6">
        <w:rPr>
          <w:color w:val="000000" w:themeColor="text1"/>
          <w:sz w:val="24"/>
          <w:szCs w:val="24"/>
        </w:rPr>
        <w:t>Usprkos otežanim uvjetima za funkcioniranje gospodarstva i značajnim negativnim posljedicama pandemije na stanje javnih financija, u 2021. zadržana je odgovarajuća razina financiranja za svih pet krovnih sportskih udruženja (Hrvatski olimpijski od</w:t>
      </w:r>
      <w:r w:rsidRPr="009C3FF6">
        <w:rPr>
          <w:color w:val="000000" w:themeColor="text1"/>
          <w:sz w:val="24"/>
          <w:szCs w:val="24"/>
        </w:rPr>
        <w:lastRenderedPageBreak/>
        <w:t xml:space="preserve">bor, Hrvatski paraolimpijski odbor, Hrvatski sportski savez gluhih, Hrvatski akademski sportski savez i Hrvatski školski sportski savez) u ukupnom iznosu od 224 milijuna kuna. Putem krovnih sportskih udruženja se financiraju svi nacionalni sportski savezi, olimpijski i paraolimpijski programi, stipendije za sportaše, plaće za trenere te provedba programa školskog i akademskog sporta. </w:t>
      </w:r>
    </w:p>
    <w:p w14:paraId="132BD656" w14:textId="72EAEC5C" w:rsidR="00345FF3" w:rsidRPr="009C3FF6" w:rsidRDefault="000174B4" w:rsidP="00666C43">
      <w:pPr>
        <w:spacing w:before="120" w:after="120" w:line="276" w:lineRule="auto"/>
        <w:jc w:val="both"/>
        <w:rPr>
          <w:color w:val="000000" w:themeColor="text1"/>
          <w:sz w:val="24"/>
          <w:szCs w:val="24"/>
        </w:rPr>
      </w:pPr>
      <w:r w:rsidRPr="009C3FF6">
        <w:rPr>
          <w:color w:val="000000" w:themeColor="text1"/>
          <w:sz w:val="24"/>
          <w:szCs w:val="24"/>
        </w:rPr>
        <w:t xml:space="preserve">Za uspjehe koje su </w:t>
      </w:r>
      <w:r w:rsidR="005D6166" w:rsidRPr="009C3FF6">
        <w:rPr>
          <w:color w:val="000000" w:themeColor="text1"/>
          <w:sz w:val="24"/>
          <w:szCs w:val="24"/>
        </w:rPr>
        <w:t>hrvatski</w:t>
      </w:r>
      <w:r w:rsidRPr="009C3FF6">
        <w:rPr>
          <w:color w:val="000000" w:themeColor="text1"/>
          <w:sz w:val="24"/>
          <w:szCs w:val="24"/>
        </w:rPr>
        <w:t xml:space="preserve"> sportaši</w:t>
      </w:r>
      <w:r w:rsidR="00247799" w:rsidRPr="009C3FF6">
        <w:rPr>
          <w:color w:val="000000" w:themeColor="text1"/>
          <w:sz w:val="24"/>
          <w:szCs w:val="24"/>
        </w:rPr>
        <w:t>,</w:t>
      </w:r>
      <w:r w:rsidRPr="009C3FF6">
        <w:rPr>
          <w:color w:val="000000" w:themeColor="text1"/>
          <w:sz w:val="24"/>
          <w:szCs w:val="24"/>
        </w:rPr>
        <w:t xml:space="preserve"> sportaši s invaliditetom i gluhi sportaši postigli u 2021.</w:t>
      </w:r>
      <w:r w:rsidR="00247799" w:rsidRPr="009C3FF6">
        <w:rPr>
          <w:color w:val="000000" w:themeColor="text1"/>
          <w:sz w:val="24"/>
          <w:szCs w:val="24"/>
        </w:rPr>
        <w:t>,</w:t>
      </w:r>
      <w:r w:rsidRPr="009C3FF6">
        <w:rPr>
          <w:color w:val="000000" w:themeColor="text1"/>
          <w:sz w:val="24"/>
          <w:szCs w:val="24"/>
        </w:rPr>
        <w:t xml:space="preserve"> ispla</w:t>
      </w:r>
      <w:r w:rsidR="008A0AB5" w:rsidRPr="009C3FF6">
        <w:rPr>
          <w:color w:val="000000" w:themeColor="text1"/>
          <w:sz w:val="24"/>
          <w:szCs w:val="24"/>
        </w:rPr>
        <w:t>ć</w:t>
      </w:r>
      <w:r w:rsidRPr="009C3FF6">
        <w:rPr>
          <w:color w:val="000000" w:themeColor="text1"/>
          <w:sz w:val="24"/>
          <w:szCs w:val="24"/>
        </w:rPr>
        <w:t>ene su državne nagrade za vrhunska sportska postignu</w:t>
      </w:r>
      <w:r w:rsidR="008A0AB5" w:rsidRPr="009C3FF6">
        <w:rPr>
          <w:color w:val="000000" w:themeColor="text1"/>
          <w:sz w:val="24"/>
          <w:szCs w:val="24"/>
        </w:rPr>
        <w:t>ć</w:t>
      </w:r>
      <w:r w:rsidRPr="009C3FF6">
        <w:rPr>
          <w:color w:val="000000" w:themeColor="text1"/>
          <w:sz w:val="24"/>
          <w:szCs w:val="24"/>
        </w:rPr>
        <w:t>a u ukupnoj vrijednosti od</w:t>
      </w:r>
      <w:r w:rsidR="008A0AB5" w:rsidRPr="009C3FF6">
        <w:rPr>
          <w:color w:val="000000" w:themeColor="text1"/>
          <w:sz w:val="24"/>
          <w:szCs w:val="24"/>
        </w:rPr>
        <w:t xml:space="preserve"> </w:t>
      </w:r>
      <w:r w:rsidRPr="009C3FF6">
        <w:rPr>
          <w:color w:val="000000" w:themeColor="text1"/>
          <w:sz w:val="24"/>
          <w:szCs w:val="24"/>
        </w:rPr>
        <w:t>12</w:t>
      </w:r>
      <w:r w:rsidR="0058358F">
        <w:rPr>
          <w:color w:val="000000" w:themeColor="text1"/>
          <w:sz w:val="24"/>
          <w:szCs w:val="24"/>
        </w:rPr>
        <w:t>,</w:t>
      </w:r>
      <w:r w:rsidR="00247799" w:rsidRPr="009C3FF6">
        <w:rPr>
          <w:color w:val="000000" w:themeColor="text1"/>
          <w:sz w:val="24"/>
          <w:szCs w:val="24"/>
        </w:rPr>
        <w:t>8 mil</w:t>
      </w:r>
      <w:r w:rsidR="00AC78D8" w:rsidRPr="009C3FF6">
        <w:rPr>
          <w:color w:val="000000" w:themeColor="text1"/>
          <w:sz w:val="24"/>
          <w:szCs w:val="24"/>
        </w:rPr>
        <w:t>ijuna</w:t>
      </w:r>
      <w:r w:rsidRPr="009C3FF6">
        <w:rPr>
          <w:color w:val="000000" w:themeColor="text1"/>
          <w:sz w:val="24"/>
          <w:szCs w:val="24"/>
        </w:rPr>
        <w:t xml:space="preserve"> k</w:t>
      </w:r>
      <w:r w:rsidR="00247799" w:rsidRPr="009C3FF6">
        <w:rPr>
          <w:color w:val="000000" w:themeColor="text1"/>
          <w:sz w:val="24"/>
          <w:szCs w:val="24"/>
        </w:rPr>
        <w:t>u</w:t>
      </w:r>
      <w:r w:rsidRPr="009C3FF6">
        <w:rPr>
          <w:color w:val="000000" w:themeColor="text1"/>
          <w:sz w:val="24"/>
          <w:szCs w:val="24"/>
        </w:rPr>
        <w:t>n</w:t>
      </w:r>
      <w:r w:rsidR="00247799" w:rsidRPr="009C3FF6">
        <w:rPr>
          <w:color w:val="000000" w:themeColor="text1"/>
          <w:sz w:val="24"/>
          <w:szCs w:val="24"/>
        </w:rPr>
        <w:t>a</w:t>
      </w:r>
      <w:r w:rsidRPr="009C3FF6">
        <w:rPr>
          <w:color w:val="000000" w:themeColor="text1"/>
          <w:sz w:val="24"/>
          <w:szCs w:val="24"/>
        </w:rPr>
        <w:t>.</w:t>
      </w:r>
      <w:r w:rsidR="00696D04" w:rsidRPr="009C3FF6">
        <w:rPr>
          <w:color w:val="000000" w:themeColor="text1"/>
          <w:sz w:val="24"/>
          <w:szCs w:val="24"/>
        </w:rPr>
        <w:t xml:space="preserve"> Osim</w:t>
      </w:r>
      <w:r w:rsidRPr="009C3FF6">
        <w:rPr>
          <w:color w:val="000000" w:themeColor="text1"/>
          <w:sz w:val="24"/>
          <w:szCs w:val="24"/>
        </w:rPr>
        <w:t xml:space="preserve"> državn</w:t>
      </w:r>
      <w:r w:rsidR="00696D04" w:rsidRPr="009C3FF6">
        <w:rPr>
          <w:color w:val="000000" w:themeColor="text1"/>
          <w:sz w:val="24"/>
          <w:szCs w:val="24"/>
        </w:rPr>
        <w:t>ih</w:t>
      </w:r>
      <w:r w:rsidRPr="009C3FF6">
        <w:rPr>
          <w:color w:val="000000" w:themeColor="text1"/>
          <w:sz w:val="24"/>
          <w:szCs w:val="24"/>
        </w:rPr>
        <w:t xml:space="preserve"> nagrad</w:t>
      </w:r>
      <w:r w:rsidR="00696D04" w:rsidRPr="009C3FF6">
        <w:rPr>
          <w:color w:val="000000" w:themeColor="text1"/>
          <w:sz w:val="24"/>
          <w:szCs w:val="24"/>
        </w:rPr>
        <w:t>a</w:t>
      </w:r>
      <w:r w:rsidRPr="009C3FF6">
        <w:rPr>
          <w:color w:val="000000" w:themeColor="text1"/>
          <w:sz w:val="24"/>
          <w:szCs w:val="24"/>
        </w:rPr>
        <w:t xml:space="preserve"> za vrhunska sportska postignu</w:t>
      </w:r>
      <w:r w:rsidR="008A0AB5" w:rsidRPr="009C3FF6">
        <w:rPr>
          <w:color w:val="000000" w:themeColor="text1"/>
          <w:sz w:val="24"/>
          <w:szCs w:val="24"/>
        </w:rPr>
        <w:t>ć</w:t>
      </w:r>
      <w:r w:rsidRPr="009C3FF6">
        <w:rPr>
          <w:color w:val="000000" w:themeColor="text1"/>
          <w:sz w:val="24"/>
          <w:szCs w:val="24"/>
        </w:rPr>
        <w:t>a</w:t>
      </w:r>
      <w:r w:rsidR="00345FF3" w:rsidRPr="009C3FF6">
        <w:rPr>
          <w:color w:val="000000" w:themeColor="text1"/>
          <w:sz w:val="24"/>
          <w:szCs w:val="24"/>
        </w:rPr>
        <w:t>,</w:t>
      </w:r>
      <w:r w:rsidRPr="009C3FF6">
        <w:rPr>
          <w:color w:val="000000" w:themeColor="text1"/>
          <w:sz w:val="24"/>
          <w:szCs w:val="24"/>
        </w:rPr>
        <w:t xml:space="preserve"> </w:t>
      </w:r>
      <w:r w:rsidR="00696D04" w:rsidRPr="009C3FF6">
        <w:rPr>
          <w:color w:val="000000" w:themeColor="text1"/>
          <w:sz w:val="24"/>
          <w:szCs w:val="24"/>
        </w:rPr>
        <w:t>osigurane</w:t>
      </w:r>
      <w:r w:rsidRPr="009C3FF6">
        <w:rPr>
          <w:color w:val="000000" w:themeColor="text1"/>
          <w:sz w:val="24"/>
          <w:szCs w:val="24"/>
        </w:rPr>
        <w:t xml:space="preserve"> su i trajne novčane</w:t>
      </w:r>
      <w:r w:rsidR="008A0AB5" w:rsidRPr="009C3FF6">
        <w:rPr>
          <w:color w:val="000000" w:themeColor="text1"/>
          <w:sz w:val="24"/>
          <w:szCs w:val="24"/>
        </w:rPr>
        <w:t xml:space="preserve"> </w:t>
      </w:r>
      <w:r w:rsidRPr="009C3FF6">
        <w:rPr>
          <w:color w:val="000000" w:themeColor="text1"/>
          <w:sz w:val="24"/>
          <w:szCs w:val="24"/>
        </w:rPr>
        <w:t xml:space="preserve">naknade za sportaše u vrijednosti </w:t>
      </w:r>
      <w:r w:rsidR="00345FF3" w:rsidRPr="009C3FF6">
        <w:rPr>
          <w:color w:val="000000" w:themeColor="text1"/>
          <w:sz w:val="24"/>
          <w:szCs w:val="24"/>
        </w:rPr>
        <w:t xml:space="preserve">od </w:t>
      </w:r>
      <w:r w:rsidRPr="009C3FF6">
        <w:rPr>
          <w:color w:val="000000" w:themeColor="text1"/>
          <w:sz w:val="24"/>
          <w:szCs w:val="24"/>
        </w:rPr>
        <w:t>17</w:t>
      </w:r>
      <w:r w:rsidR="00345FF3" w:rsidRPr="009C3FF6">
        <w:rPr>
          <w:color w:val="000000" w:themeColor="text1"/>
          <w:sz w:val="24"/>
          <w:szCs w:val="24"/>
        </w:rPr>
        <w:t>,8 mil</w:t>
      </w:r>
      <w:r w:rsidR="00AC78D8" w:rsidRPr="009C3FF6">
        <w:rPr>
          <w:color w:val="000000" w:themeColor="text1"/>
          <w:sz w:val="24"/>
          <w:szCs w:val="24"/>
        </w:rPr>
        <w:t>ijuna</w:t>
      </w:r>
      <w:r w:rsidRPr="009C3FF6">
        <w:rPr>
          <w:color w:val="000000" w:themeColor="text1"/>
          <w:sz w:val="24"/>
          <w:szCs w:val="24"/>
        </w:rPr>
        <w:t xml:space="preserve"> kuna.</w:t>
      </w:r>
      <w:r w:rsidR="008A0AB5" w:rsidRPr="009C3FF6">
        <w:rPr>
          <w:color w:val="000000" w:themeColor="text1"/>
          <w:sz w:val="24"/>
          <w:szCs w:val="24"/>
        </w:rPr>
        <w:t xml:space="preserve"> </w:t>
      </w:r>
    </w:p>
    <w:p w14:paraId="12550187" w14:textId="3883F4AF" w:rsidR="009C10C7" w:rsidRDefault="00AC78D8" w:rsidP="00666C43">
      <w:pPr>
        <w:spacing w:before="120" w:after="120" w:line="276" w:lineRule="auto"/>
        <w:jc w:val="both"/>
        <w:rPr>
          <w:color w:val="000000" w:themeColor="text1"/>
          <w:sz w:val="24"/>
          <w:szCs w:val="24"/>
        </w:rPr>
      </w:pPr>
      <w:r w:rsidRPr="009C3FF6">
        <w:rPr>
          <w:color w:val="000000" w:themeColor="text1"/>
          <w:sz w:val="24"/>
          <w:szCs w:val="24"/>
        </w:rPr>
        <w:t xml:space="preserve">Za sufinanciranje organizacije </w:t>
      </w:r>
      <w:r w:rsidR="00EE209E">
        <w:rPr>
          <w:color w:val="000000" w:themeColor="text1"/>
          <w:sz w:val="24"/>
          <w:szCs w:val="24"/>
        </w:rPr>
        <w:t>međunarodnih priredbi pop</w:t>
      </w:r>
      <w:r w:rsidR="00D20B2F">
        <w:rPr>
          <w:color w:val="000000" w:themeColor="text1"/>
          <w:sz w:val="24"/>
          <w:szCs w:val="24"/>
        </w:rPr>
        <w:t>ut</w:t>
      </w:r>
      <w:r w:rsidRPr="009C3FF6">
        <w:rPr>
          <w:color w:val="000000" w:themeColor="text1"/>
          <w:sz w:val="24"/>
          <w:szCs w:val="24"/>
        </w:rPr>
        <w:t xml:space="preserve"> Europskog odbojkaškog prvenstva za žene</w:t>
      </w:r>
      <w:r w:rsidR="00D20B2F">
        <w:rPr>
          <w:color w:val="000000" w:themeColor="text1"/>
          <w:sz w:val="24"/>
          <w:szCs w:val="24"/>
        </w:rPr>
        <w:t xml:space="preserve"> i</w:t>
      </w:r>
      <w:r w:rsidRPr="009C3FF6">
        <w:rPr>
          <w:color w:val="000000" w:themeColor="text1"/>
          <w:sz w:val="24"/>
          <w:szCs w:val="24"/>
        </w:rPr>
        <w:t xml:space="preserve"> Europskog prvenstva u vaterpolu </w:t>
      </w:r>
      <w:r w:rsidR="00D20B2F">
        <w:rPr>
          <w:color w:val="000000" w:themeColor="text1"/>
          <w:sz w:val="24"/>
          <w:szCs w:val="24"/>
        </w:rPr>
        <w:t>osigurano je 2</w:t>
      </w:r>
      <w:r w:rsidR="00B14A41">
        <w:rPr>
          <w:color w:val="000000" w:themeColor="text1"/>
          <w:sz w:val="24"/>
          <w:szCs w:val="24"/>
        </w:rPr>
        <w:t>4</w:t>
      </w:r>
      <w:r w:rsidRPr="009C3FF6">
        <w:rPr>
          <w:color w:val="000000" w:themeColor="text1"/>
          <w:sz w:val="24"/>
          <w:szCs w:val="24"/>
        </w:rPr>
        <w:t xml:space="preserve"> milijuna kuna.</w:t>
      </w:r>
    </w:p>
    <w:p w14:paraId="5A4ED640" w14:textId="0F66DE6F" w:rsidR="00B2565A" w:rsidRPr="009C3FF6" w:rsidRDefault="002F5179" w:rsidP="00343B4E">
      <w:pPr>
        <w:pStyle w:val="Heading4"/>
        <w:spacing w:before="120" w:after="120" w:line="360" w:lineRule="auto"/>
        <w:ind w:left="709"/>
        <w:rPr>
          <w:color w:val="000000" w:themeColor="text1"/>
        </w:rPr>
      </w:pPr>
      <w:r w:rsidRPr="009C3FF6">
        <w:rPr>
          <w:color w:val="000000" w:themeColor="text1"/>
        </w:rPr>
        <w:t xml:space="preserve">5.3.3. </w:t>
      </w:r>
      <w:r w:rsidR="00AC4E64" w:rsidRPr="009C3FF6">
        <w:rPr>
          <w:color w:val="000000" w:themeColor="text1"/>
        </w:rPr>
        <w:t>Dostojanstveno starenje</w:t>
      </w:r>
    </w:p>
    <w:p w14:paraId="0C125C6D" w14:textId="4DF8A8F0" w:rsidR="009C10C7" w:rsidRPr="009C3FF6" w:rsidRDefault="009C10C7" w:rsidP="00540139">
      <w:pPr>
        <w:spacing w:before="120" w:after="120" w:line="276" w:lineRule="auto"/>
        <w:jc w:val="both"/>
        <w:rPr>
          <w:color w:val="000000" w:themeColor="text1"/>
          <w:sz w:val="24"/>
          <w:szCs w:val="24"/>
        </w:rPr>
      </w:pPr>
      <w:r w:rsidRPr="009C3FF6">
        <w:rPr>
          <w:color w:val="000000" w:themeColor="text1"/>
          <w:sz w:val="24"/>
          <w:szCs w:val="24"/>
        </w:rPr>
        <w:t xml:space="preserve">Prema podacima Hrvatskog zavoda za mirovinsko osiguranje za mjesec </w:t>
      </w:r>
      <w:r w:rsidR="00504CEF" w:rsidRPr="009C3FF6">
        <w:rPr>
          <w:color w:val="000000" w:themeColor="text1"/>
          <w:sz w:val="24"/>
          <w:szCs w:val="24"/>
        </w:rPr>
        <w:t>prosinac</w:t>
      </w:r>
      <w:r w:rsidRPr="009C3FF6">
        <w:rPr>
          <w:color w:val="000000" w:themeColor="text1"/>
          <w:sz w:val="24"/>
          <w:szCs w:val="24"/>
        </w:rPr>
        <w:t xml:space="preserve"> 2021., nastavljeni su pozitivni trendovi u obveznom mirovinskom osiguranju na temelju generacijske solidarnosti u odnosu na prethodnu godinu. Na dan 3</w:t>
      </w:r>
      <w:r w:rsidR="008F33E2" w:rsidRPr="009C3FF6">
        <w:rPr>
          <w:color w:val="000000" w:themeColor="text1"/>
          <w:sz w:val="24"/>
          <w:szCs w:val="24"/>
        </w:rPr>
        <w:t>1</w:t>
      </w:r>
      <w:r w:rsidRPr="009C3FF6">
        <w:rPr>
          <w:color w:val="000000" w:themeColor="text1"/>
          <w:sz w:val="24"/>
          <w:szCs w:val="24"/>
        </w:rPr>
        <w:t xml:space="preserve">. </w:t>
      </w:r>
      <w:r w:rsidR="008F33E2" w:rsidRPr="009C3FF6">
        <w:rPr>
          <w:color w:val="000000" w:themeColor="text1"/>
          <w:sz w:val="24"/>
          <w:szCs w:val="24"/>
        </w:rPr>
        <w:t>prosinca</w:t>
      </w:r>
      <w:r w:rsidRPr="009C3FF6">
        <w:rPr>
          <w:color w:val="000000" w:themeColor="text1"/>
          <w:sz w:val="24"/>
          <w:szCs w:val="24"/>
        </w:rPr>
        <w:t xml:space="preserve"> 2021.</w:t>
      </w:r>
      <w:r w:rsidR="002F5179" w:rsidRPr="009C3FF6">
        <w:rPr>
          <w:color w:val="000000" w:themeColor="text1"/>
          <w:sz w:val="24"/>
          <w:szCs w:val="24"/>
        </w:rPr>
        <w:t>,</w:t>
      </w:r>
      <w:r w:rsidRPr="009C3FF6">
        <w:rPr>
          <w:color w:val="000000" w:themeColor="text1"/>
          <w:sz w:val="24"/>
          <w:szCs w:val="24"/>
        </w:rPr>
        <w:t xml:space="preserve"> broj osiguranika iznosio je 1.5</w:t>
      </w:r>
      <w:r w:rsidR="00504CEF" w:rsidRPr="009C3FF6">
        <w:rPr>
          <w:color w:val="000000" w:themeColor="text1"/>
          <w:sz w:val="24"/>
          <w:szCs w:val="24"/>
        </w:rPr>
        <w:t>71.672</w:t>
      </w:r>
      <w:r w:rsidRPr="009C3FF6">
        <w:rPr>
          <w:color w:val="000000" w:themeColor="text1"/>
          <w:sz w:val="24"/>
          <w:szCs w:val="24"/>
        </w:rPr>
        <w:t xml:space="preserve"> u odnosu na 1.23</w:t>
      </w:r>
      <w:r w:rsidR="00504CEF" w:rsidRPr="009C3FF6">
        <w:rPr>
          <w:color w:val="000000" w:themeColor="text1"/>
          <w:sz w:val="24"/>
          <w:szCs w:val="24"/>
        </w:rPr>
        <w:t>2.601</w:t>
      </w:r>
      <w:r w:rsidR="00B37139">
        <w:rPr>
          <w:color w:val="000000" w:themeColor="text1"/>
          <w:sz w:val="24"/>
          <w:szCs w:val="24"/>
        </w:rPr>
        <w:t xml:space="preserve"> korisnika mirovine uz omjer 1:</w:t>
      </w:r>
      <w:r w:rsidRPr="009C3FF6">
        <w:rPr>
          <w:color w:val="000000" w:themeColor="text1"/>
          <w:sz w:val="24"/>
          <w:szCs w:val="24"/>
        </w:rPr>
        <w:t xml:space="preserve">1,28, dok je omjer broja osiguranika u odnosu na broj korisnika mirovine u 2020. iznosio 1:1,24. Prosječna mirovina isplaćena za mjesec </w:t>
      </w:r>
      <w:r w:rsidR="00504CEF" w:rsidRPr="009C3FF6">
        <w:rPr>
          <w:color w:val="000000" w:themeColor="text1"/>
          <w:sz w:val="24"/>
          <w:szCs w:val="24"/>
        </w:rPr>
        <w:t>prosinac</w:t>
      </w:r>
      <w:r w:rsidRPr="009C3FF6">
        <w:rPr>
          <w:color w:val="000000" w:themeColor="text1"/>
          <w:sz w:val="24"/>
          <w:szCs w:val="24"/>
        </w:rPr>
        <w:t xml:space="preserve"> 2021. iznosila je </w:t>
      </w:r>
      <w:r w:rsidR="00504CEF" w:rsidRPr="009C3FF6">
        <w:rPr>
          <w:color w:val="000000" w:themeColor="text1"/>
          <w:sz w:val="24"/>
          <w:szCs w:val="24"/>
        </w:rPr>
        <w:t>2.647,34</w:t>
      </w:r>
      <w:r w:rsidR="00542590" w:rsidRPr="009C3FF6">
        <w:rPr>
          <w:color w:val="000000" w:themeColor="text1"/>
          <w:sz w:val="24"/>
          <w:szCs w:val="24"/>
        </w:rPr>
        <w:t xml:space="preserve"> </w:t>
      </w:r>
      <w:r w:rsidRPr="009C3FF6">
        <w:rPr>
          <w:color w:val="000000" w:themeColor="text1"/>
          <w:sz w:val="24"/>
          <w:szCs w:val="24"/>
        </w:rPr>
        <w:t xml:space="preserve">kuna, a prosječna starosna mirovina </w:t>
      </w:r>
      <w:r w:rsidR="00504CEF" w:rsidRPr="009C3FF6">
        <w:rPr>
          <w:color w:val="000000" w:themeColor="text1"/>
          <w:sz w:val="24"/>
          <w:szCs w:val="24"/>
        </w:rPr>
        <w:t xml:space="preserve">2.849,66 </w:t>
      </w:r>
      <w:r w:rsidRPr="009C3FF6">
        <w:rPr>
          <w:color w:val="000000" w:themeColor="text1"/>
          <w:sz w:val="24"/>
          <w:szCs w:val="24"/>
        </w:rPr>
        <w:t xml:space="preserve">kuna. Nadalje, prosječna obiteljska mirovina za mjesec </w:t>
      </w:r>
      <w:r w:rsidR="00504CEF" w:rsidRPr="009C3FF6">
        <w:rPr>
          <w:color w:val="000000" w:themeColor="text1"/>
          <w:sz w:val="24"/>
          <w:szCs w:val="24"/>
        </w:rPr>
        <w:t>prosinac</w:t>
      </w:r>
      <w:r w:rsidRPr="009C3FF6">
        <w:rPr>
          <w:color w:val="000000" w:themeColor="text1"/>
          <w:sz w:val="24"/>
          <w:szCs w:val="24"/>
        </w:rPr>
        <w:t xml:space="preserve"> 2021. iznosila je </w:t>
      </w:r>
      <w:r w:rsidR="00504CEF" w:rsidRPr="009C3FF6">
        <w:rPr>
          <w:color w:val="000000" w:themeColor="text1"/>
          <w:sz w:val="24"/>
          <w:szCs w:val="24"/>
        </w:rPr>
        <w:t xml:space="preserve">2.142,57 </w:t>
      </w:r>
      <w:r w:rsidRPr="009C3FF6">
        <w:rPr>
          <w:color w:val="000000" w:themeColor="text1"/>
          <w:sz w:val="24"/>
          <w:szCs w:val="24"/>
        </w:rPr>
        <w:t xml:space="preserve">kuna za ukupno </w:t>
      </w:r>
      <w:r w:rsidR="00504CEF" w:rsidRPr="009C3FF6">
        <w:rPr>
          <w:color w:val="000000" w:themeColor="text1"/>
          <w:sz w:val="24"/>
          <w:szCs w:val="24"/>
        </w:rPr>
        <w:t xml:space="preserve">213.910 </w:t>
      </w:r>
      <w:r w:rsidRPr="009C3FF6">
        <w:rPr>
          <w:color w:val="000000" w:themeColor="text1"/>
          <w:sz w:val="24"/>
          <w:szCs w:val="24"/>
        </w:rPr>
        <w:t>korisnika.</w:t>
      </w:r>
    </w:p>
    <w:p w14:paraId="4CF2A288" w14:textId="1DB7DF9E" w:rsidR="00D77730" w:rsidRDefault="002C61FA" w:rsidP="00540139">
      <w:pPr>
        <w:spacing w:before="120" w:after="120" w:line="276" w:lineRule="auto"/>
        <w:jc w:val="both"/>
        <w:rPr>
          <w:color w:val="000000" w:themeColor="text1"/>
          <w:sz w:val="24"/>
          <w:szCs w:val="24"/>
        </w:rPr>
      </w:pPr>
      <w:r w:rsidRPr="009C3FF6">
        <w:rPr>
          <w:color w:val="000000" w:themeColor="text1"/>
          <w:sz w:val="24"/>
          <w:szCs w:val="24"/>
        </w:rPr>
        <w:t>S</w:t>
      </w:r>
      <w:r w:rsidR="007C216E" w:rsidRPr="009C3FF6">
        <w:rPr>
          <w:color w:val="000000" w:themeColor="text1"/>
          <w:sz w:val="24"/>
          <w:szCs w:val="24"/>
        </w:rPr>
        <w:t xml:space="preserve"> cilj</w:t>
      </w:r>
      <w:r w:rsidRPr="009C3FF6">
        <w:rPr>
          <w:color w:val="000000" w:themeColor="text1"/>
          <w:sz w:val="24"/>
          <w:szCs w:val="24"/>
        </w:rPr>
        <w:t>em</w:t>
      </w:r>
      <w:r w:rsidR="007C216E" w:rsidRPr="009C3FF6">
        <w:rPr>
          <w:color w:val="000000" w:themeColor="text1"/>
          <w:sz w:val="24"/>
          <w:szCs w:val="24"/>
        </w:rPr>
        <w:t xml:space="preserve"> poboljšanja mogućnosti </w:t>
      </w:r>
      <w:r w:rsidR="00525E1E" w:rsidRPr="009C3FF6">
        <w:rPr>
          <w:color w:val="000000" w:themeColor="text1"/>
          <w:sz w:val="24"/>
          <w:szCs w:val="24"/>
        </w:rPr>
        <w:t>sudjelovanja</w:t>
      </w:r>
      <w:r w:rsidR="007C216E" w:rsidRPr="009C3FF6">
        <w:rPr>
          <w:color w:val="000000" w:themeColor="text1"/>
          <w:sz w:val="24"/>
          <w:szCs w:val="24"/>
        </w:rPr>
        <w:t xml:space="preserve"> umirovljenika</w:t>
      </w:r>
      <w:r w:rsidR="00601A25" w:rsidRPr="009C3FF6">
        <w:rPr>
          <w:color w:val="000000" w:themeColor="text1"/>
          <w:sz w:val="24"/>
          <w:szCs w:val="24"/>
        </w:rPr>
        <w:t xml:space="preserve"> na tržištu rada,</w:t>
      </w:r>
      <w:r w:rsidR="007C216E" w:rsidRPr="009C3FF6">
        <w:rPr>
          <w:color w:val="000000" w:themeColor="text1"/>
          <w:sz w:val="24"/>
          <w:szCs w:val="24"/>
        </w:rPr>
        <w:t xml:space="preserve"> donesen je Zakon o izmjenama i dopunama Zakona o mirovinskom osiguranju</w:t>
      </w:r>
      <w:r w:rsidR="00DB067D">
        <w:rPr>
          <w:color w:val="000000" w:themeColor="text1"/>
          <w:sz w:val="24"/>
          <w:szCs w:val="24"/>
        </w:rPr>
        <w:t>,</w:t>
      </w:r>
      <w:r w:rsidR="007C216E" w:rsidRPr="009C3FF6">
        <w:rPr>
          <w:color w:val="000000" w:themeColor="text1"/>
          <w:sz w:val="24"/>
          <w:szCs w:val="24"/>
        </w:rPr>
        <w:t xml:space="preserve"> kojim je korisnicima obiteljske mirovine omogućen rad do polovice punog radnog vremena uz istovremeno korištenje mirovine. </w:t>
      </w:r>
      <w:r w:rsidR="001D1695" w:rsidRPr="009C3FF6">
        <w:rPr>
          <w:color w:val="000000" w:themeColor="text1"/>
          <w:sz w:val="24"/>
          <w:szCs w:val="24"/>
        </w:rPr>
        <w:t>Izmjenama zakona</w:t>
      </w:r>
      <w:r w:rsidR="00724D82" w:rsidRPr="009C3FF6">
        <w:rPr>
          <w:color w:val="000000" w:themeColor="text1"/>
          <w:sz w:val="24"/>
          <w:szCs w:val="24"/>
        </w:rPr>
        <w:t>,</w:t>
      </w:r>
      <w:r w:rsidR="007C216E" w:rsidRPr="009C3FF6">
        <w:rPr>
          <w:color w:val="000000" w:themeColor="text1"/>
          <w:sz w:val="24"/>
          <w:szCs w:val="24"/>
        </w:rPr>
        <w:t xml:space="preserve"> </w:t>
      </w:r>
      <w:r w:rsidR="00BB2EE1" w:rsidRPr="009C3FF6">
        <w:rPr>
          <w:color w:val="000000" w:themeColor="text1"/>
          <w:sz w:val="24"/>
          <w:szCs w:val="24"/>
        </w:rPr>
        <w:t>korisnicima obiteljske mirovine je o</w:t>
      </w:r>
      <w:r w:rsidR="007C216E" w:rsidRPr="009C3FF6">
        <w:rPr>
          <w:color w:val="000000" w:themeColor="text1"/>
          <w:sz w:val="24"/>
          <w:szCs w:val="24"/>
        </w:rPr>
        <w:t>moguć</w:t>
      </w:r>
      <w:r w:rsidR="00BB2EE1" w:rsidRPr="009C3FF6">
        <w:rPr>
          <w:color w:val="000000" w:themeColor="text1"/>
          <w:sz w:val="24"/>
          <w:szCs w:val="24"/>
        </w:rPr>
        <w:t>e</w:t>
      </w:r>
      <w:r w:rsidR="007C216E" w:rsidRPr="009C3FF6">
        <w:rPr>
          <w:color w:val="000000" w:themeColor="text1"/>
          <w:sz w:val="24"/>
          <w:szCs w:val="24"/>
        </w:rPr>
        <w:t>no ostvarivanj</w:t>
      </w:r>
      <w:r w:rsidR="00BB2EE1" w:rsidRPr="009C3FF6">
        <w:rPr>
          <w:color w:val="000000" w:themeColor="text1"/>
          <w:sz w:val="24"/>
          <w:szCs w:val="24"/>
        </w:rPr>
        <w:t>e</w:t>
      </w:r>
      <w:r w:rsidR="007C216E" w:rsidRPr="009C3FF6">
        <w:rPr>
          <w:color w:val="000000" w:themeColor="text1"/>
          <w:sz w:val="24"/>
          <w:szCs w:val="24"/>
        </w:rPr>
        <w:t xml:space="preserve"> dodatnog prihoda</w:t>
      </w:r>
      <w:r w:rsidR="00BB2EE1" w:rsidRPr="009C3FF6">
        <w:rPr>
          <w:color w:val="000000" w:themeColor="text1"/>
          <w:sz w:val="24"/>
          <w:szCs w:val="24"/>
        </w:rPr>
        <w:t>, kao i</w:t>
      </w:r>
      <w:r w:rsidR="007C216E" w:rsidRPr="009C3FF6">
        <w:rPr>
          <w:color w:val="000000" w:themeColor="text1"/>
          <w:sz w:val="24"/>
          <w:szCs w:val="24"/>
        </w:rPr>
        <w:t xml:space="preserve"> veća participacija osoba starije životne dob</w:t>
      </w:r>
      <w:r w:rsidR="00BB2EE1" w:rsidRPr="009C3FF6">
        <w:rPr>
          <w:color w:val="000000" w:themeColor="text1"/>
          <w:sz w:val="24"/>
          <w:szCs w:val="24"/>
        </w:rPr>
        <w:t>i</w:t>
      </w:r>
      <w:r w:rsidR="007C216E" w:rsidRPr="009C3FF6">
        <w:rPr>
          <w:color w:val="000000" w:themeColor="text1"/>
          <w:sz w:val="24"/>
          <w:szCs w:val="24"/>
        </w:rPr>
        <w:t xml:space="preserve"> na tržištu rada. </w:t>
      </w:r>
      <w:r w:rsidR="0082389F" w:rsidRPr="009C3FF6">
        <w:rPr>
          <w:color w:val="000000" w:themeColor="text1"/>
          <w:sz w:val="24"/>
          <w:szCs w:val="24"/>
        </w:rPr>
        <w:t>Također</w:t>
      </w:r>
      <w:r w:rsidR="007C216E" w:rsidRPr="009C3FF6">
        <w:rPr>
          <w:color w:val="000000" w:themeColor="text1"/>
          <w:sz w:val="24"/>
          <w:szCs w:val="24"/>
        </w:rPr>
        <w:t>, izmjen</w:t>
      </w:r>
      <w:r w:rsidR="00600B29" w:rsidRPr="009C3FF6">
        <w:rPr>
          <w:color w:val="000000" w:themeColor="text1"/>
          <w:sz w:val="24"/>
          <w:szCs w:val="24"/>
        </w:rPr>
        <w:t>ama je</w:t>
      </w:r>
      <w:r w:rsidR="007C216E" w:rsidRPr="009C3FF6">
        <w:rPr>
          <w:color w:val="000000" w:themeColor="text1"/>
          <w:sz w:val="24"/>
          <w:szCs w:val="24"/>
        </w:rPr>
        <w:t xml:space="preserve"> umirovljenicima omogućen</w:t>
      </w:r>
      <w:r w:rsidR="008B6C32" w:rsidRPr="009C3FF6">
        <w:rPr>
          <w:color w:val="000000" w:themeColor="text1"/>
          <w:sz w:val="24"/>
          <w:szCs w:val="24"/>
        </w:rPr>
        <w:t>o pravo na najnižu mirovinu u slučaju zaposlenja do polovice punog radnog vremena</w:t>
      </w:r>
      <w:r w:rsidR="007C216E" w:rsidRPr="009C3FF6">
        <w:rPr>
          <w:color w:val="000000" w:themeColor="text1"/>
          <w:sz w:val="24"/>
          <w:szCs w:val="24"/>
        </w:rPr>
        <w:t>, umjesto mirovine na temelju ostvarenih plaća tijekom radnog vijeka</w:t>
      </w:r>
      <w:r w:rsidR="00B3709A" w:rsidRPr="009C3FF6">
        <w:rPr>
          <w:color w:val="000000" w:themeColor="text1"/>
          <w:sz w:val="24"/>
          <w:szCs w:val="24"/>
        </w:rPr>
        <w:t>, čime</w:t>
      </w:r>
      <w:r w:rsidR="00576AA4">
        <w:rPr>
          <w:color w:val="000000" w:themeColor="text1"/>
          <w:sz w:val="24"/>
          <w:szCs w:val="24"/>
        </w:rPr>
        <w:t xml:space="preserve"> se značajno doprinosi </w:t>
      </w:r>
      <w:r w:rsidR="007C216E" w:rsidRPr="009C3FF6">
        <w:rPr>
          <w:color w:val="000000" w:themeColor="text1"/>
          <w:sz w:val="24"/>
          <w:szCs w:val="24"/>
        </w:rPr>
        <w:t xml:space="preserve">smanjenju rizika od siromaštva i većoj socijalnoj uključenosti ranjivih kategorija umirovljenika. </w:t>
      </w:r>
    </w:p>
    <w:p w14:paraId="67E802C1" w14:textId="2BDEE41C" w:rsidR="00E375D5" w:rsidRPr="009C3FF6" w:rsidRDefault="00364CE9" w:rsidP="00540139">
      <w:pPr>
        <w:spacing w:before="120" w:after="120" w:line="276" w:lineRule="auto"/>
        <w:jc w:val="both"/>
        <w:rPr>
          <w:color w:val="000000" w:themeColor="text1"/>
          <w:sz w:val="24"/>
          <w:szCs w:val="24"/>
        </w:rPr>
      </w:pPr>
      <w:r w:rsidRPr="009C3FF6">
        <w:rPr>
          <w:color w:val="000000" w:themeColor="text1"/>
          <w:sz w:val="24"/>
          <w:szCs w:val="24"/>
        </w:rPr>
        <w:t xml:space="preserve">Pokrenute su aktivnosti </w:t>
      </w:r>
      <w:r w:rsidR="00A53C81" w:rsidRPr="009C3FF6">
        <w:rPr>
          <w:color w:val="000000" w:themeColor="text1"/>
          <w:sz w:val="24"/>
          <w:szCs w:val="24"/>
        </w:rPr>
        <w:t>u okviru</w:t>
      </w:r>
      <w:r w:rsidR="002E69FC" w:rsidRPr="009C3FF6">
        <w:rPr>
          <w:color w:val="000000" w:themeColor="text1"/>
          <w:sz w:val="24"/>
          <w:szCs w:val="24"/>
        </w:rPr>
        <w:t xml:space="preserve"> reformske mjere </w:t>
      </w:r>
      <w:r w:rsidR="00785C9A" w:rsidRPr="009C3FF6">
        <w:rPr>
          <w:color w:val="000000" w:themeColor="text1"/>
          <w:sz w:val="24"/>
          <w:szCs w:val="24"/>
        </w:rPr>
        <w:t xml:space="preserve">C4.2 </w:t>
      </w:r>
      <w:r w:rsidR="005A5241" w:rsidRPr="009C3FF6">
        <w:rPr>
          <w:color w:val="000000" w:themeColor="text1"/>
          <w:sz w:val="24"/>
          <w:szCs w:val="24"/>
        </w:rPr>
        <w:t>„</w:t>
      </w:r>
      <w:r w:rsidR="00785C9A" w:rsidRPr="009C3FF6">
        <w:rPr>
          <w:color w:val="000000" w:themeColor="text1"/>
          <w:sz w:val="24"/>
          <w:szCs w:val="24"/>
        </w:rPr>
        <w:t>Unaprjeđenje mirovinskog sustava kroz povećanje adekvatnosti mirovina</w:t>
      </w:r>
      <w:r w:rsidR="005A5241" w:rsidRPr="009C3FF6">
        <w:rPr>
          <w:color w:val="000000" w:themeColor="text1"/>
          <w:sz w:val="24"/>
          <w:szCs w:val="24"/>
        </w:rPr>
        <w:t>“</w:t>
      </w:r>
      <w:r w:rsidR="00785C9A" w:rsidRPr="009C3FF6">
        <w:rPr>
          <w:color w:val="000000" w:themeColor="text1"/>
          <w:sz w:val="24"/>
          <w:szCs w:val="24"/>
        </w:rPr>
        <w:t>,</w:t>
      </w:r>
      <w:r w:rsidR="008844A1" w:rsidRPr="009C3FF6">
        <w:rPr>
          <w:color w:val="000000" w:themeColor="text1"/>
          <w:sz w:val="24"/>
          <w:szCs w:val="24"/>
        </w:rPr>
        <w:t xml:space="preserve"> utvrđene</w:t>
      </w:r>
      <w:r w:rsidR="00785C9A" w:rsidRPr="009C3FF6">
        <w:rPr>
          <w:color w:val="000000" w:themeColor="text1"/>
          <w:sz w:val="24"/>
          <w:szCs w:val="24"/>
        </w:rPr>
        <w:t xml:space="preserve"> </w:t>
      </w:r>
      <w:r w:rsidR="00CA4908">
        <w:rPr>
          <w:color w:val="000000" w:themeColor="text1"/>
          <w:sz w:val="24"/>
          <w:szCs w:val="24"/>
        </w:rPr>
        <w:t>NPOO-om</w:t>
      </w:r>
      <w:r w:rsidR="00CE23CC">
        <w:rPr>
          <w:color w:val="000000" w:themeColor="text1"/>
          <w:sz w:val="24"/>
          <w:szCs w:val="24"/>
        </w:rPr>
        <w:t>.</w:t>
      </w:r>
      <w:r w:rsidR="0077561A" w:rsidRPr="009C3FF6">
        <w:rPr>
          <w:color w:val="000000" w:themeColor="text1"/>
          <w:sz w:val="24"/>
          <w:szCs w:val="24"/>
        </w:rPr>
        <w:t xml:space="preserve"> Reformom je planirano redefiniranje modela obiteljske mirovine s ciljem povećanja </w:t>
      </w:r>
      <w:r w:rsidR="00335422" w:rsidRPr="009C3FF6">
        <w:rPr>
          <w:color w:val="000000" w:themeColor="text1"/>
          <w:sz w:val="24"/>
          <w:szCs w:val="24"/>
        </w:rPr>
        <w:t>adekvatnosti</w:t>
      </w:r>
      <w:r w:rsidR="004968A0" w:rsidRPr="009C3FF6">
        <w:rPr>
          <w:color w:val="000000" w:themeColor="text1"/>
          <w:sz w:val="24"/>
          <w:szCs w:val="24"/>
        </w:rPr>
        <w:t xml:space="preserve"> mirovina</w:t>
      </w:r>
      <w:r w:rsidR="00DD2A54" w:rsidRPr="009C3FF6">
        <w:rPr>
          <w:color w:val="000000" w:themeColor="text1"/>
          <w:sz w:val="24"/>
          <w:szCs w:val="24"/>
        </w:rPr>
        <w:t xml:space="preserve"> za oko </w:t>
      </w:r>
      <w:r w:rsidR="00487AC1" w:rsidRPr="009C3FF6">
        <w:rPr>
          <w:color w:val="000000" w:themeColor="text1"/>
          <w:sz w:val="24"/>
          <w:szCs w:val="24"/>
        </w:rPr>
        <w:t>215 tisuća korisnika</w:t>
      </w:r>
      <w:r w:rsidR="00AA2D68" w:rsidRPr="009C3FF6">
        <w:rPr>
          <w:color w:val="000000" w:themeColor="text1"/>
          <w:sz w:val="24"/>
          <w:szCs w:val="24"/>
        </w:rPr>
        <w:t>. Korisnici obiteljsk</w:t>
      </w:r>
      <w:r w:rsidR="0084278F" w:rsidRPr="009C3FF6">
        <w:rPr>
          <w:color w:val="000000" w:themeColor="text1"/>
          <w:sz w:val="24"/>
          <w:szCs w:val="24"/>
        </w:rPr>
        <w:t>e mirovine su većinom starije osobe</w:t>
      </w:r>
      <w:r w:rsidR="008B64D1" w:rsidRPr="009C3FF6">
        <w:rPr>
          <w:color w:val="000000" w:themeColor="text1"/>
          <w:sz w:val="24"/>
          <w:szCs w:val="24"/>
        </w:rPr>
        <w:t xml:space="preserve"> koje istu </w:t>
      </w:r>
      <w:r w:rsidR="004C12F0" w:rsidRPr="009C3FF6">
        <w:rPr>
          <w:color w:val="000000" w:themeColor="text1"/>
          <w:sz w:val="24"/>
          <w:szCs w:val="24"/>
        </w:rPr>
        <w:t>koriste nakon smrti bračnog/izvanbračnog druga</w:t>
      </w:r>
      <w:r w:rsidR="004B42C2" w:rsidRPr="009C3FF6">
        <w:rPr>
          <w:color w:val="000000" w:themeColor="text1"/>
          <w:sz w:val="24"/>
          <w:szCs w:val="24"/>
        </w:rPr>
        <w:t xml:space="preserve">, a u više od 27% </w:t>
      </w:r>
      <w:r w:rsidR="004B42C2" w:rsidRPr="009C3FF6">
        <w:rPr>
          <w:color w:val="000000" w:themeColor="text1"/>
          <w:sz w:val="24"/>
          <w:szCs w:val="24"/>
        </w:rPr>
        <w:lastRenderedPageBreak/>
        <w:t xml:space="preserve">slučajeva preživjeli bračni/izvanbračni drug </w:t>
      </w:r>
      <w:r w:rsidR="00915BE8" w:rsidRPr="009C3FF6">
        <w:rPr>
          <w:color w:val="000000" w:themeColor="text1"/>
          <w:sz w:val="24"/>
          <w:szCs w:val="24"/>
        </w:rPr>
        <w:t xml:space="preserve">je </w:t>
      </w:r>
      <w:r w:rsidR="004B42C2" w:rsidRPr="009C3FF6">
        <w:rPr>
          <w:color w:val="000000" w:themeColor="text1"/>
          <w:sz w:val="24"/>
          <w:szCs w:val="24"/>
        </w:rPr>
        <w:t>potencijalno izložen riziku od siromaštva</w:t>
      </w:r>
      <w:r w:rsidR="00787615" w:rsidRPr="009C3FF6">
        <w:rPr>
          <w:color w:val="000000" w:themeColor="text1"/>
          <w:sz w:val="24"/>
          <w:szCs w:val="24"/>
        </w:rPr>
        <w:t xml:space="preserve">. </w:t>
      </w:r>
      <w:r w:rsidR="003B76E9" w:rsidRPr="009C3FF6">
        <w:rPr>
          <w:color w:val="000000" w:themeColor="text1"/>
          <w:sz w:val="24"/>
          <w:szCs w:val="24"/>
        </w:rPr>
        <w:t xml:space="preserve">Uvođenjem novog modela obiteljske mirovine povećat će se socijalna sigurnost ove </w:t>
      </w:r>
      <w:r w:rsidR="00D62577" w:rsidRPr="009C3FF6">
        <w:rPr>
          <w:color w:val="000000" w:themeColor="text1"/>
          <w:sz w:val="24"/>
          <w:szCs w:val="24"/>
        </w:rPr>
        <w:t>ranjive</w:t>
      </w:r>
      <w:r w:rsidR="003B76E9" w:rsidRPr="009C3FF6">
        <w:rPr>
          <w:color w:val="000000" w:themeColor="text1"/>
          <w:sz w:val="24"/>
          <w:szCs w:val="24"/>
        </w:rPr>
        <w:t xml:space="preserve"> kategorije korisnika mirovine.</w:t>
      </w:r>
      <w:r w:rsidR="00A874F6">
        <w:rPr>
          <w:color w:val="000000" w:themeColor="text1"/>
          <w:sz w:val="24"/>
          <w:szCs w:val="24"/>
        </w:rPr>
        <w:t xml:space="preserve"> </w:t>
      </w:r>
      <w:r w:rsidR="00A874F6" w:rsidRPr="00836E88">
        <w:rPr>
          <w:sz w:val="24"/>
          <w:szCs w:val="24"/>
        </w:rPr>
        <w:t>Također, dodatno će se povećati najniže mirovine za oko 287 tisuća korisnika s ciljem podizanja donje razine prava iz mirovinskoga osiguranja</w:t>
      </w:r>
      <w:r w:rsidR="00E62A28">
        <w:rPr>
          <w:sz w:val="24"/>
          <w:szCs w:val="24"/>
        </w:rPr>
        <w:t>.</w:t>
      </w:r>
      <w:r w:rsidR="000D0474" w:rsidRPr="009C3FF6">
        <w:rPr>
          <w:color w:val="000000" w:themeColor="text1"/>
          <w:sz w:val="24"/>
          <w:szCs w:val="24"/>
        </w:rPr>
        <w:t xml:space="preserve"> </w:t>
      </w:r>
    </w:p>
    <w:p w14:paraId="4C709E32" w14:textId="0B0B37BD" w:rsidR="002E7D86" w:rsidRPr="009C3FF6" w:rsidRDefault="00334EA9" w:rsidP="00343B4E">
      <w:pPr>
        <w:pStyle w:val="Heading4"/>
        <w:spacing w:before="120" w:after="120" w:line="360" w:lineRule="auto"/>
        <w:ind w:left="709"/>
        <w:rPr>
          <w:color w:val="000000" w:themeColor="text1"/>
        </w:rPr>
      </w:pPr>
      <w:r w:rsidRPr="009C3FF6">
        <w:rPr>
          <w:color w:val="000000" w:themeColor="text1"/>
        </w:rPr>
        <w:t xml:space="preserve">5.3.4. </w:t>
      </w:r>
      <w:r w:rsidR="00AC4E64" w:rsidRPr="009C3FF6">
        <w:rPr>
          <w:color w:val="000000" w:themeColor="text1"/>
        </w:rPr>
        <w:t>Socijalna solidarnost i odgovornost</w:t>
      </w:r>
    </w:p>
    <w:p w14:paraId="20586453" w14:textId="7FE0D227" w:rsidR="00CD2CBD" w:rsidRPr="009C3FF6" w:rsidRDefault="009716C3" w:rsidP="00540139">
      <w:pPr>
        <w:spacing w:before="120" w:after="120" w:line="276" w:lineRule="auto"/>
        <w:jc w:val="both"/>
        <w:rPr>
          <w:color w:val="000000" w:themeColor="text1"/>
          <w:sz w:val="24"/>
          <w:szCs w:val="24"/>
        </w:rPr>
      </w:pPr>
      <w:r w:rsidRPr="00836E88">
        <w:rPr>
          <w:sz w:val="24"/>
          <w:szCs w:val="24"/>
        </w:rPr>
        <w:t>S ciljem razvoja sustava socijalne skrbi, nastavka deinstitucionalizacije i transformacije pružatelja socijalnih usluga te osiguravanja regionalne ravnomjernosti i dostupnosti usluga socijalne skrbi radi unaprjeđenja kvalitete života korisnika, izrađen je i donesen Nacionalni plan razvoja socijalnih usluga za razdoblje od 2021. do 2027. godine</w:t>
      </w:r>
      <w:r w:rsidR="00A7566D">
        <w:rPr>
          <w:sz w:val="24"/>
          <w:szCs w:val="24"/>
        </w:rPr>
        <w:t xml:space="preserve">. </w:t>
      </w:r>
      <w:r w:rsidR="000D3914" w:rsidRPr="009C3FF6">
        <w:rPr>
          <w:color w:val="000000" w:themeColor="text1"/>
          <w:sz w:val="24"/>
          <w:szCs w:val="24"/>
        </w:rPr>
        <w:t xml:space="preserve"> </w:t>
      </w:r>
      <w:r w:rsidR="00256EC3" w:rsidRPr="009C3FF6">
        <w:rPr>
          <w:color w:val="000000" w:themeColor="text1"/>
          <w:sz w:val="24"/>
          <w:szCs w:val="24"/>
        </w:rPr>
        <w:t xml:space="preserve">Nacionalnim planom su utvrđeni prioriteti razvoja socijalnih usluga te su iskazane potrebe za različitim oblicima skrbi, institucijskim </w:t>
      </w:r>
      <w:r w:rsidR="0098582D" w:rsidRPr="009C3FF6">
        <w:rPr>
          <w:color w:val="000000" w:themeColor="text1"/>
          <w:sz w:val="24"/>
          <w:szCs w:val="24"/>
        </w:rPr>
        <w:t xml:space="preserve">i </w:t>
      </w:r>
      <w:r w:rsidR="00256EC3" w:rsidRPr="009C3FF6">
        <w:rPr>
          <w:color w:val="000000" w:themeColor="text1"/>
          <w:sz w:val="24"/>
          <w:szCs w:val="24"/>
        </w:rPr>
        <w:t>izvaninstitucijskim, s ciljem postizanja sustavnog i cjelovitog plana skrbi usklađenog s potrebama korisnika.</w:t>
      </w:r>
      <w:r w:rsidR="000E77A8" w:rsidRPr="009C3FF6">
        <w:rPr>
          <w:color w:val="000000" w:themeColor="text1"/>
          <w:sz w:val="24"/>
          <w:szCs w:val="24"/>
        </w:rPr>
        <w:t xml:space="preserve"> </w:t>
      </w:r>
      <w:r w:rsidR="00DC3086" w:rsidRPr="009C3FF6">
        <w:rPr>
          <w:color w:val="000000" w:themeColor="text1"/>
          <w:sz w:val="24"/>
          <w:szCs w:val="24"/>
        </w:rPr>
        <w:t xml:space="preserve">Procijenjena vrijednost </w:t>
      </w:r>
      <w:r w:rsidR="00FF5C2B" w:rsidRPr="009C3FF6">
        <w:rPr>
          <w:color w:val="000000" w:themeColor="text1"/>
          <w:sz w:val="24"/>
          <w:szCs w:val="24"/>
        </w:rPr>
        <w:t xml:space="preserve">ulaganja u </w:t>
      </w:r>
      <w:r w:rsidR="00232F46" w:rsidRPr="009C3FF6">
        <w:rPr>
          <w:color w:val="000000" w:themeColor="text1"/>
          <w:sz w:val="24"/>
          <w:szCs w:val="24"/>
        </w:rPr>
        <w:t xml:space="preserve">provedbu </w:t>
      </w:r>
      <w:r w:rsidR="00FF5C2B" w:rsidRPr="009C3FF6">
        <w:rPr>
          <w:color w:val="000000" w:themeColor="text1"/>
          <w:sz w:val="24"/>
          <w:szCs w:val="24"/>
        </w:rPr>
        <w:t>prioritet</w:t>
      </w:r>
      <w:r w:rsidR="00232F46" w:rsidRPr="009C3FF6">
        <w:rPr>
          <w:color w:val="000000" w:themeColor="text1"/>
          <w:sz w:val="24"/>
          <w:szCs w:val="24"/>
        </w:rPr>
        <w:t>a</w:t>
      </w:r>
      <w:r w:rsidR="00FF5C2B" w:rsidRPr="009C3FF6">
        <w:rPr>
          <w:color w:val="000000" w:themeColor="text1"/>
          <w:sz w:val="24"/>
          <w:szCs w:val="24"/>
        </w:rPr>
        <w:t xml:space="preserve"> razvoja</w:t>
      </w:r>
      <w:r w:rsidR="00AA6C9E" w:rsidRPr="009C3FF6">
        <w:rPr>
          <w:color w:val="000000" w:themeColor="text1"/>
          <w:sz w:val="24"/>
          <w:szCs w:val="24"/>
        </w:rPr>
        <w:t>,</w:t>
      </w:r>
      <w:r w:rsidR="00FF5C2B" w:rsidRPr="009C3FF6">
        <w:rPr>
          <w:color w:val="000000" w:themeColor="text1"/>
          <w:sz w:val="24"/>
          <w:szCs w:val="24"/>
        </w:rPr>
        <w:t xml:space="preserve"> utvrđen</w:t>
      </w:r>
      <w:r w:rsidR="00AA6C9E" w:rsidRPr="009C3FF6">
        <w:rPr>
          <w:color w:val="000000" w:themeColor="text1"/>
          <w:sz w:val="24"/>
          <w:szCs w:val="24"/>
        </w:rPr>
        <w:t>ih</w:t>
      </w:r>
      <w:r w:rsidR="00FF5C2B" w:rsidRPr="009C3FF6">
        <w:rPr>
          <w:color w:val="000000" w:themeColor="text1"/>
          <w:sz w:val="24"/>
          <w:szCs w:val="24"/>
        </w:rPr>
        <w:t xml:space="preserve"> Nacionalni</w:t>
      </w:r>
      <w:r w:rsidR="0050782E" w:rsidRPr="009C3FF6">
        <w:rPr>
          <w:color w:val="000000" w:themeColor="text1"/>
          <w:sz w:val="24"/>
          <w:szCs w:val="24"/>
        </w:rPr>
        <w:t>m planom</w:t>
      </w:r>
      <w:r w:rsidR="0050782E" w:rsidRPr="009C3FF6">
        <w:rPr>
          <w:color w:val="000000" w:themeColor="text1"/>
        </w:rPr>
        <w:t xml:space="preserve"> </w:t>
      </w:r>
      <w:r w:rsidR="0050782E" w:rsidRPr="009C3FF6">
        <w:rPr>
          <w:color w:val="000000" w:themeColor="text1"/>
          <w:sz w:val="24"/>
          <w:szCs w:val="24"/>
        </w:rPr>
        <w:t>razvoja socijalnih usluga</w:t>
      </w:r>
      <w:r w:rsidR="00AA6C9E" w:rsidRPr="009C3FF6">
        <w:rPr>
          <w:color w:val="000000" w:themeColor="text1"/>
          <w:sz w:val="24"/>
          <w:szCs w:val="24"/>
        </w:rPr>
        <w:t>,</w:t>
      </w:r>
      <w:r w:rsidR="00232F46" w:rsidRPr="009C3FF6">
        <w:rPr>
          <w:color w:val="000000" w:themeColor="text1"/>
          <w:sz w:val="24"/>
          <w:szCs w:val="24"/>
        </w:rPr>
        <w:t xml:space="preserve"> </w:t>
      </w:r>
      <w:r w:rsidR="00424220" w:rsidRPr="009C3FF6">
        <w:rPr>
          <w:color w:val="000000" w:themeColor="text1"/>
          <w:sz w:val="24"/>
          <w:szCs w:val="24"/>
        </w:rPr>
        <w:t>za</w:t>
      </w:r>
      <w:r w:rsidR="003B3733" w:rsidRPr="009C3FF6">
        <w:rPr>
          <w:color w:val="000000" w:themeColor="text1"/>
          <w:sz w:val="24"/>
          <w:szCs w:val="24"/>
        </w:rPr>
        <w:t xml:space="preserve"> razdoblj</w:t>
      </w:r>
      <w:r w:rsidR="00424220" w:rsidRPr="009C3FF6">
        <w:rPr>
          <w:color w:val="000000" w:themeColor="text1"/>
          <w:sz w:val="24"/>
          <w:szCs w:val="24"/>
        </w:rPr>
        <w:t>e</w:t>
      </w:r>
      <w:r w:rsidR="003B3733" w:rsidRPr="009C3FF6">
        <w:rPr>
          <w:color w:val="000000" w:themeColor="text1"/>
          <w:sz w:val="24"/>
          <w:szCs w:val="24"/>
        </w:rPr>
        <w:t xml:space="preserve"> do</w:t>
      </w:r>
      <w:r w:rsidR="00A21A1F" w:rsidRPr="009C3FF6">
        <w:rPr>
          <w:color w:val="000000" w:themeColor="text1"/>
          <w:sz w:val="24"/>
          <w:szCs w:val="24"/>
        </w:rPr>
        <w:t xml:space="preserve"> 2027., </w:t>
      </w:r>
      <w:r w:rsidR="00232F46" w:rsidRPr="009C3FF6">
        <w:rPr>
          <w:color w:val="000000" w:themeColor="text1"/>
          <w:sz w:val="24"/>
          <w:szCs w:val="24"/>
        </w:rPr>
        <w:t xml:space="preserve">iznosi 13,2 </w:t>
      </w:r>
      <w:r w:rsidR="008906A8" w:rsidRPr="009C3FF6">
        <w:rPr>
          <w:color w:val="000000" w:themeColor="text1"/>
          <w:sz w:val="24"/>
          <w:szCs w:val="24"/>
        </w:rPr>
        <w:t>milijard</w:t>
      </w:r>
      <w:r w:rsidR="00386454">
        <w:rPr>
          <w:color w:val="000000" w:themeColor="text1"/>
          <w:sz w:val="24"/>
          <w:szCs w:val="24"/>
        </w:rPr>
        <w:t>e</w:t>
      </w:r>
      <w:r w:rsidR="00232F46" w:rsidRPr="009C3FF6">
        <w:rPr>
          <w:color w:val="000000" w:themeColor="text1"/>
          <w:sz w:val="24"/>
          <w:szCs w:val="24"/>
        </w:rPr>
        <w:t xml:space="preserve"> kuna.</w:t>
      </w:r>
    </w:p>
    <w:p w14:paraId="2811DC77" w14:textId="6EEB1747" w:rsidR="00071A55" w:rsidRPr="009C3FF6" w:rsidRDefault="00EB2936" w:rsidP="00540139">
      <w:pPr>
        <w:spacing w:before="120" w:after="120" w:line="276" w:lineRule="auto"/>
        <w:jc w:val="both"/>
        <w:rPr>
          <w:color w:val="000000" w:themeColor="text1"/>
          <w:sz w:val="24"/>
          <w:szCs w:val="24"/>
        </w:rPr>
      </w:pPr>
      <w:r w:rsidRPr="009C3FF6">
        <w:rPr>
          <w:color w:val="000000" w:themeColor="text1"/>
          <w:sz w:val="24"/>
          <w:szCs w:val="24"/>
        </w:rPr>
        <w:t>Radi</w:t>
      </w:r>
      <w:r w:rsidR="00071A55" w:rsidRPr="009C3FF6">
        <w:rPr>
          <w:color w:val="000000" w:themeColor="text1"/>
          <w:sz w:val="24"/>
          <w:szCs w:val="24"/>
        </w:rPr>
        <w:t xml:space="preserve"> osiguravanja kontinuiteta </w:t>
      </w:r>
      <w:r w:rsidR="00693CDC" w:rsidRPr="009C3FF6">
        <w:rPr>
          <w:color w:val="000000" w:themeColor="text1"/>
          <w:sz w:val="24"/>
          <w:szCs w:val="24"/>
        </w:rPr>
        <w:t xml:space="preserve">provedbe </w:t>
      </w:r>
      <w:r w:rsidR="00071A55" w:rsidRPr="009C3FF6">
        <w:rPr>
          <w:color w:val="000000" w:themeColor="text1"/>
          <w:sz w:val="24"/>
          <w:szCs w:val="24"/>
        </w:rPr>
        <w:t>politika u borbi protiv siromaštva i socijalne isključenosti u Hrvatskoj</w:t>
      </w:r>
      <w:r w:rsidR="00C03FB3">
        <w:rPr>
          <w:color w:val="000000" w:themeColor="text1"/>
          <w:sz w:val="24"/>
          <w:szCs w:val="24"/>
        </w:rPr>
        <w:t xml:space="preserve"> </w:t>
      </w:r>
      <w:r w:rsidR="00071A55" w:rsidRPr="009C3FF6">
        <w:rPr>
          <w:color w:val="000000" w:themeColor="text1"/>
          <w:sz w:val="24"/>
          <w:szCs w:val="24"/>
        </w:rPr>
        <w:t xml:space="preserve">izrađen je i donesen </w:t>
      </w:r>
      <w:r w:rsidR="00B20528" w:rsidRPr="009C3FF6">
        <w:rPr>
          <w:color w:val="000000" w:themeColor="text1"/>
          <w:sz w:val="24"/>
          <w:szCs w:val="24"/>
        </w:rPr>
        <w:t xml:space="preserve">Nacionalni plan borbe protiv siromaštva i socijalne isključenosti za razdoblje od 2021. do 2027. godine. </w:t>
      </w:r>
      <w:r w:rsidRPr="009C3FF6">
        <w:rPr>
          <w:color w:val="000000" w:themeColor="text1"/>
          <w:sz w:val="24"/>
          <w:szCs w:val="24"/>
        </w:rPr>
        <w:t>Nacionalnim planom su utvrđeni razvojni prioriteti za suzbijanje siromaštva i socijalne isključenosti</w:t>
      </w:r>
      <w:r w:rsidR="00BE53D3">
        <w:rPr>
          <w:color w:val="000000" w:themeColor="text1"/>
          <w:sz w:val="24"/>
          <w:szCs w:val="24"/>
        </w:rPr>
        <w:t xml:space="preserve"> </w:t>
      </w:r>
      <w:r w:rsidRPr="009C3FF6">
        <w:rPr>
          <w:color w:val="000000" w:themeColor="text1"/>
          <w:sz w:val="24"/>
          <w:szCs w:val="24"/>
        </w:rPr>
        <w:t>te su iskazane potrebe ranjivih skupina u sustavima od značenja za područje borbe protiv siromaštva.</w:t>
      </w:r>
      <w:r w:rsidR="00974244" w:rsidRPr="009C3FF6">
        <w:rPr>
          <w:color w:val="000000" w:themeColor="text1"/>
          <w:sz w:val="24"/>
          <w:szCs w:val="24"/>
        </w:rPr>
        <w:t xml:space="preserve"> </w:t>
      </w:r>
      <w:r w:rsidR="001E6F4E" w:rsidRPr="009C3FF6">
        <w:rPr>
          <w:color w:val="000000" w:themeColor="text1"/>
          <w:sz w:val="24"/>
          <w:szCs w:val="24"/>
        </w:rPr>
        <w:t>Procijenje</w:t>
      </w:r>
      <w:r w:rsidR="004B753E" w:rsidRPr="009C3FF6">
        <w:rPr>
          <w:color w:val="000000" w:themeColor="text1"/>
          <w:sz w:val="24"/>
          <w:szCs w:val="24"/>
        </w:rPr>
        <w:t>ni troškovi provedbe Nacionalnog plana borbe protiv siromaštva i socijalne isključenosti</w:t>
      </w:r>
      <w:r w:rsidR="00A21A1F" w:rsidRPr="009C3FF6">
        <w:rPr>
          <w:color w:val="000000" w:themeColor="text1"/>
          <w:sz w:val="24"/>
          <w:szCs w:val="24"/>
        </w:rPr>
        <w:t xml:space="preserve">, </w:t>
      </w:r>
      <w:r w:rsidR="00424220" w:rsidRPr="009C3FF6">
        <w:rPr>
          <w:color w:val="000000" w:themeColor="text1"/>
          <w:sz w:val="24"/>
          <w:szCs w:val="24"/>
        </w:rPr>
        <w:t>za</w:t>
      </w:r>
      <w:r w:rsidR="00A21A1F" w:rsidRPr="009C3FF6">
        <w:rPr>
          <w:color w:val="000000" w:themeColor="text1"/>
          <w:sz w:val="24"/>
          <w:szCs w:val="24"/>
        </w:rPr>
        <w:t xml:space="preserve"> razdoblj</w:t>
      </w:r>
      <w:r w:rsidR="00424220" w:rsidRPr="009C3FF6">
        <w:rPr>
          <w:color w:val="000000" w:themeColor="text1"/>
          <w:sz w:val="24"/>
          <w:szCs w:val="24"/>
        </w:rPr>
        <w:t>e</w:t>
      </w:r>
      <w:r w:rsidR="00A21A1F" w:rsidRPr="009C3FF6">
        <w:rPr>
          <w:color w:val="000000" w:themeColor="text1"/>
          <w:sz w:val="24"/>
          <w:szCs w:val="24"/>
        </w:rPr>
        <w:t xml:space="preserve"> do 2027. </w:t>
      </w:r>
      <w:r w:rsidR="00EC4231" w:rsidRPr="009C3FF6">
        <w:rPr>
          <w:color w:val="000000" w:themeColor="text1"/>
          <w:sz w:val="24"/>
          <w:szCs w:val="24"/>
        </w:rPr>
        <w:t>iznos</w:t>
      </w:r>
      <w:r w:rsidR="00332116" w:rsidRPr="009C3FF6">
        <w:rPr>
          <w:color w:val="000000" w:themeColor="text1"/>
          <w:sz w:val="24"/>
          <w:szCs w:val="24"/>
        </w:rPr>
        <w:t>e</w:t>
      </w:r>
      <w:r w:rsidR="00EC4231" w:rsidRPr="009C3FF6">
        <w:rPr>
          <w:color w:val="000000" w:themeColor="text1"/>
          <w:sz w:val="24"/>
          <w:szCs w:val="24"/>
        </w:rPr>
        <w:t xml:space="preserve"> </w:t>
      </w:r>
      <w:r w:rsidR="00504CEF" w:rsidRPr="009C3FF6">
        <w:rPr>
          <w:color w:val="000000" w:themeColor="text1"/>
          <w:sz w:val="24"/>
          <w:szCs w:val="24"/>
        </w:rPr>
        <w:t>22</w:t>
      </w:r>
      <w:r w:rsidR="008906A8" w:rsidRPr="009C3FF6">
        <w:rPr>
          <w:color w:val="000000" w:themeColor="text1"/>
          <w:sz w:val="24"/>
          <w:szCs w:val="24"/>
        </w:rPr>
        <w:t xml:space="preserve"> milijarde</w:t>
      </w:r>
      <w:r w:rsidR="008906A8" w:rsidRPr="009C3FF6" w:rsidDel="008906A8">
        <w:rPr>
          <w:color w:val="000000" w:themeColor="text1"/>
          <w:sz w:val="24"/>
          <w:szCs w:val="24"/>
        </w:rPr>
        <w:t xml:space="preserve"> </w:t>
      </w:r>
      <w:r w:rsidR="00EC4231" w:rsidRPr="009C3FF6">
        <w:rPr>
          <w:color w:val="000000" w:themeColor="text1"/>
          <w:sz w:val="24"/>
          <w:szCs w:val="24"/>
        </w:rPr>
        <w:t xml:space="preserve">kuna. </w:t>
      </w:r>
    </w:p>
    <w:p w14:paraId="0F53EA00" w14:textId="57452BA0" w:rsidR="00CB605E" w:rsidRPr="009C3FF6" w:rsidRDefault="00CB605E" w:rsidP="00540139">
      <w:pPr>
        <w:spacing w:before="120" w:after="120" w:line="276" w:lineRule="auto"/>
        <w:jc w:val="both"/>
        <w:rPr>
          <w:color w:val="000000" w:themeColor="text1"/>
          <w:sz w:val="24"/>
          <w:szCs w:val="24"/>
        </w:rPr>
      </w:pPr>
      <w:r w:rsidRPr="009C3FF6">
        <w:rPr>
          <w:color w:val="000000" w:themeColor="text1"/>
          <w:sz w:val="24"/>
          <w:szCs w:val="24"/>
        </w:rPr>
        <w:t>Tijekom 2021. započete su aktivnosti na izradi novog Zakon</w:t>
      </w:r>
      <w:r w:rsidR="00EC44A3" w:rsidRPr="009C3FF6">
        <w:rPr>
          <w:color w:val="000000" w:themeColor="text1"/>
          <w:sz w:val="24"/>
          <w:szCs w:val="24"/>
        </w:rPr>
        <w:t>a</w:t>
      </w:r>
      <w:r w:rsidRPr="009C3FF6">
        <w:rPr>
          <w:color w:val="000000" w:themeColor="text1"/>
          <w:sz w:val="24"/>
          <w:szCs w:val="24"/>
        </w:rPr>
        <w:t xml:space="preserve"> o socijalnoj skrbi, s ciljem boljeg adresiranja zajamčene minimalne naknade za obitelji s djecom i radno nesposobne samce i objedinjavanja troškova stanovanja i troškova ogrjeva. </w:t>
      </w:r>
    </w:p>
    <w:p w14:paraId="2144B361" w14:textId="4BE8FB66" w:rsidR="00CB605E" w:rsidRPr="009C3FF6" w:rsidRDefault="00CB605E" w:rsidP="00540139">
      <w:pPr>
        <w:spacing w:before="120" w:after="120" w:line="276" w:lineRule="auto"/>
        <w:jc w:val="both"/>
        <w:rPr>
          <w:color w:val="000000" w:themeColor="text1"/>
          <w:sz w:val="24"/>
          <w:szCs w:val="24"/>
        </w:rPr>
      </w:pPr>
      <w:r w:rsidRPr="009C3FF6">
        <w:rPr>
          <w:color w:val="000000" w:themeColor="text1"/>
          <w:sz w:val="24"/>
          <w:szCs w:val="24"/>
        </w:rPr>
        <w:t xml:space="preserve">S ciljem unaprjeđenja, odnosno standardizacije usluge osobne asistencije, nastavljen je rad na izradi Nacrta prijedloga Zakona o osobnoj asistenciji te izrada Nacrta prijedloga Zakona o inkluzivnom dodatku, radi osiguravanja bolje socijalne zaštite te izjednačavanja mogućnosti osoba s invaliditetom za uključivanje u svakodnevni život zajednice na ravnopravnoj osnovi. </w:t>
      </w:r>
    </w:p>
    <w:p w14:paraId="64D93DD0" w14:textId="278E33D6" w:rsidR="00CB605E" w:rsidRPr="009C3FF6" w:rsidRDefault="00CB605E" w:rsidP="00540139">
      <w:pPr>
        <w:spacing w:before="120" w:after="120" w:line="276" w:lineRule="auto"/>
        <w:jc w:val="both"/>
        <w:rPr>
          <w:color w:val="000000" w:themeColor="text1"/>
          <w:sz w:val="24"/>
          <w:szCs w:val="24"/>
        </w:rPr>
      </w:pPr>
      <w:r w:rsidRPr="009C3FF6">
        <w:rPr>
          <w:color w:val="000000" w:themeColor="text1"/>
          <w:sz w:val="24"/>
          <w:szCs w:val="24"/>
        </w:rPr>
        <w:t>Također, u 2021. započete su aktivnosti vezane uz sveobuhvatnu dijagnozu siromaštva</w:t>
      </w:r>
      <w:r w:rsidR="000A067F">
        <w:rPr>
          <w:color w:val="000000" w:themeColor="text1"/>
          <w:sz w:val="24"/>
          <w:szCs w:val="24"/>
        </w:rPr>
        <w:t xml:space="preserve">, </w:t>
      </w:r>
      <w:r w:rsidRPr="009C3FF6">
        <w:rPr>
          <w:color w:val="000000" w:themeColor="text1"/>
          <w:sz w:val="24"/>
          <w:szCs w:val="24"/>
        </w:rPr>
        <w:t xml:space="preserve">te je izrađen projektni prijedlog „Sveobuhvatna dijagnostika siromaštva i socijalne isključenosti i pregled sustava za praćenje socijalnih politika“, koji je dostavljen Europskoj komisiji u sklopu poziva za prijavu projekata u okviru Instrumenta za tehničku pomoć provedbi reformi (TSI). Provedbom projekta će se osigurati učinkovit sustav praćenja napretka socijalnih programa i pomoći nositeljima javnih politika u </w:t>
      </w:r>
      <w:r w:rsidRPr="009C3FF6">
        <w:rPr>
          <w:color w:val="000000" w:themeColor="text1"/>
          <w:sz w:val="24"/>
          <w:szCs w:val="24"/>
        </w:rPr>
        <w:lastRenderedPageBreak/>
        <w:t>postizanju optimalnih rezultata u smanjenju siromaštva i socijalne isključenosti.</w:t>
      </w:r>
    </w:p>
    <w:p w14:paraId="0C3A50AA" w14:textId="68C926BD" w:rsidR="00F202C8" w:rsidRDefault="00771421" w:rsidP="00540139">
      <w:pPr>
        <w:spacing w:before="120" w:after="120" w:line="276" w:lineRule="auto"/>
        <w:jc w:val="both"/>
        <w:rPr>
          <w:color w:val="000000" w:themeColor="text1"/>
          <w:sz w:val="24"/>
          <w:szCs w:val="24"/>
        </w:rPr>
      </w:pPr>
      <w:r w:rsidRPr="00836E88">
        <w:rPr>
          <w:sz w:val="24"/>
          <w:szCs w:val="24"/>
        </w:rPr>
        <w:t xml:space="preserve">S ciljem pružanja podrške procesu deinstitucionalizacije socijalne skrbi razvojem, širenjem i unaprjeđenjem kvalitete izvaninstitucijskih socijalnih usluga, provedena su 2 ograničena poziva: „Podrška daljnjem procesu deinstitucionalizacije i transformacije domova socijalne skrbi za osobe s invaliditetom” i „Podrška procesu deinstitucionalizacije i prevencije institucionalizacije djece i mladih”, te 3 otvorena poziva: </w:t>
      </w:r>
      <w:r w:rsidRPr="004F6CC5">
        <w:rPr>
          <w:sz w:val="24"/>
          <w:szCs w:val="24"/>
        </w:rPr>
        <w:t>„Širenje mreže socijalnih usluga u zajednici</w:t>
      </w:r>
      <w:r w:rsidR="005D76E9" w:rsidRPr="004F6CC5">
        <w:rPr>
          <w:sz w:val="24"/>
          <w:szCs w:val="24"/>
        </w:rPr>
        <w:t>-</w:t>
      </w:r>
      <w:r w:rsidRPr="004F6CC5">
        <w:rPr>
          <w:sz w:val="24"/>
          <w:szCs w:val="24"/>
        </w:rPr>
        <w:t>faza I”</w:t>
      </w:r>
      <w:r w:rsidRPr="004F6CC5">
        <w:rPr>
          <w:noProof/>
          <w:sz w:val="24"/>
          <w:szCs w:val="24"/>
          <w:lang w:eastAsia="hr-HR"/>
        </w:rPr>
        <w:drawing>
          <wp:inline distT="0" distB="0" distL="0" distR="0" wp14:anchorId="3F7ECD47" wp14:editId="7E9600D2">
            <wp:extent cx="27432" cy="39635"/>
            <wp:effectExtent l="0" t="0" r="0" b="0"/>
            <wp:docPr id="7707" name="Slika 7707"/>
            <wp:cNvGraphicFramePr/>
            <a:graphic xmlns:a="http://schemas.openxmlformats.org/drawingml/2006/main">
              <a:graphicData uri="http://schemas.openxmlformats.org/drawingml/2006/picture">
                <pic:pic xmlns:pic="http://schemas.openxmlformats.org/drawingml/2006/picture">
                  <pic:nvPicPr>
                    <pic:cNvPr id="7707" name="Picture 7707"/>
                    <pic:cNvPicPr/>
                  </pic:nvPicPr>
                  <pic:blipFill>
                    <a:blip r:embed="rId13"/>
                    <a:stretch>
                      <a:fillRect/>
                    </a:stretch>
                  </pic:blipFill>
                  <pic:spPr>
                    <a:xfrm>
                      <a:off x="0" y="0"/>
                      <a:ext cx="27432" cy="39635"/>
                    </a:xfrm>
                    <a:prstGeom prst="rect">
                      <a:avLst/>
                    </a:prstGeom>
                  </pic:spPr>
                </pic:pic>
              </a:graphicData>
            </a:graphic>
          </wp:inline>
        </w:drawing>
      </w:r>
      <w:r w:rsidR="006E2FF6" w:rsidRPr="004F6CC5">
        <w:rPr>
          <w:sz w:val="24"/>
          <w:szCs w:val="24"/>
        </w:rPr>
        <w:t xml:space="preserve"> </w:t>
      </w:r>
      <w:r w:rsidRPr="004F6CC5">
        <w:rPr>
          <w:sz w:val="24"/>
          <w:szCs w:val="24"/>
        </w:rPr>
        <w:t>„Unaprjeđenje postojećih i širenje usluga izvaninstitucionalne skrbi na području odabranih urbanih aglomeracija/</w:t>
      </w:r>
      <w:r w:rsidR="00645667" w:rsidRPr="004F6CC5">
        <w:rPr>
          <w:sz w:val="24"/>
          <w:szCs w:val="24"/>
        </w:rPr>
        <w:t xml:space="preserve"> </w:t>
      </w:r>
      <w:r w:rsidRPr="004F6CC5">
        <w:rPr>
          <w:sz w:val="24"/>
          <w:szCs w:val="24"/>
        </w:rPr>
        <w:t xml:space="preserve">područja Osijek, Pula, Rijeka, Slavonski Brod, Split, Zadar i Zagreb” te „Razvoj, širenje i unaprjeđenje kvalitete izvaninstitucijskih socijalnih usluga kao podrška procesu deinstitucionalizacije”, </w:t>
      </w:r>
      <w:r w:rsidRPr="00836E88">
        <w:rPr>
          <w:sz w:val="24"/>
          <w:szCs w:val="24"/>
        </w:rPr>
        <w:t>financirana sredstvima Europskog socijalnog fonda</w:t>
      </w:r>
      <w:r w:rsidR="00331080">
        <w:rPr>
          <w:sz w:val="24"/>
          <w:szCs w:val="24"/>
        </w:rPr>
        <w:t>.</w:t>
      </w:r>
    </w:p>
    <w:p w14:paraId="18FB3244" w14:textId="5AF82E30" w:rsidR="00832B71" w:rsidRPr="009C3FF6" w:rsidRDefault="00CC51B4" w:rsidP="00540139">
      <w:pPr>
        <w:spacing w:before="120" w:after="120" w:line="276" w:lineRule="auto"/>
        <w:jc w:val="both"/>
        <w:rPr>
          <w:color w:val="000000" w:themeColor="text1"/>
          <w:sz w:val="24"/>
          <w:szCs w:val="24"/>
        </w:rPr>
      </w:pPr>
      <w:r w:rsidRPr="00836E88">
        <w:rPr>
          <w:sz w:val="24"/>
          <w:szCs w:val="24"/>
        </w:rPr>
        <w:t>Temeljem provedenih poziva, s odabranim korisnicima sklopljeno je 195 ugovora o dodjeli bespovratnih sredstava ukupne vrijednosti 497,38 milijuna kuna</w:t>
      </w:r>
      <w:r>
        <w:rPr>
          <w:sz w:val="24"/>
          <w:szCs w:val="24"/>
        </w:rPr>
        <w:t>.</w:t>
      </w:r>
      <w:r w:rsidR="000B067A" w:rsidRPr="009C3FF6">
        <w:rPr>
          <w:color w:val="000000" w:themeColor="text1"/>
          <w:sz w:val="24"/>
          <w:szCs w:val="24"/>
        </w:rPr>
        <w:t xml:space="preserve"> </w:t>
      </w:r>
      <w:r w:rsidR="004E0ACD" w:rsidRPr="009C3FF6">
        <w:rPr>
          <w:color w:val="000000" w:themeColor="text1"/>
          <w:sz w:val="24"/>
          <w:szCs w:val="24"/>
        </w:rPr>
        <w:t>Podržane aktivnosti su u</w:t>
      </w:r>
      <w:r w:rsidR="00C741E0" w:rsidRPr="009C3FF6">
        <w:rPr>
          <w:color w:val="000000" w:themeColor="text1"/>
          <w:sz w:val="24"/>
          <w:szCs w:val="24"/>
        </w:rPr>
        <w:t>s</w:t>
      </w:r>
      <w:r w:rsidR="004E0ACD" w:rsidRPr="009C3FF6">
        <w:rPr>
          <w:color w:val="000000" w:themeColor="text1"/>
          <w:sz w:val="24"/>
          <w:szCs w:val="24"/>
        </w:rPr>
        <w:t>mjerene na</w:t>
      </w:r>
      <w:r w:rsidR="00C741E0" w:rsidRPr="009C3FF6">
        <w:rPr>
          <w:color w:val="000000" w:themeColor="text1"/>
          <w:sz w:val="24"/>
          <w:szCs w:val="24"/>
        </w:rPr>
        <w:t xml:space="preserve"> </w:t>
      </w:r>
      <w:r w:rsidR="00804DD9" w:rsidRPr="009C3FF6">
        <w:rPr>
          <w:color w:val="000000" w:themeColor="text1"/>
          <w:sz w:val="24"/>
          <w:szCs w:val="24"/>
        </w:rPr>
        <w:t>financiranje</w:t>
      </w:r>
      <w:r w:rsidR="00C741E0" w:rsidRPr="009C3FF6">
        <w:rPr>
          <w:color w:val="000000" w:themeColor="text1"/>
          <w:sz w:val="24"/>
          <w:szCs w:val="24"/>
        </w:rPr>
        <w:t xml:space="preserve"> </w:t>
      </w:r>
      <w:r w:rsidR="002B40BD" w:rsidRPr="009C3FF6">
        <w:rPr>
          <w:color w:val="000000" w:themeColor="text1"/>
          <w:sz w:val="24"/>
          <w:szCs w:val="24"/>
        </w:rPr>
        <w:t xml:space="preserve">daljnjeg </w:t>
      </w:r>
      <w:r w:rsidR="00C741E0" w:rsidRPr="009C3FF6">
        <w:rPr>
          <w:color w:val="000000" w:themeColor="text1"/>
          <w:sz w:val="24"/>
          <w:szCs w:val="24"/>
        </w:rPr>
        <w:t>proces</w:t>
      </w:r>
      <w:r w:rsidR="009C6B00" w:rsidRPr="009C3FF6">
        <w:rPr>
          <w:color w:val="000000" w:themeColor="text1"/>
          <w:sz w:val="24"/>
          <w:szCs w:val="24"/>
        </w:rPr>
        <w:t>a</w:t>
      </w:r>
      <w:r w:rsidR="00C741E0" w:rsidRPr="009C3FF6">
        <w:rPr>
          <w:color w:val="000000" w:themeColor="text1"/>
          <w:sz w:val="24"/>
          <w:szCs w:val="24"/>
        </w:rPr>
        <w:t xml:space="preserve"> deinstitucionalizacije</w:t>
      </w:r>
      <w:r w:rsidR="002B40BD" w:rsidRPr="009C3FF6">
        <w:rPr>
          <w:color w:val="000000" w:themeColor="text1"/>
          <w:sz w:val="24"/>
          <w:szCs w:val="24"/>
        </w:rPr>
        <w:t xml:space="preserve"> </w:t>
      </w:r>
      <w:r w:rsidR="0008667B" w:rsidRPr="009C3FF6">
        <w:rPr>
          <w:color w:val="000000" w:themeColor="text1"/>
          <w:sz w:val="24"/>
          <w:szCs w:val="24"/>
        </w:rPr>
        <w:t>i transf</w:t>
      </w:r>
      <w:r w:rsidR="00B648FC" w:rsidRPr="009C3FF6">
        <w:rPr>
          <w:color w:val="000000" w:themeColor="text1"/>
          <w:sz w:val="24"/>
          <w:szCs w:val="24"/>
        </w:rPr>
        <w:t xml:space="preserve">ormacije </w:t>
      </w:r>
      <w:r w:rsidR="002D3C93" w:rsidRPr="009C3FF6">
        <w:rPr>
          <w:color w:val="000000" w:themeColor="text1"/>
          <w:sz w:val="24"/>
          <w:szCs w:val="24"/>
        </w:rPr>
        <w:t xml:space="preserve">domova socijalne skrbi </w:t>
      </w:r>
      <w:r w:rsidR="00647766" w:rsidRPr="009C3FF6">
        <w:rPr>
          <w:color w:val="000000" w:themeColor="text1"/>
          <w:sz w:val="24"/>
          <w:szCs w:val="24"/>
        </w:rPr>
        <w:t>te</w:t>
      </w:r>
      <w:r w:rsidR="0099596D" w:rsidRPr="009C3FF6">
        <w:rPr>
          <w:color w:val="000000" w:themeColor="text1"/>
          <w:sz w:val="24"/>
          <w:szCs w:val="24"/>
        </w:rPr>
        <w:t xml:space="preserve"> </w:t>
      </w:r>
      <w:r w:rsidR="005947BD" w:rsidRPr="009C3FF6">
        <w:rPr>
          <w:color w:val="000000" w:themeColor="text1"/>
          <w:sz w:val="24"/>
          <w:szCs w:val="24"/>
        </w:rPr>
        <w:t xml:space="preserve">širenje dostupnosti i </w:t>
      </w:r>
      <w:r w:rsidR="0099596D" w:rsidRPr="009C3FF6">
        <w:rPr>
          <w:color w:val="000000" w:themeColor="text1"/>
          <w:sz w:val="24"/>
          <w:szCs w:val="24"/>
        </w:rPr>
        <w:t xml:space="preserve">unaprjeđenje kvalitete postojećih </w:t>
      </w:r>
      <w:r w:rsidR="002876B4" w:rsidRPr="009C3FF6">
        <w:rPr>
          <w:color w:val="000000" w:themeColor="text1"/>
          <w:sz w:val="24"/>
          <w:szCs w:val="24"/>
        </w:rPr>
        <w:t>u</w:t>
      </w:r>
      <w:r w:rsidR="00B15AC5" w:rsidRPr="009C3FF6">
        <w:rPr>
          <w:color w:val="000000" w:themeColor="text1"/>
          <w:sz w:val="24"/>
          <w:szCs w:val="24"/>
        </w:rPr>
        <w:t>sluga</w:t>
      </w:r>
      <w:r w:rsidR="002876B4" w:rsidRPr="009C3FF6">
        <w:rPr>
          <w:color w:val="000000" w:themeColor="text1"/>
          <w:sz w:val="24"/>
          <w:szCs w:val="24"/>
        </w:rPr>
        <w:t xml:space="preserve"> izvaninstituci</w:t>
      </w:r>
      <w:r w:rsidR="003C2B5F" w:rsidRPr="009C3FF6">
        <w:rPr>
          <w:color w:val="000000" w:themeColor="text1"/>
          <w:sz w:val="24"/>
          <w:szCs w:val="24"/>
        </w:rPr>
        <w:t>onalne skrbi</w:t>
      </w:r>
      <w:r w:rsidR="007E4D3F" w:rsidRPr="009C3FF6">
        <w:rPr>
          <w:color w:val="000000" w:themeColor="text1"/>
          <w:sz w:val="24"/>
          <w:szCs w:val="24"/>
        </w:rPr>
        <w:t xml:space="preserve">. </w:t>
      </w:r>
    </w:p>
    <w:p w14:paraId="7A84A1D4" w14:textId="53671CE4" w:rsidR="001D7ABB" w:rsidRPr="00F025B2" w:rsidRDefault="00461721" w:rsidP="00540139">
      <w:pPr>
        <w:spacing w:before="120" w:after="120" w:line="276" w:lineRule="auto"/>
        <w:jc w:val="both"/>
        <w:rPr>
          <w:color w:val="000000" w:themeColor="text1"/>
          <w:sz w:val="24"/>
          <w:szCs w:val="24"/>
        </w:rPr>
      </w:pPr>
      <w:r w:rsidRPr="009C3FF6">
        <w:rPr>
          <w:color w:val="000000" w:themeColor="text1"/>
          <w:sz w:val="24"/>
          <w:szCs w:val="24"/>
        </w:rPr>
        <w:t>Radi</w:t>
      </w:r>
      <w:r w:rsidR="00B24336" w:rsidRPr="009C3FF6">
        <w:rPr>
          <w:color w:val="000000" w:themeColor="text1"/>
          <w:sz w:val="24"/>
          <w:szCs w:val="24"/>
        </w:rPr>
        <w:t xml:space="preserve"> osiguravanja</w:t>
      </w:r>
      <w:r w:rsidR="001F5D5C" w:rsidRPr="009C3FF6">
        <w:rPr>
          <w:color w:val="000000" w:themeColor="text1"/>
          <w:sz w:val="24"/>
          <w:szCs w:val="24"/>
        </w:rPr>
        <w:t xml:space="preserve"> ravnomjerno </w:t>
      </w:r>
      <w:r w:rsidR="009625DE" w:rsidRPr="009C3FF6">
        <w:rPr>
          <w:color w:val="000000" w:themeColor="text1"/>
          <w:sz w:val="24"/>
          <w:szCs w:val="24"/>
        </w:rPr>
        <w:t>dostupnih</w:t>
      </w:r>
      <w:r w:rsidR="001F5D5C" w:rsidRPr="009C3FF6">
        <w:rPr>
          <w:color w:val="000000" w:themeColor="text1"/>
          <w:sz w:val="24"/>
          <w:szCs w:val="24"/>
        </w:rPr>
        <w:t xml:space="preserve"> usluga potpore i osiguravanj</w:t>
      </w:r>
      <w:r w:rsidR="00E16A9B" w:rsidRPr="009C3FF6">
        <w:rPr>
          <w:color w:val="000000" w:themeColor="text1"/>
          <w:sz w:val="24"/>
          <w:szCs w:val="24"/>
        </w:rPr>
        <w:t>a</w:t>
      </w:r>
      <w:r w:rsidR="001F5D5C" w:rsidRPr="009C3FF6">
        <w:rPr>
          <w:color w:val="000000" w:themeColor="text1"/>
          <w:sz w:val="24"/>
          <w:szCs w:val="24"/>
        </w:rPr>
        <w:t xml:space="preserve"> sigurnog smještaja i proaktivne pomoći </w:t>
      </w:r>
      <w:r w:rsidR="00E16A9B" w:rsidRPr="009C3FF6">
        <w:rPr>
          <w:color w:val="000000" w:themeColor="text1"/>
          <w:sz w:val="24"/>
          <w:szCs w:val="24"/>
        </w:rPr>
        <w:t>žen</w:t>
      </w:r>
      <w:r w:rsidR="00736F29" w:rsidRPr="009C3FF6">
        <w:rPr>
          <w:color w:val="000000" w:themeColor="text1"/>
          <w:sz w:val="24"/>
          <w:szCs w:val="24"/>
        </w:rPr>
        <w:t>ama</w:t>
      </w:r>
      <w:r w:rsidR="00E16A9B" w:rsidRPr="009C3FF6">
        <w:rPr>
          <w:color w:val="000000" w:themeColor="text1"/>
          <w:sz w:val="24"/>
          <w:szCs w:val="24"/>
        </w:rPr>
        <w:t xml:space="preserve"> žrtv</w:t>
      </w:r>
      <w:r w:rsidR="00736F29" w:rsidRPr="009C3FF6">
        <w:rPr>
          <w:color w:val="000000" w:themeColor="text1"/>
          <w:sz w:val="24"/>
          <w:szCs w:val="24"/>
        </w:rPr>
        <w:t>ama</w:t>
      </w:r>
      <w:r w:rsidR="00E16A9B" w:rsidRPr="009C3FF6">
        <w:rPr>
          <w:color w:val="000000" w:themeColor="text1"/>
          <w:sz w:val="24"/>
          <w:szCs w:val="24"/>
        </w:rPr>
        <w:t xml:space="preserve"> nasilja i žrtv</w:t>
      </w:r>
      <w:r w:rsidR="00736F29" w:rsidRPr="009C3FF6">
        <w:rPr>
          <w:color w:val="000000" w:themeColor="text1"/>
          <w:sz w:val="24"/>
          <w:szCs w:val="24"/>
        </w:rPr>
        <w:t>ama</w:t>
      </w:r>
      <w:r w:rsidR="00E16A9B" w:rsidRPr="009C3FF6">
        <w:rPr>
          <w:color w:val="000000" w:themeColor="text1"/>
          <w:sz w:val="24"/>
          <w:szCs w:val="24"/>
        </w:rPr>
        <w:t xml:space="preserve"> nasilja u obitelji</w:t>
      </w:r>
      <w:r w:rsidR="00736F29" w:rsidRPr="009C3FF6">
        <w:rPr>
          <w:color w:val="000000" w:themeColor="text1"/>
          <w:sz w:val="24"/>
          <w:szCs w:val="24"/>
        </w:rPr>
        <w:t>,</w:t>
      </w:r>
      <w:r w:rsidR="001F5D5C" w:rsidRPr="009C3FF6">
        <w:rPr>
          <w:color w:val="000000" w:themeColor="text1"/>
          <w:sz w:val="24"/>
          <w:szCs w:val="24"/>
        </w:rPr>
        <w:t xml:space="preserve"> </w:t>
      </w:r>
      <w:r w:rsidR="00736F29" w:rsidRPr="009C3FF6">
        <w:rPr>
          <w:color w:val="000000" w:themeColor="text1"/>
          <w:sz w:val="24"/>
          <w:szCs w:val="24"/>
        </w:rPr>
        <w:t>p</w:t>
      </w:r>
      <w:r w:rsidR="006579EE" w:rsidRPr="009C3FF6">
        <w:rPr>
          <w:color w:val="000000" w:themeColor="text1"/>
          <w:sz w:val="24"/>
          <w:szCs w:val="24"/>
        </w:rPr>
        <w:t>roveden je</w:t>
      </w:r>
      <w:r w:rsidR="003A712A" w:rsidRPr="009C3FF6">
        <w:rPr>
          <w:color w:val="000000" w:themeColor="text1"/>
          <w:sz w:val="24"/>
          <w:szCs w:val="24"/>
        </w:rPr>
        <w:t xml:space="preserve"> Poziv </w:t>
      </w:r>
      <w:r w:rsidR="00FA4406">
        <w:rPr>
          <w:color w:val="000000" w:themeColor="text1"/>
          <w:sz w:val="24"/>
          <w:szCs w:val="24"/>
        </w:rPr>
        <w:t>„</w:t>
      </w:r>
      <w:r w:rsidR="003A712A" w:rsidRPr="009C3FF6">
        <w:rPr>
          <w:color w:val="000000" w:themeColor="text1"/>
          <w:sz w:val="24"/>
          <w:szCs w:val="24"/>
        </w:rPr>
        <w:t>Osiguravanje sustava podrške za žene žrtve nasilja i žrtve nasilja u obitelji</w:t>
      </w:r>
      <w:r w:rsidR="004A54AD">
        <w:rPr>
          <w:color w:val="000000" w:themeColor="text1"/>
          <w:sz w:val="24"/>
          <w:szCs w:val="24"/>
        </w:rPr>
        <w:t>“</w:t>
      </w:r>
      <w:r w:rsidR="008471AF" w:rsidRPr="009C3FF6">
        <w:rPr>
          <w:color w:val="000000" w:themeColor="text1"/>
          <w:sz w:val="24"/>
          <w:szCs w:val="24"/>
        </w:rPr>
        <w:t xml:space="preserve">. U okviru poziva </w:t>
      </w:r>
      <w:r w:rsidR="001F415F" w:rsidRPr="00F025B2">
        <w:rPr>
          <w:color w:val="000000" w:themeColor="text1"/>
          <w:sz w:val="24"/>
          <w:szCs w:val="24"/>
        </w:rPr>
        <w:t xml:space="preserve">financiranog </w:t>
      </w:r>
      <w:r w:rsidR="003A69CF" w:rsidRPr="00F025B2">
        <w:rPr>
          <w:color w:val="000000" w:themeColor="text1"/>
          <w:sz w:val="24"/>
          <w:szCs w:val="24"/>
        </w:rPr>
        <w:t>sredstvima</w:t>
      </w:r>
      <w:r w:rsidR="001F415F" w:rsidRPr="00F025B2">
        <w:rPr>
          <w:color w:val="000000" w:themeColor="text1"/>
          <w:sz w:val="24"/>
          <w:szCs w:val="24"/>
        </w:rPr>
        <w:t xml:space="preserve"> Europskog socijalnog fonda</w:t>
      </w:r>
      <w:r w:rsidR="003A69CF" w:rsidRPr="00F025B2">
        <w:rPr>
          <w:color w:val="000000" w:themeColor="text1"/>
          <w:sz w:val="24"/>
          <w:szCs w:val="24"/>
        </w:rPr>
        <w:t>,</w:t>
      </w:r>
      <w:r w:rsidR="003A712A" w:rsidRPr="00F025B2">
        <w:rPr>
          <w:color w:val="000000" w:themeColor="text1"/>
          <w:sz w:val="24"/>
          <w:szCs w:val="24"/>
        </w:rPr>
        <w:t xml:space="preserve"> ugovoren</w:t>
      </w:r>
      <w:r w:rsidR="006E68B6" w:rsidRPr="00F025B2">
        <w:rPr>
          <w:color w:val="000000" w:themeColor="text1"/>
          <w:sz w:val="24"/>
          <w:szCs w:val="24"/>
        </w:rPr>
        <w:t>o</w:t>
      </w:r>
      <w:r w:rsidR="003A69CF" w:rsidRPr="00F025B2">
        <w:rPr>
          <w:color w:val="000000" w:themeColor="text1"/>
          <w:sz w:val="24"/>
          <w:szCs w:val="24"/>
        </w:rPr>
        <w:t xml:space="preserve"> </w:t>
      </w:r>
      <w:r w:rsidR="006E68B6" w:rsidRPr="00F025B2">
        <w:rPr>
          <w:color w:val="000000" w:themeColor="text1"/>
          <w:sz w:val="24"/>
          <w:szCs w:val="24"/>
        </w:rPr>
        <w:t>je</w:t>
      </w:r>
      <w:r w:rsidR="003A712A" w:rsidRPr="00F025B2">
        <w:rPr>
          <w:color w:val="000000" w:themeColor="text1"/>
          <w:sz w:val="24"/>
          <w:szCs w:val="24"/>
        </w:rPr>
        <w:t xml:space="preserve"> </w:t>
      </w:r>
      <w:r w:rsidR="006E68B6" w:rsidRPr="00F025B2">
        <w:rPr>
          <w:color w:val="000000" w:themeColor="text1"/>
          <w:sz w:val="24"/>
          <w:szCs w:val="24"/>
        </w:rPr>
        <w:t>6</w:t>
      </w:r>
      <w:r w:rsidR="003A712A" w:rsidRPr="00F025B2">
        <w:rPr>
          <w:color w:val="000000" w:themeColor="text1"/>
          <w:sz w:val="24"/>
          <w:szCs w:val="24"/>
        </w:rPr>
        <w:t xml:space="preserve"> projek</w:t>
      </w:r>
      <w:r w:rsidR="006E68B6" w:rsidRPr="00F025B2">
        <w:rPr>
          <w:color w:val="000000" w:themeColor="text1"/>
          <w:sz w:val="24"/>
          <w:szCs w:val="24"/>
        </w:rPr>
        <w:t>a</w:t>
      </w:r>
      <w:r w:rsidR="003A712A" w:rsidRPr="00F025B2">
        <w:rPr>
          <w:color w:val="000000" w:themeColor="text1"/>
          <w:sz w:val="24"/>
          <w:szCs w:val="24"/>
        </w:rPr>
        <w:t xml:space="preserve">ta </w:t>
      </w:r>
      <w:r w:rsidR="001C4D31" w:rsidRPr="00F025B2">
        <w:rPr>
          <w:color w:val="000000" w:themeColor="text1"/>
          <w:sz w:val="24"/>
          <w:szCs w:val="24"/>
        </w:rPr>
        <w:t xml:space="preserve">u </w:t>
      </w:r>
      <w:r w:rsidR="003A712A" w:rsidRPr="00F025B2">
        <w:rPr>
          <w:color w:val="000000" w:themeColor="text1"/>
          <w:sz w:val="24"/>
          <w:szCs w:val="24"/>
        </w:rPr>
        <w:t>u</w:t>
      </w:r>
      <w:r w:rsidR="003A69CF" w:rsidRPr="00F025B2">
        <w:rPr>
          <w:color w:val="000000" w:themeColor="text1"/>
          <w:sz w:val="24"/>
          <w:szCs w:val="24"/>
        </w:rPr>
        <w:t>kupn</w:t>
      </w:r>
      <w:r w:rsidR="001C4D31" w:rsidRPr="00F025B2">
        <w:rPr>
          <w:color w:val="000000" w:themeColor="text1"/>
          <w:sz w:val="24"/>
          <w:szCs w:val="24"/>
        </w:rPr>
        <w:t>oj</w:t>
      </w:r>
      <w:r w:rsidR="003A712A" w:rsidRPr="00F025B2">
        <w:rPr>
          <w:color w:val="000000" w:themeColor="text1"/>
          <w:sz w:val="24"/>
          <w:szCs w:val="24"/>
        </w:rPr>
        <w:t xml:space="preserve"> vrijednosti</w:t>
      </w:r>
      <w:r w:rsidR="001C4D31" w:rsidRPr="00F025B2">
        <w:rPr>
          <w:color w:val="000000" w:themeColor="text1"/>
          <w:sz w:val="24"/>
          <w:szCs w:val="24"/>
        </w:rPr>
        <w:t xml:space="preserve"> od</w:t>
      </w:r>
      <w:r w:rsidR="003A712A" w:rsidRPr="00F025B2">
        <w:rPr>
          <w:color w:val="000000" w:themeColor="text1"/>
          <w:sz w:val="24"/>
          <w:szCs w:val="24"/>
        </w:rPr>
        <w:t xml:space="preserve"> </w:t>
      </w:r>
      <w:r w:rsidR="009B0FA5" w:rsidRPr="00F025B2">
        <w:rPr>
          <w:color w:val="000000" w:themeColor="text1"/>
          <w:sz w:val="24"/>
          <w:szCs w:val="24"/>
        </w:rPr>
        <w:t>54,7</w:t>
      </w:r>
      <w:r w:rsidR="003A712A" w:rsidRPr="00F025B2">
        <w:rPr>
          <w:color w:val="000000" w:themeColor="text1"/>
          <w:sz w:val="24"/>
          <w:szCs w:val="24"/>
        </w:rPr>
        <w:t xml:space="preserve"> mil</w:t>
      </w:r>
      <w:r w:rsidR="008906A8" w:rsidRPr="00F025B2">
        <w:rPr>
          <w:color w:val="000000" w:themeColor="text1"/>
          <w:sz w:val="24"/>
          <w:szCs w:val="24"/>
        </w:rPr>
        <w:t>ijuna</w:t>
      </w:r>
      <w:r w:rsidR="003A712A" w:rsidRPr="00F025B2">
        <w:rPr>
          <w:color w:val="000000" w:themeColor="text1"/>
          <w:sz w:val="24"/>
          <w:szCs w:val="24"/>
        </w:rPr>
        <w:t xml:space="preserve"> kuna</w:t>
      </w:r>
      <w:r w:rsidR="00B43DD2" w:rsidRPr="00F025B2">
        <w:rPr>
          <w:color w:val="000000" w:themeColor="text1"/>
          <w:sz w:val="24"/>
          <w:szCs w:val="24"/>
        </w:rPr>
        <w:t xml:space="preserve">. </w:t>
      </w:r>
      <w:r w:rsidR="00A4200E" w:rsidRPr="00F025B2">
        <w:rPr>
          <w:color w:val="000000" w:themeColor="text1"/>
          <w:sz w:val="24"/>
          <w:szCs w:val="24"/>
        </w:rPr>
        <w:t>Provedbom</w:t>
      </w:r>
      <w:r w:rsidR="003A712A" w:rsidRPr="00F025B2">
        <w:rPr>
          <w:color w:val="000000" w:themeColor="text1"/>
          <w:sz w:val="24"/>
          <w:szCs w:val="24"/>
        </w:rPr>
        <w:t xml:space="preserve"> projek</w:t>
      </w:r>
      <w:r w:rsidR="00A4200E" w:rsidRPr="00F025B2">
        <w:rPr>
          <w:color w:val="000000" w:themeColor="text1"/>
          <w:sz w:val="24"/>
          <w:szCs w:val="24"/>
        </w:rPr>
        <w:t>a</w:t>
      </w:r>
      <w:r w:rsidR="003A712A" w:rsidRPr="00F025B2">
        <w:rPr>
          <w:color w:val="000000" w:themeColor="text1"/>
          <w:sz w:val="24"/>
          <w:szCs w:val="24"/>
        </w:rPr>
        <w:t>t</w:t>
      </w:r>
      <w:r w:rsidR="00A4200E" w:rsidRPr="00F025B2">
        <w:rPr>
          <w:color w:val="000000" w:themeColor="text1"/>
          <w:sz w:val="24"/>
          <w:szCs w:val="24"/>
        </w:rPr>
        <w:t xml:space="preserve">a osigurana je usluga </w:t>
      </w:r>
      <w:r w:rsidR="00310CA7" w:rsidRPr="00F025B2">
        <w:rPr>
          <w:color w:val="000000" w:themeColor="text1"/>
          <w:sz w:val="24"/>
          <w:szCs w:val="24"/>
        </w:rPr>
        <w:t xml:space="preserve">potpore </w:t>
      </w:r>
      <w:r w:rsidR="00FE0D45" w:rsidRPr="00F025B2">
        <w:rPr>
          <w:color w:val="000000" w:themeColor="text1"/>
          <w:sz w:val="24"/>
          <w:szCs w:val="24"/>
        </w:rPr>
        <w:t xml:space="preserve">i </w:t>
      </w:r>
      <w:r w:rsidR="004F17EA" w:rsidRPr="00F025B2">
        <w:rPr>
          <w:color w:val="000000" w:themeColor="text1"/>
          <w:sz w:val="24"/>
          <w:szCs w:val="24"/>
        </w:rPr>
        <w:t xml:space="preserve">sigurnog smještaja </w:t>
      </w:r>
      <w:r w:rsidR="00FE0D45" w:rsidRPr="00F025B2">
        <w:rPr>
          <w:color w:val="000000" w:themeColor="text1"/>
          <w:sz w:val="24"/>
          <w:szCs w:val="24"/>
        </w:rPr>
        <w:t>žrtvama nasil</w:t>
      </w:r>
      <w:r w:rsidR="00DE7EFB" w:rsidRPr="00F025B2">
        <w:rPr>
          <w:color w:val="000000" w:themeColor="text1"/>
          <w:sz w:val="24"/>
          <w:szCs w:val="24"/>
        </w:rPr>
        <w:t>ja</w:t>
      </w:r>
      <w:r w:rsidR="00075745" w:rsidRPr="00F025B2">
        <w:rPr>
          <w:color w:val="000000" w:themeColor="text1"/>
          <w:sz w:val="24"/>
          <w:szCs w:val="24"/>
        </w:rPr>
        <w:t xml:space="preserve"> </w:t>
      </w:r>
      <w:r w:rsidR="004F17EA" w:rsidRPr="00F025B2">
        <w:rPr>
          <w:color w:val="000000" w:themeColor="text1"/>
          <w:sz w:val="24"/>
          <w:szCs w:val="24"/>
        </w:rPr>
        <w:t>na području</w:t>
      </w:r>
      <w:r w:rsidR="003A712A" w:rsidRPr="00F025B2">
        <w:rPr>
          <w:color w:val="000000" w:themeColor="text1"/>
          <w:sz w:val="24"/>
          <w:szCs w:val="24"/>
        </w:rPr>
        <w:t xml:space="preserve"> 6</w:t>
      </w:r>
      <w:r w:rsidR="00716B20">
        <w:rPr>
          <w:color w:val="000000" w:themeColor="text1"/>
          <w:sz w:val="24"/>
          <w:szCs w:val="24"/>
        </w:rPr>
        <w:t> </w:t>
      </w:r>
      <w:r w:rsidR="004F17EA" w:rsidRPr="00F025B2">
        <w:rPr>
          <w:color w:val="000000" w:themeColor="text1"/>
          <w:sz w:val="24"/>
          <w:szCs w:val="24"/>
        </w:rPr>
        <w:t xml:space="preserve">preostalih </w:t>
      </w:r>
      <w:r w:rsidR="002F797E">
        <w:rPr>
          <w:color w:val="000000" w:themeColor="text1"/>
          <w:sz w:val="24"/>
          <w:szCs w:val="24"/>
        </w:rPr>
        <w:t xml:space="preserve">hrvatskih </w:t>
      </w:r>
      <w:r w:rsidR="000C3CB2" w:rsidRPr="00F025B2">
        <w:rPr>
          <w:color w:val="000000" w:themeColor="text1"/>
          <w:sz w:val="24"/>
          <w:szCs w:val="24"/>
        </w:rPr>
        <w:t>županija</w:t>
      </w:r>
      <w:r w:rsidR="003A712A" w:rsidRPr="00F025B2">
        <w:rPr>
          <w:color w:val="000000" w:themeColor="text1"/>
          <w:sz w:val="24"/>
          <w:szCs w:val="24"/>
        </w:rPr>
        <w:t xml:space="preserve"> </w:t>
      </w:r>
      <w:r w:rsidR="00FA33FF" w:rsidRPr="00F025B2">
        <w:rPr>
          <w:color w:val="000000" w:themeColor="text1"/>
          <w:sz w:val="24"/>
          <w:szCs w:val="24"/>
        </w:rPr>
        <w:t>u</w:t>
      </w:r>
      <w:r w:rsidR="003A712A" w:rsidRPr="00F025B2">
        <w:rPr>
          <w:color w:val="000000" w:themeColor="text1"/>
          <w:sz w:val="24"/>
          <w:szCs w:val="24"/>
        </w:rPr>
        <w:t xml:space="preserve"> kojima </w:t>
      </w:r>
      <w:r w:rsidR="00601536" w:rsidRPr="00F025B2">
        <w:rPr>
          <w:color w:val="000000" w:themeColor="text1"/>
          <w:sz w:val="24"/>
          <w:szCs w:val="24"/>
        </w:rPr>
        <w:t xml:space="preserve">se </w:t>
      </w:r>
      <w:r w:rsidR="00F41985" w:rsidRPr="00F025B2">
        <w:rPr>
          <w:color w:val="000000" w:themeColor="text1"/>
          <w:sz w:val="24"/>
          <w:szCs w:val="24"/>
        </w:rPr>
        <w:t xml:space="preserve">te </w:t>
      </w:r>
      <w:r w:rsidR="00F8197D" w:rsidRPr="00F025B2">
        <w:rPr>
          <w:color w:val="000000" w:themeColor="text1"/>
          <w:sz w:val="24"/>
          <w:szCs w:val="24"/>
        </w:rPr>
        <w:t>usluge</w:t>
      </w:r>
      <w:r w:rsidR="00F41985" w:rsidRPr="00F025B2">
        <w:rPr>
          <w:color w:val="000000" w:themeColor="text1"/>
          <w:sz w:val="24"/>
          <w:szCs w:val="24"/>
        </w:rPr>
        <w:t xml:space="preserve"> skrbi</w:t>
      </w:r>
      <w:r w:rsidR="00601536" w:rsidRPr="00F025B2">
        <w:rPr>
          <w:color w:val="000000" w:themeColor="text1"/>
          <w:sz w:val="24"/>
          <w:szCs w:val="24"/>
        </w:rPr>
        <w:t xml:space="preserve"> do sada nisu </w:t>
      </w:r>
      <w:r w:rsidR="003A712A" w:rsidRPr="00F025B2">
        <w:rPr>
          <w:color w:val="000000" w:themeColor="text1"/>
          <w:sz w:val="24"/>
          <w:szCs w:val="24"/>
        </w:rPr>
        <w:t>pružal</w:t>
      </w:r>
      <w:r w:rsidR="00601536" w:rsidRPr="00F025B2">
        <w:rPr>
          <w:color w:val="000000" w:themeColor="text1"/>
          <w:sz w:val="24"/>
          <w:szCs w:val="24"/>
        </w:rPr>
        <w:t>e.</w:t>
      </w:r>
      <w:r w:rsidR="001D7ABB" w:rsidRPr="00F025B2">
        <w:rPr>
          <w:color w:val="000000" w:themeColor="text1"/>
          <w:sz w:val="24"/>
          <w:szCs w:val="24"/>
        </w:rPr>
        <w:t xml:space="preserve"> Pripremljena je i provedena </w:t>
      </w:r>
      <w:r w:rsidR="00794C68" w:rsidRPr="00F025B2">
        <w:rPr>
          <w:color w:val="000000" w:themeColor="text1"/>
          <w:sz w:val="24"/>
          <w:szCs w:val="24"/>
        </w:rPr>
        <w:t xml:space="preserve">nacionalna </w:t>
      </w:r>
      <w:r w:rsidR="001D7ABB" w:rsidRPr="00F025B2">
        <w:rPr>
          <w:color w:val="000000" w:themeColor="text1"/>
          <w:sz w:val="24"/>
          <w:szCs w:val="24"/>
        </w:rPr>
        <w:t xml:space="preserve">medijska kampanja </w:t>
      </w:r>
      <w:r w:rsidR="00794C68" w:rsidRPr="00F025B2">
        <w:rPr>
          <w:color w:val="000000" w:themeColor="text1"/>
          <w:sz w:val="24"/>
          <w:szCs w:val="24"/>
        </w:rPr>
        <w:t>koja je imala za cilj senzibilizaciju javnosti na problem nasilja nad ženama i nasilja u obitelji kao i osvješćivanje javnosti na važnost prijavljivanja nasilja</w:t>
      </w:r>
      <w:r w:rsidR="00C1145F" w:rsidRPr="00F025B2">
        <w:rPr>
          <w:color w:val="000000" w:themeColor="text1"/>
          <w:sz w:val="24"/>
          <w:szCs w:val="24"/>
        </w:rPr>
        <w:t xml:space="preserve">. </w:t>
      </w:r>
    </w:p>
    <w:p w14:paraId="3AF5F78B" w14:textId="7977AE07" w:rsidR="006223D4" w:rsidRPr="009C3FF6" w:rsidRDefault="006223D4" w:rsidP="00343B4E">
      <w:pPr>
        <w:spacing w:before="120" w:after="120" w:line="276" w:lineRule="auto"/>
        <w:jc w:val="both"/>
        <w:rPr>
          <w:color w:val="000000" w:themeColor="text1"/>
          <w:sz w:val="24"/>
          <w:szCs w:val="24"/>
        </w:rPr>
      </w:pPr>
      <w:r w:rsidRPr="00F025B2">
        <w:rPr>
          <w:color w:val="000000" w:themeColor="text1"/>
          <w:sz w:val="24"/>
          <w:szCs w:val="24"/>
        </w:rPr>
        <w:t xml:space="preserve">Proveden je Poziv </w:t>
      </w:r>
      <w:r w:rsidRPr="00F025B2">
        <w:rPr>
          <w:iCs/>
          <w:color w:val="000000" w:themeColor="text1"/>
          <w:sz w:val="24"/>
          <w:szCs w:val="24"/>
        </w:rPr>
        <w:t>„Osiguravanje školske</w:t>
      </w:r>
      <w:r w:rsidRPr="009C3FF6">
        <w:rPr>
          <w:iCs/>
          <w:color w:val="000000" w:themeColor="text1"/>
          <w:sz w:val="24"/>
          <w:szCs w:val="24"/>
        </w:rPr>
        <w:t xml:space="preserve"> prehrane za djecu u riziku od siromaštva (školska godina </w:t>
      </w:r>
      <w:r w:rsidR="00666C43">
        <w:rPr>
          <w:iCs/>
          <w:color w:val="000000" w:themeColor="text1"/>
          <w:sz w:val="24"/>
          <w:szCs w:val="24"/>
        </w:rPr>
        <w:t>20</w:t>
      </w:r>
      <w:r w:rsidRPr="009C3FF6">
        <w:rPr>
          <w:iCs/>
          <w:color w:val="000000" w:themeColor="text1"/>
          <w:sz w:val="24"/>
          <w:szCs w:val="24"/>
        </w:rPr>
        <w:t>21.</w:t>
      </w:r>
      <w:r w:rsidR="00666C43">
        <w:rPr>
          <w:iCs/>
          <w:color w:val="000000" w:themeColor="text1"/>
          <w:sz w:val="24"/>
          <w:szCs w:val="24"/>
        </w:rPr>
        <w:t>/20</w:t>
      </w:r>
      <w:r w:rsidRPr="009C3FF6">
        <w:rPr>
          <w:iCs/>
          <w:color w:val="000000" w:themeColor="text1"/>
          <w:sz w:val="24"/>
          <w:szCs w:val="24"/>
        </w:rPr>
        <w:t>22.)</w:t>
      </w:r>
      <w:r w:rsidR="004A54AD">
        <w:rPr>
          <w:iCs/>
          <w:color w:val="000000" w:themeColor="text1"/>
          <w:sz w:val="24"/>
          <w:szCs w:val="24"/>
        </w:rPr>
        <w:t>“</w:t>
      </w:r>
      <w:r w:rsidR="006D2248" w:rsidRPr="009C3FF6">
        <w:rPr>
          <w:color w:val="000000" w:themeColor="text1"/>
          <w:sz w:val="24"/>
          <w:szCs w:val="24"/>
        </w:rPr>
        <w:t>,</w:t>
      </w:r>
      <w:r w:rsidRPr="009C3FF6">
        <w:rPr>
          <w:color w:val="000000" w:themeColor="text1"/>
          <w:sz w:val="24"/>
          <w:szCs w:val="24"/>
        </w:rPr>
        <w:t xml:space="preserve"> usmjeren na ublažavanje najgorih oblika dječjeg siromaštva pružanjem pomoći djeci u siromaštvu ili u riziku od siromaštva, podjel</w:t>
      </w:r>
      <w:r w:rsidR="00095032" w:rsidRPr="009C3FF6">
        <w:rPr>
          <w:color w:val="000000" w:themeColor="text1"/>
          <w:sz w:val="24"/>
          <w:szCs w:val="24"/>
        </w:rPr>
        <w:t>om</w:t>
      </w:r>
      <w:r w:rsidRPr="009C3FF6">
        <w:rPr>
          <w:color w:val="000000" w:themeColor="text1"/>
          <w:sz w:val="24"/>
          <w:szCs w:val="24"/>
        </w:rPr>
        <w:t xml:space="preserve"> obroka u osnovnim školama. Ukupna vrijednost Poziva </w:t>
      </w:r>
      <w:r w:rsidR="00E44F53" w:rsidRPr="009C3FF6">
        <w:rPr>
          <w:color w:val="000000" w:themeColor="text1"/>
          <w:sz w:val="24"/>
          <w:szCs w:val="24"/>
        </w:rPr>
        <w:t xml:space="preserve">za školsku godinu 2021./2022. </w:t>
      </w:r>
      <w:r w:rsidRPr="009C3FF6">
        <w:rPr>
          <w:color w:val="000000" w:themeColor="text1"/>
          <w:sz w:val="24"/>
          <w:szCs w:val="24"/>
        </w:rPr>
        <w:t>je 25</w:t>
      </w:r>
      <w:r w:rsidR="0012003A" w:rsidRPr="009C3FF6">
        <w:rPr>
          <w:color w:val="000000" w:themeColor="text1"/>
          <w:sz w:val="24"/>
          <w:szCs w:val="24"/>
        </w:rPr>
        <w:t xml:space="preserve"> mil</w:t>
      </w:r>
      <w:r w:rsidR="006479BE">
        <w:rPr>
          <w:color w:val="000000" w:themeColor="text1"/>
          <w:sz w:val="24"/>
          <w:szCs w:val="24"/>
        </w:rPr>
        <w:t>ijuna</w:t>
      </w:r>
      <w:r w:rsidR="00F64B9F">
        <w:rPr>
          <w:color w:val="000000" w:themeColor="text1"/>
          <w:sz w:val="24"/>
          <w:szCs w:val="24"/>
        </w:rPr>
        <w:t xml:space="preserve"> </w:t>
      </w:r>
      <w:r w:rsidRPr="009C3FF6">
        <w:rPr>
          <w:color w:val="000000" w:themeColor="text1"/>
          <w:sz w:val="24"/>
          <w:szCs w:val="24"/>
        </w:rPr>
        <w:t>k</w:t>
      </w:r>
      <w:r w:rsidR="0012003A" w:rsidRPr="009C3FF6">
        <w:rPr>
          <w:color w:val="000000" w:themeColor="text1"/>
          <w:sz w:val="24"/>
          <w:szCs w:val="24"/>
        </w:rPr>
        <w:t>u</w:t>
      </w:r>
      <w:r w:rsidRPr="009C3FF6">
        <w:rPr>
          <w:color w:val="000000" w:themeColor="text1"/>
          <w:sz w:val="24"/>
          <w:szCs w:val="24"/>
        </w:rPr>
        <w:t>n</w:t>
      </w:r>
      <w:r w:rsidR="0012003A" w:rsidRPr="009C3FF6">
        <w:rPr>
          <w:color w:val="000000" w:themeColor="text1"/>
          <w:sz w:val="24"/>
          <w:szCs w:val="24"/>
        </w:rPr>
        <w:t>a</w:t>
      </w:r>
      <w:r w:rsidRPr="009C3FF6">
        <w:rPr>
          <w:color w:val="000000" w:themeColor="text1"/>
          <w:sz w:val="24"/>
          <w:szCs w:val="24"/>
        </w:rPr>
        <w:t>, a ciljn</w:t>
      </w:r>
      <w:r w:rsidR="0012003A" w:rsidRPr="009C3FF6">
        <w:rPr>
          <w:color w:val="000000" w:themeColor="text1"/>
          <w:sz w:val="24"/>
          <w:szCs w:val="24"/>
        </w:rPr>
        <w:t>a</w:t>
      </w:r>
      <w:r w:rsidRPr="009C3FF6">
        <w:rPr>
          <w:color w:val="000000" w:themeColor="text1"/>
          <w:sz w:val="24"/>
          <w:szCs w:val="24"/>
        </w:rPr>
        <w:t xml:space="preserve"> skupin</w:t>
      </w:r>
      <w:r w:rsidR="0012003A" w:rsidRPr="009C3FF6">
        <w:rPr>
          <w:color w:val="000000" w:themeColor="text1"/>
          <w:sz w:val="24"/>
          <w:szCs w:val="24"/>
        </w:rPr>
        <w:t>a</w:t>
      </w:r>
      <w:r w:rsidRPr="009C3FF6">
        <w:rPr>
          <w:color w:val="000000" w:themeColor="text1"/>
          <w:sz w:val="24"/>
          <w:szCs w:val="24"/>
        </w:rPr>
        <w:t xml:space="preserve"> Poziva su djeca </w:t>
      </w:r>
      <w:r w:rsidR="0012003A" w:rsidRPr="009C3FF6">
        <w:rPr>
          <w:color w:val="000000" w:themeColor="text1"/>
          <w:sz w:val="24"/>
          <w:szCs w:val="24"/>
        </w:rPr>
        <w:t>polaznici obveznog osnovnoškolskog programa</w:t>
      </w:r>
      <w:r w:rsidR="006D2248" w:rsidRPr="009C3FF6">
        <w:rPr>
          <w:color w:val="000000" w:themeColor="text1"/>
          <w:sz w:val="24"/>
          <w:szCs w:val="24"/>
        </w:rPr>
        <w:t xml:space="preserve"> </w:t>
      </w:r>
      <w:r w:rsidRPr="009C3FF6">
        <w:rPr>
          <w:color w:val="000000" w:themeColor="text1"/>
          <w:sz w:val="24"/>
          <w:szCs w:val="24"/>
        </w:rPr>
        <w:t>koja su</w:t>
      </w:r>
      <w:r w:rsidR="0012003A" w:rsidRPr="009C3FF6">
        <w:rPr>
          <w:color w:val="000000" w:themeColor="text1"/>
          <w:sz w:val="24"/>
          <w:szCs w:val="24"/>
        </w:rPr>
        <w:t xml:space="preserve"> </w:t>
      </w:r>
      <w:r w:rsidRPr="009C3FF6">
        <w:rPr>
          <w:color w:val="000000" w:themeColor="text1"/>
          <w:sz w:val="24"/>
          <w:szCs w:val="24"/>
        </w:rPr>
        <w:t>definirana kao najpotrebitija prema kriterijima partnerskih organizacija.</w:t>
      </w:r>
      <w:r w:rsidR="0012003A" w:rsidRPr="009C3FF6">
        <w:rPr>
          <w:color w:val="000000" w:themeColor="text1"/>
          <w:sz w:val="24"/>
          <w:szCs w:val="24"/>
        </w:rPr>
        <w:t xml:space="preserve"> U okviru Poziva, financiranog iz Fonda europske pomoći za najpotrebitije (FEAD), ugovorena su 32 projekta za 26.896 djece u 387 škola.</w:t>
      </w:r>
      <w:r w:rsidR="00E44F53" w:rsidRPr="009C3FF6">
        <w:rPr>
          <w:color w:val="000000" w:themeColor="text1"/>
          <w:sz w:val="24"/>
          <w:szCs w:val="24"/>
        </w:rPr>
        <w:t xml:space="preserve"> </w:t>
      </w:r>
    </w:p>
    <w:p w14:paraId="50557A74" w14:textId="0CF17F9A" w:rsidR="00B96BD2" w:rsidRDefault="00ED0F54" w:rsidP="00540139">
      <w:pPr>
        <w:spacing w:before="120" w:after="120" w:line="252" w:lineRule="auto"/>
        <w:jc w:val="both"/>
        <w:rPr>
          <w:color w:val="000000" w:themeColor="text1"/>
          <w:sz w:val="24"/>
          <w:szCs w:val="24"/>
        </w:rPr>
      </w:pPr>
      <w:r w:rsidRPr="00343B4E">
        <w:rPr>
          <w:sz w:val="24"/>
          <w:szCs w:val="24"/>
        </w:rPr>
        <w:t>Programom organiziranog stanovanja u 2021. godini bilo je obuhvaćeno ukupno 1.190 korisnika</w:t>
      </w:r>
      <w:r w:rsidR="00C92806" w:rsidRPr="00343B4E">
        <w:rPr>
          <w:sz w:val="24"/>
          <w:szCs w:val="24"/>
        </w:rPr>
        <w:t>.</w:t>
      </w:r>
    </w:p>
    <w:p w14:paraId="249CA94E" w14:textId="5AE87447" w:rsidR="00B31473" w:rsidRDefault="00586FD3" w:rsidP="00960D34">
      <w:pPr>
        <w:spacing w:before="120" w:after="120" w:line="276" w:lineRule="auto"/>
        <w:jc w:val="both"/>
        <w:rPr>
          <w:sz w:val="24"/>
          <w:szCs w:val="24"/>
        </w:rPr>
      </w:pPr>
      <w:r w:rsidRPr="00836E88">
        <w:rPr>
          <w:sz w:val="24"/>
          <w:szCs w:val="24"/>
        </w:rPr>
        <w:lastRenderedPageBreak/>
        <w:t>Sredstvima iz Europskog socijalnog fonda za širenje i razvoj usluga podrške u zajednici zaposleno je oko 400 radnika, čime je pružateljima socijalnih usluga omogućeno da obuhvate veći broj korisnika i razviju nove izvaninstitucijske usluge te prošire mrežu usluga podrške u zajednici na područja manjih gradova i općin</w:t>
      </w:r>
      <w:r>
        <w:rPr>
          <w:sz w:val="24"/>
          <w:szCs w:val="24"/>
        </w:rPr>
        <w:t xml:space="preserve">a. </w:t>
      </w:r>
      <w:r w:rsidR="006E3676" w:rsidRPr="00836E88">
        <w:rPr>
          <w:sz w:val="24"/>
          <w:szCs w:val="24"/>
        </w:rPr>
        <w:t>Tijekom 2021. godine, kroz projekte i programe udruga koje pružaju uslugu osobne asistencije, a financiranih iz Europskog socijalnog fonda, državnog proračuna i dijela prihoda od igara na sreću, usluga osobnog asistenta omogućena je za 2.365 osoba s invaliditetom, u udrugama gluhih i nagluhih</w:t>
      </w:r>
      <w:r w:rsidR="00A72ACE">
        <w:rPr>
          <w:sz w:val="24"/>
          <w:szCs w:val="24"/>
        </w:rPr>
        <w:t>, u</w:t>
      </w:r>
      <w:r w:rsidR="006E3676" w:rsidRPr="00836E88">
        <w:rPr>
          <w:sz w:val="24"/>
          <w:szCs w:val="24"/>
        </w:rPr>
        <w:t xml:space="preserve"> udrugama gluhoslijepih osoba zaposleno </w:t>
      </w:r>
      <w:r w:rsidR="00A72ACE">
        <w:rPr>
          <w:sz w:val="24"/>
          <w:szCs w:val="24"/>
        </w:rPr>
        <w:t xml:space="preserve">je </w:t>
      </w:r>
      <w:r w:rsidR="006E3676" w:rsidRPr="00836E88">
        <w:rPr>
          <w:sz w:val="24"/>
          <w:szCs w:val="24"/>
        </w:rPr>
        <w:t>106 tumača/prevoditelja hrvatskog znakovnog jezika, a u udrugama slijepih osoba bilo je zaposleno 77 videćih pratitelja</w:t>
      </w:r>
      <w:r w:rsidR="004F5C30">
        <w:rPr>
          <w:sz w:val="24"/>
          <w:szCs w:val="24"/>
        </w:rPr>
        <w:t>.</w:t>
      </w:r>
    </w:p>
    <w:p w14:paraId="38A49207" w14:textId="1B7DFFCE" w:rsidR="00CC59E7" w:rsidRPr="009C3FF6" w:rsidRDefault="00334EA9" w:rsidP="009E4D39">
      <w:pPr>
        <w:pStyle w:val="Heading4"/>
        <w:spacing w:before="120" w:after="120" w:line="276" w:lineRule="auto"/>
        <w:ind w:left="709"/>
        <w:jc w:val="both"/>
        <w:rPr>
          <w:color w:val="000000" w:themeColor="text1"/>
        </w:rPr>
      </w:pPr>
      <w:r w:rsidRPr="009C3FF6">
        <w:rPr>
          <w:color w:val="000000" w:themeColor="text1"/>
        </w:rPr>
        <w:t xml:space="preserve">5.3.5. </w:t>
      </w:r>
      <w:r w:rsidR="008F570A" w:rsidRPr="009C3FF6">
        <w:rPr>
          <w:color w:val="000000" w:themeColor="text1"/>
        </w:rPr>
        <w:t>Zaštita dostojanstva hrvatskih branitelja i članova njihovih obitelji te civilnih stradalnika Domovinskog rata i članova njihovih obitelji</w:t>
      </w:r>
    </w:p>
    <w:p w14:paraId="04BB609A" w14:textId="7BAAE7E7" w:rsidR="002219B2" w:rsidRPr="009C3FF6" w:rsidRDefault="00DF0F62" w:rsidP="000234B5">
      <w:pPr>
        <w:widowControl/>
        <w:autoSpaceDE/>
        <w:autoSpaceDN/>
        <w:spacing w:before="120" w:after="120" w:line="276" w:lineRule="auto"/>
        <w:jc w:val="both"/>
        <w:rPr>
          <w:rFonts w:eastAsia="Calibri"/>
          <w:color w:val="000000" w:themeColor="text1"/>
          <w:sz w:val="24"/>
          <w:szCs w:val="24"/>
        </w:rPr>
      </w:pPr>
      <w:r w:rsidRPr="009C3FF6">
        <w:rPr>
          <w:rFonts w:eastAsia="Calibri"/>
          <w:color w:val="000000" w:themeColor="text1"/>
          <w:sz w:val="24"/>
          <w:szCs w:val="24"/>
        </w:rPr>
        <w:t>S ciljem</w:t>
      </w:r>
      <w:r w:rsidR="002E1B5C" w:rsidRPr="009C3FF6">
        <w:rPr>
          <w:rFonts w:eastAsia="Calibri"/>
          <w:color w:val="000000" w:themeColor="text1"/>
          <w:sz w:val="24"/>
          <w:szCs w:val="24"/>
        </w:rPr>
        <w:t xml:space="preserve"> u</w:t>
      </w:r>
      <w:r w:rsidR="00AC5241" w:rsidRPr="009C3FF6">
        <w:rPr>
          <w:rFonts w:eastAsia="Calibri"/>
          <w:color w:val="000000" w:themeColor="text1"/>
          <w:sz w:val="24"/>
          <w:szCs w:val="24"/>
        </w:rPr>
        <w:t>naprjeđenja</w:t>
      </w:r>
      <w:r w:rsidR="002E1B5C" w:rsidRPr="009C3FF6">
        <w:rPr>
          <w:rFonts w:eastAsia="Calibri"/>
          <w:color w:val="000000" w:themeColor="text1"/>
          <w:sz w:val="24"/>
          <w:szCs w:val="24"/>
        </w:rPr>
        <w:t xml:space="preserve"> sveobuhvatnog sustava za pružanje psihosocijalne i zdravstvene skrbi</w:t>
      </w:r>
      <w:r w:rsidR="00CC5F74" w:rsidRPr="009C3FF6">
        <w:rPr>
          <w:rFonts w:eastAsia="Calibri"/>
          <w:color w:val="000000" w:themeColor="text1"/>
          <w:sz w:val="24"/>
          <w:szCs w:val="24"/>
        </w:rPr>
        <w:t xml:space="preserve"> hrvatskih branitelja</w:t>
      </w:r>
      <w:r w:rsidR="002E1B5C" w:rsidRPr="009C3FF6">
        <w:rPr>
          <w:rFonts w:eastAsia="Calibri"/>
          <w:color w:val="000000" w:themeColor="text1"/>
          <w:sz w:val="24"/>
          <w:szCs w:val="24"/>
        </w:rPr>
        <w:t xml:space="preserve">, tijekom 2021. </w:t>
      </w:r>
      <w:r w:rsidR="008354E7" w:rsidRPr="009C3FF6">
        <w:rPr>
          <w:rFonts w:eastAsia="Calibri"/>
          <w:color w:val="000000" w:themeColor="text1"/>
          <w:sz w:val="24"/>
          <w:szCs w:val="24"/>
        </w:rPr>
        <w:t>sklopljeni su ugovori o suradnji sa Specijalnom bolnicom za medicinsku rehabilitaciju Krapinske Toplice, Specijalnom bolnicom za medicinsku rehabilitaciju Daruvarske toplice, Specijalnom bolnicom za medicinsku rehabilitaciju Lipik te Lječilištem Topusko. N</w:t>
      </w:r>
      <w:r w:rsidR="002E1B5C" w:rsidRPr="009C3FF6">
        <w:rPr>
          <w:rFonts w:eastAsia="Calibri"/>
          <w:color w:val="000000" w:themeColor="text1"/>
          <w:sz w:val="24"/>
          <w:szCs w:val="24"/>
        </w:rPr>
        <w:t>astav</w:t>
      </w:r>
      <w:r w:rsidR="008354E7" w:rsidRPr="009C3FF6">
        <w:rPr>
          <w:rFonts w:eastAsia="Calibri"/>
          <w:color w:val="000000" w:themeColor="text1"/>
          <w:sz w:val="24"/>
          <w:szCs w:val="24"/>
        </w:rPr>
        <w:t>ljen</w:t>
      </w:r>
      <w:r w:rsidR="002D06AF" w:rsidRPr="009C3FF6">
        <w:rPr>
          <w:rFonts w:eastAsia="Calibri"/>
          <w:color w:val="000000" w:themeColor="text1"/>
          <w:sz w:val="24"/>
          <w:szCs w:val="24"/>
        </w:rPr>
        <w:t>a</w:t>
      </w:r>
      <w:r w:rsidR="002E1B5C" w:rsidRPr="009C3FF6">
        <w:rPr>
          <w:rFonts w:eastAsia="Calibri"/>
          <w:color w:val="000000" w:themeColor="text1"/>
          <w:sz w:val="24"/>
          <w:szCs w:val="24"/>
        </w:rPr>
        <w:t xml:space="preserve"> je provedb</w:t>
      </w:r>
      <w:r w:rsidR="002D06AF" w:rsidRPr="009C3FF6">
        <w:rPr>
          <w:rFonts w:eastAsia="Calibri"/>
          <w:color w:val="000000" w:themeColor="text1"/>
          <w:sz w:val="24"/>
          <w:szCs w:val="24"/>
        </w:rPr>
        <w:t>a</w:t>
      </w:r>
      <w:r w:rsidR="002E1B5C" w:rsidRPr="009C3FF6">
        <w:rPr>
          <w:rFonts w:eastAsia="Calibri"/>
          <w:color w:val="000000" w:themeColor="text1"/>
          <w:sz w:val="24"/>
          <w:szCs w:val="24"/>
        </w:rPr>
        <w:t xml:space="preserve"> bolničke medicinske rehabilitacije</w:t>
      </w:r>
      <w:r w:rsidR="002D06AF" w:rsidRPr="009C3FF6">
        <w:rPr>
          <w:rFonts w:eastAsia="Calibri"/>
          <w:color w:val="000000" w:themeColor="text1"/>
          <w:sz w:val="24"/>
          <w:szCs w:val="24"/>
        </w:rPr>
        <w:t xml:space="preserve"> hrvatskih branitelja</w:t>
      </w:r>
      <w:r w:rsidR="002E1B5C" w:rsidRPr="009C3FF6">
        <w:rPr>
          <w:rFonts w:eastAsia="Calibri"/>
          <w:color w:val="000000" w:themeColor="text1"/>
          <w:sz w:val="24"/>
          <w:szCs w:val="24"/>
        </w:rPr>
        <w:t xml:space="preserve"> te su</w:t>
      </w:r>
      <w:r w:rsidR="008354E7" w:rsidRPr="009C3FF6">
        <w:rPr>
          <w:rFonts w:eastAsia="Calibri"/>
          <w:color w:val="000000" w:themeColor="text1"/>
          <w:sz w:val="24"/>
          <w:szCs w:val="24"/>
        </w:rPr>
        <w:t xml:space="preserve"> t</w:t>
      </w:r>
      <w:r w:rsidR="002222E5" w:rsidRPr="009C3FF6">
        <w:rPr>
          <w:rFonts w:eastAsia="Calibri"/>
          <w:color w:val="000000" w:themeColor="text1"/>
          <w:sz w:val="24"/>
          <w:szCs w:val="24"/>
        </w:rPr>
        <w:t xml:space="preserve">ijekom 2021. </w:t>
      </w:r>
      <w:r w:rsidR="002E1B5C" w:rsidRPr="009C3FF6">
        <w:rPr>
          <w:rFonts w:eastAsia="Calibri"/>
          <w:color w:val="000000" w:themeColor="text1"/>
          <w:sz w:val="24"/>
          <w:szCs w:val="24"/>
        </w:rPr>
        <w:t>pravo na bolničku medicinsku rehabilitaciju ostvaril</w:t>
      </w:r>
      <w:r w:rsidR="002222E5" w:rsidRPr="009C3FF6">
        <w:rPr>
          <w:rFonts w:eastAsia="Calibri"/>
          <w:color w:val="000000" w:themeColor="text1"/>
          <w:sz w:val="24"/>
          <w:szCs w:val="24"/>
        </w:rPr>
        <w:t>a</w:t>
      </w:r>
      <w:r w:rsidR="002E1B5C" w:rsidRPr="009C3FF6">
        <w:rPr>
          <w:rFonts w:eastAsia="Calibri"/>
          <w:color w:val="000000" w:themeColor="text1"/>
          <w:sz w:val="24"/>
          <w:szCs w:val="24"/>
        </w:rPr>
        <w:t xml:space="preserve"> ukupno 934 korisnika. </w:t>
      </w:r>
      <w:r w:rsidR="00A5574C" w:rsidRPr="009C3FF6">
        <w:rPr>
          <w:rFonts w:eastAsia="Calibri"/>
          <w:color w:val="000000" w:themeColor="text1"/>
          <w:sz w:val="24"/>
          <w:szCs w:val="24"/>
        </w:rPr>
        <w:t>U okviru</w:t>
      </w:r>
      <w:r w:rsidR="002E1B5C" w:rsidRPr="009C3FF6">
        <w:rPr>
          <w:rFonts w:eastAsia="Calibri"/>
          <w:color w:val="000000" w:themeColor="text1"/>
          <w:sz w:val="24"/>
          <w:szCs w:val="24"/>
        </w:rPr>
        <w:t xml:space="preserve"> </w:t>
      </w:r>
      <w:r w:rsidR="008C4455" w:rsidRPr="009C3FF6">
        <w:rPr>
          <w:rFonts w:eastAsia="Calibri"/>
          <w:color w:val="000000" w:themeColor="text1"/>
          <w:sz w:val="24"/>
          <w:szCs w:val="24"/>
        </w:rPr>
        <w:t>„</w:t>
      </w:r>
      <w:r w:rsidR="002E1B5C" w:rsidRPr="009C3FF6">
        <w:rPr>
          <w:rFonts w:eastAsia="Calibri"/>
          <w:color w:val="000000" w:themeColor="text1"/>
          <w:sz w:val="24"/>
          <w:szCs w:val="24"/>
        </w:rPr>
        <w:t>Programa preventivnih sistematskih pregleda hrvatskih branitelja iz Domovinskog rata</w:t>
      </w:r>
      <w:r w:rsidR="00187F86" w:rsidRPr="009C3FF6">
        <w:rPr>
          <w:rFonts w:eastAsia="Calibri"/>
          <w:color w:val="000000" w:themeColor="text1"/>
          <w:sz w:val="24"/>
          <w:szCs w:val="24"/>
        </w:rPr>
        <w:t xml:space="preserve"> za 2021. godinu</w:t>
      </w:r>
      <w:r w:rsidR="008C4455" w:rsidRPr="009C3FF6">
        <w:rPr>
          <w:rFonts w:eastAsia="Calibri"/>
          <w:color w:val="000000" w:themeColor="text1"/>
          <w:sz w:val="24"/>
          <w:szCs w:val="24"/>
        </w:rPr>
        <w:t>“</w:t>
      </w:r>
      <w:r w:rsidR="00187F86" w:rsidRPr="009C3FF6">
        <w:rPr>
          <w:rFonts w:eastAsia="Calibri"/>
          <w:color w:val="000000" w:themeColor="text1"/>
          <w:sz w:val="24"/>
          <w:szCs w:val="24"/>
        </w:rPr>
        <w:t>,</w:t>
      </w:r>
      <w:r w:rsidR="002E1B5C" w:rsidRPr="009C3FF6">
        <w:rPr>
          <w:rFonts w:eastAsia="Calibri"/>
          <w:color w:val="000000" w:themeColor="text1"/>
          <w:sz w:val="24"/>
          <w:szCs w:val="24"/>
        </w:rPr>
        <w:t xml:space="preserve"> </w:t>
      </w:r>
      <w:r w:rsidR="00F257C4" w:rsidRPr="009C3FF6">
        <w:rPr>
          <w:rFonts w:eastAsia="Calibri"/>
          <w:color w:val="000000" w:themeColor="text1"/>
          <w:sz w:val="24"/>
          <w:szCs w:val="24"/>
        </w:rPr>
        <w:t>ugovorene z</w:t>
      </w:r>
      <w:r w:rsidR="002E1B5C" w:rsidRPr="009C3FF6">
        <w:rPr>
          <w:rFonts w:eastAsia="Calibri"/>
          <w:color w:val="000000" w:themeColor="text1"/>
          <w:sz w:val="24"/>
          <w:szCs w:val="24"/>
        </w:rPr>
        <w:t xml:space="preserve">dravstvene ustanove </w:t>
      </w:r>
      <w:r w:rsidR="008C4455" w:rsidRPr="009C3FF6">
        <w:rPr>
          <w:rFonts w:eastAsia="Calibri"/>
          <w:color w:val="000000" w:themeColor="text1"/>
          <w:sz w:val="24"/>
          <w:szCs w:val="24"/>
        </w:rPr>
        <w:t xml:space="preserve">su </w:t>
      </w:r>
      <w:r w:rsidR="002E1B5C" w:rsidRPr="009C3FF6">
        <w:rPr>
          <w:rFonts w:eastAsia="Calibri"/>
          <w:color w:val="000000" w:themeColor="text1"/>
          <w:sz w:val="24"/>
          <w:szCs w:val="24"/>
        </w:rPr>
        <w:t>osigurale</w:t>
      </w:r>
      <w:r w:rsidR="00F257C4" w:rsidRPr="009C3FF6">
        <w:rPr>
          <w:rFonts w:eastAsia="Calibri"/>
          <w:color w:val="000000" w:themeColor="text1"/>
          <w:sz w:val="24"/>
          <w:szCs w:val="24"/>
        </w:rPr>
        <w:t xml:space="preserve"> </w:t>
      </w:r>
      <w:r w:rsidR="002E1B5C" w:rsidRPr="009C3FF6">
        <w:rPr>
          <w:rFonts w:eastAsia="Calibri"/>
          <w:color w:val="000000" w:themeColor="text1"/>
          <w:sz w:val="24"/>
          <w:szCs w:val="24"/>
        </w:rPr>
        <w:t>9.020 preventivnih sistematskih pregleda za hrvatske branitelje.</w:t>
      </w:r>
      <w:r w:rsidR="005024B6" w:rsidRPr="009C3FF6">
        <w:rPr>
          <w:rFonts w:eastAsia="Calibri"/>
          <w:color w:val="000000" w:themeColor="text1"/>
          <w:sz w:val="24"/>
          <w:szCs w:val="24"/>
        </w:rPr>
        <w:t xml:space="preserve"> Cilj je preventivnim mjerama usmjerenim na zaštitu zdravlja, smanjiti stopu pobola i smrtnosti u nižim dobnim skupinama, a povećati očekivano trajanje i kvalitetu života hrvatskih branitelja iz Domovinskog rata</w:t>
      </w:r>
      <w:r w:rsidR="00321D48">
        <w:rPr>
          <w:rFonts w:eastAsia="Calibri"/>
          <w:color w:val="000000" w:themeColor="text1"/>
          <w:sz w:val="24"/>
          <w:szCs w:val="24"/>
        </w:rPr>
        <w:t>.</w:t>
      </w:r>
    </w:p>
    <w:p w14:paraId="368C5D19" w14:textId="7FC608A3" w:rsidR="002E1B5C" w:rsidRPr="009C3FF6" w:rsidRDefault="0020385C" w:rsidP="000234B5">
      <w:pPr>
        <w:widowControl/>
        <w:autoSpaceDE/>
        <w:autoSpaceDN/>
        <w:spacing w:before="120" w:after="120" w:line="276" w:lineRule="auto"/>
        <w:jc w:val="both"/>
        <w:rPr>
          <w:rFonts w:eastAsia="Calibri"/>
          <w:color w:val="000000" w:themeColor="text1"/>
          <w:sz w:val="24"/>
          <w:szCs w:val="24"/>
        </w:rPr>
      </w:pPr>
      <w:r w:rsidRPr="00FB5CD6">
        <w:rPr>
          <w:sz w:val="24"/>
          <w:szCs w:val="24"/>
        </w:rPr>
        <w:t xml:space="preserve">Od 2014. godine kontinuirano se provodi Nacionalni program psihosocijalne i zdravstvene pomoći sudionicima i stradalnicima iz Domovinskog rata, Drugog svjetskog rata i mirovnih misija, s ciljem podizanja opće kvalitete življenja i podupiranja potpune psihosocijalne reintegracije svih sudionika i stradalnika rata na području cijele Hrvatske. U okviru provedbe Nacionalnog programa, u 2021. godini provedeno je ukupno 83.771 intervencija za 71.663 korisnika. Od ukupnog broja intervencija, tijekom 2021. godine provedeno je 1.029 mobilnih intervencija za ukupno </w:t>
      </w:r>
      <w:r w:rsidR="003A1346">
        <w:rPr>
          <w:sz w:val="24"/>
          <w:szCs w:val="24"/>
        </w:rPr>
        <w:t>1</w:t>
      </w:r>
      <w:r w:rsidRPr="00FB5CD6">
        <w:rPr>
          <w:sz w:val="24"/>
          <w:szCs w:val="24"/>
        </w:rPr>
        <w:t>.007 korisnika</w:t>
      </w:r>
      <w:r w:rsidR="00665D52">
        <w:rPr>
          <w:sz w:val="24"/>
          <w:szCs w:val="24"/>
        </w:rPr>
        <w:t xml:space="preserve">. </w:t>
      </w:r>
      <w:r w:rsidR="002E1B5C" w:rsidRPr="009C3FF6">
        <w:rPr>
          <w:rFonts w:eastAsia="Calibri"/>
          <w:color w:val="000000" w:themeColor="text1"/>
          <w:sz w:val="24"/>
          <w:szCs w:val="24"/>
        </w:rPr>
        <w:t xml:space="preserve"> </w:t>
      </w:r>
    </w:p>
    <w:p w14:paraId="38C7116C" w14:textId="0278F085" w:rsidR="00F76D56" w:rsidRPr="009C3FF6" w:rsidRDefault="002764A2" w:rsidP="000234B5">
      <w:pPr>
        <w:widowControl/>
        <w:autoSpaceDE/>
        <w:autoSpaceDN/>
        <w:spacing w:before="120" w:after="120" w:line="276" w:lineRule="auto"/>
        <w:jc w:val="both"/>
        <w:rPr>
          <w:rFonts w:eastAsia="Calibri"/>
          <w:color w:val="000000" w:themeColor="text1"/>
          <w:sz w:val="24"/>
          <w:szCs w:val="24"/>
        </w:rPr>
      </w:pPr>
      <w:r w:rsidRPr="009C3FF6">
        <w:rPr>
          <w:rFonts w:eastAsia="Calibri"/>
          <w:color w:val="000000" w:themeColor="text1"/>
          <w:sz w:val="24"/>
          <w:szCs w:val="24"/>
        </w:rPr>
        <w:t>S ciljem psihosocijalnog osnaživanja</w:t>
      </w:r>
      <w:r w:rsidR="00367DD9">
        <w:rPr>
          <w:rFonts w:eastAsia="Calibri"/>
          <w:color w:val="000000" w:themeColor="text1"/>
          <w:sz w:val="24"/>
          <w:szCs w:val="24"/>
        </w:rPr>
        <w:t xml:space="preserve">, </w:t>
      </w:r>
      <w:r w:rsidRPr="009C3FF6">
        <w:rPr>
          <w:rFonts w:eastAsia="Calibri"/>
          <w:color w:val="000000" w:themeColor="text1"/>
          <w:sz w:val="24"/>
          <w:szCs w:val="24"/>
        </w:rPr>
        <w:t xml:space="preserve">podizanja kvalitete življenja hrvatskih branitelja i članova njihovih obitelji </w:t>
      </w:r>
      <w:r w:rsidR="00440367" w:rsidRPr="009C3FF6">
        <w:rPr>
          <w:rFonts w:eastAsia="Calibri"/>
          <w:color w:val="000000" w:themeColor="text1"/>
          <w:sz w:val="24"/>
          <w:szCs w:val="24"/>
        </w:rPr>
        <w:t>i</w:t>
      </w:r>
      <w:r w:rsidRPr="009C3FF6">
        <w:rPr>
          <w:rFonts w:eastAsia="Calibri"/>
          <w:color w:val="000000" w:themeColor="text1"/>
          <w:sz w:val="24"/>
          <w:szCs w:val="24"/>
        </w:rPr>
        <w:t xml:space="preserve"> stradalnika iz Domovinskog rata </w:t>
      </w:r>
      <w:r w:rsidR="00440367" w:rsidRPr="009C3FF6">
        <w:rPr>
          <w:rFonts w:eastAsia="Calibri"/>
          <w:color w:val="000000" w:themeColor="text1"/>
          <w:sz w:val="24"/>
          <w:szCs w:val="24"/>
        </w:rPr>
        <w:t>te</w:t>
      </w:r>
      <w:r w:rsidRPr="009C3FF6">
        <w:rPr>
          <w:rFonts w:eastAsia="Calibri"/>
          <w:color w:val="000000" w:themeColor="text1"/>
          <w:sz w:val="24"/>
          <w:szCs w:val="24"/>
        </w:rPr>
        <w:t xml:space="preserve"> promicanja vrijednosti Domovinskog rata, t</w:t>
      </w:r>
      <w:r w:rsidR="002E1B5C" w:rsidRPr="009C3FF6">
        <w:rPr>
          <w:rFonts w:eastAsia="Calibri"/>
          <w:color w:val="000000" w:themeColor="text1"/>
          <w:sz w:val="24"/>
          <w:szCs w:val="24"/>
        </w:rPr>
        <w:t xml:space="preserve">ijekom 2021. </w:t>
      </w:r>
      <w:r w:rsidRPr="009C3FF6">
        <w:rPr>
          <w:rFonts w:eastAsia="Calibri"/>
          <w:color w:val="000000" w:themeColor="text1"/>
          <w:sz w:val="24"/>
          <w:szCs w:val="24"/>
        </w:rPr>
        <w:t>je</w:t>
      </w:r>
      <w:r w:rsidR="002E1B5C" w:rsidRPr="009C3FF6">
        <w:rPr>
          <w:rFonts w:eastAsia="Calibri"/>
          <w:color w:val="000000" w:themeColor="text1"/>
          <w:sz w:val="24"/>
          <w:szCs w:val="24"/>
        </w:rPr>
        <w:t xml:space="preserve"> proveden </w:t>
      </w:r>
      <w:r w:rsidR="00677290" w:rsidRPr="009C3FF6">
        <w:rPr>
          <w:rFonts w:eastAsia="Calibri"/>
          <w:color w:val="000000" w:themeColor="text1"/>
          <w:sz w:val="24"/>
          <w:szCs w:val="24"/>
        </w:rPr>
        <w:t>J</w:t>
      </w:r>
      <w:r w:rsidR="002E1B5C" w:rsidRPr="009C3FF6">
        <w:rPr>
          <w:rFonts w:eastAsia="Calibri"/>
          <w:color w:val="000000" w:themeColor="text1"/>
          <w:sz w:val="24"/>
          <w:szCs w:val="24"/>
        </w:rPr>
        <w:t>avni poziv za financiranje/sufinanciranje aktivnosti udruga</w:t>
      </w:r>
      <w:r w:rsidR="00677290" w:rsidRPr="009C3FF6">
        <w:rPr>
          <w:rFonts w:eastAsia="Calibri"/>
          <w:color w:val="000000" w:themeColor="text1"/>
          <w:sz w:val="24"/>
          <w:szCs w:val="24"/>
        </w:rPr>
        <w:t xml:space="preserve"> hrvatskih branitelja</w:t>
      </w:r>
      <w:r w:rsidR="002E1B5C" w:rsidRPr="009C3FF6">
        <w:rPr>
          <w:rFonts w:eastAsia="Calibri"/>
          <w:color w:val="000000" w:themeColor="text1"/>
          <w:sz w:val="24"/>
          <w:szCs w:val="24"/>
        </w:rPr>
        <w:t xml:space="preserve"> iz Domovinskog rata</w:t>
      </w:r>
      <w:r w:rsidR="00677290" w:rsidRPr="009C3FF6">
        <w:rPr>
          <w:rFonts w:eastAsia="Calibri"/>
          <w:color w:val="000000" w:themeColor="text1"/>
          <w:sz w:val="24"/>
          <w:szCs w:val="24"/>
        </w:rPr>
        <w:t>,</w:t>
      </w:r>
      <w:r w:rsidR="002E1B5C" w:rsidRPr="009C3FF6">
        <w:rPr>
          <w:rFonts w:eastAsia="Calibri"/>
          <w:color w:val="000000" w:themeColor="text1"/>
          <w:sz w:val="24"/>
          <w:szCs w:val="24"/>
        </w:rPr>
        <w:t xml:space="preserve"> u okviru kojeg </w:t>
      </w:r>
      <w:r w:rsidRPr="009C3FF6">
        <w:rPr>
          <w:rFonts w:eastAsia="Calibri"/>
          <w:color w:val="000000" w:themeColor="text1"/>
          <w:sz w:val="24"/>
          <w:szCs w:val="24"/>
        </w:rPr>
        <w:t>su</w:t>
      </w:r>
      <w:r w:rsidR="002E1B5C" w:rsidRPr="009C3FF6">
        <w:rPr>
          <w:rFonts w:eastAsia="Calibri"/>
          <w:color w:val="000000" w:themeColor="text1"/>
          <w:sz w:val="24"/>
          <w:szCs w:val="24"/>
        </w:rPr>
        <w:t xml:space="preserve"> sufinanciran</w:t>
      </w:r>
      <w:r w:rsidRPr="009C3FF6">
        <w:rPr>
          <w:rFonts w:eastAsia="Calibri"/>
          <w:color w:val="000000" w:themeColor="text1"/>
          <w:sz w:val="24"/>
          <w:szCs w:val="24"/>
        </w:rPr>
        <w:t>e</w:t>
      </w:r>
      <w:r w:rsidR="002E1B5C" w:rsidRPr="009C3FF6">
        <w:rPr>
          <w:rFonts w:eastAsia="Calibri"/>
          <w:color w:val="000000" w:themeColor="text1"/>
          <w:sz w:val="24"/>
          <w:szCs w:val="24"/>
        </w:rPr>
        <w:t xml:space="preserve"> </w:t>
      </w:r>
      <w:r w:rsidR="00D967D8" w:rsidRPr="009C3FF6">
        <w:rPr>
          <w:rFonts w:eastAsia="Calibri"/>
          <w:color w:val="000000" w:themeColor="text1"/>
          <w:sz w:val="24"/>
          <w:szCs w:val="24"/>
        </w:rPr>
        <w:t xml:space="preserve">282 </w:t>
      </w:r>
      <w:r w:rsidR="002E1B5C" w:rsidRPr="009C3FF6">
        <w:rPr>
          <w:rFonts w:eastAsia="Calibri"/>
          <w:color w:val="000000" w:themeColor="text1"/>
          <w:sz w:val="24"/>
          <w:szCs w:val="24"/>
        </w:rPr>
        <w:t>aktivnosti</w:t>
      </w:r>
      <w:r w:rsidRPr="009C3FF6">
        <w:rPr>
          <w:rFonts w:eastAsia="Calibri"/>
          <w:color w:val="000000" w:themeColor="text1"/>
          <w:sz w:val="24"/>
          <w:szCs w:val="24"/>
        </w:rPr>
        <w:t xml:space="preserve"> udrug</w:t>
      </w:r>
      <w:r w:rsidR="00D967D8" w:rsidRPr="009C3FF6">
        <w:rPr>
          <w:rFonts w:eastAsia="Calibri"/>
          <w:color w:val="000000" w:themeColor="text1"/>
          <w:sz w:val="24"/>
          <w:szCs w:val="24"/>
        </w:rPr>
        <w:t>a</w:t>
      </w:r>
      <w:r w:rsidR="002E1B5C" w:rsidRPr="009C3FF6">
        <w:rPr>
          <w:rFonts w:eastAsia="Calibri"/>
          <w:color w:val="000000" w:themeColor="text1"/>
          <w:sz w:val="24"/>
          <w:szCs w:val="24"/>
        </w:rPr>
        <w:t xml:space="preserve">, sufinancirana </w:t>
      </w:r>
      <w:r w:rsidRPr="009C3FF6">
        <w:rPr>
          <w:rFonts w:eastAsia="Calibri"/>
          <w:color w:val="000000" w:themeColor="text1"/>
          <w:sz w:val="24"/>
          <w:szCs w:val="24"/>
        </w:rPr>
        <w:t xml:space="preserve">nabavka </w:t>
      </w:r>
      <w:r w:rsidR="002E1B5C" w:rsidRPr="009C3FF6">
        <w:rPr>
          <w:rFonts w:eastAsia="Calibri"/>
          <w:color w:val="000000" w:themeColor="text1"/>
          <w:sz w:val="24"/>
          <w:szCs w:val="24"/>
        </w:rPr>
        <w:t>172</w:t>
      </w:r>
      <w:r w:rsidR="00FE49B3">
        <w:rPr>
          <w:rFonts w:eastAsia="Calibri"/>
          <w:color w:val="000000" w:themeColor="text1"/>
          <w:sz w:val="24"/>
          <w:szCs w:val="24"/>
        </w:rPr>
        <w:t> </w:t>
      </w:r>
      <w:r w:rsidR="002E1B5C" w:rsidRPr="009C3FF6">
        <w:rPr>
          <w:rFonts w:eastAsia="Calibri"/>
          <w:color w:val="000000" w:themeColor="text1"/>
          <w:sz w:val="24"/>
          <w:szCs w:val="24"/>
        </w:rPr>
        <w:t xml:space="preserve">ortopedska i </w:t>
      </w:r>
      <w:r w:rsidR="002E1B5C" w:rsidRPr="009C3FF6">
        <w:rPr>
          <w:rFonts w:eastAsia="Calibri"/>
          <w:color w:val="000000" w:themeColor="text1"/>
          <w:sz w:val="24"/>
          <w:szCs w:val="24"/>
        </w:rPr>
        <w:lastRenderedPageBreak/>
        <w:t xml:space="preserve">ostala medicinska pomagala za 144 korisnika </w:t>
      </w:r>
      <w:r w:rsidR="004834F4">
        <w:rPr>
          <w:rFonts w:eastAsia="Calibri"/>
          <w:color w:val="000000" w:themeColor="text1"/>
          <w:sz w:val="24"/>
          <w:szCs w:val="24"/>
        </w:rPr>
        <w:t xml:space="preserve">i </w:t>
      </w:r>
      <w:r w:rsidRPr="009C3FF6">
        <w:rPr>
          <w:rFonts w:eastAsia="Calibri"/>
          <w:color w:val="000000" w:themeColor="text1"/>
          <w:sz w:val="24"/>
          <w:szCs w:val="24"/>
        </w:rPr>
        <w:t>osigurana izvanredna jednokratna novčana pomoć</w:t>
      </w:r>
      <w:r w:rsidRPr="009C3FF6" w:rsidDel="002764A2">
        <w:rPr>
          <w:rFonts w:eastAsia="Calibri"/>
          <w:color w:val="000000" w:themeColor="text1"/>
          <w:sz w:val="24"/>
          <w:szCs w:val="24"/>
        </w:rPr>
        <w:t xml:space="preserve"> </w:t>
      </w:r>
      <w:r w:rsidRPr="009C3FF6">
        <w:rPr>
          <w:rFonts w:eastAsia="Calibri"/>
          <w:color w:val="000000" w:themeColor="text1"/>
          <w:sz w:val="24"/>
          <w:szCs w:val="24"/>
        </w:rPr>
        <w:t xml:space="preserve">za </w:t>
      </w:r>
      <w:r w:rsidR="002E1B5C" w:rsidRPr="009C3FF6">
        <w:rPr>
          <w:rFonts w:eastAsia="Calibri"/>
          <w:color w:val="000000" w:themeColor="text1"/>
          <w:sz w:val="24"/>
          <w:szCs w:val="24"/>
        </w:rPr>
        <w:t>14.42</w:t>
      </w:r>
      <w:r w:rsidR="00093321" w:rsidRPr="009C3FF6">
        <w:rPr>
          <w:rFonts w:eastAsia="Calibri"/>
          <w:color w:val="000000" w:themeColor="text1"/>
          <w:sz w:val="24"/>
          <w:szCs w:val="24"/>
        </w:rPr>
        <w:t>8</w:t>
      </w:r>
      <w:r w:rsidR="002E1B5C" w:rsidRPr="009C3FF6">
        <w:rPr>
          <w:rFonts w:eastAsia="Calibri"/>
          <w:color w:val="000000" w:themeColor="text1"/>
          <w:sz w:val="24"/>
          <w:szCs w:val="24"/>
        </w:rPr>
        <w:t xml:space="preserve"> </w:t>
      </w:r>
      <w:r w:rsidRPr="009C3FF6">
        <w:rPr>
          <w:rFonts w:eastAsia="Calibri"/>
          <w:color w:val="000000" w:themeColor="text1"/>
          <w:sz w:val="24"/>
          <w:szCs w:val="24"/>
        </w:rPr>
        <w:t>korisnika</w:t>
      </w:r>
      <w:r w:rsidR="002E1B5C" w:rsidRPr="009C3FF6">
        <w:rPr>
          <w:rFonts w:eastAsia="Calibri"/>
          <w:color w:val="000000" w:themeColor="text1"/>
          <w:sz w:val="24"/>
          <w:szCs w:val="24"/>
        </w:rPr>
        <w:t xml:space="preserve">. </w:t>
      </w:r>
    </w:p>
    <w:p w14:paraId="05741104" w14:textId="35CC3E28" w:rsidR="00540D10" w:rsidRPr="009C3FF6" w:rsidRDefault="002E1B5C" w:rsidP="00540139">
      <w:pPr>
        <w:widowControl/>
        <w:autoSpaceDE/>
        <w:autoSpaceDN/>
        <w:spacing w:before="120" w:after="120" w:line="276" w:lineRule="auto"/>
        <w:jc w:val="both"/>
        <w:rPr>
          <w:rFonts w:eastAsia="Calibri"/>
          <w:color w:val="000000" w:themeColor="text1"/>
          <w:sz w:val="24"/>
          <w:szCs w:val="24"/>
        </w:rPr>
      </w:pPr>
      <w:r w:rsidRPr="009C3FF6">
        <w:rPr>
          <w:rFonts w:eastAsia="Calibri"/>
          <w:color w:val="000000" w:themeColor="text1"/>
          <w:sz w:val="24"/>
          <w:szCs w:val="24"/>
        </w:rPr>
        <w:t xml:space="preserve">Proveden je </w:t>
      </w:r>
      <w:r w:rsidR="000454B7" w:rsidRPr="009C3FF6">
        <w:rPr>
          <w:rFonts w:eastAsia="Calibri"/>
          <w:color w:val="000000" w:themeColor="text1"/>
          <w:sz w:val="24"/>
          <w:szCs w:val="24"/>
        </w:rPr>
        <w:t xml:space="preserve">Javni poziv </w:t>
      </w:r>
      <w:r w:rsidR="00F76D56" w:rsidRPr="009C3FF6">
        <w:rPr>
          <w:rFonts w:eastAsia="Calibri"/>
          <w:color w:val="000000" w:themeColor="text1"/>
          <w:sz w:val="24"/>
          <w:szCs w:val="24"/>
        </w:rPr>
        <w:t>za sufinanciranje projekata rješavanja pristupačnosti objektima osoba s invaliditetom</w:t>
      </w:r>
      <w:r w:rsidR="009C10C7" w:rsidRPr="009C3FF6">
        <w:rPr>
          <w:rFonts w:eastAsia="Calibri"/>
          <w:color w:val="000000" w:themeColor="text1"/>
          <w:sz w:val="24"/>
          <w:szCs w:val="24"/>
        </w:rPr>
        <w:t>,</w:t>
      </w:r>
      <w:r w:rsidR="00EF09F2" w:rsidRPr="009C3FF6">
        <w:rPr>
          <w:rFonts w:eastAsia="Calibri"/>
          <w:color w:val="000000" w:themeColor="text1"/>
          <w:sz w:val="24"/>
          <w:szCs w:val="24"/>
        </w:rPr>
        <w:t xml:space="preserve"> financiran</w:t>
      </w:r>
      <w:r w:rsidR="00F76D56" w:rsidRPr="009C3FF6">
        <w:rPr>
          <w:rFonts w:eastAsia="Calibri"/>
          <w:color w:val="000000" w:themeColor="text1"/>
          <w:sz w:val="24"/>
          <w:szCs w:val="24"/>
        </w:rPr>
        <w:t xml:space="preserve"> sredstvima Državnog proračuna</w:t>
      </w:r>
      <w:r w:rsidR="000454B7" w:rsidRPr="009C3FF6">
        <w:rPr>
          <w:rFonts w:eastAsia="Calibri"/>
          <w:color w:val="000000" w:themeColor="text1"/>
          <w:sz w:val="24"/>
          <w:szCs w:val="24"/>
        </w:rPr>
        <w:t>. U okviru Poziva</w:t>
      </w:r>
      <w:r w:rsidRPr="009C3FF6">
        <w:rPr>
          <w:rFonts w:eastAsia="Calibri"/>
          <w:color w:val="000000" w:themeColor="text1"/>
          <w:sz w:val="24"/>
          <w:szCs w:val="24"/>
        </w:rPr>
        <w:t xml:space="preserve"> sklopljeni</w:t>
      </w:r>
      <w:r w:rsidR="000454B7" w:rsidRPr="009C3FF6">
        <w:rPr>
          <w:rFonts w:eastAsia="Calibri"/>
          <w:color w:val="000000" w:themeColor="text1"/>
          <w:sz w:val="24"/>
          <w:szCs w:val="24"/>
        </w:rPr>
        <w:t xml:space="preserve"> su</w:t>
      </w:r>
      <w:r w:rsidRPr="009C3FF6">
        <w:rPr>
          <w:rFonts w:eastAsia="Calibri"/>
          <w:color w:val="000000" w:themeColor="text1"/>
          <w:sz w:val="24"/>
          <w:szCs w:val="24"/>
        </w:rPr>
        <w:t xml:space="preserve"> ugovori s 19</w:t>
      </w:r>
      <w:r w:rsidR="00AF4D59">
        <w:rPr>
          <w:rFonts w:eastAsia="Calibri"/>
          <w:color w:val="000000" w:themeColor="text1"/>
          <w:sz w:val="24"/>
          <w:szCs w:val="24"/>
        </w:rPr>
        <w:t> </w:t>
      </w:r>
      <w:r w:rsidR="007763C5">
        <w:rPr>
          <w:rFonts w:eastAsia="Calibri"/>
          <w:color w:val="000000" w:themeColor="text1"/>
          <w:sz w:val="24"/>
          <w:szCs w:val="24"/>
        </w:rPr>
        <w:t>jedinica lokalne i područne (regionalne) samouprave</w:t>
      </w:r>
      <w:r w:rsidRPr="009C3FF6">
        <w:rPr>
          <w:rFonts w:eastAsia="Calibri"/>
          <w:color w:val="000000" w:themeColor="text1"/>
          <w:sz w:val="24"/>
          <w:szCs w:val="24"/>
        </w:rPr>
        <w:t xml:space="preserve"> za sufinanciranje 21 projekta prilagodbe objekata javne namjene osobama s invaliditetom. </w:t>
      </w:r>
    </w:p>
    <w:p w14:paraId="1C0AD359" w14:textId="24ECD99C" w:rsidR="00870324" w:rsidRPr="009C3FF6" w:rsidRDefault="00870324" w:rsidP="00540139">
      <w:pPr>
        <w:widowControl/>
        <w:autoSpaceDE/>
        <w:autoSpaceDN/>
        <w:spacing w:before="120" w:after="120" w:line="276" w:lineRule="auto"/>
        <w:jc w:val="both"/>
        <w:rPr>
          <w:rFonts w:eastAsia="Calibri"/>
          <w:color w:val="000000" w:themeColor="text1"/>
          <w:sz w:val="24"/>
          <w:szCs w:val="24"/>
        </w:rPr>
      </w:pPr>
      <w:r w:rsidRPr="009C3FF6">
        <w:rPr>
          <w:rFonts w:eastAsia="Calibri"/>
          <w:color w:val="000000" w:themeColor="text1"/>
          <w:sz w:val="24"/>
          <w:szCs w:val="24"/>
        </w:rPr>
        <w:t>Izrađen je i na snagu je stupio Zakon o izmjenama i dopunama Zakona o hrvatskim braniteljima iz Domovinskog rata i članovima njihovih obitelji, čime je učinjen značajan korak u ubrzavanju postupaka za ostvarivanje prava hrvatskih branitelja, a prava su dodatno prilagođena potrebama hrvatskih branitelja. Također, na snagu je stupio i Zakon o civilnim stradalnicima iz Domovinskog rata, kao jedinstveni propis kojim su na jednom mjestu regulirana sva prava civilnih stradalnika iz Domovinskog rata.</w:t>
      </w:r>
    </w:p>
    <w:p w14:paraId="4A56E35F" w14:textId="189B69AA" w:rsidR="00403FB7" w:rsidRPr="009C3FF6" w:rsidRDefault="00540D10" w:rsidP="00540139">
      <w:pPr>
        <w:widowControl/>
        <w:autoSpaceDE/>
        <w:autoSpaceDN/>
        <w:spacing w:before="120" w:after="120" w:line="276" w:lineRule="auto"/>
        <w:jc w:val="both"/>
        <w:rPr>
          <w:rFonts w:eastAsia="Calibri"/>
          <w:color w:val="000000" w:themeColor="text1"/>
          <w:sz w:val="24"/>
          <w:szCs w:val="24"/>
        </w:rPr>
      </w:pPr>
      <w:r w:rsidRPr="009C3FF6">
        <w:rPr>
          <w:rFonts w:eastAsia="Calibri"/>
          <w:color w:val="000000" w:themeColor="text1"/>
          <w:sz w:val="24"/>
          <w:szCs w:val="24"/>
        </w:rPr>
        <w:t>S ciljem unapređenja</w:t>
      </w:r>
      <w:r w:rsidR="002E1B5C" w:rsidRPr="009C3FF6">
        <w:rPr>
          <w:rFonts w:eastAsia="Calibri"/>
          <w:color w:val="000000" w:themeColor="text1"/>
          <w:sz w:val="24"/>
          <w:szCs w:val="24"/>
        </w:rPr>
        <w:t xml:space="preserve"> sveobuhvatnog sustava skrbi za braniteljsko-stradalničku populaciju iz Domovinskog rata, </w:t>
      </w:r>
      <w:r w:rsidRPr="009C3FF6">
        <w:rPr>
          <w:rFonts w:eastAsia="Calibri"/>
          <w:color w:val="000000" w:themeColor="text1"/>
          <w:sz w:val="24"/>
          <w:szCs w:val="24"/>
        </w:rPr>
        <w:t>nastavljena je provedba</w:t>
      </w:r>
      <w:r w:rsidR="002E1B5C" w:rsidRPr="009C3FF6">
        <w:rPr>
          <w:rFonts w:eastAsia="Calibri"/>
          <w:color w:val="000000" w:themeColor="text1"/>
          <w:sz w:val="24"/>
          <w:szCs w:val="24"/>
        </w:rPr>
        <w:t xml:space="preserve"> stratešk</w:t>
      </w:r>
      <w:r w:rsidRPr="009C3FF6">
        <w:rPr>
          <w:rFonts w:eastAsia="Calibri"/>
          <w:color w:val="000000" w:themeColor="text1"/>
          <w:sz w:val="24"/>
          <w:szCs w:val="24"/>
        </w:rPr>
        <w:t>og</w:t>
      </w:r>
      <w:r w:rsidR="002E1B5C" w:rsidRPr="009C3FF6">
        <w:rPr>
          <w:rFonts w:eastAsia="Calibri"/>
          <w:color w:val="000000" w:themeColor="text1"/>
          <w:sz w:val="24"/>
          <w:szCs w:val="24"/>
        </w:rPr>
        <w:t xml:space="preserve"> projekt</w:t>
      </w:r>
      <w:r w:rsidRPr="009C3FF6">
        <w:rPr>
          <w:rFonts w:eastAsia="Calibri"/>
          <w:color w:val="000000" w:themeColor="text1"/>
          <w:sz w:val="24"/>
          <w:szCs w:val="24"/>
        </w:rPr>
        <w:t xml:space="preserve">a </w:t>
      </w:r>
      <w:r w:rsidR="002E1B5C" w:rsidRPr="009C3FF6">
        <w:rPr>
          <w:rFonts w:eastAsia="Calibri"/>
          <w:color w:val="000000" w:themeColor="text1"/>
          <w:sz w:val="24"/>
          <w:szCs w:val="24"/>
        </w:rPr>
        <w:t>„Uspostava veteranskih centara u Republici Hrvatskoj“</w:t>
      </w:r>
      <w:r w:rsidRPr="009C3FF6">
        <w:rPr>
          <w:rFonts w:eastAsia="Calibri"/>
          <w:color w:val="000000" w:themeColor="text1"/>
          <w:sz w:val="24"/>
          <w:szCs w:val="24"/>
        </w:rPr>
        <w:t>. Tijekom</w:t>
      </w:r>
      <w:r w:rsidR="002E1B5C" w:rsidRPr="009C3FF6">
        <w:rPr>
          <w:rFonts w:eastAsia="Calibri"/>
          <w:color w:val="000000" w:themeColor="text1"/>
          <w:sz w:val="24"/>
          <w:szCs w:val="24"/>
        </w:rPr>
        <w:t xml:space="preserve"> 2021.</w:t>
      </w:r>
      <w:r w:rsidR="00403FB7" w:rsidRPr="009C3FF6">
        <w:rPr>
          <w:rFonts w:eastAsia="Calibri"/>
          <w:color w:val="000000" w:themeColor="text1"/>
          <w:sz w:val="24"/>
          <w:szCs w:val="24"/>
        </w:rPr>
        <w:t>,</w:t>
      </w:r>
      <w:r w:rsidR="002E1B5C" w:rsidRPr="009C3FF6">
        <w:rPr>
          <w:rFonts w:eastAsia="Calibri"/>
          <w:color w:val="000000" w:themeColor="text1"/>
          <w:sz w:val="24"/>
          <w:szCs w:val="24"/>
        </w:rPr>
        <w:t xml:space="preserve"> iz sredstava Europskog fonda za regionalni razvoj</w:t>
      </w:r>
      <w:r w:rsidR="00403FB7" w:rsidRPr="009C3FF6">
        <w:rPr>
          <w:rFonts w:eastAsia="Calibri"/>
          <w:color w:val="000000" w:themeColor="text1"/>
          <w:sz w:val="24"/>
          <w:szCs w:val="24"/>
        </w:rPr>
        <w:t>,</w:t>
      </w:r>
      <w:r w:rsidR="002E1B5C" w:rsidRPr="009C3FF6">
        <w:rPr>
          <w:rFonts w:eastAsia="Calibri"/>
          <w:color w:val="000000" w:themeColor="text1"/>
          <w:sz w:val="24"/>
          <w:szCs w:val="24"/>
        </w:rPr>
        <w:t xml:space="preserve"> sufinancira</w:t>
      </w:r>
      <w:r w:rsidRPr="009C3FF6">
        <w:rPr>
          <w:rFonts w:eastAsia="Calibri"/>
          <w:color w:val="000000" w:themeColor="text1"/>
          <w:sz w:val="24"/>
          <w:szCs w:val="24"/>
        </w:rPr>
        <w:t>n</w:t>
      </w:r>
      <w:r w:rsidR="0024485A">
        <w:rPr>
          <w:rFonts w:eastAsia="Calibri"/>
          <w:color w:val="000000" w:themeColor="text1"/>
          <w:sz w:val="24"/>
          <w:szCs w:val="24"/>
        </w:rPr>
        <w:t>a</w:t>
      </w:r>
      <w:r w:rsidRPr="009C3FF6">
        <w:rPr>
          <w:rFonts w:eastAsia="Calibri"/>
          <w:color w:val="000000" w:themeColor="text1"/>
          <w:sz w:val="24"/>
          <w:szCs w:val="24"/>
        </w:rPr>
        <w:t xml:space="preserve"> </w:t>
      </w:r>
      <w:r w:rsidR="007E1966">
        <w:rPr>
          <w:rFonts w:eastAsia="Calibri"/>
          <w:color w:val="000000" w:themeColor="text1"/>
          <w:sz w:val="24"/>
          <w:szCs w:val="24"/>
        </w:rPr>
        <w:t xml:space="preserve">je </w:t>
      </w:r>
      <w:r w:rsidR="002E1B5C" w:rsidRPr="009C3FF6">
        <w:rPr>
          <w:rFonts w:eastAsia="Calibri"/>
          <w:color w:val="000000" w:themeColor="text1"/>
          <w:sz w:val="24"/>
          <w:szCs w:val="24"/>
        </w:rPr>
        <w:t>izgradnja i opremanje veteranskih centara u Daruvaru, Sinju, Petrinji i Šibeniku. Uspostavom veteranskih centara značajno</w:t>
      </w:r>
      <w:r w:rsidRPr="009C3FF6">
        <w:rPr>
          <w:rFonts w:eastAsia="Calibri"/>
          <w:color w:val="000000" w:themeColor="text1"/>
          <w:sz w:val="24"/>
          <w:szCs w:val="24"/>
        </w:rPr>
        <w:t xml:space="preserve"> </w:t>
      </w:r>
      <w:r w:rsidR="00373991" w:rsidRPr="009C3FF6">
        <w:rPr>
          <w:rFonts w:eastAsia="Calibri"/>
          <w:color w:val="000000" w:themeColor="text1"/>
          <w:sz w:val="24"/>
          <w:szCs w:val="24"/>
        </w:rPr>
        <w:t>je u</w:t>
      </w:r>
      <w:r w:rsidR="002C2D36">
        <w:rPr>
          <w:rFonts w:eastAsia="Calibri"/>
          <w:color w:val="000000" w:themeColor="text1"/>
          <w:sz w:val="24"/>
          <w:szCs w:val="24"/>
        </w:rPr>
        <w:t>napr</w:t>
      </w:r>
      <w:r w:rsidR="00373991" w:rsidRPr="009C3FF6">
        <w:rPr>
          <w:rFonts w:eastAsia="Calibri"/>
          <w:color w:val="000000" w:themeColor="text1"/>
          <w:sz w:val="24"/>
          <w:szCs w:val="24"/>
        </w:rPr>
        <w:t>jeđena</w:t>
      </w:r>
      <w:r w:rsidR="002E1B5C" w:rsidRPr="009C3FF6">
        <w:rPr>
          <w:rFonts w:eastAsia="Calibri"/>
          <w:color w:val="000000" w:themeColor="text1"/>
          <w:sz w:val="24"/>
          <w:szCs w:val="24"/>
        </w:rPr>
        <w:t xml:space="preserve"> dostupnost socijalnih usluga i skrbi za </w:t>
      </w:r>
      <w:r w:rsidRPr="009C3FF6">
        <w:rPr>
          <w:rFonts w:eastAsia="Calibri"/>
          <w:color w:val="000000" w:themeColor="text1"/>
          <w:sz w:val="24"/>
          <w:szCs w:val="24"/>
        </w:rPr>
        <w:t>braniteljsko-stradalničku</w:t>
      </w:r>
      <w:r w:rsidR="002E1B5C" w:rsidRPr="009C3FF6">
        <w:rPr>
          <w:rFonts w:eastAsia="Calibri"/>
          <w:color w:val="000000" w:themeColor="text1"/>
          <w:sz w:val="24"/>
          <w:szCs w:val="24"/>
        </w:rPr>
        <w:t xml:space="preserve"> populaciju. </w:t>
      </w:r>
      <w:r w:rsidR="00731CC3" w:rsidRPr="009C3FF6">
        <w:rPr>
          <w:rFonts w:eastAsia="Calibri"/>
          <w:color w:val="000000" w:themeColor="text1"/>
          <w:sz w:val="24"/>
          <w:szCs w:val="24"/>
        </w:rPr>
        <w:t xml:space="preserve">Vezano za stambeno zbrinjavanje </w:t>
      </w:r>
      <w:r w:rsidR="00403FB7" w:rsidRPr="009C3FF6">
        <w:rPr>
          <w:rFonts w:eastAsia="Calibri"/>
          <w:color w:val="000000" w:themeColor="text1"/>
          <w:sz w:val="24"/>
          <w:szCs w:val="24"/>
        </w:rPr>
        <w:t>hrvatskih branitelja</w:t>
      </w:r>
      <w:r w:rsidR="00731CC3" w:rsidRPr="009C3FF6">
        <w:rPr>
          <w:rFonts w:eastAsia="Calibri"/>
          <w:color w:val="000000" w:themeColor="text1"/>
          <w:sz w:val="24"/>
          <w:szCs w:val="24"/>
        </w:rPr>
        <w:t>, tijekom</w:t>
      </w:r>
      <w:r w:rsidR="002E1B5C" w:rsidRPr="009C3FF6">
        <w:rPr>
          <w:rFonts w:eastAsia="Calibri"/>
          <w:color w:val="000000" w:themeColor="text1"/>
          <w:sz w:val="24"/>
          <w:szCs w:val="24"/>
        </w:rPr>
        <w:t xml:space="preserve"> 2021. dodijeljeno je ukupno 150 stanova, isplaćeno je 120 stambenih kredita i</w:t>
      </w:r>
      <w:r w:rsidR="00731CC3" w:rsidRPr="009C3FF6">
        <w:rPr>
          <w:rFonts w:eastAsia="Calibri"/>
          <w:color w:val="000000" w:themeColor="text1"/>
          <w:sz w:val="24"/>
          <w:szCs w:val="24"/>
        </w:rPr>
        <w:t xml:space="preserve"> odobreno korištenje</w:t>
      </w:r>
      <w:r w:rsidR="002E1B5C" w:rsidRPr="009C3FF6">
        <w:rPr>
          <w:rFonts w:eastAsia="Calibri"/>
          <w:color w:val="000000" w:themeColor="text1"/>
          <w:sz w:val="24"/>
          <w:szCs w:val="24"/>
        </w:rPr>
        <w:t xml:space="preserve"> financijskih potpora</w:t>
      </w:r>
      <w:r w:rsidR="00731CC3" w:rsidRPr="009C3FF6">
        <w:rPr>
          <w:rFonts w:eastAsia="Calibri"/>
          <w:color w:val="000000" w:themeColor="text1"/>
          <w:sz w:val="24"/>
          <w:szCs w:val="24"/>
        </w:rPr>
        <w:t xml:space="preserve"> za 250 korisnika</w:t>
      </w:r>
      <w:r w:rsidR="002E1B5C" w:rsidRPr="009C3FF6">
        <w:rPr>
          <w:rFonts w:eastAsia="Calibri"/>
          <w:color w:val="000000" w:themeColor="text1"/>
          <w:sz w:val="24"/>
          <w:szCs w:val="24"/>
        </w:rPr>
        <w:t xml:space="preserve">. </w:t>
      </w:r>
    </w:p>
    <w:p w14:paraId="400ED197" w14:textId="3515B53B" w:rsidR="002E1B5C" w:rsidRPr="009C3FF6" w:rsidRDefault="00720C94" w:rsidP="00540139">
      <w:pPr>
        <w:widowControl/>
        <w:autoSpaceDE/>
        <w:autoSpaceDN/>
        <w:spacing w:before="120" w:after="120" w:line="276" w:lineRule="auto"/>
        <w:jc w:val="both"/>
        <w:rPr>
          <w:rFonts w:eastAsia="Calibri"/>
          <w:color w:val="000000" w:themeColor="text1"/>
          <w:sz w:val="24"/>
          <w:szCs w:val="24"/>
        </w:rPr>
      </w:pPr>
      <w:r w:rsidRPr="009C3FF6">
        <w:rPr>
          <w:rFonts w:eastAsia="Calibri"/>
          <w:color w:val="000000" w:themeColor="text1"/>
          <w:sz w:val="24"/>
          <w:szCs w:val="24"/>
        </w:rPr>
        <w:t>Radi</w:t>
      </w:r>
      <w:r w:rsidR="002E1B5C" w:rsidRPr="009C3FF6">
        <w:rPr>
          <w:rFonts w:eastAsia="Calibri"/>
          <w:color w:val="000000" w:themeColor="text1"/>
          <w:sz w:val="24"/>
          <w:szCs w:val="24"/>
        </w:rPr>
        <w:t xml:space="preserve"> po</w:t>
      </w:r>
      <w:r w:rsidR="00DE728A" w:rsidRPr="009C3FF6">
        <w:rPr>
          <w:rFonts w:eastAsia="Calibri"/>
          <w:color w:val="000000" w:themeColor="text1"/>
          <w:sz w:val="24"/>
          <w:szCs w:val="24"/>
        </w:rPr>
        <w:t>boljšanja pristupa tržištu rada</w:t>
      </w:r>
      <w:r w:rsidR="004578D8" w:rsidRPr="009C3FF6">
        <w:rPr>
          <w:rFonts w:eastAsia="Calibri"/>
          <w:color w:val="000000" w:themeColor="text1"/>
          <w:sz w:val="24"/>
          <w:szCs w:val="24"/>
        </w:rPr>
        <w:t xml:space="preserve"> i zapošljivosti</w:t>
      </w:r>
      <w:r w:rsidR="002E1B5C" w:rsidRPr="009C3FF6">
        <w:rPr>
          <w:rFonts w:eastAsia="Calibri"/>
          <w:color w:val="000000" w:themeColor="text1"/>
          <w:sz w:val="24"/>
          <w:szCs w:val="24"/>
        </w:rPr>
        <w:t xml:space="preserve"> </w:t>
      </w:r>
      <w:r w:rsidR="004578D8" w:rsidRPr="009C3FF6">
        <w:rPr>
          <w:rFonts w:eastAsia="Calibri"/>
          <w:color w:val="000000" w:themeColor="text1"/>
          <w:sz w:val="24"/>
          <w:szCs w:val="24"/>
        </w:rPr>
        <w:t>te</w:t>
      </w:r>
      <w:r w:rsidR="002E1B5C" w:rsidRPr="009C3FF6">
        <w:rPr>
          <w:rFonts w:eastAsia="Calibri"/>
          <w:color w:val="000000" w:themeColor="text1"/>
          <w:sz w:val="24"/>
          <w:szCs w:val="24"/>
        </w:rPr>
        <w:t xml:space="preserve"> promicanj</w:t>
      </w:r>
      <w:r w:rsidR="00DE728A" w:rsidRPr="009C3FF6">
        <w:rPr>
          <w:rFonts w:eastAsia="Calibri"/>
          <w:color w:val="000000" w:themeColor="text1"/>
          <w:sz w:val="24"/>
          <w:szCs w:val="24"/>
        </w:rPr>
        <w:t>a</w:t>
      </w:r>
      <w:r w:rsidR="002E1B5C" w:rsidRPr="009C3FF6">
        <w:rPr>
          <w:rFonts w:eastAsia="Calibri"/>
          <w:color w:val="000000" w:themeColor="text1"/>
          <w:sz w:val="24"/>
          <w:szCs w:val="24"/>
        </w:rPr>
        <w:t xml:space="preserve"> aktivnog uključivanja hrvatskih branitelja i članova njihovih obitelji u gospodarske aktivnosti, </w:t>
      </w:r>
      <w:r w:rsidR="00403FB7" w:rsidRPr="009C3FF6">
        <w:rPr>
          <w:rFonts w:eastAsia="Calibri"/>
          <w:color w:val="000000" w:themeColor="text1"/>
          <w:sz w:val="24"/>
          <w:szCs w:val="24"/>
        </w:rPr>
        <w:t xml:space="preserve">usvojen je </w:t>
      </w:r>
      <w:r w:rsidR="002E1B5C" w:rsidRPr="009C3FF6">
        <w:rPr>
          <w:rFonts w:eastAsia="Calibri"/>
          <w:color w:val="000000" w:themeColor="text1"/>
          <w:sz w:val="24"/>
          <w:szCs w:val="24"/>
        </w:rPr>
        <w:t xml:space="preserve">novi Program stručnog osposobljavanja i zapošljavanja hrvatskih branitelja i članova njihovih obitelji za razdoblje od 2021. do 2023. godine. </w:t>
      </w:r>
      <w:r w:rsidR="00403FB7" w:rsidRPr="009C3FF6">
        <w:rPr>
          <w:rFonts w:eastAsia="Calibri"/>
          <w:color w:val="000000" w:themeColor="text1"/>
          <w:sz w:val="24"/>
          <w:szCs w:val="24"/>
        </w:rPr>
        <w:t>Temeljem Programa</w:t>
      </w:r>
      <w:r w:rsidR="00815092" w:rsidRPr="009C3FF6">
        <w:rPr>
          <w:rFonts w:eastAsia="Calibri"/>
          <w:color w:val="000000" w:themeColor="text1"/>
          <w:sz w:val="24"/>
          <w:szCs w:val="24"/>
        </w:rPr>
        <w:t>, tijekom 2021. je</w:t>
      </w:r>
      <w:r w:rsidR="002E1B5C" w:rsidRPr="009C3FF6">
        <w:rPr>
          <w:rFonts w:eastAsia="Calibri"/>
          <w:color w:val="000000" w:themeColor="text1"/>
          <w:sz w:val="24"/>
          <w:szCs w:val="24"/>
        </w:rPr>
        <w:t xml:space="preserve"> raspisano 6 </w:t>
      </w:r>
      <w:r w:rsidR="00815092" w:rsidRPr="009C3FF6">
        <w:rPr>
          <w:rFonts w:eastAsia="Calibri"/>
          <w:color w:val="000000" w:themeColor="text1"/>
          <w:sz w:val="24"/>
          <w:szCs w:val="24"/>
        </w:rPr>
        <w:t>J</w:t>
      </w:r>
      <w:r w:rsidR="002E1B5C" w:rsidRPr="009C3FF6">
        <w:rPr>
          <w:rFonts w:eastAsia="Calibri"/>
          <w:color w:val="000000" w:themeColor="text1"/>
          <w:sz w:val="24"/>
          <w:szCs w:val="24"/>
        </w:rPr>
        <w:t xml:space="preserve">avnih poziva za zaprimanje zahtjeva za korištenje mjera </w:t>
      </w:r>
      <w:r w:rsidR="00403FB7" w:rsidRPr="009C3FF6">
        <w:rPr>
          <w:rFonts w:eastAsia="Calibri"/>
          <w:color w:val="000000" w:themeColor="text1"/>
          <w:sz w:val="24"/>
          <w:szCs w:val="24"/>
        </w:rPr>
        <w:t>potpore</w:t>
      </w:r>
      <w:r w:rsidR="002E1B5C" w:rsidRPr="009C3FF6">
        <w:rPr>
          <w:rFonts w:eastAsia="Calibri"/>
          <w:color w:val="000000" w:themeColor="text1"/>
          <w:sz w:val="24"/>
          <w:szCs w:val="24"/>
        </w:rPr>
        <w:t xml:space="preserve">, a ugovori </w:t>
      </w:r>
      <w:r w:rsidR="00540D10" w:rsidRPr="009C3FF6">
        <w:rPr>
          <w:rFonts w:eastAsia="Calibri"/>
          <w:color w:val="000000" w:themeColor="text1"/>
          <w:sz w:val="24"/>
          <w:szCs w:val="24"/>
        </w:rPr>
        <w:t xml:space="preserve">o </w:t>
      </w:r>
      <w:r w:rsidR="00DE728A" w:rsidRPr="009C3FF6">
        <w:rPr>
          <w:rFonts w:eastAsia="Calibri"/>
          <w:color w:val="000000" w:themeColor="text1"/>
          <w:sz w:val="24"/>
          <w:szCs w:val="24"/>
        </w:rPr>
        <w:t>korištenju mjera</w:t>
      </w:r>
      <w:r w:rsidR="00540D10" w:rsidRPr="009C3FF6">
        <w:rPr>
          <w:rFonts w:eastAsia="Calibri"/>
          <w:color w:val="000000" w:themeColor="text1"/>
          <w:sz w:val="24"/>
          <w:szCs w:val="24"/>
        </w:rPr>
        <w:t xml:space="preserve"> su </w:t>
      </w:r>
      <w:r w:rsidR="00373991" w:rsidRPr="009C3FF6">
        <w:rPr>
          <w:rFonts w:eastAsia="Calibri"/>
          <w:color w:val="000000" w:themeColor="text1"/>
          <w:sz w:val="24"/>
          <w:szCs w:val="24"/>
        </w:rPr>
        <w:t xml:space="preserve">sklopljeni </w:t>
      </w:r>
      <w:r w:rsidR="00631595" w:rsidRPr="009C3FF6">
        <w:rPr>
          <w:rFonts w:eastAsia="Calibri"/>
          <w:color w:val="000000" w:themeColor="text1"/>
          <w:sz w:val="24"/>
          <w:szCs w:val="24"/>
        </w:rPr>
        <w:t>z</w:t>
      </w:r>
      <w:r w:rsidR="00373991" w:rsidRPr="009C3FF6">
        <w:rPr>
          <w:rFonts w:eastAsia="Calibri"/>
          <w:color w:val="000000" w:themeColor="text1"/>
          <w:sz w:val="24"/>
          <w:szCs w:val="24"/>
        </w:rPr>
        <w:t>a 118</w:t>
      </w:r>
      <w:r w:rsidR="002E1B5C" w:rsidRPr="009C3FF6">
        <w:rPr>
          <w:rFonts w:eastAsia="Calibri"/>
          <w:color w:val="000000" w:themeColor="text1"/>
          <w:sz w:val="24"/>
          <w:szCs w:val="24"/>
        </w:rPr>
        <w:t xml:space="preserve"> </w:t>
      </w:r>
      <w:r w:rsidR="00631595" w:rsidRPr="009C3FF6">
        <w:rPr>
          <w:rFonts w:eastAsia="Calibri"/>
          <w:color w:val="000000" w:themeColor="text1"/>
          <w:sz w:val="24"/>
          <w:szCs w:val="24"/>
        </w:rPr>
        <w:t>potpora</w:t>
      </w:r>
      <w:r w:rsidR="00373991" w:rsidRPr="009C3FF6">
        <w:rPr>
          <w:rFonts w:eastAsia="Calibri"/>
          <w:color w:val="000000" w:themeColor="text1"/>
          <w:sz w:val="24"/>
          <w:szCs w:val="24"/>
        </w:rPr>
        <w:t>.</w:t>
      </w:r>
    </w:p>
    <w:p w14:paraId="65C56CF4" w14:textId="3CA101A3" w:rsidR="002E1B5C" w:rsidRPr="009C3FF6" w:rsidRDefault="00375FEA" w:rsidP="00540139">
      <w:pPr>
        <w:widowControl/>
        <w:autoSpaceDE/>
        <w:autoSpaceDN/>
        <w:spacing w:before="120" w:after="120" w:line="276" w:lineRule="auto"/>
        <w:jc w:val="both"/>
        <w:rPr>
          <w:rFonts w:eastAsia="Calibri"/>
          <w:color w:val="000000" w:themeColor="text1"/>
          <w:sz w:val="24"/>
          <w:szCs w:val="24"/>
        </w:rPr>
      </w:pPr>
      <w:r w:rsidRPr="009C3FF6">
        <w:rPr>
          <w:rFonts w:eastAsia="Calibri"/>
          <w:color w:val="000000" w:themeColor="text1"/>
          <w:sz w:val="24"/>
          <w:szCs w:val="24"/>
        </w:rPr>
        <w:t xml:space="preserve">S ciljem </w:t>
      </w:r>
      <w:r w:rsidR="00E8147E" w:rsidRPr="009C3FF6">
        <w:rPr>
          <w:rFonts w:eastAsia="Calibri"/>
          <w:color w:val="000000" w:themeColor="text1"/>
          <w:sz w:val="24"/>
          <w:szCs w:val="24"/>
        </w:rPr>
        <w:t xml:space="preserve">pronalaska odgovora na </w:t>
      </w:r>
      <w:r w:rsidRPr="009C3FF6">
        <w:rPr>
          <w:rFonts w:eastAsia="Calibri"/>
          <w:color w:val="000000" w:themeColor="text1"/>
          <w:sz w:val="24"/>
          <w:szCs w:val="24"/>
        </w:rPr>
        <w:t>najznačajnije neriješeno pitanje oružane veliko-srpske agresije na Hrvatsku</w:t>
      </w:r>
      <w:r w:rsidR="00E8147E" w:rsidRPr="009C3FF6">
        <w:rPr>
          <w:rFonts w:eastAsia="Calibri"/>
          <w:color w:val="000000" w:themeColor="text1"/>
          <w:sz w:val="24"/>
          <w:szCs w:val="24"/>
        </w:rPr>
        <w:t>, k</w:t>
      </w:r>
      <w:r w:rsidR="002E1B5C" w:rsidRPr="009C3FF6">
        <w:rPr>
          <w:rFonts w:eastAsia="Calibri"/>
          <w:color w:val="000000" w:themeColor="text1"/>
          <w:sz w:val="24"/>
          <w:szCs w:val="24"/>
        </w:rPr>
        <w:t>ontinuirano</w:t>
      </w:r>
      <w:r w:rsidR="00F128DD" w:rsidRPr="009C3FF6">
        <w:rPr>
          <w:rFonts w:eastAsia="Calibri"/>
          <w:color w:val="000000" w:themeColor="text1"/>
          <w:sz w:val="24"/>
          <w:szCs w:val="24"/>
        </w:rPr>
        <w:t xml:space="preserve"> se</w:t>
      </w:r>
      <w:r w:rsidR="002E1B5C" w:rsidRPr="009C3FF6">
        <w:rPr>
          <w:rFonts w:eastAsia="Calibri"/>
          <w:color w:val="000000" w:themeColor="text1"/>
          <w:sz w:val="24"/>
          <w:szCs w:val="24"/>
        </w:rPr>
        <w:t xml:space="preserve"> ulaž</w:t>
      </w:r>
      <w:r w:rsidR="00F128DD" w:rsidRPr="009C3FF6">
        <w:rPr>
          <w:rFonts w:eastAsia="Calibri"/>
          <w:color w:val="000000" w:themeColor="text1"/>
          <w:sz w:val="24"/>
          <w:szCs w:val="24"/>
        </w:rPr>
        <w:t>u</w:t>
      </w:r>
      <w:r w:rsidR="002E1B5C" w:rsidRPr="009C3FF6">
        <w:rPr>
          <w:rFonts w:eastAsia="Calibri"/>
          <w:color w:val="000000" w:themeColor="text1"/>
          <w:sz w:val="24"/>
          <w:szCs w:val="24"/>
        </w:rPr>
        <w:t xml:space="preserve"> napor</w:t>
      </w:r>
      <w:r w:rsidR="00F128DD" w:rsidRPr="009C3FF6">
        <w:rPr>
          <w:rFonts w:eastAsia="Calibri"/>
          <w:color w:val="000000" w:themeColor="text1"/>
          <w:sz w:val="24"/>
          <w:szCs w:val="24"/>
        </w:rPr>
        <w:t>i</w:t>
      </w:r>
      <w:r w:rsidR="002E1B5C" w:rsidRPr="009C3FF6">
        <w:rPr>
          <w:rFonts w:eastAsia="Calibri"/>
          <w:color w:val="000000" w:themeColor="text1"/>
          <w:sz w:val="24"/>
          <w:szCs w:val="24"/>
        </w:rPr>
        <w:t xml:space="preserve"> vezan</w:t>
      </w:r>
      <w:r w:rsidR="0020509D" w:rsidRPr="009C3FF6">
        <w:rPr>
          <w:rFonts w:eastAsia="Calibri"/>
          <w:color w:val="000000" w:themeColor="text1"/>
          <w:sz w:val="24"/>
          <w:szCs w:val="24"/>
        </w:rPr>
        <w:t>i za</w:t>
      </w:r>
      <w:r w:rsidR="002E1B5C" w:rsidRPr="009C3FF6">
        <w:rPr>
          <w:rFonts w:eastAsia="Calibri"/>
          <w:color w:val="000000" w:themeColor="text1"/>
          <w:sz w:val="24"/>
          <w:szCs w:val="24"/>
        </w:rPr>
        <w:t xml:space="preserve"> traženje osoba nestalih u Domovinsko</w:t>
      </w:r>
      <w:r w:rsidR="000C1329" w:rsidRPr="009C3FF6">
        <w:rPr>
          <w:rFonts w:eastAsia="Calibri"/>
          <w:color w:val="000000" w:themeColor="text1"/>
          <w:sz w:val="24"/>
          <w:szCs w:val="24"/>
        </w:rPr>
        <w:t>m</w:t>
      </w:r>
      <w:r w:rsidR="002E1B5C" w:rsidRPr="009C3FF6">
        <w:rPr>
          <w:rFonts w:eastAsia="Calibri"/>
          <w:color w:val="000000" w:themeColor="text1"/>
          <w:sz w:val="24"/>
          <w:szCs w:val="24"/>
        </w:rPr>
        <w:t xml:space="preserve"> ratu i posmrtnih ostataka smrtno stradalih osoba za koje nije poznato mjesto ukopa</w:t>
      </w:r>
      <w:r w:rsidR="0020509D" w:rsidRPr="009C3FF6">
        <w:rPr>
          <w:rFonts w:eastAsia="Calibri"/>
          <w:color w:val="000000" w:themeColor="text1"/>
          <w:sz w:val="24"/>
          <w:szCs w:val="24"/>
        </w:rPr>
        <w:t xml:space="preserve">. </w:t>
      </w:r>
      <w:r w:rsidR="00DC222F" w:rsidRPr="009C3FF6">
        <w:rPr>
          <w:rFonts w:eastAsia="Calibri"/>
          <w:color w:val="000000" w:themeColor="text1"/>
          <w:sz w:val="24"/>
          <w:szCs w:val="24"/>
        </w:rPr>
        <w:t>Tijekom</w:t>
      </w:r>
      <w:r w:rsidR="002E1B5C" w:rsidRPr="009C3FF6">
        <w:rPr>
          <w:rFonts w:eastAsia="Calibri"/>
          <w:color w:val="000000" w:themeColor="text1"/>
          <w:sz w:val="24"/>
          <w:szCs w:val="24"/>
        </w:rPr>
        <w:t xml:space="preserve"> 2021.</w:t>
      </w:r>
      <w:r w:rsidR="00DC222F" w:rsidRPr="009C3FF6">
        <w:rPr>
          <w:rFonts w:eastAsia="Calibri"/>
          <w:color w:val="000000" w:themeColor="text1"/>
          <w:sz w:val="24"/>
          <w:szCs w:val="24"/>
        </w:rPr>
        <w:t>,</w:t>
      </w:r>
      <w:r w:rsidR="002E1B5C" w:rsidRPr="009C3FF6">
        <w:rPr>
          <w:rFonts w:eastAsia="Calibri"/>
          <w:color w:val="000000" w:themeColor="text1"/>
          <w:sz w:val="24"/>
          <w:szCs w:val="24"/>
        </w:rPr>
        <w:t xml:space="preserve"> prikupljena su saznanja o 62 moguća mjesta neregistriranih grobnica iz Domovinskog rata te su provedena cjelovita terenska istraživanja </w:t>
      </w:r>
      <w:r w:rsidR="004F7CBE" w:rsidRPr="009C3FF6">
        <w:rPr>
          <w:rFonts w:eastAsia="Calibri"/>
          <w:color w:val="000000" w:themeColor="text1"/>
          <w:sz w:val="24"/>
          <w:szCs w:val="24"/>
        </w:rPr>
        <w:t xml:space="preserve">na </w:t>
      </w:r>
      <w:r w:rsidR="002E1B5C" w:rsidRPr="009C3FF6">
        <w:rPr>
          <w:rFonts w:eastAsia="Calibri"/>
          <w:color w:val="000000" w:themeColor="text1"/>
          <w:sz w:val="24"/>
          <w:szCs w:val="24"/>
        </w:rPr>
        <w:t xml:space="preserve">34 lokacije pri čemu su pronađeni i ekshumirani posmrtni ostaci 18 osoba. </w:t>
      </w:r>
      <w:r w:rsidR="00DC222F" w:rsidRPr="009C3FF6">
        <w:rPr>
          <w:rFonts w:eastAsia="Calibri"/>
          <w:color w:val="000000" w:themeColor="text1"/>
          <w:sz w:val="24"/>
          <w:szCs w:val="24"/>
        </w:rPr>
        <w:t>Provede</w:t>
      </w:r>
      <w:r w:rsidR="002E1B5C" w:rsidRPr="009C3FF6">
        <w:rPr>
          <w:rFonts w:eastAsia="Calibri"/>
          <w:color w:val="000000" w:themeColor="text1"/>
          <w:sz w:val="24"/>
          <w:szCs w:val="24"/>
        </w:rPr>
        <w:t>no je 8 završnih identifikacija</w:t>
      </w:r>
      <w:r w:rsidR="00ED2F0A" w:rsidRPr="009C3FF6">
        <w:rPr>
          <w:rFonts w:eastAsia="Calibri"/>
          <w:color w:val="000000" w:themeColor="text1"/>
          <w:sz w:val="24"/>
          <w:szCs w:val="24"/>
        </w:rPr>
        <w:t xml:space="preserve"> temeljem kojih </w:t>
      </w:r>
      <w:r w:rsidR="002E1B5C" w:rsidRPr="009C3FF6">
        <w:rPr>
          <w:rFonts w:eastAsia="Calibri"/>
          <w:color w:val="000000" w:themeColor="text1"/>
          <w:sz w:val="24"/>
          <w:szCs w:val="24"/>
        </w:rPr>
        <w:t xml:space="preserve">su završno identificirani posmrtni ostaci 21 osobe te je organizirana njihova pogrebna skrb. </w:t>
      </w:r>
    </w:p>
    <w:p w14:paraId="0BEA778F" w14:textId="433D8135" w:rsidR="00AB2E05" w:rsidRPr="009C3FF6" w:rsidRDefault="00773B2A" w:rsidP="00343B4E">
      <w:pPr>
        <w:spacing w:line="276" w:lineRule="auto"/>
        <w:jc w:val="both"/>
        <w:rPr>
          <w:color w:val="000000" w:themeColor="text1"/>
        </w:rPr>
      </w:pPr>
      <w:r>
        <w:rPr>
          <w:rFonts w:eastAsia="Calibri"/>
          <w:color w:val="000000" w:themeColor="text1"/>
          <w:sz w:val="24"/>
          <w:szCs w:val="24"/>
        </w:rPr>
        <w:lastRenderedPageBreak/>
        <w:t>S ciljem</w:t>
      </w:r>
      <w:r w:rsidRPr="009C3FF6">
        <w:rPr>
          <w:rFonts w:eastAsia="Calibri"/>
          <w:color w:val="000000" w:themeColor="text1"/>
          <w:sz w:val="24"/>
          <w:szCs w:val="24"/>
        </w:rPr>
        <w:t xml:space="preserve"> </w:t>
      </w:r>
      <w:r w:rsidR="0095790E">
        <w:rPr>
          <w:rFonts w:eastAsia="Calibri"/>
          <w:color w:val="000000" w:themeColor="text1"/>
          <w:sz w:val="24"/>
          <w:szCs w:val="24"/>
        </w:rPr>
        <w:t>promocije vrijednosti</w:t>
      </w:r>
      <w:r w:rsidR="0095790E" w:rsidRPr="009C3FF6">
        <w:rPr>
          <w:rFonts w:eastAsia="Calibri"/>
          <w:color w:val="000000" w:themeColor="text1"/>
          <w:sz w:val="24"/>
          <w:szCs w:val="24"/>
        </w:rPr>
        <w:t xml:space="preserve"> </w:t>
      </w:r>
      <w:r w:rsidR="0087709A" w:rsidRPr="009C3FF6">
        <w:rPr>
          <w:rFonts w:eastAsia="Calibri"/>
          <w:color w:val="000000" w:themeColor="text1"/>
          <w:sz w:val="24"/>
          <w:szCs w:val="24"/>
        </w:rPr>
        <w:t>nacionaln</w:t>
      </w:r>
      <w:r w:rsidR="0095790E">
        <w:rPr>
          <w:rFonts w:eastAsia="Calibri"/>
          <w:color w:val="000000" w:themeColor="text1"/>
          <w:sz w:val="24"/>
          <w:szCs w:val="24"/>
        </w:rPr>
        <w:t>og</w:t>
      </w:r>
      <w:r w:rsidR="0087709A" w:rsidRPr="009C3FF6">
        <w:rPr>
          <w:rFonts w:eastAsia="Calibri"/>
          <w:color w:val="000000" w:themeColor="text1"/>
          <w:sz w:val="24"/>
          <w:szCs w:val="24"/>
        </w:rPr>
        <w:t xml:space="preserve"> </w:t>
      </w:r>
      <w:r w:rsidR="005D5E59">
        <w:rPr>
          <w:rFonts w:eastAsia="Calibri"/>
          <w:color w:val="000000" w:themeColor="text1"/>
          <w:sz w:val="24"/>
          <w:szCs w:val="24"/>
        </w:rPr>
        <w:t>identiteta</w:t>
      </w:r>
      <w:r w:rsidR="0095790E" w:rsidRPr="009C3FF6">
        <w:rPr>
          <w:rFonts w:eastAsia="Calibri"/>
          <w:color w:val="000000" w:themeColor="text1"/>
          <w:sz w:val="24"/>
          <w:szCs w:val="24"/>
        </w:rPr>
        <w:t xml:space="preserve"> </w:t>
      </w:r>
      <w:r w:rsidR="0087709A" w:rsidRPr="009C3FF6">
        <w:rPr>
          <w:rFonts w:eastAsia="Calibri"/>
          <w:color w:val="000000" w:themeColor="text1"/>
          <w:sz w:val="24"/>
          <w:szCs w:val="24"/>
        </w:rPr>
        <w:t>i zaštite digniteta Domovinskog rata i hrvatskih branitelja, t</w:t>
      </w:r>
      <w:r w:rsidR="002E1B5C" w:rsidRPr="009C3FF6">
        <w:rPr>
          <w:rFonts w:eastAsia="Calibri"/>
          <w:color w:val="000000" w:themeColor="text1"/>
          <w:sz w:val="24"/>
          <w:szCs w:val="24"/>
        </w:rPr>
        <w:t xml:space="preserve">ijekom 2021. </w:t>
      </w:r>
      <w:r w:rsidR="0087709A" w:rsidRPr="009C3FF6">
        <w:rPr>
          <w:rFonts w:eastAsia="Calibri"/>
          <w:color w:val="000000" w:themeColor="text1"/>
          <w:sz w:val="24"/>
          <w:szCs w:val="24"/>
        </w:rPr>
        <w:t xml:space="preserve">provedena </w:t>
      </w:r>
      <w:r w:rsidR="002E1B5C" w:rsidRPr="009C3FF6">
        <w:rPr>
          <w:rFonts w:eastAsia="Calibri"/>
          <w:color w:val="000000" w:themeColor="text1"/>
          <w:sz w:val="24"/>
          <w:szCs w:val="24"/>
        </w:rPr>
        <w:t xml:space="preserve">su </w:t>
      </w:r>
      <w:r w:rsidR="0087709A" w:rsidRPr="009C3FF6">
        <w:rPr>
          <w:rFonts w:eastAsia="Calibri"/>
          <w:color w:val="000000" w:themeColor="text1"/>
          <w:sz w:val="24"/>
          <w:szCs w:val="24"/>
        </w:rPr>
        <w:t>4</w:t>
      </w:r>
      <w:r w:rsidR="002E1B5C" w:rsidRPr="009C3FF6">
        <w:rPr>
          <w:rFonts w:eastAsia="Calibri"/>
          <w:color w:val="000000" w:themeColor="text1"/>
          <w:sz w:val="24"/>
          <w:szCs w:val="24"/>
        </w:rPr>
        <w:t xml:space="preserve"> </w:t>
      </w:r>
      <w:r w:rsidR="0087709A" w:rsidRPr="009C3FF6">
        <w:rPr>
          <w:rFonts w:eastAsia="Calibri"/>
          <w:color w:val="000000" w:themeColor="text1"/>
          <w:sz w:val="24"/>
          <w:szCs w:val="24"/>
        </w:rPr>
        <w:t>J</w:t>
      </w:r>
      <w:r w:rsidR="002E1B5C" w:rsidRPr="009C3FF6">
        <w:rPr>
          <w:rFonts w:eastAsia="Calibri"/>
          <w:color w:val="000000" w:themeColor="text1"/>
          <w:sz w:val="24"/>
          <w:szCs w:val="24"/>
        </w:rPr>
        <w:t>avna poziva za sufinanciranje umjetničkih i dokumentarističkih djela o Domovinskom ratu</w:t>
      </w:r>
      <w:r w:rsidR="0087709A" w:rsidRPr="009C3FF6">
        <w:rPr>
          <w:rFonts w:eastAsia="Calibri"/>
          <w:color w:val="000000" w:themeColor="text1"/>
          <w:sz w:val="24"/>
          <w:szCs w:val="24"/>
        </w:rPr>
        <w:t>. Temeljem provedenih poziva s</w:t>
      </w:r>
      <w:r w:rsidR="002E1B5C" w:rsidRPr="009C3FF6">
        <w:rPr>
          <w:rFonts w:eastAsia="Calibri"/>
          <w:color w:val="000000" w:themeColor="text1"/>
          <w:sz w:val="24"/>
          <w:szCs w:val="24"/>
        </w:rPr>
        <w:t>ufinanciran</w:t>
      </w:r>
      <w:r w:rsidR="0087709A" w:rsidRPr="009C3FF6">
        <w:rPr>
          <w:rFonts w:eastAsia="Calibri"/>
          <w:color w:val="000000" w:themeColor="text1"/>
          <w:sz w:val="24"/>
          <w:szCs w:val="24"/>
        </w:rPr>
        <w:t xml:space="preserve">o je </w:t>
      </w:r>
      <w:r w:rsidR="002E1B5C" w:rsidRPr="009C3FF6">
        <w:rPr>
          <w:rFonts w:eastAsia="Calibri"/>
          <w:color w:val="000000" w:themeColor="text1"/>
          <w:sz w:val="24"/>
          <w:szCs w:val="24"/>
        </w:rPr>
        <w:t>postavljanje i uređenje 24</w:t>
      </w:r>
      <w:r w:rsidR="00CE1A33">
        <w:rPr>
          <w:rFonts w:eastAsia="Calibri"/>
          <w:color w:val="000000" w:themeColor="text1"/>
          <w:sz w:val="24"/>
          <w:szCs w:val="24"/>
        </w:rPr>
        <w:t xml:space="preserve"> </w:t>
      </w:r>
      <w:r w:rsidR="002E1B5C" w:rsidRPr="009C3FF6">
        <w:rPr>
          <w:rFonts w:eastAsia="Calibri"/>
          <w:color w:val="000000" w:themeColor="text1"/>
          <w:sz w:val="24"/>
          <w:szCs w:val="24"/>
        </w:rPr>
        <w:t xml:space="preserve">spomen-obilježja, izrada 13 audiovizualnih djela o Domovinskom ratu, </w:t>
      </w:r>
      <w:r w:rsidR="00974D00" w:rsidRPr="009C3FF6">
        <w:rPr>
          <w:rFonts w:eastAsia="Calibri"/>
          <w:color w:val="000000" w:themeColor="text1"/>
          <w:sz w:val="24"/>
          <w:szCs w:val="24"/>
        </w:rPr>
        <w:t xml:space="preserve">izdavanje </w:t>
      </w:r>
      <w:r w:rsidR="002E1B5C" w:rsidRPr="009C3FF6">
        <w:rPr>
          <w:rFonts w:eastAsia="Calibri"/>
          <w:color w:val="000000" w:themeColor="text1"/>
          <w:sz w:val="24"/>
          <w:szCs w:val="24"/>
        </w:rPr>
        <w:t xml:space="preserve">14 književnih i publicističkih djela o Domovinskom ratu te je dodijeljeno sedam nagrada </w:t>
      </w:r>
      <w:r w:rsidR="00DF535A">
        <w:rPr>
          <w:rFonts w:eastAsia="Calibri"/>
          <w:color w:val="000000" w:themeColor="text1"/>
          <w:sz w:val="24"/>
          <w:szCs w:val="24"/>
        </w:rPr>
        <w:t xml:space="preserve">i </w:t>
      </w:r>
      <w:r w:rsidR="002E1B5C" w:rsidRPr="009C3FF6">
        <w:rPr>
          <w:rFonts w:eastAsia="Calibri"/>
          <w:color w:val="000000" w:themeColor="text1"/>
          <w:sz w:val="24"/>
          <w:szCs w:val="24"/>
        </w:rPr>
        <w:t xml:space="preserve">10 pohvala </w:t>
      </w:r>
      <w:r w:rsidR="00974D00" w:rsidRPr="009C3FF6">
        <w:rPr>
          <w:rFonts w:eastAsia="Calibri"/>
          <w:color w:val="000000" w:themeColor="text1"/>
          <w:sz w:val="24"/>
          <w:szCs w:val="24"/>
        </w:rPr>
        <w:t xml:space="preserve">učenicima srednjih škola </w:t>
      </w:r>
      <w:r w:rsidR="002E1B5C" w:rsidRPr="009C3FF6">
        <w:rPr>
          <w:rFonts w:eastAsia="Calibri"/>
          <w:color w:val="000000" w:themeColor="text1"/>
          <w:sz w:val="24"/>
          <w:szCs w:val="24"/>
        </w:rPr>
        <w:t>za kratke priče o Domovinskom ratu.</w:t>
      </w:r>
    </w:p>
    <w:p w14:paraId="736BD173" w14:textId="77777777" w:rsidR="008D333D" w:rsidRDefault="008D333D">
      <w:pPr>
        <w:rPr>
          <w:rStyle w:val="Heading2Char"/>
          <w:color w:val="000000" w:themeColor="text1"/>
          <w:sz w:val="28"/>
          <w:szCs w:val="28"/>
        </w:rPr>
      </w:pPr>
      <w:r>
        <w:rPr>
          <w:rStyle w:val="Heading2Char"/>
          <w:b w:val="0"/>
          <w:bCs w:val="0"/>
          <w:color w:val="000000" w:themeColor="text1"/>
          <w:sz w:val="28"/>
          <w:szCs w:val="28"/>
        </w:rPr>
        <w:br w:type="page"/>
      </w:r>
    </w:p>
    <w:p w14:paraId="0C285E5C" w14:textId="07160934" w:rsidR="00652636" w:rsidRPr="007513D0" w:rsidRDefault="00652636" w:rsidP="00343B4E">
      <w:pPr>
        <w:pStyle w:val="Heading2"/>
        <w:numPr>
          <w:ilvl w:val="0"/>
          <w:numId w:val="91"/>
        </w:numPr>
        <w:spacing w:before="120" w:after="120" w:line="360" w:lineRule="auto"/>
        <w:rPr>
          <w:b w:val="0"/>
          <w:bCs w:val="0"/>
          <w:color w:val="000000" w:themeColor="text1"/>
          <w:sz w:val="24"/>
          <w:szCs w:val="24"/>
        </w:rPr>
      </w:pPr>
      <w:bookmarkStart w:id="121" w:name="_Toc133420954"/>
      <w:r w:rsidRPr="007513D0">
        <w:rPr>
          <w:rStyle w:val="Heading2Char"/>
          <w:b/>
          <w:bCs/>
          <w:color w:val="000000" w:themeColor="text1"/>
          <w:sz w:val="24"/>
          <w:szCs w:val="24"/>
        </w:rPr>
        <w:lastRenderedPageBreak/>
        <w:t>Demografska revitalizacija i bolji položaj obitelji</w:t>
      </w:r>
      <w:bookmarkEnd w:id="121"/>
      <w:r w:rsidRPr="007513D0">
        <w:rPr>
          <w:b w:val="0"/>
          <w:bCs w:val="0"/>
          <w:color w:val="000000" w:themeColor="text1"/>
          <w:sz w:val="24"/>
          <w:szCs w:val="24"/>
        </w:rPr>
        <w:t> </w:t>
      </w:r>
    </w:p>
    <w:p w14:paraId="34AD1939" w14:textId="77777777" w:rsidR="009079F4" w:rsidRPr="00D81F7D" w:rsidRDefault="009079F4" w:rsidP="00116C42">
      <w:pPr>
        <w:spacing w:before="120" w:after="120" w:line="276" w:lineRule="auto"/>
        <w:jc w:val="both"/>
        <w:rPr>
          <w:sz w:val="24"/>
          <w:szCs w:val="24"/>
        </w:rPr>
      </w:pPr>
      <w:r w:rsidRPr="00D81F7D">
        <w:rPr>
          <w:sz w:val="24"/>
          <w:szCs w:val="24"/>
        </w:rPr>
        <w:t>Hrvatska je suočena s dugotrajnim procesom negativnih demografskih kretanja. Prvi rezultati Popisa stanovništva, kućanstava i stanova u Hrvatskoj 2021., pokazuju da se u razdoblju od 2011. do 2021. broj stanovnika smanjio za 9,25%, a na dan 31. kolovoza 2021. ukupan broj stanovnika u Hrvatskoj iznosio je 3.888.529 osoba. </w:t>
      </w:r>
    </w:p>
    <w:p w14:paraId="6FAD5F8B" w14:textId="0603C2DD" w:rsidR="009079F4" w:rsidRPr="00D81F7D" w:rsidRDefault="009079F4" w:rsidP="00116C42">
      <w:pPr>
        <w:spacing w:before="120" w:after="120" w:line="276" w:lineRule="auto"/>
        <w:jc w:val="both"/>
        <w:rPr>
          <w:sz w:val="24"/>
          <w:szCs w:val="24"/>
        </w:rPr>
      </w:pPr>
      <w:r w:rsidRPr="00D81F7D">
        <w:rPr>
          <w:sz w:val="24"/>
          <w:szCs w:val="24"/>
        </w:rPr>
        <w:t xml:space="preserve">Međutim, ukupan broj rođenih u odnosu na prethodnu godinu porastao je za 1,8%, </w:t>
      </w:r>
      <w:r w:rsidR="00F422ED">
        <w:rPr>
          <w:sz w:val="24"/>
          <w:szCs w:val="24"/>
        </w:rPr>
        <w:t>odnosno</w:t>
      </w:r>
      <w:r w:rsidRPr="00D81F7D">
        <w:rPr>
          <w:sz w:val="24"/>
          <w:szCs w:val="24"/>
        </w:rPr>
        <w:t xml:space="preserve"> rođeno je 663 djece više nego u 2020. a zabilježen je i blagi porast stope fertiliteta na 1,48 djece.</w:t>
      </w:r>
    </w:p>
    <w:p w14:paraId="69374E68" w14:textId="77777777" w:rsidR="009079F4" w:rsidRPr="00D81F7D" w:rsidRDefault="009079F4" w:rsidP="00116C42">
      <w:pPr>
        <w:spacing w:before="120" w:after="120" w:line="276" w:lineRule="auto"/>
        <w:jc w:val="both"/>
        <w:rPr>
          <w:b/>
          <w:sz w:val="24"/>
          <w:szCs w:val="24"/>
        </w:rPr>
      </w:pPr>
      <w:r w:rsidRPr="00D81F7D">
        <w:rPr>
          <w:sz w:val="24"/>
          <w:szCs w:val="24"/>
        </w:rPr>
        <w:t>Stoga Hrvatska nastavlja razvijati i provoditi javnu politiku usmjerenu na ublažavanje negativnih demografskih trendova, izgradnju poticajnog okruženja za mlade i obitelj te poboljšanje kvalitete života građana čiji se puni učinci mogu očekivati tek u sinergiji s drugim politikama čija će provedba stvoriti uvjete za brži i dugoročno održiv rast</w:t>
      </w:r>
      <w:r w:rsidRPr="00D81F7D">
        <w:rPr>
          <w:b/>
          <w:sz w:val="24"/>
          <w:szCs w:val="24"/>
        </w:rPr>
        <w:t xml:space="preserve">. </w:t>
      </w:r>
    </w:p>
    <w:p w14:paraId="5EBE12AC" w14:textId="27DD7F19" w:rsidR="00652636" w:rsidRPr="009C3FF6" w:rsidRDefault="004225DF" w:rsidP="004F6CC5">
      <w:pPr>
        <w:pStyle w:val="Heading3"/>
        <w:spacing w:before="120" w:after="120"/>
        <w:ind w:left="567"/>
        <w:jc w:val="both"/>
        <w:rPr>
          <w:color w:val="000000" w:themeColor="text1"/>
          <w:sz w:val="24"/>
          <w:szCs w:val="24"/>
          <w:lang w:val="en-GB" w:eastAsia="en-GB"/>
        </w:rPr>
      </w:pPr>
      <w:bookmarkStart w:id="122" w:name="_Toc130784370"/>
      <w:bookmarkStart w:id="123" w:name="_Toc133420955"/>
      <w:r w:rsidRPr="009C3FF6">
        <w:rPr>
          <w:color w:val="000000" w:themeColor="text1"/>
          <w:sz w:val="24"/>
          <w:szCs w:val="24"/>
          <w:lang w:eastAsia="en-GB"/>
        </w:rPr>
        <w:t xml:space="preserve">6.1. </w:t>
      </w:r>
      <w:r w:rsidR="00652636" w:rsidRPr="009C3FF6">
        <w:rPr>
          <w:color w:val="000000" w:themeColor="text1"/>
          <w:sz w:val="24"/>
          <w:szCs w:val="24"/>
          <w:lang w:eastAsia="en-GB"/>
        </w:rPr>
        <w:t>Ostvarene vrijednosti pokazatelja uspješnosti</w:t>
      </w:r>
      <w:bookmarkEnd w:id="122"/>
      <w:bookmarkEnd w:id="123"/>
      <w:r w:rsidR="00652636" w:rsidRPr="009C3FF6">
        <w:rPr>
          <w:color w:val="000000" w:themeColor="text1"/>
          <w:sz w:val="24"/>
          <w:szCs w:val="24"/>
          <w:lang w:eastAsia="en-GB"/>
        </w:rPr>
        <w:t> </w:t>
      </w:r>
      <w:r w:rsidR="00652636" w:rsidRPr="009C3FF6">
        <w:rPr>
          <w:color w:val="000000" w:themeColor="text1"/>
          <w:sz w:val="24"/>
          <w:szCs w:val="24"/>
          <w:lang w:val="en-GB" w:eastAsia="en-GB"/>
        </w:rPr>
        <w:t> </w:t>
      </w:r>
    </w:p>
    <w:tbl>
      <w:tblPr>
        <w:tblW w:w="9069" w:type="dxa"/>
        <w:tblBorders>
          <w:top w:val="dotted" w:sz="2" w:space="0" w:color="auto"/>
          <w:left w:val="dotted" w:sz="2" w:space="0" w:color="auto"/>
          <w:bottom w:val="dotted" w:sz="2" w:space="0" w:color="auto"/>
          <w:right w:val="dotted" w:sz="2" w:space="0" w:color="auto"/>
          <w:insideH w:val="dotted" w:sz="2" w:space="0" w:color="auto"/>
        </w:tblBorders>
        <w:shd w:val="clear" w:color="auto" w:fill="FFFFFF" w:themeFill="background1"/>
        <w:tblCellMar>
          <w:left w:w="0" w:type="dxa"/>
          <w:right w:w="0" w:type="dxa"/>
        </w:tblCellMar>
        <w:tblLook w:val="04A0" w:firstRow="1" w:lastRow="0" w:firstColumn="1" w:lastColumn="0" w:noHBand="0" w:noVBand="1"/>
      </w:tblPr>
      <w:tblGrid>
        <w:gridCol w:w="2689"/>
        <w:gridCol w:w="2123"/>
        <w:gridCol w:w="2129"/>
        <w:gridCol w:w="2128"/>
      </w:tblGrid>
      <w:tr w:rsidR="00AE5832" w:rsidRPr="0049399B" w14:paraId="0113E47B" w14:textId="77777777" w:rsidTr="004F6CC5">
        <w:trPr>
          <w:trHeight w:val="629"/>
        </w:trPr>
        <w:tc>
          <w:tcPr>
            <w:tcW w:w="268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CDF3377" w14:textId="77777777" w:rsidR="00652636" w:rsidRPr="00666C43" w:rsidRDefault="00652636" w:rsidP="005F1902">
            <w:pPr>
              <w:jc w:val="center"/>
              <w:textAlignment w:val="baseline"/>
              <w:rPr>
                <w:b/>
                <w:bCs/>
                <w:color w:val="000000" w:themeColor="text1"/>
                <w:sz w:val="24"/>
                <w:szCs w:val="24"/>
                <w:lang w:val="en-GB" w:eastAsia="en-GB"/>
              </w:rPr>
            </w:pPr>
            <w:r w:rsidRPr="00666C43">
              <w:rPr>
                <w:b/>
                <w:bCs/>
                <w:color w:val="000000" w:themeColor="text1"/>
                <w:sz w:val="24"/>
                <w:szCs w:val="24"/>
                <w:lang w:eastAsia="en-GB"/>
              </w:rPr>
              <w:t>Pokazatelj uspješnosti</w:t>
            </w:r>
            <w:r w:rsidRPr="00666C43">
              <w:rPr>
                <w:b/>
                <w:bCs/>
                <w:color w:val="000000" w:themeColor="text1"/>
                <w:sz w:val="24"/>
                <w:szCs w:val="24"/>
                <w:lang w:val="en-GB" w:eastAsia="en-GB"/>
              </w:rPr>
              <w:t> </w:t>
            </w:r>
          </w:p>
        </w:tc>
        <w:tc>
          <w:tcPr>
            <w:tcW w:w="212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A7859B6" w14:textId="77777777" w:rsidR="00AE5832" w:rsidRPr="00666C43" w:rsidRDefault="00652636" w:rsidP="005F1902">
            <w:pPr>
              <w:jc w:val="center"/>
              <w:textAlignment w:val="baseline"/>
              <w:rPr>
                <w:b/>
                <w:bCs/>
                <w:color w:val="000000" w:themeColor="text1"/>
                <w:sz w:val="24"/>
                <w:szCs w:val="24"/>
                <w:lang w:eastAsia="en-GB"/>
              </w:rPr>
            </w:pPr>
            <w:r w:rsidRPr="00666C43">
              <w:rPr>
                <w:b/>
                <w:bCs/>
                <w:color w:val="000000" w:themeColor="text1"/>
                <w:sz w:val="24"/>
                <w:szCs w:val="24"/>
                <w:lang w:eastAsia="en-GB"/>
              </w:rPr>
              <w:t xml:space="preserve">Početna </w:t>
            </w:r>
          </w:p>
          <w:p w14:paraId="59C6340C" w14:textId="3A4A9664" w:rsidR="00652636" w:rsidRPr="00666C43" w:rsidRDefault="00652636" w:rsidP="005F1902">
            <w:pPr>
              <w:jc w:val="center"/>
              <w:textAlignment w:val="baseline"/>
              <w:rPr>
                <w:b/>
                <w:bCs/>
                <w:color w:val="000000" w:themeColor="text1"/>
                <w:sz w:val="24"/>
                <w:szCs w:val="24"/>
                <w:lang w:val="en-GB" w:eastAsia="en-GB"/>
              </w:rPr>
            </w:pPr>
            <w:r w:rsidRPr="00666C43">
              <w:rPr>
                <w:b/>
                <w:bCs/>
                <w:color w:val="000000" w:themeColor="text1"/>
                <w:sz w:val="24"/>
                <w:szCs w:val="24"/>
                <w:lang w:eastAsia="en-GB"/>
              </w:rPr>
              <w:t>vrijednost</w:t>
            </w:r>
            <w:r w:rsidRPr="00666C43">
              <w:rPr>
                <w:b/>
                <w:bCs/>
                <w:color w:val="000000" w:themeColor="text1"/>
                <w:sz w:val="24"/>
                <w:szCs w:val="24"/>
                <w:lang w:val="en-GB" w:eastAsia="en-GB"/>
              </w:rPr>
              <w:t> </w:t>
            </w:r>
          </w:p>
        </w:tc>
        <w:tc>
          <w:tcPr>
            <w:tcW w:w="212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63F0AE0" w14:textId="77777777" w:rsidR="00AE5832" w:rsidRPr="00666C43" w:rsidRDefault="00652636" w:rsidP="005F1902">
            <w:pPr>
              <w:jc w:val="center"/>
              <w:textAlignment w:val="baseline"/>
              <w:rPr>
                <w:b/>
                <w:bCs/>
                <w:color w:val="000000" w:themeColor="text1"/>
                <w:sz w:val="24"/>
                <w:szCs w:val="24"/>
                <w:lang w:eastAsia="en-GB"/>
              </w:rPr>
            </w:pPr>
            <w:r w:rsidRPr="00666C43">
              <w:rPr>
                <w:b/>
                <w:bCs/>
                <w:color w:val="000000" w:themeColor="text1"/>
                <w:sz w:val="24"/>
                <w:szCs w:val="24"/>
                <w:lang w:eastAsia="en-GB"/>
              </w:rPr>
              <w:t xml:space="preserve">Ciljna </w:t>
            </w:r>
          </w:p>
          <w:p w14:paraId="23C785B4" w14:textId="739C8248" w:rsidR="00652636" w:rsidRPr="00666C43" w:rsidRDefault="00652636" w:rsidP="005F1902">
            <w:pPr>
              <w:jc w:val="center"/>
              <w:textAlignment w:val="baseline"/>
              <w:rPr>
                <w:b/>
                <w:bCs/>
                <w:color w:val="000000" w:themeColor="text1"/>
                <w:sz w:val="24"/>
                <w:szCs w:val="24"/>
                <w:lang w:val="en-GB" w:eastAsia="en-GB"/>
              </w:rPr>
            </w:pPr>
            <w:r w:rsidRPr="00666C43">
              <w:rPr>
                <w:b/>
                <w:bCs/>
                <w:color w:val="000000" w:themeColor="text1"/>
                <w:sz w:val="24"/>
                <w:szCs w:val="24"/>
                <w:lang w:eastAsia="en-GB"/>
              </w:rPr>
              <w:t>vrijednost</w:t>
            </w:r>
            <w:r w:rsidRPr="00666C43">
              <w:rPr>
                <w:b/>
                <w:bCs/>
                <w:color w:val="000000" w:themeColor="text1"/>
                <w:sz w:val="24"/>
                <w:szCs w:val="24"/>
                <w:lang w:val="en-GB" w:eastAsia="en-GB"/>
              </w:rPr>
              <w:t> </w:t>
            </w:r>
          </w:p>
        </w:tc>
        <w:tc>
          <w:tcPr>
            <w:tcW w:w="212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9EC921C" w14:textId="77777777" w:rsidR="00AE5832" w:rsidRPr="00666C43" w:rsidRDefault="00652636" w:rsidP="005F1902">
            <w:pPr>
              <w:jc w:val="center"/>
              <w:textAlignment w:val="baseline"/>
              <w:rPr>
                <w:b/>
                <w:bCs/>
                <w:color w:val="000000" w:themeColor="text1"/>
                <w:sz w:val="24"/>
                <w:szCs w:val="24"/>
                <w:lang w:eastAsia="en-GB"/>
              </w:rPr>
            </w:pPr>
            <w:r w:rsidRPr="00666C43">
              <w:rPr>
                <w:b/>
                <w:bCs/>
                <w:color w:val="000000" w:themeColor="text1"/>
                <w:sz w:val="24"/>
                <w:szCs w:val="24"/>
                <w:lang w:eastAsia="en-GB"/>
              </w:rPr>
              <w:t xml:space="preserve">Ostvarena </w:t>
            </w:r>
          </w:p>
          <w:p w14:paraId="38611FF6" w14:textId="79B0424E" w:rsidR="00652636" w:rsidRPr="00666C43" w:rsidRDefault="00652636" w:rsidP="005F1902">
            <w:pPr>
              <w:jc w:val="center"/>
              <w:textAlignment w:val="baseline"/>
              <w:rPr>
                <w:b/>
                <w:bCs/>
                <w:color w:val="000000" w:themeColor="text1"/>
                <w:sz w:val="24"/>
                <w:szCs w:val="24"/>
                <w:lang w:val="en-GB" w:eastAsia="en-GB"/>
              </w:rPr>
            </w:pPr>
            <w:r w:rsidRPr="00666C43">
              <w:rPr>
                <w:b/>
                <w:bCs/>
                <w:color w:val="000000" w:themeColor="text1"/>
                <w:sz w:val="24"/>
                <w:szCs w:val="24"/>
                <w:lang w:eastAsia="en-GB"/>
              </w:rPr>
              <w:t>vrijednost</w:t>
            </w:r>
            <w:r w:rsidRPr="00666C43">
              <w:rPr>
                <w:b/>
                <w:bCs/>
                <w:color w:val="000000" w:themeColor="text1"/>
                <w:sz w:val="24"/>
                <w:szCs w:val="24"/>
                <w:lang w:val="en-GB" w:eastAsia="en-GB"/>
              </w:rPr>
              <w:t> </w:t>
            </w:r>
          </w:p>
        </w:tc>
      </w:tr>
      <w:tr w:rsidR="00AE5832" w:rsidRPr="0049399B" w14:paraId="4E69D641" w14:textId="77777777" w:rsidTr="004F6CC5">
        <w:trPr>
          <w:trHeight w:val="854"/>
        </w:trPr>
        <w:tc>
          <w:tcPr>
            <w:tcW w:w="2689" w:type="dxa"/>
            <w:tcBorders>
              <w:top w:val="dotted" w:sz="4" w:space="0" w:color="auto"/>
            </w:tcBorders>
            <w:shd w:val="clear" w:color="auto" w:fill="FFFFFF" w:themeFill="background1"/>
            <w:vAlign w:val="center"/>
            <w:hideMark/>
          </w:tcPr>
          <w:p w14:paraId="0071FDAF" w14:textId="77777777" w:rsidR="00AE5832" w:rsidRPr="00666C43" w:rsidRDefault="00652636" w:rsidP="005F1902">
            <w:pPr>
              <w:ind w:left="142"/>
              <w:textAlignment w:val="baseline"/>
              <w:rPr>
                <w:color w:val="000000" w:themeColor="text1"/>
                <w:sz w:val="24"/>
                <w:szCs w:val="24"/>
                <w:lang w:eastAsia="en-GB"/>
              </w:rPr>
            </w:pPr>
            <w:r w:rsidRPr="00666C43">
              <w:rPr>
                <w:color w:val="000000" w:themeColor="text1"/>
                <w:sz w:val="24"/>
                <w:szCs w:val="24"/>
                <w:lang w:eastAsia="en-GB"/>
              </w:rPr>
              <w:t xml:space="preserve">Stopa totalnog </w:t>
            </w:r>
          </w:p>
          <w:p w14:paraId="7330FA6D" w14:textId="2D85C8B8" w:rsidR="00652636" w:rsidRPr="00666C43" w:rsidRDefault="00652636" w:rsidP="005F1902">
            <w:pPr>
              <w:ind w:left="142"/>
              <w:textAlignment w:val="baseline"/>
              <w:rPr>
                <w:color w:val="000000" w:themeColor="text1"/>
                <w:sz w:val="24"/>
                <w:szCs w:val="24"/>
                <w:lang w:val="en-GB" w:eastAsia="en-GB"/>
              </w:rPr>
            </w:pPr>
            <w:r w:rsidRPr="00666C43">
              <w:rPr>
                <w:color w:val="000000" w:themeColor="text1"/>
                <w:sz w:val="24"/>
                <w:szCs w:val="24"/>
                <w:lang w:eastAsia="en-GB"/>
              </w:rPr>
              <w:t>fertiliteta</w:t>
            </w:r>
            <w:r w:rsidRPr="00666C43">
              <w:rPr>
                <w:color w:val="000000" w:themeColor="text1"/>
                <w:sz w:val="24"/>
                <w:szCs w:val="24"/>
                <w:lang w:val="en-GB" w:eastAsia="en-GB"/>
              </w:rPr>
              <w:t> </w:t>
            </w:r>
          </w:p>
        </w:tc>
        <w:tc>
          <w:tcPr>
            <w:tcW w:w="2123" w:type="dxa"/>
            <w:tcBorders>
              <w:top w:val="dotted" w:sz="4" w:space="0" w:color="auto"/>
            </w:tcBorders>
            <w:shd w:val="clear" w:color="auto" w:fill="F2F2F2" w:themeFill="background1" w:themeFillShade="F2"/>
            <w:vAlign w:val="center"/>
            <w:hideMark/>
          </w:tcPr>
          <w:p w14:paraId="39042D32" w14:textId="77777777" w:rsidR="00652636" w:rsidRPr="00666C43" w:rsidRDefault="00652636" w:rsidP="005F1902">
            <w:pPr>
              <w:jc w:val="center"/>
              <w:textAlignment w:val="baseline"/>
              <w:rPr>
                <w:color w:val="000000" w:themeColor="text1"/>
                <w:sz w:val="24"/>
                <w:szCs w:val="24"/>
                <w:lang w:val="en-GB" w:eastAsia="en-GB"/>
              </w:rPr>
            </w:pPr>
            <w:r w:rsidRPr="00666C43">
              <w:rPr>
                <w:color w:val="000000" w:themeColor="text1"/>
                <w:sz w:val="24"/>
                <w:szCs w:val="24"/>
                <w:lang w:eastAsia="en-GB"/>
              </w:rPr>
              <w:t>1,47 djece (2018.)</w:t>
            </w:r>
            <w:r w:rsidRPr="00666C43">
              <w:rPr>
                <w:color w:val="000000" w:themeColor="text1"/>
                <w:sz w:val="24"/>
                <w:szCs w:val="24"/>
                <w:lang w:val="en-GB" w:eastAsia="en-GB"/>
              </w:rPr>
              <w:t> </w:t>
            </w:r>
          </w:p>
        </w:tc>
        <w:tc>
          <w:tcPr>
            <w:tcW w:w="2129" w:type="dxa"/>
            <w:tcBorders>
              <w:top w:val="dotted" w:sz="4" w:space="0" w:color="auto"/>
            </w:tcBorders>
            <w:shd w:val="clear" w:color="auto" w:fill="FFFFFF" w:themeFill="background1"/>
            <w:vAlign w:val="center"/>
            <w:hideMark/>
          </w:tcPr>
          <w:p w14:paraId="7046B772" w14:textId="77777777" w:rsidR="00652636" w:rsidRPr="00666C43" w:rsidRDefault="00652636" w:rsidP="005F1902">
            <w:pPr>
              <w:jc w:val="center"/>
              <w:textAlignment w:val="baseline"/>
              <w:rPr>
                <w:color w:val="000000" w:themeColor="text1"/>
                <w:sz w:val="24"/>
                <w:szCs w:val="24"/>
                <w:lang w:val="en-GB" w:eastAsia="en-GB"/>
              </w:rPr>
            </w:pPr>
            <w:r w:rsidRPr="00666C43">
              <w:rPr>
                <w:color w:val="000000" w:themeColor="text1"/>
                <w:sz w:val="24"/>
                <w:szCs w:val="24"/>
                <w:lang w:eastAsia="en-GB"/>
              </w:rPr>
              <w:t>1,8 djece</w:t>
            </w:r>
            <w:r w:rsidRPr="00666C43">
              <w:rPr>
                <w:color w:val="000000" w:themeColor="text1"/>
                <w:sz w:val="24"/>
                <w:szCs w:val="24"/>
                <w:lang w:val="en-GB" w:eastAsia="en-GB"/>
              </w:rPr>
              <w:t> </w:t>
            </w:r>
          </w:p>
        </w:tc>
        <w:tc>
          <w:tcPr>
            <w:tcW w:w="2128" w:type="dxa"/>
            <w:tcBorders>
              <w:top w:val="dotted" w:sz="4" w:space="0" w:color="auto"/>
            </w:tcBorders>
            <w:shd w:val="clear" w:color="auto" w:fill="F2F2F2" w:themeFill="background1" w:themeFillShade="F2"/>
            <w:vAlign w:val="center"/>
            <w:hideMark/>
          </w:tcPr>
          <w:p w14:paraId="63F879E9" w14:textId="77777777" w:rsidR="00652636" w:rsidRPr="00666C43" w:rsidRDefault="00652636" w:rsidP="005F1902">
            <w:pPr>
              <w:jc w:val="center"/>
              <w:textAlignment w:val="baseline"/>
              <w:rPr>
                <w:color w:val="000000" w:themeColor="text1"/>
                <w:sz w:val="24"/>
                <w:szCs w:val="24"/>
                <w:lang w:val="en-GB" w:eastAsia="en-GB"/>
              </w:rPr>
            </w:pPr>
            <w:r w:rsidRPr="00666C43">
              <w:rPr>
                <w:color w:val="000000" w:themeColor="text1"/>
                <w:sz w:val="24"/>
                <w:szCs w:val="24"/>
                <w:lang w:eastAsia="en-GB"/>
              </w:rPr>
              <w:t>1,48 djece (2020.)</w:t>
            </w:r>
            <w:r w:rsidRPr="00666C43">
              <w:rPr>
                <w:color w:val="000000" w:themeColor="text1"/>
                <w:sz w:val="24"/>
                <w:szCs w:val="24"/>
                <w:lang w:val="en-GB" w:eastAsia="en-GB"/>
              </w:rPr>
              <w:t> </w:t>
            </w:r>
          </w:p>
        </w:tc>
      </w:tr>
    </w:tbl>
    <w:p w14:paraId="4D4D6A0F" w14:textId="171894D5" w:rsidR="00652636" w:rsidRDefault="00652636" w:rsidP="00540139">
      <w:pPr>
        <w:rPr>
          <w:lang w:val="en-GB" w:eastAsia="en-GB"/>
        </w:rPr>
      </w:pPr>
      <w:r w:rsidRPr="009C3FF6">
        <w:rPr>
          <w:lang w:val="en-GB" w:eastAsia="en-GB"/>
        </w:rPr>
        <w:t> </w:t>
      </w:r>
    </w:p>
    <w:p w14:paraId="2DEA9140" w14:textId="722AFF15" w:rsidR="00652636" w:rsidRPr="009C3FF6" w:rsidRDefault="00E02B36" w:rsidP="00540139">
      <w:pPr>
        <w:pStyle w:val="Heading3"/>
        <w:spacing w:before="120" w:after="120"/>
        <w:ind w:left="567"/>
        <w:jc w:val="both"/>
        <w:rPr>
          <w:color w:val="000000" w:themeColor="text1"/>
          <w:sz w:val="24"/>
          <w:szCs w:val="24"/>
          <w:lang w:val="en-GB" w:eastAsia="en-GB"/>
        </w:rPr>
      </w:pPr>
      <w:bookmarkStart w:id="124" w:name="_Toc130784371"/>
      <w:bookmarkStart w:id="125" w:name="_Toc133420956"/>
      <w:r w:rsidRPr="009C3FF6">
        <w:rPr>
          <w:color w:val="000000" w:themeColor="text1"/>
          <w:sz w:val="24"/>
          <w:szCs w:val="24"/>
          <w:lang w:eastAsia="en-GB"/>
        </w:rPr>
        <w:t xml:space="preserve">6.2. </w:t>
      </w:r>
      <w:r w:rsidR="00652636" w:rsidRPr="009C3FF6">
        <w:rPr>
          <w:color w:val="000000" w:themeColor="text1"/>
          <w:sz w:val="24"/>
          <w:szCs w:val="24"/>
          <w:lang w:eastAsia="en-GB"/>
        </w:rPr>
        <w:t>Podaci o aktima strateškog planiranja kojima se izravno podupire provedba strateškog cilja</w:t>
      </w:r>
      <w:bookmarkEnd w:id="124"/>
      <w:bookmarkEnd w:id="125"/>
    </w:p>
    <w:tbl>
      <w:tblPr>
        <w:tblW w:w="9069" w:type="dxa"/>
        <w:tblBorders>
          <w:top w:val="dotted" w:sz="2" w:space="0" w:color="auto"/>
          <w:left w:val="dotted" w:sz="2" w:space="0" w:color="auto"/>
          <w:bottom w:val="dotted" w:sz="2" w:space="0" w:color="auto"/>
          <w:right w:val="dotted" w:sz="2" w:space="0" w:color="auto"/>
          <w:insideH w:val="dotted" w:sz="2" w:space="0" w:color="auto"/>
        </w:tblBorders>
        <w:shd w:val="clear" w:color="auto" w:fill="FFFFFF" w:themeFill="background1"/>
        <w:tblCellMar>
          <w:left w:w="0" w:type="dxa"/>
          <w:right w:w="0" w:type="dxa"/>
        </w:tblCellMar>
        <w:tblLook w:val="04A0" w:firstRow="1" w:lastRow="0" w:firstColumn="1" w:lastColumn="0" w:noHBand="0" w:noVBand="1"/>
      </w:tblPr>
      <w:tblGrid>
        <w:gridCol w:w="2827"/>
        <w:gridCol w:w="1706"/>
        <w:gridCol w:w="4536"/>
      </w:tblGrid>
      <w:tr w:rsidR="002D3F39" w:rsidRPr="0049399B" w14:paraId="08342C97" w14:textId="77777777" w:rsidTr="004F6CC5">
        <w:trPr>
          <w:trHeight w:val="498"/>
        </w:trPr>
        <w:tc>
          <w:tcPr>
            <w:tcW w:w="9069" w:type="dxa"/>
            <w:gridSpan w:val="3"/>
            <w:shd w:val="clear" w:color="auto" w:fill="F2F2F2" w:themeFill="background1" w:themeFillShade="F2"/>
            <w:vAlign w:val="center"/>
            <w:hideMark/>
          </w:tcPr>
          <w:p w14:paraId="30354F69" w14:textId="7DE5D1B1" w:rsidR="00652636" w:rsidRPr="00666C43" w:rsidRDefault="00652636" w:rsidP="00343B4E">
            <w:pPr>
              <w:textAlignment w:val="baseline"/>
              <w:rPr>
                <w:color w:val="000000" w:themeColor="text1"/>
                <w:sz w:val="24"/>
                <w:szCs w:val="24"/>
                <w:lang w:val="de-DE" w:eastAsia="en-GB"/>
              </w:rPr>
            </w:pPr>
            <w:r w:rsidRPr="00666C43">
              <w:rPr>
                <w:b/>
                <w:bCs/>
                <w:color w:val="000000" w:themeColor="text1"/>
                <w:sz w:val="24"/>
                <w:szCs w:val="24"/>
                <w:lang w:eastAsia="en-GB"/>
              </w:rPr>
              <w:t>Akti strateškog planiranja u izradi</w:t>
            </w:r>
            <w:r w:rsidR="00643875" w:rsidRPr="00666C43">
              <w:rPr>
                <w:rStyle w:val="FootnoteReference"/>
                <w:b/>
                <w:bCs/>
                <w:color w:val="000000" w:themeColor="text1"/>
                <w:sz w:val="24"/>
                <w:szCs w:val="24"/>
                <w:lang w:eastAsia="en-GB"/>
              </w:rPr>
              <w:footnoteReference w:id="10"/>
            </w:r>
          </w:p>
        </w:tc>
      </w:tr>
      <w:tr w:rsidR="000656EF" w:rsidRPr="0049399B" w14:paraId="434268B5" w14:textId="77777777" w:rsidTr="004F6CC5">
        <w:trPr>
          <w:trHeight w:val="550"/>
        </w:trPr>
        <w:tc>
          <w:tcPr>
            <w:tcW w:w="2827" w:type="dxa"/>
            <w:shd w:val="clear" w:color="auto" w:fill="F2F2F2" w:themeFill="background1" w:themeFillShade="F2"/>
            <w:vAlign w:val="center"/>
            <w:hideMark/>
          </w:tcPr>
          <w:p w14:paraId="549F4E3B" w14:textId="77777777" w:rsidR="000656EF" w:rsidRPr="00666C43" w:rsidRDefault="000656EF" w:rsidP="00343B4E">
            <w:pPr>
              <w:jc w:val="center"/>
              <w:textAlignment w:val="baseline"/>
              <w:rPr>
                <w:color w:val="000000" w:themeColor="text1"/>
                <w:sz w:val="24"/>
                <w:szCs w:val="24"/>
                <w:lang w:val="en-GB" w:eastAsia="en-GB"/>
              </w:rPr>
            </w:pPr>
            <w:r w:rsidRPr="00666C43">
              <w:rPr>
                <w:color w:val="000000" w:themeColor="text1"/>
                <w:sz w:val="24"/>
                <w:szCs w:val="24"/>
                <w:lang w:eastAsia="en-GB"/>
              </w:rPr>
              <w:t>Nositelj izrade</w:t>
            </w:r>
            <w:r w:rsidRPr="00666C43">
              <w:rPr>
                <w:color w:val="000000" w:themeColor="text1"/>
                <w:sz w:val="24"/>
                <w:szCs w:val="24"/>
                <w:lang w:val="en-GB" w:eastAsia="en-GB"/>
              </w:rPr>
              <w:t> </w:t>
            </w:r>
          </w:p>
        </w:tc>
        <w:tc>
          <w:tcPr>
            <w:tcW w:w="6242" w:type="dxa"/>
            <w:gridSpan w:val="2"/>
            <w:shd w:val="clear" w:color="auto" w:fill="F2F2F2" w:themeFill="background1" w:themeFillShade="F2"/>
            <w:vAlign w:val="center"/>
            <w:hideMark/>
          </w:tcPr>
          <w:p w14:paraId="7E89222B" w14:textId="77777777" w:rsidR="000656EF" w:rsidRPr="00666C43" w:rsidRDefault="000656EF" w:rsidP="00343B4E">
            <w:pPr>
              <w:jc w:val="center"/>
              <w:textAlignment w:val="baseline"/>
              <w:rPr>
                <w:color w:val="000000" w:themeColor="text1"/>
                <w:sz w:val="24"/>
                <w:szCs w:val="24"/>
                <w:lang w:val="en-GB" w:eastAsia="en-GB"/>
              </w:rPr>
            </w:pPr>
            <w:r w:rsidRPr="00666C43">
              <w:rPr>
                <w:color w:val="000000" w:themeColor="text1"/>
                <w:sz w:val="24"/>
                <w:szCs w:val="24"/>
                <w:lang w:eastAsia="en-GB"/>
              </w:rPr>
              <w:t>Akt strateškog planiranja</w:t>
            </w:r>
            <w:r w:rsidRPr="00666C43">
              <w:rPr>
                <w:color w:val="000000" w:themeColor="text1"/>
                <w:sz w:val="24"/>
                <w:szCs w:val="24"/>
                <w:lang w:val="en-GB" w:eastAsia="en-GB"/>
              </w:rPr>
              <w:t> </w:t>
            </w:r>
          </w:p>
        </w:tc>
      </w:tr>
      <w:tr w:rsidR="000656EF" w:rsidRPr="0049399B" w14:paraId="0F72ABEF" w14:textId="77777777" w:rsidTr="004F6CC5">
        <w:trPr>
          <w:trHeight w:val="813"/>
        </w:trPr>
        <w:tc>
          <w:tcPr>
            <w:tcW w:w="4533" w:type="dxa"/>
            <w:gridSpan w:val="2"/>
            <w:shd w:val="clear" w:color="auto" w:fill="FFFFFF" w:themeFill="background1"/>
            <w:vAlign w:val="center"/>
            <w:hideMark/>
          </w:tcPr>
          <w:p w14:paraId="65B7B813" w14:textId="0E43B3E2" w:rsidR="000656EF" w:rsidRPr="00666C43" w:rsidRDefault="000656EF" w:rsidP="00343B4E">
            <w:pPr>
              <w:ind w:left="142"/>
              <w:textAlignment w:val="baseline"/>
              <w:rPr>
                <w:color w:val="000000" w:themeColor="text1"/>
                <w:sz w:val="24"/>
                <w:szCs w:val="24"/>
                <w:lang w:val="en-GB" w:eastAsia="en-GB"/>
              </w:rPr>
            </w:pPr>
            <w:r w:rsidRPr="00666C43">
              <w:rPr>
                <w:color w:val="000000" w:themeColor="text1"/>
                <w:sz w:val="24"/>
                <w:szCs w:val="24"/>
                <w:lang w:eastAsia="en-GB"/>
              </w:rPr>
              <w:t>Središnji državni ured za demografiju i mlade</w:t>
            </w:r>
          </w:p>
        </w:tc>
        <w:tc>
          <w:tcPr>
            <w:tcW w:w="4536" w:type="dxa"/>
            <w:shd w:val="clear" w:color="auto" w:fill="F2F2F2" w:themeFill="background1" w:themeFillShade="F2"/>
            <w:vAlign w:val="center"/>
            <w:hideMark/>
          </w:tcPr>
          <w:p w14:paraId="541DA650" w14:textId="7BA7343D" w:rsidR="000656EF" w:rsidRPr="00666C43" w:rsidRDefault="000656EF" w:rsidP="00343B4E">
            <w:pPr>
              <w:ind w:left="153"/>
              <w:textAlignment w:val="baseline"/>
              <w:rPr>
                <w:color w:val="000000" w:themeColor="text1"/>
                <w:sz w:val="24"/>
                <w:szCs w:val="24"/>
                <w:lang w:val="en-GB" w:eastAsia="en-GB"/>
              </w:rPr>
            </w:pPr>
            <w:r w:rsidRPr="00666C43">
              <w:rPr>
                <w:color w:val="000000" w:themeColor="text1"/>
                <w:sz w:val="24"/>
                <w:szCs w:val="24"/>
                <w:lang w:eastAsia="en-GB"/>
              </w:rPr>
              <w:t>Strategija demografske revitalizacije Republike Hrvatske</w:t>
            </w:r>
          </w:p>
        </w:tc>
      </w:tr>
      <w:tr w:rsidR="000656EF" w:rsidRPr="0049399B" w14:paraId="0547AB85" w14:textId="77777777" w:rsidTr="004F6CC5">
        <w:trPr>
          <w:trHeight w:val="1123"/>
        </w:trPr>
        <w:tc>
          <w:tcPr>
            <w:tcW w:w="4533" w:type="dxa"/>
            <w:gridSpan w:val="2"/>
            <w:shd w:val="clear" w:color="auto" w:fill="FFFFFF" w:themeFill="background1"/>
            <w:vAlign w:val="center"/>
            <w:hideMark/>
          </w:tcPr>
          <w:p w14:paraId="3D3A9D9B" w14:textId="77777777" w:rsidR="000656EF" w:rsidRPr="00666C43" w:rsidRDefault="000656EF" w:rsidP="00343B4E">
            <w:pPr>
              <w:ind w:left="142"/>
              <w:rPr>
                <w:color w:val="000000" w:themeColor="text1"/>
                <w:sz w:val="24"/>
                <w:szCs w:val="24"/>
                <w:lang w:val="en-GB" w:eastAsia="en-GB"/>
              </w:rPr>
            </w:pPr>
            <w:r w:rsidRPr="00666C43">
              <w:rPr>
                <w:color w:val="000000" w:themeColor="text1"/>
                <w:sz w:val="24"/>
                <w:szCs w:val="24"/>
                <w:lang w:eastAsia="en-GB"/>
              </w:rPr>
              <w:t>Središnji državni ured za Hrvate izvan Republike Hrvatske</w:t>
            </w:r>
          </w:p>
        </w:tc>
        <w:tc>
          <w:tcPr>
            <w:tcW w:w="4536" w:type="dxa"/>
            <w:shd w:val="clear" w:color="auto" w:fill="F2F2F2" w:themeFill="background1" w:themeFillShade="F2"/>
            <w:vAlign w:val="center"/>
            <w:hideMark/>
          </w:tcPr>
          <w:p w14:paraId="0CBD1C7A" w14:textId="0E962E63" w:rsidR="000656EF" w:rsidRPr="00666C43" w:rsidRDefault="000656EF" w:rsidP="00343B4E">
            <w:pPr>
              <w:ind w:left="153"/>
              <w:textAlignment w:val="baseline"/>
              <w:rPr>
                <w:color w:val="000000" w:themeColor="text1"/>
                <w:sz w:val="24"/>
                <w:szCs w:val="24"/>
                <w:lang w:val="en-GB" w:eastAsia="en-GB"/>
              </w:rPr>
            </w:pPr>
            <w:r w:rsidRPr="00666C43">
              <w:rPr>
                <w:color w:val="000000" w:themeColor="text1"/>
                <w:sz w:val="24"/>
                <w:szCs w:val="24"/>
                <w:lang w:eastAsia="en-GB"/>
              </w:rPr>
              <w:t>Nacionalni plan razvoja odnosa Republike Hrvatske s Hrvatima izvan Republike Hrvatske do 2027. godine</w:t>
            </w:r>
          </w:p>
        </w:tc>
      </w:tr>
    </w:tbl>
    <w:p w14:paraId="32C95FFD" w14:textId="0F498D79" w:rsidR="00652636" w:rsidRPr="009C3FF6" w:rsidRDefault="00306369" w:rsidP="004F6CC5">
      <w:pPr>
        <w:pStyle w:val="Heading3"/>
        <w:spacing w:before="120" w:after="120" w:line="360" w:lineRule="auto"/>
        <w:ind w:left="567"/>
        <w:jc w:val="both"/>
        <w:rPr>
          <w:color w:val="000000" w:themeColor="text1"/>
          <w:sz w:val="24"/>
          <w:szCs w:val="24"/>
          <w:lang w:val="en-GB" w:eastAsia="en-GB"/>
        </w:rPr>
      </w:pPr>
      <w:bookmarkStart w:id="126" w:name="_Toc130784372"/>
      <w:bookmarkStart w:id="127" w:name="_Toc133420957"/>
      <w:r w:rsidRPr="009C3FF6">
        <w:rPr>
          <w:color w:val="000000" w:themeColor="text1"/>
          <w:sz w:val="24"/>
          <w:szCs w:val="24"/>
          <w:lang w:eastAsia="en-GB"/>
        </w:rPr>
        <w:t xml:space="preserve">6.3. </w:t>
      </w:r>
      <w:r w:rsidR="00652636" w:rsidRPr="009C3FF6">
        <w:rPr>
          <w:color w:val="000000" w:themeColor="text1"/>
          <w:sz w:val="24"/>
          <w:szCs w:val="24"/>
          <w:lang w:eastAsia="en-GB"/>
        </w:rPr>
        <w:t>Doprinos ostvarenju prioritetnih područja javnih politika</w:t>
      </w:r>
      <w:bookmarkEnd w:id="126"/>
      <w:bookmarkEnd w:id="127"/>
      <w:r w:rsidR="00652636" w:rsidRPr="009C3FF6">
        <w:rPr>
          <w:color w:val="000000" w:themeColor="text1"/>
          <w:sz w:val="24"/>
          <w:szCs w:val="24"/>
          <w:lang w:val="en-GB" w:eastAsia="en-GB"/>
        </w:rPr>
        <w:t> </w:t>
      </w:r>
    </w:p>
    <w:p w14:paraId="72744CF7" w14:textId="2299AE39" w:rsidR="00652636" w:rsidRPr="009C3FF6" w:rsidRDefault="00306369" w:rsidP="004F6CC5">
      <w:pPr>
        <w:pStyle w:val="Heading4"/>
        <w:spacing w:before="120" w:after="120" w:line="276" w:lineRule="auto"/>
        <w:ind w:left="720"/>
        <w:jc w:val="both"/>
        <w:rPr>
          <w:color w:val="000000" w:themeColor="text1"/>
          <w:lang w:val="en-GB" w:eastAsia="en-GB"/>
        </w:rPr>
      </w:pPr>
      <w:r w:rsidRPr="009C3FF6">
        <w:rPr>
          <w:color w:val="000000" w:themeColor="text1"/>
          <w:lang w:eastAsia="en-GB"/>
        </w:rPr>
        <w:t xml:space="preserve">6.3.1. </w:t>
      </w:r>
      <w:r w:rsidR="00652636" w:rsidRPr="009C3FF6">
        <w:rPr>
          <w:color w:val="000000" w:themeColor="text1"/>
          <w:lang w:eastAsia="en-GB"/>
        </w:rPr>
        <w:t>Ublažavanje negativnih demografskih trendova i izgradnja poticajnog okruženja za mlade i obitelj</w:t>
      </w:r>
      <w:r w:rsidR="00652636" w:rsidRPr="009C3FF6">
        <w:rPr>
          <w:color w:val="000000" w:themeColor="text1"/>
          <w:lang w:val="en-GB" w:eastAsia="en-GB"/>
        </w:rPr>
        <w:t> </w:t>
      </w:r>
    </w:p>
    <w:p w14:paraId="7830E014" w14:textId="2B412881" w:rsidR="00652636" w:rsidRPr="009C3FF6" w:rsidRDefault="208AF85C" w:rsidP="00540139">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Demografska situacija u Hrvatskoj je kompleksan i jedan od dugovječnijih problema s kojim se suočavamo. Prema podacima Eurostata iz 2020., hrvatsko stanovništvo je među starijima u usporedbi s ostalim članicama EU, a prema rezultatima Popisa stanovništva, kućanstava i stanova 2021., kojeg je proveo Državni zavod za statistiku, broj stanovnika spustio se ispod 4 milijuna.</w:t>
      </w:r>
      <w:r w:rsidR="00652636" w:rsidRPr="009C3FF6">
        <w:rPr>
          <w:color w:val="000000" w:themeColor="text1"/>
          <w:sz w:val="24"/>
          <w:szCs w:val="24"/>
          <w:lang w:eastAsia="en-GB"/>
        </w:rPr>
        <w:t xml:space="preserve"> U 2021. zabilježen je blagi porast stope </w:t>
      </w:r>
      <w:r w:rsidR="00652636" w:rsidRPr="009C3FF6">
        <w:rPr>
          <w:color w:val="000000" w:themeColor="text1"/>
          <w:sz w:val="24"/>
          <w:szCs w:val="24"/>
          <w:lang w:eastAsia="en-GB"/>
        </w:rPr>
        <w:lastRenderedPageBreak/>
        <w:t xml:space="preserve">fertiliteta, a Hrvatska nastavlja razvijati i provoditi javnu politiku usmjerenu na ublažavanje negativnih demografskih trendova, izgradnju poticajnog okruženja za mlade i obitelj te poboljšanje kvalitete života građana čiji se puni učinci mogu očekivati tek u sinergiji s drugim politikama čija će provedba stvoriti uvjete za brži i dugoročno održiv rast. </w:t>
      </w:r>
    </w:p>
    <w:p w14:paraId="646B6632" w14:textId="62D81E63" w:rsidR="00652636" w:rsidRPr="009C3FF6" w:rsidRDefault="00A27B69" w:rsidP="00540139">
      <w:pPr>
        <w:spacing w:before="120" w:after="120" w:line="276" w:lineRule="auto"/>
        <w:jc w:val="both"/>
        <w:textAlignment w:val="baseline"/>
        <w:rPr>
          <w:color w:val="000000" w:themeColor="text1"/>
          <w:sz w:val="24"/>
          <w:szCs w:val="24"/>
          <w:lang w:eastAsia="en-GB"/>
        </w:rPr>
      </w:pPr>
      <w:r>
        <w:rPr>
          <w:color w:val="000000" w:themeColor="text1"/>
          <w:sz w:val="24"/>
          <w:szCs w:val="24"/>
          <w:lang w:eastAsia="en-GB"/>
        </w:rPr>
        <w:t xml:space="preserve">S ciljem </w:t>
      </w:r>
      <w:r w:rsidRPr="009C3FF6">
        <w:rPr>
          <w:color w:val="000000" w:themeColor="text1"/>
          <w:sz w:val="24"/>
          <w:szCs w:val="24"/>
          <w:lang w:eastAsia="en-GB"/>
        </w:rPr>
        <w:t>oblikovanj</w:t>
      </w:r>
      <w:r>
        <w:rPr>
          <w:color w:val="000000" w:themeColor="text1"/>
          <w:sz w:val="24"/>
          <w:szCs w:val="24"/>
          <w:lang w:eastAsia="en-GB"/>
        </w:rPr>
        <w:t>a</w:t>
      </w:r>
      <w:r w:rsidRPr="009C3FF6">
        <w:rPr>
          <w:color w:val="000000" w:themeColor="text1"/>
          <w:sz w:val="24"/>
          <w:szCs w:val="24"/>
          <w:lang w:eastAsia="en-GB"/>
        </w:rPr>
        <w:t xml:space="preserve"> i provedb</w:t>
      </w:r>
      <w:r>
        <w:rPr>
          <w:color w:val="000000" w:themeColor="text1"/>
          <w:sz w:val="24"/>
          <w:szCs w:val="24"/>
          <w:lang w:eastAsia="en-GB"/>
        </w:rPr>
        <w:t>e</w:t>
      </w:r>
      <w:r w:rsidRPr="009C3FF6">
        <w:rPr>
          <w:color w:val="000000" w:themeColor="text1"/>
          <w:sz w:val="24"/>
          <w:szCs w:val="24"/>
          <w:lang w:eastAsia="en-GB"/>
        </w:rPr>
        <w:t xml:space="preserve"> javnih politika usmjerenih na rješavanje demografskih problema</w:t>
      </w:r>
      <w:r>
        <w:rPr>
          <w:color w:val="000000" w:themeColor="text1"/>
          <w:sz w:val="24"/>
          <w:szCs w:val="24"/>
          <w:lang w:eastAsia="en-GB"/>
        </w:rPr>
        <w:t xml:space="preserve"> </w:t>
      </w:r>
      <w:r w:rsidR="0056147B" w:rsidRPr="009C3FF6">
        <w:rPr>
          <w:color w:val="000000" w:themeColor="text1"/>
          <w:sz w:val="24"/>
          <w:szCs w:val="24"/>
          <w:lang w:eastAsia="en-GB"/>
        </w:rPr>
        <w:t>radi</w:t>
      </w:r>
      <w:r w:rsidR="00652636" w:rsidRPr="009C3FF6">
        <w:rPr>
          <w:color w:val="000000" w:themeColor="text1"/>
          <w:sz w:val="24"/>
          <w:szCs w:val="24"/>
          <w:lang w:eastAsia="en-GB"/>
        </w:rPr>
        <w:t xml:space="preserve"> </w:t>
      </w:r>
      <w:r w:rsidR="00573F0C">
        <w:rPr>
          <w:color w:val="000000" w:themeColor="text1"/>
          <w:sz w:val="24"/>
          <w:szCs w:val="24"/>
          <w:lang w:eastAsia="en-GB"/>
        </w:rPr>
        <w:t xml:space="preserve">se </w:t>
      </w:r>
      <w:r w:rsidR="00652636" w:rsidRPr="009C3FF6">
        <w:rPr>
          <w:color w:val="000000" w:themeColor="text1"/>
          <w:sz w:val="24"/>
          <w:szCs w:val="24"/>
          <w:lang w:eastAsia="en-GB"/>
        </w:rPr>
        <w:t xml:space="preserve">na izradi Strategije demografske revitalizacije Republike Hrvatske do 2031. godine. Strategija će obuhvatiti javne politike sektora koji izravno podupiru provedbu strateških ciljeva u području demografske revitalizacije, definirati provedbene mehanizme te okvir za izradu nacionalnih planova i razradu mjera usmjerenih na demografski razvitak i provedbu populacijske politike. </w:t>
      </w:r>
    </w:p>
    <w:p w14:paraId="7DEDCB71" w14:textId="59574491" w:rsidR="00652636" w:rsidRPr="009C3FF6" w:rsidRDefault="00652636" w:rsidP="00540139">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Za provođenje poticajne demografske i obiteljske politike</w:t>
      </w:r>
      <w:r w:rsidR="000B0055" w:rsidRPr="009C3FF6">
        <w:rPr>
          <w:color w:val="000000" w:themeColor="text1"/>
          <w:sz w:val="24"/>
          <w:szCs w:val="24"/>
          <w:lang w:eastAsia="en-GB"/>
        </w:rPr>
        <w:t>,</w:t>
      </w:r>
      <w:r w:rsidRPr="009C3FF6">
        <w:rPr>
          <w:color w:val="000000" w:themeColor="text1"/>
          <w:sz w:val="24"/>
          <w:szCs w:val="24"/>
          <w:lang w:eastAsia="en-GB"/>
        </w:rPr>
        <w:t xml:space="preserve"> u 2021.</w:t>
      </w:r>
      <w:r w:rsidR="00CD27E3" w:rsidRPr="009C3FF6">
        <w:rPr>
          <w:color w:val="000000" w:themeColor="text1"/>
          <w:sz w:val="24"/>
          <w:szCs w:val="24"/>
          <w:lang w:eastAsia="en-GB"/>
        </w:rPr>
        <w:t>,</w:t>
      </w:r>
      <w:r w:rsidR="00A37E36" w:rsidRPr="009C3FF6">
        <w:rPr>
          <w:color w:val="000000" w:themeColor="text1"/>
          <w:sz w:val="24"/>
          <w:szCs w:val="24"/>
          <w:lang w:eastAsia="en-GB"/>
        </w:rPr>
        <w:t xml:space="preserve"> </w:t>
      </w:r>
      <w:r w:rsidR="00A27B69">
        <w:rPr>
          <w:color w:val="000000" w:themeColor="text1"/>
          <w:sz w:val="24"/>
          <w:szCs w:val="24"/>
          <w:lang w:eastAsia="en-GB"/>
        </w:rPr>
        <w:t xml:space="preserve">a </w:t>
      </w:r>
      <w:r w:rsidR="00A37E36" w:rsidRPr="009C3FF6">
        <w:rPr>
          <w:color w:val="000000" w:themeColor="text1"/>
          <w:sz w:val="24"/>
          <w:szCs w:val="24"/>
          <w:lang w:eastAsia="en-GB"/>
        </w:rPr>
        <w:t>s ciljem promoviranja i osiguranja institucijskog zbrinjavanja sve djece predškolske dobi</w:t>
      </w:r>
      <w:r w:rsidR="00CD27E3" w:rsidRPr="009C3FF6">
        <w:rPr>
          <w:color w:val="000000" w:themeColor="text1"/>
          <w:sz w:val="24"/>
          <w:szCs w:val="24"/>
          <w:lang w:eastAsia="en-GB"/>
        </w:rPr>
        <w:t>,</w:t>
      </w:r>
      <w:r w:rsidRPr="009C3FF6">
        <w:rPr>
          <w:color w:val="000000" w:themeColor="text1"/>
          <w:sz w:val="24"/>
          <w:szCs w:val="24"/>
          <w:lang w:eastAsia="en-GB"/>
        </w:rPr>
        <w:t xml:space="preserve"> provede</w:t>
      </w:r>
      <w:r w:rsidR="00A37E36" w:rsidRPr="009C3FF6">
        <w:rPr>
          <w:color w:val="000000" w:themeColor="text1"/>
          <w:sz w:val="24"/>
          <w:szCs w:val="24"/>
          <w:lang w:eastAsia="en-GB"/>
        </w:rPr>
        <w:t>n</w:t>
      </w:r>
      <w:r w:rsidR="00A27B69">
        <w:rPr>
          <w:color w:val="000000" w:themeColor="text1"/>
          <w:sz w:val="24"/>
          <w:szCs w:val="24"/>
          <w:lang w:eastAsia="en-GB"/>
        </w:rPr>
        <w:t xml:space="preserve"> je</w:t>
      </w:r>
      <w:r w:rsidRPr="009C3FF6">
        <w:rPr>
          <w:color w:val="000000" w:themeColor="text1"/>
          <w:sz w:val="24"/>
          <w:szCs w:val="24"/>
          <w:lang w:eastAsia="en-GB"/>
        </w:rPr>
        <w:t xml:space="preserve"> </w:t>
      </w:r>
      <w:r w:rsidR="000B0055" w:rsidRPr="009C3FF6">
        <w:rPr>
          <w:color w:val="000000" w:themeColor="text1"/>
          <w:sz w:val="24"/>
          <w:szCs w:val="24"/>
          <w:lang w:eastAsia="en-GB"/>
        </w:rPr>
        <w:t>„</w:t>
      </w:r>
      <w:r w:rsidRPr="009C3FF6">
        <w:rPr>
          <w:color w:val="000000" w:themeColor="text1"/>
          <w:sz w:val="24"/>
          <w:szCs w:val="24"/>
          <w:lang w:eastAsia="en-GB"/>
        </w:rPr>
        <w:t>Program podrške poboljšanju materijalnih uvjeta u dječjim vrtićima</w:t>
      </w:r>
      <w:r w:rsidR="000B0055" w:rsidRPr="009C3FF6">
        <w:rPr>
          <w:color w:val="000000" w:themeColor="text1"/>
          <w:sz w:val="24"/>
          <w:szCs w:val="24"/>
          <w:lang w:eastAsia="en-GB"/>
        </w:rPr>
        <w:t>“</w:t>
      </w:r>
      <w:r w:rsidR="00CD27E3" w:rsidRPr="009C3FF6">
        <w:rPr>
          <w:color w:val="000000" w:themeColor="text1"/>
          <w:sz w:val="24"/>
          <w:szCs w:val="24"/>
          <w:lang w:eastAsia="en-GB"/>
        </w:rPr>
        <w:t>.</w:t>
      </w:r>
      <w:r w:rsidR="004E2EA8" w:rsidRPr="009C3FF6">
        <w:rPr>
          <w:color w:val="000000" w:themeColor="text1"/>
          <w:sz w:val="24"/>
          <w:szCs w:val="24"/>
          <w:lang w:eastAsia="en-GB"/>
        </w:rPr>
        <w:t xml:space="preserve"> Na Poziv za prijavu projekata usmjerenih na poboljšanje materijalnih uvjeta u dječjim vrtićima ukupno se prijavila 171 jedinica lokane samouprave i Grad Zagreb</w:t>
      </w:r>
      <w:r w:rsidR="00EE0245" w:rsidRPr="009C3FF6">
        <w:rPr>
          <w:color w:val="000000" w:themeColor="text1"/>
          <w:sz w:val="24"/>
          <w:szCs w:val="24"/>
          <w:lang w:eastAsia="en-GB"/>
        </w:rPr>
        <w:t xml:space="preserve">. </w:t>
      </w:r>
      <w:r w:rsidR="00A27B69">
        <w:rPr>
          <w:color w:val="000000" w:themeColor="text1"/>
          <w:sz w:val="24"/>
          <w:szCs w:val="24"/>
          <w:lang w:eastAsia="en-GB"/>
        </w:rPr>
        <w:t>Z</w:t>
      </w:r>
      <w:r w:rsidR="003D2235" w:rsidRPr="009C3FF6">
        <w:rPr>
          <w:color w:val="000000" w:themeColor="text1"/>
          <w:sz w:val="24"/>
          <w:szCs w:val="24"/>
          <w:lang w:eastAsia="en-GB"/>
        </w:rPr>
        <w:t xml:space="preserve">a 98 </w:t>
      </w:r>
      <w:r w:rsidR="00CA56AB" w:rsidRPr="009C3FF6">
        <w:rPr>
          <w:color w:val="000000" w:themeColor="text1"/>
          <w:sz w:val="24"/>
          <w:szCs w:val="24"/>
          <w:lang w:eastAsia="en-GB"/>
        </w:rPr>
        <w:t>jedinica lokalne samouprave</w:t>
      </w:r>
      <w:r w:rsidR="00062543" w:rsidRPr="009C3FF6">
        <w:rPr>
          <w:color w:val="000000" w:themeColor="text1"/>
          <w:sz w:val="24"/>
          <w:szCs w:val="24"/>
          <w:lang w:eastAsia="en-GB"/>
        </w:rPr>
        <w:t>,</w:t>
      </w:r>
      <w:r w:rsidR="00CA56AB" w:rsidRPr="009C3FF6">
        <w:rPr>
          <w:color w:val="000000" w:themeColor="text1"/>
          <w:sz w:val="24"/>
          <w:szCs w:val="24"/>
          <w:lang w:eastAsia="en-GB"/>
        </w:rPr>
        <w:t xml:space="preserve"> koje su ostvarile pravo</w:t>
      </w:r>
      <w:r w:rsidR="003C3A36" w:rsidRPr="009C3FF6">
        <w:rPr>
          <w:color w:val="000000" w:themeColor="text1"/>
          <w:sz w:val="24"/>
          <w:szCs w:val="24"/>
          <w:lang w:eastAsia="en-GB"/>
        </w:rPr>
        <w:t xml:space="preserve"> na sufinanciranje projekata</w:t>
      </w:r>
      <w:r w:rsidR="00062543" w:rsidRPr="009C3FF6">
        <w:rPr>
          <w:color w:val="000000" w:themeColor="text1"/>
          <w:sz w:val="24"/>
          <w:szCs w:val="24"/>
          <w:lang w:eastAsia="en-GB"/>
        </w:rPr>
        <w:t xml:space="preserve"> poboljšanja materijalnih uvjeta</w:t>
      </w:r>
      <w:r w:rsidR="00C77DE4" w:rsidRPr="009C3FF6">
        <w:rPr>
          <w:color w:val="000000" w:themeColor="text1"/>
          <w:sz w:val="24"/>
          <w:szCs w:val="24"/>
          <w:lang w:eastAsia="en-GB"/>
        </w:rPr>
        <w:t xml:space="preserve"> u vrtićima</w:t>
      </w:r>
      <w:r w:rsidR="003C3A36" w:rsidRPr="009C3FF6">
        <w:rPr>
          <w:color w:val="000000" w:themeColor="text1"/>
          <w:sz w:val="24"/>
          <w:szCs w:val="24"/>
          <w:lang w:eastAsia="en-GB"/>
        </w:rPr>
        <w:t xml:space="preserve">, </w:t>
      </w:r>
      <w:r w:rsidR="003D2235" w:rsidRPr="009C3FF6">
        <w:rPr>
          <w:color w:val="000000" w:themeColor="text1"/>
          <w:sz w:val="24"/>
          <w:szCs w:val="24"/>
          <w:lang w:eastAsia="en-GB"/>
        </w:rPr>
        <w:t>osigura</w:t>
      </w:r>
      <w:r w:rsidR="00A27B69">
        <w:rPr>
          <w:color w:val="000000" w:themeColor="text1"/>
          <w:sz w:val="24"/>
          <w:szCs w:val="24"/>
          <w:lang w:eastAsia="en-GB"/>
        </w:rPr>
        <w:t>na je</w:t>
      </w:r>
      <w:r w:rsidR="003D2235" w:rsidRPr="009C3FF6">
        <w:rPr>
          <w:color w:val="000000" w:themeColor="text1"/>
          <w:sz w:val="24"/>
          <w:szCs w:val="24"/>
          <w:lang w:eastAsia="en-GB"/>
        </w:rPr>
        <w:t xml:space="preserve"> potpor</w:t>
      </w:r>
      <w:r w:rsidR="00A27B69">
        <w:rPr>
          <w:color w:val="000000" w:themeColor="text1"/>
          <w:sz w:val="24"/>
          <w:szCs w:val="24"/>
          <w:lang w:eastAsia="en-GB"/>
        </w:rPr>
        <w:t>a</w:t>
      </w:r>
      <w:r w:rsidR="003D2235" w:rsidRPr="009C3FF6">
        <w:rPr>
          <w:color w:val="000000" w:themeColor="text1"/>
          <w:sz w:val="24"/>
          <w:szCs w:val="24"/>
          <w:lang w:eastAsia="en-GB"/>
        </w:rPr>
        <w:t xml:space="preserve"> u</w:t>
      </w:r>
      <w:r w:rsidR="003C3A36" w:rsidRPr="009C3FF6">
        <w:rPr>
          <w:color w:val="000000" w:themeColor="text1"/>
          <w:sz w:val="24"/>
          <w:szCs w:val="24"/>
          <w:lang w:eastAsia="en-GB"/>
        </w:rPr>
        <w:t xml:space="preserve"> </w:t>
      </w:r>
      <w:r w:rsidR="003D2235" w:rsidRPr="009C3FF6">
        <w:rPr>
          <w:color w:val="000000" w:themeColor="text1"/>
          <w:sz w:val="24"/>
          <w:szCs w:val="24"/>
          <w:lang w:eastAsia="en-GB"/>
        </w:rPr>
        <w:t>i</w:t>
      </w:r>
      <w:r w:rsidR="00CA56AB" w:rsidRPr="009C3FF6">
        <w:rPr>
          <w:color w:val="000000" w:themeColor="text1"/>
          <w:sz w:val="24"/>
          <w:szCs w:val="24"/>
          <w:lang w:eastAsia="en-GB"/>
        </w:rPr>
        <w:t>znos</w:t>
      </w:r>
      <w:r w:rsidR="00C77DE4" w:rsidRPr="009C3FF6">
        <w:rPr>
          <w:color w:val="000000" w:themeColor="text1"/>
          <w:sz w:val="24"/>
          <w:szCs w:val="24"/>
          <w:lang w:eastAsia="en-GB"/>
        </w:rPr>
        <w:t>u</w:t>
      </w:r>
      <w:r w:rsidR="00CA56AB" w:rsidRPr="009C3FF6">
        <w:rPr>
          <w:color w:val="000000" w:themeColor="text1"/>
          <w:sz w:val="24"/>
          <w:szCs w:val="24"/>
          <w:lang w:eastAsia="en-GB"/>
        </w:rPr>
        <w:t xml:space="preserve"> od 32</w:t>
      </w:r>
      <w:r w:rsidR="00CB1D49" w:rsidRPr="009C3FF6">
        <w:rPr>
          <w:color w:val="000000" w:themeColor="text1"/>
          <w:sz w:val="24"/>
          <w:szCs w:val="24"/>
          <w:lang w:eastAsia="en-GB"/>
        </w:rPr>
        <w:t xml:space="preserve"> milijuna</w:t>
      </w:r>
      <w:r w:rsidR="00CA56AB" w:rsidRPr="009C3FF6">
        <w:rPr>
          <w:color w:val="000000" w:themeColor="text1"/>
          <w:sz w:val="24"/>
          <w:szCs w:val="24"/>
          <w:lang w:eastAsia="en-GB"/>
        </w:rPr>
        <w:t xml:space="preserve"> kun</w:t>
      </w:r>
      <w:r w:rsidR="003D2235" w:rsidRPr="009C3FF6">
        <w:rPr>
          <w:color w:val="000000" w:themeColor="text1"/>
          <w:sz w:val="24"/>
          <w:szCs w:val="24"/>
          <w:lang w:eastAsia="en-GB"/>
        </w:rPr>
        <w:t>a</w:t>
      </w:r>
      <w:r w:rsidR="003C3A36" w:rsidRPr="009C3FF6">
        <w:rPr>
          <w:color w:val="000000" w:themeColor="text1"/>
          <w:sz w:val="24"/>
          <w:szCs w:val="24"/>
          <w:lang w:eastAsia="en-GB"/>
        </w:rPr>
        <w:t>.</w:t>
      </w:r>
      <w:r w:rsidRPr="009C3FF6">
        <w:rPr>
          <w:color w:val="000000" w:themeColor="text1"/>
          <w:sz w:val="24"/>
          <w:szCs w:val="24"/>
          <w:lang w:eastAsia="en-GB"/>
        </w:rPr>
        <w:t xml:space="preserve"> </w:t>
      </w:r>
      <w:r w:rsidR="009032F5" w:rsidRPr="009C3FF6">
        <w:rPr>
          <w:color w:val="000000" w:themeColor="text1"/>
          <w:sz w:val="24"/>
          <w:szCs w:val="24"/>
          <w:lang w:eastAsia="en-GB"/>
        </w:rPr>
        <w:t>Z</w:t>
      </w:r>
      <w:r w:rsidRPr="009C3FF6">
        <w:rPr>
          <w:color w:val="000000" w:themeColor="text1"/>
          <w:sz w:val="24"/>
          <w:szCs w:val="24"/>
          <w:lang w:eastAsia="en-GB"/>
        </w:rPr>
        <w:t>a održavanje i razvoj predškolske djelatnosti manjih gradova i ruralnih područja Hrvatske,</w:t>
      </w:r>
      <w:r w:rsidR="009032F5" w:rsidRPr="009C3FF6">
        <w:rPr>
          <w:color w:val="000000" w:themeColor="text1"/>
        </w:rPr>
        <w:t xml:space="preserve"> </w:t>
      </w:r>
      <w:r w:rsidR="009032F5" w:rsidRPr="009C3FF6">
        <w:rPr>
          <w:color w:val="000000" w:themeColor="text1"/>
          <w:sz w:val="24"/>
          <w:szCs w:val="24"/>
          <w:lang w:eastAsia="en-GB"/>
        </w:rPr>
        <w:t>osigurana je financijska potpora za 94 općine i 15 gradov</w:t>
      </w:r>
      <w:r w:rsidR="003A29AE" w:rsidRPr="009C3FF6">
        <w:rPr>
          <w:color w:val="000000" w:themeColor="text1"/>
          <w:sz w:val="24"/>
          <w:szCs w:val="24"/>
          <w:lang w:eastAsia="en-GB"/>
        </w:rPr>
        <w:t xml:space="preserve">a </w:t>
      </w:r>
      <w:r w:rsidR="009032F5" w:rsidRPr="009C3FF6">
        <w:rPr>
          <w:color w:val="000000" w:themeColor="text1"/>
          <w:sz w:val="24"/>
          <w:szCs w:val="24"/>
          <w:lang w:eastAsia="en-GB"/>
        </w:rPr>
        <w:t xml:space="preserve">u ukupnom iznosu </w:t>
      </w:r>
      <w:r w:rsidR="003A29AE" w:rsidRPr="009C3FF6">
        <w:rPr>
          <w:color w:val="000000" w:themeColor="text1"/>
          <w:sz w:val="24"/>
          <w:szCs w:val="24"/>
          <w:lang w:eastAsia="en-GB"/>
        </w:rPr>
        <w:t>o</w:t>
      </w:r>
      <w:r w:rsidR="009032F5" w:rsidRPr="009C3FF6">
        <w:rPr>
          <w:color w:val="000000" w:themeColor="text1"/>
          <w:sz w:val="24"/>
          <w:szCs w:val="24"/>
          <w:lang w:eastAsia="en-GB"/>
        </w:rPr>
        <w:t>d 20 mi</w:t>
      </w:r>
      <w:r w:rsidR="00CB1D49" w:rsidRPr="009C3FF6">
        <w:rPr>
          <w:color w:val="000000" w:themeColor="text1"/>
          <w:sz w:val="24"/>
          <w:szCs w:val="24"/>
          <w:lang w:eastAsia="en-GB"/>
        </w:rPr>
        <w:t>lijuna</w:t>
      </w:r>
      <w:r w:rsidR="009032F5" w:rsidRPr="009C3FF6">
        <w:rPr>
          <w:color w:val="000000" w:themeColor="text1"/>
          <w:sz w:val="24"/>
          <w:szCs w:val="24"/>
          <w:lang w:eastAsia="en-GB"/>
        </w:rPr>
        <w:t xml:space="preserve"> kuna, </w:t>
      </w:r>
      <w:r w:rsidR="00C77DE4" w:rsidRPr="009C3FF6">
        <w:rPr>
          <w:color w:val="000000" w:themeColor="text1"/>
          <w:sz w:val="24"/>
          <w:szCs w:val="24"/>
          <w:lang w:eastAsia="en-GB"/>
        </w:rPr>
        <w:t xml:space="preserve">kojom je </w:t>
      </w:r>
      <w:r w:rsidRPr="009C3FF6">
        <w:rPr>
          <w:color w:val="000000" w:themeColor="text1"/>
          <w:sz w:val="24"/>
          <w:szCs w:val="24"/>
          <w:lang w:eastAsia="en-GB"/>
        </w:rPr>
        <w:t>obuhvaćeno 3.831 dijete. Izgradnji poticajnog okruženja za mlade i obitelj doprinosi i</w:t>
      </w:r>
      <w:r w:rsidR="00F17227" w:rsidRPr="009C3FF6">
        <w:rPr>
          <w:color w:val="000000" w:themeColor="text1"/>
          <w:sz w:val="24"/>
          <w:szCs w:val="24"/>
          <w:lang w:eastAsia="en-GB"/>
        </w:rPr>
        <w:t xml:space="preserve"> provedba projekata usmjerenih na</w:t>
      </w:r>
      <w:r w:rsidRPr="009C3FF6">
        <w:rPr>
          <w:color w:val="000000" w:themeColor="text1"/>
          <w:sz w:val="24"/>
          <w:szCs w:val="24"/>
          <w:lang w:eastAsia="en-GB"/>
        </w:rPr>
        <w:t xml:space="preserve"> poboljšanje obiteljskog standarda</w:t>
      </w:r>
      <w:r w:rsidR="00F91679" w:rsidRPr="009C3FF6">
        <w:rPr>
          <w:color w:val="000000" w:themeColor="text1"/>
          <w:sz w:val="24"/>
          <w:szCs w:val="24"/>
          <w:lang w:eastAsia="en-GB"/>
        </w:rPr>
        <w:t xml:space="preserve"> obitelji s djecom</w:t>
      </w:r>
      <w:r w:rsidR="00F17227" w:rsidRPr="009C3FF6">
        <w:rPr>
          <w:color w:val="000000" w:themeColor="text1"/>
          <w:sz w:val="24"/>
          <w:szCs w:val="24"/>
          <w:lang w:eastAsia="en-GB"/>
        </w:rPr>
        <w:t>.</w:t>
      </w:r>
      <w:r w:rsidR="00E72BC8" w:rsidRPr="009C3FF6">
        <w:rPr>
          <w:color w:val="000000" w:themeColor="text1"/>
          <w:sz w:val="24"/>
          <w:szCs w:val="24"/>
          <w:lang w:eastAsia="en-GB"/>
        </w:rPr>
        <w:t xml:space="preserve"> </w:t>
      </w:r>
      <w:r w:rsidR="00F17227" w:rsidRPr="009C3FF6">
        <w:rPr>
          <w:color w:val="000000" w:themeColor="text1"/>
          <w:sz w:val="24"/>
          <w:szCs w:val="24"/>
          <w:lang w:eastAsia="en-GB"/>
        </w:rPr>
        <w:t>U</w:t>
      </w:r>
      <w:r w:rsidRPr="009C3FF6">
        <w:rPr>
          <w:color w:val="000000" w:themeColor="text1"/>
          <w:sz w:val="24"/>
          <w:szCs w:val="24"/>
          <w:lang w:eastAsia="en-GB"/>
        </w:rPr>
        <w:t xml:space="preserve"> 2021.</w:t>
      </w:r>
      <w:r w:rsidR="00F17227" w:rsidRPr="009C3FF6">
        <w:rPr>
          <w:color w:val="000000" w:themeColor="text1"/>
          <w:sz w:val="24"/>
          <w:szCs w:val="24"/>
          <w:lang w:eastAsia="en-GB"/>
        </w:rPr>
        <w:t xml:space="preserve"> </w:t>
      </w:r>
      <w:r w:rsidR="003A1CCF" w:rsidRPr="009C3FF6">
        <w:rPr>
          <w:color w:val="000000" w:themeColor="text1"/>
          <w:sz w:val="24"/>
          <w:szCs w:val="24"/>
          <w:lang w:eastAsia="en-GB"/>
        </w:rPr>
        <w:t>je,</w:t>
      </w:r>
      <w:r w:rsidRPr="009C3FF6">
        <w:rPr>
          <w:color w:val="000000" w:themeColor="text1"/>
          <w:sz w:val="24"/>
          <w:szCs w:val="24"/>
          <w:lang w:eastAsia="en-GB"/>
        </w:rPr>
        <w:t xml:space="preserve"> samo projektom </w:t>
      </w:r>
      <w:r w:rsidR="009F64E5">
        <w:rPr>
          <w:color w:val="000000" w:themeColor="text1"/>
          <w:sz w:val="24"/>
          <w:szCs w:val="24"/>
          <w:lang w:eastAsia="en-GB"/>
        </w:rPr>
        <w:t>e</w:t>
      </w:r>
      <w:r w:rsidRPr="009C3FF6">
        <w:rPr>
          <w:color w:val="000000" w:themeColor="text1"/>
          <w:sz w:val="24"/>
          <w:szCs w:val="24"/>
          <w:lang w:eastAsia="en-GB"/>
        </w:rPr>
        <w:t xml:space="preserve">-Dječja kartica Mudrica, </w:t>
      </w:r>
      <w:r w:rsidR="00E72BC8" w:rsidRPr="009C3FF6">
        <w:rPr>
          <w:color w:val="000000" w:themeColor="text1"/>
          <w:sz w:val="24"/>
          <w:szCs w:val="24"/>
          <w:lang w:eastAsia="en-GB"/>
        </w:rPr>
        <w:t xml:space="preserve">u okviru </w:t>
      </w:r>
      <w:r w:rsidRPr="009C3FF6">
        <w:rPr>
          <w:color w:val="000000" w:themeColor="text1"/>
          <w:sz w:val="24"/>
          <w:szCs w:val="24"/>
          <w:lang w:eastAsia="en-GB"/>
        </w:rPr>
        <w:t>sustav</w:t>
      </w:r>
      <w:r w:rsidR="00E72BC8" w:rsidRPr="009C3FF6">
        <w:rPr>
          <w:color w:val="000000" w:themeColor="text1"/>
          <w:sz w:val="24"/>
          <w:szCs w:val="24"/>
          <w:lang w:eastAsia="en-GB"/>
        </w:rPr>
        <w:t>a</w:t>
      </w:r>
      <w:r w:rsidRPr="009C3FF6">
        <w:rPr>
          <w:color w:val="000000" w:themeColor="text1"/>
          <w:sz w:val="24"/>
          <w:szCs w:val="24"/>
          <w:lang w:eastAsia="en-GB"/>
        </w:rPr>
        <w:t xml:space="preserve"> popusta i pogodnosti osiguran povoljniji pristup robama i uslugama za više od 15</w:t>
      </w:r>
      <w:r w:rsidR="00336201">
        <w:rPr>
          <w:color w:val="000000" w:themeColor="text1"/>
          <w:sz w:val="24"/>
          <w:szCs w:val="24"/>
          <w:lang w:eastAsia="en-GB"/>
        </w:rPr>
        <w:t>.</w:t>
      </w:r>
      <w:r w:rsidRPr="009C3FF6">
        <w:rPr>
          <w:color w:val="000000" w:themeColor="text1"/>
          <w:sz w:val="24"/>
          <w:szCs w:val="24"/>
          <w:lang w:eastAsia="en-GB"/>
        </w:rPr>
        <w:t>000 korisnik</w:t>
      </w:r>
      <w:r w:rsidR="00F91679" w:rsidRPr="009C3FF6">
        <w:rPr>
          <w:color w:val="000000" w:themeColor="text1"/>
          <w:sz w:val="24"/>
          <w:szCs w:val="24"/>
          <w:lang w:eastAsia="en-GB"/>
        </w:rPr>
        <w:t>a</w:t>
      </w:r>
      <w:r w:rsidRPr="009C3FF6">
        <w:rPr>
          <w:color w:val="000000" w:themeColor="text1"/>
          <w:sz w:val="24"/>
          <w:szCs w:val="24"/>
          <w:lang w:eastAsia="en-GB"/>
        </w:rPr>
        <w:t>.</w:t>
      </w:r>
    </w:p>
    <w:p w14:paraId="6ED32843" w14:textId="09345475" w:rsidR="00CB1D49" w:rsidRPr="009C3FF6" w:rsidRDefault="00A27B69" w:rsidP="00540139">
      <w:pPr>
        <w:spacing w:before="120" w:after="120" w:line="276" w:lineRule="auto"/>
        <w:jc w:val="both"/>
        <w:textAlignment w:val="baseline"/>
        <w:rPr>
          <w:color w:val="000000" w:themeColor="text1"/>
          <w:sz w:val="24"/>
          <w:szCs w:val="24"/>
          <w:lang w:eastAsia="en-GB"/>
        </w:rPr>
      </w:pPr>
      <w:r>
        <w:rPr>
          <w:color w:val="000000" w:themeColor="text1"/>
          <w:sz w:val="24"/>
          <w:szCs w:val="24"/>
          <w:lang w:eastAsia="en-GB"/>
        </w:rPr>
        <w:t>Vlada</w:t>
      </w:r>
      <w:r w:rsidR="00CB1D49" w:rsidRPr="009C3FF6">
        <w:rPr>
          <w:color w:val="000000" w:themeColor="text1"/>
          <w:sz w:val="24"/>
          <w:szCs w:val="24"/>
          <w:lang w:eastAsia="en-GB"/>
        </w:rPr>
        <w:t xml:space="preserve"> </w:t>
      </w:r>
      <w:r w:rsidR="009F64E5">
        <w:rPr>
          <w:color w:val="000000" w:themeColor="text1"/>
          <w:sz w:val="24"/>
          <w:szCs w:val="24"/>
          <w:lang w:eastAsia="en-GB"/>
        </w:rPr>
        <w:t xml:space="preserve">Republike Hrvatske </w:t>
      </w:r>
      <w:r w:rsidR="00CB1D49" w:rsidRPr="009C3FF6">
        <w:rPr>
          <w:color w:val="000000" w:themeColor="text1"/>
          <w:sz w:val="24"/>
          <w:szCs w:val="24"/>
          <w:lang w:eastAsia="en-GB"/>
        </w:rPr>
        <w:t>pruža potporu i lokalnoj i regionalnoj (područnoj) samoupravi te organizacijama civilnog društva u provedbi i razradbi programa usmjerenih na porast nataliteta, uravnoteženje dobne strukture, održanje prostorne ravnoteže stanovništva; motiviranja mladih za ostanak u Hrvatskoj, podrške roditeljstvu te usklađivanje obiteljskog i profesionalnog života</w:t>
      </w:r>
      <w:r w:rsidR="00336201">
        <w:rPr>
          <w:color w:val="000000" w:themeColor="text1"/>
          <w:sz w:val="24"/>
          <w:szCs w:val="24"/>
          <w:lang w:eastAsia="en-GB"/>
        </w:rPr>
        <w:t>.</w:t>
      </w:r>
    </w:p>
    <w:p w14:paraId="5F776536" w14:textId="13D15440" w:rsidR="00511068" w:rsidRDefault="00652636" w:rsidP="00540139">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S ciljem poticanja usklađivanja obiteljskog i poslovnog života</w:t>
      </w:r>
      <w:r w:rsidR="0036671A" w:rsidRPr="009C3FF6">
        <w:rPr>
          <w:color w:val="000000" w:themeColor="text1"/>
          <w:sz w:val="24"/>
          <w:szCs w:val="24"/>
          <w:lang w:eastAsia="en-GB"/>
        </w:rPr>
        <w:t>,</w:t>
      </w:r>
      <w:r w:rsidRPr="009C3FF6">
        <w:rPr>
          <w:color w:val="000000" w:themeColor="text1"/>
          <w:sz w:val="24"/>
          <w:szCs w:val="24"/>
          <w:lang w:eastAsia="en-GB"/>
        </w:rPr>
        <w:t xml:space="preserve"> osnaživanja roditelja i odgovora na njihove potrebe</w:t>
      </w:r>
      <w:r w:rsidR="0036671A" w:rsidRPr="009C3FF6">
        <w:rPr>
          <w:color w:val="000000" w:themeColor="text1"/>
          <w:sz w:val="24"/>
          <w:szCs w:val="24"/>
          <w:lang w:eastAsia="en-GB"/>
        </w:rPr>
        <w:t>,</w:t>
      </w:r>
      <w:r w:rsidRPr="009C3FF6">
        <w:rPr>
          <w:color w:val="000000" w:themeColor="text1"/>
          <w:sz w:val="24"/>
          <w:szCs w:val="24"/>
          <w:lang w:eastAsia="en-GB"/>
        </w:rPr>
        <w:t xml:space="preserve"> proveden je Poziv za prijavu projekata udruga usmjerenih podršci roditeljstvu. </w:t>
      </w:r>
      <w:r w:rsidR="00902B9F" w:rsidRPr="009C3FF6">
        <w:rPr>
          <w:color w:val="000000" w:themeColor="text1"/>
          <w:sz w:val="24"/>
          <w:szCs w:val="24"/>
          <w:lang w:eastAsia="en-GB"/>
        </w:rPr>
        <w:t xml:space="preserve">Ukupan iznos dodijeljenih sredstava u okviru </w:t>
      </w:r>
      <w:r w:rsidR="00A67E37" w:rsidRPr="009C3FF6">
        <w:rPr>
          <w:color w:val="000000" w:themeColor="text1"/>
          <w:sz w:val="24"/>
          <w:szCs w:val="24"/>
          <w:lang w:eastAsia="en-GB"/>
        </w:rPr>
        <w:t>ovog</w:t>
      </w:r>
      <w:r w:rsidR="00DB3175">
        <w:rPr>
          <w:color w:val="000000" w:themeColor="text1"/>
          <w:sz w:val="24"/>
          <w:szCs w:val="24"/>
          <w:lang w:eastAsia="en-GB"/>
        </w:rPr>
        <w:t>a</w:t>
      </w:r>
      <w:r w:rsidR="00A67E37" w:rsidRPr="009C3FF6">
        <w:rPr>
          <w:color w:val="000000" w:themeColor="text1"/>
          <w:sz w:val="24"/>
          <w:szCs w:val="24"/>
          <w:lang w:eastAsia="en-GB"/>
        </w:rPr>
        <w:t xml:space="preserve"> </w:t>
      </w:r>
      <w:r w:rsidR="00902B9F" w:rsidRPr="009C3FF6">
        <w:rPr>
          <w:color w:val="000000" w:themeColor="text1"/>
          <w:sz w:val="24"/>
          <w:szCs w:val="24"/>
          <w:lang w:eastAsia="en-GB"/>
        </w:rPr>
        <w:t xml:space="preserve">Poziva </w:t>
      </w:r>
      <w:r w:rsidR="00A67E37" w:rsidRPr="009C3FF6">
        <w:rPr>
          <w:color w:val="000000" w:themeColor="text1"/>
          <w:sz w:val="24"/>
          <w:szCs w:val="24"/>
          <w:lang w:eastAsia="en-GB"/>
        </w:rPr>
        <w:t>za</w:t>
      </w:r>
      <w:r w:rsidR="00902B9F" w:rsidRPr="009C3FF6">
        <w:rPr>
          <w:color w:val="000000" w:themeColor="text1"/>
          <w:sz w:val="24"/>
          <w:szCs w:val="24"/>
          <w:lang w:eastAsia="en-GB"/>
        </w:rPr>
        <w:t xml:space="preserve"> 2021. iznosio je 6</w:t>
      </w:r>
      <w:r w:rsidR="00CB1D49" w:rsidRPr="009C3FF6">
        <w:rPr>
          <w:color w:val="000000" w:themeColor="text1"/>
          <w:sz w:val="24"/>
          <w:szCs w:val="24"/>
          <w:lang w:eastAsia="en-GB"/>
        </w:rPr>
        <w:t xml:space="preserve"> milijuna</w:t>
      </w:r>
      <w:r w:rsidR="00902B9F" w:rsidRPr="009C3FF6">
        <w:rPr>
          <w:color w:val="000000" w:themeColor="text1"/>
          <w:sz w:val="24"/>
          <w:szCs w:val="24"/>
          <w:lang w:eastAsia="en-GB"/>
        </w:rPr>
        <w:t xml:space="preserve"> kuna</w:t>
      </w:r>
      <w:r w:rsidR="00426100">
        <w:rPr>
          <w:color w:val="000000" w:themeColor="text1"/>
          <w:sz w:val="24"/>
          <w:szCs w:val="24"/>
          <w:lang w:eastAsia="en-GB"/>
        </w:rPr>
        <w:t>,</w:t>
      </w:r>
      <w:r w:rsidR="00EE487D" w:rsidRPr="009C3FF6">
        <w:rPr>
          <w:color w:val="000000" w:themeColor="text1"/>
          <w:sz w:val="24"/>
          <w:szCs w:val="24"/>
          <w:lang w:eastAsia="en-GB"/>
        </w:rPr>
        <w:t xml:space="preserve"> a potpora je osigurana </w:t>
      </w:r>
      <w:r w:rsidR="00902B9F" w:rsidRPr="009C3FF6">
        <w:rPr>
          <w:color w:val="000000" w:themeColor="text1"/>
          <w:sz w:val="24"/>
          <w:szCs w:val="24"/>
          <w:lang w:eastAsia="en-GB"/>
        </w:rPr>
        <w:t xml:space="preserve">za </w:t>
      </w:r>
      <w:r w:rsidR="00EE487D" w:rsidRPr="009C3FF6">
        <w:rPr>
          <w:color w:val="000000" w:themeColor="text1"/>
          <w:sz w:val="24"/>
          <w:szCs w:val="24"/>
          <w:lang w:eastAsia="en-GB"/>
        </w:rPr>
        <w:t xml:space="preserve">provedbu </w:t>
      </w:r>
      <w:r w:rsidR="00902B9F" w:rsidRPr="009C3FF6">
        <w:rPr>
          <w:color w:val="000000" w:themeColor="text1"/>
          <w:sz w:val="24"/>
          <w:szCs w:val="24"/>
          <w:lang w:eastAsia="en-GB"/>
        </w:rPr>
        <w:t xml:space="preserve">82 projekta organizacija civilnog društva. </w:t>
      </w:r>
      <w:r w:rsidRPr="009C3FF6">
        <w:rPr>
          <w:color w:val="000000" w:themeColor="text1"/>
          <w:sz w:val="24"/>
          <w:szCs w:val="24"/>
          <w:lang w:eastAsia="en-GB"/>
        </w:rPr>
        <w:t>Kako bi se osigurala provedba politika koje odgovaraju na potrebe i probleme mladih te utječu na povećanje kvalitete njihova života i sprječavanje socijalnog isključivanja, u 2021. prove</w:t>
      </w:r>
      <w:r w:rsidR="00A27B69">
        <w:rPr>
          <w:color w:val="000000" w:themeColor="text1"/>
          <w:sz w:val="24"/>
          <w:szCs w:val="24"/>
          <w:lang w:eastAsia="en-GB"/>
        </w:rPr>
        <w:t>den</w:t>
      </w:r>
      <w:r w:rsidRPr="009C3FF6">
        <w:rPr>
          <w:color w:val="000000" w:themeColor="text1"/>
          <w:sz w:val="24"/>
          <w:szCs w:val="24"/>
          <w:lang w:eastAsia="en-GB"/>
        </w:rPr>
        <w:t xml:space="preserve"> </w:t>
      </w:r>
      <w:r w:rsidR="00E830FA" w:rsidRPr="009C3FF6">
        <w:rPr>
          <w:color w:val="000000" w:themeColor="text1"/>
          <w:sz w:val="24"/>
          <w:szCs w:val="24"/>
          <w:lang w:eastAsia="en-GB"/>
        </w:rPr>
        <w:t xml:space="preserve">je Poziv </w:t>
      </w:r>
      <w:r w:rsidR="009165CC" w:rsidRPr="009C3FF6">
        <w:rPr>
          <w:color w:val="000000" w:themeColor="text1"/>
          <w:sz w:val="24"/>
          <w:szCs w:val="24"/>
          <w:lang w:eastAsia="en-GB"/>
        </w:rPr>
        <w:t xml:space="preserve">u okviru kojeg je </w:t>
      </w:r>
      <w:r w:rsidRPr="009C3FF6">
        <w:rPr>
          <w:color w:val="000000" w:themeColor="text1"/>
          <w:sz w:val="24"/>
          <w:szCs w:val="24"/>
          <w:lang w:eastAsia="en-GB"/>
        </w:rPr>
        <w:t>dod</w:t>
      </w:r>
      <w:r w:rsidR="009165CC" w:rsidRPr="009C3FF6">
        <w:rPr>
          <w:color w:val="000000" w:themeColor="text1"/>
          <w:sz w:val="24"/>
          <w:szCs w:val="24"/>
          <w:lang w:eastAsia="en-GB"/>
        </w:rPr>
        <w:t>i</w:t>
      </w:r>
      <w:r w:rsidRPr="009C3FF6">
        <w:rPr>
          <w:color w:val="000000" w:themeColor="text1"/>
          <w:sz w:val="24"/>
          <w:szCs w:val="24"/>
          <w:lang w:eastAsia="en-GB"/>
        </w:rPr>
        <w:t>jel</w:t>
      </w:r>
      <w:r w:rsidR="009165CC" w:rsidRPr="009C3FF6">
        <w:rPr>
          <w:color w:val="000000" w:themeColor="text1"/>
          <w:sz w:val="24"/>
          <w:szCs w:val="24"/>
          <w:lang w:eastAsia="en-GB"/>
        </w:rPr>
        <w:t>j</w:t>
      </w:r>
      <w:r w:rsidRPr="009C3FF6">
        <w:rPr>
          <w:color w:val="000000" w:themeColor="text1"/>
          <w:sz w:val="24"/>
          <w:szCs w:val="24"/>
          <w:lang w:eastAsia="en-GB"/>
        </w:rPr>
        <w:t>e</w:t>
      </w:r>
      <w:r w:rsidR="009165CC" w:rsidRPr="009C3FF6">
        <w:rPr>
          <w:color w:val="000000" w:themeColor="text1"/>
          <w:sz w:val="24"/>
          <w:szCs w:val="24"/>
          <w:lang w:eastAsia="en-GB"/>
        </w:rPr>
        <w:t xml:space="preserve">no </w:t>
      </w:r>
      <w:r w:rsidR="00CB1D49" w:rsidRPr="009C3FF6">
        <w:rPr>
          <w:color w:val="000000" w:themeColor="text1"/>
          <w:sz w:val="24"/>
          <w:szCs w:val="24"/>
          <w:lang w:eastAsia="en-GB"/>
        </w:rPr>
        <w:t xml:space="preserve">ukupno </w:t>
      </w:r>
      <w:r w:rsidR="00CB1D49" w:rsidRPr="000150B7">
        <w:rPr>
          <w:color w:val="000000" w:themeColor="text1"/>
          <w:sz w:val="24"/>
          <w:szCs w:val="24"/>
          <w:lang w:eastAsia="en-GB"/>
        </w:rPr>
        <w:t>gotovo 10 milijuna</w:t>
      </w:r>
      <w:r w:rsidRPr="000150B7">
        <w:rPr>
          <w:color w:val="000000" w:themeColor="text1"/>
          <w:sz w:val="24"/>
          <w:szCs w:val="24"/>
          <w:lang w:eastAsia="en-GB"/>
        </w:rPr>
        <w:t xml:space="preserve"> kuna za 105 projekata udruga </w:t>
      </w:r>
      <w:r w:rsidR="00B965AF" w:rsidRPr="000150B7">
        <w:rPr>
          <w:color w:val="000000" w:themeColor="text1"/>
          <w:sz w:val="24"/>
          <w:szCs w:val="24"/>
          <w:lang w:eastAsia="en-GB"/>
        </w:rPr>
        <w:t>za</w:t>
      </w:r>
      <w:r w:rsidRPr="000150B7">
        <w:rPr>
          <w:color w:val="000000" w:themeColor="text1"/>
          <w:sz w:val="24"/>
          <w:szCs w:val="24"/>
          <w:lang w:eastAsia="en-GB"/>
        </w:rPr>
        <w:t xml:space="preserve"> mlad</w:t>
      </w:r>
      <w:r w:rsidR="00B965AF" w:rsidRPr="000150B7">
        <w:rPr>
          <w:color w:val="000000" w:themeColor="text1"/>
          <w:sz w:val="24"/>
          <w:szCs w:val="24"/>
          <w:lang w:eastAsia="en-GB"/>
        </w:rPr>
        <w:t>e</w:t>
      </w:r>
      <w:r w:rsidRPr="000150B7">
        <w:rPr>
          <w:color w:val="000000" w:themeColor="text1"/>
          <w:sz w:val="24"/>
          <w:szCs w:val="24"/>
          <w:lang w:eastAsia="en-GB"/>
        </w:rPr>
        <w:t xml:space="preserve">. Tijekom </w:t>
      </w:r>
      <w:r w:rsidRPr="000150B7">
        <w:rPr>
          <w:color w:val="000000" w:themeColor="text1"/>
          <w:sz w:val="24"/>
          <w:szCs w:val="24"/>
          <w:lang w:eastAsia="en-GB"/>
        </w:rPr>
        <w:lastRenderedPageBreak/>
        <w:t>provedbe postupka</w:t>
      </w:r>
      <w:r w:rsidR="0010655D" w:rsidRPr="000150B7">
        <w:rPr>
          <w:color w:val="000000" w:themeColor="text1"/>
          <w:sz w:val="24"/>
          <w:szCs w:val="24"/>
          <w:lang w:eastAsia="en-GB"/>
        </w:rPr>
        <w:t xml:space="preserve"> dodjele</w:t>
      </w:r>
      <w:r w:rsidRPr="000150B7">
        <w:rPr>
          <w:color w:val="000000" w:themeColor="text1"/>
          <w:sz w:val="24"/>
          <w:szCs w:val="24"/>
          <w:lang w:eastAsia="en-GB"/>
        </w:rPr>
        <w:t xml:space="preserve">, poseban naglasak </w:t>
      </w:r>
      <w:r w:rsidR="0010655D" w:rsidRPr="000150B7">
        <w:rPr>
          <w:color w:val="000000" w:themeColor="text1"/>
          <w:sz w:val="24"/>
          <w:szCs w:val="24"/>
          <w:lang w:eastAsia="en-GB"/>
        </w:rPr>
        <w:t xml:space="preserve">je </w:t>
      </w:r>
      <w:r w:rsidRPr="000150B7">
        <w:rPr>
          <w:color w:val="000000" w:themeColor="text1"/>
          <w:sz w:val="24"/>
          <w:szCs w:val="24"/>
          <w:lang w:eastAsia="en-GB"/>
        </w:rPr>
        <w:t>stavljen</w:t>
      </w:r>
      <w:r w:rsidR="0010655D" w:rsidRPr="000150B7">
        <w:rPr>
          <w:color w:val="000000" w:themeColor="text1"/>
          <w:sz w:val="24"/>
          <w:szCs w:val="24"/>
          <w:lang w:eastAsia="en-GB"/>
        </w:rPr>
        <w:t xml:space="preserve"> </w:t>
      </w:r>
      <w:r w:rsidRPr="000150B7">
        <w:rPr>
          <w:color w:val="000000" w:themeColor="text1"/>
          <w:sz w:val="24"/>
          <w:szCs w:val="24"/>
          <w:lang w:eastAsia="en-GB"/>
        </w:rPr>
        <w:t xml:space="preserve">na </w:t>
      </w:r>
      <w:r w:rsidR="006E5D1A" w:rsidRPr="000150B7">
        <w:rPr>
          <w:color w:val="000000" w:themeColor="text1"/>
          <w:sz w:val="24"/>
          <w:szCs w:val="24"/>
          <w:lang w:eastAsia="en-GB"/>
        </w:rPr>
        <w:t xml:space="preserve">potporu </w:t>
      </w:r>
      <w:r w:rsidRPr="000150B7">
        <w:rPr>
          <w:color w:val="000000" w:themeColor="text1"/>
          <w:sz w:val="24"/>
          <w:szCs w:val="24"/>
          <w:lang w:eastAsia="en-GB"/>
        </w:rPr>
        <w:t>mlad</w:t>
      </w:r>
      <w:r w:rsidR="006E5D1A" w:rsidRPr="000150B7">
        <w:rPr>
          <w:color w:val="000000" w:themeColor="text1"/>
          <w:sz w:val="24"/>
          <w:szCs w:val="24"/>
          <w:lang w:eastAsia="en-GB"/>
        </w:rPr>
        <w:t>ima</w:t>
      </w:r>
      <w:r w:rsidRPr="000150B7">
        <w:rPr>
          <w:color w:val="000000" w:themeColor="text1"/>
          <w:sz w:val="24"/>
          <w:szCs w:val="24"/>
          <w:lang w:eastAsia="en-GB"/>
        </w:rPr>
        <w:t xml:space="preserve"> u ruralnim sredinama, za koje je osigurano 20% ukupnog iznosa. </w:t>
      </w:r>
      <w:r w:rsidR="00D7330E" w:rsidRPr="000150B7">
        <w:rPr>
          <w:color w:val="000000" w:themeColor="text1"/>
          <w:sz w:val="24"/>
          <w:szCs w:val="24"/>
          <w:lang w:eastAsia="en-GB"/>
        </w:rPr>
        <w:t>Kao rezultat porezne reforme, oko 140 tisuća mladih do 25, odnosno do 30 godina, tijekom ljeta dobilo je povrat poreza</w:t>
      </w:r>
      <w:r w:rsidR="00716664" w:rsidRPr="000150B7">
        <w:rPr>
          <w:color w:val="000000" w:themeColor="text1"/>
          <w:sz w:val="24"/>
          <w:szCs w:val="24"/>
          <w:lang w:eastAsia="en-GB"/>
        </w:rPr>
        <w:t xml:space="preserve"> s obzirom da su mladi koji su zaposleni na ugovor o radu oslobođeni poreza na dohodak, dok je mladima od 26 do 30 godina ta obveza prepolovljena. </w:t>
      </w:r>
    </w:p>
    <w:p w14:paraId="1CFEFA07" w14:textId="77777777" w:rsidR="00511068" w:rsidRDefault="00511068">
      <w:pPr>
        <w:rPr>
          <w:color w:val="000000" w:themeColor="text1"/>
          <w:sz w:val="24"/>
          <w:szCs w:val="24"/>
          <w:lang w:eastAsia="en-GB"/>
        </w:rPr>
      </w:pPr>
      <w:r>
        <w:rPr>
          <w:color w:val="000000" w:themeColor="text1"/>
          <w:sz w:val="24"/>
          <w:szCs w:val="24"/>
          <w:lang w:eastAsia="en-GB"/>
        </w:rPr>
        <w:br w:type="page"/>
      </w:r>
    </w:p>
    <w:p w14:paraId="259CBAFB" w14:textId="0AD70EED" w:rsidR="00652636" w:rsidRPr="009C3FF6" w:rsidRDefault="003D7767" w:rsidP="00511068">
      <w:pPr>
        <w:pStyle w:val="Heading4"/>
        <w:spacing w:before="120" w:after="120" w:line="276" w:lineRule="auto"/>
        <w:ind w:left="567"/>
        <w:jc w:val="both"/>
        <w:rPr>
          <w:color w:val="000000" w:themeColor="text1"/>
          <w:lang w:eastAsia="en-GB"/>
        </w:rPr>
      </w:pPr>
      <w:r w:rsidRPr="009C3FF6">
        <w:rPr>
          <w:color w:val="000000" w:themeColor="text1"/>
          <w:lang w:eastAsia="en-GB"/>
        </w:rPr>
        <w:lastRenderedPageBreak/>
        <w:t xml:space="preserve">6.3.2. </w:t>
      </w:r>
      <w:r w:rsidR="00652636" w:rsidRPr="009C3FF6">
        <w:rPr>
          <w:color w:val="000000" w:themeColor="text1"/>
          <w:lang w:eastAsia="en-GB"/>
        </w:rPr>
        <w:t>Jačanje povezanosti s Hrvatima izvan Hrvatske i povratak hrvatskog iseljeništva </w:t>
      </w:r>
    </w:p>
    <w:p w14:paraId="67DC57AF" w14:textId="34B9B93F" w:rsidR="00652636" w:rsidRPr="009C3FF6" w:rsidRDefault="00652636" w:rsidP="00B66658">
      <w:pPr>
        <w:spacing w:before="120" w:after="120" w:line="266" w:lineRule="auto"/>
        <w:jc w:val="both"/>
        <w:rPr>
          <w:color w:val="000000" w:themeColor="text1"/>
          <w:sz w:val="24"/>
          <w:szCs w:val="24"/>
        </w:rPr>
      </w:pPr>
      <w:r w:rsidRPr="009C3FF6">
        <w:rPr>
          <w:color w:val="000000" w:themeColor="text1"/>
          <w:sz w:val="24"/>
          <w:szCs w:val="24"/>
        </w:rPr>
        <w:t>S ciljem jačanja povezanosti i odnosa s Hrvatima izvan Republike Hrvatske, putem više programa, pruž</w:t>
      </w:r>
      <w:r w:rsidR="00A27B69">
        <w:rPr>
          <w:color w:val="000000" w:themeColor="text1"/>
          <w:sz w:val="24"/>
          <w:szCs w:val="24"/>
        </w:rPr>
        <w:t>ena je</w:t>
      </w:r>
      <w:r w:rsidRPr="009C3FF6">
        <w:rPr>
          <w:color w:val="000000" w:themeColor="text1"/>
          <w:sz w:val="24"/>
          <w:szCs w:val="24"/>
        </w:rPr>
        <w:t xml:space="preserve"> financijska potpora projektima organizacija, institucija, udruga i pojedinaca izvan Hrvatske u području kulture, očuvanja i razvijanja hrvatskog kulturnog i nacionalnog identiteta. </w:t>
      </w:r>
    </w:p>
    <w:p w14:paraId="68CE8DFC" w14:textId="73C46BD1" w:rsidR="00652636" w:rsidRDefault="00652636" w:rsidP="00B66658">
      <w:pPr>
        <w:spacing w:before="120" w:after="120" w:line="266" w:lineRule="auto"/>
        <w:jc w:val="both"/>
        <w:rPr>
          <w:color w:val="000000" w:themeColor="text1"/>
          <w:sz w:val="24"/>
          <w:szCs w:val="24"/>
        </w:rPr>
      </w:pPr>
      <w:r w:rsidRPr="009C3FF6">
        <w:rPr>
          <w:color w:val="000000" w:themeColor="text1"/>
          <w:sz w:val="24"/>
          <w:szCs w:val="24"/>
        </w:rPr>
        <w:t>Na području jačanja povezanosti s organizacijama hrvatskih nacionalnih manjina podupirane su aktivnosti hrvatske zajednice u ostvarivanju i jačanju manjinskih prava, očuvanju hrvatskoga identiteta, jezika, kulture i kulturne baštine, obrazovanja, znanosti, sporta i sl. Putem Javnog natječaja za prijavu programa i projekata organizacija hrvatske nacionalne manjine za 2021. potporu je ostvarilo 126</w:t>
      </w:r>
      <w:r w:rsidR="00302731">
        <w:rPr>
          <w:color w:val="000000" w:themeColor="text1"/>
          <w:sz w:val="24"/>
          <w:szCs w:val="24"/>
        </w:rPr>
        <w:t> </w:t>
      </w:r>
      <w:r w:rsidRPr="009C3FF6">
        <w:rPr>
          <w:color w:val="000000" w:themeColor="text1"/>
          <w:sz w:val="24"/>
          <w:szCs w:val="24"/>
        </w:rPr>
        <w:t xml:space="preserve">programa i projekata organizacija hrvatske nacionalne manjine iz 12 europskih država (Austriji, Bugarskoj, Crnoj Gori, Češkoj, Italiji, Kosovu, Mađarskoj, Makedoniji, Rumunjskoj, Slovačkoj, Sloveniji i Srbiji) u ukupnom iznosu </w:t>
      </w:r>
      <w:r w:rsidR="00897A2E" w:rsidRPr="009C3FF6">
        <w:rPr>
          <w:color w:val="000000" w:themeColor="text1"/>
          <w:sz w:val="24"/>
          <w:szCs w:val="24"/>
        </w:rPr>
        <w:t>gotovo 5 milijuna</w:t>
      </w:r>
      <w:r w:rsidRPr="009C3FF6">
        <w:rPr>
          <w:color w:val="000000" w:themeColor="text1"/>
          <w:sz w:val="24"/>
          <w:szCs w:val="24"/>
        </w:rPr>
        <w:t xml:space="preserve"> kuna.</w:t>
      </w:r>
    </w:p>
    <w:p w14:paraId="7D356F86" w14:textId="0940ED39" w:rsidR="000A2187" w:rsidRDefault="00652636" w:rsidP="00B66658">
      <w:pPr>
        <w:spacing w:before="120" w:after="120" w:line="266" w:lineRule="auto"/>
        <w:jc w:val="both"/>
        <w:rPr>
          <w:color w:val="000000" w:themeColor="text1"/>
          <w:sz w:val="24"/>
          <w:szCs w:val="24"/>
        </w:rPr>
      </w:pPr>
      <w:r w:rsidRPr="009C3FF6">
        <w:rPr>
          <w:color w:val="000000" w:themeColor="text1"/>
          <w:sz w:val="24"/>
          <w:szCs w:val="24"/>
        </w:rPr>
        <w:t>U području jačanja zajedništva i povezanosti domovinske i iseljene Hrvatske, putem Javnog natječaja za prijavu programa/projekata organizacija hrvatskog iseljeništva u prekomorskim i europskim državama radi ostvarenja financijske potpore u 2021., uspostavljena je projektna suradnja i osigurano financiranje 73 programa i projekta organizacija hrvatskih iseljenika iz 19 različitih država u ukupnom iznosu od 3</w:t>
      </w:r>
      <w:r w:rsidR="00897A2E" w:rsidRPr="009C3FF6">
        <w:rPr>
          <w:color w:val="000000" w:themeColor="text1"/>
          <w:sz w:val="24"/>
          <w:szCs w:val="24"/>
        </w:rPr>
        <w:t xml:space="preserve">,5 milijuna </w:t>
      </w:r>
      <w:r w:rsidRPr="009C3FF6">
        <w:rPr>
          <w:color w:val="000000" w:themeColor="text1"/>
          <w:sz w:val="24"/>
          <w:szCs w:val="24"/>
        </w:rPr>
        <w:t>kuna.</w:t>
      </w:r>
    </w:p>
    <w:p w14:paraId="7E59BFDF" w14:textId="770E46FD" w:rsidR="00652636" w:rsidRPr="009C3FF6" w:rsidRDefault="00652636" w:rsidP="00B66658">
      <w:pPr>
        <w:spacing w:before="120" w:after="120" w:line="266" w:lineRule="auto"/>
        <w:jc w:val="both"/>
        <w:rPr>
          <w:color w:val="000000" w:themeColor="text1"/>
          <w:sz w:val="24"/>
          <w:szCs w:val="24"/>
        </w:rPr>
      </w:pPr>
      <w:r w:rsidRPr="009C3FF6">
        <w:rPr>
          <w:color w:val="000000" w:themeColor="text1"/>
          <w:sz w:val="24"/>
          <w:szCs w:val="24"/>
        </w:rPr>
        <w:t>Dodatno, uz tri navedena programa, putem Javnog poziva za financiranje posebnih potreba i projekata od interesa za Hrvate izvan Republike Hrvatske u 2021., koji za cilj ima promicati veze i jačati suradnju s Hrvatima izvan Republike Hrvatske, podržano je 225 projekata hrvatskih organizacija u ukupnom iznosu od 2</w:t>
      </w:r>
      <w:r w:rsidR="00897A2E" w:rsidRPr="009C3FF6">
        <w:rPr>
          <w:color w:val="000000" w:themeColor="text1"/>
          <w:sz w:val="24"/>
          <w:szCs w:val="24"/>
        </w:rPr>
        <w:t>,5 milijuna</w:t>
      </w:r>
      <w:r w:rsidRPr="009C3FF6">
        <w:rPr>
          <w:color w:val="000000" w:themeColor="text1"/>
          <w:sz w:val="24"/>
          <w:szCs w:val="24"/>
        </w:rPr>
        <w:t xml:space="preserve"> kuna.</w:t>
      </w:r>
    </w:p>
    <w:p w14:paraId="5422BFAD" w14:textId="79C645D4" w:rsidR="00652636" w:rsidRPr="009C3FF6" w:rsidRDefault="00652636" w:rsidP="00B66658">
      <w:pPr>
        <w:spacing w:before="120" w:after="120" w:line="266" w:lineRule="auto"/>
        <w:jc w:val="both"/>
        <w:rPr>
          <w:color w:val="000000" w:themeColor="text1"/>
          <w:sz w:val="24"/>
          <w:szCs w:val="24"/>
        </w:rPr>
      </w:pPr>
      <w:r w:rsidRPr="009C3FF6">
        <w:rPr>
          <w:color w:val="000000" w:themeColor="text1"/>
          <w:sz w:val="24"/>
          <w:szCs w:val="24"/>
        </w:rPr>
        <w:t>Uz doprinos jačanju povezanosti, zajedništva i očuvanja hrvatskog jezičnog identiteta, komplementarnom cilju poticanja povratka hrvatskih iseljenika pridonosili su i programi učenja hrvatskog jezika. Tijekom godine dodijel</w:t>
      </w:r>
      <w:r w:rsidR="004448E1">
        <w:rPr>
          <w:color w:val="000000" w:themeColor="text1"/>
          <w:sz w:val="24"/>
          <w:szCs w:val="24"/>
        </w:rPr>
        <w:t>jeno je</w:t>
      </w:r>
      <w:r w:rsidRPr="009C3FF6">
        <w:rPr>
          <w:color w:val="000000" w:themeColor="text1"/>
          <w:sz w:val="24"/>
          <w:szCs w:val="24"/>
        </w:rPr>
        <w:t xml:space="preserve"> više od 250 stipendija za učenje hrvatskog jezika, a osiguranim besplatnim internetskim tečajevima je do 31. prosinca 2021., pristupilo 10.554 korisnika, većinom Hrvata izvan Hrvatske. Pored navedenog, u cilju privlačenja mladih naraštaja Hrvata izvan Hrvatske na dolazak i studij u Hrvatsku</w:t>
      </w:r>
      <w:r w:rsidR="0094787B">
        <w:rPr>
          <w:color w:val="000000" w:themeColor="text1"/>
          <w:sz w:val="24"/>
          <w:szCs w:val="24"/>
        </w:rPr>
        <w:t>,</w:t>
      </w:r>
      <w:r w:rsidRPr="009C3FF6">
        <w:rPr>
          <w:color w:val="000000" w:themeColor="text1"/>
          <w:sz w:val="24"/>
          <w:szCs w:val="24"/>
        </w:rPr>
        <w:t xml:space="preserve"> u 2021. na sedam visokih učilišta u Hrvatskoj otvorena su posebna upisna mjesta za Hrvate izvan Hrvatske.</w:t>
      </w:r>
    </w:p>
    <w:p w14:paraId="54203ED1" w14:textId="19213D8B" w:rsidR="00652636" w:rsidRPr="009C3FF6" w:rsidRDefault="00652636" w:rsidP="00B66658">
      <w:pPr>
        <w:spacing w:before="120" w:after="120" w:line="266" w:lineRule="auto"/>
        <w:jc w:val="both"/>
        <w:rPr>
          <w:color w:val="000000" w:themeColor="text1"/>
          <w:sz w:val="24"/>
          <w:szCs w:val="24"/>
        </w:rPr>
      </w:pPr>
      <w:r w:rsidRPr="009C3FF6">
        <w:rPr>
          <w:color w:val="000000" w:themeColor="text1"/>
          <w:sz w:val="24"/>
          <w:szCs w:val="24"/>
        </w:rPr>
        <w:t>U okvirima aktivnosti na području stvaranja poticajnog okruženja za povratak i useljavanje, unapređenja integracije i senzibiliziranja javnosti, potpisan je Sporazum s Hrvatskom udrugom poslodavaca te intenzivirana suradnja s Hrvatskim zavodom za zapošljavanje u svrhu lakšeg i bržeg pristupa tržištu rada povratnika i useljenika; redizajniran je portal e-građani s posebnom kategorijom Hrvati izvan R</w:t>
      </w:r>
      <w:r w:rsidR="00455249">
        <w:rPr>
          <w:color w:val="000000" w:themeColor="text1"/>
          <w:sz w:val="24"/>
          <w:szCs w:val="24"/>
        </w:rPr>
        <w:t xml:space="preserve">epublike </w:t>
      </w:r>
      <w:r w:rsidRPr="009C3FF6">
        <w:rPr>
          <w:color w:val="000000" w:themeColor="text1"/>
          <w:sz w:val="24"/>
          <w:szCs w:val="24"/>
        </w:rPr>
        <w:t>H</w:t>
      </w:r>
      <w:r w:rsidR="008956AB">
        <w:rPr>
          <w:color w:val="000000" w:themeColor="text1"/>
          <w:sz w:val="24"/>
          <w:szCs w:val="24"/>
        </w:rPr>
        <w:t>rvatske</w:t>
      </w:r>
      <w:r w:rsidRPr="009C3FF6">
        <w:rPr>
          <w:color w:val="000000" w:themeColor="text1"/>
          <w:sz w:val="24"/>
          <w:szCs w:val="24"/>
        </w:rPr>
        <w:t>, koji pruža najvažnije informacije za povratnike i useljenike; a na Hrvatskoj radioteleviziji emitira se emisija Hrvatska moj izbor.</w:t>
      </w:r>
    </w:p>
    <w:p w14:paraId="58FF7C39" w14:textId="27AAA268" w:rsidR="00897A2E" w:rsidRPr="00BF673E" w:rsidRDefault="00652636" w:rsidP="00B66658">
      <w:pPr>
        <w:spacing w:before="120" w:after="120" w:line="266" w:lineRule="auto"/>
        <w:jc w:val="both"/>
        <w:rPr>
          <w:b/>
          <w:bCs/>
          <w:color w:val="000000" w:themeColor="text1"/>
          <w:sz w:val="24"/>
          <w:szCs w:val="24"/>
        </w:rPr>
      </w:pPr>
      <w:r w:rsidRPr="009C3FF6">
        <w:rPr>
          <w:color w:val="000000" w:themeColor="text1"/>
          <w:sz w:val="24"/>
          <w:szCs w:val="24"/>
        </w:rPr>
        <w:lastRenderedPageBreak/>
        <w:t>Preostale aktivnosti u prioritetnom području koje se odnose na povratak hrvatskog iseljeništva provodi samostalna organizacijska jedinica Ured dobrodošlice. Primarne integracijske aktivnosti Ureda dobrodošlice odnose se na pružanje potpore u postupcima rješavanja brojnih statusnih pitanja povratnika i useljenika pri drugim tijelima javne vlasti (i JLRPS), a na godišnjoj razini riječ je o više od 10.000 upita. Stalnu potporu u integraciji u vidu usluge mentor-savjetnik, godišnje je koristilo 200 obitelji potomaka hrvatskih iseljenika, uglavnom iz Južne Amerike.</w:t>
      </w:r>
      <w:r w:rsidR="00897A2E" w:rsidRPr="00BF673E">
        <w:rPr>
          <w:color w:val="000000" w:themeColor="text1"/>
          <w:sz w:val="24"/>
          <w:szCs w:val="24"/>
        </w:rPr>
        <w:br w:type="page"/>
      </w:r>
    </w:p>
    <w:p w14:paraId="27B316B4" w14:textId="2B7C9FFC" w:rsidR="00AF5F07" w:rsidRPr="007513D0" w:rsidRDefault="000F13A1" w:rsidP="00343B4E">
      <w:pPr>
        <w:pStyle w:val="Heading2"/>
        <w:numPr>
          <w:ilvl w:val="0"/>
          <w:numId w:val="91"/>
        </w:numPr>
        <w:spacing w:line="360" w:lineRule="auto"/>
        <w:rPr>
          <w:color w:val="000000" w:themeColor="text1"/>
          <w:sz w:val="24"/>
          <w:szCs w:val="24"/>
        </w:rPr>
      </w:pPr>
      <w:bookmarkStart w:id="128" w:name="_Toc133420958"/>
      <w:r w:rsidRPr="007513D0">
        <w:rPr>
          <w:color w:val="000000" w:themeColor="text1"/>
          <w:sz w:val="24"/>
          <w:szCs w:val="24"/>
        </w:rPr>
        <w:lastRenderedPageBreak/>
        <w:t>Sigurnost za stabilan razvoj</w:t>
      </w:r>
      <w:bookmarkEnd w:id="128"/>
    </w:p>
    <w:p w14:paraId="46A8838D" w14:textId="4671C1D6" w:rsidR="009079F4" w:rsidRDefault="009079F4" w:rsidP="00540139">
      <w:pPr>
        <w:spacing w:before="120" w:after="120" w:line="276" w:lineRule="auto"/>
        <w:jc w:val="both"/>
        <w:rPr>
          <w:sz w:val="24"/>
          <w:szCs w:val="24"/>
        </w:rPr>
      </w:pPr>
      <w:r>
        <w:rPr>
          <w:sz w:val="24"/>
          <w:szCs w:val="24"/>
        </w:rPr>
        <w:t>Tijekom 2020. postotak prijava p</w:t>
      </w:r>
      <w:r w:rsidRPr="00EF374E">
        <w:rPr>
          <w:sz w:val="24"/>
          <w:szCs w:val="24"/>
        </w:rPr>
        <w:t>ojava krim</w:t>
      </w:r>
      <w:r>
        <w:rPr>
          <w:sz w:val="24"/>
          <w:szCs w:val="24"/>
        </w:rPr>
        <w:t>inala, nasilja ili vandalizma u Hrvatskoj</w:t>
      </w:r>
      <w:r w:rsidRPr="00EF374E">
        <w:rPr>
          <w:sz w:val="24"/>
          <w:szCs w:val="24"/>
        </w:rPr>
        <w:t xml:space="preserve"> </w:t>
      </w:r>
      <w:r>
        <w:rPr>
          <w:sz w:val="24"/>
          <w:szCs w:val="24"/>
        </w:rPr>
        <w:t xml:space="preserve">smanjen je s 2,7% na 2,4%. Istodobno, </w:t>
      </w:r>
      <w:r w:rsidRPr="00EF374E">
        <w:rPr>
          <w:sz w:val="24"/>
          <w:szCs w:val="24"/>
        </w:rPr>
        <w:t>BDP po stanovn</w:t>
      </w:r>
      <w:r>
        <w:rPr>
          <w:sz w:val="24"/>
          <w:szCs w:val="24"/>
        </w:rPr>
        <w:t>iku prema paritetu kupovne moći povećan je sa 65</w:t>
      </w:r>
      <w:r w:rsidR="00196F46">
        <w:rPr>
          <w:sz w:val="24"/>
          <w:szCs w:val="24"/>
        </w:rPr>
        <w:t>% na 70% prosjeka EU-a</w:t>
      </w:r>
      <w:r>
        <w:rPr>
          <w:sz w:val="24"/>
          <w:szCs w:val="24"/>
        </w:rPr>
        <w:t>, što ukazuje na uspješan nastavak provedbe sigurnosne politike</w:t>
      </w:r>
      <w:r w:rsidRPr="00EF374E">
        <w:rPr>
          <w:sz w:val="24"/>
          <w:szCs w:val="24"/>
        </w:rPr>
        <w:t xml:space="preserve"> u funkciji sveobuhvatnog razvoja i prosperiteta države i društva u čijem su središtu dobrobit građana i očuvanje uobičajenog načina života</w:t>
      </w:r>
      <w:r>
        <w:rPr>
          <w:sz w:val="24"/>
          <w:szCs w:val="24"/>
        </w:rPr>
        <w:t xml:space="preserve"> u Hrvatskoj.</w:t>
      </w:r>
    </w:p>
    <w:p w14:paraId="2A024C6D" w14:textId="12CC7E32" w:rsidR="008B7182" w:rsidRDefault="00FD1BD7" w:rsidP="00A710B5">
      <w:pPr>
        <w:pStyle w:val="Heading3"/>
        <w:spacing w:before="120" w:after="120"/>
        <w:jc w:val="both"/>
        <w:rPr>
          <w:color w:val="000000" w:themeColor="text1"/>
          <w:sz w:val="24"/>
          <w:szCs w:val="24"/>
        </w:rPr>
      </w:pPr>
      <w:bookmarkStart w:id="129" w:name="_Toc99551536"/>
      <w:bookmarkStart w:id="130" w:name="_Toc130784374"/>
      <w:bookmarkStart w:id="131" w:name="_Toc133420959"/>
      <w:r w:rsidRPr="009C3FF6">
        <w:rPr>
          <w:color w:val="000000" w:themeColor="text1"/>
          <w:sz w:val="24"/>
          <w:szCs w:val="24"/>
        </w:rPr>
        <w:t xml:space="preserve">7.1. </w:t>
      </w:r>
      <w:r w:rsidR="008B7182" w:rsidRPr="009C3FF6">
        <w:rPr>
          <w:color w:val="000000" w:themeColor="text1"/>
          <w:sz w:val="24"/>
          <w:szCs w:val="24"/>
        </w:rPr>
        <w:t>Ostvarene vrijednosti pokazatelja uspješnosti</w:t>
      </w:r>
      <w:bookmarkEnd w:id="129"/>
      <w:bookmarkEnd w:id="130"/>
      <w:bookmarkEnd w:id="131"/>
      <w:r w:rsidR="008B7182" w:rsidRPr="009C3FF6">
        <w:rPr>
          <w:color w:val="000000" w:themeColor="text1"/>
          <w:sz w:val="24"/>
          <w:szCs w:val="24"/>
        </w:rPr>
        <w:t xml:space="preserve"> </w:t>
      </w:r>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690"/>
        <w:gridCol w:w="2125"/>
        <w:gridCol w:w="2125"/>
        <w:gridCol w:w="2126"/>
      </w:tblGrid>
      <w:tr w:rsidR="00F42391" w:rsidRPr="0049399B" w14:paraId="076D2624" w14:textId="77777777" w:rsidTr="00A710B5">
        <w:trPr>
          <w:trHeight w:val="759"/>
          <w:jc w:val="center"/>
        </w:trPr>
        <w:tc>
          <w:tcPr>
            <w:tcW w:w="269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53AA91F" w14:textId="77777777" w:rsidR="00681247" w:rsidRPr="00666C43" w:rsidRDefault="00681247" w:rsidP="00A710B5">
            <w:pPr>
              <w:pStyle w:val="BodyText"/>
              <w:jc w:val="center"/>
              <w:rPr>
                <w:b/>
                <w:bCs/>
                <w:color w:val="000000" w:themeColor="text1"/>
              </w:rPr>
            </w:pPr>
            <w:r w:rsidRPr="00666C43">
              <w:rPr>
                <w:b/>
                <w:bCs/>
                <w:color w:val="000000" w:themeColor="text1"/>
              </w:rPr>
              <w:t>Pokazatelj uspješnosti</w:t>
            </w:r>
          </w:p>
        </w:tc>
        <w:tc>
          <w:tcPr>
            <w:tcW w:w="212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57C0F45" w14:textId="2B006547" w:rsidR="00F42391" w:rsidRPr="00666C43" w:rsidRDefault="00681247" w:rsidP="00A710B5">
            <w:pPr>
              <w:pStyle w:val="BodyText"/>
              <w:jc w:val="center"/>
              <w:rPr>
                <w:b/>
                <w:bCs/>
                <w:color w:val="000000" w:themeColor="text1"/>
              </w:rPr>
            </w:pPr>
            <w:r w:rsidRPr="00666C43">
              <w:rPr>
                <w:b/>
                <w:bCs/>
                <w:color w:val="000000" w:themeColor="text1"/>
              </w:rPr>
              <w:t xml:space="preserve">Početna </w:t>
            </w:r>
          </w:p>
          <w:p w14:paraId="2676D498" w14:textId="2B006547" w:rsidR="00681247" w:rsidRPr="00666C43" w:rsidRDefault="00681247" w:rsidP="00A710B5">
            <w:pPr>
              <w:pStyle w:val="BodyText"/>
              <w:jc w:val="center"/>
              <w:rPr>
                <w:b/>
                <w:bCs/>
                <w:color w:val="000000" w:themeColor="text1"/>
              </w:rPr>
            </w:pPr>
            <w:r w:rsidRPr="00666C43">
              <w:rPr>
                <w:b/>
                <w:bCs/>
                <w:color w:val="000000" w:themeColor="text1"/>
              </w:rPr>
              <w:t>vrijednost</w:t>
            </w:r>
          </w:p>
        </w:tc>
        <w:tc>
          <w:tcPr>
            <w:tcW w:w="212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F04B64A" w14:textId="2B006547" w:rsidR="00F42391" w:rsidRPr="00666C43" w:rsidRDefault="00681247" w:rsidP="00A710B5">
            <w:pPr>
              <w:pStyle w:val="BodyText"/>
              <w:jc w:val="center"/>
              <w:rPr>
                <w:b/>
                <w:bCs/>
                <w:color w:val="000000" w:themeColor="text1"/>
              </w:rPr>
            </w:pPr>
            <w:r w:rsidRPr="00666C43">
              <w:rPr>
                <w:b/>
                <w:bCs/>
                <w:color w:val="000000" w:themeColor="text1"/>
              </w:rPr>
              <w:t xml:space="preserve">Ciljna </w:t>
            </w:r>
          </w:p>
          <w:p w14:paraId="37C685E3" w14:textId="2B006547" w:rsidR="00681247" w:rsidRPr="00666C43" w:rsidRDefault="00681247" w:rsidP="00A710B5">
            <w:pPr>
              <w:pStyle w:val="BodyText"/>
              <w:jc w:val="center"/>
              <w:rPr>
                <w:b/>
                <w:bCs/>
                <w:color w:val="000000" w:themeColor="text1"/>
              </w:rPr>
            </w:pPr>
            <w:r w:rsidRPr="00666C43">
              <w:rPr>
                <w:b/>
                <w:bCs/>
                <w:color w:val="000000" w:themeColor="text1"/>
              </w:rPr>
              <w:t>vrijednost</w:t>
            </w:r>
          </w:p>
        </w:tc>
        <w:tc>
          <w:tcPr>
            <w:tcW w:w="212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BDCD0CF" w14:textId="2B006547" w:rsidR="00F42391" w:rsidRPr="00666C43" w:rsidRDefault="00681247" w:rsidP="00A710B5">
            <w:pPr>
              <w:pStyle w:val="BodyText"/>
              <w:jc w:val="center"/>
              <w:rPr>
                <w:b/>
                <w:bCs/>
                <w:color w:val="000000" w:themeColor="text1"/>
              </w:rPr>
            </w:pPr>
            <w:r w:rsidRPr="00666C43">
              <w:rPr>
                <w:b/>
                <w:bCs/>
                <w:color w:val="000000" w:themeColor="text1"/>
              </w:rPr>
              <w:t xml:space="preserve">Ostvarena </w:t>
            </w:r>
          </w:p>
          <w:p w14:paraId="560B37EB" w14:textId="2B006547" w:rsidR="00681247" w:rsidRPr="00666C43" w:rsidRDefault="00681247" w:rsidP="00A710B5">
            <w:pPr>
              <w:pStyle w:val="BodyText"/>
              <w:jc w:val="center"/>
              <w:rPr>
                <w:b/>
                <w:bCs/>
                <w:color w:val="000000" w:themeColor="text1"/>
              </w:rPr>
            </w:pPr>
            <w:r w:rsidRPr="00666C43">
              <w:rPr>
                <w:b/>
                <w:bCs/>
                <w:color w:val="000000" w:themeColor="text1"/>
              </w:rPr>
              <w:t>vrijednost</w:t>
            </w:r>
          </w:p>
        </w:tc>
      </w:tr>
      <w:tr w:rsidR="00F42391" w:rsidRPr="0049399B" w14:paraId="30EA24D7" w14:textId="77777777" w:rsidTr="00A710B5">
        <w:trPr>
          <w:trHeight w:val="1150"/>
          <w:jc w:val="center"/>
        </w:trPr>
        <w:tc>
          <w:tcPr>
            <w:tcW w:w="2691" w:type="dxa"/>
            <w:tcBorders>
              <w:top w:val="dotted" w:sz="4" w:space="0" w:color="auto"/>
              <w:left w:val="dotted" w:sz="4" w:space="0" w:color="auto"/>
              <w:bottom w:val="dotted" w:sz="4" w:space="0" w:color="auto"/>
              <w:right w:val="nil"/>
            </w:tcBorders>
            <w:shd w:val="clear" w:color="auto" w:fill="FFFFFF" w:themeFill="background1"/>
            <w:vAlign w:val="center"/>
          </w:tcPr>
          <w:p w14:paraId="015CD88C" w14:textId="77777777" w:rsidR="00681247" w:rsidRPr="00666C43" w:rsidRDefault="00681247" w:rsidP="00343B4E">
            <w:pPr>
              <w:pStyle w:val="BodyText"/>
              <w:spacing w:line="276" w:lineRule="auto"/>
              <w:rPr>
                <w:color w:val="000000" w:themeColor="text1"/>
              </w:rPr>
            </w:pPr>
            <w:r w:rsidRPr="00666C43">
              <w:rPr>
                <w:color w:val="000000" w:themeColor="text1"/>
              </w:rPr>
              <w:t>BDP po stanovniku prema paritetu kupovne moći, u % prosjeka EU-a</w:t>
            </w:r>
          </w:p>
        </w:tc>
        <w:tc>
          <w:tcPr>
            <w:tcW w:w="2126" w:type="dxa"/>
            <w:tcBorders>
              <w:top w:val="dotted" w:sz="4" w:space="0" w:color="auto"/>
              <w:left w:val="nil"/>
              <w:bottom w:val="dotted" w:sz="4" w:space="0" w:color="auto"/>
              <w:right w:val="nil"/>
            </w:tcBorders>
            <w:shd w:val="clear" w:color="auto" w:fill="F2F2F2" w:themeFill="background1" w:themeFillShade="F2"/>
            <w:vAlign w:val="center"/>
          </w:tcPr>
          <w:p w14:paraId="61EC1F71" w14:textId="77777777" w:rsidR="00681247" w:rsidRPr="00666C43" w:rsidRDefault="00681247" w:rsidP="00343B4E">
            <w:pPr>
              <w:pStyle w:val="BodyText"/>
              <w:spacing w:line="276" w:lineRule="auto"/>
              <w:jc w:val="center"/>
              <w:rPr>
                <w:color w:val="000000" w:themeColor="text1"/>
              </w:rPr>
            </w:pPr>
            <w:r w:rsidRPr="00666C43">
              <w:rPr>
                <w:color w:val="000000" w:themeColor="text1"/>
              </w:rPr>
              <w:t>65% (2019.)</w:t>
            </w:r>
          </w:p>
        </w:tc>
        <w:tc>
          <w:tcPr>
            <w:tcW w:w="2126" w:type="dxa"/>
            <w:tcBorders>
              <w:top w:val="dotted" w:sz="4" w:space="0" w:color="auto"/>
              <w:left w:val="nil"/>
              <w:bottom w:val="dotted" w:sz="4" w:space="0" w:color="auto"/>
              <w:right w:val="nil"/>
            </w:tcBorders>
            <w:shd w:val="clear" w:color="auto" w:fill="FFFFFF" w:themeFill="background1"/>
            <w:vAlign w:val="center"/>
          </w:tcPr>
          <w:p w14:paraId="3A7F0ED0" w14:textId="77777777" w:rsidR="00681247" w:rsidRPr="00666C43" w:rsidRDefault="00681247" w:rsidP="00343B4E">
            <w:pPr>
              <w:pStyle w:val="BodyText"/>
              <w:spacing w:line="276" w:lineRule="auto"/>
              <w:jc w:val="center"/>
              <w:rPr>
                <w:color w:val="000000" w:themeColor="text1"/>
              </w:rPr>
            </w:pPr>
            <w:r w:rsidRPr="00666C43">
              <w:rPr>
                <w:color w:val="000000" w:themeColor="text1"/>
              </w:rPr>
              <w:t>75%</w:t>
            </w:r>
          </w:p>
        </w:tc>
        <w:tc>
          <w:tcPr>
            <w:tcW w:w="2127" w:type="dxa"/>
            <w:tcBorders>
              <w:top w:val="dotted" w:sz="4" w:space="0" w:color="auto"/>
              <w:left w:val="nil"/>
              <w:bottom w:val="dotted" w:sz="4" w:space="0" w:color="auto"/>
              <w:right w:val="dotted" w:sz="4" w:space="0" w:color="auto"/>
            </w:tcBorders>
            <w:shd w:val="clear" w:color="auto" w:fill="F2F2F2" w:themeFill="background1" w:themeFillShade="F2"/>
            <w:vAlign w:val="center"/>
          </w:tcPr>
          <w:p w14:paraId="376821EC" w14:textId="77777777" w:rsidR="00681247" w:rsidRPr="00666C43" w:rsidRDefault="00681247" w:rsidP="00343B4E">
            <w:pPr>
              <w:pStyle w:val="BodyText"/>
              <w:spacing w:line="276" w:lineRule="auto"/>
              <w:jc w:val="center"/>
              <w:rPr>
                <w:color w:val="000000" w:themeColor="text1"/>
              </w:rPr>
            </w:pPr>
            <w:r w:rsidRPr="00666C43">
              <w:rPr>
                <w:color w:val="000000" w:themeColor="text1"/>
              </w:rPr>
              <w:t>70% (2021.)</w:t>
            </w:r>
          </w:p>
        </w:tc>
      </w:tr>
      <w:tr w:rsidR="00F42391" w:rsidRPr="0049399B" w14:paraId="4FD1B2BE" w14:textId="77777777" w:rsidTr="00A710B5">
        <w:trPr>
          <w:trHeight w:val="1124"/>
          <w:jc w:val="center"/>
        </w:trPr>
        <w:tc>
          <w:tcPr>
            <w:tcW w:w="2691" w:type="dxa"/>
            <w:tcBorders>
              <w:top w:val="dotted" w:sz="4" w:space="0" w:color="auto"/>
              <w:left w:val="dotted" w:sz="4" w:space="0" w:color="auto"/>
              <w:bottom w:val="dotted" w:sz="4" w:space="0" w:color="auto"/>
              <w:right w:val="nil"/>
            </w:tcBorders>
            <w:shd w:val="clear" w:color="auto" w:fill="FFFFFF" w:themeFill="background1"/>
            <w:vAlign w:val="center"/>
          </w:tcPr>
          <w:p w14:paraId="2194183C" w14:textId="77777777" w:rsidR="00681247" w:rsidRPr="00666C43" w:rsidRDefault="00681247" w:rsidP="00343B4E">
            <w:pPr>
              <w:pStyle w:val="BodyText"/>
              <w:spacing w:line="276" w:lineRule="auto"/>
              <w:rPr>
                <w:color w:val="000000" w:themeColor="text1"/>
              </w:rPr>
            </w:pPr>
            <w:r w:rsidRPr="00666C43">
              <w:rPr>
                <w:color w:val="000000" w:themeColor="text1"/>
              </w:rPr>
              <w:t>Pojava kriminala, nasilja ili vandalizma po postotku prijava</w:t>
            </w:r>
          </w:p>
        </w:tc>
        <w:tc>
          <w:tcPr>
            <w:tcW w:w="2126" w:type="dxa"/>
            <w:tcBorders>
              <w:top w:val="dotted" w:sz="4" w:space="0" w:color="auto"/>
              <w:left w:val="nil"/>
              <w:bottom w:val="dotted" w:sz="4" w:space="0" w:color="auto"/>
              <w:right w:val="nil"/>
            </w:tcBorders>
            <w:shd w:val="clear" w:color="auto" w:fill="F2F2F2" w:themeFill="background1" w:themeFillShade="F2"/>
            <w:vAlign w:val="center"/>
          </w:tcPr>
          <w:p w14:paraId="49727E41" w14:textId="77777777" w:rsidR="00681247" w:rsidRPr="00666C43" w:rsidRDefault="00681247" w:rsidP="00343B4E">
            <w:pPr>
              <w:pStyle w:val="BodyText"/>
              <w:spacing w:line="276" w:lineRule="auto"/>
              <w:jc w:val="center"/>
              <w:rPr>
                <w:color w:val="000000" w:themeColor="text1"/>
              </w:rPr>
            </w:pPr>
            <w:r w:rsidRPr="00666C43">
              <w:rPr>
                <w:color w:val="000000" w:themeColor="text1"/>
              </w:rPr>
              <w:t>2,7% (2019.)</w:t>
            </w:r>
          </w:p>
        </w:tc>
        <w:tc>
          <w:tcPr>
            <w:tcW w:w="2126" w:type="dxa"/>
            <w:tcBorders>
              <w:top w:val="dotted" w:sz="4" w:space="0" w:color="auto"/>
              <w:left w:val="nil"/>
              <w:bottom w:val="dotted" w:sz="4" w:space="0" w:color="auto"/>
              <w:right w:val="nil"/>
            </w:tcBorders>
            <w:shd w:val="clear" w:color="auto" w:fill="FFFFFF" w:themeFill="background1"/>
            <w:vAlign w:val="center"/>
          </w:tcPr>
          <w:p w14:paraId="48624FE4" w14:textId="0CD69515" w:rsidR="00681247" w:rsidRPr="00666C43" w:rsidRDefault="00681247" w:rsidP="00343B4E">
            <w:pPr>
              <w:pStyle w:val="BodyText"/>
              <w:spacing w:line="276" w:lineRule="auto"/>
              <w:jc w:val="center"/>
              <w:rPr>
                <w:color w:val="000000" w:themeColor="text1"/>
              </w:rPr>
            </w:pPr>
            <w:r w:rsidRPr="00666C43">
              <w:rPr>
                <w:color w:val="000000" w:themeColor="text1"/>
              </w:rPr>
              <w:t>Ostati najbolji u EU</w:t>
            </w:r>
          </w:p>
        </w:tc>
        <w:tc>
          <w:tcPr>
            <w:tcW w:w="2127" w:type="dxa"/>
            <w:tcBorders>
              <w:top w:val="dotted" w:sz="4" w:space="0" w:color="auto"/>
              <w:left w:val="nil"/>
              <w:bottom w:val="dotted" w:sz="4" w:space="0" w:color="auto"/>
              <w:right w:val="dotted" w:sz="4" w:space="0" w:color="auto"/>
            </w:tcBorders>
            <w:shd w:val="clear" w:color="auto" w:fill="F2F2F2" w:themeFill="background1" w:themeFillShade="F2"/>
            <w:vAlign w:val="center"/>
          </w:tcPr>
          <w:p w14:paraId="7E9FB438" w14:textId="3C01588C" w:rsidR="00681247" w:rsidRPr="00666C43" w:rsidRDefault="00681247" w:rsidP="00343B4E">
            <w:pPr>
              <w:pStyle w:val="BodyText"/>
              <w:spacing w:line="276" w:lineRule="auto"/>
              <w:jc w:val="center"/>
              <w:rPr>
                <w:color w:val="000000" w:themeColor="text1"/>
              </w:rPr>
            </w:pPr>
            <w:r w:rsidRPr="00666C43">
              <w:rPr>
                <w:color w:val="000000" w:themeColor="text1"/>
              </w:rPr>
              <w:t>2,4</w:t>
            </w:r>
            <w:r w:rsidR="0065085B">
              <w:rPr>
                <w:color w:val="000000" w:themeColor="text1"/>
              </w:rPr>
              <w:t>%</w:t>
            </w:r>
            <w:r w:rsidRPr="00666C43">
              <w:rPr>
                <w:color w:val="000000" w:themeColor="text1"/>
              </w:rPr>
              <w:t xml:space="preserve"> (2020.)</w:t>
            </w:r>
          </w:p>
        </w:tc>
      </w:tr>
    </w:tbl>
    <w:p w14:paraId="151613AF" w14:textId="77777777" w:rsidR="00540139" w:rsidRPr="00A710B5" w:rsidRDefault="00540139" w:rsidP="00540139">
      <w:pPr>
        <w:rPr>
          <w:sz w:val="10"/>
          <w:szCs w:val="10"/>
        </w:rPr>
      </w:pPr>
    </w:p>
    <w:p w14:paraId="58C5CCC8" w14:textId="6439B65E" w:rsidR="001B6CD0" w:rsidRPr="009C3FF6" w:rsidRDefault="001B6CD0" w:rsidP="007513D0">
      <w:pPr>
        <w:pStyle w:val="Heading3"/>
        <w:spacing w:before="120" w:after="120"/>
        <w:jc w:val="both"/>
        <w:rPr>
          <w:color w:val="000000" w:themeColor="text1"/>
          <w:sz w:val="24"/>
          <w:szCs w:val="24"/>
        </w:rPr>
      </w:pPr>
      <w:bookmarkStart w:id="132" w:name="_Toc130784375"/>
      <w:bookmarkStart w:id="133" w:name="_Toc133420960"/>
      <w:r w:rsidRPr="009C3FF6">
        <w:rPr>
          <w:color w:val="000000" w:themeColor="text1"/>
          <w:sz w:val="24"/>
          <w:szCs w:val="24"/>
        </w:rPr>
        <w:t>7.2. Podaci o aktima strateškog planiranja kojima se izravno podupire provedba strateškog cilja</w:t>
      </w:r>
      <w:bookmarkEnd w:id="132"/>
      <w:bookmarkEnd w:id="133"/>
      <w:r w:rsidRPr="009C3FF6">
        <w:rPr>
          <w:color w:val="000000" w:themeColor="text1"/>
          <w:sz w:val="24"/>
          <w:szCs w:val="24"/>
        </w:rPr>
        <w:t xml:space="preserve"> </w:t>
      </w:r>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974"/>
        <w:gridCol w:w="1418"/>
        <w:gridCol w:w="1984"/>
        <w:gridCol w:w="2694"/>
      </w:tblGrid>
      <w:tr w:rsidR="009C3FF6" w:rsidRPr="0049399B" w14:paraId="49EB385D" w14:textId="77777777" w:rsidTr="00A710B5">
        <w:trPr>
          <w:trHeight w:val="469"/>
          <w:jc w:val="center"/>
        </w:trPr>
        <w:tc>
          <w:tcPr>
            <w:tcW w:w="9070" w:type="dxa"/>
            <w:gridSpan w:val="4"/>
            <w:tcBorders>
              <w:bottom w:val="dotted" w:sz="4" w:space="0" w:color="auto"/>
            </w:tcBorders>
            <w:shd w:val="clear" w:color="auto" w:fill="F2F2F2" w:themeFill="background1" w:themeFillShade="F2"/>
            <w:vAlign w:val="center"/>
          </w:tcPr>
          <w:p w14:paraId="72C35044" w14:textId="77777777" w:rsidR="00EF6475" w:rsidRPr="00666C43" w:rsidRDefault="00EF6475" w:rsidP="00343B4E">
            <w:pPr>
              <w:pStyle w:val="BodyText"/>
              <w:spacing w:line="276" w:lineRule="auto"/>
              <w:rPr>
                <w:b/>
                <w:bCs/>
                <w:color w:val="000000" w:themeColor="text1"/>
              </w:rPr>
            </w:pPr>
            <w:r w:rsidRPr="00666C43">
              <w:rPr>
                <w:b/>
                <w:bCs/>
                <w:color w:val="000000" w:themeColor="text1"/>
              </w:rPr>
              <w:t>Važeći akti strateškog planiranja</w:t>
            </w:r>
          </w:p>
        </w:tc>
      </w:tr>
      <w:tr w:rsidR="002D3F39" w:rsidRPr="0049399B" w14:paraId="012E0C3F" w14:textId="77777777" w:rsidTr="00A710B5">
        <w:trPr>
          <w:trHeight w:val="543"/>
          <w:jc w:val="center"/>
        </w:trPr>
        <w:tc>
          <w:tcPr>
            <w:tcW w:w="297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FDE24C5" w14:textId="77777777" w:rsidR="00EF6475" w:rsidRPr="00666C43" w:rsidRDefault="00EF6475" w:rsidP="00343B4E">
            <w:pPr>
              <w:pStyle w:val="BodyText"/>
              <w:spacing w:line="276" w:lineRule="auto"/>
              <w:jc w:val="center"/>
              <w:rPr>
                <w:color w:val="000000" w:themeColor="text1"/>
              </w:rPr>
            </w:pPr>
            <w:r w:rsidRPr="00666C43">
              <w:rPr>
                <w:color w:val="000000" w:themeColor="text1"/>
              </w:rPr>
              <w:t>Nositelj provedbe</w:t>
            </w:r>
          </w:p>
        </w:tc>
        <w:tc>
          <w:tcPr>
            <w:tcW w:w="3402"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835835D" w14:textId="77777777" w:rsidR="00EF6475" w:rsidRPr="00666C43" w:rsidRDefault="00EF6475" w:rsidP="00343B4E">
            <w:pPr>
              <w:pStyle w:val="BodyText"/>
              <w:spacing w:line="276" w:lineRule="auto"/>
              <w:jc w:val="center"/>
              <w:rPr>
                <w:color w:val="000000" w:themeColor="text1"/>
              </w:rPr>
            </w:pPr>
            <w:r w:rsidRPr="00666C43">
              <w:rPr>
                <w:color w:val="000000" w:themeColor="text1"/>
              </w:rPr>
              <w:t>Akt strateškog planiranja</w:t>
            </w:r>
          </w:p>
        </w:tc>
        <w:tc>
          <w:tcPr>
            <w:tcW w:w="269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7FD72E8" w14:textId="77777777" w:rsidR="00EF6475" w:rsidRPr="00666C43" w:rsidRDefault="00EF6475" w:rsidP="00343B4E">
            <w:pPr>
              <w:pStyle w:val="BodyText"/>
              <w:spacing w:line="276" w:lineRule="auto"/>
              <w:jc w:val="center"/>
              <w:rPr>
                <w:color w:val="000000" w:themeColor="text1"/>
              </w:rPr>
            </w:pPr>
            <w:r w:rsidRPr="00666C43">
              <w:rPr>
                <w:color w:val="000000" w:themeColor="text1"/>
              </w:rPr>
              <w:t>Indikativna sredstva za provedbu strateškog cilja</w:t>
            </w:r>
          </w:p>
        </w:tc>
      </w:tr>
      <w:tr w:rsidR="009C3FF6" w:rsidRPr="0049399B" w14:paraId="06173ACC" w14:textId="77777777" w:rsidTr="00A710B5">
        <w:trPr>
          <w:trHeight w:val="855"/>
          <w:jc w:val="center"/>
        </w:trPr>
        <w:tc>
          <w:tcPr>
            <w:tcW w:w="2974" w:type="dxa"/>
            <w:tcBorders>
              <w:top w:val="dotted" w:sz="4" w:space="0" w:color="auto"/>
            </w:tcBorders>
            <w:shd w:val="clear" w:color="auto" w:fill="FFFFFF" w:themeFill="background1"/>
            <w:vAlign w:val="center"/>
          </w:tcPr>
          <w:p w14:paraId="5E9877D2" w14:textId="4493DDAA" w:rsidR="00EF6475" w:rsidRPr="00666C43" w:rsidRDefault="00280B62" w:rsidP="00343B4E">
            <w:pPr>
              <w:pStyle w:val="BodyText"/>
              <w:rPr>
                <w:color w:val="000000" w:themeColor="text1"/>
              </w:rPr>
            </w:pPr>
            <w:r w:rsidRPr="00666C43">
              <w:rPr>
                <w:color w:val="000000" w:themeColor="text1"/>
              </w:rPr>
              <w:t>Ministarstv</w:t>
            </w:r>
            <w:r w:rsidR="000633DA" w:rsidRPr="00666C43">
              <w:rPr>
                <w:color w:val="000000" w:themeColor="text1"/>
              </w:rPr>
              <w:t xml:space="preserve">o </w:t>
            </w:r>
            <w:r w:rsidR="00D76D5E" w:rsidRPr="00666C43">
              <w:rPr>
                <w:color w:val="000000" w:themeColor="text1"/>
              </w:rPr>
              <w:t>obrane</w:t>
            </w:r>
            <w:r w:rsidR="00A47FA7" w:rsidRPr="00666C43">
              <w:rPr>
                <w:color w:val="000000" w:themeColor="text1"/>
              </w:rPr>
              <w:t xml:space="preserve"> / Ministarstvo unutarnjih poslova</w:t>
            </w:r>
          </w:p>
        </w:tc>
        <w:tc>
          <w:tcPr>
            <w:tcW w:w="3402" w:type="dxa"/>
            <w:gridSpan w:val="2"/>
            <w:tcBorders>
              <w:top w:val="dotted" w:sz="4" w:space="0" w:color="auto"/>
            </w:tcBorders>
            <w:shd w:val="clear" w:color="auto" w:fill="F2F2F2" w:themeFill="background1" w:themeFillShade="F2"/>
            <w:vAlign w:val="center"/>
          </w:tcPr>
          <w:p w14:paraId="1A399034" w14:textId="4B1275FC" w:rsidR="00EF6475" w:rsidRPr="00343B4E" w:rsidRDefault="00D76D5E" w:rsidP="00343B4E">
            <w:pPr>
              <w:ind w:left="29"/>
              <w:rPr>
                <w:sz w:val="24"/>
                <w:szCs w:val="24"/>
              </w:rPr>
            </w:pPr>
            <w:r w:rsidRPr="00666C43">
              <w:rPr>
                <w:color w:val="000000" w:themeColor="text1"/>
                <w:sz w:val="24"/>
                <w:szCs w:val="24"/>
              </w:rPr>
              <w:t>Strategija nacionalne sigurnosti Republike Hrvatske</w:t>
            </w:r>
          </w:p>
        </w:tc>
        <w:tc>
          <w:tcPr>
            <w:tcW w:w="2694" w:type="dxa"/>
            <w:tcBorders>
              <w:top w:val="dotted" w:sz="4" w:space="0" w:color="auto"/>
            </w:tcBorders>
            <w:shd w:val="clear" w:color="auto" w:fill="FFFFFF" w:themeFill="background1"/>
            <w:vAlign w:val="center"/>
          </w:tcPr>
          <w:p w14:paraId="1D0FE6D5" w14:textId="05DE0768" w:rsidR="00EF6475" w:rsidRPr="00666C43" w:rsidRDefault="00D744CD" w:rsidP="00343B4E">
            <w:pPr>
              <w:pStyle w:val="BodyText"/>
              <w:spacing w:line="276" w:lineRule="auto"/>
              <w:jc w:val="center"/>
              <w:rPr>
                <w:color w:val="000000" w:themeColor="text1"/>
              </w:rPr>
            </w:pPr>
            <w:r w:rsidRPr="00666C43">
              <w:rPr>
                <w:color w:val="000000" w:themeColor="text1"/>
              </w:rPr>
              <w:t>n/p</w:t>
            </w:r>
          </w:p>
        </w:tc>
      </w:tr>
      <w:tr w:rsidR="00F54641" w:rsidRPr="0049399B" w14:paraId="2118B88E" w14:textId="77777777" w:rsidTr="00A710B5">
        <w:trPr>
          <w:trHeight w:val="643"/>
          <w:jc w:val="center"/>
        </w:trPr>
        <w:tc>
          <w:tcPr>
            <w:tcW w:w="2974" w:type="dxa"/>
            <w:vMerge w:val="restart"/>
            <w:shd w:val="clear" w:color="auto" w:fill="FFFFFF" w:themeFill="background1"/>
            <w:vAlign w:val="center"/>
          </w:tcPr>
          <w:p w14:paraId="37E7EC59" w14:textId="3FA8AD23" w:rsidR="00E62367" w:rsidRPr="00666C43" w:rsidRDefault="00E62367" w:rsidP="00343B4E">
            <w:pPr>
              <w:pStyle w:val="BodyText"/>
              <w:rPr>
                <w:color w:val="000000" w:themeColor="text1"/>
              </w:rPr>
            </w:pPr>
            <w:r w:rsidRPr="00666C43">
              <w:rPr>
                <w:color w:val="000000" w:themeColor="text1"/>
              </w:rPr>
              <w:t>Ministarstvo unutarnjih poslova</w:t>
            </w:r>
          </w:p>
        </w:tc>
        <w:tc>
          <w:tcPr>
            <w:tcW w:w="3402" w:type="dxa"/>
            <w:gridSpan w:val="2"/>
            <w:shd w:val="clear" w:color="auto" w:fill="F2F2F2" w:themeFill="background1" w:themeFillShade="F2"/>
            <w:vAlign w:val="center"/>
          </w:tcPr>
          <w:p w14:paraId="5762F65C" w14:textId="71577473" w:rsidR="00E62367" w:rsidRPr="00666C43" w:rsidRDefault="00E62367" w:rsidP="00343B4E">
            <w:pPr>
              <w:ind w:left="28"/>
              <w:rPr>
                <w:sz w:val="24"/>
                <w:szCs w:val="24"/>
              </w:rPr>
            </w:pPr>
            <w:r w:rsidRPr="00666C43">
              <w:rPr>
                <w:color w:val="000000" w:themeColor="text1"/>
                <w:sz w:val="24"/>
                <w:szCs w:val="24"/>
              </w:rPr>
              <w:t>Strategija integriranog upravljanja granicom 2021.</w:t>
            </w:r>
            <w:r w:rsidR="00DD1D90" w:rsidRPr="00343B4E">
              <w:rPr>
                <w:color w:val="000000" w:themeColor="text1"/>
                <w:sz w:val="24"/>
                <w:szCs w:val="24"/>
              </w:rPr>
              <w:t>-</w:t>
            </w:r>
            <w:r w:rsidRPr="00666C43">
              <w:rPr>
                <w:color w:val="000000" w:themeColor="text1"/>
                <w:sz w:val="24"/>
                <w:szCs w:val="24"/>
              </w:rPr>
              <w:t>2027.</w:t>
            </w:r>
          </w:p>
        </w:tc>
        <w:tc>
          <w:tcPr>
            <w:tcW w:w="2694" w:type="dxa"/>
            <w:shd w:val="clear" w:color="auto" w:fill="FFFFFF" w:themeFill="background1"/>
            <w:vAlign w:val="center"/>
          </w:tcPr>
          <w:p w14:paraId="0A921412" w14:textId="1EAEA4DA" w:rsidR="00E62367" w:rsidRPr="00666C43" w:rsidRDefault="00E62367" w:rsidP="00343B4E">
            <w:pPr>
              <w:pStyle w:val="BodyText"/>
              <w:spacing w:line="276" w:lineRule="auto"/>
              <w:jc w:val="center"/>
              <w:rPr>
                <w:color w:val="000000" w:themeColor="text1"/>
              </w:rPr>
            </w:pPr>
            <w:r w:rsidRPr="00666C43">
              <w:rPr>
                <w:color w:val="000000" w:themeColor="text1"/>
              </w:rPr>
              <w:t>n/p</w:t>
            </w:r>
          </w:p>
        </w:tc>
      </w:tr>
      <w:tr w:rsidR="002D3F39" w:rsidRPr="0049399B" w14:paraId="5E9909F4" w14:textId="77777777" w:rsidTr="00A710B5">
        <w:trPr>
          <w:trHeight w:val="839"/>
          <w:jc w:val="center"/>
        </w:trPr>
        <w:tc>
          <w:tcPr>
            <w:tcW w:w="2974" w:type="dxa"/>
            <w:vMerge/>
            <w:shd w:val="clear" w:color="auto" w:fill="FFFFFF" w:themeFill="background1"/>
            <w:vAlign w:val="center"/>
          </w:tcPr>
          <w:p w14:paraId="39ECFB3D" w14:textId="77777777" w:rsidR="00E62367" w:rsidRPr="00666C43" w:rsidRDefault="00E62367" w:rsidP="00343B4E">
            <w:pPr>
              <w:pStyle w:val="BodyText"/>
              <w:rPr>
                <w:color w:val="000000" w:themeColor="text1"/>
              </w:rPr>
            </w:pPr>
          </w:p>
        </w:tc>
        <w:tc>
          <w:tcPr>
            <w:tcW w:w="3402" w:type="dxa"/>
            <w:gridSpan w:val="2"/>
            <w:shd w:val="clear" w:color="auto" w:fill="F2F2F2" w:themeFill="background1" w:themeFillShade="F2"/>
            <w:vAlign w:val="center"/>
          </w:tcPr>
          <w:p w14:paraId="536F1A7E" w14:textId="418C5176" w:rsidR="00E62367" w:rsidRPr="00666C43" w:rsidRDefault="00E62367" w:rsidP="00343B4E">
            <w:pPr>
              <w:ind w:left="29"/>
              <w:rPr>
                <w:color w:val="000000" w:themeColor="text1"/>
                <w:sz w:val="24"/>
                <w:szCs w:val="24"/>
              </w:rPr>
            </w:pPr>
            <w:r w:rsidRPr="00666C43">
              <w:rPr>
                <w:sz w:val="24"/>
                <w:szCs w:val="24"/>
              </w:rPr>
              <w:t>Nacionalni plan sigurnosti cestovnog prometa Republike Hrvatske za razdoblje od 2021. do 2030.</w:t>
            </w:r>
          </w:p>
        </w:tc>
        <w:tc>
          <w:tcPr>
            <w:tcW w:w="2694" w:type="dxa"/>
            <w:shd w:val="clear" w:color="auto" w:fill="FFFFFF" w:themeFill="background1"/>
            <w:vAlign w:val="center"/>
          </w:tcPr>
          <w:p w14:paraId="68583614" w14:textId="266E5FF2" w:rsidR="00E62367" w:rsidRPr="00666C43" w:rsidRDefault="00E62367" w:rsidP="00343B4E">
            <w:pPr>
              <w:pStyle w:val="BodyText"/>
              <w:spacing w:line="276" w:lineRule="auto"/>
              <w:jc w:val="center"/>
              <w:rPr>
                <w:color w:val="000000" w:themeColor="text1"/>
              </w:rPr>
            </w:pPr>
            <w:r w:rsidRPr="00666C43">
              <w:rPr>
                <w:color w:val="000000" w:themeColor="text1"/>
              </w:rPr>
              <w:t>n/p</w:t>
            </w:r>
          </w:p>
        </w:tc>
      </w:tr>
      <w:tr w:rsidR="00B00F0B" w:rsidRPr="00666C43" w14:paraId="7F878BE3" w14:textId="77777777" w:rsidTr="00A710B5">
        <w:trPr>
          <w:trHeight w:val="509"/>
          <w:jc w:val="center"/>
        </w:trPr>
        <w:tc>
          <w:tcPr>
            <w:tcW w:w="9070" w:type="dxa"/>
            <w:gridSpan w:val="4"/>
            <w:shd w:val="clear" w:color="auto" w:fill="F2F2F2" w:themeFill="background1" w:themeFillShade="F2"/>
            <w:vAlign w:val="center"/>
          </w:tcPr>
          <w:p w14:paraId="3CB8259B" w14:textId="64331A33" w:rsidR="00B00F0B" w:rsidRPr="00666C43" w:rsidRDefault="00B00F0B">
            <w:pPr>
              <w:pStyle w:val="BodyText"/>
              <w:spacing w:line="276" w:lineRule="auto"/>
              <w:rPr>
                <w:b/>
                <w:bCs/>
                <w:color w:val="000000" w:themeColor="text1"/>
              </w:rPr>
            </w:pPr>
            <w:bookmarkStart w:id="134" w:name="_Toc99551538"/>
            <w:bookmarkStart w:id="135" w:name="_Toc130784376"/>
            <w:r w:rsidRPr="00666C43">
              <w:rPr>
                <w:b/>
                <w:bCs/>
                <w:color w:val="000000" w:themeColor="text1"/>
              </w:rPr>
              <w:t>Akti strateškog planiranja u izradi</w:t>
            </w:r>
            <w:r w:rsidR="00255ED4">
              <w:rPr>
                <w:b/>
                <w:bCs/>
                <w:color w:val="000000" w:themeColor="text1"/>
              </w:rPr>
              <w:t xml:space="preserve"> </w:t>
            </w:r>
            <w:r w:rsidR="00255ED4">
              <w:rPr>
                <w:rStyle w:val="FootnoteReference"/>
                <w:b/>
                <w:bCs/>
                <w:color w:val="000000" w:themeColor="text1"/>
              </w:rPr>
              <w:footnoteReference w:id="11"/>
            </w:r>
          </w:p>
        </w:tc>
      </w:tr>
      <w:tr w:rsidR="00B00F0B" w:rsidRPr="00666C43" w14:paraId="60D603EE" w14:textId="77777777" w:rsidTr="00A710B5">
        <w:trPr>
          <w:trHeight w:val="389"/>
          <w:jc w:val="center"/>
        </w:trPr>
        <w:tc>
          <w:tcPr>
            <w:tcW w:w="4392" w:type="dxa"/>
            <w:gridSpan w:val="2"/>
            <w:tcBorders>
              <w:right w:val="dotted" w:sz="4" w:space="0" w:color="auto"/>
            </w:tcBorders>
            <w:shd w:val="clear" w:color="auto" w:fill="F2F2F2" w:themeFill="background1" w:themeFillShade="F2"/>
            <w:vAlign w:val="center"/>
          </w:tcPr>
          <w:p w14:paraId="0E0E88D7" w14:textId="77777777" w:rsidR="00B00F0B" w:rsidRPr="00666C43" w:rsidRDefault="00B00F0B">
            <w:pPr>
              <w:pStyle w:val="BodyText"/>
              <w:spacing w:line="276" w:lineRule="auto"/>
              <w:jc w:val="center"/>
              <w:rPr>
                <w:color w:val="000000" w:themeColor="text1"/>
              </w:rPr>
            </w:pPr>
            <w:r w:rsidRPr="00666C43">
              <w:rPr>
                <w:color w:val="000000" w:themeColor="text1"/>
              </w:rPr>
              <w:t>Nositelj izrade</w:t>
            </w:r>
          </w:p>
        </w:tc>
        <w:tc>
          <w:tcPr>
            <w:tcW w:w="4678"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EA45FDE" w14:textId="77777777" w:rsidR="00B00F0B" w:rsidRPr="00666C43" w:rsidRDefault="00B00F0B">
            <w:pPr>
              <w:pStyle w:val="BodyText"/>
              <w:spacing w:line="276" w:lineRule="auto"/>
              <w:jc w:val="center"/>
              <w:rPr>
                <w:color w:val="000000" w:themeColor="text1"/>
              </w:rPr>
            </w:pPr>
            <w:r w:rsidRPr="00666C43">
              <w:rPr>
                <w:color w:val="000000" w:themeColor="text1"/>
              </w:rPr>
              <w:t>Akt strateškog planiranja</w:t>
            </w:r>
          </w:p>
        </w:tc>
      </w:tr>
      <w:tr w:rsidR="00B00F0B" w:rsidRPr="00666C43" w14:paraId="6F7C5B46" w14:textId="77777777" w:rsidTr="00A710B5">
        <w:trPr>
          <w:trHeight w:val="919"/>
          <w:jc w:val="center"/>
        </w:trPr>
        <w:tc>
          <w:tcPr>
            <w:tcW w:w="4392" w:type="dxa"/>
            <w:gridSpan w:val="2"/>
            <w:tcBorders>
              <w:top w:val="dotted" w:sz="4" w:space="0" w:color="auto"/>
            </w:tcBorders>
            <w:shd w:val="clear" w:color="auto" w:fill="FFFFFF" w:themeFill="background1"/>
            <w:vAlign w:val="center"/>
          </w:tcPr>
          <w:p w14:paraId="0D61A6C4" w14:textId="77777777" w:rsidR="00B00F0B" w:rsidRPr="00666C43" w:rsidRDefault="00B00F0B">
            <w:pPr>
              <w:pStyle w:val="BodyText"/>
              <w:spacing w:line="276" w:lineRule="auto"/>
              <w:rPr>
                <w:color w:val="000000" w:themeColor="text1"/>
              </w:rPr>
            </w:pPr>
            <w:r w:rsidRPr="00666C43">
              <w:rPr>
                <w:color w:val="000000" w:themeColor="text1"/>
              </w:rPr>
              <w:t xml:space="preserve">Ministarstvo unutarnjih poslova </w:t>
            </w:r>
          </w:p>
        </w:tc>
        <w:tc>
          <w:tcPr>
            <w:tcW w:w="4678" w:type="dxa"/>
            <w:gridSpan w:val="2"/>
            <w:tcBorders>
              <w:top w:val="dotted" w:sz="4" w:space="0" w:color="auto"/>
            </w:tcBorders>
            <w:shd w:val="clear" w:color="auto" w:fill="F2F2F2" w:themeFill="background1" w:themeFillShade="F2"/>
            <w:vAlign w:val="center"/>
          </w:tcPr>
          <w:p w14:paraId="764776DB" w14:textId="2B39AC8A" w:rsidR="00B00F0B" w:rsidRPr="00666C43" w:rsidRDefault="00B00F0B">
            <w:pPr>
              <w:pStyle w:val="BodyText"/>
              <w:spacing w:line="276" w:lineRule="auto"/>
              <w:rPr>
                <w:color w:val="000000" w:themeColor="text1"/>
              </w:rPr>
            </w:pPr>
            <w:r w:rsidRPr="00666C43">
              <w:rPr>
                <w:color w:val="000000" w:themeColor="text1"/>
              </w:rPr>
              <w:t>Strategij</w:t>
            </w:r>
            <w:r w:rsidR="00A710B5">
              <w:rPr>
                <w:color w:val="000000" w:themeColor="text1"/>
              </w:rPr>
              <w:t>a</w:t>
            </w:r>
            <w:r w:rsidRPr="00666C43">
              <w:rPr>
                <w:color w:val="000000" w:themeColor="text1"/>
              </w:rPr>
              <w:t xml:space="preserve"> upravljanja rizicima od katastrofa do 2030.</w:t>
            </w:r>
          </w:p>
        </w:tc>
      </w:tr>
      <w:tr w:rsidR="00B00F0B" w:rsidRPr="00666C43" w14:paraId="538B897A" w14:textId="77777777" w:rsidTr="00A710B5">
        <w:trPr>
          <w:trHeight w:val="847"/>
          <w:jc w:val="center"/>
        </w:trPr>
        <w:tc>
          <w:tcPr>
            <w:tcW w:w="4392" w:type="dxa"/>
            <w:gridSpan w:val="2"/>
            <w:shd w:val="clear" w:color="auto" w:fill="FFFFFF" w:themeFill="background1"/>
            <w:vAlign w:val="center"/>
          </w:tcPr>
          <w:p w14:paraId="10C68AC3" w14:textId="77777777" w:rsidR="00B00F0B" w:rsidRPr="00666C43" w:rsidRDefault="00B00F0B">
            <w:pPr>
              <w:pStyle w:val="BodyText"/>
              <w:spacing w:line="276" w:lineRule="auto"/>
              <w:rPr>
                <w:color w:val="000000" w:themeColor="text1"/>
              </w:rPr>
            </w:pPr>
            <w:r w:rsidRPr="00666C43">
              <w:rPr>
                <w:color w:val="000000" w:themeColor="text1"/>
              </w:rPr>
              <w:t xml:space="preserve">Hrvatska vatrogasna zajednica </w:t>
            </w:r>
          </w:p>
        </w:tc>
        <w:tc>
          <w:tcPr>
            <w:tcW w:w="4678" w:type="dxa"/>
            <w:gridSpan w:val="2"/>
            <w:shd w:val="clear" w:color="auto" w:fill="F2F2F2" w:themeFill="background1" w:themeFillShade="F2"/>
            <w:vAlign w:val="center"/>
          </w:tcPr>
          <w:p w14:paraId="2BC617E8" w14:textId="77777777" w:rsidR="00B00F0B" w:rsidRPr="00666C43" w:rsidRDefault="00B00F0B">
            <w:pPr>
              <w:pStyle w:val="BodyText"/>
              <w:spacing w:line="276" w:lineRule="auto"/>
              <w:rPr>
                <w:color w:val="000000" w:themeColor="text1"/>
              </w:rPr>
            </w:pPr>
            <w:r w:rsidRPr="00666C43">
              <w:rPr>
                <w:color w:val="000000" w:themeColor="text1"/>
              </w:rPr>
              <w:t>Nacionalna strategija razvoja vatrogastva za razdoblje 2021.-2030.</w:t>
            </w:r>
          </w:p>
        </w:tc>
      </w:tr>
    </w:tbl>
    <w:p w14:paraId="1D42CD4E" w14:textId="6E167825" w:rsidR="008B7182" w:rsidRPr="009C3FF6" w:rsidRDefault="00951298" w:rsidP="00343B4E">
      <w:pPr>
        <w:pStyle w:val="Heading3"/>
        <w:spacing w:before="120" w:after="120"/>
        <w:ind w:left="567"/>
        <w:rPr>
          <w:color w:val="000000" w:themeColor="text1"/>
          <w:sz w:val="24"/>
          <w:szCs w:val="24"/>
        </w:rPr>
      </w:pPr>
      <w:bookmarkStart w:id="136" w:name="_Toc133420961"/>
      <w:r w:rsidRPr="009C3FF6">
        <w:rPr>
          <w:color w:val="000000" w:themeColor="text1"/>
          <w:sz w:val="24"/>
          <w:szCs w:val="24"/>
        </w:rPr>
        <w:t xml:space="preserve">7.3. </w:t>
      </w:r>
      <w:r w:rsidR="79631BDF" w:rsidRPr="009C3FF6">
        <w:rPr>
          <w:color w:val="000000" w:themeColor="text1"/>
          <w:sz w:val="24"/>
          <w:szCs w:val="24"/>
        </w:rPr>
        <w:t>Doprinos ostvarenju prioritetn</w:t>
      </w:r>
      <w:r w:rsidR="55B8FB72" w:rsidRPr="009C3FF6">
        <w:rPr>
          <w:color w:val="000000" w:themeColor="text1"/>
          <w:sz w:val="24"/>
          <w:szCs w:val="24"/>
        </w:rPr>
        <w:t>ih</w:t>
      </w:r>
      <w:r w:rsidR="79631BDF" w:rsidRPr="009C3FF6">
        <w:rPr>
          <w:color w:val="000000" w:themeColor="text1"/>
          <w:sz w:val="24"/>
          <w:szCs w:val="24"/>
        </w:rPr>
        <w:t xml:space="preserve"> područja javnih politika</w:t>
      </w:r>
      <w:bookmarkEnd w:id="134"/>
      <w:bookmarkEnd w:id="135"/>
      <w:bookmarkEnd w:id="136"/>
    </w:p>
    <w:p w14:paraId="26CAF2B2" w14:textId="77777777" w:rsidR="00711257" w:rsidRPr="009C3FF6" w:rsidRDefault="00711257" w:rsidP="00343B4E">
      <w:pPr>
        <w:pStyle w:val="Heading4"/>
        <w:spacing w:before="120" w:after="120" w:line="360" w:lineRule="auto"/>
        <w:ind w:left="993"/>
        <w:rPr>
          <w:color w:val="000000" w:themeColor="text1"/>
        </w:rPr>
      </w:pPr>
      <w:r w:rsidRPr="009C3FF6">
        <w:rPr>
          <w:color w:val="000000" w:themeColor="text1"/>
        </w:rPr>
        <w:t>7.</w:t>
      </w:r>
      <w:r w:rsidR="0000196F" w:rsidRPr="009C3FF6">
        <w:rPr>
          <w:color w:val="000000" w:themeColor="text1"/>
        </w:rPr>
        <w:t>3.</w:t>
      </w:r>
      <w:r w:rsidRPr="009C3FF6">
        <w:rPr>
          <w:color w:val="000000" w:themeColor="text1"/>
        </w:rPr>
        <w:t xml:space="preserve">1. Jačanje obrambene sposobnosti Hrvatske vojske </w:t>
      </w:r>
    </w:p>
    <w:p w14:paraId="34C0E289" w14:textId="4435A8DA" w:rsidR="004F7404" w:rsidRPr="009C3FF6" w:rsidRDefault="00A42500" w:rsidP="00540139">
      <w:pPr>
        <w:pStyle w:val="BodyText"/>
        <w:spacing w:before="120" w:after="120" w:line="276" w:lineRule="auto"/>
        <w:jc w:val="both"/>
        <w:rPr>
          <w:color w:val="000000" w:themeColor="text1"/>
        </w:rPr>
      </w:pPr>
      <w:r w:rsidRPr="009C3FF6">
        <w:rPr>
          <w:color w:val="000000" w:themeColor="text1"/>
        </w:rPr>
        <w:t>U</w:t>
      </w:r>
      <w:r w:rsidR="004F7404" w:rsidRPr="009C3FF6">
        <w:rPr>
          <w:color w:val="000000" w:themeColor="text1"/>
        </w:rPr>
        <w:t xml:space="preserve"> 2021. ostvaren je napredak </w:t>
      </w:r>
      <w:r w:rsidR="007D3FC6" w:rsidRPr="009C3FF6">
        <w:rPr>
          <w:color w:val="000000" w:themeColor="text1"/>
        </w:rPr>
        <w:t xml:space="preserve">u jačanju obrambene sposobnosti Hrvatske vojske </w:t>
      </w:r>
      <w:r w:rsidR="004F7404" w:rsidRPr="009C3FF6">
        <w:rPr>
          <w:color w:val="000000" w:themeColor="text1"/>
        </w:rPr>
        <w:t xml:space="preserve">kroz </w:t>
      </w:r>
      <w:r w:rsidR="004F7404" w:rsidRPr="009C3FF6">
        <w:rPr>
          <w:color w:val="000000" w:themeColor="text1"/>
        </w:rPr>
        <w:lastRenderedPageBreak/>
        <w:t xml:space="preserve">opremanje i modernizaciju Hrvatske vojske, doprinos izgradnji međunarodnog mira, sigurnosti i povjerenja te </w:t>
      </w:r>
      <w:r w:rsidR="005F1899" w:rsidRPr="009C3FF6">
        <w:rPr>
          <w:color w:val="000000" w:themeColor="text1"/>
        </w:rPr>
        <w:t xml:space="preserve">kroz </w:t>
      </w:r>
      <w:r w:rsidR="004F7404" w:rsidRPr="009C3FF6">
        <w:rPr>
          <w:color w:val="000000" w:themeColor="text1"/>
        </w:rPr>
        <w:t>misij</w:t>
      </w:r>
      <w:r w:rsidR="005F1899" w:rsidRPr="009C3FF6">
        <w:rPr>
          <w:color w:val="000000" w:themeColor="text1"/>
        </w:rPr>
        <w:t>e</w:t>
      </w:r>
      <w:r w:rsidR="004F7404" w:rsidRPr="009C3FF6">
        <w:rPr>
          <w:color w:val="000000" w:themeColor="text1"/>
        </w:rPr>
        <w:t xml:space="preserve"> pružanja potpore civilnim institucijama. </w:t>
      </w:r>
    </w:p>
    <w:p w14:paraId="26C3C800" w14:textId="599B8757" w:rsidR="00A87AA9" w:rsidRPr="009C3FF6" w:rsidRDefault="004F7404" w:rsidP="00540139">
      <w:pPr>
        <w:spacing w:before="120" w:after="120" w:line="276" w:lineRule="auto"/>
        <w:jc w:val="both"/>
        <w:rPr>
          <w:color w:val="000000" w:themeColor="text1"/>
        </w:rPr>
      </w:pPr>
      <w:r w:rsidRPr="009C3FF6">
        <w:rPr>
          <w:color w:val="000000" w:themeColor="text1"/>
          <w:sz w:val="24"/>
          <w:szCs w:val="24"/>
        </w:rPr>
        <w:t xml:space="preserve">Najvažniji projekt opremanja i modernizacije je sklapanje ugovora o nabavi 12 višenamjenskih borbenih aviona (VBA) </w:t>
      </w:r>
      <w:r w:rsidRPr="009C3FF6">
        <w:rPr>
          <w:i/>
          <w:color w:val="000000" w:themeColor="text1"/>
          <w:sz w:val="24"/>
          <w:szCs w:val="24"/>
        </w:rPr>
        <w:t>Rafale</w:t>
      </w:r>
      <w:r w:rsidRPr="009C3FF6">
        <w:rPr>
          <w:color w:val="000000" w:themeColor="text1"/>
          <w:sz w:val="24"/>
          <w:szCs w:val="24"/>
        </w:rPr>
        <w:t xml:space="preserve">. Riječ je o projektu kojim se značajno unaprjeđuju nacionalne obrambene sposobnosti, zadržava tradicija lovačkoga borbenog zrakoplovstva te jača položaj Hrvatske u okviru </w:t>
      </w:r>
      <w:r w:rsidR="00EB358D" w:rsidRPr="009C3FF6">
        <w:rPr>
          <w:color w:val="000000" w:themeColor="text1"/>
          <w:sz w:val="24"/>
          <w:szCs w:val="24"/>
        </w:rPr>
        <w:t>NATO</w:t>
      </w:r>
      <w:r w:rsidRPr="009C3FF6">
        <w:rPr>
          <w:color w:val="000000" w:themeColor="text1"/>
          <w:sz w:val="24"/>
          <w:szCs w:val="24"/>
        </w:rPr>
        <w:t xml:space="preserve">-a i Europske unije. </w:t>
      </w:r>
      <w:r w:rsidR="00FA62A8" w:rsidRPr="009C3FF6">
        <w:rPr>
          <w:color w:val="000000" w:themeColor="text1"/>
          <w:sz w:val="24"/>
          <w:szCs w:val="24"/>
        </w:rPr>
        <w:t>Daljnje</w:t>
      </w:r>
      <w:r w:rsidRPr="009C3FF6">
        <w:rPr>
          <w:color w:val="000000" w:themeColor="text1"/>
          <w:sz w:val="24"/>
          <w:szCs w:val="24"/>
        </w:rPr>
        <w:t xml:space="preserve"> jačanje Hrvatskog ratnog zrakoplovstva </w:t>
      </w:r>
      <w:r w:rsidR="2B217747" w:rsidRPr="009C3FF6">
        <w:rPr>
          <w:color w:val="000000" w:themeColor="text1"/>
          <w:sz w:val="24"/>
          <w:szCs w:val="24"/>
        </w:rPr>
        <w:t xml:space="preserve">provest će </w:t>
      </w:r>
      <w:r w:rsidR="00EB703E">
        <w:rPr>
          <w:color w:val="000000" w:themeColor="text1"/>
          <w:sz w:val="24"/>
          <w:szCs w:val="24"/>
        </w:rPr>
        <w:t>se</w:t>
      </w:r>
      <w:r w:rsidRPr="009C3FF6">
        <w:rPr>
          <w:color w:val="000000" w:themeColor="text1"/>
          <w:sz w:val="24"/>
          <w:szCs w:val="24"/>
        </w:rPr>
        <w:t xml:space="preserve"> </w:t>
      </w:r>
      <w:r w:rsidR="2B217747" w:rsidRPr="009C3FF6">
        <w:rPr>
          <w:color w:val="000000" w:themeColor="text1"/>
          <w:sz w:val="24"/>
          <w:szCs w:val="24"/>
        </w:rPr>
        <w:t>nabavom</w:t>
      </w:r>
      <w:r w:rsidRPr="009C3FF6">
        <w:rPr>
          <w:color w:val="000000" w:themeColor="text1"/>
          <w:sz w:val="24"/>
          <w:szCs w:val="24"/>
        </w:rPr>
        <w:t xml:space="preserve"> četiri helikoptera </w:t>
      </w:r>
      <w:r w:rsidRPr="009C3FF6">
        <w:rPr>
          <w:i/>
          <w:iCs/>
          <w:color w:val="000000" w:themeColor="text1"/>
          <w:sz w:val="24"/>
          <w:szCs w:val="24"/>
        </w:rPr>
        <w:t>Black Hawk</w:t>
      </w:r>
      <w:r w:rsidRPr="009C3FF6">
        <w:rPr>
          <w:color w:val="000000" w:themeColor="text1"/>
          <w:sz w:val="24"/>
          <w:szCs w:val="24"/>
        </w:rPr>
        <w:t xml:space="preserve">, </w:t>
      </w:r>
      <w:r w:rsidR="00F00D35" w:rsidRPr="009C3FF6">
        <w:rPr>
          <w:color w:val="000000" w:themeColor="text1"/>
          <w:sz w:val="24"/>
          <w:szCs w:val="24"/>
        </w:rPr>
        <w:t xml:space="preserve">u </w:t>
      </w:r>
      <w:r w:rsidRPr="009C3FF6">
        <w:rPr>
          <w:color w:val="000000" w:themeColor="text1"/>
          <w:sz w:val="24"/>
          <w:szCs w:val="24"/>
        </w:rPr>
        <w:t>sklopu donacije Sjedinjenih Američkih Dr</w:t>
      </w:r>
      <w:r w:rsidR="00A87AA9" w:rsidRPr="009C3FF6">
        <w:rPr>
          <w:color w:val="000000" w:themeColor="text1"/>
          <w:sz w:val="24"/>
          <w:szCs w:val="24"/>
        </w:rPr>
        <w:t>ž</w:t>
      </w:r>
      <w:r w:rsidRPr="009C3FF6">
        <w:rPr>
          <w:color w:val="000000" w:themeColor="text1"/>
          <w:sz w:val="24"/>
          <w:szCs w:val="24"/>
        </w:rPr>
        <w:t>ava</w:t>
      </w:r>
      <w:r w:rsidRPr="009C3FF6">
        <w:rPr>
          <w:color w:val="000000" w:themeColor="text1"/>
        </w:rPr>
        <w:t xml:space="preserve">. </w:t>
      </w:r>
    </w:p>
    <w:p w14:paraId="08B02F51" w14:textId="22FBC701" w:rsidR="00A87AA9" w:rsidRPr="009C3FF6" w:rsidRDefault="00410056" w:rsidP="00540139">
      <w:pPr>
        <w:spacing w:before="120" w:after="120" w:line="276" w:lineRule="auto"/>
        <w:jc w:val="both"/>
        <w:rPr>
          <w:color w:val="000000" w:themeColor="text1"/>
          <w:sz w:val="24"/>
          <w:szCs w:val="24"/>
        </w:rPr>
      </w:pPr>
      <w:r w:rsidRPr="009C3FF6">
        <w:rPr>
          <w:color w:val="000000" w:themeColor="text1"/>
          <w:sz w:val="24"/>
          <w:szCs w:val="24"/>
        </w:rPr>
        <w:t xml:space="preserve">Uspješno je započet projekt opremanja borbenim vozilima pješaštva </w:t>
      </w:r>
      <w:r w:rsidRPr="009C3FF6">
        <w:rPr>
          <w:i/>
          <w:color w:val="000000" w:themeColor="text1"/>
          <w:sz w:val="24"/>
          <w:szCs w:val="24"/>
        </w:rPr>
        <w:t>Bradley</w:t>
      </w:r>
      <w:r w:rsidRPr="009C3FF6">
        <w:rPr>
          <w:color w:val="000000" w:themeColor="text1"/>
          <w:sz w:val="24"/>
          <w:szCs w:val="24"/>
        </w:rPr>
        <w:t>, gdje je prihvaćena ponuda Sjedinjenih Američkih Država o donaciji 89 borbenih vozila te obnovi i dovođenju u operativno stanje 62 borbena vozila. Riječ je o projektu koji će značajno unaprijediti obrambene sposobnosti Hrvatske vojske te ujedno pružiti potporu hrvatskoj industriji u kontekstu modernizacije i održavanja nabavljenih vozila.</w:t>
      </w:r>
    </w:p>
    <w:p w14:paraId="49532484" w14:textId="31E57E40" w:rsidR="0036679C" w:rsidRPr="00DD1D90" w:rsidRDefault="00FE1A48" w:rsidP="00540139">
      <w:pPr>
        <w:spacing w:before="120" w:after="120" w:line="276" w:lineRule="auto"/>
        <w:jc w:val="both"/>
        <w:rPr>
          <w:color w:val="000000" w:themeColor="text1"/>
          <w:sz w:val="24"/>
          <w:szCs w:val="24"/>
        </w:rPr>
      </w:pPr>
      <w:r w:rsidRPr="00DD1D90">
        <w:rPr>
          <w:color w:val="000000" w:themeColor="text1"/>
          <w:sz w:val="24"/>
          <w:szCs w:val="24"/>
        </w:rPr>
        <w:t>Na području pomorskih sposobnosti, nastavljen je projekt gradnje četiri obalna ophodna broda, kao i niz drugih aktivnosti usmjerenih na jačanje Hrvatske ratne mornarice.</w:t>
      </w:r>
    </w:p>
    <w:p w14:paraId="08F1DCF0" w14:textId="30FBF5B9" w:rsidR="00C53F1E" w:rsidRPr="00343B4E" w:rsidRDefault="00C53F1E" w:rsidP="00C53F1E">
      <w:pPr>
        <w:spacing w:line="276" w:lineRule="auto"/>
        <w:jc w:val="both"/>
        <w:rPr>
          <w:color w:val="000000" w:themeColor="text1"/>
          <w:sz w:val="24"/>
          <w:szCs w:val="24"/>
        </w:rPr>
      </w:pPr>
      <w:r w:rsidRPr="00343B4E">
        <w:rPr>
          <w:color w:val="000000" w:themeColor="text1"/>
          <w:sz w:val="24"/>
          <w:szCs w:val="24"/>
        </w:rPr>
        <w:t xml:space="preserve">U 2021. godini Republika Hrvatska nastavila je aktivno sudjelovati u operacijama potpore miru, misijama i aktivnostima u okviru NATO-a, EU-a i Ujedinjenih naroda (UN). </w:t>
      </w:r>
    </w:p>
    <w:p w14:paraId="4CB5CA3B" w14:textId="3132E7C2" w:rsidR="00F3318C" w:rsidRPr="009C3FF6" w:rsidRDefault="00F3318C" w:rsidP="00540139">
      <w:pPr>
        <w:spacing w:before="120" w:after="120" w:line="276" w:lineRule="auto"/>
        <w:jc w:val="both"/>
        <w:rPr>
          <w:color w:val="000000" w:themeColor="text1"/>
          <w:sz w:val="24"/>
          <w:szCs w:val="24"/>
        </w:rPr>
      </w:pPr>
      <w:r w:rsidRPr="009C3FF6">
        <w:rPr>
          <w:color w:val="000000" w:themeColor="text1"/>
          <w:sz w:val="24"/>
          <w:szCs w:val="24"/>
        </w:rPr>
        <w:t xml:space="preserve">Visoka dinamika aktivnosti u okviru međunarodne obrambene suradnje nastavljena je kroz predsjedanje Američko-jadranskom poveljom, Srednjoeuropskom obrambenom suradnjom te Forumom europskih obalnih straža. </w:t>
      </w:r>
    </w:p>
    <w:p w14:paraId="0F6FB2BD" w14:textId="77777777" w:rsidR="002E23F6" w:rsidRDefault="00F3318C" w:rsidP="00540139">
      <w:pPr>
        <w:spacing w:before="120" w:after="120" w:line="276" w:lineRule="auto"/>
        <w:jc w:val="both"/>
        <w:rPr>
          <w:color w:val="000000" w:themeColor="text1"/>
          <w:sz w:val="24"/>
          <w:szCs w:val="24"/>
        </w:rPr>
      </w:pPr>
      <w:r w:rsidRPr="009C3FF6">
        <w:rPr>
          <w:color w:val="000000" w:themeColor="text1"/>
          <w:sz w:val="24"/>
          <w:szCs w:val="24"/>
        </w:rPr>
        <w:t>D</w:t>
      </w:r>
      <w:r w:rsidR="000A6745" w:rsidRPr="009C3FF6">
        <w:rPr>
          <w:color w:val="000000" w:themeColor="text1"/>
          <w:sz w:val="24"/>
          <w:szCs w:val="24"/>
        </w:rPr>
        <w:t>on</w:t>
      </w:r>
      <w:r w:rsidRPr="009C3FF6">
        <w:rPr>
          <w:color w:val="000000" w:themeColor="text1"/>
          <w:sz w:val="24"/>
          <w:szCs w:val="24"/>
        </w:rPr>
        <w:t>oše</w:t>
      </w:r>
      <w:r w:rsidR="000A6745" w:rsidRPr="009C3FF6">
        <w:rPr>
          <w:color w:val="000000" w:themeColor="text1"/>
          <w:sz w:val="24"/>
          <w:szCs w:val="24"/>
        </w:rPr>
        <w:t>n</w:t>
      </w:r>
      <w:r w:rsidRPr="009C3FF6">
        <w:rPr>
          <w:color w:val="000000" w:themeColor="text1"/>
          <w:sz w:val="24"/>
          <w:szCs w:val="24"/>
        </w:rPr>
        <w:t>jem Zakona o osnivanju Sveučilišta obrane i sigurnosti u ožujku 2021. postavljeni su trajni okviri za obrazovanje budućih časnika Oružanih snaga, ali i zaposlenika u drugim tijelima čiji su poslovi i nadležnosti povezani sa sustavom domovinske sigurnosti, kao i okviri razvoja znanosti u tom području.</w:t>
      </w:r>
    </w:p>
    <w:p w14:paraId="507DDABD" w14:textId="77777777" w:rsidR="002E23F6" w:rsidRPr="00343B4E" w:rsidRDefault="002E23F6" w:rsidP="00343B4E">
      <w:pPr>
        <w:spacing w:line="276" w:lineRule="auto"/>
        <w:jc w:val="both"/>
        <w:rPr>
          <w:color w:val="000000" w:themeColor="text1"/>
          <w:sz w:val="24"/>
          <w:szCs w:val="24"/>
        </w:rPr>
      </w:pPr>
      <w:r w:rsidRPr="00343B4E">
        <w:rPr>
          <w:color w:val="000000" w:themeColor="text1"/>
          <w:sz w:val="24"/>
          <w:szCs w:val="24"/>
        </w:rPr>
        <w:t xml:space="preserve">Hrvatska vojska, kao jedna od ključnih sastavnica sustava domovinske sigurnosti, nastavila je unaprjeđivati svoje sposobnosti za pružanje potpore stanovništvu i civilnim institucijama u slučaju katastrofa i velikih nesreća (protupožarne aktivnosti na nacionalnoj i međunarodnoj razini, potpora zdravstvenom sustavu u okviru borbe protiv pandemije COVID-19, pružanje pomoći stanovništvu i lokalnoj zajednici u otklanjanju posljedica na potresom pogođenim područjima). </w:t>
      </w:r>
    </w:p>
    <w:p w14:paraId="6B3A8993" w14:textId="7F17128C" w:rsidR="00F3318C" w:rsidRDefault="001B0D57" w:rsidP="00540139">
      <w:pPr>
        <w:spacing w:before="120" w:after="120" w:line="276" w:lineRule="auto"/>
        <w:jc w:val="both"/>
        <w:rPr>
          <w:color w:val="000000" w:themeColor="text1"/>
          <w:sz w:val="24"/>
          <w:szCs w:val="24"/>
        </w:rPr>
      </w:pPr>
      <w:r w:rsidRPr="009C3FF6">
        <w:rPr>
          <w:color w:val="000000" w:themeColor="text1"/>
          <w:sz w:val="24"/>
          <w:szCs w:val="24"/>
        </w:rPr>
        <w:t>V</w:t>
      </w:r>
      <w:r w:rsidR="00E6029E" w:rsidRPr="009C3FF6">
        <w:rPr>
          <w:color w:val="000000" w:themeColor="text1"/>
          <w:sz w:val="24"/>
          <w:szCs w:val="24"/>
        </w:rPr>
        <w:t xml:space="preserve">ažan doprinos ostvarenju strateškog cilja </w:t>
      </w:r>
      <w:r w:rsidR="00A43041">
        <w:rPr>
          <w:color w:val="000000" w:themeColor="text1"/>
          <w:sz w:val="24"/>
          <w:szCs w:val="24"/>
        </w:rPr>
        <w:t>“</w:t>
      </w:r>
      <w:r w:rsidR="00E6029E" w:rsidRPr="009C3FF6">
        <w:rPr>
          <w:color w:val="000000" w:themeColor="text1"/>
          <w:sz w:val="24"/>
          <w:szCs w:val="24"/>
        </w:rPr>
        <w:t>Sigurnost za stabilan razvoj</w:t>
      </w:r>
      <w:r w:rsidR="00A43041">
        <w:rPr>
          <w:color w:val="000000" w:themeColor="text1"/>
          <w:sz w:val="24"/>
          <w:szCs w:val="24"/>
        </w:rPr>
        <w:t>“</w:t>
      </w:r>
      <w:r w:rsidR="00E6029E" w:rsidRPr="009C3FF6">
        <w:rPr>
          <w:color w:val="000000" w:themeColor="text1"/>
          <w:sz w:val="24"/>
          <w:szCs w:val="24"/>
        </w:rPr>
        <w:t xml:space="preserve"> dan je i kroz pružanje potpore hrvatskoj obrambenoj industriji. Za potrebe opremanja Hrvatske vojske u 2021. potpisa</w:t>
      </w:r>
      <w:r w:rsidR="00337363">
        <w:rPr>
          <w:color w:val="000000" w:themeColor="text1"/>
          <w:sz w:val="24"/>
          <w:szCs w:val="24"/>
        </w:rPr>
        <w:t>no</w:t>
      </w:r>
      <w:r w:rsidR="00E6029E" w:rsidRPr="009C3FF6">
        <w:rPr>
          <w:color w:val="000000" w:themeColor="text1"/>
          <w:sz w:val="24"/>
          <w:szCs w:val="24"/>
        </w:rPr>
        <w:t xml:space="preserve"> je s hrvatskim proizvođačima 38 ugovora i okvirnih sporazuma, ukupne vrijednosti 284 milijuna kuna, čime se izravn</w:t>
      </w:r>
      <w:r w:rsidR="00747F87">
        <w:rPr>
          <w:color w:val="000000" w:themeColor="text1"/>
          <w:sz w:val="24"/>
          <w:szCs w:val="24"/>
        </w:rPr>
        <w:t>o</w:t>
      </w:r>
      <w:r w:rsidR="00E6029E" w:rsidRPr="009C3FF6">
        <w:rPr>
          <w:color w:val="000000" w:themeColor="text1"/>
          <w:sz w:val="24"/>
          <w:szCs w:val="24"/>
        </w:rPr>
        <w:t xml:space="preserve"> doprinosi jačanju hrvatskog gospodarstva. Također je potpisan Sporazum o međusobnoj suradnji Ministarstva obrane i Hrvatskog klastera konkurentnosti obrambene industrije radi poticanja međusobne suradnje na pripremi zajedničkih projekata istraživanja, razvoja i obrazovanja te jačanja konkurentnosti hrvatskoga gospodarstva, a posebno sektora obrambene industrije. </w:t>
      </w:r>
      <w:r w:rsidR="00337363">
        <w:rPr>
          <w:color w:val="000000" w:themeColor="text1"/>
          <w:sz w:val="24"/>
          <w:szCs w:val="24"/>
        </w:rPr>
        <w:t>Vlada</w:t>
      </w:r>
      <w:r w:rsidR="005C5A55">
        <w:rPr>
          <w:color w:val="000000" w:themeColor="text1"/>
          <w:sz w:val="24"/>
          <w:szCs w:val="24"/>
        </w:rPr>
        <w:t xml:space="preserve"> Republike Hrvatske</w:t>
      </w:r>
      <w:r w:rsidR="00E6029E" w:rsidRPr="009C3FF6">
        <w:rPr>
          <w:color w:val="000000" w:themeColor="text1"/>
          <w:sz w:val="24"/>
          <w:szCs w:val="24"/>
        </w:rPr>
        <w:t xml:space="preserve"> snažno potiče sudjelovanje i odabir hrvatskih tvrtki obrambene industrije kroz Europski fond za obranu (EDF) te j</w:t>
      </w:r>
      <w:r w:rsidR="00736159" w:rsidRPr="009C3FF6">
        <w:rPr>
          <w:color w:val="000000" w:themeColor="text1"/>
          <w:sz w:val="24"/>
          <w:szCs w:val="24"/>
        </w:rPr>
        <w:t>e</w:t>
      </w:r>
      <w:r w:rsidR="00E6029E" w:rsidRPr="009C3FF6">
        <w:rPr>
          <w:color w:val="000000" w:themeColor="text1"/>
          <w:sz w:val="24"/>
          <w:szCs w:val="24"/>
        </w:rPr>
        <w:t xml:space="preserve"> u 2021., </w:t>
      </w:r>
      <w:r w:rsidR="008872EC">
        <w:rPr>
          <w:color w:val="000000" w:themeColor="text1"/>
          <w:sz w:val="24"/>
          <w:szCs w:val="24"/>
        </w:rPr>
        <w:t xml:space="preserve">Ministarstvo obrane </w:t>
      </w:r>
      <w:r w:rsidR="00E6029E" w:rsidRPr="009C3FF6">
        <w:rPr>
          <w:color w:val="000000" w:themeColor="text1"/>
          <w:sz w:val="24"/>
          <w:szCs w:val="24"/>
        </w:rPr>
        <w:t>potpisiva</w:t>
      </w:r>
      <w:r w:rsidR="00736159" w:rsidRPr="009C3FF6">
        <w:rPr>
          <w:color w:val="000000" w:themeColor="text1"/>
          <w:sz w:val="24"/>
          <w:szCs w:val="24"/>
        </w:rPr>
        <w:t>nje</w:t>
      </w:r>
      <w:r w:rsidR="00E6029E" w:rsidRPr="009C3FF6">
        <w:rPr>
          <w:color w:val="000000" w:themeColor="text1"/>
          <w:sz w:val="24"/>
          <w:szCs w:val="24"/>
        </w:rPr>
        <w:t>m Pisma namjere</w:t>
      </w:r>
      <w:r w:rsidR="00002F62">
        <w:rPr>
          <w:color w:val="000000" w:themeColor="text1"/>
          <w:sz w:val="24"/>
          <w:szCs w:val="24"/>
        </w:rPr>
        <w:t xml:space="preserve"> ili Pisma podrške</w:t>
      </w:r>
      <w:r w:rsidR="0016108A">
        <w:rPr>
          <w:color w:val="000000" w:themeColor="text1"/>
          <w:sz w:val="24"/>
          <w:szCs w:val="24"/>
        </w:rPr>
        <w:t>,</w:t>
      </w:r>
      <w:r w:rsidR="00E6029E" w:rsidRPr="009C3FF6">
        <w:rPr>
          <w:color w:val="000000" w:themeColor="text1"/>
          <w:sz w:val="24"/>
          <w:szCs w:val="24"/>
        </w:rPr>
        <w:t xml:space="preserve"> podržalo sedam projekata u kojima namjeravaju sudjelovati hrvatsk</w:t>
      </w:r>
      <w:r w:rsidR="00736159" w:rsidRPr="009C3FF6">
        <w:rPr>
          <w:color w:val="000000" w:themeColor="text1"/>
          <w:sz w:val="24"/>
          <w:szCs w:val="24"/>
        </w:rPr>
        <w:t>e</w:t>
      </w:r>
      <w:r w:rsidR="00E6029E" w:rsidRPr="009C3FF6">
        <w:rPr>
          <w:color w:val="000000" w:themeColor="text1"/>
          <w:sz w:val="24"/>
          <w:szCs w:val="24"/>
        </w:rPr>
        <w:t xml:space="preserve"> tvrtke.</w:t>
      </w:r>
    </w:p>
    <w:p w14:paraId="06B14641" w14:textId="4B1C1B87" w:rsidR="00711257" w:rsidRDefault="00711257" w:rsidP="00343B4E">
      <w:pPr>
        <w:pStyle w:val="Heading4"/>
        <w:spacing w:before="120" w:after="120" w:line="360" w:lineRule="auto"/>
        <w:ind w:left="567"/>
        <w:rPr>
          <w:color w:val="000000" w:themeColor="text1"/>
        </w:rPr>
      </w:pPr>
      <w:r w:rsidRPr="009C3FF6">
        <w:rPr>
          <w:color w:val="000000" w:themeColor="text1"/>
        </w:rPr>
        <w:t>7.</w:t>
      </w:r>
      <w:r w:rsidR="0000196F" w:rsidRPr="009C3FF6">
        <w:rPr>
          <w:color w:val="000000" w:themeColor="text1"/>
        </w:rPr>
        <w:t>3.</w:t>
      </w:r>
      <w:r w:rsidRPr="009C3FF6">
        <w:rPr>
          <w:color w:val="000000" w:themeColor="text1"/>
        </w:rPr>
        <w:t xml:space="preserve">2. Jačanje unutarnje sigurnosti </w:t>
      </w:r>
    </w:p>
    <w:p w14:paraId="49098F24" w14:textId="63F12200" w:rsidR="00681247" w:rsidRPr="009C3FF6" w:rsidRDefault="00681247" w:rsidP="00EC2501">
      <w:pPr>
        <w:spacing w:before="120" w:after="120" w:line="276" w:lineRule="auto"/>
        <w:jc w:val="both"/>
        <w:rPr>
          <w:color w:val="000000" w:themeColor="text1"/>
          <w:sz w:val="24"/>
          <w:szCs w:val="24"/>
        </w:rPr>
      </w:pPr>
      <w:r w:rsidRPr="009C3FF6">
        <w:rPr>
          <w:color w:val="000000" w:themeColor="text1"/>
          <w:sz w:val="24"/>
          <w:szCs w:val="24"/>
        </w:rPr>
        <w:t xml:space="preserve">Provedbom Nacionalnog programa Fonda za unutarnju sigurnost, Instrumenta za policijsku suradnju, sprječavanje i suzbijanje kriminala i upravljanja krizama i Instrumenta za financijsku potporu u području vanjskih granica i viza, jačaju se ljudski, tehnički i operativni kapaciteti hrvatske policije čime se doprinosi ostvarenju cilja iz Programa Vlade 2020.-2024. </w:t>
      </w:r>
      <w:r w:rsidR="003F4298">
        <w:rPr>
          <w:color w:val="000000" w:themeColor="text1"/>
          <w:sz w:val="24"/>
          <w:szCs w:val="24"/>
        </w:rPr>
        <w:t>-</w:t>
      </w:r>
      <w:r w:rsidRPr="009C3FF6">
        <w:rPr>
          <w:color w:val="000000" w:themeColor="text1"/>
          <w:sz w:val="24"/>
          <w:szCs w:val="24"/>
        </w:rPr>
        <w:t xml:space="preserve"> Jačanje hrvatske policije. </w:t>
      </w:r>
      <w:r w:rsidR="006C1946" w:rsidRPr="009C3FF6">
        <w:rPr>
          <w:color w:val="000000" w:themeColor="text1"/>
          <w:sz w:val="24"/>
          <w:szCs w:val="24"/>
        </w:rPr>
        <w:t>Tijekom 2021. ukupna vrijednost p</w:t>
      </w:r>
      <w:r w:rsidR="00893CE8" w:rsidRPr="009C3FF6">
        <w:rPr>
          <w:color w:val="000000" w:themeColor="text1"/>
          <w:sz w:val="24"/>
          <w:szCs w:val="24"/>
        </w:rPr>
        <w:t>rojekata</w:t>
      </w:r>
      <w:r w:rsidR="00BA22CD" w:rsidRPr="009C3FF6">
        <w:rPr>
          <w:color w:val="000000" w:themeColor="text1"/>
          <w:sz w:val="24"/>
          <w:szCs w:val="24"/>
        </w:rPr>
        <w:t xml:space="preserve"> ugovoren</w:t>
      </w:r>
      <w:r w:rsidR="00745979" w:rsidRPr="009C3FF6">
        <w:rPr>
          <w:color w:val="000000" w:themeColor="text1"/>
          <w:sz w:val="24"/>
          <w:szCs w:val="24"/>
        </w:rPr>
        <w:t>ih</w:t>
      </w:r>
      <w:r w:rsidR="003D04AA">
        <w:rPr>
          <w:color w:val="000000" w:themeColor="text1"/>
          <w:sz w:val="24"/>
          <w:szCs w:val="24"/>
        </w:rPr>
        <w:t xml:space="preserve"> u okviru</w:t>
      </w:r>
      <w:r w:rsidR="00893CE8" w:rsidRPr="009C3FF6">
        <w:rPr>
          <w:color w:val="000000" w:themeColor="text1"/>
          <w:sz w:val="24"/>
          <w:szCs w:val="24"/>
        </w:rPr>
        <w:t xml:space="preserve"> Instrumenta za policijsku suradnju, sprječavanje i suzbijanje kriminala i upravljanje krizama </w:t>
      </w:r>
      <w:r w:rsidR="007F2AD8" w:rsidRPr="009C3FF6">
        <w:rPr>
          <w:color w:val="000000" w:themeColor="text1"/>
          <w:sz w:val="24"/>
          <w:szCs w:val="24"/>
        </w:rPr>
        <w:t>iznosi</w:t>
      </w:r>
      <w:r w:rsidR="00745979" w:rsidRPr="009C3FF6">
        <w:rPr>
          <w:color w:val="000000" w:themeColor="text1"/>
          <w:sz w:val="24"/>
          <w:szCs w:val="24"/>
        </w:rPr>
        <w:t>la je</w:t>
      </w:r>
      <w:r w:rsidR="00893CE8" w:rsidRPr="009C3FF6">
        <w:rPr>
          <w:color w:val="000000" w:themeColor="text1"/>
          <w:sz w:val="24"/>
          <w:szCs w:val="24"/>
        </w:rPr>
        <w:t xml:space="preserve"> 15</w:t>
      </w:r>
      <w:r w:rsidR="005264FB" w:rsidRPr="009C3FF6">
        <w:rPr>
          <w:color w:val="000000" w:themeColor="text1"/>
          <w:sz w:val="24"/>
          <w:szCs w:val="24"/>
        </w:rPr>
        <w:t xml:space="preserve"> milijuna</w:t>
      </w:r>
      <w:r w:rsidR="00893CE8" w:rsidRPr="009C3FF6">
        <w:rPr>
          <w:color w:val="000000" w:themeColor="text1"/>
          <w:sz w:val="24"/>
          <w:szCs w:val="24"/>
        </w:rPr>
        <w:t xml:space="preserve"> k</w:t>
      </w:r>
      <w:r w:rsidR="005264FB" w:rsidRPr="009C3FF6">
        <w:rPr>
          <w:color w:val="000000" w:themeColor="text1"/>
          <w:sz w:val="24"/>
          <w:szCs w:val="24"/>
        </w:rPr>
        <w:t>u</w:t>
      </w:r>
      <w:r w:rsidR="00893CE8" w:rsidRPr="009C3FF6">
        <w:rPr>
          <w:color w:val="000000" w:themeColor="text1"/>
          <w:sz w:val="24"/>
          <w:szCs w:val="24"/>
        </w:rPr>
        <w:t>n</w:t>
      </w:r>
      <w:r w:rsidR="005264FB" w:rsidRPr="009C3FF6">
        <w:rPr>
          <w:color w:val="000000" w:themeColor="text1"/>
          <w:sz w:val="24"/>
          <w:szCs w:val="24"/>
        </w:rPr>
        <w:t>a</w:t>
      </w:r>
      <w:r w:rsidR="007E392E" w:rsidRPr="009C3FF6">
        <w:rPr>
          <w:color w:val="000000" w:themeColor="text1"/>
          <w:sz w:val="24"/>
          <w:szCs w:val="24"/>
        </w:rPr>
        <w:t xml:space="preserve">, dok je </w:t>
      </w:r>
      <w:r w:rsidR="00E00A91" w:rsidRPr="009C3FF6">
        <w:rPr>
          <w:color w:val="000000" w:themeColor="text1"/>
          <w:sz w:val="24"/>
          <w:szCs w:val="24"/>
        </w:rPr>
        <w:t xml:space="preserve">u okviru Instrumenta za financijsku potporu u području vanjskih granica i viza </w:t>
      </w:r>
      <w:r w:rsidR="003F637D" w:rsidRPr="009C3FF6">
        <w:rPr>
          <w:color w:val="000000" w:themeColor="text1"/>
          <w:sz w:val="24"/>
          <w:szCs w:val="24"/>
        </w:rPr>
        <w:t xml:space="preserve">ugovorena provedba projekata u </w:t>
      </w:r>
      <w:r w:rsidR="00E00A91" w:rsidRPr="009C3FF6">
        <w:rPr>
          <w:color w:val="000000" w:themeColor="text1"/>
          <w:sz w:val="24"/>
          <w:szCs w:val="24"/>
        </w:rPr>
        <w:t>iznos</w:t>
      </w:r>
      <w:r w:rsidR="003F637D" w:rsidRPr="009C3FF6">
        <w:rPr>
          <w:color w:val="000000" w:themeColor="text1"/>
          <w:sz w:val="24"/>
          <w:szCs w:val="24"/>
        </w:rPr>
        <w:t>u od</w:t>
      </w:r>
      <w:r w:rsidR="00E00A91" w:rsidRPr="009C3FF6">
        <w:rPr>
          <w:color w:val="000000" w:themeColor="text1"/>
          <w:sz w:val="24"/>
          <w:szCs w:val="24"/>
        </w:rPr>
        <w:t xml:space="preserve"> 22</w:t>
      </w:r>
      <w:r w:rsidR="002D1693">
        <w:rPr>
          <w:color w:val="000000" w:themeColor="text1"/>
          <w:sz w:val="24"/>
          <w:szCs w:val="24"/>
        </w:rPr>
        <w:t> </w:t>
      </w:r>
      <w:r w:rsidR="005264FB" w:rsidRPr="009C3FF6">
        <w:rPr>
          <w:color w:val="000000" w:themeColor="text1"/>
          <w:sz w:val="24"/>
          <w:szCs w:val="24"/>
        </w:rPr>
        <w:t>milijuna</w:t>
      </w:r>
      <w:r w:rsidR="00E00A91" w:rsidRPr="009C3FF6">
        <w:rPr>
          <w:color w:val="000000" w:themeColor="text1"/>
          <w:sz w:val="24"/>
          <w:szCs w:val="24"/>
        </w:rPr>
        <w:t xml:space="preserve"> k</w:t>
      </w:r>
      <w:r w:rsidR="005264FB" w:rsidRPr="009C3FF6">
        <w:rPr>
          <w:color w:val="000000" w:themeColor="text1"/>
          <w:sz w:val="24"/>
          <w:szCs w:val="24"/>
        </w:rPr>
        <w:t>u</w:t>
      </w:r>
      <w:r w:rsidR="00E00A91" w:rsidRPr="009C3FF6">
        <w:rPr>
          <w:color w:val="000000" w:themeColor="text1"/>
          <w:sz w:val="24"/>
          <w:szCs w:val="24"/>
        </w:rPr>
        <w:t>n</w:t>
      </w:r>
      <w:r w:rsidR="005264FB" w:rsidRPr="009C3FF6">
        <w:rPr>
          <w:color w:val="000000" w:themeColor="text1"/>
          <w:sz w:val="24"/>
          <w:szCs w:val="24"/>
        </w:rPr>
        <w:t>a</w:t>
      </w:r>
      <w:r w:rsidR="00E00A91" w:rsidRPr="009C3FF6">
        <w:rPr>
          <w:color w:val="000000" w:themeColor="text1"/>
          <w:sz w:val="24"/>
          <w:szCs w:val="24"/>
        </w:rPr>
        <w:t>.</w:t>
      </w:r>
      <w:r w:rsidR="007E392E" w:rsidRPr="009C3FF6">
        <w:rPr>
          <w:color w:val="000000" w:themeColor="text1"/>
          <w:sz w:val="24"/>
          <w:szCs w:val="24"/>
        </w:rPr>
        <w:t xml:space="preserve"> </w:t>
      </w:r>
      <w:r w:rsidR="00FF699A" w:rsidRPr="009C3FF6">
        <w:rPr>
          <w:color w:val="000000" w:themeColor="text1"/>
          <w:sz w:val="24"/>
          <w:szCs w:val="24"/>
        </w:rPr>
        <w:t xml:space="preserve">Provedbom projekata u okviru navedenih instrumenata </w:t>
      </w:r>
      <w:r w:rsidRPr="009C3FF6">
        <w:rPr>
          <w:color w:val="000000" w:themeColor="text1"/>
          <w:sz w:val="24"/>
          <w:szCs w:val="24"/>
        </w:rPr>
        <w:t xml:space="preserve">osigurava </w:t>
      </w:r>
      <w:r w:rsidR="00FF699A" w:rsidRPr="009C3FF6">
        <w:rPr>
          <w:color w:val="000000" w:themeColor="text1"/>
          <w:sz w:val="24"/>
          <w:szCs w:val="24"/>
        </w:rPr>
        <w:t xml:space="preserve">se </w:t>
      </w:r>
      <w:r w:rsidRPr="009C3FF6">
        <w:rPr>
          <w:color w:val="000000" w:themeColor="text1"/>
          <w:sz w:val="24"/>
          <w:szCs w:val="24"/>
        </w:rPr>
        <w:t>kontinuitet u provedbi ciljeva Nacionalnih programa AMIF-a, ISF-a i BMV</w:t>
      </w:r>
      <w:r w:rsidR="00391BF6">
        <w:rPr>
          <w:color w:val="000000" w:themeColor="text1"/>
          <w:sz w:val="24"/>
          <w:szCs w:val="24"/>
        </w:rPr>
        <w:t>I</w:t>
      </w:r>
      <w:r w:rsidRPr="009C3FF6">
        <w:rPr>
          <w:color w:val="000000" w:themeColor="text1"/>
          <w:sz w:val="24"/>
          <w:szCs w:val="24"/>
        </w:rPr>
        <w:t>-a novog višegodišnjeg financijskog okvira za razdoblje od 2021. do 2027. godine.</w:t>
      </w:r>
    </w:p>
    <w:p w14:paraId="40C4F743" w14:textId="34B24573" w:rsidR="00681247" w:rsidRPr="009C3FF6" w:rsidRDefault="00681247" w:rsidP="00EC2501">
      <w:pPr>
        <w:spacing w:before="120" w:after="120" w:line="276" w:lineRule="auto"/>
        <w:jc w:val="both"/>
        <w:rPr>
          <w:color w:val="000000" w:themeColor="text1"/>
          <w:sz w:val="24"/>
          <w:szCs w:val="24"/>
        </w:rPr>
      </w:pPr>
      <w:r w:rsidRPr="009C3FF6">
        <w:rPr>
          <w:color w:val="000000" w:themeColor="text1"/>
          <w:sz w:val="24"/>
          <w:szCs w:val="24"/>
        </w:rPr>
        <w:t xml:space="preserve">Korištenjem sredstava EU fondova, uz tehničko opremanje i ulaganje u održavanje, poboljšavaju se i IT kapaciteti granične policije, u smislu nadogradnje aplikativnih rješenja informacijskih sustava, a u rad se uvode i nova rješenja </w:t>
      </w:r>
      <w:r w:rsidR="003F4298">
        <w:rPr>
          <w:color w:val="000000" w:themeColor="text1"/>
          <w:sz w:val="24"/>
          <w:szCs w:val="24"/>
        </w:rPr>
        <w:t>-</w:t>
      </w:r>
      <w:r w:rsidRPr="009C3FF6">
        <w:rPr>
          <w:color w:val="000000" w:themeColor="text1"/>
          <w:sz w:val="24"/>
          <w:szCs w:val="24"/>
        </w:rPr>
        <w:t xml:space="preserve"> Sustav ulaska/izlaska (EES) i Europski sustav za informacije o putovanjima i njihovu odobrenju (ETIAS). Time se osigurava kvalitetnija komunikacijska infrastruktura i postiže optimalna protočnost podataka potrebnih u nadzoru državne granice. Također, osigurava se veća interoperabilnost koja se odnosi na razvoj europskog portala za pretraživanje, zajedničke usluge uspoređivanja biometrijskih uzoraka, zajedničke baze podataka identiteta i detektora višestrukih identiteta. </w:t>
      </w:r>
    </w:p>
    <w:p w14:paraId="4B978E62" w14:textId="1ABA505F" w:rsidR="00681247" w:rsidRPr="009C3FF6" w:rsidRDefault="009940B0" w:rsidP="00540139">
      <w:pPr>
        <w:spacing w:before="120" w:after="120" w:line="276" w:lineRule="auto"/>
        <w:jc w:val="both"/>
        <w:rPr>
          <w:color w:val="000000" w:themeColor="text1"/>
          <w:sz w:val="24"/>
          <w:szCs w:val="24"/>
        </w:rPr>
      </w:pPr>
      <w:r w:rsidRPr="009C3FF6">
        <w:rPr>
          <w:color w:val="000000" w:themeColor="text1"/>
          <w:sz w:val="24"/>
          <w:szCs w:val="24"/>
        </w:rPr>
        <w:t xml:space="preserve">U 2021. u prometu </w:t>
      </w:r>
      <w:r w:rsidR="00CD6069" w:rsidRPr="009C3FF6">
        <w:rPr>
          <w:color w:val="000000" w:themeColor="text1"/>
          <w:sz w:val="24"/>
          <w:szCs w:val="24"/>
        </w:rPr>
        <w:t>su</w:t>
      </w:r>
      <w:r w:rsidRPr="009C3FF6">
        <w:rPr>
          <w:color w:val="000000" w:themeColor="text1"/>
          <w:sz w:val="24"/>
          <w:szCs w:val="24"/>
        </w:rPr>
        <w:t xml:space="preserve"> poginul</w:t>
      </w:r>
      <w:r w:rsidR="00CD6069" w:rsidRPr="009C3FF6">
        <w:rPr>
          <w:color w:val="000000" w:themeColor="text1"/>
          <w:sz w:val="24"/>
          <w:szCs w:val="24"/>
        </w:rPr>
        <w:t>e</w:t>
      </w:r>
      <w:r w:rsidRPr="009C3FF6">
        <w:rPr>
          <w:color w:val="000000" w:themeColor="text1"/>
          <w:sz w:val="24"/>
          <w:szCs w:val="24"/>
        </w:rPr>
        <w:t xml:space="preserve"> 292</w:t>
      </w:r>
      <w:r w:rsidR="00CD6069" w:rsidRPr="009C3FF6">
        <w:rPr>
          <w:color w:val="000000" w:themeColor="text1"/>
          <w:sz w:val="24"/>
          <w:szCs w:val="24"/>
        </w:rPr>
        <w:t xml:space="preserve"> osobe, što je povećanje </w:t>
      </w:r>
      <w:r w:rsidR="00EC1677" w:rsidRPr="009C3FF6">
        <w:rPr>
          <w:color w:val="000000" w:themeColor="text1"/>
          <w:sz w:val="24"/>
          <w:szCs w:val="24"/>
        </w:rPr>
        <w:t xml:space="preserve">za više od 20% u odnosu na 2020. godinu. </w:t>
      </w:r>
      <w:r w:rsidR="00337363">
        <w:rPr>
          <w:color w:val="000000" w:themeColor="text1"/>
          <w:sz w:val="24"/>
          <w:szCs w:val="24"/>
        </w:rPr>
        <w:t>U</w:t>
      </w:r>
      <w:r w:rsidR="00681247" w:rsidRPr="009C3FF6">
        <w:rPr>
          <w:color w:val="000000" w:themeColor="text1"/>
          <w:sz w:val="24"/>
          <w:szCs w:val="24"/>
        </w:rPr>
        <w:t xml:space="preserve"> razdoblju od 202</w:t>
      </w:r>
      <w:r w:rsidR="00337363">
        <w:rPr>
          <w:color w:val="000000" w:themeColor="text1"/>
          <w:sz w:val="24"/>
          <w:szCs w:val="24"/>
        </w:rPr>
        <w:t>2</w:t>
      </w:r>
      <w:r w:rsidR="00681247" w:rsidRPr="009C3FF6">
        <w:rPr>
          <w:color w:val="000000" w:themeColor="text1"/>
          <w:sz w:val="24"/>
          <w:szCs w:val="24"/>
        </w:rPr>
        <w:t>. do 2024. poduzimat</w:t>
      </w:r>
      <w:r w:rsidR="00337363">
        <w:rPr>
          <w:color w:val="000000" w:themeColor="text1"/>
          <w:sz w:val="24"/>
          <w:szCs w:val="24"/>
        </w:rPr>
        <w:t xml:space="preserve"> će se</w:t>
      </w:r>
      <w:r w:rsidR="00681247" w:rsidRPr="009C3FF6">
        <w:rPr>
          <w:color w:val="000000" w:themeColor="text1"/>
          <w:sz w:val="24"/>
          <w:szCs w:val="24"/>
        </w:rPr>
        <w:t xml:space="preserve"> niz preventivnih i represivnih mjera </w:t>
      </w:r>
      <w:r w:rsidR="003C6F5C" w:rsidRPr="009C3FF6">
        <w:rPr>
          <w:color w:val="000000" w:themeColor="text1"/>
          <w:sz w:val="24"/>
          <w:szCs w:val="24"/>
        </w:rPr>
        <w:t>s ciljem smanjenja broja poginulih i teško ozlijeđenih osoba u prometnim nesrećama.</w:t>
      </w:r>
      <w:r w:rsidR="003C6F5C" w:rsidRPr="009C3FF6" w:rsidDel="00EC1677">
        <w:rPr>
          <w:color w:val="000000" w:themeColor="text1"/>
          <w:sz w:val="24"/>
          <w:szCs w:val="24"/>
        </w:rPr>
        <w:t xml:space="preserve"> </w:t>
      </w:r>
    </w:p>
    <w:p w14:paraId="2E5A4C6E" w14:textId="5D9C8F63" w:rsidR="007F78AC" w:rsidRPr="009C3FF6" w:rsidRDefault="007F78AC" w:rsidP="00540139">
      <w:pPr>
        <w:spacing w:before="120" w:after="120" w:line="276" w:lineRule="auto"/>
        <w:jc w:val="both"/>
        <w:rPr>
          <w:color w:val="000000" w:themeColor="text1"/>
          <w:sz w:val="24"/>
          <w:szCs w:val="24"/>
        </w:rPr>
      </w:pPr>
      <w:r w:rsidRPr="009C3FF6">
        <w:rPr>
          <w:color w:val="000000" w:themeColor="text1"/>
          <w:sz w:val="24"/>
          <w:szCs w:val="24"/>
        </w:rPr>
        <w:t>U povodu početka nove školske godine, već niz godina poduzima</w:t>
      </w:r>
      <w:r w:rsidR="00337363">
        <w:rPr>
          <w:color w:val="000000" w:themeColor="text1"/>
          <w:sz w:val="24"/>
          <w:szCs w:val="24"/>
        </w:rPr>
        <w:t>ju se</w:t>
      </w:r>
      <w:r w:rsidRPr="009C3FF6">
        <w:rPr>
          <w:color w:val="000000" w:themeColor="text1"/>
          <w:sz w:val="24"/>
          <w:szCs w:val="24"/>
        </w:rPr>
        <w:t xml:space="preserve"> razne preventivno-represivne mjere i provod</w:t>
      </w:r>
      <w:r w:rsidR="00337363">
        <w:rPr>
          <w:color w:val="000000" w:themeColor="text1"/>
          <w:sz w:val="24"/>
          <w:szCs w:val="24"/>
        </w:rPr>
        <w:t>e se</w:t>
      </w:r>
      <w:r w:rsidRPr="009C3FF6">
        <w:rPr>
          <w:color w:val="000000" w:themeColor="text1"/>
          <w:sz w:val="24"/>
          <w:szCs w:val="24"/>
        </w:rPr>
        <w:t xml:space="preserve"> aktivnosti u cilju zaštite najugroženije skupine sudionika u prometu </w:t>
      </w:r>
      <w:r w:rsidR="00DF710B">
        <w:rPr>
          <w:color w:val="000000" w:themeColor="text1"/>
          <w:sz w:val="24"/>
          <w:szCs w:val="24"/>
        </w:rPr>
        <w:t>-</w:t>
      </w:r>
      <w:r w:rsidRPr="009C3FF6">
        <w:rPr>
          <w:color w:val="000000" w:themeColor="text1"/>
          <w:sz w:val="24"/>
          <w:szCs w:val="24"/>
        </w:rPr>
        <w:t xml:space="preserve"> djece, ali i odraslih, prvenstveno vozača raznih prometala. Svakako</w:t>
      </w:r>
      <w:r w:rsidR="003B5E76" w:rsidRPr="009C3FF6">
        <w:rPr>
          <w:color w:val="000000" w:themeColor="text1"/>
          <w:sz w:val="24"/>
          <w:szCs w:val="24"/>
        </w:rPr>
        <w:t>,</w:t>
      </w:r>
      <w:r w:rsidRPr="009C3FF6">
        <w:rPr>
          <w:color w:val="000000" w:themeColor="text1"/>
          <w:sz w:val="24"/>
          <w:szCs w:val="24"/>
        </w:rPr>
        <w:t xml:space="preserve"> najpoznatija od aktivnosti je akcija „Poštujte naše znakove“ </w:t>
      </w:r>
      <w:r w:rsidR="00085EC7" w:rsidRPr="009C3FF6">
        <w:rPr>
          <w:color w:val="000000" w:themeColor="text1"/>
          <w:sz w:val="24"/>
          <w:szCs w:val="24"/>
        </w:rPr>
        <w:t>koja</w:t>
      </w:r>
      <w:r w:rsidRPr="009C3FF6">
        <w:rPr>
          <w:color w:val="000000" w:themeColor="text1"/>
          <w:sz w:val="24"/>
          <w:szCs w:val="24"/>
        </w:rPr>
        <w:t xml:space="preserve"> se provodi kontinuirano od 1995. godine</w:t>
      </w:r>
      <w:r w:rsidR="003C6F5C" w:rsidRPr="009C3FF6">
        <w:rPr>
          <w:color w:val="000000" w:themeColor="text1"/>
          <w:sz w:val="24"/>
          <w:szCs w:val="24"/>
        </w:rPr>
        <w:t>.</w:t>
      </w:r>
    </w:p>
    <w:p w14:paraId="1F708158" w14:textId="61112FFD" w:rsidR="008B7182" w:rsidRPr="009C3FF6" w:rsidRDefault="00133B8B" w:rsidP="00343B4E">
      <w:pPr>
        <w:pStyle w:val="Heading4"/>
        <w:spacing w:before="120" w:after="120" w:line="360" w:lineRule="auto"/>
        <w:ind w:left="567"/>
        <w:rPr>
          <w:color w:val="000000" w:themeColor="text1"/>
        </w:rPr>
      </w:pPr>
      <w:r w:rsidRPr="009C3FF6">
        <w:rPr>
          <w:color w:val="000000" w:themeColor="text1"/>
        </w:rPr>
        <w:t>7.3.3.</w:t>
      </w:r>
      <w:r w:rsidR="00C766DC">
        <w:rPr>
          <w:color w:val="000000" w:themeColor="text1"/>
        </w:rPr>
        <w:t xml:space="preserve"> </w:t>
      </w:r>
      <w:r w:rsidR="00711257" w:rsidRPr="009C3FF6">
        <w:rPr>
          <w:color w:val="000000" w:themeColor="text1"/>
        </w:rPr>
        <w:t>Borba protiv radikalizma, ekstremizma i terorizma</w:t>
      </w:r>
    </w:p>
    <w:p w14:paraId="4151DA24" w14:textId="046A3EA7" w:rsidR="0027619A" w:rsidRPr="009C3FF6" w:rsidRDefault="0027619A" w:rsidP="00540139">
      <w:pPr>
        <w:spacing w:before="120" w:after="120" w:line="276" w:lineRule="auto"/>
        <w:jc w:val="both"/>
        <w:rPr>
          <w:color w:val="000000" w:themeColor="text1"/>
          <w:sz w:val="24"/>
          <w:szCs w:val="24"/>
        </w:rPr>
      </w:pPr>
      <w:r w:rsidRPr="009C3FF6">
        <w:rPr>
          <w:color w:val="000000" w:themeColor="text1"/>
          <w:sz w:val="24"/>
          <w:szCs w:val="24"/>
        </w:rPr>
        <w:t xml:space="preserve">Automatiziranom razmjenom </w:t>
      </w:r>
      <w:r w:rsidR="00EC6983">
        <w:rPr>
          <w:color w:val="000000" w:themeColor="text1"/>
          <w:sz w:val="24"/>
          <w:szCs w:val="24"/>
        </w:rPr>
        <w:t xml:space="preserve">DNK i DTK </w:t>
      </w:r>
      <w:r w:rsidRPr="009C3FF6">
        <w:rPr>
          <w:color w:val="000000" w:themeColor="text1"/>
          <w:sz w:val="24"/>
          <w:szCs w:val="24"/>
        </w:rPr>
        <w:t xml:space="preserve">podataka s državama članicama EU, jača se prekogranična suradnja, posebno u suzbijanju terorizma i prekograničnog kriminala </w:t>
      </w:r>
      <w:r w:rsidR="00EC6983">
        <w:rPr>
          <w:color w:val="000000" w:themeColor="text1"/>
          <w:sz w:val="24"/>
          <w:szCs w:val="24"/>
        </w:rPr>
        <w:t>što</w:t>
      </w:r>
      <w:r w:rsidRPr="009C3FF6">
        <w:rPr>
          <w:color w:val="000000" w:themeColor="text1"/>
          <w:sz w:val="24"/>
          <w:szCs w:val="24"/>
        </w:rPr>
        <w:t xml:space="preserve"> doprinosi bržoj i učinkovitoj međunarodnoj suradnji.</w:t>
      </w:r>
    </w:p>
    <w:p w14:paraId="09F52633" w14:textId="7CB1D5F0" w:rsidR="00681247" w:rsidRDefault="00681247" w:rsidP="00540139">
      <w:pPr>
        <w:spacing w:before="120" w:after="120" w:line="276" w:lineRule="auto"/>
        <w:jc w:val="both"/>
        <w:rPr>
          <w:color w:val="000000" w:themeColor="text1"/>
          <w:sz w:val="24"/>
          <w:szCs w:val="24"/>
        </w:rPr>
      </w:pPr>
      <w:r w:rsidRPr="009C3FF6">
        <w:rPr>
          <w:color w:val="000000" w:themeColor="text1"/>
          <w:sz w:val="24"/>
          <w:szCs w:val="24"/>
        </w:rPr>
        <w:t xml:space="preserve">Europska unija radi na izgradnji nove arhitekture informacijskih sustava EU-a u području sloboda, sigurnosti i pravosuđa. To podrazumijeva izgradnju nekoliko zajedničkih komponenti </w:t>
      </w:r>
      <w:r w:rsidR="00DF710B">
        <w:rPr>
          <w:color w:val="000000" w:themeColor="text1"/>
          <w:sz w:val="24"/>
          <w:szCs w:val="24"/>
        </w:rPr>
        <w:t>-</w:t>
      </w:r>
      <w:r w:rsidRPr="009C3FF6">
        <w:rPr>
          <w:color w:val="000000" w:themeColor="text1"/>
          <w:sz w:val="24"/>
          <w:szCs w:val="24"/>
        </w:rPr>
        <w:t xml:space="preserve"> baza s biografskim i biometrijskim podacima, alatom za pretragu podataka iz baza svih sustava, alata za otkrivanje višestrukih identiteta te alata za analitiku. Ovime se omogućuje brza i sveobuhvatna kontrola svih relevantnih baza podataka EU-a o osobama čiji se podaci u tim bazama vode (najvećim dijelom državljana trećih zemalja). Sustav će biti ključni alat za otkrivanje pokušaja korištenja lažnih i ukradenih identiteta.</w:t>
      </w:r>
      <w:r w:rsidR="00980CCF">
        <w:rPr>
          <w:color w:val="000000" w:themeColor="text1"/>
          <w:sz w:val="24"/>
          <w:szCs w:val="24"/>
        </w:rPr>
        <w:t xml:space="preserve"> </w:t>
      </w:r>
      <w:r w:rsidRPr="009C3FF6">
        <w:rPr>
          <w:color w:val="000000" w:themeColor="text1"/>
          <w:sz w:val="24"/>
          <w:szCs w:val="24"/>
        </w:rPr>
        <w:t>Kako bi Hrvatska izvršila svoje obaveze, nužno je do kraja 2023. nadograditi nacionalne informacijske sustave iz navedenih područja, što zahtijeva ulaganje u programsku podršku, opremu i obuku korisnika ovih sustava.</w:t>
      </w:r>
    </w:p>
    <w:p w14:paraId="19DEED62" w14:textId="2B518060" w:rsidR="00071C50" w:rsidRDefault="00133B8B" w:rsidP="00343B4E">
      <w:pPr>
        <w:pStyle w:val="Heading4"/>
        <w:spacing w:before="120" w:after="120" w:line="360" w:lineRule="auto"/>
        <w:ind w:left="567"/>
        <w:rPr>
          <w:color w:val="000000" w:themeColor="text1"/>
        </w:rPr>
      </w:pPr>
      <w:r w:rsidRPr="009C3FF6">
        <w:rPr>
          <w:color w:val="000000" w:themeColor="text1"/>
        </w:rPr>
        <w:t>7.3.4.</w:t>
      </w:r>
      <w:r w:rsidR="00C766DC">
        <w:rPr>
          <w:color w:val="000000" w:themeColor="text1"/>
        </w:rPr>
        <w:t xml:space="preserve"> </w:t>
      </w:r>
      <w:r w:rsidR="00071C50" w:rsidRPr="009C3FF6">
        <w:rPr>
          <w:color w:val="000000" w:themeColor="text1"/>
        </w:rPr>
        <w:t>Jačanje otpornosti na rizike od katastrofa i unaprjeđenje sustava civilne zaštite</w:t>
      </w:r>
    </w:p>
    <w:p w14:paraId="3E7C0881" w14:textId="4EBFC36D" w:rsidR="00681247" w:rsidRPr="009C3FF6" w:rsidRDefault="00681247" w:rsidP="00540139">
      <w:pPr>
        <w:spacing w:before="120" w:after="120" w:line="276" w:lineRule="auto"/>
        <w:jc w:val="both"/>
        <w:rPr>
          <w:color w:val="000000" w:themeColor="text1"/>
          <w:sz w:val="24"/>
          <w:szCs w:val="24"/>
        </w:rPr>
      </w:pPr>
      <w:r w:rsidRPr="009C3FF6">
        <w:rPr>
          <w:color w:val="000000" w:themeColor="text1"/>
          <w:sz w:val="24"/>
          <w:szCs w:val="24"/>
        </w:rPr>
        <w:t xml:space="preserve">Provedbom projekta uspostave Sustava za rano upozoravanje i upravljanje krizama (SRUUK) </w:t>
      </w:r>
      <w:r w:rsidR="00993F5A" w:rsidRPr="009C3FF6">
        <w:rPr>
          <w:color w:val="000000" w:themeColor="text1"/>
          <w:sz w:val="24"/>
          <w:szCs w:val="24"/>
        </w:rPr>
        <w:t>u razdoblju od 2020.</w:t>
      </w:r>
      <w:r w:rsidR="009F041E" w:rsidRPr="009C3FF6">
        <w:rPr>
          <w:color w:val="000000" w:themeColor="text1"/>
          <w:sz w:val="24"/>
          <w:szCs w:val="24"/>
        </w:rPr>
        <w:t xml:space="preserve"> </w:t>
      </w:r>
      <w:r w:rsidR="007321C5" w:rsidRPr="009C3FF6">
        <w:rPr>
          <w:color w:val="000000" w:themeColor="text1"/>
          <w:sz w:val="24"/>
          <w:szCs w:val="24"/>
        </w:rPr>
        <w:t>do</w:t>
      </w:r>
      <w:r w:rsidR="009F041E" w:rsidRPr="009C3FF6">
        <w:rPr>
          <w:color w:val="000000" w:themeColor="text1"/>
          <w:sz w:val="24"/>
          <w:szCs w:val="24"/>
        </w:rPr>
        <w:t xml:space="preserve"> </w:t>
      </w:r>
      <w:r w:rsidR="00993F5A" w:rsidRPr="009C3FF6">
        <w:rPr>
          <w:color w:val="000000" w:themeColor="text1"/>
          <w:sz w:val="24"/>
          <w:szCs w:val="24"/>
        </w:rPr>
        <w:t>2022.</w:t>
      </w:r>
      <w:r w:rsidR="00F74CD1" w:rsidRPr="009C3FF6">
        <w:rPr>
          <w:color w:val="000000" w:themeColor="text1"/>
          <w:sz w:val="24"/>
          <w:szCs w:val="24"/>
        </w:rPr>
        <w:t>, vrijednog ukupno 63</w:t>
      </w:r>
      <w:r w:rsidR="0027619A" w:rsidRPr="009C3FF6">
        <w:rPr>
          <w:color w:val="000000" w:themeColor="text1"/>
          <w:sz w:val="24"/>
          <w:szCs w:val="24"/>
        </w:rPr>
        <w:t xml:space="preserve"> milijuna kuna</w:t>
      </w:r>
      <w:r w:rsidR="009C4816">
        <w:rPr>
          <w:color w:val="000000" w:themeColor="text1"/>
          <w:sz w:val="24"/>
          <w:szCs w:val="24"/>
        </w:rPr>
        <w:t>,</w:t>
      </w:r>
      <w:r w:rsidR="00F74CD1" w:rsidRPr="009C3FF6">
        <w:rPr>
          <w:color w:val="000000" w:themeColor="text1"/>
          <w:sz w:val="24"/>
          <w:szCs w:val="24"/>
        </w:rPr>
        <w:t xml:space="preserve"> </w:t>
      </w:r>
      <w:r w:rsidRPr="009C3FF6">
        <w:rPr>
          <w:color w:val="000000" w:themeColor="text1"/>
          <w:sz w:val="24"/>
          <w:szCs w:val="24"/>
        </w:rPr>
        <w:t>planira se razvoj, integracija i testiranje jedinstvenog rješenja koj</w:t>
      </w:r>
      <w:r w:rsidR="00E8334B">
        <w:rPr>
          <w:color w:val="000000" w:themeColor="text1"/>
          <w:sz w:val="24"/>
          <w:szCs w:val="24"/>
        </w:rPr>
        <w:t xml:space="preserve">im </w:t>
      </w:r>
      <w:r w:rsidRPr="009C3FF6">
        <w:rPr>
          <w:color w:val="000000" w:themeColor="text1"/>
          <w:sz w:val="24"/>
          <w:szCs w:val="24"/>
        </w:rPr>
        <w:t>bi</w:t>
      </w:r>
      <w:r w:rsidR="00EE2192">
        <w:rPr>
          <w:color w:val="000000" w:themeColor="text1"/>
          <w:sz w:val="24"/>
          <w:szCs w:val="24"/>
        </w:rPr>
        <w:t xml:space="preserve"> se </w:t>
      </w:r>
      <w:r w:rsidRPr="009C3FF6">
        <w:rPr>
          <w:color w:val="000000" w:themeColor="text1"/>
          <w:sz w:val="24"/>
          <w:szCs w:val="24"/>
        </w:rPr>
        <w:t>obuhvatil</w:t>
      </w:r>
      <w:r w:rsidR="00EE2192">
        <w:rPr>
          <w:color w:val="000000" w:themeColor="text1"/>
          <w:sz w:val="24"/>
          <w:szCs w:val="24"/>
        </w:rPr>
        <w:t>i</w:t>
      </w:r>
      <w:r w:rsidRPr="009C3FF6">
        <w:rPr>
          <w:color w:val="000000" w:themeColor="text1"/>
          <w:sz w:val="24"/>
          <w:szCs w:val="24"/>
        </w:rPr>
        <w:t xml:space="preserve"> zahtjev</w:t>
      </w:r>
      <w:r w:rsidR="00EE2192">
        <w:rPr>
          <w:color w:val="000000" w:themeColor="text1"/>
          <w:sz w:val="24"/>
          <w:szCs w:val="24"/>
        </w:rPr>
        <w:t>i</w:t>
      </w:r>
      <w:r w:rsidRPr="009C3FF6">
        <w:rPr>
          <w:color w:val="000000" w:themeColor="text1"/>
          <w:sz w:val="24"/>
          <w:szCs w:val="24"/>
        </w:rPr>
        <w:t xml:space="preserve"> javne sigurnosti u upravljanju kriznim situacijama. Unutar projekta će se razviti tehnološki napredan sustav za rješavanje specifičnih rizika vezanih za prilagodbe na klimatske promjene, prevenciju i upravljanje rizicima, osiguravanje otpornosti na katastrofe i razvoj sustava upravljanja u slučaju katastrofa. Osim upravljanja, sustav će omogućavati i izvješćivanje te prikaz podataka o grupnom kretanju građana u realnom vremenu, u skladu sa zakonskim propisima koji se odnose na očuvanje privatnosti građana i podataka (GDPR regulative).</w:t>
      </w:r>
    </w:p>
    <w:p w14:paraId="72C76A36" w14:textId="2DB8FF52" w:rsidR="00681247" w:rsidRPr="009C3FF6" w:rsidRDefault="00681247" w:rsidP="00540139">
      <w:pPr>
        <w:spacing w:before="120" w:after="120" w:line="276" w:lineRule="auto"/>
        <w:jc w:val="both"/>
        <w:rPr>
          <w:color w:val="000000" w:themeColor="text1"/>
          <w:sz w:val="24"/>
          <w:szCs w:val="24"/>
        </w:rPr>
      </w:pPr>
      <w:r w:rsidRPr="009C3FF6">
        <w:rPr>
          <w:color w:val="000000" w:themeColor="text1"/>
          <w:sz w:val="24"/>
          <w:szCs w:val="24"/>
        </w:rPr>
        <w:t xml:space="preserve">Implementacija jedinstvenog sustava za prijem žurnih poziva za sve hitne službe u Hrvatskoj, omogućit će svim hitnim službama raspolaganje informacijama o izvanrednom događaju u realnom vremenu. </w:t>
      </w:r>
    </w:p>
    <w:p w14:paraId="7E1181B1" w14:textId="2D27B4A6" w:rsidR="00681247" w:rsidRPr="009C3FF6" w:rsidRDefault="00681247" w:rsidP="00540139">
      <w:pPr>
        <w:spacing w:before="120" w:after="120" w:line="276" w:lineRule="auto"/>
        <w:jc w:val="both"/>
        <w:rPr>
          <w:color w:val="000000" w:themeColor="text1"/>
          <w:sz w:val="24"/>
          <w:szCs w:val="24"/>
        </w:rPr>
      </w:pPr>
      <w:r w:rsidRPr="009C3FF6">
        <w:rPr>
          <w:color w:val="000000" w:themeColor="text1"/>
          <w:sz w:val="24"/>
          <w:szCs w:val="24"/>
        </w:rPr>
        <w:t>Ustrojavanjem operativnih snaga civilne zaštite po modularnom načelu za odgovor na kemijske, biološke, radiološke i nuklearne (KBRN) rizike osigurava se sposobnost reagiranja na izvanredne događaje, velike nesreće i katastrofe, kao i mogućnost za učinkovito i usklađeno djelovanje nacionalnog sustava sa sustavima EU-a i NATO-a.</w:t>
      </w:r>
    </w:p>
    <w:p w14:paraId="55D6402E" w14:textId="0E1CCFF6" w:rsidR="00071C50" w:rsidRDefault="00133B8B" w:rsidP="00343B4E">
      <w:pPr>
        <w:pStyle w:val="Heading4"/>
        <w:spacing w:before="120" w:after="120" w:line="360" w:lineRule="auto"/>
        <w:ind w:left="567"/>
        <w:rPr>
          <w:color w:val="000000" w:themeColor="text1"/>
        </w:rPr>
      </w:pPr>
      <w:r w:rsidRPr="009C3FF6">
        <w:rPr>
          <w:color w:val="000000" w:themeColor="text1"/>
        </w:rPr>
        <w:t>7.3.5.</w:t>
      </w:r>
      <w:r w:rsidR="00C766DC">
        <w:rPr>
          <w:color w:val="000000" w:themeColor="text1"/>
        </w:rPr>
        <w:t xml:space="preserve"> </w:t>
      </w:r>
      <w:r w:rsidR="00071C50" w:rsidRPr="009C3FF6">
        <w:rPr>
          <w:color w:val="000000" w:themeColor="text1"/>
        </w:rPr>
        <w:t>Unaprjeđenje sustava vatrogastva</w:t>
      </w:r>
    </w:p>
    <w:p w14:paraId="61AC05BC" w14:textId="74E32FD7" w:rsidR="00681247" w:rsidRPr="009C3FF6" w:rsidRDefault="00681247" w:rsidP="00540139">
      <w:pPr>
        <w:spacing w:before="120" w:after="120" w:line="276" w:lineRule="auto"/>
        <w:jc w:val="both"/>
        <w:rPr>
          <w:color w:val="000000" w:themeColor="text1"/>
          <w:sz w:val="24"/>
          <w:szCs w:val="24"/>
        </w:rPr>
      </w:pPr>
      <w:bookmarkStart w:id="137" w:name="_Hlk102720551"/>
      <w:r w:rsidRPr="009C3FF6">
        <w:rPr>
          <w:color w:val="000000" w:themeColor="text1"/>
          <w:sz w:val="24"/>
          <w:szCs w:val="24"/>
        </w:rPr>
        <w:t>Vatrogastvo</w:t>
      </w:r>
      <w:r w:rsidR="00EE2192">
        <w:rPr>
          <w:color w:val="000000" w:themeColor="text1"/>
          <w:sz w:val="24"/>
          <w:szCs w:val="24"/>
        </w:rPr>
        <w:t>,</w:t>
      </w:r>
      <w:r w:rsidRPr="009C3FF6">
        <w:rPr>
          <w:color w:val="000000" w:themeColor="text1"/>
          <w:sz w:val="24"/>
          <w:szCs w:val="24"/>
        </w:rPr>
        <w:t xml:space="preserve"> uz policiju i oružane snage</w:t>
      </w:r>
      <w:r w:rsidR="00EE2192">
        <w:rPr>
          <w:color w:val="000000" w:themeColor="text1"/>
          <w:sz w:val="24"/>
          <w:szCs w:val="24"/>
        </w:rPr>
        <w:t>,</w:t>
      </w:r>
      <w:r w:rsidRPr="009C3FF6">
        <w:rPr>
          <w:color w:val="000000" w:themeColor="text1"/>
          <w:sz w:val="24"/>
          <w:szCs w:val="24"/>
        </w:rPr>
        <w:t xml:space="preserve"> predstavlja temeljni stup opće i nacionalne sigurnosti i ubraja se u temeljne operativne snage u sustavu civilne zaštite. Djelotvorno ustrojeni, motivirani, opremljeni i osposobljeni vatrogasci koji između ostaloga osiguravaju ujednačenu vatrozaštitu na cijelom području Hrvatske, doprinose uspješnoj provedbi strateškog cilja „Sigurnost za stabilan razvoj“. </w:t>
      </w:r>
    </w:p>
    <w:p w14:paraId="7E61200F" w14:textId="4F50664F" w:rsidR="00681247" w:rsidRPr="009C3FF6" w:rsidRDefault="00681247" w:rsidP="00540139">
      <w:pPr>
        <w:spacing w:before="120" w:after="120" w:line="276" w:lineRule="auto"/>
        <w:jc w:val="both"/>
        <w:rPr>
          <w:color w:val="000000" w:themeColor="text1"/>
          <w:sz w:val="24"/>
          <w:szCs w:val="24"/>
        </w:rPr>
      </w:pPr>
      <w:r w:rsidRPr="009C3FF6">
        <w:rPr>
          <w:color w:val="000000" w:themeColor="text1"/>
          <w:sz w:val="24"/>
          <w:szCs w:val="24"/>
        </w:rPr>
        <w:t>Projektima financiranima sredstvima fondova Europske unije</w:t>
      </w:r>
      <w:r w:rsidR="004D4254" w:rsidRPr="009C3FF6">
        <w:rPr>
          <w:color w:val="000000" w:themeColor="text1"/>
          <w:sz w:val="24"/>
          <w:szCs w:val="24"/>
        </w:rPr>
        <w:t xml:space="preserve">, Ministarstva poljoprivrede (sredstva općekorisnih </w:t>
      </w:r>
      <w:r w:rsidR="003719C2" w:rsidRPr="009C3FF6">
        <w:rPr>
          <w:color w:val="000000" w:themeColor="text1"/>
          <w:sz w:val="24"/>
          <w:szCs w:val="24"/>
        </w:rPr>
        <w:t>funkcija šuma)</w:t>
      </w:r>
      <w:r w:rsidRPr="009C3FF6">
        <w:rPr>
          <w:color w:val="000000" w:themeColor="text1"/>
          <w:sz w:val="24"/>
          <w:szCs w:val="24"/>
        </w:rPr>
        <w:t xml:space="preserve"> i sredstvima Hrvatske vatrogasne zajednice vrijednima oko 284 milijuna kuna, u okviru modernizacije sustava vatrogastava na području Hrvatske, a u svrhu jačanja interventne sposobnosti vatrogasnih postrojbi, nabavljena je i modernizirana vatrogasna tehnika i oprema te su razvijena i integrirana informacijsko-komunikacijska rješenja u vatrogastvu. </w:t>
      </w:r>
    </w:p>
    <w:p w14:paraId="01EEBB37" w14:textId="404AFA12" w:rsidR="00681247" w:rsidRDefault="00681247" w:rsidP="00540139">
      <w:pPr>
        <w:spacing w:before="120" w:after="120" w:line="276" w:lineRule="auto"/>
        <w:jc w:val="both"/>
        <w:rPr>
          <w:color w:val="000000" w:themeColor="text1"/>
          <w:sz w:val="24"/>
          <w:szCs w:val="24"/>
        </w:rPr>
      </w:pPr>
      <w:r w:rsidRPr="009C3FF6">
        <w:rPr>
          <w:color w:val="000000" w:themeColor="text1"/>
          <w:sz w:val="24"/>
          <w:szCs w:val="24"/>
        </w:rPr>
        <w:t xml:space="preserve">U </w:t>
      </w:r>
      <w:r w:rsidR="00370CB7">
        <w:rPr>
          <w:color w:val="000000" w:themeColor="text1"/>
          <w:sz w:val="24"/>
          <w:szCs w:val="24"/>
        </w:rPr>
        <w:t>okviru</w:t>
      </w:r>
      <w:r w:rsidR="00370CB7" w:rsidRPr="009C3FF6">
        <w:rPr>
          <w:color w:val="000000" w:themeColor="text1"/>
          <w:sz w:val="24"/>
          <w:szCs w:val="24"/>
        </w:rPr>
        <w:t xml:space="preserve"> </w:t>
      </w:r>
      <w:r w:rsidR="003719C2" w:rsidRPr="009C3FF6">
        <w:rPr>
          <w:color w:val="000000" w:themeColor="text1"/>
          <w:sz w:val="24"/>
          <w:szCs w:val="24"/>
        </w:rPr>
        <w:t xml:space="preserve">EU </w:t>
      </w:r>
      <w:r w:rsidRPr="009C3FF6">
        <w:rPr>
          <w:color w:val="000000" w:themeColor="text1"/>
          <w:sz w:val="24"/>
          <w:szCs w:val="24"/>
        </w:rPr>
        <w:t>projekta „Modernizacija vozila vatrogasnih postrojbi Republike Hrvatske“ vrijednog ukupno više od 256 milijuna kuna, sufinanciranoga sredstvima strukturnih i investicijskih fondova Europske unije, čija je provedba završila u 2021., nabavljeno je 91 interventno vatrogasno vozilo</w:t>
      </w:r>
      <w:r w:rsidR="009B74C7" w:rsidRPr="009C3FF6">
        <w:rPr>
          <w:color w:val="000000" w:themeColor="text1"/>
          <w:sz w:val="24"/>
          <w:szCs w:val="24"/>
        </w:rPr>
        <w:t xml:space="preserve"> te tri zapovjedna vatrogasna vozila s robotom</w:t>
      </w:r>
      <w:r w:rsidRPr="009C3FF6">
        <w:rPr>
          <w:color w:val="000000" w:themeColor="text1"/>
          <w:sz w:val="24"/>
          <w:szCs w:val="24"/>
        </w:rPr>
        <w:t>.</w:t>
      </w:r>
      <w:r w:rsidR="00926FEB" w:rsidRPr="009C3FF6">
        <w:rPr>
          <w:color w:val="000000" w:themeColor="text1"/>
          <w:sz w:val="24"/>
          <w:szCs w:val="24"/>
        </w:rPr>
        <w:t xml:space="preserve"> </w:t>
      </w:r>
      <w:r w:rsidRPr="009C3FF6">
        <w:rPr>
          <w:color w:val="000000" w:themeColor="text1"/>
          <w:sz w:val="24"/>
          <w:szCs w:val="24"/>
        </w:rPr>
        <w:t>Nabavljen</w:t>
      </w:r>
      <w:r w:rsidR="00CE0DF0" w:rsidRPr="009C3FF6">
        <w:rPr>
          <w:color w:val="000000" w:themeColor="text1"/>
          <w:sz w:val="24"/>
          <w:szCs w:val="24"/>
        </w:rPr>
        <w:t xml:space="preserve">o je i </w:t>
      </w:r>
      <w:r w:rsidRPr="009C3FF6">
        <w:rPr>
          <w:color w:val="000000" w:themeColor="text1"/>
          <w:sz w:val="24"/>
          <w:szCs w:val="24"/>
        </w:rPr>
        <w:t>58 pick-up vatrogasnih vozila</w:t>
      </w:r>
      <w:r w:rsidR="00DE0AB7" w:rsidRPr="009C3FF6">
        <w:rPr>
          <w:color w:val="000000" w:themeColor="text1"/>
          <w:sz w:val="24"/>
          <w:szCs w:val="24"/>
        </w:rPr>
        <w:t xml:space="preserve"> te </w:t>
      </w:r>
      <w:r w:rsidRPr="009C3FF6">
        <w:rPr>
          <w:color w:val="000000" w:themeColor="text1"/>
          <w:sz w:val="24"/>
          <w:szCs w:val="24"/>
        </w:rPr>
        <w:t>75 vatrogasnih kombi vozila</w:t>
      </w:r>
      <w:r w:rsidR="0011636F" w:rsidRPr="009C3FF6">
        <w:rPr>
          <w:color w:val="000000" w:themeColor="text1"/>
          <w:sz w:val="24"/>
          <w:szCs w:val="24"/>
        </w:rPr>
        <w:t>. Tako</w:t>
      </w:r>
      <w:r w:rsidRPr="009C3FF6">
        <w:rPr>
          <w:color w:val="000000" w:themeColor="text1"/>
          <w:sz w:val="24"/>
          <w:szCs w:val="24"/>
        </w:rPr>
        <w:t xml:space="preserve"> je</w:t>
      </w:r>
      <w:r w:rsidR="0011636F" w:rsidRPr="009C3FF6">
        <w:rPr>
          <w:color w:val="000000" w:themeColor="text1"/>
          <w:sz w:val="24"/>
          <w:szCs w:val="24"/>
        </w:rPr>
        <w:t xml:space="preserve"> u 2021. </w:t>
      </w:r>
      <w:r w:rsidRPr="009C3FF6">
        <w:rPr>
          <w:color w:val="000000" w:themeColor="text1"/>
          <w:sz w:val="24"/>
          <w:szCs w:val="24"/>
        </w:rPr>
        <w:t>starost vatrogasnog voznog parka smanjena s 21 na 18 godina.</w:t>
      </w:r>
    </w:p>
    <w:p w14:paraId="712C0080" w14:textId="77C1AEF5" w:rsidR="00681247" w:rsidRDefault="00681247" w:rsidP="00540139">
      <w:pPr>
        <w:spacing w:before="120" w:after="120" w:line="276" w:lineRule="auto"/>
        <w:jc w:val="both"/>
        <w:rPr>
          <w:color w:val="000000" w:themeColor="text1"/>
          <w:sz w:val="24"/>
          <w:szCs w:val="24"/>
        </w:rPr>
      </w:pPr>
      <w:r w:rsidRPr="009C3FF6">
        <w:rPr>
          <w:color w:val="000000" w:themeColor="text1"/>
          <w:sz w:val="24"/>
          <w:szCs w:val="24"/>
        </w:rPr>
        <w:t>Uspostavlj</w:t>
      </w:r>
      <w:r w:rsidR="00F42391">
        <w:rPr>
          <w:color w:val="000000" w:themeColor="text1"/>
          <w:sz w:val="24"/>
          <w:szCs w:val="24"/>
        </w:rPr>
        <w:t>e</w:t>
      </w:r>
      <w:r w:rsidRPr="009C3FF6">
        <w:rPr>
          <w:color w:val="000000" w:themeColor="text1"/>
          <w:sz w:val="24"/>
          <w:szCs w:val="24"/>
        </w:rPr>
        <w:t>n je upravni i regulatorni okvir za nesmetano djelovanje vatrogasnih organizacija i integraciju u sustav Domovinske sigurnosti.</w:t>
      </w:r>
      <w:r w:rsidR="00F42391">
        <w:rPr>
          <w:color w:val="000000" w:themeColor="text1"/>
          <w:sz w:val="24"/>
          <w:szCs w:val="24"/>
        </w:rPr>
        <w:t xml:space="preserve"> </w:t>
      </w:r>
      <w:r w:rsidRPr="009C3FF6">
        <w:rPr>
          <w:color w:val="000000" w:themeColor="text1"/>
          <w:sz w:val="24"/>
          <w:szCs w:val="24"/>
        </w:rPr>
        <w:t>Provedene su pripreme za ustrojavanje Državne vatrogasne škole, a u svrhu podizanja svijesti građana u zaštiti od požara provedena je i opsežna informativno-promidžbena kampanja.</w:t>
      </w:r>
      <w:r w:rsidR="00F42391">
        <w:rPr>
          <w:color w:val="000000" w:themeColor="text1"/>
          <w:sz w:val="24"/>
          <w:szCs w:val="24"/>
        </w:rPr>
        <w:t xml:space="preserve"> </w:t>
      </w:r>
      <w:r w:rsidRPr="009C3FF6">
        <w:rPr>
          <w:color w:val="000000" w:themeColor="text1"/>
          <w:sz w:val="24"/>
          <w:szCs w:val="24"/>
        </w:rPr>
        <w:t xml:space="preserve">Hrvatska vatrogasna zajednica je sudjelovala u oporavku i normaliziranju stanja na Banovini kroz vođenje i koordinaciju preko </w:t>
      </w:r>
      <w:r w:rsidR="000A0D3D">
        <w:rPr>
          <w:color w:val="000000" w:themeColor="text1"/>
          <w:sz w:val="24"/>
          <w:szCs w:val="24"/>
        </w:rPr>
        <w:t>deset</w:t>
      </w:r>
      <w:r w:rsidR="000A0D3D" w:rsidRPr="009C3FF6">
        <w:rPr>
          <w:color w:val="000000" w:themeColor="text1"/>
          <w:sz w:val="24"/>
          <w:szCs w:val="24"/>
        </w:rPr>
        <w:t xml:space="preserve"> </w:t>
      </w:r>
      <w:r w:rsidRPr="009C3FF6">
        <w:rPr>
          <w:color w:val="000000" w:themeColor="text1"/>
          <w:sz w:val="24"/>
          <w:szCs w:val="24"/>
        </w:rPr>
        <w:t>tisuća vatrogasnih intervencija na sanaciji posljedica potresa.</w:t>
      </w:r>
    </w:p>
    <w:p w14:paraId="1B045CA6" w14:textId="33C15DC4" w:rsidR="00681247" w:rsidRPr="009C3FF6" w:rsidRDefault="00AD6371" w:rsidP="00540139">
      <w:pPr>
        <w:spacing w:before="120" w:after="120" w:line="276" w:lineRule="auto"/>
        <w:jc w:val="both"/>
        <w:rPr>
          <w:color w:val="000000" w:themeColor="text1"/>
        </w:rPr>
      </w:pPr>
      <w:r w:rsidRPr="009C3FF6">
        <w:rPr>
          <w:color w:val="000000" w:themeColor="text1"/>
          <w:sz w:val="24"/>
          <w:szCs w:val="24"/>
        </w:rPr>
        <w:t>U svrhu prevencije i suzbijanja ekstremnih šumskih požara integracijom i demonstracijom inovativnih rješenja, u 2021., u okviru natječaja Horizon 2020</w:t>
      </w:r>
      <w:r w:rsidR="00271577" w:rsidRPr="009C3FF6">
        <w:rPr>
          <w:color w:val="000000" w:themeColor="text1"/>
          <w:sz w:val="24"/>
          <w:szCs w:val="24"/>
        </w:rPr>
        <w:t>.,</w:t>
      </w:r>
      <w:r w:rsidRPr="009C3FF6">
        <w:rPr>
          <w:color w:val="000000" w:themeColor="text1"/>
          <w:sz w:val="24"/>
          <w:szCs w:val="24"/>
        </w:rPr>
        <w:t xml:space="preserve"> započela je provedba projekta „Integrirana tehnološka i informacijska platforma za upravljanje požarima raslinja – Silvanus</w:t>
      </w:r>
      <w:r w:rsidR="00271577" w:rsidRPr="009C3FF6">
        <w:rPr>
          <w:color w:val="000000" w:themeColor="text1"/>
          <w:sz w:val="24"/>
          <w:szCs w:val="24"/>
        </w:rPr>
        <w:t>“</w:t>
      </w:r>
      <w:r w:rsidRPr="009C3FF6">
        <w:rPr>
          <w:color w:val="000000" w:themeColor="text1"/>
          <w:sz w:val="24"/>
          <w:szCs w:val="24"/>
        </w:rPr>
        <w:t xml:space="preserve">. </w:t>
      </w:r>
      <w:r w:rsidR="006E4D4A" w:rsidRPr="009C3FF6">
        <w:rPr>
          <w:color w:val="000000" w:themeColor="text1"/>
          <w:sz w:val="24"/>
          <w:szCs w:val="24"/>
        </w:rPr>
        <w:t>Ukupna vrijednost p</w:t>
      </w:r>
      <w:r w:rsidR="00D744CD" w:rsidRPr="009C3FF6">
        <w:rPr>
          <w:color w:val="000000" w:themeColor="text1"/>
          <w:sz w:val="24"/>
          <w:szCs w:val="24"/>
        </w:rPr>
        <w:t>rojekt</w:t>
      </w:r>
      <w:r w:rsidR="006E4D4A" w:rsidRPr="009C3FF6">
        <w:rPr>
          <w:color w:val="000000" w:themeColor="text1"/>
          <w:sz w:val="24"/>
          <w:szCs w:val="24"/>
        </w:rPr>
        <w:t xml:space="preserve">a </w:t>
      </w:r>
      <w:r w:rsidR="006B149D" w:rsidRPr="009C3FF6">
        <w:rPr>
          <w:color w:val="000000" w:themeColor="text1"/>
          <w:sz w:val="24"/>
          <w:szCs w:val="24"/>
        </w:rPr>
        <w:t>iznos</w:t>
      </w:r>
      <w:r w:rsidR="006E4D4A" w:rsidRPr="009C3FF6">
        <w:rPr>
          <w:color w:val="000000" w:themeColor="text1"/>
          <w:sz w:val="24"/>
          <w:szCs w:val="24"/>
        </w:rPr>
        <w:t>i</w:t>
      </w:r>
      <w:r w:rsidR="006B149D" w:rsidRPr="009C3FF6">
        <w:rPr>
          <w:color w:val="000000" w:themeColor="text1"/>
          <w:sz w:val="24"/>
          <w:szCs w:val="24"/>
        </w:rPr>
        <w:t xml:space="preserve"> </w:t>
      </w:r>
      <w:r w:rsidR="006C7D0A" w:rsidRPr="009C3FF6">
        <w:rPr>
          <w:color w:val="000000" w:themeColor="text1"/>
          <w:sz w:val="24"/>
          <w:szCs w:val="24"/>
        </w:rPr>
        <w:t>184 milijuna kuna</w:t>
      </w:r>
      <w:r w:rsidR="00681247" w:rsidRPr="009C3FF6">
        <w:rPr>
          <w:color w:val="000000" w:themeColor="text1"/>
          <w:sz w:val="24"/>
          <w:szCs w:val="24"/>
        </w:rPr>
        <w:t>.</w:t>
      </w:r>
      <w:r w:rsidR="00681247" w:rsidRPr="009C3FF6">
        <w:rPr>
          <w:color w:val="000000" w:themeColor="text1"/>
        </w:rPr>
        <w:br w:type="page"/>
      </w:r>
    </w:p>
    <w:p w14:paraId="0BDADFF6" w14:textId="5C3BE091" w:rsidR="00AF5F07" w:rsidRPr="007513D0" w:rsidRDefault="000F13A1" w:rsidP="000B7DA5">
      <w:pPr>
        <w:pStyle w:val="Heading2"/>
        <w:numPr>
          <w:ilvl w:val="0"/>
          <w:numId w:val="91"/>
        </w:numPr>
        <w:spacing w:before="120" w:after="120" w:line="360" w:lineRule="auto"/>
        <w:jc w:val="both"/>
        <w:rPr>
          <w:color w:val="000000" w:themeColor="text1"/>
          <w:sz w:val="24"/>
          <w:szCs w:val="24"/>
        </w:rPr>
      </w:pPr>
      <w:bookmarkStart w:id="138" w:name="_Toc133420962"/>
      <w:bookmarkEnd w:id="137"/>
      <w:r w:rsidRPr="007513D0">
        <w:rPr>
          <w:color w:val="000000" w:themeColor="text1"/>
          <w:sz w:val="24"/>
          <w:szCs w:val="24"/>
        </w:rPr>
        <w:t>Ekološka i energetska tranzicija za klimatsku neutralnost</w:t>
      </w:r>
      <w:bookmarkEnd w:id="138"/>
    </w:p>
    <w:p w14:paraId="62596E40" w14:textId="77777777" w:rsidR="009079F4" w:rsidRDefault="009079F4" w:rsidP="00540139">
      <w:pPr>
        <w:pStyle w:val="paragraph"/>
        <w:spacing w:before="120" w:beforeAutospacing="0" w:after="120" w:afterAutospacing="0" w:line="276" w:lineRule="auto"/>
        <w:jc w:val="both"/>
      </w:pPr>
      <w:r>
        <w:t>Hrvatska napreduje u učinkovitom iskorištavanju</w:t>
      </w:r>
      <w:r w:rsidRPr="00C21E8D">
        <w:t xml:space="preserve"> resursa</w:t>
      </w:r>
      <w:r>
        <w:t xml:space="preserve"> i prelasku</w:t>
      </w:r>
      <w:r w:rsidRPr="00C21E8D">
        <w:t xml:space="preserve"> na čisto kružno gospodarstvo</w:t>
      </w:r>
      <w:r>
        <w:t xml:space="preserve"> kojima se</w:t>
      </w:r>
      <w:r w:rsidRPr="00C21E8D">
        <w:t xml:space="preserve"> </w:t>
      </w:r>
      <w:r>
        <w:t xml:space="preserve">nastoji osigurati obnova biološke raznolikosti, smanjenje onečišćenja i održivi razvoj društva. </w:t>
      </w:r>
    </w:p>
    <w:p w14:paraId="1BE78882" w14:textId="67FEB667" w:rsidR="009079F4" w:rsidRPr="001C0347" w:rsidRDefault="009079F4" w:rsidP="00540139">
      <w:pPr>
        <w:pStyle w:val="paragraph"/>
        <w:spacing w:before="120" w:beforeAutospacing="0" w:after="120" w:afterAutospacing="0" w:line="276" w:lineRule="auto"/>
        <w:jc w:val="both"/>
      </w:pPr>
      <w:r>
        <w:t xml:space="preserve">Iako </w:t>
      </w:r>
      <w:r w:rsidRPr="00A162D0">
        <w:t>znatan dio svojih energetskih potreba ost</w:t>
      </w:r>
      <w:r>
        <w:t>varuje uvozom nafte i plina,</w:t>
      </w:r>
      <w:r w:rsidRPr="00A162D0">
        <w:t xml:space="preserve"> </w:t>
      </w:r>
      <w:r>
        <w:t xml:space="preserve">prema podacima Eurostata za 2020., </w:t>
      </w:r>
      <w:r w:rsidRPr="002A6396">
        <w:t>Hrvatska</w:t>
      </w:r>
      <w:r>
        <w:t xml:space="preserve"> </w:t>
      </w:r>
      <w:r w:rsidRPr="002A6396">
        <w:t>iz obnovljivih izvora energije zadovo</w:t>
      </w:r>
      <w:r>
        <w:t>ljava 31%</w:t>
      </w:r>
      <w:r w:rsidRPr="002A6396">
        <w:t xml:space="preserve"> energetskih potreba</w:t>
      </w:r>
      <w:r>
        <w:t>, što nas smješta znatno iznad prosjeka</w:t>
      </w:r>
      <w:r w:rsidRPr="00A162D0">
        <w:t xml:space="preserve"> EU</w:t>
      </w:r>
      <w:r>
        <w:t>-a od 22,1%</w:t>
      </w:r>
      <w:r w:rsidRPr="00A162D0">
        <w:t xml:space="preserve"> </w:t>
      </w:r>
      <w:r>
        <w:t>.</w:t>
      </w:r>
    </w:p>
    <w:p w14:paraId="1C6CB55A" w14:textId="4F9DEE30" w:rsidR="009079F4" w:rsidRPr="00FF229A" w:rsidRDefault="00814AD4" w:rsidP="00540139">
      <w:pPr>
        <w:pStyle w:val="paragraph"/>
        <w:spacing w:before="120" w:beforeAutospacing="0" w:after="120" w:afterAutospacing="0" w:line="276" w:lineRule="auto"/>
        <w:jc w:val="both"/>
        <w:rPr>
          <w:rStyle w:val="normaltextrun"/>
        </w:rPr>
      </w:pPr>
      <w:r w:rsidRPr="00B202A0">
        <w:t>Smanjuje se i emisija stakleničkih plinova, a prema izračunu Eurostata, emisija stakleničkih plinova Hrvatske u 2020. je bila na 71,8% vrijednosti emisija iz 1990. godine dok su emisije u 2019. godini bile na 76,6% vrijednosti emisija iz 1990. godine, što u odnosu na 2020. godinu predstavlja smanjenje od 4,8%.</w:t>
      </w:r>
      <w:r w:rsidR="009079F4">
        <w:t xml:space="preserve"> </w:t>
      </w:r>
      <w:r w:rsidR="009079F4">
        <w:rPr>
          <w:rStyle w:val="normaltextrun"/>
        </w:rPr>
        <w:t xml:space="preserve">U 2021. usvojena je </w:t>
      </w:r>
      <w:r w:rsidR="009079F4" w:rsidRPr="00D31DD4">
        <w:rPr>
          <w:rStyle w:val="normaltextrun"/>
        </w:rPr>
        <w:t xml:space="preserve">Strategija niskougljičnog razvoja Republike Hrvatske do 2030. s pogledom na 2050., </w:t>
      </w:r>
      <w:r w:rsidR="009079F4" w:rsidRPr="00D31DD4">
        <w:t>koja postavlja okvir za intenzivan razvoj obnovljivih izvora energije izravno povezanih s ciljevima Europskog zelenog plana.</w:t>
      </w:r>
      <w:r w:rsidR="009079F4" w:rsidRPr="00D31DD4">
        <w:rPr>
          <w:rStyle w:val="normaltextrun"/>
        </w:rPr>
        <w:t xml:space="preserve"> </w:t>
      </w:r>
      <w:r w:rsidR="009079F4">
        <w:rPr>
          <w:rStyle w:val="normaltextrun"/>
        </w:rPr>
        <w:t xml:space="preserve"> </w:t>
      </w:r>
      <w:r w:rsidR="009079F4" w:rsidRPr="00132C2B">
        <w:rPr>
          <w:rStyle w:val="normaltextrun"/>
        </w:rPr>
        <w:t>Zbog povećanja ambicioznosti ciljeva Europskog zelenog plana pokrenute su aktivnosti na revidiranju Integriranog</w:t>
      </w:r>
      <w:r w:rsidR="009079F4">
        <w:rPr>
          <w:rStyle w:val="normaltextrun"/>
        </w:rPr>
        <w:t xml:space="preserve"> nacionalnog energetskog i klimatskog</w:t>
      </w:r>
      <w:r w:rsidR="009079F4" w:rsidRPr="00132C2B">
        <w:rPr>
          <w:rStyle w:val="normaltextrun"/>
        </w:rPr>
        <w:t xml:space="preserve"> </w:t>
      </w:r>
      <w:r w:rsidR="009079F4">
        <w:rPr>
          <w:rStyle w:val="normaltextrun"/>
        </w:rPr>
        <w:t>plana za razdoblje 2021.- 2030. godine.</w:t>
      </w:r>
    </w:p>
    <w:p w14:paraId="1175F42C" w14:textId="120E58E0" w:rsidR="009079F4" w:rsidRPr="00F904C4" w:rsidRDefault="009079F4" w:rsidP="00540139">
      <w:pPr>
        <w:pStyle w:val="paragraph"/>
        <w:spacing w:before="120" w:beforeAutospacing="0" w:after="120" w:afterAutospacing="0" w:line="276" w:lineRule="auto"/>
        <w:jc w:val="both"/>
      </w:pPr>
      <w:r>
        <w:t xml:space="preserve">U Hrvatskoj je tijekom 2021. zabilježen </w:t>
      </w:r>
      <w:r w:rsidRPr="00FF229A">
        <w:t>porast količina nastalog komunalnog otpada za 4%</w:t>
      </w:r>
      <w:r>
        <w:t>. J</w:t>
      </w:r>
      <w:r w:rsidRPr="00FF229A">
        <w:t xml:space="preserve">edan od značajnih čimbenika koji su utjecali na povećanje ukupnih količina nastalog komunalnog otpada je veća aktivnost uslužnog sektora (ugostiteljskih objekata, povećan broj turističkih noćenja </w:t>
      </w:r>
      <w:r>
        <w:t xml:space="preserve">itd.), u odnosu na pad gospodarske aktivnosti u 2020., izazvan pandemijom COVID-19. Usprkos povećanju količine nastalog komunalnog otpada, </w:t>
      </w:r>
      <w:r w:rsidRPr="00875D6B">
        <w:t>Hrvatska napreduje u prelasku na kružno gospodarstvo</w:t>
      </w:r>
      <w:r>
        <w:t xml:space="preserve">. </w:t>
      </w:r>
      <w:r w:rsidRPr="00875D6B">
        <w:t xml:space="preserve">Stopa recikliranja otpada iz kućanstava u Hrvatskoj </w:t>
      </w:r>
      <w:r w:rsidRPr="00F904C4">
        <w:t xml:space="preserve">je u odnosu na stopu recikliranja iz 2020. povećana za 2 postotna boda, a u 2021. </w:t>
      </w:r>
      <w:r>
        <w:t>iznosila je 31%. Tijekom 2021. n</w:t>
      </w:r>
      <w:r w:rsidRPr="00875D6B">
        <w:t>astavljeno je podizanje svijesti građana</w:t>
      </w:r>
      <w:r>
        <w:t xml:space="preserve"> o ulozi u stvaranju, sprječavanju nastanka i </w:t>
      </w:r>
      <w:r w:rsidRPr="00875D6B">
        <w:t>izdva</w:t>
      </w:r>
      <w:r>
        <w:t>janju otpada</w:t>
      </w:r>
      <w:r w:rsidRPr="00875D6B">
        <w:t xml:space="preserve"> te ulaganje u infrastrukturu za odvojeno prikupljanje komunalnog otpada</w:t>
      </w:r>
      <w:r>
        <w:t>,</w:t>
      </w:r>
      <w:r w:rsidRPr="00875D6B">
        <w:t xml:space="preserve"> a pokrenuta je i izrada </w:t>
      </w:r>
      <w:r w:rsidRPr="00C21E8D">
        <w:t>Plana gospodarenja otpadom Republike Hrvatske za razdoblje 2023.-</w:t>
      </w:r>
      <w:r w:rsidRPr="00875D6B">
        <w:t xml:space="preserve">2028. godine. </w:t>
      </w:r>
    </w:p>
    <w:p w14:paraId="4DB1E0A3" w14:textId="7E004A33" w:rsidR="0059533A" w:rsidRDefault="00594952" w:rsidP="00540139">
      <w:pPr>
        <w:pStyle w:val="Heading3"/>
        <w:spacing w:before="120" w:after="120"/>
        <w:rPr>
          <w:color w:val="000000" w:themeColor="text1"/>
          <w:sz w:val="24"/>
          <w:szCs w:val="24"/>
        </w:rPr>
      </w:pPr>
      <w:bookmarkStart w:id="139" w:name="_Toc130784378"/>
      <w:bookmarkStart w:id="140" w:name="_Toc133420963"/>
      <w:r w:rsidRPr="009C3FF6">
        <w:rPr>
          <w:color w:val="000000" w:themeColor="text1"/>
          <w:sz w:val="24"/>
          <w:szCs w:val="24"/>
        </w:rPr>
        <w:t>8.1.</w:t>
      </w:r>
      <w:r w:rsidR="00C766DC">
        <w:rPr>
          <w:color w:val="000000" w:themeColor="text1"/>
          <w:sz w:val="24"/>
          <w:szCs w:val="24"/>
        </w:rPr>
        <w:t xml:space="preserve"> </w:t>
      </w:r>
      <w:r w:rsidR="00152A10" w:rsidRPr="009C3FF6">
        <w:rPr>
          <w:color w:val="000000" w:themeColor="text1"/>
          <w:sz w:val="24"/>
          <w:szCs w:val="24"/>
        </w:rPr>
        <w:t>Ostvarene vrijednosti pokazatelja uspješnosti</w:t>
      </w:r>
      <w:bookmarkEnd w:id="139"/>
      <w:bookmarkEnd w:id="140"/>
      <w:r w:rsidR="00152A10" w:rsidRPr="009C3FF6">
        <w:rPr>
          <w:color w:val="000000" w:themeColor="text1"/>
          <w:sz w:val="24"/>
          <w:szCs w:val="24"/>
        </w:rPr>
        <w:t xml:space="preserve"> </w:t>
      </w:r>
    </w:p>
    <w:tbl>
      <w:tblPr>
        <w:tblStyle w:val="TableGrid"/>
        <w:tblW w:w="9214" w:type="dxa"/>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ayout w:type="fixed"/>
        <w:tblLook w:val="04A0" w:firstRow="1" w:lastRow="0" w:firstColumn="1" w:lastColumn="0" w:noHBand="0" w:noVBand="1"/>
      </w:tblPr>
      <w:tblGrid>
        <w:gridCol w:w="2836"/>
        <w:gridCol w:w="2127"/>
        <w:gridCol w:w="1842"/>
        <w:gridCol w:w="2409"/>
      </w:tblGrid>
      <w:tr w:rsidR="00370CB7" w:rsidRPr="0049399B" w14:paraId="14A03FDC" w14:textId="77777777" w:rsidTr="000103A0">
        <w:trPr>
          <w:trHeight w:val="789"/>
          <w:jc w:val="center"/>
        </w:trPr>
        <w:tc>
          <w:tcPr>
            <w:tcW w:w="28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1E26DB9" w14:textId="77777777" w:rsidR="0059533A" w:rsidRPr="005F0996" w:rsidRDefault="0059533A" w:rsidP="00343B4E">
            <w:pPr>
              <w:pStyle w:val="BodyText"/>
              <w:tabs>
                <w:tab w:val="right" w:pos="2473"/>
              </w:tabs>
              <w:spacing w:line="276" w:lineRule="auto"/>
              <w:jc w:val="center"/>
              <w:rPr>
                <w:b/>
                <w:bCs/>
                <w:color w:val="000000" w:themeColor="text1"/>
              </w:rPr>
            </w:pPr>
            <w:r w:rsidRPr="005F0996">
              <w:rPr>
                <w:b/>
                <w:bCs/>
                <w:color w:val="000000" w:themeColor="text1"/>
              </w:rPr>
              <w:t>Pokazatelj uspješnosti</w:t>
            </w:r>
          </w:p>
        </w:tc>
        <w:tc>
          <w:tcPr>
            <w:tcW w:w="212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1CD35F6" w14:textId="77777777" w:rsidR="00370CB7" w:rsidRPr="005F0996" w:rsidRDefault="0059533A" w:rsidP="00343B4E">
            <w:pPr>
              <w:pStyle w:val="BodyText"/>
              <w:spacing w:line="276" w:lineRule="auto"/>
              <w:jc w:val="center"/>
              <w:rPr>
                <w:b/>
                <w:bCs/>
                <w:color w:val="000000" w:themeColor="text1"/>
              </w:rPr>
            </w:pPr>
            <w:r w:rsidRPr="005F0996">
              <w:rPr>
                <w:b/>
                <w:bCs/>
                <w:color w:val="000000" w:themeColor="text1"/>
              </w:rPr>
              <w:t xml:space="preserve">Početna </w:t>
            </w:r>
          </w:p>
          <w:p w14:paraId="36981173" w14:textId="1FA7C214" w:rsidR="0059533A" w:rsidRPr="005F0996" w:rsidRDefault="0059533A" w:rsidP="00343B4E">
            <w:pPr>
              <w:pStyle w:val="BodyText"/>
              <w:spacing w:line="276" w:lineRule="auto"/>
              <w:jc w:val="center"/>
              <w:rPr>
                <w:b/>
                <w:bCs/>
                <w:color w:val="000000" w:themeColor="text1"/>
              </w:rPr>
            </w:pPr>
            <w:r w:rsidRPr="005F0996">
              <w:rPr>
                <w:b/>
                <w:bCs/>
                <w:color w:val="000000" w:themeColor="text1"/>
              </w:rPr>
              <w:t>vrijednost</w:t>
            </w:r>
          </w:p>
        </w:tc>
        <w:tc>
          <w:tcPr>
            <w:tcW w:w="184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2E227F2" w14:textId="77777777" w:rsidR="0059533A" w:rsidRPr="005F0996" w:rsidRDefault="0059533A" w:rsidP="00343B4E">
            <w:pPr>
              <w:pStyle w:val="BodyText"/>
              <w:spacing w:line="276" w:lineRule="auto"/>
              <w:jc w:val="center"/>
              <w:rPr>
                <w:b/>
                <w:bCs/>
                <w:color w:val="000000" w:themeColor="text1"/>
              </w:rPr>
            </w:pPr>
            <w:r w:rsidRPr="005F0996">
              <w:rPr>
                <w:b/>
                <w:bCs/>
                <w:color w:val="000000" w:themeColor="text1"/>
              </w:rPr>
              <w:t>Ciljna vrijednost</w:t>
            </w:r>
          </w:p>
        </w:tc>
        <w:tc>
          <w:tcPr>
            <w:tcW w:w="240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C9BD917" w14:textId="77777777" w:rsidR="00370CB7" w:rsidRPr="005F0996" w:rsidRDefault="0059533A" w:rsidP="00343B4E">
            <w:pPr>
              <w:pStyle w:val="BodyText"/>
              <w:spacing w:line="276" w:lineRule="auto"/>
              <w:jc w:val="center"/>
              <w:rPr>
                <w:b/>
                <w:bCs/>
                <w:color w:val="000000" w:themeColor="text1"/>
              </w:rPr>
            </w:pPr>
            <w:r w:rsidRPr="005F0996">
              <w:rPr>
                <w:b/>
                <w:bCs/>
                <w:color w:val="000000" w:themeColor="text1"/>
              </w:rPr>
              <w:t xml:space="preserve">Ostvarena </w:t>
            </w:r>
          </w:p>
          <w:p w14:paraId="3923271C" w14:textId="1C10D3D8" w:rsidR="0059533A" w:rsidRPr="005F0996" w:rsidRDefault="0059533A" w:rsidP="00343B4E">
            <w:pPr>
              <w:pStyle w:val="BodyText"/>
              <w:spacing w:line="276" w:lineRule="auto"/>
              <w:jc w:val="center"/>
              <w:rPr>
                <w:b/>
                <w:bCs/>
                <w:color w:val="000000" w:themeColor="text1"/>
              </w:rPr>
            </w:pPr>
            <w:r w:rsidRPr="005F0996">
              <w:rPr>
                <w:b/>
                <w:bCs/>
                <w:color w:val="000000" w:themeColor="text1"/>
              </w:rPr>
              <w:t>vrijednost</w:t>
            </w:r>
          </w:p>
        </w:tc>
      </w:tr>
      <w:tr w:rsidR="00370CB7" w:rsidRPr="0049399B" w14:paraId="17243407" w14:textId="77777777" w:rsidTr="000103A0">
        <w:trPr>
          <w:trHeight w:val="762"/>
          <w:jc w:val="center"/>
        </w:trPr>
        <w:tc>
          <w:tcPr>
            <w:tcW w:w="2836" w:type="dxa"/>
            <w:tcBorders>
              <w:top w:val="dotted" w:sz="4" w:space="0" w:color="auto"/>
            </w:tcBorders>
            <w:shd w:val="clear" w:color="auto" w:fill="FFFFFF" w:themeFill="background1"/>
            <w:vAlign w:val="center"/>
          </w:tcPr>
          <w:p w14:paraId="62BE8781" w14:textId="48A50275" w:rsidR="00C5499B" w:rsidRPr="005F0996" w:rsidRDefault="00C5499B" w:rsidP="005F0996">
            <w:pPr>
              <w:pStyle w:val="BodyText"/>
              <w:spacing w:before="120" w:after="120" w:line="276" w:lineRule="auto"/>
              <w:rPr>
                <w:color w:val="000000" w:themeColor="text1"/>
              </w:rPr>
            </w:pPr>
            <w:r w:rsidRPr="005F0996">
              <w:rPr>
                <w:color w:val="000000" w:themeColor="text1"/>
              </w:rPr>
              <w:t xml:space="preserve">Emisije stakleničkih plinova </w:t>
            </w:r>
            <w:r w:rsidR="008D0173" w:rsidRPr="005F0996">
              <w:rPr>
                <w:color w:val="000000" w:themeColor="text1"/>
              </w:rPr>
              <w:t>(bazna godina – 1990.)</w:t>
            </w:r>
          </w:p>
        </w:tc>
        <w:tc>
          <w:tcPr>
            <w:tcW w:w="2127" w:type="dxa"/>
            <w:tcBorders>
              <w:top w:val="dotted" w:sz="4" w:space="0" w:color="auto"/>
            </w:tcBorders>
            <w:shd w:val="clear" w:color="auto" w:fill="F2F2F2" w:themeFill="background1" w:themeFillShade="F2"/>
            <w:vAlign w:val="center"/>
          </w:tcPr>
          <w:p w14:paraId="483CD45B" w14:textId="512DEBE2" w:rsidR="001E282C" w:rsidRPr="005F0996" w:rsidRDefault="001E282C" w:rsidP="005F0996">
            <w:pPr>
              <w:pStyle w:val="BodyText"/>
              <w:spacing w:before="120" w:after="120" w:line="276" w:lineRule="auto"/>
              <w:jc w:val="center"/>
              <w:rPr>
                <w:color w:val="000000" w:themeColor="text1"/>
              </w:rPr>
            </w:pPr>
            <w:r w:rsidRPr="005F0996">
              <w:rPr>
                <w:color w:val="000000" w:themeColor="text1"/>
              </w:rPr>
              <w:t xml:space="preserve">75,23% </w:t>
            </w:r>
          </w:p>
          <w:p w14:paraId="42613CA0" w14:textId="60AB8B03" w:rsidR="00C5499B" w:rsidRPr="005F0996" w:rsidRDefault="001E282C" w:rsidP="005F0996">
            <w:pPr>
              <w:pStyle w:val="BodyText"/>
              <w:spacing w:before="120" w:after="120" w:line="276" w:lineRule="auto"/>
              <w:jc w:val="center"/>
              <w:rPr>
                <w:color w:val="000000" w:themeColor="text1"/>
              </w:rPr>
            </w:pPr>
            <w:r w:rsidRPr="005F0996">
              <w:rPr>
                <w:color w:val="000000" w:themeColor="text1"/>
              </w:rPr>
              <w:t>(2018.)</w:t>
            </w:r>
          </w:p>
        </w:tc>
        <w:tc>
          <w:tcPr>
            <w:tcW w:w="1842" w:type="dxa"/>
            <w:tcBorders>
              <w:top w:val="dotted" w:sz="4" w:space="0" w:color="auto"/>
            </w:tcBorders>
            <w:shd w:val="clear" w:color="auto" w:fill="FFFFFF" w:themeFill="background1"/>
            <w:vAlign w:val="center"/>
          </w:tcPr>
          <w:p w14:paraId="275F9B05" w14:textId="368D26AD" w:rsidR="00C5499B" w:rsidRPr="005F0996" w:rsidRDefault="001E282C" w:rsidP="005F0996">
            <w:pPr>
              <w:pStyle w:val="BodyText"/>
              <w:spacing w:before="120" w:after="120" w:line="276" w:lineRule="auto"/>
              <w:jc w:val="center"/>
              <w:rPr>
                <w:color w:val="000000" w:themeColor="text1"/>
              </w:rPr>
            </w:pPr>
            <w:r w:rsidRPr="005F0996">
              <w:rPr>
                <w:color w:val="000000" w:themeColor="text1"/>
              </w:rPr>
              <w:t>65%</w:t>
            </w:r>
          </w:p>
        </w:tc>
        <w:tc>
          <w:tcPr>
            <w:tcW w:w="2409" w:type="dxa"/>
            <w:tcBorders>
              <w:top w:val="dotted" w:sz="4" w:space="0" w:color="auto"/>
            </w:tcBorders>
            <w:shd w:val="clear" w:color="auto" w:fill="F2F2F2" w:themeFill="background1" w:themeFillShade="F2"/>
            <w:vAlign w:val="center"/>
          </w:tcPr>
          <w:p w14:paraId="19CAE0F1" w14:textId="08A7552E" w:rsidR="00C5499B" w:rsidRPr="005F0996" w:rsidRDefault="7F14E782" w:rsidP="005F0996">
            <w:pPr>
              <w:pStyle w:val="BodyText"/>
              <w:spacing w:before="120" w:after="120" w:line="276" w:lineRule="auto"/>
              <w:jc w:val="center"/>
              <w:rPr>
                <w:color w:val="000000" w:themeColor="text1"/>
              </w:rPr>
            </w:pPr>
            <w:r w:rsidRPr="005F0996">
              <w:rPr>
                <w:color w:val="000000" w:themeColor="text1"/>
              </w:rPr>
              <w:t>71,8% (2020.)</w:t>
            </w:r>
          </w:p>
        </w:tc>
      </w:tr>
      <w:tr w:rsidR="00370CB7" w:rsidRPr="0049399B" w14:paraId="479AF0BE" w14:textId="77777777" w:rsidTr="000B7DA5">
        <w:trPr>
          <w:trHeight w:val="702"/>
          <w:jc w:val="center"/>
        </w:trPr>
        <w:tc>
          <w:tcPr>
            <w:tcW w:w="2836" w:type="dxa"/>
            <w:shd w:val="clear" w:color="auto" w:fill="FFFFFF" w:themeFill="background1"/>
            <w:vAlign w:val="center"/>
          </w:tcPr>
          <w:p w14:paraId="62ECA60A" w14:textId="68A459B4" w:rsidR="00C5499B" w:rsidRPr="005F0996" w:rsidRDefault="008D0173" w:rsidP="005F0996">
            <w:pPr>
              <w:pStyle w:val="BodyText"/>
              <w:spacing w:before="120" w:after="120" w:line="276" w:lineRule="auto"/>
              <w:rPr>
                <w:color w:val="000000" w:themeColor="text1"/>
              </w:rPr>
            </w:pPr>
            <w:r w:rsidRPr="005F0996">
              <w:rPr>
                <w:color w:val="000000" w:themeColor="text1"/>
              </w:rPr>
              <w:t>Stopa recikliranja komunalnog otpada</w:t>
            </w:r>
          </w:p>
        </w:tc>
        <w:tc>
          <w:tcPr>
            <w:tcW w:w="2127" w:type="dxa"/>
            <w:shd w:val="clear" w:color="auto" w:fill="F2F2F2" w:themeFill="background1" w:themeFillShade="F2"/>
            <w:vAlign w:val="center"/>
          </w:tcPr>
          <w:p w14:paraId="2466B6AC" w14:textId="69BF2C25" w:rsidR="001E282C" w:rsidRPr="005F0996" w:rsidRDefault="001E282C" w:rsidP="005F0996">
            <w:pPr>
              <w:pStyle w:val="BodyText"/>
              <w:spacing w:before="120" w:after="120" w:line="276" w:lineRule="auto"/>
              <w:jc w:val="center"/>
              <w:rPr>
                <w:color w:val="000000" w:themeColor="text1"/>
              </w:rPr>
            </w:pPr>
            <w:r w:rsidRPr="005F0996">
              <w:rPr>
                <w:color w:val="000000" w:themeColor="text1"/>
              </w:rPr>
              <w:t>25,30%</w:t>
            </w:r>
          </w:p>
          <w:p w14:paraId="2BAAC1FF" w14:textId="137AB004" w:rsidR="00C5499B" w:rsidRPr="005F0996" w:rsidRDefault="001E282C" w:rsidP="005F0996">
            <w:pPr>
              <w:pStyle w:val="BodyText"/>
              <w:spacing w:before="120" w:after="120" w:line="276" w:lineRule="auto"/>
              <w:jc w:val="center"/>
              <w:rPr>
                <w:color w:val="000000" w:themeColor="text1"/>
              </w:rPr>
            </w:pPr>
            <w:r w:rsidRPr="005F0996">
              <w:rPr>
                <w:color w:val="000000" w:themeColor="text1"/>
              </w:rPr>
              <w:t>(2018.)</w:t>
            </w:r>
          </w:p>
        </w:tc>
        <w:tc>
          <w:tcPr>
            <w:tcW w:w="1842" w:type="dxa"/>
            <w:shd w:val="clear" w:color="auto" w:fill="FFFFFF" w:themeFill="background1"/>
            <w:vAlign w:val="center"/>
          </w:tcPr>
          <w:p w14:paraId="50E130D9" w14:textId="74E130B6" w:rsidR="00C5499B" w:rsidRPr="005F0996" w:rsidRDefault="001E282C" w:rsidP="005F0996">
            <w:pPr>
              <w:pStyle w:val="BodyText"/>
              <w:spacing w:before="120" w:after="120" w:line="276" w:lineRule="auto"/>
              <w:jc w:val="center"/>
              <w:rPr>
                <w:color w:val="000000" w:themeColor="text1"/>
              </w:rPr>
            </w:pPr>
            <w:r w:rsidRPr="005F0996">
              <w:rPr>
                <w:color w:val="000000" w:themeColor="text1"/>
              </w:rPr>
              <w:t>55%</w:t>
            </w:r>
          </w:p>
        </w:tc>
        <w:tc>
          <w:tcPr>
            <w:tcW w:w="2409" w:type="dxa"/>
            <w:shd w:val="clear" w:color="auto" w:fill="F2F2F2" w:themeFill="background1" w:themeFillShade="F2"/>
            <w:vAlign w:val="center"/>
          </w:tcPr>
          <w:p w14:paraId="6A1BCD2C" w14:textId="7D5C1F90" w:rsidR="00C5499B" w:rsidRPr="005F0996" w:rsidRDefault="000869FA" w:rsidP="005F0996">
            <w:pPr>
              <w:pStyle w:val="BodyText"/>
              <w:spacing w:before="120" w:after="120" w:line="276" w:lineRule="auto"/>
              <w:jc w:val="center"/>
              <w:rPr>
                <w:color w:val="000000" w:themeColor="text1"/>
              </w:rPr>
            </w:pPr>
            <w:r w:rsidRPr="005F0996">
              <w:rPr>
                <w:color w:val="000000" w:themeColor="text1"/>
              </w:rPr>
              <w:t>3</w:t>
            </w:r>
            <w:r w:rsidR="00382D85" w:rsidRPr="005F0996">
              <w:rPr>
                <w:color w:val="000000" w:themeColor="text1"/>
              </w:rPr>
              <w:t>1</w:t>
            </w:r>
            <w:r w:rsidRPr="005F0996">
              <w:rPr>
                <w:color w:val="000000" w:themeColor="text1"/>
              </w:rPr>
              <w:t>%</w:t>
            </w:r>
            <w:r w:rsidR="00382D85" w:rsidRPr="005F0996">
              <w:rPr>
                <w:color w:val="000000" w:themeColor="text1"/>
              </w:rPr>
              <w:t xml:space="preserve"> </w:t>
            </w:r>
            <w:r w:rsidRPr="005F0996">
              <w:rPr>
                <w:color w:val="000000" w:themeColor="text1"/>
              </w:rPr>
              <w:t>(202</w:t>
            </w:r>
            <w:r w:rsidR="00382D85" w:rsidRPr="005F0996">
              <w:rPr>
                <w:color w:val="000000" w:themeColor="text1"/>
              </w:rPr>
              <w:t>1</w:t>
            </w:r>
            <w:r w:rsidRPr="005F0996">
              <w:rPr>
                <w:color w:val="000000" w:themeColor="text1"/>
              </w:rPr>
              <w:t>.)</w:t>
            </w:r>
          </w:p>
        </w:tc>
      </w:tr>
      <w:tr w:rsidR="00370CB7" w:rsidRPr="0049399B" w14:paraId="0E0CC597" w14:textId="77777777" w:rsidTr="000B7DA5">
        <w:trPr>
          <w:jc w:val="center"/>
        </w:trPr>
        <w:tc>
          <w:tcPr>
            <w:tcW w:w="2836" w:type="dxa"/>
            <w:shd w:val="clear" w:color="auto" w:fill="FFFFFF" w:themeFill="background1"/>
            <w:vAlign w:val="center"/>
          </w:tcPr>
          <w:p w14:paraId="7232F3F3" w14:textId="36E0B6BE" w:rsidR="00C5499B" w:rsidRPr="005F0996" w:rsidRDefault="009E1346" w:rsidP="005F0996">
            <w:pPr>
              <w:pStyle w:val="BodyText"/>
              <w:spacing w:before="120" w:after="120" w:line="276" w:lineRule="auto"/>
              <w:rPr>
                <w:color w:val="000000" w:themeColor="text1"/>
              </w:rPr>
            </w:pPr>
            <w:r w:rsidRPr="005F0996">
              <w:rPr>
                <w:color w:val="000000" w:themeColor="text1"/>
              </w:rPr>
              <w:t>Udio obnovljivih izvora energije u bruto ukupnoj potrošnji energije</w:t>
            </w:r>
          </w:p>
        </w:tc>
        <w:tc>
          <w:tcPr>
            <w:tcW w:w="2127" w:type="dxa"/>
            <w:shd w:val="clear" w:color="auto" w:fill="F2F2F2" w:themeFill="background1" w:themeFillShade="F2"/>
            <w:vAlign w:val="center"/>
          </w:tcPr>
          <w:p w14:paraId="2C3358FF" w14:textId="62F378B4" w:rsidR="00B111AE" w:rsidRDefault="001C3C5A" w:rsidP="005F0996">
            <w:pPr>
              <w:pStyle w:val="BodyText"/>
              <w:spacing w:before="120" w:after="120" w:line="276" w:lineRule="auto"/>
              <w:jc w:val="center"/>
              <w:rPr>
                <w:color w:val="000000" w:themeColor="text1"/>
              </w:rPr>
            </w:pPr>
            <w:r w:rsidRPr="005F0996">
              <w:rPr>
                <w:color w:val="000000" w:themeColor="text1"/>
              </w:rPr>
              <w:t>28,02%</w:t>
            </w:r>
          </w:p>
          <w:p w14:paraId="27C5B30F" w14:textId="62F378B4" w:rsidR="00C5499B" w:rsidRPr="005F0996" w:rsidRDefault="001C3C5A" w:rsidP="005F0996">
            <w:pPr>
              <w:pStyle w:val="BodyText"/>
              <w:spacing w:before="120" w:after="120" w:line="276" w:lineRule="auto"/>
              <w:jc w:val="center"/>
              <w:rPr>
                <w:color w:val="000000" w:themeColor="text1"/>
              </w:rPr>
            </w:pPr>
            <w:r w:rsidRPr="005F0996">
              <w:rPr>
                <w:color w:val="000000" w:themeColor="text1"/>
              </w:rPr>
              <w:t>(2018.)</w:t>
            </w:r>
          </w:p>
        </w:tc>
        <w:tc>
          <w:tcPr>
            <w:tcW w:w="1842" w:type="dxa"/>
            <w:shd w:val="clear" w:color="auto" w:fill="FFFFFF" w:themeFill="background1"/>
            <w:vAlign w:val="center"/>
          </w:tcPr>
          <w:p w14:paraId="667301B7" w14:textId="013E7EBA" w:rsidR="00C5499B" w:rsidRPr="005F0996" w:rsidRDefault="001C3C5A" w:rsidP="005F0996">
            <w:pPr>
              <w:pStyle w:val="BodyText"/>
              <w:spacing w:before="120" w:after="120" w:line="276" w:lineRule="auto"/>
              <w:jc w:val="center"/>
              <w:rPr>
                <w:color w:val="000000" w:themeColor="text1"/>
              </w:rPr>
            </w:pPr>
            <w:r w:rsidRPr="005F0996">
              <w:rPr>
                <w:color w:val="000000" w:themeColor="text1"/>
              </w:rPr>
              <w:t>36,4%</w:t>
            </w:r>
          </w:p>
        </w:tc>
        <w:tc>
          <w:tcPr>
            <w:tcW w:w="2409" w:type="dxa"/>
            <w:shd w:val="clear" w:color="auto" w:fill="F2F2F2" w:themeFill="background1" w:themeFillShade="F2"/>
            <w:vAlign w:val="center"/>
          </w:tcPr>
          <w:p w14:paraId="6515BD51" w14:textId="7ED28473" w:rsidR="00C5499B" w:rsidRPr="005F0996" w:rsidRDefault="00951190" w:rsidP="005F0996">
            <w:pPr>
              <w:pStyle w:val="BodyText"/>
              <w:spacing w:before="120" w:after="120" w:line="276" w:lineRule="auto"/>
              <w:jc w:val="center"/>
              <w:rPr>
                <w:color w:val="000000" w:themeColor="text1"/>
              </w:rPr>
            </w:pPr>
            <w:r w:rsidRPr="005F0996">
              <w:rPr>
                <w:color w:val="000000" w:themeColor="text1"/>
              </w:rPr>
              <w:t>31,02</w:t>
            </w:r>
            <w:r w:rsidR="00DD59AF" w:rsidRPr="005F0996">
              <w:rPr>
                <w:color w:val="000000" w:themeColor="text1"/>
              </w:rPr>
              <w:t>%</w:t>
            </w:r>
            <w:r w:rsidR="00382D85" w:rsidRPr="005F0996">
              <w:rPr>
                <w:color w:val="000000" w:themeColor="text1"/>
              </w:rPr>
              <w:t xml:space="preserve"> </w:t>
            </w:r>
            <w:r w:rsidR="00DD59AF" w:rsidRPr="005F0996">
              <w:rPr>
                <w:color w:val="000000" w:themeColor="text1"/>
              </w:rPr>
              <w:t>(</w:t>
            </w:r>
            <w:hyperlink r:id="rId14" w:history="1">
              <w:r w:rsidR="00DD59AF" w:rsidRPr="005F0996">
                <w:rPr>
                  <w:rStyle w:val="Hyperlink"/>
                  <w:color w:val="000000" w:themeColor="text1"/>
                  <w:u w:val="none"/>
                </w:rPr>
                <w:t>2020</w:t>
              </w:r>
            </w:hyperlink>
            <w:r w:rsidR="00DD59AF" w:rsidRPr="005F0996">
              <w:rPr>
                <w:color w:val="000000" w:themeColor="text1"/>
              </w:rPr>
              <w:t>.)</w:t>
            </w:r>
          </w:p>
        </w:tc>
      </w:tr>
    </w:tbl>
    <w:p w14:paraId="4899AF05" w14:textId="63F19CE8" w:rsidR="00152A10" w:rsidRPr="00D8582F" w:rsidRDefault="00DC75A1" w:rsidP="000103A0">
      <w:pPr>
        <w:pStyle w:val="Heading3"/>
        <w:spacing w:before="120" w:after="120"/>
        <w:jc w:val="both"/>
        <w:rPr>
          <w:color w:val="000000" w:themeColor="text1"/>
          <w:sz w:val="24"/>
          <w:szCs w:val="24"/>
        </w:rPr>
      </w:pPr>
      <w:bookmarkStart w:id="141" w:name="_Toc130784379"/>
      <w:bookmarkStart w:id="142" w:name="_Toc133420964"/>
      <w:r w:rsidRPr="00D8582F">
        <w:rPr>
          <w:color w:val="000000" w:themeColor="text1"/>
          <w:sz w:val="24"/>
          <w:szCs w:val="24"/>
        </w:rPr>
        <w:t>8.2.</w:t>
      </w:r>
      <w:r w:rsidR="00C766DC">
        <w:rPr>
          <w:color w:val="000000" w:themeColor="text1"/>
          <w:sz w:val="24"/>
          <w:szCs w:val="24"/>
        </w:rPr>
        <w:t xml:space="preserve"> </w:t>
      </w:r>
      <w:r w:rsidR="00152A10" w:rsidRPr="00D8582F">
        <w:rPr>
          <w:color w:val="000000" w:themeColor="text1"/>
          <w:sz w:val="24"/>
          <w:szCs w:val="24"/>
        </w:rPr>
        <w:t>Podaci o aktima strateškog planiranja kojima se izravno podupire provedba strateškog cilja</w:t>
      </w:r>
      <w:bookmarkEnd w:id="141"/>
      <w:bookmarkEnd w:id="142"/>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1840"/>
        <w:gridCol w:w="4820"/>
        <w:gridCol w:w="2410"/>
      </w:tblGrid>
      <w:tr w:rsidR="009C3FF6" w:rsidRPr="0049399B" w14:paraId="2FCEB82C" w14:textId="77777777" w:rsidTr="000103A0">
        <w:trPr>
          <w:trHeight w:val="602"/>
          <w:jc w:val="center"/>
        </w:trPr>
        <w:tc>
          <w:tcPr>
            <w:tcW w:w="9070" w:type="dxa"/>
            <w:gridSpan w:val="3"/>
            <w:tcBorders>
              <w:bottom w:val="dotted" w:sz="4" w:space="0" w:color="auto"/>
            </w:tcBorders>
            <w:shd w:val="clear" w:color="auto" w:fill="F2F2F2" w:themeFill="background1" w:themeFillShade="F2"/>
            <w:vAlign w:val="center"/>
          </w:tcPr>
          <w:p w14:paraId="53CE6392" w14:textId="77777777" w:rsidR="00A40989" w:rsidRPr="005F0996" w:rsidRDefault="00A40989" w:rsidP="00343B4E">
            <w:pPr>
              <w:pStyle w:val="BodyText"/>
              <w:spacing w:line="276" w:lineRule="auto"/>
              <w:rPr>
                <w:b/>
                <w:color w:val="000000" w:themeColor="text1"/>
              </w:rPr>
            </w:pPr>
            <w:r w:rsidRPr="005F0996">
              <w:rPr>
                <w:b/>
                <w:color w:val="000000" w:themeColor="text1"/>
              </w:rPr>
              <w:t>Važeći akti strateškog planiranja</w:t>
            </w:r>
          </w:p>
        </w:tc>
      </w:tr>
      <w:tr w:rsidR="009C3FF6" w:rsidRPr="0049399B" w14:paraId="430BB963" w14:textId="77777777" w:rsidTr="002E26A6">
        <w:trPr>
          <w:trHeight w:val="696"/>
          <w:jc w:val="center"/>
        </w:trPr>
        <w:tc>
          <w:tcPr>
            <w:tcW w:w="184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87C4B8C" w14:textId="77777777" w:rsidR="00A40989" w:rsidRPr="005F0996" w:rsidRDefault="00A40989" w:rsidP="00343B4E">
            <w:pPr>
              <w:pStyle w:val="BodyText"/>
              <w:spacing w:line="276" w:lineRule="auto"/>
              <w:jc w:val="center"/>
              <w:rPr>
                <w:color w:val="000000" w:themeColor="text1"/>
              </w:rPr>
            </w:pPr>
            <w:r w:rsidRPr="005F0996">
              <w:rPr>
                <w:color w:val="000000" w:themeColor="text1"/>
              </w:rPr>
              <w:t>Nositelj provedbe</w:t>
            </w:r>
          </w:p>
        </w:tc>
        <w:tc>
          <w:tcPr>
            <w:tcW w:w="482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36B125A" w14:textId="77777777" w:rsidR="00A40989" w:rsidRPr="005F0996" w:rsidRDefault="00A40989" w:rsidP="00343B4E">
            <w:pPr>
              <w:pStyle w:val="BodyText"/>
              <w:spacing w:line="276" w:lineRule="auto"/>
              <w:jc w:val="center"/>
              <w:rPr>
                <w:color w:val="000000" w:themeColor="text1"/>
              </w:rPr>
            </w:pPr>
            <w:r w:rsidRPr="005F0996">
              <w:rPr>
                <w:color w:val="000000" w:themeColor="text1"/>
              </w:rPr>
              <w:t>Akt strateškog planiranja</w:t>
            </w:r>
          </w:p>
        </w:tc>
        <w:tc>
          <w:tcPr>
            <w:tcW w:w="241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DABCE06" w14:textId="77777777" w:rsidR="00A40989" w:rsidRPr="005F0996" w:rsidRDefault="00A40989" w:rsidP="00343B4E">
            <w:pPr>
              <w:pStyle w:val="BodyText"/>
              <w:spacing w:line="276" w:lineRule="auto"/>
              <w:jc w:val="center"/>
              <w:rPr>
                <w:color w:val="000000" w:themeColor="text1"/>
              </w:rPr>
            </w:pPr>
            <w:r w:rsidRPr="005F0996">
              <w:rPr>
                <w:color w:val="000000" w:themeColor="text1"/>
              </w:rPr>
              <w:t>Indikativna sredstva za provedbu strateškog cilja</w:t>
            </w:r>
          </w:p>
        </w:tc>
      </w:tr>
      <w:tr w:rsidR="00EA1632" w:rsidRPr="0049399B" w14:paraId="7D1F3225" w14:textId="77777777" w:rsidTr="002E26A6">
        <w:trPr>
          <w:trHeight w:val="447"/>
          <w:jc w:val="center"/>
        </w:trPr>
        <w:tc>
          <w:tcPr>
            <w:tcW w:w="1840" w:type="dxa"/>
            <w:vMerge w:val="restart"/>
            <w:tcBorders>
              <w:top w:val="dotted" w:sz="4" w:space="0" w:color="auto"/>
            </w:tcBorders>
            <w:shd w:val="clear" w:color="auto" w:fill="FFFFFF" w:themeFill="background1"/>
            <w:vAlign w:val="center"/>
          </w:tcPr>
          <w:p w14:paraId="33D3D286" w14:textId="202657E4" w:rsidR="00A40989" w:rsidRPr="005F0996" w:rsidRDefault="004F435E" w:rsidP="00343B4E">
            <w:pPr>
              <w:pStyle w:val="BodyText"/>
              <w:rPr>
                <w:color w:val="000000" w:themeColor="text1"/>
              </w:rPr>
            </w:pPr>
            <w:r w:rsidRPr="005F0996">
              <w:rPr>
                <w:color w:val="000000" w:themeColor="text1"/>
              </w:rPr>
              <w:t>Ministarstvo prostornoga uređenja, graditeljstva i državne imovine</w:t>
            </w:r>
          </w:p>
        </w:tc>
        <w:tc>
          <w:tcPr>
            <w:tcW w:w="4820" w:type="dxa"/>
            <w:tcBorders>
              <w:top w:val="dotted" w:sz="4" w:space="0" w:color="auto"/>
            </w:tcBorders>
            <w:shd w:val="clear" w:color="auto" w:fill="F2F2F2" w:themeFill="background1" w:themeFillShade="F2"/>
            <w:vAlign w:val="center"/>
          </w:tcPr>
          <w:p w14:paraId="60402410" w14:textId="7ABB5392" w:rsidR="00A40989" w:rsidRPr="005F0996" w:rsidRDefault="00E351AD" w:rsidP="00343B4E">
            <w:pPr>
              <w:pStyle w:val="BodyText"/>
              <w:spacing w:line="276" w:lineRule="auto"/>
              <w:rPr>
                <w:color w:val="000000" w:themeColor="text1"/>
              </w:rPr>
            </w:pPr>
            <w:r w:rsidRPr="005F0996">
              <w:rPr>
                <w:color w:val="000000" w:themeColor="text1"/>
              </w:rPr>
              <w:t>Program razvoja zelene infrastrukture u urbanim područjima za razdoblje 2021. do 2030. godine</w:t>
            </w:r>
          </w:p>
        </w:tc>
        <w:tc>
          <w:tcPr>
            <w:tcW w:w="2410" w:type="dxa"/>
            <w:tcBorders>
              <w:top w:val="dotted" w:sz="4" w:space="0" w:color="auto"/>
            </w:tcBorders>
            <w:shd w:val="clear" w:color="auto" w:fill="FFFFFF" w:themeFill="background1"/>
            <w:vAlign w:val="center"/>
          </w:tcPr>
          <w:p w14:paraId="17B45B4C" w14:textId="6E99DD0F" w:rsidR="00A40989" w:rsidRPr="005F0996" w:rsidRDefault="009E46F3" w:rsidP="00343B4E">
            <w:pPr>
              <w:pStyle w:val="BodyText"/>
              <w:spacing w:line="276" w:lineRule="auto"/>
              <w:jc w:val="center"/>
              <w:rPr>
                <w:color w:val="000000" w:themeColor="text1"/>
              </w:rPr>
            </w:pPr>
            <w:r w:rsidRPr="005F0996">
              <w:rPr>
                <w:color w:val="000000" w:themeColor="text1"/>
              </w:rPr>
              <w:t>4,56 m</w:t>
            </w:r>
            <w:r w:rsidR="00E91EAA" w:rsidRPr="005F0996">
              <w:rPr>
                <w:color w:val="000000" w:themeColor="text1"/>
              </w:rPr>
              <w:t>ilijardi kuna</w:t>
            </w:r>
          </w:p>
        </w:tc>
      </w:tr>
      <w:tr w:rsidR="00EA1632" w:rsidRPr="0049399B" w14:paraId="16C24432" w14:textId="77777777" w:rsidTr="002E26A6">
        <w:trPr>
          <w:trHeight w:val="447"/>
          <w:jc w:val="center"/>
        </w:trPr>
        <w:tc>
          <w:tcPr>
            <w:tcW w:w="1840" w:type="dxa"/>
            <w:vMerge/>
            <w:shd w:val="clear" w:color="auto" w:fill="FFFFFF" w:themeFill="background1"/>
            <w:vAlign w:val="center"/>
          </w:tcPr>
          <w:p w14:paraId="0801D581" w14:textId="77777777" w:rsidR="0009773B" w:rsidRPr="005F0996" w:rsidRDefault="0009773B" w:rsidP="00343B4E">
            <w:pPr>
              <w:pStyle w:val="BodyText"/>
              <w:jc w:val="center"/>
              <w:rPr>
                <w:color w:val="000000" w:themeColor="text1"/>
              </w:rPr>
            </w:pPr>
          </w:p>
        </w:tc>
        <w:tc>
          <w:tcPr>
            <w:tcW w:w="4820" w:type="dxa"/>
            <w:shd w:val="clear" w:color="auto" w:fill="F2F2F2" w:themeFill="background1" w:themeFillShade="F2"/>
            <w:vAlign w:val="center"/>
          </w:tcPr>
          <w:p w14:paraId="4968606C" w14:textId="03DEA2B5" w:rsidR="0009773B" w:rsidRPr="005F0996" w:rsidRDefault="002C6E4E" w:rsidP="00343B4E">
            <w:pPr>
              <w:pStyle w:val="BodyText"/>
              <w:spacing w:line="276" w:lineRule="auto"/>
              <w:rPr>
                <w:color w:val="000000" w:themeColor="text1"/>
              </w:rPr>
            </w:pPr>
            <w:r w:rsidRPr="005F0996">
              <w:rPr>
                <w:color w:val="000000" w:themeColor="text1"/>
              </w:rPr>
              <w:t>Program razvoja kružnog gospodarenja prostorom i zgradama za razdoblje 2021. do 2030. godine</w:t>
            </w:r>
          </w:p>
        </w:tc>
        <w:tc>
          <w:tcPr>
            <w:tcW w:w="2410" w:type="dxa"/>
            <w:shd w:val="clear" w:color="auto" w:fill="FFFFFF" w:themeFill="background1"/>
            <w:vAlign w:val="center"/>
          </w:tcPr>
          <w:p w14:paraId="4447EFAB" w14:textId="21BA1679" w:rsidR="0009773B" w:rsidRPr="005F0996" w:rsidRDefault="006F0667" w:rsidP="00343B4E">
            <w:pPr>
              <w:pStyle w:val="BodyText"/>
              <w:spacing w:line="276" w:lineRule="auto"/>
              <w:jc w:val="center"/>
              <w:rPr>
                <w:color w:val="000000" w:themeColor="text1"/>
              </w:rPr>
            </w:pPr>
            <w:r w:rsidRPr="005F0996">
              <w:rPr>
                <w:color w:val="000000" w:themeColor="text1"/>
              </w:rPr>
              <w:t>4,76 m</w:t>
            </w:r>
            <w:r w:rsidR="00E91EAA" w:rsidRPr="005F0996">
              <w:rPr>
                <w:color w:val="000000" w:themeColor="text1"/>
              </w:rPr>
              <w:t>ilijardi kuna</w:t>
            </w:r>
          </w:p>
        </w:tc>
      </w:tr>
      <w:tr w:rsidR="00EA1632" w:rsidRPr="0049399B" w14:paraId="0D722B4C" w14:textId="77777777" w:rsidTr="002E26A6">
        <w:trPr>
          <w:trHeight w:val="775"/>
          <w:jc w:val="center"/>
        </w:trPr>
        <w:tc>
          <w:tcPr>
            <w:tcW w:w="1840" w:type="dxa"/>
            <w:vMerge/>
            <w:shd w:val="clear" w:color="auto" w:fill="FFFFFF" w:themeFill="background1"/>
            <w:vAlign w:val="center"/>
          </w:tcPr>
          <w:p w14:paraId="2A65D0B7" w14:textId="77777777" w:rsidR="00851D36" w:rsidRPr="005F0996" w:rsidRDefault="00851D36" w:rsidP="00343B4E">
            <w:pPr>
              <w:pStyle w:val="BodyText"/>
              <w:jc w:val="center"/>
              <w:rPr>
                <w:color w:val="000000" w:themeColor="text1"/>
              </w:rPr>
            </w:pPr>
          </w:p>
        </w:tc>
        <w:tc>
          <w:tcPr>
            <w:tcW w:w="4820" w:type="dxa"/>
            <w:shd w:val="clear" w:color="auto" w:fill="F2F2F2" w:themeFill="background1" w:themeFillShade="F2"/>
            <w:vAlign w:val="center"/>
          </w:tcPr>
          <w:p w14:paraId="1F04C05E" w14:textId="5233C814" w:rsidR="00851D36" w:rsidRPr="005F0996" w:rsidRDefault="00B86C86" w:rsidP="00343B4E">
            <w:pPr>
              <w:pStyle w:val="BodyText"/>
              <w:spacing w:line="276" w:lineRule="auto"/>
              <w:rPr>
                <w:color w:val="000000" w:themeColor="text1"/>
              </w:rPr>
            </w:pPr>
            <w:r w:rsidRPr="005F0996">
              <w:rPr>
                <w:color w:val="000000" w:themeColor="text1"/>
              </w:rPr>
              <w:t>Program energetske obnove višestambenih zgrada za razdoblje do 2030. godine</w:t>
            </w:r>
          </w:p>
        </w:tc>
        <w:tc>
          <w:tcPr>
            <w:tcW w:w="2410" w:type="dxa"/>
            <w:shd w:val="clear" w:color="auto" w:fill="FFFFFF" w:themeFill="background1"/>
            <w:vAlign w:val="center"/>
          </w:tcPr>
          <w:p w14:paraId="14549F5B" w14:textId="325A29BD" w:rsidR="00851D36" w:rsidRPr="005F0996" w:rsidRDefault="00F7199F" w:rsidP="00343B4E">
            <w:pPr>
              <w:pStyle w:val="BodyText"/>
              <w:spacing w:line="276" w:lineRule="auto"/>
              <w:jc w:val="center"/>
              <w:rPr>
                <w:color w:val="000000" w:themeColor="text1"/>
              </w:rPr>
            </w:pPr>
            <w:r w:rsidRPr="005F0996">
              <w:rPr>
                <w:color w:val="000000" w:themeColor="text1"/>
              </w:rPr>
              <w:t>4,31 m</w:t>
            </w:r>
            <w:r w:rsidR="00E91EAA" w:rsidRPr="005F0996">
              <w:rPr>
                <w:color w:val="000000" w:themeColor="text1"/>
              </w:rPr>
              <w:t>ilijardi kuna</w:t>
            </w:r>
          </w:p>
        </w:tc>
      </w:tr>
      <w:tr w:rsidR="00EA1632" w:rsidRPr="0049399B" w14:paraId="2522AD57" w14:textId="77777777" w:rsidTr="002E26A6">
        <w:trPr>
          <w:trHeight w:val="447"/>
          <w:jc w:val="center"/>
        </w:trPr>
        <w:tc>
          <w:tcPr>
            <w:tcW w:w="1840" w:type="dxa"/>
            <w:vMerge/>
            <w:shd w:val="clear" w:color="auto" w:fill="FFFFFF" w:themeFill="background1"/>
            <w:vAlign w:val="center"/>
          </w:tcPr>
          <w:p w14:paraId="5EE72CB2" w14:textId="77777777" w:rsidR="00256B00" w:rsidRPr="005F0996" w:rsidRDefault="00256B00" w:rsidP="00343B4E">
            <w:pPr>
              <w:pStyle w:val="BodyText"/>
              <w:jc w:val="center"/>
              <w:rPr>
                <w:color w:val="000000" w:themeColor="text1"/>
              </w:rPr>
            </w:pPr>
          </w:p>
        </w:tc>
        <w:tc>
          <w:tcPr>
            <w:tcW w:w="4820" w:type="dxa"/>
            <w:shd w:val="clear" w:color="auto" w:fill="F2F2F2" w:themeFill="background1" w:themeFillShade="F2"/>
            <w:vAlign w:val="center"/>
          </w:tcPr>
          <w:p w14:paraId="65AA8EB7" w14:textId="0465F43C" w:rsidR="00256B00" w:rsidRPr="005F0996" w:rsidRDefault="00256B00" w:rsidP="00343B4E">
            <w:pPr>
              <w:pStyle w:val="BodyText"/>
              <w:spacing w:line="276" w:lineRule="auto"/>
              <w:rPr>
                <w:color w:val="000000" w:themeColor="text1"/>
              </w:rPr>
            </w:pPr>
            <w:r w:rsidRPr="005F0996">
              <w:rPr>
                <w:color w:val="000000" w:themeColor="text1"/>
              </w:rPr>
              <w:t>Program energetske obnove zgrada koje imaju status kulturnog dobra za razdoblje do 2030. godine</w:t>
            </w:r>
          </w:p>
        </w:tc>
        <w:tc>
          <w:tcPr>
            <w:tcW w:w="2410" w:type="dxa"/>
            <w:shd w:val="clear" w:color="auto" w:fill="FFFFFF" w:themeFill="background1"/>
            <w:vAlign w:val="center"/>
          </w:tcPr>
          <w:p w14:paraId="5B31EB74" w14:textId="48001552" w:rsidR="00256B00" w:rsidRPr="005F0996" w:rsidRDefault="00F7199F" w:rsidP="00343B4E">
            <w:pPr>
              <w:pStyle w:val="BodyText"/>
              <w:spacing w:line="276" w:lineRule="auto"/>
              <w:jc w:val="center"/>
              <w:rPr>
                <w:color w:val="000000" w:themeColor="text1"/>
              </w:rPr>
            </w:pPr>
            <w:r w:rsidRPr="005F0996">
              <w:rPr>
                <w:color w:val="000000" w:themeColor="text1"/>
              </w:rPr>
              <w:t>9,13 m</w:t>
            </w:r>
            <w:r w:rsidR="00E91EAA" w:rsidRPr="005F0996">
              <w:rPr>
                <w:color w:val="000000" w:themeColor="text1"/>
              </w:rPr>
              <w:t>ilijardi kuna</w:t>
            </w:r>
          </w:p>
        </w:tc>
      </w:tr>
      <w:tr w:rsidR="00EA1632" w:rsidRPr="0049399B" w14:paraId="1B9DFA04" w14:textId="77777777" w:rsidTr="002E26A6">
        <w:trPr>
          <w:trHeight w:val="1720"/>
          <w:jc w:val="center"/>
        </w:trPr>
        <w:tc>
          <w:tcPr>
            <w:tcW w:w="1840" w:type="dxa"/>
            <w:vMerge/>
            <w:shd w:val="clear" w:color="auto" w:fill="FFFFFF" w:themeFill="background1"/>
            <w:vAlign w:val="center"/>
          </w:tcPr>
          <w:p w14:paraId="384C4187" w14:textId="77777777" w:rsidR="00F33C9B" w:rsidRPr="005F0996" w:rsidRDefault="00F33C9B" w:rsidP="00343B4E">
            <w:pPr>
              <w:pStyle w:val="BodyText"/>
              <w:jc w:val="center"/>
              <w:rPr>
                <w:color w:val="000000" w:themeColor="text1"/>
              </w:rPr>
            </w:pPr>
          </w:p>
        </w:tc>
        <w:tc>
          <w:tcPr>
            <w:tcW w:w="4820" w:type="dxa"/>
            <w:shd w:val="clear" w:color="auto" w:fill="F2F2F2" w:themeFill="background1" w:themeFillShade="F2"/>
            <w:vAlign w:val="center"/>
          </w:tcPr>
          <w:p w14:paraId="607ABC5F" w14:textId="278F8F58" w:rsidR="00F33C9B" w:rsidRPr="005F0996" w:rsidRDefault="00F33C9B" w:rsidP="00343B4E">
            <w:pPr>
              <w:pStyle w:val="BodyText"/>
              <w:spacing w:line="276" w:lineRule="auto"/>
              <w:rPr>
                <w:color w:val="000000" w:themeColor="text1"/>
              </w:rPr>
            </w:pPr>
            <w:r w:rsidRPr="005F0996">
              <w:rPr>
                <w:color w:val="000000" w:themeColor="text1"/>
              </w:rPr>
              <w:t>Program suzbijanja energetskog siromaštva koji uključuje korištenje obnovljivih izvora energije u stambenim zgradama na potpomognutim područjima i područjima posebne državne skrbi za razdoblje do 2025. godine</w:t>
            </w:r>
          </w:p>
        </w:tc>
        <w:tc>
          <w:tcPr>
            <w:tcW w:w="2410" w:type="dxa"/>
            <w:shd w:val="clear" w:color="auto" w:fill="FFFFFF" w:themeFill="background1"/>
            <w:vAlign w:val="center"/>
          </w:tcPr>
          <w:p w14:paraId="5F996AAB" w14:textId="497AE1E9" w:rsidR="00F33C9B" w:rsidRPr="005F0996" w:rsidRDefault="00AC2C36" w:rsidP="00343B4E">
            <w:pPr>
              <w:pStyle w:val="BodyText"/>
              <w:spacing w:line="276" w:lineRule="auto"/>
              <w:jc w:val="center"/>
              <w:rPr>
                <w:color w:val="000000" w:themeColor="text1"/>
              </w:rPr>
            </w:pPr>
            <w:r w:rsidRPr="005F0996">
              <w:t>355</w:t>
            </w:r>
            <w:r w:rsidR="003F12D1" w:rsidRPr="005F0996">
              <w:rPr>
                <w:color w:val="000000" w:themeColor="text1"/>
              </w:rPr>
              <w:t>m</w:t>
            </w:r>
            <w:r w:rsidR="00E91EAA" w:rsidRPr="005F0996">
              <w:rPr>
                <w:color w:val="000000" w:themeColor="text1"/>
              </w:rPr>
              <w:t>ilijuna kuna</w:t>
            </w:r>
          </w:p>
        </w:tc>
      </w:tr>
      <w:tr w:rsidR="00891640" w:rsidRPr="0049399B" w14:paraId="1CCE52E5" w14:textId="77777777" w:rsidTr="002E26A6">
        <w:trPr>
          <w:trHeight w:val="447"/>
          <w:jc w:val="center"/>
        </w:trPr>
        <w:tc>
          <w:tcPr>
            <w:tcW w:w="1840" w:type="dxa"/>
            <w:vMerge w:val="restart"/>
            <w:shd w:val="clear" w:color="auto" w:fill="FFFFFF" w:themeFill="background1"/>
            <w:vAlign w:val="center"/>
          </w:tcPr>
          <w:p w14:paraId="792FDBF2" w14:textId="23CE57E0" w:rsidR="00891640" w:rsidRPr="005F0996" w:rsidRDefault="00891640" w:rsidP="00343B4E">
            <w:pPr>
              <w:pStyle w:val="BodyText"/>
              <w:rPr>
                <w:color w:val="000000" w:themeColor="text1"/>
              </w:rPr>
            </w:pPr>
            <w:r w:rsidRPr="005F0996">
              <w:rPr>
                <w:color w:val="000000" w:themeColor="text1"/>
              </w:rPr>
              <w:t>Ministarstvo gospodarstva i održivog razvoja</w:t>
            </w:r>
          </w:p>
        </w:tc>
        <w:tc>
          <w:tcPr>
            <w:tcW w:w="4820" w:type="dxa"/>
            <w:shd w:val="clear" w:color="auto" w:fill="F2F2F2" w:themeFill="background1" w:themeFillShade="F2"/>
            <w:vAlign w:val="center"/>
          </w:tcPr>
          <w:p w14:paraId="3C15D2E4" w14:textId="0DF5CAC2" w:rsidR="00891640" w:rsidRPr="005F0996" w:rsidRDefault="00891640" w:rsidP="00343B4E">
            <w:pPr>
              <w:pStyle w:val="BodyText"/>
              <w:spacing w:line="276" w:lineRule="auto"/>
              <w:rPr>
                <w:color w:val="000000" w:themeColor="text1"/>
              </w:rPr>
            </w:pPr>
            <w:r w:rsidRPr="005F0996">
              <w:rPr>
                <w:color w:val="000000" w:themeColor="text1"/>
              </w:rPr>
              <w:t>Višegodišnji program gradnje komunalnih vodnih građevina za razdoblje do 2030. godine</w:t>
            </w:r>
          </w:p>
        </w:tc>
        <w:tc>
          <w:tcPr>
            <w:tcW w:w="2410" w:type="dxa"/>
            <w:shd w:val="clear" w:color="auto" w:fill="FFFFFF" w:themeFill="background1"/>
            <w:vAlign w:val="center"/>
          </w:tcPr>
          <w:p w14:paraId="2C4857F6" w14:textId="6525C015" w:rsidR="00891640" w:rsidRPr="005F0996" w:rsidRDefault="00891640" w:rsidP="00343B4E">
            <w:pPr>
              <w:pStyle w:val="BodyText"/>
              <w:spacing w:line="276" w:lineRule="auto"/>
              <w:jc w:val="center"/>
              <w:rPr>
                <w:color w:val="000000" w:themeColor="text1"/>
              </w:rPr>
            </w:pPr>
            <w:r w:rsidRPr="005F0996">
              <w:rPr>
                <w:color w:val="000000" w:themeColor="text1"/>
              </w:rPr>
              <w:t>52,8 milijardi kuna</w:t>
            </w:r>
          </w:p>
        </w:tc>
      </w:tr>
      <w:tr w:rsidR="00891640" w:rsidRPr="0049399B" w14:paraId="0F59F090" w14:textId="77777777" w:rsidTr="002E26A6">
        <w:trPr>
          <w:trHeight w:val="447"/>
          <w:jc w:val="center"/>
        </w:trPr>
        <w:tc>
          <w:tcPr>
            <w:tcW w:w="1840" w:type="dxa"/>
            <w:vMerge/>
            <w:shd w:val="clear" w:color="auto" w:fill="FFFFFF" w:themeFill="background1"/>
            <w:vAlign w:val="center"/>
          </w:tcPr>
          <w:p w14:paraId="591E0F79" w14:textId="77777777" w:rsidR="00891640" w:rsidRPr="005F0996" w:rsidRDefault="00891640" w:rsidP="00343B4E">
            <w:pPr>
              <w:pStyle w:val="BodyText"/>
              <w:jc w:val="center"/>
              <w:rPr>
                <w:color w:val="000000" w:themeColor="text1"/>
              </w:rPr>
            </w:pPr>
          </w:p>
        </w:tc>
        <w:tc>
          <w:tcPr>
            <w:tcW w:w="4820" w:type="dxa"/>
            <w:shd w:val="clear" w:color="auto" w:fill="F2F2F2" w:themeFill="background1" w:themeFillShade="F2"/>
            <w:vAlign w:val="center"/>
          </w:tcPr>
          <w:p w14:paraId="71447430" w14:textId="047F6E20" w:rsidR="00891640" w:rsidRPr="005F0996" w:rsidRDefault="00891640" w:rsidP="00343B4E">
            <w:pPr>
              <w:pStyle w:val="BodyText"/>
              <w:spacing w:line="276" w:lineRule="auto"/>
              <w:rPr>
                <w:color w:val="000000" w:themeColor="text1"/>
              </w:rPr>
            </w:pPr>
            <w:r w:rsidRPr="005F0996">
              <w:rPr>
                <w:color w:val="000000" w:themeColor="text1"/>
              </w:rPr>
              <w:t>Strategija niskougljičnog razvoja Republike Hrvatske do 2030. s pogledom na 2050. godinu</w:t>
            </w:r>
          </w:p>
        </w:tc>
        <w:tc>
          <w:tcPr>
            <w:tcW w:w="2410" w:type="dxa"/>
            <w:shd w:val="clear" w:color="auto" w:fill="FFFFFF" w:themeFill="background1"/>
            <w:vAlign w:val="center"/>
          </w:tcPr>
          <w:p w14:paraId="3B2796E8" w14:textId="7FAD346C" w:rsidR="00891640" w:rsidRPr="005F0996" w:rsidRDefault="00891640" w:rsidP="00343B4E">
            <w:pPr>
              <w:pStyle w:val="BodyText"/>
              <w:jc w:val="center"/>
              <w:rPr>
                <w:color w:val="000000" w:themeColor="text1"/>
              </w:rPr>
            </w:pPr>
            <w:r w:rsidRPr="005F0996">
              <w:rPr>
                <w:color w:val="000000" w:themeColor="text1"/>
              </w:rPr>
              <w:t>n/p</w:t>
            </w:r>
          </w:p>
        </w:tc>
      </w:tr>
      <w:tr w:rsidR="00891640" w:rsidRPr="0049399B" w14:paraId="1921507D" w14:textId="77777777" w:rsidTr="002E26A6">
        <w:trPr>
          <w:trHeight w:val="447"/>
          <w:jc w:val="center"/>
        </w:trPr>
        <w:tc>
          <w:tcPr>
            <w:tcW w:w="1840" w:type="dxa"/>
            <w:vMerge/>
            <w:shd w:val="clear" w:color="auto" w:fill="FFFFFF" w:themeFill="background1"/>
            <w:vAlign w:val="center"/>
          </w:tcPr>
          <w:p w14:paraId="7D2827CE" w14:textId="77777777" w:rsidR="00891640" w:rsidRPr="005F0996" w:rsidRDefault="00891640" w:rsidP="00343B4E">
            <w:pPr>
              <w:pStyle w:val="BodyText"/>
              <w:jc w:val="center"/>
              <w:rPr>
                <w:color w:val="000000" w:themeColor="text1"/>
              </w:rPr>
            </w:pPr>
          </w:p>
        </w:tc>
        <w:tc>
          <w:tcPr>
            <w:tcW w:w="4820" w:type="dxa"/>
            <w:shd w:val="clear" w:color="auto" w:fill="F2F2F2" w:themeFill="background1" w:themeFillShade="F2"/>
            <w:vAlign w:val="center"/>
          </w:tcPr>
          <w:p w14:paraId="088C00E7" w14:textId="5F737569" w:rsidR="00891640" w:rsidRPr="005F0996" w:rsidRDefault="00891640" w:rsidP="00343B4E">
            <w:pPr>
              <w:pStyle w:val="BodyText"/>
              <w:spacing w:line="276" w:lineRule="auto"/>
              <w:rPr>
                <w:color w:val="000000" w:themeColor="text1"/>
              </w:rPr>
            </w:pPr>
            <w:r w:rsidRPr="005F0996">
              <w:rPr>
                <w:color w:val="000000" w:themeColor="text1"/>
              </w:rPr>
              <w:t>Integrirani nacionalni energetski i klimatski plan za Republiku Hrvatsku za razdoblje od 2021. do 2030. godine</w:t>
            </w:r>
          </w:p>
        </w:tc>
        <w:tc>
          <w:tcPr>
            <w:tcW w:w="2410" w:type="dxa"/>
            <w:shd w:val="clear" w:color="auto" w:fill="FFFFFF" w:themeFill="background1"/>
            <w:vAlign w:val="center"/>
          </w:tcPr>
          <w:p w14:paraId="397A2DFF" w14:textId="4AF719DF" w:rsidR="00891640" w:rsidRPr="005F0996" w:rsidRDefault="00891640" w:rsidP="00343B4E">
            <w:pPr>
              <w:pStyle w:val="BodyText"/>
              <w:jc w:val="center"/>
              <w:rPr>
                <w:color w:val="000000" w:themeColor="text1"/>
              </w:rPr>
            </w:pPr>
            <w:r w:rsidRPr="005F0996">
              <w:rPr>
                <w:color w:val="000000" w:themeColor="text1"/>
              </w:rPr>
              <w:t>237,43 milijuna kuna</w:t>
            </w:r>
          </w:p>
        </w:tc>
      </w:tr>
      <w:tr w:rsidR="00891640" w:rsidRPr="0049399B" w14:paraId="4F290D34" w14:textId="77777777" w:rsidTr="002E26A6">
        <w:trPr>
          <w:trHeight w:val="757"/>
          <w:jc w:val="center"/>
        </w:trPr>
        <w:tc>
          <w:tcPr>
            <w:tcW w:w="1840" w:type="dxa"/>
            <w:vMerge/>
            <w:shd w:val="clear" w:color="auto" w:fill="FFFFFF" w:themeFill="background1"/>
            <w:vAlign w:val="center"/>
          </w:tcPr>
          <w:p w14:paraId="0B14FBF9" w14:textId="77777777" w:rsidR="00891640" w:rsidRPr="005F0996" w:rsidRDefault="00891640" w:rsidP="00343B4E">
            <w:pPr>
              <w:pStyle w:val="BodyText"/>
              <w:jc w:val="center"/>
              <w:rPr>
                <w:color w:val="000000" w:themeColor="text1"/>
              </w:rPr>
            </w:pPr>
          </w:p>
        </w:tc>
        <w:tc>
          <w:tcPr>
            <w:tcW w:w="4820" w:type="dxa"/>
            <w:shd w:val="clear" w:color="auto" w:fill="F2F2F2" w:themeFill="background1" w:themeFillShade="F2"/>
            <w:vAlign w:val="center"/>
          </w:tcPr>
          <w:p w14:paraId="3F1334BB" w14:textId="0429AC7B" w:rsidR="00891640" w:rsidRPr="005F0996" w:rsidRDefault="00891640" w:rsidP="00343B4E">
            <w:pPr>
              <w:pStyle w:val="BodyText"/>
              <w:spacing w:line="276" w:lineRule="auto"/>
              <w:rPr>
                <w:color w:val="000000" w:themeColor="text1"/>
              </w:rPr>
            </w:pPr>
            <w:r w:rsidRPr="005F0996">
              <w:rPr>
                <w:color w:val="000000" w:themeColor="text1"/>
              </w:rPr>
              <w:t>Plan gospodarenja otpadom Republike Hrvatske za razdoblje 2017.-2022. godine</w:t>
            </w:r>
          </w:p>
        </w:tc>
        <w:tc>
          <w:tcPr>
            <w:tcW w:w="2410" w:type="dxa"/>
            <w:shd w:val="clear" w:color="auto" w:fill="FFFFFF" w:themeFill="background1"/>
            <w:vAlign w:val="center"/>
          </w:tcPr>
          <w:p w14:paraId="5EDAC964" w14:textId="031169FC" w:rsidR="00891640" w:rsidRPr="005F0996" w:rsidRDefault="00891640" w:rsidP="00343B4E">
            <w:pPr>
              <w:pStyle w:val="BodyText"/>
              <w:spacing w:line="276" w:lineRule="auto"/>
              <w:jc w:val="center"/>
              <w:rPr>
                <w:color w:val="000000" w:themeColor="text1"/>
              </w:rPr>
            </w:pPr>
            <w:r w:rsidRPr="005F0996">
              <w:rPr>
                <w:color w:val="000000" w:themeColor="text1"/>
                <w:shd w:val="clear" w:color="auto" w:fill="FFFFFF"/>
              </w:rPr>
              <w:t>5,08 milijardi kuna</w:t>
            </w:r>
          </w:p>
        </w:tc>
      </w:tr>
      <w:tr w:rsidR="00891640" w:rsidRPr="0049399B" w14:paraId="7C84AEF8" w14:textId="77777777" w:rsidTr="002E26A6">
        <w:trPr>
          <w:trHeight w:val="447"/>
          <w:jc w:val="center"/>
        </w:trPr>
        <w:tc>
          <w:tcPr>
            <w:tcW w:w="1840" w:type="dxa"/>
            <w:vMerge/>
            <w:shd w:val="clear" w:color="auto" w:fill="FFFFFF" w:themeFill="background1"/>
            <w:vAlign w:val="center"/>
          </w:tcPr>
          <w:p w14:paraId="6407C6FD" w14:textId="3AFFE80D" w:rsidR="00891640" w:rsidRPr="005F0996" w:rsidRDefault="00891640" w:rsidP="00343B4E">
            <w:pPr>
              <w:pStyle w:val="BodyText"/>
              <w:rPr>
                <w:color w:val="000000" w:themeColor="text1"/>
              </w:rPr>
            </w:pPr>
          </w:p>
        </w:tc>
        <w:tc>
          <w:tcPr>
            <w:tcW w:w="4820" w:type="dxa"/>
            <w:shd w:val="clear" w:color="auto" w:fill="F2F2F2" w:themeFill="background1" w:themeFillShade="F2"/>
            <w:vAlign w:val="center"/>
          </w:tcPr>
          <w:p w14:paraId="1969CED3" w14:textId="7D7ADB93" w:rsidR="00891640" w:rsidRPr="005F0996" w:rsidRDefault="00891640" w:rsidP="00343B4E">
            <w:pPr>
              <w:pStyle w:val="BodyText"/>
              <w:spacing w:line="276" w:lineRule="auto"/>
              <w:rPr>
                <w:color w:val="000000" w:themeColor="text1"/>
              </w:rPr>
            </w:pPr>
            <w:r w:rsidRPr="005F0996">
              <w:rPr>
                <w:color w:val="000000" w:themeColor="text1"/>
              </w:rPr>
              <w:t>Strategija i akcijski plan zaštite prirode Republike Hrvatske za razdoblje od 2017. do 2025. godine</w:t>
            </w:r>
          </w:p>
        </w:tc>
        <w:tc>
          <w:tcPr>
            <w:tcW w:w="2410" w:type="dxa"/>
            <w:shd w:val="clear" w:color="auto" w:fill="FFFFFF" w:themeFill="background1"/>
            <w:vAlign w:val="center"/>
          </w:tcPr>
          <w:p w14:paraId="0B30323F" w14:textId="313BBA9B" w:rsidR="00891640" w:rsidRPr="005F0996" w:rsidRDefault="00891640" w:rsidP="00343B4E">
            <w:pPr>
              <w:pStyle w:val="BodyText"/>
              <w:spacing w:line="276" w:lineRule="auto"/>
              <w:jc w:val="center"/>
              <w:rPr>
                <w:color w:val="000000" w:themeColor="text1"/>
              </w:rPr>
            </w:pPr>
            <w:r w:rsidRPr="005F0996">
              <w:rPr>
                <w:color w:val="000000" w:themeColor="text1"/>
              </w:rPr>
              <w:t>n/p</w:t>
            </w:r>
          </w:p>
        </w:tc>
      </w:tr>
      <w:tr w:rsidR="00891640" w:rsidRPr="0049399B" w14:paraId="399EDEE7" w14:textId="77777777" w:rsidTr="002E26A6">
        <w:trPr>
          <w:trHeight w:val="1061"/>
          <w:jc w:val="center"/>
        </w:trPr>
        <w:tc>
          <w:tcPr>
            <w:tcW w:w="1840" w:type="dxa"/>
            <w:vMerge/>
            <w:shd w:val="clear" w:color="auto" w:fill="FFFFFF" w:themeFill="background1"/>
            <w:vAlign w:val="center"/>
          </w:tcPr>
          <w:p w14:paraId="6BC49FEC" w14:textId="77777777" w:rsidR="00891640" w:rsidRPr="005F0996" w:rsidRDefault="00891640" w:rsidP="00343B4E">
            <w:pPr>
              <w:pStyle w:val="BodyText"/>
              <w:jc w:val="center"/>
              <w:rPr>
                <w:color w:val="000000" w:themeColor="text1"/>
              </w:rPr>
            </w:pPr>
          </w:p>
        </w:tc>
        <w:tc>
          <w:tcPr>
            <w:tcW w:w="4820" w:type="dxa"/>
            <w:shd w:val="clear" w:color="auto" w:fill="F2F2F2" w:themeFill="background1" w:themeFillShade="F2"/>
            <w:vAlign w:val="center"/>
          </w:tcPr>
          <w:p w14:paraId="71381851" w14:textId="654AC7C3" w:rsidR="00891640" w:rsidRPr="005F0996" w:rsidRDefault="00891640" w:rsidP="00343B4E">
            <w:pPr>
              <w:pStyle w:val="BodyText"/>
              <w:spacing w:line="276" w:lineRule="auto"/>
              <w:rPr>
                <w:color w:val="000000" w:themeColor="text1"/>
              </w:rPr>
            </w:pPr>
            <w:r w:rsidRPr="005F0996">
              <w:rPr>
                <w:color w:val="000000" w:themeColor="text1"/>
              </w:rPr>
              <w:t>Strategija prilagodbe klimatskim promjenama u Republici Hrvatskoj za razdoblje do 2040. godine s pogledom na 2070. godinu</w:t>
            </w:r>
          </w:p>
        </w:tc>
        <w:tc>
          <w:tcPr>
            <w:tcW w:w="2410" w:type="dxa"/>
            <w:shd w:val="clear" w:color="auto" w:fill="FFFFFF" w:themeFill="background1"/>
            <w:vAlign w:val="center"/>
          </w:tcPr>
          <w:p w14:paraId="1009D7BC" w14:textId="3640CCA0" w:rsidR="00891640" w:rsidRPr="005F0996" w:rsidRDefault="00891640" w:rsidP="00343B4E">
            <w:pPr>
              <w:pStyle w:val="BodyText"/>
              <w:spacing w:line="276" w:lineRule="auto"/>
              <w:jc w:val="center"/>
              <w:rPr>
                <w:color w:val="000000" w:themeColor="text1"/>
              </w:rPr>
            </w:pPr>
            <w:r w:rsidRPr="005F0996">
              <w:rPr>
                <w:color w:val="000000" w:themeColor="text1"/>
                <w:shd w:val="clear" w:color="auto" w:fill="FFFFFF"/>
              </w:rPr>
              <w:t>27,6 milijardi kuna</w:t>
            </w:r>
          </w:p>
        </w:tc>
      </w:tr>
      <w:tr w:rsidR="00891640" w:rsidRPr="0049399B" w14:paraId="7AA11B8B" w14:textId="77777777" w:rsidTr="002E26A6">
        <w:trPr>
          <w:trHeight w:val="850"/>
          <w:jc w:val="center"/>
        </w:trPr>
        <w:tc>
          <w:tcPr>
            <w:tcW w:w="1840" w:type="dxa"/>
            <w:vMerge/>
            <w:shd w:val="clear" w:color="auto" w:fill="FFFFFF" w:themeFill="background1"/>
            <w:vAlign w:val="center"/>
          </w:tcPr>
          <w:p w14:paraId="44A51015" w14:textId="77777777" w:rsidR="00891640" w:rsidRPr="005F0996" w:rsidRDefault="00891640" w:rsidP="00343B4E">
            <w:pPr>
              <w:pStyle w:val="BodyText"/>
              <w:jc w:val="center"/>
              <w:rPr>
                <w:color w:val="000000" w:themeColor="text1"/>
              </w:rPr>
            </w:pPr>
          </w:p>
        </w:tc>
        <w:tc>
          <w:tcPr>
            <w:tcW w:w="4820" w:type="dxa"/>
            <w:shd w:val="clear" w:color="auto" w:fill="F2F2F2" w:themeFill="background1" w:themeFillShade="F2"/>
            <w:vAlign w:val="center"/>
          </w:tcPr>
          <w:p w14:paraId="0B66CFD9" w14:textId="267D07D5" w:rsidR="00891640" w:rsidRPr="005F0996" w:rsidRDefault="00891640" w:rsidP="00343B4E">
            <w:pPr>
              <w:pStyle w:val="BodyText"/>
              <w:spacing w:line="276" w:lineRule="auto"/>
              <w:rPr>
                <w:color w:val="000000" w:themeColor="text1"/>
              </w:rPr>
            </w:pPr>
            <w:r w:rsidRPr="005F0996">
              <w:t>Strategija energetskog razvoja Republike Hrvatske do 2030. s pogledom na 2050. godinu</w:t>
            </w:r>
          </w:p>
        </w:tc>
        <w:tc>
          <w:tcPr>
            <w:tcW w:w="2410" w:type="dxa"/>
            <w:shd w:val="clear" w:color="auto" w:fill="FFFFFF" w:themeFill="background1"/>
            <w:vAlign w:val="center"/>
          </w:tcPr>
          <w:p w14:paraId="02405FA0" w14:textId="6835F790" w:rsidR="00891640" w:rsidRPr="005F0996" w:rsidRDefault="00891640" w:rsidP="00343B4E">
            <w:pPr>
              <w:widowControl/>
              <w:autoSpaceDE/>
              <w:autoSpaceDN/>
              <w:spacing w:line="276" w:lineRule="auto"/>
              <w:contextualSpacing/>
              <w:jc w:val="center"/>
              <w:rPr>
                <w:sz w:val="24"/>
                <w:szCs w:val="24"/>
                <w:lang w:eastAsia="hr-HR"/>
              </w:rPr>
            </w:pPr>
            <w:r w:rsidRPr="005F0996">
              <w:rPr>
                <w:sz w:val="24"/>
                <w:szCs w:val="24"/>
              </w:rPr>
              <w:t>31,85 milijardi kuna</w:t>
            </w:r>
          </w:p>
        </w:tc>
      </w:tr>
    </w:tbl>
    <w:p w14:paraId="502D7726" w14:textId="77777777" w:rsidR="004E3564" w:rsidRDefault="004E3564">
      <w:bookmarkStart w:id="143" w:name="_Toc130784380"/>
      <w:r>
        <w:br w:type="page"/>
      </w:r>
    </w:p>
    <w:p w14:paraId="7965A7B1" w14:textId="77777777" w:rsidR="00B00F0B" w:rsidRDefault="00B00F0B" w:rsidP="004E3564"/>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4250"/>
        <w:gridCol w:w="4810"/>
        <w:gridCol w:w="10"/>
      </w:tblGrid>
      <w:tr w:rsidR="00B00F0B" w:rsidRPr="005F0996" w14:paraId="44A142E9" w14:textId="77777777" w:rsidTr="004E3564">
        <w:trPr>
          <w:gridAfter w:val="1"/>
          <w:wAfter w:w="10" w:type="dxa"/>
          <w:trHeight w:val="413"/>
          <w:jc w:val="center"/>
        </w:trPr>
        <w:tc>
          <w:tcPr>
            <w:tcW w:w="9060" w:type="dxa"/>
            <w:gridSpan w:val="2"/>
            <w:shd w:val="clear" w:color="auto" w:fill="F2F2F2" w:themeFill="background1" w:themeFillShade="F2"/>
            <w:vAlign w:val="center"/>
          </w:tcPr>
          <w:p w14:paraId="3635AFAD" w14:textId="77777777" w:rsidR="00B00F0B" w:rsidRPr="005F0996" w:rsidRDefault="00B00F0B">
            <w:pPr>
              <w:pStyle w:val="BodyText"/>
              <w:spacing w:line="276" w:lineRule="auto"/>
              <w:rPr>
                <w:b/>
                <w:color w:val="000000" w:themeColor="text1"/>
              </w:rPr>
            </w:pPr>
            <w:r w:rsidRPr="005F0996">
              <w:rPr>
                <w:b/>
                <w:color w:val="000000" w:themeColor="text1"/>
              </w:rPr>
              <w:t>Akti strateškog planiranja u izradi</w:t>
            </w:r>
            <w:r w:rsidRPr="005F0996">
              <w:rPr>
                <w:rStyle w:val="FootnoteReference"/>
                <w:b/>
                <w:color w:val="000000" w:themeColor="text1"/>
              </w:rPr>
              <w:footnoteReference w:id="12"/>
            </w:r>
          </w:p>
        </w:tc>
      </w:tr>
      <w:tr w:rsidR="00B00F0B" w:rsidRPr="005F0996" w14:paraId="42277715" w14:textId="77777777" w:rsidTr="004E3564">
        <w:trPr>
          <w:trHeight w:val="595"/>
          <w:jc w:val="center"/>
        </w:trPr>
        <w:tc>
          <w:tcPr>
            <w:tcW w:w="42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990ADEC" w14:textId="77777777" w:rsidR="00B00F0B" w:rsidRPr="005F0996" w:rsidRDefault="00B00F0B">
            <w:pPr>
              <w:pStyle w:val="BodyText"/>
              <w:spacing w:line="276" w:lineRule="auto"/>
              <w:jc w:val="center"/>
              <w:rPr>
                <w:color w:val="000000" w:themeColor="text1"/>
              </w:rPr>
            </w:pPr>
            <w:r w:rsidRPr="005F0996">
              <w:rPr>
                <w:color w:val="000000" w:themeColor="text1"/>
              </w:rPr>
              <w:t>Nositelj izrade</w:t>
            </w:r>
          </w:p>
        </w:tc>
        <w:tc>
          <w:tcPr>
            <w:tcW w:w="4820"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E6D294D" w14:textId="77777777" w:rsidR="00B00F0B" w:rsidRPr="005F0996" w:rsidRDefault="00B00F0B">
            <w:pPr>
              <w:pStyle w:val="BodyText"/>
              <w:spacing w:line="276" w:lineRule="auto"/>
              <w:jc w:val="center"/>
              <w:rPr>
                <w:color w:val="000000" w:themeColor="text1"/>
              </w:rPr>
            </w:pPr>
            <w:r w:rsidRPr="005F0996">
              <w:rPr>
                <w:color w:val="000000" w:themeColor="text1"/>
              </w:rPr>
              <w:t>Akt strateškog planiranja</w:t>
            </w:r>
          </w:p>
        </w:tc>
      </w:tr>
      <w:tr w:rsidR="00B00F0B" w:rsidRPr="005F0996" w14:paraId="137BCC39" w14:textId="77777777" w:rsidTr="004E3564">
        <w:trPr>
          <w:trHeight w:val="649"/>
          <w:jc w:val="center"/>
        </w:trPr>
        <w:tc>
          <w:tcPr>
            <w:tcW w:w="4250" w:type="dxa"/>
            <w:vMerge w:val="restart"/>
            <w:tcBorders>
              <w:top w:val="dotted" w:sz="4" w:space="0" w:color="auto"/>
            </w:tcBorders>
            <w:shd w:val="clear" w:color="auto" w:fill="FFFFFF" w:themeFill="background1"/>
            <w:vAlign w:val="center"/>
          </w:tcPr>
          <w:p w14:paraId="7F103345" w14:textId="77777777" w:rsidR="00B00F0B" w:rsidRPr="005F0996" w:rsidRDefault="00B00F0B">
            <w:pPr>
              <w:pStyle w:val="BodyText"/>
              <w:spacing w:line="276" w:lineRule="auto"/>
              <w:rPr>
                <w:color w:val="000000" w:themeColor="text1"/>
              </w:rPr>
            </w:pPr>
            <w:r w:rsidRPr="005F0996">
              <w:rPr>
                <w:color w:val="000000" w:themeColor="text1"/>
              </w:rPr>
              <w:t>Ministarstvo prostornoga uređenja, graditeljstva i državne imovine</w:t>
            </w:r>
          </w:p>
        </w:tc>
        <w:tc>
          <w:tcPr>
            <w:tcW w:w="4820" w:type="dxa"/>
            <w:gridSpan w:val="2"/>
            <w:tcBorders>
              <w:top w:val="dotted" w:sz="4" w:space="0" w:color="auto"/>
            </w:tcBorders>
            <w:shd w:val="clear" w:color="auto" w:fill="F2F2F2" w:themeFill="background1" w:themeFillShade="F2"/>
            <w:vAlign w:val="center"/>
          </w:tcPr>
          <w:p w14:paraId="2B8BEBAF" w14:textId="77777777" w:rsidR="00B00F0B" w:rsidRPr="005F0996" w:rsidRDefault="00B00F0B">
            <w:pPr>
              <w:pStyle w:val="BodyText"/>
              <w:spacing w:line="276" w:lineRule="auto"/>
              <w:rPr>
                <w:color w:val="000000" w:themeColor="text1"/>
              </w:rPr>
            </w:pPr>
            <w:r w:rsidRPr="005F0996">
              <w:rPr>
                <w:color w:val="000000" w:themeColor="text1"/>
              </w:rPr>
              <w:t>Program energetske obnove zgrada javnog sektora za razdoblje do 2030. godine</w:t>
            </w:r>
          </w:p>
        </w:tc>
      </w:tr>
      <w:tr w:rsidR="00B00F0B" w:rsidRPr="005F0996" w14:paraId="273BAE73" w14:textId="77777777" w:rsidTr="004E3564">
        <w:trPr>
          <w:trHeight w:val="971"/>
          <w:jc w:val="center"/>
        </w:trPr>
        <w:tc>
          <w:tcPr>
            <w:tcW w:w="4250" w:type="dxa"/>
            <w:vMerge/>
            <w:shd w:val="clear" w:color="auto" w:fill="FFFFFF" w:themeFill="background1"/>
            <w:vAlign w:val="center"/>
          </w:tcPr>
          <w:p w14:paraId="0F566307" w14:textId="77777777" w:rsidR="00B00F0B" w:rsidRPr="005F0996" w:rsidRDefault="00B00F0B">
            <w:pPr>
              <w:pStyle w:val="BodyText"/>
              <w:spacing w:line="276" w:lineRule="auto"/>
              <w:rPr>
                <w:color w:val="000000" w:themeColor="text1"/>
              </w:rPr>
            </w:pPr>
          </w:p>
        </w:tc>
        <w:tc>
          <w:tcPr>
            <w:tcW w:w="4820" w:type="dxa"/>
            <w:gridSpan w:val="2"/>
            <w:shd w:val="clear" w:color="auto" w:fill="F2F2F2" w:themeFill="background1" w:themeFillShade="F2"/>
            <w:vAlign w:val="center"/>
          </w:tcPr>
          <w:p w14:paraId="0021BF7D" w14:textId="77777777" w:rsidR="00B00F0B" w:rsidRPr="005F0996" w:rsidRDefault="00B00F0B">
            <w:pPr>
              <w:pStyle w:val="BodyText"/>
              <w:spacing w:line="276" w:lineRule="auto"/>
              <w:rPr>
                <w:color w:val="000000" w:themeColor="text1"/>
              </w:rPr>
            </w:pPr>
            <w:r w:rsidRPr="005F0996">
              <w:rPr>
                <w:color w:val="000000" w:themeColor="text1"/>
              </w:rPr>
              <w:t>Program energetske obnove obiteljskih kuća za razdoblje do 2030. godine</w:t>
            </w:r>
          </w:p>
        </w:tc>
      </w:tr>
      <w:tr w:rsidR="00B00F0B" w:rsidRPr="005F0996" w14:paraId="72CFF01E" w14:textId="77777777" w:rsidTr="004E3564">
        <w:trPr>
          <w:trHeight w:val="757"/>
          <w:jc w:val="center"/>
        </w:trPr>
        <w:tc>
          <w:tcPr>
            <w:tcW w:w="4250" w:type="dxa"/>
            <w:vMerge w:val="restart"/>
            <w:shd w:val="clear" w:color="auto" w:fill="FFFFFF" w:themeFill="background1"/>
            <w:vAlign w:val="center"/>
          </w:tcPr>
          <w:p w14:paraId="37A02BFF" w14:textId="77777777" w:rsidR="00B00F0B" w:rsidRPr="005F0996" w:rsidRDefault="00B00F0B">
            <w:pPr>
              <w:pStyle w:val="BodyText"/>
              <w:spacing w:line="276" w:lineRule="auto"/>
              <w:rPr>
                <w:color w:val="000000" w:themeColor="text1"/>
              </w:rPr>
            </w:pPr>
            <w:r w:rsidRPr="005F0996">
              <w:rPr>
                <w:color w:val="000000" w:themeColor="text1"/>
              </w:rPr>
              <w:t>Ministarstvo gospodarstva i održivog razvoja</w:t>
            </w:r>
          </w:p>
        </w:tc>
        <w:tc>
          <w:tcPr>
            <w:tcW w:w="4820" w:type="dxa"/>
            <w:gridSpan w:val="2"/>
            <w:shd w:val="clear" w:color="auto" w:fill="F2F2F2" w:themeFill="background1" w:themeFillShade="F2"/>
            <w:vAlign w:val="center"/>
          </w:tcPr>
          <w:p w14:paraId="16C4B4A6" w14:textId="77777777" w:rsidR="00B00F0B" w:rsidRPr="005F0996" w:rsidRDefault="00B00F0B">
            <w:pPr>
              <w:pStyle w:val="BodyText"/>
              <w:spacing w:line="276" w:lineRule="auto"/>
              <w:rPr>
                <w:color w:val="000000" w:themeColor="text1"/>
              </w:rPr>
            </w:pPr>
            <w:r w:rsidRPr="005F0996">
              <w:rPr>
                <w:color w:val="000000" w:themeColor="text1"/>
              </w:rPr>
              <w:t>Plan gospodarenja otpadom Republike Hrvatske za razdoblje 2023.-2028.</w:t>
            </w:r>
          </w:p>
        </w:tc>
      </w:tr>
      <w:tr w:rsidR="00B00F0B" w:rsidRPr="005F0996" w14:paraId="30DB7FB6" w14:textId="77777777" w:rsidTr="004E3564">
        <w:trPr>
          <w:trHeight w:val="501"/>
          <w:jc w:val="center"/>
        </w:trPr>
        <w:tc>
          <w:tcPr>
            <w:tcW w:w="4250" w:type="dxa"/>
            <w:vMerge/>
            <w:shd w:val="clear" w:color="auto" w:fill="FFFFFF" w:themeFill="background1"/>
            <w:vAlign w:val="center"/>
          </w:tcPr>
          <w:p w14:paraId="2E3B96FA" w14:textId="77777777" w:rsidR="00B00F0B" w:rsidRPr="005F0996" w:rsidRDefault="00B00F0B">
            <w:pPr>
              <w:pStyle w:val="BodyText"/>
              <w:spacing w:line="276" w:lineRule="auto"/>
              <w:rPr>
                <w:color w:val="000000" w:themeColor="text1"/>
              </w:rPr>
            </w:pPr>
          </w:p>
        </w:tc>
        <w:tc>
          <w:tcPr>
            <w:tcW w:w="4820" w:type="dxa"/>
            <w:gridSpan w:val="2"/>
            <w:shd w:val="clear" w:color="auto" w:fill="F2F2F2" w:themeFill="background1" w:themeFillShade="F2"/>
            <w:vAlign w:val="center"/>
          </w:tcPr>
          <w:p w14:paraId="3F1BB3D6" w14:textId="77777777" w:rsidR="00B00F0B" w:rsidRPr="005F0996" w:rsidRDefault="00B00F0B">
            <w:pPr>
              <w:pStyle w:val="BodyText"/>
              <w:spacing w:line="276" w:lineRule="auto"/>
              <w:rPr>
                <w:color w:val="000000" w:themeColor="text1"/>
              </w:rPr>
            </w:pPr>
            <w:r w:rsidRPr="005F0996">
              <w:rPr>
                <w:color w:val="000000" w:themeColor="text1"/>
              </w:rPr>
              <w:t>Hrvatska strategija za vodik do 2050. godine</w:t>
            </w:r>
          </w:p>
        </w:tc>
      </w:tr>
    </w:tbl>
    <w:p w14:paraId="48D1DDC5" w14:textId="77777777" w:rsidR="00B00F0B" w:rsidRDefault="00B00F0B" w:rsidP="002A75EB"/>
    <w:p w14:paraId="7ECED67D" w14:textId="4BDF1913" w:rsidR="00152A10" w:rsidRPr="009C3FF6" w:rsidRDefault="00DE6CA0" w:rsidP="001371E7">
      <w:pPr>
        <w:pStyle w:val="Heading3"/>
        <w:spacing w:before="120" w:after="120" w:line="360" w:lineRule="auto"/>
        <w:ind w:left="567"/>
        <w:rPr>
          <w:color w:val="000000" w:themeColor="text1"/>
          <w:sz w:val="24"/>
          <w:szCs w:val="24"/>
        </w:rPr>
      </w:pPr>
      <w:bookmarkStart w:id="144" w:name="_Toc133420965"/>
      <w:r w:rsidRPr="009C3FF6">
        <w:rPr>
          <w:color w:val="000000" w:themeColor="text1"/>
          <w:sz w:val="24"/>
          <w:szCs w:val="24"/>
        </w:rPr>
        <w:t>8.3.</w:t>
      </w:r>
      <w:r w:rsidR="00CB1882" w:rsidRPr="009C3FF6">
        <w:rPr>
          <w:color w:val="000000" w:themeColor="text1"/>
          <w:sz w:val="24"/>
          <w:szCs w:val="24"/>
        </w:rPr>
        <w:t xml:space="preserve"> </w:t>
      </w:r>
      <w:r w:rsidR="00152A10" w:rsidRPr="009C3FF6">
        <w:rPr>
          <w:color w:val="000000" w:themeColor="text1"/>
          <w:sz w:val="24"/>
          <w:szCs w:val="24"/>
        </w:rPr>
        <w:t>Doprinos ostvarenju prioritetn</w:t>
      </w:r>
      <w:r w:rsidR="00146F05" w:rsidRPr="009C3FF6">
        <w:rPr>
          <w:color w:val="000000" w:themeColor="text1"/>
          <w:sz w:val="24"/>
          <w:szCs w:val="24"/>
        </w:rPr>
        <w:t>ih</w:t>
      </w:r>
      <w:r w:rsidR="00152A10" w:rsidRPr="009C3FF6">
        <w:rPr>
          <w:color w:val="000000" w:themeColor="text1"/>
          <w:sz w:val="24"/>
          <w:szCs w:val="24"/>
        </w:rPr>
        <w:t xml:space="preserve"> područja javnih politika</w:t>
      </w:r>
      <w:bookmarkEnd w:id="143"/>
      <w:bookmarkEnd w:id="144"/>
    </w:p>
    <w:p w14:paraId="5AB2BB94" w14:textId="771455DC" w:rsidR="006A62D6" w:rsidRPr="009C3FF6" w:rsidRDefault="006A62D6" w:rsidP="00343B4E">
      <w:pPr>
        <w:pStyle w:val="Heading4"/>
        <w:spacing w:before="120" w:after="120" w:line="360" w:lineRule="auto"/>
        <w:ind w:left="851" w:firstLine="11"/>
        <w:rPr>
          <w:color w:val="000000" w:themeColor="text1"/>
        </w:rPr>
      </w:pPr>
      <w:r w:rsidRPr="009C3FF6">
        <w:rPr>
          <w:color w:val="000000" w:themeColor="text1"/>
        </w:rPr>
        <w:t>8.</w:t>
      </w:r>
      <w:r w:rsidR="0092226C" w:rsidRPr="009C3FF6">
        <w:rPr>
          <w:color w:val="000000" w:themeColor="text1"/>
        </w:rPr>
        <w:t>3.</w:t>
      </w:r>
      <w:r w:rsidRPr="009C3FF6">
        <w:rPr>
          <w:color w:val="000000" w:themeColor="text1"/>
        </w:rPr>
        <w:t>1. Zaštita prirodnih resursa i borba protiv klimatskih promjena</w:t>
      </w:r>
    </w:p>
    <w:p w14:paraId="560F146B" w14:textId="122A313B" w:rsidR="00DB39E1" w:rsidRPr="009C3FF6" w:rsidRDefault="00DB39E1" w:rsidP="00540139">
      <w:pPr>
        <w:spacing w:before="120" w:after="120" w:line="276" w:lineRule="auto"/>
        <w:jc w:val="both"/>
        <w:rPr>
          <w:color w:val="000000" w:themeColor="text1"/>
          <w:sz w:val="24"/>
          <w:szCs w:val="24"/>
        </w:rPr>
      </w:pPr>
      <w:r w:rsidRPr="009C3FF6">
        <w:rPr>
          <w:color w:val="000000" w:themeColor="text1"/>
          <w:sz w:val="24"/>
          <w:szCs w:val="24"/>
        </w:rPr>
        <w:t>Klimatske promjene su rastuća prijetnja za sve hrvatske prirodne i društvene sustave</w:t>
      </w:r>
      <w:r w:rsidR="0026603E">
        <w:rPr>
          <w:color w:val="000000" w:themeColor="text1"/>
          <w:sz w:val="24"/>
          <w:szCs w:val="24"/>
        </w:rPr>
        <w:t>,</w:t>
      </w:r>
      <w:r w:rsidRPr="009C3FF6">
        <w:rPr>
          <w:color w:val="000000" w:themeColor="text1"/>
          <w:sz w:val="24"/>
          <w:szCs w:val="24"/>
        </w:rPr>
        <w:t xml:space="preserve"> kao i za sigurnost države. U skladu s međunarodno preuzetim obvezama izrađena je i usvojena Strategija prilagodbe klimatskim promjenama Republike Hrvatske za razdoblje do 2040. s pogledom na 2070. te su započete aktivnosti na izradi Akcijskog plana za petogodišnje razdoblje za njenu operativnu provedbu. Akcijskim planom će se koordinirati provedba prioritetnih mjera prilagodbe klimatskim promjenama</w:t>
      </w:r>
      <w:r w:rsidR="00E02A51">
        <w:rPr>
          <w:color w:val="000000" w:themeColor="text1"/>
          <w:sz w:val="24"/>
          <w:szCs w:val="24"/>
        </w:rPr>
        <w:t>,</w:t>
      </w:r>
      <w:r w:rsidRPr="009C3FF6">
        <w:rPr>
          <w:color w:val="000000" w:themeColor="text1"/>
          <w:sz w:val="24"/>
          <w:szCs w:val="24"/>
        </w:rPr>
        <w:t xml:space="preserve"> a dostupna sredstva usmjeriti u poticanje održivog regionalnog i urbanog razvoja, osiguranje preduvjeta za gospodarski razvoj ruralnih područja, priobalja i otoka, održivi energetski razvitak, jačanje kapaciteta nacionalnog sustava praćenja i ranog upozoravanja te osiguravanje kontinuiteta u provedbi istraživačkih aktivnosti</w:t>
      </w:r>
      <w:r w:rsidRPr="009C3FF6">
        <w:rPr>
          <w:color w:val="000000" w:themeColor="text1"/>
        </w:rPr>
        <w:t xml:space="preserve"> </w:t>
      </w:r>
      <w:r w:rsidRPr="009C3FF6">
        <w:rPr>
          <w:color w:val="000000" w:themeColor="text1"/>
          <w:sz w:val="24"/>
          <w:szCs w:val="24"/>
        </w:rPr>
        <w:t xml:space="preserve">radi razvoja primjenljivih rješenja za prilagodbu klimatskim promjenama. </w:t>
      </w:r>
    </w:p>
    <w:p w14:paraId="61593CEC" w14:textId="77AF7102" w:rsidR="00DB39E1" w:rsidRPr="009C3FF6" w:rsidRDefault="00DB39E1" w:rsidP="00540139">
      <w:pPr>
        <w:spacing w:before="120" w:after="120" w:line="276" w:lineRule="auto"/>
        <w:jc w:val="both"/>
        <w:rPr>
          <w:color w:val="000000" w:themeColor="text1"/>
          <w:sz w:val="24"/>
          <w:szCs w:val="24"/>
        </w:rPr>
      </w:pPr>
      <w:r w:rsidRPr="009C3FF6">
        <w:rPr>
          <w:color w:val="000000" w:themeColor="text1"/>
          <w:sz w:val="24"/>
          <w:szCs w:val="24"/>
        </w:rPr>
        <w:t xml:space="preserve">Europsko vijeće je u prosincu 2020. usvojilo novi, povećani klimatski cilj EU-a do 2030. koji se odnosi na smanjenje emisija stakleničkih plinova za najmanje 55% u odnosu na razine iz 1990. i postizanje klimatske neutralnosti najkasnije do 2050. godine. Kako bi se ispunio postavljeni cilj, do 2030. je planirano smanjenje emisija stakleničkih plinova u </w:t>
      </w:r>
      <w:r w:rsidR="00D06887">
        <w:rPr>
          <w:color w:val="000000" w:themeColor="text1"/>
          <w:sz w:val="24"/>
          <w:szCs w:val="24"/>
        </w:rPr>
        <w:t>Hrvatskoj</w:t>
      </w:r>
      <w:r w:rsidRPr="009C3FF6">
        <w:rPr>
          <w:color w:val="000000" w:themeColor="text1"/>
          <w:sz w:val="24"/>
          <w:szCs w:val="24"/>
        </w:rPr>
        <w:t xml:space="preserve"> od najmanje 2,2% godišnje. Usvojena je Strategija niskougljičnog razvoja Republike Hrvatske do 2030. s pogledom na 2050. godinu</w:t>
      </w:r>
      <w:r w:rsidR="00E401B2" w:rsidRPr="009C3FF6">
        <w:rPr>
          <w:color w:val="000000" w:themeColor="text1"/>
          <w:sz w:val="24"/>
          <w:szCs w:val="24"/>
        </w:rPr>
        <w:t xml:space="preserve">. </w:t>
      </w:r>
      <w:r w:rsidRPr="009C3FF6">
        <w:rPr>
          <w:color w:val="000000" w:themeColor="text1"/>
          <w:sz w:val="24"/>
          <w:szCs w:val="24"/>
        </w:rPr>
        <w:t>Strategijom su opisani scenariji smanjenja emisije stakleničkih plinova koji će zajedno s pokrenutim aktivnostima na unaprjeđenju zakonodavnog okviru za područje niskougljičnog razvoja osigurati drastično smanjenje emisija stakleničkih plinova</w:t>
      </w:r>
      <w:r w:rsidRPr="009C3FF6">
        <w:rPr>
          <w:color w:val="000000" w:themeColor="text1"/>
        </w:rPr>
        <w:t xml:space="preserve"> </w:t>
      </w:r>
      <w:r w:rsidRPr="009C3FF6">
        <w:rPr>
          <w:color w:val="000000" w:themeColor="text1"/>
          <w:sz w:val="24"/>
          <w:szCs w:val="24"/>
        </w:rPr>
        <w:t xml:space="preserve">u Hrvatskoj. </w:t>
      </w:r>
    </w:p>
    <w:p w14:paraId="37830539" w14:textId="0681B324" w:rsidR="00DB39E1" w:rsidRDefault="00DB39E1" w:rsidP="00540139">
      <w:pPr>
        <w:spacing w:before="120" w:after="120" w:line="276" w:lineRule="auto"/>
        <w:jc w:val="both"/>
        <w:rPr>
          <w:color w:val="000000" w:themeColor="text1"/>
          <w:sz w:val="24"/>
          <w:szCs w:val="24"/>
        </w:rPr>
      </w:pPr>
      <w:r w:rsidRPr="009C3FF6">
        <w:rPr>
          <w:color w:val="000000" w:themeColor="text1"/>
          <w:sz w:val="24"/>
          <w:szCs w:val="24"/>
        </w:rPr>
        <w:t>Radi usklađivanja nacionalnog zakonodavstva s izmijenjenim i dopunjenim EU direktivama o otpadu i EU direktivi o smanjenju utjecaja određenih plastičnih proizvoda na okoliš, donesen je Zakon o gospodarenju otpadom. Zbog usklađivanja sa zakonodavnim okvirom i uključivanja načela kružnog gospodarstva u gospodarenje otpadom, izmijenjen je Plan gospodarenja otpadom Republike Hrvatske za razdoblje 2017.-2022. Planom</w:t>
      </w:r>
      <w:r w:rsidRPr="009C3FF6">
        <w:rPr>
          <w:color w:val="000000" w:themeColor="text1"/>
        </w:rPr>
        <w:t xml:space="preserve"> </w:t>
      </w:r>
      <w:r w:rsidRPr="009C3FF6">
        <w:rPr>
          <w:color w:val="000000" w:themeColor="text1"/>
          <w:sz w:val="24"/>
          <w:szCs w:val="24"/>
        </w:rPr>
        <w:t>gospodarenja otpadom je osigurano financiranje za provedbu projekata zatvaranja i sanacije odlagališta, izgradnje reciklažnih dvorišta, sortirnica, postrojenja za kompostiranje, postrojenja za recikliranje građevinskog i glomaznog otpada, nabave vozila i spremnika za odvajanje otpada. Tijekom izvještajnog razdoblja sklopljeno je ukupno 515 ugovora o financiranju izgradnje postrojenja za gospodarenje otpadom, za što je tijekom 2021.</w:t>
      </w:r>
      <w:r w:rsidRPr="00F904C4">
        <w:rPr>
          <w:color w:val="000000" w:themeColor="text1"/>
          <w:sz w:val="24"/>
          <w:szCs w:val="24"/>
        </w:rPr>
        <w:t xml:space="preserve"> iskorišteno ukupno 740 mil</w:t>
      </w:r>
      <w:r w:rsidR="001B4E0E" w:rsidRPr="00F904C4">
        <w:rPr>
          <w:color w:val="000000" w:themeColor="text1"/>
          <w:sz w:val="24"/>
          <w:szCs w:val="24"/>
        </w:rPr>
        <w:t>ijuna</w:t>
      </w:r>
      <w:r w:rsidRPr="00F904C4">
        <w:rPr>
          <w:color w:val="000000" w:themeColor="text1"/>
          <w:sz w:val="24"/>
          <w:szCs w:val="24"/>
        </w:rPr>
        <w:t xml:space="preserve"> kuna. </w:t>
      </w:r>
    </w:p>
    <w:p w14:paraId="19711BE9" w14:textId="6D3B4468" w:rsidR="00DB39E1" w:rsidRPr="00F904C4" w:rsidRDefault="00292B21" w:rsidP="00540139">
      <w:pPr>
        <w:spacing w:before="120" w:after="120" w:line="276" w:lineRule="auto"/>
        <w:jc w:val="both"/>
        <w:rPr>
          <w:color w:val="000000" w:themeColor="text1"/>
          <w:sz w:val="24"/>
          <w:szCs w:val="24"/>
        </w:rPr>
      </w:pPr>
      <w:r w:rsidRPr="00A45C2F">
        <w:rPr>
          <w:sz w:val="24"/>
        </w:rPr>
        <w:t>U skladu s reformskom mjerom „C1.3. Unaprjeđenje vodnog gospodarstva i gospodarenja otpadom” u okviru NPOO-a, a s ciljem osiguravanja dostupnosti vodnih usluga, zaštite vodnih resursa i održavanja njihovih prirodnih funkcija i značajki te smanjenja štetnih posljedica klimatskih promjena na ljudsko zdravlje i sigurnost, donesen je Višegodišnji program gradnje komunalnih vodnih građevina za razdoblje do 2030. godine i dopunjen Detaljnim provedbenim planom.</w:t>
      </w:r>
      <w:r w:rsidR="00DB39E1" w:rsidRPr="00F904C4">
        <w:rPr>
          <w:rStyle w:val="normaltextrun"/>
          <w:color w:val="000000" w:themeColor="text1"/>
          <w:sz w:val="24"/>
          <w:szCs w:val="24"/>
        </w:rPr>
        <w:t xml:space="preserve"> Programom se utvrđuju način i razdoblje provedbe pojedinačnih projekata izgradnje komunalnih vodnih građevina, sudionici u provedbi, iznosi ulaganja i izvori sredstava, redoslijed u provedbi projekata te način praćenja provedbe</w:t>
      </w:r>
      <w:r w:rsidR="00654800">
        <w:rPr>
          <w:rStyle w:val="normaltextrun"/>
          <w:color w:val="000000" w:themeColor="text1"/>
          <w:sz w:val="24"/>
          <w:szCs w:val="24"/>
        </w:rPr>
        <w:t>.</w:t>
      </w:r>
    </w:p>
    <w:p w14:paraId="45F9DE09" w14:textId="5527F0CF" w:rsidR="005B5D4E" w:rsidRPr="00F904C4" w:rsidRDefault="00A57222" w:rsidP="00540139">
      <w:pPr>
        <w:spacing w:before="120" w:after="120" w:line="276" w:lineRule="auto"/>
        <w:jc w:val="both"/>
        <w:rPr>
          <w:color w:val="000000" w:themeColor="text1"/>
          <w:sz w:val="24"/>
          <w:szCs w:val="24"/>
        </w:rPr>
      </w:pPr>
      <w:r w:rsidRPr="00F904C4">
        <w:rPr>
          <w:color w:val="000000" w:themeColor="text1"/>
          <w:sz w:val="24"/>
          <w:szCs w:val="24"/>
        </w:rPr>
        <w:t xml:space="preserve">S ciljem </w:t>
      </w:r>
      <w:r w:rsidR="005B5D4E" w:rsidRPr="00F904C4">
        <w:rPr>
          <w:color w:val="000000" w:themeColor="text1"/>
          <w:sz w:val="24"/>
          <w:szCs w:val="24"/>
        </w:rPr>
        <w:t>osiguravanja integralnog pristupa razvoj</w:t>
      </w:r>
      <w:r w:rsidR="00B82161" w:rsidRPr="00F904C4">
        <w:rPr>
          <w:color w:val="000000" w:themeColor="text1"/>
          <w:sz w:val="24"/>
          <w:szCs w:val="24"/>
        </w:rPr>
        <w:t>u</w:t>
      </w:r>
      <w:r w:rsidR="005B5D4E" w:rsidRPr="00F904C4">
        <w:rPr>
          <w:color w:val="000000" w:themeColor="text1"/>
          <w:sz w:val="24"/>
          <w:szCs w:val="24"/>
        </w:rPr>
        <w:t xml:space="preserve"> zelene infrastrukture, kružno</w:t>
      </w:r>
      <w:r w:rsidR="0059715B" w:rsidRPr="00F904C4">
        <w:rPr>
          <w:color w:val="000000" w:themeColor="text1"/>
          <w:sz w:val="24"/>
          <w:szCs w:val="24"/>
        </w:rPr>
        <w:t>m</w:t>
      </w:r>
      <w:r w:rsidR="005B5D4E" w:rsidRPr="00F904C4">
        <w:rPr>
          <w:color w:val="000000" w:themeColor="text1"/>
          <w:sz w:val="24"/>
          <w:szCs w:val="24"/>
        </w:rPr>
        <w:t xml:space="preserve"> gospodarenj</w:t>
      </w:r>
      <w:r w:rsidR="0059715B" w:rsidRPr="00F904C4">
        <w:rPr>
          <w:color w:val="000000" w:themeColor="text1"/>
          <w:sz w:val="24"/>
          <w:szCs w:val="24"/>
        </w:rPr>
        <w:t>u</w:t>
      </w:r>
      <w:r w:rsidR="005B5D4E" w:rsidRPr="00F904C4">
        <w:rPr>
          <w:color w:val="000000" w:themeColor="text1"/>
          <w:sz w:val="24"/>
          <w:szCs w:val="24"/>
        </w:rPr>
        <w:t xml:space="preserve"> prostorom i zgradama</w:t>
      </w:r>
      <w:r w:rsidR="00BD5B2C" w:rsidRPr="00F904C4">
        <w:rPr>
          <w:color w:val="000000" w:themeColor="text1"/>
          <w:sz w:val="24"/>
          <w:szCs w:val="24"/>
        </w:rPr>
        <w:t xml:space="preserve"> </w:t>
      </w:r>
      <w:r w:rsidR="0059715B" w:rsidRPr="00F904C4">
        <w:rPr>
          <w:color w:val="000000" w:themeColor="text1"/>
          <w:sz w:val="24"/>
          <w:szCs w:val="24"/>
        </w:rPr>
        <w:t>te</w:t>
      </w:r>
      <w:r w:rsidR="005B5D4E" w:rsidRPr="00F904C4">
        <w:rPr>
          <w:color w:val="000000" w:themeColor="text1"/>
          <w:sz w:val="24"/>
          <w:szCs w:val="24"/>
        </w:rPr>
        <w:t xml:space="preserve"> iskorištavanj</w:t>
      </w:r>
      <w:r w:rsidR="00BD5B2C" w:rsidRPr="00F904C4">
        <w:rPr>
          <w:color w:val="000000" w:themeColor="text1"/>
          <w:sz w:val="24"/>
          <w:szCs w:val="24"/>
        </w:rPr>
        <w:t>u</w:t>
      </w:r>
      <w:r w:rsidR="005B5D4E" w:rsidRPr="00F904C4">
        <w:rPr>
          <w:color w:val="000000" w:themeColor="text1"/>
          <w:sz w:val="24"/>
          <w:szCs w:val="24"/>
        </w:rPr>
        <w:t xml:space="preserve"> njihovog međusobnog sinergijskog učinka</w:t>
      </w:r>
      <w:r w:rsidR="002A6E46" w:rsidRPr="00F904C4">
        <w:rPr>
          <w:color w:val="000000" w:themeColor="text1"/>
          <w:sz w:val="24"/>
          <w:szCs w:val="24"/>
        </w:rPr>
        <w:t xml:space="preserve"> </w:t>
      </w:r>
      <w:r w:rsidR="00C94B65" w:rsidRPr="00F904C4">
        <w:rPr>
          <w:color w:val="000000" w:themeColor="text1"/>
          <w:sz w:val="24"/>
          <w:szCs w:val="24"/>
        </w:rPr>
        <w:t xml:space="preserve">u </w:t>
      </w:r>
      <w:r w:rsidR="00AA0284" w:rsidRPr="00F904C4">
        <w:rPr>
          <w:color w:val="000000" w:themeColor="text1"/>
          <w:sz w:val="24"/>
          <w:szCs w:val="24"/>
        </w:rPr>
        <w:t>razvoju</w:t>
      </w:r>
      <w:r w:rsidR="002A6E46" w:rsidRPr="00F904C4">
        <w:rPr>
          <w:color w:val="000000" w:themeColor="text1"/>
          <w:sz w:val="24"/>
          <w:szCs w:val="24"/>
        </w:rPr>
        <w:t xml:space="preserve"> održivih</w:t>
      </w:r>
      <w:r w:rsidR="00A62945" w:rsidRPr="00F904C4">
        <w:rPr>
          <w:color w:val="000000" w:themeColor="text1"/>
          <w:sz w:val="24"/>
          <w:szCs w:val="24"/>
        </w:rPr>
        <w:t xml:space="preserve">, </w:t>
      </w:r>
      <w:r w:rsidR="00C30DF2" w:rsidRPr="00F904C4">
        <w:rPr>
          <w:color w:val="000000" w:themeColor="text1"/>
          <w:sz w:val="24"/>
          <w:szCs w:val="24"/>
        </w:rPr>
        <w:t xml:space="preserve">sigurnih i </w:t>
      </w:r>
      <w:r w:rsidR="00A62945" w:rsidRPr="00F904C4">
        <w:rPr>
          <w:color w:val="000000" w:themeColor="text1"/>
          <w:sz w:val="24"/>
          <w:szCs w:val="24"/>
        </w:rPr>
        <w:t>otpornih gradova</w:t>
      </w:r>
      <w:r w:rsidR="00ED19E6" w:rsidRPr="00F904C4">
        <w:rPr>
          <w:color w:val="000000" w:themeColor="text1"/>
          <w:sz w:val="24"/>
          <w:szCs w:val="24"/>
        </w:rPr>
        <w:t xml:space="preserve"> i naselja</w:t>
      </w:r>
      <w:r w:rsidR="00A62945" w:rsidRPr="00F904C4">
        <w:rPr>
          <w:color w:val="000000" w:themeColor="text1"/>
          <w:sz w:val="24"/>
          <w:szCs w:val="24"/>
        </w:rPr>
        <w:t>, izrađeni su i doneseni Program razvoja zelene infrastrukture u urbanim područjima za razdoblje 2021. do 2030. godine</w:t>
      </w:r>
      <w:r w:rsidR="0031444F" w:rsidRPr="00F904C4">
        <w:rPr>
          <w:color w:val="000000" w:themeColor="text1"/>
          <w:sz w:val="24"/>
          <w:szCs w:val="24"/>
        </w:rPr>
        <w:t xml:space="preserve"> (u daljnjem tekstu: Program razvoja ZI)</w:t>
      </w:r>
      <w:r w:rsidR="00D22F94" w:rsidRPr="00F904C4">
        <w:rPr>
          <w:color w:val="000000" w:themeColor="text1"/>
          <w:sz w:val="24"/>
          <w:szCs w:val="24"/>
        </w:rPr>
        <w:t xml:space="preserve">, </w:t>
      </w:r>
      <w:r w:rsidR="00A62945" w:rsidRPr="00F904C4">
        <w:rPr>
          <w:color w:val="000000" w:themeColor="text1"/>
          <w:sz w:val="24"/>
          <w:szCs w:val="24"/>
        </w:rPr>
        <w:t>Program razvoja kružnog gospodarenja prostorom i zgradama za razdoblje 2021. do 2030. godine</w:t>
      </w:r>
      <w:r w:rsidR="00B0724D" w:rsidRPr="00F904C4">
        <w:rPr>
          <w:color w:val="000000" w:themeColor="text1"/>
          <w:sz w:val="24"/>
          <w:szCs w:val="24"/>
        </w:rPr>
        <w:t xml:space="preserve"> (u daljnjem tekstu: Program razvoja KG)</w:t>
      </w:r>
      <w:r w:rsidR="003B1A2E" w:rsidRPr="00F904C4">
        <w:rPr>
          <w:color w:val="000000" w:themeColor="text1"/>
          <w:sz w:val="24"/>
          <w:szCs w:val="24"/>
        </w:rPr>
        <w:t>.</w:t>
      </w:r>
    </w:p>
    <w:p w14:paraId="15D2FD6D" w14:textId="19BB5193" w:rsidR="006A62D6" w:rsidRPr="00F904C4" w:rsidRDefault="00B0724D" w:rsidP="00540139">
      <w:pPr>
        <w:spacing w:before="120" w:after="120" w:line="276" w:lineRule="auto"/>
        <w:jc w:val="both"/>
        <w:rPr>
          <w:color w:val="000000" w:themeColor="text1"/>
          <w:sz w:val="24"/>
          <w:szCs w:val="24"/>
        </w:rPr>
      </w:pPr>
      <w:r w:rsidRPr="00F904C4">
        <w:rPr>
          <w:color w:val="000000" w:themeColor="text1"/>
          <w:sz w:val="24"/>
          <w:szCs w:val="24"/>
        </w:rPr>
        <w:t>Program razvoja ZI donesen je kako bi se, između ostalog, očuvao i unaprijedio zeleni karakter i identitet grada, osiguralo planiranje ravnomjerne raspodjele zelenih površina jednako dostupnih za sve stanovnike te uspostavili preduvjeti za održivost u urbanim prostorima.</w:t>
      </w:r>
      <w:r w:rsidR="006A62D6" w:rsidRPr="00F904C4">
        <w:rPr>
          <w:color w:val="000000" w:themeColor="text1"/>
          <w:sz w:val="24"/>
          <w:szCs w:val="24"/>
        </w:rPr>
        <w:t xml:space="preserve"> </w:t>
      </w:r>
      <w:r w:rsidR="00884025" w:rsidRPr="00F904C4">
        <w:rPr>
          <w:color w:val="000000" w:themeColor="text1"/>
          <w:sz w:val="24"/>
          <w:szCs w:val="24"/>
        </w:rPr>
        <w:t xml:space="preserve">Program razvoja ZI odnosi se na građevinska područja naselja, određena prostornim planovima uređenja gradova i općina, unutar kojih se definira i prostorna kategorija zelene infrastrukture. </w:t>
      </w:r>
      <w:r w:rsidR="00EE51B8" w:rsidRPr="00F904C4">
        <w:rPr>
          <w:color w:val="000000" w:themeColor="text1"/>
          <w:sz w:val="24"/>
          <w:szCs w:val="24"/>
        </w:rPr>
        <w:t>Procijenjena vrijednost provedbe</w:t>
      </w:r>
      <w:r w:rsidR="001C692C" w:rsidRPr="00F904C4">
        <w:rPr>
          <w:color w:val="000000" w:themeColor="text1"/>
          <w:sz w:val="24"/>
          <w:szCs w:val="24"/>
        </w:rPr>
        <w:t xml:space="preserve"> Programa</w:t>
      </w:r>
      <w:r w:rsidR="00EE51B8" w:rsidRPr="00F904C4">
        <w:rPr>
          <w:color w:val="000000" w:themeColor="text1"/>
          <w:sz w:val="24"/>
          <w:szCs w:val="24"/>
        </w:rPr>
        <w:t xml:space="preserve"> iznosi</w:t>
      </w:r>
      <w:r w:rsidR="001C692C" w:rsidRPr="00F904C4">
        <w:rPr>
          <w:color w:val="000000" w:themeColor="text1"/>
          <w:sz w:val="24"/>
          <w:szCs w:val="24"/>
        </w:rPr>
        <w:t xml:space="preserve"> ukupno </w:t>
      </w:r>
      <w:r w:rsidR="00EE51B8" w:rsidRPr="00F904C4">
        <w:rPr>
          <w:color w:val="000000" w:themeColor="text1"/>
          <w:sz w:val="24"/>
          <w:szCs w:val="24"/>
        </w:rPr>
        <w:t>4</w:t>
      </w:r>
      <w:r w:rsidR="001C692C" w:rsidRPr="00F904C4">
        <w:rPr>
          <w:color w:val="000000" w:themeColor="text1"/>
          <w:sz w:val="24"/>
          <w:szCs w:val="24"/>
        </w:rPr>
        <w:t>,</w:t>
      </w:r>
      <w:r w:rsidR="00EE51B8" w:rsidRPr="00F904C4">
        <w:rPr>
          <w:color w:val="000000" w:themeColor="text1"/>
          <w:sz w:val="24"/>
          <w:szCs w:val="24"/>
        </w:rPr>
        <w:t>5</w:t>
      </w:r>
      <w:r w:rsidR="00884025" w:rsidRPr="00F904C4">
        <w:rPr>
          <w:color w:val="000000" w:themeColor="text1"/>
          <w:sz w:val="24"/>
          <w:szCs w:val="24"/>
        </w:rPr>
        <w:t>6</w:t>
      </w:r>
      <w:r w:rsidR="001C692C" w:rsidRPr="00F904C4">
        <w:rPr>
          <w:color w:val="000000" w:themeColor="text1"/>
          <w:sz w:val="24"/>
          <w:szCs w:val="24"/>
        </w:rPr>
        <w:t xml:space="preserve"> m</w:t>
      </w:r>
      <w:r w:rsidR="00727971">
        <w:rPr>
          <w:color w:val="000000" w:themeColor="text1"/>
          <w:sz w:val="24"/>
          <w:szCs w:val="24"/>
        </w:rPr>
        <w:t>ilijard</w:t>
      </w:r>
      <w:r w:rsidR="00F44EC3">
        <w:rPr>
          <w:color w:val="000000" w:themeColor="text1"/>
          <w:sz w:val="24"/>
          <w:szCs w:val="24"/>
        </w:rPr>
        <w:t>e</w:t>
      </w:r>
      <w:r w:rsidR="00EE51B8" w:rsidRPr="00F904C4">
        <w:rPr>
          <w:color w:val="000000" w:themeColor="text1"/>
          <w:sz w:val="24"/>
          <w:szCs w:val="24"/>
        </w:rPr>
        <w:t xml:space="preserve"> k</w:t>
      </w:r>
      <w:r w:rsidR="001C692C" w:rsidRPr="00F904C4">
        <w:rPr>
          <w:color w:val="000000" w:themeColor="text1"/>
          <w:sz w:val="24"/>
          <w:szCs w:val="24"/>
        </w:rPr>
        <w:t>u</w:t>
      </w:r>
      <w:r w:rsidR="00EE51B8" w:rsidRPr="00F904C4">
        <w:rPr>
          <w:color w:val="000000" w:themeColor="text1"/>
          <w:sz w:val="24"/>
          <w:szCs w:val="24"/>
        </w:rPr>
        <w:t>n</w:t>
      </w:r>
      <w:r w:rsidR="001C692C" w:rsidRPr="00F904C4">
        <w:rPr>
          <w:color w:val="000000" w:themeColor="text1"/>
          <w:sz w:val="24"/>
          <w:szCs w:val="24"/>
        </w:rPr>
        <w:t>a</w:t>
      </w:r>
      <w:r w:rsidR="00EE51B8" w:rsidRPr="00F904C4">
        <w:rPr>
          <w:color w:val="000000" w:themeColor="text1"/>
          <w:sz w:val="24"/>
          <w:szCs w:val="24"/>
        </w:rPr>
        <w:t>.</w:t>
      </w:r>
    </w:p>
    <w:p w14:paraId="5A50FE36" w14:textId="0623136F" w:rsidR="006A62D6" w:rsidRPr="009C3FF6" w:rsidRDefault="0012221A" w:rsidP="00540139">
      <w:pPr>
        <w:spacing w:before="120" w:after="120" w:line="276" w:lineRule="auto"/>
        <w:jc w:val="both"/>
        <w:rPr>
          <w:color w:val="000000" w:themeColor="text1"/>
        </w:rPr>
      </w:pPr>
      <w:r w:rsidRPr="009C3FF6">
        <w:rPr>
          <w:color w:val="000000" w:themeColor="text1"/>
          <w:sz w:val="24"/>
          <w:szCs w:val="24"/>
        </w:rPr>
        <w:t xml:space="preserve">Program razvoja KG donesen je kako bi se, između ostalog, osiguralo racionalno korištenje urbanog prostora i raspoloživih urbanih resursa, potaknulo iskorištavanje nekorištenih, napuštenih i/ili zapuštenih prostora i zgrada kao i prostora njihova neposrednog okoliša. </w:t>
      </w:r>
      <w:r w:rsidR="0040366F" w:rsidRPr="009C3FF6">
        <w:rPr>
          <w:color w:val="000000" w:themeColor="text1"/>
          <w:sz w:val="24"/>
          <w:szCs w:val="24"/>
        </w:rPr>
        <w:t xml:space="preserve">Program razvoja KG stavlja u fokus revitalizaciju i obnovu nekorištenih prostora i zgrada u javnom vlasništvu čija je namjena usklađena s prostornim planovima. </w:t>
      </w:r>
      <w:r w:rsidR="00F1652B" w:rsidRPr="009C3FF6">
        <w:rPr>
          <w:color w:val="000000" w:themeColor="text1"/>
          <w:sz w:val="24"/>
          <w:szCs w:val="24"/>
        </w:rPr>
        <w:t>Procijenjena vrijednost provedbe Programa iznosi ukupno 4,7</w:t>
      </w:r>
      <w:r w:rsidR="0040366F" w:rsidRPr="009C3FF6">
        <w:rPr>
          <w:color w:val="000000" w:themeColor="text1"/>
          <w:sz w:val="24"/>
          <w:szCs w:val="24"/>
        </w:rPr>
        <w:t>6</w:t>
      </w:r>
      <w:r w:rsidR="00F1652B" w:rsidRPr="009C3FF6">
        <w:rPr>
          <w:color w:val="000000" w:themeColor="text1"/>
          <w:sz w:val="24"/>
          <w:szCs w:val="24"/>
        </w:rPr>
        <w:t xml:space="preserve"> m</w:t>
      </w:r>
      <w:r w:rsidR="006D7F0D">
        <w:rPr>
          <w:color w:val="000000" w:themeColor="text1"/>
          <w:sz w:val="24"/>
          <w:szCs w:val="24"/>
        </w:rPr>
        <w:t>ilijard</w:t>
      </w:r>
      <w:r w:rsidR="00F44EC3">
        <w:rPr>
          <w:color w:val="000000" w:themeColor="text1"/>
          <w:sz w:val="24"/>
          <w:szCs w:val="24"/>
        </w:rPr>
        <w:t>e</w:t>
      </w:r>
      <w:r w:rsidR="00F1652B" w:rsidRPr="009C3FF6">
        <w:rPr>
          <w:color w:val="000000" w:themeColor="text1"/>
          <w:sz w:val="24"/>
          <w:szCs w:val="24"/>
        </w:rPr>
        <w:t xml:space="preserve"> kuna.</w:t>
      </w:r>
      <w:r w:rsidRPr="009C3FF6">
        <w:rPr>
          <w:color w:val="000000" w:themeColor="text1"/>
          <w:sz w:val="24"/>
          <w:szCs w:val="24"/>
        </w:rPr>
        <w:t xml:space="preserve"> </w:t>
      </w:r>
    </w:p>
    <w:p w14:paraId="6007762A" w14:textId="49241C63" w:rsidR="00152A10" w:rsidRDefault="008E2DF3" w:rsidP="00343B4E">
      <w:pPr>
        <w:pStyle w:val="Heading4"/>
        <w:spacing w:before="120" w:after="120" w:line="360" w:lineRule="auto"/>
        <w:ind w:left="709"/>
        <w:rPr>
          <w:color w:val="000000" w:themeColor="text1"/>
        </w:rPr>
      </w:pPr>
      <w:r w:rsidRPr="009C3FF6">
        <w:rPr>
          <w:color w:val="000000" w:themeColor="text1"/>
        </w:rPr>
        <w:t>8.</w:t>
      </w:r>
      <w:r w:rsidR="00A811F9" w:rsidRPr="009C3FF6">
        <w:rPr>
          <w:color w:val="000000" w:themeColor="text1"/>
        </w:rPr>
        <w:t>3.</w:t>
      </w:r>
      <w:r w:rsidRPr="009C3FF6">
        <w:rPr>
          <w:color w:val="000000" w:themeColor="text1"/>
        </w:rPr>
        <w:t>2. Energetska</w:t>
      </w:r>
      <w:r w:rsidR="00AD5C48">
        <w:rPr>
          <w:color w:val="000000" w:themeColor="text1"/>
        </w:rPr>
        <w:t xml:space="preserve"> samodostatnost i tranzicija na čistu </w:t>
      </w:r>
      <w:r w:rsidRPr="009C3FF6">
        <w:rPr>
          <w:color w:val="000000" w:themeColor="text1"/>
        </w:rPr>
        <w:t>energiju</w:t>
      </w:r>
    </w:p>
    <w:p w14:paraId="19846215" w14:textId="4DCEAB56" w:rsidR="0007138F" w:rsidRPr="009C3FF6" w:rsidRDefault="00FB70B7" w:rsidP="00540139">
      <w:pPr>
        <w:spacing w:before="120" w:after="120" w:line="276" w:lineRule="auto"/>
        <w:jc w:val="both"/>
        <w:rPr>
          <w:color w:val="000000" w:themeColor="text1"/>
          <w:sz w:val="24"/>
          <w:szCs w:val="24"/>
        </w:rPr>
      </w:pPr>
      <w:r w:rsidRPr="009C3FF6">
        <w:rPr>
          <w:color w:val="000000" w:themeColor="text1"/>
          <w:sz w:val="24"/>
          <w:szCs w:val="24"/>
        </w:rPr>
        <w:t>Nastavljena je provedba aktivnosti na dekarbonizaciji energetskog sektora</w:t>
      </w:r>
      <w:r w:rsidR="003A7C17">
        <w:rPr>
          <w:color w:val="000000" w:themeColor="text1"/>
          <w:sz w:val="24"/>
          <w:szCs w:val="24"/>
        </w:rPr>
        <w:t>,</w:t>
      </w:r>
      <w:r w:rsidRPr="009C3FF6">
        <w:rPr>
          <w:color w:val="000000" w:themeColor="text1"/>
          <w:sz w:val="24"/>
          <w:szCs w:val="24"/>
        </w:rPr>
        <w:t xml:space="preserve"> s posebnim naglaskom na promicanje obnovljivih izvora energije i poboljšanju energetske učinkovitosti. </w:t>
      </w:r>
    </w:p>
    <w:p w14:paraId="60721125" w14:textId="09E6E343" w:rsidR="00FB70B7" w:rsidRPr="009C3FF6" w:rsidRDefault="00FB70B7" w:rsidP="00540139">
      <w:pPr>
        <w:spacing w:before="120" w:after="120" w:line="276" w:lineRule="auto"/>
        <w:jc w:val="both"/>
        <w:rPr>
          <w:color w:val="000000" w:themeColor="text1"/>
          <w:sz w:val="24"/>
          <w:szCs w:val="24"/>
        </w:rPr>
      </w:pPr>
      <w:r w:rsidRPr="009C3FF6">
        <w:rPr>
          <w:color w:val="000000" w:themeColor="text1"/>
          <w:sz w:val="24"/>
          <w:szCs w:val="24"/>
        </w:rPr>
        <w:t xml:space="preserve">Strategija energetskog razvoja </w:t>
      </w:r>
      <w:r w:rsidR="00D06887">
        <w:rPr>
          <w:color w:val="000000" w:themeColor="text1"/>
          <w:sz w:val="24"/>
          <w:szCs w:val="24"/>
        </w:rPr>
        <w:t>Hrvatske</w:t>
      </w:r>
      <w:r w:rsidRPr="009C3FF6">
        <w:rPr>
          <w:color w:val="000000" w:themeColor="text1"/>
          <w:sz w:val="24"/>
          <w:szCs w:val="24"/>
        </w:rPr>
        <w:t xml:space="preserve"> do 2030. s pogledom na 2050. postavlja okvir za intenzivan razvoj obnovljivih izvora energije koji su direktno povezani s ciljevima Europskog zelenog plana. U skladu s Uredbom EU o upravljanju energetskom unijom i klimatskim politikama, izrađen je i donesen 2019. Integrirani nacionalni energetski i klimatski plan za </w:t>
      </w:r>
      <w:r w:rsidR="00D06887">
        <w:rPr>
          <w:color w:val="000000" w:themeColor="text1"/>
          <w:sz w:val="24"/>
          <w:szCs w:val="24"/>
        </w:rPr>
        <w:t>Hrvatsku</w:t>
      </w:r>
      <w:r w:rsidRPr="009C3FF6">
        <w:rPr>
          <w:color w:val="000000" w:themeColor="text1"/>
          <w:sz w:val="24"/>
          <w:szCs w:val="24"/>
        </w:rPr>
        <w:t xml:space="preserve"> 2021.-2030. (NEKP). NEKP utvrđuje nacionalne ciljeve, doprinose, politike i mjere za svaku od 5 dimenzija energetske unije. Zbog povećanja ambicioznosti ciljeva Europskog zelenog plana pokrenute su aktivnosti na revidiranju NEKP-a, u skladu s prijedlozima i komentarima Europske </w:t>
      </w:r>
      <w:r w:rsidR="00D06887">
        <w:rPr>
          <w:color w:val="000000" w:themeColor="text1"/>
          <w:sz w:val="24"/>
          <w:szCs w:val="24"/>
        </w:rPr>
        <w:t>k</w:t>
      </w:r>
      <w:r w:rsidRPr="009C3FF6">
        <w:rPr>
          <w:color w:val="000000" w:themeColor="text1"/>
          <w:sz w:val="24"/>
          <w:szCs w:val="24"/>
        </w:rPr>
        <w:t xml:space="preserve">omisije. Rok za izradu nacrta revizije NEKP-a je 30. lipnja 2023., odnosno 30. lipnja 2024. za konačnu reviziju. </w:t>
      </w:r>
    </w:p>
    <w:p w14:paraId="1064A38D" w14:textId="7F0885EA" w:rsidR="000A7D7B" w:rsidRPr="009C3FF6" w:rsidRDefault="00FB70B7" w:rsidP="00540139">
      <w:pPr>
        <w:spacing w:before="120" w:after="120" w:line="276" w:lineRule="auto"/>
        <w:jc w:val="both"/>
        <w:rPr>
          <w:color w:val="000000" w:themeColor="text1"/>
          <w:sz w:val="24"/>
          <w:szCs w:val="24"/>
        </w:rPr>
      </w:pPr>
      <w:r w:rsidRPr="009C3FF6">
        <w:rPr>
          <w:color w:val="000000" w:themeColor="text1"/>
          <w:sz w:val="24"/>
          <w:szCs w:val="24"/>
        </w:rPr>
        <w:t>Tijekom 2021. usvojeni su Zakon o izmjenama i dopunama Zakona o energetskoj učinkovitosti, Zakon o tržištu električne energije te Zakon o obnovljivim izvorima energije i visokoučinkovitoj kogeneraciji, Zakon o biogorivima za prijevoz, Zakon o istraživanju i eksploataciji ugljikovodika te ažurirani drugi zakonski i podzakonski akti.</w:t>
      </w:r>
    </w:p>
    <w:p w14:paraId="07F7EDD3" w14:textId="731DB1A7" w:rsidR="00B05135" w:rsidRPr="009C3FF6" w:rsidRDefault="00FB70B7" w:rsidP="00540139">
      <w:pPr>
        <w:spacing w:before="120" w:after="120" w:line="276" w:lineRule="auto"/>
        <w:jc w:val="both"/>
        <w:rPr>
          <w:color w:val="000000" w:themeColor="text1"/>
          <w:sz w:val="24"/>
          <w:szCs w:val="24"/>
        </w:rPr>
      </w:pPr>
      <w:r w:rsidRPr="009C3FF6">
        <w:rPr>
          <w:color w:val="000000" w:themeColor="text1"/>
          <w:sz w:val="24"/>
          <w:szCs w:val="24"/>
        </w:rPr>
        <w:t xml:space="preserve">Radi ostvarenja ciljeva dekarbonizacije energetskog sektora, NPOO-om je planirana provedba reformske mjere C1.2.R1: Dekarbonizacija energetskog sektora, u okviru koje je izrađen i donesen Program energetske učinkovitosti za dekarbonizaciju energetskog sektora. Programom su utvrđene potencijalne mjere povećanja energetske učinkovitosti i dekarbonizacije centralnih toplinskih sustava i energetske učinkovitosti i dekarbonizacije sektora industrije. </w:t>
      </w:r>
    </w:p>
    <w:p w14:paraId="7F663457" w14:textId="6170B0F1" w:rsidR="004849DC" w:rsidRDefault="00FB70B7" w:rsidP="00540139">
      <w:pPr>
        <w:spacing w:before="120" w:after="120" w:line="276" w:lineRule="auto"/>
        <w:jc w:val="both"/>
        <w:rPr>
          <w:color w:val="000000" w:themeColor="text1"/>
          <w:sz w:val="24"/>
          <w:szCs w:val="24"/>
        </w:rPr>
      </w:pPr>
      <w:r w:rsidRPr="009C3FF6">
        <w:rPr>
          <w:color w:val="000000" w:themeColor="text1"/>
          <w:sz w:val="24"/>
          <w:szCs w:val="24"/>
        </w:rPr>
        <w:t>Početkom 2021. pušten je u rad terminal LNG Krk s otpremnim plinovodom Zlobin-Omišalj. Realizacijom ovog</w:t>
      </w:r>
      <w:r w:rsidR="00C47320">
        <w:rPr>
          <w:color w:val="000000" w:themeColor="text1"/>
          <w:sz w:val="24"/>
          <w:szCs w:val="24"/>
        </w:rPr>
        <w:t>a</w:t>
      </w:r>
      <w:r w:rsidRPr="009C3FF6">
        <w:rPr>
          <w:color w:val="000000" w:themeColor="text1"/>
          <w:sz w:val="24"/>
          <w:szCs w:val="24"/>
        </w:rPr>
        <w:t xml:space="preserve"> strateškog projekta Hrvatska je dobila diverzificirani dobavni pravac plina kojim ojačava vlastitu energetsku stabilnost i sigurnost opskrbe plinom. Izgradnjom kompresorske stanice te rekonstrukcijom plinovoda Rogatec-Zabok između Hrvatske i Slovenije zadovoljeni su svi uvjeti za otpremu plina s LNG terminala prema središnjoj i jugoistočnoj Europi, čime je hrvatski plinski transportni sustav u potpunosti integriran u europske tokove plina.</w:t>
      </w:r>
    </w:p>
    <w:p w14:paraId="717230C4" w14:textId="188C3468" w:rsidR="00ED7685" w:rsidRPr="009C3FF6" w:rsidRDefault="00ED7685" w:rsidP="00540139">
      <w:pPr>
        <w:spacing w:before="120" w:after="120" w:line="276" w:lineRule="auto"/>
        <w:jc w:val="both"/>
        <w:rPr>
          <w:color w:val="000000" w:themeColor="text1"/>
          <w:sz w:val="24"/>
          <w:szCs w:val="24"/>
        </w:rPr>
      </w:pPr>
      <w:r w:rsidRPr="009C3FF6">
        <w:rPr>
          <w:color w:val="000000" w:themeColor="text1"/>
          <w:sz w:val="24"/>
          <w:szCs w:val="24"/>
        </w:rPr>
        <w:t xml:space="preserve">Radi ispunjavanja ciljeva utvrđenih </w:t>
      </w:r>
      <w:r w:rsidRPr="009C3FF6" w:rsidDel="0025477A">
        <w:rPr>
          <w:color w:val="000000" w:themeColor="text1"/>
          <w:sz w:val="24"/>
          <w:szCs w:val="24"/>
        </w:rPr>
        <w:t>„</w:t>
      </w:r>
      <w:r w:rsidRPr="009C3FF6">
        <w:rPr>
          <w:color w:val="000000" w:themeColor="text1"/>
          <w:sz w:val="24"/>
          <w:szCs w:val="24"/>
        </w:rPr>
        <w:t>Dugoročnom strategijom obnove nacionalnog fonda zgrada do 2050. godine</w:t>
      </w:r>
      <w:r w:rsidRPr="009C3FF6" w:rsidDel="0025477A">
        <w:rPr>
          <w:color w:val="000000" w:themeColor="text1"/>
          <w:sz w:val="24"/>
          <w:szCs w:val="24"/>
        </w:rPr>
        <w:t>“</w:t>
      </w:r>
      <w:r w:rsidRPr="009C3FF6">
        <w:rPr>
          <w:color w:val="000000" w:themeColor="text1"/>
          <w:sz w:val="24"/>
          <w:szCs w:val="24"/>
        </w:rPr>
        <w:t xml:space="preserve"> i definiranja pravila energetske obnove zgrada za razdoblje do 2030., pokrenuta je izrada Programa energetske obnove višestambenih zgrada za razdoblje do 2030. godine, Programa energetske obnove zgrada koje imaju status kulturnog dobra za razdoblje do 2030. godine</w:t>
      </w:r>
      <w:r w:rsidR="006F1B3C">
        <w:rPr>
          <w:color w:val="000000" w:themeColor="text1"/>
          <w:sz w:val="24"/>
          <w:szCs w:val="24"/>
        </w:rPr>
        <w:t>,</w:t>
      </w:r>
      <w:r w:rsidRPr="009C3FF6">
        <w:rPr>
          <w:color w:val="000000" w:themeColor="text1"/>
          <w:sz w:val="24"/>
          <w:szCs w:val="24"/>
        </w:rPr>
        <w:t xml:space="preserve"> Programa energetske obnove zgrada javnog sektora za razdoblje do 2030. godine i Programa suzbijanja energetskog siromaštva u stambenim zgradama na potpomognutim područjima i područjima posebne državne skrbi za razdoblje do 2025. </w:t>
      </w:r>
      <w:r w:rsidR="00D06887">
        <w:rPr>
          <w:color w:val="000000" w:themeColor="text1"/>
          <w:sz w:val="24"/>
          <w:szCs w:val="24"/>
        </w:rPr>
        <w:t xml:space="preserve">godine. </w:t>
      </w:r>
      <w:r w:rsidRPr="009C3FF6">
        <w:rPr>
          <w:color w:val="000000" w:themeColor="text1"/>
          <w:sz w:val="24"/>
          <w:szCs w:val="24"/>
        </w:rPr>
        <w:t xml:space="preserve">Dugoročnom strategijom obnove nacionalnog fonda zgrada do 2050. je utvrđen srednjoročni cilj, prema kojem će se stopa energetske obnove fonda zgrada postupno povećavati s 0,7% godišnje (1.350.000 m²/god) na 3% 2030., odnosno </w:t>
      </w:r>
      <w:r w:rsidR="001669C4" w:rsidRPr="009C3FF6">
        <w:rPr>
          <w:color w:val="000000" w:themeColor="text1"/>
          <w:sz w:val="24"/>
          <w:szCs w:val="24"/>
        </w:rPr>
        <w:t xml:space="preserve">predviđa se </w:t>
      </w:r>
      <w:r w:rsidRPr="009C3FF6">
        <w:rPr>
          <w:color w:val="000000" w:themeColor="text1"/>
          <w:sz w:val="24"/>
          <w:szCs w:val="24"/>
        </w:rPr>
        <w:t xml:space="preserve">do 2030. provesti energetsku obnovu </w:t>
      </w:r>
      <w:r w:rsidR="00E40B2A" w:rsidRPr="009C3FF6">
        <w:rPr>
          <w:color w:val="000000" w:themeColor="text1"/>
          <w:sz w:val="24"/>
          <w:szCs w:val="24"/>
        </w:rPr>
        <w:t xml:space="preserve">na </w:t>
      </w:r>
      <w:r w:rsidRPr="009C3FF6">
        <w:rPr>
          <w:color w:val="000000" w:themeColor="text1"/>
          <w:sz w:val="24"/>
          <w:szCs w:val="24"/>
        </w:rPr>
        <w:t xml:space="preserve">ukupno 30,84 milijuna m² zgrada. </w:t>
      </w:r>
    </w:p>
    <w:p w14:paraId="3F9CBD98" w14:textId="55C34455" w:rsidR="00F7077F" w:rsidRPr="009C3FF6" w:rsidRDefault="00F7077F" w:rsidP="00540139">
      <w:pPr>
        <w:spacing w:before="120" w:after="120" w:line="276" w:lineRule="auto"/>
        <w:jc w:val="both"/>
        <w:rPr>
          <w:color w:val="000000" w:themeColor="text1"/>
          <w:sz w:val="24"/>
          <w:szCs w:val="24"/>
        </w:rPr>
      </w:pPr>
      <w:r w:rsidRPr="009C3FF6">
        <w:rPr>
          <w:color w:val="000000" w:themeColor="text1"/>
          <w:sz w:val="24"/>
          <w:szCs w:val="24"/>
        </w:rPr>
        <w:t>Programom energetske obnove višestambenih zgrada za razdoblje do 2030. je predviđena provedba energetske obnove višestambenih zgrada radi smanjenja potrošnje energije, unaprjeđenja zdravih unutarnjih klimatskih uvjeta te povećanja sigurnosti i otpornosti postojećih višestambenih zgrada na požar i potres. Uz navedene mjere prihvatljive mjere u Programu su i mjere za unaprjeđenje pristupačnosti osobama s invaliditetom i smanjenom pokretljivošću, mjere zelene infrastrukture na zgradi (fasada/krov) i čestici zgrade, punionice za električna vozila, parkirališta za bicikle. Za razdoblje od 2022. do 2024. procjenjuje se da će za provedbu Programa biti potrebno oko 4,31 milijarde kuna, a do 2030. oko 17,24</w:t>
      </w:r>
      <w:r w:rsidR="00D418EA">
        <w:rPr>
          <w:color w:val="000000" w:themeColor="text1"/>
          <w:sz w:val="24"/>
          <w:szCs w:val="24"/>
        </w:rPr>
        <w:t> </w:t>
      </w:r>
      <w:r w:rsidRPr="009C3FF6">
        <w:rPr>
          <w:color w:val="000000" w:themeColor="text1"/>
          <w:sz w:val="24"/>
          <w:szCs w:val="24"/>
        </w:rPr>
        <w:t xml:space="preserve">milijarde kuna. </w:t>
      </w:r>
    </w:p>
    <w:p w14:paraId="6FAD88D3" w14:textId="5B710386" w:rsidR="00ED7685" w:rsidRPr="009C3FF6" w:rsidRDefault="00ED7685" w:rsidP="00540139">
      <w:pPr>
        <w:spacing w:before="120" w:after="120" w:line="276" w:lineRule="auto"/>
        <w:jc w:val="both"/>
        <w:rPr>
          <w:color w:val="000000" w:themeColor="text1"/>
          <w:sz w:val="24"/>
          <w:szCs w:val="24"/>
        </w:rPr>
      </w:pPr>
      <w:r w:rsidRPr="009C3FF6">
        <w:rPr>
          <w:color w:val="000000" w:themeColor="text1"/>
          <w:sz w:val="24"/>
          <w:szCs w:val="24"/>
        </w:rPr>
        <w:t>Programom energetske obnove zgrada koje imaju status kulturnog dobra za razdoblje do 2030. predviđena je sveobuhvatna energetska obnova zgrada koje imaju status kulturnog dobra uz osiguravanje njihove zaštite i očuvanje kulturne baštine. Do sada</w:t>
      </w:r>
      <w:r w:rsidR="001436B8" w:rsidRPr="009C3FF6">
        <w:rPr>
          <w:color w:val="000000" w:themeColor="text1"/>
          <w:sz w:val="24"/>
          <w:szCs w:val="24"/>
        </w:rPr>
        <w:t>,</w:t>
      </w:r>
      <w:r w:rsidRPr="009C3FF6">
        <w:rPr>
          <w:color w:val="000000" w:themeColor="text1"/>
          <w:sz w:val="24"/>
          <w:szCs w:val="24"/>
        </w:rPr>
        <w:t xml:space="preserve"> zgrade sa statusom kulturnog dobra</w:t>
      </w:r>
      <w:r w:rsidR="00050648" w:rsidRPr="009C3FF6">
        <w:rPr>
          <w:color w:val="000000" w:themeColor="text1"/>
          <w:sz w:val="24"/>
          <w:szCs w:val="24"/>
        </w:rPr>
        <w:t>,</w:t>
      </w:r>
      <w:r w:rsidRPr="009C3FF6">
        <w:rPr>
          <w:color w:val="000000" w:themeColor="text1"/>
          <w:sz w:val="24"/>
          <w:szCs w:val="24"/>
        </w:rPr>
        <w:t xml:space="preserve"> uglavnom nisu mogle ispuniti visoke kriterije uštede energije zbog svojih specifičnosti i konzervatorskih mjera zaštite</w:t>
      </w:r>
      <w:r w:rsidR="001436B8" w:rsidRPr="009C3FF6">
        <w:rPr>
          <w:color w:val="000000" w:themeColor="text1"/>
          <w:sz w:val="24"/>
          <w:szCs w:val="24"/>
        </w:rPr>
        <w:t>,</w:t>
      </w:r>
      <w:r w:rsidRPr="009C3FF6">
        <w:rPr>
          <w:color w:val="000000" w:themeColor="text1"/>
          <w:sz w:val="24"/>
          <w:szCs w:val="24"/>
        </w:rPr>
        <w:t xml:space="preserve"> zbog čega su investicije u energetsku obnovu zgrade pod zaštitom uglavnom znatno veće od investicije u energetsku obnovu zgrade koja to nije. </w:t>
      </w:r>
      <w:r w:rsidR="000E4083" w:rsidRPr="009C3FF6">
        <w:rPr>
          <w:color w:val="000000" w:themeColor="text1"/>
          <w:sz w:val="24"/>
          <w:szCs w:val="24"/>
        </w:rPr>
        <w:t>Aktom</w:t>
      </w:r>
      <w:r w:rsidRPr="009C3FF6">
        <w:rPr>
          <w:color w:val="000000" w:themeColor="text1"/>
          <w:sz w:val="24"/>
          <w:szCs w:val="24"/>
        </w:rPr>
        <w:t xml:space="preserve"> se utvrđuju ključne prepreke u provedbi prethodnih programa energetske obnove zgrada pod zaštitom, predlažu izmjene postojeće regulative te utvrđuju mogući načini financiranja. </w:t>
      </w:r>
      <w:r w:rsidR="00E509B5" w:rsidRPr="009C3FF6">
        <w:rPr>
          <w:color w:val="000000" w:themeColor="text1"/>
          <w:sz w:val="24"/>
          <w:szCs w:val="24"/>
        </w:rPr>
        <w:t xml:space="preserve">Procijenjena vrijednost provedbe Programa iznosi ukupno 9,13 </w:t>
      </w:r>
      <w:r w:rsidR="00802B33" w:rsidRPr="009C3FF6">
        <w:rPr>
          <w:color w:val="000000" w:themeColor="text1"/>
          <w:sz w:val="24"/>
          <w:szCs w:val="24"/>
        </w:rPr>
        <w:t>m</w:t>
      </w:r>
      <w:r w:rsidR="00802B33">
        <w:rPr>
          <w:color w:val="000000" w:themeColor="text1"/>
          <w:sz w:val="24"/>
          <w:szCs w:val="24"/>
        </w:rPr>
        <w:t>i</w:t>
      </w:r>
      <w:r w:rsidR="00802B33" w:rsidRPr="009C3FF6">
        <w:rPr>
          <w:color w:val="000000" w:themeColor="text1"/>
          <w:sz w:val="24"/>
          <w:szCs w:val="24"/>
        </w:rPr>
        <w:t>l</w:t>
      </w:r>
      <w:r w:rsidR="00802B33">
        <w:rPr>
          <w:color w:val="000000" w:themeColor="text1"/>
          <w:sz w:val="24"/>
          <w:szCs w:val="24"/>
        </w:rPr>
        <w:t>ija</w:t>
      </w:r>
      <w:r w:rsidR="00802B33" w:rsidRPr="009C3FF6">
        <w:rPr>
          <w:color w:val="000000" w:themeColor="text1"/>
          <w:sz w:val="24"/>
          <w:szCs w:val="24"/>
        </w:rPr>
        <w:t>r</w:t>
      </w:r>
      <w:r w:rsidR="00802B33">
        <w:rPr>
          <w:color w:val="000000" w:themeColor="text1"/>
          <w:sz w:val="24"/>
          <w:szCs w:val="24"/>
        </w:rPr>
        <w:t>d</w:t>
      </w:r>
      <w:r w:rsidR="00802B33" w:rsidRPr="009C3FF6">
        <w:rPr>
          <w:color w:val="000000" w:themeColor="text1"/>
          <w:sz w:val="24"/>
          <w:szCs w:val="24"/>
        </w:rPr>
        <w:t>e</w:t>
      </w:r>
      <w:r w:rsidR="00E509B5" w:rsidRPr="009C3FF6">
        <w:rPr>
          <w:color w:val="000000" w:themeColor="text1"/>
          <w:sz w:val="24"/>
          <w:szCs w:val="24"/>
        </w:rPr>
        <w:t xml:space="preserve"> kuna.</w:t>
      </w:r>
    </w:p>
    <w:p w14:paraId="5C59C9EE" w14:textId="382DD24A" w:rsidR="00ED7685" w:rsidRPr="009C3FF6" w:rsidRDefault="00685451" w:rsidP="00540139">
      <w:pPr>
        <w:spacing w:before="120" w:after="120" w:line="276" w:lineRule="auto"/>
        <w:jc w:val="both"/>
        <w:rPr>
          <w:color w:val="000000" w:themeColor="text1"/>
          <w:sz w:val="24"/>
          <w:szCs w:val="24"/>
        </w:rPr>
      </w:pPr>
      <w:r w:rsidRPr="009C3FF6">
        <w:rPr>
          <w:color w:val="000000" w:themeColor="text1"/>
          <w:sz w:val="24"/>
          <w:szCs w:val="24"/>
        </w:rPr>
        <w:t>Programom energetske obnove zgrada javnog sektora za razdoblje do 2030., predviđena je sveobuhvatna energetska obnova zgrada javnog sektora, koje čine 9,5% ukupnog nacionalnog fonda zgrada. Prema Programu, do 2030. bi se trebalo provesti energetsk</w:t>
      </w:r>
      <w:r w:rsidR="00745B17">
        <w:rPr>
          <w:color w:val="000000" w:themeColor="text1"/>
          <w:sz w:val="24"/>
          <w:szCs w:val="24"/>
        </w:rPr>
        <w:t>a</w:t>
      </w:r>
      <w:r w:rsidRPr="009C3FF6">
        <w:rPr>
          <w:color w:val="000000" w:themeColor="text1"/>
          <w:sz w:val="24"/>
          <w:szCs w:val="24"/>
        </w:rPr>
        <w:t xml:space="preserve"> obnov</w:t>
      </w:r>
      <w:r w:rsidR="00745B17">
        <w:rPr>
          <w:color w:val="000000" w:themeColor="text1"/>
          <w:sz w:val="24"/>
          <w:szCs w:val="24"/>
        </w:rPr>
        <w:t>a</w:t>
      </w:r>
      <w:r w:rsidRPr="009C3FF6">
        <w:rPr>
          <w:color w:val="000000" w:themeColor="text1"/>
          <w:sz w:val="24"/>
          <w:szCs w:val="24"/>
        </w:rPr>
        <w:t xml:space="preserve"> na više od 2,9 milijuna</w:t>
      </w:r>
      <w:r w:rsidR="007D53D0">
        <w:rPr>
          <w:color w:val="000000" w:themeColor="text1"/>
          <w:sz w:val="24"/>
          <w:szCs w:val="24"/>
        </w:rPr>
        <w:t xml:space="preserve"> </w:t>
      </w:r>
      <w:r w:rsidR="007D53D0" w:rsidRPr="009C3FF6">
        <w:rPr>
          <w:color w:val="000000" w:themeColor="text1"/>
          <w:sz w:val="24"/>
          <w:szCs w:val="24"/>
        </w:rPr>
        <w:t>m²</w:t>
      </w:r>
      <w:r w:rsidRPr="009C3FF6">
        <w:rPr>
          <w:color w:val="000000" w:themeColor="text1"/>
          <w:sz w:val="24"/>
          <w:szCs w:val="24"/>
        </w:rPr>
        <w:t xml:space="preserve">zgrada javnog sektora, čime će se ostvariti kumulativne uštede u neposrednoj potrošnji energije od 1.671,4 GWh (4,8% ukupnog nacionalnog cilja ušteda u potrošnji energije) i uz očekivano smanjenje emisija CO2 u promatranom razdoblju od 384,4 tona (1,2% ukupnog nacionalnog cilja). Za provedbu Programa do kraja 2024., u skladu s prvim akcijskim planom 2022.-2024., bit će potrebna ulaganja od gotovo 3 milijarde kuna. </w:t>
      </w:r>
      <w:r w:rsidR="00DD5FED" w:rsidRPr="000F4BCA">
        <w:rPr>
          <w:sz w:val="24"/>
          <w:szCs w:val="24"/>
        </w:rPr>
        <w:t xml:space="preserve">Program suzbijanja energetskog siromaštva koji uključuje korištenje obnovljivih izvora energije u stambenim zgradama na potpomognutim područjima i područjima posebne državne skrbi za razdoblje do 2025. godine obuhvaća 387 stambenih zgrada kojima raspolaže i upravlja </w:t>
      </w:r>
      <w:r w:rsidR="008E65E9">
        <w:rPr>
          <w:sz w:val="24"/>
          <w:szCs w:val="24"/>
        </w:rPr>
        <w:t>tijelo državne uprave nadležno za poslove o</w:t>
      </w:r>
      <w:r w:rsidR="00722AB0">
        <w:rPr>
          <w:sz w:val="24"/>
          <w:szCs w:val="24"/>
        </w:rPr>
        <w:t>bnove i stambenog zbrinjavanja.</w:t>
      </w:r>
      <w:r w:rsidR="00DD5FED" w:rsidRPr="000F4BCA">
        <w:rPr>
          <w:sz w:val="24"/>
          <w:szCs w:val="24"/>
        </w:rPr>
        <w:t xml:space="preserve"> Za provedbu Programa potrebna su sredstva u ukupnom iznosu od 355 milijuna kuna. Iz Mehanizma za oporavak i otpornost putem N</w:t>
      </w:r>
      <w:r w:rsidR="00BE2D90">
        <w:rPr>
          <w:sz w:val="24"/>
          <w:szCs w:val="24"/>
        </w:rPr>
        <w:t xml:space="preserve">POO-a </w:t>
      </w:r>
      <w:r w:rsidR="00DD5FED" w:rsidRPr="000F4BCA">
        <w:rPr>
          <w:sz w:val="24"/>
          <w:szCs w:val="24"/>
        </w:rPr>
        <w:t>predviđeno je financiranje provedbe ovoga Programa u iznosu od 150 milijuna kuna, a preostala sredstva u iznosu od 205 milijuna kuna osiguravaju se iz državnog proračuna i to iz preostalog raspoloživog iznosa sredstava prikupljenih na osnovu solidarne naknade za ugroženog kupca energenta</w:t>
      </w:r>
      <w:r w:rsidR="00BE2D90">
        <w:rPr>
          <w:sz w:val="24"/>
          <w:szCs w:val="24"/>
        </w:rPr>
        <w:t xml:space="preserve">. </w:t>
      </w:r>
    </w:p>
    <w:p w14:paraId="14E2601B" w14:textId="3391C445" w:rsidR="00AB2E05" w:rsidRPr="009C3FF6" w:rsidRDefault="00182547" w:rsidP="0013047B">
      <w:pPr>
        <w:spacing w:before="240" w:line="276" w:lineRule="auto"/>
        <w:jc w:val="both"/>
        <w:rPr>
          <w:color w:val="000000" w:themeColor="text1"/>
        </w:rPr>
      </w:pPr>
      <w:r>
        <w:rPr>
          <w:color w:val="000000" w:themeColor="text1"/>
        </w:rPr>
        <w:br w:type="page"/>
      </w:r>
    </w:p>
    <w:p w14:paraId="3D3FA29D" w14:textId="3D970BBA" w:rsidR="00122CAE" w:rsidRPr="007513D0" w:rsidRDefault="00122CAE" w:rsidP="00343B4E">
      <w:pPr>
        <w:pStyle w:val="Heading2"/>
        <w:numPr>
          <w:ilvl w:val="0"/>
          <w:numId w:val="91"/>
        </w:numPr>
        <w:spacing w:before="120" w:after="120" w:line="360" w:lineRule="auto"/>
        <w:rPr>
          <w:color w:val="000000" w:themeColor="text1"/>
          <w:sz w:val="24"/>
          <w:szCs w:val="24"/>
          <w:lang w:val="en-GB" w:eastAsia="en-GB"/>
        </w:rPr>
      </w:pPr>
      <w:bookmarkStart w:id="145" w:name="_Toc133420966"/>
      <w:r w:rsidRPr="007513D0">
        <w:rPr>
          <w:color w:val="000000" w:themeColor="text1"/>
          <w:sz w:val="24"/>
          <w:szCs w:val="24"/>
        </w:rPr>
        <w:t>Samodostatnost u hrani i razvoj biogospodarstva</w:t>
      </w:r>
      <w:bookmarkEnd w:id="145"/>
      <w:r w:rsidRPr="007513D0">
        <w:rPr>
          <w:color w:val="000000" w:themeColor="text1"/>
          <w:sz w:val="24"/>
          <w:szCs w:val="24"/>
          <w:lang w:val="en-GB" w:eastAsia="en-GB"/>
        </w:rPr>
        <w:t> </w:t>
      </w:r>
    </w:p>
    <w:p w14:paraId="6E08F020" w14:textId="0308B8F5" w:rsidR="009079F4" w:rsidRPr="009C3FF6" w:rsidRDefault="00A20166" w:rsidP="00A54493">
      <w:pPr>
        <w:spacing w:before="120" w:after="120" w:line="276" w:lineRule="auto"/>
        <w:jc w:val="both"/>
        <w:rPr>
          <w:color w:val="000000" w:themeColor="text1"/>
          <w:sz w:val="24"/>
          <w:szCs w:val="24"/>
        </w:rPr>
      </w:pPr>
      <w:r w:rsidRPr="00836E88">
        <w:rPr>
          <w:noProof/>
          <w:sz w:val="24"/>
          <w:szCs w:val="24"/>
        </w:rPr>
        <w:t>U 2021</w:t>
      </w:r>
      <w:r w:rsidRPr="00836E88">
        <w:rPr>
          <w:sz w:val="24"/>
          <w:szCs w:val="24"/>
        </w:rPr>
        <w:t>. u Hrvatskoj je produktivnost rada u poljoprivredi u odnosu na 2019. povećana za 32%</w:t>
      </w:r>
      <w:r w:rsidR="00826FE8">
        <w:rPr>
          <w:sz w:val="24"/>
          <w:szCs w:val="24"/>
        </w:rPr>
        <w:t>.</w:t>
      </w:r>
      <w:r w:rsidR="009079F4">
        <w:rPr>
          <w:color w:val="000000" w:themeColor="text1"/>
          <w:sz w:val="24"/>
          <w:szCs w:val="24"/>
          <w:lang w:eastAsia="en-GB"/>
        </w:rPr>
        <w:t xml:space="preserve"> </w:t>
      </w:r>
      <w:r w:rsidR="009079F4" w:rsidRPr="009C3FF6">
        <w:rPr>
          <w:color w:val="000000" w:themeColor="text1"/>
          <w:sz w:val="24"/>
          <w:szCs w:val="24"/>
          <w:lang w:eastAsia="en-GB"/>
        </w:rPr>
        <w:t xml:space="preserve">Rastući trend produktivnosti rada je osobito ohrabrujući imajući na umu da su protekle dvije godine bile iznimno teške zbog poteškoća u poslovanju uzrokovanim pandemijom COVID-19. </w:t>
      </w:r>
      <w:r w:rsidR="009079F4" w:rsidRPr="009C3FF6">
        <w:rPr>
          <w:color w:val="000000" w:themeColor="text1"/>
          <w:sz w:val="24"/>
          <w:szCs w:val="24"/>
        </w:rPr>
        <w:t>Međutim, prema podacima EK, produktivnost rada hrvatske poljoprivrede iznosi približno 31% prosjeka EU-a, a BDP po stanovniku u ruralnim područjima Hrvatske je za trećinu niži od prosjeka EU-a.</w:t>
      </w:r>
    </w:p>
    <w:p w14:paraId="67F0F981" w14:textId="527C564D" w:rsidR="009079F4" w:rsidRPr="009C3FF6" w:rsidRDefault="009079F4" w:rsidP="00A54493">
      <w:pPr>
        <w:spacing w:before="120" w:after="120" w:line="276" w:lineRule="auto"/>
        <w:jc w:val="both"/>
        <w:rPr>
          <w:color w:val="000000" w:themeColor="text1"/>
          <w:sz w:val="24"/>
          <w:szCs w:val="24"/>
        </w:rPr>
      </w:pPr>
      <w:r w:rsidRPr="009C3FF6">
        <w:rPr>
          <w:color w:val="000000" w:themeColor="text1"/>
          <w:sz w:val="24"/>
          <w:szCs w:val="24"/>
        </w:rPr>
        <w:t xml:space="preserve">Stoga je tijekom 2021. pripremljena Strategija poljoprivrede za razdoblje do 2030. godine. Učinkovitije korištenje javnih sredstava postići će se boljim upravljanjem poljoprivrednim potporama i sredstvima za ruralni razvoj usmjerenim na povećanje produktivnosti i otpornosti poljoprivredne proizvodnje na klimatske promjene, jačanje konkurentnosti poljoprivredno-prehrambenog sektora, obnovu ruralnog gospodarstva i unaprjeđenje uvjeta života u ruralnim područjima te poticanje inovacija u poljoprivredno-prehrambenom sektoru. U tijeku je izrada nacionalnih planova koji će izravno poduprijeti ostvarenje strateških ciljeva Strategije </w:t>
      </w:r>
      <w:r w:rsidR="00103023">
        <w:rPr>
          <w:color w:val="000000" w:themeColor="text1"/>
          <w:sz w:val="24"/>
          <w:szCs w:val="24"/>
        </w:rPr>
        <w:t xml:space="preserve">poljoprivrede, </w:t>
      </w:r>
      <w:r w:rsidRPr="009C3FF6">
        <w:rPr>
          <w:color w:val="000000" w:themeColor="text1"/>
          <w:sz w:val="24"/>
          <w:szCs w:val="24"/>
        </w:rPr>
        <w:t>za čiju je provedbu planiran iznos veći od 5,7 m</w:t>
      </w:r>
      <w:r>
        <w:rPr>
          <w:color w:val="000000" w:themeColor="text1"/>
          <w:sz w:val="24"/>
          <w:szCs w:val="24"/>
        </w:rPr>
        <w:t xml:space="preserve">ilijarde </w:t>
      </w:r>
      <w:r w:rsidRPr="009C3FF6">
        <w:rPr>
          <w:color w:val="000000" w:themeColor="text1"/>
          <w:sz w:val="24"/>
          <w:szCs w:val="24"/>
        </w:rPr>
        <w:t>kuna</w:t>
      </w:r>
      <w:r>
        <w:rPr>
          <w:color w:val="000000" w:themeColor="text1"/>
          <w:sz w:val="24"/>
          <w:szCs w:val="24"/>
        </w:rPr>
        <w:t>.</w:t>
      </w:r>
    </w:p>
    <w:p w14:paraId="217548BE" w14:textId="00AC4927" w:rsidR="00891640" w:rsidRDefault="009079F4" w:rsidP="00A54493">
      <w:pPr>
        <w:spacing w:before="120" w:after="120" w:line="276" w:lineRule="auto"/>
        <w:jc w:val="both"/>
        <w:rPr>
          <w:color w:val="000000" w:themeColor="text1"/>
          <w:sz w:val="24"/>
          <w:szCs w:val="24"/>
        </w:rPr>
      </w:pPr>
      <w:r w:rsidRPr="009C3FF6">
        <w:rPr>
          <w:color w:val="000000" w:themeColor="text1"/>
          <w:sz w:val="24"/>
          <w:szCs w:val="24"/>
        </w:rPr>
        <w:t>Predviđenim ulaganjima u potpunosti će se razviti poljoprivredni potencijali zahvaljujući pojednostavljenju administrativnih postupaka, okrupnjavanju poljoprivrednih površina, ojačanim lancima opskrbe zdrave hrane i kvalitetnijim prehrambenim proizvodima, što je važno za ravnomjeran gospodarski razvoj svih krajeva zemlje ali i za demografsku revitalizaciju Hrvatske.</w:t>
      </w:r>
    </w:p>
    <w:p w14:paraId="4BDC8491" w14:textId="5D72CD25" w:rsidR="00122CAE" w:rsidRPr="009C3FF6" w:rsidRDefault="00122CAE" w:rsidP="001371E7">
      <w:pPr>
        <w:pStyle w:val="Heading3"/>
        <w:spacing w:before="120" w:after="120" w:line="360" w:lineRule="auto"/>
        <w:ind w:left="142"/>
        <w:rPr>
          <w:color w:val="000000" w:themeColor="text1"/>
          <w:sz w:val="24"/>
          <w:szCs w:val="24"/>
        </w:rPr>
      </w:pPr>
      <w:bookmarkStart w:id="146" w:name="_Toc130784382"/>
      <w:bookmarkStart w:id="147" w:name="_Toc133420967"/>
      <w:r w:rsidRPr="009C3FF6">
        <w:rPr>
          <w:color w:val="000000" w:themeColor="text1"/>
          <w:sz w:val="24"/>
          <w:szCs w:val="24"/>
        </w:rPr>
        <w:t xml:space="preserve">9.1. </w:t>
      </w:r>
      <w:r w:rsidRPr="009C3FF6">
        <w:rPr>
          <w:rStyle w:val="Heading3Char"/>
          <w:b/>
          <w:bCs/>
          <w:color w:val="000000" w:themeColor="text1"/>
          <w:sz w:val="24"/>
          <w:szCs w:val="24"/>
        </w:rPr>
        <w:t>Ostvarene vrijednosti pokazatelja uspješnosti</w:t>
      </w:r>
      <w:bookmarkEnd w:id="146"/>
      <w:bookmarkEnd w:id="147"/>
      <w:r w:rsidRPr="009C3FF6">
        <w:rPr>
          <w:color w:val="000000" w:themeColor="text1"/>
          <w:sz w:val="24"/>
          <w:szCs w:val="24"/>
        </w:rPr>
        <w:t>  </w:t>
      </w:r>
    </w:p>
    <w:tbl>
      <w:tblPr>
        <w:tblW w:w="9070" w:type="dxa"/>
        <w:tblInd w:w="-3" w:type="dxa"/>
        <w:tblBorders>
          <w:top w:val="dotted" w:sz="2" w:space="0" w:color="auto"/>
          <w:left w:val="dotted" w:sz="2" w:space="0" w:color="auto"/>
          <w:bottom w:val="dotted" w:sz="2" w:space="0" w:color="auto"/>
          <w:right w:val="dotted" w:sz="2" w:space="0" w:color="auto"/>
          <w:insideH w:val="dotted" w:sz="2" w:space="0" w:color="auto"/>
        </w:tblBorders>
        <w:shd w:val="clear" w:color="auto" w:fill="FFFFFF" w:themeFill="background1"/>
        <w:tblCellMar>
          <w:left w:w="0" w:type="dxa"/>
          <w:right w:w="0" w:type="dxa"/>
        </w:tblCellMar>
        <w:tblLook w:val="04A0" w:firstRow="1" w:lastRow="0" w:firstColumn="1" w:lastColumn="0" w:noHBand="0" w:noVBand="1"/>
      </w:tblPr>
      <w:tblGrid>
        <w:gridCol w:w="2552"/>
        <w:gridCol w:w="2263"/>
        <w:gridCol w:w="2268"/>
        <w:gridCol w:w="1987"/>
      </w:tblGrid>
      <w:tr w:rsidR="004F06AF" w:rsidRPr="0049399B" w14:paraId="64737CE6" w14:textId="77777777" w:rsidTr="00CD1D2A">
        <w:trPr>
          <w:trHeight w:val="899"/>
        </w:trPr>
        <w:tc>
          <w:tcPr>
            <w:tcW w:w="255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18DC9A4" w14:textId="6E26CF0E" w:rsidR="00122CAE" w:rsidRPr="00103023" w:rsidRDefault="00122CAE" w:rsidP="00343B4E">
            <w:pPr>
              <w:jc w:val="center"/>
              <w:textAlignment w:val="baseline"/>
              <w:rPr>
                <w:b/>
                <w:bCs/>
                <w:color w:val="000000" w:themeColor="text1"/>
                <w:sz w:val="24"/>
                <w:szCs w:val="24"/>
                <w:lang w:val="en-GB" w:eastAsia="en-GB"/>
              </w:rPr>
            </w:pPr>
            <w:r w:rsidRPr="00103023">
              <w:rPr>
                <w:color w:val="000000" w:themeColor="text1"/>
                <w:sz w:val="24"/>
                <w:szCs w:val="24"/>
                <w:lang w:val="en-GB" w:eastAsia="en-GB"/>
              </w:rPr>
              <w:t> </w:t>
            </w:r>
            <w:r w:rsidRPr="00103023">
              <w:rPr>
                <w:b/>
                <w:bCs/>
                <w:color w:val="000000" w:themeColor="text1"/>
                <w:sz w:val="24"/>
                <w:szCs w:val="24"/>
                <w:lang w:eastAsia="en-GB"/>
              </w:rPr>
              <w:t>Pokazatelj uspješnosti</w:t>
            </w:r>
            <w:r w:rsidRPr="00103023">
              <w:rPr>
                <w:b/>
                <w:bCs/>
                <w:color w:val="000000" w:themeColor="text1"/>
                <w:sz w:val="24"/>
                <w:szCs w:val="24"/>
                <w:lang w:val="en-GB" w:eastAsia="en-GB"/>
              </w:rPr>
              <w:t> </w:t>
            </w:r>
          </w:p>
        </w:tc>
        <w:tc>
          <w:tcPr>
            <w:tcW w:w="226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57BB9A9" w14:textId="77777777" w:rsidR="00515CEB" w:rsidRPr="00103023" w:rsidRDefault="00122CAE" w:rsidP="00343B4E">
            <w:pPr>
              <w:jc w:val="center"/>
              <w:textAlignment w:val="baseline"/>
              <w:rPr>
                <w:b/>
                <w:bCs/>
                <w:color w:val="000000" w:themeColor="text1"/>
                <w:sz w:val="24"/>
                <w:szCs w:val="24"/>
                <w:lang w:eastAsia="en-GB"/>
              </w:rPr>
            </w:pPr>
            <w:r w:rsidRPr="00103023">
              <w:rPr>
                <w:b/>
                <w:bCs/>
                <w:color w:val="000000" w:themeColor="text1"/>
                <w:sz w:val="24"/>
                <w:szCs w:val="24"/>
                <w:lang w:eastAsia="en-GB"/>
              </w:rPr>
              <w:t xml:space="preserve">Početna </w:t>
            </w:r>
          </w:p>
          <w:p w14:paraId="677D8B4B" w14:textId="48C4158E" w:rsidR="00122CAE" w:rsidRPr="00103023" w:rsidRDefault="00122CAE" w:rsidP="00343B4E">
            <w:pPr>
              <w:jc w:val="center"/>
              <w:textAlignment w:val="baseline"/>
              <w:rPr>
                <w:b/>
                <w:bCs/>
                <w:color w:val="000000" w:themeColor="text1"/>
                <w:sz w:val="24"/>
                <w:szCs w:val="24"/>
                <w:lang w:val="en-GB" w:eastAsia="en-GB"/>
              </w:rPr>
            </w:pPr>
            <w:r w:rsidRPr="00103023">
              <w:rPr>
                <w:b/>
                <w:bCs/>
                <w:color w:val="000000" w:themeColor="text1"/>
                <w:sz w:val="24"/>
                <w:szCs w:val="24"/>
                <w:lang w:eastAsia="en-GB"/>
              </w:rPr>
              <w:t>vrijednost</w:t>
            </w:r>
            <w:r w:rsidRPr="00103023">
              <w:rPr>
                <w:b/>
                <w:bCs/>
                <w:color w:val="000000" w:themeColor="text1"/>
                <w:sz w:val="24"/>
                <w:szCs w:val="24"/>
                <w:lang w:val="en-GB" w:eastAsia="en-GB"/>
              </w:rPr>
              <w:t> </w:t>
            </w:r>
          </w:p>
        </w:tc>
        <w:tc>
          <w:tcPr>
            <w:tcW w:w="22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8FB3F5C" w14:textId="77777777" w:rsidR="00515CEB" w:rsidRPr="00103023" w:rsidRDefault="00122CAE" w:rsidP="00343B4E">
            <w:pPr>
              <w:jc w:val="center"/>
              <w:textAlignment w:val="baseline"/>
              <w:rPr>
                <w:b/>
                <w:bCs/>
                <w:color w:val="000000" w:themeColor="text1"/>
                <w:sz w:val="24"/>
                <w:szCs w:val="24"/>
                <w:lang w:eastAsia="en-GB"/>
              </w:rPr>
            </w:pPr>
            <w:r w:rsidRPr="00103023">
              <w:rPr>
                <w:b/>
                <w:bCs/>
                <w:color w:val="000000" w:themeColor="text1"/>
                <w:sz w:val="24"/>
                <w:szCs w:val="24"/>
                <w:lang w:eastAsia="en-GB"/>
              </w:rPr>
              <w:t xml:space="preserve">Ciljna </w:t>
            </w:r>
          </w:p>
          <w:p w14:paraId="565599AE" w14:textId="67B5EABD" w:rsidR="00122CAE" w:rsidRPr="00103023" w:rsidRDefault="00122CAE" w:rsidP="00343B4E">
            <w:pPr>
              <w:jc w:val="center"/>
              <w:textAlignment w:val="baseline"/>
              <w:rPr>
                <w:b/>
                <w:bCs/>
                <w:color w:val="000000" w:themeColor="text1"/>
                <w:sz w:val="24"/>
                <w:szCs w:val="24"/>
                <w:lang w:val="en-GB" w:eastAsia="en-GB"/>
              </w:rPr>
            </w:pPr>
            <w:r w:rsidRPr="00103023">
              <w:rPr>
                <w:b/>
                <w:bCs/>
                <w:color w:val="000000" w:themeColor="text1"/>
                <w:sz w:val="24"/>
                <w:szCs w:val="24"/>
                <w:lang w:eastAsia="en-GB"/>
              </w:rPr>
              <w:t>vrijednost</w:t>
            </w:r>
            <w:r w:rsidRPr="00103023">
              <w:rPr>
                <w:b/>
                <w:bCs/>
                <w:color w:val="000000" w:themeColor="text1"/>
                <w:sz w:val="24"/>
                <w:szCs w:val="24"/>
                <w:lang w:val="en-GB" w:eastAsia="en-GB"/>
              </w:rPr>
              <w:t> </w:t>
            </w:r>
          </w:p>
        </w:tc>
        <w:tc>
          <w:tcPr>
            <w:tcW w:w="198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8B43B26" w14:textId="77777777" w:rsidR="00515CEB" w:rsidRPr="00103023" w:rsidRDefault="00122CAE" w:rsidP="00343B4E">
            <w:pPr>
              <w:jc w:val="center"/>
              <w:textAlignment w:val="baseline"/>
              <w:rPr>
                <w:b/>
                <w:bCs/>
                <w:color w:val="000000" w:themeColor="text1"/>
                <w:sz w:val="24"/>
                <w:szCs w:val="24"/>
                <w:lang w:eastAsia="en-GB"/>
              </w:rPr>
            </w:pPr>
            <w:r w:rsidRPr="00103023">
              <w:rPr>
                <w:b/>
                <w:bCs/>
                <w:color w:val="000000" w:themeColor="text1"/>
                <w:sz w:val="24"/>
                <w:szCs w:val="24"/>
                <w:lang w:eastAsia="en-GB"/>
              </w:rPr>
              <w:t xml:space="preserve">Ostvarena </w:t>
            </w:r>
          </w:p>
          <w:p w14:paraId="2CF59575" w14:textId="125CAF0D" w:rsidR="00122CAE" w:rsidRPr="00103023" w:rsidRDefault="00122CAE" w:rsidP="00343B4E">
            <w:pPr>
              <w:jc w:val="center"/>
              <w:textAlignment w:val="baseline"/>
              <w:rPr>
                <w:b/>
                <w:bCs/>
                <w:color w:val="000000" w:themeColor="text1"/>
                <w:sz w:val="24"/>
                <w:szCs w:val="24"/>
                <w:lang w:val="en-GB" w:eastAsia="en-GB"/>
              </w:rPr>
            </w:pPr>
            <w:r w:rsidRPr="00103023">
              <w:rPr>
                <w:b/>
                <w:bCs/>
                <w:color w:val="000000" w:themeColor="text1"/>
                <w:sz w:val="24"/>
                <w:szCs w:val="24"/>
                <w:lang w:eastAsia="en-GB"/>
              </w:rPr>
              <w:t>vrijednost</w:t>
            </w:r>
            <w:r w:rsidRPr="00103023">
              <w:rPr>
                <w:b/>
                <w:bCs/>
                <w:color w:val="000000" w:themeColor="text1"/>
                <w:sz w:val="24"/>
                <w:szCs w:val="24"/>
                <w:lang w:val="en-GB" w:eastAsia="en-GB"/>
              </w:rPr>
              <w:t> </w:t>
            </w:r>
          </w:p>
        </w:tc>
      </w:tr>
      <w:tr w:rsidR="004F06AF" w:rsidRPr="0049399B" w14:paraId="5991CE8E" w14:textId="77777777" w:rsidTr="009F2CB7">
        <w:trPr>
          <w:trHeight w:val="1266"/>
        </w:trPr>
        <w:tc>
          <w:tcPr>
            <w:tcW w:w="2552" w:type="dxa"/>
            <w:tcBorders>
              <w:top w:val="dotted" w:sz="4" w:space="0" w:color="auto"/>
            </w:tcBorders>
            <w:shd w:val="clear" w:color="auto" w:fill="FFFFFF" w:themeFill="background1"/>
            <w:vAlign w:val="center"/>
            <w:hideMark/>
          </w:tcPr>
          <w:p w14:paraId="3D8B63C3" w14:textId="6C7F0ED8" w:rsidR="00122CAE" w:rsidRPr="00103023" w:rsidRDefault="00122CAE" w:rsidP="00343B4E">
            <w:pPr>
              <w:ind w:left="147"/>
              <w:textAlignment w:val="baseline"/>
              <w:rPr>
                <w:color w:val="000000" w:themeColor="text1"/>
                <w:sz w:val="24"/>
                <w:szCs w:val="24"/>
                <w:lang w:val="en-GB" w:eastAsia="en-GB"/>
              </w:rPr>
            </w:pPr>
            <w:r w:rsidRPr="00103023">
              <w:rPr>
                <w:color w:val="000000" w:themeColor="text1"/>
                <w:sz w:val="24"/>
                <w:szCs w:val="24"/>
                <w:lang w:eastAsia="en-GB"/>
              </w:rPr>
              <w:t>Produktivnost rada u poljoprivredi</w:t>
            </w:r>
            <w:r w:rsidRPr="00103023">
              <w:rPr>
                <w:color w:val="000000" w:themeColor="text1"/>
                <w:sz w:val="24"/>
                <w:szCs w:val="24"/>
                <w:lang w:val="en-GB" w:eastAsia="en-GB"/>
              </w:rPr>
              <w:t> </w:t>
            </w:r>
          </w:p>
        </w:tc>
        <w:tc>
          <w:tcPr>
            <w:tcW w:w="2263" w:type="dxa"/>
            <w:tcBorders>
              <w:top w:val="dotted" w:sz="4" w:space="0" w:color="auto"/>
            </w:tcBorders>
            <w:shd w:val="clear" w:color="auto" w:fill="F2F2F2" w:themeFill="background1" w:themeFillShade="F2"/>
            <w:vAlign w:val="center"/>
            <w:hideMark/>
          </w:tcPr>
          <w:p w14:paraId="277F125F" w14:textId="270A884A" w:rsidR="00122CAE" w:rsidRPr="00103023" w:rsidRDefault="00122CAE" w:rsidP="00343B4E">
            <w:pPr>
              <w:ind w:left="147"/>
              <w:jc w:val="center"/>
              <w:textAlignment w:val="baseline"/>
              <w:rPr>
                <w:color w:val="000000" w:themeColor="text1"/>
                <w:sz w:val="24"/>
                <w:szCs w:val="24"/>
                <w:lang w:val="en-GB" w:eastAsia="en-GB"/>
              </w:rPr>
            </w:pPr>
            <w:r w:rsidRPr="00103023">
              <w:rPr>
                <w:color w:val="000000" w:themeColor="text1"/>
                <w:sz w:val="24"/>
                <w:szCs w:val="24"/>
                <w:lang w:eastAsia="en-GB"/>
              </w:rPr>
              <w:t>6.107 eura/GJR*</w:t>
            </w:r>
            <w:r w:rsidRPr="00103023">
              <w:rPr>
                <w:color w:val="000000" w:themeColor="text1"/>
                <w:sz w:val="24"/>
                <w:szCs w:val="24"/>
                <w:lang w:val="en-GB" w:eastAsia="en-GB"/>
              </w:rPr>
              <w:t> </w:t>
            </w:r>
          </w:p>
        </w:tc>
        <w:tc>
          <w:tcPr>
            <w:tcW w:w="2268" w:type="dxa"/>
            <w:tcBorders>
              <w:top w:val="dotted" w:sz="4" w:space="0" w:color="auto"/>
            </w:tcBorders>
            <w:shd w:val="clear" w:color="auto" w:fill="FFFFFF" w:themeFill="background1"/>
            <w:vAlign w:val="center"/>
            <w:hideMark/>
          </w:tcPr>
          <w:p w14:paraId="50F09AE1" w14:textId="77777777" w:rsidR="00122CAE" w:rsidRPr="00103023" w:rsidRDefault="00122CAE" w:rsidP="00343B4E">
            <w:pPr>
              <w:ind w:left="147"/>
              <w:jc w:val="center"/>
              <w:textAlignment w:val="baseline"/>
              <w:rPr>
                <w:color w:val="000000" w:themeColor="text1"/>
                <w:sz w:val="24"/>
                <w:szCs w:val="24"/>
                <w:lang w:val="en-GB" w:eastAsia="en-GB"/>
              </w:rPr>
            </w:pPr>
            <w:r w:rsidRPr="00103023">
              <w:rPr>
                <w:color w:val="000000" w:themeColor="text1"/>
                <w:sz w:val="24"/>
                <w:szCs w:val="24"/>
                <w:lang w:eastAsia="en-GB"/>
              </w:rPr>
              <w:t>10.000,00 eura/GJR*</w:t>
            </w:r>
            <w:r w:rsidRPr="00103023">
              <w:rPr>
                <w:color w:val="000000" w:themeColor="text1"/>
                <w:sz w:val="24"/>
                <w:szCs w:val="24"/>
                <w:lang w:val="en-GB" w:eastAsia="en-GB"/>
              </w:rPr>
              <w:t> </w:t>
            </w:r>
          </w:p>
        </w:tc>
        <w:tc>
          <w:tcPr>
            <w:tcW w:w="1987" w:type="dxa"/>
            <w:tcBorders>
              <w:top w:val="dotted" w:sz="4" w:space="0" w:color="auto"/>
            </w:tcBorders>
            <w:shd w:val="clear" w:color="auto" w:fill="F2F2F2" w:themeFill="background1" w:themeFillShade="F2"/>
            <w:vAlign w:val="center"/>
            <w:hideMark/>
          </w:tcPr>
          <w:p w14:paraId="4576FD0F" w14:textId="028257F5" w:rsidR="00032B1C" w:rsidRDefault="002F1C78" w:rsidP="00343B4E">
            <w:pPr>
              <w:ind w:left="147"/>
              <w:jc w:val="center"/>
              <w:textAlignment w:val="baseline"/>
              <w:rPr>
                <w:color w:val="000000" w:themeColor="text1"/>
                <w:sz w:val="24"/>
                <w:szCs w:val="24"/>
                <w:lang w:eastAsia="en-GB"/>
              </w:rPr>
            </w:pPr>
            <w:r w:rsidRPr="00103023">
              <w:rPr>
                <w:color w:val="000000" w:themeColor="text1"/>
                <w:sz w:val="24"/>
                <w:szCs w:val="24"/>
                <w:lang w:eastAsia="en-GB"/>
              </w:rPr>
              <w:t>8.514,7</w:t>
            </w:r>
            <w:r w:rsidR="004E6DA6" w:rsidRPr="00103023">
              <w:rPr>
                <w:color w:val="000000" w:themeColor="text1"/>
                <w:sz w:val="24"/>
                <w:szCs w:val="24"/>
                <w:lang w:eastAsia="en-GB"/>
              </w:rPr>
              <w:t>1 eura</w:t>
            </w:r>
            <w:r w:rsidR="00990204">
              <w:rPr>
                <w:color w:val="000000" w:themeColor="text1"/>
                <w:sz w:val="24"/>
                <w:szCs w:val="24"/>
                <w:lang w:eastAsia="en-GB"/>
              </w:rPr>
              <w:t>/</w:t>
            </w:r>
            <w:r w:rsidR="005F0996" w:rsidRPr="00343B4E">
              <w:rPr>
                <w:color w:val="000000" w:themeColor="text1"/>
                <w:sz w:val="24"/>
                <w:szCs w:val="24"/>
                <w:lang w:eastAsia="en-GB"/>
              </w:rPr>
              <w:t>GJR</w:t>
            </w:r>
            <w:r w:rsidR="00C1743D" w:rsidRPr="00103023">
              <w:rPr>
                <w:color w:val="000000" w:themeColor="text1"/>
                <w:sz w:val="24"/>
                <w:szCs w:val="24"/>
                <w:lang w:eastAsia="en-GB"/>
              </w:rPr>
              <w:t>*</w:t>
            </w:r>
            <w:r w:rsidR="005F0996" w:rsidRPr="00343B4E">
              <w:rPr>
                <w:color w:val="000000" w:themeColor="text1"/>
                <w:sz w:val="24"/>
                <w:szCs w:val="24"/>
                <w:lang w:eastAsia="en-GB"/>
              </w:rPr>
              <w:t xml:space="preserve"> </w:t>
            </w:r>
          </w:p>
          <w:p w14:paraId="7C36B384" w14:textId="2FB1BFC3" w:rsidR="00122CAE" w:rsidRPr="009F2CB7" w:rsidRDefault="004E6DA6" w:rsidP="009F2CB7">
            <w:pPr>
              <w:ind w:left="147"/>
              <w:jc w:val="center"/>
              <w:textAlignment w:val="baseline"/>
              <w:rPr>
                <w:color w:val="000000" w:themeColor="text1"/>
                <w:sz w:val="24"/>
                <w:szCs w:val="24"/>
                <w:lang w:eastAsia="en-GB"/>
              </w:rPr>
            </w:pPr>
            <w:r w:rsidRPr="00103023">
              <w:rPr>
                <w:color w:val="000000" w:themeColor="text1"/>
                <w:sz w:val="24"/>
                <w:szCs w:val="24"/>
                <w:lang w:eastAsia="en-GB"/>
              </w:rPr>
              <w:t>(2021.)</w:t>
            </w:r>
          </w:p>
        </w:tc>
      </w:tr>
    </w:tbl>
    <w:p w14:paraId="49AE0450" w14:textId="337E2123" w:rsidR="00CD1D2A" w:rsidRDefault="00D643F4" w:rsidP="009F2CB7">
      <w:pPr>
        <w:tabs>
          <w:tab w:val="left" w:pos="9639"/>
        </w:tabs>
        <w:spacing w:before="240" w:after="120"/>
        <w:ind w:right="145"/>
        <w:jc w:val="both"/>
        <w:textAlignment w:val="baseline"/>
        <w:rPr>
          <w:i/>
          <w:iCs/>
          <w:color w:val="000000" w:themeColor="text1"/>
          <w:sz w:val="20"/>
          <w:szCs w:val="20"/>
          <w:lang w:eastAsia="en-GB"/>
        </w:rPr>
      </w:pPr>
      <w:r w:rsidRPr="001371E7">
        <w:rPr>
          <w:i/>
          <w:iCs/>
          <w:color w:val="000000" w:themeColor="text1"/>
          <w:sz w:val="20"/>
          <w:szCs w:val="20"/>
          <w:lang w:eastAsia="en-GB"/>
        </w:rPr>
        <w:t>GJR* Godišnja jedinica rada</w:t>
      </w:r>
      <w:r w:rsidR="00122CAE" w:rsidRPr="001371E7">
        <w:rPr>
          <w:i/>
          <w:iCs/>
          <w:color w:val="000000" w:themeColor="text1"/>
          <w:sz w:val="20"/>
          <w:szCs w:val="20"/>
          <w:lang w:eastAsia="en-GB"/>
        </w:rPr>
        <w:t> </w:t>
      </w:r>
      <w:r w:rsidRPr="001371E7">
        <w:rPr>
          <w:i/>
          <w:iCs/>
          <w:color w:val="000000" w:themeColor="text1"/>
          <w:sz w:val="20"/>
          <w:szCs w:val="20"/>
          <w:lang w:eastAsia="en-GB"/>
        </w:rPr>
        <w:t xml:space="preserve"> (engl. Annual Work Unit – AWU), (</w:t>
      </w:r>
      <w:r w:rsidR="00122CAE" w:rsidRPr="001371E7">
        <w:rPr>
          <w:i/>
          <w:iCs/>
          <w:color w:val="000000" w:themeColor="text1"/>
          <w:sz w:val="20"/>
          <w:szCs w:val="20"/>
          <w:lang w:eastAsia="en-GB"/>
        </w:rPr>
        <w:t>U</w:t>
      </w:r>
      <w:r w:rsidRPr="001371E7">
        <w:rPr>
          <w:i/>
          <w:iCs/>
          <w:color w:val="000000" w:themeColor="text1"/>
          <w:sz w:val="20"/>
          <w:szCs w:val="20"/>
          <w:lang w:eastAsia="en-GB"/>
        </w:rPr>
        <w:t xml:space="preserve"> nomenklaturi </w:t>
      </w:r>
      <w:r w:rsidR="00122CAE" w:rsidRPr="001371E7">
        <w:rPr>
          <w:i/>
          <w:iCs/>
          <w:color w:val="000000" w:themeColor="text1"/>
          <w:sz w:val="20"/>
          <w:szCs w:val="20"/>
          <w:lang w:eastAsia="en-GB"/>
        </w:rPr>
        <w:t xml:space="preserve">Državnog zavoda za statistiku, </w:t>
      </w:r>
      <w:r w:rsidRPr="001371E7">
        <w:rPr>
          <w:i/>
          <w:iCs/>
          <w:color w:val="000000" w:themeColor="text1"/>
          <w:sz w:val="20"/>
          <w:szCs w:val="20"/>
          <w:lang w:eastAsia="en-GB"/>
        </w:rPr>
        <w:t>referentna jedinica koja izražava opseg rada u godišnjim jedinicama rada. Jedna godišnja jedinica rada odgovara jednoj osobi koja radi puno radno vrijeme na gospodarstvu i iznosi 1</w:t>
      </w:r>
      <w:r w:rsidR="006C78A9" w:rsidRPr="001371E7">
        <w:rPr>
          <w:i/>
          <w:iCs/>
          <w:color w:val="000000" w:themeColor="text1"/>
          <w:sz w:val="20"/>
          <w:szCs w:val="20"/>
          <w:lang w:eastAsia="en-GB"/>
        </w:rPr>
        <w:t>.</w:t>
      </w:r>
      <w:r w:rsidRPr="001371E7" w:rsidDel="006C78A9">
        <w:rPr>
          <w:i/>
          <w:iCs/>
          <w:color w:val="000000" w:themeColor="text1"/>
          <w:sz w:val="20"/>
          <w:szCs w:val="20"/>
          <w:lang w:eastAsia="en-GB"/>
        </w:rPr>
        <w:t xml:space="preserve"> </w:t>
      </w:r>
      <w:r w:rsidRPr="001371E7">
        <w:rPr>
          <w:i/>
          <w:iCs/>
          <w:color w:val="000000" w:themeColor="text1"/>
          <w:sz w:val="20"/>
          <w:szCs w:val="20"/>
          <w:lang w:eastAsia="en-GB"/>
        </w:rPr>
        <w:t>800 sati</w:t>
      </w:r>
      <w:r w:rsidR="00122CAE" w:rsidRPr="001371E7">
        <w:rPr>
          <w:i/>
          <w:iCs/>
          <w:color w:val="000000" w:themeColor="text1"/>
          <w:sz w:val="20"/>
          <w:szCs w:val="20"/>
          <w:lang w:eastAsia="en-GB"/>
        </w:rPr>
        <w:t>.) </w:t>
      </w:r>
    </w:p>
    <w:p w14:paraId="16D74254" w14:textId="77777777" w:rsidR="00CD1D2A" w:rsidRDefault="00CD1D2A">
      <w:pPr>
        <w:rPr>
          <w:i/>
          <w:iCs/>
          <w:color w:val="000000" w:themeColor="text1"/>
          <w:sz w:val="20"/>
          <w:szCs w:val="20"/>
          <w:lang w:eastAsia="en-GB"/>
        </w:rPr>
      </w:pPr>
      <w:r>
        <w:rPr>
          <w:i/>
          <w:iCs/>
          <w:color w:val="000000" w:themeColor="text1"/>
          <w:sz w:val="20"/>
          <w:szCs w:val="20"/>
          <w:lang w:eastAsia="en-GB"/>
        </w:rPr>
        <w:br w:type="page"/>
      </w:r>
    </w:p>
    <w:p w14:paraId="52E904E6" w14:textId="1BC745D8" w:rsidR="005F4498" w:rsidRPr="009C3FF6" w:rsidRDefault="005F4498" w:rsidP="00CD1D2A">
      <w:pPr>
        <w:pStyle w:val="Heading3"/>
        <w:spacing w:before="120" w:after="120"/>
        <w:ind w:left="709"/>
        <w:jc w:val="both"/>
        <w:rPr>
          <w:color w:val="000000" w:themeColor="text1"/>
          <w:sz w:val="24"/>
          <w:szCs w:val="24"/>
        </w:rPr>
      </w:pPr>
      <w:bookmarkStart w:id="148" w:name="_Toc130784383"/>
      <w:bookmarkStart w:id="149" w:name="_Toc133420968"/>
      <w:r w:rsidRPr="009C3FF6">
        <w:rPr>
          <w:color w:val="000000" w:themeColor="text1"/>
          <w:sz w:val="24"/>
          <w:szCs w:val="24"/>
        </w:rPr>
        <w:t>9.2.</w:t>
      </w:r>
      <w:r w:rsidR="00A260E6" w:rsidRPr="009C3FF6">
        <w:rPr>
          <w:color w:val="000000" w:themeColor="text1"/>
          <w:sz w:val="24"/>
          <w:szCs w:val="24"/>
        </w:rPr>
        <w:t xml:space="preserve"> </w:t>
      </w:r>
      <w:r w:rsidRPr="009C3FF6">
        <w:rPr>
          <w:color w:val="000000" w:themeColor="text1"/>
          <w:sz w:val="24"/>
          <w:szCs w:val="24"/>
        </w:rPr>
        <w:t>Podaci o aktima strateškog planiranja kojima se izravno podupire provedba strateškog cilja</w:t>
      </w:r>
      <w:bookmarkEnd w:id="148"/>
      <w:bookmarkEnd w:id="149"/>
      <w:r w:rsidRPr="009C3FF6">
        <w:rPr>
          <w:color w:val="000000" w:themeColor="text1"/>
          <w:sz w:val="24"/>
          <w:szCs w:val="24"/>
        </w:rPr>
        <w:t xml:space="preserve"> </w:t>
      </w:r>
    </w:p>
    <w:tbl>
      <w:tblPr>
        <w:tblW w:w="8928" w:type="dxa"/>
        <w:tblInd w:w="139" w:type="dxa"/>
        <w:tblBorders>
          <w:top w:val="single" w:sz="4" w:space="0" w:color="auto"/>
          <w:left w:val="single" w:sz="4" w:space="0" w:color="auto"/>
          <w:bottom w:val="single" w:sz="4" w:space="0" w:color="auto"/>
          <w:right w:val="single" w:sz="4" w:space="0" w:color="auto"/>
          <w:insideH w:val="dotted" w:sz="2" w:space="0" w:color="auto"/>
        </w:tblBorders>
        <w:tblCellMar>
          <w:left w:w="0" w:type="dxa"/>
          <w:right w:w="0" w:type="dxa"/>
        </w:tblCellMar>
        <w:tblLook w:val="04A0" w:firstRow="1" w:lastRow="0" w:firstColumn="1" w:lastColumn="0" w:noHBand="0" w:noVBand="1"/>
      </w:tblPr>
      <w:tblGrid>
        <w:gridCol w:w="3967"/>
        <w:gridCol w:w="4961"/>
      </w:tblGrid>
      <w:tr w:rsidR="003D496A" w:rsidRPr="0049399B" w14:paraId="11DEF7BD" w14:textId="77777777" w:rsidTr="00CD1D2A">
        <w:trPr>
          <w:trHeight w:val="590"/>
          <w:tblHeader/>
        </w:trPr>
        <w:tc>
          <w:tcPr>
            <w:tcW w:w="8928"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29BE64D" w14:textId="329A1297" w:rsidR="003D496A" w:rsidRPr="00103023" w:rsidRDefault="00122CAE" w:rsidP="00343B4E">
            <w:pPr>
              <w:textAlignment w:val="baseline"/>
              <w:rPr>
                <w:color w:val="000000" w:themeColor="text1"/>
                <w:sz w:val="24"/>
                <w:szCs w:val="24"/>
                <w:lang w:val="de-DE" w:eastAsia="en-GB"/>
              </w:rPr>
            </w:pPr>
            <w:r w:rsidRPr="00343B4E">
              <w:rPr>
                <w:color w:val="000000" w:themeColor="text1"/>
                <w:sz w:val="24"/>
                <w:szCs w:val="24"/>
                <w:lang w:eastAsia="en-GB"/>
              </w:rPr>
              <w:t> </w:t>
            </w:r>
            <w:r w:rsidR="003D496A" w:rsidRPr="00103023">
              <w:rPr>
                <w:b/>
                <w:bCs/>
                <w:color w:val="000000" w:themeColor="text1"/>
                <w:sz w:val="24"/>
                <w:szCs w:val="24"/>
                <w:lang w:eastAsia="en-GB"/>
              </w:rPr>
              <w:t>Akti strateškog planiranja u izradi</w:t>
            </w:r>
            <w:r w:rsidR="003D496A" w:rsidRPr="00103023">
              <w:rPr>
                <w:rStyle w:val="FootnoteReference"/>
                <w:b/>
                <w:bCs/>
                <w:color w:val="000000" w:themeColor="text1"/>
                <w:sz w:val="24"/>
                <w:szCs w:val="24"/>
                <w:lang w:eastAsia="en-GB"/>
              </w:rPr>
              <w:footnoteReference w:id="13"/>
            </w:r>
            <w:r w:rsidR="003D496A" w:rsidRPr="00103023">
              <w:rPr>
                <w:color w:val="000000" w:themeColor="text1"/>
                <w:sz w:val="24"/>
                <w:szCs w:val="24"/>
                <w:lang w:val="de-DE" w:eastAsia="en-GB"/>
              </w:rPr>
              <w:t> </w:t>
            </w:r>
          </w:p>
        </w:tc>
      </w:tr>
      <w:tr w:rsidR="00B00F0B" w:rsidRPr="0049399B" w14:paraId="182D3E34" w14:textId="77777777" w:rsidTr="00CD1D2A">
        <w:trPr>
          <w:trHeight w:val="556"/>
          <w:tblHeader/>
        </w:trPr>
        <w:tc>
          <w:tcPr>
            <w:tcW w:w="396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D2B706" w14:textId="77777777" w:rsidR="00B00F0B" w:rsidRPr="00103023" w:rsidRDefault="00B00F0B" w:rsidP="00343B4E">
            <w:pPr>
              <w:jc w:val="center"/>
              <w:textAlignment w:val="baseline"/>
              <w:rPr>
                <w:color w:val="000000" w:themeColor="text1"/>
                <w:sz w:val="24"/>
                <w:szCs w:val="24"/>
                <w:lang w:val="en-GB" w:eastAsia="en-GB"/>
              </w:rPr>
            </w:pPr>
            <w:r w:rsidRPr="00103023">
              <w:rPr>
                <w:color w:val="000000" w:themeColor="text1"/>
                <w:sz w:val="24"/>
                <w:szCs w:val="24"/>
                <w:lang w:eastAsia="en-GB"/>
              </w:rPr>
              <w:t>Nositelj izrade</w:t>
            </w:r>
            <w:r w:rsidRPr="00103023">
              <w:rPr>
                <w:color w:val="000000" w:themeColor="text1"/>
                <w:sz w:val="24"/>
                <w:szCs w:val="24"/>
                <w:lang w:val="en-GB" w:eastAsia="en-GB"/>
              </w:rPr>
              <w:t> </w:t>
            </w:r>
          </w:p>
        </w:tc>
        <w:tc>
          <w:tcPr>
            <w:tcW w:w="496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C41ED8" w14:textId="77777777" w:rsidR="00B00F0B" w:rsidRPr="00103023" w:rsidRDefault="00B00F0B" w:rsidP="00343B4E">
            <w:pPr>
              <w:jc w:val="center"/>
              <w:textAlignment w:val="baseline"/>
              <w:rPr>
                <w:color w:val="000000" w:themeColor="text1"/>
                <w:sz w:val="24"/>
                <w:szCs w:val="24"/>
                <w:lang w:val="en-GB" w:eastAsia="en-GB"/>
              </w:rPr>
            </w:pPr>
            <w:r w:rsidRPr="00103023">
              <w:rPr>
                <w:color w:val="000000" w:themeColor="text1"/>
                <w:sz w:val="24"/>
                <w:szCs w:val="24"/>
                <w:lang w:eastAsia="en-GB"/>
              </w:rPr>
              <w:t>Akt strateškog planiranja</w:t>
            </w:r>
            <w:r w:rsidRPr="00103023">
              <w:rPr>
                <w:color w:val="000000" w:themeColor="text1"/>
                <w:sz w:val="24"/>
                <w:szCs w:val="24"/>
                <w:lang w:val="en-GB" w:eastAsia="en-GB"/>
              </w:rPr>
              <w:t> </w:t>
            </w:r>
          </w:p>
        </w:tc>
      </w:tr>
      <w:tr w:rsidR="00B00F0B" w:rsidRPr="0049399B" w14:paraId="106AD1F5" w14:textId="77777777" w:rsidTr="00CD1D2A">
        <w:trPr>
          <w:trHeight w:val="630"/>
        </w:trPr>
        <w:tc>
          <w:tcPr>
            <w:tcW w:w="3967" w:type="dxa"/>
            <w:vMerge w:val="restart"/>
            <w:tcBorders>
              <w:top w:val="dotted" w:sz="4" w:space="0" w:color="auto"/>
              <w:left w:val="dotted" w:sz="4" w:space="0" w:color="auto"/>
              <w:bottom w:val="dotted" w:sz="4" w:space="0" w:color="auto"/>
              <w:right w:val="nil"/>
            </w:tcBorders>
            <w:shd w:val="clear" w:color="auto" w:fill="FFFFFF" w:themeFill="background1"/>
            <w:vAlign w:val="center"/>
          </w:tcPr>
          <w:p w14:paraId="5582AB63" w14:textId="7FD40CA3" w:rsidR="00B00F0B" w:rsidRPr="00CD1D2A" w:rsidRDefault="00B00F0B" w:rsidP="00CD1D2A">
            <w:pPr>
              <w:ind w:left="147"/>
              <w:textAlignment w:val="baseline"/>
              <w:rPr>
                <w:color w:val="000000" w:themeColor="text1"/>
                <w:sz w:val="24"/>
                <w:szCs w:val="24"/>
                <w:lang w:val="en-GB" w:eastAsia="en-GB"/>
              </w:rPr>
            </w:pPr>
            <w:r w:rsidRPr="00103023">
              <w:rPr>
                <w:color w:val="000000" w:themeColor="text1"/>
                <w:sz w:val="24"/>
                <w:szCs w:val="24"/>
                <w:lang w:eastAsia="en-GB"/>
              </w:rPr>
              <w:t>Ministarstvo poljoprivrede</w:t>
            </w:r>
          </w:p>
        </w:tc>
        <w:tc>
          <w:tcPr>
            <w:tcW w:w="4961" w:type="dxa"/>
            <w:tcBorders>
              <w:top w:val="dotted" w:sz="4" w:space="0" w:color="auto"/>
              <w:left w:val="nil"/>
              <w:bottom w:val="dotted" w:sz="4" w:space="0" w:color="auto"/>
              <w:right w:val="dotted" w:sz="4" w:space="0" w:color="auto"/>
            </w:tcBorders>
            <w:shd w:val="clear" w:color="auto" w:fill="F2F2F2" w:themeFill="background1" w:themeFillShade="F2"/>
            <w:vAlign w:val="center"/>
          </w:tcPr>
          <w:p w14:paraId="10F5C78A" w14:textId="5FFEE7F2" w:rsidR="00B00F0B" w:rsidRPr="00103023" w:rsidRDefault="00B00F0B" w:rsidP="00343B4E">
            <w:pPr>
              <w:ind w:left="147"/>
              <w:textAlignment w:val="baseline"/>
              <w:rPr>
                <w:color w:val="000000" w:themeColor="text1"/>
                <w:sz w:val="24"/>
                <w:szCs w:val="24"/>
                <w:lang w:eastAsia="en-GB"/>
              </w:rPr>
            </w:pPr>
            <w:r w:rsidRPr="00103023">
              <w:rPr>
                <w:color w:val="000000" w:themeColor="text1"/>
                <w:sz w:val="24"/>
                <w:szCs w:val="24"/>
                <w:lang w:eastAsia="en-GB"/>
              </w:rPr>
              <w:t>Strategija poljoprivrede do 2030.</w:t>
            </w:r>
          </w:p>
        </w:tc>
      </w:tr>
      <w:tr w:rsidR="00B00F0B" w:rsidRPr="0049399B" w14:paraId="23B516E5" w14:textId="77777777" w:rsidTr="00CD1D2A">
        <w:trPr>
          <w:trHeight w:val="1135"/>
        </w:trPr>
        <w:tc>
          <w:tcPr>
            <w:tcW w:w="3967" w:type="dxa"/>
            <w:vMerge/>
            <w:tcBorders>
              <w:top w:val="nil"/>
              <w:left w:val="dotted" w:sz="4" w:space="0" w:color="auto"/>
              <w:bottom w:val="dotted" w:sz="4" w:space="0" w:color="auto"/>
              <w:right w:val="nil"/>
            </w:tcBorders>
            <w:shd w:val="clear" w:color="auto" w:fill="FFFFFF" w:themeFill="background1"/>
            <w:vAlign w:val="center"/>
          </w:tcPr>
          <w:p w14:paraId="1AB801D2" w14:textId="09B3EFE2" w:rsidR="00B00F0B" w:rsidRPr="00103023" w:rsidRDefault="00B00F0B" w:rsidP="00343B4E">
            <w:pPr>
              <w:ind w:left="147"/>
              <w:textAlignment w:val="baseline"/>
              <w:rPr>
                <w:color w:val="000000" w:themeColor="text1"/>
                <w:sz w:val="24"/>
                <w:szCs w:val="24"/>
                <w:lang w:eastAsia="en-GB"/>
              </w:rPr>
            </w:pPr>
          </w:p>
        </w:tc>
        <w:tc>
          <w:tcPr>
            <w:tcW w:w="4961" w:type="dxa"/>
            <w:tcBorders>
              <w:top w:val="dotted" w:sz="4" w:space="0" w:color="auto"/>
              <w:left w:val="nil"/>
              <w:bottom w:val="dotted" w:sz="4" w:space="0" w:color="auto"/>
              <w:right w:val="dotted" w:sz="4" w:space="0" w:color="auto"/>
            </w:tcBorders>
            <w:shd w:val="clear" w:color="auto" w:fill="F2F2F2" w:themeFill="background1" w:themeFillShade="F2"/>
            <w:vAlign w:val="center"/>
          </w:tcPr>
          <w:p w14:paraId="202AA038" w14:textId="74B29DBC" w:rsidR="00B00F0B" w:rsidRPr="00103023" w:rsidRDefault="00B00F0B" w:rsidP="00343B4E">
            <w:pPr>
              <w:ind w:left="147"/>
              <w:textAlignment w:val="baseline"/>
              <w:rPr>
                <w:color w:val="000000" w:themeColor="text1"/>
                <w:sz w:val="24"/>
                <w:szCs w:val="24"/>
                <w:lang w:eastAsia="en-GB"/>
              </w:rPr>
            </w:pPr>
            <w:r w:rsidRPr="00103023">
              <w:rPr>
                <w:color w:val="000000" w:themeColor="text1"/>
                <w:sz w:val="24"/>
                <w:szCs w:val="24"/>
                <w:lang w:eastAsia="en-GB"/>
              </w:rPr>
              <w:t xml:space="preserve">Nacionalni plan razvoja prerade drva i proizvodnje namještaja Republike Hrvatske za razdoblje od 2022. do 2030. godine </w:t>
            </w:r>
          </w:p>
        </w:tc>
      </w:tr>
      <w:tr w:rsidR="00B00F0B" w:rsidRPr="0049399B" w14:paraId="0C2F884E" w14:textId="77777777" w:rsidTr="00CD1D2A">
        <w:trPr>
          <w:trHeight w:val="697"/>
        </w:trPr>
        <w:tc>
          <w:tcPr>
            <w:tcW w:w="3967" w:type="dxa"/>
            <w:vMerge/>
            <w:tcBorders>
              <w:top w:val="nil"/>
              <w:left w:val="dotted" w:sz="4" w:space="0" w:color="auto"/>
              <w:bottom w:val="dotted" w:sz="4" w:space="0" w:color="auto"/>
              <w:right w:val="nil"/>
            </w:tcBorders>
            <w:shd w:val="clear" w:color="auto" w:fill="FFFFFF" w:themeFill="background1"/>
            <w:vAlign w:val="center"/>
          </w:tcPr>
          <w:p w14:paraId="753C2535" w14:textId="77777777" w:rsidR="00B00F0B" w:rsidRPr="00103023" w:rsidRDefault="00B00F0B" w:rsidP="00343B4E">
            <w:pPr>
              <w:ind w:left="147"/>
              <w:textAlignment w:val="baseline"/>
              <w:rPr>
                <w:color w:val="000000" w:themeColor="text1"/>
                <w:sz w:val="24"/>
                <w:szCs w:val="24"/>
                <w:lang w:eastAsia="en-GB"/>
              </w:rPr>
            </w:pPr>
          </w:p>
        </w:tc>
        <w:tc>
          <w:tcPr>
            <w:tcW w:w="4961" w:type="dxa"/>
            <w:tcBorders>
              <w:top w:val="dotted" w:sz="4" w:space="0" w:color="auto"/>
              <w:left w:val="nil"/>
              <w:bottom w:val="dotted" w:sz="4" w:space="0" w:color="auto"/>
              <w:right w:val="dotted" w:sz="4" w:space="0" w:color="auto"/>
            </w:tcBorders>
            <w:shd w:val="clear" w:color="auto" w:fill="F2F2F2" w:themeFill="background1" w:themeFillShade="F2"/>
            <w:vAlign w:val="center"/>
          </w:tcPr>
          <w:p w14:paraId="1F6C502D" w14:textId="77777777" w:rsidR="00B00F0B" w:rsidRPr="00103023" w:rsidRDefault="00B00F0B" w:rsidP="00343B4E">
            <w:pPr>
              <w:ind w:left="147"/>
              <w:textAlignment w:val="baseline"/>
              <w:rPr>
                <w:color w:val="000000" w:themeColor="text1"/>
                <w:sz w:val="24"/>
                <w:szCs w:val="24"/>
                <w:lang w:eastAsia="en-GB"/>
              </w:rPr>
            </w:pPr>
            <w:r w:rsidRPr="00103023">
              <w:rPr>
                <w:color w:val="000000" w:themeColor="text1"/>
                <w:sz w:val="24"/>
                <w:szCs w:val="24"/>
                <w:lang w:eastAsia="en-GB"/>
              </w:rPr>
              <w:t>Nacionalni plan razvoja akvakulture za razdoblje od 2021. do 2027. godine</w:t>
            </w:r>
            <w:r w:rsidRPr="00103023">
              <w:rPr>
                <w:color w:val="000000" w:themeColor="text1"/>
                <w:sz w:val="24"/>
                <w:szCs w:val="24"/>
                <w:lang w:val="en-GB" w:eastAsia="en-GB"/>
              </w:rPr>
              <w:t> </w:t>
            </w:r>
          </w:p>
        </w:tc>
      </w:tr>
      <w:tr w:rsidR="00B00F0B" w:rsidRPr="0049399B" w14:paraId="1C790E43" w14:textId="77777777" w:rsidTr="00CD1D2A">
        <w:trPr>
          <w:trHeight w:val="976"/>
        </w:trPr>
        <w:tc>
          <w:tcPr>
            <w:tcW w:w="3967" w:type="dxa"/>
            <w:vMerge/>
            <w:tcBorders>
              <w:top w:val="nil"/>
              <w:left w:val="dotted" w:sz="4" w:space="0" w:color="auto"/>
              <w:bottom w:val="dotted" w:sz="4" w:space="0" w:color="auto"/>
              <w:right w:val="nil"/>
            </w:tcBorders>
            <w:shd w:val="clear" w:color="auto" w:fill="FFFFFF" w:themeFill="background1"/>
            <w:vAlign w:val="center"/>
            <w:hideMark/>
          </w:tcPr>
          <w:p w14:paraId="168CCD63" w14:textId="77777777" w:rsidR="00B00F0B" w:rsidRPr="00103023" w:rsidRDefault="00B00F0B" w:rsidP="00343B4E">
            <w:pPr>
              <w:ind w:left="147"/>
              <w:textAlignment w:val="baseline"/>
              <w:rPr>
                <w:color w:val="000000" w:themeColor="text1"/>
                <w:sz w:val="24"/>
                <w:szCs w:val="24"/>
                <w:lang w:val="en-GB" w:eastAsia="en-GB"/>
              </w:rPr>
            </w:pPr>
          </w:p>
        </w:tc>
        <w:tc>
          <w:tcPr>
            <w:tcW w:w="4961" w:type="dxa"/>
            <w:tcBorders>
              <w:top w:val="dotted" w:sz="4" w:space="0" w:color="auto"/>
              <w:left w:val="nil"/>
              <w:bottom w:val="dotted" w:sz="4" w:space="0" w:color="auto"/>
              <w:right w:val="dotted" w:sz="4" w:space="0" w:color="auto"/>
            </w:tcBorders>
            <w:shd w:val="clear" w:color="auto" w:fill="F2F2F2" w:themeFill="background1" w:themeFillShade="F2"/>
            <w:vAlign w:val="center"/>
            <w:hideMark/>
          </w:tcPr>
          <w:p w14:paraId="32B01985" w14:textId="48F6451E" w:rsidR="001A5E34" w:rsidRPr="00103023" w:rsidRDefault="00B00F0B" w:rsidP="001A5E34">
            <w:pPr>
              <w:ind w:left="147"/>
              <w:textAlignment w:val="baseline"/>
              <w:rPr>
                <w:color w:val="000000" w:themeColor="text1"/>
                <w:sz w:val="24"/>
                <w:szCs w:val="24"/>
                <w:lang w:val="en-GB" w:eastAsia="en-GB"/>
              </w:rPr>
            </w:pPr>
            <w:r w:rsidRPr="00103023">
              <w:rPr>
                <w:color w:val="000000" w:themeColor="text1"/>
                <w:sz w:val="24"/>
                <w:szCs w:val="24"/>
                <w:lang w:eastAsia="en-GB"/>
              </w:rPr>
              <w:t>Strateški plan provedbe Zajedničke poljoprivredne politike Republike Hrvatske  za razdoblje 2021.-2027.</w:t>
            </w:r>
            <w:r w:rsidRPr="00103023">
              <w:rPr>
                <w:color w:val="000000" w:themeColor="text1"/>
                <w:sz w:val="24"/>
                <w:szCs w:val="24"/>
                <w:lang w:val="en-GB" w:eastAsia="en-GB"/>
              </w:rPr>
              <w:t> </w:t>
            </w:r>
          </w:p>
        </w:tc>
      </w:tr>
      <w:tr w:rsidR="001371E7" w:rsidRPr="0049399B" w14:paraId="779742C5" w14:textId="77777777" w:rsidTr="00CD1D2A">
        <w:trPr>
          <w:trHeight w:val="566"/>
        </w:trPr>
        <w:tc>
          <w:tcPr>
            <w:tcW w:w="3967" w:type="dxa"/>
            <w:vMerge/>
            <w:tcBorders>
              <w:top w:val="nil"/>
              <w:left w:val="dotted" w:sz="4" w:space="0" w:color="auto"/>
              <w:bottom w:val="dotted" w:sz="4" w:space="0" w:color="auto"/>
              <w:right w:val="nil"/>
            </w:tcBorders>
            <w:shd w:val="clear" w:color="auto" w:fill="FFFFFF" w:themeFill="background1"/>
            <w:vAlign w:val="center"/>
            <w:hideMark/>
          </w:tcPr>
          <w:p w14:paraId="68CF8C19" w14:textId="77777777" w:rsidR="001371E7" w:rsidRPr="00103023" w:rsidRDefault="001371E7" w:rsidP="00343B4E">
            <w:pPr>
              <w:ind w:left="147"/>
              <w:rPr>
                <w:color w:val="000000" w:themeColor="text1"/>
                <w:sz w:val="24"/>
                <w:szCs w:val="24"/>
                <w:lang w:val="en-GB" w:eastAsia="en-GB"/>
              </w:rPr>
            </w:pPr>
          </w:p>
        </w:tc>
        <w:tc>
          <w:tcPr>
            <w:tcW w:w="4961" w:type="dxa"/>
            <w:tcBorders>
              <w:top w:val="dotted" w:sz="4" w:space="0" w:color="auto"/>
              <w:left w:val="nil"/>
              <w:bottom w:val="dotted" w:sz="4" w:space="0" w:color="auto"/>
              <w:right w:val="dotted" w:sz="4" w:space="0" w:color="auto"/>
            </w:tcBorders>
            <w:shd w:val="clear" w:color="auto" w:fill="F2F2F2" w:themeFill="background1" w:themeFillShade="F2"/>
            <w:vAlign w:val="center"/>
            <w:hideMark/>
          </w:tcPr>
          <w:p w14:paraId="7D3E804F" w14:textId="290F52EB" w:rsidR="001371E7" w:rsidRPr="00103023" w:rsidRDefault="001371E7" w:rsidP="0098372D">
            <w:pPr>
              <w:ind w:left="147"/>
              <w:textAlignment w:val="baseline"/>
              <w:rPr>
                <w:color w:val="000000" w:themeColor="text1"/>
                <w:sz w:val="24"/>
                <w:szCs w:val="24"/>
                <w:lang w:val="de-DE" w:eastAsia="en-GB"/>
              </w:rPr>
            </w:pPr>
            <w:r w:rsidRPr="00103023">
              <w:rPr>
                <w:color w:val="000000" w:themeColor="text1"/>
                <w:sz w:val="24"/>
                <w:szCs w:val="24"/>
                <w:lang w:eastAsia="en-GB"/>
              </w:rPr>
              <w:t>Strategija biogospodarstva</w:t>
            </w:r>
            <w:r w:rsidRPr="00103023">
              <w:rPr>
                <w:color w:val="000000" w:themeColor="text1"/>
                <w:sz w:val="24"/>
                <w:szCs w:val="24"/>
                <w:lang w:val="de-DE" w:eastAsia="en-GB"/>
              </w:rPr>
              <w:t> </w:t>
            </w:r>
          </w:p>
        </w:tc>
      </w:tr>
    </w:tbl>
    <w:p w14:paraId="61AC6B00" w14:textId="04F5B963" w:rsidR="004B4033" w:rsidRPr="00343B4E" w:rsidRDefault="004B4033" w:rsidP="00891640">
      <w:pPr>
        <w:rPr>
          <w:lang w:eastAsia="en-GB"/>
        </w:rPr>
      </w:pPr>
    </w:p>
    <w:p w14:paraId="413CCE49" w14:textId="01C119BA" w:rsidR="00122CAE" w:rsidRPr="009C3FF6" w:rsidRDefault="00122CAE" w:rsidP="009F2CB7">
      <w:pPr>
        <w:pStyle w:val="Heading3"/>
        <w:spacing w:before="120" w:after="120" w:line="276" w:lineRule="auto"/>
        <w:ind w:left="567"/>
        <w:rPr>
          <w:color w:val="000000" w:themeColor="text1"/>
          <w:sz w:val="24"/>
          <w:szCs w:val="24"/>
        </w:rPr>
      </w:pPr>
      <w:bookmarkStart w:id="150" w:name="_Toc130784384"/>
      <w:bookmarkStart w:id="151" w:name="_Toc133420969"/>
      <w:r w:rsidRPr="009C3FF6">
        <w:rPr>
          <w:color w:val="000000" w:themeColor="text1"/>
          <w:sz w:val="24"/>
          <w:szCs w:val="24"/>
        </w:rPr>
        <w:t>9.3. Doprinos ostvarenju prioritetnog područja javnih politika</w:t>
      </w:r>
      <w:bookmarkEnd w:id="150"/>
      <w:bookmarkEnd w:id="151"/>
      <w:r w:rsidRPr="009C3FF6">
        <w:rPr>
          <w:color w:val="000000" w:themeColor="text1"/>
          <w:sz w:val="24"/>
          <w:szCs w:val="24"/>
        </w:rPr>
        <w:t> </w:t>
      </w:r>
    </w:p>
    <w:p w14:paraId="52272B00" w14:textId="1D788318" w:rsidR="00122CAE" w:rsidRPr="009C3FF6" w:rsidRDefault="00122CAE" w:rsidP="007513D0">
      <w:pPr>
        <w:pStyle w:val="Heading4"/>
        <w:spacing w:before="120" w:after="120" w:line="276" w:lineRule="auto"/>
        <w:ind w:left="709"/>
        <w:jc w:val="both"/>
        <w:rPr>
          <w:color w:val="000000" w:themeColor="text1"/>
        </w:rPr>
      </w:pPr>
      <w:r w:rsidRPr="009C3FF6">
        <w:rPr>
          <w:color w:val="000000" w:themeColor="text1"/>
        </w:rPr>
        <w:t>9.3.1.</w:t>
      </w:r>
      <w:r w:rsidR="007A3041">
        <w:rPr>
          <w:color w:val="000000" w:themeColor="text1"/>
        </w:rPr>
        <w:t xml:space="preserve"> </w:t>
      </w:r>
      <w:r w:rsidRPr="009C3FF6">
        <w:rPr>
          <w:color w:val="000000" w:themeColor="text1"/>
        </w:rPr>
        <w:t>Povećanje produktivnosti poljoprivrede i akvakulture i njihove</w:t>
      </w:r>
      <w:r w:rsidR="00103023">
        <w:rPr>
          <w:color w:val="000000" w:themeColor="text1"/>
        </w:rPr>
        <w:t xml:space="preserve"> otpornosti na klimatske promjene na okolišno </w:t>
      </w:r>
      <w:r w:rsidRPr="009C3FF6">
        <w:rPr>
          <w:color w:val="000000" w:themeColor="text1"/>
        </w:rPr>
        <w:t>prihvatljiv i održiv način</w:t>
      </w:r>
    </w:p>
    <w:p w14:paraId="75E05632" w14:textId="38101D67" w:rsidR="00122CAE" w:rsidRDefault="00122CAE" w:rsidP="00891640">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U 2021. objavljeno je više natječaja sufinanciranih sredstvima EU za ruralni razvoj, koji doprinose povećanju produktivnosti. Mogu se izdvojiti natječaji za podizanje novih vinograda i/ili restrukturiranje vinograda, ulaganje u alternativne načine držanja kokoši nesilica, ulaganja za proizvodnju povrća u plastenicima, ulaganja u reprocentre u sektoru svinjogojstva. Ukupna vrijednost navedenih natječaja dosegla je 770 milijuna kuna. Smanjenje rizika u poljoprivrednoj proizvodnji, uključujući one od klimatskih promjena, ostvaruje se poticanjem poljoprivrednika na osiguranje usjeva, životinja i biljaka putem mjere ruralnog razvoja za koju je u 2021. bilo izdvojeno 140 milijuna kuna. </w:t>
      </w:r>
      <w:r w:rsidR="00AD432B" w:rsidRPr="009C3FF6">
        <w:rPr>
          <w:color w:val="000000" w:themeColor="text1"/>
          <w:sz w:val="24"/>
          <w:szCs w:val="24"/>
          <w:lang w:eastAsia="en-GB"/>
        </w:rPr>
        <w:t xml:space="preserve">Doprinosom ovom prioritetnom području može se smatrati i ulaganje u obnovu poljoprivrednog zemljišta i proizvodnog </w:t>
      </w:r>
      <w:r w:rsidR="0075121A">
        <w:rPr>
          <w:color w:val="000000" w:themeColor="text1"/>
          <w:sz w:val="24"/>
          <w:szCs w:val="24"/>
          <w:lang w:eastAsia="en-GB"/>
        </w:rPr>
        <w:t xml:space="preserve">potencijala narušenog potresom, </w:t>
      </w:r>
      <w:r w:rsidR="00AD432B" w:rsidRPr="009C3FF6">
        <w:rPr>
          <w:color w:val="000000" w:themeColor="text1"/>
          <w:sz w:val="24"/>
          <w:szCs w:val="24"/>
          <w:lang w:eastAsia="en-GB"/>
        </w:rPr>
        <w:t>kao i izvanredna mjera potpore poljoprivrednim gospodarstvima te mikro i malim poduzećima koja su bila u poteškoćama zbog posljedica</w:t>
      </w:r>
      <w:r w:rsidR="004B4033">
        <w:rPr>
          <w:color w:val="000000" w:themeColor="text1"/>
          <w:sz w:val="24"/>
          <w:szCs w:val="24"/>
          <w:lang w:eastAsia="en-GB"/>
        </w:rPr>
        <w:t xml:space="preserve"> </w:t>
      </w:r>
      <w:r w:rsidR="00797B3E">
        <w:rPr>
          <w:color w:val="000000" w:themeColor="text1"/>
          <w:sz w:val="24"/>
          <w:szCs w:val="24"/>
          <w:lang w:eastAsia="en-GB"/>
        </w:rPr>
        <w:t>pandemije</w:t>
      </w:r>
      <w:r w:rsidR="00AD432B" w:rsidRPr="009C3FF6">
        <w:rPr>
          <w:color w:val="000000" w:themeColor="text1"/>
          <w:sz w:val="24"/>
          <w:szCs w:val="24"/>
          <w:lang w:eastAsia="en-GB"/>
        </w:rPr>
        <w:t xml:space="preserve"> COVID</w:t>
      </w:r>
      <w:r w:rsidR="004B4033">
        <w:rPr>
          <w:color w:val="000000" w:themeColor="text1"/>
          <w:sz w:val="24"/>
          <w:szCs w:val="24"/>
          <w:lang w:eastAsia="en-GB"/>
        </w:rPr>
        <w:t>-19</w:t>
      </w:r>
      <w:r w:rsidR="00AD432B" w:rsidRPr="009C3FF6">
        <w:rPr>
          <w:color w:val="000000" w:themeColor="text1"/>
          <w:sz w:val="24"/>
          <w:szCs w:val="24"/>
          <w:lang w:eastAsia="en-GB"/>
        </w:rPr>
        <w:t xml:space="preserve">. </w:t>
      </w:r>
    </w:p>
    <w:p w14:paraId="61701FAD" w14:textId="37A39B1D" w:rsidR="00C143F5" w:rsidRPr="009C3FF6" w:rsidRDefault="00C143F5" w:rsidP="009F2CB7">
      <w:pPr>
        <w:pStyle w:val="Heading4"/>
        <w:spacing w:before="120" w:after="120" w:line="276" w:lineRule="auto"/>
        <w:ind w:left="709"/>
        <w:jc w:val="both"/>
        <w:rPr>
          <w:color w:val="000000" w:themeColor="text1"/>
        </w:rPr>
      </w:pPr>
      <w:r w:rsidRPr="009C3FF6">
        <w:rPr>
          <w:color w:val="000000" w:themeColor="text1"/>
        </w:rPr>
        <w:t>9.</w:t>
      </w:r>
      <w:r w:rsidR="00D67173" w:rsidRPr="009C3FF6">
        <w:rPr>
          <w:color w:val="000000" w:themeColor="text1"/>
        </w:rPr>
        <w:t>3.</w:t>
      </w:r>
      <w:r w:rsidRPr="009C3FF6">
        <w:rPr>
          <w:color w:val="000000" w:themeColor="text1"/>
        </w:rPr>
        <w:t>2.</w:t>
      </w:r>
      <w:r w:rsidR="0005797C">
        <w:rPr>
          <w:color w:val="000000" w:themeColor="text1"/>
        </w:rPr>
        <w:t xml:space="preserve"> </w:t>
      </w:r>
      <w:r w:rsidR="00122CAE" w:rsidRPr="009C3FF6">
        <w:rPr>
          <w:color w:val="000000" w:themeColor="text1"/>
        </w:rPr>
        <w:t>Doprinos klimatskoj neutralnosti, smanjenje</w:t>
      </w:r>
      <w:r w:rsidR="009D53B8" w:rsidRPr="009C3FF6">
        <w:rPr>
          <w:color w:val="000000" w:themeColor="text1"/>
        </w:rPr>
        <w:t xml:space="preserve"> </w:t>
      </w:r>
      <w:r w:rsidR="00122CAE" w:rsidRPr="009C3FF6">
        <w:rPr>
          <w:color w:val="000000" w:themeColor="text1"/>
        </w:rPr>
        <w:t>upotrebe pesticida i povećanje</w:t>
      </w:r>
      <w:r w:rsidR="009D53B8" w:rsidRPr="009C3FF6">
        <w:rPr>
          <w:color w:val="000000" w:themeColor="text1"/>
        </w:rPr>
        <w:t xml:space="preserve"> ek</w:t>
      </w:r>
      <w:r w:rsidR="00122CAE" w:rsidRPr="009C3FF6">
        <w:rPr>
          <w:color w:val="000000" w:themeColor="text1"/>
        </w:rPr>
        <w:t>ološke</w:t>
      </w:r>
      <w:r w:rsidR="009D53B8" w:rsidRPr="009C3FF6">
        <w:rPr>
          <w:color w:val="000000" w:themeColor="text1"/>
        </w:rPr>
        <w:t xml:space="preserve"> </w:t>
      </w:r>
      <w:r w:rsidR="00410826" w:rsidRPr="009C3FF6">
        <w:rPr>
          <w:color w:val="000000" w:themeColor="text1"/>
        </w:rPr>
        <w:t>p</w:t>
      </w:r>
      <w:r w:rsidR="00122CAE" w:rsidRPr="009C3FF6">
        <w:rPr>
          <w:color w:val="000000" w:themeColor="text1"/>
        </w:rPr>
        <w:t>roizvodnje u skladu s novim smjerovima EU-</w:t>
      </w:r>
      <w:r w:rsidR="00F12031">
        <w:rPr>
          <w:color w:val="000000" w:themeColor="text1"/>
        </w:rPr>
        <w:t>a</w:t>
      </w:r>
      <w:r w:rsidR="00122CAE" w:rsidRPr="009C3FF6">
        <w:rPr>
          <w:color w:val="000000" w:themeColor="text1"/>
        </w:rPr>
        <w:t xml:space="preserve"> u okvirima Zelenog plana te Strategije „od polja do stola“ i Strategije EU-a za bioraznolikosti</w:t>
      </w:r>
    </w:p>
    <w:p w14:paraId="195D101B" w14:textId="20E3BC1B" w:rsidR="00122CAE" w:rsidRDefault="00122CAE" w:rsidP="00891640">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Veći broj mjera poljoprivredne politike doprinosi okolišnim i klimatskim ciljevima iz odgovarajućih strateških dokumenata EU-a. Potpora dohotku poljoprivrednika uvjetuje se ispunjavanjem propisanih dobrih poljoprivrednih i okolišnih praksi, a dodatne potpore na raspolaganju su poljoprivrednicima koji dobrovoljno preuzmu obvezu provedbe strožih standarda zaštite okoliša od onih propisanih, ili primjenjuju prakse kojima se unaprjeđuje dobrobit životinja.</w:t>
      </w:r>
      <w:r w:rsidR="006F492D" w:rsidRPr="009C3FF6">
        <w:rPr>
          <w:color w:val="000000" w:themeColor="text1"/>
          <w:sz w:val="24"/>
          <w:szCs w:val="24"/>
          <w:lang w:eastAsia="en-GB"/>
        </w:rPr>
        <w:t xml:space="preserve"> </w:t>
      </w:r>
      <w:r w:rsidRPr="009C3FF6">
        <w:rPr>
          <w:color w:val="000000" w:themeColor="text1"/>
          <w:sz w:val="24"/>
          <w:szCs w:val="24"/>
          <w:lang w:eastAsia="en-GB"/>
        </w:rPr>
        <w:t>Također, iz sredstava namijenjenih ruralnom razvoju u 2021. sufinanciran</w:t>
      </w:r>
      <w:r w:rsidR="009B256E" w:rsidRPr="009C3FF6">
        <w:rPr>
          <w:color w:val="000000" w:themeColor="text1"/>
          <w:sz w:val="24"/>
          <w:szCs w:val="24"/>
          <w:lang w:eastAsia="en-GB"/>
        </w:rPr>
        <w:t xml:space="preserve">a je dodjela potpora i za </w:t>
      </w:r>
      <w:r w:rsidR="001F4A03" w:rsidRPr="009C3FF6">
        <w:rPr>
          <w:color w:val="000000" w:themeColor="text1"/>
          <w:sz w:val="24"/>
          <w:szCs w:val="24"/>
          <w:lang w:eastAsia="en-GB"/>
        </w:rPr>
        <w:t>druge</w:t>
      </w:r>
      <w:r w:rsidR="00E20DE7" w:rsidRPr="009C3FF6">
        <w:rPr>
          <w:color w:val="000000" w:themeColor="text1"/>
          <w:sz w:val="24"/>
          <w:szCs w:val="24"/>
          <w:lang w:eastAsia="en-GB"/>
        </w:rPr>
        <w:t xml:space="preserve"> aktivnosti</w:t>
      </w:r>
      <w:r w:rsidR="006128E0" w:rsidRPr="009C3FF6">
        <w:rPr>
          <w:color w:val="000000" w:themeColor="text1"/>
          <w:sz w:val="24"/>
          <w:szCs w:val="24"/>
          <w:lang w:eastAsia="en-GB"/>
        </w:rPr>
        <w:t xml:space="preserve"> koje doprinose ostvarenju ovog prioritetnog područja javnih politika</w:t>
      </w:r>
      <w:r w:rsidR="00670BDD" w:rsidRPr="009C3FF6">
        <w:rPr>
          <w:color w:val="000000" w:themeColor="text1"/>
          <w:sz w:val="24"/>
          <w:szCs w:val="24"/>
          <w:lang w:eastAsia="en-GB"/>
        </w:rPr>
        <w:t xml:space="preserve">. </w:t>
      </w:r>
      <w:r w:rsidR="003D549A" w:rsidRPr="009C3FF6">
        <w:rPr>
          <w:color w:val="000000" w:themeColor="text1"/>
          <w:sz w:val="24"/>
          <w:szCs w:val="24"/>
          <w:lang w:eastAsia="en-GB"/>
        </w:rPr>
        <w:t>Za</w:t>
      </w:r>
      <w:r w:rsidRPr="009C3FF6">
        <w:rPr>
          <w:color w:val="000000" w:themeColor="text1"/>
          <w:sz w:val="24"/>
          <w:szCs w:val="24"/>
          <w:lang w:eastAsia="en-GB"/>
        </w:rPr>
        <w:t xml:space="preserve"> očuvanje, održivo korištenje i razvoj genetskih izvora u poljoprivredi </w:t>
      </w:r>
      <w:r w:rsidR="0021318E" w:rsidRPr="009C3FF6">
        <w:rPr>
          <w:color w:val="000000" w:themeColor="text1"/>
          <w:sz w:val="24"/>
          <w:szCs w:val="24"/>
          <w:lang w:eastAsia="en-GB"/>
        </w:rPr>
        <w:t>proveden je</w:t>
      </w:r>
      <w:r w:rsidRPr="009C3FF6">
        <w:rPr>
          <w:color w:val="000000" w:themeColor="text1"/>
          <w:sz w:val="24"/>
          <w:szCs w:val="24"/>
          <w:lang w:eastAsia="en-GB"/>
        </w:rPr>
        <w:t xml:space="preserve"> </w:t>
      </w:r>
      <w:r w:rsidR="000404E5" w:rsidRPr="009C3FF6">
        <w:rPr>
          <w:color w:val="000000" w:themeColor="text1"/>
          <w:sz w:val="24"/>
          <w:szCs w:val="24"/>
          <w:lang w:eastAsia="en-GB"/>
        </w:rPr>
        <w:t xml:space="preserve">javni </w:t>
      </w:r>
      <w:r w:rsidRPr="009C3FF6">
        <w:rPr>
          <w:color w:val="000000" w:themeColor="text1"/>
          <w:sz w:val="24"/>
          <w:szCs w:val="24"/>
          <w:lang w:eastAsia="en-GB"/>
        </w:rPr>
        <w:t>natječaj</w:t>
      </w:r>
      <w:r w:rsidR="000404E5" w:rsidRPr="009C3FF6">
        <w:rPr>
          <w:color w:val="000000" w:themeColor="text1"/>
          <w:sz w:val="24"/>
          <w:szCs w:val="24"/>
          <w:lang w:eastAsia="en-GB"/>
        </w:rPr>
        <w:t xml:space="preserve"> </w:t>
      </w:r>
      <w:r w:rsidR="00B258FF" w:rsidRPr="009C3FF6">
        <w:rPr>
          <w:color w:val="000000" w:themeColor="text1"/>
          <w:sz w:val="24"/>
          <w:szCs w:val="24"/>
          <w:lang w:eastAsia="en-GB"/>
        </w:rPr>
        <w:t xml:space="preserve">u ukupnoj vrijednosti potpora od </w:t>
      </w:r>
      <w:r w:rsidRPr="009C3FF6">
        <w:rPr>
          <w:color w:val="000000" w:themeColor="text1"/>
          <w:sz w:val="24"/>
          <w:szCs w:val="24"/>
          <w:lang w:eastAsia="en-GB"/>
        </w:rPr>
        <w:t>10 mil</w:t>
      </w:r>
      <w:r w:rsidR="002934AA">
        <w:rPr>
          <w:color w:val="000000" w:themeColor="text1"/>
          <w:sz w:val="24"/>
          <w:szCs w:val="24"/>
          <w:lang w:eastAsia="en-GB"/>
        </w:rPr>
        <w:t>ijuna</w:t>
      </w:r>
      <w:r w:rsidRPr="009C3FF6">
        <w:rPr>
          <w:color w:val="000000" w:themeColor="text1"/>
          <w:sz w:val="24"/>
          <w:szCs w:val="24"/>
          <w:lang w:eastAsia="en-GB"/>
        </w:rPr>
        <w:t xml:space="preserve"> kuna, za zbrinjavanje, rukovanje i korištenje stajskog gnojiva </w:t>
      </w:r>
      <w:r w:rsidR="004E3213" w:rsidRPr="009C3FF6">
        <w:rPr>
          <w:color w:val="000000" w:themeColor="text1"/>
          <w:sz w:val="24"/>
          <w:szCs w:val="24"/>
          <w:lang w:eastAsia="en-GB"/>
        </w:rPr>
        <w:t xml:space="preserve">proveden je </w:t>
      </w:r>
      <w:r w:rsidRPr="009C3FF6">
        <w:rPr>
          <w:color w:val="000000" w:themeColor="text1"/>
          <w:sz w:val="24"/>
          <w:szCs w:val="24"/>
          <w:lang w:eastAsia="en-GB"/>
        </w:rPr>
        <w:t>natječaj</w:t>
      </w:r>
      <w:r w:rsidR="004E3213" w:rsidRPr="009C3FF6">
        <w:rPr>
          <w:color w:val="000000" w:themeColor="text1"/>
          <w:sz w:val="24"/>
          <w:szCs w:val="24"/>
          <w:lang w:eastAsia="en-GB"/>
        </w:rPr>
        <w:t xml:space="preserve"> za dodjelu potpora u iznosu od</w:t>
      </w:r>
      <w:r w:rsidRPr="009C3FF6">
        <w:rPr>
          <w:color w:val="000000" w:themeColor="text1"/>
          <w:sz w:val="24"/>
          <w:szCs w:val="24"/>
          <w:lang w:eastAsia="en-GB"/>
        </w:rPr>
        <w:t xml:space="preserve"> 50 mil</w:t>
      </w:r>
      <w:r w:rsidR="002934AA">
        <w:rPr>
          <w:color w:val="000000" w:themeColor="text1"/>
          <w:sz w:val="24"/>
          <w:szCs w:val="24"/>
          <w:lang w:eastAsia="en-GB"/>
        </w:rPr>
        <w:t>ijuna</w:t>
      </w:r>
      <w:r w:rsidR="004E3213" w:rsidRPr="009C3FF6">
        <w:rPr>
          <w:color w:val="000000" w:themeColor="text1"/>
          <w:sz w:val="24"/>
          <w:szCs w:val="24"/>
          <w:lang w:eastAsia="en-GB"/>
        </w:rPr>
        <w:t xml:space="preserve"> </w:t>
      </w:r>
      <w:r w:rsidRPr="009C3FF6">
        <w:rPr>
          <w:color w:val="000000" w:themeColor="text1"/>
          <w:sz w:val="24"/>
          <w:szCs w:val="24"/>
          <w:lang w:eastAsia="en-GB"/>
        </w:rPr>
        <w:t>kuna</w:t>
      </w:r>
      <w:r w:rsidR="00A25653">
        <w:rPr>
          <w:color w:val="000000" w:themeColor="text1"/>
          <w:sz w:val="24"/>
          <w:szCs w:val="24"/>
          <w:lang w:eastAsia="en-GB"/>
        </w:rPr>
        <w:t>,</w:t>
      </w:r>
      <w:r w:rsidR="002359F7">
        <w:rPr>
          <w:color w:val="000000" w:themeColor="text1"/>
          <w:sz w:val="24"/>
          <w:szCs w:val="24"/>
          <w:lang w:eastAsia="en-GB"/>
        </w:rPr>
        <w:t xml:space="preserve"> a za </w:t>
      </w:r>
      <w:r w:rsidRPr="009C3FF6">
        <w:rPr>
          <w:color w:val="000000" w:themeColor="text1"/>
          <w:sz w:val="24"/>
          <w:szCs w:val="24"/>
          <w:lang w:eastAsia="en-GB"/>
        </w:rPr>
        <w:t>neproduktivna ulaganja povezana s očuvanje</w:t>
      </w:r>
      <w:r w:rsidR="00F37911" w:rsidRPr="009C3FF6">
        <w:rPr>
          <w:color w:val="000000" w:themeColor="text1"/>
          <w:sz w:val="24"/>
          <w:szCs w:val="24"/>
          <w:lang w:eastAsia="en-GB"/>
        </w:rPr>
        <w:t>m</w:t>
      </w:r>
      <w:r w:rsidRPr="009C3FF6">
        <w:rPr>
          <w:color w:val="000000" w:themeColor="text1"/>
          <w:sz w:val="24"/>
          <w:szCs w:val="24"/>
          <w:lang w:eastAsia="en-GB"/>
        </w:rPr>
        <w:t xml:space="preserve"> okoliša </w:t>
      </w:r>
      <w:r w:rsidR="00F37911" w:rsidRPr="009C3FF6">
        <w:rPr>
          <w:color w:val="000000" w:themeColor="text1"/>
          <w:sz w:val="24"/>
          <w:szCs w:val="24"/>
          <w:lang w:eastAsia="en-GB"/>
        </w:rPr>
        <w:t>proveden</w:t>
      </w:r>
      <w:r w:rsidR="000559DA" w:rsidRPr="009C3FF6">
        <w:rPr>
          <w:color w:val="000000" w:themeColor="text1"/>
          <w:sz w:val="24"/>
          <w:szCs w:val="24"/>
          <w:lang w:eastAsia="en-GB"/>
        </w:rPr>
        <w:t xml:space="preserve"> </w:t>
      </w:r>
      <w:r w:rsidR="002359F7">
        <w:rPr>
          <w:color w:val="000000" w:themeColor="text1"/>
          <w:sz w:val="24"/>
          <w:szCs w:val="24"/>
          <w:lang w:eastAsia="en-GB"/>
        </w:rPr>
        <w:t xml:space="preserve">je </w:t>
      </w:r>
      <w:r w:rsidR="000559DA" w:rsidRPr="009C3FF6">
        <w:rPr>
          <w:color w:val="000000" w:themeColor="text1"/>
          <w:sz w:val="24"/>
          <w:szCs w:val="24"/>
          <w:lang w:eastAsia="en-GB"/>
        </w:rPr>
        <w:t>javni</w:t>
      </w:r>
      <w:r w:rsidR="00F37911" w:rsidRPr="009C3FF6">
        <w:rPr>
          <w:color w:val="000000" w:themeColor="text1"/>
          <w:sz w:val="24"/>
          <w:szCs w:val="24"/>
          <w:lang w:eastAsia="en-GB"/>
        </w:rPr>
        <w:t xml:space="preserve"> </w:t>
      </w:r>
      <w:r w:rsidRPr="009C3FF6">
        <w:rPr>
          <w:color w:val="000000" w:themeColor="text1"/>
          <w:sz w:val="24"/>
          <w:szCs w:val="24"/>
          <w:lang w:eastAsia="en-GB"/>
        </w:rPr>
        <w:t xml:space="preserve">natječaj </w:t>
      </w:r>
      <w:r w:rsidR="00F37911" w:rsidRPr="009C3FF6">
        <w:rPr>
          <w:color w:val="000000" w:themeColor="text1"/>
          <w:sz w:val="24"/>
          <w:szCs w:val="24"/>
          <w:lang w:eastAsia="en-GB"/>
        </w:rPr>
        <w:t xml:space="preserve">za dodjelu potpora u iznosu od ukupno </w:t>
      </w:r>
      <w:r w:rsidRPr="009C3FF6">
        <w:rPr>
          <w:color w:val="000000" w:themeColor="text1"/>
          <w:sz w:val="24"/>
          <w:szCs w:val="24"/>
          <w:lang w:eastAsia="en-GB"/>
        </w:rPr>
        <w:t>50 mil</w:t>
      </w:r>
      <w:r w:rsidR="002934AA">
        <w:rPr>
          <w:color w:val="000000" w:themeColor="text1"/>
          <w:sz w:val="24"/>
          <w:szCs w:val="24"/>
          <w:lang w:eastAsia="en-GB"/>
        </w:rPr>
        <w:t>ijuna</w:t>
      </w:r>
      <w:r w:rsidRPr="009C3FF6">
        <w:rPr>
          <w:color w:val="000000" w:themeColor="text1"/>
          <w:sz w:val="24"/>
          <w:szCs w:val="24"/>
          <w:lang w:eastAsia="en-GB"/>
        </w:rPr>
        <w:t xml:space="preserve"> kuna.</w:t>
      </w:r>
    </w:p>
    <w:p w14:paraId="7E7C51C1" w14:textId="212618A5" w:rsidR="00122CAE" w:rsidRPr="009C3FF6" w:rsidRDefault="00122CAE" w:rsidP="00891640">
      <w:pPr>
        <w:pStyle w:val="Heading4"/>
        <w:spacing w:before="120" w:after="120" w:line="276" w:lineRule="auto"/>
        <w:ind w:left="567"/>
        <w:rPr>
          <w:color w:val="000000" w:themeColor="text1"/>
        </w:rPr>
      </w:pPr>
      <w:r w:rsidRPr="009C3FF6">
        <w:rPr>
          <w:color w:val="000000" w:themeColor="text1"/>
        </w:rPr>
        <w:t>9.3.3. Jačanje konkurentnosti i inovativnosti u poljoprivredi i akvakulturi</w:t>
      </w:r>
    </w:p>
    <w:p w14:paraId="17C554D9" w14:textId="5AD954D3" w:rsidR="00122CAE" w:rsidRPr="009C3FF6" w:rsidRDefault="0035605A" w:rsidP="00891640">
      <w:pPr>
        <w:spacing w:before="120" w:after="120" w:line="276" w:lineRule="auto"/>
        <w:jc w:val="both"/>
        <w:textAlignment w:val="baseline"/>
        <w:rPr>
          <w:color w:val="000000" w:themeColor="text1"/>
          <w:lang w:eastAsia="en-GB"/>
        </w:rPr>
      </w:pPr>
      <w:r w:rsidRPr="009C3FF6">
        <w:rPr>
          <w:color w:val="000000" w:themeColor="text1"/>
          <w:sz w:val="24"/>
          <w:szCs w:val="24"/>
          <w:lang w:eastAsia="en-GB"/>
        </w:rPr>
        <w:t>U</w:t>
      </w:r>
      <w:r w:rsidR="00122CAE" w:rsidRPr="009C3FF6">
        <w:rPr>
          <w:color w:val="000000" w:themeColor="text1"/>
          <w:sz w:val="24"/>
          <w:szCs w:val="24"/>
          <w:lang w:eastAsia="en-GB"/>
        </w:rPr>
        <w:t xml:space="preserve">laganja provedena s ciljem povećanja produktivnosti poljoprivrede </w:t>
      </w:r>
      <w:r w:rsidRPr="009C3FF6">
        <w:rPr>
          <w:color w:val="000000" w:themeColor="text1"/>
          <w:sz w:val="24"/>
          <w:szCs w:val="24"/>
          <w:lang w:eastAsia="en-GB"/>
        </w:rPr>
        <w:t>doprinose i jačanju konkurentnosti i inovativnosti u poljo</w:t>
      </w:r>
      <w:r w:rsidR="00E0755C" w:rsidRPr="009C3FF6">
        <w:rPr>
          <w:color w:val="000000" w:themeColor="text1"/>
          <w:sz w:val="24"/>
          <w:szCs w:val="24"/>
          <w:lang w:eastAsia="en-GB"/>
        </w:rPr>
        <w:t>privredi i akvakulturi</w:t>
      </w:r>
      <w:r w:rsidR="00122CAE" w:rsidRPr="009C3FF6">
        <w:rPr>
          <w:color w:val="000000" w:themeColor="text1"/>
          <w:sz w:val="24"/>
          <w:szCs w:val="24"/>
          <w:lang w:eastAsia="en-GB"/>
        </w:rPr>
        <w:t xml:space="preserve">. </w:t>
      </w:r>
      <w:r w:rsidR="00406799" w:rsidRPr="009C3FF6">
        <w:rPr>
          <w:color w:val="000000" w:themeColor="text1"/>
          <w:sz w:val="24"/>
          <w:szCs w:val="24"/>
          <w:lang w:eastAsia="en-GB"/>
        </w:rPr>
        <w:t xml:space="preserve">S ciljem osiguravanja potpore razvoju </w:t>
      </w:r>
      <w:r w:rsidR="00DB03ED" w:rsidRPr="009C3FF6">
        <w:rPr>
          <w:color w:val="000000" w:themeColor="text1"/>
          <w:sz w:val="24"/>
          <w:szCs w:val="24"/>
          <w:lang w:eastAsia="en-GB"/>
        </w:rPr>
        <w:t xml:space="preserve">malih poljoprivrednih gospodarstava </w:t>
      </w:r>
      <w:r w:rsidR="00AC5C48" w:rsidRPr="009C3FF6">
        <w:rPr>
          <w:color w:val="000000" w:themeColor="text1"/>
          <w:sz w:val="24"/>
          <w:szCs w:val="24"/>
          <w:lang w:eastAsia="en-GB"/>
        </w:rPr>
        <w:t xml:space="preserve">proveden je </w:t>
      </w:r>
      <w:r w:rsidR="00CD7ECD" w:rsidRPr="009C3FF6">
        <w:rPr>
          <w:color w:val="000000" w:themeColor="text1"/>
          <w:sz w:val="24"/>
          <w:szCs w:val="24"/>
          <w:lang w:eastAsia="en-GB"/>
        </w:rPr>
        <w:t>tijekom</w:t>
      </w:r>
      <w:r w:rsidR="00122CAE" w:rsidRPr="009C3FF6">
        <w:rPr>
          <w:color w:val="000000" w:themeColor="text1"/>
          <w:sz w:val="24"/>
          <w:szCs w:val="24"/>
          <w:lang w:eastAsia="en-GB"/>
        </w:rPr>
        <w:t xml:space="preserve"> 2021.</w:t>
      </w:r>
      <w:r w:rsidR="00CD7ECD" w:rsidRPr="009C3FF6">
        <w:rPr>
          <w:color w:val="000000" w:themeColor="text1"/>
          <w:sz w:val="24"/>
          <w:szCs w:val="24"/>
          <w:lang w:eastAsia="en-GB"/>
        </w:rPr>
        <w:t xml:space="preserve"> javni natječaj u ukupnoj vrijednosti </w:t>
      </w:r>
      <w:r w:rsidR="00D62509" w:rsidRPr="009C3FF6">
        <w:rPr>
          <w:color w:val="000000" w:themeColor="text1"/>
          <w:sz w:val="24"/>
          <w:szCs w:val="24"/>
          <w:lang w:eastAsia="en-GB"/>
        </w:rPr>
        <w:t>od 112,5 mil</w:t>
      </w:r>
      <w:r w:rsidR="00A95052">
        <w:rPr>
          <w:color w:val="000000" w:themeColor="text1"/>
          <w:sz w:val="24"/>
          <w:szCs w:val="24"/>
          <w:lang w:eastAsia="en-GB"/>
        </w:rPr>
        <w:t>ijuna</w:t>
      </w:r>
      <w:r w:rsidR="00D62509" w:rsidRPr="009C3FF6">
        <w:rPr>
          <w:color w:val="000000" w:themeColor="text1"/>
          <w:sz w:val="24"/>
          <w:szCs w:val="24"/>
          <w:lang w:eastAsia="en-GB"/>
        </w:rPr>
        <w:t xml:space="preserve"> kuna. Za </w:t>
      </w:r>
      <w:r w:rsidR="00362003" w:rsidRPr="009C3FF6">
        <w:rPr>
          <w:color w:val="000000" w:themeColor="text1"/>
          <w:sz w:val="24"/>
          <w:szCs w:val="24"/>
          <w:lang w:eastAsia="en-GB"/>
        </w:rPr>
        <w:t xml:space="preserve">poticanje ulaganja u kratke lance opskrbe proveden je javni natječaj </w:t>
      </w:r>
      <w:r w:rsidR="00D279BB" w:rsidRPr="009C3FF6">
        <w:rPr>
          <w:color w:val="000000" w:themeColor="text1"/>
          <w:sz w:val="24"/>
          <w:szCs w:val="24"/>
          <w:lang w:eastAsia="en-GB"/>
        </w:rPr>
        <w:t>za dodjelu potpora u vrijednosti od 15 mi</w:t>
      </w:r>
      <w:r w:rsidR="00A95052">
        <w:rPr>
          <w:color w:val="000000" w:themeColor="text1"/>
          <w:sz w:val="24"/>
          <w:szCs w:val="24"/>
          <w:lang w:eastAsia="en-GB"/>
        </w:rPr>
        <w:t>lijuna</w:t>
      </w:r>
      <w:r w:rsidR="000635CF">
        <w:rPr>
          <w:color w:val="000000" w:themeColor="text1"/>
          <w:sz w:val="24"/>
          <w:szCs w:val="24"/>
          <w:lang w:eastAsia="en-GB"/>
        </w:rPr>
        <w:t xml:space="preserve"> </w:t>
      </w:r>
      <w:r w:rsidR="00D279BB" w:rsidRPr="009C3FF6">
        <w:rPr>
          <w:color w:val="000000" w:themeColor="text1"/>
          <w:sz w:val="24"/>
          <w:szCs w:val="24"/>
          <w:lang w:eastAsia="en-GB"/>
        </w:rPr>
        <w:t>kuna</w:t>
      </w:r>
      <w:r w:rsidR="00522633" w:rsidRPr="009C3FF6">
        <w:rPr>
          <w:color w:val="000000" w:themeColor="text1"/>
          <w:sz w:val="24"/>
          <w:szCs w:val="24"/>
          <w:lang w:eastAsia="en-GB"/>
        </w:rPr>
        <w:t>,</w:t>
      </w:r>
      <w:r w:rsidR="00B81B8A" w:rsidRPr="009C3FF6">
        <w:rPr>
          <w:color w:val="000000" w:themeColor="text1"/>
          <w:sz w:val="24"/>
          <w:szCs w:val="24"/>
          <w:lang w:eastAsia="en-GB"/>
        </w:rPr>
        <w:t xml:space="preserve"> dok je za </w:t>
      </w:r>
      <w:r w:rsidR="00522633" w:rsidRPr="009C3FF6">
        <w:rPr>
          <w:color w:val="000000" w:themeColor="text1"/>
          <w:sz w:val="24"/>
          <w:szCs w:val="24"/>
          <w:lang w:eastAsia="en-GB"/>
        </w:rPr>
        <w:t>poboljšanje</w:t>
      </w:r>
      <w:r w:rsidR="00B81B8A" w:rsidRPr="009C3FF6">
        <w:rPr>
          <w:color w:val="000000" w:themeColor="text1"/>
          <w:sz w:val="24"/>
          <w:szCs w:val="24"/>
          <w:lang w:eastAsia="en-GB"/>
        </w:rPr>
        <w:t xml:space="preserve"> poljoprivredn</w:t>
      </w:r>
      <w:r w:rsidR="00522633" w:rsidRPr="009C3FF6">
        <w:rPr>
          <w:color w:val="000000" w:themeColor="text1"/>
          <w:sz w:val="24"/>
          <w:szCs w:val="24"/>
          <w:lang w:eastAsia="en-GB"/>
        </w:rPr>
        <w:t>e</w:t>
      </w:r>
      <w:r w:rsidR="00B81B8A" w:rsidRPr="009C3FF6">
        <w:rPr>
          <w:color w:val="000000" w:themeColor="text1"/>
          <w:sz w:val="24"/>
          <w:szCs w:val="24"/>
          <w:lang w:eastAsia="en-GB"/>
        </w:rPr>
        <w:t xml:space="preserve"> produktivnost</w:t>
      </w:r>
      <w:r w:rsidR="00522633" w:rsidRPr="009C3FF6">
        <w:rPr>
          <w:color w:val="000000" w:themeColor="text1"/>
          <w:sz w:val="24"/>
          <w:szCs w:val="24"/>
          <w:lang w:eastAsia="en-GB"/>
        </w:rPr>
        <w:t>i</w:t>
      </w:r>
      <w:r w:rsidR="00B81B8A" w:rsidRPr="009C3FF6">
        <w:rPr>
          <w:color w:val="000000" w:themeColor="text1"/>
          <w:sz w:val="24"/>
          <w:szCs w:val="24"/>
          <w:lang w:eastAsia="en-GB"/>
        </w:rPr>
        <w:t xml:space="preserve"> i održivost</w:t>
      </w:r>
      <w:r w:rsidR="00522633" w:rsidRPr="009C3FF6">
        <w:rPr>
          <w:color w:val="000000" w:themeColor="text1"/>
          <w:sz w:val="24"/>
          <w:szCs w:val="24"/>
          <w:lang w:eastAsia="en-GB"/>
        </w:rPr>
        <w:t>i</w:t>
      </w:r>
      <w:r w:rsidR="00874E16" w:rsidRPr="009C3FF6">
        <w:rPr>
          <w:color w:val="000000" w:themeColor="text1"/>
          <w:sz w:val="24"/>
          <w:szCs w:val="24"/>
          <w:lang w:eastAsia="en-GB"/>
        </w:rPr>
        <w:t xml:space="preserve">, u okviru operativnih skupina Europskog partnerstva za inovacije, </w:t>
      </w:r>
      <w:r w:rsidR="00920AAF" w:rsidRPr="009C3FF6">
        <w:rPr>
          <w:color w:val="000000" w:themeColor="text1"/>
          <w:sz w:val="24"/>
          <w:szCs w:val="24"/>
          <w:lang w:eastAsia="en-GB"/>
        </w:rPr>
        <w:t>proveden</w:t>
      </w:r>
      <w:r w:rsidR="00874E16" w:rsidRPr="009C3FF6">
        <w:rPr>
          <w:color w:val="000000" w:themeColor="text1"/>
          <w:sz w:val="24"/>
          <w:szCs w:val="24"/>
          <w:lang w:eastAsia="en-GB"/>
        </w:rPr>
        <w:t xml:space="preserve"> javni</w:t>
      </w:r>
      <w:r w:rsidR="00920AAF" w:rsidRPr="009C3FF6">
        <w:rPr>
          <w:color w:val="000000" w:themeColor="text1"/>
          <w:sz w:val="24"/>
          <w:szCs w:val="24"/>
          <w:lang w:eastAsia="en-GB"/>
        </w:rPr>
        <w:t xml:space="preserve"> natj</w:t>
      </w:r>
      <w:r w:rsidR="00C018A7" w:rsidRPr="009C3FF6">
        <w:rPr>
          <w:color w:val="000000" w:themeColor="text1"/>
          <w:sz w:val="24"/>
          <w:szCs w:val="24"/>
          <w:lang w:eastAsia="en-GB"/>
        </w:rPr>
        <w:t>ečaj u ukupnoj vrijednosti od 4,5 mil</w:t>
      </w:r>
      <w:r w:rsidR="00A95052">
        <w:rPr>
          <w:color w:val="000000" w:themeColor="text1"/>
          <w:sz w:val="24"/>
          <w:szCs w:val="24"/>
          <w:lang w:eastAsia="en-GB"/>
        </w:rPr>
        <w:t>ijuna</w:t>
      </w:r>
      <w:r w:rsidR="00C018A7" w:rsidRPr="009C3FF6">
        <w:rPr>
          <w:color w:val="000000" w:themeColor="text1"/>
          <w:sz w:val="24"/>
          <w:szCs w:val="24"/>
          <w:lang w:eastAsia="en-GB"/>
        </w:rPr>
        <w:t xml:space="preserve"> kuna</w:t>
      </w:r>
      <w:r w:rsidR="00874E16" w:rsidRPr="009C3FF6">
        <w:rPr>
          <w:color w:val="000000" w:themeColor="text1"/>
          <w:sz w:val="24"/>
          <w:szCs w:val="24"/>
          <w:lang w:eastAsia="en-GB"/>
        </w:rPr>
        <w:t>. Također</w:t>
      </w:r>
      <w:r w:rsidR="00D44C84" w:rsidRPr="009C3FF6">
        <w:rPr>
          <w:color w:val="000000" w:themeColor="text1"/>
          <w:sz w:val="24"/>
          <w:szCs w:val="24"/>
          <w:lang w:eastAsia="en-GB"/>
        </w:rPr>
        <w:t>, za uspostavu proizvođačkih grupa i orga</w:t>
      </w:r>
      <w:r w:rsidR="00625E56" w:rsidRPr="009C3FF6">
        <w:rPr>
          <w:color w:val="000000" w:themeColor="text1"/>
          <w:sz w:val="24"/>
          <w:szCs w:val="24"/>
          <w:lang w:eastAsia="en-GB"/>
        </w:rPr>
        <w:t>nizacija proveden je javni natječaj za dodjelu potpora</w:t>
      </w:r>
      <w:r w:rsidR="006604E3" w:rsidRPr="009C3FF6">
        <w:rPr>
          <w:color w:val="000000" w:themeColor="text1"/>
          <w:sz w:val="24"/>
          <w:szCs w:val="24"/>
          <w:lang w:eastAsia="en-GB"/>
        </w:rPr>
        <w:t xml:space="preserve"> u ukupnoj vrijednosti od 10 mil</w:t>
      </w:r>
      <w:r w:rsidR="00A95052">
        <w:rPr>
          <w:color w:val="000000" w:themeColor="text1"/>
          <w:sz w:val="24"/>
          <w:szCs w:val="24"/>
          <w:lang w:eastAsia="en-GB"/>
        </w:rPr>
        <w:t>ijuna</w:t>
      </w:r>
      <w:r w:rsidR="006604E3" w:rsidRPr="009C3FF6">
        <w:rPr>
          <w:color w:val="000000" w:themeColor="text1"/>
          <w:sz w:val="24"/>
          <w:szCs w:val="24"/>
          <w:lang w:eastAsia="en-GB"/>
        </w:rPr>
        <w:t xml:space="preserve"> kuna. </w:t>
      </w:r>
      <w:r w:rsidR="00B053D2" w:rsidRPr="009C3FF6">
        <w:rPr>
          <w:color w:val="000000" w:themeColor="text1"/>
          <w:sz w:val="24"/>
          <w:szCs w:val="24"/>
          <w:lang w:eastAsia="en-GB"/>
        </w:rPr>
        <w:t xml:space="preserve">Kako bi se osigurao prijenos znanja </w:t>
      </w:r>
      <w:r w:rsidR="00ED3AAD" w:rsidRPr="009C3FF6">
        <w:rPr>
          <w:color w:val="000000" w:themeColor="text1"/>
          <w:sz w:val="24"/>
          <w:szCs w:val="24"/>
          <w:lang w:eastAsia="en-GB"/>
        </w:rPr>
        <w:t>poljopri</w:t>
      </w:r>
      <w:r w:rsidR="007D0F8B" w:rsidRPr="009C3FF6">
        <w:rPr>
          <w:color w:val="000000" w:themeColor="text1"/>
          <w:sz w:val="24"/>
          <w:szCs w:val="24"/>
          <w:lang w:eastAsia="en-GB"/>
        </w:rPr>
        <w:t xml:space="preserve">vrednicima, osigurano je sufinanciranje </w:t>
      </w:r>
      <w:r w:rsidR="0015531C" w:rsidRPr="009C3FF6">
        <w:rPr>
          <w:color w:val="000000" w:themeColor="text1"/>
          <w:sz w:val="24"/>
          <w:szCs w:val="24"/>
          <w:lang w:eastAsia="en-GB"/>
        </w:rPr>
        <w:t>aktivnosti</w:t>
      </w:r>
      <w:r w:rsidR="007D0F8B" w:rsidRPr="009C3FF6">
        <w:rPr>
          <w:color w:val="000000" w:themeColor="text1"/>
          <w:sz w:val="24"/>
          <w:szCs w:val="24"/>
          <w:lang w:eastAsia="en-GB"/>
        </w:rPr>
        <w:t xml:space="preserve"> Savjetodavne službe u poljoprivredi</w:t>
      </w:r>
      <w:r w:rsidR="00A8600A" w:rsidRPr="009C3FF6">
        <w:rPr>
          <w:color w:val="000000" w:themeColor="text1"/>
          <w:sz w:val="24"/>
          <w:szCs w:val="24"/>
          <w:lang w:eastAsia="en-GB"/>
        </w:rPr>
        <w:t xml:space="preserve"> sredstvima </w:t>
      </w:r>
      <w:r w:rsidR="00762030" w:rsidRPr="009C3FF6">
        <w:rPr>
          <w:color w:val="000000" w:themeColor="text1"/>
          <w:sz w:val="24"/>
          <w:szCs w:val="24"/>
          <w:lang w:eastAsia="en-GB"/>
        </w:rPr>
        <w:t>EU fondova</w:t>
      </w:r>
      <w:r w:rsidR="007D0F8B" w:rsidRPr="009C3FF6">
        <w:rPr>
          <w:color w:val="000000" w:themeColor="text1"/>
          <w:sz w:val="24"/>
          <w:szCs w:val="24"/>
          <w:lang w:eastAsia="en-GB"/>
        </w:rPr>
        <w:t>.</w:t>
      </w:r>
      <w:r w:rsidR="007D0F8B" w:rsidRPr="009C3FF6">
        <w:rPr>
          <w:color w:val="000000" w:themeColor="text1"/>
          <w:lang w:eastAsia="en-GB"/>
        </w:rPr>
        <w:t xml:space="preserve"> </w:t>
      </w:r>
    </w:p>
    <w:p w14:paraId="37B75E21" w14:textId="34E4E77B" w:rsidR="00122CAE" w:rsidRPr="009C3FF6" w:rsidRDefault="00122CAE" w:rsidP="00891640">
      <w:pPr>
        <w:pStyle w:val="Heading4"/>
        <w:spacing w:before="120" w:after="120" w:line="276" w:lineRule="auto"/>
        <w:ind w:left="567"/>
        <w:rPr>
          <w:color w:val="000000" w:themeColor="text1"/>
        </w:rPr>
      </w:pPr>
      <w:r w:rsidRPr="009C3FF6">
        <w:rPr>
          <w:color w:val="000000" w:themeColor="text1"/>
        </w:rPr>
        <w:t>9.3.4.</w:t>
      </w:r>
      <w:r w:rsidR="00410826" w:rsidRPr="009C3FF6">
        <w:rPr>
          <w:color w:val="000000" w:themeColor="text1"/>
        </w:rPr>
        <w:t xml:space="preserve"> O</w:t>
      </w:r>
      <w:r w:rsidRPr="009C3FF6">
        <w:rPr>
          <w:color w:val="000000" w:themeColor="text1"/>
        </w:rPr>
        <w:t>življavanje ruralnih područja i unaprjeđenje kvalitete života na ruralnim i obalnim područjima</w:t>
      </w:r>
    </w:p>
    <w:p w14:paraId="1486ED9D" w14:textId="4C1E0E2D" w:rsidR="00A260E6" w:rsidRPr="009C3FF6" w:rsidRDefault="00122CAE" w:rsidP="00343B4E">
      <w:pPr>
        <w:spacing w:line="276" w:lineRule="auto"/>
        <w:jc w:val="both"/>
        <w:rPr>
          <w:b/>
          <w:color w:val="000000" w:themeColor="text1"/>
          <w:sz w:val="32"/>
          <w:szCs w:val="32"/>
        </w:rPr>
      </w:pPr>
      <w:r w:rsidRPr="009C3FF6">
        <w:rPr>
          <w:color w:val="000000" w:themeColor="text1"/>
          <w:sz w:val="24"/>
          <w:szCs w:val="24"/>
          <w:lang w:eastAsia="en-GB"/>
        </w:rPr>
        <w:t xml:space="preserve">Provedbi prioritetnog područja doprinosila su ulaganja usmjerena na pokretanje, poboljšanje ili proširenje lokalnih temeljnih usluga za </w:t>
      </w:r>
      <w:r w:rsidR="00221A33" w:rsidRPr="009C3FF6">
        <w:rPr>
          <w:color w:val="000000" w:themeColor="text1"/>
          <w:sz w:val="24"/>
          <w:szCs w:val="24"/>
          <w:lang w:eastAsia="en-GB"/>
        </w:rPr>
        <w:t xml:space="preserve">ruralno </w:t>
      </w:r>
      <w:r w:rsidRPr="009C3FF6">
        <w:rPr>
          <w:color w:val="000000" w:themeColor="text1"/>
          <w:sz w:val="24"/>
          <w:szCs w:val="24"/>
          <w:lang w:eastAsia="en-GB"/>
        </w:rPr>
        <w:t xml:space="preserve">stanovništvo, u okviru kojega su bila osigurana sredstva za sufinanciranje </w:t>
      </w:r>
      <w:r w:rsidR="00966A20" w:rsidRPr="009C3FF6">
        <w:rPr>
          <w:color w:val="000000" w:themeColor="text1"/>
          <w:sz w:val="24"/>
          <w:szCs w:val="24"/>
          <w:lang w:eastAsia="en-GB"/>
        </w:rPr>
        <w:t>izgradnje</w:t>
      </w:r>
      <w:r w:rsidR="000F5947" w:rsidRPr="009C3FF6">
        <w:rPr>
          <w:color w:val="000000" w:themeColor="text1"/>
          <w:sz w:val="24"/>
          <w:szCs w:val="24"/>
          <w:lang w:eastAsia="en-GB"/>
        </w:rPr>
        <w:t xml:space="preserve"> i obnove</w:t>
      </w:r>
      <w:r w:rsidR="00966A20" w:rsidRPr="009C3FF6">
        <w:rPr>
          <w:color w:val="000000" w:themeColor="text1"/>
          <w:sz w:val="24"/>
          <w:szCs w:val="24"/>
          <w:lang w:eastAsia="en-GB"/>
        </w:rPr>
        <w:t xml:space="preserve"> </w:t>
      </w:r>
      <w:r w:rsidRPr="009C3FF6">
        <w:rPr>
          <w:color w:val="000000" w:themeColor="text1"/>
          <w:sz w:val="24"/>
          <w:szCs w:val="24"/>
          <w:lang w:eastAsia="en-GB"/>
        </w:rPr>
        <w:t>tržnica, vatrogasnih domova, društvenih domova, kulturnih centara, sportskih građevina i dječjih vrtića</w:t>
      </w:r>
      <w:r w:rsidR="004158FC" w:rsidRPr="009C3FF6">
        <w:rPr>
          <w:color w:val="000000" w:themeColor="text1"/>
          <w:sz w:val="24"/>
          <w:szCs w:val="24"/>
          <w:lang w:eastAsia="en-GB"/>
        </w:rPr>
        <w:t xml:space="preserve"> u ruralnim i obalnim područjima</w:t>
      </w:r>
      <w:r w:rsidRPr="009C3FF6">
        <w:rPr>
          <w:color w:val="000000" w:themeColor="text1"/>
          <w:sz w:val="24"/>
          <w:szCs w:val="24"/>
          <w:lang w:eastAsia="en-GB"/>
        </w:rPr>
        <w:t xml:space="preserve">. Ukupna vrijednost </w:t>
      </w:r>
      <w:r w:rsidR="00864E9F" w:rsidRPr="009C3FF6">
        <w:rPr>
          <w:color w:val="000000" w:themeColor="text1"/>
          <w:sz w:val="24"/>
          <w:szCs w:val="24"/>
          <w:lang w:eastAsia="en-GB"/>
        </w:rPr>
        <w:t xml:space="preserve">provedenih javnih natječaja </w:t>
      </w:r>
      <w:r w:rsidRPr="009C3FF6">
        <w:rPr>
          <w:color w:val="000000" w:themeColor="text1"/>
          <w:sz w:val="24"/>
          <w:szCs w:val="24"/>
          <w:lang w:eastAsia="en-GB"/>
        </w:rPr>
        <w:t>za unaprjeđenje kvalitete živo</w:t>
      </w:r>
      <w:r w:rsidR="00824A44">
        <w:rPr>
          <w:color w:val="000000" w:themeColor="text1"/>
          <w:sz w:val="24"/>
          <w:szCs w:val="24"/>
          <w:lang w:eastAsia="en-GB"/>
        </w:rPr>
        <w:t xml:space="preserve">ta ruralnih i obalnih područja </w:t>
      </w:r>
      <w:r w:rsidRPr="009C3FF6">
        <w:rPr>
          <w:color w:val="000000" w:themeColor="text1"/>
          <w:sz w:val="24"/>
          <w:szCs w:val="24"/>
          <w:lang w:eastAsia="en-GB"/>
        </w:rPr>
        <w:t>u 2021. iznosila je 384</w:t>
      </w:r>
      <w:r w:rsidR="00A8422D">
        <w:rPr>
          <w:color w:val="000000" w:themeColor="text1"/>
          <w:sz w:val="24"/>
          <w:szCs w:val="24"/>
          <w:lang w:eastAsia="en-GB"/>
        </w:rPr>
        <w:t> </w:t>
      </w:r>
      <w:r w:rsidRPr="009C3FF6">
        <w:rPr>
          <w:color w:val="000000" w:themeColor="text1"/>
          <w:sz w:val="24"/>
          <w:szCs w:val="24"/>
          <w:lang w:eastAsia="en-GB"/>
        </w:rPr>
        <w:t>m</w:t>
      </w:r>
      <w:r w:rsidR="00146588" w:rsidRPr="009C3FF6">
        <w:rPr>
          <w:color w:val="000000" w:themeColor="text1"/>
          <w:sz w:val="24"/>
          <w:szCs w:val="24"/>
          <w:lang w:eastAsia="en-GB"/>
        </w:rPr>
        <w:t xml:space="preserve">ilijuna </w:t>
      </w:r>
      <w:r w:rsidRPr="009C3FF6">
        <w:rPr>
          <w:color w:val="000000" w:themeColor="text1"/>
          <w:sz w:val="24"/>
          <w:szCs w:val="24"/>
          <w:lang w:eastAsia="en-GB"/>
        </w:rPr>
        <w:t>kuna. </w:t>
      </w:r>
    </w:p>
    <w:p w14:paraId="71D24AA5" w14:textId="77777777" w:rsidR="00AC498A" w:rsidRDefault="00AC498A" w:rsidP="00343B4E">
      <w:pPr>
        <w:spacing w:line="276" w:lineRule="auto"/>
        <w:jc w:val="both"/>
        <w:rPr>
          <w:b/>
          <w:bCs/>
          <w:color w:val="000000" w:themeColor="text1"/>
          <w:sz w:val="32"/>
          <w:szCs w:val="32"/>
        </w:rPr>
      </w:pPr>
      <w:r>
        <w:rPr>
          <w:color w:val="000000" w:themeColor="text1"/>
        </w:rPr>
        <w:br w:type="page"/>
      </w:r>
    </w:p>
    <w:p w14:paraId="4C036677" w14:textId="097F404C" w:rsidR="00AF5F07" w:rsidRPr="007513D0" w:rsidRDefault="000F13A1" w:rsidP="00343B4E">
      <w:pPr>
        <w:pStyle w:val="Heading2"/>
        <w:numPr>
          <w:ilvl w:val="0"/>
          <w:numId w:val="91"/>
        </w:numPr>
        <w:spacing w:before="120" w:after="120" w:line="360" w:lineRule="auto"/>
        <w:rPr>
          <w:color w:val="000000" w:themeColor="text1"/>
          <w:spacing w:val="-2"/>
          <w:sz w:val="24"/>
          <w:szCs w:val="24"/>
        </w:rPr>
      </w:pPr>
      <w:bookmarkStart w:id="152" w:name="_Toc133420970"/>
      <w:r w:rsidRPr="007513D0">
        <w:rPr>
          <w:color w:val="000000" w:themeColor="text1"/>
          <w:sz w:val="24"/>
          <w:szCs w:val="24"/>
        </w:rPr>
        <w:t>Održiva</w:t>
      </w:r>
      <w:r w:rsidRPr="007513D0">
        <w:rPr>
          <w:color w:val="000000" w:themeColor="text1"/>
          <w:spacing w:val="-7"/>
          <w:sz w:val="24"/>
          <w:szCs w:val="24"/>
        </w:rPr>
        <w:t xml:space="preserve"> </w:t>
      </w:r>
      <w:r w:rsidRPr="007513D0">
        <w:rPr>
          <w:color w:val="000000" w:themeColor="text1"/>
          <w:spacing w:val="-2"/>
          <w:sz w:val="24"/>
          <w:szCs w:val="24"/>
        </w:rPr>
        <w:t>mobilnost</w:t>
      </w:r>
      <w:bookmarkEnd w:id="152"/>
      <w:r w:rsidR="003301AA" w:rsidRPr="007513D0">
        <w:rPr>
          <w:color w:val="000000" w:themeColor="text1"/>
          <w:spacing w:val="-2"/>
          <w:sz w:val="24"/>
          <w:szCs w:val="24"/>
        </w:rPr>
        <w:t xml:space="preserve"> </w:t>
      </w:r>
    </w:p>
    <w:p w14:paraId="7EA7C29A" w14:textId="77777777" w:rsidR="009079F4" w:rsidRPr="00891640" w:rsidRDefault="009079F4" w:rsidP="00891640">
      <w:pPr>
        <w:spacing w:before="120" w:after="120" w:line="276" w:lineRule="auto"/>
        <w:jc w:val="both"/>
        <w:rPr>
          <w:sz w:val="24"/>
          <w:szCs w:val="24"/>
        </w:rPr>
      </w:pPr>
      <w:r w:rsidRPr="00891640">
        <w:rPr>
          <w:sz w:val="24"/>
          <w:szCs w:val="24"/>
        </w:rPr>
        <w:t>Prometni sustav je poveznica svih gospodarskih aktivnosti u zemlji i pokretač ravnomjernog i održivog regionalnog razvoja koji donosi pozitivne promjene i prilike za povećanje konkurentnosti gospodarstva i zadovoljenje potreba stanovništva. Prometna je politika jedan od instrumenata teritorijalne kohezije koji omogućava razmjenu dobara a stanovništvu osigurava bolju pristupačnost institucionalnim, društvenim, gospodarskim, zdravstvenim, turističkim, kulturnim i drugim sadržajima.</w:t>
      </w:r>
    </w:p>
    <w:p w14:paraId="04E19472" w14:textId="641BBAFC" w:rsidR="009079F4" w:rsidRPr="00891640" w:rsidRDefault="009079F4" w:rsidP="00891640">
      <w:pPr>
        <w:spacing w:before="120" w:after="120" w:line="276" w:lineRule="auto"/>
        <w:jc w:val="both"/>
        <w:rPr>
          <w:sz w:val="24"/>
          <w:szCs w:val="24"/>
        </w:rPr>
      </w:pPr>
      <w:r w:rsidRPr="00891640">
        <w:rPr>
          <w:sz w:val="24"/>
          <w:szCs w:val="24"/>
        </w:rPr>
        <w:t>Zbog pandemije COVID-19, Svjetski gospodarski forum nije u 2021. objavio podatke Indeksa globalne konkurentnosti (GCI), komponente „Infrastruktura”, a objava podataka za 2021. očekuje se krajem 2022. godine. Iako je prometni sektor teško pogođen krizom uzrokovanom pandemijom COVID-19, a zbog nedostupnosti podatka nije moguće navesti trend kretanja vrijednosti pokazatelja GCI, prema podacima Godišnjaka svjetske konkurentnosti za 2021.</w:t>
      </w:r>
      <w:r w:rsidRPr="00891640">
        <w:rPr>
          <w:rStyle w:val="FootnoteReference"/>
          <w:sz w:val="24"/>
          <w:szCs w:val="24"/>
        </w:rPr>
        <w:footnoteReference w:id="14"/>
      </w:r>
      <w:r w:rsidRPr="00891640">
        <w:rPr>
          <w:sz w:val="24"/>
          <w:szCs w:val="24"/>
        </w:rPr>
        <w:t xml:space="preserve">, vidljivo je da je napretku Hrvatske na globalnoj ljestvici konkurentnosti doprinijela i pouzdanost, kvaliteta i dostupnost prometne infrastrukture. </w:t>
      </w:r>
    </w:p>
    <w:p w14:paraId="5D088EB0" w14:textId="77777777" w:rsidR="009079F4" w:rsidRPr="00891640" w:rsidRDefault="009079F4" w:rsidP="00891640">
      <w:pPr>
        <w:spacing w:before="120" w:after="120" w:line="276" w:lineRule="auto"/>
        <w:jc w:val="both"/>
        <w:rPr>
          <w:sz w:val="24"/>
          <w:szCs w:val="24"/>
        </w:rPr>
      </w:pPr>
      <w:r w:rsidRPr="00891640">
        <w:rPr>
          <w:sz w:val="24"/>
          <w:szCs w:val="24"/>
        </w:rPr>
        <w:t xml:space="preserve">Tijekom 2021., nastavljen je rad na razvoju konkurentnog, energetski održivog i učinkovitog prometnog sustava i provedba ulaganja u modernizaciju prometne infrastrukture te sigurnost, ekološku održivost, učinkovitost i konkurentnost svih oblika prometa te priprema sveobuhvatne reforme željezničkog, cestovnog i zračnog prometa, kao i reforma pomorstva i unutarnjih plovnih putova. </w:t>
      </w:r>
    </w:p>
    <w:p w14:paraId="2FCFA805" w14:textId="0AED326D" w:rsidR="00D77335" w:rsidRPr="00891640" w:rsidRDefault="00D77335" w:rsidP="00343B4E">
      <w:pPr>
        <w:pStyle w:val="Heading3"/>
        <w:spacing w:before="120" w:after="120"/>
        <w:ind w:left="851"/>
        <w:rPr>
          <w:color w:val="000000" w:themeColor="text1"/>
          <w:sz w:val="24"/>
          <w:szCs w:val="24"/>
        </w:rPr>
      </w:pPr>
      <w:bookmarkStart w:id="153" w:name="_Toc130784386"/>
      <w:bookmarkStart w:id="154" w:name="_Toc133420971"/>
      <w:r w:rsidRPr="00891640">
        <w:rPr>
          <w:color w:val="000000" w:themeColor="text1"/>
          <w:sz w:val="24"/>
          <w:szCs w:val="24"/>
        </w:rPr>
        <w:t>10.1.</w:t>
      </w:r>
      <w:r w:rsidR="002162D9">
        <w:rPr>
          <w:color w:val="000000" w:themeColor="text1"/>
          <w:sz w:val="24"/>
          <w:szCs w:val="24"/>
        </w:rPr>
        <w:t xml:space="preserve"> </w:t>
      </w:r>
      <w:r w:rsidRPr="00891640">
        <w:rPr>
          <w:color w:val="000000" w:themeColor="text1"/>
          <w:sz w:val="24"/>
          <w:szCs w:val="24"/>
        </w:rPr>
        <w:t>Ostvarene vrijednosti pokazatelja uspješnosti</w:t>
      </w:r>
      <w:bookmarkEnd w:id="153"/>
      <w:bookmarkEnd w:id="154"/>
      <w:r w:rsidRPr="00891640">
        <w:rPr>
          <w:color w:val="000000" w:themeColor="text1"/>
          <w:sz w:val="24"/>
          <w:szCs w:val="24"/>
        </w:rPr>
        <w:t xml:space="preserve"> </w:t>
      </w:r>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469"/>
        <w:gridCol w:w="1922"/>
        <w:gridCol w:w="2030"/>
        <w:gridCol w:w="2645"/>
      </w:tblGrid>
      <w:tr w:rsidR="003D496A" w:rsidRPr="0049399B" w14:paraId="31756F17" w14:textId="77777777" w:rsidTr="00945DF9">
        <w:trPr>
          <w:trHeight w:val="1035"/>
          <w:jc w:val="center"/>
        </w:trPr>
        <w:tc>
          <w:tcPr>
            <w:tcW w:w="24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DC604B6" w14:textId="77777777" w:rsidR="002332E7" w:rsidRPr="00103023" w:rsidRDefault="002332E7" w:rsidP="00343B4E">
            <w:pPr>
              <w:pStyle w:val="BodyText"/>
              <w:spacing w:line="276" w:lineRule="auto"/>
              <w:jc w:val="center"/>
              <w:rPr>
                <w:b/>
                <w:bCs/>
                <w:color w:val="000000" w:themeColor="text1"/>
              </w:rPr>
            </w:pPr>
            <w:bookmarkStart w:id="155" w:name="_Hlk99614618"/>
            <w:r w:rsidRPr="00103023">
              <w:rPr>
                <w:b/>
                <w:bCs/>
                <w:color w:val="000000" w:themeColor="text1"/>
              </w:rPr>
              <w:t>Pokazatelj uspješnosti</w:t>
            </w:r>
          </w:p>
        </w:tc>
        <w:tc>
          <w:tcPr>
            <w:tcW w:w="192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0AF96CE" w14:textId="77777777" w:rsidR="002332E7" w:rsidRPr="00103023" w:rsidRDefault="002332E7" w:rsidP="00343B4E">
            <w:pPr>
              <w:pStyle w:val="BodyText"/>
              <w:spacing w:line="276" w:lineRule="auto"/>
              <w:jc w:val="center"/>
              <w:rPr>
                <w:b/>
                <w:bCs/>
                <w:color w:val="000000" w:themeColor="text1"/>
              </w:rPr>
            </w:pPr>
            <w:r w:rsidRPr="00103023">
              <w:rPr>
                <w:b/>
                <w:bCs/>
                <w:color w:val="000000" w:themeColor="text1"/>
              </w:rPr>
              <w:t>Početna vrijednost</w:t>
            </w:r>
          </w:p>
        </w:tc>
        <w:tc>
          <w:tcPr>
            <w:tcW w:w="203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470D31D" w14:textId="77777777" w:rsidR="003D496A" w:rsidRPr="00103023" w:rsidRDefault="002332E7" w:rsidP="00343B4E">
            <w:pPr>
              <w:pStyle w:val="BodyText"/>
              <w:spacing w:line="276" w:lineRule="auto"/>
              <w:jc w:val="center"/>
              <w:rPr>
                <w:b/>
                <w:bCs/>
                <w:color w:val="000000" w:themeColor="text1"/>
              </w:rPr>
            </w:pPr>
            <w:r w:rsidRPr="00103023">
              <w:rPr>
                <w:b/>
                <w:bCs/>
                <w:color w:val="000000" w:themeColor="text1"/>
              </w:rPr>
              <w:t xml:space="preserve">Ciljna </w:t>
            </w:r>
          </w:p>
          <w:p w14:paraId="2B392AC3" w14:textId="3492F293" w:rsidR="002332E7" w:rsidRPr="00103023" w:rsidRDefault="002332E7" w:rsidP="00343B4E">
            <w:pPr>
              <w:pStyle w:val="BodyText"/>
              <w:spacing w:line="276" w:lineRule="auto"/>
              <w:jc w:val="center"/>
              <w:rPr>
                <w:b/>
                <w:bCs/>
                <w:color w:val="000000" w:themeColor="text1"/>
              </w:rPr>
            </w:pPr>
            <w:r w:rsidRPr="00103023">
              <w:rPr>
                <w:b/>
                <w:bCs/>
                <w:color w:val="000000" w:themeColor="text1"/>
              </w:rPr>
              <w:t>vrijednost</w:t>
            </w:r>
          </w:p>
        </w:tc>
        <w:tc>
          <w:tcPr>
            <w:tcW w:w="264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1F73584" w14:textId="77777777" w:rsidR="003D496A" w:rsidRPr="00103023" w:rsidRDefault="002332E7" w:rsidP="00343B4E">
            <w:pPr>
              <w:pStyle w:val="BodyText"/>
              <w:spacing w:line="276" w:lineRule="auto"/>
              <w:jc w:val="center"/>
              <w:rPr>
                <w:b/>
                <w:bCs/>
                <w:color w:val="000000" w:themeColor="text1"/>
              </w:rPr>
            </w:pPr>
            <w:r w:rsidRPr="00103023">
              <w:rPr>
                <w:b/>
                <w:bCs/>
                <w:color w:val="000000" w:themeColor="text1"/>
              </w:rPr>
              <w:t xml:space="preserve">Ostvarena </w:t>
            </w:r>
          </w:p>
          <w:p w14:paraId="4B2A5115" w14:textId="42F87D99" w:rsidR="002332E7" w:rsidRPr="00103023" w:rsidRDefault="002332E7" w:rsidP="00343B4E">
            <w:pPr>
              <w:pStyle w:val="BodyText"/>
              <w:spacing w:line="276" w:lineRule="auto"/>
              <w:jc w:val="center"/>
              <w:rPr>
                <w:b/>
                <w:bCs/>
                <w:color w:val="000000" w:themeColor="text1"/>
              </w:rPr>
            </w:pPr>
            <w:r w:rsidRPr="00103023">
              <w:rPr>
                <w:b/>
                <w:bCs/>
                <w:color w:val="000000" w:themeColor="text1"/>
              </w:rPr>
              <w:t>vrijednost</w:t>
            </w:r>
          </w:p>
        </w:tc>
      </w:tr>
      <w:tr w:rsidR="003D496A" w:rsidRPr="0049399B" w14:paraId="7BFDE1F8" w14:textId="77777777" w:rsidTr="00945DF9">
        <w:trPr>
          <w:jc w:val="center"/>
        </w:trPr>
        <w:tc>
          <w:tcPr>
            <w:tcW w:w="2469" w:type="dxa"/>
            <w:tcBorders>
              <w:top w:val="dotted" w:sz="4" w:space="0" w:color="auto"/>
            </w:tcBorders>
            <w:shd w:val="clear" w:color="auto" w:fill="FFFFFF" w:themeFill="background1"/>
            <w:vAlign w:val="center"/>
          </w:tcPr>
          <w:p w14:paraId="0133A4BE" w14:textId="532502D1" w:rsidR="009C01E6" w:rsidRPr="00103023" w:rsidRDefault="009C01E6" w:rsidP="00343B4E">
            <w:pPr>
              <w:pStyle w:val="BodyText"/>
              <w:spacing w:line="276" w:lineRule="auto"/>
              <w:rPr>
                <w:color w:val="000000" w:themeColor="text1"/>
              </w:rPr>
            </w:pPr>
            <w:r w:rsidRPr="00103023">
              <w:rPr>
                <w:color w:val="000000" w:themeColor="text1"/>
              </w:rPr>
              <w:t xml:space="preserve">Indeks globalne konkurentnosti (GCI), </w:t>
            </w:r>
            <w:r w:rsidRPr="00103023">
              <w:rPr>
                <w:b/>
                <w:color w:val="000000" w:themeColor="text1"/>
              </w:rPr>
              <w:t xml:space="preserve">komponenta </w:t>
            </w:r>
            <w:r w:rsidR="00B94C5A">
              <w:rPr>
                <w:b/>
                <w:color w:val="000000" w:themeColor="text1"/>
              </w:rPr>
              <w:t>„</w:t>
            </w:r>
            <w:r w:rsidRPr="00103023">
              <w:rPr>
                <w:b/>
                <w:color w:val="000000" w:themeColor="text1"/>
              </w:rPr>
              <w:t>Infrastruktura</w:t>
            </w:r>
            <w:r w:rsidR="00B94C5A">
              <w:rPr>
                <w:b/>
                <w:color w:val="000000" w:themeColor="text1"/>
              </w:rPr>
              <w:t>“</w:t>
            </w:r>
          </w:p>
        </w:tc>
        <w:tc>
          <w:tcPr>
            <w:tcW w:w="1923" w:type="dxa"/>
            <w:tcBorders>
              <w:top w:val="dotted" w:sz="4" w:space="0" w:color="auto"/>
            </w:tcBorders>
            <w:shd w:val="clear" w:color="auto" w:fill="F2F2F2" w:themeFill="background1" w:themeFillShade="F2"/>
            <w:vAlign w:val="center"/>
          </w:tcPr>
          <w:p w14:paraId="3543C944" w14:textId="7AA3F5EB" w:rsidR="009C01E6" w:rsidRPr="00103023" w:rsidRDefault="009C01E6" w:rsidP="00343B4E">
            <w:pPr>
              <w:pStyle w:val="BodyText"/>
              <w:spacing w:line="276" w:lineRule="auto"/>
              <w:jc w:val="center"/>
              <w:rPr>
                <w:color w:val="000000" w:themeColor="text1"/>
              </w:rPr>
            </w:pPr>
            <w:r w:rsidRPr="00103023">
              <w:rPr>
                <w:color w:val="000000" w:themeColor="text1"/>
              </w:rPr>
              <w:t>32. mjesto</w:t>
            </w:r>
            <w:r w:rsidRPr="00103023">
              <w:rPr>
                <w:color w:val="000000" w:themeColor="text1"/>
              </w:rPr>
              <w:br/>
              <w:t>(2019.)</w:t>
            </w:r>
          </w:p>
        </w:tc>
        <w:tc>
          <w:tcPr>
            <w:tcW w:w="2031" w:type="dxa"/>
            <w:tcBorders>
              <w:top w:val="dotted" w:sz="4" w:space="0" w:color="auto"/>
            </w:tcBorders>
            <w:shd w:val="clear" w:color="auto" w:fill="FFFFFF" w:themeFill="background1"/>
            <w:vAlign w:val="center"/>
          </w:tcPr>
          <w:p w14:paraId="048D110C" w14:textId="0D11D790" w:rsidR="009C01E6" w:rsidRPr="00103023" w:rsidRDefault="009C01E6" w:rsidP="00343B4E">
            <w:pPr>
              <w:pStyle w:val="BodyText"/>
              <w:spacing w:line="276" w:lineRule="auto"/>
              <w:jc w:val="center"/>
              <w:rPr>
                <w:color w:val="000000" w:themeColor="text1"/>
              </w:rPr>
            </w:pPr>
            <w:r w:rsidRPr="00103023">
              <w:rPr>
                <w:color w:val="000000" w:themeColor="text1"/>
              </w:rPr>
              <w:t>&lt;28. mjesta</w:t>
            </w:r>
          </w:p>
        </w:tc>
        <w:tc>
          <w:tcPr>
            <w:tcW w:w="2647" w:type="dxa"/>
            <w:tcBorders>
              <w:top w:val="dotted" w:sz="4" w:space="0" w:color="auto"/>
            </w:tcBorders>
            <w:shd w:val="clear" w:color="auto" w:fill="F2F2F2" w:themeFill="background1" w:themeFillShade="F2"/>
            <w:vAlign w:val="center"/>
          </w:tcPr>
          <w:p w14:paraId="32D3A216" w14:textId="1CCD7A79" w:rsidR="009C01E6" w:rsidRPr="00103023" w:rsidRDefault="003D496A" w:rsidP="00343B4E">
            <w:pPr>
              <w:pStyle w:val="BodyText"/>
              <w:spacing w:line="276" w:lineRule="auto"/>
              <w:rPr>
                <w:color w:val="000000" w:themeColor="text1"/>
              </w:rPr>
            </w:pPr>
            <w:r w:rsidRPr="00103023">
              <w:rPr>
                <w:color w:val="000000" w:themeColor="text1"/>
              </w:rPr>
              <w:t>nisu dostupni noviji podatci *</w:t>
            </w:r>
          </w:p>
        </w:tc>
      </w:tr>
    </w:tbl>
    <w:bookmarkEnd w:id="155"/>
    <w:p w14:paraId="4C6D9B23" w14:textId="379A4709" w:rsidR="00A4669F" w:rsidRDefault="003D496A" w:rsidP="00A4669F">
      <w:pPr>
        <w:pStyle w:val="BodyText"/>
        <w:spacing w:before="120" w:after="120"/>
        <w:ind w:right="145"/>
        <w:jc w:val="both"/>
        <w:rPr>
          <w:bCs/>
          <w:i/>
          <w:iCs/>
          <w:color w:val="000000" w:themeColor="text1"/>
          <w:sz w:val="20"/>
          <w:szCs w:val="20"/>
        </w:rPr>
      </w:pPr>
      <w:r w:rsidRPr="00891640">
        <w:rPr>
          <w:bCs/>
          <w:i/>
          <w:iCs/>
          <w:color w:val="000000" w:themeColor="text1"/>
          <w:sz w:val="20"/>
          <w:szCs w:val="20"/>
        </w:rPr>
        <w:t>*Zbog pandemije COVID-19 Svjetski gospodarski forum nije izra</w:t>
      </w:r>
      <w:r w:rsidR="00792A70" w:rsidRPr="00891640">
        <w:rPr>
          <w:bCs/>
          <w:i/>
          <w:iCs/>
          <w:color w:val="000000" w:themeColor="text1"/>
          <w:sz w:val="20"/>
          <w:szCs w:val="20"/>
        </w:rPr>
        <w:t xml:space="preserve">đivao pregled zemalja prema </w:t>
      </w:r>
      <w:r w:rsidRPr="00891640">
        <w:rPr>
          <w:bCs/>
          <w:i/>
          <w:iCs/>
          <w:color w:val="000000" w:themeColor="text1"/>
          <w:sz w:val="20"/>
          <w:szCs w:val="20"/>
        </w:rPr>
        <w:t>GCI za 2020.</w:t>
      </w:r>
      <w:r w:rsidR="00792A70" w:rsidRPr="00891640">
        <w:rPr>
          <w:bCs/>
          <w:i/>
          <w:iCs/>
          <w:color w:val="000000" w:themeColor="text1"/>
          <w:sz w:val="20"/>
          <w:szCs w:val="20"/>
        </w:rPr>
        <w:t xml:space="preserve"> i 2021.</w:t>
      </w:r>
      <w:r w:rsidRPr="00891640">
        <w:rPr>
          <w:bCs/>
          <w:i/>
          <w:iCs/>
          <w:color w:val="000000" w:themeColor="text1"/>
          <w:sz w:val="20"/>
          <w:szCs w:val="20"/>
        </w:rPr>
        <w:t xml:space="preserve"> godinu</w:t>
      </w:r>
    </w:p>
    <w:p w14:paraId="74FA8FF5" w14:textId="77777777" w:rsidR="00A4669F" w:rsidRDefault="00A4669F">
      <w:pPr>
        <w:rPr>
          <w:bCs/>
          <w:i/>
          <w:iCs/>
          <w:color w:val="000000" w:themeColor="text1"/>
          <w:sz w:val="20"/>
          <w:szCs w:val="20"/>
        </w:rPr>
      </w:pPr>
      <w:r>
        <w:rPr>
          <w:bCs/>
          <w:i/>
          <w:iCs/>
          <w:color w:val="000000" w:themeColor="text1"/>
          <w:sz w:val="20"/>
          <w:szCs w:val="20"/>
        </w:rPr>
        <w:br w:type="page"/>
      </w:r>
    </w:p>
    <w:p w14:paraId="23E566F5" w14:textId="77503D6D" w:rsidR="00D77335" w:rsidRPr="00891640" w:rsidRDefault="00D77335" w:rsidP="009B44E5">
      <w:pPr>
        <w:pStyle w:val="Heading3"/>
        <w:spacing w:before="120" w:after="120"/>
        <w:ind w:left="851"/>
        <w:jc w:val="both"/>
        <w:rPr>
          <w:color w:val="000000" w:themeColor="text1"/>
          <w:sz w:val="24"/>
          <w:szCs w:val="24"/>
        </w:rPr>
      </w:pPr>
      <w:bookmarkStart w:id="156" w:name="_Toc130784387"/>
      <w:bookmarkStart w:id="157" w:name="_Toc133420972"/>
      <w:r w:rsidRPr="00891640">
        <w:rPr>
          <w:color w:val="000000" w:themeColor="text1"/>
          <w:sz w:val="24"/>
          <w:szCs w:val="24"/>
        </w:rPr>
        <w:t>10.2.</w:t>
      </w:r>
      <w:r w:rsidR="0005797C" w:rsidRPr="00891640">
        <w:rPr>
          <w:color w:val="000000" w:themeColor="text1"/>
          <w:sz w:val="24"/>
          <w:szCs w:val="24"/>
        </w:rPr>
        <w:t xml:space="preserve"> </w:t>
      </w:r>
      <w:r w:rsidRPr="00891640">
        <w:rPr>
          <w:color w:val="000000" w:themeColor="text1"/>
          <w:sz w:val="24"/>
          <w:szCs w:val="24"/>
        </w:rPr>
        <w:t>Podaci o aktima strateškog planiranja kojima se izravno podupire provedba strateškog cilja</w:t>
      </w:r>
      <w:bookmarkEnd w:id="156"/>
      <w:bookmarkEnd w:id="157"/>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549"/>
        <w:gridCol w:w="1276"/>
        <w:gridCol w:w="2409"/>
        <w:gridCol w:w="2836"/>
      </w:tblGrid>
      <w:tr w:rsidR="009C3FF6" w:rsidRPr="0049399B" w14:paraId="37C55238" w14:textId="77777777" w:rsidTr="009B44E5">
        <w:trPr>
          <w:trHeight w:val="349"/>
          <w:jc w:val="center"/>
        </w:trPr>
        <w:tc>
          <w:tcPr>
            <w:tcW w:w="9070" w:type="dxa"/>
            <w:gridSpan w:val="4"/>
            <w:tcBorders>
              <w:bottom w:val="dotted" w:sz="4" w:space="0" w:color="auto"/>
            </w:tcBorders>
            <w:shd w:val="clear" w:color="auto" w:fill="F2F2F2" w:themeFill="background1" w:themeFillShade="F2"/>
            <w:vAlign w:val="center"/>
          </w:tcPr>
          <w:p w14:paraId="72A31152" w14:textId="77777777" w:rsidR="009F751A" w:rsidRPr="00343B4E" w:rsidRDefault="009F751A" w:rsidP="00891640">
            <w:pPr>
              <w:pStyle w:val="BodyText"/>
              <w:spacing w:before="120" w:after="120" w:line="276" w:lineRule="auto"/>
              <w:rPr>
                <w:b/>
                <w:bCs/>
                <w:color w:val="000000" w:themeColor="text1"/>
              </w:rPr>
            </w:pPr>
            <w:r w:rsidRPr="00343B4E">
              <w:rPr>
                <w:b/>
                <w:bCs/>
                <w:color w:val="000000" w:themeColor="text1"/>
              </w:rPr>
              <w:t>Važeći akti strateškog planiranja</w:t>
            </w:r>
          </w:p>
        </w:tc>
      </w:tr>
      <w:tr w:rsidR="00792A70" w:rsidRPr="0049399B" w14:paraId="24F93EE2" w14:textId="77777777" w:rsidTr="00945DF9">
        <w:trPr>
          <w:trHeight w:val="584"/>
          <w:jc w:val="center"/>
        </w:trPr>
        <w:tc>
          <w:tcPr>
            <w:tcW w:w="254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48F30E8" w14:textId="77777777" w:rsidR="009F751A" w:rsidRPr="00343B4E" w:rsidRDefault="009F751A" w:rsidP="00891640">
            <w:pPr>
              <w:pStyle w:val="BodyText"/>
              <w:spacing w:before="120" w:after="120" w:line="276" w:lineRule="auto"/>
              <w:rPr>
                <w:color w:val="000000" w:themeColor="text1"/>
              </w:rPr>
            </w:pPr>
            <w:r w:rsidRPr="00343B4E">
              <w:rPr>
                <w:color w:val="000000" w:themeColor="text1"/>
              </w:rPr>
              <w:t>Nositelj provedbe</w:t>
            </w:r>
          </w:p>
        </w:tc>
        <w:tc>
          <w:tcPr>
            <w:tcW w:w="3685"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4540594" w14:textId="77777777" w:rsidR="009F751A" w:rsidRPr="00343B4E" w:rsidRDefault="009F751A" w:rsidP="00891640">
            <w:pPr>
              <w:pStyle w:val="BodyText"/>
              <w:spacing w:before="120" w:after="120" w:line="276" w:lineRule="auto"/>
              <w:jc w:val="center"/>
              <w:rPr>
                <w:color w:val="000000" w:themeColor="text1"/>
              </w:rPr>
            </w:pPr>
            <w:r w:rsidRPr="00343B4E">
              <w:rPr>
                <w:color w:val="000000" w:themeColor="text1"/>
              </w:rPr>
              <w:t>Akt strateškog planiranja</w:t>
            </w:r>
          </w:p>
        </w:tc>
        <w:tc>
          <w:tcPr>
            <w:tcW w:w="28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666DBAD" w14:textId="77777777" w:rsidR="009F751A" w:rsidRPr="00343B4E" w:rsidRDefault="009F751A" w:rsidP="00891640">
            <w:pPr>
              <w:pStyle w:val="BodyText"/>
              <w:spacing w:before="120" w:after="120" w:line="276" w:lineRule="auto"/>
              <w:jc w:val="center"/>
              <w:rPr>
                <w:color w:val="000000" w:themeColor="text1"/>
              </w:rPr>
            </w:pPr>
            <w:r w:rsidRPr="00343B4E">
              <w:rPr>
                <w:color w:val="000000" w:themeColor="text1"/>
              </w:rPr>
              <w:t>Indikativna sredstva za provedbu strateškog cilja</w:t>
            </w:r>
          </w:p>
        </w:tc>
      </w:tr>
      <w:tr w:rsidR="00792A70" w:rsidRPr="0049399B" w14:paraId="26A3CC63" w14:textId="77777777" w:rsidTr="00945DF9">
        <w:trPr>
          <w:trHeight w:val="1210"/>
          <w:jc w:val="center"/>
        </w:trPr>
        <w:tc>
          <w:tcPr>
            <w:tcW w:w="2549" w:type="dxa"/>
            <w:tcBorders>
              <w:top w:val="dotted" w:sz="4" w:space="0" w:color="auto"/>
              <w:right w:val="dotted" w:sz="4" w:space="0" w:color="auto"/>
            </w:tcBorders>
            <w:shd w:val="clear" w:color="auto" w:fill="FFFFFF" w:themeFill="background1"/>
            <w:vAlign w:val="center"/>
          </w:tcPr>
          <w:p w14:paraId="766B0316" w14:textId="592C5C51" w:rsidR="004A7E23" w:rsidRPr="00343B4E" w:rsidRDefault="004A7E23" w:rsidP="00891640">
            <w:pPr>
              <w:pStyle w:val="BodyText"/>
              <w:spacing w:before="120" w:after="120"/>
              <w:rPr>
                <w:color w:val="000000" w:themeColor="text1"/>
              </w:rPr>
            </w:pPr>
            <w:r w:rsidRPr="00343B4E">
              <w:rPr>
                <w:color w:val="000000" w:themeColor="text1"/>
              </w:rPr>
              <w:t>Ministarstvo mora, prometa i infrastrukture</w:t>
            </w:r>
          </w:p>
        </w:tc>
        <w:tc>
          <w:tcPr>
            <w:tcW w:w="3685"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26266F2" w14:textId="13E9F14C" w:rsidR="004A7E23" w:rsidRPr="00343B4E" w:rsidRDefault="004A7E23" w:rsidP="00891640">
            <w:pPr>
              <w:pStyle w:val="BodyText"/>
              <w:spacing w:before="120" w:after="120" w:line="276" w:lineRule="auto"/>
              <w:rPr>
                <w:color w:val="000000" w:themeColor="text1"/>
              </w:rPr>
            </w:pPr>
            <w:r w:rsidRPr="00343B4E">
              <w:rPr>
                <w:color w:val="000000" w:themeColor="text1"/>
              </w:rPr>
              <w:t>Strategija prometnog razvoja Republike Hrvatske za razdoblje od 2017. do 2030.</w:t>
            </w:r>
            <w:r w:rsidR="005202B8" w:rsidRPr="00343B4E">
              <w:rPr>
                <w:color w:val="000000" w:themeColor="text1"/>
              </w:rPr>
              <w:t xml:space="preserve"> godine</w:t>
            </w:r>
          </w:p>
        </w:tc>
        <w:tc>
          <w:tcPr>
            <w:tcW w:w="2836" w:type="dxa"/>
            <w:tcBorders>
              <w:top w:val="dotted" w:sz="4" w:space="0" w:color="auto"/>
              <w:left w:val="dotted" w:sz="4" w:space="0" w:color="auto"/>
            </w:tcBorders>
            <w:shd w:val="clear" w:color="auto" w:fill="FFFFFF" w:themeFill="background1"/>
            <w:vAlign w:val="center"/>
          </w:tcPr>
          <w:p w14:paraId="14140073" w14:textId="03F96FDE" w:rsidR="004A7E23" w:rsidRPr="00343B4E" w:rsidRDefault="004A7E23" w:rsidP="009B44E5">
            <w:pPr>
              <w:pStyle w:val="BodyText"/>
              <w:spacing w:before="120" w:after="120" w:line="276" w:lineRule="auto"/>
              <w:jc w:val="center"/>
              <w:rPr>
                <w:color w:val="000000" w:themeColor="text1"/>
              </w:rPr>
            </w:pPr>
            <w:r w:rsidRPr="00343B4E">
              <w:rPr>
                <w:color w:val="000000" w:themeColor="text1"/>
              </w:rPr>
              <w:t>11,76 m</w:t>
            </w:r>
            <w:r w:rsidR="00797B3E" w:rsidRPr="00343B4E">
              <w:rPr>
                <w:color w:val="000000" w:themeColor="text1"/>
              </w:rPr>
              <w:t>ilijardi kuna</w:t>
            </w:r>
          </w:p>
        </w:tc>
      </w:tr>
      <w:tr w:rsidR="005D72A8" w:rsidRPr="00343B4E" w14:paraId="448F2E96" w14:textId="77777777" w:rsidTr="009B44E5">
        <w:trPr>
          <w:trHeight w:val="565"/>
          <w:jc w:val="center"/>
        </w:trPr>
        <w:tc>
          <w:tcPr>
            <w:tcW w:w="9070" w:type="dxa"/>
            <w:gridSpan w:val="4"/>
            <w:tcBorders>
              <w:bottom w:val="dotted" w:sz="4" w:space="0" w:color="auto"/>
            </w:tcBorders>
            <w:shd w:val="clear" w:color="auto" w:fill="F2F2F2" w:themeFill="background1" w:themeFillShade="F2"/>
            <w:vAlign w:val="center"/>
          </w:tcPr>
          <w:p w14:paraId="09A61C0F" w14:textId="77777777" w:rsidR="005D72A8" w:rsidRPr="00343B4E" w:rsidRDefault="005D72A8">
            <w:pPr>
              <w:pStyle w:val="BodyText"/>
              <w:spacing w:line="276" w:lineRule="auto"/>
              <w:rPr>
                <w:b/>
                <w:bCs/>
                <w:color w:val="000000" w:themeColor="text1"/>
              </w:rPr>
            </w:pPr>
            <w:bookmarkStart w:id="158" w:name="_Toc130784388"/>
            <w:r w:rsidRPr="00343B4E">
              <w:rPr>
                <w:b/>
                <w:bCs/>
                <w:color w:val="000000" w:themeColor="text1"/>
              </w:rPr>
              <w:t>Akti strateškog planiranja u izradi</w:t>
            </w:r>
            <w:r w:rsidRPr="00343B4E">
              <w:rPr>
                <w:rStyle w:val="FootnoteReference"/>
                <w:b/>
                <w:bCs/>
                <w:color w:val="000000" w:themeColor="text1"/>
              </w:rPr>
              <w:footnoteReference w:id="15"/>
            </w:r>
          </w:p>
        </w:tc>
      </w:tr>
      <w:tr w:rsidR="005D72A8" w:rsidRPr="00343B4E" w14:paraId="240DBD4F" w14:textId="77777777" w:rsidTr="00113ADF">
        <w:trPr>
          <w:trHeight w:val="749"/>
          <w:jc w:val="center"/>
        </w:trPr>
        <w:tc>
          <w:tcPr>
            <w:tcW w:w="3825"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3FB00BE" w14:textId="77777777" w:rsidR="005D72A8" w:rsidRPr="00343B4E" w:rsidRDefault="005D72A8">
            <w:pPr>
              <w:pStyle w:val="BodyText"/>
              <w:spacing w:line="276" w:lineRule="auto"/>
              <w:jc w:val="center"/>
              <w:rPr>
                <w:color w:val="000000" w:themeColor="text1"/>
              </w:rPr>
            </w:pPr>
            <w:r w:rsidRPr="00343B4E">
              <w:rPr>
                <w:color w:val="000000" w:themeColor="text1"/>
              </w:rPr>
              <w:t>Nositelj izrade</w:t>
            </w:r>
          </w:p>
        </w:tc>
        <w:tc>
          <w:tcPr>
            <w:tcW w:w="5245" w:type="dxa"/>
            <w:gridSpan w:val="2"/>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F58411C" w14:textId="77777777" w:rsidR="005D72A8" w:rsidRPr="00343B4E" w:rsidRDefault="005D72A8">
            <w:pPr>
              <w:pStyle w:val="BodyText"/>
              <w:spacing w:line="276" w:lineRule="auto"/>
              <w:jc w:val="center"/>
              <w:rPr>
                <w:color w:val="000000" w:themeColor="text1"/>
              </w:rPr>
            </w:pPr>
            <w:r w:rsidRPr="00343B4E">
              <w:rPr>
                <w:color w:val="000000" w:themeColor="text1"/>
              </w:rPr>
              <w:t>Akt strateškog planiranja</w:t>
            </w:r>
          </w:p>
        </w:tc>
      </w:tr>
      <w:tr w:rsidR="005D72A8" w:rsidRPr="00343B4E" w14:paraId="2561CB39" w14:textId="77777777" w:rsidTr="00113ADF">
        <w:trPr>
          <w:trHeight w:val="845"/>
          <w:jc w:val="center"/>
        </w:trPr>
        <w:tc>
          <w:tcPr>
            <w:tcW w:w="3825" w:type="dxa"/>
            <w:gridSpan w:val="2"/>
            <w:vMerge w:val="restart"/>
            <w:tcBorders>
              <w:top w:val="dotted" w:sz="4" w:space="0" w:color="auto"/>
            </w:tcBorders>
            <w:shd w:val="clear" w:color="auto" w:fill="FFFFFF" w:themeFill="background1"/>
            <w:vAlign w:val="center"/>
          </w:tcPr>
          <w:p w14:paraId="3E2441DD" w14:textId="77777777" w:rsidR="005D72A8" w:rsidRPr="00343B4E" w:rsidRDefault="005D72A8">
            <w:pPr>
              <w:pStyle w:val="BodyText"/>
              <w:spacing w:line="276" w:lineRule="auto"/>
              <w:rPr>
                <w:color w:val="000000" w:themeColor="text1"/>
              </w:rPr>
            </w:pPr>
            <w:r w:rsidRPr="00343B4E">
              <w:rPr>
                <w:color w:val="000000" w:themeColor="text1"/>
              </w:rPr>
              <w:t>Ministarstvo mora, prometa i infrastrukture</w:t>
            </w:r>
          </w:p>
        </w:tc>
        <w:tc>
          <w:tcPr>
            <w:tcW w:w="5245" w:type="dxa"/>
            <w:gridSpan w:val="2"/>
            <w:tcBorders>
              <w:top w:val="dotted" w:sz="4" w:space="0" w:color="auto"/>
            </w:tcBorders>
            <w:shd w:val="clear" w:color="auto" w:fill="F2F2F2" w:themeFill="background1" w:themeFillShade="F2"/>
            <w:vAlign w:val="center"/>
          </w:tcPr>
          <w:p w14:paraId="0FFF7DAD" w14:textId="77777777" w:rsidR="005D72A8" w:rsidRPr="00343B4E" w:rsidRDefault="005D72A8">
            <w:pPr>
              <w:pStyle w:val="BodyText"/>
              <w:rPr>
                <w:color w:val="000000" w:themeColor="text1"/>
              </w:rPr>
            </w:pPr>
            <w:r w:rsidRPr="00343B4E">
              <w:rPr>
                <w:color w:val="000000" w:themeColor="text1"/>
              </w:rPr>
              <w:t>Strategija razvoja željezničkog sustava u Republici Hrvatskoj do 2032. godine</w:t>
            </w:r>
          </w:p>
        </w:tc>
      </w:tr>
      <w:tr w:rsidR="005D72A8" w:rsidRPr="00343B4E" w14:paraId="6233A806" w14:textId="77777777" w:rsidTr="00945DF9">
        <w:trPr>
          <w:trHeight w:val="708"/>
          <w:jc w:val="center"/>
        </w:trPr>
        <w:tc>
          <w:tcPr>
            <w:tcW w:w="3825" w:type="dxa"/>
            <w:gridSpan w:val="2"/>
            <w:vMerge/>
            <w:shd w:val="clear" w:color="auto" w:fill="FFFFFF" w:themeFill="background1"/>
            <w:vAlign w:val="center"/>
          </w:tcPr>
          <w:p w14:paraId="33BE15C3" w14:textId="77777777" w:rsidR="005D72A8" w:rsidRPr="00343B4E" w:rsidRDefault="005D72A8">
            <w:pPr>
              <w:pStyle w:val="BodyText"/>
              <w:spacing w:line="276" w:lineRule="auto"/>
              <w:rPr>
                <w:color w:val="000000" w:themeColor="text1"/>
              </w:rPr>
            </w:pPr>
          </w:p>
        </w:tc>
        <w:tc>
          <w:tcPr>
            <w:tcW w:w="5245" w:type="dxa"/>
            <w:gridSpan w:val="2"/>
            <w:shd w:val="clear" w:color="auto" w:fill="F2F2F2" w:themeFill="background1" w:themeFillShade="F2"/>
            <w:vAlign w:val="center"/>
          </w:tcPr>
          <w:p w14:paraId="1E559B54" w14:textId="77777777" w:rsidR="005D72A8" w:rsidRPr="00343B4E" w:rsidRDefault="005D72A8">
            <w:pPr>
              <w:pStyle w:val="BodyText"/>
              <w:rPr>
                <w:color w:val="000000" w:themeColor="text1"/>
              </w:rPr>
            </w:pPr>
            <w:r w:rsidRPr="00343B4E">
              <w:rPr>
                <w:color w:val="000000" w:themeColor="text1"/>
              </w:rPr>
              <w:t>Nacionalni plan razvoja željezničke infrastrukture od 2022. do 2030. godine</w:t>
            </w:r>
          </w:p>
        </w:tc>
      </w:tr>
      <w:tr w:rsidR="005D72A8" w:rsidRPr="00343B4E" w14:paraId="0442C1C9" w14:textId="77777777" w:rsidTr="00945DF9">
        <w:trPr>
          <w:trHeight w:val="1284"/>
          <w:jc w:val="center"/>
        </w:trPr>
        <w:tc>
          <w:tcPr>
            <w:tcW w:w="3825" w:type="dxa"/>
            <w:gridSpan w:val="2"/>
            <w:vMerge/>
            <w:shd w:val="clear" w:color="auto" w:fill="FFFFFF" w:themeFill="background1"/>
            <w:vAlign w:val="center"/>
          </w:tcPr>
          <w:p w14:paraId="72C1DC19" w14:textId="77777777" w:rsidR="005D72A8" w:rsidRPr="00343B4E" w:rsidRDefault="005D72A8">
            <w:pPr>
              <w:pStyle w:val="BodyText"/>
              <w:spacing w:line="276" w:lineRule="auto"/>
              <w:rPr>
                <w:color w:val="000000" w:themeColor="text1"/>
              </w:rPr>
            </w:pPr>
          </w:p>
        </w:tc>
        <w:tc>
          <w:tcPr>
            <w:tcW w:w="5245" w:type="dxa"/>
            <w:gridSpan w:val="2"/>
            <w:shd w:val="clear" w:color="auto" w:fill="F2F2F2" w:themeFill="background1" w:themeFillShade="F2"/>
            <w:vAlign w:val="center"/>
          </w:tcPr>
          <w:p w14:paraId="122596D5" w14:textId="77777777" w:rsidR="005D72A8" w:rsidRPr="00343B4E" w:rsidRDefault="005D72A8">
            <w:pPr>
              <w:pStyle w:val="BodyText"/>
              <w:rPr>
                <w:color w:val="000000" w:themeColor="text1"/>
              </w:rPr>
            </w:pPr>
            <w:r w:rsidRPr="00343B4E">
              <w:rPr>
                <w:color w:val="000000" w:themeColor="text1"/>
              </w:rPr>
              <w:t>Nacionalni plan upravljanja željezničkom infrastrukturom i uslužnim objektima i razvoja usluga željezničkog prijevoza od 2022. do 2030. godine</w:t>
            </w:r>
          </w:p>
        </w:tc>
      </w:tr>
      <w:tr w:rsidR="005D72A8" w:rsidRPr="00343B4E" w14:paraId="0544AE19" w14:textId="77777777" w:rsidTr="00113ADF">
        <w:trPr>
          <w:trHeight w:val="820"/>
          <w:jc w:val="center"/>
        </w:trPr>
        <w:tc>
          <w:tcPr>
            <w:tcW w:w="3825" w:type="dxa"/>
            <w:gridSpan w:val="2"/>
            <w:vMerge/>
            <w:shd w:val="clear" w:color="auto" w:fill="FFFFFF" w:themeFill="background1"/>
            <w:vAlign w:val="center"/>
          </w:tcPr>
          <w:p w14:paraId="1010E875" w14:textId="77777777" w:rsidR="005D72A8" w:rsidRPr="00343B4E" w:rsidRDefault="005D72A8">
            <w:pPr>
              <w:pStyle w:val="BodyText"/>
              <w:spacing w:line="276" w:lineRule="auto"/>
              <w:rPr>
                <w:color w:val="000000" w:themeColor="text1"/>
              </w:rPr>
            </w:pPr>
          </w:p>
        </w:tc>
        <w:tc>
          <w:tcPr>
            <w:tcW w:w="5245" w:type="dxa"/>
            <w:gridSpan w:val="2"/>
            <w:shd w:val="clear" w:color="auto" w:fill="F2F2F2" w:themeFill="background1" w:themeFillShade="F2"/>
            <w:vAlign w:val="center"/>
          </w:tcPr>
          <w:p w14:paraId="73B278F6" w14:textId="77777777" w:rsidR="005D72A8" w:rsidRPr="00343B4E" w:rsidRDefault="005D72A8">
            <w:pPr>
              <w:pStyle w:val="BodyText"/>
              <w:rPr>
                <w:color w:val="000000" w:themeColor="text1"/>
              </w:rPr>
            </w:pPr>
            <w:r w:rsidRPr="00343B4E">
              <w:rPr>
                <w:color w:val="000000" w:themeColor="text1"/>
              </w:rPr>
              <w:t>Nacionalni plan razvoja biciklističkog prometa 2022.-2027.</w:t>
            </w:r>
          </w:p>
        </w:tc>
      </w:tr>
      <w:tr w:rsidR="005D72A8" w:rsidRPr="00343B4E" w14:paraId="729B5C6B" w14:textId="77777777" w:rsidTr="00113ADF">
        <w:trPr>
          <w:trHeight w:val="1130"/>
          <w:jc w:val="center"/>
        </w:trPr>
        <w:tc>
          <w:tcPr>
            <w:tcW w:w="3825" w:type="dxa"/>
            <w:gridSpan w:val="2"/>
            <w:vMerge/>
            <w:shd w:val="clear" w:color="auto" w:fill="FFFFFF" w:themeFill="background1"/>
            <w:vAlign w:val="center"/>
          </w:tcPr>
          <w:p w14:paraId="36D7B991" w14:textId="77777777" w:rsidR="005D72A8" w:rsidRPr="00343B4E" w:rsidRDefault="005D72A8">
            <w:pPr>
              <w:pStyle w:val="BodyText"/>
              <w:spacing w:line="276" w:lineRule="auto"/>
              <w:rPr>
                <w:color w:val="000000" w:themeColor="text1"/>
              </w:rPr>
            </w:pPr>
          </w:p>
        </w:tc>
        <w:tc>
          <w:tcPr>
            <w:tcW w:w="5245" w:type="dxa"/>
            <w:gridSpan w:val="2"/>
            <w:shd w:val="clear" w:color="auto" w:fill="F2F2F2" w:themeFill="background1" w:themeFillShade="F2"/>
            <w:vAlign w:val="center"/>
          </w:tcPr>
          <w:p w14:paraId="0CF6CA44" w14:textId="77777777" w:rsidR="005D72A8" w:rsidRPr="00343B4E" w:rsidRDefault="005D72A8">
            <w:pPr>
              <w:pStyle w:val="BodyText"/>
              <w:rPr>
                <w:color w:val="000000" w:themeColor="text1"/>
              </w:rPr>
            </w:pPr>
            <w:r w:rsidRPr="00343B4E">
              <w:rPr>
                <w:color w:val="000000" w:themeColor="text1"/>
              </w:rPr>
              <w:t>Srednjoročni plan razvitka vodnih putova i luka unutarnjih voda Republike Hrvatske za razdoblje od deset godina</w:t>
            </w:r>
          </w:p>
        </w:tc>
      </w:tr>
      <w:tr w:rsidR="005D72A8" w:rsidRPr="00343B4E" w14:paraId="159E31C7" w14:textId="77777777" w:rsidTr="00945DF9">
        <w:trPr>
          <w:trHeight w:val="1270"/>
          <w:jc w:val="center"/>
        </w:trPr>
        <w:tc>
          <w:tcPr>
            <w:tcW w:w="3825" w:type="dxa"/>
            <w:gridSpan w:val="2"/>
            <w:vMerge/>
            <w:shd w:val="clear" w:color="auto" w:fill="FFFFFF" w:themeFill="background1"/>
            <w:vAlign w:val="center"/>
          </w:tcPr>
          <w:p w14:paraId="4D356D48" w14:textId="77777777" w:rsidR="005D72A8" w:rsidRPr="00343B4E" w:rsidRDefault="005D72A8">
            <w:pPr>
              <w:pStyle w:val="BodyText"/>
              <w:spacing w:line="276" w:lineRule="auto"/>
              <w:rPr>
                <w:color w:val="000000" w:themeColor="text1"/>
              </w:rPr>
            </w:pPr>
          </w:p>
        </w:tc>
        <w:tc>
          <w:tcPr>
            <w:tcW w:w="5245" w:type="dxa"/>
            <w:gridSpan w:val="2"/>
            <w:shd w:val="clear" w:color="auto" w:fill="F2F2F2" w:themeFill="background1" w:themeFillShade="F2"/>
            <w:vAlign w:val="center"/>
          </w:tcPr>
          <w:p w14:paraId="15AE391A" w14:textId="77777777" w:rsidR="005D72A8" w:rsidRPr="00343B4E" w:rsidRDefault="005D72A8">
            <w:pPr>
              <w:pStyle w:val="BodyText"/>
              <w:rPr>
                <w:color w:val="000000" w:themeColor="text1"/>
              </w:rPr>
            </w:pPr>
            <w:r w:rsidRPr="00343B4E">
              <w:rPr>
                <w:color w:val="000000" w:themeColor="text1"/>
              </w:rPr>
              <w:t>Nacionalni plan stvaranja infrastrukture i poticanja korištenja alternativnih izvora energije u pomorskom prometu Republike Hrvatske</w:t>
            </w:r>
          </w:p>
        </w:tc>
      </w:tr>
      <w:tr w:rsidR="005D72A8" w:rsidRPr="00343B4E" w14:paraId="3FAD04FD" w14:textId="77777777" w:rsidTr="00113ADF">
        <w:trPr>
          <w:trHeight w:val="852"/>
          <w:jc w:val="center"/>
        </w:trPr>
        <w:tc>
          <w:tcPr>
            <w:tcW w:w="3825" w:type="dxa"/>
            <w:gridSpan w:val="2"/>
            <w:vMerge/>
            <w:shd w:val="clear" w:color="auto" w:fill="FFFFFF" w:themeFill="background1"/>
            <w:vAlign w:val="center"/>
          </w:tcPr>
          <w:p w14:paraId="70E85A09" w14:textId="77777777" w:rsidR="005D72A8" w:rsidRPr="00343B4E" w:rsidRDefault="005D72A8">
            <w:pPr>
              <w:pStyle w:val="BodyText"/>
              <w:spacing w:line="276" w:lineRule="auto"/>
              <w:rPr>
                <w:color w:val="000000" w:themeColor="text1"/>
              </w:rPr>
            </w:pPr>
          </w:p>
        </w:tc>
        <w:tc>
          <w:tcPr>
            <w:tcW w:w="5245" w:type="dxa"/>
            <w:gridSpan w:val="2"/>
            <w:shd w:val="clear" w:color="auto" w:fill="F2F2F2" w:themeFill="background1" w:themeFillShade="F2"/>
            <w:vAlign w:val="center"/>
          </w:tcPr>
          <w:p w14:paraId="1CD2F4B2" w14:textId="77777777" w:rsidR="005D72A8" w:rsidRPr="00343B4E" w:rsidRDefault="005D72A8">
            <w:pPr>
              <w:pStyle w:val="BodyText"/>
              <w:rPr>
                <w:color w:val="000000" w:themeColor="text1"/>
              </w:rPr>
            </w:pPr>
            <w:r w:rsidRPr="00343B4E">
              <w:rPr>
                <w:color w:val="000000" w:themeColor="text1"/>
              </w:rPr>
              <w:t>Strategija pomorskog razvitka i integralne pomorske politike Republike Hrvatske</w:t>
            </w:r>
          </w:p>
        </w:tc>
      </w:tr>
      <w:tr w:rsidR="005D72A8" w:rsidRPr="00343B4E" w14:paraId="77608B03" w14:textId="77777777" w:rsidTr="00945DF9">
        <w:trPr>
          <w:trHeight w:val="987"/>
          <w:jc w:val="center"/>
        </w:trPr>
        <w:tc>
          <w:tcPr>
            <w:tcW w:w="3825" w:type="dxa"/>
            <w:gridSpan w:val="2"/>
            <w:vMerge/>
            <w:shd w:val="clear" w:color="auto" w:fill="FFFFFF" w:themeFill="background1"/>
            <w:vAlign w:val="center"/>
          </w:tcPr>
          <w:p w14:paraId="6BA52936" w14:textId="77777777" w:rsidR="005D72A8" w:rsidRPr="00343B4E" w:rsidRDefault="005D72A8">
            <w:pPr>
              <w:pStyle w:val="BodyText"/>
              <w:spacing w:line="276" w:lineRule="auto"/>
              <w:rPr>
                <w:color w:val="000000" w:themeColor="text1"/>
              </w:rPr>
            </w:pPr>
          </w:p>
        </w:tc>
        <w:tc>
          <w:tcPr>
            <w:tcW w:w="5245" w:type="dxa"/>
            <w:gridSpan w:val="2"/>
            <w:shd w:val="clear" w:color="auto" w:fill="F2F2F2" w:themeFill="background1" w:themeFillShade="F2"/>
            <w:vAlign w:val="center"/>
          </w:tcPr>
          <w:p w14:paraId="3A2AEB83" w14:textId="77777777" w:rsidR="005D72A8" w:rsidRPr="00343B4E" w:rsidRDefault="005D72A8">
            <w:pPr>
              <w:pStyle w:val="BodyText"/>
              <w:rPr>
                <w:color w:val="000000" w:themeColor="text1"/>
              </w:rPr>
            </w:pPr>
            <w:r w:rsidRPr="00343B4E">
              <w:rPr>
                <w:color w:val="000000" w:themeColor="text1"/>
              </w:rPr>
              <w:t xml:space="preserve">Strategija razvitka riječnog prometa u Republici Hrvatskoj za razdoblje od 2022. do 2032. godine </w:t>
            </w:r>
          </w:p>
        </w:tc>
      </w:tr>
    </w:tbl>
    <w:p w14:paraId="3B618BFD" w14:textId="1C799882" w:rsidR="00113ADF" w:rsidRDefault="00113ADF" w:rsidP="00113ADF"/>
    <w:p w14:paraId="7FDC6AAC" w14:textId="77777777" w:rsidR="00113ADF" w:rsidRDefault="00113ADF">
      <w:r>
        <w:br w:type="page"/>
      </w:r>
    </w:p>
    <w:p w14:paraId="7925623D" w14:textId="284438DC" w:rsidR="00D77335" w:rsidRPr="00891640" w:rsidRDefault="0003223D" w:rsidP="009B44E5">
      <w:pPr>
        <w:pStyle w:val="Heading3"/>
        <w:spacing w:before="120" w:after="120" w:line="360" w:lineRule="auto"/>
        <w:ind w:left="567"/>
        <w:rPr>
          <w:color w:val="000000" w:themeColor="text1"/>
          <w:sz w:val="24"/>
          <w:szCs w:val="24"/>
        </w:rPr>
      </w:pPr>
      <w:bookmarkStart w:id="159" w:name="_Toc133420973"/>
      <w:r w:rsidRPr="00891640">
        <w:rPr>
          <w:color w:val="000000" w:themeColor="text1"/>
          <w:sz w:val="24"/>
          <w:szCs w:val="24"/>
        </w:rPr>
        <w:t>10</w:t>
      </w:r>
      <w:r w:rsidR="00D77335" w:rsidRPr="00891640">
        <w:rPr>
          <w:color w:val="000000" w:themeColor="text1"/>
          <w:sz w:val="24"/>
          <w:szCs w:val="24"/>
        </w:rPr>
        <w:t>.3.</w:t>
      </w:r>
      <w:r w:rsidR="0005797C" w:rsidRPr="00891640">
        <w:rPr>
          <w:color w:val="000000" w:themeColor="text1"/>
          <w:sz w:val="24"/>
          <w:szCs w:val="24"/>
        </w:rPr>
        <w:t xml:space="preserve"> </w:t>
      </w:r>
      <w:r w:rsidR="00D77335" w:rsidRPr="00891640">
        <w:rPr>
          <w:color w:val="000000" w:themeColor="text1"/>
          <w:sz w:val="24"/>
          <w:szCs w:val="24"/>
        </w:rPr>
        <w:t>Doprinos ostvarenju prioritetn</w:t>
      </w:r>
      <w:r w:rsidR="00A260E6" w:rsidRPr="00891640">
        <w:rPr>
          <w:color w:val="000000" w:themeColor="text1"/>
          <w:sz w:val="24"/>
          <w:szCs w:val="24"/>
        </w:rPr>
        <w:t>ih</w:t>
      </w:r>
      <w:r w:rsidR="00D77335" w:rsidRPr="00891640">
        <w:rPr>
          <w:color w:val="000000" w:themeColor="text1"/>
          <w:sz w:val="24"/>
          <w:szCs w:val="24"/>
        </w:rPr>
        <w:t xml:space="preserve"> područja javnih politika</w:t>
      </w:r>
      <w:bookmarkEnd w:id="158"/>
      <w:bookmarkEnd w:id="159"/>
    </w:p>
    <w:p w14:paraId="6EA9DC5B" w14:textId="243FBC78" w:rsidR="000501D7" w:rsidRPr="00891640" w:rsidRDefault="000501D7" w:rsidP="00343B4E">
      <w:pPr>
        <w:pStyle w:val="Heading4"/>
        <w:spacing w:before="120" w:after="120" w:line="276" w:lineRule="auto"/>
        <w:ind w:left="851"/>
        <w:rPr>
          <w:color w:val="000000" w:themeColor="text1"/>
        </w:rPr>
      </w:pPr>
      <w:r w:rsidRPr="00891640">
        <w:rPr>
          <w:color w:val="000000" w:themeColor="text1"/>
        </w:rPr>
        <w:t>10.</w:t>
      </w:r>
      <w:r w:rsidR="006F7A77" w:rsidRPr="00891640">
        <w:rPr>
          <w:color w:val="000000" w:themeColor="text1"/>
        </w:rPr>
        <w:t>3.</w:t>
      </w:r>
      <w:r w:rsidRPr="00891640">
        <w:rPr>
          <w:color w:val="000000" w:themeColor="text1"/>
        </w:rPr>
        <w:t xml:space="preserve">1. Modernizacija i </w:t>
      </w:r>
      <w:r w:rsidR="00E265A5" w:rsidRPr="00891640">
        <w:rPr>
          <w:color w:val="000000" w:themeColor="text1"/>
        </w:rPr>
        <w:t>i</w:t>
      </w:r>
      <w:r w:rsidRPr="00891640">
        <w:rPr>
          <w:color w:val="000000" w:themeColor="text1"/>
        </w:rPr>
        <w:t xml:space="preserve">zgradnja </w:t>
      </w:r>
      <w:r w:rsidR="00E265A5" w:rsidRPr="00891640">
        <w:rPr>
          <w:color w:val="000000" w:themeColor="text1"/>
        </w:rPr>
        <w:t>ž</w:t>
      </w:r>
      <w:r w:rsidRPr="00891640">
        <w:rPr>
          <w:color w:val="000000" w:themeColor="text1"/>
        </w:rPr>
        <w:t xml:space="preserve">eljezničkih pruga, promicanje integriranog </w:t>
      </w:r>
      <w:r w:rsidR="00E265A5" w:rsidRPr="00891640">
        <w:rPr>
          <w:color w:val="000000" w:themeColor="text1"/>
        </w:rPr>
        <w:t>u</w:t>
      </w:r>
      <w:r w:rsidRPr="00891640">
        <w:rPr>
          <w:color w:val="000000" w:themeColor="text1"/>
        </w:rPr>
        <w:t>rbanog prijevoza i prijevoza tereta željeznicom</w:t>
      </w:r>
    </w:p>
    <w:p w14:paraId="2A0FD026" w14:textId="7D820A78" w:rsidR="004C0DBA" w:rsidRPr="00891640" w:rsidRDefault="00935335" w:rsidP="00891640">
      <w:pPr>
        <w:spacing w:before="120" w:after="120" w:line="276" w:lineRule="auto"/>
        <w:jc w:val="both"/>
        <w:rPr>
          <w:color w:val="000000" w:themeColor="text1"/>
          <w:sz w:val="24"/>
          <w:szCs w:val="24"/>
        </w:rPr>
      </w:pPr>
      <w:r w:rsidRPr="00891640">
        <w:rPr>
          <w:color w:val="000000" w:themeColor="text1"/>
          <w:sz w:val="24"/>
          <w:szCs w:val="24"/>
        </w:rPr>
        <w:t>S ciljem unapređenja učinkovitosti, smanjenja utjecaja na okoliš i povećanj</w:t>
      </w:r>
      <w:r w:rsidR="007F0ABE" w:rsidRPr="00891640">
        <w:rPr>
          <w:color w:val="000000" w:themeColor="text1"/>
          <w:sz w:val="24"/>
          <w:szCs w:val="24"/>
        </w:rPr>
        <w:t>a</w:t>
      </w:r>
      <w:r w:rsidRPr="00891640">
        <w:rPr>
          <w:color w:val="000000" w:themeColor="text1"/>
          <w:sz w:val="24"/>
          <w:szCs w:val="24"/>
        </w:rPr>
        <w:t xml:space="preserve"> sigurnosti i interoperabilnosti željezničk</w:t>
      </w:r>
      <w:r w:rsidR="004D3DE4" w:rsidRPr="00891640">
        <w:rPr>
          <w:color w:val="000000" w:themeColor="text1"/>
          <w:sz w:val="24"/>
          <w:szCs w:val="24"/>
        </w:rPr>
        <w:t>og sustava</w:t>
      </w:r>
      <w:r w:rsidR="007F0ABE" w:rsidRPr="00891640">
        <w:rPr>
          <w:color w:val="000000" w:themeColor="text1"/>
          <w:sz w:val="24"/>
          <w:szCs w:val="24"/>
        </w:rPr>
        <w:t xml:space="preserve"> </w:t>
      </w:r>
      <w:r w:rsidR="007845CD" w:rsidRPr="00891640">
        <w:rPr>
          <w:color w:val="000000" w:themeColor="text1"/>
          <w:sz w:val="24"/>
          <w:szCs w:val="24"/>
        </w:rPr>
        <w:t xml:space="preserve">u Hrvatskoj, </w:t>
      </w:r>
      <w:r w:rsidR="007F0ABE" w:rsidRPr="00891640">
        <w:rPr>
          <w:color w:val="000000" w:themeColor="text1"/>
          <w:sz w:val="24"/>
          <w:szCs w:val="24"/>
        </w:rPr>
        <w:t xml:space="preserve">provode se aktivnosti </w:t>
      </w:r>
      <w:r w:rsidR="004E46C6" w:rsidRPr="00891640">
        <w:rPr>
          <w:color w:val="000000" w:themeColor="text1"/>
          <w:sz w:val="24"/>
          <w:szCs w:val="24"/>
        </w:rPr>
        <w:t>modernizacije i izgradnje željezničkih pruga na Osnovnoj/Sveobuhvatnoj TEN-T m</w:t>
      </w:r>
      <w:r w:rsidR="003724C8" w:rsidRPr="00891640">
        <w:rPr>
          <w:color w:val="000000" w:themeColor="text1"/>
          <w:sz w:val="24"/>
          <w:szCs w:val="24"/>
        </w:rPr>
        <w:t>reži</w:t>
      </w:r>
      <w:r w:rsidR="007D6F30" w:rsidRPr="00891640">
        <w:rPr>
          <w:color w:val="000000" w:themeColor="text1"/>
          <w:sz w:val="24"/>
          <w:szCs w:val="24"/>
        </w:rPr>
        <w:t>,</w:t>
      </w:r>
      <w:r w:rsidR="003803D5" w:rsidRPr="00891640">
        <w:rPr>
          <w:color w:val="000000" w:themeColor="text1"/>
          <w:sz w:val="24"/>
          <w:szCs w:val="24"/>
        </w:rPr>
        <w:t xml:space="preserve"> kao i </w:t>
      </w:r>
      <w:r w:rsidR="003724C8" w:rsidRPr="00891640">
        <w:rPr>
          <w:color w:val="000000" w:themeColor="text1"/>
          <w:sz w:val="24"/>
          <w:szCs w:val="24"/>
        </w:rPr>
        <w:t>aktivnosti promicanja prijevoza tereta željeznicom i drugim oblicima prijevoza s manjom emisijom stakleničkih plinova</w:t>
      </w:r>
      <w:r w:rsidR="007A15D9" w:rsidRPr="00891640">
        <w:rPr>
          <w:color w:val="000000" w:themeColor="text1"/>
          <w:sz w:val="24"/>
          <w:szCs w:val="24"/>
        </w:rPr>
        <w:t xml:space="preserve"> te aktivnosti </w:t>
      </w:r>
      <w:r w:rsidR="003724C8" w:rsidRPr="00891640">
        <w:rPr>
          <w:color w:val="000000" w:themeColor="text1"/>
          <w:sz w:val="24"/>
          <w:szCs w:val="24"/>
        </w:rPr>
        <w:t>promicanj</w:t>
      </w:r>
      <w:r w:rsidR="007E3201" w:rsidRPr="00891640">
        <w:rPr>
          <w:color w:val="000000" w:themeColor="text1"/>
          <w:sz w:val="24"/>
          <w:szCs w:val="24"/>
        </w:rPr>
        <w:t>a</w:t>
      </w:r>
      <w:r w:rsidR="003724C8" w:rsidRPr="00891640">
        <w:rPr>
          <w:color w:val="000000" w:themeColor="text1"/>
          <w:sz w:val="24"/>
          <w:szCs w:val="24"/>
        </w:rPr>
        <w:t xml:space="preserve"> integriranog urbanog prijevoza</w:t>
      </w:r>
      <w:r w:rsidR="007E3201" w:rsidRPr="00891640">
        <w:rPr>
          <w:color w:val="000000" w:themeColor="text1"/>
          <w:sz w:val="24"/>
          <w:szCs w:val="24"/>
        </w:rPr>
        <w:t xml:space="preserve"> </w:t>
      </w:r>
      <w:r w:rsidR="007A15D9" w:rsidRPr="00891640">
        <w:rPr>
          <w:color w:val="000000" w:themeColor="text1"/>
          <w:sz w:val="24"/>
          <w:szCs w:val="24"/>
        </w:rPr>
        <w:t>i</w:t>
      </w:r>
      <w:r w:rsidR="003724C8" w:rsidRPr="00891640">
        <w:rPr>
          <w:color w:val="000000" w:themeColor="text1"/>
          <w:sz w:val="24"/>
          <w:szCs w:val="24"/>
        </w:rPr>
        <w:t xml:space="preserve"> uvođenj</w:t>
      </w:r>
      <w:r w:rsidR="007E3201" w:rsidRPr="00891640">
        <w:rPr>
          <w:color w:val="000000" w:themeColor="text1"/>
          <w:sz w:val="24"/>
          <w:szCs w:val="24"/>
        </w:rPr>
        <w:t>a</w:t>
      </w:r>
      <w:r w:rsidR="003724C8" w:rsidRPr="00891640">
        <w:rPr>
          <w:color w:val="000000" w:themeColor="text1"/>
          <w:sz w:val="24"/>
          <w:szCs w:val="24"/>
        </w:rPr>
        <w:t xml:space="preserve"> sustava za automatsku kontrolu željezničkih vozila u prometu</w:t>
      </w:r>
      <w:r w:rsidR="00C5686D" w:rsidRPr="00891640">
        <w:rPr>
          <w:color w:val="000000" w:themeColor="text1"/>
          <w:sz w:val="24"/>
          <w:szCs w:val="24"/>
        </w:rPr>
        <w:t xml:space="preserve">. </w:t>
      </w:r>
    </w:p>
    <w:p w14:paraId="1E60F730" w14:textId="49A19A8E" w:rsidR="00292F88" w:rsidRPr="00891640" w:rsidRDefault="00BC0808" w:rsidP="00891640">
      <w:pPr>
        <w:spacing w:before="120" w:after="120" w:line="276" w:lineRule="auto"/>
        <w:jc w:val="both"/>
        <w:rPr>
          <w:color w:val="000000" w:themeColor="text1"/>
          <w:sz w:val="24"/>
          <w:szCs w:val="24"/>
        </w:rPr>
      </w:pPr>
      <w:r w:rsidRPr="00891640">
        <w:rPr>
          <w:color w:val="000000" w:themeColor="text1"/>
          <w:sz w:val="24"/>
          <w:szCs w:val="24"/>
        </w:rPr>
        <w:t>Vlada</w:t>
      </w:r>
      <w:r w:rsidR="001D447D">
        <w:rPr>
          <w:color w:val="000000" w:themeColor="text1"/>
          <w:sz w:val="24"/>
          <w:szCs w:val="24"/>
        </w:rPr>
        <w:t xml:space="preserve"> Republike Hrvatske</w:t>
      </w:r>
      <w:r w:rsidR="009C4816" w:rsidRPr="00891640">
        <w:rPr>
          <w:color w:val="000000" w:themeColor="text1"/>
          <w:sz w:val="24"/>
          <w:szCs w:val="24"/>
        </w:rPr>
        <w:t xml:space="preserve"> </w:t>
      </w:r>
      <w:r w:rsidRPr="00891640">
        <w:rPr>
          <w:color w:val="000000" w:themeColor="text1"/>
          <w:sz w:val="24"/>
          <w:szCs w:val="24"/>
        </w:rPr>
        <w:t>je 1. srpnja 2021. donijela Pismo sektorske politike</w:t>
      </w:r>
      <w:r w:rsidR="00EF32EA" w:rsidRPr="00891640">
        <w:rPr>
          <w:color w:val="000000" w:themeColor="text1"/>
          <w:sz w:val="24"/>
          <w:szCs w:val="24"/>
        </w:rPr>
        <w:t xml:space="preserve"> kojim </w:t>
      </w:r>
      <w:r w:rsidRPr="00891640">
        <w:rPr>
          <w:color w:val="000000" w:themeColor="text1"/>
          <w:sz w:val="24"/>
          <w:szCs w:val="24"/>
        </w:rPr>
        <w:t xml:space="preserve">su utvrđeni osnovni elementi reforme željezničkog sektora te provedbeni plan mjera i aktivnosti reforme željezničkog sektora. Pismo sektorske politike sadrži dugoročne ciljeve za razvoj željezničkog sektora, glavne elemente reforme željezničkog sektora i Provedbeni plan </w:t>
      </w:r>
      <w:r w:rsidR="00E3712B" w:rsidRPr="00891640">
        <w:rPr>
          <w:color w:val="000000" w:themeColor="text1"/>
          <w:sz w:val="24"/>
          <w:szCs w:val="24"/>
        </w:rPr>
        <w:t>u kojem su sadržani svi elementi re</w:t>
      </w:r>
      <w:r w:rsidR="0086053C" w:rsidRPr="00891640">
        <w:rPr>
          <w:color w:val="000000" w:themeColor="text1"/>
          <w:sz w:val="24"/>
          <w:szCs w:val="24"/>
        </w:rPr>
        <w:t>forme, aktivnosti za njihovu provedbu</w:t>
      </w:r>
      <w:r w:rsidR="00E63573" w:rsidRPr="00891640">
        <w:rPr>
          <w:color w:val="000000" w:themeColor="text1"/>
          <w:sz w:val="24"/>
          <w:szCs w:val="24"/>
        </w:rPr>
        <w:t xml:space="preserve"> i očekivano razdoblje provedbe. Pismom sektorske politike za željeznički sektor pruža se okvir za modernizaciju i restrukturiranje željezničkog sektora radi povećanja konkurentnosti i učinkovitosti željezničkog sektora i pružanja boljih usluga korisnicima u putničkom i teretnom prometu.</w:t>
      </w:r>
      <w:r w:rsidR="00C90066" w:rsidRPr="00891640">
        <w:rPr>
          <w:color w:val="000000" w:themeColor="text1"/>
          <w:sz w:val="24"/>
          <w:szCs w:val="24"/>
        </w:rPr>
        <w:t xml:space="preserve"> </w:t>
      </w:r>
    </w:p>
    <w:p w14:paraId="2AA166B5" w14:textId="45522368" w:rsidR="006E3919" w:rsidRPr="00891640" w:rsidRDefault="006E3919" w:rsidP="00891640">
      <w:pPr>
        <w:spacing w:before="120" w:after="120" w:line="276" w:lineRule="auto"/>
        <w:jc w:val="both"/>
        <w:rPr>
          <w:color w:val="000000" w:themeColor="text1"/>
          <w:sz w:val="24"/>
          <w:szCs w:val="24"/>
        </w:rPr>
      </w:pPr>
      <w:r w:rsidRPr="00891640">
        <w:rPr>
          <w:color w:val="000000" w:themeColor="text1"/>
          <w:sz w:val="24"/>
          <w:szCs w:val="24"/>
        </w:rPr>
        <w:t>S ciljem povećanja konkurentnosti i učinkovitosti hrvatskog željezničkog sektora, NPOO-om je planirana provedba reformske mjere „C1.4.</w:t>
      </w:r>
      <w:r w:rsidR="005D6F5A" w:rsidRPr="00891640">
        <w:rPr>
          <w:color w:val="000000" w:themeColor="text1"/>
          <w:sz w:val="24"/>
          <w:szCs w:val="24"/>
        </w:rPr>
        <w:t xml:space="preserve"> -</w:t>
      </w:r>
      <w:r w:rsidRPr="00891640">
        <w:rPr>
          <w:color w:val="000000" w:themeColor="text1"/>
          <w:sz w:val="24"/>
          <w:szCs w:val="24"/>
        </w:rPr>
        <w:t xml:space="preserve"> R2 Reforma željezničkog sektora“. Reformom je, u skladu sa Zakonom o željeznici, predviđena izrada Strategije razvoja željezničkog sustava u Republici Hrvatskoj do 2032. te Nacionalnog plana razvoja željezničke infrastrukture 2022.-2027. i Nacionalnog plana upravljanja željezničkom infrastrukturom i uslužnim objektima i razvoja usluga željezničkog prijevoza 2022.-2027. Strategijom će se,</w:t>
      </w:r>
      <w:r w:rsidRPr="00891640">
        <w:rPr>
          <w:color w:val="000000" w:themeColor="text1"/>
        </w:rPr>
        <w:t xml:space="preserve"> </w:t>
      </w:r>
      <w:r w:rsidRPr="00891640">
        <w:rPr>
          <w:color w:val="000000" w:themeColor="text1"/>
          <w:sz w:val="24"/>
          <w:szCs w:val="24"/>
        </w:rPr>
        <w:t xml:space="preserve">radi dugoročnog planiranja razvoja željezničkog sustava, utvrditi strateški ciljevi i programi razvoja željezničkog sustava. Nacionalnim planovima će se, radi srednjoročnog planiranja, utvrditi posebni ciljevi, mjere, projekti od strateškog značaja s rokovima provedbe i indikativnim financijskim okvirom za učinkovitu provedbu mjera i postizanje ciljeva. </w:t>
      </w:r>
    </w:p>
    <w:p w14:paraId="0CEE0772" w14:textId="4CE9EDBC" w:rsidR="006E3919" w:rsidRPr="00891640" w:rsidRDefault="006E3919" w:rsidP="00891640">
      <w:pPr>
        <w:spacing w:before="120" w:after="120" w:line="276" w:lineRule="auto"/>
        <w:jc w:val="both"/>
        <w:rPr>
          <w:color w:val="000000" w:themeColor="text1"/>
          <w:sz w:val="24"/>
          <w:szCs w:val="24"/>
        </w:rPr>
      </w:pPr>
      <w:r w:rsidRPr="00891640">
        <w:rPr>
          <w:color w:val="000000" w:themeColor="text1"/>
          <w:sz w:val="24"/>
          <w:szCs w:val="24"/>
        </w:rPr>
        <w:t xml:space="preserve">Radi provedbe reformske mjere „C1.4. R4 </w:t>
      </w:r>
      <w:r w:rsidR="005D6F5A" w:rsidRPr="00891640">
        <w:rPr>
          <w:color w:val="000000" w:themeColor="text1"/>
          <w:sz w:val="24"/>
          <w:szCs w:val="24"/>
        </w:rPr>
        <w:t xml:space="preserve">- </w:t>
      </w:r>
      <w:r w:rsidRPr="00891640">
        <w:rPr>
          <w:color w:val="000000" w:themeColor="text1"/>
          <w:sz w:val="24"/>
          <w:szCs w:val="24"/>
        </w:rPr>
        <w:t>Unaprjeđenje sustava javnog prijevoza“, NPOO-a, odnosno uspostave čišćeg, sigurnijeg i održivijeg javnog linijskog prijevoza putnika u Hrvatskoj započele su aktivnosti na razvoju održivog sustava javnog prijevoza i integriranog prijevoza putnika. Zbog svojih niskih emisija u okoliš te energetskih i infrastrukturnih prednosti, željeznički prijevoz je u integriranom prijevozu putnika osnovica na koju se nadograđuju ostali prometni sustavi. HŽ Putnički prijevoz je pokrenuo pripremne aktivnosti za razvoj integriranog prijevoza na području Grada Zagreba, Grada Splita i Splitsko-dalmatinske županije, Grada Rijeke, Grada Osijeka i Osječko-baranjske županije, kao i aktivnosti na pripremi projekta sustava integriranog prijevoza Grada Zagreba, Zagrebačke županije i Krapinsko-zagorske županije</w:t>
      </w:r>
      <w:r w:rsidR="0005794E" w:rsidRPr="00891640">
        <w:rPr>
          <w:color w:val="000000" w:themeColor="text1"/>
          <w:sz w:val="24"/>
          <w:szCs w:val="24"/>
        </w:rPr>
        <w:t>.</w:t>
      </w:r>
      <w:r w:rsidRPr="00891640">
        <w:rPr>
          <w:color w:val="000000" w:themeColor="text1"/>
          <w:sz w:val="24"/>
          <w:szCs w:val="24"/>
        </w:rPr>
        <w:t xml:space="preserve"> </w:t>
      </w:r>
    </w:p>
    <w:p w14:paraId="2D7EE368" w14:textId="601FD3B1" w:rsidR="007A15D9" w:rsidRPr="00891640" w:rsidRDefault="00595A6A" w:rsidP="00891640">
      <w:pPr>
        <w:spacing w:before="120" w:after="120" w:line="276" w:lineRule="auto"/>
        <w:jc w:val="both"/>
        <w:rPr>
          <w:color w:val="000000" w:themeColor="text1"/>
          <w:sz w:val="24"/>
          <w:szCs w:val="24"/>
        </w:rPr>
      </w:pPr>
      <w:r w:rsidRPr="00891640">
        <w:rPr>
          <w:color w:val="000000" w:themeColor="text1"/>
          <w:sz w:val="24"/>
          <w:szCs w:val="24"/>
        </w:rPr>
        <w:t>Završeni su r</w:t>
      </w:r>
      <w:r w:rsidR="005C75E2" w:rsidRPr="00891640">
        <w:rPr>
          <w:color w:val="000000" w:themeColor="text1"/>
          <w:sz w:val="24"/>
          <w:szCs w:val="24"/>
        </w:rPr>
        <w:t xml:space="preserve">adovi na </w:t>
      </w:r>
      <w:r w:rsidR="00391937" w:rsidRPr="00891640">
        <w:rPr>
          <w:color w:val="000000" w:themeColor="text1"/>
          <w:sz w:val="24"/>
          <w:szCs w:val="24"/>
        </w:rPr>
        <w:t>P</w:t>
      </w:r>
      <w:r w:rsidR="005C75E2" w:rsidRPr="00891640">
        <w:rPr>
          <w:color w:val="000000" w:themeColor="text1"/>
          <w:sz w:val="24"/>
          <w:szCs w:val="24"/>
        </w:rPr>
        <w:t xml:space="preserve">rojektu „Unaprjeđenje </w:t>
      </w:r>
      <w:r w:rsidR="00A268F3" w:rsidRPr="00891640">
        <w:rPr>
          <w:color w:val="000000" w:themeColor="text1"/>
          <w:sz w:val="24"/>
          <w:szCs w:val="24"/>
        </w:rPr>
        <w:t xml:space="preserve">infrastrukture u luci Rijeka </w:t>
      </w:r>
      <w:r w:rsidR="00572498">
        <w:rPr>
          <w:color w:val="000000" w:themeColor="text1"/>
          <w:sz w:val="24"/>
          <w:szCs w:val="24"/>
        </w:rPr>
        <w:t>-</w:t>
      </w:r>
      <w:r w:rsidR="00A268F3" w:rsidRPr="00891640">
        <w:rPr>
          <w:color w:val="000000" w:themeColor="text1"/>
          <w:sz w:val="24"/>
          <w:szCs w:val="24"/>
        </w:rPr>
        <w:t xml:space="preserve"> kontejnerski terminal Zagrebačko pristanište“</w:t>
      </w:r>
      <w:r w:rsidR="00476D02" w:rsidRPr="00891640">
        <w:rPr>
          <w:color w:val="000000" w:themeColor="text1"/>
          <w:sz w:val="24"/>
          <w:szCs w:val="24"/>
        </w:rPr>
        <w:t>.</w:t>
      </w:r>
      <w:r w:rsidR="00A268F3" w:rsidRPr="00891640">
        <w:rPr>
          <w:color w:val="000000" w:themeColor="text1"/>
          <w:sz w:val="24"/>
          <w:szCs w:val="24"/>
        </w:rPr>
        <w:t xml:space="preserve"> </w:t>
      </w:r>
      <w:r w:rsidR="005A28E8" w:rsidRPr="00891640">
        <w:rPr>
          <w:color w:val="000000" w:themeColor="text1"/>
          <w:sz w:val="24"/>
          <w:szCs w:val="24"/>
        </w:rPr>
        <w:t xml:space="preserve">U skladu s planom, </w:t>
      </w:r>
      <w:r w:rsidR="004C0DBA" w:rsidRPr="00891640">
        <w:rPr>
          <w:color w:val="000000" w:themeColor="text1"/>
          <w:sz w:val="24"/>
          <w:szCs w:val="24"/>
        </w:rPr>
        <w:t>p</w:t>
      </w:r>
      <w:r w:rsidR="00936D86" w:rsidRPr="00891640">
        <w:rPr>
          <w:color w:val="000000" w:themeColor="text1"/>
          <w:sz w:val="24"/>
          <w:szCs w:val="24"/>
        </w:rPr>
        <w:t>rovedene su rekonstrukcija teretnog dijela željezničkog kolodvora Rijeka i izgradnja terminala za željeznički intermodalni prijevoz na kontejnersk</w:t>
      </w:r>
      <w:r w:rsidR="00F92099" w:rsidRPr="00891640">
        <w:rPr>
          <w:color w:val="000000" w:themeColor="text1"/>
          <w:sz w:val="24"/>
          <w:szCs w:val="24"/>
        </w:rPr>
        <w:t>om</w:t>
      </w:r>
      <w:r w:rsidR="00936D86" w:rsidRPr="00891640">
        <w:rPr>
          <w:color w:val="000000" w:themeColor="text1"/>
          <w:sz w:val="24"/>
          <w:szCs w:val="24"/>
        </w:rPr>
        <w:t xml:space="preserve"> terminal</w:t>
      </w:r>
      <w:r w:rsidR="00F92099" w:rsidRPr="00891640">
        <w:rPr>
          <w:color w:val="000000" w:themeColor="text1"/>
          <w:sz w:val="24"/>
          <w:szCs w:val="24"/>
        </w:rPr>
        <w:t>u</w:t>
      </w:r>
      <w:r w:rsidR="00936D86" w:rsidRPr="00891640">
        <w:rPr>
          <w:color w:val="000000" w:themeColor="text1"/>
          <w:sz w:val="24"/>
          <w:szCs w:val="24"/>
        </w:rPr>
        <w:t xml:space="preserve"> Zagrebačko pristanište</w:t>
      </w:r>
      <w:r w:rsidR="004C0DBA" w:rsidRPr="00891640">
        <w:rPr>
          <w:color w:val="000000" w:themeColor="text1"/>
          <w:sz w:val="24"/>
          <w:szCs w:val="24"/>
        </w:rPr>
        <w:t>. Dovršetkom radova i puštanjem novih dijelova terminala u promet poveća</w:t>
      </w:r>
      <w:r w:rsidR="00766A14" w:rsidRPr="00891640">
        <w:rPr>
          <w:color w:val="000000" w:themeColor="text1"/>
          <w:sz w:val="24"/>
          <w:szCs w:val="24"/>
        </w:rPr>
        <w:t>n</w:t>
      </w:r>
      <w:r w:rsidR="004C0DBA" w:rsidRPr="00891640">
        <w:rPr>
          <w:color w:val="000000" w:themeColor="text1"/>
          <w:sz w:val="24"/>
          <w:szCs w:val="24"/>
        </w:rPr>
        <w:t xml:space="preserve"> </w:t>
      </w:r>
      <w:r w:rsidR="00766A14" w:rsidRPr="00891640">
        <w:rPr>
          <w:color w:val="000000" w:themeColor="text1"/>
          <w:sz w:val="24"/>
          <w:szCs w:val="24"/>
        </w:rPr>
        <w:t>je</w:t>
      </w:r>
      <w:r w:rsidR="004C0DBA" w:rsidRPr="00891640">
        <w:rPr>
          <w:color w:val="000000" w:themeColor="text1"/>
          <w:sz w:val="24"/>
          <w:szCs w:val="24"/>
        </w:rPr>
        <w:t xml:space="preserve"> ukrcajni i iskrcajni kapacitet </w:t>
      </w:r>
      <w:r w:rsidR="00305A98" w:rsidRPr="00891640">
        <w:rPr>
          <w:color w:val="000000" w:themeColor="text1"/>
          <w:sz w:val="24"/>
          <w:szCs w:val="24"/>
        </w:rPr>
        <w:t>teretnog kolodvora</w:t>
      </w:r>
      <w:r w:rsidR="00860C2B" w:rsidRPr="00891640">
        <w:rPr>
          <w:color w:val="000000" w:themeColor="text1"/>
          <w:sz w:val="24"/>
          <w:szCs w:val="24"/>
        </w:rPr>
        <w:t xml:space="preserve"> za prijevoz</w:t>
      </w:r>
      <w:r w:rsidR="00305A98" w:rsidRPr="00891640">
        <w:rPr>
          <w:color w:val="000000" w:themeColor="text1"/>
          <w:sz w:val="24"/>
          <w:szCs w:val="24"/>
        </w:rPr>
        <w:t xml:space="preserve"> </w:t>
      </w:r>
      <w:r w:rsidR="004C0DBA" w:rsidRPr="00891640">
        <w:rPr>
          <w:color w:val="000000" w:themeColor="text1"/>
          <w:sz w:val="24"/>
          <w:szCs w:val="24"/>
        </w:rPr>
        <w:t>željeznicom na 360.000 TEU godišnje</w:t>
      </w:r>
      <w:r w:rsidR="00C00EA5" w:rsidRPr="00891640">
        <w:rPr>
          <w:color w:val="000000" w:themeColor="text1"/>
          <w:sz w:val="24"/>
          <w:szCs w:val="24"/>
        </w:rPr>
        <w:t>.</w:t>
      </w:r>
      <w:r w:rsidR="007A3964" w:rsidRPr="00891640">
        <w:rPr>
          <w:color w:val="000000" w:themeColor="text1"/>
          <w:sz w:val="24"/>
          <w:szCs w:val="24"/>
        </w:rPr>
        <w:t xml:space="preserve"> </w:t>
      </w:r>
      <w:r w:rsidR="007A3400" w:rsidRPr="00891640">
        <w:rPr>
          <w:color w:val="000000" w:themeColor="text1"/>
          <w:sz w:val="24"/>
          <w:szCs w:val="24"/>
        </w:rPr>
        <w:t>Ukupna vrijedno</w:t>
      </w:r>
      <w:r w:rsidR="00F64FEE" w:rsidRPr="00891640">
        <w:rPr>
          <w:color w:val="000000" w:themeColor="text1"/>
          <w:sz w:val="24"/>
          <w:szCs w:val="24"/>
        </w:rPr>
        <w:t xml:space="preserve">st </w:t>
      </w:r>
      <w:r w:rsidR="006A50DF" w:rsidRPr="00891640">
        <w:rPr>
          <w:color w:val="000000" w:themeColor="text1"/>
          <w:sz w:val="24"/>
          <w:szCs w:val="24"/>
        </w:rPr>
        <w:t xml:space="preserve">ugovora za </w:t>
      </w:r>
      <w:r w:rsidR="004E7605" w:rsidRPr="00891640">
        <w:rPr>
          <w:color w:val="000000" w:themeColor="text1"/>
          <w:sz w:val="24"/>
          <w:szCs w:val="24"/>
        </w:rPr>
        <w:t xml:space="preserve">provedene </w:t>
      </w:r>
      <w:r w:rsidR="006A50DF" w:rsidRPr="00891640">
        <w:rPr>
          <w:color w:val="000000" w:themeColor="text1"/>
          <w:sz w:val="24"/>
          <w:szCs w:val="24"/>
        </w:rPr>
        <w:t xml:space="preserve">radove je </w:t>
      </w:r>
      <w:r w:rsidR="004E7605" w:rsidRPr="00891640">
        <w:rPr>
          <w:color w:val="000000" w:themeColor="text1"/>
          <w:sz w:val="24"/>
          <w:szCs w:val="24"/>
        </w:rPr>
        <w:t xml:space="preserve">bila </w:t>
      </w:r>
      <w:r w:rsidR="009F4D04" w:rsidRPr="00891640">
        <w:rPr>
          <w:color w:val="000000" w:themeColor="text1"/>
          <w:sz w:val="24"/>
          <w:szCs w:val="24"/>
        </w:rPr>
        <w:t>159</w:t>
      </w:r>
      <w:r w:rsidR="00BF4D05" w:rsidRPr="00891640">
        <w:rPr>
          <w:color w:val="000000" w:themeColor="text1"/>
          <w:sz w:val="24"/>
          <w:szCs w:val="24"/>
        </w:rPr>
        <w:t>,5 mil</w:t>
      </w:r>
      <w:r w:rsidR="00A95052" w:rsidRPr="00891640">
        <w:rPr>
          <w:color w:val="000000" w:themeColor="text1"/>
          <w:sz w:val="24"/>
          <w:szCs w:val="24"/>
        </w:rPr>
        <w:t>ijuna k</w:t>
      </w:r>
      <w:r w:rsidR="00BF4D05" w:rsidRPr="00891640">
        <w:rPr>
          <w:color w:val="000000" w:themeColor="text1"/>
          <w:sz w:val="24"/>
          <w:szCs w:val="24"/>
        </w:rPr>
        <w:t>una</w:t>
      </w:r>
      <w:r w:rsidR="00255891" w:rsidRPr="00891640">
        <w:rPr>
          <w:color w:val="000000" w:themeColor="text1"/>
          <w:sz w:val="24"/>
          <w:szCs w:val="24"/>
        </w:rPr>
        <w:t>.</w:t>
      </w:r>
    </w:p>
    <w:p w14:paraId="4B2F0E1C" w14:textId="00D898DB" w:rsidR="00CB0515" w:rsidRPr="00891640" w:rsidRDefault="00CB0515" w:rsidP="00891640">
      <w:pPr>
        <w:spacing w:before="120" w:after="120" w:line="276" w:lineRule="auto"/>
        <w:jc w:val="both"/>
        <w:rPr>
          <w:color w:val="000000" w:themeColor="text1"/>
          <w:sz w:val="24"/>
          <w:szCs w:val="24"/>
        </w:rPr>
      </w:pPr>
      <w:r w:rsidRPr="00891640">
        <w:rPr>
          <w:color w:val="000000" w:themeColor="text1"/>
          <w:sz w:val="24"/>
          <w:szCs w:val="24"/>
        </w:rPr>
        <w:t xml:space="preserve">Završeni su radovi na </w:t>
      </w:r>
      <w:r w:rsidR="00391937" w:rsidRPr="00891640">
        <w:rPr>
          <w:color w:val="000000" w:themeColor="text1"/>
          <w:sz w:val="24"/>
          <w:szCs w:val="24"/>
        </w:rPr>
        <w:t>P</w:t>
      </w:r>
      <w:r w:rsidRPr="00891640">
        <w:rPr>
          <w:color w:val="000000" w:themeColor="text1"/>
          <w:sz w:val="24"/>
          <w:szCs w:val="24"/>
        </w:rPr>
        <w:t xml:space="preserve">rojektu „Modernizacija i elektrifikacija željezničke pruge Zaprešić </w:t>
      </w:r>
      <w:r w:rsidR="00572498">
        <w:rPr>
          <w:color w:val="000000" w:themeColor="text1"/>
          <w:sz w:val="24"/>
          <w:szCs w:val="24"/>
        </w:rPr>
        <w:t>-</w:t>
      </w:r>
      <w:r w:rsidRPr="00891640">
        <w:rPr>
          <w:color w:val="000000" w:themeColor="text1"/>
          <w:sz w:val="24"/>
          <w:szCs w:val="24"/>
        </w:rPr>
        <w:t xml:space="preserve"> Čakovec (R201) na dionici Zaprešić (isključivo) </w:t>
      </w:r>
      <w:r w:rsidR="00572498">
        <w:rPr>
          <w:color w:val="000000" w:themeColor="text1"/>
          <w:sz w:val="24"/>
          <w:szCs w:val="24"/>
        </w:rPr>
        <w:t>-</w:t>
      </w:r>
      <w:r w:rsidRPr="00891640">
        <w:rPr>
          <w:color w:val="000000" w:themeColor="text1"/>
          <w:sz w:val="24"/>
          <w:szCs w:val="24"/>
        </w:rPr>
        <w:t xml:space="preserve"> Zabok (uključivo)“. Provedbu projekta je sufinancirala Europska unije sredstvima iz Kohezijskog fonda. </w:t>
      </w:r>
      <w:r w:rsidR="00D56690" w:rsidRPr="00891640">
        <w:rPr>
          <w:color w:val="000000" w:themeColor="text1"/>
          <w:sz w:val="24"/>
          <w:szCs w:val="24"/>
        </w:rPr>
        <w:t>Ukupna u</w:t>
      </w:r>
      <w:r w:rsidRPr="00891640">
        <w:rPr>
          <w:color w:val="000000" w:themeColor="text1"/>
          <w:sz w:val="24"/>
          <w:szCs w:val="24"/>
        </w:rPr>
        <w:t>govorena vrijednost radova</w:t>
      </w:r>
      <w:r w:rsidR="00D56690" w:rsidRPr="00891640">
        <w:rPr>
          <w:color w:val="000000" w:themeColor="text1"/>
          <w:sz w:val="24"/>
          <w:szCs w:val="24"/>
        </w:rPr>
        <w:t xml:space="preserve"> na ovom Projektu</w:t>
      </w:r>
      <w:r w:rsidRPr="00891640">
        <w:rPr>
          <w:color w:val="000000" w:themeColor="text1"/>
          <w:sz w:val="24"/>
          <w:szCs w:val="24"/>
        </w:rPr>
        <w:t xml:space="preserve"> </w:t>
      </w:r>
      <w:r w:rsidR="00D56690" w:rsidRPr="00891640">
        <w:rPr>
          <w:color w:val="000000" w:themeColor="text1"/>
          <w:sz w:val="24"/>
          <w:szCs w:val="24"/>
        </w:rPr>
        <w:t>iznosi</w:t>
      </w:r>
      <w:r w:rsidR="005A289F" w:rsidRPr="00891640">
        <w:rPr>
          <w:color w:val="000000" w:themeColor="text1"/>
          <w:sz w:val="24"/>
          <w:szCs w:val="24"/>
        </w:rPr>
        <w:t>la je</w:t>
      </w:r>
      <w:r w:rsidRPr="00891640">
        <w:rPr>
          <w:color w:val="000000" w:themeColor="text1"/>
          <w:sz w:val="24"/>
          <w:szCs w:val="24"/>
        </w:rPr>
        <w:t xml:space="preserve"> </w:t>
      </w:r>
      <w:r w:rsidR="002B2AAA" w:rsidRPr="00891640">
        <w:rPr>
          <w:color w:val="000000" w:themeColor="text1"/>
          <w:sz w:val="24"/>
          <w:szCs w:val="24"/>
        </w:rPr>
        <w:t>547,72</w:t>
      </w:r>
      <w:r w:rsidR="0016345D" w:rsidRPr="00891640">
        <w:rPr>
          <w:color w:val="000000" w:themeColor="text1"/>
          <w:sz w:val="24"/>
          <w:szCs w:val="24"/>
        </w:rPr>
        <w:t xml:space="preserve"> mil</w:t>
      </w:r>
      <w:r w:rsidR="00A95052" w:rsidRPr="00891640">
        <w:rPr>
          <w:color w:val="000000" w:themeColor="text1"/>
          <w:sz w:val="24"/>
          <w:szCs w:val="24"/>
        </w:rPr>
        <w:t>ijuna</w:t>
      </w:r>
      <w:r w:rsidRPr="00891640">
        <w:rPr>
          <w:color w:val="000000" w:themeColor="text1"/>
          <w:sz w:val="24"/>
          <w:szCs w:val="24"/>
        </w:rPr>
        <w:t xml:space="preserve"> k</w:t>
      </w:r>
      <w:r w:rsidR="0016345D" w:rsidRPr="00891640">
        <w:rPr>
          <w:color w:val="000000" w:themeColor="text1"/>
          <w:sz w:val="24"/>
          <w:szCs w:val="24"/>
        </w:rPr>
        <w:t>u</w:t>
      </w:r>
      <w:r w:rsidRPr="00891640">
        <w:rPr>
          <w:color w:val="000000" w:themeColor="text1"/>
          <w:sz w:val="24"/>
          <w:szCs w:val="24"/>
        </w:rPr>
        <w:t>n</w:t>
      </w:r>
      <w:r w:rsidR="0016345D" w:rsidRPr="00891640">
        <w:rPr>
          <w:color w:val="000000" w:themeColor="text1"/>
          <w:sz w:val="24"/>
          <w:szCs w:val="24"/>
        </w:rPr>
        <w:t>a</w:t>
      </w:r>
      <w:r w:rsidRPr="00891640">
        <w:rPr>
          <w:color w:val="000000" w:themeColor="text1"/>
          <w:sz w:val="24"/>
          <w:szCs w:val="24"/>
        </w:rPr>
        <w:t xml:space="preserve">. Radovi su uključivali modernizaciju i elektrifikaciju željezničke pruge na dionici u duljini od 23,85 km. </w:t>
      </w:r>
      <w:r w:rsidR="00FF7F3B" w:rsidRPr="00891640">
        <w:rPr>
          <w:color w:val="000000" w:themeColor="text1"/>
          <w:sz w:val="24"/>
          <w:szCs w:val="24"/>
        </w:rPr>
        <w:t xml:space="preserve">Rekonstrukcijom je povećana razina sigurnosti i učinkovitosti putničkog i teretnog prijevoza te je omogućeno uključivanje ove dionice </w:t>
      </w:r>
      <w:r w:rsidR="00F07034" w:rsidRPr="00891640">
        <w:rPr>
          <w:color w:val="000000" w:themeColor="text1"/>
          <w:sz w:val="24"/>
          <w:szCs w:val="24"/>
        </w:rPr>
        <w:t xml:space="preserve">pruge </w:t>
      </w:r>
      <w:r w:rsidR="00FF7F3B" w:rsidRPr="00891640">
        <w:rPr>
          <w:color w:val="000000" w:themeColor="text1"/>
          <w:sz w:val="24"/>
          <w:szCs w:val="24"/>
        </w:rPr>
        <w:t xml:space="preserve">u sustav prigradske željeznice </w:t>
      </w:r>
      <w:r w:rsidR="00AA45FC">
        <w:rPr>
          <w:color w:val="000000" w:themeColor="text1"/>
          <w:sz w:val="24"/>
          <w:szCs w:val="24"/>
        </w:rPr>
        <w:t>G</w:t>
      </w:r>
      <w:r w:rsidR="00FF7F3B" w:rsidRPr="00891640">
        <w:rPr>
          <w:color w:val="000000" w:themeColor="text1"/>
          <w:sz w:val="24"/>
          <w:szCs w:val="24"/>
        </w:rPr>
        <w:t>rada Zagreba</w:t>
      </w:r>
      <w:r w:rsidR="00F07034" w:rsidRPr="00891640">
        <w:rPr>
          <w:color w:val="000000" w:themeColor="text1"/>
          <w:sz w:val="24"/>
          <w:szCs w:val="24"/>
        </w:rPr>
        <w:t>.</w:t>
      </w:r>
    </w:p>
    <w:p w14:paraId="70C14C42" w14:textId="77777777" w:rsidR="00B760B3" w:rsidRPr="00891640" w:rsidRDefault="00797840" w:rsidP="00891640">
      <w:pPr>
        <w:spacing w:before="120" w:after="120" w:line="276" w:lineRule="auto"/>
        <w:jc w:val="both"/>
        <w:rPr>
          <w:color w:val="000000" w:themeColor="text1"/>
          <w:sz w:val="24"/>
          <w:szCs w:val="24"/>
        </w:rPr>
      </w:pPr>
      <w:r w:rsidRPr="00891640">
        <w:rPr>
          <w:color w:val="000000" w:themeColor="text1"/>
          <w:sz w:val="24"/>
          <w:szCs w:val="24"/>
        </w:rPr>
        <w:t xml:space="preserve">Nastavljeni su radovi na </w:t>
      </w:r>
      <w:r w:rsidR="00F93082" w:rsidRPr="00891640">
        <w:rPr>
          <w:color w:val="000000" w:themeColor="text1"/>
          <w:sz w:val="24"/>
          <w:szCs w:val="24"/>
        </w:rPr>
        <w:t xml:space="preserve">projektima </w:t>
      </w:r>
      <w:r w:rsidRPr="00891640">
        <w:rPr>
          <w:color w:val="000000" w:themeColor="text1"/>
          <w:sz w:val="24"/>
          <w:szCs w:val="24"/>
        </w:rPr>
        <w:t>modernizacij</w:t>
      </w:r>
      <w:r w:rsidR="00EF5D69" w:rsidRPr="00891640">
        <w:rPr>
          <w:color w:val="000000" w:themeColor="text1"/>
          <w:sz w:val="24"/>
          <w:szCs w:val="24"/>
        </w:rPr>
        <w:t xml:space="preserve">e i izgradnje </w:t>
      </w:r>
      <w:r w:rsidR="003F5B52" w:rsidRPr="00891640">
        <w:rPr>
          <w:color w:val="000000" w:themeColor="text1"/>
          <w:sz w:val="24"/>
          <w:szCs w:val="24"/>
        </w:rPr>
        <w:t xml:space="preserve">željezničke infrastrukture na sljedećim prugama: </w:t>
      </w:r>
    </w:p>
    <w:p w14:paraId="5E887A5B" w14:textId="02713CE8" w:rsidR="001D2046" w:rsidRPr="00343B4E" w:rsidRDefault="001D2046" w:rsidP="00343B4E">
      <w:pPr>
        <w:pStyle w:val="ListParagraph"/>
        <w:numPr>
          <w:ilvl w:val="0"/>
          <w:numId w:val="94"/>
        </w:numPr>
        <w:spacing w:before="120" w:after="120" w:line="276" w:lineRule="auto"/>
        <w:ind w:left="567"/>
        <w:jc w:val="both"/>
        <w:rPr>
          <w:color w:val="000000" w:themeColor="text1"/>
          <w:sz w:val="24"/>
          <w:szCs w:val="24"/>
        </w:rPr>
      </w:pPr>
      <w:r w:rsidRPr="00343B4E">
        <w:rPr>
          <w:color w:val="000000" w:themeColor="text1"/>
          <w:sz w:val="24"/>
          <w:szCs w:val="24"/>
        </w:rPr>
        <w:t xml:space="preserve">Projekt </w:t>
      </w:r>
      <w:r w:rsidR="00B760B3" w:rsidRPr="00343B4E">
        <w:rPr>
          <w:color w:val="000000" w:themeColor="text1"/>
          <w:sz w:val="24"/>
          <w:szCs w:val="24"/>
        </w:rPr>
        <w:t>„</w:t>
      </w:r>
      <w:r w:rsidRPr="00343B4E">
        <w:rPr>
          <w:color w:val="000000" w:themeColor="text1"/>
          <w:sz w:val="24"/>
          <w:szCs w:val="24"/>
        </w:rPr>
        <w:t xml:space="preserve">Rekonstrukcija postojećeg i izgradnja drugog kolosijeka željezničke pruge na dionici pruge Dugo Selo </w:t>
      </w:r>
      <w:r w:rsidR="00572498" w:rsidRPr="00343B4E">
        <w:rPr>
          <w:color w:val="000000" w:themeColor="text1"/>
          <w:sz w:val="24"/>
          <w:szCs w:val="24"/>
        </w:rPr>
        <w:t>-</w:t>
      </w:r>
      <w:r w:rsidRPr="00343B4E">
        <w:rPr>
          <w:color w:val="000000" w:themeColor="text1"/>
          <w:sz w:val="24"/>
          <w:szCs w:val="24"/>
        </w:rPr>
        <w:t xml:space="preserve"> Križevci</w:t>
      </w:r>
      <w:r w:rsidR="00B760B3" w:rsidRPr="00343B4E">
        <w:rPr>
          <w:color w:val="000000" w:themeColor="text1"/>
          <w:sz w:val="24"/>
          <w:szCs w:val="24"/>
        </w:rPr>
        <w:t>“,</w:t>
      </w:r>
      <w:r w:rsidRPr="00343B4E">
        <w:rPr>
          <w:color w:val="000000" w:themeColor="text1"/>
          <w:sz w:val="24"/>
          <w:szCs w:val="24"/>
        </w:rPr>
        <w:t xml:space="preserve"> sufinanciran je </w:t>
      </w:r>
      <w:r w:rsidR="00387F95" w:rsidRPr="00343B4E">
        <w:rPr>
          <w:color w:val="000000" w:themeColor="text1"/>
          <w:sz w:val="24"/>
          <w:szCs w:val="24"/>
        </w:rPr>
        <w:t xml:space="preserve">sredstvima </w:t>
      </w:r>
      <w:r w:rsidRPr="00343B4E">
        <w:rPr>
          <w:color w:val="000000" w:themeColor="text1"/>
          <w:sz w:val="24"/>
          <w:szCs w:val="24"/>
        </w:rPr>
        <w:t>iz O</w:t>
      </w:r>
      <w:r w:rsidR="00387F95" w:rsidRPr="00343B4E">
        <w:rPr>
          <w:color w:val="000000" w:themeColor="text1"/>
          <w:sz w:val="24"/>
          <w:szCs w:val="24"/>
        </w:rPr>
        <w:t>PKK</w:t>
      </w:r>
      <w:r w:rsidR="0084528E" w:rsidRPr="00343B4E">
        <w:rPr>
          <w:color w:val="000000" w:themeColor="text1"/>
          <w:sz w:val="24"/>
          <w:szCs w:val="24"/>
        </w:rPr>
        <w:t xml:space="preserve"> 2014.-2020</w:t>
      </w:r>
      <w:r w:rsidRPr="00343B4E">
        <w:rPr>
          <w:color w:val="000000" w:themeColor="text1"/>
          <w:sz w:val="24"/>
          <w:szCs w:val="24"/>
        </w:rPr>
        <w:t xml:space="preserve">. Projekt obuhvaća radove na rekonstrukciji postojećeg kolosijeka te izgradnju drugog kolosijeka na pružnoj dionici dugoj 36,4 km (uz rekonstrukciju kolodvora </w:t>
      </w:r>
      <w:r w:rsidR="003A6D35" w:rsidRPr="00343B4E">
        <w:rPr>
          <w:color w:val="000000" w:themeColor="text1"/>
          <w:sz w:val="24"/>
          <w:szCs w:val="24"/>
        </w:rPr>
        <w:t xml:space="preserve">u </w:t>
      </w:r>
      <w:r w:rsidRPr="00343B4E">
        <w:rPr>
          <w:color w:val="000000" w:themeColor="text1"/>
          <w:sz w:val="24"/>
          <w:szCs w:val="24"/>
        </w:rPr>
        <w:t>Dugo</w:t>
      </w:r>
      <w:r w:rsidR="003A6D35" w:rsidRPr="00343B4E">
        <w:rPr>
          <w:color w:val="000000" w:themeColor="text1"/>
          <w:sz w:val="24"/>
          <w:szCs w:val="24"/>
        </w:rPr>
        <w:t>m</w:t>
      </w:r>
      <w:r w:rsidRPr="00343B4E">
        <w:rPr>
          <w:color w:val="000000" w:themeColor="text1"/>
          <w:sz w:val="24"/>
          <w:szCs w:val="24"/>
        </w:rPr>
        <w:t xml:space="preserve"> Sel</w:t>
      </w:r>
      <w:r w:rsidR="003A6D35" w:rsidRPr="00343B4E">
        <w:rPr>
          <w:color w:val="000000" w:themeColor="text1"/>
          <w:sz w:val="24"/>
          <w:szCs w:val="24"/>
        </w:rPr>
        <w:t>u</w:t>
      </w:r>
      <w:r w:rsidRPr="00343B4E">
        <w:rPr>
          <w:color w:val="000000" w:themeColor="text1"/>
          <w:sz w:val="24"/>
          <w:szCs w:val="24"/>
        </w:rPr>
        <w:t xml:space="preserve"> 38,23 km), rekonstrukciju/izgradnju kolodvora i stajališta, rekonstrukciju/</w:t>
      </w:r>
      <w:r w:rsidR="007D2478" w:rsidRPr="00343B4E">
        <w:rPr>
          <w:color w:val="000000" w:themeColor="text1"/>
          <w:sz w:val="24"/>
          <w:szCs w:val="24"/>
        </w:rPr>
        <w:t xml:space="preserve"> </w:t>
      </w:r>
      <w:r w:rsidRPr="00343B4E">
        <w:rPr>
          <w:color w:val="000000" w:themeColor="text1"/>
          <w:sz w:val="24"/>
          <w:szCs w:val="24"/>
        </w:rPr>
        <w:t xml:space="preserve">izgradnju mostova, cestovnih nadvožnjaka i podvožnjaka umjesto željezničko </w:t>
      </w:r>
      <w:r w:rsidR="00C950F0" w:rsidRPr="00343B4E">
        <w:rPr>
          <w:color w:val="000000" w:themeColor="text1"/>
          <w:sz w:val="24"/>
          <w:szCs w:val="24"/>
        </w:rPr>
        <w:t>-</w:t>
      </w:r>
      <w:r w:rsidRPr="00343B4E">
        <w:rPr>
          <w:color w:val="000000" w:themeColor="text1"/>
          <w:sz w:val="24"/>
          <w:szCs w:val="24"/>
        </w:rPr>
        <w:t xml:space="preserve"> cestovnih prijelaza te pothodnika. Vrijednost ugovora za radove je 1,2</w:t>
      </w:r>
      <w:r w:rsidR="007D2478" w:rsidRPr="00343B4E">
        <w:rPr>
          <w:color w:val="000000" w:themeColor="text1"/>
          <w:sz w:val="24"/>
          <w:szCs w:val="24"/>
        </w:rPr>
        <w:t>4 m</w:t>
      </w:r>
      <w:r w:rsidR="006D7F0D" w:rsidRPr="00343B4E">
        <w:rPr>
          <w:color w:val="000000" w:themeColor="text1"/>
          <w:sz w:val="24"/>
          <w:szCs w:val="24"/>
        </w:rPr>
        <w:t>ilijard</w:t>
      </w:r>
      <w:r w:rsidR="00AF5974" w:rsidRPr="00343B4E">
        <w:rPr>
          <w:color w:val="000000" w:themeColor="text1"/>
          <w:sz w:val="24"/>
          <w:szCs w:val="24"/>
        </w:rPr>
        <w:t>e</w:t>
      </w:r>
      <w:r w:rsidR="007D2478" w:rsidRPr="00343B4E">
        <w:rPr>
          <w:color w:val="000000" w:themeColor="text1"/>
          <w:sz w:val="24"/>
          <w:szCs w:val="24"/>
        </w:rPr>
        <w:t xml:space="preserve"> </w:t>
      </w:r>
      <w:r w:rsidRPr="00343B4E">
        <w:rPr>
          <w:color w:val="000000" w:themeColor="text1"/>
          <w:sz w:val="24"/>
          <w:szCs w:val="24"/>
        </w:rPr>
        <w:t>k</w:t>
      </w:r>
      <w:r w:rsidR="007D2478" w:rsidRPr="00343B4E">
        <w:rPr>
          <w:color w:val="000000" w:themeColor="text1"/>
          <w:sz w:val="24"/>
          <w:szCs w:val="24"/>
        </w:rPr>
        <w:t>u</w:t>
      </w:r>
      <w:r w:rsidRPr="00343B4E">
        <w:rPr>
          <w:color w:val="000000" w:themeColor="text1"/>
          <w:sz w:val="24"/>
          <w:szCs w:val="24"/>
        </w:rPr>
        <w:t>n</w:t>
      </w:r>
      <w:r w:rsidR="007D2478" w:rsidRPr="00343B4E">
        <w:rPr>
          <w:color w:val="000000" w:themeColor="text1"/>
          <w:sz w:val="24"/>
          <w:szCs w:val="24"/>
        </w:rPr>
        <w:t>a</w:t>
      </w:r>
      <w:r w:rsidRPr="00343B4E">
        <w:rPr>
          <w:color w:val="000000" w:themeColor="text1"/>
          <w:sz w:val="24"/>
          <w:szCs w:val="24"/>
        </w:rPr>
        <w:t>.</w:t>
      </w:r>
    </w:p>
    <w:p w14:paraId="34CAEB4C" w14:textId="29D4EB9F" w:rsidR="001D2046" w:rsidRPr="00343B4E" w:rsidRDefault="001D2046" w:rsidP="00343B4E">
      <w:pPr>
        <w:pStyle w:val="ListParagraph"/>
        <w:numPr>
          <w:ilvl w:val="0"/>
          <w:numId w:val="94"/>
        </w:numPr>
        <w:spacing w:before="120" w:after="120" w:line="276" w:lineRule="auto"/>
        <w:ind w:left="567"/>
        <w:jc w:val="both"/>
        <w:rPr>
          <w:color w:val="000000" w:themeColor="text1"/>
          <w:sz w:val="24"/>
          <w:szCs w:val="24"/>
        </w:rPr>
      </w:pPr>
      <w:r w:rsidRPr="00343B4E">
        <w:rPr>
          <w:color w:val="000000" w:themeColor="text1"/>
          <w:sz w:val="24"/>
          <w:szCs w:val="24"/>
        </w:rPr>
        <w:t xml:space="preserve">Projekt </w:t>
      </w:r>
      <w:r w:rsidR="00387F95" w:rsidRPr="00343B4E">
        <w:rPr>
          <w:color w:val="000000" w:themeColor="text1"/>
          <w:sz w:val="24"/>
          <w:szCs w:val="24"/>
        </w:rPr>
        <w:t>„</w:t>
      </w:r>
      <w:r w:rsidRPr="00343B4E">
        <w:rPr>
          <w:color w:val="000000" w:themeColor="text1"/>
          <w:sz w:val="24"/>
          <w:szCs w:val="24"/>
        </w:rPr>
        <w:t>Nadogradnja i elektrifikacija željezničke pruge Vinkovci</w:t>
      </w:r>
      <w:r w:rsidR="00572498" w:rsidRPr="00343B4E">
        <w:rPr>
          <w:color w:val="000000" w:themeColor="text1"/>
          <w:sz w:val="24"/>
          <w:szCs w:val="24"/>
        </w:rPr>
        <w:t xml:space="preserve"> </w:t>
      </w:r>
      <w:r w:rsidRPr="00343B4E">
        <w:rPr>
          <w:color w:val="000000" w:themeColor="text1"/>
          <w:sz w:val="24"/>
          <w:szCs w:val="24"/>
        </w:rPr>
        <w:t>-</w:t>
      </w:r>
      <w:r w:rsidR="00572498" w:rsidRPr="00343B4E">
        <w:rPr>
          <w:color w:val="000000" w:themeColor="text1"/>
          <w:sz w:val="24"/>
          <w:szCs w:val="24"/>
        </w:rPr>
        <w:t xml:space="preserve"> </w:t>
      </w:r>
      <w:r w:rsidRPr="00343B4E">
        <w:rPr>
          <w:color w:val="000000" w:themeColor="text1"/>
          <w:sz w:val="24"/>
          <w:szCs w:val="24"/>
        </w:rPr>
        <w:t>Vukovar</w:t>
      </w:r>
      <w:r w:rsidR="00387F95" w:rsidRPr="00343B4E">
        <w:rPr>
          <w:color w:val="000000" w:themeColor="text1"/>
          <w:sz w:val="24"/>
          <w:szCs w:val="24"/>
        </w:rPr>
        <w:t>“</w:t>
      </w:r>
      <w:r w:rsidRPr="00343B4E">
        <w:rPr>
          <w:color w:val="000000" w:themeColor="text1"/>
          <w:sz w:val="24"/>
          <w:szCs w:val="24"/>
        </w:rPr>
        <w:t xml:space="preserve"> sufinanciran je iz Operativnog programa konkurentnost i kohezija. Projekt obuhvaća rekonstrukciju i obnovu jednokolosiječne željezničke pruge dužine 18,7 km, </w:t>
      </w:r>
      <w:r w:rsidR="00050E6B" w:rsidRPr="00343B4E">
        <w:rPr>
          <w:color w:val="000000" w:themeColor="text1"/>
          <w:sz w:val="24"/>
          <w:szCs w:val="24"/>
        </w:rPr>
        <w:t xml:space="preserve">elektrifikaciju i ugradnju novih signalno-sigurnosnih i telekomunikacijskih uređaja, </w:t>
      </w:r>
      <w:r w:rsidRPr="00343B4E">
        <w:rPr>
          <w:color w:val="000000" w:themeColor="text1"/>
          <w:sz w:val="24"/>
          <w:szCs w:val="24"/>
        </w:rPr>
        <w:t xml:space="preserve">rekonstrukciju kolodvora i stajališta, obnovu mosta te osiguranje/uređenje željezničko cestovnih prijelaza. </w:t>
      </w:r>
      <w:r w:rsidR="002D4127" w:rsidRPr="00343B4E">
        <w:rPr>
          <w:color w:val="000000" w:themeColor="text1"/>
          <w:sz w:val="24"/>
          <w:szCs w:val="24"/>
        </w:rPr>
        <w:t>Ukupna v</w:t>
      </w:r>
      <w:r w:rsidRPr="00343B4E">
        <w:rPr>
          <w:color w:val="000000" w:themeColor="text1"/>
          <w:sz w:val="24"/>
          <w:szCs w:val="24"/>
        </w:rPr>
        <w:t xml:space="preserve">rijednost ugovora za radove je </w:t>
      </w:r>
      <w:r w:rsidR="002D4127" w:rsidRPr="00343B4E">
        <w:rPr>
          <w:color w:val="000000" w:themeColor="text1"/>
          <w:sz w:val="24"/>
          <w:szCs w:val="24"/>
        </w:rPr>
        <w:t xml:space="preserve">iznosila </w:t>
      </w:r>
      <w:r w:rsidRPr="00343B4E">
        <w:rPr>
          <w:color w:val="000000" w:themeColor="text1"/>
          <w:sz w:val="24"/>
          <w:szCs w:val="24"/>
        </w:rPr>
        <w:t>376,3</w:t>
      </w:r>
      <w:r w:rsidR="00E96547" w:rsidRPr="00343B4E">
        <w:rPr>
          <w:color w:val="000000" w:themeColor="text1"/>
          <w:sz w:val="24"/>
          <w:szCs w:val="24"/>
        </w:rPr>
        <w:t xml:space="preserve"> mil</w:t>
      </w:r>
      <w:r w:rsidR="00A95052" w:rsidRPr="00343B4E">
        <w:rPr>
          <w:color w:val="000000" w:themeColor="text1"/>
          <w:sz w:val="24"/>
          <w:szCs w:val="24"/>
        </w:rPr>
        <w:t>ijuna</w:t>
      </w:r>
      <w:r w:rsidR="00E96547" w:rsidRPr="00343B4E">
        <w:rPr>
          <w:color w:val="000000" w:themeColor="text1"/>
          <w:sz w:val="24"/>
          <w:szCs w:val="24"/>
        </w:rPr>
        <w:t xml:space="preserve"> </w:t>
      </w:r>
      <w:r w:rsidRPr="00343B4E">
        <w:rPr>
          <w:color w:val="000000" w:themeColor="text1"/>
          <w:sz w:val="24"/>
          <w:szCs w:val="24"/>
        </w:rPr>
        <w:t>k</w:t>
      </w:r>
      <w:r w:rsidR="00E96547" w:rsidRPr="00343B4E">
        <w:rPr>
          <w:color w:val="000000" w:themeColor="text1"/>
          <w:sz w:val="24"/>
          <w:szCs w:val="24"/>
        </w:rPr>
        <w:t>u</w:t>
      </w:r>
      <w:r w:rsidRPr="00343B4E">
        <w:rPr>
          <w:color w:val="000000" w:themeColor="text1"/>
          <w:sz w:val="24"/>
          <w:szCs w:val="24"/>
        </w:rPr>
        <w:t>n</w:t>
      </w:r>
      <w:r w:rsidR="00E96547" w:rsidRPr="00343B4E">
        <w:rPr>
          <w:color w:val="000000" w:themeColor="text1"/>
          <w:sz w:val="24"/>
          <w:szCs w:val="24"/>
        </w:rPr>
        <w:t>a</w:t>
      </w:r>
      <w:r w:rsidR="00F07034" w:rsidRPr="00343B4E">
        <w:rPr>
          <w:color w:val="000000" w:themeColor="text1"/>
          <w:sz w:val="24"/>
          <w:szCs w:val="24"/>
        </w:rPr>
        <w:t>. Po završetku radova putnički vlakovi će prometovati brzinom do 120 km/h.</w:t>
      </w:r>
    </w:p>
    <w:p w14:paraId="67B18E36" w14:textId="4432AB43" w:rsidR="001D2046" w:rsidRPr="00343B4E" w:rsidRDefault="001D2046" w:rsidP="00343B4E">
      <w:pPr>
        <w:pStyle w:val="ListParagraph"/>
        <w:numPr>
          <w:ilvl w:val="0"/>
          <w:numId w:val="94"/>
        </w:numPr>
        <w:spacing w:before="120" w:after="120" w:line="276" w:lineRule="auto"/>
        <w:ind w:left="567"/>
        <w:jc w:val="both"/>
        <w:rPr>
          <w:color w:val="000000" w:themeColor="text1"/>
          <w:sz w:val="24"/>
          <w:szCs w:val="24"/>
        </w:rPr>
      </w:pPr>
      <w:r w:rsidRPr="00343B4E">
        <w:rPr>
          <w:color w:val="000000" w:themeColor="text1"/>
          <w:sz w:val="24"/>
          <w:szCs w:val="24"/>
        </w:rPr>
        <w:t xml:space="preserve">Projekt </w:t>
      </w:r>
      <w:r w:rsidR="00E339C6" w:rsidRPr="00343B4E">
        <w:rPr>
          <w:color w:val="000000" w:themeColor="text1"/>
          <w:sz w:val="24"/>
          <w:szCs w:val="24"/>
        </w:rPr>
        <w:t>„</w:t>
      </w:r>
      <w:r w:rsidRPr="00343B4E">
        <w:rPr>
          <w:color w:val="000000" w:themeColor="text1"/>
          <w:sz w:val="24"/>
          <w:szCs w:val="24"/>
        </w:rPr>
        <w:t xml:space="preserve">Rekonstrukcija postojećeg i izgradnja drugog kolosijeka na dionici pruge Hrvatski Leskovac </w:t>
      </w:r>
      <w:r w:rsidR="00490C1C" w:rsidRPr="00343B4E">
        <w:rPr>
          <w:color w:val="000000" w:themeColor="text1"/>
          <w:sz w:val="24"/>
          <w:szCs w:val="24"/>
        </w:rPr>
        <w:t>-</w:t>
      </w:r>
      <w:r w:rsidRPr="00343B4E">
        <w:rPr>
          <w:color w:val="000000" w:themeColor="text1"/>
          <w:sz w:val="24"/>
          <w:szCs w:val="24"/>
        </w:rPr>
        <w:t xml:space="preserve"> Karlovac</w:t>
      </w:r>
      <w:r w:rsidR="00E339C6" w:rsidRPr="00343B4E">
        <w:rPr>
          <w:color w:val="000000" w:themeColor="text1"/>
          <w:sz w:val="24"/>
          <w:szCs w:val="24"/>
        </w:rPr>
        <w:t>“</w:t>
      </w:r>
      <w:r w:rsidRPr="00343B4E">
        <w:rPr>
          <w:color w:val="000000" w:themeColor="text1"/>
          <w:sz w:val="24"/>
          <w:szCs w:val="24"/>
        </w:rPr>
        <w:t>. Ugovorom o dodjeli bespovratnih sredstava za projekte financirane iz Europskih strukturnih i investicijskih fondova u financijskom razdoblju 2014.</w:t>
      </w:r>
      <w:r w:rsidR="00490C1C" w:rsidRPr="00343B4E">
        <w:rPr>
          <w:color w:val="000000" w:themeColor="text1"/>
          <w:sz w:val="24"/>
          <w:szCs w:val="24"/>
        </w:rPr>
        <w:t>-</w:t>
      </w:r>
      <w:r w:rsidRPr="00343B4E">
        <w:rPr>
          <w:color w:val="000000" w:themeColor="text1"/>
          <w:sz w:val="24"/>
          <w:szCs w:val="24"/>
        </w:rPr>
        <w:t>2020. iznos ukupno prihvatljivih troškova projekta je 2</w:t>
      </w:r>
      <w:r w:rsidR="00523DA1" w:rsidRPr="00343B4E">
        <w:rPr>
          <w:color w:val="000000" w:themeColor="text1"/>
          <w:sz w:val="24"/>
          <w:szCs w:val="24"/>
        </w:rPr>
        <w:t>,7 m</w:t>
      </w:r>
      <w:r w:rsidR="00A95052" w:rsidRPr="00343B4E">
        <w:rPr>
          <w:color w:val="000000" w:themeColor="text1"/>
          <w:sz w:val="24"/>
          <w:szCs w:val="24"/>
        </w:rPr>
        <w:t xml:space="preserve">ilijarde </w:t>
      </w:r>
      <w:r w:rsidRPr="00343B4E">
        <w:rPr>
          <w:color w:val="000000" w:themeColor="text1"/>
          <w:sz w:val="24"/>
          <w:szCs w:val="24"/>
        </w:rPr>
        <w:t>k</w:t>
      </w:r>
      <w:r w:rsidR="00523DA1" w:rsidRPr="00343B4E">
        <w:rPr>
          <w:color w:val="000000" w:themeColor="text1"/>
          <w:sz w:val="24"/>
          <w:szCs w:val="24"/>
        </w:rPr>
        <w:t>u</w:t>
      </w:r>
      <w:r w:rsidRPr="00343B4E">
        <w:rPr>
          <w:color w:val="000000" w:themeColor="text1"/>
          <w:sz w:val="24"/>
          <w:szCs w:val="24"/>
        </w:rPr>
        <w:t>n</w:t>
      </w:r>
      <w:r w:rsidR="00523DA1" w:rsidRPr="00343B4E">
        <w:rPr>
          <w:color w:val="000000" w:themeColor="text1"/>
          <w:sz w:val="24"/>
          <w:szCs w:val="24"/>
        </w:rPr>
        <w:t>a</w:t>
      </w:r>
      <w:r w:rsidRPr="00343B4E">
        <w:rPr>
          <w:color w:val="000000" w:themeColor="text1"/>
          <w:sz w:val="24"/>
          <w:szCs w:val="24"/>
        </w:rPr>
        <w:t>. Projekt uključuje rekonstrukciju postojeće željezničke pruge i izgradnju drugog kolosijeka uz postojeći u dužini 44 km, rekonstrukciju kolodvora i stajališta, izgradnju podvožnjaka i nadvožnjaka s pripadajućim cestovnim prometnicama umjesto željezničko</w:t>
      </w:r>
      <w:r w:rsidR="00490C1C" w:rsidRPr="00343B4E">
        <w:rPr>
          <w:color w:val="000000" w:themeColor="text1"/>
          <w:sz w:val="24"/>
          <w:szCs w:val="24"/>
        </w:rPr>
        <w:t>-</w:t>
      </w:r>
      <w:r w:rsidRPr="00343B4E">
        <w:rPr>
          <w:color w:val="000000" w:themeColor="text1"/>
          <w:sz w:val="24"/>
          <w:szCs w:val="24"/>
        </w:rPr>
        <w:t>cestovnih prijelaza.</w:t>
      </w:r>
      <w:r w:rsidR="00387B48" w:rsidRPr="00343B4E">
        <w:rPr>
          <w:color w:val="000000" w:themeColor="text1"/>
          <w:sz w:val="24"/>
          <w:szCs w:val="24"/>
        </w:rPr>
        <w:t xml:space="preserve"> </w:t>
      </w:r>
      <w:r w:rsidRPr="00343B4E">
        <w:rPr>
          <w:color w:val="000000" w:themeColor="text1"/>
          <w:sz w:val="24"/>
          <w:szCs w:val="24"/>
        </w:rPr>
        <w:t>Po završetku projekta putnički vlakovi će dionicom prometovati brzinom do 160 km/h.</w:t>
      </w:r>
    </w:p>
    <w:p w14:paraId="21A99206" w14:textId="4310753C" w:rsidR="001D2046" w:rsidRPr="00343B4E" w:rsidRDefault="001D2046" w:rsidP="00343B4E">
      <w:pPr>
        <w:pStyle w:val="ListParagraph"/>
        <w:numPr>
          <w:ilvl w:val="0"/>
          <w:numId w:val="94"/>
        </w:numPr>
        <w:spacing w:before="120" w:after="120" w:line="276" w:lineRule="auto"/>
        <w:ind w:left="567"/>
        <w:jc w:val="both"/>
        <w:rPr>
          <w:color w:val="000000" w:themeColor="text1"/>
          <w:sz w:val="24"/>
          <w:szCs w:val="24"/>
        </w:rPr>
      </w:pPr>
      <w:r w:rsidRPr="00343B4E">
        <w:rPr>
          <w:color w:val="000000" w:themeColor="text1"/>
          <w:sz w:val="24"/>
          <w:szCs w:val="24"/>
        </w:rPr>
        <w:t xml:space="preserve">Projekt </w:t>
      </w:r>
      <w:r w:rsidR="000D7285" w:rsidRPr="00343B4E">
        <w:rPr>
          <w:color w:val="000000" w:themeColor="text1"/>
          <w:sz w:val="24"/>
          <w:szCs w:val="24"/>
        </w:rPr>
        <w:t>„</w:t>
      </w:r>
      <w:r w:rsidRPr="00343B4E">
        <w:rPr>
          <w:color w:val="000000" w:themeColor="text1"/>
          <w:sz w:val="24"/>
          <w:szCs w:val="24"/>
        </w:rPr>
        <w:t xml:space="preserve">Rekonstrukcija postojećeg i izgradnja drugog kolosijeka na dionici Križevci </w:t>
      </w:r>
      <w:r w:rsidR="00490C1C" w:rsidRPr="00343B4E">
        <w:rPr>
          <w:color w:val="000000" w:themeColor="text1"/>
          <w:sz w:val="24"/>
          <w:szCs w:val="24"/>
        </w:rPr>
        <w:t>-</w:t>
      </w:r>
      <w:r w:rsidRPr="00343B4E">
        <w:rPr>
          <w:color w:val="000000" w:themeColor="text1"/>
          <w:sz w:val="24"/>
          <w:szCs w:val="24"/>
        </w:rPr>
        <w:t xml:space="preserve"> Koprivnica - državna granica</w:t>
      </w:r>
      <w:r w:rsidR="000D7285" w:rsidRPr="00343B4E">
        <w:rPr>
          <w:color w:val="000000" w:themeColor="text1"/>
          <w:sz w:val="24"/>
          <w:szCs w:val="24"/>
        </w:rPr>
        <w:t>“</w:t>
      </w:r>
      <w:r w:rsidRPr="00343B4E">
        <w:rPr>
          <w:color w:val="000000" w:themeColor="text1"/>
          <w:sz w:val="24"/>
          <w:szCs w:val="24"/>
        </w:rPr>
        <w:t xml:space="preserve"> sufinanciran je </w:t>
      </w:r>
      <w:r w:rsidR="000D7285" w:rsidRPr="00343B4E">
        <w:rPr>
          <w:color w:val="000000" w:themeColor="text1"/>
          <w:sz w:val="24"/>
          <w:szCs w:val="24"/>
        </w:rPr>
        <w:t xml:space="preserve">sredstvima </w:t>
      </w:r>
      <w:r w:rsidRPr="00343B4E">
        <w:rPr>
          <w:color w:val="000000" w:themeColor="text1"/>
          <w:sz w:val="24"/>
          <w:szCs w:val="24"/>
        </w:rPr>
        <w:t xml:space="preserve">iz instrumenta za povezivanje Europe (CEF). Projekt obuhvaća radove na rekonstrukciji postojećeg kolosijeka te izgradnji drugog kolosijeka na cijeloj pružnoj dionici dugoj 42,6 km, </w:t>
      </w:r>
      <w:r w:rsidR="009A7F48" w:rsidRPr="00343B4E">
        <w:rPr>
          <w:color w:val="000000" w:themeColor="text1"/>
          <w:sz w:val="24"/>
          <w:szCs w:val="24"/>
        </w:rPr>
        <w:t>izgradnj</w:t>
      </w:r>
      <w:r w:rsidR="00F4106F" w:rsidRPr="00343B4E">
        <w:rPr>
          <w:color w:val="000000" w:themeColor="text1"/>
          <w:sz w:val="24"/>
          <w:szCs w:val="24"/>
        </w:rPr>
        <w:t>u</w:t>
      </w:r>
      <w:r w:rsidR="009A7F48" w:rsidRPr="00343B4E">
        <w:rPr>
          <w:color w:val="000000" w:themeColor="text1"/>
          <w:sz w:val="24"/>
          <w:szCs w:val="24"/>
        </w:rPr>
        <w:t xml:space="preserve"> i rekonstrukcij</w:t>
      </w:r>
      <w:r w:rsidR="00F4106F" w:rsidRPr="00343B4E">
        <w:rPr>
          <w:color w:val="000000" w:themeColor="text1"/>
          <w:sz w:val="24"/>
          <w:szCs w:val="24"/>
        </w:rPr>
        <w:t>u</w:t>
      </w:r>
      <w:r w:rsidR="009A7F48" w:rsidRPr="00343B4E">
        <w:rPr>
          <w:color w:val="000000" w:themeColor="text1"/>
          <w:sz w:val="24"/>
          <w:szCs w:val="24"/>
        </w:rPr>
        <w:t xml:space="preserve"> kontaktne mreže</w:t>
      </w:r>
      <w:r w:rsidR="00F4106F" w:rsidRPr="00343B4E">
        <w:rPr>
          <w:color w:val="000000" w:themeColor="text1"/>
          <w:sz w:val="24"/>
          <w:szCs w:val="24"/>
        </w:rPr>
        <w:t>,</w:t>
      </w:r>
      <w:r w:rsidR="009A7F48" w:rsidRPr="00343B4E">
        <w:rPr>
          <w:color w:val="000000" w:themeColor="text1"/>
          <w:sz w:val="24"/>
          <w:szCs w:val="24"/>
        </w:rPr>
        <w:t xml:space="preserve"> </w:t>
      </w:r>
      <w:r w:rsidRPr="00343B4E">
        <w:rPr>
          <w:color w:val="000000" w:themeColor="text1"/>
          <w:sz w:val="24"/>
          <w:szCs w:val="24"/>
        </w:rPr>
        <w:t>rekonstrukciju/izgradnju kolodvora i stajališta, izgradnju mostova, vijadukata, cestovnih nadvožnjaka i podvožnjaka umjesto željezničko</w:t>
      </w:r>
      <w:r w:rsidR="00490C1C" w:rsidRPr="00343B4E">
        <w:rPr>
          <w:color w:val="000000" w:themeColor="text1"/>
          <w:sz w:val="24"/>
          <w:szCs w:val="24"/>
        </w:rPr>
        <w:t>-</w:t>
      </w:r>
      <w:r w:rsidRPr="00343B4E">
        <w:rPr>
          <w:color w:val="000000" w:themeColor="text1"/>
          <w:sz w:val="24"/>
          <w:szCs w:val="24"/>
        </w:rPr>
        <w:t>cestovnih prijelaza</w:t>
      </w:r>
      <w:r w:rsidR="00F40853" w:rsidRPr="00343B4E">
        <w:rPr>
          <w:color w:val="000000" w:themeColor="text1"/>
          <w:sz w:val="24"/>
          <w:szCs w:val="24"/>
        </w:rPr>
        <w:t xml:space="preserve"> te modernizacij</w:t>
      </w:r>
      <w:r w:rsidR="00203D73" w:rsidRPr="00343B4E">
        <w:rPr>
          <w:color w:val="000000" w:themeColor="text1"/>
          <w:sz w:val="24"/>
          <w:szCs w:val="24"/>
        </w:rPr>
        <w:t>u</w:t>
      </w:r>
      <w:r w:rsidR="00F40853" w:rsidRPr="00343B4E">
        <w:rPr>
          <w:color w:val="000000" w:themeColor="text1"/>
          <w:sz w:val="24"/>
          <w:szCs w:val="24"/>
        </w:rPr>
        <w:t xml:space="preserve"> signalno-sigurnosnih i telekomunikacijskih uređaja. </w:t>
      </w:r>
      <w:r w:rsidRPr="00343B4E">
        <w:rPr>
          <w:color w:val="000000" w:themeColor="text1"/>
          <w:sz w:val="24"/>
          <w:szCs w:val="24"/>
        </w:rPr>
        <w:t xml:space="preserve">Po završetku projekta putnički vlakovi će prometovati </w:t>
      </w:r>
      <w:r w:rsidR="00AD02DB" w:rsidRPr="00343B4E">
        <w:rPr>
          <w:color w:val="000000" w:themeColor="text1"/>
          <w:sz w:val="24"/>
          <w:szCs w:val="24"/>
        </w:rPr>
        <w:t xml:space="preserve">ovom </w:t>
      </w:r>
      <w:r w:rsidRPr="00343B4E">
        <w:rPr>
          <w:color w:val="000000" w:themeColor="text1"/>
          <w:sz w:val="24"/>
          <w:szCs w:val="24"/>
        </w:rPr>
        <w:t xml:space="preserve">dionicom brzinom do 160 km/h. </w:t>
      </w:r>
      <w:r w:rsidR="002D4127" w:rsidRPr="00343B4E">
        <w:rPr>
          <w:color w:val="000000" w:themeColor="text1"/>
          <w:sz w:val="24"/>
          <w:szCs w:val="24"/>
        </w:rPr>
        <w:t>Ukupna</w:t>
      </w:r>
      <w:r w:rsidRPr="00343B4E">
        <w:rPr>
          <w:color w:val="000000" w:themeColor="text1"/>
          <w:sz w:val="24"/>
          <w:szCs w:val="24"/>
        </w:rPr>
        <w:t xml:space="preserve"> vrijednost ugovora za radove je 2,4</w:t>
      </w:r>
      <w:r w:rsidR="00AC0123" w:rsidRPr="00343B4E">
        <w:rPr>
          <w:color w:val="000000" w:themeColor="text1"/>
          <w:sz w:val="24"/>
          <w:szCs w:val="24"/>
        </w:rPr>
        <w:t xml:space="preserve"> </w:t>
      </w:r>
      <w:r w:rsidR="002701EC" w:rsidRPr="00343B4E">
        <w:rPr>
          <w:color w:val="000000" w:themeColor="text1"/>
          <w:sz w:val="24"/>
          <w:szCs w:val="24"/>
        </w:rPr>
        <w:t>m</w:t>
      </w:r>
      <w:r w:rsidR="006D7F0D" w:rsidRPr="00343B4E">
        <w:rPr>
          <w:color w:val="000000" w:themeColor="text1"/>
          <w:sz w:val="24"/>
          <w:szCs w:val="24"/>
        </w:rPr>
        <w:t>ilijard</w:t>
      </w:r>
      <w:r w:rsidR="00830A43" w:rsidRPr="00343B4E">
        <w:rPr>
          <w:color w:val="000000" w:themeColor="text1"/>
          <w:sz w:val="24"/>
          <w:szCs w:val="24"/>
        </w:rPr>
        <w:t>e</w:t>
      </w:r>
      <w:r w:rsidR="00387B48" w:rsidRPr="00343B4E">
        <w:rPr>
          <w:color w:val="000000" w:themeColor="text1"/>
          <w:sz w:val="24"/>
          <w:szCs w:val="24"/>
        </w:rPr>
        <w:t xml:space="preserve"> </w:t>
      </w:r>
      <w:r w:rsidRPr="00343B4E">
        <w:rPr>
          <w:color w:val="000000" w:themeColor="text1"/>
          <w:sz w:val="24"/>
          <w:szCs w:val="24"/>
        </w:rPr>
        <w:t>k</w:t>
      </w:r>
      <w:r w:rsidR="00387B48" w:rsidRPr="00343B4E">
        <w:rPr>
          <w:color w:val="000000" w:themeColor="text1"/>
          <w:sz w:val="24"/>
          <w:szCs w:val="24"/>
        </w:rPr>
        <w:t>u</w:t>
      </w:r>
      <w:r w:rsidRPr="00343B4E">
        <w:rPr>
          <w:color w:val="000000" w:themeColor="text1"/>
          <w:sz w:val="24"/>
          <w:szCs w:val="24"/>
        </w:rPr>
        <w:t>n</w:t>
      </w:r>
      <w:r w:rsidR="00387B48" w:rsidRPr="00343B4E">
        <w:rPr>
          <w:color w:val="000000" w:themeColor="text1"/>
          <w:sz w:val="24"/>
          <w:szCs w:val="24"/>
        </w:rPr>
        <w:t>a</w:t>
      </w:r>
      <w:r w:rsidRPr="00343B4E">
        <w:rPr>
          <w:color w:val="000000" w:themeColor="text1"/>
          <w:sz w:val="24"/>
          <w:szCs w:val="24"/>
        </w:rPr>
        <w:t>.</w:t>
      </w:r>
    </w:p>
    <w:p w14:paraId="0153B2F2" w14:textId="77777777" w:rsidR="001D2046" w:rsidRPr="00891640" w:rsidRDefault="001D2046" w:rsidP="00891640">
      <w:pPr>
        <w:spacing w:before="120" w:after="120" w:line="276" w:lineRule="auto"/>
        <w:jc w:val="both"/>
        <w:rPr>
          <w:color w:val="000000" w:themeColor="text1"/>
          <w:sz w:val="24"/>
          <w:szCs w:val="24"/>
        </w:rPr>
      </w:pPr>
      <w:r w:rsidRPr="00891640">
        <w:rPr>
          <w:color w:val="000000" w:themeColor="text1"/>
          <w:sz w:val="24"/>
          <w:szCs w:val="24"/>
        </w:rPr>
        <w:t xml:space="preserve">U tijeku su aktivnosti na izradi projektne dokumentacije za projekte modernizacije sljedećih pruga: </w:t>
      </w:r>
    </w:p>
    <w:p w14:paraId="03049B53" w14:textId="601A59C1" w:rsidR="001D2046" w:rsidRPr="00343B4E" w:rsidRDefault="001D2046" w:rsidP="00343B4E">
      <w:pPr>
        <w:pStyle w:val="ListParagraph"/>
        <w:numPr>
          <w:ilvl w:val="0"/>
          <w:numId w:val="92"/>
        </w:numPr>
        <w:spacing w:before="120" w:after="120" w:line="276" w:lineRule="auto"/>
        <w:ind w:left="567"/>
        <w:jc w:val="both"/>
        <w:rPr>
          <w:color w:val="000000" w:themeColor="text1"/>
          <w:sz w:val="24"/>
          <w:szCs w:val="24"/>
        </w:rPr>
      </w:pPr>
      <w:r w:rsidRPr="00343B4E">
        <w:rPr>
          <w:color w:val="000000" w:themeColor="text1"/>
          <w:sz w:val="24"/>
          <w:szCs w:val="24"/>
        </w:rPr>
        <w:t xml:space="preserve">Projekt </w:t>
      </w:r>
      <w:r w:rsidR="002B0ACA" w:rsidRPr="00343B4E">
        <w:rPr>
          <w:color w:val="000000" w:themeColor="text1"/>
          <w:sz w:val="24"/>
          <w:szCs w:val="24"/>
        </w:rPr>
        <w:t>„</w:t>
      </w:r>
      <w:r w:rsidRPr="00343B4E">
        <w:rPr>
          <w:color w:val="000000" w:themeColor="text1"/>
          <w:sz w:val="24"/>
          <w:szCs w:val="24"/>
        </w:rPr>
        <w:t>Izrada projektne i ostale dokumentacije za izgradnju drugog kolosijeka, modernizaciju i obnovu na dionici željezničke pruge Škrljevo</w:t>
      </w:r>
      <w:r w:rsidR="00572498" w:rsidRPr="00343B4E">
        <w:rPr>
          <w:color w:val="000000" w:themeColor="text1"/>
          <w:sz w:val="24"/>
          <w:szCs w:val="24"/>
        </w:rPr>
        <w:t xml:space="preserve"> - </w:t>
      </w:r>
      <w:r w:rsidRPr="00343B4E">
        <w:rPr>
          <w:color w:val="000000" w:themeColor="text1"/>
          <w:sz w:val="24"/>
          <w:szCs w:val="24"/>
        </w:rPr>
        <w:t>Rijeka</w:t>
      </w:r>
      <w:r w:rsidR="00572498" w:rsidRPr="00343B4E">
        <w:rPr>
          <w:color w:val="000000" w:themeColor="text1"/>
          <w:sz w:val="24"/>
          <w:szCs w:val="24"/>
        </w:rPr>
        <w:t xml:space="preserve"> - </w:t>
      </w:r>
      <w:r w:rsidRPr="00343B4E">
        <w:rPr>
          <w:color w:val="000000" w:themeColor="text1"/>
          <w:sz w:val="24"/>
          <w:szCs w:val="24"/>
        </w:rPr>
        <w:t>Jurdani</w:t>
      </w:r>
      <w:r w:rsidR="002B0ACA" w:rsidRPr="00343B4E">
        <w:rPr>
          <w:color w:val="000000" w:themeColor="text1"/>
          <w:sz w:val="24"/>
          <w:szCs w:val="24"/>
        </w:rPr>
        <w:t>“</w:t>
      </w:r>
      <w:r w:rsidRPr="00343B4E">
        <w:rPr>
          <w:color w:val="000000" w:themeColor="text1"/>
          <w:sz w:val="24"/>
          <w:szCs w:val="24"/>
        </w:rPr>
        <w:t xml:space="preserve"> sufinanciran je </w:t>
      </w:r>
      <w:r w:rsidR="00C87FDA" w:rsidRPr="00343B4E">
        <w:rPr>
          <w:color w:val="000000" w:themeColor="text1"/>
          <w:sz w:val="24"/>
          <w:szCs w:val="24"/>
        </w:rPr>
        <w:t xml:space="preserve">sredstvima </w:t>
      </w:r>
      <w:r w:rsidRPr="00343B4E">
        <w:rPr>
          <w:color w:val="000000" w:themeColor="text1"/>
          <w:sz w:val="24"/>
          <w:szCs w:val="24"/>
        </w:rPr>
        <w:t xml:space="preserve">iz instrumenta za povezivanje Europe (CEF). </w:t>
      </w:r>
    </w:p>
    <w:p w14:paraId="62C7757A" w14:textId="6DF23B8B" w:rsidR="001D2046" w:rsidRPr="00343B4E" w:rsidRDefault="001D2046" w:rsidP="00343B4E">
      <w:pPr>
        <w:pStyle w:val="ListParagraph"/>
        <w:numPr>
          <w:ilvl w:val="0"/>
          <w:numId w:val="92"/>
        </w:numPr>
        <w:spacing w:before="120" w:after="120" w:line="276" w:lineRule="auto"/>
        <w:ind w:left="567"/>
        <w:jc w:val="both"/>
        <w:rPr>
          <w:color w:val="000000" w:themeColor="text1"/>
          <w:sz w:val="24"/>
          <w:szCs w:val="24"/>
        </w:rPr>
      </w:pPr>
      <w:r w:rsidRPr="00343B4E">
        <w:rPr>
          <w:color w:val="000000" w:themeColor="text1"/>
          <w:sz w:val="24"/>
          <w:szCs w:val="24"/>
        </w:rPr>
        <w:t xml:space="preserve">Projekt </w:t>
      </w:r>
      <w:r w:rsidR="008E4FF2" w:rsidRPr="00343B4E">
        <w:rPr>
          <w:color w:val="000000" w:themeColor="text1"/>
          <w:sz w:val="24"/>
          <w:szCs w:val="24"/>
        </w:rPr>
        <w:t>„</w:t>
      </w:r>
      <w:r w:rsidRPr="00343B4E">
        <w:rPr>
          <w:color w:val="000000" w:themeColor="text1"/>
          <w:sz w:val="24"/>
          <w:szCs w:val="24"/>
        </w:rPr>
        <w:t>Priprema projekata i druge projektne dokumentacije za dogradnju, obnovu i izgradnju drugog kolosijeka te izgradnju nove dvokolosiječne pruge Dugo Selo</w:t>
      </w:r>
      <w:r w:rsidR="00572498" w:rsidRPr="00343B4E">
        <w:rPr>
          <w:color w:val="000000" w:themeColor="text1"/>
          <w:sz w:val="24"/>
          <w:szCs w:val="24"/>
        </w:rPr>
        <w:t xml:space="preserve"> </w:t>
      </w:r>
      <w:r w:rsidRPr="00343B4E">
        <w:rPr>
          <w:color w:val="000000" w:themeColor="text1"/>
          <w:sz w:val="24"/>
          <w:szCs w:val="24"/>
        </w:rPr>
        <w:t>-</w:t>
      </w:r>
      <w:r w:rsidR="00572498" w:rsidRPr="00343B4E">
        <w:rPr>
          <w:color w:val="000000" w:themeColor="text1"/>
          <w:sz w:val="24"/>
          <w:szCs w:val="24"/>
        </w:rPr>
        <w:t xml:space="preserve"> </w:t>
      </w:r>
      <w:r w:rsidRPr="00343B4E">
        <w:rPr>
          <w:color w:val="000000" w:themeColor="text1"/>
          <w:sz w:val="24"/>
          <w:szCs w:val="24"/>
        </w:rPr>
        <w:t>Novska, faza 2 i 3</w:t>
      </w:r>
      <w:r w:rsidR="008E4FF2" w:rsidRPr="00343B4E">
        <w:rPr>
          <w:color w:val="000000" w:themeColor="text1"/>
          <w:sz w:val="24"/>
          <w:szCs w:val="24"/>
        </w:rPr>
        <w:t>“</w:t>
      </w:r>
      <w:r w:rsidRPr="00343B4E">
        <w:rPr>
          <w:color w:val="000000" w:themeColor="text1"/>
          <w:sz w:val="24"/>
          <w:szCs w:val="24"/>
        </w:rPr>
        <w:t xml:space="preserve"> </w:t>
      </w:r>
      <w:r w:rsidR="00EC60BE" w:rsidRPr="00343B4E">
        <w:rPr>
          <w:color w:val="000000" w:themeColor="text1"/>
          <w:sz w:val="24"/>
          <w:szCs w:val="24"/>
        </w:rPr>
        <w:t>obuhvaća dokumentaciju</w:t>
      </w:r>
      <w:r w:rsidRPr="00343B4E">
        <w:rPr>
          <w:color w:val="000000" w:themeColor="text1"/>
          <w:sz w:val="24"/>
          <w:szCs w:val="24"/>
        </w:rPr>
        <w:t xml:space="preserve"> za radove na unapređenju i obnovi postojećeg kolosijeka, izgradnji drugog kolosijeka na dionicama Dugo Selo </w:t>
      </w:r>
      <w:r w:rsidR="00572498" w:rsidRPr="00343B4E">
        <w:rPr>
          <w:color w:val="000000" w:themeColor="text1"/>
          <w:sz w:val="24"/>
          <w:szCs w:val="24"/>
        </w:rPr>
        <w:t>-</w:t>
      </w:r>
      <w:r w:rsidRPr="00343B4E">
        <w:rPr>
          <w:color w:val="000000" w:themeColor="text1"/>
          <w:sz w:val="24"/>
          <w:szCs w:val="24"/>
        </w:rPr>
        <w:t xml:space="preserve"> Kutina i Lipovljani - Novska (ukupno 72 km) te izgradnju nove dvokolosiječne elektrificirane pruge na dionici Kutina </w:t>
      </w:r>
      <w:r w:rsidR="00572498" w:rsidRPr="00343B4E">
        <w:rPr>
          <w:color w:val="000000" w:themeColor="text1"/>
          <w:sz w:val="24"/>
          <w:szCs w:val="24"/>
        </w:rPr>
        <w:t>-</w:t>
      </w:r>
      <w:r w:rsidRPr="00343B4E">
        <w:rPr>
          <w:color w:val="000000" w:themeColor="text1"/>
          <w:sz w:val="24"/>
          <w:szCs w:val="24"/>
        </w:rPr>
        <w:t xml:space="preserve"> Lipovljani (ukupno 10 km). </w:t>
      </w:r>
    </w:p>
    <w:p w14:paraId="18F2A2BF" w14:textId="2B9A3B30" w:rsidR="001D2046" w:rsidRPr="00343B4E" w:rsidRDefault="001D2046" w:rsidP="00343B4E">
      <w:pPr>
        <w:pStyle w:val="ListParagraph"/>
        <w:numPr>
          <w:ilvl w:val="0"/>
          <w:numId w:val="92"/>
        </w:numPr>
        <w:spacing w:before="120" w:after="120" w:line="276" w:lineRule="auto"/>
        <w:ind w:left="567"/>
        <w:jc w:val="both"/>
        <w:rPr>
          <w:color w:val="000000" w:themeColor="text1"/>
          <w:sz w:val="24"/>
          <w:szCs w:val="24"/>
        </w:rPr>
      </w:pPr>
      <w:r w:rsidRPr="00343B4E">
        <w:rPr>
          <w:color w:val="000000" w:themeColor="text1"/>
          <w:sz w:val="24"/>
          <w:szCs w:val="24"/>
        </w:rPr>
        <w:t xml:space="preserve">Projekt </w:t>
      </w:r>
      <w:r w:rsidR="008E4FF2" w:rsidRPr="00343B4E">
        <w:rPr>
          <w:color w:val="000000" w:themeColor="text1"/>
          <w:sz w:val="24"/>
          <w:szCs w:val="24"/>
        </w:rPr>
        <w:t>„</w:t>
      </w:r>
      <w:r w:rsidRPr="00343B4E">
        <w:rPr>
          <w:color w:val="000000" w:themeColor="text1"/>
          <w:sz w:val="24"/>
          <w:szCs w:val="24"/>
        </w:rPr>
        <w:t>Izrad</w:t>
      </w:r>
      <w:r w:rsidR="008E4FF2" w:rsidRPr="00343B4E">
        <w:rPr>
          <w:color w:val="000000" w:themeColor="text1"/>
          <w:sz w:val="24"/>
          <w:szCs w:val="24"/>
        </w:rPr>
        <w:t>a</w:t>
      </w:r>
      <w:r w:rsidRPr="00343B4E">
        <w:rPr>
          <w:color w:val="000000" w:themeColor="text1"/>
          <w:sz w:val="24"/>
          <w:szCs w:val="24"/>
        </w:rPr>
        <w:t xml:space="preserve"> projektne dokumentacije za modernizaciju željezničke dionice Okučani </w:t>
      </w:r>
      <w:r w:rsidR="00572498" w:rsidRPr="00343B4E">
        <w:rPr>
          <w:color w:val="000000" w:themeColor="text1"/>
          <w:sz w:val="24"/>
          <w:szCs w:val="24"/>
        </w:rPr>
        <w:t>-</w:t>
      </w:r>
      <w:r w:rsidRPr="00343B4E">
        <w:rPr>
          <w:color w:val="000000" w:themeColor="text1"/>
          <w:sz w:val="24"/>
          <w:szCs w:val="24"/>
        </w:rPr>
        <w:t xml:space="preserve"> Vinkovci</w:t>
      </w:r>
      <w:r w:rsidR="008E4FF2" w:rsidRPr="00343B4E">
        <w:rPr>
          <w:color w:val="000000" w:themeColor="text1"/>
          <w:sz w:val="24"/>
          <w:szCs w:val="24"/>
        </w:rPr>
        <w:t>“</w:t>
      </w:r>
      <w:r w:rsidRPr="00343B4E">
        <w:rPr>
          <w:color w:val="000000" w:themeColor="text1"/>
          <w:sz w:val="24"/>
          <w:szCs w:val="24"/>
        </w:rPr>
        <w:t xml:space="preserve"> sufinanciran je iz instrumenta za povezivanje Europe (CEF). Projekt obuhvaća izradu studijske i projektne dokumentacije sa ishođenjem potrebnih dozvola za rekonstrukciju i modernizaciju pružne dionice Okučani </w:t>
      </w:r>
      <w:r w:rsidR="00572498" w:rsidRPr="00343B4E">
        <w:rPr>
          <w:color w:val="000000" w:themeColor="text1"/>
          <w:sz w:val="24"/>
          <w:szCs w:val="24"/>
        </w:rPr>
        <w:t>-</w:t>
      </w:r>
      <w:r w:rsidRPr="00343B4E">
        <w:rPr>
          <w:color w:val="000000" w:themeColor="text1"/>
          <w:sz w:val="24"/>
          <w:szCs w:val="24"/>
        </w:rPr>
        <w:t xml:space="preserve"> Vinkovci, dugačke 131 km. </w:t>
      </w:r>
    </w:p>
    <w:p w14:paraId="2F5A4750" w14:textId="07FC7ABD" w:rsidR="001D2046" w:rsidRPr="00343B4E" w:rsidRDefault="001D2046" w:rsidP="00343B4E">
      <w:pPr>
        <w:pStyle w:val="ListParagraph"/>
        <w:numPr>
          <w:ilvl w:val="0"/>
          <w:numId w:val="92"/>
        </w:numPr>
        <w:spacing w:before="120" w:after="120" w:line="276" w:lineRule="auto"/>
        <w:ind w:left="567"/>
        <w:jc w:val="both"/>
        <w:rPr>
          <w:color w:val="000000" w:themeColor="text1"/>
          <w:sz w:val="24"/>
          <w:szCs w:val="24"/>
        </w:rPr>
      </w:pPr>
      <w:r w:rsidRPr="00343B4E">
        <w:rPr>
          <w:color w:val="000000" w:themeColor="text1"/>
          <w:sz w:val="24"/>
          <w:szCs w:val="24"/>
        </w:rPr>
        <w:t xml:space="preserve">Projekt </w:t>
      </w:r>
      <w:r w:rsidR="001203A6" w:rsidRPr="00343B4E">
        <w:rPr>
          <w:color w:val="000000" w:themeColor="text1"/>
          <w:sz w:val="24"/>
          <w:szCs w:val="24"/>
        </w:rPr>
        <w:t>„</w:t>
      </w:r>
      <w:r w:rsidRPr="00343B4E">
        <w:rPr>
          <w:color w:val="000000" w:themeColor="text1"/>
          <w:sz w:val="24"/>
          <w:szCs w:val="24"/>
        </w:rPr>
        <w:t>Izrada studijske i projektne dokumentacije za modernizaciju željezničke pruge M202 Zagreb GK-Rijeka, dionica Karlovac</w:t>
      </w:r>
      <w:r w:rsidR="00572498" w:rsidRPr="00343B4E">
        <w:rPr>
          <w:color w:val="000000" w:themeColor="text1"/>
          <w:sz w:val="24"/>
          <w:szCs w:val="24"/>
        </w:rPr>
        <w:t xml:space="preserve"> </w:t>
      </w:r>
      <w:r w:rsidRPr="00343B4E">
        <w:rPr>
          <w:color w:val="000000" w:themeColor="text1"/>
          <w:sz w:val="24"/>
          <w:szCs w:val="24"/>
        </w:rPr>
        <w:t>-</w:t>
      </w:r>
      <w:r w:rsidR="00572498" w:rsidRPr="00343B4E">
        <w:rPr>
          <w:color w:val="000000" w:themeColor="text1"/>
          <w:sz w:val="24"/>
          <w:szCs w:val="24"/>
        </w:rPr>
        <w:t xml:space="preserve"> </w:t>
      </w:r>
      <w:r w:rsidRPr="00343B4E">
        <w:rPr>
          <w:color w:val="000000" w:themeColor="text1"/>
          <w:sz w:val="24"/>
          <w:szCs w:val="24"/>
        </w:rPr>
        <w:t>Oštarije</w:t>
      </w:r>
      <w:r w:rsidR="001203A6" w:rsidRPr="00343B4E">
        <w:rPr>
          <w:color w:val="000000" w:themeColor="text1"/>
          <w:sz w:val="24"/>
          <w:szCs w:val="24"/>
        </w:rPr>
        <w:t>“</w:t>
      </w:r>
      <w:r w:rsidRPr="00343B4E">
        <w:rPr>
          <w:color w:val="000000" w:themeColor="text1"/>
          <w:sz w:val="24"/>
          <w:szCs w:val="24"/>
        </w:rPr>
        <w:t xml:space="preserve"> sufinanciran je iz </w:t>
      </w:r>
      <w:r w:rsidR="001203A6" w:rsidRPr="00343B4E">
        <w:rPr>
          <w:color w:val="000000" w:themeColor="text1"/>
          <w:sz w:val="24"/>
          <w:szCs w:val="24"/>
        </w:rPr>
        <w:t>OPKK 2014.-2020.</w:t>
      </w:r>
      <w:r w:rsidRPr="00343B4E">
        <w:rPr>
          <w:color w:val="000000" w:themeColor="text1"/>
          <w:sz w:val="24"/>
          <w:szCs w:val="24"/>
        </w:rPr>
        <w:t xml:space="preserve"> </w:t>
      </w:r>
    </w:p>
    <w:p w14:paraId="7377D733" w14:textId="55513813" w:rsidR="00EB2E78" w:rsidRPr="00343B4E" w:rsidRDefault="001D2046" w:rsidP="00343B4E">
      <w:pPr>
        <w:pStyle w:val="ListParagraph"/>
        <w:numPr>
          <w:ilvl w:val="0"/>
          <w:numId w:val="92"/>
        </w:numPr>
        <w:spacing w:before="120" w:after="120" w:line="276" w:lineRule="auto"/>
        <w:ind w:left="567"/>
        <w:jc w:val="both"/>
        <w:rPr>
          <w:color w:val="000000" w:themeColor="text1"/>
          <w:sz w:val="24"/>
          <w:szCs w:val="24"/>
        </w:rPr>
      </w:pPr>
      <w:r w:rsidRPr="00343B4E">
        <w:rPr>
          <w:color w:val="000000" w:themeColor="text1"/>
          <w:sz w:val="24"/>
          <w:szCs w:val="24"/>
        </w:rPr>
        <w:t xml:space="preserve">Projekt </w:t>
      </w:r>
      <w:r w:rsidR="00EB2E78" w:rsidRPr="00343B4E">
        <w:rPr>
          <w:color w:val="000000" w:themeColor="text1"/>
          <w:sz w:val="24"/>
          <w:szCs w:val="24"/>
        </w:rPr>
        <w:t>„</w:t>
      </w:r>
      <w:r w:rsidRPr="00343B4E">
        <w:rPr>
          <w:color w:val="000000" w:themeColor="text1"/>
          <w:sz w:val="24"/>
          <w:szCs w:val="24"/>
        </w:rPr>
        <w:t xml:space="preserve">Izrada tehničke dokumentacije za modernizaciju željezničke pruge M202 Zagreb GK - Rijeka, na dionici Oštarije </w:t>
      </w:r>
      <w:r w:rsidR="000759C0" w:rsidRPr="00343B4E">
        <w:rPr>
          <w:color w:val="000000" w:themeColor="text1"/>
          <w:sz w:val="24"/>
          <w:szCs w:val="24"/>
        </w:rPr>
        <w:t>-</w:t>
      </w:r>
      <w:r w:rsidRPr="00343B4E">
        <w:rPr>
          <w:color w:val="000000" w:themeColor="text1"/>
          <w:sz w:val="24"/>
          <w:szCs w:val="24"/>
        </w:rPr>
        <w:t xml:space="preserve"> Škrljevo</w:t>
      </w:r>
      <w:r w:rsidR="001203A6" w:rsidRPr="00343B4E">
        <w:rPr>
          <w:color w:val="000000" w:themeColor="text1"/>
          <w:sz w:val="24"/>
          <w:szCs w:val="24"/>
        </w:rPr>
        <w:t>“</w:t>
      </w:r>
      <w:r w:rsidRPr="00343B4E">
        <w:rPr>
          <w:color w:val="000000" w:themeColor="text1"/>
          <w:sz w:val="24"/>
          <w:szCs w:val="24"/>
        </w:rPr>
        <w:t xml:space="preserve"> sufinanciran je iz instrumenta za povezivanje Europe (CEF). Projekt izrade daljnje studijske i projektne dokumentacije sagledava izgradnju nove dvokolosiječne pruge na dionici Skradnik</w:t>
      </w:r>
      <w:r w:rsidR="000759C0" w:rsidRPr="00343B4E">
        <w:rPr>
          <w:color w:val="000000" w:themeColor="text1"/>
          <w:sz w:val="24"/>
          <w:szCs w:val="24"/>
        </w:rPr>
        <w:t xml:space="preserve"> </w:t>
      </w:r>
      <w:r w:rsidR="000076FB">
        <w:rPr>
          <w:color w:val="000000" w:themeColor="text1"/>
          <w:sz w:val="24"/>
          <w:szCs w:val="24"/>
        </w:rPr>
        <w:t>-</w:t>
      </w:r>
      <w:r w:rsidR="000759C0" w:rsidRPr="00343B4E">
        <w:rPr>
          <w:color w:val="000000" w:themeColor="text1"/>
          <w:sz w:val="24"/>
          <w:szCs w:val="24"/>
        </w:rPr>
        <w:t xml:space="preserve"> </w:t>
      </w:r>
      <w:r w:rsidRPr="00343B4E">
        <w:rPr>
          <w:color w:val="000000" w:themeColor="text1"/>
          <w:sz w:val="24"/>
          <w:szCs w:val="24"/>
        </w:rPr>
        <w:t>Krasica</w:t>
      </w:r>
      <w:r w:rsidR="000759C0" w:rsidRPr="00343B4E">
        <w:rPr>
          <w:color w:val="000000" w:themeColor="text1"/>
          <w:sz w:val="24"/>
          <w:szCs w:val="24"/>
        </w:rPr>
        <w:t xml:space="preserve"> </w:t>
      </w:r>
      <w:r w:rsidRPr="00343B4E">
        <w:rPr>
          <w:color w:val="000000" w:themeColor="text1"/>
          <w:sz w:val="24"/>
          <w:szCs w:val="24"/>
        </w:rPr>
        <w:t>-Tijani u duljini 72 km</w:t>
      </w:r>
      <w:r w:rsidR="00EC60BE" w:rsidRPr="00343B4E">
        <w:rPr>
          <w:color w:val="000000" w:themeColor="text1"/>
          <w:sz w:val="24"/>
          <w:szCs w:val="24"/>
        </w:rPr>
        <w:t>.</w:t>
      </w:r>
    </w:p>
    <w:p w14:paraId="36F12DC7" w14:textId="4D65E6DA" w:rsidR="00E265A5" w:rsidRPr="00522120" w:rsidRDefault="00FB329B" w:rsidP="00343B4E">
      <w:pPr>
        <w:spacing w:before="120" w:after="120" w:line="276" w:lineRule="auto"/>
        <w:jc w:val="both"/>
        <w:rPr>
          <w:rFonts w:eastAsia="Calibri"/>
          <w:color w:val="000000" w:themeColor="text1"/>
          <w:sz w:val="24"/>
          <w:szCs w:val="24"/>
        </w:rPr>
      </w:pPr>
      <w:r w:rsidRPr="00522120">
        <w:rPr>
          <w:rFonts w:eastAsia="Calibri"/>
          <w:color w:val="000000" w:themeColor="text1"/>
          <w:sz w:val="24"/>
          <w:szCs w:val="24"/>
        </w:rPr>
        <w:t>Temeljem Odluke Vlade</w:t>
      </w:r>
      <w:r w:rsidR="004B618F">
        <w:rPr>
          <w:rFonts w:eastAsia="Calibri"/>
          <w:color w:val="000000" w:themeColor="text1"/>
          <w:sz w:val="24"/>
          <w:szCs w:val="24"/>
        </w:rPr>
        <w:t xml:space="preserve"> Republike Hrvatske od 26. kolovoza 2021.</w:t>
      </w:r>
      <w:r w:rsidRPr="00522120">
        <w:rPr>
          <w:rFonts w:eastAsia="Calibri"/>
          <w:color w:val="000000" w:themeColor="text1"/>
          <w:sz w:val="24"/>
          <w:szCs w:val="24"/>
        </w:rPr>
        <w:t>, nastavl</w:t>
      </w:r>
      <w:r w:rsidR="002C282C" w:rsidRPr="00522120">
        <w:rPr>
          <w:rFonts w:eastAsia="Calibri"/>
          <w:color w:val="000000" w:themeColor="text1"/>
          <w:sz w:val="24"/>
          <w:szCs w:val="24"/>
        </w:rPr>
        <w:t>jeno je</w:t>
      </w:r>
      <w:r w:rsidRPr="00522120">
        <w:rPr>
          <w:rFonts w:eastAsia="Calibri"/>
          <w:color w:val="000000" w:themeColor="text1"/>
          <w:sz w:val="24"/>
          <w:szCs w:val="24"/>
        </w:rPr>
        <w:t xml:space="preserve"> </w:t>
      </w:r>
      <w:r w:rsidR="002C282C" w:rsidRPr="00522120">
        <w:rPr>
          <w:rFonts w:eastAsia="Calibri"/>
          <w:color w:val="000000" w:themeColor="text1"/>
          <w:sz w:val="24"/>
          <w:szCs w:val="24"/>
        </w:rPr>
        <w:t>su</w:t>
      </w:r>
      <w:r w:rsidRPr="00522120">
        <w:rPr>
          <w:rFonts w:eastAsia="Calibri"/>
          <w:color w:val="000000" w:themeColor="text1"/>
          <w:sz w:val="24"/>
          <w:szCs w:val="24"/>
        </w:rPr>
        <w:t xml:space="preserve">financiranje troškova prijevoza redovitih učenika srednjih škola od mjesta stanovanja do mjesta školovanja, čime </w:t>
      </w:r>
      <w:r w:rsidR="00EB52D2" w:rsidRPr="00522120">
        <w:rPr>
          <w:rFonts w:eastAsia="Calibri"/>
          <w:color w:val="000000" w:themeColor="text1"/>
          <w:sz w:val="24"/>
          <w:szCs w:val="24"/>
        </w:rPr>
        <w:t>je poboljšana</w:t>
      </w:r>
      <w:r w:rsidRPr="00522120">
        <w:rPr>
          <w:rFonts w:eastAsia="Calibri"/>
          <w:color w:val="000000" w:themeColor="text1"/>
          <w:sz w:val="24"/>
          <w:szCs w:val="24"/>
        </w:rPr>
        <w:t xml:space="preserve"> </w:t>
      </w:r>
      <w:r w:rsidR="00EB52D2" w:rsidRPr="00522120">
        <w:rPr>
          <w:rFonts w:eastAsia="Calibri"/>
          <w:color w:val="000000" w:themeColor="text1"/>
          <w:sz w:val="24"/>
          <w:szCs w:val="24"/>
        </w:rPr>
        <w:t>m</w:t>
      </w:r>
      <w:r w:rsidRPr="00522120">
        <w:rPr>
          <w:rFonts w:eastAsia="Calibri"/>
          <w:color w:val="000000" w:themeColor="text1"/>
          <w:sz w:val="24"/>
          <w:szCs w:val="24"/>
        </w:rPr>
        <w:t xml:space="preserve">obilnost mlađeg dijela populacije </w:t>
      </w:r>
      <w:r w:rsidR="00EB52D2" w:rsidRPr="00522120">
        <w:rPr>
          <w:rFonts w:eastAsia="Calibri"/>
          <w:color w:val="000000" w:themeColor="text1"/>
          <w:sz w:val="24"/>
          <w:szCs w:val="24"/>
        </w:rPr>
        <w:t>k</w:t>
      </w:r>
      <w:r w:rsidRPr="00522120">
        <w:rPr>
          <w:rFonts w:eastAsia="Calibri"/>
          <w:color w:val="000000" w:themeColor="text1"/>
          <w:sz w:val="24"/>
          <w:szCs w:val="24"/>
        </w:rPr>
        <w:t>orištenje</w:t>
      </w:r>
      <w:r w:rsidR="00EB52D2" w:rsidRPr="00522120">
        <w:rPr>
          <w:rFonts w:eastAsia="Calibri"/>
          <w:color w:val="000000" w:themeColor="text1"/>
          <w:sz w:val="24"/>
          <w:szCs w:val="24"/>
        </w:rPr>
        <w:t>m</w:t>
      </w:r>
      <w:r w:rsidRPr="00522120">
        <w:rPr>
          <w:rFonts w:eastAsia="Calibri"/>
          <w:color w:val="000000" w:themeColor="text1"/>
          <w:sz w:val="24"/>
          <w:szCs w:val="24"/>
        </w:rPr>
        <w:t xml:space="preserve"> ekološki najprihvatljivijeg</w:t>
      </w:r>
      <w:r w:rsidR="00E526D1" w:rsidRPr="00522120">
        <w:rPr>
          <w:rFonts w:eastAsia="Calibri"/>
          <w:color w:val="000000" w:themeColor="text1"/>
          <w:sz w:val="24"/>
          <w:szCs w:val="24"/>
        </w:rPr>
        <w:t xml:space="preserve"> oblika</w:t>
      </w:r>
      <w:r w:rsidRPr="00522120">
        <w:rPr>
          <w:rFonts w:eastAsia="Calibri"/>
          <w:color w:val="000000" w:themeColor="text1"/>
          <w:sz w:val="24"/>
          <w:szCs w:val="24"/>
        </w:rPr>
        <w:t xml:space="preserve"> prijevoza. Također, planir</w:t>
      </w:r>
      <w:r w:rsidR="000F38D9" w:rsidRPr="00522120">
        <w:rPr>
          <w:rFonts w:eastAsia="Calibri"/>
          <w:color w:val="000000" w:themeColor="text1"/>
          <w:sz w:val="24"/>
          <w:szCs w:val="24"/>
        </w:rPr>
        <w:t>an</w:t>
      </w:r>
      <w:r w:rsidRPr="00522120">
        <w:rPr>
          <w:rFonts w:eastAsia="Calibri"/>
          <w:color w:val="000000" w:themeColor="text1"/>
          <w:sz w:val="24"/>
          <w:szCs w:val="24"/>
        </w:rPr>
        <w:t xml:space="preserve">a </w:t>
      </w:r>
      <w:r w:rsidR="000F38D9" w:rsidRPr="00522120">
        <w:rPr>
          <w:rFonts w:eastAsia="Calibri"/>
          <w:color w:val="000000" w:themeColor="text1"/>
          <w:sz w:val="24"/>
          <w:szCs w:val="24"/>
        </w:rPr>
        <w:t>j</w:t>
      </w:r>
      <w:r w:rsidRPr="00522120">
        <w:rPr>
          <w:rFonts w:eastAsia="Calibri"/>
          <w:color w:val="000000" w:themeColor="text1"/>
          <w:sz w:val="24"/>
          <w:szCs w:val="24"/>
        </w:rPr>
        <w:t xml:space="preserve">e </w:t>
      </w:r>
      <w:r w:rsidR="000F38D9" w:rsidRPr="00522120">
        <w:rPr>
          <w:rFonts w:eastAsia="Calibri"/>
          <w:color w:val="000000" w:themeColor="text1"/>
          <w:sz w:val="24"/>
          <w:szCs w:val="24"/>
        </w:rPr>
        <w:t xml:space="preserve">provedba </w:t>
      </w:r>
      <w:r w:rsidRPr="00522120">
        <w:rPr>
          <w:rFonts w:eastAsia="Calibri"/>
          <w:color w:val="000000" w:themeColor="text1"/>
          <w:sz w:val="24"/>
          <w:szCs w:val="24"/>
        </w:rPr>
        <w:t xml:space="preserve">Projekta uvođenja besplatnog javnog prijevoza željeznicom djece, učenika i studenata na području </w:t>
      </w:r>
      <w:r w:rsidR="009977F6" w:rsidRPr="00522120">
        <w:rPr>
          <w:rFonts w:eastAsia="Calibri"/>
          <w:color w:val="000000" w:themeColor="text1"/>
          <w:sz w:val="24"/>
          <w:szCs w:val="24"/>
        </w:rPr>
        <w:t>Hrvatske</w:t>
      </w:r>
      <w:r w:rsidRPr="00522120">
        <w:rPr>
          <w:rFonts w:eastAsia="Calibri"/>
          <w:color w:val="000000" w:themeColor="text1"/>
          <w:sz w:val="24"/>
          <w:szCs w:val="24"/>
        </w:rPr>
        <w:t xml:space="preserve">, kojim će se omogućiti besplatan prijevoz na školske i izvanškolske aktivnosti za oko </w:t>
      </w:r>
      <w:r w:rsidR="00063E79" w:rsidRPr="00522120">
        <w:rPr>
          <w:rFonts w:eastAsia="Calibri"/>
          <w:color w:val="000000" w:themeColor="text1"/>
          <w:sz w:val="24"/>
          <w:szCs w:val="24"/>
        </w:rPr>
        <w:t>1</w:t>
      </w:r>
      <w:r w:rsidRPr="00522120">
        <w:rPr>
          <w:rFonts w:eastAsia="Calibri"/>
          <w:color w:val="000000" w:themeColor="text1"/>
          <w:sz w:val="24"/>
          <w:szCs w:val="24"/>
        </w:rPr>
        <w:t xml:space="preserve"> milijun djece, učenika i studenata tijekom 12 mjeseci.</w:t>
      </w:r>
    </w:p>
    <w:p w14:paraId="77807525" w14:textId="3A035176" w:rsidR="000501D7" w:rsidRPr="00891640" w:rsidRDefault="000501D7" w:rsidP="00891640">
      <w:pPr>
        <w:pStyle w:val="Heading4"/>
        <w:spacing w:before="120" w:after="120" w:line="276" w:lineRule="auto"/>
        <w:ind w:left="567"/>
        <w:jc w:val="both"/>
        <w:rPr>
          <w:color w:val="000000" w:themeColor="text1"/>
        </w:rPr>
      </w:pPr>
      <w:r w:rsidRPr="00891640">
        <w:rPr>
          <w:color w:val="000000" w:themeColor="text1"/>
        </w:rPr>
        <w:t>10.</w:t>
      </w:r>
      <w:r w:rsidR="006F7A77" w:rsidRPr="00891640">
        <w:rPr>
          <w:color w:val="000000" w:themeColor="text1"/>
        </w:rPr>
        <w:t>3.</w:t>
      </w:r>
      <w:r w:rsidRPr="00891640">
        <w:rPr>
          <w:color w:val="000000" w:themeColor="text1"/>
        </w:rPr>
        <w:t xml:space="preserve">2. Uspostava novih prometnih procesa u svim vidovima prometa i autonomnih sustava za mobilnost </w:t>
      </w:r>
    </w:p>
    <w:p w14:paraId="2861CB84" w14:textId="583F361A" w:rsidR="002375C5" w:rsidRPr="00891640" w:rsidRDefault="002375C5" w:rsidP="00891640">
      <w:pPr>
        <w:widowControl/>
        <w:spacing w:before="120" w:after="120" w:line="276" w:lineRule="auto"/>
        <w:jc w:val="both"/>
        <w:rPr>
          <w:rFonts w:eastAsia="Calibri"/>
          <w:color w:val="000000" w:themeColor="text1"/>
          <w:sz w:val="24"/>
          <w:szCs w:val="24"/>
        </w:rPr>
      </w:pPr>
      <w:r w:rsidRPr="00891640">
        <w:rPr>
          <w:rFonts w:eastAsia="Calibri"/>
          <w:color w:val="000000" w:themeColor="text1"/>
          <w:sz w:val="24"/>
          <w:szCs w:val="24"/>
        </w:rPr>
        <w:t>Hrvatska je pri dnu zemalja EU-a u pogledu sigurnosti na cestama te i dalje postoje uska grla koja se često dodatno pogoršavaju tijekom turističke sezone. Nužan je razvoj pametnih i modernih rješenja u cestovnom sektoru koje će pomoći boljem gospodarenju infrastrukturom te doprinijeti zelenoj tranziciji cestovnog prometa. Hrvatska je ulaskom u EU započela s značajnij</w:t>
      </w:r>
      <w:r w:rsidR="00E73624" w:rsidRPr="00891640">
        <w:rPr>
          <w:rFonts w:eastAsia="Calibri"/>
          <w:color w:val="000000" w:themeColor="text1"/>
          <w:sz w:val="24"/>
          <w:szCs w:val="24"/>
        </w:rPr>
        <w:t>i</w:t>
      </w:r>
      <w:r w:rsidRPr="00891640">
        <w:rPr>
          <w:rFonts w:eastAsia="Calibri"/>
          <w:color w:val="000000" w:themeColor="text1"/>
          <w:sz w:val="24"/>
          <w:szCs w:val="24"/>
        </w:rPr>
        <w:t xml:space="preserve">m razvojem inteligentnih prometnih sustava </w:t>
      </w:r>
      <w:r w:rsidR="00B4778C" w:rsidRPr="00891640">
        <w:rPr>
          <w:rFonts w:eastAsia="Calibri"/>
          <w:color w:val="000000" w:themeColor="text1"/>
          <w:sz w:val="24"/>
          <w:szCs w:val="24"/>
        </w:rPr>
        <w:t xml:space="preserve">i </w:t>
      </w:r>
      <w:r w:rsidRPr="00891640">
        <w:rPr>
          <w:rFonts w:eastAsia="Calibri"/>
          <w:color w:val="000000" w:themeColor="text1"/>
          <w:sz w:val="24"/>
          <w:szCs w:val="24"/>
        </w:rPr>
        <w:t>primjen</w:t>
      </w:r>
      <w:r w:rsidR="0058713A" w:rsidRPr="00891640">
        <w:rPr>
          <w:rFonts w:eastAsia="Calibri"/>
          <w:color w:val="000000" w:themeColor="text1"/>
          <w:sz w:val="24"/>
          <w:szCs w:val="24"/>
        </w:rPr>
        <w:t xml:space="preserve">om </w:t>
      </w:r>
      <w:r w:rsidRPr="00891640">
        <w:rPr>
          <w:rFonts w:eastAsia="Calibri"/>
          <w:color w:val="000000" w:themeColor="text1"/>
          <w:sz w:val="24"/>
          <w:szCs w:val="24"/>
        </w:rPr>
        <w:t xml:space="preserve">ITS direktive u cestovnom prometu. Upravitelji autocesta i državnih cesta provode dva značajna EU projekta pod nazivom CROCODILE 2 i CROCODILE 3 u vrijednosti </w:t>
      </w:r>
      <w:r w:rsidR="00E73624" w:rsidRPr="00891640">
        <w:rPr>
          <w:rFonts w:eastAsia="Calibri"/>
          <w:color w:val="000000" w:themeColor="text1"/>
          <w:sz w:val="24"/>
          <w:szCs w:val="24"/>
        </w:rPr>
        <w:t>od</w:t>
      </w:r>
      <w:r w:rsidRPr="00891640">
        <w:rPr>
          <w:rFonts w:eastAsia="Calibri"/>
          <w:color w:val="000000" w:themeColor="text1"/>
          <w:sz w:val="24"/>
          <w:szCs w:val="24"/>
        </w:rPr>
        <w:t xml:space="preserve"> 118</w:t>
      </w:r>
      <w:r w:rsidR="000E4348" w:rsidRPr="00891640">
        <w:rPr>
          <w:rFonts w:eastAsia="Calibri"/>
          <w:color w:val="000000" w:themeColor="text1"/>
          <w:sz w:val="24"/>
          <w:szCs w:val="24"/>
        </w:rPr>
        <w:t>,9</w:t>
      </w:r>
      <w:r w:rsidRPr="00891640">
        <w:rPr>
          <w:rFonts w:eastAsia="Calibri"/>
          <w:color w:val="000000" w:themeColor="text1"/>
          <w:sz w:val="24"/>
          <w:szCs w:val="24"/>
        </w:rPr>
        <w:t xml:space="preserve"> mil</w:t>
      </w:r>
      <w:r w:rsidR="0033612A" w:rsidRPr="00891640">
        <w:rPr>
          <w:rFonts w:eastAsia="Calibri"/>
          <w:color w:val="000000" w:themeColor="text1"/>
          <w:sz w:val="24"/>
          <w:szCs w:val="24"/>
        </w:rPr>
        <w:t>ijuna</w:t>
      </w:r>
      <w:r w:rsidRPr="00891640">
        <w:rPr>
          <w:rFonts w:eastAsia="Calibri"/>
          <w:color w:val="000000" w:themeColor="text1"/>
          <w:sz w:val="24"/>
          <w:szCs w:val="24"/>
        </w:rPr>
        <w:t xml:space="preserve"> kuna. </w:t>
      </w:r>
      <w:r w:rsidR="00CA4BB6" w:rsidRPr="00891640">
        <w:rPr>
          <w:rFonts w:eastAsia="Calibri"/>
          <w:color w:val="000000" w:themeColor="text1"/>
          <w:sz w:val="24"/>
          <w:szCs w:val="24"/>
        </w:rPr>
        <w:t xml:space="preserve">Provedbom </w:t>
      </w:r>
      <w:r w:rsidRPr="00891640">
        <w:rPr>
          <w:rFonts w:eastAsia="Calibri"/>
          <w:color w:val="000000" w:themeColor="text1"/>
          <w:sz w:val="24"/>
          <w:szCs w:val="24"/>
        </w:rPr>
        <w:t>CROCODILE projek</w:t>
      </w:r>
      <w:r w:rsidR="00CA4BB6" w:rsidRPr="00891640">
        <w:rPr>
          <w:rFonts w:eastAsia="Calibri"/>
          <w:color w:val="000000" w:themeColor="text1"/>
          <w:sz w:val="24"/>
          <w:szCs w:val="24"/>
        </w:rPr>
        <w:t>a</w:t>
      </w:r>
      <w:r w:rsidRPr="00891640">
        <w:rPr>
          <w:rFonts w:eastAsia="Calibri"/>
          <w:color w:val="000000" w:themeColor="text1"/>
          <w:sz w:val="24"/>
          <w:szCs w:val="24"/>
        </w:rPr>
        <w:t>t</w:t>
      </w:r>
      <w:r w:rsidR="00CA4BB6" w:rsidRPr="00891640">
        <w:rPr>
          <w:rFonts w:eastAsia="Calibri"/>
          <w:color w:val="000000" w:themeColor="text1"/>
          <w:sz w:val="24"/>
          <w:szCs w:val="24"/>
        </w:rPr>
        <w:t>a</w:t>
      </w:r>
      <w:r w:rsidRPr="00891640">
        <w:rPr>
          <w:rFonts w:eastAsia="Calibri"/>
          <w:color w:val="000000" w:themeColor="text1"/>
          <w:sz w:val="24"/>
          <w:szCs w:val="24"/>
        </w:rPr>
        <w:t xml:space="preserve"> primijenjena</w:t>
      </w:r>
      <w:r w:rsidR="005927BA" w:rsidRPr="00891640">
        <w:rPr>
          <w:rFonts w:eastAsia="Calibri"/>
          <w:color w:val="000000" w:themeColor="text1"/>
          <w:sz w:val="24"/>
          <w:szCs w:val="24"/>
        </w:rPr>
        <w:t xml:space="preserve"> je</w:t>
      </w:r>
      <w:r w:rsidRPr="00891640">
        <w:rPr>
          <w:rFonts w:eastAsia="Calibri"/>
          <w:color w:val="000000" w:themeColor="text1"/>
          <w:sz w:val="24"/>
          <w:szCs w:val="24"/>
        </w:rPr>
        <w:t xml:space="preserve"> najbolja praksa iz 13 država</w:t>
      </w:r>
      <w:r w:rsidR="005927BA" w:rsidRPr="00891640">
        <w:rPr>
          <w:rFonts w:eastAsia="Calibri"/>
          <w:color w:val="000000" w:themeColor="text1"/>
          <w:sz w:val="24"/>
          <w:szCs w:val="24"/>
        </w:rPr>
        <w:t xml:space="preserve"> članica EU</w:t>
      </w:r>
      <w:r w:rsidRPr="00891640">
        <w:rPr>
          <w:rFonts w:eastAsia="Calibri"/>
          <w:color w:val="000000" w:themeColor="text1"/>
          <w:sz w:val="24"/>
          <w:szCs w:val="24"/>
        </w:rPr>
        <w:t xml:space="preserve"> koje su sudjelovale na projektu. </w:t>
      </w:r>
      <w:r w:rsidR="00F35DB5" w:rsidRPr="00891640">
        <w:rPr>
          <w:rFonts w:eastAsia="Calibri"/>
          <w:color w:val="000000" w:themeColor="text1"/>
          <w:sz w:val="24"/>
          <w:szCs w:val="24"/>
        </w:rPr>
        <w:t>U okviru</w:t>
      </w:r>
      <w:r w:rsidRPr="00891640">
        <w:rPr>
          <w:rFonts w:eastAsia="Calibri"/>
          <w:color w:val="000000" w:themeColor="text1"/>
          <w:sz w:val="24"/>
          <w:szCs w:val="24"/>
        </w:rPr>
        <w:t xml:space="preserve"> projek</w:t>
      </w:r>
      <w:r w:rsidR="0004059C" w:rsidRPr="00891640">
        <w:rPr>
          <w:rFonts w:eastAsia="Calibri"/>
          <w:color w:val="000000" w:themeColor="text1"/>
          <w:sz w:val="24"/>
          <w:szCs w:val="24"/>
        </w:rPr>
        <w:t>a</w:t>
      </w:r>
      <w:r w:rsidRPr="00891640">
        <w:rPr>
          <w:rFonts w:eastAsia="Calibri"/>
          <w:color w:val="000000" w:themeColor="text1"/>
          <w:sz w:val="24"/>
          <w:szCs w:val="24"/>
        </w:rPr>
        <w:t>ta obnovljena je cjelokupna I</w:t>
      </w:r>
      <w:r w:rsidR="00A92001" w:rsidRPr="00891640">
        <w:rPr>
          <w:rFonts w:eastAsia="Calibri"/>
          <w:color w:val="000000" w:themeColor="text1"/>
          <w:sz w:val="24"/>
          <w:szCs w:val="24"/>
        </w:rPr>
        <w:t>K</w:t>
      </w:r>
      <w:r w:rsidRPr="00891640">
        <w:rPr>
          <w:rFonts w:eastAsia="Calibri"/>
          <w:color w:val="000000" w:themeColor="text1"/>
          <w:sz w:val="24"/>
          <w:szCs w:val="24"/>
        </w:rPr>
        <w:t xml:space="preserve">T oprema u centrima za upravljanje prometom te je uspostavljena Nacionalna pristupna točka u Karlovcu za razmjenu prometnih informacija u realnom vremenu. </w:t>
      </w:r>
      <w:r w:rsidR="00E77180" w:rsidRPr="00891640">
        <w:rPr>
          <w:rFonts w:eastAsia="Calibri"/>
          <w:color w:val="000000" w:themeColor="text1"/>
          <w:sz w:val="24"/>
          <w:szCs w:val="24"/>
        </w:rPr>
        <w:t>Temeljem rezultata provedbe</w:t>
      </w:r>
      <w:r w:rsidR="00367A2E" w:rsidRPr="00891640">
        <w:rPr>
          <w:rFonts w:eastAsia="Calibri"/>
          <w:color w:val="000000" w:themeColor="text1"/>
          <w:sz w:val="24"/>
          <w:szCs w:val="24"/>
        </w:rPr>
        <w:t xml:space="preserve"> projekata</w:t>
      </w:r>
      <w:r w:rsidR="00E77180" w:rsidRPr="00891640">
        <w:rPr>
          <w:rFonts w:eastAsia="Calibri"/>
          <w:color w:val="000000" w:themeColor="text1"/>
          <w:sz w:val="24"/>
          <w:szCs w:val="24"/>
        </w:rPr>
        <w:t xml:space="preserve"> d</w:t>
      </w:r>
      <w:r w:rsidR="00A14CF9" w:rsidRPr="00891640">
        <w:rPr>
          <w:rFonts w:eastAsia="Calibri"/>
          <w:color w:val="000000" w:themeColor="text1"/>
          <w:sz w:val="24"/>
          <w:szCs w:val="24"/>
        </w:rPr>
        <w:t>o kraja</w:t>
      </w:r>
      <w:r w:rsidRPr="00891640">
        <w:rPr>
          <w:rFonts w:eastAsia="Calibri"/>
          <w:color w:val="000000" w:themeColor="text1"/>
          <w:sz w:val="24"/>
          <w:szCs w:val="24"/>
        </w:rPr>
        <w:t xml:space="preserve"> 2022. sve </w:t>
      </w:r>
      <w:r w:rsidR="00E77180" w:rsidRPr="00891640">
        <w:rPr>
          <w:rFonts w:eastAsia="Calibri"/>
          <w:color w:val="000000" w:themeColor="text1"/>
          <w:sz w:val="24"/>
          <w:szCs w:val="24"/>
        </w:rPr>
        <w:t xml:space="preserve">će prikupljene </w:t>
      </w:r>
      <w:r w:rsidRPr="00891640">
        <w:rPr>
          <w:rFonts w:eastAsia="Calibri"/>
          <w:color w:val="000000" w:themeColor="text1"/>
          <w:sz w:val="24"/>
          <w:szCs w:val="24"/>
        </w:rPr>
        <w:t xml:space="preserve">informacije </w:t>
      </w:r>
      <w:r w:rsidR="00E77180" w:rsidRPr="00891640">
        <w:rPr>
          <w:rFonts w:eastAsia="Calibri"/>
          <w:color w:val="000000" w:themeColor="text1"/>
          <w:sz w:val="24"/>
          <w:szCs w:val="24"/>
        </w:rPr>
        <w:t xml:space="preserve">s </w:t>
      </w:r>
      <w:r w:rsidRPr="00891640">
        <w:rPr>
          <w:rFonts w:eastAsia="Calibri"/>
          <w:color w:val="000000" w:themeColor="text1"/>
          <w:sz w:val="24"/>
          <w:szCs w:val="24"/>
        </w:rPr>
        <w:t>cesta biti dostupne vozačima u stvarnom vremenu p</w:t>
      </w:r>
      <w:r w:rsidR="000B1709" w:rsidRPr="00891640">
        <w:rPr>
          <w:rFonts w:eastAsia="Calibri"/>
          <w:color w:val="000000" w:themeColor="text1"/>
          <w:sz w:val="24"/>
          <w:szCs w:val="24"/>
        </w:rPr>
        <w:t>utem</w:t>
      </w:r>
      <w:r w:rsidRPr="00891640">
        <w:rPr>
          <w:rFonts w:eastAsia="Calibri"/>
          <w:color w:val="000000" w:themeColor="text1"/>
          <w:sz w:val="24"/>
          <w:szCs w:val="24"/>
        </w:rPr>
        <w:t xml:space="preserve"> HAK</w:t>
      </w:r>
      <w:r w:rsidR="00F35DB5" w:rsidRPr="00891640">
        <w:rPr>
          <w:rFonts w:eastAsia="Calibri"/>
          <w:color w:val="000000" w:themeColor="text1"/>
          <w:sz w:val="24"/>
          <w:szCs w:val="24"/>
        </w:rPr>
        <w:t>-ove</w:t>
      </w:r>
      <w:r w:rsidRPr="00891640">
        <w:rPr>
          <w:rFonts w:eastAsia="Calibri"/>
          <w:color w:val="000000" w:themeColor="text1"/>
          <w:sz w:val="24"/>
          <w:szCs w:val="24"/>
        </w:rPr>
        <w:t xml:space="preserve"> aplikacije, navigacijskih uređaja u vozilu i ostalih servisa za informiranje vozača.</w:t>
      </w:r>
      <w:r w:rsidR="001C0647" w:rsidRPr="00891640">
        <w:rPr>
          <w:color w:val="000000" w:themeColor="text1"/>
        </w:rPr>
        <w:t xml:space="preserve"> </w:t>
      </w:r>
      <w:r w:rsidR="0020344E" w:rsidRPr="00891640">
        <w:rPr>
          <w:rFonts w:eastAsia="Calibri"/>
          <w:color w:val="000000" w:themeColor="text1"/>
          <w:sz w:val="24"/>
          <w:szCs w:val="24"/>
        </w:rPr>
        <w:t xml:space="preserve">Osiguravanjem </w:t>
      </w:r>
      <w:r w:rsidR="001C0647" w:rsidRPr="00891640">
        <w:rPr>
          <w:rFonts w:eastAsia="Calibri"/>
          <w:color w:val="000000" w:themeColor="text1"/>
          <w:sz w:val="24"/>
          <w:szCs w:val="24"/>
        </w:rPr>
        <w:t>prometni</w:t>
      </w:r>
      <w:r w:rsidR="0020344E" w:rsidRPr="00891640">
        <w:rPr>
          <w:rFonts w:eastAsia="Calibri"/>
          <w:color w:val="000000" w:themeColor="text1"/>
          <w:sz w:val="24"/>
          <w:szCs w:val="24"/>
        </w:rPr>
        <w:t>h</w:t>
      </w:r>
      <w:r w:rsidR="001C0647" w:rsidRPr="00891640">
        <w:rPr>
          <w:rFonts w:eastAsia="Calibri"/>
          <w:color w:val="000000" w:themeColor="text1"/>
          <w:sz w:val="24"/>
          <w:szCs w:val="24"/>
        </w:rPr>
        <w:t xml:space="preserve"> informacija, posebice informacija vezani</w:t>
      </w:r>
      <w:r w:rsidR="00020984" w:rsidRPr="00891640">
        <w:rPr>
          <w:rFonts w:eastAsia="Calibri"/>
          <w:color w:val="000000" w:themeColor="text1"/>
          <w:sz w:val="24"/>
          <w:szCs w:val="24"/>
        </w:rPr>
        <w:t>h</w:t>
      </w:r>
      <w:r w:rsidR="001C0647" w:rsidRPr="00891640">
        <w:rPr>
          <w:rFonts w:eastAsia="Calibri"/>
          <w:color w:val="000000" w:themeColor="text1"/>
          <w:sz w:val="24"/>
          <w:szCs w:val="24"/>
        </w:rPr>
        <w:t xml:space="preserve"> za sigurnu vožnju, značajno će se unaprijediti sigurnost svih sudionika u prometu.</w:t>
      </w:r>
    </w:p>
    <w:p w14:paraId="4AC94405" w14:textId="1E5E65B6" w:rsidR="002375C5" w:rsidRPr="00891640" w:rsidRDefault="002375C5" w:rsidP="00891640">
      <w:pPr>
        <w:widowControl/>
        <w:spacing w:before="120" w:after="120" w:line="276" w:lineRule="auto"/>
        <w:jc w:val="both"/>
        <w:rPr>
          <w:rFonts w:eastAsia="Calibri"/>
          <w:color w:val="000000" w:themeColor="text1"/>
          <w:sz w:val="24"/>
          <w:szCs w:val="24"/>
        </w:rPr>
      </w:pPr>
      <w:r w:rsidRPr="00891640">
        <w:rPr>
          <w:rFonts w:eastAsia="Calibri"/>
          <w:color w:val="000000" w:themeColor="text1"/>
          <w:sz w:val="24"/>
          <w:szCs w:val="24"/>
        </w:rPr>
        <w:t>Uvođenjem novog sustava elektroničke naplate cestarine za autoceste, korisnicima će se omogućiti ugodnija i sigurnija vožnja bez potrebe za zaustavljanjem na naplatnim postajama</w:t>
      </w:r>
      <w:r w:rsidR="008B438D">
        <w:rPr>
          <w:rFonts w:eastAsia="Calibri"/>
          <w:color w:val="000000" w:themeColor="text1"/>
          <w:sz w:val="24"/>
          <w:szCs w:val="24"/>
        </w:rPr>
        <w:t>,</w:t>
      </w:r>
      <w:r w:rsidRPr="00891640">
        <w:rPr>
          <w:rFonts w:eastAsia="Calibri"/>
          <w:color w:val="000000" w:themeColor="text1"/>
          <w:sz w:val="24"/>
          <w:szCs w:val="24"/>
        </w:rPr>
        <w:t xml:space="preserve"> a državnom upravitelju autocestama će se omogućiti daljnje smanjenje operativnih troškova poslovanja od oko 13 milijuna kuna mjesečno u odnosu na postojeći sustav naplate. </w:t>
      </w:r>
      <w:r w:rsidR="00A25439" w:rsidRPr="00891640">
        <w:rPr>
          <w:rFonts w:eastAsia="Calibri"/>
          <w:color w:val="000000" w:themeColor="text1"/>
          <w:sz w:val="24"/>
          <w:szCs w:val="24"/>
        </w:rPr>
        <w:t>P</w:t>
      </w:r>
      <w:r w:rsidRPr="00891640">
        <w:rPr>
          <w:rFonts w:eastAsia="Calibri"/>
          <w:color w:val="000000" w:themeColor="text1"/>
          <w:sz w:val="24"/>
          <w:szCs w:val="24"/>
        </w:rPr>
        <w:t xml:space="preserve">redviđeno </w:t>
      </w:r>
      <w:r w:rsidR="008D1154" w:rsidRPr="00891640">
        <w:rPr>
          <w:rFonts w:eastAsia="Calibri"/>
          <w:color w:val="000000" w:themeColor="text1"/>
          <w:sz w:val="24"/>
          <w:szCs w:val="24"/>
        </w:rPr>
        <w:t xml:space="preserve">je </w:t>
      </w:r>
      <w:r w:rsidRPr="00891640">
        <w:rPr>
          <w:rFonts w:eastAsia="Calibri"/>
          <w:color w:val="000000" w:themeColor="text1"/>
          <w:sz w:val="24"/>
          <w:szCs w:val="24"/>
        </w:rPr>
        <w:t xml:space="preserve">uvođenje sustava elektroničke naplate cestarine (ENC) na temelju rješenja slobodnog protoka s više voznih trakova (MLFF) bez zaustavljanja vozila s beskontaktnim načinima plaćanja. </w:t>
      </w:r>
      <w:r w:rsidR="00A25439" w:rsidRPr="00891640">
        <w:rPr>
          <w:rFonts w:eastAsia="Calibri"/>
          <w:color w:val="000000" w:themeColor="text1"/>
          <w:sz w:val="24"/>
          <w:szCs w:val="24"/>
        </w:rPr>
        <w:t xml:space="preserve">Za uvođenje sustava beskontaktne naplate cestarine </w:t>
      </w:r>
      <w:r w:rsidR="00616C30" w:rsidRPr="00891640">
        <w:rPr>
          <w:rFonts w:eastAsia="Calibri"/>
          <w:color w:val="000000" w:themeColor="text1"/>
          <w:sz w:val="24"/>
          <w:szCs w:val="24"/>
        </w:rPr>
        <w:t>NPOO-om</w:t>
      </w:r>
      <w:r w:rsidR="00A25439" w:rsidRPr="00891640">
        <w:rPr>
          <w:rFonts w:eastAsia="Calibri"/>
          <w:color w:val="000000" w:themeColor="text1"/>
          <w:sz w:val="24"/>
          <w:szCs w:val="24"/>
        </w:rPr>
        <w:t xml:space="preserve"> </w:t>
      </w:r>
      <w:r w:rsidR="00611404" w:rsidRPr="00891640">
        <w:rPr>
          <w:rFonts w:eastAsia="Calibri"/>
          <w:color w:val="000000" w:themeColor="text1"/>
          <w:sz w:val="24"/>
          <w:szCs w:val="24"/>
        </w:rPr>
        <w:t xml:space="preserve">je </w:t>
      </w:r>
      <w:r w:rsidR="00A25439" w:rsidRPr="00891640">
        <w:rPr>
          <w:rFonts w:eastAsia="Calibri"/>
          <w:color w:val="000000" w:themeColor="text1"/>
          <w:sz w:val="24"/>
          <w:szCs w:val="24"/>
        </w:rPr>
        <w:t xml:space="preserve">osigurano financiranje u iznosu </w:t>
      </w:r>
      <w:r w:rsidR="00BA26E9" w:rsidRPr="00891640">
        <w:rPr>
          <w:rFonts w:eastAsia="Calibri"/>
          <w:color w:val="000000" w:themeColor="text1"/>
          <w:sz w:val="24"/>
          <w:szCs w:val="24"/>
        </w:rPr>
        <w:t>493,9</w:t>
      </w:r>
      <w:r w:rsidR="00611404" w:rsidRPr="00891640">
        <w:rPr>
          <w:rFonts w:eastAsia="Calibri"/>
          <w:color w:val="000000" w:themeColor="text1"/>
          <w:sz w:val="24"/>
          <w:szCs w:val="24"/>
        </w:rPr>
        <w:t xml:space="preserve"> mil</w:t>
      </w:r>
      <w:r w:rsidR="0033612A" w:rsidRPr="00891640">
        <w:rPr>
          <w:rFonts w:eastAsia="Calibri"/>
          <w:color w:val="000000" w:themeColor="text1"/>
          <w:sz w:val="24"/>
          <w:szCs w:val="24"/>
        </w:rPr>
        <w:t>ijuna</w:t>
      </w:r>
      <w:r w:rsidR="00A25439" w:rsidRPr="00891640">
        <w:rPr>
          <w:rFonts w:eastAsia="Calibri"/>
          <w:color w:val="000000" w:themeColor="text1"/>
          <w:sz w:val="24"/>
          <w:szCs w:val="24"/>
        </w:rPr>
        <w:t xml:space="preserve"> k</w:t>
      </w:r>
      <w:r w:rsidR="00611404" w:rsidRPr="00891640">
        <w:rPr>
          <w:rFonts w:eastAsia="Calibri"/>
          <w:color w:val="000000" w:themeColor="text1"/>
          <w:sz w:val="24"/>
          <w:szCs w:val="24"/>
        </w:rPr>
        <w:t>una</w:t>
      </w:r>
      <w:r w:rsidR="00A25439" w:rsidRPr="00891640">
        <w:rPr>
          <w:rFonts w:eastAsia="Calibri"/>
          <w:color w:val="000000" w:themeColor="text1"/>
          <w:sz w:val="24"/>
          <w:szCs w:val="24"/>
        </w:rPr>
        <w:t xml:space="preserve">. </w:t>
      </w:r>
    </w:p>
    <w:p w14:paraId="6623E0C1" w14:textId="5AC8AD40" w:rsidR="0084018E" w:rsidRPr="00891640" w:rsidRDefault="00616C30" w:rsidP="00891640">
      <w:pPr>
        <w:widowControl/>
        <w:spacing w:before="120" w:after="120" w:line="276" w:lineRule="auto"/>
        <w:jc w:val="both"/>
        <w:rPr>
          <w:rFonts w:eastAsia="Calibri"/>
          <w:color w:val="000000" w:themeColor="text1"/>
          <w:sz w:val="24"/>
          <w:szCs w:val="24"/>
        </w:rPr>
      </w:pPr>
      <w:r w:rsidRPr="00891640">
        <w:rPr>
          <w:rFonts w:eastAsia="Calibri"/>
          <w:color w:val="000000" w:themeColor="text1"/>
          <w:sz w:val="24"/>
          <w:szCs w:val="24"/>
        </w:rPr>
        <w:t>NPOO-om</w:t>
      </w:r>
      <w:r w:rsidR="0084018E" w:rsidRPr="00891640">
        <w:rPr>
          <w:rFonts w:eastAsia="Calibri"/>
          <w:color w:val="000000" w:themeColor="text1"/>
          <w:sz w:val="24"/>
          <w:szCs w:val="24"/>
        </w:rPr>
        <w:t xml:space="preserve"> planirane su investicije u prometu povezane sa zelenom i digitalnom tranzicijom, </w:t>
      </w:r>
      <w:r w:rsidR="008C793C" w:rsidRPr="00891640">
        <w:rPr>
          <w:rFonts w:eastAsia="Calibri"/>
          <w:color w:val="000000" w:themeColor="text1"/>
          <w:sz w:val="24"/>
          <w:szCs w:val="24"/>
        </w:rPr>
        <w:t>koje</w:t>
      </w:r>
      <w:r w:rsidR="0084018E" w:rsidRPr="00891640">
        <w:rPr>
          <w:rFonts w:eastAsia="Calibri"/>
          <w:color w:val="000000" w:themeColor="text1"/>
          <w:sz w:val="24"/>
          <w:szCs w:val="24"/>
        </w:rPr>
        <w:t xml:space="preserve"> bi trebale osigurati održivi razvoj prometnog sustava </w:t>
      </w:r>
      <w:r w:rsidR="008C793C" w:rsidRPr="00891640">
        <w:rPr>
          <w:rFonts w:eastAsia="Calibri"/>
          <w:color w:val="000000" w:themeColor="text1"/>
          <w:sz w:val="24"/>
          <w:szCs w:val="24"/>
        </w:rPr>
        <w:t>i doprinijeti</w:t>
      </w:r>
      <w:r w:rsidR="0084018E" w:rsidRPr="00891640">
        <w:rPr>
          <w:rFonts w:eastAsia="Calibri"/>
          <w:color w:val="000000" w:themeColor="text1"/>
          <w:sz w:val="24"/>
          <w:szCs w:val="24"/>
        </w:rPr>
        <w:t xml:space="preserve"> razv</w:t>
      </w:r>
      <w:r w:rsidR="008E5097" w:rsidRPr="00891640">
        <w:rPr>
          <w:rFonts w:eastAsia="Calibri"/>
          <w:color w:val="000000" w:themeColor="text1"/>
          <w:sz w:val="24"/>
          <w:szCs w:val="24"/>
        </w:rPr>
        <w:t>o</w:t>
      </w:r>
      <w:r w:rsidR="0084018E" w:rsidRPr="00891640">
        <w:rPr>
          <w:rFonts w:eastAsia="Calibri"/>
          <w:color w:val="000000" w:themeColor="text1"/>
          <w:sz w:val="24"/>
          <w:szCs w:val="24"/>
        </w:rPr>
        <w:t>j</w:t>
      </w:r>
      <w:r w:rsidR="008E5097" w:rsidRPr="00891640">
        <w:rPr>
          <w:rFonts w:eastAsia="Calibri"/>
          <w:color w:val="000000" w:themeColor="text1"/>
          <w:sz w:val="24"/>
          <w:szCs w:val="24"/>
        </w:rPr>
        <w:t>u</w:t>
      </w:r>
      <w:r w:rsidR="0084018E" w:rsidRPr="00891640">
        <w:rPr>
          <w:rFonts w:eastAsia="Calibri"/>
          <w:color w:val="000000" w:themeColor="text1"/>
          <w:sz w:val="24"/>
          <w:szCs w:val="24"/>
        </w:rPr>
        <w:t xml:space="preserve"> napredne i prosperitetne države. </w:t>
      </w:r>
      <w:r w:rsidR="002375E0" w:rsidRPr="00891640">
        <w:rPr>
          <w:rFonts w:eastAsia="Calibri"/>
          <w:color w:val="000000" w:themeColor="text1"/>
          <w:sz w:val="24"/>
          <w:szCs w:val="24"/>
        </w:rPr>
        <w:t>Posebno</w:t>
      </w:r>
      <w:r w:rsidR="0084018E" w:rsidRPr="00891640">
        <w:rPr>
          <w:rFonts w:eastAsia="Calibri"/>
          <w:color w:val="000000" w:themeColor="text1"/>
          <w:sz w:val="24"/>
          <w:szCs w:val="24"/>
        </w:rPr>
        <w:t xml:space="preserve"> se ističu dv</w:t>
      </w:r>
      <w:r w:rsidR="00F96457" w:rsidRPr="00891640">
        <w:rPr>
          <w:rFonts w:eastAsia="Calibri"/>
          <w:color w:val="000000" w:themeColor="text1"/>
          <w:sz w:val="24"/>
          <w:szCs w:val="24"/>
        </w:rPr>
        <w:t>ije</w:t>
      </w:r>
      <w:r w:rsidR="0084018E" w:rsidRPr="00891640">
        <w:rPr>
          <w:rFonts w:eastAsia="Calibri"/>
          <w:color w:val="000000" w:themeColor="text1"/>
          <w:sz w:val="24"/>
          <w:szCs w:val="24"/>
        </w:rPr>
        <w:t xml:space="preserve"> </w:t>
      </w:r>
      <w:r w:rsidR="00F96457" w:rsidRPr="00891640">
        <w:rPr>
          <w:rFonts w:eastAsia="Calibri"/>
          <w:color w:val="000000" w:themeColor="text1"/>
          <w:sz w:val="24"/>
          <w:szCs w:val="24"/>
        </w:rPr>
        <w:t>investicije</w:t>
      </w:r>
      <w:r w:rsidR="0084018E" w:rsidRPr="00891640">
        <w:rPr>
          <w:rFonts w:eastAsia="Calibri"/>
          <w:color w:val="000000" w:themeColor="text1"/>
          <w:sz w:val="24"/>
          <w:szCs w:val="24"/>
        </w:rPr>
        <w:t xml:space="preserve"> koj</w:t>
      </w:r>
      <w:r w:rsidR="00F96457" w:rsidRPr="00891640">
        <w:rPr>
          <w:rFonts w:eastAsia="Calibri"/>
          <w:color w:val="000000" w:themeColor="text1"/>
          <w:sz w:val="24"/>
          <w:szCs w:val="24"/>
        </w:rPr>
        <w:t>e</w:t>
      </w:r>
      <w:r w:rsidR="0084018E" w:rsidRPr="00891640">
        <w:rPr>
          <w:rFonts w:eastAsia="Calibri"/>
          <w:color w:val="000000" w:themeColor="text1"/>
          <w:sz w:val="24"/>
          <w:szCs w:val="24"/>
        </w:rPr>
        <w:t xml:space="preserve"> će imati </w:t>
      </w:r>
      <w:r w:rsidR="00AB01F8" w:rsidRPr="00891640">
        <w:rPr>
          <w:rFonts w:eastAsia="Calibri"/>
          <w:color w:val="000000" w:themeColor="text1"/>
          <w:sz w:val="24"/>
          <w:szCs w:val="24"/>
        </w:rPr>
        <w:t xml:space="preserve">značajan </w:t>
      </w:r>
      <w:r w:rsidR="0084018E" w:rsidRPr="00891640">
        <w:rPr>
          <w:rFonts w:eastAsia="Calibri"/>
          <w:color w:val="000000" w:themeColor="text1"/>
          <w:sz w:val="24"/>
          <w:szCs w:val="24"/>
        </w:rPr>
        <w:t>utjecaj na daljnji razvoj niskougljičnog prometa</w:t>
      </w:r>
      <w:r w:rsidR="00AB01F8" w:rsidRPr="00891640">
        <w:rPr>
          <w:rFonts w:eastAsia="Calibri"/>
          <w:color w:val="000000" w:themeColor="text1"/>
          <w:sz w:val="24"/>
          <w:szCs w:val="24"/>
        </w:rPr>
        <w:t xml:space="preserve"> u Hrvatskoj. Investicijom</w:t>
      </w:r>
      <w:r w:rsidR="0084018E" w:rsidRPr="00891640">
        <w:rPr>
          <w:rFonts w:eastAsia="Calibri"/>
          <w:color w:val="000000" w:themeColor="text1"/>
          <w:sz w:val="24"/>
          <w:szCs w:val="24"/>
        </w:rPr>
        <w:t xml:space="preserve"> </w:t>
      </w:r>
      <w:r w:rsidR="004B1BBB" w:rsidRPr="00891640">
        <w:rPr>
          <w:rFonts w:eastAsia="Calibri"/>
          <w:color w:val="000000" w:themeColor="text1"/>
          <w:sz w:val="24"/>
          <w:szCs w:val="24"/>
        </w:rPr>
        <w:t>C1.4.R5</w:t>
      </w:r>
      <w:r w:rsidR="000759C0">
        <w:rPr>
          <w:rFonts w:eastAsia="Calibri"/>
          <w:color w:val="000000" w:themeColor="text1"/>
          <w:sz w:val="24"/>
          <w:szCs w:val="24"/>
        </w:rPr>
        <w:t xml:space="preserve"> </w:t>
      </w:r>
      <w:r w:rsidR="004B1BBB" w:rsidRPr="00891640">
        <w:rPr>
          <w:rFonts w:eastAsia="Calibri"/>
          <w:color w:val="000000" w:themeColor="text1"/>
          <w:sz w:val="24"/>
          <w:szCs w:val="24"/>
        </w:rPr>
        <w:t>-</w:t>
      </w:r>
      <w:r w:rsidR="000759C0">
        <w:rPr>
          <w:rFonts w:eastAsia="Calibri"/>
          <w:color w:val="000000" w:themeColor="text1"/>
          <w:sz w:val="24"/>
          <w:szCs w:val="24"/>
        </w:rPr>
        <w:t xml:space="preserve"> </w:t>
      </w:r>
      <w:r w:rsidR="004B1BBB" w:rsidRPr="00891640">
        <w:rPr>
          <w:rFonts w:eastAsia="Calibri"/>
          <w:color w:val="000000" w:themeColor="text1"/>
          <w:sz w:val="24"/>
          <w:szCs w:val="24"/>
        </w:rPr>
        <w:t>I2 „Istraživanje, razvoj i proizvodnja vozila nove mobilnosti i prateće infrastrukture</w:t>
      </w:r>
      <w:r w:rsidR="0084018E" w:rsidRPr="00891640">
        <w:rPr>
          <w:rFonts w:eastAsia="Calibri"/>
          <w:color w:val="000000" w:themeColor="text1"/>
          <w:sz w:val="24"/>
          <w:szCs w:val="24"/>
        </w:rPr>
        <w:t xml:space="preserve"> </w:t>
      </w:r>
      <w:r w:rsidR="004651D5" w:rsidRPr="00891640">
        <w:rPr>
          <w:rFonts w:eastAsia="Calibri"/>
          <w:color w:val="000000" w:themeColor="text1"/>
          <w:sz w:val="24"/>
          <w:szCs w:val="24"/>
        </w:rPr>
        <w:t>(</w:t>
      </w:r>
      <w:r w:rsidR="0084018E" w:rsidRPr="00891640">
        <w:rPr>
          <w:rFonts w:eastAsia="Calibri"/>
          <w:color w:val="000000" w:themeColor="text1"/>
          <w:sz w:val="24"/>
          <w:szCs w:val="24"/>
        </w:rPr>
        <w:t>automatizirani taxi bez vozača</w:t>
      </w:r>
      <w:r w:rsidR="004651D5" w:rsidRPr="00891640">
        <w:rPr>
          <w:rFonts w:eastAsia="Calibri"/>
          <w:color w:val="000000" w:themeColor="text1"/>
          <w:sz w:val="24"/>
          <w:szCs w:val="24"/>
        </w:rPr>
        <w:t>)“</w:t>
      </w:r>
      <w:r w:rsidR="0084018E" w:rsidRPr="00891640">
        <w:rPr>
          <w:rFonts w:eastAsia="Calibri"/>
          <w:color w:val="000000" w:themeColor="text1"/>
          <w:sz w:val="24"/>
          <w:szCs w:val="24"/>
        </w:rPr>
        <w:t xml:space="preserve"> </w:t>
      </w:r>
      <w:r w:rsidR="008130A9" w:rsidRPr="00891640">
        <w:rPr>
          <w:rFonts w:eastAsia="Calibri"/>
          <w:color w:val="000000" w:themeColor="text1"/>
          <w:sz w:val="24"/>
          <w:szCs w:val="24"/>
        </w:rPr>
        <w:t xml:space="preserve">bespovratnim sredstvima u ukupnoj </w:t>
      </w:r>
      <w:r w:rsidR="0084018E" w:rsidRPr="00891640">
        <w:rPr>
          <w:rFonts w:eastAsia="Calibri"/>
          <w:color w:val="000000" w:themeColor="text1"/>
          <w:sz w:val="24"/>
          <w:szCs w:val="24"/>
        </w:rPr>
        <w:t xml:space="preserve">vrijednosti </w:t>
      </w:r>
      <w:r w:rsidR="004651D5" w:rsidRPr="00891640">
        <w:rPr>
          <w:rFonts w:eastAsia="Calibri"/>
          <w:color w:val="000000" w:themeColor="text1"/>
          <w:sz w:val="24"/>
          <w:szCs w:val="24"/>
        </w:rPr>
        <w:t xml:space="preserve">od </w:t>
      </w:r>
      <w:r w:rsidR="0084018E" w:rsidRPr="00891640">
        <w:rPr>
          <w:rFonts w:eastAsia="Calibri"/>
          <w:color w:val="000000" w:themeColor="text1"/>
          <w:sz w:val="24"/>
          <w:szCs w:val="24"/>
        </w:rPr>
        <w:t>1,5</w:t>
      </w:r>
      <w:r w:rsidR="00C71A88">
        <w:rPr>
          <w:rFonts w:eastAsia="Calibri"/>
          <w:color w:val="000000" w:themeColor="text1"/>
          <w:sz w:val="24"/>
          <w:szCs w:val="24"/>
        </w:rPr>
        <w:t> </w:t>
      </w:r>
      <w:r w:rsidR="0084018E" w:rsidRPr="00891640">
        <w:rPr>
          <w:rFonts w:eastAsia="Calibri"/>
          <w:color w:val="000000" w:themeColor="text1"/>
          <w:sz w:val="24"/>
          <w:szCs w:val="24"/>
        </w:rPr>
        <w:t>m</w:t>
      </w:r>
      <w:r w:rsidR="0033612A" w:rsidRPr="00891640">
        <w:rPr>
          <w:rFonts w:eastAsia="Calibri"/>
          <w:color w:val="000000" w:themeColor="text1"/>
          <w:sz w:val="24"/>
          <w:szCs w:val="24"/>
        </w:rPr>
        <w:t xml:space="preserve">ilijarde </w:t>
      </w:r>
      <w:r w:rsidR="0084018E" w:rsidRPr="00891640">
        <w:rPr>
          <w:rFonts w:eastAsia="Calibri"/>
          <w:color w:val="000000" w:themeColor="text1"/>
          <w:sz w:val="24"/>
          <w:szCs w:val="24"/>
        </w:rPr>
        <w:t>kuna</w:t>
      </w:r>
      <w:r w:rsidR="00C71A88">
        <w:rPr>
          <w:rFonts w:eastAsia="Calibri"/>
          <w:color w:val="000000" w:themeColor="text1"/>
          <w:sz w:val="24"/>
          <w:szCs w:val="24"/>
        </w:rPr>
        <w:t xml:space="preserve"> </w:t>
      </w:r>
      <w:r w:rsidR="008130A9" w:rsidRPr="00891640">
        <w:rPr>
          <w:rFonts w:eastAsia="Calibri"/>
          <w:color w:val="000000" w:themeColor="text1"/>
          <w:sz w:val="24"/>
          <w:szCs w:val="24"/>
        </w:rPr>
        <w:t>sufinancirat će se</w:t>
      </w:r>
      <w:r w:rsidR="00AB01F8" w:rsidRPr="00891640">
        <w:rPr>
          <w:rFonts w:eastAsia="Calibri"/>
          <w:color w:val="000000" w:themeColor="text1"/>
          <w:sz w:val="24"/>
          <w:szCs w:val="24"/>
        </w:rPr>
        <w:t xml:space="preserve"> razv</w:t>
      </w:r>
      <w:r w:rsidR="008130A9" w:rsidRPr="00891640">
        <w:rPr>
          <w:rFonts w:eastAsia="Calibri"/>
          <w:color w:val="000000" w:themeColor="text1"/>
          <w:sz w:val="24"/>
          <w:szCs w:val="24"/>
        </w:rPr>
        <w:t>oj</w:t>
      </w:r>
      <w:r w:rsidR="00AB01F8" w:rsidRPr="00891640">
        <w:rPr>
          <w:rFonts w:eastAsia="Calibri"/>
          <w:color w:val="000000" w:themeColor="text1"/>
          <w:sz w:val="24"/>
          <w:szCs w:val="24"/>
        </w:rPr>
        <w:t xml:space="preserve"> i implement</w:t>
      </w:r>
      <w:r w:rsidR="008130A9" w:rsidRPr="00891640">
        <w:rPr>
          <w:rFonts w:eastAsia="Calibri"/>
          <w:color w:val="000000" w:themeColor="text1"/>
          <w:sz w:val="24"/>
          <w:szCs w:val="24"/>
        </w:rPr>
        <w:t>acija</w:t>
      </w:r>
      <w:r w:rsidR="00AB01F8" w:rsidRPr="00891640">
        <w:rPr>
          <w:rFonts w:eastAsia="Calibri"/>
          <w:color w:val="000000" w:themeColor="text1"/>
          <w:sz w:val="24"/>
          <w:szCs w:val="24"/>
        </w:rPr>
        <w:t xml:space="preserve"> nov</w:t>
      </w:r>
      <w:r w:rsidR="008130A9" w:rsidRPr="00891640">
        <w:rPr>
          <w:rFonts w:eastAsia="Calibri"/>
          <w:color w:val="000000" w:themeColor="text1"/>
          <w:sz w:val="24"/>
          <w:szCs w:val="24"/>
        </w:rPr>
        <w:t>og</w:t>
      </w:r>
      <w:r w:rsidR="00AB01F8" w:rsidRPr="00891640">
        <w:rPr>
          <w:rFonts w:eastAsia="Calibri"/>
          <w:color w:val="000000" w:themeColor="text1"/>
          <w:sz w:val="24"/>
          <w:szCs w:val="24"/>
        </w:rPr>
        <w:t xml:space="preserve"> sustav</w:t>
      </w:r>
      <w:r w:rsidR="008130A9" w:rsidRPr="00891640">
        <w:rPr>
          <w:rFonts w:eastAsia="Calibri"/>
          <w:color w:val="000000" w:themeColor="text1"/>
          <w:sz w:val="24"/>
          <w:szCs w:val="24"/>
        </w:rPr>
        <w:t>a</w:t>
      </w:r>
      <w:r w:rsidR="00AB01F8" w:rsidRPr="00891640">
        <w:rPr>
          <w:rFonts w:eastAsia="Calibri"/>
          <w:color w:val="000000" w:themeColor="text1"/>
          <w:sz w:val="24"/>
          <w:szCs w:val="24"/>
        </w:rPr>
        <w:t xml:space="preserve"> urbane mobilnosti zasnovan</w:t>
      </w:r>
      <w:r w:rsidR="008130A9" w:rsidRPr="00891640">
        <w:rPr>
          <w:rFonts w:eastAsia="Calibri"/>
          <w:color w:val="000000" w:themeColor="text1"/>
          <w:sz w:val="24"/>
          <w:szCs w:val="24"/>
        </w:rPr>
        <w:t>og</w:t>
      </w:r>
      <w:r w:rsidR="00AB01F8" w:rsidRPr="00891640">
        <w:rPr>
          <w:rFonts w:eastAsia="Calibri"/>
          <w:color w:val="000000" w:themeColor="text1"/>
          <w:sz w:val="24"/>
          <w:szCs w:val="24"/>
        </w:rPr>
        <w:t xml:space="preserve"> na n</w:t>
      </w:r>
      <w:r w:rsidR="009827CB" w:rsidRPr="00891640">
        <w:rPr>
          <w:rFonts w:eastAsia="Calibri"/>
          <w:color w:val="000000" w:themeColor="text1"/>
          <w:sz w:val="24"/>
          <w:szCs w:val="24"/>
        </w:rPr>
        <w:t>aprednoj</w:t>
      </w:r>
      <w:r w:rsidR="00AB01F8" w:rsidRPr="00891640">
        <w:rPr>
          <w:rFonts w:eastAsia="Calibri"/>
          <w:color w:val="000000" w:themeColor="text1"/>
          <w:sz w:val="24"/>
          <w:szCs w:val="24"/>
        </w:rPr>
        <w:t xml:space="preserve"> tehnologiji autonomnih električnih vozila</w:t>
      </w:r>
      <w:r w:rsidR="007F64D3" w:rsidRPr="00891640">
        <w:rPr>
          <w:rFonts w:eastAsia="Calibri"/>
          <w:color w:val="000000" w:themeColor="text1"/>
          <w:sz w:val="24"/>
          <w:szCs w:val="24"/>
        </w:rPr>
        <w:t xml:space="preserve">. </w:t>
      </w:r>
      <w:r w:rsidR="00312EE4" w:rsidRPr="00891640">
        <w:rPr>
          <w:rFonts w:eastAsia="Calibri"/>
          <w:color w:val="000000" w:themeColor="text1"/>
          <w:sz w:val="24"/>
          <w:szCs w:val="24"/>
        </w:rPr>
        <w:t>Investicijom</w:t>
      </w:r>
      <w:r w:rsidR="008B4390" w:rsidRPr="00891640">
        <w:rPr>
          <w:rFonts w:eastAsia="Calibri"/>
          <w:color w:val="000000" w:themeColor="text1"/>
          <w:sz w:val="24"/>
          <w:szCs w:val="24"/>
        </w:rPr>
        <w:t xml:space="preserve"> C1.4. R5</w:t>
      </w:r>
      <w:r w:rsidR="000759C0">
        <w:rPr>
          <w:rFonts w:eastAsia="Calibri"/>
          <w:color w:val="000000" w:themeColor="text1"/>
          <w:sz w:val="24"/>
          <w:szCs w:val="24"/>
        </w:rPr>
        <w:t xml:space="preserve"> </w:t>
      </w:r>
      <w:r w:rsidR="008B4390" w:rsidRPr="00891640">
        <w:rPr>
          <w:rFonts w:eastAsia="Calibri"/>
          <w:color w:val="000000" w:themeColor="text1"/>
          <w:sz w:val="24"/>
          <w:szCs w:val="24"/>
        </w:rPr>
        <w:t>-</w:t>
      </w:r>
      <w:r w:rsidR="000759C0">
        <w:rPr>
          <w:rFonts w:eastAsia="Calibri"/>
          <w:color w:val="000000" w:themeColor="text1"/>
          <w:sz w:val="24"/>
          <w:szCs w:val="24"/>
        </w:rPr>
        <w:t xml:space="preserve"> </w:t>
      </w:r>
      <w:r w:rsidR="008B4390" w:rsidRPr="00891640">
        <w:rPr>
          <w:rFonts w:eastAsia="Calibri"/>
          <w:color w:val="000000" w:themeColor="text1"/>
          <w:sz w:val="24"/>
          <w:szCs w:val="24"/>
        </w:rPr>
        <w:t>I3 „Program sufinanciranja kupnje novih vozila na alternativna goriva i razvoja infrastrukture alternativnih goriva u cestovnom prometu“</w:t>
      </w:r>
      <w:r w:rsidR="009827CB" w:rsidRPr="00891640">
        <w:rPr>
          <w:rFonts w:eastAsia="Calibri"/>
          <w:color w:val="000000" w:themeColor="text1"/>
          <w:sz w:val="24"/>
          <w:szCs w:val="24"/>
        </w:rPr>
        <w:t xml:space="preserve"> u vrijednosti od 278 mil</w:t>
      </w:r>
      <w:r w:rsidR="0033612A" w:rsidRPr="00891640">
        <w:rPr>
          <w:rFonts w:eastAsia="Calibri"/>
          <w:color w:val="000000" w:themeColor="text1"/>
          <w:sz w:val="24"/>
          <w:szCs w:val="24"/>
        </w:rPr>
        <w:t>ijuna</w:t>
      </w:r>
      <w:r w:rsidR="009827CB" w:rsidRPr="00891640">
        <w:rPr>
          <w:rFonts w:eastAsia="Calibri"/>
          <w:color w:val="000000" w:themeColor="text1"/>
          <w:sz w:val="24"/>
          <w:szCs w:val="24"/>
        </w:rPr>
        <w:t xml:space="preserve"> kuna</w:t>
      </w:r>
      <w:r w:rsidR="00B769A1" w:rsidRPr="00891640">
        <w:rPr>
          <w:rFonts w:eastAsia="Calibri"/>
          <w:color w:val="000000" w:themeColor="text1"/>
          <w:sz w:val="24"/>
          <w:szCs w:val="24"/>
        </w:rPr>
        <w:t>,</w:t>
      </w:r>
      <w:r w:rsidR="008B4390" w:rsidRPr="00891640">
        <w:rPr>
          <w:rFonts w:eastAsia="Calibri"/>
          <w:color w:val="000000" w:themeColor="text1"/>
          <w:sz w:val="24"/>
          <w:szCs w:val="24"/>
        </w:rPr>
        <w:t xml:space="preserve"> </w:t>
      </w:r>
      <w:r w:rsidR="00D9657D">
        <w:rPr>
          <w:rFonts w:eastAsia="Calibri"/>
          <w:color w:val="000000" w:themeColor="text1"/>
          <w:sz w:val="24"/>
          <w:szCs w:val="24"/>
        </w:rPr>
        <w:t>sufinancirat</w:t>
      </w:r>
      <w:r w:rsidR="00B769A1" w:rsidRPr="00891640">
        <w:rPr>
          <w:rFonts w:eastAsia="Calibri"/>
          <w:color w:val="000000" w:themeColor="text1"/>
          <w:sz w:val="24"/>
          <w:szCs w:val="24"/>
        </w:rPr>
        <w:t xml:space="preserve"> će se</w:t>
      </w:r>
      <w:r w:rsidR="00B24207" w:rsidRPr="00891640">
        <w:rPr>
          <w:rFonts w:eastAsia="Calibri"/>
          <w:color w:val="000000" w:themeColor="text1"/>
          <w:sz w:val="24"/>
          <w:szCs w:val="24"/>
        </w:rPr>
        <w:t xml:space="preserve"> </w:t>
      </w:r>
      <w:r w:rsidR="0084018E" w:rsidRPr="00891640">
        <w:rPr>
          <w:rFonts w:eastAsia="Calibri"/>
          <w:color w:val="000000" w:themeColor="text1"/>
          <w:sz w:val="24"/>
          <w:szCs w:val="24"/>
        </w:rPr>
        <w:t xml:space="preserve">postavljanje 1.300 punionica za vozila na električni pogon </w:t>
      </w:r>
      <w:r w:rsidR="00312EE4" w:rsidRPr="00891640">
        <w:rPr>
          <w:rFonts w:eastAsia="Calibri"/>
          <w:color w:val="000000" w:themeColor="text1"/>
          <w:sz w:val="24"/>
          <w:szCs w:val="24"/>
        </w:rPr>
        <w:t>diljem Hrvatske</w:t>
      </w:r>
      <w:r w:rsidR="0029038B">
        <w:rPr>
          <w:rFonts w:eastAsia="Calibri"/>
          <w:color w:val="000000" w:themeColor="text1"/>
          <w:sz w:val="24"/>
          <w:szCs w:val="24"/>
        </w:rPr>
        <w:t>,</w:t>
      </w:r>
      <w:r w:rsidR="00312EE4" w:rsidRPr="00891640">
        <w:rPr>
          <w:rFonts w:eastAsia="Calibri"/>
          <w:color w:val="000000" w:themeColor="text1"/>
          <w:sz w:val="24"/>
          <w:szCs w:val="24"/>
        </w:rPr>
        <w:t xml:space="preserve"> kao </w:t>
      </w:r>
      <w:r w:rsidR="0084018E" w:rsidRPr="00891640">
        <w:rPr>
          <w:rFonts w:eastAsia="Calibri"/>
          <w:color w:val="000000" w:themeColor="text1"/>
          <w:sz w:val="24"/>
          <w:szCs w:val="24"/>
        </w:rPr>
        <w:t>i kupnj</w:t>
      </w:r>
      <w:r w:rsidR="00B24207" w:rsidRPr="00891640">
        <w:rPr>
          <w:rFonts w:eastAsia="Calibri"/>
          <w:color w:val="000000" w:themeColor="text1"/>
          <w:sz w:val="24"/>
          <w:szCs w:val="24"/>
        </w:rPr>
        <w:t>a</w:t>
      </w:r>
      <w:r w:rsidR="0084018E" w:rsidRPr="00891640">
        <w:rPr>
          <w:rFonts w:eastAsia="Calibri"/>
          <w:color w:val="000000" w:themeColor="text1"/>
          <w:sz w:val="24"/>
          <w:szCs w:val="24"/>
        </w:rPr>
        <w:t xml:space="preserve"> 2.000 vozila na alternativni pogon.</w:t>
      </w:r>
      <w:r w:rsidR="00CD02F2" w:rsidRPr="00891640">
        <w:rPr>
          <w:color w:val="000000" w:themeColor="text1"/>
        </w:rPr>
        <w:t xml:space="preserve"> </w:t>
      </w:r>
    </w:p>
    <w:p w14:paraId="4A4AF3BC" w14:textId="2A65926F" w:rsidR="002375C5" w:rsidRPr="00891640" w:rsidRDefault="002375C5" w:rsidP="00891640">
      <w:pPr>
        <w:widowControl/>
        <w:spacing w:before="120" w:after="120" w:line="276" w:lineRule="auto"/>
        <w:jc w:val="both"/>
        <w:rPr>
          <w:rFonts w:eastAsia="Calibri"/>
          <w:color w:val="000000" w:themeColor="text1"/>
          <w:sz w:val="24"/>
          <w:szCs w:val="24"/>
        </w:rPr>
      </w:pPr>
      <w:r w:rsidRPr="00891640">
        <w:rPr>
          <w:rFonts w:eastAsia="Calibri"/>
          <w:color w:val="000000" w:themeColor="text1"/>
          <w:sz w:val="24"/>
          <w:szCs w:val="24"/>
        </w:rPr>
        <w:t>Problemu neučinkovitog i zastarjelog voznog parka operatera javnog gradskog prijevoza pristupa se provođenjem postupaka dodjele bespovratnih sredstava. Sklopljeni su Ugovori o dodjeli bespovratnih sredstava s 8 javnih gradskih prijevozničkih poduzeća temeljem kojih su osigurana bespovratna sredstva u iznosu od 356,13 mil</w:t>
      </w:r>
      <w:r w:rsidR="0033612A" w:rsidRPr="00891640">
        <w:rPr>
          <w:rFonts w:eastAsia="Calibri"/>
          <w:color w:val="000000" w:themeColor="text1"/>
          <w:sz w:val="24"/>
          <w:szCs w:val="24"/>
        </w:rPr>
        <w:t>iju</w:t>
      </w:r>
      <w:r w:rsidR="00795020" w:rsidRPr="00891640">
        <w:rPr>
          <w:rFonts w:eastAsia="Calibri"/>
          <w:color w:val="000000" w:themeColor="text1"/>
          <w:sz w:val="24"/>
          <w:szCs w:val="24"/>
        </w:rPr>
        <w:t>na</w:t>
      </w:r>
      <w:r w:rsidRPr="00891640">
        <w:rPr>
          <w:rFonts w:eastAsia="Calibri"/>
          <w:color w:val="000000" w:themeColor="text1"/>
          <w:sz w:val="24"/>
          <w:szCs w:val="24"/>
        </w:rPr>
        <w:t xml:space="preserve"> kuna za obnovu voznih parkova prijevoznika, nabavkom ukupno 21</w:t>
      </w:r>
      <w:r w:rsidR="007030C4" w:rsidRPr="00891640">
        <w:rPr>
          <w:rFonts w:eastAsia="Calibri"/>
          <w:color w:val="000000" w:themeColor="text1"/>
          <w:sz w:val="24"/>
          <w:szCs w:val="24"/>
        </w:rPr>
        <w:t>4</w:t>
      </w:r>
      <w:r w:rsidRPr="00891640">
        <w:rPr>
          <w:rFonts w:eastAsia="Calibri"/>
          <w:color w:val="000000" w:themeColor="text1"/>
          <w:sz w:val="24"/>
          <w:szCs w:val="24"/>
        </w:rPr>
        <w:t xml:space="preserve"> novih vozila višeg ekološkog standarda, s niskom emisijom CO</w:t>
      </w:r>
      <w:r w:rsidRPr="00891640">
        <w:rPr>
          <w:rFonts w:eastAsia="Calibri"/>
          <w:color w:val="000000" w:themeColor="text1"/>
          <w:sz w:val="24"/>
          <w:szCs w:val="24"/>
          <w:vertAlign w:val="subscript"/>
        </w:rPr>
        <w:t>2</w:t>
      </w:r>
      <w:r w:rsidRPr="00891640">
        <w:rPr>
          <w:rFonts w:eastAsia="Calibri"/>
          <w:color w:val="000000" w:themeColor="text1"/>
          <w:sz w:val="24"/>
          <w:szCs w:val="24"/>
        </w:rPr>
        <w:t xml:space="preserve">. Daljnji razvoj sustava javnog prijevoza putnika provodit će se </w:t>
      </w:r>
      <w:r w:rsidR="00423D2C" w:rsidRPr="00891640">
        <w:rPr>
          <w:rFonts w:eastAsia="Calibri"/>
          <w:color w:val="000000" w:themeColor="text1"/>
          <w:sz w:val="24"/>
          <w:szCs w:val="24"/>
        </w:rPr>
        <w:t xml:space="preserve">u okviru </w:t>
      </w:r>
      <w:r w:rsidRPr="00891640">
        <w:rPr>
          <w:rFonts w:eastAsia="Calibri"/>
          <w:color w:val="000000" w:themeColor="text1"/>
          <w:sz w:val="24"/>
          <w:szCs w:val="24"/>
        </w:rPr>
        <w:t>projekt</w:t>
      </w:r>
      <w:r w:rsidR="00423D2C" w:rsidRPr="00891640">
        <w:rPr>
          <w:rFonts w:eastAsia="Calibri"/>
          <w:color w:val="000000" w:themeColor="text1"/>
          <w:sz w:val="24"/>
          <w:szCs w:val="24"/>
        </w:rPr>
        <w:t>a</w:t>
      </w:r>
      <w:r w:rsidRPr="00891640">
        <w:rPr>
          <w:rFonts w:eastAsia="Calibri"/>
          <w:color w:val="000000" w:themeColor="text1"/>
          <w:sz w:val="24"/>
          <w:szCs w:val="24"/>
        </w:rPr>
        <w:t xml:space="preserve"> unaprjeđenja sustava javnog prijevoza za koji je</w:t>
      </w:r>
      <w:r w:rsidR="00982124" w:rsidRPr="00891640">
        <w:rPr>
          <w:color w:val="000000" w:themeColor="text1"/>
        </w:rPr>
        <w:t xml:space="preserve"> </w:t>
      </w:r>
      <w:r w:rsidR="00E50C72" w:rsidRPr="00891640">
        <w:rPr>
          <w:color w:val="000000" w:themeColor="text1"/>
        </w:rPr>
        <w:t>NPOO-om</w:t>
      </w:r>
      <w:r w:rsidRPr="00891640">
        <w:rPr>
          <w:rFonts w:eastAsia="Calibri"/>
          <w:color w:val="000000" w:themeColor="text1"/>
          <w:sz w:val="24"/>
          <w:szCs w:val="24"/>
        </w:rPr>
        <w:t xml:space="preserve"> osigurano 750</w:t>
      </w:r>
      <w:r w:rsidR="00982124" w:rsidRPr="00891640">
        <w:rPr>
          <w:rFonts w:eastAsia="Calibri"/>
          <w:color w:val="000000" w:themeColor="text1"/>
          <w:sz w:val="24"/>
          <w:szCs w:val="24"/>
        </w:rPr>
        <w:t xml:space="preserve"> mil</w:t>
      </w:r>
      <w:r w:rsidR="00795020" w:rsidRPr="00891640">
        <w:rPr>
          <w:rFonts w:eastAsia="Calibri"/>
          <w:color w:val="000000" w:themeColor="text1"/>
          <w:sz w:val="24"/>
          <w:szCs w:val="24"/>
        </w:rPr>
        <w:t>ijuna</w:t>
      </w:r>
      <w:r w:rsidRPr="00891640">
        <w:rPr>
          <w:rFonts w:eastAsia="Calibri"/>
          <w:color w:val="000000" w:themeColor="text1"/>
          <w:sz w:val="24"/>
          <w:szCs w:val="24"/>
        </w:rPr>
        <w:t xml:space="preserve"> k</w:t>
      </w:r>
      <w:r w:rsidR="00982124" w:rsidRPr="00891640">
        <w:rPr>
          <w:rFonts w:eastAsia="Calibri"/>
          <w:color w:val="000000" w:themeColor="text1"/>
          <w:sz w:val="24"/>
          <w:szCs w:val="24"/>
        </w:rPr>
        <w:t>u</w:t>
      </w:r>
      <w:r w:rsidRPr="00891640">
        <w:rPr>
          <w:rFonts w:eastAsia="Calibri"/>
          <w:color w:val="000000" w:themeColor="text1"/>
          <w:sz w:val="24"/>
          <w:szCs w:val="24"/>
        </w:rPr>
        <w:t>n</w:t>
      </w:r>
      <w:r w:rsidR="00982124" w:rsidRPr="00891640">
        <w:rPr>
          <w:rFonts w:eastAsia="Calibri"/>
          <w:color w:val="000000" w:themeColor="text1"/>
          <w:sz w:val="24"/>
          <w:szCs w:val="24"/>
        </w:rPr>
        <w:t>a</w:t>
      </w:r>
      <w:r w:rsidRPr="00891640">
        <w:rPr>
          <w:rFonts w:eastAsia="Calibri"/>
          <w:color w:val="000000" w:themeColor="text1"/>
          <w:sz w:val="24"/>
          <w:szCs w:val="24"/>
        </w:rPr>
        <w:t>.</w:t>
      </w:r>
    </w:p>
    <w:p w14:paraId="5B727022" w14:textId="023864A3" w:rsidR="00264AD6" w:rsidRPr="00891640" w:rsidRDefault="002375C5" w:rsidP="00891640">
      <w:pPr>
        <w:widowControl/>
        <w:spacing w:before="120" w:after="120" w:line="276" w:lineRule="auto"/>
        <w:jc w:val="both"/>
        <w:rPr>
          <w:rFonts w:eastAsia="Calibri"/>
          <w:color w:val="000000" w:themeColor="text1"/>
          <w:sz w:val="24"/>
          <w:szCs w:val="24"/>
        </w:rPr>
      </w:pPr>
      <w:r w:rsidRPr="00891640">
        <w:rPr>
          <w:rFonts w:eastAsia="Calibri"/>
          <w:color w:val="000000" w:themeColor="text1"/>
          <w:sz w:val="24"/>
          <w:szCs w:val="24"/>
        </w:rPr>
        <w:t xml:space="preserve">S ciljem osiguravanja uvjeta za prijelaz na čiste, nisko-ugljične oblike prometovanja i ubrzavanja tranzicije prema nisko-ugljičnom gospodarstvu i razvoju sustava individualne mobilnosti temeljene na biciklističkom prometu, pokrenute su aktivnosti na izradi Nacionalnog plana razvoja biciklističkog prometa 2022.-2027. </w:t>
      </w:r>
      <w:r w:rsidR="00F405D1" w:rsidRPr="00891640">
        <w:rPr>
          <w:rFonts w:eastAsia="Calibri"/>
          <w:color w:val="000000" w:themeColor="text1"/>
          <w:sz w:val="24"/>
          <w:szCs w:val="24"/>
        </w:rPr>
        <w:t>A</w:t>
      </w:r>
      <w:r w:rsidR="00052BA1" w:rsidRPr="00891640">
        <w:rPr>
          <w:rFonts w:eastAsia="Calibri"/>
          <w:color w:val="000000" w:themeColor="text1"/>
          <w:sz w:val="24"/>
          <w:szCs w:val="24"/>
        </w:rPr>
        <w:t>kt</w:t>
      </w:r>
      <w:r w:rsidRPr="00891640">
        <w:rPr>
          <w:rFonts w:eastAsia="Calibri"/>
          <w:color w:val="000000" w:themeColor="text1"/>
          <w:sz w:val="24"/>
          <w:szCs w:val="24"/>
        </w:rPr>
        <w:t xml:space="preserve"> </w:t>
      </w:r>
      <w:r w:rsidR="00132348" w:rsidRPr="00891640">
        <w:rPr>
          <w:rFonts w:eastAsia="Calibri"/>
          <w:color w:val="000000" w:themeColor="text1"/>
          <w:sz w:val="24"/>
          <w:szCs w:val="24"/>
        </w:rPr>
        <w:t xml:space="preserve">je </w:t>
      </w:r>
      <w:r w:rsidR="00F405D1" w:rsidRPr="00891640">
        <w:rPr>
          <w:rFonts w:eastAsia="Calibri"/>
          <w:color w:val="000000" w:themeColor="text1"/>
          <w:sz w:val="24"/>
          <w:szCs w:val="24"/>
        </w:rPr>
        <w:t xml:space="preserve">izrađen </w:t>
      </w:r>
      <w:r w:rsidRPr="00891640">
        <w:rPr>
          <w:rFonts w:eastAsia="Calibri"/>
          <w:color w:val="000000" w:themeColor="text1"/>
          <w:sz w:val="24"/>
          <w:szCs w:val="24"/>
        </w:rPr>
        <w:t>u</w:t>
      </w:r>
      <w:r w:rsidR="00F405D1" w:rsidRPr="00891640">
        <w:rPr>
          <w:rFonts w:eastAsia="Calibri"/>
          <w:color w:val="000000" w:themeColor="text1"/>
          <w:sz w:val="24"/>
          <w:szCs w:val="24"/>
        </w:rPr>
        <w:t xml:space="preserve"> </w:t>
      </w:r>
      <w:r w:rsidRPr="00891640">
        <w:rPr>
          <w:rFonts w:eastAsia="Calibri"/>
          <w:color w:val="000000" w:themeColor="text1"/>
          <w:sz w:val="24"/>
          <w:szCs w:val="24"/>
        </w:rPr>
        <w:t>skla</w:t>
      </w:r>
      <w:r w:rsidR="00F405D1" w:rsidRPr="00891640">
        <w:rPr>
          <w:rFonts w:eastAsia="Calibri"/>
          <w:color w:val="000000" w:themeColor="text1"/>
          <w:sz w:val="24"/>
          <w:szCs w:val="24"/>
        </w:rPr>
        <w:t>du</w:t>
      </w:r>
      <w:r w:rsidRPr="00891640">
        <w:rPr>
          <w:rFonts w:eastAsia="Calibri"/>
          <w:color w:val="000000" w:themeColor="text1"/>
          <w:sz w:val="24"/>
          <w:szCs w:val="24"/>
        </w:rPr>
        <w:t xml:space="preserve"> sa smjernicama</w:t>
      </w:r>
      <w:r w:rsidR="007F7DDF" w:rsidRPr="00891640">
        <w:rPr>
          <w:rFonts w:eastAsia="Calibri"/>
          <w:color w:val="000000" w:themeColor="text1"/>
          <w:sz w:val="24"/>
          <w:szCs w:val="24"/>
        </w:rPr>
        <w:t xml:space="preserve"> </w:t>
      </w:r>
      <w:r w:rsidR="00F405D1" w:rsidRPr="00891640">
        <w:rPr>
          <w:rFonts w:eastAsia="Calibri"/>
          <w:color w:val="000000" w:themeColor="text1"/>
          <w:sz w:val="24"/>
          <w:szCs w:val="24"/>
        </w:rPr>
        <w:t>pripremljenima</w:t>
      </w:r>
      <w:r w:rsidR="0075145B" w:rsidRPr="00891640">
        <w:rPr>
          <w:rFonts w:eastAsia="Calibri"/>
          <w:color w:val="000000" w:themeColor="text1"/>
          <w:sz w:val="24"/>
          <w:szCs w:val="24"/>
        </w:rPr>
        <w:t xml:space="preserve"> u okviru P</w:t>
      </w:r>
      <w:r w:rsidR="007F7DDF" w:rsidRPr="00891640">
        <w:rPr>
          <w:rFonts w:eastAsia="Calibri"/>
          <w:color w:val="000000" w:themeColor="text1"/>
          <w:sz w:val="24"/>
          <w:szCs w:val="24"/>
        </w:rPr>
        <w:t>rojekta</w:t>
      </w:r>
      <w:r w:rsidRPr="00891640">
        <w:rPr>
          <w:rFonts w:eastAsia="Calibri"/>
          <w:color w:val="000000" w:themeColor="text1"/>
          <w:sz w:val="24"/>
          <w:szCs w:val="24"/>
        </w:rPr>
        <w:t xml:space="preserve"> </w:t>
      </w:r>
      <w:r w:rsidR="0075145B" w:rsidRPr="00891640">
        <w:rPr>
          <w:rFonts w:eastAsia="Calibri"/>
          <w:color w:val="000000" w:themeColor="text1"/>
          <w:sz w:val="24"/>
          <w:szCs w:val="24"/>
        </w:rPr>
        <w:t>„</w:t>
      </w:r>
      <w:r w:rsidRPr="00891640">
        <w:rPr>
          <w:rFonts w:eastAsia="Calibri"/>
          <w:i/>
          <w:iCs/>
          <w:color w:val="000000" w:themeColor="text1"/>
          <w:sz w:val="24"/>
          <w:szCs w:val="24"/>
        </w:rPr>
        <w:t>Danube Cycle Plans</w:t>
      </w:r>
      <w:r w:rsidR="0075145B" w:rsidRPr="00891640">
        <w:rPr>
          <w:rFonts w:eastAsia="Calibri"/>
          <w:i/>
          <w:iCs/>
          <w:color w:val="000000" w:themeColor="text1"/>
          <w:sz w:val="24"/>
          <w:szCs w:val="24"/>
        </w:rPr>
        <w:t>“</w:t>
      </w:r>
      <w:r w:rsidRPr="00891640">
        <w:rPr>
          <w:rFonts w:eastAsia="Calibri"/>
          <w:color w:val="000000" w:themeColor="text1"/>
          <w:sz w:val="24"/>
          <w:szCs w:val="24"/>
        </w:rPr>
        <w:t xml:space="preserve"> kao i s odredbama </w:t>
      </w:r>
      <w:r w:rsidR="008C2449" w:rsidRPr="00891640">
        <w:rPr>
          <w:rFonts w:eastAsia="Calibri"/>
          <w:color w:val="000000" w:themeColor="text1"/>
          <w:sz w:val="24"/>
          <w:szCs w:val="24"/>
        </w:rPr>
        <w:t xml:space="preserve">nacionalnog </w:t>
      </w:r>
      <w:r w:rsidRPr="00891640">
        <w:rPr>
          <w:rFonts w:eastAsia="Calibri"/>
          <w:color w:val="000000" w:themeColor="text1"/>
          <w:sz w:val="24"/>
          <w:szCs w:val="24"/>
        </w:rPr>
        <w:t>zakonodavnog okvira za strateško planiranje i upravljanje razvojem.</w:t>
      </w:r>
    </w:p>
    <w:p w14:paraId="3F33B14B" w14:textId="732DBFAA" w:rsidR="00264AD6" w:rsidRPr="00891640" w:rsidRDefault="00264AD6" w:rsidP="00891640">
      <w:pPr>
        <w:widowControl/>
        <w:spacing w:before="120" w:after="120" w:line="276" w:lineRule="auto"/>
        <w:jc w:val="both"/>
        <w:rPr>
          <w:rFonts w:eastAsia="Calibri"/>
          <w:color w:val="000000" w:themeColor="text1"/>
          <w:sz w:val="24"/>
          <w:szCs w:val="24"/>
        </w:rPr>
      </w:pPr>
      <w:r w:rsidRPr="00891640">
        <w:rPr>
          <w:rFonts w:eastAsia="Calibri"/>
          <w:color w:val="000000" w:themeColor="text1"/>
          <w:sz w:val="24"/>
          <w:szCs w:val="24"/>
        </w:rPr>
        <w:t xml:space="preserve">Donesen je Zakon o izmjenama i dopunama Zakona o prijevozu u cestovnom prometu. </w:t>
      </w:r>
      <w:r w:rsidR="00020026" w:rsidRPr="00891640">
        <w:rPr>
          <w:rFonts w:eastAsia="Calibri"/>
          <w:color w:val="000000" w:themeColor="text1"/>
          <w:sz w:val="24"/>
          <w:szCs w:val="24"/>
        </w:rPr>
        <w:t xml:space="preserve">Izmjenama </w:t>
      </w:r>
      <w:r w:rsidRPr="00891640">
        <w:rPr>
          <w:rFonts w:eastAsia="Calibri"/>
          <w:color w:val="000000" w:themeColor="text1"/>
          <w:sz w:val="24"/>
          <w:szCs w:val="24"/>
        </w:rPr>
        <w:t>Zakona osiguravaju se sredstva za sufinanciranje javnog cestovnog prijevoza i sklapanje ugovora o javnoj usluzi u cestovnom prijevozu putnika između jedinica područne (regionalne) samouprave i operatera na prometnim linijama, kojima zbog manjeg broja putnika i neisplativosti obavljanja prijevoza prijeti ukidanje. Sufinanciranjem javnog cestovnog prijevoza putnika kao javne usluge u slabo naseljenim područjima, građanima se omogućuje normalan život i zadovoljenje osnovnih životnih potreba.</w:t>
      </w:r>
    </w:p>
    <w:p w14:paraId="6D94B973" w14:textId="4A75CD22" w:rsidR="006F7A77" w:rsidRPr="00891640" w:rsidRDefault="000501D7" w:rsidP="00DB2193">
      <w:pPr>
        <w:pStyle w:val="Heading4"/>
        <w:spacing w:before="120" w:after="120" w:line="276" w:lineRule="auto"/>
        <w:ind w:left="567"/>
        <w:jc w:val="both"/>
        <w:rPr>
          <w:color w:val="000000" w:themeColor="text1"/>
        </w:rPr>
      </w:pPr>
      <w:r w:rsidRPr="00891640">
        <w:rPr>
          <w:color w:val="000000" w:themeColor="text1"/>
        </w:rPr>
        <w:t>10.</w:t>
      </w:r>
      <w:r w:rsidR="006F7A77" w:rsidRPr="00891640">
        <w:rPr>
          <w:color w:val="000000" w:themeColor="text1"/>
        </w:rPr>
        <w:t>3.</w:t>
      </w:r>
      <w:r w:rsidRPr="00891640">
        <w:rPr>
          <w:color w:val="000000" w:themeColor="text1"/>
        </w:rPr>
        <w:t xml:space="preserve">3. Razvoj pomorskog prometa i prometa unutarnjim vodnim putovima </w:t>
      </w:r>
    </w:p>
    <w:p w14:paraId="660138A0" w14:textId="3D1EDEFC" w:rsidR="00252A56" w:rsidRPr="00891640" w:rsidRDefault="004B6D0F" w:rsidP="00891640">
      <w:pPr>
        <w:spacing w:before="120" w:after="120" w:line="276" w:lineRule="auto"/>
        <w:jc w:val="both"/>
        <w:rPr>
          <w:color w:val="000000" w:themeColor="text1"/>
          <w:sz w:val="24"/>
          <w:szCs w:val="24"/>
        </w:rPr>
      </w:pPr>
      <w:r w:rsidRPr="00891640">
        <w:rPr>
          <w:color w:val="000000" w:themeColor="text1"/>
          <w:sz w:val="24"/>
          <w:szCs w:val="24"/>
        </w:rPr>
        <w:t xml:space="preserve">Javni prijevoz u pomorskom </w:t>
      </w:r>
      <w:r w:rsidR="00934015" w:rsidRPr="00891640">
        <w:rPr>
          <w:color w:val="000000" w:themeColor="text1"/>
          <w:sz w:val="24"/>
          <w:szCs w:val="24"/>
        </w:rPr>
        <w:t xml:space="preserve">linijskom </w:t>
      </w:r>
      <w:r w:rsidRPr="00891640">
        <w:rPr>
          <w:color w:val="000000" w:themeColor="text1"/>
          <w:sz w:val="24"/>
          <w:szCs w:val="24"/>
        </w:rPr>
        <w:t xml:space="preserve">prometu </w:t>
      </w:r>
      <w:r w:rsidR="00B10F62" w:rsidRPr="00891640">
        <w:rPr>
          <w:color w:val="000000" w:themeColor="text1"/>
          <w:sz w:val="24"/>
          <w:szCs w:val="24"/>
        </w:rPr>
        <w:t>je</w:t>
      </w:r>
      <w:r w:rsidRPr="00891640">
        <w:rPr>
          <w:color w:val="000000" w:themeColor="text1"/>
          <w:sz w:val="24"/>
          <w:szCs w:val="24"/>
        </w:rPr>
        <w:t xml:space="preserve"> </w:t>
      </w:r>
      <w:r w:rsidR="00DF2ABD" w:rsidRPr="00891640">
        <w:rPr>
          <w:color w:val="000000" w:themeColor="text1"/>
          <w:sz w:val="24"/>
          <w:szCs w:val="24"/>
        </w:rPr>
        <w:t xml:space="preserve">iznimno </w:t>
      </w:r>
      <w:r w:rsidRPr="00891640">
        <w:rPr>
          <w:color w:val="000000" w:themeColor="text1"/>
          <w:sz w:val="24"/>
          <w:szCs w:val="24"/>
        </w:rPr>
        <w:t>važ</w:t>
      </w:r>
      <w:r w:rsidR="00DF2ABD" w:rsidRPr="00891640">
        <w:rPr>
          <w:color w:val="000000" w:themeColor="text1"/>
          <w:sz w:val="24"/>
          <w:szCs w:val="24"/>
        </w:rPr>
        <w:t>an</w:t>
      </w:r>
      <w:r w:rsidRPr="00891640">
        <w:rPr>
          <w:color w:val="000000" w:themeColor="text1"/>
          <w:sz w:val="24"/>
          <w:szCs w:val="24"/>
        </w:rPr>
        <w:t xml:space="preserve"> </w:t>
      </w:r>
      <w:r w:rsidR="00DF2ABD" w:rsidRPr="00891640">
        <w:rPr>
          <w:color w:val="000000" w:themeColor="text1"/>
          <w:sz w:val="24"/>
          <w:szCs w:val="24"/>
        </w:rPr>
        <w:t>čimbenik</w:t>
      </w:r>
      <w:r w:rsidRPr="00891640">
        <w:rPr>
          <w:color w:val="000000" w:themeColor="text1"/>
          <w:sz w:val="24"/>
          <w:szCs w:val="24"/>
        </w:rPr>
        <w:t xml:space="preserve"> u s</w:t>
      </w:r>
      <w:r w:rsidR="00DF2ABD" w:rsidRPr="00891640">
        <w:rPr>
          <w:color w:val="000000" w:themeColor="text1"/>
          <w:sz w:val="24"/>
          <w:szCs w:val="24"/>
        </w:rPr>
        <w:t>ektoru</w:t>
      </w:r>
      <w:r w:rsidRPr="00891640">
        <w:rPr>
          <w:color w:val="000000" w:themeColor="text1"/>
          <w:sz w:val="24"/>
          <w:szCs w:val="24"/>
        </w:rPr>
        <w:t xml:space="preserve"> pomorske plovidbe kojim se osigurava trajno i redovito povezivanje otoka s kopnom i otoka međusobno</w:t>
      </w:r>
      <w:r w:rsidR="00C06184" w:rsidRPr="00891640">
        <w:rPr>
          <w:color w:val="000000" w:themeColor="text1"/>
          <w:sz w:val="24"/>
          <w:szCs w:val="24"/>
        </w:rPr>
        <w:t>.</w:t>
      </w:r>
      <w:r w:rsidRPr="00891640">
        <w:rPr>
          <w:color w:val="000000" w:themeColor="text1"/>
          <w:sz w:val="24"/>
          <w:szCs w:val="24"/>
        </w:rPr>
        <w:t xml:space="preserve"> </w:t>
      </w:r>
      <w:r w:rsidR="00C06184" w:rsidRPr="00891640">
        <w:rPr>
          <w:color w:val="000000" w:themeColor="text1"/>
          <w:sz w:val="24"/>
          <w:szCs w:val="24"/>
        </w:rPr>
        <w:t>B</w:t>
      </w:r>
      <w:r w:rsidRPr="00891640">
        <w:rPr>
          <w:color w:val="000000" w:themeColor="text1"/>
          <w:sz w:val="24"/>
          <w:szCs w:val="24"/>
        </w:rPr>
        <w:t>ez</w:t>
      </w:r>
      <w:r w:rsidR="006046BF" w:rsidRPr="00891640">
        <w:rPr>
          <w:color w:val="000000" w:themeColor="text1"/>
          <w:sz w:val="24"/>
          <w:szCs w:val="24"/>
        </w:rPr>
        <w:t xml:space="preserve"> javnog prijevoza</w:t>
      </w:r>
      <w:r w:rsidRPr="00891640">
        <w:rPr>
          <w:color w:val="000000" w:themeColor="text1"/>
          <w:sz w:val="24"/>
          <w:szCs w:val="24"/>
        </w:rPr>
        <w:t xml:space="preserve"> ne bi bilo održivog razvoja naseljenih otoka. </w:t>
      </w:r>
      <w:r w:rsidR="002513B7" w:rsidRPr="00891640">
        <w:rPr>
          <w:color w:val="000000" w:themeColor="text1"/>
          <w:sz w:val="24"/>
          <w:szCs w:val="24"/>
        </w:rPr>
        <w:t>Zastarjela, nedostatna te okolišno neprihvatljiva lučka infrastruktura na priobalju i otocima ne odgovara potrebama otočnog stanovništva.</w:t>
      </w:r>
      <w:r w:rsidR="000E3CA9" w:rsidRPr="00891640">
        <w:rPr>
          <w:color w:val="000000" w:themeColor="text1"/>
          <w:sz w:val="24"/>
          <w:szCs w:val="24"/>
        </w:rPr>
        <w:t xml:space="preserve"> </w:t>
      </w:r>
      <w:r w:rsidR="00CB4119" w:rsidRPr="00891640">
        <w:rPr>
          <w:color w:val="000000" w:themeColor="text1"/>
          <w:sz w:val="24"/>
          <w:szCs w:val="24"/>
        </w:rPr>
        <w:t>U 2020.</w:t>
      </w:r>
      <w:r w:rsidR="00090F54" w:rsidRPr="00891640">
        <w:rPr>
          <w:color w:val="000000" w:themeColor="text1"/>
          <w:sz w:val="24"/>
          <w:szCs w:val="24"/>
        </w:rPr>
        <w:t>,</w:t>
      </w:r>
      <w:r w:rsidR="00F2546A" w:rsidRPr="00891640">
        <w:rPr>
          <w:color w:val="000000" w:themeColor="text1"/>
          <w:sz w:val="24"/>
          <w:szCs w:val="24"/>
        </w:rPr>
        <w:t xml:space="preserve"> p</w:t>
      </w:r>
      <w:r w:rsidR="000C5DEF" w:rsidRPr="00891640">
        <w:rPr>
          <w:color w:val="000000" w:themeColor="text1"/>
          <w:sz w:val="24"/>
          <w:szCs w:val="24"/>
        </w:rPr>
        <w:t>rosječna starost brodova koji obavljaju javni obalni pomorski prijevoz za konvencionalne putničke brodove iznosi</w:t>
      </w:r>
      <w:r w:rsidR="006E1439" w:rsidRPr="00891640">
        <w:rPr>
          <w:color w:val="000000" w:themeColor="text1"/>
          <w:sz w:val="24"/>
          <w:szCs w:val="24"/>
        </w:rPr>
        <w:t>la je</w:t>
      </w:r>
      <w:r w:rsidR="000C5DEF" w:rsidRPr="00891640">
        <w:rPr>
          <w:color w:val="000000" w:themeColor="text1"/>
          <w:sz w:val="24"/>
          <w:szCs w:val="24"/>
        </w:rPr>
        <w:t xml:space="preserve"> 41 godinu, za ro-ro putničke brodove više od 21 godinu dok </w:t>
      </w:r>
      <w:r w:rsidR="006E1439" w:rsidRPr="00891640">
        <w:rPr>
          <w:color w:val="000000" w:themeColor="text1"/>
          <w:sz w:val="24"/>
          <w:szCs w:val="24"/>
        </w:rPr>
        <w:t xml:space="preserve">je </w:t>
      </w:r>
      <w:r w:rsidR="000C5DEF" w:rsidRPr="00891640">
        <w:rPr>
          <w:color w:val="000000" w:themeColor="text1"/>
          <w:sz w:val="24"/>
          <w:szCs w:val="24"/>
        </w:rPr>
        <w:t>za vrlo brze putničke brodove iznosi</w:t>
      </w:r>
      <w:r w:rsidR="006E1439" w:rsidRPr="00891640">
        <w:rPr>
          <w:color w:val="000000" w:themeColor="text1"/>
          <w:sz w:val="24"/>
          <w:szCs w:val="24"/>
        </w:rPr>
        <w:t>la</w:t>
      </w:r>
      <w:r w:rsidR="000C5DEF" w:rsidRPr="00891640">
        <w:rPr>
          <w:color w:val="000000" w:themeColor="text1"/>
          <w:sz w:val="24"/>
          <w:szCs w:val="24"/>
        </w:rPr>
        <w:t xml:space="preserve"> prosječno </w:t>
      </w:r>
      <w:r w:rsidR="006E1439" w:rsidRPr="00891640">
        <w:rPr>
          <w:color w:val="000000" w:themeColor="text1"/>
          <w:sz w:val="24"/>
          <w:szCs w:val="24"/>
        </w:rPr>
        <w:t>više od</w:t>
      </w:r>
      <w:r w:rsidR="000C5DEF" w:rsidRPr="00891640">
        <w:rPr>
          <w:color w:val="000000" w:themeColor="text1"/>
          <w:sz w:val="24"/>
          <w:szCs w:val="24"/>
        </w:rPr>
        <w:t xml:space="preserve"> 25 godina. </w:t>
      </w:r>
    </w:p>
    <w:p w14:paraId="3ED660AA" w14:textId="73BBDF44" w:rsidR="00892B45" w:rsidRPr="00891640" w:rsidRDefault="009E53CD" w:rsidP="00891640">
      <w:pPr>
        <w:spacing w:before="120" w:after="120" w:line="276" w:lineRule="auto"/>
        <w:jc w:val="both"/>
        <w:rPr>
          <w:color w:val="000000" w:themeColor="text1"/>
          <w:sz w:val="24"/>
          <w:szCs w:val="24"/>
        </w:rPr>
      </w:pPr>
      <w:r w:rsidRPr="00891640">
        <w:rPr>
          <w:color w:val="000000" w:themeColor="text1"/>
          <w:sz w:val="24"/>
          <w:szCs w:val="24"/>
        </w:rPr>
        <w:t>Radi poboljšanja kvalitete i dostupnosti javnog pomorskog prijevoza i smanjenja negativnog utjecaja na okoliš</w:t>
      </w:r>
      <w:r w:rsidR="00FD6F79" w:rsidRPr="00891640">
        <w:rPr>
          <w:color w:val="000000" w:themeColor="text1"/>
          <w:sz w:val="24"/>
          <w:szCs w:val="24"/>
        </w:rPr>
        <w:t>,</w:t>
      </w:r>
      <w:r w:rsidR="000E3CA9" w:rsidRPr="00891640">
        <w:rPr>
          <w:color w:val="000000" w:themeColor="text1"/>
          <w:sz w:val="24"/>
          <w:szCs w:val="24"/>
        </w:rPr>
        <w:t xml:space="preserve"> </w:t>
      </w:r>
      <w:r w:rsidR="00E55A7D" w:rsidRPr="00891640">
        <w:rPr>
          <w:color w:val="000000" w:themeColor="text1"/>
          <w:sz w:val="24"/>
          <w:szCs w:val="24"/>
        </w:rPr>
        <w:t>planiran</w:t>
      </w:r>
      <w:r w:rsidR="00BC16B2" w:rsidRPr="00891640">
        <w:rPr>
          <w:color w:val="000000" w:themeColor="text1"/>
          <w:sz w:val="24"/>
          <w:szCs w:val="24"/>
        </w:rPr>
        <w:t>a</w:t>
      </w:r>
      <w:r w:rsidR="00E55A7D" w:rsidRPr="00891640">
        <w:rPr>
          <w:color w:val="000000" w:themeColor="text1"/>
          <w:sz w:val="24"/>
          <w:szCs w:val="24"/>
        </w:rPr>
        <w:t xml:space="preserve"> </w:t>
      </w:r>
      <w:r w:rsidR="00AB05A2" w:rsidRPr="00891640">
        <w:rPr>
          <w:color w:val="000000" w:themeColor="text1"/>
          <w:sz w:val="24"/>
          <w:szCs w:val="24"/>
        </w:rPr>
        <w:t xml:space="preserve">su </w:t>
      </w:r>
      <w:r w:rsidR="00E55A7D" w:rsidRPr="00891640">
        <w:rPr>
          <w:color w:val="000000" w:themeColor="text1"/>
          <w:sz w:val="24"/>
          <w:szCs w:val="24"/>
        </w:rPr>
        <w:t xml:space="preserve">ulaganja u </w:t>
      </w:r>
      <w:r w:rsidR="00C403B3" w:rsidRPr="00891640">
        <w:rPr>
          <w:color w:val="000000" w:themeColor="text1"/>
          <w:sz w:val="24"/>
          <w:szCs w:val="24"/>
        </w:rPr>
        <w:t>unaprjeđenje infrastrukture u lukama</w:t>
      </w:r>
      <w:r w:rsidR="006520B0" w:rsidRPr="00891640">
        <w:rPr>
          <w:color w:val="000000" w:themeColor="text1"/>
          <w:sz w:val="24"/>
          <w:szCs w:val="24"/>
        </w:rPr>
        <w:t xml:space="preserve"> </w:t>
      </w:r>
      <w:r w:rsidR="00E31099" w:rsidRPr="00891640">
        <w:rPr>
          <w:color w:val="000000" w:themeColor="text1"/>
          <w:sz w:val="24"/>
          <w:szCs w:val="24"/>
        </w:rPr>
        <w:t xml:space="preserve">te </w:t>
      </w:r>
      <w:r w:rsidR="00A60505" w:rsidRPr="00891640">
        <w:rPr>
          <w:color w:val="000000" w:themeColor="text1"/>
          <w:sz w:val="24"/>
          <w:szCs w:val="24"/>
        </w:rPr>
        <w:t>nabava</w:t>
      </w:r>
      <w:r w:rsidR="00BC16B2" w:rsidRPr="00891640">
        <w:rPr>
          <w:color w:val="000000" w:themeColor="text1"/>
          <w:sz w:val="24"/>
          <w:szCs w:val="24"/>
        </w:rPr>
        <w:t xml:space="preserve"> i</w:t>
      </w:r>
      <w:r w:rsidR="00A60505" w:rsidRPr="00891640">
        <w:rPr>
          <w:color w:val="000000" w:themeColor="text1"/>
          <w:sz w:val="24"/>
          <w:szCs w:val="24"/>
        </w:rPr>
        <w:t xml:space="preserve"> gradnja putničkih brodova na električno</w:t>
      </w:r>
      <w:r w:rsidR="0093714D" w:rsidRPr="00891640">
        <w:rPr>
          <w:color w:val="000000" w:themeColor="text1"/>
          <w:sz w:val="24"/>
          <w:szCs w:val="24"/>
        </w:rPr>
        <w:t>-</w:t>
      </w:r>
      <w:r w:rsidR="00A60505" w:rsidRPr="00891640">
        <w:rPr>
          <w:color w:val="000000" w:themeColor="text1"/>
          <w:sz w:val="24"/>
          <w:szCs w:val="24"/>
        </w:rPr>
        <w:t>solarni</w:t>
      </w:r>
      <w:r w:rsidR="00036826" w:rsidRPr="00891640">
        <w:rPr>
          <w:color w:val="000000" w:themeColor="text1"/>
          <w:sz w:val="24"/>
          <w:szCs w:val="24"/>
        </w:rPr>
        <w:t xml:space="preserve"> pogon</w:t>
      </w:r>
      <w:r w:rsidR="00C403B3" w:rsidRPr="00891640">
        <w:rPr>
          <w:color w:val="000000" w:themeColor="text1"/>
          <w:sz w:val="24"/>
          <w:szCs w:val="24"/>
        </w:rPr>
        <w:t xml:space="preserve">. </w:t>
      </w:r>
      <w:r w:rsidR="00FD6F79" w:rsidRPr="00891640">
        <w:rPr>
          <w:color w:val="000000" w:themeColor="text1"/>
          <w:sz w:val="24"/>
          <w:szCs w:val="24"/>
        </w:rPr>
        <w:t>U</w:t>
      </w:r>
      <w:r w:rsidR="005E11F0" w:rsidRPr="00891640">
        <w:rPr>
          <w:color w:val="000000" w:themeColor="text1"/>
          <w:sz w:val="24"/>
          <w:szCs w:val="24"/>
        </w:rPr>
        <w:t xml:space="preserve"> </w:t>
      </w:r>
      <w:r w:rsidR="00557DD7" w:rsidRPr="00891640">
        <w:rPr>
          <w:color w:val="000000" w:themeColor="text1"/>
          <w:sz w:val="24"/>
          <w:szCs w:val="24"/>
        </w:rPr>
        <w:t xml:space="preserve">okviru </w:t>
      </w:r>
      <w:r w:rsidR="00AB05A2" w:rsidRPr="00891640">
        <w:rPr>
          <w:color w:val="000000" w:themeColor="text1"/>
          <w:sz w:val="24"/>
          <w:szCs w:val="24"/>
        </w:rPr>
        <w:t xml:space="preserve">NPOO-a, </w:t>
      </w:r>
      <w:r w:rsidR="00557DD7" w:rsidRPr="00891640">
        <w:rPr>
          <w:color w:val="000000" w:themeColor="text1"/>
          <w:sz w:val="24"/>
          <w:szCs w:val="24"/>
        </w:rPr>
        <w:t>komponent</w:t>
      </w:r>
      <w:r w:rsidR="00AB05A2" w:rsidRPr="00891640">
        <w:rPr>
          <w:color w:val="000000" w:themeColor="text1"/>
          <w:sz w:val="24"/>
          <w:szCs w:val="24"/>
        </w:rPr>
        <w:t>a</w:t>
      </w:r>
      <w:r w:rsidR="00557DD7" w:rsidRPr="00891640">
        <w:rPr>
          <w:color w:val="000000" w:themeColor="text1"/>
          <w:sz w:val="24"/>
          <w:szCs w:val="24"/>
        </w:rPr>
        <w:t xml:space="preserve"> </w:t>
      </w:r>
      <w:r w:rsidR="00CE7AE1" w:rsidRPr="00891640">
        <w:rPr>
          <w:color w:val="000000" w:themeColor="text1"/>
          <w:sz w:val="24"/>
          <w:szCs w:val="24"/>
        </w:rPr>
        <w:t>C1.4. R3</w:t>
      </w:r>
      <w:r w:rsidR="00A805A8">
        <w:rPr>
          <w:color w:val="000000" w:themeColor="text1"/>
          <w:sz w:val="24"/>
          <w:szCs w:val="24"/>
        </w:rPr>
        <w:t xml:space="preserve"> </w:t>
      </w:r>
      <w:r w:rsidR="00CE7AE1" w:rsidRPr="00891640">
        <w:rPr>
          <w:color w:val="000000" w:themeColor="text1"/>
          <w:sz w:val="24"/>
          <w:szCs w:val="24"/>
        </w:rPr>
        <w:t>-</w:t>
      </w:r>
      <w:r w:rsidR="00A805A8">
        <w:rPr>
          <w:color w:val="000000" w:themeColor="text1"/>
          <w:sz w:val="24"/>
          <w:szCs w:val="24"/>
        </w:rPr>
        <w:t xml:space="preserve"> </w:t>
      </w:r>
      <w:r w:rsidR="00CE7AE1" w:rsidRPr="00891640">
        <w:rPr>
          <w:color w:val="000000" w:themeColor="text1"/>
          <w:sz w:val="24"/>
          <w:szCs w:val="24"/>
        </w:rPr>
        <w:t xml:space="preserve">I1 </w:t>
      </w:r>
      <w:r w:rsidR="00BD3E1B" w:rsidRPr="00891640">
        <w:rPr>
          <w:color w:val="000000" w:themeColor="text1"/>
          <w:sz w:val="24"/>
          <w:szCs w:val="24"/>
        </w:rPr>
        <w:t>„</w:t>
      </w:r>
      <w:r w:rsidR="00CE7AE1" w:rsidRPr="00891640">
        <w:rPr>
          <w:color w:val="000000" w:themeColor="text1"/>
          <w:sz w:val="24"/>
          <w:szCs w:val="24"/>
        </w:rPr>
        <w:t>Program modernizacije luka otvorenih za javni promet</w:t>
      </w:r>
      <w:r w:rsidR="00BD3E1B" w:rsidRPr="00891640">
        <w:rPr>
          <w:color w:val="000000" w:themeColor="text1"/>
          <w:sz w:val="24"/>
          <w:szCs w:val="24"/>
        </w:rPr>
        <w:t>“</w:t>
      </w:r>
      <w:r w:rsidR="00A64C9D" w:rsidRPr="00891640">
        <w:rPr>
          <w:color w:val="000000" w:themeColor="text1"/>
          <w:sz w:val="24"/>
          <w:szCs w:val="24"/>
        </w:rPr>
        <w:t xml:space="preserve"> </w:t>
      </w:r>
      <w:r w:rsidR="00800524" w:rsidRPr="00891640">
        <w:rPr>
          <w:color w:val="000000" w:themeColor="text1"/>
          <w:sz w:val="24"/>
          <w:szCs w:val="24"/>
        </w:rPr>
        <w:t xml:space="preserve">predviđena </w:t>
      </w:r>
      <w:r w:rsidR="00FD6F79" w:rsidRPr="00891640">
        <w:rPr>
          <w:color w:val="000000" w:themeColor="text1"/>
          <w:sz w:val="24"/>
          <w:szCs w:val="24"/>
        </w:rPr>
        <w:t xml:space="preserve">je </w:t>
      </w:r>
      <w:r w:rsidR="00800524" w:rsidRPr="00891640">
        <w:rPr>
          <w:color w:val="000000" w:themeColor="text1"/>
          <w:sz w:val="24"/>
          <w:szCs w:val="24"/>
        </w:rPr>
        <w:t>provedba</w:t>
      </w:r>
      <w:r w:rsidR="00A64C9D" w:rsidRPr="00891640">
        <w:rPr>
          <w:color w:val="000000" w:themeColor="text1"/>
          <w:sz w:val="24"/>
          <w:szCs w:val="24"/>
        </w:rPr>
        <w:t xml:space="preserve"> sljedećih</w:t>
      </w:r>
      <w:r w:rsidR="00AA0D02" w:rsidRPr="00891640">
        <w:rPr>
          <w:color w:val="000000" w:themeColor="text1"/>
          <w:sz w:val="24"/>
          <w:szCs w:val="24"/>
        </w:rPr>
        <w:t xml:space="preserve"> projekata</w:t>
      </w:r>
      <w:r w:rsidR="00800524" w:rsidRPr="00891640">
        <w:rPr>
          <w:color w:val="000000" w:themeColor="text1"/>
          <w:sz w:val="24"/>
          <w:szCs w:val="24"/>
        </w:rPr>
        <w:t xml:space="preserve"> </w:t>
      </w:r>
      <w:r w:rsidR="00AA0D02" w:rsidRPr="00891640">
        <w:rPr>
          <w:color w:val="000000" w:themeColor="text1"/>
          <w:sz w:val="24"/>
          <w:szCs w:val="24"/>
        </w:rPr>
        <w:t>modernizacije lučke infrastrukture:</w:t>
      </w:r>
    </w:p>
    <w:p w14:paraId="475CF472" w14:textId="6DC03DA2" w:rsidR="00AA0D02" w:rsidRPr="00891640" w:rsidRDefault="00D8277C" w:rsidP="00891640">
      <w:pPr>
        <w:pStyle w:val="ListParagraph"/>
        <w:numPr>
          <w:ilvl w:val="1"/>
          <w:numId w:val="62"/>
        </w:numPr>
        <w:spacing w:before="120" w:after="120" w:line="276" w:lineRule="auto"/>
        <w:ind w:left="284"/>
        <w:jc w:val="both"/>
        <w:rPr>
          <w:color w:val="000000" w:themeColor="text1"/>
          <w:sz w:val="24"/>
          <w:szCs w:val="24"/>
        </w:rPr>
      </w:pPr>
      <w:r w:rsidRPr="00891640">
        <w:rPr>
          <w:color w:val="000000" w:themeColor="text1"/>
          <w:sz w:val="24"/>
          <w:szCs w:val="24"/>
        </w:rPr>
        <w:t>Projekt</w:t>
      </w:r>
      <w:r w:rsidR="0093714D" w:rsidRPr="00891640">
        <w:rPr>
          <w:color w:val="000000" w:themeColor="text1"/>
          <w:sz w:val="24"/>
          <w:szCs w:val="24"/>
        </w:rPr>
        <w:t>om</w:t>
      </w:r>
      <w:r w:rsidRPr="00891640">
        <w:rPr>
          <w:color w:val="000000" w:themeColor="text1"/>
          <w:sz w:val="24"/>
          <w:szCs w:val="24"/>
        </w:rPr>
        <w:t xml:space="preserve"> „Novi putnički terminal (bazen Gradska luka Split)“ </w:t>
      </w:r>
      <w:r w:rsidR="0093714D" w:rsidRPr="00891640">
        <w:rPr>
          <w:color w:val="000000" w:themeColor="text1"/>
          <w:sz w:val="24"/>
          <w:szCs w:val="24"/>
        </w:rPr>
        <w:t>p</w:t>
      </w:r>
      <w:r w:rsidRPr="00891640">
        <w:rPr>
          <w:color w:val="000000" w:themeColor="text1"/>
          <w:sz w:val="24"/>
          <w:szCs w:val="24"/>
        </w:rPr>
        <w:t xml:space="preserve">redviđena je rekonstrukcija postojećih objekata u bazenu Gradska luka u luci Split u </w:t>
      </w:r>
      <w:r w:rsidR="0093714D" w:rsidRPr="00891640">
        <w:rPr>
          <w:color w:val="000000" w:themeColor="text1"/>
          <w:sz w:val="24"/>
          <w:szCs w:val="24"/>
        </w:rPr>
        <w:t>nekoliko</w:t>
      </w:r>
      <w:r w:rsidRPr="00891640">
        <w:rPr>
          <w:color w:val="000000" w:themeColor="text1"/>
          <w:sz w:val="24"/>
          <w:szCs w:val="24"/>
        </w:rPr>
        <w:t xml:space="preserve"> faz</w:t>
      </w:r>
      <w:r w:rsidR="00D34A83" w:rsidRPr="00891640">
        <w:rPr>
          <w:color w:val="000000" w:themeColor="text1"/>
          <w:sz w:val="24"/>
          <w:szCs w:val="24"/>
        </w:rPr>
        <w:t>a</w:t>
      </w:r>
      <w:r w:rsidRPr="00891640">
        <w:rPr>
          <w:color w:val="000000" w:themeColor="text1"/>
          <w:sz w:val="24"/>
          <w:szCs w:val="24"/>
        </w:rPr>
        <w:t xml:space="preserve">. </w:t>
      </w:r>
      <w:r w:rsidR="00F0017D" w:rsidRPr="00891640">
        <w:rPr>
          <w:color w:val="000000" w:themeColor="text1"/>
          <w:sz w:val="24"/>
          <w:szCs w:val="24"/>
        </w:rPr>
        <w:t>Osnovni cilj projekta je povećanje kapaciteta i unaprjeđenje sigurnosti i kvalitete domaćeg i međunarodnog putničkog prometa Luke Split</w:t>
      </w:r>
      <w:r w:rsidR="00D068AA" w:rsidRPr="00891640">
        <w:rPr>
          <w:color w:val="000000" w:themeColor="text1"/>
          <w:sz w:val="24"/>
          <w:szCs w:val="24"/>
        </w:rPr>
        <w:t xml:space="preserve"> a p</w:t>
      </w:r>
      <w:r w:rsidR="009D6409" w:rsidRPr="00891640">
        <w:rPr>
          <w:color w:val="000000" w:themeColor="text1"/>
          <w:sz w:val="24"/>
          <w:szCs w:val="24"/>
        </w:rPr>
        <w:t>rocijenjena v</w:t>
      </w:r>
      <w:r w:rsidRPr="00891640">
        <w:rPr>
          <w:color w:val="000000" w:themeColor="text1"/>
          <w:sz w:val="24"/>
          <w:szCs w:val="24"/>
        </w:rPr>
        <w:t>rijednost</w:t>
      </w:r>
      <w:r w:rsidR="00D068AA" w:rsidRPr="00891640">
        <w:rPr>
          <w:color w:val="000000" w:themeColor="text1"/>
          <w:sz w:val="24"/>
          <w:szCs w:val="24"/>
        </w:rPr>
        <w:t xml:space="preserve"> ulaganja u okviru</w:t>
      </w:r>
      <w:r w:rsidR="009D6409" w:rsidRPr="00891640">
        <w:rPr>
          <w:color w:val="000000" w:themeColor="text1"/>
          <w:sz w:val="24"/>
          <w:szCs w:val="24"/>
        </w:rPr>
        <w:t xml:space="preserve"> projekta iznosi</w:t>
      </w:r>
      <w:r w:rsidRPr="00891640">
        <w:rPr>
          <w:color w:val="000000" w:themeColor="text1"/>
          <w:sz w:val="24"/>
          <w:szCs w:val="24"/>
        </w:rPr>
        <w:t xml:space="preserve"> 51</w:t>
      </w:r>
      <w:r w:rsidR="009D6409" w:rsidRPr="00891640">
        <w:rPr>
          <w:color w:val="000000" w:themeColor="text1"/>
          <w:sz w:val="24"/>
          <w:szCs w:val="24"/>
        </w:rPr>
        <w:t>,2 mil</w:t>
      </w:r>
      <w:r w:rsidR="00795020" w:rsidRPr="00891640">
        <w:rPr>
          <w:color w:val="000000" w:themeColor="text1"/>
          <w:sz w:val="24"/>
          <w:szCs w:val="24"/>
        </w:rPr>
        <w:t>ijuna</w:t>
      </w:r>
      <w:r w:rsidR="009D6409" w:rsidRPr="00891640">
        <w:rPr>
          <w:color w:val="000000" w:themeColor="text1"/>
          <w:sz w:val="24"/>
          <w:szCs w:val="24"/>
        </w:rPr>
        <w:t xml:space="preserve"> kuna.</w:t>
      </w:r>
    </w:p>
    <w:p w14:paraId="3817C760" w14:textId="429B2A06" w:rsidR="00D068AA" w:rsidRPr="00891640" w:rsidRDefault="00804F53" w:rsidP="00891640">
      <w:pPr>
        <w:pStyle w:val="ListParagraph"/>
        <w:numPr>
          <w:ilvl w:val="1"/>
          <w:numId w:val="62"/>
        </w:numPr>
        <w:spacing w:before="120" w:after="120" w:line="276" w:lineRule="auto"/>
        <w:ind w:left="284"/>
        <w:jc w:val="both"/>
        <w:rPr>
          <w:color w:val="000000" w:themeColor="text1"/>
          <w:sz w:val="24"/>
          <w:szCs w:val="24"/>
        </w:rPr>
      </w:pPr>
      <w:r w:rsidRPr="00891640">
        <w:rPr>
          <w:color w:val="000000" w:themeColor="text1"/>
          <w:sz w:val="24"/>
          <w:szCs w:val="24"/>
        </w:rPr>
        <w:t>Projekt</w:t>
      </w:r>
      <w:r w:rsidR="00772067" w:rsidRPr="00891640">
        <w:rPr>
          <w:color w:val="000000" w:themeColor="text1"/>
          <w:sz w:val="24"/>
          <w:szCs w:val="24"/>
        </w:rPr>
        <w:t>om</w:t>
      </w:r>
      <w:r w:rsidRPr="00891640">
        <w:rPr>
          <w:color w:val="000000" w:themeColor="text1"/>
          <w:sz w:val="24"/>
          <w:szCs w:val="24"/>
        </w:rPr>
        <w:t xml:space="preserve"> „Dogradnja luke Bol </w:t>
      </w:r>
      <w:r w:rsidR="00A805A8">
        <w:rPr>
          <w:color w:val="000000" w:themeColor="text1"/>
          <w:sz w:val="24"/>
          <w:szCs w:val="24"/>
        </w:rPr>
        <w:t>-</w:t>
      </w:r>
      <w:r w:rsidRPr="00891640">
        <w:rPr>
          <w:color w:val="000000" w:themeColor="text1"/>
          <w:sz w:val="24"/>
          <w:szCs w:val="24"/>
        </w:rPr>
        <w:t xml:space="preserve"> Brač“</w:t>
      </w:r>
      <w:r w:rsidR="00471E2B" w:rsidRPr="00891640">
        <w:rPr>
          <w:color w:val="000000" w:themeColor="text1"/>
          <w:sz w:val="24"/>
          <w:szCs w:val="24"/>
        </w:rPr>
        <w:t>,</w:t>
      </w:r>
      <w:r w:rsidR="002F675C" w:rsidRPr="00891640">
        <w:rPr>
          <w:color w:val="000000" w:themeColor="text1"/>
          <w:sz w:val="24"/>
          <w:szCs w:val="24"/>
        </w:rPr>
        <w:t xml:space="preserve"> planirano je unaprjeđenje infrastrukture namijenjene javnom linijskom prometu u luci Bol</w:t>
      </w:r>
      <w:r w:rsidR="003024F2" w:rsidRPr="00891640">
        <w:rPr>
          <w:color w:val="000000" w:themeColor="text1"/>
          <w:sz w:val="24"/>
          <w:szCs w:val="24"/>
        </w:rPr>
        <w:t xml:space="preserve"> u 2 faze</w:t>
      </w:r>
      <w:r w:rsidR="002F675C" w:rsidRPr="00891640">
        <w:rPr>
          <w:color w:val="000000" w:themeColor="text1"/>
          <w:sz w:val="24"/>
          <w:szCs w:val="24"/>
        </w:rPr>
        <w:t>.</w:t>
      </w:r>
      <w:r w:rsidR="003024F2" w:rsidRPr="00891640">
        <w:rPr>
          <w:color w:val="000000" w:themeColor="text1"/>
          <w:sz w:val="24"/>
          <w:szCs w:val="24"/>
        </w:rPr>
        <w:t xml:space="preserve"> </w:t>
      </w:r>
      <w:r w:rsidR="002F675C" w:rsidRPr="00891640">
        <w:rPr>
          <w:color w:val="000000" w:themeColor="text1"/>
          <w:sz w:val="24"/>
          <w:szCs w:val="24"/>
        </w:rPr>
        <w:t xml:space="preserve">Osim povećanja kapaciteta luke, </w:t>
      </w:r>
      <w:r w:rsidR="00311DF8" w:rsidRPr="00891640">
        <w:rPr>
          <w:color w:val="000000" w:themeColor="text1"/>
          <w:sz w:val="24"/>
          <w:szCs w:val="24"/>
        </w:rPr>
        <w:t>projektom će se</w:t>
      </w:r>
      <w:r w:rsidR="002F675C" w:rsidRPr="00891640">
        <w:rPr>
          <w:color w:val="000000" w:themeColor="text1"/>
          <w:sz w:val="24"/>
          <w:szCs w:val="24"/>
        </w:rPr>
        <w:t xml:space="preserve"> osigurati dodatn</w:t>
      </w:r>
      <w:r w:rsidR="00311DF8" w:rsidRPr="00891640">
        <w:rPr>
          <w:color w:val="000000" w:themeColor="text1"/>
          <w:sz w:val="24"/>
          <w:szCs w:val="24"/>
        </w:rPr>
        <w:t>a</w:t>
      </w:r>
      <w:r w:rsidR="002F675C" w:rsidRPr="00891640">
        <w:rPr>
          <w:color w:val="000000" w:themeColor="text1"/>
          <w:sz w:val="24"/>
          <w:szCs w:val="24"/>
        </w:rPr>
        <w:t xml:space="preserve"> zaštit</w:t>
      </w:r>
      <w:r w:rsidR="00311DF8" w:rsidRPr="00891640">
        <w:rPr>
          <w:color w:val="000000" w:themeColor="text1"/>
          <w:sz w:val="24"/>
          <w:szCs w:val="24"/>
        </w:rPr>
        <w:t>a</w:t>
      </w:r>
      <w:r w:rsidR="002F675C" w:rsidRPr="00891640">
        <w:rPr>
          <w:color w:val="000000" w:themeColor="text1"/>
          <w:sz w:val="24"/>
          <w:szCs w:val="24"/>
        </w:rPr>
        <w:t xml:space="preserve"> i sigurnost </w:t>
      </w:r>
      <w:r w:rsidR="00CE3054" w:rsidRPr="00891640">
        <w:rPr>
          <w:color w:val="000000" w:themeColor="text1"/>
          <w:sz w:val="24"/>
          <w:szCs w:val="24"/>
        </w:rPr>
        <w:t xml:space="preserve">putnicima u </w:t>
      </w:r>
      <w:r w:rsidR="002F675C" w:rsidRPr="00891640">
        <w:rPr>
          <w:color w:val="000000" w:themeColor="text1"/>
          <w:sz w:val="24"/>
          <w:szCs w:val="24"/>
        </w:rPr>
        <w:t>akvatorij</w:t>
      </w:r>
      <w:r w:rsidR="00CE3054" w:rsidRPr="00891640">
        <w:rPr>
          <w:color w:val="000000" w:themeColor="text1"/>
          <w:sz w:val="24"/>
          <w:szCs w:val="24"/>
        </w:rPr>
        <w:t>u</w:t>
      </w:r>
      <w:r w:rsidR="002F675C" w:rsidRPr="00891640">
        <w:rPr>
          <w:color w:val="000000" w:themeColor="text1"/>
          <w:sz w:val="24"/>
          <w:szCs w:val="24"/>
        </w:rPr>
        <w:t xml:space="preserve"> </w:t>
      </w:r>
      <w:r w:rsidR="006C77C3" w:rsidRPr="00891640">
        <w:rPr>
          <w:color w:val="000000" w:themeColor="text1"/>
          <w:sz w:val="24"/>
          <w:szCs w:val="24"/>
        </w:rPr>
        <w:t>i</w:t>
      </w:r>
      <w:r w:rsidR="002F675C" w:rsidRPr="00891640">
        <w:rPr>
          <w:color w:val="000000" w:themeColor="text1"/>
          <w:sz w:val="24"/>
          <w:szCs w:val="24"/>
        </w:rPr>
        <w:t xml:space="preserve"> poboljša</w:t>
      </w:r>
      <w:r w:rsidR="006C77C3" w:rsidRPr="00891640">
        <w:rPr>
          <w:color w:val="000000" w:themeColor="text1"/>
          <w:sz w:val="24"/>
          <w:szCs w:val="24"/>
        </w:rPr>
        <w:t>ti</w:t>
      </w:r>
      <w:r w:rsidR="002F675C" w:rsidRPr="00891640">
        <w:rPr>
          <w:color w:val="000000" w:themeColor="text1"/>
          <w:sz w:val="24"/>
          <w:szCs w:val="24"/>
        </w:rPr>
        <w:t xml:space="preserve"> kvalitet</w:t>
      </w:r>
      <w:r w:rsidR="006C77C3" w:rsidRPr="00891640">
        <w:rPr>
          <w:color w:val="000000" w:themeColor="text1"/>
          <w:sz w:val="24"/>
          <w:szCs w:val="24"/>
        </w:rPr>
        <w:t>a</w:t>
      </w:r>
      <w:r w:rsidR="002F675C" w:rsidRPr="00891640">
        <w:rPr>
          <w:color w:val="000000" w:themeColor="text1"/>
          <w:sz w:val="24"/>
          <w:szCs w:val="24"/>
        </w:rPr>
        <w:t xml:space="preserve"> linijskog prijevoza na državnoj brzo-brodskoj liniji Jelsa </w:t>
      </w:r>
      <w:r w:rsidR="00A805A8">
        <w:rPr>
          <w:color w:val="000000" w:themeColor="text1"/>
          <w:sz w:val="24"/>
          <w:szCs w:val="24"/>
        </w:rPr>
        <w:t>-</w:t>
      </w:r>
      <w:r w:rsidR="002F675C" w:rsidRPr="00891640">
        <w:rPr>
          <w:color w:val="000000" w:themeColor="text1"/>
          <w:sz w:val="24"/>
          <w:szCs w:val="24"/>
        </w:rPr>
        <w:t xml:space="preserve"> Bol </w:t>
      </w:r>
      <w:r w:rsidR="00A805A8">
        <w:rPr>
          <w:color w:val="000000" w:themeColor="text1"/>
          <w:sz w:val="24"/>
          <w:szCs w:val="24"/>
        </w:rPr>
        <w:t>-</w:t>
      </w:r>
      <w:r w:rsidR="002F675C" w:rsidRPr="00891640">
        <w:rPr>
          <w:color w:val="000000" w:themeColor="text1"/>
          <w:sz w:val="24"/>
          <w:szCs w:val="24"/>
        </w:rPr>
        <w:t xml:space="preserve"> Split</w:t>
      </w:r>
      <w:r w:rsidR="0016114A" w:rsidRPr="00891640">
        <w:rPr>
          <w:color w:val="000000" w:themeColor="text1"/>
          <w:sz w:val="24"/>
          <w:szCs w:val="24"/>
        </w:rPr>
        <w:t xml:space="preserve">. </w:t>
      </w:r>
      <w:r w:rsidR="002F675C" w:rsidRPr="00891640">
        <w:rPr>
          <w:color w:val="000000" w:themeColor="text1"/>
          <w:sz w:val="24"/>
          <w:szCs w:val="24"/>
        </w:rPr>
        <w:t xml:space="preserve">Procijenjena vrijednost </w:t>
      </w:r>
      <w:r w:rsidR="00EF53DD" w:rsidRPr="00891640">
        <w:rPr>
          <w:color w:val="000000" w:themeColor="text1"/>
          <w:sz w:val="24"/>
          <w:szCs w:val="24"/>
        </w:rPr>
        <w:t xml:space="preserve">provedbe obje faze </w:t>
      </w:r>
      <w:r w:rsidR="002F675C" w:rsidRPr="00891640">
        <w:rPr>
          <w:color w:val="000000" w:themeColor="text1"/>
          <w:sz w:val="24"/>
          <w:szCs w:val="24"/>
        </w:rPr>
        <w:t xml:space="preserve">projekta </w:t>
      </w:r>
      <w:r w:rsidR="00EF53DD" w:rsidRPr="00891640">
        <w:rPr>
          <w:color w:val="000000" w:themeColor="text1"/>
          <w:sz w:val="24"/>
          <w:szCs w:val="24"/>
        </w:rPr>
        <w:t>iznosi</w:t>
      </w:r>
      <w:r w:rsidR="002F675C" w:rsidRPr="00891640">
        <w:rPr>
          <w:color w:val="000000" w:themeColor="text1"/>
          <w:sz w:val="24"/>
          <w:szCs w:val="24"/>
        </w:rPr>
        <w:t xml:space="preserve"> </w:t>
      </w:r>
      <w:r w:rsidR="003308ED" w:rsidRPr="00891640">
        <w:rPr>
          <w:color w:val="000000" w:themeColor="text1"/>
          <w:sz w:val="24"/>
          <w:szCs w:val="24"/>
        </w:rPr>
        <w:t>83,2</w:t>
      </w:r>
      <w:r w:rsidR="00AA5344">
        <w:rPr>
          <w:color w:val="000000" w:themeColor="text1"/>
          <w:sz w:val="24"/>
          <w:szCs w:val="24"/>
        </w:rPr>
        <w:t> </w:t>
      </w:r>
      <w:r w:rsidR="002F675C" w:rsidRPr="00891640">
        <w:rPr>
          <w:color w:val="000000" w:themeColor="text1"/>
          <w:sz w:val="24"/>
          <w:szCs w:val="24"/>
        </w:rPr>
        <w:t>mil</w:t>
      </w:r>
      <w:r w:rsidR="00795020" w:rsidRPr="00891640">
        <w:rPr>
          <w:color w:val="000000" w:themeColor="text1"/>
          <w:sz w:val="24"/>
          <w:szCs w:val="24"/>
        </w:rPr>
        <w:t>ijuna</w:t>
      </w:r>
      <w:r w:rsidR="002F675C" w:rsidRPr="00891640">
        <w:rPr>
          <w:color w:val="000000" w:themeColor="text1"/>
          <w:sz w:val="24"/>
          <w:szCs w:val="24"/>
        </w:rPr>
        <w:t xml:space="preserve"> kuna</w:t>
      </w:r>
      <w:r w:rsidR="002E7496" w:rsidRPr="00891640">
        <w:rPr>
          <w:color w:val="000000" w:themeColor="text1"/>
          <w:sz w:val="24"/>
          <w:szCs w:val="24"/>
        </w:rPr>
        <w:t>.</w:t>
      </w:r>
      <w:r w:rsidR="003345FD" w:rsidRPr="00891640">
        <w:rPr>
          <w:color w:val="000000" w:themeColor="text1"/>
          <w:sz w:val="24"/>
          <w:szCs w:val="24"/>
        </w:rPr>
        <w:t xml:space="preserve"> </w:t>
      </w:r>
    </w:p>
    <w:p w14:paraId="08DC58DD" w14:textId="50792FBB" w:rsidR="00402A35" w:rsidRDefault="00335415" w:rsidP="00891640">
      <w:pPr>
        <w:spacing w:before="120" w:after="120" w:line="276" w:lineRule="auto"/>
        <w:jc w:val="both"/>
        <w:rPr>
          <w:color w:val="000000" w:themeColor="text1"/>
          <w:sz w:val="24"/>
          <w:szCs w:val="24"/>
        </w:rPr>
      </w:pPr>
      <w:r w:rsidRPr="00891640">
        <w:rPr>
          <w:color w:val="000000" w:themeColor="text1"/>
          <w:sz w:val="24"/>
          <w:szCs w:val="24"/>
        </w:rPr>
        <w:t>NPOO-om je u</w:t>
      </w:r>
      <w:r w:rsidR="00402A35" w:rsidRPr="00891640">
        <w:rPr>
          <w:color w:val="000000" w:themeColor="text1"/>
          <w:sz w:val="24"/>
          <w:szCs w:val="24"/>
        </w:rPr>
        <w:t xml:space="preserve"> okviru komponente C1.4. R3</w:t>
      </w:r>
      <w:r w:rsidR="00A805A8">
        <w:rPr>
          <w:color w:val="000000" w:themeColor="text1"/>
          <w:sz w:val="24"/>
          <w:szCs w:val="24"/>
        </w:rPr>
        <w:t xml:space="preserve"> </w:t>
      </w:r>
      <w:r w:rsidR="00402A35" w:rsidRPr="00891640">
        <w:rPr>
          <w:color w:val="000000" w:themeColor="text1"/>
          <w:sz w:val="24"/>
          <w:szCs w:val="24"/>
        </w:rPr>
        <w:t>-</w:t>
      </w:r>
      <w:r w:rsidR="00A805A8">
        <w:rPr>
          <w:color w:val="000000" w:themeColor="text1"/>
          <w:sz w:val="24"/>
          <w:szCs w:val="24"/>
        </w:rPr>
        <w:t xml:space="preserve"> </w:t>
      </w:r>
      <w:r w:rsidR="00402A35" w:rsidRPr="00891640">
        <w:rPr>
          <w:color w:val="000000" w:themeColor="text1"/>
          <w:sz w:val="24"/>
          <w:szCs w:val="24"/>
        </w:rPr>
        <w:t>I2 „Nabava</w:t>
      </w:r>
      <w:r w:rsidR="007A2E63">
        <w:rPr>
          <w:color w:val="000000" w:themeColor="text1"/>
          <w:sz w:val="24"/>
          <w:szCs w:val="24"/>
        </w:rPr>
        <w:t xml:space="preserve"> </w:t>
      </w:r>
      <w:r w:rsidR="00402A35" w:rsidRPr="00891640">
        <w:rPr>
          <w:color w:val="000000" w:themeColor="text1"/>
          <w:sz w:val="24"/>
          <w:szCs w:val="24"/>
        </w:rPr>
        <w:t>/</w:t>
      </w:r>
      <w:r w:rsidR="007E1D62" w:rsidRPr="00891640">
        <w:rPr>
          <w:color w:val="000000" w:themeColor="text1"/>
          <w:sz w:val="24"/>
          <w:szCs w:val="24"/>
        </w:rPr>
        <w:t xml:space="preserve"> iz</w:t>
      </w:r>
      <w:r w:rsidR="00402A35" w:rsidRPr="00891640">
        <w:rPr>
          <w:color w:val="000000" w:themeColor="text1"/>
          <w:sz w:val="24"/>
          <w:szCs w:val="24"/>
        </w:rPr>
        <w:t>gradnja putničkih brodova za obalni linijski promet“</w:t>
      </w:r>
      <w:r w:rsidR="008316F2" w:rsidRPr="00891640">
        <w:rPr>
          <w:color w:val="000000" w:themeColor="text1"/>
          <w:sz w:val="24"/>
          <w:szCs w:val="24"/>
        </w:rPr>
        <w:t xml:space="preserve"> predviđena provedba investicije u </w:t>
      </w:r>
      <w:r w:rsidR="001A0451" w:rsidRPr="00891640">
        <w:rPr>
          <w:color w:val="000000" w:themeColor="text1"/>
          <w:sz w:val="24"/>
          <w:szCs w:val="24"/>
        </w:rPr>
        <w:t>nabavu</w:t>
      </w:r>
      <w:r w:rsidR="007A2E63">
        <w:rPr>
          <w:color w:val="000000" w:themeColor="text1"/>
          <w:sz w:val="24"/>
          <w:szCs w:val="24"/>
        </w:rPr>
        <w:t xml:space="preserve"> </w:t>
      </w:r>
      <w:r w:rsidR="005D1FE3" w:rsidRPr="00891640">
        <w:rPr>
          <w:color w:val="000000" w:themeColor="text1"/>
          <w:sz w:val="24"/>
          <w:szCs w:val="24"/>
        </w:rPr>
        <w:t>/</w:t>
      </w:r>
      <w:r w:rsidR="006B1F02" w:rsidRPr="00891640">
        <w:rPr>
          <w:color w:val="000000" w:themeColor="text1"/>
          <w:sz w:val="24"/>
          <w:szCs w:val="24"/>
        </w:rPr>
        <w:t xml:space="preserve"> izgradnju</w:t>
      </w:r>
      <w:r w:rsidR="001A0451" w:rsidRPr="00891640">
        <w:rPr>
          <w:color w:val="000000" w:themeColor="text1"/>
          <w:sz w:val="24"/>
          <w:szCs w:val="24"/>
        </w:rPr>
        <w:t xml:space="preserve"> 6</w:t>
      </w:r>
      <w:r w:rsidR="001945DB" w:rsidRPr="00891640">
        <w:rPr>
          <w:color w:val="000000" w:themeColor="text1"/>
          <w:sz w:val="24"/>
          <w:szCs w:val="24"/>
        </w:rPr>
        <w:t xml:space="preserve"> brodova na električno solarni pogon</w:t>
      </w:r>
      <w:r w:rsidR="004B4D84" w:rsidRPr="00891640">
        <w:rPr>
          <w:color w:val="000000" w:themeColor="text1"/>
          <w:sz w:val="24"/>
          <w:szCs w:val="24"/>
        </w:rPr>
        <w:t xml:space="preserve">, od čega 3 putnička broda </w:t>
      </w:r>
      <w:r w:rsidR="00764D23" w:rsidRPr="00891640">
        <w:rPr>
          <w:color w:val="000000" w:themeColor="text1"/>
          <w:sz w:val="24"/>
          <w:szCs w:val="24"/>
        </w:rPr>
        <w:t xml:space="preserve">i 3 brza broda </w:t>
      </w:r>
      <w:r w:rsidR="00A805A8">
        <w:rPr>
          <w:color w:val="000000" w:themeColor="text1"/>
          <w:sz w:val="24"/>
          <w:szCs w:val="24"/>
        </w:rPr>
        <w:t>-</w:t>
      </w:r>
      <w:r w:rsidR="005A7386" w:rsidRPr="00891640">
        <w:rPr>
          <w:color w:val="000000" w:themeColor="text1"/>
          <w:sz w:val="24"/>
          <w:szCs w:val="24"/>
        </w:rPr>
        <w:t xml:space="preserve"> </w:t>
      </w:r>
      <w:r w:rsidR="00764D23" w:rsidRPr="00891640">
        <w:rPr>
          <w:color w:val="000000" w:themeColor="text1"/>
          <w:sz w:val="24"/>
          <w:szCs w:val="24"/>
        </w:rPr>
        <w:t>katamarana</w:t>
      </w:r>
      <w:r w:rsidR="007E1D62" w:rsidRPr="00891640">
        <w:rPr>
          <w:color w:val="000000" w:themeColor="text1"/>
          <w:sz w:val="24"/>
          <w:szCs w:val="24"/>
        </w:rPr>
        <w:t>.</w:t>
      </w:r>
      <w:r w:rsidR="003A32ED" w:rsidRPr="00891640">
        <w:rPr>
          <w:color w:val="000000" w:themeColor="text1"/>
          <w:sz w:val="24"/>
          <w:szCs w:val="24"/>
        </w:rPr>
        <w:t xml:space="preserve"> </w:t>
      </w:r>
      <w:r w:rsidR="008B36F1" w:rsidRPr="00891640">
        <w:rPr>
          <w:color w:val="000000" w:themeColor="text1"/>
          <w:sz w:val="24"/>
          <w:szCs w:val="24"/>
        </w:rPr>
        <w:t>Nabav</w:t>
      </w:r>
      <w:r w:rsidR="00806DB7" w:rsidRPr="00891640">
        <w:rPr>
          <w:color w:val="000000" w:themeColor="text1"/>
          <w:sz w:val="24"/>
          <w:szCs w:val="24"/>
        </w:rPr>
        <w:t>a</w:t>
      </w:r>
      <w:r w:rsidR="008B36F1" w:rsidRPr="00891640">
        <w:rPr>
          <w:color w:val="000000" w:themeColor="text1"/>
          <w:sz w:val="24"/>
          <w:szCs w:val="24"/>
        </w:rPr>
        <w:t xml:space="preserve"> putničkih brodova financira</w:t>
      </w:r>
      <w:r w:rsidR="00806DB7" w:rsidRPr="00891640">
        <w:rPr>
          <w:color w:val="000000" w:themeColor="text1"/>
          <w:sz w:val="24"/>
          <w:szCs w:val="24"/>
        </w:rPr>
        <w:t xml:space="preserve"> se</w:t>
      </w:r>
      <w:r w:rsidR="008B36F1" w:rsidRPr="00891640">
        <w:rPr>
          <w:color w:val="000000" w:themeColor="text1"/>
          <w:sz w:val="24"/>
          <w:szCs w:val="24"/>
        </w:rPr>
        <w:t xml:space="preserve"> isključivo za obavljanje javne usluge pomorskog linijskog prijevoza putnika. </w:t>
      </w:r>
      <w:r w:rsidR="003A32ED" w:rsidRPr="00891640">
        <w:rPr>
          <w:color w:val="000000" w:themeColor="text1"/>
          <w:sz w:val="24"/>
          <w:szCs w:val="24"/>
        </w:rPr>
        <w:t xml:space="preserve">Ukupni procijenjeni trošak </w:t>
      </w:r>
      <w:r w:rsidR="00007A13" w:rsidRPr="00891640">
        <w:rPr>
          <w:color w:val="000000" w:themeColor="text1"/>
          <w:sz w:val="24"/>
          <w:szCs w:val="24"/>
        </w:rPr>
        <w:t>ulaganja</w:t>
      </w:r>
      <w:r w:rsidR="003A32ED" w:rsidRPr="00891640">
        <w:rPr>
          <w:color w:val="000000" w:themeColor="text1"/>
          <w:sz w:val="24"/>
          <w:szCs w:val="24"/>
        </w:rPr>
        <w:t xml:space="preserve"> iznosi 307</w:t>
      </w:r>
      <w:r w:rsidR="00B8135C" w:rsidRPr="00891640">
        <w:rPr>
          <w:color w:val="000000" w:themeColor="text1"/>
          <w:sz w:val="24"/>
          <w:szCs w:val="24"/>
        </w:rPr>
        <w:t>,5 mil</w:t>
      </w:r>
      <w:r w:rsidR="00795020" w:rsidRPr="00891640">
        <w:rPr>
          <w:color w:val="000000" w:themeColor="text1"/>
          <w:sz w:val="24"/>
          <w:szCs w:val="24"/>
        </w:rPr>
        <w:t>ijuna</w:t>
      </w:r>
      <w:r w:rsidR="003A32ED" w:rsidRPr="00891640">
        <w:rPr>
          <w:color w:val="000000" w:themeColor="text1"/>
          <w:sz w:val="24"/>
          <w:szCs w:val="24"/>
        </w:rPr>
        <w:t xml:space="preserve"> </w:t>
      </w:r>
      <w:r w:rsidR="00B8135C" w:rsidRPr="00891640">
        <w:rPr>
          <w:color w:val="000000" w:themeColor="text1"/>
          <w:sz w:val="24"/>
          <w:szCs w:val="24"/>
        </w:rPr>
        <w:t xml:space="preserve">kuna. </w:t>
      </w:r>
    </w:p>
    <w:p w14:paraId="2232E26E" w14:textId="3E318BC3" w:rsidR="00451BCD" w:rsidRPr="00891640" w:rsidRDefault="00540167" w:rsidP="00891640">
      <w:pPr>
        <w:spacing w:before="120" w:after="120" w:line="276" w:lineRule="auto"/>
        <w:jc w:val="both"/>
        <w:rPr>
          <w:color w:val="000000" w:themeColor="text1"/>
          <w:sz w:val="24"/>
          <w:szCs w:val="24"/>
        </w:rPr>
      </w:pPr>
      <w:r w:rsidRPr="00891640">
        <w:rPr>
          <w:color w:val="000000" w:themeColor="text1"/>
          <w:sz w:val="24"/>
          <w:szCs w:val="24"/>
        </w:rPr>
        <w:t xml:space="preserve">Važnost sektora unutarnje plovidbe proizlazi iz </w:t>
      </w:r>
      <w:r w:rsidR="0087633B" w:rsidRPr="00891640">
        <w:rPr>
          <w:color w:val="000000" w:themeColor="text1"/>
          <w:sz w:val="24"/>
          <w:szCs w:val="24"/>
        </w:rPr>
        <w:t xml:space="preserve">ekoloških </w:t>
      </w:r>
      <w:r w:rsidRPr="00891640">
        <w:rPr>
          <w:color w:val="000000" w:themeColor="text1"/>
          <w:sz w:val="24"/>
          <w:szCs w:val="24"/>
        </w:rPr>
        <w:t>prednosti i velikog potencijala koje pruža prijevoz unutarnjim vodama. Prijevoz unutarnjim vodama obilježava visoka razina pouzdanosti, efikasnosti i sigurnosti, a to je ujedno i v</w:t>
      </w:r>
      <w:r w:rsidR="00AC1CA1" w:rsidRPr="00891640">
        <w:rPr>
          <w:color w:val="000000" w:themeColor="text1"/>
          <w:sz w:val="24"/>
          <w:szCs w:val="24"/>
        </w:rPr>
        <w:t>rsta</w:t>
      </w:r>
      <w:r w:rsidRPr="00891640">
        <w:rPr>
          <w:color w:val="000000" w:themeColor="text1"/>
          <w:sz w:val="24"/>
          <w:szCs w:val="24"/>
        </w:rPr>
        <w:t xml:space="preserve"> prijevoza s najmanje negativnih utjecaja na prirodu i okoliš. </w:t>
      </w:r>
      <w:r w:rsidR="009E3698" w:rsidRPr="00891640">
        <w:rPr>
          <w:color w:val="000000" w:themeColor="text1"/>
          <w:sz w:val="24"/>
          <w:szCs w:val="24"/>
        </w:rPr>
        <w:t>U</w:t>
      </w:r>
      <w:r w:rsidR="00DB0FB1" w:rsidRPr="00891640">
        <w:rPr>
          <w:color w:val="000000" w:themeColor="text1"/>
          <w:sz w:val="24"/>
          <w:szCs w:val="24"/>
        </w:rPr>
        <w:t xml:space="preserve">natoč povoljnom geografskom položaju u europskoj prometnoj mreži te </w:t>
      </w:r>
      <w:r w:rsidR="00FB7236" w:rsidRPr="00891640">
        <w:rPr>
          <w:color w:val="000000" w:themeColor="text1"/>
          <w:sz w:val="24"/>
          <w:szCs w:val="24"/>
        </w:rPr>
        <w:t>velikoj</w:t>
      </w:r>
      <w:r w:rsidR="00242FF3" w:rsidRPr="00891640">
        <w:rPr>
          <w:color w:val="000000" w:themeColor="text1"/>
          <w:sz w:val="24"/>
          <w:szCs w:val="24"/>
        </w:rPr>
        <w:t xml:space="preserve"> </w:t>
      </w:r>
      <w:r w:rsidR="00DB0FB1" w:rsidRPr="00891640">
        <w:rPr>
          <w:color w:val="000000" w:themeColor="text1"/>
          <w:sz w:val="24"/>
          <w:szCs w:val="24"/>
        </w:rPr>
        <w:t>pokrivenosti mrežom unutarnjih vodnih putova,</w:t>
      </w:r>
      <w:r w:rsidRPr="00891640">
        <w:rPr>
          <w:color w:val="000000" w:themeColor="text1"/>
          <w:sz w:val="24"/>
          <w:szCs w:val="24"/>
        </w:rPr>
        <w:t xml:space="preserve"> </w:t>
      </w:r>
      <w:r w:rsidR="009E3698" w:rsidRPr="00891640">
        <w:rPr>
          <w:color w:val="000000" w:themeColor="text1"/>
          <w:sz w:val="24"/>
          <w:szCs w:val="24"/>
        </w:rPr>
        <w:t xml:space="preserve">veliki potencijal unutarnje plovidbe </w:t>
      </w:r>
      <w:r w:rsidR="00FA324F" w:rsidRPr="00891640">
        <w:rPr>
          <w:color w:val="000000" w:themeColor="text1"/>
          <w:sz w:val="24"/>
          <w:szCs w:val="24"/>
        </w:rPr>
        <w:t xml:space="preserve">u i Hrvatskoj </w:t>
      </w:r>
      <w:r w:rsidR="00242FF3" w:rsidRPr="00891640">
        <w:rPr>
          <w:color w:val="000000" w:themeColor="text1"/>
          <w:sz w:val="24"/>
          <w:szCs w:val="24"/>
        </w:rPr>
        <w:t xml:space="preserve">još uvijek </w:t>
      </w:r>
      <w:r w:rsidR="00DB0FB1" w:rsidRPr="00891640">
        <w:rPr>
          <w:color w:val="000000" w:themeColor="text1"/>
          <w:sz w:val="24"/>
          <w:szCs w:val="24"/>
        </w:rPr>
        <w:t xml:space="preserve">nije dovoljno iskorišten. </w:t>
      </w:r>
      <w:r w:rsidR="00F90A5B" w:rsidRPr="00891640">
        <w:rPr>
          <w:color w:val="000000" w:themeColor="text1"/>
          <w:sz w:val="24"/>
          <w:szCs w:val="24"/>
        </w:rPr>
        <w:t xml:space="preserve">Udio sektora unutarnje plovidbe u prijevozu tereta </w:t>
      </w:r>
      <w:r w:rsidR="00A947EC" w:rsidRPr="00891640">
        <w:rPr>
          <w:color w:val="000000" w:themeColor="text1"/>
          <w:sz w:val="24"/>
          <w:szCs w:val="24"/>
        </w:rPr>
        <w:t xml:space="preserve">je samo </w:t>
      </w:r>
      <w:r w:rsidR="00F90A5B" w:rsidRPr="00891640">
        <w:rPr>
          <w:color w:val="000000" w:themeColor="text1"/>
          <w:sz w:val="24"/>
          <w:szCs w:val="24"/>
        </w:rPr>
        <w:t>5,6%</w:t>
      </w:r>
      <w:r w:rsidR="00A947EC" w:rsidRPr="00891640">
        <w:rPr>
          <w:color w:val="000000" w:themeColor="text1"/>
          <w:sz w:val="24"/>
          <w:szCs w:val="24"/>
        </w:rPr>
        <w:t>,</w:t>
      </w:r>
      <w:r w:rsidR="00F90A5B" w:rsidRPr="00891640">
        <w:rPr>
          <w:color w:val="000000" w:themeColor="text1"/>
          <w:sz w:val="24"/>
          <w:szCs w:val="24"/>
        </w:rPr>
        <w:t xml:space="preserve"> </w:t>
      </w:r>
      <w:r w:rsidR="00A947EC" w:rsidRPr="00891640">
        <w:rPr>
          <w:color w:val="000000" w:themeColor="text1"/>
          <w:sz w:val="24"/>
          <w:szCs w:val="24"/>
        </w:rPr>
        <w:t>g</w:t>
      </w:r>
      <w:r w:rsidR="00377E81" w:rsidRPr="00891640">
        <w:rPr>
          <w:color w:val="000000" w:themeColor="text1"/>
          <w:sz w:val="24"/>
          <w:szCs w:val="24"/>
        </w:rPr>
        <w:t>otovo 70</w:t>
      </w:r>
      <w:r w:rsidR="00FA6000" w:rsidRPr="00891640">
        <w:rPr>
          <w:color w:val="000000" w:themeColor="text1"/>
          <w:sz w:val="24"/>
          <w:szCs w:val="24"/>
        </w:rPr>
        <w:t>% flote brodova</w:t>
      </w:r>
      <w:r w:rsidR="00377E81" w:rsidRPr="00891640">
        <w:rPr>
          <w:color w:val="000000" w:themeColor="text1"/>
          <w:sz w:val="24"/>
          <w:szCs w:val="24"/>
        </w:rPr>
        <w:t xml:space="preserve"> za unutarnju plovidbu je</w:t>
      </w:r>
      <w:r w:rsidR="00FA6000" w:rsidRPr="00891640">
        <w:rPr>
          <w:color w:val="000000" w:themeColor="text1"/>
          <w:sz w:val="24"/>
          <w:szCs w:val="24"/>
        </w:rPr>
        <w:t xml:space="preserve"> sagrađen</w:t>
      </w:r>
      <w:r w:rsidR="005A0655" w:rsidRPr="00891640">
        <w:rPr>
          <w:color w:val="000000" w:themeColor="text1"/>
          <w:sz w:val="24"/>
          <w:szCs w:val="24"/>
        </w:rPr>
        <w:t>o</w:t>
      </w:r>
      <w:r w:rsidR="00E35F9C">
        <w:rPr>
          <w:color w:val="000000" w:themeColor="text1"/>
          <w:sz w:val="24"/>
          <w:szCs w:val="24"/>
        </w:rPr>
        <w:t xml:space="preserve"> prije 1974.</w:t>
      </w:r>
      <w:r w:rsidR="00AF301A" w:rsidRPr="00891640">
        <w:rPr>
          <w:color w:val="000000" w:themeColor="text1"/>
          <w:sz w:val="24"/>
          <w:szCs w:val="24"/>
        </w:rPr>
        <w:t>,</w:t>
      </w:r>
      <w:r w:rsidR="00896F40">
        <w:rPr>
          <w:color w:val="000000" w:themeColor="text1"/>
          <w:sz w:val="24"/>
          <w:szCs w:val="24"/>
        </w:rPr>
        <w:t xml:space="preserve"> </w:t>
      </w:r>
      <w:r w:rsidR="005A0655" w:rsidRPr="00891640">
        <w:rPr>
          <w:color w:val="000000" w:themeColor="text1"/>
          <w:sz w:val="24"/>
          <w:szCs w:val="24"/>
        </w:rPr>
        <w:t xml:space="preserve">a </w:t>
      </w:r>
      <w:r w:rsidR="00206727" w:rsidRPr="00891640">
        <w:rPr>
          <w:color w:val="000000" w:themeColor="text1"/>
          <w:sz w:val="24"/>
          <w:szCs w:val="24"/>
        </w:rPr>
        <w:t>p</w:t>
      </w:r>
      <w:r w:rsidR="008004FC" w:rsidRPr="00891640">
        <w:rPr>
          <w:color w:val="000000" w:themeColor="text1"/>
          <w:sz w:val="24"/>
          <w:szCs w:val="24"/>
        </w:rPr>
        <w:t xml:space="preserve">rema </w:t>
      </w:r>
      <w:r w:rsidR="00902E0A" w:rsidRPr="00891640">
        <w:rPr>
          <w:color w:val="000000" w:themeColor="text1"/>
          <w:sz w:val="24"/>
          <w:szCs w:val="24"/>
        </w:rPr>
        <w:t>odnosu</w:t>
      </w:r>
      <w:r w:rsidR="008004FC" w:rsidRPr="00891640">
        <w:rPr>
          <w:color w:val="000000" w:themeColor="text1"/>
          <w:sz w:val="24"/>
          <w:szCs w:val="24"/>
        </w:rPr>
        <w:t xml:space="preserve"> </w:t>
      </w:r>
      <w:r w:rsidR="005A0655" w:rsidRPr="00891640">
        <w:rPr>
          <w:color w:val="000000" w:themeColor="text1"/>
          <w:sz w:val="24"/>
          <w:szCs w:val="24"/>
        </w:rPr>
        <w:t xml:space="preserve">broja </w:t>
      </w:r>
      <w:r w:rsidR="008004FC" w:rsidRPr="00891640">
        <w:rPr>
          <w:color w:val="000000" w:themeColor="text1"/>
          <w:sz w:val="24"/>
          <w:szCs w:val="24"/>
        </w:rPr>
        <w:t>zaposlenih</w:t>
      </w:r>
      <w:r w:rsidR="00206727" w:rsidRPr="00891640">
        <w:rPr>
          <w:color w:val="000000" w:themeColor="text1"/>
          <w:sz w:val="24"/>
          <w:szCs w:val="24"/>
        </w:rPr>
        <w:t xml:space="preserve"> u sektoru unutarnje plovidbe</w:t>
      </w:r>
      <w:r w:rsidR="008004FC" w:rsidRPr="00891640">
        <w:rPr>
          <w:color w:val="000000" w:themeColor="text1"/>
          <w:sz w:val="24"/>
          <w:szCs w:val="24"/>
        </w:rPr>
        <w:t xml:space="preserve"> i </w:t>
      </w:r>
      <w:r w:rsidR="00FF0A6D" w:rsidRPr="00891640">
        <w:rPr>
          <w:color w:val="000000" w:themeColor="text1"/>
          <w:sz w:val="24"/>
          <w:szCs w:val="24"/>
        </w:rPr>
        <w:t xml:space="preserve">ukupne </w:t>
      </w:r>
      <w:r w:rsidR="008004FC" w:rsidRPr="00891640">
        <w:rPr>
          <w:color w:val="000000" w:themeColor="text1"/>
          <w:sz w:val="24"/>
          <w:szCs w:val="24"/>
        </w:rPr>
        <w:t xml:space="preserve">duljine plovnih putova, </w:t>
      </w:r>
      <w:r w:rsidR="00C53316" w:rsidRPr="00891640">
        <w:rPr>
          <w:color w:val="000000" w:themeColor="text1"/>
          <w:sz w:val="24"/>
          <w:szCs w:val="24"/>
        </w:rPr>
        <w:t>s 0,05 zaposlenih</w:t>
      </w:r>
      <w:r w:rsidR="00A947EC" w:rsidRPr="00891640">
        <w:rPr>
          <w:color w:val="000000" w:themeColor="text1"/>
          <w:sz w:val="24"/>
          <w:szCs w:val="24"/>
        </w:rPr>
        <w:t xml:space="preserve"> </w:t>
      </w:r>
      <w:r w:rsidR="00C53316" w:rsidRPr="00891640">
        <w:rPr>
          <w:color w:val="000000" w:themeColor="text1"/>
          <w:sz w:val="24"/>
          <w:szCs w:val="24"/>
        </w:rPr>
        <w:t>/</w:t>
      </w:r>
      <w:r w:rsidR="00A947EC" w:rsidRPr="00891640">
        <w:rPr>
          <w:color w:val="000000" w:themeColor="text1"/>
          <w:sz w:val="24"/>
          <w:szCs w:val="24"/>
        </w:rPr>
        <w:t xml:space="preserve"> </w:t>
      </w:r>
      <w:r w:rsidR="00C53316" w:rsidRPr="00891640">
        <w:rPr>
          <w:color w:val="000000" w:themeColor="text1"/>
          <w:sz w:val="24"/>
          <w:szCs w:val="24"/>
        </w:rPr>
        <w:t xml:space="preserve">rkm unutarnjih plovnih putova, </w:t>
      </w:r>
      <w:r w:rsidR="008004FC" w:rsidRPr="00891640">
        <w:rPr>
          <w:color w:val="000000" w:themeColor="text1"/>
          <w:sz w:val="24"/>
          <w:szCs w:val="24"/>
        </w:rPr>
        <w:t xml:space="preserve">Hrvatska </w:t>
      </w:r>
      <w:r w:rsidR="00F956C8" w:rsidRPr="00891640">
        <w:rPr>
          <w:color w:val="000000" w:themeColor="text1"/>
          <w:sz w:val="24"/>
          <w:szCs w:val="24"/>
        </w:rPr>
        <w:t xml:space="preserve">se </w:t>
      </w:r>
      <w:r w:rsidR="008004FC" w:rsidRPr="00891640">
        <w:rPr>
          <w:color w:val="000000" w:themeColor="text1"/>
          <w:sz w:val="24"/>
          <w:szCs w:val="24"/>
        </w:rPr>
        <w:t xml:space="preserve">nalazi na predzadnjem mjestu </w:t>
      </w:r>
      <w:r w:rsidR="00C03080" w:rsidRPr="00891640">
        <w:rPr>
          <w:color w:val="000000" w:themeColor="text1"/>
          <w:sz w:val="24"/>
          <w:szCs w:val="24"/>
        </w:rPr>
        <w:t xml:space="preserve">zemalja </w:t>
      </w:r>
      <w:r w:rsidR="00023DAA" w:rsidRPr="00891640">
        <w:rPr>
          <w:color w:val="000000" w:themeColor="text1"/>
          <w:sz w:val="24"/>
          <w:szCs w:val="24"/>
        </w:rPr>
        <w:t>EU</w:t>
      </w:r>
      <w:r w:rsidR="008004FC" w:rsidRPr="00891640">
        <w:rPr>
          <w:color w:val="000000" w:themeColor="text1"/>
          <w:sz w:val="24"/>
          <w:szCs w:val="24"/>
        </w:rPr>
        <w:t>.</w:t>
      </w:r>
      <w:r w:rsidR="00FA324F" w:rsidRPr="00891640">
        <w:rPr>
          <w:color w:val="000000" w:themeColor="text1"/>
          <w:sz w:val="24"/>
          <w:szCs w:val="24"/>
        </w:rPr>
        <w:t xml:space="preserve"> </w:t>
      </w:r>
    </w:p>
    <w:p w14:paraId="334D0D53" w14:textId="42BA87C7" w:rsidR="007133B7" w:rsidRPr="00891640" w:rsidRDefault="00A71FBF" w:rsidP="00891640">
      <w:pPr>
        <w:spacing w:before="120" w:after="120" w:line="276" w:lineRule="auto"/>
        <w:jc w:val="both"/>
        <w:rPr>
          <w:color w:val="000000" w:themeColor="text1"/>
          <w:sz w:val="24"/>
          <w:szCs w:val="24"/>
        </w:rPr>
      </w:pPr>
      <w:r w:rsidRPr="00891640">
        <w:rPr>
          <w:color w:val="000000" w:themeColor="text1"/>
          <w:sz w:val="24"/>
          <w:szCs w:val="24"/>
        </w:rPr>
        <w:t>R</w:t>
      </w:r>
      <w:r w:rsidR="00DB0FB1" w:rsidRPr="00891640">
        <w:rPr>
          <w:color w:val="000000" w:themeColor="text1"/>
          <w:sz w:val="24"/>
          <w:szCs w:val="24"/>
        </w:rPr>
        <w:t>azvoj unutarnje plovidbe, vodnih putova te luka i pristaništa unutarnjih voda</w:t>
      </w:r>
      <w:r w:rsidR="00CA60A3" w:rsidRPr="00891640">
        <w:rPr>
          <w:color w:val="000000" w:themeColor="text1"/>
          <w:sz w:val="24"/>
          <w:szCs w:val="24"/>
        </w:rPr>
        <w:t>,</w:t>
      </w:r>
      <w:r w:rsidR="00DB0FB1" w:rsidRPr="00891640">
        <w:rPr>
          <w:color w:val="000000" w:themeColor="text1"/>
          <w:sz w:val="24"/>
          <w:szCs w:val="24"/>
        </w:rPr>
        <w:t xml:space="preserve"> od</w:t>
      </w:r>
      <w:r w:rsidR="00CA60A3" w:rsidRPr="00891640">
        <w:rPr>
          <w:color w:val="000000" w:themeColor="text1"/>
          <w:sz w:val="24"/>
          <w:szCs w:val="24"/>
        </w:rPr>
        <w:t xml:space="preserve"> </w:t>
      </w:r>
      <w:r w:rsidR="00DB0FB1" w:rsidRPr="00891640">
        <w:rPr>
          <w:color w:val="000000" w:themeColor="text1"/>
          <w:sz w:val="24"/>
          <w:szCs w:val="24"/>
        </w:rPr>
        <w:t>gospodarskog</w:t>
      </w:r>
      <w:r w:rsidR="00047221" w:rsidRPr="00891640">
        <w:rPr>
          <w:color w:val="000000" w:themeColor="text1"/>
          <w:sz w:val="24"/>
          <w:szCs w:val="24"/>
        </w:rPr>
        <w:t xml:space="preserve"> su</w:t>
      </w:r>
      <w:r w:rsidR="00DB0FB1" w:rsidRPr="00891640">
        <w:rPr>
          <w:color w:val="000000" w:themeColor="text1"/>
          <w:sz w:val="24"/>
          <w:szCs w:val="24"/>
        </w:rPr>
        <w:t xml:space="preserve"> interesa za Hrvatsku te je </w:t>
      </w:r>
      <w:r w:rsidR="00047221" w:rsidRPr="00891640">
        <w:rPr>
          <w:color w:val="000000" w:themeColor="text1"/>
          <w:sz w:val="24"/>
          <w:szCs w:val="24"/>
        </w:rPr>
        <w:t>potrebno</w:t>
      </w:r>
      <w:r w:rsidR="00DB0FB1" w:rsidRPr="00891640">
        <w:rPr>
          <w:color w:val="000000" w:themeColor="text1"/>
          <w:sz w:val="24"/>
          <w:szCs w:val="24"/>
        </w:rPr>
        <w:t xml:space="preserve"> provesti </w:t>
      </w:r>
      <w:r w:rsidR="00FA7DE3" w:rsidRPr="00891640">
        <w:rPr>
          <w:color w:val="000000" w:themeColor="text1"/>
          <w:sz w:val="24"/>
          <w:szCs w:val="24"/>
        </w:rPr>
        <w:t xml:space="preserve">reformu unutarnjih </w:t>
      </w:r>
      <w:r w:rsidR="004F14F1" w:rsidRPr="00891640">
        <w:rPr>
          <w:color w:val="000000" w:themeColor="text1"/>
          <w:sz w:val="24"/>
          <w:szCs w:val="24"/>
        </w:rPr>
        <w:t xml:space="preserve">plovnih putova i provesti </w:t>
      </w:r>
      <w:r w:rsidR="00DB0FB1" w:rsidRPr="00891640">
        <w:rPr>
          <w:color w:val="000000" w:themeColor="text1"/>
          <w:sz w:val="24"/>
          <w:szCs w:val="24"/>
        </w:rPr>
        <w:t xml:space="preserve">ulaganja kojima će se </w:t>
      </w:r>
      <w:r w:rsidR="00CA3516" w:rsidRPr="00891640">
        <w:rPr>
          <w:color w:val="000000" w:themeColor="text1"/>
          <w:sz w:val="24"/>
          <w:szCs w:val="24"/>
        </w:rPr>
        <w:t>poboljšati</w:t>
      </w:r>
      <w:r w:rsidR="00DB0FB1" w:rsidRPr="00891640">
        <w:rPr>
          <w:color w:val="000000" w:themeColor="text1"/>
          <w:sz w:val="24"/>
          <w:szCs w:val="24"/>
        </w:rPr>
        <w:t xml:space="preserve"> konkurentnost i </w:t>
      </w:r>
      <w:r w:rsidR="00CA3516" w:rsidRPr="00891640">
        <w:rPr>
          <w:color w:val="000000" w:themeColor="text1"/>
          <w:sz w:val="24"/>
          <w:szCs w:val="24"/>
        </w:rPr>
        <w:t xml:space="preserve">povećati </w:t>
      </w:r>
      <w:r w:rsidR="00DB0FB1" w:rsidRPr="00891640">
        <w:rPr>
          <w:color w:val="000000" w:themeColor="text1"/>
          <w:sz w:val="24"/>
          <w:szCs w:val="24"/>
        </w:rPr>
        <w:t xml:space="preserve">korištenje ovog najisplativijeg, najsigurnijeg i energetski najučinkovitijeg </w:t>
      </w:r>
      <w:r w:rsidR="00D11EC9" w:rsidRPr="00891640">
        <w:rPr>
          <w:color w:val="000000" w:themeColor="text1"/>
          <w:sz w:val="24"/>
          <w:szCs w:val="24"/>
        </w:rPr>
        <w:t>oblika</w:t>
      </w:r>
      <w:r w:rsidR="00DB0FB1" w:rsidRPr="00891640">
        <w:rPr>
          <w:color w:val="000000" w:themeColor="text1"/>
          <w:sz w:val="24"/>
          <w:szCs w:val="24"/>
        </w:rPr>
        <w:t xml:space="preserve"> prijevoza.</w:t>
      </w:r>
      <w:r w:rsidR="00CA3516" w:rsidRPr="00891640">
        <w:rPr>
          <w:color w:val="000000" w:themeColor="text1"/>
          <w:sz w:val="24"/>
          <w:szCs w:val="24"/>
        </w:rPr>
        <w:t xml:space="preserve"> </w:t>
      </w:r>
      <w:r w:rsidR="00871579" w:rsidRPr="00891640">
        <w:rPr>
          <w:color w:val="000000" w:themeColor="text1"/>
          <w:sz w:val="24"/>
          <w:szCs w:val="24"/>
        </w:rPr>
        <w:t xml:space="preserve">U </w:t>
      </w:r>
      <w:r w:rsidR="004F14F1" w:rsidRPr="00891640">
        <w:rPr>
          <w:color w:val="000000" w:themeColor="text1"/>
          <w:sz w:val="24"/>
          <w:szCs w:val="24"/>
        </w:rPr>
        <w:t>okviru reformskih aktivnosti,</w:t>
      </w:r>
      <w:r w:rsidR="00871579" w:rsidRPr="00891640">
        <w:rPr>
          <w:color w:val="000000" w:themeColor="text1"/>
          <w:sz w:val="24"/>
          <w:szCs w:val="24"/>
        </w:rPr>
        <w:t xml:space="preserve"> </w:t>
      </w:r>
      <w:r w:rsidR="00840D00" w:rsidRPr="00891640">
        <w:rPr>
          <w:color w:val="000000" w:themeColor="text1"/>
          <w:sz w:val="24"/>
          <w:szCs w:val="24"/>
        </w:rPr>
        <w:t>p</w:t>
      </w:r>
      <w:r w:rsidR="00F91974" w:rsidRPr="00891640">
        <w:rPr>
          <w:color w:val="000000" w:themeColor="text1"/>
          <w:sz w:val="24"/>
          <w:szCs w:val="24"/>
        </w:rPr>
        <w:t>okrenut</w:t>
      </w:r>
      <w:r w:rsidR="004F14F1" w:rsidRPr="00891640">
        <w:rPr>
          <w:color w:val="000000" w:themeColor="text1"/>
          <w:sz w:val="24"/>
          <w:szCs w:val="24"/>
        </w:rPr>
        <w:t xml:space="preserve">a je </w:t>
      </w:r>
      <w:r w:rsidR="00F91974" w:rsidRPr="00891640">
        <w:rPr>
          <w:color w:val="000000" w:themeColor="text1"/>
          <w:sz w:val="24"/>
          <w:szCs w:val="24"/>
        </w:rPr>
        <w:t>izrad</w:t>
      </w:r>
      <w:r w:rsidR="004F14F1" w:rsidRPr="00891640">
        <w:rPr>
          <w:color w:val="000000" w:themeColor="text1"/>
          <w:sz w:val="24"/>
          <w:szCs w:val="24"/>
        </w:rPr>
        <w:t>a</w:t>
      </w:r>
      <w:r w:rsidR="00F91974" w:rsidRPr="00891640">
        <w:rPr>
          <w:color w:val="000000" w:themeColor="text1"/>
          <w:sz w:val="24"/>
          <w:szCs w:val="24"/>
        </w:rPr>
        <w:t xml:space="preserve"> Strategije razvitka riječnog prometa u Republici Hrvatskoj do 2032. godine</w:t>
      </w:r>
      <w:r w:rsidR="00EE7826" w:rsidRPr="00891640">
        <w:rPr>
          <w:color w:val="000000" w:themeColor="text1"/>
          <w:sz w:val="24"/>
          <w:szCs w:val="24"/>
        </w:rPr>
        <w:t xml:space="preserve">, </w:t>
      </w:r>
      <w:r w:rsidR="00A37C96" w:rsidRPr="00891640">
        <w:rPr>
          <w:color w:val="000000" w:themeColor="text1"/>
          <w:sz w:val="24"/>
          <w:szCs w:val="24"/>
        </w:rPr>
        <w:t>kojom će se utvrditi</w:t>
      </w:r>
      <w:r w:rsidR="008A16D1" w:rsidRPr="00891640">
        <w:rPr>
          <w:color w:val="000000" w:themeColor="text1"/>
          <w:sz w:val="24"/>
          <w:szCs w:val="24"/>
        </w:rPr>
        <w:t xml:space="preserve"> cilje</w:t>
      </w:r>
      <w:r w:rsidR="00A37C96" w:rsidRPr="00891640">
        <w:rPr>
          <w:color w:val="000000" w:themeColor="text1"/>
          <w:sz w:val="24"/>
          <w:szCs w:val="24"/>
        </w:rPr>
        <w:t>vi za</w:t>
      </w:r>
      <w:r w:rsidR="00325A98" w:rsidRPr="00891640">
        <w:rPr>
          <w:color w:val="000000" w:themeColor="text1"/>
          <w:sz w:val="24"/>
          <w:szCs w:val="24"/>
        </w:rPr>
        <w:t xml:space="preserve"> </w:t>
      </w:r>
      <w:r w:rsidR="00EE7826" w:rsidRPr="00891640">
        <w:rPr>
          <w:color w:val="000000" w:themeColor="text1"/>
          <w:sz w:val="24"/>
          <w:szCs w:val="24"/>
        </w:rPr>
        <w:t>uspostav</w:t>
      </w:r>
      <w:r w:rsidR="00A37C96" w:rsidRPr="00891640">
        <w:rPr>
          <w:color w:val="000000" w:themeColor="text1"/>
          <w:sz w:val="24"/>
          <w:szCs w:val="24"/>
        </w:rPr>
        <w:t>u</w:t>
      </w:r>
      <w:r w:rsidR="00DB0FB1" w:rsidRPr="00891640">
        <w:rPr>
          <w:color w:val="000000" w:themeColor="text1"/>
          <w:sz w:val="24"/>
          <w:szCs w:val="24"/>
        </w:rPr>
        <w:t xml:space="preserve"> konkurentn</w:t>
      </w:r>
      <w:r w:rsidR="0088679E" w:rsidRPr="00891640">
        <w:rPr>
          <w:color w:val="000000" w:themeColor="text1"/>
          <w:sz w:val="24"/>
          <w:szCs w:val="24"/>
        </w:rPr>
        <w:t>og</w:t>
      </w:r>
      <w:r w:rsidR="00DB0FB1" w:rsidRPr="00891640">
        <w:rPr>
          <w:color w:val="000000" w:themeColor="text1"/>
          <w:sz w:val="24"/>
          <w:szCs w:val="24"/>
        </w:rPr>
        <w:t>, visokoučinkovit</w:t>
      </w:r>
      <w:r w:rsidR="0088679E" w:rsidRPr="00891640">
        <w:rPr>
          <w:color w:val="000000" w:themeColor="text1"/>
          <w:sz w:val="24"/>
          <w:szCs w:val="24"/>
        </w:rPr>
        <w:t>og</w:t>
      </w:r>
      <w:r w:rsidR="00DB0FB1" w:rsidRPr="00891640">
        <w:rPr>
          <w:color w:val="000000" w:themeColor="text1"/>
          <w:sz w:val="24"/>
          <w:szCs w:val="24"/>
        </w:rPr>
        <w:t xml:space="preserve"> i moderniziran</w:t>
      </w:r>
      <w:r w:rsidR="0088679E" w:rsidRPr="00891640">
        <w:rPr>
          <w:color w:val="000000" w:themeColor="text1"/>
          <w:sz w:val="24"/>
          <w:szCs w:val="24"/>
        </w:rPr>
        <w:t>og</w:t>
      </w:r>
      <w:r w:rsidR="00DB0FB1" w:rsidRPr="00891640">
        <w:rPr>
          <w:color w:val="000000" w:themeColor="text1"/>
          <w:sz w:val="24"/>
          <w:szCs w:val="24"/>
        </w:rPr>
        <w:t xml:space="preserve"> sustav</w:t>
      </w:r>
      <w:r w:rsidR="0088679E" w:rsidRPr="00891640">
        <w:rPr>
          <w:color w:val="000000" w:themeColor="text1"/>
          <w:sz w:val="24"/>
          <w:szCs w:val="24"/>
        </w:rPr>
        <w:t>a</w:t>
      </w:r>
      <w:r w:rsidR="00DB0FB1" w:rsidRPr="00891640">
        <w:rPr>
          <w:color w:val="000000" w:themeColor="text1"/>
          <w:sz w:val="24"/>
          <w:szCs w:val="24"/>
        </w:rPr>
        <w:t xml:space="preserve"> unutarnje plovidbe</w:t>
      </w:r>
      <w:r w:rsidR="00F55C74" w:rsidRPr="00891640">
        <w:rPr>
          <w:color w:val="000000" w:themeColor="text1"/>
          <w:sz w:val="24"/>
          <w:szCs w:val="24"/>
        </w:rPr>
        <w:t>,</w:t>
      </w:r>
      <w:r w:rsidR="00DB0FB1" w:rsidRPr="00891640">
        <w:rPr>
          <w:color w:val="000000" w:themeColor="text1"/>
          <w:sz w:val="24"/>
          <w:szCs w:val="24"/>
        </w:rPr>
        <w:t xml:space="preserve"> integriran</w:t>
      </w:r>
      <w:r w:rsidR="002720A9" w:rsidRPr="00891640">
        <w:rPr>
          <w:color w:val="000000" w:themeColor="text1"/>
          <w:sz w:val="24"/>
          <w:szCs w:val="24"/>
        </w:rPr>
        <w:t>og</w:t>
      </w:r>
      <w:r w:rsidR="00DB0FB1" w:rsidRPr="00891640">
        <w:rPr>
          <w:color w:val="000000" w:themeColor="text1"/>
          <w:sz w:val="24"/>
          <w:szCs w:val="24"/>
        </w:rPr>
        <w:t xml:space="preserve"> u europsku prometnu mrežu</w:t>
      </w:r>
      <w:r w:rsidR="00F55C74" w:rsidRPr="00891640">
        <w:rPr>
          <w:color w:val="000000" w:themeColor="text1"/>
          <w:sz w:val="24"/>
          <w:szCs w:val="24"/>
        </w:rPr>
        <w:t>.</w:t>
      </w:r>
      <w:r w:rsidR="006F5E98" w:rsidRPr="00891640">
        <w:rPr>
          <w:color w:val="000000" w:themeColor="text1"/>
          <w:sz w:val="24"/>
          <w:szCs w:val="24"/>
        </w:rPr>
        <w:t xml:space="preserve"> </w:t>
      </w:r>
      <w:r w:rsidR="00524711" w:rsidRPr="00891640">
        <w:rPr>
          <w:color w:val="000000" w:themeColor="text1"/>
          <w:sz w:val="24"/>
          <w:szCs w:val="24"/>
        </w:rPr>
        <w:t>A</w:t>
      </w:r>
      <w:r w:rsidR="0087633B" w:rsidRPr="00891640">
        <w:rPr>
          <w:color w:val="000000" w:themeColor="text1"/>
          <w:sz w:val="24"/>
          <w:szCs w:val="24"/>
        </w:rPr>
        <w:t>kt</w:t>
      </w:r>
      <w:r w:rsidR="00524711" w:rsidRPr="00891640">
        <w:rPr>
          <w:color w:val="000000" w:themeColor="text1"/>
          <w:sz w:val="24"/>
          <w:szCs w:val="24"/>
        </w:rPr>
        <w:t xml:space="preserve"> je u završnoj fazi izrade</w:t>
      </w:r>
      <w:r w:rsidR="0087633B" w:rsidRPr="00891640">
        <w:rPr>
          <w:color w:val="000000" w:themeColor="text1"/>
          <w:sz w:val="24"/>
          <w:szCs w:val="24"/>
        </w:rPr>
        <w:t xml:space="preserve"> </w:t>
      </w:r>
      <w:r w:rsidR="008C6C5B" w:rsidRPr="00891640">
        <w:rPr>
          <w:color w:val="000000" w:themeColor="text1"/>
          <w:sz w:val="24"/>
          <w:szCs w:val="24"/>
        </w:rPr>
        <w:t>te se d</w:t>
      </w:r>
      <w:r w:rsidR="005A5C60" w:rsidRPr="00891640">
        <w:rPr>
          <w:color w:val="000000" w:themeColor="text1"/>
          <w:sz w:val="24"/>
          <w:szCs w:val="24"/>
        </w:rPr>
        <w:t>onošenje</w:t>
      </w:r>
      <w:r w:rsidR="005A1C2D" w:rsidRPr="00891640">
        <w:rPr>
          <w:color w:val="000000" w:themeColor="text1"/>
          <w:sz w:val="24"/>
          <w:szCs w:val="24"/>
        </w:rPr>
        <w:t xml:space="preserve"> istog</w:t>
      </w:r>
      <w:r w:rsidR="005A5C60" w:rsidRPr="00891640">
        <w:rPr>
          <w:color w:val="000000" w:themeColor="text1"/>
          <w:sz w:val="24"/>
          <w:szCs w:val="24"/>
        </w:rPr>
        <w:t xml:space="preserve"> </w:t>
      </w:r>
      <w:r w:rsidR="00B94025" w:rsidRPr="00891640">
        <w:rPr>
          <w:color w:val="000000" w:themeColor="text1"/>
          <w:sz w:val="24"/>
          <w:szCs w:val="24"/>
        </w:rPr>
        <w:t xml:space="preserve">očekuje </w:t>
      </w:r>
      <w:r w:rsidR="005A5C60" w:rsidRPr="00891640">
        <w:rPr>
          <w:color w:val="000000" w:themeColor="text1"/>
          <w:sz w:val="24"/>
          <w:szCs w:val="24"/>
        </w:rPr>
        <w:t>do kraja 2022. godine.</w:t>
      </w:r>
    </w:p>
    <w:p w14:paraId="0A2EF017" w14:textId="7271E9F5" w:rsidR="0066387C" w:rsidRPr="00891640" w:rsidRDefault="00521AA9" w:rsidP="00891640">
      <w:pPr>
        <w:spacing w:before="120" w:after="120" w:line="276" w:lineRule="auto"/>
        <w:jc w:val="both"/>
        <w:rPr>
          <w:color w:val="000000" w:themeColor="text1"/>
          <w:sz w:val="24"/>
          <w:szCs w:val="24"/>
        </w:rPr>
      </w:pPr>
      <w:r w:rsidRPr="00891640">
        <w:rPr>
          <w:color w:val="000000" w:themeColor="text1"/>
          <w:sz w:val="24"/>
          <w:szCs w:val="24"/>
        </w:rPr>
        <w:t>Od redovnih aktivnosti</w:t>
      </w:r>
      <w:r w:rsidR="009A3370" w:rsidRPr="00891640">
        <w:rPr>
          <w:color w:val="000000" w:themeColor="text1"/>
          <w:sz w:val="24"/>
          <w:szCs w:val="24"/>
        </w:rPr>
        <w:t>,</w:t>
      </w:r>
      <w:r w:rsidRPr="00891640">
        <w:rPr>
          <w:color w:val="000000" w:themeColor="text1"/>
          <w:sz w:val="24"/>
          <w:szCs w:val="24"/>
        </w:rPr>
        <w:t xml:space="preserve"> t</w:t>
      </w:r>
      <w:r w:rsidR="00D5139E" w:rsidRPr="00891640">
        <w:rPr>
          <w:color w:val="000000" w:themeColor="text1"/>
          <w:sz w:val="24"/>
          <w:szCs w:val="24"/>
        </w:rPr>
        <w:t>ijekom 2021.</w:t>
      </w:r>
      <w:r w:rsidR="00F97F89" w:rsidRPr="00891640">
        <w:rPr>
          <w:color w:val="000000" w:themeColor="text1"/>
          <w:sz w:val="24"/>
          <w:szCs w:val="24"/>
        </w:rPr>
        <w:t xml:space="preserve"> su</w:t>
      </w:r>
      <w:r w:rsidR="00D5139E" w:rsidRPr="00891640">
        <w:rPr>
          <w:color w:val="000000" w:themeColor="text1"/>
          <w:sz w:val="24"/>
          <w:szCs w:val="24"/>
        </w:rPr>
        <w:t xml:space="preserve"> prove</w:t>
      </w:r>
      <w:r w:rsidR="006873D8" w:rsidRPr="00891640">
        <w:rPr>
          <w:color w:val="000000" w:themeColor="text1"/>
          <w:sz w:val="24"/>
          <w:szCs w:val="24"/>
        </w:rPr>
        <w:t>dene aktivnosti u</w:t>
      </w:r>
      <w:r w:rsidR="00D63DEC" w:rsidRPr="00891640">
        <w:rPr>
          <w:color w:val="000000" w:themeColor="text1"/>
          <w:sz w:val="24"/>
          <w:szCs w:val="24"/>
        </w:rPr>
        <w:t>naprjeđiv</w:t>
      </w:r>
      <w:r w:rsidR="006873D8" w:rsidRPr="00891640">
        <w:rPr>
          <w:color w:val="000000" w:themeColor="text1"/>
          <w:sz w:val="24"/>
          <w:szCs w:val="24"/>
        </w:rPr>
        <w:t>anja</w:t>
      </w:r>
      <w:r w:rsidR="00D63DEC" w:rsidRPr="00891640">
        <w:rPr>
          <w:color w:val="000000" w:themeColor="text1"/>
          <w:sz w:val="24"/>
          <w:szCs w:val="24"/>
        </w:rPr>
        <w:t xml:space="preserve"> luk</w:t>
      </w:r>
      <w:r w:rsidR="006873D8" w:rsidRPr="00891640">
        <w:rPr>
          <w:color w:val="000000" w:themeColor="text1"/>
          <w:sz w:val="24"/>
          <w:szCs w:val="24"/>
        </w:rPr>
        <w:t>a</w:t>
      </w:r>
      <w:r w:rsidR="00D63DEC" w:rsidRPr="00891640">
        <w:rPr>
          <w:color w:val="000000" w:themeColor="text1"/>
          <w:sz w:val="24"/>
          <w:szCs w:val="24"/>
        </w:rPr>
        <w:t xml:space="preserve"> na unutarnjim plovnim putovima (Osijek, Sisak, Vukovar, Slavonski Brod) te </w:t>
      </w:r>
      <w:r w:rsidR="009A3370" w:rsidRPr="00891640">
        <w:rPr>
          <w:color w:val="000000" w:themeColor="text1"/>
          <w:sz w:val="24"/>
          <w:szCs w:val="24"/>
        </w:rPr>
        <w:t xml:space="preserve">unaprjeđivanja </w:t>
      </w:r>
      <w:r w:rsidR="00D63DEC" w:rsidRPr="00891640">
        <w:rPr>
          <w:color w:val="000000" w:themeColor="text1"/>
          <w:sz w:val="24"/>
          <w:szCs w:val="24"/>
        </w:rPr>
        <w:t>promet</w:t>
      </w:r>
      <w:r w:rsidR="009A3370" w:rsidRPr="00891640">
        <w:rPr>
          <w:color w:val="000000" w:themeColor="text1"/>
          <w:sz w:val="24"/>
          <w:szCs w:val="24"/>
        </w:rPr>
        <w:t>a</w:t>
      </w:r>
      <w:r w:rsidR="00D63DEC" w:rsidRPr="00891640">
        <w:rPr>
          <w:color w:val="000000" w:themeColor="text1"/>
          <w:sz w:val="24"/>
          <w:szCs w:val="24"/>
        </w:rPr>
        <w:t xml:space="preserve"> na unutarnjim plovnim putovima Drave, Dunava i Save. </w:t>
      </w:r>
      <w:r w:rsidR="003D3727" w:rsidRPr="00891640">
        <w:rPr>
          <w:color w:val="000000" w:themeColor="text1"/>
          <w:sz w:val="24"/>
          <w:szCs w:val="24"/>
        </w:rPr>
        <w:t>Također, p</w:t>
      </w:r>
      <w:r w:rsidR="00D63DEC" w:rsidRPr="00891640">
        <w:rPr>
          <w:color w:val="000000" w:themeColor="text1"/>
          <w:sz w:val="24"/>
          <w:szCs w:val="24"/>
        </w:rPr>
        <w:t xml:space="preserve">rovedeni su radovi tehničkog održavanja kinete plovnog puta </w:t>
      </w:r>
      <w:r w:rsidR="004C540D" w:rsidRPr="00891640">
        <w:rPr>
          <w:color w:val="000000" w:themeColor="text1"/>
          <w:sz w:val="24"/>
          <w:szCs w:val="24"/>
        </w:rPr>
        <w:t xml:space="preserve">radi </w:t>
      </w:r>
      <w:r w:rsidR="00D63DEC" w:rsidRPr="00891640">
        <w:rPr>
          <w:color w:val="000000" w:themeColor="text1"/>
          <w:sz w:val="24"/>
          <w:szCs w:val="24"/>
        </w:rPr>
        <w:t xml:space="preserve">održavanja plovnosti Dunava, Drave i Save te je </w:t>
      </w:r>
      <w:r w:rsidR="000E40B4" w:rsidRPr="00891640">
        <w:rPr>
          <w:color w:val="000000" w:themeColor="text1"/>
          <w:sz w:val="24"/>
          <w:szCs w:val="24"/>
        </w:rPr>
        <w:t>provedeno</w:t>
      </w:r>
      <w:r w:rsidR="00D63DEC" w:rsidRPr="00891640">
        <w:rPr>
          <w:color w:val="000000" w:themeColor="text1"/>
          <w:sz w:val="24"/>
          <w:szCs w:val="24"/>
        </w:rPr>
        <w:t xml:space="preserve"> održavanje i obilježavanje objekata sigurnosti plovidbe i obilježavanja plovnih putova.</w:t>
      </w:r>
      <w:r w:rsidR="0066387C" w:rsidRPr="00891640">
        <w:rPr>
          <w:color w:val="000000" w:themeColor="text1"/>
          <w:sz w:val="24"/>
          <w:szCs w:val="24"/>
        </w:rPr>
        <w:t xml:space="preserve"> </w:t>
      </w:r>
    </w:p>
    <w:p w14:paraId="258E6319" w14:textId="1F22E897" w:rsidR="0003753E" w:rsidRPr="00891640" w:rsidRDefault="006D20B0" w:rsidP="00891640">
      <w:pPr>
        <w:spacing w:before="120" w:after="120" w:line="276" w:lineRule="auto"/>
        <w:jc w:val="both"/>
        <w:rPr>
          <w:color w:val="000000" w:themeColor="text1"/>
          <w:sz w:val="24"/>
          <w:szCs w:val="24"/>
        </w:rPr>
      </w:pPr>
      <w:r>
        <w:rPr>
          <w:color w:val="000000" w:themeColor="text1"/>
          <w:sz w:val="24"/>
          <w:szCs w:val="24"/>
        </w:rPr>
        <w:t>V</w:t>
      </w:r>
      <w:r w:rsidR="0003753E" w:rsidRPr="00891640">
        <w:rPr>
          <w:color w:val="000000" w:themeColor="text1"/>
          <w:sz w:val="24"/>
          <w:szCs w:val="24"/>
        </w:rPr>
        <w:t>ažniji projekat</w:t>
      </w:r>
      <w:r>
        <w:rPr>
          <w:color w:val="000000" w:themeColor="text1"/>
          <w:sz w:val="24"/>
          <w:szCs w:val="24"/>
        </w:rPr>
        <w:t>i</w:t>
      </w:r>
      <w:r w:rsidR="0003753E" w:rsidRPr="00891640">
        <w:rPr>
          <w:color w:val="000000" w:themeColor="text1"/>
          <w:sz w:val="24"/>
          <w:szCs w:val="24"/>
        </w:rPr>
        <w:t xml:space="preserve"> u unutarnjoj plovidbi</w:t>
      </w:r>
      <w:r w:rsidR="00EF1A72">
        <w:rPr>
          <w:color w:val="000000" w:themeColor="text1"/>
          <w:sz w:val="24"/>
          <w:szCs w:val="24"/>
        </w:rPr>
        <w:t>,</w:t>
      </w:r>
      <w:r w:rsidR="0003753E" w:rsidRPr="00891640">
        <w:rPr>
          <w:color w:val="000000" w:themeColor="text1"/>
          <w:sz w:val="24"/>
          <w:szCs w:val="24"/>
        </w:rPr>
        <w:t xml:space="preserve"> čija je realizacija u tijeku</w:t>
      </w:r>
      <w:r w:rsidR="00EF1A72">
        <w:rPr>
          <w:color w:val="000000" w:themeColor="text1"/>
          <w:sz w:val="24"/>
          <w:szCs w:val="24"/>
        </w:rPr>
        <w:t>,</w:t>
      </w:r>
      <w:r w:rsidR="0003753E" w:rsidRPr="00891640">
        <w:rPr>
          <w:color w:val="000000" w:themeColor="text1"/>
          <w:sz w:val="24"/>
          <w:szCs w:val="24"/>
        </w:rPr>
        <w:t xml:space="preserve"> su:</w:t>
      </w:r>
    </w:p>
    <w:p w14:paraId="627C7D7D" w14:textId="2DB0B70D" w:rsidR="0003753E" w:rsidRPr="00891640" w:rsidRDefault="0003753E" w:rsidP="00891640">
      <w:pPr>
        <w:numPr>
          <w:ilvl w:val="0"/>
          <w:numId w:val="68"/>
        </w:numPr>
        <w:spacing w:before="120" w:after="120" w:line="276" w:lineRule="auto"/>
        <w:jc w:val="both"/>
        <w:rPr>
          <w:color w:val="000000" w:themeColor="text1"/>
          <w:sz w:val="24"/>
          <w:szCs w:val="24"/>
        </w:rPr>
      </w:pPr>
      <w:r w:rsidRPr="00891640">
        <w:rPr>
          <w:color w:val="000000" w:themeColor="text1"/>
          <w:sz w:val="24"/>
          <w:szCs w:val="24"/>
        </w:rPr>
        <w:t>U okviru NPOO</w:t>
      </w:r>
      <w:r w:rsidR="001D6C1F" w:rsidRPr="00891640">
        <w:rPr>
          <w:color w:val="000000" w:themeColor="text1"/>
          <w:sz w:val="24"/>
          <w:szCs w:val="24"/>
        </w:rPr>
        <w:t>-a,</w:t>
      </w:r>
      <w:r w:rsidRPr="00891640">
        <w:rPr>
          <w:color w:val="000000" w:themeColor="text1"/>
          <w:sz w:val="24"/>
          <w:szCs w:val="24"/>
        </w:rPr>
        <w:t xml:space="preserve"> </w:t>
      </w:r>
      <w:r w:rsidR="00DB222B" w:rsidRPr="00891640">
        <w:rPr>
          <w:color w:val="000000" w:themeColor="text1"/>
          <w:sz w:val="24"/>
          <w:szCs w:val="24"/>
        </w:rPr>
        <w:t>investicija</w:t>
      </w:r>
      <w:r w:rsidRPr="00891640">
        <w:rPr>
          <w:color w:val="000000" w:themeColor="text1"/>
          <w:sz w:val="24"/>
          <w:szCs w:val="24"/>
        </w:rPr>
        <w:t xml:space="preserve"> C1.4.R3-I4 „Opremanje luka i pristaništa infrastrukturom za zbrinjavanje otpada“ u </w:t>
      </w:r>
      <w:r w:rsidR="001D6C1F" w:rsidRPr="00891640">
        <w:rPr>
          <w:color w:val="000000" w:themeColor="text1"/>
          <w:sz w:val="24"/>
          <w:szCs w:val="24"/>
        </w:rPr>
        <w:t>okviru</w:t>
      </w:r>
      <w:r w:rsidRPr="00891640">
        <w:rPr>
          <w:color w:val="000000" w:themeColor="text1"/>
          <w:sz w:val="24"/>
          <w:szCs w:val="24"/>
        </w:rPr>
        <w:t xml:space="preserve"> koje će biti izgrađena tri komunalna pristaništa za prihvat otpada s plovila u Slavonskom Brodu, Osijeku i Vukovaru ukupne vrijednosti 11,4 mil</w:t>
      </w:r>
      <w:r w:rsidR="000F6E00" w:rsidRPr="00891640">
        <w:rPr>
          <w:color w:val="000000" w:themeColor="text1"/>
          <w:sz w:val="24"/>
          <w:szCs w:val="24"/>
        </w:rPr>
        <w:t>ijuna</w:t>
      </w:r>
      <w:r w:rsidRPr="00891640">
        <w:rPr>
          <w:color w:val="000000" w:themeColor="text1"/>
          <w:sz w:val="24"/>
          <w:szCs w:val="24"/>
        </w:rPr>
        <w:t xml:space="preserve"> kuna. </w:t>
      </w:r>
    </w:p>
    <w:p w14:paraId="5CE70238" w14:textId="7BB757F9" w:rsidR="0003753E" w:rsidRPr="00891640" w:rsidRDefault="0003753E" w:rsidP="00891640">
      <w:pPr>
        <w:numPr>
          <w:ilvl w:val="0"/>
          <w:numId w:val="68"/>
        </w:numPr>
        <w:spacing w:before="120" w:after="120" w:line="276" w:lineRule="auto"/>
        <w:jc w:val="both"/>
        <w:rPr>
          <w:color w:val="000000" w:themeColor="text1"/>
          <w:sz w:val="24"/>
          <w:szCs w:val="24"/>
        </w:rPr>
      </w:pPr>
      <w:r w:rsidRPr="00891640">
        <w:rPr>
          <w:color w:val="000000" w:themeColor="text1"/>
          <w:sz w:val="24"/>
          <w:szCs w:val="24"/>
        </w:rPr>
        <w:t>U okviru NPOO</w:t>
      </w:r>
      <w:r w:rsidR="001F46EE" w:rsidRPr="00891640">
        <w:rPr>
          <w:color w:val="000000" w:themeColor="text1"/>
          <w:sz w:val="24"/>
          <w:szCs w:val="24"/>
        </w:rPr>
        <w:t xml:space="preserve">-a, investicija </w:t>
      </w:r>
      <w:r w:rsidRPr="00891640">
        <w:rPr>
          <w:color w:val="000000" w:themeColor="text1"/>
          <w:sz w:val="24"/>
          <w:szCs w:val="24"/>
        </w:rPr>
        <w:t>C1.4.R3-I3 „Izgradnja nove skele „Križnica“ u Općini Pitomača</w:t>
      </w:r>
      <w:r w:rsidR="001F46EE" w:rsidRPr="00891640">
        <w:rPr>
          <w:color w:val="000000" w:themeColor="text1"/>
          <w:sz w:val="24"/>
          <w:szCs w:val="24"/>
        </w:rPr>
        <w:t>,</w:t>
      </w:r>
      <w:r w:rsidRPr="00891640">
        <w:rPr>
          <w:color w:val="000000" w:themeColor="text1"/>
          <w:sz w:val="24"/>
          <w:szCs w:val="24"/>
        </w:rPr>
        <w:t xml:space="preserve"> u </w:t>
      </w:r>
      <w:r w:rsidR="001F46EE" w:rsidRPr="00891640">
        <w:rPr>
          <w:color w:val="000000" w:themeColor="text1"/>
          <w:sz w:val="24"/>
          <w:szCs w:val="24"/>
        </w:rPr>
        <w:t>okviru koje</w:t>
      </w:r>
      <w:r w:rsidRPr="00891640">
        <w:rPr>
          <w:color w:val="000000" w:themeColor="text1"/>
          <w:sz w:val="24"/>
          <w:szCs w:val="24"/>
        </w:rPr>
        <w:t xml:space="preserve"> će biti izgrađena nova skela za prijevoz putnika i vozila na rijeci Dravi</w:t>
      </w:r>
      <w:r w:rsidR="001F46EE" w:rsidRPr="00891640">
        <w:rPr>
          <w:color w:val="000000" w:themeColor="text1"/>
          <w:sz w:val="24"/>
          <w:szCs w:val="24"/>
        </w:rPr>
        <w:t>,</w:t>
      </w:r>
      <w:r w:rsidRPr="00891640">
        <w:rPr>
          <w:color w:val="000000" w:themeColor="text1"/>
          <w:sz w:val="24"/>
          <w:szCs w:val="24"/>
        </w:rPr>
        <w:t xml:space="preserve"> ukupne vrijednosti </w:t>
      </w:r>
      <w:r w:rsidR="001F46EE" w:rsidRPr="00891640">
        <w:rPr>
          <w:color w:val="000000" w:themeColor="text1"/>
          <w:sz w:val="24"/>
          <w:szCs w:val="24"/>
        </w:rPr>
        <w:t>investicije</w:t>
      </w:r>
      <w:r w:rsidR="00175445" w:rsidRPr="00891640">
        <w:rPr>
          <w:color w:val="000000" w:themeColor="text1"/>
          <w:sz w:val="24"/>
          <w:szCs w:val="24"/>
        </w:rPr>
        <w:t xml:space="preserve"> </w:t>
      </w:r>
      <w:r w:rsidRPr="00891640">
        <w:rPr>
          <w:color w:val="000000" w:themeColor="text1"/>
          <w:sz w:val="24"/>
          <w:szCs w:val="24"/>
        </w:rPr>
        <w:t>5,74 mil</w:t>
      </w:r>
      <w:r w:rsidR="000F6E00" w:rsidRPr="00891640">
        <w:rPr>
          <w:color w:val="000000" w:themeColor="text1"/>
          <w:sz w:val="24"/>
          <w:szCs w:val="24"/>
        </w:rPr>
        <w:t>ijuna</w:t>
      </w:r>
      <w:r w:rsidRPr="00891640">
        <w:rPr>
          <w:color w:val="000000" w:themeColor="text1"/>
          <w:sz w:val="24"/>
          <w:szCs w:val="24"/>
        </w:rPr>
        <w:t xml:space="preserve"> kuna.</w:t>
      </w:r>
    </w:p>
    <w:p w14:paraId="254D0812" w14:textId="3577A122" w:rsidR="0003753E" w:rsidRPr="00891640" w:rsidRDefault="0003753E" w:rsidP="00891640">
      <w:pPr>
        <w:numPr>
          <w:ilvl w:val="0"/>
          <w:numId w:val="68"/>
        </w:numPr>
        <w:spacing w:before="120" w:after="120" w:line="276" w:lineRule="auto"/>
        <w:jc w:val="both"/>
        <w:rPr>
          <w:color w:val="000000" w:themeColor="text1"/>
          <w:sz w:val="24"/>
          <w:szCs w:val="24"/>
        </w:rPr>
      </w:pPr>
      <w:r w:rsidRPr="00891640">
        <w:rPr>
          <w:color w:val="000000" w:themeColor="text1"/>
          <w:sz w:val="24"/>
          <w:szCs w:val="24"/>
        </w:rPr>
        <w:t xml:space="preserve">Projekt </w:t>
      </w:r>
      <w:r w:rsidR="00AC160C">
        <w:rPr>
          <w:color w:val="000000" w:themeColor="text1"/>
          <w:sz w:val="24"/>
          <w:szCs w:val="24"/>
        </w:rPr>
        <w:t>„</w:t>
      </w:r>
      <w:r w:rsidRPr="00891640">
        <w:rPr>
          <w:color w:val="000000" w:themeColor="text1"/>
          <w:sz w:val="24"/>
          <w:szCs w:val="24"/>
        </w:rPr>
        <w:t>Eko revitalizacija rijeke Kupe za putničku i sportsku plovidbu s razvojem prateće infrastrukture-EKO REKUPA</w:t>
      </w:r>
      <w:r w:rsidR="00AC160C">
        <w:rPr>
          <w:color w:val="000000" w:themeColor="text1"/>
          <w:sz w:val="24"/>
          <w:szCs w:val="24"/>
        </w:rPr>
        <w:t>“</w:t>
      </w:r>
      <w:r w:rsidR="00563DE6">
        <w:rPr>
          <w:color w:val="000000" w:themeColor="text1"/>
          <w:sz w:val="24"/>
          <w:szCs w:val="24"/>
        </w:rPr>
        <w:t xml:space="preserve">, </w:t>
      </w:r>
      <w:r w:rsidRPr="00891640">
        <w:rPr>
          <w:color w:val="000000" w:themeColor="text1"/>
          <w:sz w:val="24"/>
          <w:szCs w:val="24"/>
        </w:rPr>
        <w:t>u tijeku je odabir izvođača i ugovaranje usluge izrade studijsko-projektne dokumentacije te ishođenja lokacijske dozvole za uređenje plovnog puta i pristaništa na rijeci Kupi (I faza) za koji je procijenjena vrijednost 1</w:t>
      </w:r>
      <w:r w:rsidR="00AF301A" w:rsidRPr="00891640">
        <w:rPr>
          <w:color w:val="000000" w:themeColor="text1"/>
          <w:sz w:val="24"/>
          <w:szCs w:val="24"/>
        </w:rPr>
        <w:t>,</w:t>
      </w:r>
      <w:r w:rsidRPr="00891640">
        <w:rPr>
          <w:color w:val="000000" w:themeColor="text1"/>
          <w:sz w:val="24"/>
          <w:szCs w:val="24"/>
        </w:rPr>
        <w:t>5 mil</w:t>
      </w:r>
      <w:r w:rsidR="000F6E00" w:rsidRPr="00891640">
        <w:rPr>
          <w:color w:val="000000" w:themeColor="text1"/>
          <w:sz w:val="24"/>
          <w:szCs w:val="24"/>
        </w:rPr>
        <w:t>ijuna</w:t>
      </w:r>
      <w:r w:rsidRPr="00891640">
        <w:rPr>
          <w:color w:val="000000" w:themeColor="text1"/>
          <w:sz w:val="24"/>
          <w:szCs w:val="24"/>
        </w:rPr>
        <w:t xml:space="preserve"> kuna. Projektom je predviđena uspostava tradicionalnog načina plovidbe rijekom Kupom, primjenom i ugradnjom ekološki prihvatljivih inženjerskih rješenja pri uređenju plovnog puta i izgradnji cjelokupne popratne infrastrukture. Provedbom projekta, osim što će se doprinijeti razvoju turizma, poboljšat će se uvjeti života stanovništvu uz rijeku Kupu te doprinijeti zaštiti okoliša i očuvanju kulturne baštine.</w:t>
      </w:r>
    </w:p>
    <w:p w14:paraId="173B5955" w14:textId="07B83C49" w:rsidR="0003753E" w:rsidRPr="00891640" w:rsidRDefault="0003753E" w:rsidP="00891640">
      <w:pPr>
        <w:numPr>
          <w:ilvl w:val="0"/>
          <w:numId w:val="68"/>
        </w:numPr>
        <w:spacing w:before="120" w:after="120" w:line="276" w:lineRule="auto"/>
        <w:jc w:val="both"/>
        <w:rPr>
          <w:color w:val="000000" w:themeColor="text1"/>
          <w:sz w:val="24"/>
          <w:szCs w:val="24"/>
        </w:rPr>
      </w:pPr>
      <w:r w:rsidRPr="00891640">
        <w:rPr>
          <w:color w:val="000000" w:themeColor="text1"/>
          <w:sz w:val="24"/>
          <w:szCs w:val="24"/>
        </w:rPr>
        <w:t xml:space="preserve">Projekt </w:t>
      </w:r>
      <w:r w:rsidR="00AC160C">
        <w:rPr>
          <w:color w:val="000000" w:themeColor="text1"/>
          <w:sz w:val="24"/>
          <w:szCs w:val="24"/>
        </w:rPr>
        <w:t>„</w:t>
      </w:r>
      <w:r w:rsidRPr="00891640">
        <w:rPr>
          <w:color w:val="000000" w:themeColor="text1"/>
          <w:sz w:val="24"/>
          <w:szCs w:val="24"/>
        </w:rPr>
        <w:t>Izrada studija i projektne dokumentacije za terminal za opasne terete u luci Slavonski Brod</w:t>
      </w:r>
      <w:r w:rsidR="00AC160C">
        <w:rPr>
          <w:color w:val="000000" w:themeColor="text1"/>
          <w:sz w:val="24"/>
          <w:szCs w:val="24"/>
        </w:rPr>
        <w:t>“</w:t>
      </w:r>
      <w:r w:rsidRPr="00891640">
        <w:rPr>
          <w:color w:val="000000" w:themeColor="text1"/>
          <w:sz w:val="24"/>
          <w:szCs w:val="24"/>
        </w:rPr>
        <w:t xml:space="preserve"> - postupak javne nabave za usluge izrade studijsko-projektne dokumentacije, je završen. Za provedbu Projekta su u okviru Instrumenta za povezivanje Europe (CEF) osigurana bespovratna sredstva u iznosu od 6,58 mil</w:t>
      </w:r>
      <w:r w:rsidR="000F6E00" w:rsidRPr="00891640">
        <w:rPr>
          <w:color w:val="000000" w:themeColor="text1"/>
          <w:sz w:val="24"/>
          <w:szCs w:val="24"/>
        </w:rPr>
        <w:t>iju</w:t>
      </w:r>
      <w:r w:rsidR="002316D0" w:rsidRPr="00891640">
        <w:rPr>
          <w:color w:val="000000" w:themeColor="text1"/>
          <w:sz w:val="24"/>
          <w:szCs w:val="24"/>
        </w:rPr>
        <w:t>na</w:t>
      </w:r>
      <w:r w:rsidRPr="00891640">
        <w:rPr>
          <w:color w:val="000000" w:themeColor="text1"/>
          <w:sz w:val="24"/>
          <w:szCs w:val="24"/>
        </w:rPr>
        <w:t xml:space="preserve"> kuna. Projektom će se izraditi studijsko-projektna i natječajna dokumentacija za izgradnju terminala za opasne terete u luci Slavonski Brod. Izgradnjom terminala svim brodovima koji prometuju na rijeci Savi omogućit će se sigurno i kvalitetno zbrinjavanje otpada, kao i siguran način opskrbe brodova s pogonskim gorivom.</w:t>
      </w:r>
    </w:p>
    <w:p w14:paraId="5ADECD98" w14:textId="4A9E35F3" w:rsidR="0003753E" w:rsidRPr="00891640" w:rsidRDefault="0003753E" w:rsidP="00891640">
      <w:pPr>
        <w:numPr>
          <w:ilvl w:val="0"/>
          <w:numId w:val="68"/>
        </w:numPr>
        <w:spacing w:before="120" w:after="120" w:line="276" w:lineRule="auto"/>
        <w:jc w:val="both"/>
        <w:rPr>
          <w:color w:val="000000" w:themeColor="text1"/>
          <w:sz w:val="24"/>
          <w:szCs w:val="24"/>
        </w:rPr>
      </w:pPr>
      <w:r w:rsidRPr="00891640">
        <w:rPr>
          <w:color w:val="000000" w:themeColor="text1"/>
          <w:sz w:val="24"/>
          <w:szCs w:val="24"/>
        </w:rPr>
        <w:t xml:space="preserve">Projekt </w:t>
      </w:r>
      <w:r w:rsidR="00AC160C">
        <w:rPr>
          <w:color w:val="000000" w:themeColor="text1"/>
          <w:sz w:val="24"/>
          <w:szCs w:val="24"/>
        </w:rPr>
        <w:t>„</w:t>
      </w:r>
      <w:r w:rsidRPr="00891640">
        <w:rPr>
          <w:color w:val="000000" w:themeColor="text1"/>
          <w:sz w:val="24"/>
          <w:szCs w:val="24"/>
        </w:rPr>
        <w:t>Priprema projektne dokumentacije za izgradnju vertikalne obale u luci Vukovar</w:t>
      </w:r>
      <w:r w:rsidR="00AC160C">
        <w:rPr>
          <w:color w:val="000000" w:themeColor="text1"/>
          <w:sz w:val="24"/>
          <w:szCs w:val="24"/>
        </w:rPr>
        <w:t>“</w:t>
      </w:r>
      <w:r w:rsidR="002B48CA" w:rsidRPr="00891640">
        <w:rPr>
          <w:color w:val="000000" w:themeColor="text1"/>
          <w:sz w:val="24"/>
          <w:szCs w:val="24"/>
        </w:rPr>
        <w:t xml:space="preserve"> </w:t>
      </w:r>
      <w:r w:rsidRPr="00891640">
        <w:rPr>
          <w:color w:val="000000" w:themeColor="text1"/>
          <w:sz w:val="24"/>
          <w:szCs w:val="24"/>
        </w:rPr>
        <w:t>- u tijeku je izrada cjelokupne projektne dokumentacije s ishođenjem potrebnih dozvola prije same izgradnje. Ukupna vrijednost ugovora je 12,6 mil</w:t>
      </w:r>
      <w:r w:rsidR="002316D0" w:rsidRPr="00891640">
        <w:rPr>
          <w:color w:val="000000" w:themeColor="text1"/>
          <w:sz w:val="24"/>
          <w:szCs w:val="24"/>
        </w:rPr>
        <w:t>ijuna</w:t>
      </w:r>
      <w:r w:rsidRPr="00891640">
        <w:rPr>
          <w:color w:val="000000" w:themeColor="text1"/>
          <w:sz w:val="24"/>
          <w:szCs w:val="24"/>
        </w:rPr>
        <w:t xml:space="preserve"> kuna od čega udio bespovratnih sredstava, </w:t>
      </w:r>
      <w:r w:rsidR="0012326D">
        <w:rPr>
          <w:color w:val="000000" w:themeColor="text1"/>
          <w:sz w:val="24"/>
          <w:szCs w:val="24"/>
        </w:rPr>
        <w:t xml:space="preserve">u </w:t>
      </w:r>
      <w:r w:rsidRPr="00891640">
        <w:rPr>
          <w:color w:val="000000" w:themeColor="text1"/>
          <w:sz w:val="24"/>
          <w:szCs w:val="24"/>
        </w:rPr>
        <w:t>okviru Instrumenta za povezivanje Europe (CEF), iznosi 10,7 mil</w:t>
      </w:r>
      <w:r w:rsidR="002316D0" w:rsidRPr="00891640">
        <w:rPr>
          <w:color w:val="000000" w:themeColor="text1"/>
          <w:sz w:val="24"/>
          <w:szCs w:val="24"/>
        </w:rPr>
        <w:t>ijuna</w:t>
      </w:r>
      <w:r w:rsidRPr="00891640">
        <w:rPr>
          <w:color w:val="000000" w:themeColor="text1"/>
          <w:sz w:val="24"/>
          <w:szCs w:val="24"/>
        </w:rPr>
        <w:t xml:space="preserve"> kuna. Svrha projekta je izgradnja 300 metara nove vertikalne obale te nadogradnja obalne lučke infrastrukture u luci Vukovar te poboljšanje lučkih veza s osnovnom željezničkom i cestovnom mrežom. Izgradnjom vertikalne obale će se uvelike povećati kapaciteti i konkurentnost luke Vukovar. </w:t>
      </w:r>
    </w:p>
    <w:p w14:paraId="2B979595" w14:textId="2BFD018B" w:rsidR="0003753E" w:rsidRPr="00891640" w:rsidRDefault="0003753E" w:rsidP="00891640">
      <w:pPr>
        <w:numPr>
          <w:ilvl w:val="0"/>
          <w:numId w:val="68"/>
        </w:numPr>
        <w:spacing w:before="120" w:after="120" w:line="276" w:lineRule="auto"/>
        <w:jc w:val="both"/>
        <w:rPr>
          <w:color w:val="000000" w:themeColor="text1"/>
          <w:sz w:val="24"/>
          <w:szCs w:val="24"/>
        </w:rPr>
      </w:pPr>
      <w:r w:rsidRPr="00891640">
        <w:rPr>
          <w:color w:val="000000" w:themeColor="text1"/>
          <w:sz w:val="24"/>
          <w:szCs w:val="24"/>
        </w:rPr>
        <w:t>Projekt „Izgradnja terminala za pretovar rasutih tereta u luci Osijek“</w:t>
      </w:r>
      <w:r w:rsidR="00291E44">
        <w:rPr>
          <w:color w:val="000000" w:themeColor="text1"/>
          <w:sz w:val="24"/>
          <w:szCs w:val="24"/>
        </w:rPr>
        <w:t>.</w:t>
      </w:r>
      <w:r w:rsidR="002B48CA" w:rsidRPr="00891640">
        <w:rPr>
          <w:color w:val="000000" w:themeColor="text1"/>
          <w:sz w:val="24"/>
          <w:szCs w:val="24"/>
        </w:rPr>
        <w:t xml:space="preserve"> </w:t>
      </w:r>
      <w:r w:rsidRPr="00891640">
        <w:rPr>
          <w:color w:val="000000" w:themeColor="text1"/>
          <w:sz w:val="24"/>
          <w:szCs w:val="24"/>
        </w:rPr>
        <w:t xml:space="preserve">Za provedbu projekta su osigurana sredstva u ukupnom iznosu od </w:t>
      </w:r>
      <w:r w:rsidR="005F1AE0" w:rsidRPr="00891640">
        <w:rPr>
          <w:color w:val="000000" w:themeColor="text1"/>
          <w:sz w:val="24"/>
          <w:szCs w:val="24"/>
        </w:rPr>
        <w:t>269 milijuna</w:t>
      </w:r>
      <w:r w:rsidRPr="00891640">
        <w:rPr>
          <w:color w:val="000000" w:themeColor="text1"/>
          <w:sz w:val="24"/>
          <w:szCs w:val="24"/>
        </w:rPr>
        <w:t xml:space="preserve"> k</w:t>
      </w:r>
      <w:r w:rsidR="005F1AE0" w:rsidRPr="00891640">
        <w:rPr>
          <w:color w:val="000000" w:themeColor="text1"/>
          <w:sz w:val="24"/>
          <w:szCs w:val="24"/>
        </w:rPr>
        <w:t xml:space="preserve">una. </w:t>
      </w:r>
      <w:r w:rsidRPr="00891640">
        <w:rPr>
          <w:color w:val="000000" w:themeColor="text1"/>
          <w:sz w:val="24"/>
          <w:szCs w:val="24"/>
        </w:rPr>
        <w:t>Projektom je planirana izgradnja 240 m</w:t>
      </w:r>
      <w:r w:rsidR="00AF301A" w:rsidRPr="00891640">
        <w:rPr>
          <w:color w:val="000000" w:themeColor="text1"/>
          <w:sz w:val="24"/>
          <w:szCs w:val="24"/>
        </w:rPr>
        <w:t>etara</w:t>
      </w:r>
      <w:r w:rsidRPr="00891640">
        <w:rPr>
          <w:color w:val="000000" w:themeColor="text1"/>
          <w:sz w:val="24"/>
          <w:szCs w:val="24"/>
        </w:rPr>
        <w:t xml:space="preserve"> obalne građevine </w:t>
      </w:r>
      <w:r w:rsidR="005F1AE0" w:rsidRPr="00891640">
        <w:rPr>
          <w:color w:val="000000" w:themeColor="text1"/>
          <w:sz w:val="24"/>
          <w:szCs w:val="24"/>
        </w:rPr>
        <w:t>s potrebnom infrastrukturom.</w:t>
      </w:r>
      <w:r w:rsidRPr="00891640">
        <w:rPr>
          <w:color w:val="000000" w:themeColor="text1"/>
          <w:sz w:val="24"/>
          <w:szCs w:val="24"/>
        </w:rPr>
        <w:t xml:space="preserve"> Izgradnjom terminala za rasute terete u luci Osijek povećat će se razina zaštite okoliša pri prekrcaju tereta i sigurnosti brodova u luci, poboljšati dostupnost lučke infrastrukture, razviti efikasniji intermodalni transport tereta, i uslijed korištenja nove opreme i tehnologije, smanjiti operativni troškovi pretovara rasutih tereta u luci Osijek.</w:t>
      </w:r>
    </w:p>
    <w:p w14:paraId="2A36AFC1" w14:textId="2CBAA9DC" w:rsidR="00D77335" w:rsidRPr="00891640" w:rsidRDefault="000501D7" w:rsidP="00891640">
      <w:pPr>
        <w:pStyle w:val="Heading4"/>
        <w:spacing w:before="120" w:after="120" w:line="276" w:lineRule="auto"/>
        <w:ind w:left="567"/>
        <w:rPr>
          <w:color w:val="000000" w:themeColor="text1"/>
        </w:rPr>
      </w:pPr>
      <w:r w:rsidRPr="00891640">
        <w:rPr>
          <w:color w:val="000000" w:themeColor="text1"/>
        </w:rPr>
        <w:t>10.</w:t>
      </w:r>
      <w:r w:rsidR="00435A4C" w:rsidRPr="00891640">
        <w:rPr>
          <w:color w:val="000000" w:themeColor="text1"/>
        </w:rPr>
        <w:t>3.</w:t>
      </w:r>
      <w:r w:rsidRPr="00891640">
        <w:rPr>
          <w:color w:val="000000" w:themeColor="text1"/>
        </w:rPr>
        <w:t>4. Razvoj zračnog prometa</w:t>
      </w:r>
    </w:p>
    <w:p w14:paraId="671ABB40" w14:textId="146D0AAB" w:rsidR="00E41BE0" w:rsidRPr="00891640" w:rsidRDefault="00E37EC8" w:rsidP="00891640">
      <w:pPr>
        <w:spacing w:before="120" w:after="120" w:line="276" w:lineRule="auto"/>
        <w:jc w:val="both"/>
        <w:rPr>
          <w:color w:val="000000" w:themeColor="text1"/>
          <w:sz w:val="24"/>
          <w:szCs w:val="24"/>
        </w:rPr>
      </w:pPr>
      <w:r w:rsidRPr="00891640">
        <w:rPr>
          <w:color w:val="000000" w:themeColor="text1"/>
          <w:sz w:val="24"/>
          <w:szCs w:val="24"/>
        </w:rPr>
        <w:t>U</w:t>
      </w:r>
      <w:r w:rsidR="00DD1D36" w:rsidRPr="00891640">
        <w:rPr>
          <w:color w:val="000000" w:themeColor="text1"/>
          <w:sz w:val="24"/>
          <w:szCs w:val="24"/>
        </w:rPr>
        <w:t>natoč</w:t>
      </w:r>
      <w:r w:rsidRPr="00891640">
        <w:rPr>
          <w:color w:val="000000" w:themeColor="text1"/>
          <w:sz w:val="24"/>
          <w:szCs w:val="24"/>
        </w:rPr>
        <w:t xml:space="preserve"> </w:t>
      </w:r>
      <w:r w:rsidR="0095759D" w:rsidRPr="00891640">
        <w:rPr>
          <w:color w:val="000000" w:themeColor="text1"/>
          <w:sz w:val="24"/>
          <w:szCs w:val="24"/>
        </w:rPr>
        <w:t xml:space="preserve">posljedicama pojave pandemije COVID-19 te </w:t>
      </w:r>
      <w:r w:rsidR="000E29E9" w:rsidRPr="00891640">
        <w:rPr>
          <w:color w:val="000000" w:themeColor="text1"/>
          <w:sz w:val="24"/>
          <w:szCs w:val="24"/>
        </w:rPr>
        <w:t>otežan</w:t>
      </w:r>
      <w:r w:rsidR="00B21074" w:rsidRPr="00891640">
        <w:rPr>
          <w:color w:val="000000" w:themeColor="text1"/>
          <w:sz w:val="24"/>
          <w:szCs w:val="24"/>
        </w:rPr>
        <w:t>e</w:t>
      </w:r>
      <w:r w:rsidR="000E29E9" w:rsidRPr="00891640">
        <w:rPr>
          <w:color w:val="000000" w:themeColor="text1"/>
          <w:sz w:val="24"/>
          <w:szCs w:val="24"/>
        </w:rPr>
        <w:t xml:space="preserve"> uvjet</w:t>
      </w:r>
      <w:r w:rsidR="00B21074" w:rsidRPr="00891640">
        <w:rPr>
          <w:color w:val="000000" w:themeColor="text1"/>
          <w:sz w:val="24"/>
          <w:szCs w:val="24"/>
        </w:rPr>
        <w:t>e</w:t>
      </w:r>
      <w:r w:rsidR="000E29E9" w:rsidRPr="00891640">
        <w:rPr>
          <w:color w:val="000000" w:themeColor="text1"/>
          <w:sz w:val="24"/>
          <w:szCs w:val="24"/>
        </w:rPr>
        <w:t xml:space="preserve"> rada</w:t>
      </w:r>
      <w:r w:rsidR="008F10E0" w:rsidRPr="00891640">
        <w:rPr>
          <w:color w:val="000000" w:themeColor="text1"/>
          <w:sz w:val="24"/>
          <w:szCs w:val="24"/>
        </w:rPr>
        <w:t xml:space="preserve"> u sektoru zračnog prometa</w:t>
      </w:r>
      <w:r w:rsidR="000E29E9" w:rsidRPr="00891640">
        <w:rPr>
          <w:color w:val="000000" w:themeColor="text1"/>
          <w:sz w:val="24"/>
          <w:szCs w:val="24"/>
        </w:rPr>
        <w:t>, t</w:t>
      </w:r>
      <w:r w:rsidR="00982D58" w:rsidRPr="00891640">
        <w:rPr>
          <w:color w:val="000000" w:themeColor="text1"/>
          <w:sz w:val="24"/>
          <w:szCs w:val="24"/>
        </w:rPr>
        <w:t>ijekom 2021.nastavljena je</w:t>
      </w:r>
      <w:r w:rsidR="00B27253" w:rsidRPr="00891640">
        <w:rPr>
          <w:color w:val="000000" w:themeColor="text1"/>
          <w:sz w:val="24"/>
          <w:szCs w:val="24"/>
        </w:rPr>
        <w:t xml:space="preserve"> provedba ulaganja u infrastruktur</w:t>
      </w:r>
      <w:r w:rsidR="00A53D7A" w:rsidRPr="00891640">
        <w:rPr>
          <w:color w:val="000000" w:themeColor="text1"/>
          <w:sz w:val="24"/>
          <w:szCs w:val="24"/>
        </w:rPr>
        <w:t>u</w:t>
      </w:r>
      <w:r w:rsidR="00B27253" w:rsidRPr="00891640">
        <w:rPr>
          <w:color w:val="000000" w:themeColor="text1"/>
          <w:sz w:val="24"/>
          <w:szCs w:val="24"/>
        </w:rPr>
        <w:t xml:space="preserve"> zračnih luka s ciljem unaprjeđenja razine i kvalitete usluga krajnjim korisnicima kao i </w:t>
      </w:r>
      <w:r w:rsidR="00A53D7A" w:rsidRPr="00891640">
        <w:rPr>
          <w:color w:val="000000" w:themeColor="text1"/>
          <w:sz w:val="24"/>
          <w:szCs w:val="24"/>
        </w:rPr>
        <w:t xml:space="preserve">poboljšanja </w:t>
      </w:r>
      <w:r w:rsidR="00B27253" w:rsidRPr="00891640">
        <w:rPr>
          <w:color w:val="000000" w:themeColor="text1"/>
          <w:sz w:val="24"/>
          <w:szCs w:val="24"/>
        </w:rPr>
        <w:t xml:space="preserve">razine sigurnosti i zaštite civilnog zračnog prometa u zračnim lukama. </w:t>
      </w:r>
      <w:r w:rsidR="00DC67B4" w:rsidRPr="00891640">
        <w:rPr>
          <w:color w:val="000000" w:themeColor="text1"/>
          <w:sz w:val="24"/>
          <w:szCs w:val="24"/>
        </w:rPr>
        <w:t>Osiguravanje p</w:t>
      </w:r>
      <w:r w:rsidR="00B27253" w:rsidRPr="00891640">
        <w:rPr>
          <w:color w:val="000000" w:themeColor="text1"/>
          <w:sz w:val="24"/>
          <w:szCs w:val="24"/>
        </w:rPr>
        <w:t>rimjen</w:t>
      </w:r>
      <w:r w:rsidR="00DC67B4" w:rsidRPr="00891640">
        <w:rPr>
          <w:color w:val="000000" w:themeColor="text1"/>
          <w:sz w:val="24"/>
          <w:szCs w:val="24"/>
        </w:rPr>
        <w:t>e</w:t>
      </w:r>
      <w:r w:rsidR="00B27253" w:rsidRPr="00891640">
        <w:rPr>
          <w:color w:val="000000" w:themeColor="text1"/>
          <w:sz w:val="24"/>
          <w:szCs w:val="24"/>
        </w:rPr>
        <w:t xml:space="preserve"> najnovijih međunarodnih i nacionalnih standarda sigurnosti i zaštite civilnog zračnog prometa je n</w:t>
      </w:r>
      <w:r w:rsidR="00DC67B4" w:rsidRPr="00891640">
        <w:rPr>
          <w:color w:val="000000" w:themeColor="text1"/>
          <w:sz w:val="24"/>
          <w:szCs w:val="24"/>
        </w:rPr>
        <w:t xml:space="preserve">užna </w:t>
      </w:r>
      <w:r w:rsidR="00B27253" w:rsidRPr="00891640">
        <w:rPr>
          <w:color w:val="000000" w:themeColor="text1"/>
          <w:sz w:val="24"/>
          <w:szCs w:val="24"/>
        </w:rPr>
        <w:t>kako bi se učinkovito smanjila vjerojatnost i učestalost nesreća i ozbiljnih nezgoda te ograničile negativne posljedice takvih nesreća.</w:t>
      </w:r>
      <w:r w:rsidR="00C44376" w:rsidRPr="00891640">
        <w:rPr>
          <w:color w:val="000000" w:themeColor="text1"/>
          <w:sz w:val="24"/>
          <w:szCs w:val="24"/>
        </w:rPr>
        <w:t xml:space="preserve"> </w:t>
      </w:r>
    </w:p>
    <w:p w14:paraId="6F495F5F" w14:textId="28F362FB" w:rsidR="006F7A77" w:rsidRPr="009C3FF6" w:rsidRDefault="000B6A6F" w:rsidP="00891640">
      <w:pPr>
        <w:spacing w:before="120" w:after="120" w:line="276" w:lineRule="auto"/>
        <w:jc w:val="both"/>
        <w:rPr>
          <w:color w:val="000000" w:themeColor="text1"/>
          <w:sz w:val="24"/>
          <w:szCs w:val="24"/>
        </w:rPr>
      </w:pPr>
      <w:r w:rsidRPr="00891640">
        <w:rPr>
          <w:color w:val="000000" w:themeColor="text1"/>
          <w:sz w:val="24"/>
          <w:szCs w:val="24"/>
        </w:rPr>
        <w:t>S</w:t>
      </w:r>
      <w:r w:rsidR="00C44376" w:rsidRPr="00891640">
        <w:rPr>
          <w:color w:val="000000" w:themeColor="text1"/>
          <w:sz w:val="24"/>
          <w:szCs w:val="24"/>
        </w:rPr>
        <w:t xml:space="preserve"> cilj</w:t>
      </w:r>
      <w:r w:rsidR="008141F1" w:rsidRPr="00891640">
        <w:rPr>
          <w:color w:val="000000" w:themeColor="text1"/>
          <w:sz w:val="24"/>
          <w:szCs w:val="24"/>
        </w:rPr>
        <w:t>em</w:t>
      </w:r>
      <w:r w:rsidR="00C44376" w:rsidRPr="00891640">
        <w:rPr>
          <w:color w:val="000000" w:themeColor="text1"/>
          <w:sz w:val="24"/>
          <w:szCs w:val="24"/>
        </w:rPr>
        <w:t xml:space="preserve"> </w:t>
      </w:r>
      <w:r w:rsidR="008141F1" w:rsidRPr="00891640">
        <w:rPr>
          <w:color w:val="000000" w:themeColor="text1"/>
          <w:sz w:val="24"/>
          <w:szCs w:val="24"/>
        </w:rPr>
        <w:t>poboljšanja</w:t>
      </w:r>
      <w:r w:rsidR="00C44376" w:rsidRPr="00891640">
        <w:rPr>
          <w:color w:val="000000" w:themeColor="text1"/>
          <w:sz w:val="24"/>
          <w:szCs w:val="24"/>
        </w:rPr>
        <w:t xml:space="preserve"> održivo</w:t>
      </w:r>
      <w:r w:rsidR="008141F1" w:rsidRPr="00891640">
        <w:rPr>
          <w:color w:val="000000" w:themeColor="text1"/>
          <w:sz w:val="24"/>
          <w:szCs w:val="24"/>
        </w:rPr>
        <w:t>sti</w:t>
      </w:r>
      <w:r w:rsidR="00C44376" w:rsidRPr="00891640">
        <w:rPr>
          <w:color w:val="000000" w:themeColor="text1"/>
          <w:sz w:val="24"/>
          <w:szCs w:val="24"/>
        </w:rPr>
        <w:t xml:space="preserve"> poslovanja i </w:t>
      </w:r>
      <w:r w:rsidR="008770EA" w:rsidRPr="00891640">
        <w:rPr>
          <w:color w:val="000000" w:themeColor="text1"/>
          <w:sz w:val="24"/>
          <w:szCs w:val="24"/>
        </w:rPr>
        <w:t xml:space="preserve">osiguranja kontinuiteta u pružanju usluga </w:t>
      </w:r>
      <w:r w:rsidR="00C44376" w:rsidRPr="00891640">
        <w:rPr>
          <w:color w:val="000000" w:themeColor="text1"/>
          <w:sz w:val="24"/>
          <w:szCs w:val="24"/>
        </w:rPr>
        <w:t>zračnih luka</w:t>
      </w:r>
      <w:r w:rsidR="005C62A5" w:rsidRPr="00891640">
        <w:rPr>
          <w:color w:val="000000" w:themeColor="text1"/>
          <w:sz w:val="24"/>
          <w:szCs w:val="24"/>
        </w:rPr>
        <w:t>,</w:t>
      </w:r>
      <w:r w:rsidRPr="00891640">
        <w:rPr>
          <w:color w:val="000000" w:themeColor="text1"/>
          <w:sz w:val="24"/>
          <w:szCs w:val="24"/>
        </w:rPr>
        <w:t xml:space="preserve"> u uvjetima rada pogo</w:t>
      </w:r>
      <w:r w:rsidR="00A85EE3" w:rsidRPr="00891640">
        <w:rPr>
          <w:color w:val="000000" w:themeColor="text1"/>
          <w:sz w:val="24"/>
          <w:szCs w:val="24"/>
        </w:rPr>
        <w:t>ršanim</w:t>
      </w:r>
      <w:r w:rsidRPr="00891640">
        <w:rPr>
          <w:color w:val="000000" w:themeColor="text1"/>
          <w:sz w:val="24"/>
          <w:szCs w:val="24"/>
        </w:rPr>
        <w:t xml:space="preserve"> posljedicama pandemije, </w:t>
      </w:r>
      <w:r w:rsidR="00E16717" w:rsidRPr="00891640">
        <w:rPr>
          <w:color w:val="000000" w:themeColor="text1"/>
          <w:sz w:val="24"/>
          <w:szCs w:val="24"/>
        </w:rPr>
        <w:t>planirana je provedba i</w:t>
      </w:r>
      <w:r w:rsidR="00C44376" w:rsidRPr="00891640">
        <w:rPr>
          <w:color w:val="000000" w:themeColor="text1"/>
          <w:sz w:val="24"/>
          <w:szCs w:val="24"/>
        </w:rPr>
        <w:t>nvesticij</w:t>
      </w:r>
      <w:r w:rsidR="00E16717" w:rsidRPr="00891640">
        <w:rPr>
          <w:color w:val="000000" w:themeColor="text1"/>
          <w:sz w:val="24"/>
          <w:szCs w:val="24"/>
        </w:rPr>
        <w:t>a</w:t>
      </w:r>
      <w:r w:rsidR="00C44376" w:rsidRPr="00891640">
        <w:rPr>
          <w:color w:val="000000" w:themeColor="text1"/>
          <w:sz w:val="24"/>
          <w:szCs w:val="24"/>
        </w:rPr>
        <w:t xml:space="preserve"> koje</w:t>
      </w:r>
      <w:r w:rsidR="00E16717" w:rsidRPr="00891640">
        <w:rPr>
          <w:color w:val="000000" w:themeColor="text1"/>
          <w:sz w:val="24"/>
          <w:szCs w:val="24"/>
        </w:rPr>
        <w:t xml:space="preserve"> će</w:t>
      </w:r>
      <w:r w:rsidR="00C44376" w:rsidRPr="00891640">
        <w:rPr>
          <w:color w:val="000000" w:themeColor="text1"/>
          <w:sz w:val="24"/>
          <w:szCs w:val="24"/>
        </w:rPr>
        <w:t xml:space="preserve"> poti</w:t>
      </w:r>
      <w:r w:rsidR="008770EA" w:rsidRPr="00891640">
        <w:rPr>
          <w:color w:val="000000" w:themeColor="text1"/>
          <w:sz w:val="24"/>
          <w:szCs w:val="24"/>
        </w:rPr>
        <w:t>cati njihovu</w:t>
      </w:r>
      <w:r w:rsidR="00C44376" w:rsidRPr="00891640">
        <w:rPr>
          <w:color w:val="000000" w:themeColor="text1"/>
          <w:sz w:val="24"/>
          <w:szCs w:val="24"/>
        </w:rPr>
        <w:t xml:space="preserve"> samoodrživost</w:t>
      </w:r>
      <w:r w:rsidR="005C62A5" w:rsidRPr="00891640">
        <w:rPr>
          <w:color w:val="000000" w:themeColor="text1"/>
          <w:sz w:val="24"/>
          <w:szCs w:val="24"/>
        </w:rPr>
        <w:t xml:space="preserve">. </w:t>
      </w:r>
      <w:r w:rsidR="007A2170" w:rsidRPr="00891640">
        <w:rPr>
          <w:color w:val="000000" w:themeColor="text1"/>
          <w:sz w:val="24"/>
          <w:szCs w:val="24"/>
        </w:rPr>
        <w:t>NPOO-om je</w:t>
      </w:r>
      <w:r w:rsidR="000957E9" w:rsidRPr="00891640">
        <w:rPr>
          <w:color w:val="000000" w:themeColor="text1"/>
          <w:sz w:val="24"/>
          <w:szCs w:val="24"/>
        </w:rPr>
        <w:t xml:space="preserve">, u okviru reforme </w:t>
      </w:r>
      <w:r w:rsidR="003C278C" w:rsidRPr="00891640">
        <w:rPr>
          <w:color w:val="000000" w:themeColor="text1"/>
          <w:sz w:val="24"/>
          <w:szCs w:val="24"/>
        </w:rPr>
        <w:t>„C1.4. R5 Ekologizacija prometa“</w:t>
      </w:r>
      <w:r w:rsidR="007A2170" w:rsidRPr="00891640">
        <w:rPr>
          <w:color w:val="000000" w:themeColor="text1"/>
          <w:sz w:val="24"/>
          <w:szCs w:val="24"/>
        </w:rPr>
        <w:t xml:space="preserve"> </w:t>
      </w:r>
      <w:r w:rsidR="00C44376" w:rsidRPr="00891640">
        <w:rPr>
          <w:color w:val="000000" w:themeColor="text1"/>
          <w:sz w:val="24"/>
          <w:szCs w:val="24"/>
        </w:rPr>
        <w:t>planira</w:t>
      </w:r>
      <w:r w:rsidR="007A2170" w:rsidRPr="00891640">
        <w:rPr>
          <w:color w:val="000000" w:themeColor="text1"/>
          <w:sz w:val="24"/>
          <w:szCs w:val="24"/>
        </w:rPr>
        <w:t xml:space="preserve">na provedba </w:t>
      </w:r>
      <w:r w:rsidR="00527A4E" w:rsidRPr="00891640">
        <w:rPr>
          <w:color w:val="000000" w:themeColor="text1"/>
          <w:sz w:val="24"/>
          <w:szCs w:val="24"/>
        </w:rPr>
        <w:t>investicije „C1.4. R5</w:t>
      </w:r>
      <w:r w:rsidR="00B9792A">
        <w:rPr>
          <w:color w:val="000000" w:themeColor="text1"/>
          <w:sz w:val="24"/>
          <w:szCs w:val="24"/>
        </w:rPr>
        <w:t xml:space="preserve"> </w:t>
      </w:r>
      <w:r w:rsidR="00527A4E" w:rsidRPr="00891640">
        <w:rPr>
          <w:color w:val="000000" w:themeColor="text1"/>
          <w:sz w:val="24"/>
          <w:szCs w:val="24"/>
        </w:rPr>
        <w:t>-</w:t>
      </w:r>
      <w:r w:rsidR="00B9792A">
        <w:rPr>
          <w:color w:val="000000" w:themeColor="text1"/>
          <w:sz w:val="24"/>
          <w:szCs w:val="24"/>
        </w:rPr>
        <w:t xml:space="preserve"> </w:t>
      </w:r>
      <w:r w:rsidR="00527A4E" w:rsidRPr="00891640">
        <w:rPr>
          <w:color w:val="000000" w:themeColor="text1"/>
          <w:sz w:val="24"/>
          <w:szCs w:val="24"/>
        </w:rPr>
        <w:t xml:space="preserve">I1 Elektrifikacija i </w:t>
      </w:r>
      <w:r w:rsidR="00BB0FAA" w:rsidRPr="00891640">
        <w:rPr>
          <w:color w:val="000000" w:themeColor="text1"/>
          <w:sz w:val="24"/>
          <w:szCs w:val="24"/>
        </w:rPr>
        <w:t>ekologizacija sustava prihvata i otpreme zrakoplova u Zračnoj luci Zadar“</w:t>
      </w:r>
      <w:r w:rsidR="00813E82" w:rsidRPr="00891640">
        <w:rPr>
          <w:color w:val="000000" w:themeColor="text1"/>
          <w:sz w:val="24"/>
          <w:szCs w:val="24"/>
        </w:rPr>
        <w:t xml:space="preserve">. </w:t>
      </w:r>
      <w:r w:rsidR="003B2CE2" w:rsidRPr="00891640">
        <w:rPr>
          <w:color w:val="000000" w:themeColor="text1"/>
          <w:sz w:val="24"/>
          <w:szCs w:val="24"/>
        </w:rPr>
        <w:t>Provedbom ulaganja u</w:t>
      </w:r>
      <w:r w:rsidR="00BB0FAA" w:rsidRPr="00891640">
        <w:rPr>
          <w:color w:val="000000" w:themeColor="text1"/>
          <w:sz w:val="24"/>
          <w:szCs w:val="24"/>
        </w:rPr>
        <w:t xml:space="preserve"> </w:t>
      </w:r>
      <w:r w:rsidR="003B2CE2" w:rsidRPr="00891640">
        <w:rPr>
          <w:color w:val="000000" w:themeColor="text1"/>
          <w:sz w:val="24"/>
          <w:szCs w:val="24"/>
        </w:rPr>
        <w:t>z</w:t>
      </w:r>
      <w:r w:rsidR="00813E82" w:rsidRPr="00891640">
        <w:rPr>
          <w:color w:val="000000" w:themeColor="text1"/>
          <w:sz w:val="24"/>
          <w:szCs w:val="24"/>
        </w:rPr>
        <w:t>račn</w:t>
      </w:r>
      <w:r w:rsidR="003B2CE2" w:rsidRPr="00891640">
        <w:rPr>
          <w:color w:val="000000" w:themeColor="text1"/>
          <w:sz w:val="24"/>
          <w:szCs w:val="24"/>
        </w:rPr>
        <w:t>oj</w:t>
      </w:r>
      <w:r w:rsidR="00813E82" w:rsidRPr="00891640">
        <w:rPr>
          <w:color w:val="000000" w:themeColor="text1"/>
          <w:sz w:val="24"/>
          <w:szCs w:val="24"/>
        </w:rPr>
        <w:t xml:space="preserve"> lu</w:t>
      </w:r>
      <w:r w:rsidR="003B2CE2" w:rsidRPr="00891640">
        <w:rPr>
          <w:color w:val="000000" w:themeColor="text1"/>
          <w:sz w:val="24"/>
          <w:szCs w:val="24"/>
        </w:rPr>
        <w:t>ci</w:t>
      </w:r>
      <w:r w:rsidR="00813E82" w:rsidRPr="00891640">
        <w:rPr>
          <w:color w:val="000000" w:themeColor="text1"/>
          <w:sz w:val="24"/>
          <w:szCs w:val="24"/>
        </w:rPr>
        <w:t xml:space="preserve"> Zadar </w:t>
      </w:r>
      <w:r w:rsidR="003B2CE2" w:rsidRPr="00891640">
        <w:rPr>
          <w:color w:val="000000" w:themeColor="text1"/>
          <w:sz w:val="24"/>
          <w:szCs w:val="24"/>
        </w:rPr>
        <w:t>će se</w:t>
      </w:r>
      <w:r w:rsidR="00813E82" w:rsidRPr="00891640">
        <w:rPr>
          <w:color w:val="000000" w:themeColor="text1"/>
          <w:sz w:val="24"/>
          <w:szCs w:val="24"/>
        </w:rPr>
        <w:t xml:space="preserve"> implement</w:t>
      </w:r>
      <w:r w:rsidR="003B2CE2" w:rsidRPr="00891640">
        <w:rPr>
          <w:color w:val="000000" w:themeColor="text1"/>
          <w:sz w:val="24"/>
          <w:szCs w:val="24"/>
        </w:rPr>
        <w:t>irati</w:t>
      </w:r>
      <w:r w:rsidR="00813E82" w:rsidRPr="00891640">
        <w:rPr>
          <w:color w:val="000000" w:themeColor="text1"/>
          <w:sz w:val="24"/>
          <w:szCs w:val="24"/>
        </w:rPr>
        <w:t xml:space="preserve"> zelen</w:t>
      </w:r>
      <w:r w:rsidR="003B2CE2" w:rsidRPr="00891640">
        <w:rPr>
          <w:color w:val="000000" w:themeColor="text1"/>
          <w:sz w:val="24"/>
          <w:szCs w:val="24"/>
        </w:rPr>
        <w:t>e</w:t>
      </w:r>
      <w:r w:rsidR="00813E82" w:rsidRPr="00891640">
        <w:rPr>
          <w:color w:val="000000" w:themeColor="text1"/>
          <w:sz w:val="24"/>
          <w:szCs w:val="24"/>
        </w:rPr>
        <w:t xml:space="preserve"> tehnologij</w:t>
      </w:r>
      <w:r w:rsidR="003B2CE2" w:rsidRPr="00891640">
        <w:rPr>
          <w:color w:val="000000" w:themeColor="text1"/>
          <w:sz w:val="24"/>
          <w:szCs w:val="24"/>
        </w:rPr>
        <w:t>e</w:t>
      </w:r>
      <w:r w:rsidR="00813E82" w:rsidRPr="00891640">
        <w:rPr>
          <w:color w:val="000000" w:themeColor="text1"/>
          <w:sz w:val="24"/>
          <w:szCs w:val="24"/>
        </w:rPr>
        <w:t xml:space="preserve"> te </w:t>
      </w:r>
      <w:r w:rsidR="003B2CE2" w:rsidRPr="00891640">
        <w:rPr>
          <w:color w:val="000000" w:themeColor="text1"/>
          <w:sz w:val="24"/>
          <w:szCs w:val="24"/>
        </w:rPr>
        <w:t>ugraditi</w:t>
      </w:r>
      <w:r w:rsidR="00813E82" w:rsidRPr="00891640">
        <w:rPr>
          <w:color w:val="000000" w:themeColor="text1"/>
          <w:sz w:val="24"/>
          <w:szCs w:val="24"/>
        </w:rPr>
        <w:t xml:space="preserve"> foto</w:t>
      </w:r>
      <w:r w:rsidR="003B2CE2" w:rsidRPr="00891640">
        <w:rPr>
          <w:color w:val="000000" w:themeColor="text1"/>
          <w:sz w:val="24"/>
          <w:szCs w:val="24"/>
        </w:rPr>
        <w:t xml:space="preserve"> </w:t>
      </w:r>
      <w:r w:rsidR="00813E82" w:rsidRPr="00891640">
        <w:rPr>
          <w:color w:val="000000" w:themeColor="text1"/>
          <w:sz w:val="24"/>
          <w:szCs w:val="24"/>
        </w:rPr>
        <w:t>naponsk</w:t>
      </w:r>
      <w:r w:rsidR="0063400C" w:rsidRPr="00891640">
        <w:rPr>
          <w:color w:val="000000" w:themeColor="text1"/>
          <w:sz w:val="24"/>
          <w:szCs w:val="24"/>
        </w:rPr>
        <w:t>a</w:t>
      </w:r>
      <w:r w:rsidR="00813E82" w:rsidRPr="00891640">
        <w:rPr>
          <w:color w:val="000000" w:themeColor="text1"/>
          <w:sz w:val="24"/>
          <w:szCs w:val="24"/>
        </w:rPr>
        <w:t xml:space="preserve"> elektrana </w:t>
      </w:r>
      <w:r w:rsidR="0063400C" w:rsidRPr="00891640">
        <w:rPr>
          <w:color w:val="000000" w:themeColor="text1"/>
          <w:sz w:val="24"/>
          <w:szCs w:val="24"/>
        </w:rPr>
        <w:t>čime će se zračnoj luci Zadar</w:t>
      </w:r>
      <w:r w:rsidR="00E35F9C">
        <w:rPr>
          <w:color w:val="000000" w:themeColor="text1"/>
          <w:sz w:val="24"/>
          <w:szCs w:val="24"/>
        </w:rPr>
        <w:t xml:space="preserve">, </w:t>
      </w:r>
      <w:r w:rsidR="0063400C" w:rsidRPr="00891640">
        <w:rPr>
          <w:color w:val="000000" w:themeColor="text1"/>
          <w:sz w:val="24"/>
          <w:szCs w:val="24"/>
        </w:rPr>
        <w:t xml:space="preserve">omogućiti </w:t>
      </w:r>
      <w:r w:rsidR="003D4394" w:rsidRPr="00891640">
        <w:rPr>
          <w:color w:val="000000" w:themeColor="text1"/>
          <w:sz w:val="24"/>
          <w:szCs w:val="24"/>
        </w:rPr>
        <w:t>da</w:t>
      </w:r>
      <w:r w:rsidR="00813E82" w:rsidRPr="00891640">
        <w:rPr>
          <w:color w:val="000000" w:themeColor="text1"/>
          <w:sz w:val="24"/>
          <w:szCs w:val="24"/>
        </w:rPr>
        <w:t xml:space="preserve"> </w:t>
      </w:r>
      <w:r w:rsidR="0068351F" w:rsidRPr="00891640">
        <w:rPr>
          <w:color w:val="000000" w:themeColor="text1"/>
          <w:sz w:val="24"/>
          <w:szCs w:val="24"/>
        </w:rPr>
        <w:t xml:space="preserve">do 2024. </w:t>
      </w:r>
      <w:r w:rsidR="00813E82" w:rsidRPr="00891640">
        <w:rPr>
          <w:color w:val="000000" w:themeColor="text1"/>
          <w:sz w:val="24"/>
          <w:szCs w:val="24"/>
        </w:rPr>
        <w:t>posta</w:t>
      </w:r>
      <w:r w:rsidR="003D4394" w:rsidRPr="00891640">
        <w:rPr>
          <w:color w:val="000000" w:themeColor="text1"/>
          <w:sz w:val="24"/>
          <w:szCs w:val="24"/>
        </w:rPr>
        <w:t>ne</w:t>
      </w:r>
      <w:r w:rsidR="00813E82" w:rsidRPr="00891640">
        <w:rPr>
          <w:color w:val="000000" w:themeColor="text1"/>
          <w:sz w:val="24"/>
          <w:szCs w:val="24"/>
        </w:rPr>
        <w:t xml:space="preserve"> prva energetski neovisna zračna luka u Hrvatskoj.</w:t>
      </w:r>
    </w:p>
    <w:p w14:paraId="3E1CD4B9" w14:textId="77777777" w:rsidR="00A5608B" w:rsidRPr="009C3FF6" w:rsidRDefault="00A5608B" w:rsidP="00891640">
      <w:pPr>
        <w:spacing w:before="120" w:after="120"/>
        <w:rPr>
          <w:color w:val="000000" w:themeColor="text1"/>
          <w:spacing w:val="-7"/>
        </w:rPr>
      </w:pPr>
      <w:r w:rsidRPr="009C3FF6">
        <w:rPr>
          <w:color w:val="000000" w:themeColor="text1"/>
          <w:spacing w:val="-7"/>
        </w:rPr>
        <w:br w:type="page"/>
      </w:r>
    </w:p>
    <w:p w14:paraId="05355926" w14:textId="09CB47AD" w:rsidR="00622C92" w:rsidRPr="007513D0" w:rsidRDefault="00622C92" w:rsidP="00343B4E">
      <w:pPr>
        <w:pStyle w:val="Heading2"/>
        <w:numPr>
          <w:ilvl w:val="0"/>
          <w:numId w:val="91"/>
        </w:numPr>
        <w:spacing w:before="120" w:after="120" w:line="360" w:lineRule="auto"/>
        <w:rPr>
          <w:rStyle w:val="Heading2Char"/>
          <w:b/>
          <w:bCs/>
          <w:color w:val="000000" w:themeColor="text1"/>
          <w:sz w:val="24"/>
          <w:szCs w:val="24"/>
        </w:rPr>
      </w:pPr>
      <w:bookmarkStart w:id="160" w:name="_Toc133420974"/>
      <w:r w:rsidRPr="007513D0">
        <w:rPr>
          <w:rStyle w:val="Heading2Char"/>
          <w:b/>
          <w:bCs/>
          <w:color w:val="000000" w:themeColor="text1"/>
          <w:sz w:val="24"/>
          <w:szCs w:val="24"/>
        </w:rPr>
        <w:t>Digitalna tranzicija društva i gospodarstva</w:t>
      </w:r>
      <w:bookmarkEnd w:id="160"/>
      <w:r w:rsidR="00E265A5" w:rsidRPr="007513D0">
        <w:rPr>
          <w:rStyle w:val="Heading2Char"/>
          <w:b/>
          <w:bCs/>
          <w:color w:val="000000" w:themeColor="text1"/>
          <w:sz w:val="24"/>
          <w:szCs w:val="24"/>
        </w:rPr>
        <w:t xml:space="preserve"> </w:t>
      </w:r>
    </w:p>
    <w:p w14:paraId="4BD97FB0" w14:textId="77777777" w:rsidR="009079F4" w:rsidRPr="00D81F7D" w:rsidRDefault="009079F4" w:rsidP="00891640">
      <w:pPr>
        <w:spacing w:before="120" w:after="120" w:line="276" w:lineRule="auto"/>
        <w:jc w:val="both"/>
        <w:textAlignment w:val="baseline"/>
        <w:rPr>
          <w:color w:val="000000" w:themeColor="text1"/>
          <w:sz w:val="24"/>
          <w:szCs w:val="24"/>
          <w:lang w:eastAsia="hr-HR"/>
        </w:rPr>
      </w:pPr>
      <w:r w:rsidRPr="00D81F7D">
        <w:rPr>
          <w:color w:val="000000" w:themeColor="text1"/>
          <w:sz w:val="24"/>
          <w:szCs w:val="24"/>
          <w:lang w:eastAsia="hr-HR"/>
        </w:rPr>
        <w:t>Hrvatska je u 2021., zahvaljujući boljim rezultatima pojedinih kategorija, napredovala na 19. mjesto Indeksa gospodarske i društvene digitalizacije (DESI). Nastavljena je provedba mjera digitalizacije javne uprave, potpore modernizaciji digitalne infrastrukture i poboljšanja digitalnih javnih usluga za građane i poduzeća. Međutim, za uklanjanje postojećih nedostataka potrebni su kontinuiran rad i integrirani pristup provedbi javnih politika sa svrhom integracije naprednih tehnologija u javni i privatni sektor. U 2021. donesen je Nacionalni plan razvoja širokopojasnog pristupa u Republici Hrvatskoj u razdoblju od 2021. do 2027. i pokrenuta izrada više akata strateškog planiranja iz različitih upravnih područja, kojima će se oblikovati okvir za integriranu provedbu javnih politika sa svrhom osiguranja potpore digitalnoj tranziciji društva i gospodarstva.</w:t>
      </w:r>
    </w:p>
    <w:p w14:paraId="72044E76" w14:textId="68A8498A" w:rsidR="009079F4" w:rsidRPr="00D81F7D" w:rsidRDefault="009079F4" w:rsidP="00891640">
      <w:pPr>
        <w:spacing w:before="120" w:after="120" w:line="276" w:lineRule="auto"/>
        <w:jc w:val="both"/>
        <w:rPr>
          <w:rFonts w:eastAsiaTheme="minorEastAsia"/>
          <w:color w:val="000000" w:themeColor="text1"/>
          <w:sz w:val="24"/>
          <w:szCs w:val="24"/>
          <w:lang w:eastAsia="hr-HR"/>
        </w:rPr>
      </w:pPr>
      <w:r w:rsidRPr="00D81F7D">
        <w:rPr>
          <w:color w:val="000000" w:themeColor="text1"/>
          <w:sz w:val="24"/>
          <w:szCs w:val="24"/>
        </w:rPr>
        <w:t>Usvojen je NPOO u kojem se iznosi ambiciozan plan djelovanja s reformama i ulaganjima povezanima sa svim dimenzijama indeksa gospodarske i društvene digitalizacije. Samo u okviru provedbe NPOO-a, za potrebe digitalne tranzicije predviđena su ulaganja ukupne vrijednosti veće o</w:t>
      </w:r>
      <w:r w:rsidR="002E64B0">
        <w:rPr>
          <w:color w:val="000000" w:themeColor="text1"/>
          <w:sz w:val="24"/>
          <w:szCs w:val="24"/>
        </w:rPr>
        <w:t xml:space="preserve">d 9,7 </w:t>
      </w:r>
      <w:r w:rsidRPr="00D81F7D">
        <w:rPr>
          <w:color w:val="000000" w:themeColor="text1"/>
          <w:sz w:val="24"/>
          <w:szCs w:val="24"/>
        </w:rPr>
        <w:t>milijardi kuna. Ulaganja su strukturirana oko pet prioriteta: gospodarstvo, javna uprava, pravosuđe i država, obrazovanje, znanost i istraživanje, tržište rada i socijalna sigurnost te zdravstvo. Ostala ulaganja u digitalizaciju planiraju se u području turizma, poljoprivrede, pametnog rada, državnih usluga i javne infrastrukture, a razrađuju se i planovi za dodjelu bespovratnih potpora i vaučera za digitalizaciju.</w:t>
      </w:r>
    </w:p>
    <w:p w14:paraId="0B28B2AA" w14:textId="2F1B6410" w:rsidR="00622C92" w:rsidRPr="009C3FF6" w:rsidRDefault="00622C92" w:rsidP="0077040E">
      <w:pPr>
        <w:pStyle w:val="Heading3"/>
        <w:spacing w:before="120" w:after="120" w:line="360" w:lineRule="auto"/>
        <w:ind w:left="851"/>
        <w:rPr>
          <w:color w:val="000000" w:themeColor="text1"/>
          <w:sz w:val="16"/>
          <w:szCs w:val="16"/>
          <w:lang w:val="en-GB" w:eastAsia="en-GB"/>
        </w:rPr>
      </w:pPr>
      <w:bookmarkStart w:id="161" w:name="_Toc130784390"/>
      <w:bookmarkStart w:id="162" w:name="_Toc133420975"/>
      <w:r w:rsidRPr="009C3FF6">
        <w:rPr>
          <w:color w:val="000000" w:themeColor="text1"/>
          <w:sz w:val="24"/>
          <w:szCs w:val="24"/>
          <w:lang w:eastAsia="en-GB"/>
        </w:rPr>
        <w:t>11.1.</w:t>
      </w:r>
      <w:r w:rsidR="00C8704B">
        <w:rPr>
          <w:color w:val="000000" w:themeColor="text1"/>
          <w:sz w:val="24"/>
          <w:szCs w:val="24"/>
          <w:lang w:eastAsia="en-GB"/>
        </w:rPr>
        <w:t xml:space="preserve"> </w:t>
      </w:r>
      <w:r w:rsidRPr="009C3FF6">
        <w:rPr>
          <w:color w:val="000000" w:themeColor="text1"/>
          <w:sz w:val="24"/>
          <w:szCs w:val="24"/>
          <w:lang w:eastAsia="en-GB"/>
        </w:rPr>
        <w:t>Ostvarene vrijednosti pokazatelja uspješnosti</w:t>
      </w:r>
      <w:bookmarkEnd w:id="161"/>
      <w:bookmarkEnd w:id="162"/>
    </w:p>
    <w:tbl>
      <w:tblPr>
        <w:tblW w:w="9069" w:type="dxa"/>
        <w:tblBorders>
          <w:top w:val="dotted" w:sz="2" w:space="0" w:color="auto"/>
          <w:left w:val="dotted" w:sz="2" w:space="0" w:color="auto"/>
          <w:bottom w:val="dotted" w:sz="2" w:space="0" w:color="auto"/>
          <w:right w:val="dotted" w:sz="2" w:space="0" w:color="auto"/>
          <w:insideH w:val="dotted" w:sz="2" w:space="0" w:color="auto"/>
        </w:tblBorders>
        <w:shd w:val="clear" w:color="auto" w:fill="FFFFFF" w:themeFill="background1"/>
        <w:tblCellMar>
          <w:left w:w="0" w:type="dxa"/>
          <w:right w:w="0" w:type="dxa"/>
        </w:tblCellMar>
        <w:tblLook w:val="04A0" w:firstRow="1" w:lastRow="0" w:firstColumn="1" w:lastColumn="0" w:noHBand="0" w:noVBand="1"/>
      </w:tblPr>
      <w:tblGrid>
        <w:gridCol w:w="2691"/>
        <w:gridCol w:w="2124"/>
        <w:gridCol w:w="2126"/>
        <w:gridCol w:w="2128"/>
      </w:tblGrid>
      <w:tr w:rsidR="00B60469" w:rsidRPr="00343B4E" w14:paraId="3A958BE7" w14:textId="77777777" w:rsidTr="002A21BE">
        <w:trPr>
          <w:trHeight w:val="725"/>
        </w:trPr>
        <w:tc>
          <w:tcPr>
            <w:tcW w:w="269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35AD164" w14:textId="77777777" w:rsidR="00622C92" w:rsidRPr="00343B4E" w:rsidRDefault="00622C92" w:rsidP="00343B4E">
            <w:pPr>
              <w:jc w:val="center"/>
              <w:textAlignment w:val="baseline"/>
              <w:rPr>
                <w:b/>
                <w:bCs/>
                <w:color w:val="000000" w:themeColor="text1"/>
                <w:sz w:val="24"/>
                <w:szCs w:val="24"/>
                <w:lang w:val="en-GB" w:eastAsia="en-GB"/>
              </w:rPr>
            </w:pPr>
            <w:r w:rsidRPr="00343B4E">
              <w:rPr>
                <w:b/>
                <w:bCs/>
                <w:color w:val="000000" w:themeColor="text1"/>
                <w:sz w:val="24"/>
                <w:szCs w:val="24"/>
                <w:lang w:eastAsia="en-GB"/>
              </w:rPr>
              <w:t>Pokazatelj uspješnosti</w:t>
            </w:r>
            <w:r w:rsidRPr="00343B4E">
              <w:rPr>
                <w:b/>
                <w:bCs/>
                <w:color w:val="000000" w:themeColor="text1"/>
                <w:sz w:val="24"/>
                <w:szCs w:val="24"/>
                <w:lang w:val="en-GB" w:eastAsia="en-GB"/>
              </w:rPr>
              <w:t> </w:t>
            </w:r>
          </w:p>
        </w:tc>
        <w:tc>
          <w:tcPr>
            <w:tcW w:w="21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8D2AA0" w14:textId="77777777" w:rsidR="00B60469" w:rsidRPr="00343B4E" w:rsidRDefault="00622C92" w:rsidP="00343B4E">
            <w:pPr>
              <w:jc w:val="center"/>
              <w:textAlignment w:val="baseline"/>
              <w:rPr>
                <w:b/>
                <w:bCs/>
                <w:color w:val="000000" w:themeColor="text1"/>
                <w:sz w:val="24"/>
                <w:szCs w:val="24"/>
                <w:lang w:eastAsia="en-GB"/>
              </w:rPr>
            </w:pPr>
            <w:r w:rsidRPr="00343B4E">
              <w:rPr>
                <w:b/>
                <w:bCs/>
                <w:color w:val="000000" w:themeColor="text1"/>
                <w:sz w:val="24"/>
                <w:szCs w:val="24"/>
                <w:lang w:eastAsia="en-GB"/>
              </w:rPr>
              <w:t xml:space="preserve">Početna </w:t>
            </w:r>
          </w:p>
          <w:p w14:paraId="3E1FB48E" w14:textId="23946FAE" w:rsidR="00622C92" w:rsidRPr="00343B4E" w:rsidRDefault="00622C92" w:rsidP="00343B4E">
            <w:pPr>
              <w:jc w:val="center"/>
              <w:textAlignment w:val="baseline"/>
              <w:rPr>
                <w:b/>
                <w:bCs/>
                <w:color w:val="000000" w:themeColor="text1"/>
                <w:sz w:val="24"/>
                <w:szCs w:val="24"/>
                <w:lang w:val="en-GB" w:eastAsia="en-GB"/>
              </w:rPr>
            </w:pPr>
            <w:r w:rsidRPr="00343B4E">
              <w:rPr>
                <w:b/>
                <w:bCs/>
                <w:color w:val="000000" w:themeColor="text1"/>
                <w:sz w:val="24"/>
                <w:szCs w:val="24"/>
                <w:lang w:eastAsia="en-GB"/>
              </w:rPr>
              <w:t>vrijednost</w:t>
            </w:r>
            <w:r w:rsidRPr="00343B4E">
              <w:rPr>
                <w:b/>
                <w:bCs/>
                <w:color w:val="000000" w:themeColor="text1"/>
                <w:sz w:val="24"/>
                <w:szCs w:val="24"/>
                <w:lang w:val="en-GB" w:eastAsia="en-GB"/>
              </w:rPr>
              <w:t> </w:t>
            </w:r>
          </w:p>
        </w:tc>
        <w:tc>
          <w:tcPr>
            <w:tcW w:w="212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2E8F9A5" w14:textId="77777777" w:rsidR="00B60469" w:rsidRPr="00343B4E" w:rsidRDefault="00622C92" w:rsidP="00343B4E">
            <w:pPr>
              <w:jc w:val="center"/>
              <w:textAlignment w:val="baseline"/>
              <w:rPr>
                <w:b/>
                <w:bCs/>
                <w:color w:val="000000" w:themeColor="text1"/>
                <w:sz w:val="24"/>
                <w:szCs w:val="24"/>
                <w:lang w:eastAsia="en-GB"/>
              </w:rPr>
            </w:pPr>
            <w:r w:rsidRPr="00343B4E">
              <w:rPr>
                <w:b/>
                <w:bCs/>
                <w:color w:val="000000" w:themeColor="text1"/>
                <w:sz w:val="24"/>
                <w:szCs w:val="24"/>
                <w:lang w:eastAsia="en-GB"/>
              </w:rPr>
              <w:t xml:space="preserve">Ciljna </w:t>
            </w:r>
          </w:p>
          <w:p w14:paraId="615E9383" w14:textId="0BB67D13" w:rsidR="00622C92" w:rsidRPr="00343B4E" w:rsidRDefault="00622C92" w:rsidP="00343B4E">
            <w:pPr>
              <w:jc w:val="center"/>
              <w:textAlignment w:val="baseline"/>
              <w:rPr>
                <w:b/>
                <w:bCs/>
                <w:color w:val="000000" w:themeColor="text1"/>
                <w:sz w:val="24"/>
                <w:szCs w:val="24"/>
                <w:lang w:val="en-GB" w:eastAsia="en-GB"/>
              </w:rPr>
            </w:pPr>
            <w:r w:rsidRPr="00343B4E">
              <w:rPr>
                <w:b/>
                <w:bCs/>
                <w:color w:val="000000" w:themeColor="text1"/>
                <w:sz w:val="24"/>
                <w:szCs w:val="24"/>
                <w:lang w:eastAsia="en-GB"/>
              </w:rPr>
              <w:t>vrijednost</w:t>
            </w:r>
            <w:r w:rsidRPr="00343B4E">
              <w:rPr>
                <w:b/>
                <w:bCs/>
                <w:color w:val="000000" w:themeColor="text1"/>
                <w:sz w:val="24"/>
                <w:szCs w:val="24"/>
                <w:lang w:val="en-GB" w:eastAsia="en-GB"/>
              </w:rPr>
              <w:t> </w:t>
            </w:r>
          </w:p>
        </w:tc>
        <w:tc>
          <w:tcPr>
            <w:tcW w:w="212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44DDFF6" w14:textId="77777777" w:rsidR="00622C92" w:rsidRPr="00343B4E" w:rsidRDefault="00622C92" w:rsidP="00343B4E">
            <w:pPr>
              <w:jc w:val="center"/>
              <w:textAlignment w:val="baseline"/>
              <w:rPr>
                <w:b/>
                <w:bCs/>
                <w:color w:val="000000" w:themeColor="text1"/>
                <w:sz w:val="24"/>
                <w:szCs w:val="24"/>
                <w:lang w:val="en-GB" w:eastAsia="en-GB"/>
              </w:rPr>
            </w:pPr>
            <w:r w:rsidRPr="00343B4E">
              <w:rPr>
                <w:b/>
                <w:bCs/>
                <w:color w:val="000000" w:themeColor="text1"/>
                <w:sz w:val="24"/>
                <w:szCs w:val="24"/>
                <w:lang w:eastAsia="en-GB"/>
              </w:rPr>
              <w:t>Ostvarena vrijednost</w:t>
            </w:r>
            <w:r w:rsidRPr="00343B4E">
              <w:rPr>
                <w:b/>
                <w:bCs/>
                <w:color w:val="000000" w:themeColor="text1"/>
                <w:sz w:val="24"/>
                <w:szCs w:val="24"/>
                <w:lang w:val="en-GB" w:eastAsia="en-GB"/>
              </w:rPr>
              <w:t> </w:t>
            </w:r>
          </w:p>
        </w:tc>
      </w:tr>
      <w:tr w:rsidR="00B60469" w:rsidRPr="00343B4E" w14:paraId="4CE0BFF7" w14:textId="77777777" w:rsidTr="002A21BE">
        <w:trPr>
          <w:trHeight w:val="1159"/>
        </w:trPr>
        <w:tc>
          <w:tcPr>
            <w:tcW w:w="2691" w:type="dxa"/>
            <w:tcBorders>
              <w:top w:val="dotted" w:sz="4" w:space="0" w:color="auto"/>
            </w:tcBorders>
            <w:shd w:val="clear" w:color="auto" w:fill="FFFFFF" w:themeFill="background1"/>
            <w:vAlign w:val="center"/>
            <w:hideMark/>
          </w:tcPr>
          <w:p w14:paraId="1624E4DA" w14:textId="77777777" w:rsidR="00622C92" w:rsidRPr="006D2DC5" w:rsidRDefault="00622C92" w:rsidP="00343B4E">
            <w:pPr>
              <w:ind w:left="142"/>
              <w:textAlignment w:val="baseline"/>
              <w:rPr>
                <w:color w:val="000000" w:themeColor="text1"/>
                <w:sz w:val="24"/>
                <w:szCs w:val="24"/>
                <w:lang w:val="en-GB" w:eastAsia="en-GB"/>
              </w:rPr>
            </w:pPr>
            <w:r w:rsidRPr="006D2DC5">
              <w:rPr>
                <w:color w:val="000000" w:themeColor="text1"/>
                <w:sz w:val="24"/>
                <w:szCs w:val="24"/>
                <w:lang w:eastAsia="en-GB"/>
              </w:rPr>
              <w:t>DESI indeks gospodarske i društvene digitalizacije</w:t>
            </w:r>
            <w:r w:rsidRPr="006D2DC5">
              <w:rPr>
                <w:color w:val="000000" w:themeColor="text1"/>
                <w:sz w:val="24"/>
                <w:szCs w:val="24"/>
                <w:lang w:val="en-GB" w:eastAsia="en-GB"/>
              </w:rPr>
              <w:t> </w:t>
            </w:r>
          </w:p>
        </w:tc>
        <w:tc>
          <w:tcPr>
            <w:tcW w:w="2124" w:type="dxa"/>
            <w:tcBorders>
              <w:top w:val="dotted" w:sz="4" w:space="0" w:color="auto"/>
            </w:tcBorders>
            <w:shd w:val="clear" w:color="auto" w:fill="F2F2F2" w:themeFill="background1" w:themeFillShade="F2"/>
            <w:vAlign w:val="center"/>
            <w:hideMark/>
          </w:tcPr>
          <w:p w14:paraId="19FF514C" w14:textId="3FB2905B" w:rsidR="00B60469" w:rsidRPr="006D2DC5" w:rsidRDefault="00622C92" w:rsidP="00563DE6">
            <w:pPr>
              <w:ind w:left="142"/>
              <w:textAlignment w:val="baseline"/>
              <w:rPr>
                <w:color w:val="000000" w:themeColor="text1"/>
                <w:sz w:val="24"/>
                <w:szCs w:val="24"/>
                <w:lang w:eastAsia="en-GB"/>
              </w:rPr>
            </w:pPr>
            <w:r w:rsidRPr="006D2DC5">
              <w:rPr>
                <w:color w:val="000000" w:themeColor="text1"/>
                <w:sz w:val="24"/>
                <w:szCs w:val="24"/>
                <w:lang w:eastAsia="en-GB"/>
              </w:rPr>
              <w:t>47,60</w:t>
            </w:r>
          </w:p>
          <w:p w14:paraId="206C410F" w14:textId="4058D238" w:rsidR="00622C92" w:rsidRPr="006D2DC5" w:rsidRDefault="00622C92" w:rsidP="00563DE6">
            <w:pPr>
              <w:ind w:left="142"/>
              <w:textAlignment w:val="baseline"/>
              <w:rPr>
                <w:color w:val="000000" w:themeColor="text1"/>
                <w:sz w:val="24"/>
                <w:szCs w:val="24"/>
                <w:lang w:val="en-GB" w:eastAsia="en-GB"/>
              </w:rPr>
            </w:pPr>
            <w:r w:rsidRPr="006D2DC5">
              <w:rPr>
                <w:color w:val="000000" w:themeColor="text1"/>
                <w:sz w:val="24"/>
                <w:szCs w:val="24"/>
                <w:lang w:eastAsia="en-GB"/>
              </w:rPr>
              <w:t>(20. mjesto u EU-u)</w:t>
            </w:r>
            <w:r w:rsidRPr="006D2DC5">
              <w:rPr>
                <w:color w:val="000000" w:themeColor="text1"/>
                <w:sz w:val="24"/>
                <w:szCs w:val="24"/>
                <w:lang w:val="en-GB" w:eastAsia="en-GB"/>
              </w:rPr>
              <w:t> </w:t>
            </w:r>
            <w:r w:rsidRPr="006D2DC5">
              <w:rPr>
                <w:color w:val="000000" w:themeColor="text1"/>
                <w:sz w:val="24"/>
                <w:szCs w:val="24"/>
                <w:lang w:val="en-GB" w:eastAsia="en-GB"/>
              </w:rPr>
              <w:br/>
            </w:r>
            <w:r w:rsidRPr="006D2DC5">
              <w:rPr>
                <w:color w:val="000000" w:themeColor="text1"/>
                <w:sz w:val="24"/>
                <w:szCs w:val="24"/>
                <w:lang w:eastAsia="en-GB"/>
              </w:rPr>
              <w:t>(2020.)</w:t>
            </w:r>
          </w:p>
        </w:tc>
        <w:tc>
          <w:tcPr>
            <w:tcW w:w="2126" w:type="dxa"/>
            <w:tcBorders>
              <w:top w:val="dotted" w:sz="4" w:space="0" w:color="auto"/>
            </w:tcBorders>
            <w:shd w:val="clear" w:color="auto" w:fill="FFFFFF" w:themeFill="background1"/>
            <w:vAlign w:val="center"/>
            <w:hideMark/>
          </w:tcPr>
          <w:p w14:paraId="7408A953" w14:textId="2A857C0C" w:rsidR="00622C92" w:rsidRPr="006D2DC5" w:rsidRDefault="00622C92" w:rsidP="00343B4E">
            <w:pPr>
              <w:ind w:left="142"/>
              <w:jc w:val="center"/>
              <w:textAlignment w:val="baseline"/>
              <w:rPr>
                <w:color w:val="000000" w:themeColor="text1"/>
                <w:sz w:val="24"/>
                <w:szCs w:val="24"/>
                <w:lang w:val="en-GB" w:eastAsia="en-GB"/>
              </w:rPr>
            </w:pPr>
            <w:r w:rsidRPr="006D2DC5">
              <w:rPr>
                <w:color w:val="000000" w:themeColor="text1"/>
                <w:sz w:val="24"/>
                <w:szCs w:val="24"/>
                <w:lang w:eastAsia="en-GB"/>
              </w:rPr>
              <w:t>Dostići prosjek EU-a</w:t>
            </w:r>
          </w:p>
        </w:tc>
        <w:tc>
          <w:tcPr>
            <w:tcW w:w="2128" w:type="dxa"/>
            <w:tcBorders>
              <w:top w:val="dotted" w:sz="4" w:space="0" w:color="auto"/>
            </w:tcBorders>
            <w:shd w:val="clear" w:color="auto" w:fill="F2F2F2" w:themeFill="background1" w:themeFillShade="F2"/>
            <w:vAlign w:val="center"/>
            <w:hideMark/>
          </w:tcPr>
          <w:p w14:paraId="531271AD" w14:textId="5DF499B2" w:rsidR="00B60469" w:rsidRPr="006D2DC5" w:rsidRDefault="00622C92" w:rsidP="00563DE6">
            <w:pPr>
              <w:ind w:left="142"/>
              <w:textAlignment w:val="baseline"/>
              <w:rPr>
                <w:color w:val="000000" w:themeColor="text1"/>
                <w:sz w:val="24"/>
                <w:szCs w:val="24"/>
                <w:lang w:eastAsia="en-GB"/>
              </w:rPr>
            </w:pPr>
            <w:r w:rsidRPr="006D2DC5">
              <w:rPr>
                <w:color w:val="000000" w:themeColor="text1"/>
                <w:sz w:val="24"/>
                <w:szCs w:val="24"/>
                <w:lang w:eastAsia="en-GB"/>
              </w:rPr>
              <w:t>46,0</w:t>
            </w:r>
          </w:p>
          <w:p w14:paraId="0B54BCEE" w14:textId="0BB92A7E" w:rsidR="00622C92" w:rsidRPr="006D2DC5" w:rsidRDefault="00622C92" w:rsidP="00563DE6">
            <w:pPr>
              <w:ind w:left="142"/>
              <w:textAlignment w:val="baseline"/>
              <w:rPr>
                <w:color w:val="000000" w:themeColor="text1"/>
                <w:sz w:val="24"/>
                <w:szCs w:val="24"/>
                <w:lang w:val="en-GB" w:eastAsia="en-GB"/>
              </w:rPr>
            </w:pPr>
            <w:r w:rsidRPr="006D2DC5">
              <w:rPr>
                <w:color w:val="000000" w:themeColor="text1"/>
                <w:sz w:val="24"/>
                <w:szCs w:val="24"/>
                <w:lang w:eastAsia="en-GB"/>
              </w:rPr>
              <w:t>(19. mjesto u EU-u) (2021.)</w:t>
            </w:r>
          </w:p>
        </w:tc>
      </w:tr>
    </w:tbl>
    <w:p w14:paraId="2E9DC62B" w14:textId="086CE275" w:rsidR="00622C92" w:rsidRPr="009C3FF6" w:rsidRDefault="00622C92" w:rsidP="0077040E">
      <w:pPr>
        <w:pStyle w:val="Heading3"/>
        <w:spacing w:before="120" w:after="120"/>
        <w:ind w:left="851"/>
        <w:jc w:val="both"/>
        <w:rPr>
          <w:color w:val="000000" w:themeColor="text1"/>
          <w:sz w:val="16"/>
          <w:szCs w:val="16"/>
          <w:lang w:val="en-GB" w:eastAsia="en-GB"/>
        </w:rPr>
      </w:pPr>
      <w:bookmarkStart w:id="163" w:name="_Toc130784391"/>
      <w:bookmarkStart w:id="164" w:name="_Toc133420976"/>
      <w:r w:rsidRPr="009C3FF6">
        <w:rPr>
          <w:color w:val="000000" w:themeColor="text1"/>
          <w:sz w:val="24"/>
          <w:szCs w:val="24"/>
          <w:lang w:eastAsia="en-GB"/>
        </w:rPr>
        <w:t>11.2.</w:t>
      </w:r>
      <w:r w:rsidR="00C8704B">
        <w:rPr>
          <w:color w:val="000000" w:themeColor="text1"/>
          <w:sz w:val="24"/>
          <w:szCs w:val="24"/>
          <w:lang w:eastAsia="en-GB"/>
        </w:rPr>
        <w:t xml:space="preserve"> </w:t>
      </w:r>
      <w:r w:rsidRPr="009C3FF6">
        <w:rPr>
          <w:color w:val="000000" w:themeColor="text1"/>
          <w:sz w:val="24"/>
          <w:szCs w:val="24"/>
          <w:lang w:eastAsia="en-GB"/>
        </w:rPr>
        <w:t>Podaci o aktima strateškog planiranja kojima se izravno podupire provedba strateškog cilja</w:t>
      </w:r>
      <w:bookmarkEnd w:id="163"/>
      <w:bookmarkEnd w:id="164"/>
    </w:p>
    <w:tbl>
      <w:tblPr>
        <w:tblW w:w="9069" w:type="dxa"/>
        <w:tblBorders>
          <w:top w:val="dotted" w:sz="2" w:space="0" w:color="auto"/>
          <w:left w:val="dotted" w:sz="2" w:space="0" w:color="auto"/>
          <w:bottom w:val="dotted" w:sz="2" w:space="0" w:color="auto"/>
          <w:right w:val="dotted" w:sz="2" w:space="0" w:color="auto"/>
          <w:insideH w:val="dotted" w:sz="2" w:space="0" w:color="auto"/>
        </w:tblBorders>
        <w:shd w:val="clear" w:color="auto" w:fill="FFFFFF" w:themeFill="background1"/>
        <w:tblCellMar>
          <w:left w:w="0" w:type="dxa"/>
          <w:right w:w="0" w:type="dxa"/>
        </w:tblCellMar>
        <w:tblLook w:val="04A0" w:firstRow="1" w:lastRow="0" w:firstColumn="1" w:lastColumn="0" w:noHBand="0" w:noVBand="1"/>
      </w:tblPr>
      <w:tblGrid>
        <w:gridCol w:w="2691"/>
        <w:gridCol w:w="3827"/>
        <w:gridCol w:w="2551"/>
      </w:tblGrid>
      <w:tr w:rsidR="0029656D" w:rsidRPr="00343B4E" w14:paraId="1AD5F21F" w14:textId="77777777" w:rsidTr="00E653CB">
        <w:trPr>
          <w:trHeight w:val="199"/>
        </w:trPr>
        <w:tc>
          <w:tcPr>
            <w:tcW w:w="9069" w:type="dxa"/>
            <w:gridSpan w:val="3"/>
            <w:tcBorders>
              <w:bottom w:val="dotted" w:sz="4" w:space="0" w:color="auto"/>
            </w:tcBorders>
            <w:shd w:val="clear" w:color="auto" w:fill="F2F2F2" w:themeFill="background1" w:themeFillShade="F2"/>
            <w:vAlign w:val="center"/>
            <w:hideMark/>
          </w:tcPr>
          <w:p w14:paraId="75C828E6" w14:textId="34CF4041" w:rsidR="00622C92" w:rsidRPr="00343B4E" w:rsidRDefault="00E653CB" w:rsidP="00E653CB">
            <w:pPr>
              <w:pStyle w:val="BodyText"/>
              <w:spacing w:before="120" w:after="120" w:line="276" w:lineRule="auto"/>
              <w:rPr>
                <w:color w:val="000000" w:themeColor="text1"/>
                <w:lang w:val="en-GB" w:eastAsia="en-GB"/>
              </w:rPr>
            </w:pPr>
            <w:r>
              <w:rPr>
                <w:b/>
                <w:color w:val="000000" w:themeColor="text1"/>
                <w:lang w:eastAsia="en-GB"/>
              </w:rPr>
              <w:t xml:space="preserve"> </w:t>
            </w:r>
            <w:r w:rsidR="00622C92" w:rsidRPr="00E653CB">
              <w:rPr>
                <w:b/>
                <w:bCs/>
                <w:color w:val="000000" w:themeColor="text1"/>
              </w:rPr>
              <w:t>Važeći akti strateškog planiranja</w:t>
            </w:r>
            <w:r w:rsidR="00622C92" w:rsidRPr="00343B4E">
              <w:rPr>
                <w:color w:val="000000" w:themeColor="text1"/>
                <w:lang w:val="en-GB" w:eastAsia="en-GB"/>
              </w:rPr>
              <w:t> </w:t>
            </w:r>
          </w:p>
        </w:tc>
      </w:tr>
      <w:tr w:rsidR="00B60469" w:rsidRPr="00343B4E" w14:paraId="79245D1F" w14:textId="77777777" w:rsidTr="0077040E">
        <w:trPr>
          <w:trHeight w:val="849"/>
        </w:trPr>
        <w:tc>
          <w:tcPr>
            <w:tcW w:w="269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CB65EC3" w14:textId="07E4C2BD" w:rsidR="00622C92" w:rsidRPr="00343B4E" w:rsidRDefault="00622C92" w:rsidP="00343B4E">
            <w:pPr>
              <w:jc w:val="center"/>
              <w:textAlignment w:val="baseline"/>
              <w:rPr>
                <w:color w:val="000000" w:themeColor="text1"/>
                <w:sz w:val="24"/>
                <w:szCs w:val="24"/>
                <w:lang w:val="en-GB" w:eastAsia="en-GB"/>
              </w:rPr>
            </w:pPr>
            <w:r w:rsidRPr="00343B4E">
              <w:rPr>
                <w:color w:val="000000" w:themeColor="text1"/>
                <w:sz w:val="24"/>
                <w:szCs w:val="24"/>
                <w:lang w:eastAsia="en-GB"/>
              </w:rPr>
              <w:t>Nositelj provedbe</w:t>
            </w:r>
          </w:p>
        </w:tc>
        <w:tc>
          <w:tcPr>
            <w:tcW w:w="382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B5E2DF7" w14:textId="77777777" w:rsidR="00622C92" w:rsidRPr="00343B4E" w:rsidRDefault="00622C92" w:rsidP="00343B4E">
            <w:pPr>
              <w:jc w:val="center"/>
              <w:textAlignment w:val="baseline"/>
              <w:rPr>
                <w:color w:val="000000" w:themeColor="text1"/>
                <w:sz w:val="24"/>
                <w:szCs w:val="24"/>
                <w:lang w:val="en-GB" w:eastAsia="en-GB"/>
              </w:rPr>
            </w:pPr>
            <w:r w:rsidRPr="00343B4E">
              <w:rPr>
                <w:color w:val="000000" w:themeColor="text1"/>
                <w:sz w:val="24"/>
                <w:szCs w:val="24"/>
                <w:lang w:eastAsia="en-GB"/>
              </w:rPr>
              <w:t>Akt strateškog planiranja</w:t>
            </w:r>
            <w:r w:rsidRPr="00343B4E">
              <w:rPr>
                <w:color w:val="000000" w:themeColor="text1"/>
                <w:sz w:val="24"/>
                <w:szCs w:val="24"/>
                <w:lang w:val="en-GB" w:eastAsia="en-GB"/>
              </w:rPr>
              <w:t> </w:t>
            </w:r>
          </w:p>
        </w:tc>
        <w:tc>
          <w:tcPr>
            <w:tcW w:w="255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7162F61" w14:textId="77777777" w:rsidR="00622C92" w:rsidRPr="00343B4E" w:rsidRDefault="00622C92" w:rsidP="00343B4E">
            <w:pPr>
              <w:jc w:val="center"/>
              <w:textAlignment w:val="baseline"/>
              <w:rPr>
                <w:color w:val="000000" w:themeColor="text1"/>
                <w:sz w:val="24"/>
                <w:szCs w:val="24"/>
                <w:lang w:val="de-DE" w:eastAsia="en-GB"/>
              </w:rPr>
            </w:pPr>
            <w:r w:rsidRPr="00343B4E">
              <w:rPr>
                <w:color w:val="000000" w:themeColor="text1"/>
                <w:sz w:val="24"/>
                <w:szCs w:val="24"/>
                <w:lang w:eastAsia="en-GB"/>
              </w:rPr>
              <w:t>Indikativna sredstva za provedbu strateškog cilja</w:t>
            </w:r>
            <w:r w:rsidRPr="00343B4E">
              <w:rPr>
                <w:color w:val="000000" w:themeColor="text1"/>
                <w:sz w:val="24"/>
                <w:szCs w:val="24"/>
                <w:lang w:val="de-DE" w:eastAsia="en-GB"/>
              </w:rPr>
              <w:t> </w:t>
            </w:r>
          </w:p>
        </w:tc>
      </w:tr>
      <w:tr w:rsidR="00B60469" w:rsidRPr="00343B4E" w14:paraId="61E48ACF" w14:textId="77777777" w:rsidTr="0077040E">
        <w:trPr>
          <w:trHeight w:val="1294"/>
        </w:trPr>
        <w:tc>
          <w:tcPr>
            <w:tcW w:w="2691" w:type="dxa"/>
            <w:tcBorders>
              <w:top w:val="dotted" w:sz="4" w:space="0" w:color="auto"/>
            </w:tcBorders>
            <w:shd w:val="clear" w:color="auto" w:fill="FFFFFF" w:themeFill="background1"/>
            <w:vAlign w:val="center"/>
            <w:hideMark/>
          </w:tcPr>
          <w:p w14:paraId="285DB658" w14:textId="21232EEF" w:rsidR="00622C92" w:rsidRPr="00343B4E" w:rsidRDefault="00622C92" w:rsidP="00343B4E">
            <w:pPr>
              <w:ind w:left="142"/>
              <w:rPr>
                <w:color w:val="000000" w:themeColor="text1"/>
                <w:sz w:val="24"/>
                <w:szCs w:val="24"/>
                <w:lang w:eastAsia="en-GB"/>
              </w:rPr>
            </w:pPr>
            <w:r w:rsidRPr="00343B4E">
              <w:rPr>
                <w:color w:val="000000" w:themeColor="text1"/>
                <w:sz w:val="24"/>
                <w:szCs w:val="24"/>
                <w:lang w:eastAsia="en-GB"/>
              </w:rPr>
              <w:t>Ministarstvo rada, mirovinskoga sustava, obitelji i socijalne politike</w:t>
            </w:r>
          </w:p>
          <w:p w14:paraId="2E291C0C" w14:textId="77777777" w:rsidR="00622C92" w:rsidRPr="00343B4E" w:rsidRDefault="00622C92" w:rsidP="00343B4E">
            <w:pPr>
              <w:ind w:left="142"/>
              <w:textAlignment w:val="baseline"/>
              <w:rPr>
                <w:color w:val="000000" w:themeColor="text1"/>
                <w:sz w:val="24"/>
                <w:szCs w:val="24"/>
                <w:lang w:val="de-DE" w:eastAsia="en-GB"/>
              </w:rPr>
            </w:pPr>
          </w:p>
        </w:tc>
        <w:tc>
          <w:tcPr>
            <w:tcW w:w="3827" w:type="dxa"/>
            <w:tcBorders>
              <w:top w:val="dotted" w:sz="4" w:space="0" w:color="auto"/>
            </w:tcBorders>
            <w:shd w:val="clear" w:color="auto" w:fill="F2F2F2" w:themeFill="background1" w:themeFillShade="F2"/>
            <w:vAlign w:val="center"/>
            <w:hideMark/>
          </w:tcPr>
          <w:p w14:paraId="7A25B62C" w14:textId="77777777" w:rsidR="00622C92" w:rsidRPr="00343B4E" w:rsidRDefault="00622C92" w:rsidP="00343B4E">
            <w:pPr>
              <w:ind w:left="142"/>
              <w:textAlignment w:val="baseline"/>
              <w:rPr>
                <w:color w:val="000000" w:themeColor="text1"/>
                <w:sz w:val="24"/>
                <w:szCs w:val="24"/>
                <w:lang w:val="en-GB" w:eastAsia="en-GB"/>
              </w:rPr>
            </w:pPr>
            <w:r w:rsidRPr="00343B4E">
              <w:rPr>
                <w:color w:val="000000" w:themeColor="text1"/>
                <w:sz w:val="24"/>
                <w:szCs w:val="24"/>
                <w:lang w:eastAsia="en-GB"/>
              </w:rPr>
              <w:t>Nacionalni plan za rad, zaštitu na radu i zapošljavanje za razdoblje od 2021. do 2027. godine</w:t>
            </w:r>
            <w:r w:rsidRPr="00343B4E">
              <w:rPr>
                <w:color w:val="000000" w:themeColor="text1"/>
                <w:sz w:val="24"/>
                <w:szCs w:val="24"/>
                <w:lang w:val="en-GB" w:eastAsia="en-GB"/>
              </w:rPr>
              <w:t> </w:t>
            </w:r>
          </w:p>
        </w:tc>
        <w:tc>
          <w:tcPr>
            <w:tcW w:w="2551" w:type="dxa"/>
            <w:tcBorders>
              <w:top w:val="dotted" w:sz="4" w:space="0" w:color="auto"/>
            </w:tcBorders>
            <w:shd w:val="clear" w:color="auto" w:fill="FFFFFF" w:themeFill="background1"/>
            <w:vAlign w:val="center"/>
            <w:hideMark/>
          </w:tcPr>
          <w:p w14:paraId="13CAB092" w14:textId="02ADA4A2" w:rsidR="00622C92" w:rsidRPr="00343B4E" w:rsidRDefault="30F08B39" w:rsidP="00343B4E">
            <w:pPr>
              <w:jc w:val="center"/>
              <w:textAlignment w:val="baseline"/>
              <w:rPr>
                <w:color w:val="000000" w:themeColor="text1"/>
                <w:sz w:val="24"/>
                <w:szCs w:val="24"/>
                <w:lang w:val="en-GB" w:eastAsia="en-GB"/>
              </w:rPr>
            </w:pPr>
            <w:r w:rsidRPr="00343B4E">
              <w:rPr>
                <w:color w:val="000000" w:themeColor="text1"/>
                <w:sz w:val="24"/>
                <w:szCs w:val="24"/>
                <w:lang w:val="en-GB"/>
              </w:rPr>
              <w:t>90</w:t>
            </w:r>
            <w:r w:rsidR="00EE1682" w:rsidRPr="00343B4E">
              <w:rPr>
                <w:color w:val="000000" w:themeColor="text1"/>
                <w:sz w:val="24"/>
                <w:szCs w:val="24"/>
                <w:lang w:val="en-GB"/>
              </w:rPr>
              <w:t xml:space="preserve"> m</w:t>
            </w:r>
            <w:r w:rsidR="00296878" w:rsidRPr="00343B4E">
              <w:rPr>
                <w:color w:val="000000" w:themeColor="text1"/>
                <w:sz w:val="24"/>
                <w:szCs w:val="24"/>
                <w:lang w:val="en-GB"/>
              </w:rPr>
              <w:t>i</w:t>
            </w:r>
            <w:r w:rsidR="00AF301A" w:rsidRPr="00343B4E">
              <w:rPr>
                <w:color w:val="000000" w:themeColor="text1"/>
                <w:sz w:val="24"/>
                <w:szCs w:val="24"/>
                <w:lang w:val="en-GB"/>
              </w:rPr>
              <w:t>lijuna kuna</w:t>
            </w:r>
          </w:p>
        </w:tc>
      </w:tr>
      <w:tr w:rsidR="00B60469" w:rsidRPr="00343B4E" w14:paraId="24666A26" w14:textId="77777777" w:rsidTr="0077040E">
        <w:trPr>
          <w:trHeight w:val="1218"/>
        </w:trPr>
        <w:tc>
          <w:tcPr>
            <w:tcW w:w="2691" w:type="dxa"/>
            <w:shd w:val="clear" w:color="auto" w:fill="FFFFFF" w:themeFill="background1"/>
            <w:vAlign w:val="center"/>
            <w:hideMark/>
          </w:tcPr>
          <w:p w14:paraId="4A1AB6B9" w14:textId="1B1A1118" w:rsidR="00622C92" w:rsidRPr="00343B4E" w:rsidRDefault="00622C92" w:rsidP="00343B4E">
            <w:pPr>
              <w:ind w:left="142"/>
              <w:textAlignment w:val="baseline"/>
              <w:rPr>
                <w:color w:val="000000" w:themeColor="text1"/>
                <w:sz w:val="24"/>
                <w:szCs w:val="24"/>
                <w:lang w:val="de-DE" w:eastAsia="en-GB"/>
              </w:rPr>
            </w:pPr>
            <w:r w:rsidRPr="00343B4E">
              <w:rPr>
                <w:color w:val="000000" w:themeColor="text1"/>
                <w:sz w:val="24"/>
                <w:szCs w:val="24"/>
                <w:lang w:eastAsia="en-GB"/>
              </w:rPr>
              <w:t>Ministarstvo mora, prometa i infrastrukture</w:t>
            </w:r>
          </w:p>
        </w:tc>
        <w:tc>
          <w:tcPr>
            <w:tcW w:w="3827" w:type="dxa"/>
            <w:shd w:val="clear" w:color="auto" w:fill="F2F2F2" w:themeFill="background1" w:themeFillShade="F2"/>
            <w:vAlign w:val="center"/>
            <w:hideMark/>
          </w:tcPr>
          <w:p w14:paraId="7DE0C3B3" w14:textId="3D88DD16" w:rsidR="00622C92" w:rsidRPr="00343B4E" w:rsidRDefault="00622C92" w:rsidP="00343B4E">
            <w:pPr>
              <w:ind w:left="142"/>
              <w:textAlignment w:val="baseline"/>
              <w:rPr>
                <w:color w:val="000000" w:themeColor="text1"/>
                <w:sz w:val="24"/>
                <w:szCs w:val="24"/>
                <w:lang w:val="en-GB" w:eastAsia="en-GB"/>
              </w:rPr>
            </w:pPr>
            <w:r w:rsidRPr="00343B4E">
              <w:rPr>
                <w:color w:val="000000" w:themeColor="text1"/>
                <w:sz w:val="24"/>
                <w:szCs w:val="24"/>
                <w:lang w:eastAsia="en-GB"/>
              </w:rPr>
              <w:t xml:space="preserve">Nacionalni plan razvoja </w:t>
            </w:r>
            <w:r w:rsidR="00DE03F3" w:rsidRPr="00343B4E">
              <w:rPr>
                <w:color w:val="000000" w:themeColor="text1"/>
                <w:sz w:val="24"/>
                <w:szCs w:val="24"/>
                <w:lang w:eastAsia="en-GB"/>
              </w:rPr>
              <w:t>š</w:t>
            </w:r>
            <w:r w:rsidR="007E6E85" w:rsidRPr="00343B4E">
              <w:rPr>
                <w:color w:val="000000" w:themeColor="text1"/>
                <w:sz w:val="24"/>
                <w:szCs w:val="24"/>
                <w:lang w:eastAsia="en-GB"/>
              </w:rPr>
              <w:t xml:space="preserve">irokopojasnog </w:t>
            </w:r>
            <w:r w:rsidR="00042899" w:rsidRPr="00343B4E">
              <w:rPr>
                <w:color w:val="000000" w:themeColor="text1"/>
                <w:sz w:val="24"/>
                <w:szCs w:val="24"/>
                <w:lang w:eastAsia="en-GB"/>
              </w:rPr>
              <w:t xml:space="preserve">pristupa u Republici Hrvatskoj </w:t>
            </w:r>
            <w:r w:rsidR="00FD045F" w:rsidRPr="00343B4E">
              <w:rPr>
                <w:color w:val="000000" w:themeColor="text1"/>
                <w:sz w:val="24"/>
                <w:szCs w:val="24"/>
                <w:lang w:eastAsia="en-GB"/>
              </w:rPr>
              <w:t xml:space="preserve">u razdoblju od </w:t>
            </w:r>
            <w:r w:rsidRPr="00343B4E">
              <w:rPr>
                <w:color w:val="000000" w:themeColor="text1"/>
                <w:sz w:val="24"/>
                <w:szCs w:val="24"/>
                <w:lang w:eastAsia="en-GB"/>
              </w:rPr>
              <w:t>2021.</w:t>
            </w:r>
            <w:r w:rsidR="00D26ECF">
              <w:rPr>
                <w:color w:val="000000" w:themeColor="text1"/>
                <w:sz w:val="24"/>
                <w:szCs w:val="24"/>
                <w:lang w:eastAsia="en-GB"/>
              </w:rPr>
              <w:t xml:space="preserve"> </w:t>
            </w:r>
            <w:r w:rsidR="002E12ED" w:rsidRPr="00343B4E">
              <w:rPr>
                <w:color w:val="000000" w:themeColor="text1"/>
                <w:sz w:val="24"/>
                <w:szCs w:val="24"/>
                <w:lang w:eastAsia="en-GB"/>
              </w:rPr>
              <w:t>d</w:t>
            </w:r>
            <w:r w:rsidR="00754787" w:rsidRPr="00343B4E">
              <w:rPr>
                <w:color w:val="000000" w:themeColor="text1"/>
                <w:sz w:val="24"/>
                <w:szCs w:val="24"/>
                <w:lang w:eastAsia="en-GB"/>
              </w:rPr>
              <w:t>o</w:t>
            </w:r>
            <w:r w:rsidRPr="00343B4E">
              <w:rPr>
                <w:color w:val="000000" w:themeColor="text1"/>
                <w:sz w:val="24"/>
                <w:szCs w:val="24"/>
                <w:lang w:eastAsia="en-GB"/>
              </w:rPr>
              <w:t xml:space="preserve"> 2027.</w:t>
            </w:r>
            <w:r w:rsidRPr="00343B4E">
              <w:rPr>
                <w:color w:val="000000" w:themeColor="text1"/>
                <w:sz w:val="24"/>
                <w:szCs w:val="24"/>
                <w:lang w:val="en-GB" w:eastAsia="en-GB"/>
              </w:rPr>
              <w:t> </w:t>
            </w:r>
            <w:r w:rsidR="00FD045F" w:rsidRPr="00343B4E">
              <w:rPr>
                <w:color w:val="000000" w:themeColor="text1"/>
                <w:sz w:val="24"/>
                <w:szCs w:val="24"/>
                <w:lang w:val="en-GB" w:eastAsia="en-GB"/>
              </w:rPr>
              <w:t>godine</w:t>
            </w:r>
          </w:p>
        </w:tc>
        <w:tc>
          <w:tcPr>
            <w:tcW w:w="2551" w:type="dxa"/>
            <w:shd w:val="clear" w:color="auto" w:fill="FFFFFF" w:themeFill="background1"/>
            <w:vAlign w:val="center"/>
            <w:hideMark/>
          </w:tcPr>
          <w:p w14:paraId="32C0AAD5" w14:textId="4EDF59B8" w:rsidR="00622C92" w:rsidRPr="00343B4E" w:rsidRDefault="003F2A25" w:rsidP="00343B4E">
            <w:pPr>
              <w:jc w:val="center"/>
              <w:textAlignment w:val="baseline"/>
              <w:rPr>
                <w:color w:val="000000" w:themeColor="text1"/>
                <w:sz w:val="24"/>
                <w:szCs w:val="24"/>
                <w:lang w:val="en-GB" w:eastAsia="en-GB"/>
              </w:rPr>
            </w:pPr>
            <w:r w:rsidRPr="00343B4E">
              <w:rPr>
                <w:color w:val="000000" w:themeColor="text1"/>
                <w:sz w:val="24"/>
                <w:szCs w:val="24"/>
                <w:lang w:val="en-GB"/>
              </w:rPr>
              <w:t>799 m</w:t>
            </w:r>
            <w:r w:rsidR="00AF301A" w:rsidRPr="00343B4E">
              <w:rPr>
                <w:color w:val="000000" w:themeColor="text1"/>
                <w:sz w:val="24"/>
                <w:szCs w:val="24"/>
                <w:lang w:val="en-GB"/>
              </w:rPr>
              <w:t>ilijuna kuna</w:t>
            </w:r>
          </w:p>
        </w:tc>
      </w:tr>
    </w:tbl>
    <w:p w14:paraId="60EFC611" w14:textId="77777777" w:rsidR="00622C92" w:rsidRPr="00343B4E" w:rsidRDefault="00622C92" w:rsidP="00891640">
      <w:pPr>
        <w:spacing w:before="120" w:after="120"/>
        <w:textAlignment w:val="baseline"/>
        <w:rPr>
          <w:color w:val="000000" w:themeColor="text1"/>
          <w:sz w:val="24"/>
          <w:szCs w:val="24"/>
          <w:lang w:val="en-GB" w:eastAsia="en-GB"/>
        </w:rPr>
      </w:pPr>
      <w:r w:rsidRPr="00AA2D76">
        <w:rPr>
          <w:color w:val="000000" w:themeColor="text1"/>
          <w:lang w:val="en-GB" w:eastAsia="en-GB"/>
        </w:rPr>
        <w:t> </w:t>
      </w:r>
    </w:p>
    <w:tbl>
      <w:tblPr>
        <w:tblW w:w="9069" w:type="dxa"/>
        <w:tblBorders>
          <w:top w:val="dotted" w:sz="2" w:space="0" w:color="auto"/>
          <w:left w:val="dotted" w:sz="2" w:space="0" w:color="auto"/>
          <w:bottom w:val="dotted" w:sz="2" w:space="0" w:color="auto"/>
          <w:right w:val="dotted" w:sz="2" w:space="0" w:color="auto"/>
          <w:insideH w:val="dotted" w:sz="2" w:space="0" w:color="auto"/>
        </w:tblBorders>
        <w:shd w:val="clear" w:color="auto" w:fill="FFFFFF" w:themeFill="background1"/>
        <w:tblCellMar>
          <w:left w:w="0" w:type="dxa"/>
          <w:right w:w="0" w:type="dxa"/>
        </w:tblCellMar>
        <w:tblLook w:val="04A0" w:firstRow="1" w:lastRow="0" w:firstColumn="1" w:lastColumn="0" w:noHBand="0" w:noVBand="1"/>
      </w:tblPr>
      <w:tblGrid>
        <w:gridCol w:w="4392"/>
        <w:gridCol w:w="4677"/>
      </w:tblGrid>
      <w:tr w:rsidR="005D72A8" w:rsidRPr="00343B4E" w14:paraId="4FD5E6AA" w14:textId="77777777" w:rsidTr="00D60222">
        <w:trPr>
          <w:trHeight w:val="405"/>
        </w:trPr>
        <w:tc>
          <w:tcPr>
            <w:tcW w:w="9069" w:type="dxa"/>
            <w:gridSpan w:val="2"/>
            <w:tcBorders>
              <w:bottom w:val="dotted" w:sz="4" w:space="0" w:color="auto"/>
            </w:tcBorders>
            <w:shd w:val="clear" w:color="auto" w:fill="F2F2F2" w:themeFill="background1" w:themeFillShade="F2"/>
            <w:vAlign w:val="center"/>
            <w:hideMark/>
          </w:tcPr>
          <w:p w14:paraId="714DC6F0" w14:textId="0DE0C6AC" w:rsidR="005D72A8" w:rsidRPr="00343B4E" w:rsidRDefault="00E653CB">
            <w:pPr>
              <w:textAlignment w:val="baseline"/>
              <w:rPr>
                <w:color w:val="000000" w:themeColor="text1"/>
                <w:sz w:val="24"/>
                <w:szCs w:val="24"/>
                <w:lang w:val="de-DE" w:eastAsia="en-GB"/>
              </w:rPr>
            </w:pPr>
            <w:bookmarkStart w:id="165" w:name="_Toc130784392"/>
            <w:r>
              <w:rPr>
                <w:b/>
                <w:bCs/>
                <w:color w:val="000000" w:themeColor="text1"/>
                <w:sz w:val="24"/>
                <w:szCs w:val="24"/>
                <w:lang w:eastAsia="en-GB"/>
              </w:rPr>
              <w:t xml:space="preserve"> </w:t>
            </w:r>
            <w:r w:rsidR="005D72A8" w:rsidRPr="00343B4E">
              <w:rPr>
                <w:b/>
                <w:bCs/>
                <w:color w:val="000000" w:themeColor="text1"/>
                <w:sz w:val="24"/>
                <w:szCs w:val="24"/>
                <w:lang w:eastAsia="en-GB"/>
              </w:rPr>
              <w:t>Akti strateškog planiranja u izradi</w:t>
            </w:r>
            <w:r w:rsidR="005D72A8" w:rsidRPr="00343B4E">
              <w:rPr>
                <w:rStyle w:val="FootnoteReference"/>
                <w:b/>
                <w:bCs/>
                <w:color w:val="000000" w:themeColor="text1"/>
                <w:sz w:val="24"/>
                <w:szCs w:val="24"/>
                <w:lang w:eastAsia="en-GB"/>
              </w:rPr>
              <w:footnoteReference w:id="16"/>
            </w:r>
            <w:r w:rsidR="005D72A8" w:rsidRPr="00343B4E">
              <w:rPr>
                <w:color w:val="000000" w:themeColor="text1"/>
                <w:sz w:val="24"/>
                <w:szCs w:val="24"/>
                <w:lang w:val="de-DE" w:eastAsia="en-GB"/>
              </w:rPr>
              <w:t> </w:t>
            </w:r>
          </w:p>
        </w:tc>
      </w:tr>
      <w:tr w:rsidR="005D72A8" w:rsidRPr="00343B4E" w14:paraId="0C6E1E9D" w14:textId="77777777" w:rsidTr="00D60222">
        <w:trPr>
          <w:trHeight w:val="588"/>
        </w:trPr>
        <w:tc>
          <w:tcPr>
            <w:tcW w:w="439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BFEDCCD" w14:textId="77777777" w:rsidR="005D72A8" w:rsidRPr="00343B4E" w:rsidRDefault="005D72A8">
            <w:pPr>
              <w:jc w:val="center"/>
              <w:textAlignment w:val="baseline"/>
              <w:rPr>
                <w:color w:val="000000" w:themeColor="text1"/>
                <w:sz w:val="24"/>
                <w:szCs w:val="24"/>
                <w:lang w:val="en-GB" w:eastAsia="en-GB"/>
              </w:rPr>
            </w:pPr>
            <w:r w:rsidRPr="00343B4E">
              <w:rPr>
                <w:color w:val="000000" w:themeColor="text1"/>
                <w:sz w:val="24"/>
                <w:szCs w:val="24"/>
                <w:lang w:eastAsia="en-GB"/>
              </w:rPr>
              <w:t>Nositelj izrade</w:t>
            </w:r>
            <w:r w:rsidRPr="00343B4E">
              <w:rPr>
                <w:color w:val="000000" w:themeColor="text1"/>
                <w:sz w:val="24"/>
                <w:szCs w:val="24"/>
                <w:lang w:val="en-GB" w:eastAsia="en-GB"/>
              </w:rPr>
              <w:t> </w:t>
            </w:r>
          </w:p>
        </w:tc>
        <w:tc>
          <w:tcPr>
            <w:tcW w:w="467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B698488" w14:textId="77777777" w:rsidR="005D72A8" w:rsidRPr="00343B4E" w:rsidRDefault="005D72A8">
            <w:pPr>
              <w:jc w:val="center"/>
              <w:textAlignment w:val="baseline"/>
              <w:rPr>
                <w:color w:val="000000" w:themeColor="text1"/>
                <w:sz w:val="24"/>
                <w:szCs w:val="24"/>
                <w:lang w:val="en-GB" w:eastAsia="en-GB"/>
              </w:rPr>
            </w:pPr>
            <w:r w:rsidRPr="00343B4E">
              <w:rPr>
                <w:color w:val="000000" w:themeColor="text1"/>
                <w:sz w:val="24"/>
                <w:szCs w:val="24"/>
                <w:lang w:eastAsia="en-GB"/>
              </w:rPr>
              <w:t>Akt strateškog planiranja</w:t>
            </w:r>
            <w:r w:rsidRPr="00343B4E">
              <w:rPr>
                <w:color w:val="000000" w:themeColor="text1"/>
                <w:sz w:val="24"/>
                <w:szCs w:val="24"/>
                <w:lang w:val="en-GB" w:eastAsia="en-GB"/>
              </w:rPr>
              <w:t> </w:t>
            </w:r>
          </w:p>
        </w:tc>
      </w:tr>
      <w:tr w:rsidR="005D72A8" w:rsidRPr="00343B4E" w14:paraId="17116A9F" w14:textId="77777777" w:rsidTr="00D60222">
        <w:trPr>
          <w:trHeight w:val="710"/>
        </w:trPr>
        <w:tc>
          <w:tcPr>
            <w:tcW w:w="4392" w:type="dxa"/>
            <w:tcBorders>
              <w:top w:val="dotted" w:sz="4" w:space="0" w:color="auto"/>
            </w:tcBorders>
            <w:shd w:val="clear" w:color="auto" w:fill="FFFFFF" w:themeFill="background1"/>
            <w:vAlign w:val="center"/>
            <w:hideMark/>
          </w:tcPr>
          <w:p w14:paraId="779933FD" w14:textId="77777777" w:rsidR="005D72A8" w:rsidRPr="00343B4E" w:rsidRDefault="005D72A8">
            <w:pPr>
              <w:ind w:left="142"/>
              <w:textAlignment w:val="baseline"/>
              <w:rPr>
                <w:color w:val="000000" w:themeColor="text1"/>
                <w:sz w:val="24"/>
                <w:szCs w:val="24"/>
                <w:lang w:val="en-GB" w:eastAsia="en-GB"/>
              </w:rPr>
            </w:pPr>
            <w:r w:rsidRPr="00343B4E">
              <w:rPr>
                <w:color w:val="000000" w:themeColor="text1"/>
                <w:sz w:val="24"/>
                <w:szCs w:val="24"/>
                <w:lang w:eastAsia="en-GB"/>
              </w:rPr>
              <w:t>Središnji državni ured za razvoj digitalnog društva</w:t>
            </w:r>
            <w:r w:rsidRPr="00343B4E">
              <w:rPr>
                <w:color w:val="000000" w:themeColor="text1"/>
                <w:sz w:val="24"/>
                <w:szCs w:val="24"/>
                <w:lang w:val="en-GB" w:eastAsia="en-GB"/>
              </w:rPr>
              <w:t> </w:t>
            </w:r>
          </w:p>
        </w:tc>
        <w:tc>
          <w:tcPr>
            <w:tcW w:w="4677" w:type="dxa"/>
            <w:tcBorders>
              <w:top w:val="dotted" w:sz="4" w:space="0" w:color="auto"/>
            </w:tcBorders>
            <w:shd w:val="clear" w:color="auto" w:fill="F2F2F2" w:themeFill="background1" w:themeFillShade="F2"/>
            <w:vAlign w:val="center"/>
            <w:hideMark/>
          </w:tcPr>
          <w:p w14:paraId="4B6C71A3" w14:textId="77777777" w:rsidR="005D72A8" w:rsidRPr="00343B4E" w:rsidRDefault="005D72A8">
            <w:pPr>
              <w:ind w:left="142"/>
              <w:textAlignment w:val="baseline"/>
              <w:rPr>
                <w:color w:val="000000" w:themeColor="text1"/>
                <w:sz w:val="24"/>
                <w:szCs w:val="24"/>
                <w:lang w:val="de-DE" w:eastAsia="en-GB"/>
              </w:rPr>
            </w:pPr>
            <w:r w:rsidRPr="00343B4E">
              <w:rPr>
                <w:color w:val="000000" w:themeColor="text1"/>
                <w:sz w:val="24"/>
                <w:szCs w:val="24"/>
                <w:lang w:eastAsia="en-GB"/>
              </w:rPr>
              <w:t>Strategija digitalne Hrvatske za razdoblje do 2030.</w:t>
            </w:r>
            <w:r w:rsidRPr="00343B4E">
              <w:rPr>
                <w:color w:val="000000" w:themeColor="text1"/>
                <w:sz w:val="24"/>
                <w:szCs w:val="24"/>
                <w:lang w:val="de-DE" w:eastAsia="en-GB"/>
              </w:rPr>
              <w:t> </w:t>
            </w:r>
          </w:p>
        </w:tc>
      </w:tr>
      <w:tr w:rsidR="005D72A8" w:rsidRPr="00343B4E" w14:paraId="73C06B0B" w14:textId="77777777" w:rsidTr="00D60222">
        <w:trPr>
          <w:trHeight w:val="829"/>
        </w:trPr>
        <w:tc>
          <w:tcPr>
            <w:tcW w:w="4392" w:type="dxa"/>
            <w:shd w:val="clear" w:color="auto" w:fill="FFFFFF" w:themeFill="background1"/>
            <w:vAlign w:val="center"/>
            <w:hideMark/>
          </w:tcPr>
          <w:p w14:paraId="12341E5F" w14:textId="77777777" w:rsidR="005D72A8" w:rsidRPr="00343B4E" w:rsidRDefault="005D72A8">
            <w:pPr>
              <w:ind w:left="142"/>
              <w:textAlignment w:val="baseline"/>
              <w:rPr>
                <w:color w:val="000000" w:themeColor="text1"/>
                <w:sz w:val="24"/>
                <w:szCs w:val="24"/>
                <w:lang w:val="en-GB" w:eastAsia="en-GB"/>
              </w:rPr>
            </w:pPr>
            <w:r w:rsidRPr="00343B4E">
              <w:rPr>
                <w:color w:val="000000" w:themeColor="text1"/>
                <w:sz w:val="24"/>
                <w:szCs w:val="24"/>
                <w:lang w:eastAsia="en-GB"/>
              </w:rPr>
              <w:t>Ministarstvo znanosti i obrazovanja</w:t>
            </w:r>
          </w:p>
        </w:tc>
        <w:tc>
          <w:tcPr>
            <w:tcW w:w="4677" w:type="dxa"/>
            <w:shd w:val="clear" w:color="auto" w:fill="F2F2F2" w:themeFill="background1" w:themeFillShade="F2"/>
            <w:vAlign w:val="center"/>
            <w:hideMark/>
          </w:tcPr>
          <w:p w14:paraId="747DD65C" w14:textId="77777777" w:rsidR="005D72A8" w:rsidRPr="00343B4E" w:rsidRDefault="005D72A8">
            <w:pPr>
              <w:ind w:left="142"/>
              <w:textAlignment w:val="baseline"/>
              <w:rPr>
                <w:color w:val="000000" w:themeColor="text1"/>
                <w:sz w:val="24"/>
                <w:szCs w:val="24"/>
                <w:lang w:eastAsia="en-GB"/>
              </w:rPr>
            </w:pPr>
            <w:r w:rsidRPr="00343B4E">
              <w:rPr>
                <w:color w:val="000000" w:themeColor="text1"/>
                <w:sz w:val="24"/>
                <w:szCs w:val="24"/>
                <w:lang w:eastAsia="en-GB"/>
              </w:rPr>
              <w:t>Nacionalni plan razvoja sustava obrazovanja za razdoblje od 2021. do 2027. godine </w:t>
            </w:r>
          </w:p>
        </w:tc>
      </w:tr>
      <w:tr w:rsidR="005D72A8" w:rsidRPr="00343B4E" w14:paraId="5D00E9E0" w14:textId="77777777" w:rsidTr="002A21BE">
        <w:trPr>
          <w:trHeight w:val="1118"/>
        </w:trPr>
        <w:tc>
          <w:tcPr>
            <w:tcW w:w="4392" w:type="dxa"/>
            <w:shd w:val="clear" w:color="auto" w:fill="FFFFFF" w:themeFill="background1"/>
            <w:vAlign w:val="center"/>
          </w:tcPr>
          <w:p w14:paraId="37D7826D" w14:textId="3F8C06FF" w:rsidR="005D72A8" w:rsidRPr="00343B4E" w:rsidRDefault="005D72A8">
            <w:pPr>
              <w:ind w:left="142"/>
              <w:textAlignment w:val="baseline"/>
              <w:rPr>
                <w:color w:val="000000" w:themeColor="text1"/>
                <w:sz w:val="24"/>
                <w:szCs w:val="24"/>
                <w:lang w:eastAsia="en-GB"/>
              </w:rPr>
            </w:pPr>
            <w:r w:rsidRPr="00343B4E">
              <w:rPr>
                <w:color w:val="000000" w:themeColor="text1"/>
                <w:sz w:val="24"/>
                <w:szCs w:val="24"/>
                <w:lang w:eastAsia="en-GB"/>
              </w:rPr>
              <w:t>Ministarstvo znanosti i obrazovanja/ Ministarstvo gospodarstva i održivog razvoja</w:t>
            </w:r>
          </w:p>
        </w:tc>
        <w:tc>
          <w:tcPr>
            <w:tcW w:w="4677" w:type="dxa"/>
            <w:shd w:val="clear" w:color="auto" w:fill="F2F2F2" w:themeFill="background1" w:themeFillShade="F2"/>
            <w:vAlign w:val="center"/>
          </w:tcPr>
          <w:p w14:paraId="61B36C22" w14:textId="1BDC4ED7" w:rsidR="005D72A8" w:rsidRPr="00343B4E" w:rsidRDefault="005D72A8">
            <w:pPr>
              <w:ind w:left="142"/>
              <w:textAlignment w:val="baseline"/>
              <w:rPr>
                <w:color w:val="000000" w:themeColor="text1"/>
                <w:sz w:val="24"/>
                <w:szCs w:val="24"/>
                <w:lang w:eastAsia="en-GB"/>
              </w:rPr>
            </w:pPr>
            <w:r w:rsidRPr="00343B4E">
              <w:rPr>
                <w:color w:val="000000" w:themeColor="text1"/>
                <w:sz w:val="24"/>
                <w:szCs w:val="24"/>
                <w:lang w:eastAsia="en-GB"/>
              </w:rPr>
              <w:t>Strategija pametne specijalizacije do 2029. godine</w:t>
            </w:r>
          </w:p>
        </w:tc>
      </w:tr>
      <w:tr w:rsidR="005D72A8" w:rsidRPr="00343B4E" w14:paraId="521E59BE" w14:textId="77777777" w:rsidTr="002A21BE">
        <w:trPr>
          <w:trHeight w:val="837"/>
        </w:trPr>
        <w:tc>
          <w:tcPr>
            <w:tcW w:w="4392" w:type="dxa"/>
            <w:vMerge w:val="restart"/>
            <w:shd w:val="clear" w:color="auto" w:fill="FFFFFF" w:themeFill="background1"/>
            <w:vAlign w:val="center"/>
          </w:tcPr>
          <w:p w14:paraId="07191217" w14:textId="77777777" w:rsidR="005D72A8" w:rsidRPr="00343B4E" w:rsidRDefault="005D72A8">
            <w:pPr>
              <w:ind w:left="142"/>
              <w:textAlignment w:val="baseline"/>
              <w:rPr>
                <w:color w:val="000000" w:themeColor="text1"/>
                <w:sz w:val="24"/>
                <w:szCs w:val="24"/>
                <w:lang w:eastAsia="en-GB"/>
              </w:rPr>
            </w:pPr>
            <w:r w:rsidRPr="00343B4E">
              <w:rPr>
                <w:color w:val="000000" w:themeColor="text1"/>
                <w:sz w:val="24"/>
                <w:szCs w:val="24"/>
                <w:lang w:eastAsia="en-GB"/>
              </w:rPr>
              <w:t>Ministarstvo pravosuđa i uprave</w:t>
            </w:r>
            <w:r w:rsidRPr="00343B4E">
              <w:rPr>
                <w:color w:val="000000" w:themeColor="text1"/>
                <w:sz w:val="24"/>
                <w:szCs w:val="24"/>
                <w:lang w:val="en-GB" w:eastAsia="en-GB"/>
              </w:rPr>
              <w:t> </w:t>
            </w:r>
          </w:p>
        </w:tc>
        <w:tc>
          <w:tcPr>
            <w:tcW w:w="4677" w:type="dxa"/>
            <w:shd w:val="clear" w:color="auto" w:fill="F2F2F2" w:themeFill="background1" w:themeFillShade="F2"/>
            <w:vAlign w:val="center"/>
          </w:tcPr>
          <w:p w14:paraId="67D7BC6B" w14:textId="77777777" w:rsidR="005D72A8" w:rsidRPr="00343B4E" w:rsidRDefault="005D72A8">
            <w:pPr>
              <w:ind w:left="142"/>
              <w:textAlignment w:val="baseline"/>
              <w:rPr>
                <w:color w:val="000000" w:themeColor="text1"/>
                <w:sz w:val="24"/>
                <w:szCs w:val="24"/>
                <w:shd w:val="clear" w:color="auto" w:fill="FFFFFF"/>
                <w:lang w:eastAsia="en-GB"/>
              </w:rPr>
            </w:pPr>
            <w:r w:rsidRPr="00343B4E">
              <w:rPr>
                <w:color w:val="000000" w:themeColor="text1"/>
                <w:sz w:val="24"/>
                <w:szCs w:val="24"/>
                <w:lang w:eastAsia="en-GB"/>
              </w:rPr>
              <w:t>Nacionalni plan za razvoj pravosudnog sustava za razdoblje 2022.-2027.</w:t>
            </w:r>
            <w:r w:rsidRPr="00343B4E">
              <w:rPr>
                <w:color w:val="000000" w:themeColor="text1"/>
                <w:sz w:val="24"/>
                <w:szCs w:val="24"/>
                <w:lang w:val="en-GB" w:eastAsia="en-GB"/>
              </w:rPr>
              <w:t> </w:t>
            </w:r>
          </w:p>
        </w:tc>
      </w:tr>
      <w:tr w:rsidR="005D72A8" w:rsidRPr="00343B4E" w14:paraId="6A0A3DDD" w14:textId="77777777" w:rsidTr="00D60222">
        <w:trPr>
          <w:trHeight w:val="702"/>
        </w:trPr>
        <w:tc>
          <w:tcPr>
            <w:tcW w:w="4392" w:type="dxa"/>
            <w:vMerge/>
            <w:shd w:val="clear" w:color="auto" w:fill="FFFFFF" w:themeFill="background1"/>
            <w:vAlign w:val="center"/>
          </w:tcPr>
          <w:p w14:paraId="7165B4D3" w14:textId="77777777" w:rsidR="005D72A8" w:rsidRPr="00343B4E" w:rsidRDefault="005D72A8">
            <w:pPr>
              <w:ind w:left="142"/>
              <w:textAlignment w:val="baseline"/>
              <w:rPr>
                <w:color w:val="000000" w:themeColor="text1"/>
                <w:sz w:val="24"/>
                <w:szCs w:val="24"/>
                <w:lang w:eastAsia="en-GB"/>
              </w:rPr>
            </w:pPr>
          </w:p>
        </w:tc>
        <w:tc>
          <w:tcPr>
            <w:tcW w:w="4677" w:type="dxa"/>
            <w:shd w:val="clear" w:color="auto" w:fill="F2F2F2" w:themeFill="background1" w:themeFillShade="F2"/>
            <w:vAlign w:val="center"/>
          </w:tcPr>
          <w:p w14:paraId="65D6E495" w14:textId="77777777" w:rsidR="005D72A8" w:rsidRPr="00343B4E" w:rsidRDefault="005D72A8">
            <w:pPr>
              <w:ind w:left="142"/>
              <w:textAlignment w:val="baseline"/>
              <w:rPr>
                <w:color w:val="000000" w:themeColor="text1"/>
                <w:sz w:val="24"/>
                <w:szCs w:val="24"/>
                <w:lang w:eastAsia="en-GB"/>
              </w:rPr>
            </w:pPr>
            <w:r w:rsidRPr="00343B4E">
              <w:rPr>
                <w:color w:val="000000" w:themeColor="text1"/>
                <w:sz w:val="24"/>
                <w:szCs w:val="24"/>
                <w:lang w:eastAsia="en-GB"/>
              </w:rPr>
              <w:t>Nacionalni plan razvoja javne uprave za razdoblje od 2022. do 2027. godine</w:t>
            </w:r>
            <w:r w:rsidRPr="00343B4E">
              <w:rPr>
                <w:color w:val="000000" w:themeColor="text1"/>
                <w:sz w:val="24"/>
                <w:szCs w:val="24"/>
                <w:lang w:val="en-GB" w:eastAsia="en-GB"/>
              </w:rPr>
              <w:t> </w:t>
            </w:r>
          </w:p>
        </w:tc>
      </w:tr>
      <w:tr w:rsidR="005D72A8" w:rsidRPr="00343B4E" w14:paraId="41A18C3D" w14:textId="77777777" w:rsidTr="002A21BE">
        <w:trPr>
          <w:trHeight w:val="1127"/>
        </w:trPr>
        <w:tc>
          <w:tcPr>
            <w:tcW w:w="4392" w:type="dxa"/>
            <w:vMerge/>
            <w:shd w:val="clear" w:color="auto" w:fill="FFFFFF" w:themeFill="background1"/>
            <w:vAlign w:val="center"/>
          </w:tcPr>
          <w:p w14:paraId="25F439DB" w14:textId="77777777" w:rsidR="005D72A8" w:rsidRPr="00343B4E" w:rsidRDefault="005D72A8">
            <w:pPr>
              <w:ind w:left="142"/>
              <w:textAlignment w:val="baseline"/>
              <w:rPr>
                <w:color w:val="000000" w:themeColor="text1"/>
                <w:sz w:val="24"/>
                <w:szCs w:val="24"/>
                <w:lang w:eastAsia="en-GB"/>
              </w:rPr>
            </w:pPr>
          </w:p>
        </w:tc>
        <w:tc>
          <w:tcPr>
            <w:tcW w:w="4677" w:type="dxa"/>
            <w:shd w:val="clear" w:color="auto" w:fill="F2F2F2" w:themeFill="background1" w:themeFillShade="F2"/>
            <w:vAlign w:val="center"/>
          </w:tcPr>
          <w:p w14:paraId="255C3D42" w14:textId="77777777" w:rsidR="005D72A8" w:rsidRPr="00343B4E" w:rsidRDefault="005D72A8">
            <w:pPr>
              <w:ind w:left="142"/>
              <w:textAlignment w:val="baseline"/>
              <w:rPr>
                <w:color w:val="000000" w:themeColor="text1"/>
                <w:sz w:val="24"/>
                <w:szCs w:val="24"/>
                <w:lang w:eastAsia="en-GB"/>
              </w:rPr>
            </w:pPr>
            <w:r w:rsidRPr="00343B4E">
              <w:rPr>
                <w:sz w:val="24"/>
                <w:szCs w:val="24"/>
              </w:rPr>
              <w:t>Akcijski plan za razdoblje od 2022. do 2024. godine uz Strategiju sprječavanja korupcije za razdoblje od 2021. do 2030. godine</w:t>
            </w:r>
          </w:p>
        </w:tc>
      </w:tr>
    </w:tbl>
    <w:p w14:paraId="3950F181" w14:textId="77777777" w:rsidR="005D72A8" w:rsidRDefault="005D72A8" w:rsidP="00E653CB">
      <w:pPr>
        <w:rPr>
          <w:lang w:eastAsia="en-GB"/>
        </w:rPr>
      </w:pPr>
    </w:p>
    <w:p w14:paraId="0AD557C5" w14:textId="3D71297A" w:rsidR="00622C92" w:rsidRPr="009C3FF6" w:rsidRDefault="00622C92" w:rsidP="00E653CB">
      <w:pPr>
        <w:pStyle w:val="Heading3"/>
        <w:spacing w:before="120" w:after="120" w:line="360" w:lineRule="auto"/>
        <w:ind w:left="426"/>
        <w:rPr>
          <w:color w:val="000000" w:themeColor="text1"/>
          <w:sz w:val="24"/>
          <w:szCs w:val="24"/>
          <w:lang w:eastAsia="en-GB"/>
        </w:rPr>
      </w:pPr>
      <w:bookmarkStart w:id="166" w:name="_Toc133420977"/>
      <w:r w:rsidRPr="009C3FF6">
        <w:rPr>
          <w:color w:val="000000" w:themeColor="text1"/>
          <w:sz w:val="24"/>
          <w:szCs w:val="24"/>
          <w:lang w:eastAsia="en-GB"/>
        </w:rPr>
        <w:t>11.3.</w:t>
      </w:r>
      <w:r w:rsidR="00C8704B">
        <w:rPr>
          <w:color w:val="000000" w:themeColor="text1"/>
          <w:sz w:val="24"/>
          <w:szCs w:val="24"/>
          <w:lang w:eastAsia="en-GB"/>
        </w:rPr>
        <w:t xml:space="preserve"> </w:t>
      </w:r>
      <w:r w:rsidRPr="009C3FF6">
        <w:rPr>
          <w:color w:val="000000" w:themeColor="text1"/>
          <w:sz w:val="24"/>
          <w:szCs w:val="24"/>
          <w:lang w:eastAsia="en-GB"/>
        </w:rPr>
        <w:t>Doprinos ostvarenju prioritetnih područja javnih politika</w:t>
      </w:r>
      <w:bookmarkEnd w:id="165"/>
      <w:bookmarkEnd w:id="166"/>
    </w:p>
    <w:p w14:paraId="3594E354" w14:textId="33C804CC" w:rsidR="00622C92" w:rsidRPr="009C3FF6" w:rsidRDefault="00A5608B" w:rsidP="00343B4E">
      <w:pPr>
        <w:spacing w:before="120" w:after="120" w:line="360" w:lineRule="auto"/>
        <w:ind w:left="705"/>
        <w:jc w:val="both"/>
        <w:textAlignment w:val="baseline"/>
        <w:rPr>
          <w:rStyle w:val="Heading4Char"/>
          <w:b w:val="0"/>
          <w:bCs w:val="0"/>
          <w:color w:val="000000" w:themeColor="text1"/>
        </w:rPr>
      </w:pPr>
      <w:r w:rsidRPr="009C3FF6">
        <w:rPr>
          <w:b/>
          <w:bCs/>
          <w:color w:val="000000" w:themeColor="text1"/>
          <w:sz w:val="24"/>
          <w:szCs w:val="24"/>
          <w:lang w:eastAsia="en-GB"/>
        </w:rPr>
        <w:t>11.3.</w:t>
      </w:r>
      <w:r w:rsidR="00622C92" w:rsidRPr="009C3FF6">
        <w:rPr>
          <w:b/>
          <w:bCs/>
          <w:color w:val="000000" w:themeColor="text1"/>
          <w:sz w:val="24"/>
          <w:szCs w:val="24"/>
          <w:lang w:eastAsia="en-GB"/>
        </w:rPr>
        <w:t xml:space="preserve">1. </w:t>
      </w:r>
      <w:r w:rsidR="00622C92" w:rsidRPr="009C3FF6">
        <w:rPr>
          <w:rStyle w:val="Heading4Char"/>
          <w:color w:val="000000" w:themeColor="text1"/>
        </w:rPr>
        <w:t>Digitalna tranzicija gospodarstva</w:t>
      </w:r>
    </w:p>
    <w:p w14:paraId="138C8A35" w14:textId="16CD36A7" w:rsidR="00622C92" w:rsidRDefault="00622C92" w:rsidP="00891640">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U kategoriji integracije digitalne tehnologije Hrvatska je na 13. mjestu među državama članicama EU-a. Među hrvatskim malim i srednjim poduzećima njih 62% ima barem osnovnu razinu digitalnog intenziteta, što je neznatno iznad prosjeka EU-a od 60%. Kad je riječ o primjeni IKT-a u svrhu okolišne održivosti, 75% hrvatskih poduzeća bilježi srednji/visok intenzitet zelenih mjera primjenom IKT-a, što je znat</w:t>
      </w:r>
      <w:r w:rsidR="00812080">
        <w:rPr>
          <w:color w:val="000000" w:themeColor="text1"/>
          <w:sz w:val="24"/>
          <w:szCs w:val="24"/>
          <w:lang w:eastAsia="en-GB"/>
        </w:rPr>
        <w:t xml:space="preserve">no više od prosjeka EU-a (66%). </w:t>
      </w:r>
      <w:r w:rsidRPr="009C3FF6">
        <w:rPr>
          <w:color w:val="000000" w:themeColor="text1"/>
          <w:sz w:val="24"/>
          <w:szCs w:val="24"/>
          <w:lang w:eastAsia="en-GB"/>
        </w:rPr>
        <w:t xml:space="preserve">Hrvatska poduzeća iskorištavaju mogućnosti koje pružaju digitalne tehnologije. Aktivno sudjeluju u internetskom trgovanju, pri čemu 30% malih i srednjih poduzeća prodaje na internetu, a 10% prodaje u druge države članice EU-a. Napredne tehnologije sve su popularnije među hrvatskim poduzećima, njih 29% primjenjuje rješenja u oblaku, a 21% rabi rješenja koja se temelje na umjetnoj inteligenciji. Svako peto poduzeće (22%) aktivno se koristi društvenim mrežama, a svako četvrto (26%) elektronički dijeli informacije. </w:t>
      </w:r>
      <w:r w:rsidR="002B3537">
        <w:rPr>
          <w:color w:val="000000" w:themeColor="text1"/>
          <w:sz w:val="24"/>
          <w:szCs w:val="24"/>
          <w:lang w:eastAsia="en-GB"/>
        </w:rPr>
        <w:t>Vrlo je dobro prihvaćena</w:t>
      </w:r>
      <w:r w:rsidRPr="009C3FF6">
        <w:rPr>
          <w:color w:val="000000" w:themeColor="text1"/>
          <w:sz w:val="24"/>
          <w:szCs w:val="24"/>
          <w:lang w:eastAsia="en-GB"/>
        </w:rPr>
        <w:t xml:space="preserve"> primjena e</w:t>
      </w:r>
      <w:r w:rsidR="00C40376" w:rsidRPr="009C3FF6">
        <w:rPr>
          <w:color w:val="000000" w:themeColor="text1"/>
          <w:sz w:val="24"/>
          <w:szCs w:val="24"/>
          <w:lang w:eastAsia="en-GB"/>
        </w:rPr>
        <w:t>-</w:t>
      </w:r>
      <w:r w:rsidRPr="009C3FF6">
        <w:rPr>
          <w:color w:val="000000" w:themeColor="text1"/>
          <w:sz w:val="24"/>
          <w:szCs w:val="24"/>
          <w:lang w:eastAsia="en-GB"/>
        </w:rPr>
        <w:t>računa. Broj poduzeća koja ih upotrebljavaju rekordno je porastao, s 12% u 2018. na 43% u 202</w:t>
      </w:r>
      <w:r w:rsidR="00725B8C">
        <w:rPr>
          <w:color w:val="000000" w:themeColor="text1"/>
          <w:sz w:val="24"/>
          <w:szCs w:val="24"/>
          <w:lang w:eastAsia="en-GB"/>
        </w:rPr>
        <w:t>1</w:t>
      </w:r>
      <w:r w:rsidRPr="009C3FF6">
        <w:rPr>
          <w:color w:val="000000" w:themeColor="text1"/>
          <w:sz w:val="24"/>
          <w:szCs w:val="24"/>
          <w:lang w:eastAsia="en-GB"/>
        </w:rPr>
        <w:t>.</w:t>
      </w:r>
      <w:r w:rsidR="00032B1C">
        <w:rPr>
          <w:color w:val="000000" w:themeColor="text1"/>
          <w:sz w:val="24"/>
          <w:szCs w:val="24"/>
          <w:lang w:eastAsia="en-GB"/>
        </w:rPr>
        <w:t xml:space="preserve"> godini.</w:t>
      </w:r>
      <w:r w:rsidRPr="009C3FF6">
        <w:rPr>
          <w:color w:val="000000" w:themeColor="text1"/>
          <w:sz w:val="24"/>
          <w:szCs w:val="24"/>
          <w:lang w:eastAsia="en-GB"/>
        </w:rPr>
        <w:t xml:space="preserve"> Povećava se</w:t>
      </w:r>
      <w:r w:rsidR="008C5698">
        <w:rPr>
          <w:color w:val="000000" w:themeColor="text1"/>
          <w:sz w:val="24"/>
          <w:szCs w:val="24"/>
          <w:lang w:eastAsia="en-GB"/>
        </w:rPr>
        <w:t xml:space="preserve"> i korištenje velikih podataka, </w:t>
      </w:r>
      <w:r w:rsidRPr="009C3FF6">
        <w:rPr>
          <w:color w:val="000000" w:themeColor="text1"/>
          <w:sz w:val="24"/>
          <w:szCs w:val="24"/>
          <w:lang w:eastAsia="en-GB"/>
        </w:rPr>
        <w:t>koje je doseglo prosjek EU-a od 14% poduzeća. Radi daljnjeg poticanja digitalne transformacije hrvatskog gospodarstva, važno je pomoći malim i srednjim poduzećima da povećaju korištenje naprednih tehnologija, pri čemu je potrebno obratiti posebnu pozornost na ekosustave start-up poduzeća, na poduzeća u regijama u nepovoljnom položaju te na poduzetnice u digitalnom području. Za to će biti potreban koordiniran i sveobuhvatan pristup u okviru kojeg se kombiniraju poticaji i ulaganja u podršku za digitalnu transformaciju gospodarstva promicanjem cjeloživotnog učenja za razvoj digitalnih i poduzetničkih vještina i omogućavanjem pristupa najnovijim znanjima i resursima za testiranje naprednih tehnologija i eksperimentiranje s njima.</w:t>
      </w:r>
      <w:bookmarkStart w:id="167" w:name="_Toc98939871"/>
      <w:bookmarkStart w:id="168" w:name="_Hlk99090278"/>
      <w:bookmarkEnd w:id="167"/>
      <w:bookmarkEnd w:id="168"/>
      <w:r w:rsidR="00FB193F">
        <w:rPr>
          <w:color w:val="000000" w:themeColor="text1"/>
          <w:sz w:val="24"/>
          <w:szCs w:val="24"/>
          <w:lang w:eastAsia="en-GB"/>
        </w:rPr>
        <w:t xml:space="preserve"> </w:t>
      </w:r>
      <w:r w:rsidRPr="009C3FF6">
        <w:rPr>
          <w:color w:val="000000" w:themeColor="text1"/>
          <w:sz w:val="24"/>
          <w:szCs w:val="24"/>
          <w:lang w:eastAsia="en-GB"/>
        </w:rPr>
        <w:t xml:space="preserve">U 2021. pokrenuta je izrada Strategija pametne specijalizacije do 2029. </w:t>
      </w:r>
      <w:r w:rsidR="001C68B7">
        <w:rPr>
          <w:color w:val="000000" w:themeColor="text1"/>
          <w:sz w:val="24"/>
          <w:szCs w:val="24"/>
          <w:lang w:eastAsia="en-GB"/>
        </w:rPr>
        <w:t xml:space="preserve">godine </w:t>
      </w:r>
      <w:r w:rsidRPr="009C3FF6">
        <w:rPr>
          <w:color w:val="000000" w:themeColor="text1"/>
          <w:sz w:val="24"/>
          <w:szCs w:val="24"/>
          <w:lang w:eastAsia="en-GB"/>
        </w:rPr>
        <w:t>kojom će se, poduprijeti repozicioniranje hrvatskih poduzeća u globalnim lancima vrijednosti i omogućiti pristup izvorima financiranja iz fondova EU-a.</w:t>
      </w:r>
    </w:p>
    <w:p w14:paraId="55E4CCD4" w14:textId="67D12CD7" w:rsidR="00622C92" w:rsidRPr="009C3FF6" w:rsidRDefault="00924D13" w:rsidP="00373B6B">
      <w:pPr>
        <w:pStyle w:val="Heading4"/>
        <w:spacing w:before="120" w:after="120" w:line="360" w:lineRule="auto"/>
        <w:ind w:left="705"/>
        <w:rPr>
          <w:color w:val="000000" w:themeColor="text1"/>
          <w:lang w:eastAsia="en-GB"/>
        </w:rPr>
      </w:pPr>
      <w:r>
        <w:rPr>
          <w:color w:val="000000" w:themeColor="text1"/>
          <w:lang w:eastAsia="en-GB"/>
        </w:rPr>
        <w:t>11.3.2. Digitalizacija javne uprave i</w:t>
      </w:r>
      <w:r w:rsidR="00622C92" w:rsidRPr="009C3FF6">
        <w:rPr>
          <w:color w:val="000000" w:themeColor="text1"/>
          <w:lang w:eastAsia="en-GB"/>
        </w:rPr>
        <w:t xml:space="preserve"> pravosuđa  </w:t>
      </w:r>
    </w:p>
    <w:p w14:paraId="60905707" w14:textId="061008D1" w:rsidR="00622C92" w:rsidRPr="009C3FF6" w:rsidRDefault="00622C92" w:rsidP="00891640">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Kad je riječ o digitalnim javnim uslugama, Hrvatska je na 24. mjestu među zemljama EU-a. Internetska interakcija između tijela javne vlasti i građana je ispod prosjeka</w:t>
      </w:r>
      <w:r w:rsidR="00BE0865">
        <w:rPr>
          <w:color w:val="000000" w:themeColor="text1"/>
          <w:sz w:val="24"/>
          <w:szCs w:val="24"/>
          <w:lang w:eastAsia="en-GB"/>
        </w:rPr>
        <w:t>,</w:t>
      </w:r>
      <w:r w:rsidRPr="009C3FF6">
        <w:rPr>
          <w:color w:val="000000" w:themeColor="text1"/>
          <w:sz w:val="24"/>
          <w:szCs w:val="24"/>
          <w:lang w:eastAsia="en-GB"/>
        </w:rPr>
        <w:t xml:space="preserve"> jer usluge e-uprave koristi 52% internetskih korisnika, a prosjek EU-a je 64%. Na pokazatelju količine podataka koji su unaprijed popunjeni u internetskim obrascima javnih usluga Hrvatska je ispod prosjeka EU-a (ima rezultat 43, a prosjek EU-a je 63). Hrvatska je ispod prosjeka EU-a i prema dostupnosti digitalnih internetskih usluga, bez obzira na to je li riječ o uslugama za građane (60%, a prosjek EU-a je 75) ili za poduzeća (73 u usporedbi s prosjekom EU-a od 84). S druge strane, kad je riječ o otvorenim podacima, Hrvatska ima dobre rezultate. Hrvatska napreduje s platformom START, koja građanima omogućuje pokretanje poslovanja na daljinu i bez posrednika jednim elektroničkim postupkom na jednoj digitalnoj lokaciji. </w:t>
      </w:r>
    </w:p>
    <w:p w14:paraId="3A0259CE" w14:textId="0EDD0477" w:rsidR="00622C92" w:rsidRPr="009C3FF6" w:rsidRDefault="00622C92" w:rsidP="00891640">
      <w:pPr>
        <w:spacing w:before="120" w:after="120" w:line="276" w:lineRule="auto"/>
        <w:jc w:val="both"/>
        <w:rPr>
          <w:color w:val="000000" w:themeColor="text1"/>
          <w:sz w:val="24"/>
          <w:szCs w:val="24"/>
        </w:rPr>
      </w:pPr>
      <w:r w:rsidRPr="009C3FF6">
        <w:rPr>
          <w:color w:val="000000" w:themeColor="text1"/>
          <w:sz w:val="24"/>
          <w:szCs w:val="24"/>
          <w:lang w:eastAsia="hr-HR"/>
        </w:rPr>
        <w:t xml:space="preserve">U 2021. pripremljeni su Nacionalni plan za razvoj pravosudnog sustava i Nacionalni plan razvoja javne uprave za razdoblje do 2027., koji za cilj imaju unaprijediti, optimizirati i digitalizirati procese u pravosuđu i javnoj upravi. </w:t>
      </w:r>
      <w:r w:rsidRPr="009C3FF6">
        <w:rPr>
          <w:color w:val="000000" w:themeColor="text1"/>
          <w:sz w:val="24"/>
          <w:szCs w:val="24"/>
          <w:lang w:eastAsia="en-GB"/>
        </w:rPr>
        <w:t>Nastavljena je digitalizacija procesa javne uprave i pravosuđa</w:t>
      </w:r>
      <w:r w:rsidRPr="009C3FF6">
        <w:rPr>
          <w:color w:val="000000" w:themeColor="text1"/>
          <w:sz w:val="24"/>
          <w:szCs w:val="24"/>
          <w:lang w:eastAsia="hr-HR"/>
        </w:rPr>
        <w:t xml:space="preserve">, a proveden je značajan broj mjera usmjerenih na procese digitalne transformacije javne uprave, života građana, poslovnih subjekata i društva u cjelini. </w:t>
      </w:r>
      <w:r w:rsidRPr="009C3FF6">
        <w:rPr>
          <w:color w:val="000000" w:themeColor="text1"/>
          <w:sz w:val="24"/>
          <w:szCs w:val="24"/>
          <w:lang w:eastAsia="en-GB"/>
        </w:rPr>
        <w:t xml:space="preserve">Javne e-usluge se kontinuirano unaprjeđuju, a uz to se radi na povezivanju postupaka koje provode različita državna i javna tijela u jednu uslugu u sklopu životnih situacija. </w:t>
      </w:r>
      <w:r w:rsidRPr="009C3FF6">
        <w:rPr>
          <w:color w:val="000000" w:themeColor="text1"/>
          <w:sz w:val="24"/>
          <w:szCs w:val="24"/>
        </w:rPr>
        <w:t xml:space="preserve">Uspostavom „državnog oblaka“, postiže se sposobnost da različiti javni sustavi djeluju jedinstveno što istodobno doprinosi interoperabilnosti prekograničnih usluga u Europskoj uniji i unaprjeđuje jedinstveno digitalno tržište, koje omogućuje slobodno kretanje roba, usluga, osoba i kapitala. </w:t>
      </w:r>
    </w:p>
    <w:p w14:paraId="073C09B5" w14:textId="7D02D494" w:rsidR="00622C92" w:rsidRPr="009C3FF6" w:rsidRDefault="00622C92" w:rsidP="00891640">
      <w:pPr>
        <w:spacing w:before="120" w:after="120" w:line="276" w:lineRule="auto"/>
        <w:jc w:val="both"/>
        <w:rPr>
          <w:color w:val="000000" w:themeColor="text1"/>
          <w:sz w:val="24"/>
          <w:szCs w:val="24"/>
          <w:lang w:eastAsia="hr-HR"/>
        </w:rPr>
      </w:pPr>
      <w:r w:rsidRPr="009C3FF6">
        <w:rPr>
          <w:color w:val="000000" w:themeColor="text1"/>
          <w:sz w:val="24"/>
          <w:szCs w:val="24"/>
          <w:lang w:eastAsia="en-GB"/>
        </w:rPr>
        <w:t xml:space="preserve">U 2021. redizajniran je i upotrebi na mobilnim uređajima prilagođen sustav e-Građani. </w:t>
      </w:r>
      <w:r w:rsidRPr="009C3FF6">
        <w:rPr>
          <w:color w:val="000000" w:themeColor="text1"/>
          <w:sz w:val="24"/>
          <w:szCs w:val="24"/>
          <w:lang w:eastAsia="hr-HR"/>
        </w:rPr>
        <w:t xml:space="preserve">Redizajnirani sustav e-Građani s novim jedinstvenim sučeljem kojem se može pristupiti s mrežne stranice https://gov.hr postaje centralno mjesto u državi na kojem građani mogu dobiti sve relevantne informacije koje se tiču korištenja digitalnih javnih usluga, na kojem mogu pristupiti javnim digitalnim uslugama u državi te vidjeti sve obavijesti koje im država šalje. Tijekom 2021., u sustav e-Građani spojeno je novih 13 e-usluga, a na portalu je </w:t>
      </w:r>
      <w:r w:rsidR="00CC322E" w:rsidRPr="009C3FF6">
        <w:rPr>
          <w:color w:val="000000" w:themeColor="text1"/>
          <w:sz w:val="24"/>
          <w:szCs w:val="24"/>
          <w:lang w:eastAsia="hr-HR"/>
        </w:rPr>
        <w:t>31</w:t>
      </w:r>
      <w:r w:rsidR="003304E4" w:rsidRPr="009C3FF6">
        <w:rPr>
          <w:color w:val="000000" w:themeColor="text1"/>
          <w:sz w:val="24"/>
          <w:szCs w:val="24"/>
          <w:lang w:eastAsia="hr-HR"/>
        </w:rPr>
        <w:t>.</w:t>
      </w:r>
      <w:r w:rsidR="00AF301A">
        <w:rPr>
          <w:color w:val="000000" w:themeColor="text1"/>
          <w:sz w:val="24"/>
          <w:szCs w:val="24"/>
          <w:lang w:eastAsia="hr-HR"/>
        </w:rPr>
        <w:t xml:space="preserve"> prosinca</w:t>
      </w:r>
      <w:r w:rsidR="0086109D">
        <w:rPr>
          <w:color w:val="000000" w:themeColor="text1"/>
          <w:sz w:val="24"/>
          <w:szCs w:val="24"/>
          <w:lang w:eastAsia="hr-HR"/>
        </w:rPr>
        <w:t xml:space="preserve"> </w:t>
      </w:r>
      <w:r w:rsidR="003304E4" w:rsidRPr="009C3FF6">
        <w:rPr>
          <w:color w:val="000000" w:themeColor="text1"/>
          <w:sz w:val="24"/>
          <w:szCs w:val="24"/>
          <w:lang w:eastAsia="hr-HR"/>
        </w:rPr>
        <w:t xml:space="preserve">2021. bilo </w:t>
      </w:r>
      <w:r w:rsidRPr="009C3FF6">
        <w:rPr>
          <w:color w:val="000000" w:themeColor="text1"/>
          <w:sz w:val="24"/>
          <w:szCs w:val="24"/>
          <w:lang w:eastAsia="hr-HR"/>
        </w:rPr>
        <w:t xml:space="preserve">dostupno </w:t>
      </w:r>
      <w:r w:rsidR="003304E4" w:rsidRPr="009C3FF6">
        <w:rPr>
          <w:color w:val="000000" w:themeColor="text1"/>
          <w:sz w:val="24"/>
          <w:szCs w:val="24"/>
          <w:lang w:eastAsia="hr-HR"/>
        </w:rPr>
        <w:t xml:space="preserve">ukupno </w:t>
      </w:r>
      <w:r w:rsidRPr="009C3FF6">
        <w:rPr>
          <w:color w:val="000000" w:themeColor="text1"/>
          <w:sz w:val="24"/>
          <w:szCs w:val="24"/>
          <w:lang w:eastAsia="hr-HR"/>
        </w:rPr>
        <w:t>100 e-usluga</w:t>
      </w:r>
      <w:r w:rsidR="00084404" w:rsidRPr="009C3FF6">
        <w:rPr>
          <w:color w:val="000000" w:themeColor="text1"/>
          <w:sz w:val="24"/>
          <w:szCs w:val="24"/>
          <w:lang w:eastAsia="hr-HR"/>
        </w:rPr>
        <w:t xml:space="preserve"> koje je koristilo</w:t>
      </w:r>
      <w:r w:rsidRPr="009C3FF6">
        <w:rPr>
          <w:color w:val="000000" w:themeColor="text1"/>
          <w:sz w:val="24"/>
          <w:szCs w:val="24"/>
          <w:lang w:eastAsia="hr-HR"/>
        </w:rPr>
        <w:t xml:space="preserve"> više od 1</w:t>
      </w:r>
      <w:r w:rsidR="00AF301A">
        <w:rPr>
          <w:color w:val="000000" w:themeColor="text1"/>
          <w:sz w:val="24"/>
          <w:szCs w:val="24"/>
          <w:lang w:eastAsia="hr-HR"/>
        </w:rPr>
        <w:t>,</w:t>
      </w:r>
      <w:r w:rsidRPr="009C3FF6">
        <w:rPr>
          <w:color w:val="000000" w:themeColor="text1"/>
          <w:sz w:val="24"/>
          <w:szCs w:val="24"/>
          <w:lang w:eastAsia="hr-HR"/>
        </w:rPr>
        <w:t>57</w:t>
      </w:r>
      <w:r w:rsidR="009E5E53">
        <w:rPr>
          <w:color w:val="000000" w:themeColor="text1"/>
          <w:sz w:val="24"/>
          <w:szCs w:val="24"/>
          <w:lang w:eastAsia="hr-HR"/>
        </w:rPr>
        <w:t> </w:t>
      </w:r>
      <w:r w:rsidRPr="009C3FF6">
        <w:rPr>
          <w:color w:val="000000" w:themeColor="text1"/>
          <w:sz w:val="24"/>
          <w:szCs w:val="24"/>
          <w:lang w:eastAsia="hr-HR"/>
        </w:rPr>
        <w:t>milijuna građana</w:t>
      </w:r>
      <w:r w:rsidR="00084404" w:rsidRPr="009C3FF6">
        <w:rPr>
          <w:color w:val="000000" w:themeColor="text1"/>
          <w:sz w:val="24"/>
          <w:szCs w:val="24"/>
          <w:lang w:eastAsia="hr-HR"/>
        </w:rPr>
        <w:t>,</w:t>
      </w:r>
      <w:r w:rsidRPr="009C3FF6">
        <w:rPr>
          <w:color w:val="000000" w:themeColor="text1"/>
          <w:sz w:val="24"/>
          <w:szCs w:val="24"/>
          <w:lang w:eastAsia="hr-HR"/>
        </w:rPr>
        <w:t xml:space="preserve"> čiji se broj u protekloj godini povećao za gotovo 25%.</w:t>
      </w:r>
    </w:p>
    <w:p w14:paraId="254D1E60" w14:textId="6AD07ACE" w:rsidR="00622C92" w:rsidRPr="009C3FF6" w:rsidRDefault="00622C92" w:rsidP="00891640">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Uporaba alata za vođenje predmeta i elektroničku komunikaciju u sudovima te između sudova i drugih sudionika postupaka postupno se povećava, a razvoj sustava e</w:t>
      </w:r>
      <w:r w:rsidR="009C4816">
        <w:rPr>
          <w:color w:val="000000" w:themeColor="text1"/>
          <w:sz w:val="24"/>
          <w:szCs w:val="24"/>
          <w:lang w:eastAsia="en-GB"/>
        </w:rPr>
        <w:t>-</w:t>
      </w:r>
      <w:r w:rsidRPr="009C3FF6">
        <w:rPr>
          <w:color w:val="000000" w:themeColor="text1"/>
          <w:sz w:val="24"/>
          <w:szCs w:val="24"/>
          <w:lang w:eastAsia="en-GB"/>
        </w:rPr>
        <w:t>Spis u velikoj je mjeri reformirao poslovne procese u sudovima, te će se i dalje nadograđivati. Dostupne e-usluge u okviru sustava e</w:t>
      </w:r>
      <w:r w:rsidR="009C4816">
        <w:rPr>
          <w:color w:val="000000" w:themeColor="text1"/>
          <w:sz w:val="24"/>
          <w:szCs w:val="24"/>
          <w:lang w:eastAsia="en-GB"/>
        </w:rPr>
        <w:t>-</w:t>
      </w:r>
      <w:r w:rsidRPr="009C3FF6">
        <w:rPr>
          <w:color w:val="000000" w:themeColor="text1"/>
          <w:sz w:val="24"/>
          <w:szCs w:val="24"/>
          <w:lang w:eastAsia="en-GB"/>
        </w:rPr>
        <w:t>Spis su tako e-Komunikacija, e-Oglasna ploča sudova, e-Predmet, e-Ovrhe, izdavanje uvjerenja da se ne vodi kazneni postupak, registar nesolventnosti i provjera vjerodostojnosti elektroničkih sudskih dokumenata, a sustav je povezan i interoperabilan s drugim informacijskim sustavima. </w:t>
      </w:r>
    </w:p>
    <w:p w14:paraId="17D30D3C" w14:textId="299E1394" w:rsidR="00622C92" w:rsidRPr="009C3FF6" w:rsidRDefault="00622C92" w:rsidP="00891640">
      <w:pPr>
        <w:spacing w:before="120" w:after="120" w:line="276" w:lineRule="auto"/>
        <w:jc w:val="both"/>
        <w:textAlignment w:val="baseline"/>
        <w:rPr>
          <w:color w:val="000000" w:themeColor="text1"/>
          <w:sz w:val="24"/>
          <w:szCs w:val="24"/>
          <w:lang w:eastAsia="hr-HR"/>
        </w:rPr>
      </w:pPr>
      <w:r w:rsidRPr="009C3FF6">
        <w:rPr>
          <w:color w:val="000000" w:themeColor="text1"/>
          <w:sz w:val="24"/>
          <w:szCs w:val="24"/>
          <w:lang w:eastAsia="hr-HR"/>
        </w:rPr>
        <w:t>Kako bi se omogućila transgranična elektronička identifikacija prilikom korištenja javnih usluga, Republika Hrvatska se do 31. prosinca 2021. u potpunosti povezala, sukladno eIDAS Uredbi, s Ciprom, Poljskom, Češkom, Litvom, Finskom, Grčkom i Danskom. Isto tako, testno se povezala s Mađarskom, Irskom i Bugarskom. Do danas</w:t>
      </w:r>
      <w:r w:rsidR="008B698E">
        <w:rPr>
          <w:color w:val="000000" w:themeColor="text1"/>
          <w:sz w:val="24"/>
          <w:szCs w:val="24"/>
          <w:lang w:eastAsia="hr-HR"/>
        </w:rPr>
        <w:t>,</w:t>
      </w:r>
      <w:r w:rsidRPr="009C3FF6">
        <w:rPr>
          <w:color w:val="000000" w:themeColor="text1"/>
          <w:sz w:val="24"/>
          <w:szCs w:val="24"/>
          <w:lang w:eastAsia="hr-HR"/>
        </w:rPr>
        <w:t xml:space="preserve"> u potpunosti se povezala s 22 zemlje, a preostaje još povezivanje s Francuskom, Islandom, Lihtenštajnom i Rumunjskom. </w:t>
      </w:r>
    </w:p>
    <w:p w14:paraId="16AF7D62" w14:textId="423A3498" w:rsidR="00622C92" w:rsidRPr="009C3FF6" w:rsidRDefault="00622C92" w:rsidP="00891640">
      <w:pPr>
        <w:spacing w:before="120" w:after="120" w:line="276" w:lineRule="auto"/>
        <w:jc w:val="both"/>
        <w:rPr>
          <w:color w:val="000000" w:themeColor="text1"/>
          <w:sz w:val="24"/>
          <w:szCs w:val="24"/>
          <w:lang w:eastAsia="hr-HR"/>
        </w:rPr>
      </w:pPr>
      <w:r w:rsidRPr="009C3FF6">
        <w:rPr>
          <w:color w:val="000000" w:themeColor="text1"/>
          <w:sz w:val="24"/>
          <w:szCs w:val="24"/>
          <w:lang w:eastAsia="hr-HR"/>
        </w:rPr>
        <w:t>S ciljem daljnje konsolidacije i nadogradnje Državne informacijske infrastrukture i servisa, smanjenja troškova i optimizacije javnih procesa te unaprjeđenja postojećih sustava, nastavljena je nadogradnja platforme Centra dijeljenih usluga, odnosno povezivanje tijela javnog sektora putem središnje osnovice za sigurnu razmjenu podataka, a novi</w:t>
      </w:r>
      <w:r w:rsidR="003C2DBC">
        <w:rPr>
          <w:color w:val="000000" w:themeColor="text1"/>
          <w:sz w:val="24"/>
          <w:szCs w:val="24"/>
          <w:lang w:eastAsia="hr-HR"/>
        </w:rPr>
        <w:t>m</w:t>
      </w:r>
      <w:r w:rsidRPr="009C3FF6">
        <w:rPr>
          <w:color w:val="000000" w:themeColor="text1"/>
          <w:sz w:val="24"/>
          <w:szCs w:val="24"/>
          <w:lang w:eastAsia="hr-HR"/>
        </w:rPr>
        <w:t xml:space="preserve"> aplikativnim rješenjem (Portal otvorenih podataka </w:t>
      </w:r>
      <w:r w:rsidR="00432AC2" w:rsidRPr="009C3FF6">
        <w:rPr>
          <w:color w:val="000000" w:themeColor="text1"/>
          <w:sz w:val="24"/>
          <w:szCs w:val="24"/>
          <w:lang w:eastAsia="hr-HR"/>
        </w:rPr>
        <w:t>data</w:t>
      </w:r>
      <w:r w:rsidRPr="009C3FF6">
        <w:rPr>
          <w:color w:val="000000" w:themeColor="text1"/>
          <w:sz w:val="24"/>
          <w:szCs w:val="24"/>
          <w:lang w:eastAsia="hr-HR"/>
        </w:rPr>
        <w:t>.gov.hr) omogućen je pristup podacima koje objavljuju tijela javne vlasti za ponovno korištenje u komercijalne i nekomercijalne svrhe.</w:t>
      </w:r>
    </w:p>
    <w:p w14:paraId="0F0E7689" w14:textId="4233CCFE" w:rsidR="00622C92" w:rsidRPr="009C3FF6" w:rsidRDefault="00622C92" w:rsidP="00343B4E">
      <w:pPr>
        <w:pStyle w:val="Heading4"/>
        <w:spacing w:before="120" w:after="120" w:line="360" w:lineRule="auto"/>
        <w:ind w:left="720"/>
        <w:rPr>
          <w:color w:val="000000" w:themeColor="text1"/>
          <w:lang w:val="en-GB" w:eastAsia="en-GB"/>
        </w:rPr>
      </w:pPr>
      <w:r w:rsidRPr="009C3FF6">
        <w:rPr>
          <w:color w:val="000000" w:themeColor="text1"/>
          <w:lang w:eastAsia="en-GB"/>
        </w:rPr>
        <w:t>11.3.3. Razvoj širokopojasnih elektroničkih komunikacijskih mreža</w:t>
      </w:r>
    </w:p>
    <w:p w14:paraId="6E7A5685" w14:textId="584BF46E" w:rsidR="00622C92" w:rsidRPr="009C3FF6" w:rsidRDefault="00622C92" w:rsidP="00891640">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U kategoriji povezivosti Hrvatska je na 20. mjestu. Dobro je pokrivena brzom širokopojasnom mrežom (86% nacionalno i 39% ruralno), ali ukupno korištenje nepokretnog širokopojasnog pristupa neznatno je ispod prosjeka EU-a (iznosilo je 73 % u 2020). Pokrivenost nepokretnim mrežama vrlo velikog kapaciteta (47% nacionalno i 1</w:t>
      </w:r>
      <w:r w:rsidR="00E62C38">
        <w:rPr>
          <w:color w:val="000000" w:themeColor="text1"/>
          <w:sz w:val="24"/>
          <w:szCs w:val="24"/>
          <w:lang w:eastAsia="en-GB"/>
        </w:rPr>
        <w:t>1</w:t>
      </w:r>
      <w:r w:rsidRPr="009C3FF6">
        <w:rPr>
          <w:color w:val="000000" w:themeColor="text1"/>
          <w:sz w:val="24"/>
          <w:szCs w:val="24"/>
          <w:lang w:eastAsia="en-GB"/>
        </w:rPr>
        <w:t xml:space="preserve">% ruralno) ispod je prosjeka EU-a (59%), ali kontinuirano raste. Razlog za to dijelom su sve veća pokrivenost svjetlovodom do korisničkog prostora (FTTP), koja je 2020. bila 36% (7% ruralno) i nedavna djelomična nadogradnja kabelskih mreža na standard DOCSIS 3.1 (34%). Unatoč dostupnosti vrlo velikih širokopojasnih brzina, korištenje širokopojasnog pristupa s brzinama od najmanje 100 Mbps je nisko (9%), a usluge s brzinama od najmanje 1 Gbps zasad se ne koriste. Kad je riječ o pokretnim mrežama, dobre su strane gotovo potpuna pokrivenost 4G mrežom i korištenje pokretnog širokopojasnog pristupa, koje je na razini EU-a (71%). Iako Hrvatska umjereno napreduje u ostvarenju ciljeva gigabitnog društva, još su potrebna znatna poboljšanja. </w:t>
      </w:r>
    </w:p>
    <w:p w14:paraId="13B47388" w14:textId="74ED0230" w:rsidR="00622C92" w:rsidRPr="009C3FF6" w:rsidRDefault="00C73AA0" w:rsidP="00891640">
      <w:pPr>
        <w:spacing w:before="120" w:after="120" w:line="264" w:lineRule="auto"/>
        <w:jc w:val="both"/>
        <w:textAlignment w:val="baseline"/>
        <w:rPr>
          <w:color w:val="000000" w:themeColor="text1"/>
          <w:sz w:val="24"/>
          <w:szCs w:val="24"/>
          <w:lang w:eastAsia="en-GB"/>
        </w:rPr>
      </w:pPr>
      <w:r w:rsidRPr="009C3FF6">
        <w:rPr>
          <w:color w:val="000000" w:themeColor="text1"/>
          <w:sz w:val="24"/>
          <w:szCs w:val="24"/>
          <w:lang w:eastAsia="en-GB"/>
        </w:rPr>
        <w:t>U</w:t>
      </w:r>
      <w:r w:rsidR="00622C92" w:rsidRPr="009C3FF6">
        <w:rPr>
          <w:color w:val="000000" w:themeColor="text1"/>
          <w:sz w:val="24"/>
          <w:szCs w:val="24"/>
          <w:lang w:eastAsia="en-GB"/>
        </w:rPr>
        <w:t xml:space="preserve"> idućim godinama očekuje se široko uvođenje i primjena novih koncepata i aplikacija u gospodarstvu i javnoj upravi, kao što su Industrija 4.0 (digitalizacija proizvodnog procesa), Velika količina podataka (engl. Big Data), umjetna inteligencija, internet stvari (IoT) i pametni gradovi (engl. Smart Cities). Kao posljedica toga, povećat će se količina podataka koja će se prenositi elektroničkim komunikacijskim mrežama. Krug potencijalnih korisnika širokopojasnog pristupa više neće biti ograničen samo na fizičke osobe i osobne korisničke uređaje, nego i na kućanske uređaje, industrijske uređaje i autonomna vozila. Dio navedenih uređaja bit će pokretni te će njihove zahtjeve za povezivošću u potpunosti moći ispuniti napredne bežične mreže. </w:t>
      </w:r>
    </w:p>
    <w:p w14:paraId="5E361978" w14:textId="0958C72C" w:rsidR="00622C92" w:rsidRPr="009C3FF6" w:rsidRDefault="00622C92" w:rsidP="00891640">
      <w:pPr>
        <w:spacing w:before="120" w:after="120" w:line="264" w:lineRule="auto"/>
        <w:jc w:val="both"/>
        <w:textAlignment w:val="baseline"/>
        <w:rPr>
          <w:color w:val="000000" w:themeColor="text1"/>
          <w:sz w:val="24"/>
          <w:szCs w:val="24"/>
          <w:lang w:eastAsia="en-GB"/>
        </w:rPr>
      </w:pPr>
      <w:r w:rsidRPr="009C3FF6">
        <w:rPr>
          <w:color w:val="000000" w:themeColor="text1"/>
          <w:sz w:val="24"/>
          <w:szCs w:val="24"/>
          <w:lang w:eastAsia="en-GB"/>
        </w:rPr>
        <w:t>U 2021. donesen je Nacionalni plan razvoja širokopojasnog pristupa, čija će provedba do 2027. omogućiti dostupnost širokopojasnom pristupu s brzinama većim od 100 Mbit/s svim kućanstvima, gospodarskim subjektima i javnim korisnicima na području Hrvatske i ukloniti digitalni jaz u dostupnosti širokopojasnog pristupa između urbanih i ruralnih područja</w:t>
      </w:r>
      <w:r w:rsidR="00534D3A">
        <w:rPr>
          <w:color w:val="000000" w:themeColor="text1"/>
          <w:sz w:val="24"/>
          <w:szCs w:val="24"/>
          <w:lang w:eastAsia="en-GB"/>
        </w:rPr>
        <w:t xml:space="preserve"> </w:t>
      </w:r>
      <w:r w:rsidRPr="009C3FF6">
        <w:rPr>
          <w:color w:val="000000" w:themeColor="text1"/>
          <w:sz w:val="24"/>
          <w:szCs w:val="24"/>
          <w:lang w:eastAsia="en-GB"/>
        </w:rPr>
        <w:t xml:space="preserve">te razvijenih i manje razvijenih dijelova Republike Hrvatske. Jednolika dostupnost širokopojasnog pristupa s brzinama većim od 100 Mbit/s u cijeloj Hrvatskoj povećat će primjenu IKT-a u gospodarstvu te će omogućiti punu digitalizaciju sustava javne uprave. Zahvaljujući tome Hrvatska </w:t>
      </w:r>
      <w:r w:rsidR="00BE0865">
        <w:rPr>
          <w:color w:val="000000" w:themeColor="text1"/>
          <w:sz w:val="24"/>
          <w:szCs w:val="24"/>
          <w:lang w:eastAsia="en-GB"/>
        </w:rPr>
        <w:t xml:space="preserve">će </w:t>
      </w:r>
      <w:r w:rsidRPr="009C3FF6">
        <w:rPr>
          <w:color w:val="000000" w:themeColor="text1"/>
          <w:sz w:val="24"/>
          <w:szCs w:val="24"/>
          <w:lang w:eastAsia="en-GB"/>
        </w:rPr>
        <w:t>ostvarivat</w:t>
      </w:r>
      <w:r w:rsidR="00BE0865">
        <w:rPr>
          <w:color w:val="000000" w:themeColor="text1"/>
          <w:sz w:val="24"/>
          <w:szCs w:val="24"/>
          <w:lang w:eastAsia="en-GB"/>
        </w:rPr>
        <w:t>i</w:t>
      </w:r>
      <w:r w:rsidRPr="009C3FF6">
        <w:rPr>
          <w:color w:val="000000" w:themeColor="text1"/>
          <w:sz w:val="24"/>
          <w:szCs w:val="24"/>
          <w:lang w:eastAsia="en-GB"/>
        </w:rPr>
        <w:t xml:space="preserve"> br</w:t>
      </w:r>
      <w:r w:rsidR="00063454">
        <w:rPr>
          <w:color w:val="000000" w:themeColor="text1"/>
          <w:sz w:val="24"/>
          <w:szCs w:val="24"/>
          <w:lang w:eastAsia="en-GB"/>
        </w:rPr>
        <w:t>ž</w:t>
      </w:r>
      <w:r w:rsidRPr="009C3FF6">
        <w:rPr>
          <w:color w:val="000000" w:themeColor="text1"/>
          <w:sz w:val="24"/>
          <w:szCs w:val="24"/>
          <w:lang w:eastAsia="en-GB"/>
        </w:rPr>
        <w:t xml:space="preserve">i gospodarski rast i smanjiti zaostajanje u razvijenosti u odnosu na napredne države EU-a. </w:t>
      </w:r>
    </w:p>
    <w:p w14:paraId="1C38EF55" w14:textId="2BC4BD4E" w:rsidR="00622C92" w:rsidRPr="009C3FF6" w:rsidRDefault="00622C92" w:rsidP="00891640">
      <w:pPr>
        <w:spacing w:before="120" w:after="120" w:line="264" w:lineRule="auto"/>
        <w:jc w:val="both"/>
        <w:textAlignment w:val="baseline"/>
        <w:rPr>
          <w:color w:val="000000" w:themeColor="text1"/>
          <w:sz w:val="24"/>
          <w:szCs w:val="24"/>
          <w:lang w:eastAsia="en-GB"/>
        </w:rPr>
      </w:pPr>
      <w:r w:rsidRPr="009C3FF6">
        <w:rPr>
          <w:color w:val="000000" w:themeColor="text1"/>
          <w:sz w:val="24"/>
          <w:szCs w:val="24"/>
          <w:lang w:eastAsia="en-GB"/>
        </w:rPr>
        <w:t>Također, u okviru NPOO-a predviđena je provedba mjera kojima je svrha unaprjeđenje povezivosti kao osnove digitalne tranzicije društva i gospodarstva. Mjerama i ulaganjima ukupne vrijednosti od gotovo 1 milijardu kuna, želi se ostvariti povezivost mrežama vrlo velikog kapaciteta za 100</w:t>
      </w:r>
      <w:r w:rsidR="00AF301A">
        <w:rPr>
          <w:color w:val="000000" w:themeColor="text1"/>
          <w:sz w:val="24"/>
          <w:szCs w:val="24"/>
          <w:lang w:eastAsia="en-GB"/>
        </w:rPr>
        <w:t>.</w:t>
      </w:r>
      <w:r w:rsidRPr="009C3FF6">
        <w:rPr>
          <w:color w:val="000000" w:themeColor="text1"/>
          <w:sz w:val="24"/>
          <w:szCs w:val="24"/>
          <w:lang w:eastAsia="en-GB"/>
        </w:rPr>
        <w:t>000 hrvatskih kućanstava (700</w:t>
      </w:r>
      <w:r w:rsidR="00AF301A">
        <w:rPr>
          <w:color w:val="000000" w:themeColor="text1"/>
          <w:sz w:val="24"/>
          <w:szCs w:val="24"/>
          <w:lang w:eastAsia="en-GB"/>
        </w:rPr>
        <w:t>.</w:t>
      </w:r>
      <w:r w:rsidRPr="009C3FF6">
        <w:rPr>
          <w:color w:val="000000" w:themeColor="text1"/>
          <w:sz w:val="24"/>
          <w:szCs w:val="24"/>
          <w:lang w:eastAsia="en-GB"/>
        </w:rPr>
        <w:t xml:space="preserve">000 stanovnika) </w:t>
      </w:r>
      <w:r w:rsidR="009F6516">
        <w:rPr>
          <w:color w:val="000000" w:themeColor="text1"/>
          <w:sz w:val="24"/>
          <w:szCs w:val="24"/>
          <w:lang w:eastAsia="en-GB"/>
        </w:rPr>
        <w:t>i</w:t>
      </w:r>
      <w:r w:rsidR="00325E45">
        <w:rPr>
          <w:color w:val="000000" w:themeColor="text1"/>
          <w:sz w:val="24"/>
          <w:szCs w:val="24"/>
          <w:lang w:eastAsia="en-GB"/>
        </w:rPr>
        <w:t xml:space="preserve"> </w:t>
      </w:r>
      <w:r w:rsidRPr="009C3FF6">
        <w:rPr>
          <w:color w:val="000000" w:themeColor="text1"/>
          <w:sz w:val="24"/>
          <w:szCs w:val="24"/>
          <w:lang w:eastAsia="en-GB"/>
        </w:rPr>
        <w:t xml:space="preserve">dostupnost usluga s brzinama od najmanje 1 Gbit za sve glavne socioekonomske pokretače kao što su škole, sveučilišta, istraživački centri, prometna čvorišta, bolnice, tijela državne uprave. </w:t>
      </w:r>
    </w:p>
    <w:p w14:paraId="3B5E3465" w14:textId="6C4E999E" w:rsidR="00622C92" w:rsidRDefault="00622C92" w:rsidP="00343B4E">
      <w:pPr>
        <w:shd w:val="clear" w:color="auto" w:fill="FFFFFF" w:themeFill="background1"/>
        <w:spacing w:before="120" w:after="120" w:line="276" w:lineRule="auto"/>
        <w:jc w:val="both"/>
        <w:textAlignment w:val="baseline"/>
        <w:rPr>
          <w:color w:val="000000" w:themeColor="text1"/>
          <w:sz w:val="24"/>
          <w:szCs w:val="24"/>
          <w:lang w:eastAsia="en-GB"/>
        </w:rPr>
      </w:pPr>
      <w:r w:rsidRPr="009C4816">
        <w:rPr>
          <w:color w:val="000000" w:themeColor="text1"/>
          <w:sz w:val="24"/>
          <w:szCs w:val="24"/>
          <w:lang w:eastAsia="en-GB"/>
        </w:rPr>
        <w:t>Oko 55% kućanstava obuhvaćenih tim mjerama nalazi se u ruralnim područjima, 26% u prigradskim područjima, a samo 19% u urbanim područjima. Ulaganja će se provoditi u 20 jedinica lokalne uprave kako bi se, u prvom redu, prevladao problem povezivosti za rad na daljinu i učenje na daljinu, posebice u ruralnim područjima i među ranjivim skupinama kao što su učenici iz obitelji u nepovoljnom položaju ili oni s invaliditetom.</w:t>
      </w:r>
    </w:p>
    <w:p w14:paraId="121FA6CC" w14:textId="33EBE004" w:rsidR="00622C92" w:rsidRPr="009C3FF6" w:rsidRDefault="00622C92" w:rsidP="00343B4E">
      <w:pPr>
        <w:spacing w:before="120" w:after="120" w:line="276" w:lineRule="auto"/>
        <w:jc w:val="both"/>
        <w:textAlignment w:val="baseline"/>
        <w:rPr>
          <w:color w:val="000000" w:themeColor="text1"/>
          <w:sz w:val="24"/>
          <w:szCs w:val="24"/>
          <w:lang w:eastAsia="en-GB"/>
        </w:rPr>
      </w:pPr>
      <w:r w:rsidRPr="009C3FF6">
        <w:rPr>
          <w:color w:val="000000" w:themeColor="text1"/>
          <w:sz w:val="24"/>
          <w:szCs w:val="24"/>
          <w:lang w:eastAsia="en-GB"/>
        </w:rPr>
        <w:t>Također, očekuje se da će Okvirni nacionalni program za razvoj infrastrukture širokopojasnog pristupa, koji sufinancira EU, omogućiti da do kraja 2023. svjetlovodnom mrežom bude pokriveno 240</w:t>
      </w:r>
      <w:r w:rsidR="002C5101">
        <w:rPr>
          <w:color w:val="000000" w:themeColor="text1"/>
          <w:sz w:val="24"/>
          <w:szCs w:val="24"/>
          <w:lang w:eastAsia="en-GB"/>
        </w:rPr>
        <w:t>.</w:t>
      </w:r>
      <w:r w:rsidRPr="009C3FF6">
        <w:rPr>
          <w:color w:val="000000" w:themeColor="text1"/>
          <w:sz w:val="24"/>
          <w:szCs w:val="24"/>
          <w:lang w:eastAsia="en-GB"/>
        </w:rPr>
        <w:t>000</w:t>
      </w:r>
      <w:r w:rsidR="00870F9E">
        <w:rPr>
          <w:color w:val="000000" w:themeColor="text1"/>
          <w:sz w:val="24"/>
          <w:szCs w:val="24"/>
          <w:lang w:eastAsia="en-GB"/>
        </w:rPr>
        <w:t> </w:t>
      </w:r>
      <w:r w:rsidRPr="009C3FF6">
        <w:rPr>
          <w:color w:val="000000" w:themeColor="text1"/>
          <w:sz w:val="24"/>
          <w:szCs w:val="24"/>
          <w:lang w:eastAsia="en-GB"/>
        </w:rPr>
        <w:t xml:space="preserve">kućanstava. Očekuje se i da će se javnim financiranjem nadopuniti privatna ulaganja </w:t>
      </w:r>
      <w:r w:rsidR="00521ADF">
        <w:rPr>
          <w:color w:val="000000" w:themeColor="text1"/>
          <w:sz w:val="24"/>
          <w:szCs w:val="24"/>
          <w:lang w:eastAsia="en-GB"/>
        </w:rPr>
        <w:t xml:space="preserve">kako bi se </w:t>
      </w:r>
      <w:r w:rsidRPr="009C3FF6">
        <w:rPr>
          <w:color w:val="000000" w:themeColor="text1"/>
          <w:sz w:val="24"/>
          <w:szCs w:val="24"/>
          <w:lang w:eastAsia="en-GB"/>
        </w:rPr>
        <w:t xml:space="preserve"> još 210</w:t>
      </w:r>
      <w:r w:rsidR="002C5101">
        <w:rPr>
          <w:color w:val="000000" w:themeColor="text1"/>
          <w:sz w:val="24"/>
          <w:szCs w:val="24"/>
          <w:lang w:eastAsia="en-GB"/>
        </w:rPr>
        <w:t>.</w:t>
      </w:r>
      <w:r w:rsidRPr="009C3FF6">
        <w:rPr>
          <w:color w:val="000000" w:themeColor="text1"/>
          <w:sz w:val="24"/>
          <w:szCs w:val="24"/>
          <w:lang w:eastAsia="en-GB"/>
        </w:rPr>
        <w:t>000 kućanstava i poduzeća pokr</w:t>
      </w:r>
      <w:r w:rsidR="00521ADF">
        <w:rPr>
          <w:color w:val="000000" w:themeColor="text1"/>
          <w:sz w:val="24"/>
          <w:szCs w:val="24"/>
          <w:lang w:eastAsia="en-GB"/>
        </w:rPr>
        <w:t xml:space="preserve">ilo </w:t>
      </w:r>
      <w:r w:rsidRPr="009C3FF6">
        <w:rPr>
          <w:color w:val="000000" w:themeColor="text1"/>
          <w:sz w:val="24"/>
          <w:szCs w:val="24"/>
          <w:lang w:eastAsia="en-GB"/>
        </w:rPr>
        <w:t xml:space="preserve">svjetlovodnom mrežom. </w:t>
      </w:r>
    </w:p>
    <w:p w14:paraId="634E8B44" w14:textId="050B969C" w:rsidR="00622C92" w:rsidRPr="009C3FF6" w:rsidRDefault="00622C92" w:rsidP="00373B6B">
      <w:pPr>
        <w:pStyle w:val="Heading4"/>
        <w:spacing w:before="120" w:after="120" w:line="360" w:lineRule="auto"/>
        <w:ind w:firstLine="585"/>
        <w:rPr>
          <w:color w:val="000000" w:themeColor="text1"/>
          <w:lang w:val="de-DE" w:eastAsia="en-GB"/>
        </w:rPr>
      </w:pPr>
      <w:r w:rsidRPr="009C3FF6">
        <w:rPr>
          <w:color w:val="000000" w:themeColor="text1"/>
          <w:lang w:eastAsia="en-GB"/>
        </w:rPr>
        <w:t>11.3.4. Razv</w:t>
      </w:r>
      <w:r w:rsidR="000D19CC">
        <w:rPr>
          <w:color w:val="000000" w:themeColor="text1"/>
          <w:lang w:eastAsia="en-GB"/>
        </w:rPr>
        <w:t>oj digitalnih kompetencija i digitalnih radnih </w:t>
      </w:r>
      <w:r w:rsidRPr="009C3FF6">
        <w:rPr>
          <w:color w:val="000000" w:themeColor="text1"/>
          <w:lang w:eastAsia="en-GB"/>
        </w:rPr>
        <w:t>mjesta</w:t>
      </w:r>
      <w:r w:rsidRPr="009C3FF6">
        <w:rPr>
          <w:color w:val="000000" w:themeColor="text1"/>
          <w:lang w:val="de-DE" w:eastAsia="en-GB"/>
        </w:rPr>
        <w:t> </w:t>
      </w:r>
    </w:p>
    <w:p w14:paraId="688E8705" w14:textId="7AFDD4DD" w:rsidR="00622C92" w:rsidRPr="009C3FF6" w:rsidRDefault="00622C92" w:rsidP="00343B4E">
      <w:pPr>
        <w:spacing w:before="120" w:after="120" w:line="276" w:lineRule="auto"/>
        <w:jc w:val="both"/>
        <w:textAlignment w:val="baseline"/>
        <w:rPr>
          <w:bCs/>
          <w:color w:val="000000" w:themeColor="text1"/>
          <w:sz w:val="24"/>
          <w:szCs w:val="24"/>
          <w:lang w:eastAsia="en-GB"/>
        </w:rPr>
      </w:pPr>
      <w:r w:rsidRPr="009C3FF6">
        <w:rPr>
          <w:bCs/>
          <w:color w:val="000000" w:themeColor="text1"/>
          <w:sz w:val="24"/>
          <w:szCs w:val="24"/>
          <w:lang w:eastAsia="en-GB"/>
        </w:rPr>
        <w:t>U kategoriji ljudskog kapitala DESI indeksa, Hrvatska je na 16. mjestu među 27 država članica. U Hrvatskoj samo 53% osoba u dobi od 16 do 74 godine ima barem osnovne digitalne vještine. Međutim, u dobnoj skupini od 16 do 24 godine razina digitalnih vještina (osnovna i viša od osnovne) najveća je u Europi. Uz to, u kategoriji digitalnih vještina na razini višoj od osnovne Hrvatska je iznad prosjeka EU-a (35% u odnosu na prosjek EU-a od 31%). Kad je riječ o osnovnim softverskim vještinama, Hrvatska ima samo 2 postotna boda manje (56%) od prosjeka EU-a (58%). Udio stručnjaka za IKT u ukupnoj radnoj snazi u Hrvatskoj manji je od prosjeka EU</w:t>
      </w:r>
      <w:r w:rsidR="00267D71">
        <w:rPr>
          <w:bCs/>
          <w:color w:val="000000" w:themeColor="text1"/>
          <w:sz w:val="24"/>
          <w:szCs w:val="24"/>
          <w:lang w:eastAsia="en-GB"/>
        </w:rPr>
        <w:t xml:space="preserve">-a (3,7%, prosjek EU-a je 4,3%), </w:t>
      </w:r>
      <w:r w:rsidRPr="009C3FF6">
        <w:rPr>
          <w:bCs/>
          <w:color w:val="000000" w:themeColor="text1"/>
          <w:sz w:val="24"/>
          <w:szCs w:val="24"/>
          <w:lang w:eastAsia="en-GB"/>
        </w:rPr>
        <w:t xml:space="preserve">a postotak stručnjakinja za IKT neznatno je ispod prosjeka EU-a. S druge strane, hrvatska poduzeća ulažu u osposobljavanje u području IKT-a za zaposlenike, pri čemu je 23% poduzeća nudilo specijalizirano osposobljavanje u području IKT-a. Unatoč povećanju broja stručnjaka za IKT, 68% poduzeća koja zapošljavaju ili traže stručnjake za IKT i dalje navode da teško dolaze do odgovarajućih kandidata na tržištu rada što može izravno ograničiti sposobnost poduzeća za inovacije i uvođenje novih digitalnih usluga i proizvoda. Nedostatak radne snage prevladat će se daljnjim ulaganjima u povećanje broja stručnjaka s digitalnim vještinama, prekvalifikaciju i usavršavanje radnika i zaposlenika te promicanjem karijera u području IKT-a. </w:t>
      </w:r>
      <w:r w:rsidRPr="009C3FF6">
        <w:rPr>
          <w:color w:val="000000" w:themeColor="text1"/>
          <w:sz w:val="24"/>
          <w:szCs w:val="24"/>
          <w:lang w:eastAsia="hr-HR"/>
        </w:rPr>
        <w:t>U 2021., za provedbu prioritetnog područja</w:t>
      </w:r>
      <w:r w:rsidR="00EA5C56">
        <w:rPr>
          <w:color w:val="000000" w:themeColor="text1"/>
          <w:sz w:val="24"/>
          <w:szCs w:val="24"/>
          <w:lang w:eastAsia="hr-HR"/>
        </w:rPr>
        <w:t xml:space="preserve"> </w:t>
      </w:r>
      <w:r w:rsidRPr="009C3FF6">
        <w:rPr>
          <w:color w:val="000000" w:themeColor="text1"/>
          <w:sz w:val="24"/>
          <w:szCs w:val="24"/>
          <w:lang w:eastAsia="hr-HR"/>
        </w:rPr>
        <w:t xml:space="preserve">utrošeno je više od </w:t>
      </w:r>
      <w:r w:rsidRPr="009C3FF6">
        <w:rPr>
          <w:color w:val="000000" w:themeColor="text1"/>
          <w:sz w:val="24"/>
          <w:szCs w:val="24"/>
        </w:rPr>
        <w:t>313 milijuna kuna iz europskih izvora financiranja.</w:t>
      </w:r>
    </w:p>
    <w:p w14:paraId="0319BC43" w14:textId="388931E6" w:rsidR="00622C92" w:rsidRPr="009C3FF6" w:rsidRDefault="00622C92" w:rsidP="00343B4E">
      <w:pPr>
        <w:spacing w:before="120" w:after="120" w:line="276" w:lineRule="auto"/>
        <w:jc w:val="both"/>
        <w:textAlignment w:val="baseline"/>
        <w:rPr>
          <w:bCs/>
          <w:color w:val="000000" w:themeColor="text1"/>
          <w:sz w:val="24"/>
          <w:szCs w:val="24"/>
          <w:lang w:eastAsia="en-GB"/>
        </w:rPr>
      </w:pPr>
      <w:r w:rsidRPr="009C3FF6">
        <w:rPr>
          <w:color w:val="000000" w:themeColor="text1"/>
          <w:sz w:val="24"/>
          <w:szCs w:val="24"/>
          <w:lang w:val="hr" w:eastAsia="hr-HR"/>
        </w:rPr>
        <w:t xml:space="preserve">U 2021. donesen je </w:t>
      </w:r>
      <w:r w:rsidRPr="009C3FF6">
        <w:rPr>
          <w:color w:val="000000" w:themeColor="text1"/>
          <w:sz w:val="24"/>
          <w:szCs w:val="24"/>
          <w:lang w:eastAsia="hr-HR"/>
        </w:rPr>
        <w:t xml:space="preserve">Nacionalni plan za rad, zaštitu na radu i zapošljavanje za razdoblje do 2027., čija će provedba unaprijediti mjere aktivne politike zapošljavanja kako bi se na odgovarajući način odgovorilo na buduća kretanja na tržištu rada, pojavu novih oblika zapošljavanja i rada te osigurale kompetencije radne snage u sektorima koji su ključni za zelenu i digitalnu tranziciju. </w:t>
      </w:r>
      <w:r w:rsidR="00711CB4" w:rsidRPr="00836E88">
        <w:rPr>
          <w:sz w:val="24"/>
          <w:szCs w:val="24"/>
        </w:rPr>
        <w:t>Tijekom 2021. u okviru NPOO-a, predviđena je mjera uspostave i provedbe sustava vaučera za obrazovanje zaposlenih i nezaposlenih osoba</w:t>
      </w:r>
      <w:r w:rsidR="000B23AC">
        <w:rPr>
          <w:sz w:val="24"/>
          <w:szCs w:val="24"/>
        </w:rPr>
        <w:t xml:space="preserve">. </w:t>
      </w:r>
      <w:r w:rsidR="00300FA2" w:rsidRPr="00836E88">
        <w:rPr>
          <w:sz w:val="24"/>
          <w:szCs w:val="24"/>
        </w:rPr>
        <w:t>Predviđen je razvoj informatičke aplikacije za dodjelu vaučera zaposlenim i nezaposlenim osobama te izrada pravilnika o kriterijima za odabir kompetencija potrebnih za rad, za odabir pružatelja usluga i za dodjelu vaučera polaznicima formalnog ili neformalnog obrazovanja odraslih</w:t>
      </w:r>
      <w:r w:rsidR="00300FA2">
        <w:rPr>
          <w:sz w:val="24"/>
          <w:szCs w:val="24"/>
        </w:rPr>
        <w:t xml:space="preserve">. </w:t>
      </w:r>
      <w:r w:rsidR="000E000B" w:rsidRPr="00836E88">
        <w:rPr>
          <w:sz w:val="24"/>
          <w:szCs w:val="24"/>
        </w:rPr>
        <w:t>Planiran</w:t>
      </w:r>
      <w:r w:rsidR="000E000B">
        <w:rPr>
          <w:sz w:val="24"/>
          <w:szCs w:val="24"/>
        </w:rPr>
        <w:t xml:space="preserve"> </w:t>
      </w:r>
      <w:r w:rsidR="000E000B" w:rsidRPr="00836E88">
        <w:rPr>
          <w:sz w:val="24"/>
          <w:szCs w:val="24"/>
        </w:rPr>
        <w:t>je početak primjene sustava vaučera od 1. travnja 2022. godine</w:t>
      </w:r>
      <w:r w:rsidR="000E000B">
        <w:rPr>
          <w:color w:val="000000" w:themeColor="text1"/>
          <w:sz w:val="24"/>
          <w:szCs w:val="24"/>
          <w:lang w:val="hr" w:eastAsia="hr-HR"/>
        </w:rPr>
        <w:t xml:space="preserve">. </w:t>
      </w:r>
      <w:r w:rsidRPr="009C3FF6">
        <w:rPr>
          <w:color w:val="000000" w:themeColor="text1"/>
          <w:sz w:val="24"/>
          <w:szCs w:val="24"/>
          <w:lang w:val="hr" w:eastAsia="hr-HR"/>
        </w:rPr>
        <w:t>Predviđeno je da se mjerom do lipnja 2026. ukupno obuhvati 30.000</w:t>
      </w:r>
      <w:r w:rsidR="007634B0">
        <w:rPr>
          <w:color w:val="000000" w:themeColor="text1"/>
          <w:sz w:val="24"/>
          <w:szCs w:val="24"/>
          <w:lang w:val="hr" w:eastAsia="hr-HR"/>
        </w:rPr>
        <w:t> </w:t>
      </w:r>
      <w:r w:rsidRPr="009C3FF6">
        <w:rPr>
          <w:color w:val="000000" w:themeColor="text1"/>
          <w:sz w:val="24"/>
          <w:szCs w:val="24"/>
          <w:lang w:val="hr" w:eastAsia="hr-HR"/>
        </w:rPr>
        <w:t xml:space="preserve">korisnika, od čega 30% u području usavršavanja za digitalne vještine. </w:t>
      </w:r>
    </w:p>
    <w:p w14:paraId="1C71F720" w14:textId="38616785" w:rsidR="00D63676" w:rsidRDefault="00622C92" w:rsidP="00032B1C">
      <w:pPr>
        <w:spacing w:before="120" w:after="120" w:line="274" w:lineRule="auto"/>
        <w:jc w:val="both"/>
        <w:rPr>
          <w:color w:val="000000" w:themeColor="text1"/>
          <w:sz w:val="24"/>
          <w:szCs w:val="24"/>
          <w:lang w:eastAsia="hr-HR"/>
        </w:rPr>
      </w:pPr>
      <w:r w:rsidRPr="009C3FF6">
        <w:rPr>
          <w:color w:val="000000" w:themeColor="text1"/>
          <w:sz w:val="24"/>
          <w:szCs w:val="24"/>
          <w:lang w:val="hr"/>
        </w:rPr>
        <w:t>Nastavlja se s podizanjem digitalnih kompetencija svih dionika te se novim kurikulumima ostvaruje veća fleksibilnost i autonomija škola u uključivanju potreba lokalnog tržišta rada u školski kurikulum.</w:t>
      </w:r>
      <w:r w:rsidRPr="009C3FF6">
        <w:rPr>
          <w:rFonts w:eastAsia="Georgia"/>
          <w:color w:val="000000" w:themeColor="text1"/>
          <w:sz w:val="24"/>
          <w:szCs w:val="24"/>
        </w:rPr>
        <w:t xml:space="preserve"> </w:t>
      </w:r>
      <w:r w:rsidRPr="009C3FF6">
        <w:rPr>
          <w:color w:val="000000" w:themeColor="text1"/>
          <w:sz w:val="24"/>
          <w:szCs w:val="24"/>
          <w:lang w:val="hr" w:eastAsia="hr-HR"/>
        </w:rPr>
        <w:t xml:space="preserve">U području razvoja digitalnih kompetencija, nastavljen je projekt </w:t>
      </w:r>
      <w:r w:rsidR="005706D4">
        <w:rPr>
          <w:color w:val="000000" w:themeColor="text1"/>
          <w:sz w:val="24"/>
          <w:szCs w:val="24"/>
          <w:lang w:val="hr" w:eastAsia="hr-HR"/>
        </w:rPr>
        <w:t>„</w:t>
      </w:r>
      <w:r w:rsidRPr="009C3FF6">
        <w:rPr>
          <w:color w:val="000000" w:themeColor="text1"/>
          <w:sz w:val="24"/>
          <w:szCs w:val="24"/>
          <w:lang w:val="hr" w:eastAsia="hr-HR"/>
        </w:rPr>
        <w:t>e-Škole: Razvoj sustava digitalno zrelih škola (II. faza)”, koji doprinosi razvoju digitalnih kompetencija učitelja i nastavnika te posljedično njihovih učenika koji se pripremaju za nastavak obrazovanja na visokoškolskim ustanovama ili za ulazak na tržište rada. Nadalje, u školama je uve</w:t>
      </w:r>
      <w:r w:rsidR="007634B0">
        <w:rPr>
          <w:color w:val="000000" w:themeColor="text1"/>
          <w:sz w:val="24"/>
          <w:szCs w:val="24"/>
          <w:lang w:val="hr" w:eastAsia="hr-HR"/>
        </w:rPr>
        <w:t xml:space="preserve">dena međupredmetna tema </w:t>
      </w:r>
      <w:r w:rsidRPr="009C3FF6">
        <w:rPr>
          <w:color w:val="000000" w:themeColor="text1"/>
          <w:sz w:val="24"/>
          <w:szCs w:val="24"/>
          <w:lang w:val="hr" w:eastAsia="hr-HR"/>
        </w:rPr>
        <w:t>Uporaba informacijske i komunikacijske tehnologije za osnovne i srednje škole u Republici Hrvatskoj što doprinosi razvoju digitalnih kompetencija učenika, kao i nastavni predmet Informatike, dok se u strukovnim programima razvija poduzetničko digitalno poslovanje te se prate trendovi na tržištu rada prilikom kreiranja novih strukovnih programa odnosno razvoju kurikuluma.</w:t>
      </w:r>
      <w:r w:rsidRPr="009C3FF6">
        <w:rPr>
          <w:color w:val="000000" w:themeColor="text1"/>
          <w:sz w:val="24"/>
          <w:szCs w:val="24"/>
          <w:lang w:eastAsia="hr-HR"/>
        </w:rPr>
        <w:t xml:space="preserve"> </w:t>
      </w:r>
      <w:r w:rsidRPr="009C3FF6">
        <w:rPr>
          <w:color w:val="000000" w:themeColor="text1"/>
          <w:sz w:val="24"/>
          <w:szCs w:val="24"/>
          <w:lang w:val="hr" w:eastAsia="hr-HR"/>
        </w:rPr>
        <w:t>U 2021. započela je izrada</w:t>
      </w:r>
      <w:r w:rsidRPr="009C3FF6">
        <w:rPr>
          <w:bCs/>
          <w:color w:val="000000" w:themeColor="text1"/>
          <w:sz w:val="24"/>
          <w:szCs w:val="24"/>
          <w:lang w:eastAsia="hr-HR"/>
        </w:rPr>
        <w:t xml:space="preserve"> Nacionalnog plana razvoja sustava i obrazovanja za razdoblje do 2027. godine, čijom se provedbom planira unaprijediti primjena digitalnih tehnologija u obrazovnom sustavu</w:t>
      </w:r>
      <w:r w:rsidRPr="009C3FF6">
        <w:rPr>
          <w:color w:val="000000" w:themeColor="text1"/>
          <w:sz w:val="24"/>
          <w:szCs w:val="24"/>
          <w:lang w:val="hr" w:eastAsia="hr-HR"/>
        </w:rPr>
        <w:t xml:space="preserve"> </w:t>
      </w:r>
      <w:r w:rsidRPr="009C3FF6">
        <w:rPr>
          <w:color w:val="000000" w:themeColor="text1"/>
          <w:sz w:val="24"/>
          <w:szCs w:val="24"/>
          <w:lang w:eastAsia="hr-HR"/>
        </w:rPr>
        <w:t>što će u konačnici doprinijeti boljoj zapošljivosti buduće radne snage i konkurentnosti Hrvatske</w:t>
      </w:r>
      <w:r w:rsidR="00845EB8">
        <w:rPr>
          <w:color w:val="000000" w:themeColor="text1"/>
          <w:sz w:val="24"/>
          <w:szCs w:val="24"/>
          <w:lang w:eastAsia="hr-HR"/>
        </w:rPr>
        <w:t>.</w:t>
      </w:r>
      <w:r w:rsidR="00D63676">
        <w:rPr>
          <w:color w:val="000000" w:themeColor="text1"/>
          <w:sz w:val="24"/>
          <w:szCs w:val="24"/>
          <w:lang w:eastAsia="hr-HR"/>
        </w:rPr>
        <w:br w:type="page"/>
      </w:r>
    </w:p>
    <w:p w14:paraId="7F928038" w14:textId="45B3B6A4" w:rsidR="00AF5F07" w:rsidRPr="007513D0" w:rsidRDefault="4B1B56EF" w:rsidP="00373B6B">
      <w:pPr>
        <w:pStyle w:val="Heading2"/>
        <w:numPr>
          <w:ilvl w:val="0"/>
          <w:numId w:val="91"/>
        </w:numPr>
        <w:spacing w:line="360" w:lineRule="auto"/>
        <w:rPr>
          <w:sz w:val="24"/>
          <w:szCs w:val="24"/>
        </w:rPr>
      </w:pPr>
      <w:bookmarkStart w:id="169" w:name="_Toc133420978"/>
      <w:r w:rsidRPr="007513D0">
        <w:rPr>
          <w:sz w:val="24"/>
          <w:szCs w:val="24"/>
        </w:rPr>
        <w:t>Razvoj potpomognutih područja i područja s razvojnim posebnostima</w:t>
      </w:r>
      <w:bookmarkEnd w:id="169"/>
    </w:p>
    <w:p w14:paraId="0272E551" w14:textId="77777777" w:rsidR="00373B6B" w:rsidRDefault="009079F4" w:rsidP="00343B4E">
      <w:pPr>
        <w:spacing w:before="120" w:after="120" w:line="276" w:lineRule="auto"/>
        <w:jc w:val="both"/>
        <w:rPr>
          <w:sz w:val="24"/>
          <w:szCs w:val="24"/>
        </w:rPr>
      </w:pPr>
      <w:r w:rsidRPr="00EB132B">
        <w:rPr>
          <w:sz w:val="24"/>
          <w:szCs w:val="24"/>
        </w:rPr>
        <w:t xml:space="preserve">Zbog </w:t>
      </w:r>
      <w:r w:rsidR="00EC6983">
        <w:rPr>
          <w:sz w:val="24"/>
          <w:szCs w:val="24"/>
        </w:rPr>
        <w:t xml:space="preserve">načina prikupljanja i obrade podataka o BDP-u na razini županija trenutno su dostupni podaci za 2018. </w:t>
      </w:r>
      <w:r w:rsidRPr="00EB132B">
        <w:rPr>
          <w:sz w:val="24"/>
          <w:szCs w:val="24"/>
        </w:rPr>
        <w:t>tako da nije moguće iskazati pomak</w:t>
      </w:r>
      <w:r w:rsidR="00EC6983">
        <w:rPr>
          <w:sz w:val="24"/>
          <w:szCs w:val="24"/>
        </w:rPr>
        <w:t xml:space="preserve"> </w:t>
      </w:r>
      <w:r w:rsidRPr="00EB132B">
        <w:rPr>
          <w:sz w:val="24"/>
          <w:szCs w:val="24"/>
        </w:rPr>
        <w:t>u učinku u ovom trenutku</w:t>
      </w:r>
      <w:r w:rsidR="00EC6983">
        <w:rPr>
          <w:sz w:val="24"/>
          <w:szCs w:val="24"/>
        </w:rPr>
        <w:t xml:space="preserve"> za razdoblje provedbe NRS-a</w:t>
      </w:r>
      <w:r w:rsidR="009B1EAA">
        <w:rPr>
          <w:sz w:val="24"/>
          <w:szCs w:val="24"/>
        </w:rPr>
        <w:t xml:space="preserve"> 2030</w:t>
      </w:r>
      <w:r w:rsidRPr="00EB132B">
        <w:rPr>
          <w:sz w:val="24"/>
          <w:szCs w:val="24"/>
        </w:rPr>
        <w:t>. Gledajući trend divergencije u odnosu razvoja najrazvijenije i najnerazvijenije županije (Grad Zagreb, Virovitičko-podravska županija) u razdoblju 2016.-2018.</w:t>
      </w:r>
      <w:r w:rsidRPr="007513D0">
        <w:rPr>
          <w:rStyle w:val="FootnoteReference"/>
          <w:color w:val="000000" w:themeColor="text1"/>
          <w:sz w:val="24"/>
          <w:szCs w:val="24"/>
        </w:rPr>
        <w:footnoteReference w:id="17"/>
      </w:r>
      <w:r w:rsidRPr="00EB132B">
        <w:rPr>
          <w:sz w:val="24"/>
          <w:szCs w:val="24"/>
        </w:rPr>
        <w:t xml:space="preserve"> jasno se ukazuje potreba daljnjeg ulaganja u ravnomjerni regionalni razvoj. Želeći adresirati navedeni problem poduzi</w:t>
      </w:r>
      <w:r>
        <w:rPr>
          <w:sz w:val="24"/>
          <w:szCs w:val="24"/>
        </w:rPr>
        <w:t>maju se</w:t>
      </w:r>
      <w:r w:rsidRPr="00EB132B">
        <w:rPr>
          <w:sz w:val="24"/>
          <w:szCs w:val="24"/>
        </w:rPr>
        <w:t xml:space="preserve"> ulaganja s ciljem smanjenja regionalnih razlika i povećanja ekonomske aktivnosti u slabije razvije</w:t>
      </w:r>
      <w:r w:rsidR="00997314">
        <w:rPr>
          <w:sz w:val="24"/>
          <w:szCs w:val="24"/>
        </w:rPr>
        <w:t>ni</w:t>
      </w:r>
      <w:r w:rsidRPr="00EB132B">
        <w:rPr>
          <w:sz w:val="24"/>
          <w:szCs w:val="24"/>
        </w:rPr>
        <w:t xml:space="preserve">m dijelovima Hrvatske. </w:t>
      </w:r>
    </w:p>
    <w:p w14:paraId="19AB71D4" w14:textId="232D0980" w:rsidR="006865D7" w:rsidRDefault="009079F4" w:rsidP="00343B4E">
      <w:pPr>
        <w:spacing w:before="120" w:after="120" w:line="276" w:lineRule="auto"/>
        <w:jc w:val="both"/>
        <w:rPr>
          <w:sz w:val="24"/>
          <w:szCs w:val="24"/>
          <w:lang w:eastAsia="hr-HR"/>
        </w:rPr>
      </w:pPr>
      <w:r>
        <w:rPr>
          <w:sz w:val="24"/>
          <w:szCs w:val="24"/>
        </w:rPr>
        <w:t xml:space="preserve">Kroz Program za sufinanciranja provedbe EU projekta na regionalnoj i lokalnoj razini, koji ima za cilj povećati financijske kapacitete </w:t>
      </w:r>
      <w:r w:rsidR="009B2F84" w:rsidRPr="6C665334">
        <w:rPr>
          <w:sz w:val="24"/>
          <w:szCs w:val="24"/>
          <w:lang w:val="hr"/>
        </w:rPr>
        <w:t>jedinica lokalne i regionalne samouprave</w:t>
      </w:r>
      <w:r w:rsidR="009B2F84">
        <w:rPr>
          <w:sz w:val="24"/>
          <w:szCs w:val="24"/>
        </w:rPr>
        <w:t xml:space="preserve"> </w:t>
      </w:r>
      <w:r>
        <w:rPr>
          <w:sz w:val="24"/>
          <w:szCs w:val="24"/>
        </w:rPr>
        <w:t>za provedbu EU projekata,</w:t>
      </w:r>
      <w:r>
        <w:rPr>
          <w:sz w:val="24"/>
          <w:szCs w:val="24"/>
          <w:lang w:eastAsia="hr-HR"/>
        </w:rPr>
        <w:t xml:space="preserve"> d</w:t>
      </w:r>
      <w:r w:rsidRPr="00B129E2">
        <w:rPr>
          <w:sz w:val="24"/>
          <w:szCs w:val="24"/>
          <w:lang w:eastAsia="hr-HR"/>
        </w:rPr>
        <w:t>o sada je provedeno šest javnih poziva za dodjelu sredstava. Na temelju zadnjeg, 6. javnog poziva tijekom 2021. sklopljeno je sveukupno 614 ugovora u</w:t>
      </w:r>
      <w:r>
        <w:rPr>
          <w:sz w:val="24"/>
          <w:szCs w:val="24"/>
          <w:lang w:eastAsia="hr-HR"/>
        </w:rPr>
        <w:t xml:space="preserve"> vrijednosti</w:t>
      </w:r>
      <w:r w:rsidRPr="00B129E2">
        <w:rPr>
          <w:sz w:val="24"/>
          <w:szCs w:val="24"/>
          <w:lang w:eastAsia="hr-HR"/>
        </w:rPr>
        <w:t xml:space="preserve"> </w:t>
      </w:r>
      <w:r>
        <w:rPr>
          <w:sz w:val="24"/>
          <w:szCs w:val="24"/>
          <w:lang w:eastAsia="hr-HR"/>
        </w:rPr>
        <w:t>većoj od milijardu kuna.</w:t>
      </w:r>
    </w:p>
    <w:p w14:paraId="78FC7F18" w14:textId="06302373" w:rsidR="006865D7" w:rsidRDefault="0039707D" w:rsidP="00C64211">
      <w:pPr>
        <w:pStyle w:val="Heading3"/>
        <w:spacing w:before="120" w:after="120" w:line="360" w:lineRule="auto"/>
        <w:jc w:val="both"/>
        <w:rPr>
          <w:color w:val="000000" w:themeColor="text1"/>
          <w:sz w:val="24"/>
          <w:szCs w:val="24"/>
        </w:rPr>
      </w:pPr>
      <w:bookmarkStart w:id="170" w:name="_Toc130784394"/>
      <w:bookmarkStart w:id="171" w:name="_Toc133420979"/>
      <w:r w:rsidRPr="009C3FF6">
        <w:rPr>
          <w:color w:val="000000" w:themeColor="text1"/>
          <w:sz w:val="24"/>
          <w:szCs w:val="24"/>
        </w:rPr>
        <w:t>1</w:t>
      </w:r>
      <w:r w:rsidR="00495B88" w:rsidRPr="009C3FF6">
        <w:rPr>
          <w:color w:val="000000" w:themeColor="text1"/>
          <w:sz w:val="24"/>
          <w:szCs w:val="24"/>
        </w:rPr>
        <w:t>2</w:t>
      </w:r>
      <w:r w:rsidRPr="009C3FF6">
        <w:rPr>
          <w:color w:val="000000" w:themeColor="text1"/>
          <w:sz w:val="24"/>
          <w:szCs w:val="24"/>
        </w:rPr>
        <w:t>.1.</w:t>
      </w:r>
      <w:r w:rsidR="00102B47" w:rsidRPr="009C3FF6">
        <w:rPr>
          <w:color w:val="000000" w:themeColor="text1"/>
          <w:sz w:val="24"/>
          <w:szCs w:val="24"/>
        </w:rPr>
        <w:t xml:space="preserve"> </w:t>
      </w:r>
      <w:r w:rsidRPr="009C3FF6">
        <w:rPr>
          <w:color w:val="000000" w:themeColor="text1"/>
          <w:sz w:val="24"/>
          <w:szCs w:val="24"/>
        </w:rPr>
        <w:t>Ostvarene vrijednosti pokazatelja uspješnosti</w:t>
      </w:r>
      <w:bookmarkEnd w:id="170"/>
      <w:bookmarkEnd w:id="171"/>
      <w:r w:rsidRPr="009C3FF6">
        <w:rPr>
          <w:color w:val="000000" w:themeColor="text1"/>
          <w:sz w:val="24"/>
          <w:szCs w:val="24"/>
        </w:rPr>
        <w:t xml:space="preserve"> </w:t>
      </w:r>
    </w:p>
    <w:p w14:paraId="3B54D831" w14:textId="76D5F056" w:rsidR="006865D7" w:rsidRPr="001E0693" w:rsidRDefault="005B042E" w:rsidP="005B042E">
      <w:pPr>
        <w:rPr>
          <w:i/>
          <w:iCs/>
        </w:rPr>
      </w:pPr>
      <w:r w:rsidRPr="001E0693">
        <w:rPr>
          <w:i/>
          <w:iCs/>
        </w:rPr>
        <w:t>* Pokazatelj se odnosi na omjer BDP-a po stanovniku najrazvijenije županije (G</w:t>
      </w:r>
      <w:r w:rsidR="001E0693" w:rsidRPr="001E0693">
        <w:rPr>
          <w:i/>
          <w:iCs/>
        </w:rPr>
        <w:t>rad Zagreb</w:t>
      </w:r>
      <w:r w:rsidRPr="001E0693">
        <w:rPr>
          <w:i/>
          <w:iCs/>
        </w:rPr>
        <w:t>) u odnosu na najmanje razvijenu županiju (V</w:t>
      </w:r>
      <w:r w:rsidR="001E0693" w:rsidRPr="001E0693">
        <w:rPr>
          <w:i/>
          <w:iCs/>
        </w:rPr>
        <w:t>irovitičko-podravska županija)</w:t>
      </w:r>
    </w:p>
    <w:tbl>
      <w:tblPr>
        <w:tblStyle w:val="TableGrid"/>
        <w:tblpPr w:leftFromText="180" w:rightFromText="180" w:vertAnchor="page" w:horzAnchor="margin" w:tblpY="6414"/>
        <w:tblW w:w="0" w:type="auto"/>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972"/>
        <w:gridCol w:w="2570"/>
        <w:gridCol w:w="1839"/>
        <w:gridCol w:w="1685"/>
      </w:tblGrid>
      <w:tr w:rsidR="006865D7" w:rsidRPr="006D2DC5" w14:paraId="60CCF70B" w14:textId="77777777" w:rsidTr="001E0693">
        <w:trPr>
          <w:trHeight w:val="705"/>
        </w:trPr>
        <w:tc>
          <w:tcPr>
            <w:tcW w:w="297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97013D8" w14:textId="77777777" w:rsidR="006865D7" w:rsidRPr="006D2DC5" w:rsidRDefault="006865D7" w:rsidP="005B042E">
            <w:pPr>
              <w:pStyle w:val="BodyText"/>
              <w:spacing w:line="276" w:lineRule="auto"/>
              <w:jc w:val="center"/>
              <w:rPr>
                <w:b/>
                <w:bCs/>
                <w:color w:val="000000" w:themeColor="text1"/>
              </w:rPr>
            </w:pPr>
            <w:bookmarkStart w:id="172" w:name="_Hlk133325839"/>
            <w:r w:rsidRPr="006D2DC5">
              <w:rPr>
                <w:b/>
                <w:bCs/>
                <w:color w:val="000000" w:themeColor="text1"/>
              </w:rPr>
              <w:t>Pokazatelj uspješnosti</w:t>
            </w:r>
          </w:p>
        </w:tc>
        <w:tc>
          <w:tcPr>
            <w:tcW w:w="257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6BB61856" w14:textId="77777777" w:rsidR="006865D7" w:rsidRPr="006D2DC5" w:rsidRDefault="006865D7" w:rsidP="005B042E">
            <w:pPr>
              <w:pStyle w:val="BodyText"/>
              <w:spacing w:line="276" w:lineRule="auto"/>
              <w:jc w:val="center"/>
              <w:rPr>
                <w:b/>
                <w:bCs/>
                <w:color w:val="000000" w:themeColor="text1"/>
              </w:rPr>
            </w:pPr>
            <w:r w:rsidRPr="006D2DC5">
              <w:rPr>
                <w:b/>
                <w:bCs/>
                <w:color w:val="000000" w:themeColor="text1"/>
              </w:rPr>
              <w:t>Početna vrijednost</w:t>
            </w:r>
          </w:p>
        </w:tc>
        <w:tc>
          <w:tcPr>
            <w:tcW w:w="184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43D09766" w14:textId="77777777" w:rsidR="006865D7" w:rsidRPr="006D2DC5" w:rsidRDefault="006865D7" w:rsidP="005B042E">
            <w:pPr>
              <w:pStyle w:val="BodyText"/>
              <w:spacing w:line="276" w:lineRule="auto"/>
              <w:jc w:val="center"/>
              <w:rPr>
                <w:b/>
                <w:bCs/>
                <w:color w:val="000000" w:themeColor="text1"/>
              </w:rPr>
            </w:pPr>
            <w:r w:rsidRPr="006D2DC5">
              <w:rPr>
                <w:b/>
                <w:bCs/>
                <w:color w:val="000000" w:themeColor="text1"/>
              </w:rPr>
              <w:t xml:space="preserve">Ciljna </w:t>
            </w:r>
          </w:p>
          <w:p w14:paraId="344CFD25" w14:textId="77777777" w:rsidR="006865D7" w:rsidRPr="006D2DC5" w:rsidRDefault="006865D7" w:rsidP="005B042E">
            <w:pPr>
              <w:pStyle w:val="BodyText"/>
              <w:spacing w:line="276" w:lineRule="auto"/>
              <w:jc w:val="center"/>
              <w:rPr>
                <w:b/>
                <w:bCs/>
                <w:color w:val="000000" w:themeColor="text1"/>
              </w:rPr>
            </w:pPr>
            <w:r w:rsidRPr="006D2DC5">
              <w:rPr>
                <w:b/>
                <w:bCs/>
                <w:color w:val="000000" w:themeColor="text1"/>
              </w:rPr>
              <w:t>vrijednost</w:t>
            </w:r>
          </w:p>
        </w:tc>
        <w:tc>
          <w:tcPr>
            <w:tcW w:w="168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08984D29" w14:textId="77777777" w:rsidR="006865D7" w:rsidRPr="006D2DC5" w:rsidRDefault="006865D7" w:rsidP="005B042E">
            <w:pPr>
              <w:pStyle w:val="BodyText"/>
              <w:spacing w:line="276" w:lineRule="auto"/>
              <w:jc w:val="center"/>
              <w:rPr>
                <w:b/>
                <w:bCs/>
                <w:color w:val="000000" w:themeColor="text1"/>
              </w:rPr>
            </w:pPr>
            <w:r w:rsidRPr="006D2DC5">
              <w:rPr>
                <w:b/>
                <w:bCs/>
                <w:color w:val="000000" w:themeColor="text1"/>
              </w:rPr>
              <w:t xml:space="preserve">Ostvarena </w:t>
            </w:r>
          </w:p>
          <w:p w14:paraId="55D4D3C4" w14:textId="77777777" w:rsidR="006865D7" w:rsidRPr="006D2DC5" w:rsidRDefault="006865D7" w:rsidP="005B042E">
            <w:pPr>
              <w:pStyle w:val="BodyText"/>
              <w:spacing w:line="276" w:lineRule="auto"/>
              <w:jc w:val="center"/>
              <w:rPr>
                <w:b/>
                <w:bCs/>
                <w:color w:val="000000" w:themeColor="text1"/>
              </w:rPr>
            </w:pPr>
            <w:r w:rsidRPr="006D2DC5">
              <w:rPr>
                <w:b/>
                <w:bCs/>
                <w:color w:val="000000" w:themeColor="text1"/>
              </w:rPr>
              <w:t>vrijednost</w:t>
            </w:r>
          </w:p>
        </w:tc>
      </w:tr>
      <w:tr w:rsidR="006865D7" w:rsidRPr="006D2DC5" w14:paraId="54ABAF9D" w14:textId="77777777" w:rsidTr="001E0693">
        <w:trPr>
          <w:trHeight w:val="999"/>
        </w:trPr>
        <w:tc>
          <w:tcPr>
            <w:tcW w:w="2974" w:type="dxa"/>
            <w:tcBorders>
              <w:top w:val="dotted" w:sz="4" w:space="0" w:color="auto"/>
            </w:tcBorders>
            <w:shd w:val="clear" w:color="auto" w:fill="FFFFFF" w:themeFill="background1"/>
            <w:vAlign w:val="center"/>
          </w:tcPr>
          <w:p w14:paraId="322E4FF7" w14:textId="5E89810C" w:rsidR="006865D7" w:rsidRPr="007A7C13" w:rsidRDefault="006865D7" w:rsidP="005B042E">
            <w:pPr>
              <w:pStyle w:val="BodyText"/>
              <w:spacing w:line="276" w:lineRule="auto"/>
              <w:rPr>
                <w:color w:val="000000" w:themeColor="text1"/>
              </w:rPr>
            </w:pPr>
            <w:r w:rsidRPr="007A7C13">
              <w:rPr>
                <w:color w:val="000000" w:themeColor="text1"/>
              </w:rPr>
              <w:t>Razlika u regionalnom BDP-u po stanovniku</w:t>
            </w:r>
            <w:r w:rsidR="005B042E">
              <w:rPr>
                <w:color w:val="000000" w:themeColor="text1"/>
              </w:rPr>
              <w:t>*</w:t>
            </w:r>
            <w:r w:rsidRPr="007A7C13">
              <w:rPr>
                <w:color w:val="000000" w:themeColor="text1"/>
              </w:rPr>
              <w:t xml:space="preserve"> </w:t>
            </w:r>
          </w:p>
        </w:tc>
        <w:tc>
          <w:tcPr>
            <w:tcW w:w="2571" w:type="dxa"/>
            <w:tcBorders>
              <w:top w:val="dotted" w:sz="4" w:space="0" w:color="auto"/>
            </w:tcBorders>
            <w:shd w:val="clear" w:color="auto" w:fill="F2F2F2" w:themeFill="background1" w:themeFillShade="F2"/>
            <w:vAlign w:val="center"/>
          </w:tcPr>
          <w:p w14:paraId="35BE90F2" w14:textId="77777777" w:rsidR="006865D7" w:rsidRPr="006D2DC5" w:rsidRDefault="006865D7" w:rsidP="005B042E">
            <w:pPr>
              <w:pStyle w:val="BodyText"/>
              <w:spacing w:line="276" w:lineRule="auto"/>
              <w:jc w:val="center"/>
              <w:rPr>
                <w:color w:val="000000" w:themeColor="text1"/>
              </w:rPr>
            </w:pPr>
            <w:r w:rsidRPr="006D2DC5">
              <w:rPr>
                <w:color w:val="000000" w:themeColor="text1"/>
              </w:rPr>
              <w:t>3,10</w:t>
            </w:r>
            <w:r w:rsidRPr="006D2DC5">
              <w:rPr>
                <w:color w:val="000000" w:themeColor="text1"/>
              </w:rPr>
              <w:br/>
              <w:t>(2017.)</w:t>
            </w:r>
          </w:p>
        </w:tc>
        <w:tc>
          <w:tcPr>
            <w:tcW w:w="1840" w:type="dxa"/>
            <w:tcBorders>
              <w:top w:val="dotted" w:sz="4" w:space="0" w:color="auto"/>
            </w:tcBorders>
            <w:shd w:val="clear" w:color="auto" w:fill="FFFFFF" w:themeFill="background1"/>
            <w:vAlign w:val="center"/>
          </w:tcPr>
          <w:p w14:paraId="6ACB6210" w14:textId="77777777" w:rsidR="006865D7" w:rsidRPr="006D2DC5" w:rsidRDefault="006865D7" w:rsidP="005B042E">
            <w:pPr>
              <w:pStyle w:val="BodyText"/>
              <w:spacing w:line="276" w:lineRule="auto"/>
              <w:jc w:val="center"/>
              <w:rPr>
                <w:color w:val="000000" w:themeColor="text1"/>
              </w:rPr>
            </w:pPr>
            <w:r w:rsidRPr="006D2DC5">
              <w:rPr>
                <w:color w:val="000000" w:themeColor="text1"/>
              </w:rPr>
              <w:t>2,5</w:t>
            </w:r>
          </w:p>
        </w:tc>
        <w:tc>
          <w:tcPr>
            <w:tcW w:w="1685" w:type="dxa"/>
            <w:tcBorders>
              <w:top w:val="dotted" w:sz="4" w:space="0" w:color="auto"/>
            </w:tcBorders>
            <w:shd w:val="clear" w:color="auto" w:fill="F2F2F2" w:themeFill="background1" w:themeFillShade="F2"/>
            <w:vAlign w:val="center"/>
          </w:tcPr>
          <w:p w14:paraId="177DEAF6" w14:textId="77777777" w:rsidR="006865D7" w:rsidRPr="006D2DC5" w:rsidRDefault="006865D7" w:rsidP="005B042E">
            <w:pPr>
              <w:pStyle w:val="BodyText"/>
              <w:spacing w:line="276" w:lineRule="auto"/>
              <w:jc w:val="center"/>
              <w:rPr>
                <w:color w:val="000000" w:themeColor="text1"/>
              </w:rPr>
            </w:pPr>
            <w:r>
              <w:rPr>
                <w:color w:val="000000" w:themeColor="text1"/>
              </w:rPr>
              <w:t>2,90</w:t>
            </w:r>
            <w:r w:rsidRPr="006D2DC5">
              <w:rPr>
                <w:color w:val="000000" w:themeColor="text1"/>
              </w:rPr>
              <w:t xml:space="preserve"> (20</w:t>
            </w:r>
            <w:r>
              <w:rPr>
                <w:color w:val="000000" w:themeColor="text1"/>
              </w:rPr>
              <w:t>20</w:t>
            </w:r>
            <w:r w:rsidRPr="006D2DC5">
              <w:rPr>
                <w:color w:val="000000" w:themeColor="text1"/>
              </w:rPr>
              <w:t>.)</w:t>
            </w:r>
          </w:p>
        </w:tc>
      </w:tr>
    </w:tbl>
    <w:p w14:paraId="01A6D482" w14:textId="7EA7497D" w:rsidR="00D95F68" w:rsidRPr="009C3FF6" w:rsidRDefault="0039707D" w:rsidP="00C64211">
      <w:pPr>
        <w:pStyle w:val="Heading3"/>
        <w:spacing w:before="120" w:after="120" w:line="276" w:lineRule="auto"/>
        <w:jc w:val="both"/>
        <w:rPr>
          <w:color w:val="000000" w:themeColor="text1"/>
          <w:sz w:val="24"/>
          <w:szCs w:val="24"/>
        </w:rPr>
      </w:pPr>
      <w:bookmarkStart w:id="173" w:name="_Toc130784395"/>
      <w:bookmarkStart w:id="174" w:name="_Toc133420980"/>
      <w:bookmarkEnd w:id="172"/>
      <w:r w:rsidRPr="009C3FF6">
        <w:rPr>
          <w:color w:val="000000" w:themeColor="text1"/>
          <w:sz w:val="24"/>
          <w:szCs w:val="24"/>
        </w:rPr>
        <w:t>1</w:t>
      </w:r>
      <w:r w:rsidR="00495B88" w:rsidRPr="009C3FF6">
        <w:rPr>
          <w:color w:val="000000" w:themeColor="text1"/>
          <w:sz w:val="24"/>
          <w:szCs w:val="24"/>
        </w:rPr>
        <w:t>2</w:t>
      </w:r>
      <w:r w:rsidRPr="009C3FF6">
        <w:rPr>
          <w:color w:val="000000" w:themeColor="text1"/>
          <w:sz w:val="24"/>
          <w:szCs w:val="24"/>
        </w:rPr>
        <w:t>.2.</w:t>
      </w:r>
      <w:r w:rsidR="00102B47" w:rsidRPr="009C3FF6">
        <w:rPr>
          <w:color w:val="000000" w:themeColor="text1"/>
          <w:sz w:val="24"/>
          <w:szCs w:val="24"/>
        </w:rPr>
        <w:t xml:space="preserve"> </w:t>
      </w:r>
      <w:r w:rsidRPr="009C3FF6">
        <w:rPr>
          <w:color w:val="000000" w:themeColor="text1"/>
          <w:sz w:val="24"/>
          <w:szCs w:val="24"/>
        </w:rPr>
        <w:t>Podaci o aktima strateškog planiranja kojima se izravno podupire provedba strateškog cilja</w:t>
      </w:r>
      <w:bookmarkEnd w:id="173"/>
      <w:bookmarkEnd w:id="174"/>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3116"/>
        <w:gridCol w:w="3185"/>
        <w:gridCol w:w="2769"/>
      </w:tblGrid>
      <w:tr w:rsidR="009C3FF6" w:rsidRPr="00343B4E" w14:paraId="6EB3F70E" w14:textId="77777777" w:rsidTr="00C64211">
        <w:trPr>
          <w:trHeight w:val="349"/>
          <w:jc w:val="center"/>
        </w:trPr>
        <w:tc>
          <w:tcPr>
            <w:tcW w:w="9070" w:type="dxa"/>
            <w:gridSpan w:val="3"/>
            <w:tcBorders>
              <w:bottom w:val="dotted" w:sz="4" w:space="0" w:color="auto"/>
            </w:tcBorders>
            <w:shd w:val="clear" w:color="auto" w:fill="F2F2F2" w:themeFill="background1" w:themeFillShade="F2"/>
            <w:vAlign w:val="center"/>
          </w:tcPr>
          <w:p w14:paraId="783340F0" w14:textId="77777777" w:rsidR="00D95F68" w:rsidRPr="006D2DC5" w:rsidRDefault="00D95F68" w:rsidP="00891640">
            <w:pPr>
              <w:pStyle w:val="BodyText"/>
              <w:spacing w:before="120" w:after="120" w:line="276" w:lineRule="auto"/>
              <w:rPr>
                <w:b/>
                <w:bCs/>
                <w:color w:val="000000" w:themeColor="text1"/>
              </w:rPr>
            </w:pPr>
            <w:r w:rsidRPr="006D2DC5">
              <w:rPr>
                <w:b/>
                <w:bCs/>
                <w:color w:val="000000" w:themeColor="text1"/>
              </w:rPr>
              <w:t>Važeći akti strateškog planiranja</w:t>
            </w:r>
          </w:p>
        </w:tc>
      </w:tr>
      <w:tr w:rsidR="0029656D" w:rsidRPr="00343B4E" w14:paraId="73D520CD" w14:textId="77777777" w:rsidTr="00C64211">
        <w:trPr>
          <w:jc w:val="center"/>
        </w:trPr>
        <w:tc>
          <w:tcPr>
            <w:tcW w:w="311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304E2F8" w14:textId="77777777" w:rsidR="00D95F68" w:rsidRPr="006D2DC5" w:rsidRDefault="00D95F68" w:rsidP="00891640">
            <w:pPr>
              <w:pStyle w:val="BodyText"/>
              <w:spacing w:before="120" w:after="120" w:line="276" w:lineRule="auto"/>
              <w:rPr>
                <w:color w:val="000000" w:themeColor="text1"/>
              </w:rPr>
            </w:pPr>
            <w:r w:rsidRPr="006D2DC5">
              <w:rPr>
                <w:color w:val="000000" w:themeColor="text1"/>
              </w:rPr>
              <w:t>Nositelj provedbe</w:t>
            </w:r>
          </w:p>
        </w:tc>
        <w:tc>
          <w:tcPr>
            <w:tcW w:w="318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D840BB9" w14:textId="77777777" w:rsidR="00D95F68" w:rsidRPr="006D2DC5" w:rsidRDefault="00D95F68" w:rsidP="00891640">
            <w:pPr>
              <w:pStyle w:val="BodyText"/>
              <w:spacing w:before="120" w:after="120" w:line="276" w:lineRule="auto"/>
              <w:jc w:val="center"/>
              <w:rPr>
                <w:color w:val="000000" w:themeColor="text1"/>
              </w:rPr>
            </w:pPr>
            <w:r w:rsidRPr="006D2DC5">
              <w:rPr>
                <w:color w:val="000000" w:themeColor="text1"/>
              </w:rPr>
              <w:t>Akt strateškog planiranja</w:t>
            </w:r>
          </w:p>
        </w:tc>
        <w:tc>
          <w:tcPr>
            <w:tcW w:w="27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2DC2AAEC" w14:textId="77777777" w:rsidR="00D95F68" w:rsidRPr="006D2DC5" w:rsidRDefault="00D95F68" w:rsidP="00891640">
            <w:pPr>
              <w:pStyle w:val="BodyText"/>
              <w:spacing w:before="120" w:after="120" w:line="276" w:lineRule="auto"/>
              <w:jc w:val="center"/>
              <w:rPr>
                <w:color w:val="000000" w:themeColor="text1"/>
              </w:rPr>
            </w:pPr>
            <w:r w:rsidRPr="006D2DC5">
              <w:rPr>
                <w:color w:val="000000" w:themeColor="text1"/>
              </w:rPr>
              <w:t>Indikativna sredstva za provedbu strateškog cilja</w:t>
            </w:r>
          </w:p>
        </w:tc>
      </w:tr>
      <w:tr w:rsidR="00EC3DAA" w:rsidRPr="00343B4E" w14:paraId="609A6D54" w14:textId="77777777" w:rsidTr="00C64211">
        <w:trPr>
          <w:trHeight w:val="839"/>
          <w:jc w:val="center"/>
        </w:trPr>
        <w:tc>
          <w:tcPr>
            <w:tcW w:w="3116" w:type="dxa"/>
            <w:tcBorders>
              <w:top w:val="dotted" w:sz="4" w:space="0" w:color="auto"/>
            </w:tcBorders>
            <w:shd w:val="clear" w:color="auto" w:fill="FFFFFF" w:themeFill="background1"/>
            <w:vAlign w:val="center"/>
          </w:tcPr>
          <w:p w14:paraId="1FB16800" w14:textId="3AA45FC9" w:rsidR="00D95F68" w:rsidRPr="006D2DC5" w:rsidRDefault="00C31DBD" w:rsidP="00891640">
            <w:pPr>
              <w:pStyle w:val="BodyText"/>
              <w:spacing w:before="120" w:after="120" w:line="276" w:lineRule="auto"/>
              <w:rPr>
                <w:color w:val="000000" w:themeColor="text1"/>
              </w:rPr>
            </w:pPr>
            <w:r w:rsidRPr="006D2DC5">
              <w:rPr>
                <w:color w:val="000000" w:themeColor="text1"/>
              </w:rPr>
              <w:t xml:space="preserve">Ministarstvo regionalnoga razvoja i fondova </w:t>
            </w:r>
            <w:r w:rsidR="001B4644" w:rsidRPr="006D2DC5">
              <w:rPr>
                <w:color w:val="000000" w:themeColor="text1"/>
              </w:rPr>
              <w:t>Europske unije</w:t>
            </w:r>
          </w:p>
        </w:tc>
        <w:tc>
          <w:tcPr>
            <w:tcW w:w="3185" w:type="dxa"/>
            <w:tcBorders>
              <w:top w:val="dotted" w:sz="4" w:space="0" w:color="auto"/>
            </w:tcBorders>
            <w:shd w:val="clear" w:color="auto" w:fill="F2F2F2" w:themeFill="background1" w:themeFillShade="F2"/>
            <w:vAlign w:val="center"/>
          </w:tcPr>
          <w:p w14:paraId="73EF7926" w14:textId="72BB34FF" w:rsidR="00D95F68" w:rsidRPr="006D2DC5" w:rsidRDefault="00C44A23" w:rsidP="00891640">
            <w:pPr>
              <w:pStyle w:val="BodyText"/>
              <w:spacing w:before="120" w:after="120" w:line="276" w:lineRule="auto"/>
              <w:rPr>
                <w:color w:val="000000" w:themeColor="text1"/>
              </w:rPr>
            </w:pPr>
            <w:r w:rsidRPr="006D2DC5">
              <w:rPr>
                <w:color w:val="000000" w:themeColor="text1"/>
              </w:rPr>
              <w:t>Nacionalni plan razvoja otoka za razdoblje 2021.</w:t>
            </w:r>
            <w:r w:rsidR="00A0223B" w:rsidRPr="00343B4E">
              <w:rPr>
                <w:color w:val="000000" w:themeColor="text1"/>
              </w:rPr>
              <w:t>-</w:t>
            </w:r>
            <w:r w:rsidRPr="006D2DC5">
              <w:rPr>
                <w:color w:val="000000" w:themeColor="text1"/>
              </w:rPr>
              <w:t>2027.</w:t>
            </w:r>
          </w:p>
        </w:tc>
        <w:tc>
          <w:tcPr>
            <w:tcW w:w="2769" w:type="dxa"/>
            <w:tcBorders>
              <w:top w:val="dotted" w:sz="4" w:space="0" w:color="auto"/>
            </w:tcBorders>
            <w:shd w:val="clear" w:color="auto" w:fill="FFFFFF" w:themeFill="background1"/>
            <w:vAlign w:val="center"/>
          </w:tcPr>
          <w:p w14:paraId="4507AD00" w14:textId="5C0A289A" w:rsidR="00D95F68" w:rsidRPr="006D2DC5" w:rsidRDefault="003B306E" w:rsidP="00891640">
            <w:pPr>
              <w:pStyle w:val="BodyText"/>
              <w:spacing w:before="120" w:after="120" w:line="276" w:lineRule="auto"/>
              <w:jc w:val="center"/>
              <w:rPr>
                <w:color w:val="000000" w:themeColor="text1"/>
              </w:rPr>
            </w:pPr>
            <w:r w:rsidRPr="006D2DC5">
              <w:rPr>
                <w:color w:val="000000" w:themeColor="text1"/>
              </w:rPr>
              <w:t>7,9 m</w:t>
            </w:r>
            <w:r w:rsidR="00AF301A" w:rsidRPr="006D2DC5">
              <w:rPr>
                <w:color w:val="000000" w:themeColor="text1"/>
              </w:rPr>
              <w:t>ilijardi kuna</w:t>
            </w:r>
          </w:p>
        </w:tc>
      </w:tr>
    </w:tbl>
    <w:p w14:paraId="4DDB091E" w14:textId="2B0F142B" w:rsidR="0039707D" w:rsidRPr="009C3FF6" w:rsidRDefault="0039707D" w:rsidP="00343B4E">
      <w:pPr>
        <w:pStyle w:val="Heading3"/>
        <w:spacing w:before="120" w:after="120" w:line="276" w:lineRule="auto"/>
        <w:ind w:left="851" w:hanging="284"/>
        <w:rPr>
          <w:color w:val="000000" w:themeColor="text1"/>
          <w:sz w:val="24"/>
          <w:szCs w:val="24"/>
        </w:rPr>
      </w:pPr>
      <w:bookmarkStart w:id="175" w:name="_Toc130784396"/>
      <w:bookmarkStart w:id="176" w:name="_Toc133420981"/>
      <w:r w:rsidRPr="009C3FF6">
        <w:rPr>
          <w:color w:val="000000" w:themeColor="text1"/>
          <w:sz w:val="24"/>
          <w:szCs w:val="24"/>
        </w:rPr>
        <w:t>1</w:t>
      </w:r>
      <w:r w:rsidR="00495B88" w:rsidRPr="009C3FF6">
        <w:rPr>
          <w:color w:val="000000" w:themeColor="text1"/>
          <w:sz w:val="24"/>
          <w:szCs w:val="24"/>
        </w:rPr>
        <w:t>2</w:t>
      </w:r>
      <w:r w:rsidRPr="009C3FF6">
        <w:rPr>
          <w:color w:val="000000" w:themeColor="text1"/>
          <w:sz w:val="24"/>
          <w:szCs w:val="24"/>
        </w:rPr>
        <w:t>.3.</w:t>
      </w:r>
      <w:r w:rsidR="00102B47" w:rsidRPr="009C3FF6">
        <w:rPr>
          <w:color w:val="000000" w:themeColor="text1"/>
          <w:sz w:val="24"/>
          <w:szCs w:val="24"/>
        </w:rPr>
        <w:t xml:space="preserve"> </w:t>
      </w:r>
      <w:r w:rsidRPr="009C3FF6">
        <w:rPr>
          <w:color w:val="000000" w:themeColor="text1"/>
          <w:sz w:val="24"/>
          <w:szCs w:val="24"/>
        </w:rPr>
        <w:t>Doprinos ostvarenju prioritetnog područja javnih politika</w:t>
      </w:r>
      <w:bookmarkEnd w:id="175"/>
      <w:bookmarkEnd w:id="176"/>
    </w:p>
    <w:p w14:paraId="5F088651" w14:textId="3BBD739C" w:rsidR="001A175B" w:rsidRPr="009C3FF6" w:rsidRDefault="00AC216B" w:rsidP="00891640">
      <w:pPr>
        <w:pStyle w:val="Heading4"/>
        <w:spacing w:before="120" w:after="120" w:line="276" w:lineRule="auto"/>
        <w:ind w:left="342" w:firstLine="585"/>
        <w:rPr>
          <w:color w:val="000000" w:themeColor="text1"/>
        </w:rPr>
      </w:pPr>
      <w:r w:rsidRPr="009C3FF6">
        <w:rPr>
          <w:color w:val="000000" w:themeColor="text1"/>
        </w:rPr>
        <w:t>12.3.1. Razvoj potpomognutih i brdsko planinskih područja</w:t>
      </w:r>
    </w:p>
    <w:p w14:paraId="51A498FA" w14:textId="19C2E6F2" w:rsidR="00AC216B" w:rsidRPr="009C3FF6" w:rsidRDefault="00EF68EE" w:rsidP="00891640">
      <w:pPr>
        <w:spacing w:before="120" w:after="120" w:line="276" w:lineRule="auto"/>
        <w:jc w:val="both"/>
        <w:rPr>
          <w:color w:val="000000" w:themeColor="text1"/>
          <w:sz w:val="24"/>
          <w:szCs w:val="24"/>
        </w:rPr>
      </w:pPr>
      <w:r>
        <w:rPr>
          <w:color w:val="000000" w:themeColor="text1"/>
          <w:sz w:val="24"/>
          <w:szCs w:val="24"/>
        </w:rPr>
        <w:t>T</w:t>
      </w:r>
      <w:r w:rsidR="00AC216B" w:rsidRPr="009C3FF6">
        <w:rPr>
          <w:color w:val="000000" w:themeColor="text1"/>
          <w:sz w:val="24"/>
          <w:szCs w:val="24"/>
        </w:rPr>
        <w:t xml:space="preserve">rajno </w:t>
      </w:r>
      <w:r>
        <w:rPr>
          <w:color w:val="000000" w:themeColor="text1"/>
          <w:sz w:val="24"/>
          <w:szCs w:val="24"/>
        </w:rPr>
        <w:t xml:space="preserve">se </w:t>
      </w:r>
      <w:r w:rsidR="00AC216B" w:rsidRPr="009C3FF6">
        <w:rPr>
          <w:color w:val="000000" w:themeColor="text1"/>
          <w:sz w:val="24"/>
          <w:szCs w:val="24"/>
        </w:rPr>
        <w:t>provod</w:t>
      </w:r>
      <w:r>
        <w:rPr>
          <w:color w:val="000000" w:themeColor="text1"/>
          <w:sz w:val="24"/>
          <w:szCs w:val="24"/>
        </w:rPr>
        <w:t>e</w:t>
      </w:r>
      <w:r w:rsidR="00AC216B" w:rsidRPr="009C3FF6">
        <w:rPr>
          <w:color w:val="000000" w:themeColor="text1"/>
          <w:sz w:val="24"/>
          <w:szCs w:val="24"/>
        </w:rPr>
        <w:t xml:space="preserve"> program</w:t>
      </w:r>
      <w:r w:rsidR="006D2DC5">
        <w:rPr>
          <w:color w:val="000000" w:themeColor="text1"/>
          <w:sz w:val="24"/>
          <w:szCs w:val="24"/>
        </w:rPr>
        <w:t>i</w:t>
      </w:r>
      <w:r w:rsidR="00AC216B" w:rsidRPr="009C3FF6">
        <w:rPr>
          <w:color w:val="000000" w:themeColor="text1"/>
          <w:sz w:val="24"/>
          <w:szCs w:val="24"/>
        </w:rPr>
        <w:t xml:space="preserve"> kojima se potiče održivi razvoj lokalne zajednice ulaganjem u infrastrukturne projekte koje je lokalna zajednica prepoznala kao potrebu i razvojni prioritet, prvenstveno se to odnosi na projekte iz područja društvene, javne, komunalne, socijalne i gospodarske infrastrukture. </w:t>
      </w:r>
    </w:p>
    <w:p w14:paraId="7AE5EB62" w14:textId="7CC1F1C0" w:rsidR="00AC216B" w:rsidRPr="009C3FF6" w:rsidRDefault="00AC216B" w:rsidP="00891640">
      <w:pPr>
        <w:spacing w:before="120" w:after="120" w:line="276" w:lineRule="auto"/>
        <w:jc w:val="both"/>
        <w:rPr>
          <w:color w:val="000000" w:themeColor="text1"/>
          <w:sz w:val="24"/>
          <w:szCs w:val="24"/>
        </w:rPr>
      </w:pPr>
      <w:r w:rsidRPr="009C3FF6">
        <w:rPr>
          <w:color w:val="000000" w:themeColor="text1"/>
          <w:sz w:val="24"/>
          <w:szCs w:val="24"/>
        </w:rPr>
        <w:t>Ulaganja u potpomognuta područja i područja s razvojnim posebnostima koja će pridonijeti njihovom ukupnom razvoju u skladu s njihovim posebnostima i načelima održivog razvoja</w:t>
      </w:r>
      <w:r w:rsidR="00C61E6A">
        <w:rPr>
          <w:color w:val="000000" w:themeColor="text1"/>
          <w:sz w:val="24"/>
          <w:szCs w:val="24"/>
        </w:rPr>
        <w:t>,</w:t>
      </w:r>
      <w:r w:rsidRPr="009C3FF6">
        <w:rPr>
          <w:color w:val="000000" w:themeColor="text1"/>
          <w:sz w:val="24"/>
          <w:szCs w:val="24"/>
        </w:rPr>
        <w:t xml:space="preserve"> usmjerena su na stvaranje preduvjeta za razvoj gospodarstva, demografsku revitalizaciju i poboljšanje kvalitete života lokalnog stanovništva. </w:t>
      </w:r>
    </w:p>
    <w:p w14:paraId="6183FF24" w14:textId="6C22E4B7" w:rsidR="00AC216B" w:rsidRPr="009C3FF6" w:rsidRDefault="00AC216B" w:rsidP="00891640">
      <w:pPr>
        <w:spacing w:before="120" w:after="120" w:line="276" w:lineRule="auto"/>
        <w:jc w:val="both"/>
        <w:rPr>
          <w:color w:val="000000" w:themeColor="text1"/>
          <w:sz w:val="24"/>
          <w:szCs w:val="24"/>
        </w:rPr>
      </w:pPr>
      <w:r w:rsidRPr="009C3FF6">
        <w:rPr>
          <w:color w:val="000000" w:themeColor="text1"/>
          <w:sz w:val="24"/>
          <w:szCs w:val="24"/>
        </w:rPr>
        <w:t xml:space="preserve">Tijekom 2021. u okviru provedbe Programa održivog razvoja lokalne zajednice i </w:t>
      </w:r>
      <w:r w:rsidRPr="009C3FF6">
        <w:rPr>
          <w:color w:val="000000" w:themeColor="text1"/>
          <w:sz w:val="24"/>
          <w:szCs w:val="24"/>
          <w:shd w:val="clear" w:color="auto" w:fill="FFFFFF"/>
        </w:rPr>
        <w:t xml:space="preserve">Program podrške brdsko-planinskim područjima i Programa za poboljšanja infrastrukture na područjima naseljenim pripadnicima nacionalnih manjina provedena su 494 </w:t>
      </w:r>
      <w:r w:rsidRPr="009C3FF6">
        <w:rPr>
          <w:color w:val="000000" w:themeColor="text1"/>
          <w:sz w:val="24"/>
          <w:szCs w:val="24"/>
        </w:rPr>
        <w:t>projekta, čija ukupna vrijednost premašuje 140 milijuna kuna.</w:t>
      </w:r>
    </w:p>
    <w:p w14:paraId="705BCF06" w14:textId="7D086207" w:rsidR="00AC216B" w:rsidRPr="009C3FF6" w:rsidRDefault="00AC216B" w:rsidP="00891640">
      <w:pPr>
        <w:spacing w:before="120" w:after="120" w:line="276" w:lineRule="auto"/>
        <w:jc w:val="both"/>
        <w:rPr>
          <w:color w:val="000000" w:themeColor="text1"/>
          <w:sz w:val="24"/>
          <w:szCs w:val="24"/>
        </w:rPr>
      </w:pPr>
      <w:r w:rsidRPr="009C3FF6">
        <w:rPr>
          <w:color w:val="000000" w:themeColor="text1"/>
          <w:sz w:val="24"/>
          <w:szCs w:val="24"/>
        </w:rPr>
        <w:t>U svrhu ravnomjernog regionalnog razvoja svih područja Hrvatske</w:t>
      </w:r>
      <w:r w:rsidR="00740862" w:rsidRPr="009C3FF6">
        <w:rPr>
          <w:color w:val="000000" w:themeColor="text1"/>
          <w:sz w:val="24"/>
          <w:szCs w:val="24"/>
        </w:rPr>
        <w:t>,</w:t>
      </w:r>
      <w:r w:rsidRPr="009C3FF6">
        <w:rPr>
          <w:color w:val="000000" w:themeColor="text1"/>
          <w:sz w:val="24"/>
          <w:szCs w:val="24"/>
        </w:rPr>
        <w:t xml:space="preserve"> tijekom 2021. priprem</w:t>
      </w:r>
      <w:r w:rsidR="00740862" w:rsidRPr="009C3FF6">
        <w:rPr>
          <w:color w:val="000000" w:themeColor="text1"/>
          <w:sz w:val="24"/>
          <w:szCs w:val="24"/>
        </w:rPr>
        <w:t xml:space="preserve">ljen je i </w:t>
      </w:r>
      <w:r w:rsidRPr="009C3FF6">
        <w:rPr>
          <w:color w:val="000000" w:themeColor="text1"/>
          <w:sz w:val="24"/>
          <w:szCs w:val="24"/>
        </w:rPr>
        <w:t>Program održivog društvenog i gospodarskog razvoja potpomognutih područja za razdoblje 2022.-</w:t>
      </w:r>
      <w:r w:rsidR="00B016B6">
        <w:rPr>
          <w:color w:val="000000" w:themeColor="text1"/>
          <w:sz w:val="24"/>
          <w:szCs w:val="24"/>
        </w:rPr>
        <w:t>2</w:t>
      </w:r>
      <w:r w:rsidRPr="009C3FF6">
        <w:rPr>
          <w:color w:val="000000" w:themeColor="text1"/>
          <w:sz w:val="24"/>
          <w:szCs w:val="24"/>
        </w:rPr>
        <w:t>025. te Program razvoja brdsko-planinskih područja za razdoblje 2022.-2025. Za provedbu navedenih programa planirano je 1,9 m</w:t>
      </w:r>
      <w:r w:rsidR="000C24D9">
        <w:rPr>
          <w:color w:val="000000" w:themeColor="text1"/>
          <w:sz w:val="24"/>
          <w:szCs w:val="24"/>
        </w:rPr>
        <w:t>ilijard</w:t>
      </w:r>
      <w:r w:rsidR="007C7EBA">
        <w:rPr>
          <w:color w:val="000000" w:themeColor="text1"/>
          <w:sz w:val="24"/>
          <w:szCs w:val="24"/>
        </w:rPr>
        <w:t>i</w:t>
      </w:r>
      <w:r w:rsidR="000C24D9">
        <w:rPr>
          <w:color w:val="000000" w:themeColor="text1"/>
          <w:sz w:val="24"/>
          <w:szCs w:val="24"/>
        </w:rPr>
        <w:t xml:space="preserve"> </w:t>
      </w:r>
      <w:r w:rsidRPr="009C3FF6">
        <w:rPr>
          <w:color w:val="000000" w:themeColor="text1"/>
          <w:sz w:val="24"/>
          <w:szCs w:val="24"/>
        </w:rPr>
        <w:t>kuna</w:t>
      </w:r>
      <w:r w:rsidR="00C94E08" w:rsidRPr="009C3FF6">
        <w:rPr>
          <w:color w:val="000000" w:themeColor="text1"/>
          <w:sz w:val="24"/>
          <w:szCs w:val="24"/>
        </w:rPr>
        <w:t>.</w:t>
      </w:r>
      <w:r w:rsidRPr="009C3FF6">
        <w:rPr>
          <w:color w:val="000000" w:themeColor="text1"/>
          <w:sz w:val="24"/>
          <w:szCs w:val="24"/>
        </w:rPr>
        <w:t xml:space="preserve"> </w:t>
      </w:r>
    </w:p>
    <w:p w14:paraId="6F98DBDC" w14:textId="3A398489" w:rsidR="00740862" w:rsidRPr="009C3FF6" w:rsidRDefault="00AC216B" w:rsidP="00891640">
      <w:pPr>
        <w:pStyle w:val="Heading4"/>
        <w:spacing w:before="120" w:after="120" w:line="276" w:lineRule="auto"/>
        <w:ind w:left="720"/>
        <w:rPr>
          <w:color w:val="000000" w:themeColor="text1"/>
        </w:rPr>
      </w:pPr>
      <w:r w:rsidRPr="009C3FF6">
        <w:rPr>
          <w:color w:val="000000" w:themeColor="text1"/>
        </w:rPr>
        <w:t>12.3.2. Razvoj pametnih i održivih otoka</w:t>
      </w:r>
    </w:p>
    <w:p w14:paraId="50987E65" w14:textId="75B9384A" w:rsidR="00AC216B" w:rsidRPr="009C3FF6" w:rsidRDefault="00EF68EE" w:rsidP="00891640">
      <w:pPr>
        <w:spacing w:before="120" w:after="120" w:line="276" w:lineRule="auto"/>
        <w:jc w:val="both"/>
        <w:rPr>
          <w:color w:val="000000" w:themeColor="text1"/>
          <w:sz w:val="24"/>
          <w:szCs w:val="24"/>
        </w:rPr>
      </w:pPr>
      <w:r>
        <w:rPr>
          <w:color w:val="000000" w:themeColor="text1"/>
          <w:sz w:val="24"/>
          <w:szCs w:val="24"/>
        </w:rPr>
        <w:t>P</w:t>
      </w:r>
      <w:r w:rsidR="00E916DD" w:rsidRPr="009C3FF6">
        <w:rPr>
          <w:color w:val="000000" w:themeColor="text1"/>
          <w:sz w:val="24"/>
          <w:szCs w:val="24"/>
        </w:rPr>
        <w:t>ruža</w:t>
      </w:r>
      <w:r w:rsidR="00740862" w:rsidRPr="009C3FF6">
        <w:rPr>
          <w:color w:val="000000" w:themeColor="text1"/>
          <w:sz w:val="24"/>
          <w:szCs w:val="24"/>
        </w:rPr>
        <w:t xml:space="preserve"> </w:t>
      </w:r>
      <w:r>
        <w:rPr>
          <w:color w:val="000000" w:themeColor="text1"/>
          <w:sz w:val="24"/>
          <w:szCs w:val="24"/>
        </w:rPr>
        <w:t xml:space="preserve">se </w:t>
      </w:r>
      <w:r w:rsidR="00740862" w:rsidRPr="009C3FF6">
        <w:rPr>
          <w:color w:val="000000" w:themeColor="text1"/>
          <w:sz w:val="24"/>
          <w:szCs w:val="24"/>
        </w:rPr>
        <w:t>trajn</w:t>
      </w:r>
      <w:r>
        <w:rPr>
          <w:color w:val="000000" w:themeColor="text1"/>
          <w:sz w:val="24"/>
          <w:szCs w:val="24"/>
        </w:rPr>
        <w:t>a</w:t>
      </w:r>
      <w:r w:rsidR="00AC216B" w:rsidRPr="009C3FF6">
        <w:rPr>
          <w:color w:val="000000" w:themeColor="text1"/>
          <w:sz w:val="24"/>
          <w:szCs w:val="24"/>
        </w:rPr>
        <w:t xml:space="preserve"> potpor</w:t>
      </w:r>
      <w:r>
        <w:rPr>
          <w:color w:val="000000" w:themeColor="text1"/>
          <w:sz w:val="24"/>
          <w:szCs w:val="24"/>
        </w:rPr>
        <w:t>a</w:t>
      </w:r>
      <w:r w:rsidR="00AC216B" w:rsidRPr="009C3FF6">
        <w:rPr>
          <w:color w:val="000000" w:themeColor="text1"/>
          <w:sz w:val="24"/>
          <w:szCs w:val="24"/>
        </w:rPr>
        <w:t xml:space="preserve"> stvaranju povoljnih uvjeta za održiv otočni gospodarski i društveni razvoj, otvaranjem prilika i mogućnosti za jačanje gospodarstva, povećanjem kvalitete života na otocima kroz financijsku podršku te poticanjem razvoja i održivim korištenjem otočnih specifičnosti.</w:t>
      </w:r>
    </w:p>
    <w:p w14:paraId="7A7CF071" w14:textId="43084418" w:rsidR="00AC216B" w:rsidRPr="009C3FF6" w:rsidRDefault="00AC216B" w:rsidP="00891640">
      <w:pPr>
        <w:spacing w:before="120" w:after="120" w:line="276" w:lineRule="auto"/>
        <w:jc w:val="both"/>
        <w:rPr>
          <w:color w:val="000000" w:themeColor="text1"/>
          <w:sz w:val="24"/>
          <w:szCs w:val="24"/>
        </w:rPr>
      </w:pPr>
      <w:r w:rsidRPr="009C3FF6">
        <w:rPr>
          <w:color w:val="000000" w:themeColor="text1"/>
          <w:sz w:val="24"/>
          <w:szCs w:val="24"/>
        </w:rPr>
        <w:t xml:space="preserve">S ciljem poticanja proizvodnje i plasmana te promocije izvornih i inovativnih otočnih proizvoda, u 2021. pravo korištenja oznake Hrvatski otočni proizvod (HOP) dobio je 21 otočni proizvođač za 78 proizvoda. </w:t>
      </w:r>
    </w:p>
    <w:p w14:paraId="26210FAB" w14:textId="5DB16977" w:rsidR="00AC216B" w:rsidRPr="009C3FF6" w:rsidRDefault="00AC216B" w:rsidP="00891640">
      <w:pPr>
        <w:spacing w:before="120" w:after="120" w:line="276" w:lineRule="auto"/>
        <w:jc w:val="both"/>
        <w:rPr>
          <w:color w:val="000000" w:themeColor="text1"/>
          <w:sz w:val="24"/>
          <w:szCs w:val="24"/>
        </w:rPr>
      </w:pPr>
      <w:r w:rsidRPr="009C3FF6">
        <w:rPr>
          <w:color w:val="000000" w:themeColor="text1"/>
          <w:sz w:val="24"/>
          <w:szCs w:val="24"/>
        </w:rPr>
        <w:t xml:space="preserve">U okviru provedbe Programa razvoja otoka, sklopljeno je 55 ugovora </w:t>
      </w:r>
      <w:r w:rsidR="00F375A0" w:rsidRPr="009C3FF6">
        <w:rPr>
          <w:color w:val="000000" w:themeColor="text1"/>
          <w:sz w:val="24"/>
          <w:szCs w:val="24"/>
        </w:rPr>
        <w:t xml:space="preserve">ukupne </w:t>
      </w:r>
      <w:r w:rsidRPr="009C3FF6">
        <w:rPr>
          <w:color w:val="000000" w:themeColor="text1"/>
          <w:sz w:val="24"/>
          <w:szCs w:val="24"/>
        </w:rPr>
        <w:t xml:space="preserve">vrijednosti </w:t>
      </w:r>
      <w:r w:rsidR="00DB219C" w:rsidRPr="009C3FF6">
        <w:rPr>
          <w:color w:val="000000" w:themeColor="text1"/>
          <w:sz w:val="24"/>
          <w:szCs w:val="24"/>
        </w:rPr>
        <w:t>17,52 mil</w:t>
      </w:r>
      <w:r w:rsidR="002316D0">
        <w:rPr>
          <w:color w:val="000000" w:themeColor="text1"/>
          <w:sz w:val="24"/>
          <w:szCs w:val="24"/>
        </w:rPr>
        <w:t>ijuna</w:t>
      </w:r>
      <w:r w:rsidR="004D0573">
        <w:rPr>
          <w:color w:val="000000" w:themeColor="text1"/>
          <w:sz w:val="24"/>
          <w:szCs w:val="24"/>
        </w:rPr>
        <w:t xml:space="preserve"> </w:t>
      </w:r>
      <w:r w:rsidR="00DB219C" w:rsidRPr="009C3FF6">
        <w:rPr>
          <w:color w:val="000000" w:themeColor="text1"/>
          <w:sz w:val="24"/>
          <w:szCs w:val="24"/>
        </w:rPr>
        <w:t>kuna,</w:t>
      </w:r>
      <w:r w:rsidRPr="009C3FF6">
        <w:rPr>
          <w:color w:val="000000" w:themeColor="text1"/>
          <w:sz w:val="24"/>
          <w:szCs w:val="24"/>
        </w:rPr>
        <w:t xml:space="preserve"> čijom operacionalizacijom će se doprinijeti lokalnoj zajednici na otocima kroz realizaciju prioritetnih malih kapitalnih infrastrukturnih projekata koji se odnose na izgradnju, rekonstrukciju, obnovu i adaptaciju komunalne, društvene, javne, poduzetničke ili turističke infrastrukture, na području zaštite okoliša, energetske učinkovitosti i obnovljivih izvora energije. </w:t>
      </w:r>
    </w:p>
    <w:p w14:paraId="3734EA86" w14:textId="77777777" w:rsidR="00AC216B" w:rsidRPr="009C3FF6" w:rsidRDefault="00AC216B" w:rsidP="00891640">
      <w:pPr>
        <w:spacing w:before="120" w:after="120" w:line="276" w:lineRule="auto"/>
        <w:jc w:val="both"/>
        <w:rPr>
          <w:color w:val="000000" w:themeColor="text1"/>
          <w:sz w:val="24"/>
          <w:szCs w:val="24"/>
        </w:rPr>
      </w:pPr>
      <w:r w:rsidRPr="009C3FF6">
        <w:rPr>
          <w:color w:val="000000" w:themeColor="text1"/>
          <w:sz w:val="24"/>
          <w:szCs w:val="24"/>
        </w:rPr>
        <w:t>Sufinancirani su troškovi prijevoza vode brodom vodonoscem i autocisternom za 28 otoka, na kojima otočna naselja ili dijelovi naselja nisu priključena na sustav javne vodoopskrbe.</w:t>
      </w:r>
    </w:p>
    <w:p w14:paraId="562F4D37" w14:textId="7A27DA5C" w:rsidR="00AC216B" w:rsidRPr="009C3FF6" w:rsidRDefault="00AC216B" w:rsidP="00891640">
      <w:pPr>
        <w:spacing w:before="120" w:after="120" w:line="276" w:lineRule="auto"/>
        <w:jc w:val="both"/>
        <w:rPr>
          <w:color w:val="000000" w:themeColor="text1"/>
          <w:sz w:val="24"/>
          <w:szCs w:val="24"/>
        </w:rPr>
      </w:pPr>
      <w:r w:rsidRPr="009C3FF6">
        <w:rPr>
          <w:color w:val="000000" w:themeColor="text1"/>
          <w:sz w:val="24"/>
          <w:szCs w:val="24"/>
        </w:rPr>
        <w:t>U prosincu 2021. objavljen je Javni poziv za dodjelu potpora male vrijednosti gospodarstvenicima koji djelatnost obavljaju na otocima, na koji se prijavilo više od 500 gospodarskih subjekata, a potpore u ukupn</w:t>
      </w:r>
      <w:r w:rsidR="00F375A0" w:rsidRPr="009C3FF6">
        <w:rPr>
          <w:color w:val="000000" w:themeColor="text1"/>
          <w:sz w:val="24"/>
          <w:szCs w:val="24"/>
        </w:rPr>
        <w:t>oj</w:t>
      </w:r>
      <w:r w:rsidRPr="009C3FF6">
        <w:rPr>
          <w:color w:val="000000" w:themeColor="text1"/>
          <w:sz w:val="24"/>
          <w:szCs w:val="24"/>
        </w:rPr>
        <w:t xml:space="preserve"> vrijednosti</w:t>
      </w:r>
      <w:r w:rsidR="00970A1A" w:rsidRPr="009C3FF6">
        <w:rPr>
          <w:color w:val="000000" w:themeColor="text1"/>
          <w:sz w:val="24"/>
          <w:szCs w:val="24"/>
        </w:rPr>
        <w:t xml:space="preserve"> </w:t>
      </w:r>
      <w:r w:rsidR="00F375A0" w:rsidRPr="009C3FF6">
        <w:rPr>
          <w:color w:val="000000" w:themeColor="text1"/>
          <w:sz w:val="24"/>
          <w:szCs w:val="24"/>
        </w:rPr>
        <w:t xml:space="preserve">od </w:t>
      </w:r>
      <w:r w:rsidR="00970A1A" w:rsidRPr="009C3FF6">
        <w:rPr>
          <w:color w:val="000000" w:themeColor="text1"/>
          <w:sz w:val="24"/>
          <w:szCs w:val="24"/>
        </w:rPr>
        <w:t>8 mil</w:t>
      </w:r>
      <w:r w:rsidR="00EC6F96">
        <w:rPr>
          <w:color w:val="000000" w:themeColor="text1"/>
          <w:sz w:val="24"/>
          <w:szCs w:val="24"/>
        </w:rPr>
        <w:t>ijuna</w:t>
      </w:r>
      <w:r w:rsidRPr="009C3FF6">
        <w:rPr>
          <w:color w:val="000000" w:themeColor="text1"/>
          <w:sz w:val="24"/>
          <w:szCs w:val="24"/>
        </w:rPr>
        <w:t xml:space="preserve"> k</w:t>
      </w:r>
      <w:r w:rsidR="00532677" w:rsidRPr="009C3FF6">
        <w:rPr>
          <w:color w:val="000000" w:themeColor="text1"/>
          <w:sz w:val="24"/>
          <w:szCs w:val="24"/>
        </w:rPr>
        <w:t>u</w:t>
      </w:r>
      <w:r w:rsidRPr="009C3FF6">
        <w:rPr>
          <w:color w:val="000000" w:themeColor="text1"/>
          <w:sz w:val="24"/>
          <w:szCs w:val="24"/>
        </w:rPr>
        <w:t>n</w:t>
      </w:r>
      <w:r w:rsidR="00532677" w:rsidRPr="009C3FF6">
        <w:rPr>
          <w:color w:val="000000" w:themeColor="text1"/>
          <w:sz w:val="24"/>
          <w:szCs w:val="24"/>
        </w:rPr>
        <w:t>a</w:t>
      </w:r>
      <w:r w:rsidRPr="009C3FF6">
        <w:rPr>
          <w:color w:val="000000" w:themeColor="text1"/>
          <w:sz w:val="24"/>
          <w:szCs w:val="24"/>
        </w:rPr>
        <w:t xml:space="preserve"> će se</w:t>
      </w:r>
      <w:r w:rsidR="00532677" w:rsidRPr="009C3FF6">
        <w:rPr>
          <w:color w:val="000000" w:themeColor="text1"/>
          <w:sz w:val="24"/>
          <w:szCs w:val="24"/>
        </w:rPr>
        <w:t>,</w:t>
      </w:r>
      <w:r w:rsidRPr="009C3FF6">
        <w:rPr>
          <w:color w:val="000000" w:themeColor="text1"/>
          <w:sz w:val="24"/>
          <w:szCs w:val="24"/>
        </w:rPr>
        <w:t xml:space="preserve"> po obradi zaprimljenih zahtjeva</w:t>
      </w:r>
      <w:r w:rsidR="00532677" w:rsidRPr="009C3FF6">
        <w:rPr>
          <w:color w:val="000000" w:themeColor="text1"/>
          <w:sz w:val="24"/>
          <w:szCs w:val="24"/>
        </w:rPr>
        <w:t>,</w:t>
      </w:r>
      <w:r w:rsidRPr="009C3FF6">
        <w:rPr>
          <w:color w:val="000000" w:themeColor="text1"/>
          <w:sz w:val="24"/>
          <w:szCs w:val="24"/>
        </w:rPr>
        <w:t xml:space="preserve"> dodijeliti u 2022. godini.</w:t>
      </w:r>
    </w:p>
    <w:p w14:paraId="1771FB06" w14:textId="6522A17C" w:rsidR="00AC216B" w:rsidRPr="009C3FF6" w:rsidRDefault="003B5BDF" w:rsidP="00891640">
      <w:pPr>
        <w:spacing w:before="120" w:after="120" w:line="276" w:lineRule="auto"/>
        <w:jc w:val="both"/>
        <w:rPr>
          <w:color w:val="000000" w:themeColor="text1"/>
          <w:sz w:val="24"/>
          <w:szCs w:val="24"/>
        </w:rPr>
      </w:pPr>
      <w:r w:rsidRPr="009C3FF6">
        <w:rPr>
          <w:color w:val="000000" w:themeColor="text1"/>
          <w:sz w:val="24"/>
          <w:szCs w:val="24"/>
        </w:rPr>
        <w:t>U</w:t>
      </w:r>
      <w:r w:rsidR="00AC216B" w:rsidRPr="009C3FF6">
        <w:rPr>
          <w:color w:val="000000" w:themeColor="text1"/>
          <w:sz w:val="24"/>
          <w:szCs w:val="24"/>
        </w:rPr>
        <w:t xml:space="preserve"> 2021. uspostav</w:t>
      </w:r>
      <w:r w:rsidRPr="009C3FF6">
        <w:rPr>
          <w:color w:val="000000" w:themeColor="text1"/>
          <w:sz w:val="24"/>
          <w:szCs w:val="24"/>
        </w:rPr>
        <w:t xml:space="preserve">ljen je i </w:t>
      </w:r>
      <w:r w:rsidR="00AC216B" w:rsidRPr="009C3FF6">
        <w:rPr>
          <w:color w:val="000000" w:themeColor="text1"/>
          <w:sz w:val="24"/>
          <w:szCs w:val="24"/>
        </w:rPr>
        <w:t>jedinstveni javno dostupni Registar otoka u kojem je evidentirano svih 1.244</w:t>
      </w:r>
      <w:r w:rsidR="002412C2">
        <w:rPr>
          <w:color w:val="000000" w:themeColor="text1"/>
          <w:sz w:val="24"/>
          <w:szCs w:val="24"/>
        </w:rPr>
        <w:t> </w:t>
      </w:r>
      <w:r w:rsidR="00AC216B" w:rsidRPr="009C3FF6">
        <w:rPr>
          <w:color w:val="000000" w:themeColor="text1"/>
          <w:sz w:val="24"/>
          <w:szCs w:val="24"/>
        </w:rPr>
        <w:t>otoka, otočića i hridi koji čine sastavni dio teritorija Hrvatsk</w:t>
      </w:r>
      <w:r w:rsidR="00B9216C" w:rsidRPr="009C3FF6">
        <w:rPr>
          <w:color w:val="000000" w:themeColor="text1"/>
          <w:sz w:val="24"/>
          <w:szCs w:val="24"/>
        </w:rPr>
        <w:t>e.</w:t>
      </w:r>
      <w:r w:rsidR="00B9216C" w:rsidRPr="009C3FF6" w:rsidDel="00B9216C">
        <w:rPr>
          <w:color w:val="000000" w:themeColor="text1"/>
          <w:sz w:val="24"/>
          <w:szCs w:val="24"/>
        </w:rPr>
        <w:t xml:space="preserve"> </w:t>
      </w:r>
      <w:r w:rsidR="00AC216B" w:rsidRPr="009C3FF6">
        <w:rPr>
          <w:color w:val="000000" w:themeColor="text1"/>
          <w:sz w:val="24"/>
          <w:szCs w:val="24"/>
        </w:rPr>
        <w:t>Cilj uspostave Registra otoka je podatkovno i kartografski evidentirati svih 78 otoka, 524 otočića i 642 hridi koji su sastavni dio teritorija Hrvatske i stvoriti baze podataka za područje otoka koje će služiti kao podloge za izradu analitičkih izvješća neophodnih za daljnja usmjerenja i učinkovitu provedbu politike razvoja otoka.</w:t>
      </w:r>
    </w:p>
    <w:p w14:paraId="5A18FDE9" w14:textId="0BD1C2EB" w:rsidR="00962E25" w:rsidRDefault="00962E25">
      <w:pPr>
        <w:rPr>
          <w:color w:val="000000" w:themeColor="text1"/>
          <w:sz w:val="24"/>
          <w:szCs w:val="24"/>
        </w:rPr>
      </w:pPr>
      <w:r>
        <w:rPr>
          <w:color w:val="000000" w:themeColor="text1"/>
          <w:sz w:val="24"/>
          <w:szCs w:val="24"/>
        </w:rPr>
        <w:br w:type="page"/>
      </w:r>
    </w:p>
    <w:p w14:paraId="72DCBFFC" w14:textId="1D4ACFF7" w:rsidR="00AC216B" w:rsidRPr="009C3FF6" w:rsidRDefault="00CA289A" w:rsidP="00891640">
      <w:pPr>
        <w:spacing w:before="120" w:after="120" w:line="276" w:lineRule="auto"/>
        <w:jc w:val="both"/>
        <w:rPr>
          <w:color w:val="000000" w:themeColor="text1"/>
          <w:sz w:val="24"/>
          <w:szCs w:val="24"/>
        </w:rPr>
      </w:pPr>
      <w:r w:rsidRPr="009C3FF6">
        <w:rPr>
          <w:color w:val="000000" w:themeColor="text1"/>
          <w:sz w:val="24"/>
          <w:szCs w:val="24"/>
        </w:rPr>
        <w:t xml:space="preserve">U 2021. pripremljen je i </w:t>
      </w:r>
      <w:r w:rsidR="00AC216B" w:rsidRPr="009C3FF6">
        <w:rPr>
          <w:color w:val="000000" w:themeColor="text1"/>
          <w:sz w:val="24"/>
          <w:szCs w:val="24"/>
        </w:rPr>
        <w:t xml:space="preserve">Nacionalni plan razvoja otoka za razdoblje od 2021.-2027. (u daljnjem tekstu: Nacionalni plan), sadržava posebne ciljeve u 17 otočnih programskih područja od posebne važnosti za održivi razvoj otoka u okviru kojih će se provoditi </w:t>
      </w:r>
      <w:r w:rsidR="00CF3FCD">
        <w:rPr>
          <w:color w:val="000000" w:themeColor="text1"/>
          <w:sz w:val="24"/>
          <w:szCs w:val="24"/>
        </w:rPr>
        <w:t xml:space="preserve">mjere, </w:t>
      </w:r>
      <w:r w:rsidR="00AC216B" w:rsidRPr="009C3FF6">
        <w:rPr>
          <w:color w:val="000000" w:themeColor="text1"/>
          <w:sz w:val="24"/>
          <w:szCs w:val="24"/>
        </w:rPr>
        <w:t>s posebnim naglaskom na uvažavanje odrednica Pametnog otoka. Uz Nacionalni plan izrađen je i Akcijski plan 2021.-2023. za provedbu Nacionalnog plana, kao provedbeni akt s jasno definiranim institucionalnim nadležnostima za provedbu sektorskih tema od važnosti za održivi razvoj otoka, čime je stvorena podloga za sustavan pristup ulaganjima na području otoka u srednjoročnoj perspektivi iz svih izvora financiranja, između ostalog i kroz korištenje bespovratnih sredstava EU. Za provedbu Nacionalnog plana planirano je ulaganje u iznosu od 1,3</w:t>
      </w:r>
      <w:r w:rsidR="00265032">
        <w:rPr>
          <w:color w:val="000000" w:themeColor="text1"/>
          <w:sz w:val="24"/>
          <w:szCs w:val="24"/>
        </w:rPr>
        <w:t> </w:t>
      </w:r>
      <w:r w:rsidR="00AC216B" w:rsidRPr="009C3FF6">
        <w:rPr>
          <w:color w:val="000000" w:themeColor="text1"/>
          <w:sz w:val="24"/>
          <w:szCs w:val="24"/>
        </w:rPr>
        <w:t>m</w:t>
      </w:r>
      <w:r w:rsidR="006D7F0D">
        <w:rPr>
          <w:color w:val="000000" w:themeColor="text1"/>
          <w:sz w:val="24"/>
          <w:szCs w:val="24"/>
        </w:rPr>
        <w:t>ilijard</w:t>
      </w:r>
      <w:r w:rsidR="00776039">
        <w:rPr>
          <w:color w:val="000000" w:themeColor="text1"/>
          <w:sz w:val="24"/>
          <w:szCs w:val="24"/>
        </w:rPr>
        <w:t>e</w:t>
      </w:r>
      <w:r w:rsidR="00AC216B" w:rsidRPr="009C3FF6">
        <w:rPr>
          <w:color w:val="000000" w:themeColor="text1"/>
          <w:sz w:val="24"/>
          <w:szCs w:val="24"/>
        </w:rPr>
        <w:t xml:space="preserve"> kuna</w:t>
      </w:r>
      <w:r w:rsidR="00C73AA0" w:rsidRPr="009C3FF6">
        <w:rPr>
          <w:color w:val="000000" w:themeColor="text1"/>
          <w:sz w:val="24"/>
          <w:szCs w:val="24"/>
        </w:rPr>
        <w:t>.</w:t>
      </w:r>
    </w:p>
    <w:p w14:paraId="1A68CD8D" w14:textId="11AD3C31" w:rsidR="00102B47" w:rsidRPr="006D2DC5" w:rsidRDefault="00AC216B" w:rsidP="00343B4E">
      <w:pPr>
        <w:spacing w:line="276" w:lineRule="auto"/>
        <w:jc w:val="both"/>
        <w:rPr>
          <w:color w:val="000000" w:themeColor="text1"/>
          <w:sz w:val="24"/>
          <w:szCs w:val="24"/>
        </w:rPr>
      </w:pPr>
      <w:r w:rsidRPr="006D2DC5">
        <w:rPr>
          <w:color w:val="000000" w:themeColor="text1"/>
          <w:sz w:val="24"/>
          <w:szCs w:val="24"/>
        </w:rPr>
        <w:t>U svrhu pripreme za korištenje sredstava EU u financijskoj perspektivi 2021.-2027. kao jedan od operativnih programa izrađuje se Integrirani teritorijalni program. Jedan dio I</w:t>
      </w:r>
      <w:r w:rsidR="00530806">
        <w:rPr>
          <w:color w:val="000000" w:themeColor="text1"/>
          <w:sz w:val="24"/>
          <w:szCs w:val="24"/>
        </w:rPr>
        <w:t xml:space="preserve">ntegriranog teritorijalnog programa </w:t>
      </w:r>
      <w:r w:rsidRPr="006D2DC5">
        <w:rPr>
          <w:color w:val="000000" w:themeColor="text1"/>
          <w:sz w:val="24"/>
          <w:szCs w:val="24"/>
        </w:rPr>
        <w:t xml:space="preserve">se odnosi isključivo na </w:t>
      </w:r>
      <w:r w:rsidR="006D2DC5">
        <w:rPr>
          <w:color w:val="000000" w:themeColor="text1"/>
          <w:sz w:val="24"/>
          <w:szCs w:val="24"/>
        </w:rPr>
        <w:t xml:space="preserve">hrvatske </w:t>
      </w:r>
      <w:r w:rsidRPr="006D2DC5">
        <w:rPr>
          <w:color w:val="000000" w:themeColor="text1"/>
          <w:sz w:val="24"/>
          <w:szCs w:val="24"/>
        </w:rPr>
        <w:t xml:space="preserve">otoke te su predviđena bespovratna sredstva u iznosu od 1,14 </w:t>
      </w:r>
      <w:r w:rsidR="006D7F0D" w:rsidRPr="006D2DC5">
        <w:rPr>
          <w:color w:val="000000" w:themeColor="text1"/>
          <w:sz w:val="24"/>
          <w:szCs w:val="24"/>
        </w:rPr>
        <w:t>milijard</w:t>
      </w:r>
      <w:r w:rsidR="00776039" w:rsidRPr="006D2DC5">
        <w:rPr>
          <w:color w:val="000000" w:themeColor="text1"/>
          <w:sz w:val="24"/>
          <w:szCs w:val="24"/>
        </w:rPr>
        <w:t xml:space="preserve">e kuna </w:t>
      </w:r>
      <w:r w:rsidRPr="006D2DC5">
        <w:rPr>
          <w:color w:val="000000" w:themeColor="text1"/>
          <w:sz w:val="24"/>
          <w:szCs w:val="24"/>
        </w:rPr>
        <w:t xml:space="preserve">za financiranje ciljanih intervencija na otocima u područjima zaštite okoliša, prilagodbe klimatskim promjenama, jačanja poduzetništva, unaprjeđenja socijalne infrastrukture, valorizacije kulturne baštine te poticanja energetske učinkovitosti i korištenja obnovljivih izvora energije. </w:t>
      </w:r>
      <w:r w:rsidR="00530806" w:rsidRPr="00530806">
        <w:rPr>
          <w:color w:val="000000" w:themeColor="text1"/>
          <w:sz w:val="24"/>
          <w:szCs w:val="24"/>
        </w:rPr>
        <w:t xml:space="preserve">Integrirani teritorijalni program </w:t>
      </w:r>
      <w:r w:rsidR="00530806">
        <w:rPr>
          <w:color w:val="000000" w:themeColor="text1"/>
          <w:sz w:val="24"/>
          <w:szCs w:val="24"/>
        </w:rPr>
        <w:t xml:space="preserve">za razdoblje </w:t>
      </w:r>
      <w:r w:rsidR="00530806" w:rsidRPr="00530806">
        <w:rPr>
          <w:color w:val="000000" w:themeColor="text1"/>
          <w:sz w:val="24"/>
          <w:szCs w:val="24"/>
        </w:rPr>
        <w:t>2021.-2027.</w:t>
      </w:r>
      <w:r w:rsidR="00530806">
        <w:rPr>
          <w:color w:val="000000" w:themeColor="text1"/>
          <w:sz w:val="24"/>
          <w:szCs w:val="24"/>
        </w:rPr>
        <w:t xml:space="preserve"> </w:t>
      </w:r>
      <w:r w:rsidR="005E3422">
        <w:rPr>
          <w:color w:val="000000" w:themeColor="text1"/>
          <w:sz w:val="24"/>
          <w:szCs w:val="24"/>
        </w:rPr>
        <w:t>bit će usvojen u</w:t>
      </w:r>
      <w:r w:rsidR="00530806">
        <w:rPr>
          <w:color w:val="000000" w:themeColor="text1"/>
          <w:sz w:val="24"/>
          <w:szCs w:val="24"/>
        </w:rPr>
        <w:t xml:space="preserve"> </w:t>
      </w:r>
      <w:r w:rsidRPr="006D2DC5">
        <w:rPr>
          <w:color w:val="000000" w:themeColor="text1"/>
          <w:sz w:val="24"/>
          <w:szCs w:val="24"/>
        </w:rPr>
        <w:t>2022.</w:t>
      </w:r>
      <w:r w:rsidR="00530806">
        <w:rPr>
          <w:color w:val="000000" w:themeColor="text1"/>
          <w:sz w:val="24"/>
          <w:szCs w:val="24"/>
        </w:rPr>
        <w:t>,</w:t>
      </w:r>
      <w:r w:rsidRPr="006D2DC5">
        <w:rPr>
          <w:color w:val="000000" w:themeColor="text1"/>
          <w:sz w:val="24"/>
          <w:szCs w:val="24"/>
        </w:rPr>
        <w:t xml:space="preserve"> a prvi sklopljeni ugovori za otočne projekte </w:t>
      </w:r>
      <w:r w:rsidR="00530806">
        <w:rPr>
          <w:color w:val="000000" w:themeColor="text1"/>
          <w:sz w:val="24"/>
          <w:szCs w:val="24"/>
        </w:rPr>
        <w:t xml:space="preserve">se </w:t>
      </w:r>
      <w:r w:rsidRPr="006D2DC5">
        <w:rPr>
          <w:color w:val="000000" w:themeColor="text1"/>
          <w:sz w:val="24"/>
          <w:szCs w:val="24"/>
        </w:rPr>
        <w:t>očekuju u 2023. godini.</w:t>
      </w:r>
      <w:r w:rsidR="00530806" w:rsidRPr="00530806">
        <w:t xml:space="preserve"> </w:t>
      </w:r>
    </w:p>
    <w:p w14:paraId="30E40503" w14:textId="77777777" w:rsidR="00AC498A" w:rsidRDefault="00AC498A">
      <w:pPr>
        <w:rPr>
          <w:b/>
          <w:bCs/>
          <w:color w:val="000000" w:themeColor="text1"/>
          <w:sz w:val="32"/>
          <w:szCs w:val="32"/>
        </w:rPr>
      </w:pPr>
      <w:r>
        <w:rPr>
          <w:color w:val="000000" w:themeColor="text1"/>
        </w:rPr>
        <w:br w:type="page"/>
      </w:r>
    </w:p>
    <w:p w14:paraId="745A2913" w14:textId="2E7DF31A" w:rsidR="00AF5F07" w:rsidRPr="007513D0" w:rsidRDefault="000F13A1" w:rsidP="00373B6B">
      <w:pPr>
        <w:pStyle w:val="Heading2"/>
        <w:numPr>
          <w:ilvl w:val="0"/>
          <w:numId w:val="91"/>
        </w:numPr>
        <w:spacing w:before="120" w:after="120" w:line="360" w:lineRule="auto"/>
        <w:rPr>
          <w:color w:val="000000" w:themeColor="text1"/>
          <w:sz w:val="24"/>
          <w:szCs w:val="24"/>
        </w:rPr>
      </w:pPr>
      <w:bookmarkStart w:id="177" w:name="_Toc133420982"/>
      <w:r w:rsidRPr="007513D0">
        <w:rPr>
          <w:color w:val="000000" w:themeColor="text1"/>
          <w:sz w:val="24"/>
          <w:szCs w:val="24"/>
        </w:rPr>
        <w:t>Jačanje regionalne konkurentnosti</w:t>
      </w:r>
      <w:bookmarkEnd w:id="177"/>
    </w:p>
    <w:p w14:paraId="1CEE5CBF" w14:textId="77777777" w:rsidR="009079F4" w:rsidRPr="00D81F7D" w:rsidRDefault="009079F4" w:rsidP="00A82C82">
      <w:pPr>
        <w:spacing w:before="120" w:after="120" w:line="276" w:lineRule="auto"/>
        <w:jc w:val="both"/>
        <w:rPr>
          <w:sz w:val="24"/>
          <w:szCs w:val="24"/>
        </w:rPr>
      </w:pPr>
      <w:r w:rsidRPr="00D81F7D">
        <w:rPr>
          <w:sz w:val="24"/>
          <w:szCs w:val="24"/>
        </w:rPr>
        <w:t xml:space="preserve">Cilj je politike regionalnoga razvoja pridonijeti društveno-gospodarskom razvoju, u skladu s načelima održivog razvoja, stvaranjem uvjeta koji će svim dijelovima zemlje omogućavati jačanje konkurentnosti i realizaciju vlastitih razvojnih potencijala. S obzirom da se podjela Hrvatske na dvije NUTS 2 statističke regije, izvršena 2012., tijekom primjene pokazala neadekvatnom za vođenje regionalne politike, Vlada je početkom 2019. inicirala postupak izmjene podjele Hrvatske na četiri NUTS 2 regije. </w:t>
      </w:r>
    </w:p>
    <w:p w14:paraId="7F68DAF5" w14:textId="7D2EECD8" w:rsidR="009079F4" w:rsidRDefault="009079F4" w:rsidP="00A82C82">
      <w:pPr>
        <w:spacing w:before="120" w:after="120" w:line="276" w:lineRule="auto"/>
        <w:jc w:val="both"/>
        <w:rPr>
          <w:color w:val="000000" w:themeColor="text1"/>
          <w:sz w:val="24"/>
          <w:szCs w:val="24"/>
        </w:rPr>
      </w:pPr>
      <w:r w:rsidRPr="00D81F7D">
        <w:rPr>
          <w:sz w:val="24"/>
          <w:szCs w:val="24"/>
        </w:rPr>
        <w:t xml:space="preserve">U 2021. usvojena je nova Nacionalna klasifikacija statističkih regija, u skladu s kojom je Hrvatska podijeljena na četiri NUTS2 regije: Panonsku Hrvatsku, Sjevernu Hrvatsku, Jadransku Hrvatsku i Grad Zagreb. Nova NUTS 2 podjela omogućit će najveći mogući stupanj povoljnosti u pogledu pravila dodjele regionalnih potpora, bolje uvjete za korištenje sredstava Kohezijske politike za veće područje Hrvatske te formiranje homogenijih regija u pogledu stupnja razvijenosti i drugih važnih obilježja. </w:t>
      </w:r>
    </w:p>
    <w:p w14:paraId="5C0EDA49" w14:textId="62EC36EE" w:rsidR="0012463F" w:rsidRPr="009C3FF6" w:rsidRDefault="0012463F" w:rsidP="00891640">
      <w:pPr>
        <w:pStyle w:val="Heading3"/>
        <w:spacing w:before="120" w:after="120"/>
        <w:rPr>
          <w:color w:val="000000" w:themeColor="text1"/>
          <w:sz w:val="24"/>
          <w:szCs w:val="24"/>
        </w:rPr>
      </w:pPr>
      <w:bookmarkStart w:id="178" w:name="_Toc130784398"/>
      <w:bookmarkStart w:id="179" w:name="_Toc133420983"/>
      <w:r w:rsidRPr="009C3FF6">
        <w:rPr>
          <w:color w:val="000000" w:themeColor="text1"/>
          <w:sz w:val="24"/>
          <w:szCs w:val="24"/>
        </w:rPr>
        <w:t>13.1.</w:t>
      </w:r>
      <w:r w:rsidR="00C8704B">
        <w:rPr>
          <w:color w:val="000000" w:themeColor="text1"/>
          <w:sz w:val="24"/>
          <w:szCs w:val="24"/>
        </w:rPr>
        <w:t xml:space="preserve"> </w:t>
      </w:r>
      <w:r w:rsidRPr="009C3FF6">
        <w:rPr>
          <w:color w:val="000000" w:themeColor="text1"/>
          <w:sz w:val="24"/>
          <w:szCs w:val="24"/>
        </w:rPr>
        <w:t>Ostvarene vrijednosti pokazatelja uspješnosti</w:t>
      </w:r>
      <w:bookmarkEnd w:id="178"/>
      <w:bookmarkEnd w:id="179"/>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2792"/>
        <w:gridCol w:w="2023"/>
        <w:gridCol w:w="1984"/>
        <w:gridCol w:w="2267"/>
      </w:tblGrid>
      <w:tr w:rsidR="0068580F" w:rsidRPr="00343B4E" w14:paraId="5D824D66" w14:textId="77777777" w:rsidTr="00962E25">
        <w:trPr>
          <w:jc w:val="center"/>
        </w:trPr>
        <w:tc>
          <w:tcPr>
            <w:tcW w:w="279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643816C" w14:textId="7738025E" w:rsidR="00BB09BF" w:rsidRPr="006D2DC5" w:rsidRDefault="00BB09BF" w:rsidP="00343B4E">
            <w:pPr>
              <w:pStyle w:val="BodyText"/>
              <w:spacing w:line="276" w:lineRule="auto"/>
              <w:jc w:val="center"/>
              <w:rPr>
                <w:b/>
                <w:bCs/>
                <w:color w:val="000000" w:themeColor="text1"/>
              </w:rPr>
            </w:pPr>
            <w:r w:rsidRPr="006D2DC5">
              <w:rPr>
                <w:b/>
                <w:bCs/>
                <w:color w:val="000000" w:themeColor="text1"/>
              </w:rPr>
              <w:t>Pokazatelj uspješnosti</w:t>
            </w:r>
          </w:p>
        </w:tc>
        <w:tc>
          <w:tcPr>
            <w:tcW w:w="202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76C8EA57" w14:textId="77777777" w:rsidR="00BB09BF" w:rsidRPr="006D2DC5" w:rsidRDefault="00BB09BF" w:rsidP="00343B4E">
            <w:pPr>
              <w:pStyle w:val="BodyText"/>
              <w:spacing w:line="276" w:lineRule="auto"/>
              <w:jc w:val="center"/>
              <w:rPr>
                <w:b/>
                <w:bCs/>
                <w:color w:val="000000" w:themeColor="text1"/>
              </w:rPr>
            </w:pPr>
            <w:r w:rsidRPr="006D2DC5">
              <w:rPr>
                <w:b/>
                <w:bCs/>
                <w:color w:val="000000" w:themeColor="text1"/>
              </w:rPr>
              <w:t>Početna vrijednost</w:t>
            </w:r>
          </w:p>
        </w:tc>
        <w:tc>
          <w:tcPr>
            <w:tcW w:w="198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0ACD929" w14:textId="77777777" w:rsidR="0029656D" w:rsidRPr="006D2DC5" w:rsidRDefault="00BB09BF" w:rsidP="00343B4E">
            <w:pPr>
              <w:pStyle w:val="BodyText"/>
              <w:spacing w:line="276" w:lineRule="auto"/>
              <w:jc w:val="center"/>
              <w:rPr>
                <w:b/>
                <w:bCs/>
                <w:color w:val="000000" w:themeColor="text1"/>
              </w:rPr>
            </w:pPr>
            <w:r w:rsidRPr="006D2DC5">
              <w:rPr>
                <w:b/>
                <w:bCs/>
                <w:color w:val="000000" w:themeColor="text1"/>
              </w:rPr>
              <w:t xml:space="preserve">Ciljna </w:t>
            </w:r>
          </w:p>
          <w:p w14:paraId="14D31135" w14:textId="60810515" w:rsidR="00BB09BF" w:rsidRPr="006D2DC5" w:rsidRDefault="00BB09BF" w:rsidP="00343B4E">
            <w:pPr>
              <w:pStyle w:val="BodyText"/>
              <w:spacing w:line="276" w:lineRule="auto"/>
              <w:jc w:val="center"/>
              <w:rPr>
                <w:b/>
                <w:bCs/>
                <w:color w:val="000000" w:themeColor="text1"/>
              </w:rPr>
            </w:pPr>
            <w:r w:rsidRPr="006D2DC5">
              <w:rPr>
                <w:b/>
                <w:bCs/>
                <w:color w:val="000000" w:themeColor="text1"/>
              </w:rPr>
              <w:t>vrijednost</w:t>
            </w:r>
          </w:p>
        </w:tc>
        <w:tc>
          <w:tcPr>
            <w:tcW w:w="226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3FBBDA1C" w14:textId="77777777" w:rsidR="0029656D" w:rsidRPr="006D2DC5" w:rsidRDefault="00BB09BF" w:rsidP="00343B4E">
            <w:pPr>
              <w:pStyle w:val="BodyText"/>
              <w:spacing w:line="276" w:lineRule="auto"/>
              <w:jc w:val="center"/>
              <w:rPr>
                <w:b/>
                <w:bCs/>
                <w:color w:val="000000" w:themeColor="text1"/>
              </w:rPr>
            </w:pPr>
            <w:r w:rsidRPr="006D2DC5">
              <w:rPr>
                <w:b/>
                <w:bCs/>
                <w:color w:val="000000" w:themeColor="text1"/>
              </w:rPr>
              <w:t xml:space="preserve">Ostvarena </w:t>
            </w:r>
          </w:p>
          <w:p w14:paraId="0047CCA4" w14:textId="620A49BE" w:rsidR="00BB09BF" w:rsidRPr="006D2DC5" w:rsidRDefault="00BB09BF" w:rsidP="00343B4E">
            <w:pPr>
              <w:pStyle w:val="BodyText"/>
              <w:spacing w:line="276" w:lineRule="auto"/>
              <w:jc w:val="center"/>
              <w:rPr>
                <w:b/>
                <w:bCs/>
                <w:color w:val="000000" w:themeColor="text1"/>
              </w:rPr>
            </w:pPr>
            <w:r w:rsidRPr="006D2DC5">
              <w:rPr>
                <w:b/>
                <w:bCs/>
                <w:color w:val="000000" w:themeColor="text1"/>
              </w:rPr>
              <w:t>vrijednost</w:t>
            </w:r>
          </w:p>
        </w:tc>
      </w:tr>
      <w:tr w:rsidR="0029656D" w:rsidRPr="00343B4E" w14:paraId="4F1E8FEF" w14:textId="77777777" w:rsidTr="00962E25">
        <w:trPr>
          <w:trHeight w:val="820"/>
          <w:jc w:val="center"/>
        </w:trPr>
        <w:tc>
          <w:tcPr>
            <w:tcW w:w="2792" w:type="dxa"/>
            <w:tcBorders>
              <w:top w:val="dotted" w:sz="4" w:space="0" w:color="auto"/>
            </w:tcBorders>
            <w:shd w:val="clear" w:color="auto" w:fill="FFFFFF" w:themeFill="background1"/>
            <w:vAlign w:val="center"/>
          </w:tcPr>
          <w:p w14:paraId="6AE02722" w14:textId="1A936AAD" w:rsidR="00BB09BF" w:rsidRPr="006D2DC5" w:rsidRDefault="00BB09BF" w:rsidP="00343B4E">
            <w:pPr>
              <w:pStyle w:val="BodyText"/>
              <w:spacing w:line="276" w:lineRule="auto"/>
              <w:rPr>
                <w:color w:val="000000" w:themeColor="text1"/>
              </w:rPr>
            </w:pPr>
            <w:r w:rsidRPr="006D2DC5">
              <w:rPr>
                <w:color w:val="000000" w:themeColor="text1"/>
              </w:rPr>
              <w:t>Regionalni indeks konkurentnosti (EU)</w:t>
            </w:r>
          </w:p>
        </w:tc>
        <w:tc>
          <w:tcPr>
            <w:tcW w:w="2023" w:type="dxa"/>
            <w:tcBorders>
              <w:top w:val="dotted" w:sz="4" w:space="0" w:color="auto"/>
            </w:tcBorders>
            <w:shd w:val="clear" w:color="auto" w:fill="F2F2F2" w:themeFill="background1" w:themeFillShade="F2"/>
            <w:vAlign w:val="center"/>
          </w:tcPr>
          <w:p w14:paraId="344A2CDA" w14:textId="6DFE51C8" w:rsidR="00BB09BF" w:rsidRPr="006D2DC5" w:rsidRDefault="00BB09BF" w:rsidP="00343B4E">
            <w:pPr>
              <w:pStyle w:val="BodyText"/>
              <w:spacing w:line="276" w:lineRule="auto"/>
              <w:jc w:val="center"/>
              <w:rPr>
                <w:color w:val="000000" w:themeColor="text1"/>
              </w:rPr>
            </w:pPr>
            <w:r w:rsidRPr="006D2DC5">
              <w:rPr>
                <w:color w:val="000000" w:themeColor="text1"/>
              </w:rPr>
              <w:t>32</w:t>
            </w:r>
            <w:r w:rsidRPr="006D2DC5">
              <w:rPr>
                <w:color w:val="000000" w:themeColor="text1"/>
              </w:rPr>
              <w:br/>
              <w:t>(2019.)</w:t>
            </w:r>
          </w:p>
        </w:tc>
        <w:tc>
          <w:tcPr>
            <w:tcW w:w="1984" w:type="dxa"/>
            <w:tcBorders>
              <w:top w:val="dotted" w:sz="4" w:space="0" w:color="auto"/>
            </w:tcBorders>
            <w:shd w:val="clear" w:color="auto" w:fill="FFFFFF" w:themeFill="background1"/>
            <w:vAlign w:val="center"/>
          </w:tcPr>
          <w:p w14:paraId="1CA77772" w14:textId="66AA4AF6" w:rsidR="00BB09BF" w:rsidRPr="006D2DC5" w:rsidRDefault="00BB09BF" w:rsidP="00343B4E">
            <w:pPr>
              <w:pStyle w:val="BodyText"/>
              <w:spacing w:line="276" w:lineRule="auto"/>
              <w:jc w:val="center"/>
              <w:rPr>
                <w:color w:val="000000" w:themeColor="text1"/>
              </w:rPr>
            </w:pPr>
            <w:r w:rsidRPr="006D2DC5">
              <w:rPr>
                <w:color w:val="000000" w:themeColor="text1"/>
              </w:rPr>
              <w:t>38</w:t>
            </w:r>
          </w:p>
        </w:tc>
        <w:tc>
          <w:tcPr>
            <w:tcW w:w="2267" w:type="dxa"/>
            <w:tcBorders>
              <w:top w:val="dotted" w:sz="4" w:space="0" w:color="auto"/>
            </w:tcBorders>
            <w:shd w:val="clear" w:color="auto" w:fill="F2F2F2" w:themeFill="background1" w:themeFillShade="F2"/>
            <w:vAlign w:val="center"/>
          </w:tcPr>
          <w:p w14:paraId="5F9E187E" w14:textId="32A936A2" w:rsidR="00BB09BF" w:rsidRPr="006D2DC5" w:rsidRDefault="0068580F" w:rsidP="00343B4E">
            <w:pPr>
              <w:pStyle w:val="BodyText"/>
              <w:spacing w:line="276" w:lineRule="auto"/>
              <w:rPr>
                <w:color w:val="000000" w:themeColor="text1"/>
              </w:rPr>
            </w:pPr>
            <w:r w:rsidRPr="006D2DC5">
              <w:rPr>
                <w:color w:val="000000" w:themeColor="text1"/>
              </w:rPr>
              <w:t>n</w:t>
            </w:r>
            <w:r w:rsidR="00A0536A" w:rsidRPr="006D2DC5">
              <w:rPr>
                <w:color w:val="000000" w:themeColor="text1"/>
              </w:rPr>
              <w:t>isu dostupni noviji poda</w:t>
            </w:r>
            <w:r w:rsidRPr="006D2DC5">
              <w:rPr>
                <w:color w:val="000000" w:themeColor="text1"/>
              </w:rPr>
              <w:t>t</w:t>
            </w:r>
            <w:r w:rsidR="00A0536A" w:rsidRPr="006D2DC5">
              <w:rPr>
                <w:color w:val="000000" w:themeColor="text1"/>
              </w:rPr>
              <w:t>ci</w:t>
            </w:r>
          </w:p>
        </w:tc>
      </w:tr>
    </w:tbl>
    <w:p w14:paraId="6151803B" w14:textId="1DB5C639" w:rsidR="0012463F" w:rsidRPr="009C3FF6" w:rsidRDefault="0012463F" w:rsidP="007513D0">
      <w:pPr>
        <w:pStyle w:val="Heading3"/>
        <w:spacing w:before="120" w:after="120"/>
        <w:jc w:val="both"/>
        <w:rPr>
          <w:color w:val="000000" w:themeColor="text1"/>
          <w:sz w:val="24"/>
          <w:szCs w:val="24"/>
        </w:rPr>
      </w:pPr>
      <w:bookmarkStart w:id="180" w:name="_Toc130784399"/>
      <w:bookmarkStart w:id="181" w:name="_Toc133420984"/>
      <w:r w:rsidRPr="009C3FF6">
        <w:rPr>
          <w:color w:val="000000" w:themeColor="text1"/>
          <w:sz w:val="24"/>
          <w:szCs w:val="24"/>
        </w:rPr>
        <w:t>1</w:t>
      </w:r>
      <w:r w:rsidR="0081707E" w:rsidRPr="009C3FF6">
        <w:rPr>
          <w:color w:val="000000" w:themeColor="text1"/>
          <w:sz w:val="24"/>
          <w:szCs w:val="24"/>
        </w:rPr>
        <w:t>3</w:t>
      </w:r>
      <w:r w:rsidRPr="009C3FF6">
        <w:rPr>
          <w:color w:val="000000" w:themeColor="text1"/>
          <w:sz w:val="24"/>
          <w:szCs w:val="24"/>
        </w:rPr>
        <w:t>.2.</w:t>
      </w:r>
      <w:r w:rsidR="00C8704B">
        <w:rPr>
          <w:color w:val="000000" w:themeColor="text1"/>
          <w:sz w:val="24"/>
          <w:szCs w:val="24"/>
        </w:rPr>
        <w:t xml:space="preserve"> </w:t>
      </w:r>
      <w:r w:rsidRPr="009C3FF6">
        <w:rPr>
          <w:color w:val="000000" w:themeColor="text1"/>
          <w:sz w:val="24"/>
          <w:szCs w:val="24"/>
        </w:rPr>
        <w:t>Podaci o aktima strateškog planiranja kojima se izravno podupire provedba strateškog cilja</w:t>
      </w:r>
      <w:bookmarkEnd w:id="180"/>
      <w:bookmarkEnd w:id="181"/>
    </w:p>
    <w:tbl>
      <w:tblPr>
        <w:tblStyle w:val="TableGrid"/>
        <w:tblW w:w="0" w:type="auto"/>
        <w:jc w:val="center"/>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hemeFill="background1"/>
        <w:tblLook w:val="04A0" w:firstRow="1" w:lastRow="0" w:firstColumn="1" w:lastColumn="0" w:noHBand="0" w:noVBand="1"/>
      </w:tblPr>
      <w:tblGrid>
        <w:gridCol w:w="4533"/>
        <w:gridCol w:w="4537"/>
      </w:tblGrid>
      <w:tr w:rsidR="009C3FF6" w:rsidRPr="00343B4E" w14:paraId="6ABBA2EC" w14:textId="77777777" w:rsidTr="000E79B6">
        <w:trPr>
          <w:trHeight w:val="413"/>
          <w:jc w:val="center"/>
        </w:trPr>
        <w:tc>
          <w:tcPr>
            <w:tcW w:w="9070" w:type="dxa"/>
            <w:gridSpan w:val="2"/>
            <w:tcBorders>
              <w:bottom w:val="dotted" w:sz="4" w:space="0" w:color="auto"/>
            </w:tcBorders>
            <w:shd w:val="clear" w:color="auto" w:fill="F2F2F2" w:themeFill="background1" w:themeFillShade="F2"/>
            <w:vAlign w:val="center"/>
          </w:tcPr>
          <w:p w14:paraId="1DDB80CA" w14:textId="0AE7E316" w:rsidR="00D95F68" w:rsidRPr="006D2DC5" w:rsidRDefault="00D95F68" w:rsidP="00891640">
            <w:pPr>
              <w:pStyle w:val="BodyText"/>
              <w:spacing w:before="120" w:after="120" w:line="276" w:lineRule="auto"/>
              <w:rPr>
                <w:b/>
                <w:bCs/>
                <w:color w:val="000000" w:themeColor="text1"/>
              </w:rPr>
            </w:pPr>
            <w:r w:rsidRPr="006D2DC5">
              <w:rPr>
                <w:b/>
                <w:bCs/>
                <w:color w:val="000000" w:themeColor="text1"/>
              </w:rPr>
              <w:t>Akt strateškog planiranja u izradi</w:t>
            </w:r>
            <w:r w:rsidR="00255ED4">
              <w:rPr>
                <w:b/>
                <w:bCs/>
                <w:color w:val="000000" w:themeColor="text1"/>
              </w:rPr>
              <w:t xml:space="preserve"> </w:t>
            </w:r>
            <w:r w:rsidR="00255ED4">
              <w:rPr>
                <w:rStyle w:val="FootnoteReference"/>
                <w:b/>
                <w:bCs/>
                <w:color w:val="000000" w:themeColor="text1"/>
              </w:rPr>
              <w:footnoteReference w:id="18"/>
            </w:r>
          </w:p>
        </w:tc>
      </w:tr>
      <w:tr w:rsidR="005D72A8" w:rsidRPr="00343B4E" w14:paraId="69D08E41" w14:textId="77777777" w:rsidTr="000E79B6">
        <w:trPr>
          <w:trHeight w:val="389"/>
          <w:jc w:val="center"/>
        </w:trPr>
        <w:tc>
          <w:tcPr>
            <w:tcW w:w="45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5D79532A" w14:textId="77777777" w:rsidR="005D72A8" w:rsidRPr="006D2DC5" w:rsidRDefault="005D72A8" w:rsidP="00891640">
            <w:pPr>
              <w:pStyle w:val="BodyText"/>
              <w:spacing w:before="120" w:after="120" w:line="276" w:lineRule="auto"/>
              <w:jc w:val="center"/>
              <w:rPr>
                <w:color w:val="000000" w:themeColor="text1"/>
              </w:rPr>
            </w:pPr>
            <w:r w:rsidRPr="006D2DC5">
              <w:rPr>
                <w:color w:val="000000" w:themeColor="text1"/>
              </w:rPr>
              <w:t>Nositelj izrade</w:t>
            </w:r>
          </w:p>
        </w:tc>
        <w:tc>
          <w:tcPr>
            <w:tcW w:w="4537"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14:paraId="12785C5C" w14:textId="77777777" w:rsidR="005D72A8" w:rsidRPr="006D2DC5" w:rsidRDefault="005D72A8" w:rsidP="00891640">
            <w:pPr>
              <w:pStyle w:val="BodyText"/>
              <w:spacing w:before="120" w:after="120" w:line="276" w:lineRule="auto"/>
              <w:jc w:val="center"/>
              <w:rPr>
                <w:color w:val="000000" w:themeColor="text1"/>
              </w:rPr>
            </w:pPr>
            <w:r w:rsidRPr="006D2DC5">
              <w:rPr>
                <w:color w:val="000000" w:themeColor="text1"/>
              </w:rPr>
              <w:t>Akt strateškog planiranja</w:t>
            </w:r>
          </w:p>
        </w:tc>
      </w:tr>
      <w:tr w:rsidR="005D72A8" w:rsidRPr="00343B4E" w14:paraId="4BEEC379" w14:textId="77777777" w:rsidTr="000E79B6">
        <w:trPr>
          <w:trHeight w:val="1374"/>
          <w:jc w:val="center"/>
        </w:trPr>
        <w:tc>
          <w:tcPr>
            <w:tcW w:w="4533" w:type="dxa"/>
            <w:tcBorders>
              <w:top w:val="dotted" w:sz="4" w:space="0" w:color="auto"/>
            </w:tcBorders>
            <w:shd w:val="clear" w:color="auto" w:fill="FFFFFF" w:themeFill="background1"/>
            <w:vAlign w:val="center"/>
          </w:tcPr>
          <w:p w14:paraId="1BD3CAD0" w14:textId="0CADDF29" w:rsidR="005D72A8" w:rsidRPr="006D2DC5" w:rsidRDefault="005D72A8" w:rsidP="00891640">
            <w:pPr>
              <w:pStyle w:val="BodyText"/>
              <w:spacing w:before="120" w:after="120" w:line="276" w:lineRule="auto"/>
              <w:rPr>
                <w:color w:val="000000" w:themeColor="text1"/>
              </w:rPr>
            </w:pPr>
            <w:r w:rsidRPr="006D2DC5">
              <w:rPr>
                <w:color w:val="000000" w:themeColor="text1"/>
              </w:rPr>
              <w:t>Ministarstvo gospodarstva i održivog razvoja</w:t>
            </w:r>
            <w:r w:rsidR="000E79B6">
              <w:rPr>
                <w:color w:val="000000" w:themeColor="text1"/>
              </w:rPr>
              <w:t>/</w:t>
            </w:r>
          </w:p>
          <w:p w14:paraId="5E453C16" w14:textId="0BA2B9F6" w:rsidR="005D72A8" w:rsidRPr="006D2DC5" w:rsidRDefault="005D72A8" w:rsidP="00891640">
            <w:pPr>
              <w:pStyle w:val="BodyText"/>
              <w:spacing w:before="120" w:after="120" w:line="276" w:lineRule="auto"/>
              <w:rPr>
                <w:color w:val="000000" w:themeColor="text1"/>
              </w:rPr>
            </w:pPr>
            <w:r w:rsidRPr="006D2DC5">
              <w:rPr>
                <w:color w:val="000000" w:themeColor="text1"/>
              </w:rPr>
              <w:t>Ministarstvo znanosti i obrazovanja</w:t>
            </w:r>
          </w:p>
        </w:tc>
        <w:tc>
          <w:tcPr>
            <w:tcW w:w="4537" w:type="dxa"/>
            <w:tcBorders>
              <w:top w:val="dotted" w:sz="4" w:space="0" w:color="auto"/>
            </w:tcBorders>
            <w:shd w:val="clear" w:color="auto" w:fill="F2F2F2" w:themeFill="background1" w:themeFillShade="F2"/>
            <w:vAlign w:val="center"/>
          </w:tcPr>
          <w:p w14:paraId="211F0D2F" w14:textId="52223E82" w:rsidR="005D72A8" w:rsidRPr="006D2DC5" w:rsidRDefault="005D72A8" w:rsidP="00891640">
            <w:pPr>
              <w:pStyle w:val="BodyText"/>
              <w:spacing w:before="120" w:after="120" w:line="276" w:lineRule="auto"/>
              <w:rPr>
                <w:color w:val="000000" w:themeColor="text1"/>
              </w:rPr>
            </w:pPr>
            <w:r w:rsidRPr="006D2DC5">
              <w:rPr>
                <w:color w:val="000000" w:themeColor="text1"/>
              </w:rPr>
              <w:t>Strategija pametne specijalizacije do 2029. godine</w:t>
            </w:r>
          </w:p>
        </w:tc>
      </w:tr>
    </w:tbl>
    <w:p w14:paraId="68CDABD9" w14:textId="0D1CCB9A" w:rsidR="00B12438" w:rsidRPr="009C3FF6" w:rsidRDefault="0012463F" w:rsidP="000E79B6">
      <w:pPr>
        <w:pStyle w:val="Heading3"/>
        <w:spacing w:before="120" w:after="120" w:line="276" w:lineRule="auto"/>
        <w:ind w:left="426"/>
        <w:rPr>
          <w:color w:val="000000" w:themeColor="text1"/>
          <w:sz w:val="24"/>
          <w:szCs w:val="24"/>
        </w:rPr>
      </w:pPr>
      <w:bookmarkStart w:id="182" w:name="_Toc130784400"/>
      <w:bookmarkStart w:id="183" w:name="_Toc133420985"/>
      <w:r w:rsidRPr="009C3FF6">
        <w:rPr>
          <w:color w:val="000000" w:themeColor="text1"/>
          <w:sz w:val="24"/>
          <w:szCs w:val="24"/>
        </w:rPr>
        <w:t>1</w:t>
      </w:r>
      <w:r w:rsidR="0081707E" w:rsidRPr="009C3FF6">
        <w:rPr>
          <w:color w:val="000000" w:themeColor="text1"/>
          <w:sz w:val="24"/>
          <w:szCs w:val="24"/>
        </w:rPr>
        <w:t>3</w:t>
      </w:r>
      <w:r w:rsidRPr="009C3FF6">
        <w:rPr>
          <w:color w:val="000000" w:themeColor="text1"/>
          <w:sz w:val="24"/>
          <w:szCs w:val="24"/>
        </w:rPr>
        <w:t>.3.</w:t>
      </w:r>
      <w:r w:rsidR="005D23DC">
        <w:rPr>
          <w:color w:val="000000" w:themeColor="text1"/>
          <w:sz w:val="24"/>
          <w:szCs w:val="24"/>
        </w:rPr>
        <w:t xml:space="preserve"> </w:t>
      </w:r>
      <w:r w:rsidRPr="009C3FF6">
        <w:rPr>
          <w:color w:val="000000" w:themeColor="text1"/>
          <w:sz w:val="24"/>
          <w:szCs w:val="24"/>
        </w:rPr>
        <w:t>Doprinos ostvarenju prioritetn</w:t>
      </w:r>
      <w:r w:rsidR="00C73AA0" w:rsidRPr="009C3FF6">
        <w:rPr>
          <w:color w:val="000000" w:themeColor="text1"/>
          <w:sz w:val="24"/>
          <w:szCs w:val="24"/>
        </w:rPr>
        <w:t>ih</w:t>
      </w:r>
      <w:r w:rsidRPr="009C3FF6">
        <w:rPr>
          <w:color w:val="000000" w:themeColor="text1"/>
          <w:sz w:val="24"/>
          <w:szCs w:val="24"/>
        </w:rPr>
        <w:t xml:space="preserve"> područja javnih politika</w:t>
      </w:r>
      <w:bookmarkEnd w:id="182"/>
      <w:bookmarkEnd w:id="183"/>
    </w:p>
    <w:p w14:paraId="6493BC57" w14:textId="7CDE4C54" w:rsidR="002D7B9E" w:rsidRPr="009C3FF6" w:rsidRDefault="002D7B9E" w:rsidP="00891640">
      <w:pPr>
        <w:pStyle w:val="Heading4"/>
        <w:spacing w:before="120" w:after="120" w:line="276" w:lineRule="auto"/>
        <w:ind w:left="709"/>
        <w:jc w:val="both"/>
        <w:rPr>
          <w:color w:val="000000" w:themeColor="text1"/>
        </w:rPr>
      </w:pPr>
      <w:r w:rsidRPr="009C3FF6">
        <w:rPr>
          <w:color w:val="000000" w:themeColor="text1"/>
        </w:rPr>
        <w:t xml:space="preserve">13.3.1. Pametna specijalizacija i jačanje pozicije regionalnoga gospodarstva u globalnim lancima vrijednosti </w:t>
      </w:r>
    </w:p>
    <w:p w14:paraId="132378C0" w14:textId="0ECFAE0A" w:rsidR="002D7B9E" w:rsidRPr="009C3FF6" w:rsidRDefault="002D7B9E" w:rsidP="00891640">
      <w:pPr>
        <w:spacing w:before="120" w:after="120" w:line="276" w:lineRule="auto"/>
        <w:jc w:val="both"/>
        <w:rPr>
          <w:color w:val="000000" w:themeColor="text1"/>
          <w:sz w:val="24"/>
          <w:szCs w:val="24"/>
        </w:rPr>
      </w:pPr>
      <w:r w:rsidRPr="009C3FF6">
        <w:rPr>
          <w:color w:val="000000" w:themeColor="text1"/>
          <w:sz w:val="24"/>
          <w:szCs w:val="24"/>
        </w:rPr>
        <w:t>S ciljem jačanja atraktivnosti i pozicije regionalnoga gospodarstva u globalnim lancima vrijednosti, započel</w:t>
      </w:r>
      <w:r w:rsidR="00703A99" w:rsidRPr="009C3FF6">
        <w:rPr>
          <w:color w:val="000000" w:themeColor="text1"/>
          <w:sz w:val="24"/>
          <w:szCs w:val="24"/>
        </w:rPr>
        <w:t>o se s</w:t>
      </w:r>
      <w:r w:rsidRPr="009C3FF6">
        <w:rPr>
          <w:color w:val="000000" w:themeColor="text1"/>
          <w:sz w:val="24"/>
          <w:szCs w:val="24"/>
        </w:rPr>
        <w:t xml:space="preserve"> aktivnosti</w:t>
      </w:r>
      <w:r w:rsidR="00703A99" w:rsidRPr="009C3FF6">
        <w:rPr>
          <w:color w:val="000000" w:themeColor="text1"/>
          <w:sz w:val="24"/>
          <w:szCs w:val="24"/>
        </w:rPr>
        <w:t>ma</w:t>
      </w:r>
      <w:r w:rsidRPr="009C3FF6">
        <w:rPr>
          <w:color w:val="000000" w:themeColor="text1"/>
          <w:sz w:val="24"/>
          <w:szCs w:val="24"/>
        </w:rPr>
        <w:t xml:space="preserve"> na procesu industrijske tranzicije NUTS 2 regija, u koji su uključene Panonska Hrvatska, Jadranska Hrvatska i Sjeverna Hrvatska. Kako bi se osigurala učinkovita provedba procesa industrijske tranzicije, uz potporu Međunarodne banke za obnovu i razvoj, izrađeni su i u studenom</w:t>
      </w:r>
      <w:r w:rsidR="003157ED">
        <w:rPr>
          <w:color w:val="000000" w:themeColor="text1"/>
          <w:sz w:val="24"/>
          <w:szCs w:val="24"/>
        </w:rPr>
        <w:t>e</w:t>
      </w:r>
      <w:r w:rsidRPr="009C3FF6">
        <w:rPr>
          <w:color w:val="000000" w:themeColor="text1"/>
          <w:sz w:val="24"/>
          <w:szCs w:val="24"/>
        </w:rPr>
        <w:t xml:space="preserve"> 2021. doneseni, planovi za industrijsku tranziciju Panonske, Jadranske i Sjeverne Hrvatske. Planovi za industrijsku tranziciju se temelje na identifikaciji konkurentskih prednosti hrvatskih regija i korištenju dostupnih razvojnih resursa i potencijala te pametnoj specijalizaciji regionalnog gospodarstva u nišama više dodane vrijednosti. Planovima za industrijsku tranziciju potaknut će se strukturne promjene regionalnog gospodarstva, vidljive u obliku modernizacije, diverzifikacije, tranzicije i uvođenja radikalnih promjena kod dionika uključenih u regionalne lance vrijednosti. Za provedbu planova za industrijsku tranziciju je u okviru novog Integriranog teritorijalnog programa 2021.-2027. (ITP) predviđena alokacija od ukupno 5</w:t>
      </w:r>
      <w:r w:rsidR="004D7A8D">
        <w:rPr>
          <w:color w:val="000000" w:themeColor="text1"/>
          <w:sz w:val="24"/>
          <w:szCs w:val="24"/>
        </w:rPr>
        <w:t>3</w:t>
      </w:r>
      <w:r w:rsidRPr="009C3FF6">
        <w:rPr>
          <w:color w:val="000000" w:themeColor="text1"/>
          <w:sz w:val="24"/>
          <w:szCs w:val="24"/>
        </w:rPr>
        <w:t>6 milijuna eura.</w:t>
      </w:r>
    </w:p>
    <w:p w14:paraId="26FE8D14" w14:textId="529C287B" w:rsidR="002D7B9E" w:rsidRPr="009C3FF6" w:rsidRDefault="002D7B9E" w:rsidP="00891640">
      <w:pPr>
        <w:spacing w:before="120" w:after="120" w:line="276" w:lineRule="auto"/>
        <w:jc w:val="both"/>
        <w:rPr>
          <w:color w:val="000000" w:themeColor="text1"/>
          <w:sz w:val="24"/>
          <w:szCs w:val="24"/>
        </w:rPr>
      </w:pPr>
      <w:r w:rsidRPr="009C3FF6">
        <w:rPr>
          <w:color w:val="000000" w:themeColor="text1"/>
          <w:sz w:val="24"/>
          <w:szCs w:val="24"/>
        </w:rPr>
        <w:t xml:space="preserve">Provedbenim okvirom planova za industrijsku tranziciju, za sve tri regije je predviđena provedba ciljanih javnih poziva za poslovni sektor koji će dionike podržati u jačanju konkurentnosti i tranziciji prema tržišnim nišama više dodane vrijednosti u okviru </w:t>
      </w:r>
      <w:r w:rsidR="00485CA7">
        <w:rPr>
          <w:color w:val="000000" w:themeColor="text1"/>
          <w:sz w:val="24"/>
          <w:szCs w:val="24"/>
        </w:rPr>
        <w:t xml:space="preserve">regionalnih lanaca vrijednosti. </w:t>
      </w:r>
      <w:r w:rsidRPr="009C3FF6">
        <w:rPr>
          <w:color w:val="000000" w:themeColor="text1"/>
          <w:sz w:val="24"/>
          <w:szCs w:val="24"/>
        </w:rPr>
        <w:t>Horizontalnim transformacijskim projektom uspostavit će se i ojačati regionalni ekosustavi i inovacijski sustavi za „</w:t>
      </w:r>
      <w:r w:rsidRPr="009C3FF6">
        <w:rPr>
          <w:i/>
          <w:iCs/>
          <w:color w:val="000000" w:themeColor="text1"/>
          <w:sz w:val="24"/>
          <w:szCs w:val="24"/>
        </w:rPr>
        <w:t>start-up</w:t>
      </w:r>
      <w:r w:rsidRPr="009C3FF6">
        <w:rPr>
          <w:color w:val="000000" w:themeColor="text1"/>
          <w:sz w:val="24"/>
          <w:szCs w:val="24"/>
        </w:rPr>
        <w:t>“ tvrtke i MSP-ove na</w:t>
      </w:r>
      <w:r w:rsidRPr="009C3FF6">
        <w:rPr>
          <w:color w:val="000000" w:themeColor="text1"/>
          <w:sz w:val="24"/>
        </w:rPr>
        <w:t xml:space="preserve"> potpomognutim i brdsko-planinskim područjima</w:t>
      </w:r>
      <w:r w:rsidRPr="009C3FF6">
        <w:rPr>
          <w:color w:val="000000" w:themeColor="text1"/>
          <w:sz w:val="24"/>
          <w:szCs w:val="24"/>
        </w:rPr>
        <w:t xml:space="preserve"> te </w:t>
      </w:r>
      <w:r w:rsidRPr="009C3FF6">
        <w:rPr>
          <w:color w:val="000000" w:themeColor="text1"/>
          <w:sz w:val="24"/>
        </w:rPr>
        <w:t xml:space="preserve">omogućiti </w:t>
      </w:r>
      <w:r w:rsidRPr="009C3FF6">
        <w:rPr>
          <w:color w:val="000000" w:themeColor="text1"/>
          <w:sz w:val="24"/>
          <w:szCs w:val="24"/>
        </w:rPr>
        <w:t>podrška teritorijalnom</w:t>
      </w:r>
      <w:r w:rsidRPr="009C3FF6">
        <w:rPr>
          <w:color w:val="000000" w:themeColor="text1"/>
          <w:sz w:val="24"/>
        </w:rPr>
        <w:t xml:space="preserve"> brendiranju i internacionalizaciji </w:t>
      </w:r>
      <w:r w:rsidRPr="009C3FF6">
        <w:rPr>
          <w:color w:val="000000" w:themeColor="text1"/>
          <w:sz w:val="24"/>
          <w:szCs w:val="24"/>
        </w:rPr>
        <w:t xml:space="preserve">regionalnog </w:t>
      </w:r>
      <w:r w:rsidRPr="009C3FF6">
        <w:rPr>
          <w:color w:val="000000" w:themeColor="text1"/>
          <w:sz w:val="24"/>
        </w:rPr>
        <w:t>gospodarstva</w:t>
      </w:r>
      <w:r w:rsidR="00AF1EAB">
        <w:rPr>
          <w:color w:val="000000" w:themeColor="text1"/>
          <w:sz w:val="24"/>
        </w:rPr>
        <w:t>,</w:t>
      </w:r>
      <w:r w:rsidRPr="009C3FF6">
        <w:rPr>
          <w:color w:val="000000" w:themeColor="text1"/>
          <w:sz w:val="24"/>
        </w:rPr>
        <w:t xml:space="preserve"> </w:t>
      </w:r>
      <w:r w:rsidRPr="009C3FF6">
        <w:rPr>
          <w:color w:val="000000" w:themeColor="text1"/>
          <w:sz w:val="24"/>
          <w:szCs w:val="24"/>
        </w:rPr>
        <w:t xml:space="preserve">uz poticanje rasta i razvoja MSP-ova </w:t>
      </w:r>
      <w:r w:rsidRPr="009C3FF6">
        <w:rPr>
          <w:color w:val="000000" w:themeColor="text1"/>
          <w:sz w:val="24"/>
        </w:rPr>
        <w:t xml:space="preserve">u </w:t>
      </w:r>
      <w:r w:rsidRPr="009C3FF6">
        <w:rPr>
          <w:color w:val="000000" w:themeColor="text1"/>
          <w:sz w:val="24"/>
          <w:szCs w:val="24"/>
        </w:rPr>
        <w:t>tržišnim nišama više dodane</w:t>
      </w:r>
      <w:r w:rsidRPr="009C3FF6">
        <w:rPr>
          <w:color w:val="000000" w:themeColor="text1"/>
          <w:sz w:val="24"/>
        </w:rPr>
        <w:t xml:space="preserve"> vrijednosti</w:t>
      </w:r>
      <w:r w:rsidR="00AF1EAB">
        <w:rPr>
          <w:color w:val="000000" w:themeColor="text1"/>
          <w:sz w:val="24"/>
        </w:rPr>
        <w:t>,</w:t>
      </w:r>
      <w:r w:rsidRPr="009C3FF6">
        <w:rPr>
          <w:color w:val="000000" w:themeColor="text1"/>
          <w:sz w:val="24"/>
        </w:rPr>
        <w:t xml:space="preserve"> u okviru regionalnih lanaca vrijednosti. </w:t>
      </w:r>
      <w:r w:rsidRPr="009C3FF6">
        <w:rPr>
          <w:color w:val="000000" w:themeColor="text1"/>
          <w:sz w:val="24"/>
          <w:szCs w:val="24"/>
        </w:rPr>
        <w:t>Ciljani pozivi bit će usmjereni na</w:t>
      </w:r>
      <w:r w:rsidRPr="009C3FF6">
        <w:rPr>
          <w:color w:val="000000" w:themeColor="text1"/>
          <w:sz w:val="24"/>
        </w:rPr>
        <w:t xml:space="preserve"> podršku strateškim partnerstvima za inovacije</w:t>
      </w:r>
      <w:r w:rsidRPr="009C3FF6">
        <w:rPr>
          <w:color w:val="000000" w:themeColor="text1"/>
          <w:sz w:val="24"/>
          <w:szCs w:val="24"/>
        </w:rPr>
        <w:t>,</w:t>
      </w:r>
      <w:r w:rsidRPr="009C3FF6">
        <w:rPr>
          <w:color w:val="000000" w:themeColor="text1"/>
          <w:sz w:val="24"/>
        </w:rPr>
        <w:t xml:space="preserve"> inovacijskim klasterima</w:t>
      </w:r>
      <w:r w:rsidRPr="009C3FF6">
        <w:rPr>
          <w:color w:val="000000" w:themeColor="text1"/>
          <w:sz w:val="24"/>
          <w:szCs w:val="24"/>
        </w:rPr>
        <w:t>,</w:t>
      </w:r>
      <w:r w:rsidRPr="009C3FF6">
        <w:rPr>
          <w:color w:val="000000" w:themeColor="text1"/>
          <w:sz w:val="24"/>
        </w:rPr>
        <w:t xml:space="preserve"> razvoju pametnih vještina</w:t>
      </w:r>
      <w:r w:rsidRPr="009C3FF6">
        <w:rPr>
          <w:color w:val="000000" w:themeColor="text1"/>
          <w:sz w:val="24"/>
          <w:szCs w:val="24"/>
        </w:rPr>
        <w:t xml:space="preserve"> te</w:t>
      </w:r>
      <w:r w:rsidRPr="009C3FF6">
        <w:rPr>
          <w:color w:val="000000" w:themeColor="text1"/>
          <w:sz w:val="24"/>
        </w:rPr>
        <w:t xml:space="preserve"> rastu i razvoju inovativnih start-up tvrtki i MSP-ova kroz </w:t>
      </w:r>
      <w:r w:rsidRPr="009C3FF6">
        <w:rPr>
          <w:color w:val="000000" w:themeColor="text1"/>
          <w:sz w:val="24"/>
          <w:szCs w:val="24"/>
        </w:rPr>
        <w:t xml:space="preserve">unaprjeđenje regionalne infrastrukture te </w:t>
      </w:r>
      <w:r w:rsidRPr="009C3FF6">
        <w:rPr>
          <w:color w:val="000000" w:themeColor="text1"/>
          <w:sz w:val="24"/>
        </w:rPr>
        <w:t>digitalnu i zelenu tranziciju.</w:t>
      </w:r>
      <w:r w:rsidRPr="009C3FF6">
        <w:rPr>
          <w:color w:val="000000" w:themeColor="text1"/>
          <w:sz w:val="24"/>
          <w:szCs w:val="24"/>
        </w:rPr>
        <w:t xml:space="preserve"> </w:t>
      </w:r>
    </w:p>
    <w:p w14:paraId="4EC198C6" w14:textId="6878C515" w:rsidR="002D7B9E" w:rsidRPr="009C3FF6" w:rsidRDefault="002D7B9E" w:rsidP="00343B4E">
      <w:pPr>
        <w:pStyle w:val="Heading4"/>
        <w:spacing w:before="120" w:after="120" w:line="360" w:lineRule="auto"/>
        <w:ind w:firstLine="585"/>
        <w:rPr>
          <w:color w:val="000000" w:themeColor="text1"/>
        </w:rPr>
      </w:pPr>
      <w:r w:rsidRPr="009C3FF6">
        <w:rPr>
          <w:color w:val="000000" w:themeColor="text1"/>
        </w:rPr>
        <w:t>13.3.2. Razvoj pametnih i održivih gradova</w:t>
      </w:r>
    </w:p>
    <w:p w14:paraId="6512FA8C" w14:textId="4528916D" w:rsidR="002D7B9E" w:rsidRPr="009C3FF6" w:rsidRDefault="002D7B9E" w:rsidP="00891640">
      <w:pPr>
        <w:spacing w:before="120" w:after="120" w:line="276" w:lineRule="auto"/>
        <w:jc w:val="both"/>
        <w:rPr>
          <w:color w:val="000000" w:themeColor="text1"/>
          <w:sz w:val="24"/>
        </w:rPr>
      </w:pPr>
      <w:r w:rsidRPr="009C3FF6">
        <w:rPr>
          <w:color w:val="000000" w:themeColor="text1"/>
          <w:sz w:val="24"/>
          <w:szCs w:val="24"/>
        </w:rPr>
        <w:t>Za razvoj pametnih i održivih gradova s naglaskom na boljem upravljanju, čistom okolišu i prometu, visokotehnološkom gospodarstvu te kvaliteti življenja,</w:t>
      </w:r>
      <w:r w:rsidRPr="009C3FF6">
        <w:rPr>
          <w:color w:val="000000" w:themeColor="text1"/>
          <w:sz w:val="24"/>
        </w:rPr>
        <w:t xml:space="preserve"> provode se mjere održivog urbanog razvoja u 8</w:t>
      </w:r>
      <w:r w:rsidR="00D94283">
        <w:rPr>
          <w:color w:val="000000" w:themeColor="text1"/>
          <w:sz w:val="24"/>
        </w:rPr>
        <w:t> </w:t>
      </w:r>
      <w:r w:rsidRPr="009C3FF6">
        <w:rPr>
          <w:color w:val="000000" w:themeColor="text1"/>
          <w:sz w:val="24"/>
        </w:rPr>
        <w:t>velikih gradova (Zagreb, Split, Rijeka, Osijek, Zadar, Slavonski Brod, Pula i Karlovac</w:t>
      </w:r>
      <w:r w:rsidRPr="009C3FF6">
        <w:rPr>
          <w:color w:val="000000" w:themeColor="text1"/>
          <w:sz w:val="24"/>
          <w:szCs w:val="24"/>
        </w:rPr>
        <w:t xml:space="preserve">). Mjere se </w:t>
      </w:r>
      <w:r w:rsidRPr="009C3FF6">
        <w:rPr>
          <w:color w:val="000000" w:themeColor="text1"/>
          <w:sz w:val="24"/>
        </w:rPr>
        <w:t xml:space="preserve">provode </w:t>
      </w:r>
      <w:r w:rsidRPr="009C3FF6">
        <w:rPr>
          <w:color w:val="000000" w:themeColor="text1"/>
          <w:sz w:val="24"/>
          <w:szCs w:val="24"/>
        </w:rPr>
        <w:t>korištenjem</w:t>
      </w:r>
      <w:r w:rsidRPr="009C3FF6">
        <w:rPr>
          <w:color w:val="000000" w:themeColor="text1"/>
          <w:sz w:val="24"/>
        </w:rPr>
        <w:t xml:space="preserve"> mehanizma </w:t>
      </w:r>
      <w:r w:rsidRPr="009C3FF6">
        <w:rPr>
          <w:color w:val="000000" w:themeColor="text1"/>
          <w:sz w:val="24"/>
          <w:szCs w:val="24"/>
        </w:rPr>
        <w:t>Integriranih</w:t>
      </w:r>
      <w:r w:rsidRPr="009C3FF6">
        <w:rPr>
          <w:color w:val="000000" w:themeColor="text1"/>
          <w:sz w:val="24"/>
        </w:rPr>
        <w:t xml:space="preserve"> teritorijalnih ulaganja </w:t>
      </w:r>
      <w:r w:rsidRPr="009C3FF6">
        <w:rPr>
          <w:color w:val="000000" w:themeColor="text1"/>
          <w:sz w:val="24"/>
          <w:szCs w:val="24"/>
        </w:rPr>
        <w:t>(ITU mehanizam)</w:t>
      </w:r>
      <w:r w:rsidR="00010F10">
        <w:rPr>
          <w:color w:val="000000" w:themeColor="text1"/>
          <w:sz w:val="24"/>
          <w:szCs w:val="24"/>
        </w:rPr>
        <w:t>,</w:t>
      </w:r>
      <w:r w:rsidRPr="009C3FF6">
        <w:rPr>
          <w:color w:val="000000" w:themeColor="text1"/>
          <w:sz w:val="24"/>
          <w:szCs w:val="24"/>
        </w:rPr>
        <w:t xml:space="preserve"> a</w:t>
      </w:r>
      <w:r w:rsidRPr="009C3FF6">
        <w:rPr>
          <w:color w:val="000000" w:themeColor="text1"/>
          <w:sz w:val="24"/>
        </w:rPr>
        <w:t xml:space="preserve"> usmjerene su na razvoj poduzetništva, unaprjeđenje kulturne baštine u svrhu razvoja turizma, revitalizaciju zapuštenih brownfield područja, poboljšanje usluga javnog prijevoza, obnovu sustava toplinarstva, </w:t>
      </w:r>
      <w:r w:rsidRPr="009C3FF6">
        <w:rPr>
          <w:color w:val="000000" w:themeColor="text1"/>
          <w:sz w:val="24"/>
          <w:szCs w:val="24"/>
        </w:rPr>
        <w:t>borbu</w:t>
      </w:r>
      <w:r w:rsidRPr="009C3FF6">
        <w:rPr>
          <w:color w:val="000000" w:themeColor="text1"/>
          <w:sz w:val="24"/>
        </w:rPr>
        <w:t xml:space="preserve"> protiv siromaštva i socijalne isključenosti te poboljšanje pristupa visokokvalitetnim socijalnim uslugama</w:t>
      </w:r>
      <w:r w:rsidRPr="009C3FF6">
        <w:rPr>
          <w:color w:val="000000" w:themeColor="text1"/>
          <w:sz w:val="24"/>
          <w:szCs w:val="24"/>
        </w:rPr>
        <w:t>. Tijekom izvještajnog razdoblja</w:t>
      </w:r>
      <w:r w:rsidRPr="009C3FF6">
        <w:rPr>
          <w:color w:val="000000" w:themeColor="text1"/>
          <w:sz w:val="24"/>
        </w:rPr>
        <w:t xml:space="preserve"> u okviru Operativnog programa Konkurentnost i Kohezija </w:t>
      </w:r>
      <w:r w:rsidRPr="009C3FF6">
        <w:rPr>
          <w:color w:val="000000" w:themeColor="text1"/>
          <w:sz w:val="24"/>
          <w:szCs w:val="24"/>
        </w:rPr>
        <w:t>2014.-2020.</w:t>
      </w:r>
      <w:r w:rsidRPr="009C3FF6">
        <w:rPr>
          <w:color w:val="000000" w:themeColor="text1"/>
          <w:sz w:val="24"/>
        </w:rPr>
        <w:t xml:space="preserve"> sklopljena su 42 ugovora o dodjeli bespovratnih sredstava, ukupne vrijednost preko 687 milijuna kuna</w:t>
      </w:r>
      <w:r w:rsidRPr="009C3FF6">
        <w:rPr>
          <w:color w:val="000000" w:themeColor="text1"/>
          <w:sz w:val="24"/>
          <w:szCs w:val="24"/>
        </w:rPr>
        <w:t xml:space="preserve">, od čega je isplaćeno više od 300 milijuna kuna. </w:t>
      </w:r>
      <w:r w:rsidR="006331EF" w:rsidRPr="00836E88">
        <w:rPr>
          <w:sz w:val="24"/>
          <w:szCs w:val="24"/>
        </w:rPr>
        <w:t>U okviru Operativnog programa Učinkoviti ljudski potencijali 2014.-2020., tijekom izvještajnog razdoblja je sklopljeno 89 ugovora o dodjeli bespovratnih sredstava, ukupne vrijednosti 164.636.887,45 kuna, a isplaćeno je ukupno 38.145.083,04 kuna</w:t>
      </w:r>
      <w:r w:rsidR="007B0595">
        <w:rPr>
          <w:sz w:val="24"/>
          <w:szCs w:val="24"/>
        </w:rPr>
        <w:t>.</w:t>
      </w:r>
    </w:p>
    <w:p w14:paraId="6BF29234" w14:textId="6D5163B5" w:rsidR="002D7B9E" w:rsidRPr="009C3FF6" w:rsidRDefault="002D7B9E" w:rsidP="00891640">
      <w:pPr>
        <w:spacing w:before="120" w:after="120" w:line="276" w:lineRule="auto"/>
        <w:jc w:val="both"/>
        <w:rPr>
          <w:color w:val="000000" w:themeColor="text1"/>
          <w:sz w:val="24"/>
          <w:szCs w:val="24"/>
        </w:rPr>
      </w:pPr>
      <w:r w:rsidRPr="009C3FF6">
        <w:rPr>
          <w:color w:val="000000" w:themeColor="text1"/>
          <w:sz w:val="24"/>
        </w:rPr>
        <w:t xml:space="preserve">U </w:t>
      </w:r>
      <w:r w:rsidRPr="009C3FF6">
        <w:rPr>
          <w:color w:val="000000" w:themeColor="text1"/>
          <w:sz w:val="24"/>
          <w:szCs w:val="24"/>
        </w:rPr>
        <w:t>skladu s nacrtom</w:t>
      </w:r>
      <w:r w:rsidRPr="009C3FF6">
        <w:rPr>
          <w:color w:val="000000" w:themeColor="text1"/>
          <w:sz w:val="24"/>
        </w:rPr>
        <w:t xml:space="preserve"> višegodišnjeg financijskog okvira EU za financijsko razdoblje 2021.-2027. </w:t>
      </w:r>
      <w:r w:rsidRPr="009C3FF6">
        <w:rPr>
          <w:color w:val="000000" w:themeColor="text1"/>
          <w:sz w:val="24"/>
          <w:szCs w:val="24"/>
        </w:rPr>
        <w:t>predviđeno je širenje provedbe</w:t>
      </w:r>
      <w:r w:rsidRPr="009C3FF6">
        <w:rPr>
          <w:color w:val="000000" w:themeColor="text1"/>
          <w:sz w:val="24"/>
        </w:rPr>
        <w:t xml:space="preserve"> mjera za </w:t>
      </w:r>
      <w:r w:rsidRPr="009C3FF6">
        <w:rPr>
          <w:color w:val="000000" w:themeColor="text1"/>
          <w:sz w:val="24"/>
          <w:szCs w:val="24"/>
        </w:rPr>
        <w:t xml:space="preserve">održivi </w:t>
      </w:r>
      <w:r w:rsidRPr="009C3FF6">
        <w:rPr>
          <w:color w:val="000000" w:themeColor="text1"/>
          <w:sz w:val="24"/>
        </w:rPr>
        <w:t xml:space="preserve">urbani razvoj </w:t>
      </w:r>
      <w:r w:rsidRPr="009C3FF6">
        <w:rPr>
          <w:color w:val="000000" w:themeColor="text1"/>
          <w:sz w:val="24"/>
          <w:szCs w:val="24"/>
        </w:rPr>
        <w:t xml:space="preserve">(ITU mehanizma) </w:t>
      </w:r>
      <w:r w:rsidRPr="009C3FF6">
        <w:rPr>
          <w:color w:val="000000" w:themeColor="text1"/>
          <w:sz w:val="24"/>
        </w:rPr>
        <w:t>na</w:t>
      </w:r>
      <w:r w:rsidRPr="009C3FF6">
        <w:rPr>
          <w:color w:val="000000" w:themeColor="text1"/>
          <w:sz w:val="24"/>
          <w:szCs w:val="24"/>
        </w:rPr>
        <w:t xml:space="preserve"> ukupno</w:t>
      </w:r>
      <w:r w:rsidRPr="009C3FF6">
        <w:rPr>
          <w:color w:val="000000" w:themeColor="text1"/>
          <w:sz w:val="24"/>
        </w:rPr>
        <w:t xml:space="preserve"> 22 grada (Bjelovar, Dubrovnik, Čakovec, Gospić, Karlovac, Koprivnica, Krapina, Osijek, Pazin, Požega, Pula, Rijeka, Sisak, Slavonski Brod, Split, Šibenik, Virovitica, Varaždin, Vinkovci, Vukovar, Zadar i Zagreb</w:t>
      </w:r>
      <w:r w:rsidRPr="009C3FF6">
        <w:rPr>
          <w:color w:val="000000" w:themeColor="text1"/>
          <w:sz w:val="24"/>
          <w:szCs w:val="24"/>
        </w:rPr>
        <w:t>). U skladu s planom,</w:t>
      </w:r>
      <w:r w:rsidRPr="009C3FF6">
        <w:rPr>
          <w:color w:val="000000" w:themeColor="text1"/>
          <w:sz w:val="24"/>
        </w:rPr>
        <w:t xml:space="preserve"> donesene su </w:t>
      </w:r>
      <w:r w:rsidR="00197BE4">
        <w:rPr>
          <w:color w:val="000000" w:themeColor="text1"/>
          <w:sz w:val="24"/>
        </w:rPr>
        <w:t>„</w:t>
      </w:r>
      <w:r w:rsidRPr="009C3FF6">
        <w:rPr>
          <w:color w:val="000000" w:themeColor="text1"/>
          <w:sz w:val="24"/>
        </w:rPr>
        <w:t>Smjernice za uspostavu urbanih područja i izradu strategije razvoja urbanih područja za financijsko razdoblje 2021.-2027</w:t>
      </w:r>
      <w:r w:rsidRPr="009C3FF6">
        <w:rPr>
          <w:color w:val="000000" w:themeColor="text1"/>
          <w:sz w:val="24"/>
          <w:szCs w:val="24"/>
        </w:rPr>
        <w:t>.</w:t>
      </w:r>
      <w:r w:rsidR="00197BE4">
        <w:rPr>
          <w:color w:val="000000" w:themeColor="text1"/>
          <w:sz w:val="24"/>
          <w:szCs w:val="24"/>
        </w:rPr>
        <w:t>“</w:t>
      </w:r>
      <w:r w:rsidRPr="009C3FF6">
        <w:rPr>
          <w:color w:val="000000" w:themeColor="text1"/>
          <w:sz w:val="24"/>
          <w:szCs w:val="24"/>
        </w:rPr>
        <w:t>,</w:t>
      </w:r>
      <w:r w:rsidRPr="009C3FF6">
        <w:rPr>
          <w:color w:val="000000" w:themeColor="text1"/>
          <w:sz w:val="24"/>
        </w:rPr>
        <w:t xml:space="preserve"> temeljem </w:t>
      </w:r>
      <w:r w:rsidRPr="009C3FF6">
        <w:rPr>
          <w:color w:val="000000" w:themeColor="text1"/>
          <w:sz w:val="24"/>
          <w:szCs w:val="24"/>
        </w:rPr>
        <w:t>kojih</w:t>
      </w:r>
      <w:r w:rsidRPr="009C3FF6">
        <w:rPr>
          <w:color w:val="000000" w:themeColor="text1"/>
          <w:sz w:val="24"/>
        </w:rPr>
        <w:t xml:space="preserve"> su uspostavljena 22 urbana područja </w:t>
      </w:r>
      <w:r w:rsidRPr="009C3FF6">
        <w:rPr>
          <w:color w:val="000000" w:themeColor="text1"/>
          <w:sz w:val="24"/>
          <w:szCs w:val="24"/>
        </w:rPr>
        <w:t>te je započeta izrada</w:t>
      </w:r>
      <w:r w:rsidRPr="009C3FF6">
        <w:rPr>
          <w:color w:val="000000" w:themeColor="text1"/>
          <w:sz w:val="24"/>
        </w:rPr>
        <w:t xml:space="preserve"> Strategija razvoja urbanih područja kojima će </w:t>
      </w:r>
      <w:r w:rsidRPr="009C3FF6">
        <w:rPr>
          <w:color w:val="000000" w:themeColor="text1"/>
          <w:sz w:val="24"/>
          <w:szCs w:val="24"/>
        </w:rPr>
        <w:t>pojedina urbana područja</w:t>
      </w:r>
      <w:r w:rsidRPr="009C3FF6">
        <w:rPr>
          <w:color w:val="000000" w:themeColor="text1"/>
          <w:sz w:val="24"/>
        </w:rPr>
        <w:t xml:space="preserve"> definirati </w:t>
      </w:r>
      <w:r w:rsidRPr="009C3FF6">
        <w:rPr>
          <w:color w:val="000000" w:themeColor="text1"/>
          <w:sz w:val="24"/>
          <w:szCs w:val="24"/>
        </w:rPr>
        <w:t>svoje prioritete</w:t>
      </w:r>
      <w:r w:rsidRPr="009C3FF6">
        <w:rPr>
          <w:color w:val="000000" w:themeColor="text1"/>
          <w:sz w:val="24"/>
        </w:rPr>
        <w:t xml:space="preserve"> ulaganja</w:t>
      </w:r>
      <w:r w:rsidRPr="009C3FF6">
        <w:rPr>
          <w:color w:val="000000" w:themeColor="text1"/>
          <w:sz w:val="24"/>
          <w:szCs w:val="24"/>
        </w:rPr>
        <w:t xml:space="preserve">. </w:t>
      </w:r>
    </w:p>
    <w:p w14:paraId="21AB2888" w14:textId="54EE5655" w:rsidR="00B36150" w:rsidRDefault="00B45E44">
      <w:pPr>
        <w:rPr>
          <w:b/>
          <w:color w:val="000000" w:themeColor="text1"/>
          <w:sz w:val="24"/>
          <w:szCs w:val="56"/>
          <w:u w:val="single" w:color="000000"/>
        </w:rPr>
      </w:pPr>
      <w:r>
        <w:rPr>
          <w:color w:val="000000" w:themeColor="text1"/>
          <w:sz w:val="24"/>
        </w:rPr>
        <w:br w:type="page"/>
      </w:r>
    </w:p>
    <w:p w14:paraId="01812FBC" w14:textId="77777777" w:rsidR="009306E4" w:rsidRPr="007513D0" w:rsidRDefault="009306E4" w:rsidP="00343B4E">
      <w:pPr>
        <w:pStyle w:val="Heading1"/>
        <w:spacing w:before="120" w:after="120"/>
        <w:ind w:left="0"/>
        <w:rPr>
          <w:sz w:val="24"/>
          <w:szCs w:val="24"/>
          <w:u w:val="none"/>
        </w:rPr>
      </w:pPr>
      <w:bookmarkStart w:id="184" w:name="_Toc133420986"/>
      <w:r w:rsidRPr="007513D0">
        <w:rPr>
          <w:sz w:val="24"/>
          <w:szCs w:val="24"/>
          <w:u w:val="none"/>
        </w:rPr>
        <w:t>Napredak u provedbi horizontalnih prioriteta Nacionalne razvojne strategije</w:t>
      </w:r>
      <w:bookmarkEnd w:id="184"/>
    </w:p>
    <w:p w14:paraId="5410F1F3" w14:textId="0308640D" w:rsidR="009306E4" w:rsidRPr="009C3FF6" w:rsidRDefault="009306E4" w:rsidP="00891640">
      <w:pPr>
        <w:spacing w:before="120" w:after="120" w:line="276" w:lineRule="auto"/>
        <w:jc w:val="both"/>
        <w:rPr>
          <w:color w:val="000000" w:themeColor="text1"/>
          <w:sz w:val="24"/>
          <w:szCs w:val="24"/>
        </w:rPr>
      </w:pPr>
      <w:r w:rsidRPr="009C3FF6">
        <w:rPr>
          <w:color w:val="000000" w:themeColor="text1"/>
          <w:sz w:val="24"/>
          <w:szCs w:val="24"/>
        </w:rPr>
        <w:t xml:space="preserve">Hrvatska je prema svom </w:t>
      </w:r>
      <w:r w:rsidR="00694960">
        <w:rPr>
          <w:color w:val="000000" w:themeColor="text1"/>
          <w:sz w:val="24"/>
          <w:szCs w:val="24"/>
        </w:rPr>
        <w:t>u</w:t>
      </w:r>
      <w:r w:rsidRPr="009C3FF6">
        <w:rPr>
          <w:color w:val="000000" w:themeColor="text1"/>
          <w:sz w:val="24"/>
          <w:szCs w:val="24"/>
        </w:rPr>
        <w:t>stavnom određenju socijalna država u kojoj su s</w:t>
      </w:r>
      <w:r w:rsidRPr="009C3FF6">
        <w:rPr>
          <w:color w:val="000000" w:themeColor="text1"/>
          <w:sz w:val="24"/>
          <w:szCs w:val="24"/>
          <w:lang w:val="hr"/>
        </w:rPr>
        <w:t>lobode čovjeka i univerzalne vrijednosti u središtu zaštite ljudskih prava. U Hrvatskoj svatko ima prava i slobode neovisno o njegovoj rasi, boji kože, spolu, jeziku, vjeri, političkom ili drugom uvjerenju, nacionalnom ili socijalnom podrijetlu, imovini, rođenju, naobrazbi, društvenom položaju ili drugim osobinama.</w:t>
      </w:r>
    </w:p>
    <w:p w14:paraId="291EC907" w14:textId="00EC7646" w:rsidR="009306E4" w:rsidRPr="009C3FF6" w:rsidRDefault="009306E4" w:rsidP="00891640">
      <w:pPr>
        <w:spacing w:before="120" w:after="120" w:line="276" w:lineRule="auto"/>
        <w:jc w:val="both"/>
        <w:rPr>
          <w:color w:val="000000" w:themeColor="text1"/>
          <w:sz w:val="24"/>
          <w:szCs w:val="24"/>
          <w:lang w:val="hr"/>
        </w:rPr>
      </w:pPr>
      <w:r w:rsidRPr="009C3FF6">
        <w:rPr>
          <w:color w:val="000000" w:themeColor="text1"/>
          <w:sz w:val="24"/>
          <w:szCs w:val="24"/>
          <w:lang w:val="hr"/>
        </w:rPr>
        <w:t>Kao i u drugim europskim državama u Hrvatskoj se jamče i osiguravaju ravnopravnost, slobode i prava čovjeka. U tom smislu, provedba svih javnih politika i akata strateškog planiranja usmjerena je i na uspostavljanje ravnopravnosti i promicanja jednakih mogućnosti. Stoga je i u 2021. nastavljen rad na provedbi javnih politika usmjerenih na unaprjeđenje cjelokupnog sustava zaštite i promicanja ljudskih prava i prava nacionalnih manjina u Hrvatskoj.</w:t>
      </w:r>
    </w:p>
    <w:p w14:paraId="1D12D701" w14:textId="73F2F39A" w:rsidR="009306E4" w:rsidRPr="009C3FF6" w:rsidRDefault="009306E4" w:rsidP="00891640">
      <w:pPr>
        <w:spacing w:before="120" w:after="120" w:line="276" w:lineRule="auto"/>
        <w:jc w:val="both"/>
        <w:rPr>
          <w:color w:val="000000" w:themeColor="text1"/>
          <w:sz w:val="24"/>
          <w:szCs w:val="24"/>
          <w:lang w:val="hr"/>
        </w:rPr>
      </w:pPr>
      <w:r w:rsidRPr="009C3FF6">
        <w:rPr>
          <w:color w:val="000000" w:themeColor="text1"/>
          <w:sz w:val="24"/>
          <w:szCs w:val="24"/>
          <w:lang w:val="hr"/>
        </w:rPr>
        <w:t xml:space="preserve">Tako je u 2021., u svrhu provedbe akata strateškog planiranja iz nadležnosti Ureda za ljudska prava i prava nacionalnih manjina osiguravanjem financijskih sredstava za provedbu na nacionalnoj, regionalnoj i lokalnoj razini, iz </w:t>
      </w:r>
      <w:r w:rsidR="00694960">
        <w:rPr>
          <w:color w:val="000000" w:themeColor="text1"/>
          <w:sz w:val="24"/>
          <w:szCs w:val="24"/>
          <w:lang w:val="hr"/>
        </w:rPr>
        <w:t>d</w:t>
      </w:r>
      <w:r w:rsidRPr="009C3FF6">
        <w:rPr>
          <w:color w:val="000000" w:themeColor="text1"/>
          <w:sz w:val="24"/>
          <w:szCs w:val="24"/>
          <w:lang w:val="hr"/>
        </w:rPr>
        <w:t>ržavnog proračuna izdvojeno 1</w:t>
      </w:r>
      <w:r w:rsidR="000C70D3">
        <w:rPr>
          <w:color w:val="000000" w:themeColor="text1"/>
          <w:sz w:val="24"/>
          <w:szCs w:val="24"/>
          <w:lang w:val="hr"/>
        </w:rPr>
        <w:t>6</w:t>
      </w:r>
      <w:r w:rsidR="0052562F">
        <w:rPr>
          <w:color w:val="000000" w:themeColor="text1"/>
          <w:sz w:val="24"/>
          <w:szCs w:val="24"/>
          <w:lang w:val="hr"/>
        </w:rPr>
        <w:t>2</w:t>
      </w:r>
      <w:r w:rsidRPr="009C3FF6">
        <w:rPr>
          <w:color w:val="000000" w:themeColor="text1"/>
          <w:sz w:val="24"/>
          <w:szCs w:val="24"/>
          <w:lang w:val="hr"/>
        </w:rPr>
        <w:t xml:space="preserve"> milijuna kuna. U svrhu postizanja više razine društvene uključenosti i socijalne solidarnosti, kvalitete života i vladavine prava, u 2021. Ured za ljudska prava i prava nacionalnih manjina pripremio je Nacionalni plan zaštite i promicanja ljudskih prava i suzbijanja diskriminacije za razdoblje do 2027.</w:t>
      </w:r>
      <w:r w:rsidR="007C7EBA">
        <w:rPr>
          <w:color w:val="000000" w:themeColor="text1"/>
          <w:sz w:val="24"/>
          <w:szCs w:val="24"/>
          <w:lang w:val="hr"/>
        </w:rPr>
        <w:t xml:space="preserve"> </w:t>
      </w:r>
      <w:r w:rsidRPr="009C3FF6">
        <w:rPr>
          <w:color w:val="000000" w:themeColor="text1"/>
          <w:sz w:val="24"/>
          <w:szCs w:val="24"/>
          <w:lang w:val="hr"/>
        </w:rPr>
        <w:t xml:space="preserve">godine. Također, donesen je Nacionalni plan za uključivanje Roma za razdoblje od 2021. do 2027. s pripadajućim Akcijskim planom za 2021. i 2022. godinu. Nacionalnim planom za uključivanje Roma koji je cijelosti je usklađen s </w:t>
      </w:r>
      <w:hyperlink r:id="rId15" w:history="1">
        <w:r w:rsidRPr="009C3FF6">
          <w:rPr>
            <w:rStyle w:val="Hyperlink"/>
            <w:color w:val="000000" w:themeColor="text1"/>
            <w:sz w:val="24"/>
            <w:szCs w:val="24"/>
            <w:u w:val="none"/>
            <w:lang w:val="hr"/>
          </w:rPr>
          <w:t>Prijedlogom Preporuka Vijeća EU o jednakosti, uključivanju i sudjelovanju Roma do 2030.</w:t>
        </w:r>
      </w:hyperlink>
      <w:r w:rsidRPr="009C3FF6">
        <w:rPr>
          <w:color w:val="000000" w:themeColor="text1"/>
          <w:sz w:val="24"/>
          <w:szCs w:val="24"/>
          <w:lang w:val="hr"/>
        </w:rPr>
        <w:t>, Vlada nastavlja provedbu javnih politika s ciljem poboljšanja položaja i uključivanja Roma u hrvatsko društvo.</w:t>
      </w:r>
    </w:p>
    <w:p w14:paraId="76CF0372" w14:textId="18E25308" w:rsidR="009306E4" w:rsidRPr="009C3FF6" w:rsidRDefault="009306E4" w:rsidP="00891640">
      <w:pPr>
        <w:spacing w:before="120" w:after="120" w:line="276" w:lineRule="auto"/>
        <w:jc w:val="both"/>
        <w:rPr>
          <w:color w:val="000000" w:themeColor="text1"/>
          <w:sz w:val="24"/>
          <w:szCs w:val="24"/>
          <w:lang w:val="hr"/>
        </w:rPr>
      </w:pPr>
      <w:r w:rsidRPr="009C3FF6">
        <w:rPr>
          <w:color w:val="000000" w:themeColor="text1"/>
          <w:sz w:val="24"/>
          <w:szCs w:val="24"/>
          <w:lang w:val="hr"/>
        </w:rPr>
        <w:t>U 2021., Ured za ravnopravnost spolova pokrenuo je izradu Nacionalnog plana za ravnopravnost spolova za razdoblje od 2022. do 2027., kojim će se nastaviti oblikovanje javnih politika usmjerenih na stvaranje uvjeta za ravnopravnije društvo putem uspostave jednakih mogućnosti za sve građane i građanke. Nacionalni plan će sadržavati posebne ciljeve čija će provedba doprinijeti uklanjanju postojeće nejednakosti između žena i muškaraca i integraciji politike ravnopravnosti spolova tijekom provedbe javnih politika, programa i projektnih aktivnosti. U</w:t>
      </w:r>
      <w:r w:rsidR="00D863D6">
        <w:rPr>
          <w:color w:val="000000" w:themeColor="text1"/>
          <w:sz w:val="24"/>
          <w:szCs w:val="24"/>
          <w:lang w:val="hr"/>
        </w:rPr>
        <w:t xml:space="preserve"> provedbu Nacionalnog plana bit</w:t>
      </w:r>
      <w:r w:rsidRPr="009C3FF6">
        <w:rPr>
          <w:color w:val="000000" w:themeColor="text1"/>
          <w:sz w:val="24"/>
          <w:szCs w:val="24"/>
          <w:lang w:val="hr"/>
        </w:rPr>
        <w:t xml:space="preserve"> će uključeno 15</w:t>
      </w:r>
      <w:r w:rsidR="00D863D6">
        <w:rPr>
          <w:color w:val="000000" w:themeColor="text1"/>
          <w:sz w:val="24"/>
          <w:szCs w:val="24"/>
          <w:lang w:val="hr"/>
        </w:rPr>
        <w:t> </w:t>
      </w:r>
      <w:r w:rsidRPr="009C3FF6">
        <w:rPr>
          <w:color w:val="000000" w:themeColor="text1"/>
          <w:sz w:val="24"/>
          <w:szCs w:val="24"/>
          <w:lang w:val="hr"/>
        </w:rPr>
        <w:t>tijela državne uprave.</w:t>
      </w:r>
    </w:p>
    <w:p w14:paraId="7EC4348E" w14:textId="4A785395" w:rsidR="009306E4" w:rsidRPr="009C3FF6" w:rsidRDefault="009306E4" w:rsidP="00891640">
      <w:pPr>
        <w:spacing w:before="120" w:after="120" w:line="276" w:lineRule="auto"/>
        <w:jc w:val="both"/>
        <w:rPr>
          <w:color w:val="000000" w:themeColor="text1"/>
          <w:sz w:val="24"/>
          <w:szCs w:val="24"/>
          <w:lang w:val="hr"/>
        </w:rPr>
      </w:pPr>
      <w:r w:rsidRPr="009C3FF6">
        <w:rPr>
          <w:color w:val="000000" w:themeColor="text1"/>
          <w:sz w:val="24"/>
          <w:szCs w:val="24"/>
          <w:lang w:val="hr"/>
        </w:rPr>
        <w:t xml:space="preserve">Situacija uzrokovana </w:t>
      </w:r>
      <w:r>
        <w:rPr>
          <w:color w:val="000000" w:themeColor="text1"/>
          <w:sz w:val="24"/>
          <w:szCs w:val="24"/>
          <w:lang w:val="hr"/>
        </w:rPr>
        <w:t>pandemijom</w:t>
      </w:r>
      <w:r w:rsidRPr="009C3FF6">
        <w:rPr>
          <w:color w:val="000000" w:themeColor="text1"/>
          <w:sz w:val="24"/>
          <w:szCs w:val="24"/>
          <w:lang w:val="hr"/>
        </w:rPr>
        <w:t xml:space="preserve"> COVID-19 te potresi koji su pogodili područja Grada Zagreba, Sisačko-moslavačke</w:t>
      </w:r>
      <w:r w:rsidR="00755662">
        <w:rPr>
          <w:color w:val="000000" w:themeColor="text1"/>
          <w:sz w:val="24"/>
          <w:szCs w:val="24"/>
          <w:lang w:val="hr"/>
        </w:rPr>
        <w:t xml:space="preserve"> županije</w:t>
      </w:r>
      <w:r w:rsidRPr="009C3FF6">
        <w:rPr>
          <w:color w:val="000000" w:themeColor="text1"/>
          <w:sz w:val="24"/>
          <w:szCs w:val="24"/>
          <w:lang w:val="hr"/>
        </w:rPr>
        <w:t xml:space="preserve"> i Zagrebačke županije utjecali su i na rad organizacija civilnoga društva, koje su se dodatno angažirale u pomaganju lokalnom stanovništvu, a neke od njih su također pretrpjele značajnu štetu te je njihov rad otežan ili onemogućen. Iz tog razloga je Ured za udruge, u 2021., u okviru javnog poziva</w:t>
      </w:r>
      <w:r w:rsidR="00DF7B12">
        <w:rPr>
          <w:color w:val="000000" w:themeColor="text1"/>
          <w:sz w:val="24"/>
          <w:szCs w:val="24"/>
          <w:lang w:val="hr"/>
        </w:rPr>
        <w:t xml:space="preserve"> objavljenog 2020.</w:t>
      </w:r>
      <w:r w:rsidRPr="009C3FF6">
        <w:rPr>
          <w:color w:val="000000" w:themeColor="text1"/>
          <w:sz w:val="24"/>
          <w:szCs w:val="24"/>
          <w:lang w:val="hr"/>
        </w:rPr>
        <w:t xml:space="preserve"> „Jačanje kapaciteta OCD-a za odgovaranj</w:t>
      </w:r>
      <w:r w:rsidR="006F5F4C">
        <w:rPr>
          <w:color w:val="000000" w:themeColor="text1"/>
          <w:sz w:val="24"/>
          <w:szCs w:val="24"/>
          <w:lang w:val="hr"/>
        </w:rPr>
        <w:t>e na potrebe lokalne zajednice“</w:t>
      </w:r>
      <w:r w:rsidR="008B46CD">
        <w:rPr>
          <w:color w:val="000000" w:themeColor="text1"/>
          <w:sz w:val="24"/>
          <w:szCs w:val="24"/>
          <w:lang w:val="hr"/>
        </w:rPr>
        <w:t>,</w:t>
      </w:r>
      <w:r w:rsidRPr="009C3FF6">
        <w:rPr>
          <w:color w:val="000000" w:themeColor="text1"/>
          <w:sz w:val="24"/>
          <w:szCs w:val="24"/>
          <w:lang w:val="hr"/>
        </w:rPr>
        <w:t xml:space="preserve"> s ciljem osiguranja razvoja civilnoga društva u Hrvatskoj koji osigurava ujednačen regionalni društveno</w:t>
      </w:r>
      <w:r>
        <w:rPr>
          <w:color w:val="000000" w:themeColor="text1"/>
          <w:sz w:val="24"/>
          <w:szCs w:val="24"/>
          <w:lang w:val="hr"/>
        </w:rPr>
        <w:t>-</w:t>
      </w:r>
      <w:r w:rsidRPr="009C3FF6">
        <w:rPr>
          <w:color w:val="000000" w:themeColor="text1"/>
          <w:sz w:val="24"/>
          <w:szCs w:val="24"/>
          <w:lang w:val="hr"/>
        </w:rPr>
        <w:t>ekonomski rast i demokratski razvoj Hrvatske</w:t>
      </w:r>
      <w:r w:rsidR="008B46CD">
        <w:rPr>
          <w:color w:val="000000" w:themeColor="text1"/>
          <w:sz w:val="24"/>
          <w:szCs w:val="24"/>
          <w:lang w:val="hr"/>
        </w:rPr>
        <w:t>,</w:t>
      </w:r>
      <w:r w:rsidRPr="009C3FF6">
        <w:rPr>
          <w:color w:val="000000" w:themeColor="text1"/>
          <w:sz w:val="24"/>
          <w:szCs w:val="24"/>
          <w:lang w:val="hr"/>
        </w:rPr>
        <w:t xml:space="preserve"> ugovorio projekte ukupne vrijednosti 120 milijuna kuna.</w:t>
      </w:r>
      <w:r w:rsidR="00F80B78">
        <w:rPr>
          <w:color w:val="000000" w:themeColor="text1"/>
          <w:sz w:val="24"/>
          <w:szCs w:val="24"/>
          <w:lang w:val="hr"/>
        </w:rPr>
        <w:t xml:space="preserve"> Tijekom 2021. </w:t>
      </w:r>
      <w:r w:rsidR="00414144">
        <w:rPr>
          <w:color w:val="000000" w:themeColor="text1"/>
          <w:sz w:val="24"/>
          <w:szCs w:val="24"/>
          <w:lang w:val="hr"/>
        </w:rPr>
        <w:t>p</w:t>
      </w:r>
      <w:r w:rsidR="00F80B78">
        <w:rPr>
          <w:color w:val="000000" w:themeColor="text1"/>
          <w:sz w:val="24"/>
          <w:szCs w:val="24"/>
          <w:lang w:val="hr"/>
        </w:rPr>
        <w:t xml:space="preserve">otpisana su 93 ugovora ukupne vrijednosti </w:t>
      </w:r>
      <w:r w:rsidR="00414144">
        <w:rPr>
          <w:color w:val="000000" w:themeColor="text1"/>
          <w:sz w:val="24"/>
          <w:szCs w:val="24"/>
          <w:lang w:val="hr"/>
        </w:rPr>
        <w:t xml:space="preserve">42.267.122,04 kuna a ugovaranje će se nastaviti i u 2022. </w:t>
      </w:r>
      <w:r w:rsidR="0011237B">
        <w:rPr>
          <w:color w:val="000000" w:themeColor="text1"/>
          <w:sz w:val="24"/>
          <w:szCs w:val="24"/>
          <w:lang w:val="hr"/>
        </w:rPr>
        <w:t>g</w:t>
      </w:r>
      <w:r w:rsidR="00414144">
        <w:rPr>
          <w:color w:val="000000" w:themeColor="text1"/>
          <w:sz w:val="24"/>
          <w:szCs w:val="24"/>
          <w:lang w:val="hr"/>
        </w:rPr>
        <w:t>odini.</w:t>
      </w:r>
      <w:r w:rsidRPr="009C3FF6">
        <w:rPr>
          <w:color w:val="000000" w:themeColor="text1"/>
          <w:sz w:val="24"/>
          <w:szCs w:val="24"/>
          <w:lang w:val="hr"/>
        </w:rPr>
        <w:t xml:space="preserve"> Provedba projekata omogućit će jačanje lokalnih zajednica u svim područjima Hrvatske te osnažiti organizacije civilnoga društva za usluge utemeljene na potrebama zajednice i stvaranje inovativnih rješenja za oporavak društva za vrijeme i nakon pandemije COVID-19, kao i za druge potencijalne krize ovakvoga profila.</w:t>
      </w:r>
    </w:p>
    <w:p w14:paraId="48212D70" w14:textId="1AF367B9" w:rsidR="009306E4" w:rsidRPr="009C3FF6" w:rsidRDefault="009306E4" w:rsidP="00891640">
      <w:pPr>
        <w:spacing w:before="120" w:after="120" w:line="276" w:lineRule="auto"/>
        <w:jc w:val="both"/>
        <w:rPr>
          <w:color w:val="000000" w:themeColor="text1"/>
          <w:sz w:val="24"/>
          <w:szCs w:val="24"/>
          <w:lang w:val="hr"/>
        </w:rPr>
      </w:pPr>
      <w:r>
        <w:rPr>
          <w:color w:val="000000" w:themeColor="text1"/>
          <w:sz w:val="24"/>
          <w:szCs w:val="24"/>
          <w:lang w:val="hr"/>
        </w:rPr>
        <w:t>Predstavnici</w:t>
      </w:r>
      <w:r w:rsidRPr="009C3FF6">
        <w:rPr>
          <w:color w:val="000000" w:themeColor="text1"/>
          <w:sz w:val="24"/>
          <w:szCs w:val="24"/>
          <w:lang w:val="hr"/>
        </w:rPr>
        <w:t xml:space="preserve"> Savjeta za razvoj civilnog društva, </w:t>
      </w:r>
      <w:r>
        <w:rPr>
          <w:color w:val="000000" w:themeColor="text1"/>
          <w:sz w:val="24"/>
          <w:szCs w:val="24"/>
          <w:lang w:val="hr"/>
        </w:rPr>
        <w:t>sudjelovali su u</w:t>
      </w:r>
      <w:r w:rsidRPr="009C3FF6">
        <w:rPr>
          <w:color w:val="000000" w:themeColor="text1"/>
          <w:sz w:val="24"/>
          <w:szCs w:val="24"/>
          <w:lang w:val="hr"/>
        </w:rPr>
        <w:t xml:space="preserve"> </w:t>
      </w:r>
      <w:r>
        <w:rPr>
          <w:color w:val="000000" w:themeColor="text1"/>
          <w:sz w:val="24"/>
          <w:szCs w:val="24"/>
          <w:lang w:val="hr"/>
        </w:rPr>
        <w:t>oblikovanju institucionalnog okvira za</w:t>
      </w:r>
      <w:r w:rsidRPr="009C3FF6">
        <w:rPr>
          <w:color w:val="000000" w:themeColor="text1"/>
          <w:sz w:val="24"/>
          <w:szCs w:val="24"/>
          <w:lang w:val="hr"/>
        </w:rPr>
        <w:t xml:space="preserve"> korištenje</w:t>
      </w:r>
      <w:r>
        <w:rPr>
          <w:color w:val="000000" w:themeColor="text1"/>
          <w:sz w:val="24"/>
          <w:szCs w:val="24"/>
          <w:lang w:val="hr"/>
        </w:rPr>
        <w:t xml:space="preserve"> EU fondova za razdoblje 2021.-2027. </w:t>
      </w:r>
      <w:r w:rsidRPr="009C3FF6">
        <w:rPr>
          <w:color w:val="000000" w:themeColor="text1"/>
          <w:sz w:val="24"/>
          <w:szCs w:val="24"/>
          <w:lang w:val="hr"/>
        </w:rPr>
        <w:t>te izrad</w:t>
      </w:r>
      <w:r>
        <w:rPr>
          <w:color w:val="000000" w:themeColor="text1"/>
          <w:sz w:val="24"/>
          <w:szCs w:val="24"/>
          <w:lang w:val="hr"/>
        </w:rPr>
        <w:t>i</w:t>
      </w:r>
      <w:r w:rsidRPr="009C3FF6">
        <w:rPr>
          <w:color w:val="000000" w:themeColor="text1"/>
          <w:sz w:val="24"/>
          <w:szCs w:val="24"/>
          <w:lang w:val="hr"/>
        </w:rPr>
        <w:t xml:space="preserve"> strateškog okvira za razvoj civilnog društva. Imajući u vidu da je jedan od prioriteta politike na području javne uprave i otvorenost prema savjetovanju i sudjelovanju građana i organizacija civilnoga društva u oblikovanju i provedbi javnih politika, u studenom</w:t>
      </w:r>
      <w:r w:rsidR="00A70BD8">
        <w:rPr>
          <w:color w:val="000000" w:themeColor="text1"/>
          <w:sz w:val="24"/>
          <w:szCs w:val="24"/>
          <w:lang w:val="hr"/>
        </w:rPr>
        <w:t>e</w:t>
      </w:r>
      <w:r w:rsidRPr="009C3FF6">
        <w:rPr>
          <w:color w:val="000000" w:themeColor="text1"/>
          <w:sz w:val="24"/>
          <w:szCs w:val="24"/>
          <w:lang w:val="hr"/>
        </w:rPr>
        <w:t xml:space="preserve"> 2021. izrađena je Procjena potreba organizacija civilnoga društva za jačanje kapaciteta u okviru </w:t>
      </w:r>
      <w:r>
        <w:rPr>
          <w:color w:val="000000" w:themeColor="text1"/>
          <w:sz w:val="24"/>
          <w:szCs w:val="24"/>
          <w:lang w:val="hr"/>
        </w:rPr>
        <w:t>EU fondova za razdoblje</w:t>
      </w:r>
      <w:r w:rsidRPr="009C3FF6">
        <w:rPr>
          <w:color w:val="000000" w:themeColor="text1"/>
          <w:sz w:val="24"/>
          <w:szCs w:val="24"/>
          <w:lang w:val="hr"/>
        </w:rPr>
        <w:t xml:space="preserve"> 2021.-2027. Navedene aktivnosti </w:t>
      </w:r>
      <w:r w:rsidR="002F7ED9">
        <w:rPr>
          <w:color w:val="000000" w:themeColor="text1"/>
          <w:sz w:val="24"/>
          <w:szCs w:val="24"/>
          <w:lang w:val="hr"/>
        </w:rPr>
        <w:t>pridonijet</w:t>
      </w:r>
      <w:r w:rsidRPr="009C3FF6">
        <w:rPr>
          <w:color w:val="000000" w:themeColor="text1"/>
          <w:sz w:val="24"/>
          <w:szCs w:val="24"/>
          <w:lang w:val="hr"/>
        </w:rPr>
        <w:t xml:space="preserve"> će jačanju institucionalnog okvira za podršku razvoju civilnoga društva, poticanju volonterstva i unaprjeđenju međusektorske suradnje tijekom oblikovanja i provedbe javnih politika za stvaranje poticajnog okruženja za razvoj civilnoga društva u Hrvatskoj. </w:t>
      </w:r>
    </w:p>
    <w:p w14:paraId="3BD8F349" w14:textId="6311D9F0" w:rsidR="009306E4" w:rsidRPr="009C3FF6" w:rsidRDefault="009306E4" w:rsidP="00891640">
      <w:pPr>
        <w:spacing w:before="120" w:after="120" w:line="276" w:lineRule="auto"/>
        <w:jc w:val="both"/>
        <w:rPr>
          <w:color w:val="000000" w:themeColor="text1"/>
          <w:sz w:val="24"/>
          <w:szCs w:val="24"/>
          <w:lang w:val="hr"/>
        </w:rPr>
      </w:pPr>
      <w:r w:rsidRPr="009C3FF6">
        <w:rPr>
          <w:color w:val="000000" w:themeColor="text1"/>
          <w:sz w:val="24"/>
          <w:szCs w:val="24"/>
          <w:lang w:val="hr"/>
        </w:rPr>
        <w:t xml:space="preserve">S ciljem osiguranja kontinuiteta razvoja poticajnog okruženja za razvoj civilnoga društva, u 2021. pokrenuta je izrada Nacionalnog plana stvaranja poticajnog okruženja za razvoj civilnoga društva za razdoblje </w:t>
      </w:r>
      <w:r w:rsidR="000D19A0">
        <w:rPr>
          <w:color w:val="000000" w:themeColor="text1"/>
          <w:sz w:val="24"/>
          <w:szCs w:val="24"/>
          <w:lang w:val="hr"/>
        </w:rPr>
        <w:t xml:space="preserve">od 2021. </w:t>
      </w:r>
      <w:r w:rsidRPr="009C3FF6">
        <w:rPr>
          <w:color w:val="000000" w:themeColor="text1"/>
          <w:sz w:val="24"/>
          <w:szCs w:val="24"/>
          <w:lang w:val="hr"/>
        </w:rPr>
        <w:t>do 2027. Nacionalni plan obuhvatit će područja normativnog, financijskog i institucionalnog okruženja za razvoj civilnoga društva te potpore djelovanju organizacija civilnoga društva kao važnih čimbenika društveno-ekonomskog razvoja Hrvatske, ali i oblikovanja i provedbe politika EU i međunarodnih politika.</w:t>
      </w:r>
      <w:r w:rsidR="00E94471">
        <w:rPr>
          <w:color w:val="000000" w:themeColor="text1"/>
          <w:sz w:val="24"/>
          <w:szCs w:val="24"/>
          <w:lang w:val="hr"/>
        </w:rPr>
        <w:t xml:space="preserve"> </w:t>
      </w:r>
    </w:p>
    <w:p w14:paraId="7F942DAF" w14:textId="0D63F328" w:rsidR="009306E4" w:rsidRDefault="009306E4" w:rsidP="00891640">
      <w:pPr>
        <w:pStyle w:val="BodyText"/>
        <w:spacing w:before="120" w:after="120" w:line="276" w:lineRule="auto"/>
        <w:jc w:val="both"/>
        <w:rPr>
          <w:color w:val="000000" w:themeColor="text1"/>
          <w:lang w:val="hr"/>
        </w:rPr>
      </w:pPr>
      <w:r w:rsidRPr="009C3FF6">
        <w:rPr>
          <w:rFonts w:eastAsia="Calibri"/>
          <w:color w:val="000000" w:themeColor="text1"/>
          <w:lang w:val="hr"/>
        </w:rPr>
        <w:t>I</w:t>
      </w:r>
      <w:r w:rsidRPr="009C3FF6">
        <w:rPr>
          <w:color w:val="000000" w:themeColor="text1"/>
          <w:lang w:val="hr"/>
        </w:rPr>
        <w:t xml:space="preserve">zbjeglički valovi, posljedice krize izazvane pandemijom COVID-19, razorni potresi koji su pogodili Grad Zagreb, Zagrebačku, Sisačko-moslavačku, Karlovačku i Krapinsko-zagorsku županiju, pred hrvatsko društvo postavljaju </w:t>
      </w:r>
      <w:r>
        <w:rPr>
          <w:color w:val="000000" w:themeColor="text1"/>
          <w:lang w:val="hr"/>
        </w:rPr>
        <w:t>dodatne</w:t>
      </w:r>
      <w:r w:rsidRPr="009C3FF6">
        <w:rPr>
          <w:color w:val="000000" w:themeColor="text1"/>
          <w:lang w:val="hr"/>
        </w:rPr>
        <w:t xml:space="preserve"> izazove u zaštiti najranjivijih društvenih skupina </w:t>
      </w:r>
      <w:r>
        <w:rPr>
          <w:color w:val="000000" w:themeColor="text1"/>
          <w:lang w:val="hr"/>
        </w:rPr>
        <w:t xml:space="preserve">i </w:t>
      </w:r>
      <w:r w:rsidRPr="009C3FF6">
        <w:rPr>
          <w:color w:val="000000" w:themeColor="text1"/>
          <w:lang w:val="hr"/>
        </w:rPr>
        <w:t>poštivanju ljudskih prava. Stoga je u prosincu 2021. osnova</w:t>
      </w:r>
      <w:r>
        <w:rPr>
          <w:color w:val="000000" w:themeColor="text1"/>
          <w:lang w:val="hr"/>
        </w:rPr>
        <w:t>n</w:t>
      </w:r>
      <w:r w:rsidRPr="009C3FF6">
        <w:rPr>
          <w:color w:val="000000" w:themeColor="text1"/>
          <w:lang w:val="hr"/>
        </w:rPr>
        <w:t xml:space="preserve"> Savjet za ljudska prava, međuresorno savjetodavno tijelo sačinjeno od predstavnika tijela državne uprave te predstavnika udruga i drugih organizacija civilnoga društva koje su posvećene razvoju i promicanju ljudskih prava u Hrvatskoj. Osnivanje Savjeta za ljudska prava važan je doprinos nastojanjima da se što učinkovitije odgovori na nove izazove u području ljudskih prava, kako na nacionalnoj tako i na globalnoj razini.</w:t>
      </w:r>
    </w:p>
    <w:p w14:paraId="0600CD4F" w14:textId="77777777" w:rsidR="009306E4" w:rsidRPr="009306E4" w:rsidRDefault="009306E4" w:rsidP="009306E4">
      <w:pPr>
        <w:pStyle w:val="BodyText"/>
        <w:spacing w:before="240" w:line="276" w:lineRule="auto"/>
        <w:jc w:val="both"/>
        <w:rPr>
          <w:color w:val="000000" w:themeColor="text1"/>
          <w:lang w:val="hr"/>
        </w:rPr>
      </w:pPr>
    </w:p>
    <w:p w14:paraId="56A4DBD7" w14:textId="77777777" w:rsidR="009306E4" w:rsidRDefault="009306E4">
      <w:pPr>
        <w:rPr>
          <w:b/>
          <w:bCs/>
          <w:sz w:val="36"/>
          <w:szCs w:val="36"/>
          <w:u w:color="000000"/>
        </w:rPr>
      </w:pPr>
      <w:r>
        <w:rPr>
          <w:sz w:val="36"/>
          <w:szCs w:val="36"/>
        </w:rPr>
        <w:br w:type="page"/>
      </w:r>
    </w:p>
    <w:p w14:paraId="6FF7DC20" w14:textId="37AA0697" w:rsidR="00AF5F07" w:rsidRPr="007513D0" w:rsidRDefault="00BF673E" w:rsidP="003873BE">
      <w:pPr>
        <w:pStyle w:val="Heading1"/>
        <w:spacing w:before="120" w:after="120"/>
        <w:ind w:left="0"/>
        <w:rPr>
          <w:sz w:val="24"/>
          <w:szCs w:val="24"/>
          <w:u w:val="none"/>
        </w:rPr>
      </w:pPr>
      <w:bookmarkStart w:id="185" w:name="_Toc133420987"/>
      <w:r w:rsidRPr="007513D0">
        <w:rPr>
          <w:sz w:val="24"/>
          <w:szCs w:val="24"/>
          <w:u w:val="none"/>
        </w:rPr>
        <w:t xml:space="preserve">Zaključak o ostvarenom napretku u prvoj godini provedbe </w:t>
      </w:r>
      <w:r w:rsidR="00225DC2" w:rsidRPr="007513D0">
        <w:rPr>
          <w:sz w:val="24"/>
          <w:szCs w:val="24"/>
          <w:u w:val="none"/>
        </w:rPr>
        <w:t>N</w:t>
      </w:r>
      <w:r w:rsidRPr="007513D0">
        <w:rPr>
          <w:sz w:val="24"/>
          <w:szCs w:val="24"/>
          <w:u w:val="none"/>
        </w:rPr>
        <w:t>acionalne razvojne strategije</w:t>
      </w:r>
      <w:bookmarkEnd w:id="185"/>
      <w:r w:rsidRPr="007513D0">
        <w:rPr>
          <w:sz w:val="24"/>
          <w:szCs w:val="24"/>
          <w:u w:val="none"/>
        </w:rPr>
        <w:t xml:space="preserve"> </w:t>
      </w:r>
    </w:p>
    <w:p w14:paraId="07C11BEF" w14:textId="7FF522B1" w:rsidR="00FE755E" w:rsidRDefault="58008726" w:rsidP="00891640">
      <w:pPr>
        <w:spacing w:before="120" w:after="120" w:line="276" w:lineRule="auto"/>
        <w:jc w:val="both"/>
        <w:rPr>
          <w:sz w:val="24"/>
          <w:szCs w:val="24"/>
          <w:lang w:val="hr"/>
        </w:rPr>
      </w:pPr>
      <w:r w:rsidRPr="6C665334">
        <w:rPr>
          <w:sz w:val="24"/>
          <w:szCs w:val="24"/>
          <w:lang w:val="hr"/>
        </w:rPr>
        <w:t>U skladu s odredbama Zakona o sustavu strateškog planiranja i upravljanja razvojem Republike Hrvatske („Narodne novine“, br</w:t>
      </w:r>
      <w:r w:rsidR="00B1088B">
        <w:rPr>
          <w:sz w:val="24"/>
          <w:szCs w:val="24"/>
          <w:lang w:val="hr"/>
        </w:rPr>
        <w:t>oj</w:t>
      </w:r>
      <w:r w:rsidRPr="6C665334">
        <w:rPr>
          <w:sz w:val="24"/>
          <w:szCs w:val="24"/>
          <w:lang w:val="hr"/>
        </w:rPr>
        <w:t xml:space="preserve"> 123/17) (u daljnjem tekstu: Zakon) ostvarenje razvojnih smjerova i strateških ciljeva N</w:t>
      </w:r>
      <w:r w:rsidR="007F37C8">
        <w:rPr>
          <w:sz w:val="24"/>
          <w:szCs w:val="24"/>
          <w:lang w:val="hr"/>
        </w:rPr>
        <w:t xml:space="preserve">RS-a 2030 </w:t>
      </w:r>
      <w:r w:rsidRPr="6C665334">
        <w:rPr>
          <w:sz w:val="24"/>
          <w:szCs w:val="24"/>
          <w:lang w:val="hr"/>
        </w:rPr>
        <w:t xml:space="preserve">izravno podupiru ciljevi definirani dugoročnim aktima (sektorskim i višesektorskim strategijama), srednjoročnim aktima (nacionalnim planovima i planovima razvoja jedinica lokalne i regionalne samouprave) te aktima strateškog planiranja povezanim s korištenjem fondova Europske unije. Stoga, iznimno, Izvješće o prvoj godini provedbe </w:t>
      </w:r>
      <w:r w:rsidR="008D5048">
        <w:rPr>
          <w:sz w:val="24"/>
          <w:szCs w:val="24"/>
          <w:lang w:val="hr"/>
        </w:rPr>
        <w:t>NRS-a 2030</w:t>
      </w:r>
      <w:r w:rsidRPr="6C665334">
        <w:rPr>
          <w:sz w:val="24"/>
          <w:szCs w:val="24"/>
          <w:lang w:val="hr"/>
        </w:rPr>
        <w:t xml:space="preserve"> sadrži i podatke o aktima strateškog planiranja kojima će se osigurati koherentnost ciljeva te omogućiti učinkovito usmjeravanje investicija i dostupnost izvora financiranja za provedbu javnih politika u Hrvatskoj.</w:t>
      </w:r>
    </w:p>
    <w:p w14:paraId="57A3E7C2" w14:textId="0B10EDCD" w:rsidR="005A49A7" w:rsidRPr="009C3FF6" w:rsidRDefault="005A49A7" w:rsidP="00891640">
      <w:pPr>
        <w:spacing w:before="120" w:after="120" w:line="276" w:lineRule="auto"/>
        <w:jc w:val="both"/>
        <w:rPr>
          <w:color w:val="000000" w:themeColor="text1"/>
          <w:sz w:val="24"/>
          <w:szCs w:val="24"/>
        </w:rPr>
      </w:pPr>
      <w:r w:rsidRPr="009C3FF6">
        <w:rPr>
          <w:color w:val="000000" w:themeColor="text1"/>
          <w:sz w:val="24"/>
          <w:szCs w:val="24"/>
        </w:rPr>
        <w:t>U 2021., iznimni su napori usmjereni na izradu akata kojima se izravno podupire provedba N</w:t>
      </w:r>
      <w:r w:rsidR="007F37C8">
        <w:rPr>
          <w:color w:val="000000" w:themeColor="text1"/>
          <w:sz w:val="24"/>
          <w:szCs w:val="24"/>
        </w:rPr>
        <w:t>RS -a 2030</w:t>
      </w:r>
      <w:r w:rsidRPr="009C3FF6">
        <w:rPr>
          <w:color w:val="000000" w:themeColor="text1"/>
          <w:sz w:val="24"/>
          <w:szCs w:val="24"/>
        </w:rPr>
        <w:t>. Tijekom 2021. doneseno je ukupno 19, a izrađivano 36 dugoročnih i srednjoročnih akata strateškog planiranja od nacionalnog značaja koji će izravno poduprijeti provedbu razvojnih politika i postizanje strateških ciljeva NRS-a</w:t>
      </w:r>
      <w:r w:rsidR="008F0908">
        <w:rPr>
          <w:color w:val="000000" w:themeColor="text1"/>
          <w:sz w:val="24"/>
          <w:szCs w:val="24"/>
        </w:rPr>
        <w:t xml:space="preserve"> 2030</w:t>
      </w:r>
      <w:r w:rsidRPr="009C3FF6">
        <w:rPr>
          <w:color w:val="000000" w:themeColor="text1"/>
          <w:sz w:val="24"/>
          <w:szCs w:val="24"/>
        </w:rPr>
        <w:t>. Svi akti provode se i izrađuju u skladu s načelima točnosti i cjelovitosti, učinkovitosti i djelotvornosti, odgovornosti i usmjerenosti na rezultat, održivosti, partnerstva i transparentnosti na kojima se temelji sustav strateškog planiranja i upravljanja razvojem Republike Hrvatske.</w:t>
      </w:r>
    </w:p>
    <w:p w14:paraId="45FEDFEF" w14:textId="7A40F003" w:rsidR="005A49A7" w:rsidRPr="009C3FF6" w:rsidRDefault="005A49A7" w:rsidP="00891640">
      <w:pPr>
        <w:spacing w:before="120" w:after="120" w:line="276" w:lineRule="auto"/>
        <w:jc w:val="both"/>
        <w:rPr>
          <w:bCs/>
          <w:color w:val="000000" w:themeColor="text1"/>
          <w:sz w:val="24"/>
          <w:szCs w:val="24"/>
          <w:shd w:val="clear" w:color="auto" w:fill="FFFFFF"/>
        </w:rPr>
      </w:pPr>
      <w:r w:rsidRPr="009C3FF6">
        <w:rPr>
          <w:bCs/>
          <w:color w:val="000000" w:themeColor="text1"/>
          <w:sz w:val="24"/>
          <w:szCs w:val="24"/>
          <w:shd w:val="clear" w:color="auto" w:fill="FFFFFF"/>
        </w:rPr>
        <w:t xml:space="preserve">U 2021. Hrvatska je izradila i </w:t>
      </w:r>
      <w:r w:rsidR="00B91BE3">
        <w:rPr>
          <w:bCs/>
          <w:color w:val="000000" w:themeColor="text1"/>
          <w:sz w:val="24"/>
          <w:szCs w:val="24"/>
          <w:shd w:val="clear" w:color="auto" w:fill="FFFFFF"/>
        </w:rPr>
        <w:t>NPOO</w:t>
      </w:r>
      <w:r w:rsidRPr="009C3FF6">
        <w:rPr>
          <w:bCs/>
          <w:color w:val="000000" w:themeColor="text1"/>
          <w:sz w:val="24"/>
          <w:szCs w:val="24"/>
          <w:shd w:val="clear" w:color="auto" w:fill="FFFFFF"/>
        </w:rPr>
        <w:t xml:space="preserve"> koji u cijelosti podupire provedbu </w:t>
      </w:r>
      <w:r w:rsidR="00E23518">
        <w:rPr>
          <w:bCs/>
          <w:color w:val="000000" w:themeColor="text1"/>
          <w:sz w:val="24"/>
          <w:szCs w:val="24"/>
          <w:shd w:val="clear" w:color="auto" w:fill="FFFFFF"/>
        </w:rPr>
        <w:t>NRS-a 2030</w:t>
      </w:r>
      <w:r w:rsidRPr="009C3FF6">
        <w:rPr>
          <w:bCs/>
          <w:color w:val="000000" w:themeColor="text1"/>
          <w:sz w:val="24"/>
          <w:szCs w:val="24"/>
          <w:shd w:val="clear" w:color="auto" w:fill="FFFFFF"/>
        </w:rPr>
        <w:t>. Nakon ishođenja pozitivnih ocjena Europske komisije i Vijeća, u okviru Mehanizma za oporavak i otpornost za razdoblje 2021.–2026., potpisan je Sporazum o bespovratnom financiranju ukupne vrijednosti 47,5 milijard</w:t>
      </w:r>
      <w:r w:rsidR="0036509F">
        <w:rPr>
          <w:bCs/>
          <w:color w:val="000000" w:themeColor="text1"/>
          <w:sz w:val="24"/>
          <w:szCs w:val="24"/>
          <w:shd w:val="clear" w:color="auto" w:fill="FFFFFF"/>
        </w:rPr>
        <w:t>e</w:t>
      </w:r>
      <w:r w:rsidRPr="009C3FF6">
        <w:rPr>
          <w:bCs/>
          <w:color w:val="000000" w:themeColor="text1"/>
          <w:sz w:val="24"/>
          <w:szCs w:val="24"/>
          <w:shd w:val="clear" w:color="auto" w:fill="FFFFFF"/>
        </w:rPr>
        <w:t xml:space="preserve"> kuna. Kako bi se ublažile ekonomske i društvene posljedice pandemije, ulaganja će biti usmjerena na ubrzanje gospodarskog oporavka, digitalnu i zelenu transformaciju te veću otpornost </w:t>
      </w:r>
      <w:r w:rsidR="00970BEC">
        <w:rPr>
          <w:bCs/>
          <w:color w:val="000000" w:themeColor="text1"/>
          <w:sz w:val="24"/>
          <w:szCs w:val="24"/>
          <w:shd w:val="clear" w:color="auto" w:fill="FFFFFF"/>
        </w:rPr>
        <w:t>h</w:t>
      </w:r>
      <w:r w:rsidRPr="009C3FF6">
        <w:rPr>
          <w:bCs/>
          <w:color w:val="000000" w:themeColor="text1"/>
          <w:sz w:val="24"/>
          <w:szCs w:val="24"/>
          <w:shd w:val="clear" w:color="auto" w:fill="FFFFFF"/>
        </w:rPr>
        <w:t>rvatskog društva i gospodarstva na buduće krize.</w:t>
      </w:r>
    </w:p>
    <w:p w14:paraId="5DE1A139" w14:textId="7AB95CBA" w:rsidR="005A49A7" w:rsidRDefault="005A49A7" w:rsidP="00891640">
      <w:pPr>
        <w:spacing w:before="120" w:after="120" w:line="276" w:lineRule="auto"/>
        <w:jc w:val="both"/>
        <w:rPr>
          <w:color w:val="000000" w:themeColor="text1"/>
          <w:sz w:val="24"/>
          <w:szCs w:val="24"/>
        </w:rPr>
      </w:pPr>
      <w:r w:rsidRPr="009C3FF6">
        <w:rPr>
          <w:bCs/>
          <w:color w:val="000000" w:themeColor="text1"/>
          <w:sz w:val="24"/>
          <w:szCs w:val="24"/>
          <w:shd w:val="clear" w:color="auto" w:fill="FFFFFF"/>
        </w:rPr>
        <w:t>U 2021. izrađeni su, i Europskoj komisiji dostavljeni, prvi Nacrti prijedloga Programa Konkurentnost i kohezija 2021.</w:t>
      </w:r>
      <w:r w:rsidR="0009159C">
        <w:rPr>
          <w:bCs/>
          <w:color w:val="000000" w:themeColor="text1"/>
          <w:sz w:val="24"/>
          <w:szCs w:val="24"/>
          <w:shd w:val="clear" w:color="auto" w:fill="FFFFFF"/>
        </w:rPr>
        <w:t>-</w:t>
      </w:r>
      <w:r w:rsidRPr="009C3FF6">
        <w:rPr>
          <w:bCs/>
          <w:color w:val="000000" w:themeColor="text1"/>
          <w:sz w:val="24"/>
          <w:szCs w:val="24"/>
          <w:shd w:val="clear" w:color="auto" w:fill="FFFFFF"/>
        </w:rPr>
        <w:t>2027. i Integriranog teritorijalnog programa 2021.</w:t>
      </w:r>
      <w:r w:rsidR="0009159C">
        <w:rPr>
          <w:bCs/>
          <w:color w:val="000000" w:themeColor="text1"/>
          <w:sz w:val="24"/>
          <w:szCs w:val="24"/>
          <w:shd w:val="clear" w:color="auto" w:fill="FFFFFF"/>
        </w:rPr>
        <w:t>-</w:t>
      </w:r>
      <w:r w:rsidRPr="009C3FF6">
        <w:rPr>
          <w:bCs/>
          <w:color w:val="000000" w:themeColor="text1"/>
          <w:sz w:val="24"/>
          <w:szCs w:val="24"/>
          <w:shd w:val="clear" w:color="auto" w:fill="FFFFFF"/>
        </w:rPr>
        <w:t>2027., kao i Sporazum o partnerstvu. Nacrti programskih dokumenata rezultat su rada radnih skupina osnovanih za potrebe izrade programskih dokumenata u financijskom razdoblju Europske unije od 2021.</w:t>
      </w:r>
      <w:r w:rsidR="0009159C">
        <w:rPr>
          <w:bCs/>
          <w:color w:val="000000" w:themeColor="text1"/>
          <w:sz w:val="24"/>
          <w:szCs w:val="24"/>
          <w:shd w:val="clear" w:color="auto" w:fill="FFFFFF"/>
        </w:rPr>
        <w:t>-</w:t>
      </w:r>
      <w:r w:rsidRPr="009C3FF6">
        <w:rPr>
          <w:bCs/>
          <w:color w:val="000000" w:themeColor="text1"/>
          <w:sz w:val="24"/>
          <w:szCs w:val="24"/>
          <w:shd w:val="clear" w:color="auto" w:fill="FFFFFF"/>
        </w:rPr>
        <w:t>2027., a izrađeni su u skladu s razvojnim potrebama, strateškim ciljevima i prioritetima javnih politika utvrđenih N</w:t>
      </w:r>
      <w:r w:rsidR="007F37C8">
        <w:rPr>
          <w:bCs/>
          <w:color w:val="000000" w:themeColor="text1"/>
          <w:sz w:val="24"/>
          <w:szCs w:val="24"/>
          <w:shd w:val="clear" w:color="auto" w:fill="FFFFFF"/>
        </w:rPr>
        <w:t xml:space="preserve">RS-om 2030 </w:t>
      </w:r>
      <w:r w:rsidR="005E2EA7" w:rsidRPr="7790104F">
        <w:rPr>
          <w:color w:val="000000" w:themeColor="text1"/>
          <w:sz w:val="24"/>
          <w:szCs w:val="24"/>
        </w:rPr>
        <w:t>te načelima partnerstva širokih skupina dionika.</w:t>
      </w:r>
    </w:p>
    <w:p w14:paraId="07279923" w14:textId="519A999B" w:rsidR="6521AB85" w:rsidRDefault="6521AB85" w:rsidP="00891640">
      <w:pPr>
        <w:spacing w:before="120" w:after="120" w:line="276" w:lineRule="auto"/>
        <w:jc w:val="both"/>
        <w:rPr>
          <w:sz w:val="24"/>
          <w:szCs w:val="24"/>
          <w:lang w:val="hr"/>
        </w:rPr>
      </w:pPr>
      <w:r w:rsidRPr="39ADAEB5">
        <w:rPr>
          <w:sz w:val="24"/>
          <w:szCs w:val="24"/>
          <w:lang w:val="hr"/>
        </w:rPr>
        <w:t>U skladu s odredbama Zakona, napredak provedbe dugoročnih akata strateškog planiranja prati se odabranim pokazateljima učinka, mjerljivim podatcima koji omogućuju praćenje, izvješćivanje i vrednovanje uspješnosti u postizanju utvrđenih strateških ciljeva. Pokazateljima učinka prati se dugoročna promjena stanja određenog upravnog područja, društvene skupine ili okoline i najvažnija su vrsta podataka za praćenje dugoročne uspješnosti i posljedica provedbe javnih politika. Potrebno je imati na umu da postizanje željenih učinaka zahtijeva dulje vremensko razdoblje te da namjerno ili nenamjerno izazvana promjena može biti pozitivna i negativna, jer na krajnji cilj utječe veliki broj čimbenika</w:t>
      </w:r>
      <w:r w:rsidR="00EC6983">
        <w:rPr>
          <w:sz w:val="24"/>
          <w:szCs w:val="24"/>
          <w:lang w:val="hr"/>
        </w:rPr>
        <w:t>.</w:t>
      </w:r>
    </w:p>
    <w:p w14:paraId="0B69BF81" w14:textId="719DF206" w:rsidR="005A49A7" w:rsidRPr="009C3FF6" w:rsidRDefault="005A49A7" w:rsidP="00891640">
      <w:pPr>
        <w:spacing w:before="120" w:after="120" w:line="276" w:lineRule="auto"/>
        <w:jc w:val="both"/>
        <w:rPr>
          <w:color w:val="000000" w:themeColor="text1"/>
          <w:sz w:val="24"/>
          <w:szCs w:val="24"/>
        </w:rPr>
      </w:pPr>
      <w:r w:rsidRPr="18D2AD6B">
        <w:rPr>
          <w:color w:val="000000" w:themeColor="text1"/>
          <w:sz w:val="24"/>
          <w:szCs w:val="24"/>
        </w:rPr>
        <w:t xml:space="preserve">Za potrebe pripreme Izvješća, koordinatori za strateško planiranje </w:t>
      </w:r>
      <w:r w:rsidR="2D08D64B" w:rsidRPr="18D2AD6B">
        <w:rPr>
          <w:color w:val="000000" w:themeColor="text1"/>
          <w:sz w:val="24"/>
          <w:szCs w:val="24"/>
        </w:rPr>
        <w:t>2</w:t>
      </w:r>
      <w:r w:rsidR="22ADC04D" w:rsidRPr="18D2AD6B">
        <w:rPr>
          <w:color w:val="000000" w:themeColor="text1"/>
          <w:sz w:val="24"/>
          <w:szCs w:val="24"/>
        </w:rPr>
        <w:t>4</w:t>
      </w:r>
      <w:r w:rsidRPr="18D2AD6B">
        <w:rPr>
          <w:color w:val="000000" w:themeColor="text1"/>
          <w:sz w:val="24"/>
          <w:szCs w:val="24"/>
        </w:rPr>
        <w:t xml:space="preserve"> tijela državne uprave i Ureda Vlade Republike Hrvatske, u skladu s nadležnostima za provedbu, prikupljali su i provjeravali podatke o ostvarenim vrijednostima za ukupno 2</w:t>
      </w:r>
      <w:r w:rsidR="00A74B80">
        <w:rPr>
          <w:color w:val="000000" w:themeColor="text1"/>
          <w:sz w:val="24"/>
          <w:szCs w:val="24"/>
        </w:rPr>
        <w:t>6</w:t>
      </w:r>
      <w:r w:rsidRPr="18D2AD6B">
        <w:rPr>
          <w:color w:val="000000" w:themeColor="text1"/>
          <w:sz w:val="24"/>
          <w:szCs w:val="24"/>
        </w:rPr>
        <w:t xml:space="preserve"> pokazatelja kojima se prati uspješnost provedbe 13 strateških ciljeva </w:t>
      </w:r>
      <w:r w:rsidR="00E23518">
        <w:rPr>
          <w:color w:val="000000" w:themeColor="text1"/>
          <w:sz w:val="24"/>
          <w:szCs w:val="24"/>
        </w:rPr>
        <w:t>NRS-a 2030</w:t>
      </w:r>
      <w:r w:rsidRPr="18D2AD6B">
        <w:rPr>
          <w:color w:val="000000" w:themeColor="text1"/>
          <w:sz w:val="24"/>
          <w:szCs w:val="24"/>
        </w:rPr>
        <w:t>. Zaključno s 1. kolovozom 2022., podatci o ostvarenim vrijednostima za 2021. bili su dostupni za 1</w:t>
      </w:r>
      <w:r w:rsidR="00A74B80">
        <w:rPr>
          <w:color w:val="000000" w:themeColor="text1"/>
          <w:sz w:val="24"/>
          <w:szCs w:val="24"/>
        </w:rPr>
        <w:t>3</w:t>
      </w:r>
      <w:r w:rsidRPr="18D2AD6B">
        <w:rPr>
          <w:color w:val="000000" w:themeColor="text1"/>
          <w:sz w:val="24"/>
          <w:szCs w:val="24"/>
        </w:rPr>
        <w:t xml:space="preserve"> pokazatelja. Za </w:t>
      </w:r>
      <w:r w:rsidR="00A74B80">
        <w:rPr>
          <w:color w:val="000000" w:themeColor="text1"/>
          <w:sz w:val="24"/>
          <w:szCs w:val="24"/>
        </w:rPr>
        <w:t>8</w:t>
      </w:r>
      <w:r w:rsidRPr="18D2AD6B">
        <w:rPr>
          <w:color w:val="000000" w:themeColor="text1"/>
          <w:sz w:val="24"/>
          <w:szCs w:val="24"/>
        </w:rPr>
        <w:t xml:space="preserve"> pokazatelja uspješnosti posljednje dostupne vrijednosti </w:t>
      </w:r>
      <w:r w:rsidR="00A74B80">
        <w:rPr>
          <w:color w:val="000000" w:themeColor="text1"/>
          <w:sz w:val="24"/>
          <w:szCs w:val="24"/>
        </w:rPr>
        <w:t xml:space="preserve">se </w:t>
      </w:r>
      <w:r w:rsidRPr="18D2AD6B">
        <w:rPr>
          <w:color w:val="000000" w:themeColor="text1"/>
          <w:sz w:val="24"/>
          <w:szCs w:val="24"/>
        </w:rPr>
        <w:t xml:space="preserve">odnose na podatke iz 2020., kojima je moguće pratiti napredak uspješnosti u odnosu na početne vrijednosti utvrđene </w:t>
      </w:r>
      <w:r w:rsidR="00B91BE3">
        <w:rPr>
          <w:color w:val="000000" w:themeColor="text1"/>
          <w:sz w:val="24"/>
          <w:szCs w:val="24"/>
        </w:rPr>
        <w:t>NRS-om 2030</w:t>
      </w:r>
      <w:r w:rsidRPr="18D2AD6B">
        <w:rPr>
          <w:color w:val="000000" w:themeColor="text1"/>
          <w:sz w:val="24"/>
          <w:szCs w:val="24"/>
        </w:rPr>
        <w:t>. Uslijed kašnjenja u prikupljanju i obradi podataka uzrokovanih pandemijom COVID</w:t>
      </w:r>
      <w:r w:rsidR="0009159C">
        <w:rPr>
          <w:color w:val="000000" w:themeColor="text1"/>
          <w:sz w:val="24"/>
          <w:szCs w:val="24"/>
        </w:rPr>
        <w:t>-</w:t>
      </w:r>
      <w:r w:rsidRPr="18D2AD6B">
        <w:rPr>
          <w:color w:val="000000" w:themeColor="text1"/>
          <w:sz w:val="24"/>
          <w:szCs w:val="24"/>
        </w:rPr>
        <w:t xml:space="preserve">19, za </w:t>
      </w:r>
      <w:r w:rsidR="00A74B80">
        <w:rPr>
          <w:color w:val="000000" w:themeColor="text1"/>
          <w:sz w:val="24"/>
          <w:szCs w:val="24"/>
        </w:rPr>
        <w:t>5</w:t>
      </w:r>
      <w:r w:rsidRPr="18D2AD6B">
        <w:rPr>
          <w:color w:val="000000" w:themeColor="text1"/>
          <w:sz w:val="24"/>
          <w:szCs w:val="24"/>
        </w:rPr>
        <w:t xml:space="preserve"> pokazatelja uspješnosti nisu</w:t>
      </w:r>
      <w:r w:rsidR="00F9565B">
        <w:rPr>
          <w:color w:val="000000" w:themeColor="text1"/>
          <w:sz w:val="24"/>
          <w:szCs w:val="24"/>
        </w:rPr>
        <w:t xml:space="preserve"> bili</w:t>
      </w:r>
      <w:r w:rsidRPr="18D2AD6B">
        <w:rPr>
          <w:color w:val="000000" w:themeColor="text1"/>
          <w:sz w:val="24"/>
          <w:szCs w:val="24"/>
        </w:rPr>
        <w:t xml:space="preserve"> dostupni noviji podatci o ostvarenim vrijednostima, u odnosu na početne vrijednosti </w:t>
      </w:r>
      <w:r w:rsidR="00F9565B">
        <w:rPr>
          <w:color w:val="000000" w:themeColor="text1"/>
          <w:sz w:val="24"/>
          <w:szCs w:val="24"/>
        </w:rPr>
        <w:t xml:space="preserve">pokazatelja </w:t>
      </w:r>
      <w:r w:rsidRPr="18D2AD6B">
        <w:rPr>
          <w:color w:val="000000" w:themeColor="text1"/>
          <w:sz w:val="24"/>
          <w:szCs w:val="24"/>
        </w:rPr>
        <w:t xml:space="preserve">utvrđene </w:t>
      </w:r>
      <w:r w:rsidR="00B91BE3">
        <w:rPr>
          <w:color w:val="000000" w:themeColor="text1"/>
          <w:sz w:val="24"/>
          <w:szCs w:val="24"/>
        </w:rPr>
        <w:t>NRS-om 2030</w:t>
      </w:r>
      <w:r w:rsidRPr="18D2AD6B">
        <w:rPr>
          <w:color w:val="000000" w:themeColor="text1"/>
          <w:sz w:val="24"/>
          <w:szCs w:val="24"/>
        </w:rPr>
        <w:t xml:space="preserve">. Kako nedostupnost ili kašnjenje u obradi podataka ne bi otežalo praćenje i upravljanje provedbom </w:t>
      </w:r>
      <w:r w:rsidRPr="009F7451">
        <w:rPr>
          <w:color w:val="000000" w:themeColor="text1"/>
          <w:sz w:val="24"/>
          <w:szCs w:val="24"/>
        </w:rPr>
        <w:t>N</w:t>
      </w:r>
      <w:r w:rsidR="007F37C8">
        <w:rPr>
          <w:color w:val="000000" w:themeColor="text1"/>
          <w:sz w:val="24"/>
          <w:szCs w:val="24"/>
        </w:rPr>
        <w:t>RS-om 2030</w:t>
      </w:r>
      <w:r w:rsidRPr="18D2AD6B">
        <w:rPr>
          <w:color w:val="000000" w:themeColor="text1"/>
          <w:sz w:val="24"/>
          <w:szCs w:val="24"/>
        </w:rPr>
        <w:t xml:space="preserve">, ovo Izvješće, uz opise napretka u provedbi strateških ciljeva, </w:t>
      </w:r>
      <w:r w:rsidR="00533A39" w:rsidRPr="18D2AD6B">
        <w:rPr>
          <w:color w:val="000000" w:themeColor="text1"/>
          <w:sz w:val="24"/>
          <w:szCs w:val="24"/>
        </w:rPr>
        <w:t xml:space="preserve">sažeto je opisalo i </w:t>
      </w:r>
      <w:r w:rsidRPr="18D2AD6B">
        <w:rPr>
          <w:color w:val="000000" w:themeColor="text1"/>
          <w:sz w:val="24"/>
          <w:szCs w:val="24"/>
        </w:rPr>
        <w:t>napre</w:t>
      </w:r>
      <w:r w:rsidR="00533A39" w:rsidRPr="18D2AD6B">
        <w:rPr>
          <w:color w:val="000000" w:themeColor="text1"/>
          <w:sz w:val="24"/>
          <w:szCs w:val="24"/>
        </w:rPr>
        <w:t>dak u provedbi</w:t>
      </w:r>
      <w:r w:rsidRPr="18D2AD6B">
        <w:rPr>
          <w:color w:val="000000" w:themeColor="text1"/>
          <w:sz w:val="24"/>
          <w:szCs w:val="24"/>
        </w:rPr>
        <w:t xml:space="preserve"> pripadajućih prioritetnih područja javnih politika</w:t>
      </w:r>
      <w:r w:rsidR="00533A39" w:rsidRPr="18D2AD6B">
        <w:rPr>
          <w:color w:val="000000" w:themeColor="text1"/>
          <w:sz w:val="24"/>
          <w:szCs w:val="24"/>
        </w:rPr>
        <w:t xml:space="preserve"> s većom granulacijom podataka.</w:t>
      </w:r>
    </w:p>
    <w:p w14:paraId="72E46E42" w14:textId="28448BEB" w:rsidR="005A49A7" w:rsidRDefault="005A49A7" w:rsidP="00891640">
      <w:pPr>
        <w:spacing w:before="120" w:after="120" w:line="276" w:lineRule="auto"/>
        <w:jc w:val="both"/>
        <w:rPr>
          <w:color w:val="000000" w:themeColor="text1"/>
          <w:sz w:val="24"/>
          <w:szCs w:val="24"/>
        </w:rPr>
      </w:pPr>
      <w:r w:rsidRPr="009C3FF6">
        <w:rPr>
          <w:color w:val="000000" w:themeColor="text1"/>
          <w:sz w:val="24"/>
          <w:szCs w:val="24"/>
        </w:rPr>
        <w:t>U vrijeme pisanja ovog</w:t>
      </w:r>
      <w:r w:rsidR="00BC0358">
        <w:rPr>
          <w:color w:val="000000" w:themeColor="text1"/>
          <w:sz w:val="24"/>
          <w:szCs w:val="24"/>
        </w:rPr>
        <w:t>a</w:t>
      </w:r>
      <w:r w:rsidRPr="009C3FF6">
        <w:rPr>
          <w:color w:val="000000" w:themeColor="text1"/>
          <w:sz w:val="24"/>
          <w:szCs w:val="24"/>
        </w:rPr>
        <w:t xml:space="preserve"> zaključka, krajem kolovoza 2022., ishodi </w:t>
      </w:r>
      <w:r w:rsidR="005E2EA7">
        <w:rPr>
          <w:color w:val="000000" w:themeColor="text1"/>
          <w:sz w:val="24"/>
          <w:szCs w:val="24"/>
        </w:rPr>
        <w:t>pandemije COVID-19</w:t>
      </w:r>
      <w:r w:rsidRPr="009C3FF6">
        <w:rPr>
          <w:color w:val="000000" w:themeColor="text1"/>
          <w:sz w:val="24"/>
          <w:szCs w:val="24"/>
        </w:rPr>
        <w:t xml:space="preserve"> i rata u Ukrajini i dalje su vrlo neizvjesni, a klimatske promjene </w:t>
      </w:r>
      <w:r w:rsidR="005E2EA7">
        <w:rPr>
          <w:color w:val="000000" w:themeColor="text1"/>
          <w:sz w:val="24"/>
          <w:szCs w:val="24"/>
        </w:rPr>
        <w:t>globalno</w:t>
      </w:r>
      <w:r w:rsidR="005E2EA7" w:rsidRPr="009C3FF6">
        <w:rPr>
          <w:color w:val="000000" w:themeColor="text1"/>
          <w:sz w:val="24"/>
          <w:szCs w:val="24"/>
        </w:rPr>
        <w:t xml:space="preserve"> </w:t>
      </w:r>
      <w:r w:rsidRPr="009C3FF6">
        <w:rPr>
          <w:color w:val="000000" w:themeColor="text1"/>
          <w:sz w:val="24"/>
          <w:szCs w:val="24"/>
        </w:rPr>
        <w:t xml:space="preserve">narušavaju stabilnost dobavnih lanaca, opskrbe hranom, sirovinom i energentima. </w:t>
      </w:r>
      <w:r w:rsidR="00B91BE3">
        <w:rPr>
          <w:color w:val="000000" w:themeColor="text1"/>
          <w:sz w:val="24"/>
          <w:szCs w:val="24"/>
        </w:rPr>
        <w:t>T</w:t>
      </w:r>
      <w:r w:rsidRPr="009C3FF6">
        <w:rPr>
          <w:color w:val="000000" w:themeColor="text1"/>
          <w:sz w:val="24"/>
          <w:szCs w:val="24"/>
        </w:rPr>
        <w:t xml:space="preserve">renutno nije moguće sa sigurnošću procijeniti utjecaj postojećih kriza na provedbu pojedinih strateških ciljeva </w:t>
      </w:r>
      <w:r w:rsidR="00A24E22">
        <w:rPr>
          <w:color w:val="000000" w:themeColor="text1"/>
          <w:sz w:val="24"/>
          <w:szCs w:val="24"/>
        </w:rPr>
        <w:t>NRS-a 2030</w:t>
      </w:r>
      <w:r w:rsidR="00B91BE3">
        <w:rPr>
          <w:color w:val="000000" w:themeColor="text1"/>
          <w:sz w:val="24"/>
          <w:szCs w:val="24"/>
        </w:rPr>
        <w:t xml:space="preserve">, jer se određeni podaci </w:t>
      </w:r>
      <w:r w:rsidR="00401AD6">
        <w:rPr>
          <w:color w:val="000000" w:themeColor="text1"/>
          <w:sz w:val="24"/>
          <w:szCs w:val="24"/>
        </w:rPr>
        <w:t>još prikupljaju</w:t>
      </w:r>
      <w:r w:rsidR="00B91BE3" w:rsidRPr="009C3FF6">
        <w:rPr>
          <w:color w:val="000000" w:themeColor="text1"/>
          <w:sz w:val="24"/>
          <w:szCs w:val="24"/>
        </w:rPr>
        <w:t xml:space="preserve"> na međunarodnoj razini</w:t>
      </w:r>
      <w:r w:rsidRPr="009C3FF6">
        <w:rPr>
          <w:color w:val="000000" w:themeColor="text1"/>
          <w:sz w:val="24"/>
          <w:szCs w:val="24"/>
        </w:rPr>
        <w:t>. Međutim, s obzirom na dostupne podatke o ostvarenim vrijednostima pokazatelja učinka, podatke o provedbi prioritetnih područja javnih politika te podatke o aktima strateškog planiranja, može</w:t>
      </w:r>
      <w:r w:rsidR="004058BB">
        <w:rPr>
          <w:color w:val="000000" w:themeColor="text1"/>
          <w:sz w:val="24"/>
          <w:szCs w:val="24"/>
        </w:rPr>
        <w:t xml:space="preserve"> se</w:t>
      </w:r>
      <w:r w:rsidRPr="009C3FF6">
        <w:rPr>
          <w:color w:val="000000" w:themeColor="text1"/>
          <w:sz w:val="24"/>
          <w:szCs w:val="24"/>
        </w:rPr>
        <w:t xml:space="preserve"> zaključiti da je u 2021. ostvaren pozitivan pomak u ostvarenju svih strateških ciljeva te značajan napredak u osiguravanju mehanizama i izvora financiranja za održivu provedbu </w:t>
      </w:r>
      <w:r w:rsidR="00A24E22">
        <w:rPr>
          <w:color w:val="000000" w:themeColor="text1"/>
          <w:sz w:val="24"/>
          <w:szCs w:val="24"/>
        </w:rPr>
        <w:t>NRS-a 2030</w:t>
      </w:r>
      <w:r w:rsidRPr="009C3FF6">
        <w:rPr>
          <w:color w:val="000000" w:themeColor="text1"/>
          <w:sz w:val="24"/>
          <w:szCs w:val="24"/>
        </w:rPr>
        <w:t xml:space="preserve">. </w:t>
      </w:r>
    </w:p>
    <w:p w14:paraId="440F30FE" w14:textId="5D5AF863" w:rsidR="005A49A7" w:rsidRPr="009C3FF6" w:rsidRDefault="005A49A7" w:rsidP="000264DF">
      <w:pPr>
        <w:spacing w:before="120" w:after="120" w:line="276" w:lineRule="auto"/>
        <w:jc w:val="both"/>
        <w:rPr>
          <w:color w:val="000000" w:themeColor="text1"/>
          <w:sz w:val="24"/>
          <w:szCs w:val="24"/>
        </w:rPr>
      </w:pPr>
      <w:r w:rsidRPr="009C3FF6">
        <w:rPr>
          <w:bCs/>
          <w:color w:val="000000" w:themeColor="text1"/>
          <w:sz w:val="24"/>
          <w:szCs w:val="24"/>
          <w:shd w:val="clear" w:color="auto" w:fill="FFFFFF"/>
        </w:rPr>
        <w:t>Hrvatska je u proteklom razdoblju dokazala da može postići makroekonomsku i financijsku stabilnost, a pristup europskim fondovima, uključujući Mehanizm</w:t>
      </w:r>
      <w:r w:rsidR="00FD5978">
        <w:rPr>
          <w:bCs/>
          <w:color w:val="000000" w:themeColor="text1"/>
          <w:sz w:val="24"/>
          <w:szCs w:val="24"/>
          <w:shd w:val="clear" w:color="auto" w:fill="FFFFFF"/>
        </w:rPr>
        <w:t>u</w:t>
      </w:r>
      <w:r w:rsidRPr="009C3FF6">
        <w:rPr>
          <w:bCs/>
          <w:color w:val="000000" w:themeColor="text1"/>
          <w:sz w:val="24"/>
          <w:szCs w:val="24"/>
          <w:shd w:val="clear" w:color="auto" w:fill="FFFFFF"/>
        </w:rPr>
        <w:t xml:space="preserve"> za oporavak i otpornost</w:t>
      </w:r>
      <w:r w:rsidR="00FD5978">
        <w:rPr>
          <w:bCs/>
          <w:color w:val="000000" w:themeColor="text1"/>
          <w:sz w:val="24"/>
          <w:szCs w:val="24"/>
          <w:shd w:val="clear" w:color="auto" w:fill="FFFFFF"/>
        </w:rPr>
        <w:t>,</w:t>
      </w:r>
      <w:r w:rsidRPr="009C3FF6">
        <w:rPr>
          <w:bCs/>
          <w:color w:val="000000" w:themeColor="text1"/>
          <w:sz w:val="24"/>
          <w:szCs w:val="24"/>
          <w:shd w:val="clear" w:color="auto" w:fill="FFFFFF"/>
        </w:rPr>
        <w:t xml:space="preserve"> uz </w:t>
      </w:r>
      <w:r w:rsidR="005E2EA7">
        <w:rPr>
          <w:color w:val="000000" w:themeColor="text1"/>
          <w:sz w:val="24"/>
          <w:szCs w:val="24"/>
          <w:shd w:val="clear" w:color="auto" w:fill="FFFFFF"/>
        </w:rPr>
        <w:t xml:space="preserve">jasnu </w:t>
      </w:r>
      <w:r w:rsidRPr="009C3FF6">
        <w:rPr>
          <w:bCs/>
          <w:color w:val="000000" w:themeColor="text1"/>
          <w:sz w:val="24"/>
          <w:szCs w:val="24"/>
          <w:shd w:val="clear" w:color="auto" w:fill="FFFFFF"/>
        </w:rPr>
        <w:t xml:space="preserve">perspektivu pridruživanja europodručju i Schengenskom području, u bliskoj budućnosti Hrvatskoj otvaraju nove mogućnosti za ostvarenje željenog napretka tijekom narednog desetljeća. </w:t>
      </w:r>
      <w:r w:rsidR="005E3682">
        <w:rPr>
          <w:bCs/>
          <w:color w:val="000000" w:themeColor="text1"/>
          <w:sz w:val="24"/>
          <w:szCs w:val="24"/>
          <w:shd w:val="clear" w:color="auto" w:fill="FFFFFF"/>
        </w:rPr>
        <w:t>Kroz instrumente razvojne politike na Europskoj razini</w:t>
      </w:r>
      <w:r w:rsidRPr="009C3FF6">
        <w:rPr>
          <w:bCs/>
          <w:color w:val="000000" w:themeColor="text1"/>
          <w:sz w:val="24"/>
          <w:szCs w:val="24"/>
          <w:shd w:val="clear" w:color="auto" w:fill="FFFFFF"/>
        </w:rPr>
        <w:t>, Hrvatskoj će sveukupno u idući</w:t>
      </w:r>
      <w:r w:rsidR="005E3682">
        <w:rPr>
          <w:bCs/>
          <w:color w:val="000000" w:themeColor="text1"/>
          <w:sz w:val="24"/>
          <w:szCs w:val="24"/>
          <w:shd w:val="clear" w:color="auto" w:fill="FFFFFF"/>
        </w:rPr>
        <w:t>m</w:t>
      </w:r>
      <w:r w:rsidRPr="009C3FF6">
        <w:rPr>
          <w:bCs/>
          <w:color w:val="000000" w:themeColor="text1"/>
          <w:sz w:val="24"/>
          <w:szCs w:val="24"/>
          <w:shd w:val="clear" w:color="auto" w:fill="FFFFFF"/>
        </w:rPr>
        <w:t xml:space="preserve"> godina</w:t>
      </w:r>
      <w:r w:rsidR="005E3682">
        <w:rPr>
          <w:bCs/>
          <w:color w:val="000000" w:themeColor="text1"/>
          <w:sz w:val="24"/>
          <w:szCs w:val="24"/>
          <w:shd w:val="clear" w:color="auto" w:fill="FFFFFF"/>
        </w:rPr>
        <w:t>ma</w:t>
      </w:r>
      <w:r w:rsidR="00963BD4">
        <w:rPr>
          <w:bCs/>
          <w:color w:val="000000" w:themeColor="text1"/>
          <w:sz w:val="24"/>
          <w:szCs w:val="24"/>
          <w:shd w:val="clear" w:color="auto" w:fill="FFFFFF"/>
        </w:rPr>
        <w:t xml:space="preserve"> </w:t>
      </w:r>
      <w:r w:rsidRPr="009C3FF6">
        <w:rPr>
          <w:bCs/>
          <w:color w:val="000000" w:themeColor="text1"/>
          <w:sz w:val="24"/>
          <w:szCs w:val="24"/>
          <w:shd w:val="clear" w:color="auto" w:fill="FFFFFF"/>
        </w:rPr>
        <w:t xml:space="preserve">biti na raspolaganju </w:t>
      </w:r>
      <w:r w:rsidR="005E3682">
        <w:rPr>
          <w:bCs/>
          <w:color w:val="000000" w:themeColor="text1"/>
          <w:sz w:val="24"/>
          <w:szCs w:val="24"/>
          <w:shd w:val="clear" w:color="auto" w:fill="FFFFFF"/>
        </w:rPr>
        <w:t>najmanje 24,5 milijard</w:t>
      </w:r>
      <w:r w:rsidR="003B48F2">
        <w:rPr>
          <w:bCs/>
          <w:color w:val="000000" w:themeColor="text1"/>
          <w:sz w:val="24"/>
          <w:szCs w:val="24"/>
          <w:shd w:val="clear" w:color="auto" w:fill="FFFFFF"/>
        </w:rPr>
        <w:t xml:space="preserve">e </w:t>
      </w:r>
      <w:r w:rsidR="005E3682">
        <w:rPr>
          <w:bCs/>
          <w:color w:val="000000" w:themeColor="text1"/>
          <w:sz w:val="24"/>
          <w:szCs w:val="24"/>
          <w:shd w:val="clear" w:color="auto" w:fill="FFFFFF"/>
        </w:rPr>
        <w:t>eura</w:t>
      </w:r>
      <w:r w:rsidRPr="009C3FF6">
        <w:rPr>
          <w:bCs/>
          <w:color w:val="000000" w:themeColor="text1"/>
          <w:sz w:val="24"/>
          <w:szCs w:val="24"/>
          <w:shd w:val="clear" w:color="auto" w:fill="FFFFFF"/>
        </w:rPr>
        <w:t xml:space="preserve"> </w:t>
      </w:r>
      <w:r w:rsidR="2D08D64B" w:rsidRPr="719709AA">
        <w:rPr>
          <w:color w:val="000000" w:themeColor="text1"/>
          <w:sz w:val="24"/>
          <w:szCs w:val="24"/>
          <w:shd w:val="clear" w:color="auto" w:fill="FFFFFF"/>
        </w:rPr>
        <w:t>europskih</w:t>
      </w:r>
      <w:r w:rsidRPr="009C3FF6">
        <w:rPr>
          <w:bCs/>
          <w:color w:val="000000" w:themeColor="text1"/>
          <w:sz w:val="24"/>
          <w:szCs w:val="24"/>
          <w:shd w:val="clear" w:color="auto" w:fill="FFFFFF"/>
        </w:rPr>
        <w:t xml:space="preserve"> sredstava</w:t>
      </w:r>
      <w:r w:rsidR="005E3682">
        <w:rPr>
          <w:bCs/>
          <w:color w:val="000000" w:themeColor="text1"/>
          <w:sz w:val="24"/>
          <w:szCs w:val="24"/>
          <w:shd w:val="clear" w:color="auto" w:fill="FFFFFF"/>
        </w:rPr>
        <w:t>.</w:t>
      </w:r>
      <w:r w:rsidRPr="009C3FF6">
        <w:rPr>
          <w:bCs/>
          <w:color w:val="000000" w:themeColor="text1"/>
          <w:sz w:val="24"/>
          <w:szCs w:val="24"/>
          <w:shd w:val="clear" w:color="auto" w:fill="FFFFFF"/>
        </w:rPr>
        <w:t xml:space="preserve"> Riječ je o iznosu koji je jedinstvena prilika za planirana ulaganja u provedbu javnih politika usmjerenih na </w:t>
      </w:r>
      <w:r w:rsidRPr="009C3FF6">
        <w:rPr>
          <w:color w:val="000000" w:themeColor="text1"/>
          <w:sz w:val="24"/>
          <w:szCs w:val="24"/>
        </w:rPr>
        <w:t xml:space="preserve">ostvarenje </w:t>
      </w:r>
      <w:r w:rsidRPr="009C3FF6">
        <w:rPr>
          <w:iCs/>
          <w:color w:val="000000" w:themeColor="text1"/>
          <w:sz w:val="24"/>
          <w:szCs w:val="24"/>
        </w:rPr>
        <w:t xml:space="preserve">konkurentne, inovativne i sigurne </w:t>
      </w:r>
      <w:r w:rsidRPr="009C3FF6">
        <w:rPr>
          <w:color w:val="000000" w:themeColor="text1"/>
          <w:sz w:val="24"/>
          <w:szCs w:val="24"/>
        </w:rPr>
        <w:t xml:space="preserve">Hrvatske, </w:t>
      </w:r>
      <w:r w:rsidRPr="009C3FF6">
        <w:rPr>
          <w:iCs/>
          <w:color w:val="000000" w:themeColor="text1"/>
          <w:sz w:val="24"/>
          <w:szCs w:val="24"/>
        </w:rPr>
        <w:t>zemlje prepoznatljivog identiteta i kulture, očuvanih resursa, kvalitetnih životnih uvjeta i jednakih prilika za sve.</w:t>
      </w:r>
    </w:p>
    <w:p w14:paraId="26669CDF" w14:textId="66983D7D" w:rsidR="005E3682" w:rsidRPr="007513D0" w:rsidRDefault="00B62218" w:rsidP="000E79B6">
      <w:pPr>
        <w:spacing w:line="276" w:lineRule="auto"/>
        <w:rPr>
          <w:b/>
          <w:bCs/>
          <w:color w:val="000000" w:themeColor="text1"/>
          <w:sz w:val="32"/>
          <w:szCs w:val="32"/>
        </w:rPr>
      </w:pPr>
      <w:r w:rsidRPr="009C3FF6">
        <w:rPr>
          <w:b/>
          <w:bCs/>
          <w:color w:val="000000" w:themeColor="text1"/>
          <w:sz w:val="32"/>
          <w:szCs w:val="32"/>
        </w:rPr>
        <w:br w:type="page"/>
      </w:r>
    </w:p>
    <w:p w14:paraId="0C9EDA66" w14:textId="3914C7CD" w:rsidR="00B62218" w:rsidRPr="007513D0" w:rsidRDefault="00B62218" w:rsidP="00343B4E">
      <w:pPr>
        <w:pStyle w:val="Heading2"/>
        <w:spacing w:after="240"/>
        <w:ind w:left="426"/>
        <w:rPr>
          <w:color w:val="000000" w:themeColor="text1"/>
          <w:sz w:val="24"/>
          <w:szCs w:val="24"/>
        </w:rPr>
      </w:pPr>
      <w:bookmarkStart w:id="186" w:name="_Toc133420988"/>
      <w:r w:rsidRPr="007513D0">
        <w:rPr>
          <w:color w:val="000000" w:themeColor="text1"/>
          <w:sz w:val="24"/>
          <w:szCs w:val="24"/>
        </w:rPr>
        <w:t xml:space="preserve">Prilog </w:t>
      </w:r>
      <w:r w:rsidR="000F2948" w:rsidRPr="007513D0">
        <w:rPr>
          <w:color w:val="000000" w:themeColor="text1"/>
          <w:sz w:val="24"/>
          <w:szCs w:val="24"/>
        </w:rPr>
        <w:t>1</w:t>
      </w:r>
      <w:r w:rsidRPr="007513D0">
        <w:rPr>
          <w:color w:val="000000" w:themeColor="text1"/>
          <w:sz w:val="24"/>
          <w:szCs w:val="24"/>
        </w:rPr>
        <w:t xml:space="preserve"> Zakonodavni okvir </w:t>
      </w:r>
      <w:r w:rsidR="00E417B2" w:rsidRPr="007513D0">
        <w:rPr>
          <w:color w:val="000000" w:themeColor="text1"/>
          <w:sz w:val="24"/>
          <w:szCs w:val="24"/>
        </w:rPr>
        <w:t>I</w:t>
      </w:r>
      <w:r w:rsidRPr="007513D0">
        <w:rPr>
          <w:color w:val="000000" w:themeColor="text1"/>
          <w:sz w:val="24"/>
          <w:szCs w:val="24"/>
        </w:rPr>
        <w:t>zvješća i primjena načela transparentnosti</w:t>
      </w:r>
      <w:bookmarkEnd w:id="186"/>
    </w:p>
    <w:p w14:paraId="452D2DEE" w14:textId="4F171ABC" w:rsidR="00B62218" w:rsidRPr="009C3FF6" w:rsidRDefault="00B62218" w:rsidP="00B62218">
      <w:pPr>
        <w:pStyle w:val="BodyText"/>
        <w:spacing w:before="164" w:after="240" w:line="276" w:lineRule="auto"/>
        <w:ind w:right="112"/>
        <w:jc w:val="both"/>
        <w:rPr>
          <w:color w:val="000000" w:themeColor="text1"/>
        </w:rPr>
      </w:pPr>
      <w:r w:rsidRPr="009C3FF6">
        <w:rPr>
          <w:color w:val="000000" w:themeColor="text1"/>
          <w:spacing w:val="-1"/>
        </w:rPr>
        <w:t>Obveza izrade</w:t>
      </w:r>
      <w:r w:rsidRPr="009C3FF6">
        <w:rPr>
          <w:color w:val="000000" w:themeColor="text1"/>
          <w:spacing w:val="8"/>
        </w:rPr>
        <w:t xml:space="preserve"> te</w:t>
      </w:r>
      <w:r w:rsidRPr="009C3FF6">
        <w:rPr>
          <w:color w:val="000000" w:themeColor="text1"/>
          <w:spacing w:val="9"/>
        </w:rPr>
        <w:t xml:space="preserve"> način </w:t>
      </w:r>
      <w:r w:rsidRPr="009C3FF6">
        <w:rPr>
          <w:color w:val="000000" w:themeColor="text1"/>
          <w:spacing w:val="-1"/>
        </w:rPr>
        <w:t>podnošenja</w:t>
      </w:r>
      <w:r w:rsidRPr="009C3FF6">
        <w:rPr>
          <w:color w:val="000000" w:themeColor="text1"/>
          <w:spacing w:val="8"/>
        </w:rPr>
        <w:t xml:space="preserve"> </w:t>
      </w:r>
      <w:r w:rsidRPr="009C3FF6">
        <w:rPr>
          <w:color w:val="000000" w:themeColor="text1"/>
          <w:spacing w:val="-1"/>
        </w:rPr>
        <w:t>izvješća</w:t>
      </w:r>
      <w:r w:rsidRPr="009C3FF6">
        <w:rPr>
          <w:color w:val="000000" w:themeColor="text1"/>
          <w:spacing w:val="8"/>
        </w:rPr>
        <w:t xml:space="preserve"> </w:t>
      </w:r>
      <w:r w:rsidRPr="009C3FF6">
        <w:rPr>
          <w:color w:val="000000" w:themeColor="text1"/>
        </w:rPr>
        <w:t>o</w:t>
      </w:r>
      <w:r w:rsidRPr="009C3FF6">
        <w:rPr>
          <w:color w:val="000000" w:themeColor="text1"/>
          <w:spacing w:val="9"/>
        </w:rPr>
        <w:t xml:space="preserve"> </w:t>
      </w:r>
      <w:r w:rsidRPr="009C3FF6">
        <w:rPr>
          <w:color w:val="000000" w:themeColor="text1"/>
          <w:spacing w:val="-1"/>
        </w:rPr>
        <w:t>provedbi</w:t>
      </w:r>
      <w:r w:rsidRPr="009C3FF6">
        <w:rPr>
          <w:color w:val="000000" w:themeColor="text1"/>
          <w:spacing w:val="87"/>
        </w:rPr>
        <w:t xml:space="preserve"> </w:t>
      </w:r>
      <w:r w:rsidRPr="009C3FF6">
        <w:rPr>
          <w:color w:val="000000" w:themeColor="text1"/>
          <w:spacing w:val="-1"/>
        </w:rPr>
        <w:t>N</w:t>
      </w:r>
      <w:r w:rsidR="007F37C8">
        <w:rPr>
          <w:color w:val="000000" w:themeColor="text1"/>
          <w:spacing w:val="-1"/>
        </w:rPr>
        <w:t>RS-a 2030</w:t>
      </w:r>
      <w:r w:rsidR="007D1E57">
        <w:rPr>
          <w:color w:val="000000" w:themeColor="text1"/>
          <w:spacing w:val="-1"/>
        </w:rPr>
        <w:t>.</w:t>
      </w:r>
      <w:r w:rsidRPr="009C3FF6">
        <w:rPr>
          <w:color w:val="000000" w:themeColor="text1"/>
          <w:spacing w:val="-1"/>
        </w:rPr>
        <w:t xml:space="preserve"> </w:t>
      </w:r>
      <w:r w:rsidRPr="009C3FF6">
        <w:rPr>
          <w:color w:val="000000" w:themeColor="text1"/>
        </w:rPr>
        <w:t>propisani su</w:t>
      </w:r>
      <w:r w:rsidRPr="009C3FF6">
        <w:rPr>
          <w:color w:val="000000" w:themeColor="text1"/>
          <w:spacing w:val="21"/>
        </w:rPr>
        <w:t xml:space="preserve"> </w:t>
      </w:r>
      <w:r w:rsidRPr="009C3FF6">
        <w:rPr>
          <w:color w:val="000000" w:themeColor="text1"/>
          <w:spacing w:val="-1"/>
        </w:rPr>
        <w:t>odredbama zakonodavnog okvira kojeg čine Zakon o sustavu strateškog planiranja i upravljanja razvojem Republike Hrvatske (</w:t>
      </w:r>
      <w:hyperlink r:id="rId16" w:history="1">
        <w:r w:rsidRPr="009C3FF6">
          <w:rPr>
            <w:rStyle w:val="Hyperlink"/>
            <w:color w:val="000000" w:themeColor="text1"/>
            <w:spacing w:val="-1"/>
            <w:u w:val="none"/>
          </w:rPr>
          <w:t>„Narodne novine“, br</w:t>
        </w:r>
        <w:r w:rsidR="005F737B">
          <w:rPr>
            <w:rStyle w:val="Hyperlink"/>
            <w:color w:val="000000" w:themeColor="text1"/>
            <w:spacing w:val="-1"/>
            <w:u w:val="none"/>
          </w:rPr>
          <w:t>oj</w:t>
        </w:r>
        <w:r w:rsidRPr="009C3FF6">
          <w:rPr>
            <w:rStyle w:val="Hyperlink"/>
            <w:color w:val="000000" w:themeColor="text1"/>
            <w:spacing w:val="-1"/>
            <w:u w:val="none"/>
          </w:rPr>
          <w:t xml:space="preserve"> 123/17</w:t>
        </w:r>
      </w:hyperlink>
      <w:r w:rsidR="007D1E57">
        <w:rPr>
          <w:rStyle w:val="Hyperlink"/>
          <w:color w:val="000000" w:themeColor="text1"/>
          <w:spacing w:val="-1"/>
          <w:u w:val="none"/>
        </w:rPr>
        <w:t>, 151/22</w:t>
      </w:r>
      <w:r w:rsidRPr="009C3FF6">
        <w:rPr>
          <w:color w:val="000000" w:themeColor="text1"/>
          <w:spacing w:val="-1"/>
        </w:rPr>
        <w:t>), Uredba</w:t>
      </w:r>
      <w:r w:rsidRPr="009C3FF6">
        <w:rPr>
          <w:color w:val="000000" w:themeColor="text1"/>
        </w:rPr>
        <w:t xml:space="preserve"> o</w:t>
      </w:r>
      <w:r w:rsidRPr="009C3FF6">
        <w:rPr>
          <w:color w:val="000000" w:themeColor="text1"/>
          <w:spacing w:val="59"/>
        </w:rPr>
        <w:t xml:space="preserve"> </w:t>
      </w:r>
      <w:r w:rsidRPr="009C3FF6">
        <w:rPr>
          <w:color w:val="000000" w:themeColor="text1"/>
          <w:spacing w:val="-1"/>
        </w:rPr>
        <w:t>smjernicama</w:t>
      </w:r>
      <w:r w:rsidRPr="009C3FF6">
        <w:rPr>
          <w:color w:val="000000" w:themeColor="text1"/>
          <w:spacing w:val="58"/>
        </w:rPr>
        <w:t xml:space="preserve"> </w:t>
      </w:r>
      <w:r w:rsidRPr="009C3FF6">
        <w:rPr>
          <w:color w:val="000000" w:themeColor="text1"/>
          <w:spacing w:val="-1"/>
        </w:rPr>
        <w:t>za</w:t>
      </w:r>
      <w:r w:rsidRPr="009C3FF6">
        <w:rPr>
          <w:color w:val="000000" w:themeColor="text1"/>
        </w:rPr>
        <w:t xml:space="preserve"> </w:t>
      </w:r>
      <w:r w:rsidRPr="009C3FF6">
        <w:rPr>
          <w:color w:val="000000" w:themeColor="text1"/>
          <w:spacing w:val="-1"/>
        </w:rPr>
        <w:t>izradu</w:t>
      </w:r>
      <w:r w:rsidRPr="009C3FF6">
        <w:rPr>
          <w:color w:val="000000" w:themeColor="text1"/>
          <w:spacing w:val="59"/>
        </w:rPr>
        <w:t xml:space="preserve"> </w:t>
      </w:r>
      <w:r w:rsidRPr="009C3FF6">
        <w:rPr>
          <w:color w:val="000000" w:themeColor="text1"/>
          <w:spacing w:val="-1"/>
        </w:rPr>
        <w:t>akata</w:t>
      </w:r>
      <w:r w:rsidRPr="009C3FF6">
        <w:rPr>
          <w:color w:val="000000" w:themeColor="text1"/>
          <w:spacing w:val="59"/>
        </w:rPr>
        <w:t xml:space="preserve"> </w:t>
      </w:r>
      <w:r w:rsidRPr="009C3FF6">
        <w:rPr>
          <w:color w:val="000000" w:themeColor="text1"/>
        </w:rPr>
        <w:t xml:space="preserve">strateškog </w:t>
      </w:r>
      <w:r w:rsidRPr="009C3FF6">
        <w:rPr>
          <w:color w:val="000000" w:themeColor="text1"/>
          <w:spacing w:val="-1"/>
        </w:rPr>
        <w:t>planiranja</w:t>
      </w:r>
      <w:r w:rsidRPr="009C3FF6">
        <w:rPr>
          <w:color w:val="000000" w:themeColor="text1"/>
          <w:spacing w:val="59"/>
        </w:rPr>
        <w:t xml:space="preserve"> </w:t>
      </w:r>
      <w:r w:rsidRPr="009C3FF6">
        <w:rPr>
          <w:color w:val="000000" w:themeColor="text1"/>
        </w:rPr>
        <w:t>od</w:t>
      </w:r>
      <w:r w:rsidRPr="009C3FF6">
        <w:rPr>
          <w:color w:val="000000" w:themeColor="text1"/>
          <w:spacing w:val="79"/>
        </w:rPr>
        <w:t xml:space="preserve"> </w:t>
      </w:r>
      <w:r w:rsidRPr="009C3FF6">
        <w:rPr>
          <w:color w:val="000000" w:themeColor="text1"/>
          <w:spacing w:val="-1"/>
        </w:rPr>
        <w:t>nacionalnog</w:t>
      </w:r>
      <w:r w:rsidRPr="009C3FF6">
        <w:rPr>
          <w:color w:val="000000" w:themeColor="text1"/>
          <w:spacing w:val="47"/>
        </w:rPr>
        <w:t xml:space="preserve"> </w:t>
      </w:r>
      <w:r w:rsidRPr="009C3FF6">
        <w:rPr>
          <w:color w:val="000000" w:themeColor="text1"/>
          <w:spacing w:val="-1"/>
        </w:rPr>
        <w:t>značaja</w:t>
      </w:r>
      <w:r w:rsidRPr="009C3FF6">
        <w:rPr>
          <w:color w:val="000000" w:themeColor="text1"/>
          <w:spacing w:val="47"/>
        </w:rPr>
        <w:t xml:space="preserve"> </w:t>
      </w:r>
      <w:r w:rsidRPr="009C3FF6">
        <w:rPr>
          <w:color w:val="000000" w:themeColor="text1"/>
        </w:rPr>
        <w:t>i</w:t>
      </w:r>
      <w:r w:rsidRPr="009C3FF6">
        <w:rPr>
          <w:color w:val="000000" w:themeColor="text1"/>
          <w:spacing w:val="48"/>
        </w:rPr>
        <w:t xml:space="preserve"> </w:t>
      </w:r>
      <w:r w:rsidRPr="009C3FF6">
        <w:rPr>
          <w:color w:val="000000" w:themeColor="text1"/>
          <w:spacing w:val="1"/>
        </w:rPr>
        <w:t>od</w:t>
      </w:r>
      <w:r w:rsidRPr="009C3FF6">
        <w:rPr>
          <w:color w:val="000000" w:themeColor="text1"/>
          <w:spacing w:val="47"/>
        </w:rPr>
        <w:t xml:space="preserve"> </w:t>
      </w:r>
      <w:r w:rsidRPr="009C3FF6">
        <w:rPr>
          <w:color w:val="000000" w:themeColor="text1"/>
          <w:spacing w:val="-1"/>
        </w:rPr>
        <w:t>značaja</w:t>
      </w:r>
      <w:r w:rsidRPr="009C3FF6">
        <w:rPr>
          <w:color w:val="000000" w:themeColor="text1"/>
          <w:spacing w:val="46"/>
        </w:rPr>
        <w:t xml:space="preserve"> </w:t>
      </w:r>
      <w:r w:rsidRPr="009C3FF6">
        <w:rPr>
          <w:color w:val="000000" w:themeColor="text1"/>
          <w:spacing w:val="-1"/>
        </w:rPr>
        <w:t>za</w:t>
      </w:r>
      <w:r w:rsidRPr="009C3FF6">
        <w:rPr>
          <w:color w:val="000000" w:themeColor="text1"/>
          <w:spacing w:val="46"/>
        </w:rPr>
        <w:t xml:space="preserve"> </w:t>
      </w:r>
      <w:r w:rsidRPr="009C3FF6">
        <w:rPr>
          <w:color w:val="000000" w:themeColor="text1"/>
        </w:rPr>
        <w:t>jedinice</w:t>
      </w:r>
      <w:r w:rsidRPr="009C3FF6">
        <w:rPr>
          <w:color w:val="000000" w:themeColor="text1"/>
          <w:spacing w:val="49"/>
        </w:rPr>
        <w:t xml:space="preserve"> </w:t>
      </w:r>
      <w:r w:rsidRPr="009C3FF6">
        <w:rPr>
          <w:color w:val="000000" w:themeColor="text1"/>
        </w:rPr>
        <w:t>lokalne</w:t>
      </w:r>
      <w:r w:rsidRPr="009C3FF6">
        <w:rPr>
          <w:color w:val="000000" w:themeColor="text1"/>
          <w:spacing w:val="47"/>
        </w:rPr>
        <w:t xml:space="preserve"> </w:t>
      </w:r>
      <w:r w:rsidRPr="009C3FF6">
        <w:rPr>
          <w:color w:val="000000" w:themeColor="text1"/>
        </w:rPr>
        <w:t>i</w:t>
      </w:r>
      <w:r w:rsidRPr="009C3FF6">
        <w:rPr>
          <w:color w:val="000000" w:themeColor="text1"/>
          <w:spacing w:val="48"/>
        </w:rPr>
        <w:t xml:space="preserve"> </w:t>
      </w:r>
      <w:r w:rsidRPr="009C3FF6">
        <w:rPr>
          <w:color w:val="000000" w:themeColor="text1"/>
          <w:spacing w:val="-1"/>
        </w:rPr>
        <w:t>područne</w:t>
      </w:r>
      <w:r w:rsidRPr="009C3FF6">
        <w:rPr>
          <w:color w:val="000000" w:themeColor="text1"/>
          <w:spacing w:val="46"/>
        </w:rPr>
        <w:t xml:space="preserve"> </w:t>
      </w:r>
      <w:r w:rsidRPr="009C3FF6">
        <w:rPr>
          <w:color w:val="000000" w:themeColor="text1"/>
        </w:rPr>
        <w:t>(regionalne)</w:t>
      </w:r>
      <w:r w:rsidRPr="009C3FF6">
        <w:rPr>
          <w:color w:val="000000" w:themeColor="text1"/>
          <w:spacing w:val="46"/>
        </w:rPr>
        <w:t xml:space="preserve"> </w:t>
      </w:r>
      <w:r w:rsidRPr="009C3FF6">
        <w:rPr>
          <w:color w:val="000000" w:themeColor="text1"/>
          <w:spacing w:val="-1"/>
        </w:rPr>
        <w:t>samouprave</w:t>
      </w:r>
      <w:r w:rsidRPr="009C3FF6">
        <w:rPr>
          <w:color w:val="000000" w:themeColor="text1"/>
          <w:spacing w:val="73"/>
        </w:rPr>
        <w:t xml:space="preserve"> </w:t>
      </w:r>
      <w:r w:rsidRPr="009C3FF6">
        <w:rPr>
          <w:color w:val="000000" w:themeColor="text1"/>
          <w:spacing w:val="-1"/>
        </w:rPr>
        <w:t>(</w:t>
      </w:r>
      <w:hyperlink r:id="rId17" w:history="1">
        <w:r w:rsidRPr="009C3FF6">
          <w:rPr>
            <w:rStyle w:val="Hyperlink"/>
            <w:color w:val="000000" w:themeColor="text1"/>
            <w:spacing w:val="-1"/>
            <w:u w:val="none"/>
          </w:rPr>
          <w:t>„Narodne novine“, br</w:t>
        </w:r>
        <w:r w:rsidR="005F737B">
          <w:rPr>
            <w:rStyle w:val="Hyperlink"/>
            <w:color w:val="000000" w:themeColor="text1"/>
            <w:spacing w:val="-1"/>
            <w:u w:val="none"/>
          </w:rPr>
          <w:t>oj</w:t>
        </w:r>
        <w:r w:rsidRPr="009C3FF6">
          <w:rPr>
            <w:rStyle w:val="Hyperlink"/>
            <w:color w:val="000000" w:themeColor="text1"/>
            <w:spacing w:val="-1"/>
            <w:u w:val="none"/>
          </w:rPr>
          <w:t xml:space="preserve"> 89/18</w:t>
        </w:r>
      </w:hyperlink>
      <w:r w:rsidRPr="009C3FF6">
        <w:rPr>
          <w:color w:val="000000" w:themeColor="text1"/>
        </w:rPr>
        <w:t>)</w:t>
      </w:r>
      <w:r w:rsidRPr="009C3FF6">
        <w:rPr>
          <w:color w:val="000000" w:themeColor="text1"/>
          <w:spacing w:val="20"/>
        </w:rPr>
        <w:t xml:space="preserve"> i </w:t>
      </w:r>
      <w:r w:rsidRPr="009C3FF6">
        <w:rPr>
          <w:color w:val="000000" w:themeColor="text1"/>
          <w:spacing w:val="-1"/>
        </w:rPr>
        <w:t>Pravilnik</w:t>
      </w:r>
      <w:r w:rsidRPr="009C3FF6">
        <w:rPr>
          <w:color w:val="000000" w:themeColor="text1"/>
          <w:spacing w:val="20"/>
        </w:rPr>
        <w:t xml:space="preserve"> </w:t>
      </w:r>
      <w:r w:rsidRPr="009C3FF6">
        <w:rPr>
          <w:color w:val="000000" w:themeColor="text1"/>
        </w:rPr>
        <w:t>o</w:t>
      </w:r>
      <w:r w:rsidRPr="009C3FF6">
        <w:rPr>
          <w:color w:val="000000" w:themeColor="text1"/>
          <w:spacing w:val="21"/>
        </w:rPr>
        <w:t xml:space="preserve"> </w:t>
      </w:r>
      <w:r w:rsidRPr="009C3FF6">
        <w:rPr>
          <w:color w:val="000000" w:themeColor="text1"/>
          <w:spacing w:val="-1"/>
        </w:rPr>
        <w:t>rokovima</w:t>
      </w:r>
      <w:r w:rsidRPr="009C3FF6">
        <w:rPr>
          <w:color w:val="000000" w:themeColor="text1"/>
          <w:spacing w:val="20"/>
        </w:rPr>
        <w:t xml:space="preserve"> </w:t>
      </w:r>
      <w:r w:rsidRPr="009C3FF6">
        <w:rPr>
          <w:color w:val="000000" w:themeColor="text1"/>
        </w:rPr>
        <w:t>i</w:t>
      </w:r>
      <w:r w:rsidRPr="009C3FF6">
        <w:rPr>
          <w:color w:val="000000" w:themeColor="text1"/>
          <w:spacing w:val="21"/>
        </w:rPr>
        <w:t xml:space="preserve"> </w:t>
      </w:r>
      <w:r w:rsidRPr="009C3FF6">
        <w:rPr>
          <w:color w:val="000000" w:themeColor="text1"/>
          <w:spacing w:val="-1"/>
        </w:rPr>
        <w:t>postupcima</w:t>
      </w:r>
      <w:r w:rsidRPr="009C3FF6">
        <w:rPr>
          <w:color w:val="000000" w:themeColor="text1"/>
          <w:spacing w:val="95"/>
        </w:rPr>
        <w:t xml:space="preserve"> </w:t>
      </w:r>
      <w:r w:rsidRPr="009C3FF6">
        <w:rPr>
          <w:color w:val="000000" w:themeColor="text1"/>
          <w:spacing w:val="-1"/>
        </w:rPr>
        <w:t>praćenja</w:t>
      </w:r>
      <w:r w:rsidRPr="009C3FF6">
        <w:rPr>
          <w:color w:val="000000" w:themeColor="text1"/>
          <w:spacing w:val="30"/>
        </w:rPr>
        <w:t xml:space="preserve"> </w:t>
      </w:r>
      <w:r w:rsidRPr="009C3FF6">
        <w:rPr>
          <w:color w:val="000000" w:themeColor="text1"/>
        </w:rPr>
        <w:t>i</w:t>
      </w:r>
      <w:r w:rsidRPr="009C3FF6">
        <w:rPr>
          <w:color w:val="000000" w:themeColor="text1"/>
          <w:spacing w:val="31"/>
        </w:rPr>
        <w:t xml:space="preserve"> </w:t>
      </w:r>
      <w:r w:rsidRPr="009C3FF6">
        <w:rPr>
          <w:color w:val="000000" w:themeColor="text1"/>
          <w:spacing w:val="-1"/>
        </w:rPr>
        <w:t>izvještavanja</w:t>
      </w:r>
      <w:r w:rsidRPr="009C3FF6">
        <w:rPr>
          <w:color w:val="000000" w:themeColor="text1"/>
          <w:spacing w:val="32"/>
        </w:rPr>
        <w:t xml:space="preserve"> </w:t>
      </w:r>
      <w:r w:rsidRPr="009C3FF6">
        <w:rPr>
          <w:color w:val="000000" w:themeColor="text1"/>
        </w:rPr>
        <w:t>o</w:t>
      </w:r>
      <w:r w:rsidRPr="009C3FF6">
        <w:rPr>
          <w:color w:val="000000" w:themeColor="text1"/>
          <w:spacing w:val="30"/>
        </w:rPr>
        <w:t xml:space="preserve"> </w:t>
      </w:r>
      <w:r w:rsidRPr="009C3FF6">
        <w:rPr>
          <w:color w:val="000000" w:themeColor="text1"/>
          <w:spacing w:val="-1"/>
        </w:rPr>
        <w:t>provedbi</w:t>
      </w:r>
      <w:r w:rsidRPr="009C3FF6">
        <w:rPr>
          <w:color w:val="000000" w:themeColor="text1"/>
          <w:spacing w:val="31"/>
        </w:rPr>
        <w:t xml:space="preserve"> </w:t>
      </w:r>
      <w:r w:rsidRPr="009C3FF6">
        <w:rPr>
          <w:color w:val="000000" w:themeColor="text1"/>
          <w:spacing w:val="-1"/>
        </w:rPr>
        <w:t>akata</w:t>
      </w:r>
      <w:r w:rsidRPr="009C3FF6">
        <w:rPr>
          <w:color w:val="000000" w:themeColor="text1"/>
          <w:spacing w:val="30"/>
        </w:rPr>
        <w:t xml:space="preserve"> </w:t>
      </w:r>
      <w:r w:rsidRPr="009C3FF6">
        <w:rPr>
          <w:color w:val="000000" w:themeColor="text1"/>
        </w:rPr>
        <w:t>strateškog</w:t>
      </w:r>
      <w:r w:rsidRPr="009C3FF6">
        <w:rPr>
          <w:color w:val="000000" w:themeColor="text1"/>
          <w:spacing w:val="30"/>
        </w:rPr>
        <w:t xml:space="preserve"> </w:t>
      </w:r>
      <w:r w:rsidRPr="009C3FF6">
        <w:rPr>
          <w:color w:val="000000" w:themeColor="text1"/>
          <w:spacing w:val="-1"/>
        </w:rPr>
        <w:t>planiranja</w:t>
      </w:r>
      <w:r w:rsidRPr="009C3FF6">
        <w:rPr>
          <w:color w:val="000000" w:themeColor="text1"/>
          <w:spacing w:val="30"/>
        </w:rPr>
        <w:t xml:space="preserve"> </w:t>
      </w:r>
      <w:r w:rsidRPr="009C3FF6">
        <w:rPr>
          <w:color w:val="000000" w:themeColor="text1"/>
        </w:rPr>
        <w:t>od</w:t>
      </w:r>
      <w:r w:rsidRPr="009C3FF6">
        <w:rPr>
          <w:color w:val="000000" w:themeColor="text1"/>
          <w:spacing w:val="30"/>
        </w:rPr>
        <w:t xml:space="preserve"> </w:t>
      </w:r>
      <w:r w:rsidRPr="009C3FF6">
        <w:rPr>
          <w:color w:val="000000" w:themeColor="text1"/>
          <w:spacing w:val="-1"/>
        </w:rPr>
        <w:t>nacionalnog</w:t>
      </w:r>
      <w:r w:rsidRPr="009C3FF6">
        <w:rPr>
          <w:color w:val="000000" w:themeColor="text1"/>
          <w:spacing w:val="31"/>
        </w:rPr>
        <w:t xml:space="preserve"> </w:t>
      </w:r>
      <w:r w:rsidRPr="009C3FF6">
        <w:rPr>
          <w:color w:val="000000" w:themeColor="text1"/>
        </w:rPr>
        <w:t>značaja</w:t>
      </w:r>
      <w:r w:rsidRPr="009C3FF6">
        <w:rPr>
          <w:color w:val="000000" w:themeColor="text1"/>
          <w:spacing w:val="30"/>
        </w:rPr>
        <w:t xml:space="preserve"> </w:t>
      </w:r>
      <w:r w:rsidRPr="009C3FF6">
        <w:rPr>
          <w:color w:val="000000" w:themeColor="text1"/>
        </w:rPr>
        <w:t>i</w:t>
      </w:r>
      <w:r w:rsidRPr="009C3FF6">
        <w:rPr>
          <w:color w:val="000000" w:themeColor="text1"/>
          <w:spacing w:val="31"/>
        </w:rPr>
        <w:t xml:space="preserve"> </w:t>
      </w:r>
      <w:r w:rsidRPr="009C3FF6">
        <w:rPr>
          <w:color w:val="000000" w:themeColor="text1"/>
        </w:rPr>
        <w:t>od</w:t>
      </w:r>
      <w:r w:rsidRPr="009C3FF6">
        <w:rPr>
          <w:color w:val="000000" w:themeColor="text1"/>
          <w:spacing w:val="93"/>
        </w:rPr>
        <w:t xml:space="preserve"> </w:t>
      </w:r>
      <w:r w:rsidRPr="009C3FF6">
        <w:rPr>
          <w:color w:val="000000" w:themeColor="text1"/>
          <w:spacing w:val="-1"/>
        </w:rPr>
        <w:t>značaja</w:t>
      </w:r>
      <w:r w:rsidRPr="009C3FF6">
        <w:rPr>
          <w:color w:val="000000" w:themeColor="text1"/>
        </w:rPr>
        <w:t xml:space="preserve"> za</w:t>
      </w:r>
      <w:r w:rsidRPr="009C3FF6">
        <w:rPr>
          <w:color w:val="000000" w:themeColor="text1"/>
          <w:spacing w:val="-1"/>
        </w:rPr>
        <w:t xml:space="preserve"> </w:t>
      </w:r>
      <w:r w:rsidRPr="009C3FF6">
        <w:rPr>
          <w:color w:val="000000" w:themeColor="text1"/>
        </w:rPr>
        <w:t>jedinice</w:t>
      </w:r>
      <w:r w:rsidRPr="009C3FF6">
        <w:rPr>
          <w:color w:val="000000" w:themeColor="text1"/>
          <w:spacing w:val="-2"/>
        </w:rPr>
        <w:t xml:space="preserve"> </w:t>
      </w:r>
      <w:r w:rsidRPr="009C3FF6">
        <w:rPr>
          <w:color w:val="000000" w:themeColor="text1"/>
        </w:rPr>
        <w:t>lokalne</w:t>
      </w:r>
      <w:r w:rsidRPr="009C3FF6">
        <w:rPr>
          <w:color w:val="000000" w:themeColor="text1"/>
          <w:spacing w:val="-1"/>
        </w:rPr>
        <w:t xml:space="preserve"> </w:t>
      </w:r>
      <w:r w:rsidRPr="009C3FF6">
        <w:rPr>
          <w:color w:val="000000" w:themeColor="text1"/>
        </w:rPr>
        <w:t xml:space="preserve">i </w:t>
      </w:r>
      <w:r w:rsidRPr="009C3FF6">
        <w:rPr>
          <w:color w:val="000000" w:themeColor="text1"/>
          <w:spacing w:val="-1"/>
        </w:rPr>
        <w:t>područne</w:t>
      </w:r>
      <w:r w:rsidRPr="009C3FF6">
        <w:rPr>
          <w:color w:val="000000" w:themeColor="text1"/>
          <w:spacing w:val="1"/>
        </w:rPr>
        <w:t xml:space="preserve"> </w:t>
      </w:r>
      <w:r w:rsidRPr="009C3FF6">
        <w:rPr>
          <w:color w:val="000000" w:themeColor="text1"/>
          <w:spacing w:val="-1"/>
        </w:rPr>
        <w:t>(regionalne)</w:t>
      </w:r>
      <w:r w:rsidRPr="009C3FF6">
        <w:rPr>
          <w:color w:val="000000" w:themeColor="text1"/>
        </w:rPr>
        <w:t xml:space="preserve"> </w:t>
      </w:r>
      <w:r w:rsidRPr="009C3FF6">
        <w:rPr>
          <w:color w:val="000000" w:themeColor="text1"/>
          <w:spacing w:val="-1"/>
        </w:rPr>
        <w:t>samouprave</w:t>
      </w:r>
      <w:r w:rsidRPr="009C3FF6">
        <w:rPr>
          <w:color w:val="000000" w:themeColor="text1"/>
          <w:spacing w:val="1"/>
        </w:rPr>
        <w:t xml:space="preserve"> </w:t>
      </w:r>
      <w:r w:rsidRPr="009C3FF6">
        <w:rPr>
          <w:color w:val="000000" w:themeColor="text1"/>
        </w:rPr>
        <w:t>(</w:t>
      </w:r>
      <w:hyperlink r:id="rId18" w:history="1">
        <w:r w:rsidRPr="009C3FF6">
          <w:rPr>
            <w:rStyle w:val="Hyperlink"/>
            <w:color w:val="000000" w:themeColor="text1"/>
            <w:u w:val="none"/>
          </w:rPr>
          <w:t>„Narodne novine“, br</w:t>
        </w:r>
        <w:r w:rsidR="00A0559E">
          <w:rPr>
            <w:rStyle w:val="Hyperlink"/>
            <w:color w:val="000000" w:themeColor="text1"/>
            <w:u w:val="none"/>
          </w:rPr>
          <w:t>oj</w:t>
        </w:r>
        <w:r w:rsidRPr="009C3FF6">
          <w:rPr>
            <w:rStyle w:val="Hyperlink"/>
            <w:color w:val="000000" w:themeColor="text1"/>
            <w:u w:val="none"/>
          </w:rPr>
          <w:t xml:space="preserve"> 6/19</w:t>
        </w:r>
      </w:hyperlink>
      <w:r w:rsidRPr="009C3FF6">
        <w:rPr>
          <w:color w:val="000000" w:themeColor="text1"/>
        </w:rPr>
        <w:t>), (u daljnjem tekstu: zakonodavni okvir</w:t>
      </w:r>
      <w:r w:rsidR="0009159C">
        <w:rPr>
          <w:color w:val="000000" w:themeColor="text1"/>
        </w:rPr>
        <w:t>).</w:t>
      </w:r>
    </w:p>
    <w:p w14:paraId="7147EA1C" w14:textId="77777777" w:rsidR="00B62218" w:rsidRPr="009C3FF6" w:rsidRDefault="00B62218" w:rsidP="00B62218">
      <w:pPr>
        <w:pStyle w:val="BodyText"/>
        <w:spacing w:before="164" w:line="276" w:lineRule="auto"/>
        <w:ind w:right="115"/>
        <w:jc w:val="both"/>
        <w:rPr>
          <w:color w:val="000000" w:themeColor="text1"/>
          <w:spacing w:val="-1"/>
        </w:rPr>
      </w:pPr>
      <w:r w:rsidRPr="009C3FF6">
        <w:rPr>
          <w:color w:val="000000" w:themeColor="text1"/>
          <w:spacing w:val="-1"/>
        </w:rPr>
        <w:t>U skladu s odredbama zakonodavnog okvira:</w:t>
      </w:r>
    </w:p>
    <w:p w14:paraId="6EED2E87" w14:textId="3762F606" w:rsidR="00B62218" w:rsidRPr="009C3FF6" w:rsidRDefault="00B62218" w:rsidP="00B62218">
      <w:pPr>
        <w:pStyle w:val="BodyText"/>
        <w:numPr>
          <w:ilvl w:val="0"/>
          <w:numId w:val="73"/>
        </w:numPr>
        <w:spacing w:before="164" w:line="276" w:lineRule="auto"/>
        <w:ind w:right="115"/>
        <w:jc w:val="both"/>
        <w:rPr>
          <w:color w:val="000000" w:themeColor="text1"/>
          <w:spacing w:val="-1"/>
        </w:rPr>
      </w:pPr>
      <w:r w:rsidRPr="009C3FF6">
        <w:rPr>
          <w:color w:val="000000" w:themeColor="text1"/>
          <w:spacing w:val="-1"/>
        </w:rPr>
        <w:t>izvješće o napretku u provedbi N</w:t>
      </w:r>
      <w:r w:rsidR="007F37C8">
        <w:rPr>
          <w:color w:val="000000" w:themeColor="text1"/>
          <w:spacing w:val="-1"/>
        </w:rPr>
        <w:t>RS-a 2030</w:t>
      </w:r>
      <w:r w:rsidR="00990204">
        <w:rPr>
          <w:color w:val="000000" w:themeColor="text1"/>
          <w:spacing w:val="-1"/>
        </w:rPr>
        <w:t>.</w:t>
      </w:r>
      <w:r w:rsidR="00E943C7">
        <w:rPr>
          <w:color w:val="000000" w:themeColor="text1"/>
          <w:spacing w:val="-1"/>
        </w:rPr>
        <w:t xml:space="preserve"> </w:t>
      </w:r>
      <w:r w:rsidRPr="009C3FF6">
        <w:rPr>
          <w:color w:val="000000" w:themeColor="text1"/>
          <w:spacing w:val="-1"/>
        </w:rPr>
        <w:t>, sadrži podatke o provedbi strateških ciljeva i ostvarivanju pokazatelja uspješnosti</w:t>
      </w:r>
    </w:p>
    <w:p w14:paraId="1C1EE2B6" w14:textId="6A851793" w:rsidR="00B62218" w:rsidRPr="009C3FF6" w:rsidRDefault="00B62218" w:rsidP="00B62218">
      <w:pPr>
        <w:pStyle w:val="BodyText"/>
        <w:numPr>
          <w:ilvl w:val="0"/>
          <w:numId w:val="73"/>
        </w:numPr>
        <w:spacing w:before="164" w:line="276" w:lineRule="auto"/>
        <w:ind w:right="115"/>
        <w:jc w:val="both"/>
        <w:rPr>
          <w:color w:val="000000" w:themeColor="text1"/>
        </w:rPr>
      </w:pPr>
      <w:r w:rsidRPr="009C3FF6">
        <w:rPr>
          <w:color w:val="000000" w:themeColor="text1"/>
        </w:rPr>
        <w:t>Koordinacijsko tijelo u sustavu strateškog planiranja i upravljanja razvojem</w:t>
      </w:r>
      <w:r w:rsidR="00C115D0">
        <w:rPr>
          <w:color w:val="000000" w:themeColor="text1"/>
        </w:rPr>
        <w:t xml:space="preserve"> </w:t>
      </w:r>
      <w:r w:rsidRPr="009C3FF6">
        <w:rPr>
          <w:color w:val="000000" w:themeColor="text1"/>
        </w:rPr>
        <w:t>(u daljnjem tekstu: Koordinacijsko tijelo), Izvješće priprema na temelju podataka o provedbi u prethodnoj godini koje mu dostavljaju koordinatori za strateško planiranje tijela državne uprave te prema potrebi, jedinice lokalne i područne (regionalne) samouprave (regionalni i lokalni koordinatori)</w:t>
      </w:r>
    </w:p>
    <w:p w14:paraId="67EC28B8" w14:textId="48B6C842" w:rsidR="00B62218" w:rsidRPr="009C3FF6" w:rsidRDefault="00B62218" w:rsidP="00B62218">
      <w:pPr>
        <w:pStyle w:val="BodyText"/>
        <w:numPr>
          <w:ilvl w:val="0"/>
          <w:numId w:val="73"/>
        </w:numPr>
        <w:spacing w:before="164" w:line="276" w:lineRule="auto"/>
        <w:ind w:right="115"/>
        <w:jc w:val="both"/>
        <w:rPr>
          <w:color w:val="000000" w:themeColor="text1"/>
        </w:rPr>
      </w:pPr>
      <w:r w:rsidRPr="009C3FF6">
        <w:rPr>
          <w:color w:val="000000" w:themeColor="text1"/>
        </w:rPr>
        <w:t>Koordinacijsko tijelo o napretku u provedbi strateških ciljeva i ostvarivanju pokazatelja uspješnosti iz N</w:t>
      </w:r>
      <w:r w:rsidR="00630DD5">
        <w:rPr>
          <w:color w:val="000000" w:themeColor="text1"/>
        </w:rPr>
        <w:t>RS-a 2030</w:t>
      </w:r>
      <w:r w:rsidR="00990204">
        <w:rPr>
          <w:color w:val="000000" w:themeColor="text1"/>
        </w:rPr>
        <w:t>.</w:t>
      </w:r>
      <w:r w:rsidR="00630DD5">
        <w:rPr>
          <w:color w:val="000000" w:themeColor="text1"/>
        </w:rPr>
        <w:t xml:space="preserve"> </w:t>
      </w:r>
      <w:r w:rsidRPr="009C3FF6">
        <w:rPr>
          <w:color w:val="000000" w:themeColor="text1"/>
        </w:rPr>
        <w:t>Vladu Republike Hrvatske , izvješćuje jednom godišnje</w:t>
      </w:r>
    </w:p>
    <w:p w14:paraId="69E31B6B" w14:textId="3F8637B7" w:rsidR="00B62218" w:rsidRPr="009C3FF6" w:rsidRDefault="00B62218" w:rsidP="00B62218">
      <w:pPr>
        <w:pStyle w:val="BodyText"/>
        <w:numPr>
          <w:ilvl w:val="0"/>
          <w:numId w:val="73"/>
        </w:numPr>
        <w:spacing w:before="164" w:after="240" w:line="276" w:lineRule="auto"/>
        <w:ind w:right="115"/>
        <w:jc w:val="both"/>
        <w:rPr>
          <w:i/>
          <w:iCs/>
          <w:color w:val="000000" w:themeColor="text1"/>
        </w:rPr>
      </w:pPr>
      <w:r w:rsidRPr="009C3FF6">
        <w:rPr>
          <w:color w:val="000000" w:themeColor="text1"/>
          <w:spacing w:val="-1"/>
        </w:rPr>
        <w:t xml:space="preserve">Vlada </w:t>
      </w:r>
      <w:r w:rsidR="007963FB">
        <w:rPr>
          <w:color w:val="000000" w:themeColor="text1"/>
          <w:spacing w:val="-1"/>
        </w:rPr>
        <w:t xml:space="preserve">Republike Hrvatske </w:t>
      </w:r>
      <w:r w:rsidRPr="009C3FF6">
        <w:rPr>
          <w:color w:val="000000" w:themeColor="text1"/>
        </w:rPr>
        <w:t>o napretku u provedbi strateških ciljeva i ostvarivanju pokazatelja uspješnosti iz N</w:t>
      </w:r>
      <w:r w:rsidR="00630DD5">
        <w:rPr>
          <w:color w:val="000000" w:themeColor="text1"/>
        </w:rPr>
        <w:t>RS-a 2030</w:t>
      </w:r>
      <w:r w:rsidR="00990204">
        <w:rPr>
          <w:color w:val="000000" w:themeColor="text1"/>
        </w:rPr>
        <w:t>.</w:t>
      </w:r>
      <w:r w:rsidRPr="009C3FF6">
        <w:rPr>
          <w:color w:val="000000" w:themeColor="text1"/>
          <w:spacing w:val="-1"/>
        </w:rPr>
        <w:t xml:space="preserve"> izvješćuje </w:t>
      </w:r>
      <w:r w:rsidR="00990204" w:rsidRPr="00990204">
        <w:rPr>
          <w:color w:val="000000" w:themeColor="text1"/>
          <w:spacing w:val="-1"/>
        </w:rPr>
        <w:t xml:space="preserve">Hrvatski sabor </w:t>
      </w:r>
      <w:r w:rsidRPr="009C3FF6">
        <w:rPr>
          <w:color w:val="000000" w:themeColor="text1"/>
          <w:spacing w:val="-1"/>
        </w:rPr>
        <w:t>jednom godišnje.</w:t>
      </w:r>
    </w:p>
    <w:p w14:paraId="489FCC62" w14:textId="274C1AE9" w:rsidR="00B62218" w:rsidRPr="009C3FF6" w:rsidRDefault="00B62218" w:rsidP="00B62218">
      <w:pPr>
        <w:pStyle w:val="BodyText"/>
        <w:spacing w:before="164" w:line="276" w:lineRule="auto"/>
        <w:ind w:right="115"/>
        <w:jc w:val="both"/>
        <w:rPr>
          <w:color w:val="000000" w:themeColor="text1"/>
          <w:spacing w:val="-1"/>
        </w:rPr>
      </w:pPr>
      <w:r w:rsidRPr="009C3FF6">
        <w:rPr>
          <w:color w:val="000000" w:themeColor="text1"/>
          <w:spacing w:val="-1"/>
        </w:rPr>
        <w:t xml:space="preserve">U skladu s načelom transparentnosti sustava strateškog planiranja i upravljanja razvojem, Izvješće se objavljuje na mrežnoj stranici </w:t>
      </w:r>
      <w:hyperlink r:id="rId19">
        <w:r w:rsidRPr="009C3FF6">
          <w:rPr>
            <w:rStyle w:val="Hyperlink"/>
            <w:color w:val="000000" w:themeColor="text1"/>
            <w:spacing w:val="-1"/>
            <w:u w:val="none"/>
          </w:rPr>
          <w:t>www.hrvatska2030.hr</w:t>
        </w:r>
      </w:hyperlink>
      <w:r w:rsidRPr="009C3FF6">
        <w:rPr>
          <w:rStyle w:val="Hyperlink"/>
          <w:color w:val="000000" w:themeColor="text1"/>
          <w:spacing w:val="-1"/>
          <w:u w:val="none"/>
        </w:rPr>
        <w:t>,</w:t>
      </w:r>
      <w:r w:rsidRPr="009C3FF6">
        <w:rPr>
          <w:color w:val="000000" w:themeColor="text1"/>
          <w:spacing w:val="-1"/>
        </w:rPr>
        <w:t xml:space="preserve"> putem koje Koordinacijsko </w:t>
      </w:r>
      <w:r w:rsidRPr="00D80021">
        <w:rPr>
          <w:color w:val="000000" w:themeColor="text1"/>
          <w:spacing w:val="-1"/>
        </w:rPr>
        <w:t>tijelo</w:t>
      </w:r>
      <w:r w:rsidR="0075330B" w:rsidRPr="00D80021">
        <w:rPr>
          <w:color w:val="000000" w:themeColor="text1"/>
          <w:spacing w:val="-1"/>
        </w:rPr>
        <w:t xml:space="preserve"> </w:t>
      </w:r>
      <w:r w:rsidR="0075330B" w:rsidRPr="007513D0">
        <w:rPr>
          <w:color w:val="4D5156"/>
          <w:shd w:val="clear" w:color="auto" w:fill="FFFFFF"/>
        </w:rPr>
        <w:t>za sustav strateškog planiranja i upravljanja razvojem Republike Hrvatske</w:t>
      </w:r>
      <w:r w:rsidRPr="009C3FF6">
        <w:rPr>
          <w:color w:val="000000" w:themeColor="text1"/>
          <w:spacing w:val="-1"/>
        </w:rPr>
        <w:t xml:space="preserve"> osigurava stalnu javnu dostupnost podataka vezanih za provedb</w:t>
      </w:r>
      <w:r w:rsidR="000F2948" w:rsidRPr="009C3FF6">
        <w:rPr>
          <w:color w:val="000000" w:themeColor="text1"/>
          <w:spacing w:val="-1"/>
        </w:rPr>
        <w:t>u</w:t>
      </w:r>
      <w:r w:rsidRPr="009C3FF6">
        <w:rPr>
          <w:color w:val="000000" w:themeColor="text1"/>
          <w:spacing w:val="-1"/>
        </w:rPr>
        <w:t>, praćenj</w:t>
      </w:r>
      <w:r w:rsidR="000F2948" w:rsidRPr="009C3FF6">
        <w:rPr>
          <w:color w:val="000000" w:themeColor="text1"/>
          <w:spacing w:val="-1"/>
        </w:rPr>
        <w:t>e i</w:t>
      </w:r>
      <w:r w:rsidRPr="009C3FF6">
        <w:rPr>
          <w:color w:val="000000" w:themeColor="text1"/>
          <w:spacing w:val="-1"/>
        </w:rPr>
        <w:t xml:space="preserve"> izvješćivanj</w:t>
      </w:r>
      <w:r w:rsidR="000F2948" w:rsidRPr="009C3FF6">
        <w:rPr>
          <w:color w:val="000000" w:themeColor="text1"/>
          <w:spacing w:val="-1"/>
        </w:rPr>
        <w:t xml:space="preserve">e o </w:t>
      </w:r>
      <w:r w:rsidRPr="009C3FF6">
        <w:rPr>
          <w:color w:val="000000" w:themeColor="text1"/>
          <w:spacing w:val="-1"/>
        </w:rPr>
        <w:t>N</w:t>
      </w:r>
      <w:r w:rsidR="007D1E57">
        <w:rPr>
          <w:color w:val="000000" w:themeColor="text1"/>
          <w:spacing w:val="-1"/>
        </w:rPr>
        <w:t xml:space="preserve">acionalnoj razvojnoj strategiji </w:t>
      </w:r>
      <w:r w:rsidRPr="009C3FF6">
        <w:rPr>
          <w:color w:val="000000" w:themeColor="text1"/>
          <w:spacing w:val="-1"/>
        </w:rPr>
        <w:t>Republike Hrvatske do 2030. godine.</w:t>
      </w:r>
    </w:p>
    <w:p w14:paraId="26098ECD" w14:textId="77777777" w:rsidR="00F469BC" w:rsidRDefault="00F469BC" w:rsidP="00983C55">
      <w:pPr>
        <w:rPr>
          <w:rFonts w:eastAsia="Calibri"/>
        </w:rPr>
        <w:sectPr w:rsidR="00F469BC" w:rsidSect="00CB49EE">
          <w:footerReference w:type="default" r:id="rId20"/>
          <w:pgSz w:w="11910" w:h="16840"/>
          <w:pgMar w:top="1417" w:right="1417" w:bottom="1417" w:left="1417" w:header="0" w:footer="757" w:gutter="0"/>
          <w:pgNumType w:start="1"/>
          <w:cols w:space="720"/>
          <w:docGrid w:linePitch="299"/>
        </w:sectPr>
      </w:pPr>
    </w:p>
    <w:p w14:paraId="6E830AA3" w14:textId="43FF3BA4" w:rsidR="000F2948" w:rsidRPr="007513D0" w:rsidRDefault="000F2948" w:rsidP="0013047B">
      <w:pPr>
        <w:pStyle w:val="Heading2"/>
        <w:ind w:left="1081"/>
        <w:rPr>
          <w:rFonts w:eastAsia="Calibri"/>
          <w:sz w:val="24"/>
          <w:szCs w:val="24"/>
        </w:rPr>
      </w:pPr>
      <w:bookmarkStart w:id="187" w:name="_Toc133420989"/>
      <w:r w:rsidRPr="007513D0">
        <w:rPr>
          <w:rFonts w:eastAsia="Calibri"/>
          <w:sz w:val="24"/>
          <w:szCs w:val="24"/>
        </w:rPr>
        <w:t>Prilog 2</w:t>
      </w:r>
      <w:r w:rsidR="009268A8">
        <w:rPr>
          <w:rFonts w:eastAsia="Calibri"/>
          <w:sz w:val="24"/>
          <w:szCs w:val="24"/>
        </w:rPr>
        <w:t xml:space="preserve"> </w:t>
      </w:r>
      <w:r w:rsidR="006D4242" w:rsidRPr="007513D0">
        <w:rPr>
          <w:rFonts w:eastAsia="Calibri"/>
          <w:sz w:val="24"/>
          <w:szCs w:val="24"/>
        </w:rPr>
        <w:t>P</w:t>
      </w:r>
      <w:r w:rsidR="007E40BD" w:rsidRPr="007513D0">
        <w:rPr>
          <w:rFonts w:eastAsia="Calibri"/>
          <w:sz w:val="24"/>
          <w:szCs w:val="24"/>
        </w:rPr>
        <w:t>regled pokazatelja</w:t>
      </w:r>
      <w:r w:rsidR="008F5208" w:rsidRPr="007513D0">
        <w:rPr>
          <w:rFonts w:eastAsia="Calibri"/>
          <w:sz w:val="24"/>
          <w:szCs w:val="24"/>
        </w:rPr>
        <w:t xml:space="preserve"> uspješnosti NRS</w:t>
      </w:r>
      <w:r w:rsidR="00EF4B4E" w:rsidRPr="007513D0">
        <w:rPr>
          <w:rFonts w:eastAsia="Calibri"/>
          <w:sz w:val="24"/>
          <w:szCs w:val="24"/>
        </w:rPr>
        <w:t>-a</w:t>
      </w:r>
      <w:r w:rsidR="008F5208" w:rsidRPr="007513D0">
        <w:rPr>
          <w:rFonts w:eastAsia="Calibri"/>
          <w:sz w:val="24"/>
          <w:szCs w:val="24"/>
        </w:rPr>
        <w:t xml:space="preserve"> 2030</w:t>
      </w:r>
      <w:r w:rsidR="005B7442" w:rsidRPr="007513D0">
        <w:rPr>
          <w:rFonts w:eastAsia="Calibri"/>
          <w:sz w:val="24"/>
          <w:szCs w:val="24"/>
        </w:rPr>
        <w:t>.</w:t>
      </w:r>
      <w:bookmarkEnd w:id="187"/>
    </w:p>
    <w:p w14:paraId="0D532293" w14:textId="48727AC4" w:rsidR="00FB2CA2" w:rsidRDefault="009268A8" w:rsidP="00FB2CA2">
      <w:pPr>
        <w:jc w:val="center"/>
        <w:rPr>
          <w:rFonts w:eastAsia="Calibri"/>
        </w:rPr>
      </w:pPr>
      <w:r>
        <w:rPr>
          <w:rFonts w:eastAsia="Calibri"/>
          <w:noProof/>
          <w:lang w:eastAsia="hr-HR"/>
        </w:rPr>
        <w:drawing>
          <wp:inline distT="0" distB="0" distL="0" distR="0" wp14:anchorId="35D9D76D" wp14:editId="5D00992D">
            <wp:extent cx="8240020" cy="6048000"/>
            <wp:effectExtent l="0" t="0" r="8890" b="0"/>
            <wp:docPr id="331845379" name="Graf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45379" name="Grafika 331845379"/>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tretch>
                      <a:fillRect/>
                    </a:stretch>
                  </pic:blipFill>
                  <pic:spPr>
                    <a:xfrm>
                      <a:off x="0" y="0"/>
                      <a:ext cx="8240020" cy="6048000"/>
                    </a:xfrm>
                    <a:prstGeom prst="rect">
                      <a:avLst/>
                    </a:prstGeom>
                  </pic:spPr>
                </pic:pic>
              </a:graphicData>
            </a:graphic>
          </wp:inline>
        </w:drawing>
      </w:r>
      <w:r w:rsidR="00FB2CA2">
        <w:rPr>
          <w:rFonts w:eastAsia="Calibri"/>
        </w:rPr>
        <w:br w:type="page"/>
      </w:r>
    </w:p>
    <w:p w14:paraId="55050065" w14:textId="77777777" w:rsidR="008F5208" w:rsidRDefault="008F5208" w:rsidP="00FB2CA2">
      <w:pPr>
        <w:jc w:val="center"/>
        <w:rPr>
          <w:rFonts w:eastAsia="Calibri"/>
        </w:rPr>
      </w:pPr>
    </w:p>
    <w:p w14:paraId="6446A309" w14:textId="44A9D928" w:rsidR="00023163" w:rsidRDefault="00FB2CA2" w:rsidP="00793CED">
      <w:pPr>
        <w:jc w:val="center"/>
        <w:rPr>
          <w:rFonts w:eastAsia="Calibri"/>
          <w:b/>
          <w:bCs/>
          <w:color w:val="000000" w:themeColor="text1"/>
          <w:sz w:val="28"/>
          <w:szCs w:val="28"/>
        </w:rPr>
      </w:pPr>
      <w:r>
        <w:rPr>
          <w:rFonts w:eastAsia="Calibri"/>
          <w:noProof/>
          <w:lang w:eastAsia="hr-HR"/>
        </w:rPr>
        <w:drawing>
          <wp:inline distT="0" distB="0" distL="0" distR="0" wp14:anchorId="2FBED9CE" wp14:editId="18ADF0FC">
            <wp:extent cx="8520315" cy="6120000"/>
            <wp:effectExtent l="0" t="0" r="0" b="0"/>
            <wp:docPr id="1122675517" name="Graf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75517" name="Grafika 1122675517"/>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4"/>
                        </a:ext>
                      </a:extLst>
                    </a:blip>
                    <a:stretch>
                      <a:fillRect/>
                    </a:stretch>
                  </pic:blipFill>
                  <pic:spPr>
                    <a:xfrm>
                      <a:off x="0" y="0"/>
                      <a:ext cx="8520315" cy="6120000"/>
                    </a:xfrm>
                    <a:prstGeom prst="rect">
                      <a:avLst/>
                    </a:prstGeom>
                  </pic:spPr>
                </pic:pic>
              </a:graphicData>
            </a:graphic>
          </wp:inline>
        </w:drawing>
      </w:r>
      <w:r w:rsidR="00023163">
        <w:rPr>
          <w:rFonts w:eastAsia="Calibri"/>
          <w:b/>
          <w:bCs/>
          <w:color w:val="000000" w:themeColor="text1"/>
          <w:sz w:val="28"/>
          <w:szCs w:val="28"/>
        </w:rPr>
        <w:br w:type="page"/>
      </w:r>
    </w:p>
    <w:p w14:paraId="1FEEA865" w14:textId="06BB733F" w:rsidR="008C35CA" w:rsidRPr="007513D0" w:rsidRDefault="008C35CA" w:rsidP="00FB2CA2">
      <w:pPr>
        <w:pStyle w:val="Heading2"/>
        <w:spacing w:after="240"/>
        <w:ind w:firstLine="0"/>
        <w:rPr>
          <w:rFonts w:asciiTheme="minorHAnsi" w:eastAsiaTheme="minorEastAsia" w:hAnsiTheme="minorHAnsi" w:cstheme="minorBidi"/>
          <w:noProof/>
          <w:sz w:val="24"/>
          <w:szCs w:val="24"/>
          <w:lang w:eastAsia="en-GB"/>
        </w:rPr>
      </w:pPr>
      <w:bookmarkStart w:id="188" w:name="_Toc133420990"/>
      <w:r w:rsidRPr="007513D0">
        <w:rPr>
          <w:rFonts w:eastAsia="Calibri"/>
          <w:sz w:val="24"/>
          <w:szCs w:val="24"/>
        </w:rPr>
        <w:t xml:space="preserve">Prilog 3 – </w:t>
      </w:r>
      <w:hyperlink w:anchor="_Toc113956137" w:history="1">
        <w:r w:rsidRPr="007513D0">
          <w:rPr>
            <w:rStyle w:val="Hyperlink"/>
            <w:rFonts w:eastAsia="Calibri"/>
            <w:color w:val="000000" w:themeColor="text1"/>
            <w:sz w:val="24"/>
            <w:szCs w:val="24"/>
            <w:u w:val="none"/>
          </w:rPr>
          <w:t xml:space="preserve">Popis </w:t>
        </w:r>
        <w:r w:rsidR="00780F11" w:rsidRPr="007513D0">
          <w:rPr>
            <w:rStyle w:val="Hyperlink"/>
            <w:rFonts w:eastAsia="Calibri"/>
            <w:color w:val="000000" w:themeColor="text1"/>
            <w:sz w:val="24"/>
            <w:szCs w:val="24"/>
            <w:u w:val="none"/>
          </w:rPr>
          <w:t xml:space="preserve">važećih </w:t>
        </w:r>
        <w:r w:rsidRPr="007513D0">
          <w:rPr>
            <w:rStyle w:val="Hyperlink"/>
            <w:rFonts w:eastAsia="Calibri"/>
            <w:color w:val="000000" w:themeColor="text1"/>
            <w:sz w:val="24"/>
            <w:szCs w:val="24"/>
            <w:u w:val="none"/>
          </w:rPr>
          <w:t xml:space="preserve">akata strateškog planiranja </w:t>
        </w:r>
        <w:r w:rsidR="00780F11" w:rsidRPr="007513D0">
          <w:rPr>
            <w:rStyle w:val="Hyperlink"/>
            <w:rFonts w:eastAsia="Calibri"/>
            <w:color w:val="000000" w:themeColor="text1"/>
            <w:sz w:val="24"/>
            <w:szCs w:val="24"/>
            <w:u w:val="none"/>
          </w:rPr>
          <w:t>koji</w:t>
        </w:r>
      </w:hyperlink>
      <w:r w:rsidR="00780F11" w:rsidRPr="007513D0">
        <w:rPr>
          <w:sz w:val="24"/>
          <w:szCs w:val="24"/>
        </w:rPr>
        <w:t xml:space="preserve"> izravno podupiru </w:t>
      </w:r>
      <w:r w:rsidR="00286639" w:rsidRPr="007513D0">
        <w:rPr>
          <w:sz w:val="24"/>
          <w:szCs w:val="24"/>
        </w:rPr>
        <w:t>provedbu strateškog okvira NRS-a 2030</w:t>
      </w:r>
      <w:r w:rsidR="005B7442" w:rsidRPr="007513D0">
        <w:rPr>
          <w:sz w:val="24"/>
          <w:szCs w:val="24"/>
        </w:rPr>
        <w:t>.</w:t>
      </w:r>
      <w:bookmarkEnd w:id="188"/>
    </w:p>
    <w:tbl>
      <w:tblPr>
        <w:tblStyle w:val="Reetkatablice3"/>
        <w:tblpPr w:leftFromText="181" w:rightFromText="181" w:vertAnchor="text" w:tblpX="562" w:tblpY="1"/>
        <w:tblOverlap w:val="never"/>
        <w:tblW w:w="13466" w:type="dxa"/>
        <w:tblBorders>
          <w:top w:val="dotted" w:sz="2" w:space="0" w:color="auto"/>
          <w:left w:val="dotted" w:sz="2" w:space="0" w:color="auto"/>
          <w:bottom w:val="dotted" w:sz="2" w:space="0" w:color="auto"/>
          <w:right w:val="dotted" w:sz="2" w:space="0" w:color="auto"/>
          <w:insideH w:val="dotted" w:sz="2" w:space="0" w:color="auto"/>
          <w:insideV w:val="none" w:sz="0" w:space="0" w:color="auto"/>
        </w:tblBorders>
        <w:shd w:val="clear" w:color="auto" w:fill="FFFFFF"/>
        <w:tblLook w:val="04A0" w:firstRow="1" w:lastRow="0" w:firstColumn="1" w:lastColumn="0" w:noHBand="0" w:noVBand="1"/>
      </w:tblPr>
      <w:tblGrid>
        <w:gridCol w:w="3541"/>
        <w:gridCol w:w="5815"/>
        <w:gridCol w:w="4110"/>
      </w:tblGrid>
      <w:tr w:rsidR="0037359B" w:rsidRPr="0037359B" w14:paraId="5A60DDB9" w14:textId="77777777" w:rsidTr="00253511">
        <w:trPr>
          <w:trHeight w:val="557"/>
          <w:tblHeader/>
        </w:trPr>
        <w:tc>
          <w:tcPr>
            <w:tcW w:w="3541" w:type="dxa"/>
            <w:tcBorders>
              <w:top w:val="dotted" w:sz="4" w:space="0" w:color="auto"/>
              <w:left w:val="dotted" w:sz="4" w:space="0" w:color="auto"/>
              <w:bottom w:val="dotted" w:sz="4" w:space="0" w:color="auto"/>
              <w:right w:val="dotted" w:sz="4" w:space="0" w:color="auto"/>
            </w:tcBorders>
            <w:shd w:val="clear" w:color="auto" w:fill="F2F2F2"/>
            <w:vAlign w:val="center"/>
          </w:tcPr>
          <w:p w14:paraId="3FDC719F" w14:textId="50146E82" w:rsidR="0037359B" w:rsidRPr="0037359B" w:rsidRDefault="0037359B" w:rsidP="00343B4E">
            <w:pPr>
              <w:jc w:val="center"/>
              <w:rPr>
                <w:rFonts w:eastAsia="Calibri"/>
                <w:b/>
                <w:bCs/>
              </w:rPr>
            </w:pPr>
            <w:r w:rsidRPr="0037359B">
              <w:rPr>
                <w:rFonts w:eastAsia="Calibri"/>
                <w:b/>
                <w:bCs/>
              </w:rPr>
              <w:t>Strateški cilj NRS-a 2030</w:t>
            </w:r>
          </w:p>
        </w:tc>
        <w:tc>
          <w:tcPr>
            <w:tcW w:w="5815" w:type="dxa"/>
            <w:tcBorders>
              <w:top w:val="dotted" w:sz="4" w:space="0" w:color="auto"/>
              <w:left w:val="dotted" w:sz="4" w:space="0" w:color="auto"/>
              <w:bottom w:val="dotted" w:sz="4" w:space="0" w:color="auto"/>
              <w:right w:val="dotted" w:sz="4" w:space="0" w:color="auto"/>
            </w:tcBorders>
            <w:shd w:val="clear" w:color="auto" w:fill="F2F2F2"/>
            <w:vAlign w:val="center"/>
            <w:hideMark/>
          </w:tcPr>
          <w:p w14:paraId="06FFB7E8" w14:textId="77777777" w:rsidR="0037359B" w:rsidRPr="0037359B" w:rsidRDefault="0037359B" w:rsidP="00343B4E">
            <w:pPr>
              <w:jc w:val="center"/>
              <w:rPr>
                <w:rFonts w:eastAsia="Calibri"/>
                <w:b/>
                <w:bCs/>
              </w:rPr>
            </w:pPr>
            <w:r w:rsidRPr="0037359B">
              <w:rPr>
                <w:rFonts w:eastAsia="Calibri"/>
                <w:b/>
                <w:bCs/>
              </w:rPr>
              <w:t>Naziv akta strateškog planiranja</w:t>
            </w:r>
          </w:p>
        </w:tc>
        <w:tc>
          <w:tcPr>
            <w:tcW w:w="4110" w:type="dxa"/>
            <w:tcBorders>
              <w:top w:val="dotted" w:sz="4" w:space="0" w:color="auto"/>
              <w:left w:val="dotted" w:sz="4" w:space="0" w:color="auto"/>
              <w:bottom w:val="dotted" w:sz="4" w:space="0" w:color="auto"/>
              <w:right w:val="dotted" w:sz="4" w:space="0" w:color="auto"/>
            </w:tcBorders>
            <w:shd w:val="clear" w:color="auto" w:fill="F2F2F2"/>
            <w:vAlign w:val="center"/>
            <w:hideMark/>
          </w:tcPr>
          <w:p w14:paraId="1B3EFC47" w14:textId="77777777" w:rsidR="0037359B" w:rsidRPr="0037359B" w:rsidRDefault="0037359B" w:rsidP="00343B4E">
            <w:pPr>
              <w:jc w:val="center"/>
              <w:rPr>
                <w:rFonts w:eastAsia="Calibri"/>
                <w:b/>
                <w:bCs/>
              </w:rPr>
            </w:pPr>
            <w:r w:rsidRPr="0037359B">
              <w:rPr>
                <w:rFonts w:eastAsia="Calibri"/>
                <w:b/>
                <w:bCs/>
              </w:rPr>
              <w:t xml:space="preserve">Nositelj provedbe </w:t>
            </w:r>
          </w:p>
        </w:tc>
      </w:tr>
      <w:tr w:rsidR="0037359B" w:rsidRPr="0037359B" w14:paraId="7D805BB9" w14:textId="77777777" w:rsidTr="00253511">
        <w:trPr>
          <w:trHeight w:val="945"/>
        </w:trPr>
        <w:tc>
          <w:tcPr>
            <w:tcW w:w="3541" w:type="dxa"/>
            <w:tcBorders>
              <w:top w:val="dotted" w:sz="4" w:space="0" w:color="auto"/>
            </w:tcBorders>
            <w:shd w:val="clear" w:color="auto" w:fill="FFFFFF"/>
            <w:vAlign w:val="center"/>
          </w:tcPr>
          <w:p w14:paraId="5126E94F" w14:textId="77777777" w:rsidR="0037359B" w:rsidRPr="0037359B" w:rsidRDefault="0037359B" w:rsidP="00F704ED">
            <w:pPr>
              <w:rPr>
                <w:rFonts w:eastAsia="Calibri"/>
                <w:b/>
                <w:bCs/>
              </w:rPr>
            </w:pPr>
            <w:r w:rsidRPr="0037359B">
              <w:rPr>
                <w:rFonts w:eastAsia="Calibri"/>
                <w:b/>
                <w:bCs/>
              </w:rPr>
              <w:t>2. Obrazovani i zaposleni ljudi</w:t>
            </w:r>
          </w:p>
        </w:tc>
        <w:tc>
          <w:tcPr>
            <w:tcW w:w="5815" w:type="dxa"/>
            <w:tcBorders>
              <w:top w:val="dotted" w:sz="4" w:space="0" w:color="auto"/>
            </w:tcBorders>
            <w:shd w:val="clear" w:color="auto" w:fill="F2F2F2"/>
            <w:vAlign w:val="center"/>
            <w:hideMark/>
          </w:tcPr>
          <w:p w14:paraId="5CD15324" w14:textId="77777777" w:rsidR="0037359B" w:rsidRPr="0037359B" w:rsidRDefault="0037359B" w:rsidP="00FB2CA2">
            <w:pPr>
              <w:spacing w:line="276" w:lineRule="auto"/>
              <w:rPr>
                <w:rFonts w:eastAsia="Calibri"/>
              </w:rPr>
            </w:pPr>
            <w:r w:rsidRPr="0037359B">
              <w:rPr>
                <w:rFonts w:eastAsia="Calibri"/>
              </w:rPr>
              <w:t xml:space="preserve">(1) Nacionalni plan za rad, zaštitu na radu i zapošljavanje za razdoblje od 2021. do 2027. godine </w:t>
            </w:r>
          </w:p>
        </w:tc>
        <w:tc>
          <w:tcPr>
            <w:tcW w:w="4110" w:type="dxa"/>
            <w:tcBorders>
              <w:top w:val="dotted" w:sz="4" w:space="0" w:color="auto"/>
            </w:tcBorders>
            <w:shd w:val="clear" w:color="auto" w:fill="FFFFFF"/>
            <w:vAlign w:val="center"/>
            <w:hideMark/>
          </w:tcPr>
          <w:p w14:paraId="656F64F1" w14:textId="77777777" w:rsidR="0037359B" w:rsidRPr="0037359B" w:rsidRDefault="0037359B" w:rsidP="00FB2CA2">
            <w:pPr>
              <w:spacing w:line="276" w:lineRule="auto"/>
              <w:rPr>
                <w:rFonts w:eastAsia="Calibri"/>
              </w:rPr>
            </w:pPr>
            <w:r w:rsidRPr="0037359B">
              <w:rPr>
                <w:rFonts w:eastAsia="Calibri"/>
              </w:rPr>
              <w:t>Ministarstvo rada, mirovinskoga sustava, obitelji i socijalne politike</w:t>
            </w:r>
          </w:p>
        </w:tc>
      </w:tr>
      <w:tr w:rsidR="0037359B" w:rsidRPr="0037359B" w14:paraId="57DE7DC7" w14:textId="77777777" w:rsidTr="00385EEB">
        <w:trPr>
          <w:trHeight w:val="612"/>
        </w:trPr>
        <w:tc>
          <w:tcPr>
            <w:tcW w:w="3541" w:type="dxa"/>
            <w:vMerge w:val="restart"/>
            <w:shd w:val="clear" w:color="auto" w:fill="FFFFFF"/>
            <w:vAlign w:val="center"/>
          </w:tcPr>
          <w:p w14:paraId="404BB0CF" w14:textId="77777777" w:rsidR="0037359B" w:rsidRPr="0037359B" w:rsidRDefault="0037359B" w:rsidP="00F704ED">
            <w:pPr>
              <w:rPr>
                <w:rFonts w:eastAsia="Calibri"/>
                <w:b/>
                <w:bCs/>
              </w:rPr>
            </w:pPr>
            <w:r w:rsidRPr="0037359B">
              <w:rPr>
                <w:rFonts w:eastAsia="Calibri"/>
                <w:b/>
                <w:bCs/>
              </w:rPr>
              <w:t>3. Učinkovito i djelotvorno pravosuđe, javna uprava i upravljanje državnom imovinom</w:t>
            </w:r>
          </w:p>
        </w:tc>
        <w:tc>
          <w:tcPr>
            <w:tcW w:w="5815" w:type="dxa"/>
            <w:shd w:val="clear" w:color="auto" w:fill="F2F2F2"/>
            <w:vAlign w:val="center"/>
            <w:hideMark/>
          </w:tcPr>
          <w:p w14:paraId="32CABE8E" w14:textId="77777777" w:rsidR="0037359B" w:rsidRPr="0037359B" w:rsidRDefault="0037359B" w:rsidP="00FB2CA2">
            <w:pPr>
              <w:spacing w:line="276" w:lineRule="auto"/>
              <w:rPr>
                <w:rFonts w:eastAsia="Calibri"/>
              </w:rPr>
            </w:pPr>
            <w:r w:rsidRPr="0037359B">
              <w:rPr>
                <w:rFonts w:eastAsia="Calibri"/>
              </w:rPr>
              <w:t xml:space="preserve">(2) Strategija sprječavanja korupcije za razdoblje od 2021. do 2030. godine </w:t>
            </w:r>
          </w:p>
        </w:tc>
        <w:tc>
          <w:tcPr>
            <w:tcW w:w="4110" w:type="dxa"/>
            <w:shd w:val="clear" w:color="auto" w:fill="FFFFFF"/>
            <w:vAlign w:val="center"/>
            <w:hideMark/>
          </w:tcPr>
          <w:p w14:paraId="26FD20C2" w14:textId="77777777" w:rsidR="0037359B" w:rsidRPr="0037359B" w:rsidRDefault="0037359B" w:rsidP="00FB2CA2">
            <w:pPr>
              <w:spacing w:line="276" w:lineRule="auto"/>
              <w:rPr>
                <w:rFonts w:eastAsia="Calibri"/>
              </w:rPr>
            </w:pPr>
            <w:r w:rsidRPr="0037359B">
              <w:rPr>
                <w:rFonts w:eastAsia="Calibri"/>
              </w:rPr>
              <w:t>Ministarstvo pravosuđa i uprave</w:t>
            </w:r>
          </w:p>
        </w:tc>
      </w:tr>
      <w:tr w:rsidR="0037359B" w:rsidRPr="0037359B" w14:paraId="2C363E3E" w14:textId="77777777" w:rsidTr="00385EEB">
        <w:trPr>
          <w:trHeight w:val="630"/>
        </w:trPr>
        <w:tc>
          <w:tcPr>
            <w:tcW w:w="3541" w:type="dxa"/>
            <w:vMerge/>
            <w:shd w:val="clear" w:color="auto" w:fill="FFFFFF"/>
            <w:vAlign w:val="center"/>
          </w:tcPr>
          <w:p w14:paraId="0D8C2A31" w14:textId="77777777" w:rsidR="0037359B" w:rsidRPr="0037359B" w:rsidRDefault="0037359B" w:rsidP="00F704ED">
            <w:pPr>
              <w:rPr>
                <w:rFonts w:eastAsia="Calibri"/>
                <w:b/>
                <w:bCs/>
              </w:rPr>
            </w:pPr>
          </w:p>
        </w:tc>
        <w:tc>
          <w:tcPr>
            <w:tcW w:w="5815" w:type="dxa"/>
            <w:shd w:val="clear" w:color="auto" w:fill="F2F2F2"/>
            <w:vAlign w:val="center"/>
            <w:hideMark/>
          </w:tcPr>
          <w:p w14:paraId="553B46AF" w14:textId="77777777" w:rsidR="0037359B" w:rsidRPr="0037359B" w:rsidRDefault="0037359B" w:rsidP="00FB2CA2">
            <w:pPr>
              <w:spacing w:line="276" w:lineRule="auto"/>
              <w:rPr>
                <w:rFonts w:eastAsia="Calibri"/>
              </w:rPr>
            </w:pPr>
            <w:r w:rsidRPr="0037359B">
              <w:rPr>
                <w:rFonts w:eastAsia="Calibri"/>
              </w:rPr>
              <w:t xml:space="preserve">(3) Strategija upravljanja državnom imovinom za razdoblje 2019.-2025. </w:t>
            </w:r>
          </w:p>
        </w:tc>
        <w:tc>
          <w:tcPr>
            <w:tcW w:w="4110" w:type="dxa"/>
            <w:shd w:val="clear" w:color="auto" w:fill="FFFFFF"/>
            <w:vAlign w:val="center"/>
            <w:hideMark/>
          </w:tcPr>
          <w:p w14:paraId="5E1379D8" w14:textId="77777777" w:rsidR="0037359B" w:rsidRPr="0037359B" w:rsidRDefault="0037359B" w:rsidP="00FB2CA2">
            <w:pPr>
              <w:spacing w:line="276" w:lineRule="auto"/>
              <w:rPr>
                <w:rFonts w:eastAsia="Calibri"/>
              </w:rPr>
            </w:pPr>
            <w:r w:rsidRPr="0037359B">
              <w:rPr>
                <w:rFonts w:eastAsia="Calibri"/>
              </w:rPr>
              <w:t>Ministarstvo prostornoga uređenja, graditeljstva i državne imovine</w:t>
            </w:r>
          </w:p>
        </w:tc>
      </w:tr>
      <w:tr w:rsidR="0037359B" w:rsidRPr="0037359B" w14:paraId="18283697" w14:textId="77777777" w:rsidTr="00385EEB">
        <w:trPr>
          <w:trHeight w:val="489"/>
        </w:trPr>
        <w:tc>
          <w:tcPr>
            <w:tcW w:w="3541" w:type="dxa"/>
            <w:vMerge w:val="restart"/>
            <w:shd w:val="clear" w:color="auto" w:fill="FFFFFF"/>
            <w:vAlign w:val="center"/>
          </w:tcPr>
          <w:p w14:paraId="37FEA425" w14:textId="77777777" w:rsidR="0037359B" w:rsidRPr="0037359B" w:rsidRDefault="0037359B" w:rsidP="00F704ED">
            <w:pPr>
              <w:rPr>
                <w:rFonts w:eastAsia="Calibri"/>
                <w:b/>
                <w:bCs/>
              </w:rPr>
            </w:pPr>
            <w:r w:rsidRPr="0037359B">
              <w:rPr>
                <w:rFonts w:eastAsia="Calibri"/>
                <w:b/>
                <w:bCs/>
              </w:rPr>
              <w:t>5. Zdrav, aktivan i kvalitetan život</w:t>
            </w:r>
          </w:p>
        </w:tc>
        <w:tc>
          <w:tcPr>
            <w:tcW w:w="5815" w:type="dxa"/>
            <w:shd w:val="clear" w:color="auto" w:fill="F2F2F2"/>
            <w:vAlign w:val="center"/>
            <w:hideMark/>
          </w:tcPr>
          <w:p w14:paraId="3EEBEE31" w14:textId="4CBA79AC" w:rsidR="0037359B" w:rsidRPr="0037359B" w:rsidRDefault="0037359B" w:rsidP="00FB2CA2">
            <w:pPr>
              <w:spacing w:line="276" w:lineRule="auto"/>
              <w:rPr>
                <w:rFonts w:eastAsia="Calibri"/>
              </w:rPr>
            </w:pPr>
            <w:r w:rsidRPr="0037359B">
              <w:rPr>
                <w:rFonts w:eastAsia="Calibri"/>
              </w:rPr>
              <w:t>(4) Nacionalni plan razvoja zdravstva za razdoblje od 2021.-2027.</w:t>
            </w:r>
          </w:p>
        </w:tc>
        <w:tc>
          <w:tcPr>
            <w:tcW w:w="4110" w:type="dxa"/>
            <w:shd w:val="clear" w:color="auto" w:fill="FFFFFF"/>
            <w:vAlign w:val="center"/>
            <w:hideMark/>
          </w:tcPr>
          <w:p w14:paraId="7C1DA3F7" w14:textId="77777777" w:rsidR="0037359B" w:rsidRPr="0037359B" w:rsidRDefault="0037359B" w:rsidP="00FB2CA2">
            <w:pPr>
              <w:spacing w:line="276" w:lineRule="auto"/>
              <w:rPr>
                <w:rFonts w:eastAsia="Calibri"/>
              </w:rPr>
            </w:pPr>
            <w:r w:rsidRPr="0037359B">
              <w:rPr>
                <w:rFonts w:eastAsia="Calibri"/>
              </w:rPr>
              <w:t>Ministarstvo zdravstva</w:t>
            </w:r>
          </w:p>
        </w:tc>
      </w:tr>
      <w:tr w:rsidR="0037359B" w:rsidRPr="0037359B" w14:paraId="491E199F" w14:textId="77777777" w:rsidTr="00385EEB">
        <w:trPr>
          <w:trHeight w:val="438"/>
        </w:trPr>
        <w:tc>
          <w:tcPr>
            <w:tcW w:w="3541" w:type="dxa"/>
            <w:vMerge/>
            <w:shd w:val="clear" w:color="auto" w:fill="FFFFFF"/>
            <w:vAlign w:val="center"/>
          </w:tcPr>
          <w:p w14:paraId="59C2FC12" w14:textId="77777777" w:rsidR="0037359B" w:rsidRPr="0037359B" w:rsidRDefault="0037359B" w:rsidP="00F704ED">
            <w:pPr>
              <w:rPr>
                <w:rFonts w:eastAsia="Calibri"/>
                <w:b/>
                <w:bCs/>
              </w:rPr>
            </w:pPr>
          </w:p>
        </w:tc>
        <w:tc>
          <w:tcPr>
            <w:tcW w:w="5815" w:type="dxa"/>
            <w:shd w:val="clear" w:color="auto" w:fill="F2F2F2"/>
            <w:vAlign w:val="center"/>
            <w:hideMark/>
          </w:tcPr>
          <w:p w14:paraId="284D27BD" w14:textId="634C3215" w:rsidR="0037359B" w:rsidRPr="0037359B" w:rsidRDefault="0037359B" w:rsidP="00FB2CA2">
            <w:pPr>
              <w:spacing w:line="276" w:lineRule="auto"/>
              <w:rPr>
                <w:rFonts w:eastAsia="Calibri"/>
              </w:rPr>
            </w:pPr>
            <w:r w:rsidRPr="0037359B">
              <w:rPr>
                <w:rFonts w:eastAsia="Calibri"/>
              </w:rPr>
              <w:t>(5) Nacionalni program športa 2019.</w:t>
            </w:r>
            <w:r w:rsidR="004E5F49">
              <w:rPr>
                <w:rFonts w:eastAsia="Calibri"/>
              </w:rPr>
              <w:t>-</w:t>
            </w:r>
            <w:r w:rsidRPr="0037359B">
              <w:rPr>
                <w:rFonts w:eastAsia="Calibri"/>
              </w:rPr>
              <w:t>2026.</w:t>
            </w:r>
          </w:p>
        </w:tc>
        <w:tc>
          <w:tcPr>
            <w:tcW w:w="4110" w:type="dxa"/>
            <w:shd w:val="clear" w:color="auto" w:fill="FFFFFF"/>
            <w:vAlign w:val="center"/>
            <w:hideMark/>
          </w:tcPr>
          <w:p w14:paraId="32FA5866" w14:textId="77777777" w:rsidR="0037359B" w:rsidRPr="0037359B" w:rsidRDefault="0037359B" w:rsidP="00FB2CA2">
            <w:pPr>
              <w:spacing w:line="276" w:lineRule="auto"/>
              <w:rPr>
                <w:rFonts w:eastAsia="Calibri"/>
              </w:rPr>
            </w:pPr>
            <w:r w:rsidRPr="0037359B">
              <w:rPr>
                <w:rFonts w:eastAsia="Calibri"/>
              </w:rPr>
              <w:t>Ministarstvo turizma i sporta</w:t>
            </w:r>
          </w:p>
        </w:tc>
      </w:tr>
      <w:tr w:rsidR="0037359B" w:rsidRPr="0037359B" w14:paraId="452C1962" w14:textId="77777777" w:rsidTr="00385EEB">
        <w:trPr>
          <w:trHeight w:val="686"/>
        </w:trPr>
        <w:tc>
          <w:tcPr>
            <w:tcW w:w="3541" w:type="dxa"/>
            <w:vMerge/>
            <w:shd w:val="clear" w:color="auto" w:fill="FFFFFF"/>
            <w:vAlign w:val="center"/>
          </w:tcPr>
          <w:p w14:paraId="22C9B710" w14:textId="77777777" w:rsidR="0037359B" w:rsidRPr="0037359B" w:rsidRDefault="0037359B" w:rsidP="00F704ED">
            <w:pPr>
              <w:rPr>
                <w:rFonts w:eastAsia="Calibri"/>
                <w:b/>
                <w:bCs/>
              </w:rPr>
            </w:pPr>
          </w:p>
        </w:tc>
        <w:tc>
          <w:tcPr>
            <w:tcW w:w="5815" w:type="dxa"/>
            <w:shd w:val="clear" w:color="auto" w:fill="F2F2F2"/>
            <w:vAlign w:val="center"/>
          </w:tcPr>
          <w:p w14:paraId="2F80B389" w14:textId="77777777" w:rsidR="0037359B" w:rsidRPr="0037359B" w:rsidRDefault="0037359B" w:rsidP="00FB2CA2">
            <w:pPr>
              <w:spacing w:line="276" w:lineRule="auto"/>
              <w:rPr>
                <w:rFonts w:eastAsia="Calibri"/>
              </w:rPr>
            </w:pPr>
            <w:r w:rsidRPr="0037359B">
              <w:rPr>
                <w:rFonts w:eastAsia="Calibri"/>
              </w:rPr>
              <w:t xml:space="preserve">(6) Nacionalni plan razvoja socijalnih usluga za razdoblje od 2021. do 2027. godine </w:t>
            </w:r>
          </w:p>
        </w:tc>
        <w:tc>
          <w:tcPr>
            <w:tcW w:w="4110" w:type="dxa"/>
            <w:shd w:val="clear" w:color="auto" w:fill="FFFFFF"/>
            <w:vAlign w:val="center"/>
          </w:tcPr>
          <w:p w14:paraId="7774569F" w14:textId="77777777" w:rsidR="0037359B" w:rsidRPr="0037359B" w:rsidRDefault="0037359B" w:rsidP="00FB2CA2">
            <w:pPr>
              <w:spacing w:line="276" w:lineRule="auto"/>
              <w:rPr>
                <w:rFonts w:eastAsia="Calibri"/>
              </w:rPr>
            </w:pPr>
            <w:r w:rsidRPr="0037359B">
              <w:rPr>
                <w:rFonts w:eastAsia="Calibri"/>
              </w:rPr>
              <w:t>Ministarstvo rada, mirovinskoga sustava, obitelji i socijalne politike</w:t>
            </w:r>
          </w:p>
        </w:tc>
      </w:tr>
      <w:tr w:rsidR="0037359B" w:rsidRPr="0037359B" w14:paraId="0EDF4E79" w14:textId="77777777" w:rsidTr="00385EEB">
        <w:trPr>
          <w:trHeight w:val="568"/>
        </w:trPr>
        <w:tc>
          <w:tcPr>
            <w:tcW w:w="3541" w:type="dxa"/>
            <w:vMerge/>
            <w:shd w:val="clear" w:color="auto" w:fill="FFFFFF"/>
            <w:vAlign w:val="center"/>
          </w:tcPr>
          <w:p w14:paraId="47D695C0" w14:textId="77777777" w:rsidR="0037359B" w:rsidRPr="0037359B" w:rsidRDefault="0037359B" w:rsidP="00F704ED">
            <w:pPr>
              <w:rPr>
                <w:rFonts w:eastAsia="Calibri"/>
                <w:b/>
                <w:bCs/>
              </w:rPr>
            </w:pPr>
          </w:p>
        </w:tc>
        <w:tc>
          <w:tcPr>
            <w:tcW w:w="5815" w:type="dxa"/>
            <w:shd w:val="clear" w:color="auto" w:fill="F2F2F2"/>
            <w:vAlign w:val="center"/>
            <w:hideMark/>
          </w:tcPr>
          <w:p w14:paraId="0E3BB5BA" w14:textId="77777777" w:rsidR="0037359B" w:rsidRPr="0037359B" w:rsidRDefault="0037359B" w:rsidP="00FB2CA2">
            <w:pPr>
              <w:spacing w:line="276" w:lineRule="auto"/>
              <w:rPr>
                <w:rFonts w:eastAsia="Calibri"/>
              </w:rPr>
            </w:pPr>
            <w:r w:rsidRPr="0037359B">
              <w:rPr>
                <w:rFonts w:eastAsia="Calibri"/>
              </w:rPr>
              <w:t>(7) Nacionalni plan borbe protiv siromaštva i socijalne isključenosti za razdoblje od 2021. do 2027. godine</w:t>
            </w:r>
          </w:p>
        </w:tc>
        <w:tc>
          <w:tcPr>
            <w:tcW w:w="4110" w:type="dxa"/>
            <w:vMerge w:val="restart"/>
            <w:shd w:val="clear" w:color="auto" w:fill="FFFFFF"/>
            <w:vAlign w:val="center"/>
            <w:hideMark/>
          </w:tcPr>
          <w:p w14:paraId="23B76548" w14:textId="77777777" w:rsidR="0037359B" w:rsidRPr="0037359B" w:rsidRDefault="0037359B" w:rsidP="00FB2CA2">
            <w:pPr>
              <w:spacing w:line="276" w:lineRule="auto"/>
              <w:rPr>
                <w:rFonts w:eastAsia="Calibri"/>
              </w:rPr>
            </w:pPr>
            <w:r w:rsidRPr="0037359B">
              <w:rPr>
                <w:rFonts w:eastAsia="Calibri"/>
              </w:rPr>
              <w:t xml:space="preserve">Ministarstvo rada, mirovinskoga sustava, obitelji i socijalne politike </w:t>
            </w:r>
          </w:p>
          <w:p w14:paraId="4DB54449" w14:textId="77777777" w:rsidR="0037359B" w:rsidRPr="0037359B" w:rsidRDefault="0037359B" w:rsidP="00FB2CA2">
            <w:pPr>
              <w:spacing w:line="276" w:lineRule="auto"/>
              <w:rPr>
                <w:rFonts w:eastAsia="Calibri"/>
              </w:rPr>
            </w:pPr>
            <w:r w:rsidRPr="0037359B">
              <w:rPr>
                <w:rFonts w:eastAsia="Calibri"/>
              </w:rPr>
              <w:t xml:space="preserve">i </w:t>
            </w:r>
          </w:p>
          <w:p w14:paraId="3E098926" w14:textId="77777777" w:rsidR="0037359B" w:rsidRPr="00CF0FDE" w:rsidRDefault="0037359B" w:rsidP="00FB2CA2">
            <w:pPr>
              <w:spacing w:line="276" w:lineRule="auto"/>
              <w:rPr>
                <w:rFonts w:eastAsia="Calibri"/>
              </w:rPr>
            </w:pPr>
            <w:r w:rsidRPr="00CF0FDE">
              <w:rPr>
                <w:rFonts w:eastAsia="Calibri"/>
              </w:rPr>
              <w:t>Ministarstvo hrvatskih branitelja (</w:t>
            </w:r>
            <w:r w:rsidRPr="007513D0">
              <w:rPr>
                <w:rFonts w:eastAsia="Calibri"/>
              </w:rPr>
              <w:t>sunositelj provedbe</w:t>
            </w:r>
            <w:r w:rsidRPr="00CF0FDE">
              <w:rPr>
                <w:rFonts w:eastAsia="Calibri"/>
              </w:rPr>
              <w:t>)</w:t>
            </w:r>
          </w:p>
        </w:tc>
      </w:tr>
      <w:tr w:rsidR="0037359B" w:rsidRPr="0037359B" w14:paraId="3CFF22B4" w14:textId="77777777" w:rsidTr="00385EEB">
        <w:trPr>
          <w:trHeight w:val="831"/>
        </w:trPr>
        <w:tc>
          <w:tcPr>
            <w:tcW w:w="3541" w:type="dxa"/>
            <w:vMerge/>
            <w:shd w:val="clear" w:color="auto" w:fill="FFFFFF"/>
            <w:vAlign w:val="center"/>
          </w:tcPr>
          <w:p w14:paraId="27D23F5E" w14:textId="77777777" w:rsidR="0037359B" w:rsidRPr="0037359B" w:rsidRDefault="0037359B" w:rsidP="00F704ED">
            <w:pPr>
              <w:rPr>
                <w:rFonts w:eastAsia="Calibri"/>
                <w:b/>
                <w:bCs/>
              </w:rPr>
            </w:pPr>
          </w:p>
        </w:tc>
        <w:tc>
          <w:tcPr>
            <w:tcW w:w="5815" w:type="dxa"/>
            <w:shd w:val="clear" w:color="auto" w:fill="F2F2F2"/>
            <w:vAlign w:val="center"/>
            <w:hideMark/>
          </w:tcPr>
          <w:p w14:paraId="47D5B098" w14:textId="77777777" w:rsidR="0037359B" w:rsidRPr="0037359B" w:rsidRDefault="0037359B" w:rsidP="00FB2CA2">
            <w:pPr>
              <w:spacing w:line="276" w:lineRule="auto"/>
              <w:rPr>
                <w:rFonts w:eastAsia="Calibri"/>
              </w:rPr>
            </w:pPr>
            <w:r w:rsidRPr="0037359B">
              <w:rPr>
                <w:rFonts w:eastAsia="Calibri"/>
              </w:rPr>
              <w:t xml:space="preserve">(8) Nacionalni plan izjednačavanja mogućnosti za osobe s invaliditetom za razdoblje od 2021. do 2027. godine </w:t>
            </w:r>
          </w:p>
        </w:tc>
        <w:tc>
          <w:tcPr>
            <w:tcW w:w="4110" w:type="dxa"/>
            <w:vMerge/>
            <w:shd w:val="clear" w:color="auto" w:fill="FFFFFF"/>
            <w:vAlign w:val="center"/>
            <w:hideMark/>
          </w:tcPr>
          <w:p w14:paraId="6BE4A0F1" w14:textId="77777777" w:rsidR="0037359B" w:rsidRPr="0037359B" w:rsidRDefault="0037359B" w:rsidP="00FB2CA2">
            <w:pPr>
              <w:spacing w:line="276" w:lineRule="auto"/>
              <w:rPr>
                <w:rFonts w:eastAsia="Calibri"/>
              </w:rPr>
            </w:pPr>
          </w:p>
        </w:tc>
      </w:tr>
      <w:tr w:rsidR="0037359B" w:rsidRPr="0037359B" w14:paraId="7CF74C76" w14:textId="77777777" w:rsidTr="00385EEB">
        <w:trPr>
          <w:trHeight w:val="630"/>
        </w:trPr>
        <w:tc>
          <w:tcPr>
            <w:tcW w:w="3541" w:type="dxa"/>
            <w:vMerge/>
            <w:shd w:val="clear" w:color="auto" w:fill="FFFFFF"/>
            <w:vAlign w:val="center"/>
          </w:tcPr>
          <w:p w14:paraId="22E335A0" w14:textId="77777777" w:rsidR="0037359B" w:rsidRPr="0037359B" w:rsidRDefault="0037359B" w:rsidP="00F704ED">
            <w:pPr>
              <w:rPr>
                <w:rFonts w:eastAsia="Calibri"/>
                <w:b/>
                <w:bCs/>
              </w:rPr>
            </w:pPr>
          </w:p>
        </w:tc>
        <w:tc>
          <w:tcPr>
            <w:tcW w:w="5815" w:type="dxa"/>
            <w:shd w:val="clear" w:color="auto" w:fill="F2F2F2"/>
            <w:vAlign w:val="center"/>
            <w:hideMark/>
          </w:tcPr>
          <w:p w14:paraId="018CF3A0" w14:textId="77777777" w:rsidR="0037359B" w:rsidRPr="0037359B" w:rsidRDefault="0037359B" w:rsidP="00FB2CA2">
            <w:pPr>
              <w:spacing w:line="276" w:lineRule="auto"/>
              <w:rPr>
                <w:rFonts w:eastAsia="Calibri"/>
              </w:rPr>
            </w:pPr>
            <w:r w:rsidRPr="0037359B">
              <w:rPr>
                <w:rFonts w:eastAsia="Calibri"/>
              </w:rPr>
              <w:t>(9) Nacionalni plan za uključivanje Roma za razdoblje od 2021.-2027. godine</w:t>
            </w:r>
          </w:p>
        </w:tc>
        <w:tc>
          <w:tcPr>
            <w:tcW w:w="4110" w:type="dxa"/>
            <w:shd w:val="clear" w:color="auto" w:fill="FFFFFF"/>
            <w:vAlign w:val="center"/>
            <w:hideMark/>
          </w:tcPr>
          <w:p w14:paraId="176AF2F5" w14:textId="77777777" w:rsidR="0037359B" w:rsidRPr="0037359B" w:rsidRDefault="0037359B" w:rsidP="00FB2CA2">
            <w:pPr>
              <w:spacing w:line="276" w:lineRule="auto"/>
              <w:rPr>
                <w:rFonts w:eastAsia="Calibri"/>
              </w:rPr>
            </w:pPr>
            <w:r w:rsidRPr="0037359B">
              <w:rPr>
                <w:rFonts w:eastAsia="Calibri"/>
              </w:rPr>
              <w:t xml:space="preserve">Ured za ljudska prava i prava nacionalnih manjina </w:t>
            </w:r>
          </w:p>
        </w:tc>
      </w:tr>
      <w:tr w:rsidR="0037359B" w:rsidRPr="0037359B" w14:paraId="529F2355" w14:textId="77777777" w:rsidTr="00385EEB">
        <w:trPr>
          <w:trHeight w:val="630"/>
        </w:trPr>
        <w:tc>
          <w:tcPr>
            <w:tcW w:w="3541" w:type="dxa"/>
            <w:vMerge w:val="restart"/>
            <w:shd w:val="clear" w:color="auto" w:fill="FFFFFF"/>
            <w:vAlign w:val="center"/>
          </w:tcPr>
          <w:p w14:paraId="363D3DB2" w14:textId="77777777" w:rsidR="0037359B" w:rsidRPr="0037359B" w:rsidRDefault="0037359B" w:rsidP="00F704ED">
            <w:pPr>
              <w:rPr>
                <w:rFonts w:eastAsia="Calibri"/>
                <w:b/>
                <w:bCs/>
              </w:rPr>
            </w:pPr>
            <w:r w:rsidRPr="0037359B">
              <w:rPr>
                <w:rFonts w:eastAsia="Calibri"/>
                <w:b/>
                <w:bCs/>
              </w:rPr>
              <w:t>7. Sigurnost za stabilan razvoj</w:t>
            </w:r>
          </w:p>
        </w:tc>
        <w:tc>
          <w:tcPr>
            <w:tcW w:w="5815" w:type="dxa"/>
            <w:shd w:val="clear" w:color="auto" w:fill="F2F2F2"/>
            <w:vAlign w:val="center"/>
            <w:hideMark/>
          </w:tcPr>
          <w:p w14:paraId="6674AA68" w14:textId="77777777" w:rsidR="0037359B" w:rsidRPr="0037359B" w:rsidRDefault="0037359B" w:rsidP="00FB2CA2">
            <w:pPr>
              <w:spacing w:line="276" w:lineRule="auto"/>
              <w:rPr>
                <w:rFonts w:eastAsia="Calibri"/>
              </w:rPr>
            </w:pPr>
            <w:r w:rsidRPr="0037359B">
              <w:rPr>
                <w:rFonts w:eastAsia="Calibri"/>
              </w:rPr>
              <w:t>(10) Strategija nacionalne sigurnosti Republike Hrvatske</w:t>
            </w:r>
          </w:p>
        </w:tc>
        <w:tc>
          <w:tcPr>
            <w:tcW w:w="4110" w:type="dxa"/>
            <w:shd w:val="clear" w:color="auto" w:fill="FFFFFF"/>
            <w:vAlign w:val="center"/>
            <w:hideMark/>
          </w:tcPr>
          <w:p w14:paraId="24BA4255" w14:textId="355A7BE5" w:rsidR="0037359B" w:rsidRPr="0037359B" w:rsidRDefault="0037359B" w:rsidP="00FB2CA2">
            <w:pPr>
              <w:spacing w:line="276" w:lineRule="auto"/>
              <w:rPr>
                <w:rFonts w:eastAsia="Calibri"/>
              </w:rPr>
            </w:pPr>
            <w:r w:rsidRPr="0037359B">
              <w:rPr>
                <w:rFonts w:eastAsia="Calibri"/>
              </w:rPr>
              <w:t xml:space="preserve">Ministarstvo obrane/ </w:t>
            </w:r>
          </w:p>
          <w:p w14:paraId="188F7599" w14:textId="77777777" w:rsidR="0037359B" w:rsidRPr="0037359B" w:rsidRDefault="0037359B" w:rsidP="00FB2CA2">
            <w:pPr>
              <w:spacing w:line="276" w:lineRule="auto"/>
              <w:rPr>
                <w:rFonts w:eastAsia="Calibri"/>
              </w:rPr>
            </w:pPr>
            <w:r w:rsidRPr="0037359B">
              <w:rPr>
                <w:rFonts w:eastAsia="Calibri"/>
              </w:rPr>
              <w:t>Ministarstvo unutarnjih poslova</w:t>
            </w:r>
          </w:p>
        </w:tc>
      </w:tr>
      <w:tr w:rsidR="0037359B" w:rsidRPr="0037359B" w14:paraId="3D017338" w14:textId="77777777" w:rsidTr="00385EEB">
        <w:trPr>
          <w:trHeight w:val="720"/>
        </w:trPr>
        <w:tc>
          <w:tcPr>
            <w:tcW w:w="3541" w:type="dxa"/>
            <w:vMerge/>
            <w:shd w:val="clear" w:color="auto" w:fill="FFFFFF"/>
            <w:vAlign w:val="center"/>
          </w:tcPr>
          <w:p w14:paraId="3E1B48EC" w14:textId="77777777" w:rsidR="0037359B" w:rsidRPr="0037359B" w:rsidRDefault="0037359B" w:rsidP="00F704ED">
            <w:pPr>
              <w:rPr>
                <w:rFonts w:eastAsia="Calibri"/>
                <w:b/>
                <w:bCs/>
              </w:rPr>
            </w:pPr>
          </w:p>
        </w:tc>
        <w:tc>
          <w:tcPr>
            <w:tcW w:w="5815" w:type="dxa"/>
            <w:shd w:val="clear" w:color="auto" w:fill="F2F2F2"/>
            <w:vAlign w:val="center"/>
            <w:hideMark/>
          </w:tcPr>
          <w:p w14:paraId="37C965CB" w14:textId="77777777" w:rsidR="0037359B" w:rsidRPr="0037359B" w:rsidRDefault="0037359B" w:rsidP="00FB2CA2">
            <w:pPr>
              <w:spacing w:line="276" w:lineRule="auto"/>
              <w:rPr>
                <w:rFonts w:eastAsia="Calibri"/>
              </w:rPr>
            </w:pPr>
            <w:r w:rsidRPr="0037359B">
              <w:rPr>
                <w:rFonts w:eastAsia="Calibri"/>
              </w:rPr>
              <w:t>(11) Nacionalni plan sigurnosti cestovnog prometa Republike Hrvatske za razdoblje od 2021. do 2030.</w:t>
            </w:r>
          </w:p>
        </w:tc>
        <w:tc>
          <w:tcPr>
            <w:tcW w:w="4110" w:type="dxa"/>
            <w:vMerge w:val="restart"/>
            <w:shd w:val="clear" w:color="auto" w:fill="FFFFFF"/>
            <w:vAlign w:val="center"/>
            <w:hideMark/>
          </w:tcPr>
          <w:p w14:paraId="4452F157" w14:textId="77777777" w:rsidR="0037359B" w:rsidRPr="0037359B" w:rsidRDefault="0037359B" w:rsidP="00FB2CA2">
            <w:pPr>
              <w:spacing w:line="276" w:lineRule="auto"/>
              <w:rPr>
                <w:rFonts w:eastAsia="Calibri"/>
              </w:rPr>
            </w:pPr>
            <w:r w:rsidRPr="0037359B">
              <w:rPr>
                <w:rFonts w:eastAsia="Calibri"/>
              </w:rPr>
              <w:t>Ministarstvo unutarnjih poslova</w:t>
            </w:r>
          </w:p>
        </w:tc>
      </w:tr>
      <w:tr w:rsidR="0037359B" w:rsidRPr="0037359B" w14:paraId="6F43DA29" w14:textId="77777777" w:rsidTr="00385EEB">
        <w:trPr>
          <w:trHeight w:val="990"/>
        </w:trPr>
        <w:tc>
          <w:tcPr>
            <w:tcW w:w="3541" w:type="dxa"/>
            <w:vMerge/>
            <w:shd w:val="clear" w:color="auto" w:fill="FFFFFF"/>
            <w:vAlign w:val="center"/>
          </w:tcPr>
          <w:p w14:paraId="7BADF24C" w14:textId="77777777" w:rsidR="0037359B" w:rsidRPr="0037359B" w:rsidRDefault="0037359B" w:rsidP="00F704ED">
            <w:pPr>
              <w:rPr>
                <w:rFonts w:eastAsia="Calibri"/>
                <w:b/>
                <w:bCs/>
              </w:rPr>
            </w:pPr>
          </w:p>
        </w:tc>
        <w:tc>
          <w:tcPr>
            <w:tcW w:w="5815" w:type="dxa"/>
            <w:shd w:val="clear" w:color="auto" w:fill="F2F2F2"/>
            <w:vAlign w:val="center"/>
            <w:hideMark/>
          </w:tcPr>
          <w:p w14:paraId="5B354E56" w14:textId="77777777" w:rsidR="0037359B" w:rsidRPr="0037359B" w:rsidRDefault="0037359B" w:rsidP="00FB2CA2">
            <w:pPr>
              <w:spacing w:line="276" w:lineRule="auto"/>
              <w:rPr>
                <w:rFonts w:eastAsia="Calibri"/>
              </w:rPr>
            </w:pPr>
            <w:r w:rsidRPr="0037359B">
              <w:rPr>
                <w:rFonts w:eastAsia="Calibri"/>
              </w:rPr>
              <w:t>(12) Strategija integriranog upravljanja granicom 2021.-2027.</w:t>
            </w:r>
          </w:p>
        </w:tc>
        <w:tc>
          <w:tcPr>
            <w:tcW w:w="4110" w:type="dxa"/>
            <w:vMerge/>
            <w:shd w:val="clear" w:color="auto" w:fill="FFFFFF"/>
            <w:vAlign w:val="center"/>
            <w:hideMark/>
          </w:tcPr>
          <w:p w14:paraId="270B157B" w14:textId="77777777" w:rsidR="0037359B" w:rsidRPr="0037359B" w:rsidRDefault="0037359B" w:rsidP="00FB2CA2">
            <w:pPr>
              <w:spacing w:line="276" w:lineRule="auto"/>
              <w:rPr>
                <w:rFonts w:eastAsia="Calibri"/>
              </w:rPr>
            </w:pPr>
          </w:p>
        </w:tc>
      </w:tr>
      <w:tr w:rsidR="0037359B" w:rsidRPr="0037359B" w14:paraId="6CF4D257" w14:textId="77777777" w:rsidTr="00385EEB">
        <w:trPr>
          <w:trHeight w:val="559"/>
        </w:trPr>
        <w:tc>
          <w:tcPr>
            <w:tcW w:w="3541" w:type="dxa"/>
            <w:vMerge w:val="restart"/>
            <w:shd w:val="clear" w:color="auto" w:fill="FFFFFF"/>
            <w:vAlign w:val="center"/>
          </w:tcPr>
          <w:p w14:paraId="191545DE" w14:textId="255CFE27" w:rsidR="0037359B" w:rsidRPr="0037359B" w:rsidRDefault="00E85362" w:rsidP="00F704ED">
            <w:pPr>
              <w:rPr>
                <w:rFonts w:eastAsia="Calibri"/>
                <w:b/>
                <w:bCs/>
              </w:rPr>
            </w:pPr>
            <w:r>
              <w:rPr>
                <w:rFonts w:eastAsia="Calibri"/>
                <w:b/>
                <w:bCs/>
              </w:rPr>
              <w:t xml:space="preserve"> </w:t>
            </w:r>
            <w:r w:rsidR="0037359B" w:rsidRPr="0037359B">
              <w:rPr>
                <w:rFonts w:eastAsia="Calibri"/>
                <w:b/>
                <w:bCs/>
              </w:rPr>
              <w:t>8. Ekološka i energetska tranzicija za klimatsku neutralnost</w:t>
            </w:r>
          </w:p>
        </w:tc>
        <w:tc>
          <w:tcPr>
            <w:tcW w:w="5815" w:type="dxa"/>
            <w:shd w:val="clear" w:color="auto" w:fill="F2F2F2"/>
            <w:vAlign w:val="center"/>
            <w:hideMark/>
          </w:tcPr>
          <w:p w14:paraId="60260992" w14:textId="77777777" w:rsidR="0037359B" w:rsidRPr="0037359B" w:rsidRDefault="0037359B" w:rsidP="00FB2CA2">
            <w:pPr>
              <w:spacing w:line="276" w:lineRule="auto"/>
              <w:rPr>
                <w:rFonts w:eastAsia="Calibri"/>
              </w:rPr>
            </w:pPr>
            <w:r w:rsidRPr="0037359B">
              <w:rPr>
                <w:rFonts w:eastAsia="Calibri"/>
              </w:rPr>
              <w:t>(13) Program razvoja zelene infrastrukture u urbanim područjima za razdoblje 2021. do 2030. godine</w:t>
            </w:r>
          </w:p>
        </w:tc>
        <w:tc>
          <w:tcPr>
            <w:tcW w:w="4110" w:type="dxa"/>
            <w:vMerge w:val="restart"/>
            <w:shd w:val="clear" w:color="auto" w:fill="FFFFFF"/>
            <w:vAlign w:val="center"/>
            <w:hideMark/>
          </w:tcPr>
          <w:p w14:paraId="2E4A2186" w14:textId="77777777" w:rsidR="0037359B" w:rsidRPr="0037359B" w:rsidRDefault="0037359B" w:rsidP="00FB2CA2">
            <w:pPr>
              <w:spacing w:line="276" w:lineRule="auto"/>
              <w:rPr>
                <w:rFonts w:eastAsia="Calibri"/>
              </w:rPr>
            </w:pPr>
            <w:r w:rsidRPr="0037359B">
              <w:rPr>
                <w:rFonts w:eastAsia="Calibri"/>
              </w:rPr>
              <w:t>Ministarstvo prostornoga uređenja, graditeljstva i državne imovine</w:t>
            </w:r>
          </w:p>
        </w:tc>
      </w:tr>
      <w:tr w:rsidR="0037359B" w:rsidRPr="0037359B" w14:paraId="739D4113" w14:textId="77777777" w:rsidTr="00385EEB">
        <w:trPr>
          <w:trHeight w:val="641"/>
        </w:trPr>
        <w:tc>
          <w:tcPr>
            <w:tcW w:w="3541" w:type="dxa"/>
            <w:vMerge/>
            <w:shd w:val="clear" w:color="auto" w:fill="FFFFFF"/>
            <w:vAlign w:val="center"/>
          </w:tcPr>
          <w:p w14:paraId="07364A72" w14:textId="77777777" w:rsidR="0037359B" w:rsidRPr="0037359B" w:rsidRDefault="0037359B" w:rsidP="00F704ED">
            <w:pPr>
              <w:rPr>
                <w:rFonts w:eastAsia="Calibri"/>
                <w:b/>
                <w:bCs/>
              </w:rPr>
            </w:pPr>
          </w:p>
        </w:tc>
        <w:tc>
          <w:tcPr>
            <w:tcW w:w="5815" w:type="dxa"/>
            <w:shd w:val="clear" w:color="auto" w:fill="F2F2F2"/>
            <w:vAlign w:val="center"/>
            <w:hideMark/>
          </w:tcPr>
          <w:p w14:paraId="48D2AE30" w14:textId="77777777" w:rsidR="0037359B" w:rsidRPr="0037359B" w:rsidRDefault="0037359B" w:rsidP="00F704ED">
            <w:pPr>
              <w:rPr>
                <w:rFonts w:eastAsia="Calibri"/>
              </w:rPr>
            </w:pPr>
            <w:r w:rsidRPr="0037359B">
              <w:rPr>
                <w:rFonts w:eastAsia="Calibri"/>
              </w:rPr>
              <w:t>(14) Program razvoja kružnog gospodarenja prostorom i zgradama za razdoblje 2021. do 2030. godine</w:t>
            </w:r>
          </w:p>
        </w:tc>
        <w:tc>
          <w:tcPr>
            <w:tcW w:w="4110" w:type="dxa"/>
            <w:vMerge/>
            <w:shd w:val="clear" w:color="auto" w:fill="FFFFFF"/>
            <w:vAlign w:val="center"/>
            <w:hideMark/>
          </w:tcPr>
          <w:p w14:paraId="557138CF" w14:textId="77777777" w:rsidR="0037359B" w:rsidRPr="0037359B" w:rsidRDefault="0037359B" w:rsidP="00F704ED">
            <w:pPr>
              <w:rPr>
                <w:rFonts w:eastAsia="Calibri"/>
              </w:rPr>
            </w:pPr>
          </w:p>
        </w:tc>
      </w:tr>
      <w:tr w:rsidR="0037359B" w:rsidRPr="0037359B" w14:paraId="1346DF2E" w14:textId="77777777" w:rsidTr="00385EEB">
        <w:trPr>
          <w:trHeight w:val="638"/>
        </w:trPr>
        <w:tc>
          <w:tcPr>
            <w:tcW w:w="3541" w:type="dxa"/>
            <w:vMerge/>
            <w:shd w:val="clear" w:color="auto" w:fill="FFFFFF"/>
            <w:vAlign w:val="center"/>
          </w:tcPr>
          <w:p w14:paraId="72D67AF9" w14:textId="77777777" w:rsidR="0037359B" w:rsidRPr="0037359B" w:rsidRDefault="0037359B" w:rsidP="00F704ED">
            <w:pPr>
              <w:rPr>
                <w:rFonts w:eastAsia="Calibri"/>
                <w:b/>
                <w:bCs/>
              </w:rPr>
            </w:pPr>
          </w:p>
        </w:tc>
        <w:tc>
          <w:tcPr>
            <w:tcW w:w="5815" w:type="dxa"/>
            <w:shd w:val="clear" w:color="auto" w:fill="F2F2F2"/>
            <w:vAlign w:val="center"/>
            <w:hideMark/>
          </w:tcPr>
          <w:p w14:paraId="29389313" w14:textId="7D2A42F1" w:rsidR="0037359B" w:rsidRPr="0037359B" w:rsidRDefault="0037359B" w:rsidP="00F704ED">
            <w:pPr>
              <w:rPr>
                <w:rFonts w:eastAsia="Calibri"/>
              </w:rPr>
            </w:pPr>
            <w:r w:rsidRPr="0037359B">
              <w:rPr>
                <w:rFonts w:eastAsia="Calibri"/>
              </w:rPr>
              <w:t>(15) Program energetske obnove višestambenih zgrada za razdoblje do 2030. godine</w:t>
            </w:r>
          </w:p>
        </w:tc>
        <w:tc>
          <w:tcPr>
            <w:tcW w:w="4110" w:type="dxa"/>
            <w:vMerge/>
            <w:shd w:val="clear" w:color="auto" w:fill="FFFFFF"/>
            <w:vAlign w:val="center"/>
            <w:hideMark/>
          </w:tcPr>
          <w:p w14:paraId="7A6F1A0A" w14:textId="77777777" w:rsidR="0037359B" w:rsidRPr="0037359B" w:rsidRDefault="0037359B" w:rsidP="00F704ED">
            <w:pPr>
              <w:rPr>
                <w:rFonts w:eastAsia="Calibri"/>
              </w:rPr>
            </w:pPr>
          </w:p>
        </w:tc>
      </w:tr>
      <w:tr w:rsidR="0037359B" w:rsidRPr="0037359B" w14:paraId="3273FDEF" w14:textId="77777777" w:rsidTr="00385EEB">
        <w:trPr>
          <w:trHeight w:val="690"/>
        </w:trPr>
        <w:tc>
          <w:tcPr>
            <w:tcW w:w="3541" w:type="dxa"/>
            <w:vMerge/>
            <w:shd w:val="clear" w:color="auto" w:fill="FFFFFF"/>
            <w:vAlign w:val="center"/>
          </w:tcPr>
          <w:p w14:paraId="20ECB0C5" w14:textId="77777777" w:rsidR="0037359B" w:rsidRPr="0037359B" w:rsidRDefault="0037359B" w:rsidP="00F704ED">
            <w:pPr>
              <w:rPr>
                <w:rFonts w:eastAsia="Calibri"/>
                <w:b/>
                <w:bCs/>
              </w:rPr>
            </w:pPr>
          </w:p>
        </w:tc>
        <w:tc>
          <w:tcPr>
            <w:tcW w:w="5815" w:type="dxa"/>
            <w:shd w:val="clear" w:color="auto" w:fill="F2F2F2"/>
            <w:vAlign w:val="center"/>
            <w:hideMark/>
          </w:tcPr>
          <w:p w14:paraId="33462CDD" w14:textId="77777777" w:rsidR="0037359B" w:rsidRPr="0037359B" w:rsidRDefault="0037359B" w:rsidP="00F704ED">
            <w:pPr>
              <w:rPr>
                <w:rFonts w:eastAsia="Calibri"/>
              </w:rPr>
            </w:pPr>
            <w:r w:rsidRPr="0037359B">
              <w:rPr>
                <w:rFonts w:eastAsia="Calibri"/>
              </w:rPr>
              <w:t>(16) Program energetske obnove zgrada koje imaju status kulturnog dobra za razdoblje do 2030. godine</w:t>
            </w:r>
          </w:p>
        </w:tc>
        <w:tc>
          <w:tcPr>
            <w:tcW w:w="4110" w:type="dxa"/>
            <w:vMerge/>
            <w:shd w:val="clear" w:color="auto" w:fill="FFFFFF"/>
            <w:vAlign w:val="center"/>
            <w:hideMark/>
          </w:tcPr>
          <w:p w14:paraId="2633F613" w14:textId="77777777" w:rsidR="0037359B" w:rsidRPr="0037359B" w:rsidRDefault="0037359B" w:rsidP="00F704ED">
            <w:pPr>
              <w:rPr>
                <w:rFonts w:eastAsia="Calibri"/>
              </w:rPr>
            </w:pPr>
          </w:p>
        </w:tc>
      </w:tr>
      <w:tr w:rsidR="0037359B" w:rsidRPr="0037359B" w14:paraId="4ADF4232" w14:textId="77777777" w:rsidTr="00385EEB">
        <w:trPr>
          <w:trHeight w:val="1146"/>
        </w:trPr>
        <w:tc>
          <w:tcPr>
            <w:tcW w:w="3541" w:type="dxa"/>
            <w:vMerge/>
            <w:shd w:val="clear" w:color="auto" w:fill="FFFFFF"/>
            <w:vAlign w:val="center"/>
          </w:tcPr>
          <w:p w14:paraId="26E19B28" w14:textId="77777777" w:rsidR="0037359B" w:rsidRPr="0037359B" w:rsidRDefault="0037359B" w:rsidP="00F704ED">
            <w:pPr>
              <w:rPr>
                <w:rFonts w:eastAsia="Calibri"/>
                <w:b/>
                <w:bCs/>
              </w:rPr>
            </w:pPr>
          </w:p>
        </w:tc>
        <w:tc>
          <w:tcPr>
            <w:tcW w:w="5815" w:type="dxa"/>
            <w:shd w:val="clear" w:color="auto" w:fill="F2F2F2"/>
            <w:vAlign w:val="center"/>
            <w:hideMark/>
          </w:tcPr>
          <w:p w14:paraId="380A257F" w14:textId="77777777" w:rsidR="0037359B" w:rsidRPr="0037359B" w:rsidRDefault="0037359B" w:rsidP="00F704ED">
            <w:pPr>
              <w:rPr>
                <w:rFonts w:eastAsia="Calibri"/>
              </w:rPr>
            </w:pPr>
            <w:r w:rsidRPr="0037359B">
              <w:rPr>
                <w:rFonts w:eastAsia="Calibri"/>
              </w:rPr>
              <w:t>(17) Program suzbijanja energetskog siromaštva koji uključuje korištenje obnovljivih izvora energije u stambenim zgradama na potpomognutim područjima i područjima posebne državne skrbi za razdoblje do 2025. godine </w:t>
            </w:r>
          </w:p>
        </w:tc>
        <w:tc>
          <w:tcPr>
            <w:tcW w:w="4110" w:type="dxa"/>
            <w:vMerge/>
            <w:shd w:val="clear" w:color="auto" w:fill="FFFFFF"/>
            <w:vAlign w:val="center"/>
            <w:hideMark/>
          </w:tcPr>
          <w:p w14:paraId="784D5C6A" w14:textId="77777777" w:rsidR="0037359B" w:rsidRPr="0037359B" w:rsidRDefault="0037359B" w:rsidP="00F704ED">
            <w:pPr>
              <w:rPr>
                <w:rFonts w:eastAsia="Calibri"/>
              </w:rPr>
            </w:pPr>
          </w:p>
        </w:tc>
      </w:tr>
      <w:tr w:rsidR="0037359B" w:rsidRPr="0037359B" w14:paraId="680CFEF7" w14:textId="77777777" w:rsidTr="00385EEB">
        <w:trPr>
          <w:trHeight w:val="632"/>
        </w:trPr>
        <w:tc>
          <w:tcPr>
            <w:tcW w:w="3541" w:type="dxa"/>
            <w:vMerge/>
            <w:shd w:val="clear" w:color="auto" w:fill="FFFFFF"/>
            <w:vAlign w:val="center"/>
          </w:tcPr>
          <w:p w14:paraId="71FB6362" w14:textId="77777777" w:rsidR="0037359B" w:rsidRPr="0037359B" w:rsidRDefault="0037359B" w:rsidP="00F704ED">
            <w:pPr>
              <w:rPr>
                <w:rFonts w:eastAsia="Calibri"/>
                <w:b/>
                <w:bCs/>
              </w:rPr>
            </w:pPr>
          </w:p>
        </w:tc>
        <w:tc>
          <w:tcPr>
            <w:tcW w:w="5815" w:type="dxa"/>
            <w:shd w:val="clear" w:color="auto" w:fill="F2F2F2"/>
            <w:vAlign w:val="center"/>
            <w:hideMark/>
          </w:tcPr>
          <w:p w14:paraId="5420A408" w14:textId="77777777" w:rsidR="0037359B" w:rsidRPr="0037359B" w:rsidRDefault="0037359B" w:rsidP="00F704ED">
            <w:pPr>
              <w:rPr>
                <w:rFonts w:eastAsia="Calibri"/>
              </w:rPr>
            </w:pPr>
            <w:r w:rsidRPr="0037359B">
              <w:rPr>
                <w:rFonts w:eastAsia="Calibri"/>
              </w:rPr>
              <w:t>(18) Višegodišnji program gradnje komunalnih vodnih građevina za razdoblje do 2030. godine</w:t>
            </w:r>
          </w:p>
        </w:tc>
        <w:tc>
          <w:tcPr>
            <w:tcW w:w="4110" w:type="dxa"/>
            <w:vMerge w:val="restart"/>
            <w:shd w:val="clear" w:color="auto" w:fill="FFFFFF"/>
            <w:vAlign w:val="center"/>
            <w:hideMark/>
          </w:tcPr>
          <w:p w14:paraId="3305A1AB" w14:textId="77777777" w:rsidR="0037359B" w:rsidRPr="0037359B" w:rsidRDefault="0037359B" w:rsidP="00F704ED">
            <w:pPr>
              <w:rPr>
                <w:rFonts w:eastAsia="Calibri"/>
              </w:rPr>
            </w:pPr>
            <w:r w:rsidRPr="0037359B">
              <w:rPr>
                <w:rFonts w:eastAsia="Calibri"/>
              </w:rPr>
              <w:t>Ministarstvo gospodarstva i održivog razvoja</w:t>
            </w:r>
          </w:p>
          <w:p w14:paraId="5FDE23B7" w14:textId="77777777" w:rsidR="0037359B" w:rsidRPr="0037359B" w:rsidRDefault="0037359B" w:rsidP="001640E0">
            <w:pPr>
              <w:rPr>
                <w:rFonts w:eastAsia="Calibri"/>
              </w:rPr>
            </w:pPr>
          </w:p>
        </w:tc>
      </w:tr>
      <w:tr w:rsidR="0037359B" w:rsidRPr="0037359B" w14:paraId="61ED9EC2" w14:textId="77777777" w:rsidTr="00385EEB">
        <w:trPr>
          <w:trHeight w:val="622"/>
        </w:trPr>
        <w:tc>
          <w:tcPr>
            <w:tcW w:w="3541" w:type="dxa"/>
            <w:vMerge/>
            <w:shd w:val="clear" w:color="auto" w:fill="FFFFFF"/>
            <w:vAlign w:val="center"/>
          </w:tcPr>
          <w:p w14:paraId="559E419D" w14:textId="77777777" w:rsidR="0037359B" w:rsidRPr="0037359B" w:rsidRDefault="0037359B" w:rsidP="00F704ED">
            <w:pPr>
              <w:rPr>
                <w:rFonts w:eastAsia="Calibri"/>
                <w:b/>
                <w:bCs/>
              </w:rPr>
            </w:pPr>
          </w:p>
        </w:tc>
        <w:tc>
          <w:tcPr>
            <w:tcW w:w="5815" w:type="dxa"/>
            <w:shd w:val="clear" w:color="auto" w:fill="F2F2F2"/>
            <w:vAlign w:val="center"/>
            <w:hideMark/>
          </w:tcPr>
          <w:p w14:paraId="334815DA" w14:textId="77777777" w:rsidR="0037359B" w:rsidRPr="0037359B" w:rsidRDefault="0037359B" w:rsidP="00F704ED">
            <w:pPr>
              <w:rPr>
                <w:rFonts w:eastAsia="Calibri"/>
              </w:rPr>
            </w:pPr>
            <w:r w:rsidRPr="0037359B">
              <w:rPr>
                <w:rFonts w:eastAsia="Calibri"/>
              </w:rPr>
              <w:t>(19) Strategija niskougljičnog razvoja Republike Hrvatske do 2030. s pogledom na 2050. godinu</w:t>
            </w:r>
          </w:p>
        </w:tc>
        <w:tc>
          <w:tcPr>
            <w:tcW w:w="4110" w:type="dxa"/>
            <w:vMerge/>
            <w:shd w:val="clear" w:color="auto" w:fill="FFFFFF"/>
            <w:vAlign w:val="center"/>
            <w:hideMark/>
          </w:tcPr>
          <w:p w14:paraId="6F7B22A9" w14:textId="77777777" w:rsidR="0037359B" w:rsidRPr="0037359B" w:rsidRDefault="0037359B" w:rsidP="00F704ED">
            <w:pPr>
              <w:rPr>
                <w:rFonts w:eastAsia="Calibri"/>
              </w:rPr>
            </w:pPr>
          </w:p>
        </w:tc>
      </w:tr>
      <w:tr w:rsidR="0037359B" w:rsidRPr="0037359B" w14:paraId="6EBD54BF" w14:textId="77777777" w:rsidTr="00385EEB">
        <w:trPr>
          <w:trHeight w:val="710"/>
        </w:trPr>
        <w:tc>
          <w:tcPr>
            <w:tcW w:w="3541" w:type="dxa"/>
            <w:vMerge/>
            <w:shd w:val="clear" w:color="auto" w:fill="FFFFFF"/>
            <w:vAlign w:val="center"/>
          </w:tcPr>
          <w:p w14:paraId="73F071EF" w14:textId="77777777" w:rsidR="0037359B" w:rsidRPr="0037359B" w:rsidRDefault="0037359B" w:rsidP="00F704ED">
            <w:pPr>
              <w:rPr>
                <w:rFonts w:eastAsia="Calibri"/>
                <w:b/>
                <w:bCs/>
              </w:rPr>
            </w:pPr>
          </w:p>
        </w:tc>
        <w:tc>
          <w:tcPr>
            <w:tcW w:w="5815" w:type="dxa"/>
            <w:shd w:val="clear" w:color="auto" w:fill="F2F2F2"/>
            <w:vAlign w:val="center"/>
            <w:hideMark/>
          </w:tcPr>
          <w:p w14:paraId="6A4FC885" w14:textId="5957064B" w:rsidR="0037359B" w:rsidRPr="0037359B" w:rsidRDefault="0037359B" w:rsidP="00F704ED">
            <w:pPr>
              <w:rPr>
                <w:rFonts w:eastAsia="Calibri"/>
              </w:rPr>
            </w:pPr>
            <w:r w:rsidRPr="0037359B">
              <w:rPr>
                <w:rFonts w:eastAsia="Calibri"/>
              </w:rPr>
              <w:t>(20) Strategija energetskog razvoja Republike Hrvatske do 2030. godine s pogledom na 2050. godinu</w:t>
            </w:r>
          </w:p>
        </w:tc>
        <w:tc>
          <w:tcPr>
            <w:tcW w:w="4110" w:type="dxa"/>
            <w:vMerge/>
            <w:shd w:val="clear" w:color="auto" w:fill="FFFFFF"/>
            <w:vAlign w:val="center"/>
            <w:hideMark/>
          </w:tcPr>
          <w:p w14:paraId="11CC8956" w14:textId="77777777" w:rsidR="0037359B" w:rsidRPr="0037359B" w:rsidRDefault="0037359B" w:rsidP="00F704ED">
            <w:pPr>
              <w:rPr>
                <w:rFonts w:eastAsia="Calibri"/>
              </w:rPr>
            </w:pPr>
          </w:p>
        </w:tc>
      </w:tr>
      <w:tr w:rsidR="0037359B" w:rsidRPr="0037359B" w14:paraId="51AE445C" w14:textId="77777777" w:rsidTr="00385EEB">
        <w:trPr>
          <w:trHeight w:val="912"/>
        </w:trPr>
        <w:tc>
          <w:tcPr>
            <w:tcW w:w="3541" w:type="dxa"/>
            <w:vMerge/>
            <w:shd w:val="clear" w:color="auto" w:fill="FFFFFF"/>
            <w:vAlign w:val="center"/>
          </w:tcPr>
          <w:p w14:paraId="70691F8A" w14:textId="77777777" w:rsidR="0037359B" w:rsidRPr="0037359B" w:rsidRDefault="0037359B" w:rsidP="00F704ED">
            <w:pPr>
              <w:rPr>
                <w:rFonts w:eastAsia="Calibri"/>
                <w:b/>
                <w:bCs/>
              </w:rPr>
            </w:pPr>
          </w:p>
        </w:tc>
        <w:tc>
          <w:tcPr>
            <w:tcW w:w="5815" w:type="dxa"/>
            <w:shd w:val="clear" w:color="auto" w:fill="F2F2F2"/>
            <w:vAlign w:val="center"/>
            <w:hideMark/>
          </w:tcPr>
          <w:p w14:paraId="0BEBF097" w14:textId="0AE96476" w:rsidR="0037359B" w:rsidRPr="0037359B" w:rsidRDefault="0037359B" w:rsidP="00F704ED">
            <w:pPr>
              <w:rPr>
                <w:rFonts w:eastAsia="Calibri"/>
              </w:rPr>
            </w:pPr>
            <w:r w:rsidRPr="0037359B">
              <w:rPr>
                <w:rFonts w:eastAsia="Calibri"/>
              </w:rPr>
              <w:t>(21) Integrirani nacionalni energetski i klimatski plan za Republiku Hrvatsku za razdoblje od 2021. do 2030. godine</w:t>
            </w:r>
          </w:p>
        </w:tc>
        <w:tc>
          <w:tcPr>
            <w:tcW w:w="4110" w:type="dxa"/>
            <w:vMerge/>
            <w:shd w:val="clear" w:color="auto" w:fill="FFFFFF"/>
            <w:vAlign w:val="center"/>
            <w:hideMark/>
          </w:tcPr>
          <w:p w14:paraId="75798347" w14:textId="77777777" w:rsidR="0037359B" w:rsidRPr="0037359B" w:rsidRDefault="0037359B" w:rsidP="00F704ED">
            <w:pPr>
              <w:rPr>
                <w:rFonts w:eastAsia="Calibri"/>
              </w:rPr>
            </w:pPr>
          </w:p>
        </w:tc>
      </w:tr>
      <w:tr w:rsidR="0037359B" w:rsidRPr="0037359B" w14:paraId="6D383B14" w14:textId="77777777" w:rsidTr="00385EEB">
        <w:trPr>
          <w:trHeight w:val="630"/>
        </w:trPr>
        <w:tc>
          <w:tcPr>
            <w:tcW w:w="3541" w:type="dxa"/>
            <w:vMerge/>
            <w:shd w:val="clear" w:color="auto" w:fill="FFFFFF"/>
            <w:vAlign w:val="center"/>
          </w:tcPr>
          <w:p w14:paraId="25816A25" w14:textId="77777777" w:rsidR="0037359B" w:rsidRPr="0037359B" w:rsidRDefault="0037359B" w:rsidP="00F704ED">
            <w:pPr>
              <w:rPr>
                <w:rFonts w:eastAsia="Calibri"/>
                <w:b/>
                <w:bCs/>
              </w:rPr>
            </w:pPr>
          </w:p>
        </w:tc>
        <w:tc>
          <w:tcPr>
            <w:tcW w:w="5815" w:type="dxa"/>
            <w:shd w:val="clear" w:color="auto" w:fill="F2F2F2"/>
            <w:vAlign w:val="center"/>
            <w:hideMark/>
          </w:tcPr>
          <w:p w14:paraId="70D1D66B" w14:textId="77777777" w:rsidR="0037359B" w:rsidRPr="0037359B" w:rsidRDefault="0037359B" w:rsidP="00F704ED">
            <w:pPr>
              <w:rPr>
                <w:rFonts w:eastAsia="Calibri"/>
              </w:rPr>
            </w:pPr>
            <w:r w:rsidRPr="0037359B">
              <w:rPr>
                <w:rFonts w:eastAsia="Calibri"/>
              </w:rPr>
              <w:t>(22) Plan gospodarenja otpadom Republike Hrvatske za razdoblje 2017.-2022. godine</w:t>
            </w:r>
          </w:p>
        </w:tc>
        <w:tc>
          <w:tcPr>
            <w:tcW w:w="4110" w:type="dxa"/>
            <w:vMerge/>
            <w:shd w:val="clear" w:color="auto" w:fill="FFFFFF"/>
            <w:vAlign w:val="center"/>
            <w:hideMark/>
          </w:tcPr>
          <w:p w14:paraId="3D1BC3ED" w14:textId="77777777" w:rsidR="0037359B" w:rsidRPr="0037359B" w:rsidRDefault="0037359B" w:rsidP="00F704ED">
            <w:pPr>
              <w:rPr>
                <w:rFonts w:eastAsia="Calibri"/>
              </w:rPr>
            </w:pPr>
          </w:p>
        </w:tc>
      </w:tr>
      <w:tr w:rsidR="0037359B" w:rsidRPr="0037359B" w14:paraId="1E0912E5" w14:textId="77777777" w:rsidTr="00385EEB">
        <w:trPr>
          <w:trHeight w:val="816"/>
        </w:trPr>
        <w:tc>
          <w:tcPr>
            <w:tcW w:w="3541" w:type="dxa"/>
            <w:vMerge/>
            <w:shd w:val="clear" w:color="auto" w:fill="FFFFFF"/>
            <w:vAlign w:val="center"/>
          </w:tcPr>
          <w:p w14:paraId="213F6242" w14:textId="77777777" w:rsidR="0037359B" w:rsidRPr="0037359B" w:rsidRDefault="0037359B" w:rsidP="00F704ED">
            <w:pPr>
              <w:rPr>
                <w:rFonts w:eastAsia="Calibri"/>
                <w:b/>
                <w:bCs/>
              </w:rPr>
            </w:pPr>
          </w:p>
        </w:tc>
        <w:tc>
          <w:tcPr>
            <w:tcW w:w="5815" w:type="dxa"/>
            <w:shd w:val="clear" w:color="auto" w:fill="F2F2F2"/>
            <w:vAlign w:val="center"/>
            <w:hideMark/>
          </w:tcPr>
          <w:p w14:paraId="17A93859" w14:textId="7A995711" w:rsidR="0037359B" w:rsidRPr="0037359B" w:rsidRDefault="0037359B" w:rsidP="00F704ED">
            <w:pPr>
              <w:rPr>
                <w:rFonts w:eastAsia="Calibri"/>
              </w:rPr>
            </w:pPr>
            <w:r w:rsidRPr="0037359B">
              <w:rPr>
                <w:rFonts w:eastAsia="Calibri"/>
              </w:rPr>
              <w:t>(23) Strategija i akcijski plan zaštite prirode Republike Hrvatske za razdoblje od 2017. do 2025. godine </w:t>
            </w:r>
          </w:p>
        </w:tc>
        <w:tc>
          <w:tcPr>
            <w:tcW w:w="4110" w:type="dxa"/>
            <w:vMerge/>
            <w:shd w:val="clear" w:color="auto" w:fill="FFFFFF"/>
            <w:vAlign w:val="center"/>
            <w:hideMark/>
          </w:tcPr>
          <w:p w14:paraId="51E374EA" w14:textId="77777777" w:rsidR="0037359B" w:rsidRPr="0037359B" w:rsidRDefault="0037359B" w:rsidP="00F704ED">
            <w:pPr>
              <w:rPr>
                <w:rFonts w:eastAsia="Calibri"/>
              </w:rPr>
            </w:pPr>
          </w:p>
        </w:tc>
      </w:tr>
      <w:tr w:rsidR="0037359B" w:rsidRPr="0037359B" w14:paraId="50402AC8" w14:textId="77777777" w:rsidTr="00385EEB">
        <w:trPr>
          <w:trHeight w:val="1151"/>
        </w:trPr>
        <w:tc>
          <w:tcPr>
            <w:tcW w:w="3541" w:type="dxa"/>
            <w:vMerge/>
            <w:shd w:val="clear" w:color="auto" w:fill="FFFFFF"/>
            <w:vAlign w:val="center"/>
          </w:tcPr>
          <w:p w14:paraId="5D26A585" w14:textId="77777777" w:rsidR="0037359B" w:rsidRPr="0037359B" w:rsidRDefault="0037359B" w:rsidP="00F704ED">
            <w:pPr>
              <w:rPr>
                <w:rFonts w:eastAsia="Calibri"/>
                <w:b/>
                <w:bCs/>
              </w:rPr>
            </w:pPr>
          </w:p>
        </w:tc>
        <w:tc>
          <w:tcPr>
            <w:tcW w:w="5815" w:type="dxa"/>
            <w:shd w:val="clear" w:color="auto" w:fill="F2F2F2"/>
            <w:vAlign w:val="center"/>
            <w:hideMark/>
          </w:tcPr>
          <w:p w14:paraId="2EA8C05A" w14:textId="77777777" w:rsidR="0037359B" w:rsidRPr="0037359B" w:rsidRDefault="0037359B" w:rsidP="00F704ED">
            <w:pPr>
              <w:rPr>
                <w:rFonts w:eastAsia="Calibri"/>
              </w:rPr>
            </w:pPr>
            <w:r w:rsidRPr="0037359B">
              <w:rPr>
                <w:rFonts w:eastAsia="Calibri"/>
              </w:rPr>
              <w:t>(24) Strategija prilagodbe klimatskim promjenama u Republici Hrvatskoj za razdoblje do 2040. godine s pogledom na 2070. godinu </w:t>
            </w:r>
          </w:p>
        </w:tc>
        <w:tc>
          <w:tcPr>
            <w:tcW w:w="4110" w:type="dxa"/>
            <w:vMerge/>
            <w:shd w:val="clear" w:color="auto" w:fill="FFFFFF"/>
            <w:vAlign w:val="center"/>
            <w:hideMark/>
          </w:tcPr>
          <w:p w14:paraId="1AE7F8CA" w14:textId="77777777" w:rsidR="0037359B" w:rsidRPr="0037359B" w:rsidRDefault="0037359B" w:rsidP="00F704ED">
            <w:pPr>
              <w:rPr>
                <w:rFonts w:eastAsia="Calibri"/>
              </w:rPr>
            </w:pPr>
          </w:p>
        </w:tc>
      </w:tr>
      <w:tr w:rsidR="0037359B" w:rsidRPr="0037359B" w14:paraId="0A4DABFC" w14:textId="77777777" w:rsidTr="00385EEB">
        <w:trPr>
          <w:trHeight w:val="630"/>
        </w:trPr>
        <w:tc>
          <w:tcPr>
            <w:tcW w:w="3541" w:type="dxa"/>
            <w:shd w:val="clear" w:color="auto" w:fill="FFFFFF"/>
            <w:vAlign w:val="center"/>
          </w:tcPr>
          <w:p w14:paraId="48B62CD9" w14:textId="77777777" w:rsidR="0037359B" w:rsidRPr="0037359B" w:rsidRDefault="0037359B" w:rsidP="00F704ED">
            <w:pPr>
              <w:rPr>
                <w:rFonts w:eastAsia="Calibri"/>
                <w:b/>
                <w:bCs/>
              </w:rPr>
            </w:pPr>
            <w:r w:rsidRPr="0037359B">
              <w:rPr>
                <w:rFonts w:eastAsia="Calibri"/>
                <w:b/>
                <w:bCs/>
              </w:rPr>
              <w:t>10. Održiva mobilnost</w:t>
            </w:r>
          </w:p>
        </w:tc>
        <w:tc>
          <w:tcPr>
            <w:tcW w:w="5815" w:type="dxa"/>
            <w:shd w:val="clear" w:color="auto" w:fill="F2F2F2"/>
            <w:vAlign w:val="center"/>
            <w:hideMark/>
          </w:tcPr>
          <w:p w14:paraId="0FE353C8" w14:textId="77777777" w:rsidR="0037359B" w:rsidRPr="0037359B" w:rsidRDefault="0037359B" w:rsidP="00F704ED">
            <w:pPr>
              <w:rPr>
                <w:rFonts w:eastAsia="Calibri"/>
              </w:rPr>
            </w:pPr>
            <w:r w:rsidRPr="0037359B">
              <w:rPr>
                <w:rFonts w:eastAsia="Calibri"/>
              </w:rPr>
              <w:t>(25) Strategija prometnog razvoja Republike Hrvatske za razdoblje od 2017. do 2030. godine</w:t>
            </w:r>
          </w:p>
        </w:tc>
        <w:tc>
          <w:tcPr>
            <w:tcW w:w="4110" w:type="dxa"/>
            <w:shd w:val="clear" w:color="auto" w:fill="FFFFFF"/>
            <w:vAlign w:val="center"/>
            <w:hideMark/>
          </w:tcPr>
          <w:p w14:paraId="1F11D60E" w14:textId="77777777" w:rsidR="0037359B" w:rsidRPr="0037359B" w:rsidRDefault="0037359B" w:rsidP="00F704ED">
            <w:pPr>
              <w:rPr>
                <w:rFonts w:eastAsia="Calibri"/>
              </w:rPr>
            </w:pPr>
            <w:r w:rsidRPr="0037359B">
              <w:rPr>
                <w:rFonts w:eastAsia="Calibri"/>
              </w:rPr>
              <w:t>Ministarstvo mora, prometa i infrastrukture</w:t>
            </w:r>
          </w:p>
        </w:tc>
      </w:tr>
      <w:tr w:rsidR="0037359B" w:rsidRPr="0037359B" w14:paraId="629994FB" w14:textId="77777777" w:rsidTr="00385EEB">
        <w:trPr>
          <w:trHeight w:val="824"/>
        </w:trPr>
        <w:tc>
          <w:tcPr>
            <w:tcW w:w="3541" w:type="dxa"/>
            <w:shd w:val="clear" w:color="auto" w:fill="FFFFFF"/>
            <w:vAlign w:val="center"/>
          </w:tcPr>
          <w:p w14:paraId="60CB8E4E" w14:textId="67AE0FA0" w:rsidR="0037359B" w:rsidRPr="0037359B" w:rsidRDefault="0037359B" w:rsidP="00F704ED">
            <w:pPr>
              <w:rPr>
                <w:rFonts w:eastAsia="Calibri"/>
                <w:b/>
                <w:bCs/>
              </w:rPr>
            </w:pPr>
            <w:r w:rsidRPr="0037359B">
              <w:rPr>
                <w:rFonts w:eastAsia="Calibri"/>
                <w:b/>
                <w:bCs/>
              </w:rPr>
              <w:t>11. Digitalna tranzicija društva i gospodarstva</w:t>
            </w:r>
          </w:p>
        </w:tc>
        <w:tc>
          <w:tcPr>
            <w:tcW w:w="5815" w:type="dxa"/>
            <w:shd w:val="clear" w:color="auto" w:fill="F2F2F2"/>
            <w:vAlign w:val="center"/>
            <w:hideMark/>
          </w:tcPr>
          <w:p w14:paraId="7C1F232B" w14:textId="1B9A4F0F" w:rsidR="0037359B" w:rsidRPr="0037359B" w:rsidRDefault="0037359B" w:rsidP="00F704ED">
            <w:pPr>
              <w:rPr>
                <w:rFonts w:eastAsia="Calibri"/>
              </w:rPr>
            </w:pPr>
            <w:r w:rsidRPr="0037359B">
              <w:rPr>
                <w:rFonts w:eastAsia="Calibri"/>
              </w:rPr>
              <w:t>(26) Nacionalni plan razvoja širokopojasnog pristupa u Republici Hrvatskoj u razdoblju od 2021.do 2027. godine</w:t>
            </w:r>
          </w:p>
        </w:tc>
        <w:tc>
          <w:tcPr>
            <w:tcW w:w="4110" w:type="dxa"/>
            <w:shd w:val="clear" w:color="auto" w:fill="FFFFFF"/>
            <w:noWrap/>
            <w:vAlign w:val="center"/>
            <w:hideMark/>
          </w:tcPr>
          <w:p w14:paraId="51952AD9" w14:textId="77777777" w:rsidR="0037359B" w:rsidRPr="0037359B" w:rsidRDefault="0037359B" w:rsidP="00F704ED">
            <w:pPr>
              <w:rPr>
                <w:rFonts w:eastAsia="Calibri"/>
              </w:rPr>
            </w:pPr>
            <w:r w:rsidRPr="0037359B">
              <w:rPr>
                <w:rFonts w:eastAsia="Calibri"/>
              </w:rPr>
              <w:t xml:space="preserve">Ministarstvo mora, prometa i infrastrukture </w:t>
            </w:r>
          </w:p>
        </w:tc>
      </w:tr>
      <w:tr w:rsidR="0037359B" w:rsidRPr="0037359B" w14:paraId="70E2718E" w14:textId="77777777" w:rsidTr="00385EEB">
        <w:trPr>
          <w:trHeight w:val="1017"/>
        </w:trPr>
        <w:tc>
          <w:tcPr>
            <w:tcW w:w="3541" w:type="dxa"/>
            <w:shd w:val="clear" w:color="auto" w:fill="FFFFFF"/>
            <w:vAlign w:val="center"/>
          </w:tcPr>
          <w:p w14:paraId="38F54C55" w14:textId="77777777" w:rsidR="0037359B" w:rsidRPr="0037359B" w:rsidRDefault="0037359B" w:rsidP="00F704ED">
            <w:pPr>
              <w:rPr>
                <w:rFonts w:eastAsia="Calibri"/>
                <w:b/>
                <w:bCs/>
              </w:rPr>
            </w:pPr>
            <w:r w:rsidRPr="0037359B">
              <w:rPr>
                <w:rFonts w:eastAsia="Calibri"/>
                <w:b/>
                <w:bCs/>
              </w:rPr>
              <w:t>12. Razvoj potpomognutih područja i područja s razvojnim posebnostima</w:t>
            </w:r>
          </w:p>
        </w:tc>
        <w:tc>
          <w:tcPr>
            <w:tcW w:w="5815" w:type="dxa"/>
            <w:shd w:val="clear" w:color="auto" w:fill="F2F2F2"/>
            <w:vAlign w:val="center"/>
            <w:hideMark/>
          </w:tcPr>
          <w:p w14:paraId="357E28FA" w14:textId="09D7B570" w:rsidR="0037359B" w:rsidRPr="0037359B" w:rsidRDefault="0037359B" w:rsidP="00F704ED">
            <w:pPr>
              <w:rPr>
                <w:rFonts w:eastAsia="Calibri"/>
              </w:rPr>
            </w:pPr>
            <w:r w:rsidRPr="0037359B">
              <w:rPr>
                <w:rFonts w:eastAsia="Calibri"/>
              </w:rPr>
              <w:t>(27) Nacionalni plan razvoja otoka 2021.</w:t>
            </w:r>
            <w:r w:rsidR="00A44AA5">
              <w:rPr>
                <w:rFonts w:eastAsia="Calibri"/>
              </w:rPr>
              <w:t>-</w:t>
            </w:r>
            <w:r w:rsidRPr="0037359B">
              <w:rPr>
                <w:rFonts w:eastAsia="Calibri"/>
              </w:rPr>
              <w:t>2027.</w:t>
            </w:r>
          </w:p>
        </w:tc>
        <w:tc>
          <w:tcPr>
            <w:tcW w:w="4110" w:type="dxa"/>
            <w:shd w:val="clear" w:color="auto" w:fill="FFFFFF"/>
            <w:vAlign w:val="center"/>
            <w:hideMark/>
          </w:tcPr>
          <w:p w14:paraId="43F6DF54" w14:textId="77777777" w:rsidR="0037359B" w:rsidRPr="0037359B" w:rsidRDefault="0037359B" w:rsidP="00F704ED">
            <w:pPr>
              <w:rPr>
                <w:rFonts w:eastAsia="Calibri"/>
              </w:rPr>
            </w:pPr>
            <w:r w:rsidRPr="0037359B">
              <w:rPr>
                <w:rFonts w:eastAsia="Calibri"/>
              </w:rPr>
              <w:t>Ministarstvo regionalnoga razvoja i fondova Europske unije</w:t>
            </w:r>
          </w:p>
        </w:tc>
      </w:tr>
    </w:tbl>
    <w:p w14:paraId="6D0BB6F0" w14:textId="67FFE05F" w:rsidR="000164EA" w:rsidRPr="007513D0" w:rsidRDefault="00FF546C" w:rsidP="001640E0">
      <w:pPr>
        <w:pStyle w:val="Heading2"/>
        <w:ind w:left="426" w:firstLine="0"/>
        <w:rPr>
          <w:rFonts w:eastAsia="Calibri"/>
          <w:sz w:val="24"/>
          <w:szCs w:val="24"/>
        </w:rPr>
      </w:pPr>
      <w:r>
        <w:rPr>
          <w:rFonts w:eastAsia="Calibri"/>
        </w:rPr>
        <w:br w:type="page"/>
      </w:r>
      <w:bookmarkStart w:id="189" w:name="_Hlk130815336"/>
      <w:bookmarkStart w:id="190" w:name="_Toc133420991"/>
      <w:r w:rsidR="002B57E1" w:rsidRPr="007513D0">
        <w:rPr>
          <w:rFonts w:eastAsia="Calibri"/>
          <w:sz w:val="24"/>
          <w:szCs w:val="24"/>
        </w:rPr>
        <w:t xml:space="preserve">Prilog </w:t>
      </w:r>
      <w:r w:rsidR="0005499B" w:rsidRPr="007513D0">
        <w:rPr>
          <w:rFonts w:eastAsia="Calibri"/>
          <w:sz w:val="24"/>
          <w:szCs w:val="24"/>
        </w:rPr>
        <w:t>4</w:t>
      </w:r>
      <w:r w:rsidR="002B57E1" w:rsidRPr="007513D0">
        <w:rPr>
          <w:rFonts w:eastAsia="Calibri"/>
          <w:sz w:val="24"/>
          <w:szCs w:val="24"/>
        </w:rPr>
        <w:t xml:space="preserve"> </w:t>
      </w:r>
      <w:r w:rsidR="00E6454D" w:rsidRPr="007513D0">
        <w:rPr>
          <w:rFonts w:eastAsia="Calibri"/>
          <w:sz w:val="24"/>
          <w:szCs w:val="24"/>
        </w:rPr>
        <w:t>–</w:t>
      </w:r>
      <w:r w:rsidR="002B57E1" w:rsidRPr="007513D0">
        <w:rPr>
          <w:rFonts w:eastAsia="Calibri"/>
          <w:sz w:val="24"/>
          <w:szCs w:val="24"/>
        </w:rPr>
        <w:t xml:space="preserve"> Popis akata strateškog planiranja</w:t>
      </w:r>
      <w:r w:rsidR="001640E0" w:rsidRPr="007513D0">
        <w:rPr>
          <w:sz w:val="24"/>
          <w:szCs w:val="24"/>
        </w:rPr>
        <w:t xml:space="preserve"> </w:t>
      </w:r>
      <w:r w:rsidR="001640E0" w:rsidRPr="007513D0">
        <w:rPr>
          <w:rFonts w:eastAsia="Calibri"/>
          <w:sz w:val="24"/>
          <w:szCs w:val="24"/>
        </w:rPr>
        <w:t xml:space="preserve">u izradi, </w:t>
      </w:r>
      <w:r w:rsidR="00286639" w:rsidRPr="007513D0">
        <w:rPr>
          <w:rFonts w:eastAsia="Calibri"/>
          <w:sz w:val="24"/>
          <w:szCs w:val="24"/>
        </w:rPr>
        <w:t>koji</w:t>
      </w:r>
      <w:r w:rsidR="00E24A7B" w:rsidRPr="007513D0">
        <w:rPr>
          <w:rFonts w:eastAsia="Calibri"/>
          <w:sz w:val="24"/>
          <w:szCs w:val="24"/>
        </w:rPr>
        <w:t xml:space="preserve"> izravno podupiru provedbu strateškog okvira NRS-a 2030</w:t>
      </w:r>
      <w:r w:rsidR="00CD2E4B" w:rsidRPr="007513D0">
        <w:rPr>
          <w:rFonts w:eastAsia="Calibri"/>
          <w:sz w:val="24"/>
          <w:szCs w:val="24"/>
        </w:rPr>
        <w:t>.</w:t>
      </w:r>
      <w:bookmarkEnd w:id="189"/>
      <w:bookmarkEnd w:id="190"/>
    </w:p>
    <w:p w14:paraId="1824A2BE" w14:textId="77777777" w:rsidR="00A866E2" w:rsidRDefault="00A866E2" w:rsidP="00D70493">
      <w:pPr>
        <w:jc w:val="center"/>
        <w:rPr>
          <w:rFonts w:eastAsia="Calibri"/>
        </w:rPr>
      </w:pPr>
    </w:p>
    <w:tbl>
      <w:tblPr>
        <w:tblStyle w:val="Reetkatablice2"/>
        <w:tblW w:w="13602" w:type="dxa"/>
        <w:jc w:val="center"/>
        <w:tblBorders>
          <w:top w:val="none" w:sz="0" w:space="0" w:color="auto"/>
          <w:left w:val="none" w:sz="0" w:space="0" w:color="auto"/>
          <w:bottom w:val="none" w:sz="0" w:space="0" w:color="auto"/>
          <w:right w:val="none" w:sz="0" w:space="0" w:color="auto"/>
          <w:insideH w:val="dotted" w:sz="2" w:space="0" w:color="auto"/>
          <w:insideV w:val="none" w:sz="0" w:space="0" w:color="auto"/>
        </w:tblBorders>
        <w:shd w:val="clear" w:color="auto" w:fill="FFFFFF"/>
        <w:tblLook w:val="04A0" w:firstRow="1" w:lastRow="0" w:firstColumn="1" w:lastColumn="0" w:noHBand="0" w:noVBand="1"/>
      </w:tblPr>
      <w:tblGrid>
        <w:gridCol w:w="3545"/>
        <w:gridCol w:w="5950"/>
        <w:gridCol w:w="4107"/>
      </w:tblGrid>
      <w:tr w:rsidR="00521CD0" w:rsidRPr="00D7493C" w14:paraId="20492526" w14:textId="77777777" w:rsidTr="00BF0DFC">
        <w:trPr>
          <w:trHeight w:val="415"/>
          <w:tblHeader/>
          <w:jc w:val="center"/>
        </w:trPr>
        <w:tc>
          <w:tcPr>
            <w:tcW w:w="3545" w:type="dxa"/>
            <w:tcBorders>
              <w:top w:val="dotted" w:sz="4" w:space="0" w:color="auto"/>
              <w:left w:val="dotted" w:sz="4" w:space="0" w:color="auto"/>
              <w:bottom w:val="dotted" w:sz="4" w:space="0" w:color="auto"/>
              <w:right w:val="dotted" w:sz="4" w:space="0" w:color="auto"/>
            </w:tcBorders>
            <w:shd w:val="clear" w:color="auto" w:fill="F2F2F2"/>
            <w:vAlign w:val="center"/>
          </w:tcPr>
          <w:p w14:paraId="031B850F" w14:textId="46CAD5F4" w:rsidR="00D7493C" w:rsidRPr="00023163" w:rsidRDefault="00D7493C" w:rsidP="00D7493C">
            <w:pPr>
              <w:jc w:val="center"/>
              <w:rPr>
                <w:rFonts w:eastAsia="Calibri"/>
                <w:b/>
                <w:sz w:val="23"/>
                <w:szCs w:val="23"/>
              </w:rPr>
            </w:pPr>
            <w:r w:rsidRPr="00023163">
              <w:rPr>
                <w:rFonts w:eastAsia="Calibri"/>
                <w:b/>
                <w:bCs/>
                <w:sz w:val="23"/>
                <w:szCs w:val="23"/>
              </w:rPr>
              <w:t>Strateški cilj NRS-a 2030</w:t>
            </w:r>
          </w:p>
        </w:tc>
        <w:tc>
          <w:tcPr>
            <w:tcW w:w="5950" w:type="dxa"/>
            <w:tcBorders>
              <w:top w:val="dotted" w:sz="4" w:space="0" w:color="auto"/>
              <w:left w:val="dotted" w:sz="4" w:space="0" w:color="auto"/>
              <w:bottom w:val="dotted" w:sz="4" w:space="0" w:color="auto"/>
              <w:right w:val="dotted" w:sz="4" w:space="0" w:color="auto"/>
            </w:tcBorders>
            <w:shd w:val="clear" w:color="auto" w:fill="F2F2F2"/>
            <w:vAlign w:val="center"/>
          </w:tcPr>
          <w:p w14:paraId="51CC4739" w14:textId="77777777" w:rsidR="00D7493C" w:rsidRPr="00023163" w:rsidRDefault="00D7493C" w:rsidP="00023163">
            <w:pPr>
              <w:jc w:val="center"/>
              <w:rPr>
                <w:rFonts w:eastAsia="Calibri"/>
                <w:b/>
                <w:sz w:val="23"/>
                <w:szCs w:val="23"/>
              </w:rPr>
            </w:pPr>
            <w:r w:rsidRPr="00023163">
              <w:rPr>
                <w:rFonts w:eastAsia="Calibri"/>
                <w:b/>
                <w:bCs/>
                <w:sz w:val="23"/>
                <w:szCs w:val="23"/>
              </w:rPr>
              <w:t>Naziv akta strateškog planiranja</w:t>
            </w:r>
          </w:p>
        </w:tc>
        <w:tc>
          <w:tcPr>
            <w:tcW w:w="4107" w:type="dxa"/>
            <w:tcBorders>
              <w:top w:val="dotted" w:sz="4" w:space="0" w:color="auto"/>
              <w:left w:val="dotted" w:sz="4" w:space="0" w:color="auto"/>
              <w:bottom w:val="dotted" w:sz="4" w:space="0" w:color="auto"/>
              <w:right w:val="dotted" w:sz="4" w:space="0" w:color="auto"/>
            </w:tcBorders>
            <w:shd w:val="clear" w:color="auto" w:fill="F2F2F2"/>
            <w:vAlign w:val="center"/>
          </w:tcPr>
          <w:p w14:paraId="24D52715" w14:textId="4A935E4B" w:rsidR="00D7493C" w:rsidRPr="00023163" w:rsidRDefault="00D7493C" w:rsidP="00023163">
            <w:pPr>
              <w:jc w:val="center"/>
              <w:rPr>
                <w:rFonts w:eastAsia="Calibri"/>
                <w:b/>
                <w:sz w:val="23"/>
                <w:szCs w:val="23"/>
              </w:rPr>
            </w:pPr>
            <w:r w:rsidRPr="00023163">
              <w:rPr>
                <w:rFonts w:eastAsia="Calibri"/>
                <w:b/>
                <w:bCs/>
                <w:sz w:val="23"/>
                <w:szCs w:val="23"/>
              </w:rPr>
              <w:t>Nositelj izrade</w:t>
            </w:r>
            <w:r>
              <w:rPr>
                <w:rFonts w:eastAsia="Calibri"/>
                <w:b/>
                <w:bCs/>
                <w:sz w:val="23"/>
                <w:szCs w:val="23"/>
              </w:rPr>
              <w:t xml:space="preserve"> akta</w:t>
            </w:r>
          </w:p>
        </w:tc>
      </w:tr>
      <w:tr w:rsidR="00521CD0" w:rsidRPr="00D7493C" w14:paraId="608A8777" w14:textId="77777777" w:rsidTr="00BF0DFC">
        <w:trPr>
          <w:trHeight w:val="608"/>
          <w:jc w:val="center"/>
        </w:trPr>
        <w:tc>
          <w:tcPr>
            <w:tcW w:w="3545" w:type="dxa"/>
            <w:vMerge w:val="restart"/>
            <w:tcBorders>
              <w:top w:val="dotted" w:sz="4" w:space="0" w:color="auto"/>
              <w:left w:val="dotted" w:sz="2" w:space="0" w:color="auto"/>
              <w:bottom w:val="dotted" w:sz="2" w:space="0" w:color="auto"/>
            </w:tcBorders>
            <w:shd w:val="clear" w:color="auto" w:fill="FFFFFF"/>
            <w:vAlign w:val="center"/>
          </w:tcPr>
          <w:p w14:paraId="3122F873" w14:textId="77777777" w:rsidR="00D7493C" w:rsidRPr="00343B4E" w:rsidRDefault="00D7493C" w:rsidP="00D7493C">
            <w:pPr>
              <w:rPr>
                <w:rFonts w:eastAsia="Calibri"/>
                <w:b/>
              </w:rPr>
            </w:pPr>
            <w:r w:rsidRPr="00343B4E">
              <w:rPr>
                <w:rFonts w:eastAsia="Calibri"/>
                <w:b/>
                <w:bCs/>
              </w:rPr>
              <w:t>1. Konkurentno i inovativno gospodarstvo</w:t>
            </w:r>
          </w:p>
        </w:tc>
        <w:tc>
          <w:tcPr>
            <w:tcW w:w="5950" w:type="dxa"/>
            <w:tcBorders>
              <w:top w:val="dotted" w:sz="4" w:space="0" w:color="auto"/>
              <w:bottom w:val="dotted" w:sz="2" w:space="0" w:color="auto"/>
            </w:tcBorders>
            <w:shd w:val="clear" w:color="auto" w:fill="F2F2F2"/>
            <w:vAlign w:val="center"/>
          </w:tcPr>
          <w:p w14:paraId="25A21EDC" w14:textId="77777777" w:rsidR="00D7493C" w:rsidRPr="00343B4E" w:rsidRDefault="00D7493C" w:rsidP="00D7493C">
            <w:pPr>
              <w:rPr>
                <w:rFonts w:eastAsia="Calibri"/>
              </w:rPr>
            </w:pPr>
            <w:r w:rsidRPr="00343B4E">
              <w:rPr>
                <w:rFonts w:eastAsia="Calibri"/>
              </w:rPr>
              <w:t>(1) Strategija razvoja održivog turizma do 2030.</w:t>
            </w:r>
          </w:p>
        </w:tc>
        <w:tc>
          <w:tcPr>
            <w:tcW w:w="4107" w:type="dxa"/>
            <w:vMerge w:val="restart"/>
            <w:tcBorders>
              <w:top w:val="dotted" w:sz="4" w:space="0" w:color="auto"/>
              <w:bottom w:val="dotted" w:sz="2" w:space="0" w:color="auto"/>
              <w:right w:val="dotted" w:sz="2" w:space="0" w:color="auto"/>
            </w:tcBorders>
            <w:shd w:val="clear" w:color="auto" w:fill="FFFFFF"/>
            <w:vAlign w:val="center"/>
          </w:tcPr>
          <w:p w14:paraId="5786918C" w14:textId="77777777" w:rsidR="00D7493C" w:rsidRPr="00343B4E" w:rsidRDefault="00D7493C" w:rsidP="00D7493C">
            <w:pPr>
              <w:rPr>
                <w:rFonts w:eastAsia="Calibri"/>
              </w:rPr>
            </w:pPr>
            <w:r w:rsidRPr="00343B4E">
              <w:rPr>
                <w:rFonts w:eastAsia="Calibri"/>
              </w:rPr>
              <w:t>Ministarstvo turizma i sporta</w:t>
            </w:r>
          </w:p>
        </w:tc>
      </w:tr>
      <w:tr w:rsidR="00521CD0" w:rsidRPr="00D7493C" w14:paraId="01D7FE40" w14:textId="77777777" w:rsidTr="008B770A">
        <w:trPr>
          <w:trHeight w:val="697"/>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3D7BD7BE" w14:textId="77777777" w:rsidR="00D7493C" w:rsidRPr="00343B4E" w:rsidRDefault="00D7493C" w:rsidP="00D7493C">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531062FF" w14:textId="7687AF91" w:rsidR="00D7493C" w:rsidRPr="00343B4E" w:rsidRDefault="00D7493C" w:rsidP="00D7493C">
            <w:pPr>
              <w:rPr>
                <w:rFonts w:eastAsia="Calibri"/>
              </w:rPr>
            </w:pPr>
            <w:r w:rsidRPr="00343B4E">
              <w:rPr>
                <w:rFonts w:eastAsia="Calibri"/>
              </w:rPr>
              <w:t xml:space="preserve">(2) </w:t>
            </w:r>
            <w:r w:rsidR="00440479" w:rsidRPr="00343B4E">
              <w:t xml:space="preserve"> Nacionalni plan razvoja održivog turizma do 2027. godine</w:t>
            </w:r>
          </w:p>
        </w:tc>
        <w:tc>
          <w:tcPr>
            <w:tcW w:w="4107" w:type="dxa"/>
            <w:vMerge/>
            <w:tcBorders>
              <w:top w:val="dotted" w:sz="2" w:space="0" w:color="auto"/>
              <w:bottom w:val="dotted" w:sz="2" w:space="0" w:color="auto"/>
              <w:right w:val="dotted" w:sz="2" w:space="0" w:color="auto"/>
            </w:tcBorders>
            <w:shd w:val="clear" w:color="auto" w:fill="FFFFFF"/>
            <w:vAlign w:val="center"/>
          </w:tcPr>
          <w:p w14:paraId="36B2BBB6" w14:textId="77777777" w:rsidR="00D7493C" w:rsidRPr="00343B4E" w:rsidRDefault="00D7493C" w:rsidP="00D7493C">
            <w:pPr>
              <w:rPr>
                <w:rFonts w:eastAsia="Calibri"/>
              </w:rPr>
            </w:pPr>
          </w:p>
        </w:tc>
      </w:tr>
      <w:tr w:rsidR="00521CD0" w:rsidRPr="00D7493C" w14:paraId="1E33F4BB" w14:textId="77777777" w:rsidTr="008B770A">
        <w:trPr>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56419B84" w14:textId="77777777" w:rsidR="00D7493C" w:rsidRPr="00343B4E" w:rsidRDefault="00D7493C" w:rsidP="00D7493C">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2DF7EE9F" w14:textId="2FA3DA1D" w:rsidR="00D7493C" w:rsidRPr="00343B4E" w:rsidRDefault="00D7493C" w:rsidP="00D7493C">
            <w:pPr>
              <w:rPr>
                <w:rFonts w:eastAsia="Calibri"/>
              </w:rPr>
            </w:pPr>
            <w:r w:rsidRPr="00343B4E">
              <w:rPr>
                <w:rFonts w:eastAsia="Calibri"/>
              </w:rPr>
              <w:t xml:space="preserve">(3) Strategija pametne specijalizacije do 2029. godine </w:t>
            </w:r>
          </w:p>
        </w:tc>
        <w:tc>
          <w:tcPr>
            <w:tcW w:w="4107" w:type="dxa"/>
            <w:tcBorders>
              <w:top w:val="dotted" w:sz="2" w:space="0" w:color="auto"/>
              <w:bottom w:val="dotted" w:sz="2" w:space="0" w:color="auto"/>
              <w:right w:val="dotted" w:sz="2" w:space="0" w:color="auto"/>
            </w:tcBorders>
            <w:shd w:val="clear" w:color="auto" w:fill="FFFFFF"/>
            <w:vAlign w:val="center"/>
          </w:tcPr>
          <w:p w14:paraId="1B8A282D" w14:textId="13FE20DB" w:rsidR="00D7493C" w:rsidRPr="00343B4E" w:rsidRDefault="00D7493C" w:rsidP="00D7493C">
            <w:pPr>
              <w:spacing w:line="259" w:lineRule="auto"/>
              <w:rPr>
                <w:rFonts w:eastAsia="Calibri"/>
              </w:rPr>
            </w:pPr>
            <w:r w:rsidRPr="00343B4E">
              <w:rPr>
                <w:rFonts w:eastAsia="Calibri"/>
              </w:rPr>
              <w:t>Ministarstvo znanosti i obrazovanja/ Ministarstvo gospodarstva i održivog razvoja</w:t>
            </w:r>
          </w:p>
        </w:tc>
      </w:tr>
      <w:tr w:rsidR="00521CD0" w:rsidRPr="00D7493C" w14:paraId="5B6DF3DE" w14:textId="77777777" w:rsidTr="008B770A">
        <w:trPr>
          <w:trHeight w:val="792"/>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4A406E1E" w14:textId="77777777" w:rsidR="00D7493C" w:rsidRPr="00343B4E" w:rsidRDefault="00D7493C" w:rsidP="00D7493C">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24CD59FB" w14:textId="3BF3662C" w:rsidR="00D7493C" w:rsidRPr="00343B4E" w:rsidRDefault="00D7493C" w:rsidP="00D7493C">
            <w:pPr>
              <w:rPr>
                <w:rFonts w:eastAsia="Calibri"/>
              </w:rPr>
            </w:pPr>
            <w:r w:rsidRPr="00343B4E">
              <w:rPr>
                <w:rFonts w:eastAsia="Calibri"/>
              </w:rPr>
              <w:t>(4) Nacionalni plan industrijskog razvoja i poduzetništva za razdoblje 2021.</w:t>
            </w:r>
            <w:r w:rsidR="00924EBC">
              <w:rPr>
                <w:rFonts w:eastAsia="Calibri"/>
              </w:rPr>
              <w:t>-</w:t>
            </w:r>
            <w:r w:rsidRPr="00343B4E">
              <w:rPr>
                <w:rFonts w:eastAsia="Calibri"/>
              </w:rPr>
              <w:t>2027.</w:t>
            </w:r>
          </w:p>
        </w:tc>
        <w:tc>
          <w:tcPr>
            <w:tcW w:w="4107" w:type="dxa"/>
            <w:tcBorders>
              <w:top w:val="dotted" w:sz="2" w:space="0" w:color="auto"/>
              <w:bottom w:val="dotted" w:sz="2" w:space="0" w:color="auto"/>
              <w:right w:val="dotted" w:sz="2" w:space="0" w:color="auto"/>
            </w:tcBorders>
            <w:shd w:val="clear" w:color="auto" w:fill="FFFFFF"/>
            <w:vAlign w:val="center"/>
          </w:tcPr>
          <w:p w14:paraId="7501A6EE" w14:textId="77777777" w:rsidR="00D7493C" w:rsidRPr="00343B4E" w:rsidRDefault="00D7493C" w:rsidP="00D7493C">
            <w:pPr>
              <w:rPr>
                <w:rFonts w:eastAsia="Calibri"/>
              </w:rPr>
            </w:pPr>
            <w:r w:rsidRPr="00343B4E">
              <w:rPr>
                <w:rFonts w:eastAsia="Calibri"/>
              </w:rPr>
              <w:t>Ministarstvo gospodarstva i održivog razvoja</w:t>
            </w:r>
          </w:p>
        </w:tc>
      </w:tr>
      <w:tr w:rsidR="00521CD0" w:rsidRPr="00D7493C" w14:paraId="397F3013" w14:textId="77777777" w:rsidTr="008B770A">
        <w:trPr>
          <w:trHeight w:val="703"/>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24316BC9" w14:textId="77777777" w:rsidR="00D7493C" w:rsidRPr="00343B4E" w:rsidRDefault="00D7493C" w:rsidP="00D7493C">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1700B339" w14:textId="77777777" w:rsidR="00D7493C" w:rsidRPr="00343B4E" w:rsidRDefault="00D7493C" w:rsidP="00D7493C">
            <w:pPr>
              <w:rPr>
                <w:rFonts w:eastAsia="Calibri"/>
              </w:rPr>
            </w:pPr>
            <w:r w:rsidRPr="00343B4E">
              <w:rPr>
                <w:rFonts w:eastAsia="Calibri"/>
              </w:rPr>
              <w:t>(5) Nacionalni plan razvoja kulture i medija od 2022. do 2027. godine</w:t>
            </w:r>
          </w:p>
        </w:tc>
        <w:tc>
          <w:tcPr>
            <w:tcW w:w="4107" w:type="dxa"/>
            <w:tcBorders>
              <w:top w:val="dotted" w:sz="2" w:space="0" w:color="auto"/>
              <w:bottom w:val="dotted" w:sz="2" w:space="0" w:color="auto"/>
              <w:right w:val="dotted" w:sz="2" w:space="0" w:color="auto"/>
            </w:tcBorders>
            <w:shd w:val="clear" w:color="auto" w:fill="FFFFFF"/>
            <w:vAlign w:val="center"/>
          </w:tcPr>
          <w:p w14:paraId="10E843D6" w14:textId="77777777" w:rsidR="00D7493C" w:rsidRPr="00343B4E" w:rsidRDefault="00D7493C" w:rsidP="00D7493C">
            <w:pPr>
              <w:rPr>
                <w:rFonts w:eastAsia="Calibri"/>
              </w:rPr>
            </w:pPr>
            <w:r w:rsidRPr="00343B4E">
              <w:rPr>
                <w:rFonts w:eastAsia="Calibri"/>
              </w:rPr>
              <w:t>Ministarstvo kulture i medija</w:t>
            </w:r>
          </w:p>
        </w:tc>
      </w:tr>
      <w:tr w:rsidR="00521CD0" w:rsidRPr="00D7493C" w14:paraId="74F3D133" w14:textId="77777777" w:rsidTr="008B770A">
        <w:trPr>
          <w:trHeight w:val="713"/>
          <w:jc w:val="center"/>
        </w:trPr>
        <w:tc>
          <w:tcPr>
            <w:tcW w:w="3545" w:type="dxa"/>
            <w:tcBorders>
              <w:top w:val="dotted" w:sz="2" w:space="0" w:color="auto"/>
              <w:left w:val="dotted" w:sz="2" w:space="0" w:color="auto"/>
              <w:bottom w:val="dotted" w:sz="2" w:space="0" w:color="auto"/>
            </w:tcBorders>
            <w:shd w:val="clear" w:color="auto" w:fill="FFFFFF"/>
            <w:vAlign w:val="center"/>
          </w:tcPr>
          <w:p w14:paraId="5F641FBE" w14:textId="77777777" w:rsidR="00D7493C" w:rsidRPr="00343B4E" w:rsidRDefault="00D7493C" w:rsidP="00D7493C">
            <w:pPr>
              <w:rPr>
                <w:rFonts w:eastAsia="Calibri"/>
                <w:b/>
              </w:rPr>
            </w:pPr>
            <w:r w:rsidRPr="00343B4E">
              <w:rPr>
                <w:rFonts w:eastAsia="Calibri"/>
                <w:b/>
              </w:rPr>
              <w:t>2. Obrazovani i zaposleni ljudi</w:t>
            </w:r>
          </w:p>
        </w:tc>
        <w:tc>
          <w:tcPr>
            <w:tcW w:w="5950" w:type="dxa"/>
            <w:tcBorders>
              <w:top w:val="dotted" w:sz="2" w:space="0" w:color="auto"/>
              <w:bottom w:val="dotted" w:sz="2" w:space="0" w:color="auto"/>
            </w:tcBorders>
            <w:shd w:val="clear" w:color="auto" w:fill="F2F2F2"/>
            <w:vAlign w:val="center"/>
          </w:tcPr>
          <w:p w14:paraId="1F22A9DF" w14:textId="77777777" w:rsidR="00D7493C" w:rsidRPr="00343B4E" w:rsidRDefault="00D7493C" w:rsidP="00D7493C">
            <w:pPr>
              <w:rPr>
                <w:rFonts w:eastAsia="Calibri"/>
              </w:rPr>
            </w:pPr>
            <w:r w:rsidRPr="00343B4E">
              <w:rPr>
                <w:rFonts w:eastAsia="Calibri"/>
              </w:rPr>
              <w:t xml:space="preserve">(6) Nacionalni plan razvoja sustava obrazovanja za razdoblje od 2021. do 2027. godine </w:t>
            </w:r>
          </w:p>
        </w:tc>
        <w:tc>
          <w:tcPr>
            <w:tcW w:w="4107" w:type="dxa"/>
            <w:tcBorders>
              <w:top w:val="dotted" w:sz="2" w:space="0" w:color="auto"/>
              <w:bottom w:val="dotted" w:sz="2" w:space="0" w:color="auto"/>
              <w:right w:val="dotted" w:sz="2" w:space="0" w:color="auto"/>
            </w:tcBorders>
            <w:shd w:val="clear" w:color="auto" w:fill="FFFFFF"/>
            <w:vAlign w:val="center"/>
          </w:tcPr>
          <w:p w14:paraId="0FDB8E6E" w14:textId="77777777" w:rsidR="00D7493C" w:rsidRPr="00343B4E" w:rsidRDefault="00D7493C" w:rsidP="00D7493C">
            <w:pPr>
              <w:rPr>
                <w:rFonts w:eastAsia="Calibri"/>
              </w:rPr>
            </w:pPr>
            <w:r w:rsidRPr="00343B4E">
              <w:rPr>
                <w:rFonts w:eastAsia="Calibri"/>
              </w:rPr>
              <w:t>Ministarstvo znanosti i obrazovanja</w:t>
            </w:r>
          </w:p>
        </w:tc>
      </w:tr>
      <w:tr w:rsidR="00521CD0" w:rsidRPr="00D7493C" w14:paraId="14B30DF6" w14:textId="77777777" w:rsidTr="008B770A">
        <w:trPr>
          <w:trHeight w:val="696"/>
          <w:jc w:val="center"/>
        </w:trPr>
        <w:tc>
          <w:tcPr>
            <w:tcW w:w="3545" w:type="dxa"/>
            <w:vMerge w:val="restart"/>
            <w:tcBorders>
              <w:top w:val="dotted" w:sz="2" w:space="0" w:color="auto"/>
              <w:left w:val="dotted" w:sz="2" w:space="0" w:color="auto"/>
              <w:bottom w:val="dotted" w:sz="2" w:space="0" w:color="auto"/>
            </w:tcBorders>
            <w:shd w:val="clear" w:color="auto" w:fill="FFFFFF"/>
            <w:vAlign w:val="center"/>
          </w:tcPr>
          <w:p w14:paraId="48AD770E" w14:textId="77777777" w:rsidR="00D7493C" w:rsidRPr="00343B4E" w:rsidRDefault="00D7493C" w:rsidP="00D7493C">
            <w:pPr>
              <w:rPr>
                <w:rFonts w:eastAsia="Calibri"/>
                <w:b/>
              </w:rPr>
            </w:pPr>
            <w:r w:rsidRPr="00343B4E">
              <w:rPr>
                <w:rFonts w:eastAsia="Calibri"/>
                <w:b/>
              </w:rPr>
              <w:t>3. Učinkovito i djelotvorno pravosuđe, javna uprava i upravljanje državnom imovinom</w:t>
            </w:r>
          </w:p>
        </w:tc>
        <w:tc>
          <w:tcPr>
            <w:tcW w:w="5950" w:type="dxa"/>
            <w:tcBorders>
              <w:top w:val="dotted" w:sz="2" w:space="0" w:color="auto"/>
              <w:bottom w:val="dotted" w:sz="2" w:space="0" w:color="auto"/>
            </w:tcBorders>
            <w:shd w:val="clear" w:color="auto" w:fill="F2F2F2"/>
            <w:vAlign w:val="center"/>
          </w:tcPr>
          <w:p w14:paraId="41BD32B8" w14:textId="77777777" w:rsidR="00D7493C" w:rsidRPr="00343B4E" w:rsidRDefault="00D7493C" w:rsidP="00D7493C">
            <w:pPr>
              <w:rPr>
                <w:rFonts w:eastAsia="Calibri"/>
              </w:rPr>
            </w:pPr>
            <w:r w:rsidRPr="00343B4E">
              <w:rPr>
                <w:rFonts w:eastAsia="Calibri"/>
              </w:rPr>
              <w:t xml:space="preserve">(7) Nacionalni plan za razvoj pravosudnog sustava za razdoblje 2022.-2027. </w:t>
            </w:r>
          </w:p>
        </w:tc>
        <w:tc>
          <w:tcPr>
            <w:tcW w:w="4107" w:type="dxa"/>
            <w:vMerge w:val="restart"/>
            <w:tcBorders>
              <w:top w:val="dotted" w:sz="2" w:space="0" w:color="auto"/>
              <w:bottom w:val="dotted" w:sz="2" w:space="0" w:color="auto"/>
              <w:right w:val="dotted" w:sz="2" w:space="0" w:color="auto"/>
            </w:tcBorders>
            <w:shd w:val="clear" w:color="auto" w:fill="FFFFFF"/>
            <w:vAlign w:val="center"/>
          </w:tcPr>
          <w:p w14:paraId="124FA67F" w14:textId="77777777" w:rsidR="00D7493C" w:rsidRPr="00343B4E" w:rsidRDefault="00D7493C" w:rsidP="00D7493C">
            <w:pPr>
              <w:rPr>
                <w:rFonts w:eastAsia="Calibri"/>
              </w:rPr>
            </w:pPr>
            <w:r w:rsidRPr="00343B4E">
              <w:rPr>
                <w:rFonts w:eastAsia="Calibri"/>
              </w:rPr>
              <w:t>Ministarstvo pravosuđa i uprave</w:t>
            </w:r>
          </w:p>
        </w:tc>
      </w:tr>
      <w:tr w:rsidR="00521CD0" w:rsidRPr="00D7493C" w14:paraId="49EE1E6D" w14:textId="77777777" w:rsidTr="008B770A">
        <w:trPr>
          <w:trHeight w:val="706"/>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342B5635" w14:textId="77777777" w:rsidR="00D7493C" w:rsidRPr="00343B4E" w:rsidRDefault="00D7493C" w:rsidP="00D7493C">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7D96FFCC" w14:textId="03A38572" w:rsidR="00D7493C" w:rsidRPr="00343B4E" w:rsidRDefault="00D7493C" w:rsidP="00D7493C">
            <w:pPr>
              <w:rPr>
                <w:rFonts w:eastAsia="Calibri"/>
              </w:rPr>
            </w:pPr>
            <w:r w:rsidRPr="00343B4E">
              <w:rPr>
                <w:rFonts w:eastAsia="Calibri"/>
              </w:rPr>
              <w:t>(8) Nacionalni plan razvoja javne uprave za razdoblje 2022.-2027.</w:t>
            </w:r>
          </w:p>
        </w:tc>
        <w:tc>
          <w:tcPr>
            <w:tcW w:w="4107" w:type="dxa"/>
            <w:vMerge/>
            <w:tcBorders>
              <w:top w:val="dotted" w:sz="2" w:space="0" w:color="auto"/>
              <w:bottom w:val="dotted" w:sz="2" w:space="0" w:color="auto"/>
              <w:right w:val="dotted" w:sz="2" w:space="0" w:color="auto"/>
            </w:tcBorders>
            <w:shd w:val="clear" w:color="auto" w:fill="FFFFFF"/>
            <w:vAlign w:val="center"/>
          </w:tcPr>
          <w:p w14:paraId="24E03F6E" w14:textId="77777777" w:rsidR="00D7493C" w:rsidRPr="00343B4E" w:rsidRDefault="00D7493C" w:rsidP="00D7493C">
            <w:pPr>
              <w:rPr>
                <w:rFonts w:eastAsia="Calibri"/>
              </w:rPr>
            </w:pPr>
          </w:p>
        </w:tc>
      </w:tr>
      <w:tr w:rsidR="00521CD0" w:rsidRPr="00D7493C" w14:paraId="6FA3072D" w14:textId="77777777" w:rsidTr="008B770A">
        <w:trPr>
          <w:trHeight w:val="999"/>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4F120FAB" w14:textId="77777777" w:rsidR="00D7493C" w:rsidRPr="00343B4E" w:rsidRDefault="00D7493C" w:rsidP="00D7493C">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02EFE552" w14:textId="77777777" w:rsidR="00D7493C" w:rsidRPr="00343B4E" w:rsidRDefault="00D7493C" w:rsidP="00D7493C">
            <w:pPr>
              <w:rPr>
                <w:rFonts w:eastAsia="Calibri"/>
              </w:rPr>
            </w:pPr>
            <w:r w:rsidRPr="00343B4E">
              <w:rPr>
                <w:rFonts w:eastAsia="Calibri"/>
              </w:rPr>
              <w:t xml:space="preserve">(9) Akcijski plan za razdoblje od 2022. do 2024. godine uz Strategiju sprječavanja korupcije za razdoblje od 2021. do 2030. godine </w:t>
            </w:r>
          </w:p>
        </w:tc>
        <w:tc>
          <w:tcPr>
            <w:tcW w:w="4107" w:type="dxa"/>
            <w:vMerge/>
            <w:tcBorders>
              <w:top w:val="dotted" w:sz="2" w:space="0" w:color="auto"/>
              <w:bottom w:val="dotted" w:sz="2" w:space="0" w:color="auto"/>
              <w:right w:val="dotted" w:sz="2" w:space="0" w:color="auto"/>
            </w:tcBorders>
            <w:shd w:val="clear" w:color="auto" w:fill="FFFFFF"/>
            <w:vAlign w:val="center"/>
          </w:tcPr>
          <w:p w14:paraId="483D383B" w14:textId="77777777" w:rsidR="00D7493C" w:rsidRPr="00343B4E" w:rsidRDefault="00D7493C" w:rsidP="00D7493C">
            <w:pPr>
              <w:rPr>
                <w:rFonts w:eastAsia="Calibri"/>
              </w:rPr>
            </w:pPr>
          </w:p>
        </w:tc>
      </w:tr>
      <w:tr w:rsidR="00D41A5D" w:rsidRPr="00D7493C" w14:paraId="621D14A7" w14:textId="77777777" w:rsidTr="008B770A">
        <w:trPr>
          <w:trHeight w:val="688"/>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5C572EB9"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17A86645" w14:textId="13BE9F78" w:rsidR="00D41A5D" w:rsidRPr="00343B4E" w:rsidRDefault="00D41A5D" w:rsidP="00D41A5D">
            <w:pPr>
              <w:rPr>
                <w:rFonts w:eastAsia="Calibri"/>
              </w:rPr>
            </w:pPr>
            <w:r w:rsidRPr="00343B4E">
              <w:rPr>
                <w:rFonts w:eastAsia="Calibri"/>
              </w:rPr>
              <w:t>(10) Program statističkih aktivnosti Republike Hrvatske 2021.-2027.</w:t>
            </w:r>
          </w:p>
        </w:tc>
        <w:tc>
          <w:tcPr>
            <w:tcW w:w="4107" w:type="dxa"/>
            <w:vMerge w:val="restart"/>
            <w:tcBorders>
              <w:top w:val="dotted" w:sz="2" w:space="0" w:color="auto"/>
              <w:bottom w:val="dotted" w:sz="2" w:space="0" w:color="auto"/>
              <w:right w:val="dotted" w:sz="2" w:space="0" w:color="auto"/>
            </w:tcBorders>
            <w:shd w:val="clear" w:color="auto" w:fill="FFFFFF"/>
            <w:vAlign w:val="center"/>
          </w:tcPr>
          <w:p w14:paraId="32683098" w14:textId="77777777" w:rsidR="00D41A5D" w:rsidRPr="00343B4E" w:rsidRDefault="00D41A5D" w:rsidP="00D41A5D">
            <w:pPr>
              <w:rPr>
                <w:rFonts w:eastAsia="Calibri"/>
              </w:rPr>
            </w:pPr>
            <w:r w:rsidRPr="00343B4E">
              <w:rPr>
                <w:rFonts w:eastAsia="Calibri"/>
              </w:rPr>
              <w:t xml:space="preserve">Državni zavod za statistiku </w:t>
            </w:r>
          </w:p>
        </w:tc>
      </w:tr>
      <w:tr w:rsidR="00D41A5D" w:rsidRPr="00D7493C" w14:paraId="3B74A6A8" w14:textId="77777777" w:rsidTr="008B770A">
        <w:trPr>
          <w:trHeight w:val="711"/>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10AE37EB"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06A3DF68" w14:textId="59A08DC2" w:rsidR="00D41A5D" w:rsidRPr="00343B4E" w:rsidRDefault="00D41A5D" w:rsidP="00D41A5D">
            <w:pPr>
              <w:rPr>
                <w:rFonts w:eastAsia="Calibri"/>
              </w:rPr>
            </w:pPr>
            <w:r w:rsidRPr="00343B4E">
              <w:rPr>
                <w:rFonts w:eastAsia="Calibri"/>
              </w:rPr>
              <w:t>(11) Strategija razvitka službene statistike Republike Hrvatske 2021.-2030.</w:t>
            </w:r>
          </w:p>
        </w:tc>
        <w:tc>
          <w:tcPr>
            <w:tcW w:w="4107" w:type="dxa"/>
            <w:vMerge/>
            <w:tcBorders>
              <w:top w:val="dotted" w:sz="2" w:space="0" w:color="auto"/>
              <w:bottom w:val="dotted" w:sz="2" w:space="0" w:color="auto"/>
              <w:right w:val="dotted" w:sz="2" w:space="0" w:color="auto"/>
            </w:tcBorders>
            <w:shd w:val="clear" w:color="auto" w:fill="FFFFFF"/>
            <w:vAlign w:val="center"/>
          </w:tcPr>
          <w:p w14:paraId="57BE52A0" w14:textId="77777777" w:rsidR="00D41A5D" w:rsidRPr="00343B4E" w:rsidRDefault="00D41A5D" w:rsidP="00D41A5D">
            <w:pPr>
              <w:rPr>
                <w:rFonts w:eastAsia="Calibri"/>
              </w:rPr>
            </w:pPr>
          </w:p>
        </w:tc>
      </w:tr>
      <w:tr w:rsidR="00D41A5D" w:rsidRPr="00D7493C" w14:paraId="79593D27" w14:textId="77777777" w:rsidTr="008B770A">
        <w:trPr>
          <w:trHeight w:val="848"/>
          <w:jc w:val="center"/>
        </w:trPr>
        <w:tc>
          <w:tcPr>
            <w:tcW w:w="3545" w:type="dxa"/>
            <w:vMerge w:val="restart"/>
            <w:tcBorders>
              <w:top w:val="dotted" w:sz="2" w:space="0" w:color="auto"/>
              <w:left w:val="dotted" w:sz="2" w:space="0" w:color="auto"/>
              <w:bottom w:val="dotted" w:sz="2" w:space="0" w:color="auto"/>
            </w:tcBorders>
            <w:shd w:val="clear" w:color="auto" w:fill="FFFFFF"/>
            <w:vAlign w:val="center"/>
          </w:tcPr>
          <w:p w14:paraId="052A4F68" w14:textId="77777777" w:rsidR="00D41A5D" w:rsidRPr="00343B4E" w:rsidRDefault="00D41A5D" w:rsidP="00D41A5D">
            <w:pPr>
              <w:rPr>
                <w:rFonts w:eastAsia="Calibri"/>
                <w:b/>
              </w:rPr>
            </w:pPr>
            <w:r w:rsidRPr="00343B4E">
              <w:rPr>
                <w:rFonts w:eastAsia="Calibri"/>
                <w:b/>
              </w:rPr>
              <w:t>4. Globalna prepoznatljivost i jačanje međunarodnog položaja i uloge Hrvatske</w:t>
            </w:r>
          </w:p>
        </w:tc>
        <w:tc>
          <w:tcPr>
            <w:tcW w:w="5950" w:type="dxa"/>
            <w:tcBorders>
              <w:top w:val="dotted" w:sz="2" w:space="0" w:color="auto"/>
              <w:bottom w:val="dotted" w:sz="2" w:space="0" w:color="auto"/>
            </w:tcBorders>
            <w:shd w:val="clear" w:color="auto" w:fill="F2F2F2"/>
            <w:vAlign w:val="center"/>
          </w:tcPr>
          <w:p w14:paraId="77652AB0" w14:textId="334329A0" w:rsidR="00D41A5D" w:rsidRPr="00343B4E" w:rsidRDefault="00D41A5D" w:rsidP="00D41A5D">
            <w:pPr>
              <w:rPr>
                <w:rFonts w:eastAsia="Calibri"/>
              </w:rPr>
            </w:pPr>
            <w:r w:rsidRPr="00343B4E">
              <w:rPr>
                <w:rFonts w:eastAsia="Calibri"/>
              </w:rPr>
              <w:t xml:space="preserve">(12) </w:t>
            </w:r>
            <w:r w:rsidRPr="00343B4E">
              <w:t>Nacionalni program međunarodne razvojne suradnje i humanitarne pomoći inozemstvu za razdoblje 2023.</w:t>
            </w:r>
            <w:r w:rsidR="00A44AA5">
              <w:t>-</w:t>
            </w:r>
            <w:r w:rsidRPr="00343B4E">
              <w:t>2026.</w:t>
            </w:r>
          </w:p>
          <w:p w14:paraId="4334EA20" w14:textId="32A0B658" w:rsidR="00D41A5D" w:rsidRPr="00343B4E" w:rsidRDefault="00D41A5D" w:rsidP="00D41A5D">
            <w:pPr>
              <w:rPr>
                <w:rFonts w:eastAsia="Calibri"/>
              </w:rPr>
            </w:pPr>
          </w:p>
        </w:tc>
        <w:tc>
          <w:tcPr>
            <w:tcW w:w="4107" w:type="dxa"/>
            <w:tcBorders>
              <w:top w:val="dotted" w:sz="2" w:space="0" w:color="auto"/>
              <w:bottom w:val="dotted" w:sz="2" w:space="0" w:color="auto"/>
              <w:right w:val="dotted" w:sz="2" w:space="0" w:color="auto"/>
            </w:tcBorders>
            <w:shd w:val="clear" w:color="auto" w:fill="FFFFFF"/>
            <w:vAlign w:val="center"/>
          </w:tcPr>
          <w:p w14:paraId="6006A0F2" w14:textId="77777777" w:rsidR="00D41A5D" w:rsidRPr="00343B4E" w:rsidRDefault="00D41A5D" w:rsidP="00D41A5D">
            <w:pPr>
              <w:rPr>
                <w:rFonts w:eastAsia="Calibri"/>
              </w:rPr>
            </w:pPr>
            <w:r w:rsidRPr="00343B4E">
              <w:rPr>
                <w:rFonts w:eastAsia="Calibri"/>
              </w:rPr>
              <w:t xml:space="preserve">Ministarstvo vanjskih i europskih poslova </w:t>
            </w:r>
          </w:p>
        </w:tc>
      </w:tr>
      <w:tr w:rsidR="00D41A5D" w:rsidRPr="00D7493C" w14:paraId="723158F6" w14:textId="77777777" w:rsidTr="008B770A">
        <w:trPr>
          <w:trHeight w:val="973"/>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6F8BE7D1" w14:textId="77777777" w:rsidR="00D41A5D" w:rsidRPr="00343B4E" w:rsidRDefault="00D41A5D" w:rsidP="00D41A5D">
            <w:pPr>
              <w:rPr>
                <w:rFonts w:eastAsia="Calibri"/>
                <w:b/>
              </w:rPr>
            </w:pPr>
          </w:p>
        </w:tc>
        <w:tc>
          <w:tcPr>
            <w:tcW w:w="5950" w:type="dxa"/>
            <w:tcBorders>
              <w:top w:val="dotted" w:sz="2" w:space="0" w:color="auto"/>
              <w:bottom w:val="dotted" w:sz="2" w:space="0" w:color="auto"/>
            </w:tcBorders>
            <w:shd w:val="clear" w:color="auto" w:fill="F2F2F2"/>
            <w:vAlign w:val="center"/>
          </w:tcPr>
          <w:p w14:paraId="6549376E" w14:textId="35168304" w:rsidR="00D41A5D" w:rsidRPr="00343B4E" w:rsidRDefault="00D41A5D" w:rsidP="00D41A5D">
            <w:pPr>
              <w:rPr>
                <w:rFonts w:eastAsia="Calibri"/>
              </w:rPr>
            </w:pPr>
            <w:r w:rsidRPr="00343B4E">
              <w:rPr>
                <w:rFonts w:eastAsia="Calibri"/>
              </w:rPr>
              <w:t xml:space="preserve">(13) Nacionalni plan razvoja odnosa Republike Hrvatske s Hrvatima izvan Republike Hrvatske do 2027. godine </w:t>
            </w:r>
          </w:p>
        </w:tc>
        <w:tc>
          <w:tcPr>
            <w:tcW w:w="4107" w:type="dxa"/>
            <w:tcBorders>
              <w:top w:val="dotted" w:sz="2" w:space="0" w:color="auto"/>
              <w:bottom w:val="dotted" w:sz="2" w:space="0" w:color="auto"/>
              <w:right w:val="dotted" w:sz="2" w:space="0" w:color="auto"/>
            </w:tcBorders>
            <w:shd w:val="clear" w:color="auto" w:fill="FFFFFF"/>
            <w:vAlign w:val="center"/>
          </w:tcPr>
          <w:p w14:paraId="44E07690" w14:textId="77777777" w:rsidR="00D41A5D" w:rsidRPr="00343B4E" w:rsidRDefault="00D41A5D" w:rsidP="00D41A5D">
            <w:pPr>
              <w:rPr>
                <w:rFonts w:eastAsia="Calibri"/>
              </w:rPr>
            </w:pPr>
            <w:r w:rsidRPr="00343B4E">
              <w:rPr>
                <w:rFonts w:eastAsia="Calibri"/>
              </w:rPr>
              <w:t>Središnji državni ured za Hrvate izvan Republike Hrvatske</w:t>
            </w:r>
          </w:p>
        </w:tc>
      </w:tr>
      <w:tr w:rsidR="00D41A5D" w:rsidRPr="00D7493C" w14:paraId="4C4D7187" w14:textId="77777777" w:rsidTr="008B770A">
        <w:trPr>
          <w:trHeight w:val="717"/>
          <w:jc w:val="center"/>
        </w:trPr>
        <w:tc>
          <w:tcPr>
            <w:tcW w:w="3545" w:type="dxa"/>
            <w:vMerge w:val="restart"/>
            <w:tcBorders>
              <w:top w:val="dotted" w:sz="2" w:space="0" w:color="auto"/>
              <w:left w:val="dotted" w:sz="2" w:space="0" w:color="auto"/>
              <w:bottom w:val="dotted" w:sz="2" w:space="0" w:color="auto"/>
            </w:tcBorders>
            <w:shd w:val="clear" w:color="auto" w:fill="FFFFFF"/>
            <w:vAlign w:val="center"/>
          </w:tcPr>
          <w:p w14:paraId="6A2ECFB9" w14:textId="77777777" w:rsidR="00D41A5D" w:rsidRPr="00343B4E" w:rsidRDefault="00D41A5D" w:rsidP="00D41A5D">
            <w:pPr>
              <w:rPr>
                <w:rFonts w:eastAsia="Calibri"/>
                <w:b/>
              </w:rPr>
            </w:pPr>
            <w:r w:rsidRPr="00343B4E">
              <w:rPr>
                <w:rFonts w:eastAsia="Calibri"/>
                <w:b/>
              </w:rPr>
              <w:t>5. Zdrav, aktivan i kvalitetan život</w:t>
            </w:r>
          </w:p>
        </w:tc>
        <w:tc>
          <w:tcPr>
            <w:tcW w:w="5950" w:type="dxa"/>
            <w:tcBorders>
              <w:top w:val="dotted" w:sz="2" w:space="0" w:color="auto"/>
              <w:bottom w:val="dotted" w:sz="2" w:space="0" w:color="auto"/>
            </w:tcBorders>
            <w:shd w:val="clear" w:color="auto" w:fill="F2F2F2"/>
            <w:vAlign w:val="center"/>
          </w:tcPr>
          <w:p w14:paraId="20E3DDE0" w14:textId="7E3CA7A1" w:rsidR="00D41A5D" w:rsidRPr="00343B4E" w:rsidRDefault="00D41A5D" w:rsidP="00D41A5D">
            <w:pPr>
              <w:rPr>
                <w:rFonts w:eastAsia="Calibri"/>
              </w:rPr>
            </w:pPr>
            <w:r w:rsidRPr="00343B4E">
              <w:rPr>
                <w:rFonts w:eastAsia="Calibri"/>
              </w:rPr>
              <w:t>(14) Nacionalna strategija djelovanja na području ovisnosti za razdoblje 2022.-2030.</w:t>
            </w:r>
          </w:p>
        </w:tc>
        <w:tc>
          <w:tcPr>
            <w:tcW w:w="4107" w:type="dxa"/>
            <w:tcBorders>
              <w:top w:val="dotted" w:sz="2" w:space="0" w:color="auto"/>
              <w:bottom w:val="dotted" w:sz="2" w:space="0" w:color="auto"/>
              <w:right w:val="dotted" w:sz="2" w:space="0" w:color="auto"/>
            </w:tcBorders>
            <w:shd w:val="clear" w:color="auto" w:fill="FFFFFF"/>
            <w:vAlign w:val="center"/>
          </w:tcPr>
          <w:p w14:paraId="60C3A2E7" w14:textId="77777777" w:rsidR="00D41A5D" w:rsidRPr="00343B4E" w:rsidRDefault="00D41A5D" w:rsidP="00D41A5D">
            <w:pPr>
              <w:rPr>
                <w:rFonts w:eastAsia="Calibri"/>
              </w:rPr>
            </w:pPr>
            <w:r w:rsidRPr="00343B4E">
              <w:rPr>
                <w:rFonts w:eastAsia="Calibri"/>
              </w:rPr>
              <w:t>Ministarstvo zdravstva</w:t>
            </w:r>
          </w:p>
        </w:tc>
      </w:tr>
      <w:tr w:rsidR="00D41A5D" w:rsidRPr="00D7493C" w14:paraId="4AFDD089" w14:textId="77777777" w:rsidTr="008B770A">
        <w:trPr>
          <w:trHeight w:val="983"/>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52091A50"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424359D6" w14:textId="63A3F980" w:rsidR="00D41A5D" w:rsidRPr="00343B4E" w:rsidRDefault="00D41A5D" w:rsidP="00D41A5D">
            <w:pPr>
              <w:rPr>
                <w:rFonts w:eastAsia="Calibri"/>
              </w:rPr>
            </w:pPr>
            <w:r w:rsidRPr="00343B4E">
              <w:rPr>
                <w:rFonts w:eastAsia="Calibri"/>
              </w:rPr>
              <w:t>(15) Nacionalni plan zaštite i promicanja ljudskih prava i suzbijanja diskriminacije za razdoblje od 2021. do 2027.</w:t>
            </w:r>
          </w:p>
        </w:tc>
        <w:tc>
          <w:tcPr>
            <w:tcW w:w="4107" w:type="dxa"/>
            <w:tcBorders>
              <w:top w:val="dotted" w:sz="2" w:space="0" w:color="auto"/>
              <w:bottom w:val="dotted" w:sz="2" w:space="0" w:color="auto"/>
              <w:right w:val="dotted" w:sz="2" w:space="0" w:color="auto"/>
            </w:tcBorders>
            <w:shd w:val="clear" w:color="auto" w:fill="FFFFFF"/>
            <w:vAlign w:val="center"/>
          </w:tcPr>
          <w:p w14:paraId="2CDA3A5D" w14:textId="77777777" w:rsidR="00D41A5D" w:rsidRPr="00343B4E" w:rsidRDefault="00D41A5D" w:rsidP="00D41A5D">
            <w:pPr>
              <w:rPr>
                <w:rFonts w:eastAsia="Calibri"/>
              </w:rPr>
            </w:pPr>
            <w:r w:rsidRPr="00343B4E">
              <w:rPr>
                <w:rFonts w:eastAsia="Calibri"/>
              </w:rPr>
              <w:t>Ministarstvo hrvatskih branitelja</w:t>
            </w:r>
          </w:p>
        </w:tc>
      </w:tr>
      <w:tr w:rsidR="00D41A5D" w:rsidRPr="00D7493C" w14:paraId="6BF579B6" w14:textId="77777777" w:rsidTr="008B770A">
        <w:trPr>
          <w:trHeight w:val="713"/>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0635EDF1"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5DF5E5AE" w14:textId="77F7D953" w:rsidR="00D41A5D" w:rsidRPr="00343B4E" w:rsidRDefault="00D41A5D" w:rsidP="00D41A5D">
            <w:pPr>
              <w:rPr>
                <w:rFonts w:eastAsia="Calibri"/>
              </w:rPr>
            </w:pPr>
            <w:r w:rsidRPr="00343B4E">
              <w:rPr>
                <w:rFonts w:eastAsia="Calibri"/>
              </w:rPr>
              <w:t xml:space="preserve">(16) Nacionalni plan za prava djece u Republici Hrvatskoj za razdoblje od 2022. do 2026. godine </w:t>
            </w:r>
          </w:p>
        </w:tc>
        <w:tc>
          <w:tcPr>
            <w:tcW w:w="4107" w:type="dxa"/>
            <w:tcBorders>
              <w:top w:val="dotted" w:sz="2" w:space="0" w:color="auto"/>
              <w:bottom w:val="dotted" w:sz="2" w:space="0" w:color="auto"/>
              <w:right w:val="dotted" w:sz="2" w:space="0" w:color="auto"/>
            </w:tcBorders>
            <w:shd w:val="clear" w:color="auto" w:fill="FFFFFF"/>
            <w:vAlign w:val="center"/>
          </w:tcPr>
          <w:p w14:paraId="3D7927B7" w14:textId="77777777" w:rsidR="00D41A5D" w:rsidRPr="00343B4E" w:rsidRDefault="00D41A5D" w:rsidP="00D41A5D">
            <w:pPr>
              <w:rPr>
                <w:rFonts w:eastAsia="Calibri"/>
              </w:rPr>
            </w:pPr>
            <w:r w:rsidRPr="00343B4E">
              <w:rPr>
                <w:rFonts w:eastAsia="Calibri"/>
              </w:rPr>
              <w:t xml:space="preserve">Ministarstvo rada, mirovinskog sustava, obitelji socijalne politike </w:t>
            </w:r>
          </w:p>
        </w:tc>
      </w:tr>
      <w:tr w:rsidR="00D41A5D" w:rsidRPr="00D7493C" w14:paraId="4A78DDC0" w14:textId="77777777" w:rsidTr="008B770A">
        <w:trPr>
          <w:trHeight w:val="708"/>
          <w:jc w:val="center"/>
        </w:trPr>
        <w:tc>
          <w:tcPr>
            <w:tcW w:w="3545" w:type="dxa"/>
            <w:tcBorders>
              <w:top w:val="dotted" w:sz="2" w:space="0" w:color="auto"/>
              <w:left w:val="dotted" w:sz="2" w:space="0" w:color="auto"/>
              <w:bottom w:val="dotted" w:sz="2" w:space="0" w:color="auto"/>
            </w:tcBorders>
            <w:shd w:val="clear" w:color="auto" w:fill="FFFFFF"/>
            <w:vAlign w:val="center"/>
          </w:tcPr>
          <w:p w14:paraId="434B19FA" w14:textId="77777777" w:rsidR="00D41A5D" w:rsidRPr="00343B4E" w:rsidRDefault="00D41A5D" w:rsidP="00D41A5D">
            <w:pPr>
              <w:rPr>
                <w:rFonts w:eastAsia="Calibri"/>
                <w:b/>
              </w:rPr>
            </w:pPr>
            <w:r w:rsidRPr="00343B4E">
              <w:rPr>
                <w:rFonts w:eastAsia="Calibri"/>
                <w:b/>
              </w:rPr>
              <w:t>6. Demografska revitalizacija i bolji položaj obitelji</w:t>
            </w:r>
          </w:p>
        </w:tc>
        <w:tc>
          <w:tcPr>
            <w:tcW w:w="5950" w:type="dxa"/>
            <w:tcBorders>
              <w:top w:val="dotted" w:sz="2" w:space="0" w:color="auto"/>
              <w:bottom w:val="dotted" w:sz="2" w:space="0" w:color="auto"/>
            </w:tcBorders>
            <w:shd w:val="clear" w:color="auto" w:fill="F2F2F2"/>
            <w:vAlign w:val="center"/>
          </w:tcPr>
          <w:p w14:paraId="33306429" w14:textId="5C300B9F" w:rsidR="00D41A5D" w:rsidRPr="00343B4E" w:rsidRDefault="00D41A5D" w:rsidP="00D41A5D">
            <w:pPr>
              <w:rPr>
                <w:rFonts w:eastAsia="Calibri"/>
              </w:rPr>
            </w:pPr>
            <w:r w:rsidRPr="00343B4E">
              <w:rPr>
                <w:rFonts w:eastAsia="Calibri"/>
              </w:rPr>
              <w:t>(17) Strategija demografske revitalizacije Republike Hrvatske</w:t>
            </w:r>
          </w:p>
        </w:tc>
        <w:tc>
          <w:tcPr>
            <w:tcW w:w="4107" w:type="dxa"/>
            <w:tcBorders>
              <w:top w:val="dotted" w:sz="2" w:space="0" w:color="auto"/>
              <w:bottom w:val="dotted" w:sz="2" w:space="0" w:color="auto"/>
              <w:right w:val="dotted" w:sz="2" w:space="0" w:color="auto"/>
            </w:tcBorders>
            <w:shd w:val="clear" w:color="auto" w:fill="FFFFFF"/>
            <w:vAlign w:val="center"/>
          </w:tcPr>
          <w:p w14:paraId="627F58A7" w14:textId="77777777" w:rsidR="00D41A5D" w:rsidRPr="00343B4E" w:rsidRDefault="00D41A5D" w:rsidP="00D41A5D">
            <w:pPr>
              <w:rPr>
                <w:rFonts w:eastAsia="Calibri"/>
              </w:rPr>
            </w:pPr>
            <w:r w:rsidRPr="00343B4E">
              <w:rPr>
                <w:rFonts w:eastAsia="Calibri"/>
              </w:rPr>
              <w:t>Središnji državni ured za demografiju i mlade</w:t>
            </w:r>
          </w:p>
        </w:tc>
      </w:tr>
      <w:tr w:rsidR="00D41A5D" w:rsidRPr="00D7493C" w14:paraId="5D5442A9" w14:textId="77777777" w:rsidTr="008B770A">
        <w:trPr>
          <w:trHeight w:val="580"/>
          <w:jc w:val="center"/>
        </w:trPr>
        <w:tc>
          <w:tcPr>
            <w:tcW w:w="3545" w:type="dxa"/>
            <w:vMerge w:val="restart"/>
            <w:tcBorders>
              <w:top w:val="dotted" w:sz="2" w:space="0" w:color="auto"/>
              <w:left w:val="dotted" w:sz="2" w:space="0" w:color="auto"/>
              <w:bottom w:val="dotted" w:sz="2" w:space="0" w:color="auto"/>
            </w:tcBorders>
            <w:shd w:val="clear" w:color="auto" w:fill="FFFFFF"/>
            <w:vAlign w:val="center"/>
          </w:tcPr>
          <w:p w14:paraId="19DFFBD9" w14:textId="517A4766" w:rsidR="00D41A5D" w:rsidRPr="00343B4E" w:rsidRDefault="00D41A5D" w:rsidP="00D41A5D">
            <w:pPr>
              <w:rPr>
                <w:rFonts w:eastAsia="Calibri"/>
                <w:b/>
              </w:rPr>
            </w:pPr>
            <w:r w:rsidRPr="00343B4E">
              <w:rPr>
                <w:rFonts w:eastAsia="Calibri"/>
                <w:b/>
              </w:rPr>
              <w:t>7. Sigurnost za stabilan razvoj</w:t>
            </w:r>
          </w:p>
        </w:tc>
        <w:tc>
          <w:tcPr>
            <w:tcW w:w="5950" w:type="dxa"/>
            <w:tcBorders>
              <w:top w:val="dotted" w:sz="2" w:space="0" w:color="auto"/>
              <w:bottom w:val="dotted" w:sz="2" w:space="0" w:color="auto"/>
            </w:tcBorders>
            <w:shd w:val="clear" w:color="auto" w:fill="F2F2F2"/>
            <w:vAlign w:val="center"/>
          </w:tcPr>
          <w:p w14:paraId="40CD794A" w14:textId="5D880660" w:rsidR="00D41A5D" w:rsidRPr="00343B4E" w:rsidRDefault="00D41A5D" w:rsidP="00D41A5D">
            <w:pPr>
              <w:rPr>
                <w:rFonts w:eastAsia="Calibri"/>
              </w:rPr>
            </w:pPr>
            <w:r w:rsidRPr="00343B4E">
              <w:rPr>
                <w:rFonts w:eastAsia="Calibri"/>
              </w:rPr>
              <w:t>(18) Strategija upravljanja rizicima od katastrofa do 2030.</w:t>
            </w:r>
          </w:p>
        </w:tc>
        <w:tc>
          <w:tcPr>
            <w:tcW w:w="4107" w:type="dxa"/>
            <w:tcBorders>
              <w:top w:val="dotted" w:sz="2" w:space="0" w:color="auto"/>
              <w:bottom w:val="dotted" w:sz="2" w:space="0" w:color="auto"/>
              <w:right w:val="dotted" w:sz="2" w:space="0" w:color="auto"/>
            </w:tcBorders>
            <w:shd w:val="clear" w:color="auto" w:fill="FFFFFF"/>
            <w:vAlign w:val="center"/>
          </w:tcPr>
          <w:p w14:paraId="25B2F456" w14:textId="77777777" w:rsidR="00D41A5D" w:rsidRPr="00343B4E" w:rsidRDefault="00D41A5D" w:rsidP="00D41A5D">
            <w:pPr>
              <w:rPr>
                <w:rFonts w:eastAsia="Calibri"/>
              </w:rPr>
            </w:pPr>
            <w:r w:rsidRPr="00343B4E">
              <w:rPr>
                <w:rFonts w:eastAsia="Calibri"/>
              </w:rPr>
              <w:t xml:space="preserve">Ministarstvo unutarnjih poslova </w:t>
            </w:r>
          </w:p>
        </w:tc>
      </w:tr>
      <w:tr w:rsidR="00D41A5D" w:rsidRPr="00D7493C" w14:paraId="67517407" w14:textId="77777777" w:rsidTr="008B770A">
        <w:trPr>
          <w:trHeight w:val="703"/>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048E28D0" w14:textId="77777777" w:rsidR="00D41A5D" w:rsidRPr="00343B4E" w:rsidRDefault="00D41A5D" w:rsidP="00D41A5D">
            <w:pPr>
              <w:rPr>
                <w:rFonts w:eastAsia="Calibri"/>
                <w:b/>
              </w:rPr>
            </w:pPr>
          </w:p>
        </w:tc>
        <w:tc>
          <w:tcPr>
            <w:tcW w:w="5950" w:type="dxa"/>
            <w:tcBorders>
              <w:top w:val="dotted" w:sz="2" w:space="0" w:color="auto"/>
              <w:bottom w:val="dotted" w:sz="2" w:space="0" w:color="auto"/>
            </w:tcBorders>
            <w:shd w:val="clear" w:color="auto" w:fill="F2F2F2"/>
            <w:vAlign w:val="center"/>
          </w:tcPr>
          <w:p w14:paraId="5CC057C0" w14:textId="66C2890B" w:rsidR="00D41A5D" w:rsidRPr="00343B4E" w:rsidRDefault="00D41A5D" w:rsidP="00D41A5D">
            <w:pPr>
              <w:rPr>
                <w:rFonts w:eastAsia="Calibri"/>
              </w:rPr>
            </w:pPr>
            <w:r w:rsidRPr="00343B4E">
              <w:rPr>
                <w:rFonts w:eastAsia="Calibri"/>
              </w:rPr>
              <w:t>(19) Nacionalna strategija razvoja vatrogastva za razdoblje 2021.-2030.</w:t>
            </w:r>
          </w:p>
        </w:tc>
        <w:tc>
          <w:tcPr>
            <w:tcW w:w="4107" w:type="dxa"/>
            <w:tcBorders>
              <w:top w:val="dotted" w:sz="2" w:space="0" w:color="auto"/>
              <w:bottom w:val="dotted" w:sz="2" w:space="0" w:color="auto"/>
              <w:right w:val="dotted" w:sz="2" w:space="0" w:color="auto"/>
            </w:tcBorders>
            <w:shd w:val="clear" w:color="auto" w:fill="FFFFFF"/>
            <w:vAlign w:val="center"/>
          </w:tcPr>
          <w:p w14:paraId="59F356B0" w14:textId="77777777" w:rsidR="00D41A5D" w:rsidRPr="00343B4E" w:rsidRDefault="00D41A5D" w:rsidP="00D41A5D">
            <w:pPr>
              <w:rPr>
                <w:rFonts w:eastAsia="Calibri"/>
              </w:rPr>
            </w:pPr>
            <w:r w:rsidRPr="00343B4E">
              <w:rPr>
                <w:rFonts w:eastAsia="Calibri"/>
              </w:rPr>
              <w:t xml:space="preserve">Hrvatska vatrogasna zajednica </w:t>
            </w:r>
          </w:p>
        </w:tc>
      </w:tr>
      <w:tr w:rsidR="00D41A5D" w:rsidRPr="00D7493C" w14:paraId="79FE18B6" w14:textId="77777777" w:rsidTr="008B770A">
        <w:trPr>
          <w:trHeight w:val="700"/>
          <w:jc w:val="center"/>
        </w:trPr>
        <w:tc>
          <w:tcPr>
            <w:tcW w:w="3545" w:type="dxa"/>
            <w:vMerge w:val="restart"/>
            <w:tcBorders>
              <w:top w:val="dotted" w:sz="2" w:space="0" w:color="auto"/>
              <w:left w:val="dotted" w:sz="2" w:space="0" w:color="auto"/>
              <w:bottom w:val="dotted" w:sz="2" w:space="0" w:color="auto"/>
            </w:tcBorders>
            <w:shd w:val="clear" w:color="auto" w:fill="FFFFFF"/>
            <w:vAlign w:val="center"/>
          </w:tcPr>
          <w:p w14:paraId="3ADD256F" w14:textId="4AAD8FCA" w:rsidR="00D41A5D" w:rsidRPr="00343B4E" w:rsidRDefault="00D41A5D" w:rsidP="00D41A5D">
            <w:pPr>
              <w:rPr>
                <w:rFonts w:eastAsia="Calibri"/>
                <w:b/>
              </w:rPr>
            </w:pPr>
            <w:r w:rsidRPr="00343B4E">
              <w:rPr>
                <w:rFonts w:eastAsia="Calibri"/>
                <w:b/>
              </w:rPr>
              <w:t>8. Ekološka i energetska tranzicija za klimatsku neutralnost</w:t>
            </w:r>
          </w:p>
        </w:tc>
        <w:tc>
          <w:tcPr>
            <w:tcW w:w="5950" w:type="dxa"/>
            <w:tcBorders>
              <w:top w:val="dotted" w:sz="2" w:space="0" w:color="auto"/>
              <w:bottom w:val="dotted" w:sz="2" w:space="0" w:color="auto"/>
            </w:tcBorders>
            <w:shd w:val="clear" w:color="auto" w:fill="F2F2F2"/>
            <w:vAlign w:val="center"/>
          </w:tcPr>
          <w:p w14:paraId="50F1D496" w14:textId="66EBCCE7" w:rsidR="00D41A5D" w:rsidRPr="00343B4E" w:rsidRDefault="00D41A5D" w:rsidP="00D41A5D">
            <w:pPr>
              <w:rPr>
                <w:rFonts w:eastAsia="Calibri"/>
              </w:rPr>
            </w:pPr>
            <w:r w:rsidRPr="00343B4E">
              <w:rPr>
                <w:rFonts w:eastAsia="Calibri"/>
              </w:rPr>
              <w:t>(20) Program energetske obnove zgrada javnog sektora za razdoblje do 2030. godine</w:t>
            </w:r>
          </w:p>
        </w:tc>
        <w:tc>
          <w:tcPr>
            <w:tcW w:w="4107" w:type="dxa"/>
            <w:vMerge w:val="restart"/>
            <w:tcBorders>
              <w:top w:val="dotted" w:sz="2" w:space="0" w:color="auto"/>
              <w:bottom w:val="dotted" w:sz="2" w:space="0" w:color="auto"/>
              <w:right w:val="dotted" w:sz="2" w:space="0" w:color="auto"/>
            </w:tcBorders>
            <w:shd w:val="clear" w:color="auto" w:fill="FFFFFF"/>
            <w:vAlign w:val="center"/>
          </w:tcPr>
          <w:p w14:paraId="68756059" w14:textId="77777777" w:rsidR="00D41A5D" w:rsidRPr="00343B4E" w:rsidRDefault="00D41A5D" w:rsidP="00D41A5D">
            <w:pPr>
              <w:rPr>
                <w:rFonts w:eastAsia="Calibri"/>
              </w:rPr>
            </w:pPr>
            <w:r w:rsidRPr="00343B4E">
              <w:rPr>
                <w:rFonts w:eastAsia="Calibri"/>
              </w:rPr>
              <w:t>Ministarstvo prostornoga uređenja, graditeljstva i državne imovine</w:t>
            </w:r>
          </w:p>
        </w:tc>
      </w:tr>
      <w:tr w:rsidR="00D41A5D" w:rsidRPr="00D7493C" w14:paraId="20611EB0" w14:textId="77777777" w:rsidTr="008B770A">
        <w:trPr>
          <w:trHeight w:val="830"/>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2406EAEA" w14:textId="77777777" w:rsidR="00D41A5D" w:rsidRPr="00343B4E" w:rsidRDefault="00D41A5D" w:rsidP="00D41A5D">
            <w:pPr>
              <w:rPr>
                <w:rFonts w:eastAsia="Calibri"/>
                <w:b/>
              </w:rPr>
            </w:pPr>
          </w:p>
        </w:tc>
        <w:tc>
          <w:tcPr>
            <w:tcW w:w="5950" w:type="dxa"/>
            <w:tcBorders>
              <w:top w:val="dotted" w:sz="2" w:space="0" w:color="auto"/>
              <w:bottom w:val="dotted" w:sz="2" w:space="0" w:color="auto"/>
            </w:tcBorders>
            <w:shd w:val="clear" w:color="auto" w:fill="F2F2F2"/>
            <w:vAlign w:val="center"/>
          </w:tcPr>
          <w:p w14:paraId="386EE2F5" w14:textId="7819CCC5" w:rsidR="00D41A5D" w:rsidRPr="00343B4E" w:rsidRDefault="00D41A5D" w:rsidP="00D41A5D">
            <w:pPr>
              <w:rPr>
                <w:rFonts w:eastAsia="Calibri"/>
              </w:rPr>
            </w:pPr>
            <w:r w:rsidRPr="00343B4E">
              <w:rPr>
                <w:rFonts w:eastAsia="Calibri"/>
              </w:rPr>
              <w:t>(21) Program energetske obnove obiteljskih kuća za razdoblje do 2030. godine</w:t>
            </w:r>
          </w:p>
        </w:tc>
        <w:tc>
          <w:tcPr>
            <w:tcW w:w="4107" w:type="dxa"/>
            <w:vMerge/>
            <w:tcBorders>
              <w:top w:val="dotted" w:sz="2" w:space="0" w:color="auto"/>
              <w:bottom w:val="dotted" w:sz="2" w:space="0" w:color="auto"/>
              <w:right w:val="dotted" w:sz="2" w:space="0" w:color="auto"/>
            </w:tcBorders>
            <w:shd w:val="clear" w:color="auto" w:fill="FFFFFF"/>
            <w:vAlign w:val="center"/>
          </w:tcPr>
          <w:p w14:paraId="1105A394" w14:textId="77777777" w:rsidR="00D41A5D" w:rsidRPr="00343B4E" w:rsidRDefault="00D41A5D" w:rsidP="00D41A5D">
            <w:pPr>
              <w:rPr>
                <w:rFonts w:eastAsia="Calibri"/>
              </w:rPr>
            </w:pPr>
          </w:p>
        </w:tc>
      </w:tr>
      <w:tr w:rsidR="00D41A5D" w:rsidRPr="00D7493C" w14:paraId="5122650C" w14:textId="77777777" w:rsidTr="008B770A">
        <w:trPr>
          <w:trHeight w:val="710"/>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48E30913" w14:textId="77777777" w:rsidR="00D41A5D" w:rsidRPr="00343B4E" w:rsidRDefault="00D41A5D" w:rsidP="00D41A5D">
            <w:pPr>
              <w:rPr>
                <w:rFonts w:eastAsia="Calibri"/>
                <w:b/>
              </w:rPr>
            </w:pPr>
          </w:p>
        </w:tc>
        <w:tc>
          <w:tcPr>
            <w:tcW w:w="5950" w:type="dxa"/>
            <w:tcBorders>
              <w:top w:val="dotted" w:sz="2" w:space="0" w:color="auto"/>
              <w:bottom w:val="dotted" w:sz="2" w:space="0" w:color="auto"/>
            </w:tcBorders>
            <w:shd w:val="clear" w:color="auto" w:fill="F2F2F2"/>
            <w:vAlign w:val="center"/>
          </w:tcPr>
          <w:p w14:paraId="48DFEE26" w14:textId="2BCCD2D4" w:rsidR="00D41A5D" w:rsidRPr="00343B4E" w:rsidRDefault="00D41A5D" w:rsidP="00D41A5D">
            <w:pPr>
              <w:rPr>
                <w:rFonts w:eastAsia="Calibri"/>
              </w:rPr>
            </w:pPr>
            <w:r w:rsidRPr="00343B4E">
              <w:rPr>
                <w:rFonts w:eastAsia="Calibri"/>
              </w:rPr>
              <w:t>(22) Plan gospodarenja otpadom Republike Hrvatske za razdoblje 2023.-2028.</w:t>
            </w:r>
          </w:p>
        </w:tc>
        <w:tc>
          <w:tcPr>
            <w:tcW w:w="4107" w:type="dxa"/>
            <w:vMerge w:val="restart"/>
            <w:tcBorders>
              <w:top w:val="dotted" w:sz="2" w:space="0" w:color="auto"/>
              <w:bottom w:val="dotted" w:sz="2" w:space="0" w:color="auto"/>
              <w:right w:val="dotted" w:sz="2" w:space="0" w:color="auto"/>
            </w:tcBorders>
            <w:shd w:val="clear" w:color="auto" w:fill="FFFFFF"/>
            <w:vAlign w:val="center"/>
          </w:tcPr>
          <w:p w14:paraId="51C01640" w14:textId="77777777" w:rsidR="00D41A5D" w:rsidRPr="00343B4E" w:rsidRDefault="00D41A5D" w:rsidP="00D41A5D">
            <w:pPr>
              <w:rPr>
                <w:rFonts w:eastAsia="Calibri"/>
              </w:rPr>
            </w:pPr>
            <w:r w:rsidRPr="00343B4E">
              <w:rPr>
                <w:rFonts w:eastAsia="Calibri"/>
              </w:rPr>
              <w:t>Ministarstvo gospodarstva i održivog razvoja</w:t>
            </w:r>
          </w:p>
        </w:tc>
      </w:tr>
      <w:tr w:rsidR="00D41A5D" w:rsidRPr="00D7493C" w14:paraId="56528607" w14:textId="77777777" w:rsidTr="008B770A">
        <w:trPr>
          <w:trHeight w:val="860"/>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2F8B685C" w14:textId="77777777" w:rsidR="00D41A5D" w:rsidRPr="00343B4E" w:rsidRDefault="00D41A5D" w:rsidP="00D41A5D">
            <w:pPr>
              <w:rPr>
                <w:rFonts w:eastAsia="Calibri"/>
                <w:b/>
              </w:rPr>
            </w:pPr>
          </w:p>
        </w:tc>
        <w:tc>
          <w:tcPr>
            <w:tcW w:w="5950" w:type="dxa"/>
            <w:tcBorders>
              <w:top w:val="dotted" w:sz="2" w:space="0" w:color="auto"/>
              <w:bottom w:val="dotted" w:sz="2" w:space="0" w:color="auto"/>
            </w:tcBorders>
            <w:shd w:val="clear" w:color="auto" w:fill="F2F2F2"/>
            <w:vAlign w:val="center"/>
          </w:tcPr>
          <w:p w14:paraId="122F5396" w14:textId="58E75DDC" w:rsidR="00D41A5D" w:rsidRPr="00343B4E" w:rsidRDefault="00D41A5D" w:rsidP="00D41A5D">
            <w:pPr>
              <w:rPr>
                <w:rFonts w:eastAsia="Calibri"/>
              </w:rPr>
            </w:pPr>
            <w:r w:rsidRPr="00343B4E">
              <w:rPr>
                <w:rFonts w:eastAsia="Calibri"/>
              </w:rPr>
              <w:t>(2</w:t>
            </w:r>
            <w:r w:rsidR="00D72FC1" w:rsidRPr="00343B4E">
              <w:rPr>
                <w:rFonts w:eastAsia="Calibri"/>
              </w:rPr>
              <w:t>3</w:t>
            </w:r>
            <w:r w:rsidRPr="00343B4E">
              <w:rPr>
                <w:rFonts w:eastAsia="Calibri"/>
              </w:rPr>
              <w:t>) Hrvatska strategija za vodik do 2050. godine</w:t>
            </w:r>
          </w:p>
        </w:tc>
        <w:tc>
          <w:tcPr>
            <w:tcW w:w="4107" w:type="dxa"/>
            <w:vMerge/>
            <w:tcBorders>
              <w:top w:val="dotted" w:sz="2" w:space="0" w:color="auto"/>
              <w:bottom w:val="dotted" w:sz="2" w:space="0" w:color="auto"/>
              <w:right w:val="dotted" w:sz="2" w:space="0" w:color="auto"/>
            </w:tcBorders>
            <w:shd w:val="clear" w:color="auto" w:fill="FFFFFF"/>
            <w:vAlign w:val="center"/>
          </w:tcPr>
          <w:p w14:paraId="3CA663E1" w14:textId="77777777" w:rsidR="00D41A5D" w:rsidRPr="00343B4E" w:rsidRDefault="00D41A5D" w:rsidP="00D41A5D">
            <w:pPr>
              <w:rPr>
                <w:rFonts w:eastAsia="Calibri"/>
              </w:rPr>
            </w:pPr>
          </w:p>
        </w:tc>
      </w:tr>
      <w:tr w:rsidR="00D41A5D" w:rsidRPr="00D7493C" w14:paraId="29CCC0FB" w14:textId="77777777" w:rsidTr="00BF0DFC">
        <w:trPr>
          <w:trHeight w:val="847"/>
          <w:jc w:val="center"/>
        </w:trPr>
        <w:tc>
          <w:tcPr>
            <w:tcW w:w="3545" w:type="dxa"/>
            <w:vMerge w:val="restart"/>
            <w:tcBorders>
              <w:top w:val="dotted" w:sz="2" w:space="0" w:color="auto"/>
              <w:left w:val="dotted" w:sz="2" w:space="0" w:color="auto"/>
              <w:bottom w:val="dotted" w:sz="2" w:space="0" w:color="auto"/>
            </w:tcBorders>
            <w:shd w:val="clear" w:color="auto" w:fill="FFFFFF"/>
            <w:vAlign w:val="center"/>
          </w:tcPr>
          <w:p w14:paraId="36ECABD6" w14:textId="564AAA64" w:rsidR="00D41A5D" w:rsidRPr="00343B4E" w:rsidRDefault="00D41A5D" w:rsidP="00D41A5D">
            <w:pPr>
              <w:rPr>
                <w:rFonts w:eastAsia="Calibri"/>
                <w:b/>
              </w:rPr>
            </w:pPr>
            <w:r w:rsidRPr="00343B4E">
              <w:rPr>
                <w:rFonts w:eastAsia="Calibri"/>
                <w:b/>
              </w:rPr>
              <w:t>9. Samodostatnost u hrani i razvoj biogospodarstva</w:t>
            </w:r>
          </w:p>
        </w:tc>
        <w:tc>
          <w:tcPr>
            <w:tcW w:w="5950" w:type="dxa"/>
            <w:tcBorders>
              <w:top w:val="dotted" w:sz="2" w:space="0" w:color="auto"/>
              <w:bottom w:val="dotted" w:sz="2" w:space="0" w:color="auto"/>
            </w:tcBorders>
            <w:shd w:val="clear" w:color="auto" w:fill="F2F2F2"/>
            <w:vAlign w:val="center"/>
          </w:tcPr>
          <w:p w14:paraId="3088FCCC" w14:textId="7A593F82" w:rsidR="00D41A5D" w:rsidRPr="00343B4E" w:rsidRDefault="00D41A5D" w:rsidP="00D41A5D">
            <w:pPr>
              <w:rPr>
                <w:rFonts w:eastAsia="Calibri"/>
              </w:rPr>
            </w:pPr>
            <w:r w:rsidRPr="00343B4E">
              <w:rPr>
                <w:rFonts w:eastAsia="Calibri"/>
              </w:rPr>
              <w:t>(2</w:t>
            </w:r>
            <w:r w:rsidR="00D72FC1" w:rsidRPr="00343B4E">
              <w:rPr>
                <w:rFonts w:eastAsia="Calibri"/>
              </w:rPr>
              <w:t>4</w:t>
            </w:r>
            <w:r w:rsidRPr="00343B4E">
              <w:rPr>
                <w:rFonts w:eastAsia="Calibri"/>
              </w:rPr>
              <w:t xml:space="preserve">) Nacionalni plan razvoja prerade drva i proizvodnje namještaja Republike Hrvatske za razdoblje od 2022. do 2030. godine </w:t>
            </w:r>
          </w:p>
        </w:tc>
        <w:tc>
          <w:tcPr>
            <w:tcW w:w="4107" w:type="dxa"/>
            <w:vMerge w:val="restart"/>
            <w:tcBorders>
              <w:top w:val="dotted" w:sz="2" w:space="0" w:color="auto"/>
              <w:bottom w:val="dotted" w:sz="2" w:space="0" w:color="auto"/>
              <w:right w:val="dotted" w:sz="2" w:space="0" w:color="auto"/>
            </w:tcBorders>
            <w:shd w:val="clear" w:color="auto" w:fill="FFFFFF"/>
            <w:vAlign w:val="center"/>
          </w:tcPr>
          <w:p w14:paraId="1256DF9A" w14:textId="77777777" w:rsidR="00D41A5D" w:rsidRPr="00343B4E" w:rsidRDefault="00D41A5D" w:rsidP="00D41A5D">
            <w:pPr>
              <w:rPr>
                <w:rFonts w:eastAsia="Calibri"/>
              </w:rPr>
            </w:pPr>
            <w:r w:rsidRPr="00343B4E">
              <w:rPr>
                <w:rFonts w:eastAsia="Calibri"/>
              </w:rPr>
              <w:t xml:space="preserve">Ministarstvo poljoprivrede </w:t>
            </w:r>
          </w:p>
        </w:tc>
      </w:tr>
      <w:tr w:rsidR="00D41A5D" w:rsidRPr="00D7493C" w14:paraId="064D0461" w14:textId="77777777" w:rsidTr="008B770A">
        <w:trPr>
          <w:trHeight w:val="690"/>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2F143334"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34FD1973" w14:textId="77748D1E" w:rsidR="00D41A5D" w:rsidRPr="00343B4E" w:rsidRDefault="00D41A5D" w:rsidP="00D41A5D">
            <w:pPr>
              <w:rPr>
                <w:rFonts w:eastAsia="Calibri"/>
              </w:rPr>
            </w:pPr>
            <w:r w:rsidRPr="00343B4E">
              <w:rPr>
                <w:rFonts w:eastAsia="Calibri"/>
              </w:rPr>
              <w:t>(2</w:t>
            </w:r>
            <w:r w:rsidR="00D72FC1" w:rsidRPr="00343B4E">
              <w:rPr>
                <w:rFonts w:eastAsia="Calibri"/>
              </w:rPr>
              <w:t>5</w:t>
            </w:r>
            <w:r w:rsidRPr="00343B4E">
              <w:rPr>
                <w:rFonts w:eastAsia="Calibri"/>
              </w:rPr>
              <w:t>) Nacionalni plan razvoja akvakulture za razdoblje od 2021. do 2027. godine </w:t>
            </w:r>
          </w:p>
        </w:tc>
        <w:tc>
          <w:tcPr>
            <w:tcW w:w="4107" w:type="dxa"/>
            <w:vMerge/>
            <w:tcBorders>
              <w:top w:val="dotted" w:sz="2" w:space="0" w:color="auto"/>
              <w:bottom w:val="dotted" w:sz="2" w:space="0" w:color="auto"/>
              <w:right w:val="dotted" w:sz="2" w:space="0" w:color="auto"/>
            </w:tcBorders>
            <w:shd w:val="clear" w:color="auto" w:fill="FFFFFF"/>
            <w:vAlign w:val="center"/>
          </w:tcPr>
          <w:p w14:paraId="6CC61629" w14:textId="77777777" w:rsidR="00D41A5D" w:rsidRPr="00343B4E" w:rsidRDefault="00D41A5D" w:rsidP="00D41A5D">
            <w:pPr>
              <w:rPr>
                <w:rFonts w:eastAsia="Calibri"/>
              </w:rPr>
            </w:pPr>
          </w:p>
        </w:tc>
      </w:tr>
      <w:tr w:rsidR="00D41A5D" w:rsidRPr="00D7493C" w14:paraId="7BC06805" w14:textId="77777777" w:rsidTr="00BF0DFC">
        <w:trPr>
          <w:trHeight w:val="442"/>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53ADBCDA"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4B32D933" w14:textId="0A1D2784" w:rsidR="00D41A5D" w:rsidRPr="00343B4E" w:rsidRDefault="00D41A5D" w:rsidP="00D41A5D">
            <w:pPr>
              <w:rPr>
                <w:rFonts w:eastAsia="Calibri"/>
              </w:rPr>
            </w:pPr>
            <w:r w:rsidRPr="00343B4E">
              <w:rPr>
                <w:rFonts w:eastAsia="Calibri"/>
              </w:rPr>
              <w:t>(2</w:t>
            </w:r>
            <w:r w:rsidR="00D72FC1" w:rsidRPr="00343B4E">
              <w:rPr>
                <w:rFonts w:eastAsia="Calibri"/>
              </w:rPr>
              <w:t>6</w:t>
            </w:r>
            <w:r w:rsidRPr="00343B4E">
              <w:rPr>
                <w:rFonts w:eastAsia="Calibri"/>
              </w:rPr>
              <w:t>) Strategija biogospodarstva </w:t>
            </w:r>
          </w:p>
        </w:tc>
        <w:tc>
          <w:tcPr>
            <w:tcW w:w="4107" w:type="dxa"/>
            <w:vMerge/>
            <w:tcBorders>
              <w:top w:val="dotted" w:sz="2" w:space="0" w:color="auto"/>
              <w:bottom w:val="dotted" w:sz="2" w:space="0" w:color="auto"/>
              <w:right w:val="dotted" w:sz="2" w:space="0" w:color="auto"/>
            </w:tcBorders>
            <w:shd w:val="clear" w:color="auto" w:fill="FFFFFF"/>
            <w:vAlign w:val="center"/>
          </w:tcPr>
          <w:p w14:paraId="78C369D7" w14:textId="77777777" w:rsidR="00D41A5D" w:rsidRPr="00343B4E" w:rsidRDefault="00D41A5D" w:rsidP="00D41A5D">
            <w:pPr>
              <w:rPr>
                <w:rFonts w:eastAsia="Calibri"/>
              </w:rPr>
            </w:pPr>
          </w:p>
        </w:tc>
      </w:tr>
      <w:tr w:rsidR="00D41A5D" w:rsidRPr="00D7493C" w14:paraId="70029D41" w14:textId="77777777" w:rsidTr="00BF0DFC">
        <w:trPr>
          <w:trHeight w:val="567"/>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1F637F08"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470D0915" w14:textId="4CE64FE4" w:rsidR="00D41A5D" w:rsidRPr="00343B4E" w:rsidRDefault="00D41A5D" w:rsidP="00D41A5D">
            <w:pPr>
              <w:rPr>
                <w:rFonts w:eastAsia="Calibri"/>
              </w:rPr>
            </w:pPr>
            <w:r w:rsidRPr="00343B4E">
              <w:rPr>
                <w:rFonts w:eastAsia="Calibri"/>
              </w:rPr>
              <w:t>(2</w:t>
            </w:r>
            <w:r w:rsidR="00D72FC1" w:rsidRPr="00343B4E">
              <w:rPr>
                <w:rFonts w:eastAsia="Calibri"/>
              </w:rPr>
              <w:t>7</w:t>
            </w:r>
            <w:r w:rsidRPr="00343B4E">
              <w:rPr>
                <w:rFonts w:eastAsia="Calibri"/>
              </w:rPr>
              <w:t>) Strategija poljoprivrede do 2030.</w:t>
            </w:r>
          </w:p>
        </w:tc>
        <w:tc>
          <w:tcPr>
            <w:tcW w:w="4107" w:type="dxa"/>
            <w:vMerge/>
            <w:tcBorders>
              <w:top w:val="dotted" w:sz="2" w:space="0" w:color="auto"/>
              <w:bottom w:val="dotted" w:sz="2" w:space="0" w:color="auto"/>
              <w:right w:val="dotted" w:sz="2" w:space="0" w:color="auto"/>
            </w:tcBorders>
            <w:shd w:val="clear" w:color="auto" w:fill="FFFFFF"/>
            <w:vAlign w:val="center"/>
          </w:tcPr>
          <w:p w14:paraId="5A2246CA" w14:textId="77777777" w:rsidR="00D41A5D" w:rsidRPr="00343B4E" w:rsidRDefault="00D41A5D" w:rsidP="00D41A5D">
            <w:pPr>
              <w:rPr>
                <w:rFonts w:eastAsia="Calibri"/>
              </w:rPr>
            </w:pPr>
          </w:p>
        </w:tc>
      </w:tr>
      <w:tr w:rsidR="00D41A5D" w:rsidRPr="00D7493C" w14:paraId="3F4F9233" w14:textId="77777777" w:rsidTr="00BF0DFC">
        <w:trPr>
          <w:trHeight w:val="556"/>
          <w:jc w:val="center"/>
        </w:trPr>
        <w:tc>
          <w:tcPr>
            <w:tcW w:w="3545" w:type="dxa"/>
            <w:vMerge w:val="restart"/>
            <w:tcBorders>
              <w:top w:val="dotted" w:sz="2" w:space="0" w:color="auto"/>
              <w:left w:val="dotted" w:sz="2" w:space="0" w:color="auto"/>
              <w:bottom w:val="dotted" w:sz="2" w:space="0" w:color="auto"/>
            </w:tcBorders>
            <w:shd w:val="clear" w:color="auto" w:fill="FFFFFF"/>
            <w:vAlign w:val="center"/>
          </w:tcPr>
          <w:p w14:paraId="2F57B9B4" w14:textId="77777777" w:rsidR="00D41A5D" w:rsidRPr="00343B4E" w:rsidRDefault="00D41A5D" w:rsidP="00D41A5D">
            <w:pPr>
              <w:rPr>
                <w:rFonts w:eastAsia="Calibri"/>
                <w:b/>
              </w:rPr>
            </w:pPr>
            <w:r w:rsidRPr="00343B4E">
              <w:rPr>
                <w:rFonts w:eastAsia="Calibri"/>
                <w:b/>
              </w:rPr>
              <w:t>10. Održiva mobilnost</w:t>
            </w:r>
          </w:p>
        </w:tc>
        <w:tc>
          <w:tcPr>
            <w:tcW w:w="5950" w:type="dxa"/>
            <w:tcBorders>
              <w:top w:val="dotted" w:sz="2" w:space="0" w:color="auto"/>
              <w:bottom w:val="dotted" w:sz="2" w:space="0" w:color="auto"/>
            </w:tcBorders>
            <w:shd w:val="clear" w:color="auto" w:fill="F2F2F2"/>
            <w:vAlign w:val="center"/>
          </w:tcPr>
          <w:p w14:paraId="537C083B" w14:textId="049CA1A2" w:rsidR="00D41A5D" w:rsidRPr="00343B4E" w:rsidRDefault="00D41A5D" w:rsidP="00D41A5D">
            <w:pPr>
              <w:rPr>
                <w:rFonts w:eastAsia="Calibri"/>
              </w:rPr>
            </w:pPr>
            <w:r w:rsidRPr="00343B4E">
              <w:rPr>
                <w:rFonts w:eastAsia="Calibri"/>
              </w:rPr>
              <w:t>(2</w:t>
            </w:r>
            <w:r w:rsidR="00D72FC1" w:rsidRPr="00343B4E">
              <w:rPr>
                <w:rFonts w:eastAsia="Calibri"/>
              </w:rPr>
              <w:t>8</w:t>
            </w:r>
            <w:r w:rsidRPr="00343B4E">
              <w:rPr>
                <w:rFonts w:eastAsia="Calibri"/>
              </w:rPr>
              <w:t>) Strategija razvoja željezničkog sustava Republike Hrvatske od 2022. do 2032. godine</w:t>
            </w:r>
          </w:p>
        </w:tc>
        <w:tc>
          <w:tcPr>
            <w:tcW w:w="4107" w:type="dxa"/>
            <w:vMerge w:val="restart"/>
            <w:tcBorders>
              <w:top w:val="dotted" w:sz="2" w:space="0" w:color="auto"/>
              <w:bottom w:val="dotted" w:sz="2" w:space="0" w:color="auto"/>
              <w:right w:val="dotted" w:sz="2" w:space="0" w:color="auto"/>
            </w:tcBorders>
            <w:shd w:val="clear" w:color="auto" w:fill="FFFFFF"/>
            <w:vAlign w:val="center"/>
          </w:tcPr>
          <w:p w14:paraId="5854911B" w14:textId="77777777" w:rsidR="00D41A5D" w:rsidRPr="00343B4E" w:rsidRDefault="00D41A5D" w:rsidP="00D41A5D">
            <w:pPr>
              <w:rPr>
                <w:rFonts w:eastAsia="Calibri"/>
              </w:rPr>
            </w:pPr>
            <w:r w:rsidRPr="00343B4E">
              <w:rPr>
                <w:rFonts w:eastAsia="Calibri"/>
              </w:rPr>
              <w:t>Ministarstvo mora, prometa i infrastrukture</w:t>
            </w:r>
          </w:p>
        </w:tc>
      </w:tr>
      <w:tr w:rsidR="00D41A5D" w:rsidRPr="00D7493C" w14:paraId="6446C601" w14:textId="77777777" w:rsidTr="008B770A">
        <w:trPr>
          <w:trHeight w:val="555"/>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6AA87CC0"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5CC6C3DD" w14:textId="3A93CCCC" w:rsidR="00D41A5D" w:rsidRPr="00343B4E" w:rsidRDefault="00D41A5D" w:rsidP="00D41A5D">
            <w:pPr>
              <w:rPr>
                <w:rFonts w:eastAsia="Calibri"/>
              </w:rPr>
            </w:pPr>
            <w:r w:rsidRPr="00343B4E">
              <w:rPr>
                <w:rFonts w:eastAsia="Calibri"/>
              </w:rPr>
              <w:t>(</w:t>
            </w:r>
            <w:r w:rsidR="000463FA" w:rsidRPr="00343B4E">
              <w:rPr>
                <w:rFonts w:eastAsia="Calibri"/>
              </w:rPr>
              <w:t>29</w:t>
            </w:r>
            <w:r w:rsidRPr="00343B4E">
              <w:rPr>
                <w:rFonts w:eastAsia="Calibri"/>
              </w:rPr>
              <w:t>0) Nacionalni plan razvoja željezničke infrastrukture od 2022. do 2030. godine</w:t>
            </w:r>
          </w:p>
        </w:tc>
        <w:tc>
          <w:tcPr>
            <w:tcW w:w="4107" w:type="dxa"/>
            <w:vMerge/>
            <w:tcBorders>
              <w:top w:val="dotted" w:sz="2" w:space="0" w:color="auto"/>
              <w:bottom w:val="dotted" w:sz="2" w:space="0" w:color="auto"/>
              <w:right w:val="dotted" w:sz="2" w:space="0" w:color="auto"/>
            </w:tcBorders>
            <w:shd w:val="clear" w:color="auto" w:fill="FFFFFF"/>
            <w:vAlign w:val="center"/>
          </w:tcPr>
          <w:p w14:paraId="5054E7A0" w14:textId="77777777" w:rsidR="00D41A5D" w:rsidRPr="00343B4E" w:rsidRDefault="00D41A5D" w:rsidP="00D41A5D">
            <w:pPr>
              <w:rPr>
                <w:rFonts w:eastAsia="Calibri"/>
              </w:rPr>
            </w:pPr>
          </w:p>
        </w:tc>
      </w:tr>
      <w:tr w:rsidR="00D41A5D" w:rsidRPr="00D7493C" w14:paraId="665AAC09" w14:textId="77777777" w:rsidTr="008B770A">
        <w:trPr>
          <w:trHeight w:val="975"/>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0A270F40"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1780B988" w14:textId="53248852" w:rsidR="00D41A5D" w:rsidRPr="00343B4E" w:rsidRDefault="00D41A5D" w:rsidP="00D41A5D">
            <w:pPr>
              <w:rPr>
                <w:rFonts w:eastAsia="Calibri"/>
              </w:rPr>
            </w:pPr>
            <w:r w:rsidRPr="00343B4E">
              <w:rPr>
                <w:rFonts w:eastAsia="Calibri"/>
              </w:rPr>
              <w:t>(3</w:t>
            </w:r>
            <w:r w:rsidR="000463FA" w:rsidRPr="00343B4E">
              <w:rPr>
                <w:rFonts w:eastAsia="Calibri"/>
              </w:rPr>
              <w:t>0</w:t>
            </w:r>
            <w:r w:rsidRPr="00343B4E">
              <w:rPr>
                <w:rFonts w:eastAsia="Calibri"/>
              </w:rPr>
              <w:t>) Nacionalni plan upravljanja željezničkom infrastrukturom i uslužnim objektima i razvoja usluga željezničkog prijevoza od 2022. do 2030. godine</w:t>
            </w:r>
          </w:p>
        </w:tc>
        <w:tc>
          <w:tcPr>
            <w:tcW w:w="4107" w:type="dxa"/>
            <w:vMerge/>
            <w:tcBorders>
              <w:top w:val="dotted" w:sz="2" w:space="0" w:color="auto"/>
              <w:bottom w:val="dotted" w:sz="2" w:space="0" w:color="auto"/>
              <w:right w:val="dotted" w:sz="2" w:space="0" w:color="auto"/>
            </w:tcBorders>
            <w:shd w:val="clear" w:color="auto" w:fill="FFFFFF"/>
            <w:vAlign w:val="center"/>
          </w:tcPr>
          <w:p w14:paraId="405A617C" w14:textId="77777777" w:rsidR="00D41A5D" w:rsidRPr="00343B4E" w:rsidRDefault="00D41A5D" w:rsidP="00D41A5D">
            <w:pPr>
              <w:rPr>
                <w:rFonts w:eastAsia="Calibri"/>
              </w:rPr>
            </w:pPr>
          </w:p>
        </w:tc>
      </w:tr>
      <w:tr w:rsidR="00D41A5D" w:rsidRPr="00D7493C" w14:paraId="6EA4A6C2" w14:textId="77777777" w:rsidTr="00BF0DFC">
        <w:trPr>
          <w:trHeight w:val="572"/>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3F86B4E1"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2DD5ECE3" w14:textId="3B8EA64E" w:rsidR="00D41A5D" w:rsidRPr="00343B4E" w:rsidRDefault="00D41A5D" w:rsidP="00D41A5D">
            <w:pPr>
              <w:rPr>
                <w:rFonts w:eastAsia="Calibri"/>
              </w:rPr>
            </w:pPr>
            <w:r w:rsidRPr="00343B4E">
              <w:rPr>
                <w:rFonts w:eastAsia="Calibri"/>
              </w:rPr>
              <w:t>(3</w:t>
            </w:r>
            <w:r w:rsidR="000463FA" w:rsidRPr="00343B4E">
              <w:rPr>
                <w:rFonts w:eastAsia="Calibri"/>
              </w:rPr>
              <w:t>1</w:t>
            </w:r>
            <w:r w:rsidRPr="00343B4E">
              <w:rPr>
                <w:rFonts w:eastAsia="Calibri"/>
              </w:rPr>
              <w:t>) Nacionalni plan razvoja biciklističkog prometa od 2022. do 2027. godine</w:t>
            </w:r>
          </w:p>
        </w:tc>
        <w:tc>
          <w:tcPr>
            <w:tcW w:w="4107" w:type="dxa"/>
            <w:vMerge/>
            <w:tcBorders>
              <w:top w:val="dotted" w:sz="2" w:space="0" w:color="auto"/>
              <w:bottom w:val="dotted" w:sz="2" w:space="0" w:color="auto"/>
              <w:right w:val="dotted" w:sz="2" w:space="0" w:color="auto"/>
            </w:tcBorders>
            <w:shd w:val="clear" w:color="auto" w:fill="FFFFFF"/>
            <w:vAlign w:val="center"/>
          </w:tcPr>
          <w:p w14:paraId="02ED8F71" w14:textId="77777777" w:rsidR="00D41A5D" w:rsidRPr="00343B4E" w:rsidRDefault="00D41A5D" w:rsidP="00D41A5D">
            <w:pPr>
              <w:rPr>
                <w:rFonts w:eastAsia="Calibri"/>
              </w:rPr>
            </w:pPr>
          </w:p>
        </w:tc>
      </w:tr>
      <w:tr w:rsidR="00D41A5D" w:rsidRPr="00D7493C" w14:paraId="6A749841" w14:textId="77777777" w:rsidTr="008B770A">
        <w:trPr>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3D9E4FF9"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7D6ED8CC" w14:textId="6A8EC31E" w:rsidR="00D41A5D" w:rsidRPr="00343B4E" w:rsidRDefault="00D41A5D" w:rsidP="00D41A5D">
            <w:pPr>
              <w:rPr>
                <w:rFonts w:eastAsia="Calibri"/>
              </w:rPr>
            </w:pPr>
            <w:r w:rsidRPr="00343B4E">
              <w:rPr>
                <w:rFonts w:eastAsia="Calibri"/>
              </w:rPr>
              <w:t>(3</w:t>
            </w:r>
            <w:r w:rsidR="000463FA" w:rsidRPr="00343B4E">
              <w:rPr>
                <w:rFonts w:eastAsia="Calibri"/>
              </w:rPr>
              <w:t>2</w:t>
            </w:r>
            <w:r w:rsidRPr="00343B4E">
              <w:rPr>
                <w:rFonts w:eastAsia="Calibri"/>
              </w:rPr>
              <w:t>) Srednjoročni plan razvitka vodnih putova i luka unutarnjih voda Republike Hrvatske za razdoblje od deset godina</w:t>
            </w:r>
          </w:p>
        </w:tc>
        <w:tc>
          <w:tcPr>
            <w:tcW w:w="4107" w:type="dxa"/>
            <w:vMerge/>
            <w:tcBorders>
              <w:top w:val="dotted" w:sz="2" w:space="0" w:color="auto"/>
              <w:bottom w:val="dotted" w:sz="2" w:space="0" w:color="auto"/>
              <w:right w:val="dotted" w:sz="2" w:space="0" w:color="auto"/>
            </w:tcBorders>
            <w:shd w:val="clear" w:color="auto" w:fill="FFFFFF"/>
            <w:vAlign w:val="center"/>
          </w:tcPr>
          <w:p w14:paraId="2080060B" w14:textId="77777777" w:rsidR="00D41A5D" w:rsidRPr="00343B4E" w:rsidRDefault="00D41A5D" w:rsidP="00D41A5D">
            <w:pPr>
              <w:rPr>
                <w:rFonts w:eastAsia="Calibri"/>
              </w:rPr>
            </w:pPr>
          </w:p>
        </w:tc>
      </w:tr>
      <w:tr w:rsidR="00D41A5D" w:rsidRPr="00D7493C" w14:paraId="3C550A23" w14:textId="77777777" w:rsidTr="008B770A">
        <w:trPr>
          <w:trHeight w:val="883"/>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1601E1AA"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613AE762" w14:textId="01E04C5D" w:rsidR="00D41A5D" w:rsidRPr="00343B4E" w:rsidRDefault="00D41A5D" w:rsidP="00D41A5D">
            <w:pPr>
              <w:rPr>
                <w:rFonts w:eastAsia="Calibri"/>
              </w:rPr>
            </w:pPr>
            <w:r w:rsidRPr="00343B4E">
              <w:rPr>
                <w:rFonts w:eastAsia="Calibri"/>
              </w:rPr>
              <w:t>(3</w:t>
            </w:r>
            <w:r w:rsidR="000463FA" w:rsidRPr="00343B4E">
              <w:rPr>
                <w:rFonts w:eastAsia="Calibri"/>
              </w:rPr>
              <w:t>3</w:t>
            </w:r>
            <w:r w:rsidRPr="00343B4E">
              <w:rPr>
                <w:rFonts w:eastAsia="Calibri"/>
              </w:rPr>
              <w:t>) Nacionalni plan stvaranja infrastrukture i poticanja korištenja alternativnih izvora energije u pomorskom prometu Republike Hrvatske</w:t>
            </w:r>
          </w:p>
        </w:tc>
        <w:tc>
          <w:tcPr>
            <w:tcW w:w="4107" w:type="dxa"/>
            <w:vMerge/>
            <w:tcBorders>
              <w:top w:val="dotted" w:sz="2" w:space="0" w:color="auto"/>
              <w:bottom w:val="dotted" w:sz="2" w:space="0" w:color="auto"/>
              <w:right w:val="dotted" w:sz="2" w:space="0" w:color="auto"/>
            </w:tcBorders>
            <w:shd w:val="clear" w:color="auto" w:fill="FFFFFF"/>
            <w:vAlign w:val="center"/>
          </w:tcPr>
          <w:p w14:paraId="2BCB9662" w14:textId="77777777" w:rsidR="00D41A5D" w:rsidRPr="00343B4E" w:rsidRDefault="00D41A5D" w:rsidP="00D41A5D">
            <w:pPr>
              <w:rPr>
                <w:rFonts w:eastAsia="Calibri"/>
              </w:rPr>
            </w:pPr>
          </w:p>
        </w:tc>
      </w:tr>
      <w:tr w:rsidR="00D41A5D" w:rsidRPr="00D7493C" w14:paraId="44FC223C" w14:textId="77777777" w:rsidTr="008B770A">
        <w:trPr>
          <w:trHeight w:val="586"/>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2572C712"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3F4BB5A9" w14:textId="14DE45EF" w:rsidR="00D41A5D" w:rsidRPr="00343B4E" w:rsidRDefault="00D41A5D" w:rsidP="00D41A5D">
            <w:pPr>
              <w:rPr>
                <w:rFonts w:eastAsia="Calibri"/>
              </w:rPr>
            </w:pPr>
            <w:r w:rsidRPr="00343B4E">
              <w:rPr>
                <w:rFonts w:eastAsia="Calibri"/>
              </w:rPr>
              <w:t>(3</w:t>
            </w:r>
            <w:r w:rsidR="000463FA" w:rsidRPr="00343B4E">
              <w:rPr>
                <w:rFonts w:eastAsia="Calibri"/>
              </w:rPr>
              <w:t>4</w:t>
            </w:r>
            <w:r w:rsidRPr="00343B4E">
              <w:rPr>
                <w:rFonts w:eastAsia="Calibri"/>
              </w:rPr>
              <w:t>) Strategija pomorskog razvitka i integralne pomorske politike Republike Hrvatske</w:t>
            </w:r>
          </w:p>
        </w:tc>
        <w:tc>
          <w:tcPr>
            <w:tcW w:w="4107" w:type="dxa"/>
            <w:vMerge/>
            <w:tcBorders>
              <w:top w:val="dotted" w:sz="2" w:space="0" w:color="auto"/>
              <w:bottom w:val="dotted" w:sz="2" w:space="0" w:color="auto"/>
              <w:right w:val="dotted" w:sz="2" w:space="0" w:color="auto"/>
            </w:tcBorders>
            <w:shd w:val="clear" w:color="auto" w:fill="FFFFFF"/>
            <w:vAlign w:val="center"/>
          </w:tcPr>
          <w:p w14:paraId="5684F01B" w14:textId="77777777" w:rsidR="00D41A5D" w:rsidRPr="00343B4E" w:rsidRDefault="00D41A5D" w:rsidP="00D41A5D">
            <w:pPr>
              <w:rPr>
                <w:rFonts w:eastAsia="Calibri"/>
              </w:rPr>
            </w:pPr>
          </w:p>
        </w:tc>
      </w:tr>
      <w:tr w:rsidR="00D41A5D" w:rsidRPr="00D7493C" w14:paraId="50251B36" w14:textId="77777777" w:rsidTr="008B770A">
        <w:trPr>
          <w:trHeight w:val="563"/>
          <w:jc w:val="center"/>
        </w:trPr>
        <w:tc>
          <w:tcPr>
            <w:tcW w:w="3545" w:type="dxa"/>
            <w:vMerge/>
            <w:tcBorders>
              <w:top w:val="dotted" w:sz="2" w:space="0" w:color="auto"/>
              <w:left w:val="dotted" w:sz="2" w:space="0" w:color="auto"/>
              <w:bottom w:val="dotted" w:sz="2" w:space="0" w:color="auto"/>
            </w:tcBorders>
            <w:shd w:val="clear" w:color="auto" w:fill="FFFFFF"/>
            <w:vAlign w:val="center"/>
          </w:tcPr>
          <w:p w14:paraId="17BA3D41" w14:textId="77777777" w:rsidR="00D41A5D" w:rsidRPr="00343B4E" w:rsidRDefault="00D41A5D" w:rsidP="00D41A5D">
            <w:pPr>
              <w:jc w:val="center"/>
              <w:rPr>
                <w:rFonts w:eastAsia="Calibri"/>
                <w:b/>
              </w:rPr>
            </w:pPr>
          </w:p>
        </w:tc>
        <w:tc>
          <w:tcPr>
            <w:tcW w:w="5950" w:type="dxa"/>
            <w:tcBorders>
              <w:top w:val="dotted" w:sz="2" w:space="0" w:color="auto"/>
              <w:bottom w:val="dotted" w:sz="2" w:space="0" w:color="auto"/>
            </w:tcBorders>
            <w:shd w:val="clear" w:color="auto" w:fill="F2F2F2"/>
            <w:vAlign w:val="center"/>
          </w:tcPr>
          <w:p w14:paraId="5ECC97D7" w14:textId="258096C1" w:rsidR="00D41A5D" w:rsidRPr="00343B4E" w:rsidRDefault="00D41A5D" w:rsidP="00D41A5D">
            <w:pPr>
              <w:rPr>
                <w:rFonts w:eastAsia="Calibri"/>
              </w:rPr>
            </w:pPr>
            <w:r w:rsidRPr="00343B4E">
              <w:rPr>
                <w:rFonts w:eastAsia="Calibri"/>
              </w:rPr>
              <w:t>(3</w:t>
            </w:r>
            <w:r w:rsidR="000463FA" w:rsidRPr="00343B4E">
              <w:rPr>
                <w:rFonts w:eastAsia="Calibri"/>
              </w:rPr>
              <w:t>5</w:t>
            </w:r>
            <w:r w:rsidRPr="00343B4E">
              <w:rPr>
                <w:rFonts w:eastAsia="Calibri"/>
              </w:rPr>
              <w:t xml:space="preserve">) Strategija razvitka riječnog prometa u Republici Hrvatskoj za razdoblje od 2022. do 2032. godine </w:t>
            </w:r>
          </w:p>
        </w:tc>
        <w:tc>
          <w:tcPr>
            <w:tcW w:w="4107" w:type="dxa"/>
            <w:vMerge/>
            <w:tcBorders>
              <w:top w:val="dotted" w:sz="2" w:space="0" w:color="auto"/>
              <w:bottom w:val="dotted" w:sz="2" w:space="0" w:color="auto"/>
              <w:right w:val="dotted" w:sz="2" w:space="0" w:color="auto"/>
            </w:tcBorders>
            <w:shd w:val="clear" w:color="auto" w:fill="FFFFFF"/>
            <w:vAlign w:val="center"/>
          </w:tcPr>
          <w:p w14:paraId="69E9F9E8" w14:textId="77777777" w:rsidR="00D41A5D" w:rsidRPr="00343B4E" w:rsidRDefault="00D41A5D" w:rsidP="00D41A5D">
            <w:pPr>
              <w:rPr>
                <w:rFonts w:eastAsia="Calibri"/>
              </w:rPr>
            </w:pPr>
          </w:p>
        </w:tc>
      </w:tr>
      <w:tr w:rsidR="00D41A5D" w:rsidRPr="00D7493C" w14:paraId="20853FDC" w14:textId="77777777" w:rsidTr="00BF0DFC">
        <w:trPr>
          <w:trHeight w:val="563"/>
          <w:jc w:val="center"/>
        </w:trPr>
        <w:tc>
          <w:tcPr>
            <w:tcW w:w="3545" w:type="dxa"/>
            <w:tcBorders>
              <w:top w:val="dotted" w:sz="2" w:space="0" w:color="auto"/>
              <w:left w:val="dotted" w:sz="2" w:space="0" w:color="auto"/>
              <w:bottom w:val="dotted" w:sz="2" w:space="0" w:color="auto"/>
            </w:tcBorders>
            <w:shd w:val="clear" w:color="auto" w:fill="FFFFFF"/>
            <w:vAlign w:val="center"/>
          </w:tcPr>
          <w:p w14:paraId="3A91CFF8" w14:textId="77777777" w:rsidR="00D41A5D" w:rsidRPr="00343B4E" w:rsidRDefault="00D41A5D" w:rsidP="00D41A5D">
            <w:pPr>
              <w:rPr>
                <w:rFonts w:eastAsia="Calibri"/>
                <w:b/>
              </w:rPr>
            </w:pPr>
            <w:r w:rsidRPr="00343B4E">
              <w:rPr>
                <w:rFonts w:eastAsia="Calibri"/>
                <w:b/>
              </w:rPr>
              <w:t>11. Digitalna tranzicija društva i gospodarstva</w:t>
            </w:r>
          </w:p>
        </w:tc>
        <w:tc>
          <w:tcPr>
            <w:tcW w:w="5950" w:type="dxa"/>
            <w:tcBorders>
              <w:top w:val="dotted" w:sz="2" w:space="0" w:color="auto"/>
              <w:bottom w:val="dotted" w:sz="2" w:space="0" w:color="auto"/>
            </w:tcBorders>
            <w:shd w:val="clear" w:color="auto" w:fill="F2F2F2"/>
            <w:vAlign w:val="center"/>
          </w:tcPr>
          <w:p w14:paraId="06E41F69" w14:textId="51242A40" w:rsidR="00D41A5D" w:rsidRPr="00343B4E" w:rsidRDefault="00D41A5D" w:rsidP="00D41A5D">
            <w:pPr>
              <w:rPr>
                <w:rFonts w:eastAsia="Calibri"/>
              </w:rPr>
            </w:pPr>
            <w:r w:rsidRPr="00343B4E">
              <w:rPr>
                <w:rFonts w:eastAsia="Calibri"/>
              </w:rPr>
              <w:t>(3</w:t>
            </w:r>
            <w:r w:rsidR="000463FA" w:rsidRPr="00343B4E">
              <w:rPr>
                <w:rFonts w:eastAsia="Calibri"/>
              </w:rPr>
              <w:t>6</w:t>
            </w:r>
            <w:r w:rsidRPr="00343B4E">
              <w:rPr>
                <w:rFonts w:eastAsia="Calibri"/>
              </w:rPr>
              <w:t xml:space="preserve">) Strategija digitalne Hrvatske za razdoblje do 2030. </w:t>
            </w:r>
          </w:p>
        </w:tc>
        <w:tc>
          <w:tcPr>
            <w:tcW w:w="4107" w:type="dxa"/>
            <w:tcBorders>
              <w:top w:val="dotted" w:sz="2" w:space="0" w:color="auto"/>
              <w:bottom w:val="dotted" w:sz="2" w:space="0" w:color="auto"/>
              <w:right w:val="dotted" w:sz="2" w:space="0" w:color="auto"/>
            </w:tcBorders>
            <w:shd w:val="clear" w:color="auto" w:fill="FFFFFF"/>
            <w:vAlign w:val="center"/>
          </w:tcPr>
          <w:p w14:paraId="7895A91A" w14:textId="5736A03E" w:rsidR="00D41A5D" w:rsidRPr="00343B4E" w:rsidRDefault="00D41A5D" w:rsidP="00D41A5D">
            <w:pPr>
              <w:rPr>
                <w:rFonts w:eastAsia="Calibri"/>
              </w:rPr>
            </w:pPr>
            <w:r w:rsidRPr="00343B4E">
              <w:rPr>
                <w:rFonts w:eastAsia="Calibri"/>
              </w:rPr>
              <w:t>Središnji državni ured za razvoj digitalnog društva</w:t>
            </w:r>
          </w:p>
        </w:tc>
      </w:tr>
    </w:tbl>
    <w:p w14:paraId="0EE12C07" w14:textId="6BCB4A8B" w:rsidR="002B5154" w:rsidRPr="002B5154" w:rsidRDefault="002B5154" w:rsidP="002B5154">
      <w:pPr>
        <w:rPr>
          <w:rFonts w:eastAsia="Calibri"/>
        </w:rPr>
        <w:sectPr w:rsidR="002B5154" w:rsidRPr="002B5154" w:rsidSect="00650D48">
          <w:pgSz w:w="16840" w:h="11910" w:orient="landscape"/>
          <w:pgMar w:top="900" w:right="1340" w:bottom="1000" w:left="940" w:header="0" w:footer="757" w:gutter="0"/>
          <w:cols w:space="720"/>
          <w:docGrid w:linePitch="299"/>
        </w:sectPr>
      </w:pPr>
    </w:p>
    <w:p w14:paraId="4AE15221" w14:textId="34018D71" w:rsidR="00042534" w:rsidRPr="007513D0" w:rsidRDefault="00042534" w:rsidP="0013047B">
      <w:pPr>
        <w:pStyle w:val="Heading2"/>
        <w:spacing w:after="240"/>
        <w:ind w:left="0" w:firstLine="0"/>
        <w:rPr>
          <w:rFonts w:eastAsia="Calibri"/>
          <w:sz w:val="24"/>
          <w:szCs w:val="24"/>
        </w:rPr>
      </w:pPr>
      <w:bookmarkStart w:id="191" w:name="_Toc133420992"/>
      <w:r w:rsidRPr="007513D0">
        <w:rPr>
          <w:rFonts w:eastAsia="Calibri"/>
          <w:sz w:val="24"/>
          <w:szCs w:val="24"/>
        </w:rPr>
        <w:t xml:space="preserve">Prilog </w:t>
      </w:r>
      <w:r w:rsidR="00274C48" w:rsidRPr="007513D0">
        <w:rPr>
          <w:rFonts w:eastAsia="Calibri"/>
          <w:sz w:val="24"/>
          <w:szCs w:val="24"/>
        </w:rPr>
        <w:t>5</w:t>
      </w:r>
      <w:r w:rsidR="00E36C4E">
        <w:rPr>
          <w:rFonts w:eastAsia="Calibri"/>
          <w:sz w:val="24"/>
          <w:szCs w:val="24"/>
        </w:rPr>
        <w:t xml:space="preserve"> </w:t>
      </w:r>
      <w:r w:rsidR="00E36C4E" w:rsidRPr="00666B9F">
        <w:rPr>
          <w:rFonts w:eastAsia="Calibri"/>
          <w:sz w:val="24"/>
          <w:szCs w:val="24"/>
        </w:rPr>
        <w:t xml:space="preserve"> – </w:t>
      </w:r>
      <w:r w:rsidR="00CF2A96" w:rsidRPr="007513D0">
        <w:rPr>
          <w:rFonts w:eastAsia="Calibri"/>
          <w:sz w:val="24"/>
          <w:szCs w:val="24"/>
        </w:rPr>
        <w:t xml:space="preserve"> </w:t>
      </w:r>
      <w:bookmarkStart w:id="192" w:name="_Hlk130815356"/>
      <w:r w:rsidRPr="007513D0">
        <w:rPr>
          <w:rFonts w:eastAsia="Calibri"/>
          <w:sz w:val="24"/>
          <w:szCs w:val="24"/>
        </w:rPr>
        <w:t xml:space="preserve">Doprinos </w:t>
      </w:r>
      <w:r w:rsidR="00DE2371" w:rsidRPr="00DE2371">
        <w:rPr>
          <w:rFonts w:eastAsia="Calibri"/>
          <w:sz w:val="24"/>
          <w:szCs w:val="24"/>
        </w:rPr>
        <w:t>prove</w:t>
      </w:r>
      <w:r w:rsidR="00DE2371">
        <w:rPr>
          <w:rFonts w:eastAsia="Calibri"/>
          <w:sz w:val="24"/>
          <w:szCs w:val="24"/>
        </w:rPr>
        <w:t>d</w:t>
      </w:r>
      <w:r w:rsidR="00DE2371" w:rsidRPr="00DE2371">
        <w:rPr>
          <w:rFonts w:eastAsia="Calibri"/>
          <w:sz w:val="24"/>
          <w:szCs w:val="24"/>
        </w:rPr>
        <w:t>bi</w:t>
      </w:r>
      <w:r w:rsidRPr="007513D0">
        <w:rPr>
          <w:rFonts w:eastAsia="Calibri"/>
          <w:sz w:val="24"/>
          <w:szCs w:val="24"/>
        </w:rPr>
        <w:t xml:space="preserve"> ciljeva održivog razvoja Programa UN-a za</w:t>
      </w:r>
      <w:r w:rsidR="00274C48" w:rsidRPr="007513D0">
        <w:rPr>
          <w:rFonts w:eastAsia="Calibri"/>
          <w:sz w:val="24"/>
          <w:szCs w:val="24"/>
        </w:rPr>
        <w:t xml:space="preserve"> </w:t>
      </w:r>
      <w:r w:rsidRPr="007513D0">
        <w:rPr>
          <w:rFonts w:eastAsia="Calibri"/>
          <w:sz w:val="24"/>
          <w:szCs w:val="24"/>
        </w:rPr>
        <w:t>održiv</w:t>
      </w:r>
      <w:r w:rsidR="00127E2B" w:rsidRPr="007513D0">
        <w:rPr>
          <w:rFonts w:eastAsia="Calibri"/>
          <w:sz w:val="24"/>
          <w:szCs w:val="24"/>
        </w:rPr>
        <w:t xml:space="preserve"> </w:t>
      </w:r>
      <w:r w:rsidRPr="007513D0">
        <w:rPr>
          <w:rFonts w:eastAsia="Calibri"/>
          <w:sz w:val="24"/>
          <w:szCs w:val="24"/>
        </w:rPr>
        <w:t>razvoj 2030 (UN Agenda 2030)</w:t>
      </w:r>
      <w:bookmarkEnd w:id="191"/>
      <w:bookmarkEnd w:id="192"/>
    </w:p>
    <w:p w14:paraId="4118A0EB" w14:textId="77777777" w:rsidR="00042534" w:rsidRPr="009C3FF6" w:rsidRDefault="00042534" w:rsidP="0013047B">
      <w:pPr>
        <w:widowControl/>
        <w:autoSpaceDE/>
        <w:autoSpaceDN/>
        <w:spacing w:before="240" w:after="240" w:line="276" w:lineRule="auto"/>
        <w:jc w:val="both"/>
        <w:rPr>
          <w:rFonts w:eastAsia="Calibri"/>
          <w:color w:val="000000" w:themeColor="text1"/>
          <w:sz w:val="24"/>
          <w:szCs w:val="24"/>
        </w:rPr>
      </w:pPr>
      <w:r w:rsidRPr="009C3FF6">
        <w:rPr>
          <w:rFonts w:eastAsia="Calibri"/>
          <w:color w:val="000000" w:themeColor="text1"/>
          <w:sz w:val="24"/>
          <w:szCs w:val="24"/>
        </w:rPr>
        <w:t xml:space="preserve">Koncept održivog razvoja podrazumijeva proces postizanja ravnoteže između gospodarskih, socijalnih i okolišnih zahtjeva, kako bi se osiguralo zadovoljavanje potreba sadašnje generacije bez ugrožavanja mogućnosti budućih generacija da zadovolje svoje potrebe. Okvir politike na temelju UN-ova Programa održivog razvoja do 2030. obuhvaća 17 ciljeva održivog razvoja i s njima povezane pokazatelje. Cilj je iskorijeniti sve oblike siromaštva, boriti se protiv nejednakosti i riješiti pitanje klimatskih promjena te istodobno osigurati da nitko ne bude zapostavljen. </w:t>
      </w:r>
    </w:p>
    <w:p w14:paraId="68E2248C" w14:textId="5A964B2E" w:rsidR="00042534" w:rsidRPr="009C3FF6" w:rsidRDefault="00042534" w:rsidP="00042534">
      <w:pPr>
        <w:widowControl/>
        <w:autoSpaceDE/>
        <w:autoSpaceDN/>
        <w:spacing w:after="160" w:line="276" w:lineRule="auto"/>
        <w:jc w:val="both"/>
        <w:rPr>
          <w:rFonts w:eastAsia="Calibri"/>
          <w:color w:val="000000" w:themeColor="text1"/>
          <w:sz w:val="24"/>
          <w:szCs w:val="24"/>
        </w:rPr>
      </w:pPr>
      <w:r w:rsidRPr="009C3FF6">
        <w:rPr>
          <w:rFonts w:eastAsia="Calibri"/>
          <w:color w:val="000000" w:themeColor="text1"/>
          <w:sz w:val="24"/>
          <w:szCs w:val="24"/>
        </w:rPr>
        <w:t>Kako bi se osigurala usklađenost politika održivog razvoja, potrebno je uzeti u obzir učinke svih javnih politika na održivi razvoj, kako na lokalnoj, regionalnoj i nacionalnoj razini tako i na nadnacionalnoj, globalnoj razini. U tom je smislu i Hrvatska, uz odgovornost za nacionalnu provedbu ciljeva održivog razvoja, preuzela i snažnu političku obvezu sveobuhvatne provedbe Programa za održivi razvoj 2030., kako u okviru djelovanja Ujedinjenih naroda tako i u okviru djelovanja Europske unije</w:t>
      </w:r>
      <w:r w:rsidR="007B6EE3">
        <w:rPr>
          <w:rFonts w:eastAsia="Calibri"/>
          <w:color w:val="000000" w:themeColor="text1"/>
          <w:sz w:val="24"/>
          <w:szCs w:val="24"/>
        </w:rPr>
        <w:t>.</w:t>
      </w:r>
    </w:p>
    <w:p w14:paraId="46A0EC25" w14:textId="6E7ECC4D" w:rsidR="00042534" w:rsidRPr="009C3FF6" w:rsidRDefault="00042534" w:rsidP="00042534">
      <w:pPr>
        <w:widowControl/>
        <w:autoSpaceDE/>
        <w:autoSpaceDN/>
        <w:spacing w:after="160" w:line="276" w:lineRule="auto"/>
        <w:jc w:val="both"/>
        <w:rPr>
          <w:rFonts w:eastAsia="Calibri"/>
          <w:color w:val="000000" w:themeColor="text1"/>
          <w:sz w:val="24"/>
          <w:szCs w:val="24"/>
        </w:rPr>
      </w:pPr>
      <w:r w:rsidRPr="009C3FF6">
        <w:rPr>
          <w:rFonts w:eastAsia="Calibri"/>
          <w:color w:val="000000" w:themeColor="text1"/>
          <w:sz w:val="24"/>
          <w:szCs w:val="24"/>
        </w:rPr>
        <w:t>Iako je pandemija COVID-19 snažno i negativno utjecala na provedbu ciljeva održivog razvoja, a globalni se prosjek Indeksa održivog razvoja snizio prvi put od 2015., Hrvatska ostvaruje vrlo dobre rezultate i poboljšava većinu pokazatelja ciljeva održivog razvoja u području održivosti okoliša, pravednosti gospodarstva i društva, produktivnosti i makroekonomske stabilnosti</w:t>
      </w:r>
      <w:r w:rsidRPr="009C3FF6">
        <w:rPr>
          <w:rFonts w:eastAsia="Calibri"/>
          <w:color w:val="000000" w:themeColor="text1"/>
          <w:sz w:val="24"/>
          <w:szCs w:val="24"/>
          <w:vertAlign w:val="superscript"/>
        </w:rPr>
        <w:footnoteReference w:id="19"/>
      </w:r>
      <w:r w:rsidRPr="009C3FF6">
        <w:rPr>
          <w:rFonts w:eastAsia="Calibri"/>
          <w:color w:val="000000" w:themeColor="text1"/>
          <w:sz w:val="24"/>
          <w:szCs w:val="24"/>
        </w:rPr>
        <w:t xml:space="preserve">. </w:t>
      </w:r>
    </w:p>
    <w:p w14:paraId="032B6F64" w14:textId="3E6EABFD" w:rsidR="00042534" w:rsidRPr="009C3FF6" w:rsidRDefault="00042534" w:rsidP="00042534">
      <w:pPr>
        <w:widowControl/>
        <w:autoSpaceDE/>
        <w:autoSpaceDN/>
        <w:spacing w:after="160" w:line="276" w:lineRule="auto"/>
        <w:jc w:val="both"/>
        <w:rPr>
          <w:rFonts w:eastAsia="Calibri"/>
          <w:color w:val="000000" w:themeColor="text1"/>
          <w:sz w:val="24"/>
          <w:szCs w:val="24"/>
        </w:rPr>
      </w:pPr>
      <w:r w:rsidRPr="009C3FF6">
        <w:rPr>
          <w:rFonts w:eastAsia="Calibri"/>
          <w:color w:val="000000" w:themeColor="text1"/>
          <w:sz w:val="24"/>
          <w:szCs w:val="24"/>
        </w:rPr>
        <w:t>Hrvatska je</w:t>
      </w:r>
      <w:r w:rsidR="00C24C0B" w:rsidRPr="009C3FF6">
        <w:rPr>
          <w:rFonts w:eastAsia="Calibri"/>
          <w:color w:val="000000" w:themeColor="text1"/>
          <w:sz w:val="24"/>
          <w:szCs w:val="24"/>
        </w:rPr>
        <w:t>,</w:t>
      </w:r>
      <w:r w:rsidRPr="009C3FF6">
        <w:rPr>
          <w:rFonts w:eastAsia="Calibri"/>
          <w:color w:val="000000" w:themeColor="text1"/>
          <w:sz w:val="24"/>
          <w:szCs w:val="24"/>
        </w:rPr>
        <w:t xml:space="preserve"> </w:t>
      </w:r>
      <w:r w:rsidR="00CD4CF4" w:rsidRPr="009C3FF6">
        <w:rPr>
          <w:rFonts w:eastAsia="Calibri"/>
          <w:color w:val="000000" w:themeColor="text1"/>
          <w:sz w:val="24"/>
          <w:szCs w:val="24"/>
        </w:rPr>
        <w:t>u</w:t>
      </w:r>
      <w:r w:rsidR="00402A3E" w:rsidRPr="009C3FF6">
        <w:rPr>
          <w:rFonts w:eastAsia="Calibri"/>
          <w:color w:val="000000" w:themeColor="text1"/>
          <w:sz w:val="24"/>
          <w:szCs w:val="24"/>
        </w:rPr>
        <w:t xml:space="preserve"> 2021. u </w:t>
      </w:r>
      <w:r w:rsidRPr="009C3FF6">
        <w:rPr>
          <w:rFonts w:eastAsia="Calibri"/>
          <w:color w:val="000000" w:themeColor="text1"/>
          <w:sz w:val="24"/>
          <w:szCs w:val="24"/>
        </w:rPr>
        <w:t>odnosu na 2019.</w:t>
      </w:r>
      <w:r w:rsidR="00C24C0B" w:rsidRPr="009C3FF6">
        <w:rPr>
          <w:rFonts w:eastAsia="Calibri"/>
          <w:color w:val="000000" w:themeColor="text1"/>
          <w:sz w:val="24"/>
          <w:szCs w:val="24"/>
        </w:rPr>
        <w:t>,</w:t>
      </w:r>
      <w:r w:rsidRPr="009C3FF6">
        <w:rPr>
          <w:rFonts w:eastAsia="Calibri"/>
          <w:color w:val="000000" w:themeColor="text1"/>
          <w:sz w:val="24"/>
          <w:szCs w:val="24"/>
        </w:rPr>
        <w:t xml:space="preserve"> s 22. mjesta napredovala na 14. mjesto poretka </w:t>
      </w:r>
      <w:hyperlink r:id="rId25" w:history="1">
        <w:r w:rsidRPr="009C3FF6">
          <w:rPr>
            <w:rFonts w:eastAsia="Calibri"/>
            <w:color w:val="000000" w:themeColor="text1"/>
            <w:sz w:val="24"/>
            <w:szCs w:val="24"/>
          </w:rPr>
          <w:t>Indeksa ciljeva održivog razvoja</w:t>
        </w:r>
      </w:hyperlink>
      <w:r w:rsidR="001409BD" w:rsidRPr="009C3FF6">
        <w:rPr>
          <w:rFonts w:eastAsia="Calibri"/>
          <w:color w:val="000000" w:themeColor="text1"/>
          <w:sz w:val="24"/>
          <w:szCs w:val="24"/>
        </w:rPr>
        <w:t>,</w:t>
      </w:r>
      <w:r w:rsidRPr="009C3FF6">
        <w:rPr>
          <w:rFonts w:eastAsia="Calibri"/>
          <w:color w:val="000000" w:themeColor="text1"/>
          <w:sz w:val="24"/>
          <w:szCs w:val="24"/>
        </w:rPr>
        <w:t xml:space="preserve"> među ukupno 165 zemalja koje su obuhvaćene Izvješćem o provedbi ciljeva održivog razvoja za 2021.</w:t>
      </w:r>
      <w:r w:rsidRPr="009C3FF6">
        <w:rPr>
          <w:rFonts w:eastAsia="Calibri"/>
          <w:color w:val="000000" w:themeColor="text1"/>
          <w:sz w:val="24"/>
          <w:szCs w:val="24"/>
          <w:vertAlign w:val="superscript"/>
        </w:rPr>
        <w:footnoteReference w:id="20"/>
      </w:r>
      <w:r w:rsidRPr="009C3FF6">
        <w:rPr>
          <w:rFonts w:eastAsia="Calibri"/>
          <w:color w:val="000000" w:themeColor="text1"/>
          <w:sz w:val="24"/>
          <w:szCs w:val="24"/>
        </w:rPr>
        <w:t>.</w:t>
      </w:r>
      <w:r w:rsidR="00A30BA0" w:rsidRPr="009C3FF6">
        <w:rPr>
          <w:rFonts w:eastAsia="Calibri"/>
          <w:color w:val="000000" w:themeColor="text1"/>
          <w:sz w:val="24"/>
          <w:szCs w:val="24"/>
        </w:rPr>
        <w:t xml:space="preserve"> </w:t>
      </w:r>
      <w:r w:rsidRPr="009C3FF6">
        <w:rPr>
          <w:rFonts w:eastAsia="Calibri"/>
          <w:color w:val="000000" w:themeColor="text1"/>
          <w:sz w:val="24"/>
          <w:szCs w:val="24"/>
        </w:rPr>
        <w:t>Ovim zna</w:t>
      </w:r>
      <w:r w:rsidR="001409BD" w:rsidRPr="009C3FF6">
        <w:rPr>
          <w:rFonts w:eastAsia="Calibri"/>
          <w:color w:val="000000" w:themeColor="text1"/>
          <w:sz w:val="24"/>
          <w:szCs w:val="24"/>
        </w:rPr>
        <w:t>čajnim</w:t>
      </w:r>
      <w:r w:rsidRPr="009C3FF6">
        <w:rPr>
          <w:rFonts w:eastAsia="Calibri"/>
          <w:color w:val="000000" w:themeColor="text1"/>
          <w:sz w:val="24"/>
          <w:szCs w:val="24"/>
        </w:rPr>
        <w:t xml:space="preserve"> napretkom postali smo jedina </w:t>
      </w:r>
      <w:r w:rsidR="001409BD" w:rsidRPr="009C3FF6">
        <w:rPr>
          <w:rFonts w:eastAsia="Calibri"/>
          <w:color w:val="000000" w:themeColor="text1"/>
          <w:sz w:val="24"/>
          <w:szCs w:val="24"/>
        </w:rPr>
        <w:t>zemlja</w:t>
      </w:r>
      <w:r w:rsidRPr="009C3FF6">
        <w:rPr>
          <w:rFonts w:eastAsia="Calibri"/>
          <w:color w:val="000000" w:themeColor="text1"/>
          <w:sz w:val="24"/>
          <w:szCs w:val="24"/>
        </w:rPr>
        <w:t xml:space="preserve"> koja nije članica Organizacije za ekonomsku suradnju i razvoj (</w:t>
      </w:r>
      <w:r w:rsidRPr="009C3FF6">
        <w:rPr>
          <w:rFonts w:eastAsia="Calibri"/>
          <w:bCs/>
          <w:color w:val="000000" w:themeColor="text1"/>
          <w:sz w:val="24"/>
          <w:szCs w:val="24"/>
        </w:rPr>
        <w:t>OECD</w:t>
      </w:r>
      <w:r w:rsidRPr="009C3FF6">
        <w:rPr>
          <w:rFonts w:eastAsia="Calibri"/>
          <w:color w:val="000000" w:themeColor="text1"/>
          <w:sz w:val="24"/>
          <w:szCs w:val="24"/>
        </w:rPr>
        <w:t>),</w:t>
      </w:r>
      <w:r w:rsidR="005B5C93">
        <w:rPr>
          <w:rFonts w:eastAsia="Calibri"/>
          <w:color w:val="000000" w:themeColor="text1"/>
          <w:sz w:val="24"/>
          <w:szCs w:val="24"/>
        </w:rPr>
        <w:t xml:space="preserve"> a</w:t>
      </w:r>
      <w:r w:rsidRPr="009C3FF6">
        <w:rPr>
          <w:rFonts w:eastAsia="Calibri"/>
          <w:color w:val="000000" w:themeColor="text1"/>
          <w:sz w:val="24"/>
          <w:szCs w:val="24"/>
        </w:rPr>
        <w:t xml:space="preserve"> </w:t>
      </w:r>
      <w:r w:rsidR="00455A34">
        <w:rPr>
          <w:rFonts w:eastAsia="Calibri"/>
          <w:color w:val="000000" w:themeColor="text1"/>
          <w:sz w:val="24"/>
          <w:szCs w:val="24"/>
        </w:rPr>
        <w:t xml:space="preserve">nalazi </w:t>
      </w:r>
      <w:r w:rsidR="47A4CC15" w:rsidRPr="009C3FF6">
        <w:rPr>
          <w:rFonts w:eastAsia="Calibri"/>
          <w:color w:val="000000" w:themeColor="text1"/>
          <w:sz w:val="24"/>
          <w:szCs w:val="24"/>
        </w:rPr>
        <w:t>se</w:t>
      </w:r>
      <w:r w:rsidRPr="009C3FF6">
        <w:rPr>
          <w:rFonts w:eastAsia="Calibri"/>
          <w:color w:val="000000" w:themeColor="text1"/>
          <w:sz w:val="24"/>
          <w:szCs w:val="24"/>
        </w:rPr>
        <w:t xml:space="preserve"> među prvih dvadeset zemalja predvodnica održivog razvoja, što jasno ukazuje da Republika Hrvatske poštuje i primjenjuje najviše globalne standarde tijekom oblikovanja i provedbe javnih politika te ostvarivanja društvenih i gospodarskih koristi.</w:t>
      </w:r>
      <w:r w:rsidR="00487F2E">
        <w:rPr>
          <w:rFonts w:eastAsia="Calibri"/>
          <w:color w:val="000000" w:themeColor="text1"/>
          <w:sz w:val="24"/>
          <w:szCs w:val="24"/>
        </w:rPr>
        <w:t xml:space="preserve"> </w:t>
      </w:r>
      <w:r w:rsidRPr="009C3FF6">
        <w:rPr>
          <w:rFonts w:eastAsia="Calibri"/>
          <w:color w:val="000000" w:themeColor="text1"/>
          <w:sz w:val="24"/>
          <w:szCs w:val="24"/>
        </w:rPr>
        <w:t xml:space="preserve">Međutim, i dalje ima prostora za napredak u određenim područjima kao što su primjerice promicanje zdravlja blagostanja ljudi svih starosnih skupina (cilj održivog razvoja br. 3) i ravnopravnost spolova (cilj održivog razvoja br. 5). </w:t>
      </w:r>
    </w:p>
    <w:p w14:paraId="3306ED80" w14:textId="0E8841BF" w:rsidR="00507F08" w:rsidRPr="009C3FF6" w:rsidRDefault="00042534" w:rsidP="005E31FB">
      <w:pPr>
        <w:widowControl/>
        <w:autoSpaceDE/>
        <w:autoSpaceDN/>
        <w:spacing w:after="160" w:line="276" w:lineRule="auto"/>
        <w:jc w:val="both"/>
        <w:rPr>
          <w:rFonts w:eastAsia="Calibri"/>
          <w:color w:val="000000" w:themeColor="text1"/>
          <w:sz w:val="24"/>
          <w:szCs w:val="24"/>
        </w:rPr>
      </w:pPr>
      <w:r w:rsidRPr="009C3FF6">
        <w:rPr>
          <w:rFonts w:eastAsia="Calibri"/>
          <w:color w:val="000000" w:themeColor="text1"/>
          <w:sz w:val="24"/>
          <w:szCs w:val="24"/>
        </w:rPr>
        <w:t>Imajući u vidu integrirani pristup održivom razvoju Hrvatska je izradu N</w:t>
      </w:r>
      <w:r w:rsidR="00630DD5">
        <w:rPr>
          <w:rFonts w:eastAsia="Calibri"/>
          <w:color w:val="000000" w:themeColor="text1"/>
          <w:sz w:val="24"/>
          <w:szCs w:val="24"/>
        </w:rPr>
        <w:t xml:space="preserve">RS-a 2030 </w:t>
      </w:r>
      <w:r w:rsidRPr="009C3FF6">
        <w:rPr>
          <w:rFonts w:eastAsia="Calibri"/>
          <w:color w:val="000000" w:themeColor="text1"/>
          <w:sz w:val="24"/>
          <w:szCs w:val="24"/>
        </w:rPr>
        <w:t>temeljila i na ciljevima održivog razvoja UN-ova Programa za održivi razvoj 2030. Stoga je tijekom 2021. usvojeno pet te pokrenuta izrada četiri nacionalna plana sa svrhom definiranja srednjoročnih ciljeva za provedbu prioritetnih područja javnih politika strateškog cilja br. 5 „Zdrav, aktivan i kvalitetan život“ koji će izravno podupirati ostvarivanj</w:t>
      </w:r>
      <w:r w:rsidR="00E26C0B" w:rsidRPr="009C3FF6">
        <w:rPr>
          <w:rFonts w:eastAsia="Calibri"/>
          <w:color w:val="000000" w:themeColor="text1"/>
          <w:sz w:val="24"/>
          <w:szCs w:val="24"/>
        </w:rPr>
        <w:t>e</w:t>
      </w:r>
      <w:r w:rsidRPr="009C3FF6">
        <w:rPr>
          <w:rFonts w:eastAsia="Calibri"/>
          <w:color w:val="000000" w:themeColor="text1"/>
          <w:sz w:val="24"/>
          <w:szCs w:val="24"/>
        </w:rPr>
        <w:t xml:space="preserve"> sveobuhvatne zdravstvene zaštite i </w:t>
      </w:r>
      <w:r w:rsidR="00E155C4" w:rsidRPr="009C3FF6">
        <w:rPr>
          <w:rFonts w:eastAsia="Calibri"/>
          <w:color w:val="000000" w:themeColor="text1"/>
          <w:sz w:val="24"/>
          <w:szCs w:val="24"/>
        </w:rPr>
        <w:t xml:space="preserve">osiguranja </w:t>
      </w:r>
      <w:r w:rsidRPr="009C3FF6">
        <w:rPr>
          <w:rFonts w:eastAsia="Calibri"/>
          <w:color w:val="000000" w:themeColor="text1"/>
          <w:sz w:val="24"/>
          <w:szCs w:val="24"/>
        </w:rPr>
        <w:t>blagostanja svih građana i građanki Republike Hrvatske.</w:t>
      </w:r>
    </w:p>
    <w:p w14:paraId="14E9A868" w14:textId="0548A3B9" w:rsidR="00B21941" w:rsidRDefault="00B21941">
      <w:pPr>
        <w:rPr>
          <w:b/>
          <w:bCs/>
          <w:color w:val="000000" w:themeColor="text1"/>
          <w:sz w:val="24"/>
          <w:szCs w:val="24"/>
        </w:rPr>
      </w:pPr>
      <w:r>
        <w:rPr>
          <w:color w:val="000000" w:themeColor="text1"/>
          <w:sz w:val="24"/>
          <w:szCs w:val="24"/>
        </w:rPr>
        <w:br w:type="page"/>
      </w:r>
    </w:p>
    <w:p w14:paraId="4EC21DF9" w14:textId="7826C4BF" w:rsidR="00414F2E" w:rsidRPr="007B7F25" w:rsidRDefault="008C3262" w:rsidP="007B7F25">
      <w:pPr>
        <w:pStyle w:val="Heading2"/>
        <w:ind w:left="426"/>
        <w:rPr>
          <w:sz w:val="24"/>
          <w:szCs w:val="24"/>
        </w:rPr>
      </w:pPr>
      <w:bookmarkStart w:id="193" w:name="_Toc133420993"/>
      <w:r w:rsidRPr="009D581E">
        <w:rPr>
          <w:color w:val="000000" w:themeColor="text1"/>
          <w:sz w:val="24"/>
          <w:szCs w:val="24"/>
        </w:rPr>
        <w:t>Prilog 6</w:t>
      </w:r>
      <w:r w:rsidRPr="007B7F25">
        <w:rPr>
          <w:color w:val="000000" w:themeColor="text1"/>
          <w:sz w:val="24"/>
          <w:szCs w:val="24"/>
        </w:rPr>
        <w:t xml:space="preserve">  </w:t>
      </w:r>
      <w:r w:rsidR="001F39FF" w:rsidRPr="007B7F25">
        <w:rPr>
          <w:rFonts w:eastAsia="Calibri"/>
          <w:sz w:val="24"/>
          <w:szCs w:val="24"/>
        </w:rPr>
        <w:t>Sažetak g</w:t>
      </w:r>
      <w:r w:rsidR="00CC3458" w:rsidRPr="007B7F25">
        <w:rPr>
          <w:sz w:val="24"/>
          <w:szCs w:val="24"/>
        </w:rPr>
        <w:t>odišnje</w:t>
      </w:r>
      <w:r w:rsidR="001F39FF" w:rsidRPr="007B7F25">
        <w:rPr>
          <w:sz w:val="24"/>
          <w:szCs w:val="24"/>
        </w:rPr>
        <w:t>g</w:t>
      </w:r>
      <w:r w:rsidR="00CC3458" w:rsidRPr="007B7F25">
        <w:rPr>
          <w:sz w:val="24"/>
          <w:szCs w:val="24"/>
        </w:rPr>
        <w:t xml:space="preserve"> izvješć</w:t>
      </w:r>
      <w:r w:rsidR="007B7F25" w:rsidRPr="007B7F25">
        <w:rPr>
          <w:sz w:val="24"/>
          <w:szCs w:val="24"/>
        </w:rPr>
        <w:t>a</w:t>
      </w:r>
      <w:r w:rsidR="00CC3458" w:rsidRPr="007B7F25">
        <w:rPr>
          <w:sz w:val="24"/>
          <w:szCs w:val="24"/>
        </w:rPr>
        <w:t xml:space="preserve"> o provedbi Nacionalne </w:t>
      </w:r>
      <w:r w:rsidR="001F39FF" w:rsidRPr="007B7F25">
        <w:rPr>
          <w:sz w:val="24"/>
          <w:szCs w:val="24"/>
        </w:rPr>
        <w:t>r</w:t>
      </w:r>
      <w:r w:rsidR="004A7E88" w:rsidRPr="007B7F25">
        <w:rPr>
          <w:sz w:val="24"/>
          <w:szCs w:val="24"/>
        </w:rPr>
        <w:t>azvojne strategije za 2021</w:t>
      </w:r>
      <w:r w:rsidR="00507026">
        <w:rPr>
          <w:sz w:val="24"/>
          <w:szCs w:val="24"/>
        </w:rPr>
        <w:t>.</w:t>
      </w:r>
      <w:r w:rsidR="004A7E88" w:rsidRPr="007B7F25">
        <w:rPr>
          <w:sz w:val="24"/>
          <w:szCs w:val="24"/>
        </w:rPr>
        <w:t xml:space="preserve"> godinu</w:t>
      </w:r>
      <w:bookmarkEnd w:id="193"/>
      <w:r w:rsidR="004A7E88" w:rsidRPr="007B7F25">
        <w:rPr>
          <w:sz w:val="24"/>
          <w:szCs w:val="24"/>
        </w:rPr>
        <w:t xml:space="preserve"> </w:t>
      </w:r>
    </w:p>
    <w:p w14:paraId="0FE8AF41" w14:textId="77777777" w:rsidR="004A7E88" w:rsidRDefault="004A7E88" w:rsidP="004A7E88">
      <w:pPr>
        <w:spacing w:after="3" w:line="259" w:lineRule="auto"/>
        <w:ind w:left="-5"/>
        <w:rPr>
          <w:sz w:val="24"/>
          <w:szCs w:val="24"/>
        </w:rPr>
      </w:pPr>
    </w:p>
    <w:p w14:paraId="1207357C" w14:textId="3DD0AE47" w:rsidR="00924D29" w:rsidRDefault="00924D29" w:rsidP="0055545C">
      <w:pPr>
        <w:spacing w:before="120" w:after="120" w:line="276" w:lineRule="auto"/>
        <w:ind w:left="6"/>
        <w:contextualSpacing/>
        <w:jc w:val="both"/>
        <w:rPr>
          <w:rFonts w:eastAsia="Calibri"/>
          <w:b/>
          <w:sz w:val="24"/>
          <w:szCs w:val="24"/>
        </w:rPr>
      </w:pPr>
      <w:r w:rsidRPr="00924D29">
        <w:rPr>
          <w:rFonts w:eastAsia="Calibri"/>
          <w:b/>
          <w:sz w:val="24"/>
          <w:szCs w:val="24"/>
        </w:rPr>
        <w:t xml:space="preserve">Napredak provedbe </w:t>
      </w:r>
      <w:r w:rsidR="00CD5106">
        <w:rPr>
          <w:rFonts w:eastAsia="Calibri"/>
          <w:b/>
          <w:sz w:val="24"/>
          <w:szCs w:val="24"/>
        </w:rPr>
        <w:t xml:space="preserve">strateških ciljeva </w:t>
      </w:r>
      <w:r w:rsidR="00BA0BA7">
        <w:rPr>
          <w:rFonts w:eastAsia="Calibri"/>
          <w:b/>
          <w:sz w:val="24"/>
          <w:szCs w:val="24"/>
        </w:rPr>
        <w:t xml:space="preserve">Nacionalne razvojne strategije </w:t>
      </w:r>
      <w:r w:rsidRPr="00924D29">
        <w:rPr>
          <w:rFonts w:eastAsia="Calibri"/>
          <w:b/>
          <w:sz w:val="24"/>
          <w:szCs w:val="24"/>
        </w:rPr>
        <w:t>za 2021. godinu:</w:t>
      </w:r>
    </w:p>
    <w:p w14:paraId="79FD7EBD" w14:textId="77777777" w:rsidR="00091C85" w:rsidRPr="00924D29" w:rsidRDefault="00091C85" w:rsidP="0055545C">
      <w:pPr>
        <w:spacing w:before="120" w:after="120" w:line="276" w:lineRule="auto"/>
        <w:ind w:left="6"/>
        <w:contextualSpacing/>
        <w:jc w:val="both"/>
        <w:rPr>
          <w:sz w:val="24"/>
          <w:szCs w:val="24"/>
        </w:rPr>
      </w:pPr>
    </w:p>
    <w:p w14:paraId="4D32AC5C" w14:textId="7FD2C678" w:rsidR="0055545C" w:rsidRPr="00D63706" w:rsidRDefault="00D63706" w:rsidP="0055545C">
      <w:pPr>
        <w:spacing w:before="120" w:after="120" w:line="276" w:lineRule="auto"/>
        <w:ind w:left="23"/>
        <w:jc w:val="both"/>
        <w:rPr>
          <w:rFonts w:eastAsia="Calibri"/>
          <w:b/>
          <w:bCs/>
          <w:sz w:val="24"/>
          <w:szCs w:val="24"/>
        </w:rPr>
      </w:pPr>
      <w:r w:rsidRPr="00D63706">
        <w:rPr>
          <w:rFonts w:eastAsia="Calibri"/>
          <w:b/>
          <w:bCs/>
          <w:sz w:val="24"/>
          <w:szCs w:val="24"/>
        </w:rPr>
        <w:t>1. Konkurentno i inovati</w:t>
      </w:r>
      <w:r w:rsidR="007B7F25">
        <w:rPr>
          <w:rFonts w:eastAsia="Calibri"/>
          <w:b/>
          <w:bCs/>
          <w:sz w:val="24"/>
          <w:szCs w:val="24"/>
        </w:rPr>
        <w:t>v</w:t>
      </w:r>
      <w:r w:rsidRPr="00D63706">
        <w:rPr>
          <w:rFonts w:eastAsia="Calibri"/>
          <w:b/>
          <w:bCs/>
          <w:sz w:val="24"/>
          <w:szCs w:val="24"/>
        </w:rPr>
        <w:t>no gospodars</w:t>
      </w:r>
      <w:r w:rsidR="007B7F25">
        <w:rPr>
          <w:rFonts w:eastAsia="Calibri"/>
          <w:b/>
          <w:bCs/>
          <w:sz w:val="24"/>
          <w:szCs w:val="24"/>
        </w:rPr>
        <w:t>t</w:t>
      </w:r>
      <w:r w:rsidRPr="00D63706">
        <w:rPr>
          <w:rFonts w:eastAsia="Calibri"/>
          <w:b/>
          <w:bCs/>
          <w:sz w:val="24"/>
          <w:szCs w:val="24"/>
        </w:rPr>
        <w:t>vo</w:t>
      </w:r>
    </w:p>
    <w:p w14:paraId="2CCD5F00" w14:textId="77777777" w:rsidR="00933B8A" w:rsidRDefault="0055545C" w:rsidP="0055545C">
      <w:pPr>
        <w:spacing w:before="120" w:after="120" w:line="276" w:lineRule="auto"/>
        <w:ind w:left="23"/>
        <w:jc w:val="both"/>
        <w:rPr>
          <w:sz w:val="24"/>
          <w:szCs w:val="24"/>
        </w:rPr>
      </w:pPr>
      <w:r>
        <w:rPr>
          <w:rFonts w:eastAsia="Calibri"/>
          <w:sz w:val="24"/>
          <w:szCs w:val="24"/>
        </w:rPr>
        <w:t>S</w:t>
      </w:r>
      <w:r w:rsidR="00924D29" w:rsidRPr="00431979">
        <w:rPr>
          <w:rFonts w:eastAsia="Calibri"/>
          <w:sz w:val="24"/>
          <w:szCs w:val="24"/>
        </w:rPr>
        <w:t xml:space="preserve">nažan </w:t>
      </w:r>
      <w:r w:rsidR="00924D29" w:rsidRPr="00431979">
        <w:rPr>
          <w:sz w:val="24"/>
          <w:szCs w:val="24"/>
        </w:rPr>
        <w:t xml:space="preserve">oporavak i dobri gospodarski rezultati ostvareni u 2021. godini, doprinijeli su porastu vrijednosti BDP-a po stanovniku prema paritetu kupovne </w:t>
      </w:r>
      <w:r w:rsidR="00924D29" w:rsidRPr="00431979">
        <w:rPr>
          <w:rFonts w:eastAsia="Calibri"/>
          <w:sz w:val="24"/>
          <w:szCs w:val="24"/>
        </w:rPr>
        <w:t xml:space="preserve">moći </w:t>
      </w:r>
      <w:r w:rsidR="00924D29" w:rsidRPr="00431979">
        <w:rPr>
          <w:sz w:val="24"/>
          <w:szCs w:val="24"/>
        </w:rPr>
        <w:t xml:space="preserve">na 14.718 </w:t>
      </w:r>
      <w:r w:rsidR="00924D29" w:rsidRPr="00431979">
        <w:rPr>
          <w:rFonts w:eastAsia="Calibri"/>
          <w:sz w:val="24"/>
          <w:szCs w:val="24"/>
        </w:rPr>
        <w:t xml:space="preserve">€, </w:t>
      </w:r>
      <w:r w:rsidR="00924D29" w:rsidRPr="00431979">
        <w:rPr>
          <w:sz w:val="24"/>
          <w:szCs w:val="24"/>
        </w:rPr>
        <w:t>odnosno na razinu od 70% prosjeka EU-a.</w:t>
      </w:r>
      <w:r w:rsidR="00934850">
        <w:rPr>
          <w:sz w:val="24"/>
          <w:szCs w:val="24"/>
        </w:rPr>
        <w:t xml:space="preserve"> </w:t>
      </w:r>
      <w:r w:rsidR="00924D29" w:rsidRPr="00431979">
        <w:rPr>
          <w:sz w:val="24"/>
          <w:szCs w:val="24"/>
        </w:rPr>
        <w:t xml:space="preserve">Robni izvoz je </w:t>
      </w:r>
      <w:r w:rsidR="00924D29" w:rsidRPr="00431979">
        <w:rPr>
          <w:rFonts w:eastAsia="Calibri"/>
          <w:sz w:val="24"/>
          <w:szCs w:val="24"/>
        </w:rPr>
        <w:t xml:space="preserve">snažno </w:t>
      </w:r>
      <w:r w:rsidR="00924D29" w:rsidRPr="00431979">
        <w:rPr>
          <w:sz w:val="24"/>
          <w:szCs w:val="24"/>
        </w:rPr>
        <w:t>porastao za 32 milijarde kuna, na ukupno 144 milijarde kuna, te je iznosio 52,5% BDP-a.</w:t>
      </w:r>
    </w:p>
    <w:p w14:paraId="32350C5E" w14:textId="39D7F48C" w:rsidR="00924D29" w:rsidRPr="00431979" w:rsidRDefault="00924D29" w:rsidP="0055545C">
      <w:pPr>
        <w:spacing w:before="120" w:after="120" w:line="276" w:lineRule="auto"/>
        <w:ind w:left="23"/>
        <w:jc w:val="both"/>
        <w:rPr>
          <w:sz w:val="24"/>
          <w:szCs w:val="24"/>
        </w:rPr>
      </w:pPr>
      <w:r w:rsidRPr="00431979">
        <w:rPr>
          <w:sz w:val="24"/>
          <w:szCs w:val="24"/>
        </w:rPr>
        <w:t>Prema podacima Instituta za razvoj poslovnog upravljanja (</w:t>
      </w:r>
      <w:r w:rsidRPr="00431979">
        <w:rPr>
          <w:rFonts w:eastAsia="Calibri"/>
          <w:i/>
          <w:sz w:val="24"/>
          <w:szCs w:val="24"/>
        </w:rPr>
        <w:t>Institute for Management Development (IMD</w:t>
      </w:r>
      <w:r w:rsidRPr="00431979">
        <w:rPr>
          <w:sz w:val="24"/>
          <w:szCs w:val="24"/>
        </w:rPr>
        <w:t>)) iz Lausanne</w:t>
      </w:r>
      <w:r w:rsidRPr="00431979">
        <w:rPr>
          <w:rFonts w:eastAsia="Calibri"/>
          <w:i/>
          <w:sz w:val="24"/>
          <w:szCs w:val="24"/>
        </w:rPr>
        <w:t xml:space="preserve">, </w:t>
      </w:r>
      <w:r w:rsidRPr="00431979">
        <w:rPr>
          <w:sz w:val="24"/>
          <w:szCs w:val="24"/>
        </w:rPr>
        <w:t xml:space="preserve">Hrvatska je u 2021. godini napredovala za jedno mjesto i nalazi se na 59. mjestu ljestvice Svjetskog </w:t>
      </w:r>
      <w:r w:rsidRPr="00431979">
        <w:rPr>
          <w:rFonts w:eastAsia="Calibri"/>
          <w:sz w:val="24"/>
          <w:szCs w:val="24"/>
        </w:rPr>
        <w:t xml:space="preserve">godišnjaka </w:t>
      </w:r>
      <w:r w:rsidRPr="00431979">
        <w:rPr>
          <w:sz w:val="24"/>
          <w:szCs w:val="24"/>
        </w:rPr>
        <w:t>konkurentnosti.</w:t>
      </w:r>
    </w:p>
    <w:p w14:paraId="2416F018" w14:textId="69431C7C" w:rsidR="004A7E88" w:rsidRPr="00431979" w:rsidRDefault="00924D29" w:rsidP="00933B8A">
      <w:pPr>
        <w:spacing w:before="120" w:after="120" w:line="276" w:lineRule="auto"/>
        <w:ind w:left="23"/>
        <w:jc w:val="both"/>
        <w:rPr>
          <w:sz w:val="24"/>
          <w:szCs w:val="24"/>
        </w:rPr>
      </w:pPr>
      <w:r w:rsidRPr="00431979">
        <w:rPr>
          <w:sz w:val="24"/>
          <w:szCs w:val="24"/>
        </w:rPr>
        <w:t xml:space="preserve">Nastavljen je pozitivan trend kontinuiranog rasta izdvajanja za </w:t>
      </w:r>
      <w:r w:rsidRPr="00431979">
        <w:rPr>
          <w:rFonts w:eastAsia="Calibri"/>
          <w:sz w:val="24"/>
          <w:szCs w:val="24"/>
        </w:rPr>
        <w:t xml:space="preserve">istraživanje </w:t>
      </w:r>
      <w:r w:rsidRPr="00431979">
        <w:rPr>
          <w:sz w:val="24"/>
          <w:szCs w:val="24"/>
        </w:rPr>
        <w:t xml:space="preserve">i razvoj od 2017. godine te su ukupna izdvajanja za </w:t>
      </w:r>
      <w:r w:rsidRPr="00431979">
        <w:rPr>
          <w:rFonts w:eastAsia="Calibri"/>
          <w:sz w:val="24"/>
          <w:szCs w:val="24"/>
        </w:rPr>
        <w:t xml:space="preserve">istraživanje </w:t>
      </w:r>
      <w:r w:rsidRPr="00431979">
        <w:rPr>
          <w:sz w:val="24"/>
          <w:szCs w:val="24"/>
        </w:rPr>
        <w:t xml:space="preserve">i razvoj u Republici Hrvatskoj u 2020. godini </w:t>
      </w:r>
      <w:r w:rsidRPr="00431979">
        <w:rPr>
          <w:rFonts w:eastAsia="Calibri"/>
          <w:sz w:val="24"/>
          <w:szCs w:val="24"/>
        </w:rPr>
        <w:t xml:space="preserve">povećana </w:t>
      </w:r>
      <w:r w:rsidRPr="00431979">
        <w:rPr>
          <w:sz w:val="24"/>
          <w:szCs w:val="24"/>
        </w:rPr>
        <w:t xml:space="preserve">na 1,25% BDP-a, uz udio </w:t>
      </w:r>
      <w:r w:rsidRPr="00431979">
        <w:rPr>
          <w:rFonts w:eastAsia="Calibri"/>
          <w:sz w:val="24"/>
          <w:szCs w:val="24"/>
        </w:rPr>
        <w:t xml:space="preserve">državnih proračunskih </w:t>
      </w:r>
      <w:r w:rsidRPr="00431979">
        <w:rPr>
          <w:sz w:val="24"/>
          <w:szCs w:val="24"/>
        </w:rPr>
        <w:t xml:space="preserve">sredstava za </w:t>
      </w:r>
      <w:r w:rsidRPr="00431979">
        <w:rPr>
          <w:rFonts w:eastAsia="Calibri"/>
          <w:sz w:val="24"/>
          <w:szCs w:val="24"/>
        </w:rPr>
        <w:t xml:space="preserve">istraživanje </w:t>
      </w:r>
      <w:r w:rsidRPr="00431979">
        <w:rPr>
          <w:sz w:val="24"/>
          <w:szCs w:val="24"/>
        </w:rPr>
        <w:t>i razvoj od 0,80% BDP-a.</w:t>
      </w:r>
      <w:r w:rsidR="00933B8A">
        <w:rPr>
          <w:sz w:val="24"/>
          <w:szCs w:val="24"/>
        </w:rPr>
        <w:t xml:space="preserve"> </w:t>
      </w:r>
      <w:r w:rsidRPr="00431979">
        <w:rPr>
          <w:sz w:val="24"/>
          <w:szCs w:val="24"/>
        </w:rPr>
        <w:t xml:space="preserve">Ostvaren je napredak na Europskoj ljestvici uspjeha u inoviranju (eng. </w:t>
      </w:r>
      <w:r w:rsidRPr="00431979">
        <w:rPr>
          <w:rFonts w:eastAsia="Calibri"/>
          <w:i/>
          <w:sz w:val="24"/>
          <w:szCs w:val="24"/>
        </w:rPr>
        <w:t>European Innovation Scoreboard 2021, EIS</w:t>
      </w:r>
      <w:r w:rsidRPr="00431979">
        <w:rPr>
          <w:sz w:val="24"/>
          <w:szCs w:val="24"/>
        </w:rPr>
        <w:t xml:space="preserve">), na kojoj je Hrvatska dostigla 21. mjesto, te se nalazi u skupini inovatora u nastajanju (eng. </w:t>
      </w:r>
      <w:r w:rsidRPr="00431979">
        <w:rPr>
          <w:rFonts w:eastAsia="Calibri"/>
          <w:i/>
          <w:sz w:val="24"/>
          <w:szCs w:val="24"/>
        </w:rPr>
        <w:t>emerging innovators</w:t>
      </w:r>
      <w:r w:rsidRPr="00431979">
        <w:rPr>
          <w:sz w:val="24"/>
          <w:szCs w:val="24"/>
        </w:rPr>
        <w:t>).</w:t>
      </w:r>
      <w:r w:rsidR="00933B8A">
        <w:rPr>
          <w:sz w:val="24"/>
          <w:szCs w:val="24"/>
        </w:rPr>
        <w:t xml:space="preserve"> </w:t>
      </w:r>
      <w:r w:rsidRPr="00431979">
        <w:rPr>
          <w:sz w:val="24"/>
          <w:szCs w:val="24"/>
        </w:rPr>
        <w:t xml:space="preserve">Nastavak ulaganja u </w:t>
      </w:r>
      <w:r w:rsidRPr="00431979">
        <w:rPr>
          <w:rFonts w:eastAsia="Calibri"/>
          <w:sz w:val="24"/>
          <w:szCs w:val="24"/>
        </w:rPr>
        <w:t xml:space="preserve">istraživanje </w:t>
      </w:r>
      <w:r w:rsidRPr="00431979">
        <w:rPr>
          <w:sz w:val="24"/>
          <w:szCs w:val="24"/>
        </w:rPr>
        <w:t xml:space="preserve">i razvoj </w:t>
      </w:r>
      <w:r w:rsidRPr="00431979">
        <w:rPr>
          <w:rFonts w:eastAsia="Calibri"/>
          <w:sz w:val="24"/>
          <w:szCs w:val="24"/>
        </w:rPr>
        <w:t xml:space="preserve">će </w:t>
      </w:r>
      <w:r w:rsidRPr="00431979">
        <w:rPr>
          <w:sz w:val="24"/>
          <w:szCs w:val="24"/>
        </w:rPr>
        <w:t xml:space="preserve">osigurati pozitivne </w:t>
      </w:r>
      <w:r w:rsidRPr="00431979">
        <w:rPr>
          <w:rFonts w:eastAsia="Calibri"/>
          <w:sz w:val="24"/>
          <w:szCs w:val="24"/>
        </w:rPr>
        <w:t xml:space="preserve">učinke </w:t>
      </w:r>
      <w:r w:rsidRPr="00431979">
        <w:rPr>
          <w:sz w:val="24"/>
          <w:szCs w:val="24"/>
        </w:rPr>
        <w:t xml:space="preserve">na gospodarski rast i </w:t>
      </w:r>
      <w:r w:rsidRPr="00431979">
        <w:rPr>
          <w:rFonts w:eastAsia="Calibri"/>
          <w:sz w:val="24"/>
          <w:szCs w:val="24"/>
        </w:rPr>
        <w:t xml:space="preserve">poboljšanje </w:t>
      </w:r>
      <w:r w:rsidRPr="00431979">
        <w:rPr>
          <w:sz w:val="24"/>
          <w:szCs w:val="24"/>
        </w:rPr>
        <w:t>konkurentnosti gospodarstva Republike Hrvatske u narednom razdoblju.</w:t>
      </w:r>
    </w:p>
    <w:p w14:paraId="4E7F34FD" w14:textId="77777777" w:rsidR="00924D29" w:rsidRPr="00431979" w:rsidRDefault="00924D29" w:rsidP="0055545C">
      <w:pPr>
        <w:spacing w:before="120" w:after="120" w:line="276" w:lineRule="auto"/>
        <w:ind w:left="-5"/>
        <w:contextualSpacing/>
        <w:jc w:val="both"/>
        <w:rPr>
          <w:sz w:val="24"/>
          <w:szCs w:val="24"/>
        </w:rPr>
      </w:pPr>
    </w:p>
    <w:p w14:paraId="37784C00" w14:textId="7622D124" w:rsidR="00D46167" w:rsidRPr="00431979" w:rsidRDefault="00111699" w:rsidP="006D0335">
      <w:pPr>
        <w:tabs>
          <w:tab w:val="right" w:pos="9401"/>
        </w:tabs>
        <w:spacing w:before="120" w:after="120" w:line="276" w:lineRule="auto"/>
        <w:ind w:left="-15" w:right="-15"/>
        <w:jc w:val="both"/>
        <w:rPr>
          <w:sz w:val="24"/>
          <w:szCs w:val="24"/>
        </w:rPr>
      </w:pPr>
      <w:r>
        <w:rPr>
          <w:rFonts w:eastAsia="Calibri"/>
          <w:b/>
          <w:sz w:val="24"/>
          <w:szCs w:val="24"/>
        </w:rPr>
        <w:t>2. Obrazovani i zaposleni ljudi</w:t>
      </w:r>
    </w:p>
    <w:p w14:paraId="601823A5" w14:textId="511B369D" w:rsidR="00692EA7" w:rsidRDefault="00D46167" w:rsidP="00CD5106">
      <w:pPr>
        <w:spacing w:before="120" w:after="120" w:line="276" w:lineRule="auto"/>
        <w:ind w:left="23" w:right="-57"/>
        <w:jc w:val="both"/>
        <w:rPr>
          <w:sz w:val="24"/>
          <w:szCs w:val="24"/>
        </w:rPr>
      </w:pPr>
      <w:r w:rsidRPr="00431979">
        <w:rPr>
          <w:sz w:val="24"/>
          <w:szCs w:val="24"/>
        </w:rPr>
        <w:t xml:space="preserve">Prema podacima za 2020. godinu, stopa sudjelovanja u </w:t>
      </w:r>
      <w:r w:rsidRPr="00431979">
        <w:rPr>
          <w:rFonts w:eastAsia="Calibri"/>
          <w:sz w:val="24"/>
          <w:szCs w:val="24"/>
        </w:rPr>
        <w:t xml:space="preserve">predškolskom </w:t>
      </w:r>
      <w:r w:rsidRPr="00431979">
        <w:rPr>
          <w:sz w:val="24"/>
          <w:szCs w:val="24"/>
        </w:rPr>
        <w:t xml:space="preserve">obrazovanju iznosila je 83,20%, </w:t>
      </w:r>
      <w:r w:rsidRPr="00431979">
        <w:rPr>
          <w:rFonts w:eastAsia="Calibri"/>
          <w:sz w:val="24"/>
          <w:szCs w:val="24"/>
        </w:rPr>
        <w:t xml:space="preserve">što </w:t>
      </w:r>
      <w:r w:rsidRPr="00431979">
        <w:rPr>
          <w:sz w:val="24"/>
          <w:szCs w:val="24"/>
        </w:rPr>
        <w:t>je porast u odnosu na 2019. godinu ali je i dalje ispod prosjeka EU-a od 95% i cilja od najmanje 97% do 2030. godine.</w:t>
      </w:r>
      <w:r w:rsidR="00CD5106">
        <w:rPr>
          <w:sz w:val="24"/>
          <w:szCs w:val="24"/>
        </w:rPr>
        <w:t xml:space="preserve"> </w:t>
      </w:r>
      <w:r w:rsidRPr="00431979">
        <w:rPr>
          <w:sz w:val="24"/>
          <w:szCs w:val="24"/>
        </w:rPr>
        <w:t>Hrvatska</w:t>
      </w:r>
      <w:r w:rsidR="00692EA7">
        <w:rPr>
          <w:sz w:val="24"/>
          <w:szCs w:val="24"/>
        </w:rPr>
        <w:t xml:space="preserve"> </w:t>
      </w:r>
      <w:r w:rsidRPr="00431979">
        <w:rPr>
          <w:sz w:val="24"/>
          <w:szCs w:val="24"/>
        </w:rPr>
        <w:t xml:space="preserve">ima </w:t>
      </w:r>
      <w:r w:rsidRPr="00431979">
        <w:rPr>
          <w:rFonts w:eastAsia="Calibri"/>
          <w:sz w:val="24"/>
          <w:szCs w:val="24"/>
        </w:rPr>
        <w:t xml:space="preserve">najkraće </w:t>
      </w:r>
      <w:r w:rsidRPr="00431979">
        <w:rPr>
          <w:sz w:val="24"/>
          <w:szCs w:val="24"/>
        </w:rPr>
        <w:t>trajanje</w:t>
      </w:r>
      <w:r w:rsidR="00692EA7">
        <w:rPr>
          <w:sz w:val="24"/>
          <w:szCs w:val="24"/>
        </w:rPr>
        <w:t xml:space="preserve"> </w:t>
      </w:r>
      <w:r w:rsidRPr="00431979">
        <w:rPr>
          <w:sz w:val="24"/>
          <w:szCs w:val="24"/>
        </w:rPr>
        <w:t>obveznog obrazovanja</w:t>
      </w:r>
      <w:r w:rsidR="00111699">
        <w:rPr>
          <w:sz w:val="24"/>
          <w:szCs w:val="24"/>
        </w:rPr>
        <w:t xml:space="preserve"> m</w:t>
      </w:r>
      <w:r w:rsidRPr="00431979">
        <w:rPr>
          <w:rFonts w:eastAsia="Calibri"/>
          <w:sz w:val="24"/>
          <w:szCs w:val="24"/>
        </w:rPr>
        <w:t>eđu</w:t>
      </w:r>
      <w:r w:rsidR="00692EA7">
        <w:rPr>
          <w:rFonts w:eastAsia="Calibri"/>
          <w:sz w:val="24"/>
          <w:szCs w:val="24"/>
        </w:rPr>
        <w:t xml:space="preserve"> </w:t>
      </w:r>
      <w:r w:rsidRPr="00431979">
        <w:rPr>
          <w:sz w:val="24"/>
          <w:szCs w:val="24"/>
        </w:rPr>
        <w:t>svim</w:t>
      </w:r>
      <w:r w:rsidR="00692EA7">
        <w:rPr>
          <w:sz w:val="24"/>
          <w:szCs w:val="24"/>
        </w:rPr>
        <w:t xml:space="preserve"> </w:t>
      </w:r>
      <w:r w:rsidRPr="00431979">
        <w:rPr>
          <w:sz w:val="24"/>
          <w:szCs w:val="24"/>
        </w:rPr>
        <w:t xml:space="preserve">europskim obrazovnim sustavima i nizak broj nastavnih sati promatrano po razinama i godinama obrazovanja, </w:t>
      </w:r>
      <w:r w:rsidRPr="00431979">
        <w:rPr>
          <w:rFonts w:eastAsia="Calibri"/>
          <w:sz w:val="24"/>
          <w:szCs w:val="24"/>
        </w:rPr>
        <w:t xml:space="preserve">što utječe </w:t>
      </w:r>
      <w:r w:rsidRPr="00431979">
        <w:rPr>
          <w:sz w:val="24"/>
          <w:szCs w:val="24"/>
        </w:rPr>
        <w:t xml:space="preserve">na ishode </w:t>
      </w:r>
      <w:r w:rsidRPr="00431979">
        <w:rPr>
          <w:rFonts w:eastAsia="Calibri"/>
          <w:sz w:val="24"/>
          <w:szCs w:val="24"/>
        </w:rPr>
        <w:t>učenja</w:t>
      </w:r>
      <w:r w:rsidRPr="00431979">
        <w:rPr>
          <w:sz w:val="24"/>
          <w:szCs w:val="24"/>
        </w:rPr>
        <w:t xml:space="preserve">, a vidljivo je iz rezultata </w:t>
      </w:r>
      <w:r w:rsidRPr="00431979">
        <w:rPr>
          <w:rFonts w:eastAsia="Calibri"/>
          <w:sz w:val="24"/>
          <w:szCs w:val="24"/>
        </w:rPr>
        <w:t>periodičkih</w:t>
      </w:r>
      <w:r w:rsidR="00692EA7">
        <w:rPr>
          <w:rFonts w:eastAsia="Calibri"/>
          <w:sz w:val="24"/>
          <w:szCs w:val="24"/>
        </w:rPr>
        <w:t xml:space="preserve"> </w:t>
      </w:r>
      <w:r w:rsidRPr="00431979">
        <w:rPr>
          <w:rFonts w:eastAsia="Calibri"/>
          <w:sz w:val="24"/>
          <w:szCs w:val="24"/>
        </w:rPr>
        <w:t xml:space="preserve">istraživanja </w:t>
      </w:r>
      <w:r w:rsidRPr="00431979">
        <w:rPr>
          <w:sz w:val="24"/>
          <w:szCs w:val="24"/>
        </w:rPr>
        <w:t>PISA, kao i iz rezultata</w:t>
      </w:r>
      <w:r w:rsidR="00692EA7">
        <w:rPr>
          <w:sz w:val="24"/>
          <w:szCs w:val="24"/>
        </w:rPr>
        <w:t xml:space="preserve"> </w:t>
      </w:r>
      <w:r w:rsidRPr="00431979">
        <w:rPr>
          <w:rFonts w:eastAsia="Calibri"/>
          <w:sz w:val="24"/>
          <w:szCs w:val="24"/>
        </w:rPr>
        <w:t xml:space="preserve">državne </w:t>
      </w:r>
      <w:r w:rsidRPr="00431979">
        <w:rPr>
          <w:sz w:val="24"/>
          <w:szCs w:val="24"/>
        </w:rPr>
        <w:t>mature.</w:t>
      </w:r>
      <w:r w:rsidR="00111699">
        <w:rPr>
          <w:sz w:val="24"/>
          <w:szCs w:val="24"/>
        </w:rPr>
        <w:t xml:space="preserve"> </w:t>
      </w:r>
    </w:p>
    <w:p w14:paraId="6AF1D35E" w14:textId="093DDCD6" w:rsidR="00D46167" w:rsidRPr="00431979" w:rsidRDefault="00D46167" w:rsidP="00CD5106">
      <w:pPr>
        <w:spacing w:before="120" w:after="120" w:line="276" w:lineRule="auto"/>
        <w:ind w:left="23"/>
        <w:jc w:val="both"/>
        <w:rPr>
          <w:sz w:val="24"/>
          <w:szCs w:val="24"/>
        </w:rPr>
      </w:pPr>
      <w:r w:rsidRPr="00431979">
        <w:rPr>
          <w:sz w:val="24"/>
          <w:szCs w:val="24"/>
        </w:rPr>
        <w:t>Nacionalnim</w:t>
      </w:r>
      <w:r w:rsidR="00692EA7">
        <w:rPr>
          <w:sz w:val="24"/>
          <w:szCs w:val="24"/>
        </w:rPr>
        <w:t xml:space="preserve"> </w:t>
      </w:r>
      <w:r w:rsidRPr="00431979">
        <w:rPr>
          <w:sz w:val="24"/>
          <w:szCs w:val="24"/>
        </w:rPr>
        <w:t>planom</w:t>
      </w:r>
      <w:r w:rsidR="00692EA7">
        <w:rPr>
          <w:sz w:val="24"/>
          <w:szCs w:val="24"/>
        </w:rPr>
        <w:t xml:space="preserve"> </w:t>
      </w:r>
      <w:r w:rsidRPr="00431979">
        <w:rPr>
          <w:sz w:val="24"/>
          <w:szCs w:val="24"/>
        </w:rPr>
        <w:t>razvoja</w:t>
      </w:r>
      <w:r w:rsidR="00692EA7">
        <w:rPr>
          <w:sz w:val="24"/>
          <w:szCs w:val="24"/>
        </w:rPr>
        <w:t xml:space="preserve"> </w:t>
      </w:r>
      <w:r w:rsidRPr="00431979">
        <w:rPr>
          <w:sz w:val="24"/>
          <w:szCs w:val="24"/>
        </w:rPr>
        <w:t>sustava obrazovanja za razdoblje do 2027. godine i Nacionalnim planom oporavka i otpornosti 2021.-2026. su za prelazak u rad u jednoj smjeni osigurana sredstva u iznosu od 3,9 milijardi kuna.</w:t>
      </w:r>
      <w:r w:rsidR="00CD5106">
        <w:rPr>
          <w:sz w:val="24"/>
          <w:szCs w:val="24"/>
        </w:rPr>
        <w:t xml:space="preserve"> </w:t>
      </w:r>
      <w:r w:rsidRPr="00431979">
        <w:rPr>
          <w:sz w:val="24"/>
          <w:szCs w:val="24"/>
        </w:rPr>
        <w:t>Hrvatska</w:t>
      </w:r>
      <w:r w:rsidR="005C30F5">
        <w:rPr>
          <w:sz w:val="24"/>
          <w:szCs w:val="24"/>
        </w:rPr>
        <w:t xml:space="preserve"> </w:t>
      </w:r>
      <w:r w:rsidRPr="00431979">
        <w:rPr>
          <w:sz w:val="24"/>
          <w:szCs w:val="24"/>
        </w:rPr>
        <w:t>je</w:t>
      </w:r>
      <w:r w:rsidR="005C30F5">
        <w:rPr>
          <w:sz w:val="24"/>
          <w:szCs w:val="24"/>
        </w:rPr>
        <w:t xml:space="preserve"> </w:t>
      </w:r>
      <w:r w:rsidRPr="00431979">
        <w:rPr>
          <w:sz w:val="24"/>
          <w:szCs w:val="24"/>
        </w:rPr>
        <w:t>ostvarila</w:t>
      </w:r>
      <w:r w:rsidR="005C30F5">
        <w:rPr>
          <w:sz w:val="24"/>
          <w:szCs w:val="24"/>
        </w:rPr>
        <w:t xml:space="preserve"> </w:t>
      </w:r>
      <w:r w:rsidRPr="00431979">
        <w:rPr>
          <w:sz w:val="24"/>
          <w:szCs w:val="24"/>
        </w:rPr>
        <w:t>napredak</w:t>
      </w:r>
      <w:r w:rsidR="005C30F5">
        <w:rPr>
          <w:sz w:val="24"/>
          <w:szCs w:val="24"/>
        </w:rPr>
        <w:t xml:space="preserve"> </w:t>
      </w:r>
      <w:r w:rsidRPr="00431979">
        <w:rPr>
          <w:sz w:val="24"/>
          <w:szCs w:val="24"/>
        </w:rPr>
        <w:t>u</w:t>
      </w:r>
      <w:r w:rsidR="005C30F5">
        <w:rPr>
          <w:sz w:val="24"/>
          <w:szCs w:val="24"/>
        </w:rPr>
        <w:t xml:space="preserve"> </w:t>
      </w:r>
      <w:r w:rsidRPr="00431979">
        <w:rPr>
          <w:sz w:val="24"/>
          <w:szCs w:val="24"/>
        </w:rPr>
        <w:t>stopi stjecanja</w:t>
      </w:r>
      <w:r w:rsidR="005C30F5">
        <w:rPr>
          <w:sz w:val="24"/>
          <w:szCs w:val="24"/>
        </w:rPr>
        <w:t xml:space="preserve"> </w:t>
      </w:r>
      <w:r w:rsidRPr="00431979">
        <w:rPr>
          <w:sz w:val="24"/>
          <w:szCs w:val="24"/>
        </w:rPr>
        <w:t>tercijarnog</w:t>
      </w:r>
      <w:r w:rsidR="005C30F5">
        <w:rPr>
          <w:sz w:val="24"/>
          <w:szCs w:val="24"/>
        </w:rPr>
        <w:t xml:space="preserve"> </w:t>
      </w:r>
      <w:r w:rsidRPr="00431979">
        <w:rPr>
          <w:sz w:val="24"/>
          <w:szCs w:val="24"/>
        </w:rPr>
        <w:t>obrazovanja,</w:t>
      </w:r>
      <w:r w:rsidR="005C30F5">
        <w:rPr>
          <w:sz w:val="24"/>
          <w:szCs w:val="24"/>
        </w:rPr>
        <w:t xml:space="preserve"> </w:t>
      </w:r>
      <w:r w:rsidRPr="00431979">
        <w:rPr>
          <w:sz w:val="24"/>
          <w:szCs w:val="24"/>
        </w:rPr>
        <w:t>a</w:t>
      </w:r>
      <w:r w:rsidR="005C30F5">
        <w:rPr>
          <w:sz w:val="24"/>
          <w:szCs w:val="24"/>
        </w:rPr>
        <w:t xml:space="preserve"> </w:t>
      </w:r>
      <w:r w:rsidRPr="00431979">
        <w:rPr>
          <w:sz w:val="24"/>
          <w:szCs w:val="24"/>
        </w:rPr>
        <w:t xml:space="preserve">udio visokoobrazovanih u </w:t>
      </w:r>
      <w:r w:rsidR="005C30F5">
        <w:rPr>
          <w:sz w:val="24"/>
          <w:szCs w:val="24"/>
        </w:rPr>
        <w:t>d</w:t>
      </w:r>
      <w:r w:rsidRPr="00431979">
        <w:rPr>
          <w:sz w:val="24"/>
          <w:szCs w:val="24"/>
        </w:rPr>
        <w:t>obnoj skupini 30</w:t>
      </w:r>
      <w:r w:rsidR="00933B8A">
        <w:rPr>
          <w:sz w:val="24"/>
          <w:szCs w:val="24"/>
        </w:rPr>
        <w:t>-</w:t>
      </w:r>
      <w:r w:rsidRPr="00431979">
        <w:rPr>
          <w:sz w:val="24"/>
          <w:szCs w:val="24"/>
        </w:rPr>
        <w:t xml:space="preserve">34 godine je </w:t>
      </w:r>
      <w:r w:rsidRPr="00431979">
        <w:rPr>
          <w:rFonts w:eastAsia="Calibri"/>
          <w:sz w:val="24"/>
          <w:szCs w:val="24"/>
        </w:rPr>
        <w:t xml:space="preserve">povećan </w:t>
      </w:r>
      <w:r w:rsidRPr="00431979">
        <w:rPr>
          <w:sz w:val="24"/>
          <w:szCs w:val="24"/>
        </w:rPr>
        <w:t>na 33,7%.</w:t>
      </w:r>
      <w:r w:rsidR="00933B8A">
        <w:rPr>
          <w:sz w:val="24"/>
          <w:szCs w:val="24"/>
        </w:rPr>
        <w:t xml:space="preserve"> </w:t>
      </w:r>
      <w:r w:rsidRPr="00431979">
        <w:rPr>
          <w:sz w:val="24"/>
          <w:szCs w:val="24"/>
        </w:rPr>
        <w:t xml:space="preserve">Stopa sudjelovanja u obrazovanju odraslih </w:t>
      </w:r>
      <w:r w:rsidRPr="00431979">
        <w:rPr>
          <w:rFonts w:eastAsia="Calibri"/>
          <w:sz w:val="24"/>
          <w:szCs w:val="24"/>
        </w:rPr>
        <w:t xml:space="preserve">povećana </w:t>
      </w:r>
      <w:r w:rsidRPr="00431979">
        <w:rPr>
          <w:sz w:val="24"/>
          <w:szCs w:val="24"/>
        </w:rPr>
        <w:t>je sa 3</w:t>
      </w:r>
      <w:r w:rsidR="00013029">
        <w:rPr>
          <w:sz w:val="24"/>
          <w:szCs w:val="24"/>
        </w:rPr>
        <w:t>,</w:t>
      </w:r>
      <w:r w:rsidRPr="00431979">
        <w:rPr>
          <w:sz w:val="24"/>
          <w:szCs w:val="24"/>
        </w:rPr>
        <w:t>5% na 5</w:t>
      </w:r>
      <w:r w:rsidR="00013029">
        <w:rPr>
          <w:sz w:val="24"/>
          <w:szCs w:val="24"/>
        </w:rPr>
        <w:t>,</w:t>
      </w:r>
      <w:r w:rsidRPr="00431979">
        <w:rPr>
          <w:sz w:val="24"/>
          <w:szCs w:val="24"/>
        </w:rPr>
        <w:t>1%.</w:t>
      </w:r>
    </w:p>
    <w:p w14:paraId="290CBAA2" w14:textId="22B663FC" w:rsidR="00D46167" w:rsidRPr="00431979" w:rsidRDefault="00D46167" w:rsidP="00933B8A">
      <w:pPr>
        <w:spacing w:before="120" w:after="120" w:line="276" w:lineRule="auto"/>
        <w:ind w:left="-5" w:right="-57"/>
        <w:jc w:val="both"/>
        <w:rPr>
          <w:sz w:val="24"/>
          <w:szCs w:val="24"/>
        </w:rPr>
      </w:pPr>
      <w:r w:rsidRPr="00431979">
        <w:rPr>
          <w:sz w:val="24"/>
          <w:szCs w:val="24"/>
        </w:rPr>
        <w:t xml:space="preserve">Pokazatelji na </w:t>
      </w:r>
      <w:r w:rsidRPr="00431979">
        <w:rPr>
          <w:rFonts w:eastAsia="Calibri"/>
          <w:sz w:val="24"/>
          <w:szCs w:val="24"/>
        </w:rPr>
        <w:t xml:space="preserve">tržištu </w:t>
      </w:r>
      <w:r w:rsidRPr="00431979">
        <w:rPr>
          <w:sz w:val="24"/>
          <w:szCs w:val="24"/>
        </w:rPr>
        <w:t>rada su dobri, stopa zaposlenosti dobne skupine 20</w:t>
      </w:r>
      <w:r w:rsidR="00013029">
        <w:rPr>
          <w:sz w:val="24"/>
          <w:szCs w:val="24"/>
        </w:rPr>
        <w:t xml:space="preserve"> </w:t>
      </w:r>
      <w:r w:rsidR="00013029" w:rsidRPr="00431979">
        <w:rPr>
          <w:sz w:val="24"/>
          <w:szCs w:val="24"/>
        </w:rPr>
        <w:t xml:space="preserve"> </w:t>
      </w:r>
      <w:r w:rsidR="00013029" w:rsidRPr="00431979">
        <w:rPr>
          <w:rFonts w:eastAsia="Calibri"/>
          <w:sz w:val="24"/>
          <w:szCs w:val="24"/>
        </w:rPr>
        <w:t>–</w:t>
      </w:r>
      <w:r w:rsidR="00013029">
        <w:rPr>
          <w:rFonts w:eastAsia="Calibri"/>
          <w:sz w:val="24"/>
          <w:szCs w:val="24"/>
        </w:rPr>
        <w:t xml:space="preserve"> </w:t>
      </w:r>
      <w:r w:rsidRPr="00431979">
        <w:rPr>
          <w:sz w:val="24"/>
          <w:szCs w:val="24"/>
        </w:rPr>
        <w:t xml:space="preserve">64 godine </w:t>
      </w:r>
      <w:r w:rsidRPr="00431979">
        <w:rPr>
          <w:rFonts w:eastAsia="Calibri"/>
          <w:sz w:val="24"/>
          <w:szCs w:val="24"/>
        </w:rPr>
        <w:t xml:space="preserve">povećana </w:t>
      </w:r>
      <w:r w:rsidRPr="00431979">
        <w:rPr>
          <w:sz w:val="24"/>
          <w:szCs w:val="24"/>
        </w:rPr>
        <w:t>je</w:t>
      </w:r>
      <w:r w:rsidR="00715946">
        <w:rPr>
          <w:sz w:val="24"/>
          <w:szCs w:val="24"/>
        </w:rPr>
        <w:t xml:space="preserve"> </w:t>
      </w:r>
      <w:r w:rsidRPr="00431979">
        <w:rPr>
          <w:sz w:val="24"/>
          <w:szCs w:val="24"/>
        </w:rPr>
        <w:t>na</w:t>
      </w:r>
      <w:r w:rsidRPr="00431979">
        <w:rPr>
          <w:sz w:val="24"/>
          <w:szCs w:val="24"/>
        </w:rPr>
        <w:tab/>
        <w:t>68,2%,</w:t>
      </w:r>
      <w:r w:rsidR="00715946">
        <w:rPr>
          <w:sz w:val="24"/>
          <w:szCs w:val="24"/>
        </w:rPr>
        <w:t xml:space="preserve"> </w:t>
      </w:r>
      <w:r w:rsidRPr="00431979">
        <w:rPr>
          <w:sz w:val="24"/>
          <w:szCs w:val="24"/>
        </w:rPr>
        <w:t>udio</w:t>
      </w:r>
      <w:r w:rsidR="00715946">
        <w:rPr>
          <w:sz w:val="24"/>
          <w:szCs w:val="24"/>
        </w:rPr>
        <w:t xml:space="preserve"> </w:t>
      </w:r>
      <w:r w:rsidRPr="00431979">
        <w:rPr>
          <w:sz w:val="24"/>
          <w:szCs w:val="24"/>
        </w:rPr>
        <w:t>privremeno zaposlenih</w:t>
      </w:r>
      <w:r w:rsidR="00715946">
        <w:rPr>
          <w:sz w:val="24"/>
          <w:szCs w:val="24"/>
        </w:rPr>
        <w:t xml:space="preserve"> </w:t>
      </w:r>
      <w:r w:rsidRPr="00431979">
        <w:rPr>
          <w:sz w:val="24"/>
          <w:szCs w:val="24"/>
        </w:rPr>
        <w:t>u</w:t>
      </w:r>
      <w:r w:rsidR="00715946">
        <w:rPr>
          <w:sz w:val="24"/>
          <w:szCs w:val="24"/>
        </w:rPr>
        <w:t xml:space="preserve"> </w:t>
      </w:r>
      <w:r w:rsidRPr="00431979">
        <w:rPr>
          <w:sz w:val="24"/>
          <w:szCs w:val="24"/>
        </w:rPr>
        <w:t>broju</w:t>
      </w:r>
      <w:r w:rsidR="00715946">
        <w:rPr>
          <w:sz w:val="24"/>
          <w:szCs w:val="24"/>
        </w:rPr>
        <w:t xml:space="preserve"> </w:t>
      </w:r>
      <w:r w:rsidRPr="00431979">
        <w:rPr>
          <w:sz w:val="24"/>
          <w:szCs w:val="24"/>
        </w:rPr>
        <w:t>ukupno</w:t>
      </w:r>
      <w:r w:rsidR="00715946">
        <w:rPr>
          <w:sz w:val="24"/>
          <w:szCs w:val="24"/>
        </w:rPr>
        <w:t xml:space="preserve"> </w:t>
      </w:r>
      <w:r w:rsidRPr="00431979">
        <w:rPr>
          <w:sz w:val="24"/>
          <w:szCs w:val="24"/>
        </w:rPr>
        <w:t>zaposlenih smanjen je na 13,5%.</w:t>
      </w:r>
      <w:r w:rsidR="00933B8A">
        <w:rPr>
          <w:sz w:val="24"/>
          <w:szCs w:val="24"/>
        </w:rPr>
        <w:t xml:space="preserve"> </w:t>
      </w:r>
      <w:r w:rsidRPr="00431979">
        <w:rPr>
          <w:sz w:val="24"/>
          <w:szCs w:val="24"/>
        </w:rPr>
        <w:t>U</w:t>
      </w:r>
      <w:r w:rsidR="006D0335">
        <w:rPr>
          <w:sz w:val="24"/>
          <w:szCs w:val="24"/>
        </w:rPr>
        <w:t xml:space="preserve"> </w:t>
      </w:r>
      <w:r w:rsidRPr="00431979">
        <w:rPr>
          <w:sz w:val="24"/>
          <w:szCs w:val="24"/>
        </w:rPr>
        <w:t>mjere</w:t>
      </w:r>
      <w:r w:rsidR="006D0335">
        <w:rPr>
          <w:sz w:val="24"/>
          <w:szCs w:val="24"/>
        </w:rPr>
        <w:t xml:space="preserve"> </w:t>
      </w:r>
      <w:r w:rsidRPr="00431979">
        <w:rPr>
          <w:sz w:val="24"/>
          <w:szCs w:val="24"/>
        </w:rPr>
        <w:t>aktivne</w:t>
      </w:r>
      <w:r w:rsidR="006D0335">
        <w:rPr>
          <w:sz w:val="24"/>
          <w:szCs w:val="24"/>
        </w:rPr>
        <w:t xml:space="preserve"> </w:t>
      </w:r>
      <w:r w:rsidRPr="00431979">
        <w:rPr>
          <w:sz w:val="24"/>
          <w:szCs w:val="24"/>
        </w:rPr>
        <w:t xml:space="preserve">politike </w:t>
      </w:r>
      <w:r w:rsidRPr="00431979">
        <w:rPr>
          <w:rFonts w:eastAsia="Calibri"/>
          <w:sz w:val="24"/>
          <w:szCs w:val="24"/>
        </w:rPr>
        <w:t xml:space="preserve">zapošljavanja uključeno </w:t>
      </w:r>
      <w:r w:rsidRPr="00431979">
        <w:rPr>
          <w:sz w:val="24"/>
          <w:szCs w:val="24"/>
        </w:rPr>
        <w:t xml:space="preserve">je 31.401 </w:t>
      </w:r>
      <w:r w:rsidR="006D0335">
        <w:rPr>
          <w:sz w:val="24"/>
          <w:szCs w:val="24"/>
        </w:rPr>
        <w:t>o</w:t>
      </w:r>
      <w:r w:rsidRPr="00431979">
        <w:rPr>
          <w:sz w:val="24"/>
          <w:szCs w:val="24"/>
        </w:rPr>
        <w:t xml:space="preserve">soba za </w:t>
      </w:r>
      <w:r w:rsidRPr="00431979">
        <w:rPr>
          <w:rFonts w:eastAsia="Calibri"/>
          <w:sz w:val="24"/>
          <w:szCs w:val="24"/>
        </w:rPr>
        <w:t xml:space="preserve">što </w:t>
      </w:r>
      <w:r w:rsidRPr="00431979">
        <w:rPr>
          <w:sz w:val="24"/>
          <w:szCs w:val="24"/>
        </w:rPr>
        <w:t xml:space="preserve">je izdvojeno </w:t>
      </w:r>
      <w:r w:rsidRPr="00431979">
        <w:rPr>
          <w:rFonts w:eastAsia="Calibri"/>
          <w:sz w:val="24"/>
          <w:szCs w:val="24"/>
        </w:rPr>
        <w:t xml:space="preserve">više </w:t>
      </w:r>
      <w:r w:rsidRPr="00431979">
        <w:rPr>
          <w:sz w:val="24"/>
          <w:szCs w:val="24"/>
        </w:rPr>
        <w:t xml:space="preserve">od 1,2 </w:t>
      </w:r>
      <w:r w:rsidR="005A3253">
        <w:rPr>
          <w:sz w:val="24"/>
          <w:szCs w:val="24"/>
        </w:rPr>
        <w:t>m</w:t>
      </w:r>
      <w:r w:rsidRPr="00431979">
        <w:rPr>
          <w:sz w:val="24"/>
          <w:szCs w:val="24"/>
        </w:rPr>
        <w:t>ilijarde kuna.</w:t>
      </w:r>
      <w:r w:rsidR="00933B8A">
        <w:rPr>
          <w:sz w:val="24"/>
          <w:szCs w:val="24"/>
        </w:rPr>
        <w:t xml:space="preserve"> </w:t>
      </w:r>
      <w:r w:rsidR="006D0335">
        <w:rPr>
          <w:rFonts w:eastAsia="Calibri"/>
          <w:sz w:val="24"/>
          <w:szCs w:val="24"/>
        </w:rPr>
        <w:t>P</w:t>
      </w:r>
      <w:r w:rsidRPr="00431979">
        <w:rPr>
          <w:rFonts w:eastAsia="Calibri"/>
          <w:sz w:val="24"/>
          <w:szCs w:val="24"/>
        </w:rPr>
        <w:t xml:space="preserve">rosječan </w:t>
      </w:r>
      <w:r w:rsidRPr="00431979">
        <w:rPr>
          <w:sz w:val="24"/>
          <w:szCs w:val="24"/>
        </w:rPr>
        <w:t xml:space="preserve">broj nezaposlenih se smanjio za 14.008 osoba, a zaposleno je i ukupno 2.740 osoba s invaliditetom, </w:t>
      </w:r>
      <w:r w:rsidRPr="00431979">
        <w:rPr>
          <w:rFonts w:eastAsia="Calibri"/>
          <w:sz w:val="24"/>
          <w:szCs w:val="24"/>
        </w:rPr>
        <w:t xml:space="preserve">što </w:t>
      </w:r>
      <w:r w:rsidRPr="00431979">
        <w:rPr>
          <w:sz w:val="24"/>
          <w:szCs w:val="24"/>
        </w:rPr>
        <w:t xml:space="preserve">je za 10,7% </w:t>
      </w:r>
      <w:r w:rsidRPr="00431979">
        <w:rPr>
          <w:rFonts w:eastAsia="Calibri"/>
          <w:sz w:val="24"/>
          <w:szCs w:val="24"/>
        </w:rPr>
        <w:t xml:space="preserve">više </w:t>
      </w:r>
      <w:r w:rsidRPr="00431979">
        <w:rPr>
          <w:sz w:val="24"/>
          <w:szCs w:val="24"/>
        </w:rPr>
        <w:t>u odnosu na 2020. godinu.</w:t>
      </w:r>
    </w:p>
    <w:p w14:paraId="7EFC807E" w14:textId="77777777" w:rsidR="0095750F" w:rsidRPr="00431979" w:rsidRDefault="0095750F" w:rsidP="006D0335">
      <w:pPr>
        <w:spacing w:before="120" w:after="120" w:line="276" w:lineRule="auto"/>
        <w:ind w:left="23" w:right="220"/>
        <w:jc w:val="both"/>
        <w:rPr>
          <w:sz w:val="24"/>
          <w:szCs w:val="24"/>
        </w:rPr>
      </w:pPr>
    </w:p>
    <w:p w14:paraId="3502EC17" w14:textId="23CE14E9" w:rsidR="000E0139" w:rsidRPr="00495529" w:rsidRDefault="007A509F" w:rsidP="00A97B0A">
      <w:pPr>
        <w:spacing w:before="120" w:after="120" w:line="276" w:lineRule="auto"/>
        <w:ind w:left="57" w:right="-57"/>
        <w:jc w:val="both"/>
        <w:rPr>
          <w:b/>
          <w:bCs/>
          <w:sz w:val="24"/>
          <w:szCs w:val="24"/>
        </w:rPr>
      </w:pPr>
      <w:r w:rsidRPr="00495529">
        <w:rPr>
          <w:b/>
          <w:bCs/>
          <w:sz w:val="24"/>
          <w:szCs w:val="24"/>
        </w:rPr>
        <w:t xml:space="preserve">3. </w:t>
      </w:r>
      <w:r w:rsidR="00495529" w:rsidRPr="00495529">
        <w:rPr>
          <w:b/>
          <w:bCs/>
          <w:sz w:val="24"/>
          <w:szCs w:val="24"/>
        </w:rPr>
        <w:t>Učinkovito i djelotvorno pravosuđe, javna uprava i upravljanje državnom imovinom</w:t>
      </w:r>
    </w:p>
    <w:p w14:paraId="0A6A67FF" w14:textId="77777777" w:rsidR="000E0139" w:rsidRPr="00431979" w:rsidRDefault="000E0139" w:rsidP="00A97B0A">
      <w:pPr>
        <w:spacing w:before="120" w:after="120" w:line="276" w:lineRule="auto"/>
        <w:ind w:left="57" w:right="-57"/>
        <w:jc w:val="both"/>
        <w:rPr>
          <w:sz w:val="24"/>
          <w:szCs w:val="24"/>
        </w:rPr>
      </w:pPr>
      <w:r w:rsidRPr="00431979">
        <w:rPr>
          <w:sz w:val="24"/>
          <w:szCs w:val="24"/>
        </w:rPr>
        <w:t xml:space="preserve">NPOO-om je u </w:t>
      </w:r>
      <w:r w:rsidRPr="00431979">
        <w:rPr>
          <w:rFonts w:eastAsia="Calibri"/>
          <w:sz w:val="24"/>
          <w:szCs w:val="24"/>
        </w:rPr>
        <w:t xml:space="preserve">području pravosuđa </w:t>
      </w:r>
      <w:r w:rsidRPr="00431979">
        <w:rPr>
          <w:sz w:val="24"/>
          <w:szCs w:val="24"/>
        </w:rPr>
        <w:t xml:space="preserve">i javne uprave </w:t>
      </w:r>
      <w:r w:rsidRPr="00431979">
        <w:rPr>
          <w:rFonts w:eastAsia="Calibri"/>
          <w:sz w:val="24"/>
          <w:szCs w:val="24"/>
        </w:rPr>
        <w:t xml:space="preserve">predviđena </w:t>
      </w:r>
      <w:r w:rsidRPr="00431979">
        <w:rPr>
          <w:sz w:val="24"/>
          <w:szCs w:val="24"/>
        </w:rPr>
        <w:t xml:space="preserve">provedba reformi i ulaganja u vrijednosti </w:t>
      </w:r>
      <w:r w:rsidRPr="00431979">
        <w:rPr>
          <w:rFonts w:eastAsia="Calibri"/>
          <w:sz w:val="24"/>
          <w:szCs w:val="24"/>
        </w:rPr>
        <w:t xml:space="preserve">većoj </w:t>
      </w:r>
      <w:r w:rsidRPr="00431979">
        <w:rPr>
          <w:sz w:val="24"/>
          <w:szCs w:val="24"/>
        </w:rPr>
        <w:t xml:space="preserve">od 4,8 milijardi kuna za potporu oporavku i </w:t>
      </w:r>
      <w:r w:rsidRPr="00431979">
        <w:rPr>
          <w:rFonts w:eastAsia="Calibri"/>
          <w:sz w:val="24"/>
          <w:szCs w:val="24"/>
        </w:rPr>
        <w:t xml:space="preserve">ublažavanju </w:t>
      </w:r>
      <w:r w:rsidRPr="00431979">
        <w:rPr>
          <w:sz w:val="24"/>
          <w:szCs w:val="24"/>
        </w:rPr>
        <w:t>posljedica pandemije.</w:t>
      </w:r>
    </w:p>
    <w:p w14:paraId="2F245F9B" w14:textId="77777777" w:rsidR="000E0139" w:rsidRPr="00431979" w:rsidRDefault="000E0139" w:rsidP="00A97B0A">
      <w:pPr>
        <w:spacing w:before="120" w:after="120" w:line="276" w:lineRule="auto"/>
        <w:ind w:left="57" w:right="-57"/>
        <w:jc w:val="both"/>
        <w:rPr>
          <w:sz w:val="24"/>
          <w:szCs w:val="24"/>
        </w:rPr>
      </w:pPr>
      <w:r w:rsidRPr="00431979">
        <w:rPr>
          <w:sz w:val="24"/>
          <w:szCs w:val="24"/>
        </w:rPr>
        <w:t xml:space="preserve">Donesena je Strategija </w:t>
      </w:r>
      <w:r w:rsidRPr="00431979">
        <w:rPr>
          <w:rFonts w:eastAsia="Calibri"/>
          <w:sz w:val="24"/>
          <w:szCs w:val="24"/>
        </w:rPr>
        <w:t xml:space="preserve">sprječavanja </w:t>
      </w:r>
      <w:r w:rsidRPr="00431979">
        <w:rPr>
          <w:sz w:val="24"/>
          <w:szCs w:val="24"/>
        </w:rPr>
        <w:t xml:space="preserve">korupcije za razdoblje od 2021. do 2030. godine, a pripremljeni su za </w:t>
      </w:r>
      <w:r w:rsidRPr="00431979">
        <w:rPr>
          <w:rFonts w:eastAsia="Calibri"/>
          <w:sz w:val="24"/>
          <w:szCs w:val="24"/>
        </w:rPr>
        <w:t xml:space="preserve">donošenje </w:t>
      </w:r>
      <w:r w:rsidRPr="00431979">
        <w:rPr>
          <w:sz w:val="24"/>
          <w:szCs w:val="24"/>
        </w:rPr>
        <w:t xml:space="preserve">i Nacionalni plan razvoja pravosudnog sustava te Nacionalni plan razvoja javne uprave, s </w:t>
      </w:r>
      <w:r w:rsidRPr="00431979">
        <w:rPr>
          <w:rFonts w:eastAsia="Calibri"/>
          <w:sz w:val="24"/>
          <w:szCs w:val="24"/>
        </w:rPr>
        <w:t xml:space="preserve">pripadajućim </w:t>
      </w:r>
      <w:r w:rsidRPr="00431979">
        <w:rPr>
          <w:sz w:val="24"/>
          <w:szCs w:val="24"/>
        </w:rPr>
        <w:t xml:space="preserve">akcijskim planovima za razdoblje od 2022. do 2024. godine, </w:t>
      </w:r>
      <w:r w:rsidRPr="00431979">
        <w:rPr>
          <w:rFonts w:eastAsia="Calibri"/>
          <w:sz w:val="24"/>
          <w:szCs w:val="24"/>
        </w:rPr>
        <w:t xml:space="preserve">čime </w:t>
      </w:r>
      <w:r w:rsidRPr="00431979">
        <w:rPr>
          <w:sz w:val="24"/>
          <w:szCs w:val="24"/>
        </w:rPr>
        <w:t xml:space="preserve">je u </w:t>
      </w:r>
      <w:r w:rsidRPr="00431979">
        <w:rPr>
          <w:rFonts w:eastAsia="Calibri"/>
          <w:sz w:val="24"/>
          <w:szCs w:val="24"/>
        </w:rPr>
        <w:t xml:space="preserve">području pravosuđa </w:t>
      </w:r>
      <w:r w:rsidRPr="00431979">
        <w:rPr>
          <w:sz w:val="24"/>
          <w:szCs w:val="24"/>
        </w:rPr>
        <w:t xml:space="preserve">i javne uprave stvoren </w:t>
      </w:r>
      <w:r w:rsidRPr="00431979">
        <w:rPr>
          <w:rFonts w:eastAsia="Calibri"/>
          <w:sz w:val="24"/>
          <w:szCs w:val="24"/>
        </w:rPr>
        <w:t xml:space="preserve">strateški, </w:t>
      </w:r>
      <w:r w:rsidRPr="00431979">
        <w:rPr>
          <w:sz w:val="24"/>
          <w:szCs w:val="24"/>
        </w:rPr>
        <w:t>normativni i organizacijski okvir za ostvarenje ciljeva javnih politika.</w:t>
      </w:r>
    </w:p>
    <w:p w14:paraId="2174791B" w14:textId="36649880" w:rsidR="000E0139" w:rsidRPr="00431979" w:rsidRDefault="000E0139" w:rsidP="00A97B0A">
      <w:pPr>
        <w:spacing w:before="120" w:after="120" w:line="276" w:lineRule="auto"/>
        <w:ind w:left="57" w:right="-57"/>
        <w:jc w:val="both"/>
        <w:rPr>
          <w:sz w:val="24"/>
          <w:szCs w:val="24"/>
        </w:rPr>
      </w:pPr>
      <w:r w:rsidRPr="00431979">
        <w:rPr>
          <w:sz w:val="24"/>
          <w:szCs w:val="24"/>
        </w:rPr>
        <w:t>Po</w:t>
      </w:r>
      <w:r w:rsidRPr="00431979">
        <w:rPr>
          <w:rFonts w:eastAsia="Calibri"/>
          <w:sz w:val="24"/>
          <w:szCs w:val="24"/>
        </w:rPr>
        <w:t xml:space="preserve">duzeća </w:t>
      </w:r>
      <w:r w:rsidRPr="00431979">
        <w:rPr>
          <w:sz w:val="24"/>
          <w:szCs w:val="24"/>
        </w:rPr>
        <w:t xml:space="preserve">u </w:t>
      </w:r>
      <w:r w:rsidRPr="00431979">
        <w:rPr>
          <w:rFonts w:eastAsia="Calibri"/>
          <w:sz w:val="24"/>
          <w:szCs w:val="24"/>
        </w:rPr>
        <w:t xml:space="preserve">državnom vlasništvu </w:t>
      </w:r>
      <w:r w:rsidRPr="00431979">
        <w:rPr>
          <w:sz w:val="24"/>
          <w:szCs w:val="24"/>
        </w:rPr>
        <w:t xml:space="preserve">stvaraju oko 5% dodane vrijednosti cjelokupnog gospodarstva i </w:t>
      </w:r>
      <w:r w:rsidRPr="00431979">
        <w:rPr>
          <w:rFonts w:eastAsia="Calibri"/>
          <w:sz w:val="24"/>
          <w:szCs w:val="24"/>
        </w:rPr>
        <w:t xml:space="preserve">čine </w:t>
      </w:r>
      <w:r w:rsidRPr="00431979">
        <w:rPr>
          <w:sz w:val="24"/>
          <w:szCs w:val="24"/>
        </w:rPr>
        <w:t xml:space="preserve">oko 4% ukupne zaposlenosti. Ako se tome pridodaju i </w:t>
      </w:r>
      <w:r w:rsidRPr="00431979">
        <w:rPr>
          <w:rFonts w:eastAsia="Calibri"/>
          <w:sz w:val="24"/>
          <w:szCs w:val="24"/>
        </w:rPr>
        <w:t xml:space="preserve">poduzeća </w:t>
      </w:r>
      <w:r w:rsidRPr="00431979">
        <w:rPr>
          <w:sz w:val="24"/>
          <w:szCs w:val="24"/>
        </w:rPr>
        <w:t xml:space="preserve">u </w:t>
      </w:r>
      <w:r w:rsidRPr="00431979">
        <w:rPr>
          <w:rFonts w:eastAsia="Calibri"/>
          <w:sz w:val="24"/>
          <w:szCs w:val="24"/>
        </w:rPr>
        <w:t xml:space="preserve">vlasništvu </w:t>
      </w:r>
      <w:r w:rsidR="00495529">
        <w:rPr>
          <w:rFonts w:eastAsia="Calibri"/>
          <w:sz w:val="24"/>
          <w:szCs w:val="24"/>
        </w:rPr>
        <w:t xml:space="preserve">jedinica lokalne uprave </w:t>
      </w:r>
      <w:r w:rsidR="001025E9">
        <w:rPr>
          <w:rFonts w:eastAsia="Calibri"/>
          <w:sz w:val="24"/>
          <w:szCs w:val="24"/>
        </w:rPr>
        <w:t xml:space="preserve">područne (regionalne) samouprave, </w:t>
      </w:r>
      <w:r w:rsidRPr="00431979">
        <w:rPr>
          <w:sz w:val="24"/>
          <w:szCs w:val="24"/>
        </w:rPr>
        <w:t xml:space="preserve">onda je to 7% cjelokupnog gospodarstva, </w:t>
      </w:r>
      <w:r w:rsidRPr="00431979">
        <w:rPr>
          <w:rFonts w:eastAsia="Calibri"/>
          <w:sz w:val="24"/>
          <w:szCs w:val="24"/>
        </w:rPr>
        <w:t xml:space="preserve">što </w:t>
      </w:r>
      <w:r w:rsidRPr="00431979">
        <w:rPr>
          <w:sz w:val="24"/>
          <w:szCs w:val="24"/>
        </w:rPr>
        <w:t xml:space="preserve">je </w:t>
      </w:r>
      <w:r w:rsidRPr="00431979">
        <w:rPr>
          <w:rFonts w:eastAsia="Calibri"/>
          <w:sz w:val="24"/>
          <w:szCs w:val="24"/>
        </w:rPr>
        <w:t xml:space="preserve">više </w:t>
      </w:r>
      <w:r w:rsidRPr="00431979">
        <w:rPr>
          <w:sz w:val="24"/>
          <w:szCs w:val="24"/>
        </w:rPr>
        <w:t xml:space="preserve">nego u </w:t>
      </w:r>
      <w:r w:rsidRPr="00431979">
        <w:rPr>
          <w:rFonts w:eastAsia="Calibri"/>
          <w:sz w:val="24"/>
          <w:szCs w:val="24"/>
        </w:rPr>
        <w:t xml:space="preserve">većini </w:t>
      </w:r>
      <w:r w:rsidRPr="00431979">
        <w:rPr>
          <w:sz w:val="24"/>
          <w:szCs w:val="24"/>
        </w:rPr>
        <w:t>drugih zemalja zapadne Europe.</w:t>
      </w:r>
    </w:p>
    <w:p w14:paraId="0C56B257" w14:textId="77777777" w:rsidR="000E0139" w:rsidRPr="00431979" w:rsidRDefault="000E0139" w:rsidP="00A97B0A">
      <w:pPr>
        <w:spacing w:before="120" w:after="120" w:line="276" w:lineRule="auto"/>
        <w:ind w:left="57" w:right="-57"/>
        <w:jc w:val="both"/>
        <w:rPr>
          <w:sz w:val="24"/>
          <w:szCs w:val="24"/>
        </w:rPr>
      </w:pPr>
      <w:r w:rsidRPr="00431979">
        <w:rPr>
          <w:sz w:val="24"/>
          <w:szCs w:val="24"/>
        </w:rPr>
        <w:t xml:space="preserve">Nastavljena je provedba reformskih mjera s ciljem </w:t>
      </w:r>
      <w:r w:rsidRPr="00431979">
        <w:rPr>
          <w:rFonts w:eastAsia="Calibri"/>
          <w:sz w:val="24"/>
          <w:szCs w:val="24"/>
        </w:rPr>
        <w:t xml:space="preserve">poboljšanja </w:t>
      </w:r>
      <w:r w:rsidRPr="00431979">
        <w:rPr>
          <w:sz w:val="24"/>
          <w:szCs w:val="24"/>
        </w:rPr>
        <w:t xml:space="preserve">korporativnog upravljanja u pravnim osobama od posebnog interesa, te </w:t>
      </w:r>
      <w:r w:rsidRPr="00431979">
        <w:rPr>
          <w:rFonts w:eastAsia="Calibri"/>
          <w:sz w:val="24"/>
          <w:szCs w:val="24"/>
        </w:rPr>
        <w:t xml:space="preserve">brže </w:t>
      </w:r>
      <w:r w:rsidRPr="00431979">
        <w:rPr>
          <w:sz w:val="24"/>
          <w:szCs w:val="24"/>
        </w:rPr>
        <w:t xml:space="preserve">aktivacije i smanjenja portfelja nekretnina, portfelja dionica i poslovnih udjela </w:t>
      </w:r>
      <w:r w:rsidRPr="00431979">
        <w:rPr>
          <w:rFonts w:eastAsia="Calibri"/>
          <w:sz w:val="24"/>
          <w:szCs w:val="24"/>
        </w:rPr>
        <w:t xml:space="preserve">trgovačkih društava </w:t>
      </w:r>
      <w:r w:rsidRPr="00431979">
        <w:rPr>
          <w:sz w:val="24"/>
          <w:szCs w:val="24"/>
        </w:rPr>
        <w:t>koja nisu od posebnog interesa za Republiku Hrvatsku.</w:t>
      </w:r>
    </w:p>
    <w:p w14:paraId="3E41DB07" w14:textId="5D1CC143" w:rsidR="000E0139" w:rsidRPr="00431979" w:rsidRDefault="000E0139" w:rsidP="00A97B0A">
      <w:pPr>
        <w:spacing w:before="120" w:after="120" w:line="276" w:lineRule="auto"/>
        <w:ind w:left="57" w:right="-57"/>
        <w:jc w:val="both"/>
        <w:rPr>
          <w:rFonts w:eastAsia="Calibri"/>
          <w:sz w:val="24"/>
          <w:szCs w:val="24"/>
        </w:rPr>
      </w:pPr>
      <w:r w:rsidRPr="00431979">
        <w:rPr>
          <w:sz w:val="24"/>
          <w:szCs w:val="24"/>
        </w:rPr>
        <w:t xml:space="preserve">Reforme planirane u okviru NPOO-a </w:t>
      </w:r>
      <w:r w:rsidRPr="00431979">
        <w:rPr>
          <w:rFonts w:eastAsia="Calibri"/>
          <w:sz w:val="24"/>
          <w:szCs w:val="24"/>
        </w:rPr>
        <w:t xml:space="preserve">uključuju </w:t>
      </w:r>
      <w:r w:rsidRPr="00431979">
        <w:rPr>
          <w:sz w:val="24"/>
          <w:szCs w:val="24"/>
        </w:rPr>
        <w:t xml:space="preserve">preciziranje </w:t>
      </w:r>
      <w:r w:rsidRPr="00431979">
        <w:rPr>
          <w:rFonts w:eastAsia="Calibri"/>
          <w:sz w:val="24"/>
          <w:szCs w:val="24"/>
        </w:rPr>
        <w:t xml:space="preserve">vlasničke </w:t>
      </w:r>
      <w:r w:rsidRPr="00431979">
        <w:rPr>
          <w:sz w:val="24"/>
          <w:szCs w:val="24"/>
        </w:rPr>
        <w:t xml:space="preserve">politike </w:t>
      </w:r>
      <w:r w:rsidRPr="00431979">
        <w:rPr>
          <w:rFonts w:eastAsia="Calibri"/>
          <w:sz w:val="24"/>
          <w:szCs w:val="24"/>
        </w:rPr>
        <w:t xml:space="preserve">države </w:t>
      </w:r>
      <w:r w:rsidRPr="00431979">
        <w:rPr>
          <w:sz w:val="24"/>
          <w:szCs w:val="24"/>
        </w:rPr>
        <w:t xml:space="preserve">u pogledu </w:t>
      </w:r>
      <w:r w:rsidRPr="00431979">
        <w:rPr>
          <w:rFonts w:eastAsia="Calibri"/>
          <w:sz w:val="24"/>
          <w:szCs w:val="24"/>
        </w:rPr>
        <w:t xml:space="preserve">zadržavanja vlasništva </w:t>
      </w:r>
      <w:r w:rsidRPr="00431979">
        <w:rPr>
          <w:sz w:val="24"/>
          <w:szCs w:val="24"/>
        </w:rPr>
        <w:t xml:space="preserve">te daljnje </w:t>
      </w:r>
      <w:r w:rsidRPr="00431979">
        <w:rPr>
          <w:rFonts w:eastAsia="Calibri"/>
          <w:sz w:val="24"/>
          <w:szCs w:val="24"/>
        </w:rPr>
        <w:t xml:space="preserve">unaprjeđenje </w:t>
      </w:r>
      <w:r w:rsidRPr="00431979">
        <w:rPr>
          <w:sz w:val="24"/>
          <w:szCs w:val="24"/>
        </w:rPr>
        <w:t xml:space="preserve">korporativnog upravljanja u </w:t>
      </w:r>
      <w:r w:rsidRPr="00431979">
        <w:rPr>
          <w:rFonts w:eastAsia="Calibri"/>
          <w:sz w:val="24"/>
          <w:szCs w:val="24"/>
        </w:rPr>
        <w:t xml:space="preserve">poduzećima </w:t>
      </w:r>
      <w:r w:rsidRPr="00431979">
        <w:rPr>
          <w:sz w:val="24"/>
          <w:szCs w:val="24"/>
        </w:rPr>
        <w:t xml:space="preserve">od posebnog interesa za Hrvatsku i </w:t>
      </w:r>
      <w:r w:rsidRPr="00431979">
        <w:rPr>
          <w:rFonts w:eastAsia="Calibri"/>
          <w:sz w:val="24"/>
          <w:szCs w:val="24"/>
        </w:rPr>
        <w:t xml:space="preserve">poduzećima </w:t>
      </w:r>
      <w:r w:rsidRPr="00431979">
        <w:rPr>
          <w:sz w:val="24"/>
          <w:szCs w:val="24"/>
        </w:rPr>
        <w:t xml:space="preserve">u </w:t>
      </w:r>
      <w:r w:rsidRPr="00431979">
        <w:rPr>
          <w:rFonts w:eastAsia="Calibri"/>
          <w:sz w:val="24"/>
          <w:szCs w:val="24"/>
        </w:rPr>
        <w:t>većinskom vlasništvu</w:t>
      </w:r>
      <w:r w:rsidR="00CA03CA">
        <w:rPr>
          <w:rFonts w:eastAsia="Calibri"/>
          <w:sz w:val="24"/>
          <w:szCs w:val="24"/>
        </w:rPr>
        <w:t xml:space="preserve"> </w:t>
      </w:r>
      <w:r w:rsidRPr="00431979">
        <w:rPr>
          <w:rFonts w:eastAsia="Calibri"/>
          <w:sz w:val="24"/>
          <w:szCs w:val="24"/>
        </w:rPr>
        <w:t>središnje</w:t>
      </w:r>
      <w:r w:rsidR="00CA03CA">
        <w:rPr>
          <w:rFonts w:eastAsia="Calibri"/>
          <w:sz w:val="24"/>
          <w:szCs w:val="24"/>
        </w:rPr>
        <w:t xml:space="preserve"> </w:t>
      </w:r>
      <w:r w:rsidRPr="00431979">
        <w:rPr>
          <w:rFonts w:eastAsia="Calibri"/>
          <w:sz w:val="24"/>
          <w:szCs w:val="24"/>
        </w:rPr>
        <w:t>države</w:t>
      </w:r>
      <w:r w:rsidR="00CA03CA">
        <w:rPr>
          <w:rFonts w:eastAsia="Calibri"/>
          <w:sz w:val="24"/>
          <w:szCs w:val="24"/>
        </w:rPr>
        <w:t>.</w:t>
      </w:r>
    </w:p>
    <w:p w14:paraId="02663D77" w14:textId="6C01EEA3" w:rsidR="002709FB" w:rsidRPr="00431979" w:rsidRDefault="002709FB" w:rsidP="00A97B0A">
      <w:pPr>
        <w:spacing w:before="120" w:after="120" w:line="276" w:lineRule="auto"/>
        <w:ind w:left="57" w:right="-57"/>
        <w:jc w:val="both"/>
        <w:rPr>
          <w:sz w:val="24"/>
          <w:szCs w:val="24"/>
        </w:rPr>
      </w:pPr>
      <w:r w:rsidRPr="00431979">
        <w:rPr>
          <w:rFonts w:eastAsia="Calibri"/>
          <w:sz w:val="24"/>
          <w:szCs w:val="24"/>
        </w:rPr>
        <w:t xml:space="preserve">Zabilježeno </w:t>
      </w:r>
      <w:r w:rsidRPr="00431979">
        <w:rPr>
          <w:sz w:val="24"/>
          <w:szCs w:val="24"/>
        </w:rPr>
        <w:t xml:space="preserve">je </w:t>
      </w:r>
      <w:r w:rsidRPr="00431979">
        <w:rPr>
          <w:rFonts w:eastAsia="Calibri"/>
          <w:sz w:val="24"/>
          <w:szCs w:val="24"/>
        </w:rPr>
        <w:t xml:space="preserve">povećanje </w:t>
      </w:r>
      <w:r w:rsidRPr="00431979">
        <w:rPr>
          <w:sz w:val="24"/>
          <w:szCs w:val="24"/>
        </w:rPr>
        <w:t xml:space="preserve">procijenjenog trajanja </w:t>
      </w:r>
      <w:r w:rsidRPr="00431979">
        <w:rPr>
          <w:rFonts w:eastAsia="Calibri"/>
          <w:sz w:val="24"/>
          <w:szCs w:val="24"/>
        </w:rPr>
        <w:t xml:space="preserve">rješavanja </w:t>
      </w:r>
      <w:r w:rsidRPr="00431979">
        <w:rPr>
          <w:sz w:val="24"/>
          <w:szCs w:val="24"/>
        </w:rPr>
        <w:t xml:space="preserve">predmeta u 2021. godini na 559 dana u odnosu na </w:t>
      </w:r>
      <w:r w:rsidRPr="00431979">
        <w:rPr>
          <w:rFonts w:eastAsia="Calibri"/>
          <w:sz w:val="24"/>
          <w:szCs w:val="24"/>
        </w:rPr>
        <w:t xml:space="preserve">početnih </w:t>
      </w:r>
      <w:r w:rsidRPr="00431979">
        <w:rPr>
          <w:sz w:val="24"/>
          <w:szCs w:val="24"/>
        </w:rPr>
        <w:t xml:space="preserve">374 dana. Navedeni pokazatelj se </w:t>
      </w:r>
      <w:r w:rsidRPr="00431979">
        <w:rPr>
          <w:rFonts w:eastAsia="Calibri"/>
          <w:sz w:val="24"/>
          <w:szCs w:val="24"/>
        </w:rPr>
        <w:t xml:space="preserve">izračunava </w:t>
      </w:r>
      <w:r w:rsidRPr="00431979">
        <w:rPr>
          <w:sz w:val="24"/>
          <w:szCs w:val="24"/>
        </w:rPr>
        <w:t xml:space="preserve">temeljem broja </w:t>
      </w:r>
      <w:r w:rsidRPr="00431979">
        <w:rPr>
          <w:rFonts w:eastAsia="Calibri"/>
          <w:sz w:val="24"/>
          <w:szCs w:val="24"/>
        </w:rPr>
        <w:t xml:space="preserve">riješenih </w:t>
      </w:r>
      <w:r w:rsidRPr="00431979">
        <w:rPr>
          <w:sz w:val="24"/>
          <w:szCs w:val="24"/>
        </w:rPr>
        <w:t xml:space="preserve">i broja </w:t>
      </w:r>
      <w:r w:rsidRPr="00431979">
        <w:rPr>
          <w:rFonts w:eastAsia="Calibri"/>
          <w:sz w:val="24"/>
          <w:szCs w:val="24"/>
        </w:rPr>
        <w:t xml:space="preserve">neriješenih </w:t>
      </w:r>
      <w:r w:rsidRPr="00431979">
        <w:rPr>
          <w:sz w:val="24"/>
          <w:szCs w:val="24"/>
        </w:rPr>
        <w:t xml:space="preserve">sudskih predmeta, te kao takav izrazito ovisi o </w:t>
      </w:r>
      <w:r w:rsidRPr="00431979">
        <w:rPr>
          <w:rFonts w:eastAsia="Calibri"/>
          <w:sz w:val="24"/>
          <w:szCs w:val="24"/>
        </w:rPr>
        <w:t xml:space="preserve">povećanju </w:t>
      </w:r>
      <w:r w:rsidRPr="00431979">
        <w:rPr>
          <w:sz w:val="24"/>
          <w:szCs w:val="24"/>
        </w:rPr>
        <w:t xml:space="preserve">i smanjenju prilijeva predmeta. Tijekom 2020. i 2021. godine </w:t>
      </w:r>
      <w:r w:rsidRPr="00431979">
        <w:rPr>
          <w:rFonts w:eastAsia="Calibri"/>
          <w:sz w:val="24"/>
          <w:szCs w:val="24"/>
        </w:rPr>
        <w:t xml:space="preserve">zabilježen </w:t>
      </w:r>
      <w:r w:rsidRPr="00431979">
        <w:rPr>
          <w:sz w:val="24"/>
          <w:szCs w:val="24"/>
        </w:rPr>
        <w:t xml:space="preserve">je </w:t>
      </w:r>
      <w:r w:rsidRPr="00431979">
        <w:rPr>
          <w:rFonts w:eastAsia="Calibri"/>
          <w:sz w:val="24"/>
          <w:szCs w:val="24"/>
        </w:rPr>
        <w:t xml:space="preserve">povećani </w:t>
      </w:r>
      <w:r w:rsidRPr="00431979">
        <w:rPr>
          <w:sz w:val="24"/>
          <w:szCs w:val="24"/>
        </w:rPr>
        <w:t xml:space="preserve">priljev prvostupanjskih </w:t>
      </w:r>
      <w:r w:rsidRPr="00431979">
        <w:rPr>
          <w:rFonts w:eastAsia="Calibri"/>
          <w:sz w:val="24"/>
          <w:szCs w:val="24"/>
        </w:rPr>
        <w:t xml:space="preserve">građanskih </w:t>
      </w:r>
      <w:r w:rsidRPr="00431979">
        <w:rPr>
          <w:sz w:val="24"/>
          <w:szCs w:val="24"/>
        </w:rPr>
        <w:t xml:space="preserve">i </w:t>
      </w:r>
      <w:r w:rsidRPr="00431979">
        <w:rPr>
          <w:rFonts w:eastAsia="Calibri"/>
          <w:sz w:val="24"/>
          <w:szCs w:val="24"/>
        </w:rPr>
        <w:t xml:space="preserve">trgovačkih </w:t>
      </w:r>
      <w:r w:rsidRPr="00431979">
        <w:rPr>
          <w:sz w:val="24"/>
          <w:szCs w:val="24"/>
        </w:rPr>
        <w:t xml:space="preserve">predmeta odnosno </w:t>
      </w:r>
      <w:r w:rsidRPr="00431979">
        <w:rPr>
          <w:rFonts w:eastAsia="Calibri"/>
          <w:sz w:val="24"/>
          <w:szCs w:val="24"/>
        </w:rPr>
        <w:t xml:space="preserve">značajan </w:t>
      </w:r>
      <w:r w:rsidRPr="00431979">
        <w:rPr>
          <w:sz w:val="24"/>
          <w:szCs w:val="24"/>
        </w:rPr>
        <w:t xml:space="preserve">priljev predmeta povodom </w:t>
      </w:r>
      <w:r w:rsidRPr="00431979">
        <w:rPr>
          <w:rFonts w:eastAsia="Calibri"/>
          <w:sz w:val="24"/>
          <w:szCs w:val="24"/>
        </w:rPr>
        <w:t xml:space="preserve">tužbi </w:t>
      </w:r>
      <w:r w:rsidRPr="00431979">
        <w:rPr>
          <w:sz w:val="24"/>
          <w:szCs w:val="24"/>
        </w:rPr>
        <w:t xml:space="preserve">protiv banaka zbog kredita u </w:t>
      </w:r>
      <w:r w:rsidRPr="00431979">
        <w:rPr>
          <w:rFonts w:eastAsia="Calibri"/>
          <w:sz w:val="24"/>
          <w:szCs w:val="24"/>
        </w:rPr>
        <w:t xml:space="preserve">švicarskoj </w:t>
      </w:r>
      <w:r w:rsidRPr="00431979">
        <w:rPr>
          <w:sz w:val="24"/>
          <w:szCs w:val="24"/>
        </w:rPr>
        <w:t xml:space="preserve">valuti (CHF) te kolektivnih </w:t>
      </w:r>
      <w:r w:rsidRPr="00431979">
        <w:rPr>
          <w:rFonts w:eastAsia="Calibri"/>
          <w:sz w:val="24"/>
          <w:szCs w:val="24"/>
        </w:rPr>
        <w:t xml:space="preserve">tužbi </w:t>
      </w:r>
      <w:r w:rsidRPr="00431979">
        <w:rPr>
          <w:sz w:val="24"/>
          <w:szCs w:val="24"/>
        </w:rPr>
        <w:t xml:space="preserve">u radnim sporovima radi isplate. U odnosu na druge </w:t>
      </w:r>
      <w:r w:rsidRPr="00431979">
        <w:rPr>
          <w:rFonts w:eastAsia="Calibri"/>
          <w:sz w:val="24"/>
          <w:szCs w:val="24"/>
        </w:rPr>
        <w:t xml:space="preserve">države članice </w:t>
      </w:r>
      <w:r w:rsidRPr="00431979">
        <w:rPr>
          <w:sz w:val="24"/>
          <w:szCs w:val="24"/>
        </w:rPr>
        <w:t xml:space="preserve">EU-a i </w:t>
      </w:r>
      <w:r w:rsidRPr="00431979">
        <w:rPr>
          <w:rFonts w:eastAsia="Calibri"/>
          <w:sz w:val="24"/>
          <w:szCs w:val="24"/>
        </w:rPr>
        <w:t xml:space="preserve">Vijeća </w:t>
      </w:r>
      <w:r w:rsidRPr="00431979">
        <w:rPr>
          <w:sz w:val="24"/>
          <w:szCs w:val="24"/>
        </w:rPr>
        <w:t xml:space="preserve">Europe kojima se tijekom istog razdoblja </w:t>
      </w:r>
      <w:r w:rsidRPr="00431979">
        <w:rPr>
          <w:rFonts w:eastAsia="Calibri"/>
          <w:sz w:val="24"/>
          <w:szCs w:val="24"/>
        </w:rPr>
        <w:t xml:space="preserve">također </w:t>
      </w:r>
      <w:r w:rsidRPr="00431979">
        <w:rPr>
          <w:sz w:val="24"/>
          <w:szCs w:val="24"/>
        </w:rPr>
        <w:t xml:space="preserve">smanjio broj </w:t>
      </w:r>
      <w:r w:rsidRPr="00431979">
        <w:rPr>
          <w:rFonts w:eastAsia="Calibri"/>
          <w:sz w:val="24"/>
          <w:szCs w:val="24"/>
        </w:rPr>
        <w:t xml:space="preserve">riješenih </w:t>
      </w:r>
      <w:r w:rsidRPr="00431979">
        <w:rPr>
          <w:sz w:val="24"/>
          <w:szCs w:val="24"/>
        </w:rPr>
        <w:t>predmeta i kao posljedica pandemije COVID-19 i u R</w:t>
      </w:r>
      <w:r w:rsidR="00A97B0A">
        <w:rPr>
          <w:sz w:val="24"/>
          <w:szCs w:val="24"/>
        </w:rPr>
        <w:t xml:space="preserve">epublici </w:t>
      </w:r>
      <w:r w:rsidRPr="00431979">
        <w:rPr>
          <w:sz w:val="24"/>
          <w:szCs w:val="24"/>
        </w:rPr>
        <w:t>H</w:t>
      </w:r>
      <w:r w:rsidR="00A97B0A">
        <w:rPr>
          <w:sz w:val="24"/>
          <w:szCs w:val="24"/>
        </w:rPr>
        <w:t>rvatskoj</w:t>
      </w:r>
      <w:r w:rsidRPr="00431979">
        <w:rPr>
          <w:sz w:val="24"/>
          <w:szCs w:val="24"/>
        </w:rPr>
        <w:t xml:space="preserve"> je </w:t>
      </w:r>
      <w:r w:rsidRPr="00431979">
        <w:rPr>
          <w:rFonts w:eastAsia="Calibri"/>
          <w:sz w:val="24"/>
          <w:szCs w:val="24"/>
        </w:rPr>
        <w:t xml:space="preserve">zabilježen </w:t>
      </w:r>
      <w:r w:rsidRPr="00431979">
        <w:rPr>
          <w:sz w:val="24"/>
          <w:szCs w:val="24"/>
        </w:rPr>
        <w:t xml:space="preserve">isti trend, odnosno pandemija je negativno utjecala na smanjenje broja </w:t>
      </w:r>
      <w:r w:rsidRPr="00431979">
        <w:rPr>
          <w:rFonts w:eastAsia="Calibri"/>
          <w:sz w:val="24"/>
          <w:szCs w:val="24"/>
        </w:rPr>
        <w:t xml:space="preserve">riješenih </w:t>
      </w:r>
      <w:r w:rsidRPr="00431979">
        <w:rPr>
          <w:sz w:val="24"/>
          <w:szCs w:val="24"/>
        </w:rPr>
        <w:t>predmeta.</w:t>
      </w:r>
    </w:p>
    <w:p w14:paraId="391758D6" w14:textId="77777777" w:rsidR="007F30E1" w:rsidRPr="00431979" w:rsidRDefault="007F30E1" w:rsidP="0055545C">
      <w:pPr>
        <w:spacing w:before="120" w:after="120" w:line="276" w:lineRule="auto"/>
        <w:ind w:left="154" w:right="273"/>
        <w:contextualSpacing/>
        <w:jc w:val="both"/>
        <w:rPr>
          <w:sz w:val="24"/>
          <w:szCs w:val="24"/>
        </w:rPr>
      </w:pPr>
    </w:p>
    <w:p w14:paraId="34BC8C35" w14:textId="47EEFF96" w:rsidR="00AB18B4" w:rsidRPr="0053699B" w:rsidRDefault="00AB18B4" w:rsidP="0053699B">
      <w:pPr>
        <w:spacing w:before="120" w:after="120" w:line="276" w:lineRule="auto"/>
        <w:ind w:left="-6" w:right="-57"/>
        <w:jc w:val="both"/>
        <w:rPr>
          <w:b/>
          <w:bCs/>
          <w:sz w:val="24"/>
          <w:szCs w:val="24"/>
        </w:rPr>
      </w:pPr>
      <w:r w:rsidRPr="0053699B">
        <w:rPr>
          <w:b/>
          <w:bCs/>
          <w:sz w:val="24"/>
          <w:szCs w:val="24"/>
        </w:rPr>
        <w:t>4.</w:t>
      </w:r>
      <w:r w:rsidR="00330C84" w:rsidRPr="0053699B">
        <w:rPr>
          <w:b/>
          <w:bCs/>
          <w:sz w:val="24"/>
          <w:szCs w:val="24"/>
        </w:rPr>
        <w:t xml:space="preserve"> Globalna prepoznatljivost i jačanje međunarodnog položaja i uloge </w:t>
      </w:r>
      <w:r w:rsidR="0053699B" w:rsidRPr="0053699B">
        <w:rPr>
          <w:b/>
          <w:bCs/>
          <w:sz w:val="24"/>
          <w:szCs w:val="24"/>
        </w:rPr>
        <w:t>Hrvatske</w:t>
      </w:r>
      <w:r w:rsidRPr="0053699B">
        <w:rPr>
          <w:b/>
          <w:bCs/>
          <w:sz w:val="24"/>
          <w:szCs w:val="24"/>
        </w:rPr>
        <w:t xml:space="preserve"> </w:t>
      </w:r>
    </w:p>
    <w:p w14:paraId="322EE43B" w14:textId="050A028F" w:rsidR="007F30E1" w:rsidRPr="00431979" w:rsidRDefault="007F30E1" w:rsidP="004652EB">
      <w:pPr>
        <w:spacing w:before="120" w:after="120" w:line="276" w:lineRule="auto"/>
        <w:ind w:left="-6" w:right="-57"/>
        <w:jc w:val="both"/>
        <w:rPr>
          <w:sz w:val="24"/>
          <w:szCs w:val="24"/>
        </w:rPr>
      </w:pPr>
      <w:r w:rsidRPr="00431979">
        <w:rPr>
          <w:sz w:val="24"/>
          <w:szCs w:val="24"/>
        </w:rPr>
        <w:t xml:space="preserve">U okviru </w:t>
      </w:r>
      <w:r w:rsidRPr="00431979">
        <w:rPr>
          <w:rFonts w:eastAsia="Calibri"/>
          <w:sz w:val="24"/>
          <w:szCs w:val="24"/>
        </w:rPr>
        <w:t xml:space="preserve">jačanja </w:t>
      </w:r>
      <w:r w:rsidRPr="00431979">
        <w:rPr>
          <w:sz w:val="24"/>
          <w:szCs w:val="24"/>
        </w:rPr>
        <w:t xml:space="preserve">globalnog </w:t>
      </w:r>
      <w:r w:rsidRPr="00431979">
        <w:rPr>
          <w:rFonts w:eastAsia="Calibri"/>
          <w:sz w:val="24"/>
          <w:szCs w:val="24"/>
        </w:rPr>
        <w:t xml:space="preserve">položaja </w:t>
      </w:r>
      <w:r w:rsidRPr="00431979">
        <w:rPr>
          <w:sz w:val="24"/>
          <w:szCs w:val="24"/>
        </w:rPr>
        <w:t xml:space="preserve">Hrvatske na bilateralnom i multilateralnom planu, ostvaren je cilj </w:t>
      </w:r>
      <w:r w:rsidRPr="00431979">
        <w:rPr>
          <w:rFonts w:eastAsia="Calibri"/>
          <w:sz w:val="24"/>
          <w:szCs w:val="24"/>
        </w:rPr>
        <w:t xml:space="preserve">jačanja </w:t>
      </w:r>
      <w:r w:rsidRPr="00431979">
        <w:rPr>
          <w:sz w:val="24"/>
          <w:szCs w:val="24"/>
        </w:rPr>
        <w:t xml:space="preserve">bilateralne suradnje s drugim europskim </w:t>
      </w:r>
      <w:r w:rsidRPr="00431979">
        <w:rPr>
          <w:rFonts w:eastAsia="Calibri"/>
          <w:sz w:val="24"/>
          <w:szCs w:val="24"/>
        </w:rPr>
        <w:t xml:space="preserve">državama </w:t>
      </w:r>
      <w:r w:rsidRPr="00431979">
        <w:rPr>
          <w:sz w:val="24"/>
          <w:szCs w:val="24"/>
        </w:rPr>
        <w:t>te afirmacije Republike</w:t>
      </w:r>
      <w:r w:rsidRPr="00431979">
        <w:rPr>
          <w:sz w:val="24"/>
          <w:szCs w:val="24"/>
        </w:rPr>
        <w:tab/>
      </w:r>
      <w:r w:rsidR="00D13182">
        <w:rPr>
          <w:sz w:val="24"/>
          <w:szCs w:val="24"/>
        </w:rPr>
        <w:t xml:space="preserve"> </w:t>
      </w:r>
      <w:r w:rsidRPr="00431979">
        <w:rPr>
          <w:sz w:val="24"/>
          <w:szCs w:val="24"/>
        </w:rPr>
        <w:t>Hrvatske</w:t>
      </w:r>
      <w:r w:rsidR="004652EB">
        <w:rPr>
          <w:sz w:val="24"/>
          <w:szCs w:val="24"/>
        </w:rPr>
        <w:t xml:space="preserve"> </w:t>
      </w:r>
      <w:r w:rsidRPr="00431979">
        <w:rPr>
          <w:sz w:val="24"/>
          <w:szCs w:val="24"/>
        </w:rPr>
        <w:t>kao</w:t>
      </w:r>
      <w:r w:rsidR="00971008">
        <w:rPr>
          <w:sz w:val="24"/>
          <w:szCs w:val="24"/>
        </w:rPr>
        <w:t xml:space="preserve"> r</w:t>
      </w:r>
      <w:r w:rsidRPr="00431979">
        <w:rPr>
          <w:sz w:val="24"/>
          <w:szCs w:val="24"/>
        </w:rPr>
        <w:t xml:space="preserve">elevantnog bilateralnog sugovornika </w:t>
      </w:r>
      <w:r w:rsidRPr="00431979">
        <w:rPr>
          <w:rFonts w:eastAsia="Calibri"/>
          <w:sz w:val="24"/>
          <w:szCs w:val="24"/>
        </w:rPr>
        <w:t xml:space="preserve">što </w:t>
      </w:r>
      <w:r w:rsidRPr="00431979">
        <w:rPr>
          <w:sz w:val="24"/>
          <w:szCs w:val="24"/>
        </w:rPr>
        <w:t xml:space="preserve">je doprinijelo </w:t>
      </w:r>
      <w:r w:rsidRPr="00431979">
        <w:rPr>
          <w:rFonts w:eastAsia="Calibri"/>
          <w:sz w:val="24"/>
          <w:szCs w:val="24"/>
        </w:rPr>
        <w:t xml:space="preserve">jačanju položaja </w:t>
      </w:r>
      <w:r w:rsidRPr="00431979">
        <w:rPr>
          <w:sz w:val="24"/>
          <w:szCs w:val="24"/>
        </w:rPr>
        <w:t>Hrvata</w:t>
      </w:r>
      <w:r w:rsidR="00965E32">
        <w:rPr>
          <w:sz w:val="24"/>
          <w:szCs w:val="24"/>
        </w:rPr>
        <w:t xml:space="preserve"> </w:t>
      </w:r>
      <w:r w:rsidRPr="00431979">
        <w:rPr>
          <w:sz w:val="24"/>
          <w:szCs w:val="24"/>
        </w:rPr>
        <w:t>izvan</w:t>
      </w:r>
      <w:r w:rsidR="00965E32">
        <w:rPr>
          <w:sz w:val="24"/>
          <w:szCs w:val="24"/>
        </w:rPr>
        <w:t xml:space="preserve"> </w:t>
      </w:r>
      <w:r w:rsidRPr="00431979">
        <w:rPr>
          <w:sz w:val="24"/>
          <w:szCs w:val="24"/>
        </w:rPr>
        <w:t>Republike Hrvatske.</w:t>
      </w:r>
    </w:p>
    <w:p w14:paraId="4BF67EE7" w14:textId="7A62F6ED" w:rsidR="007F30E1" w:rsidRPr="00431979" w:rsidRDefault="007F30E1" w:rsidP="00D13182">
      <w:pPr>
        <w:spacing w:before="120" w:after="120" w:line="276" w:lineRule="auto"/>
        <w:ind w:left="-6" w:right="-57"/>
        <w:jc w:val="both"/>
        <w:rPr>
          <w:sz w:val="24"/>
          <w:szCs w:val="24"/>
        </w:rPr>
      </w:pPr>
      <w:r w:rsidRPr="00431979">
        <w:rPr>
          <w:sz w:val="24"/>
          <w:szCs w:val="24"/>
        </w:rPr>
        <w:t>Sudjelovanjem</w:t>
      </w:r>
      <w:r w:rsidR="00965E32">
        <w:rPr>
          <w:sz w:val="24"/>
          <w:szCs w:val="24"/>
        </w:rPr>
        <w:t xml:space="preserve"> </w:t>
      </w:r>
      <w:r w:rsidRPr="00431979">
        <w:rPr>
          <w:sz w:val="24"/>
          <w:szCs w:val="24"/>
        </w:rPr>
        <w:t>u</w:t>
      </w:r>
      <w:r w:rsidR="00965E32">
        <w:rPr>
          <w:sz w:val="24"/>
          <w:szCs w:val="24"/>
        </w:rPr>
        <w:t xml:space="preserve"> </w:t>
      </w:r>
      <w:r w:rsidRPr="00431979">
        <w:rPr>
          <w:rFonts w:eastAsia="Calibri"/>
          <w:sz w:val="24"/>
          <w:szCs w:val="24"/>
        </w:rPr>
        <w:t xml:space="preserve">međunarodnim </w:t>
      </w:r>
      <w:r w:rsidRPr="00431979">
        <w:rPr>
          <w:sz w:val="24"/>
          <w:szCs w:val="24"/>
        </w:rPr>
        <w:t xml:space="preserve">organizacijama, </w:t>
      </w:r>
      <w:r w:rsidRPr="00431979">
        <w:rPr>
          <w:rFonts w:eastAsia="Calibri"/>
          <w:sz w:val="24"/>
          <w:szCs w:val="24"/>
        </w:rPr>
        <w:t xml:space="preserve">međunarodnim </w:t>
      </w:r>
      <w:r w:rsidRPr="00431979">
        <w:rPr>
          <w:sz w:val="24"/>
          <w:szCs w:val="24"/>
        </w:rPr>
        <w:t>misijama i operacijama</w:t>
      </w:r>
      <w:r w:rsidR="00965E32">
        <w:rPr>
          <w:sz w:val="24"/>
          <w:szCs w:val="24"/>
        </w:rPr>
        <w:t xml:space="preserve"> </w:t>
      </w:r>
      <w:r w:rsidRPr="00431979">
        <w:rPr>
          <w:sz w:val="24"/>
          <w:szCs w:val="24"/>
        </w:rPr>
        <w:t>te</w:t>
      </w:r>
      <w:r w:rsidR="00965E32">
        <w:rPr>
          <w:sz w:val="24"/>
          <w:szCs w:val="24"/>
        </w:rPr>
        <w:t xml:space="preserve"> </w:t>
      </w:r>
      <w:r w:rsidRPr="00431979">
        <w:rPr>
          <w:sz w:val="24"/>
          <w:szCs w:val="24"/>
        </w:rPr>
        <w:t>u</w:t>
      </w:r>
      <w:r w:rsidR="00965E32">
        <w:rPr>
          <w:sz w:val="24"/>
          <w:szCs w:val="24"/>
        </w:rPr>
        <w:t xml:space="preserve"> </w:t>
      </w:r>
      <w:r w:rsidRPr="00431979">
        <w:rPr>
          <w:sz w:val="24"/>
          <w:szCs w:val="24"/>
        </w:rPr>
        <w:t>okviru</w:t>
      </w:r>
      <w:r w:rsidRPr="00431979">
        <w:rPr>
          <w:sz w:val="24"/>
          <w:szCs w:val="24"/>
        </w:rPr>
        <w:tab/>
        <w:t xml:space="preserve">EU </w:t>
      </w:r>
      <w:r w:rsidRPr="00431979">
        <w:rPr>
          <w:rFonts w:eastAsia="Calibri"/>
          <w:sz w:val="24"/>
          <w:szCs w:val="24"/>
        </w:rPr>
        <w:t xml:space="preserve">Zajedničke </w:t>
      </w:r>
      <w:r w:rsidRPr="00431979">
        <w:rPr>
          <w:sz w:val="24"/>
          <w:szCs w:val="24"/>
        </w:rPr>
        <w:t>vanjske</w:t>
      </w:r>
      <w:r w:rsidR="00965E32">
        <w:rPr>
          <w:sz w:val="24"/>
          <w:szCs w:val="24"/>
        </w:rPr>
        <w:t xml:space="preserve"> </w:t>
      </w:r>
      <w:r w:rsidRPr="00431979">
        <w:rPr>
          <w:sz w:val="24"/>
          <w:szCs w:val="24"/>
        </w:rPr>
        <w:t>i</w:t>
      </w:r>
      <w:r w:rsidR="00965E32">
        <w:rPr>
          <w:sz w:val="24"/>
          <w:szCs w:val="24"/>
        </w:rPr>
        <w:t xml:space="preserve"> </w:t>
      </w:r>
      <w:r w:rsidRPr="00431979">
        <w:rPr>
          <w:sz w:val="24"/>
          <w:szCs w:val="24"/>
        </w:rPr>
        <w:t>sigurnosne</w:t>
      </w:r>
      <w:r w:rsidR="00965E32">
        <w:rPr>
          <w:sz w:val="24"/>
          <w:szCs w:val="24"/>
        </w:rPr>
        <w:t xml:space="preserve"> </w:t>
      </w:r>
      <w:r w:rsidRPr="00431979">
        <w:rPr>
          <w:sz w:val="24"/>
          <w:szCs w:val="24"/>
        </w:rPr>
        <w:t>politike</w:t>
      </w:r>
      <w:r w:rsidR="00965E32">
        <w:rPr>
          <w:sz w:val="24"/>
          <w:szCs w:val="24"/>
        </w:rPr>
        <w:t xml:space="preserve"> </w:t>
      </w:r>
      <w:r w:rsidRPr="00431979">
        <w:rPr>
          <w:sz w:val="24"/>
          <w:szCs w:val="24"/>
        </w:rPr>
        <w:tab/>
        <w:t>i</w:t>
      </w:r>
      <w:r w:rsidR="00965E32">
        <w:rPr>
          <w:sz w:val="24"/>
          <w:szCs w:val="24"/>
        </w:rPr>
        <w:t xml:space="preserve"> </w:t>
      </w:r>
      <w:r w:rsidRPr="00431979">
        <w:rPr>
          <w:sz w:val="24"/>
          <w:szCs w:val="24"/>
        </w:rPr>
        <w:t xml:space="preserve">rada </w:t>
      </w:r>
      <w:r w:rsidRPr="00431979">
        <w:rPr>
          <w:rFonts w:eastAsia="Calibri"/>
          <w:sz w:val="24"/>
          <w:szCs w:val="24"/>
        </w:rPr>
        <w:t>međunarodnih</w:t>
      </w:r>
      <w:r w:rsidR="00965E32">
        <w:rPr>
          <w:rFonts w:eastAsia="Calibri"/>
          <w:sz w:val="24"/>
          <w:szCs w:val="24"/>
        </w:rPr>
        <w:t xml:space="preserve"> </w:t>
      </w:r>
      <w:r w:rsidRPr="00431979">
        <w:rPr>
          <w:sz w:val="24"/>
          <w:szCs w:val="24"/>
        </w:rPr>
        <w:t>organizacija,</w:t>
      </w:r>
      <w:r w:rsidR="00965E32">
        <w:rPr>
          <w:sz w:val="24"/>
          <w:szCs w:val="24"/>
        </w:rPr>
        <w:t xml:space="preserve"> </w:t>
      </w:r>
      <w:r w:rsidRPr="00431979">
        <w:rPr>
          <w:sz w:val="24"/>
          <w:szCs w:val="24"/>
        </w:rPr>
        <w:t>kao</w:t>
      </w:r>
      <w:r w:rsidR="00965E32">
        <w:rPr>
          <w:sz w:val="24"/>
          <w:szCs w:val="24"/>
        </w:rPr>
        <w:t xml:space="preserve"> </w:t>
      </w:r>
      <w:r w:rsidRPr="00431979">
        <w:rPr>
          <w:sz w:val="24"/>
          <w:szCs w:val="24"/>
        </w:rPr>
        <w:t>i sudjelovanjem u regionalnim inicijativama, Republika</w:t>
      </w:r>
      <w:r w:rsidRPr="00431979">
        <w:rPr>
          <w:sz w:val="24"/>
          <w:szCs w:val="24"/>
        </w:rPr>
        <w:tab/>
        <w:t>Hrvatska</w:t>
      </w:r>
      <w:r w:rsidR="008104B9">
        <w:rPr>
          <w:sz w:val="24"/>
          <w:szCs w:val="24"/>
        </w:rPr>
        <w:t xml:space="preserve"> </w:t>
      </w:r>
      <w:r w:rsidRPr="00431979">
        <w:rPr>
          <w:sz w:val="24"/>
          <w:szCs w:val="24"/>
        </w:rPr>
        <w:t>je</w:t>
      </w:r>
      <w:r w:rsidR="008104B9">
        <w:rPr>
          <w:sz w:val="24"/>
          <w:szCs w:val="24"/>
        </w:rPr>
        <w:t xml:space="preserve"> </w:t>
      </w:r>
      <w:r w:rsidRPr="00431979">
        <w:rPr>
          <w:sz w:val="24"/>
          <w:szCs w:val="24"/>
        </w:rPr>
        <w:t>radi</w:t>
      </w:r>
      <w:r w:rsidR="008104B9">
        <w:rPr>
          <w:sz w:val="24"/>
          <w:szCs w:val="24"/>
        </w:rPr>
        <w:t xml:space="preserve"> </w:t>
      </w:r>
      <w:r w:rsidRPr="00431979">
        <w:rPr>
          <w:sz w:val="24"/>
          <w:szCs w:val="24"/>
        </w:rPr>
        <w:t xml:space="preserve">ostvarivanja </w:t>
      </w:r>
      <w:r w:rsidRPr="00431979">
        <w:rPr>
          <w:rFonts w:eastAsia="Calibri"/>
          <w:sz w:val="24"/>
          <w:szCs w:val="24"/>
        </w:rPr>
        <w:t xml:space="preserve">utvrđenih vanjskopolitičkih </w:t>
      </w:r>
      <w:r w:rsidRPr="00431979">
        <w:rPr>
          <w:sz w:val="24"/>
          <w:szCs w:val="24"/>
        </w:rPr>
        <w:t xml:space="preserve">ciljeva </w:t>
      </w:r>
      <w:r w:rsidRPr="00431979">
        <w:rPr>
          <w:rFonts w:eastAsia="Calibri"/>
          <w:sz w:val="24"/>
          <w:szCs w:val="24"/>
        </w:rPr>
        <w:t xml:space="preserve">pojačala </w:t>
      </w:r>
      <w:r w:rsidRPr="00431979">
        <w:rPr>
          <w:sz w:val="24"/>
          <w:szCs w:val="24"/>
        </w:rPr>
        <w:t xml:space="preserve">globalnu prepoznatljivost na bilateralnom i multilateralnom planu te kroz </w:t>
      </w:r>
      <w:r w:rsidRPr="00431979">
        <w:rPr>
          <w:rFonts w:eastAsia="Calibri"/>
          <w:sz w:val="24"/>
          <w:szCs w:val="24"/>
        </w:rPr>
        <w:t xml:space="preserve">članstvo </w:t>
      </w:r>
      <w:r w:rsidRPr="00431979">
        <w:rPr>
          <w:sz w:val="24"/>
          <w:szCs w:val="24"/>
        </w:rPr>
        <w:t xml:space="preserve">u </w:t>
      </w:r>
      <w:r w:rsidRPr="00431979">
        <w:rPr>
          <w:rFonts w:eastAsia="Calibri"/>
          <w:sz w:val="24"/>
          <w:szCs w:val="24"/>
        </w:rPr>
        <w:t xml:space="preserve">međunarodnim </w:t>
      </w:r>
      <w:r w:rsidRPr="00431979">
        <w:rPr>
          <w:sz w:val="24"/>
          <w:szCs w:val="24"/>
        </w:rPr>
        <w:t>gospodarskim i financijskim organizacijama</w:t>
      </w:r>
      <w:r w:rsidR="008104B9">
        <w:rPr>
          <w:sz w:val="24"/>
          <w:szCs w:val="24"/>
        </w:rPr>
        <w:t xml:space="preserve"> </w:t>
      </w:r>
      <w:r w:rsidRPr="00431979">
        <w:rPr>
          <w:sz w:val="24"/>
          <w:szCs w:val="24"/>
        </w:rPr>
        <w:t>podupire</w:t>
      </w:r>
      <w:r w:rsidR="008104B9">
        <w:rPr>
          <w:sz w:val="24"/>
          <w:szCs w:val="24"/>
        </w:rPr>
        <w:t xml:space="preserve"> </w:t>
      </w:r>
      <w:r w:rsidRPr="00431979">
        <w:rPr>
          <w:rFonts w:eastAsia="Calibri"/>
          <w:sz w:val="24"/>
          <w:szCs w:val="24"/>
        </w:rPr>
        <w:t xml:space="preserve">jačanje </w:t>
      </w:r>
      <w:r w:rsidRPr="00431979">
        <w:rPr>
          <w:sz w:val="24"/>
          <w:szCs w:val="24"/>
        </w:rPr>
        <w:t>gospodarske suradnje i vanjske trgovine.</w:t>
      </w:r>
    </w:p>
    <w:p w14:paraId="10E56511" w14:textId="20D36F87" w:rsidR="00C655DE" w:rsidRDefault="007F30E1" w:rsidP="006453A7">
      <w:pPr>
        <w:spacing w:before="120" w:after="120" w:line="276" w:lineRule="auto"/>
        <w:ind w:left="-6"/>
        <w:jc w:val="both"/>
        <w:rPr>
          <w:sz w:val="24"/>
          <w:szCs w:val="24"/>
        </w:rPr>
      </w:pPr>
      <w:r w:rsidRPr="00431979">
        <w:rPr>
          <w:rFonts w:eastAsia="Calibri"/>
          <w:sz w:val="24"/>
          <w:szCs w:val="24"/>
        </w:rPr>
        <w:t xml:space="preserve">Snažnim </w:t>
      </w:r>
      <w:r w:rsidRPr="00431979">
        <w:rPr>
          <w:sz w:val="24"/>
          <w:szCs w:val="24"/>
        </w:rPr>
        <w:t>podupiranjem projekata hrvatskih institucija,</w:t>
      </w:r>
      <w:r w:rsidR="00971008">
        <w:rPr>
          <w:sz w:val="24"/>
          <w:szCs w:val="24"/>
        </w:rPr>
        <w:t xml:space="preserve"> </w:t>
      </w:r>
      <w:r w:rsidRPr="00431979">
        <w:rPr>
          <w:sz w:val="24"/>
          <w:szCs w:val="24"/>
        </w:rPr>
        <w:t>kao</w:t>
      </w:r>
      <w:r w:rsidR="00971008">
        <w:rPr>
          <w:sz w:val="24"/>
          <w:szCs w:val="24"/>
        </w:rPr>
        <w:t xml:space="preserve"> </w:t>
      </w:r>
      <w:r w:rsidRPr="00431979">
        <w:rPr>
          <w:sz w:val="24"/>
          <w:szCs w:val="24"/>
        </w:rPr>
        <w:t xml:space="preserve">i </w:t>
      </w:r>
      <w:r w:rsidRPr="00431979">
        <w:rPr>
          <w:rFonts w:eastAsia="Calibri"/>
          <w:sz w:val="24"/>
          <w:szCs w:val="24"/>
        </w:rPr>
        <w:t xml:space="preserve">jačanjem </w:t>
      </w:r>
      <w:r w:rsidRPr="00431979">
        <w:rPr>
          <w:sz w:val="24"/>
          <w:szCs w:val="24"/>
        </w:rPr>
        <w:t>svih</w:t>
      </w:r>
      <w:r w:rsidR="00971008">
        <w:rPr>
          <w:sz w:val="24"/>
          <w:szCs w:val="24"/>
        </w:rPr>
        <w:t xml:space="preserve"> </w:t>
      </w:r>
      <w:r w:rsidRPr="00431979">
        <w:rPr>
          <w:sz w:val="24"/>
          <w:szCs w:val="24"/>
        </w:rPr>
        <w:t>oblika suradnje s Hrvatima u BiH (kultura, znanost, obrazovanje,</w:t>
      </w:r>
      <w:r w:rsidR="00971008">
        <w:rPr>
          <w:sz w:val="24"/>
          <w:szCs w:val="24"/>
        </w:rPr>
        <w:t xml:space="preserve"> </w:t>
      </w:r>
      <w:r w:rsidRPr="00431979">
        <w:rPr>
          <w:sz w:val="24"/>
          <w:szCs w:val="24"/>
        </w:rPr>
        <w:t>gospodarstvo,</w:t>
      </w:r>
      <w:r w:rsidR="00971008">
        <w:rPr>
          <w:sz w:val="24"/>
          <w:szCs w:val="24"/>
        </w:rPr>
        <w:t xml:space="preserve"> </w:t>
      </w:r>
      <w:r w:rsidRPr="00431979">
        <w:rPr>
          <w:sz w:val="24"/>
          <w:szCs w:val="24"/>
        </w:rPr>
        <w:t>zdravstvo, branitelji</w:t>
      </w:r>
      <w:r w:rsidR="00971008">
        <w:rPr>
          <w:sz w:val="24"/>
          <w:szCs w:val="24"/>
        </w:rPr>
        <w:t xml:space="preserve"> </w:t>
      </w:r>
      <w:r w:rsidR="0099755E">
        <w:rPr>
          <w:sz w:val="24"/>
          <w:szCs w:val="24"/>
        </w:rPr>
        <w:t xml:space="preserve">- </w:t>
      </w:r>
      <w:r w:rsidRPr="00431979">
        <w:rPr>
          <w:sz w:val="24"/>
          <w:szCs w:val="24"/>
        </w:rPr>
        <w:t>pravo</w:t>
      </w:r>
      <w:r w:rsidR="00971008">
        <w:rPr>
          <w:sz w:val="24"/>
          <w:szCs w:val="24"/>
        </w:rPr>
        <w:t xml:space="preserve"> </w:t>
      </w:r>
      <w:r w:rsidRPr="00431979">
        <w:rPr>
          <w:sz w:val="24"/>
          <w:szCs w:val="24"/>
        </w:rPr>
        <w:t>pripadnika</w:t>
      </w:r>
      <w:r w:rsidRPr="00431979">
        <w:rPr>
          <w:sz w:val="24"/>
          <w:szCs w:val="24"/>
        </w:rPr>
        <w:tab/>
      </w:r>
      <w:r w:rsidR="00A31294">
        <w:rPr>
          <w:sz w:val="24"/>
          <w:szCs w:val="24"/>
        </w:rPr>
        <w:t xml:space="preserve"> </w:t>
      </w:r>
      <w:r w:rsidRPr="00431979">
        <w:rPr>
          <w:sz w:val="24"/>
          <w:szCs w:val="24"/>
        </w:rPr>
        <w:t>HVO-</w:t>
      </w:r>
      <w:r w:rsidR="00A31294">
        <w:rPr>
          <w:sz w:val="24"/>
          <w:szCs w:val="24"/>
        </w:rPr>
        <w:t xml:space="preserve">a), doprinosi se </w:t>
      </w:r>
      <w:r w:rsidRPr="00431979">
        <w:rPr>
          <w:rFonts w:eastAsia="Calibri"/>
          <w:sz w:val="24"/>
          <w:szCs w:val="24"/>
        </w:rPr>
        <w:t>očuvanju</w:t>
      </w:r>
      <w:r w:rsidR="0099755E">
        <w:rPr>
          <w:rFonts w:eastAsia="Calibri"/>
          <w:sz w:val="24"/>
          <w:szCs w:val="24"/>
        </w:rPr>
        <w:t xml:space="preserve"> k</w:t>
      </w:r>
      <w:r w:rsidRPr="00431979">
        <w:rPr>
          <w:sz w:val="24"/>
          <w:szCs w:val="24"/>
        </w:rPr>
        <w:t xml:space="preserve">onstitutivnosti statusa Hrvata u BiH. </w:t>
      </w:r>
      <w:r w:rsidRPr="00431979">
        <w:rPr>
          <w:rFonts w:eastAsia="Calibri"/>
          <w:sz w:val="24"/>
          <w:szCs w:val="24"/>
        </w:rPr>
        <w:t xml:space="preserve">Također, </w:t>
      </w:r>
      <w:r w:rsidRPr="00431979">
        <w:rPr>
          <w:sz w:val="24"/>
          <w:szCs w:val="24"/>
        </w:rPr>
        <w:t xml:space="preserve">nastavljena je potpora i </w:t>
      </w:r>
      <w:r w:rsidRPr="00431979">
        <w:rPr>
          <w:rFonts w:eastAsia="Calibri"/>
          <w:sz w:val="24"/>
          <w:szCs w:val="24"/>
        </w:rPr>
        <w:t xml:space="preserve">jačanje </w:t>
      </w:r>
      <w:r w:rsidRPr="00431979">
        <w:rPr>
          <w:sz w:val="24"/>
          <w:szCs w:val="24"/>
        </w:rPr>
        <w:t xml:space="preserve">programske i projektne suradnje s predstavnicima lokalne </w:t>
      </w:r>
      <w:r w:rsidRPr="00431979">
        <w:rPr>
          <w:rFonts w:eastAsia="Calibri"/>
          <w:sz w:val="24"/>
          <w:szCs w:val="24"/>
        </w:rPr>
        <w:t xml:space="preserve">izvršne </w:t>
      </w:r>
      <w:r w:rsidRPr="00431979">
        <w:rPr>
          <w:sz w:val="24"/>
          <w:szCs w:val="24"/>
        </w:rPr>
        <w:t xml:space="preserve">vlasti u BiH, na </w:t>
      </w:r>
      <w:r w:rsidRPr="00431979">
        <w:rPr>
          <w:rFonts w:eastAsia="Calibri"/>
          <w:sz w:val="24"/>
          <w:szCs w:val="24"/>
        </w:rPr>
        <w:t xml:space="preserve">područjima </w:t>
      </w:r>
      <w:r w:rsidRPr="00431979">
        <w:rPr>
          <w:sz w:val="24"/>
          <w:szCs w:val="24"/>
        </w:rPr>
        <w:t xml:space="preserve">gdje Hrvati nemaju svoje predstavnike. Na taj </w:t>
      </w:r>
      <w:r w:rsidRPr="00431979">
        <w:rPr>
          <w:rFonts w:eastAsia="Calibri"/>
          <w:sz w:val="24"/>
          <w:szCs w:val="24"/>
        </w:rPr>
        <w:t xml:space="preserve">način, </w:t>
      </w:r>
      <w:r w:rsidRPr="00431979">
        <w:rPr>
          <w:sz w:val="24"/>
          <w:szCs w:val="24"/>
        </w:rPr>
        <w:t xml:space="preserve">kroz punu </w:t>
      </w:r>
      <w:r w:rsidRPr="00431979">
        <w:rPr>
          <w:rFonts w:eastAsia="Calibri"/>
          <w:sz w:val="24"/>
          <w:szCs w:val="24"/>
        </w:rPr>
        <w:t xml:space="preserve">političku </w:t>
      </w:r>
      <w:r w:rsidRPr="00431979">
        <w:rPr>
          <w:sz w:val="24"/>
          <w:szCs w:val="24"/>
        </w:rPr>
        <w:t>participaciju</w:t>
      </w:r>
      <w:r w:rsidRPr="00431979">
        <w:rPr>
          <w:sz w:val="24"/>
          <w:szCs w:val="24"/>
        </w:rPr>
        <w:tab/>
        <w:t xml:space="preserve">i </w:t>
      </w:r>
      <w:r w:rsidRPr="00431979">
        <w:rPr>
          <w:rFonts w:eastAsia="Calibri"/>
          <w:sz w:val="24"/>
          <w:szCs w:val="24"/>
        </w:rPr>
        <w:t xml:space="preserve">očuvanje </w:t>
      </w:r>
      <w:r w:rsidRPr="00431979">
        <w:rPr>
          <w:sz w:val="24"/>
          <w:szCs w:val="24"/>
        </w:rPr>
        <w:t xml:space="preserve">identiteta Hrvata u BiH, stvara se </w:t>
      </w:r>
      <w:r w:rsidRPr="00431979">
        <w:rPr>
          <w:rFonts w:eastAsia="Calibri"/>
          <w:sz w:val="24"/>
          <w:szCs w:val="24"/>
        </w:rPr>
        <w:t xml:space="preserve">čvrst </w:t>
      </w:r>
      <w:r w:rsidRPr="00431979">
        <w:rPr>
          <w:sz w:val="24"/>
          <w:szCs w:val="24"/>
        </w:rPr>
        <w:t>temelj za njihov ostanak, razvoj i prosperitet.</w:t>
      </w:r>
    </w:p>
    <w:p w14:paraId="3AD51DFD" w14:textId="77777777" w:rsidR="00C655DE" w:rsidRDefault="00C655DE" w:rsidP="00C655DE">
      <w:pPr>
        <w:spacing w:before="120" w:after="120" w:line="276" w:lineRule="auto"/>
        <w:ind w:left="-6" w:right="-57"/>
        <w:jc w:val="both"/>
        <w:rPr>
          <w:sz w:val="24"/>
          <w:szCs w:val="24"/>
        </w:rPr>
      </w:pPr>
    </w:p>
    <w:p w14:paraId="21F3CFED" w14:textId="7F1A9BBA" w:rsidR="001C23A8" w:rsidRPr="0000453E" w:rsidRDefault="001C23A8" w:rsidP="00C655DE">
      <w:pPr>
        <w:spacing w:before="120" w:after="120" w:line="276" w:lineRule="auto"/>
        <w:ind w:left="-6" w:right="-57"/>
        <w:jc w:val="both"/>
        <w:rPr>
          <w:b/>
          <w:bCs/>
          <w:sz w:val="24"/>
          <w:szCs w:val="24"/>
        </w:rPr>
      </w:pPr>
      <w:r w:rsidRPr="0000453E">
        <w:rPr>
          <w:b/>
          <w:bCs/>
          <w:sz w:val="24"/>
          <w:szCs w:val="24"/>
        </w:rPr>
        <w:t>5.</w:t>
      </w:r>
      <w:r w:rsidR="0000453E" w:rsidRPr="0000453E">
        <w:rPr>
          <w:b/>
          <w:bCs/>
          <w:sz w:val="24"/>
          <w:szCs w:val="24"/>
        </w:rPr>
        <w:t xml:space="preserve"> Zdrav, aktivan i kvalitetan život</w:t>
      </w:r>
    </w:p>
    <w:p w14:paraId="7F04459C" w14:textId="77777777" w:rsidR="001C23A8" w:rsidRPr="00431979" w:rsidRDefault="001C23A8" w:rsidP="00C655DE">
      <w:pPr>
        <w:spacing w:before="120" w:after="120" w:line="276" w:lineRule="auto"/>
        <w:ind w:left="23"/>
        <w:jc w:val="both"/>
        <w:rPr>
          <w:sz w:val="24"/>
          <w:szCs w:val="24"/>
        </w:rPr>
      </w:pPr>
      <w:r w:rsidRPr="00431979">
        <w:rPr>
          <w:sz w:val="24"/>
          <w:szCs w:val="24"/>
        </w:rPr>
        <w:t xml:space="preserve">2021. godina je protekla u znaku </w:t>
      </w:r>
      <w:r w:rsidRPr="00431979">
        <w:rPr>
          <w:rFonts w:eastAsia="Calibri"/>
          <w:sz w:val="24"/>
          <w:szCs w:val="24"/>
        </w:rPr>
        <w:t xml:space="preserve">sprječavanja </w:t>
      </w:r>
      <w:r w:rsidRPr="00431979">
        <w:rPr>
          <w:sz w:val="24"/>
          <w:szCs w:val="24"/>
        </w:rPr>
        <w:t xml:space="preserve">i suzbijanja pandemije bolesti COVID-19 uzrokovane virusom SARS CoV-2, te su se u skladu s </w:t>
      </w:r>
      <w:r w:rsidRPr="00431979">
        <w:rPr>
          <w:rFonts w:eastAsia="Calibri"/>
          <w:sz w:val="24"/>
          <w:szCs w:val="24"/>
        </w:rPr>
        <w:t xml:space="preserve">epidemiološkom </w:t>
      </w:r>
      <w:r w:rsidRPr="00431979">
        <w:rPr>
          <w:sz w:val="24"/>
          <w:szCs w:val="24"/>
        </w:rPr>
        <w:t xml:space="preserve">situacijom i potrebama </w:t>
      </w:r>
      <w:r w:rsidRPr="00431979">
        <w:rPr>
          <w:rFonts w:eastAsia="Calibri"/>
          <w:sz w:val="24"/>
          <w:szCs w:val="24"/>
        </w:rPr>
        <w:t xml:space="preserve">građana </w:t>
      </w:r>
      <w:r w:rsidRPr="00431979">
        <w:rPr>
          <w:sz w:val="24"/>
          <w:szCs w:val="24"/>
        </w:rPr>
        <w:t xml:space="preserve">provodile </w:t>
      </w:r>
      <w:r w:rsidRPr="00431979">
        <w:rPr>
          <w:rFonts w:eastAsia="Calibri"/>
          <w:sz w:val="24"/>
          <w:szCs w:val="24"/>
        </w:rPr>
        <w:t xml:space="preserve">odgovarajuće </w:t>
      </w:r>
      <w:r w:rsidRPr="00431979">
        <w:rPr>
          <w:sz w:val="24"/>
          <w:szCs w:val="24"/>
        </w:rPr>
        <w:t xml:space="preserve">mjere za </w:t>
      </w:r>
      <w:r w:rsidRPr="00431979">
        <w:rPr>
          <w:rFonts w:eastAsia="Calibri"/>
          <w:sz w:val="24"/>
          <w:szCs w:val="24"/>
        </w:rPr>
        <w:t xml:space="preserve">zaštitu </w:t>
      </w:r>
      <w:r w:rsidRPr="00431979">
        <w:rPr>
          <w:sz w:val="24"/>
          <w:szCs w:val="24"/>
        </w:rPr>
        <w:t xml:space="preserve">javnog zdravlja i sigurnosti </w:t>
      </w:r>
      <w:r w:rsidRPr="00431979">
        <w:rPr>
          <w:rFonts w:eastAsia="Calibri"/>
          <w:sz w:val="24"/>
          <w:szCs w:val="24"/>
        </w:rPr>
        <w:t>građana</w:t>
      </w:r>
      <w:r w:rsidRPr="00431979">
        <w:rPr>
          <w:sz w:val="24"/>
          <w:szCs w:val="24"/>
        </w:rPr>
        <w:t>.</w:t>
      </w:r>
    </w:p>
    <w:p w14:paraId="61EF7BD7" w14:textId="6959CF25" w:rsidR="001C23A8" w:rsidRPr="00431979" w:rsidRDefault="001C23A8" w:rsidP="00C655DE">
      <w:pPr>
        <w:spacing w:before="120" w:after="120" w:line="276" w:lineRule="auto"/>
        <w:ind w:left="23"/>
        <w:jc w:val="both"/>
        <w:rPr>
          <w:sz w:val="24"/>
          <w:szCs w:val="24"/>
        </w:rPr>
      </w:pPr>
      <w:r w:rsidRPr="00431979">
        <w:rPr>
          <w:sz w:val="24"/>
          <w:szCs w:val="24"/>
        </w:rPr>
        <w:t xml:space="preserve">Prema podacima Eurostata za 2020. godinu, broj godina zdravog </w:t>
      </w:r>
      <w:r w:rsidRPr="00431979">
        <w:rPr>
          <w:rFonts w:eastAsia="Calibri"/>
          <w:sz w:val="24"/>
          <w:szCs w:val="24"/>
        </w:rPr>
        <w:t xml:space="preserve">života </w:t>
      </w:r>
      <w:r w:rsidRPr="00431979">
        <w:rPr>
          <w:sz w:val="24"/>
          <w:szCs w:val="24"/>
        </w:rPr>
        <w:t xml:space="preserve">pri </w:t>
      </w:r>
      <w:r w:rsidRPr="00431979">
        <w:rPr>
          <w:rFonts w:eastAsia="Calibri"/>
          <w:sz w:val="24"/>
          <w:szCs w:val="24"/>
        </w:rPr>
        <w:t xml:space="preserve">rođenju </w:t>
      </w:r>
      <w:r w:rsidRPr="00431979">
        <w:rPr>
          <w:sz w:val="24"/>
          <w:szCs w:val="24"/>
        </w:rPr>
        <w:t>u R</w:t>
      </w:r>
      <w:r w:rsidR="003602B6">
        <w:rPr>
          <w:sz w:val="24"/>
          <w:szCs w:val="24"/>
        </w:rPr>
        <w:t xml:space="preserve">epublici </w:t>
      </w:r>
      <w:r w:rsidRPr="00431979">
        <w:rPr>
          <w:sz w:val="24"/>
          <w:szCs w:val="24"/>
        </w:rPr>
        <w:t>H</w:t>
      </w:r>
      <w:r w:rsidR="003602B6">
        <w:rPr>
          <w:sz w:val="24"/>
          <w:szCs w:val="24"/>
        </w:rPr>
        <w:t>rvatskoj</w:t>
      </w:r>
      <w:r w:rsidRPr="00431979">
        <w:rPr>
          <w:sz w:val="24"/>
          <w:szCs w:val="24"/>
        </w:rPr>
        <w:t xml:space="preserve"> je iznosio 59,6 godina za </w:t>
      </w:r>
      <w:r w:rsidRPr="00431979">
        <w:rPr>
          <w:rFonts w:eastAsia="Calibri"/>
          <w:sz w:val="24"/>
          <w:szCs w:val="24"/>
        </w:rPr>
        <w:t xml:space="preserve">žene </w:t>
      </w:r>
      <w:r w:rsidRPr="00431979">
        <w:rPr>
          <w:sz w:val="24"/>
          <w:szCs w:val="24"/>
        </w:rPr>
        <w:t xml:space="preserve">i 57,5 godina za </w:t>
      </w:r>
      <w:r w:rsidRPr="00431979">
        <w:rPr>
          <w:rFonts w:eastAsia="Calibri"/>
          <w:sz w:val="24"/>
          <w:szCs w:val="24"/>
        </w:rPr>
        <w:t xml:space="preserve">muškarce što </w:t>
      </w:r>
      <w:r w:rsidRPr="00431979">
        <w:rPr>
          <w:sz w:val="24"/>
          <w:szCs w:val="24"/>
        </w:rPr>
        <w:t xml:space="preserve">je </w:t>
      </w:r>
      <w:r w:rsidRPr="00431979">
        <w:rPr>
          <w:rFonts w:eastAsia="Calibri"/>
          <w:sz w:val="24"/>
          <w:szCs w:val="24"/>
        </w:rPr>
        <w:t xml:space="preserve">poboljšanje </w:t>
      </w:r>
      <w:r w:rsidRPr="00431979">
        <w:rPr>
          <w:sz w:val="24"/>
          <w:szCs w:val="24"/>
        </w:rPr>
        <w:t xml:space="preserve">u odnosu na 2018. ali je i dalje ispod prosjeka u zemljama </w:t>
      </w:r>
      <w:r w:rsidRPr="00431979">
        <w:rPr>
          <w:rFonts w:eastAsia="Calibri"/>
          <w:sz w:val="24"/>
          <w:szCs w:val="24"/>
        </w:rPr>
        <w:t xml:space="preserve">članicama </w:t>
      </w:r>
      <w:r w:rsidRPr="00431979">
        <w:rPr>
          <w:sz w:val="24"/>
          <w:szCs w:val="24"/>
        </w:rPr>
        <w:t xml:space="preserve">EU (64,5 godina za </w:t>
      </w:r>
      <w:r w:rsidRPr="00431979">
        <w:rPr>
          <w:rFonts w:eastAsia="Calibri"/>
          <w:sz w:val="24"/>
          <w:szCs w:val="24"/>
        </w:rPr>
        <w:t xml:space="preserve">žene </w:t>
      </w:r>
      <w:r w:rsidRPr="00431979">
        <w:rPr>
          <w:sz w:val="24"/>
          <w:szCs w:val="24"/>
        </w:rPr>
        <w:t xml:space="preserve">i 63,5 godina za </w:t>
      </w:r>
      <w:r w:rsidRPr="00431979">
        <w:rPr>
          <w:rFonts w:eastAsia="Calibri"/>
          <w:sz w:val="24"/>
          <w:szCs w:val="24"/>
        </w:rPr>
        <w:t>muškarce)</w:t>
      </w:r>
      <w:r w:rsidRPr="00431979">
        <w:rPr>
          <w:sz w:val="24"/>
          <w:szCs w:val="24"/>
        </w:rPr>
        <w:t>.</w:t>
      </w:r>
    </w:p>
    <w:p w14:paraId="3B6EBED9" w14:textId="2DAE03E1" w:rsidR="001C23A8" w:rsidRPr="00431979" w:rsidRDefault="001C23A8" w:rsidP="00C655DE">
      <w:pPr>
        <w:spacing w:before="120" w:after="120" w:line="276" w:lineRule="auto"/>
        <w:ind w:left="23"/>
        <w:jc w:val="both"/>
        <w:rPr>
          <w:sz w:val="24"/>
          <w:szCs w:val="24"/>
        </w:rPr>
      </w:pPr>
      <w:r w:rsidRPr="00431979">
        <w:rPr>
          <w:sz w:val="24"/>
          <w:szCs w:val="24"/>
        </w:rPr>
        <w:t xml:space="preserve">Smanjen je postotak osoba u riziku od </w:t>
      </w:r>
      <w:r w:rsidRPr="00431979">
        <w:rPr>
          <w:rFonts w:eastAsia="Calibri"/>
          <w:sz w:val="24"/>
          <w:szCs w:val="24"/>
        </w:rPr>
        <w:t xml:space="preserve">siromaštva </w:t>
      </w:r>
      <w:r w:rsidRPr="00431979">
        <w:rPr>
          <w:sz w:val="24"/>
          <w:szCs w:val="24"/>
        </w:rPr>
        <w:t xml:space="preserve">sa </w:t>
      </w:r>
      <w:r w:rsidRPr="00431979">
        <w:rPr>
          <w:rFonts w:eastAsia="Calibri"/>
          <w:sz w:val="24"/>
          <w:szCs w:val="24"/>
        </w:rPr>
        <w:t xml:space="preserve">početnih </w:t>
      </w:r>
      <w:r w:rsidRPr="00431979">
        <w:rPr>
          <w:sz w:val="24"/>
          <w:szCs w:val="24"/>
        </w:rPr>
        <w:t xml:space="preserve">23,3% na 20,9%, </w:t>
      </w:r>
      <w:r w:rsidRPr="00431979">
        <w:rPr>
          <w:rFonts w:eastAsia="Calibri"/>
          <w:sz w:val="24"/>
          <w:szCs w:val="24"/>
        </w:rPr>
        <w:t xml:space="preserve">što </w:t>
      </w:r>
      <w:r w:rsidRPr="00431979">
        <w:rPr>
          <w:sz w:val="24"/>
          <w:szCs w:val="24"/>
        </w:rPr>
        <w:t>je bolje od prosjeka EU koji je 21,7%.</w:t>
      </w:r>
      <w:r w:rsidR="00BA0BA7">
        <w:rPr>
          <w:sz w:val="24"/>
          <w:szCs w:val="24"/>
        </w:rPr>
        <w:t xml:space="preserve"> </w:t>
      </w:r>
      <w:r w:rsidR="00BA0BA7" w:rsidRPr="00BA0BA7">
        <w:rPr>
          <w:sz w:val="24"/>
          <w:szCs w:val="24"/>
        </w:rPr>
        <w:t xml:space="preserve">Nastavljeni su pozitivni trendovi u borbi protiv siromaštva i socijalne isključenosti. Udio osoba u riziku od siromaštva i socijalne isključenosti smanjen je </w:t>
      </w:r>
      <w:r w:rsidR="00BB0816" w:rsidRPr="00BB0816">
        <w:rPr>
          <w:sz w:val="24"/>
          <w:szCs w:val="24"/>
        </w:rPr>
        <w:t xml:space="preserve">sa početnih 23,3% </w:t>
      </w:r>
      <w:r w:rsidR="00BA0BA7" w:rsidRPr="00BA0BA7">
        <w:rPr>
          <w:sz w:val="24"/>
          <w:szCs w:val="24"/>
        </w:rPr>
        <w:t xml:space="preserve">na 20,9%, što </w:t>
      </w:r>
      <w:r w:rsidR="00BB0816" w:rsidRPr="00BB0816">
        <w:rPr>
          <w:sz w:val="24"/>
          <w:szCs w:val="24"/>
        </w:rPr>
        <w:t>što je bolje od prosjeka EU koji je 21,7%</w:t>
      </w:r>
      <w:r w:rsidR="00BB0816">
        <w:rPr>
          <w:sz w:val="24"/>
          <w:szCs w:val="24"/>
        </w:rPr>
        <w:t xml:space="preserve">. Navedeno </w:t>
      </w:r>
      <w:r w:rsidR="00BA0BA7" w:rsidRPr="00BA0BA7">
        <w:rPr>
          <w:sz w:val="24"/>
          <w:szCs w:val="24"/>
        </w:rPr>
        <w:t>ukazuje na kvalitetnu provedbu mjera socijalne skrbi</w:t>
      </w:r>
      <w:r w:rsidR="00BB0816">
        <w:rPr>
          <w:sz w:val="24"/>
          <w:szCs w:val="24"/>
        </w:rPr>
        <w:t xml:space="preserve"> u Republici Hrvatskoj</w:t>
      </w:r>
      <w:r w:rsidR="00BA0BA7" w:rsidRPr="00BA0BA7">
        <w:rPr>
          <w:sz w:val="24"/>
          <w:szCs w:val="24"/>
        </w:rPr>
        <w:t>. Pripremljena je cjelovita reforma sustava socijalne skrbi te su doneseni Nacionalni planovi kojima je utvrđen srednjoročni strateški okvir za izgradnju transparentnijeg, učinkovitijeg i pravednijeg sustava socijalne skrbi, usmjerenog na korisnike, ukupne procijenjene vrijednosti ulaganja od 51,3 milijarde kuna.</w:t>
      </w:r>
    </w:p>
    <w:p w14:paraId="229C5936" w14:textId="7D76622B" w:rsidR="001C23A8" w:rsidRPr="00431979" w:rsidRDefault="001C23A8" w:rsidP="00C655DE">
      <w:pPr>
        <w:spacing w:before="120" w:after="120" w:line="276" w:lineRule="auto"/>
        <w:ind w:left="23"/>
        <w:jc w:val="both"/>
        <w:rPr>
          <w:sz w:val="24"/>
          <w:szCs w:val="24"/>
        </w:rPr>
      </w:pPr>
      <w:r w:rsidRPr="00431979">
        <w:rPr>
          <w:sz w:val="24"/>
          <w:szCs w:val="24"/>
        </w:rPr>
        <w:t xml:space="preserve">Donesen je Nacionalni plan razvoja zdravstva za razdoblje do 2027. godine, kojim je </w:t>
      </w:r>
      <w:r w:rsidRPr="00431979">
        <w:rPr>
          <w:rFonts w:eastAsia="Calibri"/>
          <w:sz w:val="24"/>
          <w:szCs w:val="24"/>
        </w:rPr>
        <w:t xml:space="preserve">predviđena </w:t>
      </w:r>
      <w:r w:rsidRPr="00431979">
        <w:rPr>
          <w:sz w:val="24"/>
          <w:szCs w:val="24"/>
        </w:rPr>
        <w:t xml:space="preserve">provedba reformi i ulaganja </w:t>
      </w:r>
      <w:r w:rsidRPr="00431979">
        <w:rPr>
          <w:rFonts w:eastAsia="Calibri"/>
          <w:sz w:val="24"/>
          <w:szCs w:val="24"/>
        </w:rPr>
        <w:t xml:space="preserve">većih </w:t>
      </w:r>
      <w:r w:rsidRPr="00431979">
        <w:rPr>
          <w:sz w:val="24"/>
          <w:szCs w:val="24"/>
        </w:rPr>
        <w:t xml:space="preserve">od 5 milijardi kuna u dostupan, funkcionalan i </w:t>
      </w:r>
      <w:r w:rsidRPr="00431979">
        <w:rPr>
          <w:rFonts w:eastAsia="Calibri"/>
          <w:sz w:val="24"/>
          <w:szCs w:val="24"/>
        </w:rPr>
        <w:t xml:space="preserve">učinkovit </w:t>
      </w:r>
      <w:r w:rsidRPr="00431979">
        <w:rPr>
          <w:sz w:val="24"/>
          <w:szCs w:val="24"/>
        </w:rPr>
        <w:t xml:space="preserve">javnozdravstveni sustav koji </w:t>
      </w:r>
      <w:r w:rsidRPr="00431979">
        <w:rPr>
          <w:rFonts w:eastAsia="Calibri"/>
          <w:sz w:val="24"/>
          <w:szCs w:val="24"/>
        </w:rPr>
        <w:t xml:space="preserve">pruža </w:t>
      </w:r>
      <w:r w:rsidRPr="00431979">
        <w:rPr>
          <w:sz w:val="24"/>
          <w:szCs w:val="24"/>
        </w:rPr>
        <w:t>kvalitetnu zdravstvenu skrb u svim dijelovima R</w:t>
      </w:r>
      <w:r w:rsidR="00C655DE">
        <w:rPr>
          <w:sz w:val="24"/>
          <w:szCs w:val="24"/>
        </w:rPr>
        <w:t xml:space="preserve">epublike </w:t>
      </w:r>
      <w:r w:rsidRPr="00431979">
        <w:rPr>
          <w:sz w:val="24"/>
          <w:szCs w:val="24"/>
        </w:rPr>
        <w:t>H</w:t>
      </w:r>
      <w:r w:rsidR="00C655DE">
        <w:rPr>
          <w:sz w:val="24"/>
          <w:szCs w:val="24"/>
        </w:rPr>
        <w:t>rvatske</w:t>
      </w:r>
      <w:r w:rsidRPr="00431979">
        <w:rPr>
          <w:sz w:val="24"/>
          <w:szCs w:val="24"/>
        </w:rPr>
        <w:t>.</w:t>
      </w:r>
    </w:p>
    <w:p w14:paraId="60C3B4BD" w14:textId="77777777" w:rsidR="00560326" w:rsidRPr="00431979" w:rsidRDefault="00560326" w:rsidP="00C655DE">
      <w:pPr>
        <w:spacing w:before="120" w:after="120" w:line="276" w:lineRule="auto"/>
        <w:ind w:left="23"/>
        <w:jc w:val="both"/>
        <w:rPr>
          <w:sz w:val="24"/>
          <w:szCs w:val="24"/>
        </w:rPr>
      </w:pPr>
      <w:r w:rsidRPr="00431979">
        <w:rPr>
          <w:sz w:val="24"/>
          <w:szCs w:val="24"/>
        </w:rPr>
        <w:t xml:space="preserve">Sufinancirana je provedba 41 projekta izgradnje i opremanja sportskih </w:t>
      </w:r>
      <w:r w:rsidRPr="00431979">
        <w:rPr>
          <w:rFonts w:eastAsia="Calibri"/>
          <w:sz w:val="24"/>
          <w:szCs w:val="24"/>
        </w:rPr>
        <w:t xml:space="preserve">građevina </w:t>
      </w:r>
      <w:r w:rsidRPr="00431979">
        <w:rPr>
          <w:sz w:val="24"/>
          <w:szCs w:val="24"/>
        </w:rPr>
        <w:t xml:space="preserve">te organizacija 161 programa lokalnog sporta, s ciljem poticanja </w:t>
      </w:r>
      <w:r w:rsidRPr="00431979">
        <w:rPr>
          <w:rFonts w:eastAsia="Calibri"/>
          <w:sz w:val="24"/>
          <w:szCs w:val="24"/>
        </w:rPr>
        <w:t xml:space="preserve">građana </w:t>
      </w:r>
      <w:r w:rsidRPr="00431979">
        <w:rPr>
          <w:sz w:val="24"/>
          <w:szCs w:val="24"/>
        </w:rPr>
        <w:t xml:space="preserve">na aktivan </w:t>
      </w:r>
      <w:r w:rsidRPr="00431979">
        <w:rPr>
          <w:rFonts w:eastAsia="Calibri"/>
          <w:sz w:val="24"/>
          <w:szCs w:val="24"/>
        </w:rPr>
        <w:t xml:space="preserve">život </w:t>
      </w:r>
      <w:r w:rsidRPr="00431979">
        <w:rPr>
          <w:sz w:val="24"/>
          <w:szCs w:val="24"/>
        </w:rPr>
        <w:t xml:space="preserve">i </w:t>
      </w:r>
      <w:r w:rsidRPr="00431979">
        <w:rPr>
          <w:rFonts w:eastAsia="Calibri"/>
          <w:sz w:val="24"/>
          <w:szCs w:val="24"/>
        </w:rPr>
        <w:t xml:space="preserve">očuvanje </w:t>
      </w:r>
      <w:r w:rsidRPr="00431979">
        <w:rPr>
          <w:sz w:val="24"/>
          <w:szCs w:val="24"/>
        </w:rPr>
        <w:t>zdravlja.</w:t>
      </w:r>
    </w:p>
    <w:p w14:paraId="2D8A9CCA" w14:textId="7A5E70BD" w:rsidR="00C96E02" w:rsidRPr="00431979" w:rsidRDefault="00560326" w:rsidP="00C655DE">
      <w:pPr>
        <w:spacing w:before="120" w:after="120" w:line="276" w:lineRule="auto"/>
        <w:ind w:left="23"/>
        <w:jc w:val="both"/>
        <w:rPr>
          <w:sz w:val="24"/>
          <w:szCs w:val="24"/>
        </w:rPr>
      </w:pPr>
      <w:r w:rsidRPr="00431979">
        <w:rPr>
          <w:sz w:val="24"/>
          <w:szCs w:val="24"/>
        </w:rPr>
        <w:t xml:space="preserve">U okviru </w:t>
      </w:r>
      <w:r w:rsidRPr="00431979">
        <w:rPr>
          <w:rFonts w:eastAsia="Calibri"/>
          <w:sz w:val="24"/>
          <w:szCs w:val="24"/>
        </w:rPr>
        <w:t xml:space="preserve">strateškog </w:t>
      </w:r>
      <w:r w:rsidRPr="00431979">
        <w:rPr>
          <w:sz w:val="24"/>
          <w:szCs w:val="24"/>
        </w:rPr>
        <w:t xml:space="preserve">projekta </w:t>
      </w:r>
      <w:r w:rsidRPr="00431979">
        <w:rPr>
          <w:rFonts w:eastAsia="Calibri"/>
          <w:sz w:val="24"/>
          <w:szCs w:val="24"/>
        </w:rPr>
        <w:t>„</w:t>
      </w:r>
      <w:r w:rsidR="00C655DE">
        <w:rPr>
          <w:rFonts w:eastAsia="Calibri"/>
          <w:sz w:val="24"/>
          <w:szCs w:val="24"/>
        </w:rPr>
        <w:t>U</w:t>
      </w:r>
      <w:r w:rsidRPr="00431979">
        <w:rPr>
          <w:rFonts w:eastAsia="Calibri"/>
          <w:sz w:val="24"/>
          <w:szCs w:val="24"/>
        </w:rPr>
        <w:t xml:space="preserve">spostava </w:t>
      </w:r>
      <w:r w:rsidRPr="00431979">
        <w:rPr>
          <w:sz w:val="24"/>
          <w:szCs w:val="24"/>
        </w:rPr>
        <w:t xml:space="preserve">veteranskih centara u Republici </w:t>
      </w:r>
      <w:r w:rsidRPr="00431979">
        <w:rPr>
          <w:rFonts w:eastAsia="Calibri"/>
          <w:sz w:val="24"/>
          <w:szCs w:val="24"/>
        </w:rPr>
        <w:t xml:space="preserve">Hrvatskoj“, </w:t>
      </w:r>
      <w:r w:rsidRPr="00431979">
        <w:rPr>
          <w:sz w:val="24"/>
          <w:szCs w:val="24"/>
        </w:rPr>
        <w:t xml:space="preserve">radi </w:t>
      </w:r>
      <w:r w:rsidRPr="00431979">
        <w:rPr>
          <w:rFonts w:eastAsia="Calibri"/>
          <w:sz w:val="24"/>
          <w:szCs w:val="24"/>
        </w:rPr>
        <w:t xml:space="preserve">unaprjeđenja </w:t>
      </w:r>
      <w:r w:rsidRPr="00431979">
        <w:rPr>
          <w:sz w:val="24"/>
          <w:szCs w:val="24"/>
        </w:rPr>
        <w:t>sveobuhvatnog sustava skrbi za braniteljsko-</w:t>
      </w:r>
      <w:r w:rsidRPr="00431979">
        <w:rPr>
          <w:rFonts w:eastAsia="Calibri"/>
          <w:sz w:val="24"/>
          <w:szCs w:val="24"/>
        </w:rPr>
        <w:t xml:space="preserve">stradalničku </w:t>
      </w:r>
      <w:r w:rsidRPr="00431979">
        <w:rPr>
          <w:sz w:val="24"/>
          <w:szCs w:val="24"/>
        </w:rPr>
        <w:t xml:space="preserve">populaciju iz Domovinskog rata, sufinancirane su izgradnja i opremanje veteranskih centara u Daruvaru, Sinju, Petrinji i </w:t>
      </w:r>
      <w:r w:rsidRPr="00431979">
        <w:rPr>
          <w:rFonts w:eastAsia="Calibri"/>
          <w:sz w:val="24"/>
          <w:szCs w:val="24"/>
        </w:rPr>
        <w:t>Šibeniku</w:t>
      </w:r>
      <w:r w:rsidRPr="00431979">
        <w:rPr>
          <w:sz w:val="24"/>
          <w:szCs w:val="24"/>
        </w:rPr>
        <w:t>.</w:t>
      </w:r>
      <w:r w:rsidR="00BB0816">
        <w:rPr>
          <w:sz w:val="24"/>
          <w:szCs w:val="24"/>
        </w:rPr>
        <w:t xml:space="preserve"> </w:t>
      </w:r>
      <w:r w:rsidR="00C96E02" w:rsidRPr="00431979">
        <w:rPr>
          <w:sz w:val="24"/>
          <w:szCs w:val="24"/>
        </w:rPr>
        <w:t xml:space="preserve">S ciljem </w:t>
      </w:r>
      <w:r w:rsidR="00C96E02" w:rsidRPr="00431979">
        <w:rPr>
          <w:rFonts w:eastAsia="Calibri"/>
          <w:sz w:val="24"/>
          <w:szCs w:val="24"/>
        </w:rPr>
        <w:t xml:space="preserve">unaprjeđenja opće </w:t>
      </w:r>
      <w:r w:rsidR="00C96E02" w:rsidRPr="00431979">
        <w:rPr>
          <w:sz w:val="24"/>
          <w:szCs w:val="24"/>
        </w:rPr>
        <w:t xml:space="preserve">kvalitete </w:t>
      </w:r>
      <w:r w:rsidR="00C96E02" w:rsidRPr="00431979">
        <w:rPr>
          <w:rFonts w:eastAsia="Calibri"/>
          <w:sz w:val="24"/>
          <w:szCs w:val="24"/>
        </w:rPr>
        <w:t xml:space="preserve">življenja </w:t>
      </w:r>
      <w:r w:rsidR="00C96E02" w:rsidRPr="00431979">
        <w:rPr>
          <w:sz w:val="24"/>
          <w:szCs w:val="24"/>
        </w:rPr>
        <w:t xml:space="preserve">i podupiranja potpune psihosocijalne reintegracije svih sudionika i stradalnika rata, nastavljena je provedba Nacionalnog programa psihosocijalne i zdravstvene </w:t>
      </w:r>
      <w:r w:rsidR="00C96E02" w:rsidRPr="00431979">
        <w:rPr>
          <w:rFonts w:eastAsia="Calibri"/>
          <w:sz w:val="24"/>
          <w:szCs w:val="24"/>
        </w:rPr>
        <w:t xml:space="preserve">pomoći </w:t>
      </w:r>
      <w:r w:rsidR="00C96E02" w:rsidRPr="00431979">
        <w:rPr>
          <w:sz w:val="24"/>
          <w:szCs w:val="24"/>
        </w:rPr>
        <w:t>sudionicima i stradalnicima iz Domovinskog rata, Drugog svjetskog rata i mirovnih misija.</w:t>
      </w:r>
    </w:p>
    <w:p w14:paraId="187963EF" w14:textId="77777777" w:rsidR="00C96E02" w:rsidRPr="00431979" w:rsidRDefault="00C96E02" w:rsidP="0055545C">
      <w:pPr>
        <w:spacing w:before="120" w:after="120" w:line="276" w:lineRule="auto"/>
        <w:ind w:left="23"/>
        <w:contextualSpacing/>
        <w:jc w:val="both"/>
        <w:rPr>
          <w:sz w:val="24"/>
          <w:szCs w:val="24"/>
        </w:rPr>
      </w:pPr>
    </w:p>
    <w:p w14:paraId="4F93B73B" w14:textId="4DBC270D" w:rsidR="00C96E02" w:rsidRPr="001C6AB4" w:rsidRDefault="00C96E02" w:rsidP="0055545C">
      <w:pPr>
        <w:spacing w:before="120" w:after="120" w:line="276" w:lineRule="auto"/>
        <w:ind w:left="23"/>
        <w:jc w:val="both"/>
        <w:rPr>
          <w:b/>
          <w:bCs/>
          <w:sz w:val="24"/>
          <w:szCs w:val="24"/>
        </w:rPr>
      </w:pPr>
      <w:r w:rsidRPr="001C6AB4">
        <w:rPr>
          <w:b/>
          <w:bCs/>
          <w:sz w:val="24"/>
          <w:szCs w:val="24"/>
        </w:rPr>
        <w:t>6.</w:t>
      </w:r>
      <w:r w:rsidR="001C6AB4" w:rsidRPr="001C6AB4">
        <w:rPr>
          <w:b/>
          <w:bCs/>
          <w:sz w:val="24"/>
          <w:szCs w:val="24"/>
        </w:rPr>
        <w:t xml:space="preserve"> Demografska revitalizacija i bolji položaj obitelji</w:t>
      </w:r>
    </w:p>
    <w:p w14:paraId="3F1A3843" w14:textId="77777777" w:rsidR="0068358C" w:rsidRPr="00431979" w:rsidRDefault="0068358C" w:rsidP="00923812">
      <w:pPr>
        <w:spacing w:before="120" w:after="120" w:line="276" w:lineRule="auto"/>
        <w:ind w:left="23"/>
        <w:jc w:val="both"/>
        <w:rPr>
          <w:sz w:val="24"/>
          <w:szCs w:val="24"/>
        </w:rPr>
      </w:pPr>
      <w:r w:rsidRPr="00431979">
        <w:rPr>
          <w:sz w:val="24"/>
          <w:szCs w:val="24"/>
        </w:rPr>
        <w:t xml:space="preserve">Republika Hrvatska je </w:t>
      </w:r>
      <w:r w:rsidRPr="00431979">
        <w:rPr>
          <w:rFonts w:eastAsia="Calibri"/>
          <w:sz w:val="24"/>
          <w:szCs w:val="24"/>
        </w:rPr>
        <w:t xml:space="preserve">suočena </w:t>
      </w:r>
      <w:r w:rsidRPr="00431979">
        <w:rPr>
          <w:sz w:val="24"/>
          <w:szCs w:val="24"/>
        </w:rPr>
        <w:t xml:space="preserve">s dugotrajnim procesom negativnih demografskih kretanja. Prvi rezultati Popisa </w:t>
      </w:r>
      <w:r w:rsidRPr="00431979">
        <w:rPr>
          <w:rFonts w:eastAsia="Calibri"/>
          <w:sz w:val="24"/>
          <w:szCs w:val="24"/>
        </w:rPr>
        <w:t xml:space="preserve">stanovništva, kućanstava </w:t>
      </w:r>
      <w:r w:rsidRPr="00431979">
        <w:rPr>
          <w:sz w:val="24"/>
          <w:szCs w:val="24"/>
        </w:rPr>
        <w:t>i stanova u Republici Hrvatskoj 2021., pokazuju da se u razdoblju od 2011. do 2021. broj stanovnika Hrvatske smanjio za 9,25%, a na dan 31. kolovoza 2021. ukupan broj stanovnika u Hrvatskoj iznosio je 3.888.529 osoba.</w:t>
      </w:r>
    </w:p>
    <w:p w14:paraId="6BED26AC" w14:textId="1BF69452" w:rsidR="0068358C" w:rsidRPr="00431979" w:rsidRDefault="0068358C" w:rsidP="00923812">
      <w:pPr>
        <w:spacing w:before="120" w:after="120" w:line="276" w:lineRule="auto"/>
        <w:ind w:left="23"/>
        <w:jc w:val="both"/>
        <w:rPr>
          <w:sz w:val="24"/>
          <w:szCs w:val="24"/>
        </w:rPr>
      </w:pPr>
      <w:r w:rsidRPr="00431979">
        <w:rPr>
          <w:sz w:val="24"/>
          <w:szCs w:val="24"/>
        </w:rPr>
        <w:t xml:space="preserve">Ukupan broj </w:t>
      </w:r>
      <w:r w:rsidRPr="00431979">
        <w:rPr>
          <w:rFonts w:eastAsia="Calibri"/>
          <w:sz w:val="24"/>
          <w:szCs w:val="24"/>
        </w:rPr>
        <w:t xml:space="preserve">rođenih, </w:t>
      </w:r>
      <w:r w:rsidRPr="00431979">
        <w:rPr>
          <w:sz w:val="24"/>
          <w:szCs w:val="24"/>
        </w:rPr>
        <w:t xml:space="preserve">u odnosu na 2020. godinu, je porastao za 1,8%, tj. </w:t>
      </w:r>
      <w:r w:rsidRPr="00431979">
        <w:rPr>
          <w:rFonts w:eastAsia="Calibri"/>
          <w:sz w:val="24"/>
          <w:szCs w:val="24"/>
        </w:rPr>
        <w:t xml:space="preserve">rođeno </w:t>
      </w:r>
      <w:r w:rsidRPr="00431979">
        <w:rPr>
          <w:sz w:val="24"/>
          <w:szCs w:val="24"/>
        </w:rPr>
        <w:t xml:space="preserve">je 663 djece </w:t>
      </w:r>
      <w:r w:rsidRPr="00431979">
        <w:rPr>
          <w:rFonts w:eastAsia="Calibri"/>
          <w:sz w:val="24"/>
          <w:szCs w:val="24"/>
        </w:rPr>
        <w:t xml:space="preserve">više </w:t>
      </w:r>
      <w:r w:rsidRPr="00431979">
        <w:rPr>
          <w:sz w:val="24"/>
          <w:szCs w:val="24"/>
        </w:rPr>
        <w:t xml:space="preserve">uz blagi porast stope </w:t>
      </w:r>
      <w:r w:rsidR="00923812" w:rsidRPr="00431979">
        <w:rPr>
          <w:sz w:val="24"/>
          <w:szCs w:val="24"/>
        </w:rPr>
        <w:t>fertiliteta na</w:t>
      </w:r>
      <w:r w:rsidRPr="00431979">
        <w:rPr>
          <w:sz w:val="24"/>
          <w:szCs w:val="24"/>
        </w:rPr>
        <w:t xml:space="preserve"> 1,48 djece.</w:t>
      </w:r>
    </w:p>
    <w:p w14:paraId="03F18781" w14:textId="72C3705C" w:rsidR="0068358C" w:rsidRPr="00431979" w:rsidRDefault="0068358C" w:rsidP="00923812">
      <w:pPr>
        <w:spacing w:before="120" w:after="120" w:line="276" w:lineRule="auto"/>
        <w:ind w:left="23"/>
        <w:jc w:val="both"/>
        <w:rPr>
          <w:sz w:val="24"/>
          <w:szCs w:val="24"/>
        </w:rPr>
      </w:pPr>
      <w:r w:rsidRPr="00431979">
        <w:rPr>
          <w:sz w:val="24"/>
          <w:szCs w:val="24"/>
        </w:rPr>
        <w:t xml:space="preserve">Republika Hrvatska nastavlja razvijati i provoditi javnu politiku usmjerenu na </w:t>
      </w:r>
      <w:r w:rsidRPr="00431979">
        <w:rPr>
          <w:rFonts w:eastAsia="Calibri"/>
          <w:sz w:val="24"/>
          <w:szCs w:val="24"/>
        </w:rPr>
        <w:t xml:space="preserve">ublažavanje </w:t>
      </w:r>
      <w:r w:rsidRPr="00431979">
        <w:rPr>
          <w:sz w:val="24"/>
          <w:szCs w:val="24"/>
        </w:rPr>
        <w:t xml:space="preserve">negativnih demografskih trendova, izgradnju poticajnog </w:t>
      </w:r>
      <w:r w:rsidRPr="00431979">
        <w:rPr>
          <w:rFonts w:eastAsia="Calibri"/>
          <w:sz w:val="24"/>
          <w:szCs w:val="24"/>
        </w:rPr>
        <w:t xml:space="preserve">okruženja </w:t>
      </w:r>
      <w:r w:rsidRPr="00431979">
        <w:rPr>
          <w:sz w:val="24"/>
          <w:szCs w:val="24"/>
        </w:rPr>
        <w:t xml:space="preserve">za mlade i obitelj te </w:t>
      </w:r>
      <w:r w:rsidRPr="00431979">
        <w:rPr>
          <w:rFonts w:eastAsia="Calibri"/>
          <w:sz w:val="24"/>
          <w:szCs w:val="24"/>
        </w:rPr>
        <w:t xml:space="preserve">poboljšanje </w:t>
      </w:r>
      <w:r w:rsidRPr="00431979">
        <w:rPr>
          <w:sz w:val="24"/>
          <w:szCs w:val="24"/>
        </w:rPr>
        <w:t xml:space="preserve">kvalitete </w:t>
      </w:r>
      <w:r w:rsidRPr="00431979">
        <w:rPr>
          <w:rFonts w:eastAsia="Calibri"/>
          <w:sz w:val="24"/>
          <w:szCs w:val="24"/>
        </w:rPr>
        <w:t xml:space="preserve">života građana čiji </w:t>
      </w:r>
      <w:r w:rsidRPr="00431979">
        <w:rPr>
          <w:sz w:val="24"/>
          <w:szCs w:val="24"/>
        </w:rPr>
        <w:t xml:space="preserve">se puni </w:t>
      </w:r>
      <w:r w:rsidRPr="00431979">
        <w:rPr>
          <w:rFonts w:eastAsia="Calibri"/>
          <w:sz w:val="24"/>
          <w:szCs w:val="24"/>
        </w:rPr>
        <w:t xml:space="preserve">učinci </w:t>
      </w:r>
      <w:r w:rsidRPr="00431979">
        <w:rPr>
          <w:sz w:val="24"/>
          <w:szCs w:val="24"/>
        </w:rPr>
        <w:t xml:space="preserve">mogu </w:t>
      </w:r>
      <w:r w:rsidRPr="00431979">
        <w:rPr>
          <w:rFonts w:eastAsia="Calibri"/>
          <w:sz w:val="24"/>
          <w:szCs w:val="24"/>
        </w:rPr>
        <w:t xml:space="preserve">očekivati </w:t>
      </w:r>
      <w:r w:rsidRPr="00431979">
        <w:rPr>
          <w:sz w:val="24"/>
          <w:szCs w:val="24"/>
        </w:rPr>
        <w:t xml:space="preserve">tek u sinergiji s drugim politikama </w:t>
      </w:r>
      <w:r w:rsidRPr="00431979">
        <w:rPr>
          <w:rFonts w:eastAsia="Calibri"/>
          <w:sz w:val="24"/>
          <w:szCs w:val="24"/>
        </w:rPr>
        <w:t xml:space="preserve">čija će </w:t>
      </w:r>
      <w:r w:rsidRPr="00431979">
        <w:rPr>
          <w:sz w:val="24"/>
          <w:szCs w:val="24"/>
        </w:rPr>
        <w:t xml:space="preserve">provedba stvoriti uvjete za </w:t>
      </w:r>
      <w:r w:rsidRPr="00431979">
        <w:rPr>
          <w:rFonts w:eastAsia="Calibri"/>
          <w:sz w:val="24"/>
          <w:szCs w:val="24"/>
        </w:rPr>
        <w:t xml:space="preserve">brži </w:t>
      </w:r>
      <w:r w:rsidRPr="00431979">
        <w:rPr>
          <w:sz w:val="24"/>
          <w:szCs w:val="24"/>
        </w:rPr>
        <w:t xml:space="preserve">i </w:t>
      </w:r>
      <w:r w:rsidRPr="00431979">
        <w:rPr>
          <w:rFonts w:eastAsia="Calibri"/>
          <w:sz w:val="24"/>
          <w:szCs w:val="24"/>
        </w:rPr>
        <w:t>dugoročno</w:t>
      </w:r>
      <w:r w:rsidR="00923812">
        <w:rPr>
          <w:rFonts w:eastAsia="Calibri"/>
          <w:sz w:val="24"/>
          <w:szCs w:val="24"/>
        </w:rPr>
        <w:t xml:space="preserve"> </w:t>
      </w:r>
      <w:r w:rsidRPr="00431979">
        <w:rPr>
          <w:rFonts w:eastAsia="Calibri"/>
          <w:sz w:val="24"/>
          <w:szCs w:val="24"/>
        </w:rPr>
        <w:t xml:space="preserve">održiv </w:t>
      </w:r>
      <w:r w:rsidRPr="00431979">
        <w:rPr>
          <w:sz w:val="24"/>
          <w:szCs w:val="24"/>
        </w:rPr>
        <w:t>rast.</w:t>
      </w:r>
    </w:p>
    <w:p w14:paraId="63E80C72" w14:textId="77777777" w:rsidR="0068358C" w:rsidRPr="00431979" w:rsidRDefault="0068358C" w:rsidP="00923812">
      <w:pPr>
        <w:spacing w:before="120" w:after="120" w:line="276" w:lineRule="auto"/>
        <w:ind w:left="23"/>
        <w:jc w:val="both"/>
        <w:rPr>
          <w:sz w:val="24"/>
          <w:szCs w:val="24"/>
        </w:rPr>
      </w:pPr>
      <w:r w:rsidRPr="00431979">
        <w:rPr>
          <w:sz w:val="24"/>
          <w:szCs w:val="24"/>
        </w:rPr>
        <w:t xml:space="preserve">Osnovni preduvjet u </w:t>
      </w:r>
      <w:r w:rsidRPr="00431979">
        <w:rPr>
          <w:rFonts w:eastAsia="Calibri"/>
          <w:sz w:val="24"/>
          <w:szCs w:val="24"/>
        </w:rPr>
        <w:t xml:space="preserve">provođenju </w:t>
      </w:r>
      <w:r w:rsidRPr="00431979">
        <w:rPr>
          <w:sz w:val="24"/>
          <w:szCs w:val="24"/>
        </w:rPr>
        <w:t xml:space="preserve">mjera populacijske politike jest suradnja i aktivna </w:t>
      </w:r>
      <w:r w:rsidRPr="00431979">
        <w:rPr>
          <w:rFonts w:eastAsia="Calibri"/>
          <w:sz w:val="24"/>
          <w:szCs w:val="24"/>
        </w:rPr>
        <w:t xml:space="preserve">uključenost </w:t>
      </w:r>
      <w:r w:rsidRPr="00431979">
        <w:rPr>
          <w:sz w:val="24"/>
          <w:szCs w:val="24"/>
        </w:rPr>
        <w:t xml:space="preserve">svih resora s obzirom na </w:t>
      </w:r>
      <w:r w:rsidRPr="00431979">
        <w:rPr>
          <w:rFonts w:eastAsia="Calibri"/>
          <w:sz w:val="24"/>
          <w:szCs w:val="24"/>
        </w:rPr>
        <w:t xml:space="preserve">nadležnosti </w:t>
      </w:r>
      <w:r w:rsidRPr="00431979">
        <w:rPr>
          <w:sz w:val="24"/>
          <w:szCs w:val="24"/>
        </w:rPr>
        <w:t xml:space="preserve">institucija i ministarstava, te </w:t>
      </w:r>
      <w:r w:rsidRPr="00431979">
        <w:rPr>
          <w:rFonts w:eastAsia="Calibri"/>
          <w:sz w:val="24"/>
          <w:szCs w:val="24"/>
        </w:rPr>
        <w:t xml:space="preserve">područja </w:t>
      </w:r>
      <w:r w:rsidRPr="00431979">
        <w:rPr>
          <w:sz w:val="24"/>
          <w:szCs w:val="24"/>
        </w:rPr>
        <w:t xml:space="preserve">djelovanja kojima se </w:t>
      </w:r>
      <w:r w:rsidRPr="00431979">
        <w:rPr>
          <w:rFonts w:eastAsia="Calibri"/>
          <w:sz w:val="24"/>
          <w:szCs w:val="24"/>
        </w:rPr>
        <w:t xml:space="preserve">želi </w:t>
      </w:r>
      <w:r w:rsidRPr="00431979">
        <w:rPr>
          <w:sz w:val="24"/>
          <w:szCs w:val="24"/>
        </w:rPr>
        <w:t>potaknuti demografska revitalizacija .</w:t>
      </w:r>
    </w:p>
    <w:p w14:paraId="01763E86" w14:textId="77777777" w:rsidR="007128AE" w:rsidRPr="00431979" w:rsidRDefault="0068358C" w:rsidP="00923812">
      <w:pPr>
        <w:spacing w:before="120" w:after="120" w:line="276" w:lineRule="auto"/>
        <w:ind w:left="23"/>
        <w:jc w:val="both"/>
        <w:rPr>
          <w:sz w:val="24"/>
          <w:szCs w:val="24"/>
        </w:rPr>
      </w:pPr>
      <w:r w:rsidRPr="00431979">
        <w:rPr>
          <w:sz w:val="24"/>
          <w:szCs w:val="24"/>
        </w:rPr>
        <w:t xml:space="preserve">U izradi je Strategija demografske revitalizacije kojom </w:t>
      </w:r>
      <w:r w:rsidRPr="00431979">
        <w:rPr>
          <w:rFonts w:eastAsia="Calibri"/>
          <w:sz w:val="24"/>
          <w:szCs w:val="24"/>
        </w:rPr>
        <w:t xml:space="preserve">će </w:t>
      </w:r>
      <w:r w:rsidRPr="00431979">
        <w:rPr>
          <w:sz w:val="24"/>
          <w:szCs w:val="24"/>
        </w:rPr>
        <w:t xml:space="preserve">se obuhvatiti javne politike svih sektora, te </w:t>
      </w:r>
      <w:r w:rsidRPr="00431979">
        <w:rPr>
          <w:rFonts w:eastAsia="Calibri"/>
          <w:sz w:val="24"/>
          <w:szCs w:val="24"/>
        </w:rPr>
        <w:t xml:space="preserve">će </w:t>
      </w:r>
      <w:r w:rsidRPr="00431979">
        <w:rPr>
          <w:sz w:val="24"/>
          <w:szCs w:val="24"/>
        </w:rPr>
        <w:t>tijekom izrade sektorskih</w:t>
      </w:r>
      <w:r w:rsidR="007128AE" w:rsidRPr="00431979">
        <w:rPr>
          <w:sz w:val="24"/>
          <w:szCs w:val="24"/>
        </w:rPr>
        <w:t xml:space="preserve"> nacionalnih planova Strategija predstavljati temelj za daljnju razradu ciljeva i mjera koje su u uskoj interakciji i </w:t>
      </w:r>
      <w:r w:rsidR="007128AE" w:rsidRPr="00431979">
        <w:rPr>
          <w:rFonts w:eastAsia="Calibri"/>
          <w:sz w:val="24"/>
          <w:szCs w:val="24"/>
        </w:rPr>
        <w:t xml:space="preserve">međuovisnosti </w:t>
      </w:r>
      <w:r w:rsidR="007128AE" w:rsidRPr="00431979">
        <w:rPr>
          <w:sz w:val="24"/>
          <w:szCs w:val="24"/>
        </w:rPr>
        <w:t>s demografskom revitalizacijom Republike Hrvatske.</w:t>
      </w:r>
    </w:p>
    <w:p w14:paraId="75B167CD" w14:textId="77777777" w:rsidR="00737FD6" w:rsidRPr="00431979" w:rsidRDefault="00737FD6" w:rsidP="00923812">
      <w:pPr>
        <w:spacing w:before="120" w:after="120" w:line="276" w:lineRule="auto"/>
        <w:ind w:left="23"/>
        <w:jc w:val="both"/>
        <w:rPr>
          <w:sz w:val="24"/>
          <w:szCs w:val="24"/>
        </w:rPr>
      </w:pPr>
      <w:r w:rsidRPr="00431979">
        <w:rPr>
          <w:sz w:val="24"/>
          <w:szCs w:val="24"/>
        </w:rPr>
        <w:t xml:space="preserve">S ciljem </w:t>
      </w:r>
      <w:r w:rsidRPr="00431979">
        <w:rPr>
          <w:rFonts w:eastAsia="Calibri"/>
          <w:sz w:val="24"/>
          <w:szCs w:val="24"/>
        </w:rPr>
        <w:t xml:space="preserve">jačanja </w:t>
      </w:r>
      <w:r w:rsidRPr="00431979">
        <w:rPr>
          <w:sz w:val="24"/>
          <w:szCs w:val="24"/>
        </w:rPr>
        <w:t xml:space="preserve">povezanosti i odnosa s Hrvatima izvan Republike Hrvatske, putem </w:t>
      </w:r>
      <w:r w:rsidRPr="00431979">
        <w:rPr>
          <w:rFonts w:eastAsia="Calibri"/>
          <w:sz w:val="24"/>
          <w:szCs w:val="24"/>
        </w:rPr>
        <w:t xml:space="preserve">više </w:t>
      </w:r>
      <w:r w:rsidRPr="00431979">
        <w:rPr>
          <w:sz w:val="24"/>
          <w:szCs w:val="24"/>
        </w:rPr>
        <w:t xml:space="preserve">programa, </w:t>
      </w:r>
      <w:r w:rsidRPr="00431979">
        <w:rPr>
          <w:rFonts w:eastAsia="Calibri"/>
          <w:sz w:val="24"/>
          <w:szCs w:val="24"/>
        </w:rPr>
        <w:t xml:space="preserve">pružena </w:t>
      </w:r>
      <w:r w:rsidRPr="00431979">
        <w:rPr>
          <w:sz w:val="24"/>
          <w:szCs w:val="24"/>
        </w:rPr>
        <w:t xml:space="preserve">je financijska potpora projektima organizacija, institucija, udruga i pojedinaca izvan Hrvatske u </w:t>
      </w:r>
      <w:r w:rsidRPr="00431979">
        <w:rPr>
          <w:rFonts w:eastAsia="Calibri"/>
          <w:sz w:val="24"/>
          <w:szCs w:val="24"/>
        </w:rPr>
        <w:t xml:space="preserve">području </w:t>
      </w:r>
      <w:r w:rsidRPr="00431979">
        <w:rPr>
          <w:sz w:val="24"/>
          <w:szCs w:val="24"/>
        </w:rPr>
        <w:t xml:space="preserve">kulture, </w:t>
      </w:r>
      <w:r w:rsidRPr="00431979">
        <w:rPr>
          <w:rFonts w:eastAsia="Calibri"/>
          <w:sz w:val="24"/>
          <w:szCs w:val="24"/>
        </w:rPr>
        <w:t xml:space="preserve">očuvanja </w:t>
      </w:r>
      <w:r w:rsidRPr="00431979">
        <w:rPr>
          <w:sz w:val="24"/>
          <w:szCs w:val="24"/>
        </w:rPr>
        <w:t>i razvijanja hrvatskog kulturnog i nacionalnog identiteta.</w:t>
      </w:r>
    </w:p>
    <w:p w14:paraId="31E81C2F" w14:textId="77777777" w:rsidR="00737FD6" w:rsidRPr="00431979" w:rsidRDefault="00737FD6" w:rsidP="00923812">
      <w:pPr>
        <w:spacing w:before="120" w:after="120" w:line="276" w:lineRule="auto"/>
        <w:ind w:left="23"/>
        <w:jc w:val="both"/>
        <w:rPr>
          <w:sz w:val="24"/>
          <w:szCs w:val="24"/>
        </w:rPr>
      </w:pPr>
      <w:r w:rsidRPr="00431979">
        <w:rPr>
          <w:sz w:val="24"/>
          <w:szCs w:val="24"/>
        </w:rPr>
        <w:t xml:space="preserve">U okviru Javnog </w:t>
      </w:r>
      <w:r w:rsidRPr="00431979">
        <w:rPr>
          <w:rFonts w:eastAsia="Calibri"/>
          <w:sz w:val="24"/>
          <w:szCs w:val="24"/>
        </w:rPr>
        <w:t xml:space="preserve">natječaja </w:t>
      </w:r>
      <w:r w:rsidRPr="00431979">
        <w:rPr>
          <w:sz w:val="24"/>
          <w:szCs w:val="24"/>
        </w:rPr>
        <w:t xml:space="preserve">za prijavu programa i projekata organizacija hrvatske nacionalne manjine za 2021. godinu, osigurana je potpora za 126 programa i projekata organizacija hrvatske nacionalne manjine iz 12 europskih </w:t>
      </w:r>
      <w:r w:rsidRPr="00431979">
        <w:rPr>
          <w:rFonts w:eastAsia="Calibri"/>
          <w:sz w:val="24"/>
          <w:szCs w:val="24"/>
        </w:rPr>
        <w:t xml:space="preserve">država </w:t>
      </w:r>
      <w:r w:rsidRPr="00431979">
        <w:rPr>
          <w:sz w:val="24"/>
          <w:szCs w:val="24"/>
        </w:rPr>
        <w:t xml:space="preserve">(Austriji, Bugarskoj, Crnoj Gori, </w:t>
      </w:r>
      <w:r w:rsidRPr="00431979">
        <w:rPr>
          <w:rFonts w:eastAsia="Calibri"/>
          <w:sz w:val="24"/>
          <w:szCs w:val="24"/>
        </w:rPr>
        <w:t xml:space="preserve">Češkoj, </w:t>
      </w:r>
      <w:r w:rsidRPr="00431979">
        <w:rPr>
          <w:sz w:val="24"/>
          <w:szCs w:val="24"/>
        </w:rPr>
        <w:t xml:space="preserve">Italiji, Kosovu, </w:t>
      </w:r>
      <w:r w:rsidRPr="00431979">
        <w:rPr>
          <w:rFonts w:eastAsia="Calibri"/>
          <w:sz w:val="24"/>
          <w:szCs w:val="24"/>
        </w:rPr>
        <w:t xml:space="preserve">Mađarskoj, </w:t>
      </w:r>
      <w:r w:rsidRPr="00431979">
        <w:rPr>
          <w:sz w:val="24"/>
          <w:szCs w:val="24"/>
        </w:rPr>
        <w:t xml:space="preserve">Makedoniji, Rumunjskoj, </w:t>
      </w:r>
      <w:r w:rsidRPr="00431979">
        <w:rPr>
          <w:rFonts w:eastAsia="Calibri"/>
          <w:sz w:val="24"/>
          <w:szCs w:val="24"/>
        </w:rPr>
        <w:t xml:space="preserve">Slovačkoj, </w:t>
      </w:r>
      <w:r w:rsidRPr="00431979">
        <w:rPr>
          <w:sz w:val="24"/>
          <w:szCs w:val="24"/>
        </w:rPr>
        <w:t>Sloveniji i Srbiji) u ukupnom iznosu gotovo 5 milijuna kuna.</w:t>
      </w:r>
    </w:p>
    <w:p w14:paraId="2D32983C" w14:textId="77777777" w:rsidR="00923812" w:rsidRDefault="00DC0859" w:rsidP="00923812">
      <w:pPr>
        <w:spacing w:before="120" w:after="120" w:line="276" w:lineRule="auto"/>
        <w:ind w:left="23"/>
        <w:jc w:val="both"/>
        <w:rPr>
          <w:sz w:val="24"/>
          <w:szCs w:val="24"/>
        </w:rPr>
      </w:pPr>
      <w:r w:rsidRPr="00431979">
        <w:rPr>
          <w:sz w:val="24"/>
          <w:szCs w:val="24"/>
        </w:rPr>
        <w:t xml:space="preserve">U okviru Javnog poziva za financiranje posebnih potreba i projekata od interesa za Hrvate izvan Republike Hrvatske u 2021. godini, s ciljem promicanja veza i </w:t>
      </w:r>
      <w:r w:rsidRPr="00431979">
        <w:rPr>
          <w:rFonts w:eastAsia="Calibri"/>
          <w:sz w:val="24"/>
          <w:szCs w:val="24"/>
        </w:rPr>
        <w:t xml:space="preserve">jačanja </w:t>
      </w:r>
      <w:r w:rsidRPr="00431979">
        <w:rPr>
          <w:sz w:val="24"/>
          <w:szCs w:val="24"/>
        </w:rPr>
        <w:t xml:space="preserve">suradnje s Hrvatima izvan Republike Hrvatske, osigurana je potpora za 225 projekata hrvatskih organizacija. </w:t>
      </w:r>
    </w:p>
    <w:p w14:paraId="17617B8F" w14:textId="77777777" w:rsidR="00923812" w:rsidRDefault="00923812" w:rsidP="0055545C">
      <w:pPr>
        <w:spacing w:before="120" w:after="120" w:line="276" w:lineRule="auto"/>
        <w:ind w:left="23"/>
        <w:contextualSpacing/>
        <w:jc w:val="both"/>
        <w:rPr>
          <w:sz w:val="24"/>
          <w:szCs w:val="24"/>
        </w:rPr>
      </w:pPr>
    </w:p>
    <w:p w14:paraId="7744F2D1" w14:textId="09601431" w:rsidR="0068358C" w:rsidRPr="00FF5257" w:rsidRDefault="00DC0859" w:rsidP="0055545C">
      <w:pPr>
        <w:spacing w:before="120" w:after="120" w:line="276" w:lineRule="auto"/>
        <w:ind w:left="23"/>
        <w:jc w:val="both"/>
        <w:rPr>
          <w:b/>
          <w:bCs/>
          <w:sz w:val="24"/>
          <w:szCs w:val="24"/>
        </w:rPr>
      </w:pPr>
      <w:r w:rsidRPr="00FF5257">
        <w:rPr>
          <w:b/>
          <w:bCs/>
          <w:sz w:val="24"/>
          <w:szCs w:val="24"/>
        </w:rPr>
        <w:t xml:space="preserve">7. </w:t>
      </w:r>
      <w:r w:rsidR="00FF5257" w:rsidRPr="00FF5257">
        <w:rPr>
          <w:b/>
          <w:bCs/>
          <w:sz w:val="24"/>
          <w:szCs w:val="24"/>
        </w:rPr>
        <w:t>Sigurnost za stabilan razvoj</w:t>
      </w:r>
    </w:p>
    <w:p w14:paraId="3FA83F6A" w14:textId="124C4FF2" w:rsidR="007275AD" w:rsidRPr="00431979" w:rsidRDefault="00597705" w:rsidP="00FF5257">
      <w:pPr>
        <w:spacing w:before="120" w:after="120" w:line="276" w:lineRule="auto"/>
        <w:ind w:left="23"/>
        <w:jc w:val="both"/>
        <w:rPr>
          <w:sz w:val="24"/>
          <w:szCs w:val="24"/>
        </w:rPr>
      </w:pPr>
      <w:r w:rsidRPr="00431979">
        <w:rPr>
          <w:sz w:val="24"/>
          <w:szCs w:val="24"/>
        </w:rPr>
        <w:t xml:space="preserve">Uspješno </w:t>
      </w:r>
      <w:r w:rsidR="007275AD" w:rsidRPr="00431979">
        <w:rPr>
          <w:sz w:val="24"/>
          <w:szCs w:val="24"/>
        </w:rPr>
        <w:t xml:space="preserve">je nastavljena provedba sigurnosne politike u funkciji sveobuhvatnog razvoja i prosperiteta </w:t>
      </w:r>
      <w:r w:rsidR="007275AD" w:rsidRPr="00431979">
        <w:rPr>
          <w:rFonts w:eastAsia="Calibri"/>
          <w:sz w:val="24"/>
          <w:szCs w:val="24"/>
        </w:rPr>
        <w:t xml:space="preserve">države </w:t>
      </w:r>
      <w:r w:rsidR="007275AD" w:rsidRPr="00431979">
        <w:rPr>
          <w:sz w:val="24"/>
          <w:szCs w:val="24"/>
        </w:rPr>
        <w:t xml:space="preserve">i </w:t>
      </w:r>
      <w:r w:rsidR="007275AD" w:rsidRPr="00431979">
        <w:rPr>
          <w:rFonts w:eastAsia="Calibri"/>
          <w:sz w:val="24"/>
          <w:szCs w:val="24"/>
        </w:rPr>
        <w:t xml:space="preserve">društva </w:t>
      </w:r>
      <w:r w:rsidR="007275AD" w:rsidRPr="00431979">
        <w:rPr>
          <w:sz w:val="24"/>
          <w:szCs w:val="24"/>
        </w:rPr>
        <w:t xml:space="preserve">u </w:t>
      </w:r>
      <w:r w:rsidR="007275AD" w:rsidRPr="00431979">
        <w:rPr>
          <w:rFonts w:eastAsia="Calibri"/>
          <w:sz w:val="24"/>
          <w:szCs w:val="24"/>
        </w:rPr>
        <w:t xml:space="preserve">čijem </w:t>
      </w:r>
      <w:r w:rsidR="007275AD" w:rsidRPr="00431979">
        <w:rPr>
          <w:sz w:val="24"/>
          <w:szCs w:val="24"/>
        </w:rPr>
        <w:t xml:space="preserve">su </w:t>
      </w:r>
      <w:r w:rsidR="007275AD" w:rsidRPr="00431979">
        <w:rPr>
          <w:rFonts w:eastAsia="Calibri"/>
          <w:sz w:val="24"/>
          <w:szCs w:val="24"/>
        </w:rPr>
        <w:t xml:space="preserve">središtu </w:t>
      </w:r>
      <w:r w:rsidR="007275AD" w:rsidRPr="00431979">
        <w:rPr>
          <w:sz w:val="24"/>
          <w:szCs w:val="24"/>
        </w:rPr>
        <w:t xml:space="preserve">dobrobit </w:t>
      </w:r>
      <w:r w:rsidR="007275AD" w:rsidRPr="00431979">
        <w:rPr>
          <w:rFonts w:eastAsia="Calibri"/>
          <w:sz w:val="24"/>
          <w:szCs w:val="24"/>
        </w:rPr>
        <w:t xml:space="preserve">građana </w:t>
      </w:r>
      <w:r w:rsidR="007275AD" w:rsidRPr="00431979">
        <w:rPr>
          <w:sz w:val="24"/>
          <w:szCs w:val="24"/>
        </w:rPr>
        <w:t xml:space="preserve">i </w:t>
      </w:r>
      <w:r w:rsidR="007275AD" w:rsidRPr="00431979">
        <w:rPr>
          <w:rFonts w:eastAsia="Calibri"/>
          <w:sz w:val="24"/>
          <w:szCs w:val="24"/>
        </w:rPr>
        <w:t xml:space="preserve">očuvanje uobičajenog načina života </w:t>
      </w:r>
      <w:r w:rsidR="007275AD" w:rsidRPr="00431979">
        <w:rPr>
          <w:sz w:val="24"/>
          <w:szCs w:val="24"/>
        </w:rPr>
        <w:t>u R</w:t>
      </w:r>
      <w:r w:rsidR="00FF5257">
        <w:rPr>
          <w:sz w:val="24"/>
          <w:szCs w:val="24"/>
        </w:rPr>
        <w:t xml:space="preserve">epublici </w:t>
      </w:r>
      <w:r w:rsidR="007275AD" w:rsidRPr="00431979">
        <w:rPr>
          <w:sz w:val="24"/>
          <w:szCs w:val="24"/>
        </w:rPr>
        <w:t>H</w:t>
      </w:r>
      <w:r w:rsidR="00FF5257">
        <w:rPr>
          <w:sz w:val="24"/>
          <w:szCs w:val="24"/>
        </w:rPr>
        <w:t>rvatskoj</w:t>
      </w:r>
      <w:r w:rsidR="007275AD" w:rsidRPr="00431979">
        <w:rPr>
          <w:sz w:val="24"/>
          <w:szCs w:val="24"/>
        </w:rPr>
        <w:t>. Tijekom 2021. godine postotak prijava pojava kriminala, nasilja ili vandalizma u Republici Hrvatskoj smanjen je sa 2,7% na 2,4% uz porast BDP-a po stanovniku sa 65% na 70% prosjeka EU-a.</w:t>
      </w:r>
    </w:p>
    <w:p w14:paraId="349597DB" w14:textId="77777777" w:rsidR="007275AD" w:rsidRPr="00431979" w:rsidRDefault="007275AD" w:rsidP="00FF5257">
      <w:pPr>
        <w:spacing w:before="120" w:after="120" w:line="276" w:lineRule="auto"/>
        <w:ind w:left="23"/>
        <w:jc w:val="both"/>
        <w:rPr>
          <w:sz w:val="24"/>
          <w:szCs w:val="24"/>
        </w:rPr>
      </w:pPr>
      <w:r w:rsidRPr="00431979">
        <w:rPr>
          <w:sz w:val="24"/>
          <w:szCs w:val="24"/>
        </w:rPr>
        <w:t xml:space="preserve">Republika Hrvatska nastavila je aktivno sudjelovati u operacijama potpore miru, misijama i aktivnostima u okviru NATO-a, EU-a i Ujedinjenih naroda (UN), uz provedbu projekata </w:t>
      </w:r>
      <w:r w:rsidRPr="00431979">
        <w:rPr>
          <w:rFonts w:eastAsia="Calibri"/>
          <w:sz w:val="24"/>
          <w:szCs w:val="24"/>
        </w:rPr>
        <w:t xml:space="preserve">unaprjeđenja </w:t>
      </w:r>
      <w:r w:rsidRPr="00431979">
        <w:rPr>
          <w:sz w:val="24"/>
          <w:szCs w:val="24"/>
        </w:rPr>
        <w:t xml:space="preserve">nacionalne obrambene sposobnosti, ali i sposobnosti za </w:t>
      </w:r>
      <w:r w:rsidRPr="00431979">
        <w:rPr>
          <w:rFonts w:eastAsia="Calibri"/>
          <w:sz w:val="24"/>
          <w:szCs w:val="24"/>
        </w:rPr>
        <w:t xml:space="preserve">pružanje </w:t>
      </w:r>
      <w:r w:rsidRPr="00431979">
        <w:rPr>
          <w:sz w:val="24"/>
          <w:szCs w:val="24"/>
        </w:rPr>
        <w:t xml:space="preserve">potpore </w:t>
      </w:r>
      <w:r w:rsidRPr="00431979">
        <w:rPr>
          <w:rFonts w:eastAsia="Calibri"/>
          <w:sz w:val="24"/>
          <w:szCs w:val="24"/>
        </w:rPr>
        <w:t xml:space="preserve">stanovništvu </w:t>
      </w:r>
      <w:r w:rsidRPr="00431979">
        <w:rPr>
          <w:sz w:val="24"/>
          <w:szCs w:val="24"/>
        </w:rPr>
        <w:t xml:space="preserve">i civilnim institucijama u </w:t>
      </w:r>
      <w:r w:rsidRPr="00431979">
        <w:rPr>
          <w:rFonts w:eastAsia="Calibri"/>
          <w:sz w:val="24"/>
          <w:szCs w:val="24"/>
        </w:rPr>
        <w:t xml:space="preserve">slučaju </w:t>
      </w:r>
      <w:r w:rsidRPr="00431979">
        <w:rPr>
          <w:sz w:val="24"/>
          <w:szCs w:val="24"/>
        </w:rPr>
        <w:t xml:space="preserve">katastrofa i velikih </w:t>
      </w:r>
      <w:r w:rsidRPr="00431979">
        <w:rPr>
          <w:rFonts w:eastAsia="Calibri"/>
          <w:sz w:val="24"/>
          <w:szCs w:val="24"/>
        </w:rPr>
        <w:t>nesreća</w:t>
      </w:r>
      <w:r w:rsidRPr="00431979">
        <w:rPr>
          <w:sz w:val="24"/>
          <w:szCs w:val="24"/>
        </w:rPr>
        <w:t>.</w:t>
      </w:r>
    </w:p>
    <w:p w14:paraId="69EF77EF" w14:textId="77777777" w:rsidR="007275AD" w:rsidRPr="00431979" w:rsidRDefault="007275AD" w:rsidP="00FF5257">
      <w:pPr>
        <w:spacing w:before="120" w:after="120" w:line="276" w:lineRule="auto"/>
        <w:ind w:left="23"/>
        <w:jc w:val="both"/>
        <w:rPr>
          <w:sz w:val="24"/>
          <w:szCs w:val="24"/>
        </w:rPr>
      </w:pPr>
      <w:r w:rsidRPr="00431979">
        <w:rPr>
          <w:sz w:val="24"/>
          <w:szCs w:val="24"/>
        </w:rPr>
        <w:t xml:space="preserve">Sklopljen je ugovor o nabavi 12 </w:t>
      </w:r>
      <w:r w:rsidRPr="00431979">
        <w:rPr>
          <w:rFonts w:eastAsia="Calibri"/>
          <w:sz w:val="24"/>
          <w:szCs w:val="24"/>
        </w:rPr>
        <w:t xml:space="preserve">višenamjenskih </w:t>
      </w:r>
      <w:r w:rsidRPr="00431979">
        <w:rPr>
          <w:sz w:val="24"/>
          <w:szCs w:val="24"/>
        </w:rPr>
        <w:t xml:space="preserve">borbenih aviona Rafale te je pripremljena nabava 4 helikoptera </w:t>
      </w:r>
      <w:r w:rsidRPr="009D581E">
        <w:rPr>
          <w:i/>
          <w:iCs/>
          <w:sz w:val="24"/>
          <w:szCs w:val="24"/>
        </w:rPr>
        <w:t>Black Hawk</w:t>
      </w:r>
      <w:r w:rsidRPr="00431979">
        <w:rPr>
          <w:sz w:val="24"/>
          <w:szCs w:val="24"/>
        </w:rPr>
        <w:t xml:space="preserve"> i </w:t>
      </w:r>
      <w:r w:rsidRPr="00431979">
        <w:rPr>
          <w:rFonts w:eastAsia="Calibri"/>
          <w:sz w:val="24"/>
          <w:szCs w:val="24"/>
        </w:rPr>
        <w:t xml:space="preserve">započet </w:t>
      </w:r>
      <w:r w:rsidRPr="00431979">
        <w:rPr>
          <w:sz w:val="24"/>
          <w:szCs w:val="24"/>
        </w:rPr>
        <w:t xml:space="preserve">je projekt opremanja borbenim vozilima </w:t>
      </w:r>
      <w:r w:rsidRPr="00431979">
        <w:rPr>
          <w:rFonts w:eastAsia="Calibri"/>
          <w:sz w:val="24"/>
          <w:szCs w:val="24"/>
        </w:rPr>
        <w:t xml:space="preserve">pješaštva </w:t>
      </w:r>
      <w:r w:rsidRPr="00431979">
        <w:rPr>
          <w:sz w:val="24"/>
          <w:szCs w:val="24"/>
        </w:rPr>
        <w:t xml:space="preserve">Bradley. U </w:t>
      </w:r>
      <w:r w:rsidRPr="00431979">
        <w:rPr>
          <w:rFonts w:eastAsia="Calibri"/>
          <w:sz w:val="24"/>
          <w:szCs w:val="24"/>
        </w:rPr>
        <w:t xml:space="preserve">području jačanja </w:t>
      </w:r>
      <w:r w:rsidRPr="00431979">
        <w:rPr>
          <w:sz w:val="24"/>
          <w:szCs w:val="24"/>
        </w:rPr>
        <w:t xml:space="preserve">pomorskih sposobnosti, nastavljena je gradnja 4 obalna ophodna broda i </w:t>
      </w:r>
      <w:r w:rsidRPr="00431979">
        <w:rPr>
          <w:rFonts w:eastAsia="Calibri"/>
          <w:sz w:val="24"/>
          <w:szCs w:val="24"/>
        </w:rPr>
        <w:t xml:space="preserve">jačanje </w:t>
      </w:r>
      <w:r w:rsidRPr="00431979">
        <w:rPr>
          <w:sz w:val="24"/>
          <w:szCs w:val="24"/>
        </w:rPr>
        <w:t>sposobnosti Hrvatske ratne mornarice.</w:t>
      </w:r>
    </w:p>
    <w:p w14:paraId="4FBAB537" w14:textId="201F085C" w:rsidR="00DC0859" w:rsidRPr="00431979" w:rsidRDefault="007275AD" w:rsidP="00FF5257">
      <w:pPr>
        <w:spacing w:before="120" w:after="120" w:line="276" w:lineRule="auto"/>
        <w:ind w:left="23"/>
        <w:jc w:val="both"/>
        <w:rPr>
          <w:sz w:val="24"/>
          <w:szCs w:val="24"/>
        </w:rPr>
      </w:pPr>
      <w:r w:rsidRPr="00431979">
        <w:rPr>
          <w:sz w:val="24"/>
          <w:szCs w:val="24"/>
        </w:rPr>
        <w:t xml:space="preserve">Za potrebe opremanja Hrvatske vojske u 2021. godini s hrvatskim je </w:t>
      </w:r>
      <w:r w:rsidRPr="00431979">
        <w:rPr>
          <w:rFonts w:eastAsia="Calibri"/>
          <w:sz w:val="24"/>
          <w:szCs w:val="24"/>
        </w:rPr>
        <w:t xml:space="preserve">proizvođačima </w:t>
      </w:r>
      <w:r w:rsidRPr="00431979">
        <w:rPr>
          <w:sz w:val="24"/>
          <w:szCs w:val="24"/>
        </w:rPr>
        <w:t xml:space="preserve">sklopljeno 38 ugovora i okvirnih sporazuma, ukupne vrijednosti 284 milijuna kuna, a potpisan je i Sporazum o </w:t>
      </w:r>
      <w:r w:rsidRPr="00431979">
        <w:rPr>
          <w:rFonts w:eastAsia="Calibri"/>
          <w:sz w:val="24"/>
          <w:szCs w:val="24"/>
        </w:rPr>
        <w:t xml:space="preserve">međusobnoj </w:t>
      </w:r>
      <w:r w:rsidRPr="00431979">
        <w:rPr>
          <w:sz w:val="24"/>
          <w:szCs w:val="24"/>
        </w:rPr>
        <w:t>suradnji s Hrvatskim</w:t>
      </w:r>
      <w:r w:rsidR="00545B6A" w:rsidRPr="00431979">
        <w:rPr>
          <w:sz w:val="24"/>
          <w:szCs w:val="24"/>
        </w:rPr>
        <w:t xml:space="preserve"> klasterom konkurentnosti obrambene industrije.</w:t>
      </w:r>
    </w:p>
    <w:p w14:paraId="2CC9C9B3" w14:textId="77777777" w:rsidR="00B877A8" w:rsidRPr="00431979" w:rsidRDefault="00B877A8" w:rsidP="00FF5257">
      <w:pPr>
        <w:spacing w:before="120" w:after="120" w:line="276" w:lineRule="auto"/>
        <w:ind w:left="23"/>
        <w:jc w:val="both"/>
        <w:rPr>
          <w:sz w:val="24"/>
          <w:szCs w:val="24"/>
        </w:rPr>
      </w:pPr>
      <w:r w:rsidRPr="00431979">
        <w:rPr>
          <w:sz w:val="24"/>
          <w:szCs w:val="24"/>
        </w:rPr>
        <w:t xml:space="preserve">U okviru Nacionalnog programa Fonda za unutarnju sigurnost nastavljeno je </w:t>
      </w:r>
      <w:r w:rsidRPr="00431979">
        <w:rPr>
          <w:rFonts w:eastAsia="Calibri"/>
          <w:sz w:val="24"/>
          <w:szCs w:val="24"/>
        </w:rPr>
        <w:t xml:space="preserve">jačanje </w:t>
      </w:r>
      <w:r w:rsidRPr="00431979">
        <w:rPr>
          <w:sz w:val="24"/>
          <w:szCs w:val="24"/>
        </w:rPr>
        <w:t xml:space="preserve">ljudskih, </w:t>
      </w:r>
      <w:r w:rsidRPr="00431979">
        <w:rPr>
          <w:rFonts w:eastAsia="Calibri"/>
          <w:sz w:val="24"/>
          <w:szCs w:val="24"/>
        </w:rPr>
        <w:t xml:space="preserve">tehničkih </w:t>
      </w:r>
      <w:r w:rsidRPr="00431979">
        <w:rPr>
          <w:sz w:val="24"/>
          <w:szCs w:val="24"/>
        </w:rPr>
        <w:t xml:space="preserve">i operativnih kapaciteta hrvatske policije. Provedeno je </w:t>
      </w:r>
      <w:r w:rsidRPr="00431979">
        <w:rPr>
          <w:rFonts w:eastAsia="Calibri"/>
          <w:sz w:val="24"/>
          <w:szCs w:val="24"/>
        </w:rPr>
        <w:t xml:space="preserve">tehničko </w:t>
      </w:r>
      <w:r w:rsidRPr="00431979">
        <w:rPr>
          <w:sz w:val="24"/>
          <w:szCs w:val="24"/>
        </w:rPr>
        <w:t xml:space="preserve">opremanje i ulaganje u </w:t>
      </w:r>
      <w:r w:rsidRPr="00431979">
        <w:rPr>
          <w:rFonts w:eastAsia="Calibri"/>
          <w:sz w:val="24"/>
          <w:szCs w:val="24"/>
        </w:rPr>
        <w:t xml:space="preserve">održavanje postojeće </w:t>
      </w:r>
      <w:r w:rsidRPr="00431979">
        <w:rPr>
          <w:sz w:val="24"/>
          <w:szCs w:val="24"/>
        </w:rPr>
        <w:t xml:space="preserve">opreme, kao i </w:t>
      </w:r>
      <w:r w:rsidRPr="00431979">
        <w:rPr>
          <w:rFonts w:eastAsia="Calibri"/>
          <w:sz w:val="24"/>
          <w:szCs w:val="24"/>
        </w:rPr>
        <w:t xml:space="preserve">jačanje </w:t>
      </w:r>
      <w:r w:rsidRPr="00431979">
        <w:rPr>
          <w:sz w:val="24"/>
          <w:szCs w:val="24"/>
        </w:rPr>
        <w:t xml:space="preserve">kapaciteta </w:t>
      </w:r>
      <w:r w:rsidRPr="00431979">
        <w:rPr>
          <w:rFonts w:eastAsia="Calibri"/>
          <w:sz w:val="24"/>
          <w:szCs w:val="24"/>
        </w:rPr>
        <w:t xml:space="preserve">granične </w:t>
      </w:r>
      <w:r w:rsidRPr="00431979">
        <w:rPr>
          <w:sz w:val="24"/>
          <w:szCs w:val="24"/>
        </w:rPr>
        <w:t xml:space="preserve">policije u </w:t>
      </w:r>
      <w:r w:rsidRPr="00431979">
        <w:rPr>
          <w:rFonts w:eastAsia="Calibri"/>
          <w:sz w:val="24"/>
          <w:szCs w:val="24"/>
        </w:rPr>
        <w:t xml:space="preserve">području </w:t>
      </w:r>
      <w:r w:rsidRPr="00431979">
        <w:rPr>
          <w:sz w:val="24"/>
          <w:szCs w:val="24"/>
        </w:rPr>
        <w:t xml:space="preserve">IKT-a, za automatiziranu razmjenu podataka potrebnih za kvalitetan nadzor </w:t>
      </w:r>
      <w:r w:rsidRPr="00431979">
        <w:rPr>
          <w:rFonts w:eastAsia="Calibri"/>
          <w:sz w:val="24"/>
          <w:szCs w:val="24"/>
        </w:rPr>
        <w:t xml:space="preserve">državne </w:t>
      </w:r>
      <w:r w:rsidRPr="00431979">
        <w:rPr>
          <w:sz w:val="24"/>
          <w:szCs w:val="24"/>
        </w:rPr>
        <w:t>granice.</w:t>
      </w:r>
    </w:p>
    <w:p w14:paraId="544B9FE2" w14:textId="77777777" w:rsidR="00B877A8" w:rsidRPr="00431979" w:rsidRDefault="00B877A8" w:rsidP="00FF5257">
      <w:pPr>
        <w:spacing w:before="120" w:after="120" w:line="276" w:lineRule="auto"/>
        <w:ind w:left="23"/>
        <w:jc w:val="both"/>
        <w:rPr>
          <w:sz w:val="24"/>
          <w:szCs w:val="24"/>
        </w:rPr>
      </w:pPr>
      <w:r w:rsidRPr="00431979">
        <w:rPr>
          <w:sz w:val="24"/>
          <w:szCs w:val="24"/>
        </w:rPr>
        <w:t xml:space="preserve">Nastavljeno je sufinanciranje djelatnosti javnih vatrogasnih postrojbi i dobrovoljnih vatrogasnih </w:t>
      </w:r>
      <w:r w:rsidRPr="00431979">
        <w:rPr>
          <w:rFonts w:eastAsia="Calibri"/>
          <w:sz w:val="24"/>
          <w:szCs w:val="24"/>
        </w:rPr>
        <w:t xml:space="preserve">društava, </w:t>
      </w:r>
      <w:r w:rsidRPr="00431979">
        <w:rPr>
          <w:sz w:val="24"/>
          <w:szCs w:val="24"/>
        </w:rPr>
        <w:t xml:space="preserve">u svrhu </w:t>
      </w:r>
      <w:r w:rsidRPr="00431979">
        <w:rPr>
          <w:rFonts w:eastAsia="Calibri"/>
          <w:sz w:val="24"/>
          <w:szCs w:val="24"/>
        </w:rPr>
        <w:t xml:space="preserve">jačanja </w:t>
      </w:r>
      <w:r w:rsidRPr="00431979">
        <w:rPr>
          <w:sz w:val="24"/>
          <w:szCs w:val="24"/>
        </w:rPr>
        <w:t>interventne sposobnosti vatrogasnih postrojbi. Provedena je nabava i modernizacija vatrogasne tehnike i opreme za vatrogastvo u ukupnoj vrijednosti od 284 milijuna kuna.</w:t>
      </w:r>
    </w:p>
    <w:p w14:paraId="4903B858" w14:textId="77777777" w:rsidR="00B80119" w:rsidRDefault="00B80119" w:rsidP="00FF5257">
      <w:pPr>
        <w:spacing w:before="120" w:after="120" w:line="276" w:lineRule="auto"/>
        <w:ind w:left="23"/>
        <w:jc w:val="both"/>
        <w:rPr>
          <w:sz w:val="24"/>
          <w:szCs w:val="24"/>
        </w:rPr>
      </w:pPr>
      <w:r w:rsidRPr="00431979">
        <w:rPr>
          <w:sz w:val="24"/>
          <w:szCs w:val="24"/>
        </w:rPr>
        <w:t xml:space="preserve">U okviru aktivnosti usmjerenih na oporavak i normaliziranje stanja na Banovini koordinirano je provedeno preko 10 </w:t>
      </w:r>
      <w:r w:rsidRPr="00431979">
        <w:rPr>
          <w:rFonts w:eastAsia="Calibri"/>
          <w:sz w:val="24"/>
          <w:szCs w:val="24"/>
        </w:rPr>
        <w:t xml:space="preserve">tisuća </w:t>
      </w:r>
      <w:r w:rsidRPr="00431979">
        <w:rPr>
          <w:sz w:val="24"/>
          <w:szCs w:val="24"/>
        </w:rPr>
        <w:t>vatrogasnih intervencija na sanaciji posljedica potresa.</w:t>
      </w:r>
    </w:p>
    <w:p w14:paraId="2C3934BA" w14:textId="77777777" w:rsidR="009D581E" w:rsidRPr="00431979" w:rsidRDefault="009D581E" w:rsidP="00FF5257">
      <w:pPr>
        <w:spacing w:before="120" w:after="120" w:line="276" w:lineRule="auto"/>
        <w:ind w:left="23"/>
        <w:jc w:val="both"/>
        <w:rPr>
          <w:sz w:val="24"/>
          <w:szCs w:val="24"/>
        </w:rPr>
      </w:pPr>
    </w:p>
    <w:p w14:paraId="4904160F" w14:textId="32ED5D18" w:rsidR="002709FB" w:rsidRPr="007B1432" w:rsidRDefault="00B80119" w:rsidP="0055545C">
      <w:pPr>
        <w:spacing w:before="120" w:after="120" w:line="276" w:lineRule="auto"/>
        <w:ind w:left="23" w:right="220"/>
        <w:jc w:val="both"/>
        <w:rPr>
          <w:b/>
          <w:bCs/>
          <w:sz w:val="24"/>
          <w:szCs w:val="24"/>
        </w:rPr>
      </w:pPr>
      <w:r w:rsidRPr="007B1432">
        <w:rPr>
          <w:b/>
          <w:bCs/>
          <w:sz w:val="24"/>
          <w:szCs w:val="24"/>
        </w:rPr>
        <w:t xml:space="preserve">8. </w:t>
      </w:r>
      <w:r w:rsidR="00D72839" w:rsidRPr="007B1432">
        <w:rPr>
          <w:b/>
          <w:bCs/>
          <w:sz w:val="24"/>
          <w:szCs w:val="24"/>
        </w:rPr>
        <w:t xml:space="preserve">Ekološka i energetska tranzicija </w:t>
      </w:r>
      <w:r w:rsidR="007B1432" w:rsidRPr="007B1432">
        <w:rPr>
          <w:b/>
          <w:bCs/>
          <w:sz w:val="24"/>
          <w:szCs w:val="24"/>
        </w:rPr>
        <w:t xml:space="preserve">za </w:t>
      </w:r>
      <w:r w:rsidR="008312B4" w:rsidRPr="007B1432">
        <w:rPr>
          <w:b/>
          <w:bCs/>
          <w:sz w:val="24"/>
          <w:szCs w:val="24"/>
        </w:rPr>
        <w:t>klimatsku</w:t>
      </w:r>
      <w:r w:rsidR="007B1432" w:rsidRPr="007B1432">
        <w:rPr>
          <w:b/>
          <w:bCs/>
          <w:sz w:val="24"/>
          <w:szCs w:val="24"/>
        </w:rPr>
        <w:t xml:space="preserve"> neutralnost</w:t>
      </w:r>
    </w:p>
    <w:p w14:paraId="27AE3151" w14:textId="52DCC2E3" w:rsidR="00842DA3" w:rsidRPr="00431979" w:rsidRDefault="00842DA3" w:rsidP="00CB7336">
      <w:pPr>
        <w:spacing w:before="120" w:after="120" w:line="276" w:lineRule="auto"/>
        <w:ind w:left="-5"/>
        <w:jc w:val="both"/>
        <w:rPr>
          <w:sz w:val="24"/>
          <w:szCs w:val="24"/>
        </w:rPr>
      </w:pPr>
      <w:r w:rsidRPr="00431979">
        <w:rPr>
          <w:sz w:val="24"/>
          <w:szCs w:val="24"/>
        </w:rPr>
        <w:t>Prema podacima Eurostata za 2020. godinu, Hrvatska</w:t>
      </w:r>
      <w:r w:rsidR="007B1432">
        <w:rPr>
          <w:sz w:val="24"/>
          <w:szCs w:val="24"/>
        </w:rPr>
        <w:t xml:space="preserve"> </w:t>
      </w:r>
      <w:r w:rsidRPr="00431979">
        <w:rPr>
          <w:sz w:val="24"/>
          <w:szCs w:val="24"/>
        </w:rPr>
        <w:t>iz obnovljivih izvora energije zadovoljava</w:t>
      </w:r>
      <w:r w:rsidR="007B1432">
        <w:rPr>
          <w:sz w:val="24"/>
          <w:szCs w:val="24"/>
        </w:rPr>
        <w:t xml:space="preserve"> </w:t>
      </w:r>
      <w:r w:rsidRPr="00431979">
        <w:rPr>
          <w:sz w:val="24"/>
          <w:szCs w:val="24"/>
        </w:rPr>
        <w:t>31%</w:t>
      </w:r>
      <w:r w:rsidRPr="00431979">
        <w:rPr>
          <w:sz w:val="24"/>
          <w:szCs w:val="24"/>
        </w:rPr>
        <w:tab/>
        <w:t>svojih</w:t>
      </w:r>
      <w:r w:rsidR="007B1432">
        <w:rPr>
          <w:sz w:val="24"/>
          <w:szCs w:val="24"/>
        </w:rPr>
        <w:t xml:space="preserve"> </w:t>
      </w:r>
      <w:r w:rsidRPr="00431979">
        <w:rPr>
          <w:sz w:val="24"/>
          <w:szCs w:val="24"/>
        </w:rPr>
        <w:t xml:space="preserve">energetskih potreba, </w:t>
      </w:r>
      <w:r w:rsidRPr="00431979">
        <w:rPr>
          <w:rFonts w:eastAsia="Calibri"/>
          <w:sz w:val="24"/>
          <w:szCs w:val="24"/>
        </w:rPr>
        <w:t xml:space="preserve">što </w:t>
      </w:r>
      <w:r w:rsidRPr="00431979">
        <w:rPr>
          <w:sz w:val="24"/>
          <w:szCs w:val="24"/>
        </w:rPr>
        <w:t xml:space="preserve">nas </w:t>
      </w:r>
      <w:r w:rsidRPr="00431979">
        <w:rPr>
          <w:rFonts w:eastAsia="Calibri"/>
          <w:sz w:val="24"/>
          <w:szCs w:val="24"/>
        </w:rPr>
        <w:t xml:space="preserve">smješta </w:t>
      </w:r>
      <w:r w:rsidRPr="00431979">
        <w:rPr>
          <w:sz w:val="24"/>
          <w:szCs w:val="24"/>
        </w:rPr>
        <w:t>znatno</w:t>
      </w:r>
      <w:r w:rsidR="007B1432">
        <w:rPr>
          <w:sz w:val="24"/>
          <w:szCs w:val="24"/>
        </w:rPr>
        <w:t xml:space="preserve"> </w:t>
      </w:r>
      <w:r w:rsidRPr="00431979">
        <w:rPr>
          <w:sz w:val="24"/>
          <w:szCs w:val="24"/>
        </w:rPr>
        <w:t>iznad prosjeka EU- a od 22,1%.</w:t>
      </w:r>
    </w:p>
    <w:p w14:paraId="60A6B06A" w14:textId="7706A8C0" w:rsidR="00842DA3" w:rsidRPr="00431979" w:rsidRDefault="00842DA3" w:rsidP="00CB7336">
      <w:pPr>
        <w:spacing w:before="120" w:after="120" w:line="276" w:lineRule="auto"/>
        <w:ind w:left="-5"/>
        <w:jc w:val="both"/>
        <w:rPr>
          <w:sz w:val="24"/>
          <w:szCs w:val="24"/>
        </w:rPr>
      </w:pPr>
      <w:r w:rsidRPr="00431979">
        <w:rPr>
          <w:sz w:val="24"/>
          <w:szCs w:val="24"/>
        </w:rPr>
        <w:t>Radi</w:t>
      </w:r>
      <w:r w:rsidR="007B1432">
        <w:rPr>
          <w:sz w:val="24"/>
          <w:szCs w:val="24"/>
        </w:rPr>
        <w:t xml:space="preserve"> </w:t>
      </w:r>
      <w:r w:rsidRPr="00431979">
        <w:rPr>
          <w:sz w:val="24"/>
          <w:szCs w:val="24"/>
        </w:rPr>
        <w:t>osiguravanja</w:t>
      </w:r>
      <w:r w:rsidR="007B1432">
        <w:rPr>
          <w:sz w:val="24"/>
          <w:szCs w:val="24"/>
        </w:rPr>
        <w:t xml:space="preserve"> </w:t>
      </w:r>
      <w:r w:rsidRPr="00431979">
        <w:rPr>
          <w:sz w:val="24"/>
          <w:szCs w:val="24"/>
        </w:rPr>
        <w:t>energetske samodostatnosti</w:t>
      </w:r>
      <w:r w:rsidR="007B1432">
        <w:rPr>
          <w:sz w:val="24"/>
          <w:szCs w:val="24"/>
        </w:rPr>
        <w:t xml:space="preserve"> </w:t>
      </w:r>
      <w:r w:rsidRPr="00431979">
        <w:rPr>
          <w:sz w:val="24"/>
          <w:szCs w:val="24"/>
        </w:rPr>
        <w:t>i</w:t>
      </w:r>
      <w:r w:rsidR="007B1432">
        <w:rPr>
          <w:sz w:val="24"/>
          <w:szCs w:val="24"/>
        </w:rPr>
        <w:t xml:space="preserve"> </w:t>
      </w:r>
      <w:r w:rsidRPr="00431979">
        <w:rPr>
          <w:sz w:val="24"/>
          <w:szCs w:val="24"/>
        </w:rPr>
        <w:t>tranzicije</w:t>
      </w:r>
      <w:r w:rsidR="007B1432">
        <w:rPr>
          <w:sz w:val="24"/>
          <w:szCs w:val="24"/>
        </w:rPr>
        <w:t xml:space="preserve"> </w:t>
      </w:r>
      <w:r w:rsidRPr="00431979">
        <w:rPr>
          <w:sz w:val="24"/>
          <w:szCs w:val="24"/>
        </w:rPr>
        <w:t xml:space="preserve">na </w:t>
      </w:r>
      <w:r w:rsidRPr="00431979">
        <w:rPr>
          <w:rFonts w:eastAsia="Calibri"/>
          <w:sz w:val="24"/>
          <w:szCs w:val="24"/>
        </w:rPr>
        <w:t xml:space="preserve">čistu </w:t>
      </w:r>
      <w:r w:rsidRPr="00431979">
        <w:rPr>
          <w:sz w:val="24"/>
          <w:szCs w:val="24"/>
        </w:rPr>
        <w:t xml:space="preserve">energiju te </w:t>
      </w:r>
      <w:r w:rsidRPr="00431979">
        <w:rPr>
          <w:rFonts w:eastAsia="Calibri"/>
          <w:sz w:val="24"/>
          <w:szCs w:val="24"/>
        </w:rPr>
        <w:t xml:space="preserve">održive </w:t>
      </w:r>
      <w:r w:rsidRPr="00431979">
        <w:rPr>
          <w:sz w:val="24"/>
          <w:szCs w:val="24"/>
        </w:rPr>
        <w:t xml:space="preserve">mobilnosti, pokrenuta je izrada Hrvatske strategije za vodik od 2021. do 2050. godine. Strategijom </w:t>
      </w:r>
      <w:r w:rsidRPr="00431979">
        <w:rPr>
          <w:rFonts w:eastAsia="Calibri"/>
          <w:sz w:val="24"/>
          <w:szCs w:val="24"/>
        </w:rPr>
        <w:t xml:space="preserve">će </w:t>
      </w:r>
      <w:r w:rsidRPr="00431979">
        <w:rPr>
          <w:sz w:val="24"/>
          <w:szCs w:val="24"/>
        </w:rPr>
        <w:t xml:space="preserve">se utvrditi </w:t>
      </w:r>
      <w:r w:rsidRPr="00431979">
        <w:rPr>
          <w:rFonts w:eastAsia="Calibri"/>
          <w:sz w:val="24"/>
          <w:szCs w:val="24"/>
        </w:rPr>
        <w:t xml:space="preserve">strateški </w:t>
      </w:r>
      <w:r w:rsidRPr="00431979">
        <w:rPr>
          <w:sz w:val="24"/>
          <w:szCs w:val="24"/>
        </w:rPr>
        <w:t>okvir za proizvodnju i uporabu vodika, s naglaskom na obnovljivi vodik kao zamjenu</w:t>
      </w:r>
      <w:r w:rsidR="00611665">
        <w:rPr>
          <w:sz w:val="24"/>
          <w:szCs w:val="24"/>
        </w:rPr>
        <w:t xml:space="preserve"> </w:t>
      </w:r>
      <w:r w:rsidRPr="00431979">
        <w:rPr>
          <w:sz w:val="24"/>
          <w:szCs w:val="24"/>
        </w:rPr>
        <w:t>za</w:t>
      </w:r>
      <w:r w:rsidRPr="00431979">
        <w:rPr>
          <w:sz w:val="24"/>
          <w:szCs w:val="24"/>
        </w:rPr>
        <w:tab/>
        <w:t>fosilna</w:t>
      </w:r>
      <w:r w:rsidR="00611665">
        <w:rPr>
          <w:sz w:val="24"/>
          <w:szCs w:val="24"/>
        </w:rPr>
        <w:t xml:space="preserve"> </w:t>
      </w:r>
      <w:r w:rsidRPr="00431979">
        <w:rPr>
          <w:sz w:val="24"/>
          <w:szCs w:val="24"/>
        </w:rPr>
        <w:t>goriva</w:t>
      </w:r>
      <w:r w:rsidR="00611665">
        <w:rPr>
          <w:sz w:val="24"/>
          <w:szCs w:val="24"/>
        </w:rPr>
        <w:t xml:space="preserve"> </w:t>
      </w:r>
      <w:r w:rsidRPr="00431979">
        <w:rPr>
          <w:sz w:val="24"/>
          <w:szCs w:val="24"/>
        </w:rPr>
        <w:t xml:space="preserve">i </w:t>
      </w:r>
      <w:r w:rsidRPr="00431979">
        <w:rPr>
          <w:rFonts w:eastAsia="Calibri"/>
          <w:sz w:val="24"/>
          <w:szCs w:val="24"/>
        </w:rPr>
        <w:t xml:space="preserve">povećanje </w:t>
      </w:r>
      <w:r w:rsidRPr="00431979">
        <w:rPr>
          <w:sz w:val="24"/>
          <w:szCs w:val="24"/>
        </w:rPr>
        <w:t>stabilnosti</w:t>
      </w:r>
      <w:r w:rsidR="00611665">
        <w:rPr>
          <w:sz w:val="24"/>
          <w:szCs w:val="24"/>
        </w:rPr>
        <w:t xml:space="preserve"> </w:t>
      </w:r>
      <w:r w:rsidRPr="00431979">
        <w:rPr>
          <w:sz w:val="24"/>
          <w:szCs w:val="24"/>
        </w:rPr>
        <w:t>elektroenergetskog</w:t>
      </w:r>
      <w:r w:rsidR="00611665">
        <w:rPr>
          <w:sz w:val="24"/>
          <w:szCs w:val="24"/>
        </w:rPr>
        <w:t xml:space="preserve"> </w:t>
      </w:r>
      <w:r w:rsidRPr="00431979">
        <w:rPr>
          <w:sz w:val="24"/>
          <w:szCs w:val="24"/>
        </w:rPr>
        <w:t>sustava zasnovanog</w:t>
      </w:r>
      <w:r w:rsidR="00611665">
        <w:rPr>
          <w:sz w:val="24"/>
          <w:szCs w:val="24"/>
        </w:rPr>
        <w:t xml:space="preserve"> </w:t>
      </w:r>
      <w:r w:rsidRPr="00431979">
        <w:rPr>
          <w:sz w:val="24"/>
          <w:szCs w:val="24"/>
        </w:rPr>
        <w:t>na</w:t>
      </w:r>
      <w:r w:rsidR="00611665">
        <w:rPr>
          <w:sz w:val="24"/>
          <w:szCs w:val="24"/>
        </w:rPr>
        <w:t xml:space="preserve"> </w:t>
      </w:r>
      <w:r w:rsidRPr="00431979">
        <w:rPr>
          <w:sz w:val="24"/>
          <w:szCs w:val="24"/>
        </w:rPr>
        <w:t>obnovljivim</w:t>
      </w:r>
      <w:r w:rsidRPr="00431979">
        <w:rPr>
          <w:sz w:val="24"/>
          <w:szCs w:val="24"/>
        </w:rPr>
        <w:tab/>
        <w:t>izvorima energije.</w:t>
      </w:r>
    </w:p>
    <w:p w14:paraId="75CAB0FD" w14:textId="4652D594" w:rsidR="00842DA3" w:rsidRPr="00431979" w:rsidRDefault="00842DA3" w:rsidP="00CB7336">
      <w:pPr>
        <w:spacing w:before="120" w:after="120" w:line="276" w:lineRule="auto"/>
        <w:ind w:left="-5"/>
        <w:jc w:val="both"/>
        <w:rPr>
          <w:sz w:val="24"/>
          <w:szCs w:val="24"/>
        </w:rPr>
      </w:pPr>
      <w:r w:rsidRPr="00431979">
        <w:rPr>
          <w:sz w:val="24"/>
          <w:szCs w:val="24"/>
        </w:rPr>
        <w:t xml:space="preserve">Nastavljen je pozitivan trend smanjenja emisija </w:t>
      </w:r>
      <w:r w:rsidRPr="00431979">
        <w:rPr>
          <w:rFonts w:eastAsia="Calibri"/>
          <w:sz w:val="24"/>
          <w:szCs w:val="24"/>
        </w:rPr>
        <w:t xml:space="preserve">stakleničkih </w:t>
      </w:r>
      <w:r w:rsidRPr="00431979">
        <w:rPr>
          <w:sz w:val="24"/>
          <w:szCs w:val="24"/>
        </w:rPr>
        <w:t>plinova,</w:t>
      </w:r>
      <w:r w:rsidR="00C029F9">
        <w:rPr>
          <w:sz w:val="24"/>
          <w:szCs w:val="24"/>
        </w:rPr>
        <w:t xml:space="preserve"> </w:t>
      </w:r>
      <w:r w:rsidRPr="00431979">
        <w:rPr>
          <w:sz w:val="24"/>
          <w:szCs w:val="24"/>
        </w:rPr>
        <w:t>a</w:t>
      </w:r>
      <w:r w:rsidR="00C029F9">
        <w:rPr>
          <w:sz w:val="24"/>
          <w:szCs w:val="24"/>
        </w:rPr>
        <w:t xml:space="preserve"> </w:t>
      </w:r>
      <w:r w:rsidRPr="00431979">
        <w:rPr>
          <w:sz w:val="24"/>
          <w:szCs w:val="24"/>
        </w:rPr>
        <w:t>prema podacima</w:t>
      </w:r>
      <w:r w:rsidR="00C029F9">
        <w:rPr>
          <w:sz w:val="24"/>
          <w:szCs w:val="24"/>
        </w:rPr>
        <w:t xml:space="preserve"> </w:t>
      </w:r>
      <w:r w:rsidRPr="00431979">
        <w:rPr>
          <w:sz w:val="24"/>
          <w:szCs w:val="24"/>
        </w:rPr>
        <w:t>za</w:t>
      </w:r>
      <w:r w:rsidR="00C029F9">
        <w:rPr>
          <w:sz w:val="24"/>
          <w:szCs w:val="24"/>
        </w:rPr>
        <w:t xml:space="preserve"> </w:t>
      </w:r>
      <w:r w:rsidRPr="00431979">
        <w:rPr>
          <w:sz w:val="24"/>
          <w:szCs w:val="24"/>
        </w:rPr>
        <w:t>2020.</w:t>
      </w:r>
      <w:r w:rsidRPr="00431979">
        <w:rPr>
          <w:sz w:val="24"/>
          <w:szCs w:val="24"/>
        </w:rPr>
        <w:tab/>
        <w:t>godinu,</w:t>
      </w:r>
      <w:r w:rsidR="00C029F9">
        <w:rPr>
          <w:sz w:val="24"/>
          <w:szCs w:val="24"/>
        </w:rPr>
        <w:t xml:space="preserve"> </w:t>
      </w:r>
      <w:r w:rsidRPr="00431979">
        <w:rPr>
          <w:sz w:val="24"/>
          <w:szCs w:val="24"/>
        </w:rPr>
        <w:t xml:space="preserve">emisije </w:t>
      </w:r>
      <w:r w:rsidRPr="00431979">
        <w:rPr>
          <w:rFonts w:eastAsia="Calibri"/>
          <w:sz w:val="24"/>
          <w:szCs w:val="24"/>
        </w:rPr>
        <w:t xml:space="preserve">stakleničkih </w:t>
      </w:r>
      <w:r w:rsidRPr="00431979">
        <w:rPr>
          <w:sz w:val="24"/>
          <w:szCs w:val="24"/>
        </w:rPr>
        <w:t>plinova u R</w:t>
      </w:r>
      <w:r w:rsidR="00C029F9">
        <w:rPr>
          <w:sz w:val="24"/>
          <w:szCs w:val="24"/>
        </w:rPr>
        <w:t xml:space="preserve">epublici </w:t>
      </w:r>
      <w:r w:rsidRPr="00431979">
        <w:rPr>
          <w:sz w:val="24"/>
          <w:szCs w:val="24"/>
        </w:rPr>
        <w:t>H</w:t>
      </w:r>
      <w:r w:rsidR="00C029F9">
        <w:rPr>
          <w:sz w:val="24"/>
          <w:szCs w:val="24"/>
        </w:rPr>
        <w:t>rvatskoj</w:t>
      </w:r>
      <w:r w:rsidRPr="00431979">
        <w:rPr>
          <w:sz w:val="24"/>
          <w:szCs w:val="24"/>
        </w:rPr>
        <w:t xml:space="preserve"> iznosil</w:t>
      </w:r>
      <w:r w:rsidR="00476063">
        <w:rPr>
          <w:sz w:val="24"/>
          <w:szCs w:val="24"/>
        </w:rPr>
        <w:t xml:space="preserve">e </w:t>
      </w:r>
      <w:r w:rsidRPr="00431979">
        <w:rPr>
          <w:sz w:val="24"/>
          <w:szCs w:val="24"/>
        </w:rPr>
        <w:t>su 71,8%, uz smanjenje od 4,8% u odnosu na 2019. godinu.</w:t>
      </w:r>
    </w:p>
    <w:p w14:paraId="7BF4DBFB" w14:textId="2262775B" w:rsidR="00842DA3" w:rsidRPr="00431979" w:rsidRDefault="00842DA3" w:rsidP="00CB7336">
      <w:pPr>
        <w:spacing w:before="120" w:after="120" w:line="276" w:lineRule="auto"/>
        <w:ind w:left="-5"/>
        <w:jc w:val="both"/>
        <w:rPr>
          <w:sz w:val="24"/>
          <w:szCs w:val="24"/>
        </w:rPr>
      </w:pPr>
      <w:r w:rsidRPr="00431979">
        <w:rPr>
          <w:sz w:val="24"/>
          <w:szCs w:val="24"/>
        </w:rPr>
        <w:t>Usvojena</w:t>
      </w:r>
      <w:r w:rsidR="00476063">
        <w:rPr>
          <w:sz w:val="24"/>
          <w:szCs w:val="24"/>
        </w:rPr>
        <w:t xml:space="preserve"> </w:t>
      </w:r>
      <w:r w:rsidRPr="00431979">
        <w:rPr>
          <w:sz w:val="24"/>
          <w:szCs w:val="24"/>
        </w:rPr>
        <w:t>je</w:t>
      </w:r>
      <w:r w:rsidR="00476063">
        <w:rPr>
          <w:sz w:val="24"/>
          <w:szCs w:val="24"/>
        </w:rPr>
        <w:t xml:space="preserve"> </w:t>
      </w:r>
      <w:r w:rsidRPr="00431979">
        <w:rPr>
          <w:sz w:val="24"/>
          <w:szCs w:val="24"/>
        </w:rPr>
        <w:t xml:space="preserve">Strategija </w:t>
      </w:r>
      <w:r w:rsidRPr="00431979">
        <w:rPr>
          <w:rFonts w:eastAsia="Calibri"/>
          <w:sz w:val="24"/>
          <w:szCs w:val="24"/>
        </w:rPr>
        <w:t xml:space="preserve">niskougljičnog </w:t>
      </w:r>
      <w:r w:rsidRPr="00431979">
        <w:rPr>
          <w:sz w:val="24"/>
          <w:szCs w:val="24"/>
        </w:rPr>
        <w:t>razvoja</w:t>
      </w:r>
      <w:r w:rsidR="00476063">
        <w:rPr>
          <w:sz w:val="24"/>
          <w:szCs w:val="24"/>
        </w:rPr>
        <w:t xml:space="preserve"> </w:t>
      </w:r>
      <w:r w:rsidRPr="00431979">
        <w:rPr>
          <w:sz w:val="24"/>
          <w:szCs w:val="24"/>
        </w:rPr>
        <w:t>Republike</w:t>
      </w:r>
      <w:r w:rsidR="00476063">
        <w:rPr>
          <w:sz w:val="24"/>
          <w:szCs w:val="24"/>
        </w:rPr>
        <w:t xml:space="preserve"> </w:t>
      </w:r>
      <w:r w:rsidRPr="00431979">
        <w:rPr>
          <w:sz w:val="24"/>
          <w:szCs w:val="24"/>
        </w:rPr>
        <w:t>Hrvatske</w:t>
      </w:r>
      <w:r w:rsidR="00476063">
        <w:rPr>
          <w:sz w:val="24"/>
          <w:szCs w:val="24"/>
        </w:rPr>
        <w:t xml:space="preserve"> </w:t>
      </w:r>
      <w:r w:rsidRPr="00431979">
        <w:rPr>
          <w:sz w:val="24"/>
          <w:szCs w:val="24"/>
        </w:rPr>
        <w:t>do</w:t>
      </w:r>
      <w:r w:rsidR="00476063">
        <w:rPr>
          <w:sz w:val="24"/>
          <w:szCs w:val="24"/>
        </w:rPr>
        <w:t xml:space="preserve"> </w:t>
      </w:r>
      <w:r w:rsidRPr="00431979">
        <w:rPr>
          <w:sz w:val="24"/>
          <w:szCs w:val="24"/>
        </w:rPr>
        <w:t>2030.</w:t>
      </w:r>
      <w:r w:rsidR="00476063">
        <w:rPr>
          <w:sz w:val="24"/>
          <w:szCs w:val="24"/>
        </w:rPr>
        <w:t xml:space="preserve"> </w:t>
      </w:r>
      <w:r w:rsidRPr="00431979">
        <w:rPr>
          <w:sz w:val="24"/>
          <w:szCs w:val="24"/>
        </w:rPr>
        <w:t>s pogledom na 2050. godinu, koja postavlja okvir za intenzivan razvoj obnovljivih izvora energije izravno</w:t>
      </w:r>
      <w:r w:rsidR="001B451A">
        <w:rPr>
          <w:sz w:val="24"/>
          <w:szCs w:val="24"/>
        </w:rPr>
        <w:t xml:space="preserve"> </w:t>
      </w:r>
      <w:r w:rsidRPr="00431979">
        <w:rPr>
          <w:sz w:val="24"/>
          <w:szCs w:val="24"/>
        </w:rPr>
        <w:t>povezanih s ciljevima Europskog</w:t>
      </w:r>
      <w:r w:rsidR="001B451A">
        <w:rPr>
          <w:sz w:val="24"/>
          <w:szCs w:val="24"/>
        </w:rPr>
        <w:t xml:space="preserve"> </w:t>
      </w:r>
      <w:r w:rsidRPr="00431979">
        <w:rPr>
          <w:sz w:val="24"/>
          <w:szCs w:val="24"/>
        </w:rPr>
        <w:t>zelenog</w:t>
      </w:r>
      <w:r w:rsidR="001B451A">
        <w:rPr>
          <w:sz w:val="24"/>
          <w:szCs w:val="24"/>
        </w:rPr>
        <w:t xml:space="preserve"> </w:t>
      </w:r>
      <w:r w:rsidRPr="00431979">
        <w:rPr>
          <w:sz w:val="24"/>
          <w:szCs w:val="24"/>
        </w:rPr>
        <w:t>plana</w:t>
      </w:r>
      <w:r w:rsidR="001B451A">
        <w:rPr>
          <w:sz w:val="24"/>
          <w:szCs w:val="24"/>
        </w:rPr>
        <w:t xml:space="preserve"> </w:t>
      </w:r>
      <w:r w:rsidRPr="00431979">
        <w:rPr>
          <w:sz w:val="24"/>
          <w:szCs w:val="24"/>
        </w:rPr>
        <w:t xml:space="preserve">i </w:t>
      </w:r>
      <w:r w:rsidRPr="00431979">
        <w:rPr>
          <w:rFonts w:eastAsia="Calibri"/>
          <w:sz w:val="24"/>
          <w:szCs w:val="24"/>
        </w:rPr>
        <w:t xml:space="preserve">drastično </w:t>
      </w:r>
      <w:r w:rsidRPr="00431979">
        <w:rPr>
          <w:sz w:val="24"/>
          <w:szCs w:val="24"/>
        </w:rPr>
        <w:t xml:space="preserve">smanjenje emisija </w:t>
      </w:r>
      <w:r w:rsidRPr="00431979">
        <w:rPr>
          <w:rFonts w:eastAsia="Calibri"/>
          <w:sz w:val="24"/>
          <w:szCs w:val="24"/>
        </w:rPr>
        <w:t xml:space="preserve">stakleničkih </w:t>
      </w:r>
      <w:r w:rsidRPr="00431979">
        <w:rPr>
          <w:sz w:val="24"/>
          <w:szCs w:val="24"/>
        </w:rPr>
        <w:t>plinova u Republici</w:t>
      </w:r>
      <w:r w:rsidR="001B451A">
        <w:rPr>
          <w:sz w:val="24"/>
          <w:szCs w:val="24"/>
        </w:rPr>
        <w:t xml:space="preserve"> </w:t>
      </w:r>
      <w:r w:rsidRPr="00431979">
        <w:rPr>
          <w:sz w:val="24"/>
          <w:szCs w:val="24"/>
        </w:rPr>
        <w:t>Hrvatskoj,</w:t>
      </w:r>
      <w:r w:rsidRPr="00431979">
        <w:rPr>
          <w:sz w:val="24"/>
          <w:szCs w:val="24"/>
        </w:rPr>
        <w:tab/>
        <w:t>od</w:t>
      </w:r>
      <w:r w:rsidR="001B451A">
        <w:rPr>
          <w:sz w:val="24"/>
          <w:szCs w:val="24"/>
        </w:rPr>
        <w:t xml:space="preserve"> </w:t>
      </w:r>
      <w:r w:rsidRPr="00431979">
        <w:rPr>
          <w:sz w:val="24"/>
          <w:szCs w:val="24"/>
        </w:rPr>
        <w:t>najmanje</w:t>
      </w:r>
      <w:r w:rsidR="001B451A">
        <w:rPr>
          <w:sz w:val="24"/>
          <w:szCs w:val="24"/>
        </w:rPr>
        <w:t xml:space="preserve"> </w:t>
      </w:r>
      <w:r w:rsidRPr="00431979">
        <w:rPr>
          <w:sz w:val="24"/>
          <w:szCs w:val="24"/>
        </w:rPr>
        <w:t xml:space="preserve">2,2% </w:t>
      </w:r>
      <w:r w:rsidRPr="00431979">
        <w:rPr>
          <w:rFonts w:eastAsia="Calibri"/>
          <w:sz w:val="24"/>
          <w:szCs w:val="24"/>
        </w:rPr>
        <w:t>godišnje</w:t>
      </w:r>
      <w:r w:rsidRPr="00431979">
        <w:rPr>
          <w:sz w:val="24"/>
          <w:szCs w:val="24"/>
        </w:rPr>
        <w:t>.</w:t>
      </w:r>
    </w:p>
    <w:p w14:paraId="66837750" w14:textId="5989D281" w:rsidR="007F5C17" w:rsidRPr="00431979" w:rsidRDefault="00842DA3" w:rsidP="00CB7336">
      <w:pPr>
        <w:spacing w:before="120" w:after="120" w:line="276" w:lineRule="auto"/>
        <w:ind w:left="-5"/>
        <w:jc w:val="both"/>
        <w:rPr>
          <w:sz w:val="24"/>
          <w:szCs w:val="24"/>
        </w:rPr>
      </w:pPr>
      <w:r w:rsidRPr="00431979">
        <w:rPr>
          <w:rFonts w:eastAsia="Calibri"/>
          <w:sz w:val="24"/>
          <w:szCs w:val="24"/>
        </w:rPr>
        <w:t xml:space="preserve">Izrađena </w:t>
      </w:r>
      <w:r w:rsidRPr="00431979">
        <w:rPr>
          <w:sz w:val="24"/>
          <w:szCs w:val="24"/>
        </w:rPr>
        <w:t>je i usvojena Strategija prilagodbe klimatskim</w:t>
      </w:r>
      <w:r w:rsidR="005E3235">
        <w:rPr>
          <w:sz w:val="24"/>
          <w:szCs w:val="24"/>
        </w:rPr>
        <w:t xml:space="preserve"> </w:t>
      </w:r>
      <w:r w:rsidRPr="00431979">
        <w:rPr>
          <w:sz w:val="24"/>
          <w:szCs w:val="24"/>
        </w:rPr>
        <w:t>promjenama</w:t>
      </w:r>
      <w:r w:rsidR="005E3235">
        <w:rPr>
          <w:sz w:val="24"/>
          <w:szCs w:val="24"/>
        </w:rPr>
        <w:t xml:space="preserve"> </w:t>
      </w:r>
      <w:r w:rsidRPr="00431979">
        <w:rPr>
          <w:sz w:val="24"/>
          <w:szCs w:val="24"/>
        </w:rPr>
        <w:t xml:space="preserve">Republike Hrvatske za razdoblje do 2040. s pogledom na 2070. godinu te je </w:t>
      </w:r>
      <w:r w:rsidRPr="00431979">
        <w:rPr>
          <w:rFonts w:eastAsia="Calibri"/>
          <w:sz w:val="24"/>
          <w:szCs w:val="24"/>
        </w:rPr>
        <w:t xml:space="preserve">započeta </w:t>
      </w:r>
      <w:r w:rsidRPr="00431979">
        <w:rPr>
          <w:sz w:val="24"/>
          <w:szCs w:val="24"/>
        </w:rPr>
        <w:t>izrada</w:t>
      </w:r>
      <w:r w:rsidR="007F5C17" w:rsidRPr="00431979">
        <w:rPr>
          <w:sz w:val="24"/>
          <w:szCs w:val="24"/>
        </w:rPr>
        <w:t xml:space="preserve"> </w:t>
      </w:r>
      <w:r w:rsidR="007F5C17" w:rsidRPr="00431979">
        <w:rPr>
          <w:rFonts w:eastAsia="Calibri"/>
          <w:sz w:val="24"/>
          <w:szCs w:val="24"/>
        </w:rPr>
        <w:t xml:space="preserve">petogodišnjeg </w:t>
      </w:r>
      <w:r w:rsidR="007F5C17" w:rsidRPr="00431979">
        <w:rPr>
          <w:sz w:val="24"/>
          <w:szCs w:val="24"/>
        </w:rPr>
        <w:t xml:space="preserve">Akcijskog plana kojim </w:t>
      </w:r>
      <w:r w:rsidR="007F5C17" w:rsidRPr="00431979">
        <w:rPr>
          <w:rFonts w:eastAsia="Calibri"/>
          <w:sz w:val="24"/>
          <w:szCs w:val="24"/>
        </w:rPr>
        <w:t xml:space="preserve">će </w:t>
      </w:r>
      <w:r w:rsidR="007F5C17" w:rsidRPr="00431979">
        <w:rPr>
          <w:sz w:val="24"/>
          <w:szCs w:val="24"/>
        </w:rPr>
        <w:t>se definirati provedba prioritetnih mjera za prilagodbu</w:t>
      </w:r>
      <w:r w:rsidR="005E3235">
        <w:rPr>
          <w:sz w:val="24"/>
          <w:szCs w:val="24"/>
        </w:rPr>
        <w:t xml:space="preserve"> </w:t>
      </w:r>
      <w:r w:rsidR="007F5C17" w:rsidRPr="00431979">
        <w:rPr>
          <w:sz w:val="24"/>
          <w:szCs w:val="24"/>
        </w:rPr>
        <w:t>klimatskim promjenama.</w:t>
      </w:r>
    </w:p>
    <w:p w14:paraId="149AD5B4" w14:textId="6D9C97F7" w:rsidR="0080373C" w:rsidRPr="00431979" w:rsidRDefault="0080373C" w:rsidP="00BB0816">
      <w:pPr>
        <w:spacing w:before="120" w:after="120" w:line="276" w:lineRule="auto"/>
        <w:ind w:left="23"/>
        <w:jc w:val="both"/>
        <w:rPr>
          <w:sz w:val="24"/>
          <w:szCs w:val="24"/>
        </w:rPr>
      </w:pPr>
      <w:r w:rsidRPr="00431979">
        <w:rPr>
          <w:sz w:val="24"/>
          <w:szCs w:val="24"/>
        </w:rPr>
        <w:t xml:space="preserve">Hrvatska dobro napreduje u prelasku na </w:t>
      </w:r>
      <w:r w:rsidRPr="00431979">
        <w:rPr>
          <w:rFonts w:eastAsia="Calibri"/>
          <w:sz w:val="24"/>
          <w:szCs w:val="24"/>
        </w:rPr>
        <w:t xml:space="preserve">kružno </w:t>
      </w:r>
      <w:r w:rsidRPr="00431979">
        <w:rPr>
          <w:sz w:val="24"/>
          <w:szCs w:val="24"/>
        </w:rPr>
        <w:t xml:space="preserve">gospodarstvo. Stopa recikliranja otpada iz </w:t>
      </w:r>
      <w:r w:rsidRPr="00431979">
        <w:rPr>
          <w:rFonts w:eastAsia="Calibri"/>
          <w:sz w:val="24"/>
          <w:szCs w:val="24"/>
        </w:rPr>
        <w:t xml:space="preserve">kućanstava </w:t>
      </w:r>
      <w:r w:rsidRPr="00431979">
        <w:rPr>
          <w:sz w:val="24"/>
          <w:szCs w:val="24"/>
        </w:rPr>
        <w:t xml:space="preserve">je, u odnosu na stopu recikliranja iz 2020. godine, </w:t>
      </w:r>
      <w:r w:rsidRPr="00431979">
        <w:rPr>
          <w:rFonts w:eastAsia="Calibri"/>
          <w:sz w:val="24"/>
          <w:szCs w:val="24"/>
        </w:rPr>
        <w:t xml:space="preserve">povećana </w:t>
      </w:r>
      <w:r w:rsidRPr="00431979">
        <w:rPr>
          <w:sz w:val="24"/>
          <w:szCs w:val="24"/>
        </w:rPr>
        <w:t>za 2 postotna boda, te je u 2021. godini iznosila</w:t>
      </w:r>
      <w:r w:rsidR="00BB0816">
        <w:rPr>
          <w:sz w:val="24"/>
          <w:szCs w:val="24"/>
        </w:rPr>
        <w:t xml:space="preserve"> </w:t>
      </w:r>
      <w:r w:rsidRPr="00431979">
        <w:rPr>
          <w:sz w:val="24"/>
          <w:szCs w:val="24"/>
        </w:rPr>
        <w:t>31%. Pokrenuta je izrada Plana gospodarenja otpadom Republike</w:t>
      </w:r>
      <w:r w:rsidR="00CB7336">
        <w:rPr>
          <w:sz w:val="24"/>
          <w:szCs w:val="24"/>
        </w:rPr>
        <w:t xml:space="preserve"> </w:t>
      </w:r>
      <w:r w:rsidRPr="00431979">
        <w:rPr>
          <w:sz w:val="24"/>
          <w:szCs w:val="24"/>
        </w:rPr>
        <w:t>Hrvatske za razdoblje 2023.-2028. godine.</w:t>
      </w:r>
    </w:p>
    <w:p w14:paraId="6EB9E43A" w14:textId="77777777" w:rsidR="00860303" w:rsidRPr="00431979" w:rsidRDefault="0080373C" w:rsidP="00CB7336">
      <w:pPr>
        <w:spacing w:before="120" w:after="120" w:line="276" w:lineRule="auto"/>
        <w:ind w:left="23"/>
        <w:jc w:val="both"/>
        <w:rPr>
          <w:sz w:val="24"/>
          <w:szCs w:val="24"/>
        </w:rPr>
      </w:pPr>
      <w:r w:rsidRPr="00431979">
        <w:rPr>
          <w:sz w:val="24"/>
          <w:szCs w:val="24"/>
        </w:rPr>
        <w:t xml:space="preserve">U svrhu provedbe ciljeva </w:t>
      </w:r>
      <w:r w:rsidRPr="00431979">
        <w:rPr>
          <w:rFonts w:eastAsia="Calibri"/>
          <w:sz w:val="24"/>
          <w:szCs w:val="24"/>
        </w:rPr>
        <w:t xml:space="preserve">utvrđenih „Dugoročnom </w:t>
      </w:r>
      <w:r w:rsidRPr="00431979">
        <w:rPr>
          <w:sz w:val="24"/>
          <w:szCs w:val="24"/>
        </w:rPr>
        <w:t xml:space="preserve">strategijom obnove nacionalnog fonda zgrada do 2050. </w:t>
      </w:r>
      <w:r w:rsidRPr="00431979">
        <w:rPr>
          <w:rFonts w:eastAsia="Calibri"/>
          <w:sz w:val="24"/>
          <w:szCs w:val="24"/>
        </w:rPr>
        <w:t xml:space="preserve">godine“, </w:t>
      </w:r>
      <w:r w:rsidRPr="00431979">
        <w:rPr>
          <w:sz w:val="24"/>
          <w:szCs w:val="24"/>
        </w:rPr>
        <w:t xml:space="preserve">doneseni su </w:t>
      </w:r>
      <w:r w:rsidRPr="00431979">
        <w:rPr>
          <w:rFonts w:eastAsia="Calibri"/>
          <w:sz w:val="24"/>
          <w:szCs w:val="24"/>
        </w:rPr>
        <w:t xml:space="preserve">srednjoročni </w:t>
      </w:r>
      <w:r w:rsidRPr="00431979">
        <w:rPr>
          <w:sz w:val="24"/>
          <w:szCs w:val="24"/>
        </w:rPr>
        <w:t>Programi kojima su definirana pravila provedbe energetske obnove zgrada za</w:t>
      </w:r>
      <w:r w:rsidR="00860303" w:rsidRPr="00431979">
        <w:rPr>
          <w:sz w:val="24"/>
          <w:szCs w:val="24"/>
        </w:rPr>
        <w:t xml:space="preserve"> razdoblje do 2030. godine, ukupne procijenjene vrijednosti ulaganja od 50 milijardi kuna.</w:t>
      </w:r>
    </w:p>
    <w:p w14:paraId="34C5435E" w14:textId="6C7577C8" w:rsidR="00842DA3" w:rsidRPr="00431979" w:rsidRDefault="00842DA3" w:rsidP="0055545C">
      <w:pPr>
        <w:spacing w:before="120" w:after="120" w:line="276" w:lineRule="auto"/>
        <w:ind w:left="23" w:right="220"/>
        <w:contextualSpacing/>
        <w:jc w:val="both"/>
        <w:rPr>
          <w:sz w:val="24"/>
          <w:szCs w:val="24"/>
        </w:rPr>
      </w:pPr>
    </w:p>
    <w:p w14:paraId="524B4876" w14:textId="55BF3A85" w:rsidR="00860303" w:rsidRPr="00007FA1" w:rsidRDefault="00860303" w:rsidP="0055545C">
      <w:pPr>
        <w:spacing w:before="120" w:after="120" w:line="276" w:lineRule="auto"/>
        <w:ind w:left="23" w:right="220"/>
        <w:jc w:val="both"/>
        <w:rPr>
          <w:b/>
          <w:bCs/>
          <w:sz w:val="24"/>
          <w:szCs w:val="24"/>
        </w:rPr>
      </w:pPr>
      <w:r w:rsidRPr="00007FA1">
        <w:rPr>
          <w:b/>
          <w:bCs/>
          <w:sz w:val="24"/>
          <w:szCs w:val="24"/>
        </w:rPr>
        <w:t xml:space="preserve">9. </w:t>
      </w:r>
      <w:r w:rsidR="00007FA1" w:rsidRPr="00007FA1">
        <w:rPr>
          <w:b/>
          <w:bCs/>
          <w:sz w:val="24"/>
          <w:szCs w:val="24"/>
        </w:rPr>
        <w:t>Samodostatnost u hrani i razvoj biogospodarstva</w:t>
      </w:r>
    </w:p>
    <w:p w14:paraId="69265F0A" w14:textId="1D0AAB35" w:rsidR="002F6972" w:rsidRPr="00431979" w:rsidRDefault="002F6972" w:rsidP="00C10DE7">
      <w:pPr>
        <w:spacing w:before="120" w:after="120" w:line="276" w:lineRule="auto"/>
        <w:ind w:left="23"/>
        <w:jc w:val="both"/>
        <w:rPr>
          <w:sz w:val="24"/>
          <w:szCs w:val="24"/>
        </w:rPr>
      </w:pPr>
      <w:r w:rsidRPr="00431979">
        <w:rPr>
          <w:sz w:val="24"/>
          <w:szCs w:val="24"/>
        </w:rPr>
        <w:t xml:space="preserve">U 2021. godini, u Hrvatskoj je produktivnost rada u poljoprivredi u odnosu na 2019. godinu </w:t>
      </w:r>
      <w:r w:rsidRPr="00431979">
        <w:rPr>
          <w:rFonts w:eastAsia="Calibri"/>
          <w:sz w:val="24"/>
          <w:szCs w:val="24"/>
        </w:rPr>
        <w:t xml:space="preserve">povećana </w:t>
      </w:r>
      <w:r w:rsidRPr="00431979">
        <w:rPr>
          <w:sz w:val="24"/>
          <w:szCs w:val="24"/>
        </w:rPr>
        <w:t xml:space="preserve">za 16,2%. </w:t>
      </w:r>
      <w:r w:rsidRPr="00431979">
        <w:rPr>
          <w:rFonts w:eastAsia="Calibri"/>
          <w:sz w:val="24"/>
          <w:szCs w:val="24"/>
        </w:rPr>
        <w:t xml:space="preserve">Rastući </w:t>
      </w:r>
      <w:r w:rsidRPr="00431979">
        <w:rPr>
          <w:sz w:val="24"/>
          <w:szCs w:val="24"/>
        </w:rPr>
        <w:t xml:space="preserve">trend produktivnosti rada je osobito </w:t>
      </w:r>
      <w:r w:rsidRPr="00431979">
        <w:rPr>
          <w:rFonts w:eastAsia="Calibri"/>
          <w:sz w:val="24"/>
          <w:szCs w:val="24"/>
        </w:rPr>
        <w:t xml:space="preserve">ohrabrujući imajući </w:t>
      </w:r>
      <w:r w:rsidRPr="00431979">
        <w:rPr>
          <w:sz w:val="24"/>
          <w:szCs w:val="24"/>
        </w:rPr>
        <w:t xml:space="preserve">na umu da su protekle dvije godine bile iznimno </w:t>
      </w:r>
      <w:r w:rsidRPr="00431979">
        <w:rPr>
          <w:rFonts w:eastAsia="Calibri"/>
          <w:sz w:val="24"/>
          <w:szCs w:val="24"/>
        </w:rPr>
        <w:t xml:space="preserve">teške </w:t>
      </w:r>
      <w:r w:rsidRPr="00431979">
        <w:rPr>
          <w:sz w:val="24"/>
          <w:szCs w:val="24"/>
        </w:rPr>
        <w:t xml:space="preserve">zbog </w:t>
      </w:r>
      <w:r w:rsidRPr="00431979">
        <w:rPr>
          <w:rFonts w:eastAsia="Calibri"/>
          <w:sz w:val="24"/>
          <w:szCs w:val="24"/>
        </w:rPr>
        <w:t xml:space="preserve">poteškoća </w:t>
      </w:r>
      <w:r w:rsidRPr="00431979">
        <w:rPr>
          <w:sz w:val="24"/>
          <w:szCs w:val="24"/>
        </w:rPr>
        <w:t>u poslovanju uzrokovanim pandemijom</w:t>
      </w:r>
      <w:r w:rsidR="00C10DE7">
        <w:rPr>
          <w:sz w:val="24"/>
          <w:szCs w:val="24"/>
        </w:rPr>
        <w:t xml:space="preserve"> </w:t>
      </w:r>
      <w:r w:rsidRPr="00431979">
        <w:rPr>
          <w:sz w:val="24"/>
          <w:szCs w:val="24"/>
        </w:rPr>
        <w:t>COVID-19.</w:t>
      </w:r>
    </w:p>
    <w:p w14:paraId="0018E89D" w14:textId="77777777" w:rsidR="002F6972" w:rsidRPr="00431979" w:rsidRDefault="002F6972" w:rsidP="00C10DE7">
      <w:pPr>
        <w:spacing w:before="120" w:after="120" w:line="276" w:lineRule="auto"/>
        <w:ind w:left="23"/>
        <w:jc w:val="both"/>
        <w:rPr>
          <w:sz w:val="24"/>
          <w:szCs w:val="24"/>
        </w:rPr>
      </w:pPr>
      <w:r w:rsidRPr="00431979">
        <w:rPr>
          <w:sz w:val="24"/>
          <w:szCs w:val="24"/>
        </w:rPr>
        <w:t xml:space="preserve">Prema podacima Europske komisije za 2021. u Hrvatskoj je produktivnost rada u poljoprivredi u odnosu na 2019. </w:t>
      </w:r>
      <w:r w:rsidRPr="00431979">
        <w:rPr>
          <w:rFonts w:eastAsia="Calibri"/>
          <w:sz w:val="24"/>
          <w:szCs w:val="24"/>
        </w:rPr>
        <w:t xml:space="preserve">povećana </w:t>
      </w:r>
      <w:r w:rsidRPr="00431979">
        <w:rPr>
          <w:sz w:val="24"/>
          <w:szCs w:val="24"/>
        </w:rPr>
        <w:t xml:space="preserve">za 32,3%. te je iznosila 8.514,71 </w:t>
      </w:r>
      <w:r w:rsidRPr="00431979">
        <w:rPr>
          <w:rFonts w:eastAsia="Calibri"/>
          <w:sz w:val="24"/>
          <w:szCs w:val="24"/>
        </w:rPr>
        <w:t xml:space="preserve">€/GJR, </w:t>
      </w:r>
      <w:r w:rsidRPr="00431979">
        <w:rPr>
          <w:sz w:val="24"/>
          <w:szCs w:val="24"/>
        </w:rPr>
        <w:t xml:space="preserve">dok je prosjek EU-a iznosio 24.079,70 </w:t>
      </w:r>
      <w:r w:rsidRPr="00431979">
        <w:rPr>
          <w:rFonts w:eastAsia="Calibri"/>
          <w:sz w:val="24"/>
          <w:szCs w:val="24"/>
        </w:rPr>
        <w:t>€/GJR</w:t>
      </w:r>
      <w:r w:rsidRPr="00431979">
        <w:rPr>
          <w:sz w:val="24"/>
          <w:szCs w:val="24"/>
        </w:rPr>
        <w:t>.</w:t>
      </w:r>
    </w:p>
    <w:p w14:paraId="56A08AAD" w14:textId="24082830" w:rsidR="002F6972" w:rsidRPr="00431979" w:rsidRDefault="002F6972" w:rsidP="00C10DE7">
      <w:pPr>
        <w:spacing w:before="120" w:after="120" w:line="276" w:lineRule="auto"/>
        <w:ind w:left="23"/>
        <w:jc w:val="both"/>
        <w:rPr>
          <w:sz w:val="24"/>
          <w:szCs w:val="24"/>
        </w:rPr>
      </w:pPr>
      <w:r w:rsidRPr="00431979">
        <w:rPr>
          <w:sz w:val="24"/>
          <w:szCs w:val="24"/>
        </w:rPr>
        <w:t xml:space="preserve">Pripremljena je i donesena Strategija poljoprivrede za razdoblje do 2030. godine, za </w:t>
      </w:r>
      <w:r w:rsidRPr="00431979">
        <w:rPr>
          <w:rFonts w:eastAsia="Calibri"/>
          <w:sz w:val="24"/>
          <w:szCs w:val="24"/>
        </w:rPr>
        <w:t xml:space="preserve">čiju </w:t>
      </w:r>
      <w:r w:rsidRPr="00431979">
        <w:rPr>
          <w:sz w:val="24"/>
          <w:szCs w:val="24"/>
        </w:rPr>
        <w:t xml:space="preserve">su provedbu </w:t>
      </w:r>
      <w:r w:rsidRPr="00431979">
        <w:rPr>
          <w:rFonts w:eastAsia="Calibri"/>
          <w:sz w:val="24"/>
          <w:szCs w:val="24"/>
        </w:rPr>
        <w:t xml:space="preserve">predviđena </w:t>
      </w:r>
      <w:r w:rsidRPr="00431979">
        <w:rPr>
          <w:sz w:val="24"/>
          <w:szCs w:val="24"/>
        </w:rPr>
        <w:t xml:space="preserve">sredstva ukupne vrijednosti </w:t>
      </w:r>
      <w:r w:rsidRPr="00431979">
        <w:rPr>
          <w:rFonts w:eastAsia="Calibri"/>
          <w:sz w:val="24"/>
          <w:szCs w:val="24"/>
        </w:rPr>
        <w:t xml:space="preserve">veće </w:t>
      </w:r>
      <w:r w:rsidRPr="00431979">
        <w:rPr>
          <w:sz w:val="24"/>
          <w:szCs w:val="24"/>
        </w:rPr>
        <w:t xml:space="preserve">od 5,7 milijardi kuna. Provedbom Strategije </w:t>
      </w:r>
      <w:r w:rsidRPr="00431979">
        <w:rPr>
          <w:rFonts w:eastAsia="Calibri"/>
          <w:sz w:val="24"/>
          <w:szCs w:val="24"/>
        </w:rPr>
        <w:t xml:space="preserve">će </w:t>
      </w:r>
      <w:r w:rsidRPr="00431979">
        <w:rPr>
          <w:sz w:val="24"/>
          <w:szCs w:val="24"/>
        </w:rPr>
        <w:t>se osigurati u</w:t>
      </w:r>
      <w:r w:rsidRPr="00431979">
        <w:rPr>
          <w:rFonts w:eastAsia="Calibri"/>
          <w:sz w:val="24"/>
          <w:szCs w:val="24"/>
        </w:rPr>
        <w:t xml:space="preserve">činkovitije korištenje </w:t>
      </w:r>
      <w:r w:rsidRPr="00431979">
        <w:rPr>
          <w:sz w:val="24"/>
          <w:szCs w:val="24"/>
        </w:rPr>
        <w:t xml:space="preserve">javnih sredstava i </w:t>
      </w:r>
      <w:r w:rsidRPr="00431979">
        <w:rPr>
          <w:rFonts w:eastAsia="Calibri"/>
          <w:sz w:val="24"/>
          <w:szCs w:val="24"/>
        </w:rPr>
        <w:t xml:space="preserve">omogućiti </w:t>
      </w:r>
      <w:r w:rsidRPr="00431979">
        <w:rPr>
          <w:sz w:val="24"/>
          <w:szCs w:val="24"/>
        </w:rPr>
        <w:t xml:space="preserve">bolje upravljanje poljoprivrednim potporama te sredstvima za poticanje ruralnog razvoja usmjerenima na </w:t>
      </w:r>
      <w:r w:rsidRPr="00431979">
        <w:rPr>
          <w:rFonts w:eastAsia="Calibri"/>
          <w:sz w:val="24"/>
          <w:szCs w:val="24"/>
        </w:rPr>
        <w:t xml:space="preserve">povećanje </w:t>
      </w:r>
      <w:r w:rsidRPr="00431979">
        <w:rPr>
          <w:sz w:val="24"/>
          <w:szCs w:val="24"/>
        </w:rPr>
        <w:t xml:space="preserve">produktivnosti i otpornosti poljoprivredne proizvodnje na klimatske promjene, </w:t>
      </w:r>
      <w:r w:rsidRPr="00431979">
        <w:rPr>
          <w:rFonts w:eastAsia="Calibri"/>
          <w:sz w:val="24"/>
          <w:szCs w:val="24"/>
        </w:rPr>
        <w:t xml:space="preserve">ojačati </w:t>
      </w:r>
      <w:r w:rsidRPr="00431979">
        <w:rPr>
          <w:sz w:val="24"/>
          <w:szCs w:val="24"/>
        </w:rPr>
        <w:t xml:space="preserve">konkurentnost poljoprivrednog i prehrambenog sektora, obnoviti ruralno gospodarstvo i unaprijediti uvjete </w:t>
      </w:r>
      <w:r w:rsidRPr="00431979">
        <w:rPr>
          <w:rFonts w:eastAsia="Calibri"/>
          <w:sz w:val="24"/>
          <w:szCs w:val="24"/>
        </w:rPr>
        <w:t xml:space="preserve">života </w:t>
      </w:r>
      <w:r w:rsidRPr="00431979">
        <w:rPr>
          <w:sz w:val="24"/>
          <w:szCs w:val="24"/>
        </w:rPr>
        <w:t xml:space="preserve">u ruralnim </w:t>
      </w:r>
      <w:r w:rsidRPr="00431979">
        <w:rPr>
          <w:rFonts w:eastAsia="Calibri"/>
          <w:sz w:val="24"/>
          <w:szCs w:val="24"/>
        </w:rPr>
        <w:t>područjima</w:t>
      </w:r>
      <w:r w:rsidRPr="00431979">
        <w:rPr>
          <w:sz w:val="24"/>
          <w:szCs w:val="24"/>
        </w:rPr>
        <w:t>.</w:t>
      </w:r>
    </w:p>
    <w:p w14:paraId="67F4FF2A" w14:textId="33AC8A1D" w:rsidR="002F6972" w:rsidRPr="00431979" w:rsidRDefault="002F6972" w:rsidP="00C10DE7">
      <w:pPr>
        <w:spacing w:before="120" w:after="120" w:line="276" w:lineRule="auto"/>
        <w:ind w:left="23"/>
        <w:jc w:val="both"/>
        <w:rPr>
          <w:sz w:val="24"/>
          <w:szCs w:val="24"/>
        </w:rPr>
      </w:pPr>
      <w:r w:rsidRPr="00431979">
        <w:rPr>
          <w:rFonts w:eastAsia="Calibri"/>
          <w:sz w:val="24"/>
          <w:szCs w:val="24"/>
        </w:rPr>
        <w:t xml:space="preserve">Započeta </w:t>
      </w:r>
      <w:r w:rsidRPr="00431979">
        <w:rPr>
          <w:sz w:val="24"/>
          <w:szCs w:val="24"/>
        </w:rPr>
        <w:t xml:space="preserve">je izrada Nacionalnih planova kojima </w:t>
      </w:r>
      <w:r w:rsidRPr="00431979">
        <w:rPr>
          <w:rFonts w:eastAsia="Calibri"/>
          <w:sz w:val="24"/>
          <w:szCs w:val="24"/>
        </w:rPr>
        <w:t xml:space="preserve">će </w:t>
      </w:r>
      <w:r w:rsidRPr="00431979">
        <w:rPr>
          <w:sz w:val="24"/>
          <w:szCs w:val="24"/>
        </w:rPr>
        <w:t xml:space="preserve">se izravno poduprijeti ostvarenje </w:t>
      </w:r>
      <w:r w:rsidRPr="00431979">
        <w:rPr>
          <w:rFonts w:eastAsia="Calibri"/>
          <w:sz w:val="24"/>
          <w:szCs w:val="24"/>
        </w:rPr>
        <w:t>strateških</w:t>
      </w:r>
      <w:r w:rsidR="00C10DE7">
        <w:rPr>
          <w:rFonts w:eastAsia="Calibri"/>
          <w:sz w:val="24"/>
          <w:szCs w:val="24"/>
        </w:rPr>
        <w:t xml:space="preserve"> </w:t>
      </w:r>
      <w:r w:rsidRPr="00431979">
        <w:rPr>
          <w:sz w:val="24"/>
          <w:szCs w:val="24"/>
        </w:rPr>
        <w:t>ciljeva Strategije poljoprivrede.</w:t>
      </w:r>
    </w:p>
    <w:p w14:paraId="1C8A3D13" w14:textId="4CE2AB14" w:rsidR="00860303" w:rsidRPr="00431979" w:rsidRDefault="002F6972" w:rsidP="007F4BE5">
      <w:pPr>
        <w:spacing w:before="120" w:after="120" w:line="276" w:lineRule="auto"/>
        <w:ind w:left="23" w:right="57"/>
        <w:jc w:val="both"/>
        <w:rPr>
          <w:sz w:val="24"/>
          <w:szCs w:val="24"/>
        </w:rPr>
      </w:pPr>
      <w:r w:rsidRPr="00431979">
        <w:rPr>
          <w:sz w:val="24"/>
          <w:szCs w:val="24"/>
        </w:rPr>
        <w:t xml:space="preserve">Nacionalnim planovima </w:t>
      </w:r>
      <w:r w:rsidRPr="00431979">
        <w:rPr>
          <w:rFonts w:eastAsia="Calibri"/>
          <w:sz w:val="24"/>
          <w:szCs w:val="24"/>
        </w:rPr>
        <w:t xml:space="preserve">će </w:t>
      </w:r>
      <w:r w:rsidRPr="00431979">
        <w:rPr>
          <w:sz w:val="24"/>
          <w:szCs w:val="24"/>
        </w:rPr>
        <w:t xml:space="preserve">se razraditi provedba ulaganjima kojima </w:t>
      </w:r>
      <w:r w:rsidRPr="00431979">
        <w:rPr>
          <w:rFonts w:eastAsia="Calibri"/>
          <w:sz w:val="24"/>
          <w:szCs w:val="24"/>
        </w:rPr>
        <w:t xml:space="preserve">će </w:t>
      </w:r>
      <w:r w:rsidRPr="00431979">
        <w:rPr>
          <w:sz w:val="24"/>
          <w:szCs w:val="24"/>
        </w:rPr>
        <w:t>se unaprijediti</w:t>
      </w:r>
      <w:r w:rsidR="00256777" w:rsidRPr="00431979">
        <w:rPr>
          <w:sz w:val="24"/>
          <w:szCs w:val="24"/>
        </w:rPr>
        <w:t xml:space="preserve"> poljoprivredni potencijali, pojednostavniti administrativni postupci, poticati okrupnjavanje poljoprivrednih </w:t>
      </w:r>
      <w:r w:rsidR="00256777" w:rsidRPr="00431979">
        <w:rPr>
          <w:rFonts w:eastAsia="Calibri"/>
          <w:sz w:val="24"/>
          <w:szCs w:val="24"/>
        </w:rPr>
        <w:t>površina,</w:t>
      </w:r>
      <w:r w:rsidR="009D282E" w:rsidRPr="00431979">
        <w:rPr>
          <w:rFonts w:eastAsia="Calibri"/>
          <w:sz w:val="24"/>
          <w:szCs w:val="24"/>
        </w:rPr>
        <w:t xml:space="preserve"> ojačati </w:t>
      </w:r>
      <w:r w:rsidR="009D282E" w:rsidRPr="00431979">
        <w:rPr>
          <w:sz w:val="24"/>
          <w:szCs w:val="24"/>
        </w:rPr>
        <w:t xml:space="preserve">lance opskrbe zdravom hranom i </w:t>
      </w:r>
      <w:r w:rsidR="009D282E" w:rsidRPr="00431979">
        <w:rPr>
          <w:rFonts w:eastAsia="Calibri"/>
          <w:sz w:val="24"/>
          <w:szCs w:val="24"/>
        </w:rPr>
        <w:t xml:space="preserve">poboljšati </w:t>
      </w:r>
      <w:r w:rsidR="009D282E" w:rsidRPr="00431979">
        <w:rPr>
          <w:sz w:val="24"/>
          <w:szCs w:val="24"/>
        </w:rPr>
        <w:t>kvaliteta prehrambenih proizvoda</w:t>
      </w:r>
      <w:r w:rsidR="007F4BE5">
        <w:rPr>
          <w:sz w:val="24"/>
          <w:szCs w:val="24"/>
        </w:rPr>
        <w:t xml:space="preserve"> </w:t>
      </w:r>
      <w:r w:rsidR="009D282E" w:rsidRPr="00431979">
        <w:rPr>
          <w:sz w:val="24"/>
          <w:szCs w:val="24"/>
        </w:rPr>
        <w:t>u Republici Hrvatskoj.</w:t>
      </w:r>
    </w:p>
    <w:p w14:paraId="733BDA2F" w14:textId="77777777" w:rsidR="00924D29" w:rsidRPr="00431979" w:rsidRDefault="00924D29" w:rsidP="0055545C">
      <w:pPr>
        <w:spacing w:before="120" w:after="120" w:line="276" w:lineRule="auto"/>
        <w:ind w:left="-5"/>
        <w:contextualSpacing/>
        <w:jc w:val="both"/>
        <w:rPr>
          <w:color w:val="000000" w:themeColor="text1"/>
          <w:sz w:val="24"/>
          <w:szCs w:val="24"/>
        </w:rPr>
      </w:pPr>
    </w:p>
    <w:p w14:paraId="50EF1847" w14:textId="183D6A11" w:rsidR="008C4FA7" w:rsidRPr="00DC257F" w:rsidRDefault="00DC257F" w:rsidP="0055545C">
      <w:pPr>
        <w:spacing w:before="120" w:after="120" w:line="276" w:lineRule="auto"/>
        <w:ind w:left="-5"/>
        <w:jc w:val="both"/>
        <w:rPr>
          <w:b/>
          <w:bCs/>
          <w:color w:val="000000" w:themeColor="text1"/>
          <w:sz w:val="24"/>
          <w:szCs w:val="24"/>
        </w:rPr>
      </w:pPr>
      <w:r w:rsidRPr="00DC257F">
        <w:rPr>
          <w:b/>
          <w:bCs/>
          <w:color w:val="000000" w:themeColor="text1"/>
          <w:sz w:val="24"/>
          <w:szCs w:val="24"/>
        </w:rPr>
        <w:t xml:space="preserve">10. Održiva mobilnost </w:t>
      </w:r>
    </w:p>
    <w:p w14:paraId="18538D81" w14:textId="4848D218" w:rsidR="00C0125A" w:rsidRPr="00431979" w:rsidRDefault="00C0125A" w:rsidP="00BF4825">
      <w:pPr>
        <w:spacing w:before="120" w:after="120" w:line="276" w:lineRule="auto"/>
        <w:ind w:left="23"/>
        <w:jc w:val="both"/>
        <w:rPr>
          <w:sz w:val="24"/>
          <w:szCs w:val="24"/>
        </w:rPr>
      </w:pPr>
      <w:r w:rsidRPr="00431979">
        <w:rPr>
          <w:sz w:val="24"/>
          <w:szCs w:val="24"/>
        </w:rPr>
        <w:t xml:space="preserve">U 2021. godini Hrvatska je nastavila razvijati konkurentan, energetski </w:t>
      </w:r>
      <w:r w:rsidRPr="00431979">
        <w:rPr>
          <w:rFonts w:eastAsia="Calibri"/>
          <w:sz w:val="24"/>
          <w:szCs w:val="24"/>
        </w:rPr>
        <w:t xml:space="preserve">održiv </w:t>
      </w:r>
      <w:r w:rsidRPr="00431979">
        <w:rPr>
          <w:sz w:val="24"/>
          <w:szCs w:val="24"/>
        </w:rPr>
        <w:t xml:space="preserve">i </w:t>
      </w:r>
      <w:r w:rsidRPr="00431979">
        <w:rPr>
          <w:rFonts w:eastAsia="Calibri"/>
          <w:sz w:val="24"/>
          <w:szCs w:val="24"/>
        </w:rPr>
        <w:t xml:space="preserve">učinkovit </w:t>
      </w:r>
      <w:r w:rsidRPr="00431979">
        <w:rPr>
          <w:sz w:val="24"/>
          <w:szCs w:val="24"/>
        </w:rPr>
        <w:t xml:space="preserve">prometni sustav kroz provedbu ulaganja u modernizaciju prometne infrastrukture te </w:t>
      </w:r>
      <w:r w:rsidRPr="00431979">
        <w:rPr>
          <w:rFonts w:eastAsia="Calibri"/>
          <w:sz w:val="24"/>
          <w:szCs w:val="24"/>
        </w:rPr>
        <w:t xml:space="preserve">unaprjeđenje </w:t>
      </w:r>
      <w:r w:rsidRPr="00431979">
        <w:rPr>
          <w:sz w:val="24"/>
          <w:szCs w:val="24"/>
        </w:rPr>
        <w:t xml:space="preserve">sigurnosti i </w:t>
      </w:r>
      <w:r w:rsidRPr="00431979">
        <w:rPr>
          <w:rFonts w:eastAsia="Calibri"/>
          <w:sz w:val="24"/>
          <w:szCs w:val="24"/>
        </w:rPr>
        <w:t>ekološke</w:t>
      </w:r>
      <w:r w:rsidR="00DC257F">
        <w:rPr>
          <w:rFonts w:eastAsia="Calibri"/>
          <w:sz w:val="24"/>
          <w:szCs w:val="24"/>
        </w:rPr>
        <w:t xml:space="preserve"> </w:t>
      </w:r>
      <w:r w:rsidRPr="00431979">
        <w:rPr>
          <w:rFonts w:eastAsia="Calibri"/>
          <w:sz w:val="24"/>
          <w:szCs w:val="24"/>
        </w:rPr>
        <w:t>održivosti</w:t>
      </w:r>
      <w:r w:rsidRPr="00431979">
        <w:rPr>
          <w:sz w:val="24"/>
          <w:szCs w:val="24"/>
        </w:rPr>
        <w:t xml:space="preserve">. </w:t>
      </w:r>
      <w:r w:rsidRPr="00431979">
        <w:rPr>
          <w:rFonts w:eastAsia="Calibri"/>
          <w:sz w:val="24"/>
          <w:szCs w:val="24"/>
        </w:rPr>
        <w:t xml:space="preserve">Također, </w:t>
      </w:r>
      <w:r w:rsidRPr="00431979">
        <w:rPr>
          <w:sz w:val="24"/>
          <w:szCs w:val="24"/>
        </w:rPr>
        <w:t xml:space="preserve">nastavljen je rad na pripremi sveobuhvatne reforme </w:t>
      </w:r>
      <w:r w:rsidRPr="00431979">
        <w:rPr>
          <w:rFonts w:eastAsia="Calibri"/>
          <w:sz w:val="24"/>
          <w:szCs w:val="24"/>
        </w:rPr>
        <w:t xml:space="preserve">željezničkog, </w:t>
      </w:r>
      <w:r w:rsidRPr="00431979">
        <w:rPr>
          <w:sz w:val="24"/>
          <w:szCs w:val="24"/>
        </w:rPr>
        <w:t xml:space="preserve">cestovnog i </w:t>
      </w:r>
      <w:r w:rsidRPr="00431979">
        <w:rPr>
          <w:rFonts w:eastAsia="Calibri"/>
          <w:sz w:val="24"/>
          <w:szCs w:val="24"/>
        </w:rPr>
        <w:t xml:space="preserve">zračnog </w:t>
      </w:r>
      <w:r w:rsidRPr="00431979">
        <w:rPr>
          <w:sz w:val="24"/>
          <w:szCs w:val="24"/>
        </w:rPr>
        <w:t>prometa, kao i reforma pomorstva i unutarnjih plovnih putova.</w:t>
      </w:r>
    </w:p>
    <w:p w14:paraId="58685066" w14:textId="77777777" w:rsidR="00C0125A" w:rsidRPr="00431979" w:rsidRDefault="00C0125A" w:rsidP="00BF4825">
      <w:pPr>
        <w:spacing w:before="120" w:after="120" w:line="276" w:lineRule="auto"/>
        <w:ind w:left="23"/>
        <w:jc w:val="both"/>
        <w:rPr>
          <w:sz w:val="24"/>
          <w:szCs w:val="24"/>
        </w:rPr>
      </w:pPr>
      <w:r w:rsidRPr="00431979">
        <w:rPr>
          <w:sz w:val="24"/>
          <w:szCs w:val="24"/>
        </w:rPr>
        <w:t xml:space="preserve">NPOO-om je planirana provedba investicija u promet ukupne vrijednosti 1,8 milijardi kuna, koje bi trebale poduprijeti </w:t>
      </w:r>
      <w:r w:rsidRPr="00431979">
        <w:rPr>
          <w:rFonts w:eastAsia="Calibri"/>
          <w:sz w:val="24"/>
          <w:szCs w:val="24"/>
        </w:rPr>
        <w:t xml:space="preserve">održivi </w:t>
      </w:r>
      <w:r w:rsidRPr="00431979">
        <w:rPr>
          <w:sz w:val="24"/>
          <w:szCs w:val="24"/>
        </w:rPr>
        <w:t>razvoj prometnog sustava.</w:t>
      </w:r>
    </w:p>
    <w:p w14:paraId="34E13E49" w14:textId="77777777" w:rsidR="00C0125A" w:rsidRPr="00431979" w:rsidRDefault="00C0125A" w:rsidP="00BF4825">
      <w:pPr>
        <w:spacing w:before="120" w:after="120" w:line="276" w:lineRule="auto"/>
        <w:ind w:left="23"/>
        <w:jc w:val="both"/>
        <w:rPr>
          <w:sz w:val="24"/>
          <w:szCs w:val="24"/>
        </w:rPr>
      </w:pPr>
      <w:r w:rsidRPr="00431979">
        <w:rPr>
          <w:rFonts w:eastAsia="Calibri"/>
          <w:sz w:val="24"/>
          <w:szCs w:val="24"/>
        </w:rPr>
        <w:t xml:space="preserve">Izrađen </w:t>
      </w:r>
      <w:r w:rsidRPr="00431979">
        <w:rPr>
          <w:sz w:val="24"/>
          <w:szCs w:val="24"/>
        </w:rPr>
        <w:t xml:space="preserve">je i donesen Nacionalni plan sigurnosti cestovnog prometa Republike Hrvatske za razdoblje do 2030. godine, koji je osnova za </w:t>
      </w:r>
      <w:r w:rsidRPr="00431979">
        <w:rPr>
          <w:rFonts w:eastAsia="Calibri"/>
          <w:sz w:val="24"/>
          <w:szCs w:val="24"/>
        </w:rPr>
        <w:t xml:space="preserve">korištenje </w:t>
      </w:r>
      <w:r w:rsidRPr="00431979">
        <w:rPr>
          <w:sz w:val="24"/>
          <w:szCs w:val="24"/>
        </w:rPr>
        <w:t xml:space="preserve">europskih sredstava za </w:t>
      </w:r>
      <w:r w:rsidRPr="00431979">
        <w:rPr>
          <w:rFonts w:eastAsia="Calibri"/>
          <w:sz w:val="24"/>
          <w:szCs w:val="24"/>
        </w:rPr>
        <w:t xml:space="preserve">područje </w:t>
      </w:r>
      <w:r w:rsidRPr="00431979">
        <w:rPr>
          <w:sz w:val="24"/>
          <w:szCs w:val="24"/>
        </w:rPr>
        <w:t xml:space="preserve">prometa, </w:t>
      </w:r>
      <w:r w:rsidRPr="00431979">
        <w:rPr>
          <w:rFonts w:eastAsia="Calibri"/>
          <w:sz w:val="24"/>
          <w:szCs w:val="24"/>
        </w:rPr>
        <w:t xml:space="preserve">raspoloživih </w:t>
      </w:r>
      <w:r w:rsidRPr="00431979">
        <w:rPr>
          <w:sz w:val="24"/>
          <w:szCs w:val="24"/>
        </w:rPr>
        <w:t xml:space="preserve">u </w:t>
      </w:r>
      <w:r w:rsidRPr="00431979">
        <w:rPr>
          <w:rFonts w:eastAsia="Calibri"/>
          <w:sz w:val="24"/>
          <w:szCs w:val="24"/>
        </w:rPr>
        <w:t xml:space="preserve">Višegodišnjem </w:t>
      </w:r>
      <w:r w:rsidRPr="00431979">
        <w:rPr>
          <w:sz w:val="24"/>
          <w:szCs w:val="24"/>
        </w:rPr>
        <w:t>financijskom okviru od 2021. do 2027.</w:t>
      </w:r>
    </w:p>
    <w:p w14:paraId="401F3935" w14:textId="77777777" w:rsidR="00C0125A" w:rsidRPr="00431979" w:rsidRDefault="00C0125A" w:rsidP="00BF4825">
      <w:pPr>
        <w:spacing w:before="120" w:after="120" w:line="276" w:lineRule="auto"/>
        <w:ind w:left="23"/>
        <w:jc w:val="both"/>
        <w:rPr>
          <w:sz w:val="24"/>
          <w:szCs w:val="24"/>
        </w:rPr>
      </w:pPr>
      <w:r w:rsidRPr="00431979">
        <w:rPr>
          <w:sz w:val="24"/>
          <w:szCs w:val="24"/>
        </w:rPr>
        <w:t xml:space="preserve">Pokrenuta je izrada </w:t>
      </w:r>
      <w:r w:rsidRPr="00431979">
        <w:rPr>
          <w:rFonts w:eastAsia="Calibri"/>
          <w:sz w:val="24"/>
          <w:szCs w:val="24"/>
        </w:rPr>
        <w:t xml:space="preserve">strateškog </w:t>
      </w:r>
      <w:r w:rsidRPr="00431979">
        <w:rPr>
          <w:sz w:val="24"/>
          <w:szCs w:val="24"/>
        </w:rPr>
        <w:t xml:space="preserve">okvira za </w:t>
      </w:r>
      <w:r w:rsidRPr="00431979">
        <w:rPr>
          <w:rFonts w:eastAsia="Calibri"/>
          <w:sz w:val="24"/>
          <w:szCs w:val="24"/>
        </w:rPr>
        <w:t xml:space="preserve">učinkovitu </w:t>
      </w:r>
      <w:r w:rsidRPr="00431979">
        <w:rPr>
          <w:sz w:val="24"/>
          <w:szCs w:val="24"/>
        </w:rPr>
        <w:t xml:space="preserve">provedbu ciljeva prometne politike, kojim </w:t>
      </w:r>
      <w:r w:rsidRPr="00431979">
        <w:rPr>
          <w:rFonts w:eastAsia="Calibri"/>
          <w:sz w:val="24"/>
          <w:szCs w:val="24"/>
        </w:rPr>
        <w:t xml:space="preserve">će </w:t>
      </w:r>
      <w:r w:rsidRPr="00431979">
        <w:rPr>
          <w:sz w:val="24"/>
          <w:szCs w:val="24"/>
        </w:rPr>
        <w:t xml:space="preserve">se usmjeravati ulaganja u razvoj prometne povezanosti, zelenu i digitalnu tranziciju u prometnom sektoru, </w:t>
      </w:r>
      <w:r w:rsidRPr="00431979">
        <w:rPr>
          <w:rFonts w:eastAsia="Calibri"/>
          <w:sz w:val="24"/>
          <w:szCs w:val="24"/>
        </w:rPr>
        <w:t xml:space="preserve">unaprjeđenje </w:t>
      </w:r>
      <w:r w:rsidRPr="00431979">
        <w:rPr>
          <w:sz w:val="24"/>
          <w:szCs w:val="24"/>
        </w:rPr>
        <w:t xml:space="preserve">i </w:t>
      </w:r>
      <w:r w:rsidRPr="00431979">
        <w:rPr>
          <w:rFonts w:eastAsia="Calibri"/>
          <w:sz w:val="24"/>
          <w:szCs w:val="24"/>
        </w:rPr>
        <w:t xml:space="preserve">dovršetak </w:t>
      </w:r>
      <w:r w:rsidRPr="00431979">
        <w:rPr>
          <w:sz w:val="24"/>
          <w:szCs w:val="24"/>
        </w:rPr>
        <w:t xml:space="preserve">TEN-T </w:t>
      </w:r>
      <w:r w:rsidRPr="00431979">
        <w:rPr>
          <w:rFonts w:eastAsia="Calibri"/>
          <w:sz w:val="24"/>
          <w:szCs w:val="24"/>
        </w:rPr>
        <w:t xml:space="preserve">mreže, </w:t>
      </w:r>
      <w:r w:rsidRPr="00431979">
        <w:rPr>
          <w:sz w:val="24"/>
          <w:szCs w:val="24"/>
        </w:rPr>
        <w:t xml:space="preserve">razvoj pomorstva i </w:t>
      </w:r>
      <w:r w:rsidRPr="00431979">
        <w:rPr>
          <w:rFonts w:eastAsia="Calibri"/>
          <w:sz w:val="24"/>
          <w:szCs w:val="24"/>
        </w:rPr>
        <w:t xml:space="preserve">održivog </w:t>
      </w:r>
      <w:r w:rsidRPr="00431979">
        <w:rPr>
          <w:sz w:val="24"/>
          <w:szCs w:val="24"/>
        </w:rPr>
        <w:t>sektora brodarstva, uspostavu novih prometnih procesa uz dekarbonizaciju prometa te prelazak na mobilnost s niskom emisijom ugljika.</w:t>
      </w:r>
    </w:p>
    <w:p w14:paraId="7264C0E4" w14:textId="1A22252F" w:rsidR="00C0125A" w:rsidRPr="00431979" w:rsidRDefault="00C0125A" w:rsidP="00BF4825">
      <w:pPr>
        <w:spacing w:before="120" w:after="120" w:line="276" w:lineRule="auto"/>
        <w:ind w:left="23"/>
        <w:jc w:val="both"/>
        <w:rPr>
          <w:sz w:val="24"/>
          <w:szCs w:val="24"/>
        </w:rPr>
      </w:pPr>
      <w:r w:rsidRPr="00431979">
        <w:rPr>
          <w:sz w:val="24"/>
          <w:szCs w:val="24"/>
        </w:rPr>
        <w:t xml:space="preserve">S ciljem modernizacije voznog parka 8 gradskih </w:t>
      </w:r>
      <w:r w:rsidRPr="00431979">
        <w:rPr>
          <w:rFonts w:eastAsia="Calibri"/>
          <w:sz w:val="24"/>
          <w:szCs w:val="24"/>
        </w:rPr>
        <w:t xml:space="preserve">prijevozničkih poduzeća, </w:t>
      </w:r>
      <w:r w:rsidRPr="00431979">
        <w:rPr>
          <w:sz w:val="24"/>
          <w:szCs w:val="24"/>
        </w:rPr>
        <w:t xml:space="preserve">osigurana je potpora bespovratnim sredstvima u ukupnoj vrijednosti od 356,13 milijuna kuna, za nabavu ukupno 214 novih vozila </w:t>
      </w:r>
      <w:r w:rsidRPr="00431979">
        <w:rPr>
          <w:rFonts w:eastAsia="Calibri"/>
          <w:sz w:val="24"/>
          <w:szCs w:val="24"/>
        </w:rPr>
        <w:t>višeg</w:t>
      </w:r>
      <w:r w:rsidR="00DC257F">
        <w:rPr>
          <w:rFonts w:eastAsia="Calibri"/>
          <w:sz w:val="24"/>
          <w:szCs w:val="24"/>
        </w:rPr>
        <w:t xml:space="preserve"> </w:t>
      </w:r>
      <w:r w:rsidRPr="00431979">
        <w:rPr>
          <w:rFonts w:eastAsia="Calibri"/>
          <w:sz w:val="24"/>
          <w:szCs w:val="24"/>
        </w:rPr>
        <w:t xml:space="preserve">ekološkog </w:t>
      </w:r>
      <w:r w:rsidRPr="00431979">
        <w:rPr>
          <w:sz w:val="24"/>
          <w:szCs w:val="24"/>
        </w:rPr>
        <w:t>standarda.</w:t>
      </w:r>
    </w:p>
    <w:p w14:paraId="1E48DEBF" w14:textId="77777777" w:rsidR="00C0125A" w:rsidRPr="00431979" w:rsidRDefault="00C0125A" w:rsidP="00BF4825">
      <w:pPr>
        <w:spacing w:before="120" w:after="120" w:line="276" w:lineRule="auto"/>
        <w:ind w:left="23"/>
        <w:jc w:val="both"/>
        <w:rPr>
          <w:sz w:val="24"/>
          <w:szCs w:val="24"/>
        </w:rPr>
      </w:pPr>
      <w:r w:rsidRPr="00431979">
        <w:rPr>
          <w:sz w:val="24"/>
          <w:szCs w:val="24"/>
        </w:rPr>
        <w:t xml:space="preserve">Pokrenute su pripremne aktivnosti na izradi projektne i </w:t>
      </w:r>
      <w:r w:rsidRPr="00431979">
        <w:rPr>
          <w:rFonts w:eastAsia="Calibri"/>
          <w:sz w:val="24"/>
          <w:szCs w:val="24"/>
        </w:rPr>
        <w:t xml:space="preserve">natječajne </w:t>
      </w:r>
      <w:r w:rsidRPr="00431979">
        <w:rPr>
          <w:sz w:val="24"/>
          <w:szCs w:val="24"/>
        </w:rPr>
        <w:t xml:space="preserve">dokumentacije za </w:t>
      </w:r>
      <w:r w:rsidRPr="00431979">
        <w:rPr>
          <w:rFonts w:eastAsia="Calibri"/>
          <w:sz w:val="24"/>
          <w:szCs w:val="24"/>
        </w:rPr>
        <w:t xml:space="preserve">uvođenje </w:t>
      </w:r>
      <w:r w:rsidRPr="00431979">
        <w:rPr>
          <w:sz w:val="24"/>
          <w:szCs w:val="24"/>
        </w:rPr>
        <w:t xml:space="preserve">sustava beskontaktne naplate cestarine, </w:t>
      </w:r>
      <w:r w:rsidRPr="00431979">
        <w:rPr>
          <w:rFonts w:eastAsia="Calibri"/>
          <w:sz w:val="24"/>
          <w:szCs w:val="24"/>
        </w:rPr>
        <w:t xml:space="preserve">čije </w:t>
      </w:r>
      <w:r w:rsidRPr="00431979">
        <w:rPr>
          <w:sz w:val="24"/>
          <w:szCs w:val="24"/>
        </w:rPr>
        <w:t>je financiranje u iznosu 493,9 milijuna kuna osigurano u okviru NPOO-a.</w:t>
      </w:r>
    </w:p>
    <w:p w14:paraId="6C95F8DC" w14:textId="714BCF17" w:rsidR="00C0125A" w:rsidRPr="00431979" w:rsidRDefault="00C0125A" w:rsidP="00BF4825">
      <w:pPr>
        <w:spacing w:before="120" w:after="120" w:line="276" w:lineRule="auto"/>
        <w:ind w:left="23"/>
        <w:jc w:val="both"/>
        <w:rPr>
          <w:sz w:val="24"/>
          <w:szCs w:val="24"/>
        </w:rPr>
      </w:pPr>
      <w:r w:rsidRPr="00431979">
        <w:rPr>
          <w:sz w:val="24"/>
          <w:szCs w:val="24"/>
        </w:rPr>
        <w:t xml:space="preserve">U skladu s planom, provedene su rekonstrukcija </w:t>
      </w:r>
      <w:r w:rsidRPr="00431979">
        <w:rPr>
          <w:rFonts w:eastAsia="Calibri"/>
          <w:sz w:val="24"/>
          <w:szCs w:val="24"/>
        </w:rPr>
        <w:t xml:space="preserve">željezničkog </w:t>
      </w:r>
      <w:r w:rsidRPr="00431979">
        <w:rPr>
          <w:sz w:val="24"/>
          <w:szCs w:val="24"/>
        </w:rPr>
        <w:t xml:space="preserve">kolodvora Rijeka i izgradnja terminala za </w:t>
      </w:r>
      <w:r w:rsidRPr="00431979">
        <w:rPr>
          <w:rFonts w:eastAsia="Calibri"/>
          <w:sz w:val="24"/>
          <w:szCs w:val="24"/>
        </w:rPr>
        <w:t xml:space="preserve">željeznički </w:t>
      </w:r>
      <w:r w:rsidRPr="00431979">
        <w:rPr>
          <w:sz w:val="24"/>
          <w:szCs w:val="24"/>
        </w:rPr>
        <w:t xml:space="preserve">intermodalni prijevoz na kontejnerskom terminalu </w:t>
      </w:r>
      <w:r w:rsidRPr="00431979">
        <w:rPr>
          <w:rFonts w:eastAsia="Calibri"/>
          <w:sz w:val="24"/>
          <w:szCs w:val="24"/>
        </w:rPr>
        <w:t>Zagrebačko</w:t>
      </w:r>
      <w:r w:rsidR="00DC257F">
        <w:rPr>
          <w:rFonts w:eastAsia="Calibri"/>
          <w:sz w:val="24"/>
          <w:szCs w:val="24"/>
        </w:rPr>
        <w:t xml:space="preserve"> </w:t>
      </w:r>
      <w:r w:rsidRPr="00431979">
        <w:rPr>
          <w:rFonts w:eastAsia="Calibri"/>
          <w:sz w:val="24"/>
          <w:szCs w:val="24"/>
        </w:rPr>
        <w:t xml:space="preserve">pristanište </w:t>
      </w:r>
      <w:r w:rsidRPr="00431979">
        <w:rPr>
          <w:sz w:val="24"/>
          <w:szCs w:val="24"/>
        </w:rPr>
        <w:t xml:space="preserve">kojima je ukrcajni i iskrcajni kapacitet teretnog kolodvora za prijevoz </w:t>
      </w:r>
      <w:r w:rsidRPr="00431979">
        <w:rPr>
          <w:rFonts w:eastAsia="Calibri"/>
          <w:sz w:val="24"/>
          <w:szCs w:val="24"/>
        </w:rPr>
        <w:t>željeznicom</w:t>
      </w:r>
      <w:r w:rsidR="00DC257F">
        <w:rPr>
          <w:rFonts w:eastAsia="Calibri"/>
          <w:sz w:val="24"/>
          <w:szCs w:val="24"/>
        </w:rPr>
        <w:t xml:space="preserve"> </w:t>
      </w:r>
      <w:r w:rsidRPr="00431979">
        <w:rPr>
          <w:rFonts w:eastAsia="Calibri"/>
          <w:sz w:val="24"/>
          <w:szCs w:val="24"/>
        </w:rPr>
        <w:t xml:space="preserve">povećan </w:t>
      </w:r>
      <w:r w:rsidRPr="00431979">
        <w:rPr>
          <w:sz w:val="24"/>
          <w:szCs w:val="24"/>
        </w:rPr>
        <w:t xml:space="preserve">na 360.000 TEU </w:t>
      </w:r>
      <w:r w:rsidRPr="00431979">
        <w:rPr>
          <w:rFonts w:eastAsia="Calibri"/>
          <w:sz w:val="24"/>
          <w:szCs w:val="24"/>
        </w:rPr>
        <w:t>godišnje</w:t>
      </w:r>
      <w:r w:rsidRPr="00431979">
        <w:rPr>
          <w:sz w:val="24"/>
          <w:szCs w:val="24"/>
        </w:rPr>
        <w:t>.</w:t>
      </w:r>
    </w:p>
    <w:p w14:paraId="507907F5" w14:textId="06F7FA2B" w:rsidR="00C0125A" w:rsidRPr="00431979" w:rsidRDefault="00C0125A" w:rsidP="00BF4825">
      <w:pPr>
        <w:spacing w:before="120" w:after="120" w:line="276" w:lineRule="auto"/>
        <w:ind w:left="23"/>
        <w:jc w:val="both"/>
        <w:rPr>
          <w:sz w:val="24"/>
          <w:szCs w:val="24"/>
        </w:rPr>
      </w:pPr>
      <w:r w:rsidRPr="00431979">
        <w:rPr>
          <w:sz w:val="24"/>
          <w:szCs w:val="24"/>
        </w:rPr>
        <w:t xml:space="preserve">Radi </w:t>
      </w:r>
      <w:r w:rsidRPr="00431979">
        <w:rPr>
          <w:rFonts w:eastAsia="Calibri"/>
          <w:sz w:val="24"/>
          <w:szCs w:val="24"/>
        </w:rPr>
        <w:t xml:space="preserve">poboljšanja </w:t>
      </w:r>
      <w:r w:rsidRPr="00431979">
        <w:rPr>
          <w:sz w:val="24"/>
          <w:szCs w:val="24"/>
        </w:rPr>
        <w:t xml:space="preserve">kvalitete i dostupnosti javnog pomorskog prijevoza i smanjenja negativnog utjecaja na </w:t>
      </w:r>
      <w:r w:rsidRPr="00431979">
        <w:rPr>
          <w:rFonts w:eastAsia="Calibri"/>
          <w:sz w:val="24"/>
          <w:szCs w:val="24"/>
        </w:rPr>
        <w:t xml:space="preserve">okoliš, </w:t>
      </w:r>
      <w:r w:rsidRPr="00431979">
        <w:rPr>
          <w:sz w:val="24"/>
          <w:szCs w:val="24"/>
        </w:rPr>
        <w:t xml:space="preserve">u okviru NPOO-a su planirana ulaganja u </w:t>
      </w:r>
      <w:r w:rsidRPr="00431979">
        <w:rPr>
          <w:rFonts w:eastAsia="Calibri"/>
          <w:sz w:val="24"/>
          <w:szCs w:val="24"/>
        </w:rPr>
        <w:t xml:space="preserve">unaprjeđenje </w:t>
      </w:r>
      <w:r w:rsidRPr="00431979">
        <w:rPr>
          <w:sz w:val="24"/>
          <w:szCs w:val="24"/>
        </w:rPr>
        <w:t xml:space="preserve">infrastrukture u lukama te nabava i gradnja </w:t>
      </w:r>
      <w:r w:rsidRPr="00431979">
        <w:rPr>
          <w:rFonts w:eastAsia="Calibri"/>
          <w:sz w:val="24"/>
          <w:szCs w:val="24"/>
        </w:rPr>
        <w:t xml:space="preserve">putničkih </w:t>
      </w:r>
      <w:r w:rsidRPr="00431979">
        <w:rPr>
          <w:sz w:val="24"/>
          <w:szCs w:val="24"/>
        </w:rPr>
        <w:t xml:space="preserve">brodova na </w:t>
      </w:r>
      <w:r w:rsidRPr="00431979">
        <w:rPr>
          <w:rFonts w:eastAsia="Calibri"/>
          <w:sz w:val="24"/>
          <w:szCs w:val="24"/>
        </w:rPr>
        <w:t>električno</w:t>
      </w:r>
      <w:r w:rsidRPr="00431979">
        <w:rPr>
          <w:sz w:val="24"/>
          <w:szCs w:val="24"/>
        </w:rPr>
        <w:t xml:space="preserve">-solarni pogon, u iznosu </w:t>
      </w:r>
      <w:r w:rsidRPr="00431979">
        <w:rPr>
          <w:rFonts w:eastAsia="Calibri"/>
          <w:sz w:val="24"/>
          <w:szCs w:val="24"/>
        </w:rPr>
        <w:t xml:space="preserve">većem </w:t>
      </w:r>
      <w:r w:rsidRPr="00431979">
        <w:rPr>
          <w:sz w:val="24"/>
          <w:szCs w:val="24"/>
        </w:rPr>
        <w:t>od 340 mil</w:t>
      </w:r>
      <w:r w:rsidR="00DC257F">
        <w:rPr>
          <w:sz w:val="24"/>
          <w:szCs w:val="24"/>
        </w:rPr>
        <w:t>ijuna</w:t>
      </w:r>
      <w:r w:rsidRPr="00431979">
        <w:rPr>
          <w:sz w:val="24"/>
          <w:szCs w:val="24"/>
        </w:rPr>
        <w:t xml:space="preserve"> kuna.</w:t>
      </w:r>
    </w:p>
    <w:p w14:paraId="4E331B8B" w14:textId="77777777" w:rsidR="00C0125A" w:rsidRPr="00431979" w:rsidRDefault="00C0125A" w:rsidP="00BF4825">
      <w:pPr>
        <w:spacing w:before="120" w:after="120" w:line="276" w:lineRule="auto"/>
        <w:ind w:left="23"/>
        <w:jc w:val="both"/>
        <w:rPr>
          <w:sz w:val="24"/>
          <w:szCs w:val="24"/>
        </w:rPr>
      </w:pPr>
      <w:r w:rsidRPr="00431979">
        <w:rPr>
          <w:sz w:val="24"/>
          <w:szCs w:val="24"/>
        </w:rPr>
        <w:t xml:space="preserve">Provedeni su projekti ukupne vrijednosti </w:t>
      </w:r>
      <w:r w:rsidRPr="00431979">
        <w:rPr>
          <w:rFonts w:eastAsia="Calibri"/>
          <w:sz w:val="24"/>
          <w:szCs w:val="24"/>
        </w:rPr>
        <w:t xml:space="preserve">veće </w:t>
      </w:r>
      <w:r w:rsidRPr="00431979">
        <w:rPr>
          <w:sz w:val="24"/>
          <w:szCs w:val="24"/>
        </w:rPr>
        <w:t xml:space="preserve">od 35 milijuna kuna za </w:t>
      </w:r>
      <w:r w:rsidRPr="00431979">
        <w:rPr>
          <w:rFonts w:eastAsia="Calibri"/>
          <w:sz w:val="24"/>
          <w:szCs w:val="24"/>
        </w:rPr>
        <w:t xml:space="preserve">unaprjeđenje </w:t>
      </w:r>
      <w:r w:rsidRPr="00431979">
        <w:rPr>
          <w:sz w:val="24"/>
          <w:szCs w:val="24"/>
        </w:rPr>
        <w:t xml:space="preserve">luka na unutarnjim plovnim putovima (Osijek, Sisak, Vukovar, Slavonski Brod), s ciljem </w:t>
      </w:r>
      <w:r w:rsidRPr="00431979">
        <w:rPr>
          <w:rFonts w:eastAsia="Calibri"/>
          <w:sz w:val="24"/>
          <w:szCs w:val="24"/>
        </w:rPr>
        <w:t xml:space="preserve">unaprjeđenja </w:t>
      </w:r>
      <w:r w:rsidRPr="00431979">
        <w:rPr>
          <w:sz w:val="24"/>
          <w:szCs w:val="24"/>
        </w:rPr>
        <w:t>vodnog prometa na unutarnjim plovnim putovima Drave, Dunava i Save.</w:t>
      </w:r>
    </w:p>
    <w:p w14:paraId="597F6D36" w14:textId="77777777" w:rsidR="008C4FA7" w:rsidRPr="00431979" w:rsidRDefault="008C4FA7" w:rsidP="0055545C">
      <w:pPr>
        <w:spacing w:before="120" w:after="120" w:line="276" w:lineRule="auto"/>
        <w:ind w:left="-5"/>
        <w:contextualSpacing/>
        <w:jc w:val="both"/>
        <w:rPr>
          <w:color w:val="000000" w:themeColor="text1"/>
          <w:sz w:val="24"/>
          <w:szCs w:val="24"/>
        </w:rPr>
      </w:pPr>
    </w:p>
    <w:p w14:paraId="2E51C35D" w14:textId="0D23DC80" w:rsidR="00C0125A" w:rsidRPr="004D0E1E" w:rsidRDefault="00C0125A" w:rsidP="0055545C">
      <w:pPr>
        <w:spacing w:before="120" w:after="120" w:line="276" w:lineRule="auto"/>
        <w:ind w:left="-5"/>
        <w:jc w:val="both"/>
        <w:rPr>
          <w:b/>
          <w:bCs/>
          <w:color w:val="000000" w:themeColor="text1"/>
          <w:sz w:val="24"/>
          <w:szCs w:val="24"/>
        </w:rPr>
      </w:pPr>
      <w:r w:rsidRPr="004D0E1E">
        <w:rPr>
          <w:b/>
          <w:bCs/>
          <w:color w:val="000000" w:themeColor="text1"/>
          <w:sz w:val="24"/>
          <w:szCs w:val="24"/>
        </w:rPr>
        <w:t>11.</w:t>
      </w:r>
      <w:r w:rsidR="00AA14E5" w:rsidRPr="004D0E1E">
        <w:rPr>
          <w:b/>
          <w:bCs/>
          <w:color w:val="000000" w:themeColor="text1"/>
          <w:sz w:val="24"/>
          <w:szCs w:val="24"/>
        </w:rPr>
        <w:t xml:space="preserve"> </w:t>
      </w:r>
      <w:r w:rsidR="004D0E1E" w:rsidRPr="004D0E1E">
        <w:rPr>
          <w:b/>
          <w:bCs/>
          <w:color w:val="000000" w:themeColor="text1"/>
          <w:sz w:val="24"/>
          <w:szCs w:val="24"/>
        </w:rPr>
        <w:t>Digitalna tranzicija društva i gospodarstva</w:t>
      </w:r>
    </w:p>
    <w:p w14:paraId="10A235A3" w14:textId="31AF260A" w:rsidR="00594B06" w:rsidRDefault="00594B06" w:rsidP="00F442B2">
      <w:pPr>
        <w:spacing w:before="120" w:after="120" w:line="276" w:lineRule="auto"/>
        <w:ind w:left="6"/>
        <w:jc w:val="both"/>
        <w:rPr>
          <w:sz w:val="24"/>
          <w:szCs w:val="24"/>
        </w:rPr>
      </w:pPr>
      <w:r>
        <w:rPr>
          <w:sz w:val="24"/>
          <w:szCs w:val="24"/>
        </w:rPr>
        <w:t xml:space="preserve">Hrvatska je 2021. zahvaljujući boljim rezultatima pojedinih kategorija napredovala na 19. mjesto Indeksa gospodarske i društvene digitalizacije (DESI). </w:t>
      </w:r>
    </w:p>
    <w:p w14:paraId="2D1B30EC" w14:textId="6EC22580" w:rsidR="00E46395" w:rsidRPr="00431979" w:rsidRDefault="00196EC2" w:rsidP="00F442B2">
      <w:pPr>
        <w:spacing w:before="120" w:after="120" w:line="276" w:lineRule="auto"/>
        <w:ind w:left="23"/>
        <w:jc w:val="both"/>
        <w:rPr>
          <w:sz w:val="24"/>
          <w:szCs w:val="24"/>
        </w:rPr>
      </w:pPr>
      <w:r>
        <w:rPr>
          <w:sz w:val="24"/>
          <w:szCs w:val="24"/>
        </w:rPr>
        <w:t>Nastavljena je provedba mjera digitalizacije javne uprave</w:t>
      </w:r>
      <w:r w:rsidR="00F442B2">
        <w:rPr>
          <w:sz w:val="24"/>
          <w:szCs w:val="24"/>
        </w:rPr>
        <w:t xml:space="preserve">, potpore </w:t>
      </w:r>
      <w:r w:rsidR="00E46395" w:rsidRPr="00431979">
        <w:rPr>
          <w:sz w:val="24"/>
          <w:szCs w:val="24"/>
        </w:rPr>
        <w:t xml:space="preserve">modernizaciji digitalne infrastrukture i </w:t>
      </w:r>
      <w:r w:rsidR="00E46395" w:rsidRPr="00431979">
        <w:rPr>
          <w:rFonts w:eastAsia="Calibri"/>
          <w:sz w:val="24"/>
          <w:szCs w:val="24"/>
        </w:rPr>
        <w:t xml:space="preserve">poboljšanja </w:t>
      </w:r>
      <w:r w:rsidR="00E46395" w:rsidRPr="00431979">
        <w:rPr>
          <w:sz w:val="24"/>
          <w:szCs w:val="24"/>
        </w:rPr>
        <w:t xml:space="preserve">digitalnih javnih usluga za </w:t>
      </w:r>
      <w:r w:rsidR="00E46395" w:rsidRPr="00431979">
        <w:rPr>
          <w:rFonts w:eastAsia="Calibri"/>
          <w:sz w:val="24"/>
          <w:szCs w:val="24"/>
        </w:rPr>
        <w:t xml:space="preserve">građane </w:t>
      </w:r>
      <w:r w:rsidR="00E46395" w:rsidRPr="00431979">
        <w:rPr>
          <w:sz w:val="24"/>
          <w:szCs w:val="24"/>
        </w:rPr>
        <w:t xml:space="preserve">i </w:t>
      </w:r>
      <w:r w:rsidR="00E46395" w:rsidRPr="00431979">
        <w:rPr>
          <w:rFonts w:eastAsia="Calibri"/>
          <w:sz w:val="24"/>
          <w:szCs w:val="24"/>
        </w:rPr>
        <w:t>poduzeća</w:t>
      </w:r>
      <w:r w:rsidR="00E46395" w:rsidRPr="00431979">
        <w:rPr>
          <w:sz w:val="24"/>
          <w:szCs w:val="24"/>
        </w:rPr>
        <w:t xml:space="preserve">. Za uklanjanje </w:t>
      </w:r>
      <w:r w:rsidR="00E46395" w:rsidRPr="00431979">
        <w:rPr>
          <w:rFonts w:eastAsia="Calibri"/>
          <w:sz w:val="24"/>
          <w:szCs w:val="24"/>
        </w:rPr>
        <w:t xml:space="preserve">postojećih </w:t>
      </w:r>
      <w:r w:rsidR="00E46395" w:rsidRPr="00431979">
        <w:rPr>
          <w:sz w:val="24"/>
          <w:szCs w:val="24"/>
        </w:rPr>
        <w:t>nedostataka potrebni su kontinuiran rad i integrirani pristup provedbi javnih politika sa svrhom integracije naprednih tehnologija u javni i privatni sektor.</w:t>
      </w:r>
    </w:p>
    <w:p w14:paraId="0730A208" w14:textId="77777777" w:rsidR="00E46395" w:rsidRPr="00431979" w:rsidRDefault="00E46395" w:rsidP="00F442B2">
      <w:pPr>
        <w:spacing w:before="120" w:after="120" w:line="276" w:lineRule="auto"/>
        <w:ind w:left="23"/>
        <w:jc w:val="both"/>
        <w:rPr>
          <w:sz w:val="24"/>
          <w:szCs w:val="24"/>
        </w:rPr>
      </w:pPr>
      <w:r w:rsidRPr="00431979">
        <w:rPr>
          <w:sz w:val="24"/>
          <w:szCs w:val="24"/>
        </w:rPr>
        <w:t xml:space="preserve">Donesen je Nacionalni plan razvoja </w:t>
      </w:r>
      <w:r w:rsidRPr="00431979">
        <w:rPr>
          <w:rFonts w:eastAsia="Calibri"/>
          <w:sz w:val="24"/>
          <w:szCs w:val="24"/>
        </w:rPr>
        <w:t xml:space="preserve">širokopojasnog </w:t>
      </w:r>
      <w:r w:rsidRPr="00431979">
        <w:rPr>
          <w:sz w:val="24"/>
          <w:szCs w:val="24"/>
        </w:rPr>
        <w:t xml:space="preserve">pristupa u Republici Hrvatskoj u razdoblju od 2021. do 2027. godine i pokrenuta izrada </w:t>
      </w:r>
      <w:r w:rsidRPr="00431979">
        <w:rPr>
          <w:rFonts w:eastAsia="Calibri"/>
          <w:sz w:val="24"/>
          <w:szCs w:val="24"/>
        </w:rPr>
        <w:t xml:space="preserve">više </w:t>
      </w:r>
      <w:r w:rsidRPr="00431979">
        <w:rPr>
          <w:sz w:val="24"/>
          <w:szCs w:val="24"/>
        </w:rPr>
        <w:t xml:space="preserve">akata </w:t>
      </w:r>
      <w:r w:rsidRPr="00431979">
        <w:rPr>
          <w:rFonts w:eastAsia="Calibri"/>
          <w:sz w:val="24"/>
          <w:szCs w:val="24"/>
        </w:rPr>
        <w:t xml:space="preserve">strateškog </w:t>
      </w:r>
      <w:r w:rsidRPr="00431979">
        <w:rPr>
          <w:sz w:val="24"/>
          <w:szCs w:val="24"/>
        </w:rPr>
        <w:t xml:space="preserve">planiranja iz </w:t>
      </w:r>
      <w:r w:rsidRPr="00431979">
        <w:rPr>
          <w:rFonts w:eastAsia="Calibri"/>
          <w:sz w:val="24"/>
          <w:szCs w:val="24"/>
        </w:rPr>
        <w:t xml:space="preserve">različitih </w:t>
      </w:r>
      <w:r w:rsidRPr="00431979">
        <w:rPr>
          <w:sz w:val="24"/>
          <w:szCs w:val="24"/>
        </w:rPr>
        <w:t xml:space="preserve">upravnih </w:t>
      </w:r>
      <w:r w:rsidRPr="00431979">
        <w:rPr>
          <w:rFonts w:eastAsia="Calibri"/>
          <w:sz w:val="24"/>
          <w:szCs w:val="24"/>
        </w:rPr>
        <w:t xml:space="preserve">područja, </w:t>
      </w:r>
      <w:r w:rsidRPr="00431979">
        <w:rPr>
          <w:sz w:val="24"/>
          <w:szCs w:val="24"/>
        </w:rPr>
        <w:t xml:space="preserve">kojima </w:t>
      </w:r>
      <w:r w:rsidRPr="00431979">
        <w:rPr>
          <w:rFonts w:eastAsia="Calibri"/>
          <w:sz w:val="24"/>
          <w:szCs w:val="24"/>
        </w:rPr>
        <w:t xml:space="preserve">će </w:t>
      </w:r>
      <w:r w:rsidRPr="00431979">
        <w:rPr>
          <w:sz w:val="24"/>
          <w:szCs w:val="24"/>
        </w:rPr>
        <w:t xml:space="preserve">se oblikovati okvir za integriranu provedbu javnih politika sa svrhom osiguranja potpore digitalnoj tranziciji </w:t>
      </w:r>
      <w:r w:rsidRPr="00431979">
        <w:rPr>
          <w:rFonts w:eastAsia="Calibri"/>
          <w:sz w:val="24"/>
          <w:szCs w:val="24"/>
        </w:rPr>
        <w:t xml:space="preserve">društva </w:t>
      </w:r>
      <w:r w:rsidRPr="00431979">
        <w:rPr>
          <w:sz w:val="24"/>
          <w:szCs w:val="24"/>
        </w:rPr>
        <w:t>i gospodarstva.</w:t>
      </w:r>
    </w:p>
    <w:p w14:paraId="6FC4CDA4" w14:textId="77777777" w:rsidR="00E46395" w:rsidRPr="00431979" w:rsidRDefault="00E46395" w:rsidP="00F442B2">
      <w:pPr>
        <w:spacing w:before="120" w:after="120" w:line="276" w:lineRule="auto"/>
        <w:ind w:left="23"/>
        <w:jc w:val="both"/>
        <w:rPr>
          <w:sz w:val="24"/>
          <w:szCs w:val="24"/>
        </w:rPr>
      </w:pPr>
      <w:r w:rsidRPr="00431979">
        <w:rPr>
          <w:sz w:val="24"/>
          <w:szCs w:val="24"/>
        </w:rPr>
        <w:t xml:space="preserve">Usvojen je NPOO u kojem se iznosi ambiciozan plan djelovanja s reformama i ulaganjima povezanima sa svim dimenzijama indeksa gospodarske i </w:t>
      </w:r>
      <w:r w:rsidRPr="00431979">
        <w:rPr>
          <w:rFonts w:eastAsia="Calibri"/>
          <w:sz w:val="24"/>
          <w:szCs w:val="24"/>
        </w:rPr>
        <w:t xml:space="preserve">društvene </w:t>
      </w:r>
      <w:r w:rsidRPr="00431979">
        <w:rPr>
          <w:sz w:val="24"/>
          <w:szCs w:val="24"/>
        </w:rPr>
        <w:t xml:space="preserve">digitalizacije. Nacionalnim planom oporavka i otpornosti, za potrebe digitalne tranzicije su </w:t>
      </w:r>
      <w:r w:rsidRPr="00431979">
        <w:rPr>
          <w:rFonts w:eastAsia="Calibri"/>
          <w:sz w:val="24"/>
          <w:szCs w:val="24"/>
        </w:rPr>
        <w:t xml:space="preserve">predviđena </w:t>
      </w:r>
      <w:r w:rsidRPr="00431979">
        <w:rPr>
          <w:sz w:val="24"/>
          <w:szCs w:val="24"/>
        </w:rPr>
        <w:t xml:space="preserve">su ulaganja ukupne vrijednosti </w:t>
      </w:r>
      <w:r w:rsidRPr="00431979">
        <w:rPr>
          <w:rFonts w:eastAsia="Calibri"/>
          <w:sz w:val="24"/>
          <w:szCs w:val="24"/>
        </w:rPr>
        <w:t xml:space="preserve">veće </w:t>
      </w:r>
      <w:r w:rsidRPr="00431979">
        <w:rPr>
          <w:sz w:val="24"/>
          <w:szCs w:val="24"/>
        </w:rPr>
        <w:t xml:space="preserve">od 9,7 milijardi kuna. Ulaganja su strukturirana oko pet prioriteta: gospodarstvo, javna uprava, </w:t>
      </w:r>
      <w:r w:rsidRPr="00431979">
        <w:rPr>
          <w:rFonts w:eastAsia="Calibri"/>
          <w:sz w:val="24"/>
          <w:szCs w:val="24"/>
        </w:rPr>
        <w:t xml:space="preserve">pravosuđe </w:t>
      </w:r>
      <w:r w:rsidRPr="00431979">
        <w:rPr>
          <w:sz w:val="24"/>
          <w:szCs w:val="24"/>
        </w:rPr>
        <w:t xml:space="preserve">i </w:t>
      </w:r>
      <w:r w:rsidRPr="00431979">
        <w:rPr>
          <w:rFonts w:eastAsia="Calibri"/>
          <w:sz w:val="24"/>
          <w:szCs w:val="24"/>
        </w:rPr>
        <w:t xml:space="preserve">država, </w:t>
      </w:r>
      <w:r w:rsidRPr="00431979">
        <w:rPr>
          <w:sz w:val="24"/>
          <w:szCs w:val="24"/>
        </w:rPr>
        <w:t xml:space="preserve">obrazovanje, znanost i </w:t>
      </w:r>
      <w:r w:rsidRPr="00431979">
        <w:rPr>
          <w:rFonts w:eastAsia="Calibri"/>
          <w:sz w:val="24"/>
          <w:szCs w:val="24"/>
        </w:rPr>
        <w:t xml:space="preserve">istraživanje, tržište </w:t>
      </w:r>
      <w:r w:rsidRPr="00431979">
        <w:rPr>
          <w:sz w:val="24"/>
          <w:szCs w:val="24"/>
        </w:rPr>
        <w:t>rada i socijalna sigurnost te zdravstvo.</w:t>
      </w:r>
    </w:p>
    <w:p w14:paraId="7C1E9FDC" w14:textId="77777777" w:rsidR="00C0125A" w:rsidRPr="00431979" w:rsidRDefault="00C0125A" w:rsidP="0055545C">
      <w:pPr>
        <w:spacing w:before="120" w:after="120" w:line="276" w:lineRule="auto"/>
        <w:ind w:left="-5"/>
        <w:contextualSpacing/>
        <w:jc w:val="both"/>
        <w:rPr>
          <w:color w:val="000000" w:themeColor="text1"/>
          <w:sz w:val="24"/>
          <w:szCs w:val="24"/>
        </w:rPr>
      </w:pPr>
    </w:p>
    <w:p w14:paraId="47F984D1" w14:textId="35759AE0" w:rsidR="00DC4AB5" w:rsidRPr="00832A61" w:rsidRDefault="00DC4AB5" w:rsidP="0055545C">
      <w:pPr>
        <w:spacing w:before="120" w:after="120" w:line="276" w:lineRule="auto"/>
        <w:ind w:left="-5"/>
        <w:jc w:val="both"/>
        <w:rPr>
          <w:b/>
          <w:bCs/>
          <w:color w:val="000000" w:themeColor="text1"/>
          <w:sz w:val="24"/>
          <w:szCs w:val="24"/>
        </w:rPr>
      </w:pPr>
      <w:r w:rsidRPr="00832A61">
        <w:rPr>
          <w:b/>
          <w:bCs/>
          <w:color w:val="000000" w:themeColor="text1"/>
          <w:sz w:val="24"/>
          <w:szCs w:val="24"/>
        </w:rPr>
        <w:t>12.</w:t>
      </w:r>
      <w:r w:rsidR="00832A61" w:rsidRPr="00832A61">
        <w:rPr>
          <w:b/>
          <w:bCs/>
          <w:color w:val="000000" w:themeColor="text1"/>
          <w:sz w:val="24"/>
          <w:szCs w:val="24"/>
        </w:rPr>
        <w:t xml:space="preserve"> Razvoj potpomognutih područja i područja s razvojnim posebnostima</w:t>
      </w:r>
    </w:p>
    <w:p w14:paraId="20E4EDDE" w14:textId="77777777" w:rsidR="00301417" w:rsidRPr="00431979" w:rsidRDefault="00301417" w:rsidP="000B77D7">
      <w:pPr>
        <w:spacing w:before="120" w:after="120" w:line="276" w:lineRule="auto"/>
        <w:ind w:left="23"/>
        <w:jc w:val="both"/>
        <w:rPr>
          <w:sz w:val="24"/>
          <w:szCs w:val="24"/>
        </w:rPr>
      </w:pPr>
      <w:r w:rsidRPr="00431979">
        <w:rPr>
          <w:rFonts w:eastAsia="Calibri"/>
          <w:sz w:val="24"/>
          <w:szCs w:val="24"/>
        </w:rPr>
        <w:t xml:space="preserve">Zabilježeno </w:t>
      </w:r>
      <w:r w:rsidRPr="00431979">
        <w:rPr>
          <w:sz w:val="24"/>
          <w:szCs w:val="24"/>
        </w:rPr>
        <w:t xml:space="preserve">je smanjenje razlike u regionalnom BDP-u po stanovniku 2020. godine uz trend rasta BDP-a po stanovniku </w:t>
      </w:r>
      <w:r w:rsidRPr="00431979">
        <w:rPr>
          <w:rFonts w:eastAsia="Calibri"/>
          <w:sz w:val="24"/>
          <w:szCs w:val="24"/>
        </w:rPr>
        <w:t>županija</w:t>
      </w:r>
      <w:r w:rsidRPr="00431979">
        <w:rPr>
          <w:sz w:val="24"/>
          <w:szCs w:val="24"/>
        </w:rPr>
        <w:t>.</w:t>
      </w:r>
    </w:p>
    <w:p w14:paraId="09861A60" w14:textId="77777777" w:rsidR="00301417" w:rsidRPr="00431979" w:rsidRDefault="00301417" w:rsidP="000B77D7">
      <w:pPr>
        <w:spacing w:before="120" w:after="120" w:line="276" w:lineRule="auto"/>
        <w:ind w:left="23"/>
        <w:jc w:val="both"/>
        <w:rPr>
          <w:sz w:val="24"/>
          <w:szCs w:val="24"/>
        </w:rPr>
      </w:pPr>
      <w:r w:rsidRPr="00431979">
        <w:rPr>
          <w:sz w:val="24"/>
          <w:szCs w:val="24"/>
        </w:rPr>
        <w:t xml:space="preserve">Trajna ulaganja u potpomognuta </w:t>
      </w:r>
      <w:r w:rsidRPr="00431979">
        <w:rPr>
          <w:rFonts w:eastAsia="Calibri"/>
          <w:sz w:val="24"/>
          <w:szCs w:val="24"/>
        </w:rPr>
        <w:t xml:space="preserve">područja </w:t>
      </w:r>
      <w:r w:rsidRPr="00431979">
        <w:rPr>
          <w:sz w:val="24"/>
          <w:szCs w:val="24"/>
        </w:rPr>
        <w:t xml:space="preserve">i </w:t>
      </w:r>
      <w:r w:rsidRPr="00431979">
        <w:rPr>
          <w:rFonts w:eastAsia="Calibri"/>
          <w:sz w:val="24"/>
          <w:szCs w:val="24"/>
        </w:rPr>
        <w:t xml:space="preserve">područja </w:t>
      </w:r>
      <w:r w:rsidRPr="00431979">
        <w:rPr>
          <w:sz w:val="24"/>
          <w:szCs w:val="24"/>
        </w:rPr>
        <w:t xml:space="preserve">s razvojnim posebnostima usmjerena su na stvaranje preduvjeta smanjenje regionalnih razlika te za razvoj gospodarstva, demografsku revitalizaciju i </w:t>
      </w:r>
      <w:r w:rsidRPr="00431979">
        <w:rPr>
          <w:rFonts w:eastAsia="Calibri"/>
          <w:sz w:val="24"/>
          <w:szCs w:val="24"/>
        </w:rPr>
        <w:t xml:space="preserve">poboljšanje </w:t>
      </w:r>
      <w:r w:rsidRPr="00431979">
        <w:rPr>
          <w:sz w:val="24"/>
          <w:szCs w:val="24"/>
        </w:rPr>
        <w:t xml:space="preserve">kvalitete </w:t>
      </w:r>
      <w:r w:rsidRPr="00431979">
        <w:rPr>
          <w:rFonts w:eastAsia="Calibri"/>
          <w:sz w:val="24"/>
          <w:szCs w:val="24"/>
        </w:rPr>
        <w:t xml:space="preserve">života </w:t>
      </w:r>
      <w:r w:rsidRPr="00431979">
        <w:rPr>
          <w:sz w:val="24"/>
          <w:szCs w:val="24"/>
        </w:rPr>
        <w:t xml:space="preserve">lokalnog </w:t>
      </w:r>
      <w:r w:rsidRPr="00431979">
        <w:rPr>
          <w:rFonts w:eastAsia="Calibri"/>
          <w:sz w:val="24"/>
          <w:szCs w:val="24"/>
        </w:rPr>
        <w:t>stanovništva</w:t>
      </w:r>
      <w:r w:rsidRPr="00431979">
        <w:rPr>
          <w:sz w:val="24"/>
          <w:szCs w:val="24"/>
        </w:rPr>
        <w:t>.</w:t>
      </w:r>
    </w:p>
    <w:p w14:paraId="78AE9C51" w14:textId="77777777" w:rsidR="00301417" w:rsidRPr="00431979" w:rsidRDefault="00301417" w:rsidP="000B77D7">
      <w:pPr>
        <w:spacing w:before="120" w:after="120" w:line="276" w:lineRule="auto"/>
        <w:ind w:left="23"/>
        <w:jc w:val="both"/>
        <w:rPr>
          <w:sz w:val="24"/>
          <w:szCs w:val="24"/>
        </w:rPr>
      </w:pPr>
      <w:r w:rsidRPr="00431979">
        <w:rPr>
          <w:sz w:val="24"/>
          <w:szCs w:val="24"/>
        </w:rPr>
        <w:t xml:space="preserve">Nastavljeno je poticanje </w:t>
      </w:r>
      <w:r w:rsidRPr="00431979">
        <w:rPr>
          <w:rFonts w:eastAsia="Calibri"/>
          <w:sz w:val="24"/>
          <w:szCs w:val="24"/>
        </w:rPr>
        <w:t xml:space="preserve">održivog </w:t>
      </w:r>
      <w:r w:rsidRPr="00431979">
        <w:rPr>
          <w:sz w:val="24"/>
          <w:szCs w:val="24"/>
        </w:rPr>
        <w:t xml:space="preserve">razvoja lokalnih zajednica i osiguravanje sredstava za provedbu projekata iz </w:t>
      </w:r>
      <w:r w:rsidRPr="00431979">
        <w:rPr>
          <w:rFonts w:eastAsia="Calibri"/>
          <w:sz w:val="24"/>
          <w:szCs w:val="24"/>
        </w:rPr>
        <w:t xml:space="preserve">područja društvene, </w:t>
      </w:r>
      <w:r w:rsidRPr="00431979">
        <w:rPr>
          <w:sz w:val="24"/>
          <w:szCs w:val="24"/>
        </w:rPr>
        <w:t>javne, komunalne, socijalne i gospodarske infrastrukture.</w:t>
      </w:r>
    </w:p>
    <w:p w14:paraId="5DAFC3E6" w14:textId="77777777" w:rsidR="00301417" w:rsidRPr="00431979" w:rsidRDefault="00301417" w:rsidP="000B77D7">
      <w:pPr>
        <w:spacing w:before="120" w:after="120" w:line="276" w:lineRule="auto"/>
        <w:ind w:left="23"/>
        <w:jc w:val="both"/>
        <w:rPr>
          <w:sz w:val="24"/>
          <w:szCs w:val="24"/>
        </w:rPr>
      </w:pPr>
      <w:r w:rsidRPr="00431979">
        <w:rPr>
          <w:sz w:val="24"/>
          <w:szCs w:val="24"/>
        </w:rPr>
        <w:t xml:space="preserve">U okviru provedbe Programa </w:t>
      </w:r>
      <w:r w:rsidRPr="00431979">
        <w:rPr>
          <w:rFonts w:eastAsia="Calibri"/>
          <w:sz w:val="24"/>
          <w:szCs w:val="24"/>
        </w:rPr>
        <w:t xml:space="preserve">održivog </w:t>
      </w:r>
      <w:r w:rsidRPr="00431979">
        <w:rPr>
          <w:sz w:val="24"/>
          <w:szCs w:val="24"/>
        </w:rPr>
        <w:t xml:space="preserve">razvoja lokalne zajednice, Programa </w:t>
      </w:r>
      <w:r w:rsidRPr="00431979">
        <w:rPr>
          <w:rFonts w:eastAsia="Calibri"/>
          <w:sz w:val="24"/>
          <w:szCs w:val="24"/>
        </w:rPr>
        <w:t xml:space="preserve">podrške </w:t>
      </w:r>
      <w:r w:rsidRPr="00431979">
        <w:rPr>
          <w:sz w:val="24"/>
          <w:szCs w:val="24"/>
        </w:rPr>
        <w:t xml:space="preserve">brdsko-planinskim </w:t>
      </w:r>
      <w:r w:rsidRPr="00431979">
        <w:rPr>
          <w:rFonts w:eastAsia="Calibri"/>
          <w:sz w:val="24"/>
          <w:szCs w:val="24"/>
        </w:rPr>
        <w:t xml:space="preserve">područjima </w:t>
      </w:r>
      <w:r w:rsidRPr="00431979">
        <w:rPr>
          <w:sz w:val="24"/>
          <w:szCs w:val="24"/>
        </w:rPr>
        <w:t xml:space="preserve">i Programa za </w:t>
      </w:r>
      <w:r w:rsidRPr="00431979">
        <w:rPr>
          <w:rFonts w:eastAsia="Calibri"/>
          <w:sz w:val="24"/>
          <w:szCs w:val="24"/>
        </w:rPr>
        <w:t xml:space="preserve">poboljšanja </w:t>
      </w:r>
      <w:r w:rsidRPr="00431979">
        <w:rPr>
          <w:sz w:val="24"/>
          <w:szCs w:val="24"/>
        </w:rPr>
        <w:t xml:space="preserve">infrastrukture na </w:t>
      </w:r>
      <w:r w:rsidRPr="00431979">
        <w:rPr>
          <w:rFonts w:eastAsia="Calibri"/>
          <w:sz w:val="24"/>
          <w:szCs w:val="24"/>
        </w:rPr>
        <w:t xml:space="preserve">područjima </w:t>
      </w:r>
      <w:r w:rsidRPr="00431979">
        <w:rPr>
          <w:sz w:val="24"/>
          <w:szCs w:val="24"/>
        </w:rPr>
        <w:t xml:space="preserve">naseljenim pripadnicima nacionalnih manjina provedena su sveukupno 494 projekta, </w:t>
      </w:r>
      <w:r w:rsidRPr="00431979">
        <w:rPr>
          <w:rFonts w:eastAsia="Calibri"/>
          <w:sz w:val="24"/>
          <w:szCs w:val="24"/>
        </w:rPr>
        <w:t xml:space="preserve">čija </w:t>
      </w:r>
      <w:r w:rsidRPr="00431979">
        <w:rPr>
          <w:sz w:val="24"/>
          <w:szCs w:val="24"/>
        </w:rPr>
        <w:t xml:space="preserve">vrijednost </w:t>
      </w:r>
      <w:r w:rsidRPr="00431979">
        <w:rPr>
          <w:rFonts w:eastAsia="Calibri"/>
          <w:sz w:val="24"/>
          <w:szCs w:val="24"/>
        </w:rPr>
        <w:t xml:space="preserve">premašuje </w:t>
      </w:r>
      <w:r w:rsidRPr="00431979">
        <w:rPr>
          <w:sz w:val="24"/>
          <w:szCs w:val="24"/>
        </w:rPr>
        <w:t>140 milijuna kuna.</w:t>
      </w:r>
    </w:p>
    <w:p w14:paraId="1B03CD0C" w14:textId="0C77040A" w:rsidR="00301417" w:rsidRPr="00431979" w:rsidRDefault="00301417" w:rsidP="000B77D7">
      <w:pPr>
        <w:spacing w:before="120" w:after="120" w:line="276" w:lineRule="auto"/>
        <w:ind w:left="-5"/>
        <w:jc w:val="both"/>
        <w:rPr>
          <w:sz w:val="24"/>
          <w:szCs w:val="24"/>
        </w:rPr>
      </w:pPr>
      <w:r w:rsidRPr="00431979">
        <w:rPr>
          <w:sz w:val="24"/>
          <w:szCs w:val="24"/>
        </w:rPr>
        <w:t xml:space="preserve">S ciljem </w:t>
      </w:r>
      <w:r w:rsidRPr="00431979">
        <w:rPr>
          <w:rFonts w:eastAsia="Calibri"/>
          <w:sz w:val="24"/>
          <w:szCs w:val="24"/>
        </w:rPr>
        <w:t xml:space="preserve">povećanja </w:t>
      </w:r>
      <w:r w:rsidRPr="00431979">
        <w:rPr>
          <w:sz w:val="24"/>
          <w:szCs w:val="24"/>
        </w:rPr>
        <w:t xml:space="preserve">ekonomskih, socijalnih, fiskalnih i demografskih kapaciteta brdsko-planinskih </w:t>
      </w:r>
      <w:r w:rsidRPr="00431979">
        <w:rPr>
          <w:rFonts w:eastAsia="Calibri"/>
          <w:sz w:val="24"/>
          <w:szCs w:val="24"/>
        </w:rPr>
        <w:t xml:space="preserve">područja, </w:t>
      </w:r>
      <w:r w:rsidRPr="00431979">
        <w:rPr>
          <w:sz w:val="24"/>
          <w:szCs w:val="24"/>
        </w:rPr>
        <w:t xml:space="preserve">te smanjenju regionalne </w:t>
      </w:r>
      <w:r w:rsidRPr="00431979">
        <w:rPr>
          <w:rFonts w:eastAsia="Calibri"/>
          <w:sz w:val="24"/>
          <w:szCs w:val="24"/>
        </w:rPr>
        <w:t xml:space="preserve">neravnoteže </w:t>
      </w:r>
      <w:r w:rsidRPr="00431979">
        <w:rPr>
          <w:sz w:val="24"/>
          <w:szCs w:val="24"/>
        </w:rPr>
        <w:t xml:space="preserve">u odnosu na ostala </w:t>
      </w:r>
      <w:r w:rsidRPr="00431979">
        <w:rPr>
          <w:rFonts w:eastAsia="Calibri"/>
          <w:sz w:val="24"/>
          <w:szCs w:val="24"/>
        </w:rPr>
        <w:t xml:space="preserve">specifična područja </w:t>
      </w:r>
      <w:r w:rsidRPr="00431979">
        <w:rPr>
          <w:sz w:val="24"/>
          <w:szCs w:val="24"/>
        </w:rPr>
        <w:t xml:space="preserve">Republike Hrvatske, pripremljeni su Program </w:t>
      </w:r>
      <w:r w:rsidRPr="00431979">
        <w:rPr>
          <w:rFonts w:eastAsia="Calibri"/>
          <w:sz w:val="24"/>
          <w:szCs w:val="24"/>
        </w:rPr>
        <w:t xml:space="preserve">održivog društvenog </w:t>
      </w:r>
      <w:r w:rsidRPr="00431979">
        <w:rPr>
          <w:sz w:val="24"/>
          <w:szCs w:val="24"/>
        </w:rPr>
        <w:t xml:space="preserve">i gospodarskog razvoja potpomognutih </w:t>
      </w:r>
      <w:r w:rsidRPr="00431979">
        <w:rPr>
          <w:rFonts w:eastAsia="Calibri"/>
          <w:sz w:val="24"/>
          <w:szCs w:val="24"/>
        </w:rPr>
        <w:t xml:space="preserve">područja </w:t>
      </w:r>
      <w:r w:rsidRPr="00431979">
        <w:rPr>
          <w:sz w:val="24"/>
          <w:szCs w:val="24"/>
        </w:rPr>
        <w:t>za razdoblje te</w:t>
      </w:r>
      <w:r w:rsidR="00DC016F" w:rsidRPr="00431979">
        <w:rPr>
          <w:sz w:val="24"/>
          <w:szCs w:val="24"/>
        </w:rPr>
        <w:t xml:space="preserve"> Program razvoja brdsko</w:t>
      </w:r>
      <w:r w:rsidR="00F33AF6">
        <w:rPr>
          <w:sz w:val="24"/>
          <w:szCs w:val="24"/>
        </w:rPr>
        <w:t>-</w:t>
      </w:r>
      <w:r w:rsidR="00DC016F" w:rsidRPr="00431979">
        <w:rPr>
          <w:sz w:val="24"/>
          <w:szCs w:val="24"/>
        </w:rPr>
        <w:t xml:space="preserve">planinskih </w:t>
      </w:r>
      <w:r w:rsidR="00DC016F" w:rsidRPr="00431979">
        <w:rPr>
          <w:rFonts w:eastAsia="Calibri"/>
          <w:sz w:val="24"/>
          <w:szCs w:val="24"/>
        </w:rPr>
        <w:t xml:space="preserve">područja </w:t>
      </w:r>
      <w:r w:rsidR="00DC016F" w:rsidRPr="00431979">
        <w:rPr>
          <w:sz w:val="24"/>
          <w:szCs w:val="24"/>
        </w:rPr>
        <w:t>za razdoblje 2022.</w:t>
      </w:r>
      <w:r w:rsidR="00F33AF6">
        <w:rPr>
          <w:sz w:val="24"/>
          <w:szCs w:val="24"/>
        </w:rPr>
        <w:t>-</w:t>
      </w:r>
      <w:r w:rsidR="00DC016F" w:rsidRPr="00431979">
        <w:rPr>
          <w:sz w:val="24"/>
          <w:szCs w:val="24"/>
        </w:rPr>
        <w:t>2025.</w:t>
      </w:r>
    </w:p>
    <w:p w14:paraId="37A667B1" w14:textId="77777777" w:rsidR="00F33AF6" w:rsidRDefault="00A5704D" w:rsidP="000B77D7">
      <w:pPr>
        <w:spacing w:before="120" w:after="120" w:line="276" w:lineRule="auto"/>
        <w:ind w:left="-36" w:right="-27"/>
        <w:jc w:val="both"/>
        <w:rPr>
          <w:sz w:val="24"/>
          <w:szCs w:val="24"/>
        </w:rPr>
      </w:pPr>
      <w:r w:rsidRPr="00431979">
        <w:rPr>
          <w:sz w:val="24"/>
          <w:szCs w:val="24"/>
        </w:rPr>
        <w:t xml:space="preserve">Programima su predviđena ulaganja od </w:t>
      </w:r>
      <w:r w:rsidR="00731BF2" w:rsidRPr="00431979">
        <w:rPr>
          <w:rFonts w:eastAsia="Calibri"/>
          <w:sz w:val="24"/>
          <w:szCs w:val="24"/>
        </w:rPr>
        <w:t>gotovo 4 milijarde kuna, usmjerena na ublažavanje specifičnih geomorfoloških, klimatskih i prometnih ograničenja te zaustavljanje nepovoljnih demografskih trendova koji su jedan od ključnih ograničavajućih čimbenika budućeg razvoja te osiguravanja društvenog i gospodarskog prosperiteta.</w:t>
      </w:r>
    </w:p>
    <w:p w14:paraId="7E1A0489" w14:textId="7A1677FA" w:rsidR="00731BF2" w:rsidRPr="00431979" w:rsidRDefault="00731BF2" w:rsidP="000B77D7">
      <w:pPr>
        <w:spacing w:before="120" w:after="120" w:line="276" w:lineRule="auto"/>
        <w:ind w:left="-36" w:right="-27"/>
        <w:jc w:val="both"/>
        <w:rPr>
          <w:sz w:val="24"/>
          <w:szCs w:val="24"/>
        </w:rPr>
      </w:pPr>
      <w:r w:rsidRPr="00431979">
        <w:rPr>
          <w:sz w:val="24"/>
          <w:szCs w:val="24"/>
        </w:rPr>
        <w:t>Provedb</w:t>
      </w:r>
      <w:r w:rsidR="009D581E">
        <w:rPr>
          <w:sz w:val="24"/>
          <w:szCs w:val="24"/>
        </w:rPr>
        <w:t>i</w:t>
      </w:r>
      <w:r w:rsidRPr="00431979">
        <w:rPr>
          <w:sz w:val="24"/>
          <w:szCs w:val="24"/>
        </w:rPr>
        <w:t xml:space="preserve"> </w:t>
      </w:r>
      <w:r w:rsidRPr="00431979">
        <w:rPr>
          <w:rFonts w:eastAsia="Calibri"/>
          <w:sz w:val="24"/>
          <w:szCs w:val="24"/>
        </w:rPr>
        <w:t xml:space="preserve">strateškog </w:t>
      </w:r>
      <w:r w:rsidRPr="00431979">
        <w:rPr>
          <w:sz w:val="24"/>
          <w:szCs w:val="24"/>
        </w:rPr>
        <w:t xml:space="preserve">cilja </w:t>
      </w:r>
      <w:r w:rsidR="009D581E">
        <w:rPr>
          <w:sz w:val="24"/>
          <w:szCs w:val="24"/>
        </w:rPr>
        <w:t>doprinosi</w:t>
      </w:r>
      <w:r w:rsidRPr="00431979">
        <w:rPr>
          <w:sz w:val="24"/>
          <w:szCs w:val="24"/>
        </w:rPr>
        <w:t xml:space="preserve"> se i trajnom potporom stvaranju povoljnih uvjeta za </w:t>
      </w:r>
      <w:r w:rsidRPr="00431979">
        <w:rPr>
          <w:rFonts w:eastAsia="Calibri"/>
          <w:sz w:val="24"/>
          <w:szCs w:val="24"/>
        </w:rPr>
        <w:t xml:space="preserve">održiv otočni </w:t>
      </w:r>
      <w:r w:rsidRPr="00431979">
        <w:rPr>
          <w:sz w:val="24"/>
          <w:szCs w:val="24"/>
        </w:rPr>
        <w:t xml:space="preserve">gospodarski i </w:t>
      </w:r>
      <w:r w:rsidRPr="00431979">
        <w:rPr>
          <w:rFonts w:eastAsia="Calibri"/>
          <w:sz w:val="24"/>
          <w:szCs w:val="24"/>
        </w:rPr>
        <w:t xml:space="preserve">društveni </w:t>
      </w:r>
      <w:r w:rsidRPr="00431979">
        <w:rPr>
          <w:sz w:val="24"/>
          <w:szCs w:val="24"/>
        </w:rPr>
        <w:t xml:space="preserve">razvoj, otvaranjem prilika i </w:t>
      </w:r>
      <w:r w:rsidRPr="00431979">
        <w:rPr>
          <w:rFonts w:eastAsia="Calibri"/>
          <w:sz w:val="24"/>
          <w:szCs w:val="24"/>
        </w:rPr>
        <w:t xml:space="preserve">mogućnosti </w:t>
      </w:r>
      <w:r w:rsidRPr="00431979">
        <w:rPr>
          <w:sz w:val="24"/>
          <w:szCs w:val="24"/>
        </w:rPr>
        <w:t xml:space="preserve">za </w:t>
      </w:r>
      <w:r w:rsidRPr="00431979">
        <w:rPr>
          <w:rFonts w:eastAsia="Calibri"/>
          <w:sz w:val="24"/>
          <w:szCs w:val="24"/>
        </w:rPr>
        <w:t xml:space="preserve">jačanje </w:t>
      </w:r>
      <w:r w:rsidRPr="00431979">
        <w:rPr>
          <w:sz w:val="24"/>
          <w:szCs w:val="24"/>
        </w:rPr>
        <w:t xml:space="preserve">gospodarstva, </w:t>
      </w:r>
      <w:r w:rsidRPr="00431979">
        <w:rPr>
          <w:rFonts w:eastAsia="Calibri"/>
          <w:sz w:val="24"/>
          <w:szCs w:val="24"/>
        </w:rPr>
        <w:t xml:space="preserve">povećanjem </w:t>
      </w:r>
      <w:r w:rsidRPr="00431979">
        <w:rPr>
          <w:sz w:val="24"/>
          <w:szCs w:val="24"/>
        </w:rPr>
        <w:t xml:space="preserve">kvalitete </w:t>
      </w:r>
      <w:r w:rsidRPr="00431979">
        <w:rPr>
          <w:rFonts w:eastAsia="Calibri"/>
          <w:sz w:val="24"/>
          <w:szCs w:val="24"/>
        </w:rPr>
        <w:t xml:space="preserve">života </w:t>
      </w:r>
      <w:r w:rsidRPr="00431979">
        <w:rPr>
          <w:sz w:val="24"/>
          <w:szCs w:val="24"/>
        </w:rPr>
        <w:t xml:space="preserve">na otocima kroz financijsku </w:t>
      </w:r>
      <w:r w:rsidRPr="00431979">
        <w:rPr>
          <w:rFonts w:eastAsia="Calibri"/>
          <w:sz w:val="24"/>
          <w:szCs w:val="24"/>
        </w:rPr>
        <w:t xml:space="preserve">podršku </w:t>
      </w:r>
      <w:r w:rsidRPr="00431979">
        <w:rPr>
          <w:sz w:val="24"/>
          <w:szCs w:val="24"/>
        </w:rPr>
        <w:t xml:space="preserve">te poticanjem razvoja i </w:t>
      </w:r>
      <w:r w:rsidRPr="00431979">
        <w:rPr>
          <w:rFonts w:eastAsia="Calibri"/>
          <w:sz w:val="24"/>
          <w:szCs w:val="24"/>
        </w:rPr>
        <w:t>održivim korištenjem otočnih specifičnosti</w:t>
      </w:r>
      <w:r w:rsidRPr="00431979">
        <w:rPr>
          <w:sz w:val="24"/>
          <w:szCs w:val="24"/>
        </w:rPr>
        <w:t>.</w:t>
      </w:r>
    </w:p>
    <w:p w14:paraId="0CD48157" w14:textId="77777777" w:rsidR="009A1B0A" w:rsidRPr="00431979" w:rsidRDefault="00731BF2" w:rsidP="000B77D7">
      <w:pPr>
        <w:spacing w:before="120" w:after="120" w:line="276" w:lineRule="auto"/>
        <w:jc w:val="both"/>
        <w:rPr>
          <w:sz w:val="24"/>
          <w:szCs w:val="24"/>
        </w:rPr>
      </w:pPr>
      <w:r w:rsidRPr="00431979">
        <w:rPr>
          <w:sz w:val="24"/>
          <w:szCs w:val="24"/>
        </w:rPr>
        <w:t xml:space="preserve">Kako bi se potaknuo </w:t>
      </w:r>
      <w:r w:rsidRPr="00431979">
        <w:rPr>
          <w:rFonts w:eastAsia="Calibri"/>
          <w:sz w:val="24"/>
          <w:szCs w:val="24"/>
        </w:rPr>
        <w:t xml:space="preserve">održivi </w:t>
      </w:r>
      <w:r w:rsidRPr="00431979">
        <w:rPr>
          <w:sz w:val="24"/>
          <w:szCs w:val="24"/>
        </w:rPr>
        <w:t xml:space="preserve">gospodarski razvoj otoka i </w:t>
      </w:r>
      <w:r w:rsidRPr="00431979">
        <w:rPr>
          <w:rFonts w:eastAsia="Calibri"/>
          <w:sz w:val="24"/>
          <w:szCs w:val="24"/>
        </w:rPr>
        <w:t xml:space="preserve">poboljšala </w:t>
      </w:r>
      <w:r w:rsidRPr="00431979">
        <w:rPr>
          <w:sz w:val="24"/>
          <w:szCs w:val="24"/>
        </w:rPr>
        <w:t xml:space="preserve">kvaliteta </w:t>
      </w:r>
      <w:r w:rsidRPr="00431979">
        <w:rPr>
          <w:rFonts w:eastAsia="Calibri"/>
          <w:sz w:val="24"/>
          <w:szCs w:val="24"/>
        </w:rPr>
        <w:t xml:space="preserve">života otočana, </w:t>
      </w:r>
      <w:r w:rsidRPr="00431979">
        <w:rPr>
          <w:sz w:val="24"/>
          <w:szCs w:val="24"/>
        </w:rPr>
        <w:t xml:space="preserve">u 2021. </w:t>
      </w:r>
      <w:r w:rsidRPr="00431979">
        <w:rPr>
          <w:rFonts w:eastAsia="Calibri"/>
          <w:sz w:val="24"/>
          <w:szCs w:val="24"/>
        </w:rPr>
        <w:t xml:space="preserve">unaprjeđen </w:t>
      </w:r>
      <w:r w:rsidRPr="00431979">
        <w:rPr>
          <w:sz w:val="24"/>
          <w:szCs w:val="24"/>
        </w:rPr>
        <w:t>je zakonodavni okvir, a donesen je i</w:t>
      </w:r>
      <w:r w:rsidR="00A5704D" w:rsidRPr="00431979">
        <w:rPr>
          <w:sz w:val="24"/>
          <w:szCs w:val="24"/>
        </w:rPr>
        <w:t xml:space="preserve"> </w:t>
      </w:r>
      <w:r w:rsidRPr="00431979">
        <w:rPr>
          <w:sz w:val="24"/>
          <w:szCs w:val="24"/>
        </w:rPr>
        <w:t xml:space="preserve">Nacionalni plan razvoja otoka za razdoblje od 2027. godine s </w:t>
      </w:r>
      <w:r w:rsidRPr="00431979">
        <w:rPr>
          <w:rFonts w:eastAsia="Calibri"/>
          <w:sz w:val="24"/>
          <w:szCs w:val="24"/>
        </w:rPr>
        <w:t xml:space="preserve">pripadajućim </w:t>
      </w:r>
      <w:r w:rsidRPr="00431979">
        <w:rPr>
          <w:sz w:val="24"/>
          <w:szCs w:val="24"/>
        </w:rPr>
        <w:t xml:space="preserve">Akcijskim planom za razdoblje do 2023. godine, </w:t>
      </w:r>
      <w:r w:rsidRPr="00431979">
        <w:rPr>
          <w:rFonts w:eastAsia="Calibri"/>
          <w:sz w:val="24"/>
          <w:szCs w:val="24"/>
        </w:rPr>
        <w:t xml:space="preserve">čime </w:t>
      </w:r>
      <w:r w:rsidRPr="00431979">
        <w:rPr>
          <w:sz w:val="24"/>
          <w:szCs w:val="24"/>
        </w:rPr>
        <w:t xml:space="preserve">je stvoren temelj za sustavan pristup ulaganjima u 17 </w:t>
      </w:r>
      <w:r w:rsidRPr="00431979">
        <w:rPr>
          <w:rFonts w:eastAsia="Calibri"/>
          <w:sz w:val="24"/>
          <w:szCs w:val="24"/>
        </w:rPr>
        <w:t xml:space="preserve">otočnih </w:t>
      </w:r>
      <w:r w:rsidRPr="00431979">
        <w:rPr>
          <w:sz w:val="24"/>
          <w:szCs w:val="24"/>
        </w:rPr>
        <w:t>programskih</w:t>
      </w:r>
      <w:r w:rsidR="009A1B0A" w:rsidRPr="00431979">
        <w:rPr>
          <w:sz w:val="24"/>
          <w:szCs w:val="24"/>
        </w:rPr>
        <w:t xml:space="preserve"> </w:t>
      </w:r>
      <w:r w:rsidR="009A1B0A" w:rsidRPr="00431979">
        <w:rPr>
          <w:rFonts w:eastAsia="Calibri"/>
          <w:sz w:val="24"/>
          <w:szCs w:val="24"/>
        </w:rPr>
        <w:t xml:space="preserve">područja </w:t>
      </w:r>
      <w:r w:rsidR="009A1B0A" w:rsidRPr="00431979">
        <w:rPr>
          <w:sz w:val="24"/>
          <w:szCs w:val="24"/>
        </w:rPr>
        <w:t>ukupne vrijednosti od 1,3 milijardi kuna.</w:t>
      </w:r>
    </w:p>
    <w:p w14:paraId="75F55FDD" w14:textId="4F729F2D" w:rsidR="00731BF2" w:rsidRDefault="00731BF2" w:rsidP="0055545C">
      <w:pPr>
        <w:spacing w:before="120" w:after="120" w:line="276" w:lineRule="auto"/>
        <w:ind w:left="23"/>
        <w:contextualSpacing/>
        <w:jc w:val="both"/>
        <w:rPr>
          <w:color w:val="000000" w:themeColor="text1"/>
          <w:sz w:val="24"/>
          <w:szCs w:val="24"/>
        </w:rPr>
      </w:pPr>
    </w:p>
    <w:p w14:paraId="3354EFE5" w14:textId="77777777" w:rsidR="009D581E" w:rsidRPr="00431979" w:rsidRDefault="009D581E" w:rsidP="0055545C">
      <w:pPr>
        <w:spacing w:before="120" w:after="120" w:line="276" w:lineRule="auto"/>
        <w:ind w:left="23"/>
        <w:contextualSpacing/>
        <w:jc w:val="both"/>
        <w:rPr>
          <w:color w:val="000000" w:themeColor="text1"/>
          <w:sz w:val="24"/>
          <w:szCs w:val="24"/>
        </w:rPr>
      </w:pPr>
    </w:p>
    <w:p w14:paraId="4D44CF6E" w14:textId="6FE7CD21" w:rsidR="005D6E76" w:rsidRPr="00431979" w:rsidRDefault="005D6E76" w:rsidP="0055545C">
      <w:pPr>
        <w:spacing w:before="120" w:after="120" w:line="276" w:lineRule="auto"/>
        <w:ind w:left="6"/>
        <w:jc w:val="both"/>
        <w:rPr>
          <w:sz w:val="24"/>
          <w:szCs w:val="24"/>
        </w:rPr>
      </w:pPr>
      <w:r w:rsidRPr="00431979">
        <w:rPr>
          <w:rFonts w:eastAsia="Calibri"/>
          <w:b/>
          <w:sz w:val="24"/>
          <w:szCs w:val="24"/>
        </w:rPr>
        <w:t xml:space="preserve">13. </w:t>
      </w:r>
      <w:r w:rsidR="00FD101B">
        <w:rPr>
          <w:rFonts w:eastAsia="Calibri"/>
          <w:b/>
          <w:sz w:val="24"/>
          <w:szCs w:val="24"/>
        </w:rPr>
        <w:t xml:space="preserve">Razvoj potpomognutih područja i područja s razvojnim posebnostima </w:t>
      </w:r>
    </w:p>
    <w:p w14:paraId="63D688CC" w14:textId="77777777" w:rsidR="005D6E76" w:rsidRPr="00431979" w:rsidRDefault="005D6E76" w:rsidP="0072559E">
      <w:pPr>
        <w:spacing w:before="120" w:after="120" w:line="276" w:lineRule="auto"/>
        <w:ind w:left="23"/>
        <w:jc w:val="both"/>
        <w:rPr>
          <w:sz w:val="24"/>
          <w:szCs w:val="24"/>
        </w:rPr>
      </w:pPr>
      <w:r w:rsidRPr="00431979">
        <w:rPr>
          <w:sz w:val="24"/>
          <w:szCs w:val="24"/>
        </w:rPr>
        <w:t xml:space="preserve">Cilj je politike regionalnoga razvoja pridonijeti </w:t>
      </w:r>
      <w:r w:rsidRPr="00431979">
        <w:rPr>
          <w:rFonts w:eastAsia="Calibri"/>
          <w:sz w:val="24"/>
          <w:szCs w:val="24"/>
        </w:rPr>
        <w:t>društveno</w:t>
      </w:r>
      <w:r w:rsidRPr="00431979">
        <w:rPr>
          <w:sz w:val="24"/>
          <w:szCs w:val="24"/>
        </w:rPr>
        <w:t xml:space="preserve">-gospodarskom razvoju, u skladu s </w:t>
      </w:r>
      <w:r w:rsidRPr="00431979">
        <w:rPr>
          <w:rFonts w:eastAsia="Calibri"/>
          <w:sz w:val="24"/>
          <w:szCs w:val="24"/>
        </w:rPr>
        <w:t xml:space="preserve">načelima održivog </w:t>
      </w:r>
      <w:r w:rsidRPr="00431979">
        <w:rPr>
          <w:sz w:val="24"/>
          <w:szCs w:val="24"/>
        </w:rPr>
        <w:t xml:space="preserve">razvoja, stvaranjem uvjeta koji </w:t>
      </w:r>
      <w:r w:rsidRPr="00431979">
        <w:rPr>
          <w:rFonts w:eastAsia="Calibri"/>
          <w:sz w:val="24"/>
          <w:szCs w:val="24"/>
        </w:rPr>
        <w:t xml:space="preserve">će </w:t>
      </w:r>
      <w:r w:rsidRPr="00431979">
        <w:rPr>
          <w:sz w:val="24"/>
          <w:szCs w:val="24"/>
        </w:rPr>
        <w:t xml:space="preserve">svim dijelovima zemlje </w:t>
      </w:r>
      <w:r w:rsidRPr="00431979">
        <w:rPr>
          <w:rFonts w:eastAsia="Calibri"/>
          <w:sz w:val="24"/>
          <w:szCs w:val="24"/>
        </w:rPr>
        <w:t xml:space="preserve">omogućavati jačanje </w:t>
      </w:r>
      <w:r w:rsidRPr="00431979">
        <w:rPr>
          <w:sz w:val="24"/>
          <w:szCs w:val="24"/>
        </w:rPr>
        <w:t>konkurentnosti i realizaciju vlastitih razvojnih potencijala.</w:t>
      </w:r>
    </w:p>
    <w:p w14:paraId="384AF225" w14:textId="77777777" w:rsidR="005D6E76" w:rsidRPr="00431979" w:rsidRDefault="005D6E76" w:rsidP="0072559E">
      <w:pPr>
        <w:spacing w:before="120" w:after="120" w:line="276" w:lineRule="auto"/>
        <w:ind w:left="23"/>
        <w:jc w:val="both"/>
        <w:rPr>
          <w:sz w:val="24"/>
          <w:szCs w:val="24"/>
        </w:rPr>
      </w:pPr>
      <w:r w:rsidRPr="00431979">
        <w:rPr>
          <w:sz w:val="24"/>
          <w:szCs w:val="24"/>
        </w:rPr>
        <w:t xml:space="preserve">S obzirom da se podjela RH na dvije NUTS 2 </w:t>
      </w:r>
      <w:r w:rsidRPr="00431979">
        <w:rPr>
          <w:rFonts w:eastAsia="Calibri"/>
          <w:sz w:val="24"/>
          <w:szCs w:val="24"/>
        </w:rPr>
        <w:t xml:space="preserve">statističke </w:t>
      </w:r>
      <w:r w:rsidRPr="00431979">
        <w:rPr>
          <w:sz w:val="24"/>
          <w:szCs w:val="24"/>
        </w:rPr>
        <w:t xml:space="preserve">regije, tijekom primjene pokazala neadekvatnom za </w:t>
      </w:r>
      <w:r w:rsidRPr="00431979">
        <w:rPr>
          <w:rFonts w:eastAsia="Calibri"/>
          <w:sz w:val="24"/>
          <w:szCs w:val="24"/>
        </w:rPr>
        <w:t xml:space="preserve">vođenje </w:t>
      </w:r>
      <w:r w:rsidRPr="00431979">
        <w:rPr>
          <w:sz w:val="24"/>
          <w:szCs w:val="24"/>
        </w:rPr>
        <w:t xml:space="preserve">regionalne politike, u 2021. godini je usvojena nova Nacionalna klasifikacija </w:t>
      </w:r>
      <w:r w:rsidRPr="00431979">
        <w:rPr>
          <w:rFonts w:eastAsia="Calibri"/>
          <w:sz w:val="24"/>
          <w:szCs w:val="24"/>
        </w:rPr>
        <w:t xml:space="preserve">statističkih </w:t>
      </w:r>
      <w:r w:rsidRPr="00431979">
        <w:rPr>
          <w:sz w:val="24"/>
          <w:szCs w:val="24"/>
        </w:rPr>
        <w:t xml:space="preserve">regija, u skladu s kojom je Republika Hrvatska podijeljena na </w:t>
      </w:r>
      <w:r w:rsidRPr="00431979">
        <w:rPr>
          <w:rFonts w:eastAsia="Calibri"/>
          <w:sz w:val="24"/>
          <w:szCs w:val="24"/>
        </w:rPr>
        <w:t xml:space="preserve">četiri </w:t>
      </w:r>
      <w:r w:rsidRPr="00431979">
        <w:rPr>
          <w:sz w:val="24"/>
          <w:szCs w:val="24"/>
        </w:rPr>
        <w:t>NUTS2 regije: Panonsku Hrvatsku, Sjevernu Hrvatsku, Jadransku Hrvatsku i Grad Zagreb.</w:t>
      </w:r>
    </w:p>
    <w:p w14:paraId="2E384ED5" w14:textId="0970CAB9" w:rsidR="005D6E76" w:rsidRPr="00431979" w:rsidRDefault="005D6E76" w:rsidP="0072559E">
      <w:pPr>
        <w:spacing w:before="120" w:after="120" w:line="276" w:lineRule="auto"/>
        <w:ind w:left="23"/>
        <w:jc w:val="both"/>
        <w:rPr>
          <w:sz w:val="24"/>
          <w:szCs w:val="24"/>
        </w:rPr>
      </w:pPr>
      <w:r w:rsidRPr="00431979">
        <w:rPr>
          <w:sz w:val="24"/>
          <w:szCs w:val="24"/>
        </w:rPr>
        <w:t xml:space="preserve">Nova NUTS 2 podjela </w:t>
      </w:r>
      <w:r w:rsidRPr="00431979">
        <w:rPr>
          <w:rFonts w:eastAsia="Calibri"/>
          <w:sz w:val="24"/>
          <w:szCs w:val="24"/>
        </w:rPr>
        <w:t>omogućit</w:t>
      </w:r>
      <w:r w:rsidR="00A632BF">
        <w:rPr>
          <w:rFonts w:eastAsia="Calibri"/>
          <w:sz w:val="24"/>
          <w:szCs w:val="24"/>
        </w:rPr>
        <w:t xml:space="preserve"> </w:t>
      </w:r>
      <w:r w:rsidRPr="00431979">
        <w:rPr>
          <w:rFonts w:eastAsia="Calibri"/>
          <w:sz w:val="24"/>
          <w:szCs w:val="24"/>
        </w:rPr>
        <w:t>će</w:t>
      </w:r>
      <w:r w:rsidR="00A632BF">
        <w:rPr>
          <w:rFonts w:eastAsia="Calibri"/>
          <w:sz w:val="24"/>
          <w:szCs w:val="24"/>
        </w:rPr>
        <w:t xml:space="preserve"> </w:t>
      </w:r>
      <w:r w:rsidRPr="00431979">
        <w:rPr>
          <w:rFonts w:eastAsia="Calibri"/>
          <w:sz w:val="24"/>
          <w:szCs w:val="24"/>
        </w:rPr>
        <w:t xml:space="preserve">najveći mogući </w:t>
      </w:r>
      <w:r w:rsidRPr="00431979">
        <w:rPr>
          <w:sz w:val="24"/>
          <w:szCs w:val="24"/>
        </w:rPr>
        <w:t xml:space="preserve">stupanj povoljnosti u pogledu pravila dodjele regionalnih potpora, bolje uvjete za </w:t>
      </w:r>
      <w:r w:rsidRPr="00431979">
        <w:rPr>
          <w:rFonts w:eastAsia="Calibri"/>
          <w:sz w:val="24"/>
          <w:szCs w:val="24"/>
        </w:rPr>
        <w:t xml:space="preserve">korištenje </w:t>
      </w:r>
      <w:r w:rsidRPr="00431979">
        <w:rPr>
          <w:sz w:val="24"/>
          <w:szCs w:val="24"/>
        </w:rPr>
        <w:t xml:space="preserve">sredstava Kohezijske politike za </w:t>
      </w:r>
      <w:r w:rsidRPr="00431979">
        <w:rPr>
          <w:rFonts w:eastAsia="Calibri"/>
          <w:sz w:val="24"/>
          <w:szCs w:val="24"/>
        </w:rPr>
        <w:t xml:space="preserve">veće područje </w:t>
      </w:r>
      <w:r w:rsidRPr="00431979">
        <w:rPr>
          <w:sz w:val="24"/>
          <w:szCs w:val="24"/>
        </w:rPr>
        <w:t xml:space="preserve">Republike Hrvatske te formiranje homogenijih regija u pogledu stupnja razvijenosti i drugih </w:t>
      </w:r>
      <w:r w:rsidRPr="00431979">
        <w:rPr>
          <w:rFonts w:eastAsia="Calibri"/>
          <w:sz w:val="24"/>
          <w:szCs w:val="24"/>
        </w:rPr>
        <w:t>važnih</w:t>
      </w:r>
      <w:r w:rsidR="00A632BF">
        <w:rPr>
          <w:rFonts w:eastAsia="Calibri"/>
          <w:sz w:val="24"/>
          <w:szCs w:val="24"/>
        </w:rPr>
        <w:t xml:space="preserve"> </w:t>
      </w:r>
      <w:r w:rsidRPr="00431979">
        <w:rPr>
          <w:rFonts w:eastAsia="Calibri"/>
          <w:sz w:val="24"/>
          <w:szCs w:val="24"/>
        </w:rPr>
        <w:t>obilježja</w:t>
      </w:r>
      <w:r w:rsidRPr="00431979">
        <w:rPr>
          <w:sz w:val="24"/>
          <w:szCs w:val="24"/>
        </w:rPr>
        <w:t>.</w:t>
      </w:r>
    </w:p>
    <w:p w14:paraId="2D2AC80A" w14:textId="51E04F85" w:rsidR="002124F6" w:rsidRPr="00431979" w:rsidRDefault="005D6E76" w:rsidP="0072559E">
      <w:pPr>
        <w:spacing w:before="120" w:after="120" w:line="276" w:lineRule="auto"/>
        <w:ind w:left="23"/>
        <w:jc w:val="both"/>
        <w:rPr>
          <w:sz w:val="24"/>
          <w:szCs w:val="24"/>
        </w:rPr>
      </w:pPr>
      <w:r w:rsidRPr="00431979">
        <w:rPr>
          <w:sz w:val="24"/>
          <w:szCs w:val="24"/>
        </w:rPr>
        <w:t xml:space="preserve">S ciljem </w:t>
      </w:r>
      <w:r w:rsidRPr="00431979">
        <w:rPr>
          <w:rFonts w:eastAsia="Calibri"/>
          <w:sz w:val="24"/>
          <w:szCs w:val="24"/>
        </w:rPr>
        <w:t xml:space="preserve">jačanja </w:t>
      </w:r>
      <w:r w:rsidRPr="00431979">
        <w:rPr>
          <w:sz w:val="24"/>
          <w:szCs w:val="24"/>
        </w:rPr>
        <w:t xml:space="preserve">atraktivnosti i pozicije regionalnoga gospodarstva u globalnim lancima vrijednosti, </w:t>
      </w:r>
      <w:r w:rsidRPr="00431979">
        <w:rPr>
          <w:rFonts w:eastAsia="Calibri"/>
          <w:sz w:val="24"/>
          <w:szCs w:val="24"/>
        </w:rPr>
        <w:t xml:space="preserve">započet </w:t>
      </w:r>
      <w:r w:rsidRPr="00431979">
        <w:rPr>
          <w:sz w:val="24"/>
          <w:szCs w:val="24"/>
        </w:rPr>
        <w:t xml:space="preserve">je proces industrijske tranzicije NUTS 2 regija, u koji se </w:t>
      </w:r>
      <w:r w:rsidRPr="00431979">
        <w:rPr>
          <w:rFonts w:eastAsia="Calibri"/>
          <w:sz w:val="24"/>
          <w:szCs w:val="24"/>
        </w:rPr>
        <w:t xml:space="preserve">uključene </w:t>
      </w:r>
      <w:r w:rsidRPr="00431979">
        <w:rPr>
          <w:sz w:val="24"/>
          <w:szCs w:val="24"/>
        </w:rPr>
        <w:t>Panonska Hrvatska,</w:t>
      </w:r>
      <w:r w:rsidR="00CD0112" w:rsidRPr="00431979">
        <w:rPr>
          <w:sz w:val="24"/>
          <w:szCs w:val="24"/>
        </w:rPr>
        <w:t xml:space="preserve"> Jadranska Hrvatska i Sjeverna Hrvatska. Kako bi se osigurala </w:t>
      </w:r>
      <w:r w:rsidR="00CD0112" w:rsidRPr="00431979">
        <w:rPr>
          <w:rFonts w:eastAsia="Calibri"/>
          <w:sz w:val="24"/>
          <w:szCs w:val="24"/>
        </w:rPr>
        <w:t xml:space="preserve">učinkovita </w:t>
      </w:r>
      <w:r w:rsidR="00CD0112" w:rsidRPr="00431979">
        <w:rPr>
          <w:sz w:val="24"/>
          <w:szCs w:val="24"/>
        </w:rPr>
        <w:t xml:space="preserve">provedba procesa industrijske tranzicije, tijekom 2021. godine </w:t>
      </w:r>
      <w:r w:rsidR="00CD0112" w:rsidRPr="00431979">
        <w:rPr>
          <w:rFonts w:eastAsia="Calibri"/>
          <w:sz w:val="24"/>
          <w:szCs w:val="24"/>
        </w:rPr>
        <w:t xml:space="preserve">izrađeni </w:t>
      </w:r>
      <w:r w:rsidR="00CD0112" w:rsidRPr="00431979">
        <w:rPr>
          <w:sz w:val="24"/>
          <w:szCs w:val="24"/>
        </w:rPr>
        <w:t>su i doneseni, planovi za industrijsku tranziciju Panonske,</w:t>
      </w:r>
      <w:r w:rsidR="002124F6" w:rsidRPr="00431979">
        <w:rPr>
          <w:sz w:val="24"/>
          <w:szCs w:val="24"/>
        </w:rPr>
        <w:t xml:space="preserve"> Jadranske i Sjeverne Hrvatske. Za provedbu planova za industrijsku tranziciju je u okviru novog Integriranog teritorijalnog programa 2021.-2027. (ITP) </w:t>
      </w:r>
      <w:r w:rsidR="002124F6" w:rsidRPr="00431979">
        <w:rPr>
          <w:rFonts w:eastAsia="Calibri"/>
          <w:sz w:val="24"/>
          <w:szCs w:val="24"/>
        </w:rPr>
        <w:t xml:space="preserve">predviđena </w:t>
      </w:r>
      <w:r w:rsidR="002124F6" w:rsidRPr="00431979">
        <w:rPr>
          <w:sz w:val="24"/>
          <w:szCs w:val="24"/>
        </w:rPr>
        <w:t>alokacija od ukupno gotovo 4 m</w:t>
      </w:r>
      <w:r w:rsidR="0072559E">
        <w:rPr>
          <w:sz w:val="24"/>
          <w:szCs w:val="24"/>
        </w:rPr>
        <w:t xml:space="preserve">ilijarde </w:t>
      </w:r>
      <w:r w:rsidR="002124F6" w:rsidRPr="00431979">
        <w:rPr>
          <w:sz w:val="24"/>
          <w:szCs w:val="24"/>
        </w:rPr>
        <w:t>kuna.</w:t>
      </w:r>
    </w:p>
    <w:p w14:paraId="5D48FAF4" w14:textId="77777777" w:rsidR="002124F6" w:rsidRPr="00431979" w:rsidRDefault="002124F6" w:rsidP="0072559E">
      <w:pPr>
        <w:spacing w:before="120" w:after="120" w:line="276" w:lineRule="auto"/>
        <w:ind w:left="23" w:right="124"/>
        <w:jc w:val="both"/>
        <w:rPr>
          <w:sz w:val="24"/>
          <w:szCs w:val="24"/>
        </w:rPr>
      </w:pPr>
      <w:r w:rsidRPr="00431979">
        <w:rPr>
          <w:sz w:val="24"/>
          <w:szCs w:val="24"/>
        </w:rPr>
        <w:t xml:space="preserve">Za razvoj pametnih i </w:t>
      </w:r>
      <w:r w:rsidRPr="00431979">
        <w:rPr>
          <w:rFonts w:eastAsia="Calibri"/>
          <w:sz w:val="24"/>
          <w:szCs w:val="24"/>
        </w:rPr>
        <w:t xml:space="preserve">održivih </w:t>
      </w:r>
      <w:r w:rsidRPr="00431979">
        <w:rPr>
          <w:sz w:val="24"/>
          <w:szCs w:val="24"/>
        </w:rPr>
        <w:t xml:space="preserve">gradova s naglaskom na boljem upravljanju, </w:t>
      </w:r>
      <w:r w:rsidRPr="00431979">
        <w:rPr>
          <w:rFonts w:eastAsia="Calibri"/>
          <w:sz w:val="24"/>
          <w:szCs w:val="24"/>
        </w:rPr>
        <w:t xml:space="preserve">čistom okolišu </w:t>
      </w:r>
      <w:r w:rsidRPr="00431979">
        <w:rPr>
          <w:sz w:val="24"/>
          <w:szCs w:val="24"/>
        </w:rPr>
        <w:t xml:space="preserve">i prometu, </w:t>
      </w:r>
      <w:r w:rsidRPr="00431979">
        <w:rPr>
          <w:rFonts w:eastAsia="Calibri"/>
          <w:sz w:val="24"/>
          <w:szCs w:val="24"/>
        </w:rPr>
        <w:t xml:space="preserve">visokotehnološkom </w:t>
      </w:r>
      <w:r w:rsidRPr="00431979">
        <w:rPr>
          <w:sz w:val="24"/>
          <w:szCs w:val="24"/>
        </w:rPr>
        <w:t xml:space="preserve">gospodarstvu te kvaliteti </w:t>
      </w:r>
      <w:r w:rsidRPr="00431979">
        <w:rPr>
          <w:rFonts w:eastAsia="Calibri"/>
          <w:sz w:val="24"/>
          <w:szCs w:val="24"/>
        </w:rPr>
        <w:t xml:space="preserve">življenja, </w:t>
      </w:r>
      <w:r w:rsidRPr="00431979">
        <w:rPr>
          <w:sz w:val="24"/>
          <w:szCs w:val="24"/>
        </w:rPr>
        <w:t xml:space="preserve">nastavljena je provedba mjera </w:t>
      </w:r>
      <w:r w:rsidRPr="00431979">
        <w:rPr>
          <w:rFonts w:eastAsia="Calibri"/>
          <w:sz w:val="24"/>
          <w:szCs w:val="24"/>
        </w:rPr>
        <w:t xml:space="preserve">održivog </w:t>
      </w:r>
      <w:r w:rsidRPr="00431979">
        <w:rPr>
          <w:sz w:val="24"/>
          <w:szCs w:val="24"/>
        </w:rPr>
        <w:t>urbanog razvoja u 8 velikih gradova (Zagreb, Split, Rijeka, Osijek, Zadar, Slavonski Brod, Pula i Karlovac).</w:t>
      </w:r>
    </w:p>
    <w:p w14:paraId="53D03BE1" w14:textId="77777777" w:rsidR="002124F6" w:rsidRPr="00431979" w:rsidRDefault="002124F6" w:rsidP="0072559E">
      <w:pPr>
        <w:spacing w:before="120" w:after="120" w:line="276" w:lineRule="auto"/>
        <w:ind w:left="23" w:right="128"/>
        <w:jc w:val="both"/>
        <w:rPr>
          <w:sz w:val="24"/>
          <w:szCs w:val="24"/>
        </w:rPr>
      </w:pPr>
      <w:r w:rsidRPr="00431979">
        <w:rPr>
          <w:sz w:val="24"/>
          <w:szCs w:val="24"/>
        </w:rPr>
        <w:t xml:space="preserve">U okviru OPKK 2014.-2020., su sklopljena 42 ugovora o dodjeli bespovratnih sredstava, ukupne vrijednosti </w:t>
      </w:r>
      <w:r w:rsidRPr="00431979">
        <w:rPr>
          <w:rFonts w:eastAsia="Calibri"/>
          <w:sz w:val="24"/>
          <w:szCs w:val="24"/>
        </w:rPr>
        <w:t xml:space="preserve">veće </w:t>
      </w:r>
      <w:r w:rsidRPr="00431979">
        <w:rPr>
          <w:sz w:val="24"/>
          <w:szCs w:val="24"/>
        </w:rPr>
        <w:t xml:space="preserve">od 687 milijuna kuna, od </w:t>
      </w:r>
      <w:r w:rsidRPr="00431979">
        <w:rPr>
          <w:rFonts w:eastAsia="Calibri"/>
          <w:sz w:val="24"/>
          <w:szCs w:val="24"/>
        </w:rPr>
        <w:t xml:space="preserve">čega </w:t>
      </w:r>
      <w:r w:rsidRPr="00431979">
        <w:rPr>
          <w:sz w:val="24"/>
          <w:szCs w:val="24"/>
        </w:rPr>
        <w:t xml:space="preserve">je tijekom </w:t>
      </w:r>
      <w:r w:rsidRPr="00431979">
        <w:rPr>
          <w:rFonts w:eastAsia="Calibri"/>
          <w:sz w:val="24"/>
          <w:szCs w:val="24"/>
        </w:rPr>
        <w:t xml:space="preserve">izvještajnog </w:t>
      </w:r>
      <w:r w:rsidRPr="00431979">
        <w:rPr>
          <w:sz w:val="24"/>
          <w:szCs w:val="24"/>
        </w:rPr>
        <w:t xml:space="preserve">razdoblja </w:t>
      </w:r>
      <w:r w:rsidRPr="00431979">
        <w:rPr>
          <w:rFonts w:eastAsia="Calibri"/>
          <w:sz w:val="24"/>
          <w:szCs w:val="24"/>
        </w:rPr>
        <w:t xml:space="preserve">isplaćeno više </w:t>
      </w:r>
      <w:r w:rsidRPr="00431979">
        <w:rPr>
          <w:sz w:val="24"/>
          <w:szCs w:val="24"/>
        </w:rPr>
        <w:t>od 300 milijuna kuna.</w:t>
      </w:r>
    </w:p>
    <w:p w14:paraId="76960D63" w14:textId="1A5F0457" w:rsidR="002124F6" w:rsidRPr="00431979" w:rsidRDefault="002124F6" w:rsidP="0072559E">
      <w:pPr>
        <w:spacing w:before="120" w:after="120" w:line="276" w:lineRule="auto"/>
        <w:ind w:left="23" w:right="127"/>
        <w:jc w:val="both"/>
        <w:rPr>
          <w:sz w:val="24"/>
          <w:szCs w:val="24"/>
        </w:rPr>
      </w:pPr>
      <w:r w:rsidRPr="00431979">
        <w:rPr>
          <w:sz w:val="24"/>
          <w:szCs w:val="24"/>
        </w:rPr>
        <w:t>U okviru Operativnog programa</w:t>
      </w:r>
      <w:r w:rsidRPr="00431979">
        <w:rPr>
          <w:rFonts w:eastAsia="Calibri"/>
          <w:sz w:val="24"/>
          <w:szCs w:val="24"/>
        </w:rPr>
        <w:t xml:space="preserve"> </w:t>
      </w:r>
      <w:r w:rsidR="0072559E">
        <w:rPr>
          <w:rFonts w:eastAsia="Calibri"/>
          <w:sz w:val="24"/>
          <w:szCs w:val="24"/>
        </w:rPr>
        <w:t>u</w:t>
      </w:r>
      <w:r w:rsidRPr="00431979">
        <w:rPr>
          <w:rFonts w:eastAsia="Calibri"/>
          <w:sz w:val="24"/>
          <w:szCs w:val="24"/>
        </w:rPr>
        <w:t xml:space="preserve">činkoviti </w:t>
      </w:r>
      <w:r w:rsidRPr="00431979">
        <w:rPr>
          <w:sz w:val="24"/>
          <w:szCs w:val="24"/>
        </w:rPr>
        <w:t xml:space="preserve">ljudski potencijali 2014.-2020., je sklopljeno 89 ugovora o dodjeli bespovratnih sredstava, ukupne vrijednosti 140 milijuna kuna, od </w:t>
      </w:r>
      <w:r w:rsidRPr="00431979">
        <w:rPr>
          <w:rFonts w:eastAsia="Calibri"/>
          <w:sz w:val="24"/>
          <w:szCs w:val="24"/>
        </w:rPr>
        <w:t xml:space="preserve">čega </w:t>
      </w:r>
      <w:r w:rsidRPr="00431979">
        <w:rPr>
          <w:sz w:val="24"/>
          <w:szCs w:val="24"/>
        </w:rPr>
        <w:t xml:space="preserve">je tijekom </w:t>
      </w:r>
      <w:r w:rsidRPr="00431979">
        <w:rPr>
          <w:rFonts w:eastAsia="Calibri"/>
          <w:sz w:val="24"/>
          <w:szCs w:val="24"/>
        </w:rPr>
        <w:t xml:space="preserve">izvještajnog </w:t>
      </w:r>
      <w:r w:rsidRPr="00431979">
        <w:rPr>
          <w:sz w:val="24"/>
          <w:szCs w:val="24"/>
        </w:rPr>
        <w:t xml:space="preserve">razdoblja </w:t>
      </w:r>
      <w:r w:rsidRPr="00431979">
        <w:rPr>
          <w:rFonts w:eastAsia="Calibri"/>
          <w:sz w:val="24"/>
          <w:szCs w:val="24"/>
        </w:rPr>
        <w:t xml:space="preserve">isplaćeno više </w:t>
      </w:r>
      <w:r w:rsidRPr="00431979">
        <w:rPr>
          <w:sz w:val="24"/>
          <w:szCs w:val="24"/>
        </w:rPr>
        <w:t>od 28,8 milijuna kuna.</w:t>
      </w:r>
    </w:p>
    <w:p w14:paraId="72300CA1" w14:textId="447BA4EE" w:rsidR="00431979" w:rsidRDefault="002124F6" w:rsidP="0072559E">
      <w:pPr>
        <w:spacing w:before="120" w:after="120" w:line="276" w:lineRule="auto"/>
        <w:ind w:left="23" w:right="127"/>
        <w:jc w:val="both"/>
        <w:rPr>
          <w:sz w:val="24"/>
          <w:szCs w:val="24"/>
        </w:rPr>
      </w:pPr>
      <w:r w:rsidRPr="00431979">
        <w:rPr>
          <w:sz w:val="24"/>
          <w:szCs w:val="24"/>
        </w:rPr>
        <w:t xml:space="preserve">U skladu s nacrtom </w:t>
      </w:r>
      <w:r w:rsidRPr="00431979">
        <w:rPr>
          <w:rFonts w:eastAsia="Calibri"/>
          <w:sz w:val="24"/>
          <w:szCs w:val="24"/>
        </w:rPr>
        <w:t xml:space="preserve">višegodišnjeg </w:t>
      </w:r>
      <w:r w:rsidRPr="00431979">
        <w:rPr>
          <w:sz w:val="24"/>
          <w:szCs w:val="24"/>
        </w:rPr>
        <w:t xml:space="preserve">financijskog okvira EU za financijsko razdoblje 2021.-2027. </w:t>
      </w:r>
      <w:r w:rsidRPr="00431979">
        <w:rPr>
          <w:rFonts w:eastAsia="Calibri"/>
          <w:sz w:val="24"/>
          <w:szCs w:val="24"/>
        </w:rPr>
        <w:t xml:space="preserve">predviđeno </w:t>
      </w:r>
      <w:r w:rsidRPr="00431979">
        <w:rPr>
          <w:sz w:val="24"/>
          <w:szCs w:val="24"/>
        </w:rPr>
        <w:t xml:space="preserve">je </w:t>
      </w:r>
      <w:r w:rsidRPr="00431979">
        <w:rPr>
          <w:rFonts w:eastAsia="Calibri"/>
          <w:sz w:val="24"/>
          <w:szCs w:val="24"/>
        </w:rPr>
        <w:t xml:space="preserve">širenje </w:t>
      </w:r>
      <w:r w:rsidRPr="00431979">
        <w:rPr>
          <w:sz w:val="24"/>
          <w:szCs w:val="24"/>
        </w:rPr>
        <w:t xml:space="preserve">provedbe mjera za </w:t>
      </w:r>
      <w:r w:rsidRPr="00431979">
        <w:rPr>
          <w:rFonts w:eastAsia="Calibri"/>
          <w:sz w:val="24"/>
          <w:szCs w:val="24"/>
        </w:rPr>
        <w:t xml:space="preserve">održivi </w:t>
      </w:r>
      <w:r w:rsidRPr="00431979">
        <w:rPr>
          <w:sz w:val="24"/>
          <w:szCs w:val="24"/>
        </w:rPr>
        <w:t xml:space="preserve">urbani razvoj na ukupno 22 urbana </w:t>
      </w:r>
      <w:r w:rsidRPr="00431979">
        <w:rPr>
          <w:rFonts w:eastAsia="Calibri"/>
          <w:sz w:val="24"/>
          <w:szCs w:val="24"/>
        </w:rPr>
        <w:t xml:space="preserve">područja </w:t>
      </w:r>
      <w:r w:rsidRPr="00431979">
        <w:rPr>
          <w:sz w:val="24"/>
          <w:szCs w:val="24"/>
        </w:rPr>
        <w:t>te je</w:t>
      </w:r>
      <w:r w:rsidR="00431979" w:rsidRPr="00431979">
        <w:rPr>
          <w:sz w:val="24"/>
          <w:szCs w:val="24"/>
        </w:rPr>
        <w:t xml:space="preserve"> </w:t>
      </w:r>
      <w:r w:rsidR="00431979" w:rsidRPr="00431979">
        <w:rPr>
          <w:rFonts w:eastAsia="Calibri"/>
          <w:sz w:val="24"/>
          <w:szCs w:val="24"/>
        </w:rPr>
        <w:t xml:space="preserve">započet </w:t>
      </w:r>
      <w:r w:rsidR="00431979" w:rsidRPr="00431979">
        <w:rPr>
          <w:sz w:val="24"/>
          <w:szCs w:val="24"/>
        </w:rPr>
        <w:t xml:space="preserve">rad na izradi strategija razvoja kojima </w:t>
      </w:r>
      <w:r w:rsidR="00431979" w:rsidRPr="00431979">
        <w:rPr>
          <w:rFonts w:eastAsia="Calibri"/>
          <w:sz w:val="24"/>
          <w:szCs w:val="24"/>
        </w:rPr>
        <w:t xml:space="preserve">će </w:t>
      </w:r>
      <w:r w:rsidR="00431979" w:rsidRPr="00431979">
        <w:rPr>
          <w:sz w:val="24"/>
          <w:szCs w:val="24"/>
        </w:rPr>
        <w:t>se definirati prioriteti i usmjeriti ulaganja u provedbu urbane politike.</w:t>
      </w:r>
    </w:p>
    <w:p w14:paraId="35E876CB" w14:textId="6C1E6956" w:rsidR="00431979" w:rsidRPr="009D581E" w:rsidRDefault="00431979" w:rsidP="009D581E">
      <w:pPr>
        <w:rPr>
          <w:sz w:val="24"/>
          <w:szCs w:val="24"/>
        </w:rPr>
      </w:pPr>
    </w:p>
    <w:sectPr w:rsidR="00431979" w:rsidRPr="009D581E">
      <w:pgSz w:w="11910" w:h="16840"/>
      <w:pgMar w:top="1340" w:right="1000" w:bottom="940" w:left="900" w:header="0"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2FFC6" w14:textId="77777777" w:rsidR="00B266FE" w:rsidRDefault="00B266FE">
      <w:r>
        <w:separator/>
      </w:r>
    </w:p>
  </w:endnote>
  <w:endnote w:type="continuationSeparator" w:id="0">
    <w:p w14:paraId="6E310BC8" w14:textId="77777777" w:rsidR="00B266FE" w:rsidRDefault="00B266FE">
      <w:r>
        <w:continuationSeparator/>
      </w:r>
    </w:p>
  </w:endnote>
  <w:endnote w:type="continuationNotice" w:id="1">
    <w:p w14:paraId="45D38BC8" w14:textId="77777777" w:rsidR="00B266FE" w:rsidRDefault="00B26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145803"/>
      <w:docPartObj>
        <w:docPartGallery w:val="Page Numbers (Bottom of Page)"/>
        <w:docPartUnique/>
      </w:docPartObj>
    </w:sdtPr>
    <w:sdtEndPr/>
    <w:sdtContent>
      <w:p w14:paraId="41CF70C3" w14:textId="6CF0FBBE" w:rsidR="00DF1967" w:rsidRDefault="00DF1967" w:rsidP="0064780A">
        <w:pPr>
          <w:pStyle w:val="Footer"/>
          <w:jc w:val="center"/>
        </w:pPr>
        <w:r>
          <w:fldChar w:fldCharType="begin"/>
        </w:r>
        <w:r>
          <w:instrText>PAGE   \* MERGEFORMAT</w:instrText>
        </w:r>
        <w:r>
          <w:fldChar w:fldCharType="separate"/>
        </w:r>
        <w:r w:rsidR="005646DE">
          <w:rPr>
            <w:noProof/>
          </w:rPr>
          <w:t>98</w:t>
        </w:r>
        <w:r>
          <w:fldChar w:fldCharType="end"/>
        </w:r>
      </w:p>
    </w:sdtContent>
  </w:sdt>
  <w:p w14:paraId="4E25B963" w14:textId="77777777" w:rsidR="00DF1967" w:rsidRDefault="00DF196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05D80" w14:textId="77777777" w:rsidR="00B266FE" w:rsidRDefault="00B266FE">
      <w:r>
        <w:separator/>
      </w:r>
    </w:p>
  </w:footnote>
  <w:footnote w:type="continuationSeparator" w:id="0">
    <w:p w14:paraId="61AC7997" w14:textId="77777777" w:rsidR="00B266FE" w:rsidRDefault="00B266FE">
      <w:r>
        <w:continuationSeparator/>
      </w:r>
    </w:p>
  </w:footnote>
  <w:footnote w:type="continuationNotice" w:id="1">
    <w:p w14:paraId="091A6380" w14:textId="77777777" w:rsidR="00B266FE" w:rsidRDefault="00B266FE"/>
  </w:footnote>
  <w:footnote w:id="2">
    <w:p w14:paraId="486F44D3" w14:textId="407836B5" w:rsidR="00DF1967" w:rsidRPr="007513D0" w:rsidRDefault="00DF1967" w:rsidP="001A3F1A">
      <w:pPr>
        <w:pStyle w:val="FootnoteText"/>
        <w:jc w:val="both"/>
        <w:rPr>
          <w:rFonts w:ascii="Times New Roman" w:hAnsi="Times New Roman"/>
        </w:rPr>
      </w:pPr>
      <w:r>
        <w:rPr>
          <w:rStyle w:val="FootnoteReference"/>
        </w:rPr>
        <w:footnoteRef/>
      </w:r>
      <w:r>
        <w:t xml:space="preserve"> </w:t>
      </w:r>
      <w:r w:rsidRPr="007513D0">
        <w:rPr>
          <w:rFonts w:ascii="Times New Roman" w:hAnsi="Times New Roman"/>
        </w:rPr>
        <w:t>U 2020. godini World Economic Forum (WEF) nije izradio godišnje</w:t>
      </w:r>
      <w:r w:rsidR="008D0B63" w:rsidRPr="007513D0">
        <w:rPr>
          <w:rFonts w:ascii="Times New Roman" w:hAnsi="Times New Roman"/>
        </w:rPr>
        <w:t xml:space="preserve"> izvješće</w:t>
      </w:r>
      <w:r w:rsidRPr="007513D0">
        <w:rPr>
          <w:rFonts w:ascii="Times New Roman" w:hAnsi="Times New Roman"/>
        </w:rPr>
        <w:t xml:space="preserve"> o globalnoj konkurentnosti </w:t>
      </w:r>
      <w:r w:rsidR="00066D7D">
        <w:rPr>
          <w:rFonts w:ascii="Times New Roman" w:hAnsi="Times New Roman"/>
        </w:rPr>
        <w:t>„</w:t>
      </w:r>
      <w:r w:rsidRPr="007513D0">
        <w:rPr>
          <w:rFonts w:ascii="Times New Roman" w:hAnsi="Times New Roman"/>
        </w:rPr>
        <w:t>Global Competitiveness Report“. Za praćenje napretka kao zamjenski pokazatelj uzeto je izvješće International Institute for Management Development (IMD) koje je izdalo svoje izvješće „World Competitiveness Ranking 2021.“ gdje je Hrvatska zauzela 59. mjesto od 64 svjetske ekonomije što je napreda</w:t>
      </w:r>
      <w:r w:rsidR="00880D27" w:rsidRPr="007513D0">
        <w:rPr>
          <w:rFonts w:ascii="Times New Roman" w:hAnsi="Times New Roman"/>
        </w:rPr>
        <w:t>k</w:t>
      </w:r>
      <w:r w:rsidRPr="007513D0">
        <w:rPr>
          <w:rFonts w:ascii="Times New Roman" w:hAnsi="Times New Roman"/>
        </w:rPr>
        <w:t xml:space="preserve"> za jedno mjesto u odnosu na 2020. godinu.</w:t>
      </w:r>
    </w:p>
  </w:footnote>
  <w:footnote w:id="3">
    <w:p w14:paraId="0011D040" w14:textId="7C81FD3C" w:rsidR="00DF1967" w:rsidRPr="007513D0" w:rsidRDefault="00DF1967" w:rsidP="001A3F1A">
      <w:pPr>
        <w:pStyle w:val="FootnoteText"/>
        <w:jc w:val="both"/>
        <w:rPr>
          <w:rFonts w:ascii="Times New Roman" w:hAnsi="Times New Roman"/>
        </w:rPr>
      </w:pPr>
      <w:r>
        <w:rPr>
          <w:rStyle w:val="FootnoteReference"/>
        </w:rPr>
        <w:footnoteRef/>
      </w:r>
      <w:r>
        <w:t xml:space="preserve"> </w:t>
      </w:r>
      <w:r w:rsidRPr="007513D0">
        <w:rPr>
          <w:rFonts w:ascii="Times New Roman" w:hAnsi="Times New Roman"/>
        </w:rPr>
        <w:t>Tablica sadrži akte strateškog planiranja koji su bili u fazi izrade 31.</w:t>
      </w:r>
      <w:r w:rsidR="00DD3F5F" w:rsidRPr="007513D0">
        <w:rPr>
          <w:rFonts w:ascii="Times New Roman" w:hAnsi="Times New Roman"/>
        </w:rPr>
        <w:t xml:space="preserve"> </w:t>
      </w:r>
      <w:r w:rsidR="00AD18C1" w:rsidRPr="007513D0">
        <w:rPr>
          <w:rFonts w:ascii="Times New Roman" w:hAnsi="Times New Roman"/>
        </w:rPr>
        <w:t xml:space="preserve">prosinca </w:t>
      </w:r>
      <w:r w:rsidRPr="007513D0">
        <w:rPr>
          <w:rFonts w:ascii="Times New Roman" w:hAnsi="Times New Roman"/>
        </w:rPr>
        <w:t>2021.</w:t>
      </w:r>
      <w:r w:rsidR="00292CA1">
        <w:rPr>
          <w:rFonts w:ascii="Times New Roman" w:hAnsi="Times New Roman"/>
        </w:rPr>
        <w:t xml:space="preserve"> </w:t>
      </w:r>
    </w:p>
  </w:footnote>
  <w:footnote w:id="4">
    <w:p w14:paraId="4E69745F" w14:textId="107FB9A2" w:rsidR="0074418D" w:rsidRPr="007513D0" w:rsidRDefault="0074418D">
      <w:pPr>
        <w:pStyle w:val="FootnoteText"/>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Tablica sadrži akt strateškog planiranja koji </w:t>
      </w:r>
      <w:r w:rsidR="00986249" w:rsidRPr="007513D0">
        <w:rPr>
          <w:rFonts w:ascii="Times New Roman" w:hAnsi="Times New Roman"/>
        </w:rPr>
        <w:t>j</w:t>
      </w:r>
      <w:r w:rsidR="0042537B" w:rsidRPr="007513D0">
        <w:rPr>
          <w:rFonts w:ascii="Times New Roman" w:hAnsi="Times New Roman"/>
        </w:rPr>
        <w:t>e</w:t>
      </w:r>
      <w:r w:rsidRPr="007513D0">
        <w:rPr>
          <w:rFonts w:ascii="Times New Roman" w:hAnsi="Times New Roman"/>
        </w:rPr>
        <w:t xml:space="preserve"> bi</w:t>
      </w:r>
      <w:r w:rsidR="0042537B" w:rsidRPr="007513D0">
        <w:rPr>
          <w:rFonts w:ascii="Times New Roman" w:hAnsi="Times New Roman"/>
        </w:rPr>
        <w:t>o</w:t>
      </w:r>
      <w:r w:rsidRPr="007513D0">
        <w:rPr>
          <w:rFonts w:ascii="Times New Roman" w:hAnsi="Times New Roman"/>
        </w:rPr>
        <w:t xml:space="preserve"> u fazi izrade 31.</w:t>
      </w:r>
      <w:r w:rsidR="00DD3F5F" w:rsidRPr="007513D0">
        <w:rPr>
          <w:rFonts w:ascii="Times New Roman" w:hAnsi="Times New Roman"/>
        </w:rPr>
        <w:t xml:space="preserve"> </w:t>
      </w:r>
      <w:r w:rsidR="00614D57" w:rsidRPr="007513D0">
        <w:rPr>
          <w:rFonts w:ascii="Times New Roman" w:hAnsi="Times New Roman"/>
        </w:rPr>
        <w:t>prosinca</w:t>
      </w:r>
      <w:r w:rsidR="00A47AC9" w:rsidRPr="007513D0">
        <w:rPr>
          <w:rFonts w:ascii="Times New Roman" w:hAnsi="Times New Roman"/>
        </w:rPr>
        <w:t xml:space="preserve"> </w:t>
      </w:r>
      <w:r w:rsidRPr="007513D0">
        <w:rPr>
          <w:rFonts w:ascii="Times New Roman" w:hAnsi="Times New Roman"/>
        </w:rPr>
        <w:t>2021. .</w:t>
      </w:r>
    </w:p>
  </w:footnote>
  <w:footnote w:id="5">
    <w:p w14:paraId="1E8DD4A1" w14:textId="3E615A15" w:rsidR="00DF1967" w:rsidRPr="00724377" w:rsidRDefault="00DF1967" w:rsidP="00AB6A81">
      <w:pPr>
        <w:pStyle w:val="FootnoteText"/>
        <w:jc w:val="both"/>
        <w:rPr>
          <w:rFonts w:ascii="Times New Roman" w:hAnsi="Times New Roman"/>
        </w:rPr>
      </w:pPr>
      <w:r w:rsidRPr="00724377">
        <w:rPr>
          <w:rStyle w:val="FootnoteReference"/>
          <w:rFonts w:ascii="Times New Roman" w:hAnsi="Times New Roman"/>
        </w:rPr>
        <w:footnoteRef/>
      </w:r>
      <w:r w:rsidRPr="00724377">
        <w:rPr>
          <w:rFonts w:ascii="Times New Roman" w:hAnsi="Times New Roman"/>
        </w:rPr>
        <w:t xml:space="preserve"> Pokazatelj vremena rješavanja prvostupanjskih parničnih i trgovačkih predmeta</w:t>
      </w:r>
      <w:r w:rsidRPr="00724377" w:rsidDel="00401145">
        <w:rPr>
          <w:rFonts w:ascii="Times New Roman" w:hAnsi="Times New Roman"/>
        </w:rPr>
        <w:t xml:space="preserve"> </w:t>
      </w:r>
      <w:r w:rsidRPr="00724377">
        <w:rPr>
          <w:rFonts w:ascii="Times New Roman" w:hAnsi="Times New Roman"/>
        </w:rPr>
        <w:t xml:space="preserve">(engl. </w:t>
      </w:r>
      <w:r w:rsidR="00751C28">
        <w:rPr>
          <w:rFonts w:ascii="Times New Roman" w:hAnsi="Times New Roman"/>
        </w:rPr>
        <w:t>„</w:t>
      </w:r>
      <w:r w:rsidRPr="00724377">
        <w:rPr>
          <w:rFonts w:ascii="Times New Roman" w:hAnsi="Times New Roman"/>
        </w:rPr>
        <w:t>Disposition time, DT</w:t>
      </w:r>
      <w:r w:rsidR="00751C28">
        <w:rPr>
          <w:rFonts w:ascii="Times New Roman" w:hAnsi="Times New Roman"/>
        </w:rPr>
        <w:t>“</w:t>
      </w:r>
      <w:r w:rsidRPr="00724377">
        <w:rPr>
          <w:rFonts w:ascii="Times New Roman" w:hAnsi="Times New Roman"/>
        </w:rPr>
        <w:t>) predstavlja procijenjeno vrijeme trajanja rješavanja predmeta, a izračunava se temeljem broja riješenih i broja neriješenih sudskih predmeta, te kao takav izrazito ovisi o povećanju i smanjenju prilijeva predmeta.</w:t>
      </w:r>
    </w:p>
  </w:footnote>
  <w:footnote w:id="6">
    <w:p w14:paraId="305C24CD" w14:textId="4CB8FC26" w:rsidR="00027D41" w:rsidRPr="0013047B" w:rsidRDefault="00027D41" w:rsidP="00027D41">
      <w:pPr>
        <w:pStyle w:val="FootnoteText"/>
        <w:rPr>
          <w:rFonts w:ascii="Times New Roman" w:hAnsi="Times New Roman"/>
        </w:rPr>
      </w:pPr>
      <w:r w:rsidRPr="0013047B">
        <w:rPr>
          <w:rStyle w:val="FootnoteReference"/>
          <w:rFonts w:ascii="Times New Roman" w:hAnsi="Times New Roman"/>
        </w:rPr>
        <w:footnoteRef/>
      </w:r>
      <w:r w:rsidRPr="0013047B">
        <w:rPr>
          <w:rFonts w:ascii="Times New Roman" w:hAnsi="Times New Roman"/>
        </w:rPr>
        <w:t xml:space="preserve"> Tablica sadrži akte strateškog planiranja koji su bili u fazi izrade 31.</w:t>
      </w:r>
      <w:r w:rsidR="008C6610">
        <w:rPr>
          <w:rFonts w:ascii="Times New Roman" w:hAnsi="Times New Roman"/>
        </w:rPr>
        <w:t xml:space="preserve"> </w:t>
      </w:r>
      <w:r w:rsidR="00F23EFC">
        <w:rPr>
          <w:rFonts w:ascii="Times New Roman" w:hAnsi="Times New Roman"/>
        </w:rPr>
        <w:t>prosinca</w:t>
      </w:r>
      <w:r w:rsidR="00DB72C2">
        <w:rPr>
          <w:rFonts w:ascii="Times New Roman" w:hAnsi="Times New Roman"/>
        </w:rPr>
        <w:t xml:space="preserve"> </w:t>
      </w:r>
      <w:r w:rsidRPr="0013047B">
        <w:rPr>
          <w:rFonts w:ascii="Times New Roman" w:hAnsi="Times New Roman"/>
        </w:rPr>
        <w:t>2021.</w:t>
      </w:r>
      <w:r w:rsidR="00DB72C2">
        <w:rPr>
          <w:rFonts w:ascii="Times New Roman" w:hAnsi="Times New Roman"/>
        </w:rPr>
        <w:t xml:space="preserve">  </w:t>
      </w:r>
    </w:p>
    <w:p w14:paraId="59FC9BF9" w14:textId="77777777" w:rsidR="00027D41" w:rsidRDefault="00027D41" w:rsidP="00027D41">
      <w:pPr>
        <w:pStyle w:val="FootnoteText"/>
      </w:pPr>
    </w:p>
  </w:footnote>
  <w:footnote w:id="7">
    <w:p w14:paraId="47CE0824" w14:textId="7B39CB4F" w:rsidR="00DF1967" w:rsidRPr="007513D0" w:rsidRDefault="00DF1967" w:rsidP="007513D0">
      <w:pPr>
        <w:pStyle w:val="FootnoteText"/>
        <w:jc w:val="both"/>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U 2020. godini World Economic Forum (WEF) nije izradio godišnje o globalnoj konkurentnosti „Global Competitiveness Report“. Za praćenje napretka kao zamjenski pokazatelj uzeto je izvješće International Institute for Management Development (IMD) koje je izdalo svoje izvješće „World Competitiv</w:t>
      </w:r>
      <w:r w:rsidR="00870F52" w:rsidRPr="007513D0">
        <w:rPr>
          <w:rFonts w:ascii="Times New Roman" w:hAnsi="Times New Roman"/>
        </w:rPr>
        <w:t>e</w:t>
      </w:r>
      <w:r w:rsidRPr="007513D0">
        <w:rPr>
          <w:rFonts w:ascii="Times New Roman" w:hAnsi="Times New Roman"/>
        </w:rPr>
        <w:t>ness Ranking 2021.“ gdje je Hrvatska zauzela 59. mjesto od 64 svjetske ekonomije što je napredan za jedno mjesto u odnosu na 2020. godinu.</w:t>
      </w:r>
    </w:p>
  </w:footnote>
  <w:footnote w:id="8">
    <w:p w14:paraId="6D75AE5B" w14:textId="34C90F24" w:rsidR="00DF1967" w:rsidRPr="007513D0" w:rsidRDefault="00DF1967" w:rsidP="007513D0">
      <w:pPr>
        <w:pStyle w:val="FootnoteText"/>
        <w:jc w:val="both"/>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Tablica sadrži akte strateškog planiranja koji su bili u fazi izrade 31.</w:t>
      </w:r>
      <w:r w:rsidR="008C6610" w:rsidRPr="007513D0">
        <w:rPr>
          <w:rFonts w:ascii="Times New Roman" w:hAnsi="Times New Roman"/>
        </w:rPr>
        <w:t xml:space="preserve"> prosinca </w:t>
      </w:r>
      <w:r w:rsidRPr="007513D0">
        <w:rPr>
          <w:rFonts w:ascii="Times New Roman" w:hAnsi="Times New Roman"/>
        </w:rPr>
        <w:t>2021..</w:t>
      </w:r>
    </w:p>
  </w:footnote>
  <w:footnote w:id="9">
    <w:p w14:paraId="12DA9011" w14:textId="53CD6ACD" w:rsidR="000656EF" w:rsidRPr="007513D0" w:rsidRDefault="000656EF" w:rsidP="000656EF">
      <w:pPr>
        <w:pStyle w:val="FootnoteText"/>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Tablica sadrži akte strateškog planiranja koji su bili u fazi izrade 31.</w:t>
      </w:r>
      <w:r w:rsidR="005016AA" w:rsidRPr="007513D0">
        <w:rPr>
          <w:rFonts w:ascii="Times New Roman" w:hAnsi="Times New Roman"/>
        </w:rPr>
        <w:t xml:space="preserve"> </w:t>
      </w:r>
      <w:r w:rsidR="00B65C81" w:rsidRPr="007513D0">
        <w:rPr>
          <w:rFonts w:ascii="Times New Roman" w:hAnsi="Times New Roman"/>
        </w:rPr>
        <w:t xml:space="preserve">prosinca </w:t>
      </w:r>
      <w:r w:rsidRPr="007513D0">
        <w:rPr>
          <w:rFonts w:ascii="Times New Roman" w:hAnsi="Times New Roman"/>
        </w:rPr>
        <w:t xml:space="preserve">2021. </w:t>
      </w:r>
    </w:p>
    <w:p w14:paraId="65D59B43" w14:textId="77777777" w:rsidR="000656EF" w:rsidRDefault="000656EF" w:rsidP="000656EF">
      <w:pPr>
        <w:pStyle w:val="FootnoteText"/>
      </w:pPr>
    </w:p>
  </w:footnote>
  <w:footnote w:id="10">
    <w:p w14:paraId="74AA60D8" w14:textId="30AE65C2" w:rsidR="00DF1967" w:rsidRPr="007513D0" w:rsidRDefault="00DF1967">
      <w:pPr>
        <w:pStyle w:val="FootnoteText"/>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Tablica sadrži akte strateškog planiranja koji su bili u fazi izrade 31.</w:t>
      </w:r>
      <w:r w:rsidR="00F55E75" w:rsidRPr="007513D0">
        <w:rPr>
          <w:rFonts w:ascii="Times New Roman" w:hAnsi="Times New Roman"/>
        </w:rPr>
        <w:t xml:space="preserve"> prosinca </w:t>
      </w:r>
      <w:r w:rsidRPr="007513D0">
        <w:rPr>
          <w:rFonts w:ascii="Times New Roman" w:hAnsi="Times New Roman"/>
        </w:rPr>
        <w:t>2021.</w:t>
      </w:r>
    </w:p>
  </w:footnote>
  <w:footnote w:id="11">
    <w:p w14:paraId="11EFB03D" w14:textId="1DAC6D99" w:rsidR="00255ED4" w:rsidRPr="007513D0" w:rsidRDefault="00255ED4" w:rsidP="00255ED4">
      <w:pPr>
        <w:pStyle w:val="FootnoteText"/>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Tablica sadrži akte strateškog planiranja koji su bili u fazi izrade 31.</w:t>
      </w:r>
      <w:r w:rsidR="00485AB2" w:rsidRPr="007513D0">
        <w:rPr>
          <w:rFonts w:ascii="Times New Roman" w:hAnsi="Times New Roman"/>
        </w:rPr>
        <w:t xml:space="preserve"> prosinca </w:t>
      </w:r>
      <w:r w:rsidRPr="007513D0">
        <w:rPr>
          <w:rFonts w:ascii="Times New Roman" w:hAnsi="Times New Roman"/>
        </w:rPr>
        <w:t xml:space="preserve">2021.  </w:t>
      </w:r>
    </w:p>
    <w:p w14:paraId="54ADEF17" w14:textId="3348C1A5" w:rsidR="00255ED4" w:rsidRDefault="00255ED4">
      <w:pPr>
        <w:pStyle w:val="FootnoteText"/>
      </w:pPr>
    </w:p>
  </w:footnote>
  <w:footnote w:id="12">
    <w:p w14:paraId="6FBF244F" w14:textId="23E77A5F" w:rsidR="00B00F0B" w:rsidRPr="007513D0" w:rsidRDefault="00B00F0B" w:rsidP="00B00F0B">
      <w:pPr>
        <w:pStyle w:val="FootnoteText"/>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Tablica sadrži akte strateškog planiranja koji su bili u fazi izrade 31.</w:t>
      </w:r>
      <w:r w:rsidR="00485AB2" w:rsidRPr="007513D0">
        <w:rPr>
          <w:rFonts w:ascii="Times New Roman" w:hAnsi="Times New Roman"/>
        </w:rPr>
        <w:t xml:space="preserve"> prosinca </w:t>
      </w:r>
      <w:r w:rsidRPr="007513D0">
        <w:rPr>
          <w:rFonts w:ascii="Times New Roman" w:hAnsi="Times New Roman"/>
        </w:rPr>
        <w:t>2021.</w:t>
      </w:r>
    </w:p>
    <w:p w14:paraId="12E0D793" w14:textId="77777777" w:rsidR="00B00F0B" w:rsidRDefault="00B00F0B" w:rsidP="00B00F0B">
      <w:pPr>
        <w:pStyle w:val="FootnoteText"/>
      </w:pPr>
    </w:p>
  </w:footnote>
  <w:footnote w:id="13">
    <w:p w14:paraId="0F9C4F63" w14:textId="205699A7" w:rsidR="00DF1967" w:rsidRPr="00343B4E" w:rsidRDefault="00DF1967" w:rsidP="00FF2B80">
      <w:pPr>
        <w:pStyle w:val="FootnoteText"/>
        <w:rPr>
          <w:rFonts w:ascii="Times New Roman" w:hAnsi="Times New Roman"/>
        </w:rPr>
      </w:pPr>
      <w:r w:rsidRPr="00343B4E">
        <w:rPr>
          <w:rStyle w:val="FootnoteReference"/>
          <w:rFonts w:ascii="Times New Roman" w:hAnsi="Times New Roman"/>
        </w:rPr>
        <w:footnoteRef/>
      </w:r>
      <w:r w:rsidRPr="00343B4E">
        <w:rPr>
          <w:rFonts w:ascii="Times New Roman" w:hAnsi="Times New Roman"/>
        </w:rPr>
        <w:t xml:space="preserve"> Tablica sadrži akte strateškog planiranja koji su bili u fazi izrade 31.</w:t>
      </w:r>
      <w:r w:rsidR="00485AB2">
        <w:rPr>
          <w:rFonts w:ascii="Times New Roman" w:hAnsi="Times New Roman"/>
        </w:rPr>
        <w:t xml:space="preserve"> prosinca </w:t>
      </w:r>
      <w:r w:rsidRPr="00343B4E">
        <w:rPr>
          <w:rFonts w:ascii="Times New Roman" w:hAnsi="Times New Roman"/>
        </w:rPr>
        <w:t xml:space="preserve">2021.  </w:t>
      </w:r>
    </w:p>
    <w:p w14:paraId="1E99C0FB" w14:textId="7A9E522B" w:rsidR="00DF1967" w:rsidRDefault="00DF1967">
      <w:pPr>
        <w:pStyle w:val="FootnoteText"/>
      </w:pPr>
    </w:p>
  </w:footnote>
  <w:footnote w:id="14">
    <w:p w14:paraId="2C56D566" w14:textId="085AF595" w:rsidR="00DF1967" w:rsidRPr="007513D0" w:rsidRDefault="00DF1967" w:rsidP="009079F4">
      <w:pPr>
        <w:pStyle w:val="FootnoteText"/>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Izvješće International Institut for Management Development (IMD) </w:t>
      </w:r>
      <w:r w:rsidR="00291824" w:rsidRPr="007513D0">
        <w:rPr>
          <w:rFonts w:ascii="Times New Roman" w:hAnsi="Times New Roman"/>
        </w:rPr>
        <w:t>„</w:t>
      </w:r>
      <w:r w:rsidRPr="007513D0">
        <w:rPr>
          <w:rFonts w:ascii="Times New Roman" w:hAnsi="Times New Roman"/>
        </w:rPr>
        <w:t>World Competitiveness Ranking 2021.“ gdje je Hrvatska zauzela 59. mjesto od 64 svjetske ekonomije što je napreda</w:t>
      </w:r>
      <w:r w:rsidR="00D82868">
        <w:rPr>
          <w:rFonts w:ascii="Times New Roman" w:hAnsi="Times New Roman"/>
        </w:rPr>
        <w:t>k</w:t>
      </w:r>
      <w:r w:rsidRPr="007513D0">
        <w:rPr>
          <w:rFonts w:ascii="Times New Roman" w:hAnsi="Times New Roman"/>
        </w:rPr>
        <w:t xml:space="preserve"> za jedno mjesto u odnosu na 2020. godinu.</w:t>
      </w:r>
    </w:p>
  </w:footnote>
  <w:footnote w:id="15">
    <w:p w14:paraId="4DC1DCDD" w14:textId="2C6C6840" w:rsidR="005D72A8" w:rsidRPr="007513D0" w:rsidRDefault="005D72A8" w:rsidP="005D72A8">
      <w:pPr>
        <w:pStyle w:val="FootnoteText"/>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Tablica sadrži akte strateškog planiranja koji su bili u fazi izrade 31.</w:t>
      </w:r>
      <w:r w:rsidR="005C6627" w:rsidRPr="007513D0">
        <w:rPr>
          <w:rFonts w:ascii="Times New Roman" w:hAnsi="Times New Roman"/>
        </w:rPr>
        <w:t xml:space="preserve"> prosinca </w:t>
      </w:r>
      <w:r w:rsidRPr="007513D0">
        <w:rPr>
          <w:rFonts w:ascii="Times New Roman" w:hAnsi="Times New Roman"/>
        </w:rPr>
        <w:t>2021..</w:t>
      </w:r>
    </w:p>
  </w:footnote>
  <w:footnote w:id="16">
    <w:p w14:paraId="6D8DDE7E" w14:textId="3AEFE571" w:rsidR="005D72A8" w:rsidRPr="007513D0" w:rsidRDefault="005D72A8" w:rsidP="005D72A8">
      <w:pPr>
        <w:pStyle w:val="FootnoteText"/>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Tablica sadrži akte strateškog planiranja koji su bili u fazi izrade 31.</w:t>
      </w:r>
      <w:r w:rsidR="005C6627" w:rsidRPr="007513D0">
        <w:rPr>
          <w:rFonts w:ascii="Times New Roman" w:hAnsi="Times New Roman"/>
        </w:rPr>
        <w:t xml:space="preserve"> prosinca </w:t>
      </w:r>
      <w:r w:rsidRPr="007513D0">
        <w:rPr>
          <w:rFonts w:ascii="Times New Roman" w:hAnsi="Times New Roman"/>
        </w:rPr>
        <w:t xml:space="preserve">2021. </w:t>
      </w:r>
    </w:p>
    <w:p w14:paraId="769D7BE9" w14:textId="77777777" w:rsidR="005D72A8" w:rsidRPr="007513D0" w:rsidRDefault="005D72A8" w:rsidP="005D72A8">
      <w:pPr>
        <w:pStyle w:val="FootnoteText"/>
        <w:rPr>
          <w:rFonts w:ascii="Times New Roman" w:hAnsi="Times New Roman"/>
        </w:rPr>
      </w:pPr>
    </w:p>
  </w:footnote>
  <w:footnote w:id="17">
    <w:p w14:paraId="0E8A87E1" w14:textId="77777777" w:rsidR="00DF1967" w:rsidRDefault="00DF1967" w:rsidP="009079F4">
      <w:pPr>
        <w:pStyle w:val="FootnoteText"/>
      </w:pPr>
      <w:r>
        <w:rPr>
          <w:rStyle w:val="FootnoteReference"/>
        </w:rPr>
        <w:footnoteRef/>
      </w:r>
      <w:r>
        <w:t xml:space="preserve"> Izvješće HGK o razvojnim raznolikostima županija 2021./2022. (</w:t>
      </w:r>
      <w:r w:rsidRPr="00B931DF">
        <w:t>https://www.hgk.hr/documents/analiza-zupanija-2021-f-web61e92db81b50d.pdf</w:t>
      </w:r>
      <w:r>
        <w:t>)</w:t>
      </w:r>
    </w:p>
  </w:footnote>
  <w:footnote w:id="18">
    <w:p w14:paraId="16B47BD5" w14:textId="1F6422C2" w:rsidR="00255ED4" w:rsidRPr="007513D0" w:rsidRDefault="00255ED4" w:rsidP="00255ED4">
      <w:pPr>
        <w:pStyle w:val="FootnoteText"/>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Tablica sadrži akt strateškog planiranja koji je bio u fazi izrade 31.</w:t>
      </w:r>
      <w:r w:rsidR="00D06050" w:rsidRPr="007513D0">
        <w:rPr>
          <w:rFonts w:ascii="Times New Roman" w:hAnsi="Times New Roman"/>
        </w:rPr>
        <w:t xml:space="preserve"> prosinca </w:t>
      </w:r>
      <w:r w:rsidRPr="007513D0">
        <w:rPr>
          <w:rFonts w:ascii="Times New Roman" w:hAnsi="Times New Roman"/>
        </w:rPr>
        <w:t xml:space="preserve">2021. </w:t>
      </w:r>
    </w:p>
    <w:p w14:paraId="7311C91E" w14:textId="24FF4B4F" w:rsidR="00255ED4" w:rsidRDefault="00255ED4">
      <w:pPr>
        <w:pStyle w:val="FootnoteText"/>
      </w:pPr>
    </w:p>
  </w:footnote>
  <w:footnote w:id="19">
    <w:p w14:paraId="78C73133" w14:textId="77777777" w:rsidR="00DF1967" w:rsidRPr="007513D0" w:rsidRDefault="00DF1967" w:rsidP="00CD5106">
      <w:pPr>
        <w:pStyle w:val="FootnoteText"/>
        <w:jc w:val="both"/>
        <w:rPr>
          <w:rFonts w:ascii="Times New Roman" w:hAnsi="Times New Roman"/>
        </w:rPr>
      </w:pPr>
      <w:r w:rsidRPr="007513D0">
        <w:rPr>
          <w:rStyle w:val="FootnoteReference"/>
          <w:rFonts w:ascii="Times New Roman" w:hAnsi="Times New Roman"/>
        </w:rPr>
        <w:footnoteRef/>
      </w:r>
      <w:r w:rsidRPr="007513D0">
        <w:rPr>
          <w:rFonts w:ascii="Times New Roman" w:hAnsi="Times New Roman"/>
        </w:rPr>
        <w:t xml:space="preserve"> (1) Eurostatovo godišnje izvješće </w:t>
      </w:r>
      <w:hyperlink r:id="rId1" w:history="1">
        <w:r w:rsidRPr="007513D0">
          <w:rPr>
            <w:rStyle w:val="Hyperlink"/>
            <w:rFonts w:ascii="Times New Roman" w:hAnsi="Times New Roman"/>
            <w:color w:val="auto"/>
            <w:u w:val="none"/>
          </w:rPr>
          <w:t>„Održivi razvoj u Europskoj uniji”</w:t>
        </w:r>
      </w:hyperlink>
      <w:r w:rsidRPr="007513D0">
        <w:rPr>
          <w:rFonts w:ascii="Times New Roman" w:hAnsi="Times New Roman"/>
        </w:rPr>
        <w:t xml:space="preserve">, </w:t>
      </w:r>
      <w:hyperlink r:id="rId2" w:history="1">
        <w:r w:rsidRPr="007513D0">
          <w:rPr>
            <w:rStyle w:val="Hyperlink"/>
            <w:rFonts w:ascii="Times New Roman" w:hAnsi="Times New Roman"/>
            <w:color w:val="auto"/>
            <w:u w:val="none"/>
          </w:rPr>
          <w:t>Statistički podaci o kratkoročnom napretku u provedbi ciljeva održivog razvoja Republike Hrvatske</w:t>
        </w:r>
      </w:hyperlink>
      <w:r w:rsidRPr="007513D0">
        <w:rPr>
          <w:rFonts w:ascii="Times New Roman" w:hAnsi="Times New Roman"/>
        </w:rPr>
        <w:t>, Izvor: Eurostat, zadnji put ažurirano 28. travnja 2022.</w:t>
      </w:r>
    </w:p>
  </w:footnote>
  <w:footnote w:id="20">
    <w:p w14:paraId="0CB76FDC" w14:textId="1C0B18BA" w:rsidR="00DF1967" w:rsidRDefault="00DF1967" w:rsidP="00CD5106">
      <w:pPr>
        <w:pStyle w:val="FootnoteText"/>
        <w:jc w:val="both"/>
      </w:pPr>
      <w:r w:rsidRPr="007513D0">
        <w:rPr>
          <w:rStyle w:val="FootnoteReference"/>
          <w:rFonts w:ascii="Times New Roman" w:hAnsi="Times New Roman"/>
        </w:rPr>
        <w:footnoteRef/>
      </w:r>
      <w:r w:rsidRPr="007513D0">
        <w:rPr>
          <w:rFonts w:ascii="Times New Roman" w:hAnsi="Times New Roman"/>
        </w:rPr>
        <w:t xml:space="preserve"> </w:t>
      </w:r>
      <w:hyperlink r:id="rId3" w:history="1">
        <w:r w:rsidRPr="007513D0">
          <w:rPr>
            <w:rStyle w:val="Hyperlink"/>
            <w:rFonts w:ascii="Times New Roman" w:hAnsi="Times New Roman"/>
            <w:color w:val="auto"/>
            <w:u w:val="none"/>
          </w:rPr>
          <w:t>Sachs, J., Kroll, C., Lafortune, G., Fuller, G., Woelm, F. (2021). The Decade of Action for the Sustainable Development Goals:</w:t>
        </w:r>
        <w:r w:rsidR="00CD5106">
          <w:rPr>
            <w:rStyle w:val="Hyperlink"/>
            <w:rFonts w:ascii="Times New Roman" w:hAnsi="Times New Roman"/>
            <w:color w:val="auto"/>
            <w:u w:val="none"/>
          </w:rPr>
          <w:t xml:space="preserve"> </w:t>
        </w:r>
        <w:r w:rsidRPr="007513D0">
          <w:rPr>
            <w:rStyle w:val="Hyperlink"/>
            <w:rFonts w:ascii="Times New Roman" w:hAnsi="Times New Roman"/>
            <w:color w:val="auto"/>
            <w:u w:val="none"/>
          </w:rPr>
          <w:t>Sustainable Development Report 2021. Cambridge: Cambridge University Press.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29A"/>
    <w:multiLevelType w:val="hybridMultilevel"/>
    <w:tmpl w:val="B580A29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03B0875"/>
    <w:multiLevelType w:val="hybridMultilevel"/>
    <w:tmpl w:val="13B8EA7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07E02A6"/>
    <w:multiLevelType w:val="multilevel"/>
    <w:tmpl w:val="A0D0DCB4"/>
    <w:lvl w:ilvl="0">
      <w:start w:val="6"/>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3" w15:restartNumberingAfterBreak="0">
    <w:nsid w:val="02F774BB"/>
    <w:multiLevelType w:val="multilevel"/>
    <w:tmpl w:val="73F29886"/>
    <w:lvl w:ilvl="0">
      <w:start w:val="1"/>
      <w:numFmt w:val="decimal"/>
      <w:lvlText w:val="%1."/>
      <w:lvlJc w:val="left"/>
      <w:pPr>
        <w:ind w:left="360" w:hanging="360"/>
      </w:pPr>
      <w:rPr>
        <w:rFonts w:hint="default"/>
        <w:b/>
      </w:rPr>
    </w:lvl>
    <w:lvl w:ilvl="1">
      <w:start w:val="1"/>
      <w:numFmt w:val="decimal"/>
      <w:lvlText w:val="%1.%2."/>
      <w:lvlJc w:val="left"/>
      <w:pPr>
        <w:ind w:left="1287" w:hanging="360"/>
      </w:pPr>
      <w:rPr>
        <w:rFonts w:hint="default"/>
        <w:b w:val="0"/>
        <w:bCs/>
        <w:sz w:val="24"/>
        <w:szCs w:val="24"/>
      </w:rPr>
    </w:lvl>
    <w:lvl w:ilvl="2">
      <w:start w:val="1"/>
      <w:numFmt w:val="decimal"/>
      <w:lvlText w:val="%1.%2.%3."/>
      <w:lvlJc w:val="left"/>
      <w:pPr>
        <w:ind w:left="2574" w:hanging="720"/>
      </w:pPr>
      <w:rPr>
        <w:rFonts w:hint="default"/>
        <w:b w:val="0"/>
        <w:bCs/>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b/>
      </w:rPr>
    </w:lvl>
    <w:lvl w:ilvl="5">
      <w:start w:val="1"/>
      <w:numFmt w:val="decimal"/>
      <w:lvlText w:val="%1.%2.%3.%4.%5.%6."/>
      <w:lvlJc w:val="left"/>
      <w:pPr>
        <w:ind w:left="5715" w:hanging="1080"/>
      </w:pPr>
      <w:rPr>
        <w:rFonts w:hint="default"/>
        <w:b/>
      </w:rPr>
    </w:lvl>
    <w:lvl w:ilvl="6">
      <w:start w:val="1"/>
      <w:numFmt w:val="decimal"/>
      <w:lvlText w:val="%1.%2.%3.%4.%5.%6.%7."/>
      <w:lvlJc w:val="left"/>
      <w:pPr>
        <w:ind w:left="7002" w:hanging="1440"/>
      </w:pPr>
      <w:rPr>
        <w:rFonts w:hint="default"/>
        <w:b/>
      </w:rPr>
    </w:lvl>
    <w:lvl w:ilvl="7">
      <w:start w:val="1"/>
      <w:numFmt w:val="decimal"/>
      <w:lvlText w:val="%1.%2.%3.%4.%5.%6.%7.%8."/>
      <w:lvlJc w:val="left"/>
      <w:pPr>
        <w:ind w:left="7929" w:hanging="1440"/>
      </w:pPr>
      <w:rPr>
        <w:rFonts w:hint="default"/>
        <w:b/>
      </w:rPr>
    </w:lvl>
    <w:lvl w:ilvl="8">
      <w:start w:val="1"/>
      <w:numFmt w:val="decimal"/>
      <w:lvlText w:val="%1.%2.%3.%4.%5.%6.%7.%8.%9."/>
      <w:lvlJc w:val="left"/>
      <w:pPr>
        <w:ind w:left="9216" w:hanging="1800"/>
      </w:pPr>
      <w:rPr>
        <w:rFonts w:hint="default"/>
        <w:b/>
      </w:rPr>
    </w:lvl>
  </w:abstractNum>
  <w:abstractNum w:abstractNumId="4" w15:restartNumberingAfterBreak="0">
    <w:nsid w:val="084A1ECF"/>
    <w:multiLevelType w:val="multilevel"/>
    <w:tmpl w:val="A09E73CA"/>
    <w:lvl w:ilvl="0">
      <w:start w:val="1"/>
      <w:numFmt w:val="decimal"/>
      <w:lvlText w:val="%1."/>
      <w:lvlJc w:val="left"/>
      <w:pPr>
        <w:ind w:left="360" w:hanging="360"/>
      </w:pPr>
      <w:rPr>
        <w:rFonts w:hint="default"/>
        <w:b/>
        <w:sz w:val="24"/>
        <w:szCs w:val="24"/>
      </w:rPr>
    </w:lvl>
    <w:lvl w:ilvl="1">
      <w:start w:val="1"/>
      <w:numFmt w:val="decimal"/>
      <w:isLgl/>
      <w:lvlText w:val="%1.%2."/>
      <w:lvlJc w:val="left"/>
      <w:pPr>
        <w:ind w:left="1347" w:hanging="420"/>
      </w:pPr>
      <w:rPr>
        <w:rFonts w:hint="default"/>
      </w:rPr>
    </w:lvl>
    <w:lvl w:ilvl="2">
      <w:start w:val="1"/>
      <w:numFmt w:val="decimal"/>
      <w:isLgl/>
      <w:lvlText w:val="%1.%2.%3."/>
      <w:lvlJc w:val="left"/>
      <w:pPr>
        <w:ind w:left="2499" w:hanging="720"/>
      </w:pPr>
      <w:rPr>
        <w:rFonts w:hint="default"/>
      </w:rPr>
    </w:lvl>
    <w:lvl w:ilvl="3">
      <w:start w:val="1"/>
      <w:numFmt w:val="decimal"/>
      <w:isLgl/>
      <w:lvlText w:val="%1.%2.%3.%4."/>
      <w:lvlJc w:val="left"/>
      <w:pPr>
        <w:ind w:left="3351" w:hanging="720"/>
      </w:pPr>
      <w:rPr>
        <w:rFonts w:hint="default"/>
      </w:rPr>
    </w:lvl>
    <w:lvl w:ilvl="4">
      <w:start w:val="1"/>
      <w:numFmt w:val="decimal"/>
      <w:isLgl/>
      <w:lvlText w:val="%1.%2.%3.%4.%5."/>
      <w:lvlJc w:val="left"/>
      <w:pPr>
        <w:ind w:left="4563" w:hanging="1080"/>
      </w:pPr>
      <w:rPr>
        <w:rFonts w:hint="default"/>
      </w:rPr>
    </w:lvl>
    <w:lvl w:ilvl="5">
      <w:start w:val="1"/>
      <w:numFmt w:val="decimal"/>
      <w:isLgl/>
      <w:lvlText w:val="%1.%2.%3.%4.%5.%6."/>
      <w:lvlJc w:val="left"/>
      <w:pPr>
        <w:ind w:left="5415" w:hanging="1080"/>
      </w:pPr>
      <w:rPr>
        <w:rFonts w:hint="default"/>
      </w:rPr>
    </w:lvl>
    <w:lvl w:ilvl="6">
      <w:start w:val="1"/>
      <w:numFmt w:val="decimal"/>
      <w:isLgl/>
      <w:lvlText w:val="%1.%2.%3.%4.%5.%6.%7."/>
      <w:lvlJc w:val="left"/>
      <w:pPr>
        <w:ind w:left="6627" w:hanging="1440"/>
      </w:pPr>
      <w:rPr>
        <w:rFonts w:hint="default"/>
      </w:rPr>
    </w:lvl>
    <w:lvl w:ilvl="7">
      <w:start w:val="1"/>
      <w:numFmt w:val="decimal"/>
      <w:isLgl/>
      <w:lvlText w:val="%1.%2.%3.%4.%5.%6.%7.%8."/>
      <w:lvlJc w:val="left"/>
      <w:pPr>
        <w:ind w:left="7479" w:hanging="1440"/>
      </w:pPr>
      <w:rPr>
        <w:rFonts w:hint="default"/>
      </w:rPr>
    </w:lvl>
    <w:lvl w:ilvl="8">
      <w:start w:val="1"/>
      <w:numFmt w:val="decimal"/>
      <w:isLgl/>
      <w:lvlText w:val="%1.%2.%3.%4.%5.%6.%7.%8.%9."/>
      <w:lvlJc w:val="left"/>
      <w:pPr>
        <w:ind w:left="8691" w:hanging="1800"/>
      </w:pPr>
      <w:rPr>
        <w:rFonts w:hint="default"/>
      </w:rPr>
    </w:lvl>
  </w:abstractNum>
  <w:abstractNum w:abstractNumId="5" w15:restartNumberingAfterBreak="0">
    <w:nsid w:val="08A0140D"/>
    <w:multiLevelType w:val="hybridMultilevel"/>
    <w:tmpl w:val="FFFFFFFF"/>
    <w:lvl w:ilvl="0" w:tplc="E4D8BC36">
      <w:start w:val="1"/>
      <w:numFmt w:val="decimal"/>
      <w:lvlText w:val="%1."/>
      <w:lvlJc w:val="left"/>
      <w:pPr>
        <w:ind w:left="720" w:hanging="360"/>
      </w:pPr>
    </w:lvl>
    <w:lvl w:ilvl="1" w:tplc="023C3184">
      <w:start w:val="1"/>
      <w:numFmt w:val="lowerLetter"/>
      <w:lvlText w:val="%2."/>
      <w:lvlJc w:val="left"/>
      <w:pPr>
        <w:ind w:left="1440" w:hanging="360"/>
      </w:pPr>
    </w:lvl>
    <w:lvl w:ilvl="2" w:tplc="02C80EB6">
      <w:start w:val="1"/>
      <w:numFmt w:val="lowerRoman"/>
      <w:lvlText w:val="%3."/>
      <w:lvlJc w:val="right"/>
      <w:pPr>
        <w:ind w:left="2160" w:hanging="180"/>
      </w:pPr>
    </w:lvl>
    <w:lvl w:ilvl="3" w:tplc="E12E5588">
      <w:start w:val="1"/>
      <w:numFmt w:val="decimal"/>
      <w:lvlText w:val="%4."/>
      <w:lvlJc w:val="left"/>
      <w:pPr>
        <w:ind w:left="2880" w:hanging="360"/>
      </w:pPr>
    </w:lvl>
    <w:lvl w:ilvl="4" w:tplc="B29ECDE2">
      <w:start w:val="1"/>
      <w:numFmt w:val="lowerLetter"/>
      <w:lvlText w:val="%5."/>
      <w:lvlJc w:val="left"/>
      <w:pPr>
        <w:ind w:left="3600" w:hanging="360"/>
      </w:pPr>
    </w:lvl>
    <w:lvl w:ilvl="5" w:tplc="D6F2A388">
      <w:start w:val="1"/>
      <w:numFmt w:val="lowerRoman"/>
      <w:lvlText w:val="%6."/>
      <w:lvlJc w:val="right"/>
      <w:pPr>
        <w:ind w:left="4320" w:hanging="180"/>
      </w:pPr>
    </w:lvl>
    <w:lvl w:ilvl="6" w:tplc="1D1896F4">
      <w:start w:val="1"/>
      <w:numFmt w:val="decimal"/>
      <w:lvlText w:val="%7."/>
      <w:lvlJc w:val="left"/>
      <w:pPr>
        <w:ind w:left="5040" w:hanging="360"/>
      </w:pPr>
    </w:lvl>
    <w:lvl w:ilvl="7" w:tplc="B094A3F2">
      <w:start w:val="1"/>
      <w:numFmt w:val="lowerLetter"/>
      <w:lvlText w:val="%8."/>
      <w:lvlJc w:val="left"/>
      <w:pPr>
        <w:ind w:left="5760" w:hanging="360"/>
      </w:pPr>
    </w:lvl>
    <w:lvl w:ilvl="8" w:tplc="E2BA9C6A">
      <w:start w:val="1"/>
      <w:numFmt w:val="lowerRoman"/>
      <w:lvlText w:val="%9."/>
      <w:lvlJc w:val="right"/>
      <w:pPr>
        <w:ind w:left="6480" w:hanging="180"/>
      </w:pPr>
    </w:lvl>
  </w:abstractNum>
  <w:abstractNum w:abstractNumId="6" w15:restartNumberingAfterBreak="0">
    <w:nsid w:val="0BAA23BE"/>
    <w:multiLevelType w:val="hybridMultilevel"/>
    <w:tmpl w:val="BA364EE4"/>
    <w:lvl w:ilvl="0" w:tplc="337A1928">
      <w:numFmt w:val="bullet"/>
      <w:lvlText w:val="•"/>
      <w:lvlJc w:val="left"/>
      <w:pPr>
        <w:ind w:left="1080" w:hanging="720"/>
      </w:pPr>
      <w:rPr>
        <w:rFonts w:ascii="Times New Roman" w:eastAsia="Times New Roman" w:hAnsi="Times New Roman" w:cs="Times New Roman" w:hint="default"/>
      </w:rPr>
    </w:lvl>
    <w:lvl w:ilvl="1" w:tplc="D05CDC6A">
      <w:numFmt w:val="bullet"/>
      <w:lvlText w:val="-"/>
      <w:lvlJc w:val="left"/>
      <w:pPr>
        <w:ind w:left="1800" w:hanging="720"/>
      </w:pPr>
      <w:rPr>
        <w:rFonts w:ascii="Times New Roman" w:eastAsia="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F205B0"/>
    <w:multiLevelType w:val="hybridMultilevel"/>
    <w:tmpl w:val="AE545FB8"/>
    <w:lvl w:ilvl="0" w:tplc="C9EA8D52">
      <w:start w:val="1"/>
      <w:numFmt w:val="bullet"/>
      <w:lvlText w:val="-"/>
      <w:lvlJc w:val="left"/>
      <w:pPr>
        <w:ind w:left="720" w:hanging="360"/>
      </w:pPr>
      <w:rPr>
        <w:rFonts w:ascii="Times New Roman" w:eastAsia="Times New Roman" w:hAnsi="Times New Roman"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45D79"/>
    <w:multiLevelType w:val="hybridMultilevel"/>
    <w:tmpl w:val="4AD4199C"/>
    <w:lvl w:ilvl="0" w:tplc="041A000F">
      <w:start w:val="1"/>
      <w:numFmt w:val="decimal"/>
      <w:lvlText w:val="%1."/>
      <w:lvlJc w:val="left"/>
      <w:pPr>
        <w:ind w:left="1004" w:hanging="360"/>
      </w:p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9" w15:restartNumberingAfterBreak="0">
    <w:nsid w:val="0DB7652C"/>
    <w:multiLevelType w:val="hybridMultilevel"/>
    <w:tmpl w:val="0E02B206"/>
    <w:lvl w:ilvl="0" w:tplc="337A1928">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0E3D7DD2"/>
    <w:multiLevelType w:val="hybridMultilevel"/>
    <w:tmpl w:val="8AD0B3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ECD062C"/>
    <w:multiLevelType w:val="hybridMultilevel"/>
    <w:tmpl w:val="266E9E30"/>
    <w:lvl w:ilvl="0" w:tplc="337A1928">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0FA55EB0"/>
    <w:multiLevelType w:val="hybridMultilevel"/>
    <w:tmpl w:val="BFEC434E"/>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4BB7B64"/>
    <w:multiLevelType w:val="hybridMultilevel"/>
    <w:tmpl w:val="A3961B24"/>
    <w:lvl w:ilvl="0" w:tplc="337A1928">
      <w:numFmt w:val="bullet"/>
      <w:lvlText w:val="•"/>
      <w:lvlJc w:val="left"/>
      <w:pPr>
        <w:ind w:left="1429" w:hanging="360"/>
      </w:pPr>
      <w:rPr>
        <w:rFonts w:ascii="Times New Roman" w:eastAsia="Times New Roman" w:hAnsi="Times New Roman" w:cs="Times New Roman"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4" w15:restartNumberingAfterBreak="0">
    <w:nsid w:val="15E06C4E"/>
    <w:multiLevelType w:val="hybridMultilevel"/>
    <w:tmpl w:val="5FF829A4"/>
    <w:lvl w:ilvl="0" w:tplc="337A1928">
      <w:numFmt w:val="bullet"/>
      <w:lvlText w:val="•"/>
      <w:lvlJc w:val="left"/>
      <w:pPr>
        <w:ind w:left="1146" w:hanging="360"/>
      </w:pPr>
      <w:rPr>
        <w:rFonts w:ascii="Times New Roman" w:eastAsia="Times New Roman" w:hAnsi="Times New Roman" w:cs="Times New Roman"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5" w15:restartNumberingAfterBreak="0">
    <w:nsid w:val="1785072F"/>
    <w:multiLevelType w:val="hybridMultilevel"/>
    <w:tmpl w:val="ACD051D4"/>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81D4EAC"/>
    <w:multiLevelType w:val="multilevel"/>
    <w:tmpl w:val="A98CEE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FA548C"/>
    <w:multiLevelType w:val="hybridMultilevel"/>
    <w:tmpl w:val="716255A4"/>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DB30F30"/>
    <w:multiLevelType w:val="hybridMultilevel"/>
    <w:tmpl w:val="DF486CC4"/>
    <w:lvl w:ilvl="0" w:tplc="F03484A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F28016E"/>
    <w:multiLevelType w:val="hybridMultilevel"/>
    <w:tmpl w:val="3C96961A"/>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1F3A3255"/>
    <w:multiLevelType w:val="hybridMultilevel"/>
    <w:tmpl w:val="01E03EB6"/>
    <w:lvl w:ilvl="0" w:tplc="FFFFFFFF">
      <w:start w:val="1"/>
      <w:numFmt w:val="bullet"/>
      <w:lvlText w:val="•"/>
      <w:lvlJc w:val="left"/>
      <w:pPr>
        <w:ind w:left="720" w:hanging="360"/>
      </w:p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131132E"/>
    <w:multiLevelType w:val="hybridMultilevel"/>
    <w:tmpl w:val="8C369344"/>
    <w:lvl w:ilvl="0" w:tplc="337A1928">
      <w:numFmt w:val="bullet"/>
      <w:lvlText w:val="•"/>
      <w:lvlJc w:val="left"/>
      <w:pPr>
        <w:ind w:left="1080" w:hanging="72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1F73B17"/>
    <w:multiLevelType w:val="hybridMultilevel"/>
    <w:tmpl w:val="2626C85A"/>
    <w:lvl w:ilvl="0" w:tplc="337A1928">
      <w:numFmt w:val="bullet"/>
      <w:lvlText w:val="•"/>
      <w:lvlJc w:val="left"/>
      <w:pPr>
        <w:ind w:left="855" w:hanging="360"/>
      </w:pPr>
      <w:rPr>
        <w:rFonts w:ascii="Times New Roman" w:eastAsia="Times New Roman" w:hAnsi="Times New Roman" w:cs="Times New Roman" w:hint="default"/>
      </w:rPr>
    </w:lvl>
    <w:lvl w:ilvl="1" w:tplc="041A0003" w:tentative="1">
      <w:start w:val="1"/>
      <w:numFmt w:val="bullet"/>
      <w:lvlText w:val="o"/>
      <w:lvlJc w:val="left"/>
      <w:pPr>
        <w:ind w:left="1575" w:hanging="360"/>
      </w:pPr>
      <w:rPr>
        <w:rFonts w:ascii="Courier New" w:hAnsi="Courier New" w:cs="Courier New" w:hint="default"/>
      </w:rPr>
    </w:lvl>
    <w:lvl w:ilvl="2" w:tplc="041A0005" w:tentative="1">
      <w:start w:val="1"/>
      <w:numFmt w:val="bullet"/>
      <w:lvlText w:val=""/>
      <w:lvlJc w:val="left"/>
      <w:pPr>
        <w:ind w:left="2295" w:hanging="360"/>
      </w:pPr>
      <w:rPr>
        <w:rFonts w:ascii="Wingdings" w:hAnsi="Wingdings" w:hint="default"/>
      </w:rPr>
    </w:lvl>
    <w:lvl w:ilvl="3" w:tplc="041A0001" w:tentative="1">
      <w:start w:val="1"/>
      <w:numFmt w:val="bullet"/>
      <w:lvlText w:val=""/>
      <w:lvlJc w:val="left"/>
      <w:pPr>
        <w:ind w:left="3015" w:hanging="360"/>
      </w:pPr>
      <w:rPr>
        <w:rFonts w:ascii="Symbol" w:hAnsi="Symbol" w:hint="default"/>
      </w:rPr>
    </w:lvl>
    <w:lvl w:ilvl="4" w:tplc="041A0003" w:tentative="1">
      <w:start w:val="1"/>
      <w:numFmt w:val="bullet"/>
      <w:lvlText w:val="o"/>
      <w:lvlJc w:val="left"/>
      <w:pPr>
        <w:ind w:left="3735" w:hanging="360"/>
      </w:pPr>
      <w:rPr>
        <w:rFonts w:ascii="Courier New" w:hAnsi="Courier New" w:cs="Courier New" w:hint="default"/>
      </w:rPr>
    </w:lvl>
    <w:lvl w:ilvl="5" w:tplc="041A0005" w:tentative="1">
      <w:start w:val="1"/>
      <w:numFmt w:val="bullet"/>
      <w:lvlText w:val=""/>
      <w:lvlJc w:val="left"/>
      <w:pPr>
        <w:ind w:left="4455" w:hanging="360"/>
      </w:pPr>
      <w:rPr>
        <w:rFonts w:ascii="Wingdings" w:hAnsi="Wingdings" w:hint="default"/>
      </w:rPr>
    </w:lvl>
    <w:lvl w:ilvl="6" w:tplc="041A0001" w:tentative="1">
      <w:start w:val="1"/>
      <w:numFmt w:val="bullet"/>
      <w:lvlText w:val=""/>
      <w:lvlJc w:val="left"/>
      <w:pPr>
        <w:ind w:left="5175" w:hanging="360"/>
      </w:pPr>
      <w:rPr>
        <w:rFonts w:ascii="Symbol" w:hAnsi="Symbol" w:hint="default"/>
      </w:rPr>
    </w:lvl>
    <w:lvl w:ilvl="7" w:tplc="041A0003" w:tentative="1">
      <w:start w:val="1"/>
      <w:numFmt w:val="bullet"/>
      <w:lvlText w:val="o"/>
      <w:lvlJc w:val="left"/>
      <w:pPr>
        <w:ind w:left="5895" w:hanging="360"/>
      </w:pPr>
      <w:rPr>
        <w:rFonts w:ascii="Courier New" w:hAnsi="Courier New" w:cs="Courier New" w:hint="default"/>
      </w:rPr>
    </w:lvl>
    <w:lvl w:ilvl="8" w:tplc="041A0005" w:tentative="1">
      <w:start w:val="1"/>
      <w:numFmt w:val="bullet"/>
      <w:lvlText w:val=""/>
      <w:lvlJc w:val="left"/>
      <w:pPr>
        <w:ind w:left="6615" w:hanging="360"/>
      </w:pPr>
      <w:rPr>
        <w:rFonts w:ascii="Wingdings" w:hAnsi="Wingdings" w:hint="default"/>
      </w:rPr>
    </w:lvl>
  </w:abstractNum>
  <w:abstractNum w:abstractNumId="23" w15:restartNumberingAfterBreak="0">
    <w:nsid w:val="225B38DE"/>
    <w:multiLevelType w:val="hybridMultilevel"/>
    <w:tmpl w:val="D864039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2BD60C3"/>
    <w:multiLevelType w:val="hybridMultilevel"/>
    <w:tmpl w:val="785CC57E"/>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3E66670"/>
    <w:multiLevelType w:val="hybridMultilevel"/>
    <w:tmpl w:val="33B89B9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240A3C1E"/>
    <w:multiLevelType w:val="multilevel"/>
    <w:tmpl w:val="0A82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43C4E64"/>
    <w:multiLevelType w:val="hybridMultilevel"/>
    <w:tmpl w:val="06DC92C8"/>
    <w:lvl w:ilvl="0" w:tplc="49EA270C">
      <w:start w:val="1"/>
      <w:numFmt w:val="bullet"/>
      <w:lvlText w:val="-"/>
      <w:lvlJc w:val="left"/>
      <w:pPr>
        <w:ind w:left="720" w:hanging="360"/>
      </w:pPr>
      <w:rPr>
        <w:rFonts w:ascii="Times New Roman" w:hAnsi="Times New Roman" w:cs="Times New Roman"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55446C2"/>
    <w:multiLevelType w:val="hybridMultilevel"/>
    <w:tmpl w:val="85D6E518"/>
    <w:lvl w:ilvl="0" w:tplc="337A1928">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26FA7B1A"/>
    <w:multiLevelType w:val="hybridMultilevel"/>
    <w:tmpl w:val="5A04D6F4"/>
    <w:lvl w:ilvl="0" w:tplc="15942B88">
      <w:start w:val="1"/>
      <w:numFmt w:val="decimal"/>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30" w15:restartNumberingAfterBreak="0">
    <w:nsid w:val="2836507C"/>
    <w:multiLevelType w:val="hybridMultilevel"/>
    <w:tmpl w:val="D6422DD8"/>
    <w:lvl w:ilvl="0" w:tplc="337A1928">
      <w:numFmt w:val="bullet"/>
      <w:lvlText w:val="•"/>
      <w:lvlJc w:val="left"/>
      <w:pPr>
        <w:ind w:left="1080" w:hanging="72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B8A7621"/>
    <w:multiLevelType w:val="multilevel"/>
    <w:tmpl w:val="A0D0DCB4"/>
    <w:lvl w:ilvl="0">
      <w:start w:val="7"/>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32" w15:restartNumberingAfterBreak="0">
    <w:nsid w:val="2E9C5136"/>
    <w:multiLevelType w:val="multilevel"/>
    <w:tmpl w:val="71B4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F907214"/>
    <w:multiLevelType w:val="multilevel"/>
    <w:tmpl w:val="56F8C4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7002A6"/>
    <w:multiLevelType w:val="hybridMultilevel"/>
    <w:tmpl w:val="41084A6A"/>
    <w:lvl w:ilvl="0" w:tplc="9E7A57C2">
      <w:start w:val="9"/>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2B87412"/>
    <w:multiLevelType w:val="hybridMultilevel"/>
    <w:tmpl w:val="524CB11C"/>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36C61B6"/>
    <w:multiLevelType w:val="hybridMultilevel"/>
    <w:tmpl w:val="A13CE35A"/>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38826EB"/>
    <w:multiLevelType w:val="hybridMultilevel"/>
    <w:tmpl w:val="A0B2551A"/>
    <w:lvl w:ilvl="0" w:tplc="57B67BD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3B31B71"/>
    <w:multiLevelType w:val="hybridMultilevel"/>
    <w:tmpl w:val="D84C5EE0"/>
    <w:lvl w:ilvl="0" w:tplc="041A000F">
      <w:start w:val="1"/>
      <w:numFmt w:val="decimal"/>
      <w:lvlText w:val="%1."/>
      <w:lvlJc w:val="left"/>
      <w:pPr>
        <w:ind w:left="1004" w:hanging="360"/>
      </w:p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39" w15:restartNumberingAfterBreak="0">
    <w:nsid w:val="340611D2"/>
    <w:multiLevelType w:val="multilevel"/>
    <w:tmpl w:val="7E34F4EA"/>
    <w:lvl w:ilvl="0">
      <w:start w:val="3"/>
      <w:numFmt w:val="decimal"/>
      <w:lvlText w:val="%1."/>
      <w:lvlJc w:val="left"/>
      <w:pPr>
        <w:ind w:left="993" w:hanging="360"/>
      </w:pPr>
      <w:rPr>
        <w:rFonts w:hint="default"/>
        <w:b/>
      </w:rPr>
    </w:lvl>
    <w:lvl w:ilvl="1">
      <w:start w:val="1"/>
      <w:numFmt w:val="decimal"/>
      <w:lvlText w:val="%1.%2."/>
      <w:lvlJc w:val="left"/>
      <w:pPr>
        <w:ind w:left="1070" w:hanging="360"/>
      </w:pPr>
      <w:rPr>
        <w:rFonts w:hint="default"/>
        <w:b w:val="0"/>
        <w:bCs/>
        <w:sz w:val="24"/>
        <w:szCs w:val="24"/>
      </w:rPr>
    </w:lvl>
    <w:lvl w:ilvl="2">
      <w:start w:val="1"/>
      <w:numFmt w:val="decimal"/>
      <w:lvlText w:val="%1.%2.%3."/>
      <w:lvlJc w:val="left"/>
      <w:pPr>
        <w:ind w:left="4331" w:hanging="720"/>
      </w:pPr>
      <w:rPr>
        <w:rFonts w:hint="default"/>
        <w:b w:val="0"/>
        <w:bCs/>
      </w:rPr>
    </w:lvl>
    <w:lvl w:ilvl="3">
      <w:start w:val="1"/>
      <w:numFmt w:val="decimal"/>
      <w:lvlText w:val="%1.%2.%3.%4."/>
      <w:lvlJc w:val="left"/>
      <w:pPr>
        <w:ind w:left="5184" w:hanging="720"/>
      </w:pPr>
      <w:rPr>
        <w:rFonts w:hint="default"/>
        <w:b/>
      </w:rPr>
    </w:lvl>
    <w:lvl w:ilvl="4">
      <w:start w:val="1"/>
      <w:numFmt w:val="decimal"/>
      <w:lvlText w:val="%1.%2.%3.%4.%5."/>
      <w:lvlJc w:val="left"/>
      <w:pPr>
        <w:ind w:left="6821" w:hanging="1080"/>
      </w:pPr>
      <w:rPr>
        <w:rFonts w:hint="default"/>
        <w:b/>
      </w:rPr>
    </w:lvl>
    <w:lvl w:ilvl="5">
      <w:start w:val="1"/>
      <w:numFmt w:val="decimal"/>
      <w:lvlText w:val="%1.%2.%3.%4.%5.%6."/>
      <w:lvlJc w:val="left"/>
      <w:pPr>
        <w:ind w:left="8098" w:hanging="1080"/>
      </w:pPr>
      <w:rPr>
        <w:rFonts w:hint="default"/>
        <w:b/>
      </w:rPr>
    </w:lvl>
    <w:lvl w:ilvl="6">
      <w:start w:val="1"/>
      <w:numFmt w:val="decimal"/>
      <w:lvlText w:val="%1.%2.%3.%4.%5.%6.%7."/>
      <w:lvlJc w:val="left"/>
      <w:pPr>
        <w:ind w:left="9735" w:hanging="1440"/>
      </w:pPr>
      <w:rPr>
        <w:rFonts w:hint="default"/>
        <w:b/>
      </w:rPr>
    </w:lvl>
    <w:lvl w:ilvl="7">
      <w:start w:val="1"/>
      <w:numFmt w:val="decimal"/>
      <w:lvlText w:val="%1.%2.%3.%4.%5.%6.%7.%8."/>
      <w:lvlJc w:val="left"/>
      <w:pPr>
        <w:ind w:left="11012" w:hanging="1440"/>
      </w:pPr>
      <w:rPr>
        <w:rFonts w:hint="default"/>
        <w:b/>
      </w:rPr>
    </w:lvl>
    <w:lvl w:ilvl="8">
      <w:start w:val="1"/>
      <w:numFmt w:val="decimal"/>
      <w:lvlText w:val="%1.%2.%3.%4.%5.%6.%7.%8.%9."/>
      <w:lvlJc w:val="left"/>
      <w:pPr>
        <w:ind w:left="12649" w:hanging="1800"/>
      </w:pPr>
      <w:rPr>
        <w:rFonts w:hint="default"/>
        <w:b/>
      </w:rPr>
    </w:lvl>
  </w:abstractNum>
  <w:abstractNum w:abstractNumId="40" w15:restartNumberingAfterBreak="0">
    <w:nsid w:val="343B772D"/>
    <w:multiLevelType w:val="hybridMultilevel"/>
    <w:tmpl w:val="AC141576"/>
    <w:lvl w:ilvl="0" w:tplc="337A1928">
      <w:numFmt w:val="bullet"/>
      <w:lvlText w:val="•"/>
      <w:lvlJc w:val="left"/>
      <w:pPr>
        <w:ind w:left="1132" w:hanging="360"/>
      </w:pPr>
      <w:rPr>
        <w:rFonts w:ascii="Times New Roman" w:eastAsia="Times New Roman" w:hAnsi="Times New Roman" w:cs="Times New Roman" w:hint="default"/>
      </w:rPr>
    </w:lvl>
    <w:lvl w:ilvl="1" w:tplc="041A0003" w:tentative="1">
      <w:start w:val="1"/>
      <w:numFmt w:val="bullet"/>
      <w:lvlText w:val="o"/>
      <w:lvlJc w:val="left"/>
      <w:pPr>
        <w:ind w:left="1852" w:hanging="360"/>
      </w:pPr>
      <w:rPr>
        <w:rFonts w:ascii="Courier New" w:hAnsi="Courier New" w:cs="Courier New" w:hint="default"/>
      </w:rPr>
    </w:lvl>
    <w:lvl w:ilvl="2" w:tplc="041A0005" w:tentative="1">
      <w:start w:val="1"/>
      <w:numFmt w:val="bullet"/>
      <w:lvlText w:val=""/>
      <w:lvlJc w:val="left"/>
      <w:pPr>
        <w:ind w:left="2572" w:hanging="360"/>
      </w:pPr>
      <w:rPr>
        <w:rFonts w:ascii="Wingdings" w:hAnsi="Wingdings" w:hint="default"/>
      </w:rPr>
    </w:lvl>
    <w:lvl w:ilvl="3" w:tplc="041A0001" w:tentative="1">
      <w:start w:val="1"/>
      <w:numFmt w:val="bullet"/>
      <w:lvlText w:val=""/>
      <w:lvlJc w:val="left"/>
      <w:pPr>
        <w:ind w:left="3292" w:hanging="360"/>
      </w:pPr>
      <w:rPr>
        <w:rFonts w:ascii="Symbol" w:hAnsi="Symbol" w:hint="default"/>
      </w:rPr>
    </w:lvl>
    <w:lvl w:ilvl="4" w:tplc="041A0003" w:tentative="1">
      <w:start w:val="1"/>
      <w:numFmt w:val="bullet"/>
      <w:lvlText w:val="o"/>
      <w:lvlJc w:val="left"/>
      <w:pPr>
        <w:ind w:left="4012" w:hanging="360"/>
      </w:pPr>
      <w:rPr>
        <w:rFonts w:ascii="Courier New" w:hAnsi="Courier New" w:cs="Courier New" w:hint="default"/>
      </w:rPr>
    </w:lvl>
    <w:lvl w:ilvl="5" w:tplc="041A0005" w:tentative="1">
      <w:start w:val="1"/>
      <w:numFmt w:val="bullet"/>
      <w:lvlText w:val=""/>
      <w:lvlJc w:val="left"/>
      <w:pPr>
        <w:ind w:left="4732" w:hanging="360"/>
      </w:pPr>
      <w:rPr>
        <w:rFonts w:ascii="Wingdings" w:hAnsi="Wingdings" w:hint="default"/>
      </w:rPr>
    </w:lvl>
    <w:lvl w:ilvl="6" w:tplc="041A0001" w:tentative="1">
      <w:start w:val="1"/>
      <w:numFmt w:val="bullet"/>
      <w:lvlText w:val=""/>
      <w:lvlJc w:val="left"/>
      <w:pPr>
        <w:ind w:left="5452" w:hanging="360"/>
      </w:pPr>
      <w:rPr>
        <w:rFonts w:ascii="Symbol" w:hAnsi="Symbol" w:hint="default"/>
      </w:rPr>
    </w:lvl>
    <w:lvl w:ilvl="7" w:tplc="041A0003" w:tentative="1">
      <w:start w:val="1"/>
      <w:numFmt w:val="bullet"/>
      <w:lvlText w:val="o"/>
      <w:lvlJc w:val="left"/>
      <w:pPr>
        <w:ind w:left="6172" w:hanging="360"/>
      </w:pPr>
      <w:rPr>
        <w:rFonts w:ascii="Courier New" w:hAnsi="Courier New" w:cs="Courier New" w:hint="default"/>
      </w:rPr>
    </w:lvl>
    <w:lvl w:ilvl="8" w:tplc="041A0005" w:tentative="1">
      <w:start w:val="1"/>
      <w:numFmt w:val="bullet"/>
      <w:lvlText w:val=""/>
      <w:lvlJc w:val="left"/>
      <w:pPr>
        <w:ind w:left="6892" w:hanging="360"/>
      </w:pPr>
      <w:rPr>
        <w:rFonts w:ascii="Wingdings" w:hAnsi="Wingdings" w:hint="default"/>
      </w:rPr>
    </w:lvl>
  </w:abstractNum>
  <w:abstractNum w:abstractNumId="41" w15:restartNumberingAfterBreak="0">
    <w:nsid w:val="35E254F4"/>
    <w:multiLevelType w:val="hybridMultilevel"/>
    <w:tmpl w:val="23561CA4"/>
    <w:lvl w:ilvl="0" w:tplc="C8A27B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35E70FF7"/>
    <w:multiLevelType w:val="multilevel"/>
    <w:tmpl w:val="53427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60F2D04"/>
    <w:multiLevelType w:val="hybridMultilevel"/>
    <w:tmpl w:val="4F40BC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383B5F82"/>
    <w:multiLevelType w:val="hybridMultilevel"/>
    <w:tmpl w:val="33AE23DE"/>
    <w:lvl w:ilvl="0" w:tplc="3F364BB8">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45" w15:restartNumberingAfterBreak="0">
    <w:nsid w:val="38C40027"/>
    <w:multiLevelType w:val="hybridMultilevel"/>
    <w:tmpl w:val="12DE24D8"/>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38CE6ACC"/>
    <w:multiLevelType w:val="hybridMultilevel"/>
    <w:tmpl w:val="BEF8DA88"/>
    <w:lvl w:ilvl="0" w:tplc="FFFFFFFF">
      <w:numFmt w:val="bullet"/>
      <w:lvlText w:val="•"/>
      <w:lvlJc w:val="left"/>
      <w:pPr>
        <w:ind w:left="720" w:hanging="360"/>
      </w:pPr>
      <w:rPr>
        <w:rFonts w:ascii="Times New Roman" w:eastAsia="Times New Roman" w:hAnsi="Times New Roman" w:cs="Times New Roman" w:hint="default"/>
      </w:rPr>
    </w:lvl>
    <w:lvl w:ilvl="1" w:tplc="337A1928">
      <w:numFmt w:val="bullet"/>
      <w:lvlText w:val="•"/>
      <w:lvlJc w:val="left"/>
      <w:pPr>
        <w:ind w:left="72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A6902E1"/>
    <w:multiLevelType w:val="multilevel"/>
    <w:tmpl w:val="2C4A7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AEC2208"/>
    <w:multiLevelType w:val="hybridMultilevel"/>
    <w:tmpl w:val="B6348CE4"/>
    <w:lvl w:ilvl="0" w:tplc="536A9D9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3B270E9B"/>
    <w:multiLevelType w:val="multilevel"/>
    <w:tmpl w:val="D0D40896"/>
    <w:lvl w:ilvl="0">
      <w:start w:val="2"/>
      <w:numFmt w:val="decimal"/>
      <w:lvlText w:val="%1."/>
      <w:lvlJc w:val="left"/>
      <w:pPr>
        <w:ind w:left="360" w:hanging="360"/>
      </w:pPr>
      <w:rPr>
        <w:rFonts w:hint="default"/>
        <w:b/>
      </w:rPr>
    </w:lvl>
    <w:lvl w:ilvl="1">
      <w:start w:val="1"/>
      <w:numFmt w:val="decimal"/>
      <w:lvlText w:val="%1.%2."/>
      <w:lvlJc w:val="left"/>
      <w:pPr>
        <w:ind w:left="1287" w:hanging="360"/>
      </w:pPr>
      <w:rPr>
        <w:rFonts w:hint="default"/>
        <w:b w:val="0"/>
        <w:bCs/>
        <w:sz w:val="24"/>
        <w:szCs w:val="24"/>
      </w:rPr>
    </w:lvl>
    <w:lvl w:ilvl="2">
      <w:start w:val="1"/>
      <w:numFmt w:val="decimal"/>
      <w:lvlText w:val="%1.%2.%3."/>
      <w:lvlJc w:val="left"/>
      <w:pPr>
        <w:ind w:left="2574" w:hanging="720"/>
      </w:pPr>
      <w:rPr>
        <w:rFonts w:hint="default"/>
        <w:b/>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b/>
      </w:rPr>
    </w:lvl>
    <w:lvl w:ilvl="5">
      <w:start w:val="1"/>
      <w:numFmt w:val="decimal"/>
      <w:lvlText w:val="%1.%2.%3.%4.%5.%6."/>
      <w:lvlJc w:val="left"/>
      <w:pPr>
        <w:ind w:left="5715" w:hanging="1080"/>
      </w:pPr>
      <w:rPr>
        <w:rFonts w:hint="default"/>
        <w:b/>
      </w:rPr>
    </w:lvl>
    <w:lvl w:ilvl="6">
      <w:start w:val="1"/>
      <w:numFmt w:val="decimal"/>
      <w:lvlText w:val="%1.%2.%3.%4.%5.%6.%7."/>
      <w:lvlJc w:val="left"/>
      <w:pPr>
        <w:ind w:left="7002" w:hanging="1440"/>
      </w:pPr>
      <w:rPr>
        <w:rFonts w:hint="default"/>
        <w:b/>
      </w:rPr>
    </w:lvl>
    <w:lvl w:ilvl="7">
      <w:start w:val="1"/>
      <w:numFmt w:val="decimal"/>
      <w:lvlText w:val="%1.%2.%3.%4.%5.%6.%7.%8."/>
      <w:lvlJc w:val="left"/>
      <w:pPr>
        <w:ind w:left="7929" w:hanging="1440"/>
      </w:pPr>
      <w:rPr>
        <w:rFonts w:hint="default"/>
        <w:b/>
      </w:rPr>
    </w:lvl>
    <w:lvl w:ilvl="8">
      <w:start w:val="1"/>
      <w:numFmt w:val="decimal"/>
      <w:lvlText w:val="%1.%2.%3.%4.%5.%6.%7.%8.%9."/>
      <w:lvlJc w:val="left"/>
      <w:pPr>
        <w:ind w:left="9216" w:hanging="1800"/>
      </w:pPr>
      <w:rPr>
        <w:rFonts w:hint="default"/>
        <w:b/>
      </w:rPr>
    </w:lvl>
  </w:abstractNum>
  <w:abstractNum w:abstractNumId="50" w15:restartNumberingAfterBreak="0">
    <w:nsid w:val="3B3A6400"/>
    <w:multiLevelType w:val="hybridMultilevel"/>
    <w:tmpl w:val="CFD6BABE"/>
    <w:lvl w:ilvl="0" w:tplc="041A0001">
      <w:start w:val="1"/>
      <w:numFmt w:val="bullet"/>
      <w:lvlText w:val=""/>
      <w:lvlJc w:val="left"/>
      <w:pPr>
        <w:ind w:left="1068" w:hanging="360"/>
      </w:pPr>
      <w:rPr>
        <w:rFonts w:ascii="Symbol" w:hAnsi="Symbol" w:hint="default"/>
      </w:rPr>
    </w:lvl>
    <w:lvl w:ilvl="1" w:tplc="041A0003">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1" w15:restartNumberingAfterBreak="0">
    <w:nsid w:val="3B4178C4"/>
    <w:multiLevelType w:val="hybridMultilevel"/>
    <w:tmpl w:val="C4849A9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3B5621E3"/>
    <w:multiLevelType w:val="hybridMultilevel"/>
    <w:tmpl w:val="92A41A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40AF281F"/>
    <w:multiLevelType w:val="hybridMultilevel"/>
    <w:tmpl w:val="E94EEF2E"/>
    <w:lvl w:ilvl="0" w:tplc="D05CDC6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39616F0"/>
    <w:multiLevelType w:val="hybridMultilevel"/>
    <w:tmpl w:val="51221E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5964332"/>
    <w:multiLevelType w:val="multilevel"/>
    <w:tmpl w:val="1FEAB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9922A2F"/>
    <w:multiLevelType w:val="hybridMultilevel"/>
    <w:tmpl w:val="EEE4598E"/>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49A331E0"/>
    <w:multiLevelType w:val="multilevel"/>
    <w:tmpl w:val="531499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A0E4697"/>
    <w:multiLevelType w:val="hybridMultilevel"/>
    <w:tmpl w:val="16146B88"/>
    <w:lvl w:ilvl="0" w:tplc="FFFFFFFF">
      <w:numFmt w:val="bullet"/>
      <w:lvlText w:val="•"/>
      <w:lvlJc w:val="left"/>
      <w:pPr>
        <w:ind w:left="720" w:hanging="360"/>
      </w:pPr>
      <w:rPr>
        <w:rFonts w:ascii="Times New Roman" w:eastAsia="Times New Roman" w:hAnsi="Times New Roman" w:cs="Times New Roman" w:hint="default"/>
      </w:rPr>
    </w:lvl>
    <w:lvl w:ilvl="1" w:tplc="49EA270C">
      <w:start w:val="1"/>
      <w:numFmt w:val="bullet"/>
      <w:lvlText w:val="-"/>
      <w:lvlJc w:val="left"/>
      <w:pPr>
        <w:ind w:left="720" w:hanging="360"/>
      </w:pPr>
      <w:rPr>
        <w:rFonts w:ascii="Times New Roman" w:hAnsi="Times New Roman" w:cs="Times New Roman" w:hint="default"/>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4A171C8F"/>
    <w:multiLevelType w:val="hybridMultilevel"/>
    <w:tmpl w:val="0F0E002E"/>
    <w:lvl w:ilvl="0" w:tplc="337A1928">
      <w:numFmt w:val="bullet"/>
      <w:lvlText w:val="•"/>
      <w:lvlJc w:val="left"/>
      <w:pPr>
        <w:ind w:left="1125" w:hanging="360"/>
      </w:pPr>
      <w:rPr>
        <w:rFonts w:ascii="Times New Roman" w:eastAsia="Times New Roman" w:hAnsi="Times New Roman" w:cs="Times New Roman" w:hint="default"/>
      </w:rPr>
    </w:lvl>
    <w:lvl w:ilvl="1" w:tplc="FFFFFFFF" w:tentative="1">
      <w:start w:val="1"/>
      <w:numFmt w:val="bullet"/>
      <w:lvlText w:val="o"/>
      <w:lvlJc w:val="left"/>
      <w:pPr>
        <w:ind w:left="1845" w:hanging="360"/>
      </w:pPr>
      <w:rPr>
        <w:rFonts w:ascii="Courier New" w:hAnsi="Courier New" w:cs="Courier New" w:hint="default"/>
      </w:rPr>
    </w:lvl>
    <w:lvl w:ilvl="2" w:tplc="FFFFFFFF" w:tentative="1">
      <w:start w:val="1"/>
      <w:numFmt w:val="bullet"/>
      <w:lvlText w:val=""/>
      <w:lvlJc w:val="left"/>
      <w:pPr>
        <w:ind w:left="2565" w:hanging="360"/>
      </w:pPr>
      <w:rPr>
        <w:rFonts w:ascii="Wingdings" w:hAnsi="Wingdings" w:hint="default"/>
      </w:rPr>
    </w:lvl>
    <w:lvl w:ilvl="3" w:tplc="FFFFFFFF" w:tentative="1">
      <w:start w:val="1"/>
      <w:numFmt w:val="bullet"/>
      <w:lvlText w:val=""/>
      <w:lvlJc w:val="left"/>
      <w:pPr>
        <w:ind w:left="3285" w:hanging="360"/>
      </w:pPr>
      <w:rPr>
        <w:rFonts w:ascii="Symbol" w:hAnsi="Symbol" w:hint="default"/>
      </w:rPr>
    </w:lvl>
    <w:lvl w:ilvl="4" w:tplc="FFFFFFFF" w:tentative="1">
      <w:start w:val="1"/>
      <w:numFmt w:val="bullet"/>
      <w:lvlText w:val="o"/>
      <w:lvlJc w:val="left"/>
      <w:pPr>
        <w:ind w:left="4005" w:hanging="360"/>
      </w:pPr>
      <w:rPr>
        <w:rFonts w:ascii="Courier New" w:hAnsi="Courier New" w:cs="Courier New" w:hint="default"/>
      </w:rPr>
    </w:lvl>
    <w:lvl w:ilvl="5" w:tplc="FFFFFFFF" w:tentative="1">
      <w:start w:val="1"/>
      <w:numFmt w:val="bullet"/>
      <w:lvlText w:val=""/>
      <w:lvlJc w:val="left"/>
      <w:pPr>
        <w:ind w:left="4725" w:hanging="360"/>
      </w:pPr>
      <w:rPr>
        <w:rFonts w:ascii="Wingdings" w:hAnsi="Wingdings" w:hint="default"/>
      </w:rPr>
    </w:lvl>
    <w:lvl w:ilvl="6" w:tplc="FFFFFFFF" w:tentative="1">
      <w:start w:val="1"/>
      <w:numFmt w:val="bullet"/>
      <w:lvlText w:val=""/>
      <w:lvlJc w:val="left"/>
      <w:pPr>
        <w:ind w:left="5445" w:hanging="360"/>
      </w:pPr>
      <w:rPr>
        <w:rFonts w:ascii="Symbol" w:hAnsi="Symbol" w:hint="default"/>
      </w:rPr>
    </w:lvl>
    <w:lvl w:ilvl="7" w:tplc="FFFFFFFF" w:tentative="1">
      <w:start w:val="1"/>
      <w:numFmt w:val="bullet"/>
      <w:lvlText w:val="o"/>
      <w:lvlJc w:val="left"/>
      <w:pPr>
        <w:ind w:left="6165" w:hanging="360"/>
      </w:pPr>
      <w:rPr>
        <w:rFonts w:ascii="Courier New" w:hAnsi="Courier New" w:cs="Courier New" w:hint="default"/>
      </w:rPr>
    </w:lvl>
    <w:lvl w:ilvl="8" w:tplc="FFFFFFFF" w:tentative="1">
      <w:start w:val="1"/>
      <w:numFmt w:val="bullet"/>
      <w:lvlText w:val=""/>
      <w:lvlJc w:val="left"/>
      <w:pPr>
        <w:ind w:left="6885" w:hanging="360"/>
      </w:pPr>
      <w:rPr>
        <w:rFonts w:ascii="Wingdings" w:hAnsi="Wingdings" w:hint="default"/>
      </w:rPr>
    </w:lvl>
  </w:abstractNum>
  <w:abstractNum w:abstractNumId="60" w15:restartNumberingAfterBreak="0">
    <w:nsid w:val="4BAC3EF7"/>
    <w:multiLevelType w:val="hybridMultilevel"/>
    <w:tmpl w:val="70F83E0E"/>
    <w:lvl w:ilvl="0" w:tplc="337A1928">
      <w:numFmt w:val="bullet"/>
      <w:lvlText w:val="•"/>
      <w:lvlJc w:val="left"/>
      <w:pPr>
        <w:ind w:left="1080" w:hanging="72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4D962B66"/>
    <w:multiLevelType w:val="multilevel"/>
    <w:tmpl w:val="47F4EE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DD232FB"/>
    <w:multiLevelType w:val="hybridMultilevel"/>
    <w:tmpl w:val="52BC46C6"/>
    <w:lvl w:ilvl="0" w:tplc="FFFFFFFF">
      <w:start w:val="1"/>
      <w:numFmt w:val="bullet"/>
      <w:lvlText w:val="•"/>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EE85568"/>
    <w:multiLevelType w:val="hybridMultilevel"/>
    <w:tmpl w:val="9886F2E4"/>
    <w:lvl w:ilvl="0" w:tplc="337A1928">
      <w:numFmt w:val="bullet"/>
      <w:lvlText w:val="•"/>
      <w:lvlJc w:val="left"/>
      <w:pPr>
        <w:ind w:left="825" w:hanging="360"/>
      </w:pPr>
      <w:rPr>
        <w:rFonts w:ascii="Times New Roman" w:eastAsia="Times New Roman" w:hAnsi="Times New Roman" w:cs="Times New Roman"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64" w15:restartNumberingAfterBreak="0">
    <w:nsid w:val="502B5438"/>
    <w:multiLevelType w:val="multilevel"/>
    <w:tmpl w:val="3F309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1FA3856"/>
    <w:multiLevelType w:val="hybridMultilevel"/>
    <w:tmpl w:val="14C89B2A"/>
    <w:lvl w:ilvl="0" w:tplc="337A1928">
      <w:numFmt w:val="bullet"/>
      <w:lvlText w:val="•"/>
      <w:lvlJc w:val="left"/>
      <w:pPr>
        <w:ind w:left="1080" w:hanging="72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24E507B"/>
    <w:multiLevelType w:val="multilevel"/>
    <w:tmpl w:val="546AE392"/>
    <w:lvl w:ilvl="0">
      <w:start w:val="5"/>
      <w:numFmt w:val="decimal"/>
      <w:lvlText w:val="%1."/>
      <w:lvlJc w:val="left"/>
      <w:pPr>
        <w:ind w:left="360" w:hanging="360"/>
      </w:pPr>
      <w:rPr>
        <w:rFonts w:hint="default"/>
        <w:b/>
        <w:sz w:val="32"/>
        <w:szCs w:val="40"/>
      </w:rPr>
    </w:lvl>
    <w:lvl w:ilvl="1">
      <w:start w:val="1"/>
      <w:numFmt w:val="decimal"/>
      <w:lvlText w:val="%1.%2."/>
      <w:lvlJc w:val="left"/>
      <w:pPr>
        <w:ind w:left="1637" w:hanging="360"/>
      </w:pPr>
      <w:rPr>
        <w:rFonts w:hint="default"/>
        <w:b w:val="0"/>
        <w:bCs/>
      </w:rPr>
    </w:lvl>
    <w:lvl w:ilvl="2">
      <w:start w:val="1"/>
      <w:numFmt w:val="decimal"/>
      <w:lvlText w:val="%1.%2.%3."/>
      <w:lvlJc w:val="left"/>
      <w:pPr>
        <w:ind w:left="2422" w:hanging="720"/>
      </w:pPr>
      <w:rPr>
        <w:rFonts w:hint="default"/>
        <w:b w:val="0"/>
        <w:bCs/>
      </w:rPr>
    </w:lvl>
    <w:lvl w:ilvl="3">
      <w:start w:val="1"/>
      <w:numFmt w:val="decimal"/>
      <w:lvlText w:val="%1.%2.%3.%4."/>
      <w:lvlJc w:val="left"/>
      <w:pPr>
        <w:ind w:left="4551" w:hanging="720"/>
      </w:pPr>
      <w:rPr>
        <w:rFonts w:hint="default"/>
        <w:b/>
      </w:rPr>
    </w:lvl>
    <w:lvl w:ilvl="4">
      <w:start w:val="1"/>
      <w:numFmt w:val="decimal"/>
      <w:lvlText w:val="%1.%2.%3.%4.%5."/>
      <w:lvlJc w:val="left"/>
      <w:pPr>
        <w:ind w:left="6188" w:hanging="1080"/>
      </w:pPr>
      <w:rPr>
        <w:rFonts w:hint="default"/>
        <w:b/>
      </w:rPr>
    </w:lvl>
    <w:lvl w:ilvl="5">
      <w:start w:val="1"/>
      <w:numFmt w:val="decimal"/>
      <w:lvlText w:val="%1.%2.%3.%4.%5.%6."/>
      <w:lvlJc w:val="left"/>
      <w:pPr>
        <w:ind w:left="7465" w:hanging="1080"/>
      </w:pPr>
      <w:rPr>
        <w:rFonts w:hint="default"/>
        <w:b/>
      </w:rPr>
    </w:lvl>
    <w:lvl w:ilvl="6">
      <w:start w:val="1"/>
      <w:numFmt w:val="decimal"/>
      <w:lvlText w:val="%1.%2.%3.%4.%5.%6.%7."/>
      <w:lvlJc w:val="left"/>
      <w:pPr>
        <w:ind w:left="9102" w:hanging="1440"/>
      </w:pPr>
      <w:rPr>
        <w:rFonts w:hint="default"/>
        <w:b/>
      </w:rPr>
    </w:lvl>
    <w:lvl w:ilvl="7">
      <w:start w:val="1"/>
      <w:numFmt w:val="decimal"/>
      <w:lvlText w:val="%1.%2.%3.%4.%5.%6.%7.%8."/>
      <w:lvlJc w:val="left"/>
      <w:pPr>
        <w:ind w:left="10379" w:hanging="1440"/>
      </w:pPr>
      <w:rPr>
        <w:rFonts w:hint="default"/>
        <w:b/>
      </w:rPr>
    </w:lvl>
    <w:lvl w:ilvl="8">
      <w:start w:val="1"/>
      <w:numFmt w:val="decimal"/>
      <w:lvlText w:val="%1.%2.%3.%4.%5.%6.%7.%8.%9."/>
      <w:lvlJc w:val="left"/>
      <w:pPr>
        <w:ind w:left="12016" w:hanging="1800"/>
      </w:pPr>
      <w:rPr>
        <w:rFonts w:hint="default"/>
        <w:b/>
      </w:rPr>
    </w:lvl>
  </w:abstractNum>
  <w:abstractNum w:abstractNumId="67" w15:restartNumberingAfterBreak="0">
    <w:nsid w:val="54EB0327"/>
    <w:multiLevelType w:val="multilevel"/>
    <w:tmpl w:val="29027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6C21B42"/>
    <w:multiLevelType w:val="hybridMultilevel"/>
    <w:tmpl w:val="CD7A35E4"/>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58D8275C"/>
    <w:multiLevelType w:val="hybridMultilevel"/>
    <w:tmpl w:val="0F942806"/>
    <w:lvl w:ilvl="0" w:tplc="D05CDC6A">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CBC7527"/>
    <w:multiLevelType w:val="multilevel"/>
    <w:tmpl w:val="6DC45464"/>
    <w:lvl w:ilvl="0">
      <w:start w:val="6"/>
      <w:numFmt w:val="decimal"/>
      <w:lvlText w:val="%1."/>
      <w:lvlJc w:val="left"/>
      <w:pPr>
        <w:ind w:left="360" w:hanging="360"/>
      </w:pPr>
      <w:rPr>
        <w:rFonts w:hint="default"/>
      </w:rPr>
    </w:lvl>
    <w:lvl w:ilvl="1">
      <w:start w:val="5"/>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71" w15:restartNumberingAfterBreak="0">
    <w:nsid w:val="5EA11EA1"/>
    <w:multiLevelType w:val="hybridMultilevel"/>
    <w:tmpl w:val="E25EBD8A"/>
    <w:lvl w:ilvl="0" w:tplc="5072AEC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5F1876F5"/>
    <w:multiLevelType w:val="multilevel"/>
    <w:tmpl w:val="39944E36"/>
    <w:lvl w:ilvl="0">
      <w:start w:val="3"/>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F1C0F26"/>
    <w:multiLevelType w:val="hybridMultilevel"/>
    <w:tmpl w:val="A5C29F18"/>
    <w:lvl w:ilvl="0" w:tplc="337A1928">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0A5533B"/>
    <w:multiLevelType w:val="hybridMultilevel"/>
    <w:tmpl w:val="301AB6DA"/>
    <w:lvl w:ilvl="0" w:tplc="E0B62CA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62DB321D"/>
    <w:multiLevelType w:val="hybridMultilevel"/>
    <w:tmpl w:val="9A0EAFEC"/>
    <w:lvl w:ilvl="0" w:tplc="337A1928">
      <w:numFmt w:val="bullet"/>
      <w:lvlText w:val="•"/>
      <w:lvlJc w:val="left"/>
      <w:pPr>
        <w:ind w:left="1440" w:hanging="360"/>
      </w:pPr>
      <w:rPr>
        <w:rFonts w:ascii="Times New Roman" w:eastAsia="Times New Roman" w:hAnsi="Times New Roman" w:cs="Times New Roman"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6" w15:restartNumberingAfterBreak="0">
    <w:nsid w:val="63DB0BC2"/>
    <w:multiLevelType w:val="hybridMultilevel"/>
    <w:tmpl w:val="2E1690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64F84440"/>
    <w:multiLevelType w:val="hybridMultilevel"/>
    <w:tmpl w:val="F830EA5C"/>
    <w:lvl w:ilvl="0" w:tplc="041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55C3C67"/>
    <w:multiLevelType w:val="hybridMultilevel"/>
    <w:tmpl w:val="D6D2EB10"/>
    <w:lvl w:ilvl="0" w:tplc="FFFFFFF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67667753"/>
    <w:multiLevelType w:val="hybridMultilevel"/>
    <w:tmpl w:val="58701274"/>
    <w:lvl w:ilvl="0" w:tplc="01F21DA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0" w15:restartNumberingAfterBreak="0">
    <w:nsid w:val="68500B30"/>
    <w:multiLevelType w:val="hybridMultilevel"/>
    <w:tmpl w:val="07A0DB28"/>
    <w:lvl w:ilvl="0" w:tplc="430475D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1" w15:restartNumberingAfterBreak="0">
    <w:nsid w:val="687F1218"/>
    <w:multiLevelType w:val="hybridMultilevel"/>
    <w:tmpl w:val="7906499E"/>
    <w:lvl w:ilvl="0" w:tplc="2918D442">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82" w15:restartNumberingAfterBreak="0">
    <w:nsid w:val="6C456E25"/>
    <w:multiLevelType w:val="hybridMultilevel"/>
    <w:tmpl w:val="403EF2E8"/>
    <w:lvl w:ilvl="0" w:tplc="BBF09B3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3" w15:restartNumberingAfterBreak="0">
    <w:nsid w:val="6CD74907"/>
    <w:multiLevelType w:val="hybridMultilevel"/>
    <w:tmpl w:val="C39CF202"/>
    <w:lvl w:ilvl="0" w:tplc="337A1928">
      <w:numFmt w:val="bullet"/>
      <w:lvlText w:val="•"/>
      <w:lvlJc w:val="left"/>
      <w:pPr>
        <w:ind w:left="855" w:hanging="360"/>
      </w:pPr>
      <w:rPr>
        <w:rFonts w:ascii="Times New Roman" w:eastAsia="Times New Roman" w:hAnsi="Times New Roman" w:cs="Times New Roman" w:hint="default"/>
      </w:rPr>
    </w:lvl>
    <w:lvl w:ilvl="1" w:tplc="041A0003" w:tentative="1">
      <w:start w:val="1"/>
      <w:numFmt w:val="bullet"/>
      <w:lvlText w:val="o"/>
      <w:lvlJc w:val="left"/>
      <w:pPr>
        <w:ind w:left="1575" w:hanging="360"/>
      </w:pPr>
      <w:rPr>
        <w:rFonts w:ascii="Courier New" w:hAnsi="Courier New" w:cs="Courier New" w:hint="default"/>
      </w:rPr>
    </w:lvl>
    <w:lvl w:ilvl="2" w:tplc="041A0005" w:tentative="1">
      <w:start w:val="1"/>
      <w:numFmt w:val="bullet"/>
      <w:lvlText w:val=""/>
      <w:lvlJc w:val="left"/>
      <w:pPr>
        <w:ind w:left="2295" w:hanging="360"/>
      </w:pPr>
      <w:rPr>
        <w:rFonts w:ascii="Wingdings" w:hAnsi="Wingdings" w:hint="default"/>
      </w:rPr>
    </w:lvl>
    <w:lvl w:ilvl="3" w:tplc="041A0001" w:tentative="1">
      <w:start w:val="1"/>
      <w:numFmt w:val="bullet"/>
      <w:lvlText w:val=""/>
      <w:lvlJc w:val="left"/>
      <w:pPr>
        <w:ind w:left="3015" w:hanging="360"/>
      </w:pPr>
      <w:rPr>
        <w:rFonts w:ascii="Symbol" w:hAnsi="Symbol" w:hint="default"/>
      </w:rPr>
    </w:lvl>
    <w:lvl w:ilvl="4" w:tplc="041A0003" w:tentative="1">
      <w:start w:val="1"/>
      <w:numFmt w:val="bullet"/>
      <w:lvlText w:val="o"/>
      <w:lvlJc w:val="left"/>
      <w:pPr>
        <w:ind w:left="3735" w:hanging="360"/>
      </w:pPr>
      <w:rPr>
        <w:rFonts w:ascii="Courier New" w:hAnsi="Courier New" w:cs="Courier New" w:hint="default"/>
      </w:rPr>
    </w:lvl>
    <w:lvl w:ilvl="5" w:tplc="041A0005" w:tentative="1">
      <w:start w:val="1"/>
      <w:numFmt w:val="bullet"/>
      <w:lvlText w:val=""/>
      <w:lvlJc w:val="left"/>
      <w:pPr>
        <w:ind w:left="4455" w:hanging="360"/>
      </w:pPr>
      <w:rPr>
        <w:rFonts w:ascii="Wingdings" w:hAnsi="Wingdings" w:hint="default"/>
      </w:rPr>
    </w:lvl>
    <w:lvl w:ilvl="6" w:tplc="041A0001" w:tentative="1">
      <w:start w:val="1"/>
      <w:numFmt w:val="bullet"/>
      <w:lvlText w:val=""/>
      <w:lvlJc w:val="left"/>
      <w:pPr>
        <w:ind w:left="5175" w:hanging="360"/>
      </w:pPr>
      <w:rPr>
        <w:rFonts w:ascii="Symbol" w:hAnsi="Symbol" w:hint="default"/>
      </w:rPr>
    </w:lvl>
    <w:lvl w:ilvl="7" w:tplc="041A0003" w:tentative="1">
      <w:start w:val="1"/>
      <w:numFmt w:val="bullet"/>
      <w:lvlText w:val="o"/>
      <w:lvlJc w:val="left"/>
      <w:pPr>
        <w:ind w:left="5895" w:hanging="360"/>
      </w:pPr>
      <w:rPr>
        <w:rFonts w:ascii="Courier New" w:hAnsi="Courier New" w:cs="Courier New" w:hint="default"/>
      </w:rPr>
    </w:lvl>
    <w:lvl w:ilvl="8" w:tplc="041A0005" w:tentative="1">
      <w:start w:val="1"/>
      <w:numFmt w:val="bullet"/>
      <w:lvlText w:val=""/>
      <w:lvlJc w:val="left"/>
      <w:pPr>
        <w:ind w:left="6615" w:hanging="360"/>
      </w:pPr>
      <w:rPr>
        <w:rFonts w:ascii="Wingdings" w:hAnsi="Wingdings" w:hint="default"/>
      </w:rPr>
    </w:lvl>
  </w:abstractNum>
  <w:abstractNum w:abstractNumId="84" w15:restartNumberingAfterBreak="0">
    <w:nsid w:val="71F34497"/>
    <w:multiLevelType w:val="hybridMultilevel"/>
    <w:tmpl w:val="1B749850"/>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73DE52A4"/>
    <w:multiLevelType w:val="hybridMultilevel"/>
    <w:tmpl w:val="324E2864"/>
    <w:lvl w:ilvl="0" w:tplc="EB3E55F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6" w15:restartNumberingAfterBreak="0">
    <w:nsid w:val="74DA249F"/>
    <w:multiLevelType w:val="hybridMultilevel"/>
    <w:tmpl w:val="51AE0CDE"/>
    <w:lvl w:ilvl="0" w:tplc="C3F649E0">
      <w:start w:val="9"/>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52863CA"/>
    <w:multiLevelType w:val="hybridMultilevel"/>
    <w:tmpl w:val="8D3A95BA"/>
    <w:lvl w:ilvl="0" w:tplc="337A1928">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8" w15:restartNumberingAfterBreak="0">
    <w:nsid w:val="75E700E7"/>
    <w:multiLevelType w:val="hybridMultilevel"/>
    <w:tmpl w:val="AA9CAE46"/>
    <w:lvl w:ilvl="0" w:tplc="041A0001">
      <w:start w:val="1"/>
      <w:numFmt w:val="bullet"/>
      <w:lvlText w:val=""/>
      <w:lvlJc w:val="left"/>
      <w:pPr>
        <w:ind w:left="1412" w:hanging="360"/>
      </w:pPr>
      <w:rPr>
        <w:rFonts w:ascii="Symbol" w:hAnsi="Symbol" w:hint="default"/>
      </w:rPr>
    </w:lvl>
    <w:lvl w:ilvl="1" w:tplc="041A0003">
      <w:start w:val="1"/>
      <w:numFmt w:val="bullet"/>
      <w:lvlText w:val="o"/>
      <w:lvlJc w:val="left"/>
      <w:pPr>
        <w:ind w:left="2132" w:hanging="360"/>
      </w:pPr>
      <w:rPr>
        <w:rFonts w:ascii="Courier New" w:hAnsi="Courier New" w:cs="Courier New" w:hint="default"/>
      </w:rPr>
    </w:lvl>
    <w:lvl w:ilvl="2" w:tplc="041A0005">
      <w:start w:val="1"/>
      <w:numFmt w:val="bullet"/>
      <w:lvlText w:val=""/>
      <w:lvlJc w:val="left"/>
      <w:pPr>
        <w:ind w:left="2852" w:hanging="360"/>
      </w:pPr>
      <w:rPr>
        <w:rFonts w:ascii="Wingdings" w:hAnsi="Wingdings" w:hint="default"/>
      </w:rPr>
    </w:lvl>
    <w:lvl w:ilvl="3" w:tplc="041A0001">
      <w:start w:val="1"/>
      <w:numFmt w:val="bullet"/>
      <w:lvlText w:val=""/>
      <w:lvlJc w:val="left"/>
      <w:pPr>
        <w:ind w:left="3572" w:hanging="360"/>
      </w:pPr>
      <w:rPr>
        <w:rFonts w:ascii="Symbol" w:hAnsi="Symbol" w:hint="default"/>
      </w:rPr>
    </w:lvl>
    <w:lvl w:ilvl="4" w:tplc="041A0003">
      <w:start w:val="1"/>
      <w:numFmt w:val="bullet"/>
      <w:lvlText w:val="o"/>
      <w:lvlJc w:val="left"/>
      <w:pPr>
        <w:ind w:left="4292" w:hanging="360"/>
      </w:pPr>
      <w:rPr>
        <w:rFonts w:ascii="Courier New" w:hAnsi="Courier New" w:cs="Courier New" w:hint="default"/>
      </w:rPr>
    </w:lvl>
    <w:lvl w:ilvl="5" w:tplc="041A0005">
      <w:start w:val="1"/>
      <w:numFmt w:val="bullet"/>
      <w:lvlText w:val=""/>
      <w:lvlJc w:val="left"/>
      <w:pPr>
        <w:ind w:left="5012" w:hanging="360"/>
      </w:pPr>
      <w:rPr>
        <w:rFonts w:ascii="Wingdings" w:hAnsi="Wingdings" w:hint="default"/>
      </w:rPr>
    </w:lvl>
    <w:lvl w:ilvl="6" w:tplc="041A0001">
      <w:start w:val="1"/>
      <w:numFmt w:val="bullet"/>
      <w:lvlText w:val=""/>
      <w:lvlJc w:val="left"/>
      <w:pPr>
        <w:ind w:left="5732" w:hanging="360"/>
      </w:pPr>
      <w:rPr>
        <w:rFonts w:ascii="Symbol" w:hAnsi="Symbol" w:hint="default"/>
      </w:rPr>
    </w:lvl>
    <w:lvl w:ilvl="7" w:tplc="041A0003">
      <w:start w:val="1"/>
      <w:numFmt w:val="bullet"/>
      <w:lvlText w:val="o"/>
      <w:lvlJc w:val="left"/>
      <w:pPr>
        <w:ind w:left="6452" w:hanging="360"/>
      </w:pPr>
      <w:rPr>
        <w:rFonts w:ascii="Courier New" w:hAnsi="Courier New" w:cs="Courier New" w:hint="default"/>
      </w:rPr>
    </w:lvl>
    <w:lvl w:ilvl="8" w:tplc="041A0005">
      <w:start w:val="1"/>
      <w:numFmt w:val="bullet"/>
      <w:lvlText w:val=""/>
      <w:lvlJc w:val="left"/>
      <w:pPr>
        <w:ind w:left="7172" w:hanging="360"/>
      </w:pPr>
      <w:rPr>
        <w:rFonts w:ascii="Wingdings" w:hAnsi="Wingdings" w:hint="default"/>
      </w:rPr>
    </w:lvl>
  </w:abstractNum>
  <w:abstractNum w:abstractNumId="89" w15:restartNumberingAfterBreak="0">
    <w:nsid w:val="788B513B"/>
    <w:multiLevelType w:val="multilevel"/>
    <w:tmpl w:val="2B2C7E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A33442A"/>
    <w:multiLevelType w:val="hybridMultilevel"/>
    <w:tmpl w:val="6D90BEEA"/>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7C7E4CAB"/>
    <w:multiLevelType w:val="hybridMultilevel"/>
    <w:tmpl w:val="FC5620CE"/>
    <w:lvl w:ilvl="0" w:tplc="65E20BB2">
      <w:start w:val="1"/>
      <w:numFmt w:val="decimal"/>
      <w:lvlText w:val="%1."/>
      <w:lvlJc w:val="left"/>
      <w:pPr>
        <w:ind w:left="1323" w:hanging="360"/>
      </w:pPr>
      <w:rPr>
        <w:rFonts w:hint="default"/>
      </w:rPr>
    </w:lvl>
    <w:lvl w:ilvl="1" w:tplc="041A0019" w:tentative="1">
      <w:start w:val="1"/>
      <w:numFmt w:val="lowerLetter"/>
      <w:lvlText w:val="%2."/>
      <w:lvlJc w:val="left"/>
      <w:pPr>
        <w:ind w:left="2043" w:hanging="360"/>
      </w:pPr>
    </w:lvl>
    <w:lvl w:ilvl="2" w:tplc="041A001B" w:tentative="1">
      <w:start w:val="1"/>
      <w:numFmt w:val="lowerRoman"/>
      <w:lvlText w:val="%3."/>
      <w:lvlJc w:val="right"/>
      <w:pPr>
        <w:ind w:left="2763" w:hanging="180"/>
      </w:pPr>
    </w:lvl>
    <w:lvl w:ilvl="3" w:tplc="041A000F" w:tentative="1">
      <w:start w:val="1"/>
      <w:numFmt w:val="decimal"/>
      <w:lvlText w:val="%4."/>
      <w:lvlJc w:val="left"/>
      <w:pPr>
        <w:ind w:left="3483" w:hanging="360"/>
      </w:pPr>
    </w:lvl>
    <w:lvl w:ilvl="4" w:tplc="041A0019" w:tentative="1">
      <w:start w:val="1"/>
      <w:numFmt w:val="lowerLetter"/>
      <w:lvlText w:val="%5."/>
      <w:lvlJc w:val="left"/>
      <w:pPr>
        <w:ind w:left="4203" w:hanging="360"/>
      </w:pPr>
    </w:lvl>
    <w:lvl w:ilvl="5" w:tplc="041A001B" w:tentative="1">
      <w:start w:val="1"/>
      <w:numFmt w:val="lowerRoman"/>
      <w:lvlText w:val="%6."/>
      <w:lvlJc w:val="right"/>
      <w:pPr>
        <w:ind w:left="4923" w:hanging="180"/>
      </w:pPr>
    </w:lvl>
    <w:lvl w:ilvl="6" w:tplc="041A000F" w:tentative="1">
      <w:start w:val="1"/>
      <w:numFmt w:val="decimal"/>
      <w:lvlText w:val="%7."/>
      <w:lvlJc w:val="left"/>
      <w:pPr>
        <w:ind w:left="5643" w:hanging="360"/>
      </w:pPr>
    </w:lvl>
    <w:lvl w:ilvl="7" w:tplc="041A0019" w:tentative="1">
      <w:start w:val="1"/>
      <w:numFmt w:val="lowerLetter"/>
      <w:lvlText w:val="%8."/>
      <w:lvlJc w:val="left"/>
      <w:pPr>
        <w:ind w:left="6363" w:hanging="360"/>
      </w:pPr>
    </w:lvl>
    <w:lvl w:ilvl="8" w:tplc="041A001B" w:tentative="1">
      <w:start w:val="1"/>
      <w:numFmt w:val="lowerRoman"/>
      <w:lvlText w:val="%9."/>
      <w:lvlJc w:val="right"/>
      <w:pPr>
        <w:ind w:left="7083" w:hanging="180"/>
      </w:pPr>
    </w:lvl>
  </w:abstractNum>
  <w:abstractNum w:abstractNumId="92" w15:restartNumberingAfterBreak="0">
    <w:nsid w:val="7D9E7765"/>
    <w:multiLevelType w:val="hybridMultilevel"/>
    <w:tmpl w:val="494EA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DC702C0"/>
    <w:multiLevelType w:val="hybridMultilevel"/>
    <w:tmpl w:val="72ACD008"/>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E0E22C5"/>
    <w:multiLevelType w:val="hybridMultilevel"/>
    <w:tmpl w:val="4BCC3FC6"/>
    <w:lvl w:ilvl="0" w:tplc="337A192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5" w15:restartNumberingAfterBreak="0">
    <w:nsid w:val="7FD27E1E"/>
    <w:multiLevelType w:val="hybridMultilevel"/>
    <w:tmpl w:val="0CC64EE6"/>
    <w:lvl w:ilvl="0" w:tplc="337A1928">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9"/>
  </w:num>
  <w:num w:numId="4">
    <w:abstractNumId w:val="39"/>
  </w:num>
  <w:num w:numId="5">
    <w:abstractNumId w:val="66"/>
  </w:num>
  <w:num w:numId="6">
    <w:abstractNumId w:val="2"/>
  </w:num>
  <w:num w:numId="7">
    <w:abstractNumId w:val="70"/>
  </w:num>
  <w:num w:numId="8">
    <w:abstractNumId w:val="31"/>
  </w:num>
  <w:num w:numId="9">
    <w:abstractNumId w:val="29"/>
  </w:num>
  <w:num w:numId="10">
    <w:abstractNumId w:val="1"/>
  </w:num>
  <w:num w:numId="11">
    <w:abstractNumId w:val="21"/>
  </w:num>
  <w:num w:numId="12">
    <w:abstractNumId w:val="60"/>
  </w:num>
  <w:num w:numId="13">
    <w:abstractNumId w:val="87"/>
  </w:num>
  <w:num w:numId="14">
    <w:abstractNumId w:val="75"/>
  </w:num>
  <w:num w:numId="15">
    <w:abstractNumId w:val="59"/>
  </w:num>
  <w:num w:numId="16">
    <w:abstractNumId w:val="40"/>
  </w:num>
  <w:num w:numId="17">
    <w:abstractNumId w:val="68"/>
  </w:num>
  <w:num w:numId="18">
    <w:abstractNumId w:val="45"/>
  </w:num>
  <w:num w:numId="19">
    <w:abstractNumId w:val="35"/>
  </w:num>
  <w:num w:numId="20">
    <w:abstractNumId w:val="93"/>
  </w:num>
  <w:num w:numId="21">
    <w:abstractNumId w:val="30"/>
  </w:num>
  <w:num w:numId="22">
    <w:abstractNumId w:val="15"/>
  </w:num>
  <w:num w:numId="23">
    <w:abstractNumId w:val="94"/>
  </w:num>
  <w:num w:numId="24">
    <w:abstractNumId w:val="56"/>
  </w:num>
  <w:num w:numId="25">
    <w:abstractNumId w:val="65"/>
  </w:num>
  <w:num w:numId="26">
    <w:abstractNumId w:val="10"/>
  </w:num>
  <w:num w:numId="27">
    <w:abstractNumId w:val="13"/>
  </w:num>
  <w:num w:numId="28">
    <w:abstractNumId w:val="84"/>
  </w:num>
  <w:num w:numId="29">
    <w:abstractNumId w:val="9"/>
  </w:num>
  <w:num w:numId="30">
    <w:abstractNumId w:val="6"/>
  </w:num>
  <w:num w:numId="31">
    <w:abstractNumId w:val="46"/>
  </w:num>
  <w:num w:numId="32">
    <w:abstractNumId w:val="83"/>
  </w:num>
  <w:num w:numId="33">
    <w:abstractNumId w:val="22"/>
  </w:num>
  <w:num w:numId="34">
    <w:abstractNumId w:val="36"/>
  </w:num>
  <w:num w:numId="35">
    <w:abstractNumId w:val="12"/>
  </w:num>
  <w:num w:numId="36">
    <w:abstractNumId w:val="90"/>
  </w:num>
  <w:num w:numId="37">
    <w:abstractNumId w:val="43"/>
  </w:num>
  <w:num w:numId="38">
    <w:abstractNumId w:val="95"/>
  </w:num>
  <w:num w:numId="39">
    <w:abstractNumId w:val="24"/>
  </w:num>
  <w:num w:numId="40">
    <w:abstractNumId w:val="14"/>
  </w:num>
  <w:num w:numId="41">
    <w:abstractNumId w:val="63"/>
  </w:num>
  <w:num w:numId="42">
    <w:abstractNumId w:val="11"/>
  </w:num>
  <w:num w:numId="43">
    <w:abstractNumId w:val="28"/>
  </w:num>
  <w:num w:numId="44">
    <w:abstractNumId w:val="25"/>
  </w:num>
  <w:num w:numId="45">
    <w:abstractNumId w:val="23"/>
  </w:num>
  <w:num w:numId="46">
    <w:abstractNumId w:val="62"/>
  </w:num>
  <w:num w:numId="47">
    <w:abstractNumId w:val="20"/>
  </w:num>
  <w:num w:numId="48">
    <w:abstractNumId w:val="19"/>
  </w:num>
  <w:num w:numId="49">
    <w:abstractNumId w:val="17"/>
  </w:num>
  <w:num w:numId="50">
    <w:abstractNumId w:val="88"/>
  </w:num>
  <w:num w:numId="51">
    <w:abstractNumId w:val="88"/>
  </w:num>
  <w:num w:numId="52">
    <w:abstractNumId w:val="73"/>
  </w:num>
  <w:num w:numId="53">
    <w:abstractNumId w:val="61"/>
  </w:num>
  <w:num w:numId="54">
    <w:abstractNumId w:val="42"/>
  </w:num>
  <w:num w:numId="55">
    <w:abstractNumId w:val="57"/>
  </w:num>
  <w:num w:numId="56">
    <w:abstractNumId w:val="16"/>
  </w:num>
  <w:num w:numId="57">
    <w:abstractNumId w:val="64"/>
  </w:num>
  <w:num w:numId="58">
    <w:abstractNumId w:val="89"/>
  </w:num>
  <w:num w:numId="59">
    <w:abstractNumId w:val="47"/>
  </w:num>
  <w:num w:numId="60">
    <w:abstractNumId w:val="67"/>
  </w:num>
  <w:num w:numId="61">
    <w:abstractNumId w:val="33"/>
  </w:num>
  <w:num w:numId="62">
    <w:abstractNumId w:val="72"/>
  </w:num>
  <w:num w:numId="63">
    <w:abstractNumId w:val="55"/>
  </w:num>
  <w:num w:numId="64">
    <w:abstractNumId w:val="32"/>
  </w:num>
  <w:num w:numId="65">
    <w:abstractNumId w:val="26"/>
  </w:num>
  <w:num w:numId="66">
    <w:abstractNumId w:val="7"/>
  </w:num>
  <w:num w:numId="67">
    <w:abstractNumId w:val="51"/>
  </w:num>
  <w:num w:numId="68">
    <w:abstractNumId w:val="0"/>
  </w:num>
  <w:num w:numId="69">
    <w:abstractNumId w:val="76"/>
  </w:num>
  <w:num w:numId="70">
    <w:abstractNumId w:val="78"/>
  </w:num>
  <w:num w:numId="71">
    <w:abstractNumId w:val="37"/>
  </w:num>
  <w:num w:numId="72">
    <w:abstractNumId w:val="18"/>
  </w:num>
  <w:num w:numId="73">
    <w:abstractNumId w:val="86"/>
  </w:num>
  <w:num w:numId="74">
    <w:abstractNumId w:val="34"/>
  </w:num>
  <w:num w:numId="75">
    <w:abstractNumId w:val="54"/>
  </w:num>
  <w:num w:numId="76">
    <w:abstractNumId w:val="77"/>
  </w:num>
  <w:num w:numId="77">
    <w:abstractNumId w:val="92"/>
  </w:num>
  <w:num w:numId="78">
    <w:abstractNumId w:val="50"/>
  </w:num>
  <w:num w:numId="79">
    <w:abstractNumId w:val="71"/>
  </w:num>
  <w:num w:numId="80">
    <w:abstractNumId w:val="48"/>
  </w:num>
  <w:num w:numId="81">
    <w:abstractNumId w:val="74"/>
  </w:num>
  <w:num w:numId="82">
    <w:abstractNumId w:val="85"/>
  </w:num>
  <w:num w:numId="83">
    <w:abstractNumId w:val="82"/>
  </w:num>
  <w:num w:numId="84">
    <w:abstractNumId w:val="41"/>
  </w:num>
  <w:num w:numId="85">
    <w:abstractNumId w:val="79"/>
  </w:num>
  <w:num w:numId="86">
    <w:abstractNumId w:val="91"/>
  </w:num>
  <w:num w:numId="87">
    <w:abstractNumId w:val="80"/>
  </w:num>
  <w:num w:numId="88">
    <w:abstractNumId w:val="53"/>
  </w:num>
  <w:num w:numId="89">
    <w:abstractNumId w:val="69"/>
  </w:num>
  <w:num w:numId="90">
    <w:abstractNumId w:val="52"/>
  </w:num>
  <w:num w:numId="91">
    <w:abstractNumId w:val="4"/>
  </w:num>
  <w:num w:numId="92">
    <w:abstractNumId w:val="8"/>
  </w:num>
  <w:num w:numId="93">
    <w:abstractNumId w:val="81"/>
  </w:num>
  <w:num w:numId="94">
    <w:abstractNumId w:val="38"/>
  </w:num>
  <w:num w:numId="95">
    <w:abstractNumId w:val="44"/>
  </w:num>
  <w:num w:numId="96">
    <w:abstractNumId w:val="27"/>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F07"/>
    <w:rsid w:val="00000061"/>
    <w:rsid w:val="0000031C"/>
    <w:rsid w:val="00000483"/>
    <w:rsid w:val="000008B5"/>
    <w:rsid w:val="00000902"/>
    <w:rsid w:val="00000AE5"/>
    <w:rsid w:val="00000B27"/>
    <w:rsid w:val="00000C7B"/>
    <w:rsid w:val="00000E1C"/>
    <w:rsid w:val="00000F3E"/>
    <w:rsid w:val="0000139D"/>
    <w:rsid w:val="000015E7"/>
    <w:rsid w:val="0000196F"/>
    <w:rsid w:val="000019AE"/>
    <w:rsid w:val="00001B12"/>
    <w:rsid w:val="00001E99"/>
    <w:rsid w:val="00001F7A"/>
    <w:rsid w:val="00001FF3"/>
    <w:rsid w:val="00002075"/>
    <w:rsid w:val="000025BB"/>
    <w:rsid w:val="00002CA1"/>
    <w:rsid w:val="00002E05"/>
    <w:rsid w:val="00002F62"/>
    <w:rsid w:val="000031E3"/>
    <w:rsid w:val="000032B1"/>
    <w:rsid w:val="00003577"/>
    <w:rsid w:val="00003630"/>
    <w:rsid w:val="00003671"/>
    <w:rsid w:val="00003AD9"/>
    <w:rsid w:val="00003BFB"/>
    <w:rsid w:val="00003D3D"/>
    <w:rsid w:val="00003D94"/>
    <w:rsid w:val="00003E42"/>
    <w:rsid w:val="00003E9F"/>
    <w:rsid w:val="000042B1"/>
    <w:rsid w:val="0000453E"/>
    <w:rsid w:val="00004D22"/>
    <w:rsid w:val="00004FF3"/>
    <w:rsid w:val="000050F4"/>
    <w:rsid w:val="000051FF"/>
    <w:rsid w:val="00005C0E"/>
    <w:rsid w:val="00005CE5"/>
    <w:rsid w:val="00005FB2"/>
    <w:rsid w:val="000061DF"/>
    <w:rsid w:val="00006225"/>
    <w:rsid w:val="0000636D"/>
    <w:rsid w:val="0000684B"/>
    <w:rsid w:val="00006B3B"/>
    <w:rsid w:val="00007364"/>
    <w:rsid w:val="000076FB"/>
    <w:rsid w:val="00007850"/>
    <w:rsid w:val="00007A13"/>
    <w:rsid w:val="00007D7D"/>
    <w:rsid w:val="00007DB4"/>
    <w:rsid w:val="00007FA1"/>
    <w:rsid w:val="000103A0"/>
    <w:rsid w:val="00010808"/>
    <w:rsid w:val="00010CD3"/>
    <w:rsid w:val="00010DA6"/>
    <w:rsid w:val="00010E8F"/>
    <w:rsid w:val="00010F10"/>
    <w:rsid w:val="0001116C"/>
    <w:rsid w:val="000111FA"/>
    <w:rsid w:val="00011312"/>
    <w:rsid w:val="00011702"/>
    <w:rsid w:val="00011B4F"/>
    <w:rsid w:val="00011E0A"/>
    <w:rsid w:val="0001207E"/>
    <w:rsid w:val="00012B1E"/>
    <w:rsid w:val="00012B71"/>
    <w:rsid w:val="00012BBA"/>
    <w:rsid w:val="00012C63"/>
    <w:rsid w:val="00012E53"/>
    <w:rsid w:val="00013029"/>
    <w:rsid w:val="00013205"/>
    <w:rsid w:val="000134A4"/>
    <w:rsid w:val="00013855"/>
    <w:rsid w:val="00013A26"/>
    <w:rsid w:val="0001476C"/>
    <w:rsid w:val="00014B21"/>
    <w:rsid w:val="000150B7"/>
    <w:rsid w:val="00015165"/>
    <w:rsid w:val="000151B9"/>
    <w:rsid w:val="00015825"/>
    <w:rsid w:val="00015947"/>
    <w:rsid w:val="00015B8F"/>
    <w:rsid w:val="00015D5F"/>
    <w:rsid w:val="00015E7D"/>
    <w:rsid w:val="0001600B"/>
    <w:rsid w:val="000163EC"/>
    <w:rsid w:val="0001640A"/>
    <w:rsid w:val="000164EA"/>
    <w:rsid w:val="00016592"/>
    <w:rsid w:val="000165B9"/>
    <w:rsid w:val="00016669"/>
    <w:rsid w:val="00016A1F"/>
    <w:rsid w:val="00016BC1"/>
    <w:rsid w:val="00016F54"/>
    <w:rsid w:val="000174B4"/>
    <w:rsid w:val="00017680"/>
    <w:rsid w:val="00017889"/>
    <w:rsid w:val="000178D3"/>
    <w:rsid w:val="00017A71"/>
    <w:rsid w:val="00017EA7"/>
    <w:rsid w:val="00020026"/>
    <w:rsid w:val="0002042B"/>
    <w:rsid w:val="00020984"/>
    <w:rsid w:val="00020BB2"/>
    <w:rsid w:val="0002121B"/>
    <w:rsid w:val="0002130A"/>
    <w:rsid w:val="00022031"/>
    <w:rsid w:val="000223A7"/>
    <w:rsid w:val="00022E67"/>
    <w:rsid w:val="0002314E"/>
    <w:rsid w:val="00023163"/>
    <w:rsid w:val="000234B5"/>
    <w:rsid w:val="0002371A"/>
    <w:rsid w:val="00023BD9"/>
    <w:rsid w:val="00023D91"/>
    <w:rsid w:val="00023DAA"/>
    <w:rsid w:val="00024424"/>
    <w:rsid w:val="0002456A"/>
    <w:rsid w:val="000246FF"/>
    <w:rsid w:val="0002474C"/>
    <w:rsid w:val="00024750"/>
    <w:rsid w:val="0002479F"/>
    <w:rsid w:val="00024C3B"/>
    <w:rsid w:val="00025BD8"/>
    <w:rsid w:val="00025C57"/>
    <w:rsid w:val="00025DF8"/>
    <w:rsid w:val="00025E20"/>
    <w:rsid w:val="00026428"/>
    <w:rsid w:val="000264DF"/>
    <w:rsid w:val="000269A0"/>
    <w:rsid w:val="00026A7E"/>
    <w:rsid w:val="00026E6C"/>
    <w:rsid w:val="000270D6"/>
    <w:rsid w:val="00027414"/>
    <w:rsid w:val="00027476"/>
    <w:rsid w:val="000274D4"/>
    <w:rsid w:val="000274EE"/>
    <w:rsid w:val="000277AC"/>
    <w:rsid w:val="00027D41"/>
    <w:rsid w:val="00027D81"/>
    <w:rsid w:val="00027ECC"/>
    <w:rsid w:val="000304DE"/>
    <w:rsid w:val="00030A9A"/>
    <w:rsid w:val="0003121D"/>
    <w:rsid w:val="00031243"/>
    <w:rsid w:val="0003140F"/>
    <w:rsid w:val="00031798"/>
    <w:rsid w:val="00031A52"/>
    <w:rsid w:val="00031B78"/>
    <w:rsid w:val="00031E52"/>
    <w:rsid w:val="00032026"/>
    <w:rsid w:val="00032168"/>
    <w:rsid w:val="0003223D"/>
    <w:rsid w:val="0003261F"/>
    <w:rsid w:val="0003289E"/>
    <w:rsid w:val="00032B1C"/>
    <w:rsid w:val="00032BA9"/>
    <w:rsid w:val="00032BFB"/>
    <w:rsid w:val="00032C3B"/>
    <w:rsid w:val="00032F42"/>
    <w:rsid w:val="0003380E"/>
    <w:rsid w:val="00033842"/>
    <w:rsid w:val="000339E9"/>
    <w:rsid w:val="00033B01"/>
    <w:rsid w:val="00033E44"/>
    <w:rsid w:val="00033F02"/>
    <w:rsid w:val="00034377"/>
    <w:rsid w:val="00034497"/>
    <w:rsid w:val="0003494F"/>
    <w:rsid w:val="0003499D"/>
    <w:rsid w:val="00034EAB"/>
    <w:rsid w:val="0003548A"/>
    <w:rsid w:val="0003596E"/>
    <w:rsid w:val="00036826"/>
    <w:rsid w:val="00036A45"/>
    <w:rsid w:val="00036CDC"/>
    <w:rsid w:val="00037014"/>
    <w:rsid w:val="0003753E"/>
    <w:rsid w:val="00037EB3"/>
    <w:rsid w:val="00040193"/>
    <w:rsid w:val="0004045D"/>
    <w:rsid w:val="000404E5"/>
    <w:rsid w:val="0004059C"/>
    <w:rsid w:val="000408E6"/>
    <w:rsid w:val="000410C8"/>
    <w:rsid w:val="000410EE"/>
    <w:rsid w:val="000411A4"/>
    <w:rsid w:val="00041288"/>
    <w:rsid w:val="00041482"/>
    <w:rsid w:val="000419D0"/>
    <w:rsid w:val="00041C67"/>
    <w:rsid w:val="00041D67"/>
    <w:rsid w:val="0004200B"/>
    <w:rsid w:val="00042254"/>
    <w:rsid w:val="00042534"/>
    <w:rsid w:val="000426BA"/>
    <w:rsid w:val="0004273E"/>
    <w:rsid w:val="00042788"/>
    <w:rsid w:val="000427CE"/>
    <w:rsid w:val="00042899"/>
    <w:rsid w:val="00042A22"/>
    <w:rsid w:val="00042A90"/>
    <w:rsid w:val="00042FCB"/>
    <w:rsid w:val="00043028"/>
    <w:rsid w:val="0004338E"/>
    <w:rsid w:val="00043772"/>
    <w:rsid w:val="00043DA5"/>
    <w:rsid w:val="00043F34"/>
    <w:rsid w:val="000440B9"/>
    <w:rsid w:val="0004412E"/>
    <w:rsid w:val="000443EE"/>
    <w:rsid w:val="000445F3"/>
    <w:rsid w:val="00044DFC"/>
    <w:rsid w:val="0004506B"/>
    <w:rsid w:val="000454B7"/>
    <w:rsid w:val="000454DA"/>
    <w:rsid w:val="00045907"/>
    <w:rsid w:val="00045B41"/>
    <w:rsid w:val="00045B89"/>
    <w:rsid w:val="00045CEF"/>
    <w:rsid w:val="00045EBC"/>
    <w:rsid w:val="000460FF"/>
    <w:rsid w:val="0004611A"/>
    <w:rsid w:val="0004616A"/>
    <w:rsid w:val="00046347"/>
    <w:rsid w:val="000463FA"/>
    <w:rsid w:val="00046806"/>
    <w:rsid w:val="000468E8"/>
    <w:rsid w:val="00046EB3"/>
    <w:rsid w:val="00046F90"/>
    <w:rsid w:val="00046FAC"/>
    <w:rsid w:val="0004702D"/>
    <w:rsid w:val="00047221"/>
    <w:rsid w:val="00047304"/>
    <w:rsid w:val="000479EA"/>
    <w:rsid w:val="00047F22"/>
    <w:rsid w:val="000501D7"/>
    <w:rsid w:val="00050648"/>
    <w:rsid w:val="00050CFD"/>
    <w:rsid w:val="00050E6B"/>
    <w:rsid w:val="00050FC7"/>
    <w:rsid w:val="00050FE1"/>
    <w:rsid w:val="00051378"/>
    <w:rsid w:val="000513AA"/>
    <w:rsid w:val="0005145A"/>
    <w:rsid w:val="00051654"/>
    <w:rsid w:val="00051AFF"/>
    <w:rsid w:val="00051CA9"/>
    <w:rsid w:val="00051CB8"/>
    <w:rsid w:val="00051D18"/>
    <w:rsid w:val="00051E68"/>
    <w:rsid w:val="000522BA"/>
    <w:rsid w:val="00052454"/>
    <w:rsid w:val="00052643"/>
    <w:rsid w:val="00052942"/>
    <w:rsid w:val="00052BA1"/>
    <w:rsid w:val="00052C7B"/>
    <w:rsid w:val="0005370B"/>
    <w:rsid w:val="000540E4"/>
    <w:rsid w:val="000542CE"/>
    <w:rsid w:val="00054321"/>
    <w:rsid w:val="00054965"/>
    <w:rsid w:val="0005499B"/>
    <w:rsid w:val="00054A5D"/>
    <w:rsid w:val="00054A6E"/>
    <w:rsid w:val="00054E55"/>
    <w:rsid w:val="00055609"/>
    <w:rsid w:val="000559DA"/>
    <w:rsid w:val="00055F5D"/>
    <w:rsid w:val="0005688E"/>
    <w:rsid w:val="00056A51"/>
    <w:rsid w:val="00056BE7"/>
    <w:rsid w:val="00057592"/>
    <w:rsid w:val="000576C8"/>
    <w:rsid w:val="000577C2"/>
    <w:rsid w:val="0005794E"/>
    <w:rsid w:val="0005797C"/>
    <w:rsid w:val="00057C11"/>
    <w:rsid w:val="0006042E"/>
    <w:rsid w:val="00060770"/>
    <w:rsid w:val="00060F2E"/>
    <w:rsid w:val="00060F43"/>
    <w:rsid w:val="00061559"/>
    <w:rsid w:val="0006191D"/>
    <w:rsid w:val="00061A38"/>
    <w:rsid w:val="00061BD0"/>
    <w:rsid w:val="00061F0A"/>
    <w:rsid w:val="00061F9A"/>
    <w:rsid w:val="000621FA"/>
    <w:rsid w:val="00062275"/>
    <w:rsid w:val="000622E6"/>
    <w:rsid w:val="00062303"/>
    <w:rsid w:val="00062391"/>
    <w:rsid w:val="00062543"/>
    <w:rsid w:val="00062BA6"/>
    <w:rsid w:val="0006306E"/>
    <w:rsid w:val="000633DA"/>
    <w:rsid w:val="00063454"/>
    <w:rsid w:val="000635CF"/>
    <w:rsid w:val="0006365A"/>
    <w:rsid w:val="000638E6"/>
    <w:rsid w:val="00063986"/>
    <w:rsid w:val="00063CC1"/>
    <w:rsid w:val="00063E79"/>
    <w:rsid w:val="00064269"/>
    <w:rsid w:val="00064AE4"/>
    <w:rsid w:val="0006539A"/>
    <w:rsid w:val="000654B0"/>
    <w:rsid w:val="00065564"/>
    <w:rsid w:val="000656EF"/>
    <w:rsid w:val="0006582D"/>
    <w:rsid w:val="00065C0C"/>
    <w:rsid w:val="00065C5F"/>
    <w:rsid w:val="00065EB3"/>
    <w:rsid w:val="000664EB"/>
    <w:rsid w:val="00066743"/>
    <w:rsid w:val="00066869"/>
    <w:rsid w:val="00066D7D"/>
    <w:rsid w:val="00067043"/>
    <w:rsid w:val="00067370"/>
    <w:rsid w:val="0006740D"/>
    <w:rsid w:val="00067A44"/>
    <w:rsid w:val="0007007C"/>
    <w:rsid w:val="00070687"/>
    <w:rsid w:val="000708CC"/>
    <w:rsid w:val="00070AFE"/>
    <w:rsid w:val="000710B9"/>
    <w:rsid w:val="000711FF"/>
    <w:rsid w:val="0007138F"/>
    <w:rsid w:val="0007154C"/>
    <w:rsid w:val="000718C2"/>
    <w:rsid w:val="00071918"/>
    <w:rsid w:val="00071A3C"/>
    <w:rsid w:val="00071A55"/>
    <w:rsid w:val="00071C50"/>
    <w:rsid w:val="00071D60"/>
    <w:rsid w:val="00071D6A"/>
    <w:rsid w:val="00071FF4"/>
    <w:rsid w:val="000721F0"/>
    <w:rsid w:val="00072240"/>
    <w:rsid w:val="0007299C"/>
    <w:rsid w:val="00072B83"/>
    <w:rsid w:val="00072BD9"/>
    <w:rsid w:val="000732E9"/>
    <w:rsid w:val="00073312"/>
    <w:rsid w:val="000733CE"/>
    <w:rsid w:val="00073DF1"/>
    <w:rsid w:val="00074016"/>
    <w:rsid w:val="000743DF"/>
    <w:rsid w:val="000746F9"/>
    <w:rsid w:val="00074791"/>
    <w:rsid w:val="00074AA1"/>
    <w:rsid w:val="00074DAF"/>
    <w:rsid w:val="00074EB5"/>
    <w:rsid w:val="00075172"/>
    <w:rsid w:val="000755AD"/>
    <w:rsid w:val="00075608"/>
    <w:rsid w:val="00075745"/>
    <w:rsid w:val="000759C0"/>
    <w:rsid w:val="00075B39"/>
    <w:rsid w:val="00075F87"/>
    <w:rsid w:val="000760B8"/>
    <w:rsid w:val="0007619B"/>
    <w:rsid w:val="000764B3"/>
    <w:rsid w:val="00076984"/>
    <w:rsid w:val="00076B26"/>
    <w:rsid w:val="00076DAC"/>
    <w:rsid w:val="00076DAE"/>
    <w:rsid w:val="00076E95"/>
    <w:rsid w:val="0007719F"/>
    <w:rsid w:val="000774F3"/>
    <w:rsid w:val="000776F0"/>
    <w:rsid w:val="000777A5"/>
    <w:rsid w:val="00077E37"/>
    <w:rsid w:val="00077FD8"/>
    <w:rsid w:val="00080101"/>
    <w:rsid w:val="000802A6"/>
    <w:rsid w:val="000809BF"/>
    <w:rsid w:val="00080A24"/>
    <w:rsid w:val="00080B99"/>
    <w:rsid w:val="00081D9F"/>
    <w:rsid w:val="0008232F"/>
    <w:rsid w:val="0008266A"/>
    <w:rsid w:val="0008290E"/>
    <w:rsid w:val="00082957"/>
    <w:rsid w:val="00083130"/>
    <w:rsid w:val="00083CA9"/>
    <w:rsid w:val="00083D55"/>
    <w:rsid w:val="00084127"/>
    <w:rsid w:val="00084404"/>
    <w:rsid w:val="000844DB"/>
    <w:rsid w:val="0008472D"/>
    <w:rsid w:val="000848B4"/>
    <w:rsid w:val="00084F3A"/>
    <w:rsid w:val="000854C5"/>
    <w:rsid w:val="000854EC"/>
    <w:rsid w:val="00085698"/>
    <w:rsid w:val="00085BCD"/>
    <w:rsid w:val="00085BDF"/>
    <w:rsid w:val="00085EC7"/>
    <w:rsid w:val="00085F4B"/>
    <w:rsid w:val="000862C4"/>
    <w:rsid w:val="0008643C"/>
    <w:rsid w:val="0008667B"/>
    <w:rsid w:val="00086880"/>
    <w:rsid w:val="000869FA"/>
    <w:rsid w:val="00086CCA"/>
    <w:rsid w:val="000871F4"/>
    <w:rsid w:val="00087783"/>
    <w:rsid w:val="00087B30"/>
    <w:rsid w:val="00087FE7"/>
    <w:rsid w:val="000901CF"/>
    <w:rsid w:val="0009077F"/>
    <w:rsid w:val="00090B88"/>
    <w:rsid w:val="00090F54"/>
    <w:rsid w:val="00090F55"/>
    <w:rsid w:val="000910DD"/>
    <w:rsid w:val="0009159C"/>
    <w:rsid w:val="0009188B"/>
    <w:rsid w:val="00091904"/>
    <w:rsid w:val="00091C85"/>
    <w:rsid w:val="00091DDB"/>
    <w:rsid w:val="00092344"/>
    <w:rsid w:val="00092A4C"/>
    <w:rsid w:val="00092C2C"/>
    <w:rsid w:val="00092E06"/>
    <w:rsid w:val="00092E56"/>
    <w:rsid w:val="00092F9B"/>
    <w:rsid w:val="00093321"/>
    <w:rsid w:val="000938A9"/>
    <w:rsid w:val="000939CD"/>
    <w:rsid w:val="00094301"/>
    <w:rsid w:val="00095032"/>
    <w:rsid w:val="0009538F"/>
    <w:rsid w:val="000954F6"/>
    <w:rsid w:val="000956FE"/>
    <w:rsid w:val="000957E9"/>
    <w:rsid w:val="00095AB5"/>
    <w:rsid w:val="0009602D"/>
    <w:rsid w:val="0009642C"/>
    <w:rsid w:val="00096539"/>
    <w:rsid w:val="0009656B"/>
    <w:rsid w:val="00096C21"/>
    <w:rsid w:val="00096F65"/>
    <w:rsid w:val="000971C3"/>
    <w:rsid w:val="000971F0"/>
    <w:rsid w:val="000976C7"/>
    <w:rsid w:val="0009773B"/>
    <w:rsid w:val="00097974"/>
    <w:rsid w:val="00097F1F"/>
    <w:rsid w:val="000A007A"/>
    <w:rsid w:val="000A01F5"/>
    <w:rsid w:val="000A04FA"/>
    <w:rsid w:val="000A05E6"/>
    <w:rsid w:val="000A067F"/>
    <w:rsid w:val="000A0722"/>
    <w:rsid w:val="000A0C17"/>
    <w:rsid w:val="000A0D3D"/>
    <w:rsid w:val="000A0F4E"/>
    <w:rsid w:val="000A1727"/>
    <w:rsid w:val="000A1A45"/>
    <w:rsid w:val="000A1F3D"/>
    <w:rsid w:val="000A202C"/>
    <w:rsid w:val="000A2035"/>
    <w:rsid w:val="000A2183"/>
    <w:rsid w:val="000A2187"/>
    <w:rsid w:val="000A2379"/>
    <w:rsid w:val="000A23D1"/>
    <w:rsid w:val="000A23DE"/>
    <w:rsid w:val="000A2409"/>
    <w:rsid w:val="000A2B1A"/>
    <w:rsid w:val="000A2C04"/>
    <w:rsid w:val="000A350A"/>
    <w:rsid w:val="000A3515"/>
    <w:rsid w:val="000A3792"/>
    <w:rsid w:val="000A37BD"/>
    <w:rsid w:val="000A39AC"/>
    <w:rsid w:val="000A3C89"/>
    <w:rsid w:val="000A3CB7"/>
    <w:rsid w:val="000A3DEA"/>
    <w:rsid w:val="000A4284"/>
    <w:rsid w:val="000A452B"/>
    <w:rsid w:val="000A46D3"/>
    <w:rsid w:val="000A4AC1"/>
    <w:rsid w:val="000A50B7"/>
    <w:rsid w:val="000A5459"/>
    <w:rsid w:val="000A5BEE"/>
    <w:rsid w:val="000A6075"/>
    <w:rsid w:val="000A61C1"/>
    <w:rsid w:val="000A6229"/>
    <w:rsid w:val="000A6411"/>
    <w:rsid w:val="000A65C4"/>
    <w:rsid w:val="000A66AC"/>
    <w:rsid w:val="000A6745"/>
    <w:rsid w:val="000A6BF5"/>
    <w:rsid w:val="000A6D62"/>
    <w:rsid w:val="000A6F4F"/>
    <w:rsid w:val="000A6FAD"/>
    <w:rsid w:val="000A73E4"/>
    <w:rsid w:val="000A784A"/>
    <w:rsid w:val="000A7A43"/>
    <w:rsid w:val="000A7D7B"/>
    <w:rsid w:val="000B0055"/>
    <w:rsid w:val="000B0154"/>
    <w:rsid w:val="000B067A"/>
    <w:rsid w:val="000B068D"/>
    <w:rsid w:val="000B0EAD"/>
    <w:rsid w:val="000B0FB8"/>
    <w:rsid w:val="000B10AF"/>
    <w:rsid w:val="000B15B0"/>
    <w:rsid w:val="000B1709"/>
    <w:rsid w:val="000B1C1F"/>
    <w:rsid w:val="000B1D97"/>
    <w:rsid w:val="000B2002"/>
    <w:rsid w:val="000B2203"/>
    <w:rsid w:val="000B2343"/>
    <w:rsid w:val="000B23AC"/>
    <w:rsid w:val="000B244A"/>
    <w:rsid w:val="000B269B"/>
    <w:rsid w:val="000B2BBF"/>
    <w:rsid w:val="000B2C73"/>
    <w:rsid w:val="000B2E21"/>
    <w:rsid w:val="000B3153"/>
    <w:rsid w:val="000B3717"/>
    <w:rsid w:val="000B3889"/>
    <w:rsid w:val="000B39CF"/>
    <w:rsid w:val="000B3A1E"/>
    <w:rsid w:val="000B3A46"/>
    <w:rsid w:val="000B41F7"/>
    <w:rsid w:val="000B46B1"/>
    <w:rsid w:val="000B46F8"/>
    <w:rsid w:val="000B4B16"/>
    <w:rsid w:val="000B4CE9"/>
    <w:rsid w:val="000B4EF6"/>
    <w:rsid w:val="000B5011"/>
    <w:rsid w:val="000B506D"/>
    <w:rsid w:val="000B52BB"/>
    <w:rsid w:val="000B5397"/>
    <w:rsid w:val="000B56B5"/>
    <w:rsid w:val="000B56EE"/>
    <w:rsid w:val="000B5708"/>
    <w:rsid w:val="000B5807"/>
    <w:rsid w:val="000B59B2"/>
    <w:rsid w:val="000B5E8D"/>
    <w:rsid w:val="000B5EA8"/>
    <w:rsid w:val="000B647D"/>
    <w:rsid w:val="000B64AE"/>
    <w:rsid w:val="000B6A6F"/>
    <w:rsid w:val="000B6C54"/>
    <w:rsid w:val="000B6EE6"/>
    <w:rsid w:val="000B7444"/>
    <w:rsid w:val="000B7497"/>
    <w:rsid w:val="000B7589"/>
    <w:rsid w:val="000B77D7"/>
    <w:rsid w:val="000B7D88"/>
    <w:rsid w:val="000B7DA5"/>
    <w:rsid w:val="000C0292"/>
    <w:rsid w:val="000C06CD"/>
    <w:rsid w:val="000C0840"/>
    <w:rsid w:val="000C092F"/>
    <w:rsid w:val="000C098E"/>
    <w:rsid w:val="000C09A9"/>
    <w:rsid w:val="000C09E2"/>
    <w:rsid w:val="000C0B10"/>
    <w:rsid w:val="000C1008"/>
    <w:rsid w:val="000C1329"/>
    <w:rsid w:val="000C1789"/>
    <w:rsid w:val="000C202A"/>
    <w:rsid w:val="000C224F"/>
    <w:rsid w:val="000C24D9"/>
    <w:rsid w:val="000C2836"/>
    <w:rsid w:val="000C2DC5"/>
    <w:rsid w:val="000C3584"/>
    <w:rsid w:val="000C374E"/>
    <w:rsid w:val="000C38AE"/>
    <w:rsid w:val="000C3A58"/>
    <w:rsid w:val="000C3BDC"/>
    <w:rsid w:val="000C3CB2"/>
    <w:rsid w:val="000C3DA9"/>
    <w:rsid w:val="000C3DCB"/>
    <w:rsid w:val="000C3F87"/>
    <w:rsid w:val="000C44DC"/>
    <w:rsid w:val="000C49CE"/>
    <w:rsid w:val="000C4AF8"/>
    <w:rsid w:val="000C4B97"/>
    <w:rsid w:val="000C4BEE"/>
    <w:rsid w:val="000C50CD"/>
    <w:rsid w:val="000C5161"/>
    <w:rsid w:val="000C59F2"/>
    <w:rsid w:val="000C5D1E"/>
    <w:rsid w:val="000C5DEF"/>
    <w:rsid w:val="000C651C"/>
    <w:rsid w:val="000C660B"/>
    <w:rsid w:val="000C6810"/>
    <w:rsid w:val="000C70D3"/>
    <w:rsid w:val="000C7324"/>
    <w:rsid w:val="000C74C6"/>
    <w:rsid w:val="000C76D3"/>
    <w:rsid w:val="000C77FB"/>
    <w:rsid w:val="000C7EA1"/>
    <w:rsid w:val="000D03FA"/>
    <w:rsid w:val="000D0405"/>
    <w:rsid w:val="000D0474"/>
    <w:rsid w:val="000D0755"/>
    <w:rsid w:val="000D0769"/>
    <w:rsid w:val="000D080B"/>
    <w:rsid w:val="000D0FC7"/>
    <w:rsid w:val="000D11A8"/>
    <w:rsid w:val="000D15D4"/>
    <w:rsid w:val="000D19A0"/>
    <w:rsid w:val="000D19CC"/>
    <w:rsid w:val="000D1C6E"/>
    <w:rsid w:val="000D1E64"/>
    <w:rsid w:val="000D1E94"/>
    <w:rsid w:val="000D2242"/>
    <w:rsid w:val="000D2C92"/>
    <w:rsid w:val="000D2D60"/>
    <w:rsid w:val="000D307F"/>
    <w:rsid w:val="000D3161"/>
    <w:rsid w:val="000D341A"/>
    <w:rsid w:val="000D3914"/>
    <w:rsid w:val="000D42A4"/>
    <w:rsid w:val="000D4E92"/>
    <w:rsid w:val="000D4FBB"/>
    <w:rsid w:val="000D5468"/>
    <w:rsid w:val="000D579B"/>
    <w:rsid w:val="000D5933"/>
    <w:rsid w:val="000D61C3"/>
    <w:rsid w:val="000D61FB"/>
    <w:rsid w:val="000D6245"/>
    <w:rsid w:val="000D631E"/>
    <w:rsid w:val="000D696F"/>
    <w:rsid w:val="000D6B74"/>
    <w:rsid w:val="000D6DA6"/>
    <w:rsid w:val="000D7087"/>
    <w:rsid w:val="000D7198"/>
    <w:rsid w:val="000D727D"/>
    <w:rsid w:val="000D7285"/>
    <w:rsid w:val="000D7497"/>
    <w:rsid w:val="000D74C1"/>
    <w:rsid w:val="000D7ADA"/>
    <w:rsid w:val="000D7D12"/>
    <w:rsid w:val="000D7D9E"/>
    <w:rsid w:val="000E0007"/>
    <w:rsid w:val="000E000B"/>
    <w:rsid w:val="000E0139"/>
    <w:rsid w:val="000E0186"/>
    <w:rsid w:val="000E022D"/>
    <w:rsid w:val="000E0A39"/>
    <w:rsid w:val="000E0B41"/>
    <w:rsid w:val="000E0C8C"/>
    <w:rsid w:val="000E0D53"/>
    <w:rsid w:val="000E0DD4"/>
    <w:rsid w:val="000E1139"/>
    <w:rsid w:val="000E1579"/>
    <w:rsid w:val="000E15D0"/>
    <w:rsid w:val="000E19DA"/>
    <w:rsid w:val="000E1BE8"/>
    <w:rsid w:val="000E1CD0"/>
    <w:rsid w:val="000E22FF"/>
    <w:rsid w:val="000E2643"/>
    <w:rsid w:val="000E2757"/>
    <w:rsid w:val="000E28AC"/>
    <w:rsid w:val="000E29E9"/>
    <w:rsid w:val="000E2E56"/>
    <w:rsid w:val="000E2F1E"/>
    <w:rsid w:val="000E37AE"/>
    <w:rsid w:val="000E3BD7"/>
    <w:rsid w:val="000E3CA9"/>
    <w:rsid w:val="000E3D3C"/>
    <w:rsid w:val="000E4083"/>
    <w:rsid w:val="000E40B4"/>
    <w:rsid w:val="000E4348"/>
    <w:rsid w:val="000E4502"/>
    <w:rsid w:val="000E4515"/>
    <w:rsid w:val="000E45A9"/>
    <w:rsid w:val="000E47BC"/>
    <w:rsid w:val="000E49D2"/>
    <w:rsid w:val="000E4B90"/>
    <w:rsid w:val="000E4BF1"/>
    <w:rsid w:val="000E4E7A"/>
    <w:rsid w:val="000E4F03"/>
    <w:rsid w:val="000E50F0"/>
    <w:rsid w:val="000E5248"/>
    <w:rsid w:val="000E57D9"/>
    <w:rsid w:val="000E5907"/>
    <w:rsid w:val="000E641F"/>
    <w:rsid w:val="000E64DE"/>
    <w:rsid w:val="000E66F8"/>
    <w:rsid w:val="000E66FE"/>
    <w:rsid w:val="000E6FD3"/>
    <w:rsid w:val="000E7035"/>
    <w:rsid w:val="000E74CA"/>
    <w:rsid w:val="000E77A8"/>
    <w:rsid w:val="000E77F4"/>
    <w:rsid w:val="000E7915"/>
    <w:rsid w:val="000E79B6"/>
    <w:rsid w:val="000E7B84"/>
    <w:rsid w:val="000E7F60"/>
    <w:rsid w:val="000F0281"/>
    <w:rsid w:val="000F0A5E"/>
    <w:rsid w:val="000F0AC1"/>
    <w:rsid w:val="000F0EE2"/>
    <w:rsid w:val="000F0FBD"/>
    <w:rsid w:val="000F13A1"/>
    <w:rsid w:val="000F15F9"/>
    <w:rsid w:val="000F168A"/>
    <w:rsid w:val="000F2280"/>
    <w:rsid w:val="000F2339"/>
    <w:rsid w:val="000F252B"/>
    <w:rsid w:val="000F2723"/>
    <w:rsid w:val="000F2741"/>
    <w:rsid w:val="000F2948"/>
    <w:rsid w:val="000F2D8A"/>
    <w:rsid w:val="000F2FFA"/>
    <w:rsid w:val="000F30D7"/>
    <w:rsid w:val="000F32C3"/>
    <w:rsid w:val="000F3559"/>
    <w:rsid w:val="000F36D6"/>
    <w:rsid w:val="000F38D9"/>
    <w:rsid w:val="000F392C"/>
    <w:rsid w:val="000F3A2F"/>
    <w:rsid w:val="000F3AA9"/>
    <w:rsid w:val="000F3F33"/>
    <w:rsid w:val="000F4024"/>
    <w:rsid w:val="000F4483"/>
    <w:rsid w:val="000F4608"/>
    <w:rsid w:val="000F48A1"/>
    <w:rsid w:val="000F4A32"/>
    <w:rsid w:val="000F4AD8"/>
    <w:rsid w:val="000F51F7"/>
    <w:rsid w:val="000F538A"/>
    <w:rsid w:val="000F5947"/>
    <w:rsid w:val="000F59EA"/>
    <w:rsid w:val="000F5B0D"/>
    <w:rsid w:val="000F5C76"/>
    <w:rsid w:val="000F5D90"/>
    <w:rsid w:val="000F66F2"/>
    <w:rsid w:val="000F670E"/>
    <w:rsid w:val="000F6E00"/>
    <w:rsid w:val="000F7171"/>
    <w:rsid w:val="000F74A6"/>
    <w:rsid w:val="000F79B9"/>
    <w:rsid w:val="000F7C96"/>
    <w:rsid w:val="000F7CD7"/>
    <w:rsid w:val="0010072F"/>
    <w:rsid w:val="0010080E"/>
    <w:rsid w:val="00100854"/>
    <w:rsid w:val="0010085C"/>
    <w:rsid w:val="00101112"/>
    <w:rsid w:val="00101961"/>
    <w:rsid w:val="00101C35"/>
    <w:rsid w:val="00102187"/>
    <w:rsid w:val="001025E9"/>
    <w:rsid w:val="001029D5"/>
    <w:rsid w:val="00102B47"/>
    <w:rsid w:val="00102EC1"/>
    <w:rsid w:val="00103023"/>
    <w:rsid w:val="00103211"/>
    <w:rsid w:val="00103324"/>
    <w:rsid w:val="00103C0C"/>
    <w:rsid w:val="00103E6D"/>
    <w:rsid w:val="00103F00"/>
    <w:rsid w:val="001043CF"/>
    <w:rsid w:val="0010454C"/>
    <w:rsid w:val="00105246"/>
    <w:rsid w:val="001055A8"/>
    <w:rsid w:val="001058DE"/>
    <w:rsid w:val="00105973"/>
    <w:rsid w:val="00105A50"/>
    <w:rsid w:val="00105A70"/>
    <w:rsid w:val="00105B51"/>
    <w:rsid w:val="00105CE4"/>
    <w:rsid w:val="00106297"/>
    <w:rsid w:val="0010640C"/>
    <w:rsid w:val="0010655D"/>
    <w:rsid w:val="001068DE"/>
    <w:rsid w:val="001069D3"/>
    <w:rsid w:val="00106D85"/>
    <w:rsid w:val="00107080"/>
    <w:rsid w:val="0010723F"/>
    <w:rsid w:val="001072CA"/>
    <w:rsid w:val="00107402"/>
    <w:rsid w:val="001075B4"/>
    <w:rsid w:val="001075DB"/>
    <w:rsid w:val="00107B36"/>
    <w:rsid w:val="00107C8E"/>
    <w:rsid w:val="00107D21"/>
    <w:rsid w:val="00107E1E"/>
    <w:rsid w:val="00110122"/>
    <w:rsid w:val="0011014C"/>
    <w:rsid w:val="00110A3A"/>
    <w:rsid w:val="00110DFE"/>
    <w:rsid w:val="00110FC7"/>
    <w:rsid w:val="00111116"/>
    <w:rsid w:val="0011141B"/>
    <w:rsid w:val="00111699"/>
    <w:rsid w:val="001116A9"/>
    <w:rsid w:val="001116C4"/>
    <w:rsid w:val="00111A5E"/>
    <w:rsid w:val="00111AAC"/>
    <w:rsid w:val="00111F7E"/>
    <w:rsid w:val="0011237B"/>
    <w:rsid w:val="00112384"/>
    <w:rsid w:val="00112E9F"/>
    <w:rsid w:val="00113350"/>
    <w:rsid w:val="001134DD"/>
    <w:rsid w:val="0011369D"/>
    <w:rsid w:val="0011369F"/>
    <w:rsid w:val="00113753"/>
    <w:rsid w:val="001137E6"/>
    <w:rsid w:val="00113881"/>
    <w:rsid w:val="00113955"/>
    <w:rsid w:val="00113ADF"/>
    <w:rsid w:val="00113D76"/>
    <w:rsid w:val="00113DCA"/>
    <w:rsid w:val="0011402C"/>
    <w:rsid w:val="00114E4D"/>
    <w:rsid w:val="001151B0"/>
    <w:rsid w:val="00115234"/>
    <w:rsid w:val="001154E8"/>
    <w:rsid w:val="001155E9"/>
    <w:rsid w:val="0011586D"/>
    <w:rsid w:val="00115E27"/>
    <w:rsid w:val="00116097"/>
    <w:rsid w:val="001161A7"/>
    <w:rsid w:val="0011636F"/>
    <w:rsid w:val="001166FA"/>
    <w:rsid w:val="001167D6"/>
    <w:rsid w:val="00116A0F"/>
    <w:rsid w:val="00116C42"/>
    <w:rsid w:val="001170E6"/>
    <w:rsid w:val="0011710E"/>
    <w:rsid w:val="0012003A"/>
    <w:rsid w:val="001203A6"/>
    <w:rsid w:val="00120427"/>
    <w:rsid w:val="0012087C"/>
    <w:rsid w:val="00120C07"/>
    <w:rsid w:val="00120C59"/>
    <w:rsid w:val="00120DDA"/>
    <w:rsid w:val="00120E3A"/>
    <w:rsid w:val="00120F37"/>
    <w:rsid w:val="00120FEE"/>
    <w:rsid w:val="00121054"/>
    <w:rsid w:val="001213CA"/>
    <w:rsid w:val="0012141F"/>
    <w:rsid w:val="00121612"/>
    <w:rsid w:val="001217D3"/>
    <w:rsid w:val="0012221A"/>
    <w:rsid w:val="001224D9"/>
    <w:rsid w:val="00122660"/>
    <w:rsid w:val="00122746"/>
    <w:rsid w:val="00122CAE"/>
    <w:rsid w:val="00122FAF"/>
    <w:rsid w:val="001231B2"/>
    <w:rsid w:val="0012326D"/>
    <w:rsid w:val="0012393B"/>
    <w:rsid w:val="00123AFD"/>
    <w:rsid w:val="0012416C"/>
    <w:rsid w:val="00124185"/>
    <w:rsid w:val="0012433B"/>
    <w:rsid w:val="0012463F"/>
    <w:rsid w:val="001246A9"/>
    <w:rsid w:val="001246FC"/>
    <w:rsid w:val="0012492A"/>
    <w:rsid w:val="001249A1"/>
    <w:rsid w:val="00124BB7"/>
    <w:rsid w:val="00124BE4"/>
    <w:rsid w:val="00124EC1"/>
    <w:rsid w:val="001254F8"/>
    <w:rsid w:val="00125B1E"/>
    <w:rsid w:val="001265D9"/>
    <w:rsid w:val="001267A5"/>
    <w:rsid w:val="001269C0"/>
    <w:rsid w:val="00126E48"/>
    <w:rsid w:val="001273EF"/>
    <w:rsid w:val="0012751D"/>
    <w:rsid w:val="0012763B"/>
    <w:rsid w:val="00127A49"/>
    <w:rsid w:val="00127A9A"/>
    <w:rsid w:val="00127E2B"/>
    <w:rsid w:val="00127FB9"/>
    <w:rsid w:val="0013047B"/>
    <w:rsid w:val="00130502"/>
    <w:rsid w:val="0013069A"/>
    <w:rsid w:val="001306A5"/>
    <w:rsid w:val="00130E96"/>
    <w:rsid w:val="00130FA6"/>
    <w:rsid w:val="0013167A"/>
    <w:rsid w:val="00131C1C"/>
    <w:rsid w:val="00131EAC"/>
    <w:rsid w:val="00132083"/>
    <w:rsid w:val="00132348"/>
    <w:rsid w:val="00133297"/>
    <w:rsid w:val="001337EB"/>
    <w:rsid w:val="00133B8B"/>
    <w:rsid w:val="00133FF3"/>
    <w:rsid w:val="001345CA"/>
    <w:rsid w:val="00134AD1"/>
    <w:rsid w:val="00134FC4"/>
    <w:rsid w:val="00135072"/>
    <w:rsid w:val="0013520A"/>
    <w:rsid w:val="0013526B"/>
    <w:rsid w:val="0013568B"/>
    <w:rsid w:val="00135847"/>
    <w:rsid w:val="00136169"/>
    <w:rsid w:val="00136679"/>
    <w:rsid w:val="0013678E"/>
    <w:rsid w:val="0013696A"/>
    <w:rsid w:val="00136BA3"/>
    <w:rsid w:val="00136C65"/>
    <w:rsid w:val="001371E7"/>
    <w:rsid w:val="001374D4"/>
    <w:rsid w:val="00137BC4"/>
    <w:rsid w:val="001400AA"/>
    <w:rsid w:val="00140278"/>
    <w:rsid w:val="001404FC"/>
    <w:rsid w:val="0014068C"/>
    <w:rsid w:val="00140926"/>
    <w:rsid w:val="0014098D"/>
    <w:rsid w:val="001409BD"/>
    <w:rsid w:val="001409DF"/>
    <w:rsid w:val="00141075"/>
    <w:rsid w:val="001414E0"/>
    <w:rsid w:val="001414FB"/>
    <w:rsid w:val="001415CF"/>
    <w:rsid w:val="001415E3"/>
    <w:rsid w:val="00141BEA"/>
    <w:rsid w:val="00141E7D"/>
    <w:rsid w:val="001425C2"/>
    <w:rsid w:val="0014274B"/>
    <w:rsid w:val="00142F56"/>
    <w:rsid w:val="001431D9"/>
    <w:rsid w:val="00143368"/>
    <w:rsid w:val="0014357B"/>
    <w:rsid w:val="001436B8"/>
    <w:rsid w:val="001436FD"/>
    <w:rsid w:val="001437BD"/>
    <w:rsid w:val="0014385B"/>
    <w:rsid w:val="00143AB7"/>
    <w:rsid w:val="00143D24"/>
    <w:rsid w:val="00143D86"/>
    <w:rsid w:val="00144466"/>
    <w:rsid w:val="00144769"/>
    <w:rsid w:val="00144B04"/>
    <w:rsid w:val="00144E7D"/>
    <w:rsid w:val="00144E98"/>
    <w:rsid w:val="001451AA"/>
    <w:rsid w:val="0014526C"/>
    <w:rsid w:val="001452E9"/>
    <w:rsid w:val="001453B8"/>
    <w:rsid w:val="001455D8"/>
    <w:rsid w:val="0014589C"/>
    <w:rsid w:val="00145AEE"/>
    <w:rsid w:val="00145BF1"/>
    <w:rsid w:val="00145F08"/>
    <w:rsid w:val="00145F58"/>
    <w:rsid w:val="001461E1"/>
    <w:rsid w:val="00146588"/>
    <w:rsid w:val="0014659A"/>
    <w:rsid w:val="00146A58"/>
    <w:rsid w:val="00146B31"/>
    <w:rsid w:val="00146B7C"/>
    <w:rsid w:val="00146E7A"/>
    <w:rsid w:val="00146F05"/>
    <w:rsid w:val="00147013"/>
    <w:rsid w:val="00147033"/>
    <w:rsid w:val="00147247"/>
    <w:rsid w:val="00147317"/>
    <w:rsid w:val="00147613"/>
    <w:rsid w:val="0014774A"/>
    <w:rsid w:val="00147925"/>
    <w:rsid w:val="00147A66"/>
    <w:rsid w:val="00147F86"/>
    <w:rsid w:val="001505EA"/>
    <w:rsid w:val="0015083B"/>
    <w:rsid w:val="00150863"/>
    <w:rsid w:val="00151003"/>
    <w:rsid w:val="0015126D"/>
    <w:rsid w:val="00151334"/>
    <w:rsid w:val="001519A4"/>
    <w:rsid w:val="00151EED"/>
    <w:rsid w:val="001520C1"/>
    <w:rsid w:val="001522EF"/>
    <w:rsid w:val="00152A10"/>
    <w:rsid w:val="00152ADB"/>
    <w:rsid w:val="00152B26"/>
    <w:rsid w:val="00152CC0"/>
    <w:rsid w:val="00153241"/>
    <w:rsid w:val="0015355C"/>
    <w:rsid w:val="00153B1B"/>
    <w:rsid w:val="00153CFE"/>
    <w:rsid w:val="00153D80"/>
    <w:rsid w:val="00153F0B"/>
    <w:rsid w:val="0015413C"/>
    <w:rsid w:val="00154239"/>
    <w:rsid w:val="00154267"/>
    <w:rsid w:val="001546C6"/>
    <w:rsid w:val="001547A5"/>
    <w:rsid w:val="00154CCC"/>
    <w:rsid w:val="00154D69"/>
    <w:rsid w:val="00154D76"/>
    <w:rsid w:val="00154E81"/>
    <w:rsid w:val="001551B9"/>
    <w:rsid w:val="0015529B"/>
    <w:rsid w:val="0015531C"/>
    <w:rsid w:val="001558C1"/>
    <w:rsid w:val="00155CFB"/>
    <w:rsid w:val="00155E9A"/>
    <w:rsid w:val="00155EF5"/>
    <w:rsid w:val="00156CB7"/>
    <w:rsid w:val="00156F5D"/>
    <w:rsid w:val="00156F62"/>
    <w:rsid w:val="00157226"/>
    <w:rsid w:val="00157C43"/>
    <w:rsid w:val="00157C59"/>
    <w:rsid w:val="00157DDD"/>
    <w:rsid w:val="00157F03"/>
    <w:rsid w:val="0016001A"/>
    <w:rsid w:val="001601EE"/>
    <w:rsid w:val="00160C70"/>
    <w:rsid w:val="00161052"/>
    <w:rsid w:val="0016108A"/>
    <w:rsid w:val="0016114A"/>
    <w:rsid w:val="0016138F"/>
    <w:rsid w:val="001613BA"/>
    <w:rsid w:val="001613F4"/>
    <w:rsid w:val="00161521"/>
    <w:rsid w:val="00161642"/>
    <w:rsid w:val="00161708"/>
    <w:rsid w:val="0016184C"/>
    <w:rsid w:val="0016203F"/>
    <w:rsid w:val="0016204C"/>
    <w:rsid w:val="00162156"/>
    <w:rsid w:val="001621B3"/>
    <w:rsid w:val="001623D4"/>
    <w:rsid w:val="0016297B"/>
    <w:rsid w:val="00162EA7"/>
    <w:rsid w:val="00162F60"/>
    <w:rsid w:val="00163019"/>
    <w:rsid w:val="001633AA"/>
    <w:rsid w:val="00163445"/>
    <w:rsid w:val="0016345D"/>
    <w:rsid w:val="001634BC"/>
    <w:rsid w:val="001637D9"/>
    <w:rsid w:val="00163CCF"/>
    <w:rsid w:val="0016405B"/>
    <w:rsid w:val="001640E0"/>
    <w:rsid w:val="001644FA"/>
    <w:rsid w:val="00164966"/>
    <w:rsid w:val="00164B56"/>
    <w:rsid w:val="00164FCD"/>
    <w:rsid w:val="00165294"/>
    <w:rsid w:val="0016549A"/>
    <w:rsid w:val="001656CE"/>
    <w:rsid w:val="001657F4"/>
    <w:rsid w:val="00165D54"/>
    <w:rsid w:val="00165EC6"/>
    <w:rsid w:val="00165F12"/>
    <w:rsid w:val="00165FE5"/>
    <w:rsid w:val="001662CB"/>
    <w:rsid w:val="0016670E"/>
    <w:rsid w:val="001669C4"/>
    <w:rsid w:val="00166BD7"/>
    <w:rsid w:val="00166C85"/>
    <w:rsid w:val="00166C9F"/>
    <w:rsid w:val="0016739E"/>
    <w:rsid w:val="0016748D"/>
    <w:rsid w:val="00167B40"/>
    <w:rsid w:val="00167BE4"/>
    <w:rsid w:val="00167C76"/>
    <w:rsid w:val="001702AC"/>
    <w:rsid w:val="001703B3"/>
    <w:rsid w:val="00170639"/>
    <w:rsid w:val="0017073E"/>
    <w:rsid w:val="001707F8"/>
    <w:rsid w:val="00170C43"/>
    <w:rsid w:val="00170CEA"/>
    <w:rsid w:val="00170DCC"/>
    <w:rsid w:val="00171028"/>
    <w:rsid w:val="001712FE"/>
    <w:rsid w:val="0017198A"/>
    <w:rsid w:val="00171A65"/>
    <w:rsid w:val="00171BBB"/>
    <w:rsid w:val="00171D4A"/>
    <w:rsid w:val="00171F05"/>
    <w:rsid w:val="00172298"/>
    <w:rsid w:val="0017256A"/>
    <w:rsid w:val="001729C1"/>
    <w:rsid w:val="00172BE4"/>
    <w:rsid w:val="001731D9"/>
    <w:rsid w:val="00173591"/>
    <w:rsid w:val="001738FD"/>
    <w:rsid w:val="00173E38"/>
    <w:rsid w:val="001745D3"/>
    <w:rsid w:val="00174625"/>
    <w:rsid w:val="00174684"/>
    <w:rsid w:val="001748F3"/>
    <w:rsid w:val="00174C04"/>
    <w:rsid w:val="00174D68"/>
    <w:rsid w:val="00174FDF"/>
    <w:rsid w:val="001750FD"/>
    <w:rsid w:val="00175445"/>
    <w:rsid w:val="00175669"/>
    <w:rsid w:val="001758DB"/>
    <w:rsid w:val="001758E2"/>
    <w:rsid w:val="00175AA2"/>
    <w:rsid w:val="00175C78"/>
    <w:rsid w:val="00176211"/>
    <w:rsid w:val="001763CA"/>
    <w:rsid w:val="001769FE"/>
    <w:rsid w:val="00176F59"/>
    <w:rsid w:val="0017721F"/>
    <w:rsid w:val="00177583"/>
    <w:rsid w:val="00177854"/>
    <w:rsid w:val="00180286"/>
    <w:rsid w:val="00180888"/>
    <w:rsid w:val="00180993"/>
    <w:rsid w:val="00180A21"/>
    <w:rsid w:val="00180CD2"/>
    <w:rsid w:val="00180D0D"/>
    <w:rsid w:val="0018104F"/>
    <w:rsid w:val="001813EA"/>
    <w:rsid w:val="00181B6F"/>
    <w:rsid w:val="00181BC3"/>
    <w:rsid w:val="00181C61"/>
    <w:rsid w:val="00181CBC"/>
    <w:rsid w:val="00181FAF"/>
    <w:rsid w:val="00182547"/>
    <w:rsid w:val="0018276D"/>
    <w:rsid w:val="00182893"/>
    <w:rsid w:val="001830AE"/>
    <w:rsid w:val="0018379B"/>
    <w:rsid w:val="0018379E"/>
    <w:rsid w:val="00183801"/>
    <w:rsid w:val="0018387A"/>
    <w:rsid w:val="00183BF5"/>
    <w:rsid w:val="00183D56"/>
    <w:rsid w:val="00184103"/>
    <w:rsid w:val="001846F2"/>
    <w:rsid w:val="00184BF6"/>
    <w:rsid w:val="0018515A"/>
    <w:rsid w:val="00185185"/>
    <w:rsid w:val="00185187"/>
    <w:rsid w:val="00185306"/>
    <w:rsid w:val="00185626"/>
    <w:rsid w:val="00185B42"/>
    <w:rsid w:val="00185BD1"/>
    <w:rsid w:val="00185F52"/>
    <w:rsid w:val="00186145"/>
    <w:rsid w:val="001861C4"/>
    <w:rsid w:val="001864FE"/>
    <w:rsid w:val="00186844"/>
    <w:rsid w:val="00186931"/>
    <w:rsid w:val="00186CBE"/>
    <w:rsid w:val="00186E3B"/>
    <w:rsid w:val="00186FC6"/>
    <w:rsid w:val="001871BE"/>
    <w:rsid w:val="001875B4"/>
    <w:rsid w:val="0018768B"/>
    <w:rsid w:val="00187895"/>
    <w:rsid w:val="00187A80"/>
    <w:rsid w:val="00187B25"/>
    <w:rsid w:val="00187C46"/>
    <w:rsid w:val="00187F86"/>
    <w:rsid w:val="001907F8"/>
    <w:rsid w:val="001908B3"/>
    <w:rsid w:val="001909F5"/>
    <w:rsid w:val="00190D32"/>
    <w:rsid w:val="00191103"/>
    <w:rsid w:val="00191D0C"/>
    <w:rsid w:val="00191ECD"/>
    <w:rsid w:val="001920C3"/>
    <w:rsid w:val="00192FF6"/>
    <w:rsid w:val="00193001"/>
    <w:rsid w:val="0019305D"/>
    <w:rsid w:val="00193245"/>
    <w:rsid w:val="001933EA"/>
    <w:rsid w:val="001934CF"/>
    <w:rsid w:val="0019364B"/>
    <w:rsid w:val="001936C0"/>
    <w:rsid w:val="001938A1"/>
    <w:rsid w:val="001938BE"/>
    <w:rsid w:val="001938FE"/>
    <w:rsid w:val="00193BD5"/>
    <w:rsid w:val="00193DEB"/>
    <w:rsid w:val="00193FFB"/>
    <w:rsid w:val="001942E2"/>
    <w:rsid w:val="001945DB"/>
    <w:rsid w:val="001949D3"/>
    <w:rsid w:val="00194AB9"/>
    <w:rsid w:val="0019526B"/>
    <w:rsid w:val="001956A9"/>
    <w:rsid w:val="001956AF"/>
    <w:rsid w:val="001957EE"/>
    <w:rsid w:val="00195C35"/>
    <w:rsid w:val="00195D2E"/>
    <w:rsid w:val="00195F19"/>
    <w:rsid w:val="0019651B"/>
    <w:rsid w:val="0019662A"/>
    <w:rsid w:val="0019687C"/>
    <w:rsid w:val="00196BE3"/>
    <w:rsid w:val="00196EC2"/>
    <w:rsid w:val="00196F46"/>
    <w:rsid w:val="00196FDC"/>
    <w:rsid w:val="00197381"/>
    <w:rsid w:val="00197959"/>
    <w:rsid w:val="00197BE4"/>
    <w:rsid w:val="001A00ED"/>
    <w:rsid w:val="001A0451"/>
    <w:rsid w:val="001A05F7"/>
    <w:rsid w:val="001A07F4"/>
    <w:rsid w:val="001A0AEB"/>
    <w:rsid w:val="001A0C2B"/>
    <w:rsid w:val="001A0DDD"/>
    <w:rsid w:val="001A0E4B"/>
    <w:rsid w:val="001A173A"/>
    <w:rsid w:val="001A175B"/>
    <w:rsid w:val="001A17BE"/>
    <w:rsid w:val="001A185B"/>
    <w:rsid w:val="001A19E6"/>
    <w:rsid w:val="001A1DAC"/>
    <w:rsid w:val="001A209B"/>
    <w:rsid w:val="001A2328"/>
    <w:rsid w:val="001A232E"/>
    <w:rsid w:val="001A2363"/>
    <w:rsid w:val="001A24A8"/>
    <w:rsid w:val="001A2912"/>
    <w:rsid w:val="001A2AC3"/>
    <w:rsid w:val="001A2ECB"/>
    <w:rsid w:val="001A3268"/>
    <w:rsid w:val="001A36D1"/>
    <w:rsid w:val="001A3F1A"/>
    <w:rsid w:val="001A3F88"/>
    <w:rsid w:val="001A419B"/>
    <w:rsid w:val="001A429B"/>
    <w:rsid w:val="001A437E"/>
    <w:rsid w:val="001A46FA"/>
    <w:rsid w:val="001A495B"/>
    <w:rsid w:val="001A4BB8"/>
    <w:rsid w:val="001A4BE6"/>
    <w:rsid w:val="001A4D65"/>
    <w:rsid w:val="001A5416"/>
    <w:rsid w:val="001A5E34"/>
    <w:rsid w:val="001A5F55"/>
    <w:rsid w:val="001A6809"/>
    <w:rsid w:val="001A6868"/>
    <w:rsid w:val="001A6C57"/>
    <w:rsid w:val="001A6D25"/>
    <w:rsid w:val="001A70E1"/>
    <w:rsid w:val="001A727E"/>
    <w:rsid w:val="001A7322"/>
    <w:rsid w:val="001A7C34"/>
    <w:rsid w:val="001B0026"/>
    <w:rsid w:val="001B048E"/>
    <w:rsid w:val="001B07D1"/>
    <w:rsid w:val="001B0A66"/>
    <w:rsid w:val="001B0D57"/>
    <w:rsid w:val="001B0F32"/>
    <w:rsid w:val="001B106B"/>
    <w:rsid w:val="001B138C"/>
    <w:rsid w:val="001B13C5"/>
    <w:rsid w:val="001B1604"/>
    <w:rsid w:val="001B201B"/>
    <w:rsid w:val="001B20AF"/>
    <w:rsid w:val="001B21CC"/>
    <w:rsid w:val="001B2523"/>
    <w:rsid w:val="001B2619"/>
    <w:rsid w:val="001B27E8"/>
    <w:rsid w:val="001B2858"/>
    <w:rsid w:val="001B2BA0"/>
    <w:rsid w:val="001B2E2D"/>
    <w:rsid w:val="001B2E97"/>
    <w:rsid w:val="001B2F88"/>
    <w:rsid w:val="001B3450"/>
    <w:rsid w:val="001B3520"/>
    <w:rsid w:val="001B3A42"/>
    <w:rsid w:val="001B451A"/>
    <w:rsid w:val="001B4644"/>
    <w:rsid w:val="001B48D4"/>
    <w:rsid w:val="001B4A32"/>
    <w:rsid w:val="001B4E0E"/>
    <w:rsid w:val="001B532B"/>
    <w:rsid w:val="001B5A3C"/>
    <w:rsid w:val="001B5B5F"/>
    <w:rsid w:val="001B5EDB"/>
    <w:rsid w:val="001B6394"/>
    <w:rsid w:val="001B6458"/>
    <w:rsid w:val="001B677E"/>
    <w:rsid w:val="001B6821"/>
    <w:rsid w:val="001B6AD1"/>
    <w:rsid w:val="001B6CD0"/>
    <w:rsid w:val="001B71E5"/>
    <w:rsid w:val="001B7425"/>
    <w:rsid w:val="001B754A"/>
    <w:rsid w:val="001B79A5"/>
    <w:rsid w:val="001B7F33"/>
    <w:rsid w:val="001B7F53"/>
    <w:rsid w:val="001C04BB"/>
    <w:rsid w:val="001C0647"/>
    <w:rsid w:val="001C067D"/>
    <w:rsid w:val="001C0CE9"/>
    <w:rsid w:val="001C0F24"/>
    <w:rsid w:val="001C12CB"/>
    <w:rsid w:val="001C13B7"/>
    <w:rsid w:val="001C17F9"/>
    <w:rsid w:val="001C1809"/>
    <w:rsid w:val="001C1985"/>
    <w:rsid w:val="001C1AE4"/>
    <w:rsid w:val="001C1B38"/>
    <w:rsid w:val="001C1C70"/>
    <w:rsid w:val="001C2125"/>
    <w:rsid w:val="001C23A8"/>
    <w:rsid w:val="001C3980"/>
    <w:rsid w:val="001C3C5A"/>
    <w:rsid w:val="001C3F9E"/>
    <w:rsid w:val="001C41CC"/>
    <w:rsid w:val="001C46F7"/>
    <w:rsid w:val="001C49B1"/>
    <w:rsid w:val="001C4C0C"/>
    <w:rsid w:val="001C4C34"/>
    <w:rsid w:val="001C4CDF"/>
    <w:rsid w:val="001C4D31"/>
    <w:rsid w:val="001C4FC5"/>
    <w:rsid w:val="001C5124"/>
    <w:rsid w:val="001C5B91"/>
    <w:rsid w:val="001C5C99"/>
    <w:rsid w:val="001C5D46"/>
    <w:rsid w:val="001C5D47"/>
    <w:rsid w:val="001C5D50"/>
    <w:rsid w:val="001C5E6B"/>
    <w:rsid w:val="001C679C"/>
    <w:rsid w:val="001C68B7"/>
    <w:rsid w:val="001C692C"/>
    <w:rsid w:val="001C69B9"/>
    <w:rsid w:val="001C6AB4"/>
    <w:rsid w:val="001C6AB8"/>
    <w:rsid w:val="001C6D14"/>
    <w:rsid w:val="001C71E5"/>
    <w:rsid w:val="001C740E"/>
    <w:rsid w:val="001C7455"/>
    <w:rsid w:val="001D0342"/>
    <w:rsid w:val="001D03A3"/>
    <w:rsid w:val="001D0403"/>
    <w:rsid w:val="001D060C"/>
    <w:rsid w:val="001D076B"/>
    <w:rsid w:val="001D0931"/>
    <w:rsid w:val="001D0A48"/>
    <w:rsid w:val="001D0C74"/>
    <w:rsid w:val="001D0E5E"/>
    <w:rsid w:val="001D148C"/>
    <w:rsid w:val="001D1695"/>
    <w:rsid w:val="001D18F7"/>
    <w:rsid w:val="001D1B60"/>
    <w:rsid w:val="001D1CE4"/>
    <w:rsid w:val="001D1E2D"/>
    <w:rsid w:val="001D2046"/>
    <w:rsid w:val="001D2623"/>
    <w:rsid w:val="001D2863"/>
    <w:rsid w:val="001D2E48"/>
    <w:rsid w:val="001D2EAF"/>
    <w:rsid w:val="001D3197"/>
    <w:rsid w:val="001D3602"/>
    <w:rsid w:val="001D447D"/>
    <w:rsid w:val="001D4683"/>
    <w:rsid w:val="001D4D1D"/>
    <w:rsid w:val="001D5638"/>
    <w:rsid w:val="001D5A4B"/>
    <w:rsid w:val="001D5CBB"/>
    <w:rsid w:val="001D5DBA"/>
    <w:rsid w:val="001D5FB6"/>
    <w:rsid w:val="001D62F0"/>
    <w:rsid w:val="001D6613"/>
    <w:rsid w:val="001D6698"/>
    <w:rsid w:val="001D6C1F"/>
    <w:rsid w:val="001D6EAF"/>
    <w:rsid w:val="001D72F8"/>
    <w:rsid w:val="001D74C4"/>
    <w:rsid w:val="001D75A1"/>
    <w:rsid w:val="001D7ABB"/>
    <w:rsid w:val="001D7B8D"/>
    <w:rsid w:val="001E0039"/>
    <w:rsid w:val="001E00E5"/>
    <w:rsid w:val="001E0129"/>
    <w:rsid w:val="001E0693"/>
    <w:rsid w:val="001E0B32"/>
    <w:rsid w:val="001E0E03"/>
    <w:rsid w:val="001E0FCE"/>
    <w:rsid w:val="001E11C8"/>
    <w:rsid w:val="001E1BC6"/>
    <w:rsid w:val="001E22DA"/>
    <w:rsid w:val="001E232E"/>
    <w:rsid w:val="001E2342"/>
    <w:rsid w:val="001E2627"/>
    <w:rsid w:val="001E26BC"/>
    <w:rsid w:val="001E2783"/>
    <w:rsid w:val="001E2793"/>
    <w:rsid w:val="001E282C"/>
    <w:rsid w:val="001E2C94"/>
    <w:rsid w:val="001E31FC"/>
    <w:rsid w:val="001E334C"/>
    <w:rsid w:val="001E33D4"/>
    <w:rsid w:val="001E376F"/>
    <w:rsid w:val="001E37D6"/>
    <w:rsid w:val="001E37E2"/>
    <w:rsid w:val="001E39C8"/>
    <w:rsid w:val="001E3F58"/>
    <w:rsid w:val="001E4004"/>
    <w:rsid w:val="001E4199"/>
    <w:rsid w:val="001E440E"/>
    <w:rsid w:val="001E481B"/>
    <w:rsid w:val="001E48FA"/>
    <w:rsid w:val="001E515D"/>
    <w:rsid w:val="001E516F"/>
    <w:rsid w:val="001E537B"/>
    <w:rsid w:val="001E5460"/>
    <w:rsid w:val="001E57E3"/>
    <w:rsid w:val="001E5807"/>
    <w:rsid w:val="001E64E6"/>
    <w:rsid w:val="001E6596"/>
    <w:rsid w:val="001E6C65"/>
    <w:rsid w:val="001E6D55"/>
    <w:rsid w:val="001E6F4E"/>
    <w:rsid w:val="001E7076"/>
    <w:rsid w:val="001E72A4"/>
    <w:rsid w:val="001E7540"/>
    <w:rsid w:val="001E7845"/>
    <w:rsid w:val="001E7A0E"/>
    <w:rsid w:val="001E7D7B"/>
    <w:rsid w:val="001F0274"/>
    <w:rsid w:val="001F0617"/>
    <w:rsid w:val="001F090B"/>
    <w:rsid w:val="001F0B29"/>
    <w:rsid w:val="001F0F9A"/>
    <w:rsid w:val="001F144E"/>
    <w:rsid w:val="001F1C44"/>
    <w:rsid w:val="001F1DEF"/>
    <w:rsid w:val="001F220F"/>
    <w:rsid w:val="001F2425"/>
    <w:rsid w:val="001F243C"/>
    <w:rsid w:val="001F2D8A"/>
    <w:rsid w:val="001F33C4"/>
    <w:rsid w:val="001F39FF"/>
    <w:rsid w:val="001F3C81"/>
    <w:rsid w:val="001F3DC7"/>
    <w:rsid w:val="001F3F4A"/>
    <w:rsid w:val="001F3F55"/>
    <w:rsid w:val="001F415F"/>
    <w:rsid w:val="001F4172"/>
    <w:rsid w:val="001F46EE"/>
    <w:rsid w:val="001F4A03"/>
    <w:rsid w:val="001F4AF7"/>
    <w:rsid w:val="001F4C50"/>
    <w:rsid w:val="001F4D7E"/>
    <w:rsid w:val="001F4EB9"/>
    <w:rsid w:val="001F4F65"/>
    <w:rsid w:val="001F5A05"/>
    <w:rsid w:val="001F5D5C"/>
    <w:rsid w:val="001F5F26"/>
    <w:rsid w:val="001F619A"/>
    <w:rsid w:val="001F6990"/>
    <w:rsid w:val="001F6CC6"/>
    <w:rsid w:val="001F6D1B"/>
    <w:rsid w:val="001F6D2D"/>
    <w:rsid w:val="001F6EFB"/>
    <w:rsid w:val="001F74C1"/>
    <w:rsid w:val="001F7654"/>
    <w:rsid w:val="001F7691"/>
    <w:rsid w:val="001F7999"/>
    <w:rsid w:val="001F7CFA"/>
    <w:rsid w:val="002001A2"/>
    <w:rsid w:val="002011D5"/>
    <w:rsid w:val="00201884"/>
    <w:rsid w:val="002019DE"/>
    <w:rsid w:val="00201D28"/>
    <w:rsid w:val="00201F4D"/>
    <w:rsid w:val="00202340"/>
    <w:rsid w:val="00202BEA"/>
    <w:rsid w:val="00202D1D"/>
    <w:rsid w:val="002033DD"/>
    <w:rsid w:val="0020341E"/>
    <w:rsid w:val="0020344E"/>
    <w:rsid w:val="002034AA"/>
    <w:rsid w:val="002035D7"/>
    <w:rsid w:val="0020372F"/>
    <w:rsid w:val="002037A0"/>
    <w:rsid w:val="0020385C"/>
    <w:rsid w:val="00203A43"/>
    <w:rsid w:val="00203D73"/>
    <w:rsid w:val="00204396"/>
    <w:rsid w:val="002043E9"/>
    <w:rsid w:val="002044DE"/>
    <w:rsid w:val="002045D8"/>
    <w:rsid w:val="00204DEE"/>
    <w:rsid w:val="0020509D"/>
    <w:rsid w:val="002050BD"/>
    <w:rsid w:val="0020516F"/>
    <w:rsid w:val="00205264"/>
    <w:rsid w:val="002052FA"/>
    <w:rsid w:val="00206432"/>
    <w:rsid w:val="00206624"/>
    <w:rsid w:val="00206635"/>
    <w:rsid w:val="00206727"/>
    <w:rsid w:val="00206765"/>
    <w:rsid w:val="002067B0"/>
    <w:rsid w:val="00206C9F"/>
    <w:rsid w:val="00206FE8"/>
    <w:rsid w:val="00207215"/>
    <w:rsid w:val="00207379"/>
    <w:rsid w:val="002073A8"/>
    <w:rsid w:val="00207CCF"/>
    <w:rsid w:val="002109B9"/>
    <w:rsid w:val="002109BD"/>
    <w:rsid w:val="00210E30"/>
    <w:rsid w:val="00210E97"/>
    <w:rsid w:val="002111B4"/>
    <w:rsid w:val="00211AEC"/>
    <w:rsid w:val="00211D29"/>
    <w:rsid w:val="00211DD4"/>
    <w:rsid w:val="0021238B"/>
    <w:rsid w:val="002124F6"/>
    <w:rsid w:val="002125C4"/>
    <w:rsid w:val="002126D0"/>
    <w:rsid w:val="002128C6"/>
    <w:rsid w:val="00212BEE"/>
    <w:rsid w:val="00212E59"/>
    <w:rsid w:val="00212F8A"/>
    <w:rsid w:val="00213085"/>
    <w:rsid w:val="002130DF"/>
    <w:rsid w:val="0021318E"/>
    <w:rsid w:val="002133AA"/>
    <w:rsid w:val="002136DD"/>
    <w:rsid w:val="0021381F"/>
    <w:rsid w:val="00213B57"/>
    <w:rsid w:val="00213F2F"/>
    <w:rsid w:val="002147A2"/>
    <w:rsid w:val="00214A9B"/>
    <w:rsid w:val="00214ABD"/>
    <w:rsid w:val="00214AE2"/>
    <w:rsid w:val="00215109"/>
    <w:rsid w:val="0021575D"/>
    <w:rsid w:val="00215FE4"/>
    <w:rsid w:val="0021609B"/>
    <w:rsid w:val="002162D5"/>
    <w:rsid w:val="002162D9"/>
    <w:rsid w:val="00216475"/>
    <w:rsid w:val="002168B9"/>
    <w:rsid w:val="002168C6"/>
    <w:rsid w:val="00216A60"/>
    <w:rsid w:val="00216FB8"/>
    <w:rsid w:val="002173A4"/>
    <w:rsid w:val="00217538"/>
    <w:rsid w:val="002177DB"/>
    <w:rsid w:val="002178B4"/>
    <w:rsid w:val="00217EFF"/>
    <w:rsid w:val="002200A9"/>
    <w:rsid w:val="00220390"/>
    <w:rsid w:val="0022047C"/>
    <w:rsid w:val="002219B2"/>
    <w:rsid w:val="00221A33"/>
    <w:rsid w:val="00221BD1"/>
    <w:rsid w:val="00221E7C"/>
    <w:rsid w:val="00221EA3"/>
    <w:rsid w:val="00221EC9"/>
    <w:rsid w:val="00221ECE"/>
    <w:rsid w:val="002222E5"/>
    <w:rsid w:val="002229E5"/>
    <w:rsid w:val="00222EC4"/>
    <w:rsid w:val="00223562"/>
    <w:rsid w:val="00223586"/>
    <w:rsid w:val="002235E4"/>
    <w:rsid w:val="00223601"/>
    <w:rsid w:val="00223625"/>
    <w:rsid w:val="00223985"/>
    <w:rsid w:val="00223D37"/>
    <w:rsid w:val="00223E6D"/>
    <w:rsid w:val="00224BA3"/>
    <w:rsid w:val="00224C52"/>
    <w:rsid w:val="00224C6F"/>
    <w:rsid w:val="00224F04"/>
    <w:rsid w:val="00224F28"/>
    <w:rsid w:val="0022528B"/>
    <w:rsid w:val="00225291"/>
    <w:rsid w:val="002256CD"/>
    <w:rsid w:val="00225A33"/>
    <w:rsid w:val="00225A65"/>
    <w:rsid w:val="00225CDA"/>
    <w:rsid w:val="00225DC2"/>
    <w:rsid w:val="00225EAD"/>
    <w:rsid w:val="002260D1"/>
    <w:rsid w:val="00226104"/>
    <w:rsid w:val="00226137"/>
    <w:rsid w:val="00226218"/>
    <w:rsid w:val="00226289"/>
    <w:rsid w:val="002267DD"/>
    <w:rsid w:val="00226D14"/>
    <w:rsid w:val="00226E6C"/>
    <w:rsid w:val="00226E72"/>
    <w:rsid w:val="00226F45"/>
    <w:rsid w:val="0022701B"/>
    <w:rsid w:val="00227320"/>
    <w:rsid w:val="00227547"/>
    <w:rsid w:val="00227CF2"/>
    <w:rsid w:val="00227E6E"/>
    <w:rsid w:val="00227F56"/>
    <w:rsid w:val="00227F8C"/>
    <w:rsid w:val="002302D1"/>
    <w:rsid w:val="002308F7"/>
    <w:rsid w:val="00230EA0"/>
    <w:rsid w:val="002311BB"/>
    <w:rsid w:val="002315F2"/>
    <w:rsid w:val="002316D0"/>
    <w:rsid w:val="00231C67"/>
    <w:rsid w:val="00232095"/>
    <w:rsid w:val="00232128"/>
    <w:rsid w:val="0023245B"/>
    <w:rsid w:val="0023256C"/>
    <w:rsid w:val="00232776"/>
    <w:rsid w:val="00232802"/>
    <w:rsid w:val="00232875"/>
    <w:rsid w:val="00232F46"/>
    <w:rsid w:val="002330BE"/>
    <w:rsid w:val="002332E7"/>
    <w:rsid w:val="002337EF"/>
    <w:rsid w:val="00233986"/>
    <w:rsid w:val="00234225"/>
    <w:rsid w:val="00234405"/>
    <w:rsid w:val="0023455F"/>
    <w:rsid w:val="00234945"/>
    <w:rsid w:val="00234B20"/>
    <w:rsid w:val="00234E10"/>
    <w:rsid w:val="00234E86"/>
    <w:rsid w:val="0023557C"/>
    <w:rsid w:val="00235861"/>
    <w:rsid w:val="0023592E"/>
    <w:rsid w:val="002359F7"/>
    <w:rsid w:val="00235FA4"/>
    <w:rsid w:val="0023610A"/>
    <w:rsid w:val="0023649E"/>
    <w:rsid w:val="0023659D"/>
    <w:rsid w:val="0023670F"/>
    <w:rsid w:val="002368AF"/>
    <w:rsid w:val="002375C5"/>
    <w:rsid w:val="002375E0"/>
    <w:rsid w:val="0024004F"/>
    <w:rsid w:val="00240388"/>
    <w:rsid w:val="002404EF"/>
    <w:rsid w:val="00240C3A"/>
    <w:rsid w:val="002412C2"/>
    <w:rsid w:val="002412FA"/>
    <w:rsid w:val="0024133C"/>
    <w:rsid w:val="00241AF9"/>
    <w:rsid w:val="00241C34"/>
    <w:rsid w:val="00241C57"/>
    <w:rsid w:val="0024205A"/>
    <w:rsid w:val="0024240B"/>
    <w:rsid w:val="00242481"/>
    <w:rsid w:val="0024252F"/>
    <w:rsid w:val="00242B3B"/>
    <w:rsid w:val="00242C7D"/>
    <w:rsid w:val="00242CB7"/>
    <w:rsid w:val="00242DA0"/>
    <w:rsid w:val="00242DC2"/>
    <w:rsid w:val="00242E52"/>
    <w:rsid w:val="00242FF3"/>
    <w:rsid w:val="002432BE"/>
    <w:rsid w:val="00243728"/>
    <w:rsid w:val="00243A8F"/>
    <w:rsid w:val="00243B68"/>
    <w:rsid w:val="00243C93"/>
    <w:rsid w:val="002440AD"/>
    <w:rsid w:val="002440F4"/>
    <w:rsid w:val="00244262"/>
    <w:rsid w:val="0024485A"/>
    <w:rsid w:val="00244BCE"/>
    <w:rsid w:val="00244C39"/>
    <w:rsid w:val="00244D53"/>
    <w:rsid w:val="00244E07"/>
    <w:rsid w:val="00245389"/>
    <w:rsid w:val="002453A3"/>
    <w:rsid w:val="0024541B"/>
    <w:rsid w:val="002455DC"/>
    <w:rsid w:val="0024574D"/>
    <w:rsid w:val="002458C8"/>
    <w:rsid w:val="00245FEF"/>
    <w:rsid w:val="00246AA8"/>
    <w:rsid w:val="00246AAB"/>
    <w:rsid w:val="00246EA7"/>
    <w:rsid w:val="00247799"/>
    <w:rsid w:val="002478F2"/>
    <w:rsid w:val="00247920"/>
    <w:rsid w:val="00247BD9"/>
    <w:rsid w:val="00247D3F"/>
    <w:rsid w:val="002504C3"/>
    <w:rsid w:val="002504F2"/>
    <w:rsid w:val="002505CC"/>
    <w:rsid w:val="002508B7"/>
    <w:rsid w:val="002508D7"/>
    <w:rsid w:val="002513B7"/>
    <w:rsid w:val="002514C1"/>
    <w:rsid w:val="00251600"/>
    <w:rsid w:val="002516D0"/>
    <w:rsid w:val="00251AF0"/>
    <w:rsid w:val="00251D29"/>
    <w:rsid w:val="00251DDD"/>
    <w:rsid w:val="00252107"/>
    <w:rsid w:val="00252698"/>
    <w:rsid w:val="00252A56"/>
    <w:rsid w:val="00252B36"/>
    <w:rsid w:val="00252BC9"/>
    <w:rsid w:val="00252C88"/>
    <w:rsid w:val="002530AF"/>
    <w:rsid w:val="002531C6"/>
    <w:rsid w:val="00253511"/>
    <w:rsid w:val="00253685"/>
    <w:rsid w:val="00253E29"/>
    <w:rsid w:val="00253F56"/>
    <w:rsid w:val="00253FCA"/>
    <w:rsid w:val="00254001"/>
    <w:rsid w:val="00254433"/>
    <w:rsid w:val="00254518"/>
    <w:rsid w:val="0025477A"/>
    <w:rsid w:val="00254811"/>
    <w:rsid w:val="00254AE8"/>
    <w:rsid w:val="00254C45"/>
    <w:rsid w:val="00254C83"/>
    <w:rsid w:val="00254F91"/>
    <w:rsid w:val="00255152"/>
    <w:rsid w:val="002557DB"/>
    <w:rsid w:val="00255891"/>
    <w:rsid w:val="00255D27"/>
    <w:rsid w:val="00255E40"/>
    <w:rsid w:val="00255ED4"/>
    <w:rsid w:val="00256035"/>
    <w:rsid w:val="0025645D"/>
    <w:rsid w:val="0025653D"/>
    <w:rsid w:val="00256777"/>
    <w:rsid w:val="00256A68"/>
    <w:rsid w:val="00256B00"/>
    <w:rsid w:val="00256BFE"/>
    <w:rsid w:val="00256EC3"/>
    <w:rsid w:val="0025715B"/>
    <w:rsid w:val="002578A4"/>
    <w:rsid w:val="00257B68"/>
    <w:rsid w:val="00257DD5"/>
    <w:rsid w:val="0026018A"/>
    <w:rsid w:val="00260890"/>
    <w:rsid w:val="00260951"/>
    <w:rsid w:val="002609FB"/>
    <w:rsid w:val="00260AA0"/>
    <w:rsid w:val="00260E61"/>
    <w:rsid w:val="00261744"/>
    <w:rsid w:val="002619EC"/>
    <w:rsid w:val="00261AF6"/>
    <w:rsid w:val="00261C67"/>
    <w:rsid w:val="00261DE6"/>
    <w:rsid w:val="002622A1"/>
    <w:rsid w:val="002627BF"/>
    <w:rsid w:val="0026299A"/>
    <w:rsid w:val="00262A0A"/>
    <w:rsid w:val="00263195"/>
    <w:rsid w:val="002633FC"/>
    <w:rsid w:val="00263739"/>
    <w:rsid w:val="00263824"/>
    <w:rsid w:val="00263953"/>
    <w:rsid w:val="00263B3B"/>
    <w:rsid w:val="00263B42"/>
    <w:rsid w:val="00264878"/>
    <w:rsid w:val="00264AD6"/>
    <w:rsid w:val="00264BE7"/>
    <w:rsid w:val="00265032"/>
    <w:rsid w:val="00265248"/>
    <w:rsid w:val="002654AE"/>
    <w:rsid w:val="0026553C"/>
    <w:rsid w:val="00265655"/>
    <w:rsid w:val="002656B8"/>
    <w:rsid w:val="00265CE4"/>
    <w:rsid w:val="0026603E"/>
    <w:rsid w:val="0026606D"/>
    <w:rsid w:val="0026609B"/>
    <w:rsid w:val="002661A9"/>
    <w:rsid w:val="00266AD1"/>
    <w:rsid w:val="00266B3A"/>
    <w:rsid w:val="00266BCE"/>
    <w:rsid w:val="00266D28"/>
    <w:rsid w:val="00266DAD"/>
    <w:rsid w:val="00266E72"/>
    <w:rsid w:val="0026770A"/>
    <w:rsid w:val="00267D17"/>
    <w:rsid w:val="00267D71"/>
    <w:rsid w:val="00267F4C"/>
    <w:rsid w:val="002701EC"/>
    <w:rsid w:val="0027023B"/>
    <w:rsid w:val="0027049F"/>
    <w:rsid w:val="0027054A"/>
    <w:rsid w:val="002707E5"/>
    <w:rsid w:val="00270986"/>
    <w:rsid w:val="002709FB"/>
    <w:rsid w:val="00270E9D"/>
    <w:rsid w:val="00270EE6"/>
    <w:rsid w:val="00270FB6"/>
    <w:rsid w:val="002712AE"/>
    <w:rsid w:val="00271577"/>
    <w:rsid w:val="00271609"/>
    <w:rsid w:val="00271947"/>
    <w:rsid w:val="0027205A"/>
    <w:rsid w:val="002720A9"/>
    <w:rsid w:val="002721FD"/>
    <w:rsid w:val="0027235C"/>
    <w:rsid w:val="0027265C"/>
    <w:rsid w:val="00272709"/>
    <w:rsid w:val="002731E8"/>
    <w:rsid w:val="00273718"/>
    <w:rsid w:val="0027375A"/>
    <w:rsid w:val="002738F4"/>
    <w:rsid w:val="00273A68"/>
    <w:rsid w:val="00273CB4"/>
    <w:rsid w:val="00274404"/>
    <w:rsid w:val="00274718"/>
    <w:rsid w:val="00274AC8"/>
    <w:rsid w:val="00274C48"/>
    <w:rsid w:val="00275069"/>
    <w:rsid w:val="00275216"/>
    <w:rsid w:val="00275AA5"/>
    <w:rsid w:val="00275F37"/>
    <w:rsid w:val="0027605C"/>
    <w:rsid w:val="002760D2"/>
    <w:rsid w:val="0027619A"/>
    <w:rsid w:val="002761EC"/>
    <w:rsid w:val="002764A2"/>
    <w:rsid w:val="002765E7"/>
    <w:rsid w:val="00276741"/>
    <w:rsid w:val="00276898"/>
    <w:rsid w:val="00276A24"/>
    <w:rsid w:val="00276D5F"/>
    <w:rsid w:val="00276EF0"/>
    <w:rsid w:val="0027755F"/>
    <w:rsid w:val="002779E1"/>
    <w:rsid w:val="0028004E"/>
    <w:rsid w:val="0028007C"/>
    <w:rsid w:val="002801E4"/>
    <w:rsid w:val="002806F7"/>
    <w:rsid w:val="0028077F"/>
    <w:rsid w:val="00280826"/>
    <w:rsid w:val="002808DA"/>
    <w:rsid w:val="00280B47"/>
    <w:rsid w:val="00280B62"/>
    <w:rsid w:val="00280B98"/>
    <w:rsid w:val="00281014"/>
    <w:rsid w:val="00281102"/>
    <w:rsid w:val="002812BB"/>
    <w:rsid w:val="002813BB"/>
    <w:rsid w:val="002818D8"/>
    <w:rsid w:val="00281C41"/>
    <w:rsid w:val="00281ED7"/>
    <w:rsid w:val="00282447"/>
    <w:rsid w:val="0028298B"/>
    <w:rsid w:val="00282AFF"/>
    <w:rsid w:val="00282D86"/>
    <w:rsid w:val="00283100"/>
    <w:rsid w:val="00283110"/>
    <w:rsid w:val="00283217"/>
    <w:rsid w:val="002833C3"/>
    <w:rsid w:val="00283419"/>
    <w:rsid w:val="00283A25"/>
    <w:rsid w:val="00283B1F"/>
    <w:rsid w:val="00283DAB"/>
    <w:rsid w:val="00284968"/>
    <w:rsid w:val="00284BFC"/>
    <w:rsid w:val="0028521F"/>
    <w:rsid w:val="002852B9"/>
    <w:rsid w:val="002855C4"/>
    <w:rsid w:val="00285724"/>
    <w:rsid w:val="00285BD9"/>
    <w:rsid w:val="00286336"/>
    <w:rsid w:val="00286639"/>
    <w:rsid w:val="0028684D"/>
    <w:rsid w:val="002868B9"/>
    <w:rsid w:val="00286A93"/>
    <w:rsid w:val="002875EA"/>
    <w:rsid w:val="002876B4"/>
    <w:rsid w:val="002878B9"/>
    <w:rsid w:val="0028790A"/>
    <w:rsid w:val="00287AB3"/>
    <w:rsid w:val="0029038B"/>
    <w:rsid w:val="00290AE1"/>
    <w:rsid w:val="00290CE2"/>
    <w:rsid w:val="00290D66"/>
    <w:rsid w:val="002910BC"/>
    <w:rsid w:val="00291186"/>
    <w:rsid w:val="00291763"/>
    <w:rsid w:val="00291824"/>
    <w:rsid w:val="00291942"/>
    <w:rsid w:val="00291E44"/>
    <w:rsid w:val="00291EA6"/>
    <w:rsid w:val="0029235B"/>
    <w:rsid w:val="002925FE"/>
    <w:rsid w:val="00292782"/>
    <w:rsid w:val="00292861"/>
    <w:rsid w:val="00292A5F"/>
    <w:rsid w:val="00292AF1"/>
    <w:rsid w:val="00292B21"/>
    <w:rsid w:val="00292B34"/>
    <w:rsid w:val="00292CA1"/>
    <w:rsid w:val="00292F88"/>
    <w:rsid w:val="002931DD"/>
    <w:rsid w:val="002934AA"/>
    <w:rsid w:val="00293C31"/>
    <w:rsid w:val="00293CEE"/>
    <w:rsid w:val="00293DF6"/>
    <w:rsid w:val="002945E9"/>
    <w:rsid w:val="002947B1"/>
    <w:rsid w:val="00294C4D"/>
    <w:rsid w:val="0029519F"/>
    <w:rsid w:val="00295389"/>
    <w:rsid w:val="002955D3"/>
    <w:rsid w:val="002958B2"/>
    <w:rsid w:val="00295B19"/>
    <w:rsid w:val="00296368"/>
    <w:rsid w:val="0029656D"/>
    <w:rsid w:val="00296878"/>
    <w:rsid w:val="002968DD"/>
    <w:rsid w:val="00296AF7"/>
    <w:rsid w:val="00297021"/>
    <w:rsid w:val="002970D6"/>
    <w:rsid w:val="00297313"/>
    <w:rsid w:val="002973C6"/>
    <w:rsid w:val="00297500"/>
    <w:rsid w:val="00297A0A"/>
    <w:rsid w:val="002A033B"/>
    <w:rsid w:val="002A07AE"/>
    <w:rsid w:val="002A0F6C"/>
    <w:rsid w:val="002A1A1C"/>
    <w:rsid w:val="002A1A49"/>
    <w:rsid w:val="002A1B04"/>
    <w:rsid w:val="002A1F06"/>
    <w:rsid w:val="002A21BE"/>
    <w:rsid w:val="002A2515"/>
    <w:rsid w:val="002A252F"/>
    <w:rsid w:val="002A277C"/>
    <w:rsid w:val="002A2D8B"/>
    <w:rsid w:val="002A3685"/>
    <w:rsid w:val="002A3B71"/>
    <w:rsid w:val="002A3B96"/>
    <w:rsid w:val="002A3E33"/>
    <w:rsid w:val="002A3F65"/>
    <w:rsid w:val="002A425A"/>
    <w:rsid w:val="002A45F5"/>
    <w:rsid w:val="002A48C4"/>
    <w:rsid w:val="002A4946"/>
    <w:rsid w:val="002A4D00"/>
    <w:rsid w:val="002A4F04"/>
    <w:rsid w:val="002A50E1"/>
    <w:rsid w:val="002A50F7"/>
    <w:rsid w:val="002A5149"/>
    <w:rsid w:val="002A535A"/>
    <w:rsid w:val="002A5674"/>
    <w:rsid w:val="002A58E7"/>
    <w:rsid w:val="002A5905"/>
    <w:rsid w:val="002A5A8F"/>
    <w:rsid w:val="002A5FC7"/>
    <w:rsid w:val="002A6019"/>
    <w:rsid w:val="002A6109"/>
    <w:rsid w:val="002A63AC"/>
    <w:rsid w:val="002A661C"/>
    <w:rsid w:val="002A69F3"/>
    <w:rsid w:val="002A6C2E"/>
    <w:rsid w:val="002A6CED"/>
    <w:rsid w:val="002A6D18"/>
    <w:rsid w:val="002A6D8F"/>
    <w:rsid w:val="002A6DB9"/>
    <w:rsid w:val="002A6E46"/>
    <w:rsid w:val="002A73AF"/>
    <w:rsid w:val="002A75EB"/>
    <w:rsid w:val="002A7620"/>
    <w:rsid w:val="002A766C"/>
    <w:rsid w:val="002A7EC1"/>
    <w:rsid w:val="002B0347"/>
    <w:rsid w:val="002B0ACA"/>
    <w:rsid w:val="002B0ADF"/>
    <w:rsid w:val="002B0FA4"/>
    <w:rsid w:val="002B1183"/>
    <w:rsid w:val="002B118B"/>
    <w:rsid w:val="002B1386"/>
    <w:rsid w:val="002B159E"/>
    <w:rsid w:val="002B1A61"/>
    <w:rsid w:val="002B1DC8"/>
    <w:rsid w:val="002B212A"/>
    <w:rsid w:val="002B22CA"/>
    <w:rsid w:val="002B23CF"/>
    <w:rsid w:val="002B25A0"/>
    <w:rsid w:val="002B2676"/>
    <w:rsid w:val="002B2AAA"/>
    <w:rsid w:val="002B2B01"/>
    <w:rsid w:val="002B2CD0"/>
    <w:rsid w:val="002B33A6"/>
    <w:rsid w:val="002B34FB"/>
    <w:rsid w:val="002B3537"/>
    <w:rsid w:val="002B40BD"/>
    <w:rsid w:val="002B4195"/>
    <w:rsid w:val="002B41BD"/>
    <w:rsid w:val="002B48CA"/>
    <w:rsid w:val="002B49CB"/>
    <w:rsid w:val="002B4CCE"/>
    <w:rsid w:val="002B4F7A"/>
    <w:rsid w:val="002B4FE6"/>
    <w:rsid w:val="002B5154"/>
    <w:rsid w:val="002B57A4"/>
    <w:rsid w:val="002B57E1"/>
    <w:rsid w:val="002B5914"/>
    <w:rsid w:val="002B5C0E"/>
    <w:rsid w:val="002B5CDC"/>
    <w:rsid w:val="002B5D04"/>
    <w:rsid w:val="002B5D60"/>
    <w:rsid w:val="002B5E1E"/>
    <w:rsid w:val="002B5EBE"/>
    <w:rsid w:val="002B68D9"/>
    <w:rsid w:val="002B7166"/>
    <w:rsid w:val="002B7732"/>
    <w:rsid w:val="002B7ABA"/>
    <w:rsid w:val="002C05D4"/>
    <w:rsid w:val="002C18EC"/>
    <w:rsid w:val="002C1A17"/>
    <w:rsid w:val="002C1C03"/>
    <w:rsid w:val="002C1CCD"/>
    <w:rsid w:val="002C1DE4"/>
    <w:rsid w:val="002C22CA"/>
    <w:rsid w:val="002C2368"/>
    <w:rsid w:val="002C24AE"/>
    <w:rsid w:val="002C25AA"/>
    <w:rsid w:val="002C2686"/>
    <w:rsid w:val="002C282C"/>
    <w:rsid w:val="002C29F5"/>
    <w:rsid w:val="002C2A81"/>
    <w:rsid w:val="002C2C0C"/>
    <w:rsid w:val="002C2D36"/>
    <w:rsid w:val="002C2F91"/>
    <w:rsid w:val="002C3148"/>
    <w:rsid w:val="002C3232"/>
    <w:rsid w:val="002C363E"/>
    <w:rsid w:val="002C383A"/>
    <w:rsid w:val="002C38B6"/>
    <w:rsid w:val="002C38E7"/>
    <w:rsid w:val="002C39AC"/>
    <w:rsid w:val="002C39FC"/>
    <w:rsid w:val="002C3CCE"/>
    <w:rsid w:val="002C47D8"/>
    <w:rsid w:val="002C492B"/>
    <w:rsid w:val="002C4CBD"/>
    <w:rsid w:val="002C5101"/>
    <w:rsid w:val="002C57CA"/>
    <w:rsid w:val="002C591D"/>
    <w:rsid w:val="002C5F54"/>
    <w:rsid w:val="002C6085"/>
    <w:rsid w:val="002C61FA"/>
    <w:rsid w:val="002C6882"/>
    <w:rsid w:val="002C6D38"/>
    <w:rsid w:val="002C6E4E"/>
    <w:rsid w:val="002C7222"/>
    <w:rsid w:val="002C7458"/>
    <w:rsid w:val="002C7562"/>
    <w:rsid w:val="002C789E"/>
    <w:rsid w:val="002C79FE"/>
    <w:rsid w:val="002D0018"/>
    <w:rsid w:val="002D00F5"/>
    <w:rsid w:val="002D00FF"/>
    <w:rsid w:val="002D011E"/>
    <w:rsid w:val="002D06AF"/>
    <w:rsid w:val="002D086D"/>
    <w:rsid w:val="002D0AFE"/>
    <w:rsid w:val="002D0BF5"/>
    <w:rsid w:val="002D10BC"/>
    <w:rsid w:val="002D1693"/>
    <w:rsid w:val="002D1A17"/>
    <w:rsid w:val="002D1F4C"/>
    <w:rsid w:val="002D20D7"/>
    <w:rsid w:val="002D22D8"/>
    <w:rsid w:val="002D2443"/>
    <w:rsid w:val="002D24BC"/>
    <w:rsid w:val="002D25BC"/>
    <w:rsid w:val="002D289A"/>
    <w:rsid w:val="002D2F34"/>
    <w:rsid w:val="002D3074"/>
    <w:rsid w:val="002D3498"/>
    <w:rsid w:val="002D3855"/>
    <w:rsid w:val="002D3C93"/>
    <w:rsid w:val="002D3E02"/>
    <w:rsid w:val="002D3F39"/>
    <w:rsid w:val="002D4127"/>
    <w:rsid w:val="002D431C"/>
    <w:rsid w:val="002D43AF"/>
    <w:rsid w:val="002D4624"/>
    <w:rsid w:val="002D4DB9"/>
    <w:rsid w:val="002D4EA6"/>
    <w:rsid w:val="002D4EC5"/>
    <w:rsid w:val="002D5429"/>
    <w:rsid w:val="002D54EB"/>
    <w:rsid w:val="002D570E"/>
    <w:rsid w:val="002D591F"/>
    <w:rsid w:val="002D5998"/>
    <w:rsid w:val="002D5D2A"/>
    <w:rsid w:val="002D5DB2"/>
    <w:rsid w:val="002D64C2"/>
    <w:rsid w:val="002D65B3"/>
    <w:rsid w:val="002D6E19"/>
    <w:rsid w:val="002D6E75"/>
    <w:rsid w:val="002D6FE4"/>
    <w:rsid w:val="002D792D"/>
    <w:rsid w:val="002D7A59"/>
    <w:rsid w:val="002D7AF4"/>
    <w:rsid w:val="002D7B52"/>
    <w:rsid w:val="002D7B9E"/>
    <w:rsid w:val="002E0076"/>
    <w:rsid w:val="002E0331"/>
    <w:rsid w:val="002E04FC"/>
    <w:rsid w:val="002E0507"/>
    <w:rsid w:val="002E0C17"/>
    <w:rsid w:val="002E12ED"/>
    <w:rsid w:val="002E1B5C"/>
    <w:rsid w:val="002E1D28"/>
    <w:rsid w:val="002E209C"/>
    <w:rsid w:val="002E2392"/>
    <w:rsid w:val="002E23F6"/>
    <w:rsid w:val="002E25FA"/>
    <w:rsid w:val="002E26A6"/>
    <w:rsid w:val="002E2E9A"/>
    <w:rsid w:val="002E3051"/>
    <w:rsid w:val="002E33AA"/>
    <w:rsid w:val="002E3797"/>
    <w:rsid w:val="002E3883"/>
    <w:rsid w:val="002E3D75"/>
    <w:rsid w:val="002E40A2"/>
    <w:rsid w:val="002E4273"/>
    <w:rsid w:val="002E4423"/>
    <w:rsid w:val="002E442C"/>
    <w:rsid w:val="002E46E5"/>
    <w:rsid w:val="002E4DC7"/>
    <w:rsid w:val="002E5029"/>
    <w:rsid w:val="002E5281"/>
    <w:rsid w:val="002E52FF"/>
    <w:rsid w:val="002E5320"/>
    <w:rsid w:val="002E5A6E"/>
    <w:rsid w:val="002E5E52"/>
    <w:rsid w:val="002E5FEE"/>
    <w:rsid w:val="002E6381"/>
    <w:rsid w:val="002E64B0"/>
    <w:rsid w:val="002E64E2"/>
    <w:rsid w:val="002E66B1"/>
    <w:rsid w:val="002E672E"/>
    <w:rsid w:val="002E69FC"/>
    <w:rsid w:val="002E700C"/>
    <w:rsid w:val="002E71FB"/>
    <w:rsid w:val="002E72F4"/>
    <w:rsid w:val="002E7496"/>
    <w:rsid w:val="002E7642"/>
    <w:rsid w:val="002E76E3"/>
    <w:rsid w:val="002E7859"/>
    <w:rsid w:val="002E79DC"/>
    <w:rsid w:val="002E7D86"/>
    <w:rsid w:val="002E7FA6"/>
    <w:rsid w:val="002F04DC"/>
    <w:rsid w:val="002F0592"/>
    <w:rsid w:val="002F07D0"/>
    <w:rsid w:val="002F09AA"/>
    <w:rsid w:val="002F0AEC"/>
    <w:rsid w:val="002F0B6A"/>
    <w:rsid w:val="002F0D46"/>
    <w:rsid w:val="002F0D68"/>
    <w:rsid w:val="002F0D9B"/>
    <w:rsid w:val="002F1179"/>
    <w:rsid w:val="002F1657"/>
    <w:rsid w:val="002F19A8"/>
    <w:rsid w:val="002F1C78"/>
    <w:rsid w:val="002F1FB9"/>
    <w:rsid w:val="002F2151"/>
    <w:rsid w:val="002F2300"/>
    <w:rsid w:val="002F2395"/>
    <w:rsid w:val="002F23F6"/>
    <w:rsid w:val="002F246E"/>
    <w:rsid w:val="002F277E"/>
    <w:rsid w:val="002F2845"/>
    <w:rsid w:val="002F2D2C"/>
    <w:rsid w:val="002F2E4F"/>
    <w:rsid w:val="002F2F09"/>
    <w:rsid w:val="002F30D9"/>
    <w:rsid w:val="002F326B"/>
    <w:rsid w:val="002F3777"/>
    <w:rsid w:val="002F3893"/>
    <w:rsid w:val="002F3F02"/>
    <w:rsid w:val="002F3F53"/>
    <w:rsid w:val="002F4068"/>
    <w:rsid w:val="002F41B5"/>
    <w:rsid w:val="002F41DB"/>
    <w:rsid w:val="002F41EA"/>
    <w:rsid w:val="002F43EC"/>
    <w:rsid w:val="002F445D"/>
    <w:rsid w:val="002F477A"/>
    <w:rsid w:val="002F478F"/>
    <w:rsid w:val="002F4799"/>
    <w:rsid w:val="002F4A51"/>
    <w:rsid w:val="002F4B6D"/>
    <w:rsid w:val="002F5179"/>
    <w:rsid w:val="002F592C"/>
    <w:rsid w:val="002F59E1"/>
    <w:rsid w:val="002F5D96"/>
    <w:rsid w:val="002F61CD"/>
    <w:rsid w:val="002F675C"/>
    <w:rsid w:val="002F685E"/>
    <w:rsid w:val="002F6972"/>
    <w:rsid w:val="002F6BC9"/>
    <w:rsid w:val="002F6C12"/>
    <w:rsid w:val="002F6D0D"/>
    <w:rsid w:val="002F6DD1"/>
    <w:rsid w:val="002F6DE8"/>
    <w:rsid w:val="002F736A"/>
    <w:rsid w:val="002F74AB"/>
    <w:rsid w:val="002F7837"/>
    <w:rsid w:val="002F797E"/>
    <w:rsid w:val="002F7BCE"/>
    <w:rsid w:val="002F7E68"/>
    <w:rsid w:val="002F7ED9"/>
    <w:rsid w:val="002F7EFE"/>
    <w:rsid w:val="00300105"/>
    <w:rsid w:val="003004A7"/>
    <w:rsid w:val="00300943"/>
    <w:rsid w:val="003009BD"/>
    <w:rsid w:val="00300E9F"/>
    <w:rsid w:val="00300FA2"/>
    <w:rsid w:val="00301417"/>
    <w:rsid w:val="00301731"/>
    <w:rsid w:val="00301B8A"/>
    <w:rsid w:val="00301DCA"/>
    <w:rsid w:val="00302252"/>
    <w:rsid w:val="003024AA"/>
    <w:rsid w:val="003024F2"/>
    <w:rsid w:val="0030257C"/>
    <w:rsid w:val="00302715"/>
    <w:rsid w:val="00302731"/>
    <w:rsid w:val="003027C0"/>
    <w:rsid w:val="003027CF"/>
    <w:rsid w:val="003028E9"/>
    <w:rsid w:val="00302F87"/>
    <w:rsid w:val="00303455"/>
    <w:rsid w:val="003034B0"/>
    <w:rsid w:val="00303558"/>
    <w:rsid w:val="003040B9"/>
    <w:rsid w:val="003042B1"/>
    <w:rsid w:val="00304412"/>
    <w:rsid w:val="003044AE"/>
    <w:rsid w:val="00304AFF"/>
    <w:rsid w:val="00305A98"/>
    <w:rsid w:val="00306369"/>
    <w:rsid w:val="003070AB"/>
    <w:rsid w:val="0030723D"/>
    <w:rsid w:val="003076D9"/>
    <w:rsid w:val="00307AEF"/>
    <w:rsid w:val="00307E3C"/>
    <w:rsid w:val="003100A8"/>
    <w:rsid w:val="003102B5"/>
    <w:rsid w:val="00310533"/>
    <w:rsid w:val="00310595"/>
    <w:rsid w:val="0031079A"/>
    <w:rsid w:val="0031089A"/>
    <w:rsid w:val="003109AA"/>
    <w:rsid w:val="00310B7C"/>
    <w:rsid w:val="00310C78"/>
    <w:rsid w:val="00310CA7"/>
    <w:rsid w:val="00310DB2"/>
    <w:rsid w:val="00310F54"/>
    <w:rsid w:val="003110A8"/>
    <w:rsid w:val="003113A6"/>
    <w:rsid w:val="00311727"/>
    <w:rsid w:val="003117E8"/>
    <w:rsid w:val="00311C01"/>
    <w:rsid w:val="00311D42"/>
    <w:rsid w:val="00311DF8"/>
    <w:rsid w:val="003120D9"/>
    <w:rsid w:val="00312917"/>
    <w:rsid w:val="00312EE4"/>
    <w:rsid w:val="00313883"/>
    <w:rsid w:val="003138B8"/>
    <w:rsid w:val="0031398B"/>
    <w:rsid w:val="00314129"/>
    <w:rsid w:val="00314179"/>
    <w:rsid w:val="0031444F"/>
    <w:rsid w:val="00314714"/>
    <w:rsid w:val="003150F3"/>
    <w:rsid w:val="00315133"/>
    <w:rsid w:val="00315258"/>
    <w:rsid w:val="00315372"/>
    <w:rsid w:val="003153DD"/>
    <w:rsid w:val="003156AA"/>
    <w:rsid w:val="003157ED"/>
    <w:rsid w:val="00315ABD"/>
    <w:rsid w:val="00316312"/>
    <w:rsid w:val="003163F3"/>
    <w:rsid w:val="003167F1"/>
    <w:rsid w:val="00316A91"/>
    <w:rsid w:val="00316C30"/>
    <w:rsid w:val="00317168"/>
    <w:rsid w:val="003173B6"/>
    <w:rsid w:val="00317415"/>
    <w:rsid w:val="00317AA4"/>
    <w:rsid w:val="00317AB1"/>
    <w:rsid w:val="00317D2C"/>
    <w:rsid w:val="00317DB5"/>
    <w:rsid w:val="0032037B"/>
    <w:rsid w:val="003203FD"/>
    <w:rsid w:val="00320647"/>
    <w:rsid w:val="003209FE"/>
    <w:rsid w:val="00320A60"/>
    <w:rsid w:val="00320E53"/>
    <w:rsid w:val="00320FB6"/>
    <w:rsid w:val="003214B0"/>
    <w:rsid w:val="00321614"/>
    <w:rsid w:val="00321AEA"/>
    <w:rsid w:val="00321BC1"/>
    <w:rsid w:val="00321C7E"/>
    <w:rsid w:val="00321D48"/>
    <w:rsid w:val="00321E5D"/>
    <w:rsid w:val="003227F6"/>
    <w:rsid w:val="0032296F"/>
    <w:rsid w:val="00322AEA"/>
    <w:rsid w:val="00322D7D"/>
    <w:rsid w:val="00322D98"/>
    <w:rsid w:val="00322E5A"/>
    <w:rsid w:val="003230BD"/>
    <w:rsid w:val="00323B89"/>
    <w:rsid w:val="00323CE5"/>
    <w:rsid w:val="0032431A"/>
    <w:rsid w:val="0032438B"/>
    <w:rsid w:val="0032440E"/>
    <w:rsid w:val="003245C9"/>
    <w:rsid w:val="0032490F"/>
    <w:rsid w:val="00325040"/>
    <w:rsid w:val="00325094"/>
    <w:rsid w:val="00325388"/>
    <w:rsid w:val="00325A98"/>
    <w:rsid w:val="00325D36"/>
    <w:rsid w:val="00325E30"/>
    <w:rsid w:val="00325E45"/>
    <w:rsid w:val="0032607E"/>
    <w:rsid w:val="00326210"/>
    <w:rsid w:val="00326471"/>
    <w:rsid w:val="0032655A"/>
    <w:rsid w:val="0032660C"/>
    <w:rsid w:val="0032661B"/>
    <w:rsid w:val="003267AB"/>
    <w:rsid w:val="00326990"/>
    <w:rsid w:val="00326E32"/>
    <w:rsid w:val="00326FD0"/>
    <w:rsid w:val="0032700F"/>
    <w:rsid w:val="00327024"/>
    <w:rsid w:val="003278D2"/>
    <w:rsid w:val="00327BB6"/>
    <w:rsid w:val="00327C1C"/>
    <w:rsid w:val="00327CBA"/>
    <w:rsid w:val="00327D9F"/>
    <w:rsid w:val="00330044"/>
    <w:rsid w:val="00330107"/>
    <w:rsid w:val="003301AA"/>
    <w:rsid w:val="003303FC"/>
    <w:rsid w:val="003304E4"/>
    <w:rsid w:val="003306A9"/>
    <w:rsid w:val="003308D3"/>
    <w:rsid w:val="003308ED"/>
    <w:rsid w:val="003309CB"/>
    <w:rsid w:val="00330B9B"/>
    <w:rsid w:val="00330C84"/>
    <w:rsid w:val="00330DA5"/>
    <w:rsid w:val="00331080"/>
    <w:rsid w:val="00331697"/>
    <w:rsid w:val="003317C3"/>
    <w:rsid w:val="0033188C"/>
    <w:rsid w:val="00331D41"/>
    <w:rsid w:val="00332116"/>
    <w:rsid w:val="003322E8"/>
    <w:rsid w:val="00332597"/>
    <w:rsid w:val="00332B79"/>
    <w:rsid w:val="00332B94"/>
    <w:rsid w:val="00333104"/>
    <w:rsid w:val="003332BC"/>
    <w:rsid w:val="0033351F"/>
    <w:rsid w:val="00333628"/>
    <w:rsid w:val="0033398F"/>
    <w:rsid w:val="00333AC4"/>
    <w:rsid w:val="00334034"/>
    <w:rsid w:val="003340A3"/>
    <w:rsid w:val="003340D9"/>
    <w:rsid w:val="003345FD"/>
    <w:rsid w:val="00334EA9"/>
    <w:rsid w:val="00335138"/>
    <w:rsid w:val="003351E6"/>
    <w:rsid w:val="003352BC"/>
    <w:rsid w:val="00335323"/>
    <w:rsid w:val="00335415"/>
    <w:rsid w:val="00335422"/>
    <w:rsid w:val="00335A92"/>
    <w:rsid w:val="0033612A"/>
    <w:rsid w:val="00336201"/>
    <w:rsid w:val="00336524"/>
    <w:rsid w:val="00336878"/>
    <w:rsid w:val="00336947"/>
    <w:rsid w:val="00336F6A"/>
    <w:rsid w:val="00337363"/>
    <w:rsid w:val="003374B2"/>
    <w:rsid w:val="003374B5"/>
    <w:rsid w:val="003375B6"/>
    <w:rsid w:val="00337A59"/>
    <w:rsid w:val="00337BD6"/>
    <w:rsid w:val="00337D12"/>
    <w:rsid w:val="00337ECB"/>
    <w:rsid w:val="00340431"/>
    <w:rsid w:val="0034070C"/>
    <w:rsid w:val="00340993"/>
    <w:rsid w:val="0034205A"/>
    <w:rsid w:val="00342194"/>
    <w:rsid w:val="00342B2A"/>
    <w:rsid w:val="00342C6B"/>
    <w:rsid w:val="003433E2"/>
    <w:rsid w:val="003437B5"/>
    <w:rsid w:val="00343AE3"/>
    <w:rsid w:val="00343B4E"/>
    <w:rsid w:val="00343BC8"/>
    <w:rsid w:val="00343CE7"/>
    <w:rsid w:val="00343D0E"/>
    <w:rsid w:val="00344848"/>
    <w:rsid w:val="003449AD"/>
    <w:rsid w:val="00344B0D"/>
    <w:rsid w:val="00344BA9"/>
    <w:rsid w:val="00344F0A"/>
    <w:rsid w:val="00345BB2"/>
    <w:rsid w:val="00345FF3"/>
    <w:rsid w:val="003465DE"/>
    <w:rsid w:val="00346C30"/>
    <w:rsid w:val="00346CB7"/>
    <w:rsid w:val="00346E3F"/>
    <w:rsid w:val="003477A8"/>
    <w:rsid w:val="003479BC"/>
    <w:rsid w:val="00347AA4"/>
    <w:rsid w:val="00350147"/>
    <w:rsid w:val="00350625"/>
    <w:rsid w:val="00350A84"/>
    <w:rsid w:val="00351023"/>
    <w:rsid w:val="00351063"/>
    <w:rsid w:val="00351363"/>
    <w:rsid w:val="00351BB2"/>
    <w:rsid w:val="00351CAB"/>
    <w:rsid w:val="00351DD5"/>
    <w:rsid w:val="00352070"/>
    <w:rsid w:val="00352651"/>
    <w:rsid w:val="00352715"/>
    <w:rsid w:val="00352B71"/>
    <w:rsid w:val="00352D10"/>
    <w:rsid w:val="0035356A"/>
    <w:rsid w:val="003536CA"/>
    <w:rsid w:val="00353707"/>
    <w:rsid w:val="00353908"/>
    <w:rsid w:val="003543F3"/>
    <w:rsid w:val="0035467B"/>
    <w:rsid w:val="003548B0"/>
    <w:rsid w:val="00354C33"/>
    <w:rsid w:val="003551C3"/>
    <w:rsid w:val="003552FB"/>
    <w:rsid w:val="0035545D"/>
    <w:rsid w:val="0035593B"/>
    <w:rsid w:val="00355ACC"/>
    <w:rsid w:val="00355D1B"/>
    <w:rsid w:val="00355DA9"/>
    <w:rsid w:val="00355ED3"/>
    <w:rsid w:val="00355F38"/>
    <w:rsid w:val="00355F76"/>
    <w:rsid w:val="0035605A"/>
    <w:rsid w:val="00356385"/>
    <w:rsid w:val="00356859"/>
    <w:rsid w:val="00356B1C"/>
    <w:rsid w:val="00356E30"/>
    <w:rsid w:val="00356EF9"/>
    <w:rsid w:val="00357387"/>
    <w:rsid w:val="00357669"/>
    <w:rsid w:val="00357960"/>
    <w:rsid w:val="00357988"/>
    <w:rsid w:val="00357D1B"/>
    <w:rsid w:val="00357F25"/>
    <w:rsid w:val="00360177"/>
    <w:rsid w:val="003602B6"/>
    <w:rsid w:val="003603E2"/>
    <w:rsid w:val="003604FB"/>
    <w:rsid w:val="003607BC"/>
    <w:rsid w:val="00360B46"/>
    <w:rsid w:val="00360B4C"/>
    <w:rsid w:val="00360E13"/>
    <w:rsid w:val="0036111A"/>
    <w:rsid w:val="003611F4"/>
    <w:rsid w:val="003612B2"/>
    <w:rsid w:val="003619B7"/>
    <w:rsid w:val="00361A54"/>
    <w:rsid w:val="00361A64"/>
    <w:rsid w:val="00361AD3"/>
    <w:rsid w:val="00361D04"/>
    <w:rsid w:val="00361D21"/>
    <w:rsid w:val="00362003"/>
    <w:rsid w:val="00362176"/>
    <w:rsid w:val="00362CFA"/>
    <w:rsid w:val="00362E14"/>
    <w:rsid w:val="00362E6D"/>
    <w:rsid w:val="00363079"/>
    <w:rsid w:val="003632BA"/>
    <w:rsid w:val="0036333E"/>
    <w:rsid w:val="00363402"/>
    <w:rsid w:val="003636A3"/>
    <w:rsid w:val="003636CD"/>
    <w:rsid w:val="00363980"/>
    <w:rsid w:val="00363EEE"/>
    <w:rsid w:val="00364149"/>
    <w:rsid w:val="00364540"/>
    <w:rsid w:val="00364555"/>
    <w:rsid w:val="003646C3"/>
    <w:rsid w:val="00364B08"/>
    <w:rsid w:val="00364CE9"/>
    <w:rsid w:val="00365071"/>
    <w:rsid w:val="0036509F"/>
    <w:rsid w:val="00365884"/>
    <w:rsid w:val="00365A42"/>
    <w:rsid w:val="00365BCD"/>
    <w:rsid w:val="00365E65"/>
    <w:rsid w:val="00366437"/>
    <w:rsid w:val="00366634"/>
    <w:rsid w:val="0036671A"/>
    <w:rsid w:val="0036679C"/>
    <w:rsid w:val="00366A24"/>
    <w:rsid w:val="00366FF0"/>
    <w:rsid w:val="003673BD"/>
    <w:rsid w:val="0036798C"/>
    <w:rsid w:val="003679F8"/>
    <w:rsid w:val="00367A2E"/>
    <w:rsid w:val="00367B5F"/>
    <w:rsid w:val="00367DD9"/>
    <w:rsid w:val="0037046D"/>
    <w:rsid w:val="003704E0"/>
    <w:rsid w:val="00370709"/>
    <w:rsid w:val="003709E7"/>
    <w:rsid w:val="00370CB7"/>
    <w:rsid w:val="00370D4F"/>
    <w:rsid w:val="003714C4"/>
    <w:rsid w:val="0037191E"/>
    <w:rsid w:val="003719C2"/>
    <w:rsid w:val="003719D0"/>
    <w:rsid w:val="00372034"/>
    <w:rsid w:val="003721EA"/>
    <w:rsid w:val="003723A6"/>
    <w:rsid w:val="003724C8"/>
    <w:rsid w:val="003725F1"/>
    <w:rsid w:val="003726A4"/>
    <w:rsid w:val="0037359B"/>
    <w:rsid w:val="00373991"/>
    <w:rsid w:val="00373B6B"/>
    <w:rsid w:val="00373DE8"/>
    <w:rsid w:val="00373E8E"/>
    <w:rsid w:val="0037411E"/>
    <w:rsid w:val="00374907"/>
    <w:rsid w:val="003749AC"/>
    <w:rsid w:val="00375127"/>
    <w:rsid w:val="00375156"/>
    <w:rsid w:val="0037574C"/>
    <w:rsid w:val="003757A7"/>
    <w:rsid w:val="003757F2"/>
    <w:rsid w:val="003759F7"/>
    <w:rsid w:val="00375B2F"/>
    <w:rsid w:val="00375F24"/>
    <w:rsid w:val="00375FEA"/>
    <w:rsid w:val="003761F3"/>
    <w:rsid w:val="003763F7"/>
    <w:rsid w:val="00376567"/>
    <w:rsid w:val="003766C0"/>
    <w:rsid w:val="00376718"/>
    <w:rsid w:val="0037687C"/>
    <w:rsid w:val="00376886"/>
    <w:rsid w:val="003769E2"/>
    <w:rsid w:val="00376C84"/>
    <w:rsid w:val="00376F11"/>
    <w:rsid w:val="003776A0"/>
    <w:rsid w:val="00377E81"/>
    <w:rsid w:val="0038004C"/>
    <w:rsid w:val="0038004F"/>
    <w:rsid w:val="003803D5"/>
    <w:rsid w:val="00380750"/>
    <w:rsid w:val="0038156D"/>
    <w:rsid w:val="00381A0C"/>
    <w:rsid w:val="00381CEF"/>
    <w:rsid w:val="00382128"/>
    <w:rsid w:val="003821CA"/>
    <w:rsid w:val="00382583"/>
    <w:rsid w:val="00382682"/>
    <w:rsid w:val="00382AB5"/>
    <w:rsid w:val="00382C44"/>
    <w:rsid w:val="00382D85"/>
    <w:rsid w:val="00383518"/>
    <w:rsid w:val="00383630"/>
    <w:rsid w:val="00383917"/>
    <w:rsid w:val="00383A6D"/>
    <w:rsid w:val="00383D0B"/>
    <w:rsid w:val="00383D68"/>
    <w:rsid w:val="00383E93"/>
    <w:rsid w:val="00384A30"/>
    <w:rsid w:val="00384FBD"/>
    <w:rsid w:val="003854AF"/>
    <w:rsid w:val="00385998"/>
    <w:rsid w:val="00385CB5"/>
    <w:rsid w:val="00385DB7"/>
    <w:rsid w:val="00385EEB"/>
    <w:rsid w:val="00386347"/>
    <w:rsid w:val="0038639D"/>
    <w:rsid w:val="00386454"/>
    <w:rsid w:val="00386488"/>
    <w:rsid w:val="00386723"/>
    <w:rsid w:val="00386C3B"/>
    <w:rsid w:val="00386C4B"/>
    <w:rsid w:val="00386CF4"/>
    <w:rsid w:val="00386FEA"/>
    <w:rsid w:val="003872C2"/>
    <w:rsid w:val="003873BE"/>
    <w:rsid w:val="00387B48"/>
    <w:rsid w:val="00387BDD"/>
    <w:rsid w:val="00387F95"/>
    <w:rsid w:val="00387FD7"/>
    <w:rsid w:val="00390898"/>
    <w:rsid w:val="00390940"/>
    <w:rsid w:val="00390C39"/>
    <w:rsid w:val="00390C66"/>
    <w:rsid w:val="00390E92"/>
    <w:rsid w:val="00390F8E"/>
    <w:rsid w:val="00391033"/>
    <w:rsid w:val="00391540"/>
    <w:rsid w:val="00391937"/>
    <w:rsid w:val="00391979"/>
    <w:rsid w:val="00391AA2"/>
    <w:rsid w:val="00391B9E"/>
    <w:rsid w:val="00391BF6"/>
    <w:rsid w:val="0039220B"/>
    <w:rsid w:val="003929AE"/>
    <w:rsid w:val="00392C86"/>
    <w:rsid w:val="00392EE9"/>
    <w:rsid w:val="00392FA7"/>
    <w:rsid w:val="0039342C"/>
    <w:rsid w:val="00393464"/>
    <w:rsid w:val="003937C6"/>
    <w:rsid w:val="00393889"/>
    <w:rsid w:val="003939A8"/>
    <w:rsid w:val="00393CC1"/>
    <w:rsid w:val="00393DEC"/>
    <w:rsid w:val="00393E44"/>
    <w:rsid w:val="00393E51"/>
    <w:rsid w:val="00394C02"/>
    <w:rsid w:val="00394C3C"/>
    <w:rsid w:val="00394C93"/>
    <w:rsid w:val="003953A5"/>
    <w:rsid w:val="00395BA1"/>
    <w:rsid w:val="00395C41"/>
    <w:rsid w:val="00396342"/>
    <w:rsid w:val="00396541"/>
    <w:rsid w:val="003969D3"/>
    <w:rsid w:val="00396AF0"/>
    <w:rsid w:val="00396B7B"/>
    <w:rsid w:val="00396DCD"/>
    <w:rsid w:val="00396E67"/>
    <w:rsid w:val="00396FD7"/>
    <w:rsid w:val="0039707D"/>
    <w:rsid w:val="00397605"/>
    <w:rsid w:val="00397656"/>
    <w:rsid w:val="00397DAE"/>
    <w:rsid w:val="00397FC5"/>
    <w:rsid w:val="003A067D"/>
    <w:rsid w:val="003A0779"/>
    <w:rsid w:val="003A07BD"/>
    <w:rsid w:val="003A0A0F"/>
    <w:rsid w:val="003A1053"/>
    <w:rsid w:val="003A1346"/>
    <w:rsid w:val="003A16A5"/>
    <w:rsid w:val="003A177F"/>
    <w:rsid w:val="003A1B64"/>
    <w:rsid w:val="003A1BBF"/>
    <w:rsid w:val="003A1CCF"/>
    <w:rsid w:val="003A1CDC"/>
    <w:rsid w:val="003A1F11"/>
    <w:rsid w:val="003A1F84"/>
    <w:rsid w:val="003A2169"/>
    <w:rsid w:val="003A23F7"/>
    <w:rsid w:val="003A2463"/>
    <w:rsid w:val="003A29AE"/>
    <w:rsid w:val="003A2A76"/>
    <w:rsid w:val="003A2F34"/>
    <w:rsid w:val="003A31A2"/>
    <w:rsid w:val="003A31D4"/>
    <w:rsid w:val="003A328D"/>
    <w:rsid w:val="003A32ED"/>
    <w:rsid w:val="003A3677"/>
    <w:rsid w:val="003A36C1"/>
    <w:rsid w:val="003A39EC"/>
    <w:rsid w:val="003A3B48"/>
    <w:rsid w:val="003A3E26"/>
    <w:rsid w:val="003A456F"/>
    <w:rsid w:val="003A476E"/>
    <w:rsid w:val="003A4CC9"/>
    <w:rsid w:val="003A4DA2"/>
    <w:rsid w:val="003A4E8A"/>
    <w:rsid w:val="003A5815"/>
    <w:rsid w:val="003A5973"/>
    <w:rsid w:val="003A5CC3"/>
    <w:rsid w:val="003A6170"/>
    <w:rsid w:val="003A63B2"/>
    <w:rsid w:val="003A6807"/>
    <w:rsid w:val="003A6887"/>
    <w:rsid w:val="003A69CF"/>
    <w:rsid w:val="003A6CD4"/>
    <w:rsid w:val="003A6D35"/>
    <w:rsid w:val="003A7042"/>
    <w:rsid w:val="003A712A"/>
    <w:rsid w:val="003A7524"/>
    <w:rsid w:val="003A76CF"/>
    <w:rsid w:val="003A7C17"/>
    <w:rsid w:val="003A7C6E"/>
    <w:rsid w:val="003B02EA"/>
    <w:rsid w:val="003B0950"/>
    <w:rsid w:val="003B0C7A"/>
    <w:rsid w:val="003B0D1E"/>
    <w:rsid w:val="003B0F51"/>
    <w:rsid w:val="003B1245"/>
    <w:rsid w:val="003B13BC"/>
    <w:rsid w:val="003B1596"/>
    <w:rsid w:val="003B1A2E"/>
    <w:rsid w:val="003B1AB3"/>
    <w:rsid w:val="003B1F87"/>
    <w:rsid w:val="003B2208"/>
    <w:rsid w:val="003B220A"/>
    <w:rsid w:val="003B22F8"/>
    <w:rsid w:val="003B2760"/>
    <w:rsid w:val="003B287C"/>
    <w:rsid w:val="003B2A78"/>
    <w:rsid w:val="003B2AE4"/>
    <w:rsid w:val="003B2B33"/>
    <w:rsid w:val="003B2CE2"/>
    <w:rsid w:val="003B306E"/>
    <w:rsid w:val="003B320D"/>
    <w:rsid w:val="003B3291"/>
    <w:rsid w:val="003B3733"/>
    <w:rsid w:val="003B378D"/>
    <w:rsid w:val="003B3B91"/>
    <w:rsid w:val="003B3D03"/>
    <w:rsid w:val="003B4735"/>
    <w:rsid w:val="003B48F2"/>
    <w:rsid w:val="003B4C0B"/>
    <w:rsid w:val="003B4E43"/>
    <w:rsid w:val="003B4F8B"/>
    <w:rsid w:val="003B4F99"/>
    <w:rsid w:val="003B528E"/>
    <w:rsid w:val="003B549E"/>
    <w:rsid w:val="003B56FD"/>
    <w:rsid w:val="003B590C"/>
    <w:rsid w:val="003B5BDF"/>
    <w:rsid w:val="003B5D88"/>
    <w:rsid w:val="003B5E33"/>
    <w:rsid w:val="003B5E76"/>
    <w:rsid w:val="003B64BC"/>
    <w:rsid w:val="003B6D48"/>
    <w:rsid w:val="003B6DFB"/>
    <w:rsid w:val="003B72F3"/>
    <w:rsid w:val="003B7383"/>
    <w:rsid w:val="003B7475"/>
    <w:rsid w:val="003B74C1"/>
    <w:rsid w:val="003B74EC"/>
    <w:rsid w:val="003B74F1"/>
    <w:rsid w:val="003B7540"/>
    <w:rsid w:val="003B758C"/>
    <w:rsid w:val="003B76E9"/>
    <w:rsid w:val="003B7747"/>
    <w:rsid w:val="003B79E7"/>
    <w:rsid w:val="003B7CC2"/>
    <w:rsid w:val="003C038E"/>
    <w:rsid w:val="003C0549"/>
    <w:rsid w:val="003C06D5"/>
    <w:rsid w:val="003C0926"/>
    <w:rsid w:val="003C0AC7"/>
    <w:rsid w:val="003C0B2E"/>
    <w:rsid w:val="003C0BA5"/>
    <w:rsid w:val="003C0BC8"/>
    <w:rsid w:val="003C0CBE"/>
    <w:rsid w:val="003C0D7B"/>
    <w:rsid w:val="003C1071"/>
    <w:rsid w:val="003C1168"/>
    <w:rsid w:val="003C12D8"/>
    <w:rsid w:val="003C1357"/>
    <w:rsid w:val="003C16C4"/>
    <w:rsid w:val="003C19AB"/>
    <w:rsid w:val="003C1AF1"/>
    <w:rsid w:val="003C1B8D"/>
    <w:rsid w:val="003C1C24"/>
    <w:rsid w:val="003C1F21"/>
    <w:rsid w:val="003C220E"/>
    <w:rsid w:val="003C2579"/>
    <w:rsid w:val="003C278B"/>
    <w:rsid w:val="003C278C"/>
    <w:rsid w:val="003C280E"/>
    <w:rsid w:val="003C292A"/>
    <w:rsid w:val="003C2AF4"/>
    <w:rsid w:val="003C2B5F"/>
    <w:rsid w:val="003C2D69"/>
    <w:rsid w:val="003C2D94"/>
    <w:rsid w:val="003C2DBC"/>
    <w:rsid w:val="003C340F"/>
    <w:rsid w:val="003C3503"/>
    <w:rsid w:val="003C383C"/>
    <w:rsid w:val="003C3A36"/>
    <w:rsid w:val="003C3C2E"/>
    <w:rsid w:val="003C3FAF"/>
    <w:rsid w:val="003C40EB"/>
    <w:rsid w:val="003C4179"/>
    <w:rsid w:val="003C474F"/>
    <w:rsid w:val="003C487A"/>
    <w:rsid w:val="003C4A4C"/>
    <w:rsid w:val="003C4DAC"/>
    <w:rsid w:val="003C4FCF"/>
    <w:rsid w:val="003C5182"/>
    <w:rsid w:val="003C58F8"/>
    <w:rsid w:val="003C5DB8"/>
    <w:rsid w:val="003C677E"/>
    <w:rsid w:val="003C6933"/>
    <w:rsid w:val="003C6B07"/>
    <w:rsid w:val="003C6F5C"/>
    <w:rsid w:val="003C75F1"/>
    <w:rsid w:val="003C7D36"/>
    <w:rsid w:val="003C7DC9"/>
    <w:rsid w:val="003D04AA"/>
    <w:rsid w:val="003D1B40"/>
    <w:rsid w:val="003D1CA0"/>
    <w:rsid w:val="003D1D5C"/>
    <w:rsid w:val="003D1F7B"/>
    <w:rsid w:val="003D1FC8"/>
    <w:rsid w:val="003D2235"/>
    <w:rsid w:val="003D223E"/>
    <w:rsid w:val="003D2497"/>
    <w:rsid w:val="003D24C5"/>
    <w:rsid w:val="003D27F4"/>
    <w:rsid w:val="003D2A97"/>
    <w:rsid w:val="003D2D3A"/>
    <w:rsid w:val="003D3181"/>
    <w:rsid w:val="003D328F"/>
    <w:rsid w:val="003D3355"/>
    <w:rsid w:val="003D3727"/>
    <w:rsid w:val="003D3B97"/>
    <w:rsid w:val="003D3E01"/>
    <w:rsid w:val="003D4058"/>
    <w:rsid w:val="003D40A6"/>
    <w:rsid w:val="003D4394"/>
    <w:rsid w:val="003D496A"/>
    <w:rsid w:val="003D4A96"/>
    <w:rsid w:val="003D4EA9"/>
    <w:rsid w:val="003D4F1A"/>
    <w:rsid w:val="003D50A9"/>
    <w:rsid w:val="003D514C"/>
    <w:rsid w:val="003D5463"/>
    <w:rsid w:val="003D549A"/>
    <w:rsid w:val="003D54C4"/>
    <w:rsid w:val="003D5B31"/>
    <w:rsid w:val="003D5F72"/>
    <w:rsid w:val="003D6010"/>
    <w:rsid w:val="003D6303"/>
    <w:rsid w:val="003D6425"/>
    <w:rsid w:val="003D646D"/>
    <w:rsid w:val="003D652A"/>
    <w:rsid w:val="003D66A5"/>
    <w:rsid w:val="003D68D6"/>
    <w:rsid w:val="003D6D0F"/>
    <w:rsid w:val="003D6D48"/>
    <w:rsid w:val="003D70FF"/>
    <w:rsid w:val="003D7767"/>
    <w:rsid w:val="003D784F"/>
    <w:rsid w:val="003D78CF"/>
    <w:rsid w:val="003D7A7B"/>
    <w:rsid w:val="003D7D7F"/>
    <w:rsid w:val="003D7FCA"/>
    <w:rsid w:val="003E017B"/>
    <w:rsid w:val="003E052E"/>
    <w:rsid w:val="003E0593"/>
    <w:rsid w:val="003E060E"/>
    <w:rsid w:val="003E0861"/>
    <w:rsid w:val="003E08BD"/>
    <w:rsid w:val="003E0D55"/>
    <w:rsid w:val="003E0EA2"/>
    <w:rsid w:val="003E0F7D"/>
    <w:rsid w:val="003E1008"/>
    <w:rsid w:val="003E2780"/>
    <w:rsid w:val="003E2A6E"/>
    <w:rsid w:val="003E2D90"/>
    <w:rsid w:val="003E2F66"/>
    <w:rsid w:val="003E321F"/>
    <w:rsid w:val="003E35E2"/>
    <w:rsid w:val="003E3891"/>
    <w:rsid w:val="003E3EEE"/>
    <w:rsid w:val="003E4129"/>
    <w:rsid w:val="003E4309"/>
    <w:rsid w:val="003E432B"/>
    <w:rsid w:val="003E4900"/>
    <w:rsid w:val="003E4A62"/>
    <w:rsid w:val="003E4BEB"/>
    <w:rsid w:val="003E4BF0"/>
    <w:rsid w:val="003E522A"/>
    <w:rsid w:val="003E55FA"/>
    <w:rsid w:val="003E5779"/>
    <w:rsid w:val="003E5A82"/>
    <w:rsid w:val="003E5DFF"/>
    <w:rsid w:val="003E5F75"/>
    <w:rsid w:val="003E645F"/>
    <w:rsid w:val="003E67BC"/>
    <w:rsid w:val="003E6A10"/>
    <w:rsid w:val="003E6A3E"/>
    <w:rsid w:val="003E6BA5"/>
    <w:rsid w:val="003E6C75"/>
    <w:rsid w:val="003E7161"/>
    <w:rsid w:val="003E7186"/>
    <w:rsid w:val="003E735A"/>
    <w:rsid w:val="003E7859"/>
    <w:rsid w:val="003E7FEB"/>
    <w:rsid w:val="003F01C5"/>
    <w:rsid w:val="003F03BE"/>
    <w:rsid w:val="003F03C7"/>
    <w:rsid w:val="003F0401"/>
    <w:rsid w:val="003F0E30"/>
    <w:rsid w:val="003F12D1"/>
    <w:rsid w:val="003F18AA"/>
    <w:rsid w:val="003F1A84"/>
    <w:rsid w:val="003F1EF4"/>
    <w:rsid w:val="003F2207"/>
    <w:rsid w:val="003F248B"/>
    <w:rsid w:val="003F29BE"/>
    <w:rsid w:val="003F2A25"/>
    <w:rsid w:val="003F30A8"/>
    <w:rsid w:val="003F3149"/>
    <w:rsid w:val="003F324A"/>
    <w:rsid w:val="003F3317"/>
    <w:rsid w:val="003F35E7"/>
    <w:rsid w:val="003F39D3"/>
    <w:rsid w:val="003F3DAC"/>
    <w:rsid w:val="003F40AC"/>
    <w:rsid w:val="003F4298"/>
    <w:rsid w:val="003F4652"/>
    <w:rsid w:val="003F502A"/>
    <w:rsid w:val="003F5752"/>
    <w:rsid w:val="003F5768"/>
    <w:rsid w:val="003F5984"/>
    <w:rsid w:val="003F5A0B"/>
    <w:rsid w:val="003F5B52"/>
    <w:rsid w:val="003F5D96"/>
    <w:rsid w:val="003F5E2C"/>
    <w:rsid w:val="003F626D"/>
    <w:rsid w:val="003F637D"/>
    <w:rsid w:val="003F637E"/>
    <w:rsid w:val="003F6B6E"/>
    <w:rsid w:val="003F6CF3"/>
    <w:rsid w:val="003F6EF0"/>
    <w:rsid w:val="003F6F0A"/>
    <w:rsid w:val="003F7044"/>
    <w:rsid w:val="003F79FB"/>
    <w:rsid w:val="003F7AAF"/>
    <w:rsid w:val="003F7C71"/>
    <w:rsid w:val="004004A0"/>
    <w:rsid w:val="0040078F"/>
    <w:rsid w:val="00400900"/>
    <w:rsid w:val="00400B44"/>
    <w:rsid w:val="00401AD6"/>
    <w:rsid w:val="00401C63"/>
    <w:rsid w:val="00402643"/>
    <w:rsid w:val="00402688"/>
    <w:rsid w:val="0040275D"/>
    <w:rsid w:val="004028E5"/>
    <w:rsid w:val="00402A35"/>
    <w:rsid w:val="00402A3E"/>
    <w:rsid w:val="00402B79"/>
    <w:rsid w:val="00402B7D"/>
    <w:rsid w:val="00402DCE"/>
    <w:rsid w:val="00403124"/>
    <w:rsid w:val="0040366F"/>
    <w:rsid w:val="004037B0"/>
    <w:rsid w:val="004037F6"/>
    <w:rsid w:val="00403FB7"/>
    <w:rsid w:val="0040413C"/>
    <w:rsid w:val="004043B8"/>
    <w:rsid w:val="0040479F"/>
    <w:rsid w:val="004047B7"/>
    <w:rsid w:val="0040488E"/>
    <w:rsid w:val="00404ED1"/>
    <w:rsid w:val="004054FD"/>
    <w:rsid w:val="004055DC"/>
    <w:rsid w:val="004057B0"/>
    <w:rsid w:val="0040586A"/>
    <w:rsid w:val="004058BB"/>
    <w:rsid w:val="004058C7"/>
    <w:rsid w:val="00405E73"/>
    <w:rsid w:val="00406010"/>
    <w:rsid w:val="0040650F"/>
    <w:rsid w:val="00406670"/>
    <w:rsid w:val="00406723"/>
    <w:rsid w:val="00406799"/>
    <w:rsid w:val="0040684B"/>
    <w:rsid w:val="00407324"/>
    <w:rsid w:val="00407555"/>
    <w:rsid w:val="004079A3"/>
    <w:rsid w:val="004079F9"/>
    <w:rsid w:val="00407A0B"/>
    <w:rsid w:val="00407CF9"/>
    <w:rsid w:val="00407DDC"/>
    <w:rsid w:val="00410056"/>
    <w:rsid w:val="0041044A"/>
    <w:rsid w:val="00410597"/>
    <w:rsid w:val="00410826"/>
    <w:rsid w:val="00410842"/>
    <w:rsid w:val="00410877"/>
    <w:rsid w:val="00410BD4"/>
    <w:rsid w:val="00410EBA"/>
    <w:rsid w:val="0041112C"/>
    <w:rsid w:val="004127DE"/>
    <w:rsid w:val="004128F9"/>
    <w:rsid w:val="00412A03"/>
    <w:rsid w:val="00413002"/>
    <w:rsid w:val="0041337E"/>
    <w:rsid w:val="004135EA"/>
    <w:rsid w:val="00413787"/>
    <w:rsid w:val="00413E85"/>
    <w:rsid w:val="00414144"/>
    <w:rsid w:val="00414591"/>
    <w:rsid w:val="0041498C"/>
    <w:rsid w:val="00414DD9"/>
    <w:rsid w:val="00414F2E"/>
    <w:rsid w:val="00414F4A"/>
    <w:rsid w:val="00415573"/>
    <w:rsid w:val="004158FC"/>
    <w:rsid w:val="00415A03"/>
    <w:rsid w:val="00415B0C"/>
    <w:rsid w:val="00415B43"/>
    <w:rsid w:val="00415DC7"/>
    <w:rsid w:val="00415F31"/>
    <w:rsid w:val="0041611C"/>
    <w:rsid w:val="004162BB"/>
    <w:rsid w:val="004166F7"/>
    <w:rsid w:val="00416726"/>
    <w:rsid w:val="004174FF"/>
    <w:rsid w:val="00417757"/>
    <w:rsid w:val="004177E2"/>
    <w:rsid w:val="00417FEA"/>
    <w:rsid w:val="004201BA"/>
    <w:rsid w:val="0042036A"/>
    <w:rsid w:val="004205A2"/>
    <w:rsid w:val="004205BB"/>
    <w:rsid w:val="00420AEF"/>
    <w:rsid w:val="0042109D"/>
    <w:rsid w:val="004210D7"/>
    <w:rsid w:val="0042110E"/>
    <w:rsid w:val="0042116F"/>
    <w:rsid w:val="004211CC"/>
    <w:rsid w:val="004213E8"/>
    <w:rsid w:val="00421A5D"/>
    <w:rsid w:val="00421BB9"/>
    <w:rsid w:val="004221EF"/>
    <w:rsid w:val="0042222F"/>
    <w:rsid w:val="00422332"/>
    <w:rsid w:val="004224B5"/>
    <w:rsid w:val="004225DF"/>
    <w:rsid w:val="0042268B"/>
    <w:rsid w:val="00422776"/>
    <w:rsid w:val="00422C7A"/>
    <w:rsid w:val="00422C7B"/>
    <w:rsid w:val="00422D6A"/>
    <w:rsid w:val="00423281"/>
    <w:rsid w:val="004233AA"/>
    <w:rsid w:val="004233CD"/>
    <w:rsid w:val="004235A6"/>
    <w:rsid w:val="00423A39"/>
    <w:rsid w:val="00423B82"/>
    <w:rsid w:val="00423CC8"/>
    <w:rsid w:val="00423D00"/>
    <w:rsid w:val="00423D2C"/>
    <w:rsid w:val="0042406B"/>
    <w:rsid w:val="0042421A"/>
    <w:rsid w:val="00424220"/>
    <w:rsid w:val="00424485"/>
    <w:rsid w:val="004244EE"/>
    <w:rsid w:val="004248AC"/>
    <w:rsid w:val="00424982"/>
    <w:rsid w:val="00424F46"/>
    <w:rsid w:val="00425045"/>
    <w:rsid w:val="0042537B"/>
    <w:rsid w:val="004255D9"/>
    <w:rsid w:val="00425833"/>
    <w:rsid w:val="00425AB5"/>
    <w:rsid w:val="00425AB8"/>
    <w:rsid w:val="00425AE5"/>
    <w:rsid w:val="00425E2A"/>
    <w:rsid w:val="00426100"/>
    <w:rsid w:val="004262A4"/>
    <w:rsid w:val="004262E0"/>
    <w:rsid w:val="004263C4"/>
    <w:rsid w:val="004267BD"/>
    <w:rsid w:val="004267E6"/>
    <w:rsid w:val="0042691F"/>
    <w:rsid w:val="00426A9D"/>
    <w:rsid w:val="00426B3D"/>
    <w:rsid w:val="00426CDE"/>
    <w:rsid w:val="00426ED6"/>
    <w:rsid w:val="00427A04"/>
    <w:rsid w:val="00427FC7"/>
    <w:rsid w:val="00430105"/>
    <w:rsid w:val="00430290"/>
    <w:rsid w:val="0043081E"/>
    <w:rsid w:val="00430AAB"/>
    <w:rsid w:val="00431962"/>
    <w:rsid w:val="00431979"/>
    <w:rsid w:val="004319BE"/>
    <w:rsid w:val="00431B76"/>
    <w:rsid w:val="00431BA9"/>
    <w:rsid w:val="00431CAC"/>
    <w:rsid w:val="00431EE4"/>
    <w:rsid w:val="00431F59"/>
    <w:rsid w:val="004329B3"/>
    <w:rsid w:val="00432AB1"/>
    <w:rsid w:val="00432AC2"/>
    <w:rsid w:val="00433503"/>
    <w:rsid w:val="0043370F"/>
    <w:rsid w:val="00433CEA"/>
    <w:rsid w:val="00433F7B"/>
    <w:rsid w:val="0043440F"/>
    <w:rsid w:val="00434A50"/>
    <w:rsid w:val="00434F9D"/>
    <w:rsid w:val="00435198"/>
    <w:rsid w:val="0043520D"/>
    <w:rsid w:val="00435770"/>
    <w:rsid w:val="00435A4C"/>
    <w:rsid w:val="00435FBB"/>
    <w:rsid w:val="004360EC"/>
    <w:rsid w:val="00436390"/>
    <w:rsid w:val="00436776"/>
    <w:rsid w:val="004367BE"/>
    <w:rsid w:val="00436DC3"/>
    <w:rsid w:val="00437073"/>
    <w:rsid w:val="0043713B"/>
    <w:rsid w:val="00437232"/>
    <w:rsid w:val="004374D7"/>
    <w:rsid w:val="00437540"/>
    <w:rsid w:val="00437559"/>
    <w:rsid w:val="004378E8"/>
    <w:rsid w:val="004379B2"/>
    <w:rsid w:val="00437F7D"/>
    <w:rsid w:val="004400AD"/>
    <w:rsid w:val="004401EB"/>
    <w:rsid w:val="00440367"/>
    <w:rsid w:val="004403B6"/>
    <w:rsid w:val="004403C3"/>
    <w:rsid w:val="00440479"/>
    <w:rsid w:val="004404F5"/>
    <w:rsid w:val="004406B9"/>
    <w:rsid w:val="00440740"/>
    <w:rsid w:val="00440A03"/>
    <w:rsid w:val="00440BE7"/>
    <w:rsid w:val="00440C96"/>
    <w:rsid w:val="004413A2"/>
    <w:rsid w:val="00441606"/>
    <w:rsid w:val="00441893"/>
    <w:rsid w:val="00441B45"/>
    <w:rsid w:val="00441C93"/>
    <w:rsid w:val="00441DCC"/>
    <w:rsid w:val="00441E12"/>
    <w:rsid w:val="0044248E"/>
    <w:rsid w:val="00442AC5"/>
    <w:rsid w:val="00442B87"/>
    <w:rsid w:val="00442F63"/>
    <w:rsid w:val="00443084"/>
    <w:rsid w:val="00443091"/>
    <w:rsid w:val="00443139"/>
    <w:rsid w:val="0044339E"/>
    <w:rsid w:val="00443719"/>
    <w:rsid w:val="00443CF1"/>
    <w:rsid w:val="00443EEB"/>
    <w:rsid w:val="00443EFE"/>
    <w:rsid w:val="0044458E"/>
    <w:rsid w:val="00444896"/>
    <w:rsid w:val="004448E1"/>
    <w:rsid w:val="00444F2E"/>
    <w:rsid w:val="00444FD7"/>
    <w:rsid w:val="0044515A"/>
    <w:rsid w:val="00445196"/>
    <w:rsid w:val="004454A9"/>
    <w:rsid w:val="00445641"/>
    <w:rsid w:val="0044579B"/>
    <w:rsid w:val="0044591E"/>
    <w:rsid w:val="00445A23"/>
    <w:rsid w:val="00445E6F"/>
    <w:rsid w:val="00445EAC"/>
    <w:rsid w:val="00445F2B"/>
    <w:rsid w:val="00446387"/>
    <w:rsid w:val="004464A3"/>
    <w:rsid w:val="004465DE"/>
    <w:rsid w:val="0044688F"/>
    <w:rsid w:val="00446F38"/>
    <w:rsid w:val="004476FA"/>
    <w:rsid w:val="00447D0B"/>
    <w:rsid w:val="00450246"/>
    <w:rsid w:val="004503B2"/>
    <w:rsid w:val="00450CE6"/>
    <w:rsid w:val="00450D4F"/>
    <w:rsid w:val="00450FF0"/>
    <w:rsid w:val="0045132D"/>
    <w:rsid w:val="0045143D"/>
    <w:rsid w:val="00451BCD"/>
    <w:rsid w:val="00451E5D"/>
    <w:rsid w:val="0045208D"/>
    <w:rsid w:val="00452C07"/>
    <w:rsid w:val="00452FF5"/>
    <w:rsid w:val="00453173"/>
    <w:rsid w:val="004531F5"/>
    <w:rsid w:val="00454018"/>
    <w:rsid w:val="0045414E"/>
    <w:rsid w:val="004541C0"/>
    <w:rsid w:val="004543DE"/>
    <w:rsid w:val="00454534"/>
    <w:rsid w:val="00454765"/>
    <w:rsid w:val="0045481A"/>
    <w:rsid w:val="00454BFB"/>
    <w:rsid w:val="004550FC"/>
    <w:rsid w:val="00455249"/>
    <w:rsid w:val="0045526C"/>
    <w:rsid w:val="0045530D"/>
    <w:rsid w:val="00455329"/>
    <w:rsid w:val="00455559"/>
    <w:rsid w:val="004558AE"/>
    <w:rsid w:val="00455A34"/>
    <w:rsid w:val="00455BD6"/>
    <w:rsid w:val="00456468"/>
    <w:rsid w:val="004568A4"/>
    <w:rsid w:val="004569E8"/>
    <w:rsid w:val="00456B9F"/>
    <w:rsid w:val="00456CD5"/>
    <w:rsid w:val="00456D43"/>
    <w:rsid w:val="00457268"/>
    <w:rsid w:val="00457322"/>
    <w:rsid w:val="00457334"/>
    <w:rsid w:val="004578D8"/>
    <w:rsid w:val="00457A09"/>
    <w:rsid w:val="00457C2B"/>
    <w:rsid w:val="004603D2"/>
    <w:rsid w:val="0046086F"/>
    <w:rsid w:val="004608C2"/>
    <w:rsid w:val="00460AAC"/>
    <w:rsid w:val="00460BD8"/>
    <w:rsid w:val="00460E7D"/>
    <w:rsid w:val="00461006"/>
    <w:rsid w:val="004610F7"/>
    <w:rsid w:val="0046130A"/>
    <w:rsid w:val="00461721"/>
    <w:rsid w:val="004617E7"/>
    <w:rsid w:val="004618AB"/>
    <w:rsid w:val="00462172"/>
    <w:rsid w:val="00462663"/>
    <w:rsid w:val="00462D0D"/>
    <w:rsid w:val="00462DDA"/>
    <w:rsid w:val="00462ECC"/>
    <w:rsid w:val="004633E6"/>
    <w:rsid w:val="00463494"/>
    <w:rsid w:val="0046356D"/>
    <w:rsid w:val="004635EC"/>
    <w:rsid w:val="00463763"/>
    <w:rsid w:val="004638B0"/>
    <w:rsid w:val="0046491E"/>
    <w:rsid w:val="00464BCC"/>
    <w:rsid w:val="00464F0D"/>
    <w:rsid w:val="004651D5"/>
    <w:rsid w:val="004652EB"/>
    <w:rsid w:val="00465528"/>
    <w:rsid w:val="00465595"/>
    <w:rsid w:val="00465680"/>
    <w:rsid w:val="00465BFB"/>
    <w:rsid w:val="0046637F"/>
    <w:rsid w:val="004666D5"/>
    <w:rsid w:val="004668D5"/>
    <w:rsid w:val="00466A81"/>
    <w:rsid w:val="00466A9E"/>
    <w:rsid w:val="00466FC7"/>
    <w:rsid w:val="0046730C"/>
    <w:rsid w:val="00467313"/>
    <w:rsid w:val="00467399"/>
    <w:rsid w:val="00467489"/>
    <w:rsid w:val="0046758A"/>
    <w:rsid w:val="0046761F"/>
    <w:rsid w:val="00467662"/>
    <w:rsid w:val="00467B85"/>
    <w:rsid w:val="00467DFC"/>
    <w:rsid w:val="00467F3F"/>
    <w:rsid w:val="00470827"/>
    <w:rsid w:val="004708C9"/>
    <w:rsid w:val="0047110A"/>
    <w:rsid w:val="004711A8"/>
    <w:rsid w:val="00471237"/>
    <w:rsid w:val="004713CE"/>
    <w:rsid w:val="0047141A"/>
    <w:rsid w:val="0047163D"/>
    <w:rsid w:val="00471684"/>
    <w:rsid w:val="004716E6"/>
    <w:rsid w:val="00471928"/>
    <w:rsid w:val="00471E2B"/>
    <w:rsid w:val="00471EDC"/>
    <w:rsid w:val="00472313"/>
    <w:rsid w:val="00472354"/>
    <w:rsid w:val="004729AE"/>
    <w:rsid w:val="00472A51"/>
    <w:rsid w:val="00472C87"/>
    <w:rsid w:val="00472D42"/>
    <w:rsid w:val="004735C8"/>
    <w:rsid w:val="0047361A"/>
    <w:rsid w:val="004736B9"/>
    <w:rsid w:val="00473A56"/>
    <w:rsid w:val="00473C06"/>
    <w:rsid w:val="00473C80"/>
    <w:rsid w:val="00474AFC"/>
    <w:rsid w:val="00474C5B"/>
    <w:rsid w:val="00474D77"/>
    <w:rsid w:val="00475578"/>
    <w:rsid w:val="0047595C"/>
    <w:rsid w:val="00475CFD"/>
    <w:rsid w:val="00475D32"/>
    <w:rsid w:val="00475D89"/>
    <w:rsid w:val="00476063"/>
    <w:rsid w:val="00476260"/>
    <w:rsid w:val="004764A7"/>
    <w:rsid w:val="00476580"/>
    <w:rsid w:val="00476807"/>
    <w:rsid w:val="00476869"/>
    <w:rsid w:val="00476C42"/>
    <w:rsid w:val="00476D02"/>
    <w:rsid w:val="00476FBF"/>
    <w:rsid w:val="00476FC9"/>
    <w:rsid w:val="00477FB4"/>
    <w:rsid w:val="004800C7"/>
    <w:rsid w:val="004800CB"/>
    <w:rsid w:val="004802A0"/>
    <w:rsid w:val="0048046B"/>
    <w:rsid w:val="00480BFB"/>
    <w:rsid w:val="00480DFC"/>
    <w:rsid w:val="00481720"/>
    <w:rsid w:val="00481B0D"/>
    <w:rsid w:val="004824EB"/>
    <w:rsid w:val="00482E09"/>
    <w:rsid w:val="00483277"/>
    <w:rsid w:val="004834F4"/>
    <w:rsid w:val="0048352F"/>
    <w:rsid w:val="004836AB"/>
    <w:rsid w:val="004838B3"/>
    <w:rsid w:val="00483907"/>
    <w:rsid w:val="00483A85"/>
    <w:rsid w:val="00484136"/>
    <w:rsid w:val="00484153"/>
    <w:rsid w:val="00484446"/>
    <w:rsid w:val="004849DC"/>
    <w:rsid w:val="00484A7A"/>
    <w:rsid w:val="00484B1A"/>
    <w:rsid w:val="00484B59"/>
    <w:rsid w:val="00484ED0"/>
    <w:rsid w:val="004853C9"/>
    <w:rsid w:val="0048582F"/>
    <w:rsid w:val="00485884"/>
    <w:rsid w:val="004859EC"/>
    <w:rsid w:val="004859FA"/>
    <w:rsid w:val="00485AB2"/>
    <w:rsid w:val="00485AD8"/>
    <w:rsid w:val="00485CA7"/>
    <w:rsid w:val="00485CFD"/>
    <w:rsid w:val="00485FF6"/>
    <w:rsid w:val="00486482"/>
    <w:rsid w:val="00486937"/>
    <w:rsid w:val="004869D2"/>
    <w:rsid w:val="00486BA3"/>
    <w:rsid w:val="00486D0C"/>
    <w:rsid w:val="00486F44"/>
    <w:rsid w:val="00487775"/>
    <w:rsid w:val="00487883"/>
    <w:rsid w:val="00487AC1"/>
    <w:rsid w:val="00487F2E"/>
    <w:rsid w:val="00487F58"/>
    <w:rsid w:val="004900DF"/>
    <w:rsid w:val="00490107"/>
    <w:rsid w:val="00490281"/>
    <w:rsid w:val="00490503"/>
    <w:rsid w:val="00490AA1"/>
    <w:rsid w:val="00490C1C"/>
    <w:rsid w:val="00491876"/>
    <w:rsid w:val="004919A8"/>
    <w:rsid w:val="00491B2B"/>
    <w:rsid w:val="00491E1E"/>
    <w:rsid w:val="00492003"/>
    <w:rsid w:val="00492114"/>
    <w:rsid w:val="004925A8"/>
    <w:rsid w:val="00492D28"/>
    <w:rsid w:val="00492EEB"/>
    <w:rsid w:val="0049399B"/>
    <w:rsid w:val="00493C22"/>
    <w:rsid w:val="00494102"/>
    <w:rsid w:val="00494167"/>
    <w:rsid w:val="00494477"/>
    <w:rsid w:val="0049461A"/>
    <w:rsid w:val="004948F4"/>
    <w:rsid w:val="00494AEA"/>
    <w:rsid w:val="00494B85"/>
    <w:rsid w:val="00494C22"/>
    <w:rsid w:val="00494E7E"/>
    <w:rsid w:val="00495043"/>
    <w:rsid w:val="00495190"/>
    <w:rsid w:val="004952C4"/>
    <w:rsid w:val="0049532D"/>
    <w:rsid w:val="00495529"/>
    <w:rsid w:val="00495631"/>
    <w:rsid w:val="00495B88"/>
    <w:rsid w:val="00495BB6"/>
    <w:rsid w:val="004961C9"/>
    <w:rsid w:val="00496752"/>
    <w:rsid w:val="0049685F"/>
    <w:rsid w:val="004968A0"/>
    <w:rsid w:val="00496CBE"/>
    <w:rsid w:val="00496F09"/>
    <w:rsid w:val="0049720F"/>
    <w:rsid w:val="0049761A"/>
    <w:rsid w:val="00497E07"/>
    <w:rsid w:val="00497F23"/>
    <w:rsid w:val="004A02F3"/>
    <w:rsid w:val="004A064F"/>
    <w:rsid w:val="004A0EC1"/>
    <w:rsid w:val="004A0F2F"/>
    <w:rsid w:val="004A10E6"/>
    <w:rsid w:val="004A14FF"/>
    <w:rsid w:val="004A160D"/>
    <w:rsid w:val="004A18B8"/>
    <w:rsid w:val="004A20A7"/>
    <w:rsid w:val="004A231D"/>
    <w:rsid w:val="004A23F0"/>
    <w:rsid w:val="004A2408"/>
    <w:rsid w:val="004A244F"/>
    <w:rsid w:val="004A26A9"/>
    <w:rsid w:val="004A27C4"/>
    <w:rsid w:val="004A2978"/>
    <w:rsid w:val="004A2A3C"/>
    <w:rsid w:val="004A2B9E"/>
    <w:rsid w:val="004A2F5D"/>
    <w:rsid w:val="004A2FAC"/>
    <w:rsid w:val="004A38F0"/>
    <w:rsid w:val="004A3C2C"/>
    <w:rsid w:val="004A4043"/>
    <w:rsid w:val="004A407C"/>
    <w:rsid w:val="004A412F"/>
    <w:rsid w:val="004A42A6"/>
    <w:rsid w:val="004A4391"/>
    <w:rsid w:val="004A44DE"/>
    <w:rsid w:val="004A48B4"/>
    <w:rsid w:val="004A48BD"/>
    <w:rsid w:val="004A4E0C"/>
    <w:rsid w:val="004A4FC1"/>
    <w:rsid w:val="004A50DE"/>
    <w:rsid w:val="004A50EE"/>
    <w:rsid w:val="004A51B2"/>
    <w:rsid w:val="004A54AD"/>
    <w:rsid w:val="004A5CC1"/>
    <w:rsid w:val="004A5D1C"/>
    <w:rsid w:val="004A5E35"/>
    <w:rsid w:val="004A5F9D"/>
    <w:rsid w:val="004A6127"/>
    <w:rsid w:val="004A613F"/>
    <w:rsid w:val="004A62C7"/>
    <w:rsid w:val="004A6CBE"/>
    <w:rsid w:val="004A6D0B"/>
    <w:rsid w:val="004A74BA"/>
    <w:rsid w:val="004A74D9"/>
    <w:rsid w:val="004A79EC"/>
    <w:rsid w:val="004A7E23"/>
    <w:rsid w:val="004A7E88"/>
    <w:rsid w:val="004B0048"/>
    <w:rsid w:val="004B011F"/>
    <w:rsid w:val="004B0249"/>
    <w:rsid w:val="004B02CB"/>
    <w:rsid w:val="004B11A1"/>
    <w:rsid w:val="004B1556"/>
    <w:rsid w:val="004B172E"/>
    <w:rsid w:val="004B18CC"/>
    <w:rsid w:val="004B1BBB"/>
    <w:rsid w:val="004B1F91"/>
    <w:rsid w:val="004B1FC3"/>
    <w:rsid w:val="004B24D4"/>
    <w:rsid w:val="004B2711"/>
    <w:rsid w:val="004B345A"/>
    <w:rsid w:val="004B3705"/>
    <w:rsid w:val="004B391A"/>
    <w:rsid w:val="004B39AB"/>
    <w:rsid w:val="004B3A91"/>
    <w:rsid w:val="004B3E5C"/>
    <w:rsid w:val="004B4033"/>
    <w:rsid w:val="004B40B7"/>
    <w:rsid w:val="004B42C2"/>
    <w:rsid w:val="004B4988"/>
    <w:rsid w:val="004B4B7D"/>
    <w:rsid w:val="004B4D84"/>
    <w:rsid w:val="004B4EA2"/>
    <w:rsid w:val="004B4FA7"/>
    <w:rsid w:val="004B500F"/>
    <w:rsid w:val="004B515B"/>
    <w:rsid w:val="004B51B6"/>
    <w:rsid w:val="004B53CB"/>
    <w:rsid w:val="004B567B"/>
    <w:rsid w:val="004B5713"/>
    <w:rsid w:val="004B590E"/>
    <w:rsid w:val="004B5A08"/>
    <w:rsid w:val="004B5DC7"/>
    <w:rsid w:val="004B5E08"/>
    <w:rsid w:val="004B5EEE"/>
    <w:rsid w:val="004B6047"/>
    <w:rsid w:val="004B618F"/>
    <w:rsid w:val="004B6434"/>
    <w:rsid w:val="004B656E"/>
    <w:rsid w:val="004B681F"/>
    <w:rsid w:val="004B6A06"/>
    <w:rsid w:val="004B6D0F"/>
    <w:rsid w:val="004B753E"/>
    <w:rsid w:val="004B75EF"/>
    <w:rsid w:val="004B76D2"/>
    <w:rsid w:val="004B77DE"/>
    <w:rsid w:val="004B783D"/>
    <w:rsid w:val="004B78C9"/>
    <w:rsid w:val="004B7DCD"/>
    <w:rsid w:val="004B7ED5"/>
    <w:rsid w:val="004B7F4D"/>
    <w:rsid w:val="004C001C"/>
    <w:rsid w:val="004C0166"/>
    <w:rsid w:val="004C0422"/>
    <w:rsid w:val="004C07CC"/>
    <w:rsid w:val="004C0D6C"/>
    <w:rsid w:val="004C0DBA"/>
    <w:rsid w:val="004C12F0"/>
    <w:rsid w:val="004C13EB"/>
    <w:rsid w:val="004C160A"/>
    <w:rsid w:val="004C1727"/>
    <w:rsid w:val="004C1EA9"/>
    <w:rsid w:val="004C21B4"/>
    <w:rsid w:val="004C2499"/>
    <w:rsid w:val="004C27C3"/>
    <w:rsid w:val="004C2A27"/>
    <w:rsid w:val="004C2C2C"/>
    <w:rsid w:val="004C3D84"/>
    <w:rsid w:val="004C3DC3"/>
    <w:rsid w:val="004C3DC8"/>
    <w:rsid w:val="004C3F2D"/>
    <w:rsid w:val="004C3FFA"/>
    <w:rsid w:val="004C41E1"/>
    <w:rsid w:val="004C438F"/>
    <w:rsid w:val="004C459E"/>
    <w:rsid w:val="004C466E"/>
    <w:rsid w:val="004C4BD1"/>
    <w:rsid w:val="004C4F6B"/>
    <w:rsid w:val="004C520D"/>
    <w:rsid w:val="004C525C"/>
    <w:rsid w:val="004C53EB"/>
    <w:rsid w:val="004C540D"/>
    <w:rsid w:val="004C54BB"/>
    <w:rsid w:val="004C565F"/>
    <w:rsid w:val="004C5983"/>
    <w:rsid w:val="004C5A64"/>
    <w:rsid w:val="004C5B51"/>
    <w:rsid w:val="004C5C8D"/>
    <w:rsid w:val="004C60FB"/>
    <w:rsid w:val="004C612E"/>
    <w:rsid w:val="004C61AD"/>
    <w:rsid w:val="004C6AE6"/>
    <w:rsid w:val="004C6DD6"/>
    <w:rsid w:val="004C6E60"/>
    <w:rsid w:val="004C75B7"/>
    <w:rsid w:val="004C7615"/>
    <w:rsid w:val="004C76E3"/>
    <w:rsid w:val="004C79B2"/>
    <w:rsid w:val="004D005F"/>
    <w:rsid w:val="004D0183"/>
    <w:rsid w:val="004D0573"/>
    <w:rsid w:val="004D0E1E"/>
    <w:rsid w:val="004D1084"/>
    <w:rsid w:val="004D13CC"/>
    <w:rsid w:val="004D1A0A"/>
    <w:rsid w:val="004D1E50"/>
    <w:rsid w:val="004D22F8"/>
    <w:rsid w:val="004D245F"/>
    <w:rsid w:val="004D260F"/>
    <w:rsid w:val="004D26D0"/>
    <w:rsid w:val="004D273B"/>
    <w:rsid w:val="004D2C71"/>
    <w:rsid w:val="004D2E1D"/>
    <w:rsid w:val="004D2E2A"/>
    <w:rsid w:val="004D2E3C"/>
    <w:rsid w:val="004D2E93"/>
    <w:rsid w:val="004D2EBA"/>
    <w:rsid w:val="004D3074"/>
    <w:rsid w:val="004D33D7"/>
    <w:rsid w:val="004D35C6"/>
    <w:rsid w:val="004D3629"/>
    <w:rsid w:val="004D36E0"/>
    <w:rsid w:val="004D3889"/>
    <w:rsid w:val="004D3D90"/>
    <w:rsid w:val="004D3DE4"/>
    <w:rsid w:val="004D3E9A"/>
    <w:rsid w:val="004D3F96"/>
    <w:rsid w:val="004D3FDA"/>
    <w:rsid w:val="004D4160"/>
    <w:rsid w:val="004D4254"/>
    <w:rsid w:val="004D4CFF"/>
    <w:rsid w:val="004D4D0E"/>
    <w:rsid w:val="004D4F25"/>
    <w:rsid w:val="004D50D3"/>
    <w:rsid w:val="004D5138"/>
    <w:rsid w:val="004D51EB"/>
    <w:rsid w:val="004D56E4"/>
    <w:rsid w:val="004D5A09"/>
    <w:rsid w:val="004D5C12"/>
    <w:rsid w:val="004D658F"/>
    <w:rsid w:val="004D6B69"/>
    <w:rsid w:val="004D6C24"/>
    <w:rsid w:val="004D6C56"/>
    <w:rsid w:val="004D6D00"/>
    <w:rsid w:val="004D6D3C"/>
    <w:rsid w:val="004D6E8D"/>
    <w:rsid w:val="004D6F00"/>
    <w:rsid w:val="004D715A"/>
    <w:rsid w:val="004D7177"/>
    <w:rsid w:val="004D735A"/>
    <w:rsid w:val="004D735F"/>
    <w:rsid w:val="004D738E"/>
    <w:rsid w:val="004D75D6"/>
    <w:rsid w:val="004D7A8D"/>
    <w:rsid w:val="004E040E"/>
    <w:rsid w:val="004E0A28"/>
    <w:rsid w:val="004E0ACD"/>
    <w:rsid w:val="004E0E2B"/>
    <w:rsid w:val="004E147D"/>
    <w:rsid w:val="004E1908"/>
    <w:rsid w:val="004E1972"/>
    <w:rsid w:val="004E1A09"/>
    <w:rsid w:val="004E1B1B"/>
    <w:rsid w:val="004E1B2E"/>
    <w:rsid w:val="004E1B6A"/>
    <w:rsid w:val="004E205A"/>
    <w:rsid w:val="004E2203"/>
    <w:rsid w:val="004E2523"/>
    <w:rsid w:val="004E2703"/>
    <w:rsid w:val="004E27A1"/>
    <w:rsid w:val="004E2E92"/>
    <w:rsid w:val="004E2EA8"/>
    <w:rsid w:val="004E2EB5"/>
    <w:rsid w:val="004E3213"/>
    <w:rsid w:val="004E324B"/>
    <w:rsid w:val="004E33E3"/>
    <w:rsid w:val="004E3564"/>
    <w:rsid w:val="004E39EB"/>
    <w:rsid w:val="004E3B57"/>
    <w:rsid w:val="004E3CA7"/>
    <w:rsid w:val="004E3D7B"/>
    <w:rsid w:val="004E3EEF"/>
    <w:rsid w:val="004E4186"/>
    <w:rsid w:val="004E424F"/>
    <w:rsid w:val="004E427D"/>
    <w:rsid w:val="004E43ED"/>
    <w:rsid w:val="004E4445"/>
    <w:rsid w:val="004E450D"/>
    <w:rsid w:val="004E46C6"/>
    <w:rsid w:val="004E48B8"/>
    <w:rsid w:val="004E4B3C"/>
    <w:rsid w:val="004E53EF"/>
    <w:rsid w:val="004E53F4"/>
    <w:rsid w:val="004E541F"/>
    <w:rsid w:val="004E5441"/>
    <w:rsid w:val="004E5627"/>
    <w:rsid w:val="004E571A"/>
    <w:rsid w:val="004E5745"/>
    <w:rsid w:val="004E59B3"/>
    <w:rsid w:val="004E5F49"/>
    <w:rsid w:val="004E608D"/>
    <w:rsid w:val="004E61FA"/>
    <w:rsid w:val="004E66A4"/>
    <w:rsid w:val="004E66D1"/>
    <w:rsid w:val="004E6766"/>
    <w:rsid w:val="004E6A1A"/>
    <w:rsid w:val="004E6DA6"/>
    <w:rsid w:val="004E722A"/>
    <w:rsid w:val="004E7605"/>
    <w:rsid w:val="004E79A2"/>
    <w:rsid w:val="004E7C16"/>
    <w:rsid w:val="004E7CFA"/>
    <w:rsid w:val="004E7E7B"/>
    <w:rsid w:val="004F0467"/>
    <w:rsid w:val="004F06AF"/>
    <w:rsid w:val="004F0734"/>
    <w:rsid w:val="004F0F9B"/>
    <w:rsid w:val="004F12B2"/>
    <w:rsid w:val="004F14F1"/>
    <w:rsid w:val="004F1629"/>
    <w:rsid w:val="004F1696"/>
    <w:rsid w:val="004F17B2"/>
    <w:rsid w:val="004F17EA"/>
    <w:rsid w:val="004F19BD"/>
    <w:rsid w:val="004F2092"/>
    <w:rsid w:val="004F20B0"/>
    <w:rsid w:val="004F211C"/>
    <w:rsid w:val="004F2258"/>
    <w:rsid w:val="004F2896"/>
    <w:rsid w:val="004F2A30"/>
    <w:rsid w:val="004F3195"/>
    <w:rsid w:val="004F3389"/>
    <w:rsid w:val="004F37FE"/>
    <w:rsid w:val="004F3F08"/>
    <w:rsid w:val="004F3FC3"/>
    <w:rsid w:val="004F41E0"/>
    <w:rsid w:val="004F41FA"/>
    <w:rsid w:val="004F42D8"/>
    <w:rsid w:val="004F435E"/>
    <w:rsid w:val="004F4718"/>
    <w:rsid w:val="004F4A8F"/>
    <w:rsid w:val="004F5251"/>
    <w:rsid w:val="004F53A2"/>
    <w:rsid w:val="004F5C30"/>
    <w:rsid w:val="004F5FE7"/>
    <w:rsid w:val="004F6268"/>
    <w:rsid w:val="004F62FA"/>
    <w:rsid w:val="004F64F5"/>
    <w:rsid w:val="004F67EC"/>
    <w:rsid w:val="004F69BA"/>
    <w:rsid w:val="004F6CC5"/>
    <w:rsid w:val="004F7213"/>
    <w:rsid w:val="004F72FE"/>
    <w:rsid w:val="004F7404"/>
    <w:rsid w:val="004F74FF"/>
    <w:rsid w:val="004F795A"/>
    <w:rsid w:val="004F7C44"/>
    <w:rsid w:val="004F7CBE"/>
    <w:rsid w:val="005000AD"/>
    <w:rsid w:val="00500332"/>
    <w:rsid w:val="00500362"/>
    <w:rsid w:val="0050073B"/>
    <w:rsid w:val="005009D4"/>
    <w:rsid w:val="00500EC0"/>
    <w:rsid w:val="00500F9E"/>
    <w:rsid w:val="0050164C"/>
    <w:rsid w:val="005016A5"/>
    <w:rsid w:val="005016AA"/>
    <w:rsid w:val="00501886"/>
    <w:rsid w:val="00502497"/>
    <w:rsid w:val="005024B6"/>
    <w:rsid w:val="005026F7"/>
    <w:rsid w:val="00502A95"/>
    <w:rsid w:val="00502E97"/>
    <w:rsid w:val="00503570"/>
    <w:rsid w:val="00503594"/>
    <w:rsid w:val="005037B0"/>
    <w:rsid w:val="005038D6"/>
    <w:rsid w:val="00503A08"/>
    <w:rsid w:val="00503B3F"/>
    <w:rsid w:val="00503CB7"/>
    <w:rsid w:val="00503D49"/>
    <w:rsid w:val="00503EC0"/>
    <w:rsid w:val="00503EDB"/>
    <w:rsid w:val="00503EF2"/>
    <w:rsid w:val="005047C2"/>
    <w:rsid w:val="00504AE7"/>
    <w:rsid w:val="00504CEF"/>
    <w:rsid w:val="00505437"/>
    <w:rsid w:val="005055EA"/>
    <w:rsid w:val="00505F65"/>
    <w:rsid w:val="005064DD"/>
    <w:rsid w:val="00506548"/>
    <w:rsid w:val="0050664E"/>
    <w:rsid w:val="0050664F"/>
    <w:rsid w:val="00507026"/>
    <w:rsid w:val="005072A7"/>
    <w:rsid w:val="00507306"/>
    <w:rsid w:val="00507410"/>
    <w:rsid w:val="0050782E"/>
    <w:rsid w:val="00507C75"/>
    <w:rsid w:val="00507DDC"/>
    <w:rsid w:val="00507F08"/>
    <w:rsid w:val="005102CA"/>
    <w:rsid w:val="005104A6"/>
    <w:rsid w:val="00510819"/>
    <w:rsid w:val="00510908"/>
    <w:rsid w:val="00510B2A"/>
    <w:rsid w:val="00510EF8"/>
    <w:rsid w:val="00511068"/>
    <w:rsid w:val="0051135E"/>
    <w:rsid w:val="005113C5"/>
    <w:rsid w:val="0051167A"/>
    <w:rsid w:val="00511995"/>
    <w:rsid w:val="005119F8"/>
    <w:rsid w:val="00511A89"/>
    <w:rsid w:val="00511C27"/>
    <w:rsid w:val="005120A3"/>
    <w:rsid w:val="00512108"/>
    <w:rsid w:val="00512191"/>
    <w:rsid w:val="0051240E"/>
    <w:rsid w:val="0051373C"/>
    <w:rsid w:val="005140D7"/>
    <w:rsid w:val="005148D4"/>
    <w:rsid w:val="00514AF7"/>
    <w:rsid w:val="00514B87"/>
    <w:rsid w:val="00514EBE"/>
    <w:rsid w:val="00515001"/>
    <w:rsid w:val="00515327"/>
    <w:rsid w:val="005153B3"/>
    <w:rsid w:val="005156CC"/>
    <w:rsid w:val="005156F9"/>
    <w:rsid w:val="00515803"/>
    <w:rsid w:val="00515966"/>
    <w:rsid w:val="00515C49"/>
    <w:rsid w:val="00515CEB"/>
    <w:rsid w:val="00515FCC"/>
    <w:rsid w:val="00516097"/>
    <w:rsid w:val="00516590"/>
    <w:rsid w:val="0051679F"/>
    <w:rsid w:val="00516C18"/>
    <w:rsid w:val="00516D2D"/>
    <w:rsid w:val="00516D4A"/>
    <w:rsid w:val="00517178"/>
    <w:rsid w:val="00517818"/>
    <w:rsid w:val="005178FA"/>
    <w:rsid w:val="00517A88"/>
    <w:rsid w:val="00517C72"/>
    <w:rsid w:val="00517F4E"/>
    <w:rsid w:val="005202B8"/>
    <w:rsid w:val="00520490"/>
    <w:rsid w:val="005205BC"/>
    <w:rsid w:val="00520A48"/>
    <w:rsid w:val="00520B63"/>
    <w:rsid w:val="00520E10"/>
    <w:rsid w:val="00520E2C"/>
    <w:rsid w:val="00521271"/>
    <w:rsid w:val="005212F2"/>
    <w:rsid w:val="00521AA9"/>
    <w:rsid w:val="00521ADF"/>
    <w:rsid w:val="00521BF5"/>
    <w:rsid w:val="00521CD0"/>
    <w:rsid w:val="00521FC2"/>
    <w:rsid w:val="00522120"/>
    <w:rsid w:val="00522633"/>
    <w:rsid w:val="00522B52"/>
    <w:rsid w:val="00522FEE"/>
    <w:rsid w:val="00523418"/>
    <w:rsid w:val="00523667"/>
    <w:rsid w:val="0052367E"/>
    <w:rsid w:val="00523706"/>
    <w:rsid w:val="0052390E"/>
    <w:rsid w:val="00523DA1"/>
    <w:rsid w:val="00523F7E"/>
    <w:rsid w:val="005243E2"/>
    <w:rsid w:val="005245A7"/>
    <w:rsid w:val="00524711"/>
    <w:rsid w:val="00524BBB"/>
    <w:rsid w:val="00524E93"/>
    <w:rsid w:val="00524FD2"/>
    <w:rsid w:val="0052543B"/>
    <w:rsid w:val="00525490"/>
    <w:rsid w:val="0052562F"/>
    <w:rsid w:val="00525646"/>
    <w:rsid w:val="00525982"/>
    <w:rsid w:val="00525D08"/>
    <w:rsid w:val="00525E1E"/>
    <w:rsid w:val="00526037"/>
    <w:rsid w:val="005260E0"/>
    <w:rsid w:val="00526241"/>
    <w:rsid w:val="005264FB"/>
    <w:rsid w:val="005268B0"/>
    <w:rsid w:val="00527164"/>
    <w:rsid w:val="0052744A"/>
    <w:rsid w:val="00527535"/>
    <w:rsid w:val="0052764B"/>
    <w:rsid w:val="005276E3"/>
    <w:rsid w:val="00527A4E"/>
    <w:rsid w:val="0053022E"/>
    <w:rsid w:val="00530379"/>
    <w:rsid w:val="00530577"/>
    <w:rsid w:val="00530806"/>
    <w:rsid w:val="00530A03"/>
    <w:rsid w:val="00530B54"/>
    <w:rsid w:val="00530EF3"/>
    <w:rsid w:val="00530F2E"/>
    <w:rsid w:val="005313DF"/>
    <w:rsid w:val="005316F8"/>
    <w:rsid w:val="00531E4B"/>
    <w:rsid w:val="00532399"/>
    <w:rsid w:val="005323F0"/>
    <w:rsid w:val="005325B2"/>
    <w:rsid w:val="00532677"/>
    <w:rsid w:val="0053286A"/>
    <w:rsid w:val="00532FBF"/>
    <w:rsid w:val="005330C9"/>
    <w:rsid w:val="00533243"/>
    <w:rsid w:val="005332C6"/>
    <w:rsid w:val="00533913"/>
    <w:rsid w:val="00533921"/>
    <w:rsid w:val="00533A39"/>
    <w:rsid w:val="00533BB5"/>
    <w:rsid w:val="00534039"/>
    <w:rsid w:val="005341E1"/>
    <w:rsid w:val="005344C0"/>
    <w:rsid w:val="00534C06"/>
    <w:rsid w:val="00534CA1"/>
    <w:rsid w:val="00534D2F"/>
    <w:rsid w:val="00534D3A"/>
    <w:rsid w:val="00534E2F"/>
    <w:rsid w:val="005356F3"/>
    <w:rsid w:val="00535CB3"/>
    <w:rsid w:val="00535EF3"/>
    <w:rsid w:val="0053630B"/>
    <w:rsid w:val="005363F0"/>
    <w:rsid w:val="0053664A"/>
    <w:rsid w:val="0053699B"/>
    <w:rsid w:val="005369EA"/>
    <w:rsid w:val="00536BDE"/>
    <w:rsid w:val="00537102"/>
    <w:rsid w:val="00537285"/>
    <w:rsid w:val="00537559"/>
    <w:rsid w:val="005375B4"/>
    <w:rsid w:val="005375F9"/>
    <w:rsid w:val="00537724"/>
    <w:rsid w:val="0053783F"/>
    <w:rsid w:val="00537912"/>
    <w:rsid w:val="00537D1E"/>
    <w:rsid w:val="00540139"/>
    <w:rsid w:val="00540167"/>
    <w:rsid w:val="00540C83"/>
    <w:rsid w:val="00540D10"/>
    <w:rsid w:val="00540E49"/>
    <w:rsid w:val="00540ECE"/>
    <w:rsid w:val="00541309"/>
    <w:rsid w:val="00541433"/>
    <w:rsid w:val="00541540"/>
    <w:rsid w:val="00541AC1"/>
    <w:rsid w:val="00542590"/>
    <w:rsid w:val="00542733"/>
    <w:rsid w:val="005428E9"/>
    <w:rsid w:val="00542E40"/>
    <w:rsid w:val="00542ED1"/>
    <w:rsid w:val="00542F0F"/>
    <w:rsid w:val="0054391D"/>
    <w:rsid w:val="0054491E"/>
    <w:rsid w:val="00544B5A"/>
    <w:rsid w:val="00544C4D"/>
    <w:rsid w:val="00544F06"/>
    <w:rsid w:val="00544FCA"/>
    <w:rsid w:val="00545B6A"/>
    <w:rsid w:val="00545EF7"/>
    <w:rsid w:val="005461C4"/>
    <w:rsid w:val="005462D5"/>
    <w:rsid w:val="00546697"/>
    <w:rsid w:val="0054670F"/>
    <w:rsid w:val="00546CA4"/>
    <w:rsid w:val="00546ED5"/>
    <w:rsid w:val="00546F3C"/>
    <w:rsid w:val="00547018"/>
    <w:rsid w:val="005471CF"/>
    <w:rsid w:val="005472EA"/>
    <w:rsid w:val="005502D5"/>
    <w:rsid w:val="0055090D"/>
    <w:rsid w:val="00550E09"/>
    <w:rsid w:val="00550F5B"/>
    <w:rsid w:val="005513E5"/>
    <w:rsid w:val="00551C92"/>
    <w:rsid w:val="00551F3C"/>
    <w:rsid w:val="0055242A"/>
    <w:rsid w:val="005528C9"/>
    <w:rsid w:val="005529B8"/>
    <w:rsid w:val="00552E7E"/>
    <w:rsid w:val="00552F19"/>
    <w:rsid w:val="00552F65"/>
    <w:rsid w:val="00552FD1"/>
    <w:rsid w:val="00553206"/>
    <w:rsid w:val="00553312"/>
    <w:rsid w:val="00553838"/>
    <w:rsid w:val="00553873"/>
    <w:rsid w:val="00553AD4"/>
    <w:rsid w:val="005543F5"/>
    <w:rsid w:val="005545D1"/>
    <w:rsid w:val="005548BA"/>
    <w:rsid w:val="00554937"/>
    <w:rsid w:val="00554C87"/>
    <w:rsid w:val="00554EA8"/>
    <w:rsid w:val="00555085"/>
    <w:rsid w:val="0055545C"/>
    <w:rsid w:val="00555858"/>
    <w:rsid w:val="00555BDF"/>
    <w:rsid w:val="00556046"/>
    <w:rsid w:val="0055614D"/>
    <w:rsid w:val="005563BB"/>
    <w:rsid w:val="005563DD"/>
    <w:rsid w:val="0055656A"/>
    <w:rsid w:val="00556F42"/>
    <w:rsid w:val="0055730F"/>
    <w:rsid w:val="005576C9"/>
    <w:rsid w:val="00557703"/>
    <w:rsid w:val="0055780F"/>
    <w:rsid w:val="0055789D"/>
    <w:rsid w:val="00557DD7"/>
    <w:rsid w:val="00557EFB"/>
    <w:rsid w:val="0056026D"/>
    <w:rsid w:val="00560326"/>
    <w:rsid w:val="00560378"/>
    <w:rsid w:val="00560663"/>
    <w:rsid w:val="0056147B"/>
    <w:rsid w:val="0056172D"/>
    <w:rsid w:val="005619C1"/>
    <w:rsid w:val="00561F5E"/>
    <w:rsid w:val="00562D56"/>
    <w:rsid w:val="00562E74"/>
    <w:rsid w:val="0056315D"/>
    <w:rsid w:val="005632DF"/>
    <w:rsid w:val="00563327"/>
    <w:rsid w:val="00563387"/>
    <w:rsid w:val="00563496"/>
    <w:rsid w:val="00563D01"/>
    <w:rsid w:val="00563DE6"/>
    <w:rsid w:val="005641A1"/>
    <w:rsid w:val="0056429D"/>
    <w:rsid w:val="005643C9"/>
    <w:rsid w:val="005645E5"/>
    <w:rsid w:val="0056464E"/>
    <w:rsid w:val="005646DE"/>
    <w:rsid w:val="005649B3"/>
    <w:rsid w:val="00564EE5"/>
    <w:rsid w:val="00564FF2"/>
    <w:rsid w:val="005655BE"/>
    <w:rsid w:val="00565DFA"/>
    <w:rsid w:val="00566280"/>
    <w:rsid w:val="00566367"/>
    <w:rsid w:val="0056674F"/>
    <w:rsid w:val="00566B5E"/>
    <w:rsid w:val="00566E89"/>
    <w:rsid w:val="005678E3"/>
    <w:rsid w:val="005679DE"/>
    <w:rsid w:val="00570109"/>
    <w:rsid w:val="005706D4"/>
    <w:rsid w:val="00570F5E"/>
    <w:rsid w:val="00570FA9"/>
    <w:rsid w:val="005713B8"/>
    <w:rsid w:val="0057157D"/>
    <w:rsid w:val="0057158D"/>
    <w:rsid w:val="00571ABA"/>
    <w:rsid w:val="00571B20"/>
    <w:rsid w:val="00571D80"/>
    <w:rsid w:val="00571EA0"/>
    <w:rsid w:val="00571ECA"/>
    <w:rsid w:val="00571EDD"/>
    <w:rsid w:val="00571F3F"/>
    <w:rsid w:val="005720BE"/>
    <w:rsid w:val="0057215B"/>
    <w:rsid w:val="005723D6"/>
    <w:rsid w:val="00572498"/>
    <w:rsid w:val="00572679"/>
    <w:rsid w:val="00572765"/>
    <w:rsid w:val="005728B1"/>
    <w:rsid w:val="005728DF"/>
    <w:rsid w:val="00572AC4"/>
    <w:rsid w:val="00572EFB"/>
    <w:rsid w:val="00573354"/>
    <w:rsid w:val="00573F0C"/>
    <w:rsid w:val="00574443"/>
    <w:rsid w:val="0057451C"/>
    <w:rsid w:val="0057497E"/>
    <w:rsid w:val="00574B61"/>
    <w:rsid w:val="00574D21"/>
    <w:rsid w:val="00574DE2"/>
    <w:rsid w:val="00575204"/>
    <w:rsid w:val="005752DC"/>
    <w:rsid w:val="00575365"/>
    <w:rsid w:val="005754D5"/>
    <w:rsid w:val="005758FB"/>
    <w:rsid w:val="00575938"/>
    <w:rsid w:val="0057640F"/>
    <w:rsid w:val="00576AA4"/>
    <w:rsid w:val="00576B0A"/>
    <w:rsid w:val="00576FDB"/>
    <w:rsid w:val="0057706D"/>
    <w:rsid w:val="005772D1"/>
    <w:rsid w:val="0057744E"/>
    <w:rsid w:val="005775E8"/>
    <w:rsid w:val="005777E9"/>
    <w:rsid w:val="00577F28"/>
    <w:rsid w:val="005800AE"/>
    <w:rsid w:val="00580A47"/>
    <w:rsid w:val="00580A88"/>
    <w:rsid w:val="00581343"/>
    <w:rsid w:val="005816E0"/>
    <w:rsid w:val="00581DA1"/>
    <w:rsid w:val="00581F0A"/>
    <w:rsid w:val="0058204B"/>
    <w:rsid w:val="005821AC"/>
    <w:rsid w:val="00582492"/>
    <w:rsid w:val="00582BEE"/>
    <w:rsid w:val="00582F72"/>
    <w:rsid w:val="00583106"/>
    <w:rsid w:val="0058312C"/>
    <w:rsid w:val="00583377"/>
    <w:rsid w:val="00583390"/>
    <w:rsid w:val="005833E3"/>
    <w:rsid w:val="00583462"/>
    <w:rsid w:val="00583518"/>
    <w:rsid w:val="0058358F"/>
    <w:rsid w:val="00583B0F"/>
    <w:rsid w:val="00583FCC"/>
    <w:rsid w:val="005843DB"/>
    <w:rsid w:val="005844DD"/>
    <w:rsid w:val="005845EF"/>
    <w:rsid w:val="0058472F"/>
    <w:rsid w:val="00584B80"/>
    <w:rsid w:val="0058529A"/>
    <w:rsid w:val="005853BA"/>
    <w:rsid w:val="005854A4"/>
    <w:rsid w:val="00585543"/>
    <w:rsid w:val="0058566B"/>
    <w:rsid w:val="00585690"/>
    <w:rsid w:val="00585744"/>
    <w:rsid w:val="005857A8"/>
    <w:rsid w:val="005859E6"/>
    <w:rsid w:val="00585CEF"/>
    <w:rsid w:val="00585D51"/>
    <w:rsid w:val="00585D6F"/>
    <w:rsid w:val="00585E59"/>
    <w:rsid w:val="00586337"/>
    <w:rsid w:val="00586578"/>
    <w:rsid w:val="005869C0"/>
    <w:rsid w:val="00586F69"/>
    <w:rsid w:val="00586FD3"/>
    <w:rsid w:val="0058713A"/>
    <w:rsid w:val="005872CA"/>
    <w:rsid w:val="00587325"/>
    <w:rsid w:val="00587436"/>
    <w:rsid w:val="00587521"/>
    <w:rsid w:val="0058758F"/>
    <w:rsid w:val="005875C6"/>
    <w:rsid w:val="0058770C"/>
    <w:rsid w:val="005900EE"/>
    <w:rsid w:val="00590321"/>
    <w:rsid w:val="005908D5"/>
    <w:rsid w:val="00590CC1"/>
    <w:rsid w:val="005914B0"/>
    <w:rsid w:val="00591740"/>
    <w:rsid w:val="005917C5"/>
    <w:rsid w:val="00591D56"/>
    <w:rsid w:val="005925F0"/>
    <w:rsid w:val="00592680"/>
    <w:rsid w:val="005927BA"/>
    <w:rsid w:val="00593327"/>
    <w:rsid w:val="005936E7"/>
    <w:rsid w:val="00593C88"/>
    <w:rsid w:val="00593E5D"/>
    <w:rsid w:val="0059414F"/>
    <w:rsid w:val="00594150"/>
    <w:rsid w:val="00594280"/>
    <w:rsid w:val="0059438D"/>
    <w:rsid w:val="00594628"/>
    <w:rsid w:val="005947BD"/>
    <w:rsid w:val="005947E4"/>
    <w:rsid w:val="005948B3"/>
    <w:rsid w:val="00594924"/>
    <w:rsid w:val="00594952"/>
    <w:rsid w:val="005949DB"/>
    <w:rsid w:val="00594AB2"/>
    <w:rsid w:val="00594B06"/>
    <w:rsid w:val="00594BD8"/>
    <w:rsid w:val="00595238"/>
    <w:rsid w:val="0059533A"/>
    <w:rsid w:val="005957CD"/>
    <w:rsid w:val="0059586A"/>
    <w:rsid w:val="00595A6A"/>
    <w:rsid w:val="00595CC7"/>
    <w:rsid w:val="005964EA"/>
    <w:rsid w:val="0059670D"/>
    <w:rsid w:val="00596AB1"/>
    <w:rsid w:val="00596B2A"/>
    <w:rsid w:val="0059715B"/>
    <w:rsid w:val="00597236"/>
    <w:rsid w:val="00597705"/>
    <w:rsid w:val="00597734"/>
    <w:rsid w:val="005977C9"/>
    <w:rsid w:val="005979CD"/>
    <w:rsid w:val="00597B41"/>
    <w:rsid w:val="00597D53"/>
    <w:rsid w:val="00597DAA"/>
    <w:rsid w:val="005A015F"/>
    <w:rsid w:val="005A0198"/>
    <w:rsid w:val="005A0245"/>
    <w:rsid w:val="005A0655"/>
    <w:rsid w:val="005A06E9"/>
    <w:rsid w:val="005A09FF"/>
    <w:rsid w:val="005A0DCF"/>
    <w:rsid w:val="005A1041"/>
    <w:rsid w:val="005A1214"/>
    <w:rsid w:val="005A12DE"/>
    <w:rsid w:val="005A17A4"/>
    <w:rsid w:val="005A17F8"/>
    <w:rsid w:val="005A1882"/>
    <w:rsid w:val="005A18CB"/>
    <w:rsid w:val="005A19FA"/>
    <w:rsid w:val="005A1A40"/>
    <w:rsid w:val="005A1B0C"/>
    <w:rsid w:val="005A1BE7"/>
    <w:rsid w:val="005A1C17"/>
    <w:rsid w:val="005A1C2D"/>
    <w:rsid w:val="005A1D7F"/>
    <w:rsid w:val="005A25C2"/>
    <w:rsid w:val="005A2735"/>
    <w:rsid w:val="005A273F"/>
    <w:rsid w:val="005A289F"/>
    <w:rsid w:val="005A28E8"/>
    <w:rsid w:val="005A29A8"/>
    <w:rsid w:val="005A2BF2"/>
    <w:rsid w:val="005A309B"/>
    <w:rsid w:val="005A3253"/>
    <w:rsid w:val="005A36E4"/>
    <w:rsid w:val="005A416E"/>
    <w:rsid w:val="005A4225"/>
    <w:rsid w:val="005A4332"/>
    <w:rsid w:val="005A4491"/>
    <w:rsid w:val="005A452F"/>
    <w:rsid w:val="005A49A7"/>
    <w:rsid w:val="005A4BB6"/>
    <w:rsid w:val="005A5241"/>
    <w:rsid w:val="005A57B7"/>
    <w:rsid w:val="005A5A98"/>
    <w:rsid w:val="005A5BB2"/>
    <w:rsid w:val="005A5C05"/>
    <w:rsid w:val="005A5C60"/>
    <w:rsid w:val="005A6343"/>
    <w:rsid w:val="005A635F"/>
    <w:rsid w:val="005A644F"/>
    <w:rsid w:val="005A6A2C"/>
    <w:rsid w:val="005A6D0D"/>
    <w:rsid w:val="005A6D5C"/>
    <w:rsid w:val="005A7386"/>
    <w:rsid w:val="005A73CF"/>
    <w:rsid w:val="005A748B"/>
    <w:rsid w:val="005A75B8"/>
    <w:rsid w:val="005A7821"/>
    <w:rsid w:val="005A796C"/>
    <w:rsid w:val="005A7BDF"/>
    <w:rsid w:val="005A7F3D"/>
    <w:rsid w:val="005B009B"/>
    <w:rsid w:val="005B042E"/>
    <w:rsid w:val="005B06AA"/>
    <w:rsid w:val="005B084E"/>
    <w:rsid w:val="005B0909"/>
    <w:rsid w:val="005B0BA7"/>
    <w:rsid w:val="005B0C99"/>
    <w:rsid w:val="005B0DE2"/>
    <w:rsid w:val="005B12B9"/>
    <w:rsid w:val="005B1621"/>
    <w:rsid w:val="005B179C"/>
    <w:rsid w:val="005B18F6"/>
    <w:rsid w:val="005B22FD"/>
    <w:rsid w:val="005B325E"/>
    <w:rsid w:val="005B32C3"/>
    <w:rsid w:val="005B3CD2"/>
    <w:rsid w:val="005B3DA9"/>
    <w:rsid w:val="005B3EB8"/>
    <w:rsid w:val="005B43E6"/>
    <w:rsid w:val="005B4450"/>
    <w:rsid w:val="005B446A"/>
    <w:rsid w:val="005B451B"/>
    <w:rsid w:val="005B4ACB"/>
    <w:rsid w:val="005B4BD2"/>
    <w:rsid w:val="005B4E02"/>
    <w:rsid w:val="005B5519"/>
    <w:rsid w:val="005B5798"/>
    <w:rsid w:val="005B58F6"/>
    <w:rsid w:val="005B5926"/>
    <w:rsid w:val="005B5A68"/>
    <w:rsid w:val="005B5C93"/>
    <w:rsid w:val="005B5D15"/>
    <w:rsid w:val="005B5D4E"/>
    <w:rsid w:val="005B61B3"/>
    <w:rsid w:val="005B6239"/>
    <w:rsid w:val="005B678A"/>
    <w:rsid w:val="005B6E19"/>
    <w:rsid w:val="005B6F1C"/>
    <w:rsid w:val="005B7042"/>
    <w:rsid w:val="005B7191"/>
    <w:rsid w:val="005B7442"/>
    <w:rsid w:val="005B74A3"/>
    <w:rsid w:val="005B7523"/>
    <w:rsid w:val="005B7AA1"/>
    <w:rsid w:val="005C04B8"/>
    <w:rsid w:val="005C05F6"/>
    <w:rsid w:val="005C072C"/>
    <w:rsid w:val="005C0865"/>
    <w:rsid w:val="005C08D2"/>
    <w:rsid w:val="005C09C6"/>
    <w:rsid w:val="005C0A59"/>
    <w:rsid w:val="005C0E51"/>
    <w:rsid w:val="005C0FB8"/>
    <w:rsid w:val="005C13E7"/>
    <w:rsid w:val="005C18D8"/>
    <w:rsid w:val="005C1A73"/>
    <w:rsid w:val="005C1AA7"/>
    <w:rsid w:val="005C23FA"/>
    <w:rsid w:val="005C27D6"/>
    <w:rsid w:val="005C2937"/>
    <w:rsid w:val="005C2B02"/>
    <w:rsid w:val="005C2D48"/>
    <w:rsid w:val="005C30F5"/>
    <w:rsid w:val="005C3609"/>
    <w:rsid w:val="005C37E5"/>
    <w:rsid w:val="005C37F6"/>
    <w:rsid w:val="005C3BFC"/>
    <w:rsid w:val="005C4400"/>
    <w:rsid w:val="005C44AA"/>
    <w:rsid w:val="005C4584"/>
    <w:rsid w:val="005C4607"/>
    <w:rsid w:val="005C48A0"/>
    <w:rsid w:val="005C49A2"/>
    <w:rsid w:val="005C4CAB"/>
    <w:rsid w:val="005C4FB3"/>
    <w:rsid w:val="005C57CE"/>
    <w:rsid w:val="005C5A55"/>
    <w:rsid w:val="005C5BF3"/>
    <w:rsid w:val="005C5D25"/>
    <w:rsid w:val="005C5F2C"/>
    <w:rsid w:val="005C615D"/>
    <w:rsid w:val="005C617E"/>
    <w:rsid w:val="005C62A5"/>
    <w:rsid w:val="005C63CC"/>
    <w:rsid w:val="005C6627"/>
    <w:rsid w:val="005C6640"/>
    <w:rsid w:val="005C676A"/>
    <w:rsid w:val="005C68FE"/>
    <w:rsid w:val="005C6A5F"/>
    <w:rsid w:val="005C6B5A"/>
    <w:rsid w:val="005C6DE6"/>
    <w:rsid w:val="005C6EDB"/>
    <w:rsid w:val="005C6FF2"/>
    <w:rsid w:val="005C71F3"/>
    <w:rsid w:val="005C725B"/>
    <w:rsid w:val="005C75E2"/>
    <w:rsid w:val="005C76D6"/>
    <w:rsid w:val="005C7A73"/>
    <w:rsid w:val="005C7C0F"/>
    <w:rsid w:val="005C7C69"/>
    <w:rsid w:val="005C7C88"/>
    <w:rsid w:val="005D065C"/>
    <w:rsid w:val="005D1079"/>
    <w:rsid w:val="005D16D7"/>
    <w:rsid w:val="005D18A3"/>
    <w:rsid w:val="005D1FA9"/>
    <w:rsid w:val="005D1FE3"/>
    <w:rsid w:val="005D23DC"/>
    <w:rsid w:val="005D283B"/>
    <w:rsid w:val="005D2C9C"/>
    <w:rsid w:val="005D2F5C"/>
    <w:rsid w:val="005D307D"/>
    <w:rsid w:val="005D3307"/>
    <w:rsid w:val="005D35DD"/>
    <w:rsid w:val="005D3F64"/>
    <w:rsid w:val="005D3FCC"/>
    <w:rsid w:val="005D4395"/>
    <w:rsid w:val="005D444F"/>
    <w:rsid w:val="005D4854"/>
    <w:rsid w:val="005D4A3E"/>
    <w:rsid w:val="005D4D9E"/>
    <w:rsid w:val="005D4E71"/>
    <w:rsid w:val="005D4E73"/>
    <w:rsid w:val="005D4E93"/>
    <w:rsid w:val="005D4EF3"/>
    <w:rsid w:val="005D51E1"/>
    <w:rsid w:val="005D57FC"/>
    <w:rsid w:val="005D5D87"/>
    <w:rsid w:val="005D5E59"/>
    <w:rsid w:val="005D6021"/>
    <w:rsid w:val="005D6134"/>
    <w:rsid w:val="005D6166"/>
    <w:rsid w:val="005D624C"/>
    <w:rsid w:val="005D6700"/>
    <w:rsid w:val="005D6A41"/>
    <w:rsid w:val="005D6B7A"/>
    <w:rsid w:val="005D6D1E"/>
    <w:rsid w:val="005D6E76"/>
    <w:rsid w:val="005D6F5A"/>
    <w:rsid w:val="005D7169"/>
    <w:rsid w:val="005D7207"/>
    <w:rsid w:val="005D72A8"/>
    <w:rsid w:val="005D7574"/>
    <w:rsid w:val="005D76E9"/>
    <w:rsid w:val="005D7AA6"/>
    <w:rsid w:val="005D7B1D"/>
    <w:rsid w:val="005D7BB4"/>
    <w:rsid w:val="005D7E1A"/>
    <w:rsid w:val="005D7FBA"/>
    <w:rsid w:val="005E0038"/>
    <w:rsid w:val="005E088B"/>
    <w:rsid w:val="005E11F0"/>
    <w:rsid w:val="005E1AC2"/>
    <w:rsid w:val="005E1B48"/>
    <w:rsid w:val="005E1C62"/>
    <w:rsid w:val="005E1D69"/>
    <w:rsid w:val="005E1D97"/>
    <w:rsid w:val="005E2EA7"/>
    <w:rsid w:val="005E3112"/>
    <w:rsid w:val="005E31FB"/>
    <w:rsid w:val="005E3235"/>
    <w:rsid w:val="005E3349"/>
    <w:rsid w:val="005E33E9"/>
    <w:rsid w:val="005E3422"/>
    <w:rsid w:val="005E34BB"/>
    <w:rsid w:val="005E34E7"/>
    <w:rsid w:val="005E3568"/>
    <w:rsid w:val="005E3682"/>
    <w:rsid w:val="005E4DEE"/>
    <w:rsid w:val="005E4F13"/>
    <w:rsid w:val="005E527B"/>
    <w:rsid w:val="005E54E4"/>
    <w:rsid w:val="005E5651"/>
    <w:rsid w:val="005E57C1"/>
    <w:rsid w:val="005E596D"/>
    <w:rsid w:val="005E5B84"/>
    <w:rsid w:val="005E5BE4"/>
    <w:rsid w:val="005E5C2A"/>
    <w:rsid w:val="005E5D95"/>
    <w:rsid w:val="005E5F4E"/>
    <w:rsid w:val="005E666D"/>
    <w:rsid w:val="005E6B97"/>
    <w:rsid w:val="005E6CC0"/>
    <w:rsid w:val="005E71B5"/>
    <w:rsid w:val="005E7429"/>
    <w:rsid w:val="005E7677"/>
    <w:rsid w:val="005E797E"/>
    <w:rsid w:val="005E7BA5"/>
    <w:rsid w:val="005F00CF"/>
    <w:rsid w:val="005F010E"/>
    <w:rsid w:val="005F03DF"/>
    <w:rsid w:val="005F0649"/>
    <w:rsid w:val="005F07B7"/>
    <w:rsid w:val="005F0996"/>
    <w:rsid w:val="005F0CE3"/>
    <w:rsid w:val="005F1657"/>
    <w:rsid w:val="005F1899"/>
    <w:rsid w:val="005F1902"/>
    <w:rsid w:val="005F1924"/>
    <w:rsid w:val="005F19BF"/>
    <w:rsid w:val="005F19C1"/>
    <w:rsid w:val="005F1AE0"/>
    <w:rsid w:val="005F1F0A"/>
    <w:rsid w:val="005F221A"/>
    <w:rsid w:val="005F23E9"/>
    <w:rsid w:val="005F2597"/>
    <w:rsid w:val="005F27C8"/>
    <w:rsid w:val="005F298C"/>
    <w:rsid w:val="005F2C2A"/>
    <w:rsid w:val="005F2C39"/>
    <w:rsid w:val="005F2CE3"/>
    <w:rsid w:val="005F2DB7"/>
    <w:rsid w:val="005F2DC0"/>
    <w:rsid w:val="005F2F07"/>
    <w:rsid w:val="005F326D"/>
    <w:rsid w:val="005F3968"/>
    <w:rsid w:val="005F3CDE"/>
    <w:rsid w:val="005F4135"/>
    <w:rsid w:val="005F4498"/>
    <w:rsid w:val="005F4CDE"/>
    <w:rsid w:val="005F555A"/>
    <w:rsid w:val="005F5B07"/>
    <w:rsid w:val="005F610A"/>
    <w:rsid w:val="005F64C5"/>
    <w:rsid w:val="005F6631"/>
    <w:rsid w:val="005F67B0"/>
    <w:rsid w:val="005F686D"/>
    <w:rsid w:val="005F68ED"/>
    <w:rsid w:val="005F6B4D"/>
    <w:rsid w:val="005F6EFF"/>
    <w:rsid w:val="005F6FEB"/>
    <w:rsid w:val="005F700E"/>
    <w:rsid w:val="005F737B"/>
    <w:rsid w:val="005F78B5"/>
    <w:rsid w:val="005F7954"/>
    <w:rsid w:val="005F7D4B"/>
    <w:rsid w:val="005F7D4D"/>
    <w:rsid w:val="005F7DC2"/>
    <w:rsid w:val="005F7E02"/>
    <w:rsid w:val="00600214"/>
    <w:rsid w:val="00600312"/>
    <w:rsid w:val="00600AE1"/>
    <w:rsid w:val="00600B29"/>
    <w:rsid w:val="0060139E"/>
    <w:rsid w:val="00601536"/>
    <w:rsid w:val="00601914"/>
    <w:rsid w:val="00601A25"/>
    <w:rsid w:val="00601E19"/>
    <w:rsid w:val="00601E22"/>
    <w:rsid w:val="0060239E"/>
    <w:rsid w:val="006029A7"/>
    <w:rsid w:val="00602A1F"/>
    <w:rsid w:val="00602A34"/>
    <w:rsid w:val="00602CCC"/>
    <w:rsid w:val="00602FD6"/>
    <w:rsid w:val="00603029"/>
    <w:rsid w:val="00603178"/>
    <w:rsid w:val="0060323B"/>
    <w:rsid w:val="006032F9"/>
    <w:rsid w:val="0060376E"/>
    <w:rsid w:val="0060397A"/>
    <w:rsid w:val="00603A3E"/>
    <w:rsid w:val="00603A53"/>
    <w:rsid w:val="00604165"/>
    <w:rsid w:val="00604363"/>
    <w:rsid w:val="006046BF"/>
    <w:rsid w:val="00604A18"/>
    <w:rsid w:val="00604A4F"/>
    <w:rsid w:val="00604C72"/>
    <w:rsid w:val="00604E8F"/>
    <w:rsid w:val="0060501C"/>
    <w:rsid w:val="00605080"/>
    <w:rsid w:val="0060516D"/>
    <w:rsid w:val="0060571F"/>
    <w:rsid w:val="00605795"/>
    <w:rsid w:val="006057F6"/>
    <w:rsid w:val="00605E12"/>
    <w:rsid w:val="00606053"/>
    <w:rsid w:val="006062BD"/>
    <w:rsid w:val="00606500"/>
    <w:rsid w:val="006068AE"/>
    <w:rsid w:val="006078BC"/>
    <w:rsid w:val="00607B78"/>
    <w:rsid w:val="00607CDA"/>
    <w:rsid w:val="00607D81"/>
    <w:rsid w:val="00607D94"/>
    <w:rsid w:val="00607E80"/>
    <w:rsid w:val="00607EB5"/>
    <w:rsid w:val="00610192"/>
    <w:rsid w:val="006101D7"/>
    <w:rsid w:val="00610681"/>
    <w:rsid w:val="00610991"/>
    <w:rsid w:val="00610BB9"/>
    <w:rsid w:val="006111DB"/>
    <w:rsid w:val="0061124D"/>
    <w:rsid w:val="00611404"/>
    <w:rsid w:val="00611665"/>
    <w:rsid w:val="00611A94"/>
    <w:rsid w:val="00612027"/>
    <w:rsid w:val="00612146"/>
    <w:rsid w:val="00612147"/>
    <w:rsid w:val="006121BD"/>
    <w:rsid w:val="00612611"/>
    <w:rsid w:val="0061268B"/>
    <w:rsid w:val="006128E0"/>
    <w:rsid w:val="00612998"/>
    <w:rsid w:val="00612CA7"/>
    <w:rsid w:val="00613044"/>
    <w:rsid w:val="00613222"/>
    <w:rsid w:val="00613A56"/>
    <w:rsid w:val="00613E06"/>
    <w:rsid w:val="00614068"/>
    <w:rsid w:val="006140CE"/>
    <w:rsid w:val="00614151"/>
    <w:rsid w:val="00614311"/>
    <w:rsid w:val="006144E4"/>
    <w:rsid w:val="00614622"/>
    <w:rsid w:val="00614882"/>
    <w:rsid w:val="0061492D"/>
    <w:rsid w:val="00614A01"/>
    <w:rsid w:val="00614B22"/>
    <w:rsid w:val="00614D57"/>
    <w:rsid w:val="00614EDD"/>
    <w:rsid w:val="006152C5"/>
    <w:rsid w:val="00615BE5"/>
    <w:rsid w:val="00615FC4"/>
    <w:rsid w:val="006165E3"/>
    <w:rsid w:val="006167D3"/>
    <w:rsid w:val="00616C30"/>
    <w:rsid w:val="00617195"/>
    <w:rsid w:val="00617272"/>
    <w:rsid w:val="00617853"/>
    <w:rsid w:val="00617F72"/>
    <w:rsid w:val="00617FAC"/>
    <w:rsid w:val="00620180"/>
    <w:rsid w:val="006201DB"/>
    <w:rsid w:val="00620587"/>
    <w:rsid w:val="00620625"/>
    <w:rsid w:val="006206E8"/>
    <w:rsid w:val="00620DF6"/>
    <w:rsid w:val="00621074"/>
    <w:rsid w:val="006217C4"/>
    <w:rsid w:val="00621B87"/>
    <w:rsid w:val="00621C6C"/>
    <w:rsid w:val="00621CAA"/>
    <w:rsid w:val="00621CD0"/>
    <w:rsid w:val="00621ED9"/>
    <w:rsid w:val="00622369"/>
    <w:rsid w:val="006223D4"/>
    <w:rsid w:val="0062284E"/>
    <w:rsid w:val="00622C05"/>
    <w:rsid w:val="00622C92"/>
    <w:rsid w:val="0062314A"/>
    <w:rsid w:val="006232BA"/>
    <w:rsid w:val="00623442"/>
    <w:rsid w:val="006236E5"/>
    <w:rsid w:val="006236EB"/>
    <w:rsid w:val="0062392E"/>
    <w:rsid w:val="00623A1C"/>
    <w:rsid w:val="00623F30"/>
    <w:rsid w:val="00623FD3"/>
    <w:rsid w:val="0062477B"/>
    <w:rsid w:val="0062485E"/>
    <w:rsid w:val="0062486A"/>
    <w:rsid w:val="00624BE5"/>
    <w:rsid w:val="00625042"/>
    <w:rsid w:val="006251D6"/>
    <w:rsid w:val="00625739"/>
    <w:rsid w:val="00625781"/>
    <w:rsid w:val="00625D77"/>
    <w:rsid w:val="00625E56"/>
    <w:rsid w:val="00625F9B"/>
    <w:rsid w:val="00625FDF"/>
    <w:rsid w:val="006260D4"/>
    <w:rsid w:val="006263C7"/>
    <w:rsid w:val="00626C4E"/>
    <w:rsid w:val="00626EC6"/>
    <w:rsid w:val="00626F64"/>
    <w:rsid w:val="00627399"/>
    <w:rsid w:val="006279A9"/>
    <w:rsid w:val="00627ECF"/>
    <w:rsid w:val="0063017E"/>
    <w:rsid w:val="00630B9F"/>
    <w:rsid w:val="00630DD5"/>
    <w:rsid w:val="00630F58"/>
    <w:rsid w:val="0063131D"/>
    <w:rsid w:val="00631522"/>
    <w:rsid w:val="00631545"/>
    <w:rsid w:val="00631595"/>
    <w:rsid w:val="0063164E"/>
    <w:rsid w:val="0063185D"/>
    <w:rsid w:val="00631C55"/>
    <w:rsid w:val="00631D99"/>
    <w:rsid w:val="006320F7"/>
    <w:rsid w:val="00632148"/>
    <w:rsid w:val="00632228"/>
    <w:rsid w:val="006322FD"/>
    <w:rsid w:val="0063279F"/>
    <w:rsid w:val="00632E42"/>
    <w:rsid w:val="00633043"/>
    <w:rsid w:val="006331EF"/>
    <w:rsid w:val="00633631"/>
    <w:rsid w:val="00633A76"/>
    <w:rsid w:val="0063400C"/>
    <w:rsid w:val="00634C34"/>
    <w:rsid w:val="00634CC9"/>
    <w:rsid w:val="00634DFE"/>
    <w:rsid w:val="00634F86"/>
    <w:rsid w:val="006352B8"/>
    <w:rsid w:val="00635409"/>
    <w:rsid w:val="006356F3"/>
    <w:rsid w:val="00635712"/>
    <w:rsid w:val="006358AA"/>
    <w:rsid w:val="006359B0"/>
    <w:rsid w:val="006361CD"/>
    <w:rsid w:val="00636542"/>
    <w:rsid w:val="006366D9"/>
    <w:rsid w:val="006369F3"/>
    <w:rsid w:val="00636B2E"/>
    <w:rsid w:val="00636BBC"/>
    <w:rsid w:val="00636D79"/>
    <w:rsid w:val="006372F5"/>
    <w:rsid w:val="006376E6"/>
    <w:rsid w:val="0063776B"/>
    <w:rsid w:val="00637787"/>
    <w:rsid w:val="00637BBE"/>
    <w:rsid w:val="0064013F"/>
    <w:rsid w:val="00640176"/>
    <w:rsid w:val="0064036F"/>
    <w:rsid w:val="006411C0"/>
    <w:rsid w:val="00641569"/>
    <w:rsid w:val="006416E2"/>
    <w:rsid w:val="0064184B"/>
    <w:rsid w:val="006418C4"/>
    <w:rsid w:val="00641906"/>
    <w:rsid w:val="006419C4"/>
    <w:rsid w:val="00641ADF"/>
    <w:rsid w:val="00641AF7"/>
    <w:rsid w:val="00641B9C"/>
    <w:rsid w:val="00641C40"/>
    <w:rsid w:val="00641CEA"/>
    <w:rsid w:val="00642255"/>
    <w:rsid w:val="00642A16"/>
    <w:rsid w:val="00642BF2"/>
    <w:rsid w:val="00643208"/>
    <w:rsid w:val="006433D9"/>
    <w:rsid w:val="00643547"/>
    <w:rsid w:val="006436D2"/>
    <w:rsid w:val="00643875"/>
    <w:rsid w:val="00643E64"/>
    <w:rsid w:val="00643F5C"/>
    <w:rsid w:val="006442AF"/>
    <w:rsid w:val="00644457"/>
    <w:rsid w:val="0064491F"/>
    <w:rsid w:val="00644A4E"/>
    <w:rsid w:val="00644AFF"/>
    <w:rsid w:val="00644B6A"/>
    <w:rsid w:val="00644DD2"/>
    <w:rsid w:val="00644ED7"/>
    <w:rsid w:val="006453A7"/>
    <w:rsid w:val="006455DB"/>
    <w:rsid w:val="00645667"/>
    <w:rsid w:val="00645736"/>
    <w:rsid w:val="0064586B"/>
    <w:rsid w:val="006458FE"/>
    <w:rsid w:val="0064606F"/>
    <w:rsid w:val="00646195"/>
    <w:rsid w:val="006462A0"/>
    <w:rsid w:val="006467F2"/>
    <w:rsid w:val="00646F16"/>
    <w:rsid w:val="00646F49"/>
    <w:rsid w:val="006470A7"/>
    <w:rsid w:val="0064719C"/>
    <w:rsid w:val="006471BF"/>
    <w:rsid w:val="0064751B"/>
    <w:rsid w:val="00647758"/>
    <w:rsid w:val="00647766"/>
    <w:rsid w:val="0064780A"/>
    <w:rsid w:val="00647956"/>
    <w:rsid w:val="006479BE"/>
    <w:rsid w:val="00647A69"/>
    <w:rsid w:val="00647FE5"/>
    <w:rsid w:val="00650246"/>
    <w:rsid w:val="006505EB"/>
    <w:rsid w:val="0065085B"/>
    <w:rsid w:val="006508AA"/>
    <w:rsid w:val="006508D3"/>
    <w:rsid w:val="00650B02"/>
    <w:rsid w:val="00650C3E"/>
    <w:rsid w:val="00650D10"/>
    <w:rsid w:val="00650D48"/>
    <w:rsid w:val="00650E4C"/>
    <w:rsid w:val="00650EF6"/>
    <w:rsid w:val="00651477"/>
    <w:rsid w:val="006514D8"/>
    <w:rsid w:val="00651594"/>
    <w:rsid w:val="006515D1"/>
    <w:rsid w:val="006519B3"/>
    <w:rsid w:val="006519C8"/>
    <w:rsid w:val="00651AF4"/>
    <w:rsid w:val="00651F81"/>
    <w:rsid w:val="006520B0"/>
    <w:rsid w:val="0065257B"/>
    <w:rsid w:val="00652636"/>
    <w:rsid w:val="0065284A"/>
    <w:rsid w:val="00652A6A"/>
    <w:rsid w:val="00652B2B"/>
    <w:rsid w:val="00652B97"/>
    <w:rsid w:val="0065392F"/>
    <w:rsid w:val="00653A4F"/>
    <w:rsid w:val="00653CE0"/>
    <w:rsid w:val="00653FD8"/>
    <w:rsid w:val="00653FE1"/>
    <w:rsid w:val="0065410A"/>
    <w:rsid w:val="006542F3"/>
    <w:rsid w:val="00654462"/>
    <w:rsid w:val="00654800"/>
    <w:rsid w:val="0065499A"/>
    <w:rsid w:val="00654CBF"/>
    <w:rsid w:val="00655670"/>
    <w:rsid w:val="00655861"/>
    <w:rsid w:val="00655893"/>
    <w:rsid w:val="00655A66"/>
    <w:rsid w:val="006560C9"/>
    <w:rsid w:val="00656686"/>
    <w:rsid w:val="006567B3"/>
    <w:rsid w:val="00656894"/>
    <w:rsid w:val="006568A0"/>
    <w:rsid w:val="006569FD"/>
    <w:rsid w:val="00656AFB"/>
    <w:rsid w:val="00656FA2"/>
    <w:rsid w:val="006572F2"/>
    <w:rsid w:val="00657750"/>
    <w:rsid w:val="0065788F"/>
    <w:rsid w:val="006579EE"/>
    <w:rsid w:val="00657DB9"/>
    <w:rsid w:val="00660287"/>
    <w:rsid w:val="0066046D"/>
    <w:rsid w:val="006604E3"/>
    <w:rsid w:val="00660A44"/>
    <w:rsid w:val="00660E2B"/>
    <w:rsid w:val="00660F62"/>
    <w:rsid w:val="00661095"/>
    <w:rsid w:val="0066125B"/>
    <w:rsid w:val="006613EB"/>
    <w:rsid w:val="006614DE"/>
    <w:rsid w:val="0066165C"/>
    <w:rsid w:val="0066176A"/>
    <w:rsid w:val="006617A0"/>
    <w:rsid w:val="00661D1E"/>
    <w:rsid w:val="00662109"/>
    <w:rsid w:val="0066378A"/>
    <w:rsid w:val="0066387C"/>
    <w:rsid w:val="00663A84"/>
    <w:rsid w:val="00663A9C"/>
    <w:rsid w:val="00663BA4"/>
    <w:rsid w:val="00663C4A"/>
    <w:rsid w:val="00663D16"/>
    <w:rsid w:val="00663D36"/>
    <w:rsid w:val="00663E60"/>
    <w:rsid w:val="00663F15"/>
    <w:rsid w:val="00664978"/>
    <w:rsid w:val="00664ADB"/>
    <w:rsid w:val="00664E4D"/>
    <w:rsid w:val="00664E93"/>
    <w:rsid w:val="00665176"/>
    <w:rsid w:val="006651BB"/>
    <w:rsid w:val="0066550C"/>
    <w:rsid w:val="006656CD"/>
    <w:rsid w:val="00665ABE"/>
    <w:rsid w:val="00665D52"/>
    <w:rsid w:val="00666991"/>
    <w:rsid w:val="00666C43"/>
    <w:rsid w:val="00666CD6"/>
    <w:rsid w:val="0066701B"/>
    <w:rsid w:val="00667043"/>
    <w:rsid w:val="00667645"/>
    <w:rsid w:val="00667AEF"/>
    <w:rsid w:val="00667BCC"/>
    <w:rsid w:val="00667C66"/>
    <w:rsid w:val="00670319"/>
    <w:rsid w:val="00670422"/>
    <w:rsid w:val="0067044D"/>
    <w:rsid w:val="00670A28"/>
    <w:rsid w:val="00670A2A"/>
    <w:rsid w:val="00670A40"/>
    <w:rsid w:val="00670AD8"/>
    <w:rsid w:val="00670BDD"/>
    <w:rsid w:val="00671144"/>
    <w:rsid w:val="0067121B"/>
    <w:rsid w:val="0067148D"/>
    <w:rsid w:val="006719A6"/>
    <w:rsid w:val="006723BB"/>
    <w:rsid w:val="00672452"/>
    <w:rsid w:val="006724E2"/>
    <w:rsid w:val="00672540"/>
    <w:rsid w:val="00672889"/>
    <w:rsid w:val="00672B10"/>
    <w:rsid w:val="00672B8F"/>
    <w:rsid w:val="00672B97"/>
    <w:rsid w:val="00672CF3"/>
    <w:rsid w:val="00672D1E"/>
    <w:rsid w:val="00672D78"/>
    <w:rsid w:val="00672FB8"/>
    <w:rsid w:val="00673865"/>
    <w:rsid w:val="00673A23"/>
    <w:rsid w:val="00673F71"/>
    <w:rsid w:val="00674098"/>
    <w:rsid w:val="006740B6"/>
    <w:rsid w:val="006742C5"/>
    <w:rsid w:val="00674376"/>
    <w:rsid w:val="0067456E"/>
    <w:rsid w:val="006745E8"/>
    <w:rsid w:val="00674665"/>
    <w:rsid w:val="006751BA"/>
    <w:rsid w:val="00675243"/>
    <w:rsid w:val="00675468"/>
    <w:rsid w:val="00675AE5"/>
    <w:rsid w:val="00675D05"/>
    <w:rsid w:val="0067627F"/>
    <w:rsid w:val="006764F4"/>
    <w:rsid w:val="00676EAC"/>
    <w:rsid w:val="0067725D"/>
    <w:rsid w:val="00677290"/>
    <w:rsid w:val="0067733D"/>
    <w:rsid w:val="00677386"/>
    <w:rsid w:val="006774F7"/>
    <w:rsid w:val="00677993"/>
    <w:rsid w:val="00677C61"/>
    <w:rsid w:val="00677D74"/>
    <w:rsid w:val="00677E19"/>
    <w:rsid w:val="006802B5"/>
    <w:rsid w:val="0068044E"/>
    <w:rsid w:val="006807C6"/>
    <w:rsid w:val="00680FBF"/>
    <w:rsid w:val="006810FB"/>
    <w:rsid w:val="00681247"/>
    <w:rsid w:val="006812A9"/>
    <w:rsid w:val="00681819"/>
    <w:rsid w:val="00681916"/>
    <w:rsid w:val="00681A12"/>
    <w:rsid w:val="00681BE7"/>
    <w:rsid w:val="00681CF2"/>
    <w:rsid w:val="00681E47"/>
    <w:rsid w:val="00681EBE"/>
    <w:rsid w:val="00681FEB"/>
    <w:rsid w:val="00682091"/>
    <w:rsid w:val="00682197"/>
    <w:rsid w:val="00682656"/>
    <w:rsid w:val="0068279D"/>
    <w:rsid w:val="00682D5F"/>
    <w:rsid w:val="0068311F"/>
    <w:rsid w:val="006832CF"/>
    <w:rsid w:val="0068331A"/>
    <w:rsid w:val="00683428"/>
    <w:rsid w:val="0068351F"/>
    <w:rsid w:val="0068355E"/>
    <w:rsid w:val="0068358C"/>
    <w:rsid w:val="006839EE"/>
    <w:rsid w:val="00683D8F"/>
    <w:rsid w:val="0068411C"/>
    <w:rsid w:val="006845A5"/>
    <w:rsid w:val="00684693"/>
    <w:rsid w:val="00684887"/>
    <w:rsid w:val="00684A1E"/>
    <w:rsid w:val="00684FE8"/>
    <w:rsid w:val="00685094"/>
    <w:rsid w:val="00685451"/>
    <w:rsid w:val="0068552A"/>
    <w:rsid w:val="006855FC"/>
    <w:rsid w:val="0068580F"/>
    <w:rsid w:val="00685A67"/>
    <w:rsid w:val="00685C8C"/>
    <w:rsid w:val="0068606F"/>
    <w:rsid w:val="006860B6"/>
    <w:rsid w:val="00686336"/>
    <w:rsid w:val="00686388"/>
    <w:rsid w:val="006865D7"/>
    <w:rsid w:val="00686945"/>
    <w:rsid w:val="00686A92"/>
    <w:rsid w:val="00686C98"/>
    <w:rsid w:val="00687156"/>
    <w:rsid w:val="006873D8"/>
    <w:rsid w:val="00687AA8"/>
    <w:rsid w:val="00687D23"/>
    <w:rsid w:val="00690159"/>
    <w:rsid w:val="006902F8"/>
    <w:rsid w:val="0069069E"/>
    <w:rsid w:val="00690E26"/>
    <w:rsid w:val="00691090"/>
    <w:rsid w:val="00691222"/>
    <w:rsid w:val="0069137E"/>
    <w:rsid w:val="00691412"/>
    <w:rsid w:val="00691910"/>
    <w:rsid w:val="00691C72"/>
    <w:rsid w:val="00691F2C"/>
    <w:rsid w:val="0069200A"/>
    <w:rsid w:val="006920E7"/>
    <w:rsid w:val="00692467"/>
    <w:rsid w:val="00692880"/>
    <w:rsid w:val="00692B12"/>
    <w:rsid w:val="00692CFC"/>
    <w:rsid w:val="00692D25"/>
    <w:rsid w:val="00692E2C"/>
    <w:rsid w:val="00692EA7"/>
    <w:rsid w:val="006931E7"/>
    <w:rsid w:val="0069328F"/>
    <w:rsid w:val="00693B47"/>
    <w:rsid w:val="00693BC6"/>
    <w:rsid w:val="00693CDC"/>
    <w:rsid w:val="00693CDE"/>
    <w:rsid w:val="00693FE9"/>
    <w:rsid w:val="00694419"/>
    <w:rsid w:val="00694673"/>
    <w:rsid w:val="006946A8"/>
    <w:rsid w:val="00694960"/>
    <w:rsid w:val="00694C82"/>
    <w:rsid w:val="006950AF"/>
    <w:rsid w:val="0069514F"/>
    <w:rsid w:val="006951BB"/>
    <w:rsid w:val="0069549A"/>
    <w:rsid w:val="00695694"/>
    <w:rsid w:val="006957DA"/>
    <w:rsid w:val="006957E2"/>
    <w:rsid w:val="00695ECF"/>
    <w:rsid w:val="00696074"/>
    <w:rsid w:val="006963AB"/>
    <w:rsid w:val="00696D04"/>
    <w:rsid w:val="006974B8"/>
    <w:rsid w:val="00697609"/>
    <w:rsid w:val="006976C3"/>
    <w:rsid w:val="00697951"/>
    <w:rsid w:val="006A014C"/>
    <w:rsid w:val="006A03D2"/>
    <w:rsid w:val="006A03DF"/>
    <w:rsid w:val="006A0E9D"/>
    <w:rsid w:val="006A1013"/>
    <w:rsid w:val="006A11C2"/>
    <w:rsid w:val="006A1837"/>
    <w:rsid w:val="006A191B"/>
    <w:rsid w:val="006A1926"/>
    <w:rsid w:val="006A2294"/>
    <w:rsid w:val="006A3180"/>
    <w:rsid w:val="006A34F1"/>
    <w:rsid w:val="006A353E"/>
    <w:rsid w:val="006A43D4"/>
    <w:rsid w:val="006A43E3"/>
    <w:rsid w:val="006A485E"/>
    <w:rsid w:val="006A4934"/>
    <w:rsid w:val="006A49F1"/>
    <w:rsid w:val="006A4B24"/>
    <w:rsid w:val="006A4C42"/>
    <w:rsid w:val="006A501D"/>
    <w:rsid w:val="006A50DF"/>
    <w:rsid w:val="006A523A"/>
    <w:rsid w:val="006A5401"/>
    <w:rsid w:val="006A5B63"/>
    <w:rsid w:val="006A5D81"/>
    <w:rsid w:val="006A5DD2"/>
    <w:rsid w:val="006A5E4A"/>
    <w:rsid w:val="006A606B"/>
    <w:rsid w:val="006A62D6"/>
    <w:rsid w:val="006A65FB"/>
    <w:rsid w:val="006A6C68"/>
    <w:rsid w:val="006A70BC"/>
    <w:rsid w:val="006A742A"/>
    <w:rsid w:val="006A7648"/>
    <w:rsid w:val="006B019B"/>
    <w:rsid w:val="006B029A"/>
    <w:rsid w:val="006B02B2"/>
    <w:rsid w:val="006B0321"/>
    <w:rsid w:val="006B05FE"/>
    <w:rsid w:val="006B071E"/>
    <w:rsid w:val="006B077C"/>
    <w:rsid w:val="006B0C55"/>
    <w:rsid w:val="006B0F5B"/>
    <w:rsid w:val="006B1070"/>
    <w:rsid w:val="006B149D"/>
    <w:rsid w:val="006B14A6"/>
    <w:rsid w:val="006B182C"/>
    <w:rsid w:val="006B1A6B"/>
    <w:rsid w:val="006B1EB6"/>
    <w:rsid w:val="006B1F02"/>
    <w:rsid w:val="006B1F6E"/>
    <w:rsid w:val="006B222A"/>
    <w:rsid w:val="006B22F3"/>
    <w:rsid w:val="006B2377"/>
    <w:rsid w:val="006B2434"/>
    <w:rsid w:val="006B24AA"/>
    <w:rsid w:val="006B25CE"/>
    <w:rsid w:val="006B26CB"/>
    <w:rsid w:val="006B2E1E"/>
    <w:rsid w:val="006B2F6E"/>
    <w:rsid w:val="006B33C4"/>
    <w:rsid w:val="006B356D"/>
    <w:rsid w:val="006B381B"/>
    <w:rsid w:val="006B3857"/>
    <w:rsid w:val="006B393D"/>
    <w:rsid w:val="006B39C6"/>
    <w:rsid w:val="006B3AB9"/>
    <w:rsid w:val="006B3C22"/>
    <w:rsid w:val="006B3F07"/>
    <w:rsid w:val="006B3F12"/>
    <w:rsid w:val="006B47AC"/>
    <w:rsid w:val="006B47D1"/>
    <w:rsid w:val="006B484E"/>
    <w:rsid w:val="006B4C07"/>
    <w:rsid w:val="006B4C60"/>
    <w:rsid w:val="006B4EAF"/>
    <w:rsid w:val="006B53E6"/>
    <w:rsid w:val="006B58CA"/>
    <w:rsid w:val="006B5928"/>
    <w:rsid w:val="006B596C"/>
    <w:rsid w:val="006B5C58"/>
    <w:rsid w:val="006B6504"/>
    <w:rsid w:val="006B671F"/>
    <w:rsid w:val="006B69DE"/>
    <w:rsid w:val="006B6A7A"/>
    <w:rsid w:val="006B6D5F"/>
    <w:rsid w:val="006B712D"/>
    <w:rsid w:val="006B7CF9"/>
    <w:rsid w:val="006B7D8B"/>
    <w:rsid w:val="006B7E70"/>
    <w:rsid w:val="006C0269"/>
    <w:rsid w:val="006C02EB"/>
    <w:rsid w:val="006C06B1"/>
    <w:rsid w:val="006C0A2A"/>
    <w:rsid w:val="006C0B64"/>
    <w:rsid w:val="006C0D11"/>
    <w:rsid w:val="006C11AA"/>
    <w:rsid w:val="006C1946"/>
    <w:rsid w:val="006C1B3C"/>
    <w:rsid w:val="006C22F3"/>
    <w:rsid w:val="006C25FE"/>
    <w:rsid w:val="006C2C95"/>
    <w:rsid w:val="006C2D17"/>
    <w:rsid w:val="006C3128"/>
    <w:rsid w:val="006C316B"/>
    <w:rsid w:val="006C31F0"/>
    <w:rsid w:val="006C3971"/>
    <w:rsid w:val="006C39B8"/>
    <w:rsid w:val="006C3AD9"/>
    <w:rsid w:val="006C4312"/>
    <w:rsid w:val="006C466F"/>
    <w:rsid w:val="006C4724"/>
    <w:rsid w:val="006C4B25"/>
    <w:rsid w:val="006C4B87"/>
    <w:rsid w:val="006C4C4E"/>
    <w:rsid w:val="006C5624"/>
    <w:rsid w:val="006C5A3B"/>
    <w:rsid w:val="006C5A9D"/>
    <w:rsid w:val="006C5AF2"/>
    <w:rsid w:val="006C5EE5"/>
    <w:rsid w:val="006C642E"/>
    <w:rsid w:val="006C6590"/>
    <w:rsid w:val="006C6646"/>
    <w:rsid w:val="006C6978"/>
    <w:rsid w:val="006C69F3"/>
    <w:rsid w:val="006C6A1C"/>
    <w:rsid w:val="006C77C3"/>
    <w:rsid w:val="006C78A9"/>
    <w:rsid w:val="006C7C20"/>
    <w:rsid w:val="006C7D0A"/>
    <w:rsid w:val="006C7E7F"/>
    <w:rsid w:val="006D0060"/>
    <w:rsid w:val="006D0153"/>
    <w:rsid w:val="006D0335"/>
    <w:rsid w:val="006D0457"/>
    <w:rsid w:val="006D0B2C"/>
    <w:rsid w:val="006D0E4C"/>
    <w:rsid w:val="006D0E70"/>
    <w:rsid w:val="006D0E83"/>
    <w:rsid w:val="006D1219"/>
    <w:rsid w:val="006D17AC"/>
    <w:rsid w:val="006D1C05"/>
    <w:rsid w:val="006D20B0"/>
    <w:rsid w:val="006D2248"/>
    <w:rsid w:val="006D2277"/>
    <w:rsid w:val="006D251F"/>
    <w:rsid w:val="006D2BBA"/>
    <w:rsid w:val="006D2DC5"/>
    <w:rsid w:val="006D2E08"/>
    <w:rsid w:val="006D2E62"/>
    <w:rsid w:val="006D2FD0"/>
    <w:rsid w:val="006D32D8"/>
    <w:rsid w:val="006D33CC"/>
    <w:rsid w:val="006D3503"/>
    <w:rsid w:val="006D368B"/>
    <w:rsid w:val="006D384B"/>
    <w:rsid w:val="006D4242"/>
    <w:rsid w:val="006D4298"/>
    <w:rsid w:val="006D457D"/>
    <w:rsid w:val="006D4708"/>
    <w:rsid w:val="006D4908"/>
    <w:rsid w:val="006D4D6C"/>
    <w:rsid w:val="006D50ED"/>
    <w:rsid w:val="006D5198"/>
    <w:rsid w:val="006D591B"/>
    <w:rsid w:val="006D5E22"/>
    <w:rsid w:val="006D5FD3"/>
    <w:rsid w:val="006D5FE7"/>
    <w:rsid w:val="006D603C"/>
    <w:rsid w:val="006D60C8"/>
    <w:rsid w:val="006D61EC"/>
    <w:rsid w:val="006D61F3"/>
    <w:rsid w:val="006D68E2"/>
    <w:rsid w:val="006D6A78"/>
    <w:rsid w:val="006D6B04"/>
    <w:rsid w:val="006D6B38"/>
    <w:rsid w:val="006D6BB6"/>
    <w:rsid w:val="006D6CAE"/>
    <w:rsid w:val="006D7411"/>
    <w:rsid w:val="006D751F"/>
    <w:rsid w:val="006D7B8D"/>
    <w:rsid w:val="006D7BC4"/>
    <w:rsid w:val="006D7F0D"/>
    <w:rsid w:val="006D7F78"/>
    <w:rsid w:val="006E006F"/>
    <w:rsid w:val="006E025D"/>
    <w:rsid w:val="006E035F"/>
    <w:rsid w:val="006E0491"/>
    <w:rsid w:val="006E061B"/>
    <w:rsid w:val="006E08A1"/>
    <w:rsid w:val="006E095F"/>
    <w:rsid w:val="006E0AFE"/>
    <w:rsid w:val="006E0C93"/>
    <w:rsid w:val="006E0CB5"/>
    <w:rsid w:val="006E0DB5"/>
    <w:rsid w:val="006E0EE3"/>
    <w:rsid w:val="006E0F50"/>
    <w:rsid w:val="006E1439"/>
    <w:rsid w:val="006E1A35"/>
    <w:rsid w:val="006E1B40"/>
    <w:rsid w:val="006E25E3"/>
    <w:rsid w:val="006E2821"/>
    <w:rsid w:val="006E28FF"/>
    <w:rsid w:val="006E2A30"/>
    <w:rsid w:val="006E2A36"/>
    <w:rsid w:val="006E2FF6"/>
    <w:rsid w:val="006E3392"/>
    <w:rsid w:val="006E3595"/>
    <w:rsid w:val="006E3676"/>
    <w:rsid w:val="006E3919"/>
    <w:rsid w:val="006E3B14"/>
    <w:rsid w:val="006E3EE9"/>
    <w:rsid w:val="006E40D7"/>
    <w:rsid w:val="006E440D"/>
    <w:rsid w:val="006E4970"/>
    <w:rsid w:val="006E4D4A"/>
    <w:rsid w:val="006E508F"/>
    <w:rsid w:val="006E5374"/>
    <w:rsid w:val="006E5549"/>
    <w:rsid w:val="006E5683"/>
    <w:rsid w:val="006E5BB9"/>
    <w:rsid w:val="006E5D1A"/>
    <w:rsid w:val="006E5F86"/>
    <w:rsid w:val="006E6087"/>
    <w:rsid w:val="006E6114"/>
    <w:rsid w:val="006E6381"/>
    <w:rsid w:val="006E6592"/>
    <w:rsid w:val="006E65C4"/>
    <w:rsid w:val="006E6612"/>
    <w:rsid w:val="006E6741"/>
    <w:rsid w:val="006E68B6"/>
    <w:rsid w:val="006E6C9F"/>
    <w:rsid w:val="006E6D6E"/>
    <w:rsid w:val="006E704A"/>
    <w:rsid w:val="006E73D3"/>
    <w:rsid w:val="006E7624"/>
    <w:rsid w:val="006E7667"/>
    <w:rsid w:val="006E7C91"/>
    <w:rsid w:val="006E7F1B"/>
    <w:rsid w:val="006F05CD"/>
    <w:rsid w:val="006F0667"/>
    <w:rsid w:val="006F086E"/>
    <w:rsid w:val="006F0A8F"/>
    <w:rsid w:val="006F0BB1"/>
    <w:rsid w:val="006F0CB4"/>
    <w:rsid w:val="006F0EEE"/>
    <w:rsid w:val="006F0FE5"/>
    <w:rsid w:val="006F1004"/>
    <w:rsid w:val="006F135E"/>
    <w:rsid w:val="006F168D"/>
    <w:rsid w:val="006F1777"/>
    <w:rsid w:val="006F18D4"/>
    <w:rsid w:val="006F1907"/>
    <w:rsid w:val="006F1B3C"/>
    <w:rsid w:val="006F1BEC"/>
    <w:rsid w:val="006F266C"/>
    <w:rsid w:val="006F269F"/>
    <w:rsid w:val="006F26BD"/>
    <w:rsid w:val="006F29CC"/>
    <w:rsid w:val="006F2D87"/>
    <w:rsid w:val="006F3045"/>
    <w:rsid w:val="006F309E"/>
    <w:rsid w:val="006F331C"/>
    <w:rsid w:val="006F3401"/>
    <w:rsid w:val="006F391E"/>
    <w:rsid w:val="006F3A0E"/>
    <w:rsid w:val="006F3CD5"/>
    <w:rsid w:val="006F3D27"/>
    <w:rsid w:val="006F3FF4"/>
    <w:rsid w:val="006F4113"/>
    <w:rsid w:val="006F4163"/>
    <w:rsid w:val="006F4727"/>
    <w:rsid w:val="006F492D"/>
    <w:rsid w:val="006F4F12"/>
    <w:rsid w:val="006F4F22"/>
    <w:rsid w:val="006F523A"/>
    <w:rsid w:val="006F5372"/>
    <w:rsid w:val="006F549F"/>
    <w:rsid w:val="006F54A3"/>
    <w:rsid w:val="006F568F"/>
    <w:rsid w:val="006F56EF"/>
    <w:rsid w:val="006F5CAA"/>
    <w:rsid w:val="006F5E98"/>
    <w:rsid w:val="006F5F4C"/>
    <w:rsid w:val="006F5F76"/>
    <w:rsid w:val="006F663F"/>
    <w:rsid w:val="006F68E3"/>
    <w:rsid w:val="006F7144"/>
    <w:rsid w:val="006F7352"/>
    <w:rsid w:val="006F75DC"/>
    <w:rsid w:val="006F7713"/>
    <w:rsid w:val="006F7A77"/>
    <w:rsid w:val="006F7BF5"/>
    <w:rsid w:val="0070022F"/>
    <w:rsid w:val="00700A5C"/>
    <w:rsid w:val="00700A6A"/>
    <w:rsid w:val="00700AFF"/>
    <w:rsid w:val="00700B51"/>
    <w:rsid w:val="00700E24"/>
    <w:rsid w:val="00700F61"/>
    <w:rsid w:val="00701E0F"/>
    <w:rsid w:val="007023C2"/>
    <w:rsid w:val="00702869"/>
    <w:rsid w:val="00702A5E"/>
    <w:rsid w:val="00702C71"/>
    <w:rsid w:val="00702D44"/>
    <w:rsid w:val="00703023"/>
    <w:rsid w:val="007030C4"/>
    <w:rsid w:val="007031D3"/>
    <w:rsid w:val="007032A9"/>
    <w:rsid w:val="00703496"/>
    <w:rsid w:val="007039EA"/>
    <w:rsid w:val="00703A99"/>
    <w:rsid w:val="00703C04"/>
    <w:rsid w:val="00703C8F"/>
    <w:rsid w:val="00703D18"/>
    <w:rsid w:val="00704283"/>
    <w:rsid w:val="0070432B"/>
    <w:rsid w:val="00704331"/>
    <w:rsid w:val="00704741"/>
    <w:rsid w:val="0070503F"/>
    <w:rsid w:val="0070513D"/>
    <w:rsid w:val="007051C0"/>
    <w:rsid w:val="00705455"/>
    <w:rsid w:val="007054A0"/>
    <w:rsid w:val="007056AB"/>
    <w:rsid w:val="00705C3A"/>
    <w:rsid w:val="00706096"/>
    <w:rsid w:val="00706205"/>
    <w:rsid w:val="00706481"/>
    <w:rsid w:val="00706B12"/>
    <w:rsid w:val="00706B9F"/>
    <w:rsid w:val="00707156"/>
    <w:rsid w:val="00707172"/>
    <w:rsid w:val="007072F7"/>
    <w:rsid w:val="00707438"/>
    <w:rsid w:val="00707603"/>
    <w:rsid w:val="007076CB"/>
    <w:rsid w:val="007076D8"/>
    <w:rsid w:val="007077A4"/>
    <w:rsid w:val="007078FE"/>
    <w:rsid w:val="00707A08"/>
    <w:rsid w:val="00710186"/>
    <w:rsid w:val="007101E3"/>
    <w:rsid w:val="0071069A"/>
    <w:rsid w:val="0071078B"/>
    <w:rsid w:val="007107A2"/>
    <w:rsid w:val="00710A75"/>
    <w:rsid w:val="00710B0A"/>
    <w:rsid w:val="00711257"/>
    <w:rsid w:val="00711329"/>
    <w:rsid w:val="007116EF"/>
    <w:rsid w:val="00711CB4"/>
    <w:rsid w:val="00711DC8"/>
    <w:rsid w:val="00711F82"/>
    <w:rsid w:val="007120A4"/>
    <w:rsid w:val="00712607"/>
    <w:rsid w:val="007128AE"/>
    <w:rsid w:val="00712A52"/>
    <w:rsid w:val="00712AAE"/>
    <w:rsid w:val="00712BD3"/>
    <w:rsid w:val="00712CDF"/>
    <w:rsid w:val="007133B7"/>
    <w:rsid w:val="0071373F"/>
    <w:rsid w:val="007137A1"/>
    <w:rsid w:val="007137EA"/>
    <w:rsid w:val="0071382E"/>
    <w:rsid w:val="00713B01"/>
    <w:rsid w:val="00713CBB"/>
    <w:rsid w:val="00713DAB"/>
    <w:rsid w:val="00714261"/>
    <w:rsid w:val="007145BF"/>
    <w:rsid w:val="00714C61"/>
    <w:rsid w:val="00714CC3"/>
    <w:rsid w:val="00714EBB"/>
    <w:rsid w:val="007151FC"/>
    <w:rsid w:val="00715642"/>
    <w:rsid w:val="00715716"/>
    <w:rsid w:val="007157EB"/>
    <w:rsid w:val="00715946"/>
    <w:rsid w:val="00715B6B"/>
    <w:rsid w:val="00716664"/>
    <w:rsid w:val="007168F1"/>
    <w:rsid w:val="00716B20"/>
    <w:rsid w:val="00716D41"/>
    <w:rsid w:val="00716DF4"/>
    <w:rsid w:val="00716EBA"/>
    <w:rsid w:val="00717873"/>
    <w:rsid w:val="007200F5"/>
    <w:rsid w:val="00720433"/>
    <w:rsid w:val="007205B1"/>
    <w:rsid w:val="0072088D"/>
    <w:rsid w:val="0072095F"/>
    <w:rsid w:val="00720C94"/>
    <w:rsid w:val="007210E3"/>
    <w:rsid w:val="007212E8"/>
    <w:rsid w:val="007214BC"/>
    <w:rsid w:val="0072150E"/>
    <w:rsid w:val="00721810"/>
    <w:rsid w:val="00721A38"/>
    <w:rsid w:val="00721C18"/>
    <w:rsid w:val="00721CED"/>
    <w:rsid w:val="00721D09"/>
    <w:rsid w:val="00721D24"/>
    <w:rsid w:val="00722124"/>
    <w:rsid w:val="00722162"/>
    <w:rsid w:val="00722649"/>
    <w:rsid w:val="00722752"/>
    <w:rsid w:val="00722780"/>
    <w:rsid w:val="007227C7"/>
    <w:rsid w:val="00722AB0"/>
    <w:rsid w:val="00722EDE"/>
    <w:rsid w:val="007234F7"/>
    <w:rsid w:val="00723659"/>
    <w:rsid w:val="00723876"/>
    <w:rsid w:val="00723BB2"/>
    <w:rsid w:val="00724153"/>
    <w:rsid w:val="00724377"/>
    <w:rsid w:val="0072469C"/>
    <w:rsid w:val="00724D82"/>
    <w:rsid w:val="00725055"/>
    <w:rsid w:val="0072513D"/>
    <w:rsid w:val="00725449"/>
    <w:rsid w:val="00725519"/>
    <w:rsid w:val="0072559E"/>
    <w:rsid w:val="0072570E"/>
    <w:rsid w:val="007257F7"/>
    <w:rsid w:val="007258AB"/>
    <w:rsid w:val="00725B8C"/>
    <w:rsid w:val="00725F1B"/>
    <w:rsid w:val="0072609D"/>
    <w:rsid w:val="007260C9"/>
    <w:rsid w:val="00726529"/>
    <w:rsid w:val="00726829"/>
    <w:rsid w:val="0072721E"/>
    <w:rsid w:val="00727286"/>
    <w:rsid w:val="00727499"/>
    <w:rsid w:val="007274BD"/>
    <w:rsid w:val="007275AD"/>
    <w:rsid w:val="0072776D"/>
    <w:rsid w:val="00727971"/>
    <w:rsid w:val="0073005D"/>
    <w:rsid w:val="0073059A"/>
    <w:rsid w:val="00730AB3"/>
    <w:rsid w:val="00730DD8"/>
    <w:rsid w:val="0073102B"/>
    <w:rsid w:val="00731500"/>
    <w:rsid w:val="0073151A"/>
    <w:rsid w:val="00731588"/>
    <w:rsid w:val="007315C8"/>
    <w:rsid w:val="00731642"/>
    <w:rsid w:val="0073164E"/>
    <w:rsid w:val="007318A9"/>
    <w:rsid w:val="00731B95"/>
    <w:rsid w:val="00731BF2"/>
    <w:rsid w:val="00731CC3"/>
    <w:rsid w:val="00731D36"/>
    <w:rsid w:val="007321C5"/>
    <w:rsid w:val="00732411"/>
    <w:rsid w:val="00732687"/>
    <w:rsid w:val="0073281E"/>
    <w:rsid w:val="00732882"/>
    <w:rsid w:val="00732B5A"/>
    <w:rsid w:val="00732F80"/>
    <w:rsid w:val="00733154"/>
    <w:rsid w:val="007332CC"/>
    <w:rsid w:val="00733395"/>
    <w:rsid w:val="007333B4"/>
    <w:rsid w:val="007336A6"/>
    <w:rsid w:val="007339A7"/>
    <w:rsid w:val="00733A4D"/>
    <w:rsid w:val="00733C84"/>
    <w:rsid w:val="00733D34"/>
    <w:rsid w:val="00733E7F"/>
    <w:rsid w:val="007345D2"/>
    <w:rsid w:val="007347A4"/>
    <w:rsid w:val="0073495F"/>
    <w:rsid w:val="00734A8C"/>
    <w:rsid w:val="00734F66"/>
    <w:rsid w:val="00735034"/>
    <w:rsid w:val="0073513D"/>
    <w:rsid w:val="00735173"/>
    <w:rsid w:val="00735436"/>
    <w:rsid w:val="00735C2E"/>
    <w:rsid w:val="00736159"/>
    <w:rsid w:val="00736461"/>
    <w:rsid w:val="007364C8"/>
    <w:rsid w:val="00736967"/>
    <w:rsid w:val="00736F29"/>
    <w:rsid w:val="0073712D"/>
    <w:rsid w:val="007378F8"/>
    <w:rsid w:val="00737A2A"/>
    <w:rsid w:val="00737B30"/>
    <w:rsid w:val="00737C51"/>
    <w:rsid w:val="00737F89"/>
    <w:rsid w:val="00737FD6"/>
    <w:rsid w:val="00737FF0"/>
    <w:rsid w:val="00740442"/>
    <w:rsid w:val="00740862"/>
    <w:rsid w:val="00740C10"/>
    <w:rsid w:val="0074107D"/>
    <w:rsid w:val="007410C2"/>
    <w:rsid w:val="00741506"/>
    <w:rsid w:val="00741FAB"/>
    <w:rsid w:val="007429BD"/>
    <w:rsid w:val="00742BEB"/>
    <w:rsid w:val="00742C56"/>
    <w:rsid w:val="007432C6"/>
    <w:rsid w:val="00743439"/>
    <w:rsid w:val="00743485"/>
    <w:rsid w:val="0074376E"/>
    <w:rsid w:val="00743A9B"/>
    <w:rsid w:val="007440F8"/>
    <w:rsid w:val="0074418D"/>
    <w:rsid w:val="00744385"/>
    <w:rsid w:val="00744BE8"/>
    <w:rsid w:val="00744CA7"/>
    <w:rsid w:val="00744EC5"/>
    <w:rsid w:val="00745094"/>
    <w:rsid w:val="0074515B"/>
    <w:rsid w:val="0074518D"/>
    <w:rsid w:val="00745885"/>
    <w:rsid w:val="00745979"/>
    <w:rsid w:val="00745AAF"/>
    <w:rsid w:val="00745B17"/>
    <w:rsid w:val="00745B29"/>
    <w:rsid w:val="00745BA9"/>
    <w:rsid w:val="007460F1"/>
    <w:rsid w:val="00746597"/>
    <w:rsid w:val="007471D1"/>
    <w:rsid w:val="00747225"/>
    <w:rsid w:val="007475AF"/>
    <w:rsid w:val="007476C3"/>
    <w:rsid w:val="00747BCE"/>
    <w:rsid w:val="00747EF8"/>
    <w:rsid w:val="00747F5F"/>
    <w:rsid w:val="00747F87"/>
    <w:rsid w:val="007507AC"/>
    <w:rsid w:val="00750847"/>
    <w:rsid w:val="00751143"/>
    <w:rsid w:val="0075121A"/>
    <w:rsid w:val="007513D0"/>
    <w:rsid w:val="0075145B"/>
    <w:rsid w:val="007514CE"/>
    <w:rsid w:val="00751969"/>
    <w:rsid w:val="00751C28"/>
    <w:rsid w:val="00751C37"/>
    <w:rsid w:val="00751FF1"/>
    <w:rsid w:val="0075207F"/>
    <w:rsid w:val="007520B7"/>
    <w:rsid w:val="007520C4"/>
    <w:rsid w:val="007523EB"/>
    <w:rsid w:val="00752A97"/>
    <w:rsid w:val="0075301E"/>
    <w:rsid w:val="007530CF"/>
    <w:rsid w:val="0075330B"/>
    <w:rsid w:val="0075344F"/>
    <w:rsid w:val="00753732"/>
    <w:rsid w:val="00753886"/>
    <w:rsid w:val="00753A09"/>
    <w:rsid w:val="00754015"/>
    <w:rsid w:val="00754787"/>
    <w:rsid w:val="0075478F"/>
    <w:rsid w:val="00754DEC"/>
    <w:rsid w:val="007550E4"/>
    <w:rsid w:val="00755379"/>
    <w:rsid w:val="007555C9"/>
    <w:rsid w:val="00755662"/>
    <w:rsid w:val="00755ADC"/>
    <w:rsid w:val="00755D3A"/>
    <w:rsid w:val="00756048"/>
    <w:rsid w:val="00756093"/>
    <w:rsid w:val="00756343"/>
    <w:rsid w:val="00756694"/>
    <w:rsid w:val="00756CBF"/>
    <w:rsid w:val="00756FCF"/>
    <w:rsid w:val="00757500"/>
    <w:rsid w:val="00757B54"/>
    <w:rsid w:val="00757E72"/>
    <w:rsid w:val="00760775"/>
    <w:rsid w:val="00760A9A"/>
    <w:rsid w:val="00760ADC"/>
    <w:rsid w:val="00760BDD"/>
    <w:rsid w:val="00760C1A"/>
    <w:rsid w:val="00760FFE"/>
    <w:rsid w:val="00761056"/>
    <w:rsid w:val="00761AA6"/>
    <w:rsid w:val="00761BD3"/>
    <w:rsid w:val="00761C36"/>
    <w:rsid w:val="00761DAC"/>
    <w:rsid w:val="00761E49"/>
    <w:rsid w:val="00761EE1"/>
    <w:rsid w:val="00762030"/>
    <w:rsid w:val="00762414"/>
    <w:rsid w:val="00762AB3"/>
    <w:rsid w:val="00762C83"/>
    <w:rsid w:val="00762E5C"/>
    <w:rsid w:val="007632A7"/>
    <w:rsid w:val="0076348B"/>
    <w:rsid w:val="007634B0"/>
    <w:rsid w:val="007638C2"/>
    <w:rsid w:val="00763CDE"/>
    <w:rsid w:val="00763D85"/>
    <w:rsid w:val="00763D9C"/>
    <w:rsid w:val="00763DE4"/>
    <w:rsid w:val="00763FE1"/>
    <w:rsid w:val="007648F4"/>
    <w:rsid w:val="00764A45"/>
    <w:rsid w:val="00764AB7"/>
    <w:rsid w:val="00764CAF"/>
    <w:rsid w:val="00764CE7"/>
    <w:rsid w:val="00764D23"/>
    <w:rsid w:val="0076512E"/>
    <w:rsid w:val="00765239"/>
    <w:rsid w:val="007654CC"/>
    <w:rsid w:val="0076573B"/>
    <w:rsid w:val="00765CC7"/>
    <w:rsid w:val="0076635C"/>
    <w:rsid w:val="007664F5"/>
    <w:rsid w:val="00766935"/>
    <w:rsid w:val="00766A14"/>
    <w:rsid w:val="00767149"/>
    <w:rsid w:val="007672D6"/>
    <w:rsid w:val="007673BB"/>
    <w:rsid w:val="00767423"/>
    <w:rsid w:val="007674FB"/>
    <w:rsid w:val="00767D92"/>
    <w:rsid w:val="0077040E"/>
    <w:rsid w:val="0077059C"/>
    <w:rsid w:val="00770B5C"/>
    <w:rsid w:val="00770B9E"/>
    <w:rsid w:val="00770D53"/>
    <w:rsid w:val="00770E87"/>
    <w:rsid w:val="00770EBD"/>
    <w:rsid w:val="00771096"/>
    <w:rsid w:val="007712D3"/>
    <w:rsid w:val="00771421"/>
    <w:rsid w:val="00771C5F"/>
    <w:rsid w:val="00771CCF"/>
    <w:rsid w:val="00771F8E"/>
    <w:rsid w:val="00772067"/>
    <w:rsid w:val="0077229D"/>
    <w:rsid w:val="00772703"/>
    <w:rsid w:val="00772D69"/>
    <w:rsid w:val="00773155"/>
    <w:rsid w:val="007733F2"/>
    <w:rsid w:val="00773421"/>
    <w:rsid w:val="007738C1"/>
    <w:rsid w:val="00773B2A"/>
    <w:rsid w:val="00773C2A"/>
    <w:rsid w:val="00773E91"/>
    <w:rsid w:val="00773FA8"/>
    <w:rsid w:val="00774686"/>
    <w:rsid w:val="007746EF"/>
    <w:rsid w:val="0077470A"/>
    <w:rsid w:val="00774751"/>
    <w:rsid w:val="00774927"/>
    <w:rsid w:val="007749B6"/>
    <w:rsid w:val="00774C77"/>
    <w:rsid w:val="00774CF1"/>
    <w:rsid w:val="00775208"/>
    <w:rsid w:val="0077561A"/>
    <w:rsid w:val="007759C2"/>
    <w:rsid w:val="00775AB3"/>
    <w:rsid w:val="00775BB3"/>
    <w:rsid w:val="00775EA9"/>
    <w:rsid w:val="00776039"/>
    <w:rsid w:val="007763C5"/>
    <w:rsid w:val="007764A5"/>
    <w:rsid w:val="0077664C"/>
    <w:rsid w:val="00776957"/>
    <w:rsid w:val="00777237"/>
    <w:rsid w:val="007772B7"/>
    <w:rsid w:val="00777BE9"/>
    <w:rsid w:val="00777E8C"/>
    <w:rsid w:val="00777EFD"/>
    <w:rsid w:val="00777F41"/>
    <w:rsid w:val="00780111"/>
    <w:rsid w:val="007803B2"/>
    <w:rsid w:val="007803D8"/>
    <w:rsid w:val="00780A13"/>
    <w:rsid w:val="00780C81"/>
    <w:rsid w:val="00780F11"/>
    <w:rsid w:val="00781578"/>
    <w:rsid w:val="007817A1"/>
    <w:rsid w:val="00781BAD"/>
    <w:rsid w:val="00781D1D"/>
    <w:rsid w:val="00781D84"/>
    <w:rsid w:val="00781FDE"/>
    <w:rsid w:val="00782470"/>
    <w:rsid w:val="00782553"/>
    <w:rsid w:val="007825DD"/>
    <w:rsid w:val="0078358C"/>
    <w:rsid w:val="0078395E"/>
    <w:rsid w:val="00783D96"/>
    <w:rsid w:val="00783E35"/>
    <w:rsid w:val="007841F5"/>
    <w:rsid w:val="007842EB"/>
    <w:rsid w:val="007844F4"/>
    <w:rsid w:val="007845CD"/>
    <w:rsid w:val="0078471D"/>
    <w:rsid w:val="007847F1"/>
    <w:rsid w:val="00784A53"/>
    <w:rsid w:val="00784F39"/>
    <w:rsid w:val="0078507B"/>
    <w:rsid w:val="007850D9"/>
    <w:rsid w:val="0078591C"/>
    <w:rsid w:val="00785C9A"/>
    <w:rsid w:val="00786003"/>
    <w:rsid w:val="007862F5"/>
    <w:rsid w:val="0078634B"/>
    <w:rsid w:val="0078646C"/>
    <w:rsid w:val="007867D3"/>
    <w:rsid w:val="00786A71"/>
    <w:rsid w:val="00786FC4"/>
    <w:rsid w:val="0078716E"/>
    <w:rsid w:val="00787226"/>
    <w:rsid w:val="00787324"/>
    <w:rsid w:val="007873E1"/>
    <w:rsid w:val="007874E3"/>
    <w:rsid w:val="00787615"/>
    <w:rsid w:val="007876B5"/>
    <w:rsid w:val="00787CC7"/>
    <w:rsid w:val="00787D5D"/>
    <w:rsid w:val="00787E05"/>
    <w:rsid w:val="00790045"/>
    <w:rsid w:val="007900ED"/>
    <w:rsid w:val="00790234"/>
    <w:rsid w:val="00790701"/>
    <w:rsid w:val="00790734"/>
    <w:rsid w:val="007908D4"/>
    <w:rsid w:val="00790DBE"/>
    <w:rsid w:val="00790F04"/>
    <w:rsid w:val="00790FB7"/>
    <w:rsid w:val="00791101"/>
    <w:rsid w:val="00791268"/>
    <w:rsid w:val="007912ED"/>
    <w:rsid w:val="00791659"/>
    <w:rsid w:val="00791B5A"/>
    <w:rsid w:val="00791DBB"/>
    <w:rsid w:val="00792A70"/>
    <w:rsid w:val="0079306E"/>
    <w:rsid w:val="0079335F"/>
    <w:rsid w:val="0079340A"/>
    <w:rsid w:val="007935EA"/>
    <w:rsid w:val="00793657"/>
    <w:rsid w:val="00793CED"/>
    <w:rsid w:val="00793D5B"/>
    <w:rsid w:val="00793E44"/>
    <w:rsid w:val="00793FC1"/>
    <w:rsid w:val="007942E7"/>
    <w:rsid w:val="0079470C"/>
    <w:rsid w:val="00794A23"/>
    <w:rsid w:val="00794AAF"/>
    <w:rsid w:val="00794BFC"/>
    <w:rsid w:val="00794C68"/>
    <w:rsid w:val="00795020"/>
    <w:rsid w:val="007953C2"/>
    <w:rsid w:val="00795436"/>
    <w:rsid w:val="0079546E"/>
    <w:rsid w:val="00795490"/>
    <w:rsid w:val="0079578A"/>
    <w:rsid w:val="007957B8"/>
    <w:rsid w:val="00795D7C"/>
    <w:rsid w:val="007963FB"/>
    <w:rsid w:val="007965B2"/>
    <w:rsid w:val="00796770"/>
    <w:rsid w:val="00796A30"/>
    <w:rsid w:val="00796ADA"/>
    <w:rsid w:val="00796F7F"/>
    <w:rsid w:val="00797840"/>
    <w:rsid w:val="00797B3E"/>
    <w:rsid w:val="00797C1B"/>
    <w:rsid w:val="007A019D"/>
    <w:rsid w:val="007A039B"/>
    <w:rsid w:val="007A03CF"/>
    <w:rsid w:val="007A04F6"/>
    <w:rsid w:val="007A0778"/>
    <w:rsid w:val="007A08FE"/>
    <w:rsid w:val="007A0A64"/>
    <w:rsid w:val="007A0D42"/>
    <w:rsid w:val="007A1042"/>
    <w:rsid w:val="007A10CA"/>
    <w:rsid w:val="007A1185"/>
    <w:rsid w:val="007A131C"/>
    <w:rsid w:val="007A13A7"/>
    <w:rsid w:val="007A15D9"/>
    <w:rsid w:val="007A1750"/>
    <w:rsid w:val="007A1DD2"/>
    <w:rsid w:val="007A1DE4"/>
    <w:rsid w:val="007A1F5F"/>
    <w:rsid w:val="007A20E9"/>
    <w:rsid w:val="007A2170"/>
    <w:rsid w:val="007A262A"/>
    <w:rsid w:val="007A27D2"/>
    <w:rsid w:val="007A2E63"/>
    <w:rsid w:val="007A2EEF"/>
    <w:rsid w:val="007A3039"/>
    <w:rsid w:val="007A3041"/>
    <w:rsid w:val="007A3392"/>
    <w:rsid w:val="007A33FC"/>
    <w:rsid w:val="007A3400"/>
    <w:rsid w:val="007A3511"/>
    <w:rsid w:val="007A356B"/>
    <w:rsid w:val="007A36C0"/>
    <w:rsid w:val="007A3964"/>
    <w:rsid w:val="007A3980"/>
    <w:rsid w:val="007A3AD3"/>
    <w:rsid w:val="007A3CDF"/>
    <w:rsid w:val="007A3D06"/>
    <w:rsid w:val="007A42AE"/>
    <w:rsid w:val="007A4323"/>
    <w:rsid w:val="007A44B9"/>
    <w:rsid w:val="007A452F"/>
    <w:rsid w:val="007A46ED"/>
    <w:rsid w:val="007A48AB"/>
    <w:rsid w:val="007A4AC6"/>
    <w:rsid w:val="007A4EA1"/>
    <w:rsid w:val="007A4EA3"/>
    <w:rsid w:val="007A509F"/>
    <w:rsid w:val="007A52B3"/>
    <w:rsid w:val="007A54AB"/>
    <w:rsid w:val="007A54D9"/>
    <w:rsid w:val="007A5810"/>
    <w:rsid w:val="007A582F"/>
    <w:rsid w:val="007A5A3B"/>
    <w:rsid w:val="007A6076"/>
    <w:rsid w:val="007A6623"/>
    <w:rsid w:val="007A7073"/>
    <w:rsid w:val="007A716D"/>
    <w:rsid w:val="007A7265"/>
    <w:rsid w:val="007A75FC"/>
    <w:rsid w:val="007A78D4"/>
    <w:rsid w:val="007A7AFA"/>
    <w:rsid w:val="007B0595"/>
    <w:rsid w:val="007B09FE"/>
    <w:rsid w:val="007B0CB9"/>
    <w:rsid w:val="007B0D28"/>
    <w:rsid w:val="007B1126"/>
    <w:rsid w:val="007B11DF"/>
    <w:rsid w:val="007B122F"/>
    <w:rsid w:val="007B1432"/>
    <w:rsid w:val="007B14A8"/>
    <w:rsid w:val="007B19BC"/>
    <w:rsid w:val="007B19C2"/>
    <w:rsid w:val="007B1C43"/>
    <w:rsid w:val="007B1C6B"/>
    <w:rsid w:val="007B1E43"/>
    <w:rsid w:val="007B225E"/>
    <w:rsid w:val="007B243C"/>
    <w:rsid w:val="007B24C8"/>
    <w:rsid w:val="007B2836"/>
    <w:rsid w:val="007B30BD"/>
    <w:rsid w:val="007B3122"/>
    <w:rsid w:val="007B3451"/>
    <w:rsid w:val="007B354A"/>
    <w:rsid w:val="007B3551"/>
    <w:rsid w:val="007B36AB"/>
    <w:rsid w:val="007B37A4"/>
    <w:rsid w:val="007B3934"/>
    <w:rsid w:val="007B3FA7"/>
    <w:rsid w:val="007B456E"/>
    <w:rsid w:val="007B48D1"/>
    <w:rsid w:val="007B4E23"/>
    <w:rsid w:val="007B503C"/>
    <w:rsid w:val="007B5699"/>
    <w:rsid w:val="007B57F4"/>
    <w:rsid w:val="007B5829"/>
    <w:rsid w:val="007B5968"/>
    <w:rsid w:val="007B5B69"/>
    <w:rsid w:val="007B5D99"/>
    <w:rsid w:val="007B5EB5"/>
    <w:rsid w:val="007B5ECB"/>
    <w:rsid w:val="007B603A"/>
    <w:rsid w:val="007B61B1"/>
    <w:rsid w:val="007B6451"/>
    <w:rsid w:val="007B64D3"/>
    <w:rsid w:val="007B6566"/>
    <w:rsid w:val="007B6697"/>
    <w:rsid w:val="007B66D5"/>
    <w:rsid w:val="007B67AA"/>
    <w:rsid w:val="007B6BA9"/>
    <w:rsid w:val="007B6EE3"/>
    <w:rsid w:val="007B6FE7"/>
    <w:rsid w:val="007B72FB"/>
    <w:rsid w:val="007B7340"/>
    <w:rsid w:val="007B7626"/>
    <w:rsid w:val="007B767D"/>
    <w:rsid w:val="007B7741"/>
    <w:rsid w:val="007B7863"/>
    <w:rsid w:val="007B78C6"/>
    <w:rsid w:val="007B7A36"/>
    <w:rsid w:val="007B7E7D"/>
    <w:rsid w:val="007B7F25"/>
    <w:rsid w:val="007C02BD"/>
    <w:rsid w:val="007C0615"/>
    <w:rsid w:val="007C0A6F"/>
    <w:rsid w:val="007C1093"/>
    <w:rsid w:val="007C1690"/>
    <w:rsid w:val="007C16BC"/>
    <w:rsid w:val="007C1C16"/>
    <w:rsid w:val="007C1FD9"/>
    <w:rsid w:val="007C216E"/>
    <w:rsid w:val="007C21DD"/>
    <w:rsid w:val="007C253A"/>
    <w:rsid w:val="007C2777"/>
    <w:rsid w:val="007C2C14"/>
    <w:rsid w:val="007C2C6B"/>
    <w:rsid w:val="007C2D36"/>
    <w:rsid w:val="007C2FF6"/>
    <w:rsid w:val="007C3A4E"/>
    <w:rsid w:val="007C3D06"/>
    <w:rsid w:val="007C3F97"/>
    <w:rsid w:val="007C4602"/>
    <w:rsid w:val="007C47A3"/>
    <w:rsid w:val="007C4E40"/>
    <w:rsid w:val="007C5046"/>
    <w:rsid w:val="007C51A0"/>
    <w:rsid w:val="007C5960"/>
    <w:rsid w:val="007C6015"/>
    <w:rsid w:val="007C6086"/>
    <w:rsid w:val="007C6776"/>
    <w:rsid w:val="007C75A0"/>
    <w:rsid w:val="007C75F6"/>
    <w:rsid w:val="007C77D0"/>
    <w:rsid w:val="007C781F"/>
    <w:rsid w:val="007C7AB4"/>
    <w:rsid w:val="007C7CED"/>
    <w:rsid w:val="007C7E26"/>
    <w:rsid w:val="007C7EBA"/>
    <w:rsid w:val="007D004A"/>
    <w:rsid w:val="007D04D7"/>
    <w:rsid w:val="007D06FD"/>
    <w:rsid w:val="007D072D"/>
    <w:rsid w:val="007D07DD"/>
    <w:rsid w:val="007D08A0"/>
    <w:rsid w:val="007D0A5F"/>
    <w:rsid w:val="007D0BC3"/>
    <w:rsid w:val="007D0BF9"/>
    <w:rsid w:val="007D0EDD"/>
    <w:rsid w:val="007D0F8B"/>
    <w:rsid w:val="007D10FC"/>
    <w:rsid w:val="007D1115"/>
    <w:rsid w:val="007D1133"/>
    <w:rsid w:val="007D1177"/>
    <w:rsid w:val="007D1371"/>
    <w:rsid w:val="007D1811"/>
    <w:rsid w:val="007D19A8"/>
    <w:rsid w:val="007D1E19"/>
    <w:rsid w:val="007D1E57"/>
    <w:rsid w:val="007D1F88"/>
    <w:rsid w:val="007D2478"/>
    <w:rsid w:val="007D24A1"/>
    <w:rsid w:val="007D251D"/>
    <w:rsid w:val="007D2535"/>
    <w:rsid w:val="007D2578"/>
    <w:rsid w:val="007D25BD"/>
    <w:rsid w:val="007D25C4"/>
    <w:rsid w:val="007D2606"/>
    <w:rsid w:val="007D281B"/>
    <w:rsid w:val="007D2BDB"/>
    <w:rsid w:val="007D2DA3"/>
    <w:rsid w:val="007D3861"/>
    <w:rsid w:val="007D3FC6"/>
    <w:rsid w:val="007D425C"/>
    <w:rsid w:val="007D45C8"/>
    <w:rsid w:val="007D45CD"/>
    <w:rsid w:val="007D4A97"/>
    <w:rsid w:val="007D4AE3"/>
    <w:rsid w:val="007D4C14"/>
    <w:rsid w:val="007D50EA"/>
    <w:rsid w:val="007D51EE"/>
    <w:rsid w:val="007D5243"/>
    <w:rsid w:val="007D527A"/>
    <w:rsid w:val="007D53D0"/>
    <w:rsid w:val="007D5911"/>
    <w:rsid w:val="007D5A90"/>
    <w:rsid w:val="007D5B36"/>
    <w:rsid w:val="007D5F68"/>
    <w:rsid w:val="007D607F"/>
    <w:rsid w:val="007D625A"/>
    <w:rsid w:val="007D6562"/>
    <w:rsid w:val="007D6707"/>
    <w:rsid w:val="007D6C97"/>
    <w:rsid w:val="007D6D3A"/>
    <w:rsid w:val="007D6F29"/>
    <w:rsid w:val="007D6F30"/>
    <w:rsid w:val="007D6F39"/>
    <w:rsid w:val="007D70E0"/>
    <w:rsid w:val="007D7238"/>
    <w:rsid w:val="007D727E"/>
    <w:rsid w:val="007D7F30"/>
    <w:rsid w:val="007E0064"/>
    <w:rsid w:val="007E088F"/>
    <w:rsid w:val="007E0CC7"/>
    <w:rsid w:val="007E0E6C"/>
    <w:rsid w:val="007E108A"/>
    <w:rsid w:val="007E1275"/>
    <w:rsid w:val="007E144E"/>
    <w:rsid w:val="007E1966"/>
    <w:rsid w:val="007E1992"/>
    <w:rsid w:val="007E1D62"/>
    <w:rsid w:val="007E1DBE"/>
    <w:rsid w:val="007E1E35"/>
    <w:rsid w:val="007E1E8B"/>
    <w:rsid w:val="007E1F89"/>
    <w:rsid w:val="007E232E"/>
    <w:rsid w:val="007E25FA"/>
    <w:rsid w:val="007E2ED3"/>
    <w:rsid w:val="007E2EEA"/>
    <w:rsid w:val="007E3082"/>
    <w:rsid w:val="007E3201"/>
    <w:rsid w:val="007E3533"/>
    <w:rsid w:val="007E3790"/>
    <w:rsid w:val="007E392E"/>
    <w:rsid w:val="007E39FA"/>
    <w:rsid w:val="007E3AED"/>
    <w:rsid w:val="007E3BCA"/>
    <w:rsid w:val="007E404F"/>
    <w:rsid w:val="007E40BD"/>
    <w:rsid w:val="007E41D2"/>
    <w:rsid w:val="007E44A7"/>
    <w:rsid w:val="007E4803"/>
    <w:rsid w:val="007E4953"/>
    <w:rsid w:val="007E4D3F"/>
    <w:rsid w:val="007E53DB"/>
    <w:rsid w:val="007E5421"/>
    <w:rsid w:val="007E562A"/>
    <w:rsid w:val="007E5855"/>
    <w:rsid w:val="007E61DD"/>
    <w:rsid w:val="007E633F"/>
    <w:rsid w:val="007E639D"/>
    <w:rsid w:val="007E6497"/>
    <w:rsid w:val="007E6808"/>
    <w:rsid w:val="007E6E85"/>
    <w:rsid w:val="007E6FED"/>
    <w:rsid w:val="007E7EB6"/>
    <w:rsid w:val="007F0010"/>
    <w:rsid w:val="007F04A2"/>
    <w:rsid w:val="007F0885"/>
    <w:rsid w:val="007F0A0A"/>
    <w:rsid w:val="007F0ABE"/>
    <w:rsid w:val="007F0B15"/>
    <w:rsid w:val="007F1021"/>
    <w:rsid w:val="007F104F"/>
    <w:rsid w:val="007F10C0"/>
    <w:rsid w:val="007F1A92"/>
    <w:rsid w:val="007F1B60"/>
    <w:rsid w:val="007F1BB1"/>
    <w:rsid w:val="007F1EA4"/>
    <w:rsid w:val="007F1FEB"/>
    <w:rsid w:val="007F1FFC"/>
    <w:rsid w:val="007F2953"/>
    <w:rsid w:val="007F29D5"/>
    <w:rsid w:val="007F2AD8"/>
    <w:rsid w:val="007F2C31"/>
    <w:rsid w:val="007F2C57"/>
    <w:rsid w:val="007F3081"/>
    <w:rsid w:val="007F309D"/>
    <w:rsid w:val="007F30E1"/>
    <w:rsid w:val="007F33D4"/>
    <w:rsid w:val="007F35B0"/>
    <w:rsid w:val="007F37C8"/>
    <w:rsid w:val="007F38BC"/>
    <w:rsid w:val="007F39FC"/>
    <w:rsid w:val="007F3D40"/>
    <w:rsid w:val="007F3F8B"/>
    <w:rsid w:val="007F3F8E"/>
    <w:rsid w:val="007F4388"/>
    <w:rsid w:val="007F4753"/>
    <w:rsid w:val="007F475B"/>
    <w:rsid w:val="007F48F0"/>
    <w:rsid w:val="007F4977"/>
    <w:rsid w:val="007F4AF2"/>
    <w:rsid w:val="007F4BE5"/>
    <w:rsid w:val="007F4D16"/>
    <w:rsid w:val="007F4FBD"/>
    <w:rsid w:val="007F5234"/>
    <w:rsid w:val="007F52B6"/>
    <w:rsid w:val="007F55D8"/>
    <w:rsid w:val="007F57B3"/>
    <w:rsid w:val="007F5C17"/>
    <w:rsid w:val="007F5DF7"/>
    <w:rsid w:val="007F5F01"/>
    <w:rsid w:val="007F610E"/>
    <w:rsid w:val="007F63AB"/>
    <w:rsid w:val="007F64D3"/>
    <w:rsid w:val="007F7562"/>
    <w:rsid w:val="007F7604"/>
    <w:rsid w:val="007F78AC"/>
    <w:rsid w:val="007F78D3"/>
    <w:rsid w:val="007F7907"/>
    <w:rsid w:val="007F7C70"/>
    <w:rsid w:val="007F7C99"/>
    <w:rsid w:val="007F7DDF"/>
    <w:rsid w:val="007F7FE6"/>
    <w:rsid w:val="008004FC"/>
    <w:rsid w:val="00800524"/>
    <w:rsid w:val="0080054C"/>
    <w:rsid w:val="00800F87"/>
    <w:rsid w:val="00801387"/>
    <w:rsid w:val="008013F5"/>
    <w:rsid w:val="00801872"/>
    <w:rsid w:val="00801D4E"/>
    <w:rsid w:val="00801E4D"/>
    <w:rsid w:val="00802202"/>
    <w:rsid w:val="0080220E"/>
    <w:rsid w:val="0080223D"/>
    <w:rsid w:val="00802420"/>
    <w:rsid w:val="00802B33"/>
    <w:rsid w:val="00802C99"/>
    <w:rsid w:val="0080326F"/>
    <w:rsid w:val="0080361A"/>
    <w:rsid w:val="00803690"/>
    <w:rsid w:val="0080373C"/>
    <w:rsid w:val="00803A5F"/>
    <w:rsid w:val="00803ACE"/>
    <w:rsid w:val="00803C1B"/>
    <w:rsid w:val="00803C86"/>
    <w:rsid w:val="00803E05"/>
    <w:rsid w:val="00804257"/>
    <w:rsid w:val="008042BF"/>
    <w:rsid w:val="008046D3"/>
    <w:rsid w:val="00804743"/>
    <w:rsid w:val="00804938"/>
    <w:rsid w:val="00804B82"/>
    <w:rsid w:val="00804C89"/>
    <w:rsid w:val="00804DD9"/>
    <w:rsid w:val="00804E04"/>
    <w:rsid w:val="00804EFE"/>
    <w:rsid w:val="00804F53"/>
    <w:rsid w:val="008055A5"/>
    <w:rsid w:val="008055CF"/>
    <w:rsid w:val="0080570D"/>
    <w:rsid w:val="00805EAF"/>
    <w:rsid w:val="00805F74"/>
    <w:rsid w:val="008062DB"/>
    <w:rsid w:val="0080649B"/>
    <w:rsid w:val="008065F4"/>
    <w:rsid w:val="00806722"/>
    <w:rsid w:val="00806785"/>
    <w:rsid w:val="00806AB5"/>
    <w:rsid w:val="00806DB7"/>
    <w:rsid w:val="0080710B"/>
    <w:rsid w:val="00807114"/>
    <w:rsid w:val="008072F2"/>
    <w:rsid w:val="0080739B"/>
    <w:rsid w:val="00807CC8"/>
    <w:rsid w:val="00807CCE"/>
    <w:rsid w:val="00807CE4"/>
    <w:rsid w:val="00807F88"/>
    <w:rsid w:val="00810064"/>
    <w:rsid w:val="008104B9"/>
    <w:rsid w:val="008105D8"/>
    <w:rsid w:val="00810626"/>
    <w:rsid w:val="008108CB"/>
    <w:rsid w:val="00810A49"/>
    <w:rsid w:val="00810B7C"/>
    <w:rsid w:val="00810F8D"/>
    <w:rsid w:val="008113C3"/>
    <w:rsid w:val="008113F6"/>
    <w:rsid w:val="0081173A"/>
    <w:rsid w:val="00811AD9"/>
    <w:rsid w:val="00812080"/>
    <w:rsid w:val="0081235D"/>
    <w:rsid w:val="00812450"/>
    <w:rsid w:val="0081263B"/>
    <w:rsid w:val="008127D6"/>
    <w:rsid w:val="008130A9"/>
    <w:rsid w:val="00813188"/>
    <w:rsid w:val="00813480"/>
    <w:rsid w:val="0081387B"/>
    <w:rsid w:val="00813E82"/>
    <w:rsid w:val="008141F1"/>
    <w:rsid w:val="00814479"/>
    <w:rsid w:val="008149B4"/>
    <w:rsid w:val="00814AD4"/>
    <w:rsid w:val="00814B23"/>
    <w:rsid w:val="00814C9F"/>
    <w:rsid w:val="00814E85"/>
    <w:rsid w:val="00814FF8"/>
    <w:rsid w:val="00815092"/>
    <w:rsid w:val="008152B9"/>
    <w:rsid w:val="00815432"/>
    <w:rsid w:val="008157C8"/>
    <w:rsid w:val="00815AFB"/>
    <w:rsid w:val="00815D45"/>
    <w:rsid w:val="00816664"/>
    <w:rsid w:val="0081695A"/>
    <w:rsid w:val="00816F0E"/>
    <w:rsid w:val="00817012"/>
    <w:rsid w:val="0081701B"/>
    <w:rsid w:val="00817077"/>
    <w:rsid w:val="0081707E"/>
    <w:rsid w:val="00817281"/>
    <w:rsid w:val="0081728C"/>
    <w:rsid w:val="008175A6"/>
    <w:rsid w:val="00817696"/>
    <w:rsid w:val="00817833"/>
    <w:rsid w:val="0081783D"/>
    <w:rsid w:val="00817F71"/>
    <w:rsid w:val="00820FC4"/>
    <w:rsid w:val="00821103"/>
    <w:rsid w:val="008211B6"/>
    <w:rsid w:val="0082129F"/>
    <w:rsid w:val="00821311"/>
    <w:rsid w:val="00821474"/>
    <w:rsid w:val="00821613"/>
    <w:rsid w:val="008217A1"/>
    <w:rsid w:val="00821B06"/>
    <w:rsid w:val="00821CE6"/>
    <w:rsid w:val="00821E43"/>
    <w:rsid w:val="00821F6D"/>
    <w:rsid w:val="00821F8A"/>
    <w:rsid w:val="00821FFB"/>
    <w:rsid w:val="00822375"/>
    <w:rsid w:val="00822695"/>
    <w:rsid w:val="00822799"/>
    <w:rsid w:val="008227D2"/>
    <w:rsid w:val="00822993"/>
    <w:rsid w:val="00822AC5"/>
    <w:rsid w:val="00822BFB"/>
    <w:rsid w:val="00822ECF"/>
    <w:rsid w:val="008231E3"/>
    <w:rsid w:val="0082331A"/>
    <w:rsid w:val="0082334D"/>
    <w:rsid w:val="0082389F"/>
    <w:rsid w:val="00823B0C"/>
    <w:rsid w:val="00824221"/>
    <w:rsid w:val="00824274"/>
    <w:rsid w:val="008247B8"/>
    <w:rsid w:val="0082492D"/>
    <w:rsid w:val="00824A44"/>
    <w:rsid w:val="00825359"/>
    <w:rsid w:val="00825370"/>
    <w:rsid w:val="00825468"/>
    <w:rsid w:val="008257CB"/>
    <w:rsid w:val="00825918"/>
    <w:rsid w:val="00826014"/>
    <w:rsid w:val="0082652D"/>
    <w:rsid w:val="00826C0F"/>
    <w:rsid w:val="00826C9F"/>
    <w:rsid w:val="00826EC9"/>
    <w:rsid w:val="00826FB9"/>
    <w:rsid w:val="00826FE8"/>
    <w:rsid w:val="008274C8"/>
    <w:rsid w:val="00827585"/>
    <w:rsid w:val="008278D0"/>
    <w:rsid w:val="0082795D"/>
    <w:rsid w:val="00827ACA"/>
    <w:rsid w:val="00827ACF"/>
    <w:rsid w:val="00827F6F"/>
    <w:rsid w:val="008300F4"/>
    <w:rsid w:val="00830137"/>
    <w:rsid w:val="00830164"/>
    <w:rsid w:val="00830A43"/>
    <w:rsid w:val="00830AF3"/>
    <w:rsid w:val="00830B5E"/>
    <w:rsid w:val="00830C85"/>
    <w:rsid w:val="00830F91"/>
    <w:rsid w:val="00831226"/>
    <w:rsid w:val="008312B4"/>
    <w:rsid w:val="00831495"/>
    <w:rsid w:val="00831510"/>
    <w:rsid w:val="0083157E"/>
    <w:rsid w:val="008316F2"/>
    <w:rsid w:val="00831981"/>
    <w:rsid w:val="00831A6B"/>
    <w:rsid w:val="00831BD2"/>
    <w:rsid w:val="008325DA"/>
    <w:rsid w:val="00832877"/>
    <w:rsid w:val="00832A61"/>
    <w:rsid w:val="00832B6E"/>
    <w:rsid w:val="00832B71"/>
    <w:rsid w:val="00833829"/>
    <w:rsid w:val="008339D6"/>
    <w:rsid w:val="00833E0F"/>
    <w:rsid w:val="0083403B"/>
    <w:rsid w:val="00834312"/>
    <w:rsid w:val="00834808"/>
    <w:rsid w:val="00834918"/>
    <w:rsid w:val="008349F0"/>
    <w:rsid w:val="00834DA1"/>
    <w:rsid w:val="00834EAC"/>
    <w:rsid w:val="00834F42"/>
    <w:rsid w:val="0083517C"/>
    <w:rsid w:val="0083526C"/>
    <w:rsid w:val="00835397"/>
    <w:rsid w:val="008354E7"/>
    <w:rsid w:val="008355B4"/>
    <w:rsid w:val="0083570C"/>
    <w:rsid w:val="0083588E"/>
    <w:rsid w:val="00835F6D"/>
    <w:rsid w:val="008362D7"/>
    <w:rsid w:val="00837348"/>
    <w:rsid w:val="00837AD3"/>
    <w:rsid w:val="00837EC8"/>
    <w:rsid w:val="0084018E"/>
    <w:rsid w:val="0084021E"/>
    <w:rsid w:val="00840254"/>
    <w:rsid w:val="008406CD"/>
    <w:rsid w:val="008406D6"/>
    <w:rsid w:val="0084096A"/>
    <w:rsid w:val="00840CD9"/>
    <w:rsid w:val="00840D00"/>
    <w:rsid w:val="00840E6D"/>
    <w:rsid w:val="00840F48"/>
    <w:rsid w:val="008415E9"/>
    <w:rsid w:val="00841BF5"/>
    <w:rsid w:val="00842533"/>
    <w:rsid w:val="0084278F"/>
    <w:rsid w:val="00842A56"/>
    <w:rsid w:val="00842CB7"/>
    <w:rsid w:val="00842D08"/>
    <w:rsid w:val="00842DA3"/>
    <w:rsid w:val="00842DCD"/>
    <w:rsid w:val="00842E03"/>
    <w:rsid w:val="008432D0"/>
    <w:rsid w:val="00843EB7"/>
    <w:rsid w:val="00844218"/>
    <w:rsid w:val="00844246"/>
    <w:rsid w:val="00844406"/>
    <w:rsid w:val="0084442E"/>
    <w:rsid w:val="00844616"/>
    <w:rsid w:val="00844B07"/>
    <w:rsid w:val="0084509C"/>
    <w:rsid w:val="00845172"/>
    <w:rsid w:val="00845216"/>
    <w:rsid w:val="0084528E"/>
    <w:rsid w:val="0084569D"/>
    <w:rsid w:val="00845D59"/>
    <w:rsid w:val="00845EB8"/>
    <w:rsid w:val="008466F4"/>
    <w:rsid w:val="0084695A"/>
    <w:rsid w:val="00846F09"/>
    <w:rsid w:val="00847037"/>
    <w:rsid w:val="008471AF"/>
    <w:rsid w:val="0084733C"/>
    <w:rsid w:val="00847541"/>
    <w:rsid w:val="008477A3"/>
    <w:rsid w:val="0084794F"/>
    <w:rsid w:val="00847B28"/>
    <w:rsid w:val="00847E37"/>
    <w:rsid w:val="00847FBB"/>
    <w:rsid w:val="0085036B"/>
    <w:rsid w:val="0085054F"/>
    <w:rsid w:val="008508F1"/>
    <w:rsid w:val="00850B7A"/>
    <w:rsid w:val="0085101C"/>
    <w:rsid w:val="00851D36"/>
    <w:rsid w:val="00851D69"/>
    <w:rsid w:val="00851EDA"/>
    <w:rsid w:val="00852099"/>
    <w:rsid w:val="00852549"/>
    <w:rsid w:val="008529DF"/>
    <w:rsid w:val="008530B1"/>
    <w:rsid w:val="008533E4"/>
    <w:rsid w:val="0085342E"/>
    <w:rsid w:val="0085363C"/>
    <w:rsid w:val="0085380D"/>
    <w:rsid w:val="00853E60"/>
    <w:rsid w:val="00853FC1"/>
    <w:rsid w:val="0085413D"/>
    <w:rsid w:val="0085459C"/>
    <w:rsid w:val="008548D8"/>
    <w:rsid w:val="00854DA2"/>
    <w:rsid w:val="00854DE4"/>
    <w:rsid w:val="00855449"/>
    <w:rsid w:val="0085544E"/>
    <w:rsid w:val="00855516"/>
    <w:rsid w:val="0085573F"/>
    <w:rsid w:val="00855974"/>
    <w:rsid w:val="00855D19"/>
    <w:rsid w:val="00855E10"/>
    <w:rsid w:val="00855F90"/>
    <w:rsid w:val="00856974"/>
    <w:rsid w:val="00856C31"/>
    <w:rsid w:val="00856C62"/>
    <w:rsid w:val="00857067"/>
    <w:rsid w:val="00857156"/>
    <w:rsid w:val="008571C5"/>
    <w:rsid w:val="0085753E"/>
    <w:rsid w:val="00857748"/>
    <w:rsid w:val="0085774E"/>
    <w:rsid w:val="00857F5C"/>
    <w:rsid w:val="00857F79"/>
    <w:rsid w:val="00860303"/>
    <w:rsid w:val="00860308"/>
    <w:rsid w:val="0086053C"/>
    <w:rsid w:val="00860871"/>
    <w:rsid w:val="008609A4"/>
    <w:rsid w:val="00860C2B"/>
    <w:rsid w:val="0086109D"/>
    <w:rsid w:val="008614C9"/>
    <w:rsid w:val="00861661"/>
    <w:rsid w:val="00861A19"/>
    <w:rsid w:val="00861B03"/>
    <w:rsid w:val="00861B24"/>
    <w:rsid w:val="00861D98"/>
    <w:rsid w:val="00861E58"/>
    <w:rsid w:val="00861E82"/>
    <w:rsid w:val="0086214A"/>
    <w:rsid w:val="00862150"/>
    <w:rsid w:val="0086249F"/>
    <w:rsid w:val="008624C6"/>
    <w:rsid w:val="00862CAC"/>
    <w:rsid w:val="008632E8"/>
    <w:rsid w:val="008637D5"/>
    <w:rsid w:val="00863B91"/>
    <w:rsid w:val="00863C92"/>
    <w:rsid w:val="00863EFF"/>
    <w:rsid w:val="00864188"/>
    <w:rsid w:val="00864372"/>
    <w:rsid w:val="008643BF"/>
    <w:rsid w:val="00864409"/>
    <w:rsid w:val="00864D19"/>
    <w:rsid w:val="00864E9F"/>
    <w:rsid w:val="00865237"/>
    <w:rsid w:val="0086525E"/>
    <w:rsid w:val="008653C5"/>
    <w:rsid w:val="008656C5"/>
    <w:rsid w:val="00865CF4"/>
    <w:rsid w:val="0086616B"/>
    <w:rsid w:val="00866176"/>
    <w:rsid w:val="00866219"/>
    <w:rsid w:val="00866357"/>
    <w:rsid w:val="0086692F"/>
    <w:rsid w:val="008669FF"/>
    <w:rsid w:val="00866DC4"/>
    <w:rsid w:val="008675DC"/>
    <w:rsid w:val="008678E5"/>
    <w:rsid w:val="00867A9B"/>
    <w:rsid w:val="00867B08"/>
    <w:rsid w:val="00867B72"/>
    <w:rsid w:val="00870007"/>
    <w:rsid w:val="00870324"/>
    <w:rsid w:val="008707EF"/>
    <w:rsid w:val="00870849"/>
    <w:rsid w:val="00870BF0"/>
    <w:rsid w:val="00870D4F"/>
    <w:rsid w:val="00870DC8"/>
    <w:rsid w:val="00870DF0"/>
    <w:rsid w:val="00870F52"/>
    <w:rsid w:val="00870F9E"/>
    <w:rsid w:val="008711CA"/>
    <w:rsid w:val="0087142F"/>
    <w:rsid w:val="00871579"/>
    <w:rsid w:val="00871581"/>
    <w:rsid w:val="008718E5"/>
    <w:rsid w:val="00871DA3"/>
    <w:rsid w:val="008720E2"/>
    <w:rsid w:val="008724E1"/>
    <w:rsid w:val="008726C4"/>
    <w:rsid w:val="008726D8"/>
    <w:rsid w:val="00872D54"/>
    <w:rsid w:val="00873131"/>
    <w:rsid w:val="00873313"/>
    <w:rsid w:val="008737C6"/>
    <w:rsid w:val="008739C4"/>
    <w:rsid w:val="008741A9"/>
    <w:rsid w:val="0087423C"/>
    <w:rsid w:val="008742CA"/>
    <w:rsid w:val="00874426"/>
    <w:rsid w:val="008744D7"/>
    <w:rsid w:val="008744DE"/>
    <w:rsid w:val="0087452A"/>
    <w:rsid w:val="008745C8"/>
    <w:rsid w:val="00874B90"/>
    <w:rsid w:val="00874C2D"/>
    <w:rsid w:val="00874E16"/>
    <w:rsid w:val="00875093"/>
    <w:rsid w:val="008753C6"/>
    <w:rsid w:val="008756A8"/>
    <w:rsid w:val="00875794"/>
    <w:rsid w:val="00875886"/>
    <w:rsid w:val="008759CA"/>
    <w:rsid w:val="00875A83"/>
    <w:rsid w:val="00875CF6"/>
    <w:rsid w:val="00875E54"/>
    <w:rsid w:val="00875F5F"/>
    <w:rsid w:val="00876204"/>
    <w:rsid w:val="008762FC"/>
    <w:rsid w:val="0087633B"/>
    <w:rsid w:val="0087643A"/>
    <w:rsid w:val="00876A8A"/>
    <w:rsid w:val="00876CE8"/>
    <w:rsid w:val="00876F16"/>
    <w:rsid w:val="0087709A"/>
    <w:rsid w:val="008770EA"/>
    <w:rsid w:val="00877281"/>
    <w:rsid w:val="0087745D"/>
    <w:rsid w:val="00877572"/>
    <w:rsid w:val="00877804"/>
    <w:rsid w:val="00877CB0"/>
    <w:rsid w:val="00877CE4"/>
    <w:rsid w:val="00880267"/>
    <w:rsid w:val="008803BC"/>
    <w:rsid w:val="008807E0"/>
    <w:rsid w:val="008809C2"/>
    <w:rsid w:val="00880C4D"/>
    <w:rsid w:val="00880CE7"/>
    <w:rsid w:val="00880D27"/>
    <w:rsid w:val="0088104D"/>
    <w:rsid w:val="00881422"/>
    <w:rsid w:val="00881503"/>
    <w:rsid w:val="00881557"/>
    <w:rsid w:val="0088167A"/>
    <w:rsid w:val="008817DF"/>
    <w:rsid w:val="00881BE5"/>
    <w:rsid w:val="00881D7A"/>
    <w:rsid w:val="008834E2"/>
    <w:rsid w:val="0088358A"/>
    <w:rsid w:val="0088399B"/>
    <w:rsid w:val="00883B9C"/>
    <w:rsid w:val="00884025"/>
    <w:rsid w:val="0088409B"/>
    <w:rsid w:val="008840A0"/>
    <w:rsid w:val="00884180"/>
    <w:rsid w:val="008844A1"/>
    <w:rsid w:val="0088479B"/>
    <w:rsid w:val="00884AD3"/>
    <w:rsid w:val="00884C71"/>
    <w:rsid w:val="00884D49"/>
    <w:rsid w:val="00884E46"/>
    <w:rsid w:val="00884EC2"/>
    <w:rsid w:val="00884F7F"/>
    <w:rsid w:val="00885388"/>
    <w:rsid w:val="008856EF"/>
    <w:rsid w:val="008857BA"/>
    <w:rsid w:val="0088635A"/>
    <w:rsid w:val="00886670"/>
    <w:rsid w:val="0088679E"/>
    <w:rsid w:val="00886905"/>
    <w:rsid w:val="00886A1B"/>
    <w:rsid w:val="00886B16"/>
    <w:rsid w:val="00887284"/>
    <w:rsid w:val="008872EC"/>
    <w:rsid w:val="00887983"/>
    <w:rsid w:val="00887A5F"/>
    <w:rsid w:val="00887A77"/>
    <w:rsid w:val="00887CC6"/>
    <w:rsid w:val="0089023F"/>
    <w:rsid w:val="00890462"/>
    <w:rsid w:val="008906A8"/>
    <w:rsid w:val="0089087E"/>
    <w:rsid w:val="0089088F"/>
    <w:rsid w:val="008908E3"/>
    <w:rsid w:val="00890F4D"/>
    <w:rsid w:val="00891490"/>
    <w:rsid w:val="008914E2"/>
    <w:rsid w:val="00891640"/>
    <w:rsid w:val="008918A4"/>
    <w:rsid w:val="00892227"/>
    <w:rsid w:val="008929FD"/>
    <w:rsid w:val="00892B45"/>
    <w:rsid w:val="00893CCA"/>
    <w:rsid w:val="00893CE8"/>
    <w:rsid w:val="00893F96"/>
    <w:rsid w:val="008940F2"/>
    <w:rsid w:val="00894148"/>
    <w:rsid w:val="008942DC"/>
    <w:rsid w:val="00894A1B"/>
    <w:rsid w:val="00894ADE"/>
    <w:rsid w:val="00894B48"/>
    <w:rsid w:val="00894BB9"/>
    <w:rsid w:val="00894CA3"/>
    <w:rsid w:val="008951A7"/>
    <w:rsid w:val="008952D3"/>
    <w:rsid w:val="00895642"/>
    <w:rsid w:val="008956AB"/>
    <w:rsid w:val="00895808"/>
    <w:rsid w:val="008959A8"/>
    <w:rsid w:val="0089614D"/>
    <w:rsid w:val="00896DD6"/>
    <w:rsid w:val="00896F40"/>
    <w:rsid w:val="00897161"/>
    <w:rsid w:val="00897216"/>
    <w:rsid w:val="0089749B"/>
    <w:rsid w:val="008977A8"/>
    <w:rsid w:val="00897A2E"/>
    <w:rsid w:val="00897A5B"/>
    <w:rsid w:val="00897AD3"/>
    <w:rsid w:val="00897C50"/>
    <w:rsid w:val="00897E42"/>
    <w:rsid w:val="008A0251"/>
    <w:rsid w:val="008A0799"/>
    <w:rsid w:val="008A088A"/>
    <w:rsid w:val="008A0AB5"/>
    <w:rsid w:val="008A0BEC"/>
    <w:rsid w:val="008A0D18"/>
    <w:rsid w:val="008A105A"/>
    <w:rsid w:val="008A1449"/>
    <w:rsid w:val="008A16D1"/>
    <w:rsid w:val="008A1C48"/>
    <w:rsid w:val="008A1EF7"/>
    <w:rsid w:val="008A1F09"/>
    <w:rsid w:val="008A1F73"/>
    <w:rsid w:val="008A2079"/>
    <w:rsid w:val="008A21CA"/>
    <w:rsid w:val="008A227C"/>
    <w:rsid w:val="008A2A09"/>
    <w:rsid w:val="008A2C42"/>
    <w:rsid w:val="008A2CC5"/>
    <w:rsid w:val="008A37A9"/>
    <w:rsid w:val="008A381C"/>
    <w:rsid w:val="008A3993"/>
    <w:rsid w:val="008A3B1A"/>
    <w:rsid w:val="008A3F62"/>
    <w:rsid w:val="008A3F81"/>
    <w:rsid w:val="008A3F96"/>
    <w:rsid w:val="008A415F"/>
    <w:rsid w:val="008A4385"/>
    <w:rsid w:val="008A4677"/>
    <w:rsid w:val="008A4C6F"/>
    <w:rsid w:val="008A4EAE"/>
    <w:rsid w:val="008A5374"/>
    <w:rsid w:val="008A5911"/>
    <w:rsid w:val="008A591B"/>
    <w:rsid w:val="008A5994"/>
    <w:rsid w:val="008A5D20"/>
    <w:rsid w:val="008A5F96"/>
    <w:rsid w:val="008A6166"/>
    <w:rsid w:val="008A61D3"/>
    <w:rsid w:val="008A62BA"/>
    <w:rsid w:val="008A6317"/>
    <w:rsid w:val="008A63D7"/>
    <w:rsid w:val="008A68E4"/>
    <w:rsid w:val="008A6D69"/>
    <w:rsid w:val="008A70AF"/>
    <w:rsid w:val="008A742A"/>
    <w:rsid w:val="008A79F8"/>
    <w:rsid w:val="008A7CA7"/>
    <w:rsid w:val="008B07B8"/>
    <w:rsid w:val="008B08AF"/>
    <w:rsid w:val="008B0B35"/>
    <w:rsid w:val="008B123D"/>
    <w:rsid w:val="008B1492"/>
    <w:rsid w:val="008B160B"/>
    <w:rsid w:val="008B186D"/>
    <w:rsid w:val="008B1B51"/>
    <w:rsid w:val="008B213F"/>
    <w:rsid w:val="008B281E"/>
    <w:rsid w:val="008B2D01"/>
    <w:rsid w:val="008B2D0C"/>
    <w:rsid w:val="008B31F2"/>
    <w:rsid w:val="008B36F1"/>
    <w:rsid w:val="008B3784"/>
    <w:rsid w:val="008B39A2"/>
    <w:rsid w:val="008B3B38"/>
    <w:rsid w:val="008B3C5F"/>
    <w:rsid w:val="008B3E27"/>
    <w:rsid w:val="008B40FB"/>
    <w:rsid w:val="008B438D"/>
    <w:rsid w:val="008B4390"/>
    <w:rsid w:val="008B44E8"/>
    <w:rsid w:val="008B46CD"/>
    <w:rsid w:val="008B4DF8"/>
    <w:rsid w:val="008B5643"/>
    <w:rsid w:val="008B5695"/>
    <w:rsid w:val="008B5E22"/>
    <w:rsid w:val="008B6117"/>
    <w:rsid w:val="008B63F4"/>
    <w:rsid w:val="008B64A8"/>
    <w:rsid w:val="008B64D1"/>
    <w:rsid w:val="008B68E8"/>
    <w:rsid w:val="008B698E"/>
    <w:rsid w:val="008B6AE8"/>
    <w:rsid w:val="008B6C32"/>
    <w:rsid w:val="008B6CD3"/>
    <w:rsid w:val="008B6E48"/>
    <w:rsid w:val="008B6E75"/>
    <w:rsid w:val="008B6FCA"/>
    <w:rsid w:val="008B7045"/>
    <w:rsid w:val="008B7182"/>
    <w:rsid w:val="008B7396"/>
    <w:rsid w:val="008B7683"/>
    <w:rsid w:val="008B770A"/>
    <w:rsid w:val="008B7766"/>
    <w:rsid w:val="008B7BAB"/>
    <w:rsid w:val="008B7E6E"/>
    <w:rsid w:val="008C032D"/>
    <w:rsid w:val="008C032E"/>
    <w:rsid w:val="008C04A9"/>
    <w:rsid w:val="008C078F"/>
    <w:rsid w:val="008C08BE"/>
    <w:rsid w:val="008C0CE8"/>
    <w:rsid w:val="008C0D49"/>
    <w:rsid w:val="008C0E5F"/>
    <w:rsid w:val="008C1022"/>
    <w:rsid w:val="008C1212"/>
    <w:rsid w:val="008C1C69"/>
    <w:rsid w:val="008C1E85"/>
    <w:rsid w:val="008C1E8A"/>
    <w:rsid w:val="008C1FF8"/>
    <w:rsid w:val="008C22DD"/>
    <w:rsid w:val="008C2431"/>
    <w:rsid w:val="008C2449"/>
    <w:rsid w:val="008C24E3"/>
    <w:rsid w:val="008C25FD"/>
    <w:rsid w:val="008C287F"/>
    <w:rsid w:val="008C3262"/>
    <w:rsid w:val="008C35CA"/>
    <w:rsid w:val="008C3962"/>
    <w:rsid w:val="008C39A5"/>
    <w:rsid w:val="008C3A0B"/>
    <w:rsid w:val="008C3CC4"/>
    <w:rsid w:val="008C3E9D"/>
    <w:rsid w:val="008C4455"/>
    <w:rsid w:val="008C486A"/>
    <w:rsid w:val="008C4902"/>
    <w:rsid w:val="008C494A"/>
    <w:rsid w:val="008C495C"/>
    <w:rsid w:val="008C49EF"/>
    <w:rsid w:val="008C4C2C"/>
    <w:rsid w:val="008C4C89"/>
    <w:rsid w:val="008C4F80"/>
    <w:rsid w:val="008C4FA7"/>
    <w:rsid w:val="008C5192"/>
    <w:rsid w:val="008C55D3"/>
    <w:rsid w:val="008C5698"/>
    <w:rsid w:val="008C5809"/>
    <w:rsid w:val="008C5C37"/>
    <w:rsid w:val="008C615B"/>
    <w:rsid w:val="008C61E3"/>
    <w:rsid w:val="008C6610"/>
    <w:rsid w:val="008C6774"/>
    <w:rsid w:val="008C6A22"/>
    <w:rsid w:val="008C6C5B"/>
    <w:rsid w:val="008C6FB4"/>
    <w:rsid w:val="008C72CC"/>
    <w:rsid w:val="008C72CF"/>
    <w:rsid w:val="008C75EC"/>
    <w:rsid w:val="008C793C"/>
    <w:rsid w:val="008C7A32"/>
    <w:rsid w:val="008C7AA7"/>
    <w:rsid w:val="008C7D64"/>
    <w:rsid w:val="008D0173"/>
    <w:rsid w:val="008D04D3"/>
    <w:rsid w:val="008D05C8"/>
    <w:rsid w:val="008D060B"/>
    <w:rsid w:val="008D062B"/>
    <w:rsid w:val="008D0A9F"/>
    <w:rsid w:val="008D0B63"/>
    <w:rsid w:val="008D112B"/>
    <w:rsid w:val="008D1154"/>
    <w:rsid w:val="008D13CE"/>
    <w:rsid w:val="008D13F4"/>
    <w:rsid w:val="008D17D5"/>
    <w:rsid w:val="008D18AD"/>
    <w:rsid w:val="008D18C8"/>
    <w:rsid w:val="008D1AD2"/>
    <w:rsid w:val="008D1D52"/>
    <w:rsid w:val="008D2108"/>
    <w:rsid w:val="008D2247"/>
    <w:rsid w:val="008D333D"/>
    <w:rsid w:val="008D3437"/>
    <w:rsid w:val="008D375E"/>
    <w:rsid w:val="008D3AA5"/>
    <w:rsid w:val="008D3E12"/>
    <w:rsid w:val="008D4189"/>
    <w:rsid w:val="008D42D5"/>
    <w:rsid w:val="008D4587"/>
    <w:rsid w:val="008D4730"/>
    <w:rsid w:val="008D4C01"/>
    <w:rsid w:val="008D4CD4"/>
    <w:rsid w:val="008D4F21"/>
    <w:rsid w:val="008D4FD7"/>
    <w:rsid w:val="008D5048"/>
    <w:rsid w:val="008D52D7"/>
    <w:rsid w:val="008D5740"/>
    <w:rsid w:val="008D5A90"/>
    <w:rsid w:val="008D5EEC"/>
    <w:rsid w:val="008D6108"/>
    <w:rsid w:val="008D6355"/>
    <w:rsid w:val="008D6CA1"/>
    <w:rsid w:val="008D6EA7"/>
    <w:rsid w:val="008D79D3"/>
    <w:rsid w:val="008D7A35"/>
    <w:rsid w:val="008D7BC2"/>
    <w:rsid w:val="008D7D5B"/>
    <w:rsid w:val="008E024C"/>
    <w:rsid w:val="008E03D9"/>
    <w:rsid w:val="008E0570"/>
    <w:rsid w:val="008E0E52"/>
    <w:rsid w:val="008E134C"/>
    <w:rsid w:val="008E16FB"/>
    <w:rsid w:val="008E1951"/>
    <w:rsid w:val="008E1AE2"/>
    <w:rsid w:val="008E1D71"/>
    <w:rsid w:val="008E21AF"/>
    <w:rsid w:val="008E25D0"/>
    <w:rsid w:val="008E2CD9"/>
    <w:rsid w:val="008E2DF3"/>
    <w:rsid w:val="008E3023"/>
    <w:rsid w:val="008E30A5"/>
    <w:rsid w:val="008E315F"/>
    <w:rsid w:val="008E3374"/>
    <w:rsid w:val="008E34A4"/>
    <w:rsid w:val="008E38D8"/>
    <w:rsid w:val="008E3CA2"/>
    <w:rsid w:val="008E3CE5"/>
    <w:rsid w:val="008E42EF"/>
    <w:rsid w:val="008E43FD"/>
    <w:rsid w:val="008E4591"/>
    <w:rsid w:val="008E48C7"/>
    <w:rsid w:val="008E4AA2"/>
    <w:rsid w:val="008E4FF2"/>
    <w:rsid w:val="008E5097"/>
    <w:rsid w:val="008E54EF"/>
    <w:rsid w:val="008E5562"/>
    <w:rsid w:val="008E5570"/>
    <w:rsid w:val="008E57F1"/>
    <w:rsid w:val="008E58B5"/>
    <w:rsid w:val="008E61C2"/>
    <w:rsid w:val="008E6255"/>
    <w:rsid w:val="008E63F3"/>
    <w:rsid w:val="008E65E9"/>
    <w:rsid w:val="008E71E8"/>
    <w:rsid w:val="008E72AC"/>
    <w:rsid w:val="008E7640"/>
    <w:rsid w:val="008E779C"/>
    <w:rsid w:val="008E77AA"/>
    <w:rsid w:val="008E7B0E"/>
    <w:rsid w:val="008E7C93"/>
    <w:rsid w:val="008F05E0"/>
    <w:rsid w:val="008F0908"/>
    <w:rsid w:val="008F10E0"/>
    <w:rsid w:val="008F17E5"/>
    <w:rsid w:val="008F1872"/>
    <w:rsid w:val="008F1B22"/>
    <w:rsid w:val="008F1CFC"/>
    <w:rsid w:val="008F1D9B"/>
    <w:rsid w:val="008F1DC8"/>
    <w:rsid w:val="008F1E80"/>
    <w:rsid w:val="008F2575"/>
    <w:rsid w:val="008F2635"/>
    <w:rsid w:val="008F28CB"/>
    <w:rsid w:val="008F2B4D"/>
    <w:rsid w:val="008F2B4F"/>
    <w:rsid w:val="008F2CCE"/>
    <w:rsid w:val="008F2CDE"/>
    <w:rsid w:val="008F2D2F"/>
    <w:rsid w:val="008F2F42"/>
    <w:rsid w:val="008F2FA7"/>
    <w:rsid w:val="008F31E7"/>
    <w:rsid w:val="008F33E2"/>
    <w:rsid w:val="008F3685"/>
    <w:rsid w:val="008F38F0"/>
    <w:rsid w:val="008F38FF"/>
    <w:rsid w:val="008F39D1"/>
    <w:rsid w:val="008F3AB9"/>
    <w:rsid w:val="008F3ED2"/>
    <w:rsid w:val="008F429D"/>
    <w:rsid w:val="008F43DC"/>
    <w:rsid w:val="008F4526"/>
    <w:rsid w:val="008F458A"/>
    <w:rsid w:val="008F458C"/>
    <w:rsid w:val="008F47B2"/>
    <w:rsid w:val="008F4C65"/>
    <w:rsid w:val="008F5208"/>
    <w:rsid w:val="008F5246"/>
    <w:rsid w:val="008F5258"/>
    <w:rsid w:val="008F570A"/>
    <w:rsid w:val="008F5748"/>
    <w:rsid w:val="008F5F07"/>
    <w:rsid w:val="008F5F43"/>
    <w:rsid w:val="008F5F45"/>
    <w:rsid w:val="008F607B"/>
    <w:rsid w:val="008F624C"/>
    <w:rsid w:val="008F67A9"/>
    <w:rsid w:val="008F6856"/>
    <w:rsid w:val="008F6C44"/>
    <w:rsid w:val="008F6D1D"/>
    <w:rsid w:val="008F6EC6"/>
    <w:rsid w:val="008F72C4"/>
    <w:rsid w:val="008F77E5"/>
    <w:rsid w:val="008F788C"/>
    <w:rsid w:val="008F7A64"/>
    <w:rsid w:val="008F7BB0"/>
    <w:rsid w:val="008F7BB1"/>
    <w:rsid w:val="008F7CA6"/>
    <w:rsid w:val="008F7CD5"/>
    <w:rsid w:val="008F7E6D"/>
    <w:rsid w:val="008F7F08"/>
    <w:rsid w:val="00900389"/>
    <w:rsid w:val="009003D3"/>
    <w:rsid w:val="00900488"/>
    <w:rsid w:val="00900E3F"/>
    <w:rsid w:val="0090136B"/>
    <w:rsid w:val="009014DE"/>
    <w:rsid w:val="00901EAA"/>
    <w:rsid w:val="0090250B"/>
    <w:rsid w:val="009027D8"/>
    <w:rsid w:val="009027F8"/>
    <w:rsid w:val="00902B9F"/>
    <w:rsid w:val="00902BF8"/>
    <w:rsid w:val="00902CF5"/>
    <w:rsid w:val="00902E0A"/>
    <w:rsid w:val="00902F3D"/>
    <w:rsid w:val="009032F5"/>
    <w:rsid w:val="00903528"/>
    <w:rsid w:val="00903595"/>
    <w:rsid w:val="0090373C"/>
    <w:rsid w:val="00903D22"/>
    <w:rsid w:val="009041C4"/>
    <w:rsid w:val="00904BF5"/>
    <w:rsid w:val="00904FFF"/>
    <w:rsid w:val="009052B3"/>
    <w:rsid w:val="00905413"/>
    <w:rsid w:val="00905DEF"/>
    <w:rsid w:val="00905F44"/>
    <w:rsid w:val="00905FF5"/>
    <w:rsid w:val="009060DA"/>
    <w:rsid w:val="00906593"/>
    <w:rsid w:val="009068A5"/>
    <w:rsid w:val="009069EF"/>
    <w:rsid w:val="009070B3"/>
    <w:rsid w:val="00907560"/>
    <w:rsid w:val="00907687"/>
    <w:rsid w:val="00907698"/>
    <w:rsid w:val="009079F4"/>
    <w:rsid w:val="00910372"/>
    <w:rsid w:val="009106E3"/>
    <w:rsid w:val="0091090A"/>
    <w:rsid w:val="00910910"/>
    <w:rsid w:val="00910B68"/>
    <w:rsid w:val="0091159D"/>
    <w:rsid w:val="0091224D"/>
    <w:rsid w:val="00912968"/>
    <w:rsid w:val="00912D8D"/>
    <w:rsid w:val="00913557"/>
    <w:rsid w:val="009135F7"/>
    <w:rsid w:val="00913C7F"/>
    <w:rsid w:val="00913D01"/>
    <w:rsid w:val="0091434A"/>
    <w:rsid w:val="0091476F"/>
    <w:rsid w:val="00914AD6"/>
    <w:rsid w:val="009151A4"/>
    <w:rsid w:val="009155FF"/>
    <w:rsid w:val="00915BE8"/>
    <w:rsid w:val="00915BF2"/>
    <w:rsid w:val="00915C65"/>
    <w:rsid w:val="00915D86"/>
    <w:rsid w:val="009160D9"/>
    <w:rsid w:val="00916320"/>
    <w:rsid w:val="009164E3"/>
    <w:rsid w:val="009165CC"/>
    <w:rsid w:val="009165DD"/>
    <w:rsid w:val="00916AF0"/>
    <w:rsid w:val="00916EA5"/>
    <w:rsid w:val="00916F41"/>
    <w:rsid w:val="009172F8"/>
    <w:rsid w:val="009173F8"/>
    <w:rsid w:val="00917673"/>
    <w:rsid w:val="00917B15"/>
    <w:rsid w:val="00917FD8"/>
    <w:rsid w:val="00920594"/>
    <w:rsid w:val="0092061B"/>
    <w:rsid w:val="00920AAF"/>
    <w:rsid w:val="00920BF1"/>
    <w:rsid w:val="00920C60"/>
    <w:rsid w:val="00920D26"/>
    <w:rsid w:val="00921188"/>
    <w:rsid w:val="00921357"/>
    <w:rsid w:val="00921429"/>
    <w:rsid w:val="00921532"/>
    <w:rsid w:val="00921725"/>
    <w:rsid w:val="009218C1"/>
    <w:rsid w:val="0092194B"/>
    <w:rsid w:val="00921DE2"/>
    <w:rsid w:val="0092226C"/>
    <w:rsid w:val="00922648"/>
    <w:rsid w:val="00922BC7"/>
    <w:rsid w:val="00922F8D"/>
    <w:rsid w:val="0092300F"/>
    <w:rsid w:val="0092321A"/>
    <w:rsid w:val="0092323A"/>
    <w:rsid w:val="00923670"/>
    <w:rsid w:val="00923812"/>
    <w:rsid w:val="00923835"/>
    <w:rsid w:val="009240F6"/>
    <w:rsid w:val="00924201"/>
    <w:rsid w:val="00924203"/>
    <w:rsid w:val="009242FC"/>
    <w:rsid w:val="009244F6"/>
    <w:rsid w:val="00924910"/>
    <w:rsid w:val="00924D13"/>
    <w:rsid w:val="00924D29"/>
    <w:rsid w:val="00924EBC"/>
    <w:rsid w:val="00925421"/>
    <w:rsid w:val="00925623"/>
    <w:rsid w:val="0092604D"/>
    <w:rsid w:val="00926094"/>
    <w:rsid w:val="00926162"/>
    <w:rsid w:val="0092632F"/>
    <w:rsid w:val="0092636F"/>
    <w:rsid w:val="009265F3"/>
    <w:rsid w:val="00926793"/>
    <w:rsid w:val="009268A8"/>
    <w:rsid w:val="00926B6E"/>
    <w:rsid w:val="00926FEB"/>
    <w:rsid w:val="0092757B"/>
    <w:rsid w:val="00927695"/>
    <w:rsid w:val="0092789D"/>
    <w:rsid w:val="00927B26"/>
    <w:rsid w:val="00927B4B"/>
    <w:rsid w:val="0093054C"/>
    <w:rsid w:val="009306E4"/>
    <w:rsid w:val="00930738"/>
    <w:rsid w:val="00930BBA"/>
    <w:rsid w:val="00931239"/>
    <w:rsid w:val="009312C7"/>
    <w:rsid w:val="009312D7"/>
    <w:rsid w:val="0093140B"/>
    <w:rsid w:val="00931441"/>
    <w:rsid w:val="009315E9"/>
    <w:rsid w:val="0093174C"/>
    <w:rsid w:val="0093185C"/>
    <w:rsid w:val="009318B4"/>
    <w:rsid w:val="00931AB3"/>
    <w:rsid w:val="0093265D"/>
    <w:rsid w:val="009327C9"/>
    <w:rsid w:val="00932BFD"/>
    <w:rsid w:val="00932CA1"/>
    <w:rsid w:val="00932D8B"/>
    <w:rsid w:val="00933407"/>
    <w:rsid w:val="009337F2"/>
    <w:rsid w:val="00933B8A"/>
    <w:rsid w:val="00933C27"/>
    <w:rsid w:val="00933C68"/>
    <w:rsid w:val="00933FED"/>
    <w:rsid w:val="00934015"/>
    <w:rsid w:val="00934079"/>
    <w:rsid w:val="0093460C"/>
    <w:rsid w:val="0093484E"/>
    <w:rsid w:val="00934850"/>
    <w:rsid w:val="00934AB2"/>
    <w:rsid w:val="00934EC2"/>
    <w:rsid w:val="00935335"/>
    <w:rsid w:val="009357D5"/>
    <w:rsid w:val="00935C05"/>
    <w:rsid w:val="00935E57"/>
    <w:rsid w:val="00935EBA"/>
    <w:rsid w:val="00935FF0"/>
    <w:rsid w:val="0093614B"/>
    <w:rsid w:val="009363D5"/>
    <w:rsid w:val="009364F1"/>
    <w:rsid w:val="00936584"/>
    <w:rsid w:val="0093695A"/>
    <w:rsid w:val="00936D86"/>
    <w:rsid w:val="00936DD2"/>
    <w:rsid w:val="00936E1A"/>
    <w:rsid w:val="0093714D"/>
    <w:rsid w:val="00937646"/>
    <w:rsid w:val="00937C0E"/>
    <w:rsid w:val="00937D03"/>
    <w:rsid w:val="00940104"/>
    <w:rsid w:val="009403A0"/>
    <w:rsid w:val="0094055C"/>
    <w:rsid w:val="00940ADB"/>
    <w:rsid w:val="00940EEE"/>
    <w:rsid w:val="00940F80"/>
    <w:rsid w:val="0094117E"/>
    <w:rsid w:val="00941614"/>
    <w:rsid w:val="009418D6"/>
    <w:rsid w:val="00941CE6"/>
    <w:rsid w:val="00941FDA"/>
    <w:rsid w:val="009422FA"/>
    <w:rsid w:val="009425EC"/>
    <w:rsid w:val="00942703"/>
    <w:rsid w:val="0094293B"/>
    <w:rsid w:val="0094296F"/>
    <w:rsid w:val="00942AF7"/>
    <w:rsid w:val="00942D4F"/>
    <w:rsid w:val="0094306D"/>
    <w:rsid w:val="009439AB"/>
    <w:rsid w:val="0094416E"/>
    <w:rsid w:val="0094472F"/>
    <w:rsid w:val="00944849"/>
    <w:rsid w:val="00944A52"/>
    <w:rsid w:val="00944AEF"/>
    <w:rsid w:val="00944BDD"/>
    <w:rsid w:val="00944CEA"/>
    <w:rsid w:val="00944CEC"/>
    <w:rsid w:val="00944F8E"/>
    <w:rsid w:val="0094501F"/>
    <w:rsid w:val="009452B4"/>
    <w:rsid w:val="009452BE"/>
    <w:rsid w:val="00945436"/>
    <w:rsid w:val="00945509"/>
    <w:rsid w:val="00945596"/>
    <w:rsid w:val="00945BB9"/>
    <w:rsid w:val="00945CFD"/>
    <w:rsid w:val="00945DF9"/>
    <w:rsid w:val="00946078"/>
    <w:rsid w:val="00946882"/>
    <w:rsid w:val="00946CA4"/>
    <w:rsid w:val="00946DC4"/>
    <w:rsid w:val="009471E1"/>
    <w:rsid w:val="00947407"/>
    <w:rsid w:val="0094787B"/>
    <w:rsid w:val="00947F06"/>
    <w:rsid w:val="00947F5B"/>
    <w:rsid w:val="0095087D"/>
    <w:rsid w:val="00950AC5"/>
    <w:rsid w:val="00951023"/>
    <w:rsid w:val="00951190"/>
    <w:rsid w:val="00951298"/>
    <w:rsid w:val="009512DC"/>
    <w:rsid w:val="009514AC"/>
    <w:rsid w:val="00951796"/>
    <w:rsid w:val="00951CDB"/>
    <w:rsid w:val="00952051"/>
    <w:rsid w:val="00952455"/>
    <w:rsid w:val="009528D0"/>
    <w:rsid w:val="009528F0"/>
    <w:rsid w:val="00952AA6"/>
    <w:rsid w:val="00952B44"/>
    <w:rsid w:val="00952D3D"/>
    <w:rsid w:val="00952DBE"/>
    <w:rsid w:val="00953179"/>
    <w:rsid w:val="00953B33"/>
    <w:rsid w:val="00953B42"/>
    <w:rsid w:val="00953B46"/>
    <w:rsid w:val="009547E7"/>
    <w:rsid w:val="00954B66"/>
    <w:rsid w:val="00954D37"/>
    <w:rsid w:val="00954DD5"/>
    <w:rsid w:val="00955287"/>
    <w:rsid w:val="009554F4"/>
    <w:rsid w:val="00955A06"/>
    <w:rsid w:val="00955D84"/>
    <w:rsid w:val="00955E40"/>
    <w:rsid w:val="0095661A"/>
    <w:rsid w:val="009567DE"/>
    <w:rsid w:val="00956A14"/>
    <w:rsid w:val="00956BE4"/>
    <w:rsid w:val="00957115"/>
    <w:rsid w:val="0095750F"/>
    <w:rsid w:val="0095759D"/>
    <w:rsid w:val="0095790E"/>
    <w:rsid w:val="00957F1D"/>
    <w:rsid w:val="0096001F"/>
    <w:rsid w:val="0096050B"/>
    <w:rsid w:val="0096061B"/>
    <w:rsid w:val="009607B5"/>
    <w:rsid w:val="009609CE"/>
    <w:rsid w:val="00960B7A"/>
    <w:rsid w:val="00960CB7"/>
    <w:rsid w:val="00960CD6"/>
    <w:rsid w:val="00960CFE"/>
    <w:rsid w:val="00960D34"/>
    <w:rsid w:val="00960D64"/>
    <w:rsid w:val="00961711"/>
    <w:rsid w:val="00961CE3"/>
    <w:rsid w:val="00961F38"/>
    <w:rsid w:val="009620CB"/>
    <w:rsid w:val="009622CB"/>
    <w:rsid w:val="009624EA"/>
    <w:rsid w:val="009625DE"/>
    <w:rsid w:val="009629AA"/>
    <w:rsid w:val="00962E25"/>
    <w:rsid w:val="00962FD3"/>
    <w:rsid w:val="009632E8"/>
    <w:rsid w:val="009637BC"/>
    <w:rsid w:val="00963AEE"/>
    <w:rsid w:val="00963B17"/>
    <w:rsid w:val="00963BD4"/>
    <w:rsid w:val="00963C13"/>
    <w:rsid w:val="00963E3A"/>
    <w:rsid w:val="00963ED4"/>
    <w:rsid w:val="00963FE5"/>
    <w:rsid w:val="0096426B"/>
    <w:rsid w:val="00964354"/>
    <w:rsid w:val="00964581"/>
    <w:rsid w:val="0096575C"/>
    <w:rsid w:val="00965875"/>
    <w:rsid w:val="00965C63"/>
    <w:rsid w:val="00965C74"/>
    <w:rsid w:val="00965E32"/>
    <w:rsid w:val="00965EE3"/>
    <w:rsid w:val="0096602E"/>
    <w:rsid w:val="00966180"/>
    <w:rsid w:val="00966590"/>
    <w:rsid w:val="00966A20"/>
    <w:rsid w:val="00966C8E"/>
    <w:rsid w:val="00966F3D"/>
    <w:rsid w:val="00967411"/>
    <w:rsid w:val="0096745A"/>
    <w:rsid w:val="009675F0"/>
    <w:rsid w:val="009677B7"/>
    <w:rsid w:val="009679FA"/>
    <w:rsid w:val="00970A1A"/>
    <w:rsid w:val="00970BEC"/>
    <w:rsid w:val="00970F6A"/>
    <w:rsid w:val="00971008"/>
    <w:rsid w:val="00971196"/>
    <w:rsid w:val="0097121F"/>
    <w:rsid w:val="00971501"/>
    <w:rsid w:val="009715ED"/>
    <w:rsid w:val="00971694"/>
    <w:rsid w:val="009716C3"/>
    <w:rsid w:val="009717AD"/>
    <w:rsid w:val="00971E02"/>
    <w:rsid w:val="00972261"/>
    <w:rsid w:val="00972327"/>
    <w:rsid w:val="009728FB"/>
    <w:rsid w:val="00972CCD"/>
    <w:rsid w:val="0097361F"/>
    <w:rsid w:val="009736C8"/>
    <w:rsid w:val="009736DC"/>
    <w:rsid w:val="00973776"/>
    <w:rsid w:val="009739A3"/>
    <w:rsid w:val="00973A9E"/>
    <w:rsid w:val="00973CD1"/>
    <w:rsid w:val="00973F26"/>
    <w:rsid w:val="00974244"/>
    <w:rsid w:val="0097434B"/>
    <w:rsid w:val="00974569"/>
    <w:rsid w:val="00974D00"/>
    <w:rsid w:val="00974D8E"/>
    <w:rsid w:val="00974D9D"/>
    <w:rsid w:val="0097596E"/>
    <w:rsid w:val="00975ED0"/>
    <w:rsid w:val="00975F26"/>
    <w:rsid w:val="00976426"/>
    <w:rsid w:val="00976C09"/>
    <w:rsid w:val="00976D3E"/>
    <w:rsid w:val="00976E80"/>
    <w:rsid w:val="0097742F"/>
    <w:rsid w:val="00977516"/>
    <w:rsid w:val="00977580"/>
    <w:rsid w:val="00977760"/>
    <w:rsid w:val="00977D7D"/>
    <w:rsid w:val="00977DFB"/>
    <w:rsid w:val="00980116"/>
    <w:rsid w:val="009802D4"/>
    <w:rsid w:val="0098046F"/>
    <w:rsid w:val="0098061A"/>
    <w:rsid w:val="00980CCF"/>
    <w:rsid w:val="00980ED9"/>
    <w:rsid w:val="00980F00"/>
    <w:rsid w:val="009816E4"/>
    <w:rsid w:val="00981E2E"/>
    <w:rsid w:val="00981E2F"/>
    <w:rsid w:val="00981F24"/>
    <w:rsid w:val="00981F9C"/>
    <w:rsid w:val="009820B3"/>
    <w:rsid w:val="00982124"/>
    <w:rsid w:val="00982536"/>
    <w:rsid w:val="009825C2"/>
    <w:rsid w:val="0098264D"/>
    <w:rsid w:val="009827CB"/>
    <w:rsid w:val="00982B17"/>
    <w:rsid w:val="00982BC3"/>
    <w:rsid w:val="00982D58"/>
    <w:rsid w:val="00982FED"/>
    <w:rsid w:val="00983167"/>
    <w:rsid w:val="009832E4"/>
    <w:rsid w:val="0098372D"/>
    <w:rsid w:val="009839F8"/>
    <w:rsid w:val="00983C55"/>
    <w:rsid w:val="00983CCD"/>
    <w:rsid w:val="00983DE7"/>
    <w:rsid w:val="0098405D"/>
    <w:rsid w:val="009840AC"/>
    <w:rsid w:val="0098412E"/>
    <w:rsid w:val="00984641"/>
    <w:rsid w:val="00984A57"/>
    <w:rsid w:val="00984C33"/>
    <w:rsid w:val="00984D90"/>
    <w:rsid w:val="00985429"/>
    <w:rsid w:val="00985685"/>
    <w:rsid w:val="0098582D"/>
    <w:rsid w:val="00985BC7"/>
    <w:rsid w:val="00985DC1"/>
    <w:rsid w:val="00985DC8"/>
    <w:rsid w:val="00985ED9"/>
    <w:rsid w:val="00986172"/>
    <w:rsid w:val="0098619E"/>
    <w:rsid w:val="00986249"/>
    <w:rsid w:val="009865DE"/>
    <w:rsid w:val="009866DD"/>
    <w:rsid w:val="009867B9"/>
    <w:rsid w:val="00986999"/>
    <w:rsid w:val="00986CD6"/>
    <w:rsid w:val="00987226"/>
    <w:rsid w:val="0098722E"/>
    <w:rsid w:val="00987650"/>
    <w:rsid w:val="009879B8"/>
    <w:rsid w:val="00987C67"/>
    <w:rsid w:val="00987E33"/>
    <w:rsid w:val="00987E6E"/>
    <w:rsid w:val="0099011A"/>
    <w:rsid w:val="00990133"/>
    <w:rsid w:val="00990204"/>
    <w:rsid w:val="00990383"/>
    <w:rsid w:val="00990613"/>
    <w:rsid w:val="009909F8"/>
    <w:rsid w:val="00990E5C"/>
    <w:rsid w:val="0099105A"/>
    <w:rsid w:val="00991201"/>
    <w:rsid w:val="00991AE1"/>
    <w:rsid w:val="009925C3"/>
    <w:rsid w:val="00992625"/>
    <w:rsid w:val="009930F8"/>
    <w:rsid w:val="00993153"/>
    <w:rsid w:val="00993194"/>
    <w:rsid w:val="00993361"/>
    <w:rsid w:val="00993518"/>
    <w:rsid w:val="00993F5A"/>
    <w:rsid w:val="009940B0"/>
    <w:rsid w:val="009941BA"/>
    <w:rsid w:val="00994203"/>
    <w:rsid w:val="009944C1"/>
    <w:rsid w:val="00994A3C"/>
    <w:rsid w:val="00994ED7"/>
    <w:rsid w:val="00995385"/>
    <w:rsid w:val="00995620"/>
    <w:rsid w:val="00995793"/>
    <w:rsid w:val="0099596D"/>
    <w:rsid w:val="00995F46"/>
    <w:rsid w:val="00995FF7"/>
    <w:rsid w:val="00996012"/>
    <w:rsid w:val="009960DA"/>
    <w:rsid w:val="0099614F"/>
    <w:rsid w:val="00996167"/>
    <w:rsid w:val="0099619F"/>
    <w:rsid w:val="00996501"/>
    <w:rsid w:val="009969A3"/>
    <w:rsid w:val="00997314"/>
    <w:rsid w:val="009973E7"/>
    <w:rsid w:val="0099755E"/>
    <w:rsid w:val="009977F6"/>
    <w:rsid w:val="0099786D"/>
    <w:rsid w:val="009978C4"/>
    <w:rsid w:val="00997B15"/>
    <w:rsid w:val="00997BD0"/>
    <w:rsid w:val="00997FDC"/>
    <w:rsid w:val="009A03ED"/>
    <w:rsid w:val="009A041C"/>
    <w:rsid w:val="009A09A1"/>
    <w:rsid w:val="009A0A41"/>
    <w:rsid w:val="009A0ACB"/>
    <w:rsid w:val="009A0DA9"/>
    <w:rsid w:val="009A0EBE"/>
    <w:rsid w:val="009A0EC8"/>
    <w:rsid w:val="009A0F19"/>
    <w:rsid w:val="009A0F5F"/>
    <w:rsid w:val="009A1370"/>
    <w:rsid w:val="009A15B8"/>
    <w:rsid w:val="009A166D"/>
    <w:rsid w:val="009A18DD"/>
    <w:rsid w:val="009A1AF0"/>
    <w:rsid w:val="009A1B0A"/>
    <w:rsid w:val="009A1B64"/>
    <w:rsid w:val="009A1CB7"/>
    <w:rsid w:val="009A1DD3"/>
    <w:rsid w:val="009A2555"/>
    <w:rsid w:val="009A28A3"/>
    <w:rsid w:val="009A2B10"/>
    <w:rsid w:val="009A3070"/>
    <w:rsid w:val="009A30C7"/>
    <w:rsid w:val="009A30ED"/>
    <w:rsid w:val="009A3114"/>
    <w:rsid w:val="009A3370"/>
    <w:rsid w:val="009A3401"/>
    <w:rsid w:val="009A345C"/>
    <w:rsid w:val="009A3939"/>
    <w:rsid w:val="009A3C93"/>
    <w:rsid w:val="009A3E14"/>
    <w:rsid w:val="009A413A"/>
    <w:rsid w:val="009A416A"/>
    <w:rsid w:val="009A426E"/>
    <w:rsid w:val="009A4A9F"/>
    <w:rsid w:val="009A4D32"/>
    <w:rsid w:val="009A4E09"/>
    <w:rsid w:val="009A52D0"/>
    <w:rsid w:val="009A5557"/>
    <w:rsid w:val="009A557E"/>
    <w:rsid w:val="009A55C1"/>
    <w:rsid w:val="009A5BE1"/>
    <w:rsid w:val="009A5F95"/>
    <w:rsid w:val="009A62E9"/>
    <w:rsid w:val="009A64DC"/>
    <w:rsid w:val="009A6821"/>
    <w:rsid w:val="009A69F1"/>
    <w:rsid w:val="009A6C8A"/>
    <w:rsid w:val="009A70EC"/>
    <w:rsid w:val="009A738D"/>
    <w:rsid w:val="009A73D1"/>
    <w:rsid w:val="009A7421"/>
    <w:rsid w:val="009A7433"/>
    <w:rsid w:val="009A7B73"/>
    <w:rsid w:val="009A7F48"/>
    <w:rsid w:val="009A7FB8"/>
    <w:rsid w:val="009B00E7"/>
    <w:rsid w:val="009B064B"/>
    <w:rsid w:val="009B075E"/>
    <w:rsid w:val="009B0763"/>
    <w:rsid w:val="009B0EB3"/>
    <w:rsid w:val="009B0ED1"/>
    <w:rsid w:val="009B0F69"/>
    <w:rsid w:val="009B0FA5"/>
    <w:rsid w:val="009B0FDE"/>
    <w:rsid w:val="009B146D"/>
    <w:rsid w:val="009B1701"/>
    <w:rsid w:val="009B1772"/>
    <w:rsid w:val="009B17ED"/>
    <w:rsid w:val="009B18C6"/>
    <w:rsid w:val="009B1C41"/>
    <w:rsid w:val="009B1EAA"/>
    <w:rsid w:val="009B22EC"/>
    <w:rsid w:val="009B2453"/>
    <w:rsid w:val="009B2462"/>
    <w:rsid w:val="009B24B9"/>
    <w:rsid w:val="009B256E"/>
    <w:rsid w:val="009B29B9"/>
    <w:rsid w:val="009B2E40"/>
    <w:rsid w:val="009B2F84"/>
    <w:rsid w:val="009B33C2"/>
    <w:rsid w:val="009B376C"/>
    <w:rsid w:val="009B38B0"/>
    <w:rsid w:val="009B3D61"/>
    <w:rsid w:val="009B3EA6"/>
    <w:rsid w:val="009B43A3"/>
    <w:rsid w:val="009B44E5"/>
    <w:rsid w:val="009B474E"/>
    <w:rsid w:val="009B47B4"/>
    <w:rsid w:val="009B4C20"/>
    <w:rsid w:val="009B4E2B"/>
    <w:rsid w:val="009B4EEC"/>
    <w:rsid w:val="009B4F1B"/>
    <w:rsid w:val="009B52EA"/>
    <w:rsid w:val="009B5610"/>
    <w:rsid w:val="009B5658"/>
    <w:rsid w:val="009B5738"/>
    <w:rsid w:val="009B6293"/>
    <w:rsid w:val="009B62ED"/>
    <w:rsid w:val="009B64D4"/>
    <w:rsid w:val="009B6856"/>
    <w:rsid w:val="009B6863"/>
    <w:rsid w:val="009B68FA"/>
    <w:rsid w:val="009B69F2"/>
    <w:rsid w:val="009B6CF9"/>
    <w:rsid w:val="009B6DFE"/>
    <w:rsid w:val="009B74C7"/>
    <w:rsid w:val="009B74DC"/>
    <w:rsid w:val="009C01E6"/>
    <w:rsid w:val="009C03DE"/>
    <w:rsid w:val="009C068B"/>
    <w:rsid w:val="009C07E0"/>
    <w:rsid w:val="009C10C7"/>
    <w:rsid w:val="009C142A"/>
    <w:rsid w:val="009C1970"/>
    <w:rsid w:val="009C1E40"/>
    <w:rsid w:val="009C1E85"/>
    <w:rsid w:val="009C21A9"/>
    <w:rsid w:val="009C2357"/>
    <w:rsid w:val="009C23D4"/>
    <w:rsid w:val="009C2550"/>
    <w:rsid w:val="009C25A9"/>
    <w:rsid w:val="009C2A94"/>
    <w:rsid w:val="009C2C37"/>
    <w:rsid w:val="009C2EAF"/>
    <w:rsid w:val="009C344A"/>
    <w:rsid w:val="009C34ED"/>
    <w:rsid w:val="009C3A5E"/>
    <w:rsid w:val="009C3C3A"/>
    <w:rsid w:val="009C3FF6"/>
    <w:rsid w:val="009C407B"/>
    <w:rsid w:val="009C40BE"/>
    <w:rsid w:val="009C43DE"/>
    <w:rsid w:val="009C44A5"/>
    <w:rsid w:val="009C4816"/>
    <w:rsid w:val="009C4FED"/>
    <w:rsid w:val="009C5042"/>
    <w:rsid w:val="009C51C0"/>
    <w:rsid w:val="009C5332"/>
    <w:rsid w:val="009C5615"/>
    <w:rsid w:val="009C562C"/>
    <w:rsid w:val="009C5CA2"/>
    <w:rsid w:val="009C5DBE"/>
    <w:rsid w:val="009C6207"/>
    <w:rsid w:val="009C6286"/>
    <w:rsid w:val="009C6367"/>
    <w:rsid w:val="009C6429"/>
    <w:rsid w:val="009C6B00"/>
    <w:rsid w:val="009C73BB"/>
    <w:rsid w:val="009C74BB"/>
    <w:rsid w:val="009C75D7"/>
    <w:rsid w:val="009C797B"/>
    <w:rsid w:val="009C7A98"/>
    <w:rsid w:val="009C7AFC"/>
    <w:rsid w:val="009D026E"/>
    <w:rsid w:val="009D0312"/>
    <w:rsid w:val="009D0492"/>
    <w:rsid w:val="009D0B2D"/>
    <w:rsid w:val="009D0DDD"/>
    <w:rsid w:val="009D0F05"/>
    <w:rsid w:val="009D0F27"/>
    <w:rsid w:val="009D0F81"/>
    <w:rsid w:val="009D130D"/>
    <w:rsid w:val="009D134C"/>
    <w:rsid w:val="009D1380"/>
    <w:rsid w:val="009D1449"/>
    <w:rsid w:val="009D1ACC"/>
    <w:rsid w:val="009D27A6"/>
    <w:rsid w:val="009D282E"/>
    <w:rsid w:val="009D284D"/>
    <w:rsid w:val="009D2962"/>
    <w:rsid w:val="009D297F"/>
    <w:rsid w:val="009D2DCD"/>
    <w:rsid w:val="009D3129"/>
    <w:rsid w:val="009D38C1"/>
    <w:rsid w:val="009D3999"/>
    <w:rsid w:val="009D3DA8"/>
    <w:rsid w:val="009D3DED"/>
    <w:rsid w:val="009D4122"/>
    <w:rsid w:val="009D4385"/>
    <w:rsid w:val="009D4717"/>
    <w:rsid w:val="009D48B8"/>
    <w:rsid w:val="009D4D0E"/>
    <w:rsid w:val="009D5216"/>
    <w:rsid w:val="009D53B8"/>
    <w:rsid w:val="009D5643"/>
    <w:rsid w:val="009D577E"/>
    <w:rsid w:val="009D581E"/>
    <w:rsid w:val="009D58F7"/>
    <w:rsid w:val="009D58F9"/>
    <w:rsid w:val="009D5DE7"/>
    <w:rsid w:val="009D5FAE"/>
    <w:rsid w:val="009D621C"/>
    <w:rsid w:val="009D6409"/>
    <w:rsid w:val="009D642B"/>
    <w:rsid w:val="009D656D"/>
    <w:rsid w:val="009D668C"/>
    <w:rsid w:val="009D683B"/>
    <w:rsid w:val="009D693A"/>
    <w:rsid w:val="009D6985"/>
    <w:rsid w:val="009D6A3E"/>
    <w:rsid w:val="009D7316"/>
    <w:rsid w:val="009D7492"/>
    <w:rsid w:val="009D7897"/>
    <w:rsid w:val="009D7AFC"/>
    <w:rsid w:val="009D7C42"/>
    <w:rsid w:val="009E0574"/>
    <w:rsid w:val="009E0636"/>
    <w:rsid w:val="009E0704"/>
    <w:rsid w:val="009E070F"/>
    <w:rsid w:val="009E0723"/>
    <w:rsid w:val="009E074C"/>
    <w:rsid w:val="009E0FD0"/>
    <w:rsid w:val="009E1346"/>
    <w:rsid w:val="009E19FC"/>
    <w:rsid w:val="009E1C08"/>
    <w:rsid w:val="009E20C0"/>
    <w:rsid w:val="009E2131"/>
    <w:rsid w:val="009E28CF"/>
    <w:rsid w:val="009E3319"/>
    <w:rsid w:val="009E33ED"/>
    <w:rsid w:val="009E3698"/>
    <w:rsid w:val="009E3861"/>
    <w:rsid w:val="009E3941"/>
    <w:rsid w:val="009E3973"/>
    <w:rsid w:val="009E3DC6"/>
    <w:rsid w:val="009E427B"/>
    <w:rsid w:val="009E46F3"/>
    <w:rsid w:val="009E4739"/>
    <w:rsid w:val="009E48AB"/>
    <w:rsid w:val="009E4A9F"/>
    <w:rsid w:val="009E4C19"/>
    <w:rsid w:val="009E4D39"/>
    <w:rsid w:val="009E4DA8"/>
    <w:rsid w:val="009E50FA"/>
    <w:rsid w:val="009E53CD"/>
    <w:rsid w:val="009E5AD3"/>
    <w:rsid w:val="009E5E53"/>
    <w:rsid w:val="009E62FA"/>
    <w:rsid w:val="009E697A"/>
    <w:rsid w:val="009E6C5A"/>
    <w:rsid w:val="009E6CCF"/>
    <w:rsid w:val="009E6E9C"/>
    <w:rsid w:val="009E74C7"/>
    <w:rsid w:val="009F0070"/>
    <w:rsid w:val="009F008A"/>
    <w:rsid w:val="009F0266"/>
    <w:rsid w:val="009F02D7"/>
    <w:rsid w:val="009F041E"/>
    <w:rsid w:val="009F0739"/>
    <w:rsid w:val="009F07C7"/>
    <w:rsid w:val="009F0AF1"/>
    <w:rsid w:val="009F0B56"/>
    <w:rsid w:val="009F0E5A"/>
    <w:rsid w:val="009F11A4"/>
    <w:rsid w:val="009F1332"/>
    <w:rsid w:val="009F1362"/>
    <w:rsid w:val="009F19F6"/>
    <w:rsid w:val="009F1ED5"/>
    <w:rsid w:val="009F1FD0"/>
    <w:rsid w:val="009F2277"/>
    <w:rsid w:val="009F2523"/>
    <w:rsid w:val="009F2AAE"/>
    <w:rsid w:val="009F2AD9"/>
    <w:rsid w:val="009F2CB7"/>
    <w:rsid w:val="009F3197"/>
    <w:rsid w:val="009F328F"/>
    <w:rsid w:val="009F32E4"/>
    <w:rsid w:val="009F371B"/>
    <w:rsid w:val="009F38B1"/>
    <w:rsid w:val="009F4236"/>
    <w:rsid w:val="009F46F6"/>
    <w:rsid w:val="009F49A7"/>
    <w:rsid w:val="009F4D04"/>
    <w:rsid w:val="009F50B1"/>
    <w:rsid w:val="009F520D"/>
    <w:rsid w:val="009F5B01"/>
    <w:rsid w:val="009F5CF2"/>
    <w:rsid w:val="009F5D15"/>
    <w:rsid w:val="009F5F92"/>
    <w:rsid w:val="009F5FCE"/>
    <w:rsid w:val="009F6071"/>
    <w:rsid w:val="009F64E5"/>
    <w:rsid w:val="009F6516"/>
    <w:rsid w:val="009F6554"/>
    <w:rsid w:val="009F6572"/>
    <w:rsid w:val="009F66A4"/>
    <w:rsid w:val="009F683F"/>
    <w:rsid w:val="009F6941"/>
    <w:rsid w:val="009F6991"/>
    <w:rsid w:val="009F69C3"/>
    <w:rsid w:val="009F6E1D"/>
    <w:rsid w:val="009F6F19"/>
    <w:rsid w:val="009F708D"/>
    <w:rsid w:val="009F7451"/>
    <w:rsid w:val="009F751A"/>
    <w:rsid w:val="009F7738"/>
    <w:rsid w:val="009F7816"/>
    <w:rsid w:val="009F79B8"/>
    <w:rsid w:val="009F7B5B"/>
    <w:rsid w:val="009F7EF8"/>
    <w:rsid w:val="00A002CE"/>
    <w:rsid w:val="00A00595"/>
    <w:rsid w:val="00A00C76"/>
    <w:rsid w:val="00A00D32"/>
    <w:rsid w:val="00A00D55"/>
    <w:rsid w:val="00A00DB9"/>
    <w:rsid w:val="00A00DFE"/>
    <w:rsid w:val="00A00F02"/>
    <w:rsid w:val="00A01290"/>
    <w:rsid w:val="00A0156E"/>
    <w:rsid w:val="00A015F3"/>
    <w:rsid w:val="00A01D0A"/>
    <w:rsid w:val="00A01E95"/>
    <w:rsid w:val="00A021E0"/>
    <w:rsid w:val="00A0223B"/>
    <w:rsid w:val="00A024E3"/>
    <w:rsid w:val="00A027BF"/>
    <w:rsid w:val="00A02E05"/>
    <w:rsid w:val="00A02FCF"/>
    <w:rsid w:val="00A030B9"/>
    <w:rsid w:val="00A033CB"/>
    <w:rsid w:val="00A034D0"/>
    <w:rsid w:val="00A03DF4"/>
    <w:rsid w:val="00A03E01"/>
    <w:rsid w:val="00A04261"/>
    <w:rsid w:val="00A04455"/>
    <w:rsid w:val="00A04549"/>
    <w:rsid w:val="00A04A8F"/>
    <w:rsid w:val="00A04CD5"/>
    <w:rsid w:val="00A04D46"/>
    <w:rsid w:val="00A04DDC"/>
    <w:rsid w:val="00A04E46"/>
    <w:rsid w:val="00A0522B"/>
    <w:rsid w:val="00A0536A"/>
    <w:rsid w:val="00A0559E"/>
    <w:rsid w:val="00A05A4A"/>
    <w:rsid w:val="00A05BEF"/>
    <w:rsid w:val="00A06201"/>
    <w:rsid w:val="00A0624E"/>
    <w:rsid w:val="00A0670C"/>
    <w:rsid w:val="00A06BDC"/>
    <w:rsid w:val="00A06F02"/>
    <w:rsid w:val="00A070FE"/>
    <w:rsid w:val="00A07223"/>
    <w:rsid w:val="00A07494"/>
    <w:rsid w:val="00A074AA"/>
    <w:rsid w:val="00A1032C"/>
    <w:rsid w:val="00A105F4"/>
    <w:rsid w:val="00A1094D"/>
    <w:rsid w:val="00A10BB7"/>
    <w:rsid w:val="00A10F4E"/>
    <w:rsid w:val="00A118B8"/>
    <w:rsid w:val="00A1191F"/>
    <w:rsid w:val="00A11E10"/>
    <w:rsid w:val="00A11F3D"/>
    <w:rsid w:val="00A12158"/>
    <w:rsid w:val="00A12390"/>
    <w:rsid w:val="00A128A2"/>
    <w:rsid w:val="00A12CB0"/>
    <w:rsid w:val="00A130EA"/>
    <w:rsid w:val="00A134AC"/>
    <w:rsid w:val="00A13614"/>
    <w:rsid w:val="00A1380B"/>
    <w:rsid w:val="00A138E9"/>
    <w:rsid w:val="00A13E8B"/>
    <w:rsid w:val="00A13F3A"/>
    <w:rsid w:val="00A1423C"/>
    <w:rsid w:val="00A1430F"/>
    <w:rsid w:val="00A1435F"/>
    <w:rsid w:val="00A143B5"/>
    <w:rsid w:val="00A14CA9"/>
    <w:rsid w:val="00A14CF9"/>
    <w:rsid w:val="00A14F18"/>
    <w:rsid w:val="00A15486"/>
    <w:rsid w:val="00A154BC"/>
    <w:rsid w:val="00A159B7"/>
    <w:rsid w:val="00A1601F"/>
    <w:rsid w:val="00A16697"/>
    <w:rsid w:val="00A16DFC"/>
    <w:rsid w:val="00A16EC6"/>
    <w:rsid w:val="00A17433"/>
    <w:rsid w:val="00A17857"/>
    <w:rsid w:val="00A17916"/>
    <w:rsid w:val="00A17E87"/>
    <w:rsid w:val="00A20166"/>
    <w:rsid w:val="00A202EC"/>
    <w:rsid w:val="00A206B0"/>
    <w:rsid w:val="00A209D8"/>
    <w:rsid w:val="00A213E6"/>
    <w:rsid w:val="00A21A1F"/>
    <w:rsid w:val="00A21B7C"/>
    <w:rsid w:val="00A21E7F"/>
    <w:rsid w:val="00A2271D"/>
    <w:rsid w:val="00A22AAB"/>
    <w:rsid w:val="00A22CA7"/>
    <w:rsid w:val="00A22DEE"/>
    <w:rsid w:val="00A23035"/>
    <w:rsid w:val="00A23267"/>
    <w:rsid w:val="00A2371A"/>
    <w:rsid w:val="00A23A83"/>
    <w:rsid w:val="00A23BEE"/>
    <w:rsid w:val="00A23C41"/>
    <w:rsid w:val="00A23E34"/>
    <w:rsid w:val="00A240A6"/>
    <w:rsid w:val="00A2415D"/>
    <w:rsid w:val="00A243C1"/>
    <w:rsid w:val="00A243E2"/>
    <w:rsid w:val="00A245F6"/>
    <w:rsid w:val="00A246AF"/>
    <w:rsid w:val="00A2473C"/>
    <w:rsid w:val="00A247EE"/>
    <w:rsid w:val="00A24C31"/>
    <w:rsid w:val="00A24E22"/>
    <w:rsid w:val="00A25150"/>
    <w:rsid w:val="00A25244"/>
    <w:rsid w:val="00A25425"/>
    <w:rsid w:val="00A25439"/>
    <w:rsid w:val="00A25653"/>
    <w:rsid w:val="00A25A6A"/>
    <w:rsid w:val="00A25E36"/>
    <w:rsid w:val="00A2608D"/>
    <w:rsid w:val="00A260C9"/>
    <w:rsid w:val="00A260E6"/>
    <w:rsid w:val="00A2678D"/>
    <w:rsid w:val="00A268F3"/>
    <w:rsid w:val="00A26BAF"/>
    <w:rsid w:val="00A2714C"/>
    <w:rsid w:val="00A27222"/>
    <w:rsid w:val="00A27971"/>
    <w:rsid w:val="00A27B69"/>
    <w:rsid w:val="00A27CD1"/>
    <w:rsid w:val="00A27D44"/>
    <w:rsid w:val="00A30242"/>
    <w:rsid w:val="00A3056B"/>
    <w:rsid w:val="00A307ED"/>
    <w:rsid w:val="00A30BA0"/>
    <w:rsid w:val="00A30E1E"/>
    <w:rsid w:val="00A30EB5"/>
    <w:rsid w:val="00A30F69"/>
    <w:rsid w:val="00A3103D"/>
    <w:rsid w:val="00A311E2"/>
    <w:rsid w:val="00A31294"/>
    <w:rsid w:val="00A314C2"/>
    <w:rsid w:val="00A31818"/>
    <w:rsid w:val="00A319B9"/>
    <w:rsid w:val="00A31A6A"/>
    <w:rsid w:val="00A31A6F"/>
    <w:rsid w:val="00A31A89"/>
    <w:rsid w:val="00A31C7E"/>
    <w:rsid w:val="00A32003"/>
    <w:rsid w:val="00A32006"/>
    <w:rsid w:val="00A322A2"/>
    <w:rsid w:val="00A32395"/>
    <w:rsid w:val="00A323AC"/>
    <w:rsid w:val="00A327D9"/>
    <w:rsid w:val="00A32854"/>
    <w:rsid w:val="00A33B18"/>
    <w:rsid w:val="00A33C70"/>
    <w:rsid w:val="00A33DE4"/>
    <w:rsid w:val="00A340E8"/>
    <w:rsid w:val="00A3416D"/>
    <w:rsid w:val="00A3450B"/>
    <w:rsid w:val="00A34620"/>
    <w:rsid w:val="00A34B3F"/>
    <w:rsid w:val="00A34E09"/>
    <w:rsid w:val="00A3522D"/>
    <w:rsid w:val="00A3533F"/>
    <w:rsid w:val="00A35816"/>
    <w:rsid w:val="00A359F6"/>
    <w:rsid w:val="00A35DF7"/>
    <w:rsid w:val="00A36198"/>
    <w:rsid w:val="00A36CD9"/>
    <w:rsid w:val="00A36CF1"/>
    <w:rsid w:val="00A36F66"/>
    <w:rsid w:val="00A379BF"/>
    <w:rsid w:val="00A379CA"/>
    <w:rsid w:val="00A37A6B"/>
    <w:rsid w:val="00A37BE5"/>
    <w:rsid w:val="00A37C96"/>
    <w:rsid w:val="00A37D2D"/>
    <w:rsid w:val="00A37E36"/>
    <w:rsid w:val="00A37F2A"/>
    <w:rsid w:val="00A37F92"/>
    <w:rsid w:val="00A4008E"/>
    <w:rsid w:val="00A40281"/>
    <w:rsid w:val="00A40989"/>
    <w:rsid w:val="00A40C2A"/>
    <w:rsid w:val="00A40C7B"/>
    <w:rsid w:val="00A40CE7"/>
    <w:rsid w:val="00A40F67"/>
    <w:rsid w:val="00A40FBE"/>
    <w:rsid w:val="00A41119"/>
    <w:rsid w:val="00A413CB"/>
    <w:rsid w:val="00A418C1"/>
    <w:rsid w:val="00A41935"/>
    <w:rsid w:val="00A4194C"/>
    <w:rsid w:val="00A41A51"/>
    <w:rsid w:val="00A41CE9"/>
    <w:rsid w:val="00A41FFC"/>
    <w:rsid w:val="00A4200E"/>
    <w:rsid w:val="00A420C2"/>
    <w:rsid w:val="00A42241"/>
    <w:rsid w:val="00A42267"/>
    <w:rsid w:val="00A422B8"/>
    <w:rsid w:val="00A422F2"/>
    <w:rsid w:val="00A42500"/>
    <w:rsid w:val="00A428B9"/>
    <w:rsid w:val="00A42971"/>
    <w:rsid w:val="00A429B3"/>
    <w:rsid w:val="00A42C44"/>
    <w:rsid w:val="00A42DA7"/>
    <w:rsid w:val="00A43041"/>
    <w:rsid w:val="00A43168"/>
    <w:rsid w:val="00A4352C"/>
    <w:rsid w:val="00A43645"/>
    <w:rsid w:val="00A4377F"/>
    <w:rsid w:val="00A43A23"/>
    <w:rsid w:val="00A43C1B"/>
    <w:rsid w:val="00A444DD"/>
    <w:rsid w:val="00A44A9B"/>
    <w:rsid w:val="00A44AA5"/>
    <w:rsid w:val="00A44AD2"/>
    <w:rsid w:val="00A44F30"/>
    <w:rsid w:val="00A4502A"/>
    <w:rsid w:val="00A45569"/>
    <w:rsid w:val="00A4583B"/>
    <w:rsid w:val="00A458F8"/>
    <w:rsid w:val="00A45E50"/>
    <w:rsid w:val="00A45FAE"/>
    <w:rsid w:val="00A461D7"/>
    <w:rsid w:val="00A463FF"/>
    <w:rsid w:val="00A4644E"/>
    <w:rsid w:val="00A465F6"/>
    <w:rsid w:val="00A4669F"/>
    <w:rsid w:val="00A46A6A"/>
    <w:rsid w:val="00A46BB1"/>
    <w:rsid w:val="00A4703E"/>
    <w:rsid w:val="00A47315"/>
    <w:rsid w:val="00A476E5"/>
    <w:rsid w:val="00A47764"/>
    <w:rsid w:val="00A4776C"/>
    <w:rsid w:val="00A477EB"/>
    <w:rsid w:val="00A47AC7"/>
    <w:rsid w:val="00A47AC9"/>
    <w:rsid w:val="00A47BAD"/>
    <w:rsid w:val="00A47F39"/>
    <w:rsid w:val="00A47FA7"/>
    <w:rsid w:val="00A5004F"/>
    <w:rsid w:val="00A50140"/>
    <w:rsid w:val="00A5081B"/>
    <w:rsid w:val="00A50A3D"/>
    <w:rsid w:val="00A51107"/>
    <w:rsid w:val="00A51174"/>
    <w:rsid w:val="00A51494"/>
    <w:rsid w:val="00A51A8E"/>
    <w:rsid w:val="00A51C63"/>
    <w:rsid w:val="00A51D34"/>
    <w:rsid w:val="00A51D61"/>
    <w:rsid w:val="00A51E2C"/>
    <w:rsid w:val="00A5219D"/>
    <w:rsid w:val="00A52234"/>
    <w:rsid w:val="00A52236"/>
    <w:rsid w:val="00A522AB"/>
    <w:rsid w:val="00A526AD"/>
    <w:rsid w:val="00A52E4C"/>
    <w:rsid w:val="00A530CA"/>
    <w:rsid w:val="00A5328D"/>
    <w:rsid w:val="00A534CD"/>
    <w:rsid w:val="00A53538"/>
    <w:rsid w:val="00A53793"/>
    <w:rsid w:val="00A53C81"/>
    <w:rsid w:val="00A53D7A"/>
    <w:rsid w:val="00A5412F"/>
    <w:rsid w:val="00A54493"/>
    <w:rsid w:val="00A54A1C"/>
    <w:rsid w:val="00A54B77"/>
    <w:rsid w:val="00A54B7A"/>
    <w:rsid w:val="00A54FF7"/>
    <w:rsid w:val="00A55378"/>
    <w:rsid w:val="00A5548D"/>
    <w:rsid w:val="00A555F4"/>
    <w:rsid w:val="00A5574C"/>
    <w:rsid w:val="00A5593C"/>
    <w:rsid w:val="00A55D89"/>
    <w:rsid w:val="00A5608B"/>
    <w:rsid w:val="00A56142"/>
    <w:rsid w:val="00A5677D"/>
    <w:rsid w:val="00A56879"/>
    <w:rsid w:val="00A56DA5"/>
    <w:rsid w:val="00A57015"/>
    <w:rsid w:val="00A5704D"/>
    <w:rsid w:val="00A5707D"/>
    <w:rsid w:val="00A57222"/>
    <w:rsid w:val="00A57492"/>
    <w:rsid w:val="00A5773F"/>
    <w:rsid w:val="00A578E2"/>
    <w:rsid w:val="00A6019F"/>
    <w:rsid w:val="00A60505"/>
    <w:rsid w:val="00A60916"/>
    <w:rsid w:val="00A60A16"/>
    <w:rsid w:val="00A61088"/>
    <w:rsid w:val="00A61094"/>
    <w:rsid w:val="00A611B0"/>
    <w:rsid w:val="00A6124A"/>
    <w:rsid w:val="00A61AAD"/>
    <w:rsid w:val="00A61AE4"/>
    <w:rsid w:val="00A61B06"/>
    <w:rsid w:val="00A61B55"/>
    <w:rsid w:val="00A61BCE"/>
    <w:rsid w:val="00A61D04"/>
    <w:rsid w:val="00A61E39"/>
    <w:rsid w:val="00A61E91"/>
    <w:rsid w:val="00A62945"/>
    <w:rsid w:val="00A62AAD"/>
    <w:rsid w:val="00A62EFA"/>
    <w:rsid w:val="00A62F3B"/>
    <w:rsid w:val="00A632BF"/>
    <w:rsid w:val="00A639ED"/>
    <w:rsid w:val="00A63E5D"/>
    <w:rsid w:val="00A63ED2"/>
    <w:rsid w:val="00A640CC"/>
    <w:rsid w:val="00A642C5"/>
    <w:rsid w:val="00A6431D"/>
    <w:rsid w:val="00A64914"/>
    <w:rsid w:val="00A649C1"/>
    <w:rsid w:val="00A64A93"/>
    <w:rsid w:val="00A64C9D"/>
    <w:rsid w:val="00A64D14"/>
    <w:rsid w:val="00A651ED"/>
    <w:rsid w:val="00A6522F"/>
    <w:rsid w:val="00A65CBE"/>
    <w:rsid w:val="00A65D87"/>
    <w:rsid w:val="00A65E04"/>
    <w:rsid w:val="00A6610F"/>
    <w:rsid w:val="00A66369"/>
    <w:rsid w:val="00A66381"/>
    <w:rsid w:val="00A66810"/>
    <w:rsid w:val="00A669D8"/>
    <w:rsid w:val="00A66A32"/>
    <w:rsid w:val="00A66B5E"/>
    <w:rsid w:val="00A66B7C"/>
    <w:rsid w:val="00A66F3A"/>
    <w:rsid w:val="00A67094"/>
    <w:rsid w:val="00A6734A"/>
    <w:rsid w:val="00A673D9"/>
    <w:rsid w:val="00A677C5"/>
    <w:rsid w:val="00A67B36"/>
    <w:rsid w:val="00A67B50"/>
    <w:rsid w:val="00A67CC4"/>
    <w:rsid w:val="00A67E37"/>
    <w:rsid w:val="00A702C6"/>
    <w:rsid w:val="00A706D2"/>
    <w:rsid w:val="00A70748"/>
    <w:rsid w:val="00A707C2"/>
    <w:rsid w:val="00A708E2"/>
    <w:rsid w:val="00A70BC7"/>
    <w:rsid w:val="00A70BD8"/>
    <w:rsid w:val="00A70EBD"/>
    <w:rsid w:val="00A710B5"/>
    <w:rsid w:val="00A711A6"/>
    <w:rsid w:val="00A7156D"/>
    <w:rsid w:val="00A71B4E"/>
    <w:rsid w:val="00A71BD7"/>
    <w:rsid w:val="00A71C9E"/>
    <w:rsid w:val="00A71D01"/>
    <w:rsid w:val="00A71F8D"/>
    <w:rsid w:val="00A71FBF"/>
    <w:rsid w:val="00A72368"/>
    <w:rsid w:val="00A725A1"/>
    <w:rsid w:val="00A7263F"/>
    <w:rsid w:val="00A72ACE"/>
    <w:rsid w:val="00A72AEF"/>
    <w:rsid w:val="00A72B5B"/>
    <w:rsid w:val="00A72DFF"/>
    <w:rsid w:val="00A72E9F"/>
    <w:rsid w:val="00A72FF3"/>
    <w:rsid w:val="00A73435"/>
    <w:rsid w:val="00A739DE"/>
    <w:rsid w:val="00A73C2F"/>
    <w:rsid w:val="00A73E36"/>
    <w:rsid w:val="00A74594"/>
    <w:rsid w:val="00A74732"/>
    <w:rsid w:val="00A74AF3"/>
    <w:rsid w:val="00A74B80"/>
    <w:rsid w:val="00A74B9D"/>
    <w:rsid w:val="00A752A0"/>
    <w:rsid w:val="00A752BE"/>
    <w:rsid w:val="00A75569"/>
    <w:rsid w:val="00A7566D"/>
    <w:rsid w:val="00A75906"/>
    <w:rsid w:val="00A75966"/>
    <w:rsid w:val="00A759E0"/>
    <w:rsid w:val="00A759E3"/>
    <w:rsid w:val="00A75AAC"/>
    <w:rsid w:val="00A75DAF"/>
    <w:rsid w:val="00A76768"/>
    <w:rsid w:val="00A769CE"/>
    <w:rsid w:val="00A76E07"/>
    <w:rsid w:val="00A76EB1"/>
    <w:rsid w:val="00A777BA"/>
    <w:rsid w:val="00A7781C"/>
    <w:rsid w:val="00A80278"/>
    <w:rsid w:val="00A802DF"/>
    <w:rsid w:val="00A803F7"/>
    <w:rsid w:val="00A805A8"/>
    <w:rsid w:val="00A808A4"/>
    <w:rsid w:val="00A80AED"/>
    <w:rsid w:val="00A80DC2"/>
    <w:rsid w:val="00A80FA9"/>
    <w:rsid w:val="00A811F9"/>
    <w:rsid w:val="00A8177F"/>
    <w:rsid w:val="00A81896"/>
    <w:rsid w:val="00A81C7E"/>
    <w:rsid w:val="00A81F10"/>
    <w:rsid w:val="00A81FA2"/>
    <w:rsid w:val="00A81FF7"/>
    <w:rsid w:val="00A8233D"/>
    <w:rsid w:val="00A82347"/>
    <w:rsid w:val="00A8269B"/>
    <w:rsid w:val="00A82A53"/>
    <w:rsid w:val="00A82C82"/>
    <w:rsid w:val="00A82D1E"/>
    <w:rsid w:val="00A82F4B"/>
    <w:rsid w:val="00A8307C"/>
    <w:rsid w:val="00A83672"/>
    <w:rsid w:val="00A8370F"/>
    <w:rsid w:val="00A83898"/>
    <w:rsid w:val="00A83AF6"/>
    <w:rsid w:val="00A83B5D"/>
    <w:rsid w:val="00A83EF8"/>
    <w:rsid w:val="00A8422D"/>
    <w:rsid w:val="00A84332"/>
    <w:rsid w:val="00A84891"/>
    <w:rsid w:val="00A8494F"/>
    <w:rsid w:val="00A84B82"/>
    <w:rsid w:val="00A84B8B"/>
    <w:rsid w:val="00A854DD"/>
    <w:rsid w:val="00A8553B"/>
    <w:rsid w:val="00A856B8"/>
    <w:rsid w:val="00A857FD"/>
    <w:rsid w:val="00A85884"/>
    <w:rsid w:val="00A85AFC"/>
    <w:rsid w:val="00A85EE3"/>
    <w:rsid w:val="00A8600A"/>
    <w:rsid w:val="00A86144"/>
    <w:rsid w:val="00A8636A"/>
    <w:rsid w:val="00A864D4"/>
    <w:rsid w:val="00A86623"/>
    <w:rsid w:val="00A866E2"/>
    <w:rsid w:val="00A867AD"/>
    <w:rsid w:val="00A86813"/>
    <w:rsid w:val="00A86894"/>
    <w:rsid w:val="00A86A80"/>
    <w:rsid w:val="00A86B32"/>
    <w:rsid w:val="00A86CAD"/>
    <w:rsid w:val="00A870FE"/>
    <w:rsid w:val="00A874F6"/>
    <w:rsid w:val="00A87AA9"/>
    <w:rsid w:val="00A87DBF"/>
    <w:rsid w:val="00A90147"/>
    <w:rsid w:val="00A90581"/>
    <w:rsid w:val="00A9081E"/>
    <w:rsid w:val="00A90DF1"/>
    <w:rsid w:val="00A91262"/>
    <w:rsid w:val="00A9151E"/>
    <w:rsid w:val="00A9152D"/>
    <w:rsid w:val="00A9168D"/>
    <w:rsid w:val="00A919F5"/>
    <w:rsid w:val="00A91A0E"/>
    <w:rsid w:val="00A92001"/>
    <w:rsid w:val="00A92B50"/>
    <w:rsid w:val="00A92C1A"/>
    <w:rsid w:val="00A92D4C"/>
    <w:rsid w:val="00A934B6"/>
    <w:rsid w:val="00A934CB"/>
    <w:rsid w:val="00A9384F"/>
    <w:rsid w:val="00A939D7"/>
    <w:rsid w:val="00A93B72"/>
    <w:rsid w:val="00A93CDA"/>
    <w:rsid w:val="00A93F0D"/>
    <w:rsid w:val="00A94693"/>
    <w:rsid w:val="00A947EC"/>
    <w:rsid w:val="00A947FA"/>
    <w:rsid w:val="00A94825"/>
    <w:rsid w:val="00A94D53"/>
    <w:rsid w:val="00A95052"/>
    <w:rsid w:val="00A950E0"/>
    <w:rsid w:val="00A9555D"/>
    <w:rsid w:val="00A9572A"/>
    <w:rsid w:val="00A957CF"/>
    <w:rsid w:val="00A95D67"/>
    <w:rsid w:val="00A95FBD"/>
    <w:rsid w:val="00A966AA"/>
    <w:rsid w:val="00A96B74"/>
    <w:rsid w:val="00A96C72"/>
    <w:rsid w:val="00A96DE2"/>
    <w:rsid w:val="00A97603"/>
    <w:rsid w:val="00A9771E"/>
    <w:rsid w:val="00A97765"/>
    <w:rsid w:val="00A9799A"/>
    <w:rsid w:val="00A97B0A"/>
    <w:rsid w:val="00AA0284"/>
    <w:rsid w:val="00AA0629"/>
    <w:rsid w:val="00AA0B18"/>
    <w:rsid w:val="00AA0D02"/>
    <w:rsid w:val="00AA0D6D"/>
    <w:rsid w:val="00AA14E5"/>
    <w:rsid w:val="00AA151A"/>
    <w:rsid w:val="00AA163E"/>
    <w:rsid w:val="00AA1AB8"/>
    <w:rsid w:val="00AA1CA2"/>
    <w:rsid w:val="00AA215A"/>
    <w:rsid w:val="00AA26E8"/>
    <w:rsid w:val="00AA29E4"/>
    <w:rsid w:val="00AA2B32"/>
    <w:rsid w:val="00AA2CD9"/>
    <w:rsid w:val="00AA2D68"/>
    <w:rsid w:val="00AA2D76"/>
    <w:rsid w:val="00AA317A"/>
    <w:rsid w:val="00AA3292"/>
    <w:rsid w:val="00AA35CA"/>
    <w:rsid w:val="00AA3681"/>
    <w:rsid w:val="00AA369E"/>
    <w:rsid w:val="00AA386B"/>
    <w:rsid w:val="00AA3E50"/>
    <w:rsid w:val="00AA45FC"/>
    <w:rsid w:val="00AA463E"/>
    <w:rsid w:val="00AA4835"/>
    <w:rsid w:val="00AA48DE"/>
    <w:rsid w:val="00AA4B2E"/>
    <w:rsid w:val="00AA4B83"/>
    <w:rsid w:val="00AA4CB0"/>
    <w:rsid w:val="00AA50CF"/>
    <w:rsid w:val="00AA5344"/>
    <w:rsid w:val="00AA543B"/>
    <w:rsid w:val="00AA5842"/>
    <w:rsid w:val="00AA59D1"/>
    <w:rsid w:val="00AA676C"/>
    <w:rsid w:val="00AA6C9E"/>
    <w:rsid w:val="00AA701C"/>
    <w:rsid w:val="00AA72AB"/>
    <w:rsid w:val="00AA7471"/>
    <w:rsid w:val="00AA7796"/>
    <w:rsid w:val="00AA7C79"/>
    <w:rsid w:val="00AB0036"/>
    <w:rsid w:val="00AB0125"/>
    <w:rsid w:val="00AB01F8"/>
    <w:rsid w:val="00AB05A2"/>
    <w:rsid w:val="00AB0751"/>
    <w:rsid w:val="00AB098C"/>
    <w:rsid w:val="00AB09E6"/>
    <w:rsid w:val="00AB0E4D"/>
    <w:rsid w:val="00AB11A8"/>
    <w:rsid w:val="00AB18B4"/>
    <w:rsid w:val="00AB18DB"/>
    <w:rsid w:val="00AB2268"/>
    <w:rsid w:val="00AB23DB"/>
    <w:rsid w:val="00AB2834"/>
    <w:rsid w:val="00AB2E05"/>
    <w:rsid w:val="00AB2E42"/>
    <w:rsid w:val="00AB2E6D"/>
    <w:rsid w:val="00AB2EB5"/>
    <w:rsid w:val="00AB2F40"/>
    <w:rsid w:val="00AB3125"/>
    <w:rsid w:val="00AB3166"/>
    <w:rsid w:val="00AB329A"/>
    <w:rsid w:val="00AB32A9"/>
    <w:rsid w:val="00AB36D6"/>
    <w:rsid w:val="00AB3832"/>
    <w:rsid w:val="00AB385E"/>
    <w:rsid w:val="00AB3B52"/>
    <w:rsid w:val="00AB41BC"/>
    <w:rsid w:val="00AB41D4"/>
    <w:rsid w:val="00AB4414"/>
    <w:rsid w:val="00AB443B"/>
    <w:rsid w:val="00AB4609"/>
    <w:rsid w:val="00AB479F"/>
    <w:rsid w:val="00AB4ACD"/>
    <w:rsid w:val="00AB4AD7"/>
    <w:rsid w:val="00AB4D59"/>
    <w:rsid w:val="00AB53BA"/>
    <w:rsid w:val="00AB5468"/>
    <w:rsid w:val="00AB55B9"/>
    <w:rsid w:val="00AB5A16"/>
    <w:rsid w:val="00AB5A3B"/>
    <w:rsid w:val="00AB5BC7"/>
    <w:rsid w:val="00AB6445"/>
    <w:rsid w:val="00AB6507"/>
    <w:rsid w:val="00AB6A81"/>
    <w:rsid w:val="00AB74B6"/>
    <w:rsid w:val="00AB7578"/>
    <w:rsid w:val="00AB758F"/>
    <w:rsid w:val="00AB75EF"/>
    <w:rsid w:val="00AB7BF3"/>
    <w:rsid w:val="00AC0123"/>
    <w:rsid w:val="00AC0443"/>
    <w:rsid w:val="00AC0572"/>
    <w:rsid w:val="00AC0C8B"/>
    <w:rsid w:val="00AC1501"/>
    <w:rsid w:val="00AC160C"/>
    <w:rsid w:val="00AC1679"/>
    <w:rsid w:val="00AC1CA1"/>
    <w:rsid w:val="00AC1E7A"/>
    <w:rsid w:val="00AC20E0"/>
    <w:rsid w:val="00AC216B"/>
    <w:rsid w:val="00AC2212"/>
    <w:rsid w:val="00AC2293"/>
    <w:rsid w:val="00AC2ADF"/>
    <w:rsid w:val="00AC2C36"/>
    <w:rsid w:val="00AC2D0F"/>
    <w:rsid w:val="00AC2D8B"/>
    <w:rsid w:val="00AC2F97"/>
    <w:rsid w:val="00AC35E8"/>
    <w:rsid w:val="00AC3777"/>
    <w:rsid w:val="00AC398D"/>
    <w:rsid w:val="00AC39B7"/>
    <w:rsid w:val="00AC3AAD"/>
    <w:rsid w:val="00AC3C3C"/>
    <w:rsid w:val="00AC4326"/>
    <w:rsid w:val="00AC4734"/>
    <w:rsid w:val="00AC4983"/>
    <w:rsid w:val="00AC498A"/>
    <w:rsid w:val="00AC4AE5"/>
    <w:rsid w:val="00AC4E1B"/>
    <w:rsid w:val="00AC4E64"/>
    <w:rsid w:val="00AC5241"/>
    <w:rsid w:val="00AC54E7"/>
    <w:rsid w:val="00AC5C48"/>
    <w:rsid w:val="00AC5D25"/>
    <w:rsid w:val="00AC5F86"/>
    <w:rsid w:val="00AC6304"/>
    <w:rsid w:val="00AC654C"/>
    <w:rsid w:val="00AC686D"/>
    <w:rsid w:val="00AC70D5"/>
    <w:rsid w:val="00AC7491"/>
    <w:rsid w:val="00AC74BF"/>
    <w:rsid w:val="00AC76C7"/>
    <w:rsid w:val="00AC78D8"/>
    <w:rsid w:val="00AC7DE3"/>
    <w:rsid w:val="00AC7DF7"/>
    <w:rsid w:val="00AD00EE"/>
    <w:rsid w:val="00AD01FF"/>
    <w:rsid w:val="00AD02DB"/>
    <w:rsid w:val="00AD037C"/>
    <w:rsid w:val="00AD074E"/>
    <w:rsid w:val="00AD0E73"/>
    <w:rsid w:val="00AD0EC6"/>
    <w:rsid w:val="00AD110D"/>
    <w:rsid w:val="00AD136C"/>
    <w:rsid w:val="00AD1738"/>
    <w:rsid w:val="00AD18C1"/>
    <w:rsid w:val="00AD1E28"/>
    <w:rsid w:val="00AD1EED"/>
    <w:rsid w:val="00AD203C"/>
    <w:rsid w:val="00AD232B"/>
    <w:rsid w:val="00AD2792"/>
    <w:rsid w:val="00AD27B2"/>
    <w:rsid w:val="00AD29A6"/>
    <w:rsid w:val="00AD3273"/>
    <w:rsid w:val="00AD32EA"/>
    <w:rsid w:val="00AD34AE"/>
    <w:rsid w:val="00AD3ACD"/>
    <w:rsid w:val="00AD3AE9"/>
    <w:rsid w:val="00AD3FDF"/>
    <w:rsid w:val="00AD432B"/>
    <w:rsid w:val="00AD486C"/>
    <w:rsid w:val="00AD4ED3"/>
    <w:rsid w:val="00AD5363"/>
    <w:rsid w:val="00AD540D"/>
    <w:rsid w:val="00AD5C48"/>
    <w:rsid w:val="00AD5D27"/>
    <w:rsid w:val="00AD5E33"/>
    <w:rsid w:val="00AD6371"/>
    <w:rsid w:val="00AD650A"/>
    <w:rsid w:val="00AD6823"/>
    <w:rsid w:val="00AD6CBA"/>
    <w:rsid w:val="00AD6D00"/>
    <w:rsid w:val="00AD7702"/>
    <w:rsid w:val="00AD78DA"/>
    <w:rsid w:val="00AD7F58"/>
    <w:rsid w:val="00AE0190"/>
    <w:rsid w:val="00AE021B"/>
    <w:rsid w:val="00AE05F1"/>
    <w:rsid w:val="00AE062E"/>
    <w:rsid w:val="00AE076F"/>
    <w:rsid w:val="00AE078F"/>
    <w:rsid w:val="00AE09E9"/>
    <w:rsid w:val="00AE0F78"/>
    <w:rsid w:val="00AE1473"/>
    <w:rsid w:val="00AE19E8"/>
    <w:rsid w:val="00AE1B73"/>
    <w:rsid w:val="00AE1EB8"/>
    <w:rsid w:val="00AE25A2"/>
    <w:rsid w:val="00AE28A3"/>
    <w:rsid w:val="00AE2CEE"/>
    <w:rsid w:val="00AE2D41"/>
    <w:rsid w:val="00AE2D8A"/>
    <w:rsid w:val="00AE3141"/>
    <w:rsid w:val="00AE3463"/>
    <w:rsid w:val="00AE395D"/>
    <w:rsid w:val="00AE3BE3"/>
    <w:rsid w:val="00AE3C57"/>
    <w:rsid w:val="00AE3CE0"/>
    <w:rsid w:val="00AE3E8A"/>
    <w:rsid w:val="00AE3F79"/>
    <w:rsid w:val="00AE41D4"/>
    <w:rsid w:val="00AE45F4"/>
    <w:rsid w:val="00AE4BC3"/>
    <w:rsid w:val="00AE52FC"/>
    <w:rsid w:val="00AE52FF"/>
    <w:rsid w:val="00AE5389"/>
    <w:rsid w:val="00AE54F1"/>
    <w:rsid w:val="00AE5832"/>
    <w:rsid w:val="00AE58B7"/>
    <w:rsid w:val="00AE5E8F"/>
    <w:rsid w:val="00AE627B"/>
    <w:rsid w:val="00AE629F"/>
    <w:rsid w:val="00AE6546"/>
    <w:rsid w:val="00AE6CB5"/>
    <w:rsid w:val="00AE6FA0"/>
    <w:rsid w:val="00AE6FF7"/>
    <w:rsid w:val="00AE76FB"/>
    <w:rsid w:val="00AE7789"/>
    <w:rsid w:val="00AE77AA"/>
    <w:rsid w:val="00AE7A24"/>
    <w:rsid w:val="00AE7CA7"/>
    <w:rsid w:val="00AF02AB"/>
    <w:rsid w:val="00AF0307"/>
    <w:rsid w:val="00AF0437"/>
    <w:rsid w:val="00AF045E"/>
    <w:rsid w:val="00AF0524"/>
    <w:rsid w:val="00AF0A71"/>
    <w:rsid w:val="00AF0CF1"/>
    <w:rsid w:val="00AF121F"/>
    <w:rsid w:val="00AF134F"/>
    <w:rsid w:val="00AF1495"/>
    <w:rsid w:val="00AF19D3"/>
    <w:rsid w:val="00AF1D4D"/>
    <w:rsid w:val="00AF1EAB"/>
    <w:rsid w:val="00AF23E3"/>
    <w:rsid w:val="00AF2400"/>
    <w:rsid w:val="00AF2710"/>
    <w:rsid w:val="00AF27C0"/>
    <w:rsid w:val="00AF2984"/>
    <w:rsid w:val="00AF2A78"/>
    <w:rsid w:val="00AF2B13"/>
    <w:rsid w:val="00AF2C83"/>
    <w:rsid w:val="00AF301A"/>
    <w:rsid w:val="00AF33E8"/>
    <w:rsid w:val="00AF3435"/>
    <w:rsid w:val="00AF34A9"/>
    <w:rsid w:val="00AF3AF3"/>
    <w:rsid w:val="00AF417A"/>
    <w:rsid w:val="00AF41E5"/>
    <w:rsid w:val="00AF432A"/>
    <w:rsid w:val="00AF46D2"/>
    <w:rsid w:val="00AF49FA"/>
    <w:rsid w:val="00AF4B5C"/>
    <w:rsid w:val="00AF4BF0"/>
    <w:rsid w:val="00AF4D59"/>
    <w:rsid w:val="00AF50D5"/>
    <w:rsid w:val="00AF5308"/>
    <w:rsid w:val="00AF538C"/>
    <w:rsid w:val="00AF55DA"/>
    <w:rsid w:val="00AF5974"/>
    <w:rsid w:val="00AF5B8B"/>
    <w:rsid w:val="00AF5F07"/>
    <w:rsid w:val="00AF62D4"/>
    <w:rsid w:val="00AF65B5"/>
    <w:rsid w:val="00AF69F3"/>
    <w:rsid w:val="00AF6F2C"/>
    <w:rsid w:val="00AF7244"/>
    <w:rsid w:val="00AF72BF"/>
    <w:rsid w:val="00AF7457"/>
    <w:rsid w:val="00AF76B3"/>
    <w:rsid w:val="00AF7D60"/>
    <w:rsid w:val="00B002ED"/>
    <w:rsid w:val="00B0048D"/>
    <w:rsid w:val="00B004B7"/>
    <w:rsid w:val="00B0059E"/>
    <w:rsid w:val="00B006F4"/>
    <w:rsid w:val="00B00F0B"/>
    <w:rsid w:val="00B00FD6"/>
    <w:rsid w:val="00B010D0"/>
    <w:rsid w:val="00B01107"/>
    <w:rsid w:val="00B011FB"/>
    <w:rsid w:val="00B016B6"/>
    <w:rsid w:val="00B0191A"/>
    <w:rsid w:val="00B01A71"/>
    <w:rsid w:val="00B01B8C"/>
    <w:rsid w:val="00B01C73"/>
    <w:rsid w:val="00B01DD0"/>
    <w:rsid w:val="00B01F66"/>
    <w:rsid w:val="00B021D9"/>
    <w:rsid w:val="00B0240D"/>
    <w:rsid w:val="00B024B9"/>
    <w:rsid w:val="00B025B3"/>
    <w:rsid w:val="00B027AB"/>
    <w:rsid w:val="00B02A06"/>
    <w:rsid w:val="00B02A80"/>
    <w:rsid w:val="00B02DCE"/>
    <w:rsid w:val="00B02FC8"/>
    <w:rsid w:val="00B02FCA"/>
    <w:rsid w:val="00B03107"/>
    <w:rsid w:val="00B03209"/>
    <w:rsid w:val="00B0357C"/>
    <w:rsid w:val="00B03A1C"/>
    <w:rsid w:val="00B03B2B"/>
    <w:rsid w:val="00B03F1E"/>
    <w:rsid w:val="00B04382"/>
    <w:rsid w:val="00B0459E"/>
    <w:rsid w:val="00B04866"/>
    <w:rsid w:val="00B048A1"/>
    <w:rsid w:val="00B04940"/>
    <w:rsid w:val="00B04E59"/>
    <w:rsid w:val="00B04EDF"/>
    <w:rsid w:val="00B05135"/>
    <w:rsid w:val="00B053D2"/>
    <w:rsid w:val="00B05710"/>
    <w:rsid w:val="00B05C25"/>
    <w:rsid w:val="00B05C2A"/>
    <w:rsid w:val="00B05DC2"/>
    <w:rsid w:val="00B05ECC"/>
    <w:rsid w:val="00B061E1"/>
    <w:rsid w:val="00B06343"/>
    <w:rsid w:val="00B065B9"/>
    <w:rsid w:val="00B06726"/>
    <w:rsid w:val="00B06A75"/>
    <w:rsid w:val="00B0724D"/>
    <w:rsid w:val="00B077D5"/>
    <w:rsid w:val="00B07D01"/>
    <w:rsid w:val="00B07DBF"/>
    <w:rsid w:val="00B07F92"/>
    <w:rsid w:val="00B10614"/>
    <w:rsid w:val="00B107B6"/>
    <w:rsid w:val="00B1088B"/>
    <w:rsid w:val="00B10B69"/>
    <w:rsid w:val="00B10E9D"/>
    <w:rsid w:val="00B10F62"/>
    <w:rsid w:val="00B10FD9"/>
    <w:rsid w:val="00B11108"/>
    <w:rsid w:val="00B11199"/>
    <w:rsid w:val="00B111AE"/>
    <w:rsid w:val="00B11415"/>
    <w:rsid w:val="00B1150F"/>
    <w:rsid w:val="00B116D9"/>
    <w:rsid w:val="00B117C1"/>
    <w:rsid w:val="00B11991"/>
    <w:rsid w:val="00B11F0D"/>
    <w:rsid w:val="00B120AC"/>
    <w:rsid w:val="00B12292"/>
    <w:rsid w:val="00B12438"/>
    <w:rsid w:val="00B125CA"/>
    <w:rsid w:val="00B12A06"/>
    <w:rsid w:val="00B12AB2"/>
    <w:rsid w:val="00B135E9"/>
    <w:rsid w:val="00B137EB"/>
    <w:rsid w:val="00B138A5"/>
    <w:rsid w:val="00B13B7C"/>
    <w:rsid w:val="00B13BBA"/>
    <w:rsid w:val="00B13DFE"/>
    <w:rsid w:val="00B13EC4"/>
    <w:rsid w:val="00B1411E"/>
    <w:rsid w:val="00B1427E"/>
    <w:rsid w:val="00B147A4"/>
    <w:rsid w:val="00B14A41"/>
    <w:rsid w:val="00B14C82"/>
    <w:rsid w:val="00B15630"/>
    <w:rsid w:val="00B156DF"/>
    <w:rsid w:val="00B15A8D"/>
    <w:rsid w:val="00B15AC5"/>
    <w:rsid w:val="00B15C97"/>
    <w:rsid w:val="00B16007"/>
    <w:rsid w:val="00B163CA"/>
    <w:rsid w:val="00B166F2"/>
    <w:rsid w:val="00B169F7"/>
    <w:rsid w:val="00B174A8"/>
    <w:rsid w:val="00B1786C"/>
    <w:rsid w:val="00B17EC0"/>
    <w:rsid w:val="00B20035"/>
    <w:rsid w:val="00B20528"/>
    <w:rsid w:val="00B205E9"/>
    <w:rsid w:val="00B20669"/>
    <w:rsid w:val="00B20F8B"/>
    <w:rsid w:val="00B21074"/>
    <w:rsid w:val="00B215E7"/>
    <w:rsid w:val="00B21724"/>
    <w:rsid w:val="00B21865"/>
    <w:rsid w:val="00B21941"/>
    <w:rsid w:val="00B21957"/>
    <w:rsid w:val="00B219F9"/>
    <w:rsid w:val="00B21FA7"/>
    <w:rsid w:val="00B22076"/>
    <w:rsid w:val="00B224D9"/>
    <w:rsid w:val="00B225D1"/>
    <w:rsid w:val="00B22836"/>
    <w:rsid w:val="00B22BD9"/>
    <w:rsid w:val="00B22D42"/>
    <w:rsid w:val="00B22D5F"/>
    <w:rsid w:val="00B23270"/>
    <w:rsid w:val="00B236C3"/>
    <w:rsid w:val="00B23EE1"/>
    <w:rsid w:val="00B24207"/>
    <w:rsid w:val="00B2429D"/>
    <w:rsid w:val="00B24336"/>
    <w:rsid w:val="00B24543"/>
    <w:rsid w:val="00B24B8C"/>
    <w:rsid w:val="00B24C03"/>
    <w:rsid w:val="00B25089"/>
    <w:rsid w:val="00B25174"/>
    <w:rsid w:val="00B25489"/>
    <w:rsid w:val="00B25644"/>
    <w:rsid w:val="00B2565A"/>
    <w:rsid w:val="00B256CE"/>
    <w:rsid w:val="00B258FF"/>
    <w:rsid w:val="00B25CAF"/>
    <w:rsid w:val="00B25DAC"/>
    <w:rsid w:val="00B25EF9"/>
    <w:rsid w:val="00B25FA9"/>
    <w:rsid w:val="00B25FD3"/>
    <w:rsid w:val="00B263EF"/>
    <w:rsid w:val="00B266FE"/>
    <w:rsid w:val="00B26AC9"/>
    <w:rsid w:val="00B26B8B"/>
    <w:rsid w:val="00B26C6A"/>
    <w:rsid w:val="00B2711B"/>
    <w:rsid w:val="00B27176"/>
    <w:rsid w:val="00B27253"/>
    <w:rsid w:val="00B27277"/>
    <w:rsid w:val="00B27540"/>
    <w:rsid w:val="00B30A75"/>
    <w:rsid w:val="00B30C97"/>
    <w:rsid w:val="00B30CA8"/>
    <w:rsid w:val="00B30D0F"/>
    <w:rsid w:val="00B30E11"/>
    <w:rsid w:val="00B310CB"/>
    <w:rsid w:val="00B311CC"/>
    <w:rsid w:val="00B31377"/>
    <w:rsid w:val="00B31473"/>
    <w:rsid w:val="00B31515"/>
    <w:rsid w:val="00B315D2"/>
    <w:rsid w:val="00B31A25"/>
    <w:rsid w:val="00B31C71"/>
    <w:rsid w:val="00B3263F"/>
    <w:rsid w:val="00B328F6"/>
    <w:rsid w:val="00B32B6A"/>
    <w:rsid w:val="00B32D0B"/>
    <w:rsid w:val="00B32D1C"/>
    <w:rsid w:val="00B32F3C"/>
    <w:rsid w:val="00B335AE"/>
    <w:rsid w:val="00B338EF"/>
    <w:rsid w:val="00B33E13"/>
    <w:rsid w:val="00B342ED"/>
    <w:rsid w:val="00B34947"/>
    <w:rsid w:val="00B352BA"/>
    <w:rsid w:val="00B3532C"/>
    <w:rsid w:val="00B3565E"/>
    <w:rsid w:val="00B359F2"/>
    <w:rsid w:val="00B35D6D"/>
    <w:rsid w:val="00B36057"/>
    <w:rsid w:val="00B36150"/>
    <w:rsid w:val="00B36170"/>
    <w:rsid w:val="00B367D2"/>
    <w:rsid w:val="00B36AE9"/>
    <w:rsid w:val="00B36DB2"/>
    <w:rsid w:val="00B3709A"/>
    <w:rsid w:val="00B37139"/>
    <w:rsid w:val="00B37273"/>
    <w:rsid w:val="00B372BF"/>
    <w:rsid w:val="00B373D7"/>
    <w:rsid w:val="00B37A7C"/>
    <w:rsid w:val="00B37B65"/>
    <w:rsid w:val="00B400EC"/>
    <w:rsid w:val="00B40EDA"/>
    <w:rsid w:val="00B40FD0"/>
    <w:rsid w:val="00B41317"/>
    <w:rsid w:val="00B41D53"/>
    <w:rsid w:val="00B42023"/>
    <w:rsid w:val="00B421E9"/>
    <w:rsid w:val="00B4258B"/>
    <w:rsid w:val="00B42676"/>
    <w:rsid w:val="00B428A6"/>
    <w:rsid w:val="00B42CF7"/>
    <w:rsid w:val="00B42D89"/>
    <w:rsid w:val="00B42E7D"/>
    <w:rsid w:val="00B430F1"/>
    <w:rsid w:val="00B43143"/>
    <w:rsid w:val="00B43195"/>
    <w:rsid w:val="00B4381D"/>
    <w:rsid w:val="00B438C1"/>
    <w:rsid w:val="00B43BE0"/>
    <w:rsid w:val="00B43DD2"/>
    <w:rsid w:val="00B443DF"/>
    <w:rsid w:val="00B447D6"/>
    <w:rsid w:val="00B44E59"/>
    <w:rsid w:val="00B4501A"/>
    <w:rsid w:val="00B45325"/>
    <w:rsid w:val="00B4595A"/>
    <w:rsid w:val="00B45BDA"/>
    <w:rsid w:val="00B45E44"/>
    <w:rsid w:val="00B464A0"/>
    <w:rsid w:val="00B46522"/>
    <w:rsid w:val="00B46533"/>
    <w:rsid w:val="00B4658F"/>
    <w:rsid w:val="00B46AFC"/>
    <w:rsid w:val="00B46CF2"/>
    <w:rsid w:val="00B47245"/>
    <w:rsid w:val="00B4762A"/>
    <w:rsid w:val="00B4778C"/>
    <w:rsid w:val="00B478A5"/>
    <w:rsid w:val="00B47B1C"/>
    <w:rsid w:val="00B47C65"/>
    <w:rsid w:val="00B5023D"/>
    <w:rsid w:val="00B50498"/>
    <w:rsid w:val="00B507B9"/>
    <w:rsid w:val="00B511FE"/>
    <w:rsid w:val="00B51334"/>
    <w:rsid w:val="00B51E5F"/>
    <w:rsid w:val="00B51E65"/>
    <w:rsid w:val="00B51F27"/>
    <w:rsid w:val="00B527B9"/>
    <w:rsid w:val="00B52859"/>
    <w:rsid w:val="00B52AB0"/>
    <w:rsid w:val="00B52EC2"/>
    <w:rsid w:val="00B532CE"/>
    <w:rsid w:val="00B536A8"/>
    <w:rsid w:val="00B53ABF"/>
    <w:rsid w:val="00B53EAE"/>
    <w:rsid w:val="00B53EE8"/>
    <w:rsid w:val="00B540C2"/>
    <w:rsid w:val="00B543A8"/>
    <w:rsid w:val="00B543D9"/>
    <w:rsid w:val="00B543EB"/>
    <w:rsid w:val="00B54451"/>
    <w:rsid w:val="00B54663"/>
    <w:rsid w:val="00B54BE1"/>
    <w:rsid w:val="00B54C13"/>
    <w:rsid w:val="00B54CAC"/>
    <w:rsid w:val="00B54FCD"/>
    <w:rsid w:val="00B5504E"/>
    <w:rsid w:val="00B552E4"/>
    <w:rsid w:val="00B55383"/>
    <w:rsid w:val="00B55898"/>
    <w:rsid w:val="00B5597F"/>
    <w:rsid w:val="00B55DFB"/>
    <w:rsid w:val="00B56027"/>
    <w:rsid w:val="00B56231"/>
    <w:rsid w:val="00B5652C"/>
    <w:rsid w:val="00B56894"/>
    <w:rsid w:val="00B5695C"/>
    <w:rsid w:val="00B5791D"/>
    <w:rsid w:val="00B57A54"/>
    <w:rsid w:val="00B57B52"/>
    <w:rsid w:val="00B57C40"/>
    <w:rsid w:val="00B6005F"/>
    <w:rsid w:val="00B60090"/>
    <w:rsid w:val="00B60234"/>
    <w:rsid w:val="00B60469"/>
    <w:rsid w:val="00B604BF"/>
    <w:rsid w:val="00B60559"/>
    <w:rsid w:val="00B6063A"/>
    <w:rsid w:val="00B60BCF"/>
    <w:rsid w:val="00B60F6A"/>
    <w:rsid w:val="00B6109B"/>
    <w:rsid w:val="00B6132B"/>
    <w:rsid w:val="00B61508"/>
    <w:rsid w:val="00B616E0"/>
    <w:rsid w:val="00B617FD"/>
    <w:rsid w:val="00B6191B"/>
    <w:rsid w:val="00B61C7C"/>
    <w:rsid w:val="00B62218"/>
    <w:rsid w:val="00B62346"/>
    <w:rsid w:val="00B62BCF"/>
    <w:rsid w:val="00B62C91"/>
    <w:rsid w:val="00B631F5"/>
    <w:rsid w:val="00B6387A"/>
    <w:rsid w:val="00B63C1C"/>
    <w:rsid w:val="00B63E3D"/>
    <w:rsid w:val="00B63EDC"/>
    <w:rsid w:val="00B640B3"/>
    <w:rsid w:val="00B641E1"/>
    <w:rsid w:val="00B645A5"/>
    <w:rsid w:val="00B646BE"/>
    <w:rsid w:val="00B6478A"/>
    <w:rsid w:val="00B6478C"/>
    <w:rsid w:val="00B648FC"/>
    <w:rsid w:val="00B64F82"/>
    <w:rsid w:val="00B656A0"/>
    <w:rsid w:val="00B6579F"/>
    <w:rsid w:val="00B65C60"/>
    <w:rsid w:val="00B65C81"/>
    <w:rsid w:val="00B65D34"/>
    <w:rsid w:val="00B65DC8"/>
    <w:rsid w:val="00B66658"/>
    <w:rsid w:val="00B66734"/>
    <w:rsid w:val="00B66B15"/>
    <w:rsid w:val="00B66BAD"/>
    <w:rsid w:val="00B66C9D"/>
    <w:rsid w:val="00B66DA9"/>
    <w:rsid w:val="00B67134"/>
    <w:rsid w:val="00B676EC"/>
    <w:rsid w:val="00B678B6"/>
    <w:rsid w:val="00B67A72"/>
    <w:rsid w:val="00B67B46"/>
    <w:rsid w:val="00B67F6E"/>
    <w:rsid w:val="00B70248"/>
    <w:rsid w:val="00B705F1"/>
    <w:rsid w:val="00B709E3"/>
    <w:rsid w:val="00B71A13"/>
    <w:rsid w:val="00B71EDC"/>
    <w:rsid w:val="00B7252F"/>
    <w:rsid w:val="00B7253B"/>
    <w:rsid w:val="00B727DC"/>
    <w:rsid w:val="00B7300F"/>
    <w:rsid w:val="00B73A78"/>
    <w:rsid w:val="00B73E2C"/>
    <w:rsid w:val="00B73F0E"/>
    <w:rsid w:val="00B73F27"/>
    <w:rsid w:val="00B7400E"/>
    <w:rsid w:val="00B74962"/>
    <w:rsid w:val="00B74A68"/>
    <w:rsid w:val="00B74B2B"/>
    <w:rsid w:val="00B74BA7"/>
    <w:rsid w:val="00B74BF6"/>
    <w:rsid w:val="00B74E3A"/>
    <w:rsid w:val="00B7530E"/>
    <w:rsid w:val="00B7582C"/>
    <w:rsid w:val="00B75DA8"/>
    <w:rsid w:val="00B760B3"/>
    <w:rsid w:val="00B760D3"/>
    <w:rsid w:val="00B769A1"/>
    <w:rsid w:val="00B76A60"/>
    <w:rsid w:val="00B76E60"/>
    <w:rsid w:val="00B76F0B"/>
    <w:rsid w:val="00B76F82"/>
    <w:rsid w:val="00B770CC"/>
    <w:rsid w:val="00B77DC5"/>
    <w:rsid w:val="00B77EAE"/>
    <w:rsid w:val="00B800CB"/>
    <w:rsid w:val="00B80119"/>
    <w:rsid w:val="00B8017E"/>
    <w:rsid w:val="00B804B0"/>
    <w:rsid w:val="00B80EB1"/>
    <w:rsid w:val="00B80F28"/>
    <w:rsid w:val="00B81138"/>
    <w:rsid w:val="00B8128A"/>
    <w:rsid w:val="00B8131D"/>
    <w:rsid w:val="00B81323"/>
    <w:rsid w:val="00B8135C"/>
    <w:rsid w:val="00B81400"/>
    <w:rsid w:val="00B8153C"/>
    <w:rsid w:val="00B81594"/>
    <w:rsid w:val="00B8180F"/>
    <w:rsid w:val="00B81B8A"/>
    <w:rsid w:val="00B81E0D"/>
    <w:rsid w:val="00B81F93"/>
    <w:rsid w:val="00B82161"/>
    <w:rsid w:val="00B82166"/>
    <w:rsid w:val="00B8272C"/>
    <w:rsid w:val="00B82E95"/>
    <w:rsid w:val="00B83246"/>
    <w:rsid w:val="00B83330"/>
    <w:rsid w:val="00B835C5"/>
    <w:rsid w:val="00B83653"/>
    <w:rsid w:val="00B836E1"/>
    <w:rsid w:val="00B83906"/>
    <w:rsid w:val="00B83C82"/>
    <w:rsid w:val="00B83E1E"/>
    <w:rsid w:val="00B8410A"/>
    <w:rsid w:val="00B84A30"/>
    <w:rsid w:val="00B84B73"/>
    <w:rsid w:val="00B84DC5"/>
    <w:rsid w:val="00B84DC7"/>
    <w:rsid w:val="00B84EA7"/>
    <w:rsid w:val="00B851E0"/>
    <w:rsid w:val="00B85394"/>
    <w:rsid w:val="00B85B07"/>
    <w:rsid w:val="00B85B0D"/>
    <w:rsid w:val="00B86524"/>
    <w:rsid w:val="00B8668D"/>
    <w:rsid w:val="00B867FB"/>
    <w:rsid w:val="00B8682D"/>
    <w:rsid w:val="00B86907"/>
    <w:rsid w:val="00B86C86"/>
    <w:rsid w:val="00B871FC"/>
    <w:rsid w:val="00B8737B"/>
    <w:rsid w:val="00B87551"/>
    <w:rsid w:val="00B8777E"/>
    <w:rsid w:val="00B877A8"/>
    <w:rsid w:val="00B87911"/>
    <w:rsid w:val="00B8794A"/>
    <w:rsid w:val="00B87A3C"/>
    <w:rsid w:val="00B87B57"/>
    <w:rsid w:val="00B87DFB"/>
    <w:rsid w:val="00B87FA3"/>
    <w:rsid w:val="00B90232"/>
    <w:rsid w:val="00B904F3"/>
    <w:rsid w:val="00B90568"/>
    <w:rsid w:val="00B9068E"/>
    <w:rsid w:val="00B90DC4"/>
    <w:rsid w:val="00B91488"/>
    <w:rsid w:val="00B915EE"/>
    <w:rsid w:val="00B91616"/>
    <w:rsid w:val="00B91830"/>
    <w:rsid w:val="00B91ACE"/>
    <w:rsid w:val="00B91BE3"/>
    <w:rsid w:val="00B91C88"/>
    <w:rsid w:val="00B91DE4"/>
    <w:rsid w:val="00B91DEC"/>
    <w:rsid w:val="00B91F2D"/>
    <w:rsid w:val="00B92158"/>
    <w:rsid w:val="00B9216C"/>
    <w:rsid w:val="00B92199"/>
    <w:rsid w:val="00B92341"/>
    <w:rsid w:val="00B925D2"/>
    <w:rsid w:val="00B92D47"/>
    <w:rsid w:val="00B92F9D"/>
    <w:rsid w:val="00B93061"/>
    <w:rsid w:val="00B931DF"/>
    <w:rsid w:val="00B9330A"/>
    <w:rsid w:val="00B93342"/>
    <w:rsid w:val="00B94025"/>
    <w:rsid w:val="00B943A5"/>
    <w:rsid w:val="00B9442C"/>
    <w:rsid w:val="00B94764"/>
    <w:rsid w:val="00B94766"/>
    <w:rsid w:val="00B94800"/>
    <w:rsid w:val="00B949C0"/>
    <w:rsid w:val="00B94A7E"/>
    <w:rsid w:val="00B94C5A"/>
    <w:rsid w:val="00B94CB7"/>
    <w:rsid w:val="00B95432"/>
    <w:rsid w:val="00B955A7"/>
    <w:rsid w:val="00B96001"/>
    <w:rsid w:val="00B960F8"/>
    <w:rsid w:val="00B962C3"/>
    <w:rsid w:val="00B965AF"/>
    <w:rsid w:val="00B9681C"/>
    <w:rsid w:val="00B96B07"/>
    <w:rsid w:val="00B96BD2"/>
    <w:rsid w:val="00B96EB2"/>
    <w:rsid w:val="00B97403"/>
    <w:rsid w:val="00B9792A"/>
    <w:rsid w:val="00B97DB8"/>
    <w:rsid w:val="00B97E52"/>
    <w:rsid w:val="00BA008D"/>
    <w:rsid w:val="00BA0272"/>
    <w:rsid w:val="00BA09AE"/>
    <w:rsid w:val="00BA0A69"/>
    <w:rsid w:val="00BA0A6E"/>
    <w:rsid w:val="00BA0BA7"/>
    <w:rsid w:val="00BA0CE9"/>
    <w:rsid w:val="00BA0D96"/>
    <w:rsid w:val="00BA0E52"/>
    <w:rsid w:val="00BA123F"/>
    <w:rsid w:val="00BA176E"/>
    <w:rsid w:val="00BA1ADD"/>
    <w:rsid w:val="00BA1EA7"/>
    <w:rsid w:val="00BA1F5D"/>
    <w:rsid w:val="00BA207B"/>
    <w:rsid w:val="00BA2202"/>
    <w:rsid w:val="00BA22CD"/>
    <w:rsid w:val="00BA25D4"/>
    <w:rsid w:val="00BA26E9"/>
    <w:rsid w:val="00BA2797"/>
    <w:rsid w:val="00BA28D3"/>
    <w:rsid w:val="00BA325C"/>
    <w:rsid w:val="00BA354B"/>
    <w:rsid w:val="00BA35BD"/>
    <w:rsid w:val="00BA3CBF"/>
    <w:rsid w:val="00BA3EB9"/>
    <w:rsid w:val="00BA3FA4"/>
    <w:rsid w:val="00BA4326"/>
    <w:rsid w:val="00BA4BFE"/>
    <w:rsid w:val="00BA56A1"/>
    <w:rsid w:val="00BA5957"/>
    <w:rsid w:val="00BA5E00"/>
    <w:rsid w:val="00BA6281"/>
    <w:rsid w:val="00BA62C1"/>
    <w:rsid w:val="00BA64F8"/>
    <w:rsid w:val="00BA6C84"/>
    <w:rsid w:val="00BA724A"/>
    <w:rsid w:val="00BA72C4"/>
    <w:rsid w:val="00BA7350"/>
    <w:rsid w:val="00BA73A1"/>
    <w:rsid w:val="00BA7770"/>
    <w:rsid w:val="00BA7B0F"/>
    <w:rsid w:val="00BA7EBB"/>
    <w:rsid w:val="00BB0080"/>
    <w:rsid w:val="00BB0241"/>
    <w:rsid w:val="00BB04DD"/>
    <w:rsid w:val="00BB05D3"/>
    <w:rsid w:val="00BB05D5"/>
    <w:rsid w:val="00BB05FF"/>
    <w:rsid w:val="00BB071F"/>
    <w:rsid w:val="00BB0737"/>
    <w:rsid w:val="00BB0786"/>
    <w:rsid w:val="00BB0816"/>
    <w:rsid w:val="00BB09A5"/>
    <w:rsid w:val="00BB09BF"/>
    <w:rsid w:val="00BB09CC"/>
    <w:rsid w:val="00BB0D8D"/>
    <w:rsid w:val="00BB0E32"/>
    <w:rsid w:val="00BB0FAA"/>
    <w:rsid w:val="00BB0FF4"/>
    <w:rsid w:val="00BB144E"/>
    <w:rsid w:val="00BB14CA"/>
    <w:rsid w:val="00BB1769"/>
    <w:rsid w:val="00BB21D4"/>
    <w:rsid w:val="00BB2308"/>
    <w:rsid w:val="00BB25B6"/>
    <w:rsid w:val="00BB277C"/>
    <w:rsid w:val="00BB2862"/>
    <w:rsid w:val="00BB28B2"/>
    <w:rsid w:val="00BB28D6"/>
    <w:rsid w:val="00BB2BE4"/>
    <w:rsid w:val="00BB2EE1"/>
    <w:rsid w:val="00BB32CC"/>
    <w:rsid w:val="00BB3686"/>
    <w:rsid w:val="00BB36B8"/>
    <w:rsid w:val="00BB3BF8"/>
    <w:rsid w:val="00BB3D77"/>
    <w:rsid w:val="00BB3EC2"/>
    <w:rsid w:val="00BB4224"/>
    <w:rsid w:val="00BB4259"/>
    <w:rsid w:val="00BB43A9"/>
    <w:rsid w:val="00BB4626"/>
    <w:rsid w:val="00BB4748"/>
    <w:rsid w:val="00BB4B01"/>
    <w:rsid w:val="00BB4C0F"/>
    <w:rsid w:val="00BB4D83"/>
    <w:rsid w:val="00BB530E"/>
    <w:rsid w:val="00BB535E"/>
    <w:rsid w:val="00BB53FC"/>
    <w:rsid w:val="00BB5881"/>
    <w:rsid w:val="00BB593B"/>
    <w:rsid w:val="00BB5C54"/>
    <w:rsid w:val="00BB61A6"/>
    <w:rsid w:val="00BB62EC"/>
    <w:rsid w:val="00BB6AFE"/>
    <w:rsid w:val="00BB6F3B"/>
    <w:rsid w:val="00BB6F7F"/>
    <w:rsid w:val="00BB6FB0"/>
    <w:rsid w:val="00BB6FF5"/>
    <w:rsid w:val="00BB72BD"/>
    <w:rsid w:val="00BB734E"/>
    <w:rsid w:val="00BB73E1"/>
    <w:rsid w:val="00BB7B14"/>
    <w:rsid w:val="00BB7D20"/>
    <w:rsid w:val="00BB7F55"/>
    <w:rsid w:val="00BC0358"/>
    <w:rsid w:val="00BC066B"/>
    <w:rsid w:val="00BC0808"/>
    <w:rsid w:val="00BC08F6"/>
    <w:rsid w:val="00BC0CB4"/>
    <w:rsid w:val="00BC0F87"/>
    <w:rsid w:val="00BC10F5"/>
    <w:rsid w:val="00BC16B2"/>
    <w:rsid w:val="00BC1708"/>
    <w:rsid w:val="00BC19A3"/>
    <w:rsid w:val="00BC1CE1"/>
    <w:rsid w:val="00BC26A0"/>
    <w:rsid w:val="00BC2ACE"/>
    <w:rsid w:val="00BC2C6C"/>
    <w:rsid w:val="00BC2C97"/>
    <w:rsid w:val="00BC2F7A"/>
    <w:rsid w:val="00BC399D"/>
    <w:rsid w:val="00BC3AD8"/>
    <w:rsid w:val="00BC3B62"/>
    <w:rsid w:val="00BC3CEC"/>
    <w:rsid w:val="00BC400A"/>
    <w:rsid w:val="00BC423B"/>
    <w:rsid w:val="00BC4383"/>
    <w:rsid w:val="00BC457E"/>
    <w:rsid w:val="00BC46A6"/>
    <w:rsid w:val="00BC47FB"/>
    <w:rsid w:val="00BC4869"/>
    <w:rsid w:val="00BC4BCF"/>
    <w:rsid w:val="00BC4C9D"/>
    <w:rsid w:val="00BC5460"/>
    <w:rsid w:val="00BC57C1"/>
    <w:rsid w:val="00BC59DD"/>
    <w:rsid w:val="00BC5DC2"/>
    <w:rsid w:val="00BC63B4"/>
    <w:rsid w:val="00BC6487"/>
    <w:rsid w:val="00BC695F"/>
    <w:rsid w:val="00BC6BB7"/>
    <w:rsid w:val="00BC70B7"/>
    <w:rsid w:val="00BC756B"/>
    <w:rsid w:val="00BC786A"/>
    <w:rsid w:val="00BC7A76"/>
    <w:rsid w:val="00BD001C"/>
    <w:rsid w:val="00BD01CB"/>
    <w:rsid w:val="00BD0397"/>
    <w:rsid w:val="00BD0414"/>
    <w:rsid w:val="00BD04EF"/>
    <w:rsid w:val="00BD0D9D"/>
    <w:rsid w:val="00BD0F55"/>
    <w:rsid w:val="00BD162E"/>
    <w:rsid w:val="00BD170A"/>
    <w:rsid w:val="00BD1A6C"/>
    <w:rsid w:val="00BD2181"/>
    <w:rsid w:val="00BD25DB"/>
    <w:rsid w:val="00BD27F1"/>
    <w:rsid w:val="00BD2D63"/>
    <w:rsid w:val="00BD2DD7"/>
    <w:rsid w:val="00BD3005"/>
    <w:rsid w:val="00BD332B"/>
    <w:rsid w:val="00BD3AB8"/>
    <w:rsid w:val="00BD3B8B"/>
    <w:rsid w:val="00BD3CBB"/>
    <w:rsid w:val="00BD3E1B"/>
    <w:rsid w:val="00BD3F8B"/>
    <w:rsid w:val="00BD3FB0"/>
    <w:rsid w:val="00BD463A"/>
    <w:rsid w:val="00BD4DB9"/>
    <w:rsid w:val="00BD4E48"/>
    <w:rsid w:val="00BD5054"/>
    <w:rsid w:val="00BD54F8"/>
    <w:rsid w:val="00BD5614"/>
    <w:rsid w:val="00BD5640"/>
    <w:rsid w:val="00BD5B2C"/>
    <w:rsid w:val="00BD5FE9"/>
    <w:rsid w:val="00BD6163"/>
    <w:rsid w:val="00BD6372"/>
    <w:rsid w:val="00BD6620"/>
    <w:rsid w:val="00BD6BF5"/>
    <w:rsid w:val="00BD70BA"/>
    <w:rsid w:val="00BD71FB"/>
    <w:rsid w:val="00BD7873"/>
    <w:rsid w:val="00BD78E6"/>
    <w:rsid w:val="00BD7910"/>
    <w:rsid w:val="00BD7BF7"/>
    <w:rsid w:val="00BD7D47"/>
    <w:rsid w:val="00BD7D5F"/>
    <w:rsid w:val="00BD7DC6"/>
    <w:rsid w:val="00BD7EC1"/>
    <w:rsid w:val="00BD7ECE"/>
    <w:rsid w:val="00BE0020"/>
    <w:rsid w:val="00BE04B8"/>
    <w:rsid w:val="00BE0865"/>
    <w:rsid w:val="00BE0871"/>
    <w:rsid w:val="00BE0F62"/>
    <w:rsid w:val="00BE1020"/>
    <w:rsid w:val="00BE174C"/>
    <w:rsid w:val="00BE1ACD"/>
    <w:rsid w:val="00BE1E84"/>
    <w:rsid w:val="00BE25E4"/>
    <w:rsid w:val="00BE28AD"/>
    <w:rsid w:val="00BE28B0"/>
    <w:rsid w:val="00BE2BDD"/>
    <w:rsid w:val="00BE2D90"/>
    <w:rsid w:val="00BE3046"/>
    <w:rsid w:val="00BE34B7"/>
    <w:rsid w:val="00BE45AF"/>
    <w:rsid w:val="00BE45E9"/>
    <w:rsid w:val="00BE4800"/>
    <w:rsid w:val="00BE4C68"/>
    <w:rsid w:val="00BE4D85"/>
    <w:rsid w:val="00BE53D3"/>
    <w:rsid w:val="00BE5A68"/>
    <w:rsid w:val="00BE5B31"/>
    <w:rsid w:val="00BE64B7"/>
    <w:rsid w:val="00BE6B23"/>
    <w:rsid w:val="00BE7099"/>
    <w:rsid w:val="00BE710C"/>
    <w:rsid w:val="00BE7166"/>
    <w:rsid w:val="00BE7460"/>
    <w:rsid w:val="00BE78F8"/>
    <w:rsid w:val="00BF059B"/>
    <w:rsid w:val="00BF0A87"/>
    <w:rsid w:val="00BF0BF4"/>
    <w:rsid w:val="00BF0DE3"/>
    <w:rsid w:val="00BF0DFC"/>
    <w:rsid w:val="00BF0FB8"/>
    <w:rsid w:val="00BF1005"/>
    <w:rsid w:val="00BF116D"/>
    <w:rsid w:val="00BF126D"/>
    <w:rsid w:val="00BF1680"/>
    <w:rsid w:val="00BF18A7"/>
    <w:rsid w:val="00BF18C8"/>
    <w:rsid w:val="00BF1908"/>
    <w:rsid w:val="00BF1A22"/>
    <w:rsid w:val="00BF1AE1"/>
    <w:rsid w:val="00BF1F1B"/>
    <w:rsid w:val="00BF23A0"/>
    <w:rsid w:val="00BF254A"/>
    <w:rsid w:val="00BF2A58"/>
    <w:rsid w:val="00BF2F0C"/>
    <w:rsid w:val="00BF2F59"/>
    <w:rsid w:val="00BF2FC6"/>
    <w:rsid w:val="00BF32F9"/>
    <w:rsid w:val="00BF33D7"/>
    <w:rsid w:val="00BF3573"/>
    <w:rsid w:val="00BF3785"/>
    <w:rsid w:val="00BF38CE"/>
    <w:rsid w:val="00BF3A98"/>
    <w:rsid w:val="00BF4616"/>
    <w:rsid w:val="00BF4825"/>
    <w:rsid w:val="00BF49C8"/>
    <w:rsid w:val="00BF4A1D"/>
    <w:rsid w:val="00BF4AAB"/>
    <w:rsid w:val="00BF4B5D"/>
    <w:rsid w:val="00BF4C91"/>
    <w:rsid w:val="00BF4D05"/>
    <w:rsid w:val="00BF5A91"/>
    <w:rsid w:val="00BF5AC9"/>
    <w:rsid w:val="00BF5C1A"/>
    <w:rsid w:val="00BF6099"/>
    <w:rsid w:val="00BF6109"/>
    <w:rsid w:val="00BF673E"/>
    <w:rsid w:val="00BF6EAE"/>
    <w:rsid w:val="00BF6ED6"/>
    <w:rsid w:val="00BF7072"/>
    <w:rsid w:val="00BF7988"/>
    <w:rsid w:val="00C00CC3"/>
    <w:rsid w:val="00C00E1D"/>
    <w:rsid w:val="00C00E2D"/>
    <w:rsid w:val="00C00EA5"/>
    <w:rsid w:val="00C00F3F"/>
    <w:rsid w:val="00C00F43"/>
    <w:rsid w:val="00C0125A"/>
    <w:rsid w:val="00C01330"/>
    <w:rsid w:val="00C018A7"/>
    <w:rsid w:val="00C01B9C"/>
    <w:rsid w:val="00C01F1A"/>
    <w:rsid w:val="00C01F74"/>
    <w:rsid w:val="00C02042"/>
    <w:rsid w:val="00C02477"/>
    <w:rsid w:val="00C025CB"/>
    <w:rsid w:val="00C02762"/>
    <w:rsid w:val="00C029F9"/>
    <w:rsid w:val="00C02B3B"/>
    <w:rsid w:val="00C02C25"/>
    <w:rsid w:val="00C02C4D"/>
    <w:rsid w:val="00C02CAC"/>
    <w:rsid w:val="00C02D69"/>
    <w:rsid w:val="00C02FA0"/>
    <w:rsid w:val="00C03080"/>
    <w:rsid w:val="00C036EF"/>
    <w:rsid w:val="00C03988"/>
    <w:rsid w:val="00C03AFA"/>
    <w:rsid w:val="00C03B2D"/>
    <w:rsid w:val="00C03FB3"/>
    <w:rsid w:val="00C04044"/>
    <w:rsid w:val="00C04303"/>
    <w:rsid w:val="00C04315"/>
    <w:rsid w:val="00C045B0"/>
    <w:rsid w:val="00C0491F"/>
    <w:rsid w:val="00C04B5B"/>
    <w:rsid w:val="00C050D1"/>
    <w:rsid w:val="00C051B7"/>
    <w:rsid w:val="00C0530A"/>
    <w:rsid w:val="00C0576F"/>
    <w:rsid w:val="00C05788"/>
    <w:rsid w:val="00C058CE"/>
    <w:rsid w:val="00C06184"/>
    <w:rsid w:val="00C065CA"/>
    <w:rsid w:val="00C06802"/>
    <w:rsid w:val="00C06AEA"/>
    <w:rsid w:val="00C06E1B"/>
    <w:rsid w:val="00C0721F"/>
    <w:rsid w:val="00C07786"/>
    <w:rsid w:val="00C07DF3"/>
    <w:rsid w:val="00C07F6F"/>
    <w:rsid w:val="00C1026F"/>
    <w:rsid w:val="00C10A71"/>
    <w:rsid w:val="00C10DE7"/>
    <w:rsid w:val="00C10EF3"/>
    <w:rsid w:val="00C10F99"/>
    <w:rsid w:val="00C1118A"/>
    <w:rsid w:val="00C11451"/>
    <w:rsid w:val="00C1145F"/>
    <w:rsid w:val="00C115D0"/>
    <w:rsid w:val="00C116B2"/>
    <w:rsid w:val="00C11771"/>
    <w:rsid w:val="00C117E2"/>
    <w:rsid w:val="00C119E2"/>
    <w:rsid w:val="00C11C80"/>
    <w:rsid w:val="00C11D6C"/>
    <w:rsid w:val="00C1200F"/>
    <w:rsid w:val="00C120D7"/>
    <w:rsid w:val="00C121B7"/>
    <w:rsid w:val="00C1282B"/>
    <w:rsid w:val="00C12A72"/>
    <w:rsid w:val="00C12D99"/>
    <w:rsid w:val="00C1344A"/>
    <w:rsid w:val="00C134CD"/>
    <w:rsid w:val="00C13F96"/>
    <w:rsid w:val="00C141D5"/>
    <w:rsid w:val="00C143F5"/>
    <w:rsid w:val="00C14498"/>
    <w:rsid w:val="00C144B7"/>
    <w:rsid w:val="00C1464C"/>
    <w:rsid w:val="00C14B6C"/>
    <w:rsid w:val="00C14DEA"/>
    <w:rsid w:val="00C14EFF"/>
    <w:rsid w:val="00C14F28"/>
    <w:rsid w:val="00C156CA"/>
    <w:rsid w:val="00C15867"/>
    <w:rsid w:val="00C1654A"/>
    <w:rsid w:val="00C1673C"/>
    <w:rsid w:val="00C16806"/>
    <w:rsid w:val="00C16B10"/>
    <w:rsid w:val="00C16BA9"/>
    <w:rsid w:val="00C16C16"/>
    <w:rsid w:val="00C16D78"/>
    <w:rsid w:val="00C17326"/>
    <w:rsid w:val="00C1743D"/>
    <w:rsid w:val="00C177F1"/>
    <w:rsid w:val="00C1796B"/>
    <w:rsid w:val="00C20395"/>
    <w:rsid w:val="00C20E70"/>
    <w:rsid w:val="00C211A8"/>
    <w:rsid w:val="00C21623"/>
    <w:rsid w:val="00C21ABD"/>
    <w:rsid w:val="00C21CC7"/>
    <w:rsid w:val="00C21EB5"/>
    <w:rsid w:val="00C22042"/>
    <w:rsid w:val="00C2236A"/>
    <w:rsid w:val="00C22740"/>
    <w:rsid w:val="00C22B06"/>
    <w:rsid w:val="00C22E6B"/>
    <w:rsid w:val="00C23109"/>
    <w:rsid w:val="00C232BA"/>
    <w:rsid w:val="00C235D4"/>
    <w:rsid w:val="00C23838"/>
    <w:rsid w:val="00C23842"/>
    <w:rsid w:val="00C23AE0"/>
    <w:rsid w:val="00C24063"/>
    <w:rsid w:val="00C24537"/>
    <w:rsid w:val="00C245BC"/>
    <w:rsid w:val="00C24A36"/>
    <w:rsid w:val="00C24C0B"/>
    <w:rsid w:val="00C24D39"/>
    <w:rsid w:val="00C25143"/>
    <w:rsid w:val="00C25412"/>
    <w:rsid w:val="00C2545F"/>
    <w:rsid w:val="00C25561"/>
    <w:rsid w:val="00C25907"/>
    <w:rsid w:val="00C25A44"/>
    <w:rsid w:val="00C25BB3"/>
    <w:rsid w:val="00C2655F"/>
    <w:rsid w:val="00C2689D"/>
    <w:rsid w:val="00C26B67"/>
    <w:rsid w:val="00C26CC5"/>
    <w:rsid w:val="00C26EDA"/>
    <w:rsid w:val="00C27081"/>
    <w:rsid w:val="00C27198"/>
    <w:rsid w:val="00C273D3"/>
    <w:rsid w:val="00C27481"/>
    <w:rsid w:val="00C276B6"/>
    <w:rsid w:val="00C27728"/>
    <w:rsid w:val="00C27A93"/>
    <w:rsid w:val="00C27B8A"/>
    <w:rsid w:val="00C27E4D"/>
    <w:rsid w:val="00C30DF2"/>
    <w:rsid w:val="00C31715"/>
    <w:rsid w:val="00C31A67"/>
    <w:rsid w:val="00C31AB4"/>
    <w:rsid w:val="00C31D7A"/>
    <w:rsid w:val="00C31DBD"/>
    <w:rsid w:val="00C31E4F"/>
    <w:rsid w:val="00C32029"/>
    <w:rsid w:val="00C3292A"/>
    <w:rsid w:val="00C32ACC"/>
    <w:rsid w:val="00C32B0D"/>
    <w:rsid w:val="00C3327C"/>
    <w:rsid w:val="00C3351F"/>
    <w:rsid w:val="00C3360D"/>
    <w:rsid w:val="00C33646"/>
    <w:rsid w:val="00C3372E"/>
    <w:rsid w:val="00C33B22"/>
    <w:rsid w:val="00C33B76"/>
    <w:rsid w:val="00C33CC5"/>
    <w:rsid w:val="00C33DD6"/>
    <w:rsid w:val="00C341A2"/>
    <w:rsid w:val="00C34A26"/>
    <w:rsid w:val="00C34BC8"/>
    <w:rsid w:val="00C3514A"/>
    <w:rsid w:val="00C35687"/>
    <w:rsid w:val="00C356C7"/>
    <w:rsid w:val="00C35DBE"/>
    <w:rsid w:val="00C35F2F"/>
    <w:rsid w:val="00C36161"/>
    <w:rsid w:val="00C36728"/>
    <w:rsid w:val="00C36833"/>
    <w:rsid w:val="00C36B7F"/>
    <w:rsid w:val="00C36D91"/>
    <w:rsid w:val="00C37126"/>
    <w:rsid w:val="00C3768E"/>
    <w:rsid w:val="00C37ABA"/>
    <w:rsid w:val="00C37F42"/>
    <w:rsid w:val="00C40294"/>
    <w:rsid w:val="00C40376"/>
    <w:rsid w:val="00C403B3"/>
    <w:rsid w:val="00C4050C"/>
    <w:rsid w:val="00C405D1"/>
    <w:rsid w:val="00C408DE"/>
    <w:rsid w:val="00C40914"/>
    <w:rsid w:val="00C40CCD"/>
    <w:rsid w:val="00C40DFC"/>
    <w:rsid w:val="00C41679"/>
    <w:rsid w:val="00C41744"/>
    <w:rsid w:val="00C41986"/>
    <w:rsid w:val="00C41F16"/>
    <w:rsid w:val="00C41FDD"/>
    <w:rsid w:val="00C42432"/>
    <w:rsid w:val="00C429DB"/>
    <w:rsid w:val="00C42A80"/>
    <w:rsid w:val="00C42BC0"/>
    <w:rsid w:val="00C42C32"/>
    <w:rsid w:val="00C42FD5"/>
    <w:rsid w:val="00C431C5"/>
    <w:rsid w:val="00C43203"/>
    <w:rsid w:val="00C432F3"/>
    <w:rsid w:val="00C44073"/>
    <w:rsid w:val="00C44376"/>
    <w:rsid w:val="00C44A23"/>
    <w:rsid w:val="00C44C51"/>
    <w:rsid w:val="00C44D55"/>
    <w:rsid w:val="00C44F1B"/>
    <w:rsid w:val="00C453FF"/>
    <w:rsid w:val="00C45599"/>
    <w:rsid w:val="00C456AD"/>
    <w:rsid w:val="00C456FB"/>
    <w:rsid w:val="00C45B1A"/>
    <w:rsid w:val="00C45C59"/>
    <w:rsid w:val="00C460E4"/>
    <w:rsid w:val="00C46364"/>
    <w:rsid w:val="00C463CF"/>
    <w:rsid w:val="00C466CC"/>
    <w:rsid w:val="00C4676E"/>
    <w:rsid w:val="00C46F2B"/>
    <w:rsid w:val="00C47320"/>
    <w:rsid w:val="00C47865"/>
    <w:rsid w:val="00C479A6"/>
    <w:rsid w:val="00C479B6"/>
    <w:rsid w:val="00C47C08"/>
    <w:rsid w:val="00C47D6C"/>
    <w:rsid w:val="00C47EF5"/>
    <w:rsid w:val="00C50629"/>
    <w:rsid w:val="00C5071F"/>
    <w:rsid w:val="00C5122D"/>
    <w:rsid w:val="00C51371"/>
    <w:rsid w:val="00C51707"/>
    <w:rsid w:val="00C51AC6"/>
    <w:rsid w:val="00C51B06"/>
    <w:rsid w:val="00C51C11"/>
    <w:rsid w:val="00C52031"/>
    <w:rsid w:val="00C5221D"/>
    <w:rsid w:val="00C52237"/>
    <w:rsid w:val="00C52255"/>
    <w:rsid w:val="00C522D7"/>
    <w:rsid w:val="00C5285A"/>
    <w:rsid w:val="00C52DB0"/>
    <w:rsid w:val="00C53007"/>
    <w:rsid w:val="00C53316"/>
    <w:rsid w:val="00C533F5"/>
    <w:rsid w:val="00C534A1"/>
    <w:rsid w:val="00C53970"/>
    <w:rsid w:val="00C53C5C"/>
    <w:rsid w:val="00C53F1E"/>
    <w:rsid w:val="00C53FBD"/>
    <w:rsid w:val="00C5411E"/>
    <w:rsid w:val="00C541B5"/>
    <w:rsid w:val="00C54320"/>
    <w:rsid w:val="00C54937"/>
    <w:rsid w:val="00C5494A"/>
    <w:rsid w:val="00C5499B"/>
    <w:rsid w:val="00C54A91"/>
    <w:rsid w:val="00C54B1C"/>
    <w:rsid w:val="00C54C68"/>
    <w:rsid w:val="00C5512B"/>
    <w:rsid w:val="00C55F31"/>
    <w:rsid w:val="00C562EA"/>
    <w:rsid w:val="00C56655"/>
    <w:rsid w:val="00C5686D"/>
    <w:rsid w:val="00C56CDC"/>
    <w:rsid w:val="00C56F00"/>
    <w:rsid w:val="00C572C2"/>
    <w:rsid w:val="00C57999"/>
    <w:rsid w:val="00C57BE1"/>
    <w:rsid w:val="00C57EB3"/>
    <w:rsid w:val="00C6016D"/>
    <w:rsid w:val="00C60450"/>
    <w:rsid w:val="00C60457"/>
    <w:rsid w:val="00C60822"/>
    <w:rsid w:val="00C61539"/>
    <w:rsid w:val="00C6168D"/>
    <w:rsid w:val="00C617AF"/>
    <w:rsid w:val="00C618A1"/>
    <w:rsid w:val="00C61B50"/>
    <w:rsid w:val="00C61DE8"/>
    <w:rsid w:val="00C61E6A"/>
    <w:rsid w:val="00C62254"/>
    <w:rsid w:val="00C6244C"/>
    <w:rsid w:val="00C627CE"/>
    <w:rsid w:val="00C629DC"/>
    <w:rsid w:val="00C62DF0"/>
    <w:rsid w:val="00C62F08"/>
    <w:rsid w:val="00C632B0"/>
    <w:rsid w:val="00C634F0"/>
    <w:rsid w:val="00C63785"/>
    <w:rsid w:val="00C638E6"/>
    <w:rsid w:val="00C63F9A"/>
    <w:rsid w:val="00C641EE"/>
    <w:rsid w:val="00C64211"/>
    <w:rsid w:val="00C645BD"/>
    <w:rsid w:val="00C64750"/>
    <w:rsid w:val="00C649A4"/>
    <w:rsid w:val="00C64BF0"/>
    <w:rsid w:val="00C64C6A"/>
    <w:rsid w:val="00C64C7B"/>
    <w:rsid w:val="00C64D4B"/>
    <w:rsid w:val="00C6502E"/>
    <w:rsid w:val="00C6517D"/>
    <w:rsid w:val="00C655DE"/>
    <w:rsid w:val="00C6561E"/>
    <w:rsid w:val="00C6583A"/>
    <w:rsid w:val="00C65B6E"/>
    <w:rsid w:val="00C6630E"/>
    <w:rsid w:val="00C66555"/>
    <w:rsid w:val="00C66666"/>
    <w:rsid w:val="00C66891"/>
    <w:rsid w:val="00C668D8"/>
    <w:rsid w:val="00C66CD7"/>
    <w:rsid w:val="00C66E69"/>
    <w:rsid w:val="00C67102"/>
    <w:rsid w:val="00C6745A"/>
    <w:rsid w:val="00C6791A"/>
    <w:rsid w:val="00C67DCE"/>
    <w:rsid w:val="00C67F98"/>
    <w:rsid w:val="00C70088"/>
    <w:rsid w:val="00C7032C"/>
    <w:rsid w:val="00C7059C"/>
    <w:rsid w:val="00C70733"/>
    <w:rsid w:val="00C707BC"/>
    <w:rsid w:val="00C70B0F"/>
    <w:rsid w:val="00C711A8"/>
    <w:rsid w:val="00C71373"/>
    <w:rsid w:val="00C71A88"/>
    <w:rsid w:val="00C71DDE"/>
    <w:rsid w:val="00C7223F"/>
    <w:rsid w:val="00C72721"/>
    <w:rsid w:val="00C7276E"/>
    <w:rsid w:val="00C72920"/>
    <w:rsid w:val="00C72B66"/>
    <w:rsid w:val="00C72B97"/>
    <w:rsid w:val="00C7351B"/>
    <w:rsid w:val="00C73750"/>
    <w:rsid w:val="00C737D2"/>
    <w:rsid w:val="00C73AA0"/>
    <w:rsid w:val="00C73B42"/>
    <w:rsid w:val="00C73DF6"/>
    <w:rsid w:val="00C74020"/>
    <w:rsid w:val="00C741E0"/>
    <w:rsid w:val="00C74430"/>
    <w:rsid w:val="00C74AAA"/>
    <w:rsid w:val="00C74B09"/>
    <w:rsid w:val="00C74BE3"/>
    <w:rsid w:val="00C74BED"/>
    <w:rsid w:val="00C74C0E"/>
    <w:rsid w:val="00C74DD5"/>
    <w:rsid w:val="00C74F54"/>
    <w:rsid w:val="00C7578A"/>
    <w:rsid w:val="00C7584D"/>
    <w:rsid w:val="00C75A47"/>
    <w:rsid w:val="00C75A9F"/>
    <w:rsid w:val="00C75B26"/>
    <w:rsid w:val="00C75D5F"/>
    <w:rsid w:val="00C75EC3"/>
    <w:rsid w:val="00C7600E"/>
    <w:rsid w:val="00C76149"/>
    <w:rsid w:val="00C764D3"/>
    <w:rsid w:val="00C76615"/>
    <w:rsid w:val="00C766DC"/>
    <w:rsid w:val="00C7729A"/>
    <w:rsid w:val="00C77A51"/>
    <w:rsid w:val="00C77B85"/>
    <w:rsid w:val="00C77BF4"/>
    <w:rsid w:val="00C77DE4"/>
    <w:rsid w:val="00C802A2"/>
    <w:rsid w:val="00C80478"/>
    <w:rsid w:val="00C80992"/>
    <w:rsid w:val="00C80A03"/>
    <w:rsid w:val="00C80C8F"/>
    <w:rsid w:val="00C80F2E"/>
    <w:rsid w:val="00C81038"/>
    <w:rsid w:val="00C81281"/>
    <w:rsid w:val="00C818D1"/>
    <w:rsid w:val="00C81CFE"/>
    <w:rsid w:val="00C81D60"/>
    <w:rsid w:val="00C81DC4"/>
    <w:rsid w:val="00C822C5"/>
    <w:rsid w:val="00C82380"/>
    <w:rsid w:val="00C827A1"/>
    <w:rsid w:val="00C8280D"/>
    <w:rsid w:val="00C82B2A"/>
    <w:rsid w:val="00C82D1B"/>
    <w:rsid w:val="00C830D7"/>
    <w:rsid w:val="00C83510"/>
    <w:rsid w:val="00C835E2"/>
    <w:rsid w:val="00C83A27"/>
    <w:rsid w:val="00C83C7C"/>
    <w:rsid w:val="00C83EC6"/>
    <w:rsid w:val="00C83F49"/>
    <w:rsid w:val="00C842F5"/>
    <w:rsid w:val="00C84494"/>
    <w:rsid w:val="00C844E3"/>
    <w:rsid w:val="00C84727"/>
    <w:rsid w:val="00C84745"/>
    <w:rsid w:val="00C84A55"/>
    <w:rsid w:val="00C84D57"/>
    <w:rsid w:val="00C85388"/>
    <w:rsid w:val="00C853A2"/>
    <w:rsid w:val="00C85928"/>
    <w:rsid w:val="00C85A8B"/>
    <w:rsid w:val="00C85E5B"/>
    <w:rsid w:val="00C85F30"/>
    <w:rsid w:val="00C85FBD"/>
    <w:rsid w:val="00C86327"/>
    <w:rsid w:val="00C86380"/>
    <w:rsid w:val="00C86419"/>
    <w:rsid w:val="00C8662E"/>
    <w:rsid w:val="00C86737"/>
    <w:rsid w:val="00C869F4"/>
    <w:rsid w:val="00C8704B"/>
    <w:rsid w:val="00C87205"/>
    <w:rsid w:val="00C8745C"/>
    <w:rsid w:val="00C877E1"/>
    <w:rsid w:val="00C879B1"/>
    <w:rsid w:val="00C87CE7"/>
    <w:rsid w:val="00C87FDA"/>
    <w:rsid w:val="00C90066"/>
    <w:rsid w:val="00C902A6"/>
    <w:rsid w:val="00C90377"/>
    <w:rsid w:val="00C903A2"/>
    <w:rsid w:val="00C90756"/>
    <w:rsid w:val="00C9075F"/>
    <w:rsid w:val="00C90A14"/>
    <w:rsid w:val="00C90A89"/>
    <w:rsid w:val="00C90ADE"/>
    <w:rsid w:val="00C90B86"/>
    <w:rsid w:val="00C90CAB"/>
    <w:rsid w:val="00C91041"/>
    <w:rsid w:val="00C91131"/>
    <w:rsid w:val="00C91602"/>
    <w:rsid w:val="00C91CFB"/>
    <w:rsid w:val="00C92235"/>
    <w:rsid w:val="00C92531"/>
    <w:rsid w:val="00C92806"/>
    <w:rsid w:val="00C92A18"/>
    <w:rsid w:val="00C92CDB"/>
    <w:rsid w:val="00C92ED4"/>
    <w:rsid w:val="00C93612"/>
    <w:rsid w:val="00C93F42"/>
    <w:rsid w:val="00C93FBE"/>
    <w:rsid w:val="00C944D5"/>
    <w:rsid w:val="00C94ACC"/>
    <w:rsid w:val="00C94B65"/>
    <w:rsid w:val="00C94E08"/>
    <w:rsid w:val="00C94E35"/>
    <w:rsid w:val="00C950F0"/>
    <w:rsid w:val="00C95232"/>
    <w:rsid w:val="00C954D8"/>
    <w:rsid w:val="00C95840"/>
    <w:rsid w:val="00C9613E"/>
    <w:rsid w:val="00C96636"/>
    <w:rsid w:val="00C96D5E"/>
    <w:rsid w:val="00C96E02"/>
    <w:rsid w:val="00C97450"/>
    <w:rsid w:val="00C97E77"/>
    <w:rsid w:val="00C97EE1"/>
    <w:rsid w:val="00C97FB2"/>
    <w:rsid w:val="00CA03CA"/>
    <w:rsid w:val="00CA0664"/>
    <w:rsid w:val="00CA10E5"/>
    <w:rsid w:val="00CA14C1"/>
    <w:rsid w:val="00CA15B7"/>
    <w:rsid w:val="00CA185B"/>
    <w:rsid w:val="00CA1BB0"/>
    <w:rsid w:val="00CA1E6E"/>
    <w:rsid w:val="00CA21E6"/>
    <w:rsid w:val="00CA241E"/>
    <w:rsid w:val="00CA2553"/>
    <w:rsid w:val="00CA256D"/>
    <w:rsid w:val="00CA25EB"/>
    <w:rsid w:val="00CA289A"/>
    <w:rsid w:val="00CA29E3"/>
    <w:rsid w:val="00CA2BA9"/>
    <w:rsid w:val="00CA2C67"/>
    <w:rsid w:val="00CA2CBB"/>
    <w:rsid w:val="00CA2F85"/>
    <w:rsid w:val="00CA3243"/>
    <w:rsid w:val="00CA3516"/>
    <w:rsid w:val="00CA35AA"/>
    <w:rsid w:val="00CA3710"/>
    <w:rsid w:val="00CA3A79"/>
    <w:rsid w:val="00CA3BF1"/>
    <w:rsid w:val="00CA3D70"/>
    <w:rsid w:val="00CA405C"/>
    <w:rsid w:val="00CA42F3"/>
    <w:rsid w:val="00CA46AC"/>
    <w:rsid w:val="00CA4908"/>
    <w:rsid w:val="00CA497F"/>
    <w:rsid w:val="00CA49D3"/>
    <w:rsid w:val="00CA4BB6"/>
    <w:rsid w:val="00CA4EFB"/>
    <w:rsid w:val="00CA5298"/>
    <w:rsid w:val="00CA52FF"/>
    <w:rsid w:val="00CA53FB"/>
    <w:rsid w:val="00CA5412"/>
    <w:rsid w:val="00CA565A"/>
    <w:rsid w:val="00CA56AB"/>
    <w:rsid w:val="00CA5AB9"/>
    <w:rsid w:val="00CA5C20"/>
    <w:rsid w:val="00CA5FB3"/>
    <w:rsid w:val="00CA60A3"/>
    <w:rsid w:val="00CA685F"/>
    <w:rsid w:val="00CA6A37"/>
    <w:rsid w:val="00CA6B4B"/>
    <w:rsid w:val="00CA6D77"/>
    <w:rsid w:val="00CA6F02"/>
    <w:rsid w:val="00CA6FB9"/>
    <w:rsid w:val="00CA72C4"/>
    <w:rsid w:val="00CA739B"/>
    <w:rsid w:val="00CA73F7"/>
    <w:rsid w:val="00CA74CC"/>
    <w:rsid w:val="00CA779F"/>
    <w:rsid w:val="00CA7A75"/>
    <w:rsid w:val="00CA7B25"/>
    <w:rsid w:val="00CA7C8F"/>
    <w:rsid w:val="00CB01B4"/>
    <w:rsid w:val="00CB03A3"/>
    <w:rsid w:val="00CB0515"/>
    <w:rsid w:val="00CB142D"/>
    <w:rsid w:val="00CB17B3"/>
    <w:rsid w:val="00CB1882"/>
    <w:rsid w:val="00CB1A6E"/>
    <w:rsid w:val="00CB1B8D"/>
    <w:rsid w:val="00CB1D49"/>
    <w:rsid w:val="00CB25D6"/>
    <w:rsid w:val="00CB3497"/>
    <w:rsid w:val="00CB3B98"/>
    <w:rsid w:val="00CB3D54"/>
    <w:rsid w:val="00CB3DB4"/>
    <w:rsid w:val="00CB3E6F"/>
    <w:rsid w:val="00CB4046"/>
    <w:rsid w:val="00CB4119"/>
    <w:rsid w:val="00CB4565"/>
    <w:rsid w:val="00CB4930"/>
    <w:rsid w:val="00CB49EE"/>
    <w:rsid w:val="00CB4B5C"/>
    <w:rsid w:val="00CB4D5C"/>
    <w:rsid w:val="00CB5129"/>
    <w:rsid w:val="00CB54B9"/>
    <w:rsid w:val="00CB56A7"/>
    <w:rsid w:val="00CB5754"/>
    <w:rsid w:val="00CB5757"/>
    <w:rsid w:val="00CB582F"/>
    <w:rsid w:val="00CB5C97"/>
    <w:rsid w:val="00CB605E"/>
    <w:rsid w:val="00CB6196"/>
    <w:rsid w:val="00CB671B"/>
    <w:rsid w:val="00CB67F5"/>
    <w:rsid w:val="00CB691E"/>
    <w:rsid w:val="00CB694A"/>
    <w:rsid w:val="00CB6B33"/>
    <w:rsid w:val="00CB6E46"/>
    <w:rsid w:val="00CB6FC2"/>
    <w:rsid w:val="00CB727E"/>
    <w:rsid w:val="00CB7336"/>
    <w:rsid w:val="00CB7B99"/>
    <w:rsid w:val="00CB7E10"/>
    <w:rsid w:val="00CC0311"/>
    <w:rsid w:val="00CC068A"/>
    <w:rsid w:val="00CC0934"/>
    <w:rsid w:val="00CC0BFA"/>
    <w:rsid w:val="00CC15EB"/>
    <w:rsid w:val="00CC1719"/>
    <w:rsid w:val="00CC175A"/>
    <w:rsid w:val="00CC1B47"/>
    <w:rsid w:val="00CC1E1A"/>
    <w:rsid w:val="00CC1E97"/>
    <w:rsid w:val="00CC21BB"/>
    <w:rsid w:val="00CC2211"/>
    <w:rsid w:val="00CC2612"/>
    <w:rsid w:val="00CC279A"/>
    <w:rsid w:val="00CC2F5F"/>
    <w:rsid w:val="00CC31E8"/>
    <w:rsid w:val="00CC322E"/>
    <w:rsid w:val="00CC3458"/>
    <w:rsid w:val="00CC35AB"/>
    <w:rsid w:val="00CC35FE"/>
    <w:rsid w:val="00CC380D"/>
    <w:rsid w:val="00CC3A9D"/>
    <w:rsid w:val="00CC3C71"/>
    <w:rsid w:val="00CC410F"/>
    <w:rsid w:val="00CC41EB"/>
    <w:rsid w:val="00CC44A2"/>
    <w:rsid w:val="00CC44C6"/>
    <w:rsid w:val="00CC471F"/>
    <w:rsid w:val="00CC493B"/>
    <w:rsid w:val="00CC4B4E"/>
    <w:rsid w:val="00CC4D04"/>
    <w:rsid w:val="00CC51B4"/>
    <w:rsid w:val="00CC5278"/>
    <w:rsid w:val="00CC53EC"/>
    <w:rsid w:val="00CC551F"/>
    <w:rsid w:val="00CC55A6"/>
    <w:rsid w:val="00CC58A8"/>
    <w:rsid w:val="00CC58BE"/>
    <w:rsid w:val="00CC59E7"/>
    <w:rsid w:val="00CC5E37"/>
    <w:rsid w:val="00CC5F74"/>
    <w:rsid w:val="00CC643B"/>
    <w:rsid w:val="00CC653C"/>
    <w:rsid w:val="00CC6F45"/>
    <w:rsid w:val="00CC74AE"/>
    <w:rsid w:val="00CC7C36"/>
    <w:rsid w:val="00CD003A"/>
    <w:rsid w:val="00CD0112"/>
    <w:rsid w:val="00CD027E"/>
    <w:rsid w:val="00CD02F2"/>
    <w:rsid w:val="00CD0377"/>
    <w:rsid w:val="00CD0A82"/>
    <w:rsid w:val="00CD0B26"/>
    <w:rsid w:val="00CD0BC7"/>
    <w:rsid w:val="00CD0DA4"/>
    <w:rsid w:val="00CD1141"/>
    <w:rsid w:val="00CD181C"/>
    <w:rsid w:val="00CD1A64"/>
    <w:rsid w:val="00CD1D2A"/>
    <w:rsid w:val="00CD2714"/>
    <w:rsid w:val="00CD27BC"/>
    <w:rsid w:val="00CD27E3"/>
    <w:rsid w:val="00CD2AE0"/>
    <w:rsid w:val="00CD2CBD"/>
    <w:rsid w:val="00CD2CC4"/>
    <w:rsid w:val="00CD2E4B"/>
    <w:rsid w:val="00CD345D"/>
    <w:rsid w:val="00CD34A3"/>
    <w:rsid w:val="00CD37C6"/>
    <w:rsid w:val="00CD38A5"/>
    <w:rsid w:val="00CD3D0F"/>
    <w:rsid w:val="00CD3DA4"/>
    <w:rsid w:val="00CD4060"/>
    <w:rsid w:val="00CD40EC"/>
    <w:rsid w:val="00CD4608"/>
    <w:rsid w:val="00CD4BF8"/>
    <w:rsid w:val="00CD4C8D"/>
    <w:rsid w:val="00CD4CF4"/>
    <w:rsid w:val="00CD4F5A"/>
    <w:rsid w:val="00CD5044"/>
    <w:rsid w:val="00CD5106"/>
    <w:rsid w:val="00CD5C36"/>
    <w:rsid w:val="00CD5E33"/>
    <w:rsid w:val="00CD6069"/>
    <w:rsid w:val="00CD6295"/>
    <w:rsid w:val="00CD6487"/>
    <w:rsid w:val="00CD6556"/>
    <w:rsid w:val="00CD6CBF"/>
    <w:rsid w:val="00CD6F82"/>
    <w:rsid w:val="00CD7136"/>
    <w:rsid w:val="00CD7142"/>
    <w:rsid w:val="00CD74FA"/>
    <w:rsid w:val="00CD7C69"/>
    <w:rsid w:val="00CD7E7A"/>
    <w:rsid w:val="00CD7ECD"/>
    <w:rsid w:val="00CD7FF4"/>
    <w:rsid w:val="00CE08D9"/>
    <w:rsid w:val="00CE0C1E"/>
    <w:rsid w:val="00CE0C6D"/>
    <w:rsid w:val="00CE0DF0"/>
    <w:rsid w:val="00CE15A9"/>
    <w:rsid w:val="00CE1A33"/>
    <w:rsid w:val="00CE1F59"/>
    <w:rsid w:val="00CE205A"/>
    <w:rsid w:val="00CE21C8"/>
    <w:rsid w:val="00CE23CC"/>
    <w:rsid w:val="00CE23DC"/>
    <w:rsid w:val="00CE277A"/>
    <w:rsid w:val="00CE294D"/>
    <w:rsid w:val="00CE2BD3"/>
    <w:rsid w:val="00CE2C30"/>
    <w:rsid w:val="00CE2D45"/>
    <w:rsid w:val="00CE2FAE"/>
    <w:rsid w:val="00CE3054"/>
    <w:rsid w:val="00CE30B8"/>
    <w:rsid w:val="00CE345F"/>
    <w:rsid w:val="00CE352D"/>
    <w:rsid w:val="00CE3CE4"/>
    <w:rsid w:val="00CE436D"/>
    <w:rsid w:val="00CE5262"/>
    <w:rsid w:val="00CE585F"/>
    <w:rsid w:val="00CE5BDE"/>
    <w:rsid w:val="00CE5F67"/>
    <w:rsid w:val="00CE63F4"/>
    <w:rsid w:val="00CE6516"/>
    <w:rsid w:val="00CE66A7"/>
    <w:rsid w:val="00CE687C"/>
    <w:rsid w:val="00CE6B1E"/>
    <w:rsid w:val="00CE6EFB"/>
    <w:rsid w:val="00CE6F7E"/>
    <w:rsid w:val="00CE744E"/>
    <w:rsid w:val="00CE7917"/>
    <w:rsid w:val="00CE7AE1"/>
    <w:rsid w:val="00CE7CDE"/>
    <w:rsid w:val="00CE7D02"/>
    <w:rsid w:val="00CE7F32"/>
    <w:rsid w:val="00CE7F58"/>
    <w:rsid w:val="00CF007D"/>
    <w:rsid w:val="00CF012A"/>
    <w:rsid w:val="00CF01DD"/>
    <w:rsid w:val="00CF03BD"/>
    <w:rsid w:val="00CF061C"/>
    <w:rsid w:val="00CF06A8"/>
    <w:rsid w:val="00CF0763"/>
    <w:rsid w:val="00CF0C5D"/>
    <w:rsid w:val="00CF0CD8"/>
    <w:rsid w:val="00CF0D97"/>
    <w:rsid w:val="00CF0EAC"/>
    <w:rsid w:val="00CF0F81"/>
    <w:rsid w:val="00CF0FDE"/>
    <w:rsid w:val="00CF10C6"/>
    <w:rsid w:val="00CF1324"/>
    <w:rsid w:val="00CF1616"/>
    <w:rsid w:val="00CF16B4"/>
    <w:rsid w:val="00CF1F87"/>
    <w:rsid w:val="00CF2174"/>
    <w:rsid w:val="00CF2302"/>
    <w:rsid w:val="00CF2448"/>
    <w:rsid w:val="00CF251A"/>
    <w:rsid w:val="00CF255D"/>
    <w:rsid w:val="00CF2A96"/>
    <w:rsid w:val="00CF2C7B"/>
    <w:rsid w:val="00CF2DCA"/>
    <w:rsid w:val="00CF3031"/>
    <w:rsid w:val="00CF360C"/>
    <w:rsid w:val="00CF3778"/>
    <w:rsid w:val="00CF3A65"/>
    <w:rsid w:val="00CF3BCB"/>
    <w:rsid w:val="00CF3F85"/>
    <w:rsid w:val="00CF3FB0"/>
    <w:rsid w:val="00CF3FCD"/>
    <w:rsid w:val="00CF415F"/>
    <w:rsid w:val="00CF4328"/>
    <w:rsid w:val="00CF4D05"/>
    <w:rsid w:val="00CF4D25"/>
    <w:rsid w:val="00CF4FFE"/>
    <w:rsid w:val="00CF525A"/>
    <w:rsid w:val="00CF54A1"/>
    <w:rsid w:val="00CF54A2"/>
    <w:rsid w:val="00CF58D7"/>
    <w:rsid w:val="00CF5E39"/>
    <w:rsid w:val="00CF5EEC"/>
    <w:rsid w:val="00CF6044"/>
    <w:rsid w:val="00CF64A4"/>
    <w:rsid w:val="00CF64A5"/>
    <w:rsid w:val="00CF6779"/>
    <w:rsid w:val="00CF67E1"/>
    <w:rsid w:val="00CF73B7"/>
    <w:rsid w:val="00CF7464"/>
    <w:rsid w:val="00CF7514"/>
    <w:rsid w:val="00CF75CD"/>
    <w:rsid w:val="00CF7670"/>
    <w:rsid w:val="00CF76B2"/>
    <w:rsid w:val="00CF7C47"/>
    <w:rsid w:val="00CF7F2A"/>
    <w:rsid w:val="00CF7F93"/>
    <w:rsid w:val="00D00209"/>
    <w:rsid w:val="00D002C0"/>
    <w:rsid w:val="00D0032F"/>
    <w:rsid w:val="00D00353"/>
    <w:rsid w:val="00D006AB"/>
    <w:rsid w:val="00D008AF"/>
    <w:rsid w:val="00D01956"/>
    <w:rsid w:val="00D01A8C"/>
    <w:rsid w:val="00D01CDE"/>
    <w:rsid w:val="00D02B0C"/>
    <w:rsid w:val="00D02CC4"/>
    <w:rsid w:val="00D030BC"/>
    <w:rsid w:val="00D035AA"/>
    <w:rsid w:val="00D03977"/>
    <w:rsid w:val="00D0397B"/>
    <w:rsid w:val="00D03C6E"/>
    <w:rsid w:val="00D0404A"/>
    <w:rsid w:val="00D0410F"/>
    <w:rsid w:val="00D0460A"/>
    <w:rsid w:val="00D0477E"/>
    <w:rsid w:val="00D04A40"/>
    <w:rsid w:val="00D04B85"/>
    <w:rsid w:val="00D04E20"/>
    <w:rsid w:val="00D04F32"/>
    <w:rsid w:val="00D05471"/>
    <w:rsid w:val="00D0550F"/>
    <w:rsid w:val="00D05C5B"/>
    <w:rsid w:val="00D06050"/>
    <w:rsid w:val="00D06521"/>
    <w:rsid w:val="00D0673E"/>
    <w:rsid w:val="00D06887"/>
    <w:rsid w:val="00D068AA"/>
    <w:rsid w:val="00D06D96"/>
    <w:rsid w:val="00D06FEA"/>
    <w:rsid w:val="00D07264"/>
    <w:rsid w:val="00D072AC"/>
    <w:rsid w:val="00D073D4"/>
    <w:rsid w:val="00D0749A"/>
    <w:rsid w:val="00D07E6E"/>
    <w:rsid w:val="00D1004A"/>
    <w:rsid w:val="00D104B4"/>
    <w:rsid w:val="00D1054D"/>
    <w:rsid w:val="00D10573"/>
    <w:rsid w:val="00D10766"/>
    <w:rsid w:val="00D107FA"/>
    <w:rsid w:val="00D1127F"/>
    <w:rsid w:val="00D117CA"/>
    <w:rsid w:val="00D1192B"/>
    <w:rsid w:val="00D11EAC"/>
    <w:rsid w:val="00D11EC9"/>
    <w:rsid w:val="00D12329"/>
    <w:rsid w:val="00D12811"/>
    <w:rsid w:val="00D1285A"/>
    <w:rsid w:val="00D129E5"/>
    <w:rsid w:val="00D12EEB"/>
    <w:rsid w:val="00D13182"/>
    <w:rsid w:val="00D132C4"/>
    <w:rsid w:val="00D134D8"/>
    <w:rsid w:val="00D1365F"/>
    <w:rsid w:val="00D136D5"/>
    <w:rsid w:val="00D13932"/>
    <w:rsid w:val="00D13B2B"/>
    <w:rsid w:val="00D13E44"/>
    <w:rsid w:val="00D13F41"/>
    <w:rsid w:val="00D1427B"/>
    <w:rsid w:val="00D14440"/>
    <w:rsid w:val="00D14B1E"/>
    <w:rsid w:val="00D14B94"/>
    <w:rsid w:val="00D14C36"/>
    <w:rsid w:val="00D14C86"/>
    <w:rsid w:val="00D14D56"/>
    <w:rsid w:val="00D15490"/>
    <w:rsid w:val="00D159AF"/>
    <w:rsid w:val="00D15AF0"/>
    <w:rsid w:val="00D15C3A"/>
    <w:rsid w:val="00D16385"/>
    <w:rsid w:val="00D16F66"/>
    <w:rsid w:val="00D17337"/>
    <w:rsid w:val="00D1784E"/>
    <w:rsid w:val="00D17935"/>
    <w:rsid w:val="00D17A81"/>
    <w:rsid w:val="00D17C86"/>
    <w:rsid w:val="00D17EFC"/>
    <w:rsid w:val="00D17F8B"/>
    <w:rsid w:val="00D20186"/>
    <w:rsid w:val="00D201D7"/>
    <w:rsid w:val="00D2024F"/>
    <w:rsid w:val="00D2054C"/>
    <w:rsid w:val="00D20A12"/>
    <w:rsid w:val="00D20A7C"/>
    <w:rsid w:val="00D20B2F"/>
    <w:rsid w:val="00D20FC9"/>
    <w:rsid w:val="00D211B6"/>
    <w:rsid w:val="00D2126E"/>
    <w:rsid w:val="00D21B3B"/>
    <w:rsid w:val="00D21EEA"/>
    <w:rsid w:val="00D22061"/>
    <w:rsid w:val="00D222AE"/>
    <w:rsid w:val="00D222D1"/>
    <w:rsid w:val="00D227F8"/>
    <w:rsid w:val="00D22CF1"/>
    <w:rsid w:val="00D22D24"/>
    <w:rsid w:val="00D22F3F"/>
    <w:rsid w:val="00D22F94"/>
    <w:rsid w:val="00D22FC1"/>
    <w:rsid w:val="00D2304F"/>
    <w:rsid w:val="00D23860"/>
    <w:rsid w:val="00D244C6"/>
    <w:rsid w:val="00D245B6"/>
    <w:rsid w:val="00D24767"/>
    <w:rsid w:val="00D248AF"/>
    <w:rsid w:val="00D24B93"/>
    <w:rsid w:val="00D24FDA"/>
    <w:rsid w:val="00D2565C"/>
    <w:rsid w:val="00D2582C"/>
    <w:rsid w:val="00D25A51"/>
    <w:rsid w:val="00D26654"/>
    <w:rsid w:val="00D26E29"/>
    <w:rsid w:val="00D26E4D"/>
    <w:rsid w:val="00D26ECF"/>
    <w:rsid w:val="00D271C6"/>
    <w:rsid w:val="00D2786A"/>
    <w:rsid w:val="00D279BB"/>
    <w:rsid w:val="00D27AF3"/>
    <w:rsid w:val="00D27C2C"/>
    <w:rsid w:val="00D30103"/>
    <w:rsid w:val="00D3037F"/>
    <w:rsid w:val="00D31281"/>
    <w:rsid w:val="00D3131B"/>
    <w:rsid w:val="00D313BA"/>
    <w:rsid w:val="00D3176F"/>
    <w:rsid w:val="00D318BD"/>
    <w:rsid w:val="00D31D6B"/>
    <w:rsid w:val="00D31FC7"/>
    <w:rsid w:val="00D32415"/>
    <w:rsid w:val="00D3255E"/>
    <w:rsid w:val="00D326B4"/>
    <w:rsid w:val="00D328AD"/>
    <w:rsid w:val="00D32A58"/>
    <w:rsid w:val="00D32AF2"/>
    <w:rsid w:val="00D32D7D"/>
    <w:rsid w:val="00D3302D"/>
    <w:rsid w:val="00D3337E"/>
    <w:rsid w:val="00D33B7F"/>
    <w:rsid w:val="00D33EA1"/>
    <w:rsid w:val="00D33EE7"/>
    <w:rsid w:val="00D34079"/>
    <w:rsid w:val="00D3430A"/>
    <w:rsid w:val="00D3478D"/>
    <w:rsid w:val="00D34814"/>
    <w:rsid w:val="00D34A83"/>
    <w:rsid w:val="00D34BA7"/>
    <w:rsid w:val="00D34BFA"/>
    <w:rsid w:val="00D357A4"/>
    <w:rsid w:val="00D35ACD"/>
    <w:rsid w:val="00D35E8E"/>
    <w:rsid w:val="00D36067"/>
    <w:rsid w:val="00D362CA"/>
    <w:rsid w:val="00D363E2"/>
    <w:rsid w:val="00D36A63"/>
    <w:rsid w:val="00D36AE2"/>
    <w:rsid w:val="00D36DC8"/>
    <w:rsid w:val="00D37084"/>
    <w:rsid w:val="00D373A8"/>
    <w:rsid w:val="00D373CE"/>
    <w:rsid w:val="00D3768D"/>
    <w:rsid w:val="00D376B3"/>
    <w:rsid w:val="00D379C8"/>
    <w:rsid w:val="00D37AE6"/>
    <w:rsid w:val="00D37F00"/>
    <w:rsid w:val="00D40801"/>
    <w:rsid w:val="00D408AB"/>
    <w:rsid w:val="00D408C9"/>
    <w:rsid w:val="00D409E9"/>
    <w:rsid w:val="00D40D45"/>
    <w:rsid w:val="00D40E99"/>
    <w:rsid w:val="00D40F2D"/>
    <w:rsid w:val="00D41840"/>
    <w:rsid w:val="00D418EA"/>
    <w:rsid w:val="00D41A5D"/>
    <w:rsid w:val="00D42840"/>
    <w:rsid w:val="00D42BFB"/>
    <w:rsid w:val="00D42FE3"/>
    <w:rsid w:val="00D4310D"/>
    <w:rsid w:val="00D431A9"/>
    <w:rsid w:val="00D4334F"/>
    <w:rsid w:val="00D439B4"/>
    <w:rsid w:val="00D43D6A"/>
    <w:rsid w:val="00D43DB1"/>
    <w:rsid w:val="00D44202"/>
    <w:rsid w:val="00D44349"/>
    <w:rsid w:val="00D443B5"/>
    <w:rsid w:val="00D446FA"/>
    <w:rsid w:val="00D44C77"/>
    <w:rsid w:val="00D44C84"/>
    <w:rsid w:val="00D4519D"/>
    <w:rsid w:val="00D4525D"/>
    <w:rsid w:val="00D4525F"/>
    <w:rsid w:val="00D456D1"/>
    <w:rsid w:val="00D45B0F"/>
    <w:rsid w:val="00D45CC6"/>
    <w:rsid w:val="00D46167"/>
    <w:rsid w:val="00D4628A"/>
    <w:rsid w:val="00D46378"/>
    <w:rsid w:val="00D46428"/>
    <w:rsid w:val="00D4666C"/>
    <w:rsid w:val="00D46BB0"/>
    <w:rsid w:val="00D46FAB"/>
    <w:rsid w:val="00D4735F"/>
    <w:rsid w:val="00D47456"/>
    <w:rsid w:val="00D47536"/>
    <w:rsid w:val="00D4753C"/>
    <w:rsid w:val="00D47765"/>
    <w:rsid w:val="00D47A1A"/>
    <w:rsid w:val="00D47A6C"/>
    <w:rsid w:val="00D47DB9"/>
    <w:rsid w:val="00D47FBC"/>
    <w:rsid w:val="00D50022"/>
    <w:rsid w:val="00D5025A"/>
    <w:rsid w:val="00D502CB"/>
    <w:rsid w:val="00D50470"/>
    <w:rsid w:val="00D505B7"/>
    <w:rsid w:val="00D50A15"/>
    <w:rsid w:val="00D50A60"/>
    <w:rsid w:val="00D50F77"/>
    <w:rsid w:val="00D512AC"/>
    <w:rsid w:val="00D5139E"/>
    <w:rsid w:val="00D516B4"/>
    <w:rsid w:val="00D519E5"/>
    <w:rsid w:val="00D51CD2"/>
    <w:rsid w:val="00D51FF8"/>
    <w:rsid w:val="00D523D4"/>
    <w:rsid w:val="00D5275E"/>
    <w:rsid w:val="00D54198"/>
    <w:rsid w:val="00D54667"/>
    <w:rsid w:val="00D548D6"/>
    <w:rsid w:val="00D54B0C"/>
    <w:rsid w:val="00D55014"/>
    <w:rsid w:val="00D558AF"/>
    <w:rsid w:val="00D55A4C"/>
    <w:rsid w:val="00D55B82"/>
    <w:rsid w:val="00D55F97"/>
    <w:rsid w:val="00D56019"/>
    <w:rsid w:val="00D563F8"/>
    <w:rsid w:val="00D564D8"/>
    <w:rsid w:val="00D56528"/>
    <w:rsid w:val="00D56690"/>
    <w:rsid w:val="00D56ACA"/>
    <w:rsid w:val="00D56B33"/>
    <w:rsid w:val="00D570F7"/>
    <w:rsid w:val="00D57722"/>
    <w:rsid w:val="00D57967"/>
    <w:rsid w:val="00D5796D"/>
    <w:rsid w:val="00D57B10"/>
    <w:rsid w:val="00D60222"/>
    <w:rsid w:val="00D602ED"/>
    <w:rsid w:val="00D60339"/>
    <w:rsid w:val="00D60375"/>
    <w:rsid w:val="00D60E87"/>
    <w:rsid w:val="00D61024"/>
    <w:rsid w:val="00D6128B"/>
    <w:rsid w:val="00D61454"/>
    <w:rsid w:val="00D617B2"/>
    <w:rsid w:val="00D617DE"/>
    <w:rsid w:val="00D61820"/>
    <w:rsid w:val="00D61AFC"/>
    <w:rsid w:val="00D62162"/>
    <w:rsid w:val="00D62509"/>
    <w:rsid w:val="00D62577"/>
    <w:rsid w:val="00D62602"/>
    <w:rsid w:val="00D6264D"/>
    <w:rsid w:val="00D62B76"/>
    <w:rsid w:val="00D634F8"/>
    <w:rsid w:val="00D63643"/>
    <w:rsid w:val="00D63665"/>
    <w:rsid w:val="00D63676"/>
    <w:rsid w:val="00D63706"/>
    <w:rsid w:val="00D63858"/>
    <w:rsid w:val="00D63BD3"/>
    <w:rsid w:val="00D63DEC"/>
    <w:rsid w:val="00D63F68"/>
    <w:rsid w:val="00D6408C"/>
    <w:rsid w:val="00D6438C"/>
    <w:rsid w:val="00D643F4"/>
    <w:rsid w:val="00D648A5"/>
    <w:rsid w:val="00D64A85"/>
    <w:rsid w:val="00D64B97"/>
    <w:rsid w:val="00D64D40"/>
    <w:rsid w:val="00D64DA9"/>
    <w:rsid w:val="00D65665"/>
    <w:rsid w:val="00D65A7C"/>
    <w:rsid w:val="00D65AD1"/>
    <w:rsid w:val="00D6635D"/>
    <w:rsid w:val="00D665D3"/>
    <w:rsid w:val="00D666D4"/>
    <w:rsid w:val="00D66817"/>
    <w:rsid w:val="00D66975"/>
    <w:rsid w:val="00D66CA9"/>
    <w:rsid w:val="00D66EA7"/>
    <w:rsid w:val="00D67173"/>
    <w:rsid w:val="00D67493"/>
    <w:rsid w:val="00D674EC"/>
    <w:rsid w:val="00D6787F"/>
    <w:rsid w:val="00D67BEB"/>
    <w:rsid w:val="00D67F3C"/>
    <w:rsid w:val="00D7001D"/>
    <w:rsid w:val="00D70493"/>
    <w:rsid w:val="00D706E5"/>
    <w:rsid w:val="00D70BB4"/>
    <w:rsid w:val="00D70D2B"/>
    <w:rsid w:val="00D70E6E"/>
    <w:rsid w:val="00D710CD"/>
    <w:rsid w:val="00D71990"/>
    <w:rsid w:val="00D71C65"/>
    <w:rsid w:val="00D71D32"/>
    <w:rsid w:val="00D71E7C"/>
    <w:rsid w:val="00D7224A"/>
    <w:rsid w:val="00D7252B"/>
    <w:rsid w:val="00D725A1"/>
    <w:rsid w:val="00D72715"/>
    <w:rsid w:val="00D7274C"/>
    <w:rsid w:val="00D727F3"/>
    <w:rsid w:val="00D72839"/>
    <w:rsid w:val="00D72FC1"/>
    <w:rsid w:val="00D7330E"/>
    <w:rsid w:val="00D7344E"/>
    <w:rsid w:val="00D7394B"/>
    <w:rsid w:val="00D739AD"/>
    <w:rsid w:val="00D73A03"/>
    <w:rsid w:val="00D73BE1"/>
    <w:rsid w:val="00D73E22"/>
    <w:rsid w:val="00D73F10"/>
    <w:rsid w:val="00D7413E"/>
    <w:rsid w:val="00D74196"/>
    <w:rsid w:val="00D743A3"/>
    <w:rsid w:val="00D744CD"/>
    <w:rsid w:val="00D7470C"/>
    <w:rsid w:val="00D7493C"/>
    <w:rsid w:val="00D74C2D"/>
    <w:rsid w:val="00D74C85"/>
    <w:rsid w:val="00D74F87"/>
    <w:rsid w:val="00D751C7"/>
    <w:rsid w:val="00D753A4"/>
    <w:rsid w:val="00D756BE"/>
    <w:rsid w:val="00D75BD2"/>
    <w:rsid w:val="00D75F52"/>
    <w:rsid w:val="00D7618A"/>
    <w:rsid w:val="00D76439"/>
    <w:rsid w:val="00D764CD"/>
    <w:rsid w:val="00D764E3"/>
    <w:rsid w:val="00D764FC"/>
    <w:rsid w:val="00D76C31"/>
    <w:rsid w:val="00D76D5E"/>
    <w:rsid w:val="00D7716E"/>
    <w:rsid w:val="00D77314"/>
    <w:rsid w:val="00D77335"/>
    <w:rsid w:val="00D774DA"/>
    <w:rsid w:val="00D774E9"/>
    <w:rsid w:val="00D77727"/>
    <w:rsid w:val="00D77730"/>
    <w:rsid w:val="00D80021"/>
    <w:rsid w:val="00D80289"/>
    <w:rsid w:val="00D803C1"/>
    <w:rsid w:val="00D8066C"/>
    <w:rsid w:val="00D80C5F"/>
    <w:rsid w:val="00D81786"/>
    <w:rsid w:val="00D819ED"/>
    <w:rsid w:val="00D81CEE"/>
    <w:rsid w:val="00D81D69"/>
    <w:rsid w:val="00D81EAD"/>
    <w:rsid w:val="00D81F7D"/>
    <w:rsid w:val="00D82048"/>
    <w:rsid w:val="00D8241B"/>
    <w:rsid w:val="00D8277C"/>
    <w:rsid w:val="00D82868"/>
    <w:rsid w:val="00D82C0A"/>
    <w:rsid w:val="00D82E18"/>
    <w:rsid w:val="00D82F35"/>
    <w:rsid w:val="00D82FAC"/>
    <w:rsid w:val="00D830F3"/>
    <w:rsid w:val="00D83112"/>
    <w:rsid w:val="00D839F1"/>
    <w:rsid w:val="00D83C31"/>
    <w:rsid w:val="00D83FAD"/>
    <w:rsid w:val="00D8414E"/>
    <w:rsid w:val="00D84355"/>
    <w:rsid w:val="00D8435C"/>
    <w:rsid w:val="00D84670"/>
    <w:rsid w:val="00D84B0B"/>
    <w:rsid w:val="00D8527F"/>
    <w:rsid w:val="00D8582F"/>
    <w:rsid w:val="00D85996"/>
    <w:rsid w:val="00D85D4B"/>
    <w:rsid w:val="00D863D6"/>
    <w:rsid w:val="00D86625"/>
    <w:rsid w:val="00D868BE"/>
    <w:rsid w:val="00D86B19"/>
    <w:rsid w:val="00D87B33"/>
    <w:rsid w:val="00D87B7E"/>
    <w:rsid w:val="00D87DE4"/>
    <w:rsid w:val="00D904B3"/>
    <w:rsid w:val="00D9067F"/>
    <w:rsid w:val="00D90991"/>
    <w:rsid w:val="00D90A0C"/>
    <w:rsid w:val="00D90EF6"/>
    <w:rsid w:val="00D91993"/>
    <w:rsid w:val="00D91A1A"/>
    <w:rsid w:val="00D92041"/>
    <w:rsid w:val="00D92377"/>
    <w:rsid w:val="00D92E0C"/>
    <w:rsid w:val="00D92E7C"/>
    <w:rsid w:val="00D9315C"/>
    <w:rsid w:val="00D9365A"/>
    <w:rsid w:val="00D93687"/>
    <w:rsid w:val="00D93B9F"/>
    <w:rsid w:val="00D93E9F"/>
    <w:rsid w:val="00D94155"/>
    <w:rsid w:val="00D94283"/>
    <w:rsid w:val="00D94773"/>
    <w:rsid w:val="00D94BF1"/>
    <w:rsid w:val="00D94D34"/>
    <w:rsid w:val="00D95050"/>
    <w:rsid w:val="00D95B6E"/>
    <w:rsid w:val="00D95F68"/>
    <w:rsid w:val="00D96492"/>
    <w:rsid w:val="00D9657D"/>
    <w:rsid w:val="00D967CE"/>
    <w:rsid w:val="00D967D8"/>
    <w:rsid w:val="00D96958"/>
    <w:rsid w:val="00D96AD2"/>
    <w:rsid w:val="00D96C01"/>
    <w:rsid w:val="00D96EE0"/>
    <w:rsid w:val="00D972DB"/>
    <w:rsid w:val="00D97A55"/>
    <w:rsid w:val="00D97BA8"/>
    <w:rsid w:val="00DA0568"/>
    <w:rsid w:val="00DA08F5"/>
    <w:rsid w:val="00DA0D09"/>
    <w:rsid w:val="00DA0DBF"/>
    <w:rsid w:val="00DA1482"/>
    <w:rsid w:val="00DA172B"/>
    <w:rsid w:val="00DA179B"/>
    <w:rsid w:val="00DA1956"/>
    <w:rsid w:val="00DA1F75"/>
    <w:rsid w:val="00DA22EA"/>
    <w:rsid w:val="00DA24B1"/>
    <w:rsid w:val="00DA2AEC"/>
    <w:rsid w:val="00DA2C46"/>
    <w:rsid w:val="00DA2D0B"/>
    <w:rsid w:val="00DA2E8D"/>
    <w:rsid w:val="00DA3021"/>
    <w:rsid w:val="00DA312C"/>
    <w:rsid w:val="00DA365E"/>
    <w:rsid w:val="00DA36DC"/>
    <w:rsid w:val="00DA3AE0"/>
    <w:rsid w:val="00DA3B01"/>
    <w:rsid w:val="00DA3DEB"/>
    <w:rsid w:val="00DA40B4"/>
    <w:rsid w:val="00DA4367"/>
    <w:rsid w:val="00DA464D"/>
    <w:rsid w:val="00DA466E"/>
    <w:rsid w:val="00DA4825"/>
    <w:rsid w:val="00DA48FD"/>
    <w:rsid w:val="00DA49E8"/>
    <w:rsid w:val="00DA4B7C"/>
    <w:rsid w:val="00DA4CD3"/>
    <w:rsid w:val="00DA4D5D"/>
    <w:rsid w:val="00DA4D85"/>
    <w:rsid w:val="00DA4E5E"/>
    <w:rsid w:val="00DA4F5F"/>
    <w:rsid w:val="00DA5985"/>
    <w:rsid w:val="00DA5B93"/>
    <w:rsid w:val="00DA5CB2"/>
    <w:rsid w:val="00DA65EB"/>
    <w:rsid w:val="00DA660A"/>
    <w:rsid w:val="00DA692A"/>
    <w:rsid w:val="00DA6AEB"/>
    <w:rsid w:val="00DA6CF9"/>
    <w:rsid w:val="00DA7495"/>
    <w:rsid w:val="00DA7625"/>
    <w:rsid w:val="00DA76DA"/>
    <w:rsid w:val="00DA7918"/>
    <w:rsid w:val="00DA7C45"/>
    <w:rsid w:val="00DA7CEE"/>
    <w:rsid w:val="00DB03ED"/>
    <w:rsid w:val="00DB0657"/>
    <w:rsid w:val="00DB067D"/>
    <w:rsid w:val="00DB0C5C"/>
    <w:rsid w:val="00DB0FB1"/>
    <w:rsid w:val="00DB103F"/>
    <w:rsid w:val="00DB16C8"/>
    <w:rsid w:val="00DB1F98"/>
    <w:rsid w:val="00DB2193"/>
    <w:rsid w:val="00DB219C"/>
    <w:rsid w:val="00DB222B"/>
    <w:rsid w:val="00DB246C"/>
    <w:rsid w:val="00DB2481"/>
    <w:rsid w:val="00DB2862"/>
    <w:rsid w:val="00DB2B50"/>
    <w:rsid w:val="00DB2B75"/>
    <w:rsid w:val="00DB2FB0"/>
    <w:rsid w:val="00DB3175"/>
    <w:rsid w:val="00DB3459"/>
    <w:rsid w:val="00DB36B3"/>
    <w:rsid w:val="00DB38D4"/>
    <w:rsid w:val="00DB39E1"/>
    <w:rsid w:val="00DB3C35"/>
    <w:rsid w:val="00DB494F"/>
    <w:rsid w:val="00DB4B29"/>
    <w:rsid w:val="00DB4BF5"/>
    <w:rsid w:val="00DB4E17"/>
    <w:rsid w:val="00DB541D"/>
    <w:rsid w:val="00DB5820"/>
    <w:rsid w:val="00DB5B26"/>
    <w:rsid w:val="00DB640F"/>
    <w:rsid w:val="00DB6593"/>
    <w:rsid w:val="00DB670F"/>
    <w:rsid w:val="00DB69DD"/>
    <w:rsid w:val="00DB6A1A"/>
    <w:rsid w:val="00DB6AE0"/>
    <w:rsid w:val="00DB70A7"/>
    <w:rsid w:val="00DB724B"/>
    <w:rsid w:val="00DB72C2"/>
    <w:rsid w:val="00DB74AC"/>
    <w:rsid w:val="00DB755B"/>
    <w:rsid w:val="00DB7A8A"/>
    <w:rsid w:val="00DB7AFE"/>
    <w:rsid w:val="00DB7D42"/>
    <w:rsid w:val="00DC016F"/>
    <w:rsid w:val="00DC06C9"/>
    <w:rsid w:val="00DC0859"/>
    <w:rsid w:val="00DC0AE4"/>
    <w:rsid w:val="00DC0B0D"/>
    <w:rsid w:val="00DC0F83"/>
    <w:rsid w:val="00DC129E"/>
    <w:rsid w:val="00DC137B"/>
    <w:rsid w:val="00DC13B4"/>
    <w:rsid w:val="00DC1B56"/>
    <w:rsid w:val="00DC1E6C"/>
    <w:rsid w:val="00DC1F12"/>
    <w:rsid w:val="00DC1FA8"/>
    <w:rsid w:val="00DC20E4"/>
    <w:rsid w:val="00DC2189"/>
    <w:rsid w:val="00DC222F"/>
    <w:rsid w:val="00DC257F"/>
    <w:rsid w:val="00DC29E5"/>
    <w:rsid w:val="00DC2F5E"/>
    <w:rsid w:val="00DC3086"/>
    <w:rsid w:val="00DC390F"/>
    <w:rsid w:val="00DC3932"/>
    <w:rsid w:val="00DC3A18"/>
    <w:rsid w:val="00DC3E65"/>
    <w:rsid w:val="00DC3E99"/>
    <w:rsid w:val="00DC4035"/>
    <w:rsid w:val="00DC42DC"/>
    <w:rsid w:val="00DC444D"/>
    <w:rsid w:val="00DC4594"/>
    <w:rsid w:val="00DC4A71"/>
    <w:rsid w:val="00DC4AB5"/>
    <w:rsid w:val="00DC4AF8"/>
    <w:rsid w:val="00DC4B96"/>
    <w:rsid w:val="00DC4CDB"/>
    <w:rsid w:val="00DC4D75"/>
    <w:rsid w:val="00DC50D9"/>
    <w:rsid w:val="00DC538E"/>
    <w:rsid w:val="00DC55E5"/>
    <w:rsid w:val="00DC5B0F"/>
    <w:rsid w:val="00DC5BDA"/>
    <w:rsid w:val="00DC5C73"/>
    <w:rsid w:val="00DC5DA0"/>
    <w:rsid w:val="00DC5F61"/>
    <w:rsid w:val="00DC631E"/>
    <w:rsid w:val="00DC635E"/>
    <w:rsid w:val="00DC6397"/>
    <w:rsid w:val="00DC662F"/>
    <w:rsid w:val="00DC67B4"/>
    <w:rsid w:val="00DC6F00"/>
    <w:rsid w:val="00DC6F24"/>
    <w:rsid w:val="00DC6FAD"/>
    <w:rsid w:val="00DC6FED"/>
    <w:rsid w:val="00DC7449"/>
    <w:rsid w:val="00DC75A1"/>
    <w:rsid w:val="00DC7832"/>
    <w:rsid w:val="00DC79C4"/>
    <w:rsid w:val="00DC7CFD"/>
    <w:rsid w:val="00DC7F82"/>
    <w:rsid w:val="00DD07E9"/>
    <w:rsid w:val="00DD0BAB"/>
    <w:rsid w:val="00DD153B"/>
    <w:rsid w:val="00DD172A"/>
    <w:rsid w:val="00DD1C30"/>
    <w:rsid w:val="00DD1D36"/>
    <w:rsid w:val="00DD1D90"/>
    <w:rsid w:val="00DD2619"/>
    <w:rsid w:val="00DD27AE"/>
    <w:rsid w:val="00DD2882"/>
    <w:rsid w:val="00DD2889"/>
    <w:rsid w:val="00DD2A54"/>
    <w:rsid w:val="00DD2D89"/>
    <w:rsid w:val="00DD2F8E"/>
    <w:rsid w:val="00DD3020"/>
    <w:rsid w:val="00DD3DF3"/>
    <w:rsid w:val="00DD3F5F"/>
    <w:rsid w:val="00DD3F62"/>
    <w:rsid w:val="00DD42C6"/>
    <w:rsid w:val="00DD4614"/>
    <w:rsid w:val="00DD486D"/>
    <w:rsid w:val="00DD50E5"/>
    <w:rsid w:val="00DD59AF"/>
    <w:rsid w:val="00DD5C4C"/>
    <w:rsid w:val="00DD5E19"/>
    <w:rsid w:val="00DD5FED"/>
    <w:rsid w:val="00DD601D"/>
    <w:rsid w:val="00DD64AB"/>
    <w:rsid w:val="00DD650D"/>
    <w:rsid w:val="00DD6DCF"/>
    <w:rsid w:val="00DD6EAF"/>
    <w:rsid w:val="00DD6EE4"/>
    <w:rsid w:val="00DD7042"/>
    <w:rsid w:val="00DD715F"/>
    <w:rsid w:val="00DD71FA"/>
    <w:rsid w:val="00DD7328"/>
    <w:rsid w:val="00DD779A"/>
    <w:rsid w:val="00DD7B2E"/>
    <w:rsid w:val="00DD7E80"/>
    <w:rsid w:val="00DE03F3"/>
    <w:rsid w:val="00DE086D"/>
    <w:rsid w:val="00DE08BA"/>
    <w:rsid w:val="00DE09F5"/>
    <w:rsid w:val="00DE0A18"/>
    <w:rsid w:val="00DE0AB7"/>
    <w:rsid w:val="00DE0E5C"/>
    <w:rsid w:val="00DE0F7C"/>
    <w:rsid w:val="00DE106D"/>
    <w:rsid w:val="00DE10DB"/>
    <w:rsid w:val="00DE1873"/>
    <w:rsid w:val="00DE1929"/>
    <w:rsid w:val="00DE1A9A"/>
    <w:rsid w:val="00DE206C"/>
    <w:rsid w:val="00DE21DB"/>
    <w:rsid w:val="00DE2371"/>
    <w:rsid w:val="00DE24B2"/>
    <w:rsid w:val="00DE2A0C"/>
    <w:rsid w:val="00DE3AF9"/>
    <w:rsid w:val="00DE3C13"/>
    <w:rsid w:val="00DE3C2F"/>
    <w:rsid w:val="00DE3F26"/>
    <w:rsid w:val="00DE41E0"/>
    <w:rsid w:val="00DE4A5B"/>
    <w:rsid w:val="00DE4C1E"/>
    <w:rsid w:val="00DE4DE0"/>
    <w:rsid w:val="00DE5418"/>
    <w:rsid w:val="00DE55AA"/>
    <w:rsid w:val="00DE5789"/>
    <w:rsid w:val="00DE5924"/>
    <w:rsid w:val="00DE5BB0"/>
    <w:rsid w:val="00DE6077"/>
    <w:rsid w:val="00DE6098"/>
    <w:rsid w:val="00DE63A5"/>
    <w:rsid w:val="00DE64EB"/>
    <w:rsid w:val="00DE659C"/>
    <w:rsid w:val="00DE695E"/>
    <w:rsid w:val="00DE6B0F"/>
    <w:rsid w:val="00DE6CA0"/>
    <w:rsid w:val="00DE6D19"/>
    <w:rsid w:val="00DE6E3C"/>
    <w:rsid w:val="00DE7132"/>
    <w:rsid w:val="00DE728A"/>
    <w:rsid w:val="00DE734A"/>
    <w:rsid w:val="00DE7602"/>
    <w:rsid w:val="00DE79A0"/>
    <w:rsid w:val="00DE7EFB"/>
    <w:rsid w:val="00DE7FD1"/>
    <w:rsid w:val="00DF0077"/>
    <w:rsid w:val="00DF05C2"/>
    <w:rsid w:val="00DF09D7"/>
    <w:rsid w:val="00DF0CEA"/>
    <w:rsid w:val="00DF0F62"/>
    <w:rsid w:val="00DF182F"/>
    <w:rsid w:val="00DF18D8"/>
    <w:rsid w:val="00DF1967"/>
    <w:rsid w:val="00DF1C7F"/>
    <w:rsid w:val="00DF1D80"/>
    <w:rsid w:val="00DF1FCA"/>
    <w:rsid w:val="00DF2343"/>
    <w:rsid w:val="00DF2367"/>
    <w:rsid w:val="00DF23E3"/>
    <w:rsid w:val="00DF25A8"/>
    <w:rsid w:val="00DF2ABD"/>
    <w:rsid w:val="00DF3074"/>
    <w:rsid w:val="00DF32F0"/>
    <w:rsid w:val="00DF3591"/>
    <w:rsid w:val="00DF369E"/>
    <w:rsid w:val="00DF3737"/>
    <w:rsid w:val="00DF381D"/>
    <w:rsid w:val="00DF3AAE"/>
    <w:rsid w:val="00DF3F55"/>
    <w:rsid w:val="00DF4AED"/>
    <w:rsid w:val="00DF4CF3"/>
    <w:rsid w:val="00DF4D45"/>
    <w:rsid w:val="00DF50E3"/>
    <w:rsid w:val="00DF535A"/>
    <w:rsid w:val="00DF5938"/>
    <w:rsid w:val="00DF59C9"/>
    <w:rsid w:val="00DF5CAE"/>
    <w:rsid w:val="00DF5D45"/>
    <w:rsid w:val="00DF6050"/>
    <w:rsid w:val="00DF60AA"/>
    <w:rsid w:val="00DF63C4"/>
    <w:rsid w:val="00DF710B"/>
    <w:rsid w:val="00DF7286"/>
    <w:rsid w:val="00DF7350"/>
    <w:rsid w:val="00DF7442"/>
    <w:rsid w:val="00DF7972"/>
    <w:rsid w:val="00DF7A84"/>
    <w:rsid w:val="00DF7B12"/>
    <w:rsid w:val="00DF7CC3"/>
    <w:rsid w:val="00E00204"/>
    <w:rsid w:val="00E003E0"/>
    <w:rsid w:val="00E00802"/>
    <w:rsid w:val="00E00874"/>
    <w:rsid w:val="00E0094F"/>
    <w:rsid w:val="00E009C6"/>
    <w:rsid w:val="00E00A91"/>
    <w:rsid w:val="00E00F7F"/>
    <w:rsid w:val="00E010AF"/>
    <w:rsid w:val="00E010C1"/>
    <w:rsid w:val="00E010FE"/>
    <w:rsid w:val="00E0156D"/>
    <w:rsid w:val="00E0186C"/>
    <w:rsid w:val="00E01D15"/>
    <w:rsid w:val="00E029A1"/>
    <w:rsid w:val="00E02A51"/>
    <w:rsid w:val="00E02B36"/>
    <w:rsid w:val="00E02D16"/>
    <w:rsid w:val="00E02E6D"/>
    <w:rsid w:val="00E02F12"/>
    <w:rsid w:val="00E03394"/>
    <w:rsid w:val="00E033DA"/>
    <w:rsid w:val="00E035C9"/>
    <w:rsid w:val="00E0366E"/>
    <w:rsid w:val="00E036C6"/>
    <w:rsid w:val="00E038D8"/>
    <w:rsid w:val="00E03E61"/>
    <w:rsid w:val="00E0413D"/>
    <w:rsid w:val="00E046C2"/>
    <w:rsid w:val="00E04953"/>
    <w:rsid w:val="00E04E18"/>
    <w:rsid w:val="00E0576A"/>
    <w:rsid w:val="00E05E58"/>
    <w:rsid w:val="00E05EFF"/>
    <w:rsid w:val="00E060B5"/>
    <w:rsid w:val="00E0618F"/>
    <w:rsid w:val="00E0656B"/>
    <w:rsid w:val="00E06B91"/>
    <w:rsid w:val="00E06D68"/>
    <w:rsid w:val="00E0755C"/>
    <w:rsid w:val="00E0764D"/>
    <w:rsid w:val="00E07B02"/>
    <w:rsid w:val="00E07BA1"/>
    <w:rsid w:val="00E10AB4"/>
    <w:rsid w:val="00E10C6C"/>
    <w:rsid w:val="00E1130E"/>
    <w:rsid w:val="00E1137D"/>
    <w:rsid w:val="00E1159A"/>
    <w:rsid w:val="00E11771"/>
    <w:rsid w:val="00E11944"/>
    <w:rsid w:val="00E11B1A"/>
    <w:rsid w:val="00E121A5"/>
    <w:rsid w:val="00E12772"/>
    <w:rsid w:val="00E1288B"/>
    <w:rsid w:val="00E12E1B"/>
    <w:rsid w:val="00E13B57"/>
    <w:rsid w:val="00E13CDF"/>
    <w:rsid w:val="00E13FA8"/>
    <w:rsid w:val="00E14389"/>
    <w:rsid w:val="00E1487A"/>
    <w:rsid w:val="00E1489F"/>
    <w:rsid w:val="00E148BF"/>
    <w:rsid w:val="00E148FF"/>
    <w:rsid w:val="00E15406"/>
    <w:rsid w:val="00E155C4"/>
    <w:rsid w:val="00E15A32"/>
    <w:rsid w:val="00E15ACD"/>
    <w:rsid w:val="00E15BB3"/>
    <w:rsid w:val="00E15C88"/>
    <w:rsid w:val="00E15F13"/>
    <w:rsid w:val="00E16089"/>
    <w:rsid w:val="00E1661B"/>
    <w:rsid w:val="00E166F8"/>
    <w:rsid w:val="00E1670E"/>
    <w:rsid w:val="00E16717"/>
    <w:rsid w:val="00E16A9B"/>
    <w:rsid w:val="00E16E9B"/>
    <w:rsid w:val="00E176C3"/>
    <w:rsid w:val="00E1775B"/>
    <w:rsid w:val="00E201AE"/>
    <w:rsid w:val="00E203ED"/>
    <w:rsid w:val="00E20530"/>
    <w:rsid w:val="00E20DE7"/>
    <w:rsid w:val="00E2138B"/>
    <w:rsid w:val="00E21453"/>
    <w:rsid w:val="00E21474"/>
    <w:rsid w:val="00E219F4"/>
    <w:rsid w:val="00E219FC"/>
    <w:rsid w:val="00E220BE"/>
    <w:rsid w:val="00E221DE"/>
    <w:rsid w:val="00E22731"/>
    <w:rsid w:val="00E22A17"/>
    <w:rsid w:val="00E22A63"/>
    <w:rsid w:val="00E23083"/>
    <w:rsid w:val="00E232BE"/>
    <w:rsid w:val="00E23518"/>
    <w:rsid w:val="00E23D1B"/>
    <w:rsid w:val="00E241F8"/>
    <w:rsid w:val="00E24263"/>
    <w:rsid w:val="00E24A7B"/>
    <w:rsid w:val="00E24A87"/>
    <w:rsid w:val="00E24C92"/>
    <w:rsid w:val="00E24DBF"/>
    <w:rsid w:val="00E253A5"/>
    <w:rsid w:val="00E254D5"/>
    <w:rsid w:val="00E255A9"/>
    <w:rsid w:val="00E25794"/>
    <w:rsid w:val="00E257FD"/>
    <w:rsid w:val="00E25AC6"/>
    <w:rsid w:val="00E25D00"/>
    <w:rsid w:val="00E25EE0"/>
    <w:rsid w:val="00E262C9"/>
    <w:rsid w:val="00E265A5"/>
    <w:rsid w:val="00E266A1"/>
    <w:rsid w:val="00E26720"/>
    <w:rsid w:val="00E26C0B"/>
    <w:rsid w:val="00E26EBE"/>
    <w:rsid w:val="00E270C9"/>
    <w:rsid w:val="00E27988"/>
    <w:rsid w:val="00E27BF0"/>
    <w:rsid w:val="00E27D17"/>
    <w:rsid w:val="00E30653"/>
    <w:rsid w:val="00E308BA"/>
    <w:rsid w:val="00E30A99"/>
    <w:rsid w:val="00E30C9F"/>
    <w:rsid w:val="00E30DCF"/>
    <w:rsid w:val="00E30F61"/>
    <w:rsid w:val="00E3103E"/>
    <w:rsid w:val="00E31099"/>
    <w:rsid w:val="00E3126F"/>
    <w:rsid w:val="00E312F1"/>
    <w:rsid w:val="00E31861"/>
    <w:rsid w:val="00E31C46"/>
    <w:rsid w:val="00E31E2C"/>
    <w:rsid w:val="00E32038"/>
    <w:rsid w:val="00E32151"/>
    <w:rsid w:val="00E32479"/>
    <w:rsid w:val="00E32847"/>
    <w:rsid w:val="00E32D63"/>
    <w:rsid w:val="00E32F7E"/>
    <w:rsid w:val="00E331ED"/>
    <w:rsid w:val="00E33662"/>
    <w:rsid w:val="00E339C6"/>
    <w:rsid w:val="00E33D78"/>
    <w:rsid w:val="00E33DFA"/>
    <w:rsid w:val="00E340B5"/>
    <w:rsid w:val="00E34410"/>
    <w:rsid w:val="00E344EE"/>
    <w:rsid w:val="00E346AB"/>
    <w:rsid w:val="00E34AB0"/>
    <w:rsid w:val="00E34C98"/>
    <w:rsid w:val="00E34E3F"/>
    <w:rsid w:val="00E34FFC"/>
    <w:rsid w:val="00E351AD"/>
    <w:rsid w:val="00E352EF"/>
    <w:rsid w:val="00E35456"/>
    <w:rsid w:val="00E3548A"/>
    <w:rsid w:val="00E35754"/>
    <w:rsid w:val="00E35850"/>
    <w:rsid w:val="00E358BE"/>
    <w:rsid w:val="00E35901"/>
    <w:rsid w:val="00E35CF6"/>
    <w:rsid w:val="00E35F9C"/>
    <w:rsid w:val="00E36B44"/>
    <w:rsid w:val="00E36C4E"/>
    <w:rsid w:val="00E3712B"/>
    <w:rsid w:val="00E3713E"/>
    <w:rsid w:val="00E3749A"/>
    <w:rsid w:val="00E37575"/>
    <w:rsid w:val="00E375D5"/>
    <w:rsid w:val="00E3774A"/>
    <w:rsid w:val="00E377A5"/>
    <w:rsid w:val="00E37E85"/>
    <w:rsid w:val="00E37EC8"/>
    <w:rsid w:val="00E37F64"/>
    <w:rsid w:val="00E401B2"/>
    <w:rsid w:val="00E40298"/>
    <w:rsid w:val="00E4047B"/>
    <w:rsid w:val="00E40749"/>
    <w:rsid w:val="00E4078B"/>
    <w:rsid w:val="00E4099C"/>
    <w:rsid w:val="00E40B0D"/>
    <w:rsid w:val="00E40B2A"/>
    <w:rsid w:val="00E40D9B"/>
    <w:rsid w:val="00E41635"/>
    <w:rsid w:val="00E417B2"/>
    <w:rsid w:val="00E41BE0"/>
    <w:rsid w:val="00E41DBE"/>
    <w:rsid w:val="00E41E24"/>
    <w:rsid w:val="00E41FA8"/>
    <w:rsid w:val="00E42040"/>
    <w:rsid w:val="00E42186"/>
    <w:rsid w:val="00E42458"/>
    <w:rsid w:val="00E425DC"/>
    <w:rsid w:val="00E42879"/>
    <w:rsid w:val="00E42936"/>
    <w:rsid w:val="00E42A5F"/>
    <w:rsid w:val="00E42BAE"/>
    <w:rsid w:val="00E42BED"/>
    <w:rsid w:val="00E42DDC"/>
    <w:rsid w:val="00E43C19"/>
    <w:rsid w:val="00E43C73"/>
    <w:rsid w:val="00E440CE"/>
    <w:rsid w:val="00E441C6"/>
    <w:rsid w:val="00E44365"/>
    <w:rsid w:val="00E44534"/>
    <w:rsid w:val="00E44540"/>
    <w:rsid w:val="00E44815"/>
    <w:rsid w:val="00E4489F"/>
    <w:rsid w:val="00E44A4B"/>
    <w:rsid w:val="00E44C85"/>
    <w:rsid w:val="00E44DE1"/>
    <w:rsid w:val="00E44F53"/>
    <w:rsid w:val="00E45259"/>
    <w:rsid w:val="00E45458"/>
    <w:rsid w:val="00E4551D"/>
    <w:rsid w:val="00E455F0"/>
    <w:rsid w:val="00E45671"/>
    <w:rsid w:val="00E459E7"/>
    <w:rsid w:val="00E45A0E"/>
    <w:rsid w:val="00E4610C"/>
    <w:rsid w:val="00E4620C"/>
    <w:rsid w:val="00E46395"/>
    <w:rsid w:val="00E46906"/>
    <w:rsid w:val="00E46A07"/>
    <w:rsid w:val="00E46B39"/>
    <w:rsid w:val="00E46B67"/>
    <w:rsid w:val="00E4724A"/>
    <w:rsid w:val="00E4760F"/>
    <w:rsid w:val="00E476FA"/>
    <w:rsid w:val="00E478E8"/>
    <w:rsid w:val="00E479DA"/>
    <w:rsid w:val="00E47A1E"/>
    <w:rsid w:val="00E47A55"/>
    <w:rsid w:val="00E47E4E"/>
    <w:rsid w:val="00E47F5F"/>
    <w:rsid w:val="00E5020C"/>
    <w:rsid w:val="00E50385"/>
    <w:rsid w:val="00E506FA"/>
    <w:rsid w:val="00E509B5"/>
    <w:rsid w:val="00E50A14"/>
    <w:rsid w:val="00E50C72"/>
    <w:rsid w:val="00E5104E"/>
    <w:rsid w:val="00E51232"/>
    <w:rsid w:val="00E51481"/>
    <w:rsid w:val="00E520FC"/>
    <w:rsid w:val="00E521DE"/>
    <w:rsid w:val="00E52456"/>
    <w:rsid w:val="00E52492"/>
    <w:rsid w:val="00E526D1"/>
    <w:rsid w:val="00E526FD"/>
    <w:rsid w:val="00E52D07"/>
    <w:rsid w:val="00E52DA0"/>
    <w:rsid w:val="00E52E13"/>
    <w:rsid w:val="00E52EF1"/>
    <w:rsid w:val="00E52F0F"/>
    <w:rsid w:val="00E53640"/>
    <w:rsid w:val="00E53685"/>
    <w:rsid w:val="00E538E3"/>
    <w:rsid w:val="00E53ACD"/>
    <w:rsid w:val="00E53CD0"/>
    <w:rsid w:val="00E5409B"/>
    <w:rsid w:val="00E541B5"/>
    <w:rsid w:val="00E54F40"/>
    <w:rsid w:val="00E55268"/>
    <w:rsid w:val="00E554BE"/>
    <w:rsid w:val="00E559F6"/>
    <w:rsid w:val="00E55A7D"/>
    <w:rsid w:val="00E564D1"/>
    <w:rsid w:val="00E56AD9"/>
    <w:rsid w:val="00E56DEE"/>
    <w:rsid w:val="00E56EE2"/>
    <w:rsid w:val="00E57163"/>
    <w:rsid w:val="00E5745E"/>
    <w:rsid w:val="00E57C5D"/>
    <w:rsid w:val="00E6029E"/>
    <w:rsid w:val="00E605E6"/>
    <w:rsid w:val="00E60611"/>
    <w:rsid w:val="00E606E9"/>
    <w:rsid w:val="00E60727"/>
    <w:rsid w:val="00E60749"/>
    <w:rsid w:val="00E60897"/>
    <w:rsid w:val="00E608D9"/>
    <w:rsid w:val="00E60EE9"/>
    <w:rsid w:val="00E6122C"/>
    <w:rsid w:val="00E61343"/>
    <w:rsid w:val="00E613A1"/>
    <w:rsid w:val="00E6176A"/>
    <w:rsid w:val="00E61D05"/>
    <w:rsid w:val="00E61DB0"/>
    <w:rsid w:val="00E61E89"/>
    <w:rsid w:val="00E6214D"/>
    <w:rsid w:val="00E62315"/>
    <w:rsid w:val="00E62337"/>
    <w:rsid w:val="00E62367"/>
    <w:rsid w:val="00E629A7"/>
    <w:rsid w:val="00E62A28"/>
    <w:rsid w:val="00E62BB4"/>
    <w:rsid w:val="00E62C10"/>
    <w:rsid w:val="00E62C38"/>
    <w:rsid w:val="00E62F25"/>
    <w:rsid w:val="00E631B4"/>
    <w:rsid w:val="00E6350A"/>
    <w:rsid w:val="00E63573"/>
    <w:rsid w:val="00E63624"/>
    <w:rsid w:val="00E636F6"/>
    <w:rsid w:val="00E637FD"/>
    <w:rsid w:val="00E63921"/>
    <w:rsid w:val="00E63CBB"/>
    <w:rsid w:val="00E63CC3"/>
    <w:rsid w:val="00E63DEB"/>
    <w:rsid w:val="00E63E10"/>
    <w:rsid w:val="00E63E1F"/>
    <w:rsid w:val="00E6421E"/>
    <w:rsid w:val="00E64441"/>
    <w:rsid w:val="00E6454A"/>
    <w:rsid w:val="00E6454D"/>
    <w:rsid w:val="00E6487F"/>
    <w:rsid w:val="00E64A3B"/>
    <w:rsid w:val="00E64A96"/>
    <w:rsid w:val="00E64D6C"/>
    <w:rsid w:val="00E64FB3"/>
    <w:rsid w:val="00E650D5"/>
    <w:rsid w:val="00E651BB"/>
    <w:rsid w:val="00E653CB"/>
    <w:rsid w:val="00E654E1"/>
    <w:rsid w:val="00E659EA"/>
    <w:rsid w:val="00E65FC9"/>
    <w:rsid w:val="00E661FE"/>
    <w:rsid w:val="00E663BB"/>
    <w:rsid w:val="00E66527"/>
    <w:rsid w:val="00E665C0"/>
    <w:rsid w:val="00E6677B"/>
    <w:rsid w:val="00E667AF"/>
    <w:rsid w:val="00E66D36"/>
    <w:rsid w:val="00E66D3A"/>
    <w:rsid w:val="00E6713E"/>
    <w:rsid w:val="00E673DA"/>
    <w:rsid w:val="00E67576"/>
    <w:rsid w:val="00E6765F"/>
    <w:rsid w:val="00E702E8"/>
    <w:rsid w:val="00E70465"/>
    <w:rsid w:val="00E708B9"/>
    <w:rsid w:val="00E70941"/>
    <w:rsid w:val="00E70AC7"/>
    <w:rsid w:val="00E712BB"/>
    <w:rsid w:val="00E717BE"/>
    <w:rsid w:val="00E71A9F"/>
    <w:rsid w:val="00E71ADD"/>
    <w:rsid w:val="00E71AE8"/>
    <w:rsid w:val="00E71D2C"/>
    <w:rsid w:val="00E71DEE"/>
    <w:rsid w:val="00E71F71"/>
    <w:rsid w:val="00E71FE9"/>
    <w:rsid w:val="00E722CA"/>
    <w:rsid w:val="00E722E7"/>
    <w:rsid w:val="00E726AC"/>
    <w:rsid w:val="00E72842"/>
    <w:rsid w:val="00E729FA"/>
    <w:rsid w:val="00E72BC8"/>
    <w:rsid w:val="00E73117"/>
    <w:rsid w:val="00E7345F"/>
    <w:rsid w:val="00E73624"/>
    <w:rsid w:val="00E73901"/>
    <w:rsid w:val="00E740F1"/>
    <w:rsid w:val="00E742A3"/>
    <w:rsid w:val="00E74490"/>
    <w:rsid w:val="00E745D0"/>
    <w:rsid w:val="00E746A1"/>
    <w:rsid w:val="00E74835"/>
    <w:rsid w:val="00E74AAC"/>
    <w:rsid w:val="00E74B48"/>
    <w:rsid w:val="00E74BE7"/>
    <w:rsid w:val="00E75257"/>
    <w:rsid w:val="00E75258"/>
    <w:rsid w:val="00E752A9"/>
    <w:rsid w:val="00E7530D"/>
    <w:rsid w:val="00E75684"/>
    <w:rsid w:val="00E756C4"/>
    <w:rsid w:val="00E75AB7"/>
    <w:rsid w:val="00E760A8"/>
    <w:rsid w:val="00E761F7"/>
    <w:rsid w:val="00E764E5"/>
    <w:rsid w:val="00E7677C"/>
    <w:rsid w:val="00E76AE6"/>
    <w:rsid w:val="00E77180"/>
    <w:rsid w:val="00E776FB"/>
    <w:rsid w:val="00E7775D"/>
    <w:rsid w:val="00E779CD"/>
    <w:rsid w:val="00E77B7A"/>
    <w:rsid w:val="00E802FE"/>
    <w:rsid w:val="00E806D0"/>
    <w:rsid w:val="00E8097D"/>
    <w:rsid w:val="00E80D1F"/>
    <w:rsid w:val="00E80D54"/>
    <w:rsid w:val="00E81097"/>
    <w:rsid w:val="00E8147E"/>
    <w:rsid w:val="00E817C6"/>
    <w:rsid w:val="00E81975"/>
    <w:rsid w:val="00E819B1"/>
    <w:rsid w:val="00E81A40"/>
    <w:rsid w:val="00E81BD4"/>
    <w:rsid w:val="00E821FB"/>
    <w:rsid w:val="00E8255F"/>
    <w:rsid w:val="00E830FA"/>
    <w:rsid w:val="00E8312C"/>
    <w:rsid w:val="00E832FB"/>
    <w:rsid w:val="00E8334B"/>
    <w:rsid w:val="00E83649"/>
    <w:rsid w:val="00E837F8"/>
    <w:rsid w:val="00E83AE5"/>
    <w:rsid w:val="00E83B1B"/>
    <w:rsid w:val="00E83D90"/>
    <w:rsid w:val="00E847C5"/>
    <w:rsid w:val="00E8481F"/>
    <w:rsid w:val="00E848E9"/>
    <w:rsid w:val="00E84C9F"/>
    <w:rsid w:val="00E84E88"/>
    <w:rsid w:val="00E85362"/>
    <w:rsid w:val="00E85751"/>
    <w:rsid w:val="00E858BD"/>
    <w:rsid w:val="00E85CAF"/>
    <w:rsid w:val="00E85D4A"/>
    <w:rsid w:val="00E85FBB"/>
    <w:rsid w:val="00E86577"/>
    <w:rsid w:val="00E867F5"/>
    <w:rsid w:val="00E86A2B"/>
    <w:rsid w:val="00E86F13"/>
    <w:rsid w:val="00E87004"/>
    <w:rsid w:val="00E8706D"/>
    <w:rsid w:val="00E87096"/>
    <w:rsid w:val="00E871F5"/>
    <w:rsid w:val="00E87358"/>
    <w:rsid w:val="00E873B1"/>
    <w:rsid w:val="00E875CC"/>
    <w:rsid w:val="00E8778E"/>
    <w:rsid w:val="00E878B7"/>
    <w:rsid w:val="00E87909"/>
    <w:rsid w:val="00E87918"/>
    <w:rsid w:val="00E87B4E"/>
    <w:rsid w:val="00E87DA8"/>
    <w:rsid w:val="00E9016B"/>
    <w:rsid w:val="00E907E8"/>
    <w:rsid w:val="00E907FE"/>
    <w:rsid w:val="00E90AA1"/>
    <w:rsid w:val="00E90BCB"/>
    <w:rsid w:val="00E90D96"/>
    <w:rsid w:val="00E90F99"/>
    <w:rsid w:val="00E9118D"/>
    <w:rsid w:val="00E916DD"/>
    <w:rsid w:val="00E9186F"/>
    <w:rsid w:val="00E91881"/>
    <w:rsid w:val="00E91D61"/>
    <w:rsid w:val="00E91EAA"/>
    <w:rsid w:val="00E92145"/>
    <w:rsid w:val="00E92190"/>
    <w:rsid w:val="00E92559"/>
    <w:rsid w:val="00E9296F"/>
    <w:rsid w:val="00E93017"/>
    <w:rsid w:val="00E930F0"/>
    <w:rsid w:val="00E93705"/>
    <w:rsid w:val="00E937A2"/>
    <w:rsid w:val="00E93938"/>
    <w:rsid w:val="00E93B0B"/>
    <w:rsid w:val="00E9418A"/>
    <w:rsid w:val="00E9424C"/>
    <w:rsid w:val="00E943C7"/>
    <w:rsid w:val="00E94471"/>
    <w:rsid w:val="00E948C9"/>
    <w:rsid w:val="00E94C21"/>
    <w:rsid w:val="00E95239"/>
    <w:rsid w:val="00E95413"/>
    <w:rsid w:val="00E95832"/>
    <w:rsid w:val="00E95A4B"/>
    <w:rsid w:val="00E95AA8"/>
    <w:rsid w:val="00E95BD8"/>
    <w:rsid w:val="00E95EB6"/>
    <w:rsid w:val="00E9608E"/>
    <w:rsid w:val="00E962AB"/>
    <w:rsid w:val="00E962FF"/>
    <w:rsid w:val="00E9651D"/>
    <w:rsid w:val="00E96547"/>
    <w:rsid w:val="00E96921"/>
    <w:rsid w:val="00E96C4B"/>
    <w:rsid w:val="00E97399"/>
    <w:rsid w:val="00E97A5F"/>
    <w:rsid w:val="00E97D6A"/>
    <w:rsid w:val="00E97FEA"/>
    <w:rsid w:val="00EA01CE"/>
    <w:rsid w:val="00EA0821"/>
    <w:rsid w:val="00EA08E5"/>
    <w:rsid w:val="00EA0A23"/>
    <w:rsid w:val="00EA0C17"/>
    <w:rsid w:val="00EA0CB0"/>
    <w:rsid w:val="00EA0ED3"/>
    <w:rsid w:val="00EA1040"/>
    <w:rsid w:val="00EA1632"/>
    <w:rsid w:val="00EA1A88"/>
    <w:rsid w:val="00EA1B05"/>
    <w:rsid w:val="00EA1B23"/>
    <w:rsid w:val="00EA1E93"/>
    <w:rsid w:val="00EA24BE"/>
    <w:rsid w:val="00EA27A4"/>
    <w:rsid w:val="00EA28CC"/>
    <w:rsid w:val="00EA297A"/>
    <w:rsid w:val="00EA297C"/>
    <w:rsid w:val="00EA2A60"/>
    <w:rsid w:val="00EA2E35"/>
    <w:rsid w:val="00EA2E55"/>
    <w:rsid w:val="00EA302E"/>
    <w:rsid w:val="00EA3520"/>
    <w:rsid w:val="00EA3781"/>
    <w:rsid w:val="00EA39E5"/>
    <w:rsid w:val="00EA3A09"/>
    <w:rsid w:val="00EA3A0E"/>
    <w:rsid w:val="00EA3CB4"/>
    <w:rsid w:val="00EA4845"/>
    <w:rsid w:val="00EA4E78"/>
    <w:rsid w:val="00EA515C"/>
    <w:rsid w:val="00EA597D"/>
    <w:rsid w:val="00EA5C56"/>
    <w:rsid w:val="00EA5DAF"/>
    <w:rsid w:val="00EA5F2E"/>
    <w:rsid w:val="00EA5FAF"/>
    <w:rsid w:val="00EA5FCF"/>
    <w:rsid w:val="00EA6054"/>
    <w:rsid w:val="00EA62F7"/>
    <w:rsid w:val="00EA6AAA"/>
    <w:rsid w:val="00EA6BB7"/>
    <w:rsid w:val="00EA6EAD"/>
    <w:rsid w:val="00EA70B7"/>
    <w:rsid w:val="00EA71F2"/>
    <w:rsid w:val="00EA7770"/>
    <w:rsid w:val="00EA7C5F"/>
    <w:rsid w:val="00EA7DB7"/>
    <w:rsid w:val="00EA7E87"/>
    <w:rsid w:val="00EB00F7"/>
    <w:rsid w:val="00EB025C"/>
    <w:rsid w:val="00EB0A25"/>
    <w:rsid w:val="00EB0D02"/>
    <w:rsid w:val="00EB0D48"/>
    <w:rsid w:val="00EB0E0B"/>
    <w:rsid w:val="00EB0ECD"/>
    <w:rsid w:val="00EB132B"/>
    <w:rsid w:val="00EB17FF"/>
    <w:rsid w:val="00EB1CA6"/>
    <w:rsid w:val="00EB211A"/>
    <w:rsid w:val="00EB2438"/>
    <w:rsid w:val="00EB2936"/>
    <w:rsid w:val="00EB2C96"/>
    <w:rsid w:val="00EB2E78"/>
    <w:rsid w:val="00EB2FA8"/>
    <w:rsid w:val="00EB304F"/>
    <w:rsid w:val="00EB31FF"/>
    <w:rsid w:val="00EB32C2"/>
    <w:rsid w:val="00EB3461"/>
    <w:rsid w:val="00EB358D"/>
    <w:rsid w:val="00EB3AC6"/>
    <w:rsid w:val="00EB3CE1"/>
    <w:rsid w:val="00EB3CFA"/>
    <w:rsid w:val="00EB48E7"/>
    <w:rsid w:val="00EB4CF2"/>
    <w:rsid w:val="00EB4D43"/>
    <w:rsid w:val="00EB4D58"/>
    <w:rsid w:val="00EB4ED9"/>
    <w:rsid w:val="00EB5089"/>
    <w:rsid w:val="00EB52D2"/>
    <w:rsid w:val="00EB532E"/>
    <w:rsid w:val="00EB57AC"/>
    <w:rsid w:val="00EB5950"/>
    <w:rsid w:val="00EB59A1"/>
    <w:rsid w:val="00EB59F0"/>
    <w:rsid w:val="00EB5B0E"/>
    <w:rsid w:val="00EB62CB"/>
    <w:rsid w:val="00EB6B4D"/>
    <w:rsid w:val="00EB6E69"/>
    <w:rsid w:val="00EB6EF1"/>
    <w:rsid w:val="00EB703E"/>
    <w:rsid w:val="00EB70BB"/>
    <w:rsid w:val="00EB7122"/>
    <w:rsid w:val="00EB762E"/>
    <w:rsid w:val="00EB7641"/>
    <w:rsid w:val="00EB7715"/>
    <w:rsid w:val="00EB7846"/>
    <w:rsid w:val="00EB7A6C"/>
    <w:rsid w:val="00EB7AB5"/>
    <w:rsid w:val="00EB7C80"/>
    <w:rsid w:val="00EB7FB4"/>
    <w:rsid w:val="00EC043B"/>
    <w:rsid w:val="00EC0781"/>
    <w:rsid w:val="00EC0BFB"/>
    <w:rsid w:val="00EC0EC2"/>
    <w:rsid w:val="00EC0EED"/>
    <w:rsid w:val="00EC11BA"/>
    <w:rsid w:val="00EC1628"/>
    <w:rsid w:val="00EC1677"/>
    <w:rsid w:val="00EC16B0"/>
    <w:rsid w:val="00EC17BE"/>
    <w:rsid w:val="00EC192D"/>
    <w:rsid w:val="00EC1AB8"/>
    <w:rsid w:val="00EC22B0"/>
    <w:rsid w:val="00EC24DE"/>
    <w:rsid w:val="00EC2501"/>
    <w:rsid w:val="00EC25FF"/>
    <w:rsid w:val="00EC2E74"/>
    <w:rsid w:val="00EC3930"/>
    <w:rsid w:val="00EC3DAA"/>
    <w:rsid w:val="00EC3DCF"/>
    <w:rsid w:val="00EC402A"/>
    <w:rsid w:val="00EC402C"/>
    <w:rsid w:val="00EC4231"/>
    <w:rsid w:val="00EC4282"/>
    <w:rsid w:val="00EC44A3"/>
    <w:rsid w:val="00EC44AB"/>
    <w:rsid w:val="00EC4694"/>
    <w:rsid w:val="00EC48E4"/>
    <w:rsid w:val="00EC4B0D"/>
    <w:rsid w:val="00EC51D3"/>
    <w:rsid w:val="00EC54D5"/>
    <w:rsid w:val="00EC54ED"/>
    <w:rsid w:val="00EC56B1"/>
    <w:rsid w:val="00EC56F7"/>
    <w:rsid w:val="00EC5A9D"/>
    <w:rsid w:val="00EC5DC0"/>
    <w:rsid w:val="00EC6099"/>
    <w:rsid w:val="00EC60BE"/>
    <w:rsid w:val="00EC6332"/>
    <w:rsid w:val="00EC6491"/>
    <w:rsid w:val="00EC688B"/>
    <w:rsid w:val="00EC6983"/>
    <w:rsid w:val="00EC6EC6"/>
    <w:rsid w:val="00EC6F96"/>
    <w:rsid w:val="00EC7198"/>
    <w:rsid w:val="00EC7942"/>
    <w:rsid w:val="00EC7D7B"/>
    <w:rsid w:val="00ED018E"/>
    <w:rsid w:val="00ED0414"/>
    <w:rsid w:val="00ED0775"/>
    <w:rsid w:val="00ED0802"/>
    <w:rsid w:val="00ED0A4B"/>
    <w:rsid w:val="00ED0F54"/>
    <w:rsid w:val="00ED1277"/>
    <w:rsid w:val="00ED12D4"/>
    <w:rsid w:val="00ED1582"/>
    <w:rsid w:val="00ED1877"/>
    <w:rsid w:val="00ED19E6"/>
    <w:rsid w:val="00ED1F01"/>
    <w:rsid w:val="00ED2140"/>
    <w:rsid w:val="00ED2141"/>
    <w:rsid w:val="00ED21C1"/>
    <w:rsid w:val="00ED242F"/>
    <w:rsid w:val="00ED2646"/>
    <w:rsid w:val="00ED29D5"/>
    <w:rsid w:val="00ED2A41"/>
    <w:rsid w:val="00ED2ADC"/>
    <w:rsid w:val="00ED2F0A"/>
    <w:rsid w:val="00ED35BF"/>
    <w:rsid w:val="00ED38DF"/>
    <w:rsid w:val="00ED3A2B"/>
    <w:rsid w:val="00ED3AAD"/>
    <w:rsid w:val="00ED3B33"/>
    <w:rsid w:val="00ED3BE9"/>
    <w:rsid w:val="00ED3E29"/>
    <w:rsid w:val="00ED400C"/>
    <w:rsid w:val="00ED4033"/>
    <w:rsid w:val="00ED4100"/>
    <w:rsid w:val="00ED4971"/>
    <w:rsid w:val="00ED4BAF"/>
    <w:rsid w:val="00ED5039"/>
    <w:rsid w:val="00ED56BF"/>
    <w:rsid w:val="00ED593B"/>
    <w:rsid w:val="00ED5987"/>
    <w:rsid w:val="00ED5AC4"/>
    <w:rsid w:val="00ED5AE8"/>
    <w:rsid w:val="00ED5B71"/>
    <w:rsid w:val="00ED63EA"/>
    <w:rsid w:val="00ED6676"/>
    <w:rsid w:val="00ED6840"/>
    <w:rsid w:val="00ED6A7C"/>
    <w:rsid w:val="00ED6B4F"/>
    <w:rsid w:val="00ED6D1F"/>
    <w:rsid w:val="00ED6F9A"/>
    <w:rsid w:val="00ED73A1"/>
    <w:rsid w:val="00ED7685"/>
    <w:rsid w:val="00ED7909"/>
    <w:rsid w:val="00ED7A1C"/>
    <w:rsid w:val="00ED7F7F"/>
    <w:rsid w:val="00EE00C7"/>
    <w:rsid w:val="00EE0245"/>
    <w:rsid w:val="00EE05ED"/>
    <w:rsid w:val="00EE068E"/>
    <w:rsid w:val="00EE0732"/>
    <w:rsid w:val="00EE074E"/>
    <w:rsid w:val="00EE0803"/>
    <w:rsid w:val="00EE0C5B"/>
    <w:rsid w:val="00EE13BE"/>
    <w:rsid w:val="00EE1602"/>
    <w:rsid w:val="00EE1682"/>
    <w:rsid w:val="00EE1A91"/>
    <w:rsid w:val="00EE1D7C"/>
    <w:rsid w:val="00EE1E3D"/>
    <w:rsid w:val="00EE1E62"/>
    <w:rsid w:val="00EE209E"/>
    <w:rsid w:val="00EE2143"/>
    <w:rsid w:val="00EE2192"/>
    <w:rsid w:val="00EE2409"/>
    <w:rsid w:val="00EE2557"/>
    <w:rsid w:val="00EE2569"/>
    <w:rsid w:val="00EE25A8"/>
    <w:rsid w:val="00EE2631"/>
    <w:rsid w:val="00EE2A5D"/>
    <w:rsid w:val="00EE3655"/>
    <w:rsid w:val="00EE36F1"/>
    <w:rsid w:val="00EE37D6"/>
    <w:rsid w:val="00EE3CCE"/>
    <w:rsid w:val="00EE3D0B"/>
    <w:rsid w:val="00EE3DB9"/>
    <w:rsid w:val="00EE3EEC"/>
    <w:rsid w:val="00EE3F81"/>
    <w:rsid w:val="00EE4271"/>
    <w:rsid w:val="00EE4713"/>
    <w:rsid w:val="00EE477C"/>
    <w:rsid w:val="00EE47E9"/>
    <w:rsid w:val="00EE487D"/>
    <w:rsid w:val="00EE4CA8"/>
    <w:rsid w:val="00EE4D02"/>
    <w:rsid w:val="00EE4D1D"/>
    <w:rsid w:val="00EE51B8"/>
    <w:rsid w:val="00EE5335"/>
    <w:rsid w:val="00EE5A13"/>
    <w:rsid w:val="00EE5B52"/>
    <w:rsid w:val="00EE5E0F"/>
    <w:rsid w:val="00EE609B"/>
    <w:rsid w:val="00EE6495"/>
    <w:rsid w:val="00EE6807"/>
    <w:rsid w:val="00EE68CA"/>
    <w:rsid w:val="00EE6AB6"/>
    <w:rsid w:val="00EE6CC3"/>
    <w:rsid w:val="00EE763B"/>
    <w:rsid w:val="00EE769F"/>
    <w:rsid w:val="00EE7826"/>
    <w:rsid w:val="00EE7DB3"/>
    <w:rsid w:val="00EF0245"/>
    <w:rsid w:val="00EF0559"/>
    <w:rsid w:val="00EF075F"/>
    <w:rsid w:val="00EF077C"/>
    <w:rsid w:val="00EF09F2"/>
    <w:rsid w:val="00EF0D4A"/>
    <w:rsid w:val="00EF11F8"/>
    <w:rsid w:val="00EF1489"/>
    <w:rsid w:val="00EF1509"/>
    <w:rsid w:val="00EF156D"/>
    <w:rsid w:val="00EF172B"/>
    <w:rsid w:val="00EF1A72"/>
    <w:rsid w:val="00EF1AA5"/>
    <w:rsid w:val="00EF2692"/>
    <w:rsid w:val="00EF300C"/>
    <w:rsid w:val="00EF32EA"/>
    <w:rsid w:val="00EF372C"/>
    <w:rsid w:val="00EF3A21"/>
    <w:rsid w:val="00EF3CD5"/>
    <w:rsid w:val="00EF4056"/>
    <w:rsid w:val="00EF40BD"/>
    <w:rsid w:val="00EF4267"/>
    <w:rsid w:val="00EF498E"/>
    <w:rsid w:val="00EF4B4E"/>
    <w:rsid w:val="00EF4CC7"/>
    <w:rsid w:val="00EF4DEC"/>
    <w:rsid w:val="00EF53DD"/>
    <w:rsid w:val="00EF54BA"/>
    <w:rsid w:val="00EF54BD"/>
    <w:rsid w:val="00EF59E4"/>
    <w:rsid w:val="00EF5D69"/>
    <w:rsid w:val="00EF60F5"/>
    <w:rsid w:val="00EF6437"/>
    <w:rsid w:val="00EF6475"/>
    <w:rsid w:val="00EF6625"/>
    <w:rsid w:val="00EF686E"/>
    <w:rsid w:val="00EF6893"/>
    <w:rsid w:val="00EF68EE"/>
    <w:rsid w:val="00EF6977"/>
    <w:rsid w:val="00EF6C2B"/>
    <w:rsid w:val="00EF6CC8"/>
    <w:rsid w:val="00EF6E57"/>
    <w:rsid w:val="00EF7462"/>
    <w:rsid w:val="00EF763F"/>
    <w:rsid w:val="00EF7830"/>
    <w:rsid w:val="00F0017D"/>
    <w:rsid w:val="00F001B3"/>
    <w:rsid w:val="00F001E6"/>
    <w:rsid w:val="00F0077C"/>
    <w:rsid w:val="00F00B49"/>
    <w:rsid w:val="00F00D35"/>
    <w:rsid w:val="00F00D3C"/>
    <w:rsid w:val="00F01188"/>
    <w:rsid w:val="00F011AC"/>
    <w:rsid w:val="00F0158A"/>
    <w:rsid w:val="00F019F1"/>
    <w:rsid w:val="00F01F21"/>
    <w:rsid w:val="00F0204F"/>
    <w:rsid w:val="00F02335"/>
    <w:rsid w:val="00F025B2"/>
    <w:rsid w:val="00F025B5"/>
    <w:rsid w:val="00F025FE"/>
    <w:rsid w:val="00F026ED"/>
    <w:rsid w:val="00F02732"/>
    <w:rsid w:val="00F028BD"/>
    <w:rsid w:val="00F02B2D"/>
    <w:rsid w:val="00F02D7C"/>
    <w:rsid w:val="00F02D9D"/>
    <w:rsid w:val="00F031A0"/>
    <w:rsid w:val="00F032DE"/>
    <w:rsid w:val="00F03F48"/>
    <w:rsid w:val="00F04005"/>
    <w:rsid w:val="00F04638"/>
    <w:rsid w:val="00F046D3"/>
    <w:rsid w:val="00F04C07"/>
    <w:rsid w:val="00F04C0C"/>
    <w:rsid w:val="00F04D67"/>
    <w:rsid w:val="00F054DD"/>
    <w:rsid w:val="00F0579C"/>
    <w:rsid w:val="00F05C9A"/>
    <w:rsid w:val="00F05D96"/>
    <w:rsid w:val="00F05F37"/>
    <w:rsid w:val="00F05F46"/>
    <w:rsid w:val="00F061EB"/>
    <w:rsid w:val="00F0632F"/>
    <w:rsid w:val="00F069BA"/>
    <w:rsid w:val="00F069E6"/>
    <w:rsid w:val="00F06E50"/>
    <w:rsid w:val="00F07034"/>
    <w:rsid w:val="00F07D5D"/>
    <w:rsid w:val="00F10183"/>
    <w:rsid w:val="00F10324"/>
    <w:rsid w:val="00F106FD"/>
    <w:rsid w:val="00F10D9B"/>
    <w:rsid w:val="00F10F4E"/>
    <w:rsid w:val="00F110AC"/>
    <w:rsid w:val="00F110AF"/>
    <w:rsid w:val="00F11331"/>
    <w:rsid w:val="00F11795"/>
    <w:rsid w:val="00F118AD"/>
    <w:rsid w:val="00F119C4"/>
    <w:rsid w:val="00F11BB0"/>
    <w:rsid w:val="00F11BB2"/>
    <w:rsid w:val="00F11BEE"/>
    <w:rsid w:val="00F12031"/>
    <w:rsid w:val="00F124B4"/>
    <w:rsid w:val="00F125B7"/>
    <w:rsid w:val="00F128DD"/>
    <w:rsid w:val="00F12968"/>
    <w:rsid w:val="00F1339C"/>
    <w:rsid w:val="00F135B1"/>
    <w:rsid w:val="00F136C4"/>
    <w:rsid w:val="00F1382B"/>
    <w:rsid w:val="00F13A42"/>
    <w:rsid w:val="00F13AB9"/>
    <w:rsid w:val="00F13B6E"/>
    <w:rsid w:val="00F13C06"/>
    <w:rsid w:val="00F13D37"/>
    <w:rsid w:val="00F13E70"/>
    <w:rsid w:val="00F1408B"/>
    <w:rsid w:val="00F140AF"/>
    <w:rsid w:val="00F1460F"/>
    <w:rsid w:val="00F146E3"/>
    <w:rsid w:val="00F14A2E"/>
    <w:rsid w:val="00F14F87"/>
    <w:rsid w:val="00F1512B"/>
    <w:rsid w:val="00F15262"/>
    <w:rsid w:val="00F153E4"/>
    <w:rsid w:val="00F15CAC"/>
    <w:rsid w:val="00F15D4B"/>
    <w:rsid w:val="00F16184"/>
    <w:rsid w:val="00F164E4"/>
    <w:rsid w:val="00F1652B"/>
    <w:rsid w:val="00F165CE"/>
    <w:rsid w:val="00F16687"/>
    <w:rsid w:val="00F16CEB"/>
    <w:rsid w:val="00F16D55"/>
    <w:rsid w:val="00F16E13"/>
    <w:rsid w:val="00F16E86"/>
    <w:rsid w:val="00F17227"/>
    <w:rsid w:val="00F172F4"/>
    <w:rsid w:val="00F173C4"/>
    <w:rsid w:val="00F179F1"/>
    <w:rsid w:val="00F17BBE"/>
    <w:rsid w:val="00F17DAE"/>
    <w:rsid w:val="00F17E25"/>
    <w:rsid w:val="00F20170"/>
    <w:rsid w:val="00F202C8"/>
    <w:rsid w:val="00F2035B"/>
    <w:rsid w:val="00F203D3"/>
    <w:rsid w:val="00F203EE"/>
    <w:rsid w:val="00F2063F"/>
    <w:rsid w:val="00F20820"/>
    <w:rsid w:val="00F208C1"/>
    <w:rsid w:val="00F20912"/>
    <w:rsid w:val="00F20E71"/>
    <w:rsid w:val="00F21288"/>
    <w:rsid w:val="00F2157E"/>
    <w:rsid w:val="00F21CD8"/>
    <w:rsid w:val="00F21F81"/>
    <w:rsid w:val="00F21FBB"/>
    <w:rsid w:val="00F2225A"/>
    <w:rsid w:val="00F22388"/>
    <w:rsid w:val="00F2241D"/>
    <w:rsid w:val="00F22CE4"/>
    <w:rsid w:val="00F22DE4"/>
    <w:rsid w:val="00F23716"/>
    <w:rsid w:val="00F23A81"/>
    <w:rsid w:val="00F23A84"/>
    <w:rsid w:val="00F23E61"/>
    <w:rsid w:val="00F23EFC"/>
    <w:rsid w:val="00F245EC"/>
    <w:rsid w:val="00F2546A"/>
    <w:rsid w:val="00F25768"/>
    <w:rsid w:val="00F257C4"/>
    <w:rsid w:val="00F258A4"/>
    <w:rsid w:val="00F2590C"/>
    <w:rsid w:val="00F25BFC"/>
    <w:rsid w:val="00F25C48"/>
    <w:rsid w:val="00F26A56"/>
    <w:rsid w:val="00F2700C"/>
    <w:rsid w:val="00F2707F"/>
    <w:rsid w:val="00F2725B"/>
    <w:rsid w:val="00F27A32"/>
    <w:rsid w:val="00F27A91"/>
    <w:rsid w:val="00F27B4D"/>
    <w:rsid w:val="00F3018A"/>
    <w:rsid w:val="00F303BB"/>
    <w:rsid w:val="00F30C52"/>
    <w:rsid w:val="00F30D61"/>
    <w:rsid w:val="00F315B5"/>
    <w:rsid w:val="00F31A50"/>
    <w:rsid w:val="00F31A60"/>
    <w:rsid w:val="00F31B63"/>
    <w:rsid w:val="00F31CC1"/>
    <w:rsid w:val="00F31EF9"/>
    <w:rsid w:val="00F31FEE"/>
    <w:rsid w:val="00F321E7"/>
    <w:rsid w:val="00F324ED"/>
    <w:rsid w:val="00F325C6"/>
    <w:rsid w:val="00F328C0"/>
    <w:rsid w:val="00F32970"/>
    <w:rsid w:val="00F32A23"/>
    <w:rsid w:val="00F32AFB"/>
    <w:rsid w:val="00F32B54"/>
    <w:rsid w:val="00F32C87"/>
    <w:rsid w:val="00F32D32"/>
    <w:rsid w:val="00F32E69"/>
    <w:rsid w:val="00F32E92"/>
    <w:rsid w:val="00F32EDD"/>
    <w:rsid w:val="00F32F05"/>
    <w:rsid w:val="00F3318C"/>
    <w:rsid w:val="00F33AF6"/>
    <w:rsid w:val="00F33B08"/>
    <w:rsid w:val="00F33C9B"/>
    <w:rsid w:val="00F34421"/>
    <w:rsid w:val="00F344A7"/>
    <w:rsid w:val="00F34D32"/>
    <w:rsid w:val="00F3514F"/>
    <w:rsid w:val="00F35191"/>
    <w:rsid w:val="00F355D3"/>
    <w:rsid w:val="00F3582A"/>
    <w:rsid w:val="00F35978"/>
    <w:rsid w:val="00F3597A"/>
    <w:rsid w:val="00F359E0"/>
    <w:rsid w:val="00F35B07"/>
    <w:rsid w:val="00F35DB5"/>
    <w:rsid w:val="00F363B3"/>
    <w:rsid w:val="00F36472"/>
    <w:rsid w:val="00F36473"/>
    <w:rsid w:val="00F36831"/>
    <w:rsid w:val="00F368BC"/>
    <w:rsid w:val="00F36A8A"/>
    <w:rsid w:val="00F36B23"/>
    <w:rsid w:val="00F36DDD"/>
    <w:rsid w:val="00F36E38"/>
    <w:rsid w:val="00F3726B"/>
    <w:rsid w:val="00F372D2"/>
    <w:rsid w:val="00F37408"/>
    <w:rsid w:val="00F375A0"/>
    <w:rsid w:val="00F376F7"/>
    <w:rsid w:val="00F37891"/>
    <w:rsid w:val="00F37911"/>
    <w:rsid w:val="00F37AE9"/>
    <w:rsid w:val="00F37DC0"/>
    <w:rsid w:val="00F37DE6"/>
    <w:rsid w:val="00F40417"/>
    <w:rsid w:val="00F405D1"/>
    <w:rsid w:val="00F40836"/>
    <w:rsid w:val="00F40853"/>
    <w:rsid w:val="00F40A59"/>
    <w:rsid w:val="00F40B2E"/>
    <w:rsid w:val="00F40DDA"/>
    <w:rsid w:val="00F40F05"/>
    <w:rsid w:val="00F4106F"/>
    <w:rsid w:val="00F410F7"/>
    <w:rsid w:val="00F41247"/>
    <w:rsid w:val="00F4125C"/>
    <w:rsid w:val="00F41340"/>
    <w:rsid w:val="00F415BF"/>
    <w:rsid w:val="00F41788"/>
    <w:rsid w:val="00F41985"/>
    <w:rsid w:val="00F41AE6"/>
    <w:rsid w:val="00F41AFD"/>
    <w:rsid w:val="00F41B60"/>
    <w:rsid w:val="00F41BBE"/>
    <w:rsid w:val="00F41CEB"/>
    <w:rsid w:val="00F422ED"/>
    <w:rsid w:val="00F422FA"/>
    <w:rsid w:val="00F42391"/>
    <w:rsid w:val="00F42550"/>
    <w:rsid w:val="00F427FD"/>
    <w:rsid w:val="00F42CAE"/>
    <w:rsid w:val="00F42D1C"/>
    <w:rsid w:val="00F42D1F"/>
    <w:rsid w:val="00F42DAE"/>
    <w:rsid w:val="00F433C8"/>
    <w:rsid w:val="00F434A8"/>
    <w:rsid w:val="00F4359B"/>
    <w:rsid w:val="00F435BD"/>
    <w:rsid w:val="00F436EC"/>
    <w:rsid w:val="00F43F6B"/>
    <w:rsid w:val="00F44017"/>
    <w:rsid w:val="00F442B2"/>
    <w:rsid w:val="00F44A3D"/>
    <w:rsid w:val="00F44B32"/>
    <w:rsid w:val="00F44C3F"/>
    <w:rsid w:val="00F44CCA"/>
    <w:rsid w:val="00F44EC3"/>
    <w:rsid w:val="00F45141"/>
    <w:rsid w:val="00F45191"/>
    <w:rsid w:val="00F4523B"/>
    <w:rsid w:val="00F45625"/>
    <w:rsid w:val="00F45D05"/>
    <w:rsid w:val="00F45F83"/>
    <w:rsid w:val="00F462EA"/>
    <w:rsid w:val="00F464E4"/>
    <w:rsid w:val="00F469BC"/>
    <w:rsid w:val="00F46A67"/>
    <w:rsid w:val="00F46B86"/>
    <w:rsid w:val="00F46CE6"/>
    <w:rsid w:val="00F46FCB"/>
    <w:rsid w:val="00F47118"/>
    <w:rsid w:val="00F4729C"/>
    <w:rsid w:val="00F472AF"/>
    <w:rsid w:val="00F4782F"/>
    <w:rsid w:val="00F47BA5"/>
    <w:rsid w:val="00F47CC3"/>
    <w:rsid w:val="00F47DFB"/>
    <w:rsid w:val="00F504C4"/>
    <w:rsid w:val="00F504E6"/>
    <w:rsid w:val="00F507C3"/>
    <w:rsid w:val="00F50C38"/>
    <w:rsid w:val="00F50EA9"/>
    <w:rsid w:val="00F51185"/>
    <w:rsid w:val="00F51303"/>
    <w:rsid w:val="00F51617"/>
    <w:rsid w:val="00F517F2"/>
    <w:rsid w:val="00F51809"/>
    <w:rsid w:val="00F51E08"/>
    <w:rsid w:val="00F51F11"/>
    <w:rsid w:val="00F52201"/>
    <w:rsid w:val="00F5236F"/>
    <w:rsid w:val="00F524D4"/>
    <w:rsid w:val="00F525E8"/>
    <w:rsid w:val="00F52707"/>
    <w:rsid w:val="00F5280A"/>
    <w:rsid w:val="00F528A8"/>
    <w:rsid w:val="00F529CA"/>
    <w:rsid w:val="00F52AD6"/>
    <w:rsid w:val="00F52C45"/>
    <w:rsid w:val="00F532A8"/>
    <w:rsid w:val="00F533D9"/>
    <w:rsid w:val="00F53759"/>
    <w:rsid w:val="00F53812"/>
    <w:rsid w:val="00F5391A"/>
    <w:rsid w:val="00F5397B"/>
    <w:rsid w:val="00F539CA"/>
    <w:rsid w:val="00F541F7"/>
    <w:rsid w:val="00F542AA"/>
    <w:rsid w:val="00F54324"/>
    <w:rsid w:val="00F54641"/>
    <w:rsid w:val="00F5497A"/>
    <w:rsid w:val="00F54A83"/>
    <w:rsid w:val="00F54C5E"/>
    <w:rsid w:val="00F54C85"/>
    <w:rsid w:val="00F55169"/>
    <w:rsid w:val="00F5518A"/>
    <w:rsid w:val="00F55197"/>
    <w:rsid w:val="00F5579F"/>
    <w:rsid w:val="00F559E7"/>
    <w:rsid w:val="00F55C74"/>
    <w:rsid w:val="00F55D82"/>
    <w:rsid w:val="00F55E75"/>
    <w:rsid w:val="00F561CA"/>
    <w:rsid w:val="00F56435"/>
    <w:rsid w:val="00F564D5"/>
    <w:rsid w:val="00F565F1"/>
    <w:rsid w:val="00F5662F"/>
    <w:rsid w:val="00F566F1"/>
    <w:rsid w:val="00F569AC"/>
    <w:rsid w:val="00F56BCA"/>
    <w:rsid w:val="00F56CBD"/>
    <w:rsid w:val="00F56F42"/>
    <w:rsid w:val="00F56FCD"/>
    <w:rsid w:val="00F57969"/>
    <w:rsid w:val="00F57B1E"/>
    <w:rsid w:val="00F57FE3"/>
    <w:rsid w:val="00F60554"/>
    <w:rsid w:val="00F60894"/>
    <w:rsid w:val="00F60B4F"/>
    <w:rsid w:val="00F60BA6"/>
    <w:rsid w:val="00F60F07"/>
    <w:rsid w:val="00F61283"/>
    <w:rsid w:val="00F61296"/>
    <w:rsid w:val="00F6141C"/>
    <w:rsid w:val="00F61DE8"/>
    <w:rsid w:val="00F620C9"/>
    <w:rsid w:val="00F62251"/>
    <w:rsid w:val="00F62463"/>
    <w:rsid w:val="00F625FB"/>
    <w:rsid w:val="00F62A8A"/>
    <w:rsid w:val="00F62AE3"/>
    <w:rsid w:val="00F62F46"/>
    <w:rsid w:val="00F63093"/>
    <w:rsid w:val="00F63148"/>
    <w:rsid w:val="00F633AB"/>
    <w:rsid w:val="00F635B9"/>
    <w:rsid w:val="00F63BA4"/>
    <w:rsid w:val="00F63FB6"/>
    <w:rsid w:val="00F641AD"/>
    <w:rsid w:val="00F64387"/>
    <w:rsid w:val="00F64481"/>
    <w:rsid w:val="00F64565"/>
    <w:rsid w:val="00F64B9F"/>
    <w:rsid w:val="00F64C04"/>
    <w:rsid w:val="00F64C8C"/>
    <w:rsid w:val="00F64FEE"/>
    <w:rsid w:val="00F650A7"/>
    <w:rsid w:val="00F65224"/>
    <w:rsid w:val="00F6537C"/>
    <w:rsid w:val="00F65C5C"/>
    <w:rsid w:val="00F662CD"/>
    <w:rsid w:val="00F66344"/>
    <w:rsid w:val="00F66522"/>
    <w:rsid w:val="00F66531"/>
    <w:rsid w:val="00F66690"/>
    <w:rsid w:val="00F66DFB"/>
    <w:rsid w:val="00F66E5F"/>
    <w:rsid w:val="00F66EE2"/>
    <w:rsid w:val="00F66F15"/>
    <w:rsid w:val="00F67067"/>
    <w:rsid w:val="00F67167"/>
    <w:rsid w:val="00F6728A"/>
    <w:rsid w:val="00F67400"/>
    <w:rsid w:val="00F6795B"/>
    <w:rsid w:val="00F7027B"/>
    <w:rsid w:val="00F704ED"/>
    <w:rsid w:val="00F704F8"/>
    <w:rsid w:val="00F7077F"/>
    <w:rsid w:val="00F707FF"/>
    <w:rsid w:val="00F708FA"/>
    <w:rsid w:val="00F70B8E"/>
    <w:rsid w:val="00F70CE4"/>
    <w:rsid w:val="00F70D97"/>
    <w:rsid w:val="00F70F37"/>
    <w:rsid w:val="00F71146"/>
    <w:rsid w:val="00F7114F"/>
    <w:rsid w:val="00F7159A"/>
    <w:rsid w:val="00F71843"/>
    <w:rsid w:val="00F7199F"/>
    <w:rsid w:val="00F71DF7"/>
    <w:rsid w:val="00F72C03"/>
    <w:rsid w:val="00F72DB5"/>
    <w:rsid w:val="00F72F83"/>
    <w:rsid w:val="00F73002"/>
    <w:rsid w:val="00F73134"/>
    <w:rsid w:val="00F73553"/>
    <w:rsid w:val="00F7355F"/>
    <w:rsid w:val="00F73616"/>
    <w:rsid w:val="00F73CC5"/>
    <w:rsid w:val="00F73CDA"/>
    <w:rsid w:val="00F73E5C"/>
    <w:rsid w:val="00F73F41"/>
    <w:rsid w:val="00F74242"/>
    <w:rsid w:val="00F74912"/>
    <w:rsid w:val="00F74CD1"/>
    <w:rsid w:val="00F74E53"/>
    <w:rsid w:val="00F74F71"/>
    <w:rsid w:val="00F75BA1"/>
    <w:rsid w:val="00F769C1"/>
    <w:rsid w:val="00F76D56"/>
    <w:rsid w:val="00F76EF1"/>
    <w:rsid w:val="00F770CA"/>
    <w:rsid w:val="00F7725C"/>
    <w:rsid w:val="00F772FD"/>
    <w:rsid w:val="00F77321"/>
    <w:rsid w:val="00F77360"/>
    <w:rsid w:val="00F7759E"/>
    <w:rsid w:val="00F77918"/>
    <w:rsid w:val="00F77A68"/>
    <w:rsid w:val="00F80274"/>
    <w:rsid w:val="00F80B78"/>
    <w:rsid w:val="00F80E51"/>
    <w:rsid w:val="00F81198"/>
    <w:rsid w:val="00F816DD"/>
    <w:rsid w:val="00F8197D"/>
    <w:rsid w:val="00F819FA"/>
    <w:rsid w:val="00F81BCF"/>
    <w:rsid w:val="00F81CE4"/>
    <w:rsid w:val="00F81E22"/>
    <w:rsid w:val="00F81E46"/>
    <w:rsid w:val="00F81F3F"/>
    <w:rsid w:val="00F826BD"/>
    <w:rsid w:val="00F82F57"/>
    <w:rsid w:val="00F82F7C"/>
    <w:rsid w:val="00F83211"/>
    <w:rsid w:val="00F83269"/>
    <w:rsid w:val="00F83398"/>
    <w:rsid w:val="00F833F3"/>
    <w:rsid w:val="00F83868"/>
    <w:rsid w:val="00F839C9"/>
    <w:rsid w:val="00F83A7A"/>
    <w:rsid w:val="00F83DF7"/>
    <w:rsid w:val="00F8437E"/>
    <w:rsid w:val="00F84393"/>
    <w:rsid w:val="00F8444C"/>
    <w:rsid w:val="00F84F5E"/>
    <w:rsid w:val="00F84FA4"/>
    <w:rsid w:val="00F850F0"/>
    <w:rsid w:val="00F854F3"/>
    <w:rsid w:val="00F8569A"/>
    <w:rsid w:val="00F856FC"/>
    <w:rsid w:val="00F85A56"/>
    <w:rsid w:val="00F85AA8"/>
    <w:rsid w:val="00F862C2"/>
    <w:rsid w:val="00F862CA"/>
    <w:rsid w:val="00F8647D"/>
    <w:rsid w:val="00F8683F"/>
    <w:rsid w:val="00F87189"/>
    <w:rsid w:val="00F873E2"/>
    <w:rsid w:val="00F875FF"/>
    <w:rsid w:val="00F876BA"/>
    <w:rsid w:val="00F8780E"/>
    <w:rsid w:val="00F87AC0"/>
    <w:rsid w:val="00F87B2B"/>
    <w:rsid w:val="00F87B3F"/>
    <w:rsid w:val="00F87E13"/>
    <w:rsid w:val="00F9047A"/>
    <w:rsid w:val="00F904C4"/>
    <w:rsid w:val="00F90511"/>
    <w:rsid w:val="00F90737"/>
    <w:rsid w:val="00F907D7"/>
    <w:rsid w:val="00F908BD"/>
    <w:rsid w:val="00F90A5B"/>
    <w:rsid w:val="00F90D92"/>
    <w:rsid w:val="00F90E7D"/>
    <w:rsid w:val="00F910F2"/>
    <w:rsid w:val="00F91221"/>
    <w:rsid w:val="00F91470"/>
    <w:rsid w:val="00F91486"/>
    <w:rsid w:val="00F915D2"/>
    <w:rsid w:val="00F91679"/>
    <w:rsid w:val="00F91807"/>
    <w:rsid w:val="00F9183F"/>
    <w:rsid w:val="00F91879"/>
    <w:rsid w:val="00F918B1"/>
    <w:rsid w:val="00F91974"/>
    <w:rsid w:val="00F91C71"/>
    <w:rsid w:val="00F91EFC"/>
    <w:rsid w:val="00F91FCE"/>
    <w:rsid w:val="00F92099"/>
    <w:rsid w:val="00F92234"/>
    <w:rsid w:val="00F92542"/>
    <w:rsid w:val="00F9261E"/>
    <w:rsid w:val="00F92668"/>
    <w:rsid w:val="00F9283D"/>
    <w:rsid w:val="00F92906"/>
    <w:rsid w:val="00F929B0"/>
    <w:rsid w:val="00F92E18"/>
    <w:rsid w:val="00F93082"/>
    <w:rsid w:val="00F934E5"/>
    <w:rsid w:val="00F937D5"/>
    <w:rsid w:val="00F939FB"/>
    <w:rsid w:val="00F93C11"/>
    <w:rsid w:val="00F93E98"/>
    <w:rsid w:val="00F941A5"/>
    <w:rsid w:val="00F9445C"/>
    <w:rsid w:val="00F94AFE"/>
    <w:rsid w:val="00F94CEB"/>
    <w:rsid w:val="00F95158"/>
    <w:rsid w:val="00F9565B"/>
    <w:rsid w:val="00F956C8"/>
    <w:rsid w:val="00F957CC"/>
    <w:rsid w:val="00F95CFA"/>
    <w:rsid w:val="00F96457"/>
    <w:rsid w:val="00F96E41"/>
    <w:rsid w:val="00F96FE2"/>
    <w:rsid w:val="00F970ED"/>
    <w:rsid w:val="00F970FB"/>
    <w:rsid w:val="00F97343"/>
    <w:rsid w:val="00F978AB"/>
    <w:rsid w:val="00F97975"/>
    <w:rsid w:val="00F97C48"/>
    <w:rsid w:val="00F97DC5"/>
    <w:rsid w:val="00F97F89"/>
    <w:rsid w:val="00FA016A"/>
    <w:rsid w:val="00FA02FD"/>
    <w:rsid w:val="00FA06BE"/>
    <w:rsid w:val="00FA070D"/>
    <w:rsid w:val="00FA078E"/>
    <w:rsid w:val="00FA0B5D"/>
    <w:rsid w:val="00FA0BC5"/>
    <w:rsid w:val="00FA0F52"/>
    <w:rsid w:val="00FA1A89"/>
    <w:rsid w:val="00FA20F4"/>
    <w:rsid w:val="00FA293A"/>
    <w:rsid w:val="00FA29B1"/>
    <w:rsid w:val="00FA2C27"/>
    <w:rsid w:val="00FA2DB9"/>
    <w:rsid w:val="00FA2FF9"/>
    <w:rsid w:val="00FA324F"/>
    <w:rsid w:val="00FA33FF"/>
    <w:rsid w:val="00FA3412"/>
    <w:rsid w:val="00FA36EB"/>
    <w:rsid w:val="00FA3B5C"/>
    <w:rsid w:val="00FA3EAF"/>
    <w:rsid w:val="00FA406C"/>
    <w:rsid w:val="00FA4183"/>
    <w:rsid w:val="00FA4406"/>
    <w:rsid w:val="00FA447F"/>
    <w:rsid w:val="00FA457C"/>
    <w:rsid w:val="00FA4771"/>
    <w:rsid w:val="00FA491D"/>
    <w:rsid w:val="00FA4D4A"/>
    <w:rsid w:val="00FA51A9"/>
    <w:rsid w:val="00FA569A"/>
    <w:rsid w:val="00FA595B"/>
    <w:rsid w:val="00FA5B6D"/>
    <w:rsid w:val="00FA5F37"/>
    <w:rsid w:val="00FA6000"/>
    <w:rsid w:val="00FA62A8"/>
    <w:rsid w:val="00FA6465"/>
    <w:rsid w:val="00FA64FB"/>
    <w:rsid w:val="00FA6537"/>
    <w:rsid w:val="00FA66A2"/>
    <w:rsid w:val="00FA683E"/>
    <w:rsid w:val="00FA6A1E"/>
    <w:rsid w:val="00FA6ECD"/>
    <w:rsid w:val="00FA712F"/>
    <w:rsid w:val="00FA7233"/>
    <w:rsid w:val="00FA77B3"/>
    <w:rsid w:val="00FA7B31"/>
    <w:rsid w:val="00FA7DE3"/>
    <w:rsid w:val="00FA7DFA"/>
    <w:rsid w:val="00FA7E0B"/>
    <w:rsid w:val="00FB0091"/>
    <w:rsid w:val="00FB04AA"/>
    <w:rsid w:val="00FB075D"/>
    <w:rsid w:val="00FB07BE"/>
    <w:rsid w:val="00FB07F8"/>
    <w:rsid w:val="00FB08A7"/>
    <w:rsid w:val="00FB0C74"/>
    <w:rsid w:val="00FB1194"/>
    <w:rsid w:val="00FB135C"/>
    <w:rsid w:val="00FB16E2"/>
    <w:rsid w:val="00FB1921"/>
    <w:rsid w:val="00FB193F"/>
    <w:rsid w:val="00FB198A"/>
    <w:rsid w:val="00FB198D"/>
    <w:rsid w:val="00FB1998"/>
    <w:rsid w:val="00FB1A31"/>
    <w:rsid w:val="00FB1F9D"/>
    <w:rsid w:val="00FB2692"/>
    <w:rsid w:val="00FB27BC"/>
    <w:rsid w:val="00FB2CA2"/>
    <w:rsid w:val="00FB2DA2"/>
    <w:rsid w:val="00FB2F7A"/>
    <w:rsid w:val="00FB310C"/>
    <w:rsid w:val="00FB329B"/>
    <w:rsid w:val="00FB3300"/>
    <w:rsid w:val="00FB33F9"/>
    <w:rsid w:val="00FB341C"/>
    <w:rsid w:val="00FB37B2"/>
    <w:rsid w:val="00FB3B3A"/>
    <w:rsid w:val="00FB3EB3"/>
    <w:rsid w:val="00FB42C4"/>
    <w:rsid w:val="00FB47A1"/>
    <w:rsid w:val="00FB47DF"/>
    <w:rsid w:val="00FB47EE"/>
    <w:rsid w:val="00FB4B17"/>
    <w:rsid w:val="00FB4B74"/>
    <w:rsid w:val="00FB4CAE"/>
    <w:rsid w:val="00FB4FEA"/>
    <w:rsid w:val="00FB5277"/>
    <w:rsid w:val="00FB5596"/>
    <w:rsid w:val="00FB5DF5"/>
    <w:rsid w:val="00FB600C"/>
    <w:rsid w:val="00FB6369"/>
    <w:rsid w:val="00FB66FC"/>
    <w:rsid w:val="00FB6822"/>
    <w:rsid w:val="00FB6A80"/>
    <w:rsid w:val="00FB6A84"/>
    <w:rsid w:val="00FB6D0C"/>
    <w:rsid w:val="00FB70B7"/>
    <w:rsid w:val="00FB7144"/>
    <w:rsid w:val="00FB7236"/>
    <w:rsid w:val="00FB7941"/>
    <w:rsid w:val="00FB7C4B"/>
    <w:rsid w:val="00FB7CE4"/>
    <w:rsid w:val="00FC0302"/>
    <w:rsid w:val="00FC036F"/>
    <w:rsid w:val="00FC0440"/>
    <w:rsid w:val="00FC08AB"/>
    <w:rsid w:val="00FC10F6"/>
    <w:rsid w:val="00FC11AA"/>
    <w:rsid w:val="00FC17D0"/>
    <w:rsid w:val="00FC1A36"/>
    <w:rsid w:val="00FC1B15"/>
    <w:rsid w:val="00FC1EFF"/>
    <w:rsid w:val="00FC1FA9"/>
    <w:rsid w:val="00FC24C7"/>
    <w:rsid w:val="00FC2923"/>
    <w:rsid w:val="00FC2A14"/>
    <w:rsid w:val="00FC2B23"/>
    <w:rsid w:val="00FC2E6C"/>
    <w:rsid w:val="00FC32F7"/>
    <w:rsid w:val="00FC3558"/>
    <w:rsid w:val="00FC3DC9"/>
    <w:rsid w:val="00FC3E45"/>
    <w:rsid w:val="00FC4020"/>
    <w:rsid w:val="00FC4521"/>
    <w:rsid w:val="00FC49AD"/>
    <w:rsid w:val="00FC4A66"/>
    <w:rsid w:val="00FC4E27"/>
    <w:rsid w:val="00FC5097"/>
    <w:rsid w:val="00FC558B"/>
    <w:rsid w:val="00FC5623"/>
    <w:rsid w:val="00FC5F71"/>
    <w:rsid w:val="00FC652A"/>
    <w:rsid w:val="00FC6900"/>
    <w:rsid w:val="00FC69A1"/>
    <w:rsid w:val="00FC6E59"/>
    <w:rsid w:val="00FC77F7"/>
    <w:rsid w:val="00FC7B37"/>
    <w:rsid w:val="00FC7D27"/>
    <w:rsid w:val="00FD045F"/>
    <w:rsid w:val="00FD0938"/>
    <w:rsid w:val="00FD0CA3"/>
    <w:rsid w:val="00FD0CA8"/>
    <w:rsid w:val="00FD0CAF"/>
    <w:rsid w:val="00FD1006"/>
    <w:rsid w:val="00FD101B"/>
    <w:rsid w:val="00FD1423"/>
    <w:rsid w:val="00FD18D2"/>
    <w:rsid w:val="00FD1967"/>
    <w:rsid w:val="00FD1BD7"/>
    <w:rsid w:val="00FD1CB7"/>
    <w:rsid w:val="00FD2167"/>
    <w:rsid w:val="00FD22EC"/>
    <w:rsid w:val="00FD2898"/>
    <w:rsid w:val="00FD2A55"/>
    <w:rsid w:val="00FD2EAF"/>
    <w:rsid w:val="00FD2EF6"/>
    <w:rsid w:val="00FD323A"/>
    <w:rsid w:val="00FD376A"/>
    <w:rsid w:val="00FD3A19"/>
    <w:rsid w:val="00FD3DA4"/>
    <w:rsid w:val="00FD3E3E"/>
    <w:rsid w:val="00FD4082"/>
    <w:rsid w:val="00FD47C7"/>
    <w:rsid w:val="00FD4B9F"/>
    <w:rsid w:val="00FD4CA3"/>
    <w:rsid w:val="00FD4F28"/>
    <w:rsid w:val="00FD58F3"/>
    <w:rsid w:val="00FD5978"/>
    <w:rsid w:val="00FD5B5E"/>
    <w:rsid w:val="00FD5CF3"/>
    <w:rsid w:val="00FD6761"/>
    <w:rsid w:val="00FD684C"/>
    <w:rsid w:val="00FD68E0"/>
    <w:rsid w:val="00FD6A33"/>
    <w:rsid w:val="00FD6F79"/>
    <w:rsid w:val="00FD72A8"/>
    <w:rsid w:val="00FD74EF"/>
    <w:rsid w:val="00FD7B78"/>
    <w:rsid w:val="00FE01C7"/>
    <w:rsid w:val="00FE01DF"/>
    <w:rsid w:val="00FE027B"/>
    <w:rsid w:val="00FE0600"/>
    <w:rsid w:val="00FE0C65"/>
    <w:rsid w:val="00FE0D45"/>
    <w:rsid w:val="00FE139E"/>
    <w:rsid w:val="00FE1447"/>
    <w:rsid w:val="00FE189A"/>
    <w:rsid w:val="00FE18F2"/>
    <w:rsid w:val="00FE1A48"/>
    <w:rsid w:val="00FE1CAE"/>
    <w:rsid w:val="00FE1DEC"/>
    <w:rsid w:val="00FE1F4A"/>
    <w:rsid w:val="00FE27BB"/>
    <w:rsid w:val="00FE2A45"/>
    <w:rsid w:val="00FE308A"/>
    <w:rsid w:val="00FE312C"/>
    <w:rsid w:val="00FE32C0"/>
    <w:rsid w:val="00FE3393"/>
    <w:rsid w:val="00FE35A9"/>
    <w:rsid w:val="00FE364A"/>
    <w:rsid w:val="00FE36E3"/>
    <w:rsid w:val="00FE39B8"/>
    <w:rsid w:val="00FE3AAF"/>
    <w:rsid w:val="00FE3CAC"/>
    <w:rsid w:val="00FE45DC"/>
    <w:rsid w:val="00FE4664"/>
    <w:rsid w:val="00FE49B3"/>
    <w:rsid w:val="00FE4B78"/>
    <w:rsid w:val="00FE4CF3"/>
    <w:rsid w:val="00FE4DCF"/>
    <w:rsid w:val="00FE4E9C"/>
    <w:rsid w:val="00FE5018"/>
    <w:rsid w:val="00FE514A"/>
    <w:rsid w:val="00FE55DC"/>
    <w:rsid w:val="00FE58AB"/>
    <w:rsid w:val="00FE6272"/>
    <w:rsid w:val="00FE642E"/>
    <w:rsid w:val="00FE6B60"/>
    <w:rsid w:val="00FE7296"/>
    <w:rsid w:val="00FE7341"/>
    <w:rsid w:val="00FE755E"/>
    <w:rsid w:val="00FE7953"/>
    <w:rsid w:val="00FE7ACC"/>
    <w:rsid w:val="00FE7F4F"/>
    <w:rsid w:val="00FE7FAE"/>
    <w:rsid w:val="00FF00E8"/>
    <w:rsid w:val="00FF093F"/>
    <w:rsid w:val="00FF09E4"/>
    <w:rsid w:val="00FF0A3D"/>
    <w:rsid w:val="00FF0A6D"/>
    <w:rsid w:val="00FF0F21"/>
    <w:rsid w:val="00FF0F85"/>
    <w:rsid w:val="00FF1168"/>
    <w:rsid w:val="00FF148A"/>
    <w:rsid w:val="00FF2034"/>
    <w:rsid w:val="00FF2732"/>
    <w:rsid w:val="00FF2B80"/>
    <w:rsid w:val="00FF2FF8"/>
    <w:rsid w:val="00FF3034"/>
    <w:rsid w:val="00FF3179"/>
    <w:rsid w:val="00FF3479"/>
    <w:rsid w:val="00FF3639"/>
    <w:rsid w:val="00FF3AF9"/>
    <w:rsid w:val="00FF3AFB"/>
    <w:rsid w:val="00FF3D84"/>
    <w:rsid w:val="00FF3FF1"/>
    <w:rsid w:val="00FF4114"/>
    <w:rsid w:val="00FF41B2"/>
    <w:rsid w:val="00FF4240"/>
    <w:rsid w:val="00FF4671"/>
    <w:rsid w:val="00FF46C9"/>
    <w:rsid w:val="00FF4905"/>
    <w:rsid w:val="00FF4C34"/>
    <w:rsid w:val="00FF5257"/>
    <w:rsid w:val="00FF546C"/>
    <w:rsid w:val="00FF559C"/>
    <w:rsid w:val="00FF5C2B"/>
    <w:rsid w:val="00FF5C38"/>
    <w:rsid w:val="00FF6421"/>
    <w:rsid w:val="00FF6609"/>
    <w:rsid w:val="00FF695C"/>
    <w:rsid w:val="00FF699A"/>
    <w:rsid w:val="00FF6BC1"/>
    <w:rsid w:val="00FF6CAD"/>
    <w:rsid w:val="00FF6CD1"/>
    <w:rsid w:val="00FF7409"/>
    <w:rsid w:val="00FF77FD"/>
    <w:rsid w:val="00FF7895"/>
    <w:rsid w:val="00FF78F1"/>
    <w:rsid w:val="00FF7A8B"/>
    <w:rsid w:val="00FF7F3B"/>
    <w:rsid w:val="00FF7FC8"/>
    <w:rsid w:val="010135AA"/>
    <w:rsid w:val="01063453"/>
    <w:rsid w:val="0107E6AB"/>
    <w:rsid w:val="01212795"/>
    <w:rsid w:val="012E1067"/>
    <w:rsid w:val="01303F50"/>
    <w:rsid w:val="016F9BB8"/>
    <w:rsid w:val="017A2A68"/>
    <w:rsid w:val="018066E1"/>
    <w:rsid w:val="01869398"/>
    <w:rsid w:val="0190D86A"/>
    <w:rsid w:val="01AAA24B"/>
    <w:rsid w:val="01DED030"/>
    <w:rsid w:val="01E1D152"/>
    <w:rsid w:val="01E1E83E"/>
    <w:rsid w:val="01E7796F"/>
    <w:rsid w:val="020FBC9B"/>
    <w:rsid w:val="021E74D4"/>
    <w:rsid w:val="025CAC71"/>
    <w:rsid w:val="027E9EFE"/>
    <w:rsid w:val="0287F461"/>
    <w:rsid w:val="028C5180"/>
    <w:rsid w:val="02928641"/>
    <w:rsid w:val="029A0419"/>
    <w:rsid w:val="02D281F7"/>
    <w:rsid w:val="02F2DB34"/>
    <w:rsid w:val="02F30BA7"/>
    <w:rsid w:val="02FED5AD"/>
    <w:rsid w:val="03004F5B"/>
    <w:rsid w:val="032458A0"/>
    <w:rsid w:val="0331CA95"/>
    <w:rsid w:val="036794BA"/>
    <w:rsid w:val="0382A7A7"/>
    <w:rsid w:val="0384ACFE"/>
    <w:rsid w:val="03857C39"/>
    <w:rsid w:val="038A3D39"/>
    <w:rsid w:val="038AFADD"/>
    <w:rsid w:val="03956E4C"/>
    <w:rsid w:val="03AE894E"/>
    <w:rsid w:val="03B4A877"/>
    <w:rsid w:val="03D75D32"/>
    <w:rsid w:val="040267D9"/>
    <w:rsid w:val="042342E9"/>
    <w:rsid w:val="0452075F"/>
    <w:rsid w:val="0453DA61"/>
    <w:rsid w:val="045D5A83"/>
    <w:rsid w:val="0494BCFB"/>
    <w:rsid w:val="04C499C3"/>
    <w:rsid w:val="04CC4FFF"/>
    <w:rsid w:val="04D3BF9D"/>
    <w:rsid w:val="04D4072B"/>
    <w:rsid w:val="04DBB2BC"/>
    <w:rsid w:val="04DFF6CC"/>
    <w:rsid w:val="050827EA"/>
    <w:rsid w:val="051034A4"/>
    <w:rsid w:val="0528CD24"/>
    <w:rsid w:val="055602E0"/>
    <w:rsid w:val="0571316C"/>
    <w:rsid w:val="057BE2C3"/>
    <w:rsid w:val="058AAAFD"/>
    <w:rsid w:val="058CBB81"/>
    <w:rsid w:val="05A548DD"/>
    <w:rsid w:val="05AE3510"/>
    <w:rsid w:val="05B0DAF1"/>
    <w:rsid w:val="05B6BCAA"/>
    <w:rsid w:val="05D52876"/>
    <w:rsid w:val="05DB0F2B"/>
    <w:rsid w:val="05DD9F83"/>
    <w:rsid w:val="063DCBFA"/>
    <w:rsid w:val="06992876"/>
    <w:rsid w:val="06A10A10"/>
    <w:rsid w:val="06A89237"/>
    <w:rsid w:val="06AA7C06"/>
    <w:rsid w:val="06AB9D61"/>
    <w:rsid w:val="06BAFCA0"/>
    <w:rsid w:val="06C3D437"/>
    <w:rsid w:val="06D435B4"/>
    <w:rsid w:val="06E7EEA8"/>
    <w:rsid w:val="06F7AE58"/>
    <w:rsid w:val="075233F4"/>
    <w:rsid w:val="07BC671F"/>
    <w:rsid w:val="07F12220"/>
    <w:rsid w:val="07FBC3D0"/>
    <w:rsid w:val="0827CFCB"/>
    <w:rsid w:val="0828DD6C"/>
    <w:rsid w:val="0852D711"/>
    <w:rsid w:val="088697F3"/>
    <w:rsid w:val="08BA05D2"/>
    <w:rsid w:val="08C479E4"/>
    <w:rsid w:val="08CCB60B"/>
    <w:rsid w:val="08CDD4F4"/>
    <w:rsid w:val="08FF0D40"/>
    <w:rsid w:val="0913C1DE"/>
    <w:rsid w:val="094BA7A7"/>
    <w:rsid w:val="09644354"/>
    <w:rsid w:val="09658F70"/>
    <w:rsid w:val="09AF6161"/>
    <w:rsid w:val="0A216622"/>
    <w:rsid w:val="0A2EE7B5"/>
    <w:rsid w:val="0A449941"/>
    <w:rsid w:val="0A5906D9"/>
    <w:rsid w:val="0AAE80F0"/>
    <w:rsid w:val="0ABF1400"/>
    <w:rsid w:val="0AD8F793"/>
    <w:rsid w:val="0AE36684"/>
    <w:rsid w:val="0AF2A91D"/>
    <w:rsid w:val="0AFE47B4"/>
    <w:rsid w:val="0B0478DE"/>
    <w:rsid w:val="0B155A8A"/>
    <w:rsid w:val="0B1EDA54"/>
    <w:rsid w:val="0B285D73"/>
    <w:rsid w:val="0B30C949"/>
    <w:rsid w:val="0B493CFC"/>
    <w:rsid w:val="0B7E5CFC"/>
    <w:rsid w:val="0B7FBB9B"/>
    <w:rsid w:val="0B892E83"/>
    <w:rsid w:val="0B9EA101"/>
    <w:rsid w:val="0BA9AF21"/>
    <w:rsid w:val="0BD068DF"/>
    <w:rsid w:val="0BD750B5"/>
    <w:rsid w:val="0BD87FA5"/>
    <w:rsid w:val="0BECD3D2"/>
    <w:rsid w:val="0BEEC8D5"/>
    <w:rsid w:val="0BF320FE"/>
    <w:rsid w:val="0BFB2ED0"/>
    <w:rsid w:val="0C1C47A4"/>
    <w:rsid w:val="0C2F44C6"/>
    <w:rsid w:val="0C38A842"/>
    <w:rsid w:val="0C3D6023"/>
    <w:rsid w:val="0C696D00"/>
    <w:rsid w:val="0C885DF3"/>
    <w:rsid w:val="0CE4D714"/>
    <w:rsid w:val="0CEC5988"/>
    <w:rsid w:val="0CEF419D"/>
    <w:rsid w:val="0CF8F4D9"/>
    <w:rsid w:val="0D012CA5"/>
    <w:rsid w:val="0D1020CD"/>
    <w:rsid w:val="0D376ADE"/>
    <w:rsid w:val="0D378784"/>
    <w:rsid w:val="0D3FF545"/>
    <w:rsid w:val="0D43011F"/>
    <w:rsid w:val="0D5922D1"/>
    <w:rsid w:val="0D5D6B84"/>
    <w:rsid w:val="0D5E5A6A"/>
    <w:rsid w:val="0D615542"/>
    <w:rsid w:val="0D8AF345"/>
    <w:rsid w:val="0DBF1107"/>
    <w:rsid w:val="0DC4F2CC"/>
    <w:rsid w:val="0DD5F82A"/>
    <w:rsid w:val="0DE01AE1"/>
    <w:rsid w:val="0DEBEA48"/>
    <w:rsid w:val="0DEE26F1"/>
    <w:rsid w:val="0DEF2B1F"/>
    <w:rsid w:val="0DF205D3"/>
    <w:rsid w:val="0E0A23F0"/>
    <w:rsid w:val="0E0F43E8"/>
    <w:rsid w:val="0E129DE7"/>
    <w:rsid w:val="0E171CA5"/>
    <w:rsid w:val="0E345A78"/>
    <w:rsid w:val="0E778CBE"/>
    <w:rsid w:val="0E9F069F"/>
    <w:rsid w:val="0EF93BE5"/>
    <w:rsid w:val="0EFAE77F"/>
    <w:rsid w:val="0EFD99FA"/>
    <w:rsid w:val="0F180A64"/>
    <w:rsid w:val="0F46B585"/>
    <w:rsid w:val="0F4C3DBD"/>
    <w:rsid w:val="0F63160C"/>
    <w:rsid w:val="0F70E499"/>
    <w:rsid w:val="0F7E7D70"/>
    <w:rsid w:val="0F93450E"/>
    <w:rsid w:val="0FB7D3C6"/>
    <w:rsid w:val="0FCE60DA"/>
    <w:rsid w:val="0FF7AB49"/>
    <w:rsid w:val="100B2880"/>
    <w:rsid w:val="102A58AE"/>
    <w:rsid w:val="102A87E8"/>
    <w:rsid w:val="10481397"/>
    <w:rsid w:val="105779D7"/>
    <w:rsid w:val="106232B6"/>
    <w:rsid w:val="10A2A403"/>
    <w:rsid w:val="10C3E738"/>
    <w:rsid w:val="10D9C32B"/>
    <w:rsid w:val="10E26C6A"/>
    <w:rsid w:val="113AE16C"/>
    <w:rsid w:val="114CA626"/>
    <w:rsid w:val="115BAB56"/>
    <w:rsid w:val="116A7A37"/>
    <w:rsid w:val="11731AE0"/>
    <w:rsid w:val="11885FC5"/>
    <w:rsid w:val="118A182E"/>
    <w:rsid w:val="119A5A7D"/>
    <w:rsid w:val="11A5CB21"/>
    <w:rsid w:val="11AA2362"/>
    <w:rsid w:val="11B0B08A"/>
    <w:rsid w:val="11D6ACCD"/>
    <w:rsid w:val="11D703B2"/>
    <w:rsid w:val="1228805B"/>
    <w:rsid w:val="1275EA75"/>
    <w:rsid w:val="12BEBF07"/>
    <w:rsid w:val="12C1DD8C"/>
    <w:rsid w:val="12D09642"/>
    <w:rsid w:val="12DF9EF0"/>
    <w:rsid w:val="12F2106D"/>
    <w:rsid w:val="131D553F"/>
    <w:rsid w:val="133ED787"/>
    <w:rsid w:val="135F28BA"/>
    <w:rsid w:val="1376371B"/>
    <w:rsid w:val="13804BD1"/>
    <w:rsid w:val="13948073"/>
    <w:rsid w:val="139FB77D"/>
    <w:rsid w:val="13A303E7"/>
    <w:rsid w:val="13B1ACED"/>
    <w:rsid w:val="13D17BDA"/>
    <w:rsid w:val="13E070D7"/>
    <w:rsid w:val="1418BDA1"/>
    <w:rsid w:val="1418D90D"/>
    <w:rsid w:val="1433A7C5"/>
    <w:rsid w:val="144B8E2E"/>
    <w:rsid w:val="14571278"/>
    <w:rsid w:val="1494998C"/>
    <w:rsid w:val="14957D8B"/>
    <w:rsid w:val="14A21F2F"/>
    <w:rsid w:val="14A590A3"/>
    <w:rsid w:val="14A60596"/>
    <w:rsid w:val="14CDB7B5"/>
    <w:rsid w:val="14E00B51"/>
    <w:rsid w:val="14EB729E"/>
    <w:rsid w:val="14EEBF08"/>
    <w:rsid w:val="15002FFA"/>
    <w:rsid w:val="1502A329"/>
    <w:rsid w:val="151E81CD"/>
    <w:rsid w:val="1527129E"/>
    <w:rsid w:val="152B969B"/>
    <w:rsid w:val="15535C6B"/>
    <w:rsid w:val="156D6265"/>
    <w:rsid w:val="157F922E"/>
    <w:rsid w:val="15CFDA3F"/>
    <w:rsid w:val="15D7BE66"/>
    <w:rsid w:val="15F277B7"/>
    <w:rsid w:val="15FCCBAE"/>
    <w:rsid w:val="161571AF"/>
    <w:rsid w:val="1631E998"/>
    <w:rsid w:val="164AFBE3"/>
    <w:rsid w:val="1678C9B4"/>
    <w:rsid w:val="1692E398"/>
    <w:rsid w:val="16A6CA10"/>
    <w:rsid w:val="16C4F5EE"/>
    <w:rsid w:val="16E07E97"/>
    <w:rsid w:val="1722885A"/>
    <w:rsid w:val="1790241F"/>
    <w:rsid w:val="17903145"/>
    <w:rsid w:val="1796F3C8"/>
    <w:rsid w:val="179C26EB"/>
    <w:rsid w:val="179E0583"/>
    <w:rsid w:val="17BA3A6A"/>
    <w:rsid w:val="17C02EB7"/>
    <w:rsid w:val="17EE1305"/>
    <w:rsid w:val="17F02191"/>
    <w:rsid w:val="182A3052"/>
    <w:rsid w:val="1835F0DF"/>
    <w:rsid w:val="1853257C"/>
    <w:rsid w:val="1853DE99"/>
    <w:rsid w:val="186BF033"/>
    <w:rsid w:val="18711336"/>
    <w:rsid w:val="189BFB82"/>
    <w:rsid w:val="18B5F447"/>
    <w:rsid w:val="18B86E34"/>
    <w:rsid w:val="18D2AD6B"/>
    <w:rsid w:val="18FB94F5"/>
    <w:rsid w:val="1914E3F1"/>
    <w:rsid w:val="191AE70C"/>
    <w:rsid w:val="19333A58"/>
    <w:rsid w:val="19492076"/>
    <w:rsid w:val="19603361"/>
    <w:rsid w:val="1964F7CE"/>
    <w:rsid w:val="1966CC38"/>
    <w:rsid w:val="196B7482"/>
    <w:rsid w:val="19A3C79F"/>
    <w:rsid w:val="19A57DFB"/>
    <w:rsid w:val="1A09E510"/>
    <w:rsid w:val="1A1039C8"/>
    <w:rsid w:val="1A1823A6"/>
    <w:rsid w:val="1A333BEE"/>
    <w:rsid w:val="1A6A7EE7"/>
    <w:rsid w:val="1A813CE9"/>
    <w:rsid w:val="1A8A8434"/>
    <w:rsid w:val="1A98A357"/>
    <w:rsid w:val="1AC78709"/>
    <w:rsid w:val="1AD048E4"/>
    <w:rsid w:val="1AD1B523"/>
    <w:rsid w:val="1AEAFF3A"/>
    <w:rsid w:val="1AF1F7D2"/>
    <w:rsid w:val="1B2B45CC"/>
    <w:rsid w:val="1B338597"/>
    <w:rsid w:val="1B3A0AB8"/>
    <w:rsid w:val="1B6DE7D3"/>
    <w:rsid w:val="1B787E35"/>
    <w:rsid w:val="1B78F8EE"/>
    <w:rsid w:val="1B7FD62C"/>
    <w:rsid w:val="1B83A5D1"/>
    <w:rsid w:val="1B97CC9C"/>
    <w:rsid w:val="1BC14BDE"/>
    <w:rsid w:val="1BFA8EF2"/>
    <w:rsid w:val="1C018808"/>
    <w:rsid w:val="1C1FC23C"/>
    <w:rsid w:val="1C2160DA"/>
    <w:rsid w:val="1C2ED204"/>
    <w:rsid w:val="1C35B8BA"/>
    <w:rsid w:val="1C3D3AE6"/>
    <w:rsid w:val="1C557477"/>
    <w:rsid w:val="1C6F356C"/>
    <w:rsid w:val="1C793DF5"/>
    <w:rsid w:val="1C91C2B5"/>
    <w:rsid w:val="1C981415"/>
    <w:rsid w:val="1C9E0A82"/>
    <w:rsid w:val="1CA05C5F"/>
    <w:rsid w:val="1CAB6057"/>
    <w:rsid w:val="1CB4501B"/>
    <w:rsid w:val="1CC180C2"/>
    <w:rsid w:val="1CC3CB61"/>
    <w:rsid w:val="1CCD13FF"/>
    <w:rsid w:val="1CF1C4F7"/>
    <w:rsid w:val="1CF4A6E3"/>
    <w:rsid w:val="1D15749A"/>
    <w:rsid w:val="1D2020AC"/>
    <w:rsid w:val="1D2FDF52"/>
    <w:rsid w:val="1D336B27"/>
    <w:rsid w:val="1D37929A"/>
    <w:rsid w:val="1D3CD51E"/>
    <w:rsid w:val="1D462E71"/>
    <w:rsid w:val="1D624ABC"/>
    <w:rsid w:val="1D77AFFA"/>
    <w:rsid w:val="1D7DF1BC"/>
    <w:rsid w:val="1D832254"/>
    <w:rsid w:val="1D8E08AA"/>
    <w:rsid w:val="1D9E21B7"/>
    <w:rsid w:val="1DAD51F3"/>
    <w:rsid w:val="1DBB062C"/>
    <w:rsid w:val="1DD02773"/>
    <w:rsid w:val="1DD56E1D"/>
    <w:rsid w:val="1DDA17CF"/>
    <w:rsid w:val="1DE223EA"/>
    <w:rsid w:val="1DF21DD6"/>
    <w:rsid w:val="1E22E294"/>
    <w:rsid w:val="1E2696A2"/>
    <w:rsid w:val="1E33BDAD"/>
    <w:rsid w:val="1E56176A"/>
    <w:rsid w:val="1E9A5080"/>
    <w:rsid w:val="1EB6972C"/>
    <w:rsid w:val="1EBE0B03"/>
    <w:rsid w:val="1EBEA235"/>
    <w:rsid w:val="1EF3F1E4"/>
    <w:rsid w:val="1EFF1878"/>
    <w:rsid w:val="1F0069EC"/>
    <w:rsid w:val="1F01AE0C"/>
    <w:rsid w:val="1F20DAA9"/>
    <w:rsid w:val="1F3831AA"/>
    <w:rsid w:val="1F6675C3"/>
    <w:rsid w:val="1F71F49E"/>
    <w:rsid w:val="1F74096E"/>
    <w:rsid w:val="1F810152"/>
    <w:rsid w:val="1FE6E082"/>
    <w:rsid w:val="1FEA6322"/>
    <w:rsid w:val="202E89EC"/>
    <w:rsid w:val="20303A29"/>
    <w:rsid w:val="2044F3AF"/>
    <w:rsid w:val="208AF85C"/>
    <w:rsid w:val="209725FD"/>
    <w:rsid w:val="20EB217A"/>
    <w:rsid w:val="20F932B3"/>
    <w:rsid w:val="2105B909"/>
    <w:rsid w:val="21418534"/>
    <w:rsid w:val="2147E9BB"/>
    <w:rsid w:val="218DB82C"/>
    <w:rsid w:val="21978D2E"/>
    <w:rsid w:val="21C224C6"/>
    <w:rsid w:val="21DB8A8C"/>
    <w:rsid w:val="21EA8AA4"/>
    <w:rsid w:val="221EA2E6"/>
    <w:rsid w:val="22416E2A"/>
    <w:rsid w:val="2255AFC8"/>
    <w:rsid w:val="2261F72D"/>
    <w:rsid w:val="22ADC04D"/>
    <w:rsid w:val="22F0510E"/>
    <w:rsid w:val="23156FD5"/>
    <w:rsid w:val="231661E8"/>
    <w:rsid w:val="2348D46C"/>
    <w:rsid w:val="23524F28"/>
    <w:rsid w:val="23583502"/>
    <w:rsid w:val="235BFA5B"/>
    <w:rsid w:val="237C9471"/>
    <w:rsid w:val="23889336"/>
    <w:rsid w:val="23B23947"/>
    <w:rsid w:val="23B242FF"/>
    <w:rsid w:val="23E5788B"/>
    <w:rsid w:val="24102258"/>
    <w:rsid w:val="246C19FF"/>
    <w:rsid w:val="247B1C32"/>
    <w:rsid w:val="24834D9C"/>
    <w:rsid w:val="2498D71B"/>
    <w:rsid w:val="249A551A"/>
    <w:rsid w:val="249ACB25"/>
    <w:rsid w:val="249CCA94"/>
    <w:rsid w:val="24A30103"/>
    <w:rsid w:val="24BEBC67"/>
    <w:rsid w:val="24C1AD4C"/>
    <w:rsid w:val="24C9C1F7"/>
    <w:rsid w:val="24CD75A9"/>
    <w:rsid w:val="24FD6E5F"/>
    <w:rsid w:val="25001876"/>
    <w:rsid w:val="250D022E"/>
    <w:rsid w:val="25595032"/>
    <w:rsid w:val="256136B7"/>
    <w:rsid w:val="258DA83B"/>
    <w:rsid w:val="25A740A8"/>
    <w:rsid w:val="25B61950"/>
    <w:rsid w:val="25C88DAF"/>
    <w:rsid w:val="25C93438"/>
    <w:rsid w:val="25DD7A06"/>
    <w:rsid w:val="25E5A688"/>
    <w:rsid w:val="2614DE24"/>
    <w:rsid w:val="26189857"/>
    <w:rsid w:val="261B6248"/>
    <w:rsid w:val="262C68C9"/>
    <w:rsid w:val="263F5FA9"/>
    <w:rsid w:val="264A6B29"/>
    <w:rsid w:val="2661294F"/>
    <w:rsid w:val="26696869"/>
    <w:rsid w:val="26869CF7"/>
    <w:rsid w:val="268EC56A"/>
    <w:rsid w:val="26940DE5"/>
    <w:rsid w:val="2698934B"/>
    <w:rsid w:val="26AC85A2"/>
    <w:rsid w:val="26CD470F"/>
    <w:rsid w:val="26E97135"/>
    <w:rsid w:val="26EEAAF9"/>
    <w:rsid w:val="26F39C7C"/>
    <w:rsid w:val="26F98BFD"/>
    <w:rsid w:val="26FA11C0"/>
    <w:rsid w:val="26FA5DF6"/>
    <w:rsid w:val="26FCA972"/>
    <w:rsid w:val="270B21C2"/>
    <w:rsid w:val="2728053C"/>
    <w:rsid w:val="273ED247"/>
    <w:rsid w:val="27462855"/>
    <w:rsid w:val="2751E617"/>
    <w:rsid w:val="27621A48"/>
    <w:rsid w:val="277ED269"/>
    <w:rsid w:val="279105FC"/>
    <w:rsid w:val="279A4890"/>
    <w:rsid w:val="279ACF1A"/>
    <w:rsid w:val="27BD2796"/>
    <w:rsid w:val="27C046BA"/>
    <w:rsid w:val="27C46779"/>
    <w:rsid w:val="27DE45E3"/>
    <w:rsid w:val="27E4CAD1"/>
    <w:rsid w:val="28013405"/>
    <w:rsid w:val="282F46CE"/>
    <w:rsid w:val="28396A3C"/>
    <w:rsid w:val="2848F52C"/>
    <w:rsid w:val="285464FE"/>
    <w:rsid w:val="28568D6C"/>
    <w:rsid w:val="28937410"/>
    <w:rsid w:val="28B5A878"/>
    <w:rsid w:val="28B696D5"/>
    <w:rsid w:val="28BE7954"/>
    <w:rsid w:val="28C016F7"/>
    <w:rsid w:val="28C3D59D"/>
    <w:rsid w:val="28CB7D12"/>
    <w:rsid w:val="28EF6752"/>
    <w:rsid w:val="28FD0743"/>
    <w:rsid w:val="292757E3"/>
    <w:rsid w:val="29388B06"/>
    <w:rsid w:val="29668C2B"/>
    <w:rsid w:val="29C8968A"/>
    <w:rsid w:val="29CA7196"/>
    <w:rsid w:val="29CA9960"/>
    <w:rsid w:val="29DEDF2E"/>
    <w:rsid w:val="2A266D1A"/>
    <w:rsid w:val="2A7AF01B"/>
    <w:rsid w:val="2A7E3F31"/>
    <w:rsid w:val="2A9C1F0F"/>
    <w:rsid w:val="2AB1E748"/>
    <w:rsid w:val="2AB4D180"/>
    <w:rsid w:val="2AD2751C"/>
    <w:rsid w:val="2B01AE02"/>
    <w:rsid w:val="2B107035"/>
    <w:rsid w:val="2B165468"/>
    <w:rsid w:val="2B1B7215"/>
    <w:rsid w:val="2B217747"/>
    <w:rsid w:val="2B2CACEC"/>
    <w:rsid w:val="2B4770D7"/>
    <w:rsid w:val="2B54F0FC"/>
    <w:rsid w:val="2B6470F7"/>
    <w:rsid w:val="2B86828A"/>
    <w:rsid w:val="2BAF5227"/>
    <w:rsid w:val="2BB8D434"/>
    <w:rsid w:val="2BC4CC0F"/>
    <w:rsid w:val="2BC651A4"/>
    <w:rsid w:val="2BD1A097"/>
    <w:rsid w:val="2BFC8518"/>
    <w:rsid w:val="2C09C2FE"/>
    <w:rsid w:val="2C0A331F"/>
    <w:rsid w:val="2C222112"/>
    <w:rsid w:val="2C39410A"/>
    <w:rsid w:val="2C39983C"/>
    <w:rsid w:val="2C485A65"/>
    <w:rsid w:val="2C57131B"/>
    <w:rsid w:val="2C65199E"/>
    <w:rsid w:val="2CAB018C"/>
    <w:rsid w:val="2CAC0EF0"/>
    <w:rsid w:val="2CBB5D03"/>
    <w:rsid w:val="2CCA82DD"/>
    <w:rsid w:val="2CDD4CEB"/>
    <w:rsid w:val="2CF16F85"/>
    <w:rsid w:val="2D08D64B"/>
    <w:rsid w:val="2D0D9D52"/>
    <w:rsid w:val="2D144CD7"/>
    <w:rsid w:val="2D157CF7"/>
    <w:rsid w:val="2D21899D"/>
    <w:rsid w:val="2D3441E0"/>
    <w:rsid w:val="2D39F44B"/>
    <w:rsid w:val="2D46F0B6"/>
    <w:rsid w:val="2D554FC1"/>
    <w:rsid w:val="2D59E3D4"/>
    <w:rsid w:val="2D610913"/>
    <w:rsid w:val="2D613051"/>
    <w:rsid w:val="2D61FA9A"/>
    <w:rsid w:val="2D7766ED"/>
    <w:rsid w:val="2D78A157"/>
    <w:rsid w:val="2D834962"/>
    <w:rsid w:val="2D983E3C"/>
    <w:rsid w:val="2DF25D73"/>
    <w:rsid w:val="2DF4B518"/>
    <w:rsid w:val="2E0A4702"/>
    <w:rsid w:val="2E18424A"/>
    <w:rsid w:val="2E29D1F6"/>
    <w:rsid w:val="2E3D1D6D"/>
    <w:rsid w:val="2E4A737A"/>
    <w:rsid w:val="2E4B1BDC"/>
    <w:rsid w:val="2E526AAA"/>
    <w:rsid w:val="2E6005B6"/>
    <w:rsid w:val="2E68703B"/>
    <w:rsid w:val="2E720D89"/>
    <w:rsid w:val="2EA1E5CF"/>
    <w:rsid w:val="2EAC83CE"/>
    <w:rsid w:val="2EBCFD54"/>
    <w:rsid w:val="2ECDFD5D"/>
    <w:rsid w:val="2EF0C8A1"/>
    <w:rsid w:val="2F4457ED"/>
    <w:rsid w:val="2F45BE51"/>
    <w:rsid w:val="2F488DFE"/>
    <w:rsid w:val="2F498E96"/>
    <w:rsid w:val="2F4DD0A1"/>
    <w:rsid w:val="2F51A777"/>
    <w:rsid w:val="2F7D1162"/>
    <w:rsid w:val="2F8885BE"/>
    <w:rsid w:val="2F8C182F"/>
    <w:rsid w:val="2F9628FD"/>
    <w:rsid w:val="2F97F494"/>
    <w:rsid w:val="2F9B4E93"/>
    <w:rsid w:val="2FA036B5"/>
    <w:rsid w:val="2FB45450"/>
    <w:rsid w:val="300F7A12"/>
    <w:rsid w:val="300F82B7"/>
    <w:rsid w:val="3012C868"/>
    <w:rsid w:val="306DFA83"/>
    <w:rsid w:val="307A0F02"/>
    <w:rsid w:val="30A0BBB5"/>
    <w:rsid w:val="30C2CCA3"/>
    <w:rsid w:val="30F08B39"/>
    <w:rsid w:val="30FEF35E"/>
    <w:rsid w:val="31028363"/>
    <w:rsid w:val="310790C1"/>
    <w:rsid w:val="312D5D5A"/>
    <w:rsid w:val="31329902"/>
    <w:rsid w:val="314A8E90"/>
    <w:rsid w:val="3163F4AC"/>
    <w:rsid w:val="3171F514"/>
    <w:rsid w:val="31892C72"/>
    <w:rsid w:val="319C2DB1"/>
    <w:rsid w:val="321F9D5F"/>
    <w:rsid w:val="3221B660"/>
    <w:rsid w:val="323409FC"/>
    <w:rsid w:val="3254602E"/>
    <w:rsid w:val="3262D5F0"/>
    <w:rsid w:val="3271E941"/>
    <w:rsid w:val="32C706A2"/>
    <w:rsid w:val="32D9DC08"/>
    <w:rsid w:val="32DA1C9E"/>
    <w:rsid w:val="32EA617B"/>
    <w:rsid w:val="32EAAACD"/>
    <w:rsid w:val="330EC9CE"/>
    <w:rsid w:val="3342205D"/>
    <w:rsid w:val="33498E7F"/>
    <w:rsid w:val="3358F5C8"/>
    <w:rsid w:val="335EA809"/>
    <w:rsid w:val="335F8219"/>
    <w:rsid w:val="3375A9A4"/>
    <w:rsid w:val="337CD35C"/>
    <w:rsid w:val="338AF999"/>
    <w:rsid w:val="33ABD092"/>
    <w:rsid w:val="33C4E16D"/>
    <w:rsid w:val="33EFB3A2"/>
    <w:rsid w:val="33F63361"/>
    <w:rsid w:val="3408BDEB"/>
    <w:rsid w:val="34172F2C"/>
    <w:rsid w:val="341D1B4D"/>
    <w:rsid w:val="3420C7A8"/>
    <w:rsid w:val="342F954A"/>
    <w:rsid w:val="3469DFB5"/>
    <w:rsid w:val="346E0074"/>
    <w:rsid w:val="347A7C13"/>
    <w:rsid w:val="34912DF0"/>
    <w:rsid w:val="349836FC"/>
    <w:rsid w:val="34A3901A"/>
    <w:rsid w:val="34A62E55"/>
    <w:rsid w:val="34AF0179"/>
    <w:rsid w:val="34C2545B"/>
    <w:rsid w:val="34C6A7D8"/>
    <w:rsid w:val="34D4FD4A"/>
    <w:rsid w:val="34F1324A"/>
    <w:rsid w:val="350EDCA3"/>
    <w:rsid w:val="3510C2AC"/>
    <w:rsid w:val="35434DCC"/>
    <w:rsid w:val="35612E7D"/>
    <w:rsid w:val="356A7BCE"/>
    <w:rsid w:val="3571121B"/>
    <w:rsid w:val="35C139D5"/>
    <w:rsid w:val="35E027B4"/>
    <w:rsid w:val="35F5BDF7"/>
    <w:rsid w:val="35F75295"/>
    <w:rsid w:val="361CC70D"/>
    <w:rsid w:val="36224B8F"/>
    <w:rsid w:val="365BB29D"/>
    <w:rsid w:val="36630190"/>
    <w:rsid w:val="367DE54E"/>
    <w:rsid w:val="369A3381"/>
    <w:rsid w:val="36A82049"/>
    <w:rsid w:val="36B97EE0"/>
    <w:rsid w:val="3702F09D"/>
    <w:rsid w:val="37105716"/>
    <w:rsid w:val="371A43F4"/>
    <w:rsid w:val="37986F94"/>
    <w:rsid w:val="37C72C64"/>
    <w:rsid w:val="37D42A45"/>
    <w:rsid w:val="37F38EF0"/>
    <w:rsid w:val="3828B666"/>
    <w:rsid w:val="382C9B04"/>
    <w:rsid w:val="382CC19F"/>
    <w:rsid w:val="384F2823"/>
    <w:rsid w:val="3855DB26"/>
    <w:rsid w:val="38670CCD"/>
    <w:rsid w:val="387E10BD"/>
    <w:rsid w:val="389528C3"/>
    <w:rsid w:val="38B35BF9"/>
    <w:rsid w:val="38B871D6"/>
    <w:rsid w:val="38D1A297"/>
    <w:rsid w:val="38F2F4E8"/>
    <w:rsid w:val="39246004"/>
    <w:rsid w:val="393CA133"/>
    <w:rsid w:val="39892A9E"/>
    <w:rsid w:val="39994218"/>
    <w:rsid w:val="39A1C37E"/>
    <w:rsid w:val="39ADAEB5"/>
    <w:rsid w:val="39B493FD"/>
    <w:rsid w:val="39EA93DD"/>
    <w:rsid w:val="39FB86B3"/>
    <w:rsid w:val="3A1E6C3F"/>
    <w:rsid w:val="3A3ADBEE"/>
    <w:rsid w:val="3A430D58"/>
    <w:rsid w:val="3A508D20"/>
    <w:rsid w:val="3A5FA84B"/>
    <w:rsid w:val="3A6036D6"/>
    <w:rsid w:val="3A7E832A"/>
    <w:rsid w:val="3A842ED7"/>
    <w:rsid w:val="3B78F705"/>
    <w:rsid w:val="3B89A515"/>
    <w:rsid w:val="3B97E0F7"/>
    <w:rsid w:val="3B9C4CB4"/>
    <w:rsid w:val="3BC8012E"/>
    <w:rsid w:val="3BD0EAD3"/>
    <w:rsid w:val="3BEE2503"/>
    <w:rsid w:val="3BEE5A32"/>
    <w:rsid w:val="3BFAD6CC"/>
    <w:rsid w:val="3C383EB7"/>
    <w:rsid w:val="3C61BD8A"/>
    <w:rsid w:val="3C640795"/>
    <w:rsid w:val="3C67A269"/>
    <w:rsid w:val="3C7644CB"/>
    <w:rsid w:val="3C833E25"/>
    <w:rsid w:val="3C9BF661"/>
    <w:rsid w:val="3CB5149C"/>
    <w:rsid w:val="3CB7457F"/>
    <w:rsid w:val="3CCC9390"/>
    <w:rsid w:val="3CEA01A6"/>
    <w:rsid w:val="3CEB933B"/>
    <w:rsid w:val="3CF70C96"/>
    <w:rsid w:val="3D004AD6"/>
    <w:rsid w:val="3D03715E"/>
    <w:rsid w:val="3D04638B"/>
    <w:rsid w:val="3D1EBA1D"/>
    <w:rsid w:val="3D936ED3"/>
    <w:rsid w:val="3DA63D41"/>
    <w:rsid w:val="3DC12933"/>
    <w:rsid w:val="3DC59454"/>
    <w:rsid w:val="3DD99635"/>
    <w:rsid w:val="3DDA6002"/>
    <w:rsid w:val="3DF2C8AE"/>
    <w:rsid w:val="3DFCAC70"/>
    <w:rsid w:val="3DFDB086"/>
    <w:rsid w:val="3DFFB6F8"/>
    <w:rsid w:val="3E03A9F5"/>
    <w:rsid w:val="3E0E4113"/>
    <w:rsid w:val="3E193EFD"/>
    <w:rsid w:val="3E3F2ED6"/>
    <w:rsid w:val="3E519C1F"/>
    <w:rsid w:val="3E5B3AFB"/>
    <w:rsid w:val="3E6936A1"/>
    <w:rsid w:val="3E6F86D5"/>
    <w:rsid w:val="3E72BE39"/>
    <w:rsid w:val="3E7B859A"/>
    <w:rsid w:val="3EA9259B"/>
    <w:rsid w:val="3ECCD75F"/>
    <w:rsid w:val="3ECD14C8"/>
    <w:rsid w:val="3ED68351"/>
    <w:rsid w:val="3F1C3FF7"/>
    <w:rsid w:val="3F20C5E9"/>
    <w:rsid w:val="3F578C89"/>
    <w:rsid w:val="3F6A5C52"/>
    <w:rsid w:val="3F6C6C5D"/>
    <w:rsid w:val="3F71AA87"/>
    <w:rsid w:val="3F75D9EB"/>
    <w:rsid w:val="3F981D93"/>
    <w:rsid w:val="3F987E5A"/>
    <w:rsid w:val="3F9A82A4"/>
    <w:rsid w:val="3F9D543C"/>
    <w:rsid w:val="3FB943D8"/>
    <w:rsid w:val="3FC9D071"/>
    <w:rsid w:val="3FD4E2B2"/>
    <w:rsid w:val="3FEA5F0D"/>
    <w:rsid w:val="4003C4FA"/>
    <w:rsid w:val="400A1FB0"/>
    <w:rsid w:val="400F14CA"/>
    <w:rsid w:val="402E2078"/>
    <w:rsid w:val="402F722D"/>
    <w:rsid w:val="4040CC4C"/>
    <w:rsid w:val="4061D1DF"/>
    <w:rsid w:val="40816879"/>
    <w:rsid w:val="40A36EE8"/>
    <w:rsid w:val="40A77503"/>
    <w:rsid w:val="40B6E548"/>
    <w:rsid w:val="40B78308"/>
    <w:rsid w:val="40CCECA9"/>
    <w:rsid w:val="40E3FE31"/>
    <w:rsid w:val="40ECF8D2"/>
    <w:rsid w:val="40F8C9F5"/>
    <w:rsid w:val="4151BBA1"/>
    <w:rsid w:val="416DBDB9"/>
    <w:rsid w:val="417DA48C"/>
    <w:rsid w:val="41A3C6F0"/>
    <w:rsid w:val="41B48FD2"/>
    <w:rsid w:val="41B5BFC9"/>
    <w:rsid w:val="41C67821"/>
    <w:rsid w:val="41E49F62"/>
    <w:rsid w:val="41F43969"/>
    <w:rsid w:val="41F75996"/>
    <w:rsid w:val="42096D3C"/>
    <w:rsid w:val="420CF996"/>
    <w:rsid w:val="4219AAEA"/>
    <w:rsid w:val="421A6F52"/>
    <w:rsid w:val="4229C681"/>
    <w:rsid w:val="42720C7B"/>
    <w:rsid w:val="42973BA3"/>
    <w:rsid w:val="42A68F40"/>
    <w:rsid w:val="42FF62CA"/>
    <w:rsid w:val="43508A54"/>
    <w:rsid w:val="435752F6"/>
    <w:rsid w:val="438425A9"/>
    <w:rsid w:val="438B31A9"/>
    <w:rsid w:val="438F2A51"/>
    <w:rsid w:val="438F5A25"/>
    <w:rsid w:val="43B8323F"/>
    <w:rsid w:val="43C1F254"/>
    <w:rsid w:val="43D069ED"/>
    <w:rsid w:val="43DA905F"/>
    <w:rsid w:val="43DC4B47"/>
    <w:rsid w:val="43E393AD"/>
    <w:rsid w:val="43E6F629"/>
    <w:rsid w:val="43ECAF28"/>
    <w:rsid w:val="440005FD"/>
    <w:rsid w:val="4405636E"/>
    <w:rsid w:val="4412D46B"/>
    <w:rsid w:val="442473E9"/>
    <w:rsid w:val="442A3660"/>
    <w:rsid w:val="44451CF9"/>
    <w:rsid w:val="44459DA4"/>
    <w:rsid w:val="44680311"/>
    <w:rsid w:val="44965B34"/>
    <w:rsid w:val="449888D1"/>
    <w:rsid w:val="44BE4670"/>
    <w:rsid w:val="44C3AF56"/>
    <w:rsid w:val="44E80C6E"/>
    <w:rsid w:val="44EA0868"/>
    <w:rsid w:val="44EACC06"/>
    <w:rsid w:val="4510E1C9"/>
    <w:rsid w:val="454D512C"/>
    <w:rsid w:val="454DD001"/>
    <w:rsid w:val="456F5827"/>
    <w:rsid w:val="4574ABB7"/>
    <w:rsid w:val="45764A95"/>
    <w:rsid w:val="4586783A"/>
    <w:rsid w:val="45B22E13"/>
    <w:rsid w:val="45BB1FFD"/>
    <w:rsid w:val="45BB4184"/>
    <w:rsid w:val="45C6769C"/>
    <w:rsid w:val="45CEAAD1"/>
    <w:rsid w:val="45DFC30D"/>
    <w:rsid w:val="4608D09F"/>
    <w:rsid w:val="4611DB58"/>
    <w:rsid w:val="4614E965"/>
    <w:rsid w:val="462A7406"/>
    <w:rsid w:val="463A4248"/>
    <w:rsid w:val="46522CBB"/>
    <w:rsid w:val="466710BF"/>
    <w:rsid w:val="467A9441"/>
    <w:rsid w:val="46971974"/>
    <w:rsid w:val="46D81918"/>
    <w:rsid w:val="46E1F444"/>
    <w:rsid w:val="46F2FC4A"/>
    <w:rsid w:val="47045906"/>
    <w:rsid w:val="4715C63F"/>
    <w:rsid w:val="475F2333"/>
    <w:rsid w:val="476D7FC5"/>
    <w:rsid w:val="476FAACE"/>
    <w:rsid w:val="4788D5BF"/>
    <w:rsid w:val="47A4CC15"/>
    <w:rsid w:val="47DB378C"/>
    <w:rsid w:val="47EA887B"/>
    <w:rsid w:val="48383423"/>
    <w:rsid w:val="483BB2DE"/>
    <w:rsid w:val="485143F7"/>
    <w:rsid w:val="485CBD52"/>
    <w:rsid w:val="485D4B55"/>
    <w:rsid w:val="485EBA09"/>
    <w:rsid w:val="4861DA30"/>
    <w:rsid w:val="486B9A49"/>
    <w:rsid w:val="488093EC"/>
    <w:rsid w:val="4883BE8B"/>
    <w:rsid w:val="48866B6D"/>
    <w:rsid w:val="48A2FCC1"/>
    <w:rsid w:val="48B7DBB3"/>
    <w:rsid w:val="48C738AD"/>
    <w:rsid w:val="49077D87"/>
    <w:rsid w:val="4915FA19"/>
    <w:rsid w:val="492C4AAE"/>
    <w:rsid w:val="4988E892"/>
    <w:rsid w:val="49994A83"/>
    <w:rsid w:val="49CDDF81"/>
    <w:rsid w:val="49F54552"/>
    <w:rsid w:val="49FBB158"/>
    <w:rsid w:val="4A266016"/>
    <w:rsid w:val="4A556F7F"/>
    <w:rsid w:val="4A6741CE"/>
    <w:rsid w:val="4A79A071"/>
    <w:rsid w:val="4A89FB79"/>
    <w:rsid w:val="4A9FAC3B"/>
    <w:rsid w:val="4ABF2E0C"/>
    <w:rsid w:val="4AC8C396"/>
    <w:rsid w:val="4AE20123"/>
    <w:rsid w:val="4AE8DE7A"/>
    <w:rsid w:val="4AF6C4BB"/>
    <w:rsid w:val="4B1226AA"/>
    <w:rsid w:val="4B1B56EF"/>
    <w:rsid w:val="4B2A70B9"/>
    <w:rsid w:val="4B5F280E"/>
    <w:rsid w:val="4B67EC77"/>
    <w:rsid w:val="4B6E9B73"/>
    <w:rsid w:val="4B8A5112"/>
    <w:rsid w:val="4B8E2961"/>
    <w:rsid w:val="4BBF6E46"/>
    <w:rsid w:val="4BDA9D83"/>
    <w:rsid w:val="4C094454"/>
    <w:rsid w:val="4C1DB7F8"/>
    <w:rsid w:val="4C47BCA4"/>
    <w:rsid w:val="4C63D25D"/>
    <w:rsid w:val="4C72E225"/>
    <w:rsid w:val="4C737378"/>
    <w:rsid w:val="4C859C10"/>
    <w:rsid w:val="4C906289"/>
    <w:rsid w:val="4CB114E5"/>
    <w:rsid w:val="4CC3677C"/>
    <w:rsid w:val="4CD4A72E"/>
    <w:rsid w:val="4CE81058"/>
    <w:rsid w:val="4CEE83F0"/>
    <w:rsid w:val="4D161732"/>
    <w:rsid w:val="4D3CBB72"/>
    <w:rsid w:val="4D763008"/>
    <w:rsid w:val="4D8DE591"/>
    <w:rsid w:val="4D944C47"/>
    <w:rsid w:val="4DBA1EBF"/>
    <w:rsid w:val="4DCB21CB"/>
    <w:rsid w:val="4DE025E0"/>
    <w:rsid w:val="4DFF4518"/>
    <w:rsid w:val="4E062AEC"/>
    <w:rsid w:val="4E20E5E5"/>
    <w:rsid w:val="4E66724A"/>
    <w:rsid w:val="4E8747F1"/>
    <w:rsid w:val="4E936FCC"/>
    <w:rsid w:val="4E997C46"/>
    <w:rsid w:val="4EB62977"/>
    <w:rsid w:val="4EC6DE6F"/>
    <w:rsid w:val="4EDCCD0A"/>
    <w:rsid w:val="4EF84CB3"/>
    <w:rsid w:val="4F422BC4"/>
    <w:rsid w:val="4F68EA6A"/>
    <w:rsid w:val="4F6ABDF8"/>
    <w:rsid w:val="4F8096EE"/>
    <w:rsid w:val="501B7B39"/>
    <w:rsid w:val="501D0E4D"/>
    <w:rsid w:val="501E777E"/>
    <w:rsid w:val="50393622"/>
    <w:rsid w:val="508EE89A"/>
    <w:rsid w:val="50B50C6C"/>
    <w:rsid w:val="50CCD0CE"/>
    <w:rsid w:val="50D0E49B"/>
    <w:rsid w:val="50D7AADA"/>
    <w:rsid w:val="50F5C562"/>
    <w:rsid w:val="51025CEB"/>
    <w:rsid w:val="512E59DB"/>
    <w:rsid w:val="513CEF03"/>
    <w:rsid w:val="513EF930"/>
    <w:rsid w:val="51480AE2"/>
    <w:rsid w:val="515AF9B0"/>
    <w:rsid w:val="51904330"/>
    <w:rsid w:val="519FBB9C"/>
    <w:rsid w:val="51DD7A55"/>
    <w:rsid w:val="51EDCA39"/>
    <w:rsid w:val="51F71898"/>
    <w:rsid w:val="520768D6"/>
    <w:rsid w:val="5214CEF6"/>
    <w:rsid w:val="522EFDF0"/>
    <w:rsid w:val="52313492"/>
    <w:rsid w:val="523D1D2C"/>
    <w:rsid w:val="524D3011"/>
    <w:rsid w:val="52654D55"/>
    <w:rsid w:val="52984CE6"/>
    <w:rsid w:val="52D41BBA"/>
    <w:rsid w:val="52F99C1F"/>
    <w:rsid w:val="532A790A"/>
    <w:rsid w:val="537FBEB8"/>
    <w:rsid w:val="538F587F"/>
    <w:rsid w:val="53911152"/>
    <w:rsid w:val="5396E3CB"/>
    <w:rsid w:val="539A7442"/>
    <w:rsid w:val="53A91557"/>
    <w:rsid w:val="53B19B5C"/>
    <w:rsid w:val="53C452A1"/>
    <w:rsid w:val="53D406CE"/>
    <w:rsid w:val="53DD949F"/>
    <w:rsid w:val="53EDCFA3"/>
    <w:rsid w:val="53F5EA8B"/>
    <w:rsid w:val="53F8093C"/>
    <w:rsid w:val="54078F34"/>
    <w:rsid w:val="541CB58C"/>
    <w:rsid w:val="544C0DF1"/>
    <w:rsid w:val="54507916"/>
    <w:rsid w:val="54997B21"/>
    <w:rsid w:val="54CA6EC0"/>
    <w:rsid w:val="54CD6998"/>
    <w:rsid w:val="54DCD610"/>
    <w:rsid w:val="54E94711"/>
    <w:rsid w:val="54EE841E"/>
    <w:rsid w:val="54FBB0D8"/>
    <w:rsid w:val="551E2B6E"/>
    <w:rsid w:val="552549C3"/>
    <w:rsid w:val="552830FA"/>
    <w:rsid w:val="55401039"/>
    <w:rsid w:val="55445947"/>
    <w:rsid w:val="5544BE7A"/>
    <w:rsid w:val="554A88A8"/>
    <w:rsid w:val="554C9F8B"/>
    <w:rsid w:val="55638466"/>
    <w:rsid w:val="556E63FF"/>
    <w:rsid w:val="5580F302"/>
    <w:rsid w:val="55864297"/>
    <w:rsid w:val="5596C3C3"/>
    <w:rsid w:val="559E2F9B"/>
    <w:rsid w:val="55B8FB72"/>
    <w:rsid w:val="55E1504A"/>
    <w:rsid w:val="560CE425"/>
    <w:rsid w:val="562CE2D6"/>
    <w:rsid w:val="563901D5"/>
    <w:rsid w:val="564228CD"/>
    <w:rsid w:val="565565CF"/>
    <w:rsid w:val="567456E7"/>
    <w:rsid w:val="5677EF71"/>
    <w:rsid w:val="5683B03E"/>
    <w:rsid w:val="569B92ED"/>
    <w:rsid w:val="56B20AF8"/>
    <w:rsid w:val="56CEF15F"/>
    <w:rsid w:val="56D433EC"/>
    <w:rsid w:val="57099AE6"/>
    <w:rsid w:val="57126E60"/>
    <w:rsid w:val="5716DA1D"/>
    <w:rsid w:val="571FB8BB"/>
    <w:rsid w:val="573B454D"/>
    <w:rsid w:val="5746EB8C"/>
    <w:rsid w:val="57471786"/>
    <w:rsid w:val="576155AB"/>
    <w:rsid w:val="5781F340"/>
    <w:rsid w:val="57BE16D2"/>
    <w:rsid w:val="57C60DC9"/>
    <w:rsid w:val="57D72506"/>
    <w:rsid w:val="57E19FA4"/>
    <w:rsid w:val="57E392E0"/>
    <w:rsid w:val="58008726"/>
    <w:rsid w:val="58214E7B"/>
    <w:rsid w:val="582570C2"/>
    <w:rsid w:val="5895543C"/>
    <w:rsid w:val="58ADDDB2"/>
    <w:rsid w:val="58C60E4F"/>
    <w:rsid w:val="58DF0164"/>
    <w:rsid w:val="58E9D853"/>
    <w:rsid w:val="5901A325"/>
    <w:rsid w:val="59073DA6"/>
    <w:rsid w:val="5912A7F0"/>
    <w:rsid w:val="591ADB00"/>
    <w:rsid w:val="5924DEC1"/>
    <w:rsid w:val="5932E46E"/>
    <w:rsid w:val="5933DD15"/>
    <w:rsid w:val="594C3495"/>
    <w:rsid w:val="595E3080"/>
    <w:rsid w:val="597F1EBF"/>
    <w:rsid w:val="5980A3D0"/>
    <w:rsid w:val="59B498D8"/>
    <w:rsid w:val="59C980BC"/>
    <w:rsid w:val="59D7E10B"/>
    <w:rsid w:val="59D8BAA6"/>
    <w:rsid w:val="59EB2D1C"/>
    <w:rsid w:val="59EF7FCC"/>
    <w:rsid w:val="59F9DCB0"/>
    <w:rsid w:val="5A0E77AB"/>
    <w:rsid w:val="5A15199C"/>
    <w:rsid w:val="5A265FD3"/>
    <w:rsid w:val="5A3F878E"/>
    <w:rsid w:val="5A3FD4EC"/>
    <w:rsid w:val="5A8B4DFF"/>
    <w:rsid w:val="5A986589"/>
    <w:rsid w:val="5A9CA7A8"/>
    <w:rsid w:val="5AB65A44"/>
    <w:rsid w:val="5AD7D3D3"/>
    <w:rsid w:val="5AE04D81"/>
    <w:rsid w:val="5B1A98B2"/>
    <w:rsid w:val="5B1E0AD0"/>
    <w:rsid w:val="5B24F4B6"/>
    <w:rsid w:val="5B2F338E"/>
    <w:rsid w:val="5B3E1C18"/>
    <w:rsid w:val="5B437706"/>
    <w:rsid w:val="5B604A21"/>
    <w:rsid w:val="5B726FA8"/>
    <w:rsid w:val="5B849978"/>
    <w:rsid w:val="5B889518"/>
    <w:rsid w:val="5B9801EC"/>
    <w:rsid w:val="5B9E666E"/>
    <w:rsid w:val="5BA6B7A5"/>
    <w:rsid w:val="5BCC109D"/>
    <w:rsid w:val="5BD3AA8F"/>
    <w:rsid w:val="5BD8E6DF"/>
    <w:rsid w:val="5BE093DA"/>
    <w:rsid w:val="5BE3767F"/>
    <w:rsid w:val="5BF794A0"/>
    <w:rsid w:val="5C06C815"/>
    <w:rsid w:val="5C07F5B3"/>
    <w:rsid w:val="5C387809"/>
    <w:rsid w:val="5C43AECC"/>
    <w:rsid w:val="5C4B8C1C"/>
    <w:rsid w:val="5C58E13F"/>
    <w:rsid w:val="5C713F53"/>
    <w:rsid w:val="5C85BE84"/>
    <w:rsid w:val="5CA62A5B"/>
    <w:rsid w:val="5CA9B99C"/>
    <w:rsid w:val="5CB63642"/>
    <w:rsid w:val="5CBAD0CA"/>
    <w:rsid w:val="5CBF2B7D"/>
    <w:rsid w:val="5CC3BDED"/>
    <w:rsid w:val="5CCFF185"/>
    <w:rsid w:val="5CD1CD1D"/>
    <w:rsid w:val="5D02E152"/>
    <w:rsid w:val="5D4A72FE"/>
    <w:rsid w:val="5D9BE9FF"/>
    <w:rsid w:val="5DB7F058"/>
    <w:rsid w:val="5DC0B26D"/>
    <w:rsid w:val="5DD4486A"/>
    <w:rsid w:val="5DD9CAD7"/>
    <w:rsid w:val="5E142CCC"/>
    <w:rsid w:val="5E16CE61"/>
    <w:rsid w:val="5E66A82F"/>
    <w:rsid w:val="5E68D61F"/>
    <w:rsid w:val="5E7D4937"/>
    <w:rsid w:val="5E82A28E"/>
    <w:rsid w:val="5E97693A"/>
    <w:rsid w:val="5EBB196B"/>
    <w:rsid w:val="5EDDD71A"/>
    <w:rsid w:val="5EFE966C"/>
    <w:rsid w:val="5F14A435"/>
    <w:rsid w:val="5F1B603D"/>
    <w:rsid w:val="5F20EFE3"/>
    <w:rsid w:val="5F2CB3CD"/>
    <w:rsid w:val="5F2E06FE"/>
    <w:rsid w:val="5F36C0CF"/>
    <w:rsid w:val="5F5312F6"/>
    <w:rsid w:val="5F56B15F"/>
    <w:rsid w:val="5F98ABC5"/>
    <w:rsid w:val="5F9D5EBF"/>
    <w:rsid w:val="5FCA540B"/>
    <w:rsid w:val="5FD309E4"/>
    <w:rsid w:val="6025B315"/>
    <w:rsid w:val="605EC8C2"/>
    <w:rsid w:val="606642C2"/>
    <w:rsid w:val="6068620C"/>
    <w:rsid w:val="606C036E"/>
    <w:rsid w:val="6075A54D"/>
    <w:rsid w:val="6080CAB8"/>
    <w:rsid w:val="60834443"/>
    <w:rsid w:val="60886811"/>
    <w:rsid w:val="6089F544"/>
    <w:rsid w:val="60B5807C"/>
    <w:rsid w:val="60D05626"/>
    <w:rsid w:val="60F17EC7"/>
    <w:rsid w:val="60F95F05"/>
    <w:rsid w:val="60FD6E3B"/>
    <w:rsid w:val="61028081"/>
    <w:rsid w:val="6112B4BA"/>
    <w:rsid w:val="6146B84B"/>
    <w:rsid w:val="614BCD8E"/>
    <w:rsid w:val="61757111"/>
    <w:rsid w:val="618EDF88"/>
    <w:rsid w:val="61B0F504"/>
    <w:rsid w:val="61C96B90"/>
    <w:rsid w:val="61E10187"/>
    <w:rsid w:val="61E92E78"/>
    <w:rsid w:val="61EB2EC0"/>
    <w:rsid w:val="620BF6B3"/>
    <w:rsid w:val="6251AA62"/>
    <w:rsid w:val="62576CD0"/>
    <w:rsid w:val="625DF008"/>
    <w:rsid w:val="6298427D"/>
    <w:rsid w:val="629F74CB"/>
    <w:rsid w:val="62A23752"/>
    <w:rsid w:val="62A5E33C"/>
    <w:rsid w:val="6334B9AB"/>
    <w:rsid w:val="6352D23B"/>
    <w:rsid w:val="63567513"/>
    <w:rsid w:val="6359BD94"/>
    <w:rsid w:val="636B019B"/>
    <w:rsid w:val="6374CAB9"/>
    <w:rsid w:val="637F078F"/>
    <w:rsid w:val="638D500B"/>
    <w:rsid w:val="63A91EB3"/>
    <w:rsid w:val="640B5D59"/>
    <w:rsid w:val="64102B0C"/>
    <w:rsid w:val="641EC0F6"/>
    <w:rsid w:val="64258463"/>
    <w:rsid w:val="64258EFB"/>
    <w:rsid w:val="643D75A4"/>
    <w:rsid w:val="644B7774"/>
    <w:rsid w:val="6460ED9B"/>
    <w:rsid w:val="6463937C"/>
    <w:rsid w:val="64860FE5"/>
    <w:rsid w:val="6495311F"/>
    <w:rsid w:val="64CDEBE0"/>
    <w:rsid w:val="64F5E37F"/>
    <w:rsid w:val="650F70A3"/>
    <w:rsid w:val="65128C57"/>
    <w:rsid w:val="651DF00D"/>
    <w:rsid w:val="6521AB85"/>
    <w:rsid w:val="652F39F5"/>
    <w:rsid w:val="65334197"/>
    <w:rsid w:val="6559AE55"/>
    <w:rsid w:val="6574F02F"/>
    <w:rsid w:val="657EC3BF"/>
    <w:rsid w:val="65BE4EB5"/>
    <w:rsid w:val="65C9E15D"/>
    <w:rsid w:val="65CB21CF"/>
    <w:rsid w:val="65EEE96C"/>
    <w:rsid w:val="65F24BC7"/>
    <w:rsid w:val="660A770A"/>
    <w:rsid w:val="6621F2FA"/>
    <w:rsid w:val="6624D224"/>
    <w:rsid w:val="669E8E21"/>
    <w:rsid w:val="66A7040E"/>
    <w:rsid w:val="66BBC8B8"/>
    <w:rsid w:val="66D30E07"/>
    <w:rsid w:val="66D3DDD0"/>
    <w:rsid w:val="66F529D1"/>
    <w:rsid w:val="66F709B4"/>
    <w:rsid w:val="6739B358"/>
    <w:rsid w:val="67457A38"/>
    <w:rsid w:val="674F7E2D"/>
    <w:rsid w:val="675AACD4"/>
    <w:rsid w:val="6773CBE2"/>
    <w:rsid w:val="67787C28"/>
    <w:rsid w:val="6794751C"/>
    <w:rsid w:val="67AA7096"/>
    <w:rsid w:val="67C42E2C"/>
    <w:rsid w:val="67E082E6"/>
    <w:rsid w:val="67FC2D43"/>
    <w:rsid w:val="6807D5DD"/>
    <w:rsid w:val="680E52A0"/>
    <w:rsid w:val="680EB0B3"/>
    <w:rsid w:val="686B9B60"/>
    <w:rsid w:val="6882D6C7"/>
    <w:rsid w:val="6885D5BC"/>
    <w:rsid w:val="688D4D6F"/>
    <w:rsid w:val="68963B04"/>
    <w:rsid w:val="68D68A70"/>
    <w:rsid w:val="68DBC467"/>
    <w:rsid w:val="68F1C4B4"/>
    <w:rsid w:val="69136C9B"/>
    <w:rsid w:val="693FECBD"/>
    <w:rsid w:val="694CBCD2"/>
    <w:rsid w:val="694FF52C"/>
    <w:rsid w:val="696735E9"/>
    <w:rsid w:val="696D189D"/>
    <w:rsid w:val="696DDB70"/>
    <w:rsid w:val="698B5198"/>
    <w:rsid w:val="698E17E0"/>
    <w:rsid w:val="69A8E4E7"/>
    <w:rsid w:val="69C5E9B0"/>
    <w:rsid w:val="69DC227A"/>
    <w:rsid w:val="69EA1B2E"/>
    <w:rsid w:val="69EDA90A"/>
    <w:rsid w:val="69FF4AB7"/>
    <w:rsid w:val="6A12AB8A"/>
    <w:rsid w:val="6A22A73B"/>
    <w:rsid w:val="6A526C7A"/>
    <w:rsid w:val="6A55F332"/>
    <w:rsid w:val="6A567389"/>
    <w:rsid w:val="6A584863"/>
    <w:rsid w:val="6A81C064"/>
    <w:rsid w:val="6A84545E"/>
    <w:rsid w:val="6AA75F82"/>
    <w:rsid w:val="6AB6C4E0"/>
    <w:rsid w:val="6AD98777"/>
    <w:rsid w:val="6AE72E6F"/>
    <w:rsid w:val="6AFF3D0C"/>
    <w:rsid w:val="6B2FE1E9"/>
    <w:rsid w:val="6B55A75C"/>
    <w:rsid w:val="6B5DA8C0"/>
    <w:rsid w:val="6B8859A0"/>
    <w:rsid w:val="6B8C2C3F"/>
    <w:rsid w:val="6B9F1BE3"/>
    <w:rsid w:val="6BA18D77"/>
    <w:rsid w:val="6BB6A79E"/>
    <w:rsid w:val="6BEE2B53"/>
    <w:rsid w:val="6C26360E"/>
    <w:rsid w:val="6C300267"/>
    <w:rsid w:val="6C59A4E6"/>
    <w:rsid w:val="6C642825"/>
    <w:rsid w:val="6C6484D5"/>
    <w:rsid w:val="6C65B098"/>
    <w:rsid w:val="6C665334"/>
    <w:rsid w:val="6C8F9E9C"/>
    <w:rsid w:val="6CAAB87E"/>
    <w:rsid w:val="6CC1CC86"/>
    <w:rsid w:val="6CCC6DC4"/>
    <w:rsid w:val="6CDAD313"/>
    <w:rsid w:val="6CE69AFD"/>
    <w:rsid w:val="6D0341C5"/>
    <w:rsid w:val="6D16B75F"/>
    <w:rsid w:val="6D1772A6"/>
    <w:rsid w:val="6D411CBE"/>
    <w:rsid w:val="6D8FE723"/>
    <w:rsid w:val="6DAEB658"/>
    <w:rsid w:val="6DC6E2DD"/>
    <w:rsid w:val="6DD67C41"/>
    <w:rsid w:val="6DFF09FC"/>
    <w:rsid w:val="6E38FD1F"/>
    <w:rsid w:val="6E477F2B"/>
    <w:rsid w:val="6E553BC2"/>
    <w:rsid w:val="6E72794B"/>
    <w:rsid w:val="6E7F670D"/>
    <w:rsid w:val="6EF2A92F"/>
    <w:rsid w:val="6EF7A35F"/>
    <w:rsid w:val="6EF842E1"/>
    <w:rsid w:val="6EFD95AA"/>
    <w:rsid w:val="6EFDA33F"/>
    <w:rsid w:val="6F05AA6E"/>
    <w:rsid w:val="6F266547"/>
    <w:rsid w:val="6F53E3D6"/>
    <w:rsid w:val="6F5A40D7"/>
    <w:rsid w:val="6F7F2C2C"/>
    <w:rsid w:val="6F9638B5"/>
    <w:rsid w:val="6F9DFA71"/>
    <w:rsid w:val="6FB0F006"/>
    <w:rsid w:val="6FCBE898"/>
    <w:rsid w:val="6FD6E7A7"/>
    <w:rsid w:val="6FD85A7B"/>
    <w:rsid w:val="6FE11959"/>
    <w:rsid w:val="6FE3A99B"/>
    <w:rsid w:val="700D28DD"/>
    <w:rsid w:val="703E39FC"/>
    <w:rsid w:val="703FF7CE"/>
    <w:rsid w:val="7041BFA3"/>
    <w:rsid w:val="7046F97F"/>
    <w:rsid w:val="70561AE0"/>
    <w:rsid w:val="705C7470"/>
    <w:rsid w:val="706E4AD4"/>
    <w:rsid w:val="707B8A5F"/>
    <w:rsid w:val="70889088"/>
    <w:rsid w:val="70DEDA6A"/>
    <w:rsid w:val="70FA2D3A"/>
    <w:rsid w:val="7103A8BA"/>
    <w:rsid w:val="71083550"/>
    <w:rsid w:val="713B1C87"/>
    <w:rsid w:val="71487D0D"/>
    <w:rsid w:val="716DE718"/>
    <w:rsid w:val="71719709"/>
    <w:rsid w:val="7173858C"/>
    <w:rsid w:val="71913A74"/>
    <w:rsid w:val="719709AA"/>
    <w:rsid w:val="719AC192"/>
    <w:rsid w:val="71A42BE5"/>
    <w:rsid w:val="71AB0B25"/>
    <w:rsid w:val="71D14AF3"/>
    <w:rsid w:val="72568A95"/>
    <w:rsid w:val="7256A0EA"/>
    <w:rsid w:val="72DB810E"/>
    <w:rsid w:val="7318F6FF"/>
    <w:rsid w:val="7335143E"/>
    <w:rsid w:val="735430E8"/>
    <w:rsid w:val="736A227E"/>
    <w:rsid w:val="73773CC7"/>
    <w:rsid w:val="7384E209"/>
    <w:rsid w:val="738AD7DD"/>
    <w:rsid w:val="73955E2A"/>
    <w:rsid w:val="73BF021C"/>
    <w:rsid w:val="73C9D8F8"/>
    <w:rsid w:val="73CA860F"/>
    <w:rsid w:val="73CC1533"/>
    <w:rsid w:val="74182E34"/>
    <w:rsid w:val="7433F10F"/>
    <w:rsid w:val="743CDFB3"/>
    <w:rsid w:val="7466D2AD"/>
    <w:rsid w:val="74862BDE"/>
    <w:rsid w:val="749641AB"/>
    <w:rsid w:val="74C84D3F"/>
    <w:rsid w:val="74CA4DD3"/>
    <w:rsid w:val="74CAD63A"/>
    <w:rsid w:val="74E82032"/>
    <w:rsid w:val="74F31CE8"/>
    <w:rsid w:val="7503D8FC"/>
    <w:rsid w:val="7508B8FD"/>
    <w:rsid w:val="751B66C1"/>
    <w:rsid w:val="7533CB7A"/>
    <w:rsid w:val="75638951"/>
    <w:rsid w:val="759ADC62"/>
    <w:rsid w:val="75A33BC5"/>
    <w:rsid w:val="75A82B72"/>
    <w:rsid w:val="75AE7B0A"/>
    <w:rsid w:val="75B9BAA8"/>
    <w:rsid w:val="75BBA6C6"/>
    <w:rsid w:val="75BF872B"/>
    <w:rsid w:val="75C2D503"/>
    <w:rsid w:val="75C45F62"/>
    <w:rsid w:val="75CF7E55"/>
    <w:rsid w:val="75D6499E"/>
    <w:rsid w:val="75F6BA5B"/>
    <w:rsid w:val="75F7498E"/>
    <w:rsid w:val="75FEA6FF"/>
    <w:rsid w:val="761C8E64"/>
    <w:rsid w:val="7689075C"/>
    <w:rsid w:val="76B47104"/>
    <w:rsid w:val="76D54668"/>
    <w:rsid w:val="76ECBD1A"/>
    <w:rsid w:val="76FB7800"/>
    <w:rsid w:val="7709D59D"/>
    <w:rsid w:val="7725D693"/>
    <w:rsid w:val="7727A376"/>
    <w:rsid w:val="7730EDD2"/>
    <w:rsid w:val="774C4850"/>
    <w:rsid w:val="775454C7"/>
    <w:rsid w:val="7755A336"/>
    <w:rsid w:val="775F4B21"/>
    <w:rsid w:val="776C7DBF"/>
    <w:rsid w:val="777517ED"/>
    <w:rsid w:val="7790104F"/>
    <w:rsid w:val="779C935E"/>
    <w:rsid w:val="77ABB11D"/>
    <w:rsid w:val="77ACB887"/>
    <w:rsid w:val="77E34294"/>
    <w:rsid w:val="77EE2408"/>
    <w:rsid w:val="77FA0D11"/>
    <w:rsid w:val="780AF067"/>
    <w:rsid w:val="780CA40B"/>
    <w:rsid w:val="780E46DD"/>
    <w:rsid w:val="7817EFC4"/>
    <w:rsid w:val="781AC3BB"/>
    <w:rsid w:val="781E9E4E"/>
    <w:rsid w:val="7832E89C"/>
    <w:rsid w:val="783D3D98"/>
    <w:rsid w:val="78651A1F"/>
    <w:rsid w:val="786C68B7"/>
    <w:rsid w:val="78933F1B"/>
    <w:rsid w:val="78C9356C"/>
    <w:rsid w:val="78DA2EFD"/>
    <w:rsid w:val="78E2EE21"/>
    <w:rsid w:val="78F1A4A2"/>
    <w:rsid w:val="78FE685C"/>
    <w:rsid w:val="79631BDF"/>
    <w:rsid w:val="7964FB9F"/>
    <w:rsid w:val="79724CD1"/>
    <w:rsid w:val="79B6EC7F"/>
    <w:rsid w:val="79E185D5"/>
    <w:rsid w:val="7A098EC4"/>
    <w:rsid w:val="7A2BEEC9"/>
    <w:rsid w:val="7A39E4AC"/>
    <w:rsid w:val="7A40DA9A"/>
    <w:rsid w:val="7A6662FC"/>
    <w:rsid w:val="7A729810"/>
    <w:rsid w:val="7A74A3DC"/>
    <w:rsid w:val="7A7E452C"/>
    <w:rsid w:val="7A85A6E4"/>
    <w:rsid w:val="7A97DADD"/>
    <w:rsid w:val="7ABF16E3"/>
    <w:rsid w:val="7AC4A88B"/>
    <w:rsid w:val="7ADA9D07"/>
    <w:rsid w:val="7AE695EB"/>
    <w:rsid w:val="7AFC06A3"/>
    <w:rsid w:val="7B1A31C6"/>
    <w:rsid w:val="7B1C2003"/>
    <w:rsid w:val="7B24A36F"/>
    <w:rsid w:val="7B4BC748"/>
    <w:rsid w:val="7B674DED"/>
    <w:rsid w:val="7B67B6DE"/>
    <w:rsid w:val="7B8AACB8"/>
    <w:rsid w:val="7BA29B1E"/>
    <w:rsid w:val="7BEF03C6"/>
    <w:rsid w:val="7BFCF8AE"/>
    <w:rsid w:val="7C09EA89"/>
    <w:rsid w:val="7C0EA7DC"/>
    <w:rsid w:val="7C2503A5"/>
    <w:rsid w:val="7C4B345F"/>
    <w:rsid w:val="7C5740CB"/>
    <w:rsid w:val="7C77A60E"/>
    <w:rsid w:val="7C81ED08"/>
    <w:rsid w:val="7C880FCD"/>
    <w:rsid w:val="7C90BF5A"/>
    <w:rsid w:val="7C91FF7C"/>
    <w:rsid w:val="7CB4ED4F"/>
    <w:rsid w:val="7CD1C2C6"/>
    <w:rsid w:val="7CDF784D"/>
    <w:rsid w:val="7CEB1170"/>
    <w:rsid w:val="7D02D6EC"/>
    <w:rsid w:val="7D1B8B00"/>
    <w:rsid w:val="7D228398"/>
    <w:rsid w:val="7D302505"/>
    <w:rsid w:val="7D32C250"/>
    <w:rsid w:val="7D369424"/>
    <w:rsid w:val="7D52DEB0"/>
    <w:rsid w:val="7D55CA74"/>
    <w:rsid w:val="7D5E34D1"/>
    <w:rsid w:val="7D7233C1"/>
    <w:rsid w:val="7D91D8A3"/>
    <w:rsid w:val="7D97FF9B"/>
    <w:rsid w:val="7D9B0E66"/>
    <w:rsid w:val="7DB2FA57"/>
    <w:rsid w:val="7DB4CE3B"/>
    <w:rsid w:val="7DBC44F3"/>
    <w:rsid w:val="7DEDF1C0"/>
    <w:rsid w:val="7DF01237"/>
    <w:rsid w:val="7E045796"/>
    <w:rsid w:val="7E08432B"/>
    <w:rsid w:val="7E0FB7C9"/>
    <w:rsid w:val="7E371E4A"/>
    <w:rsid w:val="7E4A86E1"/>
    <w:rsid w:val="7E54473D"/>
    <w:rsid w:val="7E54AEB8"/>
    <w:rsid w:val="7E553DBD"/>
    <w:rsid w:val="7E5B41AE"/>
    <w:rsid w:val="7E80E4EE"/>
    <w:rsid w:val="7E877C46"/>
    <w:rsid w:val="7E8E1690"/>
    <w:rsid w:val="7EA6E46F"/>
    <w:rsid w:val="7F082B59"/>
    <w:rsid w:val="7F14E782"/>
    <w:rsid w:val="7F58AB34"/>
    <w:rsid w:val="7F59209D"/>
    <w:rsid w:val="7F76DB86"/>
    <w:rsid w:val="7F81406C"/>
    <w:rsid w:val="7F9F1800"/>
    <w:rsid w:val="7FA188BD"/>
    <w:rsid w:val="7FC31348"/>
    <w:rsid w:val="7FC69162"/>
    <w:rsid w:val="7FCEED87"/>
    <w:rsid w:val="7FE70903"/>
    <w:rsid w:val="7FFE7919"/>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2F7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32E"/>
    <w:rPr>
      <w:rFonts w:ascii="Times New Roman" w:eastAsia="Times New Roman" w:hAnsi="Times New Roman" w:cs="Times New Roman"/>
      <w:lang w:val="hr-HR"/>
    </w:rPr>
  </w:style>
  <w:style w:type="paragraph" w:styleId="Heading1">
    <w:name w:val="heading 1"/>
    <w:basedOn w:val="Normal"/>
    <w:uiPriority w:val="9"/>
    <w:qFormat/>
    <w:pPr>
      <w:spacing w:before="77"/>
      <w:ind w:left="106"/>
      <w:outlineLvl w:val="0"/>
    </w:pPr>
    <w:rPr>
      <w:b/>
      <w:bCs/>
      <w:sz w:val="56"/>
      <w:szCs w:val="56"/>
      <w:u w:val="single" w:color="000000"/>
    </w:rPr>
  </w:style>
  <w:style w:type="paragraph" w:styleId="Heading2">
    <w:name w:val="heading 2"/>
    <w:basedOn w:val="Normal"/>
    <w:link w:val="Heading2Char"/>
    <w:uiPriority w:val="9"/>
    <w:unhideWhenUsed/>
    <w:qFormat/>
    <w:pPr>
      <w:spacing w:before="76"/>
      <w:ind w:left="495" w:hanging="361"/>
      <w:outlineLvl w:val="1"/>
    </w:pPr>
    <w:rPr>
      <w:b/>
      <w:bCs/>
      <w:sz w:val="32"/>
      <w:szCs w:val="32"/>
    </w:rPr>
  </w:style>
  <w:style w:type="paragraph" w:styleId="Heading3">
    <w:name w:val="heading 3"/>
    <w:basedOn w:val="Normal"/>
    <w:link w:val="Heading3Char"/>
    <w:uiPriority w:val="9"/>
    <w:unhideWhenUsed/>
    <w:qFormat/>
    <w:pPr>
      <w:spacing w:before="75"/>
      <w:ind w:left="927"/>
      <w:outlineLvl w:val="2"/>
    </w:pPr>
    <w:rPr>
      <w:b/>
      <w:bCs/>
      <w:sz w:val="28"/>
      <w:szCs w:val="28"/>
    </w:rPr>
  </w:style>
  <w:style w:type="paragraph" w:styleId="Heading4">
    <w:name w:val="heading 4"/>
    <w:basedOn w:val="Normal"/>
    <w:link w:val="Heading4Char"/>
    <w:uiPriority w:val="9"/>
    <w:unhideWhenUsed/>
    <w:qFormat/>
    <w:pPr>
      <w:ind w:left="135"/>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2"/>
      <w:ind w:left="702" w:hanging="568"/>
    </w:pPr>
    <w:rPr>
      <w:b/>
      <w:bCs/>
      <w:sz w:val="24"/>
      <w:szCs w:val="24"/>
    </w:rPr>
  </w:style>
  <w:style w:type="paragraph" w:styleId="TOC2">
    <w:name w:val="toc 2"/>
    <w:basedOn w:val="Normal"/>
    <w:uiPriority w:val="39"/>
    <w:qFormat/>
    <w:pPr>
      <w:spacing w:before="238"/>
      <w:ind w:left="702"/>
    </w:pPr>
    <w:rPr>
      <w:sz w:val="24"/>
      <w:szCs w:val="24"/>
    </w:rPr>
  </w:style>
  <w:style w:type="paragraph" w:styleId="TOC3">
    <w:name w:val="toc 3"/>
    <w:basedOn w:val="Normal"/>
    <w:uiPriority w:val="39"/>
    <w:qFormat/>
    <w:pPr>
      <w:spacing w:before="179"/>
      <w:ind w:left="1269" w:hanging="568"/>
    </w:pPr>
  </w:style>
  <w:style w:type="paragraph" w:styleId="TOC4">
    <w:name w:val="toc 4"/>
    <w:basedOn w:val="Normal"/>
    <w:uiPriority w:val="39"/>
    <w:qFormat/>
    <w:pPr>
      <w:spacing w:before="1"/>
      <w:ind w:left="1269"/>
    </w:pPr>
  </w:style>
  <w:style w:type="paragraph" w:styleId="TOC5">
    <w:name w:val="toc 5"/>
    <w:basedOn w:val="Normal"/>
    <w:uiPriority w:val="39"/>
    <w:qFormat/>
    <w:pPr>
      <w:spacing w:before="2"/>
      <w:ind w:left="1978"/>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aliases w:val="Bullet List,FooterText,Citation List,Recommendation,List Paragraph1,List Paragraph11,List Paragraph2,References,Bullets,List Paragraph (numbered (a)),Numbered List Paragraph,List Paragraph nowy,Liste 1,Numbered Paragraph,Normal 1,lp1"/>
    <w:basedOn w:val="Normal"/>
    <w:link w:val="ListParagraphChar"/>
    <w:uiPriority w:val="34"/>
    <w:qFormat/>
    <w:pPr>
      <w:ind w:left="855" w:hanging="361"/>
    </w:pPr>
  </w:style>
  <w:style w:type="paragraph" w:customStyle="1" w:styleId="TableParagraph">
    <w:name w:val="Table Paragraph"/>
    <w:basedOn w:val="Normal"/>
    <w:uiPriority w:val="1"/>
    <w:qFormat/>
    <w:pPr>
      <w:spacing w:before="159"/>
      <w:ind w:left="151"/>
    </w:pPr>
  </w:style>
  <w:style w:type="paragraph" w:styleId="Header">
    <w:name w:val="header"/>
    <w:basedOn w:val="Normal"/>
    <w:link w:val="HeaderChar"/>
    <w:uiPriority w:val="99"/>
    <w:unhideWhenUsed/>
    <w:rsid w:val="00C27E4D"/>
    <w:pPr>
      <w:tabs>
        <w:tab w:val="center" w:pos="4536"/>
        <w:tab w:val="right" w:pos="9072"/>
      </w:tabs>
    </w:pPr>
  </w:style>
  <w:style w:type="character" w:customStyle="1" w:styleId="HeaderChar">
    <w:name w:val="Header Char"/>
    <w:basedOn w:val="DefaultParagraphFont"/>
    <w:link w:val="Header"/>
    <w:uiPriority w:val="99"/>
    <w:rsid w:val="00C27E4D"/>
    <w:rPr>
      <w:rFonts w:ascii="Times New Roman" w:eastAsia="Times New Roman" w:hAnsi="Times New Roman" w:cs="Times New Roman"/>
    </w:rPr>
  </w:style>
  <w:style w:type="paragraph" w:styleId="Footer">
    <w:name w:val="footer"/>
    <w:basedOn w:val="Normal"/>
    <w:link w:val="FooterChar"/>
    <w:uiPriority w:val="99"/>
    <w:unhideWhenUsed/>
    <w:rsid w:val="00C27E4D"/>
    <w:pPr>
      <w:tabs>
        <w:tab w:val="center" w:pos="4536"/>
        <w:tab w:val="right" w:pos="9072"/>
      </w:tabs>
    </w:pPr>
  </w:style>
  <w:style w:type="character" w:customStyle="1" w:styleId="FooterChar">
    <w:name w:val="Footer Char"/>
    <w:basedOn w:val="DefaultParagraphFont"/>
    <w:link w:val="Footer"/>
    <w:uiPriority w:val="99"/>
    <w:rsid w:val="00C27E4D"/>
    <w:rPr>
      <w:rFonts w:ascii="Times New Roman" w:eastAsia="Times New Roman" w:hAnsi="Times New Roman" w:cs="Times New Roman"/>
    </w:rPr>
  </w:style>
  <w:style w:type="paragraph" w:styleId="TOCHeading">
    <w:name w:val="TOC Heading"/>
    <w:basedOn w:val="Heading1"/>
    <w:next w:val="Normal"/>
    <w:uiPriority w:val="39"/>
    <w:unhideWhenUsed/>
    <w:qFormat/>
    <w:rsid w:val="00851ED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character" w:styleId="Hyperlink">
    <w:name w:val="Hyperlink"/>
    <w:basedOn w:val="DefaultParagraphFont"/>
    <w:uiPriority w:val="99"/>
    <w:unhideWhenUsed/>
    <w:rsid w:val="00851EDA"/>
    <w:rPr>
      <w:color w:val="0000FF" w:themeColor="hyperlink"/>
      <w:u w:val="single"/>
    </w:rPr>
  </w:style>
  <w:style w:type="character" w:customStyle="1" w:styleId="Heading3Char">
    <w:name w:val="Heading 3 Char"/>
    <w:basedOn w:val="DefaultParagraphFont"/>
    <w:link w:val="Heading3"/>
    <w:uiPriority w:val="9"/>
    <w:rsid w:val="00BF18A7"/>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BF18A7"/>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BD463A"/>
    <w:pPr>
      <w:widowControl/>
      <w:autoSpaceDE/>
      <w:autoSpaceDN/>
      <w:spacing w:after="100" w:line="259" w:lineRule="auto"/>
      <w:ind w:left="1100"/>
    </w:pPr>
    <w:rPr>
      <w:rFonts w:asciiTheme="minorHAnsi" w:eastAsiaTheme="minorEastAsia" w:hAnsiTheme="minorHAnsi" w:cstheme="minorBidi"/>
      <w:lang w:eastAsia="hr-HR"/>
    </w:rPr>
  </w:style>
  <w:style w:type="paragraph" w:styleId="TOC7">
    <w:name w:val="toc 7"/>
    <w:basedOn w:val="Normal"/>
    <w:next w:val="Normal"/>
    <w:autoRedefine/>
    <w:uiPriority w:val="39"/>
    <w:unhideWhenUsed/>
    <w:rsid w:val="00BD463A"/>
    <w:pPr>
      <w:widowControl/>
      <w:autoSpaceDE/>
      <w:autoSpaceDN/>
      <w:spacing w:after="100" w:line="259" w:lineRule="auto"/>
      <w:ind w:left="1320"/>
    </w:pPr>
    <w:rPr>
      <w:rFonts w:asciiTheme="minorHAnsi" w:eastAsiaTheme="minorEastAsia" w:hAnsiTheme="minorHAnsi" w:cstheme="minorBidi"/>
      <w:lang w:eastAsia="hr-HR"/>
    </w:rPr>
  </w:style>
  <w:style w:type="paragraph" w:styleId="TOC8">
    <w:name w:val="toc 8"/>
    <w:basedOn w:val="Normal"/>
    <w:next w:val="Normal"/>
    <w:autoRedefine/>
    <w:uiPriority w:val="39"/>
    <w:unhideWhenUsed/>
    <w:rsid w:val="00BD463A"/>
    <w:pPr>
      <w:widowControl/>
      <w:autoSpaceDE/>
      <w:autoSpaceDN/>
      <w:spacing w:after="100" w:line="259" w:lineRule="auto"/>
      <w:ind w:left="1540"/>
    </w:pPr>
    <w:rPr>
      <w:rFonts w:asciiTheme="minorHAnsi" w:eastAsiaTheme="minorEastAsia" w:hAnsiTheme="minorHAnsi" w:cstheme="minorBidi"/>
      <w:lang w:eastAsia="hr-HR"/>
    </w:rPr>
  </w:style>
  <w:style w:type="paragraph" w:styleId="TOC9">
    <w:name w:val="toc 9"/>
    <w:basedOn w:val="Normal"/>
    <w:next w:val="Normal"/>
    <w:autoRedefine/>
    <w:uiPriority w:val="39"/>
    <w:unhideWhenUsed/>
    <w:rsid w:val="00BD463A"/>
    <w:pPr>
      <w:widowControl/>
      <w:autoSpaceDE/>
      <w:autoSpaceDN/>
      <w:spacing w:after="100" w:line="259" w:lineRule="auto"/>
      <w:ind w:left="1760"/>
    </w:pPr>
    <w:rPr>
      <w:rFonts w:asciiTheme="minorHAnsi" w:eastAsiaTheme="minorEastAsia" w:hAnsiTheme="minorHAnsi" w:cstheme="minorBidi"/>
      <w:lang w:eastAsia="hr-HR"/>
    </w:rPr>
  </w:style>
  <w:style w:type="character" w:customStyle="1" w:styleId="Nerijeenospominjanje1">
    <w:name w:val="Neriješeno spominjanje1"/>
    <w:basedOn w:val="DefaultParagraphFont"/>
    <w:uiPriority w:val="99"/>
    <w:unhideWhenUsed/>
    <w:rsid w:val="00BD463A"/>
    <w:rPr>
      <w:color w:val="605E5C"/>
      <w:shd w:val="clear" w:color="auto" w:fill="E1DFDD"/>
    </w:rPr>
  </w:style>
  <w:style w:type="table" w:styleId="TableGrid">
    <w:name w:val="Table Grid"/>
    <w:basedOn w:val="TableNormal"/>
    <w:uiPriority w:val="39"/>
    <w:rsid w:val="00C64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00B51"/>
    <w:rPr>
      <w:sz w:val="16"/>
      <w:szCs w:val="16"/>
    </w:rPr>
  </w:style>
  <w:style w:type="paragraph" w:styleId="CommentText">
    <w:name w:val="annotation text"/>
    <w:basedOn w:val="Normal"/>
    <w:link w:val="CommentTextChar"/>
    <w:uiPriority w:val="99"/>
    <w:unhideWhenUsed/>
    <w:rsid w:val="00700B51"/>
    <w:rPr>
      <w:sz w:val="20"/>
      <w:szCs w:val="20"/>
    </w:rPr>
  </w:style>
  <w:style w:type="character" w:customStyle="1" w:styleId="CommentTextChar">
    <w:name w:val="Comment Text Char"/>
    <w:basedOn w:val="DefaultParagraphFont"/>
    <w:link w:val="CommentText"/>
    <w:uiPriority w:val="99"/>
    <w:rsid w:val="00700B51"/>
    <w:rPr>
      <w:rFonts w:ascii="Times New Roman" w:eastAsia="Times New Roman" w:hAnsi="Times New Roman" w:cs="Times New Roman"/>
      <w:sz w:val="20"/>
      <w:szCs w:val="20"/>
      <w:lang w:val="hr-HR"/>
    </w:rPr>
  </w:style>
  <w:style w:type="paragraph" w:styleId="CommentSubject">
    <w:name w:val="annotation subject"/>
    <w:basedOn w:val="CommentText"/>
    <w:next w:val="CommentText"/>
    <w:link w:val="CommentSubjectChar"/>
    <w:uiPriority w:val="99"/>
    <w:semiHidden/>
    <w:unhideWhenUsed/>
    <w:rsid w:val="00700B51"/>
    <w:rPr>
      <w:b/>
      <w:bCs/>
    </w:rPr>
  </w:style>
  <w:style w:type="character" w:customStyle="1" w:styleId="CommentSubjectChar">
    <w:name w:val="Comment Subject Char"/>
    <w:basedOn w:val="CommentTextChar"/>
    <w:link w:val="CommentSubject"/>
    <w:uiPriority w:val="99"/>
    <w:semiHidden/>
    <w:rsid w:val="00700B51"/>
    <w:rPr>
      <w:rFonts w:ascii="Times New Roman" w:eastAsia="Times New Roman" w:hAnsi="Times New Roman" w:cs="Times New Roman"/>
      <w:b/>
      <w:bCs/>
      <w:sz w:val="20"/>
      <w:szCs w:val="20"/>
      <w:lang w:val="hr-HR"/>
    </w:rPr>
  </w:style>
  <w:style w:type="character" w:styleId="FollowedHyperlink">
    <w:name w:val="FollowedHyperlink"/>
    <w:basedOn w:val="DefaultParagraphFont"/>
    <w:uiPriority w:val="99"/>
    <w:semiHidden/>
    <w:unhideWhenUsed/>
    <w:rsid w:val="0027023B"/>
    <w:rPr>
      <w:color w:val="800080" w:themeColor="followedHyperlink"/>
      <w:u w:val="single"/>
    </w:rPr>
  </w:style>
  <w:style w:type="paragraph" w:styleId="NormalWeb">
    <w:name w:val="Normal (Web)"/>
    <w:basedOn w:val="Normal"/>
    <w:uiPriority w:val="99"/>
    <w:semiHidden/>
    <w:unhideWhenUsed/>
    <w:rsid w:val="0032607E"/>
    <w:rPr>
      <w:sz w:val="24"/>
      <w:szCs w:val="24"/>
    </w:rPr>
  </w:style>
  <w:style w:type="table" w:customStyle="1" w:styleId="Reetkatablice1">
    <w:name w:val="Rešetka tablice1"/>
    <w:basedOn w:val="TableNormal"/>
    <w:next w:val="TableGrid"/>
    <w:uiPriority w:val="39"/>
    <w:rsid w:val="003260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2607E"/>
    <w:rPr>
      <w:b/>
      <w:bCs/>
    </w:rPr>
  </w:style>
  <w:style w:type="paragraph" w:styleId="Revision">
    <w:name w:val="Revision"/>
    <w:hidden/>
    <w:uiPriority w:val="99"/>
    <w:semiHidden/>
    <w:rsid w:val="00CE7917"/>
    <w:pPr>
      <w:widowControl/>
      <w:autoSpaceDE/>
      <w:autoSpaceDN/>
    </w:pPr>
    <w:rPr>
      <w:rFonts w:ascii="Times New Roman" w:eastAsia="Times New Roman" w:hAnsi="Times New Roman" w:cs="Times New Roman"/>
      <w:lang w:val="hr-HR"/>
    </w:rPr>
  </w:style>
  <w:style w:type="character" w:customStyle="1" w:styleId="Heading4Char">
    <w:name w:val="Heading 4 Char"/>
    <w:basedOn w:val="DefaultParagraphFont"/>
    <w:link w:val="Heading4"/>
    <w:uiPriority w:val="9"/>
    <w:rsid w:val="00232875"/>
    <w:rPr>
      <w:rFonts w:ascii="Times New Roman" w:eastAsia="Times New Roman" w:hAnsi="Times New Roman" w:cs="Times New Roman"/>
      <w:b/>
      <w:bCs/>
      <w:sz w:val="24"/>
      <w:szCs w:val="24"/>
      <w:lang w:val="hr-HR"/>
    </w:rPr>
  </w:style>
  <w:style w:type="character" w:customStyle="1" w:styleId="normaltextrun">
    <w:name w:val="normaltextrun"/>
    <w:basedOn w:val="DefaultParagraphFont"/>
    <w:rsid w:val="00107402"/>
  </w:style>
  <w:style w:type="paragraph" w:customStyle="1" w:styleId="paragraph">
    <w:name w:val="paragraph"/>
    <w:basedOn w:val="Normal"/>
    <w:rsid w:val="00516C18"/>
    <w:pPr>
      <w:widowControl/>
      <w:autoSpaceDE/>
      <w:autoSpaceDN/>
      <w:spacing w:before="100" w:beforeAutospacing="1" w:after="100" w:afterAutospacing="1"/>
    </w:pPr>
    <w:rPr>
      <w:sz w:val="24"/>
      <w:szCs w:val="24"/>
      <w:lang w:eastAsia="hr-HR"/>
    </w:rPr>
  </w:style>
  <w:style w:type="character" w:customStyle="1" w:styleId="eop">
    <w:name w:val="eop"/>
    <w:basedOn w:val="DefaultParagraphFont"/>
    <w:rsid w:val="00516C18"/>
  </w:style>
  <w:style w:type="character" w:customStyle="1" w:styleId="Heading2Char">
    <w:name w:val="Heading 2 Char"/>
    <w:basedOn w:val="DefaultParagraphFont"/>
    <w:link w:val="Heading2"/>
    <w:uiPriority w:val="9"/>
    <w:rsid w:val="00A2415D"/>
    <w:rPr>
      <w:rFonts w:ascii="Times New Roman" w:eastAsia="Times New Roman" w:hAnsi="Times New Roman" w:cs="Times New Roman"/>
      <w:b/>
      <w:bCs/>
      <w:sz w:val="32"/>
      <w:szCs w:val="32"/>
      <w:lang w:val="hr-HR"/>
    </w:rPr>
  </w:style>
  <w:style w:type="character" w:customStyle="1" w:styleId="ListParagraphChar">
    <w:name w:val="List Paragraph Char"/>
    <w:aliases w:val="Bullet List Char,FooterText Char,Citation List Char,Recommendation Char,List Paragraph1 Char,List Paragraph11 Char,List Paragraph2 Char,References Char,Bullets Char,List Paragraph (numbered (a)) Char,Numbered List Paragraph Char"/>
    <w:link w:val="ListParagraph"/>
    <w:uiPriority w:val="34"/>
    <w:qFormat/>
    <w:locked/>
    <w:rsid w:val="00A2415D"/>
    <w:rPr>
      <w:rFonts w:ascii="Times New Roman" w:eastAsia="Times New Roman" w:hAnsi="Times New Roman" w:cs="Times New Roman"/>
      <w:lang w:val="hr-HR"/>
    </w:rPr>
  </w:style>
  <w:style w:type="character" w:customStyle="1" w:styleId="Spominjanje1">
    <w:name w:val="Spominjanje1"/>
    <w:basedOn w:val="DefaultParagraphFont"/>
    <w:uiPriority w:val="99"/>
    <w:unhideWhenUsed/>
    <w:rsid w:val="00915D86"/>
    <w:rPr>
      <w:color w:val="2B579A"/>
      <w:shd w:val="clear" w:color="auto" w:fill="E6E6E6"/>
    </w:rPr>
  </w:style>
  <w:style w:type="paragraph" w:styleId="FootnoteText">
    <w:name w:val="footnote text"/>
    <w:basedOn w:val="Normal"/>
    <w:link w:val="FootnoteTextChar"/>
    <w:uiPriority w:val="99"/>
    <w:semiHidden/>
    <w:unhideWhenUsed/>
    <w:rsid w:val="006416E2"/>
    <w:pPr>
      <w:widowControl/>
      <w:autoSpaceDE/>
      <w:autoSpaceDN/>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6416E2"/>
    <w:rPr>
      <w:rFonts w:ascii="Calibri" w:eastAsia="Calibri" w:hAnsi="Calibri" w:cs="Times New Roman"/>
      <w:sz w:val="20"/>
      <w:szCs w:val="20"/>
      <w:lang w:val="hr-HR"/>
    </w:rPr>
  </w:style>
  <w:style w:type="character" w:styleId="FootnoteReference">
    <w:name w:val="footnote reference"/>
    <w:basedOn w:val="DefaultParagraphFont"/>
    <w:uiPriority w:val="99"/>
    <w:semiHidden/>
    <w:unhideWhenUsed/>
    <w:rsid w:val="006416E2"/>
    <w:rPr>
      <w:vertAlign w:val="superscript"/>
    </w:rPr>
  </w:style>
  <w:style w:type="character" w:customStyle="1" w:styleId="spellingerror">
    <w:name w:val="spellingerror"/>
    <w:basedOn w:val="DefaultParagraphFont"/>
    <w:rsid w:val="003679F8"/>
  </w:style>
  <w:style w:type="character" w:customStyle="1" w:styleId="scxw208407267">
    <w:name w:val="scxw208407267"/>
    <w:basedOn w:val="DefaultParagraphFont"/>
    <w:rsid w:val="009D3999"/>
  </w:style>
  <w:style w:type="table" w:customStyle="1" w:styleId="Reetkatablice2">
    <w:name w:val="Rešetka tablice2"/>
    <w:basedOn w:val="TableNormal"/>
    <w:next w:val="TableGrid"/>
    <w:uiPriority w:val="39"/>
    <w:rsid w:val="00D7493C"/>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TableNormal"/>
    <w:next w:val="TableGrid"/>
    <w:uiPriority w:val="39"/>
    <w:rsid w:val="0037359B"/>
    <w:pPr>
      <w:widowControl/>
      <w:autoSpaceDE/>
      <w:autoSpaceDN/>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25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56D"/>
    <w:rPr>
      <w:rFonts w:ascii="Segoe UI" w:eastAsia="Times New Roman" w:hAnsi="Segoe UI" w:cs="Segoe UI"/>
      <w:sz w:val="18"/>
      <w:szCs w:val="18"/>
      <w:lang w:val="hr-HR"/>
    </w:rPr>
  </w:style>
  <w:style w:type="paragraph" w:customStyle="1" w:styleId="Default">
    <w:name w:val="Default"/>
    <w:rsid w:val="00343B4E"/>
    <w:pPr>
      <w:widowControl/>
      <w:adjustRightInd w:val="0"/>
    </w:pPr>
    <w:rPr>
      <w:rFonts w:ascii="Times New Roman" w:hAnsi="Times New Roman" w:cs="Times New Roman"/>
      <w:color w:val="000000"/>
      <w:sz w:val="24"/>
      <w:szCs w:val="24"/>
      <w:lang w:val="hr-HR"/>
    </w:rPr>
  </w:style>
  <w:style w:type="table" w:customStyle="1" w:styleId="TableGrid0">
    <w:name w:val="TableGrid"/>
    <w:rsid w:val="00E46395"/>
    <w:pPr>
      <w:widowControl/>
      <w:autoSpaceDE/>
      <w:autoSpaceDN/>
    </w:pPr>
    <w:rPr>
      <w:rFonts w:eastAsiaTheme="minorEastAsia"/>
      <w:lang w:val="hr-HR" w:eastAsia="hr-HR"/>
    </w:rPr>
    <w:tblPr>
      <w:tblCellMar>
        <w:top w:w="0" w:type="dxa"/>
        <w:left w:w="0" w:type="dxa"/>
        <w:bottom w:w="0" w:type="dxa"/>
        <w:right w:w="0" w:type="dxa"/>
      </w:tblCellMar>
    </w:tblPr>
  </w:style>
  <w:style w:type="character" w:customStyle="1" w:styleId="Mention">
    <w:name w:val="Mention"/>
    <w:basedOn w:val="DefaultParagraphFont"/>
    <w:uiPriority w:val="99"/>
    <w:unhideWhenUsed/>
    <w:rsid w:val="00EB6EF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30159">
      <w:bodyDiv w:val="1"/>
      <w:marLeft w:val="0"/>
      <w:marRight w:val="0"/>
      <w:marTop w:val="0"/>
      <w:marBottom w:val="0"/>
      <w:divBdr>
        <w:top w:val="none" w:sz="0" w:space="0" w:color="auto"/>
        <w:left w:val="none" w:sz="0" w:space="0" w:color="auto"/>
        <w:bottom w:val="none" w:sz="0" w:space="0" w:color="auto"/>
        <w:right w:val="none" w:sz="0" w:space="0" w:color="auto"/>
      </w:divBdr>
    </w:div>
    <w:div w:id="314533454">
      <w:bodyDiv w:val="1"/>
      <w:marLeft w:val="0"/>
      <w:marRight w:val="0"/>
      <w:marTop w:val="0"/>
      <w:marBottom w:val="0"/>
      <w:divBdr>
        <w:top w:val="none" w:sz="0" w:space="0" w:color="auto"/>
        <w:left w:val="none" w:sz="0" w:space="0" w:color="auto"/>
        <w:bottom w:val="none" w:sz="0" w:space="0" w:color="auto"/>
        <w:right w:val="none" w:sz="0" w:space="0" w:color="auto"/>
      </w:divBdr>
    </w:div>
    <w:div w:id="411007550">
      <w:bodyDiv w:val="1"/>
      <w:marLeft w:val="0"/>
      <w:marRight w:val="0"/>
      <w:marTop w:val="0"/>
      <w:marBottom w:val="0"/>
      <w:divBdr>
        <w:top w:val="none" w:sz="0" w:space="0" w:color="auto"/>
        <w:left w:val="none" w:sz="0" w:space="0" w:color="auto"/>
        <w:bottom w:val="none" w:sz="0" w:space="0" w:color="auto"/>
        <w:right w:val="none" w:sz="0" w:space="0" w:color="auto"/>
      </w:divBdr>
    </w:div>
    <w:div w:id="637495305">
      <w:bodyDiv w:val="1"/>
      <w:marLeft w:val="0"/>
      <w:marRight w:val="0"/>
      <w:marTop w:val="0"/>
      <w:marBottom w:val="0"/>
      <w:divBdr>
        <w:top w:val="none" w:sz="0" w:space="0" w:color="auto"/>
        <w:left w:val="none" w:sz="0" w:space="0" w:color="auto"/>
        <w:bottom w:val="none" w:sz="0" w:space="0" w:color="auto"/>
        <w:right w:val="none" w:sz="0" w:space="0" w:color="auto"/>
      </w:divBdr>
    </w:div>
    <w:div w:id="766656595">
      <w:bodyDiv w:val="1"/>
      <w:marLeft w:val="0"/>
      <w:marRight w:val="0"/>
      <w:marTop w:val="0"/>
      <w:marBottom w:val="0"/>
      <w:divBdr>
        <w:top w:val="none" w:sz="0" w:space="0" w:color="auto"/>
        <w:left w:val="none" w:sz="0" w:space="0" w:color="auto"/>
        <w:bottom w:val="none" w:sz="0" w:space="0" w:color="auto"/>
        <w:right w:val="none" w:sz="0" w:space="0" w:color="auto"/>
      </w:divBdr>
    </w:div>
    <w:div w:id="816341470">
      <w:bodyDiv w:val="1"/>
      <w:marLeft w:val="0"/>
      <w:marRight w:val="0"/>
      <w:marTop w:val="0"/>
      <w:marBottom w:val="0"/>
      <w:divBdr>
        <w:top w:val="none" w:sz="0" w:space="0" w:color="auto"/>
        <w:left w:val="none" w:sz="0" w:space="0" w:color="auto"/>
        <w:bottom w:val="none" w:sz="0" w:space="0" w:color="auto"/>
        <w:right w:val="none" w:sz="0" w:space="0" w:color="auto"/>
      </w:divBdr>
    </w:div>
    <w:div w:id="1036348327">
      <w:bodyDiv w:val="1"/>
      <w:marLeft w:val="0"/>
      <w:marRight w:val="0"/>
      <w:marTop w:val="0"/>
      <w:marBottom w:val="0"/>
      <w:divBdr>
        <w:top w:val="none" w:sz="0" w:space="0" w:color="auto"/>
        <w:left w:val="none" w:sz="0" w:space="0" w:color="auto"/>
        <w:bottom w:val="none" w:sz="0" w:space="0" w:color="auto"/>
        <w:right w:val="none" w:sz="0" w:space="0" w:color="auto"/>
      </w:divBdr>
      <w:divsChild>
        <w:div w:id="23136671">
          <w:marLeft w:val="0"/>
          <w:marRight w:val="0"/>
          <w:marTop w:val="0"/>
          <w:marBottom w:val="0"/>
          <w:divBdr>
            <w:top w:val="none" w:sz="0" w:space="0" w:color="auto"/>
            <w:left w:val="none" w:sz="0" w:space="0" w:color="auto"/>
            <w:bottom w:val="none" w:sz="0" w:space="0" w:color="auto"/>
            <w:right w:val="none" w:sz="0" w:space="0" w:color="auto"/>
          </w:divBdr>
          <w:divsChild>
            <w:div w:id="463473725">
              <w:marLeft w:val="0"/>
              <w:marRight w:val="0"/>
              <w:marTop w:val="0"/>
              <w:marBottom w:val="0"/>
              <w:divBdr>
                <w:top w:val="none" w:sz="0" w:space="0" w:color="auto"/>
                <w:left w:val="none" w:sz="0" w:space="0" w:color="auto"/>
                <w:bottom w:val="none" w:sz="0" w:space="0" w:color="auto"/>
                <w:right w:val="none" w:sz="0" w:space="0" w:color="auto"/>
              </w:divBdr>
            </w:div>
          </w:divsChild>
        </w:div>
        <w:div w:id="45304154">
          <w:marLeft w:val="0"/>
          <w:marRight w:val="0"/>
          <w:marTop w:val="0"/>
          <w:marBottom w:val="0"/>
          <w:divBdr>
            <w:top w:val="none" w:sz="0" w:space="0" w:color="auto"/>
            <w:left w:val="none" w:sz="0" w:space="0" w:color="auto"/>
            <w:bottom w:val="none" w:sz="0" w:space="0" w:color="auto"/>
            <w:right w:val="none" w:sz="0" w:space="0" w:color="auto"/>
          </w:divBdr>
          <w:divsChild>
            <w:div w:id="1621451723">
              <w:marLeft w:val="0"/>
              <w:marRight w:val="0"/>
              <w:marTop w:val="0"/>
              <w:marBottom w:val="0"/>
              <w:divBdr>
                <w:top w:val="none" w:sz="0" w:space="0" w:color="auto"/>
                <w:left w:val="none" w:sz="0" w:space="0" w:color="auto"/>
                <w:bottom w:val="none" w:sz="0" w:space="0" w:color="auto"/>
                <w:right w:val="none" w:sz="0" w:space="0" w:color="auto"/>
              </w:divBdr>
            </w:div>
          </w:divsChild>
        </w:div>
        <w:div w:id="90050239">
          <w:marLeft w:val="0"/>
          <w:marRight w:val="0"/>
          <w:marTop w:val="0"/>
          <w:marBottom w:val="0"/>
          <w:divBdr>
            <w:top w:val="none" w:sz="0" w:space="0" w:color="auto"/>
            <w:left w:val="none" w:sz="0" w:space="0" w:color="auto"/>
            <w:bottom w:val="none" w:sz="0" w:space="0" w:color="auto"/>
            <w:right w:val="none" w:sz="0" w:space="0" w:color="auto"/>
          </w:divBdr>
          <w:divsChild>
            <w:div w:id="1756707661">
              <w:marLeft w:val="0"/>
              <w:marRight w:val="0"/>
              <w:marTop w:val="0"/>
              <w:marBottom w:val="0"/>
              <w:divBdr>
                <w:top w:val="none" w:sz="0" w:space="0" w:color="auto"/>
                <w:left w:val="none" w:sz="0" w:space="0" w:color="auto"/>
                <w:bottom w:val="none" w:sz="0" w:space="0" w:color="auto"/>
                <w:right w:val="none" w:sz="0" w:space="0" w:color="auto"/>
              </w:divBdr>
            </w:div>
          </w:divsChild>
        </w:div>
        <w:div w:id="92896197">
          <w:marLeft w:val="0"/>
          <w:marRight w:val="0"/>
          <w:marTop w:val="0"/>
          <w:marBottom w:val="0"/>
          <w:divBdr>
            <w:top w:val="none" w:sz="0" w:space="0" w:color="auto"/>
            <w:left w:val="none" w:sz="0" w:space="0" w:color="auto"/>
            <w:bottom w:val="none" w:sz="0" w:space="0" w:color="auto"/>
            <w:right w:val="none" w:sz="0" w:space="0" w:color="auto"/>
          </w:divBdr>
          <w:divsChild>
            <w:div w:id="1159417124">
              <w:marLeft w:val="0"/>
              <w:marRight w:val="0"/>
              <w:marTop w:val="0"/>
              <w:marBottom w:val="0"/>
              <w:divBdr>
                <w:top w:val="none" w:sz="0" w:space="0" w:color="auto"/>
                <w:left w:val="none" w:sz="0" w:space="0" w:color="auto"/>
                <w:bottom w:val="none" w:sz="0" w:space="0" w:color="auto"/>
                <w:right w:val="none" w:sz="0" w:space="0" w:color="auto"/>
              </w:divBdr>
            </w:div>
          </w:divsChild>
        </w:div>
        <w:div w:id="95832992">
          <w:marLeft w:val="0"/>
          <w:marRight w:val="0"/>
          <w:marTop w:val="0"/>
          <w:marBottom w:val="0"/>
          <w:divBdr>
            <w:top w:val="none" w:sz="0" w:space="0" w:color="auto"/>
            <w:left w:val="none" w:sz="0" w:space="0" w:color="auto"/>
            <w:bottom w:val="none" w:sz="0" w:space="0" w:color="auto"/>
            <w:right w:val="none" w:sz="0" w:space="0" w:color="auto"/>
          </w:divBdr>
          <w:divsChild>
            <w:div w:id="965041666">
              <w:marLeft w:val="0"/>
              <w:marRight w:val="0"/>
              <w:marTop w:val="0"/>
              <w:marBottom w:val="0"/>
              <w:divBdr>
                <w:top w:val="none" w:sz="0" w:space="0" w:color="auto"/>
                <w:left w:val="none" w:sz="0" w:space="0" w:color="auto"/>
                <w:bottom w:val="none" w:sz="0" w:space="0" w:color="auto"/>
                <w:right w:val="none" w:sz="0" w:space="0" w:color="auto"/>
              </w:divBdr>
            </w:div>
          </w:divsChild>
        </w:div>
        <w:div w:id="98455151">
          <w:marLeft w:val="0"/>
          <w:marRight w:val="0"/>
          <w:marTop w:val="0"/>
          <w:marBottom w:val="0"/>
          <w:divBdr>
            <w:top w:val="none" w:sz="0" w:space="0" w:color="auto"/>
            <w:left w:val="none" w:sz="0" w:space="0" w:color="auto"/>
            <w:bottom w:val="none" w:sz="0" w:space="0" w:color="auto"/>
            <w:right w:val="none" w:sz="0" w:space="0" w:color="auto"/>
          </w:divBdr>
          <w:divsChild>
            <w:div w:id="860971752">
              <w:marLeft w:val="0"/>
              <w:marRight w:val="0"/>
              <w:marTop w:val="0"/>
              <w:marBottom w:val="0"/>
              <w:divBdr>
                <w:top w:val="none" w:sz="0" w:space="0" w:color="auto"/>
                <w:left w:val="none" w:sz="0" w:space="0" w:color="auto"/>
                <w:bottom w:val="none" w:sz="0" w:space="0" w:color="auto"/>
                <w:right w:val="none" w:sz="0" w:space="0" w:color="auto"/>
              </w:divBdr>
            </w:div>
          </w:divsChild>
        </w:div>
        <w:div w:id="104468730">
          <w:marLeft w:val="0"/>
          <w:marRight w:val="0"/>
          <w:marTop w:val="0"/>
          <w:marBottom w:val="0"/>
          <w:divBdr>
            <w:top w:val="none" w:sz="0" w:space="0" w:color="auto"/>
            <w:left w:val="none" w:sz="0" w:space="0" w:color="auto"/>
            <w:bottom w:val="none" w:sz="0" w:space="0" w:color="auto"/>
            <w:right w:val="none" w:sz="0" w:space="0" w:color="auto"/>
          </w:divBdr>
          <w:divsChild>
            <w:div w:id="1105417385">
              <w:marLeft w:val="0"/>
              <w:marRight w:val="0"/>
              <w:marTop w:val="0"/>
              <w:marBottom w:val="0"/>
              <w:divBdr>
                <w:top w:val="none" w:sz="0" w:space="0" w:color="auto"/>
                <w:left w:val="none" w:sz="0" w:space="0" w:color="auto"/>
                <w:bottom w:val="none" w:sz="0" w:space="0" w:color="auto"/>
                <w:right w:val="none" w:sz="0" w:space="0" w:color="auto"/>
              </w:divBdr>
            </w:div>
          </w:divsChild>
        </w:div>
        <w:div w:id="149644031">
          <w:marLeft w:val="0"/>
          <w:marRight w:val="0"/>
          <w:marTop w:val="0"/>
          <w:marBottom w:val="0"/>
          <w:divBdr>
            <w:top w:val="none" w:sz="0" w:space="0" w:color="auto"/>
            <w:left w:val="none" w:sz="0" w:space="0" w:color="auto"/>
            <w:bottom w:val="none" w:sz="0" w:space="0" w:color="auto"/>
            <w:right w:val="none" w:sz="0" w:space="0" w:color="auto"/>
          </w:divBdr>
          <w:divsChild>
            <w:div w:id="689180857">
              <w:marLeft w:val="0"/>
              <w:marRight w:val="0"/>
              <w:marTop w:val="0"/>
              <w:marBottom w:val="0"/>
              <w:divBdr>
                <w:top w:val="none" w:sz="0" w:space="0" w:color="auto"/>
                <w:left w:val="none" w:sz="0" w:space="0" w:color="auto"/>
                <w:bottom w:val="none" w:sz="0" w:space="0" w:color="auto"/>
                <w:right w:val="none" w:sz="0" w:space="0" w:color="auto"/>
              </w:divBdr>
            </w:div>
          </w:divsChild>
        </w:div>
        <w:div w:id="174467239">
          <w:marLeft w:val="0"/>
          <w:marRight w:val="0"/>
          <w:marTop w:val="0"/>
          <w:marBottom w:val="0"/>
          <w:divBdr>
            <w:top w:val="none" w:sz="0" w:space="0" w:color="auto"/>
            <w:left w:val="none" w:sz="0" w:space="0" w:color="auto"/>
            <w:bottom w:val="none" w:sz="0" w:space="0" w:color="auto"/>
            <w:right w:val="none" w:sz="0" w:space="0" w:color="auto"/>
          </w:divBdr>
          <w:divsChild>
            <w:div w:id="1331910582">
              <w:marLeft w:val="0"/>
              <w:marRight w:val="0"/>
              <w:marTop w:val="0"/>
              <w:marBottom w:val="0"/>
              <w:divBdr>
                <w:top w:val="none" w:sz="0" w:space="0" w:color="auto"/>
                <w:left w:val="none" w:sz="0" w:space="0" w:color="auto"/>
                <w:bottom w:val="none" w:sz="0" w:space="0" w:color="auto"/>
                <w:right w:val="none" w:sz="0" w:space="0" w:color="auto"/>
              </w:divBdr>
            </w:div>
          </w:divsChild>
        </w:div>
        <w:div w:id="219444172">
          <w:marLeft w:val="0"/>
          <w:marRight w:val="0"/>
          <w:marTop w:val="0"/>
          <w:marBottom w:val="0"/>
          <w:divBdr>
            <w:top w:val="none" w:sz="0" w:space="0" w:color="auto"/>
            <w:left w:val="none" w:sz="0" w:space="0" w:color="auto"/>
            <w:bottom w:val="none" w:sz="0" w:space="0" w:color="auto"/>
            <w:right w:val="none" w:sz="0" w:space="0" w:color="auto"/>
          </w:divBdr>
          <w:divsChild>
            <w:div w:id="1177619100">
              <w:marLeft w:val="0"/>
              <w:marRight w:val="0"/>
              <w:marTop w:val="0"/>
              <w:marBottom w:val="0"/>
              <w:divBdr>
                <w:top w:val="none" w:sz="0" w:space="0" w:color="auto"/>
                <w:left w:val="none" w:sz="0" w:space="0" w:color="auto"/>
                <w:bottom w:val="none" w:sz="0" w:space="0" w:color="auto"/>
                <w:right w:val="none" w:sz="0" w:space="0" w:color="auto"/>
              </w:divBdr>
            </w:div>
          </w:divsChild>
        </w:div>
        <w:div w:id="247739492">
          <w:marLeft w:val="0"/>
          <w:marRight w:val="0"/>
          <w:marTop w:val="0"/>
          <w:marBottom w:val="0"/>
          <w:divBdr>
            <w:top w:val="none" w:sz="0" w:space="0" w:color="auto"/>
            <w:left w:val="none" w:sz="0" w:space="0" w:color="auto"/>
            <w:bottom w:val="none" w:sz="0" w:space="0" w:color="auto"/>
            <w:right w:val="none" w:sz="0" w:space="0" w:color="auto"/>
          </w:divBdr>
          <w:divsChild>
            <w:div w:id="277224560">
              <w:marLeft w:val="0"/>
              <w:marRight w:val="0"/>
              <w:marTop w:val="0"/>
              <w:marBottom w:val="0"/>
              <w:divBdr>
                <w:top w:val="none" w:sz="0" w:space="0" w:color="auto"/>
                <w:left w:val="none" w:sz="0" w:space="0" w:color="auto"/>
                <w:bottom w:val="none" w:sz="0" w:space="0" w:color="auto"/>
                <w:right w:val="none" w:sz="0" w:space="0" w:color="auto"/>
              </w:divBdr>
            </w:div>
          </w:divsChild>
        </w:div>
        <w:div w:id="249320168">
          <w:marLeft w:val="0"/>
          <w:marRight w:val="0"/>
          <w:marTop w:val="0"/>
          <w:marBottom w:val="0"/>
          <w:divBdr>
            <w:top w:val="none" w:sz="0" w:space="0" w:color="auto"/>
            <w:left w:val="none" w:sz="0" w:space="0" w:color="auto"/>
            <w:bottom w:val="none" w:sz="0" w:space="0" w:color="auto"/>
            <w:right w:val="none" w:sz="0" w:space="0" w:color="auto"/>
          </w:divBdr>
          <w:divsChild>
            <w:div w:id="316107957">
              <w:marLeft w:val="0"/>
              <w:marRight w:val="0"/>
              <w:marTop w:val="0"/>
              <w:marBottom w:val="0"/>
              <w:divBdr>
                <w:top w:val="none" w:sz="0" w:space="0" w:color="auto"/>
                <w:left w:val="none" w:sz="0" w:space="0" w:color="auto"/>
                <w:bottom w:val="none" w:sz="0" w:space="0" w:color="auto"/>
                <w:right w:val="none" w:sz="0" w:space="0" w:color="auto"/>
              </w:divBdr>
            </w:div>
          </w:divsChild>
        </w:div>
        <w:div w:id="274411492">
          <w:marLeft w:val="0"/>
          <w:marRight w:val="0"/>
          <w:marTop w:val="0"/>
          <w:marBottom w:val="0"/>
          <w:divBdr>
            <w:top w:val="none" w:sz="0" w:space="0" w:color="auto"/>
            <w:left w:val="none" w:sz="0" w:space="0" w:color="auto"/>
            <w:bottom w:val="none" w:sz="0" w:space="0" w:color="auto"/>
            <w:right w:val="none" w:sz="0" w:space="0" w:color="auto"/>
          </w:divBdr>
          <w:divsChild>
            <w:div w:id="491483598">
              <w:marLeft w:val="0"/>
              <w:marRight w:val="0"/>
              <w:marTop w:val="0"/>
              <w:marBottom w:val="0"/>
              <w:divBdr>
                <w:top w:val="none" w:sz="0" w:space="0" w:color="auto"/>
                <w:left w:val="none" w:sz="0" w:space="0" w:color="auto"/>
                <w:bottom w:val="none" w:sz="0" w:space="0" w:color="auto"/>
                <w:right w:val="none" w:sz="0" w:space="0" w:color="auto"/>
              </w:divBdr>
            </w:div>
          </w:divsChild>
        </w:div>
        <w:div w:id="275334373">
          <w:marLeft w:val="0"/>
          <w:marRight w:val="0"/>
          <w:marTop w:val="0"/>
          <w:marBottom w:val="0"/>
          <w:divBdr>
            <w:top w:val="none" w:sz="0" w:space="0" w:color="auto"/>
            <w:left w:val="none" w:sz="0" w:space="0" w:color="auto"/>
            <w:bottom w:val="none" w:sz="0" w:space="0" w:color="auto"/>
            <w:right w:val="none" w:sz="0" w:space="0" w:color="auto"/>
          </w:divBdr>
          <w:divsChild>
            <w:div w:id="1744638254">
              <w:marLeft w:val="0"/>
              <w:marRight w:val="0"/>
              <w:marTop w:val="0"/>
              <w:marBottom w:val="0"/>
              <w:divBdr>
                <w:top w:val="none" w:sz="0" w:space="0" w:color="auto"/>
                <w:left w:val="none" w:sz="0" w:space="0" w:color="auto"/>
                <w:bottom w:val="none" w:sz="0" w:space="0" w:color="auto"/>
                <w:right w:val="none" w:sz="0" w:space="0" w:color="auto"/>
              </w:divBdr>
            </w:div>
          </w:divsChild>
        </w:div>
        <w:div w:id="285695594">
          <w:marLeft w:val="0"/>
          <w:marRight w:val="0"/>
          <w:marTop w:val="0"/>
          <w:marBottom w:val="0"/>
          <w:divBdr>
            <w:top w:val="none" w:sz="0" w:space="0" w:color="auto"/>
            <w:left w:val="none" w:sz="0" w:space="0" w:color="auto"/>
            <w:bottom w:val="none" w:sz="0" w:space="0" w:color="auto"/>
            <w:right w:val="none" w:sz="0" w:space="0" w:color="auto"/>
          </w:divBdr>
          <w:divsChild>
            <w:div w:id="1807820750">
              <w:marLeft w:val="0"/>
              <w:marRight w:val="0"/>
              <w:marTop w:val="0"/>
              <w:marBottom w:val="0"/>
              <w:divBdr>
                <w:top w:val="none" w:sz="0" w:space="0" w:color="auto"/>
                <w:left w:val="none" w:sz="0" w:space="0" w:color="auto"/>
                <w:bottom w:val="none" w:sz="0" w:space="0" w:color="auto"/>
                <w:right w:val="none" w:sz="0" w:space="0" w:color="auto"/>
              </w:divBdr>
            </w:div>
          </w:divsChild>
        </w:div>
        <w:div w:id="331446905">
          <w:marLeft w:val="0"/>
          <w:marRight w:val="0"/>
          <w:marTop w:val="0"/>
          <w:marBottom w:val="0"/>
          <w:divBdr>
            <w:top w:val="none" w:sz="0" w:space="0" w:color="auto"/>
            <w:left w:val="none" w:sz="0" w:space="0" w:color="auto"/>
            <w:bottom w:val="none" w:sz="0" w:space="0" w:color="auto"/>
            <w:right w:val="none" w:sz="0" w:space="0" w:color="auto"/>
          </w:divBdr>
          <w:divsChild>
            <w:div w:id="170995461">
              <w:marLeft w:val="0"/>
              <w:marRight w:val="0"/>
              <w:marTop w:val="0"/>
              <w:marBottom w:val="0"/>
              <w:divBdr>
                <w:top w:val="none" w:sz="0" w:space="0" w:color="auto"/>
                <w:left w:val="none" w:sz="0" w:space="0" w:color="auto"/>
                <w:bottom w:val="none" w:sz="0" w:space="0" w:color="auto"/>
                <w:right w:val="none" w:sz="0" w:space="0" w:color="auto"/>
              </w:divBdr>
            </w:div>
            <w:div w:id="231814541">
              <w:marLeft w:val="0"/>
              <w:marRight w:val="0"/>
              <w:marTop w:val="0"/>
              <w:marBottom w:val="0"/>
              <w:divBdr>
                <w:top w:val="none" w:sz="0" w:space="0" w:color="auto"/>
                <w:left w:val="none" w:sz="0" w:space="0" w:color="auto"/>
                <w:bottom w:val="none" w:sz="0" w:space="0" w:color="auto"/>
                <w:right w:val="none" w:sz="0" w:space="0" w:color="auto"/>
              </w:divBdr>
            </w:div>
            <w:div w:id="300229351">
              <w:marLeft w:val="0"/>
              <w:marRight w:val="0"/>
              <w:marTop w:val="0"/>
              <w:marBottom w:val="0"/>
              <w:divBdr>
                <w:top w:val="none" w:sz="0" w:space="0" w:color="auto"/>
                <w:left w:val="none" w:sz="0" w:space="0" w:color="auto"/>
                <w:bottom w:val="none" w:sz="0" w:space="0" w:color="auto"/>
                <w:right w:val="none" w:sz="0" w:space="0" w:color="auto"/>
              </w:divBdr>
            </w:div>
            <w:div w:id="308174522">
              <w:marLeft w:val="0"/>
              <w:marRight w:val="0"/>
              <w:marTop w:val="0"/>
              <w:marBottom w:val="0"/>
              <w:divBdr>
                <w:top w:val="none" w:sz="0" w:space="0" w:color="auto"/>
                <w:left w:val="none" w:sz="0" w:space="0" w:color="auto"/>
                <w:bottom w:val="none" w:sz="0" w:space="0" w:color="auto"/>
                <w:right w:val="none" w:sz="0" w:space="0" w:color="auto"/>
              </w:divBdr>
            </w:div>
            <w:div w:id="430928233">
              <w:marLeft w:val="0"/>
              <w:marRight w:val="0"/>
              <w:marTop w:val="0"/>
              <w:marBottom w:val="0"/>
              <w:divBdr>
                <w:top w:val="none" w:sz="0" w:space="0" w:color="auto"/>
                <w:left w:val="none" w:sz="0" w:space="0" w:color="auto"/>
                <w:bottom w:val="none" w:sz="0" w:space="0" w:color="auto"/>
                <w:right w:val="none" w:sz="0" w:space="0" w:color="auto"/>
              </w:divBdr>
            </w:div>
            <w:div w:id="451435188">
              <w:marLeft w:val="0"/>
              <w:marRight w:val="0"/>
              <w:marTop w:val="0"/>
              <w:marBottom w:val="0"/>
              <w:divBdr>
                <w:top w:val="none" w:sz="0" w:space="0" w:color="auto"/>
                <w:left w:val="none" w:sz="0" w:space="0" w:color="auto"/>
                <w:bottom w:val="none" w:sz="0" w:space="0" w:color="auto"/>
                <w:right w:val="none" w:sz="0" w:space="0" w:color="auto"/>
              </w:divBdr>
            </w:div>
            <w:div w:id="472453405">
              <w:marLeft w:val="0"/>
              <w:marRight w:val="0"/>
              <w:marTop w:val="0"/>
              <w:marBottom w:val="0"/>
              <w:divBdr>
                <w:top w:val="none" w:sz="0" w:space="0" w:color="auto"/>
                <w:left w:val="none" w:sz="0" w:space="0" w:color="auto"/>
                <w:bottom w:val="none" w:sz="0" w:space="0" w:color="auto"/>
                <w:right w:val="none" w:sz="0" w:space="0" w:color="auto"/>
              </w:divBdr>
            </w:div>
            <w:div w:id="474447611">
              <w:marLeft w:val="0"/>
              <w:marRight w:val="0"/>
              <w:marTop w:val="0"/>
              <w:marBottom w:val="0"/>
              <w:divBdr>
                <w:top w:val="none" w:sz="0" w:space="0" w:color="auto"/>
                <w:left w:val="none" w:sz="0" w:space="0" w:color="auto"/>
                <w:bottom w:val="none" w:sz="0" w:space="0" w:color="auto"/>
                <w:right w:val="none" w:sz="0" w:space="0" w:color="auto"/>
              </w:divBdr>
            </w:div>
            <w:div w:id="548497560">
              <w:marLeft w:val="0"/>
              <w:marRight w:val="0"/>
              <w:marTop w:val="0"/>
              <w:marBottom w:val="0"/>
              <w:divBdr>
                <w:top w:val="none" w:sz="0" w:space="0" w:color="auto"/>
                <w:left w:val="none" w:sz="0" w:space="0" w:color="auto"/>
                <w:bottom w:val="none" w:sz="0" w:space="0" w:color="auto"/>
                <w:right w:val="none" w:sz="0" w:space="0" w:color="auto"/>
              </w:divBdr>
            </w:div>
            <w:div w:id="802424396">
              <w:marLeft w:val="0"/>
              <w:marRight w:val="0"/>
              <w:marTop w:val="0"/>
              <w:marBottom w:val="0"/>
              <w:divBdr>
                <w:top w:val="none" w:sz="0" w:space="0" w:color="auto"/>
                <w:left w:val="none" w:sz="0" w:space="0" w:color="auto"/>
                <w:bottom w:val="none" w:sz="0" w:space="0" w:color="auto"/>
                <w:right w:val="none" w:sz="0" w:space="0" w:color="auto"/>
              </w:divBdr>
            </w:div>
            <w:div w:id="832918937">
              <w:marLeft w:val="0"/>
              <w:marRight w:val="0"/>
              <w:marTop w:val="0"/>
              <w:marBottom w:val="0"/>
              <w:divBdr>
                <w:top w:val="none" w:sz="0" w:space="0" w:color="auto"/>
                <w:left w:val="none" w:sz="0" w:space="0" w:color="auto"/>
                <w:bottom w:val="none" w:sz="0" w:space="0" w:color="auto"/>
                <w:right w:val="none" w:sz="0" w:space="0" w:color="auto"/>
              </w:divBdr>
            </w:div>
            <w:div w:id="992371299">
              <w:marLeft w:val="0"/>
              <w:marRight w:val="0"/>
              <w:marTop w:val="0"/>
              <w:marBottom w:val="0"/>
              <w:divBdr>
                <w:top w:val="none" w:sz="0" w:space="0" w:color="auto"/>
                <w:left w:val="none" w:sz="0" w:space="0" w:color="auto"/>
                <w:bottom w:val="none" w:sz="0" w:space="0" w:color="auto"/>
                <w:right w:val="none" w:sz="0" w:space="0" w:color="auto"/>
              </w:divBdr>
            </w:div>
            <w:div w:id="1483426943">
              <w:marLeft w:val="0"/>
              <w:marRight w:val="0"/>
              <w:marTop w:val="0"/>
              <w:marBottom w:val="0"/>
              <w:divBdr>
                <w:top w:val="none" w:sz="0" w:space="0" w:color="auto"/>
                <w:left w:val="none" w:sz="0" w:space="0" w:color="auto"/>
                <w:bottom w:val="none" w:sz="0" w:space="0" w:color="auto"/>
                <w:right w:val="none" w:sz="0" w:space="0" w:color="auto"/>
              </w:divBdr>
            </w:div>
            <w:div w:id="1518615790">
              <w:marLeft w:val="0"/>
              <w:marRight w:val="0"/>
              <w:marTop w:val="0"/>
              <w:marBottom w:val="0"/>
              <w:divBdr>
                <w:top w:val="none" w:sz="0" w:space="0" w:color="auto"/>
                <w:left w:val="none" w:sz="0" w:space="0" w:color="auto"/>
                <w:bottom w:val="none" w:sz="0" w:space="0" w:color="auto"/>
                <w:right w:val="none" w:sz="0" w:space="0" w:color="auto"/>
              </w:divBdr>
            </w:div>
            <w:div w:id="1807237385">
              <w:marLeft w:val="0"/>
              <w:marRight w:val="0"/>
              <w:marTop w:val="0"/>
              <w:marBottom w:val="0"/>
              <w:divBdr>
                <w:top w:val="none" w:sz="0" w:space="0" w:color="auto"/>
                <w:left w:val="none" w:sz="0" w:space="0" w:color="auto"/>
                <w:bottom w:val="none" w:sz="0" w:space="0" w:color="auto"/>
                <w:right w:val="none" w:sz="0" w:space="0" w:color="auto"/>
              </w:divBdr>
            </w:div>
            <w:div w:id="1903826439">
              <w:marLeft w:val="0"/>
              <w:marRight w:val="0"/>
              <w:marTop w:val="0"/>
              <w:marBottom w:val="0"/>
              <w:divBdr>
                <w:top w:val="none" w:sz="0" w:space="0" w:color="auto"/>
                <w:left w:val="none" w:sz="0" w:space="0" w:color="auto"/>
                <w:bottom w:val="none" w:sz="0" w:space="0" w:color="auto"/>
                <w:right w:val="none" w:sz="0" w:space="0" w:color="auto"/>
              </w:divBdr>
            </w:div>
            <w:div w:id="1976062162">
              <w:marLeft w:val="0"/>
              <w:marRight w:val="0"/>
              <w:marTop w:val="0"/>
              <w:marBottom w:val="0"/>
              <w:divBdr>
                <w:top w:val="none" w:sz="0" w:space="0" w:color="auto"/>
                <w:left w:val="none" w:sz="0" w:space="0" w:color="auto"/>
                <w:bottom w:val="none" w:sz="0" w:space="0" w:color="auto"/>
                <w:right w:val="none" w:sz="0" w:space="0" w:color="auto"/>
              </w:divBdr>
            </w:div>
          </w:divsChild>
        </w:div>
        <w:div w:id="370809740">
          <w:marLeft w:val="0"/>
          <w:marRight w:val="0"/>
          <w:marTop w:val="0"/>
          <w:marBottom w:val="0"/>
          <w:divBdr>
            <w:top w:val="none" w:sz="0" w:space="0" w:color="auto"/>
            <w:left w:val="none" w:sz="0" w:space="0" w:color="auto"/>
            <w:bottom w:val="none" w:sz="0" w:space="0" w:color="auto"/>
            <w:right w:val="none" w:sz="0" w:space="0" w:color="auto"/>
          </w:divBdr>
          <w:divsChild>
            <w:div w:id="1613049169">
              <w:marLeft w:val="0"/>
              <w:marRight w:val="0"/>
              <w:marTop w:val="0"/>
              <w:marBottom w:val="0"/>
              <w:divBdr>
                <w:top w:val="none" w:sz="0" w:space="0" w:color="auto"/>
                <w:left w:val="none" w:sz="0" w:space="0" w:color="auto"/>
                <w:bottom w:val="none" w:sz="0" w:space="0" w:color="auto"/>
                <w:right w:val="none" w:sz="0" w:space="0" w:color="auto"/>
              </w:divBdr>
            </w:div>
          </w:divsChild>
        </w:div>
        <w:div w:id="375937998">
          <w:marLeft w:val="0"/>
          <w:marRight w:val="0"/>
          <w:marTop w:val="0"/>
          <w:marBottom w:val="0"/>
          <w:divBdr>
            <w:top w:val="none" w:sz="0" w:space="0" w:color="auto"/>
            <w:left w:val="none" w:sz="0" w:space="0" w:color="auto"/>
            <w:bottom w:val="none" w:sz="0" w:space="0" w:color="auto"/>
            <w:right w:val="none" w:sz="0" w:space="0" w:color="auto"/>
          </w:divBdr>
          <w:divsChild>
            <w:div w:id="2137478280">
              <w:marLeft w:val="0"/>
              <w:marRight w:val="0"/>
              <w:marTop w:val="0"/>
              <w:marBottom w:val="0"/>
              <w:divBdr>
                <w:top w:val="none" w:sz="0" w:space="0" w:color="auto"/>
                <w:left w:val="none" w:sz="0" w:space="0" w:color="auto"/>
                <w:bottom w:val="none" w:sz="0" w:space="0" w:color="auto"/>
                <w:right w:val="none" w:sz="0" w:space="0" w:color="auto"/>
              </w:divBdr>
            </w:div>
          </w:divsChild>
        </w:div>
        <w:div w:id="381295597">
          <w:marLeft w:val="0"/>
          <w:marRight w:val="0"/>
          <w:marTop w:val="0"/>
          <w:marBottom w:val="0"/>
          <w:divBdr>
            <w:top w:val="none" w:sz="0" w:space="0" w:color="auto"/>
            <w:left w:val="none" w:sz="0" w:space="0" w:color="auto"/>
            <w:bottom w:val="none" w:sz="0" w:space="0" w:color="auto"/>
            <w:right w:val="none" w:sz="0" w:space="0" w:color="auto"/>
          </w:divBdr>
          <w:divsChild>
            <w:div w:id="1649750480">
              <w:marLeft w:val="0"/>
              <w:marRight w:val="0"/>
              <w:marTop w:val="0"/>
              <w:marBottom w:val="0"/>
              <w:divBdr>
                <w:top w:val="none" w:sz="0" w:space="0" w:color="auto"/>
                <w:left w:val="none" w:sz="0" w:space="0" w:color="auto"/>
                <w:bottom w:val="none" w:sz="0" w:space="0" w:color="auto"/>
                <w:right w:val="none" w:sz="0" w:space="0" w:color="auto"/>
              </w:divBdr>
            </w:div>
          </w:divsChild>
        </w:div>
        <w:div w:id="383989739">
          <w:marLeft w:val="0"/>
          <w:marRight w:val="0"/>
          <w:marTop w:val="0"/>
          <w:marBottom w:val="0"/>
          <w:divBdr>
            <w:top w:val="none" w:sz="0" w:space="0" w:color="auto"/>
            <w:left w:val="none" w:sz="0" w:space="0" w:color="auto"/>
            <w:bottom w:val="none" w:sz="0" w:space="0" w:color="auto"/>
            <w:right w:val="none" w:sz="0" w:space="0" w:color="auto"/>
          </w:divBdr>
          <w:divsChild>
            <w:div w:id="1748650443">
              <w:marLeft w:val="0"/>
              <w:marRight w:val="0"/>
              <w:marTop w:val="0"/>
              <w:marBottom w:val="0"/>
              <w:divBdr>
                <w:top w:val="none" w:sz="0" w:space="0" w:color="auto"/>
                <w:left w:val="none" w:sz="0" w:space="0" w:color="auto"/>
                <w:bottom w:val="none" w:sz="0" w:space="0" w:color="auto"/>
                <w:right w:val="none" w:sz="0" w:space="0" w:color="auto"/>
              </w:divBdr>
            </w:div>
          </w:divsChild>
        </w:div>
        <w:div w:id="389890015">
          <w:marLeft w:val="0"/>
          <w:marRight w:val="0"/>
          <w:marTop w:val="0"/>
          <w:marBottom w:val="0"/>
          <w:divBdr>
            <w:top w:val="none" w:sz="0" w:space="0" w:color="auto"/>
            <w:left w:val="none" w:sz="0" w:space="0" w:color="auto"/>
            <w:bottom w:val="none" w:sz="0" w:space="0" w:color="auto"/>
            <w:right w:val="none" w:sz="0" w:space="0" w:color="auto"/>
          </w:divBdr>
          <w:divsChild>
            <w:div w:id="1422335179">
              <w:marLeft w:val="0"/>
              <w:marRight w:val="0"/>
              <w:marTop w:val="0"/>
              <w:marBottom w:val="0"/>
              <w:divBdr>
                <w:top w:val="none" w:sz="0" w:space="0" w:color="auto"/>
                <w:left w:val="none" w:sz="0" w:space="0" w:color="auto"/>
                <w:bottom w:val="none" w:sz="0" w:space="0" w:color="auto"/>
                <w:right w:val="none" w:sz="0" w:space="0" w:color="auto"/>
              </w:divBdr>
            </w:div>
          </w:divsChild>
        </w:div>
        <w:div w:id="431820699">
          <w:marLeft w:val="0"/>
          <w:marRight w:val="0"/>
          <w:marTop w:val="0"/>
          <w:marBottom w:val="0"/>
          <w:divBdr>
            <w:top w:val="none" w:sz="0" w:space="0" w:color="auto"/>
            <w:left w:val="none" w:sz="0" w:space="0" w:color="auto"/>
            <w:bottom w:val="none" w:sz="0" w:space="0" w:color="auto"/>
            <w:right w:val="none" w:sz="0" w:space="0" w:color="auto"/>
          </w:divBdr>
          <w:divsChild>
            <w:div w:id="361170198">
              <w:marLeft w:val="0"/>
              <w:marRight w:val="0"/>
              <w:marTop w:val="0"/>
              <w:marBottom w:val="0"/>
              <w:divBdr>
                <w:top w:val="none" w:sz="0" w:space="0" w:color="auto"/>
                <w:left w:val="none" w:sz="0" w:space="0" w:color="auto"/>
                <w:bottom w:val="none" w:sz="0" w:space="0" w:color="auto"/>
                <w:right w:val="none" w:sz="0" w:space="0" w:color="auto"/>
              </w:divBdr>
            </w:div>
          </w:divsChild>
        </w:div>
        <w:div w:id="468743734">
          <w:marLeft w:val="0"/>
          <w:marRight w:val="0"/>
          <w:marTop w:val="0"/>
          <w:marBottom w:val="0"/>
          <w:divBdr>
            <w:top w:val="none" w:sz="0" w:space="0" w:color="auto"/>
            <w:left w:val="none" w:sz="0" w:space="0" w:color="auto"/>
            <w:bottom w:val="none" w:sz="0" w:space="0" w:color="auto"/>
            <w:right w:val="none" w:sz="0" w:space="0" w:color="auto"/>
          </w:divBdr>
          <w:divsChild>
            <w:div w:id="1252667679">
              <w:marLeft w:val="0"/>
              <w:marRight w:val="0"/>
              <w:marTop w:val="0"/>
              <w:marBottom w:val="0"/>
              <w:divBdr>
                <w:top w:val="none" w:sz="0" w:space="0" w:color="auto"/>
                <w:left w:val="none" w:sz="0" w:space="0" w:color="auto"/>
                <w:bottom w:val="none" w:sz="0" w:space="0" w:color="auto"/>
                <w:right w:val="none" w:sz="0" w:space="0" w:color="auto"/>
              </w:divBdr>
            </w:div>
          </w:divsChild>
        </w:div>
        <w:div w:id="541284314">
          <w:marLeft w:val="0"/>
          <w:marRight w:val="0"/>
          <w:marTop w:val="0"/>
          <w:marBottom w:val="0"/>
          <w:divBdr>
            <w:top w:val="none" w:sz="0" w:space="0" w:color="auto"/>
            <w:left w:val="none" w:sz="0" w:space="0" w:color="auto"/>
            <w:bottom w:val="none" w:sz="0" w:space="0" w:color="auto"/>
            <w:right w:val="none" w:sz="0" w:space="0" w:color="auto"/>
          </w:divBdr>
          <w:divsChild>
            <w:div w:id="2022587527">
              <w:marLeft w:val="0"/>
              <w:marRight w:val="0"/>
              <w:marTop w:val="0"/>
              <w:marBottom w:val="0"/>
              <w:divBdr>
                <w:top w:val="none" w:sz="0" w:space="0" w:color="auto"/>
                <w:left w:val="none" w:sz="0" w:space="0" w:color="auto"/>
                <w:bottom w:val="none" w:sz="0" w:space="0" w:color="auto"/>
                <w:right w:val="none" w:sz="0" w:space="0" w:color="auto"/>
              </w:divBdr>
            </w:div>
          </w:divsChild>
        </w:div>
        <w:div w:id="592201876">
          <w:marLeft w:val="0"/>
          <w:marRight w:val="0"/>
          <w:marTop w:val="0"/>
          <w:marBottom w:val="0"/>
          <w:divBdr>
            <w:top w:val="none" w:sz="0" w:space="0" w:color="auto"/>
            <w:left w:val="none" w:sz="0" w:space="0" w:color="auto"/>
            <w:bottom w:val="none" w:sz="0" w:space="0" w:color="auto"/>
            <w:right w:val="none" w:sz="0" w:space="0" w:color="auto"/>
          </w:divBdr>
          <w:divsChild>
            <w:div w:id="1651251366">
              <w:marLeft w:val="0"/>
              <w:marRight w:val="0"/>
              <w:marTop w:val="0"/>
              <w:marBottom w:val="0"/>
              <w:divBdr>
                <w:top w:val="none" w:sz="0" w:space="0" w:color="auto"/>
                <w:left w:val="none" w:sz="0" w:space="0" w:color="auto"/>
                <w:bottom w:val="none" w:sz="0" w:space="0" w:color="auto"/>
                <w:right w:val="none" w:sz="0" w:space="0" w:color="auto"/>
              </w:divBdr>
            </w:div>
          </w:divsChild>
        </w:div>
        <w:div w:id="605815674">
          <w:marLeft w:val="0"/>
          <w:marRight w:val="0"/>
          <w:marTop w:val="0"/>
          <w:marBottom w:val="0"/>
          <w:divBdr>
            <w:top w:val="none" w:sz="0" w:space="0" w:color="auto"/>
            <w:left w:val="none" w:sz="0" w:space="0" w:color="auto"/>
            <w:bottom w:val="none" w:sz="0" w:space="0" w:color="auto"/>
            <w:right w:val="none" w:sz="0" w:space="0" w:color="auto"/>
          </w:divBdr>
          <w:divsChild>
            <w:div w:id="1587031968">
              <w:marLeft w:val="0"/>
              <w:marRight w:val="0"/>
              <w:marTop w:val="0"/>
              <w:marBottom w:val="0"/>
              <w:divBdr>
                <w:top w:val="none" w:sz="0" w:space="0" w:color="auto"/>
                <w:left w:val="none" w:sz="0" w:space="0" w:color="auto"/>
                <w:bottom w:val="none" w:sz="0" w:space="0" w:color="auto"/>
                <w:right w:val="none" w:sz="0" w:space="0" w:color="auto"/>
              </w:divBdr>
            </w:div>
          </w:divsChild>
        </w:div>
        <w:div w:id="610863240">
          <w:marLeft w:val="0"/>
          <w:marRight w:val="0"/>
          <w:marTop w:val="0"/>
          <w:marBottom w:val="0"/>
          <w:divBdr>
            <w:top w:val="none" w:sz="0" w:space="0" w:color="auto"/>
            <w:left w:val="none" w:sz="0" w:space="0" w:color="auto"/>
            <w:bottom w:val="none" w:sz="0" w:space="0" w:color="auto"/>
            <w:right w:val="none" w:sz="0" w:space="0" w:color="auto"/>
          </w:divBdr>
          <w:divsChild>
            <w:div w:id="162278998">
              <w:marLeft w:val="0"/>
              <w:marRight w:val="0"/>
              <w:marTop w:val="0"/>
              <w:marBottom w:val="0"/>
              <w:divBdr>
                <w:top w:val="none" w:sz="0" w:space="0" w:color="auto"/>
                <w:left w:val="none" w:sz="0" w:space="0" w:color="auto"/>
                <w:bottom w:val="none" w:sz="0" w:space="0" w:color="auto"/>
                <w:right w:val="none" w:sz="0" w:space="0" w:color="auto"/>
              </w:divBdr>
            </w:div>
          </w:divsChild>
        </w:div>
        <w:div w:id="617683397">
          <w:marLeft w:val="0"/>
          <w:marRight w:val="0"/>
          <w:marTop w:val="0"/>
          <w:marBottom w:val="0"/>
          <w:divBdr>
            <w:top w:val="none" w:sz="0" w:space="0" w:color="auto"/>
            <w:left w:val="none" w:sz="0" w:space="0" w:color="auto"/>
            <w:bottom w:val="none" w:sz="0" w:space="0" w:color="auto"/>
            <w:right w:val="none" w:sz="0" w:space="0" w:color="auto"/>
          </w:divBdr>
          <w:divsChild>
            <w:div w:id="1727143402">
              <w:marLeft w:val="0"/>
              <w:marRight w:val="0"/>
              <w:marTop w:val="0"/>
              <w:marBottom w:val="0"/>
              <w:divBdr>
                <w:top w:val="none" w:sz="0" w:space="0" w:color="auto"/>
                <w:left w:val="none" w:sz="0" w:space="0" w:color="auto"/>
                <w:bottom w:val="none" w:sz="0" w:space="0" w:color="auto"/>
                <w:right w:val="none" w:sz="0" w:space="0" w:color="auto"/>
              </w:divBdr>
            </w:div>
          </w:divsChild>
        </w:div>
        <w:div w:id="663120265">
          <w:marLeft w:val="0"/>
          <w:marRight w:val="0"/>
          <w:marTop w:val="0"/>
          <w:marBottom w:val="0"/>
          <w:divBdr>
            <w:top w:val="none" w:sz="0" w:space="0" w:color="auto"/>
            <w:left w:val="none" w:sz="0" w:space="0" w:color="auto"/>
            <w:bottom w:val="none" w:sz="0" w:space="0" w:color="auto"/>
            <w:right w:val="none" w:sz="0" w:space="0" w:color="auto"/>
          </w:divBdr>
          <w:divsChild>
            <w:div w:id="1787579355">
              <w:marLeft w:val="0"/>
              <w:marRight w:val="0"/>
              <w:marTop w:val="0"/>
              <w:marBottom w:val="0"/>
              <w:divBdr>
                <w:top w:val="none" w:sz="0" w:space="0" w:color="auto"/>
                <w:left w:val="none" w:sz="0" w:space="0" w:color="auto"/>
                <w:bottom w:val="none" w:sz="0" w:space="0" w:color="auto"/>
                <w:right w:val="none" w:sz="0" w:space="0" w:color="auto"/>
              </w:divBdr>
            </w:div>
          </w:divsChild>
        </w:div>
        <w:div w:id="667372049">
          <w:marLeft w:val="0"/>
          <w:marRight w:val="0"/>
          <w:marTop w:val="0"/>
          <w:marBottom w:val="0"/>
          <w:divBdr>
            <w:top w:val="none" w:sz="0" w:space="0" w:color="auto"/>
            <w:left w:val="none" w:sz="0" w:space="0" w:color="auto"/>
            <w:bottom w:val="none" w:sz="0" w:space="0" w:color="auto"/>
            <w:right w:val="none" w:sz="0" w:space="0" w:color="auto"/>
          </w:divBdr>
          <w:divsChild>
            <w:div w:id="1647590298">
              <w:marLeft w:val="0"/>
              <w:marRight w:val="0"/>
              <w:marTop w:val="0"/>
              <w:marBottom w:val="0"/>
              <w:divBdr>
                <w:top w:val="none" w:sz="0" w:space="0" w:color="auto"/>
                <w:left w:val="none" w:sz="0" w:space="0" w:color="auto"/>
                <w:bottom w:val="none" w:sz="0" w:space="0" w:color="auto"/>
                <w:right w:val="none" w:sz="0" w:space="0" w:color="auto"/>
              </w:divBdr>
            </w:div>
          </w:divsChild>
        </w:div>
        <w:div w:id="697924614">
          <w:marLeft w:val="0"/>
          <w:marRight w:val="0"/>
          <w:marTop w:val="0"/>
          <w:marBottom w:val="0"/>
          <w:divBdr>
            <w:top w:val="none" w:sz="0" w:space="0" w:color="auto"/>
            <w:left w:val="none" w:sz="0" w:space="0" w:color="auto"/>
            <w:bottom w:val="none" w:sz="0" w:space="0" w:color="auto"/>
            <w:right w:val="none" w:sz="0" w:space="0" w:color="auto"/>
          </w:divBdr>
          <w:divsChild>
            <w:div w:id="1269315829">
              <w:marLeft w:val="0"/>
              <w:marRight w:val="0"/>
              <w:marTop w:val="0"/>
              <w:marBottom w:val="0"/>
              <w:divBdr>
                <w:top w:val="none" w:sz="0" w:space="0" w:color="auto"/>
                <w:left w:val="none" w:sz="0" w:space="0" w:color="auto"/>
                <w:bottom w:val="none" w:sz="0" w:space="0" w:color="auto"/>
                <w:right w:val="none" w:sz="0" w:space="0" w:color="auto"/>
              </w:divBdr>
            </w:div>
          </w:divsChild>
        </w:div>
        <w:div w:id="704719880">
          <w:marLeft w:val="0"/>
          <w:marRight w:val="0"/>
          <w:marTop w:val="0"/>
          <w:marBottom w:val="0"/>
          <w:divBdr>
            <w:top w:val="none" w:sz="0" w:space="0" w:color="auto"/>
            <w:left w:val="none" w:sz="0" w:space="0" w:color="auto"/>
            <w:bottom w:val="none" w:sz="0" w:space="0" w:color="auto"/>
            <w:right w:val="none" w:sz="0" w:space="0" w:color="auto"/>
          </w:divBdr>
          <w:divsChild>
            <w:div w:id="1115172334">
              <w:marLeft w:val="0"/>
              <w:marRight w:val="0"/>
              <w:marTop w:val="0"/>
              <w:marBottom w:val="0"/>
              <w:divBdr>
                <w:top w:val="none" w:sz="0" w:space="0" w:color="auto"/>
                <w:left w:val="none" w:sz="0" w:space="0" w:color="auto"/>
                <w:bottom w:val="none" w:sz="0" w:space="0" w:color="auto"/>
                <w:right w:val="none" w:sz="0" w:space="0" w:color="auto"/>
              </w:divBdr>
            </w:div>
          </w:divsChild>
        </w:div>
        <w:div w:id="710888200">
          <w:marLeft w:val="0"/>
          <w:marRight w:val="0"/>
          <w:marTop w:val="0"/>
          <w:marBottom w:val="0"/>
          <w:divBdr>
            <w:top w:val="none" w:sz="0" w:space="0" w:color="auto"/>
            <w:left w:val="none" w:sz="0" w:space="0" w:color="auto"/>
            <w:bottom w:val="none" w:sz="0" w:space="0" w:color="auto"/>
            <w:right w:val="none" w:sz="0" w:space="0" w:color="auto"/>
          </w:divBdr>
          <w:divsChild>
            <w:div w:id="1504198878">
              <w:marLeft w:val="0"/>
              <w:marRight w:val="0"/>
              <w:marTop w:val="0"/>
              <w:marBottom w:val="0"/>
              <w:divBdr>
                <w:top w:val="none" w:sz="0" w:space="0" w:color="auto"/>
                <w:left w:val="none" w:sz="0" w:space="0" w:color="auto"/>
                <w:bottom w:val="none" w:sz="0" w:space="0" w:color="auto"/>
                <w:right w:val="none" w:sz="0" w:space="0" w:color="auto"/>
              </w:divBdr>
            </w:div>
          </w:divsChild>
        </w:div>
        <w:div w:id="722027744">
          <w:marLeft w:val="0"/>
          <w:marRight w:val="0"/>
          <w:marTop w:val="0"/>
          <w:marBottom w:val="0"/>
          <w:divBdr>
            <w:top w:val="none" w:sz="0" w:space="0" w:color="auto"/>
            <w:left w:val="none" w:sz="0" w:space="0" w:color="auto"/>
            <w:bottom w:val="none" w:sz="0" w:space="0" w:color="auto"/>
            <w:right w:val="none" w:sz="0" w:space="0" w:color="auto"/>
          </w:divBdr>
          <w:divsChild>
            <w:div w:id="616956035">
              <w:marLeft w:val="0"/>
              <w:marRight w:val="0"/>
              <w:marTop w:val="0"/>
              <w:marBottom w:val="0"/>
              <w:divBdr>
                <w:top w:val="none" w:sz="0" w:space="0" w:color="auto"/>
                <w:left w:val="none" w:sz="0" w:space="0" w:color="auto"/>
                <w:bottom w:val="none" w:sz="0" w:space="0" w:color="auto"/>
                <w:right w:val="none" w:sz="0" w:space="0" w:color="auto"/>
              </w:divBdr>
            </w:div>
          </w:divsChild>
        </w:div>
        <w:div w:id="734355805">
          <w:marLeft w:val="0"/>
          <w:marRight w:val="0"/>
          <w:marTop w:val="0"/>
          <w:marBottom w:val="0"/>
          <w:divBdr>
            <w:top w:val="none" w:sz="0" w:space="0" w:color="auto"/>
            <w:left w:val="none" w:sz="0" w:space="0" w:color="auto"/>
            <w:bottom w:val="none" w:sz="0" w:space="0" w:color="auto"/>
            <w:right w:val="none" w:sz="0" w:space="0" w:color="auto"/>
          </w:divBdr>
          <w:divsChild>
            <w:div w:id="1471091124">
              <w:marLeft w:val="0"/>
              <w:marRight w:val="0"/>
              <w:marTop w:val="0"/>
              <w:marBottom w:val="0"/>
              <w:divBdr>
                <w:top w:val="none" w:sz="0" w:space="0" w:color="auto"/>
                <w:left w:val="none" w:sz="0" w:space="0" w:color="auto"/>
                <w:bottom w:val="none" w:sz="0" w:space="0" w:color="auto"/>
                <w:right w:val="none" w:sz="0" w:space="0" w:color="auto"/>
              </w:divBdr>
            </w:div>
          </w:divsChild>
        </w:div>
        <w:div w:id="747504802">
          <w:marLeft w:val="0"/>
          <w:marRight w:val="0"/>
          <w:marTop w:val="0"/>
          <w:marBottom w:val="0"/>
          <w:divBdr>
            <w:top w:val="none" w:sz="0" w:space="0" w:color="auto"/>
            <w:left w:val="none" w:sz="0" w:space="0" w:color="auto"/>
            <w:bottom w:val="none" w:sz="0" w:space="0" w:color="auto"/>
            <w:right w:val="none" w:sz="0" w:space="0" w:color="auto"/>
          </w:divBdr>
          <w:divsChild>
            <w:div w:id="1239635695">
              <w:marLeft w:val="0"/>
              <w:marRight w:val="0"/>
              <w:marTop w:val="0"/>
              <w:marBottom w:val="0"/>
              <w:divBdr>
                <w:top w:val="none" w:sz="0" w:space="0" w:color="auto"/>
                <w:left w:val="none" w:sz="0" w:space="0" w:color="auto"/>
                <w:bottom w:val="none" w:sz="0" w:space="0" w:color="auto"/>
                <w:right w:val="none" w:sz="0" w:space="0" w:color="auto"/>
              </w:divBdr>
            </w:div>
          </w:divsChild>
        </w:div>
        <w:div w:id="756706387">
          <w:marLeft w:val="0"/>
          <w:marRight w:val="0"/>
          <w:marTop w:val="0"/>
          <w:marBottom w:val="0"/>
          <w:divBdr>
            <w:top w:val="none" w:sz="0" w:space="0" w:color="auto"/>
            <w:left w:val="none" w:sz="0" w:space="0" w:color="auto"/>
            <w:bottom w:val="none" w:sz="0" w:space="0" w:color="auto"/>
            <w:right w:val="none" w:sz="0" w:space="0" w:color="auto"/>
          </w:divBdr>
          <w:divsChild>
            <w:div w:id="1002775209">
              <w:marLeft w:val="0"/>
              <w:marRight w:val="0"/>
              <w:marTop w:val="0"/>
              <w:marBottom w:val="0"/>
              <w:divBdr>
                <w:top w:val="none" w:sz="0" w:space="0" w:color="auto"/>
                <w:left w:val="none" w:sz="0" w:space="0" w:color="auto"/>
                <w:bottom w:val="none" w:sz="0" w:space="0" w:color="auto"/>
                <w:right w:val="none" w:sz="0" w:space="0" w:color="auto"/>
              </w:divBdr>
            </w:div>
          </w:divsChild>
        </w:div>
        <w:div w:id="805199044">
          <w:marLeft w:val="0"/>
          <w:marRight w:val="0"/>
          <w:marTop w:val="0"/>
          <w:marBottom w:val="0"/>
          <w:divBdr>
            <w:top w:val="none" w:sz="0" w:space="0" w:color="auto"/>
            <w:left w:val="none" w:sz="0" w:space="0" w:color="auto"/>
            <w:bottom w:val="none" w:sz="0" w:space="0" w:color="auto"/>
            <w:right w:val="none" w:sz="0" w:space="0" w:color="auto"/>
          </w:divBdr>
          <w:divsChild>
            <w:div w:id="2024437012">
              <w:marLeft w:val="0"/>
              <w:marRight w:val="0"/>
              <w:marTop w:val="0"/>
              <w:marBottom w:val="0"/>
              <w:divBdr>
                <w:top w:val="none" w:sz="0" w:space="0" w:color="auto"/>
                <w:left w:val="none" w:sz="0" w:space="0" w:color="auto"/>
                <w:bottom w:val="none" w:sz="0" w:space="0" w:color="auto"/>
                <w:right w:val="none" w:sz="0" w:space="0" w:color="auto"/>
              </w:divBdr>
            </w:div>
          </w:divsChild>
        </w:div>
        <w:div w:id="808984894">
          <w:marLeft w:val="0"/>
          <w:marRight w:val="0"/>
          <w:marTop w:val="0"/>
          <w:marBottom w:val="0"/>
          <w:divBdr>
            <w:top w:val="none" w:sz="0" w:space="0" w:color="auto"/>
            <w:left w:val="none" w:sz="0" w:space="0" w:color="auto"/>
            <w:bottom w:val="none" w:sz="0" w:space="0" w:color="auto"/>
            <w:right w:val="none" w:sz="0" w:space="0" w:color="auto"/>
          </w:divBdr>
          <w:divsChild>
            <w:div w:id="1961103112">
              <w:marLeft w:val="0"/>
              <w:marRight w:val="0"/>
              <w:marTop w:val="0"/>
              <w:marBottom w:val="0"/>
              <w:divBdr>
                <w:top w:val="none" w:sz="0" w:space="0" w:color="auto"/>
                <w:left w:val="none" w:sz="0" w:space="0" w:color="auto"/>
                <w:bottom w:val="none" w:sz="0" w:space="0" w:color="auto"/>
                <w:right w:val="none" w:sz="0" w:space="0" w:color="auto"/>
              </w:divBdr>
            </w:div>
          </w:divsChild>
        </w:div>
        <w:div w:id="830951159">
          <w:marLeft w:val="0"/>
          <w:marRight w:val="0"/>
          <w:marTop w:val="0"/>
          <w:marBottom w:val="0"/>
          <w:divBdr>
            <w:top w:val="none" w:sz="0" w:space="0" w:color="auto"/>
            <w:left w:val="none" w:sz="0" w:space="0" w:color="auto"/>
            <w:bottom w:val="none" w:sz="0" w:space="0" w:color="auto"/>
            <w:right w:val="none" w:sz="0" w:space="0" w:color="auto"/>
          </w:divBdr>
          <w:divsChild>
            <w:div w:id="725104929">
              <w:marLeft w:val="0"/>
              <w:marRight w:val="0"/>
              <w:marTop w:val="0"/>
              <w:marBottom w:val="0"/>
              <w:divBdr>
                <w:top w:val="none" w:sz="0" w:space="0" w:color="auto"/>
                <w:left w:val="none" w:sz="0" w:space="0" w:color="auto"/>
                <w:bottom w:val="none" w:sz="0" w:space="0" w:color="auto"/>
                <w:right w:val="none" w:sz="0" w:space="0" w:color="auto"/>
              </w:divBdr>
            </w:div>
          </w:divsChild>
        </w:div>
        <w:div w:id="900217011">
          <w:marLeft w:val="0"/>
          <w:marRight w:val="0"/>
          <w:marTop w:val="0"/>
          <w:marBottom w:val="0"/>
          <w:divBdr>
            <w:top w:val="none" w:sz="0" w:space="0" w:color="auto"/>
            <w:left w:val="none" w:sz="0" w:space="0" w:color="auto"/>
            <w:bottom w:val="none" w:sz="0" w:space="0" w:color="auto"/>
            <w:right w:val="none" w:sz="0" w:space="0" w:color="auto"/>
          </w:divBdr>
          <w:divsChild>
            <w:div w:id="2022656477">
              <w:marLeft w:val="0"/>
              <w:marRight w:val="0"/>
              <w:marTop w:val="0"/>
              <w:marBottom w:val="0"/>
              <w:divBdr>
                <w:top w:val="none" w:sz="0" w:space="0" w:color="auto"/>
                <w:left w:val="none" w:sz="0" w:space="0" w:color="auto"/>
                <w:bottom w:val="none" w:sz="0" w:space="0" w:color="auto"/>
                <w:right w:val="none" w:sz="0" w:space="0" w:color="auto"/>
              </w:divBdr>
            </w:div>
          </w:divsChild>
        </w:div>
        <w:div w:id="935593678">
          <w:marLeft w:val="0"/>
          <w:marRight w:val="0"/>
          <w:marTop w:val="0"/>
          <w:marBottom w:val="0"/>
          <w:divBdr>
            <w:top w:val="none" w:sz="0" w:space="0" w:color="auto"/>
            <w:left w:val="none" w:sz="0" w:space="0" w:color="auto"/>
            <w:bottom w:val="none" w:sz="0" w:space="0" w:color="auto"/>
            <w:right w:val="none" w:sz="0" w:space="0" w:color="auto"/>
          </w:divBdr>
          <w:divsChild>
            <w:div w:id="1558541665">
              <w:marLeft w:val="0"/>
              <w:marRight w:val="0"/>
              <w:marTop w:val="0"/>
              <w:marBottom w:val="0"/>
              <w:divBdr>
                <w:top w:val="none" w:sz="0" w:space="0" w:color="auto"/>
                <w:left w:val="none" w:sz="0" w:space="0" w:color="auto"/>
                <w:bottom w:val="none" w:sz="0" w:space="0" w:color="auto"/>
                <w:right w:val="none" w:sz="0" w:space="0" w:color="auto"/>
              </w:divBdr>
            </w:div>
          </w:divsChild>
        </w:div>
        <w:div w:id="951203579">
          <w:marLeft w:val="0"/>
          <w:marRight w:val="0"/>
          <w:marTop w:val="0"/>
          <w:marBottom w:val="0"/>
          <w:divBdr>
            <w:top w:val="none" w:sz="0" w:space="0" w:color="auto"/>
            <w:left w:val="none" w:sz="0" w:space="0" w:color="auto"/>
            <w:bottom w:val="none" w:sz="0" w:space="0" w:color="auto"/>
            <w:right w:val="none" w:sz="0" w:space="0" w:color="auto"/>
          </w:divBdr>
          <w:divsChild>
            <w:div w:id="2060662299">
              <w:marLeft w:val="0"/>
              <w:marRight w:val="0"/>
              <w:marTop w:val="0"/>
              <w:marBottom w:val="0"/>
              <w:divBdr>
                <w:top w:val="none" w:sz="0" w:space="0" w:color="auto"/>
                <w:left w:val="none" w:sz="0" w:space="0" w:color="auto"/>
                <w:bottom w:val="none" w:sz="0" w:space="0" w:color="auto"/>
                <w:right w:val="none" w:sz="0" w:space="0" w:color="auto"/>
              </w:divBdr>
            </w:div>
          </w:divsChild>
        </w:div>
        <w:div w:id="956177830">
          <w:marLeft w:val="0"/>
          <w:marRight w:val="0"/>
          <w:marTop w:val="0"/>
          <w:marBottom w:val="0"/>
          <w:divBdr>
            <w:top w:val="none" w:sz="0" w:space="0" w:color="auto"/>
            <w:left w:val="none" w:sz="0" w:space="0" w:color="auto"/>
            <w:bottom w:val="none" w:sz="0" w:space="0" w:color="auto"/>
            <w:right w:val="none" w:sz="0" w:space="0" w:color="auto"/>
          </w:divBdr>
          <w:divsChild>
            <w:div w:id="291863759">
              <w:marLeft w:val="0"/>
              <w:marRight w:val="0"/>
              <w:marTop w:val="0"/>
              <w:marBottom w:val="0"/>
              <w:divBdr>
                <w:top w:val="none" w:sz="0" w:space="0" w:color="auto"/>
                <w:left w:val="none" w:sz="0" w:space="0" w:color="auto"/>
                <w:bottom w:val="none" w:sz="0" w:space="0" w:color="auto"/>
                <w:right w:val="none" w:sz="0" w:space="0" w:color="auto"/>
              </w:divBdr>
            </w:div>
          </w:divsChild>
        </w:div>
        <w:div w:id="956837200">
          <w:marLeft w:val="0"/>
          <w:marRight w:val="0"/>
          <w:marTop w:val="0"/>
          <w:marBottom w:val="0"/>
          <w:divBdr>
            <w:top w:val="none" w:sz="0" w:space="0" w:color="auto"/>
            <w:left w:val="none" w:sz="0" w:space="0" w:color="auto"/>
            <w:bottom w:val="none" w:sz="0" w:space="0" w:color="auto"/>
            <w:right w:val="none" w:sz="0" w:space="0" w:color="auto"/>
          </w:divBdr>
          <w:divsChild>
            <w:div w:id="664474780">
              <w:marLeft w:val="0"/>
              <w:marRight w:val="0"/>
              <w:marTop w:val="0"/>
              <w:marBottom w:val="0"/>
              <w:divBdr>
                <w:top w:val="none" w:sz="0" w:space="0" w:color="auto"/>
                <w:left w:val="none" w:sz="0" w:space="0" w:color="auto"/>
                <w:bottom w:val="none" w:sz="0" w:space="0" w:color="auto"/>
                <w:right w:val="none" w:sz="0" w:space="0" w:color="auto"/>
              </w:divBdr>
            </w:div>
          </w:divsChild>
        </w:div>
        <w:div w:id="958217217">
          <w:marLeft w:val="0"/>
          <w:marRight w:val="0"/>
          <w:marTop w:val="0"/>
          <w:marBottom w:val="0"/>
          <w:divBdr>
            <w:top w:val="none" w:sz="0" w:space="0" w:color="auto"/>
            <w:left w:val="none" w:sz="0" w:space="0" w:color="auto"/>
            <w:bottom w:val="none" w:sz="0" w:space="0" w:color="auto"/>
            <w:right w:val="none" w:sz="0" w:space="0" w:color="auto"/>
          </w:divBdr>
          <w:divsChild>
            <w:div w:id="1712462488">
              <w:marLeft w:val="0"/>
              <w:marRight w:val="0"/>
              <w:marTop w:val="0"/>
              <w:marBottom w:val="0"/>
              <w:divBdr>
                <w:top w:val="none" w:sz="0" w:space="0" w:color="auto"/>
                <w:left w:val="none" w:sz="0" w:space="0" w:color="auto"/>
                <w:bottom w:val="none" w:sz="0" w:space="0" w:color="auto"/>
                <w:right w:val="none" w:sz="0" w:space="0" w:color="auto"/>
              </w:divBdr>
            </w:div>
          </w:divsChild>
        </w:div>
        <w:div w:id="1001128315">
          <w:marLeft w:val="0"/>
          <w:marRight w:val="0"/>
          <w:marTop w:val="0"/>
          <w:marBottom w:val="0"/>
          <w:divBdr>
            <w:top w:val="none" w:sz="0" w:space="0" w:color="auto"/>
            <w:left w:val="none" w:sz="0" w:space="0" w:color="auto"/>
            <w:bottom w:val="none" w:sz="0" w:space="0" w:color="auto"/>
            <w:right w:val="none" w:sz="0" w:space="0" w:color="auto"/>
          </w:divBdr>
          <w:divsChild>
            <w:div w:id="993408999">
              <w:marLeft w:val="0"/>
              <w:marRight w:val="0"/>
              <w:marTop w:val="0"/>
              <w:marBottom w:val="0"/>
              <w:divBdr>
                <w:top w:val="none" w:sz="0" w:space="0" w:color="auto"/>
                <w:left w:val="none" w:sz="0" w:space="0" w:color="auto"/>
                <w:bottom w:val="none" w:sz="0" w:space="0" w:color="auto"/>
                <w:right w:val="none" w:sz="0" w:space="0" w:color="auto"/>
              </w:divBdr>
            </w:div>
          </w:divsChild>
        </w:div>
        <w:div w:id="1020738977">
          <w:marLeft w:val="0"/>
          <w:marRight w:val="0"/>
          <w:marTop w:val="0"/>
          <w:marBottom w:val="0"/>
          <w:divBdr>
            <w:top w:val="none" w:sz="0" w:space="0" w:color="auto"/>
            <w:left w:val="none" w:sz="0" w:space="0" w:color="auto"/>
            <w:bottom w:val="none" w:sz="0" w:space="0" w:color="auto"/>
            <w:right w:val="none" w:sz="0" w:space="0" w:color="auto"/>
          </w:divBdr>
          <w:divsChild>
            <w:div w:id="1277447635">
              <w:marLeft w:val="0"/>
              <w:marRight w:val="0"/>
              <w:marTop w:val="0"/>
              <w:marBottom w:val="0"/>
              <w:divBdr>
                <w:top w:val="none" w:sz="0" w:space="0" w:color="auto"/>
                <w:left w:val="none" w:sz="0" w:space="0" w:color="auto"/>
                <w:bottom w:val="none" w:sz="0" w:space="0" w:color="auto"/>
                <w:right w:val="none" w:sz="0" w:space="0" w:color="auto"/>
              </w:divBdr>
            </w:div>
          </w:divsChild>
        </w:div>
        <w:div w:id="1040594150">
          <w:marLeft w:val="0"/>
          <w:marRight w:val="0"/>
          <w:marTop w:val="0"/>
          <w:marBottom w:val="0"/>
          <w:divBdr>
            <w:top w:val="none" w:sz="0" w:space="0" w:color="auto"/>
            <w:left w:val="none" w:sz="0" w:space="0" w:color="auto"/>
            <w:bottom w:val="none" w:sz="0" w:space="0" w:color="auto"/>
            <w:right w:val="none" w:sz="0" w:space="0" w:color="auto"/>
          </w:divBdr>
          <w:divsChild>
            <w:div w:id="493106051">
              <w:marLeft w:val="0"/>
              <w:marRight w:val="0"/>
              <w:marTop w:val="0"/>
              <w:marBottom w:val="0"/>
              <w:divBdr>
                <w:top w:val="none" w:sz="0" w:space="0" w:color="auto"/>
                <w:left w:val="none" w:sz="0" w:space="0" w:color="auto"/>
                <w:bottom w:val="none" w:sz="0" w:space="0" w:color="auto"/>
                <w:right w:val="none" w:sz="0" w:space="0" w:color="auto"/>
              </w:divBdr>
            </w:div>
          </w:divsChild>
        </w:div>
        <w:div w:id="1122722595">
          <w:marLeft w:val="0"/>
          <w:marRight w:val="0"/>
          <w:marTop w:val="0"/>
          <w:marBottom w:val="0"/>
          <w:divBdr>
            <w:top w:val="none" w:sz="0" w:space="0" w:color="auto"/>
            <w:left w:val="none" w:sz="0" w:space="0" w:color="auto"/>
            <w:bottom w:val="none" w:sz="0" w:space="0" w:color="auto"/>
            <w:right w:val="none" w:sz="0" w:space="0" w:color="auto"/>
          </w:divBdr>
          <w:divsChild>
            <w:div w:id="1198202223">
              <w:marLeft w:val="0"/>
              <w:marRight w:val="0"/>
              <w:marTop w:val="0"/>
              <w:marBottom w:val="0"/>
              <w:divBdr>
                <w:top w:val="none" w:sz="0" w:space="0" w:color="auto"/>
                <w:left w:val="none" w:sz="0" w:space="0" w:color="auto"/>
                <w:bottom w:val="none" w:sz="0" w:space="0" w:color="auto"/>
                <w:right w:val="none" w:sz="0" w:space="0" w:color="auto"/>
              </w:divBdr>
            </w:div>
          </w:divsChild>
        </w:div>
        <w:div w:id="1178738565">
          <w:marLeft w:val="0"/>
          <w:marRight w:val="0"/>
          <w:marTop w:val="0"/>
          <w:marBottom w:val="0"/>
          <w:divBdr>
            <w:top w:val="none" w:sz="0" w:space="0" w:color="auto"/>
            <w:left w:val="none" w:sz="0" w:space="0" w:color="auto"/>
            <w:bottom w:val="none" w:sz="0" w:space="0" w:color="auto"/>
            <w:right w:val="none" w:sz="0" w:space="0" w:color="auto"/>
          </w:divBdr>
          <w:divsChild>
            <w:div w:id="1422406548">
              <w:marLeft w:val="0"/>
              <w:marRight w:val="0"/>
              <w:marTop w:val="0"/>
              <w:marBottom w:val="0"/>
              <w:divBdr>
                <w:top w:val="none" w:sz="0" w:space="0" w:color="auto"/>
                <w:left w:val="none" w:sz="0" w:space="0" w:color="auto"/>
                <w:bottom w:val="none" w:sz="0" w:space="0" w:color="auto"/>
                <w:right w:val="none" w:sz="0" w:space="0" w:color="auto"/>
              </w:divBdr>
            </w:div>
          </w:divsChild>
        </w:div>
        <w:div w:id="1186553628">
          <w:marLeft w:val="0"/>
          <w:marRight w:val="0"/>
          <w:marTop w:val="0"/>
          <w:marBottom w:val="0"/>
          <w:divBdr>
            <w:top w:val="none" w:sz="0" w:space="0" w:color="auto"/>
            <w:left w:val="none" w:sz="0" w:space="0" w:color="auto"/>
            <w:bottom w:val="none" w:sz="0" w:space="0" w:color="auto"/>
            <w:right w:val="none" w:sz="0" w:space="0" w:color="auto"/>
          </w:divBdr>
          <w:divsChild>
            <w:div w:id="2017071204">
              <w:marLeft w:val="0"/>
              <w:marRight w:val="0"/>
              <w:marTop w:val="0"/>
              <w:marBottom w:val="0"/>
              <w:divBdr>
                <w:top w:val="none" w:sz="0" w:space="0" w:color="auto"/>
                <w:left w:val="none" w:sz="0" w:space="0" w:color="auto"/>
                <w:bottom w:val="none" w:sz="0" w:space="0" w:color="auto"/>
                <w:right w:val="none" w:sz="0" w:space="0" w:color="auto"/>
              </w:divBdr>
            </w:div>
          </w:divsChild>
        </w:div>
        <w:div w:id="1205019119">
          <w:marLeft w:val="0"/>
          <w:marRight w:val="0"/>
          <w:marTop w:val="0"/>
          <w:marBottom w:val="0"/>
          <w:divBdr>
            <w:top w:val="none" w:sz="0" w:space="0" w:color="auto"/>
            <w:left w:val="none" w:sz="0" w:space="0" w:color="auto"/>
            <w:bottom w:val="none" w:sz="0" w:space="0" w:color="auto"/>
            <w:right w:val="none" w:sz="0" w:space="0" w:color="auto"/>
          </w:divBdr>
          <w:divsChild>
            <w:div w:id="2025863514">
              <w:marLeft w:val="0"/>
              <w:marRight w:val="0"/>
              <w:marTop w:val="0"/>
              <w:marBottom w:val="0"/>
              <w:divBdr>
                <w:top w:val="none" w:sz="0" w:space="0" w:color="auto"/>
                <w:left w:val="none" w:sz="0" w:space="0" w:color="auto"/>
                <w:bottom w:val="none" w:sz="0" w:space="0" w:color="auto"/>
                <w:right w:val="none" w:sz="0" w:space="0" w:color="auto"/>
              </w:divBdr>
            </w:div>
          </w:divsChild>
        </w:div>
        <w:div w:id="1217669066">
          <w:marLeft w:val="0"/>
          <w:marRight w:val="0"/>
          <w:marTop w:val="0"/>
          <w:marBottom w:val="0"/>
          <w:divBdr>
            <w:top w:val="none" w:sz="0" w:space="0" w:color="auto"/>
            <w:left w:val="none" w:sz="0" w:space="0" w:color="auto"/>
            <w:bottom w:val="none" w:sz="0" w:space="0" w:color="auto"/>
            <w:right w:val="none" w:sz="0" w:space="0" w:color="auto"/>
          </w:divBdr>
          <w:divsChild>
            <w:div w:id="582759046">
              <w:marLeft w:val="0"/>
              <w:marRight w:val="0"/>
              <w:marTop w:val="0"/>
              <w:marBottom w:val="0"/>
              <w:divBdr>
                <w:top w:val="none" w:sz="0" w:space="0" w:color="auto"/>
                <w:left w:val="none" w:sz="0" w:space="0" w:color="auto"/>
                <w:bottom w:val="none" w:sz="0" w:space="0" w:color="auto"/>
                <w:right w:val="none" w:sz="0" w:space="0" w:color="auto"/>
              </w:divBdr>
            </w:div>
          </w:divsChild>
        </w:div>
        <w:div w:id="1272131010">
          <w:marLeft w:val="0"/>
          <w:marRight w:val="0"/>
          <w:marTop w:val="0"/>
          <w:marBottom w:val="0"/>
          <w:divBdr>
            <w:top w:val="none" w:sz="0" w:space="0" w:color="auto"/>
            <w:left w:val="none" w:sz="0" w:space="0" w:color="auto"/>
            <w:bottom w:val="none" w:sz="0" w:space="0" w:color="auto"/>
            <w:right w:val="none" w:sz="0" w:space="0" w:color="auto"/>
          </w:divBdr>
          <w:divsChild>
            <w:div w:id="766313598">
              <w:marLeft w:val="0"/>
              <w:marRight w:val="0"/>
              <w:marTop w:val="0"/>
              <w:marBottom w:val="0"/>
              <w:divBdr>
                <w:top w:val="none" w:sz="0" w:space="0" w:color="auto"/>
                <w:left w:val="none" w:sz="0" w:space="0" w:color="auto"/>
                <w:bottom w:val="none" w:sz="0" w:space="0" w:color="auto"/>
                <w:right w:val="none" w:sz="0" w:space="0" w:color="auto"/>
              </w:divBdr>
            </w:div>
          </w:divsChild>
        </w:div>
        <w:div w:id="1295982714">
          <w:marLeft w:val="0"/>
          <w:marRight w:val="0"/>
          <w:marTop w:val="0"/>
          <w:marBottom w:val="0"/>
          <w:divBdr>
            <w:top w:val="none" w:sz="0" w:space="0" w:color="auto"/>
            <w:left w:val="none" w:sz="0" w:space="0" w:color="auto"/>
            <w:bottom w:val="none" w:sz="0" w:space="0" w:color="auto"/>
            <w:right w:val="none" w:sz="0" w:space="0" w:color="auto"/>
          </w:divBdr>
          <w:divsChild>
            <w:div w:id="855773664">
              <w:marLeft w:val="0"/>
              <w:marRight w:val="0"/>
              <w:marTop w:val="0"/>
              <w:marBottom w:val="0"/>
              <w:divBdr>
                <w:top w:val="none" w:sz="0" w:space="0" w:color="auto"/>
                <w:left w:val="none" w:sz="0" w:space="0" w:color="auto"/>
                <w:bottom w:val="none" w:sz="0" w:space="0" w:color="auto"/>
                <w:right w:val="none" w:sz="0" w:space="0" w:color="auto"/>
              </w:divBdr>
            </w:div>
          </w:divsChild>
        </w:div>
        <w:div w:id="1296641698">
          <w:marLeft w:val="0"/>
          <w:marRight w:val="0"/>
          <w:marTop w:val="0"/>
          <w:marBottom w:val="0"/>
          <w:divBdr>
            <w:top w:val="none" w:sz="0" w:space="0" w:color="auto"/>
            <w:left w:val="none" w:sz="0" w:space="0" w:color="auto"/>
            <w:bottom w:val="none" w:sz="0" w:space="0" w:color="auto"/>
            <w:right w:val="none" w:sz="0" w:space="0" w:color="auto"/>
          </w:divBdr>
          <w:divsChild>
            <w:div w:id="1754474954">
              <w:marLeft w:val="0"/>
              <w:marRight w:val="0"/>
              <w:marTop w:val="0"/>
              <w:marBottom w:val="0"/>
              <w:divBdr>
                <w:top w:val="none" w:sz="0" w:space="0" w:color="auto"/>
                <w:left w:val="none" w:sz="0" w:space="0" w:color="auto"/>
                <w:bottom w:val="none" w:sz="0" w:space="0" w:color="auto"/>
                <w:right w:val="none" w:sz="0" w:space="0" w:color="auto"/>
              </w:divBdr>
            </w:div>
          </w:divsChild>
        </w:div>
        <w:div w:id="1311639571">
          <w:marLeft w:val="0"/>
          <w:marRight w:val="0"/>
          <w:marTop w:val="0"/>
          <w:marBottom w:val="0"/>
          <w:divBdr>
            <w:top w:val="none" w:sz="0" w:space="0" w:color="auto"/>
            <w:left w:val="none" w:sz="0" w:space="0" w:color="auto"/>
            <w:bottom w:val="none" w:sz="0" w:space="0" w:color="auto"/>
            <w:right w:val="none" w:sz="0" w:space="0" w:color="auto"/>
          </w:divBdr>
          <w:divsChild>
            <w:div w:id="733625981">
              <w:marLeft w:val="0"/>
              <w:marRight w:val="0"/>
              <w:marTop w:val="0"/>
              <w:marBottom w:val="0"/>
              <w:divBdr>
                <w:top w:val="none" w:sz="0" w:space="0" w:color="auto"/>
                <w:left w:val="none" w:sz="0" w:space="0" w:color="auto"/>
                <w:bottom w:val="none" w:sz="0" w:space="0" w:color="auto"/>
                <w:right w:val="none" w:sz="0" w:space="0" w:color="auto"/>
              </w:divBdr>
            </w:div>
          </w:divsChild>
        </w:div>
        <w:div w:id="1329140661">
          <w:marLeft w:val="0"/>
          <w:marRight w:val="0"/>
          <w:marTop w:val="0"/>
          <w:marBottom w:val="0"/>
          <w:divBdr>
            <w:top w:val="none" w:sz="0" w:space="0" w:color="auto"/>
            <w:left w:val="none" w:sz="0" w:space="0" w:color="auto"/>
            <w:bottom w:val="none" w:sz="0" w:space="0" w:color="auto"/>
            <w:right w:val="none" w:sz="0" w:space="0" w:color="auto"/>
          </w:divBdr>
          <w:divsChild>
            <w:div w:id="1654404015">
              <w:marLeft w:val="0"/>
              <w:marRight w:val="0"/>
              <w:marTop w:val="0"/>
              <w:marBottom w:val="0"/>
              <w:divBdr>
                <w:top w:val="none" w:sz="0" w:space="0" w:color="auto"/>
                <w:left w:val="none" w:sz="0" w:space="0" w:color="auto"/>
                <w:bottom w:val="none" w:sz="0" w:space="0" w:color="auto"/>
                <w:right w:val="none" w:sz="0" w:space="0" w:color="auto"/>
              </w:divBdr>
            </w:div>
          </w:divsChild>
        </w:div>
        <w:div w:id="1355424295">
          <w:marLeft w:val="0"/>
          <w:marRight w:val="0"/>
          <w:marTop w:val="0"/>
          <w:marBottom w:val="0"/>
          <w:divBdr>
            <w:top w:val="none" w:sz="0" w:space="0" w:color="auto"/>
            <w:left w:val="none" w:sz="0" w:space="0" w:color="auto"/>
            <w:bottom w:val="none" w:sz="0" w:space="0" w:color="auto"/>
            <w:right w:val="none" w:sz="0" w:space="0" w:color="auto"/>
          </w:divBdr>
          <w:divsChild>
            <w:div w:id="337003607">
              <w:marLeft w:val="0"/>
              <w:marRight w:val="0"/>
              <w:marTop w:val="0"/>
              <w:marBottom w:val="0"/>
              <w:divBdr>
                <w:top w:val="none" w:sz="0" w:space="0" w:color="auto"/>
                <w:left w:val="none" w:sz="0" w:space="0" w:color="auto"/>
                <w:bottom w:val="none" w:sz="0" w:space="0" w:color="auto"/>
                <w:right w:val="none" w:sz="0" w:space="0" w:color="auto"/>
              </w:divBdr>
            </w:div>
          </w:divsChild>
        </w:div>
        <w:div w:id="1370648011">
          <w:marLeft w:val="0"/>
          <w:marRight w:val="0"/>
          <w:marTop w:val="0"/>
          <w:marBottom w:val="0"/>
          <w:divBdr>
            <w:top w:val="none" w:sz="0" w:space="0" w:color="auto"/>
            <w:left w:val="none" w:sz="0" w:space="0" w:color="auto"/>
            <w:bottom w:val="none" w:sz="0" w:space="0" w:color="auto"/>
            <w:right w:val="none" w:sz="0" w:space="0" w:color="auto"/>
          </w:divBdr>
          <w:divsChild>
            <w:div w:id="101732927">
              <w:marLeft w:val="0"/>
              <w:marRight w:val="0"/>
              <w:marTop w:val="0"/>
              <w:marBottom w:val="0"/>
              <w:divBdr>
                <w:top w:val="none" w:sz="0" w:space="0" w:color="auto"/>
                <w:left w:val="none" w:sz="0" w:space="0" w:color="auto"/>
                <w:bottom w:val="none" w:sz="0" w:space="0" w:color="auto"/>
                <w:right w:val="none" w:sz="0" w:space="0" w:color="auto"/>
              </w:divBdr>
            </w:div>
          </w:divsChild>
        </w:div>
        <w:div w:id="1382289743">
          <w:marLeft w:val="0"/>
          <w:marRight w:val="0"/>
          <w:marTop w:val="0"/>
          <w:marBottom w:val="0"/>
          <w:divBdr>
            <w:top w:val="none" w:sz="0" w:space="0" w:color="auto"/>
            <w:left w:val="none" w:sz="0" w:space="0" w:color="auto"/>
            <w:bottom w:val="none" w:sz="0" w:space="0" w:color="auto"/>
            <w:right w:val="none" w:sz="0" w:space="0" w:color="auto"/>
          </w:divBdr>
          <w:divsChild>
            <w:div w:id="1666207588">
              <w:marLeft w:val="0"/>
              <w:marRight w:val="0"/>
              <w:marTop w:val="0"/>
              <w:marBottom w:val="0"/>
              <w:divBdr>
                <w:top w:val="none" w:sz="0" w:space="0" w:color="auto"/>
                <w:left w:val="none" w:sz="0" w:space="0" w:color="auto"/>
                <w:bottom w:val="none" w:sz="0" w:space="0" w:color="auto"/>
                <w:right w:val="none" w:sz="0" w:space="0" w:color="auto"/>
              </w:divBdr>
            </w:div>
          </w:divsChild>
        </w:div>
        <w:div w:id="1459102284">
          <w:marLeft w:val="0"/>
          <w:marRight w:val="0"/>
          <w:marTop w:val="0"/>
          <w:marBottom w:val="0"/>
          <w:divBdr>
            <w:top w:val="none" w:sz="0" w:space="0" w:color="auto"/>
            <w:left w:val="none" w:sz="0" w:space="0" w:color="auto"/>
            <w:bottom w:val="none" w:sz="0" w:space="0" w:color="auto"/>
            <w:right w:val="none" w:sz="0" w:space="0" w:color="auto"/>
          </w:divBdr>
          <w:divsChild>
            <w:div w:id="2048066319">
              <w:marLeft w:val="0"/>
              <w:marRight w:val="0"/>
              <w:marTop w:val="0"/>
              <w:marBottom w:val="0"/>
              <w:divBdr>
                <w:top w:val="none" w:sz="0" w:space="0" w:color="auto"/>
                <w:left w:val="none" w:sz="0" w:space="0" w:color="auto"/>
                <w:bottom w:val="none" w:sz="0" w:space="0" w:color="auto"/>
                <w:right w:val="none" w:sz="0" w:space="0" w:color="auto"/>
              </w:divBdr>
            </w:div>
          </w:divsChild>
        </w:div>
        <w:div w:id="1511722084">
          <w:marLeft w:val="0"/>
          <w:marRight w:val="0"/>
          <w:marTop w:val="0"/>
          <w:marBottom w:val="0"/>
          <w:divBdr>
            <w:top w:val="none" w:sz="0" w:space="0" w:color="auto"/>
            <w:left w:val="none" w:sz="0" w:space="0" w:color="auto"/>
            <w:bottom w:val="none" w:sz="0" w:space="0" w:color="auto"/>
            <w:right w:val="none" w:sz="0" w:space="0" w:color="auto"/>
          </w:divBdr>
          <w:divsChild>
            <w:div w:id="75134796">
              <w:marLeft w:val="0"/>
              <w:marRight w:val="0"/>
              <w:marTop w:val="0"/>
              <w:marBottom w:val="0"/>
              <w:divBdr>
                <w:top w:val="none" w:sz="0" w:space="0" w:color="auto"/>
                <w:left w:val="none" w:sz="0" w:space="0" w:color="auto"/>
                <w:bottom w:val="none" w:sz="0" w:space="0" w:color="auto"/>
                <w:right w:val="none" w:sz="0" w:space="0" w:color="auto"/>
              </w:divBdr>
            </w:div>
          </w:divsChild>
        </w:div>
        <w:div w:id="1513715163">
          <w:marLeft w:val="0"/>
          <w:marRight w:val="0"/>
          <w:marTop w:val="0"/>
          <w:marBottom w:val="0"/>
          <w:divBdr>
            <w:top w:val="none" w:sz="0" w:space="0" w:color="auto"/>
            <w:left w:val="none" w:sz="0" w:space="0" w:color="auto"/>
            <w:bottom w:val="none" w:sz="0" w:space="0" w:color="auto"/>
            <w:right w:val="none" w:sz="0" w:space="0" w:color="auto"/>
          </w:divBdr>
          <w:divsChild>
            <w:div w:id="1467313419">
              <w:marLeft w:val="0"/>
              <w:marRight w:val="0"/>
              <w:marTop w:val="0"/>
              <w:marBottom w:val="0"/>
              <w:divBdr>
                <w:top w:val="none" w:sz="0" w:space="0" w:color="auto"/>
                <w:left w:val="none" w:sz="0" w:space="0" w:color="auto"/>
                <w:bottom w:val="none" w:sz="0" w:space="0" w:color="auto"/>
                <w:right w:val="none" w:sz="0" w:space="0" w:color="auto"/>
              </w:divBdr>
            </w:div>
          </w:divsChild>
        </w:div>
        <w:div w:id="1565796357">
          <w:marLeft w:val="0"/>
          <w:marRight w:val="0"/>
          <w:marTop w:val="0"/>
          <w:marBottom w:val="0"/>
          <w:divBdr>
            <w:top w:val="none" w:sz="0" w:space="0" w:color="auto"/>
            <w:left w:val="none" w:sz="0" w:space="0" w:color="auto"/>
            <w:bottom w:val="none" w:sz="0" w:space="0" w:color="auto"/>
            <w:right w:val="none" w:sz="0" w:space="0" w:color="auto"/>
          </w:divBdr>
          <w:divsChild>
            <w:div w:id="1105344381">
              <w:marLeft w:val="0"/>
              <w:marRight w:val="0"/>
              <w:marTop w:val="0"/>
              <w:marBottom w:val="0"/>
              <w:divBdr>
                <w:top w:val="none" w:sz="0" w:space="0" w:color="auto"/>
                <w:left w:val="none" w:sz="0" w:space="0" w:color="auto"/>
                <w:bottom w:val="none" w:sz="0" w:space="0" w:color="auto"/>
                <w:right w:val="none" w:sz="0" w:space="0" w:color="auto"/>
              </w:divBdr>
            </w:div>
          </w:divsChild>
        </w:div>
        <w:div w:id="1565985271">
          <w:marLeft w:val="0"/>
          <w:marRight w:val="0"/>
          <w:marTop w:val="0"/>
          <w:marBottom w:val="0"/>
          <w:divBdr>
            <w:top w:val="none" w:sz="0" w:space="0" w:color="auto"/>
            <w:left w:val="none" w:sz="0" w:space="0" w:color="auto"/>
            <w:bottom w:val="none" w:sz="0" w:space="0" w:color="auto"/>
            <w:right w:val="none" w:sz="0" w:space="0" w:color="auto"/>
          </w:divBdr>
          <w:divsChild>
            <w:div w:id="2134248935">
              <w:marLeft w:val="0"/>
              <w:marRight w:val="0"/>
              <w:marTop w:val="0"/>
              <w:marBottom w:val="0"/>
              <w:divBdr>
                <w:top w:val="none" w:sz="0" w:space="0" w:color="auto"/>
                <w:left w:val="none" w:sz="0" w:space="0" w:color="auto"/>
                <w:bottom w:val="none" w:sz="0" w:space="0" w:color="auto"/>
                <w:right w:val="none" w:sz="0" w:space="0" w:color="auto"/>
              </w:divBdr>
            </w:div>
          </w:divsChild>
        </w:div>
        <w:div w:id="1572306059">
          <w:marLeft w:val="0"/>
          <w:marRight w:val="0"/>
          <w:marTop w:val="0"/>
          <w:marBottom w:val="0"/>
          <w:divBdr>
            <w:top w:val="none" w:sz="0" w:space="0" w:color="auto"/>
            <w:left w:val="none" w:sz="0" w:space="0" w:color="auto"/>
            <w:bottom w:val="none" w:sz="0" w:space="0" w:color="auto"/>
            <w:right w:val="none" w:sz="0" w:space="0" w:color="auto"/>
          </w:divBdr>
          <w:divsChild>
            <w:div w:id="938950593">
              <w:marLeft w:val="0"/>
              <w:marRight w:val="0"/>
              <w:marTop w:val="0"/>
              <w:marBottom w:val="0"/>
              <w:divBdr>
                <w:top w:val="none" w:sz="0" w:space="0" w:color="auto"/>
                <w:left w:val="none" w:sz="0" w:space="0" w:color="auto"/>
                <w:bottom w:val="none" w:sz="0" w:space="0" w:color="auto"/>
                <w:right w:val="none" w:sz="0" w:space="0" w:color="auto"/>
              </w:divBdr>
            </w:div>
          </w:divsChild>
        </w:div>
        <w:div w:id="1598517905">
          <w:marLeft w:val="0"/>
          <w:marRight w:val="0"/>
          <w:marTop w:val="0"/>
          <w:marBottom w:val="0"/>
          <w:divBdr>
            <w:top w:val="none" w:sz="0" w:space="0" w:color="auto"/>
            <w:left w:val="none" w:sz="0" w:space="0" w:color="auto"/>
            <w:bottom w:val="none" w:sz="0" w:space="0" w:color="auto"/>
            <w:right w:val="none" w:sz="0" w:space="0" w:color="auto"/>
          </w:divBdr>
          <w:divsChild>
            <w:div w:id="583999103">
              <w:marLeft w:val="0"/>
              <w:marRight w:val="0"/>
              <w:marTop w:val="0"/>
              <w:marBottom w:val="0"/>
              <w:divBdr>
                <w:top w:val="none" w:sz="0" w:space="0" w:color="auto"/>
                <w:left w:val="none" w:sz="0" w:space="0" w:color="auto"/>
                <w:bottom w:val="none" w:sz="0" w:space="0" w:color="auto"/>
                <w:right w:val="none" w:sz="0" w:space="0" w:color="auto"/>
              </w:divBdr>
            </w:div>
            <w:div w:id="1008337207">
              <w:marLeft w:val="0"/>
              <w:marRight w:val="0"/>
              <w:marTop w:val="0"/>
              <w:marBottom w:val="0"/>
              <w:divBdr>
                <w:top w:val="none" w:sz="0" w:space="0" w:color="auto"/>
                <w:left w:val="none" w:sz="0" w:space="0" w:color="auto"/>
                <w:bottom w:val="none" w:sz="0" w:space="0" w:color="auto"/>
                <w:right w:val="none" w:sz="0" w:space="0" w:color="auto"/>
              </w:divBdr>
            </w:div>
            <w:div w:id="2127850890">
              <w:marLeft w:val="0"/>
              <w:marRight w:val="0"/>
              <w:marTop w:val="0"/>
              <w:marBottom w:val="0"/>
              <w:divBdr>
                <w:top w:val="none" w:sz="0" w:space="0" w:color="auto"/>
                <w:left w:val="none" w:sz="0" w:space="0" w:color="auto"/>
                <w:bottom w:val="none" w:sz="0" w:space="0" w:color="auto"/>
                <w:right w:val="none" w:sz="0" w:space="0" w:color="auto"/>
              </w:divBdr>
            </w:div>
          </w:divsChild>
        </w:div>
        <w:div w:id="1619406508">
          <w:marLeft w:val="0"/>
          <w:marRight w:val="0"/>
          <w:marTop w:val="0"/>
          <w:marBottom w:val="0"/>
          <w:divBdr>
            <w:top w:val="none" w:sz="0" w:space="0" w:color="auto"/>
            <w:left w:val="none" w:sz="0" w:space="0" w:color="auto"/>
            <w:bottom w:val="none" w:sz="0" w:space="0" w:color="auto"/>
            <w:right w:val="none" w:sz="0" w:space="0" w:color="auto"/>
          </w:divBdr>
          <w:divsChild>
            <w:div w:id="1558315451">
              <w:marLeft w:val="0"/>
              <w:marRight w:val="0"/>
              <w:marTop w:val="0"/>
              <w:marBottom w:val="0"/>
              <w:divBdr>
                <w:top w:val="none" w:sz="0" w:space="0" w:color="auto"/>
                <w:left w:val="none" w:sz="0" w:space="0" w:color="auto"/>
                <w:bottom w:val="none" w:sz="0" w:space="0" w:color="auto"/>
                <w:right w:val="none" w:sz="0" w:space="0" w:color="auto"/>
              </w:divBdr>
            </w:div>
          </w:divsChild>
        </w:div>
        <w:div w:id="1625385940">
          <w:marLeft w:val="0"/>
          <w:marRight w:val="0"/>
          <w:marTop w:val="0"/>
          <w:marBottom w:val="0"/>
          <w:divBdr>
            <w:top w:val="none" w:sz="0" w:space="0" w:color="auto"/>
            <w:left w:val="none" w:sz="0" w:space="0" w:color="auto"/>
            <w:bottom w:val="none" w:sz="0" w:space="0" w:color="auto"/>
            <w:right w:val="none" w:sz="0" w:space="0" w:color="auto"/>
          </w:divBdr>
          <w:divsChild>
            <w:div w:id="1336805269">
              <w:marLeft w:val="0"/>
              <w:marRight w:val="0"/>
              <w:marTop w:val="0"/>
              <w:marBottom w:val="0"/>
              <w:divBdr>
                <w:top w:val="none" w:sz="0" w:space="0" w:color="auto"/>
                <w:left w:val="none" w:sz="0" w:space="0" w:color="auto"/>
                <w:bottom w:val="none" w:sz="0" w:space="0" w:color="auto"/>
                <w:right w:val="none" w:sz="0" w:space="0" w:color="auto"/>
              </w:divBdr>
            </w:div>
          </w:divsChild>
        </w:div>
        <w:div w:id="1627856062">
          <w:marLeft w:val="0"/>
          <w:marRight w:val="0"/>
          <w:marTop w:val="0"/>
          <w:marBottom w:val="0"/>
          <w:divBdr>
            <w:top w:val="none" w:sz="0" w:space="0" w:color="auto"/>
            <w:left w:val="none" w:sz="0" w:space="0" w:color="auto"/>
            <w:bottom w:val="none" w:sz="0" w:space="0" w:color="auto"/>
            <w:right w:val="none" w:sz="0" w:space="0" w:color="auto"/>
          </w:divBdr>
          <w:divsChild>
            <w:div w:id="1433165119">
              <w:marLeft w:val="0"/>
              <w:marRight w:val="0"/>
              <w:marTop w:val="0"/>
              <w:marBottom w:val="0"/>
              <w:divBdr>
                <w:top w:val="none" w:sz="0" w:space="0" w:color="auto"/>
                <w:left w:val="none" w:sz="0" w:space="0" w:color="auto"/>
                <w:bottom w:val="none" w:sz="0" w:space="0" w:color="auto"/>
                <w:right w:val="none" w:sz="0" w:space="0" w:color="auto"/>
              </w:divBdr>
            </w:div>
          </w:divsChild>
        </w:div>
        <w:div w:id="1649817297">
          <w:marLeft w:val="0"/>
          <w:marRight w:val="0"/>
          <w:marTop w:val="0"/>
          <w:marBottom w:val="0"/>
          <w:divBdr>
            <w:top w:val="none" w:sz="0" w:space="0" w:color="auto"/>
            <w:left w:val="none" w:sz="0" w:space="0" w:color="auto"/>
            <w:bottom w:val="none" w:sz="0" w:space="0" w:color="auto"/>
            <w:right w:val="none" w:sz="0" w:space="0" w:color="auto"/>
          </w:divBdr>
          <w:divsChild>
            <w:div w:id="1965580908">
              <w:marLeft w:val="0"/>
              <w:marRight w:val="0"/>
              <w:marTop w:val="0"/>
              <w:marBottom w:val="0"/>
              <w:divBdr>
                <w:top w:val="none" w:sz="0" w:space="0" w:color="auto"/>
                <w:left w:val="none" w:sz="0" w:space="0" w:color="auto"/>
                <w:bottom w:val="none" w:sz="0" w:space="0" w:color="auto"/>
                <w:right w:val="none" w:sz="0" w:space="0" w:color="auto"/>
              </w:divBdr>
            </w:div>
          </w:divsChild>
        </w:div>
        <w:div w:id="1650478112">
          <w:marLeft w:val="0"/>
          <w:marRight w:val="0"/>
          <w:marTop w:val="0"/>
          <w:marBottom w:val="0"/>
          <w:divBdr>
            <w:top w:val="none" w:sz="0" w:space="0" w:color="auto"/>
            <w:left w:val="none" w:sz="0" w:space="0" w:color="auto"/>
            <w:bottom w:val="none" w:sz="0" w:space="0" w:color="auto"/>
            <w:right w:val="none" w:sz="0" w:space="0" w:color="auto"/>
          </w:divBdr>
          <w:divsChild>
            <w:div w:id="53697618">
              <w:marLeft w:val="0"/>
              <w:marRight w:val="0"/>
              <w:marTop w:val="0"/>
              <w:marBottom w:val="0"/>
              <w:divBdr>
                <w:top w:val="none" w:sz="0" w:space="0" w:color="auto"/>
                <w:left w:val="none" w:sz="0" w:space="0" w:color="auto"/>
                <w:bottom w:val="none" w:sz="0" w:space="0" w:color="auto"/>
                <w:right w:val="none" w:sz="0" w:space="0" w:color="auto"/>
              </w:divBdr>
            </w:div>
          </w:divsChild>
        </w:div>
        <w:div w:id="1662923349">
          <w:marLeft w:val="0"/>
          <w:marRight w:val="0"/>
          <w:marTop w:val="0"/>
          <w:marBottom w:val="0"/>
          <w:divBdr>
            <w:top w:val="none" w:sz="0" w:space="0" w:color="auto"/>
            <w:left w:val="none" w:sz="0" w:space="0" w:color="auto"/>
            <w:bottom w:val="none" w:sz="0" w:space="0" w:color="auto"/>
            <w:right w:val="none" w:sz="0" w:space="0" w:color="auto"/>
          </w:divBdr>
          <w:divsChild>
            <w:div w:id="1823154825">
              <w:marLeft w:val="0"/>
              <w:marRight w:val="0"/>
              <w:marTop w:val="0"/>
              <w:marBottom w:val="0"/>
              <w:divBdr>
                <w:top w:val="none" w:sz="0" w:space="0" w:color="auto"/>
                <w:left w:val="none" w:sz="0" w:space="0" w:color="auto"/>
                <w:bottom w:val="none" w:sz="0" w:space="0" w:color="auto"/>
                <w:right w:val="none" w:sz="0" w:space="0" w:color="auto"/>
              </w:divBdr>
            </w:div>
          </w:divsChild>
        </w:div>
        <w:div w:id="1695644058">
          <w:marLeft w:val="0"/>
          <w:marRight w:val="0"/>
          <w:marTop w:val="0"/>
          <w:marBottom w:val="0"/>
          <w:divBdr>
            <w:top w:val="none" w:sz="0" w:space="0" w:color="auto"/>
            <w:left w:val="none" w:sz="0" w:space="0" w:color="auto"/>
            <w:bottom w:val="none" w:sz="0" w:space="0" w:color="auto"/>
            <w:right w:val="none" w:sz="0" w:space="0" w:color="auto"/>
          </w:divBdr>
          <w:divsChild>
            <w:div w:id="163321493">
              <w:marLeft w:val="0"/>
              <w:marRight w:val="0"/>
              <w:marTop w:val="0"/>
              <w:marBottom w:val="0"/>
              <w:divBdr>
                <w:top w:val="none" w:sz="0" w:space="0" w:color="auto"/>
                <w:left w:val="none" w:sz="0" w:space="0" w:color="auto"/>
                <w:bottom w:val="none" w:sz="0" w:space="0" w:color="auto"/>
                <w:right w:val="none" w:sz="0" w:space="0" w:color="auto"/>
              </w:divBdr>
            </w:div>
          </w:divsChild>
        </w:div>
        <w:div w:id="1752770392">
          <w:marLeft w:val="0"/>
          <w:marRight w:val="0"/>
          <w:marTop w:val="0"/>
          <w:marBottom w:val="0"/>
          <w:divBdr>
            <w:top w:val="none" w:sz="0" w:space="0" w:color="auto"/>
            <w:left w:val="none" w:sz="0" w:space="0" w:color="auto"/>
            <w:bottom w:val="none" w:sz="0" w:space="0" w:color="auto"/>
            <w:right w:val="none" w:sz="0" w:space="0" w:color="auto"/>
          </w:divBdr>
          <w:divsChild>
            <w:div w:id="1231649593">
              <w:marLeft w:val="0"/>
              <w:marRight w:val="0"/>
              <w:marTop w:val="0"/>
              <w:marBottom w:val="0"/>
              <w:divBdr>
                <w:top w:val="none" w:sz="0" w:space="0" w:color="auto"/>
                <w:left w:val="none" w:sz="0" w:space="0" w:color="auto"/>
                <w:bottom w:val="none" w:sz="0" w:space="0" w:color="auto"/>
                <w:right w:val="none" w:sz="0" w:space="0" w:color="auto"/>
              </w:divBdr>
            </w:div>
          </w:divsChild>
        </w:div>
        <w:div w:id="1773937537">
          <w:marLeft w:val="0"/>
          <w:marRight w:val="0"/>
          <w:marTop w:val="0"/>
          <w:marBottom w:val="0"/>
          <w:divBdr>
            <w:top w:val="none" w:sz="0" w:space="0" w:color="auto"/>
            <w:left w:val="none" w:sz="0" w:space="0" w:color="auto"/>
            <w:bottom w:val="none" w:sz="0" w:space="0" w:color="auto"/>
            <w:right w:val="none" w:sz="0" w:space="0" w:color="auto"/>
          </w:divBdr>
          <w:divsChild>
            <w:div w:id="1036348463">
              <w:marLeft w:val="0"/>
              <w:marRight w:val="0"/>
              <w:marTop w:val="0"/>
              <w:marBottom w:val="0"/>
              <w:divBdr>
                <w:top w:val="none" w:sz="0" w:space="0" w:color="auto"/>
                <w:left w:val="none" w:sz="0" w:space="0" w:color="auto"/>
                <w:bottom w:val="none" w:sz="0" w:space="0" w:color="auto"/>
                <w:right w:val="none" w:sz="0" w:space="0" w:color="auto"/>
              </w:divBdr>
            </w:div>
          </w:divsChild>
        </w:div>
        <w:div w:id="1965454088">
          <w:marLeft w:val="0"/>
          <w:marRight w:val="0"/>
          <w:marTop w:val="0"/>
          <w:marBottom w:val="0"/>
          <w:divBdr>
            <w:top w:val="none" w:sz="0" w:space="0" w:color="auto"/>
            <w:left w:val="none" w:sz="0" w:space="0" w:color="auto"/>
            <w:bottom w:val="none" w:sz="0" w:space="0" w:color="auto"/>
            <w:right w:val="none" w:sz="0" w:space="0" w:color="auto"/>
          </w:divBdr>
          <w:divsChild>
            <w:div w:id="106823790">
              <w:marLeft w:val="0"/>
              <w:marRight w:val="0"/>
              <w:marTop w:val="0"/>
              <w:marBottom w:val="0"/>
              <w:divBdr>
                <w:top w:val="none" w:sz="0" w:space="0" w:color="auto"/>
                <w:left w:val="none" w:sz="0" w:space="0" w:color="auto"/>
                <w:bottom w:val="none" w:sz="0" w:space="0" w:color="auto"/>
                <w:right w:val="none" w:sz="0" w:space="0" w:color="auto"/>
              </w:divBdr>
            </w:div>
          </w:divsChild>
        </w:div>
        <w:div w:id="1966621841">
          <w:marLeft w:val="0"/>
          <w:marRight w:val="0"/>
          <w:marTop w:val="0"/>
          <w:marBottom w:val="0"/>
          <w:divBdr>
            <w:top w:val="none" w:sz="0" w:space="0" w:color="auto"/>
            <w:left w:val="none" w:sz="0" w:space="0" w:color="auto"/>
            <w:bottom w:val="none" w:sz="0" w:space="0" w:color="auto"/>
            <w:right w:val="none" w:sz="0" w:space="0" w:color="auto"/>
          </w:divBdr>
          <w:divsChild>
            <w:div w:id="1080911462">
              <w:marLeft w:val="0"/>
              <w:marRight w:val="0"/>
              <w:marTop w:val="0"/>
              <w:marBottom w:val="0"/>
              <w:divBdr>
                <w:top w:val="none" w:sz="0" w:space="0" w:color="auto"/>
                <w:left w:val="none" w:sz="0" w:space="0" w:color="auto"/>
                <w:bottom w:val="none" w:sz="0" w:space="0" w:color="auto"/>
                <w:right w:val="none" w:sz="0" w:space="0" w:color="auto"/>
              </w:divBdr>
            </w:div>
          </w:divsChild>
        </w:div>
        <w:div w:id="1969049073">
          <w:marLeft w:val="0"/>
          <w:marRight w:val="0"/>
          <w:marTop w:val="0"/>
          <w:marBottom w:val="0"/>
          <w:divBdr>
            <w:top w:val="none" w:sz="0" w:space="0" w:color="auto"/>
            <w:left w:val="none" w:sz="0" w:space="0" w:color="auto"/>
            <w:bottom w:val="none" w:sz="0" w:space="0" w:color="auto"/>
            <w:right w:val="none" w:sz="0" w:space="0" w:color="auto"/>
          </w:divBdr>
          <w:divsChild>
            <w:div w:id="439572039">
              <w:marLeft w:val="0"/>
              <w:marRight w:val="0"/>
              <w:marTop w:val="0"/>
              <w:marBottom w:val="0"/>
              <w:divBdr>
                <w:top w:val="none" w:sz="0" w:space="0" w:color="auto"/>
                <w:left w:val="none" w:sz="0" w:space="0" w:color="auto"/>
                <w:bottom w:val="none" w:sz="0" w:space="0" w:color="auto"/>
                <w:right w:val="none" w:sz="0" w:space="0" w:color="auto"/>
              </w:divBdr>
            </w:div>
          </w:divsChild>
        </w:div>
        <w:div w:id="1971981757">
          <w:marLeft w:val="0"/>
          <w:marRight w:val="0"/>
          <w:marTop w:val="0"/>
          <w:marBottom w:val="0"/>
          <w:divBdr>
            <w:top w:val="none" w:sz="0" w:space="0" w:color="auto"/>
            <w:left w:val="none" w:sz="0" w:space="0" w:color="auto"/>
            <w:bottom w:val="none" w:sz="0" w:space="0" w:color="auto"/>
            <w:right w:val="none" w:sz="0" w:space="0" w:color="auto"/>
          </w:divBdr>
          <w:divsChild>
            <w:div w:id="1269656757">
              <w:marLeft w:val="0"/>
              <w:marRight w:val="0"/>
              <w:marTop w:val="0"/>
              <w:marBottom w:val="0"/>
              <w:divBdr>
                <w:top w:val="none" w:sz="0" w:space="0" w:color="auto"/>
                <w:left w:val="none" w:sz="0" w:space="0" w:color="auto"/>
                <w:bottom w:val="none" w:sz="0" w:space="0" w:color="auto"/>
                <w:right w:val="none" w:sz="0" w:space="0" w:color="auto"/>
              </w:divBdr>
            </w:div>
          </w:divsChild>
        </w:div>
        <w:div w:id="2036495312">
          <w:marLeft w:val="0"/>
          <w:marRight w:val="0"/>
          <w:marTop w:val="0"/>
          <w:marBottom w:val="0"/>
          <w:divBdr>
            <w:top w:val="none" w:sz="0" w:space="0" w:color="auto"/>
            <w:left w:val="none" w:sz="0" w:space="0" w:color="auto"/>
            <w:bottom w:val="none" w:sz="0" w:space="0" w:color="auto"/>
            <w:right w:val="none" w:sz="0" w:space="0" w:color="auto"/>
          </w:divBdr>
          <w:divsChild>
            <w:div w:id="130829793">
              <w:marLeft w:val="0"/>
              <w:marRight w:val="0"/>
              <w:marTop w:val="0"/>
              <w:marBottom w:val="0"/>
              <w:divBdr>
                <w:top w:val="none" w:sz="0" w:space="0" w:color="auto"/>
                <w:left w:val="none" w:sz="0" w:space="0" w:color="auto"/>
                <w:bottom w:val="none" w:sz="0" w:space="0" w:color="auto"/>
                <w:right w:val="none" w:sz="0" w:space="0" w:color="auto"/>
              </w:divBdr>
            </w:div>
            <w:div w:id="142547533">
              <w:marLeft w:val="0"/>
              <w:marRight w:val="0"/>
              <w:marTop w:val="0"/>
              <w:marBottom w:val="0"/>
              <w:divBdr>
                <w:top w:val="none" w:sz="0" w:space="0" w:color="auto"/>
                <w:left w:val="none" w:sz="0" w:space="0" w:color="auto"/>
                <w:bottom w:val="none" w:sz="0" w:space="0" w:color="auto"/>
                <w:right w:val="none" w:sz="0" w:space="0" w:color="auto"/>
              </w:divBdr>
            </w:div>
            <w:div w:id="164637036">
              <w:marLeft w:val="0"/>
              <w:marRight w:val="0"/>
              <w:marTop w:val="0"/>
              <w:marBottom w:val="0"/>
              <w:divBdr>
                <w:top w:val="none" w:sz="0" w:space="0" w:color="auto"/>
                <w:left w:val="none" w:sz="0" w:space="0" w:color="auto"/>
                <w:bottom w:val="none" w:sz="0" w:space="0" w:color="auto"/>
                <w:right w:val="none" w:sz="0" w:space="0" w:color="auto"/>
              </w:divBdr>
            </w:div>
            <w:div w:id="172114550">
              <w:marLeft w:val="0"/>
              <w:marRight w:val="0"/>
              <w:marTop w:val="0"/>
              <w:marBottom w:val="0"/>
              <w:divBdr>
                <w:top w:val="none" w:sz="0" w:space="0" w:color="auto"/>
                <w:left w:val="none" w:sz="0" w:space="0" w:color="auto"/>
                <w:bottom w:val="none" w:sz="0" w:space="0" w:color="auto"/>
                <w:right w:val="none" w:sz="0" w:space="0" w:color="auto"/>
              </w:divBdr>
            </w:div>
            <w:div w:id="187985920">
              <w:marLeft w:val="0"/>
              <w:marRight w:val="0"/>
              <w:marTop w:val="0"/>
              <w:marBottom w:val="0"/>
              <w:divBdr>
                <w:top w:val="none" w:sz="0" w:space="0" w:color="auto"/>
                <w:left w:val="none" w:sz="0" w:space="0" w:color="auto"/>
                <w:bottom w:val="none" w:sz="0" w:space="0" w:color="auto"/>
                <w:right w:val="none" w:sz="0" w:space="0" w:color="auto"/>
              </w:divBdr>
            </w:div>
            <w:div w:id="260187170">
              <w:marLeft w:val="0"/>
              <w:marRight w:val="0"/>
              <w:marTop w:val="0"/>
              <w:marBottom w:val="0"/>
              <w:divBdr>
                <w:top w:val="none" w:sz="0" w:space="0" w:color="auto"/>
                <w:left w:val="none" w:sz="0" w:space="0" w:color="auto"/>
                <w:bottom w:val="none" w:sz="0" w:space="0" w:color="auto"/>
                <w:right w:val="none" w:sz="0" w:space="0" w:color="auto"/>
              </w:divBdr>
            </w:div>
            <w:div w:id="285818934">
              <w:marLeft w:val="0"/>
              <w:marRight w:val="0"/>
              <w:marTop w:val="0"/>
              <w:marBottom w:val="0"/>
              <w:divBdr>
                <w:top w:val="none" w:sz="0" w:space="0" w:color="auto"/>
                <w:left w:val="none" w:sz="0" w:space="0" w:color="auto"/>
                <w:bottom w:val="none" w:sz="0" w:space="0" w:color="auto"/>
                <w:right w:val="none" w:sz="0" w:space="0" w:color="auto"/>
              </w:divBdr>
            </w:div>
            <w:div w:id="303004385">
              <w:marLeft w:val="0"/>
              <w:marRight w:val="0"/>
              <w:marTop w:val="0"/>
              <w:marBottom w:val="0"/>
              <w:divBdr>
                <w:top w:val="none" w:sz="0" w:space="0" w:color="auto"/>
                <w:left w:val="none" w:sz="0" w:space="0" w:color="auto"/>
                <w:bottom w:val="none" w:sz="0" w:space="0" w:color="auto"/>
                <w:right w:val="none" w:sz="0" w:space="0" w:color="auto"/>
              </w:divBdr>
            </w:div>
            <w:div w:id="369109557">
              <w:marLeft w:val="0"/>
              <w:marRight w:val="0"/>
              <w:marTop w:val="0"/>
              <w:marBottom w:val="0"/>
              <w:divBdr>
                <w:top w:val="none" w:sz="0" w:space="0" w:color="auto"/>
                <w:left w:val="none" w:sz="0" w:space="0" w:color="auto"/>
                <w:bottom w:val="none" w:sz="0" w:space="0" w:color="auto"/>
                <w:right w:val="none" w:sz="0" w:space="0" w:color="auto"/>
              </w:divBdr>
            </w:div>
            <w:div w:id="544759470">
              <w:marLeft w:val="0"/>
              <w:marRight w:val="0"/>
              <w:marTop w:val="0"/>
              <w:marBottom w:val="0"/>
              <w:divBdr>
                <w:top w:val="none" w:sz="0" w:space="0" w:color="auto"/>
                <w:left w:val="none" w:sz="0" w:space="0" w:color="auto"/>
                <w:bottom w:val="none" w:sz="0" w:space="0" w:color="auto"/>
                <w:right w:val="none" w:sz="0" w:space="0" w:color="auto"/>
              </w:divBdr>
            </w:div>
            <w:div w:id="583686969">
              <w:marLeft w:val="0"/>
              <w:marRight w:val="0"/>
              <w:marTop w:val="0"/>
              <w:marBottom w:val="0"/>
              <w:divBdr>
                <w:top w:val="none" w:sz="0" w:space="0" w:color="auto"/>
                <w:left w:val="none" w:sz="0" w:space="0" w:color="auto"/>
                <w:bottom w:val="none" w:sz="0" w:space="0" w:color="auto"/>
                <w:right w:val="none" w:sz="0" w:space="0" w:color="auto"/>
              </w:divBdr>
            </w:div>
            <w:div w:id="645203021">
              <w:marLeft w:val="0"/>
              <w:marRight w:val="0"/>
              <w:marTop w:val="0"/>
              <w:marBottom w:val="0"/>
              <w:divBdr>
                <w:top w:val="none" w:sz="0" w:space="0" w:color="auto"/>
                <w:left w:val="none" w:sz="0" w:space="0" w:color="auto"/>
                <w:bottom w:val="none" w:sz="0" w:space="0" w:color="auto"/>
                <w:right w:val="none" w:sz="0" w:space="0" w:color="auto"/>
              </w:divBdr>
            </w:div>
            <w:div w:id="866872975">
              <w:marLeft w:val="0"/>
              <w:marRight w:val="0"/>
              <w:marTop w:val="0"/>
              <w:marBottom w:val="0"/>
              <w:divBdr>
                <w:top w:val="none" w:sz="0" w:space="0" w:color="auto"/>
                <w:left w:val="none" w:sz="0" w:space="0" w:color="auto"/>
                <w:bottom w:val="none" w:sz="0" w:space="0" w:color="auto"/>
                <w:right w:val="none" w:sz="0" w:space="0" w:color="auto"/>
              </w:divBdr>
            </w:div>
            <w:div w:id="907376011">
              <w:marLeft w:val="0"/>
              <w:marRight w:val="0"/>
              <w:marTop w:val="0"/>
              <w:marBottom w:val="0"/>
              <w:divBdr>
                <w:top w:val="none" w:sz="0" w:space="0" w:color="auto"/>
                <w:left w:val="none" w:sz="0" w:space="0" w:color="auto"/>
                <w:bottom w:val="none" w:sz="0" w:space="0" w:color="auto"/>
                <w:right w:val="none" w:sz="0" w:space="0" w:color="auto"/>
              </w:divBdr>
            </w:div>
            <w:div w:id="923958828">
              <w:marLeft w:val="0"/>
              <w:marRight w:val="0"/>
              <w:marTop w:val="0"/>
              <w:marBottom w:val="0"/>
              <w:divBdr>
                <w:top w:val="none" w:sz="0" w:space="0" w:color="auto"/>
                <w:left w:val="none" w:sz="0" w:space="0" w:color="auto"/>
                <w:bottom w:val="none" w:sz="0" w:space="0" w:color="auto"/>
                <w:right w:val="none" w:sz="0" w:space="0" w:color="auto"/>
              </w:divBdr>
            </w:div>
            <w:div w:id="1004212662">
              <w:marLeft w:val="0"/>
              <w:marRight w:val="0"/>
              <w:marTop w:val="0"/>
              <w:marBottom w:val="0"/>
              <w:divBdr>
                <w:top w:val="none" w:sz="0" w:space="0" w:color="auto"/>
                <w:left w:val="none" w:sz="0" w:space="0" w:color="auto"/>
                <w:bottom w:val="none" w:sz="0" w:space="0" w:color="auto"/>
                <w:right w:val="none" w:sz="0" w:space="0" w:color="auto"/>
              </w:divBdr>
            </w:div>
            <w:div w:id="1032611780">
              <w:marLeft w:val="0"/>
              <w:marRight w:val="0"/>
              <w:marTop w:val="0"/>
              <w:marBottom w:val="0"/>
              <w:divBdr>
                <w:top w:val="none" w:sz="0" w:space="0" w:color="auto"/>
                <w:left w:val="none" w:sz="0" w:space="0" w:color="auto"/>
                <w:bottom w:val="none" w:sz="0" w:space="0" w:color="auto"/>
                <w:right w:val="none" w:sz="0" w:space="0" w:color="auto"/>
              </w:divBdr>
            </w:div>
            <w:div w:id="1035887339">
              <w:marLeft w:val="0"/>
              <w:marRight w:val="0"/>
              <w:marTop w:val="0"/>
              <w:marBottom w:val="0"/>
              <w:divBdr>
                <w:top w:val="none" w:sz="0" w:space="0" w:color="auto"/>
                <w:left w:val="none" w:sz="0" w:space="0" w:color="auto"/>
                <w:bottom w:val="none" w:sz="0" w:space="0" w:color="auto"/>
                <w:right w:val="none" w:sz="0" w:space="0" w:color="auto"/>
              </w:divBdr>
            </w:div>
            <w:div w:id="1036540903">
              <w:marLeft w:val="0"/>
              <w:marRight w:val="0"/>
              <w:marTop w:val="0"/>
              <w:marBottom w:val="0"/>
              <w:divBdr>
                <w:top w:val="none" w:sz="0" w:space="0" w:color="auto"/>
                <w:left w:val="none" w:sz="0" w:space="0" w:color="auto"/>
                <w:bottom w:val="none" w:sz="0" w:space="0" w:color="auto"/>
                <w:right w:val="none" w:sz="0" w:space="0" w:color="auto"/>
              </w:divBdr>
            </w:div>
            <w:div w:id="1156453359">
              <w:marLeft w:val="0"/>
              <w:marRight w:val="0"/>
              <w:marTop w:val="0"/>
              <w:marBottom w:val="0"/>
              <w:divBdr>
                <w:top w:val="none" w:sz="0" w:space="0" w:color="auto"/>
                <w:left w:val="none" w:sz="0" w:space="0" w:color="auto"/>
                <w:bottom w:val="none" w:sz="0" w:space="0" w:color="auto"/>
                <w:right w:val="none" w:sz="0" w:space="0" w:color="auto"/>
              </w:divBdr>
            </w:div>
            <w:div w:id="1178347111">
              <w:marLeft w:val="0"/>
              <w:marRight w:val="0"/>
              <w:marTop w:val="0"/>
              <w:marBottom w:val="0"/>
              <w:divBdr>
                <w:top w:val="none" w:sz="0" w:space="0" w:color="auto"/>
                <w:left w:val="none" w:sz="0" w:space="0" w:color="auto"/>
                <w:bottom w:val="none" w:sz="0" w:space="0" w:color="auto"/>
                <w:right w:val="none" w:sz="0" w:space="0" w:color="auto"/>
              </w:divBdr>
            </w:div>
            <w:div w:id="1234389174">
              <w:marLeft w:val="0"/>
              <w:marRight w:val="0"/>
              <w:marTop w:val="0"/>
              <w:marBottom w:val="0"/>
              <w:divBdr>
                <w:top w:val="none" w:sz="0" w:space="0" w:color="auto"/>
                <w:left w:val="none" w:sz="0" w:space="0" w:color="auto"/>
                <w:bottom w:val="none" w:sz="0" w:space="0" w:color="auto"/>
                <w:right w:val="none" w:sz="0" w:space="0" w:color="auto"/>
              </w:divBdr>
            </w:div>
            <w:div w:id="1333491780">
              <w:marLeft w:val="0"/>
              <w:marRight w:val="0"/>
              <w:marTop w:val="0"/>
              <w:marBottom w:val="0"/>
              <w:divBdr>
                <w:top w:val="none" w:sz="0" w:space="0" w:color="auto"/>
                <w:left w:val="none" w:sz="0" w:space="0" w:color="auto"/>
                <w:bottom w:val="none" w:sz="0" w:space="0" w:color="auto"/>
                <w:right w:val="none" w:sz="0" w:space="0" w:color="auto"/>
              </w:divBdr>
            </w:div>
            <w:div w:id="1341195156">
              <w:marLeft w:val="0"/>
              <w:marRight w:val="0"/>
              <w:marTop w:val="0"/>
              <w:marBottom w:val="0"/>
              <w:divBdr>
                <w:top w:val="none" w:sz="0" w:space="0" w:color="auto"/>
                <w:left w:val="none" w:sz="0" w:space="0" w:color="auto"/>
                <w:bottom w:val="none" w:sz="0" w:space="0" w:color="auto"/>
                <w:right w:val="none" w:sz="0" w:space="0" w:color="auto"/>
              </w:divBdr>
            </w:div>
            <w:div w:id="1368529425">
              <w:marLeft w:val="0"/>
              <w:marRight w:val="0"/>
              <w:marTop w:val="0"/>
              <w:marBottom w:val="0"/>
              <w:divBdr>
                <w:top w:val="none" w:sz="0" w:space="0" w:color="auto"/>
                <w:left w:val="none" w:sz="0" w:space="0" w:color="auto"/>
                <w:bottom w:val="none" w:sz="0" w:space="0" w:color="auto"/>
                <w:right w:val="none" w:sz="0" w:space="0" w:color="auto"/>
              </w:divBdr>
            </w:div>
            <w:div w:id="1520241215">
              <w:marLeft w:val="0"/>
              <w:marRight w:val="0"/>
              <w:marTop w:val="0"/>
              <w:marBottom w:val="0"/>
              <w:divBdr>
                <w:top w:val="none" w:sz="0" w:space="0" w:color="auto"/>
                <w:left w:val="none" w:sz="0" w:space="0" w:color="auto"/>
                <w:bottom w:val="none" w:sz="0" w:space="0" w:color="auto"/>
                <w:right w:val="none" w:sz="0" w:space="0" w:color="auto"/>
              </w:divBdr>
            </w:div>
            <w:div w:id="1592660038">
              <w:marLeft w:val="0"/>
              <w:marRight w:val="0"/>
              <w:marTop w:val="0"/>
              <w:marBottom w:val="0"/>
              <w:divBdr>
                <w:top w:val="none" w:sz="0" w:space="0" w:color="auto"/>
                <w:left w:val="none" w:sz="0" w:space="0" w:color="auto"/>
                <w:bottom w:val="none" w:sz="0" w:space="0" w:color="auto"/>
                <w:right w:val="none" w:sz="0" w:space="0" w:color="auto"/>
              </w:divBdr>
            </w:div>
            <w:div w:id="1593471043">
              <w:marLeft w:val="0"/>
              <w:marRight w:val="0"/>
              <w:marTop w:val="0"/>
              <w:marBottom w:val="0"/>
              <w:divBdr>
                <w:top w:val="none" w:sz="0" w:space="0" w:color="auto"/>
                <w:left w:val="none" w:sz="0" w:space="0" w:color="auto"/>
                <w:bottom w:val="none" w:sz="0" w:space="0" w:color="auto"/>
                <w:right w:val="none" w:sz="0" w:space="0" w:color="auto"/>
              </w:divBdr>
            </w:div>
            <w:div w:id="1656226283">
              <w:marLeft w:val="0"/>
              <w:marRight w:val="0"/>
              <w:marTop w:val="0"/>
              <w:marBottom w:val="0"/>
              <w:divBdr>
                <w:top w:val="none" w:sz="0" w:space="0" w:color="auto"/>
                <w:left w:val="none" w:sz="0" w:space="0" w:color="auto"/>
                <w:bottom w:val="none" w:sz="0" w:space="0" w:color="auto"/>
                <w:right w:val="none" w:sz="0" w:space="0" w:color="auto"/>
              </w:divBdr>
            </w:div>
            <w:div w:id="1672413264">
              <w:marLeft w:val="0"/>
              <w:marRight w:val="0"/>
              <w:marTop w:val="0"/>
              <w:marBottom w:val="0"/>
              <w:divBdr>
                <w:top w:val="none" w:sz="0" w:space="0" w:color="auto"/>
                <w:left w:val="none" w:sz="0" w:space="0" w:color="auto"/>
                <w:bottom w:val="none" w:sz="0" w:space="0" w:color="auto"/>
                <w:right w:val="none" w:sz="0" w:space="0" w:color="auto"/>
              </w:divBdr>
            </w:div>
            <w:div w:id="1673682429">
              <w:marLeft w:val="0"/>
              <w:marRight w:val="0"/>
              <w:marTop w:val="0"/>
              <w:marBottom w:val="0"/>
              <w:divBdr>
                <w:top w:val="none" w:sz="0" w:space="0" w:color="auto"/>
                <w:left w:val="none" w:sz="0" w:space="0" w:color="auto"/>
                <w:bottom w:val="none" w:sz="0" w:space="0" w:color="auto"/>
                <w:right w:val="none" w:sz="0" w:space="0" w:color="auto"/>
              </w:divBdr>
            </w:div>
            <w:div w:id="1682900381">
              <w:marLeft w:val="0"/>
              <w:marRight w:val="0"/>
              <w:marTop w:val="0"/>
              <w:marBottom w:val="0"/>
              <w:divBdr>
                <w:top w:val="none" w:sz="0" w:space="0" w:color="auto"/>
                <w:left w:val="none" w:sz="0" w:space="0" w:color="auto"/>
                <w:bottom w:val="none" w:sz="0" w:space="0" w:color="auto"/>
                <w:right w:val="none" w:sz="0" w:space="0" w:color="auto"/>
              </w:divBdr>
            </w:div>
            <w:div w:id="1690376628">
              <w:marLeft w:val="0"/>
              <w:marRight w:val="0"/>
              <w:marTop w:val="0"/>
              <w:marBottom w:val="0"/>
              <w:divBdr>
                <w:top w:val="none" w:sz="0" w:space="0" w:color="auto"/>
                <w:left w:val="none" w:sz="0" w:space="0" w:color="auto"/>
                <w:bottom w:val="none" w:sz="0" w:space="0" w:color="auto"/>
                <w:right w:val="none" w:sz="0" w:space="0" w:color="auto"/>
              </w:divBdr>
            </w:div>
            <w:div w:id="1898975799">
              <w:marLeft w:val="0"/>
              <w:marRight w:val="0"/>
              <w:marTop w:val="0"/>
              <w:marBottom w:val="0"/>
              <w:divBdr>
                <w:top w:val="none" w:sz="0" w:space="0" w:color="auto"/>
                <w:left w:val="none" w:sz="0" w:space="0" w:color="auto"/>
                <w:bottom w:val="none" w:sz="0" w:space="0" w:color="auto"/>
                <w:right w:val="none" w:sz="0" w:space="0" w:color="auto"/>
              </w:divBdr>
            </w:div>
            <w:div w:id="1968005785">
              <w:marLeft w:val="0"/>
              <w:marRight w:val="0"/>
              <w:marTop w:val="0"/>
              <w:marBottom w:val="0"/>
              <w:divBdr>
                <w:top w:val="none" w:sz="0" w:space="0" w:color="auto"/>
                <w:left w:val="none" w:sz="0" w:space="0" w:color="auto"/>
                <w:bottom w:val="none" w:sz="0" w:space="0" w:color="auto"/>
                <w:right w:val="none" w:sz="0" w:space="0" w:color="auto"/>
              </w:divBdr>
            </w:div>
            <w:div w:id="1977030955">
              <w:marLeft w:val="0"/>
              <w:marRight w:val="0"/>
              <w:marTop w:val="0"/>
              <w:marBottom w:val="0"/>
              <w:divBdr>
                <w:top w:val="none" w:sz="0" w:space="0" w:color="auto"/>
                <w:left w:val="none" w:sz="0" w:space="0" w:color="auto"/>
                <w:bottom w:val="none" w:sz="0" w:space="0" w:color="auto"/>
                <w:right w:val="none" w:sz="0" w:space="0" w:color="auto"/>
              </w:divBdr>
            </w:div>
            <w:div w:id="2071491925">
              <w:marLeft w:val="0"/>
              <w:marRight w:val="0"/>
              <w:marTop w:val="0"/>
              <w:marBottom w:val="0"/>
              <w:divBdr>
                <w:top w:val="none" w:sz="0" w:space="0" w:color="auto"/>
                <w:left w:val="none" w:sz="0" w:space="0" w:color="auto"/>
                <w:bottom w:val="none" w:sz="0" w:space="0" w:color="auto"/>
                <w:right w:val="none" w:sz="0" w:space="0" w:color="auto"/>
              </w:divBdr>
            </w:div>
            <w:div w:id="2123836558">
              <w:marLeft w:val="0"/>
              <w:marRight w:val="0"/>
              <w:marTop w:val="0"/>
              <w:marBottom w:val="0"/>
              <w:divBdr>
                <w:top w:val="none" w:sz="0" w:space="0" w:color="auto"/>
                <w:left w:val="none" w:sz="0" w:space="0" w:color="auto"/>
                <w:bottom w:val="none" w:sz="0" w:space="0" w:color="auto"/>
                <w:right w:val="none" w:sz="0" w:space="0" w:color="auto"/>
              </w:divBdr>
            </w:div>
            <w:div w:id="2136757237">
              <w:marLeft w:val="0"/>
              <w:marRight w:val="0"/>
              <w:marTop w:val="0"/>
              <w:marBottom w:val="0"/>
              <w:divBdr>
                <w:top w:val="none" w:sz="0" w:space="0" w:color="auto"/>
                <w:left w:val="none" w:sz="0" w:space="0" w:color="auto"/>
                <w:bottom w:val="none" w:sz="0" w:space="0" w:color="auto"/>
                <w:right w:val="none" w:sz="0" w:space="0" w:color="auto"/>
              </w:divBdr>
            </w:div>
          </w:divsChild>
        </w:div>
        <w:div w:id="2107261772">
          <w:marLeft w:val="0"/>
          <w:marRight w:val="0"/>
          <w:marTop w:val="0"/>
          <w:marBottom w:val="0"/>
          <w:divBdr>
            <w:top w:val="none" w:sz="0" w:space="0" w:color="auto"/>
            <w:left w:val="none" w:sz="0" w:space="0" w:color="auto"/>
            <w:bottom w:val="none" w:sz="0" w:space="0" w:color="auto"/>
            <w:right w:val="none" w:sz="0" w:space="0" w:color="auto"/>
          </w:divBdr>
          <w:divsChild>
            <w:div w:id="220750845">
              <w:marLeft w:val="0"/>
              <w:marRight w:val="0"/>
              <w:marTop w:val="0"/>
              <w:marBottom w:val="0"/>
              <w:divBdr>
                <w:top w:val="none" w:sz="0" w:space="0" w:color="auto"/>
                <w:left w:val="none" w:sz="0" w:space="0" w:color="auto"/>
                <w:bottom w:val="none" w:sz="0" w:space="0" w:color="auto"/>
                <w:right w:val="none" w:sz="0" w:space="0" w:color="auto"/>
              </w:divBdr>
            </w:div>
          </w:divsChild>
        </w:div>
        <w:div w:id="2129548780">
          <w:marLeft w:val="0"/>
          <w:marRight w:val="0"/>
          <w:marTop w:val="0"/>
          <w:marBottom w:val="0"/>
          <w:divBdr>
            <w:top w:val="none" w:sz="0" w:space="0" w:color="auto"/>
            <w:left w:val="none" w:sz="0" w:space="0" w:color="auto"/>
            <w:bottom w:val="none" w:sz="0" w:space="0" w:color="auto"/>
            <w:right w:val="none" w:sz="0" w:space="0" w:color="auto"/>
          </w:divBdr>
          <w:divsChild>
            <w:div w:id="2102942900">
              <w:marLeft w:val="0"/>
              <w:marRight w:val="0"/>
              <w:marTop w:val="0"/>
              <w:marBottom w:val="0"/>
              <w:divBdr>
                <w:top w:val="none" w:sz="0" w:space="0" w:color="auto"/>
                <w:left w:val="none" w:sz="0" w:space="0" w:color="auto"/>
                <w:bottom w:val="none" w:sz="0" w:space="0" w:color="auto"/>
                <w:right w:val="none" w:sz="0" w:space="0" w:color="auto"/>
              </w:divBdr>
            </w:div>
          </w:divsChild>
        </w:div>
        <w:div w:id="2144929626">
          <w:marLeft w:val="0"/>
          <w:marRight w:val="0"/>
          <w:marTop w:val="0"/>
          <w:marBottom w:val="0"/>
          <w:divBdr>
            <w:top w:val="none" w:sz="0" w:space="0" w:color="auto"/>
            <w:left w:val="none" w:sz="0" w:space="0" w:color="auto"/>
            <w:bottom w:val="none" w:sz="0" w:space="0" w:color="auto"/>
            <w:right w:val="none" w:sz="0" w:space="0" w:color="auto"/>
          </w:divBdr>
          <w:divsChild>
            <w:div w:id="385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05482">
      <w:bodyDiv w:val="1"/>
      <w:marLeft w:val="0"/>
      <w:marRight w:val="0"/>
      <w:marTop w:val="0"/>
      <w:marBottom w:val="0"/>
      <w:divBdr>
        <w:top w:val="none" w:sz="0" w:space="0" w:color="auto"/>
        <w:left w:val="none" w:sz="0" w:space="0" w:color="auto"/>
        <w:bottom w:val="none" w:sz="0" w:space="0" w:color="auto"/>
        <w:right w:val="none" w:sz="0" w:space="0" w:color="auto"/>
      </w:divBdr>
      <w:divsChild>
        <w:div w:id="744454061">
          <w:marLeft w:val="0"/>
          <w:marRight w:val="0"/>
          <w:marTop w:val="0"/>
          <w:marBottom w:val="0"/>
          <w:divBdr>
            <w:top w:val="none" w:sz="0" w:space="0" w:color="auto"/>
            <w:left w:val="none" w:sz="0" w:space="0" w:color="auto"/>
            <w:bottom w:val="none" w:sz="0" w:space="0" w:color="auto"/>
            <w:right w:val="none" w:sz="0" w:space="0" w:color="auto"/>
          </w:divBdr>
        </w:div>
        <w:div w:id="1122577463">
          <w:marLeft w:val="0"/>
          <w:marRight w:val="0"/>
          <w:marTop w:val="0"/>
          <w:marBottom w:val="0"/>
          <w:divBdr>
            <w:top w:val="none" w:sz="0" w:space="0" w:color="auto"/>
            <w:left w:val="none" w:sz="0" w:space="0" w:color="auto"/>
            <w:bottom w:val="none" w:sz="0" w:space="0" w:color="auto"/>
            <w:right w:val="none" w:sz="0" w:space="0" w:color="auto"/>
          </w:divBdr>
        </w:div>
      </w:divsChild>
    </w:div>
    <w:div w:id="1493522873">
      <w:bodyDiv w:val="1"/>
      <w:marLeft w:val="0"/>
      <w:marRight w:val="0"/>
      <w:marTop w:val="0"/>
      <w:marBottom w:val="0"/>
      <w:divBdr>
        <w:top w:val="none" w:sz="0" w:space="0" w:color="auto"/>
        <w:left w:val="none" w:sz="0" w:space="0" w:color="auto"/>
        <w:bottom w:val="none" w:sz="0" w:space="0" w:color="auto"/>
        <w:right w:val="none" w:sz="0" w:space="0" w:color="auto"/>
      </w:divBdr>
      <w:divsChild>
        <w:div w:id="357513396">
          <w:marLeft w:val="0"/>
          <w:marRight w:val="0"/>
          <w:marTop w:val="0"/>
          <w:marBottom w:val="0"/>
          <w:divBdr>
            <w:top w:val="none" w:sz="0" w:space="0" w:color="auto"/>
            <w:left w:val="none" w:sz="0" w:space="0" w:color="auto"/>
            <w:bottom w:val="none" w:sz="0" w:space="0" w:color="auto"/>
            <w:right w:val="none" w:sz="0" w:space="0" w:color="auto"/>
          </w:divBdr>
        </w:div>
        <w:div w:id="392236355">
          <w:marLeft w:val="0"/>
          <w:marRight w:val="0"/>
          <w:marTop w:val="0"/>
          <w:marBottom w:val="0"/>
          <w:divBdr>
            <w:top w:val="none" w:sz="0" w:space="0" w:color="auto"/>
            <w:left w:val="none" w:sz="0" w:space="0" w:color="auto"/>
            <w:bottom w:val="none" w:sz="0" w:space="0" w:color="auto"/>
            <w:right w:val="none" w:sz="0" w:space="0" w:color="auto"/>
          </w:divBdr>
        </w:div>
        <w:div w:id="1334917485">
          <w:marLeft w:val="0"/>
          <w:marRight w:val="0"/>
          <w:marTop w:val="0"/>
          <w:marBottom w:val="0"/>
          <w:divBdr>
            <w:top w:val="none" w:sz="0" w:space="0" w:color="auto"/>
            <w:left w:val="none" w:sz="0" w:space="0" w:color="auto"/>
            <w:bottom w:val="none" w:sz="0" w:space="0" w:color="auto"/>
            <w:right w:val="none" w:sz="0" w:space="0" w:color="auto"/>
          </w:divBdr>
        </w:div>
      </w:divsChild>
    </w:div>
    <w:div w:id="1604723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narodne-novine.nn.hr/clanci/sluzbeni/full/2019_01_6_136.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narodne-novine.nn.hr/clanci/sluzbeni/2018_10_89_1748.html" TargetMode="External"/><Relationship Id="rId25" Type="http://schemas.openxmlformats.org/officeDocument/2006/relationships/hyperlink" Target="https://2021.dashboards.sdgindex.org/rankings" TargetMode="External"/><Relationship Id="rId2" Type="http://schemas.openxmlformats.org/officeDocument/2006/relationships/customXml" Target="../customXml/item2.xml"/><Relationship Id="rId16" Type="http://schemas.openxmlformats.org/officeDocument/2006/relationships/hyperlink" Target="https://narodne-novine.nn.hr/clanci/sluzbeni/2017_12_123_2798.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svg"/><Relationship Id="rId5" Type="http://schemas.openxmlformats.org/officeDocument/2006/relationships/customXml" Target="../customXml/item5.xml"/><Relationship Id="rId15" Type="http://schemas.openxmlformats.org/officeDocument/2006/relationships/hyperlink" Target="https://ec.europa.eu/info/publications/new-eu-roma-strategic-framework-equality-inclusion-and-participation-full-package_en" TargetMode="External"/><Relationship Id="rId23"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www.hrvatska2030.h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c.europa.eu/eurostat/databrowser/view/sdg_07_40/default/table?lang=en" TargetMode="External"/><Relationship Id="rId22" Type="http://schemas.openxmlformats.org/officeDocument/2006/relationships/image" Target="media/image3.sv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s3.amazonaws.com/sustainabledevelopment.report/2021/2021-sustainable-development-report.pdf" TargetMode="External"/><Relationship Id="rId2" Type="http://schemas.openxmlformats.org/officeDocument/2006/relationships/hyperlink" Target="https://ec.europa.eu/eurostat/documents/276524/14664033/SDG+country+data+for+progress-status+charts__2022-05-10__CROATIA.xlsx/b1655a78-2b06-cfe9-c3ab-387982df1736?t=1652960485933" TargetMode="External"/><Relationship Id="rId1" Type="http://schemas.openxmlformats.org/officeDocument/2006/relationships/hyperlink" Target="https://ec.europa.eu/eurostat/documents/3217494/14665254/KS-09-22-019-EN-N.pdf/2edccd6a-c90d-e2ed-ccda-7e3419c7c271?t=1654253664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AZJMDCZ6QSYZ-1849078857-27161</_dlc_DocId>
    <_dlc_DocIdUrl xmlns="a494813a-d0d8-4dad-94cb-0d196f36ba15">
      <Url>https://ekoordinacije.vlada.hr/koordinacija-gospodarstvo/_layouts/15/DocIdRedir.aspx?ID=AZJMDCZ6QSYZ-1849078857-27161</Url>
      <Description>AZJMDCZ6QSYZ-1849078857-27161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E9B0585B2CC6B7498492DEAFE3511BDC" ma:contentTypeVersion="0" ma:contentTypeDescription="Stvaranje novog dokumenta." ma:contentTypeScope="" ma:versionID="031b15ee640d5b1e5bf656d975c724db">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7CD71-2CFF-4DD3-83A6-9B1E2F20B405}">
  <ds:schemaRefs>
    <ds:schemaRef ds:uri="a494813a-d0d8-4dad-94cb-0d196f36ba15"/>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9F5FF92-2D33-4D49-8D8E-1DFC56243A53}">
  <ds:schemaRefs>
    <ds:schemaRef ds:uri="http://schemas.microsoft.com/sharepoint/events"/>
  </ds:schemaRefs>
</ds:datastoreItem>
</file>

<file path=customXml/itemProps3.xml><?xml version="1.0" encoding="utf-8"?>
<ds:datastoreItem xmlns:ds="http://schemas.openxmlformats.org/officeDocument/2006/customXml" ds:itemID="{F523D7FF-0AB7-4D13-A83D-44283F96A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EBBC62-78DD-4453-B48B-6F5D9890AABE}">
  <ds:schemaRefs>
    <ds:schemaRef ds:uri="http://schemas.microsoft.com/sharepoint/v3/contenttype/forms"/>
  </ds:schemaRefs>
</ds:datastoreItem>
</file>

<file path=customXml/itemProps5.xml><?xml version="1.0" encoding="utf-8"?>
<ds:datastoreItem xmlns:ds="http://schemas.openxmlformats.org/officeDocument/2006/customXml" ds:itemID="{1B86C09F-3844-4A42-B39A-3FF7462BA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39029</Words>
  <Characters>222471</Characters>
  <Application>Microsoft Office Word</Application>
  <DocSecurity>0</DocSecurity>
  <Lines>1853</Lines>
  <Paragraphs>521</Paragraphs>
  <ScaleCrop>false</ScaleCrop>
  <HeadingPairs>
    <vt:vector size="2" baseType="variant">
      <vt:variant>
        <vt:lpstr>Title</vt:lpstr>
      </vt:variant>
      <vt:variant>
        <vt:i4>1</vt:i4>
      </vt:variant>
    </vt:vector>
  </HeadingPairs>
  <TitlesOfParts>
    <vt:vector size="1" baseType="lpstr">
      <vt:lpstr>GI NRS 2030 (2021)</vt:lpstr>
    </vt:vector>
  </TitlesOfParts>
  <LinksUpToDate>false</LinksUpToDate>
  <CharactersWithSpaces>260979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 NRS 2030 (2021)</dc:title>
  <dc:subject/>
  <dc:creator/>
  <cp:keywords>0123</cp:keywords>
  <cp:lastModifiedBy/>
  <cp:revision>1</cp:revision>
  <dcterms:created xsi:type="dcterms:W3CDTF">2023-04-26T15:16:00Z</dcterms:created>
  <dcterms:modified xsi:type="dcterms:W3CDTF">2023-05-08T08:39:00Z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0x010100E9B0585B2CC6B7498492DEAFE3511BDC</vt:lpwstr>
  </property>
  <property fmtid="{D5CDD505-2E9C-101B-9397-08002B2CF9AE}" pid="3" name="MediaServiceImageTags">
    <vt:lpwstr/>
  </property>
  <property fmtid="{D5CDD505-2E9C-101B-9397-08002B2CF9AE}" pid="4" name="_dlc_DocIdItemGuid">
    <vt:lpwstr>67dec286-aac7-46f7-a098-562a2889936e</vt:lpwstr>
  </property>
</Properties>
</file>