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737F9" w14:textId="77777777" w:rsidR="008B3CE6" w:rsidRPr="004A5A8B" w:rsidRDefault="008B3CE6" w:rsidP="008B3CE6">
      <w:pPr>
        <w:spacing w:after="0" w:line="240" w:lineRule="auto"/>
        <w:jc w:val="center"/>
        <w:rPr>
          <w:rFonts w:ascii="Times New Roman" w:eastAsia="Times New Roman" w:hAnsi="Times New Roman" w:cs="Times New Roman"/>
          <w:sz w:val="24"/>
          <w:szCs w:val="20"/>
          <w:lang w:eastAsia="hr-HR"/>
        </w:rPr>
      </w:pPr>
      <w:r w:rsidRPr="004A5A8B">
        <w:rPr>
          <w:rFonts w:ascii="Times New Roman" w:eastAsia="Times New Roman" w:hAnsi="Times New Roman" w:cs="Times New Roman"/>
          <w:noProof/>
          <w:sz w:val="24"/>
          <w:szCs w:val="20"/>
          <w:lang w:eastAsia="hr-HR"/>
        </w:rPr>
        <w:drawing>
          <wp:inline distT="0" distB="0" distL="0" distR="0" wp14:anchorId="78232F24" wp14:editId="78D4823E">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A5A8B">
        <w:rPr>
          <w:rFonts w:ascii="Times New Roman" w:eastAsia="Times New Roman" w:hAnsi="Times New Roman" w:cs="Times New Roman"/>
          <w:sz w:val="24"/>
          <w:szCs w:val="20"/>
          <w:lang w:eastAsia="hr-HR"/>
        </w:rPr>
        <w:fldChar w:fldCharType="begin"/>
      </w:r>
      <w:r w:rsidRPr="004A5A8B">
        <w:rPr>
          <w:rFonts w:ascii="Times New Roman" w:eastAsia="Times New Roman" w:hAnsi="Times New Roman" w:cs="Times New Roman"/>
          <w:sz w:val="24"/>
          <w:szCs w:val="20"/>
          <w:lang w:eastAsia="hr-HR"/>
        </w:rPr>
        <w:instrText xml:space="preserve"> INCLUDEPICTURE "http://www.inet.hr/~box/images/grb-rh.gif" \* MERGEFORMATINET </w:instrText>
      </w:r>
      <w:r w:rsidRPr="004A5A8B">
        <w:rPr>
          <w:rFonts w:ascii="Times New Roman" w:eastAsia="Times New Roman" w:hAnsi="Times New Roman" w:cs="Times New Roman"/>
          <w:sz w:val="24"/>
          <w:szCs w:val="20"/>
          <w:lang w:eastAsia="hr-HR"/>
        </w:rPr>
        <w:fldChar w:fldCharType="end"/>
      </w:r>
    </w:p>
    <w:p w14:paraId="1F0B0CB9" w14:textId="77777777" w:rsidR="008B3CE6" w:rsidRPr="004A5A8B" w:rsidRDefault="008B3CE6" w:rsidP="008B3CE6">
      <w:pPr>
        <w:spacing w:before="60" w:after="1680" w:line="240" w:lineRule="auto"/>
        <w:jc w:val="center"/>
        <w:rPr>
          <w:rFonts w:ascii="Times New Roman" w:eastAsia="Times New Roman" w:hAnsi="Times New Roman" w:cs="Times New Roman"/>
          <w:sz w:val="28"/>
          <w:szCs w:val="20"/>
          <w:lang w:eastAsia="hr-HR"/>
        </w:rPr>
      </w:pPr>
      <w:r w:rsidRPr="004A5A8B">
        <w:rPr>
          <w:rFonts w:ascii="Times New Roman" w:eastAsia="Times New Roman" w:hAnsi="Times New Roman" w:cs="Times New Roman"/>
          <w:sz w:val="28"/>
          <w:szCs w:val="20"/>
          <w:lang w:eastAsia="hr-HR"/>
        </w:rPr>
        <w:t>VLADA REPUBLIKE HRVATSKE</w:t>
      </w:r>
    </w:p>
    <w:p w14:paraId="05F3D0B4"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p>
    <w:p w14:paraId="759A4568" w14:textId="24991EBC" w:rsidR="008B3CE6" w:rsidRPr="004A5A8B" w:rsidRDefault="008B3CE6" w:rsidP="008B3CE6">
      <w:pPr>
        <w:spacing w:after="0" w:line="240" w:lineRule="auto"/>
        <w:jc w:val="right"/>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 xml:space="preserve">Zagreb, </w:t>
      </w:r>
      <w:r w:rsidR="00D972D2">
        <w:rPr>
          <w:rFonts w:ascii="Times New Roman" w:eastAsia="Times New Roman" w:hAnsi="Times New Roman" w:cs="Times New Roman"/>
          <w:sz w:val="24"/>
          <w:szCs w:val="20"/>
          <w:lang w:eastAsia="hr-HR"/>
        </w:rPr>
        <w:t xml:space="preserve">11. svibnja </w:t>
      </w:r>
      <w:r w:rsidRPr="004A5A8B">
        <w:rPr>
          <w:rFonts w:ascii="Times New Roman" w:eastAsia="Times New Roman" w:hAnsi="Times New Roman" w:cs="Times New Roman"/>
          <w:sz w:val="24"/>
          <w:szCs w:val="20"/>
          <w:lang w:eastAsia="hr-HR"/>
        </w:rPr>
        <w:t>202</w:t>
      </w:r>
      <w:r>
        <w:rPr>
          <w:rFonts w:ascii="Times New Roman" w:eastAsia="Times New Roman" w:hAnsi="Times New Roman" w:cs="Times New Roman"/>
          <w:sz w:val="24"/>
          <w:szCs w:val="20"/>
          <w:lang w:eastAsia="hr-HR"/>
        </w:rPr>
        <w:t>3</w:t>
      </w:r>
      <w:r w:rsidRPr="004A5A8B">
        <w:rPr>
          <w:rFonts w:ascii="Times New Roman" w:eastAsia="Times New Roman" w:hAnsi="Times New Roman" w:cs="Times New Roman"/>
          <w:sz w:val="24"/>
          <w:szCs w:val="20"/>
          <w:lang w:eastAsia="hr-HR"/>
        </w:rPr>
        <w:t>.</w:t>
      </w:r>
    </w:p>
    <w:p w14:paraId="3A659394" w14:textId="77777777" w:rsidR="008B3CE6" w:rsidRPr="004A5A8B" w:rsidRDefault="008B3CE6" w:rsidP="008B3CE6">
      <w:pPr>
        <w:spacing w:after="0" w:line="240" w:lineRule="auto"/>
        <w:jc w:val="right"/>
        <w:rPr>
          <w:rFonts w:ascii="Times New Roman" w:eastAsia="Times New Roman" w:hAnsi="Times New Roman" w:cs="Times New Roman"/>
          <w:sz w:val="24"/>
          <w:szCs w:val="20"/>
          <w:lang w:eastAsia="hr-HR"/>
        </w:rPr>
      </w:pPr>
    </w:p>
    <w:p w14:paraId="65DB64B6" w14:textId="77777777" w:rsidR="008B3CE6" w:rsidRPr="004A5A8B" w:rsidRDefault="008B3CE6" w:rsidP="008B3CE6">
      <w:pPr>
        <w:spacing w:after="0" w:line="240" w:lineRule="auto"/>
        <w:jc w:val="right"/>
        <w:rPr>
          <w:rFonts w:ascii="Times New Roman" w:eastAsia="Times New Roman" w:hAnsi="Times New Roman" w:cs="Times New Roman"/>
          <w:sz w:val="24"/>
          <w:szCs w:val="20"/>
          <w:lang w:eastAsia="hr-HR"/>
        </w:rPr>
      </w:pPr>
    </w:p>
    <w:p w14:paraId="2CB3930E" w14:textId="77777777" w:rsidR="008B3CE6" w:rsidRPr="004A5A8B" w:rsidRDefault="008B3CE6" w:rsidP="008B3CE6">
      <w:pPr>
        <w:spacing w:after="0" w:line="240" w:lineRule="auto"/>
        <w:jc w:val="right"/>
        <w:rPr>
          <w:rFonts w:ascii="Times New Roman" w:eastAsia="Times New Roman" w:hAnsi="Times New Roman" w:cs="Times New Roman"/>
          <w:sz w:val="24"/>
          <w:szCs w:val="20"/>
          <w:lang w:eastAsia="hr-HR"/>
        </w:rPr>
      </w:pPr>
    </w:p>
    <w:p w14:paraId="001D3A02"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B3CE6" w:rsidRPr="004A5A8B" w14:paraId="025ABD51" w14:textId="77777777" w:rsidTr="00643C58">
        <w:tc>
          <w:tcPr>
            <w:tcW w:w="1951" w:type="dxa"/>
          </w:tcPr>
          <w:p w14:paraId="7C4721DC" w14:textId="77777777" w:rsidR="008B3CE6" w:rsidRPr="004A5A8B" w:rsidRDefault="008B3CE6" w:rsidP="00643C58">
            <w:pPr>
              <w:spacing w:line="360" w:lineRule="auto"/>
              <w:jc w:val="right"/>
              <w:rPr>
                <w:sz w:val="24"/>
              </w:rPr>
            </w:pPr>
            <w:r w:rsidRPr="004A5A8B">
              <w:rPr>
                <w:sz w:val="24"/>
              </w:rPr>
              <w:t xml:space="preserve"> </w:t>
            </w:r>
            <w:r w:rsidRPr="004A5A8B">
              <w:rPr>
                <w:b/>
                <w:smallCaps/>
                <w:sz w:val="24"/>
              </w:rPr>
              <w:t>Predlagatelj</w:t>
            </w:r>
            <w:r w:rsidRPr="004A5A8B">
              <w:rPr>
                <w:b/>
                <w:sz w:val="24"/>
              </w:rPr>
              <w:t>:</w:t>
            </w:r>
          </w:p>
        </w:tc>
        <w:tc>
          <w:tcPr>
            <w:tcW w:w="7229" w:type="dxa"/>
          </w:tcPr>
          <w:p w14:paraId="4FEAEB89" w14:textId="77777777" w:rsidR="008B3CE6" w:rsidRPr="004A5A8B" w:rsidRDefault="008B3CE6" w:rsidP="00643C58">
            <w:pPr>
              <w:spacing w:line="360" w:lineRule="auto"/>
              <w:rPr>
                <w:sz w:val="24"/>
              </w:rPr>
            </w:pPr>
            <w:r w:rsidRPr="004A5A8B">
              <w:rPr>
                <w:sz w:val="24"/>
              </w:rPr>
              <w:t>Ministarstvo financija</w:t>
            </w:r>
          </w:p>
        </w:tc>
      </w:tr>
    </w:tbl>
    <w:p w14:paraId="6E1D7808"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8B3CE6" w:rsidRPr="004A5A8B" w14:paraId="7137C631" w14:textId="77777777" w:rsidTr="00643C58">
        <w:tc>
          <w:tcPr>
            <w:tcW w:w="1951" w:type="dxa"/>
          </w:tcPr>
          <w:p w14:paraId="7B92C02B" w14:textId="77777777" w:rsidR="008B3CE6" w:rsidRPr="004A5A8B" w:rsidRDefault="008B3CE6" w:rsidP="00643C58">
            <w:pPr>
              <w:spacing w:line="360" w:lineRule="auto"/>
              <w:jc w:val="right"/>
              <w:rPr>
                <w:sz w:val="24"/>
              </w:rPr>
            </w:pPr>
            <w:r w:rsidRPr="004A5A8B">
              <w:rPr>
                <w:b/>
                <w:smallCaps/>
                <w:sz w:val="24"/>
              </w:rPr>
              <w:t>Predmet</w:t>
            </w:r>
            <w:r w:rsidRPr="004A5A8B">
              <w:rPr>
                <w:b/>
                <w:sz w:val="24"/>
              </w:rPr>
              <w:t>:</w:t>
            </w:r>
          </w:p>
        </w:tc>
        <w:tc>
          <w:tcPr>
            <w:tcW w:w="7229" w:type="dxa"/>
          </w:tcPr>
          <w:p w14:paraId="47E32CBA" w14:textId="0835459C" w:rsidR="008B3CE6" w:rsidRPr="004A5A8B" w:rsidRDefault="008B3CE6" w:rsidP="008B3CE6">
            <w:pPr>
              <w:jc w:val="both"/>
              <w:rPr>
                <w:sz w:val="24"/>
              </w:rPr>
            </w:pPr>
            <w:r>
              <w:rPr>
                <w:sz w:val="24"/>
              </w:rPr>
              <w:t>Nacrt prijedloga zakona o izmjenama i dopunama Zakona o računovodstvu</w:t>
            </w:r>
          </w:p>
        </w:tc>
      </w:tr>
    </w:tbl>
    <w:p w14:paraId="03BB31DA"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r w:rsidRPr="004A5A8B">
        <w:rPr>
          <w:rFonts w:ascii="Times New Roman" w:eastAsia="Times New Roman" w:hAnsi="Times New Roman" w:cs="Times New Roman"/>
          <w:sz w:val="24"/>
          <w:szCs w:val="20"/>
          <w:lang w:eastAsia="hr-HR"/>
        </w:rPr>
        <w:t>__________________________________________________________________________</w:t>
      </w:r>
    </w:p>
    <w:p w14:paraId="3F7428F9"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p>
    <w:p w14:paraId="6654BBCF"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p>
    <w:p w14:paraId="5BB5EEDB"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p>
    <w:p w14:paraId="6D992EA8" w14:textId="77777777" w:rsidR="008B3CE6" w:rsidRPr="004A5A8B" w:rsidRDefault="008B3CE6" w:rsidP="008B3CE6">
      <w:pPr>
        <w:spacing w:after="0" w:line="240" w:lineRule="auto"/>
        <w:jc w:val="both"/>
        <w:rPr>
          <w:rFonts w:ascii="Times New Roman" w:eastAsia="Times New Roman" w:hAnsi="Times New Roman" w:cs="Times New Roman"/>
          <w:sz w:val="24"/>
          <w:szCs w:val="20"/>
          <w:lang w:eastAsia="hr-HR"/>
        </w:rPr>
      </w:pPr>
    </w:p>
    <w:p w14:paraId="289FE0D6"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18814AAF"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331AE65B"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2A03EF2D"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73FB5B13"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0CE1DDEB"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500B3725" w14:textId="77777777" w:rsidR="008B3CE6" w:rsidRPr="004A5A8B" w:rsidRDefault="008B3CE6" w:rsidP="008B3CE6">
      <w:pPr>
        <w:spacing w:line="240" w:lineRule="exact"/>
        <w:jc w:val="center"/>
        <w:rPr>
          <w:rFonts w:ascii="Verdana" w:eastAsia="Times New Roman" w:hAnsi="Verdana" w:cs="Times New Roman"/>
          <w:w w:val="61"/>
          <w:sz w:val="20"/>
          <w:szCs w:val="20"/>
        </w:rPr>
      </w:pPr>
    </w:p>
    <w:p w14:paraId="594F57D0" w14:textId="77777777" w:rsidR="008B3CE6" w:rsidRPr="004A5A8B" w:rsidRDefault="008B3CE6" w:rsidP="008B3CE6">
      <w:pPr>
        <w:tabs>
          <w:tab w:val="center" w:pos="4536"/>
          <w:tab w:val="right" w:pos="9072"/>
        </w:tabs>
        <w:spacing w:after="0" w:line="240" w:lineRule="auto"/>
        <w:rPr>
          <w:rFonts w:ascii="Times New Roman" w:eastAsia="Times New Roman" w:hAnsi="Times New Roman" w:cs="Times New Roman"/>
          <w:sz w:val="24"/>
          <w:szCs w:val="24"/>
          <w:lang w:eastAsia="hr-HR"/>
        </w:rPr>
      </w:pPr>
    </w:p>
    <w:p w14:paraId="53E8AA71"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1FDF8FC3"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5E9AF618"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79DFD0C8"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1A596F3C"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740D1DE5"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3640D6DF" w14:textId="77777777" w:rsidR="008B3CE6" w:rsidRDefault="008B3CE6" w:rsidP="008B3CE6">
      <w:pPr>
        <w:spacing w:after="0" w:line="240" w:lineRule="auto"/>
        <w:rPr>
          <w:rFonts w:ascii="Times New Roman" w:eastAsia="Times New Roman" w:hAnsi="Times New Roman" w:cs="Times New Roman"/>
          <w:sz w:val="24"/>
          <w:szCs w:val="20"/>
          <w:lang w:eastAsia="hr-HR"/>
        </w:rPr>
      </w:pPr>
    </w:p>
    <w:p w14:paraId="70800C70" w14:textId="77777777" w:rsidR="008B3CE6" w:rsidRDefault="008B3CE6" w:rsidP="008B3CE6">
      <w:pPr>
        <w:spacing w:after="0" w:line="240" w:lineRule="auto"/>
        <w:rPr>
          <w:rFonts w:ascii="Times New Roman" w:eastAsia="Times New Roman" w:hAnsi="Times New Roman" w:cs="Times New Roman"/>
          <w:sz w:val="24"/>
          <w:szCs w:val="20"/>
          <w:lang w:eastAsia="hr-HR"/>
        </w:rPr>
      </w:pPr>
    </w:p>
    <w:p w14:paraId="7B6A264F"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324CAE32"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42C373A1" w14:textId="77777777" w:rsidR="008B3CE6" w:rsidRPr="004A5A8B" w:rsidRDefault="008B3CE6" w:rsidP="008B3CE6">
      <w:pPr>
        <w:spacing w:after="0" w:line="240" w:lineRule="auto"/>
        <w:rPr>
          <w:rFonts w:ascii="Times New Roman" w:eastAsia="Times New Roman" w:hAnsi="Times New Roman" w:cs="Times New Roman"/>
          <w:sz w:val="24"/>
          <w:szCs w:val="20"/>
          <w:lang w:eastAsia="hr-HR"/>
        </w:rPr>
      </w:pPr>
    </w:p>
    <w:p w14:paraId="5F37BB8E" w14:textId="77777777" w:rsidR="008B3CE6" w:rsidRDefault="008B3CE6" w:rsidP="008B3CE6">
      <w:pPr>
        <w:pBdr>
          <w:top w:val="single" w:sz="4" w:space="1" w:color="404040"/>
        </w:pBdr>
        <w:tabs>
          <w:tab w:val="center" w:pos="4536"/>
          <w:tab w:val="right" w:pos="9072"/>
        </w:tabs>
        <w:spacing w:after="0" w:line="240" w:lineRule="auto"/>
        <w:jc w:val="center"/>
      </w:pPr>
      <w:r w:rsidRPr="004A5A8B">
        <w:rPr>
          <w:rFonts w:ascii="Times New Roman" w:eastAsia="Times New Roman" w:hAnsi="Times New Roman" w:cs="Times New Roman"/>
          <w:color w:val="404040"/>
          <w:spacing w:val="20"/>
          <w:sz w:val="20"/>
          <w:szCs w:val="24"/>
          <w:lang w:eastAsia="hr-HR"/>
        </w:rPr>
        <w:t>Banski dvori | Trg Sv. Marka 2  | 10000 Zagreb | tel. 01 4569 222 | vlada.gov.hr</w:t>
      </w:r>
    </w:p>
    <w:p w14:paraId="4F175551" w14:textId="77777777" w:rsidR="002932AC" w:rsidRDefault="002932AC" w:rsidP="00BC3B66">
      <w:pPr>
        <w:spacing w:after="120" w:line="240" w:lineRule="auto"/>
        <w:jc w:val="center"/>
        <w:rPr>
          <w:rFonts w:ascii="Times New Roman" w:hAnsi="Times New Roman" w:cs="Times New Roman"/>
          <w:b/>
          <w:color w:val="0D0D0D" w:themeColor="text1" w:themeTint="F2"/>
          <w:sz w:val="24"/>
          <w:szCs w:val="24"/>
        </w:rPr>
      </w:pPr>
    </w:p>
    <w:p w14:paraId="7D2CB4CE" w14:textId="489179FE" w:rsidR="002932AC" w:rsidRPr="002932AC" w:rsidRDefault="002932AC" w:rsidP="002932AC">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2932AC">
        <w:rPr>
          <w:rFonts w:ascii="Times New Roman" w:eastAsia="Times New Roman" w:hAnsi="Times New Roman" w:cs="Times New Roman"/>
          <w:b/>
          <w:sz w:val="24"/>
          <w:szCs w:val="24"/>
          <w:lang w:eastAsia="hr-HR"/>
        </w:rPr>
        <w:t>REPUBLIKA HRVATSKA</w:t>
      </w:r>
    </w:p>
    <w:p w14:paraId="372140DE" w14:textId="77777777" w:rsidR="002932AC" w:rsidRPr="002932AC" w:rsidRDefault="002932AC" w:rsidP="002932AC">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2932AC">
        <w:rPr>
          <w:rFonts w:ascii="Times New Roman" w:eastAsia="Times New Roman" w:hAnsi="Times New Roman" w:cs="Times New Roman"/>
          <w:b/>
          <w:sz w:val="24"/>
          <w:szCs w:val="24"/>
          <w:lang w:eastAsia="hr-HR"/>
        </w:rPr>
        <w:t>MINISTARSTVO FINANCIJA</w:t>
      </w:r>
    </w:p>
    <w:p w14:paraId="11C24C35" w14:textId="77777777" w:rsidR="002932AC" w:rsidRPr="002932AC" w:rsidRDefault="002932AC" w:rsidP="002932AC">
      <w:pPr>
        <w:pBdr>
          <w:bottom w:val="single" w:sz="12" w:space="1" w:color="auto"/>
        </w:pBdr>
        <w:spacing w:after="0" w:line="240" w:lineRule="auto"/>
        <w:jc w:val="both"/>
        <w:rPr>
          <w:rFonts w:ascii="Times New Roman" w:eastAsia="Times New Roman" w:hAnsi="Times New Roman" w:cs="Times New Roman"/>
          <w:b/>
          <w:sz w:val="24"/>
          <w:szCs w:val="24"/>
          <w:lang w:eastAsia="hr-HR"/>
        </w:rPr>
      </w:pPr>
    </w:p>
    <w:p w14:paraId="65F252A3"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1C5918B3"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21154A92"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48DA77B7" w14:textId="77777777" w:rsidR="002932AC" w:rsidRPr="002932AC" w:rsidRDefault="002932AC" w:rsidP="002932AC">
      <w:pPr>
        <w:spacing w:after="0" w:line="240" w:lineRule="auto"/>
        <w:jc w:val="both"/>
        <w:rPr>
          <w:rFonts w:ascii="Times New Roman" w:eastAsia="Times New Roman" w:hAnsi="Times New Roman" w:cs="Times New Roman"/>
          <w:sz w:val="24"/>
          <w:szCs w:val="24"/>
          <w:lang w:eastAsia="hr-HR"/>
        </w:rPr>
      </w:pPr>
    </w:p>
    <w:p w14:paraId="002F758F" w14:textId="77777777" w:rsidR="002932AC" w:rsidRPr="002932AC" w:rsidRDefault="002932AC" w:rsidP="00847A0E">
      <w:pPr>
        <w:spacing w:line="240" w:lineRule="auto"/>
        <w:jc w:val="right"/>
        <w:rPr>
          <w:rFonts w:ascii="Times New Roman" w:eastAsia="Calibri" w:hAnsi="Times New Roman" w:cs="Times New Roman"/>
          <w:b/>
          <w:sz w:val="24"/>
          <w:szCs w:val="24"/>
        </w:rPr>
      </w:pPr>
      <w:r w:rsidRPr="002932AC">
        <w:rPr>
          <w:rFonts w:ascii="Times New Roman" w:eastAsia="Calibri" w:hAnsi="Times New Roman" w:cs="Times New Roman"/>
          <w:b/>
          <w:sz w:val="24"/>
          <w:szCs w:val="24"/>
        </w:rPr>
        <w:t>NACRT</w:t>
      </w:r>
    </w:p>
    <w:p w14:paraId="37BDACC4" w14:textId="77777777" w:rsidR="002932AC" w:rsidRPr="002932AC" w:rsidRDefault="002932AC" w:rsidP="00847A0E">
      <w:pPr>
        <w:spacing w:line="240" w:lineRule="auto"/>
        <w:jc w:val="both"/>
        <w:rPr>
          <w:rFonts w:ascii="Times New Roman" w:hAnsi="Times New Roman" w:cs="Times New Roman"/>
          <w:b/>
          <w:sz w:val="24"/>
          <w:szCs w:val="24"/>
        </w:rPr>
      </w:pPr>
    </w:p>
    <w:p w14:paraId="0299AF6E" w14:textId="77777777" w:rsidR="002932AC" w:rsidRPr="002932AC" w:rsidRDefault="002932AC" w:rsidP="00847A0E">
      <w:pPr>
        <w:spacing w:line="240" w:lineRule="auto"/>
        <w:jc w:val="both"/>
        <w:rPr>
          <w:rFonts w:ascii="Times New Roman" w:hAnsi="Times New Roman" w:cs="Times New Roman"/>
          <w:b/>
          <w:sz w:val="24"/>
          <w:szCs w:val="24"/>
        </w:rPr>
      </w:pPr>
    </w:p>
    <w:p w14:paraId="5CEBB0C1" w14:textId="77777777" w:rsidR="002932AC" w:rsidRPr="002932AC" w:rsidRDefault="002932AC" w:rsidP="00847A0E">
      <w:pPr>
        <w:spacing w:line="240" w:lineRule="auto"/>
        <w:jc w:val="both"/>
        <w:rPr>
          <w:rFonts w:ascii="Times New Roman" w:hAnsi="Times New Roman" w:cs="Times New Roman"/>
          <w:b/>
          <w:sz w:val="24"/>
          <w:szCs w:val="24"/>
        </w:rPr>
      </w:pPr>
    </w:p>
    <w:p w14:paraId="58E8B2E2" w14:textId="77777777" w:rsidR="002932AC" w:rsidRPr="002932AC" w:rsidRDefault="002932AC" w:rsidP="00847A0E">
      <w:pPr>
        <w:spacing w:line="240" w:lineRule="auto"/>
        <w:jc w:val="both"/>
        <w:rPr>
          <w:rFonts w:ascii="Times New Roman" w:hAnsi="Times New Roman" w:cs="Times New Roman"/>
          <w:b/>
          <w:sz w:val="24"/>
          <w:szCs w:val="24"/>
        </w:rPr>
      </w:pPr>
    </w:p>
    <w:p w14:paraId="72235F9D" w14:textId="77777777" w:rsidR="002932AC" w:rsidRPr="002932AC" w:rsidRDefault="002932AC" w:rsidP="00847A0E">
      <w:pPr>
        <w:spacing w:line="240" w:lineRule="auto"/>
        <w:jc w:val="both"/>
        <w:rPr>
          <w:rFonts w:ascii="Times New Roman" w:hAnsi="Times New Roman" w:cs="Times New Roman"/>
          <w:b/>
          <w:sz w:val="24"/>
          <w:szCs w:val="24"/>
        </w:rPr>
      </w:pPr>
    </w:p>
    <w:p w14:paraId="5218103B" w14:textId="77777777" w:rsidR="002932AC" w:rsidRPr="002932AC" w:rsidRDefault="002932AC" w:rsidP="00847A0E">
      <w:pPr>
        <w:spacing w:line="240" w:lineRule="auto"/>
        <w:jc w:val="both"/>
        <w:rPr>
          <w:rFonts w:ascii="Times New Roman" w:hAnsi="Times New Roman" w:cs="Times New Roman"/>
          <w:b/>
          <w:sz w:val="24"/>
          <w:szCs w:val="24"/>
        </w:rPr>
      </w:pPr>
    </w:p>
    <w:p w14:paraId="00338D91" w14:textId="77777777" w:rsidR="002932AC" w:rsidRPr="002932AC" w:rsidRDefault="002932AC" w:rsidP="00847A0E">
      <w:pPr>
        <w:spacing w:line="240" w:lineRule="auto"/>
        <w:jc w:val="both"/>
        <w:rPr>
          <w:rFonts w:ascii="Times New Roman" w:hAnsi="Times New Roman" w:cs="Times New Roman"/>
          <w:b/>
          <w:sz w:val="24"/>
          <w:szCs w:val="24"/>
        </w:rPr>
      </w:pPr>
    </w:p>
    <w:p w14:paraId="54CA96E4" w14:textId="77777777" w:rsidR="002932AC" w:rsidRPr="002932AC" w:rsidRDefault="002932AC" w:rsidP="00847A0E">
      <w:pPr>
        <w:spacing w:line="240" w:lineRule="auto"/>
        <w:jc w:val="center"/>
        <w:rPr>
          <w:rFonts w:ascii="Times New Roman" w:hAnsi="Times New Roman" w:cs="Times New Roman"/>
          <w:b/>
          <w:sz w:val="24"/>
          <w:szCs w:val="24"/>
        </w:rPr>
      </w:pPr>
    </w:p>
    <w:p w14:paraId="7B0B90E7" w14:textId="77777777" w:rsidR="002932AC" w:rsidRPr="002932AC" w:rsidRDefault="002932AC" w:rsidP="00847A0E">
      <w:pPr>
        <w:spacing w:line="240" w:lineRule="auto"/>
        <w:jc w:val="center"/>
        <w:rPr>
          <w:rFonts w:ascii="Times New Roman" w:hAnsi="Times New Roman" w:cs="Times New Roman"/>
          <w:b/>
          <w:sz w:val="24"/>
          <w:szCs w:val="24"/>
        </w:rPr>
      </w:pPr>
    </w:p>
    <w:p w14:paraId="05C2E19C" w14:textId="77777777" w:rsidR="002932AC" w:rsidRPr="002932AC" w:rsidRDefault="002932AC" w:rsidP="00847A0E">
      <w:pPr>
        <w:spacing w:line="240" w:lineRule="auto"/>
        <w:jc w:val="center"/>
        <w:rPr>
          <w:rFonts w:ascii="Times New Roman" w:hAnsi="Times New Roman" w:cs="Times New Roman"/>
          <w:b/>
          <w:sz w:val="24"/>
          <w:szCs w:val="24"/>
        </w:rPr>
      </w:pPr>
    </w:p>
    <w:p w14:paraId="2055E289" w14:textId="77777777" w:rsidR="002932AC" w:rsidRPr="002932AC" w:rsidRDefault="002932AC" w:rsidP="002932AC">
      <w:pPr>
        <w:spacing w:after="0" w:line="240" w:lineRule="auto"/>
        <w:jc w:val="center"/>
        <w:rPr>
          <w:rFonts w:ascii="Times New Roman" w:hAnsi="Times New Roman" w:cs="Times New Roman"/>
          <w:b/>
          <w:sz w:val="24"/>
          <w:szCs w:val="24"/>
        </w:rPr>
      </w:pPr>
      <w:r w:rsidRPr="002932AC">
        <w:rPr>
          <w:rFonts w:ascii="Times New Roman" w:hAnsi="Times New Roman" w:cs="Times New Roman"/>
          <w:b/>
          <w:sz w:val="24"/>
          <w:szCs w:val="24"/>
        </w:rPr>
        <w:t xml:space="preserve">PRIJEDLOG ZAKONA O </w:t>
      </w:r>
      <w:r w:rsidRPr="00847A0E">
        <w:rPr>
          <w:rFonts w:ascii="Times New Roman" w:hAnsi="Times New Roman" w:cs="Times New Roman"/>
          <w:b/>
          <w:sz w:val="24"/>
          <w:szCs w:val="24"/>
        </w:rPr>
        <w:t>IZMJENAMA</w:t>
      </w:r>
      <w:r w:rsidRPr="002932AC">
        <w:rPr>
          <w:rFonts w:ascii="Times New Roman" w:hAnsi="Times New Roman" w:cs="Times New Roman"/>
          <w:b/>
          <w:sz w:val="24"/>
          <w:szCs w:val="24"/>
        </w:rPr>
        <w:t xml:space="preserve"> I DOPUNAMA ZAKONA O RAČUNOVODSTVU</w:t>
      </w:r>
    </w:p>
    <w:p w14:paraId="19E0527A" w14:textId="77777777" w:rsidR="002932AC" w:rsidRPr="002932AC" w:rsidRDefault="002932AC" w:rsidP="002932AC">
      <w:pPr>
        <w:spacing w:after="0" w:line="240" w:lineRule="auto"/>
        <w:jc w:val="center"/>
        <w:rPr>
          <w:rFonts w:ascii="Times New Roman" w:hAnsi="Times New Roman" w:cs="Times New Roman"/>
          <w:b/>
          <w:sz w:val="24"/>
          <w:szCs w:val="24"/>
        </w:rPr>
      </w:pPr>
    </w:p>
    <w:p w14:paraId="4DC8C858" w14:textId="77777777" w:rsidR="002932AC" w:rsidRPr="002932AC" w:rsidRDefault="002932AC" w:rsidP="00847A0E">
      <w:pPr>
        <w:spacing w:line="240" w:lineRule="auto"/>
        <w:jc w:val="center"/>
        <w:rPr>
          <w:rFonts w:ascii="Times New Roman" w:hAnsi="Times New Roman" w:cs="Times New Roman"/>
          <w:sz w:val="24"/>
          <w:szCs w:val="24"/>
        </w:rPr>
      </w:pPr>
    </w:p>
    <w:p w14:paraId="2ABAB063" w14:textId="77777777" w:rsidR="002932AC" w:rsidRPr="002932AC" w:rsidRDefault="002932AC" w:rsidP="00847A0E">
      <w:pPr>
        <w:spacing w:line="240" w:lineRule="auto"/>
        <w:jc w:val="both"/>
        <w:rPr>
          <w:rFonts w:ascii="Times New Roman" w:hAnsi="Times New Roman" w:cs="Times New Roman"/>
          <w:sz w:val="24"/>
          <w:szCs w:val="24"/>
        </w:rPr>
      </w:pPr>
    </w:p>
    <w:p w14:paraId="570D8654" w14:textId="77777777" w:rsidR="002932AC" w:rsidRPr="002932AC" w:rsidRDefault="002932AC" w:rsidP="00847A0E">
      <w:pPr>
        <w:spacing w:line="240" w:lineRule="auto"/>
        <w:jc w:val="both"/>
        <w:rPr>
          <w:rFonts w:ascii="Times New Roman" w:hAnsi="Times New Roman" w:cs="Times New Roman"/>
          <w:sz w:val="24"/>
          <w:szCs w:val="24"/>
        </w:rPr>
      </w:pPr>
    </w:p>
    <w:p w14:paraId="3CE71F7B" w14:textId="77777777" w:rsidR="002932AC" w:rsidRPr="002932AC" w:rsidRDefault="002932AC" w:rsidP="00847A0E">
      <w:pPr>
        <w:spacing w:line="240" w:lineRule="auto"/>
        <w:jc w:val="both"/>
        <w:rPr>
          <w:rFonts w:ascii="Times New Roman" w:hAnsi="Times New Roman" w:cs="Times New Roman"/>
          <w:sz w:val="24"/>
          <w:szCs w:val="24"/>
        </w:rPr>
      </w:pPr>
    </w:p>
    <w:p w14:paraId="09AF78CB" w14:textId="77777777" w:rsidR="002932AC" w:rsidRPr="002932AC" w:rsidRDefault="002932AC" w:rsidP="00847A0E">
      <w:pPr>
        <w:spacing w:line="240" w:lineRule="auto"/>
        <w:jc w:val="both"/>
        <w:rPr>
          <w:rFonts w:ascii="Times New Roman" w:hAnsi="Times New Roman" w:cs="Times New Roman"/>
          <w:b/>
          <w:sz w:val="24"/>
          <w:szCs w:val="24"/>
        </w:rPr>
      </w:pPr>
    </w:p>
    <w:p w14:paraId="2BB9C5AF" w14:textId="77777777" w:rsidR="002932AC" w:rsidRPr="002932AC" w:rsidRDefault="002932AC" w:rsidP="00847A0E">
      <w:pPr>
        <w:spacing w:line="240" w:lineRule="auto"/>
        <w:jc w:val="both"/>
        <w:rPr>
          <w:rFonts w:ascii="Times New Roman" w:hAnsi="Times New Roman" w:cs="Times New Roman"/>
          <w:b/>
          <w:sz w:val="24"/>
          <w:szCs w:val="24"/>
        </w:rPr>
      </w:pPr>
    </w:p>
    <w:p w14:paraId="10E19E6C" w14:textId="77777777" w:rsidR="002932AC" w:rsidRPr="002932AC" w:rsidRDefault="002932AC" w:rsidP="00847A0E">
      <w:pPr>
        <w:spacing w:line="240" w:lineRule="auto"/>
        <w:jc w:val="both"/>
        <w:rPr>
          <w:rFonts w:ascii="Times New Roman" w:hAnsi="Times New Roman" w:cs="Times New Roman"/>
          <w:b/>
          <w:sz w:val="24"/>
          <w:szCs w:val="24"/>
        </w:rPr>
      </w:pPr>
    </w:p>
    <w:p w14:paraId="3A875287" w14:textId="77777777" w:rsidR="002932AC" w:rsidRPr="002932AC" w:rsidRDefault="002932AC" w:rsidP="00847A0E">
      <w:pPr>
        <w:spacing w:line="240" w:lineRule="auto"/>
        <w:jc w:val="both"/>
        <w:rPr>
          <w:rFonts w:ascii="Times New Roman" w:hAnsi="Times New Roman" w:cs="Times New Roman"/>
          <w:b/>
          <w:sz w:val="24"/>
          <w:szCs w:val="24"/>
        </w:rPr>
      </w:pPr>
    </w:p>
    <w:p w14:paraId="7475CED8" w14:textId="77777777" w:rsidR="002932AC" w:rsidRPr="002932AC" w:rsidRDefault="002932AC" w:rsidP="00847A0E">
      <w:pPr>
        <w:spacing w:line="240" w:lineRule="auto"/>
        <w:jc w:val="both"/>
        <w:rPr>
          <w:rFonts w:ascii="Times New Roman" w:hAnsi="Times New Roman" w:cs="Times New Roman"/>
          <w:b/>
          <w:sz w:val="24"/>
          <w:szCs w:val="24"/>
        </w:rPr>
      </w:pPr>
    </w:p>
    <w:p w14:paraId="668D3172" w14:textId="77777777" w:rsidR="002932AC" w:rsidRPr="002932AC" w:rsidRDefault="002932AC" w:rsidP="00847A0E">
      <w:pPr>
        <w:spacing w:line="240" w:lineRule="auto"/>
        <w:jc w:val="both"/>
        <w:rPr>
          <w:rFonts w:ascii="Times New Roman" w:hAnsi="Times New Roman" w:cs="Times New Roman"/>
          <w:b/>
          <w:sz w:val="24"/>
          <w:szCs w:val="24"/>
        </w:rPr>
      </w:pPr>
    </w:p>
    <w:p w14:paraId="51AEE1B7" w14:textId="77777777" w:rsidR="002932AC" w:rsidRPr="002932AC" w:rsidRDefault="002932AC" w:rsidP="00847A0E">
      <w:pPr>
        <w:spacing w:line="240" w:lineRule="auto"/>
        <w:jc w:val="both"/>
        <w:rPr>
          <w:rFonts w:ascii="Times New Roman" w:hAnsi="Times New Roman" w:cs="Times New Roman"/>
          <w:b/>
          <w:sz w:val="24"/>
          <w:szCs w:val="24"/>
        </w:rPr>
      </w:pPr>
    </w:p>
    <w:p w14:paraId="3D161A9F" w14:textId="77777777" w:rsidR="002932AC" w:rsidRPr="002932AC" w:rsidRDefault="002932AC" w:rsidP="00847A0E">
      <w:pPr>
        <w:spacing w:line="240" w:lineRule="auto"/>
        <w:jc w:val="both"/>
        <w:rPr>
          <w:rFonts w:ascii="Times New Roman" w:hAnsi="Times New Roman" w:cs="Times New Roman"/>
          <w:b/>
          <w:sz w:val="24"/>
          <w:szCs w:val="24"/>
        </w:rPr>
      </w:pPr>
      <w:r w:rsidRPr="002932AC">
        <w:rPr>
          <w:rFonts w:ascii="Times New Roman" w:hAnsi="Times New Roman" w:cs="Times New Roman"/>
          <w:b/>
          <w:sz w:val="24"/>
          <w:szCs w:val="24"/>
        </w:rPr>
        <w:t>__________________________________________________________________________</w:t>
      </w:r>
    </w:p>
    <w:p w14:paraId="14082A3E" w14:textId="77777777" w:rsidR="002932AC" w:rsidRPr="002932AC" w:rsidRDefault="002932AC" w:rsidP="002932AC">
      <w:pPr>
        <w:spacing w:after="0" w:line="240" w:lineRule="auto"/>
        <w:ind w:firstLine="708"/>
        <w:jc w:val="center"/>
        <w:rPr>
          <w:rFonts w:ascii="Times New Roman" w:hAnsi="Times New Roman" w:cs="Times New Roman"/>
          <w:b/>
          <w:sz w:val="24"/>
          <w:szCs w:val="24"/>
        </w:rPr>
      </w:pPr>
    </w:p>
    <w:p w14:paraId="507ECB43" w14:textId="213CE7F1" w:rsidR="002932AC" w:rsidRPr="002932AC" w:rsidRDefault="002070E7" w:rsidP="004D19AD">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7E7A73">
        <w:rPr>
          <w:rFonts w:ascii="Times New Roman" w:hAnsi="Times New Roman" w:cs="Times New Roman"/>
          <w:b/>
          <w:sz w:val="24"/>
          <w:szCs w:val="24"/>
        </w:rPr>
        <w:t>svibanj</w:t>
      </w:r>
      <w:r w:rsidR="00DD6F43" w:rsidRPr="002932AC">
        <w:rPr>
          <w:rFonts w:ascii="Times New Roman" w:hAnsi="Times New Roman" w:cs="Times New Roman"/>
          <w:b/>
          <w:sz w:val="24"/>
          <w:szCs w:val="24"/>
        </w:rPr>
        <w:t xml:space="preserve"> </w:t>
      </w:r>
      <w:r w:rsidR="002932AC" w:rsidRPr="002932AC">
        <w:rPr>
          <w:rFonts w:ascii="Times New Roman" w:hAnsi="Times New Roman" w:cs="Times New Roman"/>
          <w:b/>
          <w:sz w:val="24"/>
          <w:szCs w:val="24"/>
        </w:rPr>
        <w:t>2023.</w:t>
      </w:r>
    </w:p>
    <w:p w14:paraId="2B48A667" w14:textId="77777777" w:rsidR="002932AC" w:rsidRPr="002932AC" w:rsidRDefault="002932AC" w:rsidP="002932AC">
      <w:pPr>
        <w:spacing w:after="120" w:line="240" w:lineRule="auto"/>
        <w:jc w:val="center"/>
        <w:rPr>
          <w:rFonts w:ascii="Times New Roman" w:hAnsi="Times New Roman" w:cs="Times New Roman"/>
          <w:b/>
          <w:sz w:val="24"/>
          <w:szCs w:val="24"/>
        </w:rPr>
      </w:pPr>
      <w:r w:rsidRPr="002932AC">
        <w:rPr>
          <w:rFonts w:ascii="Times New Roman" w:hAnsi="Times New Roman" w:cs="Times New Roman"/>
          <w:b/>
          <w:sz w:val="24"/>
          <w:szCs w:val="24"/>
        </w:rPr>
        <w:lastRenderedPageBreak/>
        <w:t>PRIJEDLOG ZAKONA O IZMJENAMA I DOPUNAMA ZAKONA O RAČUNOVODSTVU</w:t>
      </w:r>
    </w:p>
    <w:p w14:paraId="1D2487D3" w14:textId="77777777" w:rsidR="002932AC" w:rsidRPr="002932AC" w:rsidRDefault="002932AC" w:rsidP="002932AC">
      <w:pPr>
        <w:spacing w:after="120" w:line="240" w:lineRule="auto"/>
        <w:jc w:val="both"/>
        <w:rPr>
          <w:rFonts w:ascii="Times New Roman" w:hAnsi="Times New Roman" w:cs="Times New Roman"/>
          <w:b/>
          <w:sz w:val="24"/>
          <w:szCs w:val="24"/>
        </w:rPr>
      </w:pPr>
    </w:p>
    <w:p w14:paraId="1D7B6B4B" w14:textId="77777777" w:rsidR="002932AC" w:rsidRPr="002932AC" w:rsidRDefault="002932AC" w:rsidP="002932AC">
      <w:pPr>
        <w:spacing w:after="120" w:line="240" w:lineRule="auto"/>
        <w:jc w:val="both"/>
        <w:rPr>
          <w:rFonts w:ascii="Times New Roman" w:hAnsi="Times New Roman" w:cs="Times New Roman"/>
          <w:b/>
          <w:sz w:val="24"/>
          <w:szCs w:val="24"/>
        </w:rPr>
      </w:pPr>
      <w:r w:rsidRPr="002932AC">
        <w:rPr>
          <w:rFonts w:ascii="Times New Roman" w:hAnsi="Times New Roman" w:cs="Times New Roman"/>
          <w:b/>
          <w:sz w:val="24"/>
          <w:szCs w:val="24"/>
        </w:rPr>
        <w:t xml:space="preserve">I. USTAVNA OSNOVA ZA DONOŠENJE ZAKONA </w:t>
      </w:r>
    </w:p>
    <w:p w14:paraId="22CFD438" w14:textId="0D1D6EBE" w:rsidR="002932AC" w:rsidRPr="002932AC" w:rsidRDefault="002932AC" w:rsidP="002932AC">
      <w:pPr>
        <w:spacing w:after="120" w:line="240" w:lineRule="auto"/>
        <w:jc w:val="both"/>
        <w:rPr>
          <w:rFonts w:ascii="Times New Roman" w:hAnsi="Times New Roman" w:cs="Times New Roman"/>
          <w:sz w:val="24"/>
          <w:szCs w:val="24"/>
          <w:lang w:eastAsia="hr-HR"/>
        </w:rPr>
      </w:pPr>
      <w:r w:rsidRPr="002932AC">
        <w:rPr>
          <w:rFonts w:ascii="Times New Roman" w:hAnsi="Times New Roman" w:cs="Times New Roman"/>
          <w:sz w:val="24"/>
          <w:szCs w:val="24"/>
          <w:lang w:eastAsia="hr-HR"/>
        </w:rPr>
        <w:t>Ustavna osnova za donošenje ovoga Zakona sadržana je u odredbi članka 2. stavka 4.</w:t>
      </w:r>
      <w:r w:rsidR="00266DF4">
        <w:rPr>
          <w:rFonts w:ascii="Times New Roman" w:hAnsi="Times New Roman" w:cs="Times New Roman"/>
          <w:sz w:val="24"/>
          <w:szCs w:val="24"/>
          <w:lang w:eastAsia="hr-HR"/>
        </w:rPr>
        <w:t xml:space="preserve"> podstavka 1.</w:t>
      </w:r>
      <w:r w:rsidRPr="002932AC">
        <w:rPr>
          <w:rFonts w:ascii="Times New Roman" w:hAnsi="Times New Roman" w:cs="Times New Roman"/>
          <w:sz w:val="24"/>
          <w:szCs w:val="24"/>
          <w:lang w:eastAsia="hr-HR"/>
        </w:rPr>
        <w:t xml:space="preserve"> Ustava Republike Hrvatske („Narodne novine“, br. 85/10. – pročišćeni tekst i 5/14. – Odluka Ustavnog suda Republike Hrvatske).</w:t>
      </w:r>
    </w:p>
    <w:p w14:paraId="1A0D361F" w14:textId="77777777" w:rsidR="002932AC" w:rsidRPr="002932AC" w:rsidRDefault="002932AC" w:rsidP="002932AC">
      <w:pPr>
        <w:spacing w:after="120" w:line="240" w:lineRule="auto"/>
        <w:ind w:firstLine="705"/>
        <w:jc w:val="both"/>
        <w:rPr>
          <w:rFonts w:ascii="Times New Roman" w:hAnsi="Times New Roman" w:cs="Times New Roman"/>
          <w:sz w:val="24"/>
          <w:szCs w:val="24"/>
          <w:lang w:eastAsia="hr-HR"/>
        </w:rPr>
      </w:pPr>
    </w:p>
    <w:p w14:paraId="403D8D2E" w14:textId="446EE009" w:rsidR="000F74A6" w:rsidRPr="00B1756E" w:rsidRDefault="002932AC" w:rsidP="00B1756E">
      <w:pPr>
        <w:spacing w:after="120" w:line="240" w:lineRule="auto"/>
        <w:jc w:val="both"/>
        <w:rPr>
          <w:rFonts w:ascii="Times New Roman" w:hAnsi="Times New Roman" w:cs="Times New Roman"/>
          <w:b/>
          <w:sz w:val="24"/>
          <w:szCs w:val="24"/>
        </w:rPr>
      </w:pPr>
      <w:r w:rsidRPr="002932AC">
        <w:rPr>
          <w:rFonts w:ascii="Times New Roman" w:hAnsi="Times New Roman" w:cs="Times New Roman"/>
          <w:b/>
          <w:bCs/>
          <w:color w:val="000000"/>
          <w:sz w:val="24"/>
          <w:szCs w:val="24"/>
          <w:shd w:val="clear" w:color="auto" w:fill="FFFFFF"/>
        </w:rPr>
        <w:t>II. OCJENA STANJA I OSNOVNA PITANJA KOJA SE UREĐUJU ZAKONOM TE POSLJEDICE KOJE ĆE DONOŠENJEM ZAKONA PROISTEĆI</w:t>
      </w:r>
    </w:p>
    <w:p w14:paraId="05E29E62" w14:textId="6A3CF987" w:rsidR="002932AC" w:rsidRPr="002932AC" w:rsidRDefault="002932AC" w:rsidP="00847A0E">
      <w:pPr>
        <w:shd w:val="clear" w:color="auto" w:fill="FFFFFF" w:themeFill="background1"/>
        <w:spacing w:line="240" w:lineRule="auto"/>
        <w:jc w:val="both"/>
        <w:rPr>
          <w:rFonts w:ascii="Times New Roman" w:hAnsi="Times New Roman" w:cs="Times New Roman"/>
          <w:sz w:val="24"/>
          <w:szCs w:val="24"/>
        </w:rPr>
      </w:pPr>
      <w:r w:rsidRPr="002932AC">
        <w:rPr>
          <w:rFonts w:ascii="Times New Roman" w:hAnsi="Times New Roman" w:cs="Times New Roman"/>
          <w:sz w:val="24"/>
          <w:szCs w:val="24"/>
        </w:rPr>
        <w:t>Zakonom o računovodstvu („Narodne novine“, br. 78/15., 134/15., 120/16., 116/18., 42/20.,  47/20. i 114/22., u daljnjem tekstu: važeći Zakon) uređuju se pitanja računovodstva iz područja računovodstva poduzetnika, a koja se odnose na razvrstavanje poduzetnika i grupe poduzetnika, knjigovodstvene isprave i poslovne knjige, popis imovine i obveza, primjenu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14:paraId="6F96ED53" w14:textId="6C97A2A5" w:rsidR="00B33067" w:rsidRDefault="002932AC" w:rsidP="00B33067">
      <w:pPr>
        <w:shd w:val="clear" w:color="auto" w:fill="FFFFFF" w:themeFill="background1"/>
        <w:spacing w:after="240" w:line="240" w:lineRule="auto"/>
        <w:jc w:val="both"/>
        <w:rPr>
          <w:rFonts w:ascii="Times New Roman" w:hAnsi="Times New Roman" w:cs="Times New Roman"/>
          <w:sz w:val="24"/>
          <w:szCs w:val="24"/>
        </w:rPr>
      </w:pPr>
      <w:r w:rsidRPr="002932AC">
        <w:rPr>
          <w:rFonts w:ascii="Times New Roman" w:hAnsi="Times New Roman" w:cs="Times New Roman"/>
          <w:sz w:val="24"/>
          <w:szCs w:val="24"/>
        </w:rPr>
        <w:t>Prijedlogom zakona o izmjenama i dopunama Zakona o računovodstvu (</w:t>
      </w:r>
      <w:r w:rsidR="00937225">
        <w:rPr>
          <w:rFonts w:ascii="Times New Roman" w:hAnsi="Times New Roman" w:cs="Times New Roman"/>
          <w:sz w:val="24"/>
          <w:szCs w:val="24"/>
        </w:rPr>
        <w:t>u daljnjem tekstu</w:t>
      </w:r>
      <w:r w:rsidRPr="002932AC">
        <w:rPr>
          <w:rFonts w:ascii="Times New Roman" w:hAnsi="Times New Roman" w:cs="Times New Roman"/>
          <w:sz w:val="24"/>
          <w:szCs w:val="24"/>
        </w:rPr>
        <w:t>: Prijedlog zakona) u važeći Zakon prenose se odredbe Direktive (EU) 2021/2101 Europskog parlamenta i Vijeća od 24. studenoga 2021. o izmjeni Direktive 2013/34/EU u pogledu objavljivanja informacija o porezu na dobit koje provode određena poduzeća i podružnice (Tekst značajan za EGP) (SL L 429, 1.</w:t>
      </w:r>
      <w:r w:rsidR="005339C4">
        <w:rPr>
          <w:rFonts w:ascii="Times New Roman" w:hAnsi="Times New Roman" w:cs="Times New Roman"/>
          <w:sz w:val="24"/>
          <w:szCs w:val="24"/>
        </w:rPr>
        <w:t xml:space="preserve"> </w:t>
      </w:r>
      <w:r w:rsidRPr="002932AC">
        <w:rPr>
          <w:rFonts w:ascii="Times New Roman" w:hAnsi="Times New Roman" w:cs="Times New Roman"/>
          <w:sz w:val="24"/>
          <w:szCs w:val="24"/>
        </w:rPr>
        <w:t>12.</w:t>
      </w:r>
      <w:r w:rsidR="005339C4">
        <w:rPr>
          <w:rFonts w:ascii="Times New Roman" w:hAnsi="Times New Roman" w:cs="Times New Roman"/>
          <w:sz w:val="24"/>
          <w:szCs w:val="24"/>
        </w:rPr>
        <w:t xml:space="preserve"> </w:t>
      </w:r>
      <w:r w:rsidRPr="002932AC">
        <w:rPr>
          <w:rFonts w:ascii="Times New Roman" w:hAnsi="Times New Roman" w:cs="Times New Roman"/>
          <w:sz w:val="24"/>
          <w:szCs w:val="24"/>
        </w:rPr>
        <w:t xml:space="preserve">2021.) (u daljnjem tekstu: Direktiva (EU) 2021/2101). Zdravom jedinstvenom tržištu potreban je pravedan i učinkovit sustav oporezivanja dobiti kojim se potiče rast i koji se temelji na načelu da poduzetnici plaćaju porez na dobit u državi u kojoj je ona i ostvarena. S obzirom da je transparentnost ključna za neometano funkcioniranje unutarnjeg tržišta, utvrđivanje zajedničkih pravila o transparentnosti u pogledu objavljivanja informacija o porezu na dobit doprinijelo bi općem gospodarskom interesu osiguravanjem jednakovrijednih zaštitnih mjera na razini </w:t>
      </w:r>
      <w:r w:rsidR="00C255E8">
        <w:rPr>
          <w:rFonts w:ascii="Times New Roman" w:hAnsi="Times New Roman" w:cs="Times New Roman"/>
          <w:sz w:val="24"/>
          <w:szCs w:val="24"/>
        </w:rPr>
        <w:t>Europske unije (</w:t>
      </w:r>
      <w:r w:rsidR="008A701B">
        <w:rPr>
          <w:rFonts w:ascii="Times New Roman" w:hAnsi="Times New Roman" w:cs="Times New Roman"/>
          <w:sz w:val="24"/>
          <w:szCs w:val="24"/>
        </w:rPr>
        <w:t>u daljnjem tekstu</w:t>
      </w:r>
      <w:r w:rsidR="00C255E8">
        <w:rPr>
          <w:rFonts w:ascii="Times New Roman" w:hAnsi="Times New Roman" w:cs="Times New Roman"/>
          <w:sz w:val="24"/>
          <w:szCs w:val="24"/>
        </w:rPr>
        <w:t xml:space="preserve">: </w:t>
      </w:r>
      <w:r w:rsidRPr="002932AC">
        <w:rPr>
          <w:rFonts w:ascii="Times New Roman" w:hAnsi="Times New Roman" w:cs="Times New Roman"/>
          <w:sz w:val="24"/>
          <w:szCs w:val="24"/>
        </w:rPr>
        <w:t>EU</w:t>
      </w:r>
      <w:r w:rsidR="00C255E8">
        <w:rPr>
          <w:rFonts w:ascii="Times New Roman" w:hAnsi="Times New Roman" w:cs="Times New Roman"/>
          <w:sz w:val="24"/>
          <w:szCs w:val="24"/>
        </w:rPr>
        <w:t>)</w:t>
      </w:r>
      <w:r w:rsidRPr="002932AC">
        <w:rPr>
          <w:rFonts w:ascii="Times New Roman" w:hAnsi="Times New Roman" w:cs="Times New Roman"/>
          <w:sz w:val="24"/>
          <w:szCs w:val="24"/>
        </w:rPr>
        <w:t xml:space="preserve"> za zaštitu ulagatelja, vjerovnika i ostalih trećih strana te bi se time omogućilo vraćanje povjerenja građana EU-a u pravednost nacionalnih poreznih sustava. Opseg informacija koje će poduzetnici biti dužni objavljivati proporcionalan je ciljevima te navedeno ne bi trebalo prouzročiti nepotrebno administrativno opterećenje za obveznike primjene. </w:t>
      </w:r>
      <w:r w:rsidR="00B33067">
        <w:rPr>
          <w:rFonts w:ascii="Times New Roman" w:hAnsi="Times New Roman" w:cs="Times New Roman"/>
          <w:sz w:val="24"/>
          <w:szCs w:val="24"/>
        </w:rPr>
        <w:t xml:space="preserve">Stoga, </w:t>
      </w:r>
      <w:r w:rsidR="00B33067">
        <w:rPr>
          <w:rStyle w:val="zadanifontodlomka-000011"/>
        </w:rPr>
        <w:t>radi transparentnosti</w:t>
      </w:r>
      <w:r w:rsidR="00334E11">
        <w:rPr>
          <w:rStyle w:val="zadanifontodlomka-000011"/>
        </w:rPr>
        <w:t>,</w:t>
      </w:r>
      <w:r w:rsidR="00B33067">
        <w:rPr>
          <w:rStyle w:val="zadanifontodlomka-000011"/>
        </w:rPr>
        <w:t xml:space="preserve"> ali i javnog nadzora </w:t>
      </w:r>
      <w:r w:rsidR="00334E11">
        <w:rPr>
          <w:rStyle w:val="zadanifontodlomka-000011"/>
        </w:rPr>
        <w:t xml:space="preserve">određeni </w:t>
      </w:r>
      <w:r w:rsidR="00B33067">
        <w:rPr>
          <w:rStyle w:val="zadanifontodlomka-000011"/>
        </w:rPr>
        <w:t>poduzetnici su du</w:t>
      </w:r>
      <w:r w:rsidR="00847A0E">
        <w:rPr>
          <w:rStyle w:val="zadanifontodlomka-000011"/>
        </w:rPr>
        <w:t>žni učiniti dostupnim javnosti i</w:t>
      </w:r>
      <w:r w:rsidR="00B33067">
        <w:rPr>
          <w:rStyle w:val="zadanifontodlomka-000011"/>
        </w:rPr>
        <w:t>zvješće o informacijama o porezu na dobit</w:t>
      </w:r>
      <w:r w:rsidR="007F57CA">
        <w:rPr>
          <w:rStyle w:val="zadanifontodlomka-000011"/>
        </w:rPr>
        <w:t>.</w:t>
      </w:r>
    </w:p>
    <w:p w14:paraId="41B7DB34" w14:textId="3EB5C231" w:rsidR="00EB2EF9" w:rsidRDefault="002932AC" w:rsidP="00847A0E">
      <w:pPr>
        <w:shd w:val="clear" w:color="auto" w:fill="FFFFFF" w:themeFill="background1"/>
        <w:spacing w:after="0" w:line="240" w:lineRule="auto"/>
        <w:jc w:val="both"/>
        <w:rPr>
          <w:rFonts w:ascii="Times New Roman" w:hAnsi="Times New Roman" w:cs="Times New Roman"/>
          <w:sz w:val="24"/>
          <w:szCs w:val="24"/>
        </w:rPr>
      </w:pPr>
      <w:r w:rsidRPr="002932AC">
        <w:rPr>
          <w:rFonts w:ascii="Times New Roman" w:eastAsiaTheme="minorEastAsia" w:hAnsi="Times New Roman" w:cs="Times New Roman"/>
          <w:sz w:val="24"/>
          <w:szCs w:val="24"/>
          <w:lang w:eastAsia="hr-HR"/>
        </w:rPr>
        <w:t xml:space="preserve">Izvješće </w:t>
      </w:r>
      <w:r w:rsidR="007F57CA">
        <w:rPr>
          <w:rStyle w:val="zadanifontodlomka-000011"/>
        </w:rPr>
        <w:t xml:space="preserve">o informacijama </w:t>
      </w:r>
      <w:r w:rsidRPr="002932AC">
        <w:rPr>
          <w:rFonts w:ascii="Times New Roman" w:eastAsiaTheme="minorEastAsia" w:hAnsi="Times New Roman" w:cs="Times New Roman"/>
          <w:sz w:val="24"/>
          <w:szCs w:val="24"/>
          <w:lang w:eastAsia="hr-HR"/>
        </w:rPr>
        <w:t xml:space="preserve">o porezu na dobit obuhvaća informacije koje su vezane za sve aktivnosti obveznika primjene Direktive (EU) 2021/2101, uključujući aktivnosti svih povezanih društva konsolidiranih u </w:t>
      </w:r>
      <w:r w:rsidR="00EE3124">
        <w:rPr>
          <w:rFonts w:ascii="Times New Roman" w:eastAsiaTheme="minorEastAsia" w:hAnsi="Times New Roman" w:cs="Times New Roman"/>
          <w:sz w:val="24"/>
          <w:szCs w:val="24"/>
          <w:lang w:eastAsia="hr-HR"/>
        </w:rPr>
        <w:t xml:space="preserve">godišnjim </w:t>
      </w:r>
      <w:r w:rsidRPr="002932AC">
        <w:rPr>
          <w:rFonts w:ascii="Times New Roman" w:eastAsiaTheme="minorEastAsia" w:hAnsi="Times New Roman" w:cs="Times New Roman"/>
          <w:sz w:val="24"/>
          <w:szCs w:val="24"/>
          <w:lang w:eastAsia="hr-HR"/>
        </w:rPr>
        <w:t xml:space="preserve">financijskim izvještajima za relevantnu poslovnu godinu. Informacije su ograničene na ono što je potrebno da se omogući djelotvoran javni nadzor kako bi se osiguralo da objavljivanje ne uzrokuje neproporcionalne rizike ili nedostatke za poduzetnike u pogledu konkurentnosti ili pogrešnih tumačenja. Također, osigurava se prikaz relevantnih i usporedivih informacija kako bi se građanima omogućila što bolja procjena doprinosa poduzetnika blagostanju društva u svakoj državi članici. </w:t>
      </w:r>
      <w:r w:rsidRPr="002932AC">
        <w:rPr>
          <w:rFonts w:ascii="Times New Roman" w:hAnsi="Times New Roman" w:cs="Times New Roman"/>
          <w:sz w:val="24"/>
          <w:szCs w:val="24"/>
        </w:rPr>
        <w:t>Slijedom navedenog</w:t>
      </w:r>
      <w:r w:rsidR="007E7A73">
        <w:rPr>
          <w:rFonts w:ascii="Times New Roman" w:hAnsi="Times New Roman" w:cs="Times New Roman"/>
          <w:sz w:val="24"/>
          <w:szCs w:val="24"/>
        </w:rPr>
        <w:t>a</w:t>
      </w:r>
      <w:r w:rsidRPr="002932AC">
        <w:rPr>
          <w:rFonts w:ascii="Times New Roman" w:hAnsi="Times New Roman" w:cs="Times New Roman"/>
          <w:sz w:val="24"/>
          <w:szCs w:val="24"/>
        </w:rPr>
        <w:t>, Prijedlogom zakona uvodi se obveza samostalnom poduzetniku i krajnjem matičnom društvu, čiji prihod odnosno konsolidirani prihod prelazi prag od 750 milijuna eura</w:t>
      </w:r>
      <w:r w:rsidR="00EE3124">
        <w:rPr>
          <w:rFonts w:ascii="Times New Roman" w:hAnsi="Times New Roman" w:cs="Times New Roman"/>
          <w:sz w:val="24"/>
          <w:szCs w:val="24"/>
        </w:rPr>
        <w:t>,</w:t>
      </w:r>
      <w:r w:rsidRPr="002932AC">
        <w:rPr>
          <w:rFonts w:ascii="Times New Roman" w:hAnsi="Times New Roman" w:cs="Times New Roman"/>
          <w:sz w:val="24"/>
          <w:szCs w:val="24"/>
        </w:rPr>
        <w:t xml:space="preserve"> </w:t>
      </w:r>
      <w:r w:rsidR="000B6B30">
        <w:rPr>
          <w:rFonts w:ascii="Times New Roman" w:eastAsia="Times New Roman" w:hAnsi="Times New Roman" w:cs="Times New Roman"/>
          <w:color w:val="0D0D0D" w:themeColor="text1" w:themeTint="F2"/>
          <w:sz w:val="24"/>
          <w:szCs w:val="24"/>
          <w:lang w:eastAsia="hr-HR"/>
        </w:rPr>
        <w:t>za svaku od dvije posljednje</w:t>
      </w:r>
      <w:r w:rsidR="000B6B30" w:rsidRPr="002932AC">
        <w:rPr>
          <w:rFonts w:ascii="Times New Roman" w:hAnsi="Times New Roman" w:cs="Times New Roman"/>
          <w:sz w:val="24"/>
          <w:szCs w:val="24"/>
        </w:rPr>
        <w:t xml:space="preserve"> </w:t>
      </w:r>
      <w:r w:rsidRPr="002932AC">
        <w:rPr>
          <w:rFonts w:ascii="Times New Roman" w:hAnsi="Times New Roman" w:cs="Times New Roman"/>
          <w:sz w:val="24"/>
          <w:szCs w:val="24"/>
        </w:rPr>
        <w:t xml:space="preserve">uzastopne poslovne godine, da sastave, objave i učine javno dostupnim izvješće </w:t>
      </w:r>
      <w:r w:rsidR="00E8488D">
        <w:rPr>
          <w:rStyle w:val="zadanifontodlomka-000011"/>
        </w:rPr>
        <w:t xml:space="preserve">o </w:t>
      </w:r>
      <w:r w:rsidR="00E8488D">
        <w:rPr>
          <w:rStyle w:val="zadanifontodlomka-000011"/>
        </w:rPr>
        <w:lastRenderedPageBreak/>
        <w:t xml:space="preserve">informacijama </w:t>
      </w:r>
      <w:r w:rsidRPr="002932AC">
        <w:rPr>
          <w:rFonts w:ascii="Times New Roman" w:hAnsi="Times New Roman" w:cs="Times New Roman"/>
          <w:sz w:val="24"/>
          <w:szCs w:val="24"/>
        </w:rPr>
        <w:t xml:space="preserve">o porezu na dobit. Navedena obveza i utvrđeni prag odnosi se i na </w:t>
      </w:r>
      <w:r w:rsidRPr="00847A0E">
        <w:rPr>
          <w:rFonts w:ascii="Times New Roman" w:hAnsi="Times New Roman" w:cs="Times New Roman"/>
          <w:sz w:val="24"/>
          <w:szCs w:val="24"/>
        </w:rPr>
        <w:t>srednj</w:t>
      </w:r>
      <w:r w:rsidRPr="002932AC">
        <w:rPr>
          <w:rFonts w:ascii="Times New Roman" w:hAnsi="Times New Roman" w:cs="Times New Roman"/>
          <w:sz w:val="24"/>
          <w:szCs w:val="24"/>
        </w:rPr>
        <w:t>e</w:t>
      </w:r>
      <w:r w:rsidRPr="00847A0E">
        <w:rPr>
          <w:rFonts w:ascii="Times New Roman" w:hAnsi="Times New Roman" w:cs="Times New Roman"/>
          <w:sz w:val="24"/>
          <w:szCs w:val="24"/>
        </w:rPr>
        <w:t xml:space="preserve"> i velik</w:t>
      </w:r>
      <w:r w:rsidRPr="002932AC">
        <w:rPr>
          <w:rFonts w:ascii="Times New Roman" w:hAnsi="Times New Roman" w:cs="Times New Roman"/>
          <w:sz w:val="24"/>
          <w:szCs w:val="24"/>
        </w:rPr>
        <w:t>e</w:t>
      </w:r>
      <w:r w:rsidRPr="00847A0E">
        <w:rPr>
          <w:rFonts w:ascii="Times New Roman" w:hAnsi="Times New Roman" w:cs="Times New Roman"/>
          <w:sz w:val="24"/>
          <w:szCs w:val="24"/>
        </w:rPr>
        <w:t xml:space="preserve"> poduzetni</w:t>
      </w:r>
      <w:r w:rsidRPr="002932AC">
        <w:rPr>
          <w:rFonts w:ascii="Times New Roman" w:hAnsi="Times New Roman" w:cs="Times New Roman"/>
          <w:sz w:val="24"/>
          <w:szCs w:val="24"/>
        </w:rPr>
        <w:t>ke</w:t>
      </w:r>
      <w:r w:rsidRPr="00847A0E">
        <w:rPr>
          <w:rFonts w:ascii="Times New Roman" w:hAnsi="Times New Roman" w:cs="Times New Roman"/>
          <w:sz w:val="24"/>
          <w:szCs w:val="24"/>
        </w:rPr>
        <w:t xml:space="preserve"> koji s</w:t>
      </w:r>
      <w:r w:rsidRPr="002932AC">
        <w:rPr>
          <w:rFonts w:ascii="Times New Roman" w:hAnsi="Times New Roman" w:cs="Times New Roman"/>
          <w:sz w:val="24"/>
          <w:szCs w:val="24"/>
        </w:rPr>
        <w:t>u</w:t>
      </w:r>
      <w:r w:rsidRPr="00847A0E">
        <w:rPr>
          <w:rFonts w:ascii="Times New Roman" w:hAnsi="Times New Roman" w:cs="Times New Roman"/>
          <w:sz w:val="24"/>
          <w:szCs w:val="24"/>
        </w:rPr>
        <w:t xml:space="preserve"> ujedno društva kćeri pod kontrolom krajnjeg matičnog društva</w:t>
      </w:r>
      <w:r w:rsidR="00451110">
        <w:rPr>
          <w:rFonts w:ascii="Times New Roman" w:hAnsi="Times New Roman" w:cs="Times New Roman"/>
          <w:sz w:val="24"/>
          <w:szCs w:val="24"/>
        </w:rPr>
        <w:t xml:space="preserve"> na koje se primjenjuje njihovo nacionalno pravo </w:t>
      </w:r>
      <w:r w:rsidRPr="002932AC">
        <w:rPr>
          <w:rFonts w:ascii="Times New Roman" w:hAnsi="Times New Roman" w:cs="Times New Roman"/>
          <w:sz w:val="24"/>
          <w:szCs w:val="24"/>
        </w:rPr>
        <w:t xml:space="preserve">kao i na podružnice koje su otvorili poduzetnici </w:t>
      </w:r>
      <w:r w:rsidR="00451110">
        <w:rPr>
          <w:rFonts w:ascii="Times New Roman" w:hAnsi="Times New Roman" w:cs="Times New Roman"/>
          <w:sz w:val="24"/>
          <w:szCs w:val="24"/>
        </w:rPr>
        <w:t>na koje se ne primjenjuje pravo Republike Hrvatske ili druge države članice</w:t>
      </w:r>
      <w:r w:rsidRPr="002932AC">
        <w:rPr>
          <w:rFonts w:ascii="Times New Roman" w:hAnsi="Times New Roman" w:cs="Times New Roman"/>
          <w:sz w:val="24"/>
          <w:szCs w:val="24"/>
        </w:rPr>
        <w:t xml:space="preserve">, a čiji je neto prihod veći od 8 milijuna eura. Obveza sastavljanja i objave izvješća </w:t>
      </w:r>
      <w:r w:rsidR="001E58A5">
        <w:rPr>
          <w:rStyle w:val="zadanifontodlomka-000011"/>
        </w:rPr>
        <w:t xml:space="preserve">o informacijama </w:t>
      </w:r>
      <w:r w:rsidRPr="002932AC">
        <w:rPr>
          <w:rFonts w:ascii="Times New Roman" w:hAnsi="Times New Roman" w:cs="Times New Roman"/>
          <w:sz w:val="24"/>
          <w:szCs w:val="24"/>
        </w:rPr>
        <w:t xml:space="preserve">o porezu na dobit prestaje se primjenjivati ako prihodi ne prelaze utvrđeni prag </w:t>
      </w:r>
      <w:r w:rsidR="00D83952">
        <w:rPr>
          <w:rFonts w:ascii="Times New Roman" w:eastAsia="Times New Roman" w:hAnsi="Times New Roman" w:cs="Times New Roman"/>
          <w:color w:val="0D0D0D" w:themeColor="text1" w:themeTint="F2"/>
          <w:sz w:val="24"/>
          <w:szCs w:val="24"/>
          <w:lang w:eastAsia="hr-HR"/>
        </w:rPr>
        <w:t>za svaku od dvije</w:t>
      </w:r>
      <w:r w:rsidRPr="00847A0E">
        <w:rPr>
          <w:rFonts w:ascii="Times New Roman" w:hAnsi="Times New Roman" w:cs="Times New Roman"/>
          <w:sz w:val="24"/>
          <w:szCs w:val="24"/>
        </w:rPr>
        <w:t xml:space="preserve"> posljednje uzastopne poslovne godine</w:t>
      </w:r>
      <w:r w:rsidRPr="002932AC">
        <w:rPr>
          <w:rFonts w:ascii="Times New Roman" w:hAnsi="Times New Roman" w:cs="Times New Roman"/>
          <w:sz w:val="24"/>
          <w:szCs w:val="24"/>
        </w:rPr>
        <w:t>. Također, Prijedlog zakona odnosi se samo na ona krajnja matična društva i samostalne poduzetnike koji imaju</w:t>
      </w:r>
      <w:r w:rsidRPr="00847A0E">
        <w:rPr>
          <w:rFonts w:ascii="Times New Roman" w:hAnsi="Times New Roman" w:cs="Times New Roman"/>
          <w:sz w:val="24"/>
          <w:szCs w:val="24"/>
        </w:rPr>
        <w:t xml:space="preserve"> poslovni nastan ili stalno mjesto poslovanja ili stalnu poslovnu aktivnost na području Republike Hrvatske </w:t>
      </w:r>
      <w:r w:rsidR="00EE3124">
        <w:rPr>
          <w:rFonts w:ascii="Times New Roman" w:hAnsi="Times New Roman" w:cs="Times New Roman"/>
          <w:sz w:val="24"/>
          <w:szCs w:val="24"/>
        </w:rPr>
        <w:t>te</w:t>
      </w:r>
      <w:r w:rsidRPr="00847A0E">
        <w:rPr>
          <w:rFonts w:ascii="Times New Roman" w:hAnsi="Times New Roman" w:cs="Times New Roman"/>
          <w:sz w:val="24"/>
          <w:szCs w:val="24"/>
        </w:rPr>
        <w:t xml:space="preserve"> niti u jednoj drugoj poreznoj jurisdikciji</w:t>
      </w:r>
      <w:r w:rsidRPr="002932AC">
        <w:rPr>
          <w:rFonts w:ascii="Times New Roman" w:hAnsi="Times New Roman" w:cs="Times New Roman"/>
          <w:sz w:val="24"/>
          <w:szCs w:val="24"/>
        </w:rPr>
        <w:t xml:space="preserve">. Kako bi se izbjeglo dvostruko izvješćivanje za bankovni sektor, Prijedlogom zakona propisana je iznimka za krajnja matična društva i samostalne poduzetnike koji </w:t>
      </w:r>
      <w:r w:rsidRPr="00847A0E">
        <w:rPr>
          <w:rFonts w:ascii="Times New Roman" w:hAnsi="Times New Roman" w:cs="Times New Roman"/>
          <w:sz w:val="24"/>
          <w:szCs w:val="24"/>
        </w:rPr>
        <w:t>objavljuju izvješće u skladu s člankom 89. Direktive 2013/36/EU Europskog parlamenta i Vijeća od 26. lipnja 2013. o pristupanju djelatnosti kreditnih institucija i bonitetnom nadzoru nad kreditnim institucijama, izmjeni Direktive 2002/87/EZ te stavljanju izvan snage direktiva 2006/48/EZ i 2006/49/EZ (SL L 176, 27.</w:t>
      </w:r>
      <w:r w:rsidR="005339C4">
        <w:rPr>
          <w:rFonts w:ascii="Times New Roman" w:hAnsi="Times New Roman" w:cs="Times New Roman"/>
          <w:sz w:val="24"/>
          <w:szCs w:val="24"/>
        </w:rPr>
        <w:t xml:space="preserve"> </w:t>
      </w:r>
      <w:r w:rsidRPr="00847A0E">
        <w:rPr>
          <w:rFonts w:ascii="Times New Roman" w:hAnsi="Times New Roman" w:cs="Times New Roman"/>
          <w:sz w:val="24"/>
          <w:szCs w:val="24"/>
        </w:rPr>
        <w:t>6.</w:t>
      </w:r>
      <w:r w:rsidR="005339C4">
        <w:rPr>
          <w:rFonts w:ascii="Times New Roman" w:hAnsi="Times New Roman" w:cs="Times New Roman"/>
          <w:sz w:val="24"/>
          <w:szCs w:val="24"/>
        </w:rPr>
        <w:t xml:space="preserve"> </w:t>
      </w:r>
      <w:r w:rsidRPr="00847A0E">
        <w:rPr>
          <w:rFonts w:ascii="Times New Roman" w:hAnsi="Times New Roman" w:cs="Times New Roman"/>
          <w:sz w:val="24"/>
          <w:szCs w:val="24"/>
        </w:rPr>
        <w:t>2013.)</w:t>
      </w:r>
      <w:r w:rsidRPr="002932AC">
        <w:rPr>
          <w:i/>
        </w:rPr>
        <w:t>.</w:t>
      </w:r>
      <w:r w:rsidRPr="002932AC">
        <w:rPr>
          <w:rFonts w:ascii="Times New Roman" w:hAnsi="Times New Roman" w:cs="Times New Roman"/>
          <w:sz w:val="24"/>
          <w:szCs w:val="24"/>
        </w:rPr>
        <w:t xml:space="preserve"> Također, Prijedlogom zakona utvrđuje se </w:t>
      </w:r>
      <w:r w:rsidRPr="00847A0E">
        <w:rPr>
          <w:rFonts w:ascii="Times New Roman" w:hAnsi="Times New Roman" w:cs="Times New Roman"/>
          <w:sz w:val="24"/>
          <w:szCs w:val="24"/>
        </w:rPr>
        <w:t>sadržaj</w:t>
      </w:r>
      <w:r w:rsidRPr="002932AC">
        <w:rPr>
          <w:rFonts w:ascii="Times New Roman" w:hAnsi="Times New Roman" w:cs="Times New Roman"/>
          <w:sz w:val="24"/>
          <w:szCs w:val="24"/>
        </w:rPr>
        <w:t xml:space="preserve"> izvješća </w:t>
      </w:r>
      <w:r w:rsidR="00390EA3">
        <w:rPr>
          <w:rStyle w:val="zadanifontodlomka-000011"/>
        </w:rPr>
        <w:t xml:space="preserve">o informacijama </w:t>
      </w:r>
      <w:r w:rsidRPr="002932AC">
        <w:rPr>
          <w:rFonts w:ascii="Times New Roman" w:hAnsi="Times New Roman" w:cs="Times New Roman"/>
          <w:sz w:val="24"/>
          <w:szCs w:val="24"/>
        </w:rPr>
        <w:t>o porezu na dobit</w:t>
      </w:r>
      <w:r w:rsidRPr="00847A0E">
        <w:rPr>
          <w:rFonts w:ascii="Times New Roman" w:hAnsi="Times New Roman" w:cs="Times New Roman"/>
          <w:sz w:val="24"/>
          <w:szCs w:val="24"/>
        </w:rPr>
        <w:t>, valuta koja se upotrebljava,</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rok objave i javna dostupnost</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odgovornost upravljačkih tijela te</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 xml:space="preserve">uloga </w:t>
      </w:r>
      <w:r w:rsidRPr="002932AC">
        <w:rPr>
          <w:rFonts w:ascii="Times New Roman" w:hAnsi="Times New Roman" w:cs="Times New Roman"/>
          <w:sz w:val="24"/>
          <w:szCs w:val="24"/>
        </w:rPr>
        <w:t xml:space="preserve">ovlaštenog revizora u pogledu kontrole izrade izvješća </w:t>
      </w:r>
      <w:r w:rsidR="005D5CD3">
        <w:rPr>
          <w:rStyle w:val="zadanifontodlomka-000011"/>
        </w:rPr>
        <w:t xml:space="preserve">o informacijama </w:t>
      </w:r>
      <w:r w:rsidRPr="002932AC">
        <w:rPr>
          <w:rFonts w:ascii="Times New Roman" w:hAnsi="Times New Roman" w:cs="Times New Roman"/>
          <w:sz w:val="24"/>
          <w:szCs w:val="24"/>
        </w:rPr>
        <w:t>o porezu na dobit</w:t>
      </w:r>
      <w:r w:rsidR="00EB2EF9">
        <w:rPr>
          <w:rFonts w:ascii="Times New Roman" w:hAnsi="Times New Roman" w:cs="Times New Roman"/>
          <w:sz w:val="24"/>
          <w:szCs w:val="24"/>
        </w:rPr>
        <w:t>.</w:t>
      </w:r>
    </w:p>
    <w:p w14:paraId="3F211204" w14:textId="77777777" w:rsidR="00EB2EF9" w:rsidRDefault="00EB2EF9" w:rsidP="00847A0E">
      <w:pPr>
        <w:shd w:val="clear" w:color="auto" w:fill="FFFFFF" w:themeFill="background1"/>
        <w:spacing w:after="0" w:line="240" w:lineRule="auto"/>
        <w:jc w:val="both"/>
        <w:rPr>
          <w:rFonts w:ascii="Times New Roman" w:hAnsi="Times New Roman" w:cs="Times New Roman"/>
          <w:sz w:val="24"/>
          <w:szCs w:val="24"/>
        </w:rPr>
      </w:pPr>
    </w:p>
    <w:p w14:paraId="2AEFD508" w14:textId="57B75727" w:rsidR="002932AC" w:rsidRPr="00847A0E" w:rsidRDefault="00EB2EF9" w:rsidP="00847A0E">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Tablica 1. Obveznici izrade izvješća </w:t>
      </w:r>
      <w:r w:rsidR="00601856">
        <w:rPr>
          <w:rStyle w:val="zadanifontodlomka-000011"/>
        </w:rPr>
        <w:t xml:space="preserve">o informacijama </w:t>
      </w:r>
      <w:r>
        <w:rPr>
          <w:rFonts w:ascii="Times New Roman" w:hAnsi="Times New Roman" w:cs="Times New Roman"/>
          <w:sz w:val="24"/>
          <w:szCs w:val="24"/>
        </w:rPr>
        <w:t>o porezu na dobit</w:t>
      </w:r>
    </w:p>
    <w:p w14:paraId="4DCC5CE3" w14:textId="77777777" w:rsidR="002932AC" w:rsidRPr="002932AC" w:rsidRDefault="002932AC" w:rsidP="00847A0E">
      <w:pPr>
        <w:shd w:val="clear" w:color="auto" w:fill="FFFFFF" w:themeFill="background1"/>
        <w:spacing w:after="0" w:line="240" w:lineRule="auto"/>
        <w:contextualSpacing/>
        <w:jc w:val="both"/>
        <w:rPr>
          <w:rFonts w:ascii="Times New Roman" w:hAnsi="Times New Roman" w:cs="Times New Roman"/>
          <w:sz w:val="24"/>
          <w:szCs w:val="24"/>
        </w:rPr>
      </w:pPr>
    </w:p>
    <w:p w14:paraId="58B20A7E" w14:textId="21E085A9" w:rsidR="00EB2EF9" w:rsidRDefault="008C42BB" w:rsidP="00847A0E">
      <w:pPr>
        <w:shd w:val="clear" w:color="auto" w:fill="FFFFFF" w:themeFill="background1"/>
        <w:spacing w:after="0" w:line="24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4BBBE4C" wp14:editId="3FB42B7D">
            <wp:extent cx="5780057" cy="3828197"/>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6360" cy="3832371"/>
                    </a:xfrm>
                    <a:prstGeom prst="rect">
                      <a:avLst/>
                    </a:prstGeom>
                    <a:noFill/>
                    <a:ln>
                      <a:noFill/>
                    </a:ln>
                  </pic:spPr>
                </pic:pic>
              </a:graphicData>
            </a:graphic>
          </wp:inline>
        </w:drawing>
      </w:r>
    </w:p>
    <w:p w14:paraId="3AE0506F" w14:textId="77777777" w:rsidR="00EB2EF9" w:rsidRDefault="00EB2EF9" w:rsidP="00847A0E">
      <w:pPr>
        <w:shd w:val="clear" w:color="auto" w:fill="FFFFFF" w:themeFill="background1"/>
        <w:spacing w:after="0" w:line="240" w:lineRule="auto"/>
        <w:contextualSpacing/>
        <w:jc w:val="both"/>
        <w:rPr>
          <w:rFonts w:ascii="Times New Roman" w:hAnsi="Times New Roman" w:cs="Times New Roman"/>
          <w:sz w:val="24"/>
          <w:szCs w:val="24"/>
        </w:rPr>
      </w:pPr>
    </w:p>
    <w:p w14:paraId="09982A17" w14:textId="244E4249" w:rsidR="00EB2EF9" w:rsidRDefault="00EB2EF9" w:rsidP="00847A0E">
      <w:pPr>
        <w:shd w:val="clear" w:color="auto" w:fill="FFFFFF" w:themeFill="background1"/>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Izvor: Obrada </w:t>
      </w:r>
      <w:r w:rsidR="00974F3C">
        <w:rPr>
          <w:rFonts w:ascii="Times New Roman" w:hAnsi="Times New Roman" w:cs="Times New Roman"/>
          <w:sz w:val="24"/>
          <w:szCs w:val="24"/>
        </w:rPr>
        <w:t xml:space="preserve">Ministarstva financija </w:t>
      </w:r>
      <w:r>
        <w:rPr>
          <w:rFonts w:ascii="Times New Roman" w:hAnsi="Times New Roman" w:cs="Times New Roman"/>
          <w:sz w:val="24"/>
          <w:szCs w:val="24"/>
        </w:rPr>
        <w:t xml:space="preserve">prema </w:t>
      </w:r>
      <w:r>
        <w:rPr>
          <w:rFonts w:ascii="Times New Roman" w:eastAsiaTheme="minorEastAsia" w:hAnsi="Times New Roman" w:cs="Times New Roman"/>
          <w:sz w:val="24"/>
          <w:szCs w:val="24"/>
          <w:lang w:eastAsia="hr-HR"/>
        </w:rPr>
        <w:t>Direktivi</w:t>
      </w:r>
      <w:r w:rsidRPr="002932AC">
        <w:rPr>
          <w:rFonts w:ascii="Times New Roman" w:eastAsiaTheme="minorEastAsia" w:hAnsi="Times New Roman" w:cs="Times New Roman"/>
          <w:sz w:val="24"/>
          <w:szCs w:val="24"/>
          <w:lang w:eastAsia="hr-HR"/>
        </w:rPr>
        <w:t xml:space="preserve"> (EU) 2021/2101</w:t>
      </w:r>
      <w:r w:rsidR="00574C7E">
        <w:rPr>
          <w:rFonts w:ascii="Times New Roman" w:eastAsiaTheme="minorEastAsia" w:hAnsi="Times New Roman" w:cs="Times New Roman"/>
          <w:sz w:val="24"/>
          <w:szCs w:val="24"/>
          <w:lang w:eastAsia="hr-HR"/>
        </w:rPr>
        <w:t xml:space="preserve"> (kratice u Tablici 1. imaju sljedeće značenje: DČ –</w:t>
      </w:r>
      <w:r w:rsidR="001613E1">
        <w:rPr>
          <w:rFonts w:ascii="Times New Roman" w:eastAsiaTheme="minorEastAsia" w:hAnsi="Times New Roman" w:cs="Times New Roman"/>
          <w:sz w:val="24"/>
          <w:szCs w:val="24"/>
          <w:lang w:eastAsia="hr-HR"/>
        </w:rPr>
        <w:t xml:space="preserve"> država članica, GFI -</w:t>
      </w:r>
      <w:r w:rsidR="00574C7E">
        <w:rPr>
          <w:rFonts w:ascii="Times New Roman" w:eastAsiaTheme="minorEastAsia" w:hAnsi="Times New Roman" w:cs="Times New Roman"/>
          <w:sz w:val="24"/>
          <w:szCs w:val="24"/>
          <w:lang w:eastAsia="hr-HR"/>
        </w:rPr>
        <w:t xml:space="preserve"> godišnj</w:t>
      </w:r>
      <w:r w:rsidR="00A42731">
        <w:rPr>
          <w:rFonts w:ascii="Times New Roman" w:eastAsiaTheme="minorEastAsia" w:hAnsi="Times New Roman" w:cs="Times New Roman"/>
          <w:sz w:val="24"/>
          <w:szCs w:val="24"/>
          <w:lang w:eastAsia="hr-HR"/>
        </w:rPr>
        <w:t>i financijski izvještaj</w:t>
      </w:r>
      <w:r w:rsidR="00437A61">
        <w:rPr>
          <w:rFonts w:ascii="Times New Roman" w:eastAsiaTheme="minorEastAsia" w:hAnsi="Times New Roman" w:cs="Times New Roman"/>
          <w:sz w:val="24"/>
          <w:szCs w:val="24"/>
          <w:lang w:eastAsia="hr-HR"/>
        </w:rPr>
        <w:t>, RH – Republika Hrvatska</w:t>
      </w:r>
      <w:r w:rsidR="00574C7E">
        <w:rPr>
          <w:rFonts w:ascii="Times New Roman" w:eastAsiaTheme="minorEastAsia" w:hAnsi="Times New Roman" w:cs="Times New Roman"/>
          <w:sz w:val="24"/>
          <w:szCs w:val="24"/>
          <w:lang w:eastAsia="hr-HR"/>
        </w:rPr>
        <w:t>)</w:t>
      </w:r>
    </w:p>
    <w:p w14:paraId="04DD10E7" w14:textId="77777777" w:rsidR="00EB2EF9" w:rsidRDefault="00EB2EF9" w:rsidP="00847A0E">
      <w:pPr>
        <w:shd w:val="clear" w:color="auto" w:fill="FFFFFF" w:themeFill="background1"/>
        <w:spacing w:after="0" w:line="240" w:lineRule="auto"/>
        <w:contextualSpacing/>
        <w:jc w:val="both"/>
        <w:rPr>
          <w:rFonts w:ascii="Times New Roman" w:hAnsi="Times New Roman" w:cs="Times New Roman"/>
          <w:sz w:val="24"/>
          <w:szCs w:val="24"/>
        </w:rPr>
      </w:pPr>
    </w:p>
    <w:p w14:paraId="34144728" w14:textId="05E4039A" w:rsidR="002932AC" w:rsidRPr="002932AC" w:rsidRDefault="002932AC" w:rsidP="00847A0E">
      <w:pPr>
        <w:shd w:val="clear" w:color="auto" w:fill="FFFFFF" w:themeFill="background1"/>
        <w:spacing w:after="0" w:line="240" w:lineRule="auto"/>
        <w:contextualSpacing/>
        <w:jc w:val="both"/>
        <w:rPr>
          <w:rFonts w:ascii="Times New Roman" w:hAnsi="Times New Roman" w:cs="Times New Roman"/>
          <w:sz w:val="24"/>
          <w:szCs w:val="24"/>
        </w:rPr>
      </w:pPr>
      <w:r w:rsidRPr="00847A0E">
        <w:rPr>
          <w:rFonts w:ascii="Times New Roman" w:hAnsi="Times New Roman" w:cs="Times New Roman"/>
          <w:sz w:val="24"/>
          <w:szCs w:val="24"/>
        </w:rPr>
        <w:t xml:space="preserve">Prijedlogom zakona predviđene su i prekršajne odredbe u pogledu sastavljanja i objave </w:t>
      </w:r>
      <w:r w:rsidR="00866DEE">
        <w:rPr>
          <w:rFonts w:ascii="Times New Roman" w:hAnsi="Times New Roman" w:cs="Times New Roman"/>
          <w:sz w:val="24"/>
          <w:szCs w:val="24"/>
        </w:rPr>
        <w:t>i</w:t>
      </w:r>
      <w:r w:rsidRPr="00847A0E">
        <w:rPr>
          <w:rFonts w:ascii="Times New Roman" w:hAnsi="Times New Roman" w:cs="Times New Roman"/>
          <w:sz w:val="24"/>
          <w:szCs w:val="24"/>
        </w:rPr>
        <w:t>zvješća</w:t>
      </w:r>
      <w:r w:rsidR="00E00BF1">
        <w:rPr>
          <w:rFonts w:ascii="Times New Roman" w:hAnsi="Times New Roman" w:cs="Times New Roman"/>
          <w:sz w:val="24"/>
          <w:szCs w:val="24"/>
        </w:rPr>
        <w:t xml:space="preserve"> </w:t>
      </w:r>
      <w:r w:rsidR="00CF5801">
        <w:rPr>
          <w:rStyle w:val="zadanifontodlomka-000011"/>
        </w:rPr>
        <w:t xml:space="preserve">o informacijama </w:t>
      </w:r>
      <w:r w:rsidR="00E00BF1">
        <w:rPr>
          <w:rFonts w:ascii="Times New Roman" w:hAnsi="Times New Roman" w:cs="Times New Roman"/>
          <w:sz w:val="24"/>
          <w:szCs w:val="24"/>
        </w:rPr>
        <w:t>o porezu na dobit</w:t>
      </w:r>
      <w:r w:rsidRPr="00847A0E">
        <w:rPr>
          <w:rFonts w:ascii="Times New Roman" w:hAnsi="Times New Roman" w:cs="Times New Roman"/>
          <w:sz w:val="24"/>
          <w:szCs w:val="24"/>
        </w:rPr>
        <w:t xml:space="preserve">. </w:t>
      </w:r>
    </w:p>
    <w:p w14:paraId="08FAA971" w14:textId="77777777" w:rsidR="002932AC" w:rsidRPr="00847A0E" w:rsidRDefault="002932AC" w:rsidP="00847A0E">
      <w:pPr>
        <w:shd w:val="clear" w:color="auto" w:fill="FFFFFF" w:themeFill="background1"/>
        <w:spacing w:after="0" w:line="240" w:lineRule="auto"/>
        <w:contextualSpacing/>
        <w:jc w:val="both"/>
        <w:rPr>
          <w:rFonts w:ascii="Times New Roman" w:hAnsi="Times New Roman" w:cs="Times New Roman"/>
          <w:sz w:val="24"/>
          <w:szCs w:val="24"/>
        </w:rPr>
      </w:pPr>
    </w:p>
    <w:p w14:paraId="13431AB6" w14:textId="13D6F3F6" w:rsidR="002932AC" w:rsidRPr="002932AC" w:rsidRDefault="002932AC" w:rsidP="00847A0E">
      <w:pPr>
        <w:shd w:val="clear" w:color="auto" w:fill="FFFFFF" w:themeFill="background1"/>
        <w:spacing w:after="240" w:line="240" w:lineRule="auto"/>
        <w:jc w:val="both"/>
        <w:rPr>
          <w:rFonts w:ascii="Times New Roman" w:hAnsi="Times New Roman" w:cs="Times New Roman"/>
          <w:sz w:val="24"/>
          <w:szCs w:val="24"/>
        </w:rPr>
      </w:pPr>
      <w:r w:rsidRPr="002932AC">
        <w:rPr>
          <w:rFonts w:ascii="Times New Roman" w:hAnsi="Times New Roman" w:cs="Times New Roman"/>
          <w:sz w:val="24"/>
          <w:szCs w:val="24"/>
        </w:rPr>
        <w:t xml:space="preserve">Nadalje, </w:t>
      </w:r>
      <w:r w:rsidR="00334E11">
        <w:rPr>
          <w:rFonts w:ascii="Times New Roman" w:hAnsi="Times New Roman" w:cs="Times New Roman"/>
          <w:sz w:val="24"/>
          <w:szCs w:val="24"/>
        </w:rPr>
        <w:t>P</w:t>
      </w:r>
      <w:r w:rsidRPr="002932AC">
        <w:rPr>
          <w:rFonts w:ascii="Times New Roman" w:hAnsi="Times New Roman" w:cs="Times New Roman"/>
          <w:sz w:val="24"/>
          <w:szCs w:val="24"/>
        </w:rPr>
        <w:t xml:space="preserve">rijedlogom zakona briše se pojam trgovac pojedinac </w:t>
      </w:r>
      <w:r w:rsidR="005066B4">
        <w:rPr>
          <w:rFonts w:ascii="Times New Roman" w:hAnsi="Times New Roman" w:cs="Times New Roman"/>
          <w:sz w:val="24"/>
          <w:szCs w:val="24"/>
        </w:rPr>
        <w:t xml:space="preserve">te se </w:t>
      </w:r>
      <w:r w:rsidR="005066B4" w:rsidRPr="00DA1F64">
        <w:rPr>
          <w:rFonts w:ascii="Times New Roman" w:hAnsi="Times New Roman" w:cs="Times New Roman"/>
          <w:sz w:val="24"/>
          <w:szCs w:val="24"/>
        </w:rPr>
        <w:t xml:space="preserve">poslovnom godinom smatraju se i izvještajna razdoblja kraća od </w:t>
      </w:r>
      <w:r w:rsidR="00F14697">
        <w:rPr>
          <w:rFonts w:ascii="Times New Roman" w:hAnsi="Times New Roman" w:cs="Times New Roman"/>
          <w:sz w:val="24"/>
          <w:szCs w:val="24"/>
        </w:rPr>
        <w:t xml:space="preserve">12 </w:t>
      </w:r>
      <w:r w:rsidR="005066B4" w:rsidRPr="00DA1F64">
        <w:rPr>
          <w:rFonts w:ascii="Times New Roman" w:hAnsi="Times New Roman" w:cs="Times New Roman"/>
          <w:sz w:val="24"/>
          <w:szCs w:val="24"/>
        </w:rPr>
        <w:t>uzastopnih kalenda</w:t>
      </w:r>
      <w:r w:rsidR="005066B4" w:rsidRPr="005066B4">
        <w:rPr>
          <w:rFonts w:ascii="Times New Roman" w:hAnsi="Times New Roman" w:cs="Times New Roman"/>
          <w:sz w:val="24"/>
          <w:szCs w:val="24"/>
        </w:rPr>
        <w:t xml:space="preserve">rskih mjeseci ako su posljedica </w:t>
      </w:r>
      <w:r w:rsidR="005066B4" w:rsidRPr="00DA1F64">
        <w:rPr>
          <w:rFonts w:ascii="Times New Roman" w:hAnsi="Times New Roman" w:cs="Times New Roman"/>
          <w:sz w:val="24"/>
          <w:szCs w:val="24"/>
        </w:rPr>
        <w:t xml:space="preserve">prestanka poslovanja po skraćenom postupku bez likvidacije </w:t>
      </w:r>
      <w:r w:rsidR="005066B4">
        <w:rPr>
          <w:rFonts w:ascii="Times New Roman" w:hAnsi="Times New Roman" w:cs="Times New Roman"/>
          <w:sz w:val="24"/>
          <w:szCs w:val="24"/>
        </w:rPr>
        <w:t xml:space="preserve">radi </w:t>
      </w:r>
      <w:r w:rsidR="00334E11">
        <w:rPr>
          <w:rFonts w:ascii="Times New Roman" w:hAnsi="Times New Roman" w:cs="Times New Roman"/>
          <w:sz w:val="24"/>
          <w:szCs w:val="24"/>
        </w:rPr>
        <w:t>usklađenja</w:t>
      </w:r>
      <w:r w:rsidRPr="002932AC">
        <w:rPr>
          <w:rFonts w:ascii="Times New Roman" w:hAnsi="Times New Roman" w:cs="Times New Roman"/>
          <w:sz w:val="24"/>
          <w:szCs w:val="24"/>
        </w:rPr>
        <w:t xml:space="preserve"> s odredbama zakona k</w:t>
      </w:r>
      <w:r w:rsidRPr="00847A0E">
        <w:rPr>
          <w:rFonts w:ascii="Times New Roman" w:hAnsi="Times New Roman" w:cs="Times New Roman"/>
          <w:sz w:val="24"/>
          <w:szCs w:val="24"/>
        </w:rPr>
        <w:t>ojim se uređuju trgovačka društva.</w:t>
      </w:r>
    </w:p>
    <w:p w14:paraId="1064769C" w14:textId="0A418473" w:rsidR="002932AC" w:rsidRPr="00847A0E" w:rsidRDefault="002932AC" w:rsidP="00847A0E">
      <w:pPr>
        <w:spacing w:line="240" w:lineRule="auto"/>
        <w:jc w:val="both"/>
        <w:rPr>
          <w:rFonts w:ascii="Arial" w:hAnsi="Arial" w:cs="Arial"/>
          <w:sz w:val="20"/>
          <w:szCs w:val="20"/>
        </w:rPr>
      </w:pPr>
      <w:r w:rsidRPr="00847A0E">
        <w:rPr>
          <w:rFonts w:ascii="Times New Roman" w:hAnsi="Times New Roman" w:cs="Times New Roman"/>
          <w:sz w:val="24"/>
          <w:szCs w:val="24"/>
        </w:rPr>
        <w:t>U dijelu koji se odnosi na sadržaj knjigovodstvene isprave, Prijedlog</w:t>
      </w:r>
      <w:r w:rsidRPr="002932AC">
        <w:rPr>
          <w:rFonts w:ascii="Times New Roman" w:hAnsi="Times New Roman" w:cs="Times New Roman"/>
          <w:sz w:val="24"/>
          <w:szCs w:val="24"/>
        </w:rPr>
        <w:t xml:space="preserve">om </w:t>
      </w:r>
      <w:r w:rsidR="00334E11">
        <w:rPr>
          <w:rFonts w:ascii="Times New Roman" w:hAnsi="Times New Roman" w:cs="Times New Roman"/>
          <w:sz w:val="24"/>
          <w:szCs w:val="24"/>
        </w:rPr>
        <w:t>z</w:t>
      </w:r>
      <w:r w:rsidRPr="002932AC">
        <w:rPr>
          <w:rFonts w:ascii="Times New Roman" w:hAnsi="Times New Roman" w:cs="Times New Roman"/>
          <w:sz w:val="24"/>
          <w:szCs w:val="24"/>
        </w:rPr>
        <w:t>akona dopunjuju se odredbe v</w:t>
      </w:r>
      <w:r w:rsidRPr="00847A0E">
        <w:rPr>
          <w:rFonts w:ascii="Times New Roman" w:hAnsi="Times New Roman" w:cs="Times New Roman"/>
          <w:sz w:val="24"/>
          <w:szCs w:val="24"/>
        </w:rPr>
        <w:t>ažećeg Zakona koje se odnose na opis sadržaja poslovnog događaja i identifikaciju sudionika poslovnog događaja. Naime, opseg prikupljanja podataka u svezi identifikacije sudionika poslovnog događaja mora biti proporcionalno povezan s potrebnim stupnjem dokazne snage knjigovodstvene isprave.</w:t>
      </w:r>
      <w:r w:rsidRPr="002932AC">
        <w:rPr>
          <w:rFonts w:ascii="Arial" w:hAnsi="Arial" w:cs="Arial"/>
          <w:sz w:val="20"/>
          <w:szCs w:val="20"/>
        </w:rPr>
        <w:t xml:space="preserve"> </w:t>
      </w:r>
    </w:p>
    <w:p w14:paraId="53DBE36F" w14:textId="1FCE7F7D" w:rsidR="00E636A8" w:rsidRDefault="002932AC" w:rsidP="00DA1F64">
      <w:pPr>
        <w:jc w:val="both"/>
        <w:rPr>
          <w:rFonts w:ascii="Times New Roman" w:hAnsi="Times New Roman" w:cs="Times New Roman"/>
          <w:bCs/>
          <w:iCs/>
          <w:sz w:val="24"/>
          <w:szCs w:val="24"/>
        </w:rPr>
      </w:pPr>
      <w:r w:rsidRPr="002932AC">
        <w:rPr>
          <w:rFonts w:ascii="Times New Roman" w:eastAsia="Times New Roman" w:hAnsi="Times New Roman" w:cs="Times New Roman"/>
          <w:sz w:val="24"/>
          <w:szCs w:val="24"/>
          <w:lang w:eastAsia="hr-HR"/>
        </w:rPr>
        <w:t xml:space="preserve">Sukladno odredbama važećeg Zakona poduzetnik je dužan sastavljati i prezentirati godišnje financijske izvještaje primjenom Hrvatskih standarda financijskog izvještavanja ili Međunarodnih standarda financijskog izvještavanja ovisno o veličini poduzetnika i o tome je li poduzetnik subjekt od javnog interesa. Kako bi se olakšalo poduzetnicima sastavljanje i prezentiranje godišnjih konsolidiranih financijskih izvještaja, Prijedlogom zakona predlaže se da </w:t>
      </w:r>
      <w:r w:rsidR="00EE3124">
        <w:rPr>
          <w:rFonts w:ascii="Times New Roman" w:eastAsia="Times New Roman" w:hAnsi="Times New Roman" w:cs="Times New Roman"/>
          <w:sz w:val="24"/>
          <w:szCs w:val="24"/>
          <w:lang w:eastAsia="hr-HR"/>
        </w:rPr>
        <w:t xml:space="preserve">je </w:t>
      </w:r>
      <w:r w:rsidRPr="002932AC">
        <w:rPr>
          <w:rFonts w:ascii="Times New Roman" w:eastAsia="Times New Roman" w:hAnsi="Times New Roman" w:cs="Times New Roman"/>
          <w:sz w:val="24"/>
          <w:szCs w:val="24"/>
          <w:lang w:eastAsia="hr-HR"/>
        </w:rPr>
        <w:t xml:space="preserve">matično društvo, ako je obveznik primjene Hrvatskih standarda financijskog izvještavanja, dužno primjenjivati Međunarodne standarde financijskog izvještavanja ako su njegova ovisna društva obveznici istih. </w:t>
      </w:r>
      <w:r w:rsidR="00E636A8">
        <w:rPr>
          <w:rFonts w:ascii="Times New Roman" w:eastAsia="Times New Roman" w:hAnsi="Times New Roman" w:cs="Times New Roman"/>
          <w:sz w:val="24"/>
          <w:szCs w:val="24"/>
          <w:lang w:eastAsia="hr-HR"/>
        </w:rPr>
        <w:t xml:space="preserve">Također, </w:t>
      </w:r>
      <w:r w:rsidR="00E636A8">
        <w:rPr>
          <w:rFonts w:ascii="Times New Roman" w:hAnsi="Times New Roman" w:cs="Times New Roman"/>
          <w:bCs/>
          <w:iCs/>
          <w:sz w:val="24"/>
          <w:szCs w:val="24"/>
        </w:rPr>
        <w:t>ako nije primjereno koristiti pretpostavku vreme</w:t>
      </w:r>
      <w:r w:rsidR="00053505">
        <w:rPr>
          <w:rFonts w:ascii="Times New Roman" w:hAnsi="Times New Roman" w:cs="Times New Roman"/>
          <w:bCs/>
          <w:iCs/>
          <w:sz w:val="24"/>
          <w:szCs w:val="24"/>
        </w:rPr>
        <w:t>nske neograničenosti poslovanja</w:t>
      </w:r>
      <w:r w:rsidR="00E636A8">
        <w:rPr>
          <w:rFonts w:ascii="Times New Roman" w:hAnsi="Times New Roman" w:cs="Times New Roman"/>
          <w:bCs/>
          <w:iCs/>
          <w:sz w:val="24"/>
          <w:szCs w:val="24"/>
        </w:rPr>
        <w:t xml:space="preserve"> </w:t>
      </w:r>
      <w:r w:rsidR="00E636A8">
        <w:rPr>
          <w:rFonts w:ascii="Times New Roman" w:eastAsia="Times New Roman" w:hAnsi="Times New Roman" w:cs="Times New Roman"/>
          <w:sz w:val="24"/>
          <w:szCs w:val="24"/>
          <w:lang w:eastAsia="hr-HR"/>
        </w:rPr>
        <w:t xml:space="preserve">Prijedlogom zakona uređuje se da poduzetnici </w:t>
      </w:r>
      <w:r w:rsidR="00E636A8" w:rsidRPr="006731D8">
        <w:rPr>
          <w:rFonts w:ascii="Times New Roman" w:hAnsi="Times New Roman" w:cs="Times New Roman"/>
          <w:bCs/>
          <w:iCs/>
          <w:sz w:val="24"/>
          <w:szCs w:val="24"/>
        </w:rPr>
        <w:t xml:space="preserve">koriste Hrvatski standard financijskog izvještavanja koji uređuje financijsko izvještavanje </w:t>
      </w:r>
      <w:r w:rsidR="00E636A8">
        <w:rPr>
          <w:rFonts w:ascii="Times New Roman" w:hAnsi="Times New Roman" w:cs="Times New Roman"/>
          <w:bCs/>
          <w:iCs/>
          <w:sz w:val="24"/>
          <w:szCs w:val="24"/>
        </w:rPr>
        <w:t>u takvim okolnostima.</w:t>
      </w:r>
    </w:p>
    <w:p w14:paraId="4FFD91F6" w14:textId="3859DC90" w:rsidR="004B274D" w:rsidRPr="000C16CB" w:rsidRDefault="004B274D" w:rsidP="000C16CB">
      <w:pPr>
        <w:spacing w:before="240" w:after="100" w:afterAutospacing="1" w:line="240" w:lineRule="auto"/>
        <w:jc w:val="both"/>
        <w:rPr>
          <w:rFonts w:ascii="Times New Roman" w:eastAsia="Times New Roman" w:hAnsi="Times New Roman" w:cs="Times New Roman"/>
          <w:sz w:val="24"/>
          <w:szCs w:val="24"/>
          <w:lang w:eastAsia="hr-HR"/>
        </w:rPr>
      </w:pPr>
      <w:r w:rsidRPr="000C16CB">
        <w:rPr>
          <w:rFonts w:ascii="Times New Roman" w:eastAsia="Times New Roman" w:hAnsi="Times New Roman" w:cs="Times New Roman"/>
          <w:sz w:val="24"/>
          <w:szCs w:val="24"/>
          <w:lang w:eastAsia="hr-HR"/>
        </w:rPr>
        <w:t xml:space="preserve">Prijedlogom </w:t>
      </w:r>
      <w:r w:rsidR="00031D0F">
        <w:rPr>
          <w:rFonts w:ascii="Times New Roman" w:eastAsia="Times New Roman" w:hAnsi="Times New Roman" w:cs="Times New Roman"/>
          <w:sz w:val="24"/>
          <w:szCs w:val="24"/>
          <w:lang w:eastAsia="hr-HR"/>
        </w:rPr>
        <w:t>z</w:t>
      </w:r>
      <w:r w:rsidRPr="000C16CB">
        <w:rPr>
          <w:rFonts w:ascii="Times New Roman" w:eastAsia="Times New Roman" w:hAnsi="Times New Roman" w:cs="Times New Roman"/>
          <w:sz w:val="24"/>
          <w:szCs w:val="24"/>
          <w:lang w:eastAsia="hr-HR"/>
        </w:rPr>
        <w:t xml:space="preserve">akona </w:t>
      </w:r>
      <w:r>
        <w:rPr>
          <w:rFonts w:ascii="Times New Roman" w:eastAsia="Times New Roman" w:hAnsi="Times New Roman" w:cs="Times New Roman"/>
          <w:sz w:val="24"/>
          <w:szCs w:val="24"/>
          <w:lang w:eastAsia="hr-HR"/>
        </w:rPr>
        <w:t xml:space="preserve">predlaže se </w:t>
      </w:r>
      <w:r w:rsidRPr="004B274D">
        <w:rPr>
          <w:rFonts w:ascii="Times New Roman" w:eastAsia="Times New Roman" w:hAnsi="Times New Roman" w:cs="Times New Roman"/>
          <w:sz w:val="24"/>
          <w:szCs w:val="24"/>
          <w:lang w:eastAsia="hr-HR"/>
        </w:rPr>
        <w:t xml:space="preserve">povećanje </w:t>
      </w:r>
      <w:r w:rsidRPr="000C16CB">
        <w:rPr>
          <w:rFonts w:ascii="Times New Roman" w:eastAsia="Times New Roman" w:hAnsi="Times New Roman" w:cs="Times New Roman"/>
          <w:sz w:val="24"/>
          <w:szCs w:val="24"/>
          <w:lang w:eastAsia="hr-HR"/>
        </w:rPr>
        <w:t>broj</w:t>
      </w:r>
      <w:r>
        <w:rPr>
          <w:rFonts w:ascii="Times New Roman" w:eastAsia="Times New Roman" w:hAnsi="Times New Roman" w:cs="Times New Roman"/>
          <w:sz w:val="24"/>
          <w:szCs w:val="24"/>
          <w:lang w:eastAsia="hr-HR"/>
        </w:rPr>
        <w:t>a</w:t>
      </w:r>
      <w:r w:rsidRPr="000C16CB">
        <w:rPr>
          <w:rFonts w:ascii="Times New Roman" w:eastAsia="Times New Roman" w:hAnsi="Times New Roman" w:cs="Times New Roman"/>
          <w:sz w:val="24"/>
          <w:szCs w:val="24"/>
          <w:lang w:eastAsia="hr-HR"/>
        </w:rPr>
        <w:t xml:space="preserve"> članova Odbora za standarde financijskog izvještavanja s devet na 11 </w:t>
      </w:r>
      <w:r>
        <w:rPr>
          <w:rFonts w:ascii="Times New Roman" w:eastAsia="Times New Roman" w:hAnsi="Times New Roman" w:cs="Times New Roman"/>
          <w:sz w:val="24"/>
          <w:szCs w:val="24"/>
          <w:lang w:eastAsia="hr-HR"/>
        </w:rPr>
        <w:t>s ciljem</w:t>
      </w:r>
      <w:r w:rsidRPr="000C16CB">
        <w:rPr>
          <w:rFonts w:ascii="Times New Roman" w:eastAsia="Times New Roman" w:hAnsi="Times New Roman" w:cs="Times New Roman"/>
          <w:sz w:val="24"/>
          <w:szCs w:val="24"/>
          <w:lang w:eastAsia="hr-HR"/>
        </w:rPr>
        <w:t xml:space="preserve"> jačanja kapaciteta Odbora za standarde financijskog izvještavanja</w:t>
      </w:r>
      <w:r w:rsidRPr="004B274D">
        <w:rPr>
          <w:rFonts w:ascii="Times New Roman" w:eastAsia="Times New Roman" w:hAnsi="Times New Roman" w:cs="Times New Roman"/>
          <w:sz w:val="24"/>
          <w:szCs w:val="24"/>
          <w:lang w:eastAsia="hr-HR"/>
        </w:rPr>
        <w:t>. Također, cilj je povećati</w:t>
      </w:r>
      <w:r w:rsidRPr="000C16CB">
        <w:rPr>
          <w:rFonts w:ascii="Times New Roman" w:eastAsia="Times New Roman" w:hAnsi="Times New Roman" w:cs="Times New Roman"/>
          <w:sz w:val="24"/>
          <w:szCs w:val="24"/>
          <w:lang w:eastAsia="hr-HR"/>
        </w:rPr>
        <w:t xml:space="preserve"> kvalitet</w:t>
      </w:r>
      <w:r>
        <w:rPr>
          <w:rFonts w:ascii="Times New Roman" w:eastAsia="Times New Roman" w:hAnsi="Times New Roman" w:cs="Times New Roman"/>
          <w:sz w:val="24"/>
          <w:szCs w:val="24"/>
          <w:lang w:eastAsia="hr-HR"/>
        </w:rPr>
        <w:t>u</w:t>
      </w:r>
      <w:r w:rsidRPr="000C16CB">
        <w:rPr>
          <w:rFonts w:ascii="Times New Roman" w:eastAsia="Times New Roman" w:hAnsi="Times New Roman" w:cs="Times New Roman"/>
          <w:sz w:val="24"/>
          <w:szCs w:val="24"/>
          <w:lang w:eastAsia="hr-HR"/>
        </w:rPr>
        <w:t xml:space="preserve"> godišnjih financijskih izvještaja kroz izradu posebnog Hrvatskog standarda financijskog izvještavanja za poduz</w:t>
      </w:r>
      <w:r w:rsidRPr="004B274D">
        <w:rPr>
          <w:rFonts w:ascii="Times New Roman" w:eastAsia="Times New Roman" w:hAnsi="Times New Roman" w:cs="Times New Roman"/>
          <w:sz w:val="24"/>
          <w:szCs w:val="24"/>
          <w:lang w:eastAsia="hr-HR"/>
        </w:rPr>
        <w:t xml:space="preserve">etnike u stečaju i likvidaciji kao i </w:t>
      </w:r>
      <w:r w:rsidRPr="000C16CB">
        <w:rPr>
          <w:rFonts w:ascii="Times New Roman" w:eastAsia="Times New Roman" w:hAnsi="Times New Roman" w:cs="Times New Roman"/>
          <w:sz w:val="24"/>
          <w:szCs w:val="24"/>
          <w:lang w:eastAsia="hr-HR"/>
        </w:rPr>
        <w:t>posebnog obrasca za izradu bilješki za male i mikro poduzetnike s ciljem standardizacije bilješki te pomoći malim i srednjim poduzetnicima</w:t>
      </w:r>
      <w:r w:rsidRPr="004B274D">
        <w:rPr>
          <w:rFonts w:ascii="Times New Roman" w:eastAsia="Times New Roman" w:hAnsi="Times New Roman" w:cs="Times New Roman"/>
          <w:sz w:val="24"/>
          <w:szCs w:val="24"/>
          <w:lang w:eastAsia="hr-HR"/>
        </w:rPr>
        <w:t>.</w:t>
      </w:r>
    </w:p>
    <w:p w14:paraId="3D8A0410" w14:textId="03AAC719" w:rsidR="004E22A1" w:rsidRPr="00847A0E" w:rsidRDefault="002932AC" w:rsidP="00847A0E">
      <w:pPr>
        <w:spacing w:line="240" w:lineRule="auto"/>
        <w:jc w:val="both"/>
        <w:rPr>
          <w:rFonts w:ascii="Times New Roman" w:hAnsi="Times New Roman" w:cs="Times New Roman"/>
          <w:color w:val="0D0D0D" w:themeColor="text1" w:themeTint="F2"/>
          <w:sz w:val="24"/>
          <w:szCs w:val="24"/>
          <w:shd w:val="clear" w:color="auto" w:fill="FFFFFF"/>
        </w:rPr>
      </w:pPr>
      <w:r w:rsidRPr="002932AC">
        <w:rPr>
          <w:rFonts w:ascii="Times New Roman" w:eastAsia="Times New Roman" w:hAnsi="Times New Roman" w:cs="Times New Roman"/>
          <w:sz w:val="24"/>
          <w:szCs w:val="24"/>
          <w:lang w:eastAsia="hr-HR"/>
        </w:rPr>
        <w:t xml:space="preserve">Također, Prijedlogom zakona predlaže se dopuna u dijelu objave nefinancijskog izvješća i konsolidiranog nefinancijskog izvješća kako bi predmetna izvješća bila nedvojbeno uočljiva odnosno istaknuta na jasan i vidljiv način. </w:t>
      </w:r>
      <w:r w:rsidRPr="002932AC">
        <w:rPr>
          <w:rFonts w:ascii="Times New Roman" w:hAnsi="Times New Roman" w:cs="Times New Roman"/>
          <w:color w:val="0D0D0D" w:themeColor="text1" w:themeTint="F2"/>
          <w:sz w:val="24"/>
          <w:szCs w:val="24"/>
          <w:shd w:val="clear" w:color="auto" w:fill="FFFFFF"/>
        </w:rPr>
        <w:t xml:space="preserve">Ministarstvo financija obavlja nadzor poduzetnika u dijelu koji se odnosi na izradu i objavu nefinancijskog izvješća i konsolidiranog nefinancijskog izvješća. Prilikom nadzora, Ministarstvo financija suočilo se s poteškoćama u pronalaženju nefinancijskih informacija koje su nužne za razumijevanje razvoja, poslovnih rezultata i položaja poduzetnika te učinka njegovih aktivnosti na okolišna, socijalna i kadrovska pitanja, poštovanje ljudskih prava, borbu protiv korupcije i pitanja u vezi s podmićivanjem, a koje poduzetnici objavljuju kao dio izvješća poslovodstva. </w:t>
      </w:r>
    </w:p>
    <w:p w14:paraId="4F4C2360" w14:textId="4DD2D36D" w:rsidR="002932AC" w:rsidRPr="002932AC" w:rsidRDefault="002932AC" w:rsidP="00847A0E">
      <w:pPr>
        <w:jc w:val="both"/>
        <w:rPr>
          <w:rFonts w:ascii="Times New Roman" w:hAnsi="Times New Roman" w:cs="Times New Roman"/>
          <w:sz w:val="24"/>
          <w:szCs w:val="24"/>
        </w:rPr>
      </w:pPr>
      <w:r w:rsidRPr="002932AC">
        <w:rPr>
          <w:rFonts w:ascii="Times New Roman" w:hAnsi="Times New Roman" w:cs="Times New Roman"/>
          <w:sz w:val="24"/>
          <w:szCs w:val="24"/>
        </w:rPr>
        <w:t>Važećim Zakonom propisano je da se iznosi u</w:t>
      </w:r>
      <w:r w:rsidRPr="00847A0E">
        <w:rPr>
          <w:rFonts w:ascii="Times New Roman" w:hAnsi="Times New Roman" w:cs="Times New Roman"/>
          <w:sz w:val="24"/>
          <w:szCs w:val="24"/>
        </w:rPr>
        <w:t xml:space="preserve"> poslovnim knjigama</w:t>
      </w:r>
      <w:r w:rsidRPr="002932AC">
        <w:rPr>
          <w:rFonts w:ascii="Times New Roman" w:hAnsi="Times New Roman" w:cs="Times New Roman"/>
          <w:sz w:val="24"/>
          <w:szCs w:val="24"/>
        </w:rPr>
        <w:t xml:space="preserve"> i godišnjim financijskim izvještajima </w:t>
      </w:r>
      <w:r w:rsidRPr="00847A0E">
        <w:rPr>
          <w:rFonts w:ascii="Times New Roman" w:hAnsi="Times New Roman" w:cs="Times New Roman"/>
          <w:sz w:val="24"/>
          <w:szCs w:val="24"/>
        </w:rPr>
        <w:t>izražavaju u eurima</w:t>
      </w:r>
      <w:r w:rsidRPr="002932AC">
        <w:rPr>
          <w:rFonts w:ascii="Times New Roman" w:hAnsi="Times New Roman" w:cs="Times New Roman"/>
          <w:sz w:val="24"/>
          <w:szCs w:val="24"/>
        </w:rPr>
        <w:t xml:space="preserve">. Time se </w:t>
      </w:r>
      <w:r w:rsidRPr="00847A0E">
        <w:rPr>
          <w:rFonts w:ascii="Times New Roman" w:hAnsi="Times New Roman" w:cs="Times New Roman"/>
          <w:sz w:val="24"/>
          <w:szCs w:val="24"/>
        </w:rPr>
        <w:t>ne dopušta</w:t>
      </w:r>
      <w:r w:rsidRPr="002932AC">
        <w:rPr>
          <w:rFonts w:ascii="Times New Roman" w:hAnsi="Times New Roman" w:cs="Times New Roman"/>
          <w:sz w:val="24"/>
          <w:szCs w:val="24"/>
        </w:rPr>
        <w:t xml:space="preserve"> </w:t>
      </w:r>
      <w:r w:rsidRPr="00847A0E">
        <w:rPr>
          <w:rFonts w:ascii="Times New Roman" w:hAnsi="Times New Roman" w:cs="Times New Roman"/>
          <w:sz w:val="24"/>
          <w:szCs w:val="24"/>
        </w:rPr>
        <w:t>defini</w:t>
      </w:r>
      <w:r w:rsidR="00FD44AD">
        <w:rPr>
          <w:rFonts w:ascii="Times New Roman" w:hAnsi="Times New Roman" w:cs="Times New Roman"/>
          <w:sz w:val="24"/>
          <w:szCs w:val="24"/>
        </w:rPr>
        <w:t>ranje druge funkci</w:t>
      </w:r>
      <w:r w:rsidR="00DB1F0F">
        <w:rPr>
          <w:rFonts w:ascii="Times New Roman" w:hAnsi="Times New Roman" w:cs="Times New Roman"/>
          <w:sz w:val="24"/>
          <w:szCs w:val="24"/>
        </w:rPr>
        <w:t>jske</w:t>
      </w:r>
      <w:r w:rsidRPr="002932AC">
        <w:rPr>
          <w:rFonts w:ascii="Times New Roman" w:hAnsi="Times New Roman" w:cs="Times New Roman"/>
          <w:sz w:val="24"/>
          <w:szCs w:val="24"/>
        </w:rPr>
        <w:t xml:space="preserve"> valute osim eura. Ovim Prijedlogom zakona predlaže se, sukladno Međunarodnim </w:t>
      </w:r>
      <w:r w:rsidR="009F07D1">
        <w:rPr>
          <w:rFonts w:ascii="Times New Roman" w:hAnsi="Times New Roman" w:cs="Times New Roman"/>
          <w:sz w:val="24"/>
          <w:szCs w:val="24"/>
        </w:rPr>
        <w:t>standardima financijskog izvještavanja</w:t>
      </w:r>
      <w:r w:rsidRPr="002932AC">
        <w:rPr>
          <w:rFonts w:ascii="Times New Roman" w:hAnsi="Times New Roman" w:cs="Times New Roman"/>
          <w:sz w:val="24"/>
          <w:szCs w:val="24"/>
        </w:rPr>
        <w:t xml:space="preserve">, </w:t>
      </w:r>
      <w:r w:rsidR="00FD44AD">
        <w:rPr>
          <w:rFonts w:ascii="Times New Roman" w:hAnsi="Times New Roman" w:cs="Times New Roman"/>
          <w:sz w:val="24"/>
          <w:szCs w:val="24"/>
        </w:rPr>
        <w:t>korištenje funkci</w:t>
      </w:r>
      <w:r w:rsidR="00DB1F0F">
        <w:rPr>
          <w:rFonts w:ascii="Times New Roman" w:hAnsi="Times New Roman" w:cs="Times New Roman"/>
          <w:sz w:val="24"/>
          <w:szCs w:val="24"/>
        </w:rPr>
        <w:t>jske</w:t>
      </w:r>
      <w:r w:rsidRPr="00847A0E">
        <w:rPr>
          <w:rFonts w:ascii="Times New Roman" w:hAnsi="Times New Roman" w:cs="Times New Roman"/>
          <w:sz w:val="24"/>
          <w:szCs w:val="24"/>
        </w:rPr>
        <w:t xml:space="preserve"> valute </w:t>
      </w:r>
      <w:r w:rsidR="008A701B">
        <w:rPr>
          <w:rFonts w:ascii="Times New Roman" w:hAnsi="Times New Roman" w:cs="Times New Roman"/>
          <w:sz w:val="24"/>
          <w:szCs w:val="24"/>
        </w:rPr>
        <w:t xml:space="preserve">različite od eura </w:t>
      </w:r>
      <w:r w:rsidRPr="00847A0E">
        <w:rPr>
          <w:rFonts w:ascii="Times New Roman" w:hAnsi="Times New Roman" w:cs="Times New Roman"/>
          <w:sz w:val="24"/>
          <w:szCs w:val="24"/>
        </w:rPr>
        <w:t xml:space="preserve">za potrebe vođenja poslovnih knjiga i sastavljanje </w:t>
      </w:r>
      <w:r w:rsidR="009F07D1">
        <w:rPr>
          <w:rFonts w:ascii="Times New Roman" w:hAnsi="Times New Roman" w:cs="Times New Roman"/>
          <w:sz w:val="24"/>
          <w:szCs w:val="24"/>
        </w:rPr>
        <w:t xml:space="preserve">godišnjih </w:t>
      </w:r>
      <w:r w:rsidRPr="00847A0E">
        <w:rPr>
          <w:rFonts w:ascii="Times New Roman" w:hAnsi="Times New Roman" w:cs="Times New Roman"/>
          <w:sz w:val="24"/>
          <w:szCs w:val="24"/>
        </w:rPr>
        <w:t>financijskih izvještaja</w:t>
      </w:r>
      <w:r w:rsidR="00866DEE">
        <w:rPr>
          <w:rFonts w:ascii="Times New Roman" w:hAnsi="Times New Roman" w:cs="Times New Roman"/>
          <w:sz w:val="24"/>
          <w:szCs w:val="24"/>
        </w:rPr>
        <w:t xml:space="preserve"> i godišnjih konsolidiranih financijskih izvještaja</w:t>
      </w:r>
      <w:r w:rsidRPr="00847A0E">
        <w:rPr>
          <w:rFonts w:ascii="Times New Roman" w:hAnsi="Times New Roman" w:cs="Times New Roman"/>
          <w:sz w:val="24"/>
          <w:szCs w:val="24"/>
        </w:rPr>
        <w:t xml:space="preserve">. Međutim, </w:t>
      </w:r>
      <w:r w:rsidRPr="002932AC">
        <w:rPr>
          <w:rFonts w:ascii="Times New Roman" w:hAnsi="Times New Roman" w:cs="Times New Roman"/>
          <w:sz w:val="24"/>
          <w:szCs w:val="24"/>
        </w:rPr>
        <w:t xml:space="preserve">ako </w:t>
      </w:r>
      <w:r w:rsidRPr="00847A0E">
        <w:rPr>
          <w:rFonts w:ascii="Times New Roman" w:hAnsi="Times New Roman" w:cs="Times New Roman"/>
          <w:sz w:val="24"/>
          <w:szCs w:val="24"/>
        </w:rPr>
        <w:t>po</w:t>
      </w:r>
      <w:r w:rsidR="00FD44AD">
        <w:rPr>
          <w:rFonts w:ascii="Times New Roman" w:hAnsi="Times New Roman" w:cs="Times New Roman"/>
          <w:sz w:val="24"/>
          <w:szCs w:val="24"/>
        </w:rPr>
        <w:t>duzetnici primjenjuju funkci</w:t>
      </w:r>
      <w:r w:rsidR="00DB1F0F">
        <w:rPr>
          <w:rFonts w:ascii="Times New Roman" w:hAnsi="Times New Roman" w:cs="Times New Roman"/>
          <w:sz w:val="24"/>
          <w:szCs w:val="24"/>
        </w:rPr>
        <w:t>jsku</w:t>
      </w:r>
      <w:r w:rsidR="00C265A6">
        <w:rPr>
          <w:rFonts w:ascii="Times New Roman" w:hAnsi="Times New Roman" w:cs="Times New Roman"/>
          <w:sz w:val="24"/>
          <w:szCs w:val="24"/>
        </w:rPr>
        <w:t xml:space="preserve"> valutu</w:t>
      </w:r>
      <w:r w:rsidRPr="00847A0E">
        <w:rPr>
          <w:rFonts w:ascii="Times New Roman" w:hAnsi="Times New Roman" w:cs="Times New Roman"/>
          <w:sz w:val="24"/>
          <w:szCs w:val="24"/>
        </w:rPr>
        <w:t xml:space="preserve"> različitu od eura </w:t>
      </w:r>
      <w:r w:rsidR="00866DEE">
        <w:rPr>
          <w:rFonts w:ascii="Times New Roman" w:hAnsi="Times New Roman" w:cs="Times New Roman"/>
          <w:sz w:val="24"/>
          <w:szCs w:val="24"/>
        </w:rPr>
        <w:t>Prijedlogom zakona</w:t>
      </w:r>
      <w:r w:rsidRPr="00847A0E">
        <w:rPr>
          <w:rFonts w:ascii="Times New Roman" w:hAnsi="Times New Roman" w:cs="Times New Roman"/>
          <w:sz w:val="24"/>
          <w:szCs w:val="24"/>
        </w:rPr>
        <w:t xml:space="preserve"> </w:t>
      </w:r>
      <w:r w:rsidR="00866DEE">
        <w:rPr>
          <w:rFonts w:ascii="Times New Roman" w:hAnsi="Times New Roman" w:cs="Times New Roman"/>
          <w:sz w:val="24"/>
          <w:szCs w:val="24"/>
        </w:rPr>
        <w:t xml:space="preserve">predlaže se da poduzetnici sastavljaju, utvrđuju </w:t>
      </w:r>
      <w:r w:rsidR="00866DEE" w:rsidRPr="00866DEE">
        <w:rPr>
          <w:rFonts w:ascii="Times New Roman" w:hAnsi="Times New Roman" w:cs="Times New Roman"/>
          <w:sz w:val="24"/>
          <w:szCs w:val="24"/>
        </w:rPr>
        <w:t>i prezentiraju</w:t>
      </w:r>
      <w:r w:rsidRPr="00847A0E">
        <w:rPr>
          <w:rFonts w:ascii="Times New Roman" w:hAnsi="Times New Roman" w:cs="Times New Roman"/>
          <w:sz w:val="24"/>
          <w:szCs w:val="24"/>
        </w:rPr>
        <w:t xml:space="preserve"> svoje godišnje financijske izvještaje te godišnje konsolidirane financijske izvještaje i u eurima.</w:t>
      </w:r>
    </w:p>
    <w:p w14:paraId="1476AF2B" w14:textId="10B0C204" w:rsidR="002932AC" w:rsidRPr="00DA1F64" w:rsidRDefault="004E22A1" w:rsidP="00847A0E">
      <w:pPr>
        <w:shd w:val="clear" w:color="auto" w:fill="FFFFFF" w:themeFill="background1"/>
        <w:spacing w:after="120" w:line="240" w:lineRule="auto"/>
        <w:jc w:val="both"/>
        <w:rPr>
          <w:rFonts w:ascii="Times New Roman" w:hAnsi="Times New Roman" w:cs="Times New Roman"/>
          <w:sz w:val="24"/>
          <w:szCs w:val="24"/>
        </w:rPr>
      </w:pPr>
      <w:r w:rsidRPr="00DA1F64">
        <w:rPr>
          <w:rFonts w:ascii="Times New Roman" w:hAnsi="Times New Roman" w:cs="Times New Roman"/>
          <w:sz w:val="24"/>
          <w:szCs w:val="24"/>
        </w:rPr>
        <w:lastRenderedPageBreak/>
        <w:t xml:space="preserve">Zaključno, </w:t>
      </w:r>
      <w:r>
        <w:rPr>
          <w:rFonts w:ascii="Times New Roman" w:hAnsi="Times New Roman" w:cs="Times New Roman"/>
          <w:sz w:val="24"/>
          <w:szCs w:val="24"/>
        </w:rPr>
        <w:t xml:space="preserve">s obzirom da </w:t>
      </w:r>
      <w:r w:rsidRPr="00DA1F64">
        <w:rPr>
          <w:rFonts w:ascii="Times New Roman" w:hAnsi="Times New Roman" w:cs="Times New Roman"/>
          <w:sz w:val="24"/>
          <w:szCs w:val="24"/>
        </w:rPr>
        <w:t>godišnji financijski izvještaji kreditnih unija podliježu reviziji</w:t>
      </w:r>
      <w:r>
        <w:rPr>
          <w:rFonts w:ascii="Times New Roman" w:hAnsi="Times New Roman" w:cs="Times New Roman"/>
          <w:sz w:val="24"/>
          <w:szCs w:val="24"/>
        </w:rPr>
        <w:t xml:space="preserve">, Prijedlogom zakona predlaže se da se kreditne unije uvrsti u obveznike javne objave. </w:t>
      </w:r>
    </w:p>
    <w:p w14:paraId="0C60926A" w14:textId="77777777" w:rsidR="004E22A1" w:rsidRPr="002932AC" w:rsidRDefault="004E22A1" w:rsidP="00847A0E">
      <w:pPr>
        <w:shd w:val="clear" w:color="auto" w:fill="FFFFFF" w:themeFill="background1"/>
        <w:spacing w:after="120" w:line="240" w:lineRule="auto"/>
        <w:jc w:val="both"/>
        <w:rPr>
          <w:rFonts w:ascii="Times New Roman" w:hAnsi="Times New Roman" w:cs="Times New Roman"/>
          <w:b/>
          <w:sz w:val="24"/>
          <w:szCs w:val="24"/>
        </w:rPr>
      </w:pPr>
    </w:p>
    <w:p w14:paraId="282AC476" w14:textId="77777777" w:rsidR="002932AC" w:rsidRPr="002932AC" w:rsidRDefault="002932AC" w:rsidP="002932AC">
      <w:pPr>
        <w:spacing w:after="120" w:line="240" w:lineRule="auto"/>
        <w:jc w:val="both"/>
        <w:rPr>
          <w:rFonts w:ascii="Times New Roman" w:hAnsi="Times New Roman" w:cs="Times New Roman"/>
          <w:b/>
          <w:sz w:val="24"/>
          <w:szCs w:val="24"/>
        </w:rPr>
      </w:pPr>
      <w:r w:rsidRPr="002932AC">
        <w:rPr>
          <w:rFonts w:ascii="Times New Roman" w:hAnsi="Times New Roman" w:cs="Times New Roman"/>
          <w:b/>
          <w:sz w:val="24"/>
          <w:szCs w:val="24"/>
        </w:rPr>
        <w:t xml:space="preserve">III. OCJENA POTREBNIH SREDSTAVA ZA PROVOĐENJE ZAKONA </w:t>
      </w:r>
    </w:p>
    <w:p w14:paraId="09C55112" w14:textId="18BEE966" w:rsidR="00DD55CF" w:rsidRPr="002932AC" w:rsidRDefault="002932AC" w:rsidP="002932AC">
      <w:pPr>
        <w:spacing w:after="120" w:line="240" w:lineRule="auto"/>
        <w:jc w:val="both"/>
        <w:rPr>
          <w:rFonts w:ascii="Times New Roman" w:hAnsi="Times New Roman" w:cs="Times New Roman"/>
          <w:sz w:val="24"/>
          <w:szCs w:val="24"/>
        </w:rPr>
      </w:pPr>
      <w:r w:rsidRPr="002932AC">
        <w:rPr>
          <w:rFonts w:ascii="Times New Roman" w:hAnsi="Times New Roman" w:cs="Times New Roman"/>
          <w:sz w:val="24"/>
          <w:szCs w:val="24"/>
        </w:rPr>
        <w:t>Za provedbu Prijedloga zakona nije potrebno osigurati sredstva u državnom proračunu Republike Hrvatske.</w:t>
      </w:r>
    </w:p>
    <w:p w14:paraId="5ED80E0C" w14:textId="219FBFB9" w:rsidR="00106B97" w:rsidRDefault="00106B97" w:rsidP="00847A0E">
      <w:pPr>
        <w:spacing w:line="240" w:lineRule="auto"/>
      </w:pPr>
    </w:p>
    <w:p w14:paraId="088ADC20" w14:textId="522B68C7" w:rsidR="00106B97" w:rsidRDefault="00106B97" w:rsidP="00847A0E">
      <w:pPr>
        <w:spacing w:line="240" w:lineRule="auto"/>
      </w:pPr>
    </w:p>
    <w:p w14:paraId="665F7A20" w14:textId="77DD03AD" w:rsidR="00106B97" w:rsidRDefault="00106B97" w:rsidP="00847A0E">
      <w:pPr>
        <w:spacing w:line="240" w:lineRule="auto"/>
      </w:pPr>
    </w:p>
    <w:p w14:paraId="74E2ECD2" w14:textId="40A42090" w:rsidR="00106B97" w:rsidRDefault="00106B97" w:rsidP="00847A0E">
      <w:pPr>
        <w:spacing w:line="240" w:lineRule="auto"/>
      </w:pPr>
    </w:p>
    <w:p w14:paraId="7381F9EB" w14:textId="5C5DA2C2" w:rsidR="00106B97" w:rsidRDefault="00106B97" w:rsidP="00847A0E">
      <w:pPr>
        <w:spacing w:line="240" w:lineRule="auto"/>
      </w:pPr>
    </w:p>
    <w:p w14:paraId="0F39C605" w14:textId="366E639E" w:rsidR="00106B97" w:rsidRDefault="00106B97" w:rsidP="00847A0E">
      <w:pPr>
        <w:spacing w:line="240" w:lineRule="auto"/>
      </w:pPr>
    </w:p>
    <w:p w14:paraId="43F067E9" w14:textId="78CF225E" w:rsidR="00106B97" w:rsidRDefault="00106B97" w:rsidP="00847A0E">
      <w:pPr>
        <w:spacing w:line="240" w:lineRule="auto"/>
      </w:pPr>
    </w:p>
    <w:p w14:paraId="3D66705A" w14:textId="1DF0FE72" w:rsidR="00106B97" w:rsidRDefault="00106B97" w:rsidP="00847A0E">
      <w:pPr>
        <w:spacing w:line="240" w:lineRule="auto"/>
      </w:pPr>
    </w:p>
    <w:p w14:paraId="415E1569" w14:textId="5168273F" w:rsidR="00106B97" w:rsidRDefault="00106B97" w:rsidP="00847A0E">
      <w:pPr>
        <w:spacing w:line="240" w:lineRule="auto"/>
      </w:pPr>
    </w:p>
    <w:p w14:paraId="23B68E61" w14:textId="2D80E7B2" w:rsidR="00106B97" w:rsidRDefault="00106B97" w:rsidP="00847A0E">
      <w:pPr>
        <w:spacing w:line="240" w:lineRule="auto"/>
      </w:pPr>
    </w:p>
    <w:p w14:paraId="454563F1" w14:textId="1217EAF2" w:rsidR="00106B97" w:rsidRDefault="00106B97" w:rsidP="00847A0E">
      <w:pPr>
        <w:spacing w:line="240" w:lineRule="auto"/>
      </w:pPr>
    </w:p>
    <w:p w14:paraId="3A9D09F3" w14:textId="3593866B" w:rsidR="00106B97" w:rsidRDefault="00106B97" w:rsidP="00847A0E">
      <w:pPr>
        <w:spacing w:line="240" w:lineRule="auto"/>
      </w:pPr>
    </w:p>
    <w:p w14:paraId="77989A39" w14:textId="3461775E" w:rsidR="00106B97" w:rsidRDefault="00106B97" w:rsidP="00847A0E">
      <w:pPr>
        <w:spacing w:line="240" w:lineRule="auto"/>
      </w:pPr>
    </w:p>
    <w:p w14:paraId="1A2D11F7" w14:textId="4E16E8C7" w:rsidR="00106B97" w:rsidRDefault="00106B97" w:rsidP="00847A0E">
      <w:pPr>
        <w:spacing w:line="240" w:lineRule="auto"/>
      </w:pPr>
    </w:p>
    <w:p w14:paraId="5FECEF09" w14:textId="1F9B16D2" w:rsidR="00106B97" w:rsidRDefault="00106B97" w:rsidP="00847A0E">
      <w:pPr>
        <w:spacing w:line="240" w:lineRule="auto"/>
      </w:pPr>
    </w:p>
    <w:p w14:paraId="1BC73502" w14:textId="4449427A" w:rsidR="00106B97" w:rsidRDefault="00106B97" w:rsidP="00847A0E">
      <w:pPr>
        <w:spacing w:line="240" w:lineRule="auto"/>
      </w:pPr>
    </w:p>
    <w:p w14:paraId="4988175D" w14:textId="04F52AD9" w:rsidR="00106B97" w:rsidRDefault="00106B97" w:rsidP="00847A0E">
      <w:pPr>
        <w:spacing w:line="240" w:lineRule="auto"/>
      </w:pPr>
    </w:p>
    <w:p w14:paraId="4C797510" w14:textId="6A8CC36C" w:rsidR="00106B97" w:rsidRDefault="00106B97" w:rsidP="00847A0E">
      <w:pPr>
        <w:spacing w:line="240" w:lineRule="auto"/>
      </w:pPr>
    </w:p>
    <w:p w14:paraId="3531F38E" w14:textId="585968F3" w:rsidR="00106B97" w:rsidRDefault="00106B97" w:rsidP="00847A0E">
      <w:pPr>
        <w:spacing w:line="240" w:lineRule="auto"/>
      </w:pPr>
    </w:p>
    <w:p w14:paraId="791C0E5C" w14:textId="445FE8B1" w:rsidR="00106B97" w:rsidRDefault="00106B97" w:rsidP="00847A0E">
      <w:pPr>
        <w:spacing w:line="240" w:lineRule="auto"/>
      </w:pPr>
    </w:p>
    <w:p w14:paraId="2E6E9F26" w14:textId="64DC4E44" w:rsidR="00106B97" w:rsidRDefault="00106B97" w:rsidP="00847A0E">
      <w:pPr>
        <w:spacing w:line="240" w:lineRule="auto"/>
      </w:pPr>
    </w:p>
    <w:p w14:paraId="72B38242" w14:textId="6B990BF8" w:rsidR="00106B97" w:rsidRDefault="00106B97" w:rsidP="00847A0E">
      <w:pPr>
        <w:spacing w:line="240" w:lineRule="auto"/>
      </w:pPr>
    </w:p>
    <w:p w14:paraId="696D1BCF" w14:textId="3014613A" w:rsidR="00106B97" w:rsidRDefault="00106B97" w:rsidP="00847A0E">
      <w:pPr>
        <w:spacing w:line="240" w:lineRule="auto"/>
      </w:pPr>
    </w:p>
    <w:p w14:paraId="18E2B63B" w14:textId="5BF4C997" w:rsidR="007F69D1" w:rsidRDefault="007F69D1" w:rsidP="00847A0E">
      <w:pPr>
        <w:spacing w:line="240" w:lineRule="auto"/>
      </w:pPr>
    </w:p>
    <w:p w14:paraId="7709C77C" w14:textId="0DCDBCE8" w:rsidR="00303D69" w:rsidRDefault="00303D69" w:rsidP="00847A0E">
      <w:pPr>
        <w:spacing w:line="240" w:lineRule="auto"/>
      </w:pPr>
    </w:p>
    <w:p w14:paraId="28D4CB67" w14:textId="77777777" w:rsidR="00303D69" w:rsidRDefault="00303D69" w:rsidP="00847A0E">
      <w:pPr>
        <w:spacing w:line="240" w:lineRule="auto"/>
      </w:pPr>
    </w:p>
    <w:p w14:paraId="654C8CF1" w14:textId="77777777" w:rsidR="004D19AD" w:rsidRDefault="004D19AD">
      <w:pPr>
        <w:rPr>
          <w:rFonts w:ascii="Times New Roman" w:hAnsi="Times New Roman" w:cs="Times New Roman"/>
          <w:b/>
          <w:color w:val="0D0D0D" w:themeColor="text1" w:themeTint="F2"/>
          <w:sz w:val="24"/>
          <w:szCs w:val="24"/>
        </w:rPr>
      </w:pPr>
    </w:p>
    <w:p w14:paraId="5F2FD273" w14:textId="1590D858" w:rsidR="00581587" w:rsidRPr="00847A0E" w:rsidRDefault="00581587" w:rsidP="0009577D">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lastRenderedPageBreak/>
        <w:t>ZAKON O IZMJENAMA I DOPUNAMA ZAKONA O RAČUNOVODSTVU</w:t>
      </w:r>
    </w:p>
    <w:p w14:paraId="48A97DF6" w14:textId="77777777" w:rsidR="00211EF8" w:rsidRPr="00847A0E" w:rsidRDefault="00211EF8" w:rsidP="00BC3B66">
      <w:pPr>
        <w:spacing w:after="120" w:line="240" w:lineRule="auto"/>
        <w:jc w:val="center"/>
        <w:rPr>
          <w:rFonts w:ascii="Times New Roman" w:hAnsi="Times New Roman" w:cs="Times New Roman"/>
          <w:b/>
          <w:color w:val="0D0D0D" w:themeColor="text1" w:themeTint="F2"/>
          <w:sz w:val="24"/>
          <w:szCs w:val="24"/>
        </w:rPr>
      </w:pPr>
    </w:p>
    <w:p w14:paraId="29522DB2" w14:textId="77777777" w:rsidR="00581587" w:rsidRPr="00847A0E" w:rsidRDefault="00581587" w:rsidP="00BC3B66">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t>Članak 1.</w:t>
      </w:r>
    </w:p>
    <w:p w14:paraId="50AFCBA5" w14:textId="40C59F88" w:rsidR="0008004D" w:rsidRPr="00847A0E" w:rsidRDefault="00581587" w:rsidP="00BC3B66">
      <w:pPr>
        <w:spacing w:after="120" w:line="240" w:lineRule="auto"/>
        <w:jc w:val="both"/>
        <w:rPr>
          <w:rFonts w:ascii="Times New Roman" w:hAnsi="Times New Roman" w:cs="Times New Roman"/>
          <w:color w:val="0D0D0D" w:themeColor="text1" w:themeTint="F2"/>
          <w:sz w:val="24"/>
          <w:szCs w:val="24"/>
        </w:rPr>
      </w:pPr>
      <w:r w:rsidRPr="00847A0E">
        <w:rPr>
          <w:rFonts w:ascii="Times New Roman" w:hAnsi="Times New Roman" w:cs="Times New Roman"/>
          <w:color w:val="0D0D0D" w:themeColor="text1" w:themeTint="F2"/>
          <w:sz w:val="24"/>
          <w:szCs w:val="24"/>
        </w:rPr>
        <w:t>U Zakonu o računovodstvu („Narodne novine“, br. 78/15</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120/16</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116/18</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42/20</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47/20</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xml:space="preserve"> i 114/22</w:t>
      </w:r>
      <w:r w:rsidR="00F651DA">
        <w:rPr>
          <w:rFonts w:ascii="Times New Roman" w:hAnsi="Times New Roman" w:cs="Times New Roman"/>
          <w:color w:val="0D0D0D" w:themeColor="text1" w:themeTint="F2"/>
          <w:sz w:val="24"/>
          <w:szCs w:val="24"/>
        </w:rPr>
        <w:t>.</w:t>
      </w:r>
      <w:r w:rsidRPr="00847A0E">
        <w:rPr>
          <w:rFonts w:ascii="Times New Roman" w:hAnsi="Times New Roman" w:cs="Times New Roman"/>
          <w:color w:val="0D0D0D" w:themeColor="text1" w:themeTint="F2"/>
          <w:sz w:val="24"/>
          <w:szCs w:val="24"/>
        </w:rPr>
        <w:t xml:space="preserve">) </w:t>
      </w:r>
      <w:r w:rsidR="0008004D" w:rsidRPr="00847A0E">
        <w:rPr>
          <w:rFonts w:ascii="Times New Roman" w:hAnsi="Times New Roman" w:cs="Times New Roman"/>
          <w:color w:val="0D0D0D" w:themeColor="text1" w:themeTint="F2"/>
          <w:sz w:val="24"/>
          <w:szCs w:val="24"/>
        </w:rPr>
        <w:t>u članku 1. iza riječi: „javnom sektoru,“ dodaju se riječi: „izvješće o informacija</w:t>
      </w:r>
      <w:r w:rsidR="00B65259" w:rsidRPr="00847A0E">
        <w:rPr>
          <w:rFonts w:ascii="Times New Roman" w:hAnsi="Times New Roman" w:cs="Times New Roman"/>
          <w:color w:val="0D0D0D" w:themeColor="text1" w:themeTint="F2"/>
          <w:sz w:val="24"/>
          <w:szCs w:val="24"/>
        </w:rPr>
        <w:t>ma</w:t>
      </w:r>
      <w:r w:rsidR="0008004D" w:rsidRPr="00847A0E">
        <w:rPr>
          <w:rFonts w:ascii="Times New Roman" w:hAnsi="Times New Roman" w:cs="Times New Roman"/>
          <w:color w:val="0D0D0D" w:themeColor="text1" w:themeTint="F2"/>
          <w:sz w:val="24"/>
          <w:szCs w:val="24"/>
        </w:rPr>
        <w:t xml:space="preserve"> o porezu na dobit,“.</w:t>
      </w:r>
    </w:p>
    <w:p w14:paraId="03246BCF" w14:textId="77777777" w:rsidR="0008004D" w:rsidRPr="00847A0E" w:rsidRDefault="0008004D" w:rsidP="00BC3B66">
      <w:pPr>
        <w:spacing w:after="120" w:line="240" w:lineRule="auto"/>
        <w:jc w:val="both"/>
        <w:rPr>
          <w:rFonts w:ascii="Times New Roman" w:hAnsi="Times New Roman" w:cs="Times New Roman"/>
          <w:color w:val="0D0D0D" w:themeColor="text1" w:themeTint="F2"/>
          <w:sz w:val="24"/>
          <w:szCs w:val="24"/>
        </w:rPr>
      </w:pPr>
    </w:p>
    <w:p w14:paraId="298D5B64" w14:textId="32417BF4" w:rsidR="0008004D" w:rsidRPr="00847A0E" w:rsidRDefault="0008004D" w:rsidP="00BC3B66">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t>Članak 2.</w:t>
      </w:r>
    </w:p>
    <w:p w14:paraId="2EF7D43C" w14:textId="77777777" w:rsidR="00581587" w:rsidRPr="00847A0E" w:rsidRDefault="0008004D" w:rsidP="00BC3B66">
      <w:pPr>
        <w:spacing w:after="120" w:line="240" w:lineRule="auto"/>
        <w:jc w:val="both"/>
        <w:rPr>
          <w:rFonts w:ascii="Times New Roman" w:hAnsi="Times New Roman" w:cs="Times New Roman"/>
          <w:color w:val="0D0D0D" w:themeColor="text1" w:themeTint="F2"/>
          <w:sz w:val="24"/>
          <w:szCs w:val="24"/>
        </w:rPr>
      </w:pPr>
      <w:r w:rsidRPr="00847A0E">
        <w:rPr>
          <w:rFonts w:ascii="Times New Roman" w:hAnsi="Times New Roman" w:cs="Times New Roman"/>
          <w:color w:val="0D0D0D" w:themeColor="text1" w:themeTint="F2"/>
          <w:sz w:val="24"/>
          <w:szCs w:val="24"/>
        </w:rPr>
        <w:t>U</w:t>
      </w:r>
      <w:r w:rsidR="00581587" w:rsidRPr="00847A0E">
        <w:rPr>
          <w:rFonts w:ascii="Times New Roman" w:hAnsi="Times New Roman" w:cs="Times New Roman"/>
          <w:color w:val="0D0D0D" w:themeColor="text1" w:themeTint="F2"/>
          <w:sz w:val="24"/>
          <w:szCs w:val="24"/>
        </w:rPr>
        <w:t xml:space="preserve"> članku 2. stavku 1. iza točke 6. briše se točka i dodaje </w:t>
      </w:r>
      <w:r w:rsidR="006060FF" w:rsidRPr="00847A0E">
        <w:rPr>
          <w:rFonts w:ascii="Times New Roman" w:hAnsi="Times New Roman" w:cs="Times New Roman"/>
          <w:color w:val="0D0D0D" w:themeColor="text1" w:themeTint="F2"/>
          <w:sz w:val="24"/>
          <w:szCs w:val="24"/>
        </w:rPr>
        <w:t xml:space="preserve">se </w:t>
      </w:r>
      <w:r w:rsidR="00581587" w:rsidRPr="00847A0E">
        <w:rPr>
          <w:rFonts w:ascii="Times New Roman" w:hAnsi="Times New Roman" w:cs="Times New Roman"/>
          <w:color w:val="0D0D0D" w:themeColor="text1" w:themeTint="F2"/>
          <w:sz w:val="24"/>
          <w:szCs w:val="24"/>
        </w:rPr>
        <w:t>točka 7. koja glasi:</w:t>
      </w:r>
    </w:p>
    <w:p w14:paraId="7495D185" w14:textId="03418486" w:rsidR="00211EF8" w:rsidRDefault="00581587" w:rsidP="00BC3B66">
      <w:pPr>
        <w:pStyle w:val="StandardWeb"/>
        <w:spacing w:before="0" w:beforeAutospacing="0" w:after="120" w:afterAutospacing="0"/>
        <w:jc w:val="both"/>
        <w:rPr>
          <w:color w:val="0D0D0D" w:themeColor="text1" w:themeTint="F2"/>
        </w:rPr>
      </w:pPr>
      <w:r w:rsidRPr="00847A0E">
        <w:rPr>
          <w:color w:val="0D0D0D" w:themeColor="text1" w:themeTint="F2"/>
        </w:rPr>
        <w:t xml:space="preserve">„7. Direktiva (EU) 2021/2101 Europskog parlamenta i Vijeća od 24. studenoga 2021. o izmjeni Direktive 2013/34/EU u pogledu objavljivanja informacija o porezu na dobit koje provode određena poduzeća i podružnice (Tekst značajan za EGP) (SL L </w:t>
      </w:r>
      <w:r w:rsidR="005B1F84" w:rsidRPr="00847A0E">
        <w:rPr>
          <w:color w:val="0D0D0D" w:themeColor="text1" w:themeTint="F2"/>
        </w:rPr>
        <w:t>429</w:t>
      </w:r>
      <w:r w:rsidRPr="00847A0E">
        <w:rPr>
          <w:color w:val="0D0D0D" w:themeColor="text1" w:themeTint="F2"/>
        </w:rPr>
        <w:t xml:space="preserve">, </w:t>
      </w:r>
      <w:r w:rsidR="005B1F84" w:rsidRPr="00847A0E">
        <w:rPr>
          <w:color w:val="0D0D0D" w:themeColor="text1" w:themeTint="F2"/>
        </w:rPr>
        <w:t>1</w:t>
      </w:r>
      <w:r w:rsidRPr="00847A0E">
        <w:rPr>
          <w:color w:val="0D0D0D" w:themeColor="text1" w:themeTint="F2"/>
        </w:rPr>
        <w:t xml:space="preserve">. </w:t>
      </w:r>
      <w:r w:rsidR="005B1F84" w:rsidRPr="00847A0E">
        <w:rPr>
          <w:color w:val="0D0D0D" w:themeColor="text1" w:themeTint="F2"/>
        </w:rPr>
        <w:t>12</w:t>
      </w:r>
      <w:r w:rsidRPr="00847A0E">
        <w:rPr>
          <w:color w:val="0D0D0D" w:themeColor="text1" w:themeTint="F2"/>
        </w:rPr>
        <w:t>. 20</w:t>
      </w:r>
      <w:r w:rsidR="005B1F84" w:rsidRPr="00847A0E">
        <w:rPr>
          <w:color w:val="0D0D0D" w:themeColor="text1" w:themeTint="F2"/>
        </w:rPr>
        <w:t>21</w:t>
      </w:r>
      <w:r w:rsidRPr="00847A0E">
        <w:rPr>
          <w:color w:val="0D0D0D" w:themeColor="text1" w:themeTint="F2"/>
        </w:rPr>
        <w:t>.).“.</w:t>
      </w:r>
    </w:p>
    <w:p w14:paraId="0385C2FA" w14:textId="280D5BED" w:rsidR="00BB6CB9" w:rsidRPr="00847A0E" w:rsidRDefault="00BB6CB9" w:rsidP="00BC3B66">
      <w:pPr>
        <w:pStyle w:val="StandardWeb"/>
        <w:spacing w:before="0" w:beforeAutospacing="0" w:after="120" w:afterAutospacing="0"/>
        <w:jc w:val="both"/>
        <w:rPr>
          <w:color w:val="0D0D0D" w:themeColor="text1" w:themeTint="F2"/>
        </w:rPr>
      </w:pPr>
      <w:r>
        <w:rPr>
          <w:color w:val="0D0D0D" w:themeColor="text1" w:themeTint="F2"/>
        </w:rPr>
        <w:t>U stavku 2. iza riječi: „standarda“ dodaju se riječi: „(u daljnjem tekstu: Uredba (EZ) br. 1606/2002)“.</w:t>
      </w:r>
    </w:p>
    <w:p w14:paraId="3293BF59" w14:textId="015108C8" w:rsidR="00727E51" w:rsidRPr="00CE2D02" w:rsidRDefault="00727E51" w:rsidP="00CE2D02">
      <w:pPr>
        <w:spacing w:after="120" w:line="240" w:lineRule="auto"/>
        <w:jc w:val="center"/>
        <w:rPr>
          <w:rFonts w:ascii="Times New Roman" w:hAnsi="Times New Roman" w:cs="Times New Roman"/>
          <w:b/>
          <w:color w:val="0D0D0D" w:themeColor="text1" w:themeTint="F2"/>
          <w:sz w:val="24"/>
          <w:szCs w:val="24"/>
        </w:rPr>
      </w:pPr>
    </w:p>
    <w:p w14:paraId="1CCA993B" w14:textId="2168A9D8" w:rsidR="00E51A0D" w:rsidRPr="00CE2D02" w:rsidRDefault="00E51A0D" w:rsidP="00CE2D02">
      <w:pPr>
        <w:spacing w:after="120" w:line="240" w:lineRule="auto"/>
        <w:jc w:val="center"/>
        <w:rPr>
          <w:rFonts w:ascii="Times New Roman" w:hAnsi="Times New Roman" w:cs="Times New Roman"/>
          <w:b/>
          <w:color w:val="0D0D0D" w:themeColor="text1" w:themeTint="F2"/>
          <w:sz w:val="24"/>
          <w:szCs w:val="24"/>
        </w:rPr>
      </w:pPr>
      <w:r w:rsidRPr="00CE2D02">
        <w:rPr>
          <w:rFonts w:ascii="Times New Roman" w:hAnsi="Times New Roman" w:cs="Times New Roman"/>
          <w:b/>
          <w:color w:val="0D0D0D" w:themeColor="text1" w:themeTint="F2"/>
          <w:sz w:val="24"/>
          <w:szCs w:val="24"/>
        </w:rPr>
        <w:t>Članak 3.</w:t>
      </w:r>
    </w:p>
    <w:p w14:paraId="659EE1DD" w14:textId="5B898180" w:rsidR="00E51A0D" w:rsidRDefault="00E51A0D" w:rsidP="00273665">
      <w:pPr>
        <w:pStyle w:val="StandardWeb"/>
        <w:spacing w:before="0" w:beforeAutospacing="0" w:after="120" w:afterAutospacing="0"/>
        <w:jc w:val="both"/>
        <w:rPr>
          <w:color w:val="0D0D0D" w:themeColor="text1" w:themeTint="F2"/>
        </w:rPr>
      </w:pPr>
      <w:r>
        <w:rPr>
          <w:color w:val="0D0D0D" w:themeColor="text1" w:themeTint="F2"/>
        </w:rPr>
        <w:t xml:space="preserve">U članku 3. stavku 1. iza točke </w:t>
      </w:r>
      <w:r w:rsidR="00CE2D02">
        <w:rPr>
          <w:color w:val="0D0D0D" w:themeColor="text1" w:themeTint="F2"/>
        </w:rPr>
        <w:t>13. dodaju se točke 14. do 17. koje glase:</w:t>
      </w:r>
    </w:p>
    <w:p w14:paraId="1B223FB5" w14:textId="692A0E16" w:rsidR="00CE2D02" w:rsidRPr="00CE2D02" w:rsidRDefault="00CE2D02" w:rsidP="00273665">
      <w:pPr>
        <w:pStyle w:val="title-doc-first"/>
        <w:shd w:val="clear" w:color="auto" w:fill="FFFFFF"/>
        <w:spacing w:before="0" w:beforeAutospacing="0" w:after="120" w:afterAutospacing="0"/>
        <w:jc w:val="both"/>
        <w:rPr>
          <w:bCs/>
          <w:color w:val="000000"/>
        </w:rPr>
      </w:pPr>
      <w:r>
        <w:rPr>
          <w:color w:val="0D0D0D" w:themeColor="text1" w:themeTint="F2"/>
        </w:rPr>
        <w:t xml:space="preserve">„14. „Prezentacijska valuta“ je valuta kako je uređena </w:t>
      </w:r>
      <w:r>
        <w:rPr>
          <w:bCs/>
          <w:color w:val="000000"/>
        </w:rPr>
        <w:t>Uredbom</w:t>
      </w:r>
      <w:r w:rsidRPr="00FD04F3">
        <w:rPr>
          <w:bCs/>
          <w:color w:val="000000"/>
        </w:rPr>
        <w:t xml:space="preserve"> Komisije (EZ) br. 1126/2008 od 3. studenoga 2008. o usvajanju određenih međunarodnih računovodstvenih standarda u skladu s Uredbom (EZ) br. 1606/2002 Europskog parlamenta i Vijeća</w:t>
      </w:r>
      <w:r>
        <w:rPr>
          <w:bCs/>
          <w:color w:val="000000"/>
        </w:rPr>
        <w:t xml:space="preserve"> (Tekst značajan za EGP)</w:t>
      </w:r>
      <w:r>
        <w:rPr>
          <w:color w:val="000000"/>
        </w:rPr>
        <w:t xml:space="preserve"> (</w:t>
      </w:r>
      <w:r w:rsidR="00273665">
        <w:rPr>
          <w:color w:val="000000"/>
        </w:rPr>
        <w:t xml:space="preserve">SL </w:t>
      </w:r>
      <w:r>
        <w:rPr>
          <w:color w:val="000000"/>
        </w:rPr>
        <w:t>L 320</w:t>
      </w:r>
      <w:r w:rsidR="00FB54DD">
        <w:rPr>
          <w:color w:val="000000"/>
        </w:rPr>
        <w:t>,</w:t>
      </w:r>
      <w:r>
        <w:rPr>
          <w:color w:val="000000"/>
        </w:rPr>
        <w:t xml:space="preserve"> 29.</w:t>
      </w:r>
      <w:r w:rsidR="00FB54DD">
        <w:rPr>
          <w:color w:val="000000"/>
        </w:rPr>
        <w:t xml:space="preserve"> </w:t>
      </w:r>
      <w:r>
        <w:rPr>
          <w:color w:val="000000"/>
        </w:rPr>
        <w:t>11.</w:t>
      </w:r>
      <w:r w:rsidR="00FB54DD">
        <w:rPr>
          <w:color w:val="000000"/>
        </w:rPr>
        <w:t xml:space="preserve"> </w:t>
      </w:r>
      <w:r>
        <w:rPr>
          <w:color w:val="000000"/>
        </w:rPr>
        <w:t>2008</w:t>
      </w:r>
      <w:r w:rsidR="00FB54DD">
        <w:rPr>
          <w:color w:val="000000"/>
        </w:rPr>
        <w:t>.</w:t>
      </w:r>
      <w:r>
        <w:rPr>
          <w:color w:val="000000"/>
        </w:rPr>
        <w:t>, u daljnjem tekstu: Uredba br. 1126/2008)</w:t>
      </w:r>
      <w:r w:rsidR="007F69D1">
        <w:rPr>
          <w:color w:val="000000"/>
        </w:rPr>
        <w:t>.</w:t>
      </w:r>
    </w:p>
    <w:p w14:paraId="07F2FF56" w14:textId="44111225" w:rsidR="00CE2D02" w:rsidRDefault="00CE2D02" w:rsidP="00273665">
      <w:pPr>
        <w:pStyle w:val="StandardWeb"/>
        <w:spacing w:before="0" w:beforeAutospacing="0" w:after="120" w:afterAutospacing="0"/>
        <w:jc w:val="both"/>
        <w:rPr>
          <w:color w:val="0D0D0D" w:themeColor="text1" w:themeTint="F2"/>
        </w:rPr>
      </w:pPr>
      <w:r>
        <w:rPr>
          <w:color w:val="0D0D0D" w:themeColor="text1" w:themeTint="F2"/>
        </w:rPr>
        <w:t>15. „Funkcijska valuta“ je valuta kako je uređena Uredbom br. 1126/2008</w:t>
      </w:r>
      <w:r w:rsidR="007F69D1">
        <w:rPr>
          <w:color w:val="0D0D0D" w:themeColor="text1" w:themeTint="F2"/>
        </w:rPr>
        <w:t>.</w:t>
      </w:r>
    </w:p>
    <w:p w14:paraId="3BC84094" w14:textId="3A10E527" w:rsidR="00CE2D02" w:rsidRDefault="00CE2D02" w:rsidP="00273665">
      <w:pPr>
        <w:pStyle w:val="StandardWeb"/>
        <w:spacing w:before="0" w:beforeAutospacing="0" w:after="120" w:afterAutospacing="0"/>
        <w:jc w:val="both"/>
        <w:rPr>
          <w:color w:val="0D0D0D" w:themeColor="text1" w:themeTint="F2"/>
        </w:rPr>
      </w:pPr>
      <w:r>
        <w:rPr>
          <w:color w:val="0D0D0D" w:themeColor="text1" w:themeTint="F2"/>
        </w:rPr>
        <w:t>16. „Fer vrijednost“</w:t>
      </w:r>
      <w:r w:rsidRPr="00CE2D02">
        <w:rPr>
          <w:color w:val="0D0D0D" w:themeColor="text1" w:themeTint="F2"/>
        </w:rPr>
        <w:t xml:space="preserve"> </w:t>
      </w:r>
      <w:r>
        <w:rPr>
          <w:color w:val="0D0D0D" w:themeColor="text1" w:themeTint="F2"/>
        </w:rPr>
        <w:t>j</w:t>
      </w:r>
      <w:r w:rsidR="000E530D">
        <w:rPr>
          <w:color w:val="0D0D0D" w:themeColor="text1" w:themeTint="F2"/>
        </w:rPr>
        <w:t>e vrijednost</w:t>
      </w:r>
      <w:r>
        <w:rPr>
          <w:color w:val="0D0D0D" w:themeColor="text1" w:themeTint="F2"/>
        </w:rPr>
        <w:t xml:space="preserve"> kako je uređena Uredbom br. 1126/2008</w:t>
      </w:r>
      <w:r w:rsidR="007F69D1">
        <w:rPr>
          <w:color w:val="0D0D0D" w:themeColor="text1" w:themeTint="F2"/>
        </w:rPr>
        <w:t>.</w:t>
      </w:r>
    </w:p>
    <w:p w14:paraId="5BD45E80" w14:textId="58152109" w:rsidR="00CE2D02" w:rsidRDefault="00CE2D02" w:rsidP="00273665">
      <w:pPr>
        <w:pStyle w:val="StandardWeb"/>
        <w:spacing w:before="0" w:beforeAutospacing="0" w:after="120" w:afterAutospacing="0"/>
        <w:jc w:val="both"/>
        <w:rPr>
          <w:color w:val="0D0D0D" w:themeColor="text1" w:themeTint="F2"/>
        </w:rPr>
      </w:pPr>
      <w:r>
        <w:rPr>
          <w:color w:val="0D0D0D" w:themeColor="text1" w:themeTint="F2"/>
        </w:rPr>
        <w:t>17. „Spot tečaj“</w:t>
      </w:r>
      <w:r w:rsidR="000E530D">
        <w:rPr>
          <w:color w:val="0D0D0D" w:themeColor="text1" w:themeTint="F2"/>
        </w:rPr>
        <w:t xml:space="preserve"> je tečaj kako je uređen Uredbom br. 1126/2008.“</w:t>
      </w:r>
      <w:r w:rsidR="005339C4">
        <w:rPr>
          <w:color w:val="0D0D0D" w:themeColor="text1" w:themeTint="F2"/>
        </w:rPr>
        <w:t>.</w:t>
      </w:r>
    </w:p>
    <w:p w14:paraId="7A5221A2" w14:textId="453A03AF" w:rsidR="00E51A0D" w:rsidRPr="00847A0E" w:rsidRDefault="00E51A0D" w:rsidP="00BC3B66">
      <w:pPr>
        <w:pStyle w:val="StandardWeb"/>
        <w:spacing w:before="0" w:beforeAutospacing="0" w:after="120" w:afterAutospacing="0"/>
        <w:jc w:val="both"/>
        <w:rPr>
          <w:color w:val="0D0D0D" w:themeColor="text1" w:themeTint="F2"/>
        </w:rPr>
      </w:pPr>
    </w:p>
    <w:p w14:paraId="69207FB0" w14:textId="4FB34061" w:rsidR="00211EF8" w:rsidRPr="00847A0E" w:rsidRDefault="0008004D" w:rsidP="00BC3B66">
      <w:pPr>
        <w:spacing w:after="120" w:line="240" w:lineRule="auto"/>
        <w:jc w:val="center"/>
        <w:rPr>
          <w:rFonts w:ascii="Times New Roman" w:hAnsi="Times New Roman" w:cs="Times New Roman"/>
          <w:b/>
          <w:color w:val="0D0D0D" w:themeColor="text1" w:themeTint="F2"/>
          <w:sz w:val="24"/>
          <w:szCs w:val="24"/>
        </w:rPr>
      </w:pPr>
      <w:r w:rsidRPr="00847A0E">
        <w:rPr>
          <w:rFonts w:ascii="Times New Roman" w:hAnsi="Times New Roman" w:cs="Times New Roman"/>
          <w:b/>
          <w:color w:val="0D0D0D" w:themeColor="text1" w:themeTint="F2"/>
          <w:sz w:val="24"/>
          <w:szCs w:val="24"/>
        </w:rPr>
        <w:t>Č</w:t>
      </w:r>
      <w:r w:rsidR="00727E51" w:rsidRPr="00847A0E">
        <w:rPr>
          <w:rFonts w:ascii="Times New Roman" w:hAnsi="Times New Roman" w:cs="Times New Roman"/>
          <w:b/>
          <w:color w:val="0D0D0D" w:themeColor="text1" w:themeTint="F2"/>
          <w:sz w:val="24"/>
          <w:szCs w:val="24"/>
        </w:rPr>
        <w:t xml:space="preserve">lanak </w:t>
      </w:r>
      <w:r w:rsidR="000E530D">
        <w:rPr>
          <w:rFonts w:ascii="Times New Roman" w:hAnsi="Times New Roman" w:cs="Times New Roman"/>
          <w:b/>
          <w:color w:val="0D0D0D" w:themeColor="text1" w:themeTint="F2"/>
          <w:sz w:val="24"/>
          <w:szCs w:val="24"/>
        </w:rPr>
        <w:t>4</w:t>
      </w:r>
      <w:r w:rsidR="00211EF8" w:rsidRPr="00847A0E">
        <w:rPr>
          <w:rFonts w:ascii="Times New Roman" w:hAnsi="Times New Roman" w:cs="Times New Roman"/>
          <w:b/>
          <w:color w:val="0D0D0D" w:themeColor="text1" w:themeTint="F2"/>
          <w:sz w:val="24"/>
          <w:szCs w:val="24"/>
        </w:rPr>
        <w:t>.</w:t>
      </w:r>
    </w:p>
    <w:p w14:paraId="1ECF7249" w14:textId="259F21F1" w:rsidR="00211EF8" w:rsidRDefault="00211EF8"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hAnsi="Times New Roman" w:cs="Times New Roman"/>
          <w:color w:val="0D0D0D" w:themeColor="text1" w:themeTint="F2"/>
          <w:sz w:val="24"/>
          <w:szCs w:val="24"/>
        </w:rPr>
        <w:t>U članku 4. stavku 2. točki 1. riječi: „</w:t>
      </w:r>
      <w:r w:rsidRPr="00847A0E">
        <w:rPr>
          <w:rFonts w:ascii="Times New Roman" w:eastAsia="Times New Roman" w:hAnsi="Times New Roman" w:cs="Times New Roman"/>
          <w:color w:val="0D0D0D" w:themeColor="text1" w:themeTint="F2"/>
          <w:sz w:val="24"/>
          <w:szCs w:val="24"/>
          <w:lang w:eastAsia="hr-HR"/>
        </w:rPr>
        <w:t>i trgovac pojedinac određeni“ zamjenjuju se riječima: „kako je određeno“.</w:t>
      </w:r>
    </w:p>
    <w:p w14:paraId="0E8A177D" w14:textId="25CDC138" w:rsidR="00112DC2" w:rsidRDefault="00112DC2"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U stavku 2. iza točke 3. briše se točka i dodaje se točka 4. koja glasi: </w:t>
      </w:r>
    </w:p>
    <w:p w14:paraId="64E5D61E" w14:textId="01B4C5A3" w:rsidR="00112DC2" w:rsidRDefault="00112DC2"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„4. kreditna unija kako je određeno propisima kojima se uređuje poslovanje kreditnih unija.“</w:t>
      </w:r>
      <w:r w:rsidR="00FE3459">
        <w:rPr>
          <w:rFonts w:ascii="Times New Roman" w:eastAsia="Times New Roman" w:hAnsi="Times New Roman" w:cs="Times New Roman"/>
          <w:color w:val="0D0D0D" w:themeColor="text1" w:themeTint="F2"/>
          <w:sz w:val="24"/>
          <w:szCs w:val="24"/>
          <w:lang w:eastAsia="hr-HR"/>
        </w:rPr>
        <w:t>.</w:t>
      </w:r>
    </w:p>
    <w:p w14:paraId="57144CEC" w14:textId="77777777" w:rsidR="005066B4" w:rsidRPr="00847A0E" w:rsidRDefault="005066B4" w:rsidP="00BC3B66">
      <w:pPr>
        <w:spacing w:after="120" w:line="240" w:lineRule="auto"/>
        <w:jc w:val="both"/>
        <w:rPr>
          <w:rFonts w:ascii="Times New Roman" w:eastAsia="Times New Roman" w:hAnsi="Times New Roman" w:cs="Times New Roman"/>
          <w:color w:val="0D0D0D" w:themeColor="text1" w:themeTint="F2"/>
          <w:sz w:val="24"/>
          <w:szCs w:val="24"/>
          <w:lang w:eastAsia="hr-HR"/>
        </w:rPr>
      </w:pPr>
    </w:p>
    <w:p w14:paraId="15312222" w14:textId="2AB9BA02" w:rsidR="00A521EC" w:rsidRPr="00DA1F64" w:rsidRDefault="00A521EC" w:rsidP="00DA1F64">
      <w:pPr>
        <w:pStyle w:val="StandardWeb"/>
        <w:shd w:val="clear" w:color="auto" w:fill="FFFFFF"/>
        <w:spacing w:before="0" w:beforeAutospacing="0" w:after="135" w:afterAutospacing="0"/>
        <w:jc w:val="center"/>
        <w:rPr>
          <w:b/>
          <w:color w:val="000000"/>
        </w:rPr>
      </w:pPr>
      <w:r w:rsidRPr="00DA1F64">
        <w:rPr>
          <w:b/>
          <w:color w:val="000000"/>
        </w:rPr>
        <w:t xml:space="preserve">Članak </w:t>
      </w:r>
      <w:r w:rsidR="000E530D">
        <w:rPr>
          <w:b/>
          <w:color w:val="000000"/>
        </w:rPr>
        <w:t>5</w:t>
      </w:r>
      <w:r w:rsidRPr="00DA1F64">
        <w:rPr>
          <w:b/>
          <w:color w:val="000000"/>
        </w:rPr>
        <w:t>.</w:t>
      </w:r>
    </w:p>
    <w:p w14:paraId="5732F247" w14:textId="703E7933" w:rsidR="007E070E" w:rsidRDefault="00A521EC" w:rsidP="00DA1F64">
      <w:pPr>
        <w:pStyle w:val="StandardWeb"/>
        <w:shd w:val="clear" w:color="auto" w:fill="FFFFFF"/>
        <w:spacing w:before="240" w:beforeAutospacing="0" w:after="135" w:afterAutospacing="0"/>
        <w:jc w:val="both"/>
        <w:rPr>
          <w:color w:val="000000"/>
        </w:rPr>
      </w:pPr>
      <w:r>
        <w:rPr>
          <w:color w:val="000000"/>
        </w:rPr>
        <w:t>U članku 7. stavak 14.</w:t>
      </w:r>
      <w:r w:rsidR="007E070E">
        <w:rPr>
          <w:color w:val="000000"/>
        </w:rPr>
        <w:t xml:space="preserve"> mijenja se i glasi:</w:t>
      </w:r>
    </w:p>
    <w:p w14:paraId="46B991D7" w14:textId="6A6F62FE" w:rsidR="00A521EC" w:rsidRDefault="007E070E" w:rsidP="002B3C04">
      <w:pPr>
        <w:pStyle w:val="StandardWeb"/>
        <w:shd w:val="clear" w:color="auto" w:fill="FFFFFF"/>
        <w:spacing w:before="240" w:beforeAutospacing="0" w:after="135" w:afterAutospacing="0"/>
        <w:jc w:val="both"/>
        <w:rPr>
          <w:iCs/>
        </w:rPr>
      </w:pPr>
      <w:r>
        <w:rPr>
          <w:color w:val="000000"/>
        </w:rPr>
        <w:t xml:space="preserve">„(14) Poslovnom godinom smatraju se i izvještajna razdoblja kraća od </w:t>
      </w:r>
      <w:r w:rsidR="00023B4B">
        <w:rPr>
          <w:color w:val="000000"/>
        </w:rPr>
        <w:t xml:space="preserve">12 </w:t>
      </w:r>
      <w:r>
        <w:rPr>
          <w:color w:val="000000"/>
        </w:rPr>
        <w:t xml:space="preserve">uzastopnih kalendarskih mjeseci ako su posljedica osnivanja poduzetnika, statusne promjene, promjene poslovne godine, </w:t>
      </w:r>
      <w:r w:rsidRPr="00383371">
        <w:rPr>
          <w:iCs/>
        </w:rPr>
        <w:t xml:space="preserve">prestanka poslovanja po skraćenom postupku bez likvidacije te </w:t>
      </w:r>
      <w:r>
        <w:rPr>
          <w:iCs/>
        </w:rPr>
        <w:t xml:space="preserve">otvaranja postupka </w:t>
      </w:r>
      <w:r w:rsidRPr="00383371">
        <w:rPr>
          <w:iCs/>
        </w:rPr>
        <w:t>likvidacije ili stečaja.“.</w:t>
      </w:r>
    </w:p>
    <w:p w14:paraId="0B4160F9" w14:textId="77777777" w:rsidR="00601971" w:rsidRPr="00601971" w:rsidRDefault="00601971" w:rsidP="002B3C04">
      <w:pPr>
        <w:pStyle w:val="StandardWeb"/>
        <w:shd w:val="clear" w:color="auto" w:fill="FFFFFF"/>
        <w:spacing w:before="240" w:beforeAutospacing="0" w:after="135" w:afterAutospacing="0"/>
        <w:jc w:val="both"/>
        <w:rPr>
          <w:rFonts w:ascii="Calibri" w:hAnsi="Calibri"/>
        </w:rPr>
      </w:pPr>
    </w:p>
    <w:p w14:paraId="5A8D06BD" w14:textId="3221A05D" w:rsidR="0052645D" w:rsidRPr="00847A0E" w:rsidRDefault="00727E51" w:rsidP="005066B4">
      <w:pPr>
        <w:spacing w:after="120"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lastRenderedPageBreak/>
        <w:t xml:space="preserve">Članak </w:t>
      </w:r>
      <w:r w:rsidR="000E530D">
        <w:rPr>
          <w:rFonts w:ascii="Times New Roman" w:eastAsia="Times New Roman" w:hAnsi="Times New Roman" w:cs="Times New Roman"/>
          <w:b/>
          <w:color w:val="0D0D0D" w:themeColor="text1" w:themeTint="F2"/>
          <w:sz w:val="24"/>
          <w:szCs w:val="24"/>
          <w:lang w:eastAsia="hr-HR"/>
        </w:rPr>
        <w:t>6</w:t>
      </w:r>
      <w:r w:rsidR="0052645D" w:rsidRPr="00847A0E">
        <w:rPr>
          <w:rFonts w:ascii="Times New Roman" w:eastAsia="Times New Roman" w:hAnsi="Times New Roman" w:cs="Times New Roman"/>
          <w:b/>
          <w:color w:val="0D0D0D" w:themeColor="text1" w:themeTint="F2"/>
          <w:sz w:val="24"/>
          <w:szCs w:val="24"/>
          <w:lang w:eastAsia="hr-HR"/>
        </w:rPr>
        <w:t>.</w:t>
      </w:r>
    </w:p>
    <w:p w14:paraId="397C8255" w14:textId="0C87F37B" w:rsidR="005066B4" w:rsidRPr="00847A0E" w:rsidRDefault="0052645D" w:rsidP="00BC3B66">
      <w:pPr>
        <w:pStyle w:val="StandardWeb"/>
        <w:spacing w:before="0" w:beforeAutospacing="0" w:after="135" w:afterAutospacing="0"/>
        <w:jc w:val="both"/>
        <w:rPr>
          <w:color w:val="0D0D0D" w:themeColor="text1" w:themeTint="F2"/>
        </w:rPr>
      </w:pPr>
      <w:r w:rsidRPr="00847A0E">
        <w:rPr>
          <w:color w:val="0D0D0D" w:themeColor="text1" w:themeTint="F2"/>
        </w:rPr>
        <w:t>U članku 8. stavku 3. točki 2. iza riječi: „</w:t>
      </w:r>
      <w:r w:rsidR="005B1F84" w:rsidRPr="00073FF7">
        <w:rPr>
          <w:color w:val="0D0D0D" w:themeColor="text1" w:themeTint="F2"/>
        </w:rPr>
        <w:t xml:space="preserve">sudionika poslovnog </w:t>
      </w:r>
      <w:r w:rsidRPr="00847A0E">
        <w:rPr>
          <w:color w:val="0D0D0D" w:themeColor="text1" w:themeTint="F2"/>
        </w:rPr>
        <w:t xml:space="preserve">događaja“ dodaju se riječi: „uzimajući u obzir da osobni podaci moraju biti primjereni, bitni i ograničeni na što je nužno za </w:t>
      </w:r>
      <w:r w:rsidR="006A1413">
        <w:rPr>
          <w:color w:val="0D0D0D" w:themeColor="text1" w:themeTint="F2"/>
        </w:rPr>
        <w:t xml:space="preserve">postizanje </w:t>
      </w:r>
      <w:r w:rsidRPr="00847A0E">
        <w:rPr>
          <w:color w:val="0D0D0D" w:themeColor="text1" w:themeTint="F2"/>
        </w:rPr>
        <w:t>svrh</w:t>
      </w:r>
      <w:r w:rsidR="006A1413">
        <w:rPr>
          <w:color w:val="0D0D0D" w:themeColor="text1" w:themeTint="F2"/>
        </w:rPr>
        <w:t>e</w:t>
      </w:r>
      <w:r w:rsidRPr="00847A0E">
        <w:rPr>
          <w:color w:val="0D0D0D" w:themeColor="text1" w:themeTint="F2"/>
        </w:rPr>
        <w:t xml:space="preserve"> </w:t>
      </w:r>
      <w:r w:rsidR="006A1413">
        <w:rPr>
          <w:color w:val="0D0D0D" w:themeColor="text1" w:themeTint="F2"/>
        </w:rPr>
        <w:t>ovoga Zakona</w:t>
      </w:r>
      <w:r w:rsidRPr="00847A0E">
        <w:rPr>
          <w:color w:val="0D0D0D" w:themeColor="text1" w:themeTint="F2"/>
        </w:rPr>
        <w:t>“.</w:t>
      </w:r>
    </w:p>
    <w:p w14:paraId="48A49110" w14:textId="77777777" w:rsidR="0052645D" w:rsidRPr="00847A0E" w:rsidRDefault="0052645D" w:rsidP="00BC3B66">
      <w:pPr>
        <w:pStyle w:val="StandardWeb"/>
        <w:spacing w:before="0" w:beforeAutospacing="0" w:after="135" w:afterAutospacing="0"/>
        <w:jc w:val="both"/>
        <w:rPr>
          <w:color w:val="0D0D0D" w:themeColor="text1" w:themeTint="F2"/>
        </w:rPr>
      </w:pPr>
    </w:p>
    <w:p w14:paraId="6C5DFF88" w14:textId="4F11EE1F" w:rsidR="00727E51" w:rsidRPr="00847A0E" w:rsidRDefault="00727E51" w:rsidP="00BC3B66">
      <w:pPr>
        <w:pStyle w:val="StandardWeb"/>
        <w:spacing w:before="0" w:beforeAutospacing="0" w:after="135" w:afterAutospacing="0"/>
        <w:jc w:val="center"/>
        <w:rPr>
          <w:b/>
          <w:color w:val="0D0D0D" w:themeColor="text1" w:themeTint="F2"/>
        </w:rPr>
      </w:pPr>
      <w:r w:rsidRPr="00847A0E">
        <w:rPr>
          <w:b/>
          <w:color w:val="0D0D0D" w:themeColor="text1" w:themeTint="F2"/>
        </w:rPr>
        <w:t xml:space="preserve">Članak </w:t>
      </w:r>
      <w:r w:rsidR="000E530D">
        <w:rPr>
          <w:b/>
          <w:color w:val="0D0D0D" w:themeColor="text1" w:themeTint="F2"/>
        </w:rPr>
        <w:t>7</w:t>
      </w:r>
      <w:r w:rsidRPr="00847A0E">
        <w:rPr>
          <w:b/>
          <w:color w:val="0D0D0D" w:themeColor="text1" w:themeTint="F2"/>
        </w:rPr>
        <w:t>.</w:t>
      </w:r>
    </w:p>
    <w:p w14:paraId="6D20F3BF" w14:textId="775EEF97" w:rsidR="00727E51" w:rsidRPr="00847A0E" w:rsidRDefault="00727E51" w:rsidP="00BC3B66">
      <w:pPr>
        <w:pStyle w:val="StandardWeb"/>
        <w:spacing w:before="0" w:beforeAutospacing="0" w:after="135" w:afterAutospacing="0"/>
        <w:jc w:val="both"/>
        <w:rPr>
          <w:color w:val="0D0D0D" w:themeColor="text1" w:themeTint="F2"/>
        </w:rPr>
      </w:pPr>
      <w:r w:rsidRPr="00847A0E">
        <w:rPr>
          <w:color w:val="0D0D0D" w:themeColor="text1" w:themeTint="F2"/>
        </w:rPr>
        <w:t>U članku 17. iza stavka 4. dodaj</w:t>
      </w:r>
      <w:r w:rsidR="001C60DA">
        <w:rPr>
          <w:color w:val="0D0D0D" w:themeColor="text1" w:themeTint="F2"/>
        </w:rPr>
        <w:t>u</w:t>
      </w:r>
      <w:r w:rsidRPr="00847A0E">
        <w:rPr>
          <w:color w:val="0D0D0D" w:themeColor="text1" w:themeTint="F2"/>
        </w:rPr>
        <w:t xml:space="preserve"> se stav</w:t>
      </w:r>
      <w:r w:rsidR="001C60DA">
        <w:rPr>
          <w:color w:val="0D0D0D" w:themeColor="text1" w:themeTint="F2"/>
        </w:rPr>
        <w:t>ci</w:t>
      </w:r>
      <w:r w:rsidRPr="00847A0E">
        <w:rPr>
          <w:color w:val="0D0D0D" w:themeColor="text1" w:themeTint="F2"/>
        </w:rPr>
        <w:t xml:space="preserve"> 5.</w:t>
      </w:r>
      <w:r w:rsidR="006617CF">
        <w:rPr>
          <w:color w:val="0D0D0D" w:themeColor="text1" w:themeTint="F2"/>
        </w:rPr>
        <w:t>,</w:t>
      </w:r>
      <w:r w:rsidR="00B32838">
        <w:rPr>
          <w:color w:val="0D0D0D" w:themeColor="text1" w:themeTint="F2"/>
        </w:rPr>
        <w:t xml:space="preserve"> </w:t>
      </w:r>
      <w:r w:rsidR="001C60DA">
        <w:rPr>
          <w:color w:val="0D0D0D" w:themeColor="text1" w:themeTint="F2"/>
        </w:rPr>
        <w:t>6.</w:t>
      </w:r>
      <w:r w:rsidR="006617CF">
        <w:rPr>
          <w:color w:val="0D0D0D" w:themeColor="text1" w:themeTint="F2"/>
        </w:rPr>
        <w:t xml:space="preserve"> i 7.</w:t>
      </w:r>
      <w:r w:rsidRPr="00847A0E">
        <w:rPr>
          <w:color w:val="0D0D0D" w:themeColor="text1" w:themeTint="F2"/>
        </w:rPr>
        <w:t xml:space="preserve"> koji glas</w:t>
      </w:r>
      <w:r w:rsidR="001C60DA">
        <w:rPr>
          <w:color w:val="0D0D0D" w:themeColor="text1" w:themeTint="F2"/>
        </w:rPr>
        <w:t>e</w:t>
      </w:r>
      <w:r w:rsidRPr="00847A0E">
        <w:rPr>
          <w:color w:val="0D0D0D" w:themeColor="text1" w:themeTint="F2"/>
        </w:rPr>
        <w:t>:</w:t>
      </w:r>
    </w:p>
    <w:p w14:paraId="2433E398" w14:textId="562A211D" w:rsidR="00727E51" w:rsidRPr="00847A0E" w:rsidRDefault="00727E51" w:rsidP="00BC3B66">
      <w:pPr>
        <w:pStyle w:val="StandardWeb"/>
        <w:spacing w:before="0" w:beforeAutospacing="0" w:after="135" w:afterAutospacing="0"/>
        <w:jc w:val="both"/>
        <w:rPr>
          <w:color w:val="0D0D0D" w:themeColor="text1" w:themeTint="F2"/>
        </w:rPr>
      </w:pPr>
      <w:r w:rsidRPr="00847A0E">
        <w:rPr>
          <w:color w:val="0D0D0D" w:themeColor="text1" w:themeTint="F2"/>
        </w:rPr>
        <w:t xml:space="preserve">„(5) Matično društvo koje je obveznik primjene Hrvatskih standarda financijskog izvještavanja čije barem jedno ovisno društvo je obveznik primjene Međunarodnih standarda financijskog izvještavanja </w:t>
      </w:r>
      <w:r w:rsidR="00BB6CB9">
        <w:rPr>
          <w:color w:val="0D0D0D" w:themeColor="text1" w:themeTint="F2"/>
        </w:rPr>
        <w:t>može</w:t>
      </w:r>
      <w:r w:rsidRPr="00847A0E">
        <w:rPr>
          <w:color w:val="0D0D0D" w:themeColor="text1" w:themeTint="F2"/>
        </w:rPr>
        <w:t xml:space="preserve"> sastavljati i prezentirati svoje pojedinačne i konsolidirane godišnje financijske izvještaje primjenom Međunarodnih standarda financijskog izvještavanja.</w:t>
      </w:r>
    </w:p>
    <w:p w14:paraId="2488B679" w14:textId="6105DF3A" w:rsidR="006617CF" w:rsidRDefault="001C60DA" w:rsidP="006731D8">
      <w:pPr>
        <w:jc w:val="both"/>
        <w:rPr>
          <w:rFonts w:ascii="Times New Roman" w:hAnsi="Times New Roman" w:cs="Times New Roman"/>
          <w:bCs/>
          <w:iCs/>
          <w:sz w:val="24"/>
          <w:szCs w:val="24"/>
        </w:rPr>
      </w:pPr>
      <w:r w:rsidRPr="006731D8">
        <w:rPr>
          <w:rFonts w:ascii="Times New Roman" w:hAnsi="Times New Roman" w:cs="Times New Roman"/>
          <w:bCs/>
          <w:iCs/>
          <w:sz w:val="24"/>
          <w:szCs w:val="24"/>
        </w:rPr>
        <w:t xml:space="preserve">(6) </w:t>
      </w:r>
      <w:r w:rsidR="005239A2" w:rsidRPr="006731D8">
        <w:rPr>
          <w:rFonts w:ascii="Times New Roman" w:hAnsi="Times New Roman" w:cs="Times New Roman"/>
          <w:bCs/>
          <w:iCs/>
          <w:sz w:val="24"/>
          <w:szCs w:val="24"/>
        </w:rPr>
        <w:t>Poduzetni</w:t>
      </w:r>
      <w:r w:rsidR="007E070E">
        <w:rPr>
          <w:rFonts w:ascii="Times New Roman" w:hAnsi="Times New Roman" w:cs="Times New Roman"/>
          <w:bCs/>
          <w:iCs/>
          <w:sz w:val="24"/>
          <w:szCs w:val="24"/>
        </w:rPr>
        <w:t>k</w:t>
      </w:r>
      <w:r w:rsidR="005239A2" w:rsidRPr="006731D8">
        <w:rPr>
          <w:rFonts w:ascii="Times New Roman" w:hAnsi="Times New Roman" w:cs="Times New Roman"/>
          <w:bCs/>
          <w:iCs/>
          <w:sz w:val="24"/>
          <w:szCs w:val="24"/>
        </w:rPr>
        <w:t xml:space="preserve"> </w:t>
      </w:r>
      <w:r w:rsidR="007E070E">
        <w:rPr>
          <w:rFonts w:ascii="Times New Roman" w:hAnsi="Times New Roman" w:cs="Times New Roman"/>
          <w:bCs/>
          <w:iCs/>
          <w:sz w:val="24"/>
          <w:szCs w:val="24"/>
        </w:rPr>
        <w:t xml:space="preserve">iz stavaka 2. i 3. ovoga </w:t>
      </w:r>
      <w:r w:rsidR="00DA0F6A">
        <w:rPr>
          <w:rFonts w:ascii="Times New Roman" w:hAnsi="Times New Roman" w:cs="Times New Roman"/>
          <w:bCs/>
          <w:iCs/>
          <w:sz w:val="24"/>
          <w:szCs w:val="24"/>
        </w:rPr>
        <w:t>članka</w:t>
      </w:r>
      <w:r w:rsidR="007E070E" w:rsidRPr="006731D8">
        <w:rPr>
          <w:rFonts w:ascii="Times New Roman" w:hAnsi="Times New Roman" w:cs="Times New Roman"/>
          <w:bCs/>
          <w:iCs/>
          <w:sz w:val="24"/>
          <w:szCs w:val="24"/>
        </w:rPr>
        <w:t xml:space="preserve"> </w:t>
      </w:r>
      <w:r w:rsidR="005239A2" w:rsidRPr="006731D8">
        <w:rPr>
          <w:rFonts w:ascii="Times New Roman" w:hAnsi="Times New Roman" w:cs="Times New Roman"/>
          <w:bCs/>
          <w:iCs/>
          <w:sz w:val="24"/>
          <w:szCs w:val="24"/>
        </w:rPr>
        <w:t>za koje</w:t>
      </w:r>
      <w:r w:rsidR="007E070E">
        <w:rPr>
          <w:rFonts w:ascii="Times New Roman" w:hAnsi="Times New Roman" w:cs="Times New Roman"/>
          <w:bCs/>
          <w:iCs/>
          <w:sz w:val="24"/>
          <w:szCs w:val="24"/>
        </w:rPr>
        <w:t>g</w:t>
      </w:r>
      <w:r w:rsidR="006A1413">
        <w:rPr>
          <w:rFonts w:ascii="Times New Roman" w:hAnsi="Times New Roman" w:cs="Times New Roman"/>
          <w:bCs/>
          <w:iCs/>
          <w:sz w:val="24"/>
          <w:szCs w:val="24"/>
        </w:rPr>
        <w:t>a</w:t>
      </w:r>
      <w:r w:rsidR="005239A2" w:rsidRPr="006731D8">
        <w:rPr>
          <w:rFonts w:ascii="Times New Roman" w:hAnsi="Times New Roman" w:cs="Times New Roman"/>
          <w:bCs/>
          <w:iCs/>
          <w:sz w:val="24"/>
          <w:szCs w:val="24"/>
        </w:rPr>
        <w:t xml:space="preserve"> nije primjereno koristiti pretpostavku vremenske neograničenosti poslovanja, </w:t>
      </w:r>
      <w:r w:rsidR="00FE3459" w:rsidRPr="00FE3459">
        <w:rPr>
          <w:rFonts w:ascii="Times New Roman" w:hAnsi="Times New Roman" w:cs="Times New Roman"/>
          <w:bCs/>
          <w:iCs/>
          <w:sz w:val="24"/>
          <w:szCs w:val="24"/>
        </w:rPr>
        <w:t>osim poduzetnika iz članka 19.</w:t>
      </w:r>
      <w:r w:rsidR="00FE3459">
        <w:rPr>
          <w:rFonts w:ascii="Times New Roman" w:hAnsi="Times New Roman" w:cs="Times New Roman"/>
          <w:bCs/>
          <w:iCs/>
          <w:sz w:val="24"/>
          <w:szCs w:val="24"/>
        </w:rPr>
        <w:t xml:space="preserve"> stavka 6. ovoga Zakona</w:t>
      </w:r>
      <w:r w:rsidR="00FE3459" w:rsidRPr="00FE3459">
        <w:rPr>
          <w:rFonts w:ascii="Times New Roman" w:hAnsi="Times New Roman" w:cs="Times New Roman"/>
          <w:bCs/>
          <w:iCs/>
          <w:sz w:val="24"/>
          <w:szCs w:val="24"/>
        </w:rPr>
        <w:t xml:space="preserve"> i poduzetnika koji su osnovani sukladn</w:t>
      </w:r>
      <w:r w:rsidR="00FE3459">
        <w:rPr>
          <w:rFonts w:ascii="Times New Roman" w:hAnsi="Times New Roman" w:cs="Times New Roman"/>
          <w:bCs/>
          <w:iCs/>
          <w:sz w:val="24"/>
          <w:szCs w:val="24"/>
        </w:rPr>
        <w:t>o propisima Republike Hrvatske te</w:t>
      </w:r>
      <w:r w:rsidR="00FE3459" w:rsidRPr="00FE3459">
        <w:rPr>
          <w:rFonts w:ascii="Times New Roman" w:hAnsi="Times New Roman" w:cs="Times New Roman"/>
          <w:bCs/>
          <w:iCs/>
          <w:sz w:val="24"/>
          <w:szCs w:val="24"/>
        </w:rPr>
        <w:t xml:space="preserve"> čiji su vrijednosni papiri uvršteni na uređeno tržište bilo koje države članice kako je određeno zakonom kojim se uređuje tržište kapitala,</w:t>
      </w:r>
      <w:r w:rsidR="007E070E">
        <w:rPr>
          <w:rFonts w:ascii="Times New Roman" w:hAnsi="Times New Roman" w:cs="Times New Roman"/>
          <w:bCs/>
          <w:iCs/>
          <w:sz w:val="24"/>
          <w:szCs w:val="24"/>
        </w:rPr>
        <w:t xml:space="preserve"> </w:t>
      </w:r>
      <w:r w:rsidR="005239A2" w:rsidRPr="006731D8">
        <w:rPr>
          <w:rFonts w:ascii="Times New Roman" w:hAnsi="Times New Roman" w:cs="Times New Roman"/>
          <w:bCs/>
          <w:iCs/>
          <w:sz w:val="24"/>
          <w:szCs w:val="24"/>
        </w:rPr>
        <w:t>korist</w:t>
      </w:r>
      <w:r w:rsidR="007E070E">
        <w:rPr>
          <w:rFonts w:ascii="Times New Roman" w:hAnsi="Times New Roman" w:cs="Times New Roman"/>
          <w:bCs/>
          <w:iCs/>
          <w:sz w:val="24"/>
          <w:szCs w:val="24"/>
        </w:rPr>
        <w:t>i</w:t>
      </w:r>
      <w:r w:rsidR="005239A2" w:rsidRPr="006731D8">
        <w:rPr>
          <w:rFonts w:ascii="Times New Roman" w:hAnsi="Times New Roman" w:cs="Times New Roman"/>
          <w:bCs/>
          <w:iCs/>
          <w:sz w:val="24"/>
          <w:szCs w:val="24"/>
        </w:rPr>
        <w:t xml:space="preserve"> Hrvatski standard financijskog izvještavanja koji uređuje financijsko izvještavanje u takvim okolnostima</w:t>
      </w:r>
      <w:r w:rsidR="006A1413" w:rsidRPr="006A1413">
        <w:rPr>
          <w:rFonts w:ascii="Times New Roman" w:hAnsi="Times New Roman" w:cs="Times New Roman"/>
          <w:bCs/>
          <w:iCs/>
          <w:sz w:val="24"/>
          <w:szCs w:val="24"/>
        </w:rPr>
        <w:t xml:space="preserve"> i druge standarde financijskog izvještavanja propisane tim standardom</w:t>
      </w:r>
      <w:r w:rsidR="005239A2" w:rsidRPr="006731D8">
        <w:rPr>
          <w:rFonts w:ascii="Times New Roman" w:hAnsi="Times New Roman" w:cs="Times New Roman"/>
          <w:bCs/>
          <w:iCs/>
          <w:sz w:val="24"/>
          <w:szCs w:val="24"/>
        </w:rPr>
        <w:t>.</w:t>
      </w:r>
    </w:p>
    <w:p w14:paraId="4FBD4134" w14:textId="2AC5F9D6" w:rsidR="002E357B" w:rsidRDefault="006617CF" w:rsidP="006731D8">
      <w:pPr>
        <w:jc w:val="both"/>
        <w:rPr>
          <w:rFonts w:ascii="Times New Roman" w:hAnsi="Times New Roman" w:cs="Times New Roman"/>
          <w:bCs/>
          <w:iCs/>
          <w:sz w:val="24"/>
          <w:szCs w:val="24"/>
        </w:rPr>
      </w:pPr>
      <w:r>
        <w:rPr>
          <w:rFonts w:ascii="Times New Roman" w:hAnsi="Times New Roman" w:cs="Times New Roman"/>
          <w:bCs/>
          <w:iCs/>
          <w:sz w:val="24"/>
          <w:szCs w:val="24"/>
        </w:rPr>
        <w:t>(7</w:t>
      </w:r>
      <w:r>
        <w:rPr>
          <w:rFonts w:ascii="Times New Roman" w:eastAsia="Times New Roman" w:hAnsi="Times New Roman" w:cs="Times New Roman"/>
          <w:color w:val="0D0D0D" w:themeColor="text1" w:themeTint="F2"/>
          <w:sz w:val="24"/>
          <w:szCs w:val="24"/>
          <w:lang w:eastAsia="hr-HR"/>
        </w:rPr>
        <w:t xml:space="preserve">) </w:t>
      </w:r>
      <w:r w:rsidRPr="006617CF">
        <w:rPr>
          <w:rFonts w:ascii="Times New Roman" w:eastAsia="Times New Roman" w:hAnsi="Times New Roman" w:cs="Times New Roman"/>
          <w:color w:val="0D0D0D" w:themeColor="text1" w:themeTint="F2"/>
          <w:sz w:val="24"/>
          <w:szCs w:val="24"/>
          <w:lang w:eastAsia="hr-HR"/>
        </w:rPr>
        <w:t>Hrvatski standard financijs</w:t>
      </w:r>
      <w:r>
        <w:rPr>
          <w:rFonts w:ascii="Times New Roman" w:eastAsia="Times New Roman" w:hAnsi="Times New Roman" w:cs="Times New Roman"/>
          <w:color w:val="0D0D0D" w:themeColor="text1" w:themeTint="F2"/>
          <w:sz w:val="24"/>
          <w:szCs w:val="24"/>
          <w:lang w:eastAsia="hr-HR"/>
        </w:rPr>
        <w:t xml:space="preserve">kog izvještavanja iz </w:t>
      </w:r>
      <w:r w:rsidRPr="006617CF">
        <w:rPr>
          <w:rFonts w:ascii="Times New Roman" w:eastAsia="Times New Roman" w:hAnsi="Times New Roman" w:cs="Times New Roman"/>
          <w:color w:val="0D0D0D" w:themeColor="text1" w:themeTint="F2"/>
          <w:sz w:val="24"/>
          <w:szCs w:val="24"/>
          <w:lang w:eastAsia="hr-HR"/>
        </w:rPr>
        <w:t xml:space="preserve">stavka </w:t>
      </w:r>
      <w:r>
        <w:rPr>
          <w:rFonts w:ascii="Times New Roman" w:eastAsia="Times New Roman" w:hAnsi="Times New Roman" w:cs="Times New Roman"/>
          <w:color w:val="0D0D0D" w:themeColor="text1" w:themeTint="F2"/>
          <w:sz w:val="24"/>
          <w:szCs w:val="24"/>
          <w:lang w:eastAsia="hr-HR"/>
        </w:rPr>
        <w:t xml:space="preserve">6. </w:t>
      </w:r>
      <w:r w:rsidRPr="006617CF">
        <w:rPr>
          <w:rFonts w:ascii="Times New Roman" w:eastAsia="Times New Roman" w:hAnsi="Times New Roman" w:cs="Times New Roman"/>
          <w:color w:val="0D0D0D" w:themeColor="text1" w:themeTint="F2"/>
          <w:sz w:val="24"/>
          <w:szCs w:val="24"/>
          <w:lang w:eastAsia="hr-HR"/>
        </w:rPr>
        <w:t>ovog</w:t>
      </w:r>
      <w:r>
        <w:rPr>
          <w:rFonts w:ascii="Times New Roman" w:eastAsia="Times New Roman" w:hAnsi="Times New Roman" w:cs="Times New Roman"/>
          <w:color w:val="0D0D0D" w:themeColor="text1" w:themeTint="F2"/>
          <w:sz w:val="24"/>
          <w:szCs w:val="24"/>
          <w:lang w:eastAsia="hr-HR"/>
        </w:rPr>
        <w:t>a</w:t>
      </w:r>
      <w:r w:rsidRPr="006617CF">
        <w:rPr>
          <w:rFonts w:ascii="Times New Roman" w:eastAsia="Times New Roman" w:hAnsi="Times New Roman" w:cs="Times New Roman"/>
          <w:color w:val="0D0D0D" w:themeColor="text1" w:themeTint="F2"/>
          <w:sz w:val="24"/>
          <w:szCs w:val="24"/>
          <w:lang w:eastAsia="hr-HR"/>
        </w:rPr>
        <w:t xml:space="preserve"> članka može dopustiti ili zahtijevati da po</w:t>
      </w:r>
      <w:r>
        <w:rPr>
          <w:rFonts w:ascii="Times New Roman" w:eastAsia="Times New Roman" w:hAnsi="Times New Roman" w:cs="Times New Roman"/>
          <w:color w:val="0D0D0D" w:themeColor="text1" w:themeTint="F2"/>
          <w:sz w:val="24"/>
          <w:szCs w:val="24"/>
          <w:lang w:eastAsia="hr-HR"/>
        </w:rPr>
        <w:t xml:space="preserve">duzetnici stavka 3. ovoga </w:t>
      </w:r>
      <w:r w:rsidR="00DA0F6A">
        <w:rPr>
          <w:rFonts w:ascii="Times New Roman" w:eastAsia="Times New Roman" w:hAnsi="Times New Roman" w:cs="Times New Roman"/>
          <w:color w:val="0D0D0D" w:themeColor="text1" w:themeTint="F2"/>
          <w:sz w:val="24"/>
          <w:szCs w:val="24"/>
          <w:lang w:eastAsia="hr-HR"/>
        </w:rPr>
        <w:t>članka</w:t>
      </w:r>
      <w:r>
        <w:rPr>
          <w:rFonts w:ascii="Times New Roman" w:eastAsia="Times New Roman" w:hAnsi="Times New Roman" w:cs="Times New Roman"/>
          <w:color w:val="0D0D0D" w:themeColor="text1" w:themeTint="F2"/>
          <w:sz w:val="24"/>
          <w:szCs w:val="24"/>
          <w:lang w:eastAsia="hr-HR"/>
        </w:rPr>
        <w:t xml:space="preserve">, osim poduzetnika koji su izuzeti u </w:t>
      </w:r>
      <w:r w:rsidRPr="006617CF">
        <w:rPr>
          <w:rFonts w:ascii="Times New Roman" w:eastAsia="Times New Roman" w:hAnsi="Times New Roman" w:cs="Times New Roman"/>
          <w:color w:val="0D0D0D" w:themeColor="text1" w:themeTint="F2"/>
          <w:sz w:val="24"/>
          <w:szCs w:val="24"/>
          <w:lang w:eastAsia="hr-HR"/>
        </w:rPr>
        <w:t>stavku</w:t>
      </w:r>
      <w:r>
        <w:rPr>
          <w:rFonts w:ascii="Times New Roman" w:eastAsia="Times New Roman" w:hAnsi="Times New Roman" w:cs="Times New Roman"/>
          <w:color w:val="0D0D0D" w:themeColor="text1" w:themeTint="F2"/>
          <w:sz w:val="24"/>
          <w:szCs w:val="24"/>
          <w:lang w:eastAsia="hr-HR"/>
        </w:rPr>
        <w:t xml:space="preserve"> 6. ovoga članka</w:t>
      </w:r>
      <w:r w:rsidRPr="006617CF">
        <w:rPr>
          <w:rFonts w:ascii="Times New Roman" w:eastAsia="Times New Roman" w:hAnsi="Times New Roman" w:cs="Times New Roman"/>
          <w:color w:val="0D0D0D" w:themeColor="text1" w:themeTint="F2"/>
          <w:sz w:val="24"/>
          <w:szCs w:val="24"/>
          <w:lang w:eastAsia="hr-HR"/>
        </w:rPr>
        <w:t>, primjenjuju Međunarodne standarde financijskog izvještavanja te propisati prilagodbe tih standarda koje su nužne zbog neprimjerenosti korištenja pretpostavke o vremenski neograničenom poslovanju.“</w:t>
      </w:r>
      <w:r w:rsidR="00EC198F">
        <w:rPr>
          <w:rFonts w:ascii="Times New Roman" w:eastAsia="Times New Roman" w:hAnsi="Times New Roman" w:cs="Times New Roman"/>
          <w:color w:val="0D0D0D" w:themeColor="text1" w:themeTint="F2"/>
          <w:sz w:val="24"/>
          <w:szCs w:val="24"/>
          <w:lang w:eastAsia="hr-HR"/>
        </w:rPr>
        <w:t>.</w:t>
      </w:r>
    </w:p>
    <w:p w14:paraId="65848003" w14:textId="77777777" w:rsidR="00C33DDA" w:rsidRDefault="00C33DDA" w:rsidP="006731D8">
      <w:pPr>
        <w:jc w:val="both"/>
        <w:rPr>
          <w:rFonts w:ascii="Times New Roman" w:hAnsi="Times New Roman" w:cs="Times New Roman"/>
          <w:bCs/>
          <w:iCs/>
          <w:sz w:val="24"/>
          <w:szCs w:val="24"/>
        </w:rPr>
      </w:pPr>
    </w:p>
    <w:p w14:paraId="53B84A13" w14:textId="62DAA831" w:rsidR="002E357B" w:rsidRPr="002E357B" w:rsidRDefault="002E357B" w:rsidP="002E357B">
      <w:pPr>
        <w:jc w:val="center"/>
        <w:rPr>
          <w:rFonts w:ascii="Times New Roman" w:hAnsi="Times New Roman" w:cs="Times New Roman"/>
          <w:b/>
          <w:bCs/>
          <w:iCs/>
          <w:sz w:val="24"/>
          <w:szCs w:val="24"/>
        </w:rPr>
      </w:pPr>
      <w:r w:rsidRPr="002E357B">
        <w:rPr>
          <w:rFonts w:ascii="Times New Roman" w:hAnsi="Times New Roman" w:cs="Times New Roman"/>
          <w:b/>
          <w:bCs/>
          <w:iCs/>
          <w:sz w:val="24"/>
          <w:szCs w:val="24"/>
        </w:rPr>
        <w:t xml:space="preserve">Članak </w:t>
      </w:r>
      <w:r w:rsidR="000E530D">
        <w:rPr>
          <w:rFonts w:ascii="Times New Roman" w:hAnsi="Times New Roman" w:cs="Times New Roman"/>
          <w:b/>
          <w:bCs/>
          <w:iCs/>
          <w:sz w:val="24"/>
          <w:szCs w:val="24"/>
        </w:rPr>
        <w:t>8</w:t>
      </w:r>
      <w:r w:rsidRPr="002E357B">
        <w:rPr>
          <w:rFonts w:ascii="Times New Roman" w:hAnsi="Times New Roman" w:cs="Times New Roman"/>
          <w:b/>
          <w:bCs/>
          <w:iCs/>
          <w:sz w:val="24"/>
          <w:szCs w:val="24"/>
        </w:rPr>
        <w:t>.</w:t>
      </w:r>
    </w:p>
    <w:p w14:paraId="3800ED1C" w14:textId="70A2B2C3" w:rsidR="002E357B" w:rsidRPr="006731D8" w:rsidRDefault="002E357B" w:rsidP="006731D8">
      <w:pPr>
        <w:jc w:val="both"/>
        <w:rPr>
          <w:rFonts w:ascii="Times New Roman" w:hAnsi="Times New Roman" w:cs="Times New Roman"/>
          <w:bCs/>
          <w:iCs/>
          <w:sz w:val="24"/>
          <w:szCs w:val="24"/>
        </w:rPr>
      </w:pPr>
      <w:r>
        <w:rPr>
          <w:rFonts w:ascii="Times New Roman" w:hAnsi="Times New Roman" w:cs="Times New Roman"/>
          <w:bCs/>
          <w:iCs/>
          <w:sz w:val="24"/>
          <w:szCs w:val="24"/>
        </w:rPr>
        <w:t>U članku 18. stavku 2. riječ: „devet“ zamjenjuje se riječju: „</w:t>
      </w:r>
      <w:r w:rsidR="002A552C">
        <w:rPr>
          <w:rFonts w:ascii="Times New Roman" w:hAnsi="Times New Roman" w:cs="Times New Roman"/>
          <w:bCs/>
          <w:iCs/>
          <w:sz w:val="24"/>
          <w:szCs w:val="24"/>
        </w:rPr>
        <w:t>11</w:t>
      </w:r>
      <w:r>
        <w:rPr>
          <w:rFonts w:ascii="Times New Roman" w:hAnsi="Times New Roman" w:cs="Times New Roman"/>
          <w:bCs/>
          <w:iCs/>
          <w:sz w:val="24"/>
          <w:szCs w:val="24"/>
        </w:rPr>
        <w:t>“.</w:t>
      </w:r>
    </w:p>
    <w:p w14:paraId="692CC631" w14:textId="77777777" w:rsidR="002E357B" w:rsidRDefault="002E357B" w:rsidP="00BC3B66">
      <w:pPr>
        <w:pStyle w:val="StandardWeb"/>
        <w:spacing w:before="0" w:beforeAutospacing="0" w:after="135" w:afterAutospacing="0"/>
        <w:jc w:val="center"/>
        <w:rPr>
          <w:b/>
          <w:color w:val="0D0D0D" w:themeColor="text1" w:themeTint="F2"/>
        </w:rPr>
      </w:pPr>
    </w:p>
    <w:p w14:paraId="567D68AD" w14:textId="79735775" w:rsidR="0052645D" w:rsidRPr="00847A0E" w:rsidRDefault="00727E51" w:rsidP="00BC3B66">
      <w:pPr>
        <w:pStyle w:val="StandardWeb"/>
        <w:spacing w:before="0" w:beforeAutospacing="0" w:after="135" w:afterAutospacing="0"/>
        <w:jc w:val="center"/>
        <w:rPr>
          <w:b/>
          <w:color w:val="0D0D0D" w:themeColor="text1" w:themeTint="F2"/>
        </w:rPr>
      </w:pPr>
      <w:r w:rsidRPr="00847A0E">
        <w:rPr>
          <w:b/>
          <w:color w:val="0D0D0D" w:themeColor="text1" w:themeTint="F2"/>
        </w:rPr>
        <w:t xml:space="preserve">Članak </w:t>
      </w:r>
      <w:r w:rsidR="000E530D">
        <w:rPr>
          <w:b/>
          <w:color w:val="0D0D0D" w:themeColor="text1" w:themeTint="F2"/>
        </w:rPr>
        <w:t>9</w:t>
      </w:r>
      <w:r w:rsidR="0052645D" w:rsidRPr="00847A0E">
        <w:rPr>
          <w:b/>
          <w:color w:val="0D0D0D" w:themeColor="text1" w:themeTint="F2"/>
        </w:rPr>
        <w:t>.</w:t>
      </w:r>
    </w:p>
    <w:p w14:paraId="2425967B" w14:textId="77777777" w:rsidR="0052645D" w:rsidRPr="00847A0E" w:rsidRDefault="00D26494" w:rsidP="00BC3B66">
      <w:pPr>
        <w:pStyle w:val="StandardWeb"/>
        <w:spacing w:before="0" w:beforeAutospacing="0" w:after="135" w:afterAutospacing="0"/>
        <w:rPr>
          <w:color w:val="0D0D0D" w:themeColor="text1" w:themeTint="F2"/>
        </w:rPr>
      </w:pPr>
      <w:r w:rsidRPr="00847A0E">
        <w:rPr>
          <w:color w:val="0D0D0D" w:themeColor="text1" w:themeTint="F2"/>
        </w:rPr>
        <w:t>U članku 21.a iza stavka 12. dodaje se stavak 13. koji glasi:</w:t>
      </w:r>
    </w:p>
    <w:p w14:paraId="371890F3" w14:textId="663AE761" w:rsidR="0053159D" w:rsidRPr="00847A0E" w:rsidRDefault="00D26494" w:rsidP="00BC3B66">
      <w:pPr>
        <w:pStyle w:val="StandardWeb"/>
        <w:spacing w:before="0" w:beforeAutospacing="0" w:after="135" w:afterAutospacing="0"/>
        <w:jc w:val="both"/>
        <w:rPr>
          <w:color w:val="0D0D0D" w:themeColor="text1" w:themeTint="F2"/>
        </w:rPr>
      </w:pPr>
      <w:r w:rsidRPr="00847A0E">
        <w:rPr>
          <w:color w:val="0D0D0D" w:themeColor="text1" w:themeTint="F2"/>
        </w:rPr>
        <w:t xml:space="preserve">„(13) Ako poduzetnik objavi nefinancijsko izvješće </w:t>
      </w:r>
      <w:r w:rsidR="00914844" w:rsidRPr="00914844">
        <w:rPr>
          <w:color w:val="0D0D0D" w:themeColor="text1" w:themeTint="F2"/>
        </w:rPr>
        <w:t>iz stavka 1. ovoga članka</w:t>
      </w:r>
      <w:r w:rsidR="00914844">
        <w:rPr>
          <w:rFonts w:ascii="Arial" w:hAnsi="Arial" w:cs="Arial"/>
          <w:color w:val="484848"/>
          <w:sz w:val="21"/>
          <w:szCs w:val="21"/>
          <w:shd w:val="clear" w:color="auto" w:fill="FFFFFF"/>
        </w:rPr>
        <w:t xml:space="preserve"> </w:t>
      </w:r>
      <w:r w:rsidRPr="00847A0E">
        <w:rPr>
          <w:color w:val="0D0D0D" w:themeColor="text1" w:themeTint="F2"/>
        </w:rPr>
        <w:t>kao dio izvješća poslovodstva</w:t>
      </w:r>
      <w:r w:rsidR="00C10FEB" w:rsidRPr="00847A0E">
        <w:rPr>
          <w:color w:val="0D0D0D" w:themeColor="text1" w:themeTint="F2"/>
        </w:rPr>
        <w:t>,</w:t>
      </w:r>
      <w:r w:rsidRPr="00847A0E">
        <w:rPr>
          <w:color w:val="0D0D0D" w:themeColor="text1" w:themeTint="F2"/>
        </w:rPr>
        <w:t xml:space="preserve"> dužan ga je istaknuti na jasan i vidljiv način u posebnom odjeljku izvješća poslovodstva.“.</w:t>
      </w:r>
    </w:p>
    <w:p w14:paraId="239489B1" w14:textId="77777777" w:rsidR="00D26494" w:rsidRPr="00847A0E" w:rsidRDefault="00D26494" w:rsidP="00BC3B66">
      <w:pPr>
        <w:pStyle w:val="StandardWeb"/>
        <w:spacing w:before="0" w:beforeAutospacing="0" w:after="135" w:afterAutospacing="0"/>
        <w:jc w:val="both"/>
        <w:rPr>
          <w:b/>
          <w:color w:val="0D0D0D" w:themeColor="text1" w:themeTint="F2"/>
        </w:rPr>
      </w:pPr>
    </w:p>
    <w:p w14:paraId="14731A21" w14:textId="58EF26C7" w:rsidR="00D26494" w:rsidRPr="00847A0E" w:rsidRDefault="002D245F" w:rsidP="00BC3B66">
      <w:pPr>
        <w:pStyle w:val="StandardWeb"/>
        <w:spacing w:before="0" w:beforeAutospacing="0" w:after="135" w:afterAutospacing="0"/>
        <w:jc w:val="center"/>
        <w:rPr>
          <w:b/>
          <w:color w:val="0D0D0D" w:themeColor="text1" w:themeTint="F2"/>
        </w:rPr>
      </w:pPr>
      <w:r w:rsidRPr="00847A0E">
        <w:rPr>
          <w:b/>
          <w:color w:val="0D0D0D" w:themeColor="text1" w:themeTint="F2"/>
        </w:rPr>
        <w:t xml:space="preserve">Članak </w:t>
      </w:r>
      <w:r w:rsidR="000E530D">
        <w:rPr>
          <w:b/>
          <w:color w:val="0D0D0D" w:themeColor="text1" w:themeTint="F2"/>
        </w:rPr>
        <w:t>10</w:t>
      </w:r>
      <w:r w:rsidR="00D26494" w:rsidRPr="00847A0E">
        <w:rPr>
          <w:b/>
          <w:color w:val="0D0D0D" w:themeColor="text1" w:themeTint="F2"/>
        </w:rPr>
        <w:t>.</w:t>
      </w:r>
    </w:p>
    <w:p w14:paraId="1EBE1AC3" w14:textId="77777777" w:rsidR="003F1566" w:rsidRPr="00847A0E" w:rsidRDefault="003F1566" w:rsidP="00BC3B66">
      <w:pPr>
        <w:pStyle w:val="StandardWeb"/>
        <w:spacing w:before="0" w:beforeAutospacing="0" w:after="135" w:afterAutospacing="0"/>
        <w:rPr>
          <w:color w:val="0D0D0D" w:themeColor="text1" w:themeTint="F2"/>
        </w:rPr>
      </w:pPr>
      <w:r w:rsidRPr="00847A0E">
        <w:rPr>
          <w:color w:val="0D0D0D" w:themeColor="text1" w:themeTint="F2"/>
        </w:rPr>
        <w:t>U članku 24.a iza stavka 12. dodaje se stavak 13. koji glasi:</w:t>
      </w:r>
    </w:p>
    <w:p w14:paraId="194B0780" w14:textId="5C268F6E" w:rsidR="001C4CC7" w:rsidRDefault="003F1566" w:rsidP="00BC3B66">
      <w:pPr>
        <w:pStyle w:val="StandardWeb"/>
        <w:spacing w:before="0" w:beforeAutospacing="0" w:after="135" w:afterAutospacing="0"/>
        <w:jc w:val="both"/>
        <w:rPr>
          <w:color w:val="0D0D0D" w:themeColor="text1" w:themeTint="F2"/>
        </w:rPr>
      </w:pPr>
      <w:r w:rsidRPr="00847A0E">
        <w:rPr>
          <w:color w:val="0D0D0D" w:themeColor="text1" w:themeTint="F2"/>
        </w:rPr>
        <w:t>„</w:t>
      </w:r>
      <w:r w:rsidR="00C31EF4" w:rsidRPr="00847A0E">
        <w:rPr>
          <w:color w:val="0D0D0D" w:themeColor="text1" w:themeTint="F2"/>
        </w:rPr>
        <w:t xml:space="preserve">(13) Ako matično društvo objavi konsolidirano nefinancijsko izvješće </w:t>
      </w:r>
      <w:r w:rsidR="00914844" w:rsidRPr="00914844">
        <w:rPr>
          <w:color w:val="0D0D0D" w:themeColor="text1" w:themeTint="F2"/>
        </w:rPr>
        <w:t>iz stavka 1. ovoga članka</w:t>
      </w:r>
      <w:r w:rsidR="00914844">
        <w:rPr>
          <w:color w:val="0D0D0D" w:themeColor="text1" w:themeTint="F2"/>
        </w:rPr>
        <w:t xml:space="preserve"> </w:t>
      </w:r>
      <w:r w:rsidR="00C31EF4" w:rsidRPr="00847A0E">
        <w:rPr>
          <w:color w:val="0D0D0D" w:themeColor="text1" w:themeTint="F2"/>
        </w:rPr>
        <w:t>kao dio konsolidiranog godišnjeg izvješća, dužno ga je istaknuti na jasan i vidljiv način u posebnom odjeljku konsolidiranog godišnjeg izvješća.“.</w:t>
      </w:r>
    </w:p>
    <w:p w14:paraId="137597E6" w14:textId="77777777" w:rsidR="00053505" w:rsidRPr="00847A0E" w:rsidRDefault="00053505" w:rsidP="00BC3B66">
      <w:pPr>
        <w:pStyle w:val="StandardWeb"/>
        <w:spacing w:before="0" w:beforeAutospacing="0" w:after="135" w:afterAutospacing="0"/>
        <w:jc w:val="both"/>
        <w:rPr>
          <w:color w:val="0D0D0D" w:themeColor="text1" w:themeTint="F2"/>
        </w:rPr>
      </w:pPr>
    </w:p>
    <w:p w14:paraId="6E6B71EB" w14:textId="69AF831F" w:rsidR="002D245F" w:rsidRPr="00847A0E" w:rsidRDefault="002D245F" w:rsidP="00BC3B66">
      <w:pPr>
        <w:pStyle w:val="StandardWeb"/>
        <w:spacing w:before="0" w:beforeAutospacing="0" w:after="135" w:afterAutospacing="0"/>
        <w:jc w:val="center"/>
        <w:rPr>
          <w:b/>
          <w:color w:val="0D0D0D" w:themeColor="text1" w:themeTint="F2"/>
        </w:rPr>
      </w:pPr>
      <w:r w:rsidRPr="00C93BE6">
        <w:rPr>
          <w:b/>
          <w:color w:val="0D0D0D" w:themeColor="text1" w:themeTint="F2"/>
        </w:rPr>
        <w:lastRenderedPageBreak/>
        <w:t xml:space="preserve">Članak </w:t>
      </w:r>
      <w:r w:rsidR="002E357B">
        <w:rPr>
          <w:b/>
          <w:color w:val="0D0D0D" w:themeColor="text1" w:themeTint="F2"/>
        </w:rPr>
        <w:t>1</w:t>
      </w:r>
      <w:r w:rsidR="000E530D">
        <w:rPr>
          <w:b/>
          <w:color w:val="0D0D0D" w:themeColor="text1" w:themeTint="F2"/>
        </w:rPr>
        <w:t>1</w:t>
      </w:r>
      <w:r w:rsidRPr="00C93BE6">
        <w:rPr>
          <w:b/>
          <w:color w:val="0D0D0D" w:themeColor="text1" w:themeTint="F2"/>
        </w:rPr>
        <w:t>.</w:t>
      </w:r>
    </w:p>
    <w:p w14:paraId="2AFE3BF5" w14:textId="0D462C82" w:rsidR="002D245F" w:rsidRPr="00847A0E" w:rsidRDefault="002D245F" w:rsidP="00BC3B66">
      <w:pPr>
        <w:pStyle w:val="StandardWeb"/>
        <w:spacing w:before="0" w:beforeAutospacing="0" w:after="135" w:afterAutospacing="0"/>
        <w:jc w:val="both"/>
        <w:rPr>
          <w:color w:val="0D0D0D" w:themeColor="text1" w:themeTint="F2"/>
        </w:rPr>
      </w:pPr>
      <w:r w:rsidRPr="00847A0E">
        <w:rPr>
          <w:color w:val="0D0D0D" w:themeColor="text1" w:themeTint="F2"/>
        </w:rPr>
        <w:t>U članku 26. iza st</w:t>
      </w:r>
      <w:r w:rsidR="009C78A8" w:rsidRPr="00847A0E">
        <w:rPr>
          <w:color w:val="0D0D0D" w:themeColor="text1" w:themeTint="F2"/>
        </w:rPr>
        <w:t xml:space="preserve">avka 2. dodaju se stavci 3. </w:t>
      </w:r>
      <w:r w:rsidR="00DB1F0F">
        <w:rPr>
          <w:color w:val="0D0D0D" w:themeColor="text1" w:themeTint="F2"/>
        </w:rPr>
        <w:t>do</w:t>
      </w:r>
      <w:r w:rsidR="009C78A8" w:rsidRPr="00847A0E">
        <w:rPr>
          <w:color w:val="0D0D0D" w:themeColor="text1" w:themeTint="F2"/>
        </w:rPr>
        <w:t xml:space="preserve"> </w:t>
      </w:r>
      <w:r w:rsidR="00045416">
        <w:rPr>
          <w:color w:val="0D0D0D" w:themeColor="text1" w:themeTint="F2"/>
        </w:rPr>
        <w:t>17</w:t>
      </w:r>
      <w:r w:rsidRPr="00847A0E">
        <w:rPr>
          <w:color w:val="0D0D0D" w:themeColor="text1" w:themeTint="F2"/>
        </w:rPr>
        <w:t>. koji glase:</w:t>
      </w:r>
    </w:p>
    <w:p w14:paraId="1651FDF7" w14:textId="15A41EED" w:rsidR="00DB1F0F" w:rsidRPr="00DA1F64" w:rsidRDefault="00CF06C0"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Pr>
          <w:rFonts w:ascii="Times New Roman" w:eastAsia="Times New Roman" w:hAnsi="Times New Roman" w:cs="Times New Roman"/>
          <w:bCs/>
          <w:iCs/>
          <w:color w:val="0D0D0D" w:themeColor="text1" w:themeTint="F2"/>
          <w:sz w:val="24"/>
          <w:szCs w:val="24"/>
          <w:lang w:eastAsia="hr-HR"/>
        </w:rPr>
        <w:t>„</w:t>
      </w:r>
      <w:r w:rsidR="00DB1F0F" w:rsidRPr="00DA1F64">
        <w:rPr>
          <w:rFonts w:ascii="Times New Roman" w:eastAsia="Times New Roman" w:hAnsi="Times New Roman" w:cs="Times New Roman"/>
          <w:bCs/>
          <w:iCs/>
          <w:color w:val="0D0D0D" w:themeColor="text1" w:themeTint="F2"/>
          <w:sz w:val="24"/>
          <w:szCs w:val="24"/>
          <w:lang w:eastAsia="hr-HR"/>
        </w:rPr>
        <w:t>(3) Iznimno od stavka 2. ovoga članka, poduzetnik može, sukladno Međunarodnim standardima financijskog izvještavanja, za potrebe sastavljanja godišnjih financijskih izvještaja i godišnjih konsolidiranih financijskih izvještaja koristiti i funkcijsku valutu koja je različita od eura.</w:t>
      </w:r>
    </w:p>
    <w:p w14:paraId="0076E32D" w14:textId="77777777" w:rsidR="00A44E81" w:rsidRDefault="00DB1F0F"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sidRPr="00DA1F64">
        <w:rPr>
          <w:rFonts w:ascii="Times New Roman" w:eastAsia="Times New Roman" w:hAnsi="Times New Roman" w:cs="Times New Roman"/>
          <w:bCs/>
          <w:iCs/>
          <w:color w:val="0D0D0D" w:themeColor="text1" w:themeTint="F2"/>
          <w:sz w:val="24"/>
          <w:szCs w:val="24"/>
          <w:lang w:eastAsia="hr-HR"/>
        </w:rPr>
        <w:t xml:space="preserve">(4) </w:t>
      </w:r>
      <w:r w:rsidR="009E7E72">
        <w:rPr>
          <w:rFonts w:ascii="Times New Roman" w:eastAsia="Times New Roman" w:hAnsi="Times New Roman" w:cs="Times New Roman"/>
          <w:bCs/>
          <w:iCs/>
          <w:color w:val="0D0D0D" w:themeColor="text1" w:themeTint="F2"/>
          <w:sz w:val="24"/>
          <w:szCs w:val="24"/>
          <w:lang w:eastAsia="hr-HR"/>
        </w:rPr>
        <w:t>P</w:t>
      </w:r>
      <w:r w:rsidR="009E7E72" w:rsidRPr="006B7698">
        <w:rPr>
          <w:rFonts w:ascii="Times New Roman" w:eastAsia="Times New Roman" w:hAnsi="Times New Roman" w:cs="Times New Roman"/>
          <w:bCs/>
          <w:iCs/>
          <w:color w:val="0D0D0D" w:themeColor="text1" w:themeTint="F2"/>
          <w:sz w:val="24"/>
          <w:szCs w:val="24"/>
          <w:lang w:eastAsia="hr-HR"/>
        </w:rPr>
        <w:t xml:space="preserve">oduzetnik </w:t>
      </w:r>
      <w:r w:rsidR="009E7E72">
        <w:rPr>
          <w:rFonts w:ascii="Times New Roman" w:eastAsia="Times New Roman" w:hAnsi="Times New Roman" w:cs="Times New Roman"/>
          <w:bCs/>
          <w:iCs/>
          <w:color w:val="0D0D0D" w:themeColor="text1" w:themeTint="F2"/>
          <w:sz w:val="24"/>
          <w:szCs w:val="24"/>
          <w:lang w:eastAsia="hr-HR"/>
        </w:rPr>
        <w:t xml:space="preserve">je </w:t>
      </w:r>
      <w:r w:rsidR="009E7E72" w:rsidRPr="006B7698">
        <w:rPr>
          <w:rFonts w:ascii="Times New Roman" w:eastAsia="Times New Roman" w:hAnsi="Times New Roman" w:cs="Times New Roman"/>
          <w:bCs/>
          <w:iCs/>
          <w:color w:val="0D0D0D" w:themeColor="text1" w:themeTint="F2"/>
          <w:sz w:val="24"/>
          <w:szCs w:val="24"/>
          <w:lang w:eastAsia="hr-HR"/>
        </w:rPr>
        <w:t xml:space="preserve">dužan voditi računovodstvene evidencije koje su potrebne za financijsko izvještavanje u funkcijskoj valuti koja je različita od eura. </w:t>
      </w:r>
    </w:p>
    <w:p w14:paraId="6288B363" w14:textId="51A13B11" w:rsidR="00DB1F0F" w:rsidRPr="00DA1F64" w:rsidRDefault="00A44E81"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Pr>
          <w:rFonts w:ascii="Times New Roman" w:eastAsia="Times New Roman" w:hAnsi="Times New Roman" w:cs="Times New Roman"/>
          <w:bCs/>
          <w:iCs/>
          <w:color w:val="0D0D0D" w:themeColor="text1" w:themeTint="F2"/>
          <w:sz w:val="24"/>
          <w:szCs w:val="24"/>
          <w:lang w:eastAsia="hr-HR"/>
        </w:rPr>
        <w:t xml:space="preserve">(5) </w:t>
      </w:r>
      <w:r w:rsidR="00DB1F0F" w:rsidRPr="00DA1F64">
        <w:rPr>
          <w:rFonts w:ascii="Times New Roman" w:eastAsia="Times New Roman" w:hAnsi="Times New Roman" w:cs="Times New Roman"/>
          <w:bCs/>
          <w:iCs/>
          <w:color w:val="0D0D0D" w:themeColor="text1" w:themeTint="F2"/>
          <w:sz w:val="24"/>
          <w:szCs w:val="24"/>
          <w:lang w:eastAsia="hr-HR"/>
        </w:rPr>
        <w:t>Korištenje funkcijske valute koja je različita od eura nema utjecaja na obvezu vođenja poslovnih knjiga u eurima</w:t>
      </w:r>
      <w:r w:rsidR="009E7E72">
        <w:rPr>
          <w:rFonts w:ascii="Times New Roman" w:eastAsia="Times New Roman" w:hAnsi="Times New Roman" w:cs="Times New Roman"/>
          <w:bCs/>
          <w:iCs/>
          <w:color w:val="0D0D0D" w:themeColor="text1" w:themeTint="F2"/>
          <w:sz w:val="24"/>
          <w:szCs w:val="24"/>
          <w:lang w:eastAsia="hr-HR"/>
        </w:rPr>
        <w:t xml:space="preserve"> u skladu sa stavkom 2. ovoga članka.</w:t>
      </w:r>
      <w:r w:rsidR="00DB1F0F" w:rsidRPr="00DA1F64">
        <w:rPr>
          <w:rFonts w:ascii="Times New Roman" w:eastAsia="Times New Roman" w:hAnsi="Times New Roman" w:cs="Times New Roman"/>
          <w:bCs/>
          <w:iCs/>
          <w:color w:val="0D0D0D" w:themeColor="text1" w:themeTint="F2"/>
          <w:sz w:val="24"/>
          <w:szCs w:val="24"/>
          <w:lang w:eastAsia="hr-HR"/>
        </w:rPr>
        <w:t xml:space="preserve"> </w:t>
      </w:r>
    </w:p>
    <w:p w14:paraId="3156C1D2" w14:textId="58262E73" w:rsidR="00DB1F0F" w:rsidRPr="00DA1F64" w:rsidRDefault="00DB1F0F" w:rsidP="00DB1F0F">
      <w:pPr>
        <w:spacing w:after="240" w:line="240" w:lineRule="auto"/>
        <w:jc w:val="both"/>
        <w:rPr>
          <w:rFonts w:ascii="Times New Roman" w:eastAsia="Times New Roman" w:hAnsi="Times New Roman" w:cs="Times New Roman"/>
          <w:bCs/>
          <w:iCs/>
          <w:color w:val="0D0D0D" w:themeColor="text1" w:themeTint="F2"/>
          <w:sz w:val="24"/>
          <w:szCs w:val="24"/>
          <w:lang w:eastAsia="hr-HR"/>
        </w:rPr>
      </w:pPr>
      <w:r w:rsidRPr="00DA1F64">
        <w:rPr>
          <w:rFonts w:ascii="Times New Roman" w:eastAsia="Times New Roman" w:hAnsi="Times New Roman" w:cs="Times New Roman"/>
          <w:bCs/>
          <w:iCs/>
          <w:color w:val="0D0D0D" w:themeColor="text1" w:themeTint="F2"/>
          <w:sz w:val="24"/>
          <w:szCs w:val="24"/>
          <w:lang w:eastAsia="hr-HR"/>
        </w:rPr>
        <w:t>(</w:t>
      </w:r>
      <w:r w:rsidR="00A44E81">
        <w:rPr>
          <w:rFonts w:ascii="Times New Roman" w:eastAsia="Times New Roman" w:hAnsi="Times New Roman" w:cs="Times New Roman"/>
          <w:bCs/>
          <w:iCs/>
          <w:color w:val="0D0D0D" w:themeColor="text1" w:themeTint="F2"/>
          <w:sz w:val="24"/>
          <w:szCs w:val="24"/>
          <w:lang w:eastAsia="hr-HR"/>
        </w:rPr>
        <w:t>6</w:t>
      </w:r>
      <w:r w:rsidRPr="00DA1F64">
        <w:rPr>
          <w:rFonts w:ascii="Times New Roman" w:eastAsia="Times New Roman" w:hAnsi="Times New Roman" w:cs="Times New Roman"/>
          <w:bCs/>
          <w:iCs/>
          <w:color w:val="0D0D0D" w:themeColor="text1" w:themeTint="F2"/>
          <w:sz w:val="24"/>
          <w:szCs w:val="24"/>
          <w:lang w:eastAsia="hr-HR"/>
        </w:rPr>
        <w:t>) Odred</w:t>
      </w:r>
      <w:r w:rsidR="00C255E8">
        <w:rPr>
          <w:rFonts w:ascii="Times New Roman" w:eastAsia="Times New Roman" w:hAnsi="Times New Roman" w:cs="Times New Roman"/>
          <w:bCs/>
          <w:iCs/>
          <w:color w:val="0D0D0D" w:themeColor="text1" w:themeTint="F2"/>
          <w:sz w:val="24"/>
          <w:szCs w:val="24"/>
          <w:lang w:eastAsia="hr-HR"/>
        </w:rPr>
        <w:t>ba stavka 3. ovoga članka nema utjecaj</w:t>
      </w:r>
      <w:r w:rsidRPr="00DA1F64">
        <w:rPr>
          <w:rFonts w:ascii="Times New Roman" w:eastAsia="Times New Roman" w:hAnsi="Times New Roman" w:cs="Times New Roman"/>
          <w:bCs/>
          <w:iCs/>
          <w:color w:val="0D0D0D" w:themeColor="text1" w:themeTint="F2"/>
          <w:sz w:val="24"/>
          <w:szCs w:val="24"/>
          <w:lang w:eastAsia="hr-HR"/>
        </w:rPr>
        <w:t xml:space="preserve"> na propise o vođenju poreznih evidencija i strukturi i sadržaju izvještavanja za porezne potrebe.</w:t>
      </w:r>
    </w:p>
    <w:p w14:paraId="68565B7F" w14:textId="4BD0C699" w:rsidR="00DB1F0F" w:rsidRPr="00DA1F64" w:rsidRDefault="00DB1F0F" w:rsidP="00DB1F0F">
      <w:pPr>
        <w:pStyle w:val="StandardWeb"/>
        <w:spacing w:before="240" w:beforeAutospacing="0" w:after="135" w:afterAutospacing="0"/>
        <w:jc w:val="both"/>
        <w:rPr>
          <w:color w:val="0D0D0D" w:themeColor="text1" w:themeTint="F2"/>
        </w:rPr>
      </w:pPr>
      <w:r w:rsidRPr="00DA1F64">
        <w:rPr>
          <w:bCs/>
          <w:iCs/>
          <w:color w:val="0D0D0D" w:themeColor="text1" w:themeTint="F2"/>
        </w:rPr>
        <w:t>(</w:t>
      </w:r>
      <w:r w:rsidR="00A44E81">
        <w:rPr>
          <w:bCs/>
          <w:iCs/>
          <w:color w:val="0D0D0D" w:themeColor="text1" w:themeTint="F2"/>
        </w:rPr>
        <w:t>7</w:t>
      </w:r>
      <w:r w:rsidRPr="00DA1F64">
        <w:rPr>
          <w:bCs/>
          <w:iCs/>
          <w:color w:val="0D0D0D" w:themeColor="text1" w:themeTint="F2"/>
        </w:rPr>
        <w:t xml:space="preserve">) Ako poduzetnik primjenjuje funkcijsku valutu koja je različita od eura tada mora sastavljati, utvrđivati i prezentirati godišnje financijske izvještaje i godišnje konsolidirane financijske izvještaje i u eurima. </w:t>
      </w:r>
    </w:p>
    <w:p w14:paraId="5400F88B" w14:textId="235FA6BD" w:rsidR="00DB1F0F" w:rsidRPr="00DA1F64" w:rsidRDefault="00DB1F0F" w:rsidP="00DB1F0F">
      <w:pPr>
        <w:pStyle w:val="Odlomakpopisa"/>
        <w:spacing w:before="240" w:after="0"/>
        <w:ind w:left="0"/>
        <w:jc w:val="both"/>
        <w:rPr>
          <w:rFonts w:ascii="Times New Roman" w:hAnsi="Times New Roman" w:cs="Times New Roman"/>
          <w:bCs/>
          <w:iCs/>
          <w:sz w:val="24"/>
          <w:szCs w:val="24"/>
          <w:lang w:val="hr-HR"/>
        </w:rPr>
      </w:pPr>
      <w:r w:rsidRPr="00DA1F64">
        <w:rPr>
          <w:rFonts w:ascii="Times New Roman" w:eastAsia="Times New Roman" w:hAnsi="Times New Roman" w:cs="Times New Roman"/>
          <w:bCs/>
          <w:iCs/>
          <w:color w:val="0D0D0D" w:themeColor="text1" w:themeTint="F2"/>
          <w:sz w:val="24"/>
          <w:szCs w:val="24"/>
          <w:lang w:val="hr-HR" w:eastAsia="hr-HR"/>
        </w:rPr>
        <w:t>(</w:t>
      </w:r>
      <w:r w:rsidR="00A44E81">
        <w:rPr>
          <w:rFonts w:ascii="Times New Roman" w:eastAsia="Times New Roman" w:hAnsi="Times New Roman" w:cs="Times New Roman"/>
          <w:bCs/>
          <w:iCs/>
          <w:color w:val="0D0D0D" w:themeColor="text1" w:themeTint="F2"/>
          <w:sz w:val="24"/>
          <w:szCs w:val="24"/>
          <w:lang w:val="hr-HR" w:eastAsia="hr-HR"/>
        </w:rPr>
        <w:t>8</w:t>
      </w:r>
      <w:r w:rsidRPr="00DA1F64">
        <w:rPr>
          <w:rFonts w:ascii="Times New Roman" w:eastAsia="Times New Roman" w:hAnsi="Times New Roman" w:cs="Times New Roman"/>
          <w:bCs/>
          <w:iCs/>
          <w:color w:val="0D0D0D" w:themeColor="text1" w:themeTint="F2"/>
          <w:sz w:val="24"/>
          <w:szCs w:val="24"/>
          <w:lang w:val="hr-HR" w:eastAsia="hr-HR"/>
        </w:rPr>
        <w:t>)</w:t>
      </w:r>
      <w:r w:rsidRPr="00DA1F64">
        <w:rPr>
          <w:rFonts w:ascii="Times New Roman" w:hAnsi="Times New Roman" w:cs="Times New Roman"/>
          <w:color w:val="0D0D0D" w:themeColor="text1" w:themeTint="F2"/>
          <w:sz w:val="24"/>
          <w:szCs w:val="24"/>
        </w:rPr>
        <w:t xml:space="preserve"> </w:t>
      </w:r>
      <w:r w:rsidRPr="00DA1F64">
        <w:rPr>
          <w:rFonts w:ascii="Times New Roman" w:hAnsi="Times New Roman" w:cs="Times New Roman"/>
          <w:bCs/>
          <w:iCs/>
          <w:sz w:val="24"/>
          <w:szCs w:val="24"/>
          <w:lang w:val="hr-HR"/>
        </w:rPr>
        <w:t xml:space="preserve">Za potrebe primjene odredbi ovoga Zakona, propisa kojim se uređuju trgovačka društva, poreznih i drugih propisa u slučaju iz stavka 3. ovoga članka mjerodavnim se smatraju godišnji financijski izvještaji i godišnji konsolidirani financijski izvještaji iskazani u eurima. </w:t>
      </w:r>
    </w:p>
    <w:p w14:paraId="444BCB6E" w14:textId="77777777" w:rsidR="00DB1F0F" w:rsidRPr="00DA1F64" w:rsidRDefault="00DB1F0F" w:rsidP="00DB1F0F">
      <w:pPr>
        <w:pStyle w:val="Odlomakpopisa"/>
        <w:spacing w:before="240" w:after="0"/>
        <w:ind w:left="0"/>
        <w:jc w:val="both"/>
        <w:rPr>
          <w:rFonts w:ascii="Times New Roman" w:hAnsi="Times New Roman" w:cs="Times New Roman"/>
          <w:bCs/>
          <w:iCs/>
          <w:sz w:val="24"/>
          <w:szCs w:val="24"/>
          <w:lang w:val="hr-HR"/>
        </w:rPr>
      </w:pPr>
    </w:p>
    <w:p w14:paraId="2AC81A1F" w14:textId="278C5B42" w:rsidR="00DB1F0F" w:rsidRPr="00DA1F64" w:rsidRDefault="00DB1F0F" w:rsidP="00DB1F0F">
      <w:pPr>
        <w:pStyle w:val="Odlomakpopisa"/>
        <w:spacing w:before="240" w:after="0"/>
        <w:ind w:left="0"/>
        <w:jc w:val="both"/>
        <w:rPr>
          <w:rFonts w:ascii="Times New Roman" w:hAnsi="Times New Roman" w:cs="Times New Roman"/>
          <w:bCs/>
          <w:iCs/>
          <w:sz w:val="24"/>
          <w:szCs w:val="24"/>
          <w:lang w:val="hr-HR"/>
        </w:rPr>
      </w:pPr>
      <w:r w:rsidRPr="00DA1F64">
        <w:rPr>
          <w:rFonts w:ascii="Times New Roman" w:hAnsi="Times New Roman" w:cs="Times New Roman"/>
          <w:bCs/>
          <w:iCs/>
          <w:sz w:val="24"/>
          <w:szCs w:val="24"/>
          <w:lang w:val="hr-HR"/>
        </w:rPr>
        <w:t>(</w:t>
      </w:r>
      <w:r w:rsidR="00A44E81">
        <w:rPr>
          <w:rFonts w:ascii="Times New Roman" w:hAnsi="Times New Roman" w:cs="Times New Roman"/>
          <w:bCs/>
          <w:iCs/>
          <w:sz w:val="24"/>
          <w:szCs w:val="24"/>
          <w:lang w:val="hr-HR"/>
        </w:rPr>
        <w:t>9</w:t>
      </w:r>
      <w:r w:rsidRPr="00DA1F64">
        <w:rPr>
          <w:rFonts w:ascii="Times New Roman" w:hAnsi="Times New Roman" w:cs="Times New Roman"/>
          <w:bCs/>
          <w:iCs/>
          <w:sz w:val="24"/>
          <w:szCs w:val="24"/>
          <w:lang w:val="hr-HR"/>
        </w:rPr>
        <w:t xml:space="preserve">) Za potrebe javne objave iz članka 30. ovoga Zakona poduzetnik </w:t>
      </w:r>
      <w:r w:rsidR="009E7E72">
        <w:rPr>
          <w:rFonts w:ascii="Times New Roman" w:hAnsi="Times New Roman" w:cs="Times New Roman"/>
          <w:bCs/>
          <w:iCs/>
          <w:sz w:val="24"/>
          <w:szCs w:val="24"/>
          <w:lang w:val="hr-HR"/>
        </w:rPr>
        <w:t xml:space="preserve">iz stavka 3. ovoga članka </w:t>
      </w:r>
      <w:r w:rsidRPr="00DA1F64">
        <w:rPr>
          <w:rFonts w:ascii="Times New Roman" w:hAnsi="Times New Roman" w:cs="Times New Roman"/>
          <w:bCs/>
          <w:iCs/>
          <w:sz w:val="24"/>
          <w:szCs w:val="24"/>
          <w:lang w:val="hr-HR"/>
        </w:rPr>
        <w:t>je dužan predati utvrđene godišnje financijske izvještaje i godišnje konsolidirane financijske izvještaje u funkcijskoj valuti koja je različita od eura i u eurima.</w:t>
      </w:r>
    </w:p>
    <w:p w14:paraId="599EE4F6" w14:textId="77777777" w:rsidR="00DB1F0F" w:rsidRPr="00DA1F64" w:rsidRDefault="00DB1F0F" w:rsidP="00DB1F0F">
      <w:pPr>
        <w:pStyle w:val="Odlomakpopisa"/>
        <w:spacing w:after="0"/>
        <w:jc w:val="both"/>
        <w:rPr>
          <w:rFonts w:ascii="Times New Roman" w:hAnsi="Times New Roman" w:cs="Times New Roman"/>
          <w:sz w:val="24"/>
          <w:szCs w:val="24"/>
          <w:lang w:val="hr-HR"/>
        </w:rPr>
      </w:pPr>
    </w:p>
    <w:p w14:paraId="3FC29911" w14:textId="4E95A81A" w:rsidR="00DB1F0F" w:rsidRPr="00DA1F64" w:rsidRDefault="00DB1F0F" w:rsidP="00DA1F64">
      <w:pPr>
        <w:spacing w:after="0"/>
        <w:jc w:val="both"/>
        <w:rPr>
          <w:rFonts w:ascii="Times New Roman" w:hAnsi="Times New Roman" w:cs="Times New Roman"/>
          <w:sz w:val="24"/>
          <w:szCs w:val="24"/>
        </w:rPr>
      </w:pPr>
      <w:r w:rsidRPr="00DA1F64">
        <w:rPr>
          <w:rFonts w:ascii="Times New Roman" w:hAnsi="Times New Roman" w:cs="Times New Roman"/>
          <w:bCs/>
          <w:iCs/>
          <w:sz w:val="24"/>
          <w:szCs w:val="24"/>
        </w:rPr>
        <w:t>(</w:t>
      </w:r>
      <w:r w:rsidR="00A44E81">
        <w:rPr>
          <w:rFonts w:ascii="Times New Roman" w:hAnsi="Times New Roman" w:cs="Times New Roman"/>
          <w:bCs/>
          <w:iCs/>
          <w:sz w:val="24"/>
          <w:szCs w:val="24"/>
        </w:rPr>
        <w:t>10</w:t>
      </w:r>
      <w:r w:rsidRPr="00DA1F64">
        <w:rPr>
          <w:rFonts w:ascii="Times New Roman" w:hAnsi="Times New Roman" w:cs="Times New Roman"/>
          <w:bCs/>
          <w:iCs/>
          <w:sz w:val="24"/>
          <w:szCs w:val="24"/>
        </w:rPr>
        <w:t xml:space="preserve">) Preračun iznosa iz funkcijske valute koja je različita od eura u euro kao i iskazivanje određenih pozicija u godišnjim financijskim izvještajima i godišnjim konsolidiranim financijskim izvještajima poduzetnik </w:t>
      </w:r>
      <w:r w:rsidR="009E7E72">
        <w:rPr>
          <w:rFonts w:ascii="Times New Roman" w:hAnsi="Times New Roman" w:cs="Times New Roman"/>
          <w:bCs/>
          <w:iCs/>
          <w:sz w:val="24"/>
          <w:szCs w:val="24"/>
        </w:rPr>
        <w:t xml:space="preserve">iz stavka 3. ovoga članka </w:t>
      </w:r>
      <w:r w:rsidRPr="00DA1F64">
        <w:rPr>
          <w:rFonts w:ascii="Times New Roman" w:hAnsi="Times New Roman" w:cs="Times New Roman"/>
          <w:bCs/>
          <w:iCs/>
          <w:sz w:val="24"/>
          <w:szCs w:val="24"/>
        </w:rPr>
        <w:t xml:space="preserve">dužan </w:t>
      </w:r>
      <w:r w:rsidR="009E7E72">
        <w:rPr>
          <w:rFonts w:ascii="Times New Roman" w:hAnsi="Times New Roman" w:cs="Times New Roman"/>
          <w:bCs/>
          <w:iCs/>
          <w:sz w:val="24"/>
          <w:szCs w:val="24"/>
        </w:rPr>
        <w:t xml:space="preserve">je </w:t>
      </w:r>
      <w:r w:rsidRPr="00DA1F64">
        <w:rPr>
          <w:rFonts w:ascii="Times New Roman" w:hAnsi="Times New Roman" w:cs="Times New Roman"/>
          <w:bCs/>
          <w:iCs/>
          <w:sz w:val="24"/>
          <w:szCs w:val="24"/>
        </w:rPr>
        <w:t>obavljati sukladno odredbama Međunarodnih standarda financijskog izvještavanja i ovoga Zakona.</w:t>
      </w:r>
    </w:p>
    <w:p w14:paraId="27770A01" w14:textId="77777777" w:rsidR="00DB1F0F" w:rsidRPr="00DA1F64" w:rsidRDefault="00DB1F0F" w:rsidP="00DB1F0F">
      <w:pPr>
        <w:spacing w:after="0"/>
        <w:rPr>
          <w:rFonts w:ascii="Times New Roman" w:hAnsi="Times New Roman" w:cs="Times New Roman"/>
          <w:bCs/>
          <w:iCs/>
          <w:sz w:val="24"/>
          <w:szCs w:val="24"/>
        </w:rPr>
      </w:pPr>
    </w:p>
    <w:p w14:paraId="1CC78043" w14:textId="5E5EBEF7" w:rsidR="00DB1F0F" w:rsidRPr="00DA1F64" w:rsidRDefault="00DB1F0F" w:rsidP="007F46D3">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1</w:t>
      </w:r>
      <w:r w:rsidRPr="00DA1F64">
        <w:rPr>
          <w:rFonts w:ascii="Times New Roman" w:hAnsi="Times New Roman" w:cs="Times New Roman"/>
          <w:bCs/>
          <w:iCs/>
          <w:sz w:val="24"/>
          <w:szCs w:val="24"/>
        </w:rPr>
        <w:t xml:space="preserve">) Elementi kapitala i rezervi preračunavaju se iz </w:t>
      </w:r>
      <w:r w:rsidR="00764601">
        <w:rPr>
          <w:rFonts w:ascii="Times New Roman" w:hAnsi="Times New Roman" w:cs="Times New Roman"/>
          <w:bCs/>
          <w:iCs/>
          <w:sz w:val="24"/>
          <w:szCs w:val="24"/>
        </w:rPr>
        <w:t>funkcijsk</w:t>
      </w:r>
      <w:r w:rsidRPr="00DA1F64">
        <w:rPr>
          <w:rFonts w:ascii="Times New Roman" w:hAnsi="Times New Roman" w:cs="Times New Roman"/>
          <w:bCs/>
          <w:iCs/>
          <w:sz w:val="24"/>
          <w:szCs w:val="24"/>
        </w:rPr>
        <w:t>e valute koja je različita od eura u euro na sljedeći način:</w:t>
      </w:r>
    </w:p>
    <w:p w14:paraId="2C905126"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 xml:space="preserve">1. temeljni kapital iskazuje se u euru kako je iskazan u sudskom registru </w:t>
      </w:r>
    </w:p>
    <w:p w14:paraId="3785EB3B"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2. potraživanja za upisani, a neuplaćeni kapital koji poduzetnik potražuje od članova društva iskazuju se u euru</w:t>
      </w:r>
    </w:p>
    <w:p w14:paraId="279E1AC4"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3. rezerve kapitala, rezerve dobiti i zadržana dobit iskazuju se u euru kako su navedeni u odlukama nadležnih tijela na temelju kojih su formirani</w:t>
      </w:r>
    </w:p>
    <w:p w14:paraId="77758CFE" w14:textId="77777777"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4. revalorizacijske rezerve preračunavaju se u euro korištenjem povijesnog tečaja na datum procjene imovine za koju su priznate revalorizacijske rezerve</w:t>
      </w:r>
    </w:p>
    <w:p w14:paraId="73AEEA86" w14:textId="77777777" w:rsidR="00DB1F0F" w:rsidRPr="00DA1F64" w:rsidRDefault="00DB1F0F" w:rsidP="00DB1F0F">
      <w:pPr>
        <w:spacing w:after="0"/>
        <w:jc w:val="both"/>
        <w:rPr>
          <w:rFonts w:ascii="Times New Roman" w:hAnsi="Times New Roman" w:cs="Times New Roman"/>
          <w:sz w:val="24"/>
          <w:szCs w:val="24"/>
        </w:rPr>
      </w:pPr>
      <w:r w:rsidRPr="00DA1F64">
        <w:rPr>
          <w:rFonts w:ascii="Times New Roman" w:hAnsi="Times New Roman" w:cs="Times New Roman"/>
          <w:bCs/>
          <w:iCs/>
          <w:sz w:val="24"/>
          <w:szCs w:val="24"/>
        </w:rPr>
        <w:t>5. rezerve fer vrijednosti preračunavaju se u euro korištenjem spot tečaja na datum bilance.</w:t>
      </w:r>
    </w:p>
    <w:p w14:paraId="1868196F" w14:textId="77777777" w:rsidR="00DB1F0F" w:rsidRPr="00DA1F64" w:rsidRDefault="00DB1F0F" w:rsidP="00DB1F0F">
      <w:pPr>
        <w:pStyle w:val="Odlomakpopisa"/>
        <w:spacing w:after="0"/>
        <w:jc w:val="both"/>
        <w:rPr>
          <w:rFonts w:ascii="Times New Roman" w:hAnsi="Times New Roman" w:cs="Times New Roman"/>
          <w:sz w:val="24"/>
          <w:szCs w:val="24"/>
          <w:lang w:val="hr-HR"/>
        </w:rPr>
      </w:pPr>
    </w:p>
    <w:p w14:paraId="6CA46973" w14:textId="73D0FB8B"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2</w:t>
      </w:r>
      <w:r w:rsidRPr="00DA1F64">
        <w:rPr>
          <w:rFonts w:ascii="Times New Roman" w:hAnsi="Times New Roman" w:cs="Times New Roman"/>
          <w:bCs/>
          <w:iCs/>
          <w:sz w:val="24"/>
          <w:szCs w:val="24"/>
        </w:rPr>
        <w:t>) Tečajne razlike nastale zbog preračuna aktive, obveza i kapitala i rezervi u euro priznaju se u okviru ostale sveobuhvatne dobiti kao posebna pozicija pod nazivom tečajne razlike zbog preračuna u prezentacijsku valutu.</w:t>
      </w:r>
    </w:p>
    <w:p w14:paraId="7A6E4E78" w14:textId="77777777" w:rsidR="00DB1F0F" w:rsidRPr="00DA1F64" w:rsidRDefault="00DB1F0F" w:rsidP="00DB1F0F">
      <w:pPr>
        <w:spacing w:after="0"/>
        <w:jc w:val="both"/>
        <w:rPr>
          <w:rFonts w:ascii="Times New Roman" w:hAnsi="Times New Roman" w:cs="Times New Roman"/>
          <w:bCs/>
          <w:iCs/>
          <w:sz w:val="24"/>
          <w:szCs w:val="24"/>
        </w:rPr>
      </w:pPr>
    </w:p>
    <w:p w14:paraId="74C54ECC" w14:textId="334F0054" w:rsidR="00DB1F0F" w:rsidRPr="00DA1F64" w:rsidRDefault="00DB1F0F" w:rsidP="00DA1F64">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lastRenderedPageBreak/>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3</w:t>
      </w:r>
      <w:r w:rsidRPr="00DA1F64">
        <w:rPr>
          <w:rFonts w:ascii="Times New Roman" w:hAnsi="Times New Roman" w:cs="Times New Roman"/>
          <w:bCs/>
          <w:iCs/>
          <w:sz w:val="24"/>
          <w:szCs w:val="24"/>
        </w:rPr>
        <w:t xml:space="preserve">) Pozitivne tečajne razlike zbog preračuna u prezentacijsku valutu iskazane u stanju na zadnji dan poslovne godine ne smiju se raspodijeliti članovima društva prije prestanka društva niti se iz njih smije povećati temeljni kapital ili rezerve. </w:t>
      </w:r>
    </w:p>
    <w:p w14:paraId="506CD607" w14:textId="77777777" w:rsidR="00DB1F0F" w:rsidRPr="00DA1F64" w:rsidRDefault="00DB1F0F" w:rsidP="00DB1F0F">
      <w:pPr>
        <w:pStyle w:val="Odlomakpopisa"/>
        <w:spacing w:after="0"/>
        <w:jc w:val="both"/>
        <w:rPr>
          <w:rFonts w:ascii="Times New Roman" w:hAnsi="Times New Roman" w:cs="Times New Roman"/>
          <w:bCs/>
          <w:iCs/>
          <w:sz w:val="24"/>
          <w:szCs w:val="24"/>
          <w:lang w:val="hr-HR"/>
        </w:rPr>
      </w:pPr>
    </w:p>
    <w:p w14:paraId="7A5BB65D" w14:textId="4A47E0E7" w:rsidR="00DB1F0F" w:rsidRPr="00DA1F64" w:rsidRDefault="00DB1F0F" w:rsidP="00DA1F64">
      <w:pPr>
        <w:spacing w:after="0"/>
        <w:jc w:val="both"/>
        <w:rPr>
          <w:rFonts w:ascii="Times New Roman" w:hAnsi="Times New Roman" w:cs="Times New Roman"/>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4</w:t>
      </w:r>
      <w:r w:rsidRPr="00DA1F64">
        <w:rPr>
          <w:rFonts w:ascii="Times New Roman" w:hAnsi="Times New Roman" w:cs="Times New Roman"/>
          <w:bCs/>
          <w:iCs/>
          <w:sz w:val="24"/>
          <w:szCs w:val="24"/>
        </w:rPr>
        <w:t xml:space="preserve">) Prestankom društva se </w:t>
      </w:r>
      <w:r w:rsidR="00A44E81">
        <w:rPr>
          <w:rFonts w:ascii="Times New Roman" w:hAnsi="Times New Roman" w:cs="Times New Roman"/>
          <w:bCs/>
          <w:iCs/>
          <w:sz w:val="24"/>
          <w:szCs w:val="24"/>
        </w:rPr>
        <w:t>u smislu</w:t>
      </w:r>
      <w:r w:rsidRPr="00DA1F64">
        <w:rPr>
          <w:rFonts w:ascii="Times New Roman" w:hAnsi="Times New Roman" w:cs="Times New Roman"/>
          <w:bCs/>
          <w:iCs/>
          <w:sz w:val="24"/>
          <w:szCs w:val="24"/>
        </w:rPr>
        <w:t xml:space="preserve"> stavka </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3</w:t>
      </w:r>
      <w:r w:rsidRPr="00DA1F64">
        <w:rPr>
          <w:rFonts w:ascii="Times New Roman" w:hAnsi="Times New Roman" w:cs="Times New Roman"/>
          <w:bCs/>
          <w:iCs/>
          <w:sz w:val="24"/>
          <w:szCs w:val="24"/>
        </w:rPr>
        <w:t>. ovoga članka ne smatraju pripajanje društva drugome društvu, spajanje društva s drugim društvom i podjela društva razdvajanjem</w:t>
      </w:r>
      <w:r w:rsidRPr="00DA1F64">
        <w:rPr>
          <w:rFonts w:ascii="Times New Roman" w:hAnsi="Times New Roman" w:cs="Times New Roman"/>
          <w:sz w:val="24"/>
          <w:szCs w:val="24"/>
        </w:rPr>
        <w:t>.</w:t>
      </w:r>
    </w:p>
    <w:p w14:paraId="2B6FF63D" w14:textId="77777777" w:rsidR="00DB1F0F" w:rsidRPr="00DA1F64" w:rsidRDefault="00DB1F0F" w:rsidP="00DB1F0F">
      <w:pPr>
        <w:pStyle w:val="Odlomakpopisa"/>
        <w:rPr>
          <w:rFonts w:ascii="Times New Roman" w:hAnsi="Times New Roman" w:cs="Times New Roman"/>
          <w:sz w:val="24"/>
          <w:szCs w:val="24"/>
          <w:lang w:val="hr-HR"/>
        </w:rPr>
      </w:pPr>
    </w:p>
    <w:p w14:paraId="01463DBB" w14:textId="0AB89574" w:rsidR="00DB1F0F" w:rsidRPr="00DA1F64" w:rsidRDefault="00DB1F0F" w:rsidP="00DB1F0F">
      <w:pPr>
        <w:pStyle w:val="Odlomakpopisa"/>
        <w:spacing w:after="0"/>
        <w:ind w:left="0"/>
        <w:jc w:val="both"/>
        <w:rPr>
          <w:rFonts w:ascii="Times New Roman" w:hAnsi="Times New Roman" w:cs="Times New Roman"/>
          <w:sz w:val="24"/>
          <w:szCs w:val="24"/>
          <w:lang w:val="hr-HR"/>
        </w:rPr>
      </w:pPr>
      <w:r w:rsidRPr="00DA1F64">
        <w:rPr>
          <w:rFonts w:ascii="Times New Roman" w:hAnsi="Times New Roman" w:cs="Times New Roman"/>
          <w:bCs/>
          <w:iCs/>
          <w:sz w:val="24"/>
          <w:szCs w:val="24"/>
          <w:lang w:val="hr-HR"/>
        </w:rPr>
        <w:t>(</w:t>
      </w:r>
      <w:r w:rsidR="00A44E81" w:rsidRPr="00DA1F64">
        <w:rPr>
          <w:rFonts w:ascii="Times New Roman" w:hAnsi="Times New Roman" w:cs="Times New Roman"/>
          <w:bCs/>
          <w:iCs/>
          <w:sz w:val="24"/>
          <w:szCs w:val="24"/>
          <w:lang w:val="hr-HR"/>
        </w:rPr>
        <w:t>1</w:t>
      </w:r>
      <w:r w:rsidR="00A44E81">
        <w:rPr>
          <w:rFonts w:ascii="Times New Roman" w:hAnsi="Times New Roman" w:cs="Times New Roman"/>
          <w:bCs/>
          <w:iCs/>
          <w:sz w:val="24"/>
          <w:szCs w:val="24"/>
          <w:lang w:val="hr-HR"/>
        </w:rPr>
        <w:t>5</w:t>
      </w:r>
      <w:r w:rsidRPr="00DA1F64">
        <w:rPr>
          <w:rFonts w:ascii="Times New Roman" w:hAnsi="Times New Roman" w:cs="Times New Roman"/>
          <w:bCs/>
          <w:iCs/>
          <w:sz w:val="24"/>
          <w:szCs w:val="24"/>
          <w:lang w:val="hr-HR"/>
        </w:rPr>
        <w:t xml:space="preserve">) Tečajne razlike iz stavka </w:t>
      </w:r>
      <w:r w:rsidR="00A44E81" w:rsidRPr="002B3C04">
        <w:rPr>
          <w:rFonts w:ascii="Times New Roman" w:hAnsi="Times New Roman" w:cs="Times New Roman"/>
          <w:bCs/>
          <w:iCs/>
          <w:sz w:val="24"/>
          <w:szCs w:val="24"/>
          <w:lang w:val="hr-HR"/>
        </w:rPr>
        <w:t>1</w:t>
      </w:r>
      <w:r w:rsidR="00A44E81">
        <w:rPr>
          <w:rFonts w:ascii="Times New Roman" w:hAnsi="Times New Roman" w:cs="Times New Roman"/>
          <w:bCs/>
          <w:iCs/>
          <w:sz w:val="24"/>
          <w:szCs w:val="24"/>
          <w:lang w:val="hr-HR"/>
        </w:rPr>
        <w:t>2</w:t>
      </w:r>
      <w:r w:rsidRPr="002B3C04">
        <w:rPr>
          <w:rFonts w:ascii="Times New Roman" w:hAnsi="Times New Roman" w:cs="Times New Roman"/>
          <w:bCs/>
          <w:iCs/>
          <w:sz w:val="24"/>
          <w:szCs w:val="24"/>
          <w:lang w:val="hr-HR"/>
        </w:rPr>
        <w:t>.</w:t>
      </w:r>
      <w:r w:rsidRPr="00DA1F64">
        <w:rPr>
          <w:rFonts w:ascii="Times New Roman" w:hAnsi="Times New Roman" w:cs="Times New Roman"/>
          <w:bCs/>
          <w:iCs/>
          <w:sz w:val="24"/>
          <w:szCs w:val="24"/>
          <w:lang w:val="hr-HR"/>
        </w:rPr>
        <w:t xml:space="preserve"> ovoga članka, uzimajući u obzir odredbe </w:t>
      </w:r>
      <w:r w:rsidR="00796923">
        <w:rPr>
          <w:rFonts w:ascii="Times New Roman" w:hAnsi="Times New Roman" w:cs="Times New Roman"/>
          <w:bCs/>
          <w:iCs/>
          <w:sz w:val="24"/>
          <w:szCs w:val="24"/>
          <w:lang w:val="hr-HR"/>
        </w:rPr>
        <w:t>propisa</w:t>
      </w:r>
      <w:r w:rsidRPr="00DA1F64">
        <w:rPr>
          <w:rFonts w:ascii="Times New Roman" w:hAnsi="Times New Roman" w:cs="Times New Roman"/>
          <w:bCs/>
          <w:iCs/>
          <w:sz w:val="24"/>
          <w:szCs w:val="24"/>
          <w:lang w:val="hr-HR"/>
        </w:rPr>
        <w:t xml:space="preserve"> kojim se uređuju trgovačka društva koje uređuju upotrebu dobiti, smatraju </w:t>
      </w:r>
      <w:r w:rsidR="001E4059">
        <w:rPr>
          <w:rFonts w:ascii="Times New Roman" w:hAnsi="Times New Roman" w:cs="Times New Roman"/>
          <w:bCs/>
          <w:iCs/>
          <w:sz w:val="24"/>
          <w:szCs w:val="24"/>
          <w:lang w:val="hr-HR"/>
        </w:rPr>
        <w:t xml:space="preserve">se </w:t>
      </w:r>
      <w:r w:rsidRPr="00DA1F64">
        <w:rPr>
          <w:rFonts w:ascii="Times New Roman" w:hAnsi="Times New Roman" w:cs="Times New Roman"/>
          <w:bCs/>
          <w:iCs/>
          <w:sz w:val="24"/>
          <w:szCs w:val="24"/>
          <w:lang w:val="hr-HR"/>
        </w:rPr>
        <w:t>pozicijom za čiji</w:t>
      </w:r>
      <w:r w:rsidR="001E4059">
        <w:rPr>
          <w:rFonts w:ascii="Times New Roman" w:hAnsi="Times New Roman" w:cs="Times New Roman"/>
          <w:bCs/>
          <w:iCs/>
          <w:sz w:val="24"/>
          <w:szCs w:val="24"/>
          <w:lang w:val="hr-HR"/>
        </w:rPr>
        <w:t xml:space="preserve"> se</w:t>
      </w:r>
      <w:r w:rsidRPr="00DA1F64">
        <w:rPr>
          <w:rFonts w:ascii="Times New Roman" w:hAnsi="Times New Roman" w:cs="Times New Roman"/>
          <w:bCs/>
          <w:iCs/>
          <w:sz w:val="24"/>
          <w:szCs w:val="24"/>
          <w:lang w:val="hr-HR"/>
        </w:rPr>
        <w:t xml:space="preserve"> pozitivni (potražni) iznos povećava, a za negativni (dugovni) iznos ne umanjuju rezerve koje društvo mora imati po zakonu ili statutu i koje se ne smiju podijeliti članovima društva.</w:t>
      </w:r>
    </w:p>
    <w:p w14:paraId="7EBAF1EA" w14:textId="77777777" w:rsidR="00DB1F0F" w:rsidRPr="00DA1F64" w:rsidRDefault="00DB1F0F" w:rsidP="00DB1F0F">
      <w:pPr>
        <w:pStyle w:val="Odlomakpopisa"/>
        <w:spacing w:after="0"/>
        <w:ind w:left="0"/>
        <w:jc w:val="both"/>
        <w:rPr>
          <w:rFonts w:ascii="Times New Roman" w:hAnsi="Times New Roman" w:cs="Times New Roman"/>
          <w:sz w:val="24"/>
          <w:szCs w:val="24"/>
          <w:lang w:val="hr-HR"/>
        </w:rPr>
      </w:pPr>
    </w:p>
    <w:p w14:paraId="64DFAD0C" w14:textId="664A33FE" w:rsidR="00DB1F0F" w:rsidRPr="00DA1F64" w:rsidRDefault="00DB1F0F" w:rsidP="00DB1F0F">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w:t>
      </w:r>
      <w:r w:rsidR="00A44E81" w:rsidRPr="00DA1F64">
        <w:rPr>
          <w:rFonts w:ascii="Times New Roman" w:hAnsi="Times New Roman" w:cs="Times New Roman"/>
          <w:bCs/>
          <w:iCs/>
          <w:sz w:val="24"/>
          <w:szCs w:val="24"/>
        </w:rPr>
        <w:t>1</w:t>
      </w:r>
      <w:r w:rsidR="00A44E81">
        <w:rPr>
          <w:rFonts w:ascii="Times New Roman" w:hAnsi="Times New Roman" w:cs="Times New Roman"/>
          <w:bCs/>
          <w:iCs/>
          <w:sz w:val="24"/>
          <w:szCs w:val="24"/>
        </w:rPr>
        <w:t>6</w:t>
      </w:r>
      <w:r w:rsidRPr="00DA1F64">
        <w:rPr>
          <w:rFonts w:ascii="Times New Roman" w:hAnsi="Times New Roman" w:cs="Times New Roman"/>
          <w:bCs/>
          <w:iCs/>
          <w:sz w:val="24"/>
          <w:szCs w:val="24"/>
        </w:rPr>
        <w:t xml:space="preserve">) Poduzetnik je dužan sastaviti i trajno čuvati potpunu dokumentaciju o preračunu godišnjih financijskih izvještaja i godišnjih konsolidiranih financijskih izvještaja iz </w:t>
      </w:r>
      <w:r w:rsidRPr="006731D8">
        <w:rPr>
          <w:rFonts w:ascii="Times New Roman" w:eastAsia="Times New Roman" w:hAnsi="Times New Roman" w:cs="Times New Roman"/>
          <w:bCs/>
          <w:iCs/>
          <w:color w:val="0D0D0D" w:themeColor="text1" w:themeTint="F2"/>
          <w:sz w:val="24"/>
          <w:szCs w:val="24"/>
          <w:lang w:eastAsia="hr-HR"/>
        </w:rPr>
        <w:t>funkcijske</w:t>
      </w:r>
      <w:r w:rsidRPr="00DA1F64">
        <w:rPr>
          <w:rFonts w:ascii="Times New Roman" w:hAnsi="Times New Roman" w:cs="Times New Roman"/>
          <w:bCs/>
          <w:iCs/>
          <w:sz w:val="24"/>
          <w:szCs w:val="24"/>
        </w:rPr>
        <w:t xml:space="preserve"> valute koja je različita od eura u euro te ju je na zahtjev dužan staviti na raspolaganje nadležnim tijelima za potrebe obavljanja nadzora.</w:t>
      </w:r>
    </w:p>
    <w:p w14:paraId="73FE814B" w14:textId="77777777" w:rsidR="00DB1F0F" w:rsidRPr="00DA1F64" w:rsidRDefault="00DB1F0F" w:rsidP="00DB1F0F">
      <w:pPr>
        <w:pStyle w:val="Odlomakpopisa"/>
        <w:spacing w:after="0"/>
        <w:ind w:left="0"/>
        <w:jc w:val="both"/>
        <w:rPr>
          <w:rFonts w:ascii="Times New Roman" w:hAnsi="Times New Roman" w:cs="Times New Roman"/>
          <w:bCs/>
          <w:iCs/>
          <w:sz w:val="24"/>
          <w:szCs w:val="24"/>
          <w:lang w:val="hr-HR"/>
        </w:rPr>
      </w:pPr>
    </w:p>
    <w:p w14:paraId="05B31595" w14:textId="47B98199" w:rsidR="00DB1F0F" w:rsidRPr="00DA1F64" w:rsidRDefault="00DB1F0F" w:rsidP="00DA1F64">
      <w:pPr>
        <w:spacing w:after="0"/>
        <w:jc w:val="both"/>
        <w:rPr>
          <w:rFonts w:ascii="Times New Roman" w:hAnsi="Times New Roman" w:cs="Times New Roman"/>
          <w:bCs/>
          <w:iCs/>
          <w:sz w:val="24"/>
          <w:szCs w:val="24"/>
        </w:rPr>
      </w:pPr>
      <w:r w:rsidRPr="00DA1F64">
        <w:rPr>
          <w:rFonts w:ascii="Times New Roman" w:hAnsi="Times New Roman" w:cs="Times New Roman"/>
          <w:bCs/>
          <w:iCs/>
          <w:sz w:val="24"/>
          <w:szCs w:val="24"/>
        </w:rPr>
        <w:t>(1</w:t>
      </w:r>
      <w:r w:rsidR="00A44E81">
        <w:rPr>
          <w:rFonts w:ascii="Times New Roman" w:hAnsi="Times New Roman" w:cs="Times New Roman"/>
          <w:bCs/>
          <w:iCs/>
          <w:sz w:val="24"/>
          <w:szCs w:val="24"/>
        </w:rPr>
        <w:t>7</w:t>
      </w:r>
      <w:r w:rsidRPr="00DA1F64">
        <w:rPr>
          <w:rFonts w:ascii="Times New Roman" w:hAnsi="Times New Roman" w:cs="Times New Roman"/>
          <w:bCs/>
          <w:iCs/>
          <w:sz w:val="24"/>
          <w:szCs w:val="24"/>
        </w:rPr>
        <w:t xml:space="preserve">) Ministar financija pravilnikom iz članka 19. stavka 5. ovoga Zakona propisuje način utvrđivanja deviznih tečajeva za preračun iznosa iz funkcijske valute koja je različita od eura u euro, pozicije za iskazivanje tečajnih razlika u financijskim izvještajima nastalih zbog preračuna iz </w:t>
      </w:r>
      <w:r w:rsidRPr="00DA1F64">
        <w:rPr>
          <w:rFonts w:ascii="Times New Roman" w:eastAsia="Times New Roman" w:hAnsi="Times New Roman" w:cs="Times New Roman"/>
          <w:bCs/>
          <w:iCs/>
          <w:color w:val="0D0D0D" w:themeColor="text1" w:themeTint="F2"/>
          <w:sz w:val="24"/>
          <w:szCs w:val="24"/>
          <w:lang w:eastAsia="hr-HR"/>
        </w:rPr>
        <w:t>funkcijske</w:t>
      </w:r>
      <w:r w:rsidRPr="00DA1F64">
        <w:rPr>
          <w:rFonts w:ascii="Times New Roman" w:hAnsi="Times New Roman" w:cs="Times New Roman"/>
          <w:bCs/>
          <w:iCs/>
          <w:sz w:val="24"/>
          <w:szCs w:val="24"/>
        </w:rPr>
        <w:t xml:space="preserve"> valute koja je različita od eura u euro, sadržaj bilješki uz financijske izvještaje koje se odnose na preračun iz </w:t>
      </w:r>
      <w:r w:rsidRPr="00DA1F64">
        <w:rPr>
          <w:rFonts w:ascii="Times New Roman" w:eastAsia="Times New Roman" w:hAnsi="Times New Roman" w:cs="Times New Roman"/>
          <w:bCs/>
          <w:iCs/>
          <w:color w:val="0D0D0D" w:themeColor="text1" w:themeTint="F2"/>
          <w:sz w:val="24"/>
          <w:szCs w:val="24"/>
          <w:lang w:eastAsia="hr-HR"/>
        </w:rPr>
        <w:t xml:space="preserve">funkcijske </w:t>
      </w:r>
      <w:r w:rsidRPr="00DA1F64">
        <w:rPr>
          <w:rFonts w:ascii="Times New Roman" w:hAnsi="Times New Roman" w:cs="Times New Roman"/>
          <w:bCs/>
          <w:iCs/>
          <w:sz w:val="24"/>
          <w:szCs w:val="24"/>
        </w:rPr>
        <w:t xml:space="preserve">valute koja je različita od eura </w:t>
      </w:r>
      <w:r w:rsidR="0088790E">
        <w:rPr>
          <w:rFonts w:ascii="Times New Roman" w:hAnsi="Times New Roman" w:cs="Times New Roman"/>
          <w:bCs/>
          <w:iCs/>
          <w:sz w:val="24"/>
          <w:szCs w:val="24"/>
        </w:rPr>
        <w:t>u</w:t>
      </w:r>
      <w:r w:rsidRPr="00DA1F64">
        <w:rPr>
          <w:rFonts w:ascii="Times New Roman" w:hAnsi="Times New Roman" w:cs="Times New Roman"/>
          <w:bCs/>
          <w:iCs/>
          <w:sz w:val="24"/>
          <w:szCs w:val="24"/>
        </w:rPr>
        <w:t xml:space="preserve"> euro te ostale pojedinosti vezane za primjenu ovoga članka.</w:t>
      </w:r>
      <w:r w:rsidR="0025090F">
        <w:rPr>
          <w:rFonts w:ascii="Times New Roman" w:hAnsi="Times New Roman" w:cs="Times New Roman"/>
          <w:bCs/>
          <w:iCs/>
          <w:sz w:val="24"/>
          <w:szCs w:val="24"/>
        </w:rPr>
        <w:t>“.</w:t>
      </w:r>
    </w:p>
    <w:p w14:paraId="653A8D0F" w14:textId="77777777" w:rsidR="00DB6EA9" w:rsidRPr="00847A0E" w:rsidRDefault="00DB6EA9" w:rsidP="00BC3B66">
      <w:pPr>
        <w:pStyle w:val="StandardWeb"/>
        <w:spacing w:before="0" w:beforeAutospacing="0" w:after="135" w:afterAutospacing="0"/>
        <w:jc w:val="both"/>
        <w:rPr>
          <w:color w:val="0D0D0D" w:themeColor="text1" w:themeTint="F2"/>
        </w:rPr>
      </w:pPr>
    </w:p>
    <w:p w14:paraId="7704793E" w14:textId="32AD9AC2" w:rsidR="001C4CC7" w:rsidRPr="00847A0E" w:rsidRDefault="001C4CC7" w:rsidP="00BC3B66">
      <w:pPr>
        <w:pStyle w:val="StandardWeb"/>
        <w:spacing w:before="0" w:beforeAutospacing="0" w:after="135" w:afterAutospacing="0"/>
        <w:jc w:val="center"/>
        <w:rPr>
          <w:b/>
          <w:color w:val="0D0D0D" w:themeColor="text1" w:themeTint="F2"/>
        </w:rPr>
      </w:pPr>
      <w:r w:rsidRPr="00847A0E">
        <w:rPr>
          <w:b/>
          <w:color w:val="0D0D0D" w:themeColor="text1" w:themeTint="F2"/>
        </w:rPr>
        <w:t xml:space="preserve">Članak </w:t>
      </w:r>
      <w:r w:rsidR="00A521EC">
        <w:rPr>
          <w:b/>
          <w:color w:val="0D0D0D" w:themeColor="text1" w:themeTint="F2"/>
        </w:rPr>
        <w:t>1</w:t>
      </w:r>
      <w:r w:rsidR="000E530D">
        <w:rPr>
          <w:b/>
          <w:color w:val="0D0D0D" w:themeColor="text1" w:themeTint="F2"/>
        </w:rPr>
        <w:t>2</w:t>
      </w:r>
      <w:r w:rsidRPr="00847A0E">
        <w:rPr>
          <w:b/>
          <w:color w:val="0D0D0D" w:themeColor="text1" w:themeTint="F2"/>
        </w:rPr>
        <w:t>.</w:t>
      </w:r>
    </w:p>
    <w:p w14:paraId="01AC2B0D" w14:textId="4CFFA545" w:rsidR="001C4CC7" w:rsidRPr="00847A0E" w:rsidRDefault="001C4CC7" w:rsidP="000E26DE">
      <w:pPr>
        <w:pStyle w:val="StandardWeb"/>
        <w:spacing w:before="0" w:beforeAutospacing="0" w:after="135" w:afterAutospacing="0"/>
        <w:jc w:val="both"/>
        <w:rPr>
          <w:color w:val="0D0D0D" w:themeColor="text1" w:themeTint="F2"/>
        </w:rPr>
      </w:pPr>
      <w:r w:rsidRPr="00847A0E">
        <w:rPr>
          <w:color w:val="0D0D0D" w:themeColor="text1" w:themeTint="F2"/>
        </w:rPr>
        <w:t xml:space="preserve">Iza </w:t>
      </w:r>
      <w:r w:rsidR="00266DF4">
        <w:rPr>
          <w:color w:val="0D0D0D" w:themeColor="text1" w:themeTint="F2"/>
        </w:rPr>
        <w:t>poglavlja IX.</w:t>
      </w:r>
      <w:r w:rsidRPr="00847A0E">
        <w:rPr>
          <w:color w:val="0D0D0D" w:themeColor="text1" w:themeTint="F2"/>
        </w:rPr>
        <w:t xml:space="preserve"> dodaje se </w:t>
      </w:r>
      <w:r w:rsidR="00073FF7" w:rsidRPr="00847A0E">
        <w:rPr>
          <w:color w:val="0D0D0D" w:themeColor="text1" w:themeTint="F2"/>
        </w:rPr>
        <w:t xml:space="preserve">poglavlje </w:t>
      </w:r>
      <w:r w:rsidRPr="00847A0E">
        <w:rPr>
          <w:color w:val="0D0D0D" w:themeColor="text1" w:themeTint="F2"/>
        </w:rPr>
        <w:t>„IX.a IZVJEŠĆE O INFORMACIJAMA O POREZU NA DOBIT“</w:t>
      </w:r>
      <w:r w:rsidR="002C010D" w:rsidRPr="00847A0E">
        <w:rPr>
          <w:color w:val="0D0D0D" w:themeColor="text1" w:themeTint="F2"/>
        </w:rPr>
        <w:t xml:space="preserve"> </w:t>
      </w:r>
      <w:r w:rsidR="00266DF4">
        <w:rPr>
          <w:color w:val="0D0D0D" w:themeColor="text1" w:themeTint="F2"/>
        </w:rPr>
        <w:t>s</w:t>
      </w:r>
      <w:r w:rsidR="002C010D" w:rsidRPr="00847A0E">
        <w:rPr>
          <w:color w:val="0D0D0D" w:themeColor="text1" w:themeTint="F2"/>
        </w:rPr>
        <w:t xml:space="preserve"> čla</w:t>
      </w:r>
      <w:r w:rsidR="00266DF4">
        <w:rPr>
          <w:color w:val="0D0D0D" w:themeColor="text1" w:themeTint="F2"/>
        </w:rPr>
        <w:t>ncima</w:t>
      </w:r>
      <w:r w:rsidR="002C010D" w:rsidRPr="00847A0E">
        <w:rPr>
          <w:color w:val="0D0D0D" w:themeColor="text1" w:themeTint="F2"/>
        </w:rPr>
        <w:t xml:space="preserve"> 29.a do 29.g</w:t>
      </w:r>
      <w:r w:rsidR="00266DF4">
        <w:rPr>
          <w:color w:val="0D0D0D" w:themeColor="text1" w:themeTint="F2"/>
        </w:rPr>
        <w:t xml:space="preserve"> i naslovima iznad njih</w:t>
      </w:r>
      <w:r w:rsidRPr="00847A0E">
        <w:rPr>
          <w:color w:val="0D0D0D" w:themeColor="text1" w:themeTint="F2"/>
        </w:rPr>
        <w:t xml:space="preserve"> koji glase:</w:t>
      </w:r>
    </w:p>
    <w:p w14:paraId="44FC3803" w14:textId="64787093" w:rsidR="00700364" w:rsidRPr="00847A0E" w:rsidRDefault="00380963" w:rsidP="00BC3B66">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700364" w:rsidRPr="000E26DE">
        <w:rPr>
          <w:rFonts w:ascii="Times New Roman" w:eastAsia="Times New Roman" w:hAnsi="Times New Roman" w:cs="Times New Roman"/>
          <w:color w:val="0D0D0D" w:themeColor="text1" w:themeTint="F2"/>
          <w:sz w:val="24"/>
          <w:szCs w:val="24"/>
          <w:lang w:eastAsia="hr-HR"/>
        </w:rPr>
        <w:t>IX.a IZVJEŠĆE O INFORMACIJAMA O POREZU NA DOBIT</w:t>
      </w:r>
    </w:p>
    <w:p w14:paraId="1AFD9DF7" w14:textId="6ED5E98F"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Pojmovi </w:t>
      </w:r>
    </w:p>
    <w:p w14:paraId="0EA1D32B"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29.a </w:t>
      </w:r>
    </w:p>
    <w:p w14:paraId="712EC234" w14:textId="14058121" w:rsidR="00700364"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U smislu ovog</w:t>
      </w:r>
      <w:r w:rsidR="00685773">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Poglavlja</w:t>
      </w:r>
      <w:r w:rsidR="00700364" w:rsidRPr="00847A0E">
        <w:rPr>
          <w:rFonts w:ascii="Times New Roman" w:eastAsia="Times New Roman" w:hAnsi="Times New Roman" w:cs="Times New Roman"/>
          <w:color w:val="0D0D0D" w:themeColor="text1" w:themeTint="F2"/>
          <w:sz w:val="24"/>
          <w:szCs w:val="24"/>
          <w:lang w:eastAsia="hr-HR"/>
        </w:rPr>
        <w:t xml:space="preserve"> pojedini pojmovi imaju sljedeće značenje:</w:t>
      </w:r>
    </w:p>
    <w:p w14:paraId="29DD3DD4" w14:textId="067432FE" w:rsidR="00700364"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„Krajnje matično društvo“</w:t>
      </w:r>
      <w:r w:rsidR="00700364" w:rsidRPr="00847A0E">
        <w:rPr>
          <w:rFonts w:ascii="Times New Roman" w:eastAsia="Times New Roman" w:hAnsi="Times New Roman" w:cs="Times New Roman"/>
          <w:color w:val="0D0D0D" w:themeColor="text1" w:themeTint="F2"/>
          <w:sz w:val="24"/>
          <w:szCs w:val="24"/>
          <w:lang w:eastAsia="hr-HR"/>
        </w:rPr>
        <w:t xml:space="preserve"> je poduzetnik koji sastavlja konsolidirane financijske izvještaje najveće grupe društava </w:t>
      </w:r>
    </w:p>
    <w:p w14:paraId="4A636211" w14:textId="32D4F578" w:rsidR="002773A1" w:rsidRPr="00847A0E" w:rsidRDefault="00770EAE" w:rsidP="002773A1">
      <w:pPr>
        <w:spacing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„Samostalni poduzetnik“</w:t>
      </w:r>
      <w:r w:rsidR="00700364" w:rsidRPr="00847A0E">
        <w:rPr>
          <w:rFonts w:ascii="Times New Roman" w:eastAsia="Times New Roman" w:hAnsi="Times New Roman" w:cs="Times New Roman"/>
          <w:color w:val="0D0D0D" w:themeColor="text1" w:themeTint="F2"/>
          <w:sz w:val="24"/>
          <w:szCs w:val="24"/>
          <w:lang w:eastAsia="hr-HR"/>
        </w:rPr>
        <w:t xml:space="preserve"> znači poduzetnik koji nije dio grupe</w:t>
      </w:r>
      <w:r w:rsidRPr="00847A0E">
        <w:rPr>
          <w:rFonts w:ascii="Times New Roman" w:eastAsia="Times New Roman" w:hAnsi="Times New Roman" w:cs="Times New Roman"/>
          <w:color w:val="0D0D0D" w:themeColor="text1" w:themeTint="F2"/>
          <w:sz w:val="24"/>
          <w:szCs w:val="24"/>
          <w:lang w:eastAsia="hr-HR"/>
        </w:rPr>
        <w:t xml:space="preserve"> kako je određena</w:t>
      </w:r>
      <w:r w:rsidR="00700364" w:rsidRPr="00847A0E">
        <w:rPr>
          <w:rFonts w:ascii="Times New Roman" w:eastAsia="Times New Roman" w:hAnsi="Times New Roman" w:cs="Times New Roman"/>
          <w:color w:val="0D0D0D" w:themeColor="text1" w:themeTint="F2"/>
          <w:sz w:val="24"/>
          <w:szCs w:val="24"/>
          <w:lang w:eastAsia="hr-HR"/>
        </w:rPr>
        <w:t xml:space="preserve"> u </w:t>
      </w:r>
      <w:r w:rsidR="007B3AFA">
        <w:rPr>
          <w:rFonts w:ascii="Times New Roman" w:eastAsia="Times New Roman" w:hAnsi="Times New Roman" w:cs="Times New Roman"/>
          <w:color w:val="0D0D0D" w:themeColor="text1" w:themeTint="F2"/>
          <w:sz w:val="24"/>
          <w:szCs w:val="24"/>
          <w:lang w:eastAsia="hr-HR"/>
        </w:rPr>
        <w:t>članku 3. stavku 1. točki 4</w:t>
      </w:r>
      <w:r w:rsidR="00236FD4">
        <w:rPr>
          <w:rFonts w:ascii="Times New Roman" w:eastAsia="Times New Roman" w:hAnsi="Times New Roman" w:cs="Times New Roman"/>
          <w:color w:val="0D0D0D" w:themeColor="text1" w:themeTint="F2"/>
          <w:sz w:val="24"/>
          <w:szCs w:val="24"/>
          <w:lang w:eastAsia="hr-HR"/>
        </w:rPr>
        <w:t>.</w:t>
      </w:r>
      <w:r w:rsidR="00CD0614">
        <w:rPr>
          <w:rFonts w:ascii="Times New Roman" w:eastAsia="Times New Roman" w:hAnsi="Times New Roman" w:cs="Times New Roman"/>
          <w:color w:val="0D0D0D" w:themeColor="text1" w:themeTint="F2"/>
          <w:sz w:val="24"/>
          <w:szCs w:val="24"/>
          <w:lang w:eastAsia="hr-HR"/>
        </w:rPr>
        <w:t xml:space="preserve"> ovoga Zakona</w:t>
      </w:r>
    </w:p>
    <w:p w14:paraId="56E2E92E" w14:textId="2ED9C31A" w:rsidR="00770EAE" w:rsidRPr="00847A0E" w:rsidRDefault="00700364" w:rsidP="002773A1">
      <w:pPr>
        <w:pStyle w:val="StandardWeb"/>
        <w:spacing w:before="0" w:beforeAutospacing="0" w:after="160" w:afterAutospacing="0"/>
        <w:jc w:val="both"/>
        <w:rPr>
          <w:color w:val="0D0D0D" w:themeColor="text1" w:themeTint="F2"/>
        </w:rPr>
      </w:pPr>
      <w:r w:rsidRPr="00847A0E">
        <w:rPr>
          <w:color w:val="0D0D0D" w:themeColor="text1" w:themeTint="F2"/>
        </w:rPr>
        <w:t>3</w:t>
      </w:r>
      <w:r w:rsidR="00770EAE" w:rsidRPr="00847A0E">
        <w:rPr>
          <w:color w:val="0D0D0D" w:themeColor="text1" w:themeTint="F2"/>
        </w:rPr>
        <w:t>. „Konso</w:t>
      </w:r>
      <w:r w:rsidR="002773A1">
        <w:rPr>
          <w:color w:val="0D0D0D" w:themeColor="text1" w:themeTint="F2"/>
        </w:rPr>
        <w:t>lidirani financijski izvještaji“</w:t>
      </w:r>
      <w:r w:rsidR="00770EAE" w:rsidRPr="00847A0E">
        <w:rPr>
          <w:color w:val="0D0D0D" w:themeColor="text1" w:themeTint="F2"/>
        </w:rPr>
        <w:t xml:space="preserve"> su financijski izvještaji koje priprema matično poduzeće grupe u kojima se imovina, obveze, vlasnički kapital, prihodi i rashodi iskazuju kao da je riječ o jedinstvenom gospodarskom subjektu</w:t>
      </w:r>
    </w:p>
    <w:p w14:paraId="34E4C52F" w14:textId="731E935C"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w:t>
      </w:r>
      <w:r w:rsidR="00770EAE" w:rsidRPr="00847A0E">
        <w:rPr>
          <w:rFonts w:ascii="Times New Roman" w:eastAsia="Times New Roman" w:hAnsi="Times New Roman" w:cs="Times New Roman"/>
          <w:color w:val="0D0D0D" w:themeColor="text1" w:themeTint="F2"/>
          <w:sz w:val="24"/>
          <w:szCs w:val="24"/>
          <w:lang w:eastAsia="hr-HR"/>
        </w:rPr>
        <w:t>. „Porezna jurisdikcija“ je državna ili nedržavna jurisdikcija koja ima fiskalnu autonomiju u pogledu poreza na dobit</w:t>
      </w:r>
    </w:p>
    <w:p w14:paraId="30E9C63F" w14:textId="406A3FED" w:rsidR="00770EAE" w:rsidRPr="00847A0E" w:rsidRDefault="00700364" w:rsidP="00BC3B66">
      <w:pPr>
        <w:pStyle w:val="StandardWeb"/>
        <w:spacing w:before="0" w:beforeAutospacing="0" w:after="135" w:afterAutospacing="0"/>
        <w:jc w:val="both"/>
        <w:rPr>
          <w:color w:val="0D0D0D" w:themeColor="text1" w:themeTint="F2"/>
        </w:rPr>
      </w:pPr>
      <w:r w:rsidRPr="00847A0E">
        <w:rPr>
          <w:color w:val="0D0D0D" w:themeColor="text1" w:themeTint="F2"/>
        </w:rPr>
        <w:t>5</w:t>
      </w:r>
      <w:r w:rsidR="00770EAE" w:rsidRPr="00847A0E">
        <w:rPr>
          <w:color w:val="0D0D0D" w:themeColor="text1" w:themeTint="F2"/>
        </w:rPr>
        <w:t>. „Prihod“ je:</w:t>
      </w:r>
    </w:p>
    <w:p w14:paraId="1367259F" w14:textId="44C63067" w:rsidR="00770EAE"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a) „neto prihod” za poduzetnike na koje se primjenjuje pravo države članice</w:t>
      </w:r>
      <w:r w:rsidR="003A2403">
        <w:rPr>
          <w:rFonts w:ascii="Times New Roman" w:eastAsia="Times New Roman" w:hAnsi="Times New Roman" w:cs="Times New Roman"/>
          <w:color w:val="0D0D0D" w:themeColor="text1" w:themeTint="F2"/>
          <w:sz w:val="24"/>
          <w:szCs w:val="24"/>
          <w:lang w:eastAsia="hr-HR"/>
        </w:rPr>
        <w:t>, a</w:t>
      </w:r>
      <w:r w:rsidRPr="00847A0E">
        <w:rPr>
          <w:rFonts w:ascii="Times New Roman" w:eastAsia="Times New Roman" w:hAnsi="Times New Roman" w:cs="Times New Roman"/>
          <w:color w:val="0D0D0D" w:themeColor="text1" w:themeTint="F2"/>
          <w:sz w:val="24"/>
          <w:szCs w:val="24"/>
          <w:lang w:eastAsia="hr-HR"/>
        </w:rPr>
        <w:t xml:space="preserve"> </w:t>
      </w:r>
      <w:r w:rsidR="00616CDD" w:rsidRPr="00847A0E">
        <w:rPr>
          <w:rFonts w:ascii="Times New Roman" w:eastAsia="Times New Roman" w:hAnsi="Times New Roman" w:cs="Times New Roman"/>
          <w:color w:val="0D0D0D" w:themeColor="text1" w:themeTint="F2"/>
          <w:sz w:val="24"/>
          <w:szCs w:val="24"/>
          <w:lang w:eastAsia="hr-HR"/>
        </w:rPr>
        <w:t>koj</w:t>
      </w:r>
      <w:r w:rsidR="00616CDD">
        <w:rPr>
          <w:rFonts w:ascii="Times New Roman" w:eastAsia="Times New Roman" w:hAnsi="Times New Roman" w:cs="Times New Roman"/>
          <w:color w:val="0D0D0D" w:themeColor="text1" w:themeTint="F2"/>
          <w:sz w:val="24"/>
          <w:szCs w:val="24"/>
          <w:lang w:eastAsia="hr-HR"/>
        </w:rPr>
        <w:t>i</w:t>
      </w:r>
      <w:r w:rsidR="00616CDD"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ne primjenjuju međunarodne računovodstvene standarde donesene na temelju Uredbe (EZ) br. 1606/2002 ili </w:t>
      </w:r>
    </w:p>
    <w:p w14:paraId="771B0A38" w14:textId="77777777" w:rsidR="00770EAE" w:rsidRPr="00847A0E" w:rsidRDefault="00770EAE"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„prihod” kako je definiran okvirom za financijsko izvještavanje na temelju kojega se pripremaju financijski izvještaji ili u smislu tog okvira, za druge poduzetnike.</w:t>
      </w:r>
    </w:p>
    <w:p w14:paraId="7AA23B24" w14:textId="72FD77A6" w:rsidR="00700364" w:rsidRPr="00847A0E" w:rsidRDefault="00700364" w:rsidP="00BC3B66">
      <w:pPr>
        <w:spacing w:after="135" w:line="240" w:lineRule="auto"/>
        <w:rPr>
          <w:rFonts w:ascii="Times New Roman" w:eastAsia="Times New Roman" w:hAnsi="Times New Roman" w:cs="Times New Roman"/>
          <w:b/>
          <w:color w:val="0D0D0D" w:themeColor="text1" w:themeTint="F2"/>
          <w:sz w:val="24"/>
          <w:szCs w:val="24"/>
          <w:lang w:eastAsia="hr-HR"/>
        </w:rPr>
      </w:pPr>
    </w:p>
    <w:p w14:paraId="3CC3C00D"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Obveznici</w:t>
      </w:r>
    </w:p>
    <w:p w14:paraId="3CAB82D2"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29.b</w:t>
      </w:r>
    </w:p>
    <w:p w14:paraId="1AC692CD" w14:textId="692A2B66"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Krajnje matično društvo čiji konsolidirani prihod</w:t>
      </w:r>
      <w:r w:rsidR="00AF7A5C">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iskazan u godišnjim konsolidi</w:t>
      </w:r>
      <w:r w:rsidR="00DB0B82" w:rsidRPr="00847A0E">
        <w:rPr>
          <w:rFonts w:ascii="Times New Roman" w:eastAsia="Times New Roman" w:hAnsi="Times New Roman" w:cs="Times New Roman"/>
          <w:color w:val="0D0D0D" w:themeColor="text1" w:themeTint="F2"/>
          <w:sz w:val="24"/>
          <w:szCs w:val="24"/>
          <w:lang w:eastAsia="hr-HR"/>
        </w:rPr>
        <w:t>ranim financijskim izvještajima</w:t>
      </w:r>
      <w:r w:rsidR="006217D3">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w:t>
      </w:r>
      <w:r w:rsidR="006217D3" w:rsidRPr="006217D3">
        <w:rPr>
          <w:rFonts w:ascii="Times New Roman" w:eastAsia="Times New Roman" w:hAnsi="Times New Roman" w:cs="Times New Roman"/>
          <w:color w:val="0D0D0D" w:themeColor="text1" w:themeTint="F2"/>
          <w:sz w:val="24"/>
          <w:szCs w:val="24"/>
          <w:lang w:eastAsia="hr-HR"/>
        </w:rPr>
        <w:t>za svaku od dvije posljednje uzastopn</w:t>
      </w:r>
      <w:r w:rsidR="002F3107">
        <w:rPr>
          <w:rFonts w:ascii="Times New Roman" w:eastAsia="Times New Roman" w:hAnsi="Times New Roman" w:cs="Times New Roman"/>
          <w:color w:val="0D0D0D" w:themeColor="text1" w:themeTint="F2"/>
          <w:sz w:val="24"/>
          <w:szCs w:val="24"/>
          <w:lang w:eastAsia="hr-HR"/>
        </w:rPr>
        <w:t>e poslovne godine</w:t>
      </w:r>
      <w:r w:rsidR="006217D3" w:rsidRPr="006217D3">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prelazi ukupno 750.000.000,00 eura, sastavlja, objavljuje i čini javno dostupnim izvješće o informacijama o porezu na dobit za posljednju od te dvije uzastopne poslovne godine.</w:t>
      </w:r>
    </w:p>
    <w:p w14:paraId="4EFA7426" w14:textId="7DD4F32E"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Obveza iz stavka 1. ovoga članka prestaje ako ukupni konsolidirani prihod, iskazan u godišnjim konsolidiranim financijskim izvještajima, ne prelazi 750.000.000</w:t>
      </w:r>
      <w:r w:rsidR="00CD0614">
        <w:rPr>
          <w:rFonts w:ascii="Times New Roman" w:eastAsia="Times New Roman" w:hAnsi="Times New Roman" w:cs="Times New Roman"/>
          <w:color w:val="0D0D0D" w:themeColor="text1" w:themeTint="F2"/>
          <w:sz w:val="24"/>
          <w:szCs w:val="24"/>
          <w:lang w:eastAsia="hr-HR"/>
        </w:rPr>
        <w:t>,00</w:t>
      </w:r>
      <w:r w:rsidRPr="00847A0E">
        <w:rPr>
          <w:rFonts w:ascii="Times New Roman" w:eastAsia="Times New Roman" w:hAnsi="Times New Roman" w:cs="Times New Roman"/>
          <w:color w:val="0D0D0D" w:themeColor="text1" w:themeTint="F2"/>
          <w:sz w:val="24"/>
          <w:szCs w:val="24"/>
          <w:lang w:eastAsia="hr-HR"/>
        </w:rPr>
        <w:t xml:space="preserve"> eura </w:t>
      </w:r>
      <w:r w:rsidR="003F32D4" w:rsidRPr="003F32D4">
        <w:rPr>
          <w:rFonts w:ascii="Times New Roman" w:eastAsia="Times New Roman" w:hAnsi="Times New Roman" w:cs="Times New Roman"/>
          <w:color w:val="0D0D0D" w:themeColor="text1" w:themeTint="F2"/>
          <w:sz w:val="24"/>
          <w:szCs w:val="24"/>
          <w:lang w:eastAsia="hr-HR"/>
        </w:rPr>
        <w:t xml:space="preserve"> </w:t>
      </w:r>
      <w:r w:rsidR="003F32D4">
        <w:rPr>
          <w:rFonts w:ascii="Times New Roman" w:eastAsia="Times New Roman" w:hAnsi="Times New Roman" w:cs="Times New Roman"/>
          <w:color w:val="0D0D0D" w:themeColor="text1" w:themeTint="F2"/>
          <w:sz w:val="24"/>
          <w:szCs w:val="24"/>
          <w:lang w:eastAsia="hr-HR"/>
        </w:rPr>
        <w:t xml:space="preserve">za svaku od dvije </w:t>
      </w:r>
      <w:r w:rsidRPr="00847A0E">
        <w:rPr>
          <w:rFonts w:ascii="Times New Roman" w:eastAsia="Times New Roman" w:hAnsi="Times New Roman" w:cs="Times New Roman"/>
          <w:color w:val="0D0D0D" w:themeColor="text1" w:themeTint="F2"/>
          <w:sz w:val="24"/>
          <w:szCs w:val="24"/>
          <w:lang w:eastAsia="hr-HR"/>
        </w:rPr>
        <w:t>posljednje uzastopne poslovne godine.</w:t>
      </w:r>
    </w:p>
    <w:p w14:paraId="7946C00D" w14:textId="010B98CC"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(3) Samostalni poduzetnik čiji prihod, iskazan u godišnjim financijskim izvještajima, </w:t>
      </w:r>
      <w:r w:rsidR="002D2256" w:rsidRPr="006217D3">
        <w:rPr>
          <w:rFonts w:ascii="Times New Roman" w:eastAsia="Times New Roman" w:hAnsi="Times New Roman" w:cs="Times New Roman"/>
          <w:color w:val="0D0D0D" w:themeColor="text1" w:themeTint="F2"/>
          <w:sz w:val="24"/>
          <w:szCs w:val="24"/>
          <w:lang w:eastAsia="hr-HR"/>
        </w:rPr>
        <w:t>za svaku od dvije posljednje uzastopn</w:t>
      </w:r>
      <w:r w:rsidR="002D2256">
        <w:rPr>
          <w:rFonts w:ascii="Times New Roman" w:eastAsia="Times New Roman" w:hAnsi="Times New Roman" w:cs="Times New Roman"/>
          <w:color w:val="0D0D0D" w:themeColor="text1" w:themeTint="F2"/>
          <w:sz w:val="24"/>
          <w:szCs w:val="24"/>
          <w:lang w:eastAsia="hr-HR"/>
        </w:rPr>
        <w:t xml:space="preserve">e poslovne godine </w:t>
      </w:r>
      <w:r w:rsidRPr="00847A0E">
        <w:rPr>
          <w:rFonts w:ascii="Times New Roman" w:eastAsia="Times New Roman" w:hAnsi="Times New Roman" w:cs="Times New Roman"/>
          <w:color w:val="0D0D0D" w:themeColor="text1" w:themeTint="F2"/>
          <w:sz w:val="24"/>
          <w:szCs w:val="24"/>
          <w:lang w:eastAsia="hr-HR"/>
        </w:rPr>
        <w:t>prelazi ukupno 750.000.000,00 eura, sastavlja, objavljuje i čini javno dostupnim izvješće o informacijama o porezu na dobit za posljednju od te dvije uzastopne poslovne godine.</w:t>
      </w:r>
    </w:p>
    <w:p w14:paraId="2A42A24B" w14:textId="6F443D4E"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Obveza iz stavku 3. ovoga članka prestaje ako prihod, iskazan u godišnjim financijskim izvještajima, ne prelazi 750.000.000</w:t>
      </w:r>
      <w:r w:rsidR="00CD0614">
        <w:rPr>
          <w:rFonts w:ascii="Times New Roman" w:eastAsia="Times New Roman" w:hAnsi="Times New Roman" w:cs="Times New Roman"/>
          <w:color w:val="0D0D0D" w:themeColor="text1" w:themeTint="F2"/>
          <w:sz w:val="24"/>
          <w:szCs w:val="24"/>
          <w:lang w:eastAsia="hr-HR"/>
        </w:rPr>
        <w:t>,00</w:t>
      </w:r>
      <w:r w:rsidRPr="00847A0E">
        <w:rPr>
          <w:rFonts w:ascii="Times New Roman" w:eastAsia="Times New Roman" w:hAnsi="Times New Roman" w:cs="Times New Roman"/>
          <w:color w:val="0D0D0D" w:themeColor="text1" w:themeTint="F2"/>
          <w:sz w:val="24"/>
          <w:szCs w:val="24"/>
          <w:lang w:eastAsia="hr-HR"/>
        </w:rPr>
        <w:t xml:space="preserve"> eura </w:t>
      </w:r>
      <w:r w:rsidR="003F32D4">
        <w:rPr>
          <w:rFonts w:ascii="Times New Roman" w:eastAsia="Times New Roman" w:hAnsi="Times New Roman" w:cs="Times New Roman"/>
          <w:color w:val="0D0D0D" w:themeColor="text1" w:themeTint="F2"/>
          <w:sz w:val="24"/>
          <w:szCs w:val="24"/>
          <w:lang w:eastAsia="hr-HR"/>
        </w:rPr>
        <w:t xml:space="preserve">za svaku od dvije </w:t>
      </w:r>
      <w:r w:rsidRPr="00847A0E">
        <w:rPr>
          <w:rFonts w:ascii="Times New Roman" w:eastAsia="Times New Roman" w:hAnsi="Times New Roman" w:cs="Times New Roman"/>
          <w:color w:val="0D0D0D" w:themeColor="text1" w:themeTint="F2"/>
          <w:sz w:val="24"/>
          <w:szCs w:val="24"/>
          <w:lang w:eastAsia="hr-HR"/>
        </w:rPr>
        <w:t>posljednje uzastopne poslovne godine.</w:t>
      </w:r>
    </w:p>
    <w:p w14:paraId="5958DC8E" w14:textId="5E195B85"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(5) Obveze iz stavaka 1. do 4. ovoga članka ne </w:t>
      </w:r>
      <w:r w:rsidR="00EC7C82" w:rsidRPr="00847A0E">
        <w:rPr>
          <w:rFonts w:ascii="Times New Roman" w:eastAsia="Times New Roman" w:hAnsi="Times New Roman" w:cs="Times New Roman"/>
          <w:color w:val="0D0D0D" w:themeColor="text1" w:themeTint="F2"/>
          <w:sz w:val="24"/>
          <w:szCs w:val="24"/>
          <w:lang w:eastAsia="hr-HR"/>
        </w:rPr>
        <w:t>odnose se na samostalnog poduzetnika</w:t>
      </w:r>
      <w:r w:rsidRPr="00847A0E">
        <w:rPr>
          <w:rFonts w:ascii="Times New Roman" w:eastAsia="Times New Roman" w:hAnsi="Times New Roman" w:cs="Times New Roman"/>
          <w:color w:val="0D0D0D" w:themeColor="text1" w:themeTint="F2"/>
          <w:sz w:val="24"/>
          <w:szCs w:val="24"/>
          <w:lang w:eastAsia="hr-HR"/>
        </w:rPr>
        <w:t xml:space="preserve"> </w:t>
      </w:r>
      <w:r w:rsidR="00EC7C82" w:rsidRPr="00847A0E">
        <w:rPr>
          <w:rFonts w:ascii="Times New Roman" w:eastAsia="Times New Roman" w:hAnsi="Times New Roman" w:cs="Times New Roman"/>
          <w:color w:val="0D0D0D" w:themeColor="text1" w:themeTint="F2"/>
          <w:sz w:val="24"/>
          <w:szCs w:val="24"/>
          <w:lang w:eastAsia="hr-HR"/>
        </w:rPr>
        <w:t>ili krajnje matično društvo</w:t>
      </w:r>
      <w:r w:rsidRPr="00847A0E">
        <w:rPr>
          <w:rFonts w:ascii="Times New Roman" w:eastAsia="Times New Roman" w:hAnsi="Times New Roman" w:cs="Times New Roman"/>
          <w:color w:val="0D0D0D" w:themeColor="text1" w:themeTint="F2"/>
          <w:sz w:val="24"/>
          <w:szCs w:val="24"/>
          <w:lang w:eastAsia="hr-HR"/>
        </w:rPr>
        <w:t xml:space="preserve"> i njihova povezana društva ako takva društva, uključujući njihove podružnice, imaju poslovni nastan ili stalno mjesto poslovanja ili stalnu poslovnu aktivnost</w:t>
      </w:r>
      <w:r w:rsidR="00EC7C82" w:rsidRPr="00847A0E">
        <w:rPr>
          <w:rFonts w:ascii="Times New Roman" w:eastAsia="Times New Roman" w:hAnsi="Times New Roman" w:cs="Times New Roman"/>
          <w:color w:val="0D0D0D" w:themeColor="text1" w:themeTint="F2"/>
          <w:sz w:val="24"/>
          <w:szCs w:val="24"/>
          <w:lang w:eastAsia="hr-HR"/>
        </w:rPr>
        <w:t xml:space="preserve"> samo</w:t>
      </w:r>
      <w:r w:rsidRPr="00847A0E">
        <w:rPr>
          <w:rFonts w:ascii="Times New Roman" w:eastAsia="Times New Roman" w:hAnsi="Times New Roman" w:cs="Times New Roman"/>
          <w:color w:val="0D0D0D" w:themeColor="text1" w:themeTint="F2"/>
          <w:sz w:val="24"/>
          <w:szCs w:val="24"/>
          <w:lang w:eastAsia="hr-HR"/>
        </w:rPr>
        <w:t xml:space="preserve"> na području Republike Hrvatske i niti u jednoj drugoj poreznoj jurisdikciji. </w:t>
      </w:r>
    </w:p>
    <w:p w14:paraId="2AA1A69E" w14:textId="6795678D"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(6) Obveze iz stavaka 1. do 4. ovoga članka ne odnose se na </w:t>
      </w:r>
      <w:r w:rsidR="00AF7A5C" w:rsidRPr="00847A0E">
        <w:rPr>
          <w:rFonts w:ascii="Times New Roman" w:eastAsia="Times New Roman" w:hAnsi="Times New Roman" w:cs="Times New Roman"/>
          <w:color w:val="0D0D0D" w:themeColor="text1" w:themeTint="F2"/>
          <w:sz w:val="24"/>
          <w:szCs w:val="24"/>
          <w:lang w:eastAsia="hr-HR"/>
        </w:rPr>
        <w:t>samostalnog poduzetnika</w:t>
      </w:r>
      <w:r w:rsidR="00AF7A5C">
        <w:rPr>
          <w:rFonts w:ascii="Times New Roman" w:eastAsia="Times New Roman" w:hAnsi="Times New Roman" w:cs="Times New Roman"/>
          <w:color w:val="0D0D0D" w:themeColor="text1" w:themeTint="F2"/>
          <w:sz w:val="24"/>
          <w:szCs w:val="24"/>
          <w:lang w:eastAsia="hr-HR"/>
        </w:rPr>
        <w:t xml:space="preserve"> i</w:t>
      </w:r>
      <w:r w:rsidRPr="00847A0E">
        <w:rPr>
          <w:rFonts w:ascii="Times New Roman" w:eastAsia="Times New Roman" w:hAnsi="Times New Roman" w:cs="Times New Roman"/>
          <w:color w:val="0D0D0D" w:themeColor="text1" w:themeTint="F2"/>
          <w:sz w:val="24"/>
          <w:szCs w:val="24"/>
          <w:lang w:eastAsia="hr-HR"/>
        </w:rPr>
        <w:t xml:space="preserve"> krajnje matično društvo, ako takva društva ili njihova povezana društva objavljuju izvješće u skladu sa zakonom kojim se uređuje poslovanje kreditnih institucija, a kojim su obuhvaćene informacije o svim njihovim aktivnostima te, u slučaju krajnjeg matičnog društva, o aktivnostima povezanih društva uključenih u godišnje konsolidirane financijske izvještaje.</w:t>
      </w:r>
      <w:bookmarkStart w:id="0" w:name="_GoBack"/>
    </w:p>
    <w:p w14:paraId="1681C129" w14:textId="7EBCC60E"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(7) Srednji i veliki poduzetnik koji je društvo kći pod kontrolom krajnjeg matičnog društva koje ne primjenjuje pravo Republike Hrvatske ili druge države članice čiji konsolidirani prihod </w:t>
      </w:r>
      <w:bookmarkEnd w:id="0"/>
      <w:r w:rsidRPr="00847A0E">
        <w:rPr>
          <w:rFonts w:ascii="Times New Roman" w:eastAsia="Times New Roman" w:hAnsi="Times New Roman" w:cs="Times New Roman"/>
          <w:color w:val="0D0D0D" w:themeColor="text1" w:themeTint="F2"/>
          <w:sz w:val="24"/>
          <w:szCs w:val="24"/>
          <w:lang w:eastAsia="hr-HR"/>
        </w:rPr>
        <w:t>iskazan u godišnjim konsolidiranim financijskim izvještajima</w:t>
      </w:r>
      <w:r w:rsidR="002D2256">
        <w:rPr>
          <w:rFonts w:ascii="Times New Roman" w:eastAsia="Times New Roman" w:hAnsi="Times New Roman" w:cs="Times New Roman"/>
          <w:color w:val="0D0D0D" w:themeColor="text1" w:themeTint="F2"/>
          <w:sz w:val="24"/>
          <w:szCs w:val="24"/>
          <w:lang w:eastAsia="hr-HR"/>
        </w:rPr>
        <w:t xml:space="preserve">, </w:t>
      </w:r>
      <w:r w:rsidR="002D2256" w:rsidRPr="006217D3">
        <w:rPr>
          <w:rFonts w:ascii="Times New Roman" w:eastAsia="Times New Roman" w:hAnsi="Times New Roman" w:cs="Times New Roman"/>
          <w:color w:val="0D0D0D" w:themeColor="text1" w:themeTint="F2"/>
          <w:sz w:val="24"/>
          <w:szCs w:val="24"/>
          <w:lang w:eastAsia="hr-HR"/>
        </w:rPr>
        <w:t>za svaku od dvije posljednje uzastop</w:t>
      </w:r>
      <w:r w:rsidR="00406B37">
        <w:rPr>
          <w:rFonts w:ascii="Times New Roman" w:eastAsia="Times New Roman" w:hAnsi="Times New Roman" w:cs="Times New Roman"/>
          <w:color w:val="0D0D0D" w:themeColor="text1" w:themeTint="F2"/>
          <w:sz w:val="24"/>
          <w:szCs w:val="24"/>
          <w:lang w:eastAsia="hr-HR"/>
        </w:rPr>
        <w:t>ne poslovne godine</w:t>
      </w:r>
      <w:r w:rsidRPr="00847A0E">
        <w:rPr>
          <w:rFonts w:ascii="Times New Roman" w:eastAsia="Times New Roman" w:hAnsi="Times New Roman" w:cs="Times New Roman"/>
          <w:color w:val="0D0D0D" w:themeColor="text1" w:themeTint="F2"/>
          <w:sz w:val="24"/>
          <w:szCs w:val="24"/>
          <w:lang w:eastAsia="hr-HR"/>
        </w:rPr>
        <w:t xml:space="preserve"> prelazi ukupno 750.000.000,00 eura, objavljuje i čini javno dostupnim izvješće o informacijama o porezu na dobit koje se odnosi na to krajnje matično društvo za posljednju od te dvije uzastopne poslovne godine.</w:t>
      </w:r>
    </w:p>
    <w:p w14:paraId="0ADBF97F" w14:textId="1B4C43F3"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(8) Ako informacije ili izvješće iz stavka 7. ovoga članka nisu dostupni, </w:t>
      </w:r>
      <w:r w:rsidR="00532925">
        <w:rPr>
          <w:rFonts w:ascii="Times New Roman" w:eastAsia="Times New Roman" w:hAnsi="Times New Roman" w:cs="Times New Roman"/>
          <w:color w:val="0D0D0D" w:themeColor="text1" w:themeTint="F2"/>
          <w:sz w:val="24"/>
          <w:szCs w:val="24"/>
          <w:lang w:eastAsia="hr-HR"/>
        </w:rPr>
        <w:t>srednji i veliki poduzetnik koji je društvo kći</w:t>
      </w:r>
      <w:r w:rsidRPr="00847A0E">
        <w:rPr>
          <w:rFonts w:ascii="Times New Roman" w:eastAsia="Times New Roman" w:hAnsi="Times New Roman" w:cs="Times New Roman"/>
          <w:color w:val="0D0D0D" w:themeColor="text1" w:themeTint="F2"/>
          <w:sz w:val="24"/>
          <w:szCs w:val="24"/>
          <w:lang w:eastAsia="hr-HR"/>
        </w:rPr>
        <w:t>, dužan je zatražiti od krajnjeg matičnog društva sve informacije potrebne da bi se ispunile obveze iz stavka 7. ovoga članka.</w:t>
      </w:r>
    </w:p>
    <w:p w14:paraId="33FF2812" w14:textId="0A90A8A9"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(9) Ako krajnje matično društvo ne dostavi sve potrebne informacije iz stavka 7. ovoga članka, srednji i veliki poduzetnik koji je društvo kćer sastavlja, objavljuje i čini javno dostupnim izvješće o informacijama o porezu na dobit koje sadržava sve informacije koje posjeduje, koje </w:t>
      </w:r>
      <w:r w:rsidRPr="00847A0E">
        <w:rPr>
          <w:rFonts w:ascii="Times New Roman" w:eastAsia="Times New Roman" w:hAnsi="Times New Roman" w:cs="Times New Roman"/>
          <w:color w:val="0D0D0D" w:themeColor="text1" w:themeTint="F2"/>
          <w:sz w:val="24"/>
          <w:szCs w:val="24"/>
          <w:lang w:eastAsia="hr-HR"/>
        </w:rPr>
        <w:lastRenderedPageBreak/>
        <w:t>je dobilo ili pribavilo zajedno s izjavom u kojoj se navodi da krajnje matično društvo nije stavilo na raspolaganje potrebne informacije.</w:t>
      </w:r>
    </w:p>
    <w:p w14:paraId="5EB11773" w14:textId="56872786"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(10) Obveza iz stavka 7. ovoga članka prestaje ako ukupni konsolidirani prihod krajnjeg matičnog društva iskazan u godišnjim konsolidiranim financijskim izvještajima, ne prelazi 750.000.000,00 eura </w:t>
      </w:r>
      <w:r w:rsidR="00E9290B">
        <w:rPr>
          <w:rFonts w:ascii="Times New Roman" w:eastAsia="Times New Roman" w:hAnsi="Times New Roman" w:cs="Times New Roman"/>
          <w:color w:val="0D0D0D" w:themeColor="text1" w:themeTint="F2"/>
          <w:sz w:val="24"/>
          <w:szCs w:val="24"/>
          <w:lang w:eastAsia="hr-HR"/>
        </w:rPr>
        <w:t xml:space="preserve">za svaku od dvije </w:t>
      </w:r>
      <w:r w:rsidRPr="00847A0E">
        <w:rPr>
          <w:rFonts w:ascii="Times New Roman" w:eastAsia="Times New Roman" w:hAnsi="Times New Roman" w:cs="Times New Roman"/>
          <w:color w:val="0D0D0D" w:themeColor="text1" w:themeTint="F2"/>
          <w:sz w:val="24"/>
          <w:szCs w:val="24"/>
          <w:lang w:eastAsia="hr-HR"/>
        </w:rPr>
        <w:t>posljednje uzastopne poslovne godine.</w:t>
      </w:r>
    </w:p>
    <w:p w14:paraId="4ADD799C" w14:textId="2B0702DE"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Podružnica koju je u Republici Hrvatskoj otvorio poduzetnik na kojega se ne primjenjuje pravo Republike Hrvatske ili druge države članice</w:t>
      </w:r>
      <w:r w:rsidR="00EF016C">
        <w:rPr>
          <w:rFonts w:ascii="Times New Roman" w:eastAsia="Times New Roman" w:hAnsi="Times New Roman" w:cs="Times New Roman"/>
          <w:color w:val="0D0D0D" w:themeColor="text1" w:themeTint="F2"/>
          <w:sz w:val="24"/>
          <w:szCs w:val="24"/>
          <w:lang w:eastAsia="hr-HR"/>
        </w:rPr>
        <w:t xml:space="preserve"> i koji ima pravni oblik usporediv s društvom kapitala </w:t>
      </w:r>
      <w:r w:rsidR="00EF016C" w:rsidRPr="00847A0E">
        <w:rPr>
          <w:rFonts w:ascii="Times New Roman" w:eastAsia="Times New Roman" w:hAnsi="Times New Roman" w:cs="Times New Roman"/>
          <w:color w:val="0D0D0D" w:themeColor="text1" w:themeTint="F2"/>
          <w:sz w:val="24"/>
          <w:szCs w:val="24"/>
          <w:lang w:eastAsia="hr-HR"/>
        </w:rPr>
        <w:t>kako je određeno propisima kojima se uređuju trgovačka društva,</w:t>
      </w:r>
      <w:r w:rsidRPr="00847A0E">
        <w:rPr>
          <w:rFonts w:ascii="Times New Roman" w:eastAsia="Times New Roman" w:hAnsi="Times New Roman" w:cs="Times New Roman"/>
          <w:color w:val="0D0D0D" w:themeColor="text1" w:themeTint="F2"/>
          <w:sz w:val="24"/>
          <w:szCs w:val="24"/>
          <w:lang w:eastAsia="hr-HR"/>
        </w:rPr>
        <w:t xml:space="preserve"> objavljuje i čini javno dostupnim izvješće o informacijama o porezu na dobit koje se odnosi na krajnje matično društvo ili na samostalnog poduzetnika iz stavka 16. </w:t>
      </w:r>
      <w:r w:rsidR="00AF5302">
        <w:rPr>
          <w:rFonts w:ascii="Times New Roman" w:eastAsia="Times New Roman" w:hAnsi="Times New Roman" w:cs="Times New Roman"/>
          <w:color w:val="0D0D0D" w:themeColor="text1" w:themeTint="F2"/>
          <w:sz w:val="24"/>
          <w:szCs w:val="24"/>
          <w:lang w:eastAsia="hr-HR"/>
        </w:rPr>
        <w:t>točke</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1. </w:t>
      </w:r>
      <w:r w:rsidR="00AF5302">
        <w:rPr>
          <w:rFonts w:ascii="Times New Roman" w:eastAsia="Times New Roman" w:hAnsi="Times New Roman" w:cs="Times New Roman"/>
          <w:color w:val="0D0D0D" w:themeColor="text1" w:themeTint="F2"/>
          <w:sz w:val="24"/>
          <w:szCs w:val="24"/>
          <w:lang w:eastAsia="hr-HR"/>
        </w:rPr>
        <w:t>podtočki</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a) i b) ovoga članka za posljednju od te dvije uzastopne poslovne godine. </w:t>
      </w:r>
    </w:p>
    <w:p w14:paraId="2D8F1F8D" w14:textId="6247D8BB"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Ako informacije ili izvješće iz stavka 11. ovoga članka ni</w:t>
      </w:r>
      <w:r w:rsidR="00451110">
        <w:rPr>
          <w:rFonts w:ascii="Times New Roman" w:eastAsia="Times New Roman" w:hAnsi="Times New Roman" w:cs="Times New Roman"/>
          <w:color w:val="0D0D0D" w:themeColor="text1" w:themeTint="F2"/>
          <w:sz w:val="24"/>
          <w:szCs w:val="24"/>
          <w:lang w:eastAsia="hr-HR"/>
        </w:rPr>
        <w:t>su</w:t>
      </w:r>
      <w:r w:rsidRPr="00847A0E">
        <w:rPr>
          <w:rFonts w:ascii="Times New Roman" w:eastAsia="Times New Roman" w:hAnsi="Times New Roman" w:cs="Times New Roman"/>
          <w:color w:val="0D0D0D" w:themeColor="text1" w:themeTint="F2"/>
          <w:sz w:val="24"/>
          <w:szCs w:val="24"/>
          <w:lang w:eastAsia="hr-HR"/>
        </w:rPr>
        <w:t xml:space="preserve"> dostupn</w:t>
      </w:r>
      <w:r w:rsidR="00451110">
        <w:rPr>
          <w:rFonts w:ascii="Times New Roman" w:eastAsia="Times New Roman" w:hAnsi="Times New Roman" w:cs="Times New Roman"/>
          <w:color w:val="0D0D0D" w:themeColor="text1" w:themeTint="F2"/>
          <w:sz w:val="24"/>
          <w:szCs w:val="24"/>
          <w:lang w:eastAsia="hr-HR"/>
        </w:rPr>
        <w:t>i</w:t>
      </w:r>
      <w:r w:rsidRPr="00847A0E">
        <w:rPr>
          <w:rFonts w:ascii="Times New Roman" w:eastAsia="Times New Roman" w:hAnsi="Times New Roman" w:cs="Times New Roman"/>
          <w:color w:val="0D0D0D" w:themeColor="text1" w:themeTint="F2"/>
          <w:sz w:val="24"/>
          <w:szCs w:val="24"/>
          <w:lang w:eastAsia="hr-HR"/>
        </w:rPr>
        <w:t>, osoba</w:t>
      </w:r>
      <w:r w:rsidR="00BB6CB9">
        <w:rPr>
          <w:rFonts w:ascii="Times New Roman" w:eastAsia="Times New Roman" w:hAnsi="Times New Roman" w:cs="Times New Roman"/>
          <w:color w:val="0D0D0D" w:themeColor="text1" w:themeTint="F2"/>
          <w:sz w:val="24"/>
          <w:szCs w:val="24"/>
          <w:lang w:eastAsia="hr-HR"/>
        </w:rPr>
        <w:t xml:space="preserve"> ovlaštena da u poslovanju podružnice zastupa osnivača, a</w:t>
      </w:r>
      <w:r w:rsidRPr="00847A0E">
        <w:rPr>
          <w:rFonts w:ascii="Times New Roman" w:eastAsia="Times New Roman" w:hAnsi="Times New Roman" w:cs="Times New Roman"/>
          <w:color w:val="0D0D0D" w:themeColor="text1" w:themeTint="F2"/>
          <w:sz w:val="24"/>
          <w:szCs w:val="24"/>
          <w:lang w:eastAsia="hr-HR"/>
        </w:rPr>
        <w:t xml:space="preserve"> u vezi s objavljivanjem iz članka 29.</w:t>
      </w:r>
      <w:r w:rsidR="002773A1">
        <w:rPr>
          <w:rFonts w:ascii="Times New Roman" w:eastAsia="Times New Roman" w:hAnsi="Times New Roman" w:cs="Times New Roman"/>
          <w:color w:val="0D0D0D" w:themeColor="text1" w:themeTint="F2"/>
          <w:sz w:val="24"/>
          <w:szCs w:val="24"/>
          <w:lang w:eastAsia="hr-HR"/>
        </w:rPr>
        <w:t>f</w:t>
      </w:r>
      <w:r w:rsidRPr="00847A0E">
        <w:rPr>
          <w:rFonts w:ascii="Times New Roman" w:eastAsia="Times New Roman" w:hAnsi="Times New Roman" w:cs="Times New Roman"/>
          <w:color w:val="0D0D0D" w:themeColor="text1" w:themeTint="F2"/>
          <w:sz w:val="24"/>
          <w:szCs w:val="24"/>
          <w:lang w:eastAsia="hr-HR"/>
        </w:rPr>
        <w:t xml:space="preserve"> stavka 2. ovoga Zakona zahtijeva od krajnjeg matičnog društva ili od samostalnog poduzetnika iz stavka 16. </w:t>
      </w:r>
      <w:r w:rsidR="00AF5302">
        <w:rPr>
          <w:rFonts w:ascii="Times New Roman" w:eastAsia="Times New Roman" w:hAnsi="Times New Roman" w:cs="Times New Roman"/>
          <w:color w:val="0D0D0D" w:themeColor="text1" w:themeTint="F2"/>
          <w:sz w:val="24"/>
          <w:szCs w:val="24"/>
          <w:lang w:eastAsia="hr-HR"/>
        </w:rPr>
        <w:t>točke</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1. </w:t>
      </w:r>
      <w:r w:rsidR="00AF5302">
        <w:rPr>
          <w:rFonts w:ascii="Times New Roman" w:eastAsia="Times New Roman" w:hAnsi="Times New Roman" w:cs="Times New Roman"/>
          <w:color w:val="0D0D0D" w:themeColor="text1" w:themeTint="F2"/>
          <w:sz w:val="24"/>
          <w:szCs w:val="24"/>
          <w:lang w:eastAsia="hr-HR"/>
        </w:rPr>
        <w:t>podtočki</w:t>
      </w:r>
      <w:r w:rsidR="00AF5302"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a) i b) ovoga članka, dostavu svih informacija koje su potrebne kako bi ta osoba mogla ispuniti svoju obvezu.</w:t>
      </w:r>
    </w:p>
    <w:p w14:paraId="66BA41CE" w14:textId="4705DB2F"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(13) Ako nisu dostavljene sve potrebne informacije, podružnica sastavlja</w:t>
      </w:r>
      <w:r w:rsidR="0006295D">
        <w:rPr>
          <w:rFonts w:ascii="Times New Roman" w:eastAsia="Times New Roman" w:hAnsi="Times New Roman" w:cs="Times New Roman"/>
          <w:color w:val="0D0D0D" w:themeColor="text1" w:themeTint="F2"/>
          <w:sz w:val="24"/>
          <w:szCs w:val="24"/>
          <w:lang w:eastAsia="hr-HR"/>
        </w:rPr>
        <w:t>, objavljuje</w:t>
      </w:r>
      <w:r w:rsidRPr="00847A0E">
        <w:rPr>
          <w:rFonts w:ascii="Times New Roman" w:eastAsia="Times New Roman" w:hAnsi="Times New Roman" w:cs="Times New Roman"/>
          <w:color w:val="0D0D0D" w:themeColor="text1" w:themeTint="F2"/>
          <w:sz w:val="24"/>
          <w:szCs w:val="24"/>
          <w:lang w:eastAsia="hr-HR"/>
        </w:rPr>
        <w:t xml:space="preserve"> i </w:t>
      </w:r>
      <w:r w:rsidR="0006295D">
        <w:rPr>
          <w:rFonts w:ascii="Times New Roman" w:eastAsia="Times New Roman" w:hAnsi="Times New Roman" w:cs="Times New Roman"/>
          <w:color w:val="0D0D0D" w:themeColor="text1" w:themeTint="F2"/>
          <w:sz w:val="24"/>
          <w:szCs w:val="24"/>
          <w:lang w:eastAsia="hr-HR"/>
        </w:rPr>
        <w:t xml:space="preserve">čini </w:t>
      </w:r>
      <w:r w:rsidRPr="00847A0E">
        <w:rPr>
          <w:rFonts w:ascii="Times New Roman" w:eastAsia="Times New Roman" w:hAnsi="Times New Roman" w:cs="Times New Roman"/>
          <w:color w:val="0D0D0D" w:themeColor="text1" w:themeTint="F2"/>
          <w:sz w:val="24"/>
          <w:szCs w:val="24"/>
          <w:lang w:eastAsia="hr-HR"/>
        </w:rPr>
        <w:t xml:space="preserve">javno </w:t>
      </w:r>
      <w:r w:rsidR="0006295D">
        <w:rPr>
          <w:rFonts w:ascii="Times New Roman" w:eastAsia="Times New Roman" w:hAnsi="Times New Roman" w:cs="Times New Roman"/>
          <w:color w:val="0D0D0D" w:themeColor="text1" w:themeTint="F2"/>
          <w:sz w:val="24"/>
          <w:szCs w:val="24"/>
          <w:lang w:eastAsia="hr-HR"/>
        </w:rPr>
        <w:t>dostupnim</w:t>
      </w:r>
      <w:r w:rsidR="0006295D"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izvješće o informacijama o porezu na dobit koje sadrži sve informacije koje posjeduje, koje je dobila ili pribavila zajedno s izjavom u kojoj se navodi da krajnje matično društvo ili samostalni poduzetnik nije stavilo na raspolaganje potrebne informacije.</w:t>
      </w:r>
    </w:p>
    <w:p w14:paraId="127B7705"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(14) Obveze izvješćivanja navedene u stavcima 11., 12. i 13. ovoga članka primjenjuju se samo na podružnicu čiji prihod za svaku od dvije posljednje uzastopne poslovne godine prelazi pokazatelj iz članka 5. stavka 3. ovoga Zakona.</w:t>
      </w:r>
    </w:p>
    <w:p w14:paraId="2591C5F9"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(15) Obveze iz stavaka 11. do 14. ovoga članka prestaju se primjenjivati ako prihod za svaku od dvije posljednje uzastopne poslovne godine ne prelazi pokazatelj iz članka 5. stavka 3. ovoga Zakona.</w:t>
      </w:r>
    </w:p>
    <w:p w14:paraId="64649C0D"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(16) Obveze navedene u stavcima 11. do 15. ovoga članka primjenjuju se na podružnicu samo ako su ispunjeni sljedeći kriteriji: </w:t>
      </w:r>
    </w:p>
    <w:p w14:paraId="02C37A37"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poduzetnik koji je osnovao podružnicu je:</w:t>
      </w:r>
    </w:p>
    <w:p w14:paraId="20343B24" w14:textId="635E18C4"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a) povezano društvo u okviru grupe na čije </w:t>
      </w:r>
      <w:r w:rsidR="00791267">
        <w:rPr>
          <w:rFonts w:ascii="Times New Roman" w:eastAsia="Times New Roman" w:hAnsi="Times New Roman" w:cs="Times New Roman"/>
          <w:color w:val="0D0D0D" w:themeColor="text1" w:themeTint="F2"/>
          <w:sz w:val="24"/>
          <w:szCs w:val="24"/>
          <w:lang w:eastAsia="hr-HR"/>
        </w:rPr>
        <w:t>s</w:t>
      </w:r>
      <w:r w:rsidRPr="00847A0E">
        <w:rPr>
          <w:rFonts w:ascii="Times New Roman" w:eastAsia="Times New Roman" w:hAnsi="Times New Roman" w:cs="Times New Roman"/>
          <w:color w:val="0D0D0D" w:themeColor="text1" w:themeTint="F2"/>
          <w:sz w:val="24"/>
          <w:szCs w:val="24"/>
          <w:lang w:eastAsia="hr-HR"/>
        </w:rPr>
        <w:t>e krajnje matično društvo ne primjenjuje pravo Republike Hrvatske ili druge države članice i čiji konsolidirani prihod iskazan u godišnjim konsolidiranim financijskim izvještajima</w:t>
      </w:r>
      <w:r w:rsidR="006B1200">
        <w:rPr>
          <w:rFonts w:ascii="Times New Roman" w:eastAsia="Times New Roman" w:hAnsi="Times New Roman" w:cs="Times New Roman"/>
          <w:color w:val="0D0D0D" w:themeColor="text1" w:themeTint="F2"/>
          <w:sz w:val="24"/>
          <w:szCs w:val="24"/>
          <w:lang w:eastAsia="hr-HR"/>
        </w:rPr>
        <w:t xml:space="preserve">, </w:t>
      </w:r>
      <w:r w:rsidR="006B1200" w:rsidRPr="006217D3">
        <w:rPr>
          <w:rFonts w:ascii="Times New Roman" w:eastAsia="Times New Roman" w:hAnsi="Times New Roman" w:cs="Times New Roman"/>
          <w:color w:val="0D0D0D" w:themeColor="text1" w:themeTint="F2"/>
          <w:sz w:val="24"/>
          <w:szCs w:val="24"/>
          <w:lang w:eastAsia="hr-HR"/>
        </w:rPr>
        <w:t xml:space="preserve">za svaku od dvije posljednje uzastopne poslovne godine </w:t>
      </w:r>
      <w:r w:rsidRPr="00847A0E">
        <w:rPr>
          <w:rFonts w:ascii="Times New Roman" w:eastAsia="Times New Roman" w:hAnsi="Times New Roman" w:cs="Times New Roman"/>
          <w:color w:val="0D0D0D" w:themeColor="text1" w:themeTint="F2"/>
          <w:sz w:val="24"/>
          <w:szCs w:val="24"/>
          <w:lang w:eastAsia="hr-HR"/>
        </w:rPr>
        <w:t xml:space="preserve">prelazi ukupno 750.000.000,00 eura ili </w:t>
      </w:r>
    </w:p>
    <w:p w14:paraId="0ECD9F89" w14:textId="23A796D5"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samostalni poduzetnik čiji prihod iskazan u godišnjim konsolidiranim financijskim izvještajima</w:t>
      </w:r>
      <w:r w:rsidR="00AD23C3">
        <w:rPr>
          <w:rFonts w:ascii="Times New Roman" w:eastAsia="Times New Roman" w:hAnsi="Times New Roman" w:cs="Times New Roman"/>
          <w:color w:val="0D0D0D" w:themeColor="text1" w:themeTint="F2"/>
          <w:sz w:val="24"/>
          <w:szCs w:val="24"/>
          <w:lang w:eastAsia="hr-HR"/>
        </w:rPr>
        <w:t xml:space="preserve">, </w:t>
      </w:r>
      <w:r w:rsidR="00AD23C3" w:rsidRPr="006217D3">
        <w:rPr>
          <w:rFonts w:ascii="Times New Roman" w:eastAsia="Times New Roman" w:hAnsi="Times New Roman" w:cs="Times New Roman"/>
          <w:color w:val="0D0D0D" w:themeColor="text1" w:themeTint="F2"/>
          <w:sz w:val="24"/>
          <w:szCs w:val="24"/>
          <w:lang w:eastAsia="hr-HR"/>
        </w:rPr>
        <w:t>za svaku od dvije posljednje uzastop</w:t>
      </w:r>
      <w:r w:rsidR="00AD23C3">
        <w:rPr>
          <w:rFonts w:ascii="Times New Roman" w:eastAsia="Times New Roman" w:hAnsi="Times New Roman" w:cs="Times New Roman"/>
          <w:color w:val="0D0D0D" w:themeColor="text1" w:themeTint="F2"/>
          <w:sz w:val="24"/>
          <w:szCs w:val="24"/>
          <w:lang w:eastAsia="hr-HR"/>
        </w:rPr>
        <w:t>ne poslovne godine</w:t>
      </w:r>
      <w:r w:rsidRPr="00847A0E">
        <w:rPr>
          <w:rFonts w:ascii="Times New Roman" w:eastAsia="Times New Roman" w:hAnsi="Times New Roman" w:cs="Times New Roman"/>
          <w:color w:val="0D0D0D" w:themeColor="text1" w:themeTint="F2"/>
          <w:sz w:val="24"/>
          <w:szCs w:val="24"/>
          <w:lang w:eastAsia="hr-HR"/>
        </w:rPr>
        <w:t xml:space="preserve"> prelazi ukupno 750.000.000,00 eura i</w:t>
      </w:r>
    </w:p>
    <w:p w14:paraId="016E11E1" w14:textId="452BBD8A"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krajnje matično</w:t>
      </w:r>
      <w:r w:rsidR="00246ADB">
        <w:rPr>
          <w:rFonts w:ascii="Times New Roman" w:eastAsia="Times New Roman" w:hAnsi="Times New Roman" w:cs="Times New Roman"/>
          <w:color w:val="0D0D0D" w:themeColor="text1" w:themeTint="F2"/>
          <w:sz w:val="24"/>
          <w:szCs w:val="24"/>
          <w:lang w:eastAsia="hr-HR"/>
        </w:rPr>
        <w:t xml:space="preserve"> društvo iz </w:t>
      </w:r>
      <w:r w:rsidR="00965FAE">
        <w:rPr>
          <w:rFonts w:ascii="Times New Roman" w:eastAsia="Times New Roman" w:hAnsi="Times New Roman" w:cs="Times New Roman"/>
          <w:color w:val="0D0D0D" w:themeColor="text1" w:themeTint="F2"/>
          <w:sz w:val="24"/>
          <w:szCs w:val="24"/>
          <w:lang w:eastAsia="hr-HR"/>
        </w:rPr>
        <w:t xml:space="preserve">točke </w:t>
      </w:r>
      <w:r w:rsidR="00246ADB">
        <w:rPr>
          <w:rFonts w:ascii="Times New Roman" w:eastAsia="Times New Roman" w:hAnsi="Times New Roman" w:cs="Times New Roman"/>
          <w:color w:val="0D0D0D" w:themeColor="text1" w:themeTint="F2"/>
          <w:sz w:val="24"/>
          <w:szCs w:val="24"/>
          <w:lang w:eastAsia="hr-HR"/>
        </w:rPr>
        <w:t xml:space="preserve">1. </w:t>
      </w:r>
      <w:r w:rsidR="009F10BF">
        <w:rPr>
          <w:rFonts w:ascii="Times New Roman" w:eastAsia="Times New Roman" w:hAnsi="Times New Roman" w:cs="Times New Roman"/>
          <w:color w:val="0D0D0D" w:themeColor="text1" w:themeTint="F2"/>
          <w:sz w:val="24"/>
          <w:szCs w:val="24"/>
          <w:lang w:eastAsia="hr-HR"/>
        </w:rPr>
        <w:t>podtočke</w:t>
      </w:r>
      <w:r w:rsidR="00965FAE">
        <w:rPr>
          <w:rFonts w:ascii="Times New Roman" w:eastAsia="Times New Roman" w:hAnsi="Times New Roman" w:cs="Times New Roman"/>
          <w:color w:val="0D0D0D" w:themeColor="text1" w:themeTint="F2"/>
          <w:sz w:val="24"/>
          <w:szCs w:val="24"/>
          <w:lang w:eastAsia="hr-HR"/>
        </w:rPr>
        <w:t xml:space="preserve"> </w:t>
      </w:r>
      <w:r w:rsidR="00246ADB">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ovoga stavka nema srednje ili veliko društvo kćer kako je navedeno u stavku 7. ovoga članka.</w:t>
      </w:r>
    </w:p>
    <w:p w14:paraId="76B0A6AC" w14:textId="0F24DCCB"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(17) Obveze u skladu sa stavcima 11. do 16. ovoga članka prestaju</w:t>
      </w:r>
      <w:r w:rsidR="007A7088">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ako kriterij iz </w:t>
      </w:r>
      <w:r w:rsidR="005A0BC1">
        <w:rPr>
          <w:rFonts w:ascii="Times New Roman" w:eastAsia="Times New Roman" w:hAnsi="Times New Roman" w:cs="Times New Roman"/>
          <w:color w:val="0D0D0D" w:themeColor="text1" w:themeTint="F2"/>
          <w:sz w:val="24"/>
          <w:szCs w:val="24"/>
          <w:lang w:eastAsia="hr-HR"/>
        </w:rPr>
        <w:t xml:space="preserve">stavka 16. </w:t>
      </w:r>
      <w:r w:rsidR="00AF5302">
        <w:rPr>
          <w:rFonts w:ascii="Times New Roman" w:eastAsia="Times New Roman" w:hAnsi="Times New Roman" w:cs="Times New Roman"/>
          <w:color w:val="0D0D0D" w:themeColor="text1" w:themeTint="F2"/>
          <w:sz w:val="24"/>
          <w:szCs w:val="24"/>
          <w:lang w:eastAsia="hr-HR"/>
        </w:rPr>
        <w:t xml:space="preserve">točke </w:t>
      </w:r>
      <w:r w:rsidR="005A0BC1">
        <w:rPr>
          <w:rFonts w:ascii="Times New Roman" w:eastAsia="Times New Roman" w:hAnsi="Times New Roman" w:cs="Times New Roman"/>
          <w:color w:val="0D0D0D" w:themeColor="text1" w:themeTint="F2"/>
          <w:sz w:val="24"/>
          <w:szCs w:val="24"/>
          <w:lang w:eastAsia="hr-HR"/>
        </w:rPr>
        <w:t xml:space="preserve">1. </w:t>
      </w:r>
      <w:r w:rsidR="00AF5302">
        <w:rPr>
          <w:rFonts w:ascii="Times New Roman" w:eastAsia="Times New Roman" w:hAnsi="Times New Roman" w:cs="Times New Roman"/>
          <w:color w:val="0D0D0D" w:themeColor="text1" w:themeTint="F2"/>
          <w:sz w:val="24"/>
          <w:szCs w:val="24"/>
          <w:lang w:eastAsia="hr-HR"/>
        </w:rPr>
        <w:t xml:space="preserve">podtočki </w:t>
      </w:r>
      <w:r w:rsidR="005A0BC1">
        <w:rPr>
          <w:rFonts w:ascii="Times New Roman" w:eastAsia="Times New Roman" w:hAnsi="Times New Roman" w:cs="Times New Roman"/>
          <w:color w:val="0D0D0D" w:themeColor="text1" w:themeTint="F2"/>
          <w:sz w:val="24"/>
          <w:szCs w:val="24"/>
          <w:lang w:eastAsia="hr-HR"/>
        </w:rPr>
        <w:t>a) i b)</w:t>
      </w:r>
      <w:r w:rsidRPr="00847A0E">
        <w:rPr>
          <w:rFonts w:ascii="Times New Roman" w:eastAsia="Times New Roman" w:hAnsi="Times New Roman" w:cs="Times New Roman"/>
          <w:color w:val="0D0D0D" w:themeColor="text1" w:themeTint="F2"/>
          <w:sz w:val="24"/>
          <w:szCs w:val="24"/>
          <w:lang w:eastAsia="hr-HR"/>
        </w:rPr>
        <w:t xml:space="preserve"> ovoga članka više nije ispunjen </w:t>
      </w:r>
      <w:r w:rsidR="001E09F2">
        <w:rPr>
          <w:rFonts w:ascii="Times New Roman" w:eastAsia="Times New Roman" w:hAnsi="Times New Roman" w:cs="Times New Roman"/>
          <w:color w:val="0D0D0D" w:themeColor="text1" w:themeTint="F2"/>
          <w:sz w:val="24"/>
          <w:szCs w:val="24"/>
          <w:lang w:eastAsia="hr-HR"/>
        </w:rPr>
        <w:t xml:space="preserve">za svaku od dvije posljednje </w:t>
      </w:r>
      <w:r w:rsidRPr="00847A0E">
        <w:rPr>
          <w:rFonts w:ascii="Times New Roman" w:eastAsia="Times New Roman" w:hAnsi="Times New Roman" w:cs="Times New Roman"/>
          <w:color w:val="0D0D0D" w:themeColor="text1" w:themeTint="F2"/>
          <w:sz w:val="24"/>
          <w:szCs w:val="24"/>
          <w:lang w:eastAsia="hr-HR"/>
        </w:rPr>
        <w:t>uzastopne poslovne godine.</w:t>
      </w:r>
    </w:p>
    <w:p w14:paraId="71F70EB1" w14:textId="203A69EC"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(18) Obveze navedene u stavcima 7. do 17. ovoga članka prestaju </w:t>
      </w:r>
      <w:r w:rsidR="00616CDD">
        <w:rPr>
          <w:rFonts w:ascii="Times New Roman" w:eastAsia="Times New Roman" w:hAnsi="Times New Roman" w:cs="Times New Roman"/>
          <w:color w:val="0D0D0D" w:themeColor="text1" w:themeTint="F2"/>
          <w:sz w:val="24"/>
          <w:szCs w:val="24"/>
          <w:lang w:eastAsia="hr-HR"/>
        </w:rPr>
        <w:t xml:space="preserve">se </w:t>
      </w:r>
      <w:r w:rsidR="007B6ADE">
        <w:rPr>
          <w:rFonts w:ascii="Times New Roman" w:eastAsia="Times New Roman" w:hAnsi="Times New Roman" w:cs="Times New Roman"/>
          <w:color w:val="0D0D0D" w:themeColor="text1" w:themeTint="F2"/>
          <w:sz w:val="24"/>
          <w:szCs w:val="24"/>
          <w:lang w:eastAsia="hr-HR"/>
        </w:rPr>
        <w:t>primjenjivati</w:t>
      </w:r>
      <w:r w:rsidRPr="00847A0E">
        <w:rPr>
          <w:rFonts w:ascii="Times New Roman" w:eastAsia="Times New Roman" w:hAnsi="Times New Roman" w:cs="Times New Roman"/>
          <w:color w:val="0D0D0D" w:themeColor="text1" w:themeTint="F2"/>
          <w:sz w:val="24"/>
          <w:szCs w:val="24"/>
          <w:lang w:eastAsia="hr-HR"/>
        </w:rPr>
        <w:t xml:space="preserve"> ako je krajnje matično društvo ili samostalni poduzetnik </w:t>
      </w:r>
      <w:r w:rsidR="00451110">
        <w:rPr>
          <w:rFonts w:ascii="Times New Roman" w:eastAsia="Times New Roman" w:hAnsi="Times New Roman" w:cs="Times New Roman"/>
          <w:color w:val="0D0D0D" w:themeColor="text1" w:themeTint="F2"/>
          <w:sz w:val="24"/>
          <w:szCs w:val="24"/>
          <w:lang w:eastAsia="hr-HR"/>
        </w:rPr>
        <w:t xml:space="preserve">na koje se ne primjenjuje pravo Republike Hrvatske ili druge države članice, </w:t>
      </w:r>
      <w:r w:rsidRPr="00847A0E">
        <w:rPr>
          <w:rFonts w:ascii="Times New Roman" w:eastAsia="Times New Roman" w:hAnsi="Times New Roman" w:cs="Times New Roman"/>
          <w:color w:val="0D0D0D" w:themeColor="text1" w:themeTint="F2"/>
          <w:sz w:val="24"/>
          <w:szCs w:val="24"/>
          <w:lang w:eastAsia="hr-HR"/>
        </w:rPr>
        <w:t xml:space="preserve">sastavio izvješće o informacijama o porezu na dobit u skladu s člankom </w:t>
      </w:r>
      <w:r w:rsidRPr="00847A0E">
        <w:rPr>
          <w:rFonts w:ascii="Times New Roman" w:eastAsia="Times New Roman" w:hAnsi="Times New Roman" w:cs="Times New Roman"/>
          <w:color w:val="0D0D0D" w:themeColor="text1" w:themeTint="F2"/>
          <w:sz w:val="24"/>
          <w:szCs w:val="24"/>
          <w:lang w:eastAsia="hr-HR"/>
        </w:rPr>
        <w:lastRenderedPageBreak/>
        <w:t xml:space="preserve">29.c ovoga Zakona te ako izvješće o informacijama o porezu na dobit ispunjava sljedeće kriterije: </w:t>
      </w:r>
    </w:p>
    <w:p w14:paraId="2DFB8B92"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 dostupno je javnosti, besplatno i u strojno čitljivom elektroničkom formatu za izvještavanje: </w:t>
      </w:r>
    </w:p>
    <w:p w14:paraId="26262FD7" w14:textId="42634322"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na mrežnoj st</w:t>
      </w:r>
      <w:r w:rsidR="00F5177C">
        <w:rPr>
          <w:rFonts w:ascii="Times New Roman" w:eastAsia="Times New Roman" w:hAnsi="Times New Roman" w:cs="Times New Roman"/>
          <w:color w:val="0D0D0D" w:themeColor="text1" w:themeTint="F2"/>
          <w:sz w:val="24"/>
          <w:szCs w:val="24"/>
          <w:lang w:eastAsia="hr-HR"/>
        </w:rPr>
        <w:t>r</w:t>
      </w:r>
      <w:r w:rsidRPr="00847A0E">
        <w:rPr>
          <w:rFonts w:ascii="Times New Roman" w:eastAsia="Times New Roman" w:hAnsi="Times New Roman" w:cs="Times New Roman"/>
          <w:color w:val="0D0D0D" w:themeColor="text1" w:themeTint="F2"/>
          <w:sz w:val="24"/>
          <w:szCs w:val="24"/>
          <w:lang w:eastAsia="hr-HR"/>
        </w:rPr>
        <w:t>anici krajnjeg matičnog poduzetnika ili samostalnog poduzetnika</w:t>
      </w:r>
    </w:p>
    <w:p w14:paraId="22060FBE" w14:textId="77777777"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na najmanje jednom od službenih jezika Europske unije</w:t>
      </w:r>
    </w:p>
    <w:p w14:paraId="5D96AE2F" w14:textId="7708253B"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c) najkasnije </w:t>
      </w:r>
      <w:r w:rsidR="00023B4B">
        <w:rPr>
          <w:rFonts w:ascii="Times New Roman" w:eastAsia="Times New Roman" w:hAnsi="Times New Roman" w:cs="Times New Roman"/>
          <w:color w:val="0D0D0D" w:themeColor="text1" w:themeTint="F2"/>
          <w:sz w:val="24"/>
          <w:szCs w:val="24"/>
          <w:lang w:eastAsia="hr-HR"/>
        </w:rPr>
        <w:t>12</w:t>
      </w:r>
      <w:r w:rsidR="00023B4B"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mjeseci nakon datuma bilance poslovne godine za koju se izvješće sastavlja i </w:t>
      </w:r>
    </w:p>
    <w:p w14:paraId="78A529D2" w14:textId="6269B415" w:rsidR="00444604" w:rsidRPr="00847A0E" w:rsidRDefault="0044460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u njemu se navode naziv i sjedište  društva kćeri ili naziv i adresa  podružnice na koje se primjenjuje pravo Republike Hrvatske ili druge države članice i koja je objavila izvješće u skladu sa člankom 29.</w:t>
      </w:r>
      <w:r w:rsidR="00246ADB">
        <w:rPr>
          <w:rFonts w:ascii="Times New Roman" w:eastAsia="Times New Roman" w:hAnsi="Times New Roman" w:cs="Times New Roman"/>
          <w:color w:val="0D0D0D" w:themeColor="text1" w:themeTint="F2"/>
          <w:sz w:val="24"/>
          <w:szCs w:val="24"/>
          <w:lang w:eastAsia="hr-HR"/>
        </w:rPr>
        <w:t>e</w:t>
      </w:r>
      <w:r w:rsidRPr="00847A0E">
        <w:rPr>
          <w:rFonts w:ascii="Times New Roman" w:eastAsia="Times New Roman" w:hAnsi="Times New Roman" w:cs="Times New Roman"/>
          <w:color w:val="0D0D0D" w:themeColor="text1" w:themeTint="F2"/>
          <w:sz w:val="24"/>
          <w:szCs w:val="24"/>
          <w:lang w:eastAsia="hr-HR"/>
        </w:rPr>
        <w:t xml:space="preserve"> stavkom 1. ovoga Zakona.</w:t>
      </w:r>
    </w:p>
    <w:p w14:paraId="62477961" w14:textId="7918955B"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(19) Društvo kćer ili podružnica na koje se ne primjenjuju odredbe stavaka 7. do 17. ovoga članka</w:t>
      </w:r>
      <w:r w:rsidR="00514AC3">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w:t>
      </w:r>
      <w:r w:rsidR="00BF2385">
        <w:rPr>
          <w:rFonts w:ascii="Times New Roman" w:eastAsia="Times New Roman" w:hAnsi="Times New Roman" w:cs="Times New Roman"/>
          <w:color w:val="0D0D0D" w:themeColor="text1" w:themeTint="F2"/>
          <w:sz w:val="24"/>
          <w:szCs w:val="24"/>
          <w:lang w:eastAsia="hr-HR"/>
        </w:rPr>
        <w:t>o</w:t>
      </w:r>
      <w:r w:rsidR="00514AC3">
        <w:rPr>
          <w:rFonts w:ascii="Times New Roman" w:eastAsia="Times New Roman" w:hAnsi="Times New Roman" w:cs="Times New Roman"/>
          <w:color w:val="0D0D0D" w:themeColor="text1" w:themeTint="F2"/>
          <w:sz w:val="24"/>
          <w:szCs w:val="24"/>
          <w:lang w:eastAsia="hr-HR"/>
        </w:rPr>
        <w:t>bjavljuje i čini</w:t>
      </w:r>
      <w:r w:rsidR="00BF2385">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javno </w:t>
      </w:r>
      <w:r w:rsidR="00BF2385">
        <w:rPr>
          <w:rFonts w:ascii="Times New Roman" w:eastAsia="Times New Roman" w:hAnsi="Times New Roman" w:cs="Times New Roman"/>
          <w:color w:val="0D0D0D" w:themeColor="text1" w:themeTint="F2"/>
          <w:sz w:val="24"/>
          <w:szCs w:val="24"/>
          <w:lang w:eastAsia="hr-HR"/>
        </w:rPr>
        <w:t>dostupnim</w:t>
      </w:r>
      <w:r w:rsidR="00BF2385"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izvješće o informacijama o porezu na dobit ako je jedina svrha </w:t>
      </w:r>
      <w:r w:rsidR="00514AC3" w:rsidRPr="00847A0E">
        <w:rPr>
          <w:rFonts w:ascii="Times New Roman" w:eastAsia="Times New Roman" w:hAnsi="Times New Roman" w:cs="Times New Roman"/>
          <w:color w:val="0D0D0D" w:themeColor="text1" w:themeTint="F2"/>
          <w:sz w:val="24"/>
          <w:szCs w:val="24"/>
          <w:lang w:eastAsia="hr-HR"/>
        </w:rPr>
        <w:t>takv</w:t>
      </w:r>
      <w:r w:rsidR="00514AC3">
        <w:rPr>
          <w:rFonts w:ascii="Times New Roman" w:eastAsia="Times New Roman" w:hAnsi="Times New Roman" w:cs="Times New Roman"/>
          <w:color w:val="0D0D0D" w:themeColor="text1" w:themeTint="F2"/>
          <w:sz w:val="24"/>
          <w:szCs w:val="24"/>
          <w:lang w:eastAsia="hr-HR"/>
        </w:rPr>
        <w:t>og</w:t>
      </w:r>
      <w:r w:rsidR="00514AC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društva kćeri ili podružnic</w:t>
      </w:r>
      <w:r w:rsidR="00514AC3">
        <w:rPr>
          <w:rFonts w:ascii="Times New Roman" w:eastAsia="Times New Roman" w:hAnsi="Times New Roman" w:cs="Times New Roman"/>
          <w:color w:val="0D0D0D" w:themeColor="text1" w:themeTint="F2"/>
          <w:sz w:val="24"/>
          <w:szCs w:val="24"/>
          <w:lang w:eastAsia="hr-HR"/>
        </w:rPr>
        <w:t>e</w:t>
      </w:r>
      <w:r w:rsidRPr="00847A0E">
        <w:rPr>
          <w:rFonts w:ascii="Times New Roman" w:eastAsia="Times New Roman" w:hAnsi="Times New Roman" w:cs="Times New Roman"/>
          <w:color w:val="0D0D0D" w:themeColor="text1" w:themeTint="F2"/>
          <w:sz w:val="24"/>
          <w:szCs w:val="24"/>
          <w:lang w:eastAsia="hr-HR"/>
        </w:rPr>
        <w:t xml:space="preserve"> izbjegavanje zahtjeva u vezi s izvješćivanjem o informacijama o porezu na dobit.</w:t>
      </w:r>
    </w:p>
    <w:p w14:paraId="122BA90D" w14:textId="77777777" w:rsidR="00053505" w:rsidRPr="00847A0E" w:rsidRDefault="00053505"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6B08565A"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Sadržaj izvješća o informacijama o porezu na dobit</w:t>
      </w:r>
    </w:p>
    <w:p w14:paraId="39E5ABEA"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29.c</w:t>
      </w:r>
    </w:p>
    <w:p w14:paraId="3B00F52B" w14:textId="3020CD05"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Izvješće o informacijama o porezu na dobit koje se zahtijeva u skladu s člankom 29.b ovoga Zakona sadrži informacije koje se odnose na sve aktivnosti samostalnog poduzetnika ili krajnjeg matičnog društva uključujući aktivnosti svih povezanih društ</w:t>
      </w:r>
      <w:r w:rsidR="00F5177C">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va konsolidiranih u godišnjim financijskim izvještajima za relevantnu poslovnu godinu.</w:t>
      </w:r>
    </w:p>
    <w:p w14:paraId="2ECA3F33" w14:textId="681D6D2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Informacije iz stavka 1. ovoga</w:t>
      </w:r>
      <w:r w:rsidR="001746C7">
        <w:rPr>
          <w:rFonts w:ascii="Times New Roman" w:eastAsia="Times New Roman" w:hAnsi="Times New Roman" w:cs="Times New Roman"/>
          <w:color w:val="0D0D0D" w:themeColor="text1" w:themeTint="F2"/>
          <w:sz w:val="24"/>
          <w:szCs w:val="24"/>
          <w:lang w:eastAsia="hr-HR"/>
        </w:rPr>
        <w:t xml:space="preserve"> članka</w:t>
      </w:r>
      <w:r w:rsidRPr="00847A0E">
        <w:rPr>
          <w:rFonts w:ascii="Times New Roman" w:eastAsia="Times New Roman" w:hAnsi="Times New Roman" w:cs="Times New Roman"/>
          <w:color w:val="0D0D0D" w:themeColor="text1" w:themeTint="F2"/>
          <w:sz w:val="24"/>
          <w:szCs w:val="24"/>
          <w:lang w:eastAsia="hr-HR"/>
        </w:rPr>
        <w:t xml:space="preserve"> su: </w:t>
      </w:r>
    </w:p>
    <w:p w14:paraId="1FE7536F" w14:textId="3F26C22A"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1.</w:t>
      </w:r>
      <w:r w:rsidR="00700364" w:rsidRPr="00847A0E">
        <w:rPr>
          <w:rFonts w:ascii="Times New Roman" w:eastAsia="Times New Roman" w:hAnsi="Times New Roman" w:cs="Times New Roman"/>
          <w:color w:val="0D0D0D" w:themeColor="text1" w:themeTint="F2"/>
          <w:sz w:val="24"/>
          <w:szCs w:val="24"/>
          <w:lang w:eastAsia="hr-HR"/>
        </w:rPr>
        <w:t xml:space="preserve"> naziv krajnjeg matičnog društva ili samostalnog poduzetnika, </w:t>
      </w:r>
      <w:r w:rsidR="00FD5AF9">
        <w:rPr>
          <w:rFonts w:ascii="Times New Roman" w:eastAsia="Times New Roman" w:hAnsi="Times New Roman" w:cs="Times New Roman"/>
          <w:color w:val="0D0D0D" w:themeColor="text1" w:themeTint="F2"/>
          <w:sz w:val="24"/>
          <w:szCs w:val="24"/>
          <w:lang w:eastAsia="hr-HR"/>
        </w:rPr>
        <w:t xml:space="preserve">oznaka </w:t>
      </w:r>
      <w:r w:rsidR="00700364" w:rsidRPr="00847A0E">
        <w:rPr>
          <w:rFonts w:ascii="Times New Roman" w:eastAsia="Times New Roman" w:hAnsi="Times New Roman" w:cs="Times New Roman"/>
          <w:color w:val="0D0D0D" w:themeColor="text1" w:themeTint="F2"/>
          <w:sz w:val="24"/>
          <w:szCs w:val="24"/>
          <w:lang w:eastAsia="hr-HR"/>
        </w:rPr>
        <w:t xml:space="preserve">poslovne godine, </w:t>
      </w:r>
      <w:r w:rsidR="008904F3">
        <w:rPr>
          <w:rFonts w:ascii="Times New Roman" w:eastAsia="Times New Roman" w:hAnsi="Times New Roman" w:cs="Times New Roman"/>
          <w:color w:val="0D0D0D" w:themeColor="text1" w:themeTint="F2"/>
          <w:sz w:val="24"/>
          <w:szCs w:val="24"/>
          <w:lang w:eastAsia="hr-HR"/>
        </w:rPr>
        <w:t xml:space="preserve">valuta </w:t>
      </w:r>
      <w:r w:rsidR="00700364" w:rsidRPr="00847A0E">
        <w:rPr>
          <w:rFonts w:ascii="Times New Roman" w:eastAsia="Times New Roman" w:hAnsi="Times New Roman" w:cs="Times New Roman"/>
          <w:color w:val="0D0D0D" w:themeColor="text1" w:themeTint="F2"/>
          <w:sz w:val="24"/>
          <w:szCs w:val="24"/>
          <w:lang w:eastAsia="hr-HR"/>
        </w:rPr>
        <w:t>koja se upotrebljava za prezentiranje izvješća i</w:t>
      </w:r>
      <w:r w:rsidR="00700364" w:rsidRPr="006731D8">
        <w:rPr>
          <w:rFonts w:ascii="Times New Roman" w:eastAsia="Times New Roman" w:hAnsi="Times New Roman" w:cs="Times New Roman"/>
          <w:color w:val="0D0D0D" w:themeColor="text1" w:themeTint="F2"/>
          <w:sz w:val="24"/>
          <w:szCs w:val="24"/>
          <w:lang w:eastAsia="hr-HR"/>
        </w:rPr>
        <w:t xml:space="preserve"> popis</w:t>
      </w:r>
      <w:r w:rsidR="00700364" w:rsidRPr="00847A0E">
        <w:rPr>
          <w:rFonts w:ascii="Times New Roman" w:eastAsia="Times New Roman" w:hAnsi="Times New Roman" w:cs="Times New Roman"/>
          <w:color w:val="0D0D0D" w:themeColor="text1" w:themeTint="F2"/>
          <w:sz w:val="24"/>
          <w:szCs w:val="24"/>
          <w:lang w:eastAsia="hr-HR"/>
        </w:rPr>
        <w:t xml:space="preserve"> svih društva kćeri konsolidiranih u godišnjim financijskim izvještajima krajnjeg matičnog društva,</w:t>
      </w:r>
      <w:r w:rsidR="001C60DA">
        <w:rPr>
          <w:rFonts w:ascii="Times New Roman" w:eastAsia="Times New Roman" w:hAnsi="Times New Roman" w:cs="Times New Roman"/>
          <w:color w:val="0D0D0D" w:themeColor="text1" w:themeTint="F2"/>
          <w:sz w:val="24"/>
          <w:szCs w:val="24"/>
          <w:lang w:eastAsia="hr-HR"/>
        </w:rPr>
        <w:t xml:space="preserve"> </w:t>
      </w:r>
      <w:r w:rsidR="001C60DA" w:rsidRPr="00DA1F64">
        <w:rPr>
          <w:rFonts w:ascii="Times New Roman" w:eastAsia="Times New Roman" w:hAnsi="Times New Roman" w:cs="Times New Roman"/>
          <w:color w:val="0D0D0D" w:themeColor="text1" w:themeTint="F2"/>
          <w:sz w:val="24"/>
          <w:szCs w:val="24"/>
          <w:lang w:eastAsia="hr-HR"/>
        </w:rPr>
        <w:t>ako postoje</w:t>
      </w:r>
      <w:r w:rsidR="001C60DA">
        <w:rPr>
          <w:rFonts w:ascii="Times New Roman" w:eastAsia="Times New Roman" w:hAnsi="Times New Roman" w:cs="Times New Roman"/>
          <w:color w:val="0D0D0D" w:themeColor="text1" w:themeTint="F2"/>
          <w:sz w:val="24"/>
          <w:szCs w:val="24"/>
          <w:lang w:eastAsia="hr-HR"/>
        </w:rPr>
        <w:t>,</w:t>
      </w:r>
      <w:r w:rsidR="00700364" w:rsidRPr="00847A0E">
        <w:rPr>
          <w:rFonts w:ascii="Times New Roman" w:eastAsia="Times New Roman" w:hAnsi="Times New Roman" w:cs="Times New Roman"/>
          <w:color w:val="0D0D0D" w:themeColor="text1" w:themeTint="F2"/>
          <w:sz w:val="24"/>
          <w:szCs w:val="24"/>
          <w:lang w:eastAsia="hr-HR"/>
        </w:rPr>
        <w:t xml:space="preserve"> za relevantnu poslovnu godinu, s poslovnim nastanom u Europskoj uniji ili u poreznim jurisdikcijama uključenima u priloge I. i II. Zaključ</w:t>
      </w:r>
      <w:r>
        <w:rPr>
          <w:rFonts w:ascii="Times New Roman" w:eastAsia="Times New Roman" w:hAnsi="Times New Roman" w:cs="Times New Roman"/>
          <w:color w:val="0D0D0D" w:themeColor="text1" w:themeTint="F2"/>
          <w:sz w:val="24"/>
          <w:szCs w:val="24"/>
          <w:lang w:eastAsia="hr-HR"/>
        </w:rPr>
        <w:t xml:space="preserve">aka Vijeća Europske unije </w:t>
      </w:r>
      <w:r w:rsidR="001D36B6">
        <w:rPr>
          <w:rFonts w:ascii="Times New Roman" w:eastAsia="Times New Roman" w:hAnsi="Times New Roman" w:cs="Times New Roman"/>
          <w:color w:val="0D0D0D" w:themeColor="text1" w:themeTint="F2"/>
          <w:sz w:val="24"/>
          <w:szCs w:val="24"/>
          <w:lang w:eastAsia="hr-HR"/>
        </w:rPr>
        <w:t xml:space="preserve">o </w:t>
      </w:r>
      <w:r w:rsidR="00700364" w:rsidRPr="00847A0E">
        <w:rPr>
          <w:rFonts w:ascii="Times New Roman" w:eastAsia="Times New Roman" w:hAnsi="Times New Roman" w:cs="Times New Roman"/>
          <w:color w:val="0D0D0D" w:themeColor="text1" w:themeTint="F2"/>
          <w:sz w:val="24"/>
          <w:szCs w:val="24"/>
          <w:lang w:eastAsia="hr-HR"/>
        </w:rPr>
        <w:t xml:space="preserve">revidiranom </w:t>
      </w:r>
      <w:r w:rsidR="00AA1E0C">
        <w:rPr>
          <w:rFonts w:ascii="Times New Roman" w:eastAsia="Times New Roman" w:hAnsi="Times New Roman" w:cs="Times New Roman"/>
          <w:color w:val="0D0D0D" w:themeColor="text1" w:themeTint="F2"/>
          <w:sz w:val="24"/>
          <w:szCs w:val="24"/>
          <w:lang w:eastAsia="hr-HR"/>
        </w:rPr>
        <w:t xml:space="preserve">EU </w:t>
      </w:r>
      <w:r w:rsidR="00700364" w:rsidRPr="00847A0E">
        <w:rPr>
          <w:rFonts w:ascii="Times New Roman" w:eastAsia="Times New Roman" w:hAnsi="Times New Roman" w:cs="Times New Roman"/>
          <w:color w:val="0D0D0D" w:themeColor="text1" w:themeTint="F2"/>
          <w:sz w:val="24"/>
          <w:szCs w:val="24"/>
          <w:lang w:eastAsia="hr-HR"/>
        </w:rPr>
        <w:t>popisu nekooperativnih jurisdikcija u porezne svrhe</w:t>
      </w:r>
    </w:p>
    <w:p w14:paraId="08787CE1" w14:textId="2139FA20"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2.</w:t>
      </w:r>
      <w:r w:rsidR="00700364" w:rsidRPr="00847A0E">
        <w:rPr>
          <w:rFonts w:ascii="Times New Roman" w:eastAsia="Times New Roman" w:hAnsi="Times New Roman" w:cs="Times New Roman"/>
          <w:color w:val="0D0D0D" w:themeColor="text1" w:themeTint="F2"/>
          <w:sz w:val="24"/>
          <w:szCs w:val="24"/>
          <w:lang w:eastAsia="hr-HR"/>
        </w:rPr>
        <w:t xml:space="preserve"> kratak opis vrste aktivnosti</w:t>
      </w:r>
    </w:p>
    <w:p w14:paraId="115B7605" w14:textId="3557C997"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3.</w:t>
      </w:r>
      <w:r w:rsidR="00700364" w:rsidRPr="001746C7">
        <w:rPr>
          <w:rFonts w:ascii="Times New Roman" w:eastAsia="Times New Roman" w:hAnsi="Times New Roman" w:cs="Times New Roman"/>
          <w:color w:val="0D0D0D" w:themeColor="text1" w:themeTint="F2"/>
          <w:sz w:val="24"/>
          <w:szCs w:val="24"/>
          <w:lang w:eastAsia="hr-HR"/>
        </w:rPr>
        <w:t xml:space="preserve"> prosječan broj radnika</w:t>
      </w:r>
      <w:r>
        <w:rPr>
          <w:rFonts w:ascii="Times New Roman" w:eastAsia="Times New Roman" w:hAnsi="Times New Roman" w:cs="Times New Roman"/>
          <w:color w:val="0D0D0D" w:themeColor="text1" w:themeTint="F2"/>
          <w:sz w:val="24"/>
          <w:szCs w:val="24"/>
          <w:lang w:eastAsia="hr-HR"/>
        </w:rPr>
        <w:t xml:space="preserve"> </w:t>
      </w:r>
      <w:r w:rsidRPr="001746C7">
        <w:rPr>
          <w:rFonts w:ascii="Times New Roman" w:eastAsia="Times New Roman" w:hAnsi="Times New Roman" w:cs="Times New Roman"/>
          <w:color w:val="0D0D0D" w:themeColor="text1" w:themeTint="F2"/>
          <w:sz w:val="24"/>
          <w:szCs w:val="24"/>
          <w:lang w:eastAsia="hr-HR"/>
        </w:rPr>
        <w:t>na puno radno vrijeme</w:t>
      </w:r>
    </w:p>
    <w:p w14:paraId="7CCB4CB8" w14:textId="44A5F840"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4.</w:t>
      </w:r>
      <w:r w:rsidR="00700364" w:rsidRPr="00847A0E">
        <w:rPr>
          <w:rFonts w:ascii="Times New Roman" w:eastAsia="Times New Roman" w:hAnsi="Times New Roman" w:cs="Times New Roman"/>
          <w:color w:val="0D0D0D" w:themeColor="text1" w:themeTint="F2"/>
          <w:sz w:val="24"/>
          <w:szCs w:val="24"/>
          <w:lang w:eastAsia="hr-HR"/>
        </w:rPr>
        <w:t xml:space="preserve"> prihod koji obuhvaća transakcije s povezanim društvima, a koje treba izračunati kao:</w:t>
      </w:r>
    </w:p>
    <w:p w14:paraId="1E4B23CF" w14:textId="08103B5D"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a)</w:t>
      </w:r>
      <w:r w:rsidR="00700364" w:rsidRPr="00847A0E">
        <w:rPr>
          <w:rFonts w:ascii="Times New Roman" w:eastAsia="Times New Roman" w:hAnsi="Times New Roman" w:cs="Times New Roman"/>
          <w:color w:val="0D0D0D" w:themeColor="text1" w:themeTint="F2"/>
          <w:sz w:val="24"/>
          <w:szCs w:val="24"/>
          <w:lang w:eastAsia="hr-HR"/>
        </w:rPr>
        <w:t xml:space="preserve"> zbroj neto prihoda, ostalih poslovnih prihoda, prihoda od sudjelujućih udjela, isključujući dividende primljene od povezanih društva, prihoda od drugih ulaganja i zajmova koji su dio dugotrajnih sredst</w:t>
      </w:r>
      <w:r w:rsidR="00F5177C">
        <w:rPr>
          <w:rFonts w:ascii="Times New Roman" w:eastAsia="Times New Roman" w:hAnsi="Times New Roman" w:cs="Times New Roman"/>
          <w:color w:val="0D0D0D" w:themeColor="text1" w:themeTint="F2"/>
          <w:sz w:val="24"/>
          <w:szCs w:val="24"/>
          <w:lang w:eastAsia="hr-HR"/>
        </w:rPr>
        <w:t>a</w:t>
      </w:r>
      <w:r w:rsidR="00700364" w:rsidRPr="00847A0E">
        <w:rPr>
          <w:rFonts w:ascii="Times New Roman" w:eastAsia="Times New Roman" w:hAnsi="Times New Roman" w:cs="Times New Roman"/>
          <w:color w:val="0D0D0D" w:themeColor="text1" w:themeTint="F2"/>
          <w:sz w:val="24"/>
          <w:szCs w:val="24"/>
          <w:lang w:eastAsia="hr-HR"/>
        </w:rPr>
        <w:t>va, drugih prihoda od kamata i sličnih prihoda navedenih</w:t>
      </w:r>
      <w:r w:rsidR="00372E72">
        <w:rPr>
          <w:rFonts w:ascii="Times New Roman" w:eastAsia="Times New Roman" w:hAnsi="Times New Roman" w:cs="Times New Roman"/>
          <w:color w:val="0D0D0D" w:themeColor="text1" w:themeTint="F2"/>
          <w:sz w:val="24"/>
          <w:szCs w:val="24"/>
          <w:lang w:eastAsia="hr-HR"/>
        </w:rPr>
        <w:t xml:space="preserve"> u pravilniku koji uređuje strukturu i sadržaj godišnjih financijskih izvještaja</w:t>
      </w:r>
      <w:r w:rsidR="00700364" w:rsidRPr="00847A0E">
        <w:rPr>
          <w:rFonts w:ascii="Times New Roman" w:eastAsia="Times New Roman" w:hAnsi="Times New Roman" w:cs="Times New Roman"/>
          <w:color w:val="0D0D0D" w:themeColor="text1" w:themeTint="F2"/>
          <w:sz w:val="24"/>
          <w:szCs w:val="24"/>
          <w:lang w:eastAsia="hr-HR"/>
        </w:rPr>
        <w:t xml:space="preserve"> </w:t>
      </w:r>
      <w:r w:rsidR="0071034D">
        <w:rPr>
          <w:rFonts w:ascii="Times New Roman" w:eastAsia="Times New Roman" w:hAnsi="Times New Roman" w:cs="Times New Roman"/>
          <w:color w:val="0D0D0D" w:themeColor="text1" w:themeTint="F2"/>
          <w:sz w:val="24"/>
          <w:szCs w:val="24"/>
          <w:lang w:eastAsia="hr-HR"/>
        </w:rPr>
        <w:t>ili</w:t>
      </w:r>
    </w:p>
    <w:p w14:paraId="43A98481" w14:textId="6331A510"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b)</w:t>
      </w:r>
      <w:r w:rsidR="00700364" w:rsidRPr="00847A0E">
        <w:rPr>
          <w:rFonts w:ascii="Times New Roman" w:eastAsia="Times New Roman" w:hAnsi="Times New Roman" w:cs="Times New Roman"/>
          <w:color w:val="0D0D0D" w:themeColor="text1" w:themeTint="F2"/>
          <w:sz w:val="24"/>
          <w:szCs w:val="24"/>
          <w:lang w:eastAsia="hr-HR"/>
        </w:rPr>
        <w:t xml:space="preserve"> prihod kako je </w:t>
      </w:r>
      <w:r>
        <w:rPr>
          <w:rFonts w:ascii="Times New Roman" w:eastAsia="Times New Roman" w:hAnsi="Times New Roman" w:cs="Times New Roman"/>
          <w:color w:val="0D0D0D" w:themeColor="text1" w:themeTint="F2"/>
          <w:sz w:val="24"/>
          <w:szCs w:val="24"/>
          <w:lang w:eastAsia="hr-HR"/>
        </w:rPr>
        <w:t>određen</w:t>
      </w:r>
      <w:r w:rsidR="00700364" w:rsidRPr="00847A0E">
        <w:rPr>
          <w:rFonts w:ascii="Times New Roman" w:eastAsia="Times New Roman" w:hAnsi="Times New Roman" w:cs="Times New Roman"/>
          <w:color w:val="0D0D0D" w:themeColor="text1" w:themeTint="F2"/>
          <w:sz w:val="24"/>
          <w:szCs w:val="24"/>
          <w:lang w:eastAsia="hr-HR"/>
        </w:rPr>
        <w:t xml:space="preserve"> okvirom za financijsko izvještavanje na temelju kojega se pripremaju </w:t>
      </w:r>
      <w:r w:rsidR="00E460B8">
        <w:rPr>
          <w:rFonts w:ascii="Times New Roman" w:eastAsia="Times New Roman" w:hAnsi="Times New Roman" w:cs="Times New Roman"/>
          <w:color w:val="0D0D0D" w:themeColor="text1" w:themeTint="F2"/>
          <w:sz w:val="24"/>
          <w:szCs w:val="24"/>
          <w:lang w:eastAsia="hr-HR"/>
        </w:rPr>
        <w:t xml:space="preserve">godišnji </w:t>
      </w:r>
      <w:r w:rsidR="00700364" w:rsidRPr="00847A0E">
        <w:rPr>
          <w:rFonts w:ascii="Times New Roman" w:eastAsia="Times New Roman" w:hAnsi="Times New Roman" w:cs="Times New Roman"/>
          <w:color w:val="0D0D0D" w:themeColor="text1" w:themeTint="F2"/>
          <w:sz w:val="24"/>
          <w:szCs w:val="24"/>
          <w:lang w:eastAsia="hr-HR"/>
        </w:rPr>
        <w:t>financijski izvještaji, isključujući vrijednosna usklađivanja i dividende primljene od povezanih društava</w:t>
      </w:r>
    </w:p>
    <w:p w14:paraId="594D2D91" w14:textId="5AC1BAF3"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5.</w:t>
      </w:r>
      <w:r w:rsidR="00700364" w:rsidRPr="00847A0E">
        <w:rPr>
          <w:rFonts w:ascii="Times New Roman" w:eastAsia="Times New Roman" w:hAnsi="Times New Roman" w:cs="Times New Roman"/>
          <w:color w:val="0D0D0D" w:themeColor="text1" w:themeTint="F2"/>
          <w:sz w:val="24"/>
          <w:szCs w:val="24"/>
          <w:lang w:eastAsia="hr-HR"/>
        </w:rPr>
        <w:t xml:space="preserve"> iznos dobiti ili gubitka prije oporezivanja</w:t>
      </w:r>
    </w:p>
    <w:p w14:paraId="00D9F250" w14:textId="1102A326"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6.</w:t>
      </w:r>
      <w:r w:rsidR="00700364" w:rsidRPr="00847A0E">
        <w:rPr>
          <w:rFonts w:ascii="Times New Roman" w:eastAsia="Times New Roman" w:hAnsi="Times New Roman" w:cs="Times New Roman"/>
          <w:color w:val="0D0D0D" w:themeColor="text1" w:themeTint="F2"/>
          <w:sz w:val="24"/>
          <w:szCs w:val="24"/>
          <w:lang w:eastAsia="hr-HR"/>
        </w:rPr>
        <w:t xml:space="preserve"> iznos obračun</w:t>
      </w:r>
      <w:r>
        <w:rPr>
          <w:rFonts w:ascii="Times New Roman" w:eastAsia="Times New Roman" w:hAnsi="Times New Roman" w:cs="Times New Roman"/>
          <w:color w:val="0D0D0D" w:themeColor="text1" w:themeTint="F2"/>
          <w:sz w:val="24"/>
          <w:szCs w:val="24"/>
          <w:lang w:eastAsia="hr-HR"/>
        </w:rPr>
        <w:t>atog</w:t>
      </w:r>
      <w:r w:rsidR="00700364" w:rsidRPr="00847A0E">
        <w:rPr>
          <w:rFonts w:ascii="Times New Roman" w:eastAsia="Times New Roman" w:hAnsi="Times New Roman" w:cs="Times New Roman"/>
          <w:color w:val="0D0D0D" w:themeColor="text1" w:themeTint="F2"/>
          <w:sz w:val="24"/>
          <w:szCs w:val="24"/>
          <w:lang w:eastAsia="hr-HR"/>
        </w:rPr>
        <w:t xml:space="preserve"> poreza na dobit tijekom relevantne poslovne godine, koji treba izračunati kao tekući porezni rashod koji je priznat u vezi s oporezivom dobiti ili gubitkom poslovne godine poduzetnika i podružnica u relevantnoj poreznoj jurisdikciji, pri čemu se tekući porezni </w:t>
      </w:r>
      <w:r w:rsidR="00700364" w:rsidRPr="00847A0E">
        <w:rPr>
          <w:rFonts w:ascii="Times New Roman" w:eastAsia="Times New Roman" w:hAnsi="Times New Roman" w:cs="Times New Roman"/>
          <w:color w:val="0D0D0D" w:themeColor="text1" w:themeTint="F2"/>
          <w:sz w:val="24"/>
          <w:szCs w:val="24"/>
          <w:lang w:eastAsia="hr-HR"/>
        </w:rPr>
        <w:lastRenderedPageBreak/>
        <w:t>rashod odnosi samo na aktivnosti poduzetnika u relevantnoj poslovnoj godini i ne uključuje odgođene poreze ili rezerviranja za neizvjesne porezne obveze</w:t>
      </w:r>
    </w:p>
    <w:p w14:paraId="4431AA59" w14:textId="365FFE4A" w:rsidR="00700364"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7.</w:t>
      </w:r>
      <w:r w:rsidR="00700364" w:rsidRPr="00847A0E">
        <w:rPr>
          <w:rFonts w:ascii="Times New Roman" w:eastAsia="Times New Roman" w:hAnsi="Times New Roman" w:cs="Times New Roman"/>
          <w:color w:val="0D0D0D" w:themeColor="text1" w:themeTint="F2"/>
          <w:sz w:val="24"/>
          <w:szCs w:val="24"/>
          <w:lang w:eastAsia="hr-HR"/>
        </w:rPr>
        <w:t xml:space="preserve"> iznos plaćenog poreza na dobit na novčanoj osnovi, koji treba izračunati kao iznos poreza na dobit koji su poduzetnici i podružnice u relevantnoj poreznoj jurisdikciji platili tijekom relevantne poslovne godine, pri čemu plaćeni porez uključuje porez po odbitku koji su platili drugi poduzetnici u odnosu na plaćanja poduzetnicima i podružnicama unutar grupe i </w:t>
      </w:r>
    </w:p>
    <w:p w14:paraId="129DDAC8" w14:textId="301F577E" w:rsidR="00C44587" w:rsidRPr="00847A0E" w:rsidRDefault="001746C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8.</w:t>
      </w:r>
      <w:r w:rsidR="00700364" w:rsidRPr="00847A0E">
        <w:rPr>
          <w:rFonts w:ascii="Times New Roman" w:eastAsia="Times New Roman" w:hAnsi="Times New Roman" w:cs="Times New Roman"/>
          <w:color w:val="0D0D0D" w:themeColor="text1" w:themeTint="F2"/>
          <w:sz w:val="24"/>
          <w:szCs w:val="24"/>
          <w:lang w:eastAsia="hr-HR"/>
        </w:rPr>
        <w:t xml:space="preserve"> iznos akumulirane dobiti na kraju relevantne poslovne godine, pri čemu akumulirana dobit predstavlja zbroj dobiti iz proteklih poslovnih godina i iz relevantne poslovne godine za koju još nije odlučeno o raspodjeli. </w:t>
      </w:r>
      <w:r>
        <w:rPr>
          <w:rFonts w:ascii="Times New Roman" w:eastAsia="Times New Roman" w:hAnsi="Times New Roman" w:cs="Times New Roman"/>
          <w:color w:val="0D0D0D" w:themeColor="text1" w:themeTint="F2"/>
          <w:sz w:val="24"/>
          <w:szCs w:val="24"/>
          <w:lang w:eastAsia="hr-HR"/>
        </w:rPr>
        <w:t>U slučaju</w:t>
      </w:r>
      <w:r w:rsidR="00700364" w:rsidRPr="00847A0E">
        <w:rPr>
          <w:rFonts w:ascii="Times New Roman" w:eastAsia="Times New Roman" w:hAnsi="Times New Roman" w:cs="Times New Roman"/>
          <w:color w:val="0D0D0D" w:themeColor="text1" w:themeTint="F2"/>
          <w:sz w:val="24"/>
          <w:szCs w:val="24"/>
          <w:lang w:eastAsia="hr-HR"/>
        </w:rPr>
        <w:t xml:space="preserve"> podružnica, akumulirana dobit jest dobit poduzetnika koji je osnovao podružnicu. </w:t>
      </w:r>
    </w:p>
    <w:p w14:paraId="62DE179E" w14:textId="79525BAA"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O informacijama navedenima u stavku 2. ovoga članka može se izvijestiti na temelju uputa za izvješćivanje iz propisa kojima se uređuje administrativna suradnja u području poreza između Republike Hrvatske i država članica.</w:t>
      </w:r>
    </w:p>
    <w:p w14:paraId="7E552CF3" w14:textId="0E894F88" w:rsidR="00C44587" w:rsidRPr="00847A0E" w:rsidRDefault="00C44587"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4</w:t>
      </w:r>
      <w:r>
        <w:rPr>
          <w:rFonts w:ascii="Times New Roman" w:eastAsia="Times New Roman" w:hAnsi="Times New Roman" w:cs="Times New Roman"/>
          <w:color w:val="0D0D0D" w:themeColor="text1" w:themeTint="F2"/>
          <w:sz w:val="24"/>
          <w:szCs w:val="24"/>
          <w:lang w:eastAsia="hr-HR"/>
        </w:rPr>
        <w:t>) Informacije iz stavka 2. ili 3. ovoga članka iskazuju se upotrebom zajedničkog predloška i strojno čitljivih elektroničkih</w:t>
      </w:r>
      <w:r w:rsidR="00546403">
        <w:rPr>
          <w:rFonts w:ascii="Times New Roman" w:eastAsia="Times New Roman" w:hAnsi="Times New Roman" w:cs="Times New Roman"/>
          <w:color w:val="0D0D0D" w:themeColor="text1" w:themeTint="F2"/>
          <w:sz w:val="24"/>
          <w:szCs w:val="24"/>
          <w:lang w:eastAsia="hr-HR"/>
        </w:rPr>
        <w:t xml:space="preserve"> formata za izvještavanje </w:t>
      </w:r>
      <w:r w:rsidR="00FF1EDC">
        <w:rPr>
          <w:rFonts w:ascii="Times New Roman" w:eastAsia="Times New Roman" w:hAnsi="Times New Roman" w:cs="Times New Roman"/>
          <w:color w:val="0D0D0D" w:themeColor="text1" w:themeTint="F2"/>
          <w:sz w:val="24"/>
          <w:szCs w:val="24"/>
          <w:lang w:eastAsia="hr-HR"/>
        </w:rPr>
        <w:t>kako je uređeno provedbenim aktima</w:t>
      </w:r>
      <w:r>
        <w:rPr>
          <w:rFonts w:ascii="Times New Roman" w:eastAsia="Times New Roman" w:hAnsi="Times New Roman" w:cs="Times New Roman"/>
          <w:color w:val="0D0D0D" w:themeColor="text1" w:themeTint="F2"/>
          <w:sz w:val="24"/>
          <w:szCs w:val="24"/>
          <w:lang w:eastAsia="hr-HR"/>
        </w:rPr>
        <w:t xml:space="preserve"> Europsk</w:t>
      </w:r>
      <w:r w:rsidR="00FF1EDC">
        <w:rPr>
          <w:rFonts w:ascii="Times New Roman" w:eastAsia="Times New Roman" w:hAnsi="Times New Roman" w:cs="Times New Roman"/>
          <w:color w:val="0D0D0D" w:themeColor="text1" w:themeTint="F2"/>
          <w:sz w:val="24"/>
          <w:szCs w:val="24"/>
          <w:lang w:eastAsia="hr-HR"/>
        </w:rPr>
        <w:t>e</w:t>
      </w:r>
      <w:r>
        <w:rPr>
          <w:rFonts w:ascii="Times New Roman" w:eastAsia="Times New Roman" w:hAnsi="Times New Roman" w:cs="Times New Roman"/>
          <w:color w:val="0D0D0D" w:themeColor="text1" w:themeTint="F2"/>
          <w:sz w:val="24"/>
          <w:szCs w:val="24"/>
          <w:lang w:eastAsia="hr-HR"/>
        </w:rPr>
        <w:t xml:space="preserve"> komisij</w:t>
      </w:r>
      <w:r w:rsidR="00FF1EDC">
        <w:rPr>
          <w:rFonts w:ascii="Times New Roman" w:eastAsia="Times New Roman" w:hAnsi="Times New Roman" w:cs="Times New Roman"/>
          <w:color w:val="0D0D0D" w:themeColor="text1" w:themeTint="F2"/>
          <w:sz w:val="24"/>
          <w:szCs w:val="24"/>
          <w:lang w:eastAsia="hr-HR"/>
        </w:rPr>
        <w:t>e</w:t>
      </w:r>
      <w:r w:rsidR="00546403">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w:t>
      </w:r>
    </w:p>
    <w:p w14:paraId="76BE244A" w14:textId="4CF393B5" w:rsidR="00ED18DB"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5</w:t>
      </w:r>
      <w:r w:rsidRPr="00847A0E">
        <w:rPr>
          <w:rFonts w:ascii="Times New Roman" w:eastAsia="Times New Roman" w:hAnsi="Times New Roman" w:cs="Times New Roman"/>
          <w:color w:val="0D0D0D" w:themeColor="text1" w:themeTint="F2"/>
          <w:sz w:val="24"/>
          <w:szCs w:val="24"/>
          <w:lang w:eastAsia="hr-HR"/>
        </w:rPr>
        <w:t xml:space="preserve">) U izvješću o informacijama o porezu na dobit iskazuju se informacije iz stavka 2. ili 3. ovoga članka zasebno za svaku državu članicu. </w:t>
      </w:r>
    </w:p>
    <w:p w14:paraId="7D3CF74A" w14:textId="3776676A" w:rsidR="00700364" w:rsidRPr="00847A0E" w:rsidRDefault="00ED18DB"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6</w:t>
      </w:r>
      <w:r>
        <w:rPr>
          <w:rFonts w:ascii="Times New Roman" w:eastAsia="Times New Roman" w:hAnsi="Times New Roman" w:cs="Times New Roman"/>
          <w:color w:val="0D0D0D" w:themeColor="text1" w:themeTint="F2"/>
          <w:sz w:val="24"/>
          <w:szCs w:val="24"/>
          <w:lang w:eastAsia="hr-HR"/>
        </w:rPr>
        <w:t xml:space="preserve">) </w:t>
      </w:r>
      <w:r w:rsidR="00700364" w:rsidRPr="00847A0E">
        <w:rPr>
          <w:rFonts w:ascii="Times New Roman" w:eastAsia="Times New Roman" w:hAnsi="Times New Roman" w:cs="Times New Roman"/>
          <w:color w:val="0D0D0D" w:themeColor="text1" w:themeTint="F2"/>
          <w:sz w:val="24"/>
          <w:szCs w:val="24"/>
          <w:lang w:eastAsia="hr-HR"/>
        </w:rPr>
        <w:t>Ako se država članica sastoji od nekoliko poreznih jurisdikcija, informacije se objedinjuju na razini države članice.</w:t>
      </w:r>
    </w:p>
    <w:p w14:paraId="26E7CB7E" w14:textId="7A606A96"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xml:space="preserve">) U izvješću o informacijama o porezu na dobit iskazuju se i informacije iz stavka 2. ili 3. ovoga članka zasebno za svaku poreznu jurisdikciju koja je 1. ožujka </w:t>
      </w:r>
      <w:r w:rsidR="00546403">
        <w:rPr>
          <w:rFonts w:ascii="Times New Roman" w:eastAsia="Times New Roman" w:hAnsi="Times New Roman" w:cs="Times New Roman"/>
          <w:color w:val="0D0D0D" w:themeColor="text1" w:themeTint="F2"/>
          <w:sz w:val="24"/>
          <w:szCs w:val="24"/>
          <w:lang w:eastAsia="hr-HR"/>
        </w:rPr>
        <w:t>poslovne</w:t>
      </w:r>
      <w:r w:rsidR="0054640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godine za koju se izvješće treba sastaviti navedena u Prilogu I. </w:t>
      </w:r>
      <w:r w:rsidR="008413C2">
        <w:rPr>
          <w:rFonts w:ascii="Times New Roman" w:eastAsia="Times New Roman" w:hAnsi="Times New Roman" w:cs="Times New Roman"/>
          <w:color w:val="0D0D0D" w:themeColor="text1" w:themeTint="F2"/>
          <w:sz w:val="24"/>
          <w:szCs w:val="24"/>
          <w:lang w:eastAsia="hr-HR"/>
        </w:rPr>
        <w:t xml:space="preserve">Zaključaka </w:t>
      </w:r>
      <w:r w:rsidRPr="00847A0E">
        <w:rPr>
          <w:rFonts w:ascii="Times New Roman" w:eastAsia="Times New Roman" w:hAnsi="Times New Roman" w:cs="Times New Roman"/>
          <w:color w:val="0D0D0D" w:themeColor="text1" w:themeTint="F2"/>
          <w:sz w:val="24"/>
          <w:szCs w:val="24"/>
          <w:lang w:eastAsia="hr-HR"/>
        </w:rPr>
        <w:t xml:space="preserve">Vijeća </w:t>
      </w:r>
      <w:r w:rsidR="009F10BF">
        <w:rPr>
          <w:rFonts w:ascii="Times New Roman" w:eastAsia="Times New Roman" w:hAnsi="Times New Roman" w:cs="Times New Roman"/>
          <w:color w:val="0D0D0D" w:themeColor="text1" w:themeTint="F2"/>
          <w:sz w:val="24"/>
          <w:szCs w:val="24"/>
          <w:lang w:eastAsia="hr-HR"/>
        </w:rPr>
        <w:t xml:space="preserve">Europske unije </w:t>
      </w:r>
      <w:r w:rsidRPr="00847A0E">
        <w:rPr>
          <w:rFonts w:ascii="Times New Roman" w:eastAsia="Times New Roman" w:hAnsi="Times New Roman" w:cs="Times New Roman"/>
          <w:color w:val="0D0D0D" w:themeColor="text1" w:themeTint="F2"/>
          <w:sz w:val="24"/>
          <w:szCs w:val="24"/>
          <w:lang w:eastAsia="hr-HR"/>
        </w:rPr>
        <w:t xml:space="preserve">o </w:t>
      </w:r>
      <w:r w:rsidR="00ED18DB">
        <w:rPr>
          <w:rFonts w:ascii="Times New Roman" w:eastAsia="Times New Roman" w:hAnsi="Times New Roman" w:cs="Times New Roman"/>
          <w:color w:val="0D0D0D" w:themeColor="text1" w:themeTint="F2"/>
          <w:sz w:val="24"/>
          <w:szCs w:val="24"/>
          <w:lang w:eastAsia="hr-HR"/>
        </w:rPr>
        <w:t xml:space="preserve">revidiranom </w:t>
      </w:r>
      <w:r w:rsidR="00AA1E0C">
        <w:rPr>
          <w:rFonts w:ascii="Times New Roman" w:eastAsia="Times New Roman" w:hAnsi="Times New Roman" w:cs="Times New Roman"/>
          <w:color w:val="0D0D0D" w:themeColor="text1" w:themeTint="F2"/>
          <w:sz w:val="24"/>
          <w:szCs w:val="24"/>
          <w:lang w:eastAsia="hr-HR"/>
        </w:rPr>
        <w:t xml:space="preserve">EU </w:t>
      </w:r>
      <w:r w:rsidR="007A12B2">
        <w:rPr>
          <w:rFonts w:ascii="Times New Roman" w:eastAsia="Times New Roman" w:hAnsi="Times New Roman" w:cs="Times New Roman"/>
          <w:color w:val="0D0D0D" w:themeColor="text1" w:themeTint="F2"/>
          <w:sz w:val="24"/>
          <w:szCs w:val="24"/>
          <w:lang w:eastAsia="hr-HR"/>
        </w:rPr>
        <w:t xml:space="preserve">popisu </w:t>
      </w:r>
      <w:r w:rsidRPr="00847A0E">
        <w:rPr>
          <w:rFonts w:ascii="Times New Roman" w:eastAsia="Times New Roman" w:hAnsi="Times New Roman" w:cs="Times New Roman"/>
          <w:color w:val="0D0D0D" w:themeColor="text1" w:themeTint="F2"/>
          <w:sz w:val="24"/>
          <w:szCs w:val="24"/>
          <w:lang w:eastAsia="hr-HR"/>
        </w:rPr>
        <w:t xml:space="preserve">nekooperativnih jurisdikcija u porezne svrhe te se u njemu takve informacije dostavljaju zasebno za svaku poreznu jurisdikciju koja je 1. ožujka </w:t>
      </w:r>
      <w:r w:rsidR="00FC5374">
        <w:rPr>
          <w:rFonts w:ascii="Times New Roman" w:eastAsia="Times New Roman" w:hAnsi="Times New Roman" w:cs="Times New Roman"/>
          <w:color w:val="0D0D0D" w:themeColor="text1" w:themeTint="F2"/>
          <w:sz w:val="24"/>
          <w:szCs w:val="24"/>
          <w:lang w:eastAsia="hr-HR"/>
        </w:rPr>
        <w:t>poslovne</w:t>
      </w:r>
      <w:r w:rsidR="00FC5374"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godine za koju se izvješće treba sastaviti i 1. ožujka prethodne </w:t>
      </w:r>
      <w:r w:rsidR="00FC5374">
        <w:rPr>
          <w:rFonts w:ascii="Times New Roman" w:eastAsia="Times New Roman" w:hAnsi="Times New Roman" w:cs="Times New Roman"/>
          <w:color w:val="0D0D0D" w:themeColor="text1" w:themeTint="F2"/>
          <w:sz w:val="24"/>
          <w:szCs w:val="24"/>
          <w:lang w:eastAsia="hr-HR"/>
        </w:rPr>
        <w:t xml:space="preserve">poslovne </w:t>
      </w:r>
      <w:r w:rsidR="00DA40FD">
        <w:rPr>
          <w:rFonts w:ascii="Times New Roman" w:eastAsia="Times New Roman" w:hAnsi="Times New Roman" w:cs="Times New Roman"/>
          <w:color w:val="0D0D0D" w:themeColor="text1" w:themeTint="F2"/>
          <w:sz w:val="24"/>
          <w:szCs w:val="24"/>
          <w:lang w:eastAsia="hr-HR"/>
        </w:rPr>
        <w:t xml:space="preserve">godine bila navedena u </w:t>
      </w:r>
      <w:r w:rsidR="009F10BF">
        <w:rPr>
          <w:rFonts w:ascii="Times New Roman" w:eastAsia="Times New Roman" w:hAnsi="Times New Roman" w:cs="Times New Roman"/>
          <w:color w:val="0D0D0D" w:themeColor="text1" w:themeTint="F2"/>
          <w:sz w:val="24"/>
          <w:szCs w:val="24"/>
          <w:lang w:eastAsia="hr-HR"/>
        </w:rPr>
        <w:t>P</w:t>
      </w:r>
      <w:r w:rsidR="00DA40FD">
        <w:rPr>
          <w:rFonts w:ascii="Times New Roman" w:eastAsia="Times New Roman" w:hAnsi="Times New Roman" w:cs="Times New Roman"/>
          <w:color w:val="0D0D0D" w:themeColor="text1" w:themeTint="F2"/>
          <w:sz w:val="24"/>
          <w:szCs w:val="24"/>
          <w:lang w:eastAsia="hr-HR"/>
        </w:rPr>
        <w:t>rilogu II. Zaključaka</w:t>
      </w:r>
      <w:r w:rsidRPr="00847A0E">
        <w:rPr>
          <w:rFonts w:ascii="Times New Roman" w:eastAsia="Times New Roman" w:hAnsi="Times New Roman" w:cs="Times New Roman"/>
          <w:color w:val="0D0D0D" w:themeColor="text1" w:themeTint="F2"/>
          <w:sz w:val="24"/>
          <w:szCs w:val="24"/>
          <w:lang w:eastAsia="hr-HR"/>
        </w:rPr>
        <w:t xml:space="preserve"> Vijeća</w:t>
      </w:r>
      <w:r w:rsidR="00616CDD">
        <w:rPr>
          <w:rFonts w:ascii="Times New Roman" w:eastAsia="Times New Roman" w:hAnsi="Times New Roman" w:cs="Times New Roman"/>
          <w:color w:val="0D0D0D" w:themeColor="text1" w:themeTint="F2"/>
          <w:sz w:val="24"/>
          <w:szCs w:val="24"/>
          <w:lang w:eastAsia="hr-HR"/>
        </w:rPr>
        <w:t xml:space="preserve"> </w:t>
      </w:r>
      <w:r w:rsidR="00DA40FD">
        <w:rPr>
          <w:rFonts w:ascii="Times New Roman" w:eastAsia="Times New Roman" w:hAnsi="Times New Roman" w:cs="Times New Roman"/>
          <w:color w:val="0D0D0D" w:themeColor="text1" w:themeTint="F2"/>
          <w:sz w:val="24"/>
          <w:szCs w:val="24"/>
          <w:lang w:eastAsia="hr-HR"/>
        </w:rPr>
        <w:t>Europske unije</w:t>
      </w:r>
      <w:r w:rsidRPr="00847A0E">
        <w:rPr>
          <w:rFonts w:ascii="Times New Roman" w:eastAsia="Times New Roman" w:hAnsi="Times New Roman" w:cs="Times New Roman"/>
          <w:color w:val="0D0D0D" w:themeColor="text1" w:themeTint="F2"/>
          <w:sz w:val="24"/>
          <w:szCs w:val="24"/>
          <w:lang w:eastAsia="hr-HR"/>
        </w:rPr>
        <w:t xml:space="preserve"> </w:t>
      </w:r>
      <w:r w:rsidR="009F10BF">
        <w:rPr>
          <w:rFonts w:ascii="Times New Roman" w:eastAsia="Times New Roman" w:hAnsi="Times New Roman" w:cs="Times New Roman"/>
          <w:color w:val="0D0D0D" w:themeColor="text1" w:themeTint="F2"/>
          <w:sz w:val="24"/>
          <w:szCs w:val="24"/>
          <w:lang w:eastAsia="hr-HR"/>
        </w:rPr>
        <w:t xml:space="preserve">o </w:t>
      </w:r>
      <w:r w:rsidRPr="00847A0E">
        <w:rPr>
          <w:rFonts w:ascii="Times New Roman" w:eastAsia="Times New Roman" w:hAnsi="Times New Roman" w:cs="Times New Roman"/>
          <w:color w:val="0D0D0D" w:themeColor="text1" w:themeTint="F2"/>
          <w:sz w:val="24"/>
          <w:szCs w:val="24"/>
          <w:lang w:eastAsia="hr-HR"/>
        </w:rPr>
        <w:t xml:space="preserve">revidiranom </w:t>
      </w:r>
      <w:r w:rsidR="00AA1E0C">
        <w:rPr>
          <w:rFonts w:ascii="Times New Roman" w:eastAsia="Times New Roman" w:hAnsi="Times New Roman" w:cs="Times New Roman"/>
          <w:color w:val="0D0D0D" w:themeColor="text1" w:themeTint="F2"/>
          <w:sz w:val="24"/>
          <w:szCs w:val="24"/>
          <w:lang w:eastAsia="hr-HR"/>
        </w:rPr>
        <w:t xml:space="preserve">EU </w:t>
      </w:r>
      <w:r w:rsidRPr="00847A0E">
        <w:rPr>
          <w:rFonts w:ascii="Times New Roman" w:eastAsia="Times New Roman" w:hAnsi="Times New Roman" w:cs="Times New Roman"/>
          <w:color w:val="0D0D0D" w:themeColor="text1" w:themeTint="F2"/>
          <w:sz w:val="24"/>
          <w:szCs w:val="24"/>
          <w:lang w:eastAsia="hr-HR"/>
        </w:rPr>
        <w:t>popisu</w:t>
      </w:r>
      <w:r w:rsidR="00DA40FD">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nekooperativnih jurisdikcija u porezne svrhe. </w:t>
      </w:r>
    </w:p>
    <w:p w14:paraId="2576731F" w14:textId="5FE602FD"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8</w:t>
      </w:r>
      <w:r w:rsidRPr="00847A0E">
        <w:rPr>
          <w:rFonts w:ascii="Times New Roman" w:eastAsia="Times New Roman" w:hAnsi="Times New Roman" w:cs="Times New Roman"/>
          <w:color w:val="0D0D0D" w:themeColor="text1" w:themeTint="F2"/>
          <w:sz w:val="24"/>
          <w:szCs w:val="24"/>
          <w:lang w:eastAsia="hr-HR"/>
        </w:rPr>
        <w:t xml:space="preserve">) U izvješću o informacijama o porezu na dobit iskazuju se i informacije iz stavka 2. ili 3. ovoga članka na zbrojnoj osnovi za ostale porezne jurisdikcije. </w:t>
      </w:r>
    </w:p>
    <w:p w14:paraId="4C2B37A4" w14:textId="160D7F8D"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9</w:t>
      </w:r>
      <w:r w:rsidRPr="00847A0E">
        <w:rPr>
          <w:rFonts w:ascii="Times New Roman" w:eastAsia="Times New Roman" w:hAnsi="Times New Roman" w:cs="Times New Roman"/>
          <w:color w:val="0D0D0D" w:themeColor="text1" w:themeTint="F2"/>
          <w:sz w:val="24"/>
          <w:szCs w:val="24"/>
          <w:lang w:eastAsia="hr-HR"/>
        </w:rPr>
        <w:t xml:space="preserve">) Informacije se pripisuju svakoj relevantnoj poreznoj jurisdikciji na temelju poslovnog nastana, postojanja stalnog mjesta poslovanja ili stalne poslovne aktivnosti koja, s obzirom na aktivnosti grupe ili samostalnog poduzetnika, može podlijegati obvezi poreza na dobit u toj poreznoj jurisdikciji. </w:t>
      </w:r>
    </w:p>
    <w:p w14:paraId="31025E14" w14:textId="1EE2FD52"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10</w:t>
      </w:r>
      <w:r w:rsidRPr="00847A0E">
        <w:rPr>
          <w:rFonts w:ascii="Times New Roman" w:eastAsia="Times New Roman" w:hAnsi="Times New Roman" w:cs="Times New Roman"/>
          <w:color w:val="0D0D0D" w:themeColor="text1" w:themeTint="F2"/>
          <w:sz w:val="24"/>
          <w:szCs w:val="24"/>
          <w:lang w:eastAsia="hr-HR"/>
        </w:rPr>
        <w:t xml:space="preserve">) Ako aktivnosti nekoliko povezanih društva mogu podlijegati porezu na dobit u jednoj poreznoj jurisdikciji, informacije koje se pripisuju toj poreznoj jurisdikciji zbroj su informacija koje se odnose na takve aktivnosti svakog povezanog društva i njihovih podružnica u toj poreznoj jurisdikciji. </w:t>
      </w:r>
    </w:p>
    <w:p w14:paraId="42DFF464" w14:textId="280253B4"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11</w:t>
      </w:r>
      <w:r w:rsidRPr="00847A0E">
        <w:rPr>
          <w:rFonts w:ascii="Times New Roman" w:eastAsia="Times New Roman" w:hAnsi="Times New Roman" w:cs="Times New Roman"/>
          <w:color w:val="0D0D0D" w:themeColor="text1" w:themeTint="F2"/>
          <w:sz w:val="24"/>
          <w:szCs w:val="24"/>
          <w:lang w:eastAsia="hr-HR"/>
        </w:rPr>
        <w:t xml:space="preserve">) Informacije o jednoj određenoj aktivnosti smiju se pripisivati istodobno </w:t>
      </w:r>
      <w:r w:rsidR="00261B5D">
        <w:rPr>
          <w:rFonts w:ascii="Times New Roman" w:eastAsia="Times New Roman" w:hAnsi="Times New Roman" w:cs="Times New Roman"/>
          <w:color w:val="0D0D0D" w:themeColor="text1" w:themeTint="F2"/>
          <w:sz w:val="24"/>
          <w:szCs w:val="24"/>
          <w:lang w:eastAsia="hr-HR"/>
        </w:rPr>
        <w:t>više</w:t>
      </w:r>
      <w:r w:rsidRPr="00847A0E">
        <w:rPr>
          <w:rFonts w:ascii="Times New Roman" w:eastAsia="Times New Roman" w:hAnsi="Times New Roman" w:cs="Times New Roman"/>
          <w:color w:val="0D0D0D" w:themeColor="text1" w:themeTint="F2"/>
          <w:sz w:val="24"/>
          <w:szCs w:val="24"/>
          <w:lang w:eastAsia="hr-HR"/>
        </w:rPr>
        <w:t xml:space="preserve"> porezn</w:t>
      </w:r>
      <w:r w:rsidR="00261B5D">
        <w:rPr>
          <w:rFonts w:ascii="Times New Roman" w:eastAsia="Times New Roman" w:hAnsi="Times New Roman" w:cs="Times New Roman"/>
          <w:color w:val="0D0D0D" w:themeColor="text1" w:themeTint="F2"/>
          <w:sz w:val="24"/>
          <w:szCs w:val="24"/>
          <w:lang w:eastAsia="hr-HR"/>
        </w:rPr>
        <w:t>ih</w:t>
      </w:r>
      <w:r w:rsidRPr="00847A0E">
        <w:rPr>
          <w:rFonts w:ascii="Times New Roman" w:eastAsia="Times New Roman" w:hAnsi="Times New Roman" w:cs="Times New Roman"/>
          <w:color w:val="0D0D0D" w:themeColor="text1" w:themeTint="F2"/>
          <w:sz w:val="24"/>
          <w:szCs w:val="24"/>
          <w:lang w:eastAsia="hr-HR"/>
        </w:rPr>
        <w:t xml:space="preserve"> jurisdikcij</w:t>
      </w:r>
      <w:r w:rsidR="00261B5D">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w:t>
      </w:r>
    </w:p>
    <w:p w14:paraId="24AF72FA" w14:textId="6F166552"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12</w:t>
      </w:r>
      <w:r w:rsidRPr="00847A0E">
        <w:rPr>
          <w:rFonts w:ascii="Times New Roman" w:eastAsia="Times New Roman" w:hAnsi="Times New Roman" w:cs="Times New Roman"/>
          <w:color w:val="0D0D0D" w:themeColor="text1" w:themeTint="F2"/>
          <w:sz w:val="24"/>
          <w:szCs w:val="24"/>
          <w:lang w:eastAsia="hr-HR"/>
        </w:rPr>
        <w:t xml:space="preserve">) Jedna ili više informacija koje se moraju objaviti u skladu sa stavkom 2. ili 3. ovoga članka mogu se privremeno izostaviti iz izvješća o informacijama o porezu na dobit ako bi se njihovim otkrivanjem ozbiljno naštetilo poslovnom položaju poduzetnika na kojeg se to izvješće odnosi. </w:t>
      </w:r>
    </w:p>
    <w:p w14:paraId="79DAA1B4" w14:textId="6A762979"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w:t>
      </w:r>
      <w:r w:rsidR="00FF1EDC">
        <w:rPr>
          <w:rFonts w:ascii="Times New Roman" w:eastAsia="Times New Roman" w:hAnsi="Times New Roman" w:cs="Times New Roman"/>
          <w:color w:val="0D0D0D" w:themeColor="text1" w:themeTint="F2"/>
          <w:sz w:val="24"/>
          <w:szCs w:val="24"/>
          <w:lang w:eastAsia="hr-HR"/>
        </w:rPr>
        <w:t>13</w:t>
      </w:r>
      <w:r w:rsidRPr="00847A0E">
        <w:rPr>
          <w:rFonts w:ascii="Times New Roman" w:eastAsia="Times New Roman" w:hAnsi="Times New Roman" w:cs="Times New Roman"/>
          <w:color w:val="0D0D0D" w:themeColor="text1" w:themeTint="F2"/>
          <w:sz w:val="24"/>
          <w:szCs w:val="24"/>
          <w:lang w:eastAsia="hr-HR"/>
        </w:rPr>
        <w:t>) Svako izostavljanje informacija iz stavka 1</w:t>
      </w:r>
      <w:r w:rsidR="00FF1EDC">
        <w:rPr>
          <w:rFonts w:ascii="Times New Roman" w:eastAsia="Times New Roman" w:hAnsi="Times New Roman" w:cs="Times New Roman"/>
          <w:color w:val="0D0D0D" w:themeColor="text1" w:themeTint="F2"/>
          <w:sz w:val="24"/>
          <w:szCs w:val="24"/>
          <w:lang w:eastAsia="hr-HR"/>
        </w:rPr>
        <w:t>2</w:t>
      </w:r>
      <w:r w:rsidRPr="00847A0E">
        <w:rPr>
          <w:rFonts w:ascii="Times New Roman" w:eastAsia="Times New Roman" w:hAnsi="Times New Roman" w:cs="Times New Roman"/>
          <w:color w:val="0D0D0D" w:themeColor="text1" w:themeTint="F2"/>
          <w:sz w:val="24"/>
          <w:szCs w:val="24"/>
          <w:lang w:eastAsia="hr-HR"/>
        </w:rPr>
        <w:t xml:space="preserve">. ovoga članka mora se jasno navesti u izvješću o informacijama o porezu na dobit zajedno s obrazloženjem za to izostavljanje. </w:t>
      </w:r>
    </w:p>
    <w:p w14:paraId="537A8222" w14:textId="0E92A699"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14</w:t>
      </w:r>
      <w:r w:rsidRPr="00847A0E">
        <w:rPr>
          <w:rFonts w:ascii="Times New Roman" w:eastAsia="Times New Roman" w:hAnsi="Times New Roman" w:cs="Times New Roman"/>
          <w:color w:val="0D0D0D" w:themeColor="text1" w:themeTint="F2"/>
          <w:sz w:val="24"/>
          <w:szCs w:val="24"/>
          <w:lang w:eastAsia="hr-HR"/>
        </w:rPr>
        <w:t xml:space="preserve">) Sve izostavljene informacije </w:t>
      </w:r>
      <w:r w:rsidR="00DA40FD" w:rsidRPr="00DA40FD">
        <w:rPr>
          <w:rFonts w:ascii="Times New Roman" w:eastAsia="Times New Roman" w:hAnsi="Times New Roman" w:cs="Times New Roman"/>
          <w:color w:val="0D0D0D" w:themeColor="text1" w:themeTint="F2"/>
          <w:sz w:val="24"/>
          <w:szCs w:val="24"/>
          <w:lang w:eastAsia="hr-HR"/>
        </w:rPr>
        <w:t>sukladno članku 1</w:t>
      </w:r>
      <w:r w:rsidR="00FF1EDC">
        <w:rPr>
          <w:rFonts w:ascii="Times New Roman" w:eastAsia="Times New Roman" w:hAnsi="Times New Roman" w:cs="Times New Roman"/>
          <w:color w:val="0D0D0D" w:themeColor="text1" w:themeTint="F2"/>
          <w:sz w:val="24"/>
          <w:szCs w:val="24"/>
          <w:lang w:eastAsia="hr-HR"/>
        </w:rPr>
        <w:t>2</w:t>
      </w:r>
      <w:r w:rsidR="00DA40FD" w:rsidRPr="00DA40FD">
        <w:rPr>
          <w:rFonts w:ascii="Times New Roman" w:eastAsia="Times New Roman" w:hAnsi="Times New Roman" w:cs="Times New Roman"/>
          <w:color w:val="0D0D0D" w:themeColor="text1" w:themeTint="F2"/>
          <w:sz w:val="24"/>
          <w:szCs w:val="24"/>
          <w:lang w:eastAsia="hr-HR"/>
        </w:rPr>
        <w:t>. ovoga članka</w:t>
      </w:r>
      <w:r w:rsidR="00DA40FD">
        <w:t xml:space="preserve"> </w:t>
      </w:r>
      <w:r w:rsidRPr="00847A0E">
        <w:rPr>
          <w:rFonts w:ascii="Times New Roman" w:eastAsia="Times New Roman" w:hAnsi="Times New Roman" w:cs="Times New Roman"/>
          <w:color w:val="0D0D0D" w:themeColor="text1" w:themeTint="F2"/>
          <w:sz w:val="24"/>
          <w:szCs w:val="24"/>
          <w:lang w:eastAsia="hr-HR"/>
        </w:rPr>
        <w:t xml:space="preserve">moraju se objaviti u kasnijem izvješću o informacijama o porezu na dobit, a najkasnije pet godina od datuma izvornog izostavljanja. </w:t>
      </w:r>
    </w:p>
    <w:p w14:paraId="1DDF230D" w14:textId="44BCDB10"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15</w:t>
      </w:r>
      <w:r w:rsidRPr="00847A0E">
        <w:rPr>
          <w:rFonts w:ascii="Times New Roman" w:eastAsia="Times New Roman" w:hAnsi="Times New Roman" w:cs="Times New Roman"/>
          <w:color w:val="0D0D0D" w:themeColor="text1" w:themeTint="F2"/>
          <w:sz w:val="24"/>
          <w:szCs w:val="24"/>
          <w:lang w:eastAsia="hr-HR"/>
        </w:rPr>
        <w:t xml:space="preserve">) Informacije koje se odnose na porezne jurisdikcije uključene u </w:t>
      </w:r>
      <w:r w:rsidR="000F7FEE">
        <w:rPr>
          <w:rFonts w:ascii="Times New Roman" w:eastAsia="Times New Roman" w:hAnsi="Times New Roman" w:cs="Times New Roman"/>
          <w:color w:val="0D0D0D" w:themeColor="text1" w:themeTint="F2"/>
          <w:sz w:val="24"/>
          <w:szCs w:val="24"/>
          <w:lang w:eastAsia="hr-HR"/>
        </w:rPr>
        <w:t>P</w:t>
      </w:r>
      <w:r w:rsidRPr="00847A0E">
        <w:rPr>
          <w:rFonts w:ascii="Times New Roman" w:eastAsia="Times New Roman" w:hAnsi="Times New Roman" w:cs="Times New Roman"/>
          <w:color w:val="0D0D0D" w:themeColor="text1" w:themeTint="F2"/>
          <w:sz w:val="24"/>
          <w:szCs w:val="24"/>
          <w:lang w:eastAsia="hr-HR"/>
        </w:rPr>
        <w:t>riloge I. i II. Zaključ</w:t>
      </w:r>
      <w:r w:rsidR="00DA40FD">
        <w:rPr>
          <w:rFonts w:ascii="Times New Roman" w:eastAsia="Times New Roman" w:hAnsi="Times New Roman" w:cs="Times New Roman"/>
          <w:color w:val="0D0D0D" w:themeColor="text1" w:themeTint="F2"/>
          <w:sz w:val="24"/>
          <w:szCs w:val="24"/>
          <w:lang w:eastAsia="hr-HR"/>
        </w:rPr>
        <w:t>aka</w:t>
      </w:r>
      <w:r w:rsidRPr="00847A0E">
        <w:rPr>
          <w:rFonts w:ascii="Times New Roman" w:eastAsia="Times New Roman" w:hAnsi="Times New Roman" w:cs="Times New Roman"/>
          <w:color w:val="0D0D0D" w:themeColor="text1" w:themeTint="F2"/>
          <w:sz w:val="24"/>
          <w:szCs w:val="24"/>
          <w:lang w:eastAsia="hr-HR"/>
        </w:rPr>
        <w:t xml:space="preserve"> Vijeća </w:t>
      </w:r>
      <w:r w:rsidR="00DA40FD">
        <w:rPr>
          <w:rFonts w:ascii="Times New Roman" w:eastAsia="Times New Roman" w:hAnsi="Times New Roman" w:cs="Times New Roman"/>
          <w:color w:val="0D0D0D" w:themeColor="text1" w:themeTint="F2"/>
          <w:sz w:val="24"/>
          <w:szCs w:val="24"/>
          <w:lang w:eastAsia="hr-HR"/>
        </w:rPr>
        <w:t>Europske unije o</w:t>
      </w:r>
      <w:r w:rsidRPr="00847A0E">
        <w:rPr>
          <w:rFonts w:ascii="Times New Roman" w:eastAsia="Times New Roman" w:hAnsi="Times New Roman" w:cs="Times New Roman"/>
          <w:color w:val="0D0D0D" w:themeColor="text1" w:themeTint="F2"/>
          <w:sz w:val="24"/>
          <w:szCs w:val="24"/>
          <w:lang w:eastAsia="hr-HR"/>
        </w:rPr>
        <w:t xml:space="preserve"> revidiranom </w:t>
      </w:r>
      <w:r w:rsidR="00AA1E0C">
        <w:rPr>
          <w:rFonts w:ascii="Times New Roman" w:eastAsia="Times New Roman" w:hAnsi="Times New Roman" w:cs="Times New Roman"/>
          <w:color w:val="0D0D0D" w:themeColor="text1" w:themeTint="F2"/>
          <w:sz w:val="24"/>
          <w:szCs w:val="24"/>
          <w:lang w:eastAsia="hr-HR"/>
        </w:rPr>
        <w:t xml:space="preserve">EU </w:t>
      </w:r>
      <w:r w:rsidRPr="00847A0E">
        <w:rPr>
          <w:rFonts w:ascii="Times New Roman" w:eastAsia="Times New Roman" w:hAnsi="Times New Roman" w:cs="Times New Roman"/>
          <w:color w:val="0D0D0D" w:themeColor="text1" w:themeTint="F2"/>
          <w:sz w:val="24"/>
          <w:szCs w:val="24"/>
          <w:lang w:eastAsia="hr-HR"/>
        </w:rPr>
        <w:t xml:space="preserve">popisu nekooperativnih jurisdikcija u porezne svrhe iz stavka </w:t>
      </w:r>
      <w:r w:rsidR="00FF1EDC">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ovog</w:t>
      </w:r>
      <w:r w:rsidR="000F7FEE">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članka nikada se ne smiju izostaviti. </w:t>
      </w:r>
    </w:p>
    <w:p w14:paraId="14507541" w14:textId="1C2CD9AB"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16</w:t>
      </w:r>
      <w:r w:rsidRPr="00847A0E">
        <w:rPr>
          <w:rFonts w:ascii="Times New Roman" w:eastAsia="Times New Roman" w:hAnsi="Times New Roman" w:cs="Times New Roman"/>
          <w:color w:val="0D0D0D" w:themeColor="text1" w:themeTint="F2"/>
          <w:sz w:val="24"/>
          <w:szCs w:val="24"/>
          <w:lang w:eastAsia="hr-HR"/>
        </w:rPr>
        <w:t xml:space="preserve">) U izvješće o informacijama o porezu na dobit može se uključiti, ako je to primjenjivo na razini grupe, općeniti prikaz u kojem se navode pojašnjenja eventualnih značajnih odstupanja između iznosa objavljenih na temelju stavka 2. </w:t>
      </w:r>
      <w:r w:rsidR="00ED18DB">
        <w:rPr>
          <w:rFonts w:ascii="Times New Roman" w:eastAsia="Times New Roman" w:hAnsi="Times New Roman" w:cs="Times New Roman"/>
          <w:color w:val="0D0D0D" w:themeColor="text1" w:themeTint="F2"/>
          <w:sz w:val="24"/>
          <w:szCs w:val="24"/>
          <w:lang w:eastAsia="hr-HR"/>
        </w:rPr>
        <w:t>podtoč</w:t>
      </w:r>
      <w:r w:rsidR="000F7FEE">
        <w:rPr>
          <w:rFonts w:ascii="Times New Roman" w:eastAsia="Times New Roman" w:hAnsi="Times New Roman" w:cs="Times New Roman"/>
          <w:color w:val="0D0D0D" w:themeColor="text1" w:themeTint="F2"/>
          <w:sz w:val="24"/>
          <w:szCs w:val="24"/>
          <w:lang w:eastAsia="hr-HR"/>
        </w:rPr>
        <w:t>aka</w:t>
      </w:r>
      <w:r w:rsidR="00ED18DB" w:rsidRPr="00847A0E">
        <w:rPr>
          <w:rFonts w:ascii="Times New Roman" w:eastAsia="Times New Roman" w:hAnsi="Times New Roman" w:cs="Times New Roman"/>
          <w:color w:val="0D0D0D" w:themeColor="text1" w:themeTint="F2"/>
          <w:sz w:val="24"/>
          <w:szCs w:val="24"/>
          <w:lang w:eastAsia="hr-HR"/>
        </w:rPr>
        <w:t xml:space="preserve"> </w:t>
      </w:r>
      <w:r w:rsidR="00DA40FD">
        <w:rPr>
          <w:rFonts w:ascii="Times New Roman" w:eastAsia="Times New Roman" w:hAnsi="Times New Roman" w:cs="Times New Roman"/>
          <w:color w:val="0D0D0D" w:themeColor="text1" w:themeTint="F2"/>
          <w:sz w:val="24"/>
          <w:szCs w:val="24"/>
          <w:lang w:eastAsia="hr-HR"/>
        </w:rPr>
        <w:t>6.</w:t>
      </w:r>
      <w:r w:rsidRPr="00847A0E">
        <w:rPr>
          <w:rFonts w:ascii="Times New Roman" w:eastAsia="Times New Roman" w:hAnsi="Times New Roman" w:cs="Times New Roman"/>
          <w:color w:val="0D0D0D" w:themeColor="text1" w:themeTint="F2"/>
          <w:sz w:val="24"/>
          <w:szCs w:val="24"/>
          <w:lang w:eastAsia="hr-HR"/>
        </w:rPr>
        <w:t xml:space="preserve"> i </w:t>
      </w:r>
      <w:r w:rsidR="00DA40FD">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xml:space="preserve">  ovoga članka, uzimajući pritom u obzir, prema potrebi, odgovarajuće iznose iz prethodnih poslovnih godina.  </w:t>
      </w:r>
    </w:p>
    <w:p w14:paraId="6C1427D1" w14:textId="20AC3466"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FF1EDC">
        <w:rPr>
          <w:rFonts w:ascii="Times New Roman" w:eastAsia="Times New Roman" w:hAnsi="Times New Roman" w:cs="Times New Roman"/>
          <w:color w:val="0D0D0D" w:themeColor="text1" w:themeTint="F2"/>
          <w:sz w:val="24"/>
          <w:szCs w:val="24"/>
          <w:lang w:eastAsia="hr-HR"/>
        </w:rPr>
        <w:t>17</w:t>
      </w:r>
      <w:r w:rsidRPr="00847A0E">
        <w:rPr>
          <w:rFonts w:ascii="Times New Roman" w:eastAsia="Times New Roman" w:hAnsi="Times New Roman" w:cs="Times New Roman"/>
          <w:color w:val="0D0D0D" w:themeColor="text1" w:themeTint="F2"/>
          <w:sz w:val="24"/>
          <w:szCs w:val="24"/>
          <w:lang w:eastAsia="hr-HR"/>
        </w:rPr>
        <w:t>) U izvješću o informacijama o porezu na dobit navodi se je li pripremljeno u skladu sa stavkom 2. ili 3. ovoga članka.</w:t>
      </w:r>
    </w:p>
    <w:p w14:paraId="31C728D4" w14:textId="77777777" w:rsidR="00DD59B6" w:rsidRDefault="00DD59B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p>
    <w:p w14:paraId="5C4876D5" w14:textId="16B17AF8"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Valuta</w:t>
      </w:r>
    </w:p>
    <w:p w14:paraId="6303B799"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29.d</w:t>
      </w:r>
    </w:p>
    <w:p w14:paraId="20A749D7"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 Valuta koja se upotrebljava u izvješću o informacijama o porezu na dobit je valuta u kojoj su iskazani godišnji konsolidirani financijski izvještaji krajnjeg matičnog društva ili godišnji financijski izvještaji samostalnog poduzetnika. </w:t>
      </w:r>
    </w:p>
    <w:p w14:paraId="450062D9" w14:textId="0C3406A1" w:rsidR="00700364"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Izvješće o informacijama o porezu na dobit može se objaviti u valuti koja je različita od valute koja se upotrebljava u godišnjim financijskim izvještajima, osim u slučaju navedenom u članku 29.b stavku 8. ovoga Zakona, gdje je valuta koja se upotrebljava u izvješću o informacijama o porezu na dobit, valuta u kojoj društvo kći objavljuje svoje godišnje financijske izvještaje.</w:t>
      </w:r>
    </w:p>
    <w:p w14:paraId="42EEF394" w14:textId="77777777" w:rsidR="00DD59B6" w:rsidRPr="00847A0E" w:rsidRDefault="00DD59B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3ADCEBC9"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Objavljivanje i javna dostupnost</w:t>
      </w:r>
    </w:p>
    <w:p w14:paraId="484E4666"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29.e</w:t>
      </w:r>
    </w:p>
    <w:p w14:paraId="7DEFA2B9" w14:textId="193C4AA3"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(1) Izvješće o informacijama o porezu na dobit </w:t>
      </w:r>
      <w:r w:rsidR="00085F6A" w:rsidRPr="00847A0E">
        <w:rPr>
          <w:rFonts w:ascii="Times New Roman" w:eastAsia="Times New Roman" w:hAnsi="Times New Roman" w:cs="Times New Roman"/>
          <w:color w:val="0D0D0D" w:themeColor="text1" w:themeTint="F2"/>
          <w:sz w:val="24"/>
          <w:szCs w:val="24"/>
          <w:lang w:eastAsia="hr-HR"/>
        </w:rPr>
        <w:t>iz članka 29.b stavaka 1., 3., 7., 11. i 19. ovoga Zakona i</w:t>
      </w:r>
      <w:r w:rsidR="001C60DA">
        <w:rPr>
          <w:rFonts w:ascii="Times New Roman" w:eastAsia="Times New Roman" w:hAnsi="Times New Roman" w:cs="Times New Roman"/>
          <w:color w:val="0D0D0D" w:themeColor="text1" w:themeTint="F2"/>
          <w:sz w:val="24"/>
          <w:szCs w:val="24"/>
          <w:lang w:eastAsia="hr-HR"/>
        </w:rPr>
        <w:t>li</w:t>
      </w:r>
      <w:r w:rsidR="00085F6A" w:rsidRPr="00847A0E">
        <w:rPr>
          <w:rFonts w:ascii="Times New Roman" w:eastAsia="Times New Roman" w:hAnsi="Times New Roman" w:cs="Times New Roman"/>
          <w:color w:val="0D0D0D" w:themeColor="text1" w:themeTint="F2"/>
          <w:sz w:val="24"/>
          <w:szCs w:val="24"/>
          <w:lang w:eastAsia="hr-HR"/>
        </w:rPr>
        <w:t xml:space="preserve"> izjava iz članka 29.b stavaka 9. i 13.</w:t>
      </w:r>
      <w:r w:rsidR="00C0459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ovoga Zakona moraju se objaviti u roku od </w:t>
      </w:r>
      <w:r w:rsidR="00DD6F43">
        <w:rPr>
          <w:rFonts w:ascii="Times New Roman" w:eastAsia="Times New Roman" w:hAnsi="Times New Roman" w:cs="Times New Roman"/>
          <w:color w:val="0D0D0D" w:themeColor="text1" w:themeTint="F2"/>
          <w:sz w:val="24"/>
          <w:szCs w:val="24"/>
          <w:lang w:eastAsia="hr-HR"/>
        </w:rPr>
        <w:t>12</w:t>
      </w:r>
      <w:r w:rsidR="00DD6F4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mjeseci od datuma bilance za poslovnu godinu za koju se izvješće sastavlja.</w:t>
      </w:r>
    </w:p>
    <w:p w14:paraId="6D429415" w14:textId="3907FFEB"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(2) Izvješće o informacijama o porezu na dobit i izjava koju objavljuju poduzetnici u skladu sa stavkom 1. ovoga članka moraju biti besplatni i javno dostupni na najmanje jednom od službenih jezika Europske unije najkasnije </w:t>
      </w:r>
      <w:r w:rsidR="00DD6F43">
        <w:rPr>
          <w:rFonts w:ascii="Times New Roman" w:eastAsia="Times New Roman" w:hAnsi="Times New Roman" w:cs="Times New Roman"/>
          <w:color w:val="0D0D0D" w:themeColor="text1" w:themeTint="F2"/>
          <w:sz w:val="24"/>
          <w:szCs w:val="24"/>
          <w:lang w:eastAsia="hr-HR"/>
        </w:rPr>
        <w:t>12</w:t>
      </w:r>
      <w:r w:rsidR="00DD6F43"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mjeseci nakon datuma bilance za poslovnu godinu za koju je izvješće sastavljeno na mrežnim stranicama: </w:t>
      </w:r>
    </w:p>
    <w:p w14:paraId="2E37D3A7" w14:textId="7FA73B53"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poduzetnika ako se primjenjuje članak 29.b stav</w:t>
      </w:r>
      <w:r w:rsidR="00A658D2">
        <w:rPr>
          <w:rFonts w:ascii="Times New Roman" w:eastAsia="Times New Roman" w:hAnsi="Times New Roman" w:cs="Times New Roman"/>
          <w:color w:val="0D0D0D" w:themeColor="text1" w:themeTint="F2"/>
          <w:sz w:val="24"/>
          <w:szCs w:val="24"/>
          <w:lang w:eastAsia="hr-HR"/>
        </w:rPr>
        <w:t>ci</w:t>
      </w:r>
      <w:r w:rsidRPr="00847A0E">
        <w:rPr>
          <w:rFonts w:ascii="Times New Roman" w:eastAsia="Times New Roman" w:hAnsi="Times New Roman" w:cs="Times New Roman"/>
          <w:color w:val="0D0D0D" w:themeColor="text1" w:themeTint="F2"/>
          <w:sz w:val="24"/>
          <w:szCs w:val="24"/>
          <w:lang w:eastAsia="hr-HR"/>
        </w:rPr>
        <w:t xml:space="preserve"> 1. i 3. ovoga Zakona </w:t>
      </w:r>
    </w:p>
    <w:p w14:paraId="2EBF8868"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b) društva kćeri ili povezanog društva ako se primjenjuje članak 29.b stavak 7. ovoga Zakona ili </w:t>
      </w:r>
    </w:p>
    <w:p w14:paraId="04E0D65A" w14:textId="19D03938"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c) podružnice ili poduzetnika koji je osnovao podružnicu ili povezano društvo ako se primjenjuje članak 29.b stavak 11. ovoga Zakona.</w:t>
      </w:r>
    </w:p>
    <w:p w14:paraId="408BE2A2" w14:textId="0DFD08E5"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 xml:space="preserve">(3) </w:t>
      </w:r>
      <w:r w:rsidR="00DA40FD">
        <w:rPr>
          <w:rFonts w:ascii="Times New Roman" w:eastAsia="Times New Roman" w:hAnsi="Times New Roman" w:cs="Times New Roman"/>
          <w:color w:val="0D0D0D" w:themeColor="text1" w:themeTint="F2"/>
          <w:sz w:val="24"/>
          <w:szCs w:val="24"/>
          <w:lang w:eastAsia="hr-HR"/>
        </w:rPr>
        <w:t>Odredb</w:t>
      </w:r>
      <w:r w:rsidR="00192310">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 stavka 2. ovoga članka ne primjenjuju se ako je izvješće o informacijama o porezu na dobit, koje je objavljeno u skladu sa stavkom 1. ovoga članka, </w:t>
      </w:r>
      <w:r w:rsidR="00DA40FD">
        <w:rPr>
          <w:rFonts w:ascii="Times New Roman" w:eastAsia="Times New Roman" w:hAnsi="Times New Roman" w:cs="Times New Roman"/>
          <w:color w:val="0D0D0D" w:themeColor="text1" w:themeTint="F2"/>
          <w:sz w:val="24"/>
          <w:szCs w:val="24"/>
          <w:lang w:eastAsia="hr-HR"/>
        </w:rPr>
        <w:t>besplatno i javno</w:t>
      </w:r>
      <w:r w:rsidR="0060562B">
        <w:rPr>
          <w:rFonts w:ascii="Times New Roman" w:eastAsia="Times New Roman" w:hAnsi="Times New Roman" w:cs="Times New Roman"/>
          <w:color w:val="0D0D0D" w:themeColor="text1" w:themeTint="F2"/>
          <w:sz w:val="24"/>
          <w:szCs w:val="24"/>
          <w:lang w:eastAsia="hr-HR"/>
        </w:rPr>
        <w:t xml:space="preserve"> dostupno</w:t>
      </w:r>
      <w:r w:rsidR="0060562B" w:rsidDel="0060562B">
        <w:rPr>
          <w:rFonts w:ascii="Times New Roman" w:eastAsia="Times New Roman" w:hAnsi="Times New Roman" w:cs="Times New Roman"/>
          <w:color w:val="0D0D0D" w:themeColor="text1" w:themeTint="F2"/>
          <w:sz w:val="24"/>
          <w:szCs w:val="24"/>
          <w:lang w:eastAsia="hr-HR"/>
        </w:rPr>
        <w:t xml:space="preserve"> </w:t>
      </w:r>
      <w:r w:rsidR="00DA40FD">
        <w:rPr>
          <w:rFonts w:ascii="Times New Roman" w:eastAsia="Times New Roman" w:hAnsi="Times New Roman" w:cs="Times New Roman"/>
          <w:color w:val="0D0D0D" w:themeColor="text1" w:themeTint="F2"/>
          <w:sz w:val="24"/>
          <w:szCs w:val="24"/>
          <w:lang w:eastAsia="hr-HR"/>
        </w:rPr>
        <w:t xml:space="preserve"> bilo kojoj trećoj strani</w:t>
      </w:r>
      <w:r w:rsidRPr="00847A0E">
        <w:rPr>
          <w:rFonts w:ascii="Times New Roman" w:eastAsia="Times New Roman" w:hAnsi="Times New Roman" w:cs="Times New Roman"/>
          <w:color w:val="0D0D0D" w:themeColor="text1" w:themeTint="F2"/>
          <w:sz w:val="24"/>
          <w:szCs w:val="24"/>
          <w:lang w:eastAsia="hr-HR"/>
        </w:rPr>
        <w:t xml:space="preserve"> koja se nalazi u Europskoj uniji u strojno čitljivom elektroničkom formatu za izvještavanje na mrežnim stranicama Registra godišnjih financijskih izvještaja.</w:t>
      </w:r>
    </w:p>
    <w:p w14:paraId="51823392" w14:textId="2DF65C8C"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(4) Mrežne </w:t>
      </w:r>
      <w:r w:rsidR="008D569A">
        <w:rPr>
          <w:rFonts w:ascii="Times New Roman" w:eastAsia="Times New Roman" w:hAnsi="Times New Roman" w:cs="Times New Roman"/>
          <w:color w:val="0D0D0D" w:themeColor="text1" w:themeTint="F2"/>
          <w:sz w:val="24"/>
          <w:szCs w:val="24"/>
          <w:lang w:eastAsia="hr-HR"/>
        </w:rPr>
        <w:t>stanice poduzetnika i podružnice</w:t>
      </w:r>
      <w:r w:rsidRPr="00847A0E">
        <w:rPr>
          <w:rFonts w:ascii="Times New Roman" w:eastAsia="Times New Roman" w:hAnsi="Times New Roman" w:cs="Times New Roman"/>
          <w:color w:val="0D0D0D" w:themeColor="text1" w:themeTint="F2"/>
          <w:sz w:val="24"/>
          <w:szCs w:val="24"/>
          <w:lang w:eastAsia="hr-HR"/>
        </w:rPr>
        <w:t xml:space="preserve"> iz stavka 2. ovoga članka moraju sadržavati informacije o izuzeću iz stavka 3. ovoga članka i upućivanje </w:t>
      </w:r>
      <w:r w:rsidR="008D569A">
        <w:rPr>
          <w:rFonts w:ascii="Times New Roman" w:eastAsia="Times New Roman" w:hAnsi="Times New Roman" w:cs="Times New Roman"/>
          <w:color w:val="0D0D0D" w:themeColor="text1" w:themeTint="F2"/>
          <w:sz w:val="24"/>
          <w:szCs w:val="24"/>
          <w:lang w:eastAsia="hr-HR"/>
        </w:rPr>
        <w:t>na mrežne stranice relevantnog r</w:t>
      </w:r>
      <w:r w:rsidRPr="00847A0E">
        <w:rPr>
          <w:rFonts w:ascii="Times New Roman" w:eastAsia="Times New Roman" w:hAnsi="Times New Roman" w:cs="Times New Roman"/>
          <w:color w:val="0D0D0D" w:themeColor="text1" w:themeTint="F2"/>
          <w:sz w:val="24"/>
          <w:szCs w:val="24"/>
          <w:lang w:eastAsia="hr-HR"/>
        </w:rPr>
        <w:t>egistra godišnjih financijskih izvještaja.</w:t>
      </w:r>
    </w:p>
    <w:p w14:paraId="0B015643" w14:textId="2F9FE94F"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(5) Izvješće </w:t>
      </w:r>
      <w:r w:rsidR="00085F6A">
        <w:rPr>
          <w:rFonts w:ascii="Times New Roman" w:eastAsia="Times New Roman" w:hAnsi="Times New Roman" w:cs="Times New Roman"/>
          <w:color w:val="0D0D0D" w:themeColor="text1" w:themeTint="F2"/>
          <w:sz w:val="24"/>
          <w:szCs w:val="24"/>
          <w:lang w:eastAsia="hr-HR"/>
        </w:rPr>
        <w:t xml:space="preserve">o informacijama o porezu na dobit </w:t>
      </w:r>
      <w:r w:rsidRPr="00847A0E">
        <w:rPr>
          <w:rFonts w:ascii="Times New Roman" w:eastAsia="Times New Roman" w:hAnsi="Times New Roman" w:cs="Times New Roman"/>
          <w:color w:val="0D0D0D" w:themeColor="text1" w:themeTint="F2"/>
          <w:sz w:val="24"/>
          <w:szCs w:val="24"/>
          <w:lang w:eastAsia="hr-HR"/>
        </w:rPr>
        <w:t>iz članka 29.b stavaka 1., 3., 7., 11. i 19. ovoga Zakona i</w:t>
      </w:r>
      <w:r w:rsidR="001C60DA">
        <w:rPr>
          <w:rFonts w:ascii="Times New Roman" w:eastAsia="Times New Roman" w:hAnsi="Times New Roman" w:cs="Times New Roman"/>
          <w:color w:val="0D0D0D" w:themeColor="text1" w:themeTint="F2"/>
          <w:sz w:val="24"/>
          <w:szCs w:val="24"/>
          <w:lang w:eastAsia="hr-HR"/>
        </w:rPr>
        <w:t>li</w:t>
      </w:r>
      <w:r w:rsidRPr="00847A0E">
        <w:rPr>
          <w:rFonts w:ascii="Times New Roman" w:eastAsia="Times New Roman" w:hAnsi="Times New Roman" w:cs="Times New Roman"/>
          <w:color w:val="0D0D0D" w:themeColor="text1" w:themeTint="F2"/>
          <w:sz w:val="24"/>
          <w:szCs w:val="24"/>
          <w:lang w:eastAsia="hr-HR"/>
        </w:rPr>
        <w:t xml:space="preserve"> izjava iz članka 29.b </w:t>
      </w:r>
      <w:r w:rsidR="00925987" w:rsidRPr="00847A0E">
        <w:rPr>
          <w:rFonts w:ascii="Times New Roman" w:eastAsia="Times New Roman" w:hAnsi="Times New Roman" w:cs="Times New Roman"/>
          <w:color w:val="0D0D0D" w:themeColor="text1" w:themeTint="F2"/>
          <w:sz w:val="24"/>
          <w:szCs w:val="24"/>
          <w:lang w:eastAsia="hr-HR"/>
        </w:rPr>
        <w:t xml:space="preserve">stavaka 9. i 13. </w:t>
      </w:r>
      <w:r w:rsidRPr="00847A0E">
        <w:rPr>
          <w:rFonts w:ascii="Times New Roman" w:eastAsia="Times New Roman" w:hAnsi="Times New Roman" w:cs="Times New Roman"/>
          <w:color w:val="0D0D0D" w:themeColor="text1" w:themeTint="F2"/>
          <w:sz w:val="24"/>
          <w:szCs w:val="24"/>
          <w:lang w:eastAsia="hr-HR"/>
        </w:rPr>
        <w:t>ovoga Zakona ostaju dostupni na relevantn</w:t>
      </w:r>
      <w:r w:rsidR="008E6A52">
        <w:rPr>
          <w:rFonts w:ascii="Times New Roman" w:eastAsia="Times New Roman" w:hAnsi="Times New Roman" w:cs="Times New Roman"/>
          <w:color w:val="0D0D0D" w:themeColor="text1" w:themeTint="F2"/>
          <w:sz w:val="24"/>
          <w:szCs w:val="24"/>
          <w:lang w:eastAsia="hr-HR"/>
        </w:rPr>
        <w:t>oj</w:t>
      </w:r>
      <w:r w:rsidRPr="00847A0E">
        <w:rPr>
          <w:rFonts w:ascii="Times New Roman" w:eastAsia="Times New Roman" w:hAnsi="Times New Roman" w:cs="Times New Roman"/>
          <w:color w:val="0D0D0D" w:themeColor="text1" w:themeTint="F2"/>
          <w:sz w:val="24"/>
          <w:szCs w:val="24"/>
          <w:lang w:eastAsia="hr-HR"/>
        </w:rPr>
        <w:t xml:space="preserve"> mrežn</w:t>
      </w:r>
      <w:r w:rsidR="008E6A52">
        <w:rPr>
          <w:rFonts w:ascii="Times New Roman" w:eastAsia="Times New Roman" w:hAnsi="Times New Roman" w:cs="Times New Roman"/>
          <w:color w:val="0D0D0D" w:themeColor="text1" w:themeTint="F2"/>
          <w:sz w:val="24"/>
          <w:szCs w:val="24"/>
          <w:lang w:eastAsia="hr-HR"/>
        </w:rPr>
        <w:t>oj</w:t>
      </w:r>
      <w:r w:rsidRPr="00847A0E">
        <w:rPr>
          <w:rFonts w:ascii="Times New Roman" w:eastAsia="Times New Roman" w:hAnsi="Times New Roman" w:cs="Times New Roman"/>
          <w:color w:val="0D0D0D" w:themeColor="text1" w:themeTint="F2"/>
          <w:sz w:val="24"/>
          <w:szCs w:val="24"/>
          <w:lang w:eastAsia="hr-HR"/>
        </w:rPr>
        <w:t xml:space="preserve"> stranic</w:t>
      </w:r>
      <w:r w:rsidR="008E6A52">
        <w:rPr>
          <w:rFonts w:ascii="Times New Roman" w:eastAsia="Times New Roman" w:hAnsi="Times New Roman" w:cs="Times New Roman"/>
          <w:color w:val="0D0D0D" w:themeColor="text1" w:themeTint="F2"/>
          <w:sz w:val="24"/>
          <w:szCs w:val="24"/>
          <w:lang w:eastAsia="hr-HR"/>
        </w:rPr>
        <w:t>i</w:t>
      </w:r>
      <w:r w:rsidRPr="00847A0E">
        <w:rPr>
          <w:rFonts w:ascii="Times New Roman" w:eastAsia="Times New Roman" w:hAnsi="Times New Roman" w:cs="Times New Roman"/>
          <w:color w:val="0D0D0D" w:themeColor="text1" w:themeTint="F2"/>
          <w:sz w:val="24"/>
          <w:szCs w:val="24"/>
          <w:lang w:eastAsia="hr-HR"/>
        </w:rPr>
        <w:t xml:space="preserve"> najmanje pet uzastopnih godina</w:t>
      </w:r>
      <w:r w:rsidR="008E6A52">
        <w:rPr>
          <w:rFonts w:ascii="Times New Roman" w:eastAsia="Times New Roman" w:hAnsi="Times New Roman" w:cs="Times New Roman"/>
          <w:color w:val="0D0D0D" w:themeColor="text1" w:themeTint="F2"/>
          <w:sz w:val="24"/>
          <w:szCs w:val="24"/>
          <w:lang w:eastAsia="hr-HR"/>
        </w:rPr>
        <w:t xml:space="preserve"> od dana objave</w:t>
      </w:r>
      <w:r w:rsidRPr="00847A0E">
        <w:rPr>
          <w:rFonts w:ascii="Times New Roman" w:eastAsia="Times New Roman" w:hAnsi="Times New Roman" w:cs="Times New Roman"/>
          <w:color w:val="0D0D0D" w:themeColor="text1" w:themeTint="F2"/>
          <w:sz w:val="24"/>
          <w:szCs w:val="24"/>
          <w:lang w:eastAsia="hr-HR"/>
        </w:rPr>
        <w:t xml:space="preserve">. </w:t>
      </w:r>
    </w:p>
    <w:p w14:paraId="4D57033C"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1E23E5CC"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Odgovornost </w:t>
      </w:r>
    </w:p>
    <w:p w14:paraId="62338425"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29.f</w:t>
      </w:r>
    </w:p>
    <w:p w14:paraId="6D6172C1" w14:textId="23900178"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Članovi</w:t>
      </w:r>
      <w:r w:rsidR="00A37FC9">
        <w:rPr>
          <w:rFonts w:ascii="Times New Roman" w:eastAsia="Times New Roman" w:hAnsi="Times New Roman" w:cs="Times New Roman"/>
          <w:color w:val="0D0D0D" w:themeColor="text1" w:themeTint="F2"/>
          <w:sz w:val="24"/>
          <w:szCs w:val="24"/>
          <w:lang w:eastAsia="hr-HR"/>
        </w:rPr>
        <w:t xml:space="preserve"> </w:t>
      </w:r>
      <w:r w:rsidR="00B647F0">
        <w:rPr>
          <w:rFonts w:ascii="Times New Roman" w:eastAsia="Times New Roman" w:hAnsi="Times New Roman" w:cs="Times New Roman"/>
          <w:color w:val="0D0D0D" w:themeColor="text1" w:themeTint="F2"/>
          <w:sz w:val="24"/>
          <w:szCs w:val="24"/>
          <w:lang w:eastAsia="hr-HR"/>
        </w:rPr>
        <w:t>administrativnih, upravljačkih i nadzornih tijela</w:t>
      </w:r>
      <w:r w:rsidRPr="00847A0E">
        <w:rPr>
          <w:rFonts w:ascii="Times New Roman" w:eastAsia="Times New Roman" w:hAnsi="Times New Roman" w:cs="Times New Roman"/>
          <w:color w:val="0D0D0D" w:themeColor="text1" w:themeTint="F2"/>
          <w:sz w:val="24"/>
          <w:szCs w:val="24"/>
          <w:lang w:eastAsia="hr-HR"/>
        </w:rPr>
        <w:t>, krajnjeg matičnog društva ili samostalnog poduzetnika iz članka 29.b stav</w:t>
      </w:r>
      <w:r w:rsidR="00235513">
        <w:rPr>
          <w:rFonts w:ascii="Times New Roman" w:eastAsia="Times New Roman" w:hAnsi="Times New Roman" w:cs="Times New Roman"/>
          <w:color w:val="0D0D0D" w:themeColor="text1" w:themeTint="F2"/>
          <w:sz w:val="24"/>
          <w:szCs w:val="24"/>
          <w:lang w:eastAsia="hr-HR"/>
        </w:rPr>
        <w:t>a</w:t>
      </w:r>
      <w:r w:rsidRPr="00847A0E">
        <w:rPr>
          <w:rFonts w:ascii="Times New Roman" w:eastAsia="Times New Roman" w:hAnsi="Times New Roman" w:cs="Times New Roman"/>
          <w:color w:val="0D0D0D" w:themeColor="text1" w:themeTint="F2"/>
          <w:sz w:val="24"/>
          <w:szCs w:val="24"/>
          <w:lang w:eastAsia="hr-HR"/>
        </w:rPr>
        <w:t xml:space="preserve">ka 1. i 3. </w:t>
      </w:r>
      <w:r w:rsidR="00566072">
        <w:rPr>
          <w:rFonts w:ascii="Times New Roman" w:eastAsia="Times New Roman" w:hAnsi="Times New Roman" w:cs="Times New Roman"/>
          <w:color w:val="0D0D0D" w:themeColor="text1" w:themeTint="F2"/>
          <w:sz w:val="24"/>
          <w:szCs w:val="24"/>
          <w:lang w:eastAsia="hr-HR"/>
        </w:rPr>
        <w:t>ovoga Zakona</w:t>
      </w:r>
      <w:r w:rsidRPr="00847A0E">
        <w:rPr>
          <w:rFonts w:ascii="Times New Roman" w:eastAsia="Times New Roman" w:hAnsi="Times New Roman" w:cs="Times New Roman"/>
          <w:color w:val="0D0D0D" w:themeColor="text1" w:themeTint="F2"/>
          <w:sz w:val="24"/>
          <w:szCs w:val="24"/>
          <w:lang w:eastAsia="hr-HR"/>
        </w:rPr>
        <w:t xml:space="preserve"> solidarno su odgovorni, u okviru nadležnosti koju imaju na temelju ovoga Zakona ili drugih propisa, za sastavljanje, objavljivanje i javnu dostupnost izvješća o informacijama o porezu na dobit u skladu s člancima 29.b, 29.c,</w:t>
      </w:r>
      <w:r w:rsidR="00307E04">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29.d i 29.e ovoga Zakona. </w:t>
      </w:r>
    </w:p>
    <w:p w14:paraId="4E7C44DB" w14:textId="5283A8A9"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(2) Članovi </w:t>
      </w:r>
      <w:r w:rsidR="00566072">
        <w:rPr>
          <w:rFonts w:ascii="Times New Roman" w:eastAsia="Times New Roman" w:hAnsi="Times New Roman" w:cs="Times New Roman"/>
          <w:color w:val="0D0D0D" w:themeColor="text1" w:themeTint="F2"/>
          <w:sz w:val="24"/>
          <w:szCs w:val="24"/>
          <w:lang w:eastAsia="hr-HR"/>
        </w:rPr>
        <w:t>administrativnih, upravljačkih i nadzornih tijela</w:t>
      </w:r>
      <w:r w:rsidRPr="00847A0E" w:rsidDel="0042466B">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 xml:space="preserve">društva kćeri iz članka 29.b stavka </w:t>
      </w:r>
      <w:r w:rsidR="00A37FC9">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 xml:space="preserve">. ovoga Zakona </w:t>
      </w:r>
      <w:r w:rsidR="00F7261F" w:rsidRPr="00EC198F">
        <w:rPr>
          <w:rFonts w:ascii="Times New Roman" w:eastAsia="Times New Roman" w:hAnsi="Times New Roman" w:cs="Times New Roman"/>
          <w:color w:val="0D0D0D" w:themeColor="text1" w:themeTint="F2"/>
          <w:sz w:val="24"/>
          <w:szCs w:val="24"/>
          <w:lang w:eastAsia="hr-HR"/>
        </w:rPr>
        <w:t>i osoba ovlaštena da u poslovanju podružnice</w:t>
      </w:r>
      <w:r w:rsidR="00F7261F">
        <w:rPr>
          <w:rFonts w:ascii="Times New Roman" w:eastAsia="Times New Roman" w:hAnsi="Times New Roman" w:cs="Times New Roman"/>
          <w:color w:val="0D0D0D" w:themeColor="text1" w:themeTint="F2"/>
          <w:sz w:val="24"/>
          <w:szCs w:val="24"/>
          <w:lang w:eastAsia="hr-HR"/>
        </w:rPr>
        <w:t xml:space="preserve"> </w:t>
      </w:r>
      <w:r w:rsidR="00F7261F" w:rsidRPr="00847A0E">
        <w:rPr>
          <w:rFonts w:ascii="Times New Roman" w:eastAsia="Times New Roman" w:hAnsi="Times New Roman" w:cs="Times New Roman"/>
          <w:color w:val="0D0D0D" w:themeColor="text1" w:themeTint="F2"/>
          <w:sz w:val="24"/>
          <w:szCs w:val="24"/>
          <w:lang w:eastAsia="hr-HR"/>
        </w:rPr>
        <w:t xml:space="preserve">iz članka 29.b stavka </w:t>
      </w:r>
      <w:r w:rsidR="00F7261F">
        <w:rPr>
          <w:rFonts w:ascii="Times New Roman" w:eastAsia="Times New Roman" w:hAnsi="Times New Roman" w:cs="Times New Roman"/>
          <w:color w:val="0D0D0D" w:themeColor="text1" w:themeTint="F2"/>
          <w:sz w:val="24"/>
          <w:szCs w:val="24"/>
          <w:lang w:eastAsia="hr-HR"/>
        </w:rPr>
        <w:t>11</w:t>
      </w:r>
      <w:r w:rsidR="00F7261F" w:rsidRPr="00847A0E">
        <w:rPr>
          <w:rFonts w:ascii="Times New Roman" w:eastAsia="Times New Roman" w:hAnsi="Times New Roman" w:cs="Times New Roman"/>
          <w:color w:val="0D0D0D" w:themeColor="text1" w:themeTint="F2"/>
          <w:sz w:val="24"/>
          <w:szCs w:val="24"/>
          <w:lang w:eastAsia="hr-HR"/>
        </w:rPr>
        <w:t>. ovoga Zakona</w:t>
      </w:r>
      <w:r w:rsidR="00F7261F" w:rsidRPr="00EC198F">
        <w:rPr>
          <w:rFonts w:ascii="Times New Roman" w:eastAsia="Times New Roman" w:hAnsi="Times New Roman" w:cs="Times New Roman"/>
          <w:color w:val="0D0D0D" w:themeColor="text1" w:themeTint="F2"/>
          <w:sz w:val="24"/>
          <w:szCs w:val="24"/>
          <w:lang w:eastAsia="hr-HR"/>
        </w:rPr>
        <w:t xml:space="preserve"> zastupa osnivača</w:t>
      </w:r>
      <w:r w:rsidRPr="00847A0E">
        <w:rPr>
          <w:rFonts w:ascii="Times New Roman" w:eastAsia="Times New Roman" w:hAnsi="Times New Roman" w:cs="Times New Roman"/>
          <w:color w:val="0D0D0D" w:themeColor="text1" w:themeTint="F2"/>
          <w:sz w:val="24"/>
          <w:szCs w:val="24"/>
          <w:lang w:eastAsia="hr-HR"/>
        </w:rPr>
        <w:t>, solidarno su odgovorni da je, prema njihovim saznanjima i sposobnostima, izvješće o informacijama o porezu na dobit sastavljeno u skladu s člancima 29.b</w:t>
      </w:r>
      <w:r w:rsidR="00817A78">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29.c</w:t>
      </w:r>
      <w:r w:rsidR="00817A78">
        <w:rPr>
          <w:rFonts w:ascii="Times New Roman" w:eastAsia="Times New Roman" w:hAnsi="Times New Roman" w:cs="Times New Roman"/>
          <w:color w:val="0D0D0D" w:themeColor="text1" w:themeTint="F2"/>
          <w:sz w:val="24"/>
          <w:szCs w:val="24"/>
          <w:lang w:eastAsia="hr-HR"/>
        </w:rPr>
        <w:t xml:space="preserve"> i 29.d</w:t>
      </w:r>
      <w:r w:rsidRPr="00847A0E">
        <w:rPr>
          <w:rFonts w:ascii="Times New Roman" w:eastAsia="Times New Roman" w:hAnsi="Times New Roman" w:cs="Times New Roman"/>
          <w:color w:val="0D0D0D" w:themeColor="text1" w:themeTint="F2"/>
          <w:sz w:val="24"/>
          <w:szCs w:val="24"/>
          <w:lang w:eastAsia="hr-HR"/>
        </w:rPr>
        <w:t xml:space="preserve"> ovoga Zakona, odnosno da je usklađeno, kako je to relevantno, s člancima 29.b</w:t>
      </w:r>
      <w:r w:rsidR="00817A78">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29.c</w:t>
      </w:r>
      <w:r w:rsidR="00817A78">
        <w:rPr>
          <w:rFonts w:ascii="Times New Roman" w:eastAsia="Times New Roman" w:hAnsi="Times New Roman" w:cs="Times New Roman"/>
          <w:color w:val="0D0D0D" w:themeColor="text1" w:themeTint="F2"/>
          <w:sz w:val="24"/>
          <w:szCs w:val="24"/>
          <w:lang w:eastAsia="hr-HR"/>
        </w:rPr>
        <w:t xml:space="preserve"> i 29.d</w:t>
      </w:r>
      <w:r w:rsidRPr="00847A0E">
        <w:rPr>
          <w:rFonts w:ascii="Times New Roman" w:eastAsia="Times New Roman" w:hAnsi="Times New Roman" w:cs="Times New Roman"/>
          <w:color w:val="0D0D0D" w:themeColor="text1" w:themeTint="F2"/>
          <w:sz w:val="24"/>
          <w:szCs w:val="24"/>
          <w:lang w:eastAsia="hr-HR"/>
        </w:rPr>
        <w:t xml:space="preserve"> ovoga Zakona te da je javno dostupno u skladu s člankom 29.e ovoga Zakona.</w:t>
      </w:r>
    </w:p>
    <w:p w14:paraId="106A7162" w14:textId="77777777"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5E8C7EB0" w14:textId="77777777"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Izjava ovlaštenog revizora</w:t>
      </w:r>
    </w:p>
    <w:p w14:paraId="4EE507B8" w14:textId="00C01AD2" w:rsidR="00700364" w:rsidRPr="00847A0E" w:rsidRDefault="00700364"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w:t>
      </w:r>
      <w:r w:rsidR="00420A4A" w:rsidRPr="00847A0E">
        <w:rPr>
          <w:rFonts w:ascii="Times New Roman" w:eastAsia="Times New Roman" w:hAnsi="Times New Roman" w:cs="Times New Roman"/>
          <w:color w:val="0D0D0D" w:themeColor="text1" w:themeTint="F2"/>
          <w:sz w:val="24"/>
          <w:szCs w:val="24"/>
          <w:lang w:eastAsia="hr-HR"/>
        </w:rPr>
        <w:t>g</w:t>
      </w:r>
    </w:p>
    <w:p w14:paraId="4365F942" w14:textId="7F74F5A2" w:rsidR="00700364" w:rsidRPr="00847A0E" w:rsidRDefault="00700364"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Samostalni revizor ili više njih ili revizorsko društvo ili više njih dužni su u revizorskom izvješću navesti je li za poslovnu godinu</w:t>
      </w:r>
      <w:r w:rsidR="0047365C">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koja prethodi poslovnoj godini za koju su pripremljeni godišnji financijski izvještaji koji su predmet revizije</w:t>
      </w:r>
      <w:r w:rsidR="0047365C">
        <w:rPr>
          <w:rFonts w:ascii="Times New Roman" w:eastAsia="Times New Roman" w:hAnsi="Times New Roman" w:cs="Times New Roman"/>
          <w:color w:val="0D0D0D" w:themeColor="text1" w:themeTint="F2"/>
          <w:sz w:val="24"/>
          <w:szCs w:val="24"/>
          <w:lang w:eastAsia="hr-HR"/>
        </w:rPr>
        <w:t>,</w:t>
      </w:r>
      <w:r w:rsidRPr="00847A0E">
        <w:rPr>
          <w:rFonts w:ascii="Times New Roman" w:eastAsia="Times New Roman" w:hAnsi="Times New Roman" w:cs="Times New Roman"/>
          <w:color w:val="0D0D0D" w:themeColor="text1" w:themeTint="F2"/>
          <w:sz w:val="24"/>
          <w:szCs w:val="24"/>
          <w:lang w:eastAsia="hr-HR"/>
        </w:rPr>
        <w:t xml:space="preserve"> objavljeno izvješće o informacijama o porezu na dobit i, ako jest, je li objavljeno u skladu s člankom 29.e ovoga Zakona.“.</w:t>
      </w:r>
    </w:p>
    <w:p w14:paraId="238B8060" w14:textId="77777777" w:rsidR="00053505" w:rsidRPr="00847A0E" w:rsidRDefault="00053505"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4B17E7FB" w14:textId="1FEA41D3" w:rsidR="00363C9B" w:rsidRPr="00847A0E" w:rsidRDefault="006E0F90" w:rsidP="00BC3B66">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Članak 1</w:t>
      </w:r>
      <w:r w:rsidR="000E530D">
        <w:rPr>
          <w:rFonts w:ascii="Times New Roman" w:eastAsia="Times New Roman" w:hAnsi="Times New Roman" w:cs="Times New Roman"/>
          <w:b/>
          <w:color w:val="0D0D0D" w:themeColor="text1" w:themeTint="F2"/>
          <w:sz w:val="24"/>
          <w:szCs w:val="24"/>
          <w:lang w:eastAsia="hr-HR"/>
        </w:rPr>
        <w:t>3</w:t>
      </w:r>
      <w:r w:rsidR="00363C9B" w:rsidRPr="00847A0E">
        <w:rPr>
          <w:rFonts w:ascii="Times New Roman" w:eastAsia="Times New Roman" w:hAnsi="Times New Roman" w:cs="Times New Roman"/>
          <w:b/>
          <w:color w:val="0D0D0D" w:themeColor="text1" w:themeTint="F2"/>
          <w:sz w:val="24"/>
          <w:szCs w:val="24"/>
          <w:lang w:eastAsia="hr-HR"/>
        </w:rPr>
        <w:t>.</w:t>
      </w:r>
    </w:p>
    <w:p w14:paraId="58A5EA88" w14:textId="34607AB9" w:rsidR="00C50DA0" w:rsidRDefault="007A242A"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U članku 30</w:t>
      </w:r>
      <w:r w:rsidR="005E479E" w:rsidRPr="00847A0E">
        <w:rPr>
          <w:rFonts w:ascii="Times New Roman" w:eastAsia="Times New Roman" w:hAnsi="Times New Roman" w:cs="Times New Roman"/>
          <w:color w:val="0D0D0D" w:themeColor="text1" w:themeTint="F2"/>
          <w:sz w:val="24"/>
          <w:szCs w:val="24"/>
          <w:lang w:eastAsia="hr-HR"/>
        </w:rPr>
        <w:t>. stavku 1. točki 1. riječi: „i trgovac pojedinac određeni“ zamjenjuju se riječima: „kako je određeno“.</w:t>
      </w:r>
    </w:p>
    <w:p w14:paraId="686DAFF9" w14:textId="49CA6C34" w:rsidR="00E20AC5" w:rsidRDefault="00A521EC"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Iza točke 2. </w:t>
      </w:r>
      <w:r w:rsidR="00E20AC5">
        <w:rPr>
          <w:rFonts w:ascii="Times New Roman" w:eastAsia="Times New Roman" w:hAnsi="Times New Roman" w:cs="Times New Roman"/>
          <w:color w:val="0D0D0D" w:themeColor="text1" w:themeTint="F2"/>
          <w:sz w:val="24"/>
          <w:szCs w:val="24"/>
          <w:lang w:eastAsia="hr-HR"/>
        </w:rPr>
        <w:t xml:space="preserve">briše se točka i </w:t>
      </w:r>
      <w:r>
        <w:rPr>
          <w:rFonts w:ascii="Times New Roman" w:eastAsia="Times New Roman" w:hAnsi="Times New Roman" w:cs="Times New Roman"/>
          <w:color w:val="0D0D0D" w:themeColor="text1" w:themeTint="F2"/>
          <w:sz w:val="24"/>
          <w:szCs w:val="24"/>
          <w:lang w:eastAsia="hr-HR"/>
        </w:rPr>
        <w:t xml:space="preserve">dodaje se </w:t>
      </w:r>
      <w:r w:rsidR="005545A6">
        <w:rPr>
          <w:rFonts w:ascii="Times New Roman" w:eastAsia="Times New Roman" w:hAnsi="Times New Roman" w:cs="Times New Roman"/>
          <w:color w:val="0D0D0D" w:themeColor="text1" w:themeTint="F2"/>
          <w:sz w:val="24"/>
          <w:szCs w:val="24"/>
          <w:lang w:eastAsia="hr-HR"/>
        </w:rPr>
        <w:t xml:space="preserve">točka </w:t>
      </w:r>
      <w:r w:rsidR="00C50DA0" w:rsidRPr="00DA1F64">
        <w:rPr>
          <w:rFonts w:ascii="Times New Roman" w:eastAsia="Times New Roman" w:hAnsi="Times New Roman" w:cs="Times New Roman"/>
          <w:color w:val="0D0D0D" w:themeColor="text1" w:themeTint="F2"/>
          <w:sz w:val="24"/>
          <w:szCs w:val="24"/>
          <w:lang w:eastAsia="hr-HR"/>
        </w:rPr>
        <w:t xml:space="preserve">3. </w:t>
      </w:r>
      <w:r>
        <w:rPr>
          <w:rFonts w:ascii="Times New Roman" w:eastAsia="Times New Roman" w:hAnsi="Times New Roman" w:cs="Times New Roman"/>
          <w:color w:val="0D0D0D" w:themeColor="text1" w:themeTint="F2"/>
          <w:sz w:val="24"/>
          <w:szCs w:val="24"/>
          <w:lang w:eastAsia="hr-HR"/>
        </w:rPr>
        <w:t>koja glasi:</w:t>
      </w:r>
      <w:r w:rsidR="00764601">
        <w:rPr>
          <w:rFonts w:ascii="Times New Roman" w:eastAsia="Times New Roman" w:hAnsi="Times New Roman" w:cs="Times New Roman"/>
          <w:color w:val="0D0D0D" w:themeColor="text1" w:themeTint="F2"/>
          <w:sz w:val="24"/>
          <w:szCs w:val="24"/>
          <w:lang w:eastAsia="hr-HR"/>
        </w:rPr>
        <w:t xml:space="preserve"> </w:t>
      </w:r>
    </w:p>
    <w:p w14:paraId="1469FA9F" w14:textId="6196920C" w:rsidR="00C50DA0" w:rsidRDefault="00A521EC"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 xml:space="preserve">„3. </w:t>
      </w:r>
      <w:r w:rsidR="00C50DA0" w:rsidRPr="00DA1F64">
        <w:rPr>
          <w:rFonts w:ascii="Times New Roman" w:eastAsia="Times New Roman" w:hAnsi="Times New Roman" w:cs="Times New Roman"/>
          <w:color w:val="0D0D0D" w:themeColor="text1" w:themeTint="F2"/>
          <w:sz w:val="24"/>
          <w:szCs w:val="24"/>
          <w:lang w:eastAsia="hr-HR"/>
        </w:rPr>
        <w:t xml:space="preserve">kreditna unija kako je određeno propisima </w:t>
      </w:r>
      <w:r w:rsidR="001D7C6C">
        <w:rPr>
          <w:rFonts w:ascii="Times New Roman" w:eastAsia="Times New Roman" w:hAnsi="Times New Roman" w:cs="Times New Roman"/>
          <w:color w:val="0D0D0D" w:themeColor="text1" w:themeTint="F2"/>
          <w:sz w:val="24"/>
          <w:szCs w:val="24"/>
          <w:lang w:eastAsia="hr-HR"/>
        </w:rPr>
        <w:t xml:space="preserve">kojima </w:t>
      </w:r>
      <w:r w:rsidR="00C50DA0" w:rsidRPr="00DA1F64">
        <w:rPr>
          <w:rFonts w:ascii="Times New Roman" w:eastAsia="Times New Roman" w:hAnsi="Times New Roman" w:cs="Times New Roman"/>
          <w:color w:val="0D0D0D" w:themeColor="text1" w:themeTint="F2"/>
          <w:sz w:val="24"/>
          <w:szCs w:val="24"/>
          <w:lang w:eastAsia="hr-HR"/>
        </w:rPr>
        <w:t>se uređuje poslovanje kreditnih unija.</w:t>
      </w:r>
      <w:r>
        <w:rPr>
          <w:rFonts w:ascii="Times New Roman" w:eastAsia="Times New Roman" w:hAnsi="Times New Roman" w:cs="Times New Roman"/>
          <w:color w:val="0D0D0D" w:themeColor="text1" w:themeTint="F2"/>
          <w:sz w:val="24"/>
          <w:szCs w:val="24"/>
          <w:lang w:eastAsia="hr-HR"/>
        </w:rPr>
        <w:t>“.</w:t>
      </w:r>
    </w:p>
    <w:p w14:paraId="6E31CF27" w14:textId="4D9BE6EC" w:rsidR="002C6905" w:rsidRPr="002C6905" w:rsidRDefault="002C6905" w:rsidP="002C6905">
      <w:pPr>
        <w:autoSpaceDE w:val="0"/>
        <w:autoSpaceDN w:val="0"/>
        <w:adjustRightInd w:val="0"/>
        <w:spacing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U stavku 5. iza riječi</w:t>
      </w:r>
      <w:r w:rsidR="00BB6CB9">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„stavka 1.“ dodaju se riječi: „toč</w:t>
      </w:r>
      <w:r w:rsidR="00197F95">
        <w:rPr>
          <w:rFonts w:ascii="Times New Roman" w:eastAsia="Times New Roman" w:hAnsi="Times New Roman" w:cs="Times New Roman"/>
          <w:color w:val="0D0D0D" w:themeColor="text1" w:themeTint="F2"/>
          <w:sz w:val="24"/>
          <w:szCs w:val="24"/>
          <w:lang w:eastAsia="hr-HR"/>
        </w:rPr>
        <w:t>aka</w:t>
      </w:r>
      <w:r>
        <w:rPr>
          <w:rFonts w:ascii="Times New Roman" w:eastAsia="Times New Roman" w:hAnsi="Times New Roman" w:cs="Times New Roman"/>
          <w:color w:val="0D0D0D" w:themeColor="text1" w:themeTint="F2"/>
          <w:sz w:val="24"/>
          <w:szCs w:val="24"/>
          <w:lang w:eastAsia="hr-HR"/>
        </w:rPr>
        <w:t xml:space="preserve"> 1. i 2.“</w:t>
      </w:r>
      <w:r w:rsidRPr="002C6905">
        <w:rPr>
          <w:rFonts w:ascii="Times New Roman" w:eastAsia="Times New Roman" w:hAnsi="Times New Roman" w:cs="Times New Roman"/>
          <w:color w:val="0D0D0D" w:themeColor="text1" w:themeTint="F2"/>
          <w:sz w:val="24"/>
          <w:szCs w:val="24"/>
          <w:lang w:eastAsia="hr-HR"/>
        </w:rPr>
        <w:t>.</w:t>
      </w:r>
    </w:p>
    <w:p w14:paraId="1388922E" w14:textId="77777777" w:rsidR="002C6905" w:rsidRDefault="002C6905" w:rsidP="002C6905">
      <w:pPr>
        <w:spacing w:after="135" w:line="240" w:lineRule="auto"/>
        <w:jc w:val="both"/>
        <w:rPr>
          <w:rFonts w:ascii="Times New Roman" w:eastAsia="Times New Roman" w:hAnsi="Times New Roman" w:cs="Times New Roman"/>
          <w:color w:val="0D0D0D" w:themeColor="text1" w:themeTint="F2"/>
          <w:sz w:val="24"/>
          <w:szCs w:val="24"/>
          <w:lang w:eastAsia="hr-HR"/>
        </w:rPr>
      </w:pPr>
      <w:r w:rsidRPr="002C6905">
        <w:rPr>
          <w:rFonts w:ascii="Times New Roman" w:eastAsia="Times New Roman" w:hAnsi="Times New Roman" w:cs="Times New Roman"/>
          <w:color w:val="0D0D0D" w:themeColor="text1" w:themeTint="F2"/>
          <w:sz w:val="24"/>
          <w:szCs w:val="24"/>
          <w:lang w:eastAsia="hr-HR"/>
        </w:rPr>
        <w:t xml:space="preserve">Iza stavka 10. dodaje se stavak 11. koji glasi: </w:t>
      </w:r>
    </w:p>
    <w:p w14:paraId="05000E50" w14:textId="34CDBD92" w:rsidR="002C6905" w:rsidRPr="00847A0E" w:rsidRDefault="002C6905" w:rsidP="002C6905">
      <w:pPr>
        <w:spacing w:after="135"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lastRenderedPageBreak/>
        <w:t>„</w:t>
      </w:r>
      <w:r w:rsidRPr="002C6905">
        <w:rPr>
          <w:rFonts w:ascii="Times New Roman" w:eastAsia="Times New Roman" w:hAnsi="Times New Roman" w:cs="Times New Roman"/>
          <w:color w:val="0D0D0D" w:themeColor="text1" w:themeTint="F2"/>
          <w:sz w:val="24"/>
          <w:szCs w:val="24"/>
          <w:lang w:eastAsia="hr-HR"/>
        </w:rPr>
        <w:t>(11) Poduzetnici iz stavka 1. točke 3. ovoga članka dostavljaju Financijskoj agenciji radi javne objave potpune i točne godišnje financijske izvještaje s pripadajućim revizorskim izvješćem najkasnije u roku od šest mjeseci od z</w:t>
      </w:r>
      <w:r>
        <w:rPr>
          <w:rFonts w:ascii="Times New Roman" w:eastAsia="Times New Roman" w:hAnsi="Times New Roman" w:cs="Times New Roman"/>
          <w:color w:val="0D0D0D" w:themeColor="text1" w:themeTint="F2"/>
          <w:sz w:val="24"/>
          <w:szCs w:val="24"/>
          <w:lang w:eastAsia="hr-HR"/>
        </w:rPr>
        <w:t>adnjeg dana poslovne godine.“</w:t>
      </w:r>
      <w:r w:rsidRPr="002C6905">
        <w:rPr>
          <w:rFonts w:ascii="Times New Roman" w:eastAsia="Times New Roman" w:hAnsi="Times New Roman" w:cs="Times New Roman"/>
          <w:color w:val="0D0D0D" w:themeColor="text1" w:themeTint="F2"/>
          <w:sz w:val="24"/>
          <w:szCs w:val="24"/>
          <w:lang w:eastAsia="hr-HR"/>
        </w:rPr>
        <w:t>.</w:t>
      </w:r>
    </w:p>
    <w:p w14:paraId="745FDC8A" w14:textId="418050DD" w:rsidR="00455051" w:rsidRDefault="00455051"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p>
    <w:p w14:paraId="3E750B71" w14:textId="78EBFABD" w:rsidR="00455051" w:rsidRPr="00847A0E" w:rsidRDefault="00455051" w:rsidP="00BC3B66">
      <w:pPr>
        <w:spacing w:after="135" w:line="240" w:lineRule="auto"/>
        <w:jc w:val="center"/>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Članak 1</w:t>
      </w:r>
      <w:r w:rsidR="000E530D">
        <w:rPr>
          <w:rFonts w:ascii="Times New Roman" w:eastAsia="Times New Roman" w:hAnsi="Times New Roman" w:cs="Times New Roman"/>
          <w:b/>
          <w:color w:val="0D0D0D" w:themeColor="text1" w:themeTint="F2"/>
          <w:sz w:val="24"/>
          <w:szCs w:val="24"/>
          <w:lang w:eastAsia="hr-HR"/>
        </w:rPr>
        <w:t>4</w:t>
      </w:r>
      <w:r w:rsidRPr="00847A0E">
        <w:rPr>
          <w:rFonts w:ascii="Times New Roman" w:eastAsia="Times New Roman" w:hAnsi="Times New Roman" w:cs="Times New Roman"/>
          <w:b/>
          <w:color w:val="0D0D0D" w:themeColor="text1" w:themeTint="F2"/>
          <w:sz w:val="24"/>
          <w:szCs w:val="24"/>
          <w:lang w:eastAsia="hr-HR"/>
        </w:rPr>
        <w:t>.</w:t>
      </w:r>
    </w:p>
    <w:p w14:paraId="17A537C4" w14:textId="399254F5" w:rsidR="00455051" w:rsidRPr="00847A0E" w:rsidRDefault="00455051"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U članku 42. stavku 1. iza točke 32. </w:t>
      </w:r>
      <w:r w:rsidR="00CF0127">
        <w:rPr>
          <w:rFonts w:ascii="Times New Roman" w:eastAsia="Times New Roman" w:hAnsi="Times New Roman" w:cs="Times New Roman"/>
          <w:color w:val="0D0D0D" w:themeColor="text1" w:themeTint="F2"/>
          <w:sz w:val="24"/>
          <w:szCs w:val="24"/>
          <w:lang w:eastAsia="hr-HR"/>
        </w:rPr>
        <w:t xml:space="preserve">dodaju </w:t>
      </w:r>
      <w:r w:rsidRPr="00847A0E">
        <w:rPr>
          <w:rFonts w:ascii="Times New Roman" w:eastAsia="Times New Roman" w:hAnsi="Times New Roman" w:cs="Times New Roman"/>
          <w:color w:val="0D0D0D" w:themeColor="text1" w:themeTint="F2"/>
          <w:sz w:val="24"/>
          <w:szCs w:val="24"/>
          <w:lang w:eastAsia="hr-HR"/>
        </w:rPr>
        <w:t xml:space="preserve">se </w:t>
      </w:r>
      <w:r w:rsidR="002149DE" w:rsidRPr="00847A0E">
        <w:rPr>
          <w:rFonts w:ascii="Times New Roman" w:eastAsia="Times New Roman" w:hAnsi="Times New Roman" w:cs="Times New Roman"/>
          <w:color w:val="0D0D0D" w:themeColor="text1" w:themeTint="F2"/>
          <w:sz w:val="24"/>
          <w:szCs w:val="24"/>
          <w:lang w:eastAsia="hr-HR"/>
        </w:rPr>
        <w:t>nov</w:t>
      </w:r>
      <w:r w:rsidR="005239A2">
        <w:rPr>
          <w:rFonts w:ascii="Times New Roman" w:eastAsia="Times New Roman" w:hAnsi="Times New Roman" w:cs="Times New Roman"/>
          <w:color w:val="0D0D0D" w:themeColor="text1" w:themeTint="F2"/>
          <w:sz w:val="24"/>
          <w:szCs w:val="24"/>
          <w:lang w:eastAsia="hr-HR"/>
        </w:rPr>
        <w:t>e</w:t>
      </w:r>
      <w:r w:rsidR="002149DE" w:rsidRPr="00847A0E">
        <w:rPr>
          <w:rFonts w:ascii="Times New Roman" w:eastAsia="Times New Roman" w:hAnsi="Times New Roman" w:cs="Times New Roman"/>
          <w:color w:val="0D0D0D" w:themeColor="text1" w:themeTint="F2"/>
          <w:sz w:val="24"/>
          <w:szCs w:val="24"/>
          <w:lang w:eastAsia="hr-HR"/>
        </w:rPr>
        <w:t xml:space="preserve"> točk</w:t>
      </w:r>
      <w:r w:rsidR="005239A2">
        <w:rPr>
          <w:rFonts w:ascii="Times New Roman" w:eastAsia="Times New Roman" w:hAnsi="Times New Roman" w:cs="Times New Roman"/>
          <w:color w:val="0D0D0D" w:themeColor="text1" w:themeTint="F2"/>
          <w:sz w:val="24"/>
          <w:szCs w:val="24"/>
          <w:lang w:eastAsia="hr-HR"/>
        </w:rPr>
        <w:t>e</w:t>
      </w:r>
      <w:r w:rsidR="002149DE" w:rsidRPr="00847A0E">
        <w:rPr>
          <w:rFonts w:ascii="Times New Roman" w:eastAsia="Times New Roman" w:hAnsi="Times New Roman" w:cs="Times New Roman"/>
          <w:color w:val="0D0D0D" w:themeColor="text1" w:themeTint="F2"/>
          <w:sz w:val="24"/>
          <w:szCs w:val="24"/>
          <w:lang w:eastAsia="hr-HR"/>
        </w:rPr>
        <w:t xml:space="preserve"> </w:t>
      </w:r>
      <w:r w:rsidRPr="00847A0E">
        <w:rPr>
          <w:rFonts w:ascii="Times New Roman" w:eastAsia="Times New Roman" w:hAnsi="Times New Roman" w:cs="Times New Roman"/>
          <w:color w:val="0D0D0D" w:themeColor="text1" w:themeTint="F2"/>
          <w:sz w:val="24"/>
          <w:szCs w:val="24"/>
          <w:lang w:eastAsia="hr-HR"/>
        </w:rPr>
        <w:t>33.</w:t>
      </w:r>
      <w:r w:rsidR="005239A2">
        <w:rPr>
          <w:rFonts w:ascii="Times New Roman" w:eastAsia="Times New Roman" w:hAnsi="Times New Roman" w:cs="Times New Roman"/>
          <w:color w:val="0D0D0D" w:themeColor="text1" w:themeTint="F2"/>
          <w:sz w:val="24"/>
          <w:szCs w:val="24"/>
          <w:lang w:eastAsia="hr-HR"/>
        </w:rPr>
        <w:t xml:space="preserve"> i 34.</w:t>
      </w:r>
      <w:r w:rsidRPr="00847A0E">
        <w:rPr>
          <w:rFonts w:ascii="Times New Roman" w:eastAsia="Times New Roman" w:hAnsi="Times New Roman" w:cs="Times New Roman"/>
          <w:color w:val="0D0D0D" w:themeColor="text1" w:themeTint="F2"/>
          <w:sz w:val="24"/>
          <w:szCs w:val="24"/>
          <w:lang w:eastAsia="hr-HR"/>
        </w:rPr>
        <w:t xml:space="preserve"> koj</w:t>
      </w:r>
      <w:r w:rsidR="005239A2">
        <w:rPr>
          <w:rFonts w:ascii="Times New Roman" w:eastAsia="Times New Roman" w:hAnsi="Times New Roman" w:cs="Times New Roman"/>
          <w:color w:val="0D0D0D" w:themeColor="text1" w:themeTint="F2"/>
          <w:sz w:val="24"/>
          <w:szCs w:val="24"/>
          <w:lang w:eastAsia="hr-HR"/>
        </w:rPr>
        <w:t>e</w:t>
      </w:r>
      <w:r w:rsidRPr="00847A0E">
        <w:rPr>
          <w:rFonts w:ascii="Times New Roman" w:eastAsia="Times New Roman" w:hAnsi="Times New Roman" w:cs="Times New Roman"/>
          <w:color w:val="0D0D0D" w:themeColor="text1" w:themeTint="F2"/>
          <w:sz w:val="24"/>
          <w:szCs w:val="24"/>
          <w:lang w:eastAsia="hr-HR"/>
        </w:rPr>
        <w:t xml:space="preserve"> </w:t>
      </w:r>
      <w:r w:rsidR="002149DE" w:rsidRPr="00847A0E">
        <w:rPr>
          <w:rFonts w:ascii="Times New Roman" w:eastAsia="Times New Roman" w:hAnsi="Times New Roman" w:cs="Times New Roman"/>
          <w:color w:val="0D0D0D" w:themeColor="text1" w:themeTint="F2"/>
          <w:sz w:val="24"/>
          <w:szCs w:val="24"/>
          <w:lang w:eastAsia="hr-HR"/>
        </w:rPr>
        <w:t>glas</w:t>
      </w:r>
      <w:r w:rsidR="005239A2">
        <w:rPr>
          <w:rFonts w:ascii="Times New Roman" w:eastAsia="Times New Roman" w:hAnsi="Times New Roman" w:cs="Times New Roman"/>
          <w:color w:val="0D0D0D" w:themeColor="text1" w:themeTint="F2"/>
          <w:sz w:val="24"/>
          <w:szCs w:val="24"/>
          <w:lang w:eastAsia="hr-HR"/>
        </w:rPr>
        <w:t>e:</w:t>
      </w:r>
    </w:p>
    <w:p w14:paraId="026FA5B1" w14:textId="3DD2075B" w:rsidR="005239A2" w:rsidRDefault="00455051"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3</w:t>
      </w:r>
      <w:r w:rsidR="00764601">
        <w:rPr>
          <w:rFonts w:ascii="Times New Roman" w:eastAsia="Times New Roman" w:hAnsi="Times New Roman" w:cs="Times New Roman"/>
          <w:color w:val="0D0D0D" w:themeColor="text1" w:themeTint="F2"/>
          <w:sz w:val="24"/>
          <w:szCs w:val="24"/>
          <w:lang w:eastAsia="hr-HR"/>
        </w:rPr>
        <w:t>3</w:t>
      </w:r>
      <w:r w:rsidR="005239A2">
        <w:rPr>
          <w:rFonts w:ascii="Times New Roman" w:eastAsia="Times New Roman" w:hAnsi="Times New Roman" w:cs="Times New Roman"/>
          <w:color w:val="0D0D0D" w:themeColor="text1" w:themeTint="F2"/>
          <w:sz w:val="24"/>
          <w:szCs w:val="24"/>
          <w:lang w:eastAsia="hr-HR"/>
        </w:rPr>
        <w:t>. ne sastavi izvješće o informacijama o porezu na dobit u skladu s člankom 29 b. stav</w:t>
      </w:r>
      <w:r w:rsidR="00796923">
        <w:rPr>
          <w:rFonts w:ascii="Times New Roman" w:eastAsia="Times New Roman" w:hAnsi="Times New Roman" w:cs="Times New Roman"/>
          <w:color w:val="0D0D0D" w:themeColor="text1" w:themeTint="F2"/>
          <w:sz w:val="24"/>
          <w:szCs w:val="24"/>
          <w:lang w:eastAsia="hr-HR"/>
        </w:rPr>
        <w:t>cima</w:t>
      </w:r>
      <w:r w:rsidR="005239A2">
        <w:rPr>
          <w:rFonts w:ascii="Times New Roman" w:eastAsia="Times New Roman" w:hAnsi="Times New Roman" w:cs="Times New Roman"/>
          <w:color w:val="0D0D0D" w:themeColor="text1" w:themeTint="F2"/>
          <w:sz w:val="24"/>
          <w:szCs w:val="24"/>
          <w:lang w:eastAsia="hr-HR"/>
        </w:rPr>
        <w:t xml:space="preserve"> 1., 3. 7. i 11. ovoga Zakona</w:t>
      </w:r>
    </w:p>
    <w:p w14:paraId="1284B01D" w14:textId="79F8F4DA" w:rsidR="00DB1F0F" w:rsidRDefault="00764601"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w:t>
      </w:r>
      <w:r>
        <w:rPr>
          <w:rFonts w:ascii="Times New Roman" w:eastAsia="Times New Roman" w:hAnsi="Times New Roman" w:cs="Times New Roman"/>
          <w:color w:val="0D0D0D" w:themeColor="text1" w:themeTint="F2"/>
          <w:sz w:val="24"/>
          <w:szCs w:val="24"/>
          <w:lang w:eastAsia="hr-HR"/>
        </w:rPr>
        <w:t>4</w:t>
      </w:r>
      <w:r w:rsidR="0014076A" w:rsidRPr="00847A0E">
        <w:rPr>
          <w:rFonts w:ascii="Times New Roman" w:eastAsia="Times New Roman" w:hAnsi="Times New Roman" w:cs="Times New Roman"/>
          <w:color w:val="0D0D0D" w:themeColor="text1" w:themeTint="F2"/>
          <w:sz w:val="24"/>
          <w:szCs w:val="24"/>
          <w:lang w:eastAsia="hr-HR"/>
        </w:rPr>
        <w:t>. ne objavi izvješće o informacijama o porezu na dobit u skladu s člankom 29.</w:t>
      </w:r>
      <w:r w:rsidR="002149DE">
        <w:rPr>
          <w:rFonts w:ascii="Times New Roman" w:eastAsia="Times New Roman" w:hAnsi="Times New Roman" w:cs="Times New Roman"/>
          <w:color w:val="0D0D0D" w:themeColor="text1" w:themeTint="F2"/>
          <w:sz w:val="24"/>
          <w:szCs w:val="24"/>
          <w:lang w:eastAsia="hr-HR"/>
        </w:rPr>
        <w:t>e stavkom 1.</w:t>
      </w:r>
      <w:r w:rsidR="002149DE" w:rsidRPr="00847A0E">
        <w:rPr>
          <w:rFonts w:ascii="Times New Roman" w:eastAsia="Times New Roman" w:hAnsi="Times New Roman" w:cs="Times New Roman"/>
          <w:color w:val="0D0D0D" w:themeColor="text1" w:themeTint="F2"/>
          <w:sz w:val="24"/>
          <w:szCs w:val="24"/>
          <w:lang w:eastAsia="hr-HR"/>
        </w:rPr>
        <w:t xml:space="preserve"> </w:t>
      </w:r>
      <w:r w:rsidR="0014076A" w:rsidRPr="00847A0E">
        <w:rPr>
          <w:rFonts w:ascii="Times New Roman" w:eastAsia="Times New Roman" w:hAnsi="Times New Roman" w:cs="Times New Roman"/>
          <w:color w:val="0D0D0D" w:themeColor="text1" w:themeTint="F2"/>
          <w:sz w:val="24"/>
          <w:szCs w:val="24"/>
          <w:lang w:eastAsia="hr-HR"/>
        </w:rPr>
        <w:t>ovoga Zakona</w:t>
      </w:r>
      <w:r w:rsidR="00DB1F0F">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w:t>
      </w:r>
    </w:p>
    <w:p w14:paraId="44756F46" w14:textId="70F6CAAA" w:rsidR="003F1591" w:rsidRDefault="003F1591" w:rsidP="003F1591">
      <w:pPr>
        <w:spacing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Dosadašnja točka 33. koja postaje točka 35.</w:t>
      </w:r>
      <w:r w:rsidRPr="003F1591">
        <w:rPr>
          <w:rFonts w:ascii="Times New Roman" w:eastAsia="Times New Roman" w:hAnsi="Times New Roman" w:cs="Times New Roman"/>
          <w:color w:val="0D0D0D" w:themeColor="text1" w:themeTint="F2"/>
          <w:sz w:val="24"/>
          <w:szCs w:val="24"/>
          <w:lang w:eastAsia="hr-HR"/>
        </w:rPr>
        <w:t xml:space="preserve"> mijenja se i glasi:</w:t>
      </w:r>
    </w:p>
    <w:p w14:paraId="6C3C4B9F" w14:textId="46C9E148" w:rsidR="003F1591" w:rsidRPr="003F1591" w:rsidRDefault="003F1591" w:rsidP="003F1591">
      <w:pPr>
        <w:spacing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t>„</w:t>
      </w:r>
      <w:r w:rsidRPr="003F1591">
        <w:rPr>
          <w:rFonts w:ascii="Times New Roman" w:eastAsia="Times New Roman" w:hAnsi="Times New Roman" w:cs="Times New Roman"/>
          <w:color w:val="0D0D0D" w:themeColor="text1" w:themeTint="F2"/>
          <w:sz w:val="24"/>
          <w:szCs w:val="24"/>
          <w:lang w:eastAsia="hr-HR"/>
        </w:rPr>
        <w:t>35. ne dostavi dokumentaciju iz članka 30. stavaka 2., 3., 4. i 11. ovoga Zakona Financijskoj agenciji radi javne objave sukladno rokovima iz članka 30. stavaka 5., 6., 7. i 11. ovoga Zakona ili u slučajevima posebnih okolnosti iz članka 34.a stavka 1.</w:t>
      </w:r>
      <w:r w:rsidR="00512B51" w:rsidRPr="00512B51">
        <w:t xml:space="preserve"> </w:t>
      </w:r>
      <w:r w:rsidR="00512B51" w:rsidRPr="00512B51">
        <w:rPr>
          <w:rFonts w:ascii="Times New Roman" w:eastAsia="Times New Roman" w:hAnsi="Times New Roman" w:cs="Times New Roman"/>
          <w:color w:val="0D0D0D" w:themeColor="text1" w:themeTint="F2"/>
          <w:sz w:val="24"/>
          <w:szCs w:val="24"/>
          <w:lang w:eastAsia="hr-HR"/>
        </w:rPr>
        <w:t>ovoga Zakona</w:t>
      </w:r>
      <w:r w:rsidRPr="003F1591">
        <w:rPr>
          <w:rFonts w:ascii="Times New Roman" w:eastAsia="Times New Roman" w:hAnsi="Times New Roman" w:cs="Times New Roman"/>
          <w:color w:val="0D0D0D" w:themeColor="text1" w:themeTint="F2"/>
          <w:sz w:val="24"/>
          <w:szCs w:val="24"/>
          <w:lang w:eastAsia="hr-HR"/>
        </w:rPr>
        <w:t xml:space="preserve"> u rokovima propisanim pravilnikom iz čla</w:t>
      </w:r>
      <w:r>
        <w:rPr>
          <w:rFonts w:ascii="Times New Roman" w:eastAsia="Times New Roman" w:hAnsi="Times New Roman" w:cs="Times New Roman"/>
          <w:color w:val="0D0D0D" w:themeColor="text1" w:themeTint="F2"/>
          <w:sz w:val="24"/>
          <w:szCs w:val="24"/>
          <w:lang w:eastAsia="hr-HR"/>
        </w:rPr>
        <w:t>nka 34.a stavka 2. ovoga Zakona“.</w:t>
      </w:r>
    </w:p>
    <w:p w14:paraId="7F335953" w14:textId="3C9A5CB7" w:rsidR="0014076A" w:rsidRPr="00847A0E" w:rsidRDefault="0014076A" w:rsidP="00BC3B66">
      <w:pPr>
        <w:spacing w:after="135" w:line="240" w:lineRule="auto"/>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Dosadašnje točke 3</w:t>
      </w:r>
      <w:r w:rsidR="00547F51">
        <w:rPr>
          <w:rFonts w:ascii="Times New Roman" w:eastAsia="Times New Roman" w:hAnsi="Times New Roman" w:cs="Times New Roman"/>
          <w:color w:val="0D0D0D" w:themeColor="text1" w:themeTint="F2"/>
          <w:sz w:val="24"/>
          <w:szCs w:val="24"/>
          <w:lang w:eastAsia="hr-HR"/>
        </w:rPr>
        <w:t>4</w:t>
      </w:r>
      <w:r w:rsidRPr="00847A0E">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 xml:space="preserve"> </w:t>
      </w:r>
      <w:r w:rsidR="00547F51">
        <w:rPr>
          <w:rFonts w:ascii="Times New Roman" w:eastAsia="Times New Roman" w:hAnsi="Times New Roman" w:cs="Times New Roman"/>
          <w:color w:val="0D0D0D" w:themeColor="text1" w:themeTint="F2"/>
          <w:sz w:val="24"/>
          <w:szCs w:val="24"/>
          <w:lang w:eastAsia="hr-HR"/>
        </w:rPr>
        <w:t xml:space="preserve">i </w:t>
      </w:r>
      <w:r w:rsidRPr="00847A0E">
        <w:rPr>
          <w:rFonts w:ascii="Times New Roman" w:eastAsia="Times New Roman" w:hAnsi="Times New Roman" w:cs="Times New Roman"/>
          <w:color w:val="0D0D0D" w:themeColor="text1" w:themeTint="F2"/>
          <w:sz w:val="24"/>
          <w:szCs w:val="24"/>
          <w:lang w:eastAsia="hr-HR"/>
        </w:rPr>
        <w:t xml:space="preserve">35. postaju točke </w:t>
      </w:r>
      <w:r w:rsidR="002149DE" w:rsidRPr="00847A0E">
        <w:rPr>
          <w:rFonts w:ascii="Times New Roman" w:eastAsia="Times New Roman" w:hAnsi="Times New Roman" w:cs="Times New Roman"/>
          <w:color w:val="0D0D0D" w:themeColor="text1" w:themeTint="F2"/>
          <w:sz w:val="24"/>
          <w:szCs w:val="24"/>
          <w:lang w:eastAsia="hr-HR"/>
        </w:rPr>
        <w:t>3</w:t>
      </w:r>
      <w:r w:rsidR="00547F51">
        <w:rPr>
          <w:rFonts w:ascii="Times New Roman" w:eastAsia="Times New Roman" w:hAnsi="Times New Roman" w:cs="Times New Roman"/>
          <w:color w:val="0D0D0D" w:themeColor="text1" w:themeTint="F2"/>
          <w:sz w:val="24"/>
          <w:szCs w:val="24"/>
          <w:lang w:eastAsia="hr-HR"/>
        </w:rPr>
        <w:t>6</w:t>
      </w:r>
      <w:r w:rsidRPr="00847A0E">
        <w:rPr>
          <w:rFonts w:ascii="Times New Roman" w:eastAsia="Times New Roman" w:hAnsi="Times New Roman" w:cs="Times New Roman"/>
          <w:color w:val="0D0D0D" w:themeColor="text1" w:themeTint="F2"/>
          <w:sz w:val="24"/>
          <w:szCs w:val="24"/>
          <w:lang w:eastAsia="hr-HR"/>
        </w:rPr>
        <w:t>.</w:t>
      </w:r>
      <w:r w:rsidR="005239A2">
        <w:rPr>
          <w:rFonts w:ascii="Times New Roman" w:eastAsia="Times New Roman" w:hAnsi="Times New Roman" w:cs="Times New Roman"/>
          <w:color w:val="0D0D0D" w:themeColor="text1" w:themeTint="F2"/>
          <w:sz w:val="24"/>
          <w:szCs w:val="24"/>
          <w:lang w:eastAsia="hr-HR"/>
        </w:rPr>
        <w:t xml:space="preserve"> </w:t>
      </w:r>
      <w:r w:rsidR="00547F51">
        <w:rPr>
          <w:rFonts w:ascii="Times New Roman" w:eastAsia="Times New Roman" w:hAnsi="Times New Roman" w:cs="Times New Roman"/>
          <w:color w:val="0D0D0D" w:themeColor="text1" w:themeTint="F2"/>
          <w:sz w:val="24"/>
          <w:szCs w:val="24"/>
          <w:lang w:eastAsia="hr-HR"/>
        </w:rPr>
        <w:t>i</w:t>
      </w:r>
      <w:r w:rsidR="005239A2">
        <w:rPr>
          <w:rFonts w:ascii="Times New Roman" w:eastAsia="Times New Roman" w:hAnsi="Times New Roman" w:cs="Times New Roman"/>
          <w:color w:val="0D0D0D" w:themeColor="text1" w:themeTint="F2"/>
          <w:sz w:val="24"/>
          <w:szCs w:val="24"/>
          <w:lang w:eastAsia="hr-HR"/>
        </w:rPr>
        <w:t xml:space="preserve"> </w:t>
      </w:r>
      <w:r w:rsidR="002149DE" w:rsidRPr="00847A0E">
        <w:rPr>
          <w:rFonts w:ascii="Times New Roman" w:eastAsia="Times New Roman" w:hAnsi="Times New Roman" w:cs="Times New Roman"/>
          <w:color w:val="0D0D0D" w:themeColor="text1" w:themeTint="F2"/>
          <w:sz w:val="24"/>
          <w:szCs w:val="24"/>
          <w:lang w:eastAsia="hr-HR"/>
        </w:rPr>
        <w:t>3</w:t>
      </w:r>
      <w:r w:rsidR="005239A2">
        <w:rPr>
          <w:rFonts w:ascii="Times New Roman" w:eastAsia="Times New Roman" w:hAnsi="Times New Roman" w:cs="Times New Roman"/>
          <w:color w:val="0D0D0D" w:themeColor="text1" w:themeTint="F2"/>
          <w:sz w:val="24"/>
          <w:szCs w:val="24"/>
          <w:lang w:eastAsia="hr-HR"/>
        </w:rPr>
        <w:t>7</w:t>
      </w:r>
      <w:r w:rsidRPr="00847A0E">
        <w:rPr>
          <w:rFonts w:ascii="Times New Roman" w:eastAsia="Times New Roman" w:hAnsi="Times New Roman" w:cs="Times New Roman"/>
          <w:color w:val="0D0D0D" w:themeColor="text1" w:themeTint="F2"/>
          <w:sz w:val="24"/>
          <w:szCs w:val="24"/>
          <w:lang w:eastAsia="hr-HR"/>
        </w:rPr>
        <w:t>.</w:t>
      </w:r>
    </w:p>
    <w:p w14:paraId="67810C69" w14:textId="77777777" w:rsidR="00D838E6" w:rsidRPr="00847A0E" w:rsidRDefault="00D838E6" w:rsidP="00D838E6">
      <w:pPr>
        <w:spacing w:after="120" w:line="240" w:lineRule="auto"/>
        <w:rPr>
          <w:rFonts w:ascii="Times New Roman" w:eastAsia="Times New Roman" w:hAnsi="Times New Roman" w:cs="Times New Roman"/>
          <w:color w:val="0D0D0D" w:themeColor="text1" w:themeTint="F2"/>
          <w:sz w:val="24"/>
          <w:szCs w:val="24"/>
          <w:lang w:eastAsia="hr-HR"/>
        </w:rPr>
      </w:pPr>
    </w:p>
    <w:p w14:paraId="6DCC9851" w14:textId="7F30B7C6" w:rsidR="00FE388B" w:rsidRPr="00847A0E" w:rsidRDefault="005239A2" w:rsidP="00D838E6">
      <w:pPr>
        <w:spacing w:after="120" w:line="240" w:lineRule="auto"/>
        <w:jc w:val="center"/>
        <w:outlineLvl w:val="3"/>
        <w:rPr>
          <w:rFonts w:ascii="Times New Roman" w:eastAsia="Times New Roman" w:hAnsi="Times New Roman" w:cs="Times New Roman"/>
          <w:b/>
          <w:bCs/>
          <w:color w:val="0D0D0D" w:themeColor="text1" w:themeTint="F2"/>
          <w:sz w:val="24"/>
          <w:szCs w:val="24"/>
          <w:lang w:eastAsia="hr-HR"/>
        </w:rPr>
      </w:pPr>
      <w:r w:rsidRPr="00847A0E">
        <w:rPr>
          <w:rFonts w:ascii="Times New Roman" w:eastAsia="Times New Roman" w:hAnsi="Times New Roman" w:cs="Times New Roman"/>
          <w:b/>
          <w:bCs/>
          <w:color w:val="0D0D0D" w:themeColor="text1" w:themeTint="F2"/>
          <w:sz w:val="24"/>
          <w:szCs w:val="24"/>
          <w:lang w:eastAsia="hr-HR"/>
        </w:rPr>
        <w:t>PRIJELAZN</w:t>
      </w:r>
      <w:r>
        <w:rPr>
          <w:rFonts w:ascii="Times New Roman" w:eastAsia="Times New Roman" w:hAnsi="Times New Roman" w:cs="Times New Roman"/>
          <w:b/>
          <w:bCs/>
          <w:color w:val="0D0D0D" w:themeColor="text1" w:themeTint="F2"/>
          <w:sz w:val="24"/>
          <w:szCs w:val="24"/>
          <w:lang w:eastAsia="hr-HR"/>
        </w:rPr>
        <w:t>E</w:t>
      </w:r>
      <w:r w:rsidRPr="00847A0E">
        <w:rPr>
          <w:rFonts w:ascii="Times New Roman" w:eastAsia="Times New Roman" w:hAnsi="Times New Roman" w:cs="Times New Roman"/>
          <w:b/>
          <w:bCs/>
          <w:color w:val="0D0D0D" w:themeColor="text1" w:themeTint="F2"/>
          <w:sz w:val="24"/>
          <w:szCs w:val="24"/>
          <w:lang w:eastAsia="hr-HR"/>
        </w:rPr>
        <w:t xml:space="preserve"> I ZAVRŠN</w:t>
      </w:r>
      <w:r>
        <w:rPr>
          <w:rFonts w:ascii="Times New Roman" w:eastAsia="Times New Roman" w:hAnsi="Times New Roman" w:cs="Times New Roman"/>
          <w:b/>
          <w:bCs/>
          <w:color w:val="0D0D0D" w:themeColor="text1" w:themeTint="F2"/>
          <w:sz w:val="24"/>
          <w:szCs w:val="24"/>
          <w:lang w:eastAsia="hr-HR"/>
        </w:rPr>
        <w:t>E</w:t>
      </w:r>
      <w:r w:rsidRPr="00847A0E">
        <w:rPr>
          <w:rFonts w:ascii="Times New Roman" w:eastAsia="Times New Roman" w:hAnsi="Times New Roman" w:cs="Times New Roman"/>
          <w:b/>
          <w:bCs/>
          <w:color w:val="0D0D0D" w:themeColor="text1" w:themeTint="F2"/>
          <w:sz w:val="24"/>
          <w:szCs w:val="24"/>
          <w:lang w:eastAsia="hr-HR"/>
        </w:rPr>
        <w:t xml:space="preserve"> ODREDB</w:t>
      </w:r>
      <w:r>
        <w:rPr>
          <w:rFonts w:ascii="Times New Roman" w:eastAsia="Times New Roman" w:hAnsi="Times New Roman" w:cs="Times New Roman"/>
          <w:b/>
          <w:bCs/>
          <w:color w:val="0D0D0D" w:themeColor="text1" w:themeTint="F2"/>
          <w:sz w:val="24"/>
          <w:szCs w:val="24"/>
          <w:lang w:eastAsia="hr-HR"/>
        </w:rPr>
        <w:t>E</w:t>
      </w:r>
    </w:p>
    <w:p w14:paraId="6F38FE15" w14:textId="77777777" w:rsidR="008E4126" w:rsidRDefault="008E4126" w:rsidP="00D838E6">
      <w:pPr>
        <w:spacing w:after="120" w:line="240" w:lineRule="auto"/>
        <w:jc w:val="center"/>
        <w:outlineLvl w:val="3"/>
        <w:rPr>
          <w:rFonts w:ascii="Times New Roman" w:eastAsia="Times New Roman" w:hAnsi="Times New Roman" w:cs="Times New Roman"/>
          <w:b/>
          <w:bCs/>
          <w:color w:val="0D0D0D" w:themeColor="text1" w:themeTint="F2"/>
          <w:sz w:val="24"/>
          <w:szCs w:val="24"/>
          <w:lang w:eastAsia="hr-HR"/>
        </w:rPr>
      </w:pPr>
    </w:p>
    <w:p w14:paraId="35536F02" w14:textId="0B072184" w:rsidR="00D838E6" w:rsidRPr="00847A0E" w:rsidRDefault="008E4126" w:rsidP="00D838E6">
      <w:pPr>
        <w:spacing w:after="120" w:line="240" w:lineRule="auto"/>
        <w:jc w:val="center"/>
        <w:outlineLvl w:val="3"/>
        <w:rPr>
          <w:rFonts w:ascii="Times New Roman" w:eastAsia="Times New Roman" w:hAnsi="Times New Roman" w:cs="Times New Roman"/>
          <w:b/>
          <w:bCs/>
          <w:color w:val="0D0D0D" w:themeColor="text1" w:themeTint="F2"/>
          <w:sz w:val="24"/>
          <w:szCs w:val="24"/>
          <w:lang w:eastAsia="hr-HR"/>
        </w:rPr>
      </w:pPr>
      <w:r>
        <w:rPr>
          <w:rFonts w:ascii="Times New Roman" w:eastAsia="Times New Roman" w:hAnsi="Times New Roman" w:cs="Times New Roman"/>
          <w:b/>
          <w:bCs/>
          <w:color w:val="0D0D0D" w:themeColor="text1" w:themeTint="F2"/>
          <w:sz w:val="24"/>
          <w:szCs w:val="24"/>
          <w:lang w:eastAsia="hr-HR"/>
        </w:rPr>
        <w:t>Prva primjena</w:t>
      </w:r>
    </w:p>
    <w:p w14:paraId="343D3B8A" w14:textId="4B491C32" w:rsidR="008E4126" w:rsidRDefault="00FE388B" w:rsidP="00AA1E0C">
      <w:pPr>
        <w:spacing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bCs/>
          <w:color w:val="0D0D0D" w:themeColor="text1" w:themeTint="F2"/>
          <w:sz w:val="24"/>
          <w:szCs w:val="24"/>
          <w:lang w:eastAsia="hr-HR"/>
        </w:rPr>
        <w:t xml:space="preserve">Članak </w:t>
      </w:r>
      <w:r w:rsidR="0008004D" w:rsidRPr="00847A0E">
        <w:rPr>
          <w:rFonts w:ascii="Times New Roman" w:eastAsia="Times New Roman" w:hAnsi="Times New Roman" w:cs="Times New Roman"/>
          <w:b/>
          <w:bCs/>
          <w:color w:val="0D0D0D" w:themeColor="text1" w:themeTint="F2"/>
          <w:sz w:val="24"/>
          <w:szCs w:val="24"/>
          <w:lang w:eastAsia="hr-HR"/>
        </w:rPr>
        <w:t>1</w:t>
      </w:r>
      <w:r w:rsidR="000E530D">
        <w:rPr>
          <w:rFonts w:ascii="Times New Roman" w:eastAsia="Times New Roman" w:hAnsi="Times New Roman" w:cs="Times New Roman"/>
          <w:b/>
          <w:bCs/>
          <w:color w:val="0D0D0D" w:themeColor="text1" w:themeTint="F2"/>
          <w:sz w:val="24"/>
          <w:szCs w:val="24"/>
          <w:lang w:eastAsia="hr-HR"/>
        </w:rPr>
        <w:t>5</w:t>
      </w:r>
      <w:r w:rsidRPr="00847A0E">
        <w:rPr>
          <w:rFonts w:ascii="Times New Roman" w:eastAsia="Times New Roman" w:hAnsi="Times New Roman" w:cs="Times New Roman"/>
          <w:b/>
          <w:bCs/>
          <w:color w:val="0D0D0D" w:themeColor="text1" w:themeTint="F2"/>
          <w:sz w:val="24"/>
          <w:szCs w:val="24"/>
          <w:lang w:eastAsia="hr-HR"/>
        </w:rPr>
        <w:t>.</w:t>
      </w:r>
    </w:p>
    <w:p w14:paraId="7F9C0190" w14:textId="08E39DF1" w:rsidR="00270228" w:rsidRDefault="00E63580" w:rsidP="00AA1E0C">
      <w:pPr>
        <w:pStyle w:val="Odlomakpopisa"/>
        <w:spacing w:line="240" w:lineRule="auto"/>
        <w:ind w:left="0"/>
        <w:jc w:val="both"/>
        <w:rPr>
          <w:rFonts w:ascii="Times New Roman" w:hAnsi="Times New Roman" w:cs="Times New Roman"/>
          <w:bCs/>
          <w:iCs/>
          <w:sz w:val="24"/>
          <w:szCs w:val="24"/>
          <w:lang w:val="hr-HR"/>
        </w:rPr>
      </w:pPr>
      <w:r>
        <w:rPr>
          <w:rFonts w:ascii="Times New Roman" w:hAnsi="Times New Roman" w:cs="Times New Roman"/>
          <w:bCs/>
          <w:iCs/>
          <w:sz w:val="24"/>
          <w:szCs w:val="24"/>
          <w:lang w:val="hr-HR"/>
        </w:rPr>
        <w:t>(</w:t>
      </w:r>
      <w:r w:rsidR="00AA1E0C">
        <w:rPr>
          <w:rFonts w:ascii="Times New Roman" w:hAnsi="Times New Roman" w:cs="Times New Roman"/>
          <w:bCs/>
          <w:iCs/>
          <w:sz w:val="24"/>
          <w:szCs w:val="24"/>
          <w:lang w:val="hr-HR"/>
        </w:rPr>
        <w:t>1</w:t>
      </w:r>
      <w:r w:rsidR="005239A2">
        <w:rPr>
          <w:rFonts w:ascii="Times New Roman" w:hAnsi="Times New Roman" w:cs="Times New Roman"/>
          <w:bCs/>
          <w:iCs/>
          <w:sz w:val="24"/>
          <w:szCs w:val="24"/>
          <w:lang w:val="hr-HR"/>
        </w:rPr>
        <w:t xml:space="preserve">) </w:t>
      </w:r>
      <w:r w:rsidR="00DB1F0F">
        <w:rPr>
          <w:rFonts w:ascii="Times New Roman" w:hAnsi="Times New Roman" w:cs="Times New Roman"/>
          <w:bCs/>
          <w:iCs/>
          <w:sz w:val="24"/>
          <w:szCs w:val="24"/>
          <w:lang w:val="hr-HR"/>
        </w:rPr>
        <w:t xml:space="preserve">Članak </w:t>
      </w:r>
      <w:r w:rsidR="002E357B">
        <w:rPr>
          <w:rFonts w:ascii="Times New Roman" w:hAnsi="Times New Roman" w:cs="Times New Roman"/>
          <w:bCs/>
          <w:iCs/>
          <w:sz w:val="24"/>
          <w:szCs w:val="24"/>
          <w:lang w:val="hr-HR"/>
        </w:rPr>
        <w:t>1</w:t>
      </w:r>
      <w:r w:rsidR="00EC198F">
        <w:rPr>
          <w:rFonts w:ascii="Times New Roman" w:hAnsi="Times New Roman" w:cs="Times New Roman"/>
          <w:bCs/>
          <w:iCs/>
          <w:sz w:val="24"/>
          <w:szCs w:val="24"/>
          <w:lang w:val="hr-HR"/>
        </w:rPr>
        <w:t>1</w:t>
      </w:r>
      <w:r w:rsidR="00DB1F0F">
        <w:rPr>
          <w:rFonts w:ascii="Times New Roman" w:hAnsi="Times New Roman" w:cs="Times New Roman"/>
          <w:bCs/>
          <w:iCs/>
          <w:sz w:val="24"/>
          <w:szCs w:val="24"/>
          <w:lang w:val="hr-HR"/>
        </w:rPr>
        <w:t xml:space="preserve">. ovoga Zakona </w:t>
      </w:r>
      <w:r w:rsidR="00DB1F0F" w:rsidRPr="006731D8">
        <w:rPr>
          <w:rFonts w:ascii="Times New Roman" w:hAnsi="Times New Roman" w:cs="Times New Roman"/>
          <w:bCs/>
          <w:iCs/>
          <w:sz w:val="24"/>
          <w:szCs w:val="24"/>
          <w:lang w:val="hr-HR"/>
        </w:rPr>
        <w:t>primjenjuje se na poslov</w:t>
      </w:r>
      <w:r w:rsidR="00DB1F0F">
        <w:rPr>
          <w:rFonts w:ascii="Times New Roman" w:hAnsi="Times New Roman" w:cs="Times New Roman"/>
          <w:bCs/>
          <w:iCs/>
          <w:sz w:val="24"/>
          <w:szCs w:val="24"/>
          <w:lang w:val="hr-HR"/>
        </w:rPr>
        <w:t>nu</w:t>
      </w:r>
      <w:r w:rsidR="00DB1F0F" w:rsidRPr="006731D8">
        <w:rPr>
          <w:rFonts w:ascii="Times New Roman" w:hAnsi="Times New Roman" w:cs="Times New Roman"/>
          <w:bCs/>
          <w:iCs/>
          <w:sz w:val="24"/>
          <w:szCs w:val="24"/>
          <w:lang w:val="hr-HR"/>
        </w:rPr>
        <w:t xml:space="preserve"> godinu koja </w:t>
      </w:r>
      <w:r w:rsidR="00493064">
        <w:rPr>
          <w:rFonts w:ascii="Times New Roman" w:hAnsi="Times New Roman" w:cs="Times New Roman"/>
          <w:bCs/>
          <w:iCs/>
          <w:sz w:val="24"/>
          <w:szCs w:val="24"/>
          <w:lang w:val="hr-HR"/>
        </w:rPr>
        <w:t xml:space="preserve">počinje </w:t>
      </w:r>
      <w:r w:rsidR="00270228" w:rsidRPr="006731D8">
        <w:rPr>
          <w:rFonts w:ascii="Times New Roman" w:hAnsi="Times New Roman" w:cs="Times New Roman"/>
          <w:bCs/>
          <w:iCs/>
          <w:sz w:val="24"/>
          <w:szCs w:val="24"/>
          <w:lang w:val="hr-HR"/>
        </w:rPr>
        <w:t>1. siječnja 2024. ili nakon tog datuma.</w:t>
      </w:r>
    </w:p>
    <w:p w14:paraId="3071FBE6" w14:textId="77777777" w:rsidR="00E63580" w:rsidRPr="00E63580" w:rsidRDefault="00E63580" w:rsidP="00E63580">
      <w:pPr>
        <w:pStyle w:val="Odlomakpopisa"/>
        <w:spacing w:after="0" w:line="240" w:lineRule="auto"/>
        <w:ind w:left="0"/>
        <w:jc w:val="both"/>
        <w:rPr>
          <w:rFonts w:ascii="Times New Roman" w:hAnsi="Times New Roman" w:cs="Times New Roman"/>
          <w:bCs/>
          <w:iCs/>
          <w:sz w:val="24"/>
          <w:szCs w:val="24"/>
          <w:lang w:val="hr-HR"/>
        </w:rPr>
      </w:pPr>
    </w:p>
    <w:p w14:paraId="5034114A" w14:textId="1F2EE8A4" w:rsidR="00085F6A" w:rsidRPr="00601971" w:rsidRDefault="006731D8" w:rsidP="00E63580">
      <w:pPr>
        <w:spacing w:after="0" w:line="240" w:lineRule="auto"/>
        <w:jc w:val="both"/>
        <w:textAlignment w:val="baseline"/>
        <w:rPr>
          <w:rFonts w:ascii="Times New Roman" w:hAnsi="Times New Roman" w:cs="Times New Roman"/>
          <w:bCs/>
          <w:iCs/>
          <w:sz w:val="24"/>
          <w:szCs w:val="24"/>
        </w:rPr>
      </w:pPr>
      <w:r>
        <w:rPr>
          <w:rFonts w:ascii="Times New Roman" w:hAnsi="Times New Roman" w:cs="Times New Roman"/>
          <w:bCs/>
          <w:iCs/>
          <w:sz w:val="24"/>
          <w:szCs w:val="24"/>
        </w:rPr>
        <w:t>(</w:t>
      </w:r>
      <w:r w:rsidR="00AA1E0C">
        <w:rPr>
          <w:rFonts w:ascii="Times New Roman" w:hAnsi="Times New Roman" w:cs="Times New Roman"/>
          <w:bCs/>
          <w:iCs/>
          <w:sz w:val="24"/>
          <w:szCs w:val="24"/>
        </w:rPr>
        <w:t>2</w:t>
      </w:r>
      <w:r>
        <w:rPr>
          <w:rFonts w:ascii="Times New Roman" w:hAnsi="Times New Roman" w:cs="Times New Roman"/>
          <w:bCs/>
          <w:iCs/>
          <w:sz w:val="24"/>
          <w:szCs w:val="24"/>
        </w:rPr>
        <w:t xml:space="preserve">) </w:t>
      </w:r>
      <w:r w:rsidR="00E63580">
        <w:rPr>
          <w:rFonts w:ascii="Times New Roman" w:hAnsi="Times New Roman" w:cs="Times New Roman"/>
          <w:bCs/>
          <w:iCs/>
          <w:sz w:val="24"/>
          <w:szCs w:val="24"/>
        </w:rPr>
        <w:t xml:space="preserve">U članku </w:t>
      </w:r>
      <w:r w:rsidR="002E357B">
        <w:rPr>
          <w:rFonts w:ascii="Times New Roman" w:hAnsi="Times New Roman" w:cs="Times New Roman"/>
          <w:bCs/>
          <w:iCs/>
          <w:sz w:val="24"/>
          <w:szCs w:val="24"/>
        </w:rPr>
        <w:t>1</w:t>
      </w:r>
      <w:r w:rsidR="00EC198F">
        <w:rPr>
          <w:rFonts w:ascii="Times New Roman" w:hAnsi="Times New Roman" w:cs="Times New Roman"/>
          <w:bCs/>
          <w:iCs/>
          <w:sz w:val="24"/>
          <w:szCs w:val="24"/>
        </w:rPr>
        <w:t>1</w:t>
      </w:r>
      <w:r w:rsidR="003473AC">
        <w:rPr>
          <w:rFonts w:ascii="Times New Roman" w:hAnsi="Times New Roman" w:cs="Times New Roman"/>
          <w:bCs/>
          <w:iCs/>
          <w:sz w:val="24"/>
          <w:szCs w:val="24"/>
        </w:rPr>
        <w:t xml:space="preserve">. ovoga Zakona </w:t>
      </w:r>
      <w:r w:rsidR="00045416">
        <w:rPr>
          <w:rFonts w:ascii="Times New Roman" w:hAnsi="Times New Roman" w:cs="Times New Roman"/>
          <w:bCs/>
          <w:iCs/>
          <w:sz w:val="24"/>
          <w:szCs w:val="24"/>
        </w:rPr>
        <w:t>u d</w:t>
      </w:r>
      <w:r w:rsidR="00470499">
        <w:rPr>
          <w:rFonts w:ascii="Times New Roman" w:hAnsi="Times New Roman" w:cs="Times New Roman"/>
          <w:bCs/>
          <w:iCs/>
          <w:sz w:val="24"/>
          <w:szCs w:val="24"/>
        </w:rPr>
        <w:t>i</w:t>
      </w:r>
      <w:r w:rsidR="00045416">
        <w:rPr>
          <w:rFonts w:ascii="Times New Roman" w:hAnsi="Times New Roman" w:cs="Times New Roman"/>
          <w:bCs/>
          <w:iCs/>
          <w:sz w:val="24"/>
          <w:szCs w:val="24"/>
        </w:rPr>
        <w:t xml:space="preserve">jelu </w:t>
      </w:r>
      <w:r w:rsidR="003473AC">
        <w:rPr>
          <w:rFonts w:ascii="Times New Roman" w:hAnsi="Times New Roman" w:cs="Times New Roman"/>
          <w:bCs/>
          <w:iCs/>
          <w:sz w:val="24"/>
          <w:szCs w:val="24"/>
        </w:rPr>
        <w:t xml:space="preserve">kojim </w:t>
      </w:r>
      <w:r w:rsidR="00422FC2">
        <w:rPr>
          <w:rFonts w:ascii="Times New Roman" w:hAnsi="Times New Roman" w:cs="Times New Roman"/>
          <w:bCs/>
          <w:iCs/>
          <w:sz w:val="24"/>
          <w:szCs w:val="24"/>
        </w:rPr>
        <w:t xml:space="preserve">se </w:t>
      </w:r>
      <w:r w:rsidR="00066DCE">
        <w:rPr>
          <w:rFonts w:ascii="Times New Roman" w:hAnsi="Times New Roman" w:cs="Times New Roman"/>
          <w:bCs/>
          <w:iCs/>
          <w:sz w:val="24"/>
          <w:szCs w:val="24"/>
        </w:rPr>
        <w:t xml:space="preserve">u </w:t>
      </w:r>
      <w:r w:rsidR="003473AC">
        <w:rPr>
          <w:rFonts w:ascii="Times New Roman" w:hAnsi="Times New Roman" w:cs="Times New Roman"/>
          <w:bCs/>
          <w:iCs/>
          <w:sz w:val="24"/>
          <w:szCs w:val="24"/>
        </w:rPr>
        <w:t xml:space="preserve">članak </w:t>
      </w:r>
      <w:r w:rsidR="00E63580">
        <w:rPr>
          <w:rFonts w:ascii="Times New Roman" w:hAnsi="Times New Roman" w:cs="Times New Roman"/>
          <w:bCs/>
          <w:iCs/>
          <w:sz w:val="24"/>
          <w:szCs w:val="24"/>
        </w:rPr>
        <w:t xml:space="preserve">26. </w:t>
      </w:r>
      <w:r w:rsidR="00045416">
        <w:rPr>
          <w:rFonts w:ascii="Times New Roman" w:hAnsi="Times New Roman" w:cs="Times New Roman"/>
          <w:bCs/>
          <w:iCs/>
          <w:sz w:val="24"/>
          <w:szCs w:val="24"/>
        </w:rPr>
        <w:t xml:space="preserve">Zakona o računovodstvu </w:t>
      </w:r>
      <w:r w:rsidR="00BA0E38">
        <w:rPr>
          <w:rFonts w:ascii="Times New Roman" w:hAnsi="Times New Roman" w:cs="Times New Roman"/>
          <w:bCs/>
          <w:iCs/>
          <w:sz w:val="24"/>
          <w:szCs w:val="24"/>
        </w:rPr>
        <w:t>(„Narodne novine“</w:t>
      </w:r>
      <w:r w:rsidR="00470499">
        <w:rPr>
          <w:rFonts w:ascii="Times New Roman" w:hAnsi="Times New Roman" w:cs="Times New Roman"/>
          <w:bCs/>
          <w:iCs/>
          <w:sz w:val="24"/>
          <w:szCs w:val="24"/>
        </w:rPr>
        <w:t>,</w:t>
      </w:r>
      <w:r w:rsidR="00045416" w:rsidRPr="00045416">
        <w:rPr>
          <w:rFonts w:ascii="Times New Roman" w:hAnsi="Times New Roman" w:cs="Times New Roman"/>
          <w:bCs/>
          <w:iCs/>
          <w:sz w:val="24"/>
          <w:szCs w:val="24"/>
        </w:rPr>
        <w:t xml:space="preserve"> br. 78/15., 134/15., 1</w:t>
      </w:r>
      <w:r w:rsidR="00BA0E38">
        <w:rPr>
          <w:rFonts w:ascii="Times New Roman" w:hAnsi="Times New Roman" w:cs="Times New Roman"/>
          <w:bCs/>
          <w:iCs/>
          <w:sz w:val="24"/>
          <w:szCs w:val="24"/>
        </w:rPr>
        <w:t>20/16., 116/18., 42/20., 47/20. i</w:t>
      </w:r>
      <w:r w:rsidR="00045416" w:rsidRPr="00045416">
        <w:rPr>
          <w:rFonts w:ascii="Times New Roman" w:hAnsi="Times New Roman" w:cs="Times New Roman"/>
          <w:bCs/>
          <w:iCs/>
          <w:sz w:val="24"/>
          <w:szCs w:val="24"/>
        </w:rPr>
        <w:t xml:space="preserve"> 114/22.)</w:t>
      </w:r>
      <w:r w:rsidR="00045416">
        <w:rPr>
          <w:rFonts w:ascii="Times New Roman" w:hAnsi="Times New Roman" w:cs="Times New Roman"/>
          <w:bCs/>
          <w:iCs/>
          <w:sz w:val="24"/>
          <w:szCs w:val="24"/>
        </w:rPr>
        <w:t xml:space="preserve"> dodaje </w:t>
      </w:r>
      <w:r w:rsidR="00E63580">
        <w:rPr>
          <w:rFonts w:ascii="Times New Roman" w:hAnsi="Times New Roman" w:cs="Times New Roman"/>
          <w:bCs/>
          <w:iCs/>
          <w:sz w:val="24"/>
          <w:szCs w:val="24"/>
        </w:rPr>
        <w:t>stav</w:t>
      </w:r>
      <w:r w:rsidR="003473AC">
        <w:rPr>
          <w:rFonts w:ascii="Times New Roman" w:hAnsi="Times New Roman" w:cs="Times New Roman"/>
          <w:bCs/>
          <w:iCs/>
          <w:sz w:val="24"/>
          <w:szCs w:val="24"/>
        </w:rPr>
        <w:t>ak</w:t>
      </w:r>
      <w:r>
        <w:rPr>
          <w:rFonts w:ascii="Times New Roman" w:hAnsi="Times New Roman" w:cs="Times New Roman"/>
          <w:bCs/>
          <w:iCs/>
          <w:sz w:val="24"/>
          <w:szCs w:val="24"/>
        </w:rPr>
        <w:t xml:space="preserve"> 1</w:t>
      </w:r>
      <w:r w:rsidR="00B208F6">
        <w:rPr>
          <w:rFonts w:ascii="Times New Roman" w:hAnsi="Times New Roman" w:cs="Times New Roman"/>
          <w:bCs/>
          <w:iCs/>
          <w:sz w:val="24"/>
          <w:szCs w:val="24"/>
        </w:rPr>
        <w:t>1</w:t>
      </w:r>
      <w:r>
        <w:rPr>
          <w:rFonts w:ascii="Times New Roman" w:hAnsi="Times New Roman" w:cs="Times New Roman"/>
          <w:bCs/>
          <w:iCs/>
          <w:sz w:val="24"/>
          <w:szCs w:val="24"/>
        </w:rPr>
        <w:t>.</w:t>
      </w:r>
      <w:r w:rsidR="00066DCE">
        <w:rPr>
          <w:rFonts w:ascii="Times New Roman" w:hAnsi="Times New Roman" w:cs="Times New Roman"/>
          <w:bCs/>
          <w:iCs/>
          <w:sz w:val="24"/>
          <w:szCs w:val="24"/>
        </w:rPr>
        <w:t>,</w:t>
      </w:r>
      <w:r w:rsidR="00045416">
        <w:rPr>
          <w:rFonts w:ascii="Times New Roman" w:hAnsi="Times New Roman" w:cs="Times New Roman"/>
          <w:bCs/>
          <w:iCs/>
          <w:sz w:val="24"/>
          <w:szCs w:val="24"/>
        </w:rPr>
        <w:t xml:space="preserve"> elementi kapitala i rezervi iz</w:t>
      </w:r>
      <w:r>
        <w:rPr>
          <w:rFonts w:ascii="Times New Roman" w:hAnsi="Times New Roman" w:cs="Times New Roman"/>
          <w:bCs/>
          <w:iCs/>
          <w:sz w:val="24"/>
          <w:szCs w:val="24"/>
        </w:rPr>
        <w:t xml:space="preserve"> točk</w:t>
      </w:r>
      <w:r w:rsidR="00045416">
        <w:rPr>
          <w:rFonts w:ascii="Times New Roman" w:hAnsi="Times New Roman" w:cs="Times New Roman"/>
          <w:bCs/>
          <w:iCs/>
          <w:sz w:val="24"/>
          <w:szCs w:val="24"/>
        </w:rPr>
        <w:t>i</w:t>
      </w:r>
      <w:r>
        <w:rPr>
          <w:rFonts w:ascii="Times New Roman" w:hAnsi="Times New Roman" w:cs="Times New Roman"/>
          <w:bCs/>
          <w:iCs/>
          <w:sz w:val="24"/>
          <w:szCs w:val="24"/>
        </w:rPr>
        <w:t xml:space="preserve"> 3. i 4. </w:t>
      </w:r>
      <w:r w:rsidR="00BA0E38">
        <w:rPr>
          <w:rFonts w:ascii="Times New Roman" w:hAnsi="Times New Roman" w:cs="Times New Roman"/>
          <w:bCs/>
          <w:iCs/>
          <w:sz w:val="24"/>
          <w:szCs w:val="24"/>
        </w:rPr>
        <w:t xml:space="preserve">toga stavka </w:t>
      </w:r>
      <w:r w:rsidR="00270228" w:rsidRPr="00270228">
        <w:rPr>
          <w:rFonts w:ascii="Times New Roman" w:hAnsi="Times New Roman" w:cs="Times New Roman"/>
          <w:bCs/>
          <w:iCs/>
          <w:sz w:val="24"/>
          <w:szCs w:val="24"/>
        </w:rPr>
        <w:t xml:space="preserve">preračunavaju se u eure po fiksnom </w:t>
      </w:r>
      <w:r w:rsidR="00270228" w:rsidRPr="00601971">
        <w:rPr>
          <w:rFonts w:ascii="Times New Roman" w:hAnsi="Times New Roman" w:cs="Times New Roman"/>
          <w:bCs/>
          <w:iCs/>
          <w:sz w:val="24"/>
          <w:szCs w:val="24"/>
        </w:rPr>
        <w:t>tečaju konverzije</w:t>
      </w:r>
      <w:r w:rsidR="003473AC" w:rsidRPr="00601971">
        <w:rPr>
          <w:rFonts w:ascii="Times New Roman" w:hAnsi="Times New Roman" w:cs="Times New Roman"/>
          <w:bCs/>
          <w:iCs/>
          <w:sz w:val="24"/>
          <w:szCs w:val="24"/>
        </w:rPr>
        <w:t>, ako su nastale prije uvođenja eura.</w:t>
      </w:r>
    </w:p>
    <w:p w14:paraId="16006C4F" w14:textId="77777777" w:rsidR="00796923" w:rsidRPr="00601971" w:rsidRDefault="00796923" w:rsidP="00E63580">
      <w:pPr>
        <w:spacing w:after="0" w:line="240" w:lineRule="auto"/>
        <w:jc w:val="both"/>
        <w:textAlignment w:val="baseline"/>
        <w:rPr>
          <w:rFonts w:ascii="Times New Roman" w:hAnsi="Times New Roman" w:cs="Times New Roman"/>
          <w:bCs/>
          <w:iCs/>
          <w:sz w:val="24"/>
          <w:szCs w:val="24"/>
        </w:rPr>
      </w:pPr>
    </w:p>
    <w:p w14:paraId="2947BDA3" w14:textId="6F3E3F88" w:rsidR="00796923" w:rsidRPr="00601971" w:rsidRDefault="0013476E" w:rsidP="00796923">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601971">
        <w:rPr>
          <w:rFonts w:ascii="Times New Roman" w:eastAsia="Times New Roman" w:hAnsi="Times New Roman" w:cs="Times New Roman"/>
          <w:bCs/>
          <w:color w:val="0D0D0D" w:themeColor="text1" w:themeTint="F2"/>
          <w:sz w:val="24"/>
          <w:szCs w:val="24"/>
          <w:lang w:eastAsia="hr-HR"/>
        </w:rPr>
        <w:t>(</w:t>
      </w:r>
      <w:r w:rsidR="00AA1E0C" w:rsidRPr="00601971">
        <w:rPr>
          <w:rFonts w:ascii="Times New Roman" w:eastAsia="Times New Roman" w:hAnsi="Times New Roman" w:cs="Times New Roman"/>
          <w:bCs/>
          <w:color w:val="0D0D0D" w:themeColor="text1" w:themeTint="F2"/>
          <w:sz w:val="24"/>
          <w:szCs w:val="24"/>
          <w:lang w:eastAsia="hr-HR"/>
        </w:rPr>
        <w:t>3</w:t>
      </w:r>
      <w:r w:rsidR="00796923" w:rsidRPr="00601971">
        <w:rPr>
          <w:rFonts w:ascii="Times New Roman" w:eastAsia="Times New Roman" w:hAnsi="Times New Roman" w:cs="Times New Roman"/>
          <w:bCs/>
          <w:color w:val="0D0D0D" w:themeColor="text1" w:themeTint="F2"/>
          <w:sz w:val="24"/>
          <w:szCs w:val="24"/>
          <w:lang w:eastAsia="hr-HR"/>
        </w:rPr>
        <w:t>) Poduzetn</w:t>
      </w:r>
      <w:r w:rsidR="00FC76EC" w:rsidRPr="00601971">
        <w:rPr>
          <w:rFonts w:ascii="Times New Roman" w:eastAsia="Times New Roman" w:hAnsi="Times New Roman" w:cs="Times New Roman"/>
          <w:bCs/>
          <w:color w:val="0D0D0D" w:themeColor="text1" w:themeTint="F2"/>
          <w:sz w:val="24"/>
          <w:szCs w:val="24"/>
          <w:lang w:eastAsia="hr-HR"/>
        </w:rPr>
        <w:t>ik</w:t>
      </w:r>
      <w:r w:rsidR="00796923" w:rsidRPr="00601971">
        <w:rPr>
          <w:rFonts w:ascii="Times New Roman" w:eastAsia="Times New Roman" w:hAnsi="Times New Roman" w:cs="Times New Roman"/>
          <w:bCs/>
          <w:color w:val="0D0D0D" w:themeColor="text1" w:themeTint="F2"/>
          <w:sz w:val="24"/>
          <w:szCs w:val="24"/>
          <w:lang w:eastAsia="hr-HR"/>
        </w:rPr>
        <w:t xml:space="preserve"> </w:t>
      </w:r>
      <w:r w:rsidR="00FC76EC" w:rsidRPr="00601971">
        <w:rPr>
          <w:rFonts w:ascii="Times New Roman" w:eastAsia="Times New Roman" w:hAnsi="Times New Roman" w:cs="Times New Roman"/>
          <w:bCs/>
          <w:color w:val="0D0D0D" w:themeColor="text1" w:themeTint="F2"/>
          <w:sz w:val="24"/>
          <w:szCs w:val="24"/>
          <w:lang w:eastAsia="hr-HR"/>
        </w:rPr>
        <w:t>je</w:t>
      </w:r>
      <w:r w:rsidR="00796923" w:rsidRPr="00601971">
        <w:rPr>
          <w:rFonts w:ascii="Times New Roman" w:eastAsia="Times New Roman" w:hAnsi="Times New Roman" w:cs="Times New Roman"/>
          <w:bCs/>
          <w:color w:val="0D0D0D" w:themeColor="text1" w:themeTint="F2"/>
          <w:sz w:val="24"/>
          <w:szCs w:val="24"/>
          <w:lang w:eastAsia="hr-HR"/>
        </w:rPr>
        <w:t xml:space="preserve"> duž</w:t>
      </w:r>
      <w:r w:rsidR="00FC76EC" w:rsidRPr="00601971">
        <w:rPr>
          <w:rFonts w:ascii="Times New Roman" w:eastAsia="Times New Roman" w:hAnsi="Times New Roman" w:cs="Times New Roman"/>
          <w:bCs/>
          <w:color w:val="0D0D0D" w:themeColor="text1" w:themeTint="F2"/>
          <w:sz w:val="24"/>
          <w:szCs w:val="24"/>
          <w:lang w:eastAsia="hr-HR"/>
        </w:rPr>
        <w:t>a</w:t>
      </w:r>
      <w:r w:rsidR="00BA0E38" w:rsidRPr="00601971">
        <w:rPr>
          <w:rFonts w:ascii="Times New Roman" w:eastAsia="Times New Roman" w:hAnsi="Times New Roman" w:cs="Times New Roman"/>
          <w:bCs/>
          <w:color w:val="0D0D0D" w:themeColor="text1" w:themeTint="F2"/>
          <w:sz w:val="24"/>
          <w:szCs w:val="24"/>
          <w:lang w:eastAsia="hr-HR"/>
        </w:rPr>
        <w:t>n</w:t>
      </w:r>
      <w:r w:rsidR="00796923" w:rsidRPr="00601971">
        <w:rPr>
          <w:rFonts w:ascii="Times New Roman" w:eastAsia="Times New Roman" w:hAnsi="Times New Roman" w:cs="Times New Roman"/>
          <w:bCs/>
          <w:color w:val="0D0D0D" w:themeColor="text1" w:themeTint="F2"/>
          <w:sz w:val="24"/>
          <w:szCs w:val="24"/>
          <w:lang w:eastAsia="hr-HR"/>
        </w:rPr>
        <w:t xml:space="preserve"> izraditi i objaviti izvješće o informacijama o porezu na dobit iz članka 1</w:t>
      </w:r>
      <w:r w:rsidR="00EC198F" w:rsidRPr="00601971">
        <w:rPr>
          <w:rFonts w:ascii="Times New Roman" w:eastAsia="Times New Roman" w:hAnsi="Times New Roman" w:cs="Times New Roman"/>
          <w:bCs/>
          <w:color w:val="0D0D0D" w:themeColor="text1" w:themeTint="F2"/>
          <w:sz w:val="24"/>
          <w:szCs w:val="24"/>
          <w:lang w:eastAsia="hr-HR"/>
        </w:rPr>
        <w:t>2</w:t>
      </w:r>
      <w:r w:rsidR="00796923" w:rsidRPr="00601971">
        <w:rPr>
          <w:rFonts w:ascii="Times New Roman" w:eastAsia="Times New Roman" w:hAnsi="Times New Roman" w:cs="Times New Roman"/>
          <w:bCs/>
          <w:color w:val="0D0D0D" w:themeColor="text1" w:themeTint="F2"/>
          <w:sz w:val="24"/>
          <w:szCs w:val="24"/>
          <w:lang w:eastAsia="hr-HR"/>
        </w:rPr>
        <w:t xml:space="preserve">. ovoga Zakona kojim se dodaje članak 29.b za poslovnu godinu koja počinje 1. siječnja 2024. ili nakon tog datuma. </w:t>
      </w:r>
    </w:p>
    <w:p w14:paraId="28ABD8B3" w14:textId="0F401C91" w:rsidR="00796923" w:rsidRPr="00601971" w:rsidRDefault="00796923" w:rsidP="00796923">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p>
    <w:p w14:paraId="2994980E" w14:textId="3F85C1D9" w:rsidR="00796923" w:rsidRDefault="0013476E" w:rsidP="00796923">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601971">
        <w:rPr>
          <w:rFonts w:ascii="Times New Roman" w:eastAsia="Times New Roman" w:hAnsi="Times New Roman" w:cs="Times New Roman"/>
          <w:bCs/>
          <w:color w:val="0D0D0D" w:themeColor="text1" w:themeTint="F2"/>
          <w:sz w:val="24"/>
          <w:szCs w:val="24"/>
          <w:lang w:eastAsia="hr-HR"/>
        </w:rPr>
        <w:t>(</w:t>
      </w:r>
      <w:r w:rsidR="00AA1E0C" w:rsidRPr="00601971">
        <w:rPr>
          <w:rFonts w:ascii="Times New Roman" w:eastAsia="Times New Roman" w:hAnsi="Times New Roman" w:cs="Times New Roman"/>
          <w:bCs/>
          <w:color w:val="0D0D0D" w:themeColor="text1" w:themeTint="F2"/>
          <w:sz w:val="24"/>
          <w:szCs w:val="24"/>
          <w:lang w:eastAsia="hr-HR"/>
        </w:rPr>
        <w:t>4</w:t>
      </w:r>
      <w:r w:rsidR="00796923" w:rsidRPr="00601971">
        <w:rPr>
          <w:rFonts w:ascii="Times New Roman" w:eastAsia="Times New Roman" w:hAnsi="Times New Roman" w:cs="Times New Roman"/>
          <w:bCs/>
          <w:color w:val="0D0D0D" w:themeColor="text1" w:themeTint="F2"/>
          <w:sz w:val="24"/>
          <w:szCs w:val="24"/>
          <w:lang w:eastAsia="hr-HR"/>
        </w:rPr>
        <w:t>) Kreditna</w:t>
      </w:r>
      <w:r w:rsidR="00796923">
        <w:rPr>
          <w:rFonts w:ascii="Times New Roman" w:eastAsia="Times New Roman" w:hAnsi="Times New Roman" w:cs="Times New Roman"/>
          <w:bCs/>
          <w:color w:val="0D0D0D" w:themeColor="text1" w:themeTint="F2"/>
          <w:sz w:val="24"/>
          <w:szCs w:val="24"/>
          <w:lang w:eastAsia="hr-HR"/>
        </w:rPr>
        <w:t xml:space="preserve"> u</w:t>
      </w:r>
      <w:r w:rsidR="007D72BD">
        <w:rPr>
          <w:rFonts w:ascii="Times New Roman" w:eastAsia="Times New Roman" w:hAnsi="Times New Roman" w:cs="Times New Roman"/>
          <w:bCs/>
          <w:color w:val="0D0D0D" w:themeColor="text1" w:themeTint="F2"/>
          <w:sz w:val="24"/>
          <w:szCs w:val="24"/>
          <w:lang w:eastAsia="hr-HR"/>
        </w:rPr>
        <w:t xml:space="preserve">nija </w:t>
      </w:r>
      <w:r w:rsidR="00CC769B" w:rsidRPr="00CC769B">
        <w:rPr>
          <w:rFonts w:ascii="Times New Roman" w:eastAsia="Times New Roman" w:hAnsi="Times New Roman" w:cs="Times New Roman"/>
          <w:bCs/>
          <w:color w:val="0D0D0D" w:themeColor="text1" w:themeTint="F2"/>
          <w:sz w:val="24"/>
          <w:szCs w:val="24"/>
          <w:lang w:eastAsia="hr-HR"/>
        </w:rPr>
        <w:t>iz članka 4. stavka 2. točke 4. koja je dodana člankom 4. ovoga Zakona</w:t>
      </w:r>
      <w:r w:rsidR="00CC769B">
        <w:rPr>
          <w:rFonts w:ascii="Times New Roman" w:eastAsia="Times New Roman" w:hAnsi="Times New Roman" w:cs="Times New Roman"/>
          <w:bCs/>
          <w:color w:val="0D0D0D" w:themeColor="text1" w:themeTint="F2"/>
          <w:sz w:val="24"/>
          <w:szCs w:val="24"/>
          <w:lang w:eastAsia="hr-HR"/>
        </w:rPr>
        <w:t xml:space="preserve"> </w:t>
      </w:r>
      <w:r w:rsidR="007D72BD">
        <w:rPr>
          <w:rFonts w:ascii="Times New Roman" w:eastAsia="Times New Roman" w:hAnsi="Times New Roman" w:cs="Times New Roman"/>
          <w:bCs/>
          <w:color w:val="0D0D0D" w:themeColor="text1" w:themeTint="F2"/>
          <w:sz w:val="24"/>
          <w:szCs w:val="24"/>
          <w:lang w:eastAsia="hr-HR"/>
        </w:rPr>
        <w:t xml:space="preserve">postaje obveznik javne objave za poslovnu godinu koja počinje 1. siječnja </w:t>
      </w:r>
      <w:r w:rsidR="008F213A">
        <w:rPr>
          <w:rFonts w:ascii="Times New Roman" w:eastAsia="Times New Roman" w:hAnsi="Times New Roman" w:cs="Times New Roman"/>
          <w:bCs/>
          <w:color w:val="0D0D0D" w:themeColor="text1" w:themeTint="F2"/>
          <w:sz w:val="24"/>
          <w:szCs w:val="24"/>
          <w:lang w:eastAsia="hr-HR"/>
        </w:rPr>
        <w:t>2024</w:t>
      </w:r>
      <w:r w:rsidR="007D72BD">
        <w:rPr>
          <w:rFonts w:ascii="Times New Roman" w:eastAsia="Times New Roman" w:hAnsi="Times New Roman" w:cs="Times New Roman"/>
          <w:bCs/>
          <w:color w:val="0D0D0D" w:themeColor="text1" w:themeTint="F2"/>
          <w:sz w:val="24"/>
          <w:szCs w:val="24"/>
          <w:lang w:eastAsia="hr-HR"/>
        </w:rPr>
        <w:t>. ili nakon tog datuma.</w:t>
      </w:r>
    </w:p>
    <w:p w14:paraId="361E83E9" w14:textId="4BB75138" w:rsidR="00270228" w:rsidRDefault="00270228" w:rsidP="00D838E6">
      <w:pPr>
        <w:spacing w:after="120" w:line="240" w:lineRule="auto"/>
        <w:textAlignment w:val="baseline"/>
        <w:rPr>
          <w:rFonts w:ascii="Times New Roman" w:hAnsi="Times New Roman" w:cs="Times New Roman"/>
          <w:bCs/>
          <w:iCs/>
          <w:sz w:val="24"/>
          <w:szCs w:val="24"/>
        </w:rPr>
      </w:pPr>
    </w:p>
    <w:p w14:paraId="52B3A76F" w14:textId="2E8282CD" w:rsidR="00270228" w:rsidRPr="00270228" w:rsidRDefault="001C60DA" w:rsidP="00270228">
      <w:pPr>
        <w:spacing w:after="120" w:line="240" w:lineRule="auto"/>
        <w:jc w:val="center"/>
        <w:textAlignment w:val="baseline"/>
        <w:rPr>
          <w:rFonts w:ascii="Times New Roman" w:hAnsi="Times New Roman" w:cs="Times New Roman"/>
          <w:b/>
          <w:bCs/>
          <w:iCs/>
          <w:sz w:val="24"/>
          <w:szCs w:val="24"/>
        </w:rPr>
      </w:pPr>
      <w:r>
        <w:rPr>
          <w:rFonts w:ascii="Times New Roman" w:hAnsi="Times New Roman" w:cs="Times New Roman"/>
          <w:b/>
          <w:bCs/>
          <w:iCs/>
          <w:sz w:val="24"/>
          <w:szCs w:val="24"/>
        </w:rPr>
        <w:t>Rokovi za donošenje podzakonskih</w:t>
      </w:r>
      <w:r w:rsidR="00270228" w:rsidRPr="00270228">
        <w:rPr>
          <w:rFonts w:ascii="Times New Roman" w:hAnsi="Times New Roman" w:cs="Times New Roman"/>
          <w:b/>
          <w:bCs/>
          <w:iCs/>
          <w:sz w:val="24"/>
          <w:szCs w:val="24"/>
        </w:rPr>
        <w:t xml:space="preserve"> ak</w:t>
      </w:r>
      <w:r>
        <w:rPr>
          <w:rFonts w:ascii="Times New Roman" w:hAnsi="Times New Roman" w:cs="Times New Roman"/>
          <w:b/>
          <w:bCs/>
          <w:iCs/>
          <w:sz w:val="24"/>
          <w:szCs w:val="24"/>
        </w:rPr>
        <w:t>a</w:t>
      </w:r>
      <w:r w:rsidR="00270228" w:rsidRPr="00270228">
        <w:rPr>
          <w:rFonts w:ascii="Times New Roman" w:hAnsi="Times New Roman" w:cs="Times New Roman"/>
          <w:b/>
          <w:bCs/>
          <w:iCs/>
          <w:sz w:val="24"/>
          <w:szCs w:val="24"/>
        </w:rPr>
        <w:t>ta</w:t>
      </w:r>
    </w:p>
    <w:p w14:paraId="45ED2FD8" w14:textId="56C5590F" w:rsidR="00270228" w:rsidRDefault="00A521EC" w:rsidP="00270228">
      <w:pPr>
        <w:spacing w:after="120" w:line="240" w:lineRule="auto"/>
        <w:jc w:val="center"/>
        <w:textAlignment w:val="baseline"/>
        <w:rPr>
          <w:rFonts w:ascii="Times New Roman" w:hAnsi="Times New Roman" w:cs="Times New Roman"/>
          <w:b/>
          <w:bCs/>
          <w:iCs/>
          <w:sz w:val="24"/>
          <w:szCs w:val="24"/>
        </w:rPr>
      </w:pPr>
      <w:r>
        <w:rPr>
          <w:rFonts w:ascii="Times New Roman" w:hAnsi="Times New Roman" w:cs="Times New Roman"/>
          <w:b/>
          <w:bCs/>
          <w:iCs/>
          <w:sz w:val="24"/>
          <w:szCs w:val="24"/>
        </w:rPr>
        <w:t>Članak 1</w:t>
      </w:r>
      <w:r w:rsidR="000E530D">
        <w:rPr>
          <w:rFonts w:ascii="Times New Roman" w:hAnsi="Times New Roman" w:cs="Times New Roman"/>
          <w:b/>
          <w:bCs/>
          <w:iCs/>
          <w:sz w:val="24"/>
          <w:szCs w:val="24"/>
        </w:rPr>
        <w:t>6</w:t>
      </w:r>
      <w:r w:rsidR="00270228" w:rsidRPr="00E63580">
        <w:rPr>
          <w:rFonts w:ascii="Times New Roman" w:hAnsi="Times New Roman" w:cs="Times New Roman"/>
          <w:b/>
          <w:bCs/>
          <w:iCs/>
          <w:sz w:val="24"/>
          <w:szCs w:val="24"/>
        </w:rPr>
        <w:t>.</w:t>
      </w:r>
    </w:p>
    <w:p w14:paraId="5FC96245" w14:textId="659F96FF" w:rsidR="00AA1E0C" w:rsidRDefault="00AA1E0C" w:rsidP="00AA1E0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2E357B">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1</w:t>
      </w:r>
      <w:r w:rsidRPr="002E357B">
        <w:rPr>
          <w:rFonts w:ascii="Times New Roman" w:eastAsia="Times New Roman" w:hAnsi="Times New Roman" w:cs="Times New Roman"/>
          <w:color w:val="0D0D0D" w:themeColor="text1" w:themeTint="F2"/>
          <w:sz w:val="24"/>
          <w:szCs w:val="24"/>
          <w:lang w:eastAsia="hr-HR"/>
        </w:rPr>
        <w:t>)</w:t>
      </w:r>
      <w:r>
        <w:rPr>
          <w:rFonts w:ascii="Times New Roman" w:eastAsia="Times New Roman" w:hAnsi="Times New Roman" w:cs="Times New Roman"/>
          <w:color w:val="0D0D0D" w:themeColor="text1" w:themeTint="F2"/>
          <w:sz w:val="24"/>
          <w:szCs w:val="24"/>
          <w:lang w:eastAsia="hr-HR"/>
        </w:rPr>
        <w:t xml:space="preserve"> Ministar financija će u roku 30 dana od dana stupanja na snagu ovoga Zakona predložit</w:t>
      </w:r>
      <w:r w:rsidR="00B208F6">
        <w:rPr>
          <w:rFonts w:ascii="Times New Roman" w:eastAsia="Times New Roman" w:hAnsi="Times New Roman" w:cs="Times New Roman"/>
          <w:color w:val="0D0D0D" w:themeColor="text1" w:themeTint="F2"/>
          <w:sz w:val="24"/>
          <w:szCs w:val="24"/>
          <w:lang w:eastAsia="hr-HR"/>
        </w:rPr>
        <w:t>i</w:t>
      </w:r>
      <w:r>
        <w:rPr>
          <w:rFonts w:ascii="Times New Roman" w:eastAsia="Times New Roman" w:hAnsi="Times New Roman" w:cs="Times New Roman"/>
          <w:color w:val="0D0D0D" w:themeColor="text1" w:themeTint="F2"/>
          <w:sz w:val="24"/>
          <w:szCs w:val="24"/>
          <w:lang w:eastAsia="hr-HR"/>
        </w:rPr>
        <w:t xml:space="preserve"> Vladi Republike Hrvatske dva člana Odbora za standarde financijskog izvještavanja.</w:t>
      </w:r>
    </w:p>
    <w:p w14:paraId="61D6A1AD" w14:textId="77777777" w:rsidR="00AA1E0C" w:rsidRPr="00601971" w:rsidRDefault="00AA1E0C" w:rsidP="00AA1E0C">
      <w:pPr>
        <w:spacing w:after="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1A842163" w14:textId="1B8741D1" w:rsidR="00085F6A" w:rsidRPr="00C255E8" w:rsidRDefault="001C60DA" w:rsidP="00C255E8">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C255E8">
        <w:rPr>
          <w:rFonts w:ascii="Times New Roman" w:eastAsia="Times New Roman" w:hAnsi="Times New Roman" w:cs="Times New Roman"/>
          <w:bCs/>
          <w:color w:val="0D0D0D" w:themeColor="text1" w:themeTint="F2"/>
          <w:sz w:val="24"/>
          <w:szCs w:val="24"/>
          <w:lang w:eastAsia="hr-HR"/>
        </w:rPr>
        <w:lastRenderedPageBreak/>
        <w:t>(</w:t>
      </w:r>
      <w:r w:rsidR="00AA1E0C">
        <w:rPr>
          <w:rFonts w:ascii="Times New Roman" w:eastAsia="Times New Roman" w:hAnsi="Times New Roman" w:cs="Times New Roman"/>
          <w:bCs/>
          <w:color w:val="0D0D0D" w:themeColor="text1" w:themeTint="F2"/>
          <w:sz w:val="24"/>
          <w:szCs w:val="24"/>
          <w:lang w:eastAsia="hr-HR"/>
        </w:rPr>
        <w:t>2</w:t>
      </w:r>
      <w:r w:rsidRPr="00C255E8">
        <w:rPr>
          <w:rFonts w:ascii="Times New Roman" w:eastAsia="Times New Roman" w:hAnsi="Times New Roman" w:cs="Times New Roman"/>
          <w:bCs/>
          <w:color w:val="0D0D0D" w:themeColor="text1" w:themeTint="F2"/>
          <w:sz w:val="24"/>
          <w:szCs w:val="24"/>
          <w:lang w:eastAsia="hr-HR"/>
        </w:rPr>
        <w:t>) Odbor za standarde financijskog izvještavanj</w:t>
      </w:r>
      <w:r w:rsidR="00BA0E38">
        <w:rPr>
          <w:rFonts w:ascii="Times New Roman" w:eastAsia="Times New Roman" w:hAnsi="Times New Roman" w:cs="Times New Roman"/>
          <w:bCs/>
          <w:color w:val="0D0D0D" w:themeColor="text1" w:themeTint="F2"/>
          <w:sz w:val="24"/>
          <w:szCs w:val="24"/>
          <w:lang w:eastAsia="hr-HR"/>
        </w:rPr>
        <w:t>a</w:t>
      </w:r>
      <w:r w:rsidRPr="00C255E8">
        <w:rPr>
          <w:rFonts w:ascii="Times New Roman" w:eastAsia="Times New Roman" w:hAnsi="Times New Roman" w:cs="Times New Roman"/>
          <w:bCs/>
          <w:color w:val="0D0D0D" w:themeColor="text1" w:themeTint="F2"/>
          <w:sz w:val="24"/>
          <w:szCs w:val="24"/>
          <w:lang w:eastAsia="hr-HR"/>
        </w:rPr>
        <w:t xml:space="preserve"> donijet će Hrvatski standard financijskog izvještavanja iz</w:t>
      </w:r>
      <w:r w:rsidR="001A663B" w:rsidRPr="00C255E8">
        <w:rPr>
          <w:rFonts w:ascii="Times New Roman" w:eastAsia="Times New Roman" w:hAnsi="Times New Roman" w:cs="Times New Roman"/>
          <w:bCs/>
          <w:color w:val="0D0D0D" w:themeColor="text1" w:themeTint="F2"/>
          <w:sz w:val="24"/>
          <w:szCs w:val="24"/>
          <w:lang w:eastAsia="hr-HR"/>
        </w:rPr>
        <w:t xml:space="preserve"> članka </w:t>
      </w:r>
      <w:r w:rsidR="00EC198F">
        <w:rPr>
          <w:rFonts w:ascii="Times New Roman" w:eastAsia="Times New Roman" w:hAnsi="Times New Roman" w:cs="Times New Roman"/>
          <w:bCs/>
          <w:color w:val="0D0D0D" w:themeColor="text1" w:themeTint="F2"/>
          <w:sz w:val="24"/>
          <w:szCs w:val="24"/>
          <w:lang w:eastAsia="hr-HR"/>
        </w:rPr>
        <w:t>7</w:t>
      </w:r>
      <w:r w:rsidR="001A663B" w:rsidRPr="00C255E8">
        <w:rPr>
          <w:rFonts w:ascii="Times New Roman" w:eastAsia="Times New Roman" w:hAnsi="Times New Roman" w:cs="Times New Roman"/>
          <w:bCs/>
          <w:color w:val="0D0D0D" w:themeColor="text1" w:themeTint="F2"/>
          <w:sz w:val="24"/>
          <w:szCs w:val="24"/>
          <w:lang w:eastAsia="hr-HR"/>
        </w:rPr>
        <w:t xml:space="preserve">. ovoga Zakona u roku </w:t>
      </w:r>
      <w:r w:rsidR="00EF76B1">
        <w:rPr>
          <w:rFonts w:ascii="Times New Roman" w:eastAsia="Times New Roman" w:hAnsi="Times New Roman" w:cs="Times New Roman"/>
          <w:bCs/>
          <w:color w:val="0D0D0D" w:themeColor="text1" w:themeTint="F2"/>
          <w:sz w:val="24"/>
          <w:szCs w:val="24"/>
          <w:lang w:eastAsia="hr-HR"/>
        </w:rPr>
        <w:t>12</w:t>
      </w:r>
      <w:r w:rsidR="00EF76B1" w:rsidRPr="00C255E8">
        <w:rPr>
          <w:rFonts w:ascii="Times New Roman" w:eastAsia="Times New Roman" w:hAnsi="Times New Roman" w:cs="Times New Roman"/>
          <w:bCs/>
          <w:color w:val="0D0D0D" w:themeColor="text1" w:themeTint="F2"/>
          <w:sz w:val="24"/>
          <w:szCs w:val="24"/>
          <w:lang w:eastAsia="hr-HR"/>
        </w:rPr>
        <w:t xml:space="preserve"> </w:t>
      </w:r>
      <w:r w:rsidRPr="00C255E8">
        <w:rPr>
          <w:rFonts w:ascii="Times New Roman" w:eastAsia="Times New Roman" w:hAnsi="Times New Roman" w:cs="Times New Roman"/>
          <w:bCs/>
          <w:color w:val="0D0D0D" w:themeColor="text1" w:themeTint="F2"/>
          <w:sz w:val="24"/>
          <w:szCs w:val="24"/>
          <w:lang w:eastAsia="hr-HR"/>
        </w:rPr>
        <w:t>mjeseci od stupanja na snagu ovoga Zakona</w:t>
      </w:r>
      <w:r w:rsidR="00EF76B1">
        <w:rPr>
          <w:rFonts w:ascii="Times New Roman" w:eastAsia="Times New Roman" w:hAnsi="Times New Roman" w:cs="Times New Roman"/>
          <w:bCs/>
          <w:color w:val="0D0D0D" w:themeColor="text1" w:themeTint="F2"/>
          <w:sz w:val="24"/>
          <w:szCs w:val="24"/>
          <w:lang w:eastAsia="hr-HR"/>
        </w:rPr>
        <w:t>.</w:t>
      </w:r>
    </w:p>
    <w:p w14:paraId="67BBA667" w14:textId="77777777" w:rsidR="00C255E8" w:rsidRPr="00C255E8" w:rsidRDefault="00C255E8" w:rsidP="00C255E8">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p>
    <w:p w14:paraId="3BAA706E" w14:textId="3670900D" w:rsidR="001C60DA" w:rsidRDefault="001C60DA" w:rsidP="00C255E8">
      <w:pPr>
        <w:spacing w:after="0" w:line="240" w:lineRule="auto"/>
        <w:jc w:val="both"/>
        <w:textAlignment w:val="baseline"/>
        <w:rPr>
          <w:rFonts w:ascii="Times New Roman" w:eastAsia="Times New Roman" w:hAnsi="Times New Roman" w:cs="Times New Roman"/>
          <w:bCs/>
          <w:color w:val="0D0D0D" w:themeColor="text1" w:themeTint="F2"/>
          <w:sz w:val="24"/>
          <w:szCs w:val="24"/>
          <w:lang w:eastAsia="hr-HR"/>
        </w:rPr>
      </w:pPr>
      <w:r w:rsidRPr="00C255E8">
        <w:rPr>
          <w:rFonts w:ascii="Times New Roman" w:eastAsia="Times New Roman" w:hAnsi="Times New Roman" w:cs="Times New Roman"/>
          <w:bCs/>
          <w:color w:val="0D0D0D" w:themeColor="text1" w:themeTint="F2"/>
          <w:sz w:val="24"/>
          <w:szCs w:val="24"/>
          <w:lang w:eastAsia="hr-HR"/>
        </w:rPr>
        <w:t>(</w:t>
      </w:r>
      <w:r w:rsidR="00AA1E0C">
        <w:rPr>
          <w:rFonts w:ascii="Times New Roman" w:eastAsia="Times New Roman" w:hAnsi="Times New Roman" w:cs="Times New Roman"/>
          <w:bCs/>
          <w:color w:val="0D0D0D" w:themeColor="text1" w:themeTint="F2"/>
          <w:sz w:val="24"/>
          <w:szCs w:val="24"/>
          <w:lang w:eastAsia="hr-HR"/>
        </w:rPr>
        <w:t>3</w:t>
      </w:r>
      <w:r w:rsidRPr="00C255E8">
        <w:rPr>
          <w:rFonts w:ascii="Times New Roman" w:eastAsia="Times New Roman" w:hAnsi="Times New Roman" w:cs="Times New Roman"/>
          <w:bCs/>
          <w:color w:val="0D0D0D" w:themeColor="text1" w:themeTint="F2"/>
          <w:sz w:val="24"/>
          <w:szCs w:val="24"/>
          <w:lang w:eastAsia="hr-HR"/>
        </w:rPr>
        <w:t xml:space="preserve">) Ministar financija </w:t>
      </w:r>
      <w:r w:rsidR="00CC769B">
        <w:rPr>
          <w:rFonts w:ascii="Times New Roman" w:eastAsia="Times New Roman" w:hAnsi="Times New Roman" w:cs="Times New Roman"/>
          <w:bCs/>
          <w:color w:val="0D0D0D" w:themeColor="text1" w:themeTint="F2"/>
          <w:sz w:val="24"/>
          <w:szCs w:val="24"/>
          <w:lang w:eastAsia="hr-HR"/>
        </w:rPr>
        <w:t>uskladit</w:t>
      </w:r>
      <w:r w:rsidR="00CC769B" w:rsidRPr="00C255E8">
        <w:rPr>
          <w:rFonts w:ascii="Times New Roman" w:eastAsia="Times New Roman" w:hAnsi="Times New Roman" w:cs="Times New Roman"/>
          <w:bCs/>
          <w:color w:val="0D0D0D" w:themeColor="text1" w:themeTint="F2"/>
          <w:sz w:val="24"/>
          <w:szCs w:val="24"/>
          <w:lang w:eastAsia="hr-HR"/>
        </w:rPr>
        <w:t xml:space="preserve"> </w:t>
      </w:r>
      <w:r w:rsidRPr="00C255E8">
        <w:rPr>
          <w:rFonts w:ascii="Times New Roman" w:eastAsia="Times New Roman" w:hAnsi="Times New Roman" w:cs="Times New Roman"/>
          <w:bCs/>
          <w:color w:val="0D0D0D" w:themeColor="text1" w:themeTint="F2"/>
          <w:sz w:val="24"/>
          <w:szCs w:val="24"/>
          <w:lang w:eastAsia="hr-HR"/>
        </w:rPr>
        <w:t xml:space="preserve">će pravilnik iz članka </w:t>
      </w:r>
      <w:r w:rsidR="004F2224">
        <w:rPr>
          <w:rFonts w:ascii="Times New Roman" w:eastAsia="Times New Roman" w:hAnsi="Times New Roman" w:cs="Times New Roman"/>
          <w:bCs/>
          <w:color w:val="0D0D0D" w:themeColor="text1" w:themeTint="F2"/>
          <w:sz w:val="24"/>
          <w:szCs w:val="24"/>
          <w:lang w:eastAsia="hr-HR"/>
        </w:rPr>
        <w:t>19</w:t>
      </w:r>
      <w:r w:rsidRPr="00C255E8">
        <w:rPr>
          <w:rFonts w:ascii="Times New Roman" w:eastAsia="Times New Roman" w:hAnsi="Times New Roman" w:cs="Times New Roman"/>
          <w:bCs/>
          <w:color w:val="0D0D0D" w:themeColor="text1" w:themeTint="F2"/>
          <w:sz w:val="24"/>
          <w:szCs w:val="24"/>
          <w:lang w:eastAsia="hr-HR"/>
        </w:rPr>
        <w:t>.</w:t>
      </w:r>
      <w:r w:rsidR="004F2224">
        <w:rPr>
          <w:rFonts w:ascii="Times New Roman" w:eastAsia="Times New Roman" w:hAnsi="Times New Roman" w:cs="Times New Roman"/>
          <w:bCs/>
          <w:color w:val="0D0D0D" w:themeColor="text1" w:themeTint="F2"/>
          <w:sz w:val="24"/>
          <w:szCs w:val="24"/>
          <w:lang w:eastAsia="hr-HR"/>
        </w:rPr>
        <w:t xml:space="preserve"> stavka 5. </w:t>
      </w:r>
      <w:r w:rsidR="004F2224">
        <w:rPr>
          <w:rFonts w:ascii="Times New Roman" w:eastAsia="Times New Roman" w:hAnsi="Times New Roman" w:cs="Times New Roman"/>
          <w:color w:val="0D0D0D" w:themeColor="text1" w:themeTint="F2"/>
          <w:sz w:val="24"/>
          <w:szCs w:val="24"/>
          <w:lang w:eastAsia="hr-HR"/>
        </w:rPr>
        <w:t xml:space="preserve">Zakona o računovodstvu </w:t>
      </w:r>
      <w:r w:rsidR="004F2224">
        <w:rPr>
          <w:rFonts w:ascii="Times New Roman" w:hAnsi="Times New Roman" w:cs="Times New Roman"/>
          <w:bCs/>
          <w:iCs/>
          <w:sz w:val="24"/>
          <w:szCs w:val="24"/>
        </w:rPr>
        <w:t>(„Narodne novine“</w:t>
      </w:r>
      <w:r w:rsidR="00CA7016">
        <w:rPr>
          <w:rFonts w:ascii="Times New Roman" w:hAnsi="Times New Roman" w:cs="Times New Roman"/>
          <w:bCs/>
          <w:iCs/>
          <w:sz w:val="24"/>
          <w:szCs w:val="24"/>
        </w:rPr>
        <w:t>,</w:t>
      </w:r>
      <w:r w:rsidR="00F651DA">
        <w:rPr>
          <w:rFonts w:ascii="Times New Roman" w:hAnsi="Times New Roman" w:cs="Times New Roman"/>
          <w:bCs/>
          <w:iCs/>
          <w:sz w:val="24"/>
          <w:szCs w:val="24"/>
        </w:rPr>
        <w:t xml:space="preserve"> br. 78/15., 134/15.</w:t>
      </w:r>
      <w:r w:rsidR="004F2224" w:rsidRPr="00045416">
        <w:rPr>
          <w:rFonts w:ascii="Times New Roman" w:hAnsi="Times New Roman" w:cs="Times New Roman"/>
          <w:bCs/>
          <w:iCs/>
          <w:sz w:val="24"/>
          <w:szCs w:val="24"/>
        </w:rPr>
        <w:t>, 1</w:t>
      </w:r>
      <w:r w:rsidR="00F651DA">
        <w:rPr>
          <w:rFonts w:ascii="Times New Roman" w:hAnsi="Times New Roman" w:cs="Times New Roman"/>
          <w:bCs/>
          <w:iCs/>
          <w:sz w:val="24"/>
          <w:szCs w:val="24"/>
        </w:rPr>
        <w:t>20/16., 116/18.</w:t>
      </w:r>
      <w:r w:rsidR="004F2224">
        <w:rPr>
          <w:rFonts w:ascii="Times New Roman" w:hAnsi="Times New Roman" w:cs="Times New Roman"/>
          <w:bCs/>
          <w:iCs/>
          <w:sz w:val="24"/>
          <w:szCs w:val="24"/>
        </w:rPr>
        <w:t>, 42/20., 47/20. i</w:t>
      </w:r>
      <w:r w:rsidR="004F2224" w:rsidRPr="00045416">
        <w:rPr>
          <w:rFonts w:ascii="Times New Roman" w:hAnsi="Times New Roman" w:cs="Times New Roman"/>
          <w:bCs/>
          <w:iCs/>
          <w:sz w:val="24"/>
          <w:szCs w:val="24"/>
        </w:rPr>
        <w:t xml:space="preserve"> 114/22.)</w:t>
      </w:r>
      <w:r w:rsidR="001A663B" w:rsidRPr="00C255E8">
        <w:rPr>
          <w:rFonts w:ascii="Times New Roman" w:eastAsia="Times New Roman" w:hAnsi="Times New Roman" w:cs="Times New Roman"/>
          <w:bCs/>
          <w:color w:val="0D0D0D" w:themeColor="text1" w:themeTint="F2"/>
          <w:sz w:val="24"/>
          <w:szCs w:val="24"/>
          <w:lang w:eastAsia="hr-HR"/>
        </w:rPr>
        <w:t>, na prijedlog Odbora za standarde financijskog izvještavanja,</w:t>
      </w:r>
      <w:r w:rsidRPr="00C255E8">
        <w:rPr>
          <w:rFonts w:ascii="Times New Roman" w:eastAsia="Times New Roman" w:hAnsi="Times New Roman" w:cs="Times New Roman"/>
          <w:bCs/>
          <w:color w:val="0D0D0D" w:themeColor="text1" w:themeTint="F2"/>
          <w:sz w:val="24"/>
          <w:szCs w:val="24"/>
          <w:lang w:eastAsia="hr-HR"/>
        </w:rPr>
        <w:t xml:space="preserve"> </w:t>
      </w:r>
      <w:r w:rsidR="001A663B" w:rsidRPr="00C255E8">
        <w:rPr>
          <w:rFonts w:ascii="Times New Roman" w:eastAsia="Times New Roman" w:hAnsi="Times New Roman" w:cs="Times New Roman"/>
          <w:bCs/>
          <w:color w:val="0D0D0D" w:themeColor="text1" w:themeTint="F2"/>
          <w:sz w:val="24"/>
          <w:szCs w:val="24"/>
          <w:lang w:eastAsia="hr-HR"/>
        </w:rPr>
        <w:t xml:space="preserve">u roku </w:t>
      </w:r>
      <w:r w:rsidR="00EF76B1">
        <w:rPr>
          <w:rFonts w:ascii="Times New Roman" w:eastAsia="Times New Roman" w:hAnsi="Times New Roman" w:cs="Times New Roman"/>
          <w:bCs/>
          <w:color w:val="0D0D0D" w:themeColor="text1" w:themeTint="F2"/>
          <w:sz w:val="24"/>
          <w:szCs w:val="24"/>
          <w:lang w:eastAsia="hr-HR"/>
        </w:rPr>
        <w:t xml:space="preserve">pet </w:t>
      </w:r>
      <w:r w:rsidR="001A663B" w:rsidRPr="00C255E8">
        <w:rPr>
          <w:rFonts w:ascii="Times New Roman" w:eastAsia="Times New Roman" w:hAnsi="Times New Roman" w:cs="Times New Roman"/>
          <w:bCs/>
          <w:color w:val="0D0D0D" w:themeColor="text1" w:themeTint="F2"/>
          <w:sz w:val="24"/>
          <w:szCs w:val="24"/>
          <w:lang w:eastAsia="hr-HR"/>
        </w:rPr>
        <w:t>mjeseci od stupanja na snagu ovoga Zakona.</w:t>
      </w:r>
    </w:p>
    <w:p w14:paraId="7E4752D1" w14:textId="114109A0" w:rsidR="003473AC" w:rsidRDefault="003473AC" w:rsidP="001C0F50">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071AEF9B" w14:textId="2964E020" w:rsidR="003473AC" w:rsidRPr="00C255E8" w:rsidRDefault="003473AC" w:rsidP="00C255E8">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C255E8">
        <w:rPr>
          <w:rFonts w:ascii="Times New Roman" w:eastAsia="Times New Roman" w:hAnsi="Times New Roman" w:cs="Times New Roman"/>
          <w:b/>
          <w:color w:val="0D0D0D" w:themeColor="text1" w:themeTint="F2"/>
          <w:sz w:val="24"/>
          <w:szCs w:val="24"/>
          <w:lang w:eastAsia="hr-HR"/>
        </w:rPr>
        <w:t>Nefinancijsko izvješće</w:t>
      </w:r>
    </w:p>
    <w:p w14:paraId="1DF6F9C7" w14:textId="0C4EF328" w:rsidR="003473AC" w:rsidRPr="00C255E8" w:rsidRDefault="003473AC" w:rsidP="00C255E8">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C255E8">
        <w:rPr>
          <w:rFonts w:ascii="Times New Roman" w:eastAsia="Times New Roman" w:hAnsi="Times New Roman" w:cs="Times New Roman"/>
          <w:b/>
          <w:color w:val="0D0D0D" w:themeColor="text1" w:themeTint="F2"/>
          <w:sz w:val="24"/>
          <w:szCs w:val="24"/>
          <w:lang w:eastAsia="hr-HR"/>
        </w:rPr>
        <w:t>Članak 1</w:t>
      </w:r>
      <w:r w:rsidR="000E530D">
        <w:rPr>
          <w:rFonts w:ascii="Times New Roman" w:eastAsia="Times New Roman" w:hAnsi="Times New Roman" w:cs="Times New Roman"/>
          <w:b/>
          <w:color w:val="0D0D0D" w:themeColor="text1" w:themeTint="F2"/>
          <w:sz w:val="24"/>
          <w:szCs w:val="24"/>
          <w:lang w:eastAsia="hr-HR"/>
        </w:rPr>
        <w:t>7</w:t>
      </w:r>
      <w:r w:rsidRPr="00C255E8">
        <w:rPr>
          <w:rFonts w:ascii="Times New Roman" w:eastAsia="Times New Roman" w:hAnsi="Times New Roman" w:cs="Times New Roman"/>
          <w:b/>
          <w:color w:val="0D0D0D" w:themeColor="text1" w:themeTint="F2"/>
          <w:sz w:val="24"/>
          <w:szCs w:val="24"/>
          <w:lang w:eastAsia="hr-HR"/>
        </w:rPr>
        <w:t>.</w:t>
      </w:r>
    </w:p>
    <w:p w14:paraId="0BC1FFE7" w14:textId="65623303" w:rsidR="003473AC" w:rsidRPr="00C255E8" w:rsidRDefault="00C255E8" w:rsidP="001C0F50">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C255E8">
        <w:rPr>
          <w:rFonts w:ascii="Times New Roman" w:eastAsia="Times New Roman" w:hAnsi="Times New Roman" w:cs="Times New Roman"/>
          <w:color w:val="0D0D0D" w:themeColor="text1" w:themeTint="F2"/>
          <w:sz w:val="24"/>
          <w:szCs w:val="24"/>
          <w:lang w:eastAsia="hr-HR"/>
        </w:rPr>
        <w:t xml:space="preserve">Nefinancijsko izvješće </w:t>
      </w:r>
      <w:r w:rsidR="00CC769B" w:rsidRPr="00CC769B">
        <w:rPr>
          <w:rFonts w:ascii="Times New Roman" w:eastAsia="Times New Roman" w:hAnsi="Times New Roman" w:cs="Times New Roman"/>
          <w:color w:val="0D0D0D" w:themeColor="text1" w:themeTint="F2"/>
          <w:sz w:val="24"/>
          <w:szCs w:val="24"/>
          <w:lang w:eastAsia="hr-HR"/>
        </w:rPr>
        <w:t xml:space="preserve">iz članka 21.a stavka 13. koje je dodano člankom 9. ovoga Zakona i konsolidirano nefinancijsko izvješće iz članka 24.a stavka 13. koje je dodano člankom 10. ovoga Zakona, </w:t>
      </w:r>
      <w:r w:rsidRPr="00C255E8">
        <w:rPr>
          <w:rFonts w:ascii="Times New Roman" w:eastAsia="Times New Roman" w:hAnsi="Times New Roman" w:cs="Times New Roman"/>
          <w:color w:val="0D0D0D" w:themeColor="text1" w:themeTint="F2"/>
          <w:sz w:val="24"/>
          <w:szCs w:val="24"/>
          <w:lang w:eastAsia="hr-HR"/>
        </w:rPr>
        <w:t>koje je dio izvješća poslovodstva, poduzetnik je dužan istaknuti na jasan i vidljiv način u posebnom odjeljku izvješća poslovodstva za poslovnu godinu koja počinje 1. siječnja 202</w:t>
      </w:r>
      <w:r w:rsidR="008F213A">
        <w:rPr>
          <w:rFonts w:ascii="Times New Roman" w:eastAsia="Times New Roman" w:hAnsi="Times New Roman" w:cs="Times New Roman"/>
          <w:color w:val="0D0D0D" w:themeColor="text1" w:themeTint="F2"/>
          <w:sz w:val="24"/>
          <w:szCs w:val="24"/>
          <w:lang w:eastAsia="hr-HR"/>
        </w:rPr>
        <w:t>4</w:t>
      </w:r>
      <w:r w:rsidRPr="00C255E8">
        <w:rPr>
          <w:rFonts w:ascii="Times New Roman" w:eastAsia="Times New Roman" w:hAnsi="Times New Roman" w:cs="Times New Roman"/>
          <w:color w:val="0D0D0D" w:themeColor="text1" w:themeTint="F2"/>
          <w:sz w:val="24"/>
          <w:szCs w:val="24"/>
          <w:lang w:eastAsia="hr-HR"/>
        </w:rPr>
        <w:t>. ili nakon tog datuma.</w:t>
      </w:r>
    </w:p>
    <w:p w14:paraId="3F81E535" w14:textId="77777777" w:rsidR="00270228" w:rsidRDefault="00270228"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p>
    <w:p w14:paraId="7511434F" w14:textId="17CD7157" w:rsidR="00FE388B" w:rsidRPr="00847A0E" w:rsidRDefault="00FE388B"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Stupanje na snagu</w:t>
      </w:r>
    </w:p>
    <w:p w14:paraId="3250231D" w14:textId="77D2B175" w:rsidR="00FE388B" w:rsidRPr="00847A0E" w:rsidRDefault="00FE388B" w:rsidP="00D838E6">
      <w:pPr>
        <w:spacing w:after="120" w:line="240" w:lineRule="auto"/>
        <w:jc w:val="center"/>
        <w:textAlignment w:val="baseline"/>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t>Članak 1</w:t>
      </w:r>
      <w:r w:rsidR="000E530D">
        <w:rPr>
          <w:rFonts w:ascii="Times New Roman" w:eastAsia="Times New Roman" w:hAnsi="Times New Roman" w:cs="Times New Roman"/>
          <w:b/>
          <w:color w:val="0D0D0D" w:themeColor="text1" w:themeTint="F2"/>
          <w:sz w:val="24"/>
          <w:szCs w:val="24"/>
          <w:lang w:eastAsia="hr-HR"/>
        </w:rPr>
        <w:t>8</w:t>
      </w:r>
      <w:r w:rsidRPr="00847A0E">
        <w:rPr>
          <w:rFonts w:ascii="Times New Roman" w:eastAsia="Times New Roman" w:hAnsi="Times New Roman" w:cs="Times New Roman"/>
          <w:b/>
          <w:color w:val="0D0D0D" w:themeColor="text1" w:themeTint="F2"/>
          <w:sz w:val="24"/>
          <w:szCs w:val="24"/>
          <w:lang w:eastAsia="hr-HR"/>
        </w:rPr>
        <w:t>.</w:t>
      </w:r>
    </w:p>
    <w:p w14:paraId="19EBE32B" w14:textId="68E039B9" w:rsidR="00C255E8" w:rsidRDefault="00FE388B" w:rsidP="00817416">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Ovaj Zakon</w:t>
      </w:r>
      <w:r w:rsidR="000A0FE5">
        <w:rPr>
          <w:rFonts w:ascii="Times New Roman" w:eastAsia="Times New Roman" w:hAnsi="Times New Roman" w:cs="Times New Roman"/>
          <w:color w:val="0D0D0D" w:themeColor="text1" w:themeTint="F2"/>
          <w:sz w:val="24"/>
          <w:szCs w:val="24"/>
          <w:lang w:eastAsia="hr-HR"/>
        </w:rPr>
        <w:t xml:space="preserve"> stupa na snagu osmoga dana od dana </w:t>
      </w:r>
      <w:r w:rsidR="000A0FE5" w:rsidRPr="00601971">
        <w:rPr>
          <w:rFonts w:ascii="Times New Roman" w:eastAsia="Times New Roman" w:hAnsi="Times New Roman" w:cs="Times New Roman"/>
          <w:color w:val="0D0D0D" w:themeColor="text1" w:themeTint="F2"/>
          <w:sz w:val="24"/>
          <w:szCs w:val="24"/>
          <w:lang w:eastAsia="hr-HR"/>
        </w:rPr>
        <w:t>objave u „Narodnim novinama“</w:t>
      </w:r>
      <w:r w:rsidR="00A462AE" w:rsidRPr="00601971">
        <w:rPr>
          <w:rFonts w:ascii="Times New Roman" w:eastAsia="Times New Roman" w:hAnsi="Times New Roman" w:cs="Times New Roman"/>
          <w:color w:val="0D0D0D" w:themeColor="text1" w:themeTint="F2"/>
          <w:sz w:val="24"/>
          <w:szCs w:val="24"/>
          <w:lang w:eastAsia="hr-HR"/>
        </w:rPr>
        <w:t xml:space="preserve">, osim </w:t>
      </w:r>
      <w:r w:rsidR="003179C8" w:rsidRPr="00CC769B">
        <w:rPr>
          <w:rFonts w:ascii="Times New Roman" w:eastAsia="Times New Roman" w:hAnsi="Times New Roman" w:cs="Times New Roman"/>
          <w:bCs/>
          <w:color w:val="0D0D0D" w:themeColor="text1" w:themeTint="F2"/>
          <w:sz w:val="24"/>
          <w:szCs w:val="24"/>
          <w:lang w:eastAsia="hr-HR"/>
        </w:rPr>
        <w:t>članka 4. stavka 2. točke 4. koja je dodana člankom 4. ovoga Zakona</w:t>
      </w:r>
      <w:r w:rsidR="003179C8">
        <w:rPr>
          <w:rFonts w:ascii="Times New Roman" w:eastAsia="Times New Roman" w:hAnsi="Times New Roman" w:cs="Times New Roman"/>
          <w:bCs/>
          <w:color w:val="0D0D0D" w:themeColor="text1" w:themeTint="F2"/>
          <w:sz w:val="24"/>
          <w:szCs w:val="24"/>
          <w:lang w:eastAsia="hr-HR"/>
        </w:rPr>
        <w:t xml:space="preserve">, </w:t>
      </w:r>
      <w:r w:rsidR="00A462AE" w:rsidRPr="00601971">
        <w:rPr>
          <w:rFonts w:ascii="Times New Roman" w:eastAsia="Times New Roman" w:hAnsi="Times New Roman" w:cs="Times New Roman"/>
          <w:color w:val="0D0D0D" w:themeColor="text1" w:themeTint="F2"/>
          <w:sz w:val="24"/>
          <w:szCs w:val="24"/>
          <w:lang w:eastAsia="hr-HR"/>
        </w:rPr>
        <w:t>članka</w:t>
      </w:r>
      <w:r w:rsidR="001A663B" w:rsidRPr="00601971">
        <w:rPr>
          <w:rFonts w:ascii="Times New Roman" w:eastAsia="Times New Roman" w:hAnsi="Times New Roman" w:cs="Times New Roman"/>
          <w:color w:val="0D0D0D" w:themeColor="text1" w:themeTint="F2"/>
          <w:sz w:val="24"/>
          <w:szCs w:val="24"/>
          <w:lang w:eastAsia="hr-HR"/>
        </w:rPr>
        <w:t xml:space="preserve"> </w:t>
      </w:r>
      <w:r w:rsidR="00EF76B1" w:rsidRPr="00601971">
        <w:rPr>
          <w:rFonts w:ascii="Times New Roman" w:eastAsia="Times New Roman" w:hAnsi="Times New Roman" w:cs="Times New Roman"/>
          <w:color w:val="0D0D0D" w:themeColor="text1" w:themeTint="F2"/>
          <w:sz w:val="24"/>
          <w:szCs w:val="24"/>
          <w:lang w:eastAsia="hr-HR"/>
        </w:rPr>
        <w:t xml:space="preserve">17. stavka 5. koji je dodan člankom </w:t>
      </w:r>
      <w:r w:rsidR="00EC198F" w:rsidRPr="00601971">
        <w:rPr>
          <w:rFonts w:ascii="Times New Roman" w:eastAsia="Times New Roman" w:hAnsi="Times New Roman" w:cs="Times New Roman"/>
          <w:color w:val="0D0D0D" w:themeColor="text1" w:themeTint="F2"/>
          <w:sz w:val="24"/>
          <w:szCs w:val="24"/>
          <w:lang w:eastAsia="hr-HR"/>
        </w:rPr>
        <w:t>7</w:t>
      </w:r>
      <w:r w:rsidR="00EF76B1" w:rsidRPr="00601971">
        <w:rPr>
          <w:rFonts w:ascii="Times New Roman" w:eastAsia="Times New Roman" w:hAnsi="Times New Roman" w:cs="Times New Roman"/>
          <w:color w:val="0D0D0D" w:themeColor="text1" w:themeTint="F2"/>
          <w:sz w:val="24"/>
          <w:szCs w:val="24"/>
          <w:lang w:eastAsia="hr-HR"/>
        </w:rPr>
        <w:t>. ovoga Zakona</w:t>
      </w:r>
      <w:r w:rsidR="00BA0E38" w:rsidRPr="00601971">
        <w:rPr>
          <w:rFonts w:ascii="Times New Roman" w:hAnsi="Times New Roman" w:cs="Times New Roman"/>
          <w:bCs/>
          <w:iCs/>
          <w:sz w:val="24"/>
          <w:szCs w:val="24"/>
        </w:rPr>
        <w:t xml:space="preserve">, </w:t>
      </w:r>
      <w:r w:rsidR="00EF76B1" w:rsidRPr="00601971">
        <w:rPr>
          <w:rFonts w:ascii="Times New Roman" w:hAnsi="Times New Roman" w:cs="Times New Roman"/>
          <w:bCs/>
          <w:iCs/>
          <w:sz w:val="24"/>
          <w:szCs w:val="24"/>
        </w:rPr>
        <w:t>članka 1</w:t>
      </w:r>
      <w:r w:rsidR="00EC198F" w:rsidRPr="00601971">
        <w:rPr>
          <w:rFonts w:ascii="Times New Roman" w:hAnsi="Times New Roman" w:cs="Times New Roman"/>
          <w:bCs/>
          <w:iCs/>
          <w:sz w:val="24"/>
          <w:szCs w:val="24"/>
        </w:rPr>
        <w:t>1.</w:t>
      </w:r>
      <w:r w:rsidR="00EF76B1" w:rsidRPr="00601971">
        <w:rPr>
          <w:rFonts w:ascii="Times New Roman" w:hAnsi="Times New Roman" w:cs="Times New Roman"/>
          <w:bCs/>
          <w:iCs/>
          <w:sz w:val="24"/>
          <w:szCs w:val="24"/>
        </w:rPr>
        <w:t xml:space="preserve">, </w:t>
      </w:r>
      <w:r w:rsidR="001A663B" w:rsidRPr="00601971">
        <w:rPr>
          <w:rFonts w:ascii="Times New Roman" w:eastAsia="Times New Roman" w:hAnsi="Times New Roman" w:cs="Times New Roman"/>
          <w:color w:val="0D0D0D" w:themeColor="text1" w:themeTint="F2"/>
          <w:sz w:val="24"/>
          <w:szCs w:val="24"/>
          <w:lang w:eastAsia="hr-HR"/>
        </w:rPr>
        <w:t xml:space="preserve">članka </w:t>
      </w:r>
      <w:r w:rsidR="002F1E33" w:rsidRPr="00601971">
        <w:rPr>
          <w:rFonts w:ascii="Times New Roman" w:eastAsia="Times New Roman" w:hAnsi="Times New Roman" w:cs="Times New Roman"/>
          <w:color w:val="0D0D0D" w:themeColor="text1" w:themeTint="F2"/>
          <w:sz w:val="24"/>
          <w:szCs w:val="24"/>
          <w:lang w:eastAsia="hr-HR"/>
        </w:rPr>
        <w:t>1</w:t>
      </w:r>
      <w:r w:rsidR="00EC198F" w:rsidRPr="00601971">
        <w:rPr>
          <w:rFonts w:ascii="Times New Roman" w:eastAsia="Times New Roman" w:hAnsi="Times New Roman" w:cs="Times New Roman"/>
          <w:color w:val="0D0D0D" w:themeColor="text1" w:themeTint="F2"/>
          <w:sz w:val="24"/>
          <w:szCs w:val="24"/>
          <w:lang w:eastAsia="hr-HR"/>
        </w:rPr>
        <w:t>2</w:t>
      </w:r>
      <w:r w:rsidR="00A462AE" w:rsidRPr="00601971">
        <w:rPr>
          <w:rFonts w:ascii="Times New Roman" w:eastAsia="Times New Roman" w:hAnsi="Times New Roman" w:cs="Times New Roman"/>
          <w:color w:val="0D0D0D" w:themeColor="text1" w:themeTint="F2"/>
          <w:sz w:val="24"/>
          <w:szCs w:val="24"/>
          <w:lang w:eastAsia="hr-HR"/>
        </w:rPr>
        <w:t xml:space="preserve">. i </w:t>
      </w:r>
      <w:r w:rsidR="001A663B" w:rsidRPr="00601971">
        <w:rPr>
          <w:rFonts w:ascii="Times New Roman" w:eastAsia="Times New Roman" w:hAnsi="Times New Roman" w:cs="Times New Roman"/>
          <w:color w:val="0D0D0D" w:themeColor="text1" w:themeTint="F2"/>
          <w:sz w:val="24"/>
          <w:szCs w:val="24"/>
          <w:lang w:eastAsia="hr-HR"/>
        </w:rPr>
        <w:t xml:space="preserve">članka </w:t>
      </w:r>
      <w:r w:rsidR="002F1E33" w:rsidRPr="00601971">
        <w:rPr>
          <w:rFonts w:ascii="Times New Roman" w:eastAsia="Times New Roman" w:hAnsi="Times New Roman" w:cs="Times New Roman"/>
          <w:color w:val="0D0D0D" w:themeColor="text1" w:themeTint="F2"/>
          <w:sz w:val="24"/>
          <w:szCs w:val="24"/>
          <w:lang w:eastAsia="hr-HR"/>
        </w:rPr>
        <w:t>1</w:t>
      </w:r>
      <w:r w:rsidR="00EC198F" w:rsidRPr="00601971">
        <w:rPr>
          <w:rFonts w:ascii="Times New Roman" w:eastAsia="Times New Roman" w:hAnsi="Times New Roman" w:cs="Times New Roman"/>
          <w:color w:val="0D0D0D" w:themeColor="text1" w:themeTint="F2"/>
          <w:sz w:val="24"/>
          <w:szCs w:val="24"/>
          <w:lang w:eastAsia="hr-HR"/>
        </w:rPr>
        <w:t>4</w:t>
      </w:r>
      <w:r w:rsidR="00A462AE" w:rsidRPr="00601971">
        <w:rPr>
          <w:rFonts w:ascii="Times New Roman" w:eastAsia="Times New Roman" w:hAnsi="Times New Roman" w:cs="Times New Roman"/>
          <w:color w:val="0D0D0D" w:themeColor="text1" w:themeTint="F2"/>
          <w:sz w:val="24"/>
          <w:szCs w:val="24"/>
          <w:lang w:eastAsia="hr-HR"/>
        </w:rPr>
        <w:t>. ovoga Zakona koji stupaju na snagu 1. siječnja 2024.</w:t>
      </w:r>
    </w:p>
    <w:p w14:paraId="2A99625B" w14:textId="595F0C08" w:rsidR="00C255E8" w:rsidRDefault="00C255E8" w:rsidP="00817416">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E5D79FB" w14:textId="531D5B50" w:rsidR="00C255E8" w:rsidRDefault="00C255E8" w:rsidP="00817416">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844F0B1" w14:textId="77D28DF7" w:rsidR="00C255E8" w:rsidRDefault="00C255E8">
      <w:pPr>
        <w:rPr>
          <w:rFonts w:ascii="Times New Roman" w:eastAsia="Times New Roman" w:hAnsi="Times New Roman" w:cs="Times New Roman"/>
          <w:color w:val="0D0D0D" w:themeColor="text1" w:themeTint="F2"/>
          <w:sz w:val="24"/>
          <w:szCs w:val="24"/>
          <w:lang w:eastAsia="hr-HR"/>
        </w:rPr>
      </w:pPr>
      <w:r>
        <w:rPr>
          <w:rFonts w:ascii="Times New Roman" w:eastAsia="Times New Roman" w:hAnsi="Times New Roman" w:cs="Times New Roman"/>
          <w:color w:val="0D0D0D" w:themeColor="text1" w:themeTint="F2"/>
          <w:sz w:val="24"/>
          <w:szCs w:val="24"/>
          <w:lang w:eastAsia="hr-HR"/>
        </w:rPr>
        <w:br w:type="page"/>
      </w:r>
    </w:p>
    <w:p w14:paraId="43D5A51E" w14:textId="6D998C5F" w:rsidR="00372E72" w:rsidRDefault="007858B8" w:rsidP="00BC3B66">
      <w:pPr>
        <w:spacing w:line="240" w:lineRule="auto"/>
        <w:rPr>
          <w:rFonts w:ascii="Times New Roman" w:eastAsia="Times New Roman" w:hAnsi="Times New Roman" w:cs="Times New Roman"/>
          <w:b/>
          <w:bCs/>
          <w:color w:val="0D0D0D" w:themeColor="text1" w:themeTint="F2"/>
          <w:kern w:val="36"/>
          <w:sz w:val="24"/>
          <w:szCs w:val="24"/>
          <w:lang w:eastAsia="hr-HR"/>
        </w:rPr>
      </w:pPr>
      <w:r w:rsidRPr="00847A0E">
        <w:rPr>
          <w:rFonts w:ascii="Times New Roman" w:eastAsia="Times New Roman" w:hAnsi="Times New Roman" w:cs="Times New Roman"/>
          <w:b/>
          <w:bCs/>
          <w:color w:val="0D0D0D" w:themeColor="text1" w:themeTint="F2"/>
          <w:kern w:val="36"/>
          <w:sz w:val="24"/>
          <w:szCs w:val="24"/>
          <w:lang w:eastAsia="hr-HR"/>
        </w:rPr>
        <w:lastRenderedPageBreak/>
        <w:t>OBRAZLOŽENJE</w:t>
      </w:r>
    </w:p>
    <w:p w14:paraId="36AB1AD0" w14:textId="77777777" w:rsidR="00DD59B6" w:rsidRPr="00847A0E" w:rsidRDefault="00DD59B6" w:rsidP="00BC3B66">
      <w:pPr>
        <w:spacing w:line="240" w:lineRule="auto"/>
        <w:rPr>
          <w:rFonts w:ascii="Times New Roman" w:eastAsia="Times New Roman" w:hAnsi="Times New Roman" w:cs="Times New Roman"/>
          <w:b/>
          <w:bCs/>
          <w:color w:val="0D0D0D" w:themeColor="text1" w:themeTint="F2"/>
          <w:kern w:val="36"/>
          <w:sz w:val="24"/>
          <w:szCs w:val="24"/>
          <w:lang w:eastAsia="hr-HR"/>
        </w:rPr>
      </w:pPr>
    </w:p>
    <w:p w14:paraId="5079BFB9" w14:textId="22601468" w:rsidR="007858B8" w:rsidRPr="00847A0E" w:rsidRDefault="007858B8" w:rsidP="00BC3B66">
      <w:pPr>
        <w:spacing w:after="100" w:afterAutospacing="1" w:line="240" w:lineRule="auto"/>
        <w:rPr>
          <w:rFonts w:ascii="Times New Roman" w:eastAsiaTheme="minorEastAsia" w:hAnsi="Times New Roman" w:cs="Times New Roman"/>
          <w:color w:val="0D0D0D" w:themeColor="text1" w:themeTint="F2"/>
          <w:sz w:val="24"/>
          <w:szCs w:val="24"/>
          <w:lang w:eastAsia="hr-HR"/>
        </w:rPr>
      </w:pPr>
      <w:r w:rsidRPr="00847A0E">
        <w:rPr>
          <w:rFonts w:ascii="Times New Roman" w:eastAsiaTheme="minorEastAsia" w:hAnsi="Times New Roman" w:cs="Times New Roman"/>
          <w:b/>
          <w:bCs/>
          <w:color w:val="0D0D0D" w:themeColor="text1" w:themeTint="F2"/>
          <w:sz w:val="24"/>
          <w:szCs w:val="24"/>
          <w:lang w:eastAsia="hr-HR"/>
        </w:rPr>
        <w:t xml:space="preserve">Uz članak </w:t>
      </w:r>
      <w:r w:rsidR="00687EEF">
        <w:rPr>
          <w:rFonts w:ascii="Times New Roman" w:eastAsiaTheme="minorEastAsia" w:hAnsi="Times New Roman" w:cs="Times New Roman"/>
          <w:b/>
          <w:bCs/>
          <w:color w:val="0D0D0D" w:themeColor="text1" w:themeTint="F2"/>
          <w:sz w:val="24"/>
          <w:szCs w:val="24"/>
          <w:lang w:eastAsia="hr-HR"/>
        </w:rPr>
        <w:t>1</w:t>
      </w:r>
      <w:r w:rsidRPr="00847A0E">
        <w:rPr>
          <w:rFonts w:ascii="Times New Roman" w:eastAsiaTheme="minorEastAsia" w:hAnsi="Times New Roman" w:cs="Times New Roman"/>
          <w:b/>
          <w:bCs/>
          <w:color w:val="0D0D0D" w:themeColor="text1" w:themeTint="F2"/>
          <w:sz w:val="24"/>
          <w:szCs w:val="24"/>
          <w:lang w:eastAsia="hr-HR"/>
        </w:rPr>
        <w:t>.</w:t>
      </w:r>
      <w:r w:rsidRPr="00847A0E">
        <w:rPr>
          <w:rFonts w:ascii="Times New Roman" w:eastAsiaTheme="minorEastAsia" w:hAnsi="Times New Roman" w:cs="Times New Roman"/>
          <w:color w:val="0D0D0D" w:themeColor="text1" w:themeTint="F2"/>
          <w:sz w:val="24"/>
          <w:szCs w:val="24"/>
          <w:lang w:eastAsia="hr-HR"/>
        </w:rPr>
        <w:t xml:space="preserve"> </w:t>
      </w:r>
    </w:p>
    <w:p w14:paraId="13C75E8C" w14:textId="3B9E6293" w:rsidR="007858B8" w:rsidRPr="00847A0E" w:rsidRDefault="007858B8" w:rsidP="00BC3B66">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847A0E">
        <w:rPr>
          <w:rFonts w:ascii="Times New Roman" w:eastAsiaTheme="minorEastAsia" w:hAnsi="Times New Roman" w:cs="Times New Roman"/>
          <w:color w:val="0D0D0D" w:themeColor="text1" w:themeTint="F2"/>
          <w:sz w:val="24"/>
          <w:szCs w:val="24"/>
          <w:lang w:eastAsia="hr-HR"/>
        </w:rPr>
        <w:t xml:space="preserve">Člankom </w:t>
      </w:r>
      <w:r w:rsidR="00504B78" w:rsidRPr="00847A0E">
        <w:rPr>
          <w:rFonts w:ascii="Times New Roman" w:eastAsiaTheme="minorEastAsia" w:hAnsi="Times New Roman" w:cs="Times New Roman"/>
          <w:color w:val="0D0D0D" w:themeColor="text1" w:themeTint="F2"/>
          <w:sz w:val="24"/>
          <w:szCs w:val="24"/>
          <w:lang w:eastAsia="hr-HR"/>
        </w:rPr>
        <w:t>1</w:t>
      </w:r>
      <w:r w:rsidRPr="00847A0E">
        <w:rPr>
          <w:rFonts w:ascii="Times New Roman" w:eastAsiaTheme="minorEastAsia" w:hAnsi="Times New Roman" w:cs="Times New Roman"/>
          <w:color w:val="0D0D0D" w:themeColor="text1" w:themeTint="F2"/>
          <w:sz w:val="24"/>
          <w:szCs w:val="24"/>
          <w:lang w:eastAsia="hr-HR"/>
        </w:rPr>
        <w:t xml:space="preserve">. </w:t>
      </w:r>
      <w:r w:rsidR="00504B78" w:rsidRPr="00847A0E">
        <w:rPr>
          <w:rFonts w:ascii="Times New Roman" w:eastAsiaTheme="minorEastAsia" w:hAnsi="Times New Roman" w:cs="Times New Roman"/>
          <w:color w:val="0D0D0D" w:themeColor="text1" w:themeTint="F2"/>
          <w:sz w:val="24"/>
          <w:szCs w:val="24"/>
          <w:lang w:eastAsia="hr-HR"/>
        </w:rPr>
        <w:t>Zakona o računovodstvu</w:t>
      </w:r>
      <w:r w:rsidRPr="00847A0E">
        <w:rPr>
          <w:rFonts w:ascii="Times New Roman" w:eastAsiaTheme="minorEastAsia" w:hAnsi="Times New Roman" w:cs="Times New Roman"/>
          <w:color w:val="0D0D0D" w:themeColor="text1" w:themeTint="F2"/>
          <w:sz w:val="24"/>
          <w:szCs w:val="24"/>
          <w:lang w:eastAsia="hr-HR"/>
        </w:rPr>
        <w:t xml:space="preserve"> </w:t>
      </w:r>
      <w:r w:rsidR="00504B78" w:rsidRPr="00847A0E">
        <w:rPr>
          <w:rFonts w:ascii="Times New Roman" w:eastAsiaTheme="minorEastAsia" w:hAnsi="Times New Roman" w:cs="Times New Roman"/>
          <w:color w:val="0D0D0D" w:themeColor="text1" w:themeTint="F2"/>
          <w:sz w:val="24"/>
          <w:szCs w:val="24"/>
          <w:lang w:eastAsia="hr-HR"/>
        </w:rPr>
        <w:t>određeno je što uređuje Zakon te je dodano, između ostalog, izvješće o informacijama o porezu na dobit, sukladno prenošenju Direktive (EU) 2021/2101.</w:t>
      </w:r>
    </w:p>
    <w:p w14:paraId="46387373" w14:textId="4CA37E5F" w:rsidR="00504B78" w:rsidRPr="00847A0E"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lang w:eastAsia="hr-HR"/>
        </w:rPr>
      </w:pPr>
      <w:r w:rsidRPr="00847A0E">
        <w:rPr>
          <w:rFonts w:ascii="Times New Roman" w:eastAsiaTheme="minorEastAsia" w:hAnsi="Times New Roman" w:cs="Times New Roman"/>
          <w:b/>
          <w:color w:val="0D0D0D" w:themeColor="text1" w:themeTint="F2"/>
          <w:sz w:val="24"/>
          <w:szCs w:val="24"/>
          <w:lang w:eastAsia="hr-HR"/>
        </w:rPr>
        <w:t>Uz članak 2.</w:t>
      </w:r>
    </w:p>
    <w:p w14:paraId="3733EA37" w14:textId="4655A409" w:rsidR="00504B78" w:rsidRPr="00847A0E" w:rsidRDefault="00504B78" w:rsidP="00BC3B66">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847A0E">
        <w:rPr>
          <w:rFonts w:ascii="Times New Roman" w:eastAsiaTheme="minorEastAsia" w:hAnsi="Times New Roman" w:cs="Times New Roman"/>
          <w:color w:val="0D0D0D" w:themeColor="text1" w:themeTint="F2"/>
          <w:sz w:val="24"/>
          <w:szCs w:val="24"/>
          <w:lang w:eastAsia="hr-HR"/>
        </w:rPr>
        <w:t xml:space="preserve">Ovim člankom određuje se prenošenje Direktive (EU) 2021/2101 </w:t>
      </w:r>
      <w:r w:rsidR="008F1ACD">
        <w:rPr>
          <w:rFonts w:ascii="Times New Roman" w:eastAsiaTheme="minorEastAsia" w:hAnsi="Times New Roman" w:cs="Times New Roman"/>
          <w:color w:val="0D0D0D" w:themeColor="text1" w:themeTint="F2"/>
          <w:sz w:val="24"/>
          <w:szCs w:val="24"/>
          <w:lang w:eastAsia="hr-HR"/>
        </w:rPr>
        <w:t xml:space="preserve">ovim </w:t>
      </w:r>
      <w:r w:rsidRPr="00847A0E">
        <w:rPr>
          <w:rFonts w:ascii="Times New Roman" w:eastAsiaTheme="minorEastAsia" w:hAnsi="Times New Roman" w:cs="Times New Roman"/>
          <w:color w:val="0D0D0D" w:themeColor="text1" w:themeTint="F2"/>
          <w:sz w:val="24"/>
          <w:szCs w:val="24"/>
          <w:lang w:eastAsia="hr-HR"/>
        </w:rPr>
        <w:t>Zakonom u pravni poredak Republike Hrvatske.</w:t>
      </w:r>
    </w:p>
    <w:p w14:paraId="38EF6B6F" w14:textId="16BBAC5A" w:rsidR="000E530D" w:rsidRDefault="000E530D" w:rsidP="00BC3B66">
      <w:pPr>
        <w:spacing w:after="100" w:afterAutospacing="1" w:line="240" w:lineRule="auto"/>
        <w:jc w:val="both"/>
        <w:rPr>
          <w:rFonts w:ascii="Times New Roman" w:eastAsiaTheme="minorEastAsia" w:hAnsi="Times New Roman" w:cs="Times New Roman"/>
          <w:b/>
          <w:color w:val="0D0D0D" w:themeColor="text1" w:themeTint="F2"/>
          <w:sz w:val="24"/>
          <w:szCs w:val="24"/>
          <w:lang w:eastAsia="hr-HR"/>
        </w:rPr>
      </w:pPr>
      <w:r>
        <w:rPr>
          <w:rFonts w:ascii="Times New Roman" w:eastAsiaTheme="minorEastAsia" w:hAnsi="Times New Roman" w:cs="Times New Roman"/>
          <w:b/>
          <w:color w:val="0D0D0D" w:themeColor="text1" w:themeTint="F2"/>
          <w:sz w:val="24"/>
          <w:szCs w:val="24"/>
          <w:lang w:eastAsia="hr-HR"/>
        </w:rPr>
        <w:t>Uz članak 3.</w:t>
      </w:r>
    </w:p>
    <w:p w14:paraId="38CFC041" w14:textId="14C81991" w:rsidR="000E530D" w:rsidRPr="00601971" w:rsidRDefault="00EC198F" w:rsidP="00BC3B66">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601971">
        <w:rPr>
          <w:rFonts w:ascii="Times New Roman" w:eastAsiaTheme="minorEastAsia" w:hAnsi="Times New Roman" w:cs="Times New Roman"/>
          <w:color w:val="0D0D0D" w:themeColor="text1" w:themeTint="F2"/>
          <w:sz w:val="24"/>
          <w:szCs w:val="24"/>
          <w:lang w:eastAsia="hr-HR"/>
        </w:rPr>
        <w:t>Ovim člankom dodani su pojmovi koji se koriste u ovom Zakonu.</w:t>
      </w:r>
    </w:p>
    <w:p w14:paraId="6D266BEE" w14:textId="23BFC4CB" w:rsidR="00504B78" w:rsidRPr="00847A0E"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lang w:eastAsia="hr-HR"/>
        </w:rPr>
      </w:pPr>
      <w:r w:rsidRPr="00847A0E">
        <w:rPr>
          <w:rFonts w:ascii="Times New Roman" w:eastAsiaTheme="minorEastAsia" w:hAnsi="Times New Roman" w:cs="Times New Roman"/>
          <w:b/>
          <w:color w:val="0D0D0D" w:themeColor="text1" w:themeTint="F2"/>
          <w:sz w:val="24"/>
          <w:szCs w:val="24"/>
          <w:lang w:eastAsia="hr-HR"/>
        </w:rPr>
        <w:t xml:space="preserve">Uz članak </w:t>
      </w:r>
      <w:r w:rsidR="000E530D">
        <w:rPr>
          <w:rFonts w:ascii="Times New Roman" w:eastAsiaTheme="minorEastAsia" w:hAnsi="Times New Roman" w:cs="Times New Roman"/>
          <w:b/>
          <w:color w:val="0D0D0D" w:themeColor="text1" w:themeTint="F2"/>
          <w:sz w:val="24"/>
          <w:szCs w:val="24"/>
          <w:lang w:eastAsia="hr-HR"/>
        </w:rPr>
        <w:t>4</w:t>
      </w:r>
      <w:r w:rsidRPr="00847A0E">
        <w:rPr>
          <w:rFonts w:ascii="Times New Roman" w:eastAsiaTheme="minorEastAsia" w:hAnsi="Times New Roman" w:cs="Times New Roman"/>
          <w:b/>
          <w:color w:val="0D0D0D" w:themeColor="text1" w:themeTint="F2"/>
          <w:sz w:val="24"/>
          <w:szCs w:val="24"/>
          <w:lang w:eastAsia="hr-HR"/>
        </w:rPr>
        <w:t>.</w:t>
      </w:r>
    </w:p>
    <w:p w14:paraId="02A900B8" w14:textId="68312C5D" w:rsidR="00504B78" w:rsidRPr="00847A0E" w:rsidRDefault="00504B78" w:rsidP="009C2B84">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Ovim člankom briše se pojam trgovac pojedi</w:t>
      </w:r>
      <w:r w:rsidR="00403851" w:rsidRPr="00847A0E">
        <w:rPr>
          <w:rFonts w:ascii="Times New Roman" w:eastAsiaTheme="minorEastAsia" w:hAnsi="Times New Roman" w:cs="Times New Roman"/>
          <w:color w:val="0D0D0D" w:themeColor="text1" w:themeTint="F2"/>
          <w:sz w:val="24"/>
          <w:szCs w:val="24"/>
        </w:rPr>
        <w:t>nac kako bi se Zakon uskladio s</w:t>
      </w:r>
      <w:r w:rsidRPr="00847A0E">
        <w:rPr>
          <w:rFonts w:ascii="Times New Roman" w:eastAsiaTheme="minorEastAsia" w:hAnsi="Times New Roman" w:cs="Times New Roman"/>
          <w:color w:val="0D0D0D" w:themeColor="text1" w:themeTint="F2"/>
          <w:sz w:val="24"/>
          <w:szCs w:val="24"/>
        </w:rPr>
        <w:t xml:space="preserve"> </w:t>
      </w:r>
      <w:r w:rsidR="001C0F50">
        <w:rPr>
          <w:rFonts w:ascii="Times New Roman" w:eastAsiaTheme="minorEastAsia" w:hAnsi="Times New Roman" w:cs="Times New Roman"/>
          <w:color w:val="0D0D0D" w:themeColor="text1" w:themeTint="F2"/>
          <w:sz w:val="24"/>
          <w:szCs w:val="24"/>
        </w:rPr>
        <w:t>odredbama</w:t>
      </w:r>
      <w:r w:rsidR="009C2B84" w:rsidRPr="009C2B84">
        <w:t xml:space="preserve"> </w:t>
      </w:r>
      <w:r w:rsidR="009C2B84" w:rsidRPr="009C2B84">
        <w:rPr>
          <w:rFonts w:ascii="Times New Roman" w:eastAsiaTheme="minorEastAsia" w:hAnsi="Times New Roman" w:cs="Times New Roman"/>
          <w:color w:val="0D0D0D" w:themeColor="text1" w:themeTint="F2"/>
          <w:sz w:val="24"/>
          <w:szCs w:val="24"/>
        </w:rPr>
        <w:t>Zakon</w:t>
      </w:r>
      <w:r w:rsidR="009C2B84">
        <w:rPr>
          <w:rFonts w:ascii="Times New Roman" w:eastAsiaTheme="minorEastAsia" w:hAnsi="Times New Roman" w:cs="Times New Roman"/>
          <w:color w:val="0D0D0D" w:themeColor="text1" w:themeTint="F2"/>
          <w:sz w:val="24"/>
          <w:szCs w:val="24"/>
        </w:rPr>
        <w:t>a</w:t>
      </w:r>
      <w:r w:rsidR="009C2B84" w:rsidRPr="009C2B84">
        <w:rPr>
          <w:rFonts w:ascii="Times New Roman" w:eastAsiaTheme="minorEastAsia" w:hAnsi="Times New Roman" w:cs="Times New Roman"/>
          <w:color w:val="0D0D0D" w:themeColor="text1" w:themeTint="F2"/>
          <w:sz w:val="24"/>
          <w:szCs w:val="24"/>
        </w:rPr>
        <w:t xml:space="preserve"> o trgovačkim društvima</w:t>
      </w:r>
      <w:r w:rsidR="009C2B84">
        <w:rPr>
          <w:rFonts w:ascii="Times New Roman" w:eastAsiaTheme="minorEastAsia" w:hAnsi="Times New Roman" w:cs="Times New Roman"/>
          <w:color w:val="0D0D0D" w:themeColor="text1" w:themeTint="F2"/>
          <w:sz w:val="24"/>
          <w:szCs w:val="24"/>
        </w:rPr>
        <w:t xml:space="preserve"> („Narodne novine“, br. </w:t>
      </w:r>
      <w:r w:rsidR="009C2B84" w:rsidRPr="009C2B84">
        <w:rPr>
          <w:rFonts w:ascii="Times New Roman" w:eastAsiaTheme="minorEastAsia" w:hAnsi="Times New Roman" w:cs="Times New Roman"/>
          <w:color w:val="0D0D0D" w:themeColor="text1" w:themeTint="F2"/>
          <w:sz w:val="24"/>
          <w:szCs w:val="24"/>
        </w:rPr>
        <w:t>111/93</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34/99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121/99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52/00</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118/03</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107/07</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146/08</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137/09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125/11</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152/11</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111/12</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68/13</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110/15</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40/19</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34/22</w:t>
      </w:r>
      <w:r w:rsidR="009C2B84">
        <w:rPr>
          <w:rFonts w:ascii="Times New Roman" w:eastAsiaTheme="minorEastAsia" w:hAnsi="Times New Roman" w:cs="Times New Roman"/>
          <w:color w:val="0D0D0D" w:themeColor="text1" w:themeTint="F2"/>
          <w:sz w:val="24"/>
          <w:szCs w:val="24"/>
        </w:rPr>
        <w:t>.</w:t>
      </w:r>
      <w:r w:rsidR="009C2B84" w:rsidRPr="009C2B84">
        <w:rPr>
          <w:rFonts w:ascii="Times New Roman" w:eastAsiaTheme="minorEastAsia" w:hAnsi="Times New Roman" w:cs="Times New Roman"/>
          <w:color w:val="0D0D0D" w:themeColor="text1" w:themeTint="F2"/>
          <w:sz w:val="24"/>
          <w:szCs w:val="24"/>
        </w:rPr>
        <w:t>, 114/22</w:t>
      </w:r>
      <w:r w:rsidR="009C2B84">
        <w:rPr>
          <w:rFonts w:ascii="Times New Roman" w:eastAsiaTheme="minorEastAsia" w:hAnsi="Times New Roman" w:cs="Times New Roman"/>
          <w:color w:val="0D0D0D" w:themeColor="text1" w:themeTint="F2"/>
          <w:sz w:val="24"/>
          <w:szCs w:val="24"/>
        </w:rPr>
        <w:t>. i</w:t>
      </w:r>
      <w:r w:rsidR="009C2B84" w:rsidRPr="009C2B84">
        <w:rPr>
          <w:rFonts w:ascii="Times New Roman" w:eastAsiaTheme="minorEastAsia" w:hAnsi="Times New Roman" w:cs="Times New Roman"/>
          <w:color w:val="0D0D0D" w:themeColor="text1" w:themeTint="F2"/>
          <w:sz w:val="24"/>
          <w:szCs w:val="24"/>
        </w:rPr>
        <w:t xml:space="preserve"> 18/23</w:t>
      </w:r>
      <w:r w:rsidR="009C2B84">
        <w:rPr>
          <w:rFonts w:ascii="Times New Roman" w:eastAsiaTheme="minorEastAsia" w:hAnsi="Times New Roman" w:cs="Times New Roman"/>
          <w:color w:val="0D0D0D" w:themeColor="text1" w:themeTint="F2"/>
          <w:sz w:val="24"/>
          <w:szCs w:val="24"/>
        </w:rPr>
        <w:t>.</w:t>
      </w:r>
      <w:r w:rsidR="00256C3C">
        <w:rPr>
          <w:rFonts w:ascii="Times New Roman" w:eastAsiaTheme="minorEastAsia" w:hAnsi="Times New Roman" w:cs="Times New Roman"/>
          <w:color w:val="0D0D0D" w:themeColor="text1" w:themeTint="F2"/>
          <w:sz w:val="24"/>
          <w:szCs w:val="24"/>
        </w:rPr>
        <w:t xml:space="preserve">, u daljnjem tekstu: </w:t>
      </w:r>
      <w:r w:rsidR="00256C3C" w:rsidRPr="009C2B84">
        <w:rPr>
          <w:rFonts w:ascii="Times New Roman" w:eastAsiaTheme="minorEastAsia" w:hAnsi="Times New Roman" w:cs="Times New Roman"/>
          <w:color w:val="0D0D0D" w:themeColor="text1" w:themeTint="F2"/>
          <w:sz w:val="24"/>
          <w:szCs w:val="24"/>
        </w:rPr>
        <w:t>Zakon o trgovačkim društvima</w:t>
      </w:r>
      <w:r w:rsidR="009C2B84">
        <w:rPr>
          <w:rFonts w:ascii="Times New Roman" w:eastAsiaTheme="minorEastAsia" w:hAnsi="Times New Roman" w:cs="Times New Roman"/>
          <w:color w:val="0D0D0D" w:themeColor="text1" w:themeTint="F2"/>
          <w:sz w:val="24"/>
          <w:szCs w:val="24"/>
        </w:rPr>
        <w:t>)</w:t>
      </w:r>
      <w:r w:rsidRPr="00847A0E">
        <w:rPr>
          <w:rFonts w:ascii="Times New Roman" w:eastAsiaTheme="minorEastAsia" w:hAnsi="Times New Roman" w:cs="Times New Roman"/>
          <w:color w:val="0D0D0D" w:themeColor="text1" w:themeTint="F2"/>
          <w:sz w:val="24"/>
          <w:szCs w:val="24"/>
        </w:rPr>
        <w:t>.</w:t>
      </w:r>
      <w:r w:rsidR="00112DC2">
        <w:rPr>
          <w:rFonts w:ascii="Times New Roman" w:eastAsiaTheme="minorEastAsia" w:hAnsi="Times New Roman" w:cs="Times New Roman"/>
          <w:color w:val="0D0D0D" w:themeColor="text1" w:themeTint="F2"/>
          <w:sz w:val="24"/>
          <w:szCs w:val="24"/>
        </w:rPr>
        <w:t xml:space="preserve"> </w:t>
      </w:r>
      <w:r w:rsidR="00112DC2" w:rsidRPr="00112DC2">
        <w:rPr>
          <w:rFonts w:ascii="Times New Roman" w:eastAsiaTheme="minorEastAsia" w:hAnsi="Times New Roman" w:cs="Times New Roman"/>
          <w:color w:val="0D0D0D" w:themeColor="text1" w:themeTint="F2"/>
          <w:sz w:val="24"/>
          <w:szCs w:val="24"/>
        </w:rPr>
        <w:t xml:space="preserve">U stavku 2. dodaje se točka 4. kojom se posebno navode kreditne unije kako bi se precizirao obuhvat poduzetnika. Ovime su precizirane kreditne unije, kao poduzetnici koji su dužni primjenjivati odredbe ovoga </w:t>
      </w:r>
      <w:r w:rsidR="009025D2">
        <w:rPr>
          <w:rFonts w:ascii="Times New Roman" w:eastAsiaTheme="minorEastAsia" w:hAnsi="Times New Roman" w:cs="Times New Roman"/>
          <w:color w:val="0D0D0D" w:themeColor="text1" w:themeTint="F2"/>
          <w:sz w:val="24"/>
          <w:szCs w:val="24"/>
        </w:rPr>
        <w:t>Z</w:t>
      </w:r>
      <w:r w:rsidR="00112DC2" w:rsidRPr="00112DC2">
        <w:rPr>
          <w:rFonts w:ascii="Times New Roman" w:eastAsiaTheme="minorEastAsia" w:hAnsi="Times New Roman" w:cs="Times New Roman"/>
          <w:color w:val="0D0D0D" w:themeColor="text1" w:themeTint="F2"/>
          <w:sz w:val="24"/>
          <w:szCs w:val="24"/>
        </w:rPr>
        <w:t>akona u pogledu sastavljanja godišnjih financijskih izvještaja, na način da je osigurana razmjernost imajući u vidu veličinu poduzetnika, a s ciljem postizanja ravnoteže između interesa adresata financijskih izvještaja i interesa kreditnih unija.</w:t>
      </w:r>
    </w:p>
    <w:p w14:paraId="798E64C6" w14:textId="0EED6D86" w:rsidR="00504B78"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A521EC">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5</w:t>
      </w:r>
      <w:r w:rsidRPr="00A521EC">
        <w:rPr>
          <w:rFonts w:ascii="Times New Roman" w:eastAsiaTheme="minorEastAsia" w:hAnsi="Times New Roman" w:cs="Times New Roman"/>
          <w:b/>
          <w:color w:val="0D0D0D" w:themeColor="text1" w:themeTint="F2"/>
          <w:sz w:val="24"/>
          <w:szCs w:val="24"/>
        </w:rPr>
        <w:t>.</w:t>
      </w:r>
    </w:p>
    <w:p w14:paraId="508FF63A" w14:textId="62FD610C" w:rsidR="001C0F50" w:rsidRPr="00DA1F64" w:rsidRDefault="00A521EC" w:rsidP="00DA1F64">
      <w:pPr>
        <w:pStyle w:val="StandardWeb"/>
        <w:shd w:val="clear" w:color="auto" w:fill="FFFFFF"/>
        <w:spacing w:before="240" w:beforeAutospacing="0" w:after="135" w:afterAutospacing="0"/>
        <w:jc w:val="both"/>
        <w:rPr>
          <w:iCs/>
        </w:rPr>
      </w:pPr>
      <w:r>
        <w:rPr>
          <w:iCs/>
        </w:rPr>
        <w:t>Ovim člankom propisano je da se p</w:t>
      </w:r>
      <w:r w:rsidRPr="00F87D0B">
        <w:rPr>
          <w:iCs/>
        </w:rPr>
        <w:t xml:space="preserve">oslovnom godinom smatraju i izvještajna razdoblja kraća od </w:t>
      </w:r>
      <w:r w:rsidR="00023B4B">
        <w:rPr>
          <w:iCs/>
        </w:rPr>
        <w:t>12</w:t>
      </w:r>
      <w:r w:rsidR="00023B4B" w:rsidRPr="00F87D0B">
        <w:rPr>
          <w:iCs/>
        </w:rPr>
        <w:t xml:space="preserve"> </w:t>
      </w:r>
      <w:r w:rsidRPr="00F87D0B">
        <w:rPr>
          <w:iCs/>
        </w:rPr>
        <w:t>uzastopnih kalendarskih mjeseci ako su posljedica</w:t>
      </w:r>
      <w:r w:rsidR="00053505">
        <w:rPr>
          <w:iCs/>
        </w:rPr>
        <w:t xml:space="preserve"> </w:t>
      </w:r>
      <w:r w:rsidRPr="00F87D0B">
        <w:rPr>
          <w:iCs/>
        </w:rPr>
        <w:t>prestanka poslovanja po skraćenom postupku bez likvidacije</w:t>
      </w:r>
      <w:r w:rsidR="00445305">
        <w:rPr>
          <w:iCs/>
        </w:rPr>
        <w:t>,</w:t>
      </w:r>
      <w:r w:rsidR="001C0F50">
        <w:rPr>
          <w:iCs/>
        </w:rPr>
        <w:t xml:space="preserve"> </w:t>
      </w:r>
      <w:r w:rsidR="001C0F50" w:rsidRPr="00847A0E">
        <w:rPr>
          <w:rFonts w:eastAsiaTheme="minorEastAsia"/>
          <w:color w:val="0D0D0D" w:themeColor="text1" w:themeTint="F2"/>
        </w:rPr>
        <w:t xml:space="preserve">kako bi se Zakon uskladio s </w:t>
      </w:r>
      <w:r w:rsidR="001C0F50">
        <w:rPr>
          <w:rFonts w:eastAsiaTheme="minorEastAsia"/>
          <w:color w:val="0D0D0D" w:themeColor="text1" w:themeTint="F2"/>
        </w:rPr>
        <w:t>odredbama</w:t>
      </w:r>
      <w:r w:rsidR="00256C3C" w:rsidRPr="00256C3C">
        <w:rPr>
          <w:rFonts w:eastAsiaTheme="minorEastAsia"/>
          <w:color w:val="0D0D0D" w:themeColor="text1" w:themeTint="F2"/>
        </w:rPr>
        <w:t xml:space="preserve"> </w:t>
      </w:r>
      <w:r w:rsidR="00256C3C" w:rsidRPr="009C2B84">
        <w:rPr>
          <w:rFonts w:eastAsiaTheme="minorEastAsia"/>
          <w:color w:val="0D0D0D" w:themeColor="text1" w:themeTint="F2"/>
        </w:rPr>
        <w:t>Zakon</w:t>
      </w:r>
      <w:r w:rsidR="00256C3C">
        <w:rPr>
          <w:rFonts w:eastAsiaTheme="minorEastAsia"/>
          <w:color w:val="0D0D0D" w:themeColor="text1" w:themeTint="F2"/>
        </w:rPr>
        <w:t>a</w:t>
      </w:r>
      <w:r w:rsidR="00256C3C" w:rsidRPr="009C2B84">
        <w:rPr>
          <w:rFonts w:eastAsiaTheme="minorEastAsia"/>
          <w:color w:val="0D0D0D" w:themeColor="text1" w:themeTint="F2"/>
        </w:rPr>
        <w:t xml:space="preserve"> o trgovačkim društvima</w:t>
      </w:r>
      <w:r>
        <w:rPr>
          <w:iCs/>
        </w:rPr>
        <w:t>.</w:t>
      </w:r>
    </w:p>
    <w:p w14:paraId="6814F695" w14:textId="458F75FC" w:rsidR="00A521EC" w:rsidRPr="00DA1F64" w:rsidRDefault="00A521EC" w:rsidP="00DA1F64">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sidRPr="00DA1F64">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6</w:t>
      </w:r>
      <w:r w:rsidRPr="00DA1F64">
        <w:rPr>
          <w:rFonts w:ascii="Times New Roman" w:eastAsiaTheme="minorEastAsia" w:hAnsi="Times New Roman" w:cs="Times New Roman"/>
          <w:b/>
          <w:color w:val="0D0D0D" w:themeColor="text1" w:themeTint="F2"/>
          <w:sz w:val="24"/>
          <w:szCs w:val="24"/>
        </w:rPr>
        <w:t>.</w:t>
      </w:r>
    </w:p>
    <w:p w14:paraId="709B90EE" w14:textId="559D070B" w:rsidR="000421B0" w:rsidRPr="00847A0E" w:rsidRDefault="00504B78">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Ovim člankom detaljnije </w:t>
      </w:r>
      <w:r w:rsidR="005C18D8">
        <w:rPr>
          <w:rFonts w:ascii="Times New Roman" w:eastAsiaTheme="minorEastAsia" w:hAnsi="Times New Roman" w:cs="Times New Roman"/>
          <w:color w:val="0D0D0D" w:themeColor="text1" w:themeTint="F2"/>
          <w:sz w:val="24"/>
          <w:szCs w:val="24"/>
        </w:rPr>
        <w:t xml:space="preserve">se </w:t>
      </w:r>
      <w:r w:rsidRPr="00847A0E">
        <w:rPr>
          <w:rFonts w:ascii="Times New Roman" w:eastAsiaTheme="minorEastAsia" w:hAnsi="Times New Roman" w:cs="Times New Roman"/>
          <w:color w:val="0D0D0D" w:themeColor="text1" w:themeTint="F2"/>
          <w:sz w:val="24"/>
          <w:szCs w:val="24"/>
        </w:rPr>
        <w:t>propisuje način identifikacije sudionika poslovnog događaja.</w:t>
      </w:r>
      <w:r w:rsidR="000421B0">
        <w:rPr>
          <w:rFonts w:ascii="Times New Roman" w:eastAsiaTheme="minorEastAsia" w:hAnsi="Times New Roman" w:cs="Times New Roman"/>
          <w:color w:val="0D0D0D" w:themeColor="text1" w:themeTint="F2"/>
          <w:sz w:val="24"/>
          <w:szCs w:val="24"/>
        </w:rPr>
        <w:t xml:space="preserve"> </w:t>
      </w:r>
      <w:r w:rsidR="000421B0" w:rsidRPr="000A14E5">
        <w:rPr>
          <w:rFonts w:ascii="Times New Roman" w:hAnsi="Times New Roman" w:cs="Times New Roman"/>
          <w:sz w:val="24"/>
          <w:szCs w:val="24"/>
        </w:rPr>
        <w:t>Naime, opseg prikupljanja podataka u svezi identifikacije sudionika poslovnog događaja mora biti proporcionalno povezan s potrebnim stupnjem dokazne snage knjigovodstvene isprave</w:t>
      </w:r>
      <w:r w:rsidR="000421B0">
        <w:rPr>
          <w:rFonts w:ascii="Times New Roman" w:hAnsi="Times New Roman" w:cs="Times New Roman"/>
          <w:sz w:val="24"/>
          <w:szCs w:val="24"/>
        </w:rPr>
        <w:t>.</w:t>
      </w:r>
    </w:p>
    <w:p w14:paraId="7C033FA5" w14:textId="2BAE2941" w:rsidR="00504B78" w:rsidRPr="00847A0E" w:rsidRDefault="00504B78"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7</w:t>
      </w:r>
      <w:r w:rsidRPr="00847A0E">
        <w:rPr>
          <w:rFonts w:ascii="Times New Roman" w:eastAsiaTheme="minorEastAsia" w:hAnsi="Times New Roman" w:cs="Times New Roman"/>
          <w:b/>
          <w:color w:val="0D0D0D" w:themeColor="text1" w:themeTint="F2"/>
          <w:sz w:val="24"/>
          <w:szCs w:val="24"/>
        </w:rPr>
        <w:t>.</w:t>
      </w:r>
    </w:p>
    <w:p w14:paraId="7270A569" w14:textId="2097718B" w:rsidR="00504B78" w:rsidRPr="00601971" w:rsidRDefault="000421B0" w:rsidP="00601971">
      <w:pPr>
        <w:pStyle w:val="xmsonormal"/>
        <w:shd w:val="clear" w:color="auto" w:fill="FFFFFF"/>
        <w:spacing w:before="0" w:beforeAutospacing="0" w:after="0" w:afterAutospacing="0"/>
        <w:jc w:val="both"/>
        <w:rPr>
          <w:rFonts w:eastAsiaTheme="minorEastAsia"/>
          <w:color w:val="0D0D0D" w:themeColor="text1" w:themeTint="F2"/>
        </w:rPr>
      </w:pPr>
      <w:r>
        <w:rPr>
          <w:rFonts w:eastAsiaTheme="minorEastAsia"/>
          <w:color w:val="0D0D0D" w:themeColor="text1" w:themeTint="F2"/>
        </w:rPr>
        <w:t xml:space="preserve">Kako bi se olakšalo poduzetnicima sastavljanje i prezentiranje </w:t>
      </w:r>
      <w:r w:rsidRPr="000A14E5">
        <w:rPr>
          <w:rFonts w:eastAsiaTheme="minorEastAsia"/>
          <w:color w:val="0D0D0D" w:themeColor="text1" w:themeTint="F2"/>
        </w:rPr>
        <w:t>konsolidiranih financijskih izvještaja</w:t>
      </w:r>
      <w:r>
        <w:rPr>
          <w:rFonts w:eastAsiaTheme="minorEastAsia"/>
          <w:color w:val="0D0D0D" w:themeColor="text1" w:themeTint="F2"/>
        </w:rPr>
        <w:t>, o</w:t>
      </w:r>
      <w:r w:rsidR="00504B78" w:rsidRPr="00847A0E">
        <w:rPr>
          <w:rFonts w:eastAsiaTheme="minorEastAsia"/>
          <w:color w:val="0D0D0D" w:themeColor="text1" w:themeTint="F2"/>
        </w:rPr>
        <w:t xml:space="preserve">vim člankom propisuje </w:t>
      </w:r>
      <w:r w:rsidR="00AB29C6" w:rsidRPr="00847A0E">
        <w:rPr>
          <w:rFonts w:eastAsiaTheme="minorEastAsia"/>
          <w:color w:val="0D0D0D" w:themeColor="text1" w:themeTint="F2"/>
        </w:rPr>
        <w:t xml:space="preserve">se </w:t>
      </w:r>
      <w:r w:rsidR="00B208F6">
        <w:rPr>
          <w:rFonts w:eastAsiaTheme="minorEastAsia"/>
          <w:color w:val="0D0D0D" w:themeColor="text1" w:themeTint="F2"/>
        </w:rPr>
        <w:t>mogućnost</w:t>
      </w:r>
      <w:r w:rsidR="00504B78" w:rsidRPr="00847A0E">
        <w:rPr>
          <w:rFonts w:eastAsiaTheme="minorEastAsia"/>
          <w:color w:val="0D0D0D" w:themeColor="text1" w:themeTint="F2"/>
        </w:rPr>
        <w:t xml:space="preserve"> matično</w:t>
      </w:r>
      <w:r w:rsidR="00B208F6">
        <w:rPr>
          <w:rFonts w:eastAsiaTheme="minorEastAsia"/>
          <w:color w:val="0D0D0D" w:themeColor="text1" w:themeTint="F2"/>
        </w:rPr>
        <w:t>m</w:t>
      </w:r>
      <w:r w:rsidR="00504B78" w:rsidRPr="00847A0E">
        <w:rPr>
          <w:rFonts w:eastAsiaTheme="minorEastAsia"/>
          <w:color w:val="0D0D0D" w:themeColor="text1" w:themeTint="F2"/>
        </w:rPr>
        <w:t xml:space="preserve"> društv</w:t>
      </w:r>
      <w:r w:rsidR="00B208F6">
        <w:rPr>
          <w:rFonts w:eastAsiaTheme="minorEastAsia"/>
          <w:color w:val="0D0D0D" w:themeColor="text1" w:themeTint="F2"/>
        </w:rPr>
        <w:t>u</w:t>
      </w:r>
      <w:r w:rsidR="00504B78" w:rsidRPr="00847A0E">
        <w:rPr>
          <w:rFonts w:eastAsiaTheme="minorEastAsia"/>
          <w:color w:val="0D0D0D" w:themeColor="text1" w:themeTint="F2"/>
        </w:rPr>
        <w:t xml:space="preserve"> </w:t>
      </w:r>
      <w:r w:rsidR="001C4957" w:rsidRPr="00847A0E">
        <w:rPr>
          <w:rFonts w:eastAsiaTheme="minorEastAsia"/>
          <w:color w:val="0D0D0D" w:themeColor="text1" w:themeTint="F2"/>
        </w:rPr>
        <w:t>koje je obveznik primjene</w:t>
      </w:r>
      <w:r w:rsidR="00504B78" w:rsidRPr="00847A0E">
        <w:rPr>
          <w:rFonts w:eastAsiaTheme="minorEastAsia"/>
          <w:color w:val="0D0D0D" w:themeColor="text1" w:themeTint="F2"/>
        </w:rPr>
        <w:t xml:space="preserve"> </w:t>
      </w:r>
      <w:r w:rsidR="001C4957" w:rsidRPr="00847A0E">
        <w:rPr>
          <w:rFonts w:eastAsiaTheme="minorEastAsia"/>
          <w:color w:val="0D0D0D" w:themeColor="text1" w:themeTint="F2"/>
        </w:rPr>
        <w:t>Hrvatskih standarda financijskog izvještavanja</w:t>
      </w:r>
      <w:r>
        <w:rPr>
          <w:rFonts w:eastAsiaTheme="minorEastAsia"/>
          <w:color w:val="0D0D0D" w:themeColor="text1" w:themeTint="F2"/>
        </w:rPr>
        <w:t xml:space="preserve"> </w:t>
      </w:r>
      <w:r w:rsidR="001C4957" w:rsidRPr="00847A0E">
        <w:rPr>
          <w:rFonts w:eastAsiaTheme="minorEastAsia"/>
          <w:color w:val="0D0D0D" w:themeColor="text1" w:themeTint="F2"/>
        </w:rPr>
        <w:t xml:space="preserve">čije je barem jedno ovisno društvo obveznik primjene Međunarodnih standarda financijskog izvještavanja da sastavlja i prezentira svoje pojedinačne i konsolidirane godišnje financijske izvještaje primjenom Međunarodnih standarda </w:t>
      </w:r>
      <w:r w:rsidR="001C4957" w:rsidRPr="00847A0E">
        <w:rPr>
          <w:rFonts w:eastAsiaTheme="minorEastAsia"/>
          <w:color w:val="0D0D0D" w:themeColor="text1" w:themeTint="F2"/>
        </w:rPr>
        <w:lastRenderedPageBreak/>
        <w:t>financijskog izvještavanja</w:t>
      </w:r>
      <w:r>
        <w:rPr>
          <w:rFonts w:eastAsiaTheme="minorEastAsia"/>
          <w:color w:val="0D0D0D" w:themeColor="text1" w:themeTint="F2"/>
        </w:rPr>
        <w:t>.</w:t>
      </w:r>
      <w:r w:rsidR="00053505">
        <w:rPr>
          <w:rFonts w:eastAsiaTheme="minorEastAsia"/>
          <w:color w:val="0D0D0D" w:themeColor="text1" w:themeTint="F2"/>
        </w:rPr>
        <w:t xml:space="preserve"> </w:t>
      </w:r>
      <w:r w:rsidR="00053505">
        <w:t xml:space="preserve">Također, </w:t>
      </w:r>
      <w:r w:rsidR="00053505">
        <w:rPr>
          <w:bCs/>
          <w:iCs/>
        </w:rPr>
        <w:t>ako nije primjereno koristiti pretpostavku vremenske neograničenosti poslovanja</w:t>
      </w:r>
      <w:r w:rsidR="00A15839">
        <w:rPr>
          <w:bCs/>
          <w:iCs/>
        </w:rPr>
        <w:t>,</w:t>
      </w:r>
      <w:r w:rsidR="00053505">
        <w:rPr>
          <w:bCs/>
          <w:iCs/>
        </w:rPr>
        <w:t xml:space="preserve"> </w:t>
      </w:r>
      <w:r w:rsidR="00053505">
        <w:t xml:space="preserve">ovim člankom </w:t>
      </w:r>
      <w:r w:rsidR="00187DEE">
        <w:t>propisano je</w:t>
      </w:r>
      <w:r w:rsidR="00053505">
        <w:t xml:space="preserve"> da poduzetnici </w:t>
      </w:r>
      <w:r w:rsidR="00053505" w:rsidRPr="006731D8">
        <w:rPr>
          <w:bCs/>
          <w:iCs/>
        </w:rPr>
        <w:t xml:space="preserve">koriste Hrvatski standard financijskog izvještavanja koji uređuje financijsko izvještavanje </w:t>
      </w:r>
      <w:r w:rsidR="00053505">
        <w:rPr>
          <w:bCs/>
          <w:iCs/>
        </w:rPr>
        <w:t>u takvim okolnostima</w:t>
      </w:r>
      <w:r w:rsidR="00053505" w:rsidRPr="00E51F93">
        <w:rPr>
          <w:rFonts w:eastAsiaTheme="minorEastAsia"/>
          <w:color w:val="0D0D0D" w:themeColor="text1" w:themeTint="F2"/>
        </w:rPr>
        <w:t>.</w:t>
      </w:r>
      <w:r w:rsidR="00E51F93">
        <w:rPr>
          <w:rFonts w:eastAsiaTheme="minorEastAsia"/>
          <w:color w:val="0D0D0D" w:themeColor="text1" w:themeTint="F2"/>
        </w:rPr>
        <w:t xml:space="preserve"> Naime, r</w:t>
      </w:r>
      <w:r w:rsidR="00E51F93" w:rsidRPr="00E51F93">
        <w:rPr>
          <w:rFonts w:eastAsiaTheme="minorEastAsia"/>
          <w:color w:val="0D0D0D" w:themeColor="text1" w:themeTint="F2"/>
        </w:rPr>
        <w:t>ačunovodstveni standardi (</w:t>
      </w:r>
      <w:r w:rsidR="00E51F93">
        <w:rPr>
          <w:rFonts w:eastAsiaTheme="minorEastAsia"/>
          <w:color w:val="0D0D0D" w:themeColor="text1" w:themeTint="F2"/>
        </w:rPr>
        <w:t>Međunarodni standardi financijskog izvještavanja - MSFI</w:t>
      </w:r>
      <w:r w:rsidR="00E51F93" w:rsidRPr="00E51F93">
        <w:rPr>
          <w:rFonts w:eastAsiaTheme="minorEastAsia"/>
          <w:color w:val="0D0D0D" w:themeColor="text1" w:themeTint="F2"/>
        </w:rPr>
        <w:t xml:space="preserve"> i </w:t>
      </w:r>
      <w:r w:rsidR="00E51F93">
        <w:rPr>
          <w:rFonts w:eastAsiaTheme="minorEastAsia"/>
          <w:color w:val="0D0D0D" w:themeColor="text1" w:themeTint="F2"/>
        </w:rPr>
        <w:t>Hrvatski standardi financijskog izvještavanja - HSFI</w:t>
      </w:r>
      <w:r w:rsidR="00E51F93" w:rsidRPr="00E51F93">
        <w:rPr>
          <w:rFonts w:eastAsiaTheme="minorEastAsia"/>
          <w:color w:val="0D0D0D" w:themeColor="text1" w:themeTint="F2"/>
        </w:rPr>
        <w:t>) temelje se na pretpostavci da poduzetnik vremenski neograničeno posluje te da će poslovati u doglednoj budućnosti. Drugim riječima,</w:t>
      </w:r>
      <w:r w:rsidR="00023B4B">
        <w:rPr>
          <w:rFonts w:eastAsiaTheme="minorEastAsia"/>
          <w:color w:val="0D0D0D" w:themeColor="text1" w:themeTint="F2"/>
        </w:rPr>
        <w:t xml:space="preserve"> </w:t>
      </w:r>
      <w:r w:rsidR="00E51F93" w:rsidRPr="00E51F93">
        <w:rPr>
          <w:rFonts w:eastAsiaTheme="minorEastAsia"/>
          <w:color w:val="0D0D0D" w:themeColor="text1" w:themeTint="F2"/>
        </w:rPr>
        <w:t>poduzetnik</w:t>
      </w:r>
      <w:r w:rsidR="00023B4B">
        <w:rPr>
          <w:rFonts w:eastAsiaTheme="minorEastAsia"/>
          <w:color w:val="0D0D0D" w:themeColor="text1" w:themeTint="F2"/>
        </w:rPr>
        <w:t xml:space="preserve"> </w:t>
      </w:r>
      <w:r w:rsidR="00E51F93" w:rsidRPr="00E51F93">
        <w:rPr>
          <w:rFonts w:eastAsiaTheme="minorEastAsia"/>
          <w:color w:val="0D0D0D" w:themeColor="text1" w:themeTint="F2"/>
        </w:rPr>
        <w:t>nema namjeru</w:t>
      </w:r>
      <w:r w:rsidR="00023B4B">
        <w:rPr>
          <w:rFonts w:eastAsiaTheme="minorEastAsia"/>
          <w:color w:val="0D0D0D" w:themeColor="text1" w:themeTint="F2"/>
        </w:rPr>
        <w:t xml:space="preserve"> </w:t>
      </w:r>
      <w:r w:rsidR="00E51F93" w:rsidRPr="00E51F93">
        <w:rPr>
          <w:rFonts w:eastAsiaTheme="minorEastAsia"/>
          <w:color w:val="0D0D0D" w:themeColor="text1" w:themeTint="F2"/>
        </w:rPr>
        <w:t>niti potrebu likvidirati ili značajno smanjiti opseg svog poslovanja (načelo neograničenosti vremena poslovanja). Otvaranjem likvidacijskog ili stečajnog postupka, poslovanje 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 xml:space="preserve">više </w:t>
      </w:r>
      <w:r w:rsidR="00E51F93">
        <w:rPr>
          <w:rFonts w:eastAsiaTheme="minorEastAsia"/>
          <w:color w:val="0D0D0D" w:themeColor="text1" w:themeTint="F2"/>
        </w:rPr>
        <w:t xml:space="preserve">se </w:t>
      </w:r>
      <w:r w:rsidR="00E51F93" w:rsidRPr="00E51F93">
        <w:rPr>
          <w:rFonts w:eastAsiaTheme="minorEastAsia"/>
          <w:color w:val="0D0D0D" w:themeColor="text1" w:themeTint="F2"/>
        </w:rPr>
        <w:t xml:space="preserve">ne temelji na navedenoj pretpostavci pa stoga računovodstvo i financijsko </w:t>
      </w:r>
      <w:r w:rsidR="00E51F93">
        <w:rPr>
          <w:rFonts w:eastAsiaTheme="minorEastAsia"/>
          <w:color w:val="0D0D0D" w:themeColor="text1" w:themeTint="F2"/>
        </w:rPr>
        <w:t>izvještavanje</w:t>
      </w:r>
      <w:r w:rsidR="00E51F93" w:rsidRPr="00E51F93">
        <w:rPr>
          <w:rFonts w:eastAsiaTheme="minorEastAsia"/>
          <w:color w:val="0D0D0D" w:themeColor="text1" w:themeTint="F2"/>
        </w:rPr>
        <w:t xml:space="preserve"> 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u slučaju otvaranja navedenih postupaka</w:t>
      </w:r>
      <w:r w:rsidR="00023B4B">
        <w:rPr>
          <w:rFonts w:eastAsiaTheme="minorEastAsia"/>
          <w:color w:val="0D0D0D" w:themeColor="text1" w:themeTint="F2"/>
        </w:rPr>
        <w:t xml:space="preserve"> </w:t>
      </w:r>
      <w:r w:rsidR="00E51F93" w:rsidRPr="00E51F93">
        <w:rPr>
          <w:rFonts w:eastAsiaTheme="minorEastAsia"/>
          <w:color w:val="0D0D0D" w:themeColor="text1" w:themeTint="F2"/>
        </w:rPr>
        <w:t>n</w:t>
      </w:r>
      <w:r w:rsidR="00E51F93">
        <w:rPr>
          <w:rFonts w:eastAsiaTheme="minorEastAsia"/>
          <w:color w:val="0D0D0D" w:themeColor="text1" w:themeTint="F2"/>
        </w:rPr>
        <w:t>ije uređeno važećim MSFI-jem i HSFI-jem</w:t>
      </w:r>
      <w:r w:rsidR="00E51F93" w:rsidRPr="00E51F93">
        <w:rPr>
          <w:rFonts w:eastAsiaTheme="minorEastAsia"/>
          <w:color w:val="0D0D0D" w:themeColor="text1" w:themeTint="F2"/>
        </w:rPr>
        <w:t>.</w:t>
      </w:r>
      <w:r w:rsidR="00E51F93">
        <w:rPr>
          <w:rFonts w:eastAsiaTheme="minorEastAsia"/>
          <w:color w:val="0D0D0D" w:themeColor="text1" w:themeTint="F2"/>
        </w:rPr>
        <w:t xml:space="preserve"> I</w:t>
      </w:r>
      <w:r w:rsidR="00E51F93" w:rsidRPr="00E51F93">
        <w:rPr>
          <w:rFonts w:eastAsiaTheme="minorEastAsia"/>
          <w:color w:val="0D0D0D" w:themeColor="text1" w:themeTint="F2"/>
        </w:rPr>
        <w:t>ntencija je da se godišnji financijski izvještaji</w:t>
      </w:r>
      <w:r w:rsidR="00023B4B">
        <w:rPr>
          <w:rFonts w:eastAsiaTheme="minorEastAsia"/>
          <w:color w:val="0D0D0D" w:themeColor="text1" w:themeTint="F2"/>
        </w:rPr>
        <w:t xml:space="preserve"> </w:t>
      </w:r>
      <w:r w:rsidR="00E51F93" w:rsidRPr="00E51F93">
        <w:rPr>
          <w:rFonts w:eastAsiaTheme="minorEastAsia"/>
          <w:color w:val="0D0D0D" w:themeColor="text1" w:themeTint="F2"/>
        </w:rPr>
        <w:t>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u postupku stečaja i likvidacije izrađuju temeljem posebnog okvira koji će uvažavati specifičnosti stanja u kojem se</w:t>
      </w:r>
      <w:r w:rsidR="00023B4B">
        <w:rPr>
          <w:rFonts w:eastAsiaTheme="minorEastAsia"/>
          <w:color w:val="0D0D0D" w:themeColor="text1" w:themeTint="F2"/>
        </w:rPr>
        <w:t xml:space="preserve"> </w:t>
      </w:r>
      <w:r w:rsidR="00E51F93" w:rsidRPr="00E51F93">
        <w:rPr>
          <w:rFonts w:eastAsiaTheme="minorEastAsia"/>
          <w:color w:val="0D0D0D" w:themeColor="text1" w:themeTint="F2"/>
        </w:rPr>
        <w:t>ti poduzetnici</w:t>
      </w:r>
      <w:r w:rsidR="00023B4B">
        <w:rPr>
          <w:rFonts w:eastAsiaTheme="minorEastAsia"/>
          <w:color w:val="0D0D0D" w:themeColor="text1" w:themeTint="F2"/>
        </w:rPr>
        <w:t xml:space="preserve"> </w:t>
      </w:r>
      <w:r w:rsidR="00E51F93" w:rsidRPr="00E51F93">
        <w:rPr>
          <w:rFonts w:eastAsiaTheme="minorEastAsia"/>
          <w:color w:val="0D0D0D" w:themeColor="text1" w:themeTint="F2"/>
        </w:rPr>
        <w:t>nalaze. Imajući u vidu navedeno pripremio bi se okvir za financijsko izvještavanje</w:t>
      </w:r>
      <w:r w:rsidR="00023B4B">
        <w:rPr>
          <w:rFonts w:eastAsiaTheme="minorEastAsia"/>
          <w:color w:val="0D0D0D" w:themeColor="text1" w:themeTint="F2"/>
        </w:rPr>
        <w:t xml:space="preserve"> </w:t>
      </w:r>
      <w:r w:rsidR="00E51F93" w:rsidRPr="00E51F93">
        <w:rPr>
          <w:rFonts w:eastAsiaTheme="minorEastAsia"/>
          <w:color w:val="0D0D0D" w:themeColor="text1" w:themeTint="F2"/>
        </w:rPr>
        <w:t>poduzetnika</w:t>
      </w:r>
      <w:r w:rsidR="00023B4B">
        <w:rPr>
          <w:rFonts w:eastAsiaTheme="minorEastAsia"/>
          <w:color w:val="0D0D0D" w:themeColor="text1" w:themeTint="F2"/>
        </w:rPr>
        <w:t xml:space="preserve"> </w:t>
      </w:r>
      <w:r w:rsidR="00E51F93" w:rsidRPr="00E51F93">
        <w:rPr>
          <w:rFonts w:eastAsiaTheme="minorEastAsia"/>
          <w:color w:val="0D0D0D" w:themeColor="text1" w:themeTint="F2"/>
        </w:rPr>
        <w:t>u stečaju i likvidaciji koji bi pri sastavljanju financijskih izvještaja primjenjivali svi poduzetnici u p</w:t>
      </w:r>
      <w:r w:rsidR="00E51F93">
        <w:rPr>
          <w:rFonts w:eastAsiaTheme="minorEastAsia"/>
          <w:color w:val="0D0D0D" w:themeColor="text1" w:themeTint="F2"/>
        </w:rPr>
        <w:t>ostupku stečaja ili likvidacije osim poduzetnika čije je poslovanje uređeno posebnim propisima</w:t>
      </w:r>
      <w:r w:rsidR="00E51F93" w:rsidRPr="00E51F93">
        <w:rPr>
          <w:rFonts w:eastAsiaTheme="minorEastAsia"/>
          <w:color w:val="0D0D0D" w:themeColor="text1" w:themeTint="F2"/>
        </w:rPr>
        <w:t>.</w:t>
      </w:r>
    </w:p>
    <w:p w14:paraId="0AABB970" w14:textId="53715AE2" w:rsidR="002A552C" w:rsidRDefault="002A552C" w:rsidP="00DA1F64">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8</w:t>
      </w:r>
      <w:r>
        <w:rPr>
          <w:rFonts w:ascii="Times New Roman" w:eastAsiaTheme="minorEastAsia" w:hAnsi="Times New Roman" w:cs="Times New Roman"/>
          <w:b/>
          <w:color w:val="0D0D0D" w:themeColor="text1" w:themeTint="F2"/>
          <w:sz w:val="24"/>
          <w:szCs w:val="24"/>
        </w:rPr>
        <w:t xml:space="preserve">. </w:t>
      </w:r>
    </w:p>
    <w:p w14:paraId="7261EE7F" w14:textId="3E5910E9" w:rsidR="002A552C" w:rsidRPr="000C16CB" w:rsidRDefault="002A552C" w:rsidP="00DA1F64">
      <w:pPr>
        <w:spacing w:before="240" w:after="100" w:afterAutospacing="1" w:line="240" w:lineRule="auto"/>
        <w:jc w:val="both"/>
        <w:rPr>
          <w:rFonts w:ascii="Times New Roman" w:eastAsiaTheme="minorEastAsia" w:hAnsi="Times New Roman" w:cs="Times New Roman"/>
          <w:color w:val="0D0D0D" w:themeColor="text1" w:themeTint="F2"/>
          <w:sz w:val="24"/>
          <w:szCs w:val="24"/>
        </w:rPr>
      </w:pPr>
      <w:r>
        <w:rPr>
          <w:rFonts w:ascii="Times New Roman" w:eastAsiaTheme="minorEastAsia" w:hAnsi="Times New Roman" w:cs="Times New Roman"/>
          <w:color w:val="0D0D0D" w:themeColor="text1" w:themeTint="F2"/>
          <w:sz w:val="24"/>
          <w:szCs w:val="24"/>
        </w:rPr>
        <w:t>Ovim člankom povećava se broj članova Odbora za standarde financijskog izvještavanja s devet na 11 sa svrhom jačanja kapaciteta Odbora za standarde financijskog izvještavanja</w:t>
      </w:r>
      <w:r w:rsidR="0055145E">
        <w:rPr>
          <w:rFonts w:ascii="Times New Roman" w:eastAsiaTheme="minorEastAsia" w:hAnsi="Times New Roman" w:cs="Times New Roman"/>
          <w:color w:val="0D0D0D" w:themeColor="text1" w:themeTint="F2"/>
          <w:sz w:val="24"/>
          <w:szCs w:val="24"/>
        </w:rPr>
        <w:t xml:space="preserve"> odnosno povećanja kvalitete godišnjih financijskih izvještaja</w:t>
      </w:r>
      <w:r w:rsidR="008F1048">
        <w:rPr>
          <w:rFonts w:ascii="Times New Roman" w:eastAsiaTheme="minorEastAsia" w:hAnsi="Times New Roman" w:cs="Times New Roman"/>
          <w:color w:val="0D0D0D" w:themeColor="text1" w:themeTint="F2"/>
          <w:sz w:val="24"/>
          <w:szCs w:val="24"/>
        </w:rPr>
        <w:t xml:space="preserve"> kroz izradu posebnog Hrvatskog standarda financijskog izvještavanja za poduzetnike u stečaju i likvidaciji, posebnog obrasca za izradu bilješki za male i mikro poduzetnike s ciljem standardizacije bilješki te pomoći malim i </w:t>
      </w:r>
      <w:r w:rsidR="0013476E">
        <w:rPr>
          <w:rFonts w:ascii="Times New Roman" w:eastAsiaTheme="minorEastAsia" w:hAnsi="Times New Roman" w:cs="Times New Roman"/>
          <w:color w:val="0D0D0D" w:themeColor="text1" w:themeTint="F2"/>
          <w:sz w:val="24"/>
          <w:szCs w:val="24"/>
        </w:rPr>
        <w:t>mikro</w:t>
      </w:r>
      <w:r w:rsidR="008F1048">
        <w:rPr>
          <w:rFonts w:ascii="Times New Roman" w:eastAsiaTheme="minorEastAsia" w:hAnsi="Times New Roman" w:cs="Times New Roman"/>
          <w:color w:val="0D0D0D" w:themeColor="text1" w:themeTint="F2"/>
          <w:sz w:val="24"/>
          <w:szCs w:val="24"/>
        </w:rPr>
        <w:t xml:space="preserve"> poduzetnicima i sl.</w:t>
      </w:r>
    </w:p>
    <w:p w14:paraId="65D43D73" w14:textId="3EB879C0" w:rsidR="001C4957" w:rsidRPr="00847A0E" w:rsidRDefault="001C4957" w:rsidP="00DA1F64">
      <w:pPr>
        <w:spacing w:before="240"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9</w:t>
      </w:r>
      <w:r w:rsidRPr="00847A0E">
        <w:rPr>
          <w:rFonts w:ascii="Times New Roman" w:eastAsiaTheme="minorEastAsia" w:hAnsi="Times New Roman" w:cs="Times New Roman"/>
          <w:b/>
          <w:color w:val="0D0D0D" w:themeColor="text1" w:themeTint="F2"/>
          <w:sz w:val="24"/>
          <w:szCs w:val="24"/>
        </w:rPr>
        <w:t>.</w:t>
      </w:r>
    </w:p>
    <w:p w14:paraId="62322535" w14:textId="16E51211" w:rsidR="001C4957" w:rsidRDefault="001C4957" w:rsidP="00DA1F64">
      <w:pPr>
        <w:pStyle w:val="normal-000016"/>
      </w:pPr>
      <w:r w:rsidRPr="00847A0E">
        <w:rPr>
          <w:color w:val="0D0D0D" w:themeColor="text1" w:themeTint="F2"/>
        </w:rPr>
        <w:t xml:space="preserve">Ovim člankom </w:t>
      </w:r>
      <w:r w:rsidR="00AB29C6" w:rsidRPr="00847A0E">
        <w:rPr>
          <w:color w:val="0D0D0D" w:themeColor="text1" w:themeTint="F2"/>
        </w:rPr>
        <w:t>propisuje se</w:t>
      </w:r>
      <w:r w:rsidRPr="00847A0E">
        <w:rPr>
          <w:color w:val="0D0D0D" w:themeColor="text1" w:themeTint="F2"/>
        </w:rPr>
        <w:t xml:space="preserve"> obveza poduzetnika koji objavljuje nefinancijsko izvješće kao dio izvješća poslovodstva, da nefinancijsko izvješće istakne na jasan i vidljiv način u posebnom odjeljku izvješća poslovodstva.</w:t>
      </w:r>
      <w:r w:rsidR="000421B0">
        <w:rPr>
          <w:color w:val="0D0D0D" w:themeColor="text1" w:themeTint="F2"/>
        </w:rPr>
        <w:t xml:space="preserve"> </w:t>
      </w:r>
      <w:r w:rsidR="000421B0">
        <w:rPr>
          <w:rStyle w:val="zadanifontodlomka-000011"/>
        </w:rPr>
        <w:t>Ova dopuna predlaže se radi lakše kontrole i nadzora nad sastavljanjem nefinancijskog izvješća od strane tijela ovlaštenog za nadzor – Ministarstva financija.</w:t>
      </w:r>
      <w:r w:rsidR="000421B0">
        <w:t xml:space="preserve"> </w:t>
      </w:r>
    </w:p>
    <w:p w14:paraId="6CF2D39D" w14:textId="77777777" w:rsidR="00D84024" w:rsidRPr="00847A0E" w:rsidRDefault="00D84024" w:rsidP="00DA1F64">
      <w:pPr>
        <w:pStyle w:val="normal-000016"/>
      </w:pPr>
    </w:p>
    <w:p w14:paraId="008EF6B2" w14:textId="462398EF" w:rsidR="001C4957" w:rsidRPr="00847A0E" w:rsidRDefault="001C4957"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0E530D">
        <w:rPr>
          <w:rFonts w:ascii="Times New Roman" w:eastAsiaTheme="minorEastAsia" w:hAnsi="Times New Roman" w:cs="Times New Roman"/>
          <w:b/>
          <w:color w:val="0D0D0D" w:themeColor="text1" w:themeTint="F2"/>
          <w:sz w:val="24"/>
          <w:szCs w:val="24"/>
        </w:rPr>
        <w:t>10</w:t>
      </w:r>
      <w:r w:rsidRPr="00847A0E">
        <w:rPr>
          <w:rFonts w:ascii="Times New Roman" w:eastAsiaTheme="minorEastAsia" w:hAnsi="Times New Roman" w:cs="Times New Roman"/>
          <w:b/>
          <w:color w:val="0D0D0D" w:themeColor="text1" w:themeTint="F2"/>
          <w:sz w:val="24"/>
          <w:szCs w:val="24"/>
        </w:rPr>
        <w:t>.</w:t>
      </w:r>
    </w:p>
    <w:p w14:paraId="71FFF413" w14:textId="634BFC0E" w:rsidR="00A521EC" w:rsidRPr="00235BAF" w:rsidRDefault="001C4957" w:rsidP="00DA1F64">
      <w:pPr>
        <w:pStyle w:val="normal-000016"/>
        <w:spacing w:after="240"/>
      </w:pPr>
      <w:r w:rsidRPr="00847A0E">
        <w:rPr>
          <w:color w:val="0D0D0D" w:themeColor="text1" w:themeTint="F2"/>
        </w:rPr>
        <w:t xml:space="preserve">Ovim člankom </w:t>
      </w:r>
      <w:r w:rsidR="00AB29C6" w:rsidRPr="00847A0E">
        <w:rPr>
          <w:color w:val="0D0D0D" w:themeColor="text1" w:themeTint="F2"/>
        </w:rPr>
        <w:t>propisuje se</w:t>
      </w:r>
      <w:r w:rsidRPr="00847A0E">
        <w:rPr>
          <w:color w:val="0D0D0D" w:themeColor="text1" w:themeTint="F2"/>
        </w:rPr>
        <w:t xml:space="preserve"> obveza matičnog društva koje objavljuje konsolidirano nefinancijsko izvješće kao dio konsolidiranog godišnjeg izvješća, da konsolidirano nefinancijsko izvješće istakne na jasan i vidljiv način u posebnom odjeljku konsolidiranog godišnjeg izvješća.</w:t>
      </w:r>
      <w:r w:rsidR="000421B0">
        <w:rPr>
          <w:color w:val="0D0D0D" w:themeColor="text1" w:themeTint="F2"/>
        </w:rPr>
        <w:t xml:space="preserve"> </w:t>
      </w:r>
      <w:r w:rsidR="000421B0">
        <w:rPr>
          <w:rStyle w:val="zadanifontodlomka-000011"/>
        </w:rPr>
        <w:t>Ova dopuna predlaže se radi lakše kontrole i nadzora nad sastavljanjem nefinancijskog izvješća od strane tijela ovlaštenog za nadzor – Ministarstva financija.</w:t>
      </w:r>
      <w:r w:rsidR="000421B0">
        <w:t xml:space="preserve"> </w:t>
      </w:r>
    </w:p>
    <w:p w14:paraId="4F588E69" w14:textId="5EAEEF06" w:rsidR="00AB29C6" w:rsidRPr="00847A0E" w:rsidRDefault="00AB29C6"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2A552C">
        <w:rPr>
          <w:rFonts w:ascii="Times New Roman" w:eastAsiaTheme="minorEastAsia" w:hAnsi="Times New Roman" w:cs="Times New Roman"/>
          <w:b/>
          <w:color w:val="0D0D0D" w:themeColor="text1" w:themeTint="F2"/>
          <w:sz w:val="24"/>
          <w:szCs w:val="24"/>
        </w:rPr>
        <w:t>1</w:t>
      </w:r>
      <w:r w:rsidR="000E530D">
        <w:rPr>
          <w:rFonts w:ascii="Times New Roman" w:eastAsiaTheme="minorEastAsia" w:hAnsi="Times New Roman" w:cs="Times New Roman"/>
          <w:b/>
          <w:color w:val="0D0D0D" w:themeColor="text1" w:themeTint="F2"/>
          <w:sz w:val="24"/>
          <w:szCs w:val="24"/>
        </w:rPr>
        <w:t>1</w:t>
      </w:r>
      <w:r w:rsidRPr="00847A0E">
        <w:rPr>
          <w:rFonts w:ascii="Times New Roman" w:eastAsiaTheme="minorEastAsia" w:hAnsi="Times New Roman" w:cs="Times New Roman"/>
          <w:b/>
          <w:color w:val="0D0D0D" w:themeColor="text1" w:themeTint="F2"/>
          <w:sz w:val="24"/>
          <w:szCs w:val="24"/>
        </w:rPr>
        <w:t>.</w:t>
      </w:r>
    </w:p>
    <w:p w14:paraId="30AD96C0" w14:textId="3B817946" w:rsidR="00AB29C6" w:rsidRDefault="00AB29C6"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Ovim člankom propisuje se iznimka </w:t>
      </w:r>
      <w:r w:rsidR="003158FD" w:rsidRPr="00847A0E">
        <w:rPr>
          <w:rFonts w:ascii="Times New Roman" w:eastAsiaTheme="minorEastAsia" w:hAnsi="Times New Roman" w:cs="Times New Roman"/>
          <w:color w:val="0D0D0D" w:themeColor="text1" w:themeTint="F2"/>
          <w:sz w:val="24"/>
          <w:szCs w:val="24"/>
        </w:rPr>
        <w:t>od izražavanja iznosa u službenoj valuti Republike Hrvatske</w:t>
      </w:r>
      <w:r w:rsidR="00395520">
        <w:rPr>
          <w:rFonts w:ascii="Times New Roman" w:eastAsiaTheme="minorEastAsia" w:hAnsi="Times New Roman" w:cs="Times New Roman"/>
          <w:color w:val="0D0D0D" w:themeColor="text1" w:themeTint="F2"/>
          <w:sz w:val="24"/>
          <w:szCs w:val="24"/>
        </w:rPr>
        <w:t>, odnosno u euru,</w:t>
      </w:r>
      <w:r w:rsidR="003158FD" w:rsidRPr="00847A0E">
        <w:rPr>
          <w:rFonts w:ascii="Times New Roman" w:eastAsiaTheme="minorEastAsia" w:hAnsi="Times New Roman" w:cs="Times New Roman"/>
          <w:color w:val="0D0D0D" w:themeColor="text1" w:themeTint="F2"/>
          <w:sz w:val="24"/>
          <w:szCs w:val="24"/>
        </w:rPr>
        <w:t xml:space="preserve"> </w:t>
      </w:r>
      <w:r w:rsidR="00395520">
        <w:rPr>
          <w:rFonts w:ascii="Times New Roman" w:eastAsiaTheme="minorEastAsia" w:hAnsi="Times New Roman" w:cs="Times New Roman"/>
          <w:color w:val="0D0D0D" w:themeColor="text1" w:themeTint="F2"/>
          <w:sz w:val="24"/>
          <w:szCs w:val="24"/>
        </w:rPr>
        <w:t xml:space="preserve">u </w:t>
      </w:r>
      <w:r w:rsidR="003158FD" w:rsidRPr="00847A0E">
        <w:rPr>
          <w:rFonts w:ascii="Times New Roman" w:eastAsiaTheme="minorEastAsia" w:hAnsi="Times New Roman" w:cs="Times New Roman"/>
          <w:color w:val="0D0D0D" w:themeColor="text1" w:themeTint="F2"/>
          <w:sz w:val="24"/>
          <w:szCs w:val="24"/>
        </w:rPr>
        <w:t xml:space="preserve">poslovnim knjigama, godišnjim financijskim izvještajima, godišnjim konsolidiranim financijskim izvještajima, godišnjim izvješćima, konsolidiranim izvješćima i drugim financijskim informacijama. </w:t>
      </w:r>
      <w:r w:rsidR="004427E4" w:rsidRPr="00847A0E">
        <w:rPr>
          <w:rFonts w:ascii="Times New Roman" w:eastAsiaTheme="minorEastAsia" w:hAnsi="Times New Roman" w:cs="Times New Roman"/>
          <w:color w:val="0D0D0D" w:themeColor="text1" w:themeTint="F2"/>
          <w:sz w:val="24"/>
          <w:szCs w:val="24"/>
        </w:rPr>
        <w:t>Naime, dopušta se poduzetniku</w:t>
      </w:r>
      <w:r w:rsidR="00F90193" w:rsidRPr="00847A0E">
        <w:rPr>
          <w:rFonts w:ascii="Times New Roman" w:eastAsiaTheme="minorEastAsia" w:hAnsi="Times New Roman" w:cs="Times New Roman"/>
          <w:color w:val="0D0D0D" w:themeColor="text1" w:themeTint="F2"/>
          <w:sz w:val="24"/>
          <w:szCs w:val="24"/>
        </w:rPr>
        <w:t xml:space="preserve">, </w:t>
      </w:r>
      <w:r w:rsidR="003158FD" w:rsidRPr="00847A0E">
        <w:rPr>
          <w:rFonts w:ascii="Times New Roman" w:eastAsiaTheme="minorEastAsia" w:hAnsi="Times New Roman" w:cs="Times New Roman"/>
          <w:color w:val="0D0D0D" w:themeColor="text1" w:themeTint="F2"/>
          <w:sz w:val="24"/>
          <w:szCs w:val="24"/>
        </w:rPr>
        <w:t>sukladno</w:t>
      </w:r>
      <w:r w:rsidR="004427E4" w:rsidRPr="00847A0E">
        <w:rPr>
          <w:rFonts w:ascii="Times New Roman" w:eastAsiaTheme="minorEastAsia" w:hAnsi="Times New Roman" w:cs="Times New Roman"/>
          <w:color w:val="0D0D0D" w:themeColor="text1" w:themeTint="F2"/>
          <w:sz w:val="24"/>
          <w:szCs w:val="24"/>
        </w:rPr>
        <w:t xml:space="preserve"> </w:t>
      </w:r>
      <w:r w:rsidR="003158FD" w:rsidRPr="00847A0E">
        <w:rPr>
          <w:rFonts w:ascii="Times New Roman" w:eastAsiaTheme="minorEastAsia" w:hAnsi="Times New Roman" w:cs="Times New Roman"/>
          <w:color w:val="0D0D0D" w:themeColor="text1" w:themeTint="F2"/>
          <w:sz w:val="24"/>
          <w:szCs w:val="24"/>
        </w:rPr>
        <w:t>Međunarodnim standardima</w:t>
      </w:r>
      <w:r w:rsidR="004427E4" w:rsidRPr="00847A0E">
        <w:rPr>
          <w:rFonts w:ascii="Times New Roman" w:eastAsiaTheme="minorEastAsia" w:hAnsi="Times New Roman" w:cs="Times New Roman"/>
          <w:color w:val="0D0D0D" w:themeColor="text1" w:themeTint="F2"/>
          <w:sz w:val="24"/>
          <w:szCs w:val="24"/>
        </w:rPr>
        <w:t xml:space="preserve"> financijskog izvještavanja</w:t>
      </w:r>
      <w:r w:rsidR="00F90193" w:rsidRPr="00847A0E">
        <w:rPr>
          <w:rFonts w:ascii="Times New Roman" w:eastAsiaTheme="minorEastAsia" w:hAnsi="Times New Roman" w:cs="Times New Roman"/>
          <w:color w:val="0D0D0D" w:themeColor="text1" w:themeTint="F2"/>
          <w:sz w:val="24"/>
          <w:szCs w:val="24"/>
        </w:rPr>
        <w:t>, korištenje</w:t>
      </w:r>
      <w:r w:rsidR="004427E4" w:rsidRPr="00847A0E">
        <w:rPr>
          <w:rFonts w:ascii="Times New Roman" w:eastAsiaTheme="minorEastAsia" w:hAnsi="Times New Roman" w:cs="Times New Roman"/>
          <w:color w:val="0D0D0D" w:themeColor="text1" w:themeTint="F2"/>
          <w:sz w:val="24"/>
          <w:szCs w:val="24"/>
        </w:rPr>
        <w:t xml:space="preserve"> </w:t>
      </w:r>
      <w:r w:rsidR="00CC6494">
        <w:rPr>
          <w:rFonts w:ascii="Times New Roman" w:eastAsiaTheme="minorEastAsia" w:hAnsi="Times New Roman" w:cs="Times New Roman"/>
          <w:color w:val="0D0D0D" w:themeColor="text1" w:themeTint="F2"/>
          <w:sz w:val="24"/>
          <w:szCs w:val="24"/>
        </w:rPr>
        <w:t>funkci</w:t>
      </w:r>
      <w:r w:rsidR="00DB1F0F">
        <w:rPr>
          <w:rFonts w:ascii="Times New Roman" w:eastAsiaTheme="minorEastAsia" w:hAnsi="Times New Roman" w:cs="Times New Roman"/>
          <w:color w:val="0D0D0D" w:themeColor="text1" w:themeTint="F2"/>
          <w:sz w:val="24"/>
          <w:szCs w:val="24"/>
        </w:rPr>
        <w:t>jske</w:t>
      </w:r>
      <w:r w:rsidR="003158FD" w:rsidRPr="00847A0E">
        <w:rPr>
          <w:rFonts w:ascii="Times New Roman" w:eastAsiaTheme="minorEastAsia" w:hAnsi="Times New Roman" w:cs="Times New Roman"/>
          <w:color w:val="0D0D0D" w:themeColor="text1" w:themeTint="F2"/>
          <w:sz w:val="24"/>
          <w:szCs w:val="24"/>
        </w:rPr>
        <w:t xml:space="preserve"> valute</w:t>
      </w:r>
      <w:r w:rsidR="00395520">
        <w:rPr>
          <w:rFonts w:ascii="Times New Roman" w:eastAsiaTheme="minorEastAsia" w:hAnsi="Times New Roman" w:cs="Times New Roman"/>
          <w:color w:val="0D0D0D" w:themeColor="text1" w:themeTint="F2"/>
          <w:sz w:val="24"/>
          <w:szCs w:val="24"/>
        </w:rPr>
        <w:t xml:space="preserve"> različite od eura</w:t>
      </w:r>
      <w:r w:rsidR="004427E4" w:rsidRPr="00847A0E">
        <w:rPr>
          <w:rFonts w:ascii="Times New Roman" w:eastAsiaTheme="minorEastAsia" w:hAnsi="Times New Roman" w:cs="Times New Roman"/>
          <w:color w:val="0D0D0D" w:themeColor="text1" w:themeTint="F2"/>
          <w:sz w:val="24"/>
          <w:szCs w:val="24"/>
        </w:rPr>
        <w:t xml:space="preserve"> za potrebe vođenja poslovnih knjiga i sastavljanje financijskih izvještaja</w:t>
      </w:r>
      <w:r w:rsidR="00395520">
        <w:rPr>
          <w:rFonts w:ascii="Times New Roman" w:eastAsiaTheme="minorEastAsia" w:hAnsi="Times New Roman" w:cs="Times New Roman"/>
          <w:color w:val="0D0D0D" w:themeColor="text1" w:themeTint="F2"/>
          <w:sz w:val="24"/>
          <w:szCs w:val="24"/>
        </w:rPr>
        <w:t xml:space="preserve">. </w:t>
      </w:r>
      <w:r w:rsidR="00395520" w:rsidRPr="000A14E5">
        <w:rPr>
          <w:rFonts w:ascii="Times New Roman" w:hAnsi="Times New Roman" w:cs="Times New Roman"/>
          <w:sz w:val="24"/>
          <w:szCs w:val="24"/>
        </w:rPr>
        <w:t xml:space="preserve">Međutim, </w:t>
      </w:r>
      <w:r w:rsidR="00395520">
        <w:rPr>
          <w:rFonts w:ascii="Times New Roman" w:hAnsi="Times New Roman" w:cs="Times New Roman"/>
          <w:sz w:val="24"/>
          <w:szCs w:val="24"/>
        </w:rPr>
        <w:t xml:space="preserve">ako </w:t>
      </w:r>
      <w:r w:rsidR="00395520" w:rsidRPr="000A14E5">
        <w:rPr>
          <w:rFonts w:ascii="Times New Roman" w:hAnsi="Times New Roman" w:cs="Times New Roman"/>
          <w:sz w:val="24"/>
          <w:szCs w:val="24"/>
        </w:rPr>
        <w:lastRenderedPageBreak/>
        <w:t>poduzet</w:t>
      </w:r>
      <w:r w:rsidR="00395520">
        <w:rPr>
          <w:rFonts w:ascii="Times New Roman" w:hAnsi="Times New Roman" w:cs="Times New Roman"/>
          <w:sz w:val="24"/>
          <w:szCs w:val="24"/>
        </w:rPr>
        <w:t>nik primjenjuje</w:t>
      </w:r>
      <w:r w:rsidR="00CC6494">
        <w:rPr>
          <w:rFonts w:ascii="Times New Roman" w:hAnsi="Times New Roman" w:cs="Times New Roman"/>
          <w:sz w:val="24"/>
          <w:szCs w:val="24"/>
        </w:rPr>
        <w:t xml:space="preserve"> funkci</w:t>
      </w:r>
      <w:r w:rsidR="00DB1F0F">
        <w:rPr>
          <w:rFonts w:ascii="Times New Roman" w:hAnsi="Times New Roman" w:cs="Times New Roman"/>
          <w:sz w:val="24"/>
          <w:szCs w:val="24"/>
        </w:rPr>
        <w:t>jsku</w:t>
      </w:r>
      <w:r w:rsidR="00395520" w:rsidRPr="000A14E5">
        <w:rPr>
          <w:rFonts w:ascii="Times New Roman" w:hAnsi="Times New Roman" w:cs="Times New Roman"/>
          <w:sz w:val="24"/>
          <w:szCs w:val="24"/>
        </w:rPr>
        <w:t xml:space="preserve"> valu</w:t>
      </w:r>
      <w:r w:rsidR="00BB1C85">
        <w:rPr>
          <w:rFonts w:ascii="Times New Roman" w:hAnsi="Times New Roman" w:cs="Times New Roman"/>
          <w:sz w:val="24"/>
          <w:szCs w:val="24"/>
        </w:rPr>
        <w:t>tu</w:t>
      </w:r>
      <w:r w:rsidR="00395520">
        <w:rPr>
          <w:rFonts w:ascii="Times New Roman" w:hAnsi="Times New Roman" w:cs="Times New Roman"/>
          <w:sz w:val="24"/>
          <w:szCs w:val="24"/>
        </w:rPr>
        <w:t xml:space="preserve"> različitu od eura</w:t>
      </w:r>
      <w:r w:rsidR="009D084C">
        <w:rPr>
          <w:rFonts w:ascii="Times New Roman" w:hAnsi="Times New Roman" w:cs="Times New Roman"/>
          <w:sz w:val="24"/>
          <w:szCs w:val="24"/>
        </w:rPr>
        <w:t>,</w:t>
      </w:r>
      <w:r w:rsidR="00395520">
        <w:rPr>
          <w:rFonts w:ascii="Times New Roman" w:hAnsi="Times New Roman" w:cs="Times New Roman"/>
          <w:sz w:val="24"/>
          <w:szCs w:val="24"/>
        </w:rPr>
        <w:t xml:space="preserve"> tada mora</w:t>
      </w:r>
      <w:r w:rsidR="00395520" w:rsidRPr="000A14E5">
        <w:rPr>
          <w:rFonts w:ascii="Times New Roman" w:hAnsi="Times New Roman" w:cs="Times New Roman"/>
          <w:sz w:val="24"/>
          <w:szCs w:val="24"/>
        </w:rPr>
        <w:t xml:space="preserve"> prezentirati svoje godišnje financijske izvještaje te godišnje konsolidirane financijske izvještaje i u eurima</w:t>
      </w:r>
      <w:r w:rsidR="00A17434">
        <w:rPr>
          <w:rFonts w:ascii="Times New Roman" w:hAnsi="Times New Roman" w:cs="Times New Roman"/>
          <w:sz w:val="24"/>
          <w:szCs w:val="24"/>
        </w:rPr>
        <w:t>,</w:t>
      </w:r>
      <w:r w:rsidR="00395520" w:rsidRPr="000A14E5">
        <w:rPr>
          <w:rFonts w:ascii="Times New Roman" w:hAnsi="Times New Roman" w:cs="Times New Roman"/>
          <w:sz w:val="24"/>
          <w:szCs w:val="24"/>
        </w:rPr>
        <w:t xml:space="preserve"> sukladno odredbama Međunarodnih standarda financijskog izvještavanja.</w:t>
      </w:r>
    </w:p>
    <w:p w14:paraId="7BA102A8" w14:textId="7814B016" w:rsidR="003158FD" w:rsidRPr="00847A0E" w:rsidRDefault="003158FD"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 xml:space="preserve">Uz članak </w:t>
      </w:r>
      <w:r w:rsidR="00A521EC">
        <w:rPr>
          <w:rFonts w:ascii="Times New Roman" w:eastAsiaTheme="minorEastAsia" w:hAnsi="Times New Roman" w:cs="Times New Roman"/>
          <w:b/>
          <w:color w:val="0D0D0D" w:themeColor="text1" w:themeTint="F2"/>
          <w:sz w:val="24"/>
          <w:szCs w:val="24"/>
        </w:rPr>
        <w:t>1</w:t>
      </w:r>
      <w:r w:rsidR="000E530D">
        <w:rPr>
          <w:rFonts w:ascii="Times New Roman" w:eastAsiaTheme="minorEastAsia" w:hAnsi="Times New Roman" w:cs="Times New Roman"/>
          <w:b/>
          <w:color w:val="0D0D0D" w:themeColor="text1" w:themeTint="F2"/>
          <w:sz w:val="24"/>
          <w:szCs w:val="24"/>
        </w:rPr>
        <w:t>2</w:t>
      </w:r>
      <w:r w:rsidRPr="00847A0E">
        <w:rPr>
          <w:rFonts w:ascii="Times New Roman" w:eastAsiaTheme="minorEastAsia" w:hAnsi="Times New Roman" w:cs="Times New Roman"/>
          <w:b/>
          <w:color w:val="0D0D0D" w:themeColor="text1" w:themeTint="F2"/>
          <w:sz w:val="24"/>
          <w:szCs w:val="24"/>
        </w:rPr>
        <w:t>.</w:t>
      </w:r>
    </w:p>
    <w:p w14:paraId="60842A2F" w14:textId="633B5D49" w:rsidR="003158FD" w:rsidRPr="00847A0E" w:rsidRDefault="003158FD"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Ovim člankom dodaje se u Zakon </w:t>
      </w:r>
      <w:r w:rsidR="00395520">
        <w:rPr>
          <w:rFonts w:ascii="Times New Roman" w:eastAsiaTheme="minorEastAsia" w:hAnsi="Times New Roman" w:cs="Times New Roman"/>
          <w:color w:val="0D0D0D" w:themeColor="text1" w:themeTint="F2"/>
          <w:sz w:val="24"/>
          <w:szCs w:val="24"/>
        </w:rPr>
        <w:t>novo Poglavlje</w:t>
      </w:r>
      <w:r w:rsidRPr="00847A0E">
        <w:rPr>
          <w:rFonts w:ascii="Times New Roman" w:eastAsiaTheme="minorEastAsia" w:hAnsi="Times New Roman" w:cs="Times New Roman"/>
          <w:color w:val="0D0D0D" w:themeColor="text1" w:themeTint="F2"/>
          <w:sz w:val="24"/>
          <w:szCs w:val="24"/>
        </w:rPr>
        <w:t xml:space="preserve"> u svezi </w:t>
      </w:r>
      <w:r w:rsidR="005C18D8">
        <w:rPr>
          <w:rFonts w:ascii="Times New Roman" w:eastAsiaTheme="minorEastAsia" w:hAnsi="Times New Roman" w:cs="Times New Roman"/>
          <w:color w:val="0D0D0D" w:themeColor="text1" w:themeTint="F2"/>
          <w:sz w:val="24"/>
          <w:szCs w:val="24"/>
        </w:rPr>
        <w:t>i</w:t>
      </w:r>
      <w:r w:rsidRPr="00847A0E">
        <w:rPr>
          <w:rFonts w:ascii="Times New Roman" w:eastAsiaTheme="minorEastAsia" w:hAnsi="Times New Roman" w:cs="Times New Roman"/>
          <w:color w:val="0D0D0D" w:themeColor="text1" w:themeTint="F2"/>
          <w:sz w:val="24"/>
          <w:szCs w:val="24"/>
        </w:rPr>
        <w:t>zvješća o informacijama o porezu na dobit sukladno prenošenju Direktive (EU) 2021/2101. Određuju se pojmovi u smislu ovog</w:t>
      </w:r>
      <w:r w:rsidR="009907F3">
        <w:rPr>
          <w:rFonts w:ascii="Times New Roman" w:eastAsiaTheme="minorEastAsia" w:hAnsi="Times New Roman" w:cs="Times New Roman"/>
          <w:color w:val="0D0D0D" w:themeColor="text1" w:themeTint="F2"/>
          <w:sz w:val="24"/>
          <w:szCs w:val="24"/>
        </w:rPr>
        <w:t>a</w:t>
      </w:r>
      <w:r w:rsidRPr="00847A0E">
        <w:rPr>
          <w:rFonts w:ascii="Times New Roman" w:eastAsiaTheme="minorEastAsia" w:hAnsi="Times New Roman" w:cs="Times New Roman"/>
          <w:color w:val="0D0D0D" w:themeColor="text1" w:themeTint="F2"/>
          <w:sz w:val="24"/>
          <w:szCs w:val="24"/>
        </w:rPr>
        <w:t xml:space="preserve"> Poglavlja, a to su: krajnje matično društvo, samostalni poduzetnik, konsolidirani financijski izvještaji, porezna jurisdikcija te prih</w:t>
      </w:r>
      <w:r w:rsidR="00B80E0A" w:rsidRPr="00847A0E">
        <w:rPr>
          <w:rFonts w:ascii="Times New Roman" w:eastAsiaTheme="minorEastAsia" w:hAnsi="Times New Roman" w:cs="Times New Roman"/>
          <w:color w:val="0D0D0D" w:themeColor="text1" w:themeTint="F2"/>
          <w:sz w:val="24"/>
          <w:szCs w:val="24"/>
        </w:rPr>
        <w:t xml:space="preserve">od. Zatim se određuju obveznici izrade i objave </w:t>
      </w:r>
      <w:r w:rsidR="005C18D8">
        <w:rPr>
          <w:rFonts w:ascii="Times New Roman" w:eastAsiaTheme="minorEastAsia" w:hAnsi="Times New Roman" w:cs="Times New Roman"/>
          <w:color w:val="0D0D0D" w:themeColor="text1" w:themeTint="F2"/>
          <w:sz w:val="24"/>
          <w:szCs w:val="24"/>
        </w:rPr>
        <w:t>i</w:t>
      </w:r>
      <w:r w:rsidR="00B80E0A" w:rsidRPr="00847A0E">
        <w:rPr>
          <w:rFonts w:ascii="Times New Roman" w:eastAsiaTheme="minorEastAsia" w:hAnsi="Times New Roman" w:cs="Times New Roman"/>
          <w:color w:val="0D0D0D" w:themeColor="text1" w:themeTint="F2"/>
          <w:sz w:val="24"/>
          <w:szCs w:val="24"/>
        </w:rPr>
        <w:t>zvješća o informacijama o porezu na dobit</w:t>
      </w:r>
      <w:r w:rsidR="005C18D8">
        <w:rPr>
          <w:rFonts w:ascii="Times New Roman" w:eastAsiaTheme="minorEastAsia" w:hAnsi="Times New Roman" w:cs="Times New Roman"/>
          <w:color w:val="0D0D0D" w:themeColor="text1" w:themeTint="F2"/>
          <w:sz w:val="24"/>
          <w:szCs w:val="24"/>
        </w:rPr>
        <w:t>. Obveznici su</w:t>
      </w:r>
      <w:r w:rsidR="00B80E0A" w:rsidRPr="00847A0E">
        <w:rPr>
          <w:rFonts w:ascii="Times New Roman" w:eastAsiaTheme="minorEastAsia" w:hAnsi="Times New Roman" w:cs="Times New Roman"/>
          <w:color w:val="0D0D0D" w:themeColor="text1" w:themeTint="F2"/>
          <w:sz w:val="24"/>
          <w:szCs w:val="24"/>
        </w:rPr>
        <w:t xml:space="preserve"> krajnje matično društvo</w:t>
      </w:r>
      <w:r w:rsidR="005C18D8">
        <w:rPr>
          <w:rFonts w:ascii="Times New Roman" w:eastAsiaTheme="minorEastAsia" w:hAnsi="Times New Roman" w:cs="Times New Roman"/>
          <w:color w:val="0D0D0D" w:themeColor="text1" w:themeTint="F2"/>
          <w:sz w:val="24"/>
          <w:szCs w:val="24"/>
        </w:rPr>
        <w:t xml:space="preserve"> te</w:t>
      </w:r>
      <w:r w:rsidR="00B80E0A" w:rsidRPr="00847A0E">
        <w:rPr>
          <w:rFonts w:ascii="Times New Roman" w:eastAsiaTheme="minorEastAsia" w:hAnsi="Times New Roman" w:cs="Times New Roman"/>
          <w:color w:val="0D0D0D" w:themeColor="text1" w:themeTint="F2"/>
          <w:sz w:val="24"/>
          <w:szCs w:val="24"/>
        </w:rPr>
        <w:t xml:space="preserve"> samostalni poduzetnik </w:t>
      </w:r>
      <w:r w:rsidR="005C18D8">
        <w:rPr>
          <w:rFonts w:ascii="Times New Roman" w:eastAsiaTheme="minorEastAsia" w:hAnsi="Times New Roman" w:cs="Times New Roman"/>
          <w:color w:val="0D0D0D" w:themeColor="text1" w:themeTint="F2"/>
          <w:sz w:val="24"/>
          <w:szCs w:val="24"/>
        </w:rPr>
        <w:t>čiji</w:t>
      </w:r>
      <w:r w:rsidR="005C18D8"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 xml:space="preserve">prihod u godišnjem financijskom izvještaju </w:t>
      </w:r>
      <w:r w:rsidR="005C18D8">
        <w:rPr>
          <w:rFonts w:ascii="Times New Roman" w:eastAsiaTheme="minorEastAsia" w:hAnsi="Times New Roman" w:cs="Times New Roman"/>
          <w:color w:val="0D0D0D" w:themeColor="text1" w:themeTint="F2"/>
          <w:sz w:val="24"/>
          <w:szCs w:val="24"/>
        </w:rPr>
        <w:t xml:space="preserve">odnosno u godišnjem konsolidiranom financijskom izvještaju </w:t>
      </w:r>
      <w:r w:rsidR="00B80E0A" w:rsidRPr="00847A0E">
        <w:rPr>
          <w:rFonts w:ascii="Times New Roman" w:eastAsiaTheme="minorEastAsia" w:hAnsi="Times New Roman" w:cs="Times New Roman"/>
          <w:color w:val="0D0D0D" w:themeColor="text1" w:themeTint="F2"/>
          <w:sz w:val="24"/>
          <w:szCs w:val="24"/>
        </w:rPr>
        <w:t xml:space="preserve">prelazi ukupno 750.000.000,00 eura </w:t>
      </w:r>
      <w:r w:rsidR="00593CCC">
        <w:rPr>
          <w:rFonts w:ascii="Times New Roman" w:eastAsia="Times New Roman" w:hAnsi="Times New Roman" w:cs="Times New Roman"/>
          <w:color w:val="0D0D0D" w:themeColor="text1" w:themeTint="F2"/>
          <w:sz w:val="24"/>
          <w:szCs w:val="24"/>
          <w:lang w:eastAsia="hr-HR"/>
        </w:rPr>
        <w:t>za svaku od dvije posljednje</w:t>
      </w:r>
      <w:r w:rsidR="00593CCC"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uzastopne poslovne godine</w:t>
      </w:r>
      <w:r w:rsidR="005C18D8">
        <w:rPr>
          <w:rFonts w:ascii="Times New Roman" w:eastAsiaTheme="minorEastAsia" w:hAnsi="Times New Roman" w:cs="Times New Roman"/>
          <w:color w:val="0D0D0D" w:themeColor="text1" w:themeTint="F2"/>
          <w:sz w:val="24"/>
          <w:szCs w:val="24"/>
        </w:rPr>
        <w:t>. Također, obveznici su i</w:t>
      </w:r>
      <w:r w:rsidR="00B80E0A" w:rsidRPr="00847A0E">
        <w:rPr>
          <w:rFonts w:ascii="Times New Roman" w:eastAsiaTheme="minorEastAsia" w:hAnsi="Times New Roman" w:cs="Times New Roman"/>
          <w:color w:val="0D0D0D" w:themeColor="text1" w:themeTint="F2"/>
          <w:sz w:val="24"/>
          <w:szCs w:val="24"/>
        </w:rPr>
        <w:t xml:space="preserve"> srednji i veliki poduzetnik koji je društvo kći pod kontrolom krajnjeg matičnog društva koje ne primjenjuje pravo Republike Hrvatske ili druge države članice čiji konsolidirani prihod iskazan u godišnjim konsolidiranim financijskim izvještajima prelazi ukupno 750.000.000,00 eura </w:t>
      </w:r>
      <w:r w:rsidR="00593CCC">
        <w:rPr>
          <w:rFonts w:ascii="Times New Roman" w:eastAsia="Times New Roman" w:hAnsi="Times New Roman" w:cs="Times New Roman"/>
          <w:color w:val="0D0D0D" w:themeColor="text1" w:themeTint="F2"/>
          <w:sz w:val="24"/>
          <w:szCs w:val="24"/>
          <w:lang w:eastAsia="hr-HR"/>
        </w:rPr>
        <w:t>za svaku od dvije posljednje</w:t>
      </w:r>
      <w:r w:rsidR="00593CCC"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uzastopne poslovne godine te podružnica koju je u Republi</w:t>
      </w:r>
      <w:r w:rsidR="00025F06" w:rsidRPr="00847A0E">
        <w:rPr>
          <w:rFonts w:ascii="Times New Roman" w:eastAsiaTheme="minorEastAsia" w:hAnsi="Times New Roman" w:cs="Times New Roman"/>
          <w:color w:val="0D0D0D" w:themeColor="text1" w:themeTint="F2"/>
          <w:sz w:val="24"/>
          <w:szCs w:val="24"/>
        </w:rPr>
        <w:t>ci Hrvatskoj otvorio poduzetnik</w:t>
      </w:r>
      <w:r w:rsidR="00B80E0A" w:rsidRPr="00847A0E">
        <w:rPr>
          <w:rFonts w:ascii="Times New Roman" w:eastAsiaTheme="minorEastAsia" w:hAnsi="Times New Roman" w:cs="Times New Roman"/>
          <w:color w:val="0D0D0D" w:themeColor="text1" w:themeTint="F2"/>
          <w:sz w:val="24"/>
          <w:szCs w:val="24"/>
        </w:rPr>
        <w:t xml:space="preserve"> na kojega se ne primjenjuje pravo Republike Hrvatske ili druge države članice koja objavljuje i čini javno dostupnim izvješće o informacijama o porezu na dobit koje se odnosi na krajnje matično društvo ili na samostalnog poduzetnika</w:t>
      </w:r>
      <w:r w:rsidR="005C18D8">
        <w:rPr>
          <w:rFonts w:ascii="Times New Roman" w:eastAsiaTheme="minorEastAsia" w:hAnsi="Times New Roman" w:cs="Times New Roman"/>
          <w:color w:val="0D0D0D" w:themeColor="text1" w:themeTint="F2"/>
          <w:sz w:val="24"/>
          <w:szCs w:val="24"/>
        </w:rPr>
        <w:t>.</w:t>
      </w:r>
      <w:r w:rsidR="00025F06" w:rsidRPr="00847A0E">
        <w:rPr>
          <w:rFonts w:ascii="Times New Roman" w:eastAsiaTheme="minorEastAsia" w:hAnsi="Times New Roman" w:cs="Times New Roman"/>
          <w:color w:val="0D0D0D" w:themeColor="text1" w:themeTint="F2"/>
          <w:sz w:val="24"/>
          <w:szCs w:val="24"/>
        </w:rPr>
        <w:t xml:space="preserve"> </w:t>
      </w:r>
      <w:r w:rsidR="005C18D8">
        <w:rPr>
          <w:rFonts w:ascii="Times New Roman" w:eastAsiaTheme="minorEastAsia" w:hAnsi="Times New Roman" w:cs="Times New Roman"/>
          <w:color w:val="0D0D0D" w:themeColor="text1" w:themeTint="F2"/>
          <w:sz w:val="24"/>
          <w:szCs w:val="24"/>
        </w:rPr>
        <w:t>Nadalje, uređeno je da obveza</w:t>
      </w:r>
      <w:r w:rsidR="00B80E0A" w:rsidRPr="00847A0E">
        <w:rPr>
          <w:rFonts w:ascii="Times New Roman" w:eastAsiaTheme="minorEastAsia" w:hAnsi="Times New Roman" w:cs="Times New Roman"/>
          <w:color w:val="0D0D0D" w:themeColor="text1" w:themeTint="F2"/>
          <w:sz w:val="24"/>
          <w:szCs w:val="24"/>
        </w:rPr>
        <w:t xml:space="preserve"> izrade i objave </w:t>
      </w:r>
      <w:r w:rsidR="005C18D8">
        <w:rPr>
          <w:rFonts w:ascii="Times New Roman" w:eastAsiaTheme="minorEastAsia" w:hAnsi="Times New Roman" w:cs="Times New Roman"/>
          <w:color w:val="0D0D0D" w:themeColor="text1" w:themeTint="F2"/>
          <w:sz w:val="24"/>
          <w:szCs w:val="24"/>
        </w:rPr>
        <w:t>i</w:t>
      </w:r>
      <w:r w:rsidR="00B80E0A" w:rsidRPr="00847A0E">
        <w:rPr>
          <w:rFonts w:ascii="Times New Roman" w:eastAsiaTheme="minorEastAsia" w:hAnsi="Times New Roman" w:cs="Times New Roman"/>
          <w:color w:val="0D0D0D" w:themeColor="text1" w:themeTint="F2"/>
          <w:sz w:val="24"/>
          <w:szCs w:val="24"/>
        </w:rPr>
        <w:t>zvješća o informacijama o porezu na dobit prestaje ako prihod iskazan u godišnjim financijskim izvještajima ne prelazi 750.000.000</w:t>
      </w:r>
      <w:r w:rsidR="00CD0614">
        <w:rPr>
          <w:rFonts w:ascii="Times New Roman" w:eastAsiaTheme="minorEastAsia" w:hAnsi="Times New Roman" w:cs="Times New Roman"/>
          <w:color w:val="0D0D0D" w:themeColor="text1" w:themeTint="F2"/>
          <w:sz w:val="24"/>
          <w:szCs w:val="24"/>
        </w:rPr>
        <w:t>,00</w:t>
      </w:r>
      <w:r w:rsidR="00B80E0A" w:rsidRPr="00847A0E">
        <w:rPr>
          <w:rFonts w:ascii="Times New Roman" w:eastAsiaTheme="minorEastAsia" w:hAnsi="Times New Roman" w:cs="Times New Roman"/>
          <w:color w:val="0D0D0D" w:themeColor="text1" w:themeTint="F2"/>
          <w:sz w:val="24"/>
          <w:szCs w:val="24"/>
        </w:rPr>
        <w:t xml:space="preserve"> eura </w:t>
      </w:r>
      <w:r w:rsidR="00B25F02">
        <w:rPr>
          <w:rFonts w:ascii="Times New Roman" w:eastAsia="Times New Roman" w:hAnsi="Times New Roman" w:cs="Times New Roman"/>
          <w:color w:val="0D0D0D" w:themeColor="text1" w:themeTint="F2"/>
          <w:sz w:val="24"/>
          <w:szCs w:val="24"/>
          <w:lang w:eastAsia="hr-HR"/>
        </w:rPr>
        <w:t>za svaku od dvije</w:t>
      </w:r>
      <w:r w:rsidR="00481134" w:rsidRPr="00847A0E">
        <w:rPr>
          <w:rFonts w:ascii="Times New Roman" w:eastAsiaTheme="minorEastAsia" w:hAnsi="Times New Roman" w:cs="Times New Roman"/>
          <w:color w:val="0D0D0D" w:themeColor="text1" w:themeTint="F2"/>
          <w:sz w:val="24"/>
          <w:szCs w:val="24"/>
        </w:rPr>
        <w:t xml:space="preserve"> </w:t>
      </w:r>
      <w:r w:rsidR="00B80E0A" w:rsidRPr="00847A0E">
        <w:rPr>
          <w:rFonts w:ascii="Times New Roman" w:eastAsiaTheme="minorEastAsia" w:hAnsi="Times New Roman" w:cs="Times New Roman"/>
          <w:color w:val="0D0D0D" w:themeColor="text1" w:themeTint="F2"/>
          <w:sz w:val="24"/>
          <w:szCs w:val="24"/>
        </w:rPr>
        <w:t>posljednje uzastopne poslovne godine.</w:t>
      </w:r>
    </w:p>
    <w:p w14:paraId="0302253C" w14:textId="1CC127B5" w:rsidR="001C0F50" w:rsidRPr="00847A0E" w:rsidRDefault="00545812"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 xml:space="preserve">Zatim se određuje sadržaj izvješća o informacijama o porezu na dobit, valuta, obveza objavljivanja i javna dostupnost, </w:t>
      </w:r>
      <w:r w:rsidR="006A2600" w:rsidRPr="00847A0E">
        <w:rPr>
          <w:rFonts w:ascii="Times New Roman" w:eastAsiaTheme="minorEastAsia" w:hAnsi="Times New Roman" w:cs="Times New Roman"/>
          <w:color w:val="0D0D0D" w:themeColor="text1" w:themeTint="F2"/>
          <w:sz w:val="24"/>
          <w:szCs w:val="24"/>
        </w:rPr>
        <w:t>solidarn</w:t>
      </w:r>
      <w:r w:rsidR="005C18D8">
        <w:rPr>
          <w:rFonts w:ascii="Times New Roman" w:eastAsiaTheme="minorEastAsia" w:hAnsi="Times New Roman" w:cs="Times New Roman"/>
          <w:color w:val="0D0D0D" w:themeColor="text1" w:themeTint="F2"/>
          <w:sz w:val="24"/>
          <w:szCs w:val="24"/>
        </w:rPr>
        <w:t>a</w:t>
      </w:r>
      <w:r w:rsidR="006A2600" w:rsidRPr="00847A0E">
        <w:rPr>
          <w:rFonts w:ascii="Times New Roman" w:eastAsiaTheme="minorEastAsia" w:hAnsi="Times New Roman" w:cs="Times New Roman"/>
          <w:color w:val="0D0D0D" w:themeColor="text1" w:themeTint="F2"/>
          <w:sz w:val="24"/>
          <w:szCs w:val="24"/>
        </w:rPr>
        <w:t xml:space="preserve"> </w:t>
      </w:r>
      <w:r w:rsidRPr="00847A0E">
        <w:rPr>
          <w:rFonts w:ascii="Times New Roman" w:eastAsiaTheme="minorEastAsia" w:hAnsi="Times New Roman" w:cs="Times New Roman"/>
          <w:color w:val="0D0D0D" w:themeColor="text1" w:themeTint="F2"/>
          <w:sz w:val="24"/>
          <w:szCs w:val="24"/>
        </w:rPr>
        <w:t xml:space="preserve">odgovornost </w:t>
      </w:r>
      <w:r w:rsidR="00395520">
        <w:rPr>
          <w:rFonts w:ascii="Times New Roman" w:eastAsiaTheme="minorEastAsia" w:hAnsi="Times New Roman" w:cs="Times New Roman"/>
          <w:color w:val="0D0D0D" w:themeColor="text1" w:themeTint="F2"/>
          <w:sz w:val="24"/>
          <w:szCs w:val="24"/>
        </w:rPr>
        <w:t>upravljačkih tijela</w:t>
      </w:r>
      <w:r w:rsidR="006A2600" w:rsidRPr="00847A0E">
        <w:rPr>
          <w:color w:val="0D0D0D" w:themeColor="text1" w:themeTint="F2"/>
        </w:rPr>
        <w:t xml:space="preserve"> </w:t>
      </w:r>
      <w:r w:rsidR="006A2600" w:rsidRPr="00847A0E">
        <w:rPr>
          <w:rFonts w:ascii="Times New Roman" w:eastAsiaTheme="minorEastAsia" w:hAnsi="Times New Roman" w:cs="Times New Roman"/>
          <w:color w:val="0D0D0D" w:themeColor="text1" w:themeTint="F2"/>
          <w:sz w:val="24"/>
          <w:szCs w:val="24"/>
        </w:rPr>
        <w:t xml:space="preserve">za sastavljanje, objavljivanje i </w:t>
      </w:r>
      <w:r w:rsidR="00433746">
        <w:rPr>
          <w:rFonts w:ascii="Times New Roman" w:eastAsiaTheme="minorEastAsia" w:hAnsi="Times New Roman" w:cs="Times New Roman"/>
          <w:color w:val="0D0D0D" w:themeColor="text1" w:themeTint="F2"/>
          <w:sz w:val="24"/>
          <w:szCs w:val="24"/>
        </w:rPr>
        <w:t xml:space="preserve">javna </w:t>
      </w:r>
      <w:r w:rsidR="006A2600" w:rsidRPr="00847A0E">
        <w:rPr>
          <w:rFonts w:ascii="Times New Roman" w:eastAsiaTheme="minorEastAsia" w:hAnsi="Times New Roman" w:cs="Times New Roman"/>
          <w:color w:val="0D0D0D" w:themeColor="text1" w:themeTint="F2"/>
          <w:sz w:val="24"/>
          <w:szCs w:val="24"/>
        </w:rPr>
        <w:t>dostupnost izvješća o informacijama o porezu na dobit</w:t>
      </w:r>
      <w:r w:rsidR="00041D68" w:rsidRPr="00847A0E">
        <w:rPr>
          <w:rFonts w:ascii="Times New Roman" w:eastAsiaTheme="minorEastAsia" w:hAnsi="Times New Roman" w:cs="Times New Roman"/>
          <w:color w:val="0D0D0D" w:themeColor="text1" w:themeTint="F2"/>
          <w:sz w:val="24"/>
          <w:szCs w:val="24"/>
        </w:rPr>
        <w:t xml:space="preserve"> </w:t>
      </w:r>
      <w:r w:rsidR="006A2600" w:rsidRPr="00847A0E">
        <w:rPr>
          <w:rFonts w:ascii="Times New Roman" w:eastAsiaTheme="minorEastAsia" w:hAnsi="Times New Roman" w:cs="Times New Roman"/>
          <w:color w:val="0D0D0D" w:themeColor="text1" w:themeTint="F2"/>
          <w:sz w:val="24"/>
          <w:szCs w:val="24"/>
        </w:rPr>
        <w:t>te</w:t>
      </w:r>
      <w:r w:rsidRPr="00847A0E">
        <w:rPr>
          <w:rFonts w:ascii="Times New Roman" w:eastAsiaTheme="minorEastAsia" w:hAnsi="Times New Roman" w:cs="Times New Roman"/>
          <w:color w:val="0D0D0D" w:themeColor="text1" w:themeTint="F2"/>
          <w:sz w:val="24"/>
          <w:szCs w:val="24"/>
        </w:rPr>
        <w:t xml:space="preserve"> izjava ovlaštenog revizora</w:t>
      </w:r>
      <w:r w:rsidR="00403851" w:rsidRPr="00847A0E">
        <w:rPr>
          <w:rFonts w:ascii="Times New Roman" w:eastAsiaTheme="minorEastAsia" w:hAnsi="Times New Roman" w:cs="Times New Roman"/>
          <w:color w:val="0D0D0D" w:themeColor="text1" w:themeTint="F2"/>
          <w:sz w:val="24"/>
          <w:szCs w:val="24"/>
        </w:rPr>
        <w:t xml:space="preserve"> koji je dužan u revizorskom izvješću navesti je li za poslovnu godinu koja prethodi poslovnoj godini za koju su pripremljeni godišnji financijski izvještaji koji su predmet revizije objavljeno izvješće o informacijama o porezu na dobit i, ako jest, je li objavljeno u skladu sa Zakonom.</w:t>
      </w:r>
    </w:p>
    <w:p w14:paraId="24850BD4" w14:textId="4CB4464F" w:rsidR="00403851" w:rsidRPr="00847A0E" w:rsidRDefault="00403851"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47A0E">
        <w:rPr>
          <w:rFonts w:ascii="Times New Roman" w:eastAsiaTheme="minorEastAsia" w:hAnsi="Times New Roman" w:cs="Times New Roman"/>
          <w:b/>
          <w:color w:val="0D0D0D" w:themeColor="text1" w:themeTint="F2"/>
          <w:sz w:val="24"/>
          <w:szCs w:val="24"/>
        </w:rPr>
        <w:t>Uz članak 1</w:t>
      </w:r>
      <w:r w:rsidR="000E530D">
        <w:rPr>
          <w:rFonts w:ascii="Times New Roman" w:eastAsiaTheme="minorEastAsia" w:hAnsi="Times New Roman" w:cs="Times New Roman"/>
          <w:b/>
          <w:color w:val="0D0D0D" w:themeColor="text1" w:themeTint="F2"/>
          <w:sz w:val="24"/>
          <w:szCs w:val="24"/>
        </w:rPr>
        <w:t>3</w:t>
      </w:r>
      <w:r w:rsidRPr="00847A0E">
        <w:rPr>
          <w:rFonts w:ascii="Times New Roman" w:eastAsiaTheme="minorEastAsia" w:hAnsi="Times New Roman" w:cs="Times New Roman"/>
          <w:b/>
          <w:color w:val="0D0D0D" w:themeColor="text1" w:themeTint="F2"/>
          <w:sz w:val="24"/>
          <w:szCs w:val="24"/>
        </w:rPr>
        <w:t>.</w:t>
      </w:r>
    </w:p>
    <w:p w14:paraId="47EEDE00" w14:textId="3154E769" w:rsidR="00403851" w:rsidRPr="00847A0E" w:rsidRDefault="00403851" w:rsidP="006323B5">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47A0E">
        <w:rPr>
          <w:rFonts w:ascii="Times New Roman" w:eastAsiaTheme="minorEastAsia" w:hAnsi="Times New Roman" w:cs="Times New Roman"/>
          <w:color w:val="0D0D0D" w:themeColor="text1" w:themeTint="F2"/>
          <w:sz w:val="24"/>
          <w:szCs w:val="24"/>
        </w:rPr>
        <w:t>Ovim člankom briše se pojam trgovac pojedinac kako bi se Zakon uskladio s</w:t>
      </w:r>
      <w:r w:rsidR="006323B5">
        <w:rPr>
          <w:rFonts w:ascii="Times New Roman" w:eastAsiaTheme="minorEastAsia" w:hAnsi="Times New Roman" w:cs="Times New Roman"/>
          <w:color w:val="0D0D0D" w:themeColor="text1" w:themeTint="F2"/>
          <w:sz w:val="24"/>
          <w:szCs w:val="24"/>
        </w:rPr>
        <w:t xml:space="preserve">a </w:t>
      </w:r>
      <w:r w:rsidR="009907F3">
        <w:rPr>
          <w:rFonts w:ascii="Times New Roman" w:eastAsiaTheme="minorEastAsia" w:hAnsi="Times New Roman" w:cs="Times New Roman"/>
          <w:color w:val="0D0D0D" w:themeColor="text1" w:themeTint="F2"/>
          <w:sz w:val="24"/>
          <w:szCs w:val="24"/>
        </w:rPr>
        <w:t xml:space="preserve">Zakonom </w:t>
      </w:r>
      <w:r w:rsidR="006323B5" w:rsidRPr="006323B5">
        <w:rPr>
          <w:rFonts w:ascii="Times New Roman" w:eastAsiaTheme="minorEastAsia" w:hAnsi="Times New Roman" w:cs="Times New Roman"/>
          <w:color w:val="0D0D0D" w:themeColor="text1" w:themeTint="F2"/>
          <w:sz w:val="24"/>
          <w:szCs w:val="24"/>
        </w:rPr>
        <w:t>o trgovačkim društvima</w:t>
      </w:r>
      <w:r w:rsidR="006323B5">
        <w:rPr>
          <w:rFonts w:ascii="Times New Roman" w:eastAsiaTheme="minorEastAsia" w:hAnsi="Times New Roman" w:cs="Times New Roman"/>
          <w:color w:val="0D0D0D" w:themeColor="text1" w:themeTint="F2"/>
          <w:sz w:val="24"/>
          <w:szCs w:val="24"/>
        </w:rPr>
        <w:t xml:space="preserve"> </w:t>
      </w:r>
      <w:r w:rsidR="00A521EC">
        <w:rPr>
          <w:rFonts w:ascii="Times New Roman" w:eastAsiaTheme="minorEastAsia" w:hAnsi="Times New Roman" w:cs="Times New Roman"/>
          <w:color w:val="0D0D0D" w:themeColor="text1" w:themeTint="F2"/>
          <w:sz w:val="24"/>
          <w:szCs w:val="24"/>
        </w:rPr>
        <w:t>te je propisan</w:t>
      </w:r>
      <w:r w:rsidR="00187DEE">
        <w:rPr>
          <w:rFonts w:ascii="Times New Roman" w:eastAsiaTheme="minorEastAsia" w:hAnsi="Times New Roman" w:cs="Times New Roman"/>
          <w:color w:val="0D0D0D" w:themeColor="text1" w:themeTint="F2"/>
          <w:sz w:val="24"/>
          <w:szCs w:val="24"/>
        </w:rPr>
        <w:t>o</w:t>
      </w:r>
      <w:r w:rsidR="00A521EC">
        <w:rPr>
          <w:rFonts w:ascii="Times New Roman" w:eastAsiaTheme="minorEastAsia" w:hAnsi="Times New Roman" w:cs="Times New Roman"/>
          <w:color w:val="0D0D0D" w:themeColor="text1" w:themeTint="F2"/>
          <w:sz w:val="24"/>
          <w:szCs w:val="24"/>
        </w:rPr>
        <w:t xml:space="preserve"> </w:t>
      </w:r>
      <w:r w:rsidR="00187DEE">
        <w:rPr>
          <w:rFonts w:ascii="Times New Roman" w:eastAsiaTheme="minorEastAsia" w:hAnsi="Times New Roman" w:cs="Times New Roman"/>
          <w:color w:val="0D0D0D" w:themeColor="text1" w:themeTint="F2"/>
          <w:sz w:val="24"/>
          <w:szCs w:val="24"/>
        </w:rPr>
        <w:t>da su i</w:t>
      </w:r>
      <w:r w:rsidR="00A521EC">
        <w:rPr>
          <w:rFonts w:ascii="Times New Roman" w:eastAsiaTheme="minorEastAsia" w:hAnsi="Times New Roman" w:cs="Times New Roman"/>
          <w:color w:val="0D0D0D" w:themeColor="text1" w:themeTint="F2"/>
          <w:sz w:val="24"/>
          <w:szCs w:val="24"/>
        </w:rPr>
        <w:t xml:space="preserve"> kreditn</w:t>
      </w:r>
      <w:r w:rsidR="00187DEE">
        <w:rPr>
          <w:rFonts w:ascii="Times New Roman" w:eastAsiaTheme="minorEastAsia" w:hAnsi="Times New Roman" w:cs="Times New Roman"/>
          <w:color w:val="0D0D0D" w:themeColor="text1" w:themeTint="F2"/>
          <w:sz w:val="24"/>
          <w:szCs w:val="24"/>
        </w:rPr>
        <w:t>e</w:t>
      </w:r>
      <w:r w:rsidR="00A521EC">
        <w:rPr>
          <w:rFonts w:ascii="Times New Roman" w:eastAsiaTheme="minorEastAsia" w:hAnsi="Times New Roman" w:cs="Times New Roman"/>
          <w:color w:val="0D0D0D" w:themeColor="text1" w:themeTint="F2"/>
          <w:sz w:val="24"/>
          <w:szCs w:val="24"/>
        </w:rPr>
        <w:t xml:space="preserve"> unij</w:t>
      </w:r>
      <w:r w:rsidR="00187DEE">
        <w:rPr>
          <w:rFonts w:ascii="Times New Roman" w:eastAsiaTheme="minorEastAsia" w:hAnsi="Times New Roman" w:cs="Times New Roman"/>
          <w:color w:val="0D0D0D" w:themeColor="text1" w:themeTint="F2"/>
          <w:sz w:val="24"/>
          <w:szCs w:val="24"/>
        </w:rPr>
        <w:t>e</w:t>
      </w:r>
      <w:r w:rsidR="00A521EC">
        <w:rPr>
          <w:rFonts w:ascii="Times New Roman" w:eastAsiaTheme="minorEastAsia" w:hAnsi="Times New Roman" w:cs="Times New Roman"/>
          <w:color w:val="0D0D0D" w:themeColor="text1" w:themeTint="F2"/>
          <w:sz w:val="24"/>
          <w:szCs w:val="24"/>
        </w:rPr>
        <w:t xml:space="preserve"> obveznici javne objave.</w:t>
      </w:r>
      <w:r w:rsidR="00551034">
        <w:rPr>
          <w:rFonts w:ascii="Times New Roman" w:eastAsiaTheme="minorEastAsia" w:hAnsi="Times New Roman" w:cs="Times New Roman"/>
          <w:color w:val="0D0D0D" w:themeColor="text1" w:themeTint="F2"/>
          <w:sz w:val="24"/>
          <w:szCs w:val="24"/>
        </w:rPr>
        <w:t xml:space="preserve"> Također, kako bi se precizirale obveze kreditne unije u smislu javne objave</w:t>
      </w:r>
      <w:r w:rsidR="003F1591">
        <w:rPr>
          <w:rFonts w:ascii="Times New Roman" w:eastAsiaTheme="minorEastAsia" w:hAnsi="Times New Roman" w:cs="Times New Roman"/>
          <w:color w:val="0D0D0D" w:themeColor="text1" w:themeTint="F2"/>
          <w:sz w:val="24"/>
          <w:szCs w:val="24"/>
        </w:rPr>
        <w:t>,</w:t>
      </w:r>
      <w:r w:rsidR="00551034">
        <w:rPr>
          <w:rFonts w:ascii="Times New Roman" w:eastAsiaTheme="minorEastAsia" w:hAnsi="Times New Roman" w:cs="Times New Roman"/>
          <w:color w:val="0D0D0D" w:themeColor="text1" w:themeTint="F2"/>
          <w:sz w:val="24"/>
          <w:szCs w:val="24"/>
        </w:rPr>
        <w:t xml:space="preserve"> ovim člankom propisuje se </w:t>
      </w:r>
      <w:r w:rsidR="003F1591">
        <w:rPr>
          <w:rFonts w:ascii="Times New Roman" w:eastAsiaTheme="minorEastAsia" w:hAnsi="Times New Roman" w:cs="Times New Roman"/>
          <w:color w:val="0D0D0D" w:themeColor="text1" w:themeTint="F2"/>
          <w:sz w:val="24"/>
          <w:szCs w:val="24"/>
        </w:rPr>
        <w:t xml:space="preserve">da su kreditne unije dužne </w:t>
      </w:r>
      <w:r w:rsidR="00551034">
        <w:rPr>
          <w:rFonts w:ascii="Times New Roman" w:eastAsiaTheme="minorEastAsia" w:hAnsi="Times New Roman" w:cs="Times New Roman"/>
          <w:color w:val="0D0D0D" w:themeColor="text1" w:themeTint="F2"/>
          <w:sz w:val="24"/>
          <w:szCs w:val="24"/>
        </w:rPr>
        <w:t xml:space="preserve">dostaviti Financijskoj agenciji potpune i točne godišnje financijske izvještaje s pripadajućim revizorskim izvješćem najkasnije u roku od šest mjeseci od zadnjeg dana poslovne godine.  </w:t>
      </w:r>
    </w:p>
    <w:p w14:paraId="6938758B" w14:textId="3AFA2A87" w:rsidR="00403851" w:rsidRPr="00E63580" w:rsidRDefault="00403851"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E63580">
        <w:rPr>
          <w:rFonts w:ascii="Times New Roman" w:eastAsiaTheme="minorEastAsia" w:hAnsi="Times New Roman" w:cs="Times New Roman"/>
          <w:b/>
          <w:color w:val="0D0D0D" w:themeColor="text1" w:themeTint="F2"/>
          <w:sz w:val="24"/>
          <w:szCs w:val="24"/>
        </w:rPr>
        <w:t>Uz članak 1</w:t>
      </w:r>
      <w:r w:rsidR="000E530D">
        <w:rPr>
          <w:rFonts w:ascii="Times New Roman" w:eastAsiaTheme="minorEastAsia" w:hAnsi="Times New Roman" w:cs="Times New Roman"/>
          <w:b/>
          <w:color w:val="0D0D0D" w:themeColor="text1" w:themeTint="F2"/>
          <w:sz w:val="24"/>
          <w:szCs w:val="24"/>
        </w:rPr>
        <w:t>4</w:t>
      </w:r>
      <w:r w:rsidRPr="00E63580">
        <w:rPr>
          <w:rFonts w:ascii="Times New Roman" w:eastAsiaTheme="minorEastAsia" w:hAnsi="Times New Roman" w:cs="Times New Roman"/>
          <w:b/>
          <w:color w:val="0D0D0D" w:themeColor="text1" w:themeTint="F2"/>
          <w:sz w:val="24"/>
          <w:szCs w:val="24"/>
        </w:rPr>
        <w:t>.</w:t>
      </w:r>
    </w:p>
    <w:p w14:paraId="14AAE120" w14:textId="6F42EE20" w:rsidR="00176D29" w:rsidRDefault="0044616C"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E4126">
        <w:rPr>
          <w:rFonts w:ascii="Times New Roman" w:eastAsiaTheme="minorEastAsia" w:hAnsi="Times New Roman" w:cs="Times New Roman"/>
          <w:color w:val="0D0D0D" w:themeColor="text1" w:themeTint="F2"/>
          <w:sz w:val="24"/>
          <w:szCs w:val="24"/>
        </w:rPr>
        <w:t xml:space="preserve">Ovim člankom unose se u Zakon prekršajne odredbe u skladu s obvezama prenesenim iz Direktive (EU) 2021/2101 o sastavljanju i objavljivanju izvješća o informacijama o porezu na dobit te da se izvješće učini javno dostupnim. </w:t>
      </w:r>
      <w:r w:rsidR="00176D29">
        <w:rPr>
          <w:rFonts w:ascii="Times New Roman" w:eastAsiaTheme="minorEastAsia" w:hAnsi="Times New Roman" w:cs="Times New Roman"/>
          <w:color w:val="0D0D0D" w:themeColor="text1" w:themeTint="F2"/>
          <w:sz w:val="24"/>
          <w:szCs w:val="24"/>
        </w:rPr>
        <w:t>Također, propisuje se prekršajna odredba za kreditnu uniju ako ne dostavi dokumentaciju Financijskoj agenciji radi javne objave</w:t>
      </w:r>
      <w:r w:rsidR="00E86219">
        <w:rPr>
          <w:rFonts w:ascii="Times New Roman" w:eastAsiaTheme="minorEastAsia" w:hAnsi="Times New Roman" w:cs="Times New Roman"/>
          <w:color w:val="0D0D0D" w:themeColor="text1" w:themeTint="F2"/>
          <w:sz w:val="24"/>
          <w:szCs w:val="24"/>
        </w:rPr>
        <w:t>.</w:t>
      </w:r>
      <w:r w:rsidR="00176D29">
        <w:rPr>
          <w:rFonts w:ascii="Times New Roman" w:eastAsiaTheme="minorEastAsia" w:hAnsi="Times New Roman" w:cs="Times New Roman"/>
          <w:color w:val="0D0D0D" w:themeColor="text1" w:themeTint="F2"/>
          <w:sz w:val="24"/>
          <w:szCs w:val="24"/>
        </w:rPr>
        <w:t xml:space="preserve">  </w:t>
      </w:r>
    </w:p>
    <w:p w14:paraId="75B63FF3" w14:textId="77777777" w:rsidR="00023B4B" w:rsidRPr="008E4126" w:rsidRDefault="00023B4B"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p>
    <w:p w14:paraId="0FBD100D" w14:textId="2A3E511D" w:rsidR="0044616C" w:rsidRPr="008E4126" w:rsidRDefault="0044616C" w:rsidP="00BC3B66">
      <w:pPr>
        <w:spacing w:after="100" w:afterAutospacing="1" w:line="240" w:lineRule="auto"/>
        <w:jc w:val="both"/>
        <w:rPr>
          <w:rFonts w:ascii="Times New Roman" w:eastAsiaTheme="minorEastAsia" w:hAnsi="Times New Roman" w:cs="Times New Roman"/>
          <w:b/>
          <w:color w:val="0D0D0D" w:themeColor="text1" w:themeTint="F2"/>
          <w:sz w:val="24"/>
          <w:szCs w:val="24"/>
        </w:rPr>
      </w:pPr>
      <w:r w:rsidRPr="008E4126">
        <w:rPr>
          <w:rFonts w:ascii="Times New Roman" w:eastAsiaTheme="minorEastAsia" w:hAnsi="Times New Roman" w:cs="Times New Roman"/>
          <w:b/>
          <w:color w:val="0D0D0D" w:themeColor="text1" w:themeTint="F2"/>
          <w:sz w:val="24"/>
          <w:szCs w:val="24"/>
        </w:rPr>
        <w:lastRenderedPageBreak/>
        <w:t>Uz članak 1</w:t>
      </w:r>
      <w:r w:rsidR="000E530D">
        <w:rPr>
          <w:rFonts w:ascii="Times New Roman" w:eastAsiaTheme="minorEastAsia" w:hAnsi="Times New Roman" w:cs="Times New Roman"/>
          <w:b/>
          <w:color w:val="0D0D0D" w:themeColor="text1" w:themeTint="F2"/>
          <w:sz w:val="24"/>
          <w:szCs w:val="24"/>
        </w:rPr>
        <w:t>5</w:t>
      </w:r>
      <w:r w:rsidRPr="008E4126">
        <w:rPr>
          <w:rFonts w:ascii="Times New Roman" w:eastAsiaTheme="minorEastAsia" w:hAnsi="Times New Roman" w:cs="Times New Roman"/>
          <w:b/>
          <w:color w:val="0D0D0D" w:themeColor="text1" w:themeTint="F2"/>
          <w:sz w:val="24"/>
          <w:szCs w:val="24"/>
        </w:rPr>
        <w:t>.</w:t>
      </w:r>
    </w:p>
    <w:p w14:paraId="79176869" w14:textId="51EF5F08" w:rsidR="00504B78" w:rsidRDefault="0044616C" w:rsidP="00BC3B66">
      <w:pPr>
        <w:spacing w:after="100" w:afterAutospacing="1" w:line="240" w:lineRule="auto"/>
        <w:jc w:val="both"/>
        <w:rPr>
          <w:rFonts w:ascii="Times New Roman" w:eastAsiaTheme="minorEastAsia" w:hAnsi="Times New Roman" w:cs="Times New Roman"/>
          <w:color w:val="0D0D0D" w:themeColor="text1" w:themeTint="F2"/>
          <w:sz w:val="24"/>
          <w:szCs w:val="24"/>
        </w:rPr>
      </w:pPr>
      <w:r w:rsidRPr="008E4126">
        <w:rPr>
          <w:rFonts w:ascii="Times New Roman" w:eastAsiaTheme="minorEastAsia" w:hAnsi="Times New Roman" w:cs="Times New Roman"/>
          <w:color w:val="0D0D0D" w:themeColor="text1" w:themeTint="F2"/>
          <w:sz w:val="24"/>
          <w:szCs w:val="24"/>
        </w:rPr>
        <w:t xml:space="preserve">Ovim člankom </w:t>
      </w:r>
      <w:r w:rsidR="008E4126">
        <w:rPr>
          <w:rFonts w:ascii="Times New Roman" w:eastAsiaTheme="minorEastAsia" w:hAnsi="Times New Roman" w:cs="Times New Roman"/>
          <w:color w:val="0D0D0D" w:themeColor="text1" w:themeTint="F2"/>
          <w:sz w:val="24"/>
          <w:szCs w:val="24"/>
        </w:rPr>
        <w:t>određena je prva izrada i objava i</w:t>
      </w:r>
      <w:r w:rsidR="00A958A9" w:rsidRPr="00E63580">
        <w:rPr>
          <w:rFonts w:ascii="Times New Roman" w:eastAsiaTheme="minorEastAsia" w:hAnsi="Times New Roman" w:cs="Times New Roman"/>
          <w:color w:val="0D0D0D" w:themeColor="text1" w:themeTint="F2"/>
          <w:sz w:val="24"/>
          <w:szCs w:val="24"/>
        </w:rPr>
        <w:t>zvješć</w:t>
      </w:r>
      <w:r w:rsidR="008E4126">
        <w:rPr>
          <w:rFonts w:ascii="Times New Roman" w:eastAsiaTheme="minorEastAsia" w:hAnsi="Times New Roman" w:cs="Times New Roman"/>
          <w:color w:val="0D0D0D" w:themeColor="text1" w:themeTint="F2"/>
          <w:sz w:val="24"/>
          <w:szCs w:val="24"/>
        </w:rPr>
        <w:t xml:space="preserve">a </w:t>
      </w:r>
      <w:r w:rsidR="00A958A9" w:rsidRPr="008E4126">
        <w:rPr>
          <w:rFonts w:ascii="Times New Roman" w:eastAsiaTheme="minorEastAsia" w:hAnsi="Times New Roman" w:cs="Times New Roman"/>
          <w:color w:val="0D0D0D" w:themeColor="text1" w:themeTint="F2"/>
          <w:sz w:val="24"/>
          <w:szCs w:val="24"/>
        </w:rPr>
        <w:t>o informacijama o porezu na dobit</w:t>
      </w:r>
      <w:r w:rsidR="00E63580">
        <w:rPr>
          <w:rFonts w:ascii="Times New Roman" w:eastAsiaTheme="minorEastAsia" w:hAnsi="Times New Roman" w:cs="Times New Roman"/>
          <w:color w:val="0D0D0D" w:themeColor="text1" w:themeTint="F2"/>
          <w:sz w:val="24"/>
          <w:szCs w:val="24"/>
        </w:rPr>
        <w:t>,</w:t>
      </w:r>
      <w:r w:rsidR="00A958A9" w:rsidRPr="008E4126">
        <w:rPr>
          <w:rFonts w:ascii="Times New Roman" w:eastAsiaTheme="minorEastAsia" w:hAnsi="Times New Roman" w:cs="Times New Roman"/>
          <w:color w:val="0D0D0D" w:themeColor="text1" w:themeTint="F2"/>
          <w:sz w:val="24"/>
          <w:szCs w:val="24"/>
        </w:rPr>
        <w:t xml:space="preserve"> </w:t>
      </w:r>
      <w:r w:rsidR="008E4126">
        <w:rPr>
          <w:rFonts w:ascii="Times New Roman" w:eastAsiaTheme="minorEastAsia" w:hAnsi="Times New Roman" w:cs="Times New Roman"/>
          <w:color w:val="0D0D0D" w:themeColor="text1" w:themeTint="F2"/>
          <w:sz w:val="24"/>
          <w:szCs w:val="24"/>
        </w:rPr>
        <w:t>prva moguća primjena funkcijske valute koja nije euro</w:t>
      </w:r>
      <w:r w:rsidR="003F1452">
        <w:rPr>
          <w:rFonts w:ascii="Times New Roman" w:eastAsiaTheme="minorEastAsia" w:hAnsi="Times New Roman" w:cs="Times New Roman"/>
          <w:color w:val="0D0D0D" w:themeColor="text1" w:themeTint="F2"/>
          <w:sz w:val="24"/>
          <w:szCs w:val="24"/>
        </w:rPr>
        <w:t xml:space="preserve"> te </w:t>
      </w:r>
      <w:r w:rsidR="00DB46B0">
        <w:rPr>
          <w:rFonts w:ascii="Times New Roman" w:eastAsiaTheme="minorEastAsia" w:hAnsi="Times New Roman" w:cs="Times New Roman"/>
          <w:color w:val="0D0D0D" w:themeColor="text1" w:themeTint="F2"/>
          <w:sz w:val="24"/>
          <w:szCs w:val="24"/>
        </w:rPr>
        <w:t xml:space="preserve">prva javna objava </w:t>
      </w:r>
      <w:r w:rsidR="00DB46B0" w:rsidRPr="002B3C04">
        <w:rPr>
          <w:rFonts w:ascii="Times New Roman" w:eastAsiaTheme="minorEastAsia" w:hAnsi="Times New Roman" w:cs="Times New Roman"/>
          <w:color w:val="0D0D0D" w:themeColor="text1" w:themeTint="F2"/>
          <w:sz w:val="24"/>
          <w:szCs w:val="24"/>
        </w:rPr>
        <w:t>godišnjih financijskih izvještaja i godišnjeg izvješća</w:t>
      </w:r>
      <w:r w:rsidR="003F1452">
        <w:rPr>
          <w:rFonts w:ascii="Times New Roman" w:eastAsiaTheme="minorEastAsia" w:hAnsi="Times New Roman" w:cs="Times New Roman"/>
          <w:color w:val="0D0D0D" w:themeColor="text1" w:themeTint="F2"/>
          <w:sz w:val="24"/>
          <w:szCs w:val="24"/>
        </w:rPr>
        <w:t xml:space="preserve"> </w:t>
      </w:r>
      <w:r w:rsidR="003F1452" w:rsidRPr="002B3C04">
        <w:rPr>
          <w:rFonts w:ascii="Times New Roman" w:eastAsiaTheme="minorEastAsia" w:hAnsi="Times New Roman" w:cs="Times New Roman"/>
          <w:color w:val="0D0D0D" w:themeColor="text1" w:themeTint="F2"/>
          <w:sz w:val="24"/>
          <w:szCs w:val="24"/>
        </w:rPr>
        <w:t>kreditn</w:t>
      </w:r>
      <w:r w:rsidR="00DB46B0" w:rsidRPr="002B3C04">
        <w:rPr>
          <w:rFonts w:ascii="Times New Roman" w:eastAsiaTheme="minorEastAsia" w:hAnsi="Times New Roman" w:cs="Times New Roman"/>
          <w:color w:val="0D0D0D" w:themeColor="text1" w:themeTint="F2"/>
          <w:sz w:val="24"/>
          <w:szCs w:val="24"/>
        </w:rPr>
        <w:t>e</w:t>
      </w:r>
      <w:r w:rsidR="003F1452" w:rsidRPr="002B3C04">
        <w:rPr>
          <w:rFonts w:ascii="Times New Roman" w:eastAsiaTheme="minorEastAsia" w:hAnsi="Times New Roman" w:cs="Times New Roman"/>
          <w:color w:val="0D0D0D" w:themeColor="text1" w:themeTint="F2"/>
          <w:sz w:val="24"/>
          <w:szCs w:val="24"/>
        </w:rPr>
        <w:t xml:space="preserve"> unij</w:t>
      </w:r>
      <w:r w:rsidR="00DB46B0" w:rsidRPr="002B3C04">
        <w:rPr>
          <w:rFonts w:ascii="Times New Roman" w:eastAsiaTheme="minorEastAsia" w:hAnsi="Times New Roman" w:cs="Times New Roman"/>
          <w:color w:val="0D0D0D" w:themeColor="text1" w:themeTint="F2"/>
          <w:sz w:val="24"/>
          <w:szCs w:val="24"/>
        </w:rPr>
        <w:t>e</w:t>
      </w:r>
      <w:r w:rsidR="003F1452" w:rsidRPr="002B3C04">
        <w:rPr>
          <w:rFonts w:ascii="Times New Roman" w:eastAsiaTheme="minorEastAsia" w:hAnsi="Times New Roman" w:cs="Times New Roman"/>
          <w:color w:val="0D0D0D" w:themeColor="text1" w:themeTint="F2"/>
          <w:sz w:val="24"/>
          <w:szCs w:val="24"/>
        </w:rPr>
        <w:t>.</w:t>
      </w:r>
    </w:p>
    <w:p w14:paraId="74D31E29" w14:textId="33BA97BC" w:rsidR="008E4126" w:rsidRDefault="00A521EC" w:rsidP="00BC3B66">
      <w:pPr>
        <w:spacing w:after="100" w:afterAutospacing="1" w:line="240" w:lineRule="auto"/>
        <w:rPr>
          <w:rFonts w:ascii="Times New Roman" w:eastAsiaTheme="minorEastAsia" w:hAnsi="Times New Roman" w:cs="Times New Roman"/>
          <w:b/>
          <w:bCs/>
          <w:color w:val="0D0D0D" w:themeColor="text1" w:themeTint="F2"/>
          <w:sz w:val="24"/>
          <w:szCs w:val="24"/>
          <w:lang w:eastAsia="hr-HR"/>
        </w:rPr>
      </w:pPr>
      <w:r>
        <w:rPr>
          <w:rFonts w:ascii="Times New Roman" w:eastAsiaTheme="minorEastAsia" w:hAnsi="Times New Roman" w:cs="Times New Roman"/>
          <w:b/>
          <w:bCs/>
          <w:color w:val="0D0D0D" w:themeColor="text1" w:themeTint="F2"/>
          <w:sz w:val="24"/>
          <w:szCs w:val="24"/>
          <w:lang w:eastAsia="hr-HR"/>
        </w:rPr>
        <w:t>Uz članak 1</w:t>
      </w:r>
      <w:r w:rsidR="000E530D">
        <w:rPr>
          <w:rFonts w:ascii="Times New Roman" w:eastAsiaTheme="minorEastAsia" w:hAnsi="Times New Roman" w:cs="Times New Roman"/>
          <w:b/>
          <w:bCs/>
          <w:color w:val="0D0D0D" w:themeColor="text1" w:themeTint="F2"/>
          <w:sz w:val="24"/>
          <w:szCs w:val="24"/>
          <w:lang w:eastAsia="hr-HR"/>
        </w:rPr>
        <w:t>6</w:t>
      </w:r>
      <w:r w:rsidR="008E4126">
        <w:rPr>
          <w:rFonts w:ascii="Times New Roman" w:eastAsiaTheme="minorEastAsia" w:hAnsi="Times New Roman" w:cs="Times New Roman"/>
          <w:b/>
          <w:bCs/>
          <w:color w:val="0D0D0D" w:themeColor="text1" w:themeTint="F2"/>
          <w:sz w:val="24"/>
          <w:szCs w:val="24"/>
          <w:lang w:eastAsia="hr-HR"/>
        </w:rPr>
        <w:t>.</w:t>
      </w:r>
    </w:p>
    <w:p w14:paraId="7649FA48" w14:textId="6B45779E" w:rsidR="008E4126" w:rsidRPr="00DA1F64" w:rsidRDefault="008E4126" w:rsidP="00BC3B66">
      <w:pPr>
        <w:spacing w:after="100" w:afterAutospacing="1" w:line="240" w:lineRule="auto"/>
        <w:rPr>
          <w:rFonts w:ascii="Times New Roman" w:eastAsiaTheme="minorEastAsia" w:hAnsi="Times New Roman" w:cs="Times New Roman"/>
          <w:bCs/>
          <w:color w:val="0D0D0D" w:themeColor="text1" w:themeTint="F2"/>
          <w:sz w:val="24"/>
          <w:szCs w:val="24"/>
          <w:lang w:eastAsia="hr-HR"/>
        </w:rPr>
      </w:pPr>
      <w:r w:rsidRPr="00DA1F64">
        <w:rPr>
          <w:rFonts w:ascii="Times New Roman" w:eastAsiaTheme="minorEastAsia" w:hAnsi="Times New Roman" w:cs="Times New Roman"/>
          <w:bCs/>
          <w:color w:val="0D0D0D" w:themeColor="text1" w:themeTint="F2"/>
          <w:sz w:val="24"/>
          <w:szCs w:val="24"/>
          <w:lang w:eastAsia="hr-HR"/>
        </w:rPr>
        <w:t>Ovim člankom određeni su rokovi za donošenje podzakonskih propisa.</w:t>
      </w:r>
    </w:p>
    <w:p w14:paraId="6282E75D" w14:textId="185BC4BE" w:rsidR="007858B8" w:rsidRPr="008E4126" w:rsidRDefault="00A958A9" w:rsidP="00BC3B66">
      <w:pPr>
        <w:spacing w:after="100" w:afterAutospacing="1" w:line="240" w:lineRule="auto"/>
        <w:rPr>
          <w:rFonts w:ascii="Times New Roman" w:eastAsiaTheme="minorEastAsia" w:hAnsi="Times New Roman" w:cs="Times New Roman"/>
          <w:color w:val="0D0D0D" w:themeColor="text1" w:themeTint="F2"/>
          <w:sz w:val="24"/>
          <w:szCs w:val="24"/>
          <w:lang w:eastAsia="hr-HR"/>
        </w:rPr>
      </w:pPr>
      <w:r w:rsidRPr="00E63580">
        <w:rPr>
          <w:rFonts w:ascii="Times New Roman" w:eastAsiaTheme="minorEastAsia" w:hAnsi="Times New Roman" w:cs="Times New Roman"/>
          <w:b/>
          <w:bCs/>
          <w:color w:val="0D0D0D" w:themeColor="text1" w:themeTint="F2"/>
          <w:sz w:val="24"/>
          <w:szCs w:val="24"/>
          <w:lang w:eastAsia="hr-HR"/>
        </w:rPr>
        <w:t>Uz članak 1</w:t>
      </w:r>
      <w:r w:rsidR="000E530D">
        <w:rPr>
          <w:rFonts w:ascii="Times New Roman" w:eastAsiaTheme="minorEastAsia" w:hAnsi="Times New Roman" w:cs="Times New Roman"/>
          <w:b/>
          <w:bCs/>
          <w:color w:val="0D0D0D" w:themeColor="text1" w:themeTint="F2"/>
          <w:sz w:val="24"/>
          <w:szCs w:val="24"/>
          <w:lang w:eastAsia="hr-HR"/>
        </w:rPr>
        <w:t>7</w:t>
      </w:r>
      <w:r w:rsidR="007858B8" w:rsidRPr="00E63580">
        <w:rPr>
          <w:rFonts w:ascii="Times New Roman" w:eastAsiaTheme="minorEastAsia" w:hAnsi="Times New Roman" w:cs="Times New Roman"/>
          <w:b/>
          <w:bCs/>
          <w:color w:val="0D0D0D" w:themeColor="text1" w:themeTint="F2"/>
          <w:sz w:val="24"/>
          <w:szCs w:val="24"/>
          <w:lang w:eastAsia="hr-HR"/>
        </w:rPr>
        <w:t>.</w:t>
      </w:r>
      <w:r w:rsidR="007858B8" w:rsidRPr="008E4126">
        <w:rPr>
          <w:rFonts w:ascii="Times New Roman" w:eastAsiaTheme="minorEastAsia" w:hAnsi="Times New Roman" w:cs="Times New Roman"/>
          <w:color w:val="0D0D0D" w:themeColor="text1" w:themeTint="F2"/>
          <w:sz w:val="24"/>
          <w:szCs w:val="24"/>
          <w:lang w:eastAsia="hr-HR"/>
        </w:rPr>
        <w:t xml:space="preserve"> </w:t>
      </w:r>
    </w:p>
    <w:p w14:paraId="418FD4D4" w14:textId="13975E67" w:rsidR="002F1E33" w:rsidRDefault="007858B8" w:rsidP="008A701B">
      <w:pPr>
        <w:spacing w:before="240" w:after="120" w:line="240" w:lineRule="auto"/>
        <w:jc w:val="both"/>
        <w:textAlignment w:val="baseline"/>
        <w:rPr>
          <w:rFonts w:ascii="Times New Roman" w:eastAsia="Times New Roman" w:hAnsi="Times New Roman" w:cs="Times New Roman"/>
          <w:color w:val="0D0D0D" w:themeColor="text1" w:themeTint="F2"/>
          <w:sz w:val="24"/>
          <w:szCs w:val="24"/>
          <w:lang w:eastAsia="hr-HR"/>
        </w:rPr>
      </w:pPr>
      <w:r w:rsidRPr="00DA1F64">
        <w:rPr>
          <w:rFonts w:ascii="Times New Roman" w:eastAsiaTheme="minorEastAsia" w:hAnsi="Times New Roman" w:cs="Times New Roman"/>
          <w:color w:val="0D0D0D" w:themeColor="text1" w:themeTint="F2"/>
          <w:sz w:val="24"/>
          <w:szCs w:val="24"/>
        </w:rPr>
        <w:t xml:space="preserve">Ovim člankom </w:t>
      </w:r>
      <w:r w:rsidR="008E4126">
        <w:rPr>
          <w:rFonts w:ascii="Times New Roman" w:eastAsiaTheme="minorEastAsia" w:hAnsi="Times New Roman" w:cs="Times New Roman"/>
          <w:color w:val="0D0D0D" w:themeColor="text1" w:themeTint="F2"/>
          <w:sz w:val="24"/>
          <w:szCs w:val="24"/>
        </w:rPr>
        <w:t xml:space="preserve">uređeno je </w:t>
      </w:r>
      <w:r w:rsidR="00D84024">
        <w:rPr>
          <w:rFonts w:ascii="Times New Roman" w:eastAsiaTheme="minorEastAsia" w:hAnsi="Times New Roman" w:cs="Times New Roman"/>
          <w:color w:val="0D0D0D" w:themeColor="text1" w:themeTint="F2"/>
          <w:sz w:val="24"/>
          <w:szCs w:val="24"/>
        </w:rPr>
        <w:t xml:space="preserve">da poduzetnici </w:t>
      </w:r>
      <w:r w:rsidR="00D84024">
        <w:rPr>
          <w:rFonts w:ascii="Times New Roman" w:eastAsia="Times New Roman" w:hAnsi="Times New Roman" w:cs="Times New Roman"/>
          <w:color w:val="0D0D0D" w:themeColor="text1" w:themeTint="F2"/>
          <w:sz w:val="24"/>
          <w:szCs w:val="24"/>
          <w:lang w:eastAsia="hr-HR"/>
        </w:rPr>
        <w:t>sastavljaju i objavljuju nefinancijsko izvješće</w:t>
      </w:r>
      <w:r w:rsidR="002A552C">
        <w:rPr>
          <w:rFonts w:ascii="Times New Roman" w:eastAsia="Times New Roman" w:hAnsi="Times New Roman" w:cs="Times New Roman"/>
          <w:color w:val="0D0D0D" w:themeColor="text1" w:themeTint="F2"/>
          <w:sz w:val="24"/>
          <w:szCs w:val="24"/>
          <w:lang w:eastAsia="hr-HR"/>
        </w:rPr>
        <w:t xml:space="preserve">, istaknuto na jasan i vidljiv način u posebnom odjeljku izvješća poslovodstva </w:t>
      </w:r>
      <w:r w:rsidR="00D84024">
        <w:rPr>
          <w:rFonts w:ascii="Times New Roman" w:eastAsia="Times New Roman" w:hAnsi="Times New Roman" w:cs="Times New Roman"/>
          <w:color w:val="0D0D0D" w:themeColor="text1" w:themeTint="F2"/>
          <w:sz w:val="24"/>
          <w:szCs w:val="24"/>
          <w:lang w:eastAsia="hr-HR"/>
        </w:rPr>
        <w:t xml:space="preserve">za poslovnu godinu koja počinje 1. siječnja </w:t>
      </w:r>
      <w:r w:rsidR="00E86219">
        <w:rPr>
          <w:rFonts w:ascii="Times New Roman" w:eastAsia="Times New Roman" w:hAnsi="Times New Roman" w:cs="Times New Roman"/>
          <w:color w:val="0D0D0D" w:themeColor="text1" w:themeTint="F2"/>
          <w:sz w:val="24"/>
          <w:szCs w:val="24"/>
          <w:lang w:eastAsia="hr-HR"/>
        </w:rPr>
        <w:t>2024</w:t>
      </w:r>
      <w:r w:rsidR="00D84024">
        <w:rPr>
          <w:rFonts w:ascii="Times New Roman" w:eastAsia="Times New Roman" w:hAnsi="Times New Roman" w:cs="Times New Roman"/>
          <w:color w:val="0D0D0D" w:themeColor="text1" w:themeTint="F2"/>
          <w:sz w:val="24"/>
          <w:szCs w:val="24"/>
          <w:lang w:eastAsia="hr-HR"/>
        </w:rPr>
        <w:t xml:space="preserve">. ili nakon toga datuma.  </w:t>
      </w:r>
    </w:p>
    <w:p w14:paraId="75D38F03" w14:textId="310D63CB" w:rsidR="00D84024" w:rsidRDefault="00D84024" w:rsidP="00D84024">
      <w:pPr>
        <w:spacing w:before="240" w:after="100" w:afterAutospacing="1" w:line="240" w:lineRule="auto"/>
        <w:rPr>
          <w:rFonts w:ascii="Times New Roman" w:eastAsiaTheme="minorEastAsia" w:hAnsi="Times New Roman" w:cs="Times New Roman"/>
          <w:color w:val="0D0D0D" w:themeColor="text1" w:themeTint="F2"/>
          <w:sz w:val="24"/>
          <w:szCs w:val="24"/>
          <w:lang w:eastAsia="hr-HR"/>
        </w:rPr>
      </w:pPr>
      <w:r w:rsidRPr="00E63580">
        <w:rPr>
          <w:rFonts w:ascii="Times New Roman" w:eastAsiaTheme="minorEastAsia" w:hAnsi="Times New Roman" w:cs="Times New Roman"/>
          <w:b/>
          <w:bCs/>
          <w:color w:val="0D0D0D" w:themeColor="text1" w:themeTint="F2"/>
          <w:sz w:val="24"/>
          <w:szCs w:val="24"/>
          <w:lang w:eastAsia="hr-HR"/>
        </w:rPr>
        <w:t xml:space="preserve">Uz članak </w:t>
      </w:r>
      <w:r>
        <w:rPr>
          <w:rFonts w:ascii="Times New Roman" w:eastAsiaTheme="minorEastAsia" w:hAnsi="Times New Roman" w:cs="Times New Roman"/>
          <w:b/>
          <w:bCs/>
          <w:color w:val="0D0D0D" w:themeColor="text1" w:themeTint="F2"/>
          <w:sz w:val="24"/>
          <w:szCs w:val="24"/>
          <w:lang w:eastAsia="hr-HR"/>
        </w:rPr>
        <w:t>1</w:t>
      </w:r>
      <w:r w:rsidR="000E530D">
        <w:rPr>
          <w:rFonts w:ascii="Times New Roman" w:eastAsiaTheme="minorEastAsia" w:hAnsi="Times New Roman" w:cs="Times New Roman"/>
          <w:b/>
          <w:bCs/>
          <w:color w:val="0D0D0D" w:themeColor="text1" w:themeTint="F2"/>
          <w:sz w:val="24"/>
          <w:szCs w:val="24"/>
          <w:lang w:eastAsia="hr-HR"/>
        </w:rPr>
        <w:t>8</w:t>
      </w:r>
      <w:r w:rsidRPr="00E63580">
        <w:rPr>
          <w:rFonts w:ascii="Times New Roman" w:eastAsiaTheme="minorEastAsia" w:hAnsi="Times New Roman" w:cs="Times New Roman"/>
          <w:b/>
          <w:bCs/>
          <w:color w:val="0D0D0D" w:themeColor="text1" w:themeTint="F2"/>
          <w:sz w:val="24"/>
          <w:szCs w:val="24"/>
          <w:lang w:eastAsia="hr-HR"/>
        </w:rPr>
        <w:t>.</w:t>
      </w:r>
      <w:r w:rsidRPr="008E4126">
        <w:rPr>
          <w:rFonts w:ascii="Times New Roman" w:eastAsiaTheme="minorEastAsia" w:hAnsi="Times New Roman" w:cs="Times New Roman"/>
          <w:color w:val="0D0D0D" w:themeColor="text1" w:themeTint="F2"/>
          <w:sz w:val="24"/>
          <w:szCs w:val="24"/>
          <w:lang w:eastAsia="hr-HR"/>
        </w:rPr>
        <w:t xml:space="preserve"> </w:t>
      </w:r>
    </w:p>
    <w:p w14:paraId="7283D5E7" w14:textId="48417EF4" w:rsidR="00D84024" w:rsidRPr="00D84024" w:rsidRDefault="00D84024" w:rsidP="00D84024">
      <w:pPr>
        <w:spacing w:after="100" w:afterAutospacing="1" w:line="240" w:lineRule="auto"/>
        <w:jc w:val="both"/>
        <w:rPr>
          <w:rFonts w:ascii="Times New Roman" w:eastAsiaTheme="minorEastAsia" w:hAnsi="Times New Roman" w:cs="Times New Roman"/>
          <w:color w:val="0D0D0D" w:themeColor="text1" w:themeTint="F2"/>
          <w:sz w:val="24"/>
          <w:szCs w:val="24"/>
          <w:lang w:eastAsia="hr-HR"/>
        </w:rPr>
      </w:pPr>
      <w:r w:rsidRPr="00DA1F64">
        <w:rPr>
          <w:rFonts w:ascii="Times New Roman" w:eastAsiaTheme="minorEastAsia" w:hAnsi="Times New Roman" w:cs="Times New Roman"/>
          <w:color w:val="0D0D0D" w:themeColor="text1" w:themeTint="F2"/>
          <w:sz w:val="24"/>
          <w:szCs w:val="24"/>
        </w:rPr>
        <w:t xml:space="preserve">Ovim člankom </w:t>
      </w:r>
      <w:r>
        <w:rPr>
          <w:rFonts w:ascii="Times New Roman" w:eastAsiaTheme="minorEastAsia" w:hAnsi="Times New Roman" w:cs="Times New Roman"/>
          <w:color w:val="0D0D0D" w:themeColor="text1" w:themeTint="F2"/>
          <w:sz w:val="24"/>
          <w:szCs w:val="24"/>
        </w:rPr>
        <w:t>uređeno je stupanje na snagu.</w:t>
      </w:r>
      <w:r>
        <w:rPr>
          <w:rFonts w:ascii="Times New Roman" w:eastAsia="Times New Roman" w:hAnsi="Times New Roman" w:cs="Times New Roman"/>
          <w:color w:val="0D0D0D" w:themeColor="text1" w:themeTint="F2"/>
          <w:sz w:val="24"/>
          <w:szCs w:val="24"/>
          <w:lang w:eastAsia="hr-HR"/>
        </w:rPr>
        <w:t xml:space="preserve"> Kako bi poduzetnici mogli ispuniti obveze koje proizlaze iz odredaba </w:t>
      </w:r>
      <w:r w:rsidR="003179C8" w:rsidRPr="00CC769B">
        <w:rPr>
          <w:rFonts w:ascii="Times New Roman" w:eastAsia="Times New Roman" w:hAnsi="Times New Roman" w:cs="Times New Roman"/>
          <w:bCs/>
          <w:color w:val="0D0D0D" w:themeColor="text1" w:themeTint="F2"/>
          <w:sz w:val="24"/>
          <w:szCs w:val="24"/>
          <w:lang w:eastAsia="hr-HR"/>
        </w:rPr>
        <w:t>iz članka 4. stavka 2. točke 4. koja je dodana člankom 4. ovoga Zakona</w:t>
      </w:r>
      <w:r w:rsidR="003179C8">
        <w:rPr>
          <w:rFonts w:ascii="Times New Roman" w:eastAsia="Times New Roman" w:hAnsi="Times New Roman" w:cs="Times New Roman"/>
          <w:bCs/>
          <w:color w:val="0D0D0D" w:themeColor="text1" w:themeTint="F2"/>
          <w:sz w:val="24"/>
          <w:szCs w:val="24"/>
          <w:lang w:eastAsia="hr-HR"/>
        </w:rPr>
        <w:t xml:space="preserve">, </w:t>
      </w:r>
      <w:r>
        <w:rPr>
          <w:rFonts w:ascii="Times New Roman" w:eastAsia="Times New Roman" w:hAnsi="Times New Roman" w:cs="Times New Roman"/>
          <w:color w:val="0D0D0D" w:themeColor="text1" w:themeTint="F2"/>
          <w:sz w:val="24"/>
          <w:szCs w:val="24"/>
          <w:lang w:eastAsia="hr-HR"/>
        </w:rPr>
        <w:t xml:space="preserve">članka </w:t>
      </w:r>
      <w:r w:rsidR="00777F63">
        <w:rPr>
          <w:rFonts w:ascii="Times New Roman" w:eastAsia="Times New Roman" w:hAnsi="Times New Roman" w:cs="Times New Roman"/>
          <w:color w:val="0D0D0D" w:themeColor="text1" w:themeTint="F2"/>
          <w:sz w:val="24"/>
          <w:szCs w:val="24"/>
          <w:lang w:eastAsia="hr-HR"/>
        </w:rPr>
        <w:t>17. s</w:t>
      </w:r>
      <w:r w:rsidR="00601971">
        <w:rPr>
          <w:rFonts w:ascii="Times New Roman" w:eastAsia="Times New Roman" w:hAnsi="Times New Roman" w:cs="Times New Roman"/>
          <w:color w:val="0D0D0D" w:themeColor="text1" w:themeTint="F2"/>
          <w:sz w:val="24"/>
          <w:szCs w:val="24"/>
          <w:lang w:eastAsia="hr-HR"/>
        </w:rPr>
        <w:t>tavka 5. koji je dodan člankom 7</w:t>
      </w:r>
      <w:r w:rsidR="00777F63">
        <w:rPr>
          <w:rFonts w:ascii="Times New Roman" w:eastAsia="Times New Roman" w:hAnsi="Times New Roman" w:cs="Times New Roman"/>
          <w:color w:val="0D0D0D" w:themeColor="text1" w:themeTint="F2"/>
          <w:sz w:val="24"/>
          <w:szCs w:val="24"/>
          <w:lang w:eastAsia="hr-HR"/>
        </w:rPr>
        <w:t xml:space="preserve">. ovoga Zakona, članka </w:t>
      </w:r>
      <w:r>
        <w:rPr>
          <w:rFonts w:ascii="Times New Roman" w:eastAsia="Times New Roman" w:hAnsi="Times New Roman" w:cs="Times New Roman"/>
          <w:color w:val="0D0D0D" w:themeColor="text1" w:themeTint="F2"/>
          <w:sz w:val="24"/>
          <w:szCs w:val="24"/>
          <w:lang w:eastAsia="hr-HR"/>
        </w:rPr>
        <w:t>1</w:t>
      </w:r>
      <w:r w:rsidR="00601971">
        <w:rPr>
          <w:rFonts w:ascii="Times New Roman" w:eastAsia="Times New Roman" w:hAnsi="Times New Roman" w:cs="Times New Roman"/>
          <w:color w:val="0D0D0D" w:themeColor="text1" w:themeTint="F2"/>
          <w:sz w:val="24"/>
          <w:szCs w:val="24"/>
          <w:lang w:eastAsia="hr-HR"/>
        </w:rPr>
        <w:t>1</w:t>
      </w:r>
      <w:r>
        <w:rPr>
          <w:rFonts w:ascii="Times New Roman" w:eastAsia="Times New Roman" w:hAnsi="Times New Roman" w:cs="Times New Roman"/>
          <w:color w:val="0D0D0D" w:themeColor="text1" w:themeTint="F2"/>
          <w:sz w:val="24"/>
          <w:szCs w:val="24"/>
          <w:lang w:eastAsia="hr-HR"/>
        </w:rPr>
        <w:t xml:space="preserve">. </w:t>
      </w:r>
      <w:r w:rsidR="00601971">
        <w:rPr>
          <w:rFonts w:ascii="Times New Roman" w:eastAsia="Times New Roman" w:hAnsi="Times New Roman" w:cs="Times New Roman"/>
          <w:color w:val="0D0D0D" w:themeColor="text1" w:themeTint="F2"/>
          <w:sz w:val="24"/>
          <w:szCs w:val="24"/>
          <w:lang w:eastAsia="hr-HR"/>
        </w:rPr>
        <w:t xml:space="preserve">članka 12. i </w:t>
      </w:r>
      <w:r w:rsidR="00777F63">
        <w:rPr>
          <w:rFonts w:ascii="Times New Roman" w:eastAsia="Times New Roman" w:hAnsi="Times New Roman" w:cs="Times New Roman"/>
          <w:color w:val="0D0D0D" w:themeColor="text1" w:themeTint="F2"/>
          <w:sz w:val="24"/>
          <w:szCs w:val="24"/>
          <w:lang w:eastAsia="hr-HR"/>
        </w:rPr>
        <w:t xml:space="preserve">članka </w:t>
      </w:r>
      <w:r w:rsidR="00601971">
        <w:rPr>
          <w:rFonts w:ascii="Times New Roman" w:eastAsia="Times New Roman" w:hAnsi="Times New Roman" w:cs="Times New Roman"/>
          <w:color w:val="0D0D0D" w:themeColor="text1" w:themeTint="F2"/>
          <w:sz w:val="24"/>
          <w:szCs w:val="24"/>
          <w:lang w:eastAsia="hr-HR"/>
        </w:rPr>
        <w:t>14</w:t>
      </w:r>
      <w:r>
        <w:rPr>
          <w:rFonts w:ascii="Times New Roman" w:eastAsia="Times New Roman" w:hAnsi="Times New Roman" w:cs="Times New Roman"/>
          <w:color w:val="0D0D0D" w:themeColor="text1" w:themeTint="F2"/>
          <w:sz w:val="24"/>
          <w:szCs w:val="24"/>
          <w:lang w:eastAsia="hr-HR"/>
        </w:rPr>
        <w:t xml:space="preserve">. Zakona od poslovne godine koja počinje 1. siječnja 2024. ili nakon toga datuma, odgođeno je stupanje na snagu.   </w:t>
      </w:r>
    </w:p>
    <w:p w14:paraId="0709DEFA" w14:textId="38B61340" w:rsidR="00BE4924" w:rsidRDefault="00BE4924" w:rsidP="00BE4924">
      <w:pPr>
        <w:spacing w:after="120" w:line="240" w:lineRule="auto"/>
        <w:jc w:val="both"/>
        <w:textAlignment w:val="baseline"/>
        <w:rPr>
          <w:rFonts w:ascii="Times New Roman" w:eastAsia="Times New Roman" w:hAnsi="Times New Roman" w:cs="Times New Roman"/>
          <w:color w:val="0D0D0D" w:themeColor="text1" w:themeTint="F2"/>
          <w:sz w:val="24"/>
          <w:szCs w:val="24"/>
          <w:lang w:eastAsia="hr-HR"/>
        </w:rPr>
      </w:pPr>
    </w:p>
    <w:p w14:paraId="29F8E9F3" w14:textId="75795426" w:rsidR="00BE4924" w:rsidRDefault="00BE4924" w:rsidP="000C16CB">
      <w:pPr>
        <w:spacing w:after="120" w:line="240" w:lineRule="auto"/>
        <w:jc w:val="both"/>
        <w:rPr>
          <w:rFonts w:ascii="Times New Roman" w:eastAsia="Times New Roman" w:hAnsi="Times New Roman" w:cs="Times New Roman"/>
          <w:color w:val="0D0D0D" w:themeColor="text1" w:themeTint="F2"/>
          <w:sz w:val="24"/>
          <w:szCs w:val="24"/>
          <w:lang w:eastAsia="hr-HR"/>
        </w:rPr>
      </w:pPr>
      <w:r>
        <w:rPr>
          <w:rFonts w:ascii="Times New Roman" w:eastAsiaTheme="minorEastAsia" w:hAnsi="Times New Roman" w:cs="Times New Roman"/>
          <w:color w:val="0D0D0D" w:themeColor="text1" w:themeTint="F2"/>
          <w:sz w:val="24"/>
          <w:szCs w:val="24"/>
        </w:rPr>
        <w:t xml:space="preserve"> </w:t>
      </w:r>
    </w:p>
    <w:p w14:paraId="02C92542" w14:textId="77777777" w:rsidR="000E530D" w:rsidRDefault="000E530D">
      <w:pPr>
        <w:rPr>
          <w:rFonts w:ascii="Times New Roman" w:eastAsia="Times New Roman" w:hAnsi="Times New Roman" w:cs="Times New Roman"/>
          <w:b/>
          <w:color w:val="0D0D0D" w:themeColor="text1" w:themeTint="F2"/>
          <w:sz w:val="24"/>
          <w:szCs w:val="24"/>
          <w:lang w:eastAsia="hr-HR"/>
        </w:rPr>
      </w:pPr>
      <w:r>
        <w:rPr>
          <w:rFonts w:ascii="Times New Roman" w:eastAsia="Times New Roman" w:hAnsi="Times New Roman" w:cs="Times New Roman"/>
          <w:b/>
          <w:color w:val="0D0D0D" w:themeColor="text1" w:themeTint="F2"/>
          <w:sz w:val="24"/>
          <w:szCs w:val="24"/>
          <w:lang w:eastAsia="hr-HR"/>
        </w:rPr>
        <w:br w:type="page"/>
      </w:r>
    </w:p>
    <w:p w14:paraId="3F3ED0CD" w14:textId="384D2675" w:rsidR="002205D0" w:rsidRPr="00847A0E" w:rsidRDefault="002205D0" w:rsidP="002B3C04">
      <w:pPr>
        <w:spacing w:line="240" w:lineRule="auto"/>
        <w:rPr>
          <w:rFonts w:ascii="Times New Roman" w:eastAsia="Times New Roman" w:hAnsi="Times New Roman" w:cs="Times New Roman"/>
          <w:b/>
          <w:color w:val="0D0D0D" w:themeColor="text1" w:themeTint="F2"/>
          <w:sz w:val="24"/>
          <w:szCs w:val="24"/>
          <w:lang w:eastAsia="hr-HR"/>
        </w:rPr>
      </w:pPr>
      <w:r w:rsidRPr="00847A0E">
        <w:rPr>
          <w:rFonts w:ascii="Times New Roman" w:eastAsia="Times New Roman" w:hAnsi="Times New Roman" w:cs="Times New Roman"/>
          <w:b/>
          <w:color w:val="0D0D0D" w:themeColor="text1" w:themeTint="F2"/>
          <w:sz w:val="24"/>
          <w:szCs w:val="24"/>
          <w:lang w:eastAsia="hr-HR"/>
        </w:rPr>
        <w:lastRenderedPageBreak/>
        <w:t>ODREDBE VAŽEĆEG ZAKONA KOJE SE MIJENJAJU, ODNOSNO DOPUNJUJU</w:t>
      </w:r>
    </w:p>
    <w:p w14:paraId="67DD16D8" w14:textId="77777777" w:rsidR="00727E51" w:rsidRPr="00847A0E" w:rsidRDefault="00727E51"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Opće odredbe</w:t>
      </w:r>
    </w:p>
    <w:p w14:paraId="27C25C86" w14:textId="77777777" w:rsidR="00727E51" w:rsidRPr="00847A0E" w:rsidRDefault="00727E51"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1.</w:t>
      </w:r>
    </w:p>
    <w:p w14:paraId="2FA17824" w14:textId="76F3F429" w:rsidR="00727E51" w:rsidRPr="00847A0E" w:rsidRDefault="00727E51"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Ovim Zakonom uređuje se računovodstvo poduzetnika, razvrstavanje poduzetnika i grupa poduzetnika, knjigovodstvene isprave i poslovne knjige, popis imovine i obveza, primjena standarda financijskog izvještavanja i tijelo za donošenje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w:t>
      </w:r>
    </w:p>
    <w:p w14:paraId="608ACA8D" w14:textId="7777777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Prijenos pravnih akata Europske unije</w:t>
      </w:r>
    </w:p>
    <w:p w14:paraId="47897C62" w14:textId="7777777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 </w:t>
      </w:r>
    </w:p>
    <w:p w14:paraId="00758A6E"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Ovim se Zakonom u pravni poredak Republike Hrvatske prenose sljedeće direktive:</w:t>
      </w:r>
    </w:p>
    <w:p w14:paraId="384C54BC"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(Tekst značajan za EGP) (SL L 182, 29. 6. 2013.) kako je zadnje izmijenjena Direktivom Vijeća 2014/102/EU od 7. studenoga 2014. o prilagodbi Direktive 2013/34/EU Europskog parlamenta i Vijeća o godišnjim financijskim izvještajima, konsolidiranim financijskim izvještajima i povezanim izvješćima za određene vrste poduzeća zbog pristupanja Republike Hrvatske (Tekst značajan za EGP) (SL L 334, 21. 11. 2014.)</w:t>
      </w:r>
    </w:p>
    <w:p w14:paraId="635B81AB"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Direktiva 2012/17/EU Europskog parlamenta i Vijeća od 13. lipnja 2012. o izmjeni Direktive Vijeća 89/666/EEZ te Direktiva 2005/56/EZ i 2009/101/EZ Europskog parlamenta i Vijeća u vezi s povezivanjem središnjih registara, trgovačkih registara i registara trgovačkih društava (Tekst značajan za EGP) (SL L 156, 16. 6. 2012.)</w:t>
      </w:r>
    </w:p>
    <w:p w14:paraId="488A6C77"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Direktiva 2009/101/EZ Europskog parlamenta i Vijeća od 16. rujna 2009. o usklađivanju zaštitnih mjera koje, radi zaštite interesa članova i trećih strana, države članice zahtijevaju za trgovačka društva u smislu članka 48. stavka 2. Ugovora, s ciljem izjednačavanja takvih zaštitnih mjera (kodificirana verzija) (Tekst značajan za EGP) (SL L 258, 1. 10. 2009.)</w:t>
      </w:r>
    </w:p>
    <w:p w14:paraId="016FE7ED"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Direktiva 2006/43/EZ Europskog parlamenta i Vijeća od 17. svibnja 2006. o zakonom propisanim revizijama godišnjih financijskih izvješća i konsolidiranih financijskih izvještaja, kojom se mijenjaju direktive Vijeća 78/660/EEZ i 83/349/EEZ i stavlja izvan snage Direktiva Vijeća 84/253/EEZ (Tekst značajan za EGP) (SL L 157, 9. 6. 2006.)</w:t>
      </w:r>
    </w:p>
    <w:p w14:paraId="3D2128A5"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Jedanaesta direktiva Vijeća 89/666/EEZ od 21. prosinca 1989. o zahtjevima objavljivanja podataka u vezi s podružnicama koje su u nekoj državi članici otvorile određene vrste trgovačkog društva u skladu sa zakonima druge države (SL L 395, 30. 12. 1989.)</w:t>
      </w:r>
    </w:p>
    <w:p w14:paraId="3C21089A"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Direktiva 2014/95/EU Europskog parlamenta i Vijeća od 22. listopada 2014. o izmjeni Direktive 2013/34/EU u pogledu objavljivanja nefinancijskih informacija i informacija o raznolikosti određenih velikih poduzeća i grupa. (Tekst značajan za EGP) (SL L 330, 15. 11. 2014.).</w:t>
      </w:r>
    </w:p>
    <w:p w14:paraId="176F4228" w14:textId="540A4F87" w:rsidR="000E530D" w:rsidRDefault="002205D0" w:rsidP="00F57BF4">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Ovim se Zakonom detaljnije uređuje provođenje</w:t>
      </w:r>
      <w:r w:rsidR="00053505">
        <w:rPr>
          <w:rFonts w:ascii="Times New Roman" w:eastAsia="Times New Roman" w:hAnsi="Times New Roman" w:cs="Times New Roman"/>
          <w:color w:val="0D0D0D" w:themeColor="text1" w:themeTint="F2"/>
          <w:sz w:val="24"/>
          <w:szCs w:val="24"/>
          <w:lang w:eastAsia="hr-HR"/>
        </w:rPr>
        <w:t xml:space="preserve"> </w:t>
      </w:r>
      <w:hyperlink r:id="rId10" w:history="1">
        <w:r w:rsidRPr="00847A0E">
          <w:rPr>
            <w:rFonts w:ascii="Times New Roman" w:eastAsia="Times New Roman" w:hAnsi="Times New Roman" w:cs="Times New Roman"/>
            <w:bCs/>
            <w:color w:val="0D0D0D" w:themeColor="text1" w:themeTint="F2"/>
            <w:sz w:val="24"/>
            <w:szCs w:val="24"/>
            <w:lang w:eastAsia="hr-HR"/>
          </w:rPr>
          <w:t xml:space="preserve">Uredbe (EZ) br. 1606/2002 Europskog parlamenta i Vijeća od 19. srpnja 2002. o primjeni međunarodnih računovodstvenih </w:t>
        </w:r>
        <w:r w:rsidRPr="00847A0E">
          <w:rPr>
            <w:rFonts w:ascii="Times New Roman" w:eastAsia="Times New Roman" w:hAnsi="Times New Roman" w:cs="Times New Roman"/>
            <w:bCs/>
            <w:color w:val="0D0D0D" w:themeColor="text1" w:themeTint="F2"/>
            <w:sz w:val="24"/>
            <w:szCs w:val="24"/>
            <w:lang w:eastAsia="hr-HR"/>
          </w:rPr>
          <w:lastRenderedPageBreak/>
          <w:t>standarda</w:t>
        </w:r>
      </w:hyperlink>
      <w:r w:rsidRPr="00847A0E">
        <w:rPr>
          <w:rFonts w:ascii="Times New Roman" w:eastAsia="Times New Roman" w:hAnsi="Times New Roman" w:cs="Times New Roman"/>
          <w:color w:val="0D0D0D" w:themeColor="text1" w:themeTint="F2"/>
          <w:sz w:val="24"/>
          <w:szCs w:val="24"/>
          <w:lang w:eastAsia="hr-HR"/>
        </w:rPr>
        <w:t> i </w:t>
      </w:r>
      <w:hyperlink r:id="rId11" w:history="1">
        <w:r w:rsidRPr="00847A0E">
          <w:rPr>
            <w:rFonts w:ascii="Times New Roman" w:eastAsia="Times New Roman" w:hAnsi="Times New Roman" w:cs="Times New Roman"/>
            <w:bCs/>
            <w:color w:val="0D0D0D" w:themeColor="text1" w:themeTint="F2"/>
            <w:sz w:val="24"/>
            <w:szCs w:val="24"/>
            <w:lang w:eastAsia="hr-HR"/>
          </w:rPr>
          <w:t>Uredbe (EZ) br. 1893/2006 Europskog parlamenta i Vijeća od 20. prosinca 2006. o utvrđivanju statističke klasifikacije ekonomskih djelatnosti NACE Revizija 2</w:t>
        </w:r>
      </w:hyperlink>
      <w:r w:rsidRPr="00847A0E">
        <w:rPr>
          <w:rFonts w:ascii="Times New Roman" w:eastAsia="Times New Roman" w:hAnsi="Times New Roman" w:cs="Times New Roman"/>
          <w:color w:val="0D0D0D" w:themeColor="text1" w:themeTint="F2"/>
          <w:sz w:val="24"/>
          <w:szCs w:val="24"/>
          <w:lang w:eastAsia="hr-HR"/>
        </w:rPr>
        <w:t>.</w:t>
      </w:r>
    </w:p>
    <w:p w14:paraId="37A475AA" w14:textId="77777777" w:rsidR="000E530D" w:rsidRPr="000E530D" w:rsidRDefault="000E530D" w:rsidP="000E530D">
      <w:pPr>
        <w:spacing w:after="135" w:line="240" w:lineRule="auto"/>
        <w:jc w:val="center"/>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Pojmovi i primjena</w:t>
      </w:r>
    </w:p>
    <w:p w14:paraId="3B42C071" w14:textId="77777777" w:rsidR="000E530D" w:rsidRPr="000E530D" w:rsidRDefault="000E530D" w:rsidP="000E530D">
      <w:pPr>
        <w:spacing w:after="135" w:line="240" w:lineRule="auto"/>
        <w:jc w:val="center"/>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Članak 3.</w:t>
      </w:r>
    </w:p>
    <w:p w14:paraId="0CBE6268" w14:textId="032BE316"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xml:space="preserve"> (1) U smislu ovoga Zakona pojedini pojmovi imaju sljedeće značenje:</w:t>
      </w:r>
    </w:p>
    <w:p w14:paraId="7ED1F23D"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 »Subjekt od javnog interesa« je poduzetnik koji je osnovan sukladno propisima Republike Hrvatske i čiji su vrijednosni papiri uvršteni na uređeno tržište bilo koje države članice kako je određeno zakonom kojim se uređuje tržište kapitala. Subjektima od javnog interesa smatraju se također:</w:t>
      </w:r>
    </w:p>
    <w:p w14:paraId="574712C8"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kreditne institucije kako je određeno zakonom kojim se uređuju kreditne institucije</w:t>
      </w:r>
    </w:p>
    <w:p w14:paraId="5CA86FFA"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institucije za elektronički novac kako je određeno zakonom kojim se uređuju institucije za elektronički novac</w:t>
      </w:r>
    </w:p>
    <w:p w14:paraId="44DCA42F"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osiguranje kako je određeno zakonom kojim se uređuje osiguranje</w:t>
      </w:r>
    </w:p>
    <w:p w14:paraId="5F937B29"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reosiguranje kako je određeno zakonom kojim se uređuje osiguranje</w:t>
      </w:r>
    </w:p>
    <w:p w14:paraId="37E8B6CD"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leasing-društva kako je određeno zakonom kojim se uređuje leasing</w:t>
      </w:r>
    </w:p>
    <w:p w14:paraId="75B9A75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upravljanje UCITS fondovima kako je određeno zakonom kojim se uređuju investicijski fondovi s javnom ponudom</w:t>
      </w:r>
    </w:p>
    <w:p w14:paraId="6E54CE40"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upravljanje alternativnim investicijskim fondovima kako je određeno zakonom kojim se uređuju alternativni investicijski fondovi</w:t>
      </w:r>
    </w:p>
    <w:p w14:paraId="467968F5"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UCITS fondovi kako je određeno zakonom kojim se uređuju otvoreni investicijski fondovi s javnom ponudom</w:t>
      </w:r>
    </w:p>
    <w:p w14:paraId="3ABC54A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alternativni investicijski fondovi kako je određeno zakonom kojim se uređuju alternativni investicijski fondovi</w:t>
      </w:r>
    </w:p>
    <w:p w14:paraId="66082F6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mirovinska društva koja upravljaju obveznim mirovinskim fondovima, mirovinska društva koja upravljaju dobrovoljnim mirovinskim fondovima, dobrovoljni mirovinski fondovi, obvezni mirovinski fondovi i mirovinska osiguravajuća društva kako je određeno zakonom kojim se uređuju mirovinska osiguravajuća društva</w:t>
      </w:r>
    </w:p>
    <w:p w14:paraId="630E9C9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društva za dokup mirovine kako je određeno zakonom kojim se uređuje doživotna otpremnina, odnosno dokup mirovine</w:t>
      </w:r>
    </w:p>
    <w:p w14:paraId="429A2C7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faktoring-društva kako je određeno zakonom kojim se uređuje faktoring</w:t>
      </w:r>
    </w:p>
    <w:p w14:paraId="2FA8A26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investicijska društva, burze, operateri MTP-a, središnja klirinška depozitarna društva, operateri središnjeg registra, operateri sustava poravnanja i/ili namire i operateri Fonda za zaštitu ulagatelja kako je određeno zakonom kojim se uređuje tržište kapitala</w:t>
      </w:r>
    </w:p>
    <w:p w14:paraId="736A323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trgovačka društva i druge pravne osobe obuhvaćeni odlukom o pravnim osobama od posebnog interesa za Republiku Hrvatsku koju donosi Vlada Republike Hrvatske sukladno zakonu kojim se uređuje upravljanje državnom imovinom, osim pravnih osoba koje vode poslovne knjige i sastavljaju financijske izvještaje u skladu s propisima kojima se uređuje proračunsko računovodstvo ili računovodstvo neprofitnih organizacija.</w:t>
      </w:r>
    </w:p>
    <w:p w14:paraId="4C152CB0"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trgovačka društva, koja samostalno ili zajedno sa svojim ovisnim društvima tijekom prethodne poslovne godine ispunjavaju jedan od sljedećih uvjeta:</w:t>
      </w:r>
    </w:p>
    <w:p w14:paraId="63604B8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lastRenderedPageBreak/>
        <w:t>1. zapošljavaju prosječno više od 5000 radnika tijekom poslovne godine u Republici Hrvatskoj</w:t>
      </w:r>
    </w:p>
    <w:p w14:paraId="003D7F7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2. imaju aktivu veću od 663.614.042,07 eura na zadnji dan poslovne godine.</w:t>
      </w:r>
    </w:p>
    <w:p w14:paraId="524FA569"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2. »Matično društvo« je poduzetnik koji kontrolira jedno ili više ovisnih društava.</w:t>
      </w:r>
    </w:p>
    <w:p w14:paraId="54899B4A"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3. »Ovisno društvo odnosno društvo kći« je poduzetnik kojeg kontrolira matično društvo uključujući i bilo koje društvo koje kontrolira krajnje matično društvo.</w:t>
      </w:r>
    </w:p>
    <w:p w14:paraId="3E174E8F"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4. »Grupa« je matično društvo i sva njegova ovisna društva.</w:t>
      </w:r>
    </w:p>
    <w:p w14:paraId="1F2D944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5. »Država članica« je država članica Europske unije i država potpisnica Ugovora o Europskom gospodarskom prostoru.</w:t>
      </w:r>
    </w:p>
    <w:p w14:paraId="329E107B"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6. »Treća država« je strana država koja nije država članica.</w:t>
      </w:r>
    </w:p>
    <w:p w14:paraId="74EB0A5C"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7. »Društvo povezano sudjelujućim udjelom ili interesom« znači društvo u kojem drugo društvo ima sudjelujući udjel ili interes i nad čijom operativnom i financijskom politikom to drugo društvo vrši značajan utjecaj. Smatra se da neko društvo izvršava značajan utjecaj nad drugim društvom ako ima 20 % ili više glasačkih prava dioničara ili članova u tom drugom društvu.</w:t>
      </w:r>
    </w:p>
    <w:p w14:paraId="77F956CB"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8. »Značajnost« je obilježje informacije za čije se izostavljanje ili pogrešno prikazivanje može razumno očekivati da će imati utjecaja na odluke koje korisnici donose na temelju financijskih izvještaja poduzetnika. Značajnost pojedinačnih stavki ocjenjuje se u kontekstu drugih sličnih stavki.</w:t>
      </w:r>
    </w:p>
    <w:p w14:paraId="33838ED3"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9. »Subjekt u djelatnosti rudarstva i vađenja« je poduzetnik koji se bavi bilo kojom aktivnošću koja uključuje istraživanje, otkrivanje, planiranje, razvoj i vađenje minerala, nafte, prirodnog plina ili drugih materijala u okviru ekonomskih aktivnosti koje su propisane u Uredbi (EZ) 1893/2006 Europskog parlamenta i Vijeća od 20. prosinca 2006. o utvrđivanju statističke klasifikacije ekonomskih djelatnosti NACE Revizija 2 u području B, odjeljku 05 - 08.</w:t>
      </w:r>
    </w:p>
    <w:p w14:paraId="590B0FD7"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10. »Subjekt u djelatnosti sječe primarnih šuma« je poduzetnik koji se bavi aktivnostima koje su navedene u Uredbi (EZ) 1893/2006 Europskog parlamenta i Vijeća od 20. prosinca 2006. o utvrđivanju statističke klasifikacije ekonomskih djelatnosti NACE Revizija 2 u području A, odjeljku 02., skupini 02.2.</w:t>
      </w:r>
    </w:p>
    <w:p w14:paraId="186B871F"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11. »Javni sektor« je bilo koje tijelo središnje, područne (regionalne) ili lokalne vlasti države članice ili trećih država koje uključuje ustanove, agencije ili subjekte koje kontroliraju navedena tijela vlasti u smislu odredbi članka 27. ovoga Zakona.</w:t>
      </w:r>
    </w:p>
    <w:p w14:paraId="702B65D5"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12. »Projekt« su poslovne aktivnosti koje su predmet jednog ugovora, licencije, najma, koncesije ili sličnog pravnog posla i predstavljaju osnovu za nastanak obveze plaćanja javnom sektoru. Ako je više ugovora međusobno povezano, takvi povezani ugovori smatrat će se projektom.</w:t>
      </w:r>
    </w:p>
    <w:p w14:paraId="4BEE97B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13. »Plaćanje« je iznos plaćen u novcu ili naravi za aktivnosti opisane u članku 27. ovoga Zakona a koje obuhvaćaju sljedeće vrste naknada:</w:t>
      </w:r>
    </w:p>
    <w:p w14:paraId="1B3EFA5C"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naknade za prava vezana uz proizvodnju</w:t>
      </w:r>
    </w:p>
    <w:p w14:paraId="5A175BB6"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poreze koji se obračunavaju na dobit, proizvodnju ili dobit trgovačkih društava, isključujući poreze koji se obračunavaju na potrošnju kao što su porez na dodanu vrijednost, porez na dohodak ili porez na promet</w:t>
      </w:r>
    </w:p>
    <w:p w14:paraId="4D26291C" w14:textId="77715783"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naknade za korištenje prava</w:t>
      </w:r>
      <w:r>
        <w:rPr>
          <w:rFonts w:ascii="Times New Roman" w:eastAsia="Times New Roman" w:hAnsi="Times New Roman" w:cs="Times New Roman"/>
          <w:color w:val="0D0D0D" w:themeColor="text1" w:themeTint="F2"/>
          <w:sz w:val="24"/>
          <w:szCs w:val="24"/>
          <w:lang w:eastAsia="hr-HR"/>
        </w:rPr>
        <w:t>.</w:t>
      </w:r>
    </w:p>
    <w:p w14:paraId="4C0408C3"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dividende</w:t>
      </w:r>
    </w:p>
    <w:p w14:paraId="51D108C4"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lastRenderedPageBreak/>
        <w:t>- bonuse vezane uz ugovaranje, otkrivanje i proizvodnju</w:t>
      </w:r>
    </w:p>
    <w:p w14:paraId="5B4A1E91"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naknade za licencije, najamnine, ulazne naknade i druge naknade za licencije i/ili koncesije i</w:t>
      </w:r>
    </w:p>
    <w:p w14:paraId="458398F0"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 plaćanja za poboljšanje infrastrukture.</w:t>
      </w:r>
    </w:p>
    <w:p w14:paraId="648EF71E" w14:textId="77777777" w:rsidR="000E530D" w:rsidRPr="000E530D" w:rsidRDefault="000E530D" w:rsidP="000E530D">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(2) Trgovačka društva i druge pravne osobe iz stavka 1. točke 1. ovoga članka koji postanu subjekti od javnog interesa tijekom poslovne godine, sastavljaju prve godišnje financijske izvještaje kao subjekti od javnog interesa za poslovnu godinu tijekom koje su postali subjekti od javnog interesa, osim onih iz stavka 1. točke 1. podtočke 14. ovoga članka, koji sastavljaju prve godišnje financijske izvještaje kao subjekti od javnog interesa za poslovnu godinu koja slijedi nakon poslovne godine tijekom koje su postali subjekti od javnog interesa.</w:t>
      </w:r>
    </w:p>
    <w:p w14:paraId="112837DC" w14:textId="1261B410" w:rsidR="000E530D" w:rsidRDefault="000E530D" w:rsidP="00F57BF4">
      <w:pPr>
        <w:spacing w:after="135" w:line="240" w:lineRule="auto"/>
        <w:jc w:val="both"/>
        <w:rPr>
          <w:rFonts w:ascii="Times New Roman" w:eastAsia="Times New Roman" w:hAnsi="Times New Roman" w:cs="Times New Roman"/>
          <w:color w:val="0D0D0D" w:themeColor="text1" w:themeTint="F2"/>
          <w:sz w:val="24"/>
          <w:szCs w:val="24"/>
          <w:lang w:eastAsia="hr-HR"/>
        </w:rPr>
      </w:pPr>
      <w:r w:rsidRPr="000E530D">
        <w:rPr>
          <w:rFonts w:ascii="Times New Roman" w:eastAsia="Times New Roman" w:hAnsi="Times New Roman" w:cs="Times New Roman"/>
          <w:color w:val="0D0D0D" w:themeColor="text1" w:themeTint="F2"/>
          <w:sz w:val="24"/>
          <w:szCs w:val="24"/>
          <w:lang w:eastAsia="hr-HR"/>
        </w:rPr>
        <w:t>(3) Trgovačka društva i druge pravne osobe koji tijekom poslovne godine prestanu biti subjekti od javnog interesa, sastavljaju zadnje godišnje financijske izvještaje kao subjekti od javnog interesa za poslovnu godinu tijekom koje su prestali biti subjekti od javnog interesa.</w:t>
      </w:r>
    </w:p>
    <w:p w14:paraId="5ADBED1B" w14:textId="7C317A2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Poduzetnici</w:t>
      </w:r>
    </w:p>
    <w:p w14:paraId="42241BDF" w14:textId="77777777" w:rsidR="002205D0" w:rsidRPr="00847A0E" w:rsidRDefault="002205D0"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4.</w:t>
      </w:r>
    </w:p>
    <w:p w14:paraId="7E4E0589"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Odredbe ovoga Zakona dužni su primjenjivati poduzetnici.</w:t>
      </w:r>
    </w:p>
    <w:p w14:paraId="12375C92"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Poduzetnici u smislu ovoga Zakona jesu:</w:t>
      </w:r>
    </w:p>
    <w:p w14:paraId="70E713FE"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trgovačko društvo i trgovac pojedinac određeni propisima kojima se uređuju trgovačka društva</w:t>
      </w:r>
    </w:p>
    <w:p w14:paraId="6BF6F7FF"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podružnica poduzetnika sa sjedištem u drugoj državi članici ili trećoj državi, u Republici Hrvatskoj, kako je određeno propisima kojima se uređuju trgovačka društva</w:t>
      </w:r>
    </w:p>
    <w:p w14:paraId="7C94F43C"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poslovna jedinica poduzetnika iz točke 1. ovoga stavka sa sjedištem u drugoj državi članici ili trećoj državi ako prema propisima te države ne postoji obveza vođenja poslovnih knjiga i sastavljanja financijskih izvještaja te poslovna jedinica poduzetnika iz države članice ili treće države koji su obveznici poreza na dobit sukladno propisima kojima se uređuju porezi, osim odredbi kojima se uređuje konsolidacija godišnjih financijskih izvještaja (članak 23.), revizija godišnjih financijskih izvještaja (članak 20.), godišnje izvješće (članak 21.) i javna objava (članak 30.).</w:t>
      </w:r>
    </w:p>
    <w:p w14:paraId="796A92B6"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Odredbe ovoga Zakona, osim poduzetnika iz stavka 2. ovoga članka, dužna je primjenjivati i svaka pravna i fizička osoba, neovisno o stavcima 4. i 5. ovoga članka, koja je obveznik poreza na dobit za svoju cjelokupnu djelatnost sukladno propisima kojima se uređuju porezi, osim odredbi kojima se uređuje konsolidacija godišnjih financijskih izvještaja (članak 23.), revizija godišnjih financijskih izvještaja (članak 20.), godišnje izvješće (članak 21.) i javna objava (članak 30.).</w:t>
      </w:r>
    </w:p>
    <w:p w14:paraId="088B4622" w14:textId="77777777" w:rsidR="002205D0" w:rsidRPr="00847A0E" w:rsidRDefault="002205D0"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Odredbe ovoga Zakona ne primjenjuju se na državni proračun, na jedinice lokalne i područne (regionalne) samouprave, proračunske i izvanproračunske korisnike upisane u Registar proračunskih i izvanproračunskih korisnika, a koji financijsko poslovanje i računovodstvo vode u skladu sa Zakonom o proračunu.</w:t>
      </w:r>
    </w:p>
    <w:p w14:paraId="6E30556F" w14:textId="6AF0BB1A" w:rsidR="002F1E33" w:rsidRDefault="002205D0" w:rsidP="00DA1F64">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Odredbe ovoga Zakona ne odnose se na domaće i strane udruge i njihove saveze, zaklade, fundacije, ustanove, umjetničke organizacije, komore, sindikate, udruge poslodavaca te sve druge pravne osobe kojima temeljna svrha osnivanja i djelovanja nije stjecanje dobiti, za koje iz posebnih propisa proizlazi da su neprofitnog karaktera, i koje financijsko poslovanje i računovodstvo vode sukladno Zakonu o financijskom poslovanju i računovodstvu neprofitnih organizacija.</w:t>
      </w:r>
    </w:p>
    <w:p w14:paraId="575C6F99" w14:textId="77777777" w:rsidR="002F1E33" w:rsidRPr="002F1E33" w:rsidRDefault="002F1E33" w:rsidP="00DA1F64">
      <w:pPr>
        <w:spacing w:after="135" w:line="240" w:lineRule="auto"/>
        <w:jc w:val="center"/>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iCs/>
          <w:color w:val="0D0D0D" w:themeColor="text1" w:themeTint="F2"/>
          <w:sz w:val="24"/>
          <w:szCs w:val="24"/>
          <w:lang w:eastAsia="hr-HR"/>
        </w:rPr>
        <w:lastRenderedPageBreak/>
        <w:t>Ra</w:t>
      </w:r>
      <w:r w:rsidRPr="00DA1F64">
        <w:rPr>
          <w:rFonts w:ascii="Times New Roman" w:eastAsia="Times New Roman" w:hAnsi="Times New Roman" w:cs="Times New Roman" w:hint="eastAsia"/>
          <w:iCs/>
          <w:color w:val="0D0D0D" w:themeColor="text1" w:themeTint="F2"/>
          <w:sz w:val="24"/>
          <w:szCs w:val="24"/>
          <w:lang w:eastAsia="hr-HR"/>
        </w:rPr>
        <w:t>č</w:t>
      </w:r>
      <w:r w:rsidRPr="00DA1F64">
        <w:rPr>
          <w:rFonts w:ascii="Times New Roman" w:eastAsia="Times New Roman" w:hAnsi="Times New Roman" w:cs="Times New Roman"/>
          <w:iCs/>
          <w:color w:val="0D0D0D" w:themeColor="text1" w:themeTint="F2"/>
          <w:sz w:val="24"/>
          <w:szCs w:val="24"/>
          <w:lang w:eastAsia="hr-HR"/>
        </w:rPr>
        <w:t>unovodstveni poslovi, dokumentacija i poslovna godina</w:t>
      </w:r>
    </w:p>
    <w:p w14:paraId="3DE03B19" w14:textId="63BFCB13" w:rsidR="002F1E33" w:rsidRPr="000A5209" w:rsidRDefault="002F1E33" w:rsidP="000A5209">
      <w:pPr>
        <w:spacing w:after="135" w:line="240" w:lineRule="auto"/>
        <w:jc w:val="center"/>
        <w:rPr>
          <w:rFonts w:ascii="Times New Roman" w:eastAsia="Times New Roman" w:hAnsi="Times New Roman" w:cs="Times New Roman"/>
          <w:i/>
          <w:iCs/>
          <w:color w:val="0D0D0D" w:themeColor="text1" w:themeTint="F2"/>
          <w:sz w:val="24"/>
          <w:szCs w:val="24"/>
          <w:lang w:eastAsia="hr-HR"/>
        </w:rPr>
      </w:pPr>
      <w:r w:rsidRPr="00DA1F64">
        <w:rPr>
          <w:rFonts w:ascii="Times New Roman" w:eastAsia="Times New Roman" w:hAnsi="Times New Roman" w:cs="Times New Roman" w:hint="eastAsia"/>
          <w:iCs/>
          <w:color w:val="0D0D0D" w:themeColor="text1" w:themeTint="F2"/>
          <w:sz w:val="24"/>
          <w:szCs w:val="24"/>
          <w:lang w:eastAsia="hr-HR"/>
        </w:rPr>
        <w:t>Č</w:t>
      </w:r>
      <w:r w:rsidRPr="00DA1F64">
        <w:rPr>
          <w:rFonts w:ascii="Times New Roman" w:eastAsia="Times New Roman" w:hAnsi="Times New Roman" w:cs="Times New Roman"/>
          <w:iCs/>
          <w:color w:val="0D0D0D" w:themeColor="text1" w:themeTint="F2"/>
          <w:sz w:val="24"/>
          <w:szCs w:val="24"/>
          <w:lang w:eastAsia="hr-HR"/>
        </w:rPr>
        <w:t>lanak 7.</w:t>
      </w:r>
    </w:p>
    <w:p w14:paraId="7B593FB8" w14:textId="146D3D95"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2F1E33">
        <w:rPr>
          <w:rFonts w:ascii="Times New Roman" w:eastAsia="Times New Roman" w:hAnsi="Times New Roman" w:cs="Times New Roman"/>
          <w:color w:val="0D0D0D" w:themeColor="text1" w:themeTint="F2"/>
          <w:sz w:val="24"/>
          <w:szCs w:val="24"/>
          <w:lang w:eastAsia="hr-HR"/>
        </w:rPr>
        <w:t xml:space="preserve"> </w:t>
      </w:r>
      <w:r w:rsidRPr="00DA1F64">
        <w:rPr>
          <w:rFonts w:ascii="Times New Roman" w:eastAsia="Times New Roman" w:hAnsi="Times New Roman" w:cs="Times New Roman"/>
          <w:color w:val="0D0D0D" w:themeColor="text1" w:themeTint="F2"/>
          <w:sz w:val="24"/>
          <w:szCs w:val="24"/>
          <w:lang w:eastAsia="hr-HR"/>
        </w:rPr>
        <w:t>(1) Računovodstveni poslovi su prikupljanje i obrada podataka na temelju knjigovodstvenih isprava, priprema i vođenje poslovnih knjiga, priprema i sastavljanje godišnjih financijskih izvještaja, te prikupljanje i obrada podataka u vezi s pripremom i sastavljanjem godišnjeg izvješća, te financijskih podataka za statističke, porezne i druge potrebe.</w:t>
      </w:r>
    </w:p>
    <w:p w14:paraId="29EE8290"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(2) Poduzetnik je dužan prikupljati i sastavljati knjigovodstvene isprave, voditi poslovne knjige, te sastavljati financijske izvještaje sukladno ovom Zakonu i na temelju njega donesenim propisima, poštujući pri tome standarde financijskog izvještavanja te temeljna načela urednog knjigovodstva.</w:t>
      </w:r>
    </w:p>
    <w:p w14:paraId="3E138696"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(3) Poduzetnik je dužan organizirati prikupljanje i sastavljanje knjigovodstvenih isprava, vođenje poslovnih knjiga te sastavljanje godišnjih financijskih izvještaja na način da je moguće provjeriti poslovne događaje, financijski položaj i uspješnost poslovanja poduzetnika.</w:t>
      </w:r>
    </w:p>
    <w:p w14:paraId="0E1EEBC8"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(4) Ako poduzetnik povjeri obavljanje računovodstvenih poslova i funkcije računovodstva drugim pravnim ili fizičkim osobama, poduzetnik ostaje u potpunosti odgovoran za povjerene poslove, kao i za nesmetano obavljanje nadzora od strane nadzornih tijela.</w:t>
      </w:r>
    </w:p>
    <w:p w14:paraId="53480F7A"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(5) Računovodstvena dokumentacija obuhvaća osobito knjigovodstvene isprave, poslovne knjige, godišnje financijske izvještaje i godišnje konsolidirane financijske izvještaje te godišnja izvješća i konsolidirana godišnja izvješća.</w:t>
      </w:r>
    </w:p>
    <w:p w14:paraId="0E86A187"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(6) Poduzetnik je dužan osigurati da računovodstvena dokumentacija bude točna, potpuna, provjerljiva, razumljiva i zaštićena od oštećenja i promjena.</w:t>
      </w:r>
    </w:p>
    <w:p w14:paraId="5DEF623A"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(7) Ako poduzetnik utvrdi da je neka računovodstvena dokumentacija nepotpuna, neprovjerljiva, netočna ili nerazumljiva, poduzetnik je dužan istu ispraviti bez odgode na način koji će omogućiti identificiranje osobe koja je obavila ispravak, datum ispravka i sadržaj računovodstvenog dokumenta prije i nakon ispravka.</w:t>
      </w:r>
    </w:p>
    <w:p w14:paraId="43982F06"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(8) Za bilo koji ispravak računovodstvene dokumentacije, potrebno je sastaviti knjigovodstvenu ispravu.</w:t>
      </w:r>
    </w:p>
    <w:p w14:paraId="4050DEDC"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(9) Računovodstvena dokumentacija koja je nečitka ili se ne može konvertirati u čitljiv format neće se smatrati računovodstvenom dokumentacijom.</w:t>
      </w:r>
    </w:p>
    <w:p w14:paraId="7982640D"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(10) Poduzetnik je dužan poduzeti mjere da računovodstvena dokumentacija bude zaštićena od gubitka, oštećenja i osigurati da potrebna tehnička oprema, nositelji podataka i softver budu zaštićeni od zlouporabe, oštećenja, uništenja, neovlaštenog ometanja, neovlaštenog pristupa, gubitka, krađe ili otuđenja.</w:t>
      </w:r>
    </w:p>
    <w:p w14:paraId="1A454787"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(11) Poduzetnik je dužan u svojim poslovnim knjigama evidentirati sve knjigovodstvene promjene u poslovnoj godini.</w:t>
      </w:r>
    </w:p>
    <w:p w14:paraId="6ED5C2CF" w14:textId="7777777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(12) Poslovna godina jest kalendarska godina, osim u slučajevima navedenim u stavcima 13., 14. i 15. ovoga članka.</w:t>
      </w:r>
    </w:p>
    <w:p w14:paraId="199F64F4" w14:textId="2E58C107"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lastRenderedPageBreak/>
        <w:t>(13) Poduzetnik može promijeniti poslovnu godinu u izvještajno razdoblje od dvanaest uzastopnih kalendarskih mjeseci koje je različito od kalendarske godine ako je to razdoblje izjednačeno s poreznim razdobljem sukladno propisu kojim se uređuje oporezivanje dobiti.</w:t>
      </w:r>
    </w:p>
    <w:p w14:paraId="12F0B1E5" w14:textId="322B5104" w:rsidR="002F1E33" w:rsidRPr="00DA1F64" w:rsidRDefault="002F1E33" w:rsidP="002F1E33">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(14) Poslovnom godinom smatraju se i izvještajna razdoblja kraća od dvanaest uzastopnih kalendarskih mjeseci ako su posljedica osnivanja poduzetnika, statusne promjene, promjene poslovne godine te likvidacije ili stečaja.</w:t>
      </w:r>
    </w:p>
    <w:p w14:paraId="1CA44050" w14:textId="31A77E7D" w:rsidR="002F1E33" w:rsidRPr="00847A0E" w:rsidRDefault="002F1E33" w:rsidP="00F57BF4">
      <w:pPr>
        <w:shd w:val="clear" w:color="auto" w:fill="FFFFFF"/>
        <w:jc w:val="both"/>
        <w:rPr>
          <w:rFonts w:ascii="Times New Roman" w:eastAsia="Times New Roman" w:hAnsi="Times New Roman" w:cs="Times New Roman"/>
          <w:color w:val="0D0D0D" w:themeColor="text1" w:themeTint="F2"/>
          <w:sz w:val="24"/>
          <w:szCs w:val="24"/>
          <w:lang w:eastAsia="hr-HR"/>
        </w:rPr>
      </w:pPr>
      <w:r w:rsidRPr="00DA1F64">
        <w:rPr>
          <w:rFonts w:ascii="Times New Roman" w:eastAsia="Times New Roman" w:hAnsi="Times New Roman" w:cs="Times New Roman"/>
          <w:color w:val="0D0D0D" w:themeColor="text1" w:themeTint="F2"/>
          <w:sz w:val="24"/>
          <w:szCs w:val="24"/>
          <w:lang w:eastAsia="hr-HR"/>
        </w:rPr>
        <w:t>(15) Poslovnom godinom smatraju se i izvještajna razdoblja od početka do kraja likvidacije koja mogu biti duža od dvanaest uzastopnih kalendarskih mjeseci.</w:t>
      </w:r>
    </w:p>
    <w:p w14:paraId="574BC5FF" w14:textId="77777777" w:rsidR="00567FC6" w:rsidRPr="00847A0E" w:rsidRDefault="00567FC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Knjigovodstvene isprave</w:t>
      </w:r>
    </w:p>
    <w:p w14:paraId="10F7AB85" w14:textId="77777777" w:rsidR="00567FC6" w:rsidRPr="00847A0E" w:rsidRDefault="00567FC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8. </w:t>
      </w:r>
    </w:p>
    <w:p w14:paraId="087BC5AB"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Knjigovodstvena isprava je svaki interno ili eksterno sastavljen pisani dokument ili elektronički zapis o poslovnom događaju, te isti čini osnovu za unos podataka o poslovnom događaju u poslovne knjige.</w:t>
      </w:r>
    </w:p>
    <w:p w14:paraId="0F5AD504"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Knjigovodstvena isprava mora nedvojbeno i istinito sadržavati sve podatke o poslovnom događaju.</w:t>
      </w:r>
    </w:p>
    <w:p w14:paraId="2AAAAE28"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Knjigovodstvena isprava mora sadržavati sljedeće:</w:t>
      </w:r>
    </w:p>
    <w:p w14:paraId="70E7F4BE"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naziv i broj knjigovodstvene isprave ili jedinstvenu identifikacijsku oznaku knjigovodstvene isprave</w:t>
      </w:r>
    </w:p>
    <w:p w14:paraId="0DA5106B"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opis sadržaja poslovnog događaja i identifikaciju sudionika poslovnog događaja</w:t>
      </w:r>
    </w:p>
    <w:p w14:paraId="107381DC"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novčani iznos ili cijenu po mjernoj jedinici s obračunom ukupnog iznosa</w:t>
      </w:r>
    </w:p>
    <w:p w14:paraId="3A49961C"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datum poslovnog događaja ako nije isti kao datum izdavanja</w:t>
      </w:r>
    </w:p>
    <w:p w14:paraId="34108B10"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datum izdavanja knjigovodstvene isprave</w:t>
      </w:r>
    </w:p>
    <w:p w14:paraId="79B3A4F3"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potpis osobe odgovorne za sastavljanje knjigovodstvene isprave, osim u slučaju iz članka 9. stavaka 2. i 5. ovoga Zakona.</w:t>
      </w:r>
    </w:p>
    <w:p w14:paraId="7BCBEAB2" w14:textId="77777777"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Poduzetnik je dužan sastaviti knjigovodstvenu ispravu bez odgode, nakon saznanja o činjenici o kojoj treba sastaviti knjigovodstvenu ispravu.</w:t>
      </w:r>
    </w:p>
    <w:p w14:paraId="58F7A892" w14:textId="72971A1E" w:rsidR="00567FC6" w:rsidRPr="00847A0E" w:rsidRDefault="00567FC6" w:rsidP="00BC3B66">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Knjigovodstvena isprava koja je sastavljena u jednom primjerku može se otpremiti ako su podaci iz takve isprave stalno dostupni.</w:t>
      </w:r>
    </w:p>
    <w:p w14:paraId="290190EE" w14:textId="77777777" w:rsidR="007A74ED" w:rsidRPr="00847A0E" w:rsidRDefault="007A74ED"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Primjena standarda financijskog izvještavanja</w:t>
      </w:r>
    </w:p>
    <w:p w14:paraId="3C21C53D" w14:textId="77777777" w:rsidR="007A74ED" w:rsidRPr="00847A0E" w:rsidRDefault="007A74ED"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17.</w:t>
      </w:r>
    </w:p>
    <w:p w14:paraId="769899A3" w14:textId="77777777" w:rsidR="007A74ED" w:rsidRPr="00847A0E" w:rsidRDefault="007A74ED"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Poduzetnik je dužan sastavljati i prezentirati godišnje financijske izvještaje primjenom Hrvatskih standarda financijskog izvještavanja ili Međunarodnih standarda financijskog izvještavanja sukladno odredbama ovoga Zakona.</w:t>
      </w:r>
    </w:p>
    <w:p w14:paraId="574AF24E" w14:textId="77777777" w:rsidR="007A74ED" w:rsidRPr="00847A0E" w:rsidRDefault="007A74ED"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Poduzetnici iz članka 5. stavaka 2., 3. i 4. ovoga Zakona te ostali poduzetnici koji se ne mogu razvrstati po kriterijima iz članka 5. ovoga Zakona, dužni su sastavljati i prezentirati godišnje financijske izvještaje primjenom Hrvatskih standarda financijskog izvještavanja.</w:t>
      </w:r>
    </w:p>
    <w:p w14:paraId="713E9058" w14:textId="77777777" w:rsidR="007A74ED" w:rsidRPr="00847A0E" w:rsidRDefault="007A74ED"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Poduzetnici iz članka 5. stavka 5. ovoga Zakona i subjekti od javnog interesa iz članka 3. točke 1. ovoga Zakona dužni su sastavljati i prezentirati godišnje financijske izvještaje primjenom Međunarodnih standarda financijskog izvještavanja.</w:t>
      </w:r>
    </w:p>
    <w:p w14:paraId="028B00CD" w14:textId="29A3D51C" w:rsidR="00DB6EA9" w:rsidRDefault="007A74ED" w:rsidP="000C16CB">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(4) Ovisno društvo, odnosno društvo kći koje je obveznik primjene Hrvatskih standarda financijskog izvještavanja, a čije matično društvo sastavlja i prezentira godišnji konsolidirane financijske izvještaje primjenom Međunarodnih standarda financijskog izvještavanja, može odlučiti da svoje godišnje financijske izvještaje sastavlja i prezentira primjenom Međunarodnih standarda financijskog izvještavanja.</w:t>
      </w:r>
    </w:p>
    <w:p w14:paraId="73D7E965" w14:textId="6558D274" w:rsidR="00DB6EA9" w:rsidRPr="000C16CB" w:rsidRDefault="00DB6EA9" w:rsidP="000C16CB">
      <w:pPr>
        <w:spacing w:after="135" w:line="240" w:lineRule="auto"/>
        <w:jc w:val="center"/>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iCs/>
          <w:color w:val="0D0D0D" w:themeColor="text1" w:themeTint="F2"/>
          <w:sz w:val="24"/>
          <w:szCs w:val="24"/>
          <w:lang w:eastAsia="hr-HR"/>
        </w:rPr>
        <w:t>Odbor za standarde financijskog izvje</w:t>
      </w:r>
      <w:r w:rsidRPr="000C16CB">
        <w:rPr>
          <w:rFonts w:ascii="Times New Roman" w:eastAsia="Times New Roman" w:hAnsi="Times New Roman" w:cs="Times New Roman" w:hint="eastAsia"/>
          <w:iCs/>
          <w:color w:val="0D0D0D" w:themeColor="text1" w:themeTint="F2"/>
          <w:sz w:val="24"/>
          <w:szCs w:val="24"/>
          <w:lang w:eastAsia="hr-HR"/>
        </w:rPr>
        <w:t>š</w:t>
      </w:r>
      <w:r w:rsidRPr="000C16CB">
        <w:rPr>
          <w:rFonts w:ascii="Times New Roman" w:eastAsia="Times New Roman" w:hAnsi="Times New Roman" w:cs="Times New Roman"/>
          <w:iCs/>
          <w:color w:val="0D0D0D" w:themeColor="text1" w:themeTint="F2"/>
          <w:sz w:val="24"/>
          <w:szCs w:val="24"/>
          <w:lang w:eastAsia="hr-HR"/>
        </w:rPr>
        <w:t>tavanja</w:t>
      </w:r>
    </w:p>
    <w:p w14:paraId="3D21CE57" w14:textId="77777777" w:rsidR="00DB6EA9" w:rsidRPr="000C16CB" w:rsidRDefault="00DB6EA9" w:rsidP="000C16CB">
      <w:pPr>
        <w:jc w:val="center"/>
        <w:rPr>
          <w:rFonts w:ascii="Times New Roman" w:eastAsia="Times New Roman" w:hAnsi="Times New Roman" w:cs="Times New Roman"/>
          <w:i/>
          <w:iCs/>
          <w:color w:val="0D0D0D" w:themeColor="text1" w:themeTint="F2"/>
          <w:sz w:val="24"/>
          <w:szCs w:val="24"/>
          <w:lang w:eastAsia="hr-HR"/>
        </w:rPr>
      </w:pPr>
      <w:r w:rsidRPr="000C16CB">
        <w:rPr>
          <w:rFonts w:ascii="Times New Roman" w:eastAsia="Times New Roman" w:hAnsi="Times New Roman" w:cs="Times New Roman" w:hint="eastAsia"/>
          <w:iCs/>
          <w:color w:val="0D0D0D" w:themeColor="text1" w:themeTint="F2"/>
          <w:sz w:val="24"/>
          <w:szCs w:val="24"/>
          <w:lang w:eastAsia="hr-HR"/>
        </w:rPr>
        <w:t>Č</w:t>
      </w:r>
      <w:r w:rsidRPr="000C16CB">
        <w:rPr>
          <w:rFonts w:ascii="Times New Roman" w:eastAsia="Times New Roman" w:hAnsi="Times New Roman" w:cs="Times New Roman"/>
          <w:iCs/>
          <w:color w:val="0D0D0D" w:themeColor="text1" w:themeTint="F2"/>
          <w:sz w:val="24"/>
          <w:szCs w:val="24"/>
          <w:lang w:eastAsia="hr-HR"/>
        </w:rPr>
        <w:t>lanak 18.</w:t>
      </w:r>
    </w:p>
    <w:p w14:paraId="09217853" w14:textId="755DF5C3"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DB6EA9">
        <w:rPr>
          <w:rFonts w:ascii="Times New Roman" w:eastAsia="Times New Roman" w:hAnsi="Times New Roman" w:cs="Times New Roman"/>
          <w:color w:val="0D0D0D" w:themeColor="text1" w:themeTint="F2"/>
          <w:sz w:val="24"/>
          <w:szCs w:val="24"/>
          <w:lang w:eastAsia="hr-HR"/>
        </w:rPr>
        <w:t xml:space="preserve"> </w:t>
      </w:r>
      <w:r w:rsidRPr="000C16CB">
        <w:rPr>
          <w:rFonts w:ascii="Times New Roman" w:eastAsia="Times New Roman" w:hAnsi="Times New Roman" w:cs="Times New Roman"/>
          <w:color w:val="0D0D0D" w:themeColor="text1" w:themeTint="F2"/>
          <w:sz w:val="24"/>
          <w:szCs w:val="24"/>
          <w:lang w:eastAsia="hr-HR"/>
        </w:rPr>
        <w:t>(1) Odbor za standarde financijskog izvještavanja je stručno tijelo koje ima sljedeće nadležnosti:</w:t>
      </w:r>
    </w:p>
    <w:p w14:paraId="6411C6B7"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1. donosi Hrvatske standarde financijskog izvještavanja</w:t>
      </w:r>
    </w:p>
    <w:p w14:paraId="19014E0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2. priprema za objavu i objavljuje u »Narodnim novinama« Hrvatske standarde financijskog izvještavanja</w:t>
      </w:r>
    </w:p>
    <w:p w14:paraId="621AF31A"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3. daje tumačenja Hrvatskih standarda financijskog izvještavanja kada Odbor za standarde financijskog izvještavanja ocijeni da je to bitno za primjenu Hrvatskih standarda financijskog izvještavanja</w:t>
      </w:r>
    </w:p>
    <w:p w14:paraId="3EED0BC1"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4. dostavlja ministru financija prijedlog pravilnika o strukturi i sadržaju godišnjih financijskih izvještaja sukladno članku 19. stavku 5. ovoga Zakona</w:t>
      </w:r>
    </w:p>
    <w:p w14:paraId="26E8C6C1"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5. daje stručna mišljenja na zahtjev Ministarstva financija, o prijedlozima zakonodavnih akata Europske unije i drugim pitanjima iz područja računovodstva</w:t>
      </w:r>
    </w:p>
    <w:p w14:paraId="4B1D9335"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6. analizira i prati razvoj računovodstvene teorije i prakse</w:t>
      </w:r>
    </w:p>
    <w:p w14:paraId="48A541D4"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7. obavlja ostale poslove iz svog djelokruga po nalogu ministra financija.</w:t>
      </w:r>
    </w:p>
    <w:p w14:paraId="06DB393C"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(2) Odbor za standarde financijskog izvještavanja čini devet članova, koje na prijedlog ministra financija imenuje i razrješava Vlada Republike Hrvatske na mandat od pet godina.</w:t>
      </w:r>
    </w:p>
    <w:p w14:paraId="232F76C2"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(3) Članom Odbora za standarde financijskog izvještavanja može biti imenovan državljanin Republike Hrvatske koji ima završen preddiplomski i diplomski sveučilišni studij ili integrirani preddiplomski i diplomski sveučilišni studij ili stručni studij i specijalistički diplomski stručni studij, čijim završetkom je stekao najmanje 300 ECTS bodova, uključujući sveučilišni dodiplomski studij, čijim završetkom je stekao visoku stručnu spremu, odnosno stručni dodiplomski studij, u trajanju od najmanje četiri godine čijim završetkom je stekao visoku stručnu spremu, odgovarajuće stručno znanje i radno iskustvo iz područja financija, računovodstva ili revizije.</w:t>
      </w:r>
    </w:p>
    <w:p w14:paraId="6EEBC0A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(4) Član Odbora za standarde financijskog izvještavanja za svoj rad ima pravo na naknadu sukladno pravilniku iz stavka 7. ovoga članka.</w:t>
      </w:r>
    </w:p>
    <w:p w14:paraId="654A87C7"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(5) Odbor za standarde financijskog izvještavanja financira se iz sredstava državnog proračuna.</w:t>
      </w:r>
    </w:p>
    <w:p w14:paraId="7747D7A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(6) Odbor donosi i objavljuje godišnji program rada i izvještaj o radu na svojim mrežnim stranicama.</w:t>
      </w:r>
    </w:p>
    <w:p w14:paraId="1A28ECE6" w14:textId="77777777" w:rsidR="00DB6EA9" w:rsidRPr="000C16CB" w:rsidRDefault="00DB6EA9" w:rsidP="00DB6EA9">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t>(7) Ministar financija donosi pravilnik o načinu rada Odbora za standarde financijskog izvještavanja.</w:t>
      </w:r>
    </w:p>
    <w:p w14:paraId="0703CD29" w14:textId="7E7F3784" w:rsidR="00DB6EA9" w:rsidRPr="00847A0E" w:rsidRDefault="00DB6EA9" w:rsidP="00F57BF4">
      <w:pPr>
        <w:shd w:val="clear" w:color="auto" w:fill="FFFFFF"/>
        <w:jc w:val="both"/>
        <w:rPr>
          <w:rFonts w:ascii="Times New Roman" w:eastAsia="Times New Roman" w:hAnsi="Times New Roman" w:cs="Times New Roman"/>
          <w:color w:val="0D0D0D" w:themeColor="text1" w:themeTint="F2"/>
          <w:sz w:val="24"/>
          <w:szCs w:val="24"/>
          <w:lang w:eastAsia="hr-HR"/>
        </w:rPr>
      </w:pPr>
      <w:r w:rsidRPr="000C16CB">
        <w:rPr>
          <w:rFonts w:ascii="Times New Roman" w:eastAsia="Times New Roman" w:hAnsi="Times New Roman" w:cs="Times New Roman"/>
          <w:color w:val="0D0D0D" w:themeColor="text1" w:themeTint="F2"/>
          <w:sz w:val="24"/>
          <w:szCs w:val="24"/>
          <w:lang w:eastAsia="hr-HR"/>
        </w:rPr>
        <w:lastRenderedPageBreak/>
        <w:t>(8) Odbor za standarde financijskog izvještavanja o svojem radu izvješćuje Vladu Republike Hrvatske najkasnije u roku od šest mjeseci za prethodnu kalendarsku godinu.</w:t>
      </w:r>
    </w:p>
    <w:p w14:paraId="300AD743" w14:textId="77777777" w:rsidR="00BA7C58" w:rsidRPr="00847A0E" w:rsidRDefault="00BA7C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Nefinancijsko izvješće</w:t>
      </w:r>
    </w:p>
    <w:p w14:paraId="2AF0E03C" w14:textId="77777777" w:rsidR="00BA7C58" w:rsidRPr="00847A0E" w:rsidRDefault="00BA7C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21.a </w:t>
      </w:r>
    </w:p>
    <w:p w14:paraId="75D72ECB"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Veliki poduzetnici koji su subjekti od javnog interesa i koji na datum bilance prelaze kriterij prosječnog broja od 500 radnika tijekom prethodne poslovne godine u svoje izvješće poslovodstva uključuju nefinancijsko izvješće koje sadržava informacije u mjeri nužnoj za razumijevanje razvoja, poslovnih rezultata i položaja poduzetnika te učinka njegovih aktivnosti koje se odnose najmanje na okolišna, socijalna i kadrovska pitanja, poštovanje ljudskih prava, borbu protiv korupcije i pitanja u vezi s podmićivanjem, uključujući:</w:t>
      </w:r>
    </w:p>
    <w:p w14:paraId="5B2B0925"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kratak opis poslovnog modela poduzetnika</w:t>
      </w:r>
    </w:p>
    <w:p w14:paraId="1D0AC3C2"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opis politika poduzetnika u vezi s tim pitanjima, uključujući postupke temeljite analize koji se provode</w:t>
      </w:r>
    </w:p>
    <w:p w14:paraId="4104B1DC"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c) rezultate tih politika</w:t>
      </w:r>
    </w:p>
    <w:p w14:paraId="6C280A3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d) osnovne rizike povezane s tim pitanjima koji se odnose na poslovanje poduzetnika, uključujući, kad je to relevantno i razmjerno, njegove poslovne odnose, proizvode ili usluge koji mogu prouzročiti negativne učinke na tim područjima, te način na koji poduzetnik upravlja tim rizicima</w:t>
      </w:r>
    </w:p>
    <w:p w14:paraId="571D53F2"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e) nefinancijske ključne pokazatelje uspješnosti važne za određeno poslovanje.</w:t>
      </w:r>
    </w:p>
    <w:p w14:paraId="1B2A54F1"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Ako poduzetnik ne provodi politike povezane s jednim ili više od navedenih pitanja iz stavka 1. ovoga članka, u nefinancijskom izvješću navodi se jasno i razumno objašnjenje zašto se one ne provode.</w:t>
      </w:r>
    </w:p>
    <w:p w14:paraId="420955D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U nefinancijsko izvješće iz stavka 1. ovoga članka prema potrebi se uključuju pozivanja na iznose iskazane u godišnjim financijskim izvještajima te dodatna objašnjenja tih iznosa.</w:t>
      </w:r>
    </w:p>
    <w:p w14:paraId="7B2F5DC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Iznimno, poduzetnik može izostaviti informacije o predstojećim događajima ili pitanjima tijekom pregovora kad bi, u skladu s obrazloženim mišljenjem članova izvršnih, upravljačkih i nadzornih tijela koji djeluju u okviru nadležnosti koje su im dodijeljene nacionalnim pravom i koji snose kolektivnu odgovornost za to mišljenje, objavljivanje takvih informacija moglo nanijeti ozbiljnu štetu poslovnom položaju poduzetnika, pod uvjetom da takvo izostavljanje ne sprečava fer i objektivno razumijevanje razvoja, poslovnih rezultata i položaja poduzetnika te učinka njegovih aktivnosti.</w:t>
      </w:r>
    </w:p>
    <w:p w14:paraId="632E072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Prilikom ispunjavanja zahtjeva za objavu informacija iz stavka 1. ovoga članka, poduzetnik se može osloniti na nacionalne okvire, okvire Europske unije, međunarodne okvire ili neobvezujuće smjernice o metodologiji podnošenja izvješća o nefinancijskim informacijama (smjernice za izvješćivanje) koje objavljuje Europska komisija te u tom slučaju dužan je navesti na koje se okvire oslanja.</w:t>
      </w:r>
    </w:p>
    <w:p w14:paraId="77D5CEF7"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Poduzetnik ispunjavajući obvezu iz stavaka 1., 2., 3., 4. i 5. ovoga članka ispunio je i obvezu koja se odnosi na analizu nefinancijskih informacija iz članka 21. stavka 1. ovoga Zakona.</w:t>
      </w:r>
    </w:p>
    <w:p w14:paraId="6071CB78"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Poduzetnik koji je društvo kći izuzima se od obveze utvrđene u stavku 1. ovoga članka ako su taj poduzetnik i njegova društva kćeri uključeni u godišnji konsolidirano izvješće poslovodstva ili zasebno izvješće drugog poduzetnika sastavljeno u skladu s člankom 24. ovoga Zakona i ovim člankom.</w:t>
      </w:r>
    </w:p>
    <w:p w14:paraId="0897B09C"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(8) Ako poduzetnik izradi zasebno izvješće koje se odnosi na istu poslovnu godinu, a tim su izvješćem obuhvaćene informacije koje se zahtijevaju za nefinancijsko izvješće navedene u stavku 1. ovoga članka, smatra se da je taj poduzetnik ispunio obvezu iz stavka 1. ovoga članka pod uvjetom da se to zasebno izvješće:</w:t>
      </w:r>
    </w:p>
    <w:p w14:paraId="3E5F075F"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objavi zajedno s izvješćem poslovodstva u skladu s člankom 30. ovoga Zakona ili</w:t>
      </w:r>
    </w:p>
    <w:p w14:paraId="5EAA91E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objavi na mrežnoj stranici poduzetnika na koju se upućuje u izvješću poslovodstva u razumnom roku koji nije dulji od šest mjeseci nakon datuma bilance.</w:t>
      </w:r>
    </w:p>
    <w:p w14:paraId="50ACA602"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Zasebno izvješće iz stavka 8. ovoga članka mora biti dostupno na mrežnoj stranici poduzetnika najmanje pet godina.</w:t>
      </w:r>
    </w:p>
    <w:p w14:paraId="0A697911"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Na poduzetnike koji izrađuju zasebno izvješće iz stavka 8. ovoga članka primjenjuje se stavak 6. ovoga članka.</w:t>
      </w:r>
    </w:p>
    <w:p w14:paraId="0B562897"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Samostalni revizor ili revizorsko društvo dužno je u okviru zakonske revizije provjeriti je li izrađeno nefinancijsko izvješće iz stavka 1. ovoga članka izrađeno i uključeno u izvješće poslovodstva ili sadržano u zasebnom izvješću iz stavka 8. ovoga članka.</w:t>
      </w:r>
    </w:p>
    <w:p w14:paraId="035FF12A" w14:textId="77777777" w:rsidR="00BA7C58" w:rsidRPr="00847A0E" w:rsidRDefault="00BA7C58"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Poduzetnik može ugovoriti s neovisnom stručnom osobom za relevantna područja provjeru nefinancijskog izvješća iz stavka 1. ovoga članka ili zasebnog izvješća iz stavka 8. ovoga članka.</w:t>
      </w:r>
    </w:p>
    <w:p w14:paraId="12B3969A" w14:textId="77777777" w:rsidR="00FF11D7" w:rsidRPr="00847A0E" w:rsidRDefault="00FF11D7"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Konsolidirano nefinancijsko izvješće</w:t>
      </w:r>
    </w:p>
    <w:p w14:paraId="0EA54A38" w14:textId="77777777" w:rsidR="00FF11D7" w:rsidRPr="00847A0E" w:rsidRDefault="00FF11D7"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24.a </w:t>
      </w:r>
    </w:p>
    <w:p w14:paraId="761D09A0"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Subjekti od javnog interesa koji su matična društva velike grupe koja na datum bilance na konsolidiranoj osnovi prelaze kriterij prosječnog broja od 500 radnika tijekom prethodne poslovne godine u svoje godišnje konsolidirano izvješće uključuju konsolidirano nefinancijsko izvješće koje sadržava informacije u mjeri nužnoj za razumijevanje razvoja, rezultata poslovanja, položaja grupe te učinka njezinih aktivnosti koji se odnosi najmanje na okolišna, socijalna i kadrovska pitanja, poštovanje ljudskih prava, borbu protiv korupcije i pitanja u vezi s podmićivanjem, uključujući:</w:t>
      </w:r>
    </w:p>
    <w:p w14:paraId="530743A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kratak opis poslovnog modela grupe</w:t>
      </w:r>
    </w:p>
    <w:p w14:paraId="58BC03C3"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opis politika grupe u vezi s tim pitanjima, uključujući postupke temeljite analize koji se provode</w:t>
      </w:r>
    </w:p>
    <w:p w14:paraId="3FE9275B"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c) rezultate tih politika</w:t>
      </w:r>
    </w:p>
    <w:p w14:paraId="6E97ADE4"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d) osnovne rizike povezane s tim pitanjima koji se odnose na poslovanje grupe, uključujući, kad je to relevantno i razmjerno, njezine poslovne odnose, proizvode ili usluge koji mogu prouzročiti negativne učinke na tim područjima, te način na koji grupa upravlja tim rizicima</w:t>
      </w:r>
    </w:p>
    <w:p w14:paraId="4BF6E9E1"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e) nefinancijske ključne pokazatelje uspješnosti važne za određeno poslovanje.</w:t>
      </w:r>
    </w:p>
    <w:p w14:paraId="5A7745DD"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Ako grupa ne provodi politike povezane s jednim od navedenih pitanja ili više njih, u konsolidiranom nefinancijskom izvješću navodi se jasno i razumno objašnjenje zašto se one ne provode.</w:t>
      </w:r>
    </w:p>
    <w:p w14:paraId="2CC0030E"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U konsolidirano nefinancijsko izvješće iz stavka 1. ovoga članka prema potrebi se uključuju pozivanja na iznose iskazane u godišnjim konsolidiranim financijskim izvještajima te dodatna objašnjenja tih iznosa.</w:t>
      </w:r>
    </w:p>
    <w:p w14:paraId="5D420CC5"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(4) Iznimno, matično društvo može izostaviti informacije o predstojećim događajima ili pitanjima tijekom pregovora kad bi, u skladu s obrazloženim mišljenjem članova izvršnih, </w:t>
      </w:r>
      <w:r w:rsidRPr="00847A0E">
        <w:rPr>
          <w:rFonts w:ascii="Times New Roman" w:eastAsia="Times New Roman" w:hAnsi="Times New Roman" w:cs="Times New Roman"/>
          <w:color w:val="0D0D0D" w:themeColor="text1" w:themeTint="F2"/>
          <w:sz w:val="24"/>
          <w:szCs w:val="24"/>
          <w:lang w:eastAsia="hr-HR"/>
        </w:rPr>
        <w:lastRenderedPageBreak/>
        <w:t>upravljačkih i nadzornih tijela koji djeluju u okviru nadležnosti koje su im dodijeljene nacionalnim pravom i koji snose kolektivnu odgovornost za to mišljenje, objavljivanje takvih informacija moglo nanijeti ozbiljnu štetu poslovnom položaju grupe, pod uvjetom da takvo izostavljanje ne sprečava objektivno i uravnoteženo razumijevanje razvoja, poslovnih rezultata i položaja grupe te učinka njezinih aktivnosti.</w:t>
      </w:r>
    </w:p>
    <w:p w14:paraId="49F0D5DB"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Prilikom ispunjavanja zahtjeva za objavu informacija iz stavka 1. ovoga članka, matično društvo može se osloniti na nacionalne okvire, okvire Europske unije, međunarodne okvire ili neobvezujuće smjernice o metodologiji podnošenja izvješća o nefinancijskim informacijama (smjernice za izvješćivanje) koje objavljuje Europska komisija te je u tom slučaju matično društvo dužno navesti na koji se okvir oslanja.</w:t>
      </w:r>
    </w:p>
    <w:p w14:paraId="374908CD"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Matično društvo ispunjavanjem obveze iz stavka 1. ovoga članka ispunilo je i obvezu koja se odnosi na analizu nefinancijskih informacija iz članka 21. stavka 1. i članka 24. ovoga Zakona.</w:t>
      </w:r>
    </w:p>
    <w:p w14:paraId="07E37CF0"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Matično društvo koje je ujedno i društvo kći izuzima se iz obveze utvrđene u stavku 1. ovoga članka ako su to izuzeto matično društvo i njegova društva kćeri uključeni u godišnje konsolidirano izvješće ili zasebno izvješće drugog poduzetnika sastavljeno u skladu s ovim člankom i člankom 24. ovoga Zakona, a što moraju biti u mogućnosti dokazati u postupku nadzora.</w:t>
      </w:r>
    </w:p>
    <w:p w14:paraId="3D3CBC35"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Ako matično društvo izradi zasebno izvješće koje se odnosi na istu poslovnu godinu i na cijelu grupu, a tim su izvješćem obuhvaćene informacije koje se zahtijevaju za konsolidirano nefinancijsko izvješće navedene u stavku 1. ovoga članka, smatra se da je to matično društvo ispunilo obvezu iz stavka 1. ovoga članka pod uvjetom da se to zasebno izvješće:</w:t>
      </w:r>
    </w:p>
    <w:p w14:paraId="5E0D1FD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a) objavi zajedno s godišnjim konsolidiranim izvješćem poslovodstva u skladu s člankom 30. ovoga Zakona ili</w:t>
      </w:r>
    </w:p>
    <w:p w14:paraId="388C1643"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b) objavi na mrežnoj stranici matičnog društva na koju se upućuje u godišnjem konsolidiranom izvješću poslovodstva u razumnom roku koji nije dulji od šest mjeseci nakon datuma bilance.</w:t>
      </w:r>
    </w:p>
    <w:p w14:paraId="713ECBE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Zasebno izvješće iz stavka 8. ovoga članka mora biti dostupno na mrežnoj stranici matičnog društva najmanje pet godina.</w:t>
      </w:r>
    </w:p>
    <w:p w14:paraId="112216CC"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Na matična društva koja izrađuju zasebno izvješće iz stavka 8. ovoga članka primjenjuje se stavak 6. ovoga članka.</w:t>
      </w:r>
    </w:p>
    <w:p w14:paraId="63D13F8A" w14:textId="77777777"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Samostalni revizor ili revizorsko društvo dužno je u okviru zakonske revizije provjeriti je li konsolidirano nefinancijsko izvješće iz stavka 1. ovoga članka izrađeno i uključeno u godišnje konsolidirano izvješće poslovodstva ili je izrađeno zasebno izvješće iz stavka 8. ovoga članka.</w:t>
      </w:r>
    </w:p>
    <w:p w14:paraId="6D7F6A25" w14:textId="743A733F" w:rsidR="00FF11D7" w:rsidRPr="00847A0E" w:rsidRDefault="00FF11D7"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Poduzetnik može ugovoriti s neovisnom stručnom osobom za relevantna područja provjeru konsolidiranog nefinancijskog izvješća iz stavka 1. ovoga članka ili zasebnog izvješća iz stavka 8. ovoga članka.</w:t>
      </w:r>
    </w:p>
    <w:p w14:paraId="62B9056C" w14:textId="77777777" w:rsidR="003C6D96" w:rsidRPr="00847A0E" w:rsidRDefault="003C6D9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Jezik i valutna jedinica</w:t>
      </w:r>
    </w:p>
    <w:p w14:paraId="6F11E217" w14:textId="34E4D81A" w:rsidR="003C6D96" w:rsidRPr="00847A0E" w:rsidRDefault="003C6D96"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26. </w:t>
      </w:r>
    </w:p>
    <w:p w14:paraId="1C1B85BE" w14:textId="77777777" w:rsidR="003C6D96" w:rsidRPr="00847A0E" w:rsidRDefault="003C6D96"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Poslovne knjige, godišnji financijski izvještaji, godišnji konsolidirani financijski izvještaji, godišnja izvješća, konsolidirana godišnja izvješća i druge financijske informacije sastavljaju se na hrvatskom jeziku.</w:t>
      </w:r>
    </w:p>
    <w:p w14:paraId="01642E34" w14:textId="346F92B8" w:rsidR="003C6D96" w:rsidRPr="00847A0E" w:rsidRDefault="003C6D96" w:rsidP="00AF2D6A">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(2) Iznosi u poslovnim knjigama, godišnjim financijskim izvještajima, godišnjim konsolidiranim financijskim izvještajima, godišnjim izvješćima, konsolidiranim izvješćima i druge financijske informacije izražavaju se u eurima.</w:t>
      </w:r>
    </w:p>
    <w:p w14:paraId="4C18058D" w14:textId="77777777" w:rsidR="00303158" w:rsidRPr="00847A0E" w:rsidRDefault="003031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Javna objava izvještaja o plaćanjima javnom sektoru</w:t>
      </w:r>
    </w:p>
    <w:p w14:paraId="5099D2A8" w14:textId="77777777" w:rsidR="00303158" w:rsidRPr="00847A0E" w:rsidRDefault="00303158"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Članak 29.</w:t>
      </w:r>
    </w:p>
    <w:p w14:paraId="3833481B" w14:textId="77777777" w:rsidR="00303158" w:rsidRPr="00847A0E" w:rsidRDefault="00303158"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Izvještaji o plaćanjima javnom sektoru iz članaka 27. i 28. ovoga Zakona moraju se objaviti na način propisan za javnu objavu financijskih izvještaja, odnosno godišnjih izvješća u skladu s člankom 30. ovoga Zakona.</w:t>
      </w:r>
    </w:p>
    <w:p w14:paraId="06E0800B" w14:textId="2DB991D7" w:rsidR="00F66466" w:rsidRDefault="00303158"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Za zakonitost, istinitost, točnost i potpunost izvještaja o plaćanjima prema javnom sektoru solidarno su odgovorni članovi uprave i nadzornog odbora, odnosno izvršni direktori i članovi upravnog odbora u okviru svoje nadležnosti.</w:t>
      </w:r>
    </w:p>
    <w:p w14:paraId="431CBC52" w14:textId="6B1389B7" w:rsidR="00403E90" w:rsidRPr="000E26DE" w:rsidRDefault="00403E90" w:rsidP="000E26DE">
      <w:pPr>
        <w:spacing w:before="390" w:after="90" w:line="403" w:lineRule="atLeast"/>
        <w:jc w:val="center"/>
        <w:outlineLvl w:val="2"/>
        <w:rPr>
          <w:rFonts w:ascii="Times New Roman" w:eastAsia="Times New Roman" w:hAnsi="Times New Roman" w:cs="Times New Roman"/>
          <w:b/>
          <w:bCs/>
          <w:caps/>
          <w:color w:val="414145"/>
          <w:sz w:val="24"/>
          <w:szCs w:val="24"/>
          <w:lang w:eastAsia="hr-HR"/>
        </w:rPr>
      </w:pPr>
      <w:r w:rsidRPr="00403E90">
        <w:rPr>
          <w:rFonts w:ascii="Times New Roman" w:eastAsia="Times New Roman" w:hAnsi="Times New Roman" w:cs="Times New Roman"/>
          <w:b/>
          <w:bCs/>
          <w:caps/>
          <w:color w:val="414145"/>
          <w:sz w:val="24"/>
          <w:szCs w:val="24"/>
          <w:lang w:eastAsia="hr-HR"/>
        </w:rPr>
        <w:t>X. JAVNA OBJAVA</w:t>
      </w:r>
    </w:p>
    <w:p w14:paraId="4810D82C" w14:textId="77777777" w:rsidR="00C535B5" w:rsidRPr="00847A0E" w:rsidRDefault="00C535B5"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Javna objava</w:t>
      </w:r>
    </w:p>
    <w:p w14:paraId="4941DA3D" w14:textId="74140C0C" w:rsidR="00C535B5" w:rsidRPr="00847A0E" w:rsidRDefault="00C535B5"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30. </w:t>
      </w:r>
    </w:p>
    <w:p w14:paraId="7E5E3038"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Obveznici javne objave su:</w:t>
      </w:r>
    </w:p>
    <w:p w14:paraId="7E6CE148"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trgovačko društvo i trgovac pojedinac određeni propisima kojima se uređuju trgovačka društva</w:t>
      </w:r>
    </w:p>
    <w:p w14:paraId="320B7A9F"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podružnica poduzetnika sa sjedištem u drugoj državi članici ili trećoj državi, u Republici Hrvatskoj, kako je određeno propisima kojima se uređuju trgovačka društva.</w:t>
      </w:r>
    </w:p>
    <w:p w14:paraId="7D6BFC27"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Poduzetnici iz stavka 1. ovoga članka koji su obveznici sastavljanja godišnjeg izvješća sukladno članku 21. ovoga Zakona dostavljaju Financijskoj agenciji radi javne objave potpuna i točna:</w:t>
      </w:r>
    </w:p>
    <w:p w14:paraId="32B54E91"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godišnja izvješća s pripadajućim revizorskim izvješćem ako njihovi financijski izvještaji podliježu reviziji sukladno odredbama članka 20. ovoga Zakona</w:t>
      </w:r>
    </w:p>
    <w:p w14:paraId="7093E7D1"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konsolidirana godišnja izvješća s pripadajućim revizorskim izvješćem ako njihovi financijski izvještaji podliježu reviziji sukladno odredbama članka 20. ovoga Zakona i ako su obveznici konsolidacije sukladno odredbama ovoga Zakona.</w:t>
      </w:r>
    </w:p>
    <w:p w14:paraId="75312047"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Poduzetnici iz stavka 1. ovoga članka koji nisu obveznici sastavljanja godišnjeg izvješća sukladno članku 21. ovoga Zakona dostavljaju Financijskoj agenciji radi javne objave potpune i točne:</w:t>
      </w:r>
    </w:p>
    <w:p w14:paraId="78B03E99"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godišnje financijske izvještaje s pripadajućim revizorskim izvješćem ako njihovi financijski izvještaji podliježu reviziji sukladno odredbama članka 20. ovoga Zakona i</w:t>
      </w:r>
    </w:p>
    <w:p w14:paraId="1C5E68B3"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godišnje konsolidirane financijske izvještaje s pripadajućim revizorskim izvješćem ako njihovi financijski izvještaji podliježu reviziji sukladno odredbama članka 20. ovoga Zakona i ako su obveznici konsolidacije sukladno odredbama ovoga Zakona.</w:t>
      </w:r>
    </w:p>
    <w:p w14:paraId="6CE34AE7"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Poduzetnici iz stavka 1. ovoga članka, uz izvještaje iz stavaka 2. i 3. ovoga članka, dužni su Financijskoj agenciji dostaviti i odluku o utvrđivanju godišnjih financijskih izvještaja te prijedlog odluke o raspodjeli dobiti ili pokriću gubitka.</w:t>
      </w:r>
    </w:p>
    <w:p w14:paraId="66BD82BE"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(5) Poduzetnici iz stavka 1. ovoga članka nekonsolidirane izvještaje iz stavaka 2. i 3. ovoga članka i revizorsko izvješće dužni su dostaviti najkasnije u roku od šest mjeseci od zadnjeg </w:t>
      </w:r>
      <w:r w:rsidRPr="00847A0E">
        <w:rPr>
          <w:rFonts w:ascii="Times New Roman" w:eastAsia="Times New Roman" w:hAnsi="Times New Roman" w:cs="Times New Roman"/>
          <w:color w:val="0D0D0D" w:themeColor="text1" w:themeTint="F2"/>
          <w:sz w:val="24"/>
          <w:szCs w:val="24"/>
          <w:lang w:eastAsia="hr-HR"/>
        </w:rPr>
        <w:lastRenderedPageBreak/>
        <w:t>dana poslovne godine, a poduzetnici iz stavka 1. ovoga članka koji sastavljaju godišnje konsolidirane financijske izvještaje, odnosno konsolidirana godišnja izvješća dužni su ih zajedno s revizorskim izvješćem dostaviti najkasnije u roku od devet mjeseci od zadnjeg dana poslovne godine.</w:t>
      </w:r>
    </w:p>
    <w:p w14:paraId="0F4D928F"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Poduzetnici iz stavka 1. ovoga članka koji sastavljaju godišnje financijske izvještaje sukladno članku 19. stavku 9. ovoga Zakona, dužni su godišnje financijske izvještaje dostaviti u roku od devedeset dana od dana nastanka statusne promjene, pokretanja postupka likvidacije ili otvaranja stečaja.</w:t>
      </w:r>
    </w:p>
    <w:p w14:paraId="2DFC4221" w14:textId="05FAB60B"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(7) Matično društvo koje objavljuje dokumentaciju iz članka 25. stavka 2. točke 6. ovoga Zakona dužno je istu dostaviti najkasnije u roku od dvanaest mjeseci od zadnjeg dana poslovne godine.</w:t>
      </w:r>
    </w:p>
    <w:p w14:paraId="4181BF16"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Ako poduzetnici iz stavka 1. ovoga članka nakon što su objavili svoje izvještaje</w:t>
      </w:r>
    </w:p>
    <w:p w14:paraId="298C7354"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utvrde da su isti u značajnoj mjeri pogrešni, odnosno odluče ih promijeniti, dužni su o tome dostaviti obavijest radi javne objave iste i to bez odgode, te su dužni u razumnom roku dostaviti promijenjene izvještaje zajedno s revizorskim izvješćem, ako su poduzetnici obveznici revizije.</w:t>
      </w:r>
    </w:p>
    <w:p w14:paraId="0C312A2C" w14:textId="77777777"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Poduzetnik koji tijekom poslovne godine nije imao poslovnih događaja, niti u poslovnim knjigama ima podatke o imovini i obvezama, dužan je do 30. travnja tekuće godine Financijskoj agenciji dostaviti Izjavu o neaktivnosti za prethodnu poslovnu godinu.</w:t>
      </w:r>
    </w:p>
    <w:p w14:paraId="552B867E" w14:textId="655F2298" w:rsidR="00C535B5" w:rsidRPr="00847A0E" w:rsidRDefault="00C535B5"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Odredbe ovoga članka koje se odnose na obvezu javne objave podružnice poduzetnika sa sjedištem u drugoj državi članici iz stavka 1. točke 2. ovoga članka odnose se na računovodstvene dokumente trgovačkog društva osnivača podružnice, koji su izrađeni, na kojima je obavljena revizija i koji su objavljeni u skladu s pravom države članice kojim je trgovačko društvo osnivača podružnice uređeno, a u Republici Hrvatskoj se dostavljaju Financijskoj agenciji na hrvatskom jeziku i u ovjerenom prijevodu, radi javne objave sukladno rokovima iz članka 30. stavaka 5., 6. i 7. ovoga Zakona.</w:t>
      </w:r>
    </w:p>
    <w:p w14:paraId="662F5FB7" w14:textId="77777777" w:rsidR="0042523E" w:rsidRPr="00847A0E" w:rsidRDefault="0042523E"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Prekršajne odredbe</w:t>
      </w:r>
    </w:p>
    <w:p w14:paraId="4277D5E8" w14:textId="21821434" w:rsidR="0042523E" w:rsidRPr="00847A0E" w:rsidRDefault="0042523E" w:rsidP="00BC3B66">
      <w:pPr>
        <w:spacing w:after="135" w:line="240" w:lineRule="auto"/>
        <w:jc w:val="center"/>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 xml:space="preserve">Članak 42. </w:t>
      </w:r>
    </w:p>
    <w:p w14:paraId="0A560AB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Novčanom kaznom u iznosu od 1320,00 eura do 13.270,00 eura kaznit će se za prekršaj poduzetnik, odnosno pravna i fizička osoba iz članka 4. stavka 3. ovoga Zakona ako:</w:t>
      </w:r>
    </w:p>
    <w:p w14:paraId="21E6A5E4"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 ne vodi računovodstvene poslove i dokumentaciju i poslovnu godinu u skladu s člankom 7. stavcima 2., 3., 6., 7., 8., 10. i 11. ovoga Zakona</w:t>
      </w:r>
    </w:p>
    <w:p w14:paraId="2876DC45"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ne sastavlja knjigovodstvene isprave u skladu s člankom 8. stavcima 2., 3. i 4. i člankom 9. stavcima 1., 2., 3. i 5. ovoga Zakona</w:t>
      </w:r>
    </w:p>
    <w:p w14:paraId="72ECFEA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 ne provjerava knjigovodstvene isprave prije unosa u poslovne knjige u skladu s člankom 9. stavkom 5. ovoga Zakona</w:t>
      </w:r>
    </w:p>
    <w:p w14:paraId="08F17634"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4. ne čuva knjigovodstvene isprave u rokovima i na način u skladu s člankom 10. stavcima 1. i 2. ovoga Zakona i/ili knjigovodstvene isprave koje čuva u izvornom pisanom obliku pretvori u elektronički zapis na način koji je suprotan članku 10. stavku 5. ovoga Zakona i/ili pravilniku iz članka 10. stavka 7. ovoga Zakona</w:t>
      </w:r>
    </w:p>
    <w:p w14:paraId="32506B5A"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5. ne omogući korištenje knjigovodstvenih isprava koje se čuvaju izvan područja Republike Hrvatske u skladu s člankom 10. stavkom 3. ovoga Zakona</w:t>
      </w:r>
    </w:p>
    <w:p w14:paraId="523339F4"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6. ne omogući pristup, preuzimanje i korištenje knjigovodstvenih isprava pohranjenih pomoću elektroničkih uređaja u skladu s člankom 10. stavkom 4. ovoga Zakona</w:t>
      </w:r>
    </w:p>
    <w:p w14:paraId="124332D0"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7. ne vodi poslovne knjige u skladu s člankom 12. stavcima 1. do 8., 10. i 11. ovoga Zakona i člankom 13. stavcima 1., 2., 3., 4., 5., 6. i 11. ovoga Zakona</w:t>
      </w:r>
    </w:p>
    <w:p w14:paraId="370121F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8. izvadak za pojedini konto ne sadržava najmanje podatke u skladu s člankom 12. stavkom 9. ovoga Zakona</w:t>
      </w:r>
    </w:p>
    <w:p w14:paraId="4181CB3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9. ne zaključi poslovne knjige u skladu s člankom 13. stavcima 7. i 8. ovoga Zakona</w:t>
      </w:r>
    </w:p>
    <w:p w14:paraId="2B5EC551"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10. ne zaštiti poslovne knjige koje se vode na elektroničkom mediju u skladu s člankom 14. stavkom 1. ovoga Zakona</w:t>
      </w:r>
    </w:p>
    <w:p w14:paraId="6DC48C50"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11. ne čuva poslovne knjige u rokovima u skladu s člankom 14. stavkom 2. ovoga Zakona</w:t>
      </w:r>
    </w:p>
    <w:p w14:paraId="2847DBB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12. ne omogući korištenje poslovnih knjiga koje se čuvaju izvan Republike Hrvatske u skladu s člankom 14. stavkom 3. ovoga Zakona</w:t>
      </w:r>
    </w:p>
    <w:p w14:paraId="67C5B31B"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13. ne popiše imovinu i obveze u skladu s člankom 15. stavcima 1., 2. i 4. ovoga Zakona</w:t>
      </w:r>
    </w:p>
    <w:p w14:paraId="2674FDA9"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14. ne sastavlja i ne prezentira godišnje financijske izvještaje primjenom Hrvatskih standarda financijskog izvještavanja, odnosno Međunarodnih standarda financijskog izvještavanja u skladu s člankom 17. stavcima 1., 2. i 3. ovoga Zakona</w:t>
      </w:r>
    </w:p>
    <w:p w14:paraId="7133F09E"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15. ne sastavlja godišnje financijske izvještaje u skladu s člankom 19. stavcima 1., 7., 8., 9. i 10. ovoga Zakona</w:t>
      </w:r>
    </w:p>
    <w:p w14:paraId="70A2CE63"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16. godišnje financijske izvještaje ne potpišu predsjednik uprave i svi članovi uprave, odnosno svi izvršni direktori u skladu s člankom 19. stavkom 12. ovoga Zakona</w:t>
      </w:r>
    </w:p>
    <w:p w14:paraId="30D4A8DF"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17. ne čuva godišnje financijske izvještaje i godišnje konsolidirane financijske izvještaje trajno u skladu s člankom 19. stavkom 13. ovoga Zakona</w:t>
      </w:r>
    </w:p>
    <w:p w14:paraId="695F450E"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18. ne primjenjuje ograničenja raspodjele dobiti sukladno članku 19. stavku 14. ovoga Zakona</w:t>
      </w:r>
    </w:p>
    <w:p w14:paraId="06E9265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19. ako kao obveznik revizije iz članka 20. stavaka 1., 2. i 4. – 6. ovoga Zakona ne revidira godišnje financijske izvještaje, godišnje konsolidirane financijske izvještaje te godišnje izvješće na način propisan člankom 20. stavkom 9. ovoga Zakona, a u skladu s odredbama ovog Zakona i zakona kojim se uređuje revizija</w:t>
      </w:r>
    </w:p>
    <w:p w14:paraId="396FD169"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20. ne čuva revizorsko izvješće trajno u skladu s člankom 20. stavkom 11. ovoga Zakona</w:t>
      </w:r>
    </w:p>
    <w:p w14:paraId="11C176C6"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21. ne izradi godišnje izvješće u skladu s člankom 21. stavcima 1. i 2. ovoga Zakona</w:t>
      </w:r>
    </w:p>
    <w:p w14:paraId="45F6444C"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22. ne čuva godišnje izvješće trajno sukladno članku 21. stavku 5. ovoga Zakona</w:t>
      </w:r>
    </w:p>
    <w:p w14:paraId="13A7048F"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23. ne uključi nefinancijsko izvješće u svoje izvješće poslovodstva ili ne izradi zasebno izvješće u skladu s člankom 21. a ovoga Zakona</w:t>
      </w:r>
    </w:p>
    <w:p w14:paraId="0966997A"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24. ne objavi zasebno izvješće u skladu s člankom 21.a stavkom 8. ovoga Zakona</w:t>
      </w:r>
    </w:p>
    <w:p w14:paraId="401A8149"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25. u godišnje izvješće ne uključi izjavu o primjeni kodeksa korporativnog upravljanja sukladno članku 22. ovoga Zakona</w:t>
      </w:r>
    </w:p>
    <w:p w14:paraId="53DEAE8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26. ne sastavi godišnje konsolidirane financijske izvještaje u skladu s člankom 23. stavkom 2. ovoga Zakona, osim u slučajevima izuzeća iz članka 25. ovoga Zakona</w:t>
      </w:r>
    </w:p>
    <w:p w14:paraId="20DB39AE"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27. ne izradi konsolidirano godišnje izvješće u skladu s člankom 24. ovoga Zakona</w:t>
      </w:r>
    </w:p>
    <w:p w14:paraId="1540959D"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28. ne uključi konsolidirano nefinancijsko izvješće u svoje konsolidirano izvješće poslovodstva ili ne izradi zasebno izvješće u skladu s člankom 24. a ovoga Zakona</w:t>
      </w:r>
    </w:p>
    <w:p w14:paraId="69B873DC"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29. ne objavi zasebno izvješće u skladu s člankom 24.a stavkom 8. ovoga Zakona</w:t>
      </w:r>
    </w:p>
    <w:p w14:paraId="6441B83B"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lastRenderedPageBreak/>
        <w:t>30. ne sastavlja poslovne knjige i ne sastavlja godišnje financijske izvještaje i druge financijske informacije na hrvatskom jeziku i u eurima u skladu s člankom 26. stavcima 1. i 2. ovoga Zakona</w:t>
      </w:r>
    </w:p>
    <w:p w14:paraId="48458C3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31. ne sastavi izvještaj o plaćanjima javnom sektoru i ne uključi ga u godišnje izvješće u skladu s člankom 27. stavkom 1. ovoga Zakona</w:t>
      </w:r>
    </w:p>
    <w:p w14:paraId="2F202F0F"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32. ne sastavi konsolidirani izvještaj o plaćanjima javnom sektoru u skladu s člankom 28. stavkom 1. ovoga Zakona</w:t>
      </w:r>
    </w:p>
    <w:p w14:paraId="00BA2493"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33. ne dostavi dokumentaciju iz članka 30. stavaka 2., 3. i 4. ovoga Zakona Financijskoj agenciji radi javne objave sukladno rokovima iz članka 30. stavaka 5., 6. i 7. ovoga Zakona ili u slučajevima posebnih okolnosti iz članka 34.a stavka 1. u rokovima propisanim pravilnikom iz članka 34.a stavka 2. ovoga Zakona</w:t>
      </w:r>
    </w:p>
    <w:p w14:paraId="79955A3C"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34. ako kao podružnica poduzetnika sa sjedištem u drugoj državi članici iz članka 30. stavka 1. točke 2. ovoga Zakona računovodstvene dokumente trgovačkog društva osnivača podružnice, koji su izrađeni, na kojima je obavljena revizija i koji su objavljeni u skladu s pravom države članice kojim je trgovačko društvo osnivača podružnice uređeno, u Republici Hrvatskoj ne dostavi Financijskoj agenciji na hrvatskom jeziku i u ovjerenom prijevodu, radi javne objave sukladno rokovima iz članka 30. stavaka 5., 6. i 7. ovoga Zakona, a u skladu s člankom 30. stavkom 10. ovoga Zakona</w:t>
      </w:r>
    </w:p>
    <w:p w14:paraId="71B3AFA8"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35. ne dostavi Financijskoj agenciji financijske izvještaje i dodatne podatke za nadzorne, statističke i druge potrebe u skladu s člankom 32. stavcima 1. i 2. ovoga Zakona ili u slučajevima posebnih okolnosti iz članka 34.a stavka 1. u rokovima propisanim pravilnikom iz članka 34.a stavka 2. ovoga Zakona.</w:t>
      </w:r>
    </w:p>
    <w:p w14:paraId="1566BD8A"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r w:rsidRPr="00847A0E">
        <w:rPr>
          <w:rFonts w:ascii="Times New Roman" w:eastAsia="Times New Roman" w:hAnsi="Times New Roman" w:cs="Times New Roman"/>
          <w:color w:val="0D0D0D" w:themeColor="text1" w:themeTint="F2"/>
          <w:sz w:val="24"/>
          <w:szCs w:val="24"/>
          <w:lang w:eastAsia="hr-HR"/>
        </w:rPr>
        <w:t>(2) Novčanom kaznom u iznosu od 660,00 eura do 2650,00 eura kaznit će se za prekršaj iz stavka 1. ovoga članka i odgovorna osoba poduzetnika.</w:t>
      </w:r>
    </w:p>
    <w:p w14:paraId="0DBF18E2" w14:textId="77777777" w:rsidR="0042523E" w:rsidRPr="00847A0E" w:rsidRDefault="0042523E" w:rsidP="00A95F1D">
      <w:pPr>
        <w:spacing w:after="135" w:line="240" w:lineRule="auto"/>
        <w:jc w:val="both"/>
        <w:rPr>
          <w:rFonts w:ascii="Times New Roman" w:eastAsia="Times New Roman" w:hAnsi="Times New Roman" w:cs="Times New Roman"/>
          <w:color w:val="0D0D0D" w:themeColor="text1" w:themeTint="F2"/>
          <w:sz w:val="24"/>
          <w:szCs w:val="24"/>
          <w:lang w:eastAsia="hr-HR"/>
        </w:rPr>
      </w:pPr>
    </w:p>
    <w:p w14:paraId="240649C2" w14:textId="77777777" w:rsidR="00567FC6" w:rsidRPr="00847A0E" w:rsidRDefault="00567FC6" w:rsidP="00BC3B66">
      <w:pPr>
        <w:spacing w:after="135" w:line="240" w:lineRule="auto"/>
        <w:rPr>
          <w:rFonts w:ascii="Times New Roman" w:eastAsia="Times New Roman" w:hAnsi="Times New Roman" w:cs="Times New Roman"/>
          <w:color w:val="0D0D0D" w:themeColor="text1" w:themeTint="F2"/>
          <w:sz w:val="24"/>
          <w:szCs w:val="24"/>
          <w:lang w:eastAsia="hr-HR"/>
        </w:rPr>
      </w:pPr>
    </w:p>
    <w:p w14:paraId="2048603C" w14:textId="77777777" w:rsidR="002205D0" w:rsidRPr="00847A0E" w:rsidRDefault="002205D0" w:rsidP="00BC3B66">
      <w:pPr>
        <w:spacing w:after="120" w:line="240" w:lineRule="auto"/>
        <w:rPr>
          <w:rFonts w:ascii="Times New Roman" w:hAnsi="Times New Roman" w:cs="Times New Roman"/>
          <w:color w:val="0D0D0D" w:themeColor="text1" w:themeTint="F2"/>
          <w:sz w:val="24"/>
          <w:szCs w:val="24"/>
        </w:rPr>
      </w:pPr>
    </w:p>
    <w:sectPr w:rsidR="002205D0" w:rsidRPr="00847A0E" w:rsidSect="0060197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4635" w14:textId="77777777" w:rsidR="0098738B" w:rsidRDefault="0098738B" w:rsidP="00A56004">
      <w:pPr>
        <w:spacing w:after="0" w:line="240" w:lineRule="auto"/>
      </w:pPr>
      <w:r>
        <w:separator/>
      </w:r>
    </w:p>
  </w:endnote>
  <w:endnote w:type="continuationSeparator" w:id="0">
    <w:p w14:paraId="5D44DCF3" w14:textId="77777777" w:rsidR="0098738B" w:rsidRDefault="0098738B" w:rsidP="00A5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274975"/>
      <w:docPartObj>
        <w:docPartGallery w:val="Page Numbers (Bottom of Page)"/>
        <w:docPartUnique/>
      </w:docPartObj>
    </w:sdtPr>
    <w:sdtEndPr/>
    <w:sdtContent>
      <w:p w14:paraId="7A852FBC" w14:textId="5599734B" w:rsidR="007754C7" w:rsidRDefault="007754C7">
        <w:pPr>
          <w:pStyle w:val="Podnoje"/>
          <w:jc w:val="right"/>
        </w:pPr>
        <w:r>
          <w:fldChar w:fldCharType="begin"/>
        </w:r>
        <w:r>
          <w:instrText>PAGE   \* MERGEFORMAT</w:instrText>
        </w:r>
        <w:r>
          <w:fldChar w:fldCharType="separate"/>
        </w:r>
        <w:r w:rsidR="000E26DE">
          <w:rPr>
            <w:noProof/>
          </w:rPr>
          <w:t>22</w:t>
        </w:r>
        <w:r>
          <w:fldChar w:fldCharType="end"/>
        </w:r>
      </w:p>
    </w:sdtContent>
  </w:sdt>
  <w:p w14:paraId="56F6E3B2" w14:textId="77777777" w:rsidR="007754C7" w:rsidRDefault="007754C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51F3C" w14:textId="77777777" w:rsidR="0098738B" w:rsidRDefault="0098738B" w:rsidP="00A56004">
      <w:pPr>
        <w:spacing w:after="0" w:line="240" w:lineRule="auto"/>
      </w:pPr>
      <w:r>
        <w:separator/>
      </w:r>
    </w:p>
  </w:footnote>
  <w:footnote w:type="continuationSeparator" w:id="0">
    <w:p w14:paraId="61CA93EA" w14:textId="77777777" w:rsidR="0098738B" w:rsidRDefault="0098738B" w:rsidP="00A56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9E1"/>
    <w:multiLevelType w:val="hybridMultilevel"/>
    <w:tmpl w:val="38A2EE00"/>
    <w:lvl w:ilvl="0" w:tplc="5518CA58">
      <w:start w:val="10"/>
      <w:numFmt w:val="decimal"/>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34265CF8"/>
    <w:multiLevelType w:val="hybridMultilevel"/>
    <w:tmpl w:val="50D44E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8DF74C5"/>
    <w:multiLevelType w:val="hybridMultilevel"/>
    <w:tmpl w:val="134A7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434A91"/>
    <w:multiLevelType w:val="hybridMultilevel"/>
    <w:tmpl w:val="68F88972"/>
    <w:lvl w:ilvl="0" w:tplc="041A000F">
      <w:start w:val="26"/>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49"/>
    <w:rsid w:val="00012039"/>
    <w:rsid w:val="000140BE"/>
    <w:rsid w:val="00023B4B"/>
    <w:rsid w:val="00025F06"/>
    <w:rsid w:val="00031D0F"/>
    <w:rsid w:val="00035F98"/>
    <w:rsid w:val="00041D68"/>
    <w:rsid w:val="000421B0"/>
    <w:rsid w:val="00045416"/>
    <w:rsid w:val="00045E5F"/>
    <w:rsid w:val="00047576"/>
    <w:rsid w:val="00047917"/>
    <w:rsid w:val="00053505"/>
    <w:rsid w:val="00054227"/>
    <w:rsid w:val="0006295D"/>
    <w:rsid w:val="00066DCE"/>
    <w:rsid w:val="00073FF7"/>
    <w:rsid w:val="0008004D"/>
    <w:rsid w:val="00085F6A"/>
    <w:rsid w:val="00086D48"/>
    <w:rsid w:val="0009577D"/>
    <w:rsid w:val="000A0FE5"/>
    <w:rsid w:val="000A5209"/>
    <w:rsid w:val="000B2FDA"/>
    <w:rsid w:val="000B6B30"/>
    <w:rsid w:val="000C16CB"/>
    <w:rsid w:val="000D3663"/>
    <w:rsid w:val="000E1DA6"/>
    <w:rsid w:val="000E26DE"/>
    <w:rsid w:val="000E530D"/>
    <w:rsid w:val="000F74A6"/>
    <w:rsid w:val="000F7FEE"/>
    <w:rsid w:val="00106B97"/>
    <w:rsid w:val="00112DC2"/>
    <w:rsid w:val="0013476E"/>
    <w:rsid w:val="0014076A"/>
    <w:rsid w:val="001427CC"/>
    <w:rsid w:val="00145394"/>
    <w:rsid w:val="001613E1"/>
    <w:rsid w:val="00171BBE"/>
    <w:rsid w:val="001746C7"/>
    <w:rsid w:val="00176D29"/>
    <w:rsid w:val="00187DEE"/>
    <w:rsid w:val="00192310"/>
    <w:rsid w:val="00197F95"/>
    <w:rsid w:val="001A0276"/>
    <w:rsid w:val="001A663B"/>
    <w:rsid w:val="001B6272"/>
    <w:rsid w:val="001C0F50"/>
    <w:rsid w:val="001C4957"/>
    <w:rsid w:val="001C4CC7"/>
    <w:rsid w:val="001C60DA"/>
    <w:rsid w:val="001D0DD3"/>
    <w:rsid w:val="001D36B6"/>
    <w:rsid w:val="001D4ED1"/>
    <w:rsid w:val="001D7C6C"/>
    <w:rsid w:val="001E09F2"/>
    <w:rsid w:val="001E0EB5"/>
    <w:rsid w:val="001E389A"/>
    <w:rsid w:val="001E4059"/>
    <w:rsid w:val="001E58A5"/>
    <w:rsid w:val="002070E7"/>
    <w:rsid w:val="00211EF8"/>
    <w:rsid w:val="002149DE"/>
    <w:rsid w:val="002205D0"/>
    <w:rsid w:val="00230191"/>
    <w:rsid w:val="00235513"/>
    <w:rsid w:val="00235BAF"/>
    <w:rsid w:val="00236FD4"/>
    <w:rsid w:val="00246ADB"/>
    <w:rsid w:val="00246C8D"/>
    <w:rsid w:val="0025090F"/>
    <w:rsid w:val="00256C3C"/>
    <w:rsid w:val="00257285"/>
    <w:rsid w:val="0026115F"/>
    <w:rsid w:val="0026154A"/>
    <w:rsid w:val="00261B5D"/>
    <w:rsid w:val="00266DF4"/>
    <w:rsid w:val="00270228"/>
    <w:rsid w:val="00273665"/>
    <w:rsid w:val="0027710A"/>
    <w:rsid w:val="002773A1"/>
    <w:rsid w:val="00281640"/>
    <w:rsid w:val="002932AC"/>
    <w:rsid w:val="002A16B9"/>
    <w:rsid w:val="002A552C"/>
    <w:rsid w:val="002B3C04"/>
    <w:rsid w:val="002B7870"/>
    <w:rsid w:val="002C010D"/>
    <w:rsid w:val="002C2703"/>
    <w:rsid w:val="002C6905"/>
    <w:rsid w:val="002D2256"/>
    <w:rsid w:val="002D245F"/>
    <w:rsid w:val="002D7274"/>
    <w:rsid w:val="002E357B"/>
    <w:rsid w:val="002F1237"/>
    <w:rsid w:val="002F1E33"/>
    <w:rsid w:val="002F3107"/>
    <w:rsid w:val="003019A4"/>
    <w:rsid w:val="00303158"/>
    <w:rsid w:val="00303D69"/>
    <w:rsid w:val="00307E04"/>
    <w:rsid w:val="00314BE1"/>
    <w:rsid w:val="003158FD"/>
    <w:rsid w:val="003179C8"/>
    <w:rsid w:val="00334E11"/>
    <w:rsid w:val="00344649"/>
    <w:rsid w:val="003473AC"/>
    <w:rsid w:val="00357B1D"/>
    <w:rsid w:val="00363C9B"/>
    <w:rsid w:val="00370C78"/>
    <w:rsid w:val="00371649"/>
    <w:rsid w:val="00372E72"/>
    <w:rsid w:val="003775AB"/>
    <w:rsid w:val="00380963"/>
    <w:rsid w:val="00380A08"/>
    <w:rsid w:val="00387584"/>
    <w:rsid w:val="00390EA3"/>
    <w:rsid w:val="00392E8F"/>
    <w:rsid w:val="00395520"/>
    <w:rsid w:val="0039565B"/>
    <w:rsid w:val="003A2403"/>
    <w:rsid w:val="003A64F6"/>
    <w:rsid w:val="003A7309"/>
    <w:rsid w:val="003B2A3D"/>
    <w:rsid w:val="003C6D96"/>
    <w:rsid w:val="003D1A95"/>
    <w:rsid w:val="003D7D1A"/>
    <w:rsid w:val="003E3E91"/>
    <w:rsid w:val="003F1452"/>
    <w:rsid w:val="003F1566"/>
    <w:rsid w:val="003F1591"/>
    <w:rsid w:val="003F32D4"/>
    <w:rsid w:val="0040383A"/>
    <w:rsid w:val="00403851"/>
    <w:rsid w:val="00403E90"/>
    <w:rsid w:val="00406B37"/>
    <w:rsid w:val="00415F95"/>
    <w:rsid w:val="00420A4A"/>
    <w:rsid w:val="00422FC2"/>
    <w:rsid w:val="0042523E"/>
    <w:rsid w:val="004254A1"/>
    <w:rsid w:val="00433746"/>
    <w:rsid w:val="00437A61"/>
    <w:rsid w:val="004427E4"/>
    <w:rsid w:val="00444604"/>
    <w:rsid w:val="00445305"/>
    <w:rsid w:val="0044616C"/>
    <w:rsid w:val="00451110"/>
    <w:rsid w:val="00455051"/>
    <w:rsid w:val="00455841"/>
    <w:rsid w:val="00470499"/>
    <w:rsid w:val="0047365C"/>
    <w:rsid w:val="004761F9"/>
    <w:rsid w:val="0048023C"/>
    <w:rsid w:val="00481134"/>
    <w:rsid w:val="0048314C"/>
    <w:rsid w:val="004864FD"/>
    <w:rsid w:val="0049105F"/>
    <w:rsid w:val="00493064"/>
    <w:rsid w:val="004A1D1F"/>
    <w:rsid w:val="004B274D"/>
    <w:rsid w:val="004B3AC9"/>
    <w:rsid w:val="004B7BE3"/>
    <w:rsid w:val="004D19AD"/>
    <w:rsid w:val="004D645C"/>
    <w:rsid w:val="004E22A1"/>
    <w:rsid w:val="004E4CEA"/>
    <w:rsid w:val="004F2224"/>
    <w:rsid w:val="00500C6C"/>
    <w:rsid w:val="00504B78"/>
    <w:rsid w:val="005066B4"/>
    <w:rsid w:val="00512B51"/>
    <w:rsid w:val="00514313"/>
    <w:rsid w:val="0051480E"/>
    <w:rsid w:val="00514AC3"/>
    <w:rsid w:val="005239A2"/>
    <w:rsid w:val="0052645D"/>
    <w:rsid w:val="0053159D"/>
    <w:rsid w:val="00532925"/>
    <w:rsid w:val="005339C4"/>
    <w:rsid w:val="0054470F"/>
    <w:rsid w:val="00545812"/>
    <w:rsid w:val="00546403"/>
    <w:rsid w:val="00547F51"/>
    <w:rsid w:val="00551034"/>
    <w:rsid w:val="0055145E"/>
    <w:rsid w:val="005545A6"/>
    <w:rsid w:val="005632A4"/>
    <w:rsid w:val="00564DFB"/>
    <w:rsid w:val="00566072"/>
    <w:rsid w:val="00567567"/>
    <w:rsid w:val="00567FC6"/>
    <w:rsid w:val="00574610"/>
    <w:rsid w:val="00574C7E"/>
    <w:rsid w:val="00576E4F"/>
    <w:rsid w:val="00580278"/>
    <w:rsid w:val="00581587"/>
    <w:rsid w:val="00582D27"/>
    <w:rsid w:val="00590F31"/>
    <w:rsid w:val="00593CCC"/>
    <w:rsid w:val="005A0BC1"/>
    <w:rsid w:val="005B1F84"/>
    <w:rsid w:val="005C18D8"/>
    <w:rsid w:val="005C5BB2"/>
    <w:rsid w:val="005C6A57"/>
    <w:rsid w:val="005D5CD3"/>
    <w:rsid w:val="005E479E"/>
    <w:rsid w:val="00601856"/>
    <w:rsid w:val="00601971"/>
    <w:rsid w:val="00602226"/>
    <w:rsid w:val="0060562B"/>
    <w:rsid w:val="006060FF"/>
    <w:rsid w:val="00616CDD"/>
    <w:rsid w:val="006217D3"/>
    <w:rsid w:val="006323B5"/>
    <w:rsid w:val="00635AC1"/>
    <w:rsid w:val="006410C1"/>
    <w:rsid w:val="00643C58"/>
    <w:rsid w:val="00660CF6"/>
    <w:rsid w:val="006617CF"/>
    <w:rsid w:val="0066201E"/>
    <w:rsid w:val="00663AAF"/>
    <w:rsid w:val="0066513D"/>
    <w:rsid w:val="006731D8"/>
    <w:rsid w:val="00682E31"/>
    <w:rsid w:val="00685773"/>
    <w:rsid w:val="00687EEF"/>
    <w:rsid w:val="006905FA"/>
    <w:rsid w:val="00692828"/>
    <w:rsid w:val="006977AC"/>
    <w:rsid w:val="006A1413"/>
    <w:rsid w:val="006A2600"/>
    <w:rsid w:val="006A4335"/>
    <w:rsid w:val="006B1200"/>
    <w:rsid w:val="006B2CF4"/>
    <w:rsid w:val="006D7D70"/>
    <w:rsid w:val="006E0F90"/>
    <w:rsid w:val="006F2BA1"/>
    <w:rsid w:val="006F6C12"/>
    <w:rsid w:val="00700364"/>
    <w:rsid w:val="0071034D"/>
    <w:rsid w:val="00710FAD"/>
    <w:rsid w:val="007122CC"/>
    <w:rsid w:val="00727E51"/>
    <w:rsid w:val="007437C5"/>
    <w:rsid w:val="007510E7"/>
    <w:rsid w:val="00764601"/>
    <w:rsid w:val="00767169"/>
    <w:rsid w:val="00770EAE"/>
    <w:rsid w:val="007754C7"/>
    <w:rsid w:val="00777F63"/>
    <w:rsid w:val="007858B8"/>
    <w:rsid w:val="00791267"/>
    <w:rsid w:val="00792804"/>
    <w:rsid w:val="00796923"/>
    <w:rsid w:val="007A12B2"/>
    <w:rsid w:val="007A242A"/>
    <w:rsid w:val="007A7088"/>
    <w:rsid w:val="007A74ED"/>
    <w:rsid w:val="007B3AFA"/>
    <w:rsid w:val="007B6ADE"/>
    <w:rsid w:val="007C391E"/>
    <w:rsid w:val="007D72BD"/>
    <w:rsid w:val="007D7659"/>
    <w:rsid w:val="007E070E"/>
    <w:rsid w:val="007E7A73"/>
    <w:rsid w:val="007F274C"/>
    <w:rsid w:val="007F46D3"/>
    <w:rsid w:val="007F57CA"/>
    <w:rsid w:val="007F58C0"/>
    <w:rsid w:val="007F69D1"/>
    <w:rsid w:val="00817416"/>
    <w:rsid w:val="00817A78"/>
    <w:rsid w:val="00817BE0"/>
    <w:rsid w:val="008413C2"/>
    <w:rsid w:val="00845ED5"/>
    <w:rsid w:val="00847A0E"/>
    <w:rsid w:val="00851B2B"/>
    <w:rsid w:val="00862609"/>
    <w:rsid w:val="00866DEE"/>
    <w:rsid w:val="0088790E"/>
    <w:rsid w:val="008904F3"/>
    <w:rsid w:val="008A701B"/>
    <w:rsid w:val="008B0BCA"/>
    <w:rsid w:val="008B3CE6"/>
    <w:rsid w:val="008C0380"/>
    <w:rsid w:val="008C42BB"/>
    <w:rsid w:val="008D569A"/>
    <w:rsid w:val="008E4038"/>
    <w:rsid w:val="008E4126"/>
    <w:rsid w:val="008E6A52"/>
    <w:rsid w:val="008F1048"/>
    <w:rsid w:val="008F1ACD"/>
    <w:rsid w:val="008F213A"/>
    <w:rsid w:val="0090078C"/>
    <w:rsid w:val="009025D2"/>
    <w:rsid w:val="00914844"/>
    <w:rsid w:val="00915784"/>
    <w:rsid w:val="00925987"/>
    <w:rsid w:val="00937225"/>
    <w:rsid w:val="00965FAE"/>
    <w:rsid w:val="00972719"/>
    <w:rsid w:val="00974F3C"/>
    <w:rsid w:val="009763E4"/>
    <w:rsid w:val="009814E6"/>
    <w:rsid w:val="0098738B"/>
    <w:rsid w:val="009907F3"/>
    <w:rsid w:val="009A3655"/>
    <w:rsid w:val="009C0E00"/>
    <w:rsid w:val="009C2B84"/>
    <w:rsid w:val="009C78A8"/>
    <w:rsid w:val="009D084C"/>
    <w:rsid w:val="009D4267"/>
    <w:rsid w:val="009E7057"/>
    <w:rsid w:val="009E7E72"/>
    <w:rsid w:val="009F07D1"/>
    <w:rsid w:val="009F10BF"/>
    <w:rsid w:val="00A13212"/>
    <w:rsid w:val="00A15839"/>
    <w:rsid w:val="00A17434"/>
    <w:rsid w:val="00A2613A"/>
    <w:rsid w:val="00A27198"/>
    <w:rsid w:val="00A37FC9"/>
    <w:rsid w:val="00A42731"/>
    <w:rsid w:val="00A44E81"/>
    <w:rsid w:val="00A462AE"/>
    <w:rsid w:val="00A475F6"/>
    <w:rsid w:val="00A521EC"/>
    <w:rsid w:val="00A531F0"/>
    <w:rsid w:val="00A55EB8"/>
    <w:rsid w:val="00A56004"/>
    <w:rsid w:val="00A64807"/>
    <w:rsid w:val="00A658D2"/>
    <w:rsid w:val="00A958A9"/>
    <w:rsid w:val="00A95F1D"/>
    <w:rsid w:val="00AA1E0C"/>
    <w:rsid w:val="00AA4C6B"/>
    <w:rsid w:val="00AB29C6"/>
    <w:rsid w:val="00AD23C3"/>
    <w:rsid w:val="00AD3C5C"/>
    <w:rsid w:val="00AD757E"/>
    <w:rsid w:val="00AE67B2"/>
    <w:rsid w:val="00AF2D6A"/>
    <w:rsid w:val="00AF3593"/>
    <w:rsid w:val="00AF5302"/>
    <w:rsid w:val="00AF7A5C"/>
    <w:rsid w:val="00B01DFA"/>
    <w:rsid w:val="00B12FAF"/>
    <w:rsid w:val="00B15192"/>
    <w:rsid w:val="00B1756E"/>
    <w:rsid w:val="00B208F6"/>
    <w:rsid w:val="00B25F02"/>
    <w:rsid w:val="00B32838"/>
    <w:rsid w:val="00B33067"/>
    <w:rsid w:val="00B3703A"/>
    <w:rsid w:val="00B647F0"/>
    <w:rsid w:val="00B65259"/>
    <w:rsid w:val="00B80E0A"/>
    <w:rsid w:val="00B83006"/>
    <w:rsid w:val="00B91EC9"/>
    <w:rsid w:val="00BA0E38"/>
    <w:rsid w:val="00BA7C58"/>
    <w:rsid w:val="00BB1C85"/>
    <w:rsid w:val="00BB2325"/>
    <w:rsid w:val="00BB6CB9"/>
    <w:rsid w:val="00BC3B66"/>
    <w:rsid w:val="00BD03C3"/>
    <w:rsid w:val="00BD052E"/>
    <w:rsid w:val="00BD5E4B"/>
    <w:rsid w:val="00BE4924"/>
    <w:rsid w:val="00BF2385"/>
    <w:rsid w:val="00BF6A01"/>
    <w:rsid w:val="00BF7A5B"/>
    <w:rsid w:val="00C022F5"/>
    <w:rsid w:val="00C0459E"/>
    <w:rsid w:val="00C10FEB"/>
    <w:rsid w:val="00C13929"/>
    <w:rsid w:val="00C17060"/>
    <w:rsid w:val="00C20677"/>
    <w:rsid w:val="00C255E8"/>
    <w:rsid w:val="00C265A6"/>
    <w:rsid w:val="00C31EF4"/>
    <w:rsid w:val="00C33DDA"/>
    <w:rsid w:val="00C357A3"/>
    <w:rsid w:val="00C36295"/>
    <w:rsid w:val="00C44587"/>
    <w:rsid w:val="00C50DA0"/>
    <w:rsid w:val="00C535B5"/>
    <w:rsid w:val="00C61805"/>
    <w:rsid w:val="00C649D2"/>
    <w:rsid w:val="00C657D0"/>
    <w:rsid w:val="00C80219"/>
    <w:rsid w:val="00C878FE"/>
    <w:rsid w:val="00C93BE6"/>
    <w:rsid w:val="00C963BF"/>
    <w:rsid w:val="00CA7016"/>
    <w:rsid w:val="00CB00FD"/>
    <w:rsid w:val="00CB114A"/>
    <w:rsid w:val="00CB4874"/>
    <w:rsid w:val="00CB6F8E"/>
    <w:rsid w:val="00CB7DF2"/>
    <w:rsid w:val="00CC230D"/>
    <w:rsid w:val="00CC6494"/>
    <w:rsid w:val="00CC769B"/>
    <w:rsid w:val="00CD0614"/>
    <w:rsid w:val="00CE2D02"/>
    <w:rsid w:val="00CF0127"/>
    <w:rsid w:val="00CF06C0"/>
    <w:rsid w:val="00CF5801"/>
    <w:rsid w:val="00D00BEF"/>
    <w:rsid w:val="00D01C20"/>
    <w:rsid w:val="00D06EF1"/>
    <w:rsid w:val="00D2006E"/>
    <w:rsid w:val="00D22112"/>
    <w:rsid w:val="00D22CEF"/>
    <w:rsid w:val="00D26494"/>
    <w:rsid w:val="00D30B27"/>
    <w:rsid w:val="00D4286C"/>
    <w:rsid w:val="00D42C86"/>
    <w:rsid w:val="00D63226"/>
    <w:rsid w:val="00D72DED"/>
    <w:rsid w:val="00D73BB4"/>
    <w:rsid w:val="00D7461C"/>
    <w:rsid w:val="00D838E6"/>
    <w:rsid w:val="00D83952"/>
    <w:rsid w:val="00D84024"/>
    <w:rsid w:val="00D972D2"/>
    <w:rsid w:val="00DA0F6A"/>
    <w:rsid w:val="00DA1F64"/>
    <w:rsid w:val="00DA40FD"/>
    <w:rsid w:val="00DA77CD"/>
    <w:rsid w:val="00DB0B82"/>
    <w:rsid w:val="00DB1F0F"/>
    <w:rsid w:val="00DB46B0"/>
    <w:rsid w:val="00DB6EA9"/>
    <w:rsid w:val="00DB77FC"/>
    <w:rsid w:val="00DC5434"/>
    <w:rsid w:val="00DC7808"/>
    <w:rsid w:val="00DD55CF"/>
    <w:rsid w:val="00DD59B6"/>
    <w:rsid w:val="00DD6F43"/>
    <w:rsid w:val="00DE5F9F"/>
    <w:rsid w:val="00DF5557"/>
    <w:rsid w:val="00E00BF1"/>
    <w:rsid w:val="00E17DB9"/>
    <w:rsid w:val="00E20AC5"/>
    <w:rsid w:val="00E41019"/>
    <w:rsid w:val="00E44E6E"/>
    <w:rsid w:val="00E460B8"/>
    <w:rsid w:val="00E51A0D"/>
    <w:rsid w:val="00E51F93"/>
    <w:rsid w:val="00E63580"/>
    <w:rsid w:val="00E636A8"/>
    <w:rsid w:val="00E64BB7"/>
    <w:rsid w:val="00E8488D"/>
    <w:rsid w:val="00E86219"/>
    <w:rsid w:val="00E9290B"/>
    <w:rsid w:val="00EA68EA"/>
    <w:rsid w:val="00EB2EF9"/>
    <w:rsid w:val="00EC198F"/>
    <w:rsid w:val="00EC7C82"/>
    <w:rsid w:val="00ED027A"/>
    <w:rsid w:val="00ED18DB"/>
    <w:rsid w:val="00EE3124"/>
    <w:rsid w:val="00EF016C"/>
    <w:rsid w:val="00EF148E"/>
    <w:rsid w:val="00EF76B1"/>
    <w:rsid w:val="00F00CA6"/>
    <w:rsid w:val="00F10672"/>
    <w:rsid w:val="00F1181A"/>
    <w:rsid w:val="00F14697"/>
    <w:rsid w:val="00F435C8"/>
    <w:rsid w:val="00F4395D"/>
    <w:rsid w:val="00F5177C"/>
    <w:rsid w:val="00F57BF4"/>
    <w:rsid w:val="00F651DA"/>
    <w:rsid w:val="00F66466"/>
    <w:rsid w:val="00F7261F"/>
    <w:rsid w:val="00F83F7B"/>
    <w:rsid w:val="00F90193"/>
    <w:rsid w:val="00F952EF"/>
    <w:rsid w:val="00FB54DD"/>
    <w:rsid w:val="00FC5374"/>
    <w:rsid w:val="00FC649C"/>
    <w:rsid w:val="00FC76EC"/>
    <w:rsid w:val="00FD44AD"/>
    <w:rsid w:val="00FD5AF9"/>
    <w:rsid w:val="00FE2410"/>
    <w:rsid w:val="00FE30B4"/>
    <w:rsid w:val="00FE3459"/>
    <w:rsid w:val="00FE388B"/>
    <w:rsid w:val="00FF11D7"/>
    <w:rsid w:val="00FF1401"/>
    <w:rsid w:val="00FF1E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4344"/>
  <w15:chartTrackingRefBased/>
  <w15:docId w15:val="{3D7B1A0C-77F0-4E5D-8439-0A121EB0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87"/>
  </w:style>
  <w:style w:type="paragraph" w:styleId="Naslov2">
    <w:name w:val="heading 2"/>
    <w:basedOn w:val="Normal"/>
    <w:link w:val="Naslov2Char"/>
    <w:uiPriority w:val="9"/>
    <w:qFormat/>
    <w:rsid w:val="00847A0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next w:val="Normal"/>
    <w:link w:val="Naslov4Char"/>
    <w:uiPriority w:val="9"/>
    <w:semiHidden/>
    <w:unhideWhenUsed/>
    <w:qFormat/>
    <w:rsid w:val="002F1E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8158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727E51"/>
    <w:rPr>
      <w:sz w:val="16"/>
      <w:szCs w:val="16"/>
    </w:rPr>
  </w:style>
  <w:style w:type="paragraph" w:styleId="Tekstkomentara">
    <w:name w:val="annotation text"/>
    <w:basedOn w:val="Normal"/>
    <w:link w:val="TekstkomentaraChar"/>
    <w:uiPriority w:val="99"/>
    <w:unhideWhenUsed/>
    <w:rsid w:val="00727E51"/>
    <w:pPr>
      <w:spacing w:after="0" w:line="240" w:lineRule="auto"/>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rsid w:val="00727E51"/>
    <w:rPr>
      <w:rFonts w:ascii="Times New Roman" w:eastAsia="Times New Roman" w:hAnsi="Times New Roman" w:cs="Times New Roman"/>
      <w:sz w:val="20"/>
      <w:szCs w:val="20"/>
      <w:lang w:eastAsia="hr-HR"/>
    </w:rPr>
  </w:style>
  <w:style w:type="paragraph" w:styleId="Tekstbalonia">
    <w:name w:val="Balloon Text"/>
    <w:basedOn w:val="Normal"/>
    <w:link w:val="TekstbaloniaChar"/>
    <w:uiPriority w:val="99"/>
    <w:semiHidden/>
    <w:unhideWhenUsed/>
    <w:rsid w:val="00727E5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27E51"/>
    <w:rPr>
      <w:rFonts w:ascii="Segoe UI" w:hAnsi="Segoe UI" w:cs="Segoe UI"/>
      <w:sz w:val="18"/>
      <w:szCs w:val="18"/>
    </w:rPr>
  </w:style>
  <w:style w:type="paragraph" w:styleId="Bezproreda">
    <w:name w:val="No Spacing"/>
    <w:uiPriority w:val="1"/>
    <w:qFormat/>
    <w:rsid w:val="00700364"/>
    <w:pPr>
      <w:spacing w:after="0" w:line="240" w:lineRule="auto"/>
    </w:pPr>
  </w:style>
  <w:style w:type="character" w:customStyle="1" w:styleId="y2iqfc">
    <w:name w:val="y2iqfc"/>
    <w:basedOn w:val="Zadanifontodlomka"/>
    <w:rsid w:val="00700364"/>
  </w:style>
  <w:style w:type="paragraph" w:customStyle="1" w:styleId="normal-000016">
    <w:name w:val="normal-000016"/>
    <w:basedOn w:val="Normal"/>
    <w:rsid w:val="000421B0"/>
    <w:pPr>
      <w:shd w:val="clear" w:color="auto" w:fill="FFFFFF"/>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11">
    <w:name w:val="zadanifontodlomka-000011"/>
    <w:basedOn w:val="Zadanifontodlomka"/>
    <w:rsid w:val="000421B0"/>
    <w:rPr>
      <w:rFonts w:ascii="Times New Roman" w:hAnsi="Times New Roman" w:cs="Times New Roman" w:hint="default"/>
      <w:b w:val="0"/>
      <w:bCs w:val="0"/>
      <w:sz w:val="24"/>
      <w:szCs w:val="24"/>
    </w:rPr>
  </w:style>
  <w:style w:type="paragraph" w:customStyle="1" w:styleId="normal-000077">
    <w:name w:val="normal-000077"/>
    <w:basedOn w:val="Normal"/>
    <w:rsid w:val="002932AC"/>
    <w:pPr>
      <w:spacing w:after="0" w:line="240" w:lineRule="auto"/>
      <w:jc w:val="both"/>
    </w:pPr>
    <w:rPr>
      <w:rFonts w:ascii="Times New Roman" w:eastAsiaTheme="minorEastAsia" w:hAnsi="Times New Roman" w:cs="Times New Roman"/>
      <w:sz w:val="24"/>
      <w:szCs w:val="24"/>
      <w:lang w:eastAsia="hr-HR"/>
    </w:rPr>
  </w:style>
  <w:style w:type="paragraph" w:styleId="Predmetkomentara">
    <w:name w:val="annotation subject"/>
    <w:basedOn w:val="Tekstkomentara"/>
    <w:next w:val="Tekstkomentara"/>
    <w:link w:val="PredmetkomentaraChar"/>
    <w:uiPriority w:val="99"/>
    <w:semiHidden/>
    <w:unhideWhenUsed/>
    <w:rsid w:val="00847A0E"/>
    <w:pPr>
      <w:spacing w:after="160"/>
    </w:pPr>
    <w:rPr>
      <w:rFonts w:asciiTheme="minorHAnsi" w:eastAsiaTheme="minorHAnsi" w:hAnsiTheme="minorHAnsi" w:cstheme="minorBidi"/>
      <w:b/>
      <w:bCs/>
      <w:lang w:eastAsia="en-US"/>
    </w:rPr>
  </w:style>
  <w:style w:type="character" w:customStyle="1" w:styleId="PredmetkomentaraChar">
    <w:name w:val="Predmet komentara Char"/>
    <w:basedOn w:val="TekstkomentaraChar"/>
    <w:link w:val="Predmetkomentara"/>
    <w:uiPriority w:val="99"/>
    <w:semiHidden/>
    <w:rsid w:val="00847A0E"/>
    <w:rPr>
      <w:rFonts w:ascii="Times New Roman" w:eastAsia="Times New Roman" w:hAnsi="Times New Roman" w:cs="Times New Roman"/>
      <w:b/>
      <w:bCs/>
      <w:sz w:val="20"/>
      <w:szCs w:val="20"/>
      <w:lang w:eastAsia="hr-HR"/>
    </w:rPr>
  </w:style>
  <w:style w:type="character" w:customStyle="1" w:styleId="Naslov2Char">
    <w:name w:val="Naslov 2 Char"/>
    <w:basedOn w:val="Zadanifontodlomka"/>
    <w:link w:val="Naslov2"/>
    <w:uiPriority w:val="9"/>
    <w:rsid w:val="00847A0E"/>
    <w:rPr>
      <w:rFonts w:ascii="Times New Roman" w:eastAsia="Times New Roman" w:hAnsi="Times New Roman" w:cs="Times New Roman"/>
      <w:b/>
      <w:bCs/>
      <w:sz w:val="36"/>
      <w:szCs w:val="36"/>
      <w:lang w:eastAsia="hr-HR"/>
    </w:rPr>
  </w:style>
  <w:style w:type="character" w:styleId="Hiperveza">
    <w:name w:val="Hyperlink"/>
    <w:basedOn w:val="Zadanifontodlomka"/>
    <w:uiPriority w:val="99"/>
    <w:unhideWhenUsed/>
    <w:rsid w:val="00847A0E"/>
    <w:rPr>
      <w:color w:val="0563C1" w:themeColor="hyperlink"/>
      <w:u w:val="single"/>
    </w:rPr>
  </w:style>
  <w:style w:type="character" w:customStyle="1" w:styleId="kurziv">
    <w:name w:val="kurziv"/>
    <w:basedOn w:val="Zadanifontodlomka"/>
    <w:rsid w:val="00847A0E"/>
  </w:style>
  <w:style w:type="paragraph" w:styleId="Tekstfusnote">
    <w:name w:val="footnote text"/>
    <w:basedOn w:val="Normal"/>
    <w:link w:val="TekstfusnoteChar"/>
    <w:uiPriority w:val="99"/>
    <w:semiHidden/>
    <w:unhideWhenUsed/>
    <w:rsid w:val="00A5600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56004"/>
    <w:rPr>
      <w:sz w:val="20"/>
      <w:szCs w:val="20"/>
    </w:rPr>
  </w:style>
  <w:style w:type="character" w:styleId="Referencafusnote">
    <w:name w:val="footnote reference"/>
    <w:basedOn w:val="Zadanifontodlomka"/>
    <w:uiPriority w:val="99"/>
    <w:semiHidden/>
    <w:unhideWhenUsed/>
    <w:rsid w:val="00A56004"/>
    <w:rPr>
      <w:vertAlign w:val="superscript"/>
    </w:rPr>
  </w:style>
  <w:style w:type="paragraph" w:styleId="Odlomakpopisa">
    <w:name w:val="List Paragraph"/>
    <w:basedOn w:val="Normal"/>
    <w:uiPriority w:val="34"/>
    <w:qFormat/>
    <w:rsid w:val="00270228"/>
    <w:pPr>
      <w:ind w:left="720"/>
      <w:contextualSpacing/>
    </w:pPr>
    <w:rPr>
      <w:lang w:val="en-US"/>
    </w:rPr>
  </w:style>
  <w:style w:type="paragraph" w:styleId="Revizija">
    <w:name w:val="Revision"/>
    <w:hidden/>
    <w:uiPriority w:val="99"/>
    <w:semiHidden/>
    <w:rsid w:val="001C0F50"/>
    <w:pPr>
      <w:spacing w:after="0" w:line="240" w:lineRule="auto"/>
    </w:pPr>
  </w:style>
  <w:style w:type="character" w:customStyle="1" w:styleId="Naslov4Char">
    <w:name w:val="Naslov 4 Char"/>
    <w:basedOn w:val="Zadanifontodlomka"/>
    <w:link w:val="Naslov4"/>
    <w:uiPriority w:val="9"/>
    <w:rsid w:val="002F1E33"/>
    <w:rPr>
      <w:rFonts w:asciiTheme="majorHAnsi" w:eastAsiaTheme="majorEastAsia" w:hAnsiTheme="majorHAnsi" w:cstheme="majorBidi"/>
      <w:i/>
      <w:iCs/>
      <w:color w:val="2E74B5" w:themeColor="accent1" w:themeShade="BF"/>
    </w:rPr>
  </w:style>
  <w:style w:type="character" w:customStyle="1" w:styleId="preformatted-text">
    <w:name w:val="preformatted-text"/>
    <w:basedOn w:val="Zadanifontodlomka"/>
    <w:rsid w:val="002F1E33"/>
  </w:style>
  <w:style w:type="paragraph" w:customStyle="1" w:styleId="xmsonormal">
    <w:name w:val="x_msonormal"/>
    <w:basedOn w:val="Normal"/>
    <w:rsid w:val="00E51F9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doc-first">
    <w:name w:val="title-doc-first"/>
    <w:basedOn w:val="Normal"/>
    <w:rsid w:val="00CE2D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itle-doc-oj-reference">
    <w:name w:val="title-doc-oj-reference"/>
    <w:basedOn w:val="Normal"/>
    <w:rsid w:val="00CE2D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0197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01971"/>
  </w:style>
  <w:style w:type="paragraph" w:styleId="Podnoje">
    <w:name w:val="footer"/>
    <w:basedOn w:val="Normal"/>
    <w:link w:val="PodnojeChar"/>
    <w:uiPriority w:val="99"/>
    <w:unhideWhenUsed/>
    <w:rsid w:val="0060197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1971"/>
  </w:style>
  <w:style w:type="table" w:styleId="Reetkatablice">
    <w:name w:val="Table Grid"/>
    <w:basedOn w:val="Obinatablica"/>
    <w:rsid w:val="008B3CE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3771">
      <w:bodyDiv w:val="1"/>
      <w:marLeft w:val="0"/>
      <w:marRight w:val="0"/>
      <w:marTop w:val="0"/>
      <w:marBottom w:val="0"/>
      <w:divBdr>
        <w:top w:val="none" w:sz="0" w:space="0" w:color="auto"/>
        <w:left w:val="none" w:sz="0" w:space="0" w:color="auto"/>
        <w:bottom w:val="none" w:sz="0" w:space="0" w:color="auto"/>
        <w:right w:val="none" w:sz="0" w:space="0" w:color="auto"/>
      </w:divBdr>
    </w:div>
    <w:div w:id="1361737248">
      <w:bodyDiv w:val="1"/>
      <w:marLeft w:val="0"/>
      <w:marRight w:val="0"/>
      <w:marTop w:val="0"/>
      <w:marBottom w:val="0"/>
      <w:divBdr>
        <w:top w:val="none" w:sz="0" w:space="0" w:color="auto"/>
        <w:left w:val="none" w:sz="0" w:space="0" w:color="auto"/>
        <w:bottom w:val="none" w:sz="0" w:space="0" w:color="auto"/>
        <w:right w:val="none" w:sz="0" w:space="0" w:color="auto"/>
      </w:divBdr>
      <w:divsChild>
        <w:div w:id="1525553350">
          <w:marLeft w:val="-225"/>
          <w:marRight w:val="-225"/>
          <w:marTop w:val="0"/>
          <w:marBottom w:val="0"/>
          <w:divBdr>
            <w:top w:val="none" w:sz="0" w:space="0" w:color="auto"/>
            <w:left w:val="none" w:sz="0" w:space="0" w:color="auto"/>
            <w:bottom w:val="none" w:sz="0" w:space="0" w:color="auto"/>
            <w:right w:val="none" w:sz="0" w:space="0" w:color="auto"/>
          </w:divBdr>
        </w:div>
        <w:div w:id="1402172052">
          <w:marLeft w:val="-225"/>
          <w:marRight w:val="-225"/>
          <w:marTop w:val="0"/>
          <w:marBottom w:val="0"/>
          <w:divBdr>
            <w:top w:val="none" w:sz="0" w:space="0" w:color="auto"/>
            <w:left w:val="none" w:sz="0" w:space="0" w:color="auto"/>
            <w:bottom w:val="none" w:sz="0" w:space="0" w:color="auto"/>
            <w:right w:val="none" w:sz="0" w:space="0" w:color="auto"/>
          </w:divBdr>
          <w:divsChild>
            <w:div w:id="1963608445">
              <w:marLeft w:val="75"/>
              <w:marRight w:val="0"/>
              <w:marTop w:val="0"/>
              <w:marBottom w:val="0"/>
              <w:divBdr>
                <w:top w:val="none" w:sz="0" w:space="0" w:color="auto"/>
                <w:left w:val="none" w:sz="0" w:space="0" w:color="auto"/>
                <w:bottom w:val="none" w:sz="0" w:space="0" w:color="auto"/>
                <w:right w:val="none" w:sz="0" w:space="0" w:color="auto"/>
              </w:divBdr>
              <w:divsChild>
                <w:div w:id="1942639413">
                  <w:marLeft w:val="0"/>
                  <w:marRight w:val="0"/>
                  <w:marTop w:val="0"/>
                  <w:marBottom w:val="0"/>
                  <w:divBdr>
                    <w:top w:val="single" w:sz="18" w:space="0" w:color="484848"/>
                    <w:left w:val="single" w:sz="18" w:space="0" w:color="484848"/>
                    <w:bottom w:val="single" w:sz="18" w:space="0" w:color="484848"/>
                    <w:right w:val="single" w:sz="18" w:space="0" w:color="484848"/>
                  </w:divBdr>
                </w:div>
                <w:div w:id="1259749261">
                  <w:marLeft w:val="0"/>
                  <w:marRight w:val="0"/>
                  <w:marTop w:val="0"/>
                  <w:marBottom w:val="0"/>
                  <w:divBdr>
                    <w:top w:val="none" w:sz="0" w:space="0" w:color="auto"/>
                    <w:left w:val="none" w:sz="0" w:space="0" w:color="auto"/>
                    <w:bottom w:val="none" w:sz="0" w:space="0" w:color="auto"/>
                    <w:right w:val="none" w:sz="0" w:space="0" w:color="auto"/>
                  </w:divBdr>
                </w:div>
                <w:div w:id="919801459">
                  <w:marLeft w:val="0"/>
                  <w:marRight w:val="0"/>
                  <w:marTop w:val="0"/>
                  <w:marBottom w:val="0"/>
                  <w:divBdr>
                    <w:top w:val="single" w:sz="18" w:space="0" w:color="484848"/>
                    <w:left w:val="single" w:sz="18" w:space="0" w:color="484848"/>
                    <w:bottom w:val="single" w:sz="18" w:space="0" w:color="484848"/>
                    <w:right w:val="single" w:sz="18" w:space="0" w:color="484848"/>
                  </w:divBdr>
                </w:div>
                <w:div w:id="1432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998">
          <w:marLeft w:val="-225"/>
          <w:marRight w:val="-225"/>
          <w:marTop w:val="0"/>
          <w:marBottom w:val="0"/>
          <w:divBdr>
            <w:top w:val="none" w:sz="0" w:space="0" w:color="auto"/>
            <w:left w:val="none" w:sz="0" w:space="0" w:color="auto"/>
            <w:bottom w:val="none" w:sz="0" w:space="0" w:color="auto"/>
            <w:right w:val="none" w:sz="0" w:space="0" w:color="auto"/>
          </w:divBdr>
        </w:div>
        <w:div w:id="1245066990">
          <w:marLeft w:val="-225"/>
          <w:marRight w:val="-225"/>
          <w:marTop w:val="0"/>
          <w:marBottom w:val="0"/>
          <w:divBdr>
            <w:top w:val="none" w:sz="0" w:space="0" w:color="auto"/>
            <w:left w:val="none" w:sz="0" w:space="0" w:color="auto"/>
            <w:bottom w:val="none" w:sz="0" w:space="0" w:color="auto"/>
            <w:right w:val="none" w:sz="0" w:space="0" w:color="auto"/>
          </w:divBdr>
        </w:div>
        <w:div w:id="1687780757">
          <w:marLeft w:val="-225"/>
          <w:marRight w:val="-225"/>
          <w:marTop w:val="0"/>
          <w:marBottom w:val="0"/>
          <w:divBdr>
            <w:top w:val="none" w:sz="0" w:space="0" w:color="auto"/>
            <w:left w:val="none" w:sz="0" w:space="0" w:color="auto"/>
            <w:bottom w:val="none" w:sz="0" w:space="0" w:color="auto"/>
            <w:right w:val="none" w:sz="0" w:space="0" w:color="auto"/>
          </w:divBdr>
        </w:div>
        <w:div w:id="2077042813">
          <w:marLeft w:val="-225"/>
          <w:marRight w:val="-225"/>
          <w:marTop w:val="0"/>
          <w:marBottom w:val="0"/>
          <w:divBdr>
            <w:top w:val="none" w:sz="0" w:space="0" w:color="auto"/>
            <w:left w:val="none" w:sz="0" w:space="0" w:color="auto"/>
            <w:bottom w:val="none" w:sz="0" w:space="0" w:color="auto"/>
            <w:right w:val="none" w:sz="0" w:space="0" w:color="auto"/>
          </w:divBdr>
        </w:div>
        <w:div w:id="1538738162">
          <w:marLeft w:val="-225"/>
          <w:marRight w:val="-225"/>
          <w:marTop w:val="0"/>
          <w:marBottom w:val="0"/>
          <w:divBdr>
            <w:top w:val="none" w:sz="0" w:space="0" w:color="auto"/>
            <w:left w:val="none" w:sz="0" w:space="0" w:color="auto"/>
            <w:bottom w:val="none" w:sz="0" w:space="0" w:color="auto"/>
            <w:right w:val="none" w:sz="0" w:space="0" w:color="auto"/>
          </w:divBdr>
        </w:div>
        <w:div w:id="552427003">
          <w:marLeft w:val="-225"/>
          <w:marRight w:val="-225"/>
          <w:marTop w:val="0"/>
          <w:marBottom w:val="0"/>
          <w:divBdr>
            <w:top w:val="none" w:sz="0" w:space="0" w:color="auto"/>
            <w:left w:val="none" w:sz="0" w:space="0" w:color="auto"/>
            <w:bottom w:val="none" w:sz="0" w:space="0" w:color="auto"/>
            <w:right w:val="none" w:sz="0" w:space="0" w:color="auto"/>
          </w:divBdr>
        </w:div>
        <w:div w:id="2122339773">
          <w:marLeft w:val="-225"/>
          <w:marRight w:val="-225"/>
          <w:marTop w:val="0"/>
          <w:marBottom w:val="0"/>
          <w:divBdr>
            <w:top w:val="none" w:sz="0" w:space="0" w:color="auto"/>
            <w:left w:val="none" w:sz="0" w:space="0" w:color="auto"/>
            <w:bottom w:val="none" w:sz="0" w:space="0" w:color="auto"/>
            <w:right w:val="none" w:sz="0" w:space="0" w:color="auto"/>
          </w:divBdr>
        </w:div>
        <w:div w:id="1418206942">
          <w:marLeft w:val="-225"/>
          <w:marRight w:val="-225"/>
          <w:marTop w:val="0"/>
          <w:marBottom w:val="0"/>
          <w:divBdr>
            <w:top w:val="none" w:sz="0" w:space="0" w:color="auto"/>
            <w:left w:val="none" w:sz="0" w:space="0" w:color="auto"/>
            <w:bottom w:val="none" w:sz="0" w:space="0" w:color="auto"/>
            <w:right w:val="none" w:sz="0" w:space="0" w:color="auto"/>
          </w:divBdr>
        </w:div>
        <w:div w:id="855078678">
          <w:marLeft w:val="-225"/>
          <w:marRight w:val="-225"/>
          <w:marTop w:val="0"/>
          <w:marBottom w:val="0"/>
          <w:divBdr>
            <w:top w:val="none" w:sz="0" w:space="0" w:color="auto"/>
            <w:left w:val="none" w:sz="0" w:space="0" w:color="auto"/>
            <w:bottom w:val="none" w:sz="0" w:space="0" w:color="auto"/>
            <w:right w:val="none" w:sz="0" w:space="0" w:color="auto"/>
          </w:divBdr>
        </w:div>
        <w:div w:id="669676747">
          <w:marLeft w:val="-225"/>
          <w:marRight w:val="-225"/>
          <w:marTop w:val="0"/>
          <w:marBottom w:val="0"/>
          <w:divBdr>
            <w:top w:val="none" w:sz="0" w:space="0" w:color="auto"/>
            <w:left w:val="none" w:sz="0" w:space="0" w:color="auto"/>
            <w:bottom w:val="none" w:sz="0" w:space="0" w:color="auto"/>
            <w:right w:val="none" w:sz="0" w:space="0" w:color="auto"/>
          </w:divBdr>
        </w:div>
        <w:div w:id="1106927742">
          <w:marLeft w:val="-225"/>
          <w:marRight w:val="-225"/>
          <w:marTop w:val="0"/>
          <w:marBottom w:val="0"/>
          <w:divBdr>
            <w:top w:val="none" w:sz="0" w:space="0" w:color="auto"/>
            <w:left w:val="none" w:sz="0" w:space="0" w:color="auto"/>
            <w:bottom w:val="none" w:sz="0" w:space="0" w:color="auto"/>
            <w:right w:val="none" w:sz="0" w:space="0" w:color="auto"/>
          </w:divBdr>
        </w:div>
        <w:div w:id="1524973579">
          <w:marLeft w:val="-225"/>
          <w:marRight w:val="-225"/>
          <w:marTop w:val="0"/>
          <w:marBottom w:val="0"/>
          <w:divBdr>
            <w:top w:val="none" w:sz="0" w:space="0" w:color="auto"/>
            <w:left w:val="none" w:sz="0" w:space="0" w:color="auto"/>
            <w:bottom w:val="none" w:sz="0" w:space="0" w:color="auto"/>
            <w:right w:val="none" w:sz="0" w:space="0" w:color="auto"/>
          </w:divBdr>
        </w:div>
        <w:div w:id="2074153869">
          <w:marLeft w:val="-225"/>
          <w:marRight w:val="-225"/>
          <w:marTop w:val="0"/>
          <w:marBottom w:val="0"/>
          <w:divBdr>
            <w:top w:val="none" w:sz="0" w:space="0" w:color="auto"/>
            <w:left w:val="none" w:sz="0" w:space="0" w:color="auto"/>
            <w:bottom w:val="none" w:sz="0" w:space="0" w:color="auto"/>
            <w:right w:val="none" w:sz="0" w:space="0" w:color="auto"/>
          </w:divBdr>
        </w:div>
        <w:div w:id="333194104">
          <w:marLeft w:val="-225"/>
          <w:marRight w:val="-225"/>
          <w:marTop w:val="0"/>
          <w:marBottom w:val="0"/>
          <w:divBdr>
            <w:top w:val="none" w:sz="0" w:space="0" w:color="auto"/>
            <w:left w:val="none" w:sz="0" w:space="0" w:color="auto"/>
            <w:bottom w:val="none" w:sz="0" w:space="0" w:color="auto"/>
            <w:right w:val="none" w:sz="0" w:space="0" w:color="auto"/>
          </w:divBdr>
        </w:div>
        <w:div w:id="1317689031">
          <w:marLeft w:val="-225"/>
          <w:marRight w:val="-225"/>
          <w:marTop w:val="0"/>
          <w:marBottom w:val="0"/>
          <w:divBdr>
            <w:top w:val="none" w:sz="0" w:space="0" w:color="auto"/>
            <w:left w:val="none" w:sz="0" w:space="0" w:color="auto"/>
            <w:bottom w:val="none" w:sz="0" w:space="0" w:color="auto"/>
            <w:right w:val="none" w:sz="0" w:space="0" w:color="auto"/>
          </w:divBdr>
        </w:div>
        <w:div w:id="797143937">
          <w:marLeft w:val="-225"/>
          <w:marRight w:val="-225"/>
          <w:marTop w:val="0"/>
          <w:marBottom w:val="0"/>
          <w:divBdr>
            <w:top w:val="none" w:sz="0" w:space="0" w:color="auto"/>
            <w:left w:val="none" w:sz="0" w:space="0" w:color="auto"/>
            <w:bottom w:val="none" w:sz="0" w:space="0" w:color="auto"/>
            <w:right w:val="none" w:sz="0" w:space="0" w:color="auto"/>
          </w:divBdr>
        </w:div>
        <w:div w:id="1154417712">
          <w:marLeft w:val="-225"/>
          <w:marRight w:val="-225"/>
          <w:marTop w:val="0"/>
          <w:marBottom w:val="0"/>
          <w:divBdr>
            <w:top w:val="none" w:sz="0" w:space="0" w:color="auto"/>
            <w:left w:val="none" w:sz="0" w:space="0" w:color="auto"/>
            <w:bottom w:val="none" w:sz="0" w:space="0" w:color="auto"/>
            <w:right w:val="none" w:sz="0" w:space="0" w:color="auto"/>
          </w:divBdr>
        </w:div>
        <w:div w:id="979649817">
          <w:marLeft w:val="-225"/>
          <w:marRight w:val="-225"/>
          <w:marTop w:val="0"/>
          <w:marBottom w:val="0"/>
          <w:divBdr>
            <w:top w:val="none" w:sz="0" w:space="0" w:color="auto"/>
            <w:left w:val="none" w:sz="0" w:space="0" w:color="auto"/>
            <w:bottom w:val="none" w:sz="0" w:space="0" w:color="auto"/>
            <w:right w:val="none" w:sz="0" w:space="0" w:color="auto"/>
          </w:divBdr>
        </w:div>
        <w:div w:id="2131656590">
          <w:marLeft w:val="-225"/>
          <w:marRight w:val="-225"/>
          <w:marTop w:val="0"/>
          <w:marBottom w:val="0"/>
          <w:divBdr>
            <w:top w:val="none" w:sz="0" w:space="0" w:color="auto"/>
            <w:left w:val="none" w:sz="0" w:space="0" w:color="auto"/>
            <w:bottom w:val="none" w:sz="0" w:space="0" w:color="auto"/>
            <w:right w:val="none" w:sz="0" w:space="0" w:color="auto"/>
          </w:divBdr>
        </w:div>
        <w:div w:id="637227242">
          <w:marLeft w:val="-225"/>
          <w:marRight w:val="-225"/>
          <w:marTop w:val="0"/>
          <w:marBottom w:val="0"/>
          <w:divBdr>
            <w:top w:val="none" w:sz="0" w:space="0" w:color="auto"/>
            <w:left w:val="none" w:sz="0" w:space="0" w:color="auto"/>
            <w:bottom w:val="none" w:sz="0" w:space="0" w:color="auto"/>
            <w:right w:val="none" w:sz="0" w:space="0" w:color="auto"/>
          </w:divBdr>
        </w:div>
        <w:div w:id="902524301">
          <w:marLeft w:val="-225"/>
          <w:marRight w:val="-225"/>
          <w:marTop w:val="0"/>
          <w:marBottom w:val="0"/>
          <w:divBdr>
            <w:top w:val="none" w:sz="0" w:space="0" w:color="auto"/>
            <w:left w:val="none" w:sz="0" w:space="0" w:color="auto"/>
            <w:bottom w:val="none" w:sz="0" w:space="0" w:color="auto"/>
            <w:right w:val="none" w:sz="0" w:space="0" w:color="auto"/>
          </w:divBdr>
        </w:div>
        <w:div w:id="1936278790">
          <w:marLeft w:val="-225"/>
          <w:marRight w:val="-225"/>
          <w:marTop w:val="0"/>
          <w:marBottom w:val="0"/>
          <w:divBdr>
            <w:top w:val="none" w:sz="0" w:space="0" w:color="auto"/>
            <w:left w:val="none" w:sz="0" w:space="0" w:color="auto"/>
            <w:bottom w:val="none" w:sz="0" w:space="0" w:color="auto"/>
            <w:right w:val="none" w:sz="0" w:space="0" w:color="auto"/>
          </w:divBdr>
        </w:div>
        <w:div w:id="265769654">
          <w:marLeft w:val="-225"/>
          <w:marRight w:val="-225"/>
          <w:marTop w:val="0"/>
          <w:marBottom w:val="0"/>
          <w:divBdr>
            <w:top w:val="none" w:sz="0" w:space="0" w:color="auto"/>
            <w:left w:val="none" w:sz="0" w:space="0" w:color="auto"/>
            <w:bottom w:val="none" w:sz="0" w:space="0" w:color="auto"/>
            <w:right w:val="none" w:sz="0" w:space="0" w:color="auto"/>
          </w:divBdr>
        </w:div>
        <w:div w:id="632292446">
          <w:marLeft w:val="-225"/>
          <w:marRight w:val="-225"/>
          <w:marTop w:val="0"/>
          <w:marBottom w:val="0"/>
          <w:divBdr>
            <w:top w:val="none" w:sz="0" w:space="0" w:color="auto"/>
            <w:left w:val="none" w:sz="0" w:space="0" w:color="auto"/>
            <w:bottom w:val="none" w:sz="0" w:space="0" w:color="auto"/>
            <w:right w:val="none" w:sz="0" w:space="0" w:color="auto"/>
          </w:divBdr>
        </w:div>
        <w:div w:id="197743542">
          <w:marLeft w:val="-225"/>
          <w:marRight w:val="-225"/>
          <w:marTop w:val="0"/>
          <w:marBottom w:val="0"/>
          <w:divBdr>
            <w:top w:val="none" w:sz="0" w:space="0" w:color="auto"/>
            <w:left w:val="none" w:sz="0" w:space="0" w:color="auto"/>
            <w:bottom w:val="none" w:sz="0" w:space="0" w:color="auto"/>
            <w:right w:val="none" w:sz="0" w:space="0" w:color="auto"/>
          </w:divBdr>
        </w:div>
        <w:div w:id="2117018058">
          <w:marLeft w:val="-225"/>
          <w:marRight w:val="-225"/>
          <w:marTop w:val="0"/>
          <w:marBottom w:val="0"/>
          <w:divBdr>
            <w:top w:val="none" w:sz="0" w:space="0" w:color="auto"/>
            <w:left w:val="none" w:sz="0" w:space="0" w:color="auto"/>
            <w:bottom w:val="none" w:sz="0" w:space="0" w:color="auto"/>
            <w:right w:val="none" w:sz="0" w:space="0" w:color="auto"/>
          </w:divBdr>
        </w:div>
        <w:div w:id="1305309602">
          <w:marLeft w:val="-225"/>
          <w:marRight w:val="-225"/>
          <w:marTop w:val="0"/>
          <w:marBottom w:val="0"/>
          <w:divBdr>
            <w:top w:val="none" w:sz="0" w:space="0" w:color="auto"/>
            <w:left w:val="none" w:sz="0" w:space="0" w:color="auto"/>
            <w:bottom w:val="none" w:sz="0" w:space="0" w:color="auto"/>
            <w:right w:val="none" w:sz="0" w:space="0" w:color="auto"/>
          </w:divBdr>
        </w:div>
        <w:div w:id="277219860">
          <w:marLeft w:val="-225"/>
          <w:marRight w:val="-225"/>
          <w:marTop w:val="0"/>
          <w:marBottom w:val="0"/>
          <w:divBdr>
            <w:top w:val="none" w:sz="0" w:space="0" w:color="auto"/>
            <w:left w:val="none" w:sz="0" w:space="0" w:color="auto"/>
            <w:bottom w:val="none" w:sz="0" w:space="0" w:color="auto"/>
            <w:right w:val="none" w:sz="0" w:space="0" w:color="auto"/>
          </w:divBdr>
        </w:div>
        <w:div w:id="854879634">
          <w:marLeft w:val="-225"/>
          <w:marRight w:val="-225"/>
          <w:marTop w:val="0"/>
          <w:marBottom w:val="0"/>
          <w:divBdr>
            <w:top w:val="none" w:sz="0" w:space="0" w:color="auto"/>
            <w:left w:val="none" w:sz="0" w:space="0" w:color="auto"/>
            <w:bottom w:val="none" w:sz="0" w:space="0" w:color="auto"/>
            <w:right w:val="none" w:sz="0" w:space="0" w:color="auto"/>
          </w:divBdr>
        </w:div>
        <w:div w:id="433791927">
          <w:marLeft w:val="-225"/>
          <w:marRight w:val="-225"/>
          <w:marTop w:val="0"/>
          <w:marBottom w:val="0"/>
          <w:divBdr>
            <w:top w:val="none" w:sz="0" w:space="0" w:color="auto"/>
            <w:left w:val="none" w:sz="0" w:space="0" w:color="auto"/>
            <w:bottom w:val="none" w:sz="0" w:space="0" w:color="auto"/>
            <w:right w:val="none" w:sz="0" w:space="0" w:color="auto"/>
          </w:divBdr>
        </w:div>
        <w:div w:id="720712661">
          <w:marLeft w:val="-225"/>
          <w:marRight w:val="-225"/>
          <w:marTop w:val="0"/>
          <w:marBottom w:val="0"/>
          <w:divBdr>
            <w:top w:val="none" w:sz="0" w:space="0" w:color="auto"/>
            <w:left w:val="none" w:sz="0" w:space="0" w:color="auto"/>
            <w:bottom w:val="none" w:sz="0" w:space="0" w:color="auto"/>
            <w:right w:val="none" w:sz="0" w:space="0" w:color="auto"/>
          </w:divBdr>
        </w:div>
        <w:div w:id="77755412">
          <w:marLeft w:val="-225"/>
          <w:marRight w:val="-225"/>
          <w:marTop w:val="0"/>
          <w:marBottom w:val="0"/>
          <w:divBdr>
            <w:top w:val="none" w:sz="0" w:space="0" w:color="auto"/>
            <w:left w:val="none" w:sz="0" w:space="0" w:color="auto"/>
            <w:bottom w:val="none" w:sz="0" w:space="0" w:color="auto"/>
            <w:right w:val="none" w:sz="0" w:space="0" w:color="auto"/>
          </w:divBdr>
        </w:div>
        <w:div w:id="1413351615">
          <w:marLeft w:val="-225"/>
          <w:marRight w:val="-225"/>
          <w:marTop w:val="0"/>
          <w:marBottom w:val="0"/>
          <w:divBdr>
            <w:top w:val="none" w:sz="0" w:space="0" w:color="auto"/>
            <w:left w:val="none" w:sz="0" w:space="0" w:color="auto"/>
            <w:bottom w:val="none" w:sz="0" w:space="0" w:color="auto"/>
            <w:right w:val="none" w:sz="0" w:space="0" w:color="auto"/>
          </w:divBdr>
        </w:div>
        <w:div w:id="142966340">
          <w:marLeft w:val="-225"/>
          <w:marRight w:val="-225"/>
          <w:marTop w:val="0"/>
          <w:marBottom w:val="0"/>
          <w:divBdr>
            <w:top w:val="none" w:sz="0" w:space="0" w:color="auto"/>
            <w:left w:val="none" w:sz="0" w:space="0" w:color="auto"/>
            <w:bottom w:val="none" w:sz="0" w:space="0" w:color="auto"/>
            <w:right w:val="none" w:sz="0" w:space="0" w:color="auto"/>
          </w:divBdr>
        </w:div>
        <w:div w:id="707415998">
          <w:marLeft w:val="-225"/>
          <w:marRight w:val="-225"/>
          <w:marTop w:val="0"/>
          <w:marBottom w:val="0"/>
          <w:divBdr>
            <w:top w:val="none" w:sz="0" w:space="0" w:color="auto"/>
            <w:left w:val="none" w:sz="0" w:space="0" w:color="auto"/>
            <w:bottom w:val="none" w:sz="0" w:space="0" w:color="auto"/>
            <w:right w:val="none" w:sz="0" w:space="0" w:color="auto"/>
          </w:divBdr>
        </w:div>
        <w:div w:id="1494180985">
          <w:marLeft w:val="-225"/>
          <w:marRight w:val="-225"/>
          <w:marTop w:val="0"/>
          <w:marBottom w:val="0"/>
          <w:divBdr>
            <w:top w:val="none" w:sz="0" w:space="0" w:color="auto"/>
            <w:left w:val="none" w:sz="0" w:space="0" w:color="auto"/>
            <w:bottom w:val="none" w:sz="0" w:space="0" w:color="auto"/>
            <w:right w:val="none" w:sz="0" w:space="0" w:color="auto"/>
          </w:divBdr>
        </w:div>
        <w:div w:id="203062662">
          <w:marLeft w:val="-225"/>
          <w:marRight w:val="-225"/>
          <w:marTop w:val="0"/>
          <w:marBottom w:val="0"/>
          <w:divBdr>
            <w:top w:val="none" w:sz="0" w:space="0" w:color="auto"/>
            <w:left w:val="none" w:sz="0" w:space="0" w:color="auto"/>
            <w:bottom w:val="none" w:sz="0" w:space="0" w:color="auto"/>
            <w:right w:val="none" w:sz="0" w:space="0" w:color="auto"/>
          </w:divBdr>
        </w:div>
        <w:div w:id="963194082">
          <w:marLeft w:val="-225"/>
          <w:marRight w:val="-225"/>
          <w:marTop w:val="0"/>
          <w:marBottom w:val="0"/>
          <w:divBdr>
            <w:top w:val="none" w:sz="0" w:space="0" w:color="auto"/>
            <w:left w:val="none" w:sz="0" w:space="0" w:color="auto"/>
            <w:bottom w:val="none" w:sz="0" w:space="0" w:color="auto"/>
            <w:right w:val="none" w:sz="0" w:space="0" w:color="auto"/>
          </w:divBdr>
        </w:div>
        <w:div w:id="2023974491">
          <w:marLeft w:val="-225"/>
          <w:marRight w:val="-225"/>
          <w:marTop w:val="0"/>
          <w:marBottom w:val="0"/>
          <w:divBdr>
            <w:top w:val="none" w:sz="0" w:space="0" w:color="auto"/>
            <w:left w:val="none" w:sz="0" w:space="0" w:color="auto"/>
            <w:bottom w:val="none" w:sz="0" w:space="0" w:color="auto"/>
            <w:right w:val="none" w:sz="0" w:space="0" w:color="auto"/>
          </w:divBdr>
        </w:div>
        <w:div w:id="1274676246">
          <w:marLeft w:val="-225"/>
          <w:marRight w:val="-225"/>
          <w:marTop w:val="0"/>
          <w:marBottom w:val="0"/>
          <w:divBdr>
            <w:top w:val="none" w:sz="0" w:space="0" w:color="auto"/>
            <w:left w:val="none" w:sz="0" w:space="0" w:color="auto"/>
            <w:bottom w:val="none" w:sz="0" w:space="0" w:color="auto"/>
            <w:right w:val="none" w:sz="0" w:space="0" w:color="auto"/>
          </w:divBdr>
        </w:div>
      </w:divsChild>
    </w:div>
    <w:div w:id="1640264938">
      <w:bodyDiv w:val="1"/>
      <w:marLeft w:val="0"/>
      <w:marRight w:val="0"/>
      <w:marTop w:val="0"/>
      <w:marBottom w:val="0"/>
      <w:divBdr>
        <w:top w:val="none" w:sz="0" w:space="0" w:color="auto"/>
        <w:left w:val="none" w:sz="0" w:space="0" w:color="auto"/>
        <w:bottom w:val="none" w:sz="0" w:space="0" w:color="auto"/>
        <w:right w:val="none" w:sz="0" w:space="0" w:color="auto"/>
      </w:divBdr>
    </w:div>
    <w:div w:id="1651136258">
      <w:bodyDiv w:val="1"/>
      <w:marLeft w:val="0"/>
      <w:marRight w:val="0"/>
      <w:marTop w:val="0"/>
      <w:marBottom w:val="0"/>
      <w:divBdr>
        <w:top w:val="none" w:sz="0" w:space="0" w:color="auto"/>
        <w:left w:val="none" w:sz="0" w:space="0" w:color="auto"/>
        <w:bottom w:val="none" w:sz="0" w:space="0" w:color="auto"/>
        <w:right w:val="none" w:sz="0" w:space="0" w:color="auto"/>
      </w:divBdr>
    </w:div>
    <w:div w:id="1746994757">
      <w:bodyDiv w:val="1"/>
      <w:marLeft w:val="0"/>
      <w:marRight w:val="0"/>
      <w:marTop w:val="0"/>
      <w:marBottom w:val="0"/>
      <w:divBdr>
        <w:top w:val="none" w:sz="0" w:space="0" w:color="auto"/>
        <w:left w:val="none" w:sz="0" w:space="0" w:color="auto"/>
        <w:bottom w:val="none" w:sz="0" w:space="0" w:color="auto"/>
        <w:right w:val="none" w:sz="0" w:space="0" w:color="auto"/>
      </w:divBdr>
      <w:divsChild>
        <w:div w:id="261763211">
          <w:marLeft w:val="-225"/>
          <w:marRight w:val="-225"/>
          <w:marTop w:val="0"/>
          <w:marBottom w:val="0"/>
          <w:divBdr>
            <w:top w:val="none" w:sz="0" w:space="0" w:color="auto"/>
            <w:left w:val="none" w:sz="0" w:space="0" w:color="auto"/>
            <w:bottom w:val="none" w:sz="0" w:space="0" w:color="auto"/>
            <w:right w:val="none" w:sz="0" w:space="0" w:color="auto"/>
          </w:divBdr>
        </w:div>
        <w:div w:id="116724293">
          <w:marLeft w:val="-225"/>
          <w:marRight w:val="-225"/>
          <w:marTop w:val="0"/>
          <w:marBottom w:val="0"/>
          <w:divBdr>
            <w:top w:val="none" w:sz="0" w:space="0" w:color="auto"/>
            <w:left w:val="none" w:sz="0" w:space="0" w:color="auto"/>
            <w:bottom w:val="none" w:sz="0" w:space="0" w:color="auto"/>
            <w:right w:val="none" w:sz="0" w:space="0" w:color="auto"/>
          </w:divBdr>
          <w:divsChild>
            <w:div w:id="979463376">
              <w:marLeft w:val="75"/>
              <w:marRight w:val="0"/>
              <w:marTop w:val="0"/>
              <w:marBottom w:val="0"/>
              <w:divBdr>
                <w:top w:val="none" w:sz="0" w:space="0" w:color="auto"/>
                <w:left w:val="none" w:sz="0" w:space="0" w:color="auto"/>
                <w:bottom w:val="none" w:sz="0" w:space="0" w:color="auto"/>
                <w:right w:val="none" w:sz="0" w:space="0" w:color="auto"/>
              </w:divBdr>
              <w:divsChild>
                <w:div w:id="1405302228">
                  <w:marLeft w:val="0"/>
                  <w:marRight w:val="0"/>
                  <w:marTop w:val="0"/>
                  <w:marBottom w:val="0"/>
                  <w:divBdr>
                    <w:top w:val="single" w:sz="18" w:space="0" w:color="484848"/>
                    <w:left w:val="single" w:sz="18" w:space="0" w:color="484848"/>
                    <w:bottom w:val="single" w:sz="18" w:space="0" w:color="484848"/>
                    <w:right w:val="single" w:sz="18" w:space="0" w:color="484848"/>
                  </w:divBdr>
                </w:div>
                <w:div w:id="499467323">
                  <w:marLeft w:val="0"/>
                  <w:marRight w:val="0"/>
                  <w:marTop w:val="0"/>
                  <w:marBottom w:val="0"/>
                  <w:divBdr>
                    <w:top w:val="none" w:sz="0" w:space="0" w:color="auto"/>
                    <w:left w:val="none" w:sz="0" w:space="0" w:color="auto"/>
                    <w:bottom w:val="none" w:sz="0" w:space="0" w:color="auto"/>
                    <w:right w:val="none" w:sz="0" w:space="0" w:color="auto"/>
                  </w:divBdr>
                </w:div>
                <w:div w:id="257907927">
                  <w:marLeft w:val="0"/>
                  <w:marRight w:val="0"/>
                  <w:marTop w:val="0"/>
                  <w:marBottom w:val="0"/>
                  <w:divBdr>
                    <w:top w:val="single" w:sz="18" w:space="0" w:color="484848"/>
                    <w:left w:val="single" w:sz="18" w:space="0" w:color="484848"/>
                    <w:bottom w:val="single" w:sz="18" w:space="0" w:color="484848"/>
                    <w:right w:val="single" w:sz="18" w:space="0" w:color="484848"/>
                  </w:divBdr>
                </w:div>
                <w:div w:id="10674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46308">
          <w:marLeft w:val="-225"/>
          <w:marRight w:val="-225"/>
          <w:marTop w:val="0"/>
          <w:marBottom w:val="0"/>
          <w:divBdr>
            <w:top w:val="none" w:sz="0" w:space="0" w:color="auto"/>
            <w:left w:val="none" w:sz="0" w:space="0" w:color="auto"/>
            <w:bottom w:val="none" w:sz="0" w:space="0" w:color="auto"/>
            <w:right w:val="none" w:sz="0" w:space="0" w:color="auto"/>
          </w:divBdr>
        </w:div>
        <w:div w:id="1455752847">
          <w:marLeft w:val="-225"/>
          <w:marRight w:val="-225"/>
          <w:marTop w:val="0"/>
          <w:marBottom w:val="0"/>
          <w:divBdr>
            <w:top w:val="none" w:sz="0" w:space="0" w:color="auto"/>
            <w:left w:val="none" w:sz="0" w:space="0" w:color="auto"/>
            <w:bottom w:val="none" w:sz="0" w:space="0" w:color="auto"/>
            <w:right w:val="none" w:sz="0" w:space="0" w:color="auto"/>
          </w:divBdr>
        </w:div>
        <w:div w:id="342900572">
          <w:marLeft w:val="-225"/>
          <w:marRight w:val="-225"/>
          <w:marTop w:val="0"/>
          <w:marBottom w:val="0"/>
          <w:divBdr>
            <w:top w:val="none" w:sz="0" w:space="0" w:color="auto"/>
            <w:left w:val="none" w:sz="0" w:space="0" w:color="auto"/>
            <w:bottom w:val="none" w:sz="0" w:space="0" w:color="auto"/>
            <w:right w:val="none" w:sz="0" w:space="0" w:color="auto"/>
          </w:divBdr>
        </w:div>
        <w:div w:id="897742596">
          <w:marLeft w:val="-225"/>
          <w:marRight w:val="-225"/>
          <w:marTop w:val="0"/>
          <w:marBottom w:val="0"/>
          <w:divBdr>
            <w:top w:val="none" w:sz="0" w:space="0" w:color="auto"/>
            <w:left w:val="none" w:sz="0" w:space="0" w:color="auto"/>
            <w:bottom w:val="none" w:sz="0" w:space="0" w:color="auto"/>
            <w:right w:val="none" w:sz="0" w:space="0" w:color="auto"/>
          </w:divBdr>
        </w:div>
        <w:div w:id="1975141219">
          <w:marLeft w:val="-225"/>
          <w:marRight w:val="-225"/>
          <w:marTop w:val="0"/>
          <w:marBottom w:val="0"/>
          <w:divBdr>
            <w:top w:val="none" w:sz="0" w:space="0" w:color="auto"/>
            <w:left w:val="none" w:sz="0" w:space="0" w:color="auto"/>
            <w:bottom w:val="none" w:sz="0" w:space="0" w:color="auto"/>
            <w:right w:val="none" w:sz="0" w:space="0" w:color="auto"/>
          </w:divBdr>
        </w:div>
        <w:div w:id="1046372328">
          <w:marLeft w:val="-225"/>
          <w:marRight w:val="-225"/>
          <w:marTop w:val="0"/>
          <w:marBottom w:val="0"/>
          <w:divBdr>
            <w:top w:val="none" w:sz="0" w:space="0" w:color="auto"/>
            <w:left w:val="none" w:sz="0" w:space="0" w:color="auto"/>
            <w:bottom w:val="none" w:sz="0" w:space="0" w:color="auto"/>
            <w:right w:val="none" w:sz="0" w:space="0" w:color="auto"/>
          </w:divBdr>
        </w:div>
        <w:div w:id="1964919972">
          <w:marLeft w:val="-225"/>
          <w:marRight w:val="-225"/>
          <w:marTop w:val="0"/>
          <w:marBottom w:val="0"/>
          <w:divBdr>
            <w:top w:val="none" w:sz="0" w:space="0" w:color="auto"/>
            <w:left w:val="none" w:sz="0" w:space="0" w:color="auto"/>
            <w:bottom w:val="none" w:sz="0" w:space="0" w:color="auto"/>
            <w:right w:val="none" w:sz="0" w:space="0" w:color="auto"/>
          </w:divBdr>
        </w:div>
        <w:div w:id="1455178000">
          <w:marLeft w:val="-225"/>
          <w:marRight w:val="-225"/>
          <w:marTop w:val="0"/>
          <w:marBottom w:val="0"/>
          <w:divBdr>
            <w:top w:val="none" w:sz="0" w:space="0" w:color="auto"/>
            <w:left w:val="none" w:sz="0" w:space="0" w:color="auto"/>
            <w:bottom w:val="none" w:sz="0" w:space="0" w:color="auto"/>
            <w:right w:val="none" w:sz="0" w:space="0" w:color="auto"/>
          </w:divBdr>
        </w:div>
        <w:div w:id="543951415">
          <w:marLeft w:val="-225"/>
          <w:marRight w:val="-225"/>
          <w:marTop w:val="0"/>
          <w:marBottom w:val="0"/>
          <w:divBdr>
            <w:top w:val="none" w:sz="0" w:space="0" w:color="auto"/>
            <w:left w:val="none" w:sz="0" w:space="0" w:color="auto"/>
            <w:bottom w:val="none" w:sz="0" w:space="0" w:color="auto"/>
            <w:right w:val="none" w:sz="0" w:space="0" w:color="auto"/>
          </w:divBdr>
        </w:div>
        <w:div w:id="1677541033">
          <w:marLeft w:val="-225"/>
          <w:marRight w:val="-225"/>
          <w:marTop w:val="0"/>
          <w:marBottom w:val="0"/>
          <w:divBdr>
            <w:top w:val="none" w:sz="0" w:space="0" w:color="auto"/>
            <w:left w:val="none" w:sz="0" w:space="0" w:color="auto"/>
            <w:bottom w:val="none" w:sz="0" w:space="0" w:color="auto"/>
            <w:right w:val="none" w:sz="0" w:space="0" w:color="auto"/>
          </w:divBdr>
        </w:div>
        <w:div w:id="1798067841">
          <w:marLeft w:val="-225"/>
          <w:marRight w:val="-225"/>
          <w:marTop w:val="0"/>
          <w:marBottom w:val="0"/>
          <w:divBdr>
            <w:top w:val="none" w:sz="0" w:space="0" w:color="auto"/>
            <w:left w:val="none" w:sz="0" w:space="0" w:color="auto"/>
            <w:bottom w:val="none" w:sz="0" w:space="0" w:color="auto"/>
            <w:right w:val="none" w:sz="0" w:space="0" w:color="auto"/>
          </w:divBdr>
        </w:div>
        <w:div w:id="960303183">
          <w:marLeft w:val="-225"/>
          <w:marRight w:val="-225"/>
          <w:marTop w:val="0"/>
          <w:marBottom w:val="0"/>
          <w:divBdr>
            <w:top w:val="none" w:sz="0" w:space="0" w:color="auto"/>
            <w:left w:val="none" w:sz="0" w:space="0" w:color="auto"/>
            <w:bottom w:val="none" w:sz="0" w:space="0" w:color="auto"/>
            <w:right w:val="none" w:sz="0" w:space="0" w:color="auto"/>
          </w:divBdr>
        </w:div>
        <w:div w:id="902521426">
          <w:marLeft w:val="-225"/>
          <w:marRight w:val="-225"/>
          <w:marTop w:val="0"/>
          <w:marBottom w:val="0"/>
          <w:divBdr>
            <w:top w:val="none" w:sz="0" w:space="0" w:color="auto"/>
            <w:left w:val="none" w:sz="0" w:space="0" w:color="auto"/>
            <w:bottom w:val="none" w:sz="0" w:space="0" w:color="auto"/>
            <w:right w:val="none" w:sz="0" w:space="0" w:color="auto"/>
          </w:divBdr>
        </w:div>
        <w:div w:id="264462962">
          <w:marLeft w:val="-225"/>
          <w:marRight w:val="-225"/>
          <w:marTop w:val="0"/>
          <w:marBottom w:val="0"/>
          <w:divBdr>
            <w:top w:val="none" w:sz="0" w:space="0" w:color="auto"/>
            <w:left w:val="none" w:sz="0" w:space="0" w:color="auto"/>
            <w:bottom w:val="none" w:sz="0" w:space="0" w:color="auto"/>
            <w:right w:val="none" w:sz="0" w:space="0" w:color="auto"/>
          </w:divBdr>
        </w:div>
        <w:div w:id="1160150214">
          <w:marLeft w:val="-225"/>
          <w:marRight w:val="-225"/>
          <w:marTop w:val="0"/>
          <w:marBottom w:val="0"/>
          <w:divBdr>
            <w:top w:val="none" w:sz="0" w:space="0" w:color="auto"/>
            <w:left w:val="none" w:sz="0" w:space="0" w:color="auto"/>
            <w:bottom w:val="none" w:sz="0" w:space="0" w:color="auto"/>
            <w:right w:val="none" w:sz="0" w:space="0" w:color="auto"/>
          </w:divBdr>
        </w:div>
      </w:divsChild>
    </w:div>
    <w:div w:id="2099129983">
      <w:bodyDiv w:val="1"/>
      <w:marLeft w:val="0"/>
      <w:marRight w:val="0"/>
      <w:marTop w:val="0"/>
      <w:marBottom w:val="0"/>
      <w:divBdr>
        <w:top w:val="none" w:sz="0" w:space="0" w:color="auto"/>
        <w:left w:val="none" w:sz="0" w:space="0" w:color="auto"/>
        <w:bottom w:val="none" w:sz="0" w:space="0" w:color="auto"/>
        <w:right w:val="none" w:sz="0" w:space="0" w:color="auto"/>
      </w:divBdr>
      <w:divsChild>
        <w:div w:id="829443490">
          <w:marLeft w:val="-225"/>
          <w:marRight w:val="-225"/>
          <w:marTop w:val="0"/>
          <w:marBottom w:val="0"/>
          <w:divBdr>
            <w:top w:val="none" w:sz="0" w:space="0" w:color="auto"/>
            <w:left w:val="none" w:sz="0" w:space="0" w:color="auto"/>
            <w:bottom w:val="none" w:sz="0" w:space="0" w:color="auto"/>
            <w:right w:val="none" w:sz="0" w:space="0" w:color="auto"/>
          </w:divBdr>
        </w:div>
        <w:div w:id="1417290024">
          <w:marLeft w:val="-225"/>
          <w:marRight w:val="-225"/>
          <w:marTop w:val="0"/>
          <w:marBottom w:val="0"/>
          <w:divBdr>
            <w:top w:val="none" w:sz="0" w:space="0" w:color="auto"/>
            <w:left w:val="none" w:sz="0" w:space="0" w:color="auto"/>
            <w:bottom w:val="none" w:sz="0" w:space="0" w:color="auto"/>
            <w:right w:val="none" w:sz="0" w:space="0" w:color="auto"/>
          </w:divBdr>
          <w:divsChild>
            <w:div w:id="702364051">
              <w:marLeft w:val="75"/>
              <w:marRight w:val="0"/>
              <w:marTop w:val="0"/>
              <w:marBottom w:val="0"/>
              <w:divBdr>
                <w:top w:val="none" w:sz="0" w:space="0" w:color="auto"/>
                <w:left w:val="none" w:sz="0" w:space="0" w:color="auto"/>
                <w:bottom w:val="none" w:sz="0" w:space="0" w:color="auto"/>
                <w:right w:val="none" w:sz="0" w:space="0" w:color="auto"/>
              </w:divBdr>
              <w:divsChild>
                <w:div w:id="1626958164">
                  <w:marLeft w:val="0"/>
                  <w:marRight w:val="0"/>
                  <w:marTop w:val="0"/>
                  <w:marBottom w:val="0"/>
                  <w:divBdr>
                    <w:top w:val="single" w:sz="18" w:space="0" w:color="484848"/>
                    <w:left w:val="single" w:sz="18" w:space="0" w:color="484848"/>
                    <w:bottom w:val="single" w:sz="18" w:space="0" w:color="484848"/>
                    <w:right w:val="single" w:sz="18" w:space="0" w:color="484848"/>
                  </w:divBdr>
                </w:div>
                <w:div w:id="1339384172">
                  <w:marLeft w:val="0"/>
                  <w:marRight w:val="0"/>
                  <w:marTop w:val="0"/>
                  <w:marBottom w:val="0"/>
                  <w:divBdr>
                    <w:top w:val="none" w:sz="0" w:space="0" w:color="auto"/>
                    <w:left w:val="none" w:sz="0" w:space="0" w:color="auto"/>
                    <w:bottom w:val="none" w:sz="0" w:space="0" w:color="auto"/>
                    <w:right w:val="none" w:sz="0" w:space="0" w:color="auto"/>
                  </w:divBdr>
                </w:div>
                <w:div w:id="1094478823">
                  <w:marLeft w:val="0"/>
                  <w:marRight w:val="0"/>
                  <w:marTop w:val="0"/>
                  <w:marBottom w:val="0"/>
                  <w:divBdr>
                    <w:top w:val="single" w:sz="18" w:space="0" w:color="484848"/>
                    <w:left w:val="single" w:sz="18" w:space="0" w:color="484848"/>
                    <w:bottom w:val="single" w:sz="18" w:space="0" w:color="484848"/>
                    <w:right w:val="single" w:sz="18" w:space="0" w:color="484848"/>
                  </w:divBdr>
                </w:div>
                <w:div w:id="1878079566">
                  <w:marLeft w:val="0"/>
                  <w:marRight w:val="0"/>
                  <w:marTop w:val="0"/>
                  <w:marBottom w:val="0"/>
                  <w:divBdr>
                    <w:top w:val="single" w:sz="18" w:space="0" w:color="484848"/>
                    <w:left w:val="single" w:sz="18" w:space="0" w:color="484848"/>
                    <w:bottom w:val="single" w:sz="18" w:space="0" w:color="484848"/>
                    <w:right w:val="single" w:sz="18" w:space="0" w:color="484848"/>
                  </w:divBdr>
                </w:div>
                <w:div w:id="8306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353">
          <w:marLeft w:val="-225"/>
          <w:marRight w:val="-225"/>
          <w:marTop w:val="0"/>
          <w:marBottom w:val="0"/>
          <w:divBdr>
            <w:top w:val="none" w:sz="0" w:space="0" w:color="auto"/>
            <w:left w:val="none" w:sz="0" w:space="0" w:color="auto"/>
            <w:bottom w:val="none" w:sz="0" w:space="0" w:color="auto"/>
            <w:right w:val="none" w:sz="0" w:space="0" w:color="auto"/>
          </w:divBdr>
        </w:div>
        <w:div w:id="111243278">
          <w:marLeft w:val="-225"/>
          <w:marRight w:val="-225"/>
          <w:marTop w:val="0"/>
          <w:marBottom w:val="0"/>
          <w:divBdr>
            <w:top w:val="none" w:sz="0" w:space="0" w:color="auto"/>
            <w:left w:val="none" w:sz="0" w:space="0" w:color="auto"/>
            <w:bottom w:val="none" w:sz="0" w:space="0" w:color="auto"/>
            <w:right w:val="none" w:sz="0" w:space="0" w:color="auto"/>
          </w:divBdr>
        </w:div>
        <w:div w:id="2076511382">
          <w:marLeft w:val="-225"/>
          <w:marRight w:val="-225"/>
          <w:marTop w:val="0"/>
          <w:marBottom w:val="0"/>
          <w:divBdr>
            <w:top w:val="none" w:sz="0" w:space="0" w:color="auto"/>
            <w:left w:val="none" w:sz="0" w:space="0" w:color="auto"/>
            <w:bottom w:val="none" w:sz="0" w:space="0" w:color="auto"/>
            <w:right w:val="none" w:sz="0" w:space="0" w:color="auto"/>
          </w:divBdr>
        </w:div>
        <w:div w:id="1405373475">
          <w:marLeft w:val="-225"/>
          <w:marRight w:val="-225"/>
          <w:marTop w:val="0"/>
          <w:marBottom w:val="0"/>
          <w:divBdr>
            <w:top w:val="none" w:sz="0" w:space="0" w:color="auto"/>
            <w:left w:val="none" w:sz="0" w:space="0" w:color="auto"/>
            <w:bottom w:val="none" w:sz="0" w:space="0" w:color="auto"/>
            <w:right w:val="none" w:sz="0" w:space="0" w:color="auto"/>
          </w:divBdr>
        </w:div>
        <w:div w:id="1940869017">
          <w:marLeft w:val="-225"/>
          <w:marRight w:val="-225"/>
          <w:marTop w:val="0"/>
          <w:marBottom w:val="0"/>
          <w:divBdr>
            <w:top w:val="none" w:sz="0" w:space="0" w:color="auto"/>
            <w:left w:val="none" w:sz="0" w:space="0" w:color="auto"/>
            <w:bottom w:val="none" w:sz="0" w:space="0" w:color="auto"/>
            <w:right w:val="none" w:sz="0" w:space="0" w:color="auto"/>
          </w:divBdr>
        </w:div>
        <w:div w:id="987630288">
          <w:marLeft w:val="-225"/>
          <w:marRight w:val="-225"/>
          <w:marTop w:val="0"/>
          <w:marBottom w:val="0"/>
          <w:divBdr>
            <w:top w:val="none" w:sz="0" w:space="0" w:color="auto"/>
            <w:left w:val="none" w:sz="0" w:space="0" w:color="auto"/>
            <w:bottom w:val="none" w:sz="0" w:space="0" w:color="auto"/>
            <w:right w:val="none" w:sz="0" w:space="0" w:color="auto"/>
          </w:divBdr>
        </w:div>
        <w:div w:id="1290480195">
          <w:marLeft w:val="-225"/>
          <w:marRight w:val="-225"/>
          <w:marTop w:val="0"/>
          <w:marBottom w:val="0"/>
          <w:divBdr>
            <w:top w:val="none" w:sz="0" w:space="0" w:color="auto"/>
            <w:left w:val="none" w:sz="0" w:space="0" w:color="auto"/>
            <w:bottom w:val="none" w:sz="0" w:space="0" w:color="auto"/>
            <w:right w:val="none" w:sz="0" w:space="0" w:color="auto"/>
          </w:divBdr>
        </w:div>
        <w:div w:id="1398281036">
          <w:marLeft w:val="-225"/>
          <w:marRight w:val="-225"/>
          <w:marTop w:val="0"/>
          <w:marBottom w:val="0"/>
          <w:divBdr>
            <w:top w:val="none" w:sz="0" w:space="0" w:color="auto"/>
            <w:left w:val="none" w:sz="0" w:space="0" w:color="auto"/>
            <w:bottom w:val="none" w:sz="0" w:space="0" w:color="auto"/>
            <w:right w:val="none" w:sz="0" w:space="0" w:color="auto"/>
          </w:divBdr>
        </w:div>
        <w:div w:id="1656378009">
          <w:marLeft w:val="-225"/>
          <w:marRight w:val="-225"/>
          <w:marTop w:val="0"/>
          <w:marBottom w:val="0"/>
          <w:divBdr>
            <w:top w:val="none" w:sz="0" w:space="0" w:color="auto"/>
            <w:left w:val="none" w:sz="0" w:space="0" w:color="auto"/>
            <w:bottom w:val="none" w:sz="0" w:space="0" w:color="auto"/>
            <w:right w:val="none" w:sz="0" w:space="0" w:color="auto"/>
          </w:divBdr>
        </w:div>
        <w:div w:id="1255700029">
          <w:marLeft w:val="-225"/>
          <w:marRight w:val="-225"/>
          <w:marTop w:val="0"/>
          <w:marBottom w:val="0"/>
          <w:divBdr>
            <w:top w:val="none" w:sz="0" w:space="0" w:color="auto"/>
            <w:left w:val="none" w:sz="0" w:space="0" w:color="auto"/>
            <w:bottom w:val="none" w:sz="0" w:space="0" w:color="auto"/>
            <w:right w:val="none" w:sz="0" w:space="0" w:color="auto"/>
          </w:divBdr>
        </w:div>
        <w:div w:id="841047287">
          <w:marLeft w:val="-225"/>
          <w:marRight w:val="-225"/>
          <w:marTop w:val="0"/>
          <w:marBottom w:val="0"/>
          <w:divBdr>
            <w:top w:val="none" w:sz="0" w:space="0" w:color="auto"/>
            <w:left w:val="none" w:sz="0" w:space="0" w:color="auto"/>
            <w:bottom w:val="none" w:sz="0" w:space="0" w:color="auto"/>
            <w:right w:val="none" w:sz="0" w:space="0" w:color="auto"/>
          </w:divBdr>
        </w:div>
        <w:div w:id="471679462">
          <w:marLeft w:val="-225"/>
          <w:marRight w:val="-225"/>
          <w:marTop w:val="0"/>
          <w:marBottom w:val="0"/>
          <w:divBdr>
            <w:top w:val="none" w:sz="0" w:space="0" w:color="auto"/>
            <w:left w:val="none" w:sz="0" w:space="0" w:color="auto"/>
            <w:bottom w:val="none" w:sz="0" w:space="0" w:color="auto"/>
            <w:right w:val="none" w:sz="0" w:space="0" w:color="auto"/>
          </w:divBdr>
        </w:div>
        <w:div w:id="929235916">
          <w:marLeft w:val="-225"/>
          <w:marRight w:val="-225"/>
          <w:marTop w:val="0"/>
          <w:marBottom w:val="0"/>
          <w:divBdr>
            <w:top w:val="none" w:sz="0" w:space="0" w:color="auto"/>
            <w:left w:val="none" w:sz="0" w:space="0" w:color="auto"/>
            <w:bottom w:val="none" w:sz="0" w:space="0" w:color="auto"/>
            <w:right w:val="none" w:sz="0" w:space="0" w:color="auto"/>
          </w:divBdr>
        </w:div>
        <w:div w:id="812257220">
          <w:marLeft w:val="-225"/>
          <w:marRight w:val="-225"/>
          <w:marTop w:val="0"/>
          <w:marBottom w:val="0"/>
          <w:divBdr>
            <w:top w:val="none" w:sz="0" w:space="0" w:color="auto"/>
            <w:left w:val="none" w:sz="0" w:space="0" w:color="auto"/>
            <w:bottom w:val="none" w:sz="0" w:space="0" w:color="auto"/>
            <w:right w:val="none" w:sz="0" w:space="0" w:color="auto"/>
          </w:divBdr>
        </w:div>
        <w:div w:id="173974462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uri=CELEX:32006R1893"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ur-lex.europa.eu/legal-content/HR/TXT/?uri=CELEX:32002R16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AZJMDCZ6QSYZ-1849078857-27635</_dlc_DocId>
    <_dlc_DocIdUrl xmlns="a494813a-d0d8-4dad-94cb-0d196f36ba15">
      <Url>https://ekoordinacije.vlada.hr/koordinacija-gospodarstvo/_layouts/15/DocIdRedir.aspx?ID=AZJMDCZ6QSYZ-1849078857-27635</Url>
      <Description>AZJMDCZ6QSYZ-1849078857-27635</Description>
    </_dlc_DocIdUrl>
  </documentManagement>
</p:properties>
</file>

<file path=customXml/itemProps1.xml><?xml version="1.0" encoding="utf-8"?>
<ds:datastoreItem xmlns:ds="http://schemas.openxmlformats.org/officeDocument/2006/customXml" ds:itemID="{9B7EB9F1-8982-46C1-82E4-75E3F9ED2811}">
  <ds:schemaRefs>
    <ds:schemaRef ds:uri="http://schemas.openxmlformats.org/officeDocument/2006/bibliography"/>
  </ds:schemaRefs>
</ds:datastoreItem>
</file>

<file path=customXml/itemProps2.xml><?xml version="1.0" encoding="utf-8"?>
<ds:datastoreItem xmlns:ds="http://schemas.openxmlformats.org/officeDocument/2006/customXml" ds:itemID="{60BC18AF-FBA7-4F86-B5AA-303D290D93B2}"/>
</file>

<file path=customXml/itemProps3.xml><?xml version="1.0" encoding="utf-8"?>
<ds:datastoreItem xmlns:ds="http://schemas.openxmlformats.org/officeDocument/2006/customXml" ds:itemID="{B1A6D049-58DB-4268-84F9-3D1CE4483C11}"/>
</file>

<file path=customXml/itemProps4.xml><?xml version="1.0" encoding="utf-8"?>
<ds:datastoreItem xmlns:ds="http://schemas.openxmlformats.org/officeDocument/2006/customXml" ds:itemID="{2B61A516-4C99-477A-B23F-D3E4CA378B1F}"/>
</file>

<file path=customXml/itemProps5.xml><?xml version="1.0" encoding="utf-8"?>
<ds:datastoreItem xmlns:ds="http://schemas.openxmlformats.org/officeDocument/2006/customXml" ds:itemID="{918BA06E-4CA4-4A0A-9DA3-185748507B26}"/>
</file>

<file path=docProps/app.xml><?xml version="1.0" encoding="utf-8"?>
<Properties xmlns="http://schemas.openxmlformats.org/officeDocument/2006/extended-properties" xmlns:vt="http://schemas.openxmlformats.org/officeDocument/2006/docPropsVTypes">
  <Template>Normal.dotm</Template>
  <TotalTime>0</TotalTime>
  <Pages>36</Pages>
  <Words>13776</Words>
  <Characters>78529</Characters>
  <Application>Microsoft Office Word</Application>
  <DocSecurity>0</DocSecurity>
  <Lines>654</Lines>
  <Paragraphs>184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Galina</dc:creator>
  <cp:keywords/>
  <dc:description/>
  <cp:lastModifiedBy>SBRR</cp:lastModifiedBy>
  <cp:revision>2</cp:revision>
  <cp:lastPrinted>2023-04-21T14:37:00Z</cp:lastPrinted>
  <dcterms:created xsi:type="dcterms:W3CDTF">2023-05-02T14:37:00Z</dcterms:created>
  <dcterms:modified xsi:type="dcterms:W3CDTF">2023-05-02T14:37:00Z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49cbecf1-ab86-4e82-87a2-5e1401e60bbc</vt:lpwstr>
  </property>
</Properties>
</file>