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491" w:rsidRPr="00E31814" w:rsidRDefault="00916C44" w:rsidP="00C531F5">
      <w:pPr>
        <w:jc w:val="center"/>
      </w:pPr>
      <w:r w:rsidRPr="00E31814">
        <w:t xml:space="preserve"> </w:t>
      </w:r>
      <w:r w:rsidR="00C45491" w:rsidRPr="00E31814">
        <w:rPr>
          <w:noProof/>
        </w:rPr>
        <w:drawing>
          <wp:inline distT="0" distB="0" distL="0" distR="0" wp14:anchorId="063A1ECC" wp14:editId="7EBC1CE5">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C45491" w:rsidRPr="00E31814">
        <w:fldChar w:fldCharType="begin"/>
      </w:r>
      <w:r w:rsidR="00C45491" w:rsidRPr="00E31814">
        <w:instrText xml:space="preserve"> INCLUDEPICTURE "http://www.inet.hr/~box/images/grb-rh.gif" \* MERGEFORMATINET </w:instrText>
      </w:r>
      <w:r w:rsidR="00C45491" w:rsidRPr="00E31814">
        <w:fldChar w:fldCharType="end"/>
      </w:r>
    </w:p>
    <w:p w:rsidR="00C45491" w:rsidRPr="00E31814" w:rsidRDefault="00C45491" w:rsidP="00A26B45">
      <w:pPr>
        <w:spacing w:after="1680"/>
        <w:jc w:val="center"/>
        <w:rPr>
          <w:sz w:val="28"/>
        </w:rPr>
      </w:pPr>
      <w:r w:rsidRPr="00E31814">
        <w:rPr>
          <w:sz w:val="28"/>
        </w:rPr>
        <w:t>VLADA REPUBLIKE HRVATSKE</w:t>
      </w:r>
    </w:p>
    <w:p w:rsidR="00C45491" w:rsidRPr="00E31814" w:rsidRDefault="00C45491" w:rsidP="00D97719"/>
    <w:p w:rsidR="00C45491" w:rsidRPr="00E31814" w:rsidRDefault="00C45491">
      <w:pPr>
        <w:spacing w:after="2400"/>
        <w:jc w:val="right"/>
      </w:pPr>
      <w:r w:rsidRPr="00E31814">
        <w:t>Zagreb,</w:t>
      </w:r>
      <w:r w:rsidR="005257D1" w:rsidRPr="00E31814">
        <w:t xml:space="preserve"> </w:t>
      </w:r>
      <w:r w:rsidR="000B6833">
        <w:t>19</w:t>
      </w:r>
      <w:bookmarkStart w:id="0" w:name="_GoBack"/>
      <w:bookmarkEnd w:id="0"/>
      <w:r w:rsidR="00CA39D1" w:rsidRPr="00E31814">
        <w:t>.</w:t>
      </w:r>
      <w:r w:rsidRPr="00E31814">
        <w:t xml:space="preserve"> </w:t>
      </w:r>
      <w:r w:rsidR="0028734D">
        <w:t>svibnj</w:t>
      </w:r>
      <w:r w:rsidR="00842E65">
        <w:t>a</w:t>
      </w:r>
      <w:r w:rsidR="0028734D">
        <w:t xml:space="preserve"> </w:t>
      </w:r>
      <w:r w:rsidRPr="00E31814">
        <w:t>202</w:t>
      </w:r>
      <w:r w:rsidR="006D6CC1" w:rsidRPr="00E31814">
        <w:t>3</w:t>
      </w:r>
      <w:r w:rsidRPr="00E31814">
        <w:t>.</w:t>
      </w:r>
    </w:p>
    <w:p w:rsidR="00C45491" w:rsidRPr="00E31814" w:rsidRDefault="00C45491" w:rsidP="00A26B45">
      <w:r w:rsidRPr="00E31814">
        <w:t>__________________________________________________________________________</w:t>
      </w:r>
    </w:p>
    <w:p w:rsidR="00C45491" w:rsidRPr="00E31814" w:rsidRDefault="00C45491" w:rsidP="00B96EF3">
      <w:pPr>
        <w:tabs>
          <w:tab w:val="right" w:pos="1701"/>
          <w:tab w:val="left" w:pos="1843"/>
        </w:tabs>
        <w:rPr>
          <w:b/>
          <w:smallCaps/>
        </w:rPr>
        <w:sectPr w:rsidR="00C45491" w:rsidRPr="00E31814" w:rsidSect="00E44CF1">
          <w:footerReference w:type="default" r:id="rId9"/>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C45491" w:rsidRPr="00E31814" w:rsidTr="00B41D26">
        <w:tc>
          <w:tcPr>
            <w:tcW w:w="1949" w:type="dxa"/>
            <w:shd w:val="clear" w:color="auto" w:fill="auto"/>
          </w:tcPr>
          <w:p w:rsidR="00C45491" w:rsidRPr="00E31814" w:rsidRDefault="00C45491" w:rsidP="00B96EF3">
            <w:r w:rsidRPr="00E31814">
              <w:rPr>
                <w:b/>
                <w:smallCaps/>
              </w:rPr>
              <w:t>Predlagatelj</w:t>
            </w:r>
            <w:r w:rsidRPr="00E31814">
              <w:rPr>
                <w:b/>
              </w:rPr>
              <w:t>:</w:t>
            </w:r>
          </w:p>
        </w:tc>
        <w:tc>
          <w:tcPr>
            <w:tcW w:w="7123" w:type="dxa"/>
            <w:shd w:val="clear" w:color="auto" w:fill="auto"/>
          </w:tcPr>
          <w:p w:rsidR="00C45491" w:rsidRPr="00E31814" w:rsidRDefault="00C45491" w:rsidP="00A26B45">
            <w:r w:rsidRPr="00E31814">
              <w:t>Ministarstvo financija</w:t>
            </w:r>
          </w:p>
        </w:tc>
      </w:tr>
    </w:tbl>
    <w:p w:rsidR="00C45491" w:rsidRPr="00E31814" w:rsidRDefault="00C45491" w:rsidP="00A26B45">
      <w:r w:rsidRPr="00E31814">
        <w:t>__________________________________________________________________________</w:t>
      </w:r>
    </w:p>
    <w:p w:rsidR="00C45491" w:rsidRPr="00E31814" w:rsidRDefault="00C45491" w:rsidP="00A26B45">
      <w:pPr>
        <w:tabs>
          <w:tab w:val="right" w:pos="1701"/>
          <w:tab w:val="left" w:pos="1843"/>
        </w:tabs>
        <w:ind w:left="1843" w:hanging="1843"/>
        <w:rPr>
          <w:b/>
          <w:smallCaps/>
        </w:rPr>
        <w:sectPr w:rsidR="00C45491" w:rsidRPr="00E31814" w:rsidSect="006B5B47">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C45491" w:rsidRPr="00E31814" w:rsidTr="004A3011">
        <w:tc>
          <w:tcPr>
            <w:tcW w:w="1951" w:type="dxa"/>
            <w:shd w:val="clear" w:color="auto" w:fill="auto"/>
          </w:tcPr>
          <w:p w:rsidR="00C45491" w:rsidRPr="00E31814" w:rsidRDefault="00C45491" w:rsidP="0030052D">
            <w:r w:rsidRPr="00E31814">
              <w:rPr>
                <w:b/>
                <w:smallCaps/>
              </w:rPr>
              <w:t>Predmet</w:t>
            </w:r>
            <w:r w:rsidRPr="00E31814">
              <w:rPr>
                <w:b/>
              </w:rPr>
              <w:t>:</w:t>
            </w:r>
          </w:p>
        </w:tc>
        <w:tc>
          <w:tcPr>
            <w:tcW w:w="7229" w:type="dxa"/>
            <w:shd w:val="clear" w:color="auto" w:fill="auto"/>
          </w:tcPr>
          <w:p w:rsidR="00C45491" w:rsidRPr="00E31814" w:rsidRDefault="00C45491" w:rsidP="006E6E2E">
            <w:r w:rsidRPr="00E31814">
              <w:rPr>
                <w:bCs/>
              </w:rPr>
              <w:t xml:space="preserve">Nacrt konačnog prijedloga </w:t>
            </w:r>
            <w:r w:rsidR="004A740C" w:rsidRPr="00E31814">
              <w:rPr>
                <w:bCs/>
              </w:rPr>
              <w:t>z</w:t>
            </w:r>
            <w:r w:rsidRPr="00E31814">
              <w:t xml:space="preserve">akona o </w:t>
            </w:r>
            <w:r w:rsidR="0030052D" w:rsidRPr="00E31814">
              <w:t>izmjenama</w:t>
            </w:r>
            <w:r w:rsidR="00F16F60" w:rsidRPr="00E31814">
              <w:t xml:space="preserve"> i dopunama</w:t>
            </w:r>
            <w:r w:rsidR="0030052D" w:rsidRPr="00E31814">
              <w:t xml:space="preserve"> Zakona o </w:t>
            </w:r>
            <w:r w:rsidRPr="00E31814">
              <w:t>izvršavanju Državnog proračuna Republike Hrvatske za 202</w:t>
            </w:r>
            <w:r w:rsidR="006E6E2E" w:rsidRPr="00E31814">
              <w:t>3</w:t>
            </w:r>
            <w:r w:rsidRPr="00E31814">
              <w:t>. godinu</w:t>
            </w:r>
            <w:r w:rsidR="0030052D" w:rsidRPr="00E31814">
              <w:t xml:space="preserve"> </w:t>
            </w:r>
          </w:p>
        </w:tc>
      </w:tr>
    </w:tbl>
    <w:p w:rsidR="00C45491" w:rsidRPr="00E31814" w:rsidRDefault="00C45491" w:rsidP="0030052D">
      <w:pPr>
        <w:tabs>
          <w:tab w:val="left" w:pos="1843"/>
        </w:tabs>
        <w:ind w:left="1843" w:hanging="1843"/>
      </w:pPr>
      <w:r w:rsidRPr="00E31814">
        <w:t>__________________________________________________________________________</w:t>
      </w:r>
    </w:p>
    <w:p w:rsidR="00C45491" w:rsidRPr="00E31814" w:rsidRDefault="00C45491" w:rsidP="00D97719"/>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Pr>
        <w:sectPr w:rsidR="00C45491" w:rsidRPr="00E31814" w:rsidSect="006B5B47">
          <w:type w:val="continuous"/>
          <w:pgSz w:w="11906" w:h="16838"/>
          <w:pgMar w:top="993" w:right="1417" w:bottom="1417" w:left="1417" w:header="709" w:footer="658" w:gutter="0"/>
          <w:cols w:space="708"/>
          <w:docGrid w:linePitch="360"/>
        </w:sectPr>
      </w:pPr>
    </w:p>
    <w:p w:rsidR="0030052D" w:rsidRPr="00E31814" w:rsidRDefault="0030052D" w:rsidP="0030052D"/>
    <w:p w:rsidR="0030052D" w:rsidRPr="00E31814" w:rsidRDefault="0030052D" w:rsidP="0030052D">
      <w:pPr>
        <w:pBdr>
          <w:bottom w:val="single" w:sz="12" w:space="1" w:color="auto"/>
        </w:pBdr>
        <w:jc w:val="center"/>
        <w:rPr>
          <w:b/>
          <w:bCs/>
        </w:rPr>
      </w:pPr>
      <w:r w:rsidRPr="00E31814">
        <w:rPr>
          <w:b/>
          <w:bCs/>
        </w:rPr>
        <w:t>VLADA REPUBLIKE HRVATSKE</w:t>
      </w:r>
    </w:p>
    <w:p w:rsidR="0030052D" w:rsidRPr="00E31814" w:rsidRDefault="0030052D" w:rsidP="0030052D">
      <w:pPr>
        <w:rPr>
          <w:b/>
          <w:bCs/>
        </w:rPr>
      </w:pPr>
    </w:p>
    <w:p w:rsidR="0030052D" w:rsidRPr="00E31814" w:rsidRDefault="0030052D" w:rsidP="0030052D">
      <w:pPr>
        <w:rPr>
          <w:b/>
          <w:bCs/>
        </w:rPr>
      </w:pPr>
    </w:p>
    <w:p w:rsidR="0030052D" w:rsidRPr="00E31814" w:rsidRDefault="0030052D" w:rsidP="0030052D">
      <w:pPr>
        <w:ind w:left="7200"/>
        <w:rPr>
          <w:b/>
          <w:bCs/>
        </w:rPr>
      </w:pPr>
      <w:r w:rsidRPr="00E31814">
        <w:rPr>
          <w:b/>
          <w:bCs/>
        </w:rPr>
        <w:tab/>
      </w:r>
      <w:r w:rsidRPr="00E31814">
        <w:rPr>
          <w:b/>
          <w:bCs/>
        </w:rPr>
        <w:tab/>
      </w:r>
      <w:r w:rsidRPr="00E31814">
        <w:rPr>
          <w:b/>
          <w:bCs/>
        </w:rPr>
        <w:tab/>
      </w:r>
      <w:r w:rsidRPr="00E31814">
        <w:rPr>
          <w:b/>
          <w:bCs/>
        </w:rPr>
        <w:tab/>
      </w:r>
    </w:p>
    <w:p w:rsidR="0030052D" w:rsidRPr="00E31814" w:rsidRDefault="0030052D" w:rsidP="0030052D">
      <w:pPr>
        <w:rPr>
          <w:b/>
          <w:bCs/>
        </w:rPr>
      </w:pPr>
    </w:p>
    <w:p w:rsidR="0030052D" w:rsidRPr="00E31814" w:rsidRDefault="0030052D" w:rsidP="0030052D">
      <w:pPr>
        <w:rPr>
          <w:b/>
          <w:bCs/>
        </w:rPr>
      </w:pPr>
    </w:p>
    <w:p w:rsidR="0030052D" w:rsidRPr="00E31814" w:rsidRDefault="0030052D" w:rsidP="0030052D">
      <w:pPr>
        <w:rPr>
          <w:b/>
          <w:bCs/>
        </w:rPr>
      </w:pPr>
    </w:p>
    <w:p w:rsidR="0030052D" w:rsidRPr="00E31814" w:rsidRDefault="0030052D" w:rsidP="0030052D">
      <w:pPr>
        <w:rPr>
          <w:b/>
          <w:bCs/>
        </w:rPr>
      </w:pPr>
    </w:p>
    <w:p w:rsidR="0030052D" w:rsidRPr="00E31814" w:rsidRDefault="0030052D" w:rsidP="0030052D">
      <w:pPr>
        <w:rPr>
          <w:b/>
          <w:bCs/>
        </w:rPr>
      </w:pPr>
    </w:p>
    <w:p w:rsidR="0030052D" w:rsidRPr="00E31814" w:rsidRDefault="0030052D" w:rsidP="0030052D">
      <w:pPr>
        <w:rPr>
          <w:b/>
          <w:bCs/>
        </w:rPr>
      </w:pPr>
    </w:p>
    <w:p w:rsidR="0030052D" w:rsidRPr="00E31814" w:rsidRDefault="0030052D" w:rsidP="0030052D">
      <w:pPr>
        <w:jc w:val="center"/>
        <w:rPr>
          <w:b/>
          <w:bCs/>
        </w:rPr>
      </w:pPr>
      <w:r w:rsidRPr="00E31814">
        <w:rPr>
          <w:b/>
          <w:bCs/>
        </w:rPr>
        <w:t xml:space="preserve"> KONAČNI PRIJEDLOG ZAKONA O IZMJENAMA </w:t>
      </w:r>
      <w:r w:rsidR="009B2073" w:rsidRPr="00E31814">
        <w:rPr>
          <w:b/>
          <w:bCs/>
        </w:rPr>
        <w:t>I DOPUNAMA</w:t>
      </w:r>
    </w:p>
    <w:p w:rsidR="0030052D" w:rsidRPr="00E31814" w:rsidRDefault="0030052D" w:rsidP="0030052D">
      <w:pPr>
        <w:jc w:val="center"/>
        <w:rPr>
          <w:b/>
          <w:snapToGrid w:val="0"/>
          <w:spacing w:val="-3"/>
        </w:rPr>
      </w:pPr>
      <w:r w:rsidRPr="00E31814">
        <w:rPr>
          <w:b/>
          <w:bCs/>
        </w:rPr>
        <w:t xml:space="preserve">ZAKONA </w:t>
      </w:r>
      <w:r w:rsidRPr="00E31814">
        <w:rPr>
          <w:b/>
          <w:snapToGrid w:val="0"/>
          <w:spacing w:val="-3"/>
        </w:rPr>
        <w:t>O IZVRŠAVANJU DRŽAVNOG PRORAČUNA</w:t>
      </w:r>
    </w:p>
    <w:p w:rsidR="0030052D" w:rsidRPr="00E31814" w:rsidRDefault="0030052D" w:rsidP="0030052D">
      <w:pPr>
        <w:jc w:val="center"/>
        <w:rPr>
          <w:b/>
          <w:bCs/>
        </w:rPr>
      </w:pPr>
      <w:r w:rsidRPr="00E31814">
        <w:rPr>
          <w:b/>
          <w:bCs/>
        </w:rPr>
        <w:t>REPUBLIKE HRVATSKE ZA 202</w:t>
      </w:r>
      <w:r w:rsidR="006E6E2E" w:rsidRPr="00E31814">
        <w:rPr>
          <w:b/>
          <w:bCs/>
        </w:rPr>
        <w:t>3</w:t>
      </w:r>
      <w:r w:rsidRPr="00E31814">
        <w:rPr>
          <w:b/>
          <w:bCs/>
        </w:rPr>
        <w:t>. GODINU</w:t>
      </w: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pBdr>
          <w:bottom w:val="single" w:sz="12" w:space="1" w:color="auto"/>
        </w:pBdr>
        <w:jc w:val="center"/>
        <w:rPr>
          <w:b/>
          <w:bCs/>
        </w:rPr>
      </w:pPr>
    </w:p>
    <w:p w:rsidR="0030052D" w:rsidRPr="00E31814" w:rsidRDefault="0030052D" w:rsidP="0030052D">
      <w:pPr>
        <w:pBdr>
          <w:bottom w:val="single" w:sz="12" w:space="1" w:color="auto"/>
        </w:pBdr>
        <w:rPr>
          <w:b/>
          <w:bCs/>
        </w:rPr>
      </w:pPr>
    </w:p>
    <w:p w:rsidR="0030052D" w:rsidRPr="00E31814" w:rsidRDefault="0030052D" w:rsidP="0030052D">
      <w:pPr>
        <w:pBdr>
          <w:bottom w:val="single" w:sz="12" w:space="1" w:color="auto"/>
        </w:pBdr>
        <w:jc w:val="center"/>
        <w:rPr>
          <w:b/>
          <w:bCs/>
        </w:rPr>
      </w:pPr>
    </w:p>
    <w:p w:rsidR="0030052D" w:rsidRPr="00E31814" w:rsidRDefault="0030052D" w:rsidP="0030052D">
      <w:pPr>
        <w:pBdr>
          <w:bottom w:val="single" w:sz="12" w:space="1" w:color="auto"/>
        </w:pBdr>
        <w:jc w:val="center"/>
        <w:rPr>
          <w:b/>
          <w:bCs/>
        </w:rPr>
      </w:pPr>
    </w:p>
    <w:p w:rsidR="0030052D" w:rsidRPr="00E31814" w:rsidRDefault="0030052D" w:rsidP="0030052D">
      <w:pPr>
        <w:pBdr>
          <w:bottom w:val="single" w:sz="12" w:space="1" w:color="auto"/>
        </w:pBdr>
        <w:jc w:val="center"/>
        <w:rPr>
          <w:b/>
          <w:bCs/>
        </w:rPr>
      </w:pPr>
    </w:p>
    <w:p w:rsidR="0030052D" w:rsidRPr="00E31814" w:rsidRDefault="0030052D" w:rsidP="0030052D">
      <w:pPr>
        <w:pBdr>
          <w:bottom w:val="single" w:sz="12" w:space="1" w:color="auto"/>
        </w:pBdr>
        <w:jc w:val="center"/>
        <w:rPr>
          <w:b/>
          <w:bCs/>
        </w:rPr>
      </w:pPr>
    </w:p>
    <w:p w:rsidR="0030052D" w:rsidRPr="00E31814" w:rsidRDefault="0030052D" w:rsidP="0030052D">
      <w:pPr>
        <w:pBdr>
          <w:bottom w:val="single" w:sz="12" w:space="1" w:color="auto"/>
        </w:pBdr>
        <w:jc w:val="left"/>
        <w:rPr>
          <w:b/>
          <w:bCs/>
        </w:rPr>
      </w:pPr>
    </w:p>
    <w:p w:rsidR="005D020B" w:rsidRPr="00E31814" w:rsidRDefault="005D020B" w:rsidP="0030052D">
      <w:pPr>
        <w:pBdr>
          <w:bottom w:val="single" w:sz="12" w:space="1" w:color="auto"/>
        </w:pBdr>
        <w:jc w:val="left"/>
        <w:rPr>
          <w:b/>
          <w:bCs/>
        </w:rPr>
      </w:pPr>
    </w:p>
    <w:p w:rsidR="005D020B" w:rsidRPr="00E31814" w:rsidRDefault="005D020B" w:rsidP="0030052D">
      <w:pPr>
        <w:pBdr>
          <w:bottom w:val="single" w:sz="12" w:space="1" w:color="auto"/>
        </w:pBdr>
        <w:rPr>
          <w:b/>
          <w:bCs/>
        </w:rPr>
      </w:pPr>
    </w:p>
    <w:p w:rsidR="0030052D" w:rsidRPr="00E31814" w:rsidRDefault="0030052D" w:rsidP="0030052D">
      <w:pPr>
        <w:jc w:val="center"/>
        <w:rPr>
          <w:b/>
          <w:bCs/>
        </w:rPr>
        <w:sectPr w:rsidR="0030052D" w:rsidRPr="00E31814" w:rsidSect="00065D8B">
          <w:headerReference w:type="default" r:id="rId10"/>
          <w:footerReference w:type="even" r:id="rId11"/>
          <w:footerReference w:type="default" r:id="rId12"/>
          <w:pgSz w:w="11906" w:h="16838"/>
          <w:pgMar w:top="1417" w:right="1417" w:bottom="1417" w:left="1417" w:header="708" w:footer="708" w:gutter="0"/>
          <w:pgNumType w:start="1"/>
          <w:cols w:space="708"/>
          <w:titlePg/>
          <w:docGrid w:linePitch="360"/>
        </w:sectPr>
      </w:pPr>
      <w:r w:rsidRPr="00E31814">
        <w:rPr>
          <w:b/>
          <w:bCs/>
        </w:rPr>
        <w:t xml:space="preserve">Zagreb, </w:t>
      </w:r>
      <w:r w:rsidR="0028734D">
        <w:rPr>
          <w:b/>
          <w:bCs/>
        </w:rPr>
        <w:t>svibanj</w:t>
      </w:r>
      <w:r w:rsidR="006E6E2E" w:rsidRPr="00E31814">
        <w:rPr>
          <w:b/>
          <w:bCs/>
        </w:rPr>
        <w:t xml:space="preserve"> </w:t>
      </w:r>
      <w:r w:rsidRPr="00E31814">
        <w:rPr>
          <w:b/>
          <w:bCs/>
        </w:rPr>
        <w:t>202</w:t>
      </w:r>
      <w:r w:rsidR="006E6E2E" w:rsidRPr="00E31814">
        <w:rPr>
          <w:b/>
          <w:bCs/>
        </w:rPr>
        <w:t>3</w:t>
      </w:r>
      <w:r w:rsidRPr="00E31814">
        <w:rPr>
          <w:b/>
          <w:bCs/>
        </w:rPr>
        <w:t>.</w:t>
      </w:r>
    </w:p>
    <w:p w:rsidR="0030052D" w:rsidRPr="00E31814" w:rsidRDefault="0030052D" w:rsidP="0030052D">
      <w:pPr>
        <w:jc w:val="center"/>
        <w:rPr>
          <w:b/>
          <w:snapToGrid w:val="0"/>
          <w:spacing w:val="-3"/>
        </w:rPr>
      </w:pPr>
      <w:r w:rsidRPr="00E31814">
        <w:rPr>
          <w:b/>
          <w:bCs/>
        </w:rPr>
        <w:lastRenderedPageBreak/>
        <w:t xml:space="preserve">KONAČNI PRIJEDLOG ZAKONA </w:t>
      </w:r>
      <w:r w:rsidRPr="00E31814">
        <w:rPr>
          <w:b/>
          <w:snapToGrid w:val="0"/>
          <w:spacing w:val="-3"/>
        </w:rPr>
        <w:t xml:space="preserve">O IZMJENAMA </w:t>
      </w:r>
      <w:r w:rsidR="00BB7A73" w:rsidRPr="00E31814">
        <w:rPr>
          <w:b/>
          <w:snapToGrid w:val="0"/>
          <w:spacing w:val="-3"/>
        </w:rPr>
        <w:t>I DOPUNAMA</w:t>
      </w:r>
    </w:p>
    <w:p w:rsidR="0030052D" w:rsidRPr="00E31814" w:rsidRDefault="0030052D" w:rsidP="0030052D">
      <w:pPr>
        <w:jc w:val="center"/>
        <w:rPr>
          <w:b/>
          <w:snapToGrid w:val="0"/>
          <w:spacing w:val="-3"/>
        </w:rPr>
      </w:pPr>
      <w:r w:rsidRPr="00E31814">
        <w:rPr>
          <w:b/>
          <w:snapToGrid w:val="0"/>
          <w:spacing w:val="-3"/>
        </w:rPr>
        <w:t>ZAKONA O IZVRŠAVANJU DRŽAVNOG PRORAČUNA</w:t>
      </w:r>
    </w:p>
    <w:p w:rsidR="0030052D" w:rsidRPr="003F287A" w:rsidRDefault="0030052D" w:rsidP="003F287A">
      <w:pPr>
        <w:jc w:val="center"/>
        <w:rPr>
          <w:b/>
          <w:snapToGrid w:val="0"/>
          <w:spacing w:val="-3"/>
        </w:rPr>
      </w:pPr>
      <w:r w:rsidRPr="00E31814">
        <w:rPr>
          <w:b/>
          <w:snapToGrid w:val="0"/>
          <w:spacing w:val="-3"/>
        </w:rPr>
        <w:t>REPUBLIKE HRVATSKE ZA 202</w:t>
      </w:r>
      <w:r w:rsidR="006E6E2E" w:rsidRPr="00E31814">
        <w:rPr>
          <w:b/>
          <w:snapToGrid w:val="0"/>
          <w:spacing w:val="-3"/>
        </w:rPr>
        <w:t>3</w:t>
      </w:r>
      <w:r w:rsidRPr="00E31814">
        <w:rPr>
          <w:b/>
          <w:snapToGrid w:val="0"/>
          <w:spacing w:val="-3"/>
        </w:rPr>
        <w:t>. GODINU</w:t>
      </w:r>
    </w:p>
    <w:p w:rsidR="0030052D" w:rsidRPr="00E31814" w:rsidRDefault="0030052D" w:rsidP="0030052D"/>
    <w:p w:rsidR="0030052D" w:rsidRPr="00E31814" w:rsidRDefault="0030052D" w:rsidP="0030052D">
      <w:pPr>
        <w:keepNext/>
        <w:numPr>
          <w:ilvl w:val="0"/>
          <w:numId w:val="14"/>
        </w:numPr>
        <w:spacing w:before="0"/>
        <w:ind w:left="709" w:hanging="709"/>
        <w:outlineLvl w:val="2"/>
        <w:rPr>
          <w:b/>
          <w:bCs/>
        </w:rPr>
      </w:pPr>
      <w:r w:rsidRPr="00E31814">
        <w:rPr>
          <w:b/>
          <w:bCs/>
        </w:rPr>
        <w:t>USTAVNA OSNOVA ZA DONOŠENJE ZAKONA</w:t>
      </w:r>
    </w:p>
    <w:p w:rsidR="0030052D" w:rsidRPr="00E31814" w:rsidRDefault="0030052D" w:rsidP="0030052D"/>
    <w:p w:rsidR="0030052D" w:rsidRPr="00E31814" w:rsidRDefault="0030052D" w:rsidP="0030052D">
      <w:pPr>
        <w:ind w:firstLine="709"/>
      </w:pPr>
      <w:r w:rsidRPr="00E31814">
        <w:t xml:space="preserve">Ustavna osnova za donošenje Zakona o izmjenama </w:t>
      </w:r>
      <w:r w:rsidR="004B0771" w:rsidRPr="00E31814">
        <w:t xml:space="preserve">i dopunama </w:t>
      </w:r>
      <w:r w:rsidRPr="00E31814">
        <w:t>Zakona o izvršavanju Državnog proračuna Republike Hrvatske za 202</w:t>
      </w:r>
      <w:r w:rsidR="006E6E2E" w:rsidRPr="00E31814">
        <w:t>3</w:t>
      </w:r>
      <w:r w:rsidRPr="00E31814">
        <w:t>. godinu sadržana je u članku 2. stavku 4. podstavak 1. Ustava Republike Hrvatske („Narodne novine“, br. 85/10. – pročišćeni tekst i 5/14. Odluka Ustavnog suda Republike Hrvatske).</w:t>
      </w:r>
    </w:p>
    <w:p w:rsidR="0030052D" w:rsidRPr="00E31814" w:rsidRDefault="0030052D" w:rsidP="0030052D"/>
    <w:p w:rsidR="0030052D" w:rsidRPr="00E31814" w:rsidRDefault="0030052D" w:rsidP="0030052D">
      <w:pPr>
        <w:numPr>
          <w:ilvl w:val="0"/>
          <w:numId w:val="14"/>
        </w:numPr>
        <w:spacing w:before="0"/>
        <w:ind w:left="709" w:hanging="721"/>
        <w:rPr>
          <w:b/>
          <w:bCs/>
        </w:rPr>
      </w:pPr>
      <w:r w:rsidRPr="00E31814">
        <w:rPr>
          <w:b/>
          <w:bCs/>
        </w:rPr>
        <w:t>OCJENA STANJA I OSNOVNA PITANJA KOJA SE TREBAJU UREDITI ZAKONOM TE POSLJEDICE KOJE ĆE DONOŠENJEM ZAKONA PROISTEĆI</w:t>
      </w:r>
    </w:p>
    <w:p w:rsidR="006E6E2E" w:rsidRPr="00E31814" w:rsidRDefault="006E6E2E" w:rsidP="0030052D"/>
    <w:p w:rsidR="00616DDE" w:rsidRDefault="006E6E2E" w:rsidP="007D7F45">
      <w:pPr>
        <w:ind w:firstLine="708"/>
      </w:pPr>
      <w:r w:rsidRPr="00E31814">
        <w:t>Hrvatski sabor donio je na sjednici od 29. studenoga 2022. godine Državni proračun Republike Hrvatske za 2023. godinu i projekcije za 2024. i 2025. godinu, Odluke o davanju suglasnosti na financijske planove izvanproračunskih korisnika za 2023. godinu i projekcije plana za 2024. i 2025. godinu i Zakon o izvršavanju Državnog proračuna Republike Hrvatske za 2023. godinu. Navedeni dokumenti objavljeni su u Narodnim novinama, broj 145</w:t>
      </w:r>
      <w:r w:rsidR="00641B01">
        <w:t>.</w:t>
      </w:r>
      <w:r w:rsidRPr="00E31814">
        <w:t xml:space="preserve"> od 13. prosinca 2022. godine.</w:t>
      </w:r>
    </w:p>
    <w:p w:rsidR="00F276DA" w:rsidRDefault="00616DDE" w:rsidP="007D7F45">
      <w:pPr>
        <w:ind w:firstLine="708"/>
      </w:pPr>
      <w:r>
        <w:t xml:space="preserve">Uz društveno-ekonomske posljedica </w:t>
      </w:r>
      <w:proofErr w:type="spellStart"/>
      <w:r>
        <w:t>pandemije</w:t>
      </w:r>
      <w:proofErr w:type="spellEnd"/>
      <w:r>
        <w:t xml:space="preserve"> </w:t>
      </w:r>
      <w:proofErr w:type="spellStart"/>
      <w:r>
        <w:t>koronavirusa</w:t>
      </w:r>
      <w:proofErr w:type="spellEnd"/>
      <w:r>
        <w:t xml:space="preserve"> te intenziviranje obnove potresom pogođenih područja Zagreba, Petrinje i okolice u 2022. godini pojavili su se i novi izazovi poput geopolitičkih prestrojavanja, nestabilnost</w:t>
      </w:r>
      <w:r w:rsidR="00641B01">
        <w:t>i</w:t>
      </w:r>
      <w:r>
        <w:t xml:space="preserve"> financijskih tržišta što je rezultiralo snažnim izazovima u kreiranju ekonomske pa tako i fiskalne politike. </w:t>
      </w:r>
      <w:r w:rsidRPr="00616DDE">
        <w:t xml:space="preserve">Globalni porast cijena energenata izazvao je niz poskupljenja te je Vlada Republike Hrvatske u 2022. godini </w:t>
      </w:r>
      <w:r>
        <w:t xml:space="preserve">započela s paketima mjera za </w:t>
      </w:r>
      <w:r w:rsidRPr="00616DDE">
        <w:t>zaštit</w:t>
      </w:r>
      <w:r>
        <w:t>u</w:t>
      </w:r>
      <w:r w:rsidRPr="00616DDE">
        <w:t xml:space="preserve"> kućanstva i gospodarstva</w:t>
      </w:r>
      <w:r>
        <w:t>,</w:t>
      </w:r>
      <w:r w:rsidRPr="00616DDE">
        <w:t xml:space="preserve"> </w:t>
      </w:r>
      <w:r>
        <w:t>posebice najranjivijih skupina društva i poduzeća</w:t>
      </w:r>
      <w:r w:rsidRPr="00616DDE">
        <w:t xml:space="preserve"> od rasta cijena</w:t>
      </w:r>
      <w:r>
        <w:t xml:space="preserve">. </w:t>
      </w:r>
      <w:r w:rsidR="00FC63D9">
        <w:t xml:space="preserve">U 2023. godini doneseni su i novi paketi mjera koji utječu kako na prihodovnu stranu tako i na rashodovnu stranu državnog proračuna. </w:t>
      </w:r>
    </w:p>
    <w:p w:rsidR="007D7F45" w:rsidRPr="007D7F45" w:rsidRDefault="007D7F45" w:rsidP="007D7F45">
      <w:pPr>
        <w:ind w:firstLine="708"/>
      </w:pPr>
      <w:r>
        <w:t xml:space="preserve">Nadalje, ovim Zakonom utvrđuje se mogućnost dodjele pomoći </w:t>
      </w:r>
      <w:r w:rsidRPr="007D7F45">
        <w:t>jedinicama lokalne i područne (regionalne) samouprave koje su zbog pada broja stanovnika prema posljednjem popisu iz 2021. godine ostvarile manji iznos sredstava fiskalnog izravnanja za 2023. godinu.</w:t>
      </w:r>
    </w:p>
    <w:p w:rsidR="0030052D" w:rsidRPr="00E31814" w:rsidRDefault="00616DDE" w:rsidP="0030052D">
      <w:pPr>
        <w:ind w:firstLine="708"/>
      </w:pPr>
      <w:r w:rsidRPr="00616DDE">
        <w:t xml:space="preserve">Slijedom navedenoga, a kako bi se osigurao </w:t>
      </w:r>
      <w:r w:rsidR="0030052D" w:rsidRPr="00616DDE">
        <w:t xml:space="preserve">kontinuitet </w:t>
      </w:r>
      <w:r w:rsidR="00773D9C">
        <w:t xml:space="preserve">u </w:t>
      </w:r>
      <w:r w:rsidR="0030052D" w:rsidRPr="00616DDE">
        <w:t>podmirivanja obveza tj. izvršavanja rashoda i izdataka o</w:t>
      </w:r>
      <w:r w:rsidR="0030052D" w:rsidRPr="00616DDE">
        <w:rPr>
          <w:color w:val="000000"/>
        </w:rPr>
        <w:t xml:space="preserve">vim se Zakonom mijenja iznos zaduživanja na inozemnom i domaćem tržištu novca i kapitala, što je iskazano u Računu financiranja, kao i </w:t>
      </w:r>
      <w:r w:rsidR="0030052D" w:rsidRPr="00616DDE">
        <w:t xml:space="preserve">visina zaduženja za izvanproračunske korisnike. </w:t>
      </w:r>
      <w:r w:rsidR="00602662">
        <w:t>Uz navedeno, mijenja se i iznos jamstvene pričuve.</w:t>
      </w:r>
    </w:p>
    <w:p w:rsidR="0030052D" w:rsidRPr="00E31814" w:rsidRDefault="0030052D" w:rsidP="0030052D"/>
    <w:p w:rsidR="0030052D" w:rsidRPr="00E31814" w:rsidRDefault="0030052D" w:rsidP="0030052D">
      <w:pPr>
        <w:numPr>
          <w:ilvl w:val="0"/>
          <w:numId w:val="14"/>
        </w:numPr>
        <w:spacing w:before="0"/>
        <w:ind w:left="709" w:hanging="709"/>
        <w:rPr>
          <w:b/>
          <w:bCs/>
        </w:rPr>
      </w:pPr>
      <w:r w:rsidRPr="00E31814">
        <w:rPr>
          <w:b/>
          <w:bCs/>
        </w:rPr>
        <w:t>OCJENA I IZVORI POTREBNIH SREDSTAVA ZA PROVEDBU ZAKONA</w:t>
      </w:r>
    </w:p>
    <w:p w:rsidR="0030052D" w:rsidRPr="00E31814" w:rsidRDefault="0030052D" w:rsidP="0030052D"/>
    <w:p w:rsidR="0030052D" w:rsidRPr="00E31814" w:rsidRDefault="0030052D" w:rsidP="0030052D">
      <w:pPr>
        <w:ind w:firstLine="708"/>
      </w:pPr>
      <w:r w:rsidRPr="00E31814">
        <w:t>Financijska sredstva za provedbu ovoga Zakona osigurat će se iz poreznih i neporeznih prihoda, domaćih i inozemnih pomoći, donacija, drugih prihoda koji su posebnim propisima utvrđeni kao izvori prihoda državnog proračuna Republike Hrvatske te iz zaduživanja i drugih primitaka državnog proračuna Republike Hrvatske.</w:t>
      </w:r>
    </w:p>
    <w:p w:rsidR="00992EE9" w:rsidRPr="00E31814" w:rsidRDefault="00992EE9" w:rsidP="003F287A">
      <w:pPr>
        <w:tabs>
          <w:tab w:val="left" w:pos="-720"/>
        </w:tabs>
        <w:suppressAutoHyphens/>
        <w:rPr>
          <w:b/>
        </w:rPr>
      </w:pPr>
    </w:p>
    <w:p w:rsidR="0030052D" w:rsidRPr="00E31814" w:rsidRDefault="0030052D" w:rsidP="0030052D">
      <w:pPr>
        <w:tabs>
          <w:tab w:val="left" w:pos="-720"/>
        </w:tabs>
        <w:suppressAutoHyphens/>
        <w:jc w:val="center"/>
        <w:rPr>
          <w:b/>
        </w:rPr>
      </w:pPr>
      <w:r w:rsidRPr="00E31814">
        <w:rPr>
          <w:b/>
        </w:rPr>
        <w:lastRenderedPageBreak/>
        <w:t>KONAČNI PRIJEDLOG ZAKONA O IZMJENAMA</w:t>
      </w:r>
      <w:r w:rsidR="004B0771" w:rsidRPr="00E31814">
        <w:rPr>
          <w:b/>
        </w:rPr>
        <w:t xml:space="preserve"> I DOPUNAMA</w:t>
      </w:r>
      <w:r w:rsidRPr="00E31814">
        <w:rPr>
          <w:b/>
        </w:rPr>
        <w:t xml:space="preserve"> </w:t>
      </w:r>
    </w:p>
    <w:p w:rsidR="0030052D" w:rsidRPr="00E31814" w:rsidRDefault="0030052D" w:rsidP="0030052D">
      <w:pPr>
        <w:tabs>
          <w:tab w:val="left" w:pos="-720"/>
        </w:tabs>
        <w:suppressAutoHyphens/>
        <w:jc w:val="center"/>
        <w:rPr>
          <w:b/>
        </w:rPr>
      </w:pPr>
      <w:r w:rsidRPr="00E31814">
        <w:rPr>
          <w:b/>
        </w:rPr>
        <w:t xml:space="preserve">ZAKONA O IZVRŠAVANJU DRŽAVNOG PRORAČUNA </w:t>
      </w:r>
    </w:p>
    <w:p w:rsidR="0030052D" w:rsidRPr="00E31814" w:rsidRDefault="0030052D" w:rsidP="0030052D">
      <w:pPr>
        <w:tabs>
          <w:tab w:val="left" w:pos="-720"/>
        </w:tabs>
        <w:suppressAutoHyphens/>
        <w:jc w:val="center"/>
        <w:rPr>
          <w:b/>
        </w:rPr>
      </w:pPr>
      <w:r w:rsidRPr="00E31814">
        <w:rPr>
          <w:b/>
        </w:rPr>
        <w:t>REPUBLIKE HRVATSKE ZA 202</w:t>
      </w:r>
      <w:r w:rsidR="00391B9B" w:rsidRPr="00E31814">
        <w:rPr>
          <w:b/>
        </w:rPr>
        <w:t>3</w:t>
      </w:r>
      <w:r w:rsidRPr="00E31814">
        <w:rPr>
          <w:b/>
        </w:rPr>
        <w:t>. GODINU</w:t>
      </w:r>
    </w:p>
    <w:p w:rsidR="0030052D" w:rsidRPr="00E31814" w:rsidRDefault="0030052D" w:rsidP="0030052D">
      <w:pPr>
        <w:tabs>
          <w:tab w:val="left" w:pos="-720"/>
        </w:tabs>
        <w:suppressAutoHyphens/>
        <w:jc w:val="center"/>
        <w:rPr>
          <w:b/>
        </w:rPr>
      </w:pPr>
    </w:p>
    <w:p w:rsidR="0071374D" w:rsidRPr="00E31814" w:rsidRDefault="0071374D" w:rsidP="00BD21DE">
      <w:pPr>
        <w:jc w:val="center"/>
        <w:rPr>
          <w:b/>
        </w:rPr>
      </w:pPr>
      <w:r w:rsidRPr="00E31814">
        <w:rPr>
          <w:b/>
        </w:rPr>
        <w:t>Članak 1.</w:t>
      </w:r>
    </w:p>
    <w:p w:rsidR="0071374D" w:rsidRDefault="0071374D" w:rsidP="0071374D">
      <w:r w:rsidRPr="00E31814">
        <w:t>U Zakonu o izvršavanju Državnog proračuna Republike Hrvatske za 2023. go</w:t>
      </w:r>
      <w:r w:rsidR="005F3CB0">
        <w:t>dinu („Narodne novine“, br. 145</w:t>
      </w:r>
      <w:r w:rsidRPr="00E31814">
        <w:t>/22.)</w:t>
      </w:r>
      <w:r>
        <w:t xml:space="preserve"> u članku 6.</w:t>
      </w:r>
      <w:r w:rsidRPr="00E31814">
        <w:t xml:space="preserve"> </w:t>
      </w:r>
      <w:r w:rsidR="00C90B0A">
        <w:t xml:space="preserve">iza stavka 4. </w:t>
      </w:r>
      <w:r>
        <w:t>dodaje se stavak 5. koji glasi:</w:t>
      </w:r>
    </w:p>
    <w:p w:rsidR="00A615D0" w:rsidRDefault="003B0928" w:rsidP="0071374D">
      <w:r>
        <w:t>„</w:t>
      </w:r>
      <w:r w:rsidR="0071374D">
        <w:t xml:space="preserve">(5) </w:t>
      </w:r>
      <w:r w:rsidR="00A615D0" w:rsidRPr="00A615D0">
        <w:t xml:space="preserve">Sredstva planirana na pozicijama Ministarstva </w:t>
      </w:r>
      <w:r w:rsidR="00A615D0">
        <w:t>financija</w:t>
      </w:r>
      <w:r w:rsidR="00A615D0" w:rsidRPr="00A615D0">
        <w:t xml:space="preserve">, </w:t>
      </w:r>
      <w:r w:rsidR="00A615D0">
        <w:t xml:space="preserve">tekućem </w:t>
      </w:r>
      <w:r w:rsidR="00A615D0" w:rsidRPr="00A615D0">
        <w:t>projektu T767069</w:t>
      </w:r>
      <w:r w:rsidR="00A615D0">
        <w:t xml:space="preserve"> P</w:t>
      </w:r>
      <w:r w:rsidR="00A615D0" w:rsidRPr="00A615D0">
        <w:t xml:space="preserve">rovedba projekata mogu se, uz prethodnu suglasnost Ministarstva, preraspodjeljivati tijekom proračunske godine bez ograničenja </w:t>
      </w:r>
      <w:r w:rsidR="00A615D0">
        <w:t>za pokriće</w:t>
      </w:r>
      <w:r w:rsidR="004E0256">
        <w:t xml:space="preserve"> troškova čije financiranje je bilo predviđeno iz </w:t>
      </w:r>
      <w:r w:rsidR="0071374D">
        <w:t>sredstava Europske unije</w:t>
      </w:r>
      <w:r w:rsidR="00B07308">
        <w:t xml:space="preserve"> i za pokriće troškova vezanih uz nastavak obnove zgrada oštećenih potresom</w:t>
      </w:r>
      <w:r w:rsidR="00B07308" w:rsidRPr="00B07308">
        <w:t xml:space="preserve"> </w:t>
      </w:r>
      <w:r w:rsidR="00B07308">
        <w:t>na području Grada Zagreba, Krapinsko-zagorske županije, Zagrebačke županije, S</w:t>
      </w:r>
      <w:r w:rsidR="00B07308" w:rsidRPr="00B07308">
        <w:t>isačko-moslavačke</w:t>
      </w:r>
      <w:r w:rsidR="00B07308">
        <w:t xml:space="preserve"> županije i K</w:t>
      </w:r>
      <w:r w:rsidR="00B07308" w:rsidRPr="00B07308">
        <w:t>arlovačke županije</w:t>
      </w:r>
      <w:r>
        <w:t>.„</w:t>
      </w:r>
    </w:p>
    <w:p w:rsidR="00177E60" w:rsidRPr="003B0928" w:rsidRDefault="00177E60" w:rsidP="0071374D"/>
    <w:p w:rsidR="0030052D" w:rsidRPr="00E31814" w:rsidRDefault="0030052D" w:rsidP="00FE319E">
      <w:pPr>
        <w:jc w:val="center"/>
        <w:rPr>
          <w:b/>
        </w:rPr>
      </w:pPr>
      <w:r w:rsidRPr="00E31814">
        <w:rPr>
          <w:b/>
        </w:rPr>
        <w:t xml:space="preserve">Članak </w:t>
      </w:r>
      <w:r w:rsidR="0071374D">
        <w:rPr>
          <w:b/>
        </w:rPr>
        <w:t>2</w:t>
      </w:r>
      <w:r w:rsidRPr="00E31814">
        <w:rPr>
          <w:b/>
        </w:rPr>
        <w:t>.</w:t>
      </w:r>
    </w:p>
    <w:p w:rsidR="007E6ED8" w:rsidRDefault="00CE3621" w:rsidP="003D516E">
      <w:r>
        <w:t xml:space="preserve">U članku 10. </w:t>
      </w:r>
      <w:r w:rsidR="007E6ED8">
        <w:t>stavak 2. mijenja se i glasi:</w:t>
      </w:r>
    </w:p>
    <w:p w:rsidR="007E6ED8" w:rsidRDefault="007E6ED8" w:rsidP="003D516E">
      <w:r>
        <w:t>„(2) Sredstva iz stavka 1. ovoga članka mogu se preraspodjeljivati bez ograničenja do visine utvrđene odlukom Vlade o načinu raspodjele bespovratnih financijskih sredstava iz Fonda solidarnosti Europske Unije.“</w:t>
      </w:r>
    </w:p>
    <w:p w:rsidR="00257C49" w:rsidRDefault="007E6ED8" w:rsidP="003D516E">
      <w:r>
        <w:t>I</w:t>
      </w:r>
      <w:r w:rsidR="00CE3621">
        <w:t xml:space="preserve">za stavka 3. dodaje se stavak 4. koji glasi: </w:t>
      </w:r>
    </w:p>
    <w:p w:rsidR="00257C49" w:rsidRDefault="008D76D3" w:rsidP="009432A4">
      <w:r>
        <w:t>„</w:t>
      </w:r>
      <w:r w:rsidR="009432A4">
        <w:t>(</w:t>
      </w:r>
      <w:r>
        <w:t>4</w:t>
      </w:r>
      <w:r w:rsidR="009432A4">
        <w:t>) Sredstva na izvoru financiranja 5765 Fond solidarnosti Europske unije – refundacija sredstava osiguravaju se preraspodjelom sredstava s izvora</w:t>
      </w:r>
      <w:r w:rsidR="00E40984">
        <w:t xml:space="preserve"> financiranja 11 Opći prihodi</w:t>
      </w:r>
      <w:r w:rsidR="00D92C79">
        <w:t xml:space="preserve"> i primici</w:t>
      </w:r>
      <w:r w:rsidR="00A615D0">
        <w:t xml:space="preserve"> bez ograničenja</w:t>
      </w:r>
      <w:r w:rsidR="00F46458">
        <w:t xml:space="preserve"> unutar financijskog plana proračunskog korisnika</w:t>
      </w:r>
      <w:r w:rsidR="00A615D0">
        <w:t>,</w:t>
      </w:r>
      <w:r w:rsidR="00E40984">
        <w:t xml:space="preserve"> </w:t>
      </w:r>
      <w:r w:rsidR="00A615D0">
        <w:t>a</w:t>
      </w:r>
      <w:r w:rsidR="00E40984">
        <w:t xml:space="preserve"> do </w:t>
      </w:r>
      <w:r w:rsidR="009432A4">
        <w:t>visin</w:t>
      </w:r>
      <w:r w:rsidR="00E40984">
        <w:t>e</w:t>
      </w:r>
      <w:r w:rsidR="009432A4">
        <w:t xml:space="preserve"> naknadno odobrenih prihvatljivih troškova za financiranje iz Fonda solidarnosti Europske unije.</w:t>
      </w:r>
      <w:r w:rsidR="00257C49">
        <w:t>“</w:t>
      </w:r>
    </w:p>
    <w:p w:rsidR="00842E65" w:rsidRDefault="00842E65" w:rsidP="009432A4"/>
    <w:p w:rsidR="00842E65" w:rsidRPr="00257C49" w:rsidRDefault="00842E65" w:rsidP="00842E65">
      <w:pPr>
        <w:jc w:val="center"/>
        <w:rPr>
          <w:b/>
        </w:rPr>
      </w:pPr>
      <w:r w:rsidRPr="00E31814">
        <w:rPr>
          <w:b/>
        </w:rPr>
        <w:t xml:space="preserve">Članak </w:t>
      </w:r>
      <w:r>
        <w:rPr>
          <w:b/>
        </w:rPr>
        <w:t>3</w:t>
      </w:r>
      <w:r w:rsidRPr="00E31814">
        <w:rPr>
          <w:b/>
        </w:rPr>
        <w:t>.</w:t>
      </w:r>
    </w:p>
    <w:p w:rsidR="00842E65" w:rsidRPr="00E31814" w:rsidRDefault="00842E65" w:rsidP="00842E65">
      <w:pPr>
        <w:rPr>
          <w:b/>
        </w:rPr>
      </w:pPr>
      <w:r>
        <w:t>U</w:t>
      </w:r>
      <w:r w:rsidRPr="00E31814">
        <w:t xml:space="preserve"> članku</w:t>
      </w:r>
      <w:r w:rsidRPr="00E31814">
        <w:rPr>
          <w:b/>
        </w:rPr>
        <w:t xml:space="preserve"> </w:t>
      </w:r>
      <w:r w:rsidRPr="00E31814">
        <w:t>23. stavku 4. riječi: „(„Narodne novine“, br.102/20., 10/21. i 117/21.)“ zamjenjuju se riječima: „(„Narodne novine“, br. 21/23</w:t>
      </w:r>
      <w:r>
        <w:t>.</w:t>
      </w:r>
      <w:r w:rsidRPr="00E31814">
        <w:t>)“.</w:t>
      </w:r>
    </w:p>
    <w:p w:rsidR="003D516E" w:rsidRDefault="003D516E" w:rsidP="00FE319E">
      <w:pPr>
        <w:jc w:val="center"/>
        <w:rPr>
          <w:b/>
        </w:rPr>
      </w:pPr>
    </w:p>
    <w:p w:rsidR="00317858" w:rsidRDefault="00317858" w:rsidP="00FE319E">
      <w:pPr>
        <w:jc w:val="center"/>
        <w:rPr>
          <w:b/>
        </w:rPr>
      </w:pPr>
      <w:r>
        <w:rPr>
          <w:b/>
        </w:rPr>
        <w:t xml:space="preserve">Članak 4. </w:t>
      </w:r>
    </w:p>
    <w:p w:rsidR="00317858" w:rsidRDefault="00317858" w:rsidP="00317858">
      <w:r>
        <w:rPr>
          <w:color w:val="000000"/>
        </w:rPr>
        <w:t>U članku 26</w:t>
      </w:r>
      <w:r w:rsidRPr="00E31814">
        <w:rPr>
          <w:color w:val="000000"/>
        </w:rPr>
        <w:t>. iznos</w:t>
      </w:r>
      <w:r w:rsidRPr="00E31814">
        <w:t>: „</w:t>
      </w:r>
      <w:r w:rsidRPr="00317858">
        <w:t>10.617.824,67</w:t>
      </w:r>
      <w:r w:rsidRPr="00E31814">
        <w:t>“ zamjenjuje se iznosom: „</w:t>
      </w:r>
      <w:r>
        <w:t>13.272.280,84</w:t>
      </w:r>
      <w:r w:rsidRPr="00E31814">
        <w:t xml:space="preserve">“. </w:t>
      </w:r>
    </w:p>
    <w:p w:rsidR="00317858" w:rsidRPr="00E31814" w:rsidRDefault="00317858" w:rsidP="00317858"/>
    <w:p w:rsidR="006118F2" w:rsidRPr="00E31814" w:rsidRDefault="006118F2" w:rsidP="006118F2">
      <w:pPr>
        <w:jc w:val="center"/>
        <w:rPr>
          <w:b/>
        </w:rPr>
      </w:pPr>
      <w:r w:rsidRPr="00E31814">
        <w:rPr>
          <w:b/>
        </w:rPr>
        <w:t xml:space="preserve">Članak </w:t>
      </w:r>
      <w:r w:rsidR="00C34C6D">
        <w:rPr>
          <w:b/>
        </w:rPr>
        <w:t>5</w:t>
      </w:r>
      <w:r w:rsidRPr="00E31814">
        <w:rPr>
          <w:b/>
        </w:rPr>
        <w:t>.</w:t>
      </w:r>
    </w:p>
    <w:p w:rsidR="00BD21DE" w:rsidRDefault="006118F2" w:rsidP="00177E60">
      <w:pPr>
        <w:rPr>
          <w:b/>
        </w:rPr>
      </w:pPr>
      <w:r>
        <w:t>U</w:t>
      </w:r>
      <w:r w:rsidRPr="00E31814">
        <w:t xml:space="preserve"> članku</w:t>
      </w:r>
      <w:r w:rsidRPr="00E31814">
        <w:rPr>
          <w:b/>
        </w:rPr>
        <w:t xml:space="preserve"> </w:t>
      </w:r>
      <w:r>
        <w:t>33</w:t>
      </w:r>
      <w:r w:rsidRPr="00E31814">
        <w:t xml:space="preserve">. stavku </w:t>
      </w:r>
      <w:r>
        <w:t>2</w:t>
      </w:r>
      <w:r w:rsidRPr="00E31814">
        <w:t>. riječi: „(„Narodne novine“, br.</w:t>
      </w:r>
      <w:r w:rsidRPr="006118F2">
        <w:t xml:space="preserve"> 127/17. i 138/20.</w:t>
      </w:r>
      <w:r w:rsidRPr="00E31814">
        <w:t xml:space="preserve">)“ zamjenjuju se riječima: „(„Narodne novine“, br. </w:t>
      </w:r>
      <w:r>
        <w:t xml:space="preserve">127/17., </w:t>
      </w:r>
      <w:r w:rsidRPr="006118F2">
        <w:t>138/20.</w:t>
      </w:r>
      <w:r>
        <w:t xml:space="preserve"> i </w:t>
      </w:r>
      <w:r w:rsidRPr="006118F2">
        <w:t>151/22</w:t>
      </w:r>
      <w:r>
        <w:t>.</w:t>
      </w:r>
      <w:r w:rsidRPr="00E31814">
        <w:t>)“.</w:t>
      </w:r>
    </w:p>
    <w:p w:rsidR="00177E60" w:rsidRDefault="00177E60" w:rsidP="00177E60">
      <w:pPr>
        <w:rPr>
          <w:b/>
        </w:rPr>
      </w:pPr>
    </w:p>
    <w:p w:rsidR="007A4EE1" w:rsidRDefault="007A4EE1" w:rsidP="00E31814">
      <w:pPr>
        <w:jc w:val="center"/>
        <w:rPr>
          <w:b/>
        </w:rPr>
      </w:pPr>
    </w:p>
    <w:p w:rsidR="007A4EE1" w:rsidRDefault="007A4EE1" w:rsidP="00E31814">
      <w:pPr>
        <w:jc w:val="center"/>
        <w:rPr>
          <w:b/>
        </w:rPr>
      </w:pPr>
    </w:p>
    <w:p w:rsidR="003D516E" w:rsidRPr="00E31814" w:rsidRDefault="00E31814" w:rsidP="00E31814">
      <w:pPr>
        <w:jc w:val="center"/>
        <w:rPr>
          <w:b/>
        </w:rPr>
      </w:pPr>
      <w:r w:rsidRPr="00E31814">
        <w:rPr>
          <w:b/>
        </w:rPr>
        <w:lastRenderedPageBreak/>
        <w:t xml:space="preserve">Članak </w:t>
      </w:r>
      <w:r w:rsidR="00C34C6D">
        <w:rPr>
          <w:b/>
        </w:rPr>
        <w:t>6</w:t>
      </w:r>
      <w:r w:rsidRPr="00E31814">
        <w:rPr>
          <w:b/>
        </w:rPr>
        <w:t>.</w:t>
      </w:r>
    </w:p>
    <w:p w:rsidR="007E4FAA" w:rsidRPr="00E31814" w:rsidRDefault="00B558F8" w:rsidP="00477EC4">
      <w:pPr>
        <w:pStyle w:val="t-9-8"/>
      </w:pPr>
      <w:r w:rsidRPr="00B558F8">
        <w:t>I</w:t>
      </w:r>
      <w:r w:rsidR="00477EC4" w:rsidRPr="00B558F8">
        <w:t xml:space="preserve">za članka </w:t>
      </w:r>
      <w:r w:rsidR="004431BD" w:rsidRPr="00B558F8">
        <w:t>33</w:t>
      </w:r>
      <w:r w:rsidR="00477EC4" w:rsidRPr="00B558F8">
        <w:t xml:space="preserve">. dodaje se članak </w:t>
      </w:r>
      <w:r w:rsidR="004431BD" w:rsidRPr="00B558F8">
        <w:t>33</w:t>
      </w:r>
      <w:r w:rsidR="00477EC4" w:rsidRPr="00B558F8">
        <w:t>.a koji glasi:</w:t>
      </w:r>
    </w:p>
    <w:p w:rsidR="00100ADB" w:rsidRPr="00E31814" w:rsidRDefault="00100ADB" w:rsidP="00100ADB">
      <w:pPr>
        <w:spacing w:before="100" w:beforeAutospacing="1" w:after="100" w:afterAutospacing="1"/>
        <w:jc w:val="center"/>
      </w:pPr>
      <w:r w:rsidRPr="00E31814">
        <w:t xml:space="preserve">„Članak </w:t>
      </w:r>
      <w:r w:rsidR="004431BD" w:rsidRPr="00E31814">
        <w:t>33</w:t>
      </w:r>
      <w:r w:rsidRPr="00E31814">
        <w:t>.a</w:t>
      </w:r>
    </w:p>
    <w:p w:rsidR="00886199" w:rsidRPr="00C7080B" w:rsidRDefault="00886199" w:rsidP="00886199">
      <w:r w:rsidRPr="00C7080B">
        <w:t>(1) Jedinicama lokalne i područne (r</w:t>
      </w:r>
      <w:r>
        <w:t xml:space="preserve">egionalne) samouprave dodijelit će se </w:t>
      </w:r>
      <w:r w:rsidRPr="00C7080B">
        <w:t>pomoć tijekom 2023. godine, iz razdjela 025 – MINISTARSTVO FINANCIJA, koje su zbog pada broja stanovnika prema posljednjem popisu iz 202</w:t>
      </w:r>
      <w:r>
        <w:t>1. godine ostvarile manji iznos</w:t>
      </w:r>
      <w:r w:rsidRPr="00C7080B">
        <w:t xml:space="preserve"> sredstava fiskalnog izravnanja za 2023. godinu </w:t>
      </w:r>
      <w:r>
        <w:t xml:space="preserve">u iznosu većem od 25% </w:t>
      </w:r>
      <w:r w:rsidRPr="00C7080B">
        <w:t>u odnosu na iznos koji bi jedinice lokalne i područne (regionalne) samouprave dobile da u izračunu dodjele sredstava fiskalnog izravnanja za 2023. godinu nije primijenjen broj stanovnika iz popisa stanovništva iz 2021. go</w:t>
      </w:r>
      <w:r>
        <w:t>dine.</w:t>
      </w:r>
    </w:p>
    <w:p w:rsidR="00886199" w:rsidRDefault="00886199" w:rsidP="00886199">
      <w:r w:rsidRPr="00C7080B">
        <w:t>(2)</w:t>
      </w:r>
      <w:r>
        <w:t xml:space="preserve"> </w:t>
      </w:r>
      <w:r w:rsidRPr="0091208D">
        <w:t xml:space="preserve">Jedinicama lokalne i područne (regionalne) samouprave koje temeljem izračuna ispunjavaju kriterije iz stavka 1. </w:t>
      </w:r>
      <w:r>
        <w:t>ovoga članka</w:t>
      </w:r>
      <w:r w:rsidRPr="0091208D">
        <w:t xml:space="preserve"> </w:t>
      </w:r>
      <w:r>
        <w:t>isplatit će se jednokratna</w:t>
      </w:r>
      <w:r w:rsidRPr="0091208D">
        <w:t xml:space="preserve"> pomoć u 2023. godini u visini od 50% manjka iznosa sredstava fiskalnog izravnanja</w:t>
      </w:r>
      <w:r>
        <w:t xml:space="preserve"> iz stavka 1. ovog članka</w:t>
      </w:r>
      <w:r w:rsidRPr="0091208D">
        <w:t>, a koji je u izračunu rezultat isključivo promjene broja stanovnika prema popisu 2021. u odnosu na popis iz 2011. godine</w:t>
      </w:r>
      <w:r>
        <w:t>.</w:t>
      </w:r>
    </w:p>
    <w:p w:rsidR="00886199" w:rsidRPr="00C7080B" w:rsidRDefault="00886199" w:rsidP="00886199">
      <w:r>
        <w:t>(3) Na temelju kriterija iz stav</w:t>
      </w:r>
      <w:r w:rsidR="00E835DA">
        <w:t>a</w:t>
      </w:r>
      <w:r>
        <w:t xml:space="preserve">ka 1. i 2. ovoga članka ministar financija donosi odluku kojom utvrđuje iznos pomoći za pojedinu općinu, grad i županiju kojoj su zbog pada broja stanovnika smanjena sredstava fiskalnog izravnanja za 2023. </w:t>
      </w:r>
    </w:p>
    <w:p w:rsidR="00886199" w:rsidRDefault="00886199" w:rsidP="00886199">
      <w:r w:rsidRPr="00A93E33">
        <w:t>(</w:t>
      </w:r>
      <w:r>
        <w:t>4</w:t>
      </w:r>
      <w:r w:rsidRPr="00A93E33">
        <w:t xml:space="preserve">) </w:t>
      </w:r>
      <w:r>
        <w:t>Odluku iz stavka 3. ovoga članka m</w:t>
      </w:r>
      <w:r w:rsidRPr="00A93E33">
        <w:t xml:space="preserve">inistar financija </w:t>
      </w:r>
      <w:r>
        <w:t>donosi najkasnije do 31. srpnja 2023. godine.</w:t>
      </w:r>
    </w:p>
    <w:p w:rsidR="00886199" w:rsidRDefault="00886199" w:rsidP="00886199">
      <w:pPr>
        <w:jc w:val="center"/>
      </w:pPr>
    </w:p>
    <w:p w:rsidR="0030052D" w:rsidRPr="00E31814" w:rsidRDefault="0030052D" w:rsidP="00886199">
      <w:pPr>
        <w:jc w:val="center"/>
        <w:rPr>
          <w:b/>
        </w:rPr>
      </w:pPr>
      <w:r w:rsidRPr="00E31814">
        <w:rPr>
          <w:b/>
        </w:rPr>
        <w:t xml:space="preserve">Članak </w:t>
      </w:r>
      <w:r w:rsidR="00C34C6D">
        <w:rPr>
          <w:b/>
        </w:rPr>
        <w:t>7</w:t>
      </w:r>
      <w:r w:rsidRPr="00E31814">
        <w:rPr>
          <w:b/>
        </w:rPr>
        <w:t>.</w:t>
      </w:r>
    </w:p>
    <w:p w:rsidR="0030052D" w:rsidRPr="00E31814" w:rsidRDefault="0030052D" w:rsidP="0030052D">
      <w:r w:rsidRPr="00E31814">
        <w:rPr>
          <w:color w:val="000000"/>
        </w:rPr>
        <w:t>U članku 4</w:t>
      </w:r>
      <w:r w:rsidR="00F31AFB" w:rsidRPr="00E31814">
        <w:rPr>
          <w:color w:val="000000"/>
        </w:rPr>
        <w:t>7</w:t>
      </w:r>
      <w:r w:rsidRPr="00E31814">
        <w:rPr>
          <w:color w:val="000000"/>
        </w:rPr>
        <w:t>. stavku 1. iznos</w:t>
      </w:r>
      <w:r w:rsidRPr="00E31814">
        <w:t>: „</w:t>
      </w:r>
      <w:r w:rsidR="00F31AFB" w:rsidRPr="00E31814">
        <w:t>5.512.853.598</w:t>
      </w:r>
      <w:r w:rsidRPr="00E31814">
        <w:t>,00“ zamjenjuje se iznosom: „</w:t>
      </w:r>
      <w:r w:rsidR="00DC6F77" w:rsidRPr="00DC6F77">
        <w:t>5</w:t>
      </w:r>
      <w:r w:rsidR="00DC6F77">
        <w:t>.</w:t>
      </w:r>
      <w:r w:rsidR="00DC6F77" w:rsidRPr="00DC6F77">
        <w:t>906</w:t>
      </w:r>
      <w:r w:rsidR="00DC6F77">
        <w:t>.</w:t>
      </w:r>
      <w:r w:rsidR="00DC6F77" w:rsidRPr="00DC6F77">
        <w:t>828</w:t>
      </w:r>
      <w:r w:rsidR="00DC6F77">
        <w:t>.</w:t>
      </w:r>
      <w:r w:rsidR="00DC6F77" w:rsidRPr="00DC6F77">
        <w:t>484</w:t>
      </w:r>
      <w:r w:rsidR="00DC6F77">
        <w:t>,00</w:t>
      </w:r>
      <w:r w:rsidRPr="00E31814">
        <w:t xml:space="preserve">“. </w:t>
      </w:r>
    </w:p>
    <w:p w:rsidR="0030052D" w:rsidRPr="00E31814" w:rsidRDefault="0030052D" w:rsidP="0030052D">
      <w:r w:rsidRPr="00E31814">
        <w:t>U stavku 2. iznos: „</w:t>
      </w:r>
      <w:r w:rsidR="00F31AFB" w:rsidRPr="00E31814">
        <w:t>3.698.141.697,00</w:t>
      </w:r>
      <w:r w:rsidRPr="00E31814">
        <w:t>“ zamjenjuje se iznosom: „</w:t>
      </w:r>
      <w:r w:rsidR="00AF1475" w:rsidRPr="00B71339">
        <w:t>4</w:t>
      </w:r>
      <w:r w:rsidR="00AF1475">
        <w:t>.</w:t>
      </w:r>
      <w:r w:rsidR="00AF1475" w:rsidRPr="00B71339">
        <w:t>410</w:t>
      </w:r>
      <w:r w:rsidR="00AF1475">
        <w:t>.</w:t>
      </w:r>
      <w:r w:rsidR="00AF1475" w:rsidRPr="00B71339">
        <w:t>280</w:t>
      </w:r>
      <w:r w:rsidR="00AF1475">
        <w:t>.</w:t>
      </w:r>
      <w:r w:rsidR="00AF1475" w:rsidRPr="00B71339">
        <w:t>863</w:t>
      </w:r>
      <w:r w:rsidR="00AF1475">
        <w:t>,00</w:t>
      </w:r>
      <w:r w:rsidRPr="00E31814">
        <w:t>“.</w:t>
      </w:r>
    </w:p>
    <w:p w:rsidR="0030052D" w:rsidRPr="00E31814" w:rsidRDefault="0030052D" w:rsidP="0030052D">
      <w:r w:rsidRPr="00E31814">
        <w:t>U stavku 3. iznos: „</w:t>
      </w:r>
      <w:r w:rsidR="00F31AFB" w:rsidRPr="00E31814">
        <w:t>399.915.971,00</w:t>
      </w:r>
      <w:r w:rsidRPr="00E31814">
        <w:t>“ zamjenjuje se iznosom: „</w:t>
      </w:r>
      <w:r w:rsidR="00662691">
        <w:t>359.478.299,00</w:t>
      </w:r>
      <w:r w:rsidRPr="00E31814">
        <w:t>“.</w:t>
      </w:r>
    </w:p>
    <w:p w:rsidR="00602662" w:rsidRDefault="00602662" w:rsidP="00BB2D16"/>
    <w:p w:rsidR="00602662" w:rsidRPr="00E31814" w:rsidRDefault="00602662" w:rsidP="00602662">
      <w:pPr>
        <w:jc w:val="center"/>
        <w:rPr>
          <w:b/>
          <w:color w:val="000000"/>
        </w:rPr>
      </w:pPr>
      <w:r w:rsidRPr="00E31814">
        <w:rPr>
          <w:b/>
          <w:color w:val="000000"/>
        </w:rPr>
        <w:t xml:space="preserve">Članak </w:t>
      </w:r>
      <w:r w:rsidR="00C34C6D">
        <w:rPr>
          <w:b/>
          <w:color w:val="000000"/>
        </w:rPr>
        <w:t>8</w:t>
      </w:r>
      <w:r w:rsidRPr="00E31814">
        <w:rPr>
          <w:b/>
          <w:color w:val="000000"/>
        </w:rPr>
        <w:t>.</w:t>
      </w:r>
    </w:p>
    <w:p w:rsidR="00602662" w:rsidRDefault="00602662" w:rsidP="00602662">
      <w:pPr>
        <w:spacing w:before="100" w:beforeAutospacing="1" w:after="100" w:afterAutospacing="1"/>
      </w:pPr>
      <w:r w:rsidRPr="00602662">
        <w:t>U članku 54. stavku 5. iznos: „39.816.843,00“ zamjenjuje se iznosom: „48.816.843,00“.</w:t>
      </w:r>
    </w:p>
    <w:p w:rsidR="00B32ACC" w:rsidRDefault="00B32ACC" w:rsidP="00B32ACC">
      <w:pPr>
        <w:jc w:val="center"/>
      </w:pPr>
      <w:r w:rsidRPr="00B32ACC">
        <w:rPr>
          <w:b/>
          <w:color w:val="000000"/>
        </w:rPr>
        <w:t xml:space="preserve">Članak </w:t>
      </w:r>
      <w:r>
        <w:rPr>
          <w:b/>
          <w:color w:val="000000"/>
        </w:rPr>
        <w:t>9</w:t>
      </w:r>
      <w:r w:rsidRPr="00B32ACC">
        <w:rPr>
          <w:b/>
          <w:color w:val="000000"/>
        </w:rPr>
        <w:t>.</w:t>
      </w:r>
    </w:p>
    <w:p w:rsidR="0030052D" w:rsidRPr="00B32ACC" w:rsidRDefault="00B32ACC" w:rsidP="00B32ACC">
      <w:pPr>
        <w:spacing w:before="100" w:beforeAutospacing="1" w:after="100" w:afterAutospacing="1"/>
      </w:pPr>
      <w:r>
        <w:t>Članak 62. mijenja se i glasi: „Za temeljni kapital, udio u kreditima i jamstveni fond Hrvatske banke za obnovu i razvitak sredstva se osiguravaju u Proračunu na aktivnostima A544005</w:t>
      </w:r>
      <w:r w:rsidRPr="00B32ACC">
        <w:t xml:space="preserve"> </w:t>
      </w:r>
      <w:r>
        <w:t>K</w:t>
      </w:r>
      <w:r w:rsidRPr="00B32ACC">
        <w:t xml:space="preserve">reditiranje (kroz osnivački kapital </w:t>
      </w:r>
      <w:r>
        <w:t>HBOR-a</w:t>
      </w:r>
      <w:r w:rsidRPr="00B32ACC">
        <w:t>) - poticanja izvoza, infrastrukture i gospodarskih djelatnosti te malog i srednjeg poduzetništva</w:t>
      </w:r>
      <w:r>
        <w:t>, A544001 Program povlaštenog financiranja po kreditnim programima HBOR-a i A544011 Osiguranje izvoza - garantni fond.“.</w:t>
      </w:r>
    </w:p>
    <w:p w:rsidR="0030052D" w:rsidRPr="00E31814" w:rsidRDefault="00C34C6D" w:rsidP="00FE319E">
      <w:pPr>
        <w:jc w:val="center"/>
        <w:rPr>
          <w:b/>
          <w:color w:val="000000"/>
        </w:rPr>
      </w:pPr>
      <w:r>
        <w:rPr>
          <w:b/>
          <w:color w:val="000000"/>
        </w:rPr>
        <w:t xml:space="preserve">Članak </w:t>
      </w:r>
      <w:r w:rsidR="00B32ACC">
        <w:rPr>
          <w:b/>
          <w:color w:val="000000"/>
        </w:rPr>
        <w:t>10</w:t>
      </w:r>
      <w:r w:rsidR="0030052D" w:rsidRPr="00E31814">
        <w:rPr>
          <w:b/>
          <w:color w:val="000000"/>
        </w:rPr>
        <w:t>.</w:t>
      </w:r>
    </w:p>
    <w:p w:rsidR="0030052D" w:rsidRPr="00E31814" w:rsidRDefault="0030052D" w:rsidP="0030052D">
      <w:pPr>
        <w:rPr>
          <w:color w:val="000000"/>
        </w:rPr>
      </w:pPr>
      <w:r w:rsidRPr="00E31814">
        <w:rPr>
          <w:color w:val="000000"/>
        </w:rPr>
        <w:t xml:space="preserve">Ovaj Zakon stupa na snagu prvoga dana od dana objave u „Narodnim novinama“. </w:t>
      </w:r>
    </w:p>
    <w:p w:rsidR="0030052D" w:rsidRPr="00E31814" w:rsidRDefault="0030052D" w:rsidP="0030052D">
      <w:pPr>
        <w:rPr>
          <w:b/>
          <w:bCs/>
        </w:rPr>
      </w:pPr>
      <w:r w:rsidRPr="00E31814">
        <w:rPr>
          <w:b/>
          <w:bCs/>
        </w:rPr>
        <w:br w:type="page"/>
      </w:r>
    </w:p>
    <w:p w:rsidR="0071374D" w:rsidRDefault="0030052D" w:rsidP="00C90B0A">
      <w:pPr>
        <w:jc w:val="center"/>
        <w:rPr>
          <w:b/>
          <w:bCs/>
        </w:rPr>
      </w:pPr>
      <w:r w:rsidRPr="00E31814">
        <w:rPr>
          <w:b/>
          <w:bCs/>
        </w:rPr>
        <w:lastRenderedPageBreak/>
        <w:t>O B R A Z L O Ž E N J E</w:t>
      </w:r>
    </w:p>
    <w:p w:rsidR="00C90B0A" w:rsidRDefault="00C90B0A" w:rsidP="00C90B0A">
      <w:pPr>
        <w:jc w:val="center"/>
        <w:rPr>
          <w:b/>
          <w:bCs/>
        </w:rPr>
      </w:pPr>
    </w:p>
    <w:p w:rsidR="0071374D" w:rsidRPr="00552F36" w:rsidRDefault="00C90B0A" w:rsidP="00552F36">
      <w:pPr>
        <w:widowControl w:val="0"/>
        <w:ind w:firstLine="708"/>
      </w:pPr>
      <w:r w:rsidRPr="00257C49">
        <w:rPr>
          <w:b/>
        </w:rPr>
        <w:t>Član</w:t>
      </w:r>
      <w:r w:rsidR="00177E60">
        <w:rPr>
          <w:b/>
        </w:rPr>
        <w:t>a</w:t>
      </w:r>
      <w:r w:rsidRPr="00257C49">
        <w:rPr>
          <w:b/>
        </w:rPr>
        <w:t xml:space="preserve">k </w:t>
      </w:r>
      <w:r>
        <w:rPr>
          <w:b/>
        </w:rPr>
        <w:t>1</w:t>
      </w:r>
      <w:r w:rsidRPr="00257C49">
        <w:rPr>
          <w:b/>
        </w:rPr>
        <w:t>.</w:t>
      </w:r>
      <w:r>
        <w:rPr>
          <w:b/>
        </w:rPr>
        <w:t xml:space="preserve"> </w:t>
      </w:r>
      <w:r w:rsidRPr="00552F36">
        <w:t>propis</w:t>
      </w:r>
      <w:r w:rsidR="003B0928" w:rsidRPr="00552F36">
        <w:t>uje kako</w:t>
      </w:r>
      <w:r w:rsidR="00177E60">
        <w:t xml:space="preserve"> se</w:t>
      </w:r>
      <w:r w:rsidR="003B0928" w:rsidRPr="00552F36">
        <w:t xml:space="preserve"> sredstva planirana na pozicijama Ministarstva financija, tekućem projektu T767069 Provedba projekata mogu, uz prethodnu suglasnost Ministarstva, preraspodjeljivati tijekom proračunske godine bez ograničenja za pokriće troškova čije financiranje je bilo predviđeno iz sredstava Europske unije</w:t>
      </w:r>
      <w:r w:rsidR="001015F0" w:rsidRPr="001015F0">
        <w:t xml:space="preserve"> </w:t>
      </w:r>
      <w:r w:rsidR="001015F0">
        <w:t>i za pokriće troškova vezanih uz nastavak obnove zgrada oštećenih potresom</w:t>
      </w:r>
      <w:r w:rsidR="001015F0" w:rsidRPr="00B07308">
        <w:t xml:space="preserve"> </w:t>
      </w:r>
      <w:r w:rsidR="001015F0">
        <w:t>na području Grada Zagreba, Krapinsko-zagorske županije, Zagrebačke županije, S</w:t>
      </w:r>
      <w:r w:rsidR="001015F0" w:rsidRPr="00B07308">
        <w:t>isačko-moslavačke</w:t>
      </w:r>
      <w:r w:rsidR="001015F0">
        <w:t xml:space="preserve"> županije i K</w:t>
      </w:r>
      <w:r w:rsidR="001015F0" w:rsidRPr="00B07308">
        <w:t>arlovačke županije</w:t>
      </w:r>
      <w:r w:rsidR="001015F0">
        <w:t>.</w:t>
      </w:r>
      <w:r w:rsidR="003B0928" w:rsidRPr="00552F36">
        <w:t xml:space="preserve"> </w:t>
      </w:r>
    </w:p>
    <w:p w:rsidR="00E31814" w:rsidRPr="008834B6" w:rsidRDefault="008834B6" w:rsidP="00257C49">
      <w:pPr>
        <w:widowControl w:val="0"/>
        <w:ind w:firstLine="708"/>
        <w:rPr>
          <w:b/>
        </w:rPr>
      </w:pPr>
      <w:r>
        <w:rPr>
          <w:b/>
        </w:rPr>
        <w:t xml:space="preserve">Člankom 2. </w:t>
      </w:r>
      <w:r w:rsidRPr="008834B6">
        <w:t>izmijenjen je dosadašnji stavak 2. članka 10. na način da je omogućena preraspodjela bez ograničenja do visine utvrđene odlukom Vlade o načinu raspodjele bespovratnih financijskih sredstava iz Fonda solidarnosti Europske Unije</w:t>
      </w:r>
      <w:r w:rsidRPr="005E1E6D">
        <w:t>. Nadalje,</w:t>
      </w:r>
      <w:r>
        <w:rPr>
          <w:b/>
        </w:rPr>
        <w:t xml:space="preserve"> </w:t>
      </w:r>
      <w:r w:rsidR="00257C49" w:rsidRPr="00257C49">
        <w:rPr>
          <w:color w:val="231F20"/>
          <w:shd w:val="clear" w:color="auto" w:fill="FFFFFF"/>
        </w:rPr>
        <w:t xml:space="preserve">Ministarstvo financija izradilo </w:t>
      </w:r>
      <w:r w:rsidR="00257C49">
        <w:rPr>
          <w:color w:val="231F20"/>
          <w:shd w:val="clear" w:color="auto" w:fill="FFFFFF"/>
        </w:rPr>
        <w:t xml:space="preserve">je </w:t>
      </w:r>
      <w:r w:rsidR="00257C49" w:rsidRPr="00257C49">
        <w:rPr>
          <w:color w:val="231F20"/>
          <w:shd w:val="clear" w:color="auto" w:fill="FFFFFF"/>
        </w:rPr>
        <w:t>Uputu za planiranje, izvršavanje i knjigovodstveno evidentiranje sredstava iz Fonda solidarnosti s ciljem jednoobraznog postupanja svih proračunskih korisnika državnog proračun</w:t>
      </w:r>
      <w:r w:rsidR="0014058F">
        <w:rPr>
          <w:color w:val="231F20"/>
          <w:shd w:val="clear" w:color="auto" w:fill="FFFFFF"/>
        </w:rPr>
        <w:t>a</w:t>
      </w:r>
      <w:r w:rsidR="00257C49">
        <w:rPr>
          <w:color w:val="231F20"/>
          <w:shd w:val="clear" w:color="auto" w:fill="FFFFFF"/>
        </w:rPr>
        <w:t>. Uputom je</w:t>
      </w:r>
      <w:r w:rsidR="00E40984">
        <w:rPr>
          <w:color w:val="231F20"/>
          <w:shd w:val="clear" w:color="auto" w:fill="FFFFFF"/>
        </w:rPr>
        <w:t>,</w:t>
      </w:r>
      <w:r w:rsidR="00257C49">
        <w:rPr>
          <w:color w:val="231F20"/>
          <w:shd w:val="clear" w:color="auto" w:fill="FFFFFF"/>
        </w:rPr>
        <w:t xml:space="preserve"> </w:t>
      </w:r>
      <w:r w:rsidR="00552F36">
        <w:rPr>
          <w:color w:val="231F20"/>
          <w:shd w:val="clear" w:color="auto" w:fill="FFFFFF"/>
        </w:rPr>
        <w:t>između ostaloga</w:t>
      </w:r>
      <w:r w:rsidR="00E40984">
        <w:rPr>
          <w:color w:val="231F20"/>
          <w:shd w:val="clear" w:color="auto" w:fill="FFFFFF"/>
        </w:rPr>
        <w:t>,</w:t>
      </w:r>
      <w:r w:rsidR="00257C49">
        <w:rPr>
          <w:color w:val="231F20"/>
          <w:shd w:val="clear" w:color="auto" w:fill="FFFFFF"/>
        </w:rPr>
        <w:t xml:space="preserve"> utvrđeno planiranje, izvršavanje i knjigovodstveno evidentiranje troškova koji su</w:t>
      </w:r>
      <w:r w:rsidR="00E40984">
        <w:rPr>
          <w:color w:val="231F20"/>
          <w:shd w:val="clear" w:color="auto" w:fill="FFFFFF"/>
        </w:rPr>
        <w:t xml:space="preserve"> prethodnih godina utrošeni na teret izvora financiranja</w:t>
      </w:r>
      <w:r w:rsidR="00257C49">
        <w:rPr>
          <w:color w:val="231F20"/>
          <w:shd w:val="clear" w:color="auto" w:fill="FFFFFF"/>
        </w:rPr>
        <w:t xml:space="preserve"> </w:t>
      </w:r>
      <w:r w:rsidR="0014058F">
        <w:rPr>
          <w:color w:val="231F20"/>
          <w:shd w:val="clear" w:color="auto" w:fill="FFFFFF"/>
        </w:rPr>
        <w:t>11 Opći prihodi i primi</w:t>
      </w:r>
      <w:r w:rsidR="00E40984">
        <w:rPr>
          <w:color w:val="231F20"/>
          <w:shd w:val="clear" w:color="auto" w:fill="FFFFFF"/>
        </w:rPr>
        <w:t xml:space="preserve">ci, a za koje je u </w:t>
      </w:r>
      <w:r w:rsidR="00257C49">
        <w:rPr>
          <w:color w:val="231F20"/>
          <w:shd w:val="clear" w:color="auto" w:fill="FFFFFF"/>
        </w:rPr>
        <w:t>naredni</w:t>
      </w:r>
      <w:r w:rsidR="00E40984">
        <w:rPr>
          <w:color w:val="231F20"/>
          <w:shd w:val="clear" w:color="auto" w:fill="FFFFFF"/>
        </w:rPr>
        <w:t>m</w:t>
      </w:r>
      <w:r w:rsidR="00257C49">
        <w:rPr>
          <w:color w:val="231F20"/>
          <w:shd w:val="clear" w:color="auto" w:fill="FFFFFF"/>
        </w:rPr>
        <w:t xml:space="preserve"> godina </w:t>
      </w:r>
      <w:r w:rsidR="00E40984">
        <w:rPr>
          <w:color w:val="231F20"/>
          <w:shd w:val="clear" w:color="auto" w:fill="FFFFFF"/>
        </w:rPr>
        <w:t xml:space="preserve">utvrđeno da su prihvatljivi za financiranje iz Fonda solidarnosti Europske unije. Kako bi se isti u tekućoj godini mogli evidentirati unutar novog izvora financiranja </w:t>
      </w:r>
      <w:r w:rsidR="00E40984">
        <w:t>5765 Fond solidarnosti Europske</w:t>
      </w:r>
      <w:r w:rsidR="00674827" w:rsidRPr="00674827">
        <w:t xml:space="preserve"> unije – refundacija sredstava</w:t>
      </w:r>
      <w:r w:rsidR="00E40984">
        <w:t xml:space="preserve">, </w:t>
      </w:r>
      <w:r>
        <w:t>dodan je novi stavak 4. kojim je omogućena</w:t>
      </w:r>
      <w:r w:rsidR="00E40984">
        <w:t xml:space="preserve"> preraspodjela sredstava s izvora financiranja 11 Opći prihodi i primici </w:t>
      </w:r>
      <w:r w:rsidR="00674827">
        <w:t xml:space="preserve">na novi izvor financiranja </w:t>
      </w:r>
      <w:r w:rsidR="00C43442">
        <w:t>bez ograničenja</w:t>
      </w:r>
      <w:r w:rsidR="00A8797B" w:rsidRPr="00A8797B">
        <w:t xml:space="preserve"> unutar financijskog plana proračunskog korisnika</w:t>
      </w:r>
      <w:r w:rsidR="00C43442">
        <w:t xml:space="preserve">, a </w:t>
      </w:r>
      <w:r w:rsidR="00E40984">
        <w:t>do visine naknadno odobrenih troškova.</w:t>
      </w:r>
    </w:p>
    <w:p w:rsidR="00842E65" w:rsidRDefault="00842E65" w:rsidP="00842E65">
      <w:pPr>
        <w:widowControl w:val="0"/>
        <w:ind w:firstLine="708"/>
        <w:rPr>
          <w:color w:val="231F20"/>
          <w:shd w:val="clear" w:color="auto" w:fill="FFFFFF"/>
        </w:rPr>
      </w:pPr>
      <w:r w:rsidRPr="00E31814">
        <w:rPr>
          <w:b/>
        </w:rPr>
        <w:t xml:space="preserve">Članak </w:t>
      </w:r>
      <w:r>
        <w:rPr>
          <w:b/>
        </w:rPr>
        <w:t>3</w:t>
      </w:r>
      <w:r w:rsidRPr="00E31814">
        <w:rPr>
          <w:b/>
        </w:rPr>
        <w:t xml:space="preserve">. </w:t>
      </w:r>
      <w:r>
        <w:t>Hrvatski sabor</w:t>
      </w:r>
      <w:r w:rsidRPr="00E31814">
        <w:t xml:space="preserve"> </w:t>
      </w:r>
      <w:r>
        <w:t>donio je n</w:t>
      </w:r>
      <w:r w:rsidRPr="00E31814">
        <w:t xml:space="preserve">ovi Zakon o obnovi zgrada oštećenih potresom na području Grada Zagreba, Krapinsko-zagorske županije, Zagrebačke županije, Sisačko-moslavačke županije i Karlovačke županije </w:t>
      </w:r>
      <w:r>
        <w:t xml:space="preserve">koji je </w:t>
      </w:r>
      <w:r w:rsidRPr="00E31814">
        <w:t xml:space="preserve">stupio na snagu 23. veljače 2023. godine. </w:t>
      </w:r>
      <w:r>
        <w:rPr>
          <w:color w:val="231F20"/>
          <w:shd w:val="clear" w:color="auto" w:fill="FFFFFF"/>
        </w:rPr>
        <w:t>Danom stupanja na snagu novoga Zakona prestao je važiti Zakon o obnovi zgrada oštećenih potresom na području Grada Zagreba, Krapinsko-zagorske županije, Zagrebačke županije, Sisačko-moslavačke županije i Karlovačke županije („Nar</w:t>
      </w:r>
      <w:r w:rsidR="00880B24">
        <w:rPr>
          <w:color w:val="231F20"/>
          <w:shd w:val="clear" w:color="auto" w:fill="FFFFFF"/>
        </w:rPr>
        <w:t>odne novine“, br. 102/20., 10/21</w:t>
      </w:r>
      <w:r>
        <w:rPr>
          <w:color w:val="231F20"/>
          <w:shd w:val="clear" w:color="auto" w:fill="FFFFFF"/>
        </w:rPr>
        <w:t>. i 117/21.).</w:t>
      </w:r>
    </w:p>
    <w:p w:rsidR="00C34C6D" w:rsidRPr="003E2E47" w:rsidRDefault="00C34C6D" w:rsidP="00842E65">
      <w:pPr>
        <w:widowControl w:val="0"/>
        <w:ind w:firstLine="708"/>
        <w:rPr>
          <w:b/>
          <w:color w:val="231F20"/>
          <w:shd w:val="clear" w:color="auto" w:fill="FFFFFF"/>
        </w:rPr>
      </w:pPr>
      <w:r>
        <w:rPr>
          <w:b/>
          <w:color w:val="231F20"/>
          <w:shd w:val="clear" w:color="auto" w:fill="FFFFFF"/>
        </w:rPr>
        <w:t xml:space="preserve">Člankom 4. </w:t>
      </w:r>
      <w:r w:rsidRPr="003E2E47">
        <w:rPr>
          <w:color w:val="231F20"/>
          <w:shd w:val="clear" w:color="auto" w:fill="FFFFFF"/>
        </w:rPr>
        <w:t>mijenja se iznos ukupnog iznosa do kojeg Hrvatski audiovizualni centar može tijekom 2023. godine izdati rješenja kojima će se obvezati podnositeljima zahtjeva isplatiti sredstva financijskog poticaja za ulaganje u audiovizualna djela</w:t>
      </w:r>
      <w:r w:rsidR="003E2E47" w:rsidRPr="003E2E47">
        <w:rPr>
          <w:color w:val="231F20"/>
          <w:shd w:val="clear" w:color="auto" w:fill="FFFFFF"/>
        </w:rPr>
        <w:t>.</w:t>
      </w:r>
    </w:p>
    <w:p w:rsidR="00384A64" w:rsidRPr="00384A64" w:rsidRDefault="00384A64" w:rsidP="00384A64">
      <w:pPr>
        <w:widowControl w:val="0"/>
        <w:ind w:firstLine="708"/>
        <w:rPr>
          <w:color w:val="231F20"/>
          <w:shd w:val="clear" w:color="auto" w:fill="FFFFFF"/>
        </w:rPr>
      </w:pPr>
      <w:r w:rsidRPr="00384A64">
        <w:rPr>
          <w:b/>
          <w:color w:val="231F20"/>
          <w:shd w:val="clear" w:color="auto" w:fill="FFFFFF"/>
        </w:rPr>
        <w:t xml:space="preserve">Članak </w:t>
      </w:r>
      <w:r w:rsidR="003E2E47">
        <w:rPr>
          <w:b/>
          <w:color w:val="231F20"/>
          <w:shd w:val="clear" w:color="auto" w:fill="FFFFFF"/>
        </w:rPr>
        <w:t>5</w:t>
      </w:r>
      <w:r w:rsidRPr="00384A64">
        <w:rPr>
          <w:b/>
          <w:color w:val="231F20"/>
          <w:shd w:val="clear" w:color="auto" w:fill="FFFFFF"/>
        </w:rPr>
        <w:t>.</w:t>
      </w:r>
      <w:r>
        <w:rPr>
          <w:color w:val="231F20"/>
          <w:shd w:val="clear" w:color="auto" w:fill="FFFFFF"/>
        </w:rPr>
        <w:t xml:space="preserve"> Hrvatski sabor </w:t>
      </w:r>
      <w:r w:rsidR="0014058F">
        <w:rPr>
          <w:color w:val="231F20"/>
          <w:shd w:val="clear" w:color="auto" w:fill="FFFFFF"/>
        </w:rPr>
        <w:t xml:space="preserve">je na sjednici 16. prosinca 2022. </w:t>
      </w:r>
      <w:r>
        <w:rPr>
          <w:color w:val="231F20"/>
          <w:shd w:val="clear" w:color="auto" w:fill="FFFFFF"/>
        </w:rPr>
        <w:t xml:space="preserve">donio </w:t>
      </w:r>
      <w:r w:rsidRPr="00384A64">
        <w:rPr>
          <w:color w:val="231F20"/>
          <w:shd w:val="clear" w:color="auto" w:fill="FFFFFF"/>
        </w:rPr>
        <w:t>Zakon o izmjenama Zakona o financiranju jedinica lokalne i područne (regionalne) samouprave</w:t>
      </w:r>
      <w:r w:rsidR="0014058F">
        <w:rPr>
          <w:color w:val="231F20"/>
          <w:shd w:val="clear" w:color="auto" w:fill="FFFFFF"/>
        </w:rPr>
        <w:t>. Slijedom navedenog</w:t>
      </w:r>
      <w:r w:rsidR="007D7F45">
        <w:rPr>
          <w:color w:val="231F20"/>
          <w:shd w:val="clear" w:color="auto" w:fill="FFFFFF"/>
        </w:rPr>
        <w:t>,</w:t>
      </w:r>
      <w:r>
        <w:rPr>
          <w:color w:val="231F20"/>
          <w:shd w:val="clear" w:color="auto" w:fill="FFFFFF"/>
        </w:rPr>
        <w:t xml:space="preserve"> </w:t>
      </w:r>
      <w:r w:rsidR="00191998">
        <w:t>ovim člankom dodaje</w:t>
      </w:r>
      <w:r w:rsidRPr="00034850">
        <w:t xml:space="preserve"> se broj Narodnih novina s naveden</w:t>
      </w:r>
      <w:r w:rsidR="00543626">
        <w:t>om</w:t>
      </w:r>
      <w:r w:rsidRPr="00034850">
        <w:t xml:space="preserve"> izmjen</w:t>
      </w:r>
      <w:r w:rsidR="00543626">
        <w:t xml:space="preserve">om </w:t>
      </w:r>
      <w:r>
        <w:t>Zakona.</w:t>
      </w:r>
    </w:p>
    <w:p w:rsidR="00886199" w:rsidRDefault="00886199" w:rsidP="00886199">
      <w:r>
        <w:rPr>
          <w:b/>
        </w:rPr>
        <w:t xml:space="preserve">           </w:t>
      </w:r>
      <w:r w:rsidR="00B20E59" w:rsidRPr="00D84636">
        <w:rPr>
          <w:b/>
        </w:rPr>
        <w:t>Član</w:t>
      </w:r>
      <w:r w:rsidR="003B0928" w:rsidRPr="00D84636">
        <w:rPr>
          <w:b/>
        </w:rPr>
        <w:t>a</w:t>
      </w:r>
      <w:r w:rsidR="00600F29" w:rsidRPr="00D84636">
        <w:rPr>
          <w:b/>
        </w:rPr>
        <w:t>k</w:t>
      </w:r>
      <w:r w:rsidR="0030052D" w:rsidRPr="00D84636">
        <w:rPr>
          <w:b/>
        </w:rPr>
        <w:t xml:space="preserve"> </w:t>
      </w:r>
      <w:r w:rsidR="003E2E47">
        <w:rPr>
          <w:b/>
        </w:rPr>
        <w:t>6</w:t>
      </w:r>
      <w:r w:rsidR="0030052D" w:rsidRPr="00D84636">
        <w:rPr>
          <w:b/>
        </w:rPr>
        <w:t>.</w:t>
      </w:r>
      <w:r w:rsidR="00B20E59" w:rsidRPr="00D84636">
        <w:rPr>
          <w:b/>
        </w:rPr>
        <w:t xml:space="preserve"> </w:t>
      </w:r>
      <w:r w:rsidR="001031BD" w:rsidRPr="00D84636">
        <w:t xml:space="preserve">propisuje kako će se </w:t>
      </w:r>
      <w:r>
        <w:t>j</w:t>
      </w:r>
      <w:r w:rsidRPr="00C7080B">
        <w:t>edinicama lokalne i područne (r</w:t>
      </w:r>
      <w:r>
        <w:t>egionalne) samouprave isplatiti jednokratna</w:t>
      </w:r>
      <w:r w:rsidRPr="00C7080B">
        <w:t xml:space="preserve"> pomoć tijekom 2023. godine, iz razdjela 025 – MINISTARSTVO FINANCIJA, koje su zbog pada broja stanovnika prema posljednjem popisu iz 202</w:t>
      </w:r>
      <w:r>
        <w:t>1. godine ostvarile manji iznos</w:t>
      </w:r>
      <w:r w:rsidRPr="00C7080B">
        <w:t xml:space="preserve"> sredstava fiskalnog izravnanja za 2023. godinu </w:t>
      </w:r>
      <w:r>
        <w:t xml:space="preserve">u iznosu većem od 25% </w:t>
      </w:r>
      <w:r w:rsidRPr="00C7080B">
        <w:t xml:space="preserve">u odnosu na iznos koji bi jedinice lokalne i područne (regionalne) samouprave dobile da u izračunu dodjele sredstava fiskalnog izravnanja za 2023. godinu nije </w:t>
      </w:r>
      <w:r>
        <w:t>bilo primjene novog popisa stanovništva.</w:t>
      </w:r>
      <w:r w:rsidRPr="00FB627E">
        <w:t xml:space="preserve"> </w:t>
      </w:r>
      <w:r w:rsidRPr="002D4C81">
        <w:t xml:space="preserve">Jedinicama lokalne i područne (regionalne) samouprave koje temeljem izračuna ispunjavaju kriterije iz stavka 1. </w:t>
      </w:r>
      <w:r>
        <w:t>ovoga članka</w:t>
      </w:r>
      <w:r w:rsidRPr="002D4C81">
        <w:t xml:space="preserve"> isplatit će se jednokratna pomoć u 2023. godini u visini od 50% manjka iznosa sredstava fiskalnog izravnanja iz stavka 1. ovog članka, a koji je u izračunu rezultat isključivo promjene broja stanovnika prema popisu 2021. u odnosu na popis iz 2011. godine</w:t>
      </w:r>
      <w:r>
        <w:t>. Pomoć će se isplatiti</w:t>
      </w:r>
      <w:r w:rsidRPr="00167080">
        <w:t xml:space="preserve"> jedinicama lokalne i područne (regionalne) </w:t>
      </w:r>
      <w:r w:rsidRPr="00167080">
        <w:lastRenderedPageBreak/>
        <w:t xml:space="preserve">samouprave </w:t>
      </w:r>
      <w:r>
        <w:t>jednokratno sukladno odluci</w:t>
      </w:r>
      <w:r w:rsidRPr="00FB627E">
        <w:t xml:space="preserve"> </w:t>
      </w:r>
      <w:r>
        <w:t>koju donosi ministar financija najkasnije do 31. srpnja 2023.</w:t>
      </w:r>
    </w:p>
    <w:p w:rsidR="00602662" w:rsidRDefault="00A35EE2" w:rsidP="00602662">
      <w:pPr>
        <w:widowControl w:val="0"/>
        <w:ind w:firstLine="708"/>
      </w:pPr>
      <w:r w:rsidRPr="00E31814">
        <w:rPr>
          <w:b/>
        </w:rPr>
        <w:t>Člank</w:t>
      </w:r>
      <w:r w:rsidR="00C90B0A">
        <w:rPr>
          <w:b/>
        </w:rPr>
        <w:t>om</w:t>
      </w:r>
      <w:r w:rsidRPr="00E31814">
        <w:rPr>
          <w:b/>
        </w:rPr>
        <w:t xml:space="preserve"> </w:t>
      </w:r>
      <w:r w:rsidR="003E2E47">
        <w:rPr>
          <w:b/>
        </w:rPr>
        <w:t>7</w:t>
      </w:r>
      <w:r w:rsidRPr="00E31814">
        <w:rPr>
          <w:b/>
        </w:rPr>
        <w:t>.</w:t>
      </w:r>
      <w:r w:rsidR="0030052D" w:rsidRPr="00D84636">
        <w:rPr>
          <w:b/>
        </w:rPr>
        <w:t xml:space="preserve"> </w:t>
      </w:r>
      <w:r w:rsidR="0030052D" w:rsidRPr="00D84636">
        <w:t xml:space="preserve">mijenja se iznos zaduživanja na inozemnom i domaćem tržištu novca i kapitala što je iskazano u Računu financiranja. Visina zaduživanja mijenja se sa </w:t>
      </w:r>
      <w:r w:rsidR="001B07AB" w:rsidRPr="00D84636">
        <w:t>5.512.853.598,00 eura</w:t>
      </w:r>
      <w:r w:rsidR="0030052D" w:rsidRPr="00D84636">
        <w:t xml:space="preserve"> na </w:t>
      </w:r>
      <w:r w:rsidR="00DF0603" w:rsidRPr="00DF0603">
        <w:t>5</w:t>
      </w:r>
      <w:r w:rsidR="00DF0603">
        <w:t>.</w:t>
      </w:r>
      <w:r w:rsidR="00DF0603" w:rsidRPr="00DF0603">
        <w:t>906</w:t>
      </w:r>
      <w:r w:rsidR="00DF0603">
        <w:t>.</w:t>
      </w:r>
      <w:r w:rsidR="00DF0603" w:rsidRPr="00DF0603">
        <w:t>828</w:t>
      </w:r>
      <w:r w:rsidR="00DF0603">
        <w:t>.</w:t>
      </w:r>
      <w:r w:rsidR="00DF0603" w:rsidRPr="00DF0603">
        <w:t>484</w:t>
      </w:r>
      <w:r w:rsidR="00DF0603">
        <w:t>,00</w:t>
      </w:r>
      <w:r w:rsidR="001B07AB" w:rsidRPr="00D84636">
        <w:t xml:space="preserve"> eura</w:t>
      </w:r>
      <w:r w:rsidR="0030052D" w:rsidRPr="00D84636">
        <w:t xml:space="preserve">, a tekuće otplate glavnice državnoga duga sa </w:t>
      </w:r>
      <w:r w:rsidR="001B07AB" w:rsidRPr="00D84636">
        <w:t>3.698.141.697,00 eura</w:t>
      </w:r>
      <w:r w:rsidR="0030052D" w:rsidRPr="00D84636">
        <w:t xml:space="preserve"> na </w:t>
      </w:r>
      <w:r w:rsidR="00B71339" w:rsidRPr="00B71339">
        <w:t>4</w:t>
      </w:r>
      <w:r w:rsidR="00B71339">
        <w:t>.</w:t>
      </w:r>
      <w:r w:rsidR="00B71339" w:rsidRPr="00B71339">
        <w:t>410</w:t>
      </w:r>
      <w:r w:rsidR="00B71339">
        <w:t>.</w:t>
      </w:r>
      <w:r w:rsidR="00B71339" w:rsidRPr="00B71339">
        <w:t>280</w:t>
      </w:r>
      <w:r w:rsidR="00B71339">
        <w:t>.</w:t>
      </w:r>
      <w:r w:rsidR="00B71339" w:rsidRPr="00B71339">
        <w:t>863</w:t>
      </w:r>
      <w:r w:rsidR="00B71339">
        <w:t>,00</w:t>
      </w:r>
      <w:r w:rsidR="0030052D" w:rsidRPr="00D84636">
        <w:t xml:space="preserve"> </w:t>
      </w:r>
      <w:r w:rsidR="001B07AB" w:rsidRPr="00D84636">
        <w:t>eura</w:t>
      </w:r>
      <w:r w:rsidR="0030052D" w:rsidRPr="00D84636">
        <w:t>. Također, mijenja se ukupna visina zaduženja za izvanproračunske korisnike državnog proračuna</w:t>
      </w:r>
      <w:r w:rsidR="00225DB9" w:rsidRPr="00D84636">
        <w:t xml:space="preserve"> </w:t>
      </w:r>
      <w:r w:rsidR="00B32ACC">
        <w:t>s</w:t>
      </w:r>
      <w:r w:rsidR="009C29B0">
        <w:t>a</w:t>
      </w:r>
      <w:r w:rsidR="00225DB9" w:rsidRPr="00D84636">
        <w:t xml:space="preserve"> 399.915.971,00 eura na </w:t>
      </w:r>
      <w:r w:rsidR="00717C64">
        <w:t>359.478.299,00</w:t>
      </w:r>
      <w:r w:rsidR="00225DB9" w:rsidRPr="00D84636">
        <w:t xml:space="preserve"> </w:t>
      </w:r>
      <w:r w:rsidR="003B0928" w:rsidRPr="00D84636">
        <w:t>eura</w:t>
      </w:r>
      <w:r w:rsidR="00225DB9" w:rsidRPr="00D84636">
        <w:t xml:space="preserve">. </w:t>
      </w:r>
    </w:p>
    <w:p w:rsidR="00B32ACC" w:rsidRDefault="003E2E47" w:rsidP="00B32ACC">
      <w:pPr>
        <w:widowControl w:val="0"/>
        <w:ind w:firstLine="708"/>
      </w:pPr>
      <w:r>
        <w:rPr>
          <w:b/>
        </w:rPr>
        <w:t>Člankom 8</w:t>
      </w:r>
      <w:r w:rsidR="00602662" w:rsidRPr="00602662">
        <w:rPr>
          <w:b/>
        </w:rPr>
        <w:t>.</w:t>
      </w:r>
      <w:r w:rsidR="00602662">
        <w:t xml:space="preserve"> mijenja se iznos jamstvene pričuve.</w:t>
      </w:r>
    </w:p>
    <w:p w:rsidR="00B32ACC" w:rsidRPr="00D84636" w:rsidRDefault="00B32ACC" w:rsidP="00B32ACC">
      <w:pPr>
        <w:widowControl w:val="0"/>
        <w:ind w:firstLine="708"/>
      </w:pPr>
      <w:r w:rsidRPr="00B32ACC">
        <w:rPr>
          <w:b/>
        </w:rPr>
        <w:t>Članak 9.</w:t>
      </w:r>
      <w:r>
        <w:t xml:space="preserve"> mijenja se dosadašnji članak 62. na način da se umjesto iznosa sredstava navode pozicije na kojima su sredstva za temeljni kapital, udio u kreditima i jamstveni fond Hrvatske banke za obnovu i razvitak osigurana u Proračunu.</w:t>
      </w:r>
    </w:p>
    <w:p w:rsidR="007C6623" w:rsidRDefault="0030052D" w:rsidP="00674827">
      <w:pPr>
        <w:widowControl w:val="0"/>
        <w:ind w:firstLine="708"/>
      </w:pPr>
      <w:r w:rsidRPr="00E31814">
        <w:rPr>
          <w:b/>
        </w:rPr>
        <w:t xml:space="preserve">Članak </w:t>
      </w:r>
      <w:r w:rsidR="00B32ACC">
        <w:rPr>
          <w:b/>
        </w:rPr>
        <w:t>10</w:t>
      </w:r>
      <w:r w:rsidRPr="00E31814">
        <w:rPr>
          <w:b/>
        </w:rPr>
        <w:t xml:space="preserve">. </w:t>
      </w:r>
      <w:r w:rsidR="008C20F9" w:rsidRPr="00E31814">
        <w:t>propisuje kako ovaj Zakon stupa na snagu prvoga dana od dana objave u „Narodnim novinama“. Naime, Izmjene i dopune Državnog proračuna Republike Hrvatske za 202</w:t>
      </w:r>
      <w:r w:rsidR="001B07AB" w:rsidRPr="00E31814">
        <w:t>3</w:t>
      </w:r>
      <w:r w:rsidR="008C20F9" w:rsidRPr="00E31814">
        <w:t xml:space="preserve">. godinu stupaju na snagu prvog dana od dana objave u Narodnim novinama stoga je nužno da i ovaj Zakon stupi na snagu prvog dana od dana objave u Narodnim novinama kako bi se omogućilo nesmetano izvršavanje državnog proračuna. </w:t>
      </w: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0637AF" w:rsidRDefault="000637AF" w:rsidP="00674827">
      <w:pPr>
        <w:widowControl w:val="0"/>
        <w:ind w:firstLine="708"/>
      </w:pPr>
    </w:p>
    <w:p w:rsidR="00A25D74" w:rsidRDefault="00A25D74" w:rsidP="00674827">
      <w:pPr>
        <w:widowControl w:val="0"/>
        <w:ind w:firstLine="708"/>
      </w:pPr>
    </w:p>
    <w:p w:rsidR="00A25D74" w:rsidRDefault="00A25D74" w:rsidP="00674827">
      <w:pPr>
        <w:widowControl w:val="0"/>
        <w:ind w:firstLine="708"/>
      </w:pPr>
    </w:p>
    <w:p w:rsidR="00A25D74" w:rsidRDefault="00A25D74" w:rsidP="00674827">
      <w:pPr>
        <w:widowControl w:val="0"/>
        <w:ind w:firstLine="708"/>
      </w:pPr>
    </w:p>
    <w:p w:rsidR="00A25D74" w:rsidRDefault="00A25D74" w:rsidP="00B32ACC">
      <w:pPr>
        <w:rPr>
          <w:b/>
          <w:bCs/>
        </w:rPr>
      </w:pPr>
    </w:p>
    <w:p w:rsidR="008C75A7" w:rsidRDefault="008C75A7" w:rsidP="0030052D">
      <w:pPr>
        <w:jc w:val="center"/>
        <w:rPr>
          <w:b/>
          <w:bCs/>
        </w:rPr>
      </w:pPr>
    </w:p>
    <w:p w:rsidR="008C75A7" w:rsidRDefault="008C75A7" w:rsidP="0030052D">
      <w:pPr>
        <w:jc w:val="center"/>
        <w:rPr>
          <w:b/>
          <w:bCs/>
        </w:rPr>
      </w:pPr>
    </w:p>
    <w:p w:rsidR="008C75A7" w:rsidRDefault="008C75A7" w:rsidP="00A6712F">
      <w:pPr>
        <w:rPr>
          <w:b/>
          <w:bCs/>
        </w:rPr>
      </w:pPr>
    </w:p>
    <w:p w:rsidR="0030052D" w:rsidRPr="00E31814" w:rsidRDefault="0030052D" w:rsidP="0030052D">
      <w:pPr>
        <w:jc w:val="center"/>
        <w:rPr>
          <w:b/>
          <w:bCs/>
        </w:rPr>
      </w:pPr>
      <w:r w:rsidRPr="00E31814">
        <w:rPr>
          <w:b/>
          <w:bCs/>
        </w:rPr>
        <w:lastRenderedPageBreak/>
        <w:t xml:space="preserve">TEKST ODREDBI ZAKONA O IZVRŠAVANJU </w:t>
      </w:r>
    </w:p>
    <w:p w:rsidR="0030052D" w:rsidRPr="00E31814" w:rsidRDefault="0030052D" w:rsidP="0030052D">
      <w:pPr>
        <w:jc w:val="center"/>
        <w:rPr>
          <w:b/>
          <w:bCs/>
        </w:rPr>
      </w:pPr>
      <w:r w:rsidRPr="00E31814">
        <w:rPr>
          <w:b/>
          <w:bCs/>
        </w:rPr>
        <w:t>DRŽAVNOG PRORAČUNA REPUBLIKE HRVATSKE ZA 202</w:t>
      </w:r>
      <w:r w:rsidR="001B07AB" w:rsidRPr="00E31814">
        <w:rPr>
          <w:b/>
          <w:bCs/>
        </w:rPr>
        <w:t>3</w:t>
      </w:r>
      <w:r w:rsidRPr="00E31814">
        <w:rPr>
          <w:b/>
          <w:bCs/>
        </w:rPr>
        <w:t>. GODINU</w:t>
      </w:r>
    </w:p>
    <w:p w:rsidR="0030052D" w:rsidRDefault="0030052D" w:rsidP="0030052D">
      <w:pPr>
        <w:jc w:val="center"/>
        <w:rPr>
          <w:b/>
          <w:bCs/>
        </w:rPr>
      </w:pPr>
      <w:r w:rsidRPr="00E31814">
        <w:rPr>
          <w:b/>
          <w:bCs/>
        </w:rPr>
        <w:t>KOJE SE MIJENJAJU</w:t>
      </w:r>
      <w:r w:rsidR="007C6623" w:rsidRPr="00E31814">
        <w:rPr>
          <w:b/>
          <w:bCs/>
        </w:rPr>
        <w:t xml:space="preserve"> I DOPUNJAVAJU</w:t>
      </w:r>
    </w:p>
    <w:p w:rsidR="00C90B0A" w:rsidRPr="00C90B0A" w:rsidRDefault="00C90B0A" w:rsidP="00C90B0A">
      <w:pPr>
        <w:pStyle w:val="box466139"/>
        <w:shd w:val="clear" w:color="auto" w:fill="FFFFFF"/>
        <w:spacing w:before="103" w:beforeAutospacing="0" w:after="48" w:afterAutospacing="0"/>
        <w:textAlignment w:val="baseline"/>
        <w:rPr>
          <w:color w:val="231F20"/>
        </w:rPr>
      </w:pPr>
    </w:p>
    <w:p w:rsidR="00C90B0A" w:rsidRPr="00C90B0A" w:rsidRDefault="00C90B0A" w:rsidP="00C90B0A">
      <w:pPr>
        <w:pStyle w:val="box466139"/>
        <w:shd w:val="clear" w:color="auto" w:fill="FFFFFF"/>
        <w:spacing w:before="103" w:beforeAutospacing="0" w:after="48" w:afterAutospacing="0"/>
        <w:jc w:val="center"/>
        <w:textAlignment w:val="baseline"/>
        <w:rPr>
          <w:color w:val="231F20"/>
        </w:rPr>
      </w:pPr>
      <w:r w:rsidRPr="00C90B0A">
        <w:rPr>
          <w:color w:val="231F20"/>
        </w:rPr>
        <w:t>Članak 6.</w:t>
      </w:r>
    </w:p>
    <w:p w:rsidR="00C90B0A" w:rsidRPr="00C90B0A" w:rsidRDefault="00C90B0A" w:rsidP="00C90B0A">
      <w:pPr>
        <w:pStyle w:val="box466139"/>
        <w:shd w:val="clear" w:color="auto" w:fill="FFFFFF"/>
        <w:spacing w:before="103" w:beforeAutospacing="0" w:after="48" w:afterAutospacing="0"/>
        <w:textAlignment w:val="baseline"/>
        <w:rPr>
          <w:color w:val="231F20"/>
        </w:rPr>
      </w:pPr>
      <w:r w:rsidRPr="00C90B0A">
        <w:rPr>
          <w:color w:val="231F20"/>
        </w:rPr>
        <w:t>(1) Sredstva za programsko financiranje javnih visokih učilišta i javnih znanstvenih instituta mogu se, uz prethodnu suglasnost Ministarstva, preraspodjeljivati tijekom proračunske godine, i to bez ograničenja unutar aktivnosti A622122 Programsko financiranje javnih visokih učilišta</w:t>
      </w:r>
      <w:r w:rsidR="00A25D74">
        <w:rPr>
          <w:color w:val="231F20"/>
        </w:rPr>
        <w:t xml:space="preserve"> </w:t>
      </w:r>
      <w:r w:rsidRPr="00C90B0A">
        <w:rPr>
          <w:color w:val="231F20"/>
        </w:rPr>
        <w:t>odnosno unutar aktivnosti A622137 Programsko financiranje javnih znanstvenih instituta.</w:t>
      </w:r>
    </w:p>
    <w:p w:rsidR="00C90B0A" w:rsidRPr="00C90B0A" w:rsidRDefault="00C90B0A" w:rsidP="00C90B0A">
      <w:pPr>
        <w:pStyle w:val="box466139"/>
        <w:shd w:val="clear" w:color="auto" w:fill="FFFFFF"/>
        <w:spacing w:before="103" w:beforeAutospacing="0" w:after="48" w:afterAutospacing="0"/>
        <w:textAlignment w:val="baseline"/>
        <w:rPr>
          <w:color w:val="231F20"/>
        </w:rPr>
      </w:pPr>
      <w:r w:rsidRPr="00C90B0A">
        <w:rPr>
          <w:color w:val="231F20"/>
        </w:rPr>
        <w:t xml:space="preserve">(2) Sredstva planirana na pozicijama Ministarstva zdravstva, kapitalnom projektu K618229 </w:t>
      </w:r>
      <w:proofErr w:type="spellStart"/>
      <w:r w:rsidRPr="00C90B0A">
        <w:rPr>
          <w:color w:val="231F20"/>
        </w:rPr>
        <w:t>Zanavljanje</w:t>
      </w:r>
      <w:proofErr w:type="spellEnd"/>
      <w:r w:rsidRPr="00C90B0A">
        <w:rPr>
          <w:color w:val="231F20"/>
        </w:rPr>
        <w:t xml:space="preserve"> stare opreme i dodatna ulaganja na nefinancijskoj imovini zdravstvenih ustanova mogu se, uz prethodnu suglasnost Ministarstva, preraspodjeljivati tijekom proračunske godine bez ograničenja na pozicije zdravstvenih ustanova kojima je osnivač Republika Hrvatska.</w:t>
      </w:r>
    </w:p>
    <w:p w:rsidR="00C90B0A" w:rsidRPr="00C90B0A" w:rsidRDefault="00C90B0A" w:rsidP="00C90B0A">
      <w:pPr>
        <w:pStyle w:val="box466139"/>
        <w:shd w:val="clear" w:color="auto" w:fill="FFFFFF"/>
        <w:spacing w:before="103" w:beforeAutospacing="0" w:after="48" w:afterAutospacing="0"/>
        <w:textAlignment w:val="baseline"/>
        <w:rPr>
          <w:color w:val="231F20"/>
        </w:rPr>
      </w:pPr>
      <w:r w:rsidRPr="00C90B0A">
        <w:rPr>
          <w:color w:val="231F20"/>
        </w:rPr>
        <w:t>(3) Za preraspodjelu sredstava iz stavka 2. ovoga članka zdravstvena ustanova kojoj je osnivač Republika Hrvatska može naknadno utvrditi aktivnosti unutar svog financijskog plana, uz prethodnu suglasnost Ministarstva.</w:t>
      </w:r>
    </w:p>
    <w:p w:rsidR="00C90B0A" w:rsidRPr="00C90B0A" w:rsidRDefault="00C90B0A" w:rsidP="00C90B0A">
      <w:pPr>
        <w:pStyle w:val="box466139"/>
        <w:shd w:val="clear" w:color="auto" w:fill="FFFFFF"/>
        <w:spacing w:before="103" w:beforeAutospacing="0" w:after="48" w:afterAutospacing="0"/>
        <w:textAlignment w:val="baseline"/>
        <w:rPr>
          <w:color w:val="231F20"/>
        </w:rPr>
      </w:pPr>
      <w:r w:rsidRPr="00C90B0A">
        <w:rPr>
          <w:color w:val="231F20"/>
        </w:rPr>
        <w:t>(4) Sredstva planirana na pozicijama Ministarstva znanosti i obrazovanja, aktivnosti A588037 Javni međumjesni prijevoz za učenike mogu se, uz prethodnu suglasnost Ministarstva, preraspodjeljivati tijekom proračunske godine bez ograničenja na pozicije Ministarstva mora, prometa i infrastrukture, aktivnost A820076 Sufinanciranje javne usluge u cestovnom prijevozu putnika, a na temelju ugovora o sufinanciranju prijevoza putnika u cestovnom prometu koje će Ministarstvo mora, prometa i infrastrukture sklapati s jedinicama područne (regionalne) samouprave i Gradom Zagrebom.</w:t>
      </w:r>
    </w:p>
    <w:p w:rsidR="00674827" w:rsidRPr="00674827" w:rsidRDefault="00674827" w:rsidP="00674827">
      <w:pPr>
        <w:pStyle w:val="box466139"/>
        <w:shd w:val="clear" w:color="auto" w:fill="FFFFFF"/>
        <w:spacing w:before="103" w:beforeAutospacing="0" w:after="48" w:afterAutospacing="0"/>
        <w:jc w:val="center"/>
        <w:textAlignment w:val="baseline"/>
        <w:rPr>
          <w:color w:val="231F20"/>
        </w:rPr>
      </w:pPr>
      <w:r w:rsidRPr="00674827">
        <w:rPr>
          <w:color w:val="231F20"/>
        </w:rPr>
        <w:t>Članak 10.</w:t>
      </w:r>
    </w:p>
    <w:p w:rsidR="00674827" w:rsidRPr="00674827" w:rsidRDefault="00674827" w:rsidP="00674827">
      <w:pPr>
        <w:pStyle w:val="box466139"/>
        <w:shd w:val="clear" w:color="auto" w:fill="FFFFFF"/>
        <w:spacing w:before="103" w:beforeAutospacing="0" w:after="48" w:afterAutospacing="0"/>
        <w:textAlignment w:val="baseline"/>
        <w:rPr>
          <w:color w:val="231F20"/>
        </w:rPr>
      </w:pPr>
      <w:r w:rsidRPr="00674827">
        <w:rPr>
          <w:color w:val="231F20"/>
        </w:rPr>
        <w:t>(1) Sredstva iz Fonda solidarnosti Europske unije za otklanjanje razornih posljedica potresa planiraju se u Proračunu.</w:t>
      </w:r>
    </w:p>
    <w:p w:rsidR="00674827" w:rsidRPr="00674827" w:rsidRDefault="00674827" w:rsidP="00674827">
      <w:pPr>
        <w:pStyle w:val="box466139"/>
        <w:shd w:val="clear" w:color="auto" w:fill="FFFFFF"/>
        <w:spacing w:before="103" w:beforeAutospacing="0" w:after="48" w:afterAutospacing="0"/>
        <w:textAlignment w:val="baseline"/>
        <w:rPr>
          <w:color w:val="231F20"/>
        </w:rPr>
      </w:pPr>
      <w:r w:rsidRPr="00674827">
        <w:rPr>
          <w:color w:val="231F20"/>
        </w:rPr>
        <w:t>(2) Sredstva iz stavka 1. ovoga članka koristit će se u skladu s odlukama Vlade o raspodjeli sredstava iz Fonda solidarnosti Europske unije.</w:t>
      </w:r>
    </w:p>
    <w:p w:rsidR="00062773" w:rsidRDefault="00674827" w:rsidP="00674827">
      <w:pPr>
        <w:pStyle w:val="box466139"/>
        <w:shd w:val="clear" w:color="auto" w:fill="FFFFFF"/>
        <w:spacing w:before="103" w:beforeAutospacing="0" w:after="48" w:afterAutospacing="0"/>
        <w:textAlignment w:val="baseline"/>
        <w:rPr>
          <w:color w:val="231F20"/>
        </w:rPr>
      </w:pPr>
      <w:r w:rsidRPr="00674827">
        <w:rPr>
          <w:color w:val="231F20"/>
        </w:rPr>
        <w:t>(3) Jedinicama područne (regionalne) samouprave i Gradu Zagrebu koji su odlukama iz stavka 2. ovoga članka utvrđeni kao tijela odgovorna za provedbu financijskog doprinosa sredstva iz Fonda solidarnosti Europske unije doznačuju se iz Proračuna.</w:t>
      </w:r>
    </w:p>
    <w:p w:rsidR="009426BA" w:rsidRPr="00674827" w:rsidRDefault="009426BA" w:rsidP="00674827">
      <w:pPr>
        <w:pStyle w:val="box466139"/>
        <w:shd w:val="clear" w:color="auto" w:fill="FFFFFF"/>
        <w:spacing w:before="103" w:beforeAutospacing="0" w:after="48" w:afterAutospacing="0"/>
        <w:textAlignment w:val="baseline"/>
        <w:rPr>
          <w:color w:val="231F20"/>
        </w:rPr>
      </w:pPr>
    </w:p>
    <w:p w:rsidR="00062773" w:rsidRPr="00062773" w:rsidRDefault="00062773" w:rsidP="00062773">
      <w:pPr>
        <w:pStyle w:val="box466139"/>
        <w:shd w:val="clear" w:color="auto" w:fill="FFFFFF"/>
        <w:spacing w:before="103" w:beforeAutospacing="0" w:after="48" w:afterAutospacing="0"/>
        <w:jc w:val="center"/>
        <w:textAlignment w:val="baseline"/>
        <w:rPr>
          <w:color w:val="231F20"/>
        </w:rPr>
      </w:pPr>
      <w:r w:rsidRPr="00062773">
        <w:rPr>
          <w:color w:val="231F20"/>
        </w:rPr>
        <w:t>Članak 23.</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(1) Ministar financija daje prethodnu suglasnost korisnicima za preuzimanje obveza po ugovorima koji zahtijevaju plaćanje u sljedećim godinama ako ukupna obveza po ugovoru ne prelazi iznos od 1.500.000,00 eura.</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(2) Iznimno od stavka 1. ovoga članka, korisnici mogu preuzeti obveze po ugovorima koji zahtijevaju plaćanje u sljedećim godinama bez prethodne suglasnosti ministra financija ako su ispunjeni sljedeći uvjeti:</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1. ukupna obveza po ugovoru ne prelazi iznos od 200.000,00 eura.</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2. plaćanje po ugovorima predviđeno je financijskim planom korisnika za 2023. godinu i projekcijama za 2024. i 2025. godinu.</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lastRenderedPageBreak/>
        <w:t>(3) Ako ukupna obveza po ugovoru koji zahtijeva plaćanje u sljedećim godinama prelazi iznos od 1.500.000,00 eura, odluku o davanju suglasnosti za preuzimanje obveze daje Vlada, na prijedlog nadležnog ministra, a uz prethodnu suglasnost Ministarstva, sukladno članku 48. Zakona o proračunu (»Narodne novine«, br. 144/21.).</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(4) Iznimno od stavaka 1., 2. i 3. ovoga članka, ako se radi o ugovoru koji se odnosi na provedbu aktivnosti vezanih uz primjenu Zakona o obnovi zgrada oštećenih potresom na području Grada Zagreba, Krapinsko-zagorske županije, Zagrebačke županije, Sisačko-moslavačke županije i Karlovačke županije (»Narodne novine«, br. 102/20., 10/21. i 117/21.), neovisno o izvoru financiranja i visini ukupnih obveza po ugovoru, korisnik koji zahtijeva plaćanje u sljedećim godinama može preuzeti te obveze bez prethodne suglasnosti ministra financija odnosno odluke Vlade, ako je plaćanje po ugovoru predviđeno financijskim planom korisnika za 2023. godinu i projekcijama za 2024. i 2025. godinu.</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(5) Iznimno od stavaka 1., 2. i 3. ovoga članka, ako se radi o ugovorima za provedbu projekata financiranih isključivo iz sredstava Europske unije i izvora financiranja 12 Sredstva učešća za pomoći, uključujući i ugovore o dodjeli bespovratnih sredstava, korisnici obveze po ovim ugovorima, koji zahtijevaju plaćanje u sljedećim godinama, mogu preuzeti bez prethodne suglasnosti ministra financija odnosno odluke Vlade ako ukupna obveza po ugovoru ne prelazi iznos od 67.000.000,00 eura.</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(6) Ako ukupna obveza po ugovoru za provedbu projekata financiranih isključivo iz sredstava Europske unije i izvora financiranja 12 Sredstva učešća za pomoći, uključujući i ugovore o dodjeli bespovratnih sredstava, zahtijeva plaćanje u sljedećim godinama i prelazi iznos od 67.000.000,00 eura, odluku o davanju suglasnosti korisnicima za preuzimanje navedene obveze daje Vlada, na prijedlog nadležnog ministra, a uz prethodnu suglasnost Ministarstva, sukladno članku 48. Zakona o proračunu (»Narodne novine«, br. 144/21.).</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(7) Iznimno od stavaka 1., 2. i 3. ovoga članka, ako se radi o ugovorima za provedbu projekata sufinanciranih iz sredstava Europske unije i sredstava pomoći inozemnih vlada, korisnici obveze po ovim ugovorima koji zahtijevaju plaćanje u sljedećim godinama mogu preuzeti:</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 bez prethodne suglasnosti ministra financija odnosno odluke Vlade ako ukupna vrijednost sufinanciranja iz državnog proračuna, ne uključujući izvor financiranja 12 Sredstva učešća za pomoći, po ugovoru ne prelazi iznos od 200.000,00 eura</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 uz prethodnu suglasnost ministra financija ako ukupna vrijednost sufinanciranja iz državnog proračuna, ne uključujući izvor financiranja 12 Sredstva učešća za pomoći, po ugovoru prelazi iznos od 200.000,00 eura, ali ne prelazi iznos od 1.500.000,00 eura</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 uz odluku Vlade ako ukupna vrijednost sufinanciranja iz državnog proračuna, ne uključujući izvor financiranja 12 Sredstva učešća za pomoći, po ugovoru prelazi iznos od 1.500.000,00 eura.</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(8) Iznimno od stavaka 1. do 7. ovoga članka, za sklapanje ugovora kojima se preuzimaju obveze za rashode koji su kontinuirano dio redovnog poslovanja korisnika i za koje su sredstva planirana u financijskom planu i projekcijama, korisnicima nije potrebna prethodna suglasnost ministra financija odnosno odluka Vlade.</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 xml:space="preserve">(9) Rashodi iz stavka 8. ovoga članka koji su kontinuirano dio redovnog poslovanja proračunskog korisnika uključuju rashode za zaposlene, rashode za redovnu nabavu uredske i komunikacijske opreme i namještaja, redovnu nabavu medicinske i laboratorijske opreme, rashode za nabavu prijevoznih sredstava u cestovnom prometu potrebnih za obavljanje redovnog poslovanja, redovne materijalne rashode kao što su rashodi za redovnu nabavu </w:t>
      </w:r>
      <w:r w:rsidRPr="00062773">
        <w:rPr>
          <w:color w:val="231F20"/>
        </w:rPr>
        <w:lastRenderedPageBreak/>
        <w:t>uredskog materijala, materijala i sirovina, rashodi za energiju – struja, voda, plin, gorivo, rashodi za najam i zakup poslovnog prostora, rashodi za računalne usluge, rashodi za nabavu materijala i dijelova za redovno tekuće i investicijsko održavanje, rashodi za usluge telefona, pošte, komunalne usluge te slične rashode koji se ponavljaju iz godine u godinu, i to neovisno o tome poklapa li se razdoblje trajanja ugovora s proračunskom godinom ili ne.</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(10) Zadužuju se korisnici o obvezama preuzetim po ugovorima iz stavaka 2. i 4. ovoga članka sklopljenima u razdoblju od 1. lipnja prethodne godine do 1. lipnja tekuće godine izvijestiti Ministarstvo do 5. lipnja tekuće godine.</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(11) U slučaju iz stavka 1. ovoga članka korisnik Ministarstvu putem nadležnog korisnika na razini razdjela organizacijske klasifikacije dostavlja zahtjev koji sadrži: ukupnu vrijednost obveze po ugovoru, razradu dospijeća obveze po pojedinoj godini za cijelo razdoblje trajanja ugovora, proračunsku poziciju na kojoj su osigurana sredstva u državnom proračunu, nacrt ugovora na temelju kojeg se planira preuzeti obveza i mišljenja/suglasnosti nadležnih tijela ovisno o vrsti obveze.</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(12) Ministar financija na temelju zahtjeva iz stavka 11. ovoga članka daje prethodnu suglasnost koja obvezno sadrži iznos obveza po godinama u kojima obveze dospijevaju na plaćanje, dok se u njezinu obrazloženju navodi iznos ukupne obveze (uključujući i iznos obveze koja dospijeva na plaćanje u tekućoj godini), kao i proračunske pozicije na kojima su planirana sredstva za podmirenje obveza.</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(13) U slučajevima iz stavaka 3. i 6. i stavka 7. podstavka 3. ovoga članka nadležni korisnik na razini razdjela organizacijske klasifikacije priprema Prijedlog odluke o davanju suglasnosti korisniku za preuzimanje obveza na teret sredstava državnog proračuna u sljedećim godinama te ga zajedno s prikupljenim suglasnostima i mišljenjima svih nadležnih tijela putem nadležnog ministra upućuje u proceduru Vlade.</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(14) Prijedlog odluke iz stavka 13. ovoga članka sadrži iznose obveza po godinama u kojima obveze dospijevaju na plaćanje, dok se u njezinu obrazloženju navodi iznos ukupne obveze (uključujući i iznos obveze koja dospijeva na plaćanje u tekućoj godini), kao i proračunske pozicije na kojima su planirana sredstva za podmirenje obveza.</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(15) Iznimno od stavka 14. ovoga članka, u slučaju iz stavka 6. ovoga članka Prijedlog odluke sadrži ukupan iznos obveze i razdoblje u kojem se ona preuzima, bez njezine razrade po godinama.</w:t>
      </w:r>
    </w:p>
    <w:p w:rsidR="00062773" w:rsidRPr="00062773" w:rsidRDefault="00062773" w:rsidP="00062773">
      <w:pPr>
        <w:pStyle w:val="box466139"/>
        <w:shd w:val="clear" w:color="auto" w:fill="FFFFFF"/>
        <w:spacing w:before="103" w:beforeAutospacing="0" w:after="48" w:afterAutospacing="0"/>
        <w:textAlignment w:val="baseline"/>
        <w:rPr>
          <w:color w:val="231F20"/>
        </w:rPr>
      </w:pPr>
      <w:r w:rsidRPr="00062773">
        <w:rPr>
          <w:color w:val="231F20"/>
        </w:rPr>
        <w:t>(16) Ako se produži razdoblje na koje se obveza preuzima i/ili poveća iznos obveze po godinama za koje se obveza preuzela na temelju suglasnosti iz ovoga članka, korisnici su dužni dostaviti zahtjev za izmjenom dane suglasnosti ministra financija odnosno Prijedlog odluke o izmjeni Odluke Vlade o davanju suglasnosti iz stavka 13. ovoga članka.</w:t>
      </w:r>
    </w:p>
    <w:p w:rsidR="007C6623" w:rsidRDefault="00062773" w:rsidP="008D0D66">
      <w:pPr>
        <w:pStyle w:val="box466139"/>
        <w:shd w:val="clear" w:color="auto" w:fill="FFFFFF"/>
        <w:spacing w:before="103" w:beforeAutospacing="0" w:after="48" w:afterAutospacing="0"/>
        <w:textAlignment w:val="baseline"/>
        <w:rPr>
          <w:color w:val="231F20"/>
        </w:rPr>
      </w:pPr>
      <w:r w:rsidRPr="00062773">
        <w:rPr>
          <w:color w:val="231F20"/>
        </w:rPr>
        <w:t>(17) Iznimno od stavka 16. ovoga članka, ako se poveća iznos obveze koja dospijeva na plaćanje u 2023. godini, a obveza je preuzeta na temelju ranije izdane suglasnosti ministra financija odnosno Odluke Vlade, nije potrebno dostaviti zahtjev za izmjenom dane suglasnosti ministra financija odnosno izmjenu Odluke Vlade uz uvjet da su u financijskom planu korisnika za 2023. godinu planirana sredstva za plaćanje tog uvećanog iznosa obveze.</w:t>
      </w:r>
    </w:p>
    <w:p w:rsidR="000400A1" w:rsidRDefault="000400A1" w:rsidP="000400A1">
      <w:pPr>
        <w:pStyle w:val="box466139"/>
        <w:shd w:val="clear" w:color="auto" w:fill="FFFFFF"/>
        <w:spacing w:after="48"/>
        <w:jc w:val="center"/>
        <w:textAlignment w:val="baseline"/>
        <w:rPr>
          <w:color w:val="231F20"/>
        </w:rPr>
      </w:pPr>
    </w:p>
    <w:p w:rsidR="000400A1" w:rsidRDefault="000400A1" w:rsidP="000400A1">
      <w:pPr>
        <w:pStyle w:val="box466139"/>
        <w:shd w:val="clear" w:color="auto" w:fill="FFFFFF"/>
        <w:spacing w:after="48"/>
        <w:jc w:val="center"/>
        <w:textAlignment w:val="baseline"/>
        <w:rPr>
          <w:color w:val="231F20"/>
        </w:rPr>
      </w:pPr>
    </w:p>
    <w:p w:rsidR="000400A1" w:rsidRDefault="000400A1" w:rsidP="000400A1">
      <w:pPr>
        <w:pStyle w:val="box466139"/>
        <w:shd w:val="clear" w:color="auto" w:fill="FFFFFF"/>
        <w:spacing w:after="48"/>
        <w:jc w:val="center"/>
        <w:textAlignment w:val="baseline"/>
        <w:rPr>
          <w:color w:val="231F20"/>
        </w:rPr>
      </w:pPr>
    </w:p>
    <w:p w:rsidR="000400A1" w:rsidRPr="000400A1" w:rsidRDefault="000400A1" w:rsidP="000400A1">
      <w:pPr>
        <w:pStyle w:val="box466139"/>
        <w:shd w:val="clear" w:color="auto" w:fill="FFFFFF"/>
        <w:spacing w:after="48"/>
        <w:jc w:val="center"/>
        <w:textAlignment w:val="baseline"/>
        <w:rPr>
          <w:color w:val="231F20"/>
        </w:rPr>
      </w:pPr>
      <w:r w:rsidRPr="000400A1">
        <w:rPr>
          <w:color w:val="231F20"/>
        </w:rPr>
        <w:lastRenderedPageBreak/>
        <w:t>Članak 26.</w:t>
      </w:r>
    </w:p>
    <w:p w:rsidR="000400A1" w:rsidRDefault="000400A1" w:rsidP="000400A1">
      <w:pPr>
        <w:pStyle w:val="box466139"/>
        <w:shd w:val="clear" w:color="auto" w:fill="FFFFFF"/>
        <w:spacing w:before="103" w:beforeAutospacing="0" w:after="48" w:afterAutospacing="0"/>
        <w:textAlignment w:val="baseline"/>
        <w:rPr>
          <w:color w:val="231F20"/>
        </w:rPr>
      </w:pPr>
      <w:r w:rsidRPr="000400A1">
        <w:rPr>
          <w:color w:val="231F20"/>
        </w:rPr>
        <w:t>Hrvatski audiovizualni centar može tijekom 2023. godine izdati rješenja kojima će se obvezati podnositeljima zahtjeva isplatiti sredstva financijskog poticaja za ulaganje u audiovizualna djela, i to do ukupnog iznosa od 10.617.824,67 eura.</w:t>
      </w:r>
    </w:p>
    <w:p w:rsidR="00842E65" w:rsidRPr="008D0D66" w:rsidRDefault="00842E65" w:rsidP="008D0D66">
      <w:pPr>
        <w:pStyle w:val="box466139"/>
        <w:shd w:val="clear" w:color="auto" w:fill="FFFFFF"/>
        <w:spacing w:before="103" w:beforeAutospacing="0" w:after="48" w:afterAutospacing="0"/>
        <w:textAlignment w:val="baseline"/>
        <w:rPr>
          <w:color w:val="231F20"/>
        </w:rPr>
      </w:pPr>
    </w:p>
    <w:p w:rsidR="001B07AB" w:rsidRPr="001B07AB" w:rsidRDefault="001B07AB" w:rsidP="001B07AB">
      <w:pPr>
        <w:pStyle w:val="box466139"/>
        <w:shd w:val="clear" w:color="auto" w:fill="FFFFFF"/>
        <w:spacing w:before="103" w:beforeAutospacing="0" w:after="48" w:afterAutospacing="0"/>
        <w:jc w:val="center"/>
        <w:textAlignment w:val="baseline"/>
        <w:rPr>
          <w:color w:val="231F20"/>
        </w:rPr>
      </w:pPr>
      <w:r w:rsidRPr="001B07AB">
        <w:rPr>
          <w:color w:val="231F20"/>
        </w:rPr>
        <w:t>Članak 33.</w:t>
      </w:r>
    </w:p>
    <w:p w:rsidR="001B07AB" w:rsidRPr="001B07AB" w:rsidRDefault="001B07AB" w:rsidP="001B07AB">
      <w:pPr>
        <w:spacing w:before="0" w:after="48"/>
        <w:textAlignment w:val="baseline"/>
        <w:rPr>
          <w:color w:val="231F20"/>
        </w:rPr>
      </w:pPr>
      <w:r w:rsidRPr="001B07AB">
        <w:rPr>
          <w:color w:val="231F20"/>
        </w:rPr>
        <w:t>(1) Jedinicama lokalne i područne (regionalne) samouprave isplaćivat će se pomoć tijekom 2023. godine iz razdjela 025 – MINISTARSTVO FINANCIJA u visini sredstava fiskalnog izravnanja utvrđenih sukladno posebnim propisima, a najviše do iznosa koji je za tu namjenu osiguran u Proračunu.</w:t>
      </w:r>
    </w:p>
    <w:p w:rsidR="001B07AB" w:rsidRPr="001B07AB" w:rsidRDefault="001B07AB" w:rsidP="001B07AB">
      <w:pPr>
        <w:spacing w:before="0" w:after="48"/>
        <w:textAlignment w:val="baseline"/>
        <w:rPr>
          <w:color w:val="231F20"/>
        </w:rPr>
      </w:pPr>
      <w:r w:rsidRPr="001B07AB">
        <w:rPr>
          <w:color w:val="231F20"/>
        </w:rPr>
        <w:t>(2) Pomoć iz stavka 1. ovoga članka Ministarstvo će isplaćivati jedinicama lokalne i područne (regionalne) samouprave unaprijed mjesečno, i to najkasnije 15. dana tekućeg mjeseca, počevši od siječnja 2023. godine, sukladno odluci kojom se određuje udio sredstava fiskalnog izravnanja za pojedinu općinu, grad i županiju u ukupnim sredstvima fiskalnog izravnanja s iznosom sredstava fiskalnog izravnanja za 2023. godinu koju ministar financija donosi na temelju Zakona o financiranju jedinica lokalne i područne (regionalne) samouprave (»Narodne novine«, br. 127/17. i 138/20.).</w:t>
      </w:r>
    </w:p>
    <w:p w:rsidR="001B07AB" w:rsidRPr="00E31814" w:rsidRDefault="001B07AB" w:rsidP="001B07AB">
      <w:pPr>
        <w:pStyle w:val="box466139"/>
        <w:shd w:val="clear" w:color="auto" w:fill="FFFFFF"/>
        <w:spacing w:before="103" w:beforeAutospacing="0" w:after="48" w:afterAutospacing="0"/>
        <w:jc w:val="center"/>
        <w:textAlignment w:val="baseline"/>
        <w:rPr>
          <w:color w:val="231F20"/>
        </w:rPr>
      </w:pPr>
      <w:r w:rsidRPr="00E31814">
        <w:rPr>
          <w:color w:val="231F20"/>
        </w:rPr>
        <w:t>Članak 47.</w:t>
      </w:r>
    </w:p>
    <w:p w:rsidR="001B07AB" w:rsidRPr="00E31814" w:rsidRDefault="001B07AB" w:rsidP="001B07AB">
      <w:pPr>
        <w:spacing w:before="0" w:after="48"/>
        <w:textAlignment w:val="baseline"/>
        <w:rPr>
          <w:color w:val="231F20"/>
        </w:rPr>
      </w:pPr>
      <w:r w:rsidRPr="00E31814">
        <w:rPr>
          <w:color w:val="231F20"/>
          <w:sz w:val="21"/>
          <w:szCs w:val="21"/>
        </w:rPr>
        <w:t>(</w:t>
      </w:r>
      <w:r w:rsidRPr="00E31814">
        <w:rPr>
          <w:color w:val="231F20"/>
        </w:rPr>
        <w:t>1) Zaduživanje se može provesti na inozemnom i domaćem tržištu novca i kapitala do ukupnog iznosa od 5.512.853.598,00 eura iskazanog u Računu financiranja Proračuna.</w:t>
      </w:r>
    </w:p>
    <w:p w:rsidR="001B07AB" w:rsidRPr="00E31814" w:rsidRDefault="001B07AB" w:rsidP="001B07AB">
      <w:pPr>
        <w:spacing w:before="0" w:after="48"/>
        <w:textAlignment w:val="baseline"/>
        <w:rPr>
          <w:color w:val="231F20"/>
        </w:rPr>
      </w:pPr>
      <w:r w:rsidRPr="00E31814">
        <w:rPr>
          <w:color w:val="231F20"/>
        </w:rPr>
        <w:t>(2) Tekuće otplate glavnice državnoga duga, iskazane u Računu financiranja Proračuna za 2023. godinu u iznosu od 3.698.141.697,00 eura te pripadajuće kamate, imaju u izvršavanju Proračuna prednost pred svim ostalim rashodima i izdacima.</w:t>
      </w:r>
    </w:p>
    <w:p w:rsidR="001B07AB" w:rsidRPr="00E31814" w:rsidRDefault="001B07AB" w:rsidP="001B07AB">
      <w:pPr>
        <w:spacing w:before="0" w:after="48"/>
        <w:textAlignment w:val="baseline"/>
        <w:rPr>
          <w:color w:val="231F20"/>
        </w:rPr>
      </w:pPr>
      <w:r w:rsidRPr="00E31814">
        <w:rPr>
          <w:color w:val="231F20"/>
        </w:rPr>
        <w:t>(3) Ukupna visina zaduženja iskazana u financijskim planovima izvanproračunskih korisnika državnog proračuna iznosi 399.915.971,00 eura.</w:t>
      </w:r>
    </w:p>
    <w:p w:rsidR="001B07AB" w:rsidRPr="00E31814" w:rsidRDefault="001B07AB" w:rsidP="001B07AB">
      <w:pPr>
        <w:spacing w:before="0" w:after="48"/>
        <w:textAlignment w:val="baseline"/>
        <w:rPr>
          <w:color w:val="231F20"/>
        </w:rPr>
      </w:pPr>
      <w:r w:rsidRPr="00E31814">
        <w:rPr>
          <w:color w:val="231F20"/>
        </w:rPr>
        <w:t>(4) Tekuće otplate glavnice duga, iskazane u financijskim planovima izvanproračunskih korisnika državnog proračuna, iznose 431.206.282,00 eura.</w:t>
      </w:r>
    </w:p>
    <w:p w:rsidR="001B07AB" w:rsidRPr="00E31814" w:rsidRDefault="001B07AB" w:rsidP="001B07AB">
      <w:pPr>
        <w:spacing w:before="0" w:after="48"/>
        <w:textAlignment w:val="baseline"/>
        <w:rPr>
          <w:color w:val="231F20"/>
        </w:rPr>
      </w:pPr>
      <w:r w:rsidRPr="00E31814">
        <w:rPr>
          <w:color w:val="231F20"/>
        </w:rPr>
        <w:t>(5) Vlada se može, u svoje ime i za svoj račun, zadužiti na inozemnom i domaćem tržištu novca i kapitala za izvanproračunske korisnike državnog proračuna, a Ministarstvo će ugovorom s izvanproračunskim korisnikom državnog proračuna utvrditi korištenje sredstava takvog zaduženja te međusobna prava i obveze po tom zaduženju.</w:t>
      </w:r>
    </w:p>
    <w:p w:rsidR="001B07AB" w:rsidRPr="00E31814" w:rsidRDefault="001B07AB" w:rsidP="001B07AB">
      <w:pPr>
        <w:spacing w:before="0" w:after="48"/>
        <w:textAlignment w:val="baseline"/>
        <w:rPr>
          <w:color w:val="231F20"/>
        </w:rPr>
      </w:pPr>
      <w:r w:rsidRPr="00E31814">
        <w:rPr>
          <w:color w:val="231F20"/>
        </w:rPr>
        <w:t>(6) Vlada se može, u svoje ime i za svoj račun, zadužiti na inozemnom i domaćem tržištu novca i kapitala za Hrvatsku banku za obnovu i razvitak, a Ministarstvo će ugovorom s Hrvatskom bankom za obnovu i razvitak utvrditi korištenje sredstava takvog zaduženja te međusobna prava i obveze po tom zaduženju.</w:t>
      </w:r>
    </w:p>
    <w:p w:rsidR="00587E5D" w:rsidRPr="00E31814" w:rsidRDefault="001B07AB" w:rsidP="001B07AB">
      <w:pPr>
        <w:spacing w:before="0" w:after="48"/>
        <w:textAlignment w:val="baseline"/>
        <w:rPr>
          <w:color w:val="231F20"/>
        </w:rPr>
      </w:pPr>
      <w:r w:rsidRPr="00E31814">
        <w:rPr>
          <w:color w:val="231F20"/>
        </w:rPr>
        <w:t>(7) Zaduženje iz stavaka 5. i 6. ovoga članka ne ulazi u ukupne iznose iz stavaka 1. do 4. ovoga članka.</w:t>
      </w:r>
    </w:p>
    <w:p w:rsidR="00587E5D" w:rsidRPr="00587E5D" w:rsidRDefault="00587E5D" w:rsidP="00587E5D">
      <w:pPr>
        <w:jc w:val="center"/>
        <w:rPr>
          <w:snapToGrid w:val="0"/>
          <w:lang w:eastAsia="en-US"/>
        </w:rPr>
      </w:pPr>
      <w:r w:rsidRPr="00587E5D">
        <w:rPr>
          <w:snapToGrid w:val="0"/>
          <w:lang w:eastAsia="en-US"/>
        </w:rPr>
        <w:t>Članak 54.</w:t>
      </w:r>
    </w:p>
    <w:p w:rsidR="00587E5D" w:rsidRPr="00587E5D" w:rsidRDefault="00587E5D" w:rsidP="00587E5D">
      <w:pPr>
        <w:rPr>
          <w:snapToGrid w:val="0"/>
          <w:lang w:eastAsia="en-US"/>
        </w:rPr>
      </w:pPr>
      <w:r w:rsidRPr="00587E5D">
        <w:rPr>
          <w:snapToGrid w:val="0"/>
          <w:lang w:eastAsia="en-US"/>
        </w:rPr>
        <w:t>(1) Vlada može u ime Republike Hrvatske davati financijska i činidbena jamstva na prijedlog nadležnog ministarstva.</w:t>
      </w:r>
    </w:p>
    <w:p w:rsidR="00587E5D" w:rsidRPr="00587E5D" w:rsidRDefault="00587E5D" w:rsidP="00587E5D">
      <w:pPr>
        <w:rPr>
          <w:snapToGrid w:val="0"/>
          <w:lang w:eastAsia="en-US"/>
        </w:rPr>
      </w:pPr>
      <w:r w:rsidRPr="00587E5D">
        <w:rPr>
          <w:snapToGrid w:val="0"/>
          <w:lang w:eastAsia="en-US"/>
        </w:rPr>
        <w:t>(2) Godišnja vrijednost novih jamstava za 2023. godinu iznosi 1.232.830.393,43 eura, od čega se iznos od 882.830.393,43 eura odnosi na izvanproračunske korisnike državnog proračuna iz članka 47. stavka 3. ovoga Zakona.</w:t>
      </w:r>
    </w:p>
    <w:p w:rsidR="00587E5D" w:rsidRPr="00587E5D" w:rsidRDefault="00587E5D" w:rsidP="00587E5D">
      <w:pPr>
        <w:rPr>
          <w:snapToGrid w:val="0"/>
          <w:lang w:eastAsia="en-US"/>
        </w:rPr>
      </w:pPr>
      <w:r w:rsidRPr="00587E5D">
        <w:rPr>
          <w:snapToGrid w:val="0"/>
          <w:lang w:eastAsia="en-US"/>
        </w:rPr>
        <w:lastRenderedPageBreak/>
        <w:t>(3) U iznos iz stavka 2. ovoga članka ne ulazi vrijednost jamstava danih za refinanciranje i reprogramiranje obveza iz prethodnih godina za koje je bilo dano jamstvo.</w:t>
      </w:r>
    </w:p>
    <w:p w:rsidR="00587E5D" w:rsidRPr="00587E5D" w:rsidRDefault="00587E5D" w:rsidP="00587E5D">
      <w:pPr>
        <w:rPr>
          <w:snapToGrid w:val="0"/>
          <w:lang w:eastAsia="en-US"/>
        </w:rPr>
      </w:pPr>
      <w:r w:rsidRPr="00587E5D">
        <w:rPr>
          <w:snapToGrid w:val="0"/>
          <w:lang w:eastAsia="en-US"/>
        </w:rPr>
        <w:t>(4) Godišnja vrijednost novih jamstava može biti iznad iznosa utvrđenog u stavku 2. ovoga članka za iznos jamstava stavljenih izvan snage u prethodnoj godini.</w:t>
      </w:r>
    </w:p>
    <w:p w:rsidR="00587E5D" w:rsidRPr="00587E5D" w:rsidRDefault="00587E5D" w:rsidP="00587E5D">
      <w:pPr>
        <w:rPr>
          <w:snapToGrid w:val="0"/>
          <w:lang w:eastAsia="en-US"/>
        </w:rPr>
      </w:pPr>
      <w:r w:rsidRPr="00587E5D">
        <w:rPr>
          <w:snapToGrid w:val="0"/>
          <w:lang w:eastAsia="en-US"/>
        </w:rPr>
        <w:t>(5) Jamstvena zaliha za jamstva u Proračunu iznosi 39.816.843,00 eura.</w:t>
      </w:r>
    </w:p>
    <w:p w:rsidR="00587E5D" w:rsidRPr="00587E5D" w:rsidRDefault="00587E5D" w:rsidP="00587E5D">
      <w:pPr>
        <w:rPr>
          <w:snapToGrid w:val="0"/>
          <w:lang w:eastAsia="en-US"/>
        </w:rPr>
      </w:pPr>
      <w:r w:rsidRPr="00587E5D">
        <w:rPr>
          <w:snapToGrid w:val="0"/>
          <w:lang w:eastAsia="en-US"/>
        </w:rPr>
        <w:t>(6) Tražitelj jamstva dužan je dokumentirani zahtjev dostaviti ministarstvu nadležnom za tražitelja jamstva. Nadležno ministarstvo zaprimljeni će dokumentirani zahtjev, zajedno s provizijom i ostalim potrebnim elementima jamstva koje odredi, u roku od 45 dana od zaprimanja dostaviti Ministarstvu radi davanja očitovanja i/ili prijave/</w:t>
      </w:r>
      <w:proofErr w:type="spellStart"/>
      <w:r w:rsidRPr="00587E5D">
        <w:rPr>
          <w:snapToGrid w:val="0"/>
          <w:lang w:eastAsia="en-US"/>
        </w:rPr>
        <w:t>pretprijave</w:t>
      </w:r>
      <w:proofErr w:type="spellEnd"/>
      <w:r w:rsidRPr="00587E5D">
        <w:rPr>
          <w:snapToGrid w:val="0"/>
          <w:lang w:eastAsia="en-US"/>
        </w:rPr>
        <w:t xml:space="preserve"> Europskoj komisiji, u skladu s odredbama zakona kojim su uređene državne potpore. Prije dostave Ministarstvu nadležno ministarstvo dužno je:</w:t>
      </w:r>
    </w:p>
    <w:p w:rsidR="00587E5D" w:rsidRPr="00587E5D" w:rsidRDefault="00587E5D" w:rsidP="00587E5D">
      <w:pPr>
        <w:rPr>
          <w:snapToGrid w:val="0"/>
          <w:lang w:eastAsia="en-US"/>
        </w:rPr>
      </w:pPr>
      <w:r w:rsidRPr="00587E5D">
        <w:rPr>
          <w:snapToGrid w:val="0"/>
          <w:lang w:eastAsia="en-US"/>
        </w:rPr>
        <w:t>– ocijeniti temelj donošenja prijedloga dodjele jamstva ili druge osnove za podnošenje zahtjeva za dodjelu jamstva</w:t>
      </w:r>
    </w:p>
    <w:p w:rsidR="00587E5D" w:rsidRPr="00587E5D" w:rsidRDefault="00587E5D" w:rsidP="00587E5D">
      <w:pPr>
        <w:rPr>
          <w:snapToGrid w:val="0"/>
          <w:lang w:eastAsia="en-US"/>
        </w:rPr>
      </w:pPr>
      <w:r w:rsidRPr="00587E5D">
        <w:rPr>
          <w:snapToGrid w:val="0"/>
          <w:lang w:eastAsia="en-US"/>
        </w:rPr>
        <w:t>– ocijeniti bonitet tražitelja</w:t>
      </w:r>
    </w:p>
    <w:p w:rsidR="00587E5D" w:rsidRPr="00587E5D" w:rsidRDefault="00587E5D" w:rsidP="00587E5D">
      <w:pPr>
        <w:rPr>
          <w:snapToGrid w:val="0"/>
          <w:lang w:eastAsia="en-US"/>
        </w:rPr>
      </w:pPr>
      <w:r w:rsidRPr="00587E5D">
        <w:rPr>
          <w:snapToGrid w:val="0"/>
          <w:lang w:eastAsia="en-US"/>
        </w:rPr>
        <w:t>– ocijeniti stanje zaduženosti</w:t>
      </w:r>
    </w:p>
    <w:p w:rsidR="00587E5D" w:rsidRPr="00587E5D" w:rsidRDefault="00587E5D" w:rsidP="00587E5D">
      <w:pPr>
        <w:rPr>
          <w:snapToGrid w:val="0"/>
          <w:lang w:eastAsia="en-US"/>
        </w:rPr>
      </w:pPr>
      <w:r w:rsidRPr="00587E5D">
        <w:rPr>
          <w:snapToGrid w:val="0"/>
          <w:lang w:eastAsia="en-US"/>
        </w:rPr>
        <w:t>– ocijeniti efekte novog zaduženja na mogućnost razvoja i likvidnosti te</w:t>
      </w:r>
    </w:p>
    <w:p w:rsidR="00587E5D" w:rsidRPr="00587E5D" w:rsidRDefault="00587E5D" w:rsidP="00587E5D">
      <w:pPr>
        <w:rPr>
          <w:snapToGrid w:val="0"/>
          <w:lang w:eastAsia="en-US"/>
        </w:rPr>
      </w:pPr>
      <w:r w:rsidRPr="00587E5D">
        <w:rPr>
          <w:snapToGrid w:val="0"/>
          <w:lang w:eastAsia="en-US"/>
        </w:rPr>
        <w:t>– izraditi stručno mišljenje i jasno opredjeljenje prema odobrenju predloženog jamstva, uključujući pravnu i financijsku analizu svih elemenata državnog jamstva i prisutnih rizika za vrijeme trajanja državnog jamstva.</w:t>
      </w:r>
    </w:p>
    <w:p w:rsidR="00587E5D" w:rsidRPr="00587E5D" w:rsidRDefault="00587E5D" w:rsidP="00587E5D">
      <w:pPr>
        <w:rPr>
          <w:snapToGrid w:val="0"/>
          <w:lang w:eastAsia="en-US"/>
        </w:rPr>
      </w:pPr>
      <w:r w:rsidRPr="00587E5D">
        <w:rPr>
          <w:snapToGrid w:val="0"/>
          <w:lang w:eastAsia="en-US"/>
        </w:rPr>
        <w:t>(7) Pri ocjeni zahtjeva za davanje državnog jamstva uzimat će se u obzir:</w:t>
      </w:r>
    </w:p>
    <w:p w:rsidR="00587E5D" w:rsidRPr="00587E5D" w:rsidRDefault="00587E5D" w:rsidP="00587E5D">
      <w:pPr>
        <w:rPr>
          <w:snapToGrid w:val="0"/>
          <w:lang w:eastAsia="en-US"/>
        </w:rPr>
      </w:pPr>
      <w:r w:rsidRPr="00587E5D">
        <w:rPr>
          <w:snapToGrid w:val="0"/>
          <w:lang w:eastAsia="en-US"/>
        </w:rPr>
        <w:t>– potpora kapitalnim ulaganjima u razvitak kojima se poboljšavaju opći uvjeti gospodarskog djelovanja i koji utječu na izvozni učinak i</w:t>
      </w:r>
    </w:p>
    <w:p w:rsidR="00587E5D" w:rsidRPr="00587E5D" w:rsidRDefault="00587E5D" w:rsidP="00587E5D">
      <w:pPr>
        <w:rPr>
          <w:snapToGrid w:val="0"/>
          <w:lang w:eastAsia="en-US"/>
        </w:rPr>
      </w:pPr>
      <w:r w:rsidRPr="00587E5D">
        <w:rPr>
          <w:snapToGrid w:val="0"/>
          <w:lang w:eastAsia="en-US"/>
        </w:rPr>
        <w:t>– gospodarska stabilnost i važnost u regionalnom razvitku.</w:t>
      </w:r>
    </w:p>
    <w:p w:rsidR="00587E5D" w:rsidRPr="00587E5D" w:rsidRDefault="00587E5D" w:rsidP="00587E5D">
      <w:pPr>
        <w:rPr>
          <w:snapToGrid w:val="0"/>
          <w:lang w:eastAsia="en-US"/>
        </w:rPr>
      </w:pPr>
      <w:r w:rsidRPr="00587E5D">
        <w:rPr>
          <w:snapToGrid w:val="0"/>
          <w:lang w:eastAsia="en-US"/>
        </w:rPr>
        <w:t>(8) Nadležno ministarstvo, u roku od 30 dana od zaprimanja odobrenja prijedloga državne potpore od Europske komisije odnosno očitovanja Ministarstva ako se radi o državnoj potpori izuzetoj od obveze prijave Europskoj komisiji odnosno očitovanja Europske komisije o nepostojanju državne potpore ili očitovanja Ministarstva u skladu sa zakonom kojim se uređuju državne potpore, dostavlja Ministarstvu dokumentirani zahtjev tražitelja jamstva, radi davanja očitovanja, zajedno:</w:t>
      </w:r>
    </w:p>
    <w:p w:rsidR="00587E5D" w:rsidRPr="00587E5D" w:rsidRDefault="00587E5D" w:rsidP="00587E5D">
      <w:pPr>
        <w:rPr>
          <w:snapToGrid w:val="0"/>
          <w:lang w:eastAsia="en-US"/>
        </w:rPr>
      </w:pPr>
      <w:r w:rsidRPr="00587E5D">
        <w:rPr>
          <w:snapToGrid w:val="0"/>
          <w:lang w:eastAsia="en-US"/>
        </w:rPr>
        <w:t>– s provizijom i ostalim potrebnim elementima jamstva</w:t>
      </w:r>
    </w:p>
    <w:p w:rsidR="00587E5D" w:rsidRPr="00587E5D" w:rsidRDefault="00587E5D" w:rsidP="00587E5D">
      <w:pPr>
        <w:rPr>
          <w:snapToGrid w:val="0"/>
          <w:lang w:eastAsia="en-US"/>
        </w:rPr>
      </w:pPr>
      <w:r w:rsidRPr="00587E5D">
        <w:rPr>
          <w:snapToGrid w:val="0"/>
          <w:lang w:eastAsia="en-US"/>
        </w:rPr>
        <w:t>– s odobrenjem prijedloga državne potpore od Europske komisije odnosno očitovanjem Ministarstva ako se radi o državnoj potpori izuzetoj od obveze prijave Europskoj komisiji ili očitovanjem Europske komisije o nepostojanju državne potpore ili očitovanja Ministarstva u skladu sa zakonom kojim se uređuju državne potpore</w:t>
      </w:r>
    </w:p>
    <w:p w:rsidR="00587E5D" w:rsidRPr="00587E5D" w:rsidRDefault="00587E5D" w:rsidP="00587E5D">
      <w:pPr>
        <w:rPr>
          <w:snapToGrid w:val="0"/>
          <w:lang w:eastAsia="en-US"/>
        </w:rPr>
      </w:pPr>
      <w:r w:rsidRPr="00587E5D">
        <w:rPr>
          <w:snapToGrid w:val="0"/>
          <w:lang w:eastAsia="en-US"/>
        </w:rPr>
        <w:t>– sa svojom ocjenom i mišljenjem iz stavka 6. ovoga članka te</w:t>
      </w:r>
    </w:p>
    <w:p w:rsidR="00587E5D" w:rsidRPr="00587E5D" w:rsidRDefault="00587E5D" w:rsidP="00587E5D">
      <w:pPr>
        <w:rPr>
          <w:snapToGrid w:val="0"/>
          <w:lang w:eastAsia="en-US"/>
        </w:rPr>
      </w:pPr>
      <w:r w:rsidRPr="00587E5D">
        <w:rPr>
          <w:snapToGrid w:val="0"/>
          <w:lang w:eastAsia="en-US"/>
        </w:rPr>
        <w:t>– s prijedlogom odluke o dodjeli jamstva.</w:t>
      </w:r>
    </w:p>
    <w:p w:rsidR="00587E5D" w:rsidRPr="00587E5D" w:rsidRDefault="00587E5D" w:rsidP="00587E5D">
      <w:pPr>
        <w:rPr>
          <w:snapToGrid w:val="0"/>
          <w:lang w:eastAsia="en-US"/>
        </w:rPr>
      </w:pPr>
      <w:r w:rsidRPr="00587E5D">
        <w:rPr>
          <w:snapToGrid w:val="0"/>
          <w:lang w:eastAsia="en-US"/>
        </w:rPr>
        <w:t>(9) Nadležnim ministarstvom, odnosno ministarstvom nadležnim za podnošenje zahtjeva Ministarstvu za izdavanje očitovanja i/ili prijavu/</w:t>
      </w:r>
      <w:proofErr w:type="spellStart"/>
      <w:r w:rsidRPr="00587E5D">
        <w:rPr>
          <w:snapToGrid w:val="0"/>
          <w:lang w:eastAsia="en-US"/>
        </w:rPr>
        <w:t>pretprijavu</w:t>
      </w:r>
      <w:proofErr w:type="spellEnd"/>
      <w:r w:rsidRPr="00587E5D">
        <w:rPr>
          <w:snapToGrid w:val="0"/>
          <w:lang w:eastAsia="en-US"/>
        </w:rPr>
        <w:t xml:space="preserve"> Europskoj komisiji, u smislu ovoga članka, smatra se ono ministarstvo u čijem su djelokrugu poslovi i koje obavlja poslove vezane za namjene za koje se predviđa izdavanje jamstava.</w:t>
      </w:r>
    </w:p>
    <w:p w:rsidR="00587E5D" w:rsidRPr="00587E5D" w:rsidRDefault="00587E5D" w:rsidP="00587E5D">
      <w:pPr>
        <w:rPr>
          <w:snapToGrid w:val="0"/>
          <w:lang w:eastAsia="en-US"/>
        </w:rPr>
      </w:pPr>
      <w:r w:rsidRPr="00587E5D">
        <w:rPr>
          <w:snapToGrid w:val="0"/>
          <w:lang w:eastAsia="en-US"/>
        </w:rPr>
        <w:t xml:space="preserve">(10) Nadležno ministarstvo obvezno je uputiti Vladi prijedlog odluke o davanju jamstva u roku od 30 dana od dana ispunjenja uvjeta iz stavka 8. ovoga članka te zaprimanja očitovanja iz </w:t>
      </w:r>
      <w:r w:rsidRPr="00587E5D">
        <w:rPr>
          <w:snapToGrid w:val="0"/>
          <w:lang w:eastAsia="en-US"/>
        </w:rPr>
        <w:lastRenderedPageBreak/>
        <w:t>nadležnosti Ministarstva, a koje se odnosi na kreditne uvjete zaduženja i procjenu fiskalnog učinka.</w:t>
      </w:r>
    </w:p>
    <w:p w:rsidR="00587E5D" w:rsidRPr="00587E5D" w:rsidRDefault="00587E5D" w:rsidP="00587E5D">
      <w:pPr>
        <w:rPr>
          <w:snapToGrid w:val="0"/>
          <w:lang w:eastAsia="en-US"/>
        </w:rPr>
      </w:pPr>
      <w:r w:rsidRPr="00587E5D">
        <w:rPr>
          <w:snapToGrid w:val="0"/>
          <w:lang w:eastAsia="en-US"/>
        </w:rPr>
        <w:t>(11) Činidbena jamstva iz stavka 1. ovoga članka, koja su u pravilu vezana za okončanje posla, mogu se davati na temelju primljenih predujmova u novcu ili imovini za gradnju brodova do njihove isporuke, nabavu zrakoplova na temelju dugoročnog ugovora o zakupu te za infrastrukturne projekte koji se izvode na osnovi ugovora o koncesiji ili zajedničkih ulaganja.</w:t>
      </w:r>
    </w:p>
    <w:p w:rsidR="00587E5D" w:rsidRPr="00587E5D" w:rsidRDefault="00587E5D" w:rsidP="00587E5D">
      <w:pPr>
        <w:rPr>
          <w:snapToGrid w:val="0"/>
          <w:lang w:eastAsia="en-US"/>
        </w:rPr>
      </w:pPr>
      <w:r w:rsidRPr="00587E5D">
        <w:rPr>
          <w:snapToGrid w:val="0"/>
          <w:lang w:eastAsia="en-US"/>
        </w:rPr>
        <w:t>(12) Vlada može iznimno odobriti jamstvo vezano za provedbu prioritetnog programa/projekta koji ima značenje za regionalnu gospodarsku stabilnost, radi ublažavanja gospodarske nerazvijenosti određenog područja, uklanjanja ratnih šteta, obnove ili hitne obnove od posljedica prirodnih nepogoda.</w:t>
      </w:r>
    </w:p>
    <w:p w:rsidR="00587E5D" w:rsidRPr="00587E5D" w:rsidRDefault="00587E5D" w:rsidP="00587E5D">
      <w:pPr>
        <w:rPr>
          <w:snapToGrid w:val="0"/>
          <w:lang w:eastAsia="en-US"/>
        </w:rPr>
      </w:pPr>
      <w:r w:rsidRPr="00587E5D">
        <w:rPr>
          <w:snapToGrid w:val="0"/>
          <w:lang w:eastAsia="en-US"/>
        </w:rPr>
        <w:t>(13) Odluka kojom Vlada daje financijsko jamstvo mora sadržavati podatke o davatelju i korisniku kredita, iznosu kredita i jamstva, vrsti i namjeni kredita, roku otplate kredita, otplati glavnice i kamata, naknadama i troškovima te instrumentima osiguranja.</w:t>
      </w:r>
    </w:p>
    <w:p w:rsidR="00587E5D" w:rsidRPr="00587E5D" w:rsidRDefault="00587E5D" w:rsidP="00587E5D">
      <w:pPr>
        <w:rPr>
          <w:snapToGrid w:val="0"/>
          <w:lang w:eastAsia="en-US"/>
        </w:rPr>
      </w:pPr>
      <w:r w:rsidRPr="00587E5D">
        <w:rPr>
          <w:snapToGrid w:val="0"/>
          <w:lang w:eastAsia="en-US"/>
        </w:rPr>
        <w:t>(14) Odluka kojom Vlada daje činidbeno jamstvo iz stavka 11. ovoga članka, ako je primjenjivo, sadrži podatke o kupcu, davatelju bankovne garancije, vrijednosti primljenih predujmova u novcu ili imovini, iznosu jamstva, trajanju jamstva, ugovorenoj kamati za slučaj neispunjenja obveze za koju je dan predujam, naknadama i troškovima te o instrumentima osiguranja.</w:t>
      </w:r>
    </w:p>
    <w:p w:rsidR="00587E5D" w:rsidRPr="00587E5D" w:rsidRDefault="00587E5D" w:rsidP="00587E5D">
      <w:pPr>
        <w:rPr>
          <w:snapToGrid w:val="0"/>
          <w:lang w:eastAsia="en-US"/>
        </w:rPr>
      </w:pPr>
      <w:r w:rsidRPr="00587E5D">
        <w:rPr>
          <w:snapToGrid w:val="0"/>
          <w:lang w:eastAsia="en-US"/>
        </w:rPr>
        <w:t>(15) Odluke iz stavaka 13. i 14. ovoga članka moraju sadržavati odredbu o obvezi sklapanja ugovora s tražiteljem jamstva, kojim se utvrđuje obveza namjenskog korištenja sredstava za koje je dano jamstvo, izvještavanju nadležnog ministarstva i Ministarstva o korištenju sredstava za koje je dano jamstvo, instrumentima osiguranja, provedbi tehničke i financijske kontrole te općeg nadzora od nadležnog ministarstva nad tražiteljem jamstva i nad izvršenjem obveza za koje je jamstvo dano te o obvezi povrata sredstava u državni proračun, ako dođe do plaćanja po danom jamstvu.</w:t>
      </w:r>
    </w:p>
    <w:p w:rsidR="00587E5D" w:rsidRPr="00587E5D" w:rsidRDefault="00587E5D" w:rsidP="00587E5D">
      <w:pPr>
        <w:rPr>
          <w:snapToGrid w:val="0"/>
          <w:lang w:eastAsia="en-US"/>
        </w:rPr>
      </w:pPr>
      <w:r w:rsidRPr="00587E5D">
        <w:rPr>
          <w:snapToGrid w:val="0"/>
          <w:lang w:eastAsia="en-US"/>
        </w:rPr>
        <w:t>(16) Ugovor o kreditu za koji je dano jamstvo i jamstvo mogu se mijenjati ili dopunjavati uz suglasnost Vlade, a iznimno samo uz prethodnu pisanu suglasnost nadležnog ministra i ministra financija, i to ako se izmjenama i dopunama mijenja ročnost i/ili ako se mijenjaju uvjeti zaduživanja koji su povoljniji za korisnika kredita te ako dođe do ustupanja, prenošenja, zamjene, obnove (</w:t>
      </w:r>
      <w:proofErr w:type="spellStart"/>
      <w:r w:rsidRPr="00587E5D">
        <w:rPr>
          <w:snapToGrid w:val="0"/>
          <w:lang w:eastAsia="en-US"/>
        </w:rPr>
        <w:t>novacije</w:t>
      </w:r>
      <w:proofErr w:type="spellEnd"/>
      <w:r w:rsidRPr="00587E5D">
        <w:rPr>
          <w:snapToGrid w:val="0"/>
          <w:lang w:eastAsia="en-US"/>
        </w:rPr>
        <w:t>) ili zalaganja prava i/ili obveza banke davatelja kredita na ime izdanog jamstva. U slučaju zalaganja ili prijenosa prava i tražbina iz ugovora o kreditu ili prijenosa ugovora o kreditu drugim osobama, prava iz jamstva prenose se samo ako se s prijenosom/zalaganjem prethodno pisano suglasio ministar financija.</w:t>
      </w:r>
    </w:p>
    <w:p w:rsidR="00587E5D" w:rsidRPr="00587E5D" w:rsidRDefault="00587E5D" w:rsidP="00587E5D">
      <w:pPr>
        <w:rPr>
          <w:snapToGrid w:val="0"/>
          <w:lang w:eastAsia="en-US"/>
        </w:rPr>
      </w:pPr>
      <w:r w:rsidRPr="00587E5D">
        <w:rPr>
          <w:snapToGrid w:val="0"/>
          <w:lang w:eastAsia="en-US"/>
        </w:rPr>
        <w:t>(17) Ministarstvo financija može radi regresne naplate potraživanja po aktiviranom državnom jamstvu dati Financijskoj agenciji (FINA) nalog za naplatu po aktiviranom državnom jamstvu.</w:t>
      </w:r>
    </w:p>
    <w:p w:rsidR="00587E5D" w:rsidRPr="00587E5D" w:rsidRDefault="00587E5D" w:rsidP="00587E5D">
      <w:pPr>
        <w:rPr>
          <w:snapToGrid w:val="0"/>
          <w:lang w:eastAsia="en-US"/>
        </w:rPr>
      </w:pPr>
      <w:r w:rsidRPr="00587E5D">
        <w:rPr>
          <w:snapToGrid w:val="0"/>
          <w:lang w:eastAsia="en-US"/>
        </w:rPr>
        <w:t>(18) Ako zbog neizvršenja kreditnih obveza jedinice lokalne i područne (regionalne) samouprave bude aktivirano državno jamstvo, ta jedinica lokalne i područne (regionalne) samouprave može izvršavati samo nužne rashode i izdatke.</w:t>
      </w:r>
    </w:p>
    <w:p w:rsidR="0030052D" w:rsidRDefault="00587E5D" w:rsidP="00587E5D">
      <w:pPr>
        <w:rPr>
          <w:snapToGrid w:val="0"/>
          <w:lang w:eastAsia="en-US"/>
        </w:rPr>
      </w:pPr>
      <w:r w:rsidRPr="00587E5D">
        <w:rPr>
          <w:snapToGrid w:val="0"/>
          <w:lang w:eastAsia="en-US"/>
        </w:rPr>
        <w:t>(19) Na postupak, odobrenje i izmjene državnih jamstava primjenjuju se odredbe zakona kojim se uređuju državne potpore i pravila o državnim potporama Europske unije.</w:t>
      </w:r>
    </w:p>
    <w:p w:rsidR="002A2C5A" w:rsidRDefault="002A2C5A" w:rsidP="00587E5D">
      <w:pPr>
        <w:rPr>
          <w:snapToGrid w:val="0"/>
          <w:lang w:eastAsia="en-US"/>
        </w:rPr>
      </w:pPr>
    </w:p>
    <w:p w:rsidR="002A2C5A" w:rsidRPr="002A2C5A" w:rsidRDefault="002A2C5A" w:rsidP="002A2C5A">
      <w:pPr>
        <w:jc w:val="center"/>
        <w:rPr>
          <w:snapToGrid w:val="0"/>
          <w:lang w:eastAsia="en-US"/>
        </w:rPr>
      </w:pPr>
      <w:r w:rsidRPr="002A2C5A">
        <w:rPr>
          <w:snapToGrid w:val="0"/>
          <w:lang w:eastAsia="en-US"/>
        </w:rPr>
        <w:t>Članak 62.</w:t>
      </w:r>
    </w:p>
    <w:p w:rsidR="002A2C5A" w:rsidRPr="00E31814" w:rsidRDefault="002A2C5A" w:rsidP="002A2C5A">
      <w:pPr>
        <w:rPr>
          <w:snapToGrid w:val="0"/>
          <w:lang w:eastAsia="en-US"/>
        </w:rPr>
      </w:pPr>
      <w:r w:rsidRPr="002A2C5A">
        <w:rPr>
          <w:snapToGrid w:val="0"/>
          <w:lang w:eastAsia="en-US"/>
        </w:rPr>
        <w:t>Za temeljni kapital, udio u kreditima i jamstveni fond Hrvatske banke za obnovu i razvitak u 2023. godini osigurava se 11.281.438,00 eura.</w:t>
      </w:r>
    </w:p>
    <w:sectPr w:rsidR="002A2C5A" w:rsidRPr="00E31814" w:rsidSect="0047651A">
      <w:pgSz w:w="11906" w:h="16838"/>
      <w:pgMar w:top="1417" w:right="1417" w:bottom="1417" w:left="1417"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D962" w16cex:dateUtc="2022-01-23T12:40:00Z"/>
  <w16cex:commentExtensible w16cex:durableId="2597C1A5" w16cex:dateUtc="2022-01-23T10:59:00Z"/>
  <w16cex:commentExtensible w16cex:durableId="2597C336" w16cex:dateUtc="2022-01-23T11:06:00Z"/>
  <w16cex:commentExtensible w16cex:durableId="2597DB00" w16cex:dateUtc="2022-01-23T12:47:00Z"/>
  <w16cex:commentExtensible w16cex:durableId="2597C38B" w16cex:dateUtc="2022-01-23T11:07:00Z"/>
  <w16cex:commentExtensible w16cex:durableId="2597C0C0" w16cex:dateUtc="2022-01-17T12:58:00Z"/>
  <w16cex:commentExtensible w16cex:durableId="2597C0C1" w16cex:dateUtc="2022-01-17T12:23:00Z"/>
  <w16cex:commentExtensible w16cex:durableId="2597C0C2" w16cex:dateUtc="2022-01-17T12:47:00Z"/>
  <w16cex:commentExtensible w16cex:durableId="2597C5A7" w16cex:dateUtc="2022-01-23T11:16:00Z"/>
  <w16cex:commentExtensible w16cex:durableId="2597C65C" w16cex:dateUtc="2022-01-23T11:19:00Z"/>
  <w16cex:commentExtensible w16cex:durableId="2597C0C3" w16cex:dateUtc="2022-01-18T16:01:00Z"/>
  <w16cex:commentExtensible w16cex:durableId="2597C0C4" w16cex:dateUtc="2022-01-19T08:42:00Z"/>
  <w16cex:commentExtensible w16cex:durableId="2597D154" w16cex:dateUtc="2022-01-23T12:06:00Z"/>
  <w16cex:commentExtensible w16cex:durableId="2597D2FD" w16cex:dateUtc="2022-01-23T12:13:00Z"/>
  <w16cex:commentExtensible w16cex:durableId="2597D36C" w16cex:dateUtc="2022-01-23T12:15:00Z"/>
  <w16cex:commentExtensible w16cex:durableId="2597D50C" w16cex:dateUtc="2022-01-23T12:22:00Z"/>
  <w16cex:commentExtensible w16cex:durableId="2597D531" w16cex:dateUtc="2022-01-23T12:22:00Z"/>
  <w16cex:commentExtensible w16cex:durableId="2597D5C8" w16cex:dateUtc="2022-01-23T12:25:00Z"/>
  <w16cex:commentExtensible w16cex:durableId="2597D680" w16cex:dateUtc="2022-01-23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EB831" w16cid:durableId="2597D962"/>
  <w16cid:commentId w16cid:paraId="3B5511F8" w16cid:durableId="2597C1A5"/>
  <w16cid:commentId w16cid:paraId="49FDBE99" w16cid:durableId="2597C336"/>
  <w16cid:commentId w16cid:paraId="507F1ED5" w16cid:durableId="2597DB00"/>
  <w16cid:commentId w16cid:paraId="5A004564" w16cid:durableId="2597C38B"/>
  <w16cid:commentId w16cid:paraId="00E95CD7" w16cid:durableId="2597C0C0"/>
  <w16cid:commentId w16cid:paraId="139B51F7" w16cid:durableId="2597C0C1"/>
  <w16cid:commentId w16cid:paraId="48A42A80" w16cid:durableId="2597C0C2"/>
  <w16cid:commentId w16cid:paraId="64A360EA" w16cid:durableId="2597C5A7"/>
  <w16cid:commentId w16cid:paraId="19AC3173" w16cid:durableId="2597C65C"/>
  <w16cid:commentId w16cid:paraId="191865DE" w16cid:durableId="2597C0C3"/>
  <w16cid:commentId w16cid:paraId="5808BA0F" w16cid:durableId="2597C0C4"/>
  <w16cid:commentId w16cid:paraId="65B85140" w16cid:durableId="2597D154"/>
  <w16cid:commentId w16cid:paraId="3B4EA43E" w16cid:durableId="2597D2FD"/>
  <w16cid:commentId w16cid:paraId="34666D1E" w16cid:durableId="2597D36C"/>
  <w16cid:commentId w16cid:paraId="166060D1" w16cid:durableId="2597D50C"/>
  <w16cid:commentId w16cid:paraId="4EA137D1" w16cid:durableId="2597D531"/>
  <w16cid:commentId w16cid:paraId="4F9516BB" w16cid:durableId="2597D5C8"/>
  <w16cid:commentId w16cid:paraId="7EFDB374" w16cid:durableId="2597D6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1BA" w:rsidRDefault="00AE01BA">
      <w:r>
        <w:separator/>
      </w:r>
    </w:p>
  </w:endnote>
  <w:endnote w:type="continuationSeparator" w:id="0">
    <w:p w:rsidR="00AE01BA" w:rsidRDefault="00AE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26" w:rsidRPr="009F3C33" w:rsidRDefault="00B41D26" w:rsidP="006B5B47">
    <w:pPr>
      <w:pStyle w:val="Footer"/>
      <w:pBdr>
        <w:top w:val="single" w:sz="4" w:space="1" w:color="404040"/>
      </w:pBdr>
      <w:jc w:val="center"/>
      <w:rPr>
        <w:color w:val="404040"/>
        <w:spacing w:val="20"/>
        <w:sz w:val="20"/>
      </w:rPr>
    </w:pPr>
    <w:r w:rsidRPr="009F3C33">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52D" w:rsidRDefault="0030052D"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052D" w:rsidRDefault="0030052D" w:rsidP="00EA20B9">
    <w:pPr>
      <w:pStyle w:val="Footer"/>
      <w:ind w:right="360"/>
    </w:pPr>
  </w:p>
  <w:p w:rsidR="0030052D" w:rsidRDefault="0030052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52D" w:rsidRDefault="0030052D" w:rsidP="00EA20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1BA" w:rsidRDefault="00AE01BA">
      <w:r>
        <w:separator/>
      </w:r>
    </w:p>
  </w:footnote>
  <w:footnote w:type="continuationSeparator" w:id="0">
    <w:p w:rsidR="00AE01BA" w:rsidRDefault="00AE0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396475"/>
      <w:docPartObj>
        <w:docPartGallery w:val="Page Numbers (Top of Page)"/>
        <w:docPartUnique/>
      </w:docPartObj>
    </w:sdtPr>
    <w:sdtEndPr/>
    <w:sdtContent>
      <w:p w:rsidR="0030052D" w:rsidRDefault="0030052D">
        <w:pPr>
          <w:pStyle w:val="Header"/>
          <w:jc w:val="center"/>
        </w:pPr>
        <w:r>
          <w:fldChar w:fldCharType="begin"/>
        </w:r>
        <w:r>
          <w:instrText>PAGE   \* MERGEFORMAT</w:instrText>
        </w:r>
        <w:r>
          <w:fldChar w:fldCharType="separate"/>
        </w:r>
        <w:r w:rsidR="000B6833">
          <w:rPr>
            <w:noProof/>
          </w:rPr>
          <w:t>10</w:t>
        </w:r>
        <w:r>
          <w:fldChar w:fldCharType="end"/>
        </w:r>
      </w:p>
    </w:sdtContent>
  </w:sdt>
  <w:p w:rsidR="0030052D" w:rsidRDefault="0030052D">
    <w:pPr>
      <w:pStyle w:val="Header"/>
    </w:pPr>
  </w:p>
  <w:p w:rsidR="0030052D" w:rsidRDefault="0030052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C83"/>
    <w:multiLevelType w:val="hybridMultilevel"/>
    <w:tmpl w:val="584AAAEA"/>
    <w:lvl w:ilvl="0" w:tplc="A5B6DD58">
      <w:start w:val="7"/>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02B3B"/>
    <w:multiLevelType w:val="hybridMultilevel"/>
    <w:tmpl w:val="8388725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64C50ED"/>
    <w:multiLevelType w:val="hybridMultilevel"/>
    <w:tmpl w:val="B6D0FBF6"/>
    <w:lvl w:ilvl="0" w:tplc="4288CB1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8EE4B37"/>
    <w:multiLevelType w:val="hybridMultilevel"/>
    <w:tmpl w:val="3EC0C0F6"/>
    <w:lvl w:ilvl="0" w:tplc="2B6AC4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D475EC"/>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5" w15:restartNumberingAfterBreak="0">
    <w:nsid w:val="0C123A7E"/>
    <w:multiLevelType w:val="hybridMultilevel"/>
    <w:tmpl w:val="9F306B64"/>
    <w:lvl w:ilvl="0" w:tplc="05E0CF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DD6FAB"/>
    <w:multiLevelType w:val="hybridMultilevel"/>
    <w:tmpl w:val="E334DB88"/>
    <w:lvl w:ilvl="0" w:tplc="E49847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7B23D4"/>
    <w:multiLevelType w:val="hybridMultilevel"/>
    <w:tmpl w:val="9F98135E"/>
    <w:lvl w:ilvl="0" w:tplc="61C0859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0F9216D4"/>
    <w:multiLevelType w:val="hybridMultilevel"/>
    <w:tmpl w:val="5E125FA2"/>
    <w:lvl w:ilvl="0" w:tplc="EF1A43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336E92"/>
    <w:multiLevelType w:val="hybridMultilevel"/>
    <w:tmpl w:val="DB06FC5C"/>
    <w:lvl w:ilvl="0" w:tplc="FE2A1656">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17F131F6"/>
    <w:multiLevelType w:val="hybridMultilevel"/>
    <w:tmpl w:val="F1FC0B8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9056E1"/>
    <w:multiLevelType w:val="hybridMultilevel"/>
    <w:tmpl w:val="8E90CFAA"/>
    <w:lvl w:ilvl="0" w:tplc="30B4F116">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2" w15:restartNumberingAfterBreak="0">
    <w:nsid w:val="261B05DF"/>
    <w:multiLevelType w:val="hybridMultilevel"/>
    <w:tmpl w:val="C6540FAC"/>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E873D0"/>
    <w:multiLevelType w:val="hybridMultilevel"/>
    <w:tmpl w:val="D0A01568"/>
    <w:lvl w:ilvl="0" w:tplc="94760AE8">
      <w:start w:val="1"/>
      <w:numFmt w:val="decimal"/>
      <w:lvlText w:val="(%1)"/>
      <w:lvlJc w:val="left"/>
      <w:pPr>
        <w:tabs>
          <w:tab w:val="num" w:pos="1110"/>
        </w:tabs>
        <w:ind w:left="1110" w:hanging="4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4" w15:restartNumberingAfterBreak="0">
    <w:nsid w:val="2AD604C6"/>
    <w:multiLevelType w:val="hybridMultilevel"/>
    <w:tmpl w:val="A736551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F00EBF"/>
    <w:multiLevelType w:val="hybridMultilevel"/>
    <w:tmpl w:val="DEECB9E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F116D9"/>
    <w:multiLevelType w:val="hybridMultilevel"/>
    <w:tmpl w:val="62C0DD46"/>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02362CA"/>
    <w:multiLevelType w:val="hybridMultilevel"/>
    <w:tmpl w:val="555038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2704BC"/>
    <w:multiLevelType w:val="hybridMultilevel"/>
    <w:tmpl w:val="583ED336"/>
    <w:lvl w:ilvl="0" w:tplc="FB4E9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806790"/>
    <w:multiLevelType w:val="hybridMultilevel"/>
    <w:tmpl w:val="5A54A570"/>
    <w:lvl w:ilvl="0" w:tplc="3B44298C">
      <w:numFmt w:val="bullet"/>
      <w:lvlText w:val="-"/>
      <w:lvlJc w:val="left"/>
      <w:pPr>
        <w:ind w:left="1416" w:hanging="708"/>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3CBE0E8D"/>
    <w:multiLevelType w:val="hybridMultilevel"/>
    <w:tmpl w:val="5FF0149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E691458"/>
    <w:multiLevelType w:val="hybridMultilevel"/>
    <w:tmpl w:val="503A412E"/>
    <w:lvl w:ilvl="0" w:tplc="8EA6EC44">
      <w:start w:val="1"/>
      <w:numFmt w:val="decimal"/>
      <w:lvlText w:val="(%1)"/>
      <w:lvlJc w:val="left"/>
      <w:pPr>
        <w:ind w:left="430" w:hanging="430"/>
      </w:pPr>
      <w:rPr>
        <w:rFonts w:hint="default"/>
      </w:rPr>
    </w:lvl>
    <w:lvl w:ilvl="1" w:tplc="D7BCC772">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CA545F"/>
    <w:multiLevelType w:val="hybridMultilevel"/>
    <w:tmpl w:val="2CEA9028"/>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C93B98"/>
    <w:multiLevelType w:val="hybridMultilevel"/>
    <w:tmpl w:val="D1EA88CE"/>
    <w:lvl w:ilvl="0" w:tplc="2C6CABDE">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A2C332F"/>
    <w:multiLevelType w:val="singleLevel"/>
    <w:tmpl w:val="81088032"/>
    <w:lvl w:ilvl="0">
      <w:start w:val="205"/>
      <w:numFmt w:val="bullet"/>
      <w:lvlText w:val="-"/>
      <w:lvlJc w:val="left"/>
      <w:pPr>
        <w:tabs>
          <w:tab w:val="num" w:pos="2160"/>
        </w:tabs>
        <w:ind w:left="2160" w:hanging="720"/>
      </w:pPr>
      <w:rPr>
        <w:rFonts w:ascii="Times New Roman" w:hAnsi="Times New Roman" w:hint="default"/>
      </w:rPr>
    </w:lvl>
  </w:abstractNum>
  <w:abstractNum w:abstractNumId="25" w15:restartNumberingAfterBreak="0">
    <w:nsid w:val="4F290B07"/>
    <w:multiLevelType w:val="hybridMultilevel"/>
    <w:tmpl w:val="0AD607F6"/>
    <w:lvl w:ilvl="0" w:tplc="A86CB3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C26112"/>
    <w:multiLevelType w:val="hybridMultilevel"/>
    <w:tmpl w:val="685AA6A2"/>
    <w:lvl w:ilvl="0" w:tplc="17C8C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5353B"/>
    <w:multiLevelType w:val="hybridMultilevel"/>
    <w:tmpl w:val="FF04EE28"/>
    <w:lvl w:ilvl="0" w:tplc="AEAA2F6E">
      <w:start w:val="1"/>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BE244AF"/>
    <w:multiLevelType w:val="hybridMultilevel"/>
    <w:tmpl w:val="3AF66A98"/>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7A5193"/>
    <w:multiLevelType w:val="hybridMultilevel"/>
    <w:tmpl w:val="97DA1184"/>
    <w:lvl w:ilvl="0" w:tplc="9C2016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F5E6BA2"/>
    <w:multiLevelType w:val="hybridMultilevel"/>
    <w:tmpl w:val="63182DC6"/>
    <w:lvl w:ilvl="0" w:tplc="D23CD6A0">
      <w:start w:val="4"/>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60061CB1"/>
    <w:multiLevelType w:val="hybridMultilevel"/>
    <w:tmpl w:val="CFBE3422"/>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D477C9"/>
    <w:multiLevelType w:val="hybridMultilevel"/>
    <w:tmpl w:val="7B18CA5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59F5DCF"/>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34" w15:restartNumberingAfterBreak="0">
    <w:nsid w:val="69C73A8C"/>
    <w:multiLevelType w:val="hybridMultilevel"/>
    <w:tmpl w:val="8BC0B3AA"/>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A312EAC"/>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6" w15:restartNumberingAfterBreak="0">
    <w:nsid w:val="6B711FFA"/>
    <w:multiLevelType w:val="hybridMultilevel"/>
    <w:tmpl w:val="4DC4DDE0"/>
    <w:lvl w:ilvl="0" w:tplc="D922B09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BBC5978"/>
    <w:multiLevelType w:val="hybridMultilevel"/>
    <w:tmpl w:val="4644FC60"/>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227D2F"/>
    <w:multiLevelType w:val="singleLevel"/>
    <w:tmpl w:val="A5B6DD58"/>
    <w:lvl w:ilvl="0">
      <w:start w:val="7"/>
      <w:numFmt w:val="bullet"/>
      <w:lvlText w:val="-"/>
      <w:lvlJc w:val="left"/>
      <w:pPr>
        <w:tabs>
          <w:tab w:val="num" w:pos="2160"/>
        </w:tabs>
        <w:ind w:left="2160" w:hanging="720"/>
      </w:pPr>
      <w:rPr>
        <w:rFonts w:ascii="Times New Roman" w:hAnsi="Times New Roman" w:hint="default"/>
      </w:rPr>
    </w:lvl>
  </w:abstractNum>
  <w:abstractNum w:abstractNumId="39" w15:restartNumberingAfterBreak="0">
    <w:nsid w:val="6ED83472"/>
    <w:multiLevelType w:val="hybridMultilevel"/>
    <w:tmpl w:val="8460FF94"/>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36B1E89"/>
    <w:multiLevelType w:val="hybridMultilevel"/>
    <w:tmpl w:val="74DA526A"/>
    <w:lvl w:ilvl="0" w:tplc="9522A214">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A3B7C"/>
    <w:multiLevelType w:val="hybridMultilevel"/>
    <w:tmpl w:val="1D0A83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3F5500A"/>
    <w:multiLevelType w:val="hybridMultilevel"/>
    <w:tmpl w:val="51ACCBDC"/>
    <w:lvl w:ilvl="0" w:tplc="C8EEF0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5952AD0"/>
    <w:multiLevelType w:val="hybridMultilevel"/>
    <w:tmpl w:val="FFD89C82"/>
    <w:lvl w:ilvl="0" w:tplc="79B6BBFA">
      <w:start w:val="1"/>
      <w:numFmt w:val="decimal"/>
      <w:lvlText w:val="(%1)"/>
      <w:lvlJc w:val="left"/>
      <w:pPr>
        <w:ind w:left="432" w:hanging="432"/>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5E82096"/>
    <w:multiLevelType w:val="hybridMultilevel"/>
    <w:tmpl w:val="A2CA9450"/>
    <w:lvl w:ilvl="0" w:tplc="A5646E5E">
      <w:start w:val="1"/>
      <w:numFmt w:val="decimal"/>
      <w:lvlText w:val="(%1)"/>
      <w:lvlJc w:val="left"/>
      <w:pPr>
        <w:tabs>
          <w:tab w:val="num" w:pos="1080"/>
        </w:tabs>
        <w:ind w:left="1080" w:hanging="37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45" w15:restartNumberingAfterBreak="0">
    <w:nsid w:val="79DE7C4F"/>
    <w:multiLevelType w:val="hybridMultilevel"/>
    <w:tmpl w:val="818C3A0E"/>
    <w:lvl w:ilvl="0" w:tplc="96969988">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B262EA0"/>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7" w15:restartNumberingAfterBreak="0">
    <w:nsid w:val="7C5D527D"/>
    <w:multiLevelType w:val="hybridMultilevel"/>
    <w:tmpl w:val="1E7C06D8"/>
    <w:lvl w:ilvl="0" w:tplc="0A3AB0EA">
      <w:start w:val="5"/>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8" w15:restartNumberingAfterBreak="0">
    <w:nsid w:val="7CFD4CBF"/>
    <w:multiLevelType w:val="hybridMultilevel"/>
    <w:tmpl w:val="0E2AAF9E"/>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DDE75D0"/>
    <w:multiLevelType w:val="hybridMultilevel"/>
    <w:tmpl w:val="DA92B2D2"/>
    <w:lvl w:ilvl="0" w:tplc="76DE837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7E3B6AD8"/>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1" w15:restartNumberingAfterBreak="0">
    <w:nsid w:val="7FAB1926"/>
    <w:multiLevelType w:val="hybridMultilevel"/>
    <w:tmpl w:val="756E6192"/>
    <w:lvl w:ilvl="0" w:tplc="FEFA5B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4"/>
  </w:num>
  <w:num w:numId="2">
    <w:abstractNumId w:val="38"/>
  </w:num>
  <w:num w:numId="3">
    <w:abstractNumId w:val="44"/>
  </w:num>
  <w:num w:numId="4">
    <w:abstractNumId w:val="9"/>
  </w:num>
  <w:num w:numId="5">
    <w:abstractNumId w:val="35"/>
  </w:num>
  <w:num w:numId="6">
    <w:abstractNumId w:val="46"/>
  </w:num>
  <w:num w:numId="7">
    <w:abstractNumId w:val="50"/>
  </w:num>
  <w:num w:numId="8">
    <w:abstractNumId w:val="11"/>
  </w:num>
  <w:num w:numId="9">
    <w:abstractNumId w:val="27"/>
  </w:num>
  <w:num w:numId="10">
    <w:abstractNumId w:val="13"/>
  </w:num>
  <w:num w:numId="11">
    <w:abstractNumId w:val="5"/>
  </w:num>
  <w:num w:numId="12">
    <w:abstractNumId w:val="42"/>
  </w:num>
  <w:num w:numId="13">
    <w:abstractNumId w:val="29"/>
  </w:num>
  <w:num w:numId="14">
    <w:abstractNumId w:val="45"/>
  </w:num>
  <w:num w:numId="15">
    <w:abstractNumId w:val="12"/>
  </w:num>
  <w:num w:numId="16">
    <w:abstractNumId w:val="28"/>
  </w:num>
  <w:num w:numId="17">
    <w:abstractNumId w:val="31"/>
  </w:num>
  <w:num w:numId="18">
    <w:abstractNumId w:val="0"/>
  </w:num>
  <w:num w:numId="19">
    <w:abstractNumId w:val="22"/>
  </w:num>
  <w:num w:numId="20">
    <w:abstractNumId w:val="26"/>
  </w:num>
  <w:num w:numId="21">
    <w:abstractNumId w:val="6"/>
  </w:num>
  <w:num w:numId="22">
    <w:abstractNumId w:val="25"/>
  </w:num>
  <w:num w:numId="23">
    <w:abstractNumId w:val="18"/>
  </w:num>
  <w:num w:numId="24">
    <w:abstractNumId w:val="48"/>
  </w:num>
  <w:num w:numId="25">
    <w:abstractNumId w:val="20"/>
  </w:num>
  <w:num w:numId="26">
    <w:abstractNumId w:val="17"/>
  </w:num>
  <w:num w:numId="27">
    <w:abstractNumId w:val="15"/>
  </w:num>
  <w:num w:numId="28">
    <w:abstractNumId w:val="10"/>
  </w:num>
  <w:num w:numId="29">
    <w:abstractNumId w:val="14"/>
  </w:num>
  <w:num w:numId="30">
    <w:abstractNumId w:val="21"/>
  </w:num>
  <w:num w:numId="31">
    <w:abstractNumId w:val="40"/>
  </w:num>
  <w:num w:numId="32">
    <w:abstractNumId w:val="43"/>
  </w:num>
  <w:num w:numId="33">
    <w:abstractNumId w:val="3"/>
  </w:num>
  <w:num w:numId="34">
    <w:abstractNumId w:val="37"/>
  </w:num>
  <w:num w:numId="35">
    <w:abstractNumId w:val="39"/>
  </w:num>
  <w:num w:numId="36">
    <w:abstractNumId w:val="32"/>
  </w:num>
  <w:num w:numId="37">
    <w:abstractNumId w:val="2"/>
  </w:num>
  <w:num w:numId="38">
    <w:abstractNumId w:val="47"/>
  </w:num>
  <w:num w:numId="39">
    <w:abstractNumId w:val="49"/>
  </w:num>
  <w:num w:numId="40">
    <w:abstractNumId w:val="23"/>
  </w:num>
  <w:num w:numId="41">
    <w:abstractNumId w:val="4"/>
  </w:num>
  <w:num w:numId="42">
    <w:abstractNumId w:val="30"/>
  </w:num>
  <w:num w:numId="43">
    <w:abstractNumId w:val="33"/>
  </w:num>
  <w:num w:numId="44">
    <w:abstractNumId w:val="34"/>
  </w:num>
  <w:num w:numId="45">
    <w:abstractNumId w:val="19"/>
  </w:num>
  <w:num w:numId="46">
    <w:abstractNumId w:val="41"/>
  </w:num>
  <w:num w:numId="47">
    <w:abstractNumId w:val="7"/>
  </w:num>
  <w:num w:numId="48">
    <w:abstractNumId w:val="1"/>
  </w:num>
  <w:num w:numId="49">
    <w:abstractNumId w:val="16"/>
  </w:num>
  <w:num w:numId="50">
    <w:abstractNumId w:val="36"/>
  </w:num>
  <w:num w:numId="51">
    <w:abstractNumId w:val="8"/>
  </w:num>
  <w:num w:numId="52">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00"/>
    <w:rsid w:val="00000FA9"/>
    <w:rsid w:val="000018D0"/>
    <w:rsid w:val="00003E73"/>
    <w:rsid w:val="00003F77"/>
    <w:rsid w:val="0000462B"/>
    <w:rsid w:val="00004D47"/>
    <w:rsid w:val="000065A1"/>
    <w:rsid w:val="00006FDA"/>
    <w:rsid w:val="00010848"/>
    <w:rsid w:val="000112DB"/>
    <w:rsid w:val="0001159A"/>
    <w:rsid w:val="00011A80"/>
    <w:rsid w:val="000122F3"/>
    <w:rsid w:val="0001314E"/>
    <w:rsid w:val="00015329"/>
    <w:rsid w:val="00015DBF"/>
    <w:rsid w:val="00016D6C"/>
    <w:rsid w:val="000207AD"/>
    <w:rsid w:val="00020992"/>
    <w:rsid w:val="00022053"/>
    <w:rsid w:val="000241AC"/>
    <w:rsid w:val="00024438"/>
    <w:rsid w:val="00024734"/>
    <w:rsid w:val="000248F0"/>
    <w:rsid w:val="00025A9A"/>
    <w:rsid w:val="00025D5F"/>
    <w:rsid w:val="00025E60"/>
    <w:rsid w:val="00031B23"/>
    <w:rsid w:val="00032E9D"/>
    <w:rsid w:val="0003302A"/>
    <w:rsid w:val="000331C6"/>
    <w:rsid w:val="00033352"/>
    <w:rsid w:val="0003337D"/>
    <w:rsid w:val="00033FBF"/>
    <w:rsid w:val="000356C7"/>
    <w:rsid w:val="0003598E"/>
    <w:rsid w:val="000379EA"/>
    <w:rsid w:val="00037A87"/>
    <w:rsid w:val="00037DE2"/>
    <w:rsid w:val="000400A1"/>
    <w:rsid w:val="000413C4"/>
    <w:rsid w:val="00042B78"/>
    <w:rsid w:val="000443F5"/>
    <w:rsid w:val="000446B1"/>
    <w:rsid w:val="00045845"/>
    <w:rsid w:val="00046354"/>
    <w:rsid w:val="00047066"/>
    <w:rsid w:val="000510EA"/>
    <w:rsid w:val="0005325C"/>
    <w:rsid w:val="00053DCD"/>
    <w:rsid w:val="00055C3A"/>
    <w:rsid w:val="00055F32"/>
    <w:rsid w:val="00055FEB"/>
    <w:rsid w:val="000564B3"/>
    <w:rsid w:val="000565C7"/>
    <w:rsid w:val="00056983"/>
    <w:rsid w:val="00057DDE"/>
    <w:rsid w:val="00062773"/>
    <w:rsid w:val="00062C01"/>
    <w:rsid w:val="000637AF"/>
    <w:rsid w:val="000642DC"/>
    <w:rsid w:val="00065D8B"/>
    <w:rsid w:val="00065EFF"/>
    <w:rsid w:val="000660A1"/>
    <w:rsid w:val="00066E39"/>
    <w:rsid w:val="0006736D"/>
    <w:rsid w:val="00071E97"/>
    <w:rsid w:val="000723E1"/>
    <w:rsid w:val="00072852"/>
    <w:rsid w:val="00072941"/>
    <w:rsid w:val="00072AE1"/>
    <w:rsid w:val="000737AA"/>
    <w:rsid w:val="00073896"/>
    <w:rsid w:val="0007520A"/>
    <w:rsid w:val="00076483"/>
    <w:rsid w:val="00076B7A"/>
    <w:rsid w:val="00077383"/>
    <w:rsid w:val="00077E9B"/>
    <w:rsid w:val="00080320"/>
    <w:rsid w:val="00081139"/>
    <w:rsid w:val="000835AF"/>
    <w:rsid w:val="00083C65"/>
    <w:rsid w:val="00084454"/>
    <w:rsid w:val="00084854"/>
    <w:rsid w:val="0008531A"/>
    <w:rsid w:val="0008562F"/>
    <w:rsid w:val="00085930"/>
    <w:rsid w:val="00086057"/>
    <w:rsid w:val="00086F39"/>
    <w:rsid w:val="000876E6"/>
    <w:rsid w:val="000878E5"/>
    <w:rsid w:val="000900E4"/>
    <w:rsid w:val="0009086B"/>
    <w:rsid w:val="00091178"/>
    <w:rsid w:val="000914F7"/>
    <w:rsid w:val="00091533"/>
    <w:rsid w:val="00091AA0"/>
    <w:rsid w:val="00091BEC"/>
    <w:rsid w:val="0009241D"/>
    <w:rsid w:val="00092B6F"/>
    <w:rsid w:val="000930D8"/>
    <w:rsid w:val="00093A8E"/>
    <w:rsid w:val="00094F76"/>
    <w:rsid w:val="00095668"/>
    <w:rsid w:val="00096142"/>
    <w:rsid w:val="00096292"/>
    <w:rsid w:val="00096577"/>
    <w:rsid w:val="00096ED1"/>
    <w:rsid w:val="000979E8"/>
    <w:rsid w:val="000A4D8A"/>
    <w:rsid w:val="000A7AFB"/>
    <w:rsid w:val="000B0D7D"/>
    <w:rsid w:val="000B10BC"/>
    <w:rsid w:val="000B2170"/>
    <w:rsid w:val="000B233D"/>
    <w:rsid w:val="000B4911"/>
    <w:rsid w:val="000B506E"/>
    <w:rsid w:val="000B56EB"/>
    <w:rsid w:val="000B5A43"/>
    <w:rsid w:val="000B62F9"/>
    <w:rsid w:val="000B66E8"/>
    <w:rsid w:val="000B6833"/>
    <w:rsid w:val="000B6C4D"/>
    <w:rsid w:val="000B6C6C"/>
    <w:rsid w:val="000B70DD"/>
    <w:rsid w:val="000C0071"/>
    <w:rsid w:val="000C0CC1"/>
    <w:rsid w:val="000C1C6E"/>
    <w:rsid w:val="000C5D1B"/>
    <w:rsid w:val="000D0246"/>
    <w:rsid w:val="000D04AB"/>
    <w:rsid w:val="000D0AEC"/>
    <w:rsid w:val="000D0E2B"/>
    <w:rsid w:val="000D0FFD"/>
    <w:rsid w:val="000D11E8"/>
    <w:rsid w:val="000D1E51"/>
    <w:rsid w:val="000D2EFC"/>
    <w:rsid w:val="000D3733"/>
    <w:rsid w:val="000D5067"/>
    <w:rsid w:val="000D5855"/>
    <w:rsid w:val="000D605D"/>
    <w:rsid w:val="000D6119"/>
    <w:rsid w:val="000E0A7A"/>
    <w:rsid w:val="000E0AF1"/>
    <w:rsid w:val="000E176D"/>
    <w:rsid w:val="000E194D"/>
    <w:rsid w:val="000E44FA"/>
    <w:rsid w:val="000E4ACB"/>
    <w:rsid w:val="000E4E35"/>
    <w:rsid w:val="000E5377"/>
    <w:rsid w:val="000E5489"/>
    <w:rsid w:val="000E5E7B"/>
    <w:rsid w:val="000E6AC0"/>
    <w:rsid w:val="000E6AE6"/>
    <w:rsid w:val="000E7ACF"/>
    <w:rsid w:val="000F05E8"/>
    <w:rsid w:val="000F2687"/>
    <w:rsid w:val="000F311E"/>
    <w:rsid w:val="000F42D5"/>
    <w:rsid w:val="000F467E"/>
    <w:rsid w:val="000F61F3"/>
    <w:rsid w:val="000F6952"/>
    <w:rsid w:val="000F6DCB"/>
    <w:rsid w:val="0010015E"/>
    <w:rsid w:val="00100ADB"/>
    <w:rsid w:val="00100CC2"/>
    <w:rsid w:val="00101491"/>
    <w:rsid w:val="001015F0"/>
    <w:rsid w:val="00101C74"/>
    <w:rsid w:val="00101F38"/>
    <w:rsid w:val="00102662"/>
    <w:rsid w:val="001027E4"/>
    <w:rsid w:val="00102983"/>
    <w:rsid w:val="00103035"/>
    <w:rsid w:val="001031BD"/>
    <w:rsid w:val="00103484"/>
    <w:rsid w:val="0010434E"/>
    <w:rsid w:val="00106293"/>
    <w:rsid w:val="001064E1"/>
    <w:rsid w:val="001067B7"/>
    <w:rsid w:val="00106CA5"/>
    <w:rsid w:val="001077E8"/>
    <w:rsid w:val="001104E3"/>
    <w:rsid w:val="001108CF"/>
    <w:rsid w:val="001128B7"/>
    <w:rsid w:val="00113143"/>
    <w:rsid w:val="0011408E"/>
    <w:rsid w:val="00114128"/>
    <w:rsid w:val="00114375"/>
    <w:rsid w:val="001150FD"/>
    <w:rsid w:val="00115935"/>
    <w:rsid w:val="00116A44"/>
    <w:rsid w:val="001172C0"/>
    <w:rsid w:val="0011756A"/>
    <w:rsid w:val="001203E1"/>
    <w:rsid w:val="00120D3B"/>
    <w:rsid w:val="00121C93"/>
    <w:rsid w:val="00122519"/>
    <w:rsid w:val="00122EBA"/>
    <w:rsid w:val="00122F25"/>
    <w:rsid w:val="00124338"/>
    <w:rsid w:val="00124DCD"/>
    <w:rsid w:val="0012559D"/>
    <w:rsid w:val="001275D3"/>
    <w:rsid w:val="00127F29"/>
    <w:rsid w:val="001304C3"/>
    <w:rsid w:val="00130A5F"/>
    <w:rsid w:val="00130C37"/>
    <w:rsid w:val="00131BEE"/>
    <w:rsid w:val="001328A9"/>
    <w:rsid w:val="00132E8B"/>
    <w:rsid w:val="001330D4"/>
    <w:rsid w:val="00135D5C"/>
    <w:rsid w:val="001360CB"/>
    <w:rsid w:val="001360DC"/>
    <w:rsid w:val="00136C51"/>
    <w:rsid w:val="001377D6"/>
    <w:rsid w:val="00137880"/>
    <w:rsid w:val="00137E1A"/>
    <w:rsid w:val="0014058F"/>
    <w:rsid w:val="0014190F"/>
    <w:rsid w:val="00141950"/>
    <w:rsid w:val="00141E8E"/>
    <w:rsid w:val="0014418A"/>
    <w:rsid w:val="00144408"/>
    <w:rsid w:val="001445C8"/>
    <w:rsid w:val="00147FD0"/>
    <w:rsid w:val="00151214"/>
    <w:rsid w:val="00151401"/>
    <w:rsid w:val="001514C5"/>
    <w:rsid w:val="00151A0F"/>
    <w:rsid w:val="00152705"/>
    <w:rsid w:val="0015346C"/>
    <w:rsid w:val="00153B24"/>
    <w:rsid w:val="00154110"/>
    <w:rsid w:val="001551DD"/>
    <w:rsid w:val="00156AF3"/>
    <w:rsid w:val="00157F70"/>
    <w:rsid w:val="001608BF"/>
    <w:rsid w:val="0016116F"/>
    <w:rsid w:val="00162A86"/>
    <w:rsid w:val="00163439"/>
    <w:rsid w:val="001641A8"/>
    <w:rsid w:val="001642A2"/>
    <w:rsid w:val="00164F2D"/>
    <w:rsid w:val="0016589A"/>
    <w:rsid w:val="00166B01"/>
    <w:rsid w:val="00167C67"/>
    <w:rsid w:val="00170B58"/>
    <w:rsid w:val="00171F2D"/>
    <w:rsid w:val="00172703"/>
    <w:rsid w:val="0017274C"/>
    <w:rsid w:val="001730DB"/>
    <w:rsid w:val="00173A26"/>
    <w:rsid w:val="00173E40"/>
    <w:rsid w:val="001742FB"/>
    <w:rsid w:val="001747BE"/>
    <w:rsid w:val="00175100"/>
    <w:rsid w:val="0017559E"/>
    <w:rsid w:val="001767E8"/>
    <w:rsid w:val="00177E60"/>
    <w:rsid w:val="00177F4D"/>
    <w:rsid w:val="00180E7B"/>
    <w:rsid w:val="0018158F"/>
    <w:rsid w:val="00181901"/>
    <w:rsid w:val="00182029"/>
    <w:rsid w:val="00182077"/>
    <w:rsid w:val="001823B9"/>
    <w:rsid w:val="00183044"/>
    <w:rsid w:val="00184E55"/>
    <w:rsid w:val="00187549"/>
    <w:rsid w:val="00190BA8"/>
    <w:rsid w:val="00191998"/>
    <w:rsid w:val="00192260"/>
    <w:rsid w:val="001922BC"/>
    <w:rsid w:val="00192572"/>
    <w:rsid w:val="001938EC"/>
    <w:rsid w:val="001950B0"/>
    <w:rsid w:val="00196579"/>
    <w:rsid w:val="0019714A"/>
    <w:rsid w:val="00197275"/>
    <w:rsid w:val="001A0B33"/>
    <w:rsid w:val="001A0DE3"/>
    <w:rsid w:val="001A1047"/>
    <w:rsid w:val="001A262B"/>
    <w:rsid w:val="001A2B53"/>
    <w:rsid w:val="001A2BE5"/>
    <w:rsid w:val="001A503E"/>
    <w:rsid w:val="001A6AD9"/>
    <w:rsid w:val="001A7334"/>
    <w:rsid w:val="001A764C"/>
    <w:rsid w:val="001B0150"/>
    <w:rsid w:val="001B07AB"/>
    <w:rsid w:val="001B3B67"/>
    <w:rsid w:val="001B4413"/>
    <w:rsid w:val="001B542A"/>
    <w:rsid w:val="001B6172"/>
    <w:rsid w:val="001B7038"/>
    <w:rsid w:val="001C0274"/>
    <w:rsid w:val="001C13F7"/>
    <w:rsid w:val="001C2567"/>
    <w:rsid w:val="001C3047"/>
    <w:rsid w:val="001C339C"/>
    <w:rsid w:val="001C4DCB"/>
    <w:rsid w:val="001C5C8F"/>
    <w:rsid w:val="001D0BA8"/>
    <w:rsid w:val="001D254B"/>
    <w:rsid w:val="001D353F"/>
    <w:rsid w:val="001D389D"/>
    <w:rsid w:val="001D3AB9"/>
    <w:rsid w:val="001D3D77"/>
    <w:rsid w:val="001D5333"/>
    <w:rsid w:val="001D58D4"/>
    <w:rsid w:val="001D5B2D"/>
    <w:rsid w:val="001D6727"/>
    <w:rsid w:val="001D72A8"/>
    <w:rsid w:val="001D72CC"/>
    <w:rsid w:val="001D75FE"/>
    <w:rsid w:val="001D7906"/>
    <w:rsid w:val="001E0CCE"/>
    <w:rsid w:val="001E11C7"/>
    <w:rsid w:val="001E14F1"/>
    <w:rsid w:val="001E157F"/>
    <w:rsid w:val="001E17ED"/>
    <w:rsid w:val="001E19D2"/>
    <w:rsid w:val="001E3684"/>
    <w:rsid w:val="001E59C3"/>
    <w:rsid w:val="001E650E"/>
    <w:rsid w:val="001E7475"/>
    <w:rsid w:val="001E7604"/>
    <w:rsid w:val="001F00BB"/>
    <w:rsid w:val="001F0498"/>
    <w:rsid w:val="001F0DE6"/>
    <w:rsid w:val="001F1355"/>
    <w:rsid w:val="001F189C"/>
    <w:rsid w:val="001F46E3"/>
    <w:rsid w:val="001F674E"/>
    <w:rsid w:val="001F799A"/>
    <w:rsid w:val="00200971"/>
    <w:rsid w:val="00200E88"/>
    <w:rsid w:val="002011DF"/>
    <w:rsid w:val="002017B2"/>
    <w:rsid w:val="0020326D"/>
    <w:rsid w:val="0020361C"/>
    <w:rsid w:val="0020406F"/>
    <w:rsid w:val="002040CC"/>
    <w:rsid w:val="002041CE"/>
    <w:rsid w:val="002057A2"/>
    <w:rsid w:val="002070C2"/>
    <w:rsid w:val="0020791F"/>
    <w:rsid w:val="00207A63"/>
    <w:rsid w:val="00207F1B"/>
    <w:rsid w:val="002115AB"/>
    <w:rsid w:val="00211738"/>
    <w:rsid w:val="00211B75"/>
    <w:rsid w:val="002127DB"/>
    <w:rsid w:val="002139E6"/>
    <w:rsid w:val="00213C6C"/>
    <w:rsid w:val="00214CEF"/>
    <w:rsid w:val="002154F8"/>
    <w:rsid w:val="00215647"/>
    <w:rsid w:val="00215B8E"/>
    <w:rsid w:val="00216B65"/>
    <w:rsid w:val="002170AE"/>
    <w:rsid w:val="0021729B"/>
    <w:rsid w:val="00220ACA"/>
    <w:rsid w:val="002223CE"/>
    <w:rsid w:val="00222E99"/>
    <w:rsid w:val="00222F10"/>
    <w:rsid w:val="002236EA"/>
    <w:rsid w:val="00223BEF"/>
    <w:rsid w:val="0022417A"/>
    <w:rsid w:val="002253D5"/>
    <w:rsid w:val="00225AAE"/>
    <w:rsid w:val="00225DB9"/>
    <w:rsid w:val="00226929"/>
    <w:rsid w:val="002269DA"/>
    <w:rsid w:val="00227744"/>
    <w:rsid w:val="00227B4F"/>
    <w:rsid w:val="00231C95"/>
    <w:rsid w:val="002322C1"/>
    <w:rsid w:val="002325D7"/>
    <w:rsid w:val="00233597"/>
    <w:rsid w:val="002348FB"/>
    <w:rsid w:val="00235322"/>
    <w:rsid w:val="00235398"/>
    <w:rsid w:val="002358A9"/>
    <w:rsid w:val="00235A97"/>
    <w:rsid w:val="002363A9"/>
    <w:rsid w:val="002373EF"/>
    <w:rsid w:val="00240B2B"/>
    <w:rsid w:val="002418AE"/>
    <w:rsid w:val="002435D4"/>
    <w:rsid w:val="002437EC"/>
    <w:rsid w:val="002445B5"/>
    <w:rsid w:val="00246537"/>
    <w:rsid w:val="00247A23"/>
    <w:rsid w:val="00247F53"/>
    <w:rsid w:val="002504ED"/>
    <w:rsid w:val="002506BC"/>
    <w:rsid w:val="002508E5"/>
    <w:rsid w:val="00251D56"/>
    <w:rsid w:val="00252670"/>
    <w:rsid w:val="00253EA7"/>
    <w:rsid w:val="00256120"/>
    <w:rsid w:val="00256277"/>
    <w:rsid w:val="002575C9"/>
    <w:rsid w:val="00257672"/>
    <w:rsid w:val="00257C29"/>
    <w:rsid w:val="00257C49"/>
    <w:rsid w:val="0026019A"/>
    <w:rsid w:val="00260466"/>
    <w:rsid w:val="0026153C"/>
    <w:rsid w:val="00262A21"/>
    <w:rsid w:val="00262C88"/>
    <w:rsid w:val="00263426"/>
    <w:rsid w:val="002647BD"/>
    <w:rsid w:val="0026654D"/>
    <w:rsid w:val="002668F7"/>
    <w:rsid w:val="002701AD"/>
    <w:rsid w:val="0027191A"/>
    <w:rsid w:val="002721C7"/>
    <w:rsid w:val="00272D1B"/>
    <w:rsid w:val="00272FEE"/>
    <w:rsid w:val="002733A3"/>
    <w:rsid w:val="0027485B"/>
    <w:rsid w:val="00274B55"/>
    <w:rsid w:val="00275178"/>
    <w:rsid w:val="00275387"/>
    <w:rsid w:val="002768DB"/>
    <w:rsid w:val="0027788B"/>
    <w:rsid w:val="00280998"/>
    <w:rsid w:val="00280CA7"/>
    <w:rsid w:val="00281911"/>
    <w:rsid w:val="00281F74"/>
    <w:rsid w:val="00282D2B"/>
    <w:rsid w:val="00283FDE"/>
    <w:rsid w:val="00284F4D"/>
    <w:rsid w:val="00285807"/>
    <w:rsid w:val="00286B4C"/>
    <w:rsid w:val="00286DB0"/>
    <w:rsid w:val="0028734D"/>
    <w:rsid w:val="00287AFC"/>
    <w:rsid w:val="00287D72"/>
    <w:rsid w:val="00291CC0"/>
    <w:rsid w:val="00291D78"/>
    <w:rsid w:val="00292DC1"/>
    <w:rsid w:val="00293D73"/>
    <w:rsid w:val="002940FA"/>
    <w:rsid w:val="00295907"/>
    <w:rsid w:val="00295CAE"/>
    <w:rsid w:val="0029704D"/>
    <w:rsid w:val="002A0A62"/>
    <w:rsid w:val="002A0DCF"/>
    <w:rsid w:val="002A18F2"/>
    <w:rsid w:val="002A2797"/>
    <w:rsid w:val="002A2C5A"/>
    <w:rsid w:val="002A3D72"/>
    <w:rsid w:val="002A5255"/>
    <w:rsid w:val="002A65C3"/>
    <w:rsid w:val="002A78F7"/>
    <w:rsid w:val="002B0996"/>
    <w:rsid w:val="002B2577"/>
    <w:rsid w:val="002B269B"/>
    <w:rsid w:val="002B3474"/>
    <w:rsid w:val="002B37BE"/>
    <w:rsid w:val="002B3BBA"/>
    <w:rsid w:val="002B4BF6"/>
    <w:rsid w:val="002C01BB"/>
    <w:rsid w:val="002C2021"/>
    <w:rsid w:val="002C2A1D"/>
    <w:rsid w:val="002C3EE8"/>
    <w:rsid w:val="002C4D07"/>
    <w:rsid w:val="002C4D35"/>
    <w:rsid w:val="002C57DF"/>
    <w:rsid w:val="002C65E9"/>
    <w:rsid w:val="002C78AA"/>
    <w:rsid w:val="002D2279"/>
    <w:rsid w:val="002D25BC"/>
    <w:rsid w:val="002D6EDC"/>
    <w:rsid w:val="002D7AC8"/>
    <w:rsid w:val="002D7C1E"/>
    <w:rsid w:val="002E0134"/>
    <w:rsid w:val="002E01EA"/>
    <w:rsid w:val="002E0E82"/>
    <w:rsid w:val="002E1135"/>
    <w:rsid w:val="002E2BCB"/>
    <w:rsid w:val="002E2C30"/>
    <w:rsid w:val="002E3F96"/>
    <w:rsid w:val="002E4C7B"/>
    <w:rsid w:val="002E5148"/>
    <w:rsid w:val="002E64B2"/>
    <w:rsid w:val="002E70FC"/>
    <w:rsid w:val="002F00EF"/>
    <w:rsid w:val="002F10AB"/>
    <w:rsid w:val="002F10DC"/>
    <w:rsid w:val="002F153D"/>
    <w:rsid w:val="002F44BE"/>
    <w:rsid w:val="002F4769"/>
    <w:rsid w:val="002F4EEF"/>
    <w:rsid w:val="002F5BD9"/>
    <w:rsid w:val="002F71CE"/>
    <w:rsid w:val="002F7958"/>
    <w:rsid w:val="0030052D"/>
    <w:rsid w:val="00303B27"/>
    <w:rsid w:val="00303D8A"/>
    <w:rsid w:val="003043CE"/>
    <w:rsid w:val="00304B1D"/>
    <w:rsid w:val="00304FA0"/>
    <w:rsid w:val="00305721"/>
    <w:rsid w:val="003062F4"/>
    <w:rsid w:val="00306895"/>
    <w:rsid w:val="00310967"/>
    <w:rsid w:val="00311C46"/>
    <w:rsid w:val="0031288B"/>
    <w:rsid w:val="00313A26"/>
    <w:rsid w:val="00314190"/>
    <w:rsid w:val="00314489"/>
    <w:rsid w:val="00314C20"/>
    <w:rsid w:val="003152E7"/>
    <w:rsid w:val="003152F0"/>
    <w:rsid w:val="00316C59"/>
    <w:rsid w:val="00317858"/>
    <w:rsid w:val="003179DB"/>
    <w:rsid w:val="00320686"/>
    <w:rsid w:val="00320922"/>
    <w:rsid w:val="00322C6A"/>
    <w:rsid w:val="00323658"/>
    <w:rsid w:val="00323922"/>
    <w:rsid w:val="00324167"/>
    <w:rsid w:val="00324BF1"/>
    <w:rsid w:val="00324FE3"/>
    <w:rsid w:val="003259EF"/>
    <w:rsid w:val="00325B1A"/>
    <w:rsid w:val="003276EE"/>
    <w:rsid w:val="00327DD9"/>
    <w:rsid w:val="00330833"/>
    <w:rsid w:val="00330AEF"/>
    <w:rsid w:val="00331158"/>
    <w:rsid w:val="003317BA"/>
    <w:rsid w:val="00332FEF"/>
    <w:rsid w:val="003358F6"/>
    <w:rsid w:val="00335D6B"/>
    <w:rsid w:val="00335E7A"/>
    <w:rsid w:val="00336BC7"/>
    <w:rsid w:val="0033797B"/>
    <w:rsid w:val="00337B97"/>
    <w:rsid w:val="00340248"/>
    <w:rsid w:val="003404F3"/>
    <w:rsid w:val="00340EE0"/>
    <w:rsid w:val="00343466"/>
    <w:rsid w:val="00343AB6"/>
    <w:rsid w:val="00344960"/>
    <w:rsid w:val="00345941"/>
    <w:rsid w:val="00345E4E"/>
    <w:rsid w:val="00345F92"/>
    <w:rsid w:val="00350259"/>
    <w:rsid w:val="003505FB"/>
    <w:rsid w:val="003506DD"/>
    <w:rsid w:val="00350705"/>
    <w:rsid w:val="00350ECE"/>
    <w:rsid w:val="00351254"/>
    <w:rsid w:val="00351977"/>
    <w:rsid w:val="003524EE"/>
    <w:rsid w:val="0035299B"/>
    <w:rsid w:val="003545BB"/>
    <w:rsid w:val="00354C55"/>
    <w:rsid w:val="003555CE"/>
    <w:rsid w:val="00355ED8"/>
    <w:rsid w:val="0036045E"/>
    <w:rsid w:val="0036083C"/>
    <w:rsid w:val="003617DB"/>
    <w:rsid w:val="0036296C"/>
    <w:rsid w:val="003658D5"/>
    <w:rsid w:val="0036681B"/>
    <w:rsid w:val="00366D97"/>
    <w:rsid w:val="00367157"/>
    <w:rsid w:val="003678A8"/>
    <w:rsid w:val="00370229"/>
    <w:rsid w:val="0037188F"/>
    <w:rsid w:val="003721F3"/>
    <w:rsid w:val="00372526"/>
    <w:rsid w:val="00373A83"/>
    <w:rsid w:val="0037401D"/>
    <w:rsid w:val="00375A93"/>
    <w:rsid w:val="00375EDC"/>
    <w:rsid w:val="003765EC"/>
    <w:rsid w:val="0037670D"/>
    <w:rsid w:val="0038049C"/>
    <w:rsid w:val="00381012"/>
    <w:rsid w:val="003847EE"/>
    <w:rsid w:val="00384A64"/>
    <w:rsid w:val="00385C21"/>
    <w:rsid w:val="00387A68"/>
    <w:rsid w:val="003902E6"/>
    <w:rsid w:val="0039105F"/>
    <w:rsid w:val="003912AF"/>
    <w:rsid w:val="00391B9B"/>
    <w:rsid w:val="00391E20"/>
    <w:rsid w:val="0039324C"/>
    <w:rsid w:val="00393815"/>
    <w:rsid w:val="00393AB7"/>
    <w:rsid w:val="0039650A"/>
    <w:rsid w:val="0039739F"/>
    <w:rsid w:val="003A008E"/>
    <w:rsid w:val="003A00E6"/>
    <w:rsid w:val="003A271A"/>
    <w:rsid w:val="003A2C73"/>
    <w:rsid w:val="003A3838"/>
    <w:rsid w:val="003A476E"/>
    <w:rsid w:val="003A4C77"/>
    <w:rsid w:val="003A5D43"/>
    <w:rsid w:val="003A674B"/>
    <w:rsid w:val="003B0273"/>
    <w:rsid w:val="003B0928"/>
    <w:rsid w:val="003B0AF9"/>
    <w:rsid w:val="003B0CB9"/>
    <w:rsid w:val="003B22E0"/>
    <w:rsid w:val="003B2902"/>
    <w:rsid w:val="003B2982"/>
    <w:rsid w:val="003B2E32"/>
    <w:rsid w:val="003B32A2"/>
    <w:rsid w:val="003B3311"/>
    <w:rsid w:val="003B4925"/>
    <w:rsid w:val="003B4D59"/>
    <w:rsid w:val="003B5F4C"/>
    <w:rsid w:val="003B6714"/>
    <w:rsid w:val="003C0DFE"/>
    <w:rsid w:val="003C0EFA"/>
    <w:rsid w:val="003C42BB"/>
    <w:rsid w:val="003C5ABC"/>
    <w:rsid w:val="003C5BEE"/>
    <w:rsid w:val="003C65DE"/>
    <w:rsid w:val="003C6B2B"/>
    <w:rsid w:val="003C6D73"/>
    <w:rsid w:val="003C721A"/>
    <w:rsid w:val="003D033B"/>
    <w:rsid w:val="003D05C3"/>
    <w:rsid w:val="003D2E3C"/>
    <w:rsid w:val="003D3C7D"/>
    <w:rsid w:val="003D44BD"/>
    <w:rsid w:val="003D4D7F"/>
    <w:rsid w:val="003D516E"/>
    <w:rsid w:val="003D5B2D"/>
    <w:rsid w:val="003D60BD"/>
    <w:rsid w:val="003D645C"/>
    <w:rsid w:val="003E1917"/>
    <w:rsid w:val="003E1F19"/>
    <w:rsid w:val="003E207F"/>
    <w:rsid w:val="003E28C7"/>
    <w:rsid w:val="003E2E47"/>
    <w:rsid w:val="003E35AF"/>
    <w:rsid w:val="003E3604"/>
    <w:rsid w:val="003E41DE"/>
    <w:rsid w:val="003E50C9"/>
    <w:rsid w:val="003E5E60"/>
    <w:rsid w:val="003E7F88"/>
    <w:rsid w:val="003F0167"/>
    <w:rsid w:val="003F026E"/>
    <w:rsid w:val="003F063F"/>
    <w:rsid w:val="003F2530"/>
    <w:rsid w:val="003F2774"/>
    <w:rsid w:val="003F287A"/>
    <w:rsid w:val="003F3220"/>
    <w:rsid w:val="003F3DCD"/>
    <w:rsid w:val="003F6F23"/>
    <w:rsid w:val="003F756C"/>
    <w:rsid w:val="003F7D5D"/>
    <w:rsid w:val="0040052D"/>
    <w:rsid w:val="00401BCC"/>
    <w:rsid w:val="0040457B"/>
    <w:rsid w:val="00405A87"/>
    <w:rsid w:val="004105B6"/>
    <w:rsid w:val="004112BE"/>
    <w:rsid w:val="0041201F"/>
    <w:rsid w:val="00412B0E"/>
    <w:rsid w:val="00412FDC"/>
    <w:rsid w:val="00415F7D"/>
    <w:rsid w:val="00417AAE"/>
    <w:rsid w:val="004208B1"/>
    <w:rsid w:val="00420F8C"/>
    <w:rsid w:val="00421837"/>
    <w:rsid w:val="004221ED"/>
    <w:rsid w:val="0042236E"/>
    <w:rsid w:val="0042245F"/>
    <w:rsid w:val="004235D6"/>
    <w:rsid w:val="0042372F"/>
    <w:rsid w:val="00423CCA"/>
    <w:rsid w:val="004248BA"/>
    <w:rsid w:val="004254EF"/>
    <w:rsid w:val="00425563"/>
    <w:rsid w:val="00427AF7"/>
    <w:rsid w:val="00430F93"/>
    <w:rsid w:val="00431A0E"/>
    <w:rsid w:val="0043201E"/>
    <w:rsid w:val="00432DFE"/>
    <w:rsid w:val="004338C2"/>
    <w:rsid w:val="004353E3"/>
    <w:rsid w:val="00435657"/>
    <w:rsid w:val="00436936"/>
    <w:rsid w:val="00436CAB"/>
    <w:rsid w:val="004375F7"/>
    <w:rsid w:val="00437919"/>
    <w:rsid w:val="004431BD"/>
    <w:rsid w:val="00443270"/>
    <w:rsid w:val="00444D73"/>
    <w:rsid w:val="00444F3F"/>
    <w:rsid w:val="00445AFB"/>
    <w:rsid w:val="004467A4"/>
    <w:rsid w:val="00446A53"/>
    <w:rsid w:val="00446E97"/>
    <w:rsid w:val="0045001D"/>
    <w:rsid w:val="00450BC9"/>
    <w:rsid w:val="00450D82"/>
    <w:rsid w:val="00450FBB"/>
    <w:rsid w:val="00450FD2"/>
    <w:rsid w:val="0045275B"/>
    <w:rsid w:val="004535D0"/>
    <w:rsid w:val="00453913"/>
    <w:rsid w:val="00455A37"/>
    <w:rsid w:val="00455F19"/>
    <w:rsid w:val="00455FB1"/>
    <w:rsid w:val="00457E32"/>
    <w:rsid w:val="00460235"/>
    <w:rsid w:val="004603A0"/>
    <w:rsid w:val="00460B60"/>
    <w:rsid w:val="00463C58"/>
    <w:rsid w:val="0046567D"/>
    <w:rsid w:val="004663C8"/>
    <w:rsid w:val="00470EF9"/>
    <w:rsid w:val="00472481"/>
    <w:rsid w:val="00473BE8"/>
    <w:rsid w:val="004743EA"/>
    <w:rsid w:val="004749D1"/>
    <w:rsid w:val="00474AB0"/>
    <w:rsid w:val="00475AF8"/>
    <w:rsid w:val="00476B65"/>
    <w:rsid w:val="00477EC4"/>
    <w:rsid w:val="004807C6"/>
    <w:rsid w:val="00480C13"/>
    <w:rsid w:val="004818D7"/>
    <w:rsid w:val="0048203B"/>
    <w:rsid w:val="00482781"/>
    <w:rsid w:val="00483C95"/>
    <w:rsid w:val="00485FB3"/>
    <w:rsid w:val="00490F92"/>
    <w:rsid w:val="004910DB"/>
    <w:rsid w:val="004913D0"/>
    <w:rsid w:val="0049350F"/>
    <w:rsid w:val="004942B8"/>
    <w:rsid w:val="00494CE2"/>
    <w:rsid w:val="00495C37"/>
    <w:rsid w:val="00495EA3"/>
    <w:rsid w:val="00496B06"/>
    <w:rsid w:val="004973B9"/>
    <w:rsid w:val="004A0F02"/>
    <w:rsid w:val="004A1741"/>
    <w:rsid w:val="004A2099"/>
    <w:rsid w:val="004A24E1"/>
    <w:rsid w:val="004A3011"/>
    <w:rsid w:val="004A3A3C"/>
    <w:rsid w:val="004A6397"/>
    <w:rsid w:val="004A6738"/>
    <w:rsid w:val="004A6C4C"/>
    <w:rsid w:val="004A6E8C"/>
    <w:rsid w:val="004A740C"/>
    <w:rsid w:val="004A7C02"/>
    <w:rsid w:val="004A7E40"/>
    <w:rsid w:val="004B02D8"/>
    <w:rsid w:val="004B0771"/>
    <w:rsid w:val="004B08DB"/>
    <w:rsid w:val="004B2DD1"/>
    <w:rsid w:val="004B3907"/>
    <w:rsid w:val="004B4106"/>
    <w:rsid w:val="004B4190"/>
    <w:rsid w:val="004B51F1"/>
    <w:rsid w:val="004B5299"/>
    <w:rsid w:val="004B5737"/>
    <w:rsid w:val="004B57A1"/>
    <w:rsid w:val="004B5D3D"/>
    <w:rsid w:val="004B60F0"/>
    <w:rsid w:val="004B6D88"/>
    <w:rsid w:val="004B75DE"/>
    <w:rsid w:val="004B762B"/>
    <w:rsid w:val="004B7F79"/>
    <w:rsid w:val="004C0E22"/>
    <w:rsid w:val="004C1D6F"/>
    <w:rsid w:val="004C3613"/>
    <w:rsid w:val="004C3C1E"/>
    <w:rsid w:val="004C4405"/>
    <w:rsid w:val="004C48D0"/>
    <w:rsid w:val="004C5797"/>
    <w:rsid w:val="004C639C"/>
    <w:rsid w:val="004C66B2"/>
    <w:rsid w:val="004C6E04"/>
    <w:rsid w:val="004D0EF3"/>
    <w:rsid w:val="004D1F1D"/>
    <w:rsid w:val="004D23AC"/>
    <w:rsid w:val="004D2A5B"/>
    <w:rsid w:val="004D31FE"/>
    <w:rsid w:val="004D3A97"/>
    <w:rsid w:val="004D55F4"/>
    <w:rsid w:val="004D63C6"/>
    <w:rsid w:val="004D697C"/>
    <w:rsid w:val="004D7685"/>
    <w:rsid w:val="004E0256"/>
    <w:rsid w:val="004E02DA"/>
    <w:rsid w:val="004E0D19"/>
    <w:rsid w:val="004E1AD8"/>
    <w:rsid w:val="004E3052"/>
    <w:rsid w:val="004E3941"/>
    <w:rsid w:val="004E42F4"/>
    <w:rsid w:val="004E44CD"/>
    <w:rsid w:val="004E4BEF"/>
    <w:rsid w:val="004E5535"/>
    <w:rsid w:val="004E6669"/>
    <w:rsid w:val="004E759F"/>
    <w:rsid w:val="004E78E4"/>
    <w:rsid w:val="004E78E5"/>
    <w:rsid w:val="004F0212"/>
    <w:rsid w:val="004F1C0A"/>
    <w:rsid w:val="004F2F7E"/>
    <w:rsid w:val="004F4391"/>
    <w:rsid w:val="004F49A3"/>
    <w:rsid w:val="004F4E69"/>
    <w:rsid w:val="004F5C81"/>
    <w:rsid w:val="004F6B51"/>
    <w:rsid w:val="004F7AF2"/>
    <w:rsid w:val="00500A9F"/>
    <w:rsid w:val="00500C89"/>
    <w:rsid w:val="005013E6"/>
    <w:rsid w:val="00501543"/>
    <w:rsid w:val="00501985"/>
    <w:rsid w:val="005024B5"/>
    <w:rsid w:val="00505331"/>
    <w:rsid w:val="005053CC"/>
    <w:rsid w:val="0050574C"/>
    <w:rsid w:val="00505B1E"/>
    <w:rsid w:val="00505CB1"/>
    <w:rsid w:val="00505EE7"/>
    <w:rsid w:val="005063DE"/>
    <w:rsid w:val="005073A2"/>
    <w:rsid w:val="005074BE"/>
    <w:rsid w:val="00511F2E"/>
    <w:rsid w:val="00514A7C"/>
    <w:rsid w:val="00515203"/>
    <w:rsid w:val="005157C3"/>
    <w:rsid w:val="005163B4"/>
    <w:rsid w:val="00516A32"/>
    <w:rsid w:val="00517AF9"/>
    <w:rsid w:val="005235EE"/>
    <w:rsid w:val="0052370B"/>
    <w:rsid w:val="00523C2E"/>
    <w:rsid w:val="0052410F"/>
    <w:rsid w:val="00524E96"/>
    <w:rsid w:val="00524FA8"/>
    <w:rsid w:val="00525715"/>
    <w:rsid w:val="005257D1"/>
    <w:rsid w:val="0052730A"/>
    <w:rsid w:val="00527910"/>
    <w:rsid w:val="0053033A"/>
    <w:rsid w:val="00530461"/>
    <w:rsid w:val="00531CC4"/>
    <w:rsid w:val="00532755"/>
    <w:rsid w:val="005331DA"/>
    <w:rsid w:val="00533B27"/>
    <w:rsid w:val="0053449E"/>
    <w:rsid w:val="00534B60"/>
    <w:rsid w:val="00534BB1"/>
    <w:rsid w:val="00535425"/>
    <w:rsid w:val="00535735"/>
    <w:rsid w:val="00535AD1"/>
    <w:rsid w:val="0053722D"/>
    <w:rsid w:val="0053726B"/>
    <w:rsid w:val="00540372"/>
    <w:rsid w:val="0054054D"/>
    <w:rsid w:val="0054133B"/>
    <w:rsid w:val="00543626"/>
    <w:rsid w:val="00544005"/>
    <w:rsid w:val="00545A3D"/>
    <w:rsid w:val="0054692A"/>
    <w:rsid w:val="00547152"/>
    <w:rsid w:val="00547415"/>
    <w:rsid w:val="005510CA"/>
    <w:rsid w:val="005525E5"/>
    <w:rsid w:val="00552F36"/>
    <w:rsid w:val="00552F48"/>
    <w:rsid w:val="00553BBB"/>
    <w:rsid w:val="00553DD4"/>
    <w:rsid w:val="00553E54"/>
    <w:rsid w:val="005543A5"/>
    <w:rsid w:val="0055625D"/>
    <w:rsid w:val="005566B4"/>
    <w:rsid w:val="005571DA"/>
    <w:rsid w:val="005572C3"/>
    <w:rsid w:val="0055763C"/>
    <w:rsid w:val="005607A5"/>
    <w:rsid w:val="00560970"/>
    <w:rsid w:val="00561FA9"/>
    <w:rsid w:val="00563368"/>
    <w:rsid w:val="00564B48"/>
    <w:rsid w:val="00565C14"/>
    <w:rsid w:val="005673CE"/>
    <w:rsid w:val="00571DA0"/>
    <w:rsid w:val="00571DF4"/>
    <w:rsid w:val="00571F06"/>
    <w:rsid w:val="00572714"/>
    <w:rsid w:val="00573864"/>
    <w:rsid w:val="00575656"/>
    <w:rsid w:val="00575800"/>
    <w:rsid w:val="00575CB9"/>
    <w:rsid w:val="0057696E"/>
    <w:rsid w:val="005769A1"/>
    <w:rsid w:val="00576C10"/>
    <w:rsid w:val="005815FC"/>
    <w:rsid w:val="0058215E"/>
    <w:rsid w:val="0058227C"/>
    <w:rsid w:val="00583DB9"/>
    <w:rsid w:val="0058416C"/>
    <w:rsid w:val="00584C71"/>
    <w:rsid w:val="005854D9"/>
    <w:rsid w:val="00586A54"/>
    <w:rsid w:val="00587B86"/>
    <w:rsid w:val="00587E5D"/>
    <w:rsid w:val="00590547"/>
    <w:rsid w:val="005923F7"/>
    <w:rsid w:val="005936F7"/>
    <w:rsid w:val="00594695"/>
    <w:rsid w:val="00594BCA"/>
    <w:rsid w:val="00596778"/>
    <w:rsid w:val="005967AB"/>
    <w:rsid w:val="00597CC0"/>
    <w:rsid w:val="005A00CC"/>
    <w:rsid w:val="005A03C0"/>
    <w:rsid w:val="005A07D4"/>
    <w:rsid w:val="005A0803"/>
    <w:rsid w:val="005A1B9F"/>
    <w:rsid w:val="005A28C9"/>
    <w:rsid w:val="005A2C7E"/>
    <w:rsid w:val="005A2DC9"/>
    <w:rsid w:val="005A30D6"/>
    <w:rsid w:val="005A4494"/>
    <w:rsid w:val="005A58BE"/>
    <w:rsid w:val="005A720B"/>
    <w:rsid w:val="005B1F50"/>
    <w:rsid w:val="005B292D"/>
    <w:rsid w:val="005B2D03"/>
    <w:rsid w:val="005B3AFD"/>
    <w:rsid w:val="005B41F2"/>
    <w:rsid w:val="005B4729"/>
    <w:rsid w:val="005B5818"/>
    <w:rsid w:val="005B5B65"/>
    <w:rsid w:val="005B61CF"/>
    <w:rsid w:val="005B6CD3"/>
    <w:rsid w:val="005B73DC"/>
    <w:rsid w:val="005B7C22"/>
    <w:rsid w:val="005C06AA"/>
    <w:rsid w:val="005C136F"/>
    <w:rsid w:val="005C144C"/>
    <w:rsid w:val="005C27CA"/>
    <w:rsid w:val="005C2961"/>
    <w:rsid w:val="005C3A99"/>
    <w:rsid w:val="005C4796"/>
    <w:rsid w:val="005C52CE"/>
    <w:rsid w:val="005C6A08"/>
    <w:rsid w:val="005C6E90"/>
    <w:rsid w:val="005C7D09"/>
    <w:rsid w:val="005C7E98"/>
    <w:rsid w:val="005D020B"/>
    <w:rsid w:val="005D0B30"/>
    <w:rsid w:val="005D12A7"/>
    <w:rsid w:val="005D16EC"/>
    <w:rsid w:val="005D18F9"/>
    <w:rsid w:val="005D3562"/>
    <w:rsid w:val="005D3B05"/>
    <w:rsid w:val="005D3E2B"/>
    <w:rsid w:val="005D4685"/>
    <w:rsid w:val="005D468E"/>
    <w:rsid w:val="005E0085"/>
    <w:rsid w:val="005E0724"/>
    <w:rsid w:val="005E1E6D"/>
    <w:rsid w:val="005E2B67"/>
    <w:rsid w:val="005E2ED6"/>
    <w:rsid w:val="005E305A"/>
    <w:rsid w:val="005E37E9"/>
    <w:rsid w:val="005E45A3"/>
    <w:rsid w:val="005E491F"/>
    <w:rsid w:val="005E4B63"/>
    <w:rsid w:val="005E5641"/>
    <w:rsid w:val="005E5B47"/>
    <w:rsid w:val="005E5BF7"/>
    <w:rsid w:val="005E7788"/>
    <w:rsid w:val="005F1153"/>
    <w:rsid w:val="005F17AB"/>
    <w:rsid w:val="005F1A33"/>
    <w:rsid w:val="005F1D14"/>
    <w:rsid w:val="005F2052"/>
    <w:rsid w:val="005F332E"/>
    <w:rsid w:val="005F3CB0"/>
    <w:rsid w:val="005F510F"/>
    <w:rsid w:val="005F773B"/>
    <w:rsid w:val="00600F29"/>
    <w:rsid w:val="00601754"/>
    <w:rsid w:val="00601D21"/>
    <w:rsid w:val="00602662"/>
    <w:rsid w:val="00602744"/>
    <w:rsid w:val="00603C1A"/>
    <w:rsid w:val="006045FC"/>
    <w:rsid w:val="006055C2"/>
    <w:rsid w:val="0060610E"/>
    <w:rsid w:val="00606C86"/>
    <w:rsid w:val="00607017"/>
    <w:rsid w:val="00607041"/>
    <w:rsid w:val="00607079"/>
    <w:rsid w:val="0060797E"/>
    <w:rsid w:val="00607D03"/>
    <w:rsid w:val="00607F8A"/>
    <w:rsid w:val="00611464"/>
    <w:rsid w:val="006118F2"/>
    <w:rsid w:val="0061198A"/>
    <w:rsid w:val="0061223C"/>
    <w:rsid w:val="00612734"/>
    <w:rsid w:val="0061342D"/>
    <w:rsid w:val="00613F5C"/>
    <w:rsid w:val="00616539"/>
    <w:rsid w:val="0061666D"/>
    <w:rsid w:val="006167A3"/>
    <w:rsid w:val="00616B1F"/>
    <w:rsid w:val="00616B35"/>
    <w:rsid w:val="00616DDE"/>
    <w:rsid w:val="00616ED9"/>
    <w:rsid w:val="00621702"/>
    <w:rsid w:val="00621A82"/>
    <w:rsid w:val="006226F1"/>
    <w:rsid w:val="00622C6E"/>
    <w:rsid w:val="00623E70"/>
    <w:rsid w:val="00624C4A"/>
    <w:rsid w:val="00624DC7"/>
    <w:rsid w:val="00625CBD"/>
    <w:rsid w:val="00625E02"/>
    <w:rsid w:val="00626AE7"/>
    <w:rsid w:val="00626F12"/>
    <w:rsid w:val="006274FB"/>
    <w:rsid w:val="00631161"/>
    <w:rsid w:val="00631706"/>
    <w:rsid w:val="0063175B"/>
    <w:rsid w:val="00631BA3"/>
    <w:rsid w:val="00632366"/>
    <w:rsid w:val="00632F56"/>
    <w:rsid w:val="00633A1B"/>
    <w:rsid w:val="0063504C"/>
    <w:rsid w:val="00635493"/>
    <w:rsid w:val="00635659"/>
    <w:rsid w:val="006408F2"/>
    <w:rsid w:val="00641440"/>
    <w:rsid w:val="006414DE"/>
    <w:rsid w:val="00641B01"/>
    <w:rsid w:val="0064221E"/>
    <w:rsid w:val="00642C13"/>
    <w:rsid w:val="00642E1F"/>
    <w:rsid w:val="00642E77"/>
    <w:rsid w:val="00643FD8"/>
    <w:rsid w:val="00644E4A"/>
    <w:rsid w:val="0064574D"/>
    <w:rsid w:val="006462E0"/>
    <w:rsid w:val="006464F6"/>
    <w:rsid w:val="00646F15"/>
    <w:rsid w:val="00650782"/>
    <w:rsid w:val="00650FD9"/>
    <w:rsid w:val="006513DE"/>
    <w:rsid w:val="00652713"/>
    <w:rsid w:val="00653EA7"/>
    <w:rsid w:val="00654080"/>
    <w:rsid w:val="0065471A"/>
    <w:rsid w:val="00654EB3"/>
    <w:rsid w:val="0065674B"/>
    <w:rsid w:val="00656963"/>
    <w:rsid w:val="00656980"/>
    <w:rsid w:val="00657F83"/>
    <w:rsid w:val="00660248"/>
    <w:rsid w:val="00660F22"/>
    <w:rsid w:val="00661AAF"/>
    <w:rsid w:val="00661BD9"/>
    <w:rsid w:val="00662691"/>
    <w:rsid w:val="006634AC"/>
    <w:rsid w:val="00663C17"/>
    <w:rsid w:val="006646D0"/>
    <w:rsid w:val="00666886"/>
    <w:rsid w:val="00666CD4"/>
    <w:rsid w:val="00666DF4"/>
    <w:rsid w:val="00670656"/>
    <w:rsid w:val="0067198F"/>
    <w:rsid w:val="00672121"/>
    <w:rsid w:val="00672DFA"/>
    <w:rsid w:val="0067305E"/>
    <w:rsid w:val="006742D4"/>
    <w:rsid w:val="00674827"/>
    <w:rsid w:val="00675878"/>
    <w:rsid w:val="00677401"/>
    <w:rsid w:val="00677985"/>
    <w:rsid w:val="006807F5"/>
    <w:rsid w:val="00682005"/>
    <w:rsid w:val="00682966"/>
    <w:rsid w:val="006829A0"/>
    <w:rsid w:val="00684A5B"/>
    <w:rsid w:val="006850FF"/>
    <w:rsid w:val="006853F8"/>
    <w:rsid w:val="006863F8"/>
    <w:rsid w:val="00687B4C"/>
    <w:rsid w:val="00691481"/>
    <w:rsid w:val="00693926"/>
    <w:rsid w:val="006942B3"/>
    <w:rsid w:val="00694C1A"/>
    <w:rsid w:val="00695978"/>
    <w:rsid w:val="006959C3"/>
    <w:rsid w:val="0069656A"/>
    <w:rsid w:val="00696859"/>
    <w:rsid w:val="006969E5"/>
    <w:rsid w:val="00697BC6"/>
    <w:rsid w:val="00697EA3"/>
    <w:rsid w:val="006A0263"/>
    <w:rsid w:val="006A0714"/>
    <w:rsid w:val="006A311A"/>
    <w:rsid w:val="006A3D42"/>
    <w:rsid w:val="006A4032"/>
    <w:rsid w:val="006A44B5"/>
    <w:rsid w:val="006A57A3"/>
    <w:rsid w:val="006A5B57"/>
    <w:rsid w:val="006A5C2D"/>
    <w:rsid w:val="006A6D4D"/>
    <w:rsid w:val="006A704C"/>
    <w:rsid w:val="006A7415"/>
    <w:rsid w:val="006B0977"/>
    <w:rsid w:val="006B28B2"/>
    <w:rsid w:val="006B57FC"/>
    <w:rsid w:val="006B5B47"/>
    <w:rsid w:val="006B60D1"/>
    <w:rsid w:val="006B63D1"/>
    <w:rsid w:val="006B649F"/>
    <w:rsid w:val="006B6B71"/>
    <w:rsid w:val="006B7918"/>
    <w:rsid w:val="006C0AA3"/>
    <w:rsid w:val="006C1829"/>
    <w:rsid w:val="006C202E"/>
    <w:rsid w:val="006C3AC8"/>
    <w:rsid w:val="006C4E9C"/>
    <w:rsid w:val="006C53CA"/>
    <w:rsid w:val="006C74F0"/>
    <w:rsid w:val="006C7557"/>
    <w:rsid w:val="006C7A84"/>
    <w:rsid w:val="006C7BD6"/>
    <w:rsid w:val="006D003C"/>
    <w:rsid w:val="006D05C2"/>
    <w:rsid w:val="006D0724"/>
    <w:rsid w:val="006D0814"/>
    <w:rsid w:val="006D0DFF"/>
    <w:rsid w:val="006D14D6"/>
    <w:rsid w:val="006D1F69"/>
    <w:rsid w:val="006D20D3"/>
    <w:rsid w:val="006D2712"/>
    <w:rsid w:val="006D4D2D"/>
    <w:rsid w:val="006D51F0"/>
    <w:rsid w:val="006D52CB"/>
    <w:rsid w:val="006D5581"/>
    <w:rsid w:val="006D6041"/>
    <w:rsid w:val="006D67A7"/>
    <w:rsid w:val="006D6CC1"/>
    <w:rsid w:val="006E2339"/>
    <w:rsid w:val="006E63FA"/>
    <w:rsid w:val="006E6BD0"/>
    <w:rsid w:val="006E6E2E"/>
    <w:rsid w:val="006F04C1"/>
    <w:rsid w:val="006F0DF9"/>
    <w:rsid w:val="006F16E3"/>
    <w:rsid w:val="006F1D9F"/>
    <w:rsid w:val="006F1E78"/>
    <w:rsid w:val="006F27C3"/>
    <w:rsid w:val="006F29DE"/>
    <w:rsid w:val="006F2EFF"/>
    <w:rsid w:val="006F54DC"/>
    <w:rsid w:val="006F72DC"/>
    <w:rsid w:val="0070082D"/>
    <w:rsid w:val="00700D4E"/>
    <w:rsid w:val="0070249E"/>
    <w:rsid w:val="00703D0D"/>
    <w:rsid w:val="00705413"/>
    <w:rsid w:val="00705A96"/>
    <w:rsid w:val="00707098"/>
    <w:rsid w:val="00707803"/>
    <w:rsid w:val="0071166E"/>
    <w:rsid w:val="007133E4"/>
    <w:rsid w:val="0071374D"/>
    <w:rsid w:val="00714331"/>
    <w:rsid w:val="00714B40"/>
    <w:rsid w:val="00717AED"/>
    <w:rsid w:val="00717C64"/>
    <w:rsid w:val="007205E9"/>
    <w:rsid w:val="00720AED"/>
    <w:rsid w:val="00721D05"/>
    <w:rsid w:val="007221E2"/>
    <w:rsid w:val="00723F59"/>
    <w:rsid w:val="00725589"/>
    <w:rsid w:val="007267C3"/>
    <w:rsid w:val="00726B7A"/>
    <w:rsid w:val="00726E53"/>
    <w:rsid w:val="00731355"/>
    <w:rsid w:val="0073237A"/>
    <w:rsid w:val="007323FF"/>
    <w:rsid w:val="007328DC"/>
    <w:rsid w:val="00732EF3"/>
    <w:rsid w:val="00733A53"/>
    <w:rsid w:val="00733EC7"/>
    <w:rsid w:val="007344AC"/>
    <w:rsid w:val="00735E0D"/>
    <w:rsid w:val="00737471"/>
    <w:rsid w:val="00737B05"/>
    <w:rsid w:val="00737CE6"/>
    <w:rsid w:val="00740ADB"/>
    <w:rsid w:val="00742239"/>
    <w:rsid w:val="0074256A"/>
    <w:rsid w:val="00743F68"/>
    <w:rsid w:val="007443EB"/>
    <w:rsid w:val="00744459"/>
    <w:rsid w:val="007449E8"/>
    <w:rsid w:val="00744B0E"/>
    <w:rsid w:val="0074593D"/>
    <w:rsid w:val="00745DC3"/>
    <w:rsid w:val="00746EC0"/>
    <w:rsid w:val="00750C90"/>
    <w:rsid w:val="0075106A"/>
    <w:rsid w:val="00751C6E"/>
    <w:rsid w:val="00751C90"/>
    <w:rsid w:val="00751D76"/>
    <w:rsid w:val="007526C2"/>
    <w:rsid w:val="00752792"/>
    <w:rsid w:val="00752F42"/>
    <w:rsid w:val="00753486"/>
    <w:rsid w:val="007542FF"/>
    <w:rsid w:val="00755464"/>
    <w:rsid w:val="007564E1"/>
    <w:rsid w:val="00757D50"/>
    <w:rsid w:val="007603FE"/>
    <w:rsid w:val="00761058"/>
    <w:rsid w:val="00762584"/>
    <w:rsid w:val="0076317B"/>
    <w:rsid w:val="00764574"/>
    <w:rsid w:val="0076796D"/>
    <w:rsid w:val="00770985"/>
    <w:rsid w:val="00770FAC"/>
    <w:rsid w:val="00772E12"/>
    <w:rsid w:val="00773415"/>
    <w:rsid w:val="00773D9C"/>
    <w:rsid w:val="007741F9"/>
    <w:rsid w:val="007744BC"/>
    <w:rsid w:val="00774DCE"/>
    <w:rsid w:val="00775B55"/>
    <w:rsid w:val="007761BC"/>
    <w:rsid w:val="00780093"/>
    <w:rsid w:val="0078140C"/>
    <w:rsid w:val="00782AE7"/>
    <w:rsid w:val="00782CF8"/>
    <w:rsid w:val="007836BA"/>
    <w:rsid w:val="00783F6F"/>
    <w:rsid w:val="00784F5C"/>
    <w:rsid w:val="00790240"/>
    <w:rsid w:val="007906D4"/>
    <w:rsid w:val="007908D4"/>
    <w:rsid w:val="00790F2A"/>
    <w:rsid w:val="00791269"/>
    <w:rsid w:val="00791588"/>
    <w:rsid w:val="00791A72"/>
    <w:rsid w:val="00793F99"/>
    <w:rsid w:val="00794320"/>
    <w:rsid w:val="007957DF"/>
    <w:rsid w:val="00797BB4"/>
    <w:rsid w:val="00797E9E"/>
    <w:rsid w:val="007A0254"/>
    <w:rsid w:val="007A066D"/>
    <w:rsid w:val="007A1974"/>
    <w:rsid w:val="007A37C9"/>
    <w:rsid w:val="007A4EE1"/>
    <w:rsid w:val="007A56DA"/>
    <w:rsid w:val="007A7DE8"/>
    <w:rsid w:val="007B025C"/>
    <w:rsid w:val="007B04EB"/>
    <w:rsid w:val="007B1C1D"/>
    <w:rsid w:val="007B2B00"/>
    <w:rsid w:val="007B4E02"/>
    <w:rsid w:val="007B54CB"/>
    <w:rsid w:val="007B620E"/>
    <w:rsid w:val="007B6BC8"/>
    <w:rsid w:val="007B7E91"/>
    <w:rsid w:val="007C0853"/>
    <w:rsid w:val="007C1481"/>
    <w:rsid w:val="007C168D"/>
    <w:rsid w:val="007C18B9"/>
    <w:rsid w:val="007C2DC8"/>
    <w:rsid w:val="007C33D9"/>
    <w:rsid w:val="007C3C7F"/>
    <w:rsid w:val="007C4E42"/>
    <w:rsid w:val="007C5823"/>
    <w:rsid w:val="007C61C2"/>
    <w:rsid w:val="007C6623"/>
    <w:rsid w:val="007C75A8"/>
    <w:rsid w:val="007D049E"/>
    <w:rsid w:val="007D0B1E"/>
    <w:rsid w:val="007D0E89"/>
    <w:rsid w:val="007D0ED1"/>
    <w:rsid w:val="007D1095"/>
    <w:rsid w:val="007D1A99"/>
    <w:rsid w:val="007D23EB"/>
    <w:rsid w:val="007D325C"/>
    <w:rsid w:val="007D356A"/>
    <w:rsid w:val="007D366A"/>
    <w:rsid w:val="007D3A6E"/>
    <w:rsid w:val="007D4382"/>
    <w:rsid w:val="007D52EE"/>
    <w:rsid w:val="007D6C92"/>
    <w:rsid w:val="007D70C4"/>
    <w:rsid w:val="007D7F45"/>
    <w:rsid w:val="007E07D9"/>
    <w:rsid w:val="007E14A1"/>
    <w:rsid w:val="007E1953"/>
    <w:rsid w:val="007E1EDC"/>
    <w:rsid w:val="007E2C0F"/>
    <w:rsid w:val="007E2DF6"/>
    <w:rsid w:val="007E3284"/>
    <w:rsid w:val="007E4614"/>
    <w:rsid w:val="007E47C5"/>
    <w:rsid w:val="007E4FAA"/>
    <w:rsid w:val="007E5DCA"/>
    <w:rsid w:val="007E6157"/>
    <w:rsid w:val="007E64B5"/>
    <w:rsid w:val="007E6ED8"/>
    <w:rsid w:val="007E7AB0"/>
    <w:rsid w:val="007E7B5F"/>
    <w:rsid w:val="007F0304"/>
    <w:rsid w:val="007F0EB5"/>
    <w:rsid w:val="007F27FE"/>
    <w:rsid w:val="007F2C39"/>
    <w:rsid w:val="007F2D9B"/>
    <w:rsid w:val="007F44CA"/>
    <w:rsid w:val="007F4835"/>
    <w:rsid w:val="007F48ED"/>
    <w:rsid w:val="007F5E80"/>
    <w:rsid w:val="007F608B"/>
    <w:rsid w:val="007F61FD"/>
    <w:rsid w:val="007F7FD0"/>
    <w:rsid w:val="00800796"/>
    <w:rsid w:val="00800B6E"/>
    <w:rsid w:val="00801605"/>
    <w:rsid w:val="008018B9"/>
    <w:rsid w:val="008021EA"/>
    <w:rsid w:val="0080529E"/>
    <w:rsid w:val="00805B62"/>
    <w:rsid w:val="00805CDC"/>
    <w:rsid w:val="008064FD"/>
    <w:rsid w:val="00810B1D"/>
    <w:rsid w:val="00810E4D"/>
    <w:rsid w:val="00811A64"/>
    <w:rsid w:val="00812153"/>
    <w:rsid w:val="00812278"/>
    <w:rsid w:val="00812CE0"/>
    <w:rsid w:val="0081514D"/>
    <w:rsid w:val="0081518D"/>
    <w:rsid w:val="00815342"/>
    <w:rsid w:val="008159B7"/>
    <w:rsid w:val="00820678"/>
    <w:rsid w:val="00820D14"/>
    <w:rsid w:val="00821AAD"/>
    <w:rsid w:val="008223F5"/>
    <w:rsid w:val="00822590"/>
    <w:rsid w:val="00822891"/>
    <w:rsid w:val="00823E4B"/>
    <w:rsid w:val="00824758"/>
    <w:rsid w:val="00825BC1"/>
    <w:rsid w:val="00825D41"/>
    <w:rsid w:val="0082616E"/>
    <w:rsid w:val="008264B4"/>
    <w:rsid w:val="00826E0F"/>
    <w:rsid w:val="00826E4A"/>
    <w:rsid w:val="008273D0"/>
    <w:rsid w:val="008277C9"/>
    <w:rsid w:val="008279DA"/>
    <w:rsid w:val="00827E11"/>
    <w:rsid w:val="00827FAA"/>
    <w:rsid w:val="00830DF7"/>
    <w:rsid w:val="00831B86"/>
    <w:rsid w:val="00831CD5"/>
    <w:rsid w:val="00831CDF"/>
    <w:rsid w:val="00832394"/>
    <w:rsid w:val="00832622"/>
    <w:rsid w:val="00833ACD"/>
    <w:rsid w:val="0083426F"/>
    <w:rsid w:val="008343A4"/>
    <w:rsid w:val="00835D1E"/>
    <w:rsid w:val="00836C9A"/>
    <w:rsid w:val="008372F4"/>
    <w:rsid w:val="00837E6D"/>
    <w:rsid w:val="0084060A"/>
    <w:rsid w:val="00840AEC"/>
    <w:rsid w:val="008411C5"/>
    <w:rsid w:val="00841ABC"/>
    <w:rsid w:val="00842BF7"/>
    <w:rsid w:val="00842E65"/>
    <w:rsid w:val="00845373"/>
    <w:rsid w:val="00845AF6"/>
    <w:rsid w:val="00845C36"/>
    <w:rsid w:val="00846A13"/>
    <w:rsid w:val="00847BF9"/>
    <w:rsid w:val="00850AD1"/>
    <w:rsid w:val="0085187B"/>
    <w:rsid w:val="0085272C"/>
    <w:rsid w:val="00852802"/>
    <w:rsid w:val="0085304A"/>
    <w:rsid w:val="00853242"/>
    <w:rsid w:val="0085416C"/>
    <w:rsid w:val="008545BA"/>
    <w:rsid w:val="008549A2"/>
    <w:rsid w:val="0085589D"/>
    <w:rsid w:val="00855C4D"/>
    <w:rsid w:val="0085687C"/>
    <w:rsid w:val="00856F5C"/>
    <w:rsid w:val="00861454"/>
    <w:rsid w:val="008621E2"/>
    <w:rsid w:val="00862475"/>
    <w:rsid w:val="00862F4C"/>
    <w:rsid w:val="00863395"/>
    <w:rsid w:val="0086360E"/>
    <w:rsid w:val="00863B87"/>
    <w:rsid w:val="00865926"/>
    <w:rsid w:val="00865E39"/>
    <w:rsid w:val="00867952"/>
    <w:rsid w:val="008717A3"/>
    <w:rsid w:val="00873EC0"/>
    <w:rsid w:val="0087440C"/>
    <w:rsid w:val="008770AC"/>
    <w:rsid w:val="008777C2"/>
    <w:rsid w:val="00880008"/>
    <w:rsid w:val="00880B24"/>
    <w:rsid w:val="00880F50"/>
    <w:rsid w:val="00881A0E"/>
    <w:rsid w:val="00881DF8"/>
    <w:rsid w:val="00882987"/>
    <w:rsid w:val="00882BFE"/>
    <w:rsid w:val="008834B6"/>
    <w:rsid w:val="008859D1"/>
    <w:rsid w:val="00886199"/>
    <w:rsid w:val="00886A8B"/>
    <w:rsid w:val="0088744F"/>
    <w:rsid w:val="0089031C"/>
    <w:rsid w:val="008905FC"/>
    <w:rsid w:val="008910F7"/>
    <w:rsid w:val="008914B9"/>
    <w:rsid w:val="00893AF8"/>
    <w:rsid w:val="00894090"/>
    <w:rsid w:val="00895B20"/>
    <w:rsid w:val="00896B09"/>
    <w:rsid w:val="00897583"/>
    <w:rsid w:val="00897A09"/>
    <w:rsid w:val="008A1112"/>
    <w:rsid w:val="008A12DD"/>
    <w:rsid w:val="008A2161"/>
    <w:rsid w:val="008A35DF"/>
    <w:rsid w:val="008A5B27"/>
    <w:rsid w:val="008A64AB"/>
    <w:rsid w:val="008A6913"/>
    <w:rsid w:val="008A7351"/>
    <w:rsid w:val="008A7B82"/>
    <w:rsid w:val="008A7BC1"/>
    <w:rsid w:val="008A7EF8"/>
    <w:rsid w:val="008B1C1B"/>
    <w:rsid w:val="008B1F1B"/>
    <w:rsid w:val="008B24E0"/>
    <w:rsid w:val="008B3C1B"/>
    <w:rsid w:val="008B446F"/>
    <w:rsid w:val="008B4D6E"/>
    <w:rsid w:val="008B5CDD"/>
    <w:rsid w:val="008B65EE"/>
    <w:rsid w:val="008B6D93"/>
    <w:rsid w:val="008B6F54"/>
    <w:rsid w:val="008B7B26"/>
    <w:rsid w:val="008C0DA9"/>
    <w:rsid w:val="008C20F9"/>
    <w:rsid w:val="008C2B3C"/>
    <w:rsid w:val="008C4E13"/>
    <w:rsid w:val="008C705B"/>
    <w:rsid w:val="008C75A7"/>
    <w:rsid w:val="008D0D66"/>
    <w:rsid w:val="008D0EC7"/>
    <w:rsid w:val="008D0F09"/>
    <w:rsid w:val="008D1D2B"/>
    <w:rsid w:val="008D241A"/>
    <w:rsid w:val="008D2770"/>
    <w:rsid w:val="008D322C"/>
    <w:rsid w:val="008D37BE"/>
    <w:rsid w:val="008D3A8C"/>
    <w:rsid w:val="008D3C24"/>
    <w:rsid w:val="008D5E33"/>
    <w:rsid w:val="008D63F8"/>
    <w:rsid w:val="008D6547"/>
    <w:rsid w:val="008D6557"/>
    <w:rsid w:val="008D6E31"/>
    <w:rsid w:val="008D6F2E"/>
    <w:rsid w:val="008D72DA"/>
    <w:rsid w:val="008D76D3"/>
    <w:rsid w:val="008E0A2F"/>
    <w:rsid w:val="008E273C"/>
    <w:rsid w:val="008E282D"/>
    <w:rsid w:val="008F069B"/>
    <w:rsid w:val="008F0CB0"/>
    <w:rsid w:val="008F0FC0"/>
    <w:rsid w:val="008F108C"/>
    <w:rsid w:val="008F1C6A"/>
    <w:rsid w:val="008F1D72"/>
    <w:rsid w:val="008F29D2"/>
    <w:rsid w:val="008F3741"/>
    <w:rsid w:val="008F3BA5"/>
    <w:rsid w:val="008F3F0E"/>
    <w:rsid w:val="008F58D0"/>
    <w:rsid w:val="008F5A20"/>
    <w:rsid w:val="008F6011"/>
    <w:rsid w:val="008F64CA"/>
    <w:rsid w:val="008F6740"/>
    <w:rsid w:val="008F6992"/>
    <w:rsid w:val="008F7F62"/>
    <w:rsid w:val="009000FA"/>
    <w:rsid w:val="00900C27"/>
    <w:rsid w:val="00901AB0"/>
    <w:rsid w:val="00902856"/>
    <w:rsid w:val="00902A41"/>
    <w:rsid w:val="00902AD1"/>
    <w:rsid w:val="00903BC7"/>
    <w:rsid w:val="00903D31"/>
    <w:rsid w:val="00904625"/>
    <w:rsid w:val="00904F99"/>
    <w:rsid w:val="00905705"/>
    <w:rsid w:val="00906124"/>
    <w:rsid w:val="00906834"/>
    <w:rsid w:val="009070FE"/>
    <w:rsid w:val="009077A1"/>
    <w:rsid w:val="00907D45"/>
    <w:rsid w:val="00910AC9"/>
    <w:rsid w:val="00910C99"/>
    <w:rsid w:val="00911575"/>
    <w:rsid w:val="009115CC"/>
    <w:rsid w:val="00913A68"/>
    <w:rsid w:val="009152D4"/>
    <w:rsid w:val="009162A1"/>
    <w:rsid w:val="00916397"/>
    <w:rsid w:val="00916C44"/>
    <w:rsid w:val="0091728A"/>
    <w:rsid w:val="009173AA"/>
    <w:rsid w:val="009173F8"/>
    <w:rsid w:val="009174A8"/>
    <w:rsid w:val="0091763C"/>
    <w:rsid w:val="00920FFE"/>
    <w:rsid w:val="00921994"/>
    <w:rsid w:val="00921D7B"/>
    <w:rsid w:val="00921E8C"/>
    <w:rsid w:val="009228F1"/>
    <w:rsid w:val="00922B6F"/>
    <w:rsid w:val="00922F02"/>
    <w:rsid w:val="009247BC"/>
    <w:rsid w:val="0092563A"/>
    <w:rsid w:val="0092574C"/>
    <w:rsid w:val="00925A4A"/>
    <w:rsid w:val="00926AF4"/>
    <w:rsid w:val="00926FF0"/>
    <w:rsid w:val="009278A5"/>
    <w:rsid w:val="009302A9"/>
    <w:rsid w:val="00930393"/>
    <w:rsid w:val="00931E39"/>
    <w:rsid w:val="00933094"/>
    <w:rsid w:val="00933943"/>
    <w:rsid w:val="00933FFC"/>
    <w:rsid w:val="00934715"/>
    <w:rsid w:val="00935EA9"/>
    <w:rsid w:val="009371FC"/>
    <w:rsid w:val="00937442"/>
    <w:rsid w:val="00940B30"/>
    <w:rsid w:val="00941BF4"/>
    <w:rsid w:val="009426BA"/>
    <w:rsid w:val="0094288D"/>
    <w:rsid w:val="009432A4"/>
    <w:rsid w:val="0094331E"/>
    <w:rsid w:val="00943C42"/>
    <w:rsid w:val="00943C74"/>
    <w:rsid w:val="00944321"/>
    <w:rsid w:val="009444D0"/>
    <w:rsid w:val="009467D7"/>
    <w:rsid w:val="00947291"/>
    <w:rsid w:val="009501DE"/>
    <w:rsid w:val="00950338"/>
    <w:rsid w:val="0095249B"/>
    <w:rsid w:val="00952B30"/>
    <w:rsid w:val="009560CE"/>
    <w:rsid w:val="00957250"/>
    <w:rsid w:val="00960A18"/>
    <w:rsid w:val="00961473"/>
    <w:rsid w:val="00961B12"/>
    <w:rsid w:val="009656AF"/>
    <w:rsid w:val="0096578C"/>
    <w:rsid w:val="00965A67"/>
    <w:rsid w:val="00965D02"/>
    <w:rsid w:val="00965D2B"/>
    <w:rsid w:val="00966DBA"/>
    <w:rsid w:val="0096793E"/>
    <w:rsid w:val="00970507"/>
    <w:rsid w:val="00971B23"/>
    <w:rsid w:val="0097209D"/>
    <w:rsid w:val="00975189"/>
    <w:rsid w:val="00975F61"/>
    <w:rsid w:val="009763D1"/>
    <w:rsid w:val="009823C4"/>
    <w:rsid w:val="009832F9"/>
    <w:rsid w:val="009838F0"/>
    <w:rsid w:val="009840F9"/>
    <w:rsid w:val="00990DB8"/>
    <w:rsid w:val="00991084"/>
    <w:rsid w:val="00992D9B"/>
    <w:rsid w:val="00992EE9"/>
    <w:rsid w:val="00993346"/>
    <w:rsid w:val="009A0181"/>
    <w:rsid w:val="009A08C6"/>
    <w:rsid w:val="009A0C34"/>
    <w:rsid w:val="009A1476"/>
    <w:rsid w:val="009A2261"/>
    <w:rsid w:val="009A2A56"/>
    <w:rsid w:val="009A2B91"/>
    <w:rsid w:val="009A3A61"/>
    <w:rsid w:val="009A4F5F"/>
    <w:rsid w:val="009A51D9"/>
    <w:rsid w:val="009A7A23"/>
    <w:rsid w:val="009B0900"/>
    <w:rsid w:val="009B2073"/>
    <w:rsid w:val="009B4021"/>
    <w:rsid w:val="009B6D2C"/>
    <w:rsid w:val="009B700C"/>
    <w:rsid w:val="009B73CB"/>
    <w:rsid w:val="009B7616"/>
    <w:rsid w:val="009C0B4A"/>
    <w:rsid w:val="009C13E7"/>
    <w:rsid w:val="009C1BC8"/>
    <w:rsid w:val="009C1FB4"/>
    <w:rsid w:val="009C29B0"/>
    <w:rsid w:val="009C33F0"/>
    <w:rsid w:val="009C482A"/>
    <w:rsid w:val="009C56D9"/>
    <w:rsid w:val="009C699D"/>
    <w:rsid w:val="009C738A"/>
    <w:rsid w:val="009D0E2C"/>
    <w:rsid w:val="009D2EC2"/>
    <w:rsid w:val="009D4260"/>
    <w:rsid w:val="009D4D0E"/>
    <w:rsid w:val="009D4E96"/>
    <w:rsid w:val="009D6169"/>
    <w:rsid w:val="009D6414"/>
    <w:rsid w:val="009D6F92"/>
    <w:rsid w:val="009D7790"/>
    <w:rsid w:val="009E0855"/>
    <w:rsid w:val="009E0877"/>
    <w:rsid w:val="009E3457"/>
    <w:rsid w:val="009E3E8B"/>
    <w:rsid w:val="009E45F6"/>
    <w:rsid w:val="009E742C"/>
    <w:rsid w:val="009E7D86"/>
    <w:rsid w:val="009F093A"/>
    <w:rsid w:val="009F1C04"/>
    <w:rsid w:val="009F2B60"/>
    <w:rsid w:val="009F2B78"/>
    <w:rsid w:val="009F361B"/>
    <w:rsid w:val="009F4E26"/>
    <w:rsid w:val="009F5962"/>
    <w:rsid w:val="009F63FB"/>
    <w:rsid w:val="009F6CFF"/>
    <w:rsid w:val="009F71CB"/>
    <w:rsid w:val="009F7916"/>
    <w:rsid w:val="009F7ABC"/>
    <w:rsid w:val="00A03185"/>
    <w:rsid w:val="00A03E25"/>
    <w:rsid w:val="00A05CC4"/>
    <w:rsid w:val="00A06524"/>
    <w:rsid w:val="00A101D0"/>
    <w:rsid w:val="00A10A14"/>
    <w:rsid w:val="00A1229D"/>
    <w:rsid w:val="00A127DB"/>
    <w:rsid w:val="00A135D2"/>
    <w:rsid w:val="00A147F2"/>
    <w:rsid w:val="00A1489D"/>
    <w:rsid w:val="00A14C23"/>
    <w:rsid w:val="00A14C58"/>
    <w:rsid w:val="00A1606E"/>
    <w:rsid w:val="00A1683C"/>
    <w:rsid w:val="00A177BC"/>
    <w:rsid w:val="00A17830"/>
    <w:rsid w:val="00A201B2"/>
    <w:rsid w:val="00A216DE"/>
    <w:rsid w:val="00A22432"/>
    <w:rsid w:val="00A225DD"/>
    <w:rsid w:val="00A23668"/>
    <w:rsid w:val="00A23B87"/>
    <w:rsid w:val="00A24151"/>
    <w:rsid w:val="00A249B8"/>
    <w:rsid w:val="00A24F83"/>
    <w:rsid w:val="00A25D74"/>
    <w:rsid w:val="00A269FD"/>
    <w:rsid w:val="00A26B45"/>
    <w:rsid w:val="00A27937"/>
    <w:rsid w:val="00A312F3"/>
    <w:rsid w:val="00A31BDE"/>
    <w:rsid w:val="00A31D96"/>
    <w:rsid w:val="00A31E49"/>
    <w:rsid w:val="00A34DF1"/>
    <w:rsid w:val="00A35EE2"/>
    <w:rsid w:val="00A377C7"/>
    <w:rsid w:val="00A37D9C"/>
    <w:rsid w:val="00A40019"/>
    <w:rsid w:val="00A402FE"/>
    <w:rsid w:val="00A432BF"/>
    <w:rsid w:val="00A43645"/>
    <w:rsid w:val="00A43AD0"/>
    <w:rsid w:val="00A43B42"/>
    <w:rsid w:val="00A443B7"/>
    <w:rsid w:val="00A44CB5"/>
    <w:rsid w:val="00A44E75"/>
    <w:rsid w:val="00A454E8"/>
    <w:rsid w:val="00A47AE5"/>
    <w:rsid w:val="00A47F27"/>
    <w:rsid w:val="00A50395"/>
    <w:rsid w:val="00A51B1B"/>
    <w:rsid w:val="00A51E37"/>
    <w:rsid w:val="00A51E82"/>
    <w:rsid w:val="00A51FE8"/>
    <w:rsid w:val="00A521E7"/>
    <w:rsid w:val="00A52CED"/>
    <w:rsid w:val="00A52DC8"/>
    <w:rsid w:val="00A53091"/>
    <w:rsid w:val="00A53814"/>
    <w:rsid w:val="00A53BF6"/>
    <w:rsid w:val="00A5463F"/>
    <w:rsid w:val="00A54736"/>
    <w:rsid w:val="00A548A4"/>
    <w:rsid w:val="00A54A63"/>
    <w:rsid w:val="00A54D37"/>
    <w:rsid w:val="00A5675B"/>
    <w:rsid w:val="00A578D0"/>
    <w:rsid w:val="00A615D0"/>
    <w:rsid w:val="00A61A60"/>
    <w:rsid w:val="00A62983"/>
    <w:rsid w:val="00A6419A"/>
    <w:rsid w:val="00A66454"/>
    <w:rsid w:val="00A66631"/>
    <w:rsid w:val="00A667DC"/>
    <w:rsid w:val="00A67077"/>
    <w:rsid w:val="00A6712F"/>
    <w:rsid w:val="00A67406"/>
    <w:rsid w:val="00A67556"/>
    <w:rsid w:val="00A67C85"/>
    <w:rsid w:val="00A705F4"/>
    <w:rsid w:val="00A70B62"/>
    <w:rsid w:val="00A70C96"/>
    <w:rsid w:val="00A72159"/>
    <w:rsid w:val="00A72257"/>
    <w:rsid w:val="00A72436"/>
    <w:rsid w:val="00A72E54"/>
    <w:rsid w:val="00A738E9"/>
    <w:rsid w:val="00A75B9F"/>
    <w:rsid w:val="00A7602F"/>
    <w:rsid w:val="00A768DD"/>
    <w:rsid w:val="00A776FB"/>
    <w:rsid w:val="00A77709"/>
    <w:rsid w:val="00A8135B"/>
    <w:rsid w:val="00A835C4"/>
    <w:rsid w:val="00A83765"/>
    <w:rsid w:val="00A85FA0"/>
    <w:rsid w:val="00A8797B"/>
    <w:rsid w:val="00A87D72"/>
    <w:rsid w:val="00A901F0"/>
    <w:rsid w:val="00A9057A"/>
    <w:rsid w:val="00A91310"/>
    <w:rsid w:val="00A9216C"/>
    <w:rsid w:val="00A92F20"/>
    <w:rsid w:val="00A95621"/>
    <w:rsid w:val="00A96083"/>
    <w:rsid w:val="00A962D4"/>
    <w:rsid w:val="00A97324"/>
    <w:rsid w:val="00A973C7"/>
    <w:rsid w:val="00A97600"/>
    <w:rsid w:val="00A97807"/>
    <w:rsid w:val="00A97F97"/>
    <w:rsid w:val="00AA00CC"/>
    <w:rsid w:val="00AA03A0"/>
    <w:rsid w:val="00AA0F49"/>
    <w:rsid w:val="00AA155A"/>
    <w:rsid w:val="00AA1D16"/>
    <w:rsid w:val="00AA3262"/>
    <w:rsid w:val="00AA466B"/>
    <w:rsid w:val="00AA5EE5"/>
    <w:rsid w:val="00AA64C8"/>
    <w:rsid w:val="00AA693F"/>
    <w:rsid w:val="00AA6F7D"/>
    <w:rsid w:val="00AA7568"/>
    <w:rsid w:val="00AB0D29"/>
    <w:rsid w:val="00AB3D3C"/>
    <w:rsid w:val="00AB47D7"/>
    <w:rsid w:val="00AB6040"/>
    <w:rsid w:val="00AB7686"/>
    <w:rsid w:val="00AC0E95"/>
    <w:rsid w:val="00AC131B"/>
    <w:rsid w:val="00AC1339"/>
    <w:rsid w:val="00AC1C12"/>
    <w:rsid w:val="00AC292A"/>
    <w:rsid w:val="00AC3957"/>
    <w:rsid w:val="00AC4F45"/>
    <w:rsid w:val="00AC5325"/>
    <w:rsid w:val="00AC6F0A"/>
    <w:rsid w:val="00AC707D"/>
    <w:rsid w:val="00AC7182"/>
    <w:rsid w:val="00AC74AC"/>
    <w:rsid w:val="00AC7958"/>
    <w:rsid w:val="00AC7AE9"/>
    <w:rsid w:val="00AD0014"/>
    <w:rsid w:val="00AD0057"/>
    <w:rsid w:val="00AD0BA6"/>
    <w:rsid w:val="00AD0D7C"/>
    <w:rsid w:val="00AD10C7"/>
    <w:rsid w:val="00AD1D2D"/>
    <w:rsid w:val="00AD1E47"/>
    <w:rsid w:val="00AD23DD"/>
    <w:rsid w:val="00AD4EBE"/>
    <w:rsid w:val="00AD51B7"/>
    <w:rsid w:val="00AD620E"/>
    <w:rsid w:val="00AD6235"/>
    <w:rsid w:val="00AD62EB"/>
    <w:rsid w:val="00AD773A"/>
    <w:rsid w:val="00AE01BA"/>
    <w:rsid w:val="00AE3E7A"/>
    <w:rsid w:val="00AE3FB6"/>
    <w:rsid w:val="00AE4B43"/>
    <w:rsid w:val="00AE55F0"/>
    <w:rsid w:val="00AE6EEE"/>
    <w:rsid w:val="00AF1475"/>
    <w:rsid w:val="00AF160D"/>
    <w:rsid w:val="00AF197B"/>
    <w:rsid w:val="00AF29C7"/>
    <w:rsid w:val="00AF2DB0"/>
    <w:rsid w:val="00AF40A6"/>
    <w:rsid w:val="00AF51B7"/>
    <w:rsid w:val="00AF6345"/>
    <w:rsid w:val="00AF7D27"/>
    <w:rsid w:val="00B038EF"/>
    <w:rsid w:val="00B03FED"/>
    <w:rsid w:val="00B04843"/>
    <w:rsid w:val="00B04F2A"/>
    <w:rsid w:val="00B05737"/>
    <w:rsid w:val="00B06BB8"/>
    <w:rsid w:val="00B07308"/>
    <w:rsid w:val="00B0744D"/>
    <w:rsid w:val="00B1027C"/>
    <w:rsid w:val="00B1055B"/>
    <w:rsid w:val="00B10C08"/>
    <w:rsid w:val="00B116CC"/>
    <w:rsid w:val="00B12093"/>
    <w:rsid w:val="00B12F80"/>
    <w:rsid w:val="00B13850"/>
    <w:rsid w:val="00B14BE0"/>
    <w:rsid w:val="00B160E1"/>
    <w:rsid w:val="00B17409"/>
    <w:rsid w:val="00B2016A"/>
    <w:rsid w:val="00B20582"/>
    <w:rsid w:val="00B20E59"/>
    <w:rsid w:val="00B21047"/>
    <w:rsid w:val="00B21315"/>
    <w:rsid w:val="00B21516"/>
    <w:rsid w:val="00B215D9"/>
    <w:rsid w:val="00B21A43"/>
    <w:rsid w:val="00B21FD2"/>
    <w:rsid w:val="00B23B37"/>
    <w:rsid w:val="00B247F0"/>
    <w:rsid w:val="00B2689A"/>
    <w:rsid w:val="00B2698E"/>
    <w:rsid w:val="00B26B29"/>
    <w:rsid w:val="00B26C27"/>
    <w:rsid w:val="00B2740C"/>
    <w:rsid w:val="00B303D1"/>
    <w:rsid w:val="00B313F3"/>
    <w:rsid w:val="00B31B45"/>
    <w:rsid w:val="00B32ABA"/>
    <w:rsid w:val="00B32ACC"/>
    <w:rsid w:val="00B33822"/>
    <w:rsid w:val="00B35D3D"/>
    <w:rsid w:val="00B35F4E"/>
    <w:rsid w:val="00B37417"/>
    <w:rsid w:val="00B37E0F"/>
    <w:rsid w:val="00B40D5E"/>
    <w:rsid w:val="00B4121A"/>
    <w:rsid w:val="00B41D26"/>
    <w:rsid w:val="00B422BB"/>
    <w:rsid w:val="00B4289A"/>
    <w:rsid w:val="00B42A80"/>
    <w:rsid w:val="00B4358B"/>
    <w:rsid w:val="00B4386B"/>
    <w:rsid w:val="00B43E60"/>
    <w:rsid w:val="00B441DA"/>
    <w:rsid w:val="00B461B5"/>
    <w:rsid w:val="00B47154"/>
    <w:rsid w:val="00B50C66"/>
    <w:rsid w:val="00B5128E"/>
    <w:rsid w:val="00B51856"/>
    <w:rsid w:val="00B51DA3"/>
    <w:rsid w:val="00B52D9C"/>
    <w:rsid w:val="00B52EC2"/>
    <w:rsid w:val="00B53D9B"/>
    <w:rsid w:val="00B558F8"/>
    <w:rsid w:val="00B55FC0"/>
    <w:rsid w:val="00B56025"/>
    <w:rsid w:val="00B56BE3"/>
    <w:rsid w:val="00B57B9C"/>
    <w:rsid w:val="00B604F6"/>
    <w:rsid w:val="00B60A73"/>
    <w:rsid w:val="00B625F9"/>
    <w:rsid w:val="00B65366"/>
    <w:rsid w:val="00B65C0D"/>
    <w:rsid w:val="00B66E12"/>
    <w:rsid w:val="00B674DD"/>
    <w:rsid w:val="00B703F8"/>
    <w:rsid w:val="00B70510"/>
    <w:rsid w:val="00B7113C"/>
    <w:rsid w:val="00B71339"/>
    <w:rsid w:val="00B71BE8"/>
    <w:rsid w:val="00B72A27"/>
    <w:rsid w:val="00B72D8A"/>
    <w:rsid w:val="00B762A8"/>
    <w:rsid w:val="00B76A95"/>
    <w:rsid w:val="00B76D23"/>
    <w:rsid w:val="00B80BE4"/>
    <w:rsid w:val="00B8164D"/>
    <w:rsid w:val="00B81CFA"/>
    <w:rsid w:val="00B81EF2"/>
    <w:rsid w:val="00B84215"/>
    <w:rsid w:val="00B84272"/>
    <w:rsid w:val="00B848F8"/>
    <w:rsid w:val="00B849AC"/>
    <w:rsid w:val="00B85295"/>
    <w:rsid w:val="00B86F64"/>
    <w:rsid w:val="00B87359"/>
    <w:rsid w:val="00B87B08"/>
    <w:rsid w:val="00B90A45"/>
    <w:rsid w:val="00B91B45"/>
    <w:rsid w:val="00B92B63"/>
    <w:rsid w:val="00B94D01"/>
    <w:rsid w:val="00B94DAD"/>
    <w:rsid w:val="00B959B0"/>
    <w:rsid w:val="00B95ACD"/>
    <w:rsid w:val="00B96189"/>
    <w:rsid w:val="00B96EF3"/>
    <w:rsid w:val="00BA0C73"/>
    <w:rsid w:val="00BA31D9"/>
    <w:rsid w:val="00BA51AE"/>
    <w:rsid w:val="00BA5520"/>
    <w:rsid w:val="00BA5677"/>
    <w:rsid w:val="00BA647F"/>
    <w:rsid w:val="00BA67BC"/>
    <w:rsid w:val="00BA7032"/>
    <w:rsid w:val="00BA7473"/>
    <w:rsid w:val="00BA7ACA"/>
    <w:rsid w:val="00BB075C"/>
    <w:rsid w:val="00BB0C79"/>
    <w:rsid w:val="00BB0E5E"/>
    <w:rsid w:val="00BB14E2"/>
    <w:rsid w:val="00BB164A"/>
    <w:rsid w:val="00BB1676"/>
    <w:rsid w:val="00BB1DED"/>
    <w:rsid w:val="00BB2D16"/>
    <w:rsid w:val="00BB3C26"/>
    <w:rsid w:val="00BB47B1"/>
    <w:rsid w:val="00BB4E32"/>
    <w:rsid w:val="00BB52A4"/>
    <w:rsid w:val="00BB54C5"/>
    <w:rsid w:val="00BB5DA8"/>
    <w:rsid w:val="00BB6126"/>
    <w:rsid w:val="00BB6263"/>
    <w:rsid w:val="00BB658F"/>
    <w:rsid w:val="00BB68BE"/>
    <w:rsid w:val="00BB7243"/>
    <w:rsid w:val="00BB7A73"/>
    <w:rsid w:val="00BC0388"/>
    <w:rsid w:val="00BC0DA3"/>
    <w:rsid w:val="00BC12A8"/>
    <w:rsid w:val="00BC17A8"/>
    <w:rsid w:val="00BC186A"/>
    <w:rsid w:val="00BC26CC"/>
    <w:rsid w:val="00BC28C8"/>
    <w:rsid w:val="00BC317A"/>
    <w:rsid w:val="00BC32FB"/>
    <w:rsid w:val="00BC43E4"/>
    <w:rsid w:val="00BC4476"/>
    <w:rsid w:val="00BC5196"/>
    <w:rsid w:val="00BC5ACF"/>
    <w:rsid w:val="00BC698C"/>
    <w:rsid w:val="00BC6C5B"/>
    <w:rsid w:val="00BD11EB"/>
    <w:rsid w:val="00BD21DE"/>
    <w:rsid w:val="00BD2FAE"/>
    <w:rsid w:val="00BD4A9E"/>
    <w:rsid w:val="00BD4B54"/>
    <w:rsid w:val="00BD4F1E"/>
    <w:rsid w:val="00BD530E"/>
    <w:rsid w:val="00BD5D08"/>
    <w:rsid w:val="00BD6B46"/>
    <w:rsid w:val="00BD72DF"/>
    <w:rsid w:val="00BE0CE0"/>
    <w:rsid w:val="00BE0FC9"/>
    <w:rsid w:val="00BE1068"/>
    <w:rsid w:val="00BE12A8"/>
    <w:rsid w:val="00BE3EEF"/>
    <w:rsid w:val="00BE406A"/>
    <w:rsid w:val="00BE5767"/>
    <w:rsid w:val="00BE7F16"/>
    <w:rsid w:val="00BF0035"/>
    <w:rsid w:val="00BF0D08"/>
    <w:rsid w:val="00BF0E71"/>
    <w:rsid w:val="00BF1CEF"/>
    <w:rsid w:val="00BF2756"/>
    <w:rsid w:val="00BF2ADF"/>
    <w:rsid w:val="00BF37F9"/>
    <w:rsid w:val="00BF550F"/>
    <w:rsid w:val="00BF5A00"/>
    <w:rsid w:val="00BF680A"/>
    <w:rsid w:val="00BF7396"/>
    <w:rsid w:val="00C01BDB"/>
    <w:rsid w:val="00C022D0"/>
    <w:rsid w:val="00C037DC"/>
    <w:rsid w:val="00C03A2D"/>
    <w:rsid w:val="00C044CC"/>
    <w:rsid w:val="00C058C5"/>
    <w:rsid w:val="00C0747D"/>
    <w:rsid w:val="00C1023F"/>
    <w:rsid w:val="00C11185"/>
    <w:rsid w:val="00C12EA4"/>
    <w:rsid w:val="00C13E1C"/>
    <w:rsid w:val="00C16A0B"/>
    <w:rsid w:val="00C17502"/>
    <w:rsid w:val="00C2036B"/>
    <w:rsid w:val="00C210E3"/>
    <w:rsid w:val="00C2346D"/>
    <w:rsid w:val="00C25A9E"/>
    <w:rsid w:val="00C26ACA"/>
    <w:rsid w:val="00C27129"/>
    <w:rsid w:val="00C272EF"/>
    <w:rsid w:val="00C30262"/>
    <w:rsid w:val="00C30AB7"/>
    <w:rsid w:val="00C32A4C"/>
    <w:rsid w:val="00C32D8F"/>
    <w:rsid w:val="00C33701"/>
    <w:rsid w:val="00C3424C"/>
    <w:rsid w:val="00C34952"/>
    <w:rsid w:val="00C34C6D"/>
    <w:rsid w:val="00C34FA2"/>
    <w:rsid w:val="00C35070"/>
    <w:rsid w:val="00C35248"/>
    <w:rsid w:val="00C35D65"/>
    <w:rsid w:val="00C3786F"/>
    <w:rsid w:val="00C40AC2"/>
    <w:rsid w:val="00C420D7"/>
    <w:rsid w:val="00C423E5"/>
    <w:rsid w:val="00C425D6"/>
    <w:rsid w:val="00C42A79"/>
    <w:rsid w:val="00C42E2E"/>
    <w:rsid w:val="00C43442"/>
    <w:rsid w:val="00C43A56"/>
    <w:rsid w:val="00C4425D"/>
    <w:rsid w:val="00C45491"/>
    <w:rsid w:val="00C46A01"/>
    <w:rsid w:val="00C46D9A"/>
    <w:rsid w:val="00C47FD9"/>
    <w:rsid w:val="00C5015D"/>
    <w:rsid w:val="00C510B6"/>
    <w:rsid w:val="00C51408"/>
    <w:rsid w:val="00C51821"/>
    <w:rsid w:val="00C52370"/>
    <w:rsid w:val="00C52BB3"/>
    <w:rsid w:val="00C531F5"/>
    <w:rsid w:val="00C53330"/>
    <w:rsid w:val="00C53B60"/>
    <w:rsid w:val="00C53FC9"/>
    <w:rsid w:val="00C55151"/>
    <w:rsid w:val="00C606BA"/>
    <w:rsid w:val="00C60C0D"/>
    <w:rsid w:val="00C6166C"/>
    <w:rsid w:val="00C62240"/>
    <w:rsid w:val="00C62A2F"/>
    <w:rsid w:val="00C6310D"/>
    <w:rsid w:val="00C63B10"/>
    <w:rsid w:val="00C6602D"/>
    <w:rsid w:val="00C70686"/>
    <w:rsid w:val="00C70ED3"/>
    <w:rsid w:val="00C71723"/>
    <w:rsid w:val="00C71BA9"/>
    <w:rsid w:val="00C74E33"/>
    <w:rsid w:val="00C75525"/>
    <w:rsid w:val="00C766F7"/>
    <w:rsid w:val="00C7763F"/>
    <w:rsid w:val="00C803C6"/>
    <w:rsid w:val="00C8222D"/>
    <w:rsid w:val="00C83FCE"/>
    <w:rsid w:val="00C859BF"/>
    <w:rsid w:val="00C85BD2"/>
    <w:rsid w:val="00C86084"/>
    <w:rsid w:val="00C861E2"/>
    <w:rsid w:val="00C8664C"/>
    <w:rsid w:val="00C86AFC"/>
    <w:rsid w:val="00C90B0A"/>
    <w:rsid w:val="00C91448"/>
    <w:rsid w:val="00C91806"/>
    <w:rsid w:val="00C91904"/>
    <w:rsid w:val="00C9206B"/>
    <w:rsid w:val="00C92209"/>
    <w:rsid w:val="00C945F2"/>
    <w:rsid w:val="00C9582F"/>
    <w:rsid w:val="00C97F73"/>
    <w:rsid w:val="00CA0BB9"/>
    <w:rsid w:val="00CA0BDB"/>
    <w:rsid w:val="00CA3203"/>
    <w:rsid w:val="00CA3248"/>
    <w:rsid w:val="00CA39D1"/>
    <w:rsid w:val="00CA65C7"/>
    <w:rsid w:val="00CB1012"/>
    <w:rsid w:val="00CB1188"/>
    <w:rsid w:val="00CB2A7A"/>
    <w:rsid w:val="00CB2C16"/>
    <w:rsid w:val="00CB3D99"/>
    <w:rsid w:val="00CB40AC"/>
    <w:rsid w:val="00CB4AC3"/>
    <w:rsid w:val="00CB574C"/>
    <w:rsid w:val="00CB5990"/>
    <w:rsid w:val="00CB7A2D"/>
    <w:rsid w:val="00CC1D18"/>
    <w:rsid w:val="00CC3F1E"/>
    <w:rsid w:val="00CC4EA2"/>
    <w:rsid w:val="00CC52ED"/>
    <w:rsid w:val="00CC69BE"/>
    <w:rsid w:val="00CC7EEA"/>
    <w:rsid w:val="00CD0CD9"/>
    <w:rsid w:val="00CD114F"/>
    <w:rsid w:val="00CD2D59"/>
    <w:rsid w:val="00CD352C"/>
    <w:rsid w:val="00CD3616"/>
    <w:rsid w:val="00CD42B3"/>
    <w:rsid w:val="00CD5AC7"/>
    <w:rsid w:val="00CD679C"/>
    <w:rsid w:val="00CD69EC"/>
    <w:rsid w:val="00CD7F13"/>
    <w:rsid w:val="00CE1216"/>
    <w:rsid w:val="00CE1C7A"/>
    <w:rsid w:val="00CE2261"/>
    <w:rsid w:val="00CE2CE6"/>
    <w:rsid w:val="00CE3621"/>
    <w:rsid w:val="00CE4DCE"/>
    <w:rsid w:val="00CE59FD"/>
    <w:rsid w:val="00CE643B"/>
    <w:rsid w:val="00CE6AA3"/>
    <w:rsid w:val="00CE6ADA"/>
    <w:rsid w:val="00CE7212"/>
    <w:rsid w:val="00CE7392"/>
    <w:rsid w:val="00CE7B03"/>
    <w:rsid w:val="00CE7C6E"/>
    <w:rsid w:val="00CE7EA6"/>
    <w:rsid w:val="00CF007F"/>
    <w:rsid w:val="00CF00D9"/>
    <w:rsid w:val="00CF0E6D"/>
    <w:rsid w:val="00CF14BB"/>
    <w:rsid w:val="00CF1548"/>
    <w:rsid w:val="00CF21D6"/>
    <w:rsid w:val="00CF23C9"/>
    <w:rsid w:val="00CF3244"/>
    <w:rsid w:val="00CF463C"/>
    <w:rsid w:val="00CF52CE"/>
    <w:rsid w:val="00CF6802"/>
    <w:rsid w:val="00CF70FB"/>
    <w:rsid w:val="00CF7885"/>
    <w:rsid w:val="00D0101A"/>
    <w:rsid w:val="00D01983"/>
    <w:rsid w:val="00D032E3"/>
    <w:rsid w:val="00D03898"/>
    <w:rsid w:val="00D03934"/>
    <w:rsid w:val="00D042D1"/>
    <w:rsid w:val="00D0508A"/>
    <w:rsid w:val="00D05573"/>
    <w:rsid w:val="00D074F9"/>
    <w:rsid w:val="00D0759D"/>
    <w:rsid w:val="00D10396"/>
    <w:rsid w:val="00D11CD4"/>
    <w:rsid w:val="00D12386"/>
    <w:rsid w:val="00D1265F"/>
    <w:rsid w:val="00D12BCB"/>
    <w:rsid w:val="00D13A84"/>
    <w:rsid w:val="00D14060"/>
    <w:rsid w:val="00D15223"/>
    <w:rsid w:val="00D15323"/>
    <w:rsid w:val="00D1538A"/>
    <w:rsid w:val="00D16ADE"/>
    <w:rsid w:val="00D16CC4"/>
    <w:rsid w:val="00D16DB8"/>
    <w:rsid w:val="00D17755"/>
    <w:rsid w:val="00D17ED1"/>
    <w:rsid w:val="00D20D41"/>
    <w:rsid w:val="00D21216"/>
    <w:rsid w:val="00D22A61"/>
    <w:rsid w:val="00D23D37"/>
    <w:rsid w:val="00D23E56"/>
    <w:rsid w:val="00D2489F"/>
    <w:rsid w:val="00D24C27"/>
    <w:rsid w:val="00D24E6F"/>
    <w:rsid w:val="00D25C4B"/>
    <w:rsid w:val="00D272CC"/>
    <w:rsid w:val="00D27616"/>
    <w:rsid w:val="00D30A57"/>
    <w:rsid w:val="00D31EE0"/>
    <w:rsid w:val="00D3279A"/>
    <w:rsid w:val="00D32870"/>
    <w:rsid w:val="00D340BA"/>
    <w:rsid w:val="00D350C5"/>
    <w:rsid w:val="00D352CE"/>
    <w:rsid w:val="00D356DA"/>
    <w:rsid w:val="00D35D9E"/>
    <w:rsid w:val="00D374F4"/>
    <w:rsid w:val="00D37CE6"/>
    <w:rsid w:val="00D37DE8"/>
    <w:rsid w:val="00D43168"/>
    <w:rsid w:val="00D43F22"/>
    <w:rsid w:val="00D45A70"/>
    <w:rsid w:val="00D46FE1"/>
    <w:rsid w:val="00D47FD4"/>
    <w:rsid w:val="00D50EB2"/>
    <w:rsid w:val="00D51783"/>
    <w:rsid w:val="00D526BB"/>
    <w:rsid w:val="00D5439E"/>
    <w:rsid w:val="00D554A2"/>
    <w:rsid w:val="00D5707A"/>
    <w:rsid w:val="00D575CE"/>
    <w:rsid w:val="00D579C4"/>
    <w:rsid w:val="00D60F14"/>
    <w:rsid w:val="00D61AC6"/>
    <w:rsid w:val="00D61F55"/>
    <w:rsid w:val="00D62D24"/>
    <w:rsid w:val="00D62DA9"/>
    <w:rsid w:val="00D63F62"/>
    <w:rsid w:val="00D6430C"/>
    <w:rsid w:val="00D646EF"/>
    <w:rsid w:val="00D67869"/>
    <w:rsid w:val="00D67AC7"/>
    <w:rsid w:val="00D67D34"/>
    <w:rsid w:val="00D703F9"/>
    <w:rsid w:val="00D7074C"/>
    <w:rsid w:val="00D7145C"/>
    <w:rsid w:val="00D717B2"/>
    <w:rsid w:val="00D717CF"/>
    <w:rsid w:val="00D72108"/>
    <w:rsid w:val="00D72575"/>
    <w:rsid w:val="00D72D54"/>
    <w:rsid w:val="00D73C61"/>
    <w:rsid w:val="00D75589"/>
    <w:rsid w:val="00D75B1D"/>
    <w:rsid w:val="00D763D6"/>
    <w:rsid w:val="00D76D3B"/>
    <w:rsid w:val="00D777FF"/>
    <w:rsid w:val="00D8103B"/>
    <w:rsid w:val="00D81339"/>
    <w:rsid w:val="00D82043"/>
    <w:rsid w:val="00D83191"/>
    <w:rsid w:val="00D83A83"/>
    <w:rsid w:val="00D83C2A"/>
    <w:rsid w:val="00D842C5"/>
    <w:rsid w:val="00D84636"/>
    <w:rsid w:val="00D8693A"/>
    <w:rsid w:val="00D910F4"/>
    <w:rsid w:val="00D911C6"/>
    <w:rsid w:val="00D91D24"/>
    <w:rsid w:val="00D92C79"/>
    <w:rsid w:val="00D9350D"/>
    <w:rsid w:val="00D942B9"/>
    <w:rsid w:val="00D94E86"/>
    <w:rsid w:val="00D94FD3"/>
    <w:rsid w:val="00D9560D"/>
    <w:rsid w:val="00D96406"/>
    <w:rsid w:val="00D973E1"/>
    <w:rsid w:val="00D97719"/>
    <w:rsid w:val="00D97A29"/>
    <w:rsid w:val="00DA0862"/>
    <w:rsid w:val="00DA297D"/>
    <w:rsid w:val="00DA31B9"/>
    <w:rsid w:val="00DA44C6"/>
    <w:rsid w:val="00DA4B2B"/>
    <w:rsid w:val="00DA5456"/>
    <w:rsid w:val="00DA578A"/>
    <w:rsid w:val="00DA5A4A"/>
    <w:rsid w:val="00DA68FA"/>
    <w:rsid w:val="00DA7506"/>
    <w:rsid w:val="00DA751C"/>
    <w:rsid w:val="00DB0736"/>
    <w:rsid w:val="00DB0A0C"/>
    <w:rsid w:val="00DB120F"/>
    <w:rsid w:val="00DB15DA"/>
    <w:rsid w:val="00DB2178"/>
    <w:rsid w:val="00DB336A"/>
    <w:rsid w:val="00DB38C9"/>
    <w:rsid w:val="00DB43FC"/>
    <w:rsid w:val="00DB5E95"/>
    <w:rsid w:val="00DB666E"/>
    <w:rsid w:val="00DB6FB2"/>
    <w:rsid w:val="00DC183B"/>
    <w:rsid w:val="00DC18FB"/>
    <w:rsid w:val="00DC1F34"/>
    <w:rsid w:val="00DC291C"/>
    <w:rsid w:val="00DC3A01"/>
    <w:rsid w:val="00DC3EE7"/>
    <w:rsid w:val="00DC40E5"/>
    <w:rsid w:val="00DC6875"/>
    <w:rsid w:val="00DC6F77"/>
    <w:rsid w:val="00DC70C4"/>
    <w:rsid w:val="00DC72FD"/>
    <w:rsid w:val="00DD0E0F"/>
    <w:rsid w:val="00DD2AD7"/>
    <w:rsid w:val="00DD4730"/>
    <w:rsid w:val="00DD5280"/>
    <w:rsid w:val="00DD5DAE"/>
    <w:rsid w:val="00DD6485"/>
    <w:rsid w:val="00DD6BFB"/>
    <w:rsid w:val="00DD6C4B"/>
    <w:rsid w:val="00DD70D1"/>
    <w:rsid w:val="00DD7480"/>
    <w:rsid w:val="00DE174F"/>
    <w:rsid w:val="00DE1CD8"/>
    <w:rsid w:val="00DE2A33"/>
    <w:rsid w:val="00DE4708"/>
    <w:rsid w:val="00DE6F73"/>
    <w:rsid w:val="00DE735E"/>
    <w:rsid w:val="00DF0603"/>
    <w:rsid w:val="00DF2468"/>
    <w:rsid w:val="00DF2C56"/>
    <w:rsid w:val="00DF35B8"/>
    <w:rsid w:val="00DF3FAF"/>
    <w:rsid w:val="00DF5163"/>
    <w:rsid w:val="00DF69CB"/>
    <w:rsid w:val="00DF7D97"/>
    <w:rsid w:val="00DF7E3D"/>
    <w:rsid w:val="00DF7E66"/>
    <w:rsid w:val="00E01623"/>
    <w:rsid w:val="00E019BC"/>
    <w:rsid w:val="00E02F4D"/>
    <w:rsid w:val="00E0321E"/>
    <w:rsid w:val="00E046AA"/>
    <w:rsid w:val="00E047B4"/>
    <w:rsid w:val="00E04CB5"/>
    <w:rsid w:val="00E04D1C"/>
    <w:rsid w:val="00E066E9"/>
    <w:rsid w:val="00E07E89"/>
    <w:rsid w:val="00E11CBF"/>
    <w:rsid w:val="00E120F1"/>
    <w:rsid w:val="00E14156"/>
    <w:rsid w:val="00E16154"/>
    <w:rsid w:val="00E1681D"/>
    <w:rsid w:val="00E16A56"/>
    <w:rsid w:val="00E20324"/>
    <w:rsid w:val="00E20843"/>
    <w:rsid w:val="00E20CDB"/>
    <w:rsid w:val="00E21D57"/>
    <w:rsid w:val="00E229D6"/>
    <w:rsid w:val="00E23194"/>
    <w:rsid w:val="00E2332A"/>
    <w:rsid w:val="00E240AE"/>
    <w:rsid w:val="00E25092"/>
    <w:rsid w:val="00E25FD2"/>
    <w:rsid w:val="00E26893"/>
    <w:rsid w:val="00E27E2B"/>
    <w:rsid w:val="00E30649"/>
    <w:rsid w:val="00E30F1A"/>
    <w:rsid w:val="00E31814"/>
    <w:rsid w:val="00E33071"/>
    <w:rsid w:val="00E33139"/>
    <w:rsid w:val="00E33F05"/>
    <w:rsid w:val="00E35412"/>
    <w:rsid w:val="00E3559D"/>
    <w:rsid w:val="00E35A1C"/>
    <w:rsid w:val="00E35B1F"/>
    <w:rsid w:val="00E372A3"/>
    <w:rsid w:val="00E40984"/>
    <w:rsid w:val="00E42514"/>
    <w:rsid w:val="00E44C1E"/>
    <w:rsid w:val="00E44CF1"/>
    <w:rsid w:val="00E45D9E"/>
    <w:rsid w:val="00E46B94"/>
    <w:rsid w:val="00E47AC4"/>
    <w:rsid w:val="00E5041D"/>
    <w:rsid w:val="00E5046C"/>
    <w:rsid w:val="00E51681"/>
    <w:rsid w:val="00E51921"/>
    <w:rsid w:val="00E51EE9"/>
    <w:rsid w:val="00E521A0"/>
    <w:rsid w:val="00E527D3"/>
    <w:rsid w:val="00E5375E"/>
    <w:rsid w:val="00E53AA3"/>
    <w:rsid w:val="00E53D24"/>
    <w:rsid w:val="00E54020"/>
    <w:rsid w:val="00E54984"/>
    <w:rsid w:val="00E55602"/>
    <w:rsid w:val="00E55B7E"/>
    <w:rsid w:val="00E55F97"/>
    <w:rsid w:val="00E56600"/>
    <w:rsid w:val="00E56711"/>
    <w:rsid w:val="00E56741"/>
    <w:rsid w:val="00E56DA6"/>
    <w:rsid w:val="00E56E47"/>
    <w:rsid w:val="00E576A2"/>
    <w:rsid w:val="00E57A54"/>
    <w:rsid w:val="00E60254"/>
    <w:rsid w:val="00E60505"/>
    <w:rsid w:val="00E606E8"/>
    <w:rsid w:val="00E60F0E"/>
    <w:rsid w:val="00E6223C"/>
    <w:rsid w:val="00E66016"/>
    <w:rsid w:val="00E679FB"/>
    <w:rsid w:val="00E67E1B"/>
    <w:rsid w:val="00E73C5B"/>
    <w:rsid w:val="00E756F3"/>
    <w:rsid w:val="00E75C4A"/>
    <w:rsid w:val="00E762E7"/>
    <w:rsid w:val="00E7705E"/>
    <w:rsid w:val="00E80AE5"/>
    <w:rsid w:val="00E81385"/>
    <w:rsid w:val="00E8167B"/>
    <w:rsid w:val="00E81FA4"/>
    <w:rsid w:val="00E828CE"/>
    <w:rsid w:val="00E835DA"/>
    <w:rsid w:val="00E83D4C"/>
    <w:rsid w:val="00E8448B"/>
    <w:rsid w:val="00E8611C"/>
    <w:rsid w:val="00E862F7"/>
    <w:rsid w:val="00E86361"/>
    <w:rsid w:val="00E87E19"/>
    <w:rsid w:val="00E90DFD"/>
    <w:rsid w:val="00E92E4F"/>
    <w:rsid w:val="00E93204"/>
    <w:rsid w:val="00E93373"/>
    <w:rsid w:val="00E933D1"/>
    <w:rsid w:val="00E93513"/>
    <w:rsid w:val="00E95192"/>
    <w:rsid w:val="00E96058"/>
    <w:rsid w:val="00E96323"/>
    <w:rsid w:val="00E96839"/>
    <w:rsid w:val="00E9743D"/>
    <w:rsid w:val="00E97563"/>
    <w:rsid w:val="00E97E2B"/>
    <w:rsid w:val="00EA05A2"/>
    <w:rsid w:val="00EA085A"/>
    <w:rsid w:val="00EA143C"/>
    <w:rsid w:val="00EA17B2"/>
    <w:rsid w:val="00EA20B9"/>
    <w:rsid w:val="00EA24D8"/>
    <w:rsid w:val="00EA2610"/>
    <w:rsid w:val="00EA2C54"/>
    <w:rsid w:val="00EA3699"/>
    <w:rsid w:val="00EA5CB9"/>
    <w:rsid w:val="00EA739A"/>
    <w:rsid w:val="00EA763E"/>
    <w:rsid w:val="00EA7CB0"/>
    <w:rsid w:val="00EB0341"/>
    <w:rsid w:val="00EB11AD"/>
    <w:rsid w:val="00EB2094"/>
    <w:rsid w:val="00EB24BA"/>
    <w:rsid w:val="00EB28ED"/>
    <w:rsid w:val="00EB3B55"/>
    <w:rsid w:val="00EB4A5F"/>
    <w:rsid w:val="00EB4C3E"/>
    <w:rsid w:val="00EB4EE3"/>
    <w:rsid w:val="00EB5A47"/>
    <w:rsid w:val="00EB5DA8"/>
    <w:rsid w:val="00EB5DB3"/>
    <w:rsid w:val="00EB681A"/>
    <w:rsid w:val="00EB748F"/>
    <w:rsid w:val="00EC0BCD"/>
    <w:rsid w:val="00EC19E4"/>
    <w:rsid w:val="00EC1E61"/>
    <w:rsid w:val="00EC46D7"/>
    <w:rsid w:val="00EC5F12"/>
    <w:rsid w:val="00EC5F53"/>
    <w:rsid w:val="00EC6BB2"/>
    <w:rsid w:val="00EC732F"/>
    <w:rsid w:val="00EC7592"/>
    <w:rsid w:val="00ED0AFA"/>
    <w:rsid w:val="00ED2E4A"/>
    <w:rsid w:val="00ED39DB"/>
    <w:rsid w:val="00ED50FB"/>
    <w:rsid w:val="00ED546E"/>
    <w:rsid w:val="00ED5840"/>
    <w:rsid w:val="00ED587B"/>
    <w:rsid w:val="00ED6656"/>
    <w:rsid w:val="00ED6A21"/>
    <w:rsid w:val="00ED6FA0"/>
    <w:rsid w:val="00ED7C19"/>
    <w:rsid w:val="00ED7F8E"/>
    <w:rsid w:val="00EE1188"/>
    <w:rsid w:val="00EE3124"/>
    <w:rsid w:val="00EE4B19"/>
    <w:rsid w:val="00EE4CEE"/>
    <w:rsid w:val="00EE53B3"/>
    <w:rsid w:val="00EE5D75"/>
    <w:rsid w:val="00EE683C"/>
    <w:rsid w:val="00EE69B9"/>
    <w:rsid w:val="00EE75F9"/>
    <w:rsid w:val="00EE783E"/>
    <w:rsid w:val="00EE7A57"/>
    <w:rsid w:val="00EE7AB5"/>
    <w:rsid w:val="00EF07BB"/>
    <w:rsid w:val="00EF0896"/>
    <w:rsid w:val="00EF0F2B"/>
    <w:rsid w:val="00EF16D6"/>
    <w:rsid w:val="00EF26F0"/>
    <w:rsid w:val="00EF26F4"/>
    <w:rsid w:val="00EF28EA"/>
    <w:rsid w:val="00EF29C8"/>
    <w:rsid w:val="00EF3832"/>
    <w:rsid w:val="00EF3B8C"/>
    <w:rsid w:val="00EF464D"/>
    <w:rsid w:val="00EF6F05"/>
    <w:rsid w:val="00EF7CFE"/>
    <w:rsid w:val="00EF7F12"/>
    <w:rsid w:val="00F00A79"/>
    <w:rsid w:val="00F01645"/>
    <w:rsid w:val="00F021FD"/>
    <w:rsid w:val="00F02593"/>
    <w:rsid w:val="00F027B7"/>
    <w:rsid w:val="00F04728"/>
    <w:rsid w:val="00F05429"/>
    <w:rsid w:val="00F05B08"/>
    <w:rsid w:val="00F05B5F"/>
    <w:rsid w:val="00F05E6B"/>
    <w:rsid w:val="00F07D13"/>
    <w:rsid w:val="00F1013B"/>
    <w:rsid w:val="00F1055E"/>
    <w:rsid w:val="00F10F52"/>
    <w:rsid w:val="00F11292"/>
    <w:rsid w:val="00F11A85"/>
    <w:rsid w:val="00F12BB0"/>
    <w:rsid w:val="00F13D7C"/>
    <w:rsid w:val="00F140CE"/>
    <w:rsid w:val="00F1569C"/>
    <w:rsid w:val="00F1587E"/>
    <w:rsid w:val="00F16BFA"/>
    <w:rsid w:val="00F16E8B"/>
    <w:rsid w:val="00F16F60"/>
    <w:rsid w:val="00F17EBA"/>
    <w:rsid w:val="00F20AD1"/>
    <w:rsid w:val="00F21936"/>
    <w:rsid w:val="00F21BE8"/>
    <w:rsid w:val="00F227BF"/>
    <w:rsid w:val="00F22824"/>
    <w:rsid w:val="00F234A5"/>
    <w:rsid w:val="00F2421A"/>
    <w:rsid w:val="00F2446A"/>
    <w:rsid w:val="00F25512"/>
    <w:rsid w:val="00F25E89"/>
    <w:rsid w:val="00F276DA"/>
    <w:rsid w:val="00F27A32"/>
    <w:rsid w:val="00F3011D"/>
    <w:rsid w:val="00F30921"/>
    <w:rsid w:val="00F31AFB"/>
    <w:rsid w:val="00F3294B"/>
    <w:rsid w:val="00F34F72"/>
    <w:rsid w:val="00F35886"/>
    <w:rsid w:val="00F35F0F"/>
    <w:rsid w:val="00F35FA5"/>
    <w:rsid w:val="00F36954"/>
    <w:rsid w:val="00F378A9"/>
    <w:rsid w:val="00F40EC0"/>
    <w:rsid w:val="00F40F2A"/>
    <w:rsid w:val="00F40F30"/>
    <w:rsid w:val="00F41420"/>
    <w:rsid w:val="00F42436"/>
    <w:rsid w:val="00F429F1"/>
    <w:rsid w:val="00F442C0"/>
    <w:rsid w:val="00F44BF4"/>
    <w:rsid w:val="00F4570C"/>
    <w:rsid w:val="00F4605A"/>
    <w:rsid w:val="00F460B7"/>
    <w:rsid w:val="00F46458"/>
    <w:rsid w:val="00F503A2"/>
    <w:rsid w:val="00F52525"/>
    <w:rsid w:val="00F526B8"/>
    <w:rsid w:val="00F52936"/>
    <w:rsid w:val="00F52F17"/>
    <w:rsid w:val="00F53B5F"/>
    <w:rsid w:val="00F54021"/>
    <w:rsid w:val="00F5558E"/>
    <w:rsid w:val="00F55AB0"/>
    <w:rsid w:val="00F57BCA"/>
    <w:rsid w:val="00F601E1"/>
    <w:rsid w:val="00F6038C"/>
    <w:rsid w:val="00F606E5"/>
    <w:rsid w:val="00F61338"/>
    <w:rsid w:val="00F61A49"/>
    <w:rsid w:val="00F625CC"/>
    <w:rsid w:val="00F6396B"/>
    <w:rsid w:val="00F65D4C"/>
    <w:rsid w:val="00F65D7E"/>
    <w:rsid w:val="00F665CB"/>
    <w:rsid w:val="00F675A8"/>
    <w:rsid w:val="00F6789D"/>
    <w:rsid w:val="00F706D0"/>
    <w:rsid w:val="00F70F93"/>
    <w:rsid w:val="00F7353F"/>
    <w:rsid w:val="00F746E4"/>
    <w:rsid w:val="00F74CE7"/>
    <w:rsid w:val="00F7573D"/>
    <w:rsid w:val="00F7777B"/>
    <w:rsid w:val="00F77A85"/>
    <w:rsid w:val="00F8082F"/>
    <w:rsid w:val="00F81120"/>
    <w:rsid w:val="00F82B05"/>
    <w:rsid w:val="00F834A7"/>
    <w:rsid w:val="00F836CE"/>
    <w:rsid w:val="00F85E3D"/>
    <w:rsid w:val="00F864EC"/>
    <w:rsid w:val="00F87225"/>
    <w:rsid w:val="00F92EFC"/>
    <w:rsid w:val="00F93B6B"/>
    <w:rsid w:val="00F93C4E"/>
    <w:rsid w:val="00F940B0"/>
    <w:rsid w:val="00F9426E"/>
    <w:rsid w:val="00F946B1"/>
    <w:rsid w:val="00F953EE"/>
    <w:rsid w:val="00F9558D"/>
    <w:rsid w:val="00F965EE"/>
    <w:rsid w:val="00F96A07"/>
    <w:rsid w:val="00F973FE"/>
    <w:rsid w:val="00FA005C"/>
    <w:rsid w:val="00FA1F7D"/>
    <w:rsid w:val="00FA2301"/>
    <w:rsid w:val="00FA2473"/>
    <w:rsid w:val="00FA4029"/>
    <w:rsid w:val="00FA41A6"/>
    <w:rsid w:val="00FA4F8B"/>
    <w:rsid w:val="00FA546B"/>
    <w:rsid w:val="00FA70B0"/>
    <w:rsid w:val="00FA716B"/>
    <w:rsid w:val="00FA7EBB"/>
    <w:rsid w:val="00FB00CC"/>
    <w:rsid w:val="00FB0287"/>
    <w:rsid w:val="00FB05E1"/>
    <w:rsid w:val="00FB261C"/>
    <w:rsid w:val="00FB38C0"/>
    <w:rsid w:val="00FB4275"/>
    <w:rsid w:val="00FB47B2"/>
    <w:rsid w:val="00FB556F"/>
    <w:rsid w:val="00FB5B51"/>
    <w:rsid w:val="00FB603B"/>
    <w:rsid w:val="00FB62BE"/>
    <w:rsid w:val="00FB7049"/>
    <w:rsid w:val="00FB7435"/>
    <w:rsid w:val="00FB779F"/>
    <w:rsid w:val="00FC1DC2"/>
    <w:rsid w:val="00FC2415"/>
    <w:rsid w:val="00FC2857"/>
    <w:rsid w:val="00FC301F"/>
    <w:rsid w:val="00FC3336"/>
    <w:rsid w:val="00FC3E25"/>
    <w:rsid w:val="00FC3FBD"/>
    <w:rsid w:val="00FC44D8"/>
    <w:rsid w:val="00FC4815"/>
    <w:rsid w:val="00FC51FA"/>
    <w:rsid w:val="00FC63D9"/>
    <w:rsid w:val="00FC704D"/>
    <w:rsid w:val="00FC7C93"/>
    <w:rsid w:val="00FC7CBB"/>
    <w:rsid w:val="00FC7EE6"/>
    <w:rsid w:val="00FD061F"/>
    <w:rsid w:val="00FD11B7"/>
    <w:rsid w:val="00FD1304"/>
    <w:rsid w:val="00FD1C8F"/>
    <w:rsid w:val="00FD22E3"/>
    <w:rsid w:val="00FD2C18"/>
    <w:rsid w:val="00FD35E4"/>
    <w:rsid w:val="00FD52D0"/>
    <w:rsid w:val="00FD596E"/>
    <w:rsid w:val="00FD5AF3"/>
    <w:rsid w:val="00FD5B33"/>
    <w:rsid w:val="00FD6A2E"/>
    <w:rsid w:val="00FD7483"/>
    <w:rsid w:val="00FD7595"/>
    <w:rsid w:val="00FE0574"/>
    <w:rsid w:val="00FE1041"/>
    <w:rsid w:val="00FE119F"/>
    <w:rsid w:val="00FE1DDA"/>
    <w:rsid w:val="00FE319E"/>
    <w:rsid w:val="00FE34B1"/>
    <w:rsid w:val="00FE34C6"/>
    <w:rsid w:val="00FE4B8D"/>
    <w:rsid w:val="00FE4BC0"/>
    <w:rsid w:val="00FE5FA1"/>
    <w:rsid w:val="00FE6445"/>
    <w:rsid w:val="00FE677C"/>
    <w:rsid w:val="00FE770F"/>
    <w:rsid w:val="00FF0BC6"/>
    <w:rsid w:val="00FF297B"/>
    <w:rsid w:val="00FF2FA9"/>
    <w:rsid w:val="00FF35BF"/>
    <w:rsid w:val="00FF3732"/>
    <w:rsid w:val="00FF44C7"/>
    <w:rsid w:val="00FF4AD5"/>
    <w:rsid w:val="00FF5774"/>
    <w:rsid w:val="00FF626F"/>
    <w:rsid w:val="00FF680F"/>
    <w:rsid w:val="00FF7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20611"/>
  <w15:docId w15:val="{EB5DCF0E-720E-4682-A124-33450F22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before="103"/>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ACC"/>
    <w:rPr>
      <w:sz w:val="24"/>
      <w:szCs w:val="24"/>
    </w:rPr>
  </w:style>
  <w:style w:type="paragraph" w:styleId="Heading1">
    <w:name w:val="heading 1"/>
    <w:basedOn w:val="Normal"/>
    <w:next w:val="Normal"/>
    <w:link w:val="Heading1Char"/>
    <w:qFormat/>
    <w:rsid w:val="005D3562"/>
    <w:pPr>
      <w:keepNext/>
      <w:jc w:val="right"/>
      <w:outlineLvl w:val="0"/>
    </w:pPr>
    <w:rPr>
      <w:rFonts w:ascii="Arial" w:hAnsi="Arial" w:cs="Arial"/>
      <w:b/>
      <w:bCs/>
      <w:sz w:val="28"/>
    </w:rPr>
  </w:style>
  <w:style w:type="paragraph" w:styleId="Heading2">
    <w:name w:val="heading 2"/>
    <w:basedOn w:val="Normal"/>
    <w:next w:val="Normal"/>
    <w:link w:val="Heading2Char"/>
    <w:qFormat/>
    <w:rsid w:val="005D3562"/>
    <w:pPr>
      <w:keepNext/>
      <w:jc w:val="center"/>
      <w:outlineLvl w:val="1"/>
    </w:pPr>
    <w:rPr>
      <w:rFonts w:ascii="Arial" w:hAnsi="Arial" w:cs="Arial"/>
      <w:b/>
      <w:bCs/>
      <w:sz w:val="28"/>
    </w:rPr>
  </w:style>
  <w:style w:type="paragraph" w:styleId="Heading3">
    <w:name w:val="heading 3"/>
    <w:basedOn w:val="Normal"/>
    <w:next w:val="Normal"/>
    <w:link w:val="Heading3Char"/>
    <w:semiHidden/>
    <w:unhideWhenUsed/>
    <w:qFormat/>
    <w:rsid w:val="00B0730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AA00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9DA"/>
    <w:rPr>
      <w:rFonts w:ascii="Arial" w:hAnsi="Arial" w:cs="Arial"/>
      <w:b/>
      <w:bCs/>
      <w:sz w:val="28"/>
      <w:szCs w:val="24"/>
    </w:rPr>
  </w:style>
  <w:style w:type="character" w:customStyle="1" w:styleId="Heading2Char">
    <w:name w:val="Heading 2 Char"/>
    <w:basedOn w:val="DefaultParagraphFont"/>
    <w:link w:val="Heading2"/>
    <w:rsid w:val="002269DA"/>
    <w:rPr>
      <w:rFonts w:ascii="Arial" w:hAnsi="Arial" w:cs="Arial"/>
      <w:b/>
      <w:bCs/>
      <w:sz w:val="28"/>
      <w:szCs w:val="24"/>
    </w:rPr>
  </w:style>
  <w:style w:type="paragraph" w:styleId="Title">
    <w:name w:val="Title"/>
    <w:basedOn w:val="Normal"/>
    <w:link w:val="TitleChar"/>
    <w:qFormat/>
    <w:rsid w:val="005D3562"/>
    <w:pPr>
      <w:jc w:val="center"/>
    </w:pPr>
    <w:rPr>
      <w:rFonts w:ascii="Arial" w:hAnsi="Arial" w:cs="Arial"/>
      <w:b/>
      <w:bCs/>
      <w:sz w:val="28"/>
    </w:rPr>
  </w:style>
  <w:style w:type="character" w:customStyle="1" w:styleId="TitleChar">
    <w:name w:val="Title Char"/>
    <w:link w:val="Title"/>
    <w:locked/>
    <w:rsid w:val="00A443B7"/>
    <w:rPr>
      <w:rFonts w:ascii="Arial" w:hAnsi="Arial" w:cs="Arial"/>
      <w:b/>
      <w:bCs/>
      <w:sz w:val="28"/>
      <w:szCs w:val="24"/>
      <w:lang w:val="hr-HR" w:eastAsia="hr-HR" w:bidi="ar-SA"/>
    </w:rPr>
  </w:style>
  <w:style w:type="paragraph" w:styleId="BodyTextIndent">
    <w:name w:val="Body Text Indent"/>
    <w:basedOn w:val="Normal"/>
    <w:link w:val="BodyTextIndentChar"/>
    <w:rsid w:val="00022053"/>
    <w:pPr>
      <w:widowControl w:val="0"/>
      <w:ind w:firstLine="1418"/>
    </w:pPr>
    <w:rPr>
      <w:rFonts w:ascii="Arial" w:hAnsi="Arial" w:cs="Arial"/>
      <w:snapToGrid w:val="0"/>
      <w:szCs w:val="20"/>
      <w:lang w:eastAsia="en-US"/>
    </w:rPr>
  </w:style>
  <w:style w:type="character" w:customStyle="1" w:styleId="BodyTextIndentChar">
    <w:name w:val="Body Text Indent Char"/>
    <w:basedOn w:val="DefaultParagraphFont"/>
    <w:link w:val="BodyTextIndent"/>
    <w:rsid w:val="002269DA"/>
    <w:rPr>
      <w:rFonts w:ascii="Arial" w:hAnsi="Arial" w:cs="Arial"/>
      <w:snapToGrid w:val="0"/>
      <w:sz w:val="24"/>
      <w:lang w:eastAsia="en-US"/>
    </w:rPr>
  </w:style>
  <w:style w:type="paragraph" w:styleId="Subtitle">
    <w:name w:val="Subtitle"/>
    <w:basedOn w:val="Normal"/>
    <w:link w:val="SubtitleChar"/>
    <w:qFormat/>
    <w:rsid w:val="00022053"/>
    <w:pPr>
      <w:widowControl w:val="0"/>
      <w:suppressAutoHyphens/>
      <w:jc w:val="center"/>
    </w:pPr>
    <w:rPr>
      <w:rFonts w:ascii="Arial" w:hAnsi="Arial"/>
      <w:b/>
      <w:snapToGrid w:val="0"/>
      <w:spacing w:val="-3"/>
      <w:szCs w:val="20"/>
      <w:lang w:eastAsia="en-US"/>
    </w:rPr>
  </w:style>
  <w:style w:type="character" w:customStyle="1" w:styleId="SubtitleChar">
    <w:name w:val="Subtitle Char"/>
    <w:basedOn w:val="DefaultParagraphFont"/>
    <w:link w:val="Subtitle"/>
    <w:rsid w:val="002269DA"/>
    <w:rPr>
      <w:rFonts w:ascii="Arial" w:hAnsi="Arial"/>
      <w:b/>
      <w:snapToGrid w:val="0"/>
      <w:spacing w:val="-3"/>
      <w:sz w:val="24"/>
      <w:lang w:eastAsia="en-US"/>
    </w:rPr>
  </w:style>
  <w:style w:type="paragraph" w:styleId="BodyText">
    <w:name w:val="Body Text"/>
    <w:basedOn w:val="Normal"/>
    <w:link w:val="BodyTextChar"/>
    <w:rsid w:val="00022053"/>
    <w:pPr>
      <w:widowControl w:val="0"/>
      <w:spacing w:after="120"/>
    </w:pPr>
    <w:rPr>
      <w:rFonts w:ascii="Courier" w:hAnsi="Courier"/>
      <w:snapToGrid w:val="0"/>
      <w:szCs w:val="20"/>
      <w:lang w:val="en-AU" w:eastAsia="en-US"/>
    </w:rPr>
  </w:style>
  <w:style w:type="character" w:customStyle="1" w:styleId="BodyTextChar">
    <w:name w:val="Body Text Char"/>
    <w:link w:val="BodyText"/>
    <w:rsid w:val="00A9216C"/>
    <w:rPr>
      <w:rFonts w:ascii="Courier" w:hAnsi="Courier"/>
      <w:snapToGrid/>
      <w:sz w:val="24"/>
      <w:lang w:val="en-AU" w:eastAsia="en-US"/>
    </w:rPr>
  </w:style>
  <w:style w:type="paragraph" w:styleId="PlainText">
    <w:name w:val="Plain Text"/>
    <w:basedOn w:val="Normal"/>
    <w:link w:val="PlainTextChar"/>
    <w:rsid w:val="00022053"/>
    <w:rPr>
      <w:rFonts w:ascii="Courier New" w:hAnsi="Courier New" w:cs="Courier New"/>
      <w:sz w:val="20"/>
      <w:szCs w:val="20"/>
    </w:rPr>
  </w:style>
  <w:style w:type="character" w:customStyle="1" w:styleId="PlainTextChar">
    <w:name w:val="Plain Text Char"/>
    <w:link w:val="PlainText"/>
    <w:rsid w:val="00C33701"/>
    <w:rPr>
      <w:rFonts w:ascii="Courier New" w:hAnsi="Courier New" w:cs="Courier New"/>
    </w:rPr>
  </w:style>
  <w:style w:type="paragraph" w:customStyle="1" w:styleId="T-98-2">
    <w:name w:val="T-9/8-2"/>
    <w:rsid w:val="00022053"/>
    <w:pPr>
      <w:widowControl w:val="0"/>
      <w:tabs>
        <w:tab w:val="left" w:pos="2153"/>
      </w:tabs>
      <w:autoSpaceDE w:val="0"/>
      <w:autoSpaceDN w:val="0"/>
      <w:adjustRightInd w:val="0"/>
      <w:spacing w:after="43"/>
      <w:ind w:firstLine="342"/>
    </w:pPr>
    <w:rPr>
      <w:rFonts w:ascii="Times-NewRoman" w:hAnsi="Times-NewRoman"/>
      <w:sz w:val="19"/>
      <w:szCs w:val="19"/>
    </w:rPr>
  </w:style>
  <w:style w:type="paragraph" w:styleId="BodyTextIndent3">
    <w:name w:val="Body Text Indent 3"/>
    <w:basedOn w:val="Normal"/>
    <w:link w:val="BodyTextIndent3Char"/>
    <w:rsid w:val="00022053"/>
    <w:pPr>
      <w:spacing w:after="120"/>
      <w:ind w:left="283"/>
    </w:pPr>
    <w:rPr>
      <w:sz w:val="16"/>
      <w:szCs w:val="16"/>
    </w:rPr>
  </w:style>
  <w:style w:type="character" w:customStyle="1" w:styleId="BodyTextIndent3Char">
    <w:name w:val="Body Text Indent 3 Char"/>
    <w:basedOn w:val="DefaultParagraphFont"/>
    <w:link w:val="BodyTextIndent3"/>
    <w:rsid w:val="002269DA"/>
    <w:rPr>
      <w:sz w:val="16"/>
      <w:szCs w:val="16"/>
    </w:rPr>
  </w:style>
  <w:style w:type="paragraph" w:styleId="BodyText2">
    <w:name w:val="Body Text 2"/>
    <w:basedOn w:val="Normal"/>
    <w:link w:val="BodyText2Char"/>
    <w:rsid w:val="00022053"/>
    <w:pPr>
      <w:spacing w:after="120" w:line="480" w:lineRule="auto"/>
    </w:pPr>
  </w:style>
  <w:style w:type="character" w:customStyle="1" w:styleId="BodyText2Char">
    <w:name w:val="Body Text 2 Char"/>
    <w:basedOn w:val="DefaultParagraphFont"/>
    <w:link w:val="BodyText2"/>
    <w:rsid w:val="002269DA"/>
    <w:rPr>
      <w:sz w:val="24"/>
      <w:szCs w:val="24"/>
    </w:rPr>
  </w:style>
  <w:style w:type="paragraph" w:customStyle="1" w:styleId="CharChar1Char">
    <w:name w:val="Char Char1 Char"/>
    <w:basedOn w:val="Normal"/>
    <w:rsid w:val="00022053"/>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F54DC"/>
    <w:rPr>
      <w:rFonts w:ascii="Tahoma" w:hAnsi="Tahoma" w:cs="Tahoma"/>
      <w:sz w:val="16"/>
      <w:szCs w:val="16"/>
    </w:rPr>
  </w:style>
  <w:style w:type="character" w:customStyle="1" w:styleId="BalloonTextChar">
    <w:name w:val="Balloon Text Char"/>
    <w:basedOn w:val="DefaultParagraphFont"/>
    <w:link w:val="BalloonText"/>
    <w:semiHidden/>
    <w:rsid w:val="002269DA"/>
    <w:rPr>
      <w:rFonts w:ascii="Tahoma" w:hAnsi="Tahoma" w:cs="Tahoma"/>
      <w:sz w:val="16"/>
      <w:szCs w:val="16"/>
    </w:rPr>
  </w:style>
  <w:style w:type="character" w:styleId="CommentReference">
    <w:name w:val="annotation reference"/>
    <w:uiPriority w:val="99"/>
    <w:semiHidden/>
    <w:rsid w:val="00A83765"/>
    <w:rPr>
      <w:sz w:val="16"/>
      <w:szCs w:val="16"/>
    </w:rPr>
  </w:style>
  <w:style w:type="paragraph" w:styleId="CommentText">
    <w:name w:val="annotation text"/>
    <w:basedOn w:val="Normal"/>
    <w:link w:val="CommentTextChar"/>
    <w:uiPriority w:val="99"/>
    <w:semiHidden/>
    <w:rsid w:val="00A83765"/>
    <w:rPr>
      <w:sz w:val="20"/>
      <w:szCs w:val="20"/>
    </w:rPr>
  </w:style>
  <w:style w:type="character" w:customStyle="1" w:styleId="CommentTextChar">
    <w:name w:val="Comment Text Char"/>
    <w:basedOn w:val="DefaultParagraphFont"/>
    <w:link w:val="CommentText"/>
    <w:uiPriority w:val="99"/>
    <w:semiHidden/>
    <w:rsid w:val="004C3613"/>
  </w:style>
  <w:style w:type="paragraph" w:styleId="CommentSubject">
    <w:name w:val="annotation subject"/>
    <w:basedOn w:val="CommentText"/>
    <w:next w:val="CommentText"/>
    <w:link w:val="CommentSubjectChar"/>
    <w:semiHidden/>
    <w:rsid w:val="00A83765"/>
    <w:rPr>
      <w:b/>
      <w:bCs/>
    </w:rPr>
  </w:style>
  <w:style w:type="character" w:customStyle="1" w:styleId="CommentSubjectChar">
    <w:name w:val="Comment Subject Char"/>
    <w:basedOn w:val="CommentTextChar"/>
    <w:link w:val="CommentSubject"/>
    <w:semiHidden/>
    <w:rsid w:val="002269DA"/>
    <w:rPr>
      <w:b/>
      <w:bCs/>
    </w:rPr>
  </w:style>
  <w:style w:type="paragraph" w:styleId="Footer">
    <w:name w:val="footer"/>
    <w:basedOn w:val="Normal"/>
    <w:link w:val="FooterChar"/>
    <w:uiPriority w:val="99"/>
    <w:rsid w:val="00EA20B9"/>
    <w:pPr>
      <w:tabs>
        <w:tab w:val="center" w:pos="4536"/>
        <w:tab w:val="right" w:pos="9072"/>
      </w:tabs>
    </w:pPr>
  </w:style>
  <w:style w:type="character" w:customStyle="1" w:styleId="FooterChar">
    <w:name w:val="Footer Char"/>
    <w:link w:val="Footer"/>
    <w:uiPriority w:val="99"/>
    <w:rsid w:val="00E44CF1"/>
    <w:rPr>
      <w:sz w:val="24"/>
      <w:szCs w:val="24"/>
    </w:rPr>
  </w:style>
  <w:style w:type="character" w:styleId="PageNumber">
    <w:name w:val="page number"/>
    <w:basedOn w:val="DefaultParagraphFont"/>
    <w:rsid w:val="00EA20B9"/>
  </w:style>
  <w:style w:type="paragraph" w:customStyle="1" w:styleId="clanak">
    <w:name w:val="clanak"/>
    <w:basedOn w:val="Normal"/>
    <w:rsid w:val="006A704C"/>
    <w:pPr>
      <w:spacing w:before="100" w:beforeAutospacing="1" w:after="100" w:afterAutospacing="1"/>
      <w:jc w:val="center"/>
    </w:pPr>
  </w:style>
  <w:style w:type="paragraph" w:customStyle="1" w:styleId="t-9-8">
    <w:name w:val="t-9-8"/>
    <w:basedOn w:val="Normal"/>
    <w:rsid w:val="006A704C"/>
    <w:pPr>
      <w:spacing w:before="100" w:beforeAutospacing="1" w:after="100" w:afterAutospacing="1"/>
    </w:pPr>
  </w:style>
  <w:style w:type="character" w:styleId="Hyperlink">
    <w:name w:val="Hyperlink"/>
    <w:uiPriority w:val="99"/>
    <w:rsid w:val="006A704C"/>
    <w:rPr>
      <w:rFonts w:ascii="Arial" w:hAnsi="Arial" w:cs="Arial" w:hint="default"/>
      <w:b w:val="0"/>
      <w:bCs w:val="0"/>
      <w:i w:val="0"/>
      <w:iCs w:val="0"/>
      <w:strike w:val="0"/>
      <w:dstrike w:val="0"/>
      <w:color w:val="003C71"/>
      <w:sz w:val="12"/>
      <w:szCs w:val="12"/>
      <w:u w:val="none"/>
      <w:effect w:val="none"/>
    </w:rPr>
  </w:style>
  <w:style w:type="paragraph" w:styleId="Header">
    <w:name w:val="header"/>
    <w:basedOn w:val="Normal"/>
    <w:link w:val="HeaderChar"/>
    <w:uiPriority w:val="99"/>
    <w:rsid w:val="00B247F0"/>
    <w:pPr>
      <w:tabs>
        <w:tab w:val="center" w:pos="4536"/>
        <w:tab w:val="right" w:pos="9072"/>
      </w:tabs>
    </w:pPr>
  </w:style>
  <w:style w:type="character" w:customStyle="1" w:styleId="HeaderChar">
    <w:name w:val="Header Char"/>
    <w:basedOn w:val="DefaultParagraphFont"/>
    <w:link w:val="Header"/>
    <w:uiPriority w:val="99"/>
    <w:rsid w:val="00065D8B"/>
    <w:rPr>
      <w:sz w:val="24"/>
      <w:szCs w:val="24"/>
    </w:rPr>
  </w:style>
  <w:style w:type="character" w:styleId="Strong">
    <w:name w:val="Strong"/>
    <w:uiPriority w:val="22"/>
    <w:qFormat/>
    <w:rsid w:val="00547415"/>
    <w:rPr>
      <w:b/>
      <w:bCs/>
    </w:rPr>
  </w:style>
  <w:style w:type="paragraph" w:styleId="Revision">
    <w:name w:val="Revision"/>
    <w:hidden/>
    <w:uiPriority w:val="99"/>
    <w:semiHidden/>
    <w:rsid w:val="002668F7"/>
    <w:rPr>
      <w:sz w:val="24"/>
      <w:szCs w:val="24"/>
    </w:rPr>
  </w:style>
  <w:style w:type="paragraph" w:customStyle="1" w:styleId="clanak-">
    <w:name w:val="clanak-"/>
    <w:basedOn w:val="Normal"/>
    <w:rsid w:val="004248BA"/>
    <w:pPr>
      <w:spacing w:before="100" w:beforeAutospacing="1" w:after="100" w:afterAutospacing="1"/>
      <w:jc w:val="center"/>
    </w:pPr>
  </w:style>
  <w:style w:type="paragraph" w:customStyle="1" w:styleId="t-10-9-sred">
    <w:name w:val="t-10-9-sred"/>
    <w:basedOn w:val="Normal"/>
    <w:rsid w:val="004248BA"/>
    <w:pPr>
      <w:spacing w:before="100" w:beforeAutospacing="1" w:after="100" w:afterAutospacing="1"/>
      <w:jc w:val="center"/>
    </w:pPr>
    <w:rPr>
      <w:sz w:val="26"/>
      <w:szCs w:val="26"/>
    </w:rPr>
  </w:style>
  <w:style w:type="paragraph" w:customStyle="1" w:styleId="t-10-9-kurz-s">
    <w:name w:val="t-10-9-kurz-s"/>
    <w:basedOn w:val="Normal"/>
    <w:rsid w:val="00CE7212"/>
    <w:pPr>
      <w:spacing w:before="100" w:beforeAutospacing="1" w:after="100" w:afterAutospacing="1"/>
      <w:jc w:val="center"/>
    </w:pPr>
    <w:rPr>
      <w:i/>
      <w:iCs/>
      <w:sz w:val="26"/>
      <w:szCs w:val="26"/>
    </w:rPr>
  </w:style>
  <w:style w:type="paragraph" w:customStyle="1" w:styleId="t-11-9-sred">
    <w:name w:val="t-11-9-sred"/>
    <w:basedOn w:val="Normal"/>
    <w:rsid w:val="00CE7212"/>
    <w:pPr>
      <w:spacing w:before="100" w:beforeAutospacing="1" w:after="100" w:afterAutospacing="1"/>
      <w:jc w:val="center"/>
    </w:pPr>
    <w:rPr>
      <w:sz w:val="28"/>
      <w:szCs w:val="28"/>
    </w:rPr>
  </w:style>
  <w:style w:type="paragraph" w:customStyle="1" w:styleId="t-10-9-kurz-s-ispod">
    <w:name w:val="t-10-9-kurz-s-ispod"/>
    <w:basedOn w:val="Normal"/>
    <w:rsid w:val="00CE7212"/>
    <w:pPr>
      <w:spacing w:before="100" w:beforeAutospacing="1" w:after="100" w:afterAutospacing="1"/>
    </w:pPr>
  </w:style>
  <w:style w:type="paragraph" w:styleId="ListParagraph">
    <w:name w:val="List Paragraph"/>
    <w:basedOn w:val="Normal"/>
    <w:uiPriority w:val="34"/>
    <w:qFormat/>
    <w:rsid w:val="00D5707A"/>
    <w:pPr>
      <w:ind w:left="720"/>
      <w:contextualSpacing/>
    </w:pPr>
  </w:style>
  <w:style w:type="paragraph" w:customStyle="1" w:styleId="box453054">
    <w:name w:val="box_453054"/>
    <w:basedOn w:val="Normal"/>
    <w:rsid w:val="007E4614"/>
    <w:pPr>
      <w:spacing w:before="100" w:beforeAutospacing="1" w:after="225"/>
    </w:pPr>
    <w:rPr>
      <w:lang w:val="en-US" w:eastAsia="en-US"/>
    </w:rPr>
  </w:style>
  <w:style w:type="paragraph" w:customStyle="1" w:styleId="xmsonormal">
    <w:name w:val="x_msonormal"/>
    <w:basedOn w:val="Normal"/>
    <w:rsid w:val="00F140CE"/>
    <w:pPr>
      <w:spacing w:before="100" w:beforeAutospacing="1" w:after="100" w:afterAutospacing="1"/>
    </w:pPr>
  </w:style>
  <w:style w:type="paragraph" w:customStyle="1" w:styleId="box456339">
    <w:name w:val="box_456339"/>
    <w:basedOn w:val="Normal"/>
    <w:rsid w:val="00653EA7"/>
    <w:pPr>
      <w:spacing w:before="100" w:beforeAutospacing="1" w:after="225"/>
    </w:pPr>
    <w:rPr>
      <w:lang w:val="en-US" w:eastAsia="en-US"/>
    </w:rPr>
  </w:style>
  <w:style w:type="character" w:customStyle="1" w:styleId="Heading4Char">
    <w:name w:val="Heading 4 Char"/>
    <w:basedOn w:val="DefaultParagraphFont"/>
    <w:link w:val="Heading4"/>
    <w:semiHidden/>
    <w:rsid w:val="00AA00CC"/>
    <w:rPr>
      <w:rFonts w:asciiTheme="majorHAnsi" w:eastAsiaTheme="majorEastAsia" w:hAnsiTheme="majorHAnsi" w:cstheme="majorBidi"/>
      <w:i/>
      <w:iCs/>
      <w:color w:val="365F91" w:themeColor="accent1" w:themeShade="BF"/>
      <w:sz w:val="24"/>
      <w:szCs w:val="24"/>
    </w:rPr>
  </w:style>
  <w:style w:type="paragraph" w:customStyle="1" w:styleId="box466139">
    <w:name w:val="box_466139"/>
    <w:basedOn w:val="Normal"/>
    <w:rsid w:val="00B96189"/>
    <w:pPr>
      <w:spacing w:before="100" w:beforeAutospacing="1" w:after="100" w:afterAutospacing="1"/>
    </w:pPr>
  </w:style>
  <w:style w:type="paragraph" w:customStyle="1" w:styleId="box468008">
    <w:name w:val="box_468008"/>
    <w:basedOn w:val="Normal"/>
    <w:rsid w:val="00B96189"/>
    <w:pPr>
      <w:spacing w:before="100" w:beforeAutospacing="1" w:after="100" w:afterAutospacing="1"/>
    </w:pPr>
  </w:style>
  <w:style w:type="paragraph" w:styleId="NormalWeb">
    <w:name w:val="Normal (Web)"/>
    <w:basedOn w:val="Normal"/>
    <w:uiPriority w:val="99"/>
    <w:unhideWhenUsed/>
    <w:rsid w:val="00CC69BE"/>
    <w:pPr>
      <w:spacing w:before="0"/>
      <w:jc w:val="left"/>
    </w:pPr>
    <w:rPr>
      <w:rFonts w:eastAsiaTheme="minorHAnsi"/>
    </w:rPr>
  </w:style>
  <w:style w:type="character" w:customStyle="1" w:styleId="Heading3Char">
    <w:name w:val="Heading 3 Char"/>
    <w:basedOn w:val="DefaultParagraphFont"/>
    <w:link w:val="Heading3"/>
    <w:semiHidden/>
    <w:rsid w:val="00B0730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800">
      <w:bodyDiv w:val="1"/>
      <w:marLeft w:val="0"/>
      <w:marRight w:val="0"/>
      <w:marTop w:val="0"/>
      <w:marBottom w:val="0"/>
      <w:divBdr>
        <w:top w:val="none" w:sz="0" w:space="0" w:color="auto"/>
        <w:left w:val="none" w:sz="0" w:space="0" w:color="auto"/>
        <w:bottom w:val="none" w:sz="0" w:space="0" w:color="auto"/>
        <w:right w:val="none" w:sz="0" w:space="0" w:color="auto"/>
      </w:divBdr>
      <w:divsChild>
        <w:div w:id="1129713238">
          <w:marLeft w:val="0"/>
          <w:marRight w:val="0"/>
          <w:marTop w:val="0"/>
          <w:marBottom w:val="0"/>
          <w:divBdr>
            <w:top w:val="none" w:sz="0" w:space="0" w:color="auto"/>
            <w:left w:val="none" w:sz="0" w:space="0" w:color="auto"/>
            <w:bottom w:val="none" w:sz="0" w:space="0" w:color="auto"/>
            <w:right w:val="none" w:sz="0" w:space="0" w:color="auto"/>
          </w:divBdr>
          <w:divsChild>
            <w:div w:id="1631856381">
              <w:marLeft w:val="0"/>
              <w:marRight w:val="0"/>
              <w:marTop w:val="0"/>
              <w:marBottom w:val="0"/>
              <w:divBdr>
                <w:top w:val="none" w:sz="0" w:space="0" w:color="auto"/>
                <w:left w:val="none" w:sz="0" w:space="0" w:color="auto"/>
                <w:bottom w:val="none" w:sz="0" w:space="0" w:color="auto"/>
                <w:right w:val="none" w:sz="0" w:space="0" w:color="auto"/>
              </w:divBdr>
              <w:divsChild>
                <w:div w:id="682778693">
                  <w:marLeft w:val="0"/>
                  <w:marRight w:val="0"/>
                  <w:marTop w:val="0"/>
                  <w:marBottom w:val="0"/>
                  <w:divBdr>
                    <w:top w:val="none" w:sz="0" w:space="0" w:color="auto"/>
                    <w:left w:val="none" w:sz="0" w:space="0" w:color="auto"/>
                    <w:bottom w:val="none" w:sz="0" w:space="0" w:color="auto"/>
                    <w:right w:val="none" w:sz="0" w:space="0" w:color="auto"/>
                  </w:divBdr>
                  <w:divsChild>
                    <w:div w:id="1914898217">
                      <w:marLeft w:val="0"/>
                      <w:marRight w:val="0"/>
                      <w:marTop w:val="0"/>
                      <w:marBottom w:val="0"/>
                      <w:divBdr>
                        <w:top w:val="none" w:sz="0" w:space="0" w:color="auto"/>
                        <w:left w:val="none" w:sz="0" w:space="0" w:color="auto"/>
                        <w:bottom w:val="none" w:sz="0" w:space="0" w:color="auto"/>
                        <w:right w:val="none" w:sz="0" w:space="0" w:color="auto"/>
                      </w:divBdr>
                      <w:divsChild>
                        <w:div w:id="952903596">
                          <w:marLeft w:val="0"/>
                          <w:marRight w:val="0"/>
                          <w:marTop w:val="0"/>
                          <w:marBottom w:val="0"/>
                          <w:divBdr>
                            <w:top w:val="none" w:sz="0" w:space="0" w:color="auto"/>
                            <w:left w:val="none" w:sz="0" w:space="0" w:color="auto"/>
                            <w:bottom w:val="none" w:sz="0" w:space="0" w:color="auto"/>
                            <w:right w:val="none" w:sz="0" w:space="0" w:color="auto"/>
                          </w:divBdr>
                          <w:divsChild>
                            <w:div w:id="1842158869">
                              <w:marLeft w:val="0"/>
                              <w:marRight w:val="0"/>
                              <w:marTop w:val="0"/>
                              <w:marBottom w:val="0"/>
                              <w:divBdr>
                                <w:top w:val="none" w:sz="0" w:space="0" w:color="auto"/>
                                <w:left w:val="none" w:sz="0" w:space="0" w:color="auto"/>
                                <w:bottom w:val="none" w:sz="0" w:space="0" w:color="auto"/>
                                <w:right w:val="none" w:sz="0" w:space="0" w:color="auto"/>
                              </w:divBdr>
                              <w:divsChild>
                                <w:div w:id="938563516">
                                  <w:marLeft w:val="0"/>
                                  <w:marRight w:val="0"/>
                                  <w:marTop w:val="0"/>
                                  <w:marBottom w:val="0"/>
                                  <w:divBdr>
                                    <w:top w:val="none" w:sz="0" w:space="0" w:color="auto"/>
                                    <w:left w:val="none" w:sz="0" w:space="0" w:color="auto"/>
                                    <w:bottom w:val="none" w:sz="0" w:space="0" w:color="auto"/>
                                    <w:right w:val="none" w:sz="0" w:space="0" w:color="auto"/>
                                  </w:divBdr>
                                  <w:divsChild>
                                    <w:div w:id="1940992312">
                                      <w:marLeft w:val="0"/>
                                      <w:marRight w:val="0"/>
                                      <w:marTop w:val="0"/>
                                      <w:marBottom w:val="0"/>
                                      <w:divBdr>
                                        <w:top w:val="none" w:sz="0" w:space="0" w:color="auto"/>
                                        <w:left w:val="none" w:sz="0" w:space="0" w:color="auto"/>
                                        <w:bottom w:val="none" w:sz="0" w:space="0" w:color="auto"/>
                                        <w:right w:val="none" w:sz="0" w:space="0" w:color="auto"/>
                                      </w:divBdr>
                                      <w:divsChild>
                                        <w:div w:id="1924341862">
                                          <w:marLeft w:val="0"/>
                                          <w:marRight w:val="0"/>
                                          <w:marTop w:val="0"/>
                                          <w:marBottom w:val="0"/>
                                          <w:divBdr>
                                            <w:top w:val="none" w:sz="0" w:space="0" w:color="auto"/>
                                            <w:left w:val="none" w:sz="0" w:space="0" w:color="auto"/>
                                            <w:bottom w:val="none" w:sz="0" w:space="0" w:color="auto"/>
                                            <w:right w:val="none" w:sz="0" w:space="0" w:color="auto"/>
                                          </w:divBdr>
                                          <w:divsChild>
                                            <w:div w:id="1805803833">
                                              <w:marLeft w:val="0"/>
                                              <w:marRight w:val="0"/>
                                              <w:marTop w:val="0"/>
                                              <w:marBottom w:val="0"/>
                                              <w:divBdr>
                                                <w:top w:val="none" w:sz="0" w:space="0" w:color="auto"/>
                                                <w:left w:val="none" w:sz="0" w:space="0" w:color="auto"/>
                                                <w:bottom w:val="none" w:sz="0" w:space="0" w:color="auto"/>
                                                <w:right w:val="none" w:sz="0" w:space="0" w:color="auto"/>
                                              </w:divBdr>
                                              <w:divsChild>
                                                <w:div w:id="289553822">
                                                  <w:marLeft w:val="0"/>
                                                  <w:marRight w:val="0"/>
                                                  <w:marTop w:val="0"/>
                                                  <w:marBottom w:val="0"/>
                                                  <w:divBdr>
                                                    <w:top w:val="none" w:sz="0" w:space="0" w:color="auto"/>
                                                    <w:left w:val="none" w:sz="0" w:space="0" w:color="auto"/>
                                                    <w:bottom w:val="none" w:sz="0" w:space="0" w:color="auto"/>
                                                    <w:right w:val="none" w:sz="0" w:space="0" w:color="auto"/>
                                                  </w:divBdr>
                                                  <w:divsChild>
                                                    <w:div w:id="2062706936">
                                                      <w:marLeft w:val="0"/>
                                                      <w:marRight w:val="0"/>
                                                      <w:marTop w:val="0"/>
                                                      <w:marBottom w:val="0"/>
                                                      <w:divBdr>
                                                        <w:top w:val="none" w:sz="0" w:space="0" w:color="auto"/>
                                                        <w:left w:val="none" w:sz="0" w:space="0" w:color="auto"/>
                                                        <w:bottom w:val="none" w:sz="0" w:space="0" w:color="auto"/>
                                                        <w:right w:val="none" w:sz="0" w:space="0" w:color="auto"/>
                                                      </w:divBdr>
                                                      <w:divsChild>
                                                        <w:div w:id="1860777467">
                                                          <w:marLeft w:val="0"/>
                                                          <w:marRight w:val="0"/>
                                                          <w:marTop w:val="0"/>
                                                          <w:marBottom w:val="0"/>
                                                          <w:divBdr>
                                                            <w:top w:val="none" w:sz="0" w:space="0" w:color="auto"/>
                                                            <w:left w:val="none" w:sz="0" w:space="0" w:color="auto"/>
                                                            <w:bottom w:val="none" w:sz="0" w:space="0" w:color="auto"/>
                                                            <w:right w:val="none" w:sz="0" w:space="0" w:color="auto"/>
                                                          </w:divBdr>
                                                          <w:divsChild>
                                                            <w:div w:id="1589341274">
                                                              <w:marLeft w:val="0"/>
                                                              <w:marRight w:val="150"/>
                                                              <w:marTop w:val="0"/>
                                                              <w:marBottom w:val="150"/>
                                                              <w:divBdr>
                                                                <w:top w:val="none" w:sz="0" w:space="0" w:color="auto"/>
                                                                <w:left w:val="none" w:sz="0" w:space="0" w:color="auto"/>
                                                                <w:bottom w:val="none" w:sz="0" w:space="0" w:color="auto"/>
                                                                <w:right w:val="none" w:sz="0" w:space="0" w:color="auto"/>
                                                              </w:divBdr>
                                                              <w:divsChild>
                                                                <w:div w:id="1767385076">
                                                                  <w:marLeft w:val="0"/>
                                                                  <w:marRight w:val="0"/>
                                                                  <w:marTop w:val="0"/>
                                                                  <w:marBottom w:val="0"/>
                                                                  <w:divBdr>
                                                                    <w:top w:val="none" w:sz="0" w:space="0" w:color="auto"/>
                                                                    <w:left w:val="none" w:sz="0" w:space="0" w:color="auto"/>
                                                                    <w:bottom w:val="none" w:sz="0" w:space="0" w:color="auto"/>
                                                                    <w:right w:val="none" w:sz="0" w:space="0" w:color="auto"/>
                                                                  </w:divBdr>
                                                                  <w:divsChild>
                                                                    <w:div w:id="752161382">
                                                                      <w:marLeft w:val="0"/>
                                                                      <w:marRight w:val="0"/>
                                                                      <w:marTop w:val="0"/>
                                                                      <w:marBottom w:val="0"/>
                                                                      <w:divBdr>
                                                                        <w:top w:val="none" w:sz="0" w:space="0" w:color="auto"/>
                                                                        <w:left w:val="none" w:sz="0" w:space="0" w:color="auto"/>
                                                                        <w:bottom w:val="none" w:sz="0" w:space="0" w:color="auto"/>
                                                                        <w:right w:val="none" w:sz="0" w:space="0" w:color="auto"/>
                                                                      </w:divBdr>
                                                                      <w:divsChild>
                                                                        <w:div w:id="548760391">
                                                                          <w:marLeft w:val="0"/>
                                                                          <w:marRight w:val="0"/>
                                                                          <w:marTop w:val="0"/>
                                                                          <w:marBottom w:val="0"/>
                                                                          <w:divBdr>
                                                                            <w:top w:val="none" w:sz="0" w:space="0" w:color="auto"/>
                                                                            <w:left w:val="none" w:sz="0" w:space="0" w:color="auto"/>
                                                                            <w:bottom w:val="none" w:sz="0" w:space="0" w:color="auto"/>
                                                                            <w:right w:val="none" w:sz="0" w:space="0" w:color="auto"/>
                                                                          </w:divBdr>
                                                                          <w:divsChild>
                                                                            <w:div w:id="613364457">
                                                                              <w:marLeft w:val="0"/>
                                                                              <w:marRight w:val="0"/>
                                                                              <w:marTop w:val="0"/>
                                                                              <w:marBottom w:val="0"/>
                                                                              <w:divBdr>
                                                                                <w:top w:val="none" w:sz="0" w:space="0" w:color="auto"/>
                                                                                <w:left w:val="none" w:sz="0" w:space="0" w:color="auto"/>
                                                                                <w:bottom w:val="none" w:sz="0" w:space="0" w:color="auto"/>
                                                                                <w:right w:val="none" w:sz="0" w:space="0" w:color="auto"/>
                                                                              </w:divBdr>
                                                                              <w:divsChild>
                                                                                <w:div w:id="1759790566">
                                                                                  <w:marLeft w:val="0"/>
                                                                                  <w:marRight w:val="0"/>
                                                                                  <w:marTop w:val="0"/>
                                                                                  <w:marBottom w:val="0"/>
                                                                                  <w:divBdr>
                                                                                    <w:top w:val="none" w:sz="0" w:space="0" w:color="auto"/>
                                                                                    <w:left w:val="none" w:sz="0" w:space="0" w:color="auto"/>
                                                                                    <w:bottom w:val="none" w:sz="0" w:space="0" w:color="auto"/>
                                                                                    <w:right w:val="none" w:sz="0" w:space="0" w:color="auto"/>
                                                                                  </w:divBdr>
                                                                                  <w:divsChild>
                                                                                    <w:div w:id="364602625">
                                                                                      <w:marLeft w:val="0"/>
                                                                                      <w:marRight w:val="0"/>
                                                                                      <w:marTop w:val="280"/>
                                                                                      <w:marBottom w:val="280"/>
                                                                                      <w:divBdr>
                                                                                        <w:top w:val="none" w:sz="0" w:space="0" w:color="auto"/>
                                                                                        <w:left w:val="none" w:sz="0" w:space="0" w:color="auto"/>
                                                                                        <w:bottom w:val="none" w:sz="0" w:space="0" w:color="auto"/>
                                                                                        <w:right w:val="none" w:sz="0" w:space="0" w:color="auto"/>
                                                                                      </w:divBdr>
                                                                                    </w:div>
                                                                                    <w:div w:id="473332179">
                                                                                      <w:marLeft w:val="0"/>
                                                                                      <w:marRight w:val="0"/>
                                                                                      <w:marTop w:val="280"/>
                                                                                      <w:marBottom w:val="280"/>
                                                                                      <w:divBdr>
                                                                                        <w:top w:val="none" w:sz="0" w:space="0" w:color="auto"/>
                                                                                        <w:left w:val="none" w:sz="0" w:space="0" w:color="auto"/>
                                                                                        <w:bottom w:val="none" w:sz="0" w:space="0" w:color="auto"/>
                                                                                        <w:right w:val="none" w:sz="0" w:space="0" w:color="auto"/>
                                                                                      </w:divBdr>
                                                                                    </w:div>
                                                                                    <w:div w:id="779685159">
                                                                                      <w:marLeft w:val="0"/>
                                                                                      <w:marRight w:val="0"/>
                                                                                      <w:marTop w:val="280"/>
                                                                                      <w:marBottom w:val="280"/>
                                                                                      <w:divBdr>
                                                                                        <w:top w:val="none" w:sz="0" w:space="0" w:color="auto"/>
                                                                                        <w:left w:val="none" w:sz="0" w:space="0" w:color="auto"/>
                                                                                        <w:bottom w:val="none" w:sz="0" w:space="0" w:color="auto"/>
                                                                                        <w:right w:val="none" w:sz="0" w:space="0" w:color="auto"/>
                                                                                      </w:divBdr>
                                                                                    </w:div>
                                                                                    <w:div w:id="901670257">
                                                                                      <w:marLeft w:val="0"/>
                                                                                      <w:marRight w:val="0"/>
                                                                                      <w:marTop w:val="280"/>
                                                                                      <w:marBottom w:val="280"/>
                                                                                      <w:divBdr>
                                                                                        <w:top w:val="none" w:sz="0" w:space="0" w:color="auto"/>
                                                                                        <w:left w:val="none" w:sz="0" w:space="0" w:color="auto"/>
                                                                                        <w:bottom w:val="none" w:sz="0" w:space="0" w:color="auto"/>
                                                                                        <w:right w:val="none" w:sz="0" w:space="0" w:color="auto"/>
                                                                                      </w:divBdr>
                                                                                    </w:div>
                                                                                    <w:div w:id="914586346">
                                                                                      <w:marLeft w:val="0"/>
                                                                                      <w:marRight w:val="0"/>
                                                                                      <w:marTop w:val="280"/>
                                                                                      <w:marBottom w:val="280"/>
                                                                                      <w:divBdr>
                                                                                        <w:top w:val="none" w:sz="0" w:space="0" w:color="auto"/>
                                                                                        <w:left w:val="none" w:sz="0" w:space="0" w:color="auto"/>
                                                                                        <w:bottom w:val="none" w:sz="0" w:space="0" w:color="auto"/>
                                                                                        <w:right w:val="none" w:sz="0" w:space="0" w:color="auto"/>
                                                                                      </w:divBdr>
                                                                                    </w:div>
                                                                                    <w:div w:id="1318413435">
                                                                                      <w:marLeft w:val="0"/>
                                                                                      <w:marRight w:val="0"/>
                                                                                      <w:marTop w:val="280"/>
                                                                                      <w:marBottom w:val="280"/>
                                                                                      <w:divBdr>
                                                                                        <w:top w:val="none" w:sz="0" w:space="0" w:color="auto"/>
                                                                                        <w:left w:val="none" w:sz="0" w:space="0" w:color="auto"/>
                                                                                        <w:bottom w:val="none" w:sz="0" w:space="0" w:color="auto"/>
                                                                                        <w:right w:val="none" w:sz="0" w:space="0" w:color="auto"/>
                                                                                      </w:divBdr>
                                                                                    </w:div>
                                                                                    <w:div w:id="197894661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73334">
      <w:bodyDiv w:val="1"/>
      <w:marLeft w:val="0"/>
      <w:marRight w:val="0"/>
      <w:marTop w:val="0"/>
      <w:marBottom w:val="0"/>
      <w:divBdr>
        <w:top w:val="none" w:sz="0" w:space="0" w:color="auto"/>
        <w:left w:val="none" w:sz="0" w:space="0" w:color="auto"/>
        <w:bottom w:val="none" w:sz="0" w:space="0" w:color="auto"/>
        <w:right w:val="none" w:sz="0" w:space="0" w:color="auto"/>
      </w:divBdr>
      <w:divsChild>
        <w:div w:id="1008750160">
          <w:marLeft w:val="0"/>
          <w:marRight w:val="0"/>
          <w:marTop w:val="0"/>
          <w:marBottom w:val="0"/>
          <w:divBdr>
            <w:top w:val="none" w:sz="0" w:space="0" w:color="auto"/>
            <w:left w:val="none" w:sz="0" w:space="0" w:color="auto"/>
            <w:bottom w:val="none" w:sz="0" w:space="0" w:color="auto"/>
            <w:right w:val="none" w:sz="0" w:space="0" w:color="auto"/>
          </w:divBdr>
          <w:divsChild>
            <w:div w:id="69041159">
              <w:marLeft w:val="0"/>
              <w:marRight w:val="0"/>
              <w:marTop w:val="0"/>
              <w:marBottom w:val="0"/>
              <w:divBdr>
                <w:top w:val="none" w:sz="0" w:space="0" w:color="auto"/>
                <w:left w:val="none" w:sz="0" w:space="0" w:color="auto"/>
                <w:bottom w:val="none" w:sz="0" w:space="0" w:color="auto"/>
                <w:right w:val="none" w:sz="0" w:space="0" w:color="auto"/>
              </w:divBdr>
              <w:divsChild>
                <w:div w:id="1906068168">
                  <w:marLeft w:val="0"/>
                  <w:marRight w:val="0"/>
                  <w:marTop w:val="0"/>
                  <w:marBottom w:val="0"/>
                  <w:divBdr>
                    <w:top w:val="none" w:sz="0" w:space="0" w:color="auto"/>
                    <w:left w:val="none" w:sz="0" w:space="0" w:color="auto"/>
                    <w:bottom w:val="none" w:sz="0" w:space="0" w:color="auto"/>
                    <w:right w:val="none" w:sz="0" w:space="0" w:color="auto"/>
                  </w:divBdr>
                  <w:divsChild>
                    <w:div w:id="534005434">
                      <w:marLeft w:val="0"/>
                      <w:marRight w:val="0"/>
                      <w:marTop w:val="0"/>
                      <w:marBottom w:val="0"/>
                      <w:divBdr>
                        <w:top w:val="single" w:sz="6" w:space="0" w:color="E4E4E6"/>
                        <w:left w:val="none" w:sz="0" w:space="0" w:color="auto"/>
                        <w:bottom w:val="none" w:sz="0" w:space="0" w:color="auto"/>
                        <w:right w:val="none" w:sz="0" w:space="0" w:color="auto"/>
                      </w:divBdr>
                      <w:divsChild>
                        <w:div w:id="633875126">
                          <w:marLeft w:val="0"/>
                          <w:marRight w:val="0"/>
                          <w:marTop w:val="0"/>
                          <w:marBottom w:val="0"/>
                          <w:divBdr>
                            <w:top w:val="single" w:sz="6" w:space="0" w:color="E4E4E6"/>
                            <w:left w:val="none" w:sz="0" w:space="0" w:color="auto"/>
                            <w:bottom w:val="none" w:sz="0" w:space="0" w:color="auto"/>
                            <w:right w:val="none" w:sz="0" w:space="0" w:color="auto"/>
                          </w:divBdr>
                          <w:divsChild>
                            <w:div w:id="167907744">
                              <w:marLeft w:val="0"/>
                              <w:marRight w:val="1500"/>
                              <w:marTop w:val="100"/>
                              <w:marBottom w:val="100"/>
                              <w:divBdr>
                                <w:top w:val="none" w:sz="0" w:space="0" w:color="auto"/>
                                <w:left w:val="none" w:sz="0" w:space="0" w:color="auto"/>
                                <w:bottom w:val="none" w:sz="0" w:space="0" w:color="auto"/>
                                <w:right w:val="none" w:sz="0" w:space="0" w:color="auto"/>
                              </w:divBdr>
                              <w:divsChild>
                                <w:div w:id="239022457">
                                  <w:marLeft w:val="0"/>
                                  <w:marRight w:val="0"/>
                                  <w:marTop w:val="300"/>
                                  <w:marBottom w:val="450"/>
                                  <w:divBdr>
                                    <w:top w:val="none" w:sz="0" w:space="0" w:color="auto"/>
                                    <w:left w:val="none" w:sz="0" w:space="0" w:color="auto"/>
                                    <w:bottom w:val="none" w:sz="0" w:space="0" w:color="auto"/>
                                    <w:right w:val="none" w:sz="0" w:space="0" w:color="auto"/>
                                  </w:divBdr>
                                  <w:divsChild>
                                    <w:div w:id="1517966886">
                                      <w:marLeft w:val="0"/>
                                      <w:marRight w:val="0"/>
                                      <w:marTop w:val="0"/>
                                      <w:marBottom w:val="0"/>
                                      <w:divBdr>
                                        <w:top w:val="none" w:sz="0" w:space="0" w:color="auto"/>
                                        <w:left w:val="none" w:sz="0" w:space="0" w:color="auto"/>
                                        <w:bottom w:val="none" w:sz="0" w:space="0" w:color="auto"/>
                                        <w:right w:val="none" w:sz="0" w:space="0" w:color="auto"/>
                                      </w:divBdr>
                                      <w:divsChild>
                                        <w:div w:id="1991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07952">
      <w:bodyDiv w:val="1"/>
      <w:marLeft w:val="0"/>
      <w:marRight w:val="0"/>
      <w:marTop w:val="0"/>
      <w:marBottom w:val="0"/>
      <w:divBdr>
        <w:top w:val="none" w:sz="0" w:space="0" w:color="auto"/>
        <w:left w:val="none" w:sz="0" w:space="0" w:color="auto"/>
        <w:bottom w:val="none" w:sz="0" w:space="0" w:color="auto"/>
        <w:right w:val="none" w:sz="0" w:space="0" w:color="auto"/>
      </w:divBdr>
    </w:div>
    <w:div w:id="94600520">
      <w:bodyDiv w:val="1"/>
      <w:marLeft w:val="0"/>
      <w:marRight w:val="0"/>
      <w:marTop w:val="0"/>
      <w:marBottom w:val="0"/>
      <w:divBdr>
        <w:top w:val="none" w:sz="0" w:space="0" w:color="auto"/>
        <w:left w:val="none" w:sz="0" w:space="0" w:color="auto"/>
        <w:bottom w:val="none" w:sz="0" w:space="0" w:color="auto"/>
        <w:right w:val="none" w:sz="0" w:space="0" w:color="auto"/>
      </w:divBdr>
    </w:div>
    <w:div w:id="118964403">
      <w:bodyDiv w:val="1"/>
      <w:marLeft w:val="0"/>
      <w:marRight w:val="0"/>
      <w:marTop w:val="0"/>
      <w:marBottom w:val="0"/>
      <w:divBdr>
        <w:top w:val="none" w:sz="0" w:space="0" w:color="auto"/>
        <w:left w:val="none" w:sz="0" w:space="0" w:color="auto"/>
        <w:bottom w:val="none" w:sz="0" w:space="0" w:color="auto"/>
        <w:right w:val="none" w:sz="0" w:space="0" w:color="auto"/>
      </w:divBdr>
    </w:div>
    <w:div w:id="264852082">
      <w:bodyDiv w:val="1"/>
      <w:marLeft w:val="0"/>
      <w:marRight w:val="0"/>
      <w:marTop w:val="0"/>
      <w:marBottom w:val="0"/>
      <w:divBdr>
        <w:top w:val="none" w:sz="0" w:space="0" w:color="auto"/>
        <w:left w:val="none" w:sz="0" w:space="0" w:color="auto"/>
        <w:bottom w:val="none" w:sz="0" w:space="0" w:color="auto"/>
        <w:right w:val="none" w:sz="0" w:space="0" w:color="auto"/>
      </w:divBdr>
      <w:divsChild>
        <w:div w:id="1580476626">
          <w:marLeft w:val="0"/>
          <w:marRight w:val="0"/>
          <w:marTop w:val="0"/>
          <w:marBottom w:val="0"/>
          <w:divBdr>
            <w:top w:val="none" w:sz="0" w:space="0" w:color="auto"/>
            <w:left w:val="none" w:sz="0" w:space="0" w:color="auto"/>
            <w:bottom w:val="none" w:sz="0" w:space="0" w:color="auto"/>
            <w:right w:val="none" w:sz="0" w:space="0" w:color="auto"/>
          </w:divBdr>
          <w:divsChild>
            <w:div w:id="1166825954">
              <w:marLeft w:val="0"/>
              <w:marRight w:val="0"/>
              <w:marTop w:val="0"/>
              <w:marBottom w:val="0"/>
              <w:divBdr>
                <w:top w:val="none" w:sz="0" w:space="0" w:color="auto"/>
                <w:left w:val="none" w:sz="0" w:space="0" w:color="auto"/>
                <w:bottom w:val="none" w:sz="0" w:space="0" w:color="auto"/>
                <w:right w:val="none" w:sz="0" w:space="0" w:color="auto"/>
              </w:divBdr>
              <w:divsChild>
                <w:div w:id="1681810144">
                  <w:marLeft w:val="0"/>
                  <w:marRight w:val="0"/>
                  <w:marTop w:val="0"/>
                  <w:marBottom w:val="0"/>
                  <w:divBdr>
                    <w:top w:val="none" w:sz="0" w:space="0" w:color="auto"/>
                    <w:left w:val="none" w:sz="0" w:space="0" w:color="auto"/>
                    <w:bottom w:val="none" w:sz="0" w:space="0" w:color="auto"/>
                    <w:right w:val="none" w:sz="0" w:space="0" w:color="auto"/>
                  </w:divBdr>
                  <w:divsChild>
                    <w:div w:id="398748142">
                      <w:marLeft w:val="0"/>
                      <w:marRight w:val="0"/>
                      <w:marTop w:val="0"/>
                      <w:marBottom w:val="0"/>
                      <w:divBdr>
                        <w:top w:val="none" w:sz="0" w:space="0" w:color="auto"/>
                        <w:left w:val="none" w:sz="0" w:space="0" w:color="auto"/>
                        <w:bottom w:val="none" w:sz="0" w:space="0" w:color="auto"/>
                        <w:right w:val="none" w:sz="0" w:space="0" w:color="auto"/>
                      </w:divBdr>
                      <w:divsChild>
                        <w:div w:id="1699428276">
                          <w:marLeft w:val="0"/>
                          <w:marRight w:val="0"/>
                          <w:marTop w:val="0"/>
                          <w:marBottom w:val="0"/>
                          <w:divBdr>
                            <w:top w:val="none" w:sz="0" w:space="0" w:color="auto"/>
                            <w:left w:val="none" w:sz="0" w:space="0" w:color="auto"/>
                            <w:bottom w:val="none" w:sz="0" w:space="0" w:color="auto"/>
                            <w:right w:val="none" w:sz="0" w:space="0" w:color="auto"/>
                          </w:divBdr>
                          <w:divsChild>
                            <w:div w:id="2104301709">
                              <w:marLeft w:val="0"/>
                              <w:marRight w:val="0"/>
                              <w:marTop w:val="0"/>
                              <w:marBottom w:val="0"/>
                              <w:divBdr>
                                <w:top w:val="none" w:sz="0" w:space="0" w:color="auto"/>
                                <w:left w:val="none" w:sz="0" w:space="0" w:color="auto"/>
                                <w:bottom w:val="none" w:sz="0" w:space="0" w:color="auto"/>
                                <w:right w:val="none" w:sz="0" w:space="0" w:color="auto"/>
                              </w:divBdr>
                              <w:divsChild>
                                <w:div w:id="339428757">
                                  <w:marLeft w:val="0"/>
                                  <w:marRight w:val="0"/>
                                  <w:marTop w:val="0"/>
                                  <w:marBottom w:val="0"/>
                                  <w:divBdr>
                                    <w:top w:val="none" w:sz="0" w:space="0" w:color="auto"/>
                                    <w:left w:val="none" w:sz="0" w:space="0" w:color="auto"/>
                                    <w:bottom w:val="none" w:sz="0" w:space="0" w:color="auto"/>
                                    <w:right w:val="none" w:sz="0" w:space="0" w:color="auto"/>
                                  </w:divBdr>
                                  <w:divsChild>
                                    <w:div w:id="1822386217">
                                      <w:marLeft w:val="0"/>
                                      <w:marRight w:val="0"/>
                                      <w:marTop w:val="0"/>
                                      <w:marBottom w:val="0"/>
                                      <w:divBdr>
                                        <w:top w:val="none" w:sz="0" w:space="0" w:color="auto"/>
                                        <w:left w:val="none" w:sz="0" w:space="0" w:color="auto"/>
                                        <w:bottom w:val="none" w:sz="0" w:space="0" w:color="auto"/>
                                        <w:right w:val="none" w:sz="0" w:space="0" w:color="auto"/>
                                      </w:divBdr>
                                      <w:divsChild>
                                        <w:div w:id="83886720">
                                          <w:marLeft w:val="0"/>
                                          <w:marRight w:val="0"/>
                                          <w:marTop w:val="0"/>
                                          <w:marBottom w:val="0"/>
                                          <w:divBdr>
                                            <w:top w:val="none" w:sz="0" w:space="0" w:color="auto"/>
                                            <w:left w:val="none" w:sz="0" w:space="0" w:color="auto"/>
                                            <w:bottom w:val="none" w:sz="0" w:space="0" w:color="auto"/>
                                            <w:right w:val="none" w:sz="0" w:space="0" w:color="auto"/>
                                          </w:divBdr>
                                          <w:divsChild>
                                            <w:div w:id="607545551">
                                              <w:marLeft w:val="0"/>
                                              <w:marRight w:val="0"/>
                                              <w:marTop w:val="0"/>
                                              <w:marBottom w:val="0"/>
                                              <w:divBdr>
                                                <w:top w:val="none" w:sz="0" w:space="0" w:color="auto"/>
                                                <w:left w:val="none" w:sz="0" w:space="0" w:color="auto"/>
                                                <w:bottom w:val="none" w:sz="0" w:space="0" w:color="auto"/>
                                                <w:right w:val="none" w:sz="0" w:space="0" w:color="auto"/>
                                              </w:divBdr>
                                              <w:divsChild>
                                                <w:div w:id="604963281">
                                                  <w:marLeft w:val="0"/>
                                                  <w:marRight w:val="0"/>
                                                  <w:marTop w:val="0"/>
                                                  <w:marBottom w:val="0"/>
                                                  <w:divBdr>
                                                    <w:top w:val="none" w:sz="0" w:space="0" w:color="auto"/>
                                                    <w:left w:val="none" w:sz="0" w:space="0" w:color="auto"/>
                                                    <w:bottom w:val="none" w:sz="0" w:space="0" w:color="auto"/>
                                                    <w:right w:val="none" w:sz="0" w:space="0" w:color="auto"/>
                                                  </w:divBdr>
                                                  <w:divsChild>
                                                    <w:div w:id="1741362108">
                                                      <w:marLeft w:val="0"/>
                                                      <w:marRight w:val="0"/>
                                                      <w:marTop w:val="0"/>
                                                      <w:marBottom w:val="0"/>
                                                      <w:divBdr>
                                                        <w:top w:val="none" w:sz="0" w:space="0" w:color="auto"/>
                                                        <w:left w:val="none" w:sz="0" w:space="0" w:color="auto"/>
                                                        <w:bottom w:val="none" w:sz="0" w:space="0" w:color="auto"/>
                                                        <w:right w:val="none" w:sz="0" w:space="0" w:color="auto"/>
                                                      </w:divBdr>
                                                      <w:divsChild>
                                                        <w:div w:id="1749034950">
                                                          <w:marLeft w:val="0"/>
                                                          <w:marRight w:val="0"/>
                                                          <w:marTop w:val="0"/>
                                                          <w:marBottom w:val="0"/>
                                                          <w:divBdr>
                                                            <w:top w:val="none" w:sz="0" w:space="0" w:color="auto"/>
                                                            <w:left w:val="none" w:sz="0" w:space="0" w:color="auto"/>
                                                            <w:bottom w:val="none" w:sz="0" w:space="0" w:color="auto"/>
                                                            <w:right w:val="none" w:sz="0" w:space="0" w:color="auto"/>
                                                          </w:divBdr>
                                                          <w:divsChild>
                                                            <w:div w:id="1542476688">
                                                              <w:marLeft w:val="0"/>
                                                              <w:marRight w:val="150"/>
                                                              <w:marTop w:val="0"/>
                                                              <w:marBottom w:val="150"/>
                                                              <w:divBdr>
                                                                <w:top w:val="none" w:sz="0" w:space="0" w:color="auto"/>
                                                                <w:left w:val="none" w:sz="0" w:space="0" w:color="auto"/>
                                                                <w:bottom w:val="none" w:sz="0" w:space="0" w:color="auto"/>
                                                                <w:right w:val="none" w:sz="0" w:space="0" w:color="auto"/>
                                                              </w:divBdr>
                                                              <w:divsChild>
                                                                <w:div w:id="1597135053">
                                                                  <w:marLeft w:val="0"/>
                                                                  <w:marRight w:val="0"/>
                                                                  <w:marTop w:val="0"/>
                                                                  <w:marBottom w:val="0"/>
                                                                  <w:divBdr>
                                                                    <w:top w:val="none" w:sz="0" w:space="0" w:color="auto"/>
                                                                    <w:left w:val="none" w:sz="0" w:space="0" w:color="auto"/>
                                                                    <w:bottom w:val="none" w:sz="0" w:space="0" w:color="auto"/>
                                                                    <w:right w:val="none" w:sz="0" w:space="0" w:color="auto"/>
                                                                  </w:divBdr>
                                                                  <w:divsChild>
                                                                    <w:div w:id="2066097697">
                                                                      <w:marLeft w:val="0"/>
                                                                      <w:marRight w:val="0"/>
                                                                      <w:marTop w:val="0"/>
                                                                      <w:marBottom w:val="0"/>
                                                                      <w:divBdr>
                                                                        <w:top w:val="none" w:sz="0" w:space="0" w:color="auto"/>
                                                                        <w:left w:val="none" w:sz="0" w:space="0" w:color="auto"/>
                                                                        <w:bottom w:val="none" w:sz="0" w:space="0" w:color="auto"/>
                                                                        <w:right w:val="none" w:sz="0" w:space="0" w:color="auto"/>
                                                                      </w:divBdr>
                                                                      <w:divsChild>
                                                                        <w:div w:id="415589203">
                                                                          <w:marLeft w:val="0"/>
                                                                          <w:marRight w:val="0"/>
                                                                          <w:marTop w:val="0"/>
                                                                          <w:marBottom w:val="0"/>
                                                                          <w:divBdr>
                                                                            <w:top w:val="none" w:sz="0" w:space="0" w:color="auto"/>
                                                                            <w:left w:val="none" w:sz="0" w:space="0" w:color="auto"/>
                                                                            <w:bottom w:val="none" w:sz="0" w:space="0" w:color="auto"/>
                                                                            <w:right w:val="none" w:sz="0" w:space="0" w:color="auto"/>
                                                                          </w:divBdr>
                                                                          <w:divsChild>
                                                                            <w:div w:id="582301147">
                                                                              <w:marLeft w:val="0"/>
                                                                              <w:marRight w:val="0"/>
                                                                              <w:marTop w:val="0"/>
                                                                              <w:marBottom w:val="0"/>
                                                                              <w:divBdr>
                                                                                <w:top w:val="none" w:sz="0" w:space="0" w:color="auto"/>
                                                                                <w:left w:val="none" w:sz="0" w:space="0" w:color="auto"/>
                                                                                <w:bottom w:val="none" w:sz="0" w:space="0" w:color="auto"/>
                                                                                <w:right w:val="none" w:sz="0" w:space="0" w:color="auto"/>
                                                                              </w:divBdr>
                                                                              <w:divsChild>
                                                                                <w:div w:id="1250387556">
                                                                                  <w:marLeft w:val="0"/>
                                                                                  <w:marRight w:val="0"/>
                                                                                  <w:marTop w:val="0"/>
                                                                                  <w:marBottom w:val="0"/>
                                                                                  <w:divBdr>
                                                                                    <w:top w:val="none" w:sz="0" w:space="0" w:color="auto"/>
                                                                                    <w:left w:val="none" w:sz="0" w:space="0" w:color="auto"/>
                                                                                    <w:bottom w:val="none" w:sz="0" w:space="0" w:color="auto"/>
                                                                                    <w:right w:val="none" w:sz="0" w:space="0" w:color="auto"/>
                                                                                  </w:divBdr>
                                                                                  <w:divsChild>
                                                                                    <w:div w:id="56561442">
                                                                                      <w:marLeft w:val="0"/>
                                                                                      <w:marRight w:val="0"/>
                                                                                      <w:marTop w:val="280"/>
                                                                                      <w:marBottom w:val="280"/>
                                                                                      <w:divBdr>
                                                                                        <w:top w:val="none" w:sz="0" w:space="0" w:color="auto"/>
                                                                                        <w:left w:val="none" w:sz="0" w:space="0" w:color="auto"/>
                                                                                        <w:bottom w:val="none" w:sz="0" w:space="0" w:color="auto"/>
                                                                                        <w:right w:val="none" w:sz="0" w:space="0" w:color="auto"/>
                                                                                      </w:divBdr>
                                                                                    </w:div>
                                                                                    <w:div w:id="508955321">
                                                                                      <w:marLeft w:val="0"/>
                                                                                      <w:marRight w:val="0"/>
                                                                                      <w:marTop w:val="280"/>
                                                                                      <w:marBottom w:val="280"/>
                                                                                      <w:divBdr>
                                                                                        <w:top w:val="none" w:sz="0" w:space="0" w:color="auto"/>
                                                                                        <w:left w:val="none" w:sz="0" w:space="0" w:color="auto"/>
                                                                                        <w:bottom w:val="none" w:sz="0" w:space="0" w:color="auto"/>
                                                                                        <w:right w:val="none" w:sz="0" w:space="0" w:color="auto"/>
                                                                                      </w:divBdr>
                                                                                    </w:div>
                                                                                    <w:div w:id="1038508859">
                                                                                      <w:marLeft w:val="0"/>
                                                                                      <w:marRight w:val="0"/>
                                                                                      <w:marTop w:val="280"/>
                                                                                      <w:marBottom w:val="280"/>
                                                                                      <w:divBdr>
                                                                                        <w:top w:val="none" w:sz="0" w:space="0" w:color="auto"/>
                                                                                        <w:left w:val="none" w:sz="0" w:space="0" w:color="auto"/>
                                                                                        <w:bottom w:val="none" w:sz="0" w:space="0" w:color="auto"/>
                                                                                        <w:right w:val="none" w:sz="0" w:space="0" w:color="auto"/>
                                                                                      </w:divBdr>
                                                                                    </w:div>
                                                                                    <w:div w:id="1703552569">
                                                                                      <w:marLeft w:val="0"/>
                                                                                      <w:marRight w:val="0"/>
                                                                                      <w:marTop w:val="280"/>
                                                                                      <w:marBottom w:val="280"/>
                                                                                      <w:divBdr>
                                                                                        <w:top w:val="none" w:sz="0" w:space="0" w:color="auto"/>
                                                                                        <w:left w:val="none" w:sz="0" w:space="0" w:color="auto"/>
                                                                                        <w:bottom w:val="none" w:sz="0" w:space="0" w:color="auto"/>
                                                                                        <w:right w:val="none" w:sz="0" w:space="0" w:color="auto"/>
                                                                                      </w:divBdr>
                                                                                    </w:div>
                                                                                    <w:div w:id="1806701616">
                                                                                      <w:marLeft w:val="0"/>
                                                                                      <w:marRight w:val="0"/>
                                                                                      <w:marTop w:val="280"/>
                                                                                      <w:marBottom w:val="280"/>
                                                                                      <w:divBdr>
                                                                                        <w:top w:val="none" w:sz="0" w:space="0" w:color="auto"/>
                                                                                        <w:left w:val="none" w:sz="0" w:space="0" w:color="auto"/>
                                                                                        <w:bottom w:val="none" w:sz="0" w:space="0" w:color="auto"/>
                                                                                        <w:right w:val="none" w:sz="0" w:space="0" w:color="auto"/>
                                                                                      </w:divBdr>
                                                                                    </w:div>
                                                                                    <w:div w:id="2015453576">
                                                                                      <w:marLeft w:val="0"/>
                                                                                      <w:marRight w:val="0"/>
                                                                                      <w:marTop w:val="280"/>
                                                                                      <w:marBottom w:val="280"/>
                                                                                      <w:divBdr>
                                                                                        <w:top w:val="none" w:sz="0" w:space="0" w:color="auto"/>
                                                                                        <w:left w:val="none" w:sz="0" w:space="0" w:color="auto"/>
                                                                                        <w:bottom w:val="none" w:sz="0" w:space="0" w:color="auto"/>
                                                                                        <w:right w:val="none" w:sz="0" w:space="0" w:color="auto"/>
                                                                                      </w:divBdr>
                                                                                    </w:div>
                                                                                    <w:div w:id="203306839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380862">
      <w:bodyDiv w:val="1"/>
      <w:marLeft w:val="0"/>
      <w:marRight w:val="0"/>
      <w:marTop w:val="0"/>
      <w:marBottom w:val="0"/>
      <w:divBdr>
        <w:top w:val="none" w:sz="0" w:space="0" w:color="auto"/>
        <w:left w:val="none" w:sz="0" w:space="0" w:color="auto"/>
        <w:bottom w:val="none" w:sz="0" w:space="0" w:color="auto"/>
        <w:right w:val="none" w:sz="0" w:space="0" w:color="auto"/>
      </w:divBdr>
    </w:div>
    <w:div w:id="365721886">
      <w:bodyDiv w:val="1"/>
      <w:marLeft w:val="0"/>
      <w:marRight w:val="0"/>
      <w:marTop w:val="0"/>
      <w:marBottom w:val="0"/>
      <w:divBdr>
        <w:top w:val="none" w:sz="0" w:space="0" w:color="auto"/>
        <w:left w:val="none" w:sz="0" w:space="0" w:color="auto"/>
        <w:bottom w:val="none" w:sz="0" w:space="0" w:color="auto"/>
        <w:right w:val="none" w:sz="0" w:space="0" w:color="auto"/>
      </w:divBdr>
      <w:divsChild>
        <w:div w:id="551621584">
          <w:marLeft w:val="0"/>
          <w:marRight w:val="0"/>
          <w:marTop w:val="0"/>
          <w:marBottom w:val="0"/>
          <w:divBdr>
            <w:top w:val="none" w:sz="0" w:space="0" w:color="auto"/>
            <w:left w:val="none" w:sz="0" w:space="0" w:color="auto"/>
            <w:bottom w:val="none" w:sz="0" w:space="0" w:color="auto"/>
            <w:right w:val="none" w:sz="0" w:space="0" w:color="auto"/>
          </w:divBdr>
          <w:divsChild>
            <w:div w:id="1239558621">
              <w:marLeft w:val="0"/>
              <w:marRight w:val="0"/>
              <w:marTop w:val="0"/>
              <w:marBottom w:val="0"/>
              <w:divBdr>
                <w:top w:val="none" w:sz="0" w:space="0" w:color="auto"/>
                <w:left w:val="none" w:sz="0" w:space="0" w:color="auto"/>
                <w:bottom w:val="none" w:sz="0" w:space="0" w:color="auto"/>
                <w:right w:val="none" w:sz="0" w:space="0" w:color="auto"/>
              </w:divBdr>
              <w:divsChild>
                <w:div w:id="176889053">
                  <w:marLeft w:val="0"/>
                  <w:marRight w:val="0"/>
                  <w:marTop w:val="0"/>
                  <w:marBottom w:val="0"/>
                  <w:divBdr>
                    <w:top w:val="none" w:sz="0" w:space="0" w:color="auto"/>
                    <w:left w:val="none" w:sz="0" w:space="0" w:color="auto"/>
                    <w:bottom w:val="none" w:sz="0" w:space="0" w:color="auto"/>
                    <w:right w:val="none" w:sz="0" w:space="0" w:color="auto"/>
                  </w:divBdr>
                  <w:divsChild>
                    <w:div w:id="1248347341">
                      <w:marLeft w:val="0"/>
                      <w:marRight w:val="0"/>
                      <w:marTop w:val="0"/>
                      <w:marBottom w:val="0"/>
                      <w:divBdr>
                        <w:top w:val="single" w:sz="6" w:space="0" w:color="E4E4E6"/>
                        <w:left w:val="none" w:sz="0" w:space="0" w:color="auto"/>
                        <w:bottom w:val="none" w:sz="0" w:space="0" w:color="auto"/>
                        <w:right w:val="none" w:sz="0" w:space="0" w:color="auto"/>
                      </w:divBdr>
                      <w:divsChild>
                        <w:div w:id="1624340063">
                          <w:marLeft w:val="0"/>
                          <w:marRight w:val="0"/>
                          <w:marTop w:val="0"/>
                          <w:marBottom w:val="0"/>
                          <w:divBdr>
                            <w:top w:val="single" w:sz="6" w:space="0" w:color="E4E4E6"/>
                            <w:left w:val="none" w:sz="0" w:space="0" w:color="auto"/>
                            <w:bottom w:val="none" w:sz="0" w:space="0" w:color="auto"/>
                            <w:right w:val="none" w:sz="0" w:space="0" w:color="auto"/>
                          </w:divBdr>
                          <w:divsChild>
                            <w:div w:id="887256979">
                              <w:marLeft w:val="0"/>
                              <w:marRight w:val="1500"/>
                              <w:marTop w:val="100"/>
                              <w:marBottom w:val="100"/>
                              <w:divBdr>
                                <w:top w:val="none" w:sz="0" w:space="0" w:color="auto"/>
                                <w:left w:val="none" w:sz="0" w:space="0" w:color="auto"/>
                                <w:bottom w:val="none" w:sz="0" w:space="0" w:color="auto"/>
                                <w:right w:val="none" w:sz="0" w:space="0" w:color="auto"/>
                              </w:divBdr>
                              <w:divsChild>
                                <w:div w:id="285042686">
                                  <w:marLeft w:val="0"/>
                                  <w:marRight w:val="0"/>
                                  <w:marTop w:val="300"/>
                                  <w:marBottom w:val="450"/>
                                  <w:divBdr>
                                    <w:top w:val="none" w:sz="0" w:space="0" w:color="auto"/>
                                    <w:left w:val="none" w:sz="0" w:space="0" w:color="auto"/>
                                    <w:bottom w:val="none" w:sz="0" w:space="0" w:color="auto"/>
                                    <w:right w:val="none" w:sz="0" w:space="0" w:color="auto"/>
                                  </w:divBdr>
                                  <w:divsChild>
                                    <w:div w:id="1139880860">
                                      <w:marLeft w:val="0"/>
                                      <w:marRight w:val="0"/>
                                      <w:marTop w:val="0"/>
                                      <w:marBottom w:val="0"/>
                                      <w:divBdr>
                                        <w:top w:val="none" w:sz="0" w:space="0" w:color="auto"/>
                                        <w:left w:val="none" w:sz="0" w:space="0" w:color="auto"/>
                                        <w:bottom w:val="none" w:sz="0" w:space="0" w:color="auto"/>
                                        <w:right w:val="none" w:sz="0" w:space="0" w:color="auto"/>
                                      </w:divBdr>
                                      <w:divsChild>
                                        <w:div w:id="15250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491224">
      <w:bodyDiv w:val="1"/>
      <w:marLeft w:val="0"/>
      <w:marRight w:val="0"/>
      <w:marTop w:val="0"/>
      <w:marBottom w:val="0"/>
      <w:divBdr>
        <w:top w:val="none" w:sz="0" w:space="0" w:color="auto"/>
        <w:left w:val="none" w:sz="0" w:space="0" w:color="auto"/>
        <w:bottom w:val="none" w:sz="0" w:space="0" w:color="auto"/>
        <w:right w:val="none" w:sz="0" w:space="0" w:color="auto"/>
      </w:divBdr>
    </w:div>
    <w:div w:id="444691085">
      <w:bodyDiv w:val="1"/>
      <w:marLeft w:val="0"/>
      <w:marRight w:val="0"/>
      <w:marTop w:val="0"/>
      <w:marBottom w:val="0"/>
      <w:divBdr>
        <w:top w:val="none" w:sz="0" w:space="0" w:color="auto"/>
        <w:left w:val="none" w:sz="0" w:space="0" w:color="auto"/>
        <w:bottom w:val="none" w:sz="0" w:space="0" w:color="auto"/>
        <w:right w:val="none" w:sz="0" w:space="0" w:color="auto"/>
      </w:divBdr>
    </w:div>
    <w:div w:id="503015648">
      <w:bodyDiv w:val="1"/>
      <w:marLeft w:val="0"/>
      <w:marRight w:val="0"/>
      <w:marTop w:val="0"/>
      <w:marBottom w:val="0"/>
      <w:divBdr>
        <w:top w:val="none" w:sz="0" w:space="0" w:color="auto"/>
        <w:left w:val="none" w:sz="0" w:space="0" w:color="auto"/>
        <w:bottom w:val="none" w:sz="0" w:space="0" w:color="auto"/>
        <w:right w:val="none" w:sz="0" w:space="0" w:color="auto"/>
      </w:divBdr>
    </w:div>
    <w:div w:id="689181179">
      <w:bodyDiv w:val="1"/>
      <w:marLeft w:val="0"/>
      <w:marRight w:val="0"/>
      <w:marTop w:val="0"/>
      <w:marBottom w:val="0"/>
      <w:divBdr>
        <w:top w:val="none" w:sz="0" w:space="0" w:color="auto"/>
        <w:left w:val="none" w:sz="0" w:space="0" w:color="auto"/>
        <w:bottom w:val="none" w:sz="0" w:space="0" w:color="auto"/>
        <w:right w:val="none" w:sz="0" w:space="0" w:color="auto"/>
      </w:divBdr>
    </w:div>
    <w:div w:id="752360346">
      <w:bodyDiv w:val="1"/>
      <w:marLeft w:val="0"/>
      <w:marRight w:val="0"/>
      <w:marTop w:val="0"/>
      <w:marBottom w:val="0"/>
      <w:divBdr>
        <w:top w:val="none" w:sz="0" w:space="0" w:color="auto"/>
        <w:left w:val="none" w:sz="0" w:space="0" w:color="auto"/>
        <w:bottom w:val="none" w:sz="0" w:space="0" w:color="auto"/>
        <w:right w:val="none" w:sz="0" w:space="0" w:color="auto"/>
      </w:divBdr>
      <w:divsChild>
        <w:div w:id="1954676937">
          <w:marLeft w:val="0"/>
          <w:marRight w:val="0"/>
          <w:marTop w:val="0"/>
          <w:marBottom w:val="0"/>
          <w:divBdr>
            <w:top w:val="none" w:sz="0" w:space="0" w:color="auto"/>
            <w:left w:val="none" w:sz="0" w:space="0" w:color="auto"/>
            <w:bottom w:val="none" w:sz="0" w:space="0" w:color="auto"/>
            <w:right w:val="none" w:sz="0" w:space="0" w:color="auto"/>
          </w:divBdr>
          <w:divsChild>
            <w:div w:id="1486168203">
              <w:marLeft w:val="0"/>
              <w:marRight w:val="0"/>
              <w:marTop w:val="0"/>
              <w:marBottom w:val="0"/>
              <w:divBdr>
                <w:top w:val="none" w:sz="0" w:space="0" w:color="auto"/>
                <w:left w:val="none" w:sz="0" w:space="0" w:color="auto"/>
                <w:bottom w:val="none" w:sz="0" w:space="0" w:color="auto"/>
                <w:right w:val="none" w:sz="0" w:space="0" w:color="auto"/>
              </w:divBdr>
              <w:divsChild>
                <w:div w:id="126246324">
                  <w:marLeft w:val="0"/>
                  <w:marRight w:val="0"/>
                  <w:marTop w:val="0"/>
                  <w:marBottom w:val="0"/>
                  <w:divBdr>
                    <w:top w:val="none" w:sz="0" w:space="0" w:color="auto"/>
                    <w:left w:val="none" w:sz="0" w:space="0" w:color="auto"/>
                    <w:bottom w:val="none" w:sz="0" w:space="0" w:color="auto"/>
                    <w:right w:val="none" w:sz="0" w:space="0" w:color="auto"/>
                  </w:divBdr>
                  <w:divsChild>
                    <w:div w:id="1760977640">
                      <w:marLeft w:val="0"/>
                      <w:marRight w:val="0"/>
                      <w:marTop w:val="0"/>
                      <w:marBottom w:val="0"/>
                      <w:divBdr>
                        <w:top w:val="none" w:sz="0" w:space="0" w:color="auto"/>
                        <w:left w:val="none" w:sz="0" w:space="0" w:color="auto"/>
                        <w:bottom w:val="none" w:sz="0" w:space="0" w:color="auto"/>
                        <w:right w:val="none" w:sz="0" w:space="0" w:color="auto"/>
                      </w:divBdr>
                      <w:divsChild>
                        <w:div w:id="1266035190">
                          <w:marLeft w:val="0"/>
                          <w:marRight w:val="0"/>
                          <w:marTop w:val="0"/>
                          <w:marBottom w:val="0"/>
                          <w:divBdr>
                            <w:top w:val="none" w:sz="0" w:space="0" w:color="auto"/>
                            <w:left w:val="none" w:sz="0" w:space="0" w:color="auto"/>
                            <w:bottom w:val="none" w:sz="0" w:space="0" w:color="auto"/>
                            <w:right w:val="none" w:sz="0" w:space="0" w:color="auto"/>
                          </w:divBdr>
                          <w:divsChild>
                            <w:div w:id="45181651">
                              <w:marLeft w:val="0"/>
                              <w:marRight w:val="0"/>
                              <w:marTop w:val="0"/>
                              <w:marBottom w:val="0"/>
                              <w:divBdr>
                                <w:top w:val="none" w:sz="0" w:space="0" w:color="auto"/>
                                <w:left w:val="none" w:sz="0" w:space="0" w:color="auto"/>
                                <w:bottom w:val="none" w:sz="0" w:space="0" w:color="auto"/>
                                <w:right w:val="none" w:sz="0" w:space="0" w:color="auto"/>
                              </w:divBdr>
                              <w:divsChild>
                                <w:div w:id="2108109107">
                                  <w:marLeft w:val="0"/>
                                  <w:marRight w:val="0"/>
                                  <w:marTop w:val="0"/>
                                  <w:marBottom w:val="0"/>
                                  <w:divBdr>
                                    <w:top w:val="none" w:sz="0" w:space="0" w:color="auto"/>
                                    <w:left w:val="none" w:sz="0" w:space="0" w:color="auto"/>
                                    <w:bottom w:val="none" w:sz="0" w:space="0" w:color="auto"/>
                                    <w:right w:val="none" w:sz="0" w:space="0" w:color="auto"/>
                                  </w:divBdr>
                                  <w:divsChild>
                                    <w:div w:id="2118984973">
                                      <w:marLeft w:val="0"/>
                                      <w:marRight w:val="0"/>
                                      <w:marTop w:val="0"/>
                                      <w:marBottom w:val="0"/>
                                      <w:divBdr>
                                        <w:top w:val="none" w:sz="0" w:space="0" w:color="auto"/>
                                        <w:left w:val="none" w:sz="0" w:space="0" w:color="auto"/>
                                        <w:bottom w:val="none" w:sz="0" w:space="0" w:color="auto"/>
                                        <w:right w:val="none" w:sz="0" w:space="0" w:color="auto"/>
                                      </w:divBdr>
                                      <w:divsChild>
                                        <w:div w:id="964775041">
                                          <w:marLeft w:val="0"/>
                                          <w:marRight w:val="0"/>
                                          <w:marTop w:val="0"/>
                                          <w:marBottom w:val="0"/>
                                          <w:divBdr>
                                            <w:top w:val="none" w:sz="0" w:space="0" w:color="auto"/>
                                            <w:left w:val="none" w:sz="0" w:space="0" w:color="auto"/>
                                            <w:bottom w:val="none" w:sz="0" w:space="0" w:color="auto"/>
                                            <w:right w:val="none" w:sz="0" w:space="0" w:color="auto"/>
                                          </w:divBdr>
                                          <w:divsChild>
                                            <w:div w:id="1071464070">
                                              <w:marLeft w:val="0"/>
                                              <w:marRight w:val="0"/>
                                              <w:marTop w:val="0"/>
                                              <w:marBottom w:val="0"/>
                                              <w:divBdr>
                                                <w:top w:val="none" w:sz="0" w:space="0" w:color="auto"/>
                                                <w:left w:val="none" w:sz="0" w:space="0" w:color="auto"/>
                                                <w:bottom w:val="none" w:sz="0" w:space="0" w:color="auto"/>
                                                <w:right w:val="none" w:sz="0" w:space="0" w:color="auto"/>
                                              </w:divBdr>
                                              <w:divsChild>
                                                <w:div w:id="133067499">
                                                  <w:marLeft w:val="0"/>
                                                  <w:marRight w:val="0"/>
                                                  <w:marTop w:val="0"/>
                                                  <w:marBottom w:val="0"/>
                                                  <w:divBdr>
                                                    <w:top w:val="none" w:sz="0" w:space="0" w:color="auto"/>
                                                    <w:left w:val="none" w:sz="0" w:space="0" w:color="auto"/>
                                                    <w:bottom w:val="none" w:sz="0" w:space="0" w:color="auto"/>
                                                    <w:right w:val="none" w:sz="0" w:space="0" w:color="auto"/>
                                                  </w:divBdr>
                                                  <w:divsChild>
                                                    <w:div w:id="14190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5811335">
      <w:bodyDiv w:val="1"/>
      <w:marLeft w:val="0"/>
      <w:marRight w:val="0"/>
      <w:marTop w:val="0"/>
      <w:marBottom w:val="0"/>
      <w:divBdr>
        <w:top w:val="none" w:sz="0" w:space="0" w:color="auto"/>
        <w:left w:val="none" w:sz="0" w:space="0" w:color="auto"/>
        <w:bottom w:val="none" w:sz="0" w:space="0" w:color="auto"/>
        <w:right w:val="none" w:sz="0" w:space="0" w:color="auto"/>
      </w:divBdr>
    </w:div>
    <w:div w:id="1014654110">
      <w:bodyDiv w:val="1"/>
      <w:marLeft w:val="0"/>
      <w:marRight w:val="0"/>
      <w:marTop w:val="0"/>
      <w:marBottom w:val="0"/>
      <w:divBdr>
        <w:top w:val="none" w:sz="0" w:space="0" w:color="auto"/>
        <w:left w:val="none" w:sz="0" w:space="0" w:color="auto"/>
        <w:bottom w:val="none" w:sz="0" w:space="0" w:color="auto"/>
        <w:right w:val="none" w:sz="0" w:space="0" w:color="auto"/>
      </w:divBdr>
      <w:divsChild>
        <w:div w:id="71902582">
          <w:marLeft w:val="0"/>
          <w:marRight w:val="0"/>
          <w:marTop w:val="0"/>
          <w:marBottom w:val="0"/>
          <w:divBdr>
            <w:top w:val="none" w:sz="0" w:space="0" w:color="auto"/>
            <w:left w:val="none" w:sz="0" w:space="0" w:color="auto"/>
            <w:bottom w:val="none" w:sz="0" w:space="0" w:color="auto"/>
            <w:right w:val="none" w:sz="0" w:space="0" w:color="auto"/>
          </w:divBdr>
          <w:divsChild>
            <w:div w:id="1903590565">
              <w:marLeft w:val="0"/>
              <w:marRight w:val="0"/>
              <w:marTop w:val="0"/>
              <w:marBottom w:val="0"/>
              <w:divBdr>
                <w:top w:val="none" w:sz="0" w:space="0" w:color="auto"/>
                <w:left w:val="none" w:sz="0" w:space="0" w:color="auto"/>
                <w:bottom w:val="none" w:sz="0" w:space="0" w:color="auto"/>
                <w:right w:val="none" w:sz="0" w:space="0" w:color="auto"/>
              </w:divBdr>
              <w:divsChild>
                <w:div w:id="2106918028">
                  <w:marLeft w:val="0"/>
                  <w:marRight w:val="0"/>
                  <w:marTop w:val="0"/>
                  <w:marBottom w:val="0"/>
                  <w:divBdr>
                    <w:top w:val="none" w:sz="0" w:space="0" w:color="auto"/>
                    <w:left w:val="none" w:sz="0" w:space="0" w:color="auto"/>
                    <w:bottom w:val="none" w:sz="0" w:space="0" w:color="auto"/>
                    <w:right w:val="none" w:sz="0" w:space="0" w:color="auto"/>
                  </w:divBdr>
                  <w:divsChild>
                    <w:div w:id="1519537517">
                      <w:marLeft w:val="0"/>
                      <w:marRight w:val="0"/>
                      <w:marTop w:val="0"/>
                      <w:marBottom w:val="0"/>
                      <w:divBdr>
                        <w:top w:val="none" w:sz="0" w:space="0" w:color="auto"/>
                        <w:left w:val="none" w:sz="0" w:space="0" w:color="auto"/>
                        <w:bottom w:val="none" w:sz="0" w:space="0" w:color="auto"/>
                        <w:right w:val="none" w:sz="0" w:space="0" w:color="auto"/>
                      </w:divBdr>
                      <w:divsChild>
                        <w:div w:id="167990881">
                          <w:marLeft w:val="0"/>
                          <w:marRight w:val="0"/>
                          <w:marTop w:val="0"/>
                          <w:marBottom w:val="0"/>
                          <w:divBdr>
                            <w:top w:val="none" w:sz="0" w:space="0" w:color="auto"/>
                            <w:left w:val="none" w:sz="0" w:space="0" w:color="auto"/>
                            <w:bottom w:val="none" w:sz="0" w:space="0" w:color="auto"/>
                            <w:right w:val="none" w:sz="0" w:space="0" w:color="auto"/>
                          </w:divBdr>
                          <w:divsChild>
                            <w:div w:id="1820612664">
                              <w:marLeft w:val="0"/>
                              <w:marRight w:val="0"/>
                              <w:marTop w:val="0"/>
                              <w:marBottom w:val="0"/>
                              <w:divBdr>
                                <w:top w:val="none" w:sz="0" w:space="0" w:color="auto"/>
                                <w:left w:val="none" w:sz="0" w:space="0" w:color="auto"/>
                                <w:bottom w:val="none" w:sz="0" w:space="0" w:color="auto"/>
                                <w:right w:val="none" w:sz="0" w:space="0" w:color="auto"/>
                              </w:divBdr>
                              <w:divsChild>
                                <w:div w:id="1146509574">
                                  <w:marLeft w:val="0"/>
                                  <w:marRight w:val="0"/>
                                  <w:marTop w:val="0"/>
                                  <w:marBottom w:val="0"/>
                                  <w:divBdr>
                                    <w:top w:val="none" w:sz="0" w:space="0" w:color="auto"/>
                                    <w:left w:val="none" w:sz="0" w:space="0" w:color="auto"/>
                                    <w:bottom w:val="none" w:sz="0" w:space="0" w:color="auto"/>
                                    <w:right w:val="none" w:sz="0" w:space="0" w:color="auto"/>
                                  </w:divBdr>
                                  <w:divsChild>
                                    <w:div w:id="2117675786">
                                      <w:marLeft w:val="0"/>
                                      <w:marRight w:val="0"/>
                                      <w:marTop w:val="0"/>
                                      <w:marBottom w:val="0"/>
                                      <w:divBdr>
                                        <w:top w:val="none" w:sz="0" w:space="0" w:color="auto"/>
                                        <w:left w:val="none" w:sz="0" w:space="0" w:color="auto"/>
                                        <w:bottom w:val="none" w:sz="0" w:space="0" w:color="auto"/>
                                        <w:right w:val="none" w:sz="0" w:space="0" w:color="auto"/>
                                      </w:divBdr>
                                      <w:divsChild>
                                        <w:div w:id="575162780">
                                          <w:marLeft w:val="0"/>
                                          <w:marRight w:val="0"/>
                                          <w:marTop w:val="0"/>
                                          <w:marBottom w:val="0"/>
                                          <w:divBdr>
                                            <w:top w:val="none" w:sz="0" w:space="0" w:color="auto"/>
                                            <w:left w:val="none" w:sz="0" w:space="0" w:color="auto"/>
                                            <w:bottom w:val="none" w:sz="0" w:space="0" w:color="auto"/>
                                            <w:right w:val="none" w:sz="0" w:space="0" w:color="auto"/>
                                          </w:divBdr>
                                          <w:divsChild>
                                            <w:div w:id="1504199212">
                                              <w:marLeft w:val="0"/>
                                              <w:marRight w:val="0"/>
                                              <w:marTop w:val="0"/>
                                              <w:marBottom w:val="0"/>
                                              <w:divBdr>
                                                <w:top w:val="none" w:sz="0" w:space="0" w:color="auto"/>
                                                <w:left w:val="none" w:sz="0" w:space="0" w:color="auto"/>
                                                <w:bottom w:val="none" w:sz="0" w:space="0" w:color="auto"/>
                                                <w:right w:val="none" w:sz="0" w:space="0" w:color="auto"/>
                                              </w:divBdr>
                                              <w:divsChild>
                                                <w:div w:id="1272081364">
                                                  <w:marLeft w:val="0"/>
                                                  <w:marRight w:val="0"/>
                                                  <w:marTop w:val="0"/>
                                                  <w:marBottom w:val="0"/>
                                                  <w:divBdr>
                                                    <w:top w:val="none" w:sz="0" w:space="0" w:color="auto"/>
                                                    <w:left w:val="none" w:sz="0" w:space="0" w:color="auto"/>
                                                    <w:bottom w:val="none" w:sz="0" w:space="0" w:color="auto"/>
                                                    <w:right w:val="none" w:sz="0" w:space="0" w:color="auto"/>
                                                  </w:divBdr>
                                                  <w:divsChild>
                                                    <w:div w:id="20316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83195">
      <w:bodyDiv w:val="1"/>
      <w:marLeft w:val="0"/>
      <w:marRight w:val="0"/>
      <w:marTop w:val="0"/>
      <w:marBottom w:val="0"/>
      <w:divBdr>
        <w:top w:val="none" w:sz="0" w:space="0" w:color="auto"/>
        <w:left w:val="none" w:sz="0" w:space="0" w:color="auto"/>
        <w:bottom w:val="none" w:sz="0" w:space="0" w:color="auto"/>
        <w:right w:val="none" w:sz="0" w:space="0" w:color="auto"/>
      </w:divBdr>
      <w:divsChild>
        <w:div w:id="2131623947">
          <w:marLeft w:val="0"/>
          <w:marRight w:val="0"/>
          <w:marTop w:val="0"/>
          <w:marBottom w:val="0"/>
          <w:divBdr>
            <w:top w:val="none" w:sz="0" w:space="0" w:color="auto"/>
            <w:left w:val="none" w:sz="0" w:space="0" w:color="auto"/>
            <w:bottom w:val="none" w:sz="0" w:space="0" w:color="auto"/>
            <w:right w:val="none" w:sz="0" w:space="0" w:color="auto"/>
          </w:divBdr>
          <w:divsChild>
            <w:div w:id="81604544">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050685168">
      <w:bodyDiv w:val="1"/>
      <w:marLeft w:val="0"/>
      <w:marRight w:val="0"/>
      <w:marTop w:val="0"/>
      <w:marBottom w:val="0"/>
      <w:divBdr>
        <w:top w:val="none" w:sz="0" w:space="0" w:color="auto"/>
        <w:left w:val="none" w:sz="0" w:space="0" w:color="auto"/>
        <w:bottom w:val="none" w:sz="0" w:space="0" w:color="auto"/>
        <w:right w:val="none" w:sz="0" w:space="0" w:color="auto"/>
      </w:divBdr>
    </w:div>
    <w:div w:id="1139541659">
      <w:bodyDiv w:val="1"/>
      <w:marLeft w:val="120"/>
      <w:marRight w:val="120"/>
      <w:marTop w:val="0"/>
      <w:marBottom w:val="120"/>
      <w:divBdr>
        <w:top w:val="none" w:sz="0" w:space="0" w:color="auto"/>
        <w:left w:val="none" w:sz="0" w:space="0" w:color="auto"/>
        <w:bottom w:val="none" w:sz="0" w:space="0" w:color="auto"/>
        <w:right w:val="none" w:sz="0" w:space="0" w:color="auto"/>
      </w:divBdr>
      <w:divsChild>
        <w:div w:id="828060336">
          <w:marLeft w:val="0"/>
          <w:marRight w:val="0"/>
          <w:marTop w:val="0"/>
          <w:marBottom w:val="0"/>
          <w:divBdr>
            <w:top w:val="none" w:sz="0" w:space="0" w:color="auto"/>
            <w:left w:val="none" w:sz="0" w:space="0" w:color="auto"/>
            <w:bottom w:val="none" w:sz="0" w:space="0" w:color="auto"/>
            <w:right w:val="none" w:sz="0" w:space="0" w:color="auto"/>
          </w:divBdr>
          <w:divsChild>
            <w:div w:id="1338314748">
              <w:marLeft w:val="0"/>
              <w:marRight w:val="0"/>
              <w:marTop w:val="0"/>
              <w:marBottom w:val="0"/>
              <w:divBdr>
                <w:top w:val="none" w:sz="0" w:space="0" w:color="auto"/>
                <w:left w:val="none" w:sz="0" w:space="0" w:color="auto"/>
                <w:bottom w:val="none" w:sz="0" w:space="0" w:color="auto"/>
                <w:right w:val="none" w:sz="0" w:space="0" w:color="auto"/>
              </w:divBdr>
              <w:divsChild>
                <w:div w:id="1660190337">
                  <w:marLeft w:val="0"/>
                  <w:marRight w:val="0"/>
                  <w:marTop w:val="0"/>
                  <w:marBottom w:val="0"/>
                  <w:divBdr>
                    <w:top w:val="none" w:sz="0" w:space="0" w:color="auto"/>
                    <w:left w:val="none" w:sz="0" w:space="0" w:color="auto"/>
                    <w:bottom w:val="none" w:sz="0" w:space="0" w:color="auto"/>
                    <w:right w:val="none" w:sz="0" w:space="0" w:color="auto"/>
                  </w:divBdr>
                  <w:divsChild>
                    <w:div w:id="19054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72132">
      <w:bodyDiv w:val="1"/>
      <w:marLeft w:val="0"/>
      <w:marRight w:val="0"/>
      <w:marTop w:val="0"/>
      <w:marBottom w:val="0"/>
      <w:divBdr>
        <w:top w:val="none" w:sz="0" w:space="0" w:color="auto"/>
        <w:left w:val="none" w:sz="0" w:space="0" w:color="auto"/>
        <w:bottom w:val="none" w:sz="0" w:space="0" w:color="auto"/>
        <w:right w:val="none" w:sz="0" w:space="0" w:color="auto"/>
      </w:divBdr>
    </w:div>
    <w:div w:id="1212619052">
      <w:bodyDiv w:val="1"/>
      <w:marLeft w:val="0"/>
      <w:marRight w:val="0"/>
      <w:marTop w:val="0"/>
      <w:marBottom w:val="0"/>
      <w:divBdr>
        <w:top w:val="none" w:sz="0" w:space="0" w:color="auto"/>
        <w:left w:val="none" w:sz="0" w:space="0" w:color="auto"/>
        <w:bottom w:val="none" w:sz="0" w:space="0" w:color="auto"/>
        <w:right w:val="none" w:sz="0" w:space="0" w:color="auto"/>
      </w:divBdr>
    </w:div>
    <w:div w:id="1309170887">
      <w:bodyDiv w:val="1"/>
      <w:marLeft w:val="0"/>
      <w:marRight w:val="0"/>
      <w:marTop w:val="0"/>
      <w:marBottom w:val="0"/>
      <w:divBdr>
        <w:top w:val="none" w:sz="0" w:space="0" w:color="auto"/>
        <w:left w:val="none" w:sz="0" w:space="0" w:color="auto"/>
        <w:bottom w:val="none" w:sz="0" w:space="0" w:color="auto"/>
        <w:right w:val="none" w:sz="0" w:space="0" w:color="auto"/>
      </w:divBdr>
    </w:div>
    <w:div w:id="1335256335">
      <w:bodyDiv w:val="1"/>
      <w:marLeft w:val="0"/>
      <w:marRight w:val="0"/>
      <w:marTop w:val="0"/>
      <w:marBottom w:val="0"/>
      <w:divBdr>
        <w:top w:val="none" w:sz="0" w:space="0" w:color="auto"/>
        <w:left w:val="none" w:sz="0" w:space="0" w:color="auto"/>
        <w:bottom w:val="none" w:sz="0" w:space="0" w:color="auto"/>
        <w:right w:val="none" w:sz="0" w:space="0" w:color="auto"/>
      </w:divBdr>
    </w:div>
    <w:div w:id="1399790568">
      <w:bodyDiv w:val="1"/>
      <w:marLeft w:val="0"/>
      <w:marRight w:val="0"/>
      <w:marTop w:val="0"/>
      <w:marBottom w:val="0"/>
      <w:divBdr>
        <w:top w:val="none" w:sz="0" w:space="0" w:color="auto"/>
        <w:left w:val="none" w:sz="0" w:space="0" w:color="auto"/>
        <w:bottom w:val="none" w:sz="0" w:space="0" w:color="auto"/>
        <w:right w:val="none" w:sz="0" w:space="0" w:color="auto"/>
      </w:divBdr>
    </w:div>
    <w:div w:id="1471242050">
      <w:bodyDiv w:val="1"/>
      <w:marLeft w:val="0"/>
      <w:marRight w:val="0"/>
      <w:marTop w:val="0"/>
      <w:marBottom w:val="0"/>
      <w:divBdr>
        <w:top w:val="none" w:sz="0" w:space="0" w:color="auto"/>
        <w:left w:val="none" w:sz="0" w:space="0" w:color="auto"/>
        <w:bottom w:val="none" w:sz="0" w:space="0" w:color="auto"/>
        <w:right w:val="none" w:sz="0" w:space="0" w:color="auto"/>
      </w:divBdr>
      <w:divsChild>
        <w:div w:id="1559125438">
          <w:marLeft w:val="0"/>
          <w:marRight w:val="0"/>
          <w:marTop w:val="0"/>
          <w:marBottom w:val="0"/>
          <w:divBdr>
            <w:top w:val="none" w:sz="0" w:space="0" w:color="auto"/>
            <w:left w:val="none" w:sz="0" w:space="0" w:color="auto"/>
            <w:bottom w:val="none" w:sz="0" w:space="0" w:color="auto"/>
            <w:right w:val="none" w:sz="0" w:space="0" w:color="auto"/>
          </w:divBdr>
          <w:divsChild>
            <w:div w:id="212896905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93851996">
      <w:bodyDiv w:val="1"/>
      <w:marLeft w:val="0"/>
      <w:marRight w:val="0"/>
      <w:marTop w:val="0"/>
      <w:marBottom w:val="0"/>
      <w:divBdr>
        <w:top w:val="none" w:sz="0" w:space="0" w:color="auto"/>
        <w:left w:val="none" w:sz="0" w:space="0" w:color="auto"/>
        <w:bottom w:val="none" w:sz="0" w:space="0" w:color="auto"/>
        <w:right w:val="none" w:sz="0" w:space="0" w:color="auto"/>
      </w:divBdr>
    </w:div>
    <w:div w:id="1597128094">
      <w:bodyDiv w:val="1"/>
      <w:marLeft w:val="0"/>
      <w:marRight w:val="0"/>
      <w:marTop w:val="0"/>
      <w:marBottom w:val="0"/>
      <w:divBdr>
        <w:top w:val="none" w:sz="0" w:space="0" w:color="auto"/>
        <w:left w:val="none" w:sz="0" w:space="0" w:color="auto"/>
        <w:bottom w:val="none" w:sz="0" w:space="0" w:color="auto"/>
        <w:right w:val="none" w:sz="0" w:space="0" w:color="auto"/>
      </w:divBdr>
    </w:div>
    <w:div w:id="1699311864">
      <w:bodyDiv w:val="1"/>
      <w:marLeft w:val="0"/>
      <w:marRight w:val="0"/>
      <w:marTop w:val="0"/>
      <w:marBottom w:val="0"/>
      <w:divBdr>
        <w:top w:val="none" w:sz="0" w:space="0" w:color="auto"/>
        <w:left w:val="none" w:sz="0" w:space="0" w:color="auto"/>
        <w:bottom w:val="none" w:sz="0" w:space="0" w:color="auto"/>
        <w:right w:val="none" w:sz="0" w:space="0" w:color="auto"/>
      </w:divBdr>
      <w:divsChild>
        <w:div w:id="566379674">
          <w:marLeft w:val="0"/>
          <w:marRight w:val="0"/>
          <w:marTop w:val="0"/>
          <w:marBottom w:val="0"/>
          <w:divBdr>
            <w:top w:val="none" w:sz="0" w:space="0" w:color="auto"/>
            <w:left w:val="none" w:sz="0" w:space="0" w:color="auto"/>
            <w:bottom w:val="none" w:sz="0" w:space="0" w:color="auto"/>
            <w:right w:val="none" w:sz="0" w:space="0" w:color="auto"/>
          </w:divBdr>
          <w:divsChild>
            <w:div w:id="10886947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36050258">
      <w:bodyDiv w:val="1"/>
      <w:marLeft w:val="0"/>
      <w:marRight w:val="0"/>
      <w:marTop w:val="0"/>
      <w:marBottom w:val="0"/>
      <w:divBdr>
        <w:top w:val="none" w:sz="0" w:space="0" w:color="auto"/>
        <w:left w:val="none" w:sz="0" w:space="0" w:color="auto"/>
        <w:bottom w:val="none" w:sz="0" w:space="0" w:color="auto"/>
        <w:right w:val="none" w:sz="0" w:space="0" w:color="auto"/>
      </w:divBdr>
    </w:div>
    <w:div w:id="1788235904">
      <w:bodyDiv w:val="1"/>
      <w:marLeft w:val="0"/>
      <w:marRight w:val="0"/>
      <w:marTop w:val="0"/>
      <w:marBottom w:val="0"/>
      <w:divBdr>
        <w:top w:val="none" w:sz="0" w:space="0" w:color="auto"/>
        <w:left w:val="none" w:sz="0" w:space="0" w:color="auto"/>
        <w:bottom w:val="none" w:sz="0" w:space="0" w:color="auto"/>
        <w:right w:val="none" w:sz="0" w:space="0" w:color="auto"/>
      </w:divBdr>
      <w:divsChild>
        <w:div w:id="1389496323">
          <w:marLeft w:val="0"/>
          <w:marRight w:val="0"/>
          <w:marTop w:val="0"/>
          <w:marBottom w:val="0"/>
          <w:divBdr>
            <w:top w:val="none" w:sz="0" w:space="0" w:color="auto"/>
            <w:left w:val="none" w:sz="0" w:space="0" w:color="auto"/>
            <w:bottom w:val="none" w:sz="0" w:space="0" w:color="auto"/>
            <w:right w:val="none" w:sz="0" w:space="0" w:color="auto"/>
          </w:divBdr>
          <w:divsChild>
            <w:div w:id="17789855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5470632">
      <w:bodyDiv w:val="1"/>
      <w:marLeft w:val="0"/>
      <w:marRight w:val="0"/>
      <w:marTop w:val="0"/>
      <w:marBottom w:val="0"/>
      <w:divBdr>
        <w:top w:val="none" w:sz="0" w:space="0" w:color="auto"/>
        <w:left w:val="none" w:sz="0" w:space="0" w:color="auto"/>
        <w:bottom w:val="none" w:sz="0" w:space="0" w:color="auto"/>
        <w:right w:val="none" w:sz="0" w:space="0" w:color="auto"/>
      </w:divBdr>
    </w:div>
    <w:div w:id="1868524596">
      <w:bodyDiv w:val="1"/>
      <w:marLeft w:val="0"/>
      <w:marRight w:val="0"/>
      <w:marTop w:val="0"/>
      <w:marBottom w:val="0"/>
      <w:divBdr>
        <w:top w:val="none" w:sz="0" w:space="0" w:color="auto"/>
        <w:left w:val="none" w:sz="0" w:space="0" w:color="auto"/>
        <w:bottom w:val="none" w:sz="0" w:space="0" w:color="auto"/>
        <w:right w:val="none" w:sz="0" w:space="0" w:color="auto"/>
      </w:divBdr>
    </w:div>
    <w:div w:id="1878355038">
      <w:bodyDiv w:val="1"/>
      <w:marLeft w:val="0"/>
      <w:marRight w:val="0"/>
      <w:marTop w:val="0"/>
      <w:marBottom w:val="0"/>
      <w:divBdr>
        <w:top w:val="none" w:sz="0" w:space="0" w:color="auto"/>
        <w:left w:val="none" w:sz="0" w:space="0" w:color="auto"/>
        <w:bottom w:val="none" w:sz="0" w:space="0" w:color="auto"/>
        <w:right w:val="none" w:sz="0" w:space="0" w:color="auto"/>
      </w:divBdr>
    </w:div>
    <w:div w:id="1896232346">
      <w:bodyDiv w:val="1"/>
      <w:marLeft w:val="0"/>
      <w:marRight w:val="0"/>
      <w:marTop w:val="0"/>
      <w:marBottom w:val="0"/>
      <w:divBdr>
        <w:top w:val="none" w:sz="0" w:space="0" w:color="auto"/>
        <w:left w:val="none" w:sz="0" w:space="0" w:color="auto"/>
        <w:bottom w:val="none" w:sz="0" w:space="0" w:color="auto"/>
        <w:right w:val="none" w:sz="0" w:space="0" w:color="auto"/>
      </w:divBdr>
    </w:div>
    <w:div w:id="1973513706">
      <w:bodyDiv w:val="1"/>
      <w:marLeft w:val="0"/>
      <w:marRight w:val="0"/>
      <w:marTop w:val="0"/>
      <w:marBottom w:val="0"/>
      <w:divBdr>
        <w:top w:val="none" w:sz="0" w:space="0" w:color="auto"/>
        <w:left w:val="none" w:sz="0" w:space="0" w:color="auto"/>
        <w:bottom w:val="none" w:sz="0" w:space="0" w:color="auto"/>
        <w:right w:val="none" w:sz="0" w:space="0" w:color="auto"/>
      </w:divBdr>
    </w:div>
    <w:div w:id="2020034399">
      <w:bodyDiv w:val="1"/>
      <w:marLeft w:val="0"/>
      <w:marRight w:val="0"/>
      <w:marTop w:val="0"/>
      <w:marBottom w:val="0"/>
      <w:divBdr>
        <w:top w:val="none" w:sz="0" w:space="0" w:color="auto"/>
        <w:left w:val="none" w:sz="0" w:space="0" w:color="auto"/>
        <w:bottom w:val="none" w:sz="0" w:space="0" w:color="auto"/>
        <w:right w:val="none" w:sz="0" w:space="0" w:color="auto"/>
      </w:divBdr>
    </w:div>
    <w:div w:id="2046904791">
      <w:bodyDiv w:val="1"/>
      <w:marLeft w:val="0"/>
      <w:marRight w:val="0"/>
      <w:marTop w:val="0"/>
      <w:marBottom w:val="0"/>
      <w:divBdr>
        <w:top w:val="none" w:sz="0" w:space="0" w:color="auto"/>
        <w:left w:val="none" w:sz="0" w:space="0" w:color="auto"/>
        <w:bottom w:val="none" w:sz="0" w:space="0" w:color="auto"/>
        <w:right w:val="none" w:sz="0" w:space="0" w:color="auto"/>
      </w:divBdr>
    </w:div>
    <w:div w:id="2061125173">
      <w:bodyDiv w:val="1"/>
      <w:marLeft w:val="0"/>
      <w:marRight w:val="0"/>
      <w:marTop w:val="0"/>
      <w:marBottom w:val="0"/>
      <w:divBdr>
        <w:top w:val="none" w:sz="0" w:space="0" w:color="auto"/>
        <w:left w:val="none" w:sz="0" w:space="0" w:color="auto"/>
        <w:bottom w:val="none" w:sz="0" w:space="0" w:color="auto"/>
        <w:right w:val="none" w:sz="0" w:space="0" w:color="auto"/>
      </w:divBdr>
      <w:divsChild>
        <w:div w:id="1381055402">
          <w:marLeft w:val="0"/>
          <w:marRight w:val="0"/>
          <w:marTop w:val="0"/>
          <w:marBottom w:val="0"/>
          <w:divBdr>
            <w:top w:val="none" w:sz="0" w:space="0" w:color="auto"/>
            <w:left w:val="none" w:sz="0" w:space="0" w:color="auto"/>
            <w:bottom w:val="none" w:sz="0" w:space="0" w:color="auto"/>
            <w:right w:val="none" w:sz="0" w:space="0" w:color="auto"/>
          </w:divBdr>
          <w:divsChild>
            <w:div w:id="711803861">
              <w:marLeft w:val="0"/>
              <w:marRight w:val="0"/>
              <w:marTop w:val="0"/>
              <w:marBottom w:val="0"/>
              <w:divBdr>
                <w:top w:val="none" w:sz="0" w:space="0" w:color="auto"/>
                <w:left w:val="none" w:sz="0" w:space="0" w:color="auto"/>
                <w:bottom w:val="none" w:sz="0" w:space="0" w:color="auto"/>
                <w:right w:val="none" w:sz="0" w:space="0" w:color="auto"/>
              </w:divBdr>
              <w:divsChild>
                <w:div w:id="1087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91187">
      <w:bodyDiv w:val="1"/>
      <w:marLeft w:val="0"/>
      <w:marRight w:val="0"/>
      <w:marTop w:val="0"/>
      <w:marBottom w:val="0"/>
      <w:divBdr>
        <w:top w:val="none" w:sz="0" w:space="0" w:color="auto"/>
        <w:left w:val="none" w:sz="0" w:space="0" w:color="auto"/>
        <w:bottom w:val="none" w:sz="0" w:space="0" w:color="auto"/>
        <w:right w:val="none" w:sz="0" w:space="0" w:color="auto"/>
      </w:divBdr>
    </w:div>
    <w:div w:id="21305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6CA7F-CC22-49D2-BCEC-9742A333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13</Pages>
  <Words>4748</Words>
  <Characters>27064</Characters>
  <Application>Microsoft Office Word</Application>
  <DocSecurity>0</DocSecurity>
  <Lines>225</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 E P U B L I K A  H R V A T S K A</vt:lpstr>
      <vt:lpstr>R E P U B L I K A  H R V A T S K A</vt:lpstr>
    </vt:vector>
  </TitlesOfParts>
  <Company>MORH</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P U B L I K A  H R V A T S K A</dc:title>
  <dc:creator>x</dc:creator>
  <cp:lastModifiedBy>Maja Lebarović</cp:lastModifiedBy>
  <cp:revision>54</cp:revision>
  <cp:lastPrinted>2023-05-03T08:29:00Z</cp:lastPrinted>
  <dcterms:created xsi:type="dcterms:W3CDTF">2023-04-28T07:37:00Z</dcterms:created>
  <dcterms:modified xsi:type="dcterms:W3CDTF">2023-05-16T13:55:00Z</dcterms:modified>
</cp:coreProperties>
</file>