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E0A749" w14:textId="77777777" w:rsidR="003240F3" w:rsidRPr="003D4157" w:rsidRDefault="003240F3"/>
    <w:p w14:paraId="677E47CD" w14:textId="1F1DFB3F" w:rsidR="00C66A01" w:rsidRPr="003D4157" w:rsidRDefault="00AD72B5" w:rsidP="00C66A01">
      <w:pPr>
        <w:jc w:val="center"/>
      </w:pPr>
      <w:r w:rsidRPr="003D4157">
        <w:rPr>
          <w:noProof/>
        </w:rPr>
        <w:drawing>
          <wp:inline distT="0" distB="0" distL="0" distR="0" wp14:anchorId="089FEAAF" wp14:editId="252BDF30">
            <wp:extent cx="50292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2920" cy="685800"/>
                    </a:xfrm>
                    <a:prstGeom prst="rect">
                      <a:avLst/>
                    </a:prstGeom>
                    <a:noFill/>
                    <a:ln>
                      <a:noFill/>
                    </a:ln>
                  </pic:spPr>
                </pic:pic>
              </a:graphicData>
            </a:graphic>
          </wp:inline>
        </w:drawing>
      </w:r>
      <w:r w:rsidR="00C66A01" w:rsidRPr="003D4157">
        <w:fldChar w:fldCharType="begin"/>
      </w:r>
      <w:r w:rsidR="00C66A01" w:rsidRPr="003D4157">
        <w:instrText xml:space="preserve"> INCLUDEPICTURE "http://www.inet.hr/~box/images/grb-rh.gif" \* MERGEFORMATINET </w:instrText>
      </w:r>
      <w:r w:rsidR="00C66A01" w:rsidRPr="003D4157">
        <w:fldChar w:fldCharType="end"/>
      </w:r>
    </w:p>
    <w:p w14:paraId="72956AB9" w14:textId="77777777" w:rsidR="00C66A01" w:rsidRPr="003D4157" w:rsidRDefault="00C66A01" w:rsidP="00C66A01">
      <w:pPr>
        <w:spacing w:before="60" w:after="1680"/>
        <w:jc w:val="center"/>
        <w:rPr>
          <w:sz w:val="28"/>
        </w:rPr>
      </w:pPr>
      <w:r w:rsidRPr="003D4157">
        <w:rPr>
          <w:sz w:val="28"/>
        </w:rPr>
        <w:t>VLADA REPUBLIKE HRVATSKE</w:t>
      </w:r>
    </w:p>
    <w:p w14:paraId="692C2095" w14:textId="77777777" w:rsidR="00C66A01" w:rsidRPr="003D4157" w:rsidRDefault="00C66A01" w:rsidP="00C66A01"/>
    <w:p w14:paraId="5CEAEB30" w14:textId="55260B9A" w:rsidR="00C66A01" w:rsidRPr="003D4157" w:rsidRDefault="00AF5671" w:rsidP="00C66A01">
      <w:pPr>
        <w:spacing w:after="2400"/>
        <w:jc w:val="right"/>
      </w:pPr>
      <w:r>
        <w:t xml:space="preserve">Zagreb, 20. travnja </w:t>
      </w:r>
      <w:r w:rsidR="00C66A01" w:rsidRPr="003D4157">
        <w:t>20</w:t>
      </w:r>
      <w:r w:rsidR="00F96775">
        <w:t>2</w:t>
      </w:r>
      <w:r w:rsidR="00745CD7">
        <w:t>3</w:t>
      </w:r>
      <w:r w:rsidR="00C66A01" w:rsidRPr="003D4157">
        <w:t>.</w:t>
      </w:r>
    </w:p>
    <w:p w14:paraId="3B4D8254" w14:textId="77777777" w:rsidR="00C66A01" w:rsidRPr="003D4157" w:rsidRDefault="00C66A01" w:rsidP="00C66A01">
      <w:pPr>
        <w:spacing w:line="360" w:lineRule="auto"/>
      </w:pPr>
      <w:r w:rsidRPr="003D4157">
        <w:t>__________________________________________________________________________</w:t>
      </w:r>
    </w:p>
    <w:tbl>
      <w:tblPr>
        <w:tblW w:w="0" w:type="auto"/>
        <w:tblLook w:val="04A0" w:firstRow="1" w:lastRow="0" w:firstColumn="1" w:lastColumn="0" w:noHBand="0" w:noVBand="1"/>
      </w:tblPr>
      <w:tblGrid>
        <w:gridCol w:w="1950"/>
        <w:gridCol w:w="7122"/>
      </w:tblGrid>
      <w:tr w:rsidR="00C66A01" w:rsidRPr="003D4157" w14:paraId="08ED5814" w14:textId="77777777" w:rsidTr="00C66A01">
        <w:tc>
          <w:tcPr>
            <w:tcW w:w="1951" w:type="dxa"/>
            <w:shd w:val="clear" w:color="auto" w:fill="auto"/>
          </w:tcPr>
          <w:p w14:paraId="278DADF4" w14:textId="77777777" w:rsidR="00C66A01" w:rsidRPr="003D4157" w:rsidRDefault="00C66A01" w:rsidP="00C66A01">
            <w:pPr>
              <w:spacing w:line="360" w:lineRule="auto"/>
              <w:jc w:val="right"/>
            </w:pPr>
            <w:r w:rsidRPr="003D4157">
              <w:rPr>
                <w:b/>
                <w:smallCaps/>
              </w:rPr>
              <w:t>Predlagatelj</w:t>
            </w:r>
            <w:r w:rsidRPr="003D4157">
              <w:rPr>
                <w:b/>
              </w:rPr>
              <w:t>:</w:t>
            </w:r>
          </w:p>
        </w:tc>
        <w:tc>
          <w:tcPr>
            <w:tcW w:w="7229" w:type="dxa"/>
            <w:shd w:val="clear" w:color="auto" w:fill="auto"/>
          </w:tcPr>
          <w:p w14:paraId="01573087" w14:textId="77777777" w:rsidR="00C66A01" w:rsidRPr="003D4157" w:rsidRDefault="00094E14" w:rsidP="00C66A01">
            <w:pPr>
              <w:spacing w:line="360" w:lineRule="auto"/>
            </w:pPr>
            <w:r w:rsidRPr="003D4157">
              <w:t>Središnji državni ured za razvoj digitalnog društva</w:t>
            </w:r>
          </w:p>
        </w:tc>
      </w:tr>
    </w:tbl>
    <w:p w14:paraId="1458B11D" w14:textId="77777777" w:rsidR="00C66A01" w:rsidRPr="003D4157" w:rsidRDefault="00C66A01" w:rsidP="00C66A01">
      <w:pPr>
        <w:spacing w:line="360" w:lineRule="auto"/>
      </w:pPr>
      <w:r w:rsidRPr="003D4157">
        <w:t>__________________________________________________________________________</w:t>
      </w:r>
    </w:p>
    <w:tbl>
      <w:tblPr>
        <w:tblW w:w="8931" w:type="dxa"/>
        <w:tblLook w:val="04A0" w:firstRow="1" w:lastRow="0" w:firstColumn="1" w:lastColumn="0" w:noHBand="0" w:noVBand="1"/>
      </w:tblPr>
      <w:tblGrid>
        <w:gridCol w:w="1929"/>
        <w:gridCol w:w="7002"/>
      </w:tblGrid>
      <w:tr w:rsidR="00C66A01" w:rsidRPr="003D4157" w14:paraId="5B7620C3" w14:textId="77777777" w:rsidTr="00AF5671">
        <w:trPr>
          <w:trHeight w:val="1180"/>
        </w:trPr>
        <w:tc>
          <w:tcPr>
            <w:tcW w:w="1929" w:type="dxa"/>
            <w:shd w:val="clear" w:color="auto" w:fill="auto"/>
          </w:tcPr>
          <w:p w14:paraId="298F6D35" w14:textId="77777777" w:rsidR="00C66A01" w:rsidRPr="003D4157" w:rsidRDefault="00C66A01" w:rsidP="00C66A01">
            <w:pPr>
              <w:spacing w:line="360" w:lineRule="auto"/>
              <w:jc w:val="right"/>
            </w:pPr>
            <w:r w:rsidRPr="003D4157">
              <w:rPr>
                <w:b/>
                <w:smallCaps/>
              </w:rPr>
              <w:t>Predmet</w:t>
            </w:r>
            <w:r w:rsidRPr="003D4157">
              <w:rPr>
                <w:b/>
              </w:rPr>
              <w:t>:</w:t>
            </w:r>
          </w:p>
        </w:tc>
        <w:tc>
          <w:tcPr>
            <w:tcW w:w="7002" w:type="dxa"/>
            <w:shd w:val="clear" w:color="auto" w:fill="auto"/>
          </w:tcPr>
          <w:p w14:paraId="7E5D46E8" w14:textId="20CDD686" w:rsidR="00C66A01" w:rsidRPr="003D4157" w:rsidRDefault="00C66A01" w:rsidP="00AF5671">
            <w:pPr>
              <w:spacing w:after="120" w:line="276" w:lineRule="auto"/>
              <w:jc w:val="both"/>
            </w:pPr>
            <w:r w:rsidRPr="003D4157">
              <w:rPr>
                <w:rFonts w:eastAsia="Calibri"/>
                <w:bCs/>
                <w:iCs/>
              </w:rPr>
              <w:t xml:space="preserve">Prijedlog </w:t>
            </w:r>
            <w:r w:rsidR="0084071D">
              <w:rPr>
                <w:rFonts w:eastAsia="Calibri"/>
                <w:bCs/>
                <w:iCs/>
              </w:rPr>
              <w:t>o</w:t>
            </w:r>
            <w:r w:rsidR="0081781E">
              <w:rPr>
                <w:rFonts w:eastAsia="Calibri"/>
                <w:bCs/>
                <w:iCs/>
              </w:rPr>
              <w:t xml:space="preserve">dluke o davanju </w:t>
            </w:r>
            <w:r w:rsidR="007B0E20">
              <w:rPr>
                <w:rFonts w:eastAsia="Calibri"/>
                <w:bCs/>
                <w:iCs/>
              </w:rPr>
              <w:t xml:space="preserve">prethodne </w:t>
            </w:r>
            <w:r w:rsidR="0081781E">
              <w:rPr>
                <w:rFonts w:eastAsia="Calibri"/>
                <w:bCs/>
                <w:iCs/>
              </w:rPr>
              <w:t xml:space="preserve">suglasnosti za sklapanje </w:t>
            </w:r>
            <w:r w:rsidR="00CF2550">
              <w:rPr>
                <w:rFonts w:eastAsia="Calibri"/>
                <w:bCs/>
                <w:iCs/>
              </w:rPr>
              <w:t>s</w:t>
            </w:r>
            <w:r w:rsidR="0081781E">
              <w:rPr>
                <w:rFonts w:eastAsia="Calibri"/>
                <w:bCs/>
                <w:iCs/>
              </w:rPr>
              <w:t>porazum</w:t>
            </w:r>
            <w:r w:rsidR="00AF5671">
              <w:t>a</w:t>
            </w:r>
            <w:r w:rsidR="0081781E">
              <w:rPr>
                <w:rFonts w:eastAsia="Calibri"/>
                <w:bCs/>
                <w:iCs/>
              </w:rPr>
              <w:t xml:space="preserve"> </w:t>
            </w:r>
            <w:r w:rsidR="0084071D">
              <w:rPr>
                <w:rFonts w:eastAsia="Calibri"/>
                <w:bCs/>
                <w:iCs/>
              </w:rPr>
              <w:t>s</w:t>
            </w:r>
            <w:r w:rsidR="0081781E">
              <w:rPr>
                <w:rFonts w:eastAsia="Calibri"/>
                <w:bCs/>
                <w:iCs/>
              </w:rPr>
              <w:t xml:space="preserve"> </w:t>
            </w:r>
            <w:r w:rsidR="00745CD7">
              <w:rPr>
                <w:rFonts w:eastAsia="Calibri"/>
                <w:bCs/>
                <w:iCs/>
              </w:rPr>
              <w:t>pruža</w:t>
            </w:r>
            <w:r w:rsidR="005267EC">
              <w:rPr>
                <w:rFonts w:eastAsia="Calibri"/>
                <w:bCs/>
                <w:iCs/>
              </w:rPr>
              <w:t>teljima</w:t>
            </w:r>
            <w:r w:rsidR="00745CD7">
              <w:rPr>
                <w:rFonts w:eastAsia="Calibri"/>
                <w:bCs/>
                <w:iCs/>
              </w:rPr>
              <w:t xml:space="preserve"> usluga Centra dijeljenih </w:t>
            </w:r>
            <w:r w:rsidR="00D957A6">
              <w:rPr>
                <w:rFonts w:eastAsia="Calibri"/>
                <w:bCs/>
                <w:iCs/>
              </w:rPr>
              <w:t>usluga</w:t>
            </w:r>
          </w:p>
        </w:tc>
      </w:tr>
    </w:tbl>
    <w:p w14:paraId="5DD3BF6A" w14:textId="77777777" w:rsidR="00F96775" w:rsidRDefault="00C66A01" w:rsidP="00620D30">
      <w:pPr>
        <w:tabs>
          <w:tab w:val="left" w:pos="1843"/>
        </w:tabs>
        <w:spacing w:line="360" w:lineRule="auto"/>
      </w:pPr>
      <w:r w:rsidRPr="003D4157">
        <w:t>_______________________________________________________________________</w:t>
      </w:r>
      <w:r w:rsidR="00620D30">
        <w:t>___</w:t>
      </w:r>
    </w:p>
    <w:p w14:paraId="1F6338E6" w14:textId="77777777" w:rsidR="008912FA" w:rsidRDefault="008912FA" w:rsidP="008912FA">
      <w:pPr>
        <w:tabs>
          <w:tab w:val="left" w:pos="1843"/>
        </w:tabs>
        <w:spacing w:line="360" w:lineRule="auto"/>
        <w:ind w:left="1843" w:hanging="1843"/>
      </w:pPr>
    </w:p>
    <w:p w14:paraId="3C8A9EE7" w14:textId="77777777" w:rsidR="008912FA" w:rsidRDefault="008912FA" w:rsidP="008912FA">
      <w:pPr>
        <w:tabs>
          <w:tab w:val="left" w:pos="1843"/>
        </w:tabs>
        <w:spacing w:line="360" w:lineRule="auto"/>
        <w:ind w:left="1843" w:hanging="1843"/>
      </w:pPr>
    </w:p>
    <w:p w14:paraId="2CFEEB78" w14:textId="77777777" w:rsidR="008912FA" w:rsidRDefault="008912FA" w:rsidP="008912FA">
      <w:pPr>
        <w:tabs>
          <w:tab w:val="left" w:pos="1843"/>
        </w:tabs>
        <w:spacing w:line="360" w:lineRule="auto"/>
        <w:ind w:left="1843" w:hanging="1843"/>
      </w:pPr>
    </w:p>
    <w:p w14:paraId="4A9C357B" w14:textId="77777777" w:rsidR="008912FA" w:rsidRDefault="008912FA" w:rsidP="008912FA">
      <w:pPr>
        <w:tabs>
          <w:tab w:val="left" w:pos="1843"/>
        </w:tabs>
        <w:spacing w:line="360" w:lineRule="auto"/>
        <w:ind w:left="1843" w:hanging="1843"/>
      </w:pPr>
    </w:p>
    <w:p w14:paraId="65BC962F" w14:textId="77777777" w:rsidR="008912FA" w:rsidRDefault="008912FA" w:rsidP="00620D30">
      <w:pPr>
        <w:tabs>
          <w:tab w:val="left" w:pos="1843"/>
        </w:tabs>
        <w:spacing w:line="360" w:lineRule="auto"/>
      </w:pPr>
    </w:p>
    <w:p w14:paraId="0EDA7580" w14:textId="77777777" w:rsidR="008912FA" w:rsidRDefault="008912FA" w:rsidP="008912FA">
      <w:pPr>
        <w:tabs>
          <w:tab w:val="left" w:pos="1843"/>
        </w:tabs>
        <w:spacing w:line="360" w:lineRule="auto"/>
        <w:ind w:left="1843" w:hanging="1843"/>
      </w:pPr>
    </w:p>
    <w:p w14:paraId="6DDA5C9B" w14:textId="77777777" w:rsidR="008912FA" w:rsidRDefault="008912FA" w:rsidP="008912FA">
      <w:pPr>
        <w:tabs>
          <w:tab w:val="left" w:pos="1843"/>
        </w:tabs>
        <w:spacing w:line="360" w:lineRule="auto"/>
        <w:ind w:left="1843" w:hanging="1843"/>
      </w:pPr>
    </w:p>
    <w:p w14:paraId="6D1F8D7C" w14:textId="77777777" w:rsidR="008912FA" w:rsidRDefault="008912FA" w:rsidP="008912FA">
      <w:pPr>
        <w:tabs>
          <w:tab w:val="left" w:pos="1843"/>
        </w:tabs>
        <w:spacing w:line="360" w:lineRule="auto"/>
        <w:ind w:left="1843" w:hanging="1843"/>
      </w:pPr>
    </w:p>
    <w:p w14:paraId="6E83AC87" w14:textId="77777777" w:rsidR="008912FA" w:rsidRDefault="008912FA" w:rsidP="008912FA">
      <w:pPr>
        <w:tabs>
          <w:tab w:val="left" w:pos="1843"/>
        </w:tabs>
        <w:spacing w:line="360" w:lineRule="auto"/>
        <w:ind w:left="1843" w:hanging="1843"/>
      </w:pPr>
    </w:p>
    <w:p w14:paraId="4C7EB931" w14:textId="77777777" w:rsidR="008912FA" w:rsidRDefault="008912FA" w:rsidP="008912FA">
      <w:pPr>
        <w:tabs>
          <w:tab w:val="left" w:pos="1843"/>
        </w:tabs>
        <w:spacing w:line="360" w:lineRule="auto"/>
        <w:ind w:left="1843" w:hanging="1843"/>
      </w:pPr>
    </w:p>
    <w:p w14:paraId="18C6915F" w14:textId="05912B55" w:rsidR="00620D30" w:rsidRDefault="00620D30" w:rsidP="00475018">
      <w:pPr>
        <w:tabs>
          <w:tab w:val="left" w:pos="1843"/>
        </w:tabs>
        <w:spacing w:line="360" w:lineRule="auto"/>
      </w:pPr>
    </w:p>
    <w:p w14:paraId="5C1EF74E" w14:textId="7EFAACAF" w:rsidR="00D957A6" w:rsidRDefault="0081781E" w:rsidP="00475018">
      <w:pPr>
        <w:tabs>
          <w:tab w:val="left" w:pos="1843"/>
        </w:tabs>
        <w:spacing w:line="360" w:lineRule="auto"/>
      </w:pPr>
      <w:r>
        <w:lastRenderedPageBreak/>
        <w:tab/>
      </w:r>
      <w:r>
        <w:tab/>
      </w:r>
      <w:r>
        <w:tab/>
      </w:r>
      <w:r>
        <w:tab/>
      </w:r>
      <w:r>
        <w:tab/>
      </w:r>
      <w:r>
        <w:tab/>
      </w:r>
      <w:r>
        <w:tab/>
      </w:r>
      <w:r>
        <w:tab/>
      </w:r>
      <w:r>
        <w:tab/>
      </w:r>
      <w:r>
        <w:tab/>
        <w:t>PRIJEDLOG</w:t>
      </w:r>
    </w:p>
    <w:p w14:paraId="0DE2CF2E" w14:textId="77777777" w:rsidR="00EA66EB" w:rsidRDefault="00EA66EB" w:rsidP="00EA66EB">
      <w:pPr>
        <w:jc w:val="both"/>
      </w:pPr>
    </w:p>
    <w:p w14:paraId="42D05BC6" w14:textId="639CB544" w:rsidR="00EA66EB" w:rsidRDefault="00EA66EB" w:rsidP="00EA66EB">
      <w:pPr>
        <w:ind w:firstLine="1418"/>
        <w:jc w:val="both"/>
      </w:pPr>
      <w:r>
        <w:t>Na temelju članka 31. stavka 2. Zakona o Vladi Republike Hrvatske („Narodne novine“, br. 150/11., 119/14., 93/16., 116/18. i 80/22.), a u vezi s člankom 2.</w:t>
      </w:r>
      <w:r w:rsidRPr="003A4D53">
        <w:t>,</w:t>
      </w:r>
      <w:r>
        <w:t xml:space="preserve"> točkom 2. Uredbe o organizacijskim i tehničkim standardima za povezivanje na državnu informacijsku infrastrukturu („Narodne novine“, broj 60/17.), Vlada Republike Hrvatske je na sjednici održanoj _____ 2023. donijela</w:t>
      </w:r>
    </w:p>
    <w:p w14:paraId="4E5DA4A7" w14:textId="77777777" w:rsidR="00EA66EB" w:rsidRDefault="00EA66EB" w:rsidP="00EA66EB">
      <w:pPr>
        <w:jc w:val="both"/>
      </w:pPr>
    </w:p>
    <w:p w14:paraId="79827FD1" w14:textId="77777777" w:rsidR="00EA66EB" w:rsidRDefault="00EA66EB" w:rsidP="00EA66EB">
      <w:pPr>
        <w:jc w:val="both"/>
      </w:pPr>
    </w:p>
    <w:p w14:paraId="1E6E7D5F" w14:textId="77777777" w:rsidR="00EA66EB" w:rsidRDefault="00EA66EB" w:rsidP="00EA66EB">
      <w:pPr>
        <w:jc w:val="center"/>
        <w:rPr>
          <w:b/>
          <w:bCs/>
        </w:rPr>
      </w:pPr>
      <w:r w:rsidRPr="00BA1626">
        <w:rPr>
          <w:b/>
          <w:bCs/>
        </w:rPr>
        <w:t>O</w:t>
      </w:r>
      <w:r>
        <w:rPr>
          <w:b/>
          <w:bCs/>
        </w:rPr>
        <w:t xml:space="preserve"> </w:t>
      </w:r>
      <w:r w:rsidRPr="00BA1626">
        <w:rPr>
          <w:b/>
          <w:bCs/>
        </w:rPr>
        <w:t>D</w:t>
      </w:r>
      <w:r>
        <w:rPr>
          <w:b/>
          <w:bCs/>
        </w:rPr>
        <w:t xml:space="preserve"> </w:t>
      </w:r>
      <w:r w:rsidRPr="00BA1626">
        <w:rPr>
          <w:b/>
          <w:bCs/>
        </w:rPr>
        <w:t>L</w:t>
      </w:r>
      <w:r>
        <w:rPr>
          <w:b/>
          <w:bCs/>
        </w:rPr>
        <w:t xml:space="preserve"> </w:t>
      </w:r>
      <w:r w:rsidRPr="00BA1626">
        <w:rPr>
          <w:b/>
          <w:bCs/>
        </w:rPr>
        <w:t>U</w:t>
      </w:r>
      <w:r>
        <w:rPr>
          <w:b/>
          <w:bCs/>
        </w:rPr>
        <w:t xml:space="preserve"> </w:t>
      </w:r>
      <w:r w:rsidRPr="00BA1626">
        <w:rPr>
          <w:b/>
          <w:bCs/>
        </w:rPr>
        <w:t>K</w:t>
      </w:r>
      <w:r>
        <w:rPr>
          <w:b/>
          <w:bCs/>
        </w:rPr>
        <w:t xml:space="preserve"> </w:t>
      </w:r>
      <w:r w:rsidRPr="00BA1626">
        <w:rPr>
          <w:b/>
          <w:bCs/>
        </w:rPr>
        <w:t>U</w:t>
      </w:r>
    </w:p>
    <w:p w14:paraId="0FCC7683" w14:textId="77777777" w:rsidR="00EA66EB" w:rsidRPr="00BA1626" w:rsidRDefault="00EA66EB" w:rsidP="00EA66EB">
      <w:pPr>
        <w:jc w:val="center"/>
        <w:rPr>
          <w:b/>
          <w:bCs/>
        </w:rPr>
      </w:pPr>
    </w:p>
    <w:p w14:paraId="31EB40A1" w14:textId="77777777" w:rsidR="00EA66EB" w:rsidRDefault="00EA66EB" w:rsidP="00EA66EB">
      <w:pPr>
        <w:jc w:val="center"/>
        <w:rPr>
          <w:b/>
          <w:bCs/>
        </w:rPr>
      </w:pPr>
      <w:r w:rsidRPr="00BA1626">
        <w:rPr>
          <w:b/>
          <w:bCs/>
        </w:rPr>
        <w:t>o davanju prethodne suglasnosti za sklapanje</w:t>
      </w:r>
    </w:p>
    <w:p w14:paraId="291B2D71" w14:textId="77777777" w:rsidR="00EA66EB" w:rsidRDefault="00EA66EB" w:rsidP="00EA66EB">
      <w:pPr>
        <w:jc w:val="center"/>
        <w:rPr>
          <w:b/>
          <w:bCs/>
        </w:rPr>
      </w:pPr>
      <w:r w:rsidRPr="00BA1626">
        <w:rPr>
          <w:b/>
          <w:bCs/>
        </w:rPr>
        <w:t xml:space="preserve"> </w:t>
      </w:r>
      <w:r>
        <w:rPr>
          <w:b/>
          <w:bCs/>
        </w:rPr>
        <w:t>s</w:t>
      </w:r>
      <w:r w:rsidRPr="00BA1626">
        <w:rPr>
          <w:b/>
          <w:bCs/>
        </w:rPr>
        <w:t>porazum</w:t>
      </w:r>
      <w:r>
        <w:rPr>
          <w:b/>
          <w:bCs/>
        </w:rPr>
        <w:t>a</w:t>
      </w:r>
      <w:r w:rsidRPr="00BA1626">
        <w:rPr>
          <w:b/>
          <w:bCs/>
        </w:rPr>
        <w:t xml:space="preserve"> </w:t>
      </w:r>
      <w:r>
        <w:rPr>
          <w:b/>
          <w:bCs/>
        </w:rPr>
        <w:t>s</w:t>
      </w:r>
      <w:r w:rsidRPr="00BA1626">
        <w:rPr>
          <w:b/>
          <w:bCs/>
        </w:rPr>
        <w:t xml:space="preserve"> </w:t>
      </w:r>
      <w:r>
        <w:rPr>
          <w:b/>
          <w:bCs/>
        </w:rPr>
        <w:t>pružateljima usluga Centra dijeljenih usluga</w:t>
      </w:r>
    </w:p>
    <w:p w14:paraId="12AB106F" w14:textId="77777777" w:rsidR="00EA66EB" w:rsidRDefault="00EA66EB" w:rsidP="00EA66EB">
      <w:pPr>
        <w:jc w:val="center"/>
        <w:rPr>
          <w:b/>
          <w:bCs/>
        </w:rPr>
      </w:pPr>
    </w:p>
    <w:p w14:paraId="47A237A2" w14:textId="77777777" w:rsidR="00EA66EB" w:rsidRDefault="00EA66EB" w:rsidP="00EA66EB">
      <w:pPr>
        <w:rPr>
          <w:b/>
          <w:bCs/>
        </w:rPr>
      </w:pPr>
    </w:p>
    <w:p w14:paraId="353D1C5E" w14:textId="77777777" w:rsidR="00EA66EB" w:rsidRDefault="00EA66EB" w:rsidP="00EA66EB">
      <w:pPr>
        <w:jc w:val="center"/>
        <w:rPr>
          <w:b/>
          <w:bCs/>
        </w:rPr>
      </w:pPr>
      <w:r>
        <w:rPr>
          <w:b/>
          <w:bCs/>
        </w:rPr>
        <w:t>I.</w:t>
      </w:r>
    </w:p>
    <w:p w14:paraId="047605D0" w14:textId="77777777" w:rsidR="00EA66EB" w:rsidRDefault="00EA66EB" w:rsidP="00EA66EB">
      <w:pPr>
        <w:rPr>
          <w:b/>
          <w:bCs/>
        </w:rPr>
      </w:pPr>
    </w:p>
    <w:p w14:paraId="3EC9B0DD" w14:textId="77777777" w:rsidR="00EA66EB" w:rsidRDefault="00EA66EB" w:rsidP="00EA66EB">
      <w:pPr>
        <w:ind w:firstLine="1418"/>
        <w:jc w:val="both"/>
      </w:pPr>
      <w:r>
        <w:t>Daje se prethodna suglasnost Središnjem državnom uredu za razvoj digitalnog društva za sklapanje sporazuma s pružateljima usluga Centra dijeljenih usluga:</w:t>
      </w:r>
    </w:p>
    <w:p w14:paraId="5A92DFE1" w14:textId="77777777" w:rsidR="00EA66EB" w:rsidRDefault="00EA66EB" w:rsidP="00EA66EB">
      <w:pPr>
        <w:jc w:val="both"/>
      </w:pPr>
    </w:p>
    <w:p w14:paraId="4FA3B386" w14:textId="77777777" w:rsidR="00EA66EB" w:rsidRDefault="00EA66EB" w:rsidP="00EA66EB">
      <w:pPr>
        <w:tabs>
          <w:tab w:val="left" w:pos="426"/>
        </w:tabs>
        <w:ind w:left="709" w:hanging="709"/>
        <w:jc w:val="both"/>
      </w:pPr>
      <w:r>
        <w:tab/>
        <w:t>1.</w:t>
      </w:r>
      <w:r>
        <w:tab/>
        <w:t>Agencijom za podršku informacijskim sustavima i informacijskim tehnologijama d.o.o. (APIS IT)</w:t>
      </w:r>
    </w:p>
    <w:p w14:paraId="562AEE06" w14:textId="77777777" w:rsidR="00EA66EB" w:rsidRDefault="00EA66EB" w:rsidP="00EA66EB">
      <w:pPr>
        <w:tabs>
          <w:tab w:val="left" w:pos="426"/>
        </w:tabs>
        <w:jc w:val="both"/>
      </w:pPr>
      <w:r>
        <w:tab/>
        <w:t>2. Financijskom agencijom (FINA)</w:t>
      </w:r>
    </w:p>
    <w:p w14:paraId="47FA4DEC" w14:textId="77777777" w:rsidR="00EA66EB" w:rsidRDefault="00EA66EB" w:rsidP="00EA66EB">
      <w:pPr>
        <w:tabs>
          <w:tab w:val="left" w:pos="426"/>
        </w:tabs>
        <w:jc w:val="both"/>
      </w:pPr>
      <w:r>
        <w:tab/>
        <w:t xml:space="preserve">3. Hrvatskom akademskom i istraživačkom mrežom CARNet </w:t>
      </w:r>
    </w:p>
    <w:p w14:paraId="688C263B" w14:textId="04D5C73A" w:rsidR="00EA66EB" w:rsidRDefault="00EA66EB" w:rsidP="00EA66EB">
      <w:pPr>
        <w:tabs>
          <w:tab w:val="left" w:pos="426"/>
        </w:tabs>
        <w:jc w:val="both"/>
      </w:pPr>
      <w:r>
        <w:tab/>
        <w:t>4. Agencijom za komercijalnu djelatnost d.o.o. (AKD)</w:t>
      </w:r>
      <w:r w:rsidR="00977D97">
        <w:t>,</w:t>
      </w:r>
    </w:p>
    <w:p w14:paraId="63A39AEB" w14:textId="77777777" w:rsidR="00EA66EB" w:rsidRDefault="00EA66EB" w:rsidP="00EA66EB">
      <w:pPr>
        <w:jc w:val="both"/>
      </w:pPr>
    </w:p>
    <w:p w14:paraId="167B2262" w14:textId="77777777" w:rsidR="00EA66EB" w:rsidRDefault="00EA66EB" w:rsidP="00EA66EB">
      <w:pPr>
        <w:jc w:val="both"/>
      </w:pPr>
      <w:r w:rsidRPr="6F948E46">
        <w:t>u tekstu koji je Vladi Republike Hrvatske dostavio Središnji državni ured za razvoj digitalnog društva aktom</w:t>
      </w:r>
      <w:r>
        <w:t>,</w:t>
      </w:r>
      <w:r w:rsidRPr="6F948E46">
        <w:t xml:space="preserve"> KLASA: 651-09/23-01/04, URBROJ: 520-01/5-23-12, od 12. travnja 2023. </w:t>
      </w:r>
    </w:p>
    <w:p w14:paraId="0CE2CA7E" w14:textId="77777777" w:rsidR="00EA66EB" w:rsidRDefault="00EA66EB" w:rsidP="00EA66EB">
      <w:pPr>
        <w:jc w:val="both"/>
      </w:pPr>
    </w:p>
    <w:p w14:paraId="737F02C9" w14:textId="77777777" w:rsidR="00EA66EB" w:rsidRDefault="00EA66EB" w:rsidP="00EA66EB">
      <w:pPr>
        <w:jc w:val="center"/>
        <w:rPr>
          <w:b/>
          <w:bCs/>
        </w:rPr>
      </w:pPr>
      <w:r w:rsidRPr="00D41889">
        <w:rPr>
          <w:b/>
          <w:bCs/>
        </w:rPr>
        <w:t>II.</w:t>
      </w:r>
    </w:p>
    <w:p w14:paraId="6A9AD001" w14:textId="77777777" w:rsidR="00EA66EB" w:rsidRDefault="00EA66EB" w:rsidP="00EA66EB">
      <w:pPr>
        <w:rPr>
          <w:b/>
          <w:bCs/>
        </w:rPr>
      </w:pPr>
    </w:p>
    <w:p w14:paraId="502AA149" w14:textId="77777777" w:rsidR="00EA66EB" w:rsidRPr="001F047F" w:rsidRDefault="00EA66EB" w:rsidP="00EA66EB">
      <w:pPr>
        <w:ind w:firstLine="1276"/>
        <w:jc w:val="both"/>
      </w:pPr>
      <w:r w:rsidRPr="001F047F">
        <w:t xml:space="preserve">Financijska sredstava za provedbu sporazuma iz točke I. ove Odluke, a koje </w:t>
      </w:r>
      <w:r>
        <w:t xml:space="preserve">će </w:t>
      </w:r>
      <w:r w:rsidRPr="001F047F">
        <w:t>Središnji državni ured za razvoj digitalnog društva sklopi</w:t>
      </w:r>
      <w:r>
        <w:t>ti</w:t>
      </w:r>
      <w:r w:rsidRPr="001F047F">
        <w:t xml:space="preserve"> s Agencijom za podršku informacijskim sustavima i informacijskim tehnologijama d.o.o. (APIS IT), Financijskom agencijom (FINA) i Agencijom za komercijalnu djelatnost d.o.o. (AKD) osiguravaju se na proračunskim pozicijama Središnjeg državnog ureda za razvoj digitalnog društva.</w:t>
      </w:r>
    </w:p>
    <w:p w14:paraId="0E7A4F14" w14:textId="77777777" w:rsidR="00EA66EB" w:rsidRPr="001F047F" w:rsidRDefault="00EA66EB" w:rsidP="00EA66EB">
      <w:pPr>
        <w:jc w:val="both"/>
      </w:pPr>
      <w:r w:rsidRPr="001F047F">
        <w:t xml:space="preserve"> </w:t>
      </w:r>
    </w:p>
    <w:p w14:paraId="053878C7" w14:textId="77777777" w:rsidR="00EA66EB" w:rsidRDefault="00EA66EB" w:rsidP="00EA66EB">
      <w:pPr>
        <w:ind w:firstLine="1276"/>
        <w:jc w:val="both"/>
      </w:pPr>
      <w:r w:rsidRPr="001F047F">
        <w:t xml:space="preserve">Financijska sredstava za provedbu sporazuma iz točke I. ove Odluke, a koje </w:t>
      </w:r>
      <w:r>
        <w:t xml:space="preserve">će </w:t>
      </w:r>
      <w:r w:rsidRPr="001F047F">
        <w:t>Središnji državni ured za razvoj digitalnog društva sklopi</w:t>
      </w:r>
      <w:r>
        <w:t>ti</w:t>
      </w:r>
      <w:r w:rsidRPr="001F047F">
        <w:t xml:space="preserve"> s Hrvatskom akademskom i istraživačkom mrežom CARNet, osiguravaju se na:</w:t>
      </w:r>
    </w:p>
    <w:p w14:paraId="627E1AD8" w14:textId="77777777" w:rsidR="00EA66EB" w:rsidRPr="001F047F" w:rsidRDefault="00EA66EB" w:rsidP="00EA66EB">
      <w:pPr>
        <w:ind w:firstLine="1276"/>
        <w:jc w:val="both"/>
      </w:pPr>
    </w:p>
    <w:p w14:paraId="1AD8C549" w14:textId="77777777" w:rsidR="00EA66EB" w:rsidRDefault="00EA66EB" w:rsidP="00EA66EB">
      <w:pPr>
        <w:pStyle w:val="ListParagraph"/>
        <w:numPr>
          <w:ilvl w:val="0"/>
          <w:numId w:val="12"/>
        </w:numPr>
        <w:jc w:val="both"/>
      </w:pPr>
      <w:r w:rsidRPr="001F047F">
        <w:t>proračunskim pozicijama Središnjeg državnog ureda za razvoj digitalnog društva u dijelu sredstava potrebnih za uspostavu tehničke infrastrukture potrebne za usluge Centra dijeljenih usluga</w:t>
      </w:r>
    </w:p>
    <w:p w14:paraId="09153BD1" w14:textId="77777777" w:rsidR="00EA66EB" w:rsidRPr="001F047F" w:rsidRDefault="00EA66EB" w:rsidP="00EA66EB">
      <w:pPr>
        <w:pStyle w:val="ListParagraph"/>
        <w:ind w:left="720"/>
        <w:jc w:val="both"/>
      </w:pPr>
    </w:p>
    <w:p w14:paraId="0EA4808B" w14:textId="4D634C9C" w:rsidR="00EA66EB" w:rsidRDefault="00EA66EB" w:rsidP="00EA66EB">
      <w:pPr>
        <w:pStyle w:val="ListParagraph"/>
        <w:numPr>
          <w:ilvl w:val="0"/>
          <w:numId w:val="12"/>
        </w:numPr>
        <w:jc w:val="both"/>
        <w:rPr>
          <w:u w:val="single"/>
        </w:rPr>
      </w:pPr>
      <w:r w:rsidRPr="001F047F">
        <w:t>proračunskim pozicijama Hrvatske akadems</w:t>
      </w:r>
      <w:r>
        <w:t xml:space="preserve">ke i istraživačke mreže CARNet </w:t>
      </w:r>
      <w:r w:rsidRPr="001F047F">
        <w:t>u dijelu  sredstava potrebnih za pružanje usluga korisnicima državnog proračuna</w:t>
      </w:r>
      <w:r w:rsidR="00817C2B">
        <w:t xml:space="preserve"> Republike Hrvatske.</w:t>
      </w:r>
      <w:r w:rsidRPr="001F047F">
        <w:rPr>
          <w:u w:val="single"/>
        </w:rPr>
        <w:t xml:space="preserve"> </w:t>
      </w:r>
    </w:p>
    <w:p w14:paraId="061B9E81" w14:textId="235E1E02" w:rsidR="00EA66EB" w:rsidRDefault="00EA66EB" w:rsidP="00EA66EB">
      <w:pPr>
        <w:jc w:val="both"/>
        <w:rPr>
          <w:u w:val="single"/>
        </w:rPr>
      </w:pPr>
    </w:p>
    <w:p w14:paraId="6CB20B24" w14:textId="05624ACF" w:rsidR="00EA66EB" w:rsidRDefault="00EA66EB" w:rsidP="00EA66EB">
      <w:pPr>
        <w:jc w:val="both"/>
        <w:rPr>
          <w:u w:val="single"/>
        </w:rPr>
      </w:pPr>
    </w:p>
    <w:p w14:paraId="26DC9BE0" w14:textId="77777777" w:rsidR="00EA66EB" w:rsidRPr="00EA66EB" w:rsidRDefault="00EA66EB" w:rsidP="00EA66EB">
      <w:pPr>
        <w:jc w:val="both"/>
        <w:rPr>
          <w:u w:val="single"/>
        </w:rPr>
      </w:pPr>
    </w:p>
    <w:p w14:paraId="57E41023" w14:textId="77777777" w:rsidR="00EA66EB" w:rsidRDefault="00EA66EB" w:rsidP="00EA66EB">
      <w:pPr>
        <w:jc w:val="center"/>
        <w:rPr>
          <w:rFonts w:eastAsia="Calibri"/>
          <w:b/>
          <w:bCs/>
          <w:lang w:eastAsia="en-US"/>
        </w:rPr>
      </w:pPr>
      <w:r w:rsidRPr="00221A28">
        <w:rPr>
          <w:rFonts w:eastAsia="Calibri"/>
          <w:b/>
          <w:bCs/>
          <w:lang w:eastAsia="en-US"/>
        </w:rPr>
        <w:t>I</w:t>
      </w:r>
      <w:r>
        <w:rPr>
          <w:rFonts w:eastAsia="Calibri"/>
          <w:b/>
          <w:bCs/>
          <w:lang w:eastAsia="en-US"/>
        </w:rPr>
        <w:t>II</w:t>
      </w:r>
      <w:r w:rsidRPr="00221A28">
        <w:rPr>
          <w:rFonts w:eastAsia="Calibri"/>
          <w:b/>
          <w:bCs/>
          <w:lang w:eastAsia="en-US"/>
        </w:rPr>
        <w:t>.</w:t>
      </w:r>
    </w:p>
    <w:p w14:paraId="634BFF08" w14:textId="77777777" w:rsidR="00EA66EB" w:rsidRDefault="00EA66EB" w:rsidP="00EA66EB">
      <w:pPr>
        <w:jc w:val="both"/>
      </w:pPr>
    </w:p>
    <w:p w14:paraId="63B555F4" w14:textId="30B3331F" w:rsidR="00EA66EB" w:rsidRDefault="00F27A2C" w:rsidP="00226488">
      <w:pPr>
        <w:ind w:firstLine="1276"/>
        <w:jc w:val="both"/>
      </w:pPr>
      <w:r>
        <w:t>Zadužuju</w:t>
      </w:r>
      <w:r w:rsidR="00EA66EB" w:rsidRPr="1ACEED4A">
        <w:t xml:space="preserve"> se Ministarstvo regionalnog</w:t>
      </w:r>
      <w:r w:rsidR="00EA66EB">
        <w:t>a</w:t>
      </w:r>
      <w:r w:rsidR="00EA66EB" w:rsidRPr="1ACEED4A">
        <w:t xml:space="preserve"> razvoja i fondova Europske unije, Ministarstvo financija i Ministarstvo rada, mirovinskoga sustava, obitelji i socijalne p</w:t>
      </w:r>
      <w:r w:rsidR="00EA66EB">
        <w:t>olitike, kao i ostala tijela koja utvrde potrebu</w:t>
      </w:r>
      <w:r w:rsidR="00EA66EB" w:rsidRPr="1ACEED4A">
        <w:t xml:space="preserve"> </w:t>
      </w:r>
      <w:r w:rsidR="00EA66EB">
        <w:t xml:space="preserve">za </w:t>
      </w:r>
      <w:r w:rsidR="00EA66EB" w:rsidRPr="1ACEED4A">
        <w:t>priključivanj</w:t>
      </w:r>
      <w:r w:rsidR="00EA66EB">
        <w:t>e</w:t>
      </w:r>
      <w:r w:rsidR="00EA66EB" w:rsidRPr="1ACEED4A">
        <w:t>, pružiti stručnu, operativnu i tehničku podršku Središnjem državnom uredu za razvoj digitalnog druš</w:t>
      </w:r>
      <w:r w:rsidR="00EA66EB">
        <w:t>tva vezanu uz provedbu sporazuma</w:t>
      </w:r>
      <w:r w:rsidR="00EA66EB" w:rsidRPr="1ACEED4A">
        <w:t xml:space="preserve"> iz točke I. ove Odluke.</w:t>
      </w:r>
      <w:bookmarkStart w:id="0" w:name="_GoBack"/>
      <w:bookmarkEnd w:id="0"/>
    </w:p>
    <w:p w14:paraId="59951190" w14:textId="77777777" w:rsidR="00EA66EB" w:rsidRDefault="00EA66EB" w:rsidP="00EA66EB">
      <w:pPr>
        <w:rPr>
          <w:rFonts w:eastAsia="Calibri"/>
          <w:b/>
          <w:bCs/>
          <w:lang w:eastAsia="en-US"/>
        </w:rPr>
      </w:pPr>
    </w:p>
    <w:p w14:paraId="46CFB347" w14:textId="77777777" w:rsidR="00EA66EB" w:rsidRDefault="00EA66EB" w:rsidP="00EA66EB">
      <w:pPr>
        <w:jc w:val="center"/>
        <w:rPr>
          <w:rFonts w:eastAsia="Calibri"/>
          <w:b/>
          <w:bCs/>
          <w:lang w:eastAsia="en-US"/>
        </w:rPr>
      </w:pPr>
      <w:r>
        <w:rPr>
          <w:rFonts w:eastAsia="Calibri"/>
          <w:b/>
          <w:bCs/>
          <w:lang w:eastAsia="en-US"/>
        </w:rPr>
        <w:t>IV.</w:t>
      </w:r>
    </w:p>
    <w:p w14:paraId="6E0B5A49" w14:textId="241C5FC1" w:rsidR="00EA66EB" w:rsidRDefault="00EA66EB" w:rsidP="00EA66EB">
      <w:pPr>
        <w:jc w:val="both"/>
        <w:rPr>
          <w:lang w:eastAsia="en-US"/>
        </w:rPr>
      </w:pPr>
    </w:p>
    <w:p w14:paraId="44939CA7" w14:textId="6B398DDC" w:rsidR="00EA66EB" w:rsidRPr="00031A33" w:rsidRDefault="00EA66EB" w:rsidP="00EA66EB">
      <w:pPr>
        <w:spacing w:before="100" w:beforeAutospacing="1" w:after="100" w:afterAutospacing="1"/>
        <w:jc w:val="both"/>
      </w:pPr>
      <w:r>
        <w:rPr>
          <w:b/>
          <w:bCs/>
          <w:sz w:val="23"/>
          <w:szCs w:val="23"/>
        </w:rPr>
        <w:t xml:space="preserve">                     </w:t>
      </w:r>
      <w:r w:rsidRPr="00031A33">
        <w:t>Zadužuje se Središnji državni ured za razvoj digitalnog društva o provedbi sporazum</w:t>
      </w:r>
      <w:r>
        <w:t>a</w:t>
      </w:r>
      <w:r w:rsidRPr="00031A33">
        <w:t xml:space="preserve"> iz točke I. </w:t>
      </w:r>
      <w:r>
        <w:t>ove O</w:t>
      </w:r>
      <w:r w:rsidRPr="00031A33">
        <w:t xml:space="preserve">dluke </w:t>
      </w:r>
      <w:r>
        <w:t xml:space="preserve">jednom godišnje </w:t>
      </w:r>
      <w:r w:rsidRPr="00031A33">
        <w:t>izvijestiti Vladu Republike Hrvatske u okviru Izvješća o radu i razvoju državne informacijske infrastrukture.</w:t>
      </w:r>
    </w:p>
    <w:p w14:paraId="6DED8F80" w14:textId="77777777" w:rsidR="00EA66EB" w:rsidRDefault="00EA66EB" w:rsidP="00EA66EB">
      <w:pPr>
        <w:jc w:val="center"/>
        <w:rPr>
          <w:rFonts w:eastAsia="Calibri"/>
          <w:b/>
          <w:bCs/>
          <w:lang w:eastAsia="en-US"/>
        </w:rPr>
      </w:pPr>
    </w:p>
    <w:p w14:paraId="4DA723BA" w14:textId="77777777" w:rsidR="00EA66EB" w:rsidRDefault="00EA66EB" w:rsidP="00EA66EB">
      <w:pPr>
        <w:jc w:val="center"/>
        <w:rPr>
          <w:rFonts w:eastAsia="Calibri"/>
          <w:b/>
          <w:bCs/>
          <w:lang w:eastAsia="en-US"/>
        </w:rPr>
      </w:pPr>
      <w:r>
        <w:rPr>
          <w:rFonts w:eastAsia="Calibri"/>
          <w:b/>
          <w:bCs/>
          <w:lang w:eastAsia="en-US"/>
        </w:rPr>
        <w:t>V.</w:t>
      </w:r>
    </w:p>
    <w:p w14:paraId="201264B9" w14:textId="77777777" w:rsidR="00EA66EB" w:rsidRDefault="00EA66EB" w:rsidP="00EA66EB">
      <w:pPr>
        <w:rPr>
          <w:rFonts w:eastAsia="Calibri"/>
          <w:b/>
          <w:bCs/>
          <w:lang w:eastAsia="en-US"/>
        </w:rPr>
      </w:pPr>
    </w:p>
    <w:p w14:paraId="7CAED1FD" w14:textId="77777777" w:rsidR="00EA66EB" w:rsidRPr="00D41889" w:rsidRDefault="00EA66EB" w:rsidP="00EA66EB">
      <w:pPr>
        <w:ind w:firstLine="1276"/>
        <w:jc w:val="both"/>
        <w:rPr>
          <w:rFonts w:eastAsia="Calibri"/>
          <w:lang w:eastAsia="en-US"/>
        </w:rPr>
      </w:pPr>
      <w:r w:rsidRPr="00221A28">
        <w:rPr>
          <w:rFonts w:eastAsia="Calibri"/>
          <w:lang w:eastAsia="en-US"/>
        </w:rPr>
        <w:t>Ova Odluka stupa na snagu danom donošenja.</w:t>
      </w:r>
    </w:p>
    <w:p w14:paraId="59BACD5F" w14:textId="77777777" w:rsidR="00EA66EB" w:rsidRPr="00D41889" w:rsidRDefault="00EA66EB" w:rsidP="00EA66EB">
      <w:pPr>
        <w:rPr>
          <w:b/>
          <w:bCs/>
        </w:rPr>
      </w:pPr>
    </w:p>
    <w:p w14:paraId="6E659617" w14:textId="77777777" w:rsidR="00EA66EB" w:rsidRPr="00D41889" w:rsidRDefault="00EA66EB" w:rsidP="00EA66EB">
      <w:pPr>
        <w:rPr>
          <w:b/>
          <w:bCs/>
        </w:rPr>
      </w:pPr>
    </w:p>
    <w:p w14:paraId="4A3BF5BA" w14:textId="77777777" w:rsidR="00EA66EB" w:rsidRDefault="00EA66EB" w:rsidP="00EA66EB"/>
    <w:p w14:paraId="794EC6B2" w14:textId="77777777" w:rsidR="00EA66EB" w:rsidRPr="00821C45" w:rsidRDefault="00EA66EB" w:rsidP="00EA66EB">
      <w:pPr>
        <w:suppressAutoHyphens/>
        <w:jc w:val="both"/>
        <w:rPr>
          <w:spacing w:val="-3"/>
        </w:rPr>
      </w:pPr>
      <w:r>
        <w:t>KLASA:</w:t>
      </w:r>
      <w:r>
        <w:tab/>
      </w:r>
    </w:p>
    <w:p w14:paraId="5E298A9B" w14:textId="77777777" w:rsidR="00EA66EB" w:rsidRDefault="00EA66EB" w:rsidP="00EA66EB">
      <w:pPr>
        <w:rPr>
          <w:spacing w:val="-3"/>
        </w:rPr>
      </w:pPr>
      <w:r w:rsidRPr="00821C45">
        <w:rPr>
          <w:spacing w:val="-3"/>
        </w:rPr>
        <w:t>URBROJ:</w:t>
      </w:r>
      <w:r w:rsidRPr="00821C45">
        <w:rPr>
          <w:spacing w:val="-3"/>
        </w:rPr>
        <w:tab/>
      </w:r>
    </w:p>
    <w:p w14:paraId="7AB74488" w14:textId="77777777" w:rsidR="00EA66EB" w:rsidRDefault="00EA66EB" w:rsidP="00EA66EB"/>
    <w:p w14:paraId="4BD189DE" w14:textId="250BE7B5" w:rsidR="00EA66EB" w:rsidRDefault="00EA66EB" w:rsidP="00EA66EB"/>
    <w:p w14:paraId="40A2E104" w14:textId="77777777" w:rsidR="00EA66EB" w:rsidRDefault="00EA66EB" w:rsidP="00EA66EB">
      <w:r>
        <w:tab/>
      </w:r>
      <w:r>
        <w:tab/>
      </w:r>
      <w:r>
        <w:tab/>
      </w:r>
      <w:r>
        <w:tab/>
      </w:r>
      <w:r>
        <w:tab/>
      </w:r>
      <w:r>
        <w:tab/>
      </w:r>
      <w:r>
        <w:tab/>
      </w:r>
      <w:r>
        <w:tab/>
      </w:r>
      <w:r>
        <w:tab/>
        <w:t xml:space="preserve">         PREDSJEDNIK</w:t>
      </w:r>
    </w:p>
    <w:p w14:paraId="439F285A" w14:textId="77777777" w:rsidR="00EA66EB" w:rsidRDefault="00EA66EB" w:rsidP="00EA66EB"/>
    <w:p w14:paraId="4BDBCCA0" w14:textId="77777777" w:rsidR="00EA66EB" w:rsidRDefault="00EA66EB" w:rsidP="00EA66EB"/>
    <w:p w14:paraId="4A45FE5A" w14:textId="77777777" w:rsidR="00EA66EB" w:rsidRDefault="00EA66EB" w:rsidP="00EA66EB">
      <w:r>
        <w:tab/>
      </w:r>
      <w:r>
        <w:tab/>
      </w:r>
      <w:r>
        <w:tab/>
      </w:r>
      <w:r>
        <w:tab/>
      </w:r>
      <w:r>
        <w:tab/>
      </w:r>
      <w:r>
        <w:tab/>
      </w:r>
      <w:r>
        <w:tab/>
      </w:r>
      <w:r>
        <w:tab/>
      </w:r>
      <w:r>
        <w:tab/>
        <w:t xml:space="preserve">   mr. sc. Andrej Plenković</w:t>
      </w:r>
    </w:p>
    <w:p w14:paraId="7A3B8F92" w14:textId="77777777" w:rsidR="00EA66EB" w:rsidRDefault="00EA66EB" w:rsidP="00EA66EB"/>
    <w:p w14:paraId="59FFBBD0" w14:textId="77777777" w:rsidR="00EA66EB" w:rsidRDefault="00EA66EB" w:rsidP="00EA66EB"/>
    <w:p w14:paraId="60FFF19E" w14:textId="1D3A10CD" w:rsidR="00A832C9" w:rsidRPr="00EA66EB" w:rsidRDefault="00EA66EB">
      <w:pPr>
        <w:rPr>
          <w:b/>
          <w:bCs/>
        </w:rPr>
      </w:pPr>
      <w:r>
        <w:rPr>
          <w:b/>
          <w:bCs/>
        </w:rPr>
        <w:br w:type="page"/>
      </w:r>
    </w:p>
    <w:p w14:paraId="298D4B99" w14:textId="74A39311" w:rsidR="00A832C9" w:rsidRDefault="00A832C9" w:rsidP="00A832C9">
      <w:pPr>
        <w:jc w:val="center"/>
        <w:rPr>
          <w:b/>
          <w:bCs/>
        </w:rPr>
      </w:pPr>
      <w:r>
        <w:rPr>
          <w:b/>
          <w:bCs/>
        </w:rPr>
        <w:t>O B R A Z L O Ž E N J E</w:t>
      </w:r>
    </w:p>
    <w:p w14:paraId="0D674ECE" w14:textId="0C3AF96D" w:rsidR="00221A28" w:rsidRDefault="00221A28" w:rsidP="004D4DCC"/>
    <w:p w14:paraId="3278DC50" w14:textId="77777777" w:rsidR="00A832C9" w:rsidRPr="00A832C9" w:rsidRDefault="00A832C9" w:rsidP="00A832C9">
      <w:pPr>
        <w:spacing w:after="200" w:line="276" w:lineRule="auto"/>
        <w:jc w:val="both"/>
        <w:rPr>
          <w:rFonts w:ascii="Calibri Light" w:eastAsia="Batang" w:hAnsi="Calibri Light" w:cs="Arial"/>
          <w:sz w:val="22"/>
          <w:szCs w:val="22"/>
          <w:lang w:eastAsia="ko-KR" w:bidi="ta-IN"/>
        </w:rPr>
      </w:pPr>
      <w:r w:rsidRPr="00A832C9">
        <w:rPr>
          <w:rFonts w:eastAsia="Calibri"/>
          <w:szCs w:val="22"/>
          <w:lang w:eastAsia="en-US"/>
        </w:rPr>
        <w:t xml:space="preserve">Na temelju članka 17. </w:t>
      </w:r>
      <w:r w:rsidRPr="00A832C9">
        <w:rPr>
          <w:rFonts w:eastAsia="Calibri"/>
          <w:bCs/>
          <w:szCs w:val="22"/>
          <w:lang w:eastAsia="en-US"/>
        </w:rPr>
        <w:t>Zakona o državnoj informacijskoj infrastrukturi</w:t>
      </w:r>
      <w:r w:rsidRPr="00A832C9">
        <w:rPr>
          <w:rFonts w:eastAsia="Calibri"/>
          <w:szCs w:val="22"/>
          <w:lang w:eastAsia="en-US"/>
        </w:rPr>
        <w:t xml:space="preserve"> („Narodne novine“, broj 92/14, dalje: ZODII), Središnji ured za razvoj digitalnog društva (dalje: SDURDD), kao središnje tijelo državne uprave nadležno za razvoj digitalnog društva, nadležno je i za upravljanje državnom informacijskom infrastrukturom. </w:t>
      </w:r>
      <w:r w:rsidRPr="00A832C9">
        <w:rPr>
          <w:rFonts w:eastAsia="Batang" w:cs="Garantiqua_PP"/>
          <w:szCs w:val="20"/>
          <w:lang w:eastAsia="ko-KR" w:bidi="ta-IN"/>
        </w:rPr>
        <w:t xml:space="preserve">Temeljem članka 4. stavka 2., članka 7. stavka 5. i članka 16. stavka 6. ZODII-ja, Vlada Republike Hrvatske je donijela </w:t>
      </w:r>
      <w:r w:rsidRPr="00A832C9">
        <w:rPr>
          <w:rFonts w:eastAsia="Batang" w:cs="Garantiqua_PP"/>
          <w:bCs/>
          <w:szCs w:val="20"/>
          <w:lang w:eastAsia="ko-KR" w:bidi="ta-IN"/>
        </w:rPr>
        <w:t>Uredbu o organizacijskim i tehničkim standardima za povezivanje na državnu informacijsku infrastrukturu</w:t>
      </w:r>
      <w:r w:rsidRPr="00A832C9">
        <w:rPr>
          <w:rFonts w:eastAsia="Batang" w:cs="Garantiqua_PP"/>
          <w:szCs w:val="20"/>
          <w:lang w:eastAsia="ko-KR" w:bidi="ta-IN"/>
        </w:rPr>
        <w:t xml:space="preserve"> („Narodne novine“, broj 60/2017, dalje: Uredba). U smislu ove Uredbe Centar dijeljenih usluga (dalje: CDU) je organizacijsko-poslovni model pružanja dijeljenih usluga tijelima javnog sektora, a njegova uspostava, održavanje i upravljanje je u nadležnosti tijela državne uprave nadležnog za razvoj digitalnog društva, kojem u obavljanju ove nadležnosti određenu i ugovorenu podršku pružaju pružatelji usluga. </w:t>
      </w:r>
    </w:p>
    <w:p w14:paraId="61A8A77A" w14:textId="77777777" w:rsidR="00A832C9" w:rsidRPr="00A832C9" w:rsidRDefault="00A832C9" w:rsidP="00A832C9">
      <w:pPr>
        <w:spacing w:after="200" w:line="276" w:lineRule="auto"/>
        <w:jc w:val="both"/>
        <w:rPr>
          <w:rFonts w:eastAsia="Calibri"/>
          <w:szCs w:val="22"/>
          <w:lang w:eastAsia="en-US"/>
        </w:rPr>
      </w:pPr>
      <w:r w:rsidRPr="00A832C9">
        <w:rPr>
          <w:rFonts w:eastAsia="Calibri"/>
          <w:szCs w:val="22"/>
          <w:lang w:eastAsia="en-US"/>
        </w:rPr>
        <w:t>Za pružatelje usluga CDU-a imenovani su: Agencija za podršku informacijskim sustavima i informacijskim tehnologijama d.o.o. (dalje: APIS IT), Financijska agencija (dalje: FINA), Hrvatska akademska i istraživačka mreža CARNet (dalje CARNet) i Agencija za komercijalnu djelatnost d.o.o. (dalje: AKD). Korisnici usluga CDU-a su tijela javnog sektora.</w:t>
      </w:r>
    </w:p>
    <w:p w14:paraId="1E2DD8ED" w14:textId="47A3D6E7" w:rsidR="00A832C9" w:rsidRDefault="00A832C9" w:rsidP="00A832C9">
      <w:pPr>
        <w:spacing w:after="200" w:line="276" w:lineRule="auto"/>
        <w:jc w:val="both"/>
        <w:rPr>
          <w:rFonts w:cs="Arial"/>
          <w:bCs/>
        </w:rPr>
      </w:pPr>
      <w:r w:rsidRPr="00A832C9">
        <w:rPr>
          <w:rFonts w:eastAsia="Batang" w:cs="Garantiqua_PP"/>
          <w:szCs w:val="20"/>
          <w:lang w:eastAsia="ko-KR" w:bidi="ta-IN"/>
        </w:rPr>
        <w:t>Cilj uspostave CDU-a jest objedinjavanje i racionalizacija državne informacijske infrastrukture te ujednačavanje postupanja tijela javnog sektora i pružanje dijeljenih usluga tijelima javnog sektora. Obveza CDU-a je objediniti državnu informacijsku infrastrukturu na načelima dijeljenih usluga te operativno uspostaviti tehničku infrastrukturu za korištenje usluge istih programskih rješenja (poslovne usluge programskih rješenja – SaaS), usluge korištenja zajedničke računalno-komunikacijske infrastrukture (IaaS), tehničke usluge (PaaS), usluge smještaja IKT opreme (FaaS) te savjetodavne usluge u primjeni IKT (CaaS) za potrebe tijela javnog sektora. Dijeljena usluga je pojam koji označava funkcionalnost pružanja usluga zajedničkih poslovnih rješenja i zajedničkih IT usluga svim korisnicima putem CDU-a, a zasniva se na pružanju standardiziranih horizontalnih usluga koje zadovoljavaju potrebe više korisnika.</w:t>
      </w:r>
      <w:r w:rsidRPr="00A832C9">
        <w:rPr>
          <w:rFonts w:eastAsia="Calibri"/>
          <w:lang w:eastAsia="en-US"/>
        </w:rPr>
        <w:t xml:space="preserve"> APIS IT-ju kao primarnom pružatelju dijeljenih usluga dodjeljuju se poslovi </w:t>
      </w:r>
      <w:r w:rsidRPr="00A832C9">
        <w:rPr>
          <w:rFonts w:cs="Arial"/>
        </w:rPr>
        <w:t xml:space="preserve">stručne, tehničke i operativne podrške za uspostavu i održavanje </w:t>
      </w:r>
      <w:r w:rsidRPr="00A832C9">
        <w:rPr>
          <w:rFonts w:cs="Arial"/>
          <w:bCs/>
        </w:rPr>
        <w:t>usluga CDU na imovini CDU nabavljenoj vlastitim sredstvima SDURDD-a.</w:t>
      </w:r>
    </w:p>
    <w:p w14:paraId="3B7CC573" w14:textId="01E84B25" w:rsidR="00A832C9" w:rsidRPr="00A832C9" w:rsidRDefault="00516F22" w:rsidP="00A832C9">
      <w:pPr>
        <w:spacing w:after="200" w:line="276" w:lineRule="auto"/>
        <w:jc w:val="both"/>
        <w:rPr>
          <w:rFonts w:cs="Arial"/>
          <w:bCs/>
        </w:rPr>
      </w:pPr>
      <w:r>
        <w:rPr>
          <w:rFonts w:cs="Arial"/>
          <w:bCs/>
        </w:rPr>
        <w:t>Na osnovi sporazuma</w:t>
      </w:r>
      <w:r w:rsidR="00A832C9" w:rsidRPr="00A832C9">
        <w:rPr>
          <w:rFonts w:cs="Arial"/>
          <w:bCs/>
        </w:rPr>
        <w:t xml:space="preserve"> koji će se sklopiti između SDURDD-a i pružatelja usluga, periodički će se ugovarati pružanje planiranih usluga i s njima povezanih troškova za pružanje usluga iz navedenih </w:t>
      </w:r>
      <w:r w:rsidR="00A832C9">
        <w:rPr>
          <w:rFonts w:cs="Arial"/>
          <w:bCs/>
        </w:rPr>
        <w:t>sporazuma</w:t>
      </w:r>
      <w:r w:rsidR="00A832C9" w:rsidRPr="00A832C9">
        <w:rPr>
          <w:rFonts w:cs="Arial"/>
          <w:bCs/>
        </w:rPr>
        <w:t>. SDURDD će o sklopljenim ugovorima izvještavati Vladu Republike Hrvatske u okviru godišnjeg Izvješća o radu i razvoju državne informacijske infrastrukture.</w:t>
      </w:r>
    </w:p>
    <w:p w14:paraId="5FE7BB43" w14:textId="77777777" w:rsidR="00A832C9" w:rsidRPr="00A832C9" w:rsidRDefault="00A832C9" w:rsidP="00A832C9">
      <w:pPr>
        <w:spacing w:after="200" w:line="276" w:lineRule="auto"/>
        <w:jc w:val="both"/>
        <w:rPr>
          <w:rFonts w:eastAsia="Calibri"/>
          <w:lang w:eastAsia="en-US"/>
        </w:rPr>
      </w:pPr>
      <w:r w:rsidRPr="00A832C9">
        <w:rPr>
          <w:rFonts w:eastAsia="Calibri"/>
          <w:lang w:eastAsia="en-US"/>
        </w:rPr>
        <w:t>U svrhu ostvarenja načela državne informacijske infrastrukture, odnosno  sustavnog razvitka, zaštite i sigurnosti informacijske infrastrukture, jedinstvenog upravljanja informacijskom infrastrukturom te interoperabilnosti, skalabilnosti i ponovnog korištenja informacija i  racionalizacije troškova, potrebno je kroz organizacijsko-poslovni model Centra dijeljenih usluga definirati sljedeće usluge kao dijeljene usluge</w:t>
      </w:r>
      <w:r w:rsidRPr="00A832C9">
        <w:rPr>
          <w:rFonts w:eastAsia="Calibri"/>
          <w:bCs/>
          <w:lang w:eastAsia="en-US"/>
        </w:rPr>
        <w:t>: uslugu pružanja programskog rješenja za mToken, usluge mrežnog povezivanja u privatnoj mreži i prema internetu, te usluge softverske platforme za učenje na daljinu temeljene na sustavu za e-učenje Loomen</w:t>
      </w:r>
      <w:r w:rsidRPr="00A832C9">
        <w:rPr>
          <w:rFonts w:eastAsia="Calibri"/>
          <w:lang w:eastAsia="en-US"/>
        </w:rPr>
        <w:t>. Određuje se Hrvatska akademska i istraživačka mreža nositeljem ovih dijeljenih usluga.</w:t>
      </w:r>
    </w:p>
    <w:p w14:paraId="5807D7E6" w14:textId="77777777" w:rsidR="00A832C9" w:rsidRPr="00A832C9" w:rsidRDefault="00A832C9" w:rsidP="00A832C9">
      <w:pPr>
        <w:spacing w:after="200" w:line="276" w:lineRule="auto"/>
        <w:jc w:val="both"/>
        <w:rPr>
          <w:rFonts w:eastAsia="Arial" w:cs="Arial"/>
          <w:color w:val="000000"/>
        </w:rPr>
      </w:pPr>
      <w:r w:rsidRPr="00A832C9">
        <w:rPr>
          <w:rFonts w:eastAsia="Calibri"/>
          <w:lang w:eastAsia="en-US"/>
        </w:rPr>
        <w:t xml:space="preserve">U sklopu Nacionalnog plana oporavka i otpornosti  - Investicije C2.3. R3-I1 Nadogradnja Centra dijeljenih usluga SDURDD-a pokreće inicijativu za uspostavu nacionalne blockchain infrastrukture kao jedne od naprednih tehnologija potrebnih za razvoj suvremenih aplikacija kako bi u razvoju te tehnologije Hrvatska mogla konkurirati u europskim razmjerima. Sukladno osnovnim zahtjevima uspostave blockchain infrastrukture potrebno je uspostaviti minimalno 5 čvorova. Ovom odlukom određuju se svi pružatelji dijeljenih usluga za pružanje </w:t>
      </w:r>
      <w:r w:rsidRPr="00A832C9">
        <w:rPr>
          <w:rFonts w:eastAsia="Arial" w:cs="Arial"/>
          <w:color w:val="000000"/>
        </w:rPr>
        <w:t>stručne, tehničke i operativne podrške uspostave nacionalne blockchain infrastrukture.</w:t>
      </w:r>
    </w:p>
    <w:p w14:paraId="3FF2753C" w14:textId="77777777" w:rsidR="00A832C9" w:rsidRPr="00A832C9" w:rsidRDefault="00A832C9" w:rsidP="00A832C9">
      <w:pPr>
        <w:spacing w:after="200" w:line="276" w:lineRule="auto"/>
        <w:jc w:val="both"/>
        <w:rPr>
          <w:rFonts w:eastAsia="Calibri"/>
          <w:lang w:eastAsia="en-US"/>
        </w:rPr>
      </w:pPr>
      <w:r w:rsidRPr="00A832C9">
        <w:rPr>
          <w:rFonts w:eastAsia="Calibri"/>
          <w:lang w:eastAsia="en-US"/>
        </w:rPr>
        <w:t>Kako bi se podržale potrebe pravnih i fizičkih osoba kao korisnika sredstava te potrebe tijela iz sustava upravljanja i kontrole korištenja instrumenata i mehanizama financiranja Europske unije u Republici Hrvatskoj unutar postojećeg, novog i budućih financijskih razdoblja nužno je omogućiti pružanje</w:t>
      </w:r>
      <w:r w:rsidRPr="00A832C9">
        <w:rPr>
          <w:rFonts w:eastAsia="Calibri"/>
          <w:bCs/>
          <w:lang w:eastAsia="en-US"/>
        </w:rPr>
        <w:t xml:space="preserve"> usluga centraliziranog programskog rješenja za prijavu i praćenje provedbe projekata financiranih iz Europskih fondova i nacionalnih izvora, </w:t>
      </w:r>
      <w:r w:rsidRPr="00A832C9">
        <w:rPr>
          <w:rFonts w:eastAsia="Calibri"/>
          <w:lang w:eastAsia="en-US"/>
        </w:rPr>
        <w:t>sukladno načelima razvoja državne informacijske infrastrukture. Određuje se FINA kao jedan od pružatelja dijeljenih usluga, za pružanje usluga programskog rješenja za prijavu i praćenje provedbe projekata financiranih iz Europskih fondova i nacionalnih izvora.</w:t>
      </w:r>
    </w:p>
    <w:p w14:paraId="5388611A" w14:textId="4573B4B9" w:rsidR="00A832C9" w:rsidRPr="00A832C9" w:rsidRDefault="00A832C9" w:rsidP="00A832C9">
      <w:pPr>
        <w:spacing w:after="200" w:line="276" w:lineRule="auto"/>
        <w:jc w:val="both"/>
        <w:rPr>
          <w:rFonts w:eastAsia="Calibri"/>
          <w:szCs w:val="22"/>
          <w:lang w:eastAsia="en-US"/>
        </w:rPr>
      </w:pPr>
      <w:r w:rsidRPr="00A832C9">
        <w:rPr>
          <w:rFonts w:eastAsia="Calibri"/>
          <w:szCs w:val="22"/>
          <w:lang w:eastAsia="en-US"/>
        </w:rPr>
        <w:t>Za osiguranje provedbe aktivnosti i operativnog održavanja dijeljenih usluga iz sporazum</w:t>
      </w:r>
      <w:r w:rsidR="00516F22">
        <w:t>a</w:t>
      </w:r>
      <w:r w:rsidRPr="00A832C9">
        <w:rPr>
          <w:rFonts w:eastAsia="Calibri"/>
          <w:szCs w:val="22"/>
          <w:lang w:eastAsia="en-US"/>
        </w:rPr>
        <w:t xml:space="preserve"> navedenih u točki I. ove Odluke, u 2023. godini potrebno je osigurati financijska sredstva koja su planirana na stavkama drugih nadležnih državnih tijela, ali i proračuna SDURDD-a, dok se u 2024. godini sva sredstva trebaju planirati centralno u SDURDD-u.</w:t>
      </w:r>
    </w:p>
    <w:p w14:paraId="32020846" w14:textId="3EE14E51" w:rsidR="00A832C9" w:rsidRPr="00A832C9" w:rsidRDefault="00A832C9" w:rsidP="00A832C9">
      <w:pPr>
        <w:spacing w:after="200" w:line="276" w:lineRule="auto"/>
        <w:jc w:val="both"/>
        <w:rPr>
          <w:rFonts w:eastAsia="Calibri"/>
          <w:szCs w:val="22"/>
          <w:lang w:eastAsia="en-US"/>
        </w:rPr>
      </w:pPr>
      <w:r w:rsidRPr="00A832C9">
        <w:rPr>
          <w:rFonts w:eastAsia="Calibri"/>
          <w:szCs w:val="22"/>
          <w:lang w:eastAsia="en-US"/>
        </w:rPr>
        <w:t>Budući da SDURDD nije nositelj procesa vezanih uz pojedine dijeljene usluge koje se uređuju sporazumima iz točke I. ove Odluke, sva nadležna tijela iz točke 2. ove Odluke dužna su osigurati stručnu, tehničku i operativnu podršku u provedbi aktivnosti i dijeljenih usluga iz sporazum</w:t>
      </w:r>
      <w:r w:rsidR="00516F22">
        <w:t>a</w:t>
      </w:r>
      <w:r w:rsidRPr="00A832C9">
        <w:rPr>
          <w:rFonts w:eastAsia="Calibri"/>
          <w:szCs w:val="22"/>
          <w:lang w:eastAsia="en-US"/>
        </w:rPr>
        <w:t xml:space="preserve">. </w:t>
      </w:r>
    </w:p>
    <w:p w14:paraId="13043981" w14:textId="77777777" w:rsidR="00A832C9" w:rsidRPr="00A832C9" w:rsidRDefault="00A832C9" w:rsidP="00A832C9">
      <w:pPr>
        <w:spacing w:after="200" w:line="276" w:lineRule="auto"/>
        <w:jc w:val="both"/>
        <w:rPr>
          <w:bCs/>
        </w:rPr>
      </w:pPr>
      <w:r w:rsidRPr="00A832C9">
        <w:rPr>
          <w:rFonts w:eastAsia="Calibri"/>
          <w:szCs w:val="22"/>
          <w:lang w:eastAsia="en-US"/>
        </w:rPr>
        <w:t>Slijedom navedenog predlaže se Vladi Republike Hrvatske donošenje ove Odluke.</w:t>
      </w:r>
    </w:p>
    <w:p w14:paraId="253216CC" w14:textId="7EFE6FF8" w:rsidR="00221A28" w:rsidRPr="00A832C9" w:rsidRDefault="00221A28" w:rsidP="004D4DCC"/>
    <w:sectPr w:rsidR="00221A28" w:rsidRPr="00A832C9">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A2CC66" w14:textId="77777777" w:rsidR="00753FF1" w:rsidRDefault="00753FF1">
      <w:r>
        <w:separator/>
      </w:r>
    </w:p>
  </w:endnote>
  <w:endnote w:type="continuationSeparator" w:id="0">
    <w:p w14:paraId="3315920C" w14:textId="77777777" w:rsidR="00753FF1" w:rsidRDefault="00753FF1">
      <w:r>
        <w:continuationSeparator/>
      </w:r>
    </w:p>
  </w:endnote>
  <w:endnote w:type="continuationNotice" w:id="1">
    <w:p w14:paraId="108E1FAE" w14:textId="77777777" w:rsidR="00753FF1" w:rsidRDefault="00753F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arantiqua_PP">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08432" w14:textId="77777777" w:rsidR="00C66A01" w:rsidRPr="00C66A01" w:rsidRDefault="00C66A01" w:rsidP="00C66A01">
    <w:pPr>
      <w:pStyle w:val="Footer"/>
      <w:pBdr>
        <w:top w:val="single" w:sz="4" w:space="1" w:color="404040"/>
      </w:pBdr>
      <w:jc w:val="center"/>
      <w:rPr>
        <w:color w:val="404040"/>
        <w:spacing w:val="20"/>
        <w:sz w:val="20"/>
      </w:rPr>
    </w:pPr>
    <w:r w:rsidRPr="00C66A01">
      <w:rPr>
        <w:color w:val="404040"/>
        <w:spacing w:val="20"/>
        <w:sz w:val="20"/>
      </w:rPr>
      <w:t>Banski dvori | Trg Sv. Marka 2  | 10000 Zagreb | tel. 01 4569 222 | vlada.gov.hr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D99D5D" w14:textId="77777777" w:rsidR="00753FF1" w:rsidRDefault="00753FF1">
      <w:r>
        <w:separator/>
      </w:r>
    </w:p>
  </w:footnote>
  <w:footnote w:type="continuationSeparator" w:id="0">
    <w:p w14:paraId="7CF47E67" w14:textId="77777777" w:rsidR="00753FF1" w:rsidRDefault="00753FF1">
      <w:r>
        <w:continuationSeparator/>
      </w:r>
    </w:p>
  </w:footnote>
  <w:footnote w:type="continuationNotice" w:id="1">
    <w:p w14:paraId="4A51F922" w14:textId="77777777" w:rsidR="00753FF1" w:rsidRDefault="00753FF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65A72F" w14:textId="77777777" w:rsidR="0028761D" w:rsidRDefault="0028761D">
    <w:pPr>
      <w:pStyle w:val="Header"/>
      <w:jc w:val="center"/>
    </w:pPr>
  </w:p>
  <w:p w14:paraId="05CBADAA" w14:textId="77777777" w:rsidR="0028761D" w:rsidRDefault="002876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75F30"/>
    <w:multiLevelType w:val="hybridMultilevel"/>
    <w:tmpl w:val="F272933A"/>
    <w:lvl w:ilvl="0" w:tplc="947CFFBA">
      <w:start w:val="1"/>
      <w:numFmt w:val="lowerLetter"/>
      <w:lvlText w:val="%1)"/>
      <w:lvlJc w:val="left"/>
      <w:pPr>
        <w:ind w:left="1080" w:hanging="360"/>
      </w:pPr>
      <w:rPr>
        <w:rFonts w:ascii="Times New Roman" w:eastAsia="Calibri" w:hAnsi="Times New Roman" w:cs="Times New Roman"/>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15:restartNumberingAfterBreak="0">
    <w:nsid w:val="0CB10FA7"/>
    <w:multiLevelType w:val="hybridMultilevel"/>
    <w:tmpl w:val="11648E5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EF1240C"/>
    <w:multiLevelType w:val="hybridMultilevel"/>
    <w:tmpl w:val="A238AC42"/>
    <w:lvl w:ilvl="0" w:tplc="FEC8CAD2">
      <w:start w:val="1"/>
      <w:numFmt w:val="bullet"/>
      <w:lvlText w:val="-"/>
      <w:lvlJc w:val="left"/>
      <w:pPr>
        <w:ind w:left="720" w:hanging="360"/>
      </w:pPr>
      <w:rPr>
        <w:rFonts w:ascii="Symbol" w:hAnsi="Symbol" w:hint="default"/>
      </w:rPr>
    </w:lvl>
    <w:lvl w:ilvl="1" w:tplc="7AD6D5A2">
      <w:start w:val="1"/>
      <w:numFmt w:val="bullet"/>
      <w:lvlText w:val="o"/>
      <w:lvlJc w:val="left"/>
      <w:pPr>
        <w:ind w:left="1440" w:hanging="360"/>
      </w:pPr>
      <w:rPr>
        <w:rFonts w:ascii="Courier New" w:hAnsi="Courier New" w:hint="default"/>
      </w:rPr>
    </w:lvl>
    <w:lvl w:ilvl="2" w:tplc="574A0BC0">
      <w:start w:val="1"/>
      <w:numFmt w:val="bullet"/>
      <w:lvlText w:val=""/>
      <w:lvlJc w:val="left"/>
      <w:pPr>
        <w:ind w:left="2160" w:hanging="360"/>
      </w:pPr>
      <w:rPr>
        <w:rFonts w:ascii="Wingdings" w:hAnsi="Wingdings" w:hint="default"/>
      </w:rPr>
    </w:lvl>
    <w:lvl w:ilvl="3" w:tplc="0478A8C2">
      <w:start w:val="1"/>
      <w:numFmt w:val="bullet"/>
      <w:lvlText w:val=""/>
      <w:lvlJc w:val="left"/>
      <w:pPr>
        <w:ind w:left="2880" w:hanging="360"/>
      </w:pPr>
      <w:rPr>
        <w:rFonts w:ascii="Symbol" w:hAnsi="Symbol" w:hint="default"/>
      </w:rPr>
    </w:lvl>
    <w:lvl w:ilvl="4" w:tplc="87B6C33C">
      <w:start w:val="1"/>
      <w:numFmt w:val="bullet"/>
      <w:lvlText w:val="o"/>
      <w:lvlJc w:val="left"/>
      <w:pPr>
        <w:ind w:left="3600" w:hanging="360"/>
      </w:pPr>
      <w:rPr>
        <w:rFonts w:ascii="Courier New" w:hAnsi="Courier New" w:hint="default"/>
      </w:rPr>
    </w:lvl>
    <w:lvl w:ilvl="5" w:tplc="87D6A5CA">
      <w:start w:val="1"/>
      <w:numFmt w:val="bullet"/>
      <w:lvlText w:val=""/>
      <w:lvlJc w:val="left"/>
      <w:pPr>
        <w:ind w:left="4320" w:hanging="360"/>
      </w:pPr>
      <w:rPr>
        <w:rFonts w:ascii="Wingdings" w:hAnsi="Wingdings" w:hint="default"/>
      </w:rPr>
    </w:lvl>
    <w:lvl w:ilvl="6" w:tplc="C328505A">
      <w:start w:val="1"/>
      <w:numFmt w:val="bullet"/>
      <w:lvlText w:val=""/>
      <w:lvlJc w:val="left"/>
      <w:pPr>
        <w:ind w:left="5040" w:hanging="360"/>
      </w:pPr>
      <w:rPr>
        <w:rFonts w:ascii="Symbol" w:hAnsi="Symbol" w:hint="default"/>
      </w:rPr>
    </w:lvl>
    <w:lvl w:ilvl="7" w:tplc="191818E2">
      <w:start w:val="1"/>
      <w:numFmt w:val="bullet"/>
      <w:lvlText w:val="o"/>
      <w:lvlJc w:val="left"/>
      <w:pPr>
        <w:ind w:left="5760" w:hanging="360"/>
      </w:pPr>
      <w:rPr>
        <w:rFonts w:ascii="Courier New" w:hAnsi="Courier New" w:hint="default"/>
      </w:rPr>
    </w:lvl>
    <w:lvl w:ilvl="8" w:tplc="1EAAB648">
      <w:start w:val="1"/>
      <w:numFmt w:val="bullet"/>
      <w:lvlText w:val=""/>
      <w:lvlJc w:val="left"/>
      <w:pPr>
        <w:ind w:left="6480" w:hanging="360"/>
      </w:pPr>
      <w:rPr>
        <w:rFonts w:ascii="Wingdings" w:hAnsi="Wingdings" w:hint="default"/>
      </w:rPr>
    </w:lvl>
  </w:abstractNum>
  <w:abstractNum w:abstractNumId="3" w15:restartNumberingAfterBreak="0">
    <w:nsid w:val="1D9F155E"/>
    <w:multiLevelType w:val="hybridMultilevel"/>
    <w:tmpl w:val="BF64FEE8"/>
    <w:lvl w:ilvl="0" w:tplc="A03E01F6">
      <w:start w:val="3"/>
      <w:numFmt w:val="bullet"/>
      <w:lvlText w:val="-"/>
      <w:lvlJc w:val="left"/>
      <w:pPr>
        <w:ind w:left="720" w:hanging="360"/>
      </w:pPr>
      <w:rPr>
        <w:rFonts w:ascii="Arial" w:eastAsia="Times New Roman" w:hAnsi="Arial" w:cs="Arial" w:hint="default"/>
        <w:i w:val="0"/>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4" w15:restartNumberingAfterBreak="0">
    <w:nsid w:val="264856F8"/>
    <w:multiLevelType w:val="hybridMultilevel"/>
    <w:tmpl w:val="6608BD9E"/>
    <w:lvl w:ilvl="0" w:tplc="046E68C0">
      <w:start w:val="1"/>
      <w:numFmt w:val="lowerLetter"/>
      <w:lvlText w:val="%1)"/>
      <w:lvlJc w:val="left"/>
      <w:pPr>
        <w:ind w:left="1080" w:hanging="360"/>
      </w:pPr>
      <w:rPr>
        <w:rFonts w:ascii="Times New Roman" w:eastAsia="Calibri" w:hAnsi="Times New Roman" w:cs="Times New Roman"/>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5" w15:restartNumberingAfterBreak="0">
    <w:nsid w:val="2A037AD3"/>
    <w:multiLevelType w:val="hybridMultilevel"/>
    <w:tmpl w:val="09E01F42"/>
    <w:lvl w:ilvl="0" w:tplc="AC98AF48">
      <w:numFmt w:val="bullet"/>
      <w:lvlText w:val="-"/>
      <w:lvlJc w:val="left"/>
      <w:pPr>
        <w:ind w:left="720" w:hanging="360"/>
      </w:pPr>
      <w:rPr>
        <w:rFonts w:ascii="Times New Roman" w:eastAsia="Calibr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6" w15:restartNumberingAfterBreak="0">
    <w:nsid w:val="2F0F7F62"/>
    <w:multiLevelType w:val="hybridMultilevel"/>
    <w:tmpl w:val="7256CA1C"/>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34377037"/>
    <w:multiLevelType w:val="hybridMultilevel"/>
    <w:tmpl w:val="7A06995A"/>
    <w:lvl w:ilvl="0" w:tplc="94587526">
      <w:start w:val="1"/>
      <w:numFmt w:val="lowerLetter"/>
      <w:lvlText w:val="%1)"/>
      <w:lvlJc w:val="left"/>
      <w:pPr>
        <w:ind w:left="1080" w:hanging="360"/>
      </w:pPr>
      <w:rPr>
        <w:rFonts w:ascii="Times New Roman" w:eastAsia="Calibri" w:hAnsi="Times New Roman" w:cs="Times New Roman"/>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8" w15:restartNumberingAfterBreak="0">
    <w:nsid w:val="3C603D2B"/>
    <w:multiLevelType w:val="hybridMultilevel"/>
    <w:tmpl w:val="D69C9CE6"/>
    <w:lvl w:ilvl="0" w:tplc="96220C08">
      <w:start w:val="1"/>
      <w:numFmt w:val="bullet"/>
      <w:lvlText w:val="-"/>
      <w:lvlJc w:val="left"/>
      <w:pPr>
        <w:ind w:left="720" w:hanging="360"/>
      </w:pPr>
      <w:rPr>
        <w:rFonts w:ascii="Symbol" w:hAnsi="Symbol" w:hint="default"/>
      </w:rPr>
    </w:lvl>
    <w:lvl w:ilvl="1" w:tplc="FEC2F172">
      <w:start w:val="1"/>
      <w:numFmt w:val="bullet"/>
      <w:lvlText w:val="o"/>
      <w:lvlJc w:val="left"/>
      <w:pPr>
        <w:ind w:left="1440" w:hanging="360"/>
      </w:pPr>
      <w:rPr>
        <w:rFonts w:ascii="Courier New" w:hAnsi="Courier New" w:hint="default"/>
      </w:rPr>
    </w:lvl>
    <w:lvl w:ilvl="2" w:tplc="2B7828FE">
      <w:start w:val="1"/>
      <w:numFmt w:val="bullet"/>
      <w:lvlText w:val=""/>
      <w:lvlJc w:val="left"/>
      <w:pPr>
        <w:ind w:left="2160" w:hanging="360"/>
      </w:pPr>
      <w:rPr>
        <w:rFonts w:ascii="Wingdings" w:hAnsi="Wingdings" w:hint="default"/>
      </w:rPr>
    </w:lvl>
    <w:lvl w:ilvl="3" w:tplc="1BC0D822">
      <w:start w:val="1"/>
      <w:numFmt w:val="bullet"/>
      <w:lvlText w:val=""/>
      <w:lvlJc w:val="left"/>
      <w:pPr>
        <w:ind w:left="2880" w:hanging="360"/>
      </w:pPr>
      <w:rPr>
        <w:rFonts w:ascii="Symbol" w:hAnsi="Symbol" w:hint="default"/>
      </w:rPr>
    </w:lvl>
    <w:lvl w:ilvl="4" w:tplc="2116AF92">
      <w:start w:val="1"/>
      <w:numFmt w:val="bullet"/>
      <w:lvlText w:val="o"/>
      <w:lvlJc w:val="left"/>
      <w:pPr>
        <w:ind w:left="3600" w:hanging="360"/>
      </w:pPr>
      <w:rPr>
        <w:rFonts w:ascii="Courier New" w:hAnsi="Courier New" w:hint="default"/>
      </w:rPr>
    </w:lvl>
    <w:lvl w:ilvl="5" w:tplc="007E5A90">
      <w:start w:val="1"/>
      <w:numFmt w:val="bullet"/>
      <w:lvlText w:val=""/>
      <w:lvlJc w:val="left"/>
      <w:pPr>
        <w:ind w:left="4320" w:hanging="360"/>
      </w:pPr>
      <w:rPr>
        <w:rFonts w:ascii="Wingdings" w:hAnsi="Wingdings" w:hint="default"/>
      </w:rPr>
    </w:lvl>
    <w:lvl w:ilvl="6" w:tplc="E104D98C">
      <w:start w:val="1"/>
      <w:numFmt w:val="bullet"/>
      <w:lvlText w:val=""/>
      <w:lvlJc w:val="left"/>
      <w:pPr>
        <w:ind w:left="5040" w:hanging="360"/>
      </w:pPr>
      <w:rPr>
        <w:rFonts w:ascii="Symbol" w:hAnsi="Symbol" w:hint="default"/>
      </w:rPr>
    </w:lvl>
    <w:lvl w:ilvl="7" w:tplc="861AF37A">
      <w:start w:val="1"/>
      <w:numFmt w:val="bullet"/>
      <w:lvlText w:val="o"/>
      <w:lvlJc w:val="left"/>
      <w:pPr>
        <w:ind w:left="5760" w:hanging="360"/>
      </w:pPr>
      <w:rPr>
        <w:rFonts w:ascii="Courier New" w:hAnsi="Courier New" w:hint="default"/>
      </w:rPr>
    </w:lvl>
    <w:lvl w:ilvl="8" w:tplc="56C640BA">
      <w:start w:val="1"/>
      <w:numFmt w:val="bullet"/>
      <w:lvlText w:val=""/>
      <w:lvlJc w:val="left"/>
      <w:pPr>
        <w:ind w:left="6480" w:hanging="360"/>
      </w:pPr>
      <w:rPr>
        <w:rFonts w:ascii="Wingdings" w:hAnsi="Wingdings" w:hint="default"/>
      </w:rPr>
    </w:lvl>
  </w:abstractNum>
  <w:abstractNum w:abstractNumId="9" w15:restartNumberingAfterBreak="0">
    <w:nsid w:val="4F140799"/>
    <w:multiLevelType w:val="hybridMultilevel"/>
    <w:tmpl w:val="3558D918"/>
    <w:lvl w:ilvl="0" w:tplc="F9EA436E">
      <w:start w:val="1"/>
      <w:numFmt w:val="decimal"/>
      <w:lvlText w:val="%1."/>
      <w:lvlJc w:val="left"/>
      <w:pPr>
        <w:tabs>
          <w:tab w:val="num" w:pos="1065"/>
        </w:tabs>
        <w:ind w:left="1065" w:hanging="360"/>
      </w:pPr>
      <w:rPr>
        <w:rFonts w:hint="default"/>
      </w:rPr>
    </w:lvl>
    <w:lvl w:ilvl="1" w:tplc="041A0019" w:tentative="1">
      <w:start w:val="1"/>
      <w:numFmt w:val="lowerLetter"/>
      <w:lvlText w:val="%2."/>
      <w:lvlJc w:val="left"/>
      <w:pPr>
        <w:tabs>
          <w:tab w:val="num" w:pos="1785"/>
        </w:tabs>
        <w:ind w:left="1785" w:hanging="360"/>
      </w:pPr>
    </w:lvl>
    <w:lvl w:ilvl="2" w:tplc="041A001B" w:tentative="1">
      <w:start w:val="1"/>
      <w:numFmt w:val="lowerRoman"/>
      <w:lvlText w:val="%3."/>
      <w:lvlJc w:val="right"/>
      <w:pPr>
        <w:tabs>
          <w:tab w:val="num" w:pos="2505"/>
        </w:tabs>
        <w:ind w:left="2505" w:hanging="180"/>
      </w:pPr>
    </w:lvl>
    <w:lvl w:ilvl="3" w:tplc="041A000F" w:tentative="1">
      <w:start w:val="1"/>
      <w:numFmt w:val="decimal"/>
      <w:lvlText w:val="%4."/>
      <w:lvlJc w:val="left"/>
      <w:pPr>
        <w:tabs>
          <w:tab w:val="num" w:pos="3225"/>
        </w:tabs>
        <w:ind w:left="3225" w:hanging="360"/>
      </w:pPr>
    </w:lvl>
    <w:lvl w:ilvl="4" w:tplc="041A0019" w:tentative="1">
      <w:start w:val="1"/>
      <w:numFmt w:val="lowerLetter"/>
      <w:lvlText w:val="%5."/>
      <w:lvlJc w:val="left"/>
      <w:pPr>
        <w:tabs>
          <w:tab w:val="num" w:pos="3945"/>
        </w:tabs>
        <w:ind w:left="3945" w:hanging="360"/>
      </w:pPr>
    </w:lvl>
    <w:lvl w:ilvl="5" w:tplc="041A001B" w:tentative="1">
      <w:start w:val="1"/>
      <w:numFmt w:val="lowerRoman"/>
      <w:lvlText w:val="%6."/>
      <w:lvlJc w:val="right"/>
      <w:pPr>
        <w:tabs>
          <w:tab w:val="num" w:pos="4665"/>
        </w:tabs>
        <w:ind w:left="4665" w:hanging="180"/>
      </w:pPr>
    </w:lvl>
    <w:lvl w:ilvl="6" w:tplc="041A000F" w:tentative="1">
      <w:start w:val="1"/>
      <w:numFmt w:val="decimal"/>
      <w:lvlText w:val="%7."/>
      <w:lvlJc w:val="left"/>
      <w:pPr>
        <w:tabs>
          <w:tab w:val="num" w:pos="5385"/>
        </w:tabs>
        <w:ind w:left="5385" w:hanging="360"/>
      </w:pPr>
    </w:lvl>
    <w:lvl w:ilvl="7" w:tplc="041A0019" w:tentative="1">
      <w:start w:val="1"/>
      <w:numFmt w:val="lowerLetter"/>
      <w:lvlText w:val="%8."/>
      <w:lvlJc w:val="left"/>
      <w:pPr>
        <w:tabs>
          <w:tab w:val="num" w:pos="6105"/>
        </w:tabs>
        <w:ind w:left="6105" w:hanging="360"/>
      </w:pPr>
    </w:lvl>
    <w:lvl w:ilvl="8" w:tplc="041A001B" w:tentative="1">
      <w:start w:val="1"/>
      <w:numFmt w:val="lowerRoman"/>
      <w:lvlText w:val="%9."/>
      <w:lvlJc w:val="right"/>
      <w:pPr>
        <w:tabs>
          <w:tab w:val="num" w:pos="6825"/>
        </w:tabs>
        <w:ind w:left="6825" w:hanging="180"/>
      </w:pPr>
    </w:lvl>
  </w:abstractNum>
  <w:abstractNum w:abstractNumId="10" w15:restartNumberingAfterBreak="0">
    <w:nsid w:val="6DCD1071"/>
    <w:multiLevelType w:val="hybridMultilevel"/>
    <w:tmpl w:val="950EC4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9"/>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0"/>
  </w:num>
  <w:num w:numId="6">
    <w:abstractNumId w:val="4"/>
  </w:num>
  <w:num w:numId="7">
    <w:abstractNumId w:val="7"/>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jU0N7KwsDQyNTAwtzBR0lEKTi0uzszPAykwrAUAmF/R8iwAAAA="/>
  </w:docVars>
  <w:rsids>
    <w:rsidRoot w:val="001001DD"/>
    <w:rsid w:val="0000046F"/>
    <w:rsid w:val="00002932"/>
    <w:rsid w:val="00022159"/>
    <w:rsid w:val="00034ECA"/>
    <w:rsid w:val="00042B71"/>
    <w:rsid w:val="0004594B"/>
    <w:rsid w:val="00062DBD"/>
    <w:rsid w:val="00094E14"/>
    <w:rsid w:val="00096E0C"/>
    <w:rsid w:val="000A1085"/>
    <w:rsid w:val="000B1CFA"/>
    <w:rsid w:val="000C02CC"/>
    <w:rsid w:val="000C5923"/>
    <w:rsid w:val="000C77BB"/>
    <w:rsid w:val="000D1B79"/>
    <w:rsid w:val="000E0048"/>
    <w:rsid w:val="000E287C"/>
    <w:rsid w:val="000E7BF3"/>
    <w:rsid w:val="000F7C1B"/>
    <w:rsid w:val="001001DD"/>
    <w:rsid w:val="00135E7C"/>
    <w:rsid w:val="00137C53"/>
    <w:rsid w:val="00144C8C"/>
    <w:rsid w:val="001460D4"/>
    <w:rsid w:val="00190029"/>
    <w:rsid w:val="00194A83"/>
    <w:rsid w:val="001A1E67"/>
    <w:rsid w:val="001A2012"/>
    <w:rsid w:val="001A6089"/>
    <w:rsid w:val="001B41FA"/>
    <w:rsid w:val="001E1CE2"/>
    <w:rsid w:val="001E3D10"/>
    <w:rsid w:val="001F047F"/>
    <w:rsid w:val="002172AC"/>
    <w:rsid w:val="00217D34"/>
    <w:rsid w:val="00221A28"/>
    <w:rsid w:val="00226488"/>
    <w:rsid w:val="002271B2"/>
    <w:rsid w:val="00234C85"/>
    <w:rsid w:val="00251891"/>
    <w:rsid w:val="00282D74"/>
    <w:rsid w:val="00283350"/>
    <w:rsid w:val="0028761D"/>
    <w:rsid w:val="002B7588"/>
    <w:rsid w:val="002D07B9"/>
    <w:rsid w:val="002F70C2"/>
    <w:rsid w:val="00307B2E"/>
    <w:rsid w:val="003240F3"/>
    <w:rsid w:val="00336883"/>
    <w:rsid w:val="00336B25"/>
    <w:rsid w:val="00341563"/>
    <w:rsid w:val="00354A70"/>
    <w:rsid w:val="00361894"/>
    <w:rsid w:val="003633DE"/>
    <w:rsid w:val="0037345C"/>
    <w:rsid w:val="0038108D"/>
    <w:rsid w:val="003947E4"/>
    <w:rsid w:val="00394DBF"/>
    <w:rsid w:val="003B46EC"/>
    <w:rsid w:val="003D06D4"/>
    <w:rsid w:val="003D4157"/>
    <w:rsid w:val="003E71E4"/>
    <w:rsid w:val="003E71E6"/>
    <w:rsid w:val="00400AE2"/>
    <w:rsid w:val="00413403"/>
    <w:rsid w:val="004222F9"/>
    <w:rsid w:val="004478CC"/>
    <w:rsid w:val="00454787"/>
    <w:rsid w:val="00475018"/>
    <w:rsid w:val="00490A1D"/>
    <w:rsid w:val="004933E1"/>
    <w:rsid w:val="004B2FB3"/>
    <w:rsid w:val="004C01D6"/>
    <w:rsid w:val="004C1D28"/>
    <w:rsid w:val="004C20E6"/>
    <w:rsid w:val="004C39FE"/>
    <w:rsid w:val="004C676B"/>
    <w:rsid w:val="004D4DCC"/>
    <w:rsid w:val="00516F22"/>
    <w:rsid w:val="005267EC"/>
    <w:rsid w:val="0053059B"/>
    <w:rsid w:val="00530CD4"/>
    <w:rsid w:val="005445E8"/>
    <w:rsid w:val="00555B36"/>
    <w:rsid w:val="00572BC6"/>
    <w:rsid w:val="00595263"/>
    <w:rsid w:val="005C1734"/>
    <w:rsid w:val="005C5BF0"/>
    <w:rsid w:val="005D29DF"/>
    <w:rsid w:val="005D5066"/>
    <w:rsid w:val="005E162D"/>
    <w:rsid w:val="005E7732"/>
    <w:rsid w:val="005F44CE"/>
    <w:rsid w:val="0060051F"/>
    <w:rsid w:val="00606DDC"/>
    <w:rsid w:val="00611C07"/>
    <w:rsid w:val="00620D30"/>
    <w:rsid w:val="006233D8"/>
    <w:rsid w:val="006545AD"/>
    <w:rsid w:val="00656D1F"/>
    <w:rsid w:val="00657A5F"/>
    <w:rsid w:val="00682241"/>
    <w:rsid w:val="00695788"/>
    <w:rsid w:val="006A1FC0"/>
    <w:rsid w:val="006B0D2E"/>
    <w:rsid w:val="006B7CDB"/>
    <w:rsid w:val="006C08E0"/>
    <w:rsid w:val="006D631F"/>
    <w:rsid w:val="006F3F35"/>
    <w:rsid w:val="0070243C"/>
    <w:rsid w:val="0070642A"/>
    <w:rsid w:val="0071164E"/>
    <w:rsid w:val="00724988"/>
    <w:rsid w:val="00745CD7"/>
    <w:rsid w:val="00753FF1"/>
    <w:rsid w:val="00790303"/>
    <w:rsid w:val="007975F2"/>
    <w:rsid w:val="007A3DE1"/>
    <w:rsid w:val="007B0E20"/>
    <w:rsid w:val="007B5247"/>
    <w:rsid w:val="007D2620"/>
    <w:rsid w:val="007D52AD"/>
    <w:rsid w:val="007E1C23"/>
    <w:rsid w:val="007F3733"/>
    <w:rsid w:val="00803618"/>
    <w:rsid w:val="0081781E"/>
    <w:rsid w:val="00817C2B"/>
    <w:rsid w:val="00826CBD"/>
    <w:rsid w:val="0084071D"/>
    <w:rsid w:val="008510C7"/>
    <w:rsid w:val="008514EA"/>
    <w:rsid w:val="0085473A"/>
    <w:rsid w:val="00855710"/>
    <w:rsid w:val="00874640"/>
    <w:rsid w:val="008912FA"/>
    <w:rsid w:val="00893EC3"/>
    <w:rsid w:val="008A0066"/>
    <w:rsid w:val="008A5D52"/>
    <w:rsid w:val="008A77E1"/>
    <w:rsid w:val="008E238A"/>
    <w:rsid w:val="008F60C6"/>
    <w:rsid w:val="008F6356"/>
    <w:rsid w:val="009029E3"/>
    <w:rsid w:val="0091006A"/>
    <w:rsid w:val="009103C4"/>
    <w:rsid w:val="00921458"/>
    <w:rsid w:val="00927A0F"/>
    <w:rsid w:val="00974285"/>
    <w:rsid w:val="00977D97"/>
    <w:rsid w:val="00986231"/>
    <w:rsid w:val="0098797A"/>
    <w:rsid w:val="009956E9"/>
    <w:rsid w:val="009978B1"/>
    <w:rsid w:val="009D06BE"/>
    <w:rsid w:val="009D08E8"/>
    <w:rsid w:val="00A029CA"/>
    <w:rsid w:val="00A152AD"/>
    <w:rsid w:val="00A263F9"/>
    <w:rsid w:val="00A32498"/>
    <w:rsid w:val="00A325C7"/>
    <w:rsid w:val="00A40AF9"/>
    <w:rsid w:val="00A411AE"/>
    <w:rsid w:val="00A5312A"/>
    <w:rsid w:val="00A5530A"/>
    <w:rsid w:val="00A57099"/>
    <w:rsid w:val="00A57548"/>
    <w:rsid w:val="00A70432"/>
    <w:rsid w:val="00A7132B"/>
    <w:rsid w:val="00A832C9"/>
    <w:rsid w:val="00A92BB4"/>
    <w:rsid w:val="00A968CE"/>
    <w:rsid w:val="00AA2128"/>
    <w:rsid w:val="00AB457D"/>
    <w:rsid w:val="00AC134A"/>
    <w:rsid w:val="00AC6F12"/>
    <w:rsid w:val="00AD4EA0"/>
    <w:rsid w:val="00AD72B5"/>
    <w:rsid w:val="00AF0910"/>
    <w:rsid w:val="00AF5671"/>
    <w:rsid w:val="00B1122F"/>
    <w:rsid w:val="00B11B9E"/>
    <w:rsid w:val="00B14AA8"/>
    <w:rsid w:val="00B200AF"/>
    <w:rsid w:val="00B22C63"/>
    <w:rsid w:val="00B35DB3"/>
    <w:rsid w:val="00B50CDD"/>
    <w:rsid w:val="00B514FA"/>
    <w:rsid w:val="00B660D8"/>
    <w:rsid w:val="00B6625F"/>
    <w:rsid w:val="00B72340"/>
    <w:rsid w:val="00B7375D"/>
    <w:rsid w:val="00B8024F"/>
    <w:rsid w:val="00B8450D"/>
    <w:rsid w:val="00BA1626"/>
    <w:rsid w:val="00BB566B"/>
    <w:rsid w:val="00BD66D6"/>
    <w:rsid w:val="00BE1AF7"/>
    <w:rsid w:val="00BE21FB"/>
    <w:rsid w:val="00BE578D"/>
    <w:rsid w:val="00BF2DF5"/>
    <w:rsid w:val="00BF7D2B"/>
    <w:rsid w:val="00C070CE"/>
    <w:rsid w:val="00C14F0E"/>
    <w:rsid w:val="00C15FC7"/>
    <w:rsid w:val="00C23F47"/>
    <w:rsid w:val="00C367B4"/>
    <w:rsid w:val="00C550FC"/>
    <w:rsid w:val="00C554A3"/>
    <w:rsid w:val="00C65115"/>
    <w:rsid w:val="00C664D9"/>
    <w:rsid w:val="00C66A01"/>
    <w:rsid w:val="00C72C7E"/>
    <w:rsid w:val="00C855EE"/>
    <w:rsid w:val="00C96756"/>
    <w:rsid w:val="00CA1AE5"/>
    <w:rsid w:val="00CD2327"/>
    <w:rsid w:val="00CE01EC"/>
    <w:rsid w:val="00CE0D2B"/>
    <w:rsid w:val="00CF2550"/>
    <w:rsid w:val="00CF62C6"/>
    <w:rsid w:val="00D151EF"/>
    <w:rsid w:val="00D2185E"/>
    <w:rsid w:val="00D32655"/>
    <w:rsid w:val="00D41889"/>
    <w:rsid w:val="00D501BE"/>
    <w:rsid w:val="00D55470"/>
    <w:rsid w:val="00D63466"/>
    <w:rsid w:val="00D66A5C"/>
    <w:rsid w:val="00D66D73"/>
    <w:rsid w:val="00D76C69"/>
    <w:rsid w:val="00D851A4"/>
    <w:rsid w:val="00D9486D"/>
    <w:rsid w:val="00D957A6"/>
    <w:rsid w:val="00DA4ECA"/>
    <w:rsid w:val="00DA76E3"/>
    <w:rsid w:val="00E0706F"/>
    <w:rsid w:val="00E31523"/>
    <w:rsid w:val="00E41773"/>
    <w:rsid w:val="00E452F5"/>
    <w:rsid w:val="00E50CC9"/>
    <w:rsid w:val="00E55A71"/>
    <w:rsid w:val="00E56ECC"/>
    <w:rsid w:val="00E63AB6"/>
    <w:rsid w:val="00E6468F"/>
    <w:rsid w:val="00E82F89"/>
    <w:rsid w:val="00E85470"/>
    <w:rsid w:val="00E87346"/>
    <w:rsid w:val="00E91FF1"/>
    <w:rsid w:val="00E967C3"/>
    <w:rsid w:val="00EA66EB"/>
    <w:rsid w:val="00EA6A6D"/>
    <w:rsid w:val="00EF67C8"/>
    <w:rsid w:val="00F150C8"/>
    <w:rsid w:val="00F27A2C"/>
    <w:rsid w:val="00F357FA"/>
    <w:rsid w:val="00F35EA3"/>
    <w:rsid w:val="00F410EA"/>
    <w:rsid w:val="00F5166A"/>
    <w:rsid w:val="00F54D7F"/>
    <w:rsid w:val="00F572D1"/>
    <w:rsid w:val="00F6541B"/>
    <w:rsid w:val="00F65612"/>
    <w:rsid w:val="00F965FD"/>
    <w:rsid w:val="00F96775"/>
    <w:rsid w:val="00FA2C49"/>
    <w:rsid w:val="00FA7712"/>
    <w:rsid w:val="00FC4DE5"/>
    <w:rsid w:val="00FD63A4"/>
    <w:rsid w:val="00FE2D0C"/>
    <w:rsid w:val="00FE3E2A"/>
    <w:rsid w:val="00FF011E"/>
    <w:rsid w:val="00FF0EE9"/>
    <w:rsid w:val="015AE944"/>
    <w:rsid w:val="04385B9A"/>
    <w:rsid w:val="05D42BFB"/>
    <w:rsid w:val="087FFB1F"/>
    <w:rsid w:val="0AA79D1E"/>
    <w:rsid w:val="0B3630BC"/>
    <w:rsid w:val="0C0E3BE8"/>
    <w:rsid w:val="0C436D7F"/>
    <w:rsid w:val="0F02E43D"/>
    <w:rsid w:val="162FBC10"/>
    <w:rsid w:val="17AE49D1"/>
    <w:rsid w:val="19FC8B1D"/>
    <w:rsid w:val="1ACEED4A"/>
    <w:rsid w:val="1BA756A5"/>
    <w:rsid w:val="20EE3950"/>
    <w:rsid w:val="255FFAAE"/>
    <w:rsid w:val="2BAE7F48"/>
    <w:rsid w:val="36CFB860"/>
    <w:rsid w:val="36F91F75"/>
    <w:rsid w:val="378ED756"/>
    <w:rsid w:val="387011B0"/>
    <w:rsid w:val="394E29A6"/>
    <w:rsid w:val="3A654CFA"/>
    <w:rsid w:val="3D6860F9"/>
    <w:rsid w:val="3FEBDC5E"/>
    <w:rsid w:val="49651CE5"/>
    <w:rsid w:val="4CFA71C0"/>
    <w:rsid w:val="5041AC51"/>
    <w:rsid w:val="54AF3880"/>
    <w:rsid w:val="54C860DD"/>
    <w:rsid w:val="5800019F"/>
    <w:rsid w:val="5B37A261"/>
    <w:rsid w:val="5B9208F3"/>
    <w:rsid w:val="60F5DE4B"/>
    <w:rsid w:val="66D8428D"/>
    <w:rsid w:val="6A12AA4C"/>
    <w:rsid w:val="6F123624"/>
    <w:rsid w:val="6F948E46"/>
    <w:rsid w:val="77A2E458"/>
    <w:rsid w:val="77A9FF3D"/>
    <w:rsid w:val="7BCB03E0"/>
    <w:rsid w:val="7C467211"/>
    <w:rsid w:val="7CDC29F2"/>
    <w:rsid w:val="7F64EA76"/>
    <w:rsid w:val="7F94CDE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3FAD3E6"/>
  <w15:chartTrackingRefBased/>
  <w15:docId w15:val="{2BCCA43C-1D81-4A53-B0B0-B321841D4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link w:val="Heading1Char"/>
    <w:uiPriority w:val="9"/>
    <w:qFormat/>
    <w:rsid w:val="00454787"/>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454787"/>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413403"/>
    <w:rPr>
      <w:sz w:val="16"/>
      <w:szCs w:val="16"/>
    </w:rPr>
  </w:style>
  <w:style w:type="paragraph" w:styleId="CommentText">
    <w:name w:val="annotation text"/>
    <w:basedOn w:val="Normal"/>
    <w:link w:val="CommentTextChar"/>
    <w:rsid w:val="00413403"/>
    <w:rPr>
      <w:sz w:val="20"/>
      <w:szCs w:val="20"/>
    </w:rPr>
  </w:style>
  <w:style w:type="character" w:customStyle="1" w:styleId="CommentTextChar">
    <w:name w:val="Comment Text Char"/>
    <w:basedOn w:val="DefaultParagraphFont"/>
    <w:link w:val="CommentText"/>
    <w:rsid w:val="00413403"/>
  </w:style>
  <w:style w:type="paragraph" w:styleId="CommentSubject">
    <w:name w:val="annotation subject"/>
    <w:basedOn w:val="CommentText"/>
    <w:next w:val="CommentText"/>
    <w:link w:val="CommentSubjectChar"/>
    <w:rsid w:val="00413403"/>
    <w:rPr>
      <w:b/>
      <w:bCs/>
    </w:rPr>
  </w:style>
  <w:style w:type="character" w:customStyle="1" w:styleId="CommentSubjectChar">
    <w:name w:val="Comment Subject Char"/>
    <w:link w:val="CommentSubject"/>
    <w:rsid w:val="00413403"/>
    <w:rPr>
      <w:b/>
      <w:bCs/>
    </w:rPr>
  </w:style>
  <w:style w:type="paragraph" w:styleId="BalloonText">
    <w:name w:val="Balloon Text"/>
    <w:basedOn w:val="Normal"/>
    <w:link w:val="BalloonTextChar"/>
    <w:rsid w:val="00413403"/>
    <w:rPr>
      <w:rFonts w:ascii="Tahoma" w:hAnsi="Tahoma" w:cs="Tahoma"/>
      <w:sz w:val="16"/>
      <w:szCs w:val="16"/>
    </w:rPr>
  </w:style>
  <w:style w:type="character" w:customStyle="1" w:styleId="BalloonTextChar">
    <w:name w:val="Balloon Text Char"/>
    <w:link w:val="BalloonText"/>
    <w:rsid w:val="00413403"/>
    <w:rPr>
      <w:rFonts w:ascii="Tahoma" w:hAnsi="Tahoma" w:cs="Tahoma"/>
      <w:sz w:val="16"/>
      <w:szCs w:val="16"/>
    </w:rPr>
  </w:style>
  <w:style w:type="paragraph" w:styleId="ListParagraph">
    <w:name w:val="List Paragraph"/>
    <w:basedOn w:val="Normal"/>
    <w:uiPriority w:val="34"/>
    <w:qFormat/>
    <w:rsid w:val="00413403"/>
    <w:pPr>
      <w:ind w:left="708"/>
    </w:pPr>
  </w:style>
  <w:style w:type="paragraph" w:styleId="Revision">
    <w:name w:val="Revision"/>
    <w:hidden/>
    <w:uiPriority w:val="99"/>
    <w:semiHidden/>
    <w:rsid w:val="006A1FC0"/>
    <w:rPr>
      <w:sz w:val="24"/>
      <w:szCs w:val="24"/>
    </w:rPr>
  </w:style>
  <w:style w:type="paragraph" w:styleId="Footer">
    <w:name w:val="footer"/>
    <w:basedOn w:val="Normal"/>
    <w:link w:val="FooterChar"/>
    <w:uiPriority w:val="99"/>
    <w:rsid w:val="00C66A01"/>
    <w:pPr>
      <w:tabs>
        <w:tab w:val="center" w:pos="4536"/>
        <w:tab w:val="right" w:pos="9072"/>
      </w:tabs>
    </w:pPr>
  </w:style>
  <w:style w:type="character" w:customStyle="1" w:styleId="FooterChar">
    <w:name w:val="Footer Char"/>
    <w:link w:val="Footer"/>
    <w:uiPriority w:val="99"/>
    <w:rsid w:val="00C66A01"/>
    <w:rPr>
      <w:sz w:val="24"/>
      <w:szCs w:val="24"/>
    </w:rPr>
  </w:style>
  <w:style w:type="table" w:styleId="TableGrid">
    <w:name w:val="Table Grid"/>
    <w:basedOn w:val="TableNormal"/>
    <w:rsid w:val="00C66A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8761D"/>
    <w:rPr>
      <w:rFonts w:ascii="Calibri" w:eastAsia="Calibri" w:hAnsi="Calibri"/>
      <w:sz w:val="22"/>
      <w:szCs w:val="22"/>
      <w:lang w:eastAsia="en-US"/>
    </w:rPr>
  </w:style>
  <w:style w:type="paragraph" w:styleId="Header">
    <w:name w:val="header"/>
    <w:basedOn w:val="Normal"/>
    <w:link w:val="HeaderChar"/>
    <w:uiPriority w:val="99"/>
    <w:rsid w:val="0028761D"/>
    <w:pPr>
      <w:tabs>
        <w:tab w:val="center" w:pos="4536"/>
        <w:tab w:val="right" w:pos="9072"/>
      </w:tabs>
    </w:pPr>
  </w:style>
  <w:style w:type="character" w:customStyle="1" w:styleId="HeaderChar">
    <w:name w:val="Header Char"/>
    <w:link w:val="Header"/>
    <w:uiPriority w:val="99"/>
    <w:rsid w:val="0028761D"/>
    <w:rPr>
      <w:sz w:val="24"/>
      <w:szCs w:val="24"/>
    </w:rPr>
  </w:style>
  <w:style w:type="character" w:customStyle="1" w:styleId="Heading1Char">
    <w:name w:val="Heading 1 Char"/>
    <w:link w:val="Heading1"/>
    <w:uiPriority w:val="9"/>
    <w:rsid w:val="00454787"/>
    <w:rPr>
      <w:b/>
      <w:bCs/>
      <w:kern w:val="36"/>
      <w:sz w:val="48"/>
      <w:szCs w:val="48"/>
    </w:rPr>
  </w:style>
  <w:style w:type="character" w:customStyle="1" w:styleId="Heading2Char">
    <w:name w:val="Heading 2 Char"/>
    <w:link w:val="Heading2"/>
    <w:uiPriority w:val="9"/>
    <w:rsid w:val="00454787"/>
    <w:rPr>
      <w:b/>
      <w:bCs/>
      <w:sz w:val="36"/>
      <w:szCs w:val="36"/>
    </w:rPr>
  </w:style>
  <w:style w:type="paragraph" w:customStyle="1" w:styleId="Normal1">
    <w:name w:val="Normal1"/>
    <w:basedOn w:val="Normal"/>
    <w:rsid w:val="00454787"/>
    <w:pPr>
      <w:spacing w:after="135"/>
      <w:jc w:val="right"/>
    </w:pPr>
  </w:style>
  <w:style w:type="paragraph" w:customStyle="1" w:styleId="normal-000000">
    <w:name w:val="normal-000000"/>
    <w:basedOn w:val="Normal"/>
    <w:rsid w:val="00454787"/>
    <w:pPr>
      <w:spacing w:after="135"/>
      <w:jc w:val="center"/>
    </w:pPr>
    <w:rPr>
      <w:sz w:val="28"/>
      <w:szCs w:val="28"/>
    </w:rPr>
  </w:style>
  <w:style w:type="paragraph" w:customStyle="1" w:styleId="normal-000003">
    <w:name w:val="normal-000003"/>
    <w:basedOn w:val="Normal"/>
    <w:rsid w:val="00454787"/>
    <w:pPr>
      <w:spacing w:after="135"/>
      <w:jc w:val="both"/>
    </w:pPr>
  </w:style>
  <w:style w:type="paragraph" w:customStyle="1" w:styleId="Naslov1">
    <w:name w:val="Naslov1"/>
    <w:basedOn w:val="Normal"/>
    <w:rsid w:val="00454787"/>
    <w:rPr>
      <w:rFonts w:ascii="Calibri Light" w:hAnsi="Calibri Light"/>
      <w:sz w:val="56"/>
      <w:szCs w:val="56"/>
    </w:rPr>
  </w:style>
  <w:style w:type="paragraph" w:customStyle="1" w:styleId="listparagraph0">
    <w:name w:val="listparagraph"/>
    <w:basedOn w:val="Normal"/>
    <w:rsid w:val="00454787"/>
    <w:pPr>
      <w:spacing w:after="135"/>
      <w:jc w:val="both"/>
    </w:pPr>
  </w:style>
  <w:style w:type="paragraph" w:customStyle="1" w:styleId="normal-000012">
    <w:name w:val="normal-000012"/>
    <w:basedOn w:val="Normal"/>
    <w:rsid w:val="00454787"/>
    <w:pPr>
      <w:spacing w:after="135"/>
    </w:pPr>
  </w:style>
  <w:style w:type="paragraph" w:customStyle="1" w:styleId="000013">
    <w:name w:val="000013"/>
    <w:basedOn w:val="Normal"/>
    <w:rsid w:val="00454787"/>
    <w:pPr>
      <w:jc w:val="both"/>
    </w:pPr>
  </w:style>
  <w:style w:type="paragraph" w:customStyle="1" w:styleId="000017">
    <w:name w:val="000017"/>
    <w:basedOn w:val="Normal"/>
    <w:rsid w:val="00454787"/>
    <w:pPr>
      <w:jc w:val="both"/>
    </w:pPr>
    <w:rPr>
      <w:sz w:val="22"/>
      <w:szCs w:val="22"/>
    </w:rPr>
  </w:style>
  <w:style w:type="paragraph" w:customStyle="1" w:styleId="000021">
    <w:name w:val="000021"/>
    <w:basedOn w:val="Normal"/>
    <w:rsid w:val="00454787"/>
    <w:pPr>
      <w:spacing w:after="135"/>
      <w:jc w:val="both"/>
    </w:pPr>
  </w:style>
  <w:style w:type="paragraph" w:customStyle="1" w:styleId="listparagraph-000022">
    <w:name w:val="listparagraph-000022"/>
    <w:basedOn w:val="Normal"/>
    <w:rsid w:val="00454787"/>
    <w:pPr>
      <w:jc w:val="both"/>
    </w:pPr>
  </w:style>
  <w:style w:type="paragraph" w:customStyle="1" w:styleId="listparagraph-000023">
    <w:name w:val="listparagraph-000023"/>
    <w:basedOn w:val="Normal"/>
    <w:rsid w:val="00454787"/>
    <w:pPr>
      <w:spacing w:after="135"/>
      <w:jc w:val="both"/>
    </w:pPr>
  </w:style>
  <w:style w:type="paragraph" w:customStyle="1" w:styleId="normal-000024">
    <w:name w:val="normal-000024"/>
    <w:basedOn w:val="Normal"/>
    <w:rsid w:val="00454787"/>
    <w:pPr>
      <w:spacing w:after="135"/>
      <w:jc w:val="center"/>
    </w:pPr>
  </w:style>
  <w:style w:type="paragraph" w:customStyle="1" w:styleId="000025">
    <w:name w:val="000025"/>
    <w:basedOn w:val="Normal"/>
    <w:rsid w:val="00454787"/>
  </w:style>
  <w:style w:type="paragraph" w:customStyle="1" w:styleId="normal-000032">
    <w:name w:val="normal-000032"/>
    <w:basedOn w:val="Normal"/>
    <w:rsid w:val="00454787"/>
    <w:pPr>
      <w:jc w:val="center"/>
    </w:pPr>
  </w:style>
  <w:style w:type="paragraph" w:customStyle="1" w:styleId="listparagraph-000033">
    <w:name w:val="listparagraph-000033"/>
    <w:basedOn w:val="Normal"/>
    <w:rsid w:val="00454787"/>
    <w:pPr>
      <w:spacing w:before="100" w:beforeAutospacing="1"/>
      <w:jc w:val="both"/>
    </w:pPr>
  </w:style>
  <w:style w:type="paragraph" w:customStyle="1" w:styleId="listparagraph-000035">
    <w:name w:val="listparagraph-000035"/>
    <w:basedOn w:val="Normal"/>
    <w:rsid w:val="00454787"/>
    <w:pPr>
      <w:spacing w:before="100" w:beforeAutospacing="1"/>
    </w:pPr>
  </w:style>
  <w:style w:type="paragraph" w:customStyle="1" w:styleId="listparagraph-000036">
    <w:name w:val="listparagraph-000036"/>
    <w:basedOn w:val="Normal"/>
    <w:rsid w:val="00454787"/>
    <w:pPr>
      <w:spacing w:before="100" w:beforeAutospacing="1" w:after="105"/>
    </w:pPr>
  </w:style>
  <w:style w:type="paragraph" w:customStyle="1" w:styleId="nospacing0">
    <w:name w:val="nospacing"/>
    <w:basedOn w:val="Normal"/>
    <w:rsid w:val="00454787"/>
  </w:style>
  <w:style w:type="paragraph" w:customStyle="1" w:styleId="nospacing-000042">
    <w:name w:val="nospacing-000042"/>
    <w:basedOn w:val="Normal"/>
    <w:rsid w:val="00454787"/>
    <w:pPr>
      <w:jc w:val="center"/>
    </w:pPr>
  </w:style>
  <w:style w:type="paragraph" w:customStyle="1" w:styleId="nospacing-000043">
    <w:name w:val="nospacing-000043"/>
    <w:basedOn w:val="Normal"/>
    <w:rsid w:val="00454787"/>
    <w:pPr>
      <w:jc w:val="both"/>
    </w:pPr>
  </w:style>
  <w:style w:type="character" w:customStyle="1" w:styleId="defaultparagraphfont0">
    <w:name w:val="defaultparagraphfont"/>
    <w:rsid w:val="00454787"/>
    <w:rPr>
      <w:rFonts w:ascii="Times New Roman" w:hAnsi="Times New Roman" w:cs="Times New Roman" w:hint="default"/>
      <w:b/>
      <w:bCs/>
      <w:sz w:val="24"/>
      <w:szCs w:val="24"/>
    </w:rPr>
  </w:style>
  <w:style w:type="character" w:customStyle="1" w:styleId="defaultparagraphfont-000001">
    <w:name w:val="defaultparagraphfont-000001"/>
    <w:rsid w:val="00454787"/>
    <w:rPr>
      <w:rFonts w:ascii="Times New Roman" w:hAnsi="Times New Roman" w:cs="Times New Roman" w:hint="default"/>
      <w:b/>
      <w:bCs/>
      <w:sz w:val="28"/>
      <w:szCs w:val="28"/>
    </w:rPr>
  </w:style>
  <w:style w:type="character" w:customStyle="1" w:styleId="000002">
    <w:name w:val="000002"/>
    <w:rsid w:val="00454787"/>
    <w:rPr>
      <w:b w:val="0"/>
      <w:bCs w:val="0"/>
      <w:sz w:val="28"/>
      <w:szCs w:val="28"/>
    </w:rPr>
  </w:style>
  <w:style w:type="character" w:customStyle="1" w:styleId="defaultparagraphfont-000004">
    <w:name w:val="defaultparagraphfont-000004"/>
    <w:rsid w:val="00454787"/>
    <w:rPr>
      <w:rFonts w:ascii="Times New Roman" w:hAnsi="Times New Roman" w:cs="Times New Roman" w:hint="default"/>
      <w:b w:val="0"/>
      <w:bCs w:val="0"/>
      <w:sz w:val="24"/>
      <w:szCs w:val="24"/>
    </w:rPr>
  </w:style>
  <w:style w:type="character" w:customStyle="1" w:styleId="000005">
    <w:name w:val="000005"/>
    <w:rsid w:val="00454787"/>
    <w:rPr>
      <w:b w:val="0"/>
      <w:bCs w:val="0"/>
      <w:sz w:val="24"/>
      <w:szCs w:val="24"/>
    </w:rPr>
  </w:style>
  <w:style w:type="character" w:customStyle="1" w:styleId="defaultparagraphfont-000006">
    <w:name w:val="defaultparagraphfont-000006"/>
    <w:rsid w:val="00454787"/>
    <w:rPr>
      <w:rFonts w:ascii="Calibri Light" w:hAnsi="Calibri Light" w:hint="default"/>
      <w:b w:val="0"/>
      <w:bCs w:val="0"/>
      <w:sz w:val="56"/>
      <w:szCs w:val="56"/>
    </w:rPr>
  </w:style>
  <w:style w:type="character" w:customStyle="1" w:styleId="defaultparagraphfont-000007">
    <w:name w:val="defaultparagraphfont-000007"/>
    <w:rsid w:val="00454787"/>
    <w:rPr>
      <w:rFonts w:ascii="Calibri Light" w:hAnsi="Calibri Light" w:hint="default"/>
      <w:b w:val="0"/>
      <w:bCs w:val="0"/>
      <w:color w:val="2F5496"/>
      <w:sz w:val="32"/>
      <w:szCs w:val="32"/>
    </w:rPr>
  </w:style>
  <w:style w:type="character" w:customStyle="1" w:styleId="defaultparagraphfont-000008">
    <w:name w:val="defaultparagraphfont-000008"/>
    <w:rsid w:val="00454787"/>
    <w:rPr>
      <w:rFonts w:ascii="Calibri Light" w:hAnsi="Calibri Light" w:hint="default"/>
      <w:b w:val="0"/>
      <w:bCs w:val="0"/>
      <w:color w:val="2F5496"/>
      <w:sz w:val="26"/>
      <w:szCs w:val="26"/>
    </w:rPr>
  </w:style>
  <w:style w:type="character" w:customStyle="1" w:styleId="defaultparagraphfont-000009">
    <w:name w:val="defaultparagraphfont-000009"/>
    <w:rsid w:val="00454787"/>
    <w:rPr>
      <w:rFonts w:ascii="Times New Roman" w:hAnsi="Times New Roman" w:cs="Times New Roman" w:hint="default"/>
      <w:b w:val="0"/>
      <w:bCs w:val="0"/>
      <w:color w:val="000000"/>
      <w:sz w:val="24"/>
      <w:szCs w:val="24"/>
    </w:rPr>
  </w:style>
  <w:style w:type="character" w:customStyle="1" w:styleId="000010">
    <w:name w:val="000010"/>
    <w:rsid w:val="00454787"/>
    <w:rPr>
      <w:b w:val="0"/>
      <w:bCs w:val="0"/>
      <w:color w:val="000000"/>
      <w:sz w:val="24"/>
      <w:szCs w:val="24"/>
    </w:rPr>
  </w:style>
  <w:style w:type="character" w:customStyle="1" w:styleId="000014">
    <w:name w:val="000014"/>
    <w:rsid w:val="00454787"/>
    <w:rPr>
      <w:rFonts w:ascii="Times New Roman" w:hAnsi="Times New Roman" w:cs="Times New Roman" w:hint="default"/>
      <w:b w:val="0"/>
      <w:bCs w:val="0"/>
      <w:sz w:val="24"/>
      <w:szCs w:val="24"/>
    </w:rPr>
  </w:style>
  <w:style w:type="character" w:customStyle="1" w:styleId="000018">
    <w:name w:val="000018"/>
    <w:rsid w:val="00454787"/>
    <w:rPr>
      <w:rFonts w:ascii="Times New Roman" w:hAnsi="Times New Roman" w:cs="Times New Roman" w:hint="default"/>
      <w:b w:val="0"/>
      <w:bCs w:val="0"/>
      <w:sz w:val="22"/>
      <w:szCs w:val="22"/>
    </w:rPr>
  </w:style>
  <w:style w:type="character" w:customStyle="1" w:styleId="heading2char0">
    <w:name w:val="heading2char"/>
    <w:rsid w:val="00454787"/>
    <w:rPr>
      <w:rFonts w:ascii="Calibri Light" w:hAnsi="Calibri Light" w:hint="default"/>
      <w:b w:val="0"/>
      <w:bCs w:val="0"/>
      <w:color w:val="2F5496"/>
      <w:sz w:val="26"/>
      <w:szCs w:val="26"/>
    </w:rPr>
  </w:style>
  <w:style w:type="character" w:customStyle="1" w:styleId="000027">
    <w:name w:val="000027"/>
    <w:rsid w:val="00454787"/>
    <w:rPr>
      <w:b w:val="0"/>
      <w:bCs w:val="0"/>
      <w:i/>
      <w:iCs/>
      <w:sz w:val="24"/>
      <w:szCs w:val="24"/>
    </w:rPr>
  </w:style>
  <w:style w:type="character" w:customStyle="1" w:styleId="defaultparagraphfont-000012">
    <w:name w:val="defaultparagraphfont-000012"/>
    <w:rsid w:val="004547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78154">
      <w:bodyDiv w:val="1"/>
      <w:marLeft w:val="0"/>
      <w:marRight w:val="0"/>
      <w:marTop w:val="0"/>
      <w:marBottom w:val="0"/>
      <w:divBdr>
        <w:top w:val="none" w:sz="0" w:space="0" w:color="auto"/>
        <w:left w:val="none" w:sz="0" w:space="0" w:color="auto"/>
        <w:bottom w:val="none" w:sz="0" w:space="0" w:color="auto"/>
        <w:right w:val="none" w:sz="0" w:space="0" w:color="auto"/>
      </w:divBdr>
    </w:div>
    <w:div w:id="185103083">
      <w:bodyDiv w:val="1"/>
      <w:marLeft w:val="0"/>
      <w:marRight w:val="0"/>
      <w:marTop w:val="0"/>
      <w:marBottom w:val="0"/>
      <w:divBdr>
        <w:top w:val="none" w:sz="0" w:space="0" w:color="auto"/>
        <w:left w:val="none" w:sz="0" w:space="0" w:color="auto"/>
        <w:bottom w:val="none" w:sz="0" w:space="0" w:color="auto"/>
        <w:right w:val="none" w:sz="0" w:space="0" w:color="auto"/>
      </w:divBdr>
    </w:div>
    <w:div w:id="516578877">
      <w:bodyDiv w:val="1"/>
      <w:marLeft w:val="0"/>
      <w:marRight w:val="0"/>
      <w:marTop w:val="0"/>
      <w:marBottom w:val="0"/>
      <w:divBdr>
        <w:top w:val="none" w:sz="0" w:space="0" w:color="auto"/>
        <w:left w:val="none" w:sz="0" w:space="0" w:color="auto"/>
        <w:bottom w:val="none" w:sz="0" w:space="0" w:color="auto"/>
        <w:right w:val="none" w:sz="0" w:space="0" w:color="auto"/>
      </w:divBdr>
    </w:div>
    <w:div w:id="638808015">
      <w:bodyDiv w:val="1"/>
      <w:marLeft w:val="0"/>
      <w:marRight w:val="0"/>
      <w:marTop w:val="0"/>
      <w:marBottom w:val="0"/>
      <w:divBdr>
        <w:top w:val="none" w:sz="0" w:space="0" w:color="auto"/>
        <w:left w:val="none" w:sz="0" w:space="0" w:color="auto"/>
        <w:bottom w:val="none" w:sz="0" w:space="0" w:color="auto"/>
        <w:right w:val="none" w:sz="0" w:space="0" w:color="auto"/>
      </w:divBdr>
    </w:div>
    <w:div w:id="676468264">
      <w:bodyDiv w:val="1"/>
      <w:marLeft w:val="0"/>
      <w:marRight w:val="0"/>
      <w:marTop w:val="0"/>
      <w:marBottom w:val="0"/>
      <w:divBdr>
        <w:top w:val="none" w:sz="0" w:space="0" w:color="auto"/>
        <w:left w:val="none" w:sz="0" w:space="0" w:color="auto"/>
        <w:bottom w:val="none" w:sz="0" w:space="0" w:color="auto"/>
        <w:right w:val="none" w:sz="0" w:space="0" w:color="auto"/>
      </w:divBdr>
    </w:div>
    <w:div w:id="912549821">
      <w:bodyDiv w:val="1"/>
      <w:marLeft w:val="0"/>
      <w:marRight w:val="0"/>
      <w:marTop w:val="0"/>
      <w:marBottom w:val="0"/>
      <w:divBdr>
        <w:top w:val="none" w:sz="0" w:space="0" w:color="auto"/>
        <w:left w:val="none" w:sz="0" w:space="0" w:color="auto"/>
        <w:bottom w:val="none" w:sz="0" w:space="0" w:color="auto"/>
        <w:right w:val="none" w:sz="0" w:space="0" w:color="auto"/>
      </w:divBdr>
    </w:div>
    <w:div w:id="1027172149">
      <w:bodyDiv w:val="1"/>
      <w:marLeft w:val="0"/>
      <w:marRight w:val="0"/>
      <w:marTop w:val="0"/>
      <w:marBottom w:val="0"/>
      <w:divBdr>
        <w:top w:val="none" w:sz="0" w:space="0" w:color="auto"/>
        <w:left w:val="none" w:sz="0" w:space="0" w:color="auto"/>
        <w:bottom w:val="none" w:sz="0" w:space="0" w:color="auto"/>
        <w:right w:val="none" w:sz="0" w:space="0" w:color="auto"/>
      </w:divBdr>
    </w:div>
    <w:div w:id="1379012021">
      <w:bodyDiv w:val="1"/>
      <w:marLeft w:val="0"/>
      <w:marRight w:val="0"/>
      <w:marTop w:val="0"/>
      <w:marBottom w:val="0"/>
      <w:divBdr>
        <w:top w:val="none" w:sz="0" w:space="0" w:color="auto"/>
        <w:left w:val="none" w:sz="0" w:space="0" w:color="auto"/>
        <w:bottom w:val="none" w:sz="0" w:space="0" w:color="auto"/>
        <w:right w:val="none" w:sz="0" w:space="0" w:color="auto"/>
      </w:divBdr>
    </w:div>
    <w:div w:id="1464040757">
      <w:bodyDiv w:val="1"/>
      <w:marLeft w:val="0"/>
      <w:marRight w:val="0"/>
      <w:marTop w:val="0"/>
      <w:marBottom w:val="0"/>
      <w:divBdr>
        <w:top w:val="none" w:sz="0" w:space="0" w:color="auto"/>
        <w:left w:val="none" w:sz="0" w:space="0" w:color="auto"/>
        <w:bottom w:val="none" w:sz="0" w:space="0" w:color="auto"/>
        <w:right w:val="none" w:sz="0" w:space="0" w:color="auto"/>
      </w:divBdr>
    </w:div>
    <w:div w:id="1506440629">
      <w:bodyDiv w:val="1"/>
      <w:marLeft w:val="0"/>
      <w:marRight w:val="0"/>
      <w:marTop w:val="0"/>
      <w:marBottom w:val="0"/>
      <w:divBdr>
        <w:top w:val="none" w:sz="0" w:space="0" w:color="auto"/>
        <w:left w:val="none" w:sz="0" w:space="0" w:color="auto"/>
        <w:bottom w:val="none" w:sz="0" w:space="0" w:color="auto"/>
        <w:right w:val="none" w:sz="0" w:space="0" w:color="auto"/>
      </w:divBdr>
    </w:div>
    <w:div w:id="1723166218">
      <w:bodyDiv w:val="1"/>
      <w:marLeft w:val="0"/>
      <w:marRight w:val="0"/>
      <w:marTop w:val="0"/>
      <w:marBottom w:val="0"/>
      <w:divBdr>
        <w:top w:val="none" w:sz="0" w:space="0" w:color="auto"/>
        <w:left w:val="none" w:sz="0" w:space="0" w:color="auto"/>
        <w:bottom w:val="none" w:sz="0" w:space="0" w:color="auto"/>
        <w:right w:val="none" w:sz="0" w:space="0" w:color="auto"/>
      </w:divBdr>
    </w:div>
    <w:div w:id="2044088207">
      <w:bodyDiv w:val="1"/>
      <w:marLeft w:val="0"/>
      <w:marRight w:val="0"/>
      <w:marTop w:val="0"/>
      <w:marBottom w:val="0"/>
      <w:divBdr>
        <w:top w:val="none" w:sz="0" w:space="0" w:color="auto"/>
        <w:left w:val="none" w:sz="0" w:space="0" w:color="auto"/>
        <w:bottom w:val="none" w:sz="0" w:space="0" w:color="auto"/>
        <w:right w:val="none" w:sz="0" w:space="0" w:color="auto"/>
      </w:divBdr>
    </w:div>
    <w:div w:id="2064015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0394006-5f7d-477b-8021-04fc43fff99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1A099153818244B9CB51F3BBE3E1753" ma:contentTypeVersion="7" ma:contentTypeDescription="Stvaranje novog dokumenta." ma:contentTypeScope="" ma:versionID="3685cb95e7d6c1474faa82124d752595">
  <xsd:schema xmlns:xsd="http://www.w3.org/2001/XMLSchema" xmlns:xs="http://www.w3.org/2001/XMLSchema" xmlns:p="http://schemas.microsoft.com/office/2006/metadata/properties" xmlns:ns2="b0394006-5f7d-477b-8021-04fc43fff99e" targetNamespace="http://schemas.microsoft.com/office/2006/metadata/properties" ma:root="true" ma:fieldsID="f3815d58a4b4c0994381c8f425d91ede" ns2:_="">
    <xsd:import namespace="b0394006-5f7d-477b-8021-04fc43fff99e"/>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394006-5f7d-477b-8021-04fc43fff9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Oznake slika" ma:readOnly="false" ma:fieldId="{5cf76f15-5ced-4ddc-b409-7134ff3c332f}" ma:taxonomyMulti="true" ma:sspId="385fcd08-e108-42b6-ae47-8f048db57bc2"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E174B-AF37-428B-99B4-726AAAFA0BA8}">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0394006-5f7d-477b-8021-04fc43fff99e"/>
    <ds:schemaRef ds:uri="http://www.w3.org/XML/1998/namespace"/>
    <ds:schemaRef ds:uri="http://purl.org/dc/dcmitype/"/>
  </ds:schemaRefs>
</ds:datastoreItem>
</file>

<file path=customXml/itemProps2.xml><?xml version="1.0" encoding="utf-8"?>
<ds:datastoreItem xmlns:ds="http://schemas.openxmlformats.org/officeDocument/2006/customXml" ds:itemID="{AD6314B4-B52B-44FC-A063-4BD746E15E82}">
  <ds:schemaRefs>
    <ds:schemaRef ds:uri="http://schemas.microsoft.com/sharepoint/v3/contenttype/forms"/>
  </ds:schemaRefs>
</ds:datastoreItem>
</file>

<file path=customXml/itemProps3.xml><?xml version="1.0" encoding="utf-8"?>
<ds:datastoreItem xmlns:ds="http://schemas.openxmlformats.org/officeDocument/2006/customXml" ds:itemID="{1969C953-C8F4-4C88-8F20-7EAA7EF9E0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394006-5f7d-477b-8021-04fc43fff9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6188C1-FBFA-4FF5-AE92-B787C7C25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Pages>
  <Words>1346</Words>
  <Characters>7676</Characters>
  <Application>Microsoft Office Word</Application>
  <DocSecurity>0</DocSecurity>
  <Lines>63</Lines>
  <Paragraphs>18</Paragraphs>
  <ScaleCrop>false</ScaleCrop>
  <Company>MVPEI</Company>
  <LinksUpToDate>false</LinksUpToDate>
  <CharactersWithSpaces>9004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snmarko</dc:creator>
  <cp:keywords/>
  <cp:lastModifiedBy>Mladen Duvnjak</cp:lastModifiedBy>
  <cp:revision>62</cp:revision>
  <cp:lastPrinted>2023-03-27T11:36:00Z</cp:lastPrinted>
  <dcterms:created xsi:type="dcterms:W3CDTF">2023-04-13T13:06:00Z</dcterms:created>
  <dcterms:modified xsi:type="dcterms:W3CDTF">2023-04-19T12:16:00Z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0x01010091A099153818244B9CB51F3BBE3E1753</vt:lpwstr>
  </property>
  <property fmtid="{D5CDD505-2E9C-101B-9397-08002B2CF9AE}" pid="3" name="MediaServiceImageTags">
    <vt:lpwstr/>
  </property>
</Properties>
</file>