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7ACD5" w14:textId="77777777" w:rsidR="00DB2098" w:rsidRDefault="00DB2098" w:rsidP="00DB2098">
      <w:pPr>
        <w:jc w:val="center"/>
        <w:rPr>
          <w:rFonts w:ascii="Times New Roman" w:hAnsi="Times New Roman" w:cs="Times New Roman"/>
          <w:sz w:val="24"/>
          <w:szCs w:val="24"/>
          <w:lang w:val="hr-HR"/>
        </w:rPr>
      </w:pPr>
      <w:r>
        <w:rPr>
          <w:rFonts w:ascii="Times New Roman" w:hAnsi="Times New Roman" w:cs="Times New Roman"/>
          <w:noProof/>
          <w:sz w:val="24"/>
          <w:szCs w:val="24"/>
          <w:lang w:val="hr-HR" w:eastAsia="hr-HR"/>
        </w:rPr>
        <w:drawing>
          <wp:inline distT="0" distB="0" distL="0" distR="0" wp14:anchorId="1FD99A56" wp14:editId="7A02935B">
            <wp:extent cx="504825" cy="685800"/>
            <wp:effectExtent l="0" t="0" r="952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4CE3AC5" w14:textId="77777777" w:rsidR="00DB2098" w:rsidRDefault="00DB2098" w:rsidP="00DB2098">
      <w:pPr>
        <w:spacing w:before="60" w:after="1680"/>
        <w:jc w:val="center"/>
        <w:rPr>
          <w:rFonts w:ascii="Times New Roman" w:hAnsi="Times New Roman" w:cs="Times New Roman"/>
          <w:sz w:val="24"/>
          <w:szCs w:val="24"/>
          <w:lang w:val="hr-HR"/>
        </w:rPr>
      </w:pPr>
      <w:r>
        <w:rPr>
          <w:rFonts w:ascii="Times New Roman" w:hAnsi="Times New Roman" w:cs="Times New Roman"/>
          <w:sz w:val="24"/>
          <w:szCs w:val="24"/>
          <w:lang w:val="hr-HR"/>
        </w:rPr>
        <w:t>VLADA REPUBLIKE HRVATSKE</w:t>
      </w:r>
    </w:p>
    <w:p w14:paraId="26B19E24" w14:textId="77777777" w:rsidR="00DB2098" w:rsidRDefault="00DB2098" w:rsidP="00DB2098">
      <w:pPr>
        <w:jc w:val="both"/>
        <w:rPr>
          <w:rFonts w:ascii="Times New Roman" w:hAnsi="Times New Roman" w:cs="Times New Roman"/>
          <w:sz w:val="24"/>
          <w:szCs w:val="24"/>
          <w:lang w:val="hr-HR"/>
        </w:rPr>
      </w:pPr>
    </w:p>
    <w:p w14:paraId="070C8740" w14:textId="06ECA2D2" w:rsidR="00DB2098" w:rsidRDefault="00DB2098" w:rsidP="00DB2098">
      <w:pPr>
        <w:jc w:val="right"/>
        <w:rPr>
          <w:rFonts w:ascii="Times New Roman" w:hAnsi="Times New Roman" w:cs="Times New Roman"/>
          <w:sz w:val="24"/>
          <w:szCs w:val="24"/>
          <w:lang w:val="hr-HR"/>
        </w:rPr>
      </w:pPr>
      <w:r>
        <w:rPr>
          <w:rFonts w:ascii="Times New Roman" w:hAnsi="Times New Roman" w:cs="Times New Roman"/>
          <w:sz w:val="24"/>
          <w:szCs w:val="24"/>
          <w:lang w:val="hr-HR"/>
        </w:rPr>
        <w:t xml:space="preserve">Zagreb, </w:t>
      </w:r>
      <w:r w:rsidR="00936B50">
        <w:rPr>
          <w:rFonts w:ascii="Times New Roman" w:hAnsi="Times New Roman" w:cs="Times New Roman"/>
          <w:sz w:val="24"/>
          <w:szCs w:val="24"/>
          <w:lang w:val="hr-HR"/>
        </w:rPr>
        <w:t>8. veljače</w:t>
      </w:r>
      <w:r>
        <w:rPr>
          <w:rFonts w:ascii="Times New Roman" w:hAnsi="Times New Roman" w:cs="Times New Roman"/>
          <w:sz w:val="24"/>
          <w:szCs w:val="24"/>
          <w:lang w:val="hr-HR"/>
        </w:rPr>
        <w:t xml:space="preserve"> 2023.</w:t>
      </w:r>
    </w:p>
    <w:p w14:paraId="06AD5043" w14:textId="77777777" w:rsidR="00DB2098" w:rsidRDefault="00DB2098" w:rsidP="00DB2098">
      <w:pPr>
        <w:jc w:val="right"/>
        <w:rPr>
          <w:rFonts w:ascii="Times New Roman" w:hAnsi="Times New Roman" w:cs="Times New Roman"/>
          <w:sz w:val="24"/>
          <w:szCs w:val="24"/>
          <w:lang w:val="hr-HR"/>
        </w:rPr>
      </w:pPr>
    </w:p>
    <w:p w14:paraId="41ECBBAF" w14:textId="77777777" w:rsidR="00DB2098" w:rsidRDefault="00DB2098" w:rsidP="00DB2098">
      <w:pPr>
        <w:jc w:val="right"/>
        <w:rPr>
          <w:rFonts w:ascii="Times New Roman" w:hAnsi="Times New Roman" w:cs="Times New Roman"/>
          <w:sz w:val="24"/>
          <w:szCs w:val="24"/>
          <w:lang w:val="hr-HR"/>
        </w:rPr>
      </w:pPr>
    </w:p>
    <w:p w14:paraId="31E8FBE5" w14:textId="77777777" w:rsidR="00DB2098" w:rsidRDefault="00DB2098" w:rsidP="00DB2098">
      <w:pPr>
        <w:jc w:val="both"/>
        <w:rPr>
          <w:rFonts w:ascii="Times New Roman" w:hAnsi="Times New Roman" w:cs="Times New Roman"/>
          <w:sz w:val="24"/>
          <w:szCs w:val="24"/>
          <w:lang w:val="hr-HR"/>
        </w:rPr>
      </w:pPr>
      <w:r>
        <w:rPr>
          <w:rFonts w:ascii="Times New Roman" w:hAnsi="Times New Roman" w:cs="Times New Roman"/>
          <w:sz w:val="24"/>
          <w:szCs w:val="24"/>
          <w:lang w:val="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B2098" w:rsidRPr="00430CB1" w14:paraId="300BD608" w14:textId="77777777" w:rsidTr="002937D9">
        <w:tc>
          <w:tcPr>
            <w:tcW w:w="1951" w:type="dxa"/>
            <w:hideMark/>
          </w:tcPr>
          <w:p w14:paraId="5214596E" w14:textId="77777777" w:rsidR="00DB2098" w:rsidRPr="00DC3638" w:rsidRDefault="00DB2098" w:rsidP="002937D9">
            <w:pPr>
              <w:spacing w:line="360" w:lineRule="auto"/>
              <w:rPr>
                <w:rFonts w:ascii="Times New Roman" w:hAnsi="Times New Roman" w:cs="Times New Roman"/>
                <w:sz w:val="24"/>
                <w:szCs w:val="24"/>
                <w:lang w:val="hr-HR"/>
              </w:rPr>
            </w:pPr>
            <w:r w:rsidRPr="00DC3638">
              <w:rPr>
                <w:rFonts w:ascii="Times New Roman" w:hAnsi="Times New Roman" w:cs="Times New Roman"/>
                <w:sz w:val="24"/>
                <w:szCs w:val="24"/>
                <w:lang w:val="hr-HR"/>
              </w:rPr>
              <w:t xml:space="preserve"> </w:t>
            </w:r>
            <w:r w:rsidRPr="00DC3638">
              <w:rPr>
                <w:rFonts w:ascii="Times New Roman" w:hAnsi="Times New Roman" w:cs="Times New Roman"/>
                <w:b/>
                <w:smallCaps/>
                <w:sz w:val="24"/>
                <w:szCs w:val="24"/>
                <w:lang w:val="hr-HR"/>
              </w:rPr>
              <w:t>predlagatelj</w:t>
            </w:r>
            <w:r w:rsidRPr="00DC3638">
              <w:rPr>
                <w:rFonts w:ascii="Times New Roman" w:hAnsi="Times New Roman" w:cs="Times New Roman"/>
                <w:b/>
                <w:sz w:val="24"/>
                <w:szCs w:val="24"/>
                <w:lang w:val="hr-HR"/>
              </w:rPr>
              <w:t>:</w:t>
            </w:r>
          </w:p>
        </w:tc>
        <w:tc>
          <w:tcPr>
            <w:tcW w:w="7229" w:type="dxa"/>
            <w:hideMark/>
          </w:tcPr>
          <w:p w14:paraId="71B7B79C" w14:textId="77777777" w:rsidR="00DB2098" w:rsidRPr="00DC3638" w:rsidRDefault="00DB2098" w:rsidP="002937D9">
            <w:pPr>
              <w:spacing w:line="360" w:lineRule="auto"/>
              <w:rPr>
                <w:rFonts w:ascii="Times New Roman" w:hAnsi="Times New Roman" w:cs="Times New Roman"/>
                <w:sz w:val="24"/>
                <w:szCs w:val="24"/>
                <w:lang w:val="hr-HR"/>
              </w:rPr>
            </w:pPr>
            <w:r w:rsidRPr="00DC3638">
              <w:rPr>
                <w:rFonts w:ascii="Times New Roman" w:hAnsi="Times New Roman" w:cs="Times New Roman"/>
                <w:sz w:val="24"/>
                <w:szCs w:val="24"/>
                <w:lang w:val="hr-HR"/>
              </w:rPr>
              <w:t>Ministarstvo gospodarstva i održivog razvoja</w:t>
            </w:r>
          </w:p>
        </w:tc>
      </w:tr>
    </w:tbl>
    <w:p w14:paraId="511EBC35" w14:textId="77777777" w:rsidR="00DB2098" w:rsidRDefault="00DB2098" w:rsidP="00DB2098">
      <w:pPr>
        <w:jc w:val="both"/>
        <w:rPr>
          <w:rFonts w:ascii="Times New Roman" w:hAnsi="Times New Roman" w:cs="Times New Roman"/>
          <w:sz w:val="24"/>
          <w:szCs w:val="24"/>
          <w:lang w:val="hr-HR"/>
        </w:rPr>
      </w:pPr>
      <w:r>
        <w:rPr>
          <w:rFonts w:ascii="Times New Roman" w:hAnsi="Times New Roman" w:cs="Times New Roman"/>
          <w:sz w:val="24"/>
          <w:szCs w:val="24"/>
          <w:lang w:val="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B2098" w:rsidRPr="00430CB1" w14:paraId="031537FC" w14:textId="77777777" w:rsidTr="002937D9">
        <w:tc>
          <w:tcPr>
            <w:tcW w:w="1951" w:type="dxa"/>
            <w:hideMark/>
          </w:tcPr>
          <w:p w14:paraId="23272C26" w14:textId="77777777" w:rsidR="00DB2098" w:rsidRPr="00DC3638" w:rsidRDefault="00DB2098" w:rsidP="002937D9">
            <w:pPr>
              <w:spacing w:line="360" w:lineRule="auto"/>
              <w:rPr>
                <w:rFonts w:ascii="Times New Roman" w:hAnsi="Times New Roman" w:cs="Times New Roman"/>
                <w:sz w:val="24"/>
                <w:szCs w:val="24"/>
                <w:lang w:val="hr-HR"/>
              </w:rPr>
            </w:pPr>
            <w:r w:rsidRPr="00DC3638">
              <w:rPr>
                <w:rFonts w:ascii="Times New Roman" w:hAnsi="Times New Roman" w:cs="Times New Roman"/>
                <w:b/>
                <w:smallCaps/>
                <w:sz w:val="24"/>
                <w:szCs w:val="24"/>
                <w:lang w:val="hr-HR"/>
              </w:rPr>
              <w:t xml:space="preserve"> predmet</w:t>
            </w:r>
            <w:r w:rsidRPr="00DC3638">
              <w:rPr>
                <w:rFonts w:ascii="Times New Roman" w:hAnsi="Times New Roman" w:cs="Times New Roman"/>
                <w:b/>
                <w:sz w:val="24"/>
                <w:szCs w:val="24"/>
                <w:lang w:val="hr-HR"/>
              </w:rPr>
              <w:t>:</w:t>
            </w:r>
          </w:p>
        </w:tc>
        <w:tc>
          <w:tcPr>
            <w:tcW w:w="7229" w:type="dxa"/>
          </w:tcPr>
          <w:p w14:paraId="30D5810D" w14:textId="746334F5" w:rsidR="00DB2098" w:rsidRPr="00DC3638" w:rsidRDefault="00DB2098" w:rsidP="002937D9">
            <w:pPr>
              <w:jc w:val="both"/>
              <w:rPr>
                <w:rFonts w:ascii="Times New Roman" w:eastAsia="Calibri" w:hAnsi="Times New Roman" w:cs="Times New Roman"/>
                <w:sz w:val="24"/>
                <w:szCs w:val="24"/>
                <w:lang w:val="hr-HR"/>
              </w:rPr>
            </w:pPr>
            <w:r w:rsidRPr="00DC3638">
              <w:rPr>
                <w:rFonts w:ascii="Times New Roman" w:eastAsia="Calibri" w:hAnsi="Times New Roman" w:cs="Times New Roman"/>
                <w:sz w:val="24"/>
                <w:szCs w:val="24"/>
                <w:lang w:val="hr-HR"/>
              </w:rPr>
              <w:t>Nacrt prijedloga zakona o predstavničkim tužbama za zaštitu kolektivnih interesa i prava potrošača</w:t>
            </w:r>
          </w:p>
          <w:p w14:paraId="09C4A1FF" w14:textId="77777777" w:rsidR="00DB2098" w:rsidRPr="00DC3638" w:rsidRDefault="00DB2098" w:rsidP="002937D9">
            <w:pPr>
              <w:jc w:val="both"/>
              <w:rPr>
                <w:rFonts w:ascii="Times New Roman" w:eastAsiaTheme="minorEastAsia" w:hAnsi="Times New Roman" w:cs="Times New Roman"/>
                <w:sz w:val="24"/>
                <w:szCs w:val="24"/>
                <w:lang w:val="hr-HR" w:eastAsia="hr-HR"/>
              </w:rPr>
            </w:pPr>
          </w:p>
          <w:p w14:paraId="5787780C" w14:textId="77777777" w:rsidR="00DB2098" w:rsidRPr="00DC3638" w:rsidRDefault="00DB2098" w:rsidP="002937D9">
            <w:pPr>
              <w:spacing w:line="360" w:lineRule="auto"/>
              <w:jc w:val="both"/>
              <w:rPr>
                <w:rFonts w:ascii="Times New Roman" w:hAnsi="Times New Roman" w:cs="Times New Roman"/>
                <w:sz w:val="24"/>
                <w:szCs w:val="24"/>
                <w:lang w:val="hr-HR"/>
              </w:rPr>
            </w:pPr>
          </w:p>
        </w:tc>
      </w:tr>
    </w:tbl>
    <w:p w14:paraId="601166EE" w14:textId="77777777" w:rsidR="00DB2098" w:rsidRDefault="00DB2098" w:rsidP="00DB2098">
      <w:pPr>
        <w:jc w:val="both"/>
        <w:rPr>
          <w:rFonts w:ascii="Times New Roman" w:hAnsi="Times New Roman" w:cs="Times New Roman"/>
          <w:sz w:val="24"/>
          <w:szCs w:val="24"/>
          <w:lang w:val="hr-HR"/>
        </w:rPr>
      </w:pPr>
      <w:r>
        <w:rPr>
          <w:rFonts w:ascii="Times New Roman" w:hAnsi="Times New Roman" w:cs="Times New Roman"/>
          <w:sz w:val="24"/>
          <w:szCs w:val="24"/>
          <w:lang w:val="hr-HR"/>
        </w:rPr>
        <w:t>__________________________________________________________________________</w:t>
      </w:r>
    </w:p>
    <w:p w14:paraId="16A6B4FF" w14:textId="77777777" w:rsidR="00DB2098" w:rsidRDefault="00DB2098" w:rsidP="00DB2098">
      <w:pPr>
        <w:spacing w:after="0" w:line="240" w:lineRule="auto"/>
        <w:jc w:val="right"/>
        <w:rPr>
          <w:rFonts w:ascii="Times New Roman" w:hAnsi="Times New Roman" w:cs="Times New Roman"/>
          <w:b/>
          <w:sz w:val="24"/>
          <w:szCs w:val="24"/>
          <w:lang w:val="hr-HR"/>
        </w:rPr>
      </w:pPr>
    </w:p>
    <w:p w14:paraId="147A60C6" w14:textId="77777777" w:rsidR="00DB2098" w:rsidRDefault="00DB2098" w:rsidP="00DB2098">
      <w:pPr>
        <w:spacing w:after="0" w:line="240" w:lineRule="auto"/>
        <w:jc w:val="right"/>
        <w:rPr>
          <w:rFonts w:ascii="Times New Roman" w:hAnsi="Times New Roman" w:cs="Times New Roman"/>
          <w:b/>
          <w:sz w:val="24"/>
          <w:szCs w:val="24"/>
          <w:lang w:val="hr-HR"/>
        </w:rPr>
      </w:pPr>
    </w:p>
    <w:p w14:paraId="35DF4001" w14:textId="77777777" w:rsidR="00DB2098" w:rsidRDefault="00DB2098" w:rsidP="00DB2098">
      <w:pPr>
        <w:spacing w:after="0" w:line="240" w:lineRule="auto"/>
        <w:jc w:val="right"/>
        <w:rPr>
          <w:rFonts w:ascii="Times New Roman" w:hAnsi="Times New Roman" w:cs="Times New Roman"/>
          <w:b/>
          <w:sz w:val="24"/>
          <w:szCs w:val="24"/>
          <w:lang w:val="hr-HR"/>
        </w:rPr>
      </w:pPr>
    </w:p>
    <w:p w14:paraId="50A7496B" w14:textId="77777777" w:rsidR="00DB2098" w:rsidRDefault="00DB2098" w:rsidP="00DB2098">
      <w:pPr>
        <w:spacing w:after="0" w:line="240" w:lineRule="auto"/>
        <w:jc w:val="right"/>
        <w:rPr>
          <w:rFonts w:ascii="Times New Roman" w:hAnsi="Times New Roman" w:cs="Times New Roman"/>
          <w:b/>
          <w:sz w:val="24"/>
          <w:szCs w:val="24"/>
          <w:lang w:val="hr-HR"/>
        </w:rPr>
      </w:pPr>
    </w:p>
    <w:p w14:paraId="3CB86CA8" w14:textId="77777777" w:rsidR="00DB2098" w:rsidRDefault="00DB2098" w:rsidP="00DB2098">
      <w:pPr>
        <w:spacing w:after="0" w:line="240" w:lineRule="auto"/>
        <w:jc w:val="right"/>
        <w:rPr>
          <w:rFonts w:ascii="Times New Roman" w:hAnsi="Times New Roman" w:cs="Times New Roman"/>
          <w:b/>
          <w:sz w:val="24"/>
          <w:szCs w:val="24"/>
          <w:lang w:val="hr-HR"/>
        </w:rPr>
      </w:pPr>
    </w:p>
    <w:p w14:paraId="0A2D3A42" w14:textId="77777777" w:rsidR="00DB2098" w:rsidRDefault="00DB2098" w:rsidP="00DB2098">
      <w:pPr>
        <w:spacing w:after="0" w:line="240" w:lineRule="auto"/>
        <w:jc w:val="right"/>
        <w:rPr>
          <w:rFonts w:ascii="Times New Roman" w:hAnsi="Times New Roman" w:cs="Times New Roman"/>
          <w:b/>
          <w:sz w:val="24"/>
          <w:szCs w:val="24"/>
          <w:lang w:val="hr-HR"/>
        </w:rPr>
      </w:pPr>
    </w:p>
    <w:p w14:paraId="737C1F89" w14:textId="77777777" w:rsidR="00DB2098" w:rsidRDefault="00DB2098" w:rsidP="00DB2098">
      <w:pPr>
        <w:spacing w:after="0" w:line="240" w:lineRule="auto"/>
        <w:rPr>
          <w:rFonts w:ascii="Times New Roman" w:hAnsi="Times New Roman" w:cs="Times New Roman"/>
          <w:b/>
          <w:sz w:val="24"/>
          <w:szCs w:val="24"/>
          <w:lang w:val="hr-HR"/>
        </w:rPr>
      </w:pPr>
    </w:p>
    <w:p w14:paraId="7BD2BAA2" w14:textId="77777777" w:rsidR="00DB2098" w:rsidRDefault="00DB2098" w:rsidP="00DB2098">
      <w:pPr>
        <w:spacing w:after="0" w:line="240" w:lineRule="auto"/>
        <w:jc w:val="right"/>
        <w:rPr>
          <w:rFonts w:ascii="Times New Roman" w:hAnsi="Times New Roman" w:cs="Times New Roman"/>
          <w:b/>
          <w:sz w:val="24"/>
          <w:szCs w:val="24"/>
          <w:lang w:val="hr-HR"/>
        </w:rPr>
      </w:pPr>
    </w:p>
    <w:p w14:paraId="5E4EE065" w14:textId="77777777" w:rsidR="00DB2098" w:rsidRDefault="00DB2098" w:rsidP="00DB2098">
      <w:pPr>
        <w:spacing w:after="0" w:line="240" w:lineRule="auto"/>
        <w:jc w:val="right"/>
        <w:rPr>
          <w:rFonts w:ascii="Times New Roman" w:hAnsi="Times New Roman" w:cs="Times New Roman"/>
          <w:b/>
          <w:sz w:val="24"/>
          <w:szCs w:val="24"/>
          <w:lang w:val="hr-HR"/>
        </w:rPr>
      </w:pPr>
    </w:p>
    <w:p w14:paraId="13037329" w14:textId="77777777" w:rsidR="00DB2098" w:rsidRDefault="00DB2098" w:rsidP="00DB2098">
      <w:pPr>
        <w:spacing w:after="0" w:line="240" w:lineRule="auto"/>
        <w:jc w:val="right"/>
        <w:rPr>
          <w:rFonts w:ascii="Times New Roman" w:hAnsi="Times New Roman" w:cs="Times New Roman"/>
          <w:b/>
          <w:sz w:val="24"/>
          <w:szCs w:val="24"/>
          <w:lang w:val="hr-HR"/>
        </w:rPr>
      </w:pPr>
    </w:p>
    <w:p w14:paraId="0665B807" w14:textId="77777777" w:rsidR="00DB2098" w:rsidRDefault="00DB2098" w:rsidP="00DB2098">
      <w:pPr>
        <w:spacing w:after="0" w:line="240" w:lineRule="auto"/>
        <w:jc w:val="right"/>
        <w:rPr>
          <w:rFonts w:ascii="Times New Roman" w:hAnsi="Times New Roman" w:cs="Times New Roman"/>
          <w:b/>
          <w:sz w:val="24"/>
          <w:szCs w:val="24"/>
          <w:lang w:val="hr-HR"/>
        </w:rPr>
      </w:pPr>
    </w:p>
    <w:p w14:paraId="075186A4" w14:textId="77777777" w:rsidR="00DB2098" w:rsidRDefault="00DB2098" w:rsidP="00DB2098">
      <w:pPr>
        <w:spacing w:after="0" w:line="240" w:lineRule="auto"/>
        <w:jc w:val="right"/>
        <w:rPr>
          <w:rFonts w:ascii="Times New Roman" w:hAnsi="Times New Roman" w:cs="Times New Roman"/>
          <w:b/>
          <w:sz w:val="24"/>
          <w:szCs w:val="24"/>
          <w:lang w:val="hr-HR"/>
        </w:rPr>
      </w:pPr>
    </w:p>
    <w:p w14:paraId="5DA6E77E" w14:textId="77777777" w:rsidR="00DB2098" w:rsidRDefault="00DB2098" w:rsidP="00DB2098">
      <w:pPr>
        <w:spacing w:after="0" w:line="240" w:lineRule="auto"/>
        <w:jc w:val="right"/>
        <w:rPr>
          <w:rFonts w:ascii="Times New Roman" w:hAnsi="Times New Roman" w:cs="Times New Roman"/>
          <w:b/>
          <w:sz w:val="24"/>
          <w:szCs w:val="24"/>
          <w:lang w:val="hr-HR"/>
        </w:rPr>
      </w:pPr>
    </w:p>
    <w:p w14:paraId="670BA32A" w14:textId="77777777" w:rsidR="00DB2098" w:rsidRDefault="00DB2098" w:rsidP="00DB2098">
      <w:pPr>
        <w:spacing w:after="0" w:line="240" w:lineRule="auto"/>
        <w:jc w:val="right"/>
        <w:rPr>
          <w:rFonts w:ascii="Times New Roman" w:hAnsi="Times New Roman" w:cs="Times New Roman"/>
          <w:b/>
          <w:sz w:val="24"/>
          <w:szCs w:val="24"/>
          <w:lang w:val="hr-HR"/>
        </w:rPr>
      </w:pPr>
    </w:p>
    <w:p w14:paraId="447F6CA8" w14:textId="77777777" w:rsidR="00DB2098" w:rsidRDefault="00DB2098" w:rsidP="00DB2098">
      <w:pPr>
        <w:spacing w:after="0" w:line="240" w:lineRule="auto"/>
        <w:jc w:val="right"/>
        <w:rPr>
          <w:rFonts w:ascii="Times New Roman" w:hAnsi="Times New Roman" w:cs="Times New Roman"/>
          <w:b/>
          <w:sz w:val="24"/>
          <w:szCs w:val="24"/>
          <w:lang w:val="hr-HR"/>
        </w:rPr>
      </w:pPr>
    </w:p>
    <w:p w14:paraId="6778402C" w14:textId="77777777" w:rsidR="00DB2098" w:rsidRDefault="00DB2098" w:rsidP="00DB2098">
      <w:pPr>
        <w:spacing w:after="0" w:line="240" w:lineRule="auto"/>
        <w:jc w:val="right"/>
        <w:rPr>
          <w:rFonts w:ascii="Times New Roman" w:hAnsi="Times New Roman" w:cs="Times New Roman"/>
          <w:b/>
          <w:sz w:val="24"/>
          <w:szCs w:val="24"/>
          <w:lang w:val="hr-HR"/>
        </w:rPr>
      </w:pPr>
    </w:p>
    <w:p w14:paraId="0B42BB58" w14:textId="77777777" w:rsidR="00DB2098" w:rsidRDefault="00DB2098" w:rsidP="00DB2098">
      <w:pPr>
        <w:spacing w:after="0" w:line="240" w:lineRule="auto"/>
        <w:jc w:val="right"/>
        <w:rPr>
          <w:rFonts w:ascii="Times New Roman" w:hAnsi="Times New Roman" w:cs="Times New Roman"/>
          <w:b/>
          <w:sz w:val="24"/>
          <w:szCs w:val="24"/>
          <w:lang w:val="hr-HR"/>
        </w:rPr>
      </w:pPr>
    </w:p>
    <w:p w14:paraId="1A19CCE7" w14:textId="77777777" w:rsidR="00DB2098" w:rsidRDefault="00DB2098" w:rsidP="00DB2098">
      <w:pPr>
        <w:spacing w:after="0" w:line="240" w:lineRule="auto"/>
        <w:jc w:val="right"/>
        <w:rPr>
          <w:rFonts w:ascii="Times New Roman" w:hAnsi="Times New Roman" w:cs="Times New Roman"/>
          <w:b/>
          <w:sz w:val="24"/>
          <w:szCs w:val="24"/>
          <w:lang w:val="hr-HR"/>
        </w:rPr>
      </w:pPr>
    </w:p>
    <w:p w14:paraId="6AD67AA7" w14:textId="77777777" w:rsidR="00DB2098" w:rsidRDefault="00DB2098" w:rsidP="00DB2098">
      <w:pPr>
        <w:spacing w:after="0" w:line="240" w:lineRule="auto"/>
        <w:jc w:val="right"/>
        <w:rPr>
          <w:rFonts w:ascii="Times New Roman" w:hAnsi="Times New Roman" w:cs="Times New Roman"/>
          <w:b/>
          <w:sz w:val="24"/>
          <w:szCs w:val="24"/>
          <w:lang w:val="hr-HR"/>
        </w:rPr>
      </w:pPr>
    </w:p>
    <w:p w14:paraId="5CFE38E5" w14:textId="065C9F99" w:rsidR="004E0C94" w:rsidRDefault="00DB2098" w:rsidP="00CE5831">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lang w:val="hr-HR"/>
        </w:rPr>
      </w:pPr>
      <w:r>
        <w:rPr>
          <w:rFonts w:ascii="Times New Roman" w:hAnsi="Times New Roman" w:cs="Times New Roman"/>
          <w:color w:val="404040" w:themeColor="text1" w:themeTint="BF"/>
          <w:spacing w:val="20"/>
          <w:sz w:val="24"/>
          <w:szCs w:val="24"/>
          <w:lang w:val="hr-HR"/>
        </w:rPr>
        <w:t>Banski dvori | Trg svetog Marka 2  | 10000 Zagreb | tel. 01 4569 222 | vlada.gov.hr</w:t>
      </w:r>
      <w:r w:rsidR="004E0C94">
        <w:rPr>
          <w:rFonts w:ascii="Times New Roman" w:hAnsi="Times New Roman" w:cs="Times New Roman"/>
          <w:color w:val="404040" w:themeColor="text1" w:themeTint="BF"/>
          <w:spacing w:val="20"/>
          <w:sz w:val="24"/>
          <w:szCs w:val="24"/>
          <w:lang w:val="hr-HR"/>
        </w:rPr>
        <w:br w:type="page"/>
      </w:r>
    </w:p>
    <w:p w14:paraId="01EEE673" w14:textId="77777777" w:rsidR="004E0C94" w:rsidRPr="00CE5831" w:rsidRDefault="004E0C94" w:rsidP="004E0C94">
      <w:pPr>
        <w:spacing w:after="0" w:line="240" w:lineRule="auto"/>
        <w:jc w:val="center"/>
        <w:rPr>
          <w:rFonts w:ascii="Times New Roman" w:eastAsia="Times New Roman" w:hAnsi="Times New Roman" w:cs="Times New Roman"/>
          <w:b/>
          <w:sz w:val="24"/>
          <w:szCs w:val="24"/>
          <w:lang w:val="sv-SE" w:eastAsia="hr-HR"/>
        </w:rPr>
      </w:pPr>
      <w:r w:rsidRPr="00CE5831">
        <w:rPr>
          <w:rFonts w:ascii="Times New Roman" w:eastAsia="Times New Roman" w:hAnsi="Times New Roman" w:cs="Times New Roman"/>
          <w:b/>
          <w:sz w:val="24"/>
          <w:szCs w:val="24"/>
          <w:lang w:val="sv-SE" w:eastAsia="hr-HR"/>
        </w:rPr>
        <w:lastRenderedPageBreak/>
        <w:t>REPUBLIKA HRVATSKA</w:t>
      </w:r>
    </w:p>
    <w:p w14:paraId="450B826C" w14:textId="77777777" w:rsidR="004E0C94" w:rsidRPr="00CE5831" w:rsidRDefault="004E0C94" w:rsidP="004E0C94">
      <w:pPr>
        <w:spacing w:after="0" w:line="240" w:lineRule="auto"/>
        <w:jc w:val="center"/>
        <w:rPr>
          <w:rFonts w:ascii="Times New Roman" w:eastAsia="Times New Roman" w:hAnsi="Times New Roman" w:cs="Times New Roman"/>
          <w:b/>
          <w:sz w:val="24"/>
          <w:szCs w:val="24"/>
          <w:lang w:val="sv-SE" w:eastAsia="hr-HR"/>
        </w:rPr>
      </w:pPr>
      <w:r w:rsidRPr="00CE5831">
        <w:rPr>
          <w:rFonts w:ascii="Times New Roman" w:eastAsia="Times New Roman" w:hAnsi="Times New Roman" w:cs="Times New Roman"/>
          <w:b/>
          <w:sz w:val="24"/>
          <w:szCs w:val="24"/>
          <w:lang w:val="sv-SE" w:eastAsia="hr-HR"/>
        </w:rPr>
        <w:t>MINISTARSTVO GOSPODARSTVA I ODRŽIVOG RAZVOJA</w:t>
      </w:r>
    </w:p>
    <w:p w14:paraId="65974F5D" w14:textId="77777777" w:rsidR="004E0C94" w:rsidRPr="00CE5831" w:rsidRDefault="004E0C94" w:rsidP="004E0C94">
      <w:pPr>
        <w:spacing w:after="0" w:line="240" w:lineRule="auto"/>
        <w:jc w:val="both"/>
        <w:rPr>
          <w:rFonts w:ascii="Times New Roman" w:eastAsia="Times New Roman" w:hAnsi="Times New Roman" w:cs="Times New Roman"/>
          <w:b/>
          <w:sz w:val="24"/>
          <w:szCs w:val="24"/>
          <w:lang w:val="sv-SE" w:eastAsia="hr-HR"/>
        </w:rPr>
      </w:pPr>
      <w:r w:rsidRPr="00CE5831">
        <w:rPr>
          <w:rFonts w:ascii="Times New Roman" w:eastAsia="Times New Roman" w:hAnsi="Times New Roman" w:cs="Times New Roman"/>
          <w:b/>
          <w:sz w:val="24"/>
          <w:szCs w:val="24"/>
          <w:lang w:val="sv-SE" w:eastAsia="hr-HR"/>
        </w:rPr>
        <w:t>________________________________________________________________________</w:t>
      </w:r>
    </w:p>
    <w:p w14:paraId="78CC835D" w14:textId="77777777" w:rsidR="004E0C94" w:rsidRPr="00CE5831" w:rsidRDefault="004E0C94" w:rsidP="004E0C94">
      <w:pPr>
        <w:spacing w:after="0" w:line="240" w:lineRule="auto"/>
        <w:ind w:left="7200"/>
        <w:jc w:val="both"/>
        <w:rPr>
          <w:rFonts w:ascii="Times New Roman" w:eastAsia="Times New Roman" w:hAnsi="Times New Roman" w:cs="Times New Roman"/>
          <w:b/>
          <w:sz w:val="24"/>
          <w:szCs w:val="24"/>
          <w:lang w:val="sv-SE" w:eastAsia="hr-HR"/>
        </w:rPr>
      </w:pPr>
    </w:p>
    <w:p w14:paraId="58D88C28" w14:textId="77777777" w:rsidR="004E0C94" w:rsidRPr="00CE5831" w:rsidRDefault="004E0C94" w:rsidP="004E0C94">
      <w:pPr>
        <w:suppressAutoHyphens/>
        <w:spacing w:after="0" w:line="240" w:lineRule="auto"/>
        <w:jc w:val="both"/>
        <w:rPr>
          <w:rFonts w:ascii="Times New Roman" w:eastAsia="Times New Roman" w:hAnsi="Times New Roman" w:cs="Times New Roman"/>
          <w:b/>
          <w:sz w:val="24"/>
          <w:szCs w:val="24"/>
          <w:lang w:val="sv-SE" w:eastAsia="hr-HR"/>
        </w:rPr>
      </w:pPr>
    </w:p>
    <w:p w14:paraId="0685C0AA" w14:textId="77777777" w:rsidR="004E0C94" w:rsidRPr="00CE5831" w:rsidRDefault="004E0C94" w:rsidP="004E0C94">
      <w:pPr>
        <w:suppressAutoHyphens/>
        <w:spacing w:after="0" w:line="240" w:lineRule="auto"/>
        <w:jc w:val="right"/>
        <w:rPr>
          <w:rFonts w:ascii="Times New Roman" w:eastAsia="Times New Roman" w:hAnsi="Times New Roman" w:cs="Times New Roman"/>
          <w:b/>
          <w:sz w:val="24"/>
          <w:szCs w:val="24"/>
          <w:lang w:val="sv-SE" w:eastAsia="hr-HR"/>
        </w:rPr>
      </w:pPr>
      <w:r w:rsidRPr="00CE5831">
        <w:rPr>
          <w:rFonts w:ascii="Times New Roman" w:eastAsia="Calibri" w:hAnsi="Times New Roman" w:cs="Times New Roman"/>
          <w:b/>
          <w:bCs/>
          <w:sz w:val="24"/>
          <w:szCs w:val="24"/>
          <w:lang w:val="sv-SE"/>
        </w:rPr>
        <w:t>NACRT</w:t>
      </w:r>
    </w:p>
    <w:p w14:paraId="543CDCF9" w14:textId="77777777" w:rsidR="004E0C94" w:rsidRPr="00CE5831" w:rsidRDefault="004E0C94" w:rsidP="004E0C94">
      <w:pPr>
        <w:suppressAutoHyphens/>
        <w:spacing w:after="0" w:line="240" w:lineRule="auto"/>
        <w:jc w:val="both"/>
        <w:rPr>
          <w:rFonts w:ascii="Times New Roman" w:eastAsia="Times New Roman" w:hAnsi="Times New Roman" w:cs="Times New Roman"/>
          <w:b/>
          <w:spacing w:val="-3"/>
          <w:sz w:val="24"/>
          <w:szCs w:val="24"/>
          <w:lang w:val="sv-SE" w:eastAsia="hr-HR"/>
        </w:rPr>
      </w:pPr>
      <w:r w:rsidRPr="00CE5831">
        <w:rPr>
          <w:rFonts w:ascii="Times New Roman" w:eastAsia="Times New Roman" w:hAnsi="Times New Roman" w:cs="Times New Roman"/>
          <w:b/>
          <w:spacing w:val="-3"/>
          <w:sz w:val="24"/>
          <w:szCs w:val="24"/>
          <w:lang w:val="sv-SE" w:eastAsia="hr-HR"/>
        </w:rPr>
        <w:tab/>
      </w:r>
      <w:r w:rsidRPr="00CE5831">
        <w:rPr>
          <w:rFonts w:ascii="Times New Roman" w:eastAsia="Times New Roman" w:hAnsi="Times New Roman" w:cs="Times New Roman"/>
          <w:b/>
          <w:spacing w:val="-3"/>
          <w:sz w:val="24"/>
          <w:szCs w:val="24"/>
          <w:lang w:val="sv-SE" w:eastAsia="hr-HR"/>
        </w:rPr>
        <w:tab/>
      </w:r>
      <w:r w:rsidRPr="00CE5831">
        <w:rPr>
          <w:rFonts w:ascii="Times New Roman" w:eastAsia="Times New Roman" w:hAnsi="Times New Roman" w:cs="Times New Roman"/>
          <w:b/>
          <w:spacing w:val="-3"/>
          <w:sz w:val="24"/>
          <w:szCs w:val="24"/>
          <w:lang w:val="sv-SE" w:eastAsia="hr-HR"/>
        </w:rPr>
        <w:tab/>
      </w:r>
      <w:r w:rsidRPr="00CE5831">
        <w:rPr>
          <w:rFonts w:ascii="Times New Roman" w:eastAsia="Times New Roman" w:hAnsi="Times New Roman" w:cs="Times New Roman"/>
          <w:b/>
          <w:spacing w:val="-3"/>
          <w:sz w:val="24"/>
          <w:szCs w:val="24"/>
          <w:lang w:val="sv-SE" w:eastAsia="hr-HR"/>
        </w:rPr>
        <w:tab/>
      </w:r>
      <w:r w:rsidRPr="00CE5831">
        <w:rPr>
          <w:rFonts w:ascii="Times New Roman" w:eastAsia="Times New Roman" w:hAnsi="Times New Roman" w:cs="Times New Roman"/>
          <w:b/>
          <w:spacing w:val="-3"/>
          <w:sz w:val="24"/>
          <w:szCs w:val="24"/>
          <w:lang w:val="sv-SE" w:eastAsia="hr-HR"/>
        </w:rPr>
        <w:tab/>
      </w:r>
      <w:r w:rsidRPr="00CE5831">
        <w:rPr>
          <w:rFonts w:ascii="Times New Roman" w:eastAsia="Times New Roman" w:hAnsi="Times New Roman" w:cs="Times New Roman"/>
          <w:b/>
          <w:spacing w:val="-3"/>
          <w:sz w:val="24"/>
          <w:szCs w:val="24"/>
          <w:lang w:val="sv-SE" w:eastAsia="hr-HR"/>
        </w:rPr>
        <w:tab/>
      </w:r>
      <w:r w:rsidRPr="00CE5831">
        <w:rPr>
          <w:rFonts w:ascii="Times New Roman" w:eastAsia="Times New Roman" w:hAnsi="Times New Roman" w:cs="Times New Roman"/>
          <w:b/>
          <w:spacing w:val="-3"/>
          <w:sz w:val="24"/>
          <w:szCs w:val="24"/>
          <w:lang w:val="sv-SE" w:eastAsia="hr-HR"/>
        </w:rPr>
        <w:tab/>
      </w:r>
      <w:r w:rsidRPr="00CE5831">
        <w:rPr>
          <w:rFonts w:ascii="Times New Roman" w:eastAsia="Times New Roman" w:hAnsi="Times New Roman" w:cs="Times New Roman"/>
          <w:b/>
          <w:spacing w:val="-3"/>
          <w:sz w:val="24"/>
          <w:szCs w:val="24"/>
          <w:lang w:val="sv-SE" w:eastAsia="hr-HR"/>
        </w:rPr>
        <w:tab/>
      </w:r>
    </w:p>
    <w:p w14:paraId="3DF62488" w14:textId="77777777" w:rsidR="004E0C94" w:rsidRPr="00CE5831" w:rsidRDefault="004E0C94" w:rsidP="004E0C94">
      <w:pPr>
        <w:suppressAutoHyphens/>
        <w:spacing w:after="0" w:line="240" w:lineRule="auto"/>
        <w:jc w:val="center"/>
        <w:rPr>
          <w:rFonts w:ascii="Times New Roman" w:eastAsia="Calibri" w:hAnsi="Times New Roman" w:cs="Times New Roman"/>
          <w:b/>
          <w:bCs/>
          <w:sz w:val="24"/>
          <w:szCs w:val="24"/>
          <w:lang w:val="sv-SE"/>
        </w:rPr>
      </w:pPr>
    </w:p>
    <w:p w14:paraId="26E45AB6" w14:textId="77777777" w:rsidR="004E0C94" w:rsidRPr="00CE5831" w:rsidRDefault="004E0C94" w:rsidP="004E0C94">
      <w:pPr>
        <w:suppressAutoHyphens/>
        <w:spacing w:after="0" w:line="240" w:lineRule="auto"/>
        <w:jc w:val="center"/>
        <w:rPr>
          <w:rFonts w:ascii="Times New Roman" w:eastAsia="Calibri" w:hAnsi="Times New Roman" w:cs="Times New Roman"/>
          <w:b/>
          <w:bCs/>
          <w:sz w:val="24"/>
          <w:szCs w:val="24"/>
          <w:lang w:val="sv-SE"/>
        </w:rPr>
      </w:pPr>
    </w:p>
    <w:p w14:paraId="2178C1C6" w14:textId="77777777" w:rsidR="004E0C94" w:rsidRPr="00CE5831" w:rsidRDefault="004E0C94" w:rsidP="004E0C94">
      <w:pPr>
        <w:suppressAutoHyphens/>
        <w:spacing w:after="0" w:line="240" w:lineRule="auto"/>
        <w:rPr>
          <w:rFonts w:ascii="Times New Roman" w:eastAsia="Calibri" w:hAnsi="Times New Roman" w:cs="Times New Roman"/>
          <w:b/>
          <w:bCs/>
          <w:sz w:val="24"/>
          <w:szCs w:val="24"/>
          <w:lang w:val="sv-SE"/>
        </w:rPr>
      </w:pPr>
    </w:p>
    <w:p w14:paraId="30AE919D" w14:textId="77777777" w:rsidR="004E0C94" w:rsidRPr="00CE5831" w:rsidRDefault="004E0C94" w:rsidP="004E0C94">
      <w:pPr>
        <w:suppressAutoHyphens/>
        <w:spacing w:after="0" w:line="240" w:lineRule="auto"/>
        <w:jc w:val="center"/>
        <w:rPr>
          <w:rFonts w:ascii="Times New Roman" w:eastAsia="Calibri" w:hAnsi="Times New Roman" w:cs="Times New Roman"/>
          <w:b/>
          <w:bCs/>
          <w:sz w:val="24"/>
          <w:szCs w:val="24"/>
          <w:lang w:val="sv-SE"/>
        </w:rPr>
      </w:pPr>
    </w:p>
    <w:p w14:paraId="3414EEDB" w14:textId="77777777" w:rsidR="004E0C94" w:rsidRPr="00CE5831" w:rsidRDefault="004E0C94" w:rsidP="004E0C94">
      <w:pPr>
        <w:suppressAutoHyphens/>
        <w:spacing w:after="0" w:line="240" w:lineRule="auto"/>
        <w:jc w:val="center"/>
        <w:rPr>
          <w:rFonts w:ascii="Times New Roman" w:eastAsia="Calibri" w:hAnsi="Times New Roman" w:cs="Times New Roman"/>
          <w:b/>
          <w:bCs/>
          <w:sz w:val="24"/>
          <w:szCs w:val="24"/>
          <w:lang w:val="sv-SE"/>
        </w:rPr>
      </w:pPr>
    </w:p>
    <w:p w14:paraId="221C1197" w14:textId="77777777" w:rsidR="004E0C94" w:rsidRPr="00CE5831" w:rsidRDefault="004E0C94" w:rsidP="004E0C94">
      <w:pPr>
        <w:suppressAutoHyphens/>
        <w:spacing w:after="0" w:line="240" w:lineRule="auto"/>
        <w:jc w:val="center"/>
        <w:rPr>
          <w:rFonts w:ascii="Times New Roman" w:eastAsia="Calibri" w:hAnsi="Times New Roman" w:cs="Times New Roman"/>
          <w:b/>
          <w:bCs/>
          <w:sz w:val="24"/>
          <w:szCs w:val="24"/>
          <w:lang w:val="sv-SE"/>
        </w:rPr>
      </w:pPr>
    </w:p>
    <w:p w14:paraId="29DB9304" w14:textId="77777777" w:rsidR="004E0C94" w:rsidRPr="00CE5831" w:rsidRDefault="004E0C94" w:rsidP="004E0C94">
      <w:pPr>
        <w:suppressAutoHyphens/>
        <w:spacing w:after="0" w:line="240" w:lineRule="auto"/>
        <w:jc w:val="center"/>
        <w:rPr>
          <w:rFonts w:ascii="Times New Roman" w:eastAsia="Calibri" w:hAnsi="Times New Roman" w:cs="Times New Roman"/>
          <w:b/>
          <w:bCs/>
          <w:sz w:val="24"/>
          <w:szCs w:val="24"/>
          <w:lang w:val="sv-SE"/>
        </w:rPr>
      </w:pPr>
    </w:p>
    <w:p w14:paraId="67A3CD07" w14:textId="77777777" w:rsidR="004E0C94" w:rsidRPr="00CE5831" w:rsidRDefault="004E0C94" w:rsidP="004E0C94">
      <w:pPr>
        <w:suppressAutoHyphens/>
        <w:spacing w:after="0" w:line="240" w:lineRule="auto"/>
        <w:jc w:val="center"/>
        <w:rPr>
          <w:rFonts w:ascii="Times New Roman" w:eastAsia="Calibri" w:hAnsi="Times New Roman" w:cs="Times New Roman"/>
          <w:b/>
          <w:bCs/>
          <w:sz w:val="24"/>
          <w:szCs w:val="24"/>
          <w:lang w:val="sv-SE"/>
        </w:rPr>
      </w:pPr>
    </w:p>
    <w:p w14:paraId="11FD77D0" w14:textId="77777777" w:rsidR="004E0C94" w:rsidRPr="00CE5831" w:rsidRDefault="004E0C94" w:rsidP="004E0C94">
      <w:pPr>
        <w:suppressAutoHyphens/>
        <w:spacing w:after="0" w:line="240" w:lineRule="auto"/>
        <w:jc w:val="center"/>
        <w:rPr>
          <w:rFonts w:ascii="Times New Roman" w:eastAsia="Calibri" w:hAnsi="Times New Roman" w:cs="Times New Roman"/>
          <w:b/>
          <w:bCs/>
          <w:sz w:val="24"/>
          <w:szCs w:val="24"/>
          <w:lang w:val="sv-SE"/>
        </w:rPr>
      </w:pPr>
    </w:p>
    <w:p w14:paraId="43EA1A1D" w14:textId="77777777" w:rsidR="004E0C94" w:rsidRPr="00CE5831" w:rsidRDefault="004E0C94" w:rsidP="004E0C94">
      <w:pPr>
        <w:suppressAutoHyphens/>
        <w:spacing w:after="0" w:line="240" w:lineRule="auto"/>
        <w:jc w:val="center"/>
        <w:rPr>
          <w:rFonts w:ascii="Times New Roman" w:eastAsia="Calibri" w:hAnsi="Times New Roman" w:cs="Times New Roman"/>
          <w:b/>
          <w:bCs/>
          <w:sz w:val="24"/>
          <w:szCs w:val="24"/>
          <w:lang w:val="sv-SE"/>
        </w:rPr>
      </w:pPr>
    </w:p>
    <w:p w14:paraId="0B98CA9F" w14:textId="7151C4EC" w:rsidR="004E0C94" w:rsidRPr="00CE5831" w:rsidRDefault="004E0C94" w:rsidP="004E0C94">
      <w:pPr>
        <w:suppressAutoHyphens/>
        <w:spacing w:after="0" w:line="240" w:lineRule="auto"/>
        <w:jc w:val="center"/>
        <w:rPr>
          <w:rFonts w:ascii="Times New Roman" w:eastAsia="Times New Roman" w:hAnsi="Times New Roman" w:cs="Times New Roman"/>
          <w:b/>
          <w:spacing w:val="-3"/>
          <w:sz w:val="24"/>
          <w:szCs w:val="24"/>
          <w:lang w:val="sv-SE" w:eastAsia="hr-HR"/>
        </w:rPr>
      </w:pPr>
      <w:r w:rsidRPr="00CE5831">
        <w:rPr>
          <w:rFonts w:ascii="Times New Roman" w:eastAsia="Times New Roman" w:hAnsi="Times New Roman" w:cs="Times New Roman"/>
          <w:b/>
          <w:sz w:val="24"/>
          <w:szCs w:val="24"/>
          <w:lang w:val="sv-SE" w:eastAsia="hr-HR"/>
        </w:rPr>
        <w:t xml:space="preserve">PRIJEDLOGA ZAKONA O </w:t>
      </w:r>
      <w:r>
        <w:rPr>
          <w:rFonts w:ascii="Times New Roman" w:eastAsia="Times New Roman" w:hAnsi="Times New Roman" w:cs="Times New Roman"/>
          <w:b/>
          <w:sz w:val="24"/>
          <w:szCs w:val="24"/>
          <w:lang w:val="sv-SE" w:eastAsia="hr-HR"/>
        </w:rPr>
        <w:t>PREDSTAVNIČKIM TUŽBAMA ZA ZAŠTITU KOLEKTIVNIH INTERESA I PRAVA POTROŠAČA</w:t>
      </w:r>
    </w:p>
    <w:p w14:paraId="7FA1DDFF" w14:textId="77777777" w:rsidR="004E0C94" w:rsidRPr="00CE5831" w:rsidRDefault="004E0C94" w:rsidP="004E0C94">
      <w:pPr>
        <w:suppressAutoHyphens/>
        <w:spacing w:after="0" w:line="240" w:lineRule="auto"/>
        <w:jc w:val="both"/>
        <w:rPr>
          <w:rFonts w:ascii="Times New Roman" w:eastAsia="Times New Roman" w:hAnsi="Times New Roman" w:cs="Times New Roman"/>
          <w:b/>
          <w:sz w:val="24"/>
          <w:szCs w:val="24"/>
          <w:lang w:val="sv-SE" w:eastAsia="hr-HR"/>
        </w:rPr>
      </w:pPr>
    </w:p>
    <w:p w14:paraId="7FCE6E3A"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2D67AB2C"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7D1E7373"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143FF306"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745AE48D"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5DFED7FA"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14B07B3F"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5174E92A"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0D21E2D4"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68078813"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03FC2F6D"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7CB418FF"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242FFBE1"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5FDEA959"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7C13A786"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190ECAF9" w14:textId="77777777" w:rsidR="004E0C94" w:rsidRPr="00CE5831" w:rsidRDefault="004E0C94" w:rsidP="004E0C94">
      <w:pPr>
        <w:widowControl w:val="0"/>
        <w:autoSpaceDE w:val="0"/>
        <w:autoSpaceDN w:val="0"/>
        <w:adjustRightInd w:val="0"/>
        <w:spacing w:after="0" w:line="240" w:lineRule="auto"/>
        <w:jc w:val="both"/>
        <w:rPr>
          <w:rFonts w:ascii="Times New Roman" w:eastAsia="Times New Roman" w:hAnsi="Times New Roman" w:cs="Times New Roman"/>
          <w:b/>
          <w:sz w:val="24"/>
          <w:szCs w:val="24"/>
          <w:lang w:val="sv-SE" w:eastAsia="hr-HR"/>
        </w:rPr>
      </w:pPr>
    </w:p>
    <w:p w14:paraId="678D7FB5"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3A692702"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6F0A52E9"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7A1BB704"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144916C2"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52FABF28"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78844196"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04D51274"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7D31A276"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74327D27"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4FF83DC6"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0166B178" w14:textId="77777777" w:rsidR="004E0C94" w:rsidRPr="00CE5831" w:rsidRDefault="004E0C94" w:rsidP="004E0C94">
      <w:pPr>
        <w:pBdr>
          <w:bottom w:val="single" w:sz="12" w:space="1" w:color="auto"/>
        </w:pBdr>
        <w:suppressAutoHyphens/>
        <w:spacing w:after="0" w:line="240" w:lineRule="auto"/>
        <w:jc w:val="both"/>
        <w:rPr>
          <w:rFonts w:ascii="Times New Roman" w:eastAsia="Times New Roman" w:hAnsi="Times New Roman" w:cs="Times New Roman"/>
          <w:b/>
          <w:sz w:val="24"/>
          <w:szCs w:val="24"/>
          <w:lang w:val="sv-SE" w:eastAsia="hr-HR"/>
        </w:rPr>
      </w:pPr>
    </w:p>
    <w:p w14:paraId="5BB30895" w14:textId="77777777" w:rsidR="004E0C94" w:rsidRPr="00CE5831" w:rsidRDefault="004E0C94" w:rsidP="004E0C9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v-SE" w:eastAsia="hr-HR"/>
        </w:rPr>
      </w:pPr>
      <w:r w:rsidRPr="00CE5831">
        <w:rPr>
          <w:rFonts w:ascii="Times New Roman" w:eastAsia="Times New Roman" w:hAnsi="Times New Roman" w:cs="Times New Roman"/>
          <w:b/>
          <w:sz w:val="24"/>
          <w:szCs w:val="24"/>
          <w:lang w:val="sv-SE" w:eastAsia="hr-HR"/>
        </w:rPr>
        <w:t>Zagreb, veljača 2023.</w:t>
      </w:r>
    </w:p>
    <w:p w14:paraId="7E5D1A9C" w14:textId="77777777" w:rsidR="004E0C94" w:rsidRPr="00CE5831" w:rsidRDefault="004E0C94" w:rsidP="004E0C94">
      <w:pPr>
        <w:spacing w:after="0" w:line="240" w:lineRule="auto"/>
        <w:jc w:val="center"/>
        <w:rPr>
          <w:rFonts w:ascii="Times New Roman" w:eastAsia="Times New Roman" w:hAnsi="Times New Roman" w:cs="Times New Roman"/>
          <w:b/>
          <w:sz w:val="24"/>
          <w:szCs w:val="24"/>
          <w:lang w:val="sv-SE" w:eastAsia="hr-HR"/>
        </w:rPr>
      </w:pPr>
    </w:p>
    <w:p w14:paraId="1E3B7AFD" w14:textId="77777777" w:rsidR="00DB2098" w:rsidRPr="00CE5831" w:rsidRDefault="00DB2098" w:rsidP="00DB2098">
      <w:pPr>
        <w:spacing w:after="0" w:line="240" w:lineRule="auto"/>
        <w:rPr>
          <w:rFonts w:ascii="Times New Roman" w:hAnsi="Times New Roman" w:cs="Times New Roman"/>
          <w:color w:val="404040" w:themeColor="text1" w:themeTint="BF"/>
          <w:spacing w:val="20"/>
          <w:sz w:val="24"/>
          <w:szCs w:val="24"/>
          <w:lang w:val="sv-SE"/>
        </w:rPr>
        <w:sectPr w:rsidR="00DB2098" w:rsidRPr="00CE5831" w:rsidSect="002937D9">
          <w:pgSz w:w="11906" w:h="16838"/>
          <w:pgMar w:top="1417" w:right="1417" w:bottom="1417" w:left="1417" w:header="708" w:footer="708" w:gutter="0"/>
          <w:pgNumType w:start="1"/>
          <w:cols w:space="720"/>
        </w:sectPr>
      </w:pPr>
    </w:p>
    <w:p w14:paraId="61A9D673" w14:textId="38FA2FFF" w:rsidR="00FC0DBC" w:rsidRPr="00DA5D5E" w:rsidRDefault="00FC0DBC" w:rsidP="00D477B7">
      <w:pPr>
        <w:jc w:val="center"/>
        <w:rPr>
          <w:rFonts w:ascii="Times New Roman" w:eastAsia="Times New Roman" w:hAnsi="Times New Roman" w:cs="Times New Roman"/>
          <w:b/>
          <w:bCs/>
          <w:sz w:val="24"/>
          <w:szCs w:val="24"/>
          <w:lang w:val="hr-HR"/>
        </w:rPr>
      </w:pPr>
      <w:r w:rsidRPr="00DA5D5E">
        <w:rPr>
          <w:rFonts w:ascii="Times New Roman" w:hAnsi="Times New Roman" w:cs="Times New Roman"/>
          <w:b/>
          <w:bCs/>
          <w:sz w:val="24"/>
          <w:szCs w:val="24"/>
          <w:lang w:val="hr-HR"/>
        </w:rPr>
        <w:lastRenderedPageBreak/>
        <w:t>PRIJEDLOG ZAKON</w:t>
      </w:r>
      <w:r w:rsidR="00C52944" w:rsidRPr="00DA5D5E">
        <w:rPr>
          <w:rFonts w:ascii="Times New Roman" w:hAnsi="Times New Roman" w:cs="Times New Roman"/>
          <w:b/>
          <w:bCs/>
          <w:sz w:val="24"/>
          <w:szCs w:val="24"/>
          <w:lang w:val="hr-HR"/>
        </w:rPr>
        <w:t>A</w:t>
      </w:r>
      <w:r w:rsidRPr="00DA5D5E">
        <w:rPr>
          <w:rFonts w:ascii="Times New Roman" w:hAnsi="Times New Roman" w:cs="Times New Roman"/>
          <w:b/>
          <w:bCs/>
          <w:sz w:val="24"/>
          <w:szCs w:val="24"/>
          <w:lang w:val="hr-HR"/>
        </w:rPr>
        <w:t xml:space="preserve"> O PREDSTAVNIČKIM TUŽBAMA ZA ZAŠTITU KOLEKTIVNIH INTERESA I PRAVA POTROŠAČA</w:t>
      </w:r>
    </w:p>
    <w:p w14:paraId="4B94E36D" w14:textId="77777777" w:rsidR="00FC0DBC" w:rsidRPr="00151948" w:rsidRDefault="00FC0DBC" w:rsidP="00B650C9">
      <w:pPr>
        <w:autoSpaceDE w:val="0"/>
        <w:autoSpaceDN w:val="0"/>
        <w:adjustRightInd w:val="0"/>
        <w:spacing w:after="0" w:line="240" w:lineRule="auto"/>
        <w:jc w:val="both"/>
        <w:rPr>
          <w:rFonts w:ascii="Times New Roman" w:hAnsi="Times New Roman" w:cs="Times New Roman"/>
          <w:b/>
          <w:bCs/>
          <w:sz w:val="24"/>
          <w:szCs w:val="24"/>
          <w:lang w:val="hr-HR"/>
        </w:rPr>
      </w:pPr>
    </w:p>
    <w:p w14:paraId="29E5AAC9" w14:textId="77777777" w:rsidR="00FC0DBC" w:rsidRPr="00151948" w:rsidRDefault="00FC0DBC" w:rsidP="00B650C9">
      <w:pPr>
        <w:autoSpaceDE w:val="0"/>
        <w:autoSpaceDN w:val="0"/>
        <w:adjustRightInd w:val="0"/>
        <w:spacing w:after="0" w:line="240" w:lineRule="auto"/>
        <w:jc w:val="both"/>
        <w:rPr>
          <w:rFonts w:ascii="Times New Roman" w:hAnsi="Times New Roman" w:cs="Times New Roman"/>
          <w:b/>
          <w:bCs/>
          <w:sz w:val="24"/>
          <w:szCs w:val="24"/>
          <w:lang w:val="hr-HR"/>
        </w:rPr>
      </w:pPr>
    </w:p>
    <w:p w14:paraId="6AD5A0DB" w14:textId="72F50B70" w:rsidR="00FC0DBC" w:rsidRPr="00DA5D5E" w:rsidRDefault="00D477B7" w:rsidP="00200AC9">
      <w:pPr>
        <w:spacing w:after="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I.</w:t>
      </w:r>
      <w:r w:rsidR="00FC0DBC" w:rsidRPr="00DA5D5E">
        <w:rPr>
          <w:rFonts w:ascii="Times New Roman" w:hAnsi="Times New Roman" w:cs="Times New Roman"/>
          <w:b/>
          <w:bCs/>
          <w:sz w:val="24"/>
          <w:szCs w:val="24"/>
          <w:lang w:val="hr-HR"/>
        </w:rPr>
        <w:tab/>
        <w:t>USTAVNA OSNOVA ZA DONOŠENJE ZAKONA</w:t>
      </w:r>
    </w:p>
    <w:p w14:paraId="2088E879" w14:textId="77777777" w:rsidR="00FC0DBC" w:rsidRPr="006D317D" w:rsidRDefault="00FC0DBC" w:rsidP="00D477B7">
      <w:pPr>
        <w:autoSpaceDE w:val="0"/>
        <w:autoSpaceDN w:val="0"/>
        <w:adjustRightInd w:val="0"/>
        <w:spacing w:after="0" w:line="240" w:lineRule="auto"/>
        <w:rPr>
          <w:rFonts w:ascii="Times New Roman" w:hAnsi="Times New Roman" w:cs="Times New Roman"/>
          <w:sz w:val="24"/>
          <w:szCs w:val="24"/>
          <w:lang w:val="hr-HR"/>
        </w:rPr>
      </w:pPr>
    </w:p>
    <w:p w14:paraId="3F4B27A0" w14:textId="0EC90824" w:rsidR="00FC0DBC" w:rsidRPr="006D317D" w:rsidRDefault="00FC0DBC" w:rsidP="00D477B7">
      <w:pPr>
        <w:autoSpaceDE w:val="0"/>
        <w:autoSpaceDN w:val="0"/>
        <w:adjustRightInd w:val="0"/>
        <w:spacing w:after="0" w:line="240" w:lineRule="auto"/>
        <w:ind w:firstLine="708"/>
        <w:jc w:val="both"/>
        <w:rPr>
          <w:rFonts w:ascii="Times New Roman" w:hAnsi="Times New Roman" w:cs="Times New Roman"/>
          <w:sz w:val="24"/>
          <w:szCs w:val="24"/>
          <w:lang w:val="hr-HR"/>
        </w:rPr>
      </w:pPr>
      <w:r w:rsidRPr="006D317D">
        <w:rPr>
          <w:rFonts w:ascii="Times New Roman" w:hAnsi="Times New Roman" w:cs="Times New Roman"/>
          <w:sz w:val="24"/>
          <w:szCs w:val="24"/>
          <w:lang w:val="hr-HR"/>
        </w:rPr>
        <w:t>Ustavna osnova za donošenje ovoga Zakona sadržana je u odredbi članka 2. stavka 4. podstavka 1. Ustava Republike Hrvatske (</w:t>
      </w:r>
      <w:r w:rsidR="008B418D">
        <w:rPr>
          <w:rFonts w:ascii="Times New Roman" w:hAnsi="Times New Roman" w:cs="Times New Roman"/>
          <w:sz w:val="24"/>
          <w:szCs w:val="24"/>
          <w:lang w:val="hr-HR"/>
        </w:rPr>
        <w:t>„</w:t>
      </w:r>
      <w:r w:rsidRPr="006D317D">
        <w:rPr>
          <w:rFonts w:ascii="Times New Roman" w:hAnsi="Times New Roman" w:cs="Times New Roman"/>
          <w:sz w:val="24"/>
          <w:szCs w:val="24"/>
          <w:lang w:val="hr-HR"/>
        </w:rPr>
        <w:t>Narodne novine</w:t>
      </w:r>
      <w:r w:rsidR="008B418D">
        <w:rPr>
          <w:rFonts w:ascii="Times New Roman" w:hAnsi="Times New Roman" w:cs="Times New Roman"/>
          <w:sz w:val="24"/>
          <w:szCs w:val="24"/>
          <w:lang w:val="hr-HR"/>
        </w:rPr>
        <w:t>“</w:t>
      </w:r>
      <w:r w:rsidRPr="006D317D">
        <w:rPr>
          <w:rFonts w:ascii="Times New Roman" w:hAnsi="Times New Roman" w:cs="Times New Roman"/>
          <w:sz w:val="24"/>
          <w:szCs w:val="24"/>
          <w:lang w:val="hr-HR"/>
        </w:rPr>
        <w:t>, br. 85/10</w:t>
      </w:r>
      <w:r w:rsidR="00D477B7">
        <w:rPr>
          <w:rFonts w:ascii="Times New Roman" w:hAnsi="Times New Roman" w:cs="Times New Roman"/>
          <w:sz w:val="24"/>
          <w:szCs w:val="24"/>
          <w:lang w:val="hr-HR"/>
        </w:rPr>
        <w:t>.</w:t>
      </w:r>
      <w:r w:rsidRPr="006D317D">
        <w:rPr>
          <w:rFonts w:ascii="Times New Roman" w:hAnsi="Times New Roman" w:cs="Times New Roman"/>
          <w:sz w:val="24"/>
          <w:szCs w:val="24"/>
          <w:lang w:val="hr-HR"/>
        </w:rPr>
        <w:t xml:space="preserve"> </w:t>
      </w:r>
      <w:r w:rsidR="00D477B7">
        <w:rPr>
          <w:rFonts w:ascii="Times New Roman" w:hAnsi="Times New Roman" w:cs="Times New Roman"/>
          <w:sz w:val="24"/>
          <w:szCs w:val="24"/>
          <w:lang w:val="hr-HR"/>
        </w:rPr>
        <w:t>-</w:t>
      </w:r>
      <w:r w:rsidRPr="006D317D">
        <w:rPr>
          <w:rFonts w:ascii="Times New Roman" w:hAnsi="Times New Roman" w:cs="Times New Roman"/>
          <w:sz w:val="24"/>
          <w:szCs w:val="24"/>
          <w:lang w:val="hr-HR"/>
        </w:rPr>
        <w:t xml:space="preserve"> pročišćeni tekst i 5/14</w:t>
      </w:r>
      <w:r w:rsidR="00D477B7">
        <w:rPr>
          <w:rFonts w:ascii="Times New Roman" w:hAnsi="Times New Roman" w:cs="Times New Roman"/>
          <w:sz w:val="24"/>
          <w:szCs w:val="24"/>
          <w:lang w:val="hr-HR"/>
        </w:rPr>
        <w:t>.</w:t>
      </w:r>
      <w:r w:rsidRPr="006D317D">
        <w:rPr>
          <w:rFonts w:ascii="Times New Roman" w:hAnsi="Times New Roman" w:cs="Times New Roman"/>
          <w:sz w:val="24"/>
          <w:szCs w:val="24"/>
          <w:lang w:val="hr-HR"/>
        </w:rPr>
        <w:t xml:space="preserve"> </w:t>
      </w:r>
      <w:r w:rsidR="00D477B7">
        <w:rPr>
          <w:rFonts w:ascii="Times New Roman" w:hAnsi="Times New Roman" w:cs="Times New Roman"/>
          <w:sz w:val="24"/>
          <w:szCs w:val="24"/>
          <w:lang w:val="hr-HR"/>
        </w:rPr>
        <w:t>-</w:t>
      </w:r>
      <w:r w:rsidRPr="006D317D">
        <w:rPr>
          <w:rFonts w:ascii="Times New Roman" w:hAnsi="Times New Roman" w:cs="Times New Roman"/>
          <w:sz w:val="24"/>
          <w:szCs w:val="24"/>
          <w:lang w:val="hr-HR"/>
        </w:rPr>
        <w:t xml:space="preserve"> Odluka Ustavnog suda Republike Hrvatske).</w:t>
      </w:r>
    </w:p>
    <w:p w14:paraId="413BEB68" w14:textId="77777777" w:rsidR="00FC0DBC" w:rsidRPr="006D317D" w:rsidRDefault="00FC0DBC" w:rsidP="00D477B7">
      <w:pPr>
        <w:autoSpaceDE w:val="0"/>
        <w:autoSpaceDN w:val="0"/>
        <w:adjustRightInd w:val="0"/>
        <w:spacing w:after="0" w:line="240" w:lineRule="auto"/>
        <w:rPr>
          <w:rFonts w:ascii="Times New Roman" w:hAnsi="Times New Roman" w:cs="Times New Roman"/>
          <w:sz w:val="24"/>
          <w:szCs w:val="24"/>
          <w:lang w:val="hr-HR"/>
        </w:rPr>
      </w:pPr>
    </w:p>
    <w:p w14:paraId="32C2DD28" w14:textId="77777777" w:rsidR="00FC0DBC" w:rsidRPr="006D317D" w:rsidRDefault="00FC0DBC" w:rsidP="00B650C9">
      <w:pPr>
        <w:autoSpaceDE w:val="0"/>
        <w:autoSpaceDN w:val="0"/>
        <w:adjustRightInd w:val="0"/>
        <w:spacing w:after="0" w:line="240" w:lineRule="auto"/>
        <w:rPr>
          <w:rFonts w:ascii="Times New Roman" w:hAnsi="Times New Roman" w:cs="Times New Roman"/>
          <w:sz w:val="24"/>
          <w:szCs w:val="24"/>
          <w:lang w:val="hr-HR"/>
        </w:rPr>
      </w:pPr>
    </w:p>
    <w:p w14:paraId="78AB2257" w14:textId="1098AEBE" w:rsidR="00FC0DBC" w:rsidRPr="00DA5D5E" w:rsidRDefault="00FC0DBC" w:rsidP="00200AC9">
      <w:pPr>
        <w:ind w:left="709" w:hanging="709"/>
        <w:jc w:val="both"/>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II.</w:t>
      </w:r>
      <w:r w:rsidRPr="00DA5D5E">
        <w:rPr>
          <w:rFonts w:ascii="Times New Roman" w:hAnsi="Times New Roman" w:cs="Times New Roman"/>
          <w:b/>
          <w:bCs/>
          <w:sz w:val="24"/>
          <w:szCs w:val="24"/>
          <w:lang w:val="hr-HR"/>
        </w:rPr>
        <w:tab/>
        <w:t>OCJENA STANJA</w:t>
      </w:r>
      <w:r w:rsidR="00200AC9">
        <w:rPr>
          <w:rFonts w:ascii="Times New Roman" w:hAnsi="Times New Roman" w:cs="Times New Roman"/>
          <w:b/>
          <w:bCs/>
          <w:sz w:val="24"/>
          <w:szCs w:val="24"/>
          <w:lang w:val="hr-HR"/>
        </w:rPr>
        <w:t xml:space="preserve"> I</w:t>
      </w:r>
      <w:r w:rsidRPr="00DA5D5E">
        <w:rPr>
          <w:rFonts w:ascii="Times New Roman" w:hAnsi="Times New Roman" w:cs="Times New Roman"/>
          <w:b/>
          <w:bCs/>
          <w:sz w:val="24"/>
          <w:szCs w:val="24"/>
          <w:lang w:val="hr-HR"/>
        </w:rPr>
        <w:t xml:space="preserve"> OSNOVNA PITANJA KOJA </w:t>
      </w:r>
      <w:r w:rsidR="00200AC9">
        <w:rPr>
          <w:rFonts w:ascii="Times New Roman" w:hAnsi="Times New Roman" w:cs="Times New Roman"/>
          <w:b/>
          <w:bCs/>
          <w:sz w:val="24"/>
          <w:szCs w:val="24"/>
          <w:lang w:val="hr-HR"/>
        </w:rPr>
        <w:t xml:space="preserve">SE </w:t>
      </w:r>
      <w:r w:rsidRPr="00DA5D5E">
        <w:rPr>
          <w:rFonts w:ascii="Times New Roman" w:hAnsi="Times New Roman" w:cs="Times New Roman"/>
          <w:b/>
          <w:bCs/>
          <w:sz w:val="24"/>
          <w:szCs w:val="24"/>
          <w:lang w:val="hr-HR"/>
        </w:rPr>
        <w:t>TREBA</w:t>
      </w:r>
      <w:r w:rsidR="00200AC9">
        <w:rPr>
          <w:rFonts w:ascii="Times New Roman" w:hAnsi="Times New Roman" w:cs="Times New Roman"/>
          <w:b/>
          <w:bCs/>
          <w:sz w:val="24"/>
          <w:szCs w:val="24"/>
          <w:lang w:val="hr-HR"/>
        </w:rPr>
        <w:t>JU</w:t>
      </w:r>
      <w:r w:rsidRPr="00DA5D5E">
        <w:rPr>
          <w:rFonts w:ascii="Times New Roman" w:hAnsi="Times New Roman" w:cs="Times New Roman"/>
          <w:b/>
          <w:bCs/>
          <w:sz w:val="24"/>
          <w:szCs w:val="24"/>
          <w:lang w:val="hr-HR"/>
        </w:rPr>
        <w:t xml:space="preserve"> UREDITI ZAKONOM TE POSLJEDICE </w:t>
      </w:r>
      <w:r w:rsidR="00200AC9">
        <w:rPr>
          <w:rFonts w:ascii="Times New Roman" w:hAnsi="Times New Roman" w:cs="Times New Roman"/>
          <w:b/>
          <w:bCs/>
          <w:sz w:val="24"/>
          <w:szCs w:val="24"/>
          <w:lang w:val="hr-HR"/>
        </w:rPr>
        <w:t xml:space="preserve">KOJE ĆE </w:t>
      </w:r>
      <w:r w:rsidRPr="00DA5D5E">
        <w:rPr>
          <w:rFonts w:ascii="Times New Roman" w:hAnsi="Times New Roman" w:cs="Times New Roman"/>
          <w:b/>
          <w:bCs/>
          <w:sz w:val="24"/>
          <w:szCs w:val="24"/>
          <w:lang w:val="hr-HR"/>
        </w:rPr>
        <w:t>DONOŠENJ</w:t>
      </w:r>
      <w:r w:rsidR="00200AC9">
        <w:rPr>
          <w:rFonts w:ascii="Times New Roman" w:hAnsi="Times New Roman" w:cs="Times New Roman"/>
          <w:b/>
          <w:bCs/>
          <w:sz w:val="24"/>
          <w:szCs w:val="24"/>
          <w:lang w:val="hr-HR"/>
        </w:rPr>
        <w:t>EM</w:t>
      </w:r>
      <w:r w:rsidRPr="00DA5D5E">
        <w:rPr>
          <w:rFonts w:ascii="Times New Roman" w:hAnsi="Times New Roman" w:cs="Times New Roman"/>
          <w:b/>
          <w:bCs/>
          <w:sz w:val="24"/>
          <w:szCs w:val="24"/>
          <w:lang w:val="hr-HR"/>
        </w:rPr>
        <w:t xml:space="preserve"> ZAKONA</w:t>
      </w:r>
      <w:r w:rsidR="00200AC9">
        <w:rPr>
          <w:rFonts w:ascii="Times New Roman" w:hAnsi="Times New Roman" w:cs="Times New Roman"/>
          <w:b/>
          <w:bCs/>
          <w:sz w:val="24"/>
          <w:szCs w:val="24"/>
          <w:lang w:val="hr-HR"/>
        </w:rPr>
        <w:t xml:space="preserve"> PROISTEĆI</w:t>
      </w:r>
    </w:p>
    <w:p w14:paraId="58516980" w14:textId="77777777" w:rsidR="00FC0DBC" w:rsidRPr="006D317D" w:rsidRDefault="00FC0DBC" w:rsidP="00A665AA">
      <w:pPr>
        <w:autoSpaceDE w:val="0"/>
        <w:autoSpaceDN w:val="0"/>
        <w:adjustRightInd w:val="0"/>
        <w:spacing w:after="0" w:line="240" w:lineRule="auto"/>
        <w:ind w:left="705" w:hanging="705"/>
        <w:jc w:val="center"/>
        <w:rPr>
          <w:rFonts w:ascii="Times New Roman" w:hAnsi="Times New Roman" w:cs="Times New Roman"/>
          <w:bCs/>
          <w:sz w:val="24"/>
          <w:szCs w:val="24"/>
          <w:lang w:val="hr-HR"/>
        </w:rPr>
      </w:pPr>
    </w:p>
    <w:p w14:paraId="4649441E" w14:textId="6A60B45B" w:rsidR="00C52944" w:rsidRDefault="00C52944" w:rsidP="003E3B0A">
      <w:pPr>
        <w:pStyle w:val="clanak-"/>
        <w:spacing w:before="0" w:beforeAutospacing="0" w:after="0" w:afterAutospacing="0"/>
        <w:ind w:firstLine="709"/>
        <w:jc w:val="both"/>
      </w:pPr>
      <w:r w:rsidRPr="006D317D">
        <w:rPr>
          <w:bCs/>
        </w:rPr>
        <w:t xml:space="preserve">Prijedlog zakona o predstavničkim tužbama za zaštitu kolektivnih interesa i prava potrošača </w:t>
      </w:r>
      <w:r w:rsidR="00320D89" w:rsidRPr="006D317D">
        <w:rPr>
          <w:bCs/>
        </w:rPr>
        <w:t xml:space="preserve">(u daljnjem tekstu: Prijedlog zakona) </w:t>
      </w:r>
      <w:r w:rsidRPr="006D317D">
        <w:rPr>
          <w:bCs/>
        </w:rPr>
        <w:t xml:space="preserve">donosi se radi transpozicije Direktive </w:t>
      </w:r>
      <w:r w:rsidRPr="006D317D">
        <w:t xml:space="preserve">(EU) 2020/1828 Europskog parlamenta i Vijeća od 25. studenoga 2020. o predstavničkim tužbama za zaštitu kolektivnih interesa potrošačâ i stavljanju izvan snage Direktive 2009/22/EZ (SL L 409, </w:t>
      </w:r>
      <w:r w:rsidR="003E3B0A">
        <w:t xml:space="preserve">4.12.2020., </w:t>
      </w:r>
      <w:r w:rsidRPr="006D317D">
        <w:t>u daljnjem tekstu: Direk</w:t>
      </w:r>
      <w:r w:rsidR="003E3B0A">
        <w:t>tiva o predstavničkim tužbama).</w:t>
      </w:r>
    </w:p>
    <w:p w14:paraId="31C3E8F2" w14:textId="77777777" w:rsidR="003E3B0A" w:rsidRPr="006D317D" w:rsidRDefault="003E3B0A" w:rsidP="003E3B0A">
      <w:pPr>
        <w:pStyle w:val="clanak-"/>
        <w:spacing w:before="0" w:beforeAutospacing="0" w:after="0" w:afterAutospacing="0"/>
        <w:ind w:firstLine="709"/>
        <w:jc w:val="both"/>
      </w:pPr>
    </w:p>
    <w:p w14:paraId="03C70CF7" w14:textId="4C7456CF" w:rsidR="004E7F47" w:rsidRDefault="003538EB" w:rsidP="00B650C9">
      <w:pPr>
        <w:pStyle w:val="clanak-"/>
        <w:spacing w:before="0" w:beforeAutospacing="0" w:after="0" w:afterAutospacing="0"/>
        <w:ind w:firstLine="720"/>
        <w:jc w:val="both"/>
      </w:pPr>
      <w:r>
        <w:t>Direktivom o predstavničkim tužbama</w:t>
      </w:r>
      <w:r w:rsidR="00C52944" w:rsidRPr="006D317D">
        <w:t xml:space="preserve"> stavlja se izvan snage Direktiva 2009/22/EZ Europskog parlamenta i Vijeća od 23. travnja 2009. o sudskim nalozima za zaštitu interesa </w:t>
      </w:r>
      <w:r w:rsidR="008F659F">
        <w:t>potrošača</w:t>
      </w:r>
      <w:r w:rsidR="008F659F" w:rsidRPr="006D317D">
        <w:t xml:space="preserve"> </w:t>
      </w:r>
      <w:r w:rsidR="00C52944" w:rsidRPr="006D317D">
        <w:t>(</w:t>
      </w:r>
      <w:r w:rsidR="00F31B9C">
        <w:t>SL L</w:t>
      </w:r>
      <w:r w:rsidR="00C52944" w:rsidRPr="006D317D">
        <w:t xml:space="preserve"> 110</w:t>
      </w:r>
      <w:r w:rsidR="00F31B9C">
        <w:t>, 1.5.2009.</w:t>
      </w:r>
      <w:r w:rsidR="00C52944" w:rsidRPr="006D317D">
        <w:t>, u daljnjem tekstu: Direktiva o sudskim nalozima). Direktiva o sudskim nalozima transponirana je u važeći Zakon o zaštiti potrošača („Narodne novine“</w:t>
      </w:r>
      <w:r w:rsidR="00F31B9C">
        <w:t>,</w:t>
      </w:r>
      <w:r w:rsidR="00C52944" w:rsidRPr="006D317D">
        <w:t xml:space="preserve"> broj 19/22</w:t>
      </w:r>
      <w:r w:rsidR="00F31B9C">
        <w:t>.</w:t>
      </w:r>
      <w:r w:rsidR="00C52944" w:rsidRPr="006D317D">
        <w:t>) i ograničava se na uređenje postupaka radi utvrđivanja ili zabrane određenih postupanja trgovaca</w:t>
      </w:r>
      <w:r w:rsidR="00A32346" w:rsidRPr="006D317D">
        <w:t xml:space="preserve">. Navedeno ograničenje onemogućuje vođenje parnica u kolektivnim potrošačkim sporovima radi samog obeštećenja pojedinačnih potrošača. Uslijed utvrđenja povrede kolektivnih interesa potrošača u postupku koji se vodi temeljem važećih propisa, potrošač naknadu štete može ostvarivati isključivo u pojedinačnoj parnici što zahtjeva predujmljivanje odvjetničkih troškova i troškova same parnice što je za brojne potrošače odvraćajući faktor radi kojeg se ne upuštaju u pokretanje parnice radi naknade štete. </w:t>
      </w:r>
      <w:r w:rsidR="004E7F47" w:rsidRPr="006D317D">
        <w:t>Također, uzimajući u obzir neizvjesnost i dugotrajnost tih postupaka</w:t>
      </w:r>
      <w:r w:rsidR="008F659F">
        <w:t>,</w:t>
      </w:r>
      <w:r w:rsidR="004E7F47" w:rsidRPr="006D317D">
        <w:t xml:space="preserve"> važeći sustav potrebno je izmijeniti u cilju </w:t>
      </w:r>
      <w:r w:rsidR="00677C11" w:rsidRPr="006D317D">
        <w:t>oživotvorenja</w:t>
      </w:r>
      <w:r w:rsidR="00F31B9C">
        <w:t xml:space="preserve"> načela pristupa pravosuđu.</w:t>
      </w:r>
    </w:p>
    <w:p w14:paraId="7144580F" w14:textId="77777777" w:rsidR="00F31B9C" w:rsidRPr="006D317D" w:rsidRDefault="00F31B9C" w:rsidP="00B650C9">
      <w:pPr>
        <w:pStyle w:val="clanak-"/>
        <w:spacing w:before="0" w:beforeAutospacing="0" w:after="0" w:afterAutospacing="0"/>
        <w:ind w:firstLine="720"/>
        <w:jc w:val="both"/>
      </w:pPr>
    </w:p>
    <w:p w14:paraId="06491FF3" w14:textId="7F98315D" w:rsidR="008433BA" w:rsidRDefault="004E7F47" w:rsidP="00B650C9">
      <w:pPr>
        <w:pStyle w:val="clanak-"/>
        <w:spacing w:before="0" w:beforeAutospacing="0" w:after="0" w:afterAutospacing="0"/>
        <w:ind w:firstLine="720"/>
        <w:jc w:val="both"/>
      </w:pPr>
      <w:r w:rsidRPr="006D317D">
        <w:t>P</w:t>
      </w:r>
      <w:r w:rsidR="00356898" w:rsidRPr="006D317D">
        <w:t xml:space="preserve">otpuna i pravodobna zaštita potrošačkih prava </w:t>
      </w:r>
      <w:r w:rsidRPr="006D317D">
        <w:t>zahtjeva u</w:t>
      </w:r>
      <w:r w:rsidR="00356898" w:rsidRPr="006D317D">
        <w:t>stanov</w:t>
      </w:r>
      <w:r w:rsidRPr="006D317D">
        <w:t>ljenje</w:t>
      </w:r>
      <w:r w:rsidR="00677C11" w:rsidRPr="006D317D">
        <w:t xml:space="preserve"> novog i</w:t>
      </w:r>
      <w:r w:rsidRPr="006D317D">
        <w:t xml:space="preserve"> djelotvornog procesnopravn</w:t>
      </w:r>
      <w:r w:rsidR="00320D89" w:rsidRPr="006D317D">
        <w:t>og mehaniz</w:t>
      </w:r>
      <w:r w:rsidRPr="006D317D">
        <w:t>m</w:t>
      </w:r>
      <w:r w:rsidR="00320D89" w:rsidRPr="006D317D">
        <w:t>a.</w:t>
      </w:r>
      <w:r w:rsidRPr="006D317D">
        <w:t xml:space="preserve"> </w:t>
      </w:r>
      <w:r w:rsidR="008433BA" w:rsidRPr="006D317D">
        <w:t xml:space="preserve">Cilj Direktive o predstavničkim tužbama jest olakšati pristup pravosuđu radi zaštite kolektivnih interesa potrošača. Navedeno se ne ograničava na osiguravanje djelotvornosti samog postupka i rješavanja o meritumu istog (dokazivanje, brzina vođenja postupka), već zahtjeva stvaranje pravnog okvira kojim će se ustanoviti učinkovit sustav kolektivne pravne zaštite, a koji će ukloniti sve prepreke vođenju tih postupaka </w:t>
      </w:r>
      <w:r w:rsidR="00AC5680">
        <w:t>-</w:t>
      </w:r>
      <w:r w:rsidR="008433BA" w:rsidRPr="006D317D">
        <w:t xml:space="preserve"> od pravnih do ekonomskih. Jednim </w:t>
      </w:r>
      <w:r w:rsidR="008433BA" w:rsidRPr="006D317D">
        <w:lastRenderedPageBreak/>
        <w:t xml:space="preserve">od ključnih nedostataka u primjeni Direktive o sudskim nalozima pokazalo </w:t>
      </w:r>
      <w:r w:rsidR="008F659F">
        <w:t xml:space="preserve">se </w:t>
      </w:r>
      <w:r w:rsidR="008433BA" w:rsidRPr="006D317D">
        <w:t xml:space="preserve">ograničeno područje njezine primjene te se Direktivom o predstavničkim tužbama područje primjene znatno proširilo </w:t>
      </w:r>
      <w:r w:rsidR="00A50851">
        <w:t xml:space="preserve">te </w:t>
      </w:r>
      <w:r w:rsidR="008433BA" w:rsidRPr="006D317D">
        <w:t xml:space="preserve">pravna osnova primjene Direktive o predstavničkim tužbama uključuje 66 akata od kojih samo manji broj uređuje usko potrošački </w:t>
      </w:r>
      <w:r w:rsidR="008433BA" w:rsidRPr="00952B3B">
        <w:rPr>
          <w:i/>
          <w:iCs/>
        </w:rPr>
        <w:t>acquis</w:t>
      </w:r>
      <w:r w:rsidR="008433BA" w:rsidRPr="006D317D">
        <w:t xml:space="preserve"> koji je transponiran u Zakon o zaštiti potrošača. Predstavnič</w:t>
      </w:r>
      <w:r w:rsidR="006D08E0" w:rsidRPr="006D317D">
        <w:t>k</w:t>
      </w:r>
      <w:r w:rsidR="008433BA" w:rsidRPr="006D317D">
        <w:t xml:space="preserve">e tužbe mogu </w:t>
      </w:r>
      <w:r w:rsidR="006D08E0" w:rsidRPr="006D317D">
        <w:t xml:space="preserve">se, primjerice, </w:t>
      </w:r>
      <w:r w:rsidR="008433BA" w:rsidRPr="006D317D">
        <w:t>podnijeti radi povrede potrošačkih prava iz područja financija, prava putnika, zaštite osobnih podataka korisnika elektroničkih komunikacija, turističkih usluga</w:t>
      </w:r>
      <w:r w:rsidR="00CF4B74">
        <w:t xml:space="preserve"> i dr</w:t>
      </w:r>
      <w:r w:rsidR="008433BA" w:rsidRPr="006D317D">
        <w:t>.</w:t>
      </w:r>
    </w:p>
    <w:p w14:paraId="7AD1A969" w14:textId="77777777" w:rsidR="0072152E" w:rsidRPr="006D317D" w:rsidRDefault="0072152E" w:rsidP="00B650C9">
      <w:pPr>
        <w:pStyle w:val="clanak-"/>
        <w:spacing w:before="0" w:beforeAutospacing="0" w:after="0" w:afterAutospacing="0"/>
        <w:ind w:firstLine="720"/>
        <w:jc w:val="both"/>
      </w:pPr>
    </w:p>
    <w:p w14:paraId="3E5B53F1" w14:textId="1999976F" w:rsidR="00C52944" w:rsidRDefault="008433BA" w:rsidP="00B650C9">
      <w:pPr>
        <w:pStyle w:val="clanak-"/>
        <w:spacing w:before="0" w:beforeAutospacing="0" w:after="0" w:afterAutospacing="0"/>
        <w:ind w:firstLine="720"/>
        <w:jc w:val="both"/>
      </w:pPr>
      <w:r w:rsidRPr="006D317D">
        <w:t>Uzimajući u obzir isključivo procesnopravnu narav Dir</w:t>
      </w:r>
      <w:r w:rsidR="001C381D" w:rsidRPr="006D317D">
        <w:t>ektive o predstavničkim tužbama</w:t>
      </w:r>
      <w:r w:rsidRPr="006D317D">
        <w:t xml:space="preserve"> te kako </w:t>
      </w:r>
      <w:r w:rsidR="001C381D" w:rsidRPr="006D317D">
        <w:t>je</w:t>
      </w:r>
      <w:r w:rsidRPr="006D317D">
        <w:t xml:space="preserve"> područje primjene znatno </w:t>
      </w:r>
      <w:r w:rsidR="001C381D" w:rsidRPr="006D317D">
        <w:t>šire</w:t>
      </w:r>
      <w:r w:rsidRPr="006D317D">
        <w:t xml:space="preserve"> </w:t>
      </w:r>
      <w:r w:rsidR="001C381D" w:rsidRPr="006D317D">
        <w:t>od područja zaštite općih</w:t>
      </w:r>
      <w:r w:rsidRPr="006D317D">
        <w:t xml:space="preserve"> materijaln</w:t>
      </w:r>
      <w:r w:rsidR="001C381D" w:rsidRPr="006D317D">
        <w:t>ih prava uređenih</w:t>
      </w:r>
      <w:r w:rsidRPr="006D317D">
        <w:t xml:space="preserve"> važećim Zakonom o zaštiti potrošača, potrebno je i odredbe predmetne Direktive transponirati u propis procesnog prava</w:t>
      </w:r>
      <w:r w:rsidR="001A23C6" w:rsidRPr="006D317D">
        <w:t xml:space="preserve"> kako bi se sveobuhvatno uredilo predmetno područje te izbjegla fragmentacija pravnih pravila u više pravnih propisa iz nadležnosti više tijela.</w:t>
      </w:r>
      <w:r w:rsidR="002E3CFE" w:rsidRPr="006D317D">
        <w:t xml:space="preserve"> Transpozicija odredbi u Zakon o parnič</w:t>
      </w:r>
      <w:r w:rsidR="001A23C6" w:rsidRPr="006D317D">
        <w:t>nom postupku („</w:t>
      </w:r>
      <w:r w:rsidR="002E3CFE" w:rsidRPr="006D317D">
        <w:t>Narodne novine</w:t>
      </w:r>
      <w:r w:rsidR="00CD52D1">
        <w:t>“</w:t>
      </w:r>
      <w:r w:rsidR="002E3CFE" w:rsidRPr="006D317D">
        <w:t xml:space="preserve"> br. 53/91</w:t>
      </w:r>
      <w:r w:rsidR="00CD52D1">
        <w:t>.</w:t>
      </w:r>
      <w:r w:rsidR="002E3CFE" w:rsidRPr="006D317D">
        <w:t>, 91/92</w:t>
      </w:r>
      <w:r w:rsidR="00CD52D1">
        <w:t>.</w:t>
      </w:r>
      <w:r w:rsidR="002E3CFE" w:rsidRPr="006D317D">
        <w:t>, 112/99</w:t>
      </w:r>
      <w:r w:rsidR="00CD52D1">
        <w:t>.</w:t>
      </w:r>
      <w:r w:rsidR="002E3CFE" w:rsidRPr="006D317D">
        <w:t>, , 88/01</w:t>
      </w:r>
      <w:r w:rsidR="00CD52D1">
        <w:t>.</w:t>
      </w:r>
      <w:r w:rsidR="002E3CFE" w:rsidRPr="006D317D">
        <w:t>, 117/03</w:t>
      </w:r>
      <w:r w:rsidR="00CD52D1">
        <w:t>.</w:t>
      </w:r>
      <w:r w:rsidR="002E3CFE" w:rsidRPr="006D317D">
        <w:t>, 88/05</w:t>
      </w:r>
      <w:r w:rsidR="00CD52D1">
        <w:t>.</w:t>
      </w:r>
      <w:r w:rsidR="002E3CFE" w:rsidRPr="006D317D">
        <w:t>, 2/07</w:t>
      </w:r>
      <w:r w:rsidR="00CD52D1">
        <w:t>.</w:t>
      </w:r>
      <w:r w:rsidR="00360482">
        <w:t xml:space="preserve"> - Odluka Ustavnog suda Republike Hrvatske</w:t>
      </w:r>
      <w:r w:rsidR="002E3CFE" w:rsidRPr="006D317D">
        <w:t>, 84/08</w:t>
      </w:r>
      <w:r w:rsidR="00CD52D1">
        <w:t>.</w:t>
      </w:r>
      <w:r w:rsidR="002E3CFE" w:rsidRPr="006D317D">
        <w:t xml:space="preserve">, </w:t>
      </w:r>
      <w:r w:rsidR="00360482" w:rsidRPr="006D317D">
        <w:t>96/08</w:t>
      </w:r>
      <w:r w:rsidR="00360482">
        <w:t>. - Odluka Ustavnog suda Republike Hrvatske</w:t>
      </w:r>
      <w:r w:rsidR="00360482" w:rsidRPr="006D317D">
        <w:t xml:space="preserve">, </w:t>
      </w:r>
      <w:r w:rsidR="002E3CFE" w:rsidRPr="006D317D">
        <w:t>123/08</w:t>
      </w:r>
      <w:r w:rsidR="00CD52D1">
        <w:t>.</w:t>
      </w:r>
      <w:r w:rsidR="001D75C2">
        <w:t xml:space="preserve"> - ispravak</w:t>
      </w:r>
      <w:r w:rsidR="002E3CFE" w:rsidRPr="006D317D">
        <w:t>, 57/11</w:t>
      </w:r>
      <w:r w:rsidR="00CD52D1">
        <w:t>.</w:t>
      </w:r>
      <w:r w:rsidR="002E3CFE" w:rsidRPr="006D317D">
        <w:t>, 148/11</w:t>
      </w:r>
      <w:r w:rsidR="00CD52D1">
        <w:t>.</w:t>
      </w:r>
      <w:r w:rsidR="002E3CFE" w:rsidRPr="006D317D">
        <w:t xml:space="preserve"> - pročišćeni tekst, 25/13</w:t>
      </w:r>
      <w:r w:rsidR="00CD52D1">
        <w:t>.</w:t>
      </w:r>
      <w:r w:rsidR="002E3CFE" w:rsidRPr="006D317D">
        <w:t>, 89/14</w:t>
      </w:r>
      <w:r w:rsidR="00CD52D1">
        <w:t>.</w:t>
      </w:r>
      <w:r w:rsidR="001D75C2">
        <w:t xml:space="preserve"> - Odluka Ustavnog suda Republike Hrvatske</w:t>
      </w:r>
      <w:r w:rsidR="002E3CFE" w:rsidRPr="006D317D">
        <w:t>, 70/19</w:t>
      </w:r>
      <w:r w:rsidR="00CD52D1">
        <w:t xml:space="preserve">., </w:t>
      </w:r>
      <w:r w:rsidR="00EE3A92">
        <w:t>80/22. i 114/22.</w:t>
      </w:r>
      <w:r w:rsidR="002E3CFE" w:rsidRPr="006D317D">
        <w:t>)</w:t>
      </w:r>
      <w:r w:rsidRPr="006D317D">
        <w:t xml:space="preserve"> </w:t>
      </w:r>
      <w:r w:rsidR="001A23C6" w:rsidRPr="006D317D">
        <w:t xml:space="preserve">pokazala se neprikladnom uzimajući u obzir kako isti </w:t>
      </w:r>
      <w:r w:rsidR="008B7778">
        <w:t xml:space="preserve">predstavlja </w:t>
      </w:r>
      <w:r w:rsidR="001A23C6" w:rsidRPr="006D317D">
        <w:t>opći pravni okvir za uređenje parničnog postupka</w:t>
      </w:r>
      <w:r w:rsidR="008B7778">
        <w:t>,</w:t>
      </w:r>
      <w:r w:rsidR="001A23C6" w:rsidRPr="006D317D">
        <w:t xml:space="preserve"> dok je za kolektivnu pravnu zaštitu potrošačkih prava potrebno </w:t>
      </w:r>
      <w:r w:rsidR="00C571E3">
        <w:t>uspostaviti</w:t>
      </w:r>
      <w:r w:rsidR="001A23C6" w:rsidRPr="006D317D">
        <w:t xml:space="preserve"> specifičan pravni sustav koji će osigurati žurnost u postupanju, izvođenje dokaza kojima raspolaže i</w:t>
      </w:r>
      <w:r w:rsidR="00A913B0" w:rsidRPr="006D317D">
        <w:t>sključivo protivna strana i dr.</w:t>
      </w:r>
      <w:r w:rsidR="008B7778">
        <w:t>,</w:t>
      </w:r>
      <w:r w:rsidR="00A913B0" w:rsidRPr="006D317D">
        <w:t xml:space="preserve"> št</w:t>
      </w:r>
      <w:r w:rsidR="00F10B87" w:rsidRPr="006D317D">
        <w:t>o se može osigurati isključivo donošenjem posebnog pr</w:t>
      </w:r>
      <w:r w:rsidR="00A913B0" w:rsidRPr="006D317D">
        <w:t xml:space="preserve">opisa te je u tu svrhu </w:t>
      </w:r>
      <w:r w:rsidR="008B7778">
        <w:t>izrađen ovaj</w:t>
      </w:r>
      <w:r w:rsidR="00A913B0" w:rsidRPr="006D317D">
        <w:t xml:space="preserve"> Prijedlog zakona.</w:t>
      </w:r>
    </w:p>
    <w:p w14:paraId="3F4E9C9F" w14:textId="77777777" w:rsidR="000720FD" w:rsidRPr="006D317D" w:rsidRDefault="000720FD" w:rsidP="00B650C9">
      <w:pPr>
        <w:pStyle w:val="clanak-"/>
        <w:spacing w:before="0" w:beforeAutospacing="0" w:after="0" w:afterAutospacing="0"/>
        <w:ind w:firstLine="720"/>
        <w:jc w:val="both"/>
      </w:pPr>
    </w:p>
    <w:p w14:paraId="50B013E6" w14:textId="652DCC57" w:rsidR="00DD6715" w:rsidRDefault="00A913B0" w:rsidP="00B650C9">
      <w:pPr>
        <w:pStyle w:val="clanak-"/>
        <w:spacing w:before="0" w:beforeAutospacing="0" w:after="0" w:afterAutospacing="0"/>
        <w:ind w:firstLine="720"/>
        <w:jc w:val="both"/>
      </w:pPr>
      <w:r w:rsidRPr="006D317D">
        <w:t xml:space="preserve">Prijedlogom zakona </w:t>
      </w:r>
      <w:r w:rsidR="00DD6715" w:rsidRPr="006D317D">
        <w:t>uređuju</w:t>
      </w:r>
      <w:r w:rsidRPr="006D317D">
        <w:t xml:space="preserve"> se </w:t>
      </w:r>
      <w:r w:rsidR="00DD6715" w:rsidRPr="006D317D">
        <w:t>pravila postupka na temelju kojih sud raspravlja i odlučuje u domaćim i prekograničnim predstavničkim tužbama. Razgraničenje na domaće i prekogranične predstavničke tužbe provodi se isključivo u odnosu na pitanje podnosi li se predstavnička tužba u državi u kojoj je tužitelj imenovan, međutim time se ne utječe ni na pitanje mjerodavnog prava za rješavanje spora niti na pitanje mjesne i stvarne n</w:t>
      </w:r>
      <w:r w:rsidR="00081E5B">
        <w:t>adležnosti suda.</w:t>
      </w:r>
    </w:p>
    <w:p w14:paraId="29050D28" w14:textId="77777777" w:rsidR="00081E5B" w:rsidRPr="006D317D" w:rsidRDefault="00081E5B" w:rsidP="00B650C9">
      <w:pPr>
        <w:pStyle w:val="clanak-"/>
        <w:spacing w:before="0" w:beforeAutospacing="0" w:after="0" w:afterAutospacing="0"/>
        <w:ind w:firstLine="720"/>
        <w:jc w:val="both"/>
      </w:pPr>
    </w:p>
    <w:p w14:paraId="0DF8461C" w14:textId="475B60D2" w:rsidR="00644C9D" w:rsidRDefault="00DD6715" w:rsidP="00B650C9">
      <w:pPr>
        <w:pStyle w:val="clanak-"/>
        <w:spacing w:before="0" w:beforeAutospacing="0" w:after="0" w:afterAutospacing="0"/>
        <w:ind w:firstLine="720"/>
        <w:jc w:val="both"/>
      </w:pPr>
      <w:r w:rsidRPr="006D317D">
        <w:t xml:space="preserve">Prijedlogom zakona propisuje se </w:t>
      </w:r>
      <w:r w:rsidR="00C4535C" w:rsidRPr="006D317D">
        <w:t>izberiva</w:t>
      </w:r>
      <w:r w:rsidRPr="006D317D">
        <w:t xml:space="preserve"> mjesna nadležnost, odnosno tužitelj može podnijeti tužbu sudu </w:t>
      </w:r>
      <w:r w:rsidR="00C4535C" w:rsidRPr="006D317D">
        <w:t>mjesno nadležnom na podr</w:t>
      </w:r>
      <w:r w:rsidR="00644C9D" w:rsidRPr="006D317D">
        <w:t>učju sjedišta tuženika ili sudu na čijem području je došlo ili je moglo doći do povrede kolektivnih interesa i prava potrošača.</w:t>
      </w:r>
      <w:r w:rsidR="00677C11" w:rsidRPr="006D317D">
        <w:t xml:space="preserve"> Time se znatno olakšava zaštita potrošačkih prava kada tuženi trgovac ima sjedište izvan Republike Hrvatske</w:t>
      </w:r>
      <w:r w:rsidR="002E0D70" w:rsidRPr="006D317D">
        <w:t>, a povreda se dogodila na području R</w:t>
      </w:r>
      <w:r w:rsidR="00A5723C">
        <w:t>epublike Hrvatske</w:t>
      </w:r>
      <w:r w:rsidR="00C571E3">
        <w:t>, a istovremeno se</w:t>
      </w:r>
      <w:r w:rsidR="002E0D70" w:rsidRPr="006D317D">
        <w:t xml:space="preserve"> i smanjuju ukupni troškovi na strani tužitelja (vezano za dolazak na ročišta, troškovi prevođenja i drugi).</w:t>
      </w:r>
    </w:p>
    <w:p w14:paraId="179E282A" w14:textId="77777777" w:rsidR="00EA6959" w:rsidRPr="006D317D" w:rsidRDefault="00EA6959" w:rsidP="00B650C9">
      <w:pPr>
        <w:pStyle w:val="clanak-"/>
        <w:spacing w:before="0" w:beforeAutospacing="0" w:after="0" w:afterAutospacing="0"/>
        <w:ind w:firstLine="720"/>
        <w:jc w:val="both"/>
      </w:pPr>
    </w:p>
    <w:p w14:paraId="08A654B3" w14:textId="011F16C4" w:rsidR="00A913B0" w:rsidRDefault="00644C9D" w:rsidP="00B650C9">
      <w:pPr>
        <w:pStyle w:val="clanak-"/>
        <w:spacing w:before="0" w:beforeAutospacing="0" w:after="0" w:afterAutospacing="0"/>
        <w:ind w:firstLine="720"/>
        <w:jc w:val="both"/>
      </w:pPr>
      <w:r w:rsidRPr="006D317D">
        <w:t>U odnosu na važeće uređenje kolektivne zaštite potrošačkih prava</w:t>
      </w:r>
      <w:r w:rsidR="00E10BE6" w:rsidRPr="006D317D">
        <w:t>, ovim Prijedlogom zakona p</w:t>
      </w:r>
      <w:r w:rsidRPr="006D317D">
        <w:t xml:space="preserve">rvi put </w:t>
      </w:r>
      <w:r w:rsidR="00E10BE6" w:rsidRPr="006D317D">
        <w:t xml:space="preserve">se </w:t>
      </w:r>
      <w:r w:rsidRPr="006D317D">
        <w:t xml:space="preserve">taksativno uređuju pretpostavke aktivne legitimacije udruga za zaštitu potrošača kako bi se osigurala stručnost i neovisnost tužitelja koji </w:t>
      </w:r>
      <w:r w:rsidRPr="006D317D">
        <w:lastRenderedPageBreak/>
        <w:t xml:space="preserve">zastupaju potrošačke interese. Prijedlogom zakona detaljno se razrađuje pitanje sukoba interesa tužitelja i drugih trgovaca, osobito konkurenata tuženiku. Iako se </w:t>
      </w:r>
      <w:r w:rsidR="00E10BE6" w:rsidRPr="006D317D">
        <w:t>očekuje kako će tužitelji u ovim postupcima napose biti udruge za zaštitu potrošača koje imaju neposredan</w:t>
      </w:r>
      <w:r w:rsidR="00250367" w:rsidRPr="006D317D">
        <w:t xml:space="preserve"> kontakt s potrošačima koji im se sami obraćaju sa zahtje</w:t>
      </w:r>
      <w:r w:rsidR="009B2025" w:rsidRPr="006D317D">
        <w:t xml:space="preserve">vom za pružanjem pravne pomoći, Prijedlogom zakona predviđa se mogućnost da i javnopravna tijela nadležna za potrošačke politike mogu podnositi predstavničke tužbe i na taj način </w:t>
      </w:r>
      <w:r w:rsidR="00A913B0" w:rsidRPr="006D317D">
        <w:t>imati aktivnu ulogu u os</w:t>
      </w:r>
      <w:r w:rsidR="009B2025" w:rsidRPr="006D317D">
        <w:t>iguravanju usklađenosti postupanja trgovaca s potrošačkim zakonodavstvom</w:t>
      </w:r>
      <w:r w:rsidR="00A913B0" w:rsidRPr="006D317D">
        <w:t>.</w:t>
      </w:r>
    </w:p>
    <w:p w14:paraId="20B90897" w14:textId="77777777" w:rsidR="00497D77" w:rsidRPr="006D317D" w:rsidRDefault="00497D77" w:rsidP="00B650C9">
      <w:pPr>
        <w:pStyle w:val="clanak-"/>
        <w:spacing w:before="0" w:beforeAutospacing="0" w:after="0" w:afterAutospacing="0"/>
        <w:ind w:firstLine="720"/>
        <w:jc w:val="both"/>
      </w:pPr>
    </w:p>
    <w:p w14:paraId="700C172A" w14:textId="26094FE6" w:rsidR="009C644C" w:rsidRDefault="004668CE" w:rsidP="00B650C9">
      <w:pPr>
        <w:pStyle w:val="clanak-"/>
        <w:spacing w:before="0" w:beforeAutospacing="0" w:after="0" w:afterAutospacing="0"/>
        <w:ind w:firstLine="720"/>
        <w:jc w:val="both"/>
      </w:pPr>
      <w:r w:rsidRPr="006D317D">
        <w:t xml:space="preserve">O zahtjevima udruga za uvrštavanjem na Popis ovlaštenih tijela za podnošenje predstavničke tužbe odlučuje ministarstvo nadležno za područje zaštite potrošača, a sam popis  objavljuje se na mrežnim stranicama ministarstva kako bi </w:t>
      </w:r>
      <w:r w:rsidR="003B631B" w:rsidRPr="006D317D">
        <w:t xml:space="preserve">potrošači </w:t>
      </w:r>
      <w:r w:rsidRPr="006D317D">
        <w:t xml:space="preserve">unaprijed imali informaciju kome se mogu obratiti radi pokretanja parnica za zaštitu kolektivnih interesa i prava potrošača. </w:t>
      </w:r>
      <w:r w:rsidR="001A79C7" w:rsidRPr="006D317D">
        <w:t>Prijedlog zakona uređuje i uspostavu kontaktne točke koju će voditi predmetno ministarstv</w:t>
      </w:r>
      <w:r w:rsidR="002E0D70" w:rsidRPr="006D317D">
        <w:t>o</w:t>
      </w:r>
      <w:r w:rsidR="001A79C7" w:rsidRPr="006D317D">
        <w:t xml:space="preserve"> i pute</w:t>
      </w:r>
      <w:r w:rsidR="00E71380" w:rsidRPr="006D317D">
        <w:t>m</w:t>
      </w:r>
      <w:r w:rsidR="001A79C7" w:rsidRPr="006D317D">
        <w:t xml:space="preserve"> koje će se moći podnositi predstavke vezano za sumnje ispunjava li određena udruga uvrštena na Popis ovlaštenih tijela za podnošenje predstavničke tužbe zakonske pretpostavke aktivne legitimacije.</w:t>
      </w:r>
      <w:r w:rsidR="00E71380" w:rsidRPr="006D317D">
        <w:t xml:space="preserve"> Na svojim mrežnim stranicama predmetno ministarstvo dužno je i ažurirati informacije o predstavničkim tužbama (okončanima i u tijeku) temeljem informacija k</w:t>
      </w:r>
      <w:r w:rsidR="00F0148D">
        <w:t>oje mu dostavlja trgovački sud.</w:t>
      </w:r>
    </w:p>
    <w:p w14:paraId="4E4B02AB" w14:textId="77777777" w:rsidR="00F0148D" w:rsidRPr="006D317D" w:rsidRDefault="00F0148D" w:rsidP="00B650C9">
      <w:pPr>
        <w:pStyle w:val="clanak-"/>
        <w:spacing w:before="0" w:beforeAutospacing="0" w:after="0" w:afterAutospacing="0"/>
        <w:ind w:firstLine="720"/>
        <w:jc w:val="both"/>
      </w:pPr>
    </w:p>
    <w:p w14:paraId="1AE192AF" w14:textId="0D1A7F19" w:rsidR="003B631B" w:rsidRDefault="003B631B" w:rsidP="00B650C9">
      <w:pPr>
        <w:pStyle w:val="clanak-"/>
        <w:spacing w:before="0" w:beforeAutospacing="0" w:after="0" w:afterAutospacing="0"/>
        <w:ind w:firstLine="720"/>
        <w:jc w:val="both"/>
      </w:pPr>
      <w:r w:rsidRPr="006D317D">
        <w:t>Predstavničkom tužbom može se zahtijevati naknada štete isključivo onih potrošača koji su izrazili svoju volju da se njihova prava štite na taj način (tzv. „</w:t>
      </w:r>
      <w:r w:rsidRPr="006C252C">
        <w:t>opt-in</w:t>
      </w:r>
      <w:r w:rsidRPr="006D317D">
        <w:t xml:space="preserve">“ sustav sudjelovanja oštećenika). Svoju volju potrošači mogu izraziti najkasnije do zaključenja glavne rasprave </w:t>
      </w:r>
      <w:r w:rsidR="003B1F45">
        <w:t>kada</w:t>
      </w:r>
      <w:r w:rsidRPr="006D317D">
        <w:t xml:space="preserve"> dolazi do preinačenja tužbenog zahtjeva. </w:t>
      </w:r>
      <w:r w:rsidR="002E0D70" w:rsidRPr="006D317D">
        <w:t xml:space="preserve">Time se </w:t>
      </w:r>
      <w:r w:rsidR="00B75EB8" w:rsidRPr="006D317D">
        <w:t xml:space="preserve">osigurava </w:t>
      </w:r>
      <w:r w:rsidR="002E0D70" w:rsidRPr="006D317D">
        <w:t>i specificiranje visine tužbenog zahtjeva i samo informiranje oštećenika i kasnij</w:t>
      </w:r>
      <w:r w:rsidR="00A57FE4">
        <w:t>a</w:t>
      </w:r>
      <w:r w:rsidR="002E0D70" w:rsidRPr="006D317D">
        <w:t xml:space="preserve"> raspodjela utvrđenog iznosa naknade štete. </w:t>
      </w:r>
      <w:r w:rsidRPr="006D317D">
        <w:t xml:space="preserve">Kako bi se osiguralo predujmljivanje troškova parnice, </w:t>
      </w:r>
      <w:r w:rsidR="001A79C7" w:rsidRPr="006D317D">
        <w:t>udruga koja je ovlašteni tužitelj u konkretnoj parnici, može</w:t>
      </w:r>
      <w:r w:rsidRPr="006D317D">
        <w:t xml:space="preserve"> zahtijevati od potrošača koji su izrazili volju da ih </w:t>
      </w:r>
      <w:r w:rsidR="001A79C7" w:rsidRPr="006D317D">
        <w:t xml:space="preserve">se </w:t>
      </w:r>
      <w:r w:rsidRPr="006D317D">
        <w:t xml:space="preserve">zastupa u </w:t>
      </w:r>
      <w:r w:rsidR="001A79C7" w:rsidRPr="006D317D">
        <w:t>parnici za n</w:t>
      </w:r>
      <w:r w:rsidRPr="006D317D">
        <w:t>aknadu štete simboličnu naknadu za sudjelovanje u toj parnici.</w:t>
      </w:r>
    </w:p>
    <w:p w14:paraId="4C8A9E19" w14:textId="77777777" w:rsidR="00A66161" w:rsidRPr="006D317D" w:rsidRDefault="00A66161" w:rsidP="00B650C9">
      <w:pPr>
        <w:pStyle w:val="clanak-"/>
        <w:spacing w:before="0" w:beforeAutospacing="0" w:after="0" w:afterAutospacing="0"/>
        <w:ind w:firstLine="720"/>
        <w:jc w:val="both"/>
      </w:pPr>
    </w:p>
    <w:p w14:paraId="5AC4F0C1" w14:textId="0A929696" w:rsidR="002C5CAA" w:rsidRDefault="009B2025" w:rsidP="00B650C9">
      <w:pPr>
        <w:pStyle w:val="clanak-"/>
        <w:spacing w:before="0" w:beforeAutospacing="0" w:after="0" w:afterAutospacing="0"/>
        <w:ind w:firstLine="720"/>
        <w:jc w:val="both"/>
      </w:pPr>
      <w:r w:rsidRPr="006D317D">
        <w:t>Prijedlogom zakona uređuje se i mogućnost rješavanja sporova medijacijom</w:t>
      </w:r>
      <w:r w:rsidR="002C5CAA" w:rsidRPr="006D317D">
        <w:t xml:space="preserve"> kao jednostavniji i b</w:t>
      </w:r>
      <w:r w:rsidR="00A66161">
        <w:t>rži način rješavanja sporova.</w:t>
      </w:r>
    </w:p>
    <w:p w14:paraId="34A7B962" w14:textId="77777777" w:rsidR="00A66161" w:rsidRPr="006D317D" w:rsidRDefault="00A66161" w:rsidP="00B650C9">
      <w:pPr>
        <w:pStyle w:val="clanak-"/>
        <w:spacing w:before="0" w:beforeAutospacing="0" w:after="0" w:afterAutospacing="0"/>
        <w:ind w:firstLine="720"/>
        <w:jc w:val="both"/>
      </w:pPr>
    </w:p>
    <w:p w14:paraId="50550A42" w14:textId="4913B111" w:rsidR="00E71380" w:rsidRDefault="00290383" w:rsidP="00B650C9">
      <w:pPr>
        <w:pStyle w:val="clanak-"/>
        <w:spacing w:before="0" w:beforeAutospacing="0" w:after="0" w:afterAutospacing="0"/>
        <w:ind w:firstLine="720"/>
        <w:jc w:val="both"/>
      </w:pPr>
      <w:r w:rsidRPr="006D317D">
        <w:t>Žurnost u postupanju temeljno je</w:t>
      </w:r>
      <w:r w:rsidR="00E71380" w:rsidRPr="006D317D">
        <w:t xml:space="preserve"> </w:t>
      </w:r>
      <w:r w:rsidRPr="006D317D">
        <w:t>načelo ovog</w:t>
      </w:r>
      <w:r w:rsidR="00DA3259">
        <w:t>a</w:t>
      </w:r>
      <w:r w:rsidRPr="006D317D">
        <w:t xml:space="preserve"> Prijedloga zakona i primjenjuje se kao osobina radne metode koju suci primjenjuju pri upravljanju postupkom. Upravo dugotrajni postupci dovode u pitanje mogućnost stvarne zaštite prava stoga je nužno da pravila postupka osiguraju pravodobnu zaštitu prava.</w:t>
      </w:r>
    </w:p>
    <w:p w14:paraId="137CA348" w14:textId="77777777" w:rsidR="00CB0CC6" w:rsidRPr="006D317D" w:rsidRDefault="00CB0CC6" w:rsidP="00B650C9">
      <w:pPr>
        <w:pStyle w:val="clanak-"/>
        <w:spacing w:before="0" w:beforeAutospacing="0" w:after="0" w:afterAutospacing="0"/>
        <w:ind w:firstLine="720"/>
        <w:jc w:val="both"/>
      </w:pPr>
    </w:p>
    <w:p w14:paraId="69776043" w14:textId="7B329E69" w:rsidR="00FC0DBC" w:rsidRPr="00952B3B" w:rsidRDefault="00A913B0" w:rsidP="00B650C9">
      <w:pPr>
        <w:pStyle w:val="clanak-"/>
        <w:spacing w:before="0" w:beforeAutospacing="0" w:after="0" w:afterAutospacing="0"/>
        <w:ind w:firstLine="720"/>
        <w:jc w:val="both"/>
        <w:rPr>
          <w:bCs/>
        </w:rPr>
      </w:pPr>
      <w:r w:rsidRPr="00952B3B">
        <w:rPr>
          <w:bCs/>
        </w:rPr>
        <w:t xml:space="preserve">Zaključno, </w:t>
      </w:r>
      <w:r w:rsidR="00290383" w:rsidRPr="006D317D">
        <w:rPr>
          <w:bCs/>
        </w:rPr>
        <w:t>Prijedlogom</w:t>
      </w:r>
      <w:r w:rsidRPr="00952B3B">
        <w:rPr>
          <w:bCs/>
        </w:rPr>
        <w:t xml:space="preserve"> zakona postići će se </w:t>
      </w:r>
      <w:r w:rsidR="00290383" w:rsidRPr="006D317D">
        <w:rPr>
          <w:bCs/>
        </w:rPr>
        <w:t xml:space="preserve">djelotvornija </w:t>
      </w:r>
      <w:r w:rsidR="00290383" w:rsidRPr="00357F53">
        <w:rPr>
          <w:bCs/>
        </w:rPr>
        <w:t>postupovna zaštita kolektivnih interesa i prava potrošača</w:t>
      </w:r>
      <w:r w:rsidRPr="00952B3B">
        <w:rPr>
          <w:bCs/>
        </w:rPr>
        <w:t xml:space="preserve">, bolje funkcioniranje unutarnjeg tržišta, stvaranje veće dodane vrijednosti u gospodarstvu i viša razina pravne sigurnosti </w:t>
      </w:r>
      <w:r w:rsidR="00290383" w:rsidRPr="006D317D">
        <w:rPr>
          <w:bCs/>
        </w:rPr>
        <w:t xml:space="preserve">kako </w:t>
      </w:r>
      <w:r w:rsidRPr="00952B3B">
        <w:rPr>
          <w:bCs/>
        </w:rPr>
        <w:t xml:space="preserve">potrošača </w:t>
      </w:r>
      <w:r w:rsidR="00290383" w:rsidRPr="006D317D">
        <w:rPr>
          <w:bCs/>
        </w:rPr>
        <w:t xml:space="preserve">tako </w:t>
      </w:r>
      <w:r w:rsidRPr="00952B3B">
        <w:rPr>
          <w:bCs/>
        </w:rPr>
        <w:t>i trgovaca. Osim navedenog</w:t>
      </w:r>
      <w:r w:rsidR="004F1AF6">
        <w:rPr>
          <w:bCs/>
        </w:rPr>
        <w:t>a</w:t>
      </w:r>
      <w:r w:rsidRPr="00952B3B">
        <w:rPr>
          <w:bCs/>
        </w:rPr>
        <w:t xml:space="preserve">, pravovremenim prenošenjem Direktive </w:t>
      </w:r>
      <w:r w:rsidR="00290383" w:rsidRPr="006D317D">
        <w:rPr>
          <w:bCs/>
        </w:rPr>
        <w:t>o predstavničkim tužbama</w:t>
      </w:r>
      <w:r w:rsidRPr="00952B3B">
        <w:rPr>
          <w:bCs/>
        </w:rPr>
        <w:t xml:space="preserve"> </w:t>
      </w:r>
      <w:r w:rsidR="00F70810">
        <w:rPr>
          <w:bCs/>
        </w:rPr>
        <w:t>u ovaj Prijedlog zakona</w:t>
      </w:r>
      <w:r w:rsidRPr="00952B3B">
        <w:rPr>
          <w:bCs/>
        </w:rPr>
        <w:t>, Republika Hrvatska će postupiti sukladno obvezama koje ima kao država članica Europske unije.</w:t>
      </w:r>
    </w:p>
    <w:p w14:paraId="23B4E5D3" w14:textId="77777777" w:rsidR="00FC0DBC" w:rsidRPr="006D317D" w:rsidRDefault="00FC0DBC" w:rsidP="00B650C9">
      <w:pPr>
        <w:autoSpaceDE w:val="0"/>
        <w:autoSpaceDN w:val="0"/>
        <w:adjustRightInd w:val="0"/>
        <w:spacing w:after="0" w:line="240" w:lineRule="auto"/>
        <w:jc w:val="both"/>
        <w:rPr>
          <w:rFonts w:ascii="Times New Roman" w:hAnsi="Times New Roman" w:cs="Times New Roman"/>
          <w:b/>
          <w:bCs/>
          <w:sz w:val="24"/>
          <w:szCs w:val="24"/>
          <w:lang w:val="hr-HR"/>
        </w:rPr>
      </w:pPr>
    </w:p>
    <w:p w14:paraId="6DE19050" w14:textId="798C1739" w:rsidR="00FC0DBC" w:rsidRPr="00DA5D5E" w:rsidRDefault="000A0652" w:rsidP="000A0652">
      <w:pPr>
        <w:ind w:left="709" w:hanging="709"/>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III.</w:t>
      </w:r>
      <w:r w:rsidR="00FC0DBC" w:rsidRPr="00DA5D5E">
        <w:rPr>
          <w:rFonts w:ascii="Times New Roman" w:hAnsi="Times New Roman" w:cs="Times New Roman"/>
          <w:b/>
          <w:bCs/>
          <w:sz w:val="24"/>
          <w:szCs w:val="24"/>
          <w:lang w:val="hr-HR"/>
        </w:rPr>
        <w:tab/>
        <w:t xml:space="preserve">OCJENA </w:t>
      </w:r>
      <w:r>
        <w:rPr>
          <w:rFonts w:ascii="Times New Roman" w:hAnsi="Times New Roman" w:cs="Times New Roman"/>
          <w:b/>
          <w:bCs/>
          <w:sz w:val="24"/>
          <w:szCs w:val="24"/>
          <w:lang w:val="hr-HR"/>
        </w:rPr>
        <w:t xml:space="preserve">I IZVORI POTREBNIH </w:t>
      </w:r>
      <w:r w:rsidR="00FC0DBC" w:rsidRPr="00DA5D5E">
        <w:rPr>
          <w:rFonts w:ascii="Times New Roman" w:hAnsi="Times New Roman" w:cs="Times New Roman"/>
          <w:b/>
          <w:bCs/>
          <w:sz w:val="24"/>
          <w:szCs w:val="24"/>
          <w:lang w:val="hr-HR"/>
        </w:rPr>
        <w:t>SREDSTAVA ZA PROV</w:t>
      </w:r>
      <w:r>
        <w:rPr>
          <w:rFonts w:ascii="Times New Roman" w:hAnsi="Times New Roman" w:cs="Times New Roman"/>
          <w:b/>
          <w:bCs/>
          <w:sz w:val="24"/>
          <w:szCs w:val="24"/>
          <w:lang w:val="hr-HR"/>
        </w:rPr>
        <w:t>OĐENJE</w:t>
      </w:r>
      <w:r w:rsidR="00FC0DBC" w:rsidRPr="00DA5D5E">
        <w:rPr>
          <w:rFonts w:ascii="Times New Roman" w:hAnsi="Times New Roman" w:cs="Times New Roman"/>
          <w:b/>
          <w:bCs/>
          <w:sz w:val="24"/>
          <w:szCs w:val="24"/>
          <w:lang w:val="hr-HR"/>
        </w:rPr>
        <w:t xml:space="preserve"> ZAKONA</w:t>
      </w:r>
    </w:p>
    <w:p w14:paraId="016A43E7" w14:textId="77777777" w:rsidR="00FC0DBC" w:rsidRPr="006D317D" w:rsidRDefault="00FC0DBC" w:rsidP="00B650C9">
      <w:pPr>
        <w:autoSpaceDE w:val="0"/>
        <w:autoSpaceDN w:val="0"/>
        <w:adjustRightInd w:val="0"/>
        <w:spacing w:after="0" w:line="240" w:lineRule="auto"/>
        <w:jc w:val="both"/>
        <w:rPr>
          <w:rFonts w:ascii="Times New Roman" w:hAnsi="Times New Roman" w:cs="Times New Roman"/>
          <w:sz w:val="24"/>
          <w:szCs w:val="24"/>
          <w:lang w:val="hr-HR"/>
        </w:rPr>
      </w:pPr>
    </w:p>
    <w:p w14:paraId="64BBABB0" w14:textId="0E63E550" w:rsidR="00FC0DBC" w:rsidRPr="006D317D" w:rsidRDefault="00FC0DBC" w:rsidP="00B650C9">
      <w:pPr>
        <w:autoSpaceDE w:val="0"/>
        <w:autoSpaceDN w:val="0"/>
        <w:adjustRightInd w:val="0"/>
        <w:spacing w:after="0" w:line="240" w:lineRule="auto"/>
        <w:ind w:firstLine="708"/>
        <w:jc w:val="both"/>
        <w:rPr>
          <w:rFonts w:ascii="Times New Roman" w:hAnsi="Times New Roman" w:cs="Times New Roman"/>
          <w:sz w:val="24"/>
          <w:szCs w:val="24"/>
          <w:lang w:val="hr-HR"/>
        </w:rPr>
      </w:pPr>
      <w:r w:rsidRPr="006D317D">
        <w:rPr>
          <w:rFonts w:ascii="Times New Roman" w:hAnsi="Times New Roman" w:cs="Times New Roman"/>
          <w:sz w:val="24"/>
          <w:szCs w:val="24"/>
          <w:lang w:val="hr-HR"/>
        </w:rPr>
        <w:t>Za prov</w:t>
      </w:r>
      <w:r w:rsidR="00F15937">
        <w:rPr>
          <w:rFonts w:ascii="Times New Roman" w:hAnsi="Times New Roman" w:cs="Times New Roman"/>
          <w:sz w:val="24"/>
          <w:szCs w:val="24"/>
          <w:lang w:val="hr-HR"/>
        </w:rPr>
        <w:t>ođenje</w:t>
      </w:r>
      <w:r w:rsidRPr="006D317D">
        <w:rPr>
          <w:rFonts w:ascii="Times New Roman" w:hAnsi="Times New Roman" w:cs="Times New Roman"/>
          <w:sz w:val="24"/>
          <w:szCs w:val="24"/>
          <w:lang w:val="hr-HR"/>
        </w:rPr>
        <w:t xml:space="preserve"> ovoga Zakona nije potrebno osigurati dodatna sredstva u državnom proračunu Republike Hrvatske.</w:t>
      </w:r>
    </w:p>
    <w:p w14:paraId="0EB676AD" w14:textId="77777777" w:rsidR="00FC0DBC" w:rsidRPr="006D317D" w:rsidRDefault="00FC0DBC" w:rsidP="00B650C9">
      <w:pPr>
        <w:spacing w:after="0"/>
        <w:rPr>
          <w:rFonts w:ascii="Times New Roman" w:eastAsia="Times New Roman" w:hAnsi="Times New Roman" w:cs="Times New Roman"/>
          <w:b/>
          <w:bCs/>
          <w:kern w:val="36"/>
          <w:sz w:val="48"/>
          <w:szCs w:val="48"/>
          <w:lang w:val="hr-HR"/>
        </w:rPr>
      </w:pPr>
    </w:p>
    <w:p w14:paraId="08F393D5" w14:textId="77777777" w:rsidR="00FC0DBC" w:rsidRPr="006D317D" w:rsidRDefault="00FC0DBC" w:rsidP="00B650C9">
      <w:pPr>
        <w:spacing w:after="0"/>
        <w:rPr>
          <w:rFonts w:ascii="Times New Roman" w:eastAsia="Times New Roman" w:hAnsi="Times New Roman" w:cs="Times New Roman"/>
          <w:b/>
          <w:bCs/>
          <w:kern w:val="36"/>
          <w:sz w:val="48"/>
          <w:szCs w:val="48"/>
          <w:lang w:val="hr-HR"/>
        </w:rPr>
      </w:pPr>
      <w:r w:rsidRPr="006D317D">
        <w:rPr>
          <w:rFonts w:ascii="Times New Roman" w:eastAsia="Times New Roman" w:hAnsi="Times New Roman" w:cs="Times New Roman"/>
          <w:b/>
          <w:bCs/>
          <w:kern w:val="36"/>
          <w:sz w:val="48"/>
          <w:szCs w:val="48"/>
          <w:lang w:val="hr-HR"/>
        </w:rPr>
        <w:br w:type="page"/>
      </w:r>
    </w:p>
    <w:p w14:paraId="037B02B6" w14:textId="43D02E60" w:rsidR="0099621F" w:rsidRPr="00DA5D5E" w:rsidRDefault="00F15937" w:rsidP="00DA5D5E">
      <w:pPr>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lastRenderedPageBreak/>
        <w:t xml:space="preserve">PRIJEDLOG </w:t>
      </w:r>
      <w:r w:rsidR="0099621F" w:rsidRPr="00DA5D5E">
        <w:rPr>
          <w:rFonts w:ascii="Times New Roman" w:hAnsi="Times New Roman" w:cs="Times New Roman"/>
          <w:b/>
          <w:bCs/>
          <w:sz w:val="24"/>
          <w:szCs w:val="24"/>
          <w:lang w:val="hr-HR"/>
        </w:rPr>
        <w:t>ZAKON</w:t>
      </w:r>
      <w:r>
        <w:rPr>
          <w:rFonts w:ascii="Times New Roman" w:hAnsi="Times New Roman" w:cs="Times New Roman"/>
          <w:b/>
          <w:bCs/>
          <w:sz w:val="24"/>
          <w:szCs w:val="24"/>
          <w:lang w:val="hr-HR"/>
        </w:rPr>
        <w:t>A</w:t>
      </w:r>
      <w:r w:rsidR="0099621F" w:rsidRPr="00DA5D5E">
        <w:rPr>
          <w:rFonts w:ascii="Times New Roman" w:hAnsi="Times New Roman" w:cs="Times New Roman"/>
          <w:b/>
          <w:bCs/>
          <w:sz w:val="24"/>
          <w:szCs w:val="24"/>
          <w:lang w:val="hr-HR"/>
        </w:rPr>
        <w:t xml:space="preserve"> O PREDSTAVNIČKIM TUŽBAMA ZA ZAŠTITU KOLEKTIVNIH INTERESA I PRAVA POTROŠAČA</w:t>
      </w:r>
    </w:p>
    <w:p w14:paraId="7296756A" w14:textId="77777777" w:rsidR="00FB25A1" w:rsidRPr="00702789" w:rsidRDefault="00FB25A1" w:rsidP="005E5182">
      <w:pPr>
        <w:spacing w:after="0" w:line="240" w:lineRule="auto"/>
        <w:jc w:val="center"/>
        <w:rPr>
          <w:rFonts w:ascii="Times New Roman" w:hAnsi="Times New Roman" w:cs="Times New Roman"/>
          <w:b/>
          <w:bCs/>
          <w:sz w:val="24"/>
          <w:szCs w:val="24"/>
          <w:lang w:val="hr-HR"/>
        </w:rPr>
      </w:pPr>
    </w:p>
    <w:p w14:paraId="1123485D" w14:textId="03A9FC17" w:rsidR="002A2472" w:rsidRDefault="002A2472" w:rsidP="005E5182">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DIO PRVI</w:t>
      </w:r>
    </w:p>
    <w:p w14:paraId="2B38A3E5" w14:textId="77777777" w:rsidR="00AC4190" w:rsidRPr="00DA5D5E" w:rsidRDefault="00AC4190" w:rsidP="005E5182">
      <w:pPr>
        <w:spacing w:after="0" w:line="240" w:lineRule="auto"/>
        <w:jc w:val="center"/>
        <w:rPr>
          <w:rFonts w:ascii="Times New Roman" w:hAnsi="Times New Roman" w:cs="Times New Roman"/>
          <w:b/>
          <w:bCs/>
          <w:sz w:val="24"/>
          <w:szCs w:val="24"/>
          <w:lang w:val="hr-HR"/>
        </w:rPr>
      </w:pPr>
    </w:p>
    <w:p w14:paraId="119BDE25" w14:textId="06E76C54" w:rsidR="002A2472" w:rsidRPr="00DA5D5E" w:rsidRDefault="002841AE" w:rsidP="005E5182">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OSNOVNE </w:t>
      </w:r>
      <w:r w:rsidR="002A2472" w:rsidRPr="00DA5D5E">
        <w:rPr>
          <w:rFonts w:ascii="Times New Roman" w:hAnsi="Times New Roman" w:cs="Times New Roman"/>
          <w:b/>
          <w:bCs/>
          <w:sz w:val="24"/>
          <w:szCs w:val="24"/>
          <w:lang w:val="hr-HR"/>
        </w:rPr>
        <w:t>ODREDBE</w:t>
      </w:r>
    </w:p>
    <w:p w14:paraId="4C726DAE" w14:textId="77777777" w:rsidR="00D826AC" w:rsidRDefault="00D826AC" w:rsidP="005E5182">
      <w:pPr>
        <w:spacing w:after="0" w:line="240" w:lineRule="auto"/>
        <w:jc w:val="center"/>
        <w:rPr>
          <w:rFonts w:ascii="Times New Roman" w:hAnsi="Times New Roman" w:cs="Times New Roman"/>
          <w:b/>
          <w:bCs/>
          <w:sz w:val="24"/>
          <w:szCs w:val="24"/>
          <w:lang w:val="hr-HR"/>
        </w:rPr>
      </w:pPr>
    </w:p>
    <w:p w14:paraId="3184D7ED" w14:textId="7B278301" w:rsidR="00FB25A1" w:rsidRDefault="00FB25A1" w:rsidP="005E5182">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Predmet Zakona</w:t>
      </w:r>
    </w:p>
    <w:p w14:paraId="35D9C5BC" w14:textId="77777777" w:rsidR="005E5182" w:rsidRPr="00DA5D5E" w:rsidRDefault="005E5182" w:rsidP="005E5182">
      <w:pPr>
        <w:spacing w:after="0" w:line="240" w:lineRule="auto"/>
        <w:jc w:val="center"/>
        <w:rPr>
          <w:rFonts w:ascii="Times New Roman" w:hAnsi="Times New Roman" w:cs="Times New Roman"/>
          <w:b/>
          <w:bCs/>
          <w:sz w:val="24"/>
          <w:szCs w:val="24"/>
          <w:lang w:val="hr-HR"/>
        </w:rPr>
      </w:pPr>
    </w:p>
    <w:p w14:paraId="07813663" w14:textId="7E83873F" w:rsidR="0099621F" w:rsidRDefault="0099621F" w:rsidP="005E5182">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w:t>
      </w:r>
    </w:p>
    <w:p w14:paraId="16E886CE" w14:textId="77777777" w:rsidR="005E5182" w:rsidRPr="00DA5D5E" w:rsidRDefault="005E5182" w:rsidP="005E5182">
      <w:pPr>
        <w:spacing w:after="0" w:line="240" w:lineRule="auto"/>
        <w:jc w:val="center"/>
        <w:rPr>
          <w:rFonts w:ascii="Times New Roman" w:hAnsi="Times New Roman" w:cs="Times New Roman"/>
          <w:b/>
          <w:bCs/>
          <w:sz w:val="24"/>
          <w:szCs w:val="24"/>
          <w:lang w:val="hr-HR"/>
        </w:rPr>
      </w:pPr>
    </w:p>
    <w:p w14:paraId="1F5FBF87" w14:textId="06A7A690" w:rsidR="00123613" w:rsidRDefault="00775F92" w:rsidP="00A8608D">
      <w:pPr>
        <w:spacing w:after="0" w:line="240" w:lineRule="auto"/>
        <w:ind w:firstLine="720"/>
        <w:jc w:val="both"/>
        <w:rPr>
          <w:rFonts w:ascii="Times New Roman" w:hAnsi="Times New Roman" w:cs="Times New Roman"/>
          <w:sz w:val="24"/>
          <w:szCs w:val="24"/>
          <w:lang w:val="hr-HR"/>
        </w:rPr>
      </w:pPr>
      <w:r w:rsidRPr="00B650C9">
        <w:rPr>
          <w:rFonts w:ascii="Times New Roman" w:hAnsi="Times New Roman" w:cs="Times New Roman"/>
          <w:sz w:val="24"/>
          <w:szCs w:val="24"/>
          <w:lang w:val="hr-HR"/>
        </w:rPr>
        <w:t>Ovim Zakonom uređuje se</w:t>
      </w:r>
      <w:r w:rsidR="00ED6CC6" w:rsidRPr="00B650C9">
        <w:rPr>
          <w:rFonts w:ascii="Times New Roman" w:hAnsi="Times New Roman" w:cs="Times New Roman"/>
          <w:sz w:val="24"/>
          <w:szCs w:val="24"/>
          <w:lang w:val="hr-HR"/>
        </w:rPr>
        <w:t xml:space="preserve"> pravo podnošenja </w:t>
      </w:r>
      <w:r w:rsidR="00696FA1" w:rsidRPr="00B650C9">
        <w:rPr>
          <w:rFonts w:ascii="Times New Roman" w:hAnsi="Times New Roman" w:cs="Times New Roman"/>
          <w:sz w:val="24"/>
          <w:szCs w:val="24"/>
          <w:lang w:val="hr-HR"/>
        </w:rPr>
        <w:t xml:space="preserve">domaće </w:t>
      </w:r>
      <w:r w:rsidR="00C22AEF" w:rsidRPr="00B650C9">
        <w:rPr>
          <w:rFonts w:ascii="Times New Roman" w:hAnsi="Times New Roman" w:cs="Times New Roman"/>
          <w:sz w:val="24"/>
          <w:szCs w:val="24"/>
          <w:lang w:val="hr-HR"/>
        </w:rPr>
        <w:t xml:space="preserve">i prekogranične predstavničke </w:t>
      </w:r>
      <w:r w:rsidR="00ED6CC6" w:rsidRPr="00B650C9">
        <w:rPr>
          <w:rFonts w:ascii="Times New Roman" w:hAnsi="Times New Roman" w:cs="Times New Roman"/>
          <w:sz w:val="24"/>
          <w:szCs w:val="24"/>
          <w:lang w:val="hr-HR"/>
        </w:rPr>
        <w:t xml:space="preserve">tužbe </w:t>
      </w:r>
      <w:r w:rsidR="00123613" w:rsidRPr="00B650C9">
        <w:rPr>
          <w:rFonts w:ascii="Times New Roman" w:hAnsi="Times New Roman" w:cs="Times New Roman"/>
          <w:sz w:val="24"/>
          <w:szCs w:val="24"/>
          <w:lang w:val="hr-HR"/>
        </w:rPr>
        <w:t xml:space="preserve">u kolektivnim potrošačkim sporovima </w:t>
      </w:r>
      <w:r w:rsidR="00707FDA" w:rsidRPr="00B650C9">
        <w:rPr>
          <w:rFonts w:ascii="Times New Roman" w:hAnsi="Times New Roman" w:cs="Times New Roman"/>
          <w:sz w:val="24"/>
          <w:szCs w:val="24"/>
          <w:lang w:val="hr-HR"/>
        </w:rPr>
        <w:t>(</w:t>
      </w:r>
      <w:r w:rsidR="00A8608D">
        <w:rPr>
          <w:rFonts w:ascii="Times New Roman" w:hAnsi="Times New Roman" w:cs="Times New Roman"/>
          <w:sz w:val="24"/>
          <w:szCs w:val="24"/>
          <w:lang w:val="hr-HR"/>
        </w:rPr>
        <w:t xml:space="preserve">u daljnjem tekstu: </w:t>
      </w:r>
      <w:r w:rsidR="00707FDA" w:rsidRPr="00B650C9">
        <w:rPr>
          <w:rFonts w:ascii="Times New Roman" w:hAnsi="Times New Roman" w:cs="Times New Roman"/>
          <w:sz w:val="24"/>
          <w:szCs w:val="24"/>
          <w:lang w:val="hr-HR"/>
        </w:rPr>
        <w:t>predstavničk</w:t>
      </w:r>
      <w:r w:rsidR="00A8608D">
        <w:rPr>
          <w:rFonts w:ascii="Times New Roman" w:hAnsi="Times New Roman" w:cs="Times New Roman"/>
          <w:sz w:val="24"/>
          <w:szCs w:val="24"/>
          <w:lang w:val="hr-HR"/>
        </w:rPr>
        <w:t>a</w:t>
      </w:r>
      <w:r w:rsidR="00707FDA" w:rsidRPr="00B650C9">
        <w:rPr>
          <w:rFonts w:ascii="Times New Roman" w:hAnsi="Times New Roman" w:cs="Times New Roman"/>
          <w:sz w:val="24"/>
          <w:szCs w:val="24"/>
          <w:lang w:val="hr-HR"/>
        </w:rPr>
        <w:t xml:space="preserve"> tužb</w:t>
      </w:r>
      <w:r w:rsidR="00A8608D">
        <w:rPr>
          <w:rFonts w:ascii="Times New Roman" w:hAnsi="Times New Roman" w:cs="Times New Roman"/>
          <w:sz w:val="24"/>
          <w:szCs w:val="24"/>
          <w:lang w:val="hr-HR"/>
        </w:rPr>
        <w:t>a</w:t>
      </w:r>
      <w:r w:rsidR="00707FDA" w:rsidRPr="00B650C9">
        <w:rPr>
          <w:rFonts w:ascii="Times New Roman" w:hAnsi="Times New Roman" w:cs="Times New Roman"/>
          <w:sz w:val="24"/>
          <w:szCs w:val="24"/>
          <w:lang w:val="hr-HR"/>
        </w:rPr>
        <w:t xml:space="preserve">) </w:t>
      </w:r>
      <w:r w:rsidR="00123613" w:rsidRPr="00B650C9">
        <w:rPr>
          <w:rFonts w:ascii="Times New Roman" w:hAnsi="Times New Roman" w:cs="Times New Roman"/>
          <w:sz w:val="24"/>
          <w:szCs w:val="24"/>
          <w:lang w:val="hr-HR"/>
        </w:rPr>
        <w:t>i pravila postupka na temelju kojih sud raspravlja i odlučuje u tim sporovima.</w:t>
      </w:r>
    </w:p>
    <w:p w14:paraId="522BCE28" w14:textId="77777777" w:rsidR="00D826AC" w:rsidRPr="00B650C9" w:rsidRDefault="00D826AC" w:rsidP="00A8608D">
      <w:pPr>
        <w:spacing w:after="0" w:line="240" w:lineRule="auto"/>
        <w:ind w:firstLine="720"/>
        <w:rPr>
          <w:rFonts w:ascii="Times New Roman" w:hAnsi="Times New Roman" w:cs="Times New Roman"/>
          <w:sz w:val="24"/>
          <w:szCs w:val="24"/>
          <w:lang w:val="hr-HR"/>
        </w:rPr>
      </w:pPr>
    </w:p>
    <w:p w14:paraId="30D11C7E" w14:textId="27FC7098" w:rsidR="00C4177A" w:rsidRDefault="00C4177A" w:rsidP="00A8608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Usklađivanje s pravnim aktima Europske unije</w:t>
      </w:r>
    </w:p>
    <w:p w14:paraId="1A784D3D" w14:textId="77777777" w:rsidR="00A8608D" w:rsidRPr="00DA5D5E" w:rsidRDefault="00A8608D" w:rsidP="00A8608D">
      <w:pPr>
        <w:spacing w:after="0" w:line="240" w:lineRule="auto"/>
        <w:jc w:val="center"/>
        <w:rPr>
          <w:rFonts w:ascii="Times New Roman" w:hAnsi="Times New Roman" w:cs="Times New Roman"/>
          <w:b/>
          <w:bCs/>
          <w:sz w:val="24"/>
          <w:szCs w:val="24"/>
          <w:lang w:val="hr-HR"/>
        </w:rPr>
      </w:pPr>
    </w:p>
    <w:p w14:paraId="4396373C" w14:textId="1437E4B8" w:rsidR="00C4177A" w:rsidRDefault="00C4177A" w:rsidP="00A8608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2.</w:t>
      </w:r>
    </w:p>
    <w:p w14:paraId="3F4E2C3A" w14:textId="77777777" w:rsidR="00A8608D" w:rsidRPr="00DA5D5E" w:rsidRDefault="00A8608D" w:rsidP="00A8608D">
      <w:pPr>
        <w:spacing w:after="0" w:line="240" w:lineRule="auto"/>
        <w:jc w:val="center"/>
        <w:rPr>
          <w:rFonts w:ascii="Times New Roman" w:hAnsi="Times New Roman" w:cs="Times New Roman"/>
          <w:b/>
          <w:bCs/>
          <w:sz w:val="24"/>
          <w:szCs w:val="24"/>
          <w:lang w:val="hr-HR"/>
        </w:rPr>
      </w:pPr>
    </w:p>
    <w:p w14:paraId="31BE1B0D" w14:textId="77777777" w:rsidR="00C4177A" w:rsidRPr="006D317D" w:rsidRDefault="00C4177A" w:rsidP="00A8608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Ovim se Zakonom u hrvatsko zakonodavstvo preuzima Direktiva (EU) 2020/1828 Europskog parlamenta i Vijeća od 25. studenoga 2020. o predstavničkim tužbama za zaštitu kolektivnih interesa potrošačâ i stavljanju izvan snage Direktive 2009/22/EZ (SL L 409, 4.12.2020.)</w:t>
      </w:r>
      <w:r w:rsidR="001748F8" w:rsidRPr="006D317D">
        <w:rPr>
          <w:rFonts w:ascii="Times New Roman" w:eastAsia="Times New Roman" w:hAnsi="Times New Roman" w:cs="Times New Roman"/>
          <w:sz w:val="24"/>
          <w:szCs w:val="24"/>
          <w:lang w:val="hr-HR"/>
        </w:rPr>
        <w:t>.</w:t>
      </w:r>
    </w:p>
    <w:p w14:paraId="6520883A" w14:textId="77777777" w:rsidR="00C4177A" w:rsidRPr="006D317D" w:rsidRDefault="00C4177A" w:rsidP="00A8608D">
      <w:pPr>
        <w:spacing w:after="0" w:line="240" w:lineRule="auto"/>
        <w:ind w:firstLine="720"/>
        <w:jc w:val="both"/>
        <w:rPr>
          <w:rFonts w:ascii="Times New Roman" w:eastAsia="Times New Roman" w:hAnsi="Times New Roman" w:cs="Times New Roman"/>
          <w:sz w:val="24"/>
          <w:szCs w:val="24"/>
          <w:lang w:val="hr-HR"/>
        </w:rPr>
      </w:pPr>
    </w:p>
    <w:p w14:paraId="2C17165A" w14:textId="35038E8E" w:rsidR="00FD03C1" w:rsidRDefault="00FD03C1" w:rsidP="00A8608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Odnos prema drugim zakonima</w:t>
      </w:r>
    </w:p>
    <w:p w14:paraId="64809D20" w14:textId="77777777" w:rsidR="00A8608D" w:rsidRPr="00DA5D5E" w:rsidRDefault="00A8608D" w:rsidP="00A8608D">
      <w:pPr>
        <w:spacing w:after="0" w:line="240" w:lineRule="auto"/>
        <w:jc w:val="center"/>
        <w:rPr>
          <w:rFonts w:ascii="Times New Roman" w:hAnsi="Times New Roman" w:cs="Times New Roman"/>
          <w:b/>
          <w:bCs/>
          <w:sz w:val="24"/>
          <w:szCs w:val="24"/>
          <w:lang w:val="hr-HR"/>
        </w:rPr>
      </w:pPr>
    </w:p>
    <w:p w14:paraId="6E1FF119" w14:textId="3518AFAA" w:rsidR="00FD03C1" w:rsidRDefault="00FD03C1" w:rsidP="00A8608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3.</w:t>
      </w:r>
    </w:p>
    <w:p w14:paraId="0F17DAD6" w14:textId="77777777" w:rsidR="00A8608D" w:rsidRPr="00DA5D5E" w:rsidRDefault="00A8608D" w:rsidP="00A8608D">
      <w:pPr>
        <w:spacing w:after="0" w:line="240" w:lineRule="auto"/>
        <w:jc w:val="center"/>
        <w:rPr>
          <w:rFonts w:ascii="Times New Roman" w:hAnsi="Times New Roman" w:cs="Times New Roman"/>
          <w:b/>
          <w:bCs/>
          <w:sz w:val="24"/>
          <w:szCs w:val="24"/>
          <w:lang w:val="hr-HR"/>
        </w:rPr>
      </w:pPr>
    </w:p>
    <w:p w14:paraId="439A4B88" w14:textId="5E639229" w:rsidR="00FD03C1" w:rsidRDefault="009418F1" w:rsidP="00A8608D">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 </w:t>
      </w:r>
      <w:r w:rsidR="00FD03C1" w:rsidRPr="006D317D">
        <w:rPr>
          <w:rFonts w:ascii="Times New Roman" w:eastAsia="Times New Roman" w:hAnsi="Times New Roman" w:cs="Times New Roman"/>
          <w:sz w:val="24"/>
          <w:szCs w:val="24"/>
          <w:lang w:val="hr-HR"/>
        </w:rPr>
        <w:t xml:space="preserve">U postupku povodom </w:t>
      </w:r>
      <w:r w:rsidR="00707FDA" w:rsidRPr="006D317D">
        <w:rPr>
          <w:rFonts w:ascii="Times New Roman" w:eastAsia="Times New Roman" w:hAnsi="Times New Roman" w:cs="Times New Roman"/>
          <w:sz w:val="24"/>
          <w:szCs w:val="24"/>
          <w:lang w:val="hr-HR"/>
        </w:rPr>
        <w:t>predstavničkih tužbi na odgovarajući način se primj</w:t>
      </w:r>
      <w:r w:rsidR="00331ECF" w:rsidRPr="006D317D">
        <w:rPr>
          <w:rFonts w:ascii="Times New Roman" w:eastAsia="Times New Roman" w:hAnsi="Times New Roman" w:cs="Times New Roman"/>
          <w:sz w:val="24"/>
          <w:szCs w:val="24"/>
          <w:lang w:val="hr-HR"/>
        </w:rPr>
        <w:t>e</w:t>
      </w:r>
      <w:r w:rsidR="00707FDA" w:rsidRPr="006D317D">
        <w:rPr>
          <w:rFonts w:ascii="Times New Roman" w:eastAsia="Times New Roman" w:hAnsi="Times New Roman" w:cs="Times New Roman"/>
          <w:sz w:val="24"/>
          <w:szCs w:val="24"/>
          <w:lang w:val="hr-HR"/>
        </w:rPr>
        <w:t>njuju pravila parničnog postupka u postupku pred trgovačkim sudovima,</w:t>
      </w:r>
      <w:r w:rsidR="00FD03C1" w:rsidRPr="006D317D">
        <w:rPr>
          <w:rFonts w:ascii="Times New Roman" w:eastAsia="Times New Roman" w:hAnsi="Times New Roman" w:cs="Times New Roman"/>
          <w:sz w:val="24"/>
          <w:szCs w:val="24"/>
          <w:lang w:val="hr-HR"/>
        </w:rPr>
        <w:t xml:space="preserve"> ako ovim Zakonom nije drukčije određeno.</w:t>
      </w:r>
    </w:p>
    <w:p w14:paraId="7E9329F6" w14:textId="0A396BFF" w:rsidR="007A30F8" w:rsidRPr="00E03203" w:rsidRDefault="007A30F8" w:rsidP="00A8608D">
      <w:pPr>
        <w:spacing w:after="0" w:line="240" w:lineRule="auto"/>
        <w:rPr>
          <w:sz w:val="24"/>
          <w:szCs w:val="24"/>
          <w:lang w:val="hr-HR"/>
        </w:rPr>
      </w:pPr>
    </w:p>
    <w:p w14:paraId="57F0C058" w14:textId="2133018F" w:rsidR="009418F1" w:rsidRDefault="009418F1" w:rsidP="00A8608D">
      <w:pPr>
        <w:spacing w:after="0" w:line="240" w:lineRule="auto"/>
        <w:ind w:firstLine="720"/>
        <w:jc w:val="both"/>
        <w:rPr>
          <w:rFonts w:ascii="Times New Roman" w:hAnsi="Times New Roman" w:cs="Times New Roman"/>
          <w:sz w:val="24"/>
          <w:szCs w:val="24"/>
          <w:lang w:val="hr-HR"/>
        </w:rPr>
      </w:pPr>
      <w:r w:rsidRPr="00E03203">
        <w:rPr>
          <w:rFonts w:ascii="Times New Roman" w:hAnsi="Times New Roman" w:cs="Times New Roman"/>
          <w:sz w:val="24"/>
          <w:szCs w:val="24"/>
          <w:lang w:val="hr-HR"/>
        </w:rPr>
        <w:t xml:space="preserve">(2) Ostvarivanje naknade štete u parnici povodom </w:t>
      </w:r>
      <w:r w:rsidR="00187844" w:rsidRPr="00187844">
        <w:rPr>
          <w:rFonts w:ascii="Times New Roman" w:hAnsi="Times New Roman" w:cs="Times New Roman"/>
          <w:sz w:val="24"/>
          <w:szCs w:val="24"/>
          <w:lang w:val="hr-HR"/>
        </w:rPr>
        <w:t>predstavničke</w:t>
      </w:r>
      <w:r w:rsidRPr="00E03203">
        <w:rPr>
          <w:rFonts w:ascii="Times New Roman" w:hAnsi="Times New Roman" w:cs="Times New Roman"/>
          <w:sz w:val="24"/>
          <w:szCs w:val="24"/>
          <w:lang w:val="hr-HR"/>
        </w:rPr>
        <w:t xml:space="preserve"> tužbe iz članka </w:t>
      </w:r>
      <w:r w:rsidR="00553F72">
        <w:rPr>
          <w:rFonts w:ascii="Times New Roman" w:hAnsi="Times New Roman" w:cs="Times New Roman"/>
          <w:sz w:val="24"/>
          <w:szCs w:val="24"/>
          <w:lang w:val="hr-HR"/>
        </w:rPr>
        <w:t>13</w:t>
      </w:r>
      <w:r w:rsidRPr="00E03203">
        <w:rPr>
          <w:rFonts w:ascii="Times New Roman" w:hAnsi="Times New Roman" w:cs="Times New Roman"/>
          <w:sz w:val="24"/>
          <w:szCs w:val="24"/>
          <w:lang w:val="hr-HR"/>
        </w:rPr>
        <w:t xml:space="preserve">. </w:t>
      </w:r>
      <w:r w:rsidR="00187844" w:rsidRPr="00187844">
        <w:rPr>
          <w:rFonts w:ascii="Times New Roman" w:hAnsi="Times New Roman" w:cs="Times New Roman"/>
          <w:sz w:val="24"/>
          <w:szCs w:val="24"/>
          <w:lang w:val="hr-HR"/>
        </w:rPr>
        <w:t>stavka</w:t>
      </w:r>
      <w:r w:rsidRPr="00E03203">
        <w:rPr>
          <w:rFonts w:ascii="Times New Roman" w:hAnsi="Times New Roman" w:cs="Times New Roman"/>
          <w:sz w:val="24"/>
          <w:szCs w:val="24"/>
          <w:lang w:val="hr-HR"/>
        </w:rPr>
        <w:t xml:space="preserve"> 1. točke 3. ovoga Zakona ili u postupku sudske medijacije iz članka </w:t>
      </w:r>
      <w:r w:rsidR="00553F72" w:rsidRPr="00E03203">
        <w:rPr>
          <w:rFonts w:ascii="Times New Roman" w:hAnsi="Times New Roman" w:cs="Times New Roman"/>
          <w:sz w:val="24"/>
          <w:szCs w:val="24"/>
          <w:lang w:val="hr-HR"/>
        </w:rPr>
        <w:t>1</w:t>
      </w:r>
      <w:r w:rsidR="00553F72">
        <w:rPr>
          <w:rFonts w:ascii="Times New Roman" w:hAnsi="Times New Roman" w:cs="Times New Roman"/>
          <w:sz w:val="24"/>
          <w:szCs w:val="24"/>
          <w:lang w:val="hr-HR"/>
        </w:rPr>
        <w:t>6</w:t>
      </w:r>
      <w:r w:rsidRPr="00E03203">
        <w:rPr>
          <w:rFonts w:ascii="Times New Roman" w:hAnsi="Times New Roman" w:cs="Times New Roman"/>
          <w:sz w:val="24"/>
          <w:szCs w:val="24"/>
          <w:lang w:val="hr-HR"/>
        </w:rPr>
        <w:t xml:space="preserve">. </w:t>
      </w:r>
      <w:r w:rsidR="00187844" w:rsidRPr="00187844">
        <w:rPr>
          <w:rFonts w:ascii="Times New Roman" w:hAnsi="Times New Roman" w:cs="Times New Roman"/>
          <w:sz w:val="24"/>
          <w:szCs w:val="24"/>
          <w:lang w:val="hr-HR"/>
        </w:rPr>
        <w:t>stavka</w:t>
      </w:r>
      <w:r w:rsidRPr="00E03203">
        <w:rPr>
          <w:rFonts w:ascii="Times New Roman" w:hAnsi="Times New Roman" w:cs="Times New Roman"/>
          <w:sz w:val="24"/>
          <w:szCs w:val="24"/>
          <w:lang w:val="hr-HR"/>
        </w:rPr>
        <w:t xml:space="preserve"> 1. ovoga Zakona ne utječe na mogućnost ostvarivanja materijalnih prava koja nisu bila obuhvaćena tom predstavničkom tužbi, odnosno nagodbom.</w:t>
      </w:r>
    </w:p>
    <w:p w14:paraId="3CCF9F2B" w14:textId="77777777" w:rsidR="00A8608D" w:rsidRPr="00E03203" w:rsidRDefault="00A8608D" w:rsidP="00693944">
      <w:pPr>
        <w:spacing w:after="0" w:line="240" w:lineRule="auto"/>
        <w:ind w:firstLine="720"/>
        <w:jc w:val="both"/>
        <w:rPr>
          <w:rFonts w:ascii="Times New Roman" w:hAnsi="Times New Roman" w:cs="Times New Roman"/>
          <w:sz w:val="24"/>
          <w:szCs w:val="24"/>
          <w:lang w:val="hr-HR"/>
        </w:rPr>
      </w:pPr>
    </w:p>
    <w:p w14:paraId="058AD25B" w14:textId="3C1078A9" w:rsidR="00872A76" w:rsidRDefault="00AC704E" w:rsidP="00693944">
      <w:pPr>
        <w:spacing w:after="0" w:line="240" w:lineRule="auto"/>
        <w:jc w:val="center"/>
        <w:rPr>
          <w:rFonts w:asciiTheme="majorBidi" w:hAnsiTheme="majorBidi" w:cstheme="majorBidi"/>
          <w:b/>
          <w:bCs/>
          <w:sz w:val="24"/>
          <w:szCs w:val="24"/>
          <w:lang w:val="hr-HR"/>
        </w:rPr>
      </w:pPr>
      <w:r w:rsidRPr="007A30F8">
        <w:rPr>
          <w:rFonts w:asciiTheme="majorBidi" w:hAnsiTheme="majorBidi" w:cstheme="majorBidi"/>
          <w:b/>
          <w:bCs/>
          <w:sz w:val="24"/>
          <w:szCs w:val="24"/>
          <w:lang w:val="hr-HR"/>
        </w:rPr>
        <w:t>Načel</w:t>
      </w:r>
      <w:r w:rsidR="00E54546" w:rsidRPr="007A30F8">
        <w:rPr>
          <w:rFonts w:asciiTheme="majorBidi" w:hAnsiTheme="majorBidi" w:cstheme="majorBidi"/>
          <w:b/>
          <w:bCs/>
          <w:sz w:val="24"/>
          <w:szCs w:val="24"/>
          <w:lang w:val="hr-HR"/>
        </w:rPr>
        <w:t>o žurnosti</w:t>
      </w:r>
    </w:p>
    <w:p w14:paraId="5EF1C3CF" w14:textId="77777777" w:rsidR="00693944" w:rsidRPr="007A30F8" w:rsidRDefault="00693944" w:rsidP="00693944">
      <w:pPr>
        <w:spacing w:after="0" w:line="240" w:lineRule="auto"/>
        <w:jc w:val="center"/>
        <w:rPr>
          <w:rFonts w:asciiTheme="majorBidi" w:hAnsiTheme="majorBidi" w:cstheme="majorBidi"/>
          <w:b/>
          <w:bCs/>
          <w:i/>
          <w:sz w:val="24"/>
          <w:szCs w:val="24"/>
          <w:lang w:val="hr-HR"/>
        </w:rPr>
      </w:pPr>
    </w:p>
    <w:p w14:paraId="5ED35838" w14:textId="7BF1C2EC" w:rsidR="00872A76" w:rsidRDefault="00872A76" w:rsidP="00693944">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4.</w:t>
      </w:r>
    </w:p>
    <w:p w14:paraId="04CFD911" w14:textId="77777777" w:rsidR="00693944" w:rsidRPr="00DA5D5E" w:rsidRDefault="00693944" w:rsidP="00693944">
      <w:pPr>
        <w:spacing w:after="0" w:line="240" w:lineRule="auto"/>
        <w:jc w:val="center"/>
        <w:rPr>
          <w:rFonts w:ascii="Times New Roman" w:hAnsi="Times New Roman" w:cs="Times New Roman"/>
          <w:b/>
          <w:bCs/>
          <w:sz w:val="24"/>
          <w:szCs w:val="24"/>
          <w:lang w:val="hr-HR"/>
        </w:rPr>
      </w:pPr>
    </w:p>
    <w:p w14:paraId="4017D605" w14:textId="77777777" w:rsidR="00650E95" w:rsidRPr="00B650C9" w:rsidRDefault="00650E95" w:rsidP="00693944">
      <w:pPr>
        <w:spacing w:after="0" w:line="240" w:lineRule="auto"/>
        <w:ind w:firstLine="720"/>
        <w:rPr>
          <w:rFonts w:ascii="Times New Roman" w:hAnsi="Times New Roman" w:cs="Times New Roman"/>
          <w:sz w:val="24"/>
          <w:szCs w:val="24"/>
          <w:lang w:val="hr-HR"/>
        </w:rPr>
      </w:pPr>
      <w:r w:rsidRPr="00B650C9">
        <w:rPr>
          <w:rFonts w:ascii="Times New Roman" w:hAnsi="Times New Roman" w:cs="Times New Roman"/>
          <w:sz w:val="24"/>
          <w:szCs w:val="24"/>
          <w:lang w:val="hr-HR"/>
        </w:rPr>
        <w:t xml:space="preserve">Postupak povodom predstavničkih tužbi je hitan. </w:t>
      </w:r>
    </w:p>
    <w:p w14:paraId="14665EBD" w14:textId="74BAB886" w:rsidR="00D826AC" w:rsidRDefault="00D826AC" w:rsidP="00693944">
      <w:pPr>
        <w:spacing w:after="0" w:line="240" w:lineRule="auto"/>
        <w:jc w:val="center"/>
        <w:rPr>
          <w:rFonts w:ascii="Times New Roman" w:hAnsi="Times New Roman" w:cs="Times New Roman"/>
          <w:b/>
          <w:bCs/>
          <w:sz w:val="24"/>
          <w:szCs w:val="24"/>
          <w:lang w:val="hr-HR"/>
        </w:rPr>
      </w:pPr>
    </w:p>
    <w:p w14:paraId="3A45E6D0" w14:textId="26B49667" w:rsidR="00693944" w:rsidRDefault="00693944" w:rsidP="00693944">
      <w:pPr>
        <w:spacing w:after="0" w:line="240" w:lineRule="auto"/>
        <w:jc w:val="center"/>
        <w:rPr>
          <w:rFonts w:ascii="Times New Roman" w:hAnsi="Times New Roman" w:cs="Times New Roman"/>
          <w:b/>
          <w:bCs/>
          <w:sz w:val="24"/>
          <w:szCs w:val="24"/>
          <w:lang w:val="hr-HR"/>
        </w:rPr>
      </w:pPr>
    </w:p>
    <w:p w14:paraId="78FAA2EA" w14:textId="4248DF5F" w:rsidR="00693944" w:rsidRDefault="00693944" w:rsidP="00693944">
      <w:pPr>
        <w:spacing w:after="0" w:line="240" w:lineRule="auto"/>
        <w:jc w:val="center"/>
        <w:rPr>
          <w:rFonts w:ascii="Times New Roman" w:hAnsi="Times New Roman" w:cs="Times New Roman"/>
          <w:b/>
          <w:bCs/>
          <w:sz w:val="24"/>
          <w:szCs w:val="24"/>
          <w:lang w:val="hr-HR"/>
        </w:rPr>
      </w:pPr>
    </w:p>
    <w:p w14:paraId="00AE1CCD" w14:textId="32939D6B" w:rsidR="00693944" w:rsidRDefault="00693944" w:rsidP="00693944">
      <w:pPr>
        <w:spacing w:after="0" w:line="240" w:lineRule="auto"/>
        <w:jc w:val="center"/>
        <w:rPr>
          <w:rFonts w:ascii="Times New Roman" w:hAnsi="Times New Roman" w:cs="Times New Roman"/>
          <w:b/>
          <w:bCs/>
          <w:sz w:val="24"/>
          <w:szCs w:val="24"/>
          <w:lang w:val="hr-HR"/>
        </w:rPr>
      </w:pPr>
    </w:p>
    <w:p w14:paraId="640AED82" w14:textId="77777777" w:rsidR="00693944" w:rsidRDefault="00693944" w:rsidP="00693944">
      <w:pPr>
        <w:spacing w:after="0" w:line="240" w:lineRule="auto"/>
        <w:jc w:val="center"/>
        <w:rPr>
          <w:rFonts w:ascii="Times New Roman" w:hAnsi="Times New Roman" w:cs="Times New Roman"/>
          <w:b/>
          <w:bCs/>
          <w:sz w:val="24"/>
          <w:szCs w:val="24"/>
          <w:lang w:val="hr-HR"/>
        </w:rPr>
      </w:pPr>
    </w:p>
    <w:p w14:paraId="135534CC" w14:textId="34C70212" w:rsidR="009F6E30" w:rsidRDefault="009F6E30" w:rsidP="00693944">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Pojmovi</w:t>
      </w:r>
    </w:p>
    <w:p w14:paraId="51A73C69" w14:textId="77777777" w:rsidR="00693944" w:rsidRPr="00DA5D5E" w:rsidRDefault="00693944" w:rsidP="00693944">
      <w:pPr>
        <w:spacing w:after="0" w:line="240" w:lineRule="auto"/>
        <w:jc w:val="center"/>
        <w:rPr>
          <w:rFonts w:ascii="Times New Roman" w:hAnsi="Times New Roman" w:cs="Times New Roman"/>
          <w:b/>
          <w:bCs/>
          <w:sz w:val="24"/>
          <w:szCs w:val="24"/>
          <w:lang w:val="hr-HR"/>
        </w:rPr>
      </w:pPr>
    </w:p>
    <w:p w14:paraId="4A293138" w14:textId="17C57A1D" w:rsidR="009F6E30" w:rsidRDefault="009F6E30" w:rsidP="00693944">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w:t>
      </w:r>
      <w:r w:rsidR="007D51DC" w:rsidRPr="00DA5D5E">
        <w:rPr>
          <w:rFonts w:ascii="Times New Roman" w:hAnsi="Times New Roman" w:cs="Times New Roman"/>
          <w:b/>
          <w:bCs/>
          <w:sz w:val="24"/>
          <w:szCs w:val="24"/>
          <w:lang w:val="hr-HR"/>
        </w:rPr>
        <w:t>lanak 5</w:t>
      </w:r>
      <w:r w:rsidRPr="00DA5D5E">
        <w:rPr>
          <w:rFonts w:ascii="Times New Roman" w:hAnsi="Times New Roman" w:cs="Times New Roman"/>
          <w:b/>
          <w:bCs/>
          <w:sz w:val="24"/>
          <w:szCs w:val="24"/>
          <w:lang w:val="hr-HR"/>
        </w:rPr>
        <w:t>.</w:t>
      </w:r>
    </w:p>
    <w:p w14:paraId="0DEA6894" w14:textId="77777777" w:rsidR="00693944" w:rsidRPr="00DA5D5E" w:rsidRDefault="00693944" w:rsidP="00693944">
      <w:pPr>
        <w:spacing w:after="0" w:line="240" w:lineRule="auto"/>
        <w:jc w:val="center"/>
        <w:rPr>
          <w:rFonts w:ascii="Times New Roman" w:hAnsi="Times New Roman" w:cs="Times New Roman"/>
          <w:b/>
          <w:bCs/>
          <w:sz w:val="24"/>
          <w:szCs w:val="24"/>
          <w:lang w:val="hr-HR"/>
        </w:rPr>
      </w:pPr>
    </w:p>
    <w:p w14:paraId="4E219D9D" w14:textId="77777777" w:rsidR="009F6E30" w:rsidRPr="006D317D" w:rsidRDefault="009F6E30" w:rsidP="00B650C9">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Pojedini pojmovi u smislu ovoga Zakona imaju sljedeće značenje:</w:t>
      </w:r>
    </w:p>
    <w:p w14:paraId="7AA8684C" w14:textId="77777777" w:rsidR="009F6E30" w:rsidRPr="006D317D" w:rsidRDefault="009F6E30" w:rsidP="00B650C9">
      <w:pPr>
        <w:spacing w:after="0" w:line="240" w:lineRule="auto"/>
        <w:ind w:firstLine="720"/>
        <w:jc w:val="both"/>
        <w:rPr>
          <w:rFonts w:ascii="Times New Roman" w:eastAsia="Times New Roman" w:hAnsi="Times New Roman" w:cs="Times New Roman"/>
          <w:sz w:val="24"/>
          <w:szCs w:val="24"/>
          <w:lang w:val="hr-HR"/>
        </w:rPr>
      </w:pPr>
    </w:p>
    <w:p w14:paraId="1733A5FC" w14:textId="6949562B" w:rsidR="007038BA" w:rsidRDefault="007038BA" w:rsidP="007038BA">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1.</w:t>
      </w:r>
      <w:r w:rsidR="0059528D">
        <w:rPr>
          <w:rFonts w:ascii="Times New Roman" w:eastAsia="Times New Roman" w:hAnsi="Times New Roman" w:cs="Times New Roman"/>
          <w:iCs/>
          <w:sz w:val="24"/>
          <w:szCs w:val="24"/>
          <w:lang w:val="hr-HR"/>
        </w:rPr>
        <w:t xml:space="preserve"> </w:t>
      </w:r>
      <w:r w:rsidRPr="006D317D">
        <w:rPr>
          <w:rFonts w:ascii="Times New Roman" w:eastAsia="Times New Roman" w:hAnsi="Times New Roman" w:cs="Times New Roman"/>
          <w:i/>
          <w:iCs/>
          <w:sz w:val="24"/>
          <w:szCs w:val="24"/>
          <w:lang w:val="hr-HR"/>
        </w:rPr>
        <w:t xml:space="preserve">„domaća predstavnička tužba” </w:t>
      </w:r>
      <w:r w:rsidRPr="006D317D">
        <w:rPr>
          <w:rFonts w:ascii="Times New Roman" w:eastAsia="Times New Roman" w:hAnsi="Times New Roman" w:cs="Times New Roman"/>
          <w:iCs/>
          <w:sz w:val="24"/>
          <w:szCs w:val="24"/>
          <w:lang w:val="hr-HR"/>
        </w:rPr>
        <w:t xml:space="preserve">je predstavnička tužba koju je podnio ovlašteni tužitelj iz članka </w:t>
      </w:r>
      <w:r w:rsidR="00E662FF">
        <w:rPr>
          <w:rFonts w:ascii="Times New Roman" w:eastAsia="Times New Roman" w:hAnsi="Times New Roman" w:cs="Times New Roman"/>
          <w:iCs/>
          <w:sz w:val="24"/>
          <w:szCs w:val="24"/>
          <w:lang w:val="hr-HR"/>
        </w:rPr>
        <w:t>8</w:t>
      </w:r>
      <w:r w:rsidRPr="006D317D">
        <w:rPr>
          <w:rFonts w:ascii="Times New Roman" w:eastAsia="Times New Roman" w:hAnsi="Times New Roman" w:cs="Times New Roman"/>
          <w:iCs/>
          <w:sz w:val="24"/>
          <w:szCs w:val="24"/>
          <w:lang w:val="hr-HR"/>
        </w:rPr>
        <w:t>. ovoga Zakona  u državi članici u kojoj je imenovan</w:t>
      </w:r>
    </w:p>
    <w:p w14:paraId="6C190227" w14:textId="77777777" w:rsidR="007038BA" w:rsidRPr="006D317D" w:rsidRDefault="007038BA" w:rsidP="007038BA">
      <w:pPr>
        <w:spacing w:after="0" w:line="240" w:lineRule="auto"/>
        <w:ind w:firstLine="720"/>
        <w:jc w:val="both"/>
        <w:rPr>
          <w:rFonts w:ascii="Times New Roman" w:eastAsia="Times New Roman" w:hAnsi="Times New Roman" w:cs="Times New Roman"/>
          <w:i/>
          <w:iCs/>
          <w:sz w:val="24"/>
          <w:szCs w:val="24"/>
          <w:lang w:val="hr-HR"/>
        </w:rPr>
      </w:pPr>
    </w:p>
    <w:p w14:paraId="620AAC01" w14:textId="29E15874" w:rsidR="007038BA" w:rsidRDefault="007038BA" w:rsidP="0059528D">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2</w:t>
      </w:r>
      <w:r w:rsidRPr="006D317D">
        <w:rPr>
          <w:rFonts w:ascii="Times New Roman" w:eastAsia="Times New Roman" w:hAnsi="Times New Roman" w:cs="Times New Roman"/>
          <w:iCs/>
          <w:sz w:val="24"/>
          <w:szCs w:val="24"/>
          <w:lang w:val="hr-HR"/>
        </w:rPr>
        <w:t xml:space="preserve">. </w:t>
      </w:r>
      <w:r w:rsidRPr="006D317D">
        <w:rPr>
          <w:rFonts w:ascii="Times New Roman" w:eastAsia="Times New Roman" w:hAnsi="Times New Roman" w:cs="Times New Roman"/>
          <w:i/>
          <w:iCs/>
          <w:sz w:val="24"/>
          <w:szCs w:val="24"/>
          <w:lang w:val="hr-HR"/>
        </w:rPr>
        <w:t xml:space="preserve">„kolektivni interesi potrošačâ” </w:t>
      </w:r>
      <w:r w:rsidRPr="006D317D">
        <w:rPr>
          <w:rFonts w:ascii="Times New Roman" w:eastAsia="Times New Roman" w:hAnsi="Times New Roman" w:cs="Times New Roman"/>
          <w:iCs/>
          <w:sz w:val="24"/>
          <w:szCs w:val="24"/>
          <w:lang w:val="hr-HR"/>
        </w:rPr>
        <w:t xml:space="preserve">predstavljaju opći interes potrošačâ </w:t>
      </w:r>
      <w:r w:rsidRPr="006D317D">
        <w:rPr>
          <w:rFonts w:ascii="Times New Roman" w:hAnsi="Times New Roman" w:cs="Times New Roman"/>
          <w:sz w:val="24"/>
          <w:szCs w:val="24"/>
          <w:lang w:val="hr-HR"/>
        </w:rPr>
        <w:t>te</w:t>
      </w:r>
      <w:r w:rsidR="000F0EB3">
        <w:rPr>
          <w:rFonts w:ascii="Times New Roman" w:hAnsi="Times New Roman" w:cs="Times New Roman"/>
          <w:sz w:val="24"/>
          <w:szCs w:val="24"/>
          <w:lang w:val="hr-HR"/>
        </w:rPr>
        <w:t>,</w:t>
      </w:r>
      <w:r w:rsidRPr="006D317D">
        <w:rPr>
          <w:rFonts w:ascii="Times New Roman" w:hAnsi="Times New Roman" w:cs="Times New Roman"/>
          <w:sz w:val="24"/>
          <w:szCs w:val="24"/>
          <w:lang w:val="hr-HR"/>
        </w:rPr>
        <w:t xml:space="preserve"> osobito u </w:t>
      </w:r>
      <w:r w:rsidRPr="00357F53">
        <w:rPr>
          <w:rFonts w:ascii="Times New Roman" w:hAnsi="Times New Roman" w:cs="Times New Roman"/>
          <w:sz w:val="24"/>
          <w:szCs w:val="24"/>
          <w:lang w:val="hr-HR"/>
        </w:rPr>
        <w:t xml:space="preserve">predstavničkim tužbama za </w:t>
      </w:r>
      <w:r w:rsidR="000F0EB3">
        <w:rPr>
          <w:rFonts w:ascii="Times New Roman" w:hAnsi="Times New Roman" w:cs="Times New Roman"/>
          <w:sz w:val="24"/>
          <w:szCs w:val="24"/>
          <w:lang w:val="hr-HR"/>
        </w:rPr>
        <w:t>naknadu štete,</w:t>
      </w:r>
      <w:r w:rsidRPr="00357F53">
        <w:rPr>
          <w:rFonts w:ascii="Times New Roman" w:hAnsi="Times New Roman" w:cs="Times New Roman"/>
          <w:sz w:val="24"/>
          <w:szCs w:val="24"/>
          <w:lang w:val="hr-HR"/>
        </w:rPr>
        <w:t xml:space="preserve"> interes skupine potrošača</w:t>
      </w:r>
      <w:r w:rsidRPr="006D317D">
        <w:rPr>
          <w:rFonts w:ascii="Times New Roman" w:eastAsia="Times New Roman" w:hAnsi="Times New Roman" w:cs="Times New Roman"/>
          <w:iCs/>
          <w:sz w:val="24"/>
          <w:szCs w:val="24"/>
          <w:lang w:val="hr-HR"/>
        </w:rPr>
        <w:t xml:space="preserve"> </w:t>
      </w:r>
    </w:p>
    <w:p w14:paraId="171523B1" w14:textId="1193E2F2" w:rsidR="007038BA" w:rsidRPr="00C5540D" w:rsidRDefault="007038BA" w:rsidP="007038BA">
      <w:pPr>
        <w:spacing w:after="0" w:line="240" w:lineRule="auto"/>
        <w:ind w:firstLine="720"/>
        <w:jc w:val="both"/>
        <w:rPr>
          <w:rFonts w:ascii="Times New Roman" w:eastAsia="Times New Roman" w:hAnsi="Times New Roman" w:cs="Times New Roman"/>
          <w:iCs/>
          <w:sz w:val="24"/>
          <w:szCs w:val="24"/>
          <w:lang w:val="hr-HR"/>
        </w:rPr>
      </w:pPr>
    </w:p>
    <w:p w14:paraId="027658B7" w14:textId="71762698" w:rsidR="00BD5D32" w:rsidRPr="006C6BD2" w:rsidRDefault="005D44FB" w:rsidP="00BD5D32">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iCs/>
          <w:sz w:val="24"/>
          <w:szCs w:val="24"/>
          <w:lang w:val="hr-HR"/>
        </w:rPr>
        <w:t>3</w:t>
      </w:r>
      <w:r w:rsidR="007038BA" w:rsidRPr="006C6BD2">
        <w:rPr>
          <w:rFonts w:ascii="Times New Roman" w:eastAsia="Times New Roman" w:hAnsi="Times New Roman" w:cs="Times New Roman"/>
          <w:iCs/>
          <w:sz w:val="24"/>
          <w:szCs w:val="24"/>
          <w:lang w:val="hr-HR"/>
        </w:rPr>
        <w:t>.</w:t>
      </w:r>
      <w:r w:rsidR="007038BA" w:rsidRPr="006C6BD2">
        <w:rPr>
          <w:rFonts w:ascii="Times New Roman" w:hAnsi="Times New Roman" w:cs="Times New Roman"/>
          <w:sz w:val="24"/>
          <w:szCs w:val="24"/>
          <w:lang w:val="hr-HR"/>
        </w:rPr>
        <w:t xml:space="preserve"> „</w:t>
      </w:r>
      <w:r w:rsidR="007038BA" w:rsidRPr="00AE3B48">
        <w:rPr>
          <w:rFonts w:ascii="Times New Roman" w:hAnsi="Times New Roman" w:cs="Times New Roman"/>
          <w:i/>
          <w:iCs/>
          <w:sz w:val="24"/>
          <w:szCs w:val="24"/>
          <w:lang w:val="hr-HR"/>
        </w:rPr>
        <w:t>mjera popravljanja štete</w:t>
      </w:r>
      <w:r w:rsidR="007038BA" w:rsidRPr="006C6BD2">
        <w:rPr>
          <w:rFonts w:ascii="Times New Roman" w:hAnsi="Times New Roman" w:cs="Times New Roman"/>
          <w:sz w:val="24"/>
          <w:szCs w:val="24"/>
          <w:lang w:val="hr-HR"/>
        </w:rPr>
        <w:t>” je mjera</w:t>
      </w:r>
      <w:r w:rsidR="007038BA" w:rsidRPr="006C6BD2">
        <w:rPr>
          <w:rFonts w:ascii="Times New Roman" w:eastAsia="Times New Roman" w:hAnsi="Times New Roman" w:cs="Times New Roman"/>
          <w:iCs/>
          <w:sz w:val="24"/>
          <w:szCs w:val="24"/>
          <w:lang w:val="hr-HR"/>
        </w:rPr>
        <w:t xml:space="preserve"> </w:t>
      </w:r>
      <w:r w:rsidR="007038BA" w:rsidRPr="006C6BD2">
        <w:rPr>
          <w:rFonts w:ascii="Times New Roman" w:eastAsia="Times New Roman" w:hAnsi="Times New Roman" w:cs="Times New Roman"/>
          <w:sz w:val="24"/>
          <w:szCs w:val="24"/>
          <w:lang w:val="hr-HR"/>
        </w:rPr>
        <w:t>naknade imovinske i neimovinske štete uzrokovane povredom propisa iz Priloga I. ovoga Zakona oštećenicima</w:t>
      </w:r>
    </w:p>
    <w:p w14:paraId="60426635" w14:textId="77777777" w:rsidR="00BD5D32" w:rsidRDefault="00BD5D32" w:rsidP="00BD5D32">
      <w:pPr>
        <w:spacing w:after="0" w:line="240" w:lineRule="auto"/>
        <w:ind w:firstLine="720"/>
        <w:jc w:val="both"/>
        <w:rPr>
          <w:rFonts w:ascii="Times New Roman" w:eastAsia="Times New Roman" w:hAnsi="Times New Roman" w:cs="Times New Roman"/>
          <w:sz w:val="24"/>
          <w:szCs w:val="24"/>
          <w:lang w:val="hr-HR"/>
        </w:rPr>
      </w:pPr>
    </w:p>
    <w:p w14:paraId="7A115B82" w14:textId="450B2CA3" w:rsidR="00BD5D32" w:rsidRDefault="005D44FB" w:rsidP="00BD5D32">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4</w:t>
      </w:r>
      <w:r w:rsidR="00BD5D32">
        <w:rPr>
          <w:rFonts w:ascii="Times New Roman" w:eastAsia="Times New Roman" w:hAnsi="Times New Roman" w:cs="Times New Roman"/>
          <w:sz w:val="24"/>
          <w:szCs w:val="24"/>
          <w:lang w:val="hr-HR"/>
        </w:rPr>
        <w:t xml:space="preserve">. </w:t>
      </w:r>
      <w:r w:rsidR="007170BC" w:rsidRPr="00BD5D32">
        <w:rPr>
          <w:rFonts w:ascii="Times New Roman" w:eastAsia="Times New Roman" w:hAnsi="Times New Roman" w:cs="Times New Roman"/>
          <w:i/>
          <w:iCs/>
          <w:sz w:val="24"/>
          <w:szCs w:val="24"/>
          <w:lang w:val="hr-HR"/>
        </w:rPr>
        <w:t xml:space="preserve">„potrošač“ </w:t>
      </w:r>
      <w:r w:rsidR="007170BC" w:rsidRPr="00BD5D32">
        <w:rPr>
          <w:rFonts w:ascii="Times New Roman" w:eastAsia="Times New Roman" w:hAnsi="Times New Roman" w:cs="Times New Roman"/>
          <w:iCs/>
          <w:sz w:val="24"/>
          <w:szCs w:val="24"/>
          <w:lang w:val="hr-HR"/>
        </w:rPr>
        <w:t>je svaka fizička osoba koja sklapa pravni posao ili djeluje na tržištu izvan svoje trgovačke, poslovne, obrtničke ili profesionalne djelatnosti</w:t>
      </w:r>
    </w:p>
    <w:p w14:paraId="5143FA70" w14:textId="77777777" w:rsidR="00BD5D32" w:rsidRDefault="00BD5D32" w:rsidP="00BD5D32">
      <w:pPr>
        <w:spacing w:after="0" w:line="240" w:lineRule="auto"/>
        <w:ind w:firstLine="720"/>
        <w:jc w:val="both"/>
        <w:rPr>
          <w:rFonts w:ascii="Times New Roman" w:eastAsia="Times New Roman" w:hAnsi="Times New Roman" w:cs="Times New Roman"/>
          <w:sz w:val="24"/>
          <w:szCs w:val="24"/>
          <w:lang w:val="hr-HR"/>
        </w:rPr>
      </w:pPr>
    </w:p>
    <w:p w14:paraId="79F879A3" w14:textId="3D7BA9D4" w:rsidR="007038BA" w:rsidRPr="00BD5D32" w:rsidRDefault="005D44FB" w:rsidP="00BD5D32">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w:t>
      </w:r>
      <w:r w:rsidR="00BD5D32">
        <w:rPr>
          <w:rFonts w:ascii="Times New Roman" w:eastAsia="Times New Roman" w:hAnsi="Times New Roman" w:cs="Times New Roman"/>
          <w:sz w:val="24"/>
          <w:szCs w:val="24"/>
          <w:lang w:val="hr-HR"/>
        </w:rPr>
        <w:t xml:space="preserve">. </w:t>
      </w:r>
      <w:r w:rsidR="007038BA" w:rsidRPr="00BD5D32">
        <w:rPr>
          <w:rFonts w:ascii="Times New Roman" w:eastAsia="Times New Roman" w:hAnsi="Times New Roman" w:cs="Times New Roman"/>
          <w:iCs/>
          <w:sz w:val="24"/>
          <w:szCs w:val="24"/>
          <w:lang w:val="hr-HR"/>
        </w:rPr>
        <w:t>„</w:t>
      </w:r>
      <w:r w:rsidR="007038BA" w:rsidRPr="00AE3B48">
        <w:rPr>
          <w:rFonts w:ascii="Times New Roman" w:eastAsia="Times New Roman" w:hAnsi="Times New Roman" w:cs="Times New Roman"/>
          <w:i/>
          <w:sz w:val="24"/>
          <w:szCs w:val="24"/>
          <w:lang w:val="hr-HR"/>
        </w:rPr>
        <w:t>praksa</w:t>
      </w:r>
      <w:r w:rsidR="007038BA" w:rsidRPr="00BD5D32">
        <w:rPr>
          <w:rFonts w:ascii="Times New Roman" w:eastAsia="Times New Roman" w:hAnsi="Times New Roman" w:cs="Times New Roman"/>
          <w:iCs/>
          <w:sz w:val="24"/>
          <w:szCs w:val="24"/>
          <w:lang w:val="hr-HR"/>
        </w:rPr>
        <w:t>“ je svaki čin ili propust trgovca</w:t>
      </w:r>
    </w:p>
    <w:p w14:paraId="14D73AF8" w14:textId="77777777" w:rsidR="007038BA" w:rsidRPr="00DA5D5E" w:rsidRDefault="007038BA" w:rsidP="00DA5D5E">
      <w:pPr>
        <w:spacing w:after="0" w:line="240" w:lineRule="auto"/>
        <w:jc w:val="both"/>
        <w:rPr>
          <w:rFonts w:ascii="Times New Roman" w:eastAsia="Times New Roman" w:hAnsi="Times New Roman" w:cs="Times New Roman"/>
          <w:i/>
          <w:iCs/>
          <w:sz w:val="24"/>
          <w:szCs w:val="24"/>
          <w:lang w:val="hr-HR"/>
        </w:rPr>
      </w:pPr>
    </w:p>
    <w:p w14:paraId="62CB3112" w14:textId="48ABA3A2" w:rsidR="007038BA" w:rsidRDefault="005D44FB" w:rsidP="007038BA">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6</w:t>
      </w:r>
      <w:r w:rsidR="007038BA">
        <w:rPr>
          <w:rFonts w:ascii="Times New Roman" w:eastAsia="Times New Roman" w:hAnsi="Times New Roman" w:cs="Times New Roman"/>
          <w:iCs/>
          <w:sz w:val="24"/>
          <w:szCs w:val="24"/>
          <w:lang w:val="hr-HR"/>
        </w:rPr>
        <w:t xml:space="preserve">. </w:t>
      </w:r>
      <w:r w:rsidR="007038BA" w:rsidRPr="00411E56">
        <w:rPr>
          <w:rFonts w:ascii="Times New Roman" w:eastAsia="Times New Roman" w:hAnsi="Times New Roman" w:cs="Times New Roman"/>
          <w:i/>
          <w:sz w:val="24"/>
          <w:szCs w:val="24"/>
          <w:lang w:val="hr-HR"/>
        </w:rPr>
        <w:t>„</w:t>
      </w:r>
      <w:r w:rsidR="007038BA">
        <w:rPr>
          <w:rFonts w:ascii="Times New Roman" w:eastAsia="Times New Roman" w:hAnsi="Times New Roman" w:cs="Times New Roman"/>
          <w:i/>
          <w:sz w:val="24"/>
          <w:szCs w:val="24"/>
          <w:lang w:val="hr-HR"/>
        </w:rPr>
        <w:t>predstavnička tužba</w:t>
      </w:r>
      <w:r w:rsidR="007038BA" w:rsidRPr="00411E56">
        <w:rPr>
          <w:rFonts w:ascii="Times New Roman" w:eastAsia="Times New Roman" w:hAnsi="Times New Roman" w:cs="Times New Roman"/>
          <w:i/>
          <w:sz w:val="24"/>
          <w:szCs w:val="24"/>
          <w:lang w:val="hr-HR"/>
        </w:rPr>
        <w:t>“</w:t>
      </w:r>
      <w:r w:rsidR="007038BA">
        <w:rPr>
          <w:rFonts w:ascii="Times New Roman" w:eastAsia="Times New Roman" w:hAnsi="Times New Roman" w:cs="Times New Roman"/>
          <w:iCs/>
          <w:sz w:val="24"/>
          <w:szCs w:val="24"/>
          <w:lang w:val="hr-HR"/>
        </w:rPr>
        <w:t xml:space="preserve"> je tužba za zaštitu kolektivnih interesa potrošača koju je podnio ovlašteni tužitelj u ime potrošača kojom traži </w:t>
      </w:r>
      <w:r w:rsidR="007038BA" w:rsidRPr="006D317D">
        <w:rPr>
          <w:rFonts w:ascii="Times New Roman" w:eastAsia="Times New Roman" w:hAnsi="Times New Roman" w:cs="Times New Roman"/>
          <w:sz w:val="24"/>
          <w:szCs w:val="24"/>
          <w:lang w:val="hr-HR"/>
        </w:rPr>
        <w:t>utvrđenj</w:t>
      </w:r>
      <w:r w:rsidR="007038BA">
        <w:rPr>
          <w:rFonts w:ascii="Times New Roman" w:eastAsia="Times New Roman" w:hAnsi="Times New Roman" w:cs="Times New Roman"/>
          <w:sz w:val="24"/>
          <w:szCs w:val="24"/>
          <w:lang w:val="hr-HR"/>
        </w:rPr>
        <w:t>e</w:t>
      </w:r>
      <w:r w:rsidR="007038BA" w:rsidRPr="006D317D">
        <w:rPr>
          <w:rFonts w:ascii="Times New Roman" w:eastAsia="Times New Roman" w:hAnsi="Times New Roman" w:cs="Times New Roman"/>
          <w:sz w:val="24"/>
          <w:szCs w:val="24"/>
          <w:lang w:val="hr-HR"/>
        </w:rPr>
        <w:t xml:space="preserve"> da je tuženik postupao suprotno odredbama propisa iz Priloga I. ovoga Zakona</w:t>
      </w:r>
      <w:r w:rsidR="007038BA">
        <w:rPr>
          <w:rFonts w:ascii="Times New Roman" w:eastAsia="Times New Roman" w:hAnsi="Times New Roman" w:cs="Times New Roman"/>
          <w:sz w:val="24"/>
          <w:szCs w:val="24"/>
          <w:lang w:val="hr-HR"/>
        </w:rPr>
        <w:t>,</w:t>
      </w:r>
      <w:r w:rsidR="007038BA" w:rsidRPr="006D317D">
        <w:rPr>
          <w:rFonts w:ascii="Times New Roman" w:eastAsia="Times New Roman" w:hAnsi="Times New Roman" w:cs="Times New Roman"/>
          <w:sz w:val="24"/>
          <w:szCs w:val="24"/>
          <w:lang w:val="hr-HR"/>
        </w:rPr>
        <w:t xml:space="preserve"> </w:t>
      </w:r>
      <w:r w:rsidR="007038BA" w:rsidRPr="00D14294">
        <w:rPr>
          <w:rFonts w:ascii="Times New Roman" w:eastAsia="Times New Roman" w:hAnsi="Times New Roman" w:cs="Times New Roman"/>
          <w:sz w:val="24"/>
          <w:szCs w:val="24"/>
          <w:lang w:val="hr-HR"/>
        </w:rPr>
        <w:t>zabran</w:t>
      </w:r>
      <w:r w:rsidR="007038BA">
        <w:rPr>
          <w:rFonts w:ascii="Times New Roman" w:eastAsia="Times New Roman" w:hAnsi="Times New Roman" w:cs="Times New Roman"/>
          <w:sz w:val="24"/>
          <w:szCs w:val="24"/>
          <w:lang w:val="hr-HR"/>
        </w:rPr>
        <w:t>u</w:t>
      </w:r>
      <w:r w:rsidR="007038BA" w:rsidRPr="00D14294">
        <w:rPr>
          <w:rFonts w:ascii="Times New Roman" w:eastAsia="Times New Roman" w:hAnsi="Times New Roman" w:cs="Times New Roman"/>
          <w:sz w:val="24"/>
          <w:szCs w:val="24"/>
          <w:lang w:val="hr-HR"/>
        </w:rPr>
        <w:t xml:space="preserve"> postupanja koje predstavlja </w:t>
      </w:r>
      <w:r w:rsidR="007038BA">
        <w:rPr>
          <w:rFonts w:ascii="Times New Roman" w:eastAsia="Times New Roman" w:hAnsi="Times New Roman" w:cs="Times New Roman"/>
          <w:sz w:val="24"/>
          <w:szCs w:val="24"/>
          <w:lang w:val="hr-HR"/>
        </w:rPr>
        <w:t xml:space="preserve">takvu </w:t>
      </w:r>
      <w:r w:rsidR="007038BA" w:rsidRPr="00D14294">
        <w:rPr>
          <w:rFonts w:ascii="Times New Roman" w:eastAsia="Times New Roman" w:hAnsi="Times New Roman" w:cs="Times New Roman"/>
          <w:sz w:val="24"/>
          <w:szCs w:val="24"/>
          <w:lang w:val="hr-HR"/>
        </w:rPr>
        <w:t>povredu</w:t>
      </w:r>
      <w:r w:rsidR="007038BA">
        <w:rPr>
          <w:rFonts w:ascii="Times New Roman" w:eastAsia="Times New Roman" w:hAnsi="Times New Roman" w:cs="Times New Roman"/>
          <w:sz w:val="24"/>
          <w:szCs w:val="24"/>
          <w:lang w:val="hr-HR"/>
        </w:rPr>
        <w:t xml:space="preserve"> i/ili </w:t>
      </w:r>
      <w:r w:rsidR="007038BA" w:rsidRPr="00D14294">
        <w:rPr>
          <w:rFonts w:ascii="Times New Roman" w:eastAsia="Times New Roman" w:hAnsi="Times New Roman" w:cs="Times New Roman"/>
          <w:sz w:val="24"/>
          <w:szCs w:val="24"/>
          <w:lang w:val="hr-HR"/>
        </w:rPr>
        <w:t>naknad</w:t>
      </w:r>
      <w:r w:rsidR="007038BA">
        <w:rPr>
          <w:rFonts w:ascii="Times New Roman" w:eastAsia="Times New Roman" w:hAnsi="Times New Roman" w:cs="Times New Roman"/>
          <w:sz w:val="24"/>
          <w:szCs w:val="24"/>
          <w:lang w:val="hr-HR"/>
        </w:rPr>
        <w:t>u</w:t>
      </w:r>
      <w:r w:rsidR="007038BA" w:rsidRPr="00D14294">
        <w:rPr>
          <w:rFonts w:ascii="Times New Roman" w:eastAsia="Times New Roman" w:hAnsi="Times New Roman" w:cs="Times New Roman"/>
          <w:sz w:val="24"/>
          <w:szCs w:val="24"/>
          <w:lang w:val="hr-HR"/>
        </w:rPr>
        <w:t xml:space="preserve"> imovinske i neimovinske štete uzrokovane </w:t>
      </w:r>
      <w:r w:rsidR="007038BA">
        <w:rPr>
          <w:rFonts w:ascii="Times New Roman" w:eastAsia="Times New Roman" w:hAnsi="Times New Roman" w:cs="Times New Roman"/>
          <w:sz w:val="24"/>
          <w:szCs w:val="24"/>
          <w:lang w:val="hr-HR"/>
        </w:rPr>
        <w:t xml:space="preserve">tom </w:t>
      </w:r>
      <w:r w:rsidR="007038BA" w:rsidRPr="00D14294">
        <w:rPr>
          <w:rFonts w:ascii="Times New Roman" w:eastAsia="Times New Roman" w:hAnsi="Times New Roman" w:cs="Times New Roman"/>
          <w:sz w:val="24"/>
          <w:szCs w:val="24"/>
          <w:lang w:val="hr-HR"/>
        </w:rPr>
        <w:t>povredom</w:t>
      </w:r>
      <w:r w:rsidR="007038BA">
        <w:rPr>
          <w:rFonts w:ascii="Times New Roman" w:eastAsia="Times New Roman" w:hAnsi="Times New Roman" w:cs="Times New Roman"/>
          <w:iCs/>
          <w:sz w:val="24"/>
          <w:szCs w:val="24"/>
          <w:lang w:val="hr-HR"/>
        </w:rPr>
        <w:t xml:space="preserve"> </w:t>
      </w:r>
    </w:p>
    <w:p w14:paraId="3605AABB" w14:textId="77777777" w:rsidR="007038BA" w:rsidRPr="00411E56" w:rsidRDefault="007038BA" w:rsidP="007038BA">
      <w:pPr>
        <w:spacing w:after="0" w:line="240" w:lineRule="auto"/>
        <w:ind w:firstLine="720"/>
        <w:jc w:val="both"/>
        <w:rPr>
          <w:rFonts w:ascii="Times New Roman" w:eastAsia="Times New Roman" w:hAnsi="Times New Roman" w:cs="Times New Roman"/>
          <w:iCs/>
          <w:sz w:val="24"/>
          <w:szCs w:val="24"/>
          <w:lang w:val="hr-HR"/>
        </w:rPr>
      </w:pPr>
    </w:p>
    <w:p w14:paraId="3EF38CD1" w14:textId="4C2F0DAB" w:rsidR="007038BA" w:rsidRDefault="005D44FB" w:rsidP="007038BA">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7</w:t>
      </w:r>
      <w:r w:rsidR="007038BA" w:rsidRPr="006D317D">
        <w:rPr>
          <w:rFonts w:ascii="Times New Roman" w:eastAsia="Times New Roman" w:hAnsi="Times New Roman" w:cs="Times New Roman"/>
          <w:i/>
          <w:iCs/>
          <w:sz w:val="24"/>
          <w:szCs w:val="24"/>
          <w:lang w:val="hr-HR"/>
        </w:rPr>
        <w:t xml:space="preserve">. „prekogranična predstavnička tužba” </w:t>
      </w:r>
      <w:r w:rsidR="007038BA" w:rsidRPr="006D317D">
        <w:rPr>
          <w:rFonts w:ascii="Times New Roman" w:eastAsia="Times New Roman" w:hAnsi="Times New Roman" w:cs="Times New Roman"/>
          <w:iCs/>
          <w:sz w:val="24"/>
          <w:szCs w:val="24"/>
          <w:lang w:val="hr-HR"/>
        </w:rPr>
        <w:t>je predstavnička tužba koju je podnio ovlašteni tužitelj u državi članici koja nije država članica u kojoj je imenovan</w:t>
      </w:r>
    </w:p>
    <w:p w14:paraId="4C935E1F" w14:textId="77777777" w:rsidR="009F6E30" w:rsidRPr="006D317D" w:rsidRDefault="009F6E30" w:rsidP="00B650C9">
      <w:pPr>
        <w:spacing w:after="0" w:line="240" w:lineRule="auto"/>
        <w:ind w:firstLine="720"/>
        <w:jc w:val="both"/>
        <w:rPr>
          <w:rFonts w:ascii="Times New Roman" w:eastAsia="Times New Roman" w:hAnsi="Times New Roman" w:cs="Times New Roman"/>
          <w:i/>
          <w:iCs/>
          <w:sz w:val="24"/>
          <w:szCs w:val="24"/>
          <w:lang w:val="hr-HR"/>
        </w:rPr>
      </w:pPr>
      <w:r w:rsidRPr="006D317D">
        <w:rPr>
          <w:rFonts w:ascii="Times New Roman" w:eastAsia="Times New Roman" w:hAnsi="Times New Roman" w:cs="Times New Roman"/>
          <w:i/>
          <w:iCs/>
          <w:sz w:val="24"/>
          <w:szCs w:val="24"/>
          <w:lang w:val="hr-HR"/>
        </w:rPr>
        <w:tab/>
      </w:r>
    </w:p>
    <w:p w14:paraId="4C8E9896" w14:textId="32C375C7" w:rsidR="009F6E30" w:rsidRPr="006D317D" w:rsidRDefault="005D44FB" w:rsidP="00B650C9">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8</w:t>
      </w:r>
      <w:r w:rsidR="007170BC" w:rsidRPr="006D317D">
        <w:rPr>
          <w:rFonts w:ascii="Times New Roman" w:eastAsia="Times New Roman" w:hAnsi="Times New Roman" w:cs="Times New Roman"/>
          <w:i/>
          <w:iCs/>
          <w:sz w:val="24"/>
          <w:szCs w:val="24"/>
          <w:lang w:val="hr-HR"/>
        </w:rPr>
        <w:t>.</w:t>
      </w:r>
      <w:r w:rsidR="007170BC" w:rsidRPr="006D317D">
        <w:rPr>
          <w:lang w:val="hr-HR"/>
        </w:rPr>
        <w:t xml:space="preserve"> </w:t>
      </w:r>
      <w:r w:rsidR="007170BC" w:rsidRPr="006D317D">
        <w:rPr>
          <w:rFonts w:ascii="Times New Roman" w:eastAsia="Times New Roman" w:hAnsi="Times New Roman" w:cs="Times New Roman"/>
          <w:i/>
          <w:iCs/>
          <w:sz w:val="24"/>
          <w:szCs w:val="24"/>
          <w:lang w:val="hr-HR"/>
        </w:rPr>
        <w:t xml:space="preserve">„trgovac“ </w:t>
      </w:r>
      <w:r w:rsidR="007170BC" w:rsidRPr="006D317D">
        <w:rPr>
          <w:rFonts w:ascii="Times New Roman" w:eastAsia="Times New Roman" w:hAnsi="Times New Roman" w:cs="Times New Roman"/>
          <w:iCs/>
          <w:sz w:val="24"/>
          <w:szCs w:val="24"/>
          <w:lang w:val="hr-HR"/>
        </w:rPr>
        <w:t>je bilo koja osoba koja sklapa pravni posao ili djeluje na tržištu u okviru svoje trgovačke, poslovne, obrtničke ili profesionalne djelatnosti, uključujući i osobu koja nastupa u ime ili za račun trgovca</w:t>
      </w:r>
      <w:r w:rsidR="006C1282">
        <w:rPr>
          <w:rFonts w:ascii="Times New Roman" w:eastAsia="Times New Roman" w:hAnsi="Times New Roman" w:cs="Times New Roman"/>
          <w:iCs/>
          <w:sz w:val="24"/>
          <w:szCs w:val="24"/>
          <w:lang w:val="hr-HR"/>
        </w:rPr>
        <w:t>.</w:t>
      </w:r>
    </w:p>
    <w:p w14:paraId="131456B5" w14:textId="77777777" w:rsidR="004955A0" w:rsidRPr="006D317D" w:rsidRDefault="004955A0" w:rsidP="00AC4190">
      <w:pPr>
        <w:spacing w:after="0" w:line="240" w:lineRule="auto"/>
        <w:ind w:firstLine="720"/>
        <w:jc w:val="both"/>
        <w:rPr>
          <w:rFonts w:ascii="Times New Roman" w:eastAsia="Times New Roman" w:hAnsi="Times New Roman" w:cs="Times New Roman"/>
          <w:i/>
          <w:iCs/>
          <w:sz w:val="24"/>
          <w:szCs w:val="24"/>
          <w:lang w:val="hr-HR"/>
        </w:rPr>
      </w:pPr>
    </w:p>
    <w:p w14:paraId="0E4F1FFE" w14:textId="6293DB2E" w:rsidR="004955A0" w:rsidRDefault="004955A0" w:rsidP="00AC4190">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Korištenje pojmova s rodnim značenjem</w:t>
      </w:r>
    </w:p>
    <w:p w14:paraId="5D4C5CFC" w14:textId="77777777" w:rsidR="00AC4190" w:rsidRPr="00DA5D5E" w:rsidRDefault="00AC4190" w:rsidP="00AC4190">
      <w:pPr>
        <w:spacing w:after="0" w:line="240" w:lineRule="auto"/>
        <w:jc w:val="center"/>
        <w:rPr>
          <w:rFonts w:ascii="Times New Roman" w:hAnsi="Times New Roman" w:cs="Times New Roman"/>
          <w:b/>
          <w:bCs/>
          <w:sz w:val="24"/>
          <w:szCs w:val="24"/>
          <w:lang w:val="hr-HR"/>
        </w:rPr>
      </w:pPr>
    </w:p>
    <w:p w14:paraId="648961B2" w14:textId="55981141" w:rsidR="004955A0" w:rsidRDefault="007D51DC" w:rsidP="00AC4190">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6</w:t>
      </w:r>
      <w:r w:rsidR="004955A0" w:rsidRPr="00DA5D5E">
        <w:rPr>
          <w:rFonts w:ascii="Times New Roman" w:hAnsi="Times New Roman" w:cs="Times New Roman"/>
          <w:b/>
          <w:bCs/>
          <w:sz w:val="24"/>
          <w:szCs w:val="24"/>
          <w:lang w:val="hr-HR"/>
        </w:rPr>
        <w:t>.</w:t>
      </w:r>
    </w:p>
    <w:p w14:paraId="45DABF0F" w14:textId="77777777" w:rsidR="00AC4190" w:rsidRPr="00DA5D5E" w:rsidRDefault="00AC4190" w:rsidP="00AC4190">
      <w:pPr>
        <w:spacing w:after="0" w:line="240" w:lineRule="auto"/>
        <w:jc w:val="center"/>
        <w:rPr>
          <w:rFonts w:ascii="Times New Roman" w:hAnsi="Times New Roman" w:cs="Times New Roman"/>
          <w:b/>
          <w:bCs/>
          <w:sz w:val="24"/>
          <w:szCs w:val="24"/>
          <w:lang w:val="hr-HR"/>
        </w:rPr>
      </w:pPr>
    </w:p>
    <w:p w14:paraId="0575D890" w14:textId="59D80B4E" w:rsidR="004955A0" w:rsidRPr="00B650C9" w:rsidRDefault="004955A0" w:rsidP="00AC4190">
      <w:pPr>
        <w:spacing w:after="0" w:line="240" w:lineRule="auto"/>
        <w:ind w:firstLine="720"/>
        <w:rPr>
          <w:rFonts w:ascii="Times New Roman" w:hAnsi="Times New Roman" w:cs="Times New Roman"/>
          <w:sz w:val="24"/>
          <w:szCs w:val="24"/>
          <w:lang w:val="hr-HR"/>
        </w:rPr>
      </w:pPr>
      <w:r w:rsidRPr="00B650C9">
        <w:rPr>
          <w:rFonts w:ascii="Times New Roman" w:hAnsi="Times New Roman" w:cs="Times New Roman"/>
          <w:sz w:val="24"/>
          <w:szCs w:val="24"/>
          <w:lang w:val="hr-HR"/>
        </w:rPr>
        <w:t>Izrazi koji se koriste u ovom</w:t>
      </w:r>
      <w:r w:rsidR="006D5315" w:rsidRPr="00B650C9">
        <w:rPr>
          <w:rFonts w:ascii="Times New Roman" w:hAnsi="Times New Roman" w:cs="Times New Roman"/>
          <w:sz w:val="24"/>
          <w:szCs w:val="24"/>
          <w:lang w:val="hr-HR"/>
        </w:rPr>
        <w:t>e</w:t>
      </w:r>
      <w:r w:rsidRPr="00B650C9">
        <w:rPr>
          <w:rFonts w:ascii="Times New Roman" w:hAnsi="Times New Roman" w:cs="Times New Roman"/>
          <w:sz w:val="24"/>
          <w:szCs w:val="24"/>
          <w:lang w:val="hr-HR"/>
        </w:rPr>
        <w:t xml:space="preserve"> Zakonu, a </w:t>
      </w:r>
      <w:r w:rsidR="00455166">
        <w:rPr>
          <w:rFonts w:ascii="Times New Roman" w:hAnsi="Times New Roman" w:cs="Times New Roman"/>
          <w:sz w:val="24"/>
          <w:szCs w:val="24"/>
          <w:lang w:val="hr-HR"/>
        </w:rPr>
        <w:t xml:space="preserve">koji </w:t>
      </w:r>
      <w:r w:rsidRPr="00B650C9">
        <w:rPr>
          <w:rFonts w:ascii="Times New Roman" w:hAnsi="Times New Roman" w:cs="Times New Roman"/>
          <w:sz w:val="24"/>
          <w:szCs w:val="24"/>
          <w:lang w:val="hr-HR"/>
        </w:rPr>
        <w:t>imaju rodno značenje, odnose se jednako na muški i ženski rod.</w:t>
      </w:r>
    </w:p>
    <w:p w14:paraId="1501B933" w14:textId="73E0711F" w:rsidR="006D269B" w:rsidRDefault="006D269B" w:rsidP="00AC4190">
      <w:pPr>
        <w:spacing w:after="0" w:line="240" w:lineRule="auto"/>
        <w:jc w:val="both"/>
        <w:rPr>
          <w:rFonts w:ascii="Times New Roman" w:eastAsia="Times New Roman" w:hAnsi="Times New Roman" w:cs="Times New Roman"/>
          <w:i/>
          <w:iCs/>
          <w:sz w:val="24"/>
          <w:szCs w:val="24"/>
          <w:lang w:val="hr-HR"/>
        </w:rPr>
      </w:pPr>
    </w:p>
    <w:p w14:paraId="0460A7D4" w14:textId="0B132358" w:rsidR="00AC4190" w:rsidRDefault="00AC4190" w:rsidP="00AC4190">
      <w:pPr>
        <w:spacing w:after="0" w:line="240" w:lineRule="auto"/>
        <w:jc w:val="both"/>
        <w:rPr>
          <w:rFonts w:ascii="Times New Roman" w:eastAsia="Times New Roman" w:hAnsi="Times New Roman" w:cs="Times New Roman"/>
          <w:i/>
          <w:iCs/>
          <w:sz w:val="24"/>
          <w:szCs w:val="24"/>
          <w:lang w:val="hr-HR"/>
        </w:rPr>
      </w:pPr>
    </w:p>
    <w:p w14:paraId="783FAAB3" w14:textId="3D849D06" w:rsidR="00AC4190" w:rsidRDefault="00AC4190" w:rsidP="00AC4190">
      <w:pPr>
        <w:spacing w:after="0" w:line="240" w:lineRule="auto"/>
        <w:jc w:val="both"/>
        <w:rPr>
          <w:rFonts w:ascii="Times New Roman" w:eastAsia="Times New Roman" w:hAnsi="Times New Roman" w:cs="Times New Roman"/>
          <w:i/>
          <w:iCs/>
          <w:sz w:val="24"/>
          <w:szCs w:val="24"/>
          <w:lang w:val="hr-HR"/>
        </w:rPr>
      </w:pPr>
    </w:p>
    <w:p w14:paraId="2388BCBC" w14:textId="4FBD2BB2" w:rsidR="00AC4190" w:rsidRDefault="00AC4190" w:rsidP="00AC4190">
      <w:pPr>
        <w:spacing w:after="0" w:line="240" w:lineRule="auto"/>
        <w:jc w:val="both"/>
        <w:rPr>
          <w:rFonts w:ascii="Times New Roman" w:eastAsia="Times New Roman" w:hAnsi="Times New Roman" w:cs="Times New Roman"/>
          <w:i/>
          <w:iCs/>
          <w:sz w:val="24"/>
          <w:szCs w:val="24"/>
          <w:lang w:val="hr-HR"/>
        </w:rPr>
      </w:pPr>
    </w:p>
    <w:p w14:paraId="27423CBC" w14:textId="3320AF72" w:rsidR="00AC4190" w:rsidRDefault="00AC4190" w:rsidP="00AC4190">
      <w:pPr>
        <w:spacing w:after="0" w:line="240" w:lineRule="auto"/>
        <w:jc w:val="both"/>
        <w:rPr>
          <w:rFonts w:ascii="Times New Roman" w:eastAsia="Times New Roman" w:hAnsi="Times New Roman" w:cs="Times New Roman"/>
          <w:i/>
          <w:iCs/>
          <w:sz w:val="24"/>
          <w:szCs w:val="24"/>
          <w:lang w:val="hr-HR"/>
        </w:rPr>
      </w:pPr>
    </w:p>
    <w:p w14:paraId="07F77645" w14:textId="3B80DDFA" w:rsidR="00AC4190" w:rsidRDefault="00AC4190" w:rsidP="00AC4190">
      <w:pPr>
        <w:spacing w:after="0" w:line="240" w:lineRule="auto"/>
        <w:jc w:val="both"/>
        <w:rPr>
          <w:rFonts w:ascii="Times New Roman" w:eastAsia="Times New Roman" w:hAnsi="Times New Roman" w:cs="Times New Roman"/>
          <w:i/>
          <w:iCs/>
          <w:sz w:val="24"/>
          <w:szCs w:val="24"/>
          <w:lang w:val="hr-HR"/>
        </w:rPr>
      </w:pPr>
    </w:p>
    <w:p w14:paraId="59D0A067" w14:textId="77777777" w:rsidR="00AC4190" w:rsidRPr="006D317D" w:rsidRDefault="00AC4190" w:rsidP="00AC4190">
      <w:pPr>
        <w:spacing w:after="0" w:line="240" w:lineRule="auto"/>
        <w:jc w:val="both"/>
        <w:rPr>
          <w:rFonts w:ascii="Times New Roman" w:eastAsia="Times New Roman" w:hAnsi="Times New Roman" w:cs="Times New Roman"/>
          <w:i/>
          <w:iCs/>
          <w:sz w:val="24"/>
          <w:szCs w:val="24"/>
          <w:lang w:val="hr-HR"/>
        </w:rPr>
      </w:pPr>
    </w:p>
    <w:p w14:paraId="2F44F552" w14:textId="4F6A2FAC" w:rsidR="002A2472" w:rsidRDefault="002A2472" w:rsidP="00AC4190">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DIO DRUGI</w:t>
      </w:r>
    </w:p>
    <w:p w14:paraId="37B3B16A" w14:textId="77777777" w:rsidR="00AC4190" w:rsidRPr="00DA5D5E" w:rsidRDefault="00AC4190" w:rsidP="00AC4190">
      <w:pPr>
        <w:spacing w:after="0" w:line="240" w:lineRule="auto"/>
        <w:jc w:val="center"/>
        <w:rPr>
          <w:rFonts w:ascii="Times New Roman" w:hAnsi="Times New Roman" w:cs="Times New Roman"/>
          <w:b/>
          <w:bCs/>
          <w:sz w:val="24"/>
          <w:szCs w:val="24"/>
          <w:lang w:val="hr-HR"/>
        </w:rPr>
      </w:pPr>
    </w:p>
    <w:p w14:paraId="038421C9" w14:textId="77777777" w:rsidR="002A2472" w:rsidRPr="00DA5D5E" w:rsidRDefault="002A2472" w:rsidP="00AC4190">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POSTUPAK POVODOM POKRETANJA PREDSTAVNIČKIH TUŽBI</w:t>
      </w:r>
    </w:p>
    <w:p w14:paraId="7F10CB12" w14:textId="77777777" w:rsidR="002A2472" w:rsidRPr="00DA5D5E" w:rsidRDefault="002A2472" w:rsidP="00AC4190">
      <w:pPr>
        <w:spacing w:after="0" w:line="240" w:lineRule="auto"/>
        <w:jc w:val="center"/>
        <w:rPr>
          <w:rFonts w:ascii="Times New Roman" w:hAnsi="Times New Roman" w:cs="Times New Roman"/>
          <w:b/>
          <w:bCs/>
          <w:iCs/>
          <w:color w:val="000000" w:themeColor="text1"/>
          <w:sz w:val="24"/>
          <w:szCs w:val="24"/>
          <w:lang w:val="hr-HR"/>
        </w:rPr>
      </w:pPr>
    </w:p>
    <w:p w14:paraId="26FDB153" w14:textId="36F4621B" w:rsidR="006A65F6" w:rsidRDefault="006A65F6" w:rsidP="00AC4190">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Stvarna i mjesna nadležnost suda</w:t>
      </w:r>
    </w:p>
    <w:p w14:paraId="58647E73" w14:textId="77777777" w:rsidR="00AC4190" w:rsidRPr="00DA5D5E" w:rsidRDefault="00AC4190" w:rsidP="00AC4190">
      <w:pPr>
        <w:spacing w:after="0" w:line="240" w:lineRule="auto"/>
        <w:jc w:val="center"/>
        <w:rPr>
          <w:rFonts w:ascii="Times New Roman" w:hAnsi="Times New Roman" w:cs="Times New Roman"/>
          <w:b/>
          <w:bCs/>
          <w:sz w:val="24"/>
          <w:szCs w:val="24"/>
          <w:lang w:val="hr-HR"/>
        </w:rPr>
      </w:pPr>
    </w:p>
    <w:p w14:paraId="3D610C9C" w14:textId="2B19EC95" w:rsidR="006A65F6" w:rsidRDefault="006A65F6" w:rsidP="00AC4190">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7.</w:t>
      </w:r>
    </w:p>
    <w:p w14:paraId="1C95DD28" w14:textId="77777777" w:rsidR="002D3486" w:rsidRPr="00DA5D5E" w:rsidRDefault="002D3486" w:rsidP="00AC4190">
      <w:pPr>
        <w:spacing w:after="0" w:line="240" w:lineRule="auto"/>
        <w:jc w:val="center"/>
        <w:rPr>
          <w:rFonts w:ascii="Times New Roman" w:hAnsi="Times New Roman" w:cs="Times New Roman"/>
          <w:b/>
          <w:bCs/>
          <w:sz w:val="24"/>
          <w:szCs w:val="24"/>
          <w:lang w:val="hr-HR"/>
        </w:rPr>
      </w:pPr>
    </w:p>
    <w:p w14:paraId="4F2DA2E0" w14:textId="77777777" w:rsidR="006A65F6" w:rsidRPr="006D317D" w:rsidRDefault="006A65F6" w:rsidP="00AC4190">
      <w:pPr>
        <w:spacing w:after="0" w:line="240" w:lineRule="auto"/>
        <w:ind w:firstLine="720"/>
        <w:jc w:val="both"/>
        <w:rPr>
          <w:rFonts w:ascii="Times New Roman" w:eastAsia="Times New Roman" w:hAnsi="Times New Roman" w:cs="Times New Roman"/>
          <w:iCs/>
          <w:color w:val="000000" w:themeColor="text1"/>
          <w:sz w:val="24"/>
          <w:szCs w:val="24"/>
          <w:lang w:val="hr-HR"/>
        </w:rPr>
      </w:pPr>
      <w:r w:rsidRPr="006D317D">
        <w:rPr>
          <w:rFonts w:ascii="Times New Roman" w:eastAsia="Times New Roman" w:hAnsi="Times New Roman" w:cs="Times New Roman"/>
          <w:iCs/>
          <w:color w:val="000000" w:themeColor="text1"/>
          <w:sz w:val="24"/>
          <w:szCs w:val="24"/>
          <w:lang w:val="hr-HR"/>
        </w:rPr>
        <w:t>(1) Za suđenje u postupcima povodom predstavničkih tužbi stvarno je nadležan trgovački sud.</w:t>
      </w:r>
    </w:p>
    <w:p w14:paraId="24CE3BED" w14:textId="77777777" w:rsidR="006A65F6" w:rsidRPr="006D317D" w:rsidRDefault="006A65F6" w:rsidP="00AC4190">
      <w:pPr>
        <w:spacing w:after="0" w:line="240" w:lineRule="auto"/>
        <w:jc w:val="both"/>
        <w:rPr>
          <w:rFonts w:ascii="Times New Roman" w:eastAsia="Times New Roman" w:hAnsi="Times New Roman" w:cs="Times New Roman"/>
          <w:iCs/>
          <w:color w:val="000000" w:themeColor="text1"/>
          <w:sz w:val="24"/>
          <w:szCs w:val="24"/>
          <w:lang w:val="hr-HR"/>
        </w:rPr>
      </w:pPr>
    </w:p>
    <w:p w14:paraId="16DDB0B1" w14:textId="4F933289" w:rsidR="006A65F6" w:rsidRDefault="006A65F6" w:rsidP="00AC4190">
      <w:pPr>
        <w:spacing w:after="0" w:line="240" w:lineRule="auto"/>
        <w:ind w:firstLine="720"/>
        <w:jc w:val="both"/>
        <w:rPr>
          <w:rFonts w:ascii="Times New Roman" w:eastAsia="Times New Roman" w:hAnsi="Times New Roman" w:cs="Times New Roman"/>
          <w:iCs/>
          <w:color w:val="000000" w:themeColor="text1"/>
          <w:sz w:val="24"/>
          <w:szCs w:val="24"/>
          <w:lang w:val="hr-HR"/>
        </w:rPr>
      </w:pPr>
      <w:r w:rsidRPr="006D317D">
        <w:rPr>
          <w:rFonts w:ascii="Times New Roman" w:eastAsia="Times New Roman" w:hAnsi="Times New Roman" w:cs="Times New Roman"/>
          <w:iCs/>
          <w:color w:val="000000" w:themeColor="text1"/>
          <w:sz w:val="24"/>
          <w:szCs w:val="24"/>
          <w:lang w:val="hr-HR"/>
        </w:rPr>
        <w:t xml:space="preserve">(2) Za suđenje u postupcima povodom predstavničkih tužbi nadležan je, pored suda opće mjesne nadležnosti, i sud na čijem području je došlo ili je moglo doći do povrede propisa iz Priloga I. ovoga Zakona. </w:t>
      </w:r>
    </w:p>
    <w:p w14:paraId="5D068D1B" w14:textId="10055B62" w:rsidR="00453897" w:rsidRDefault="00453897" w:rsidP="00B650C9">
      <w:pPr>
        <w:spacing w:after="0" w:line="240" w:lineRule="auto"/>
        <w:ind w:firstLine="720"/>
        <w:jc w:val="both"/>
        <w:rPr>
          <w:rFonts w:ascii="Times New Roman" w:eastAsia="Times New Roman" w:hAnsi="Times New Roman" w:cs="Times New Roman"/>
          <w:iCs/>
          <w:color w:val="000000" w:themeColor="text1"/>
          <w:sz w:val="24"/>
          <w:szCs w:val="24"/>
          <w:lang w:val="hr-HR"/>
        </w:rPr>
      </w:pPr>
    </w:p>
    <w:p w14:paraId="3ED62BDB" w14:textId="77777777" w:rsidR="00453897" w:rsidRPr="00DA5D5E" w:rsidRDefault="00453897" w:rsidP="00453897">
      <w:pPr>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Ovlaštena tijela za podnošenje predstavničke tužbe</w:t>
      </w:r>
    </w:p>
    <w:p w14:paraId="395D41EE" w14:textId="4916302A" w:rsidR="00453897" w:rsidRPr="00DA5D5E" w:rsidRDefault="00453897" w:rsidP="00453897">
      <w:pPr>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Pr>
          <w:rFonts w:ascii="Times New Roman" w:hAnsi="Times New Roman" w:cs="Times New Roman"/>
          <w:b/>
          <w:bCs/>
          <w:sz w:val="24"/>
          <w:szCs w:val="24"/>
          <w:lang w:val="hr-HR"/>
        </w:rPr>
        <w:t>8</w:t>
      </w:r>
      <w:r w:rsidRPr="00DA5D5E">
        <w:rPr>
          <w:rFonts w:ascii="Times New Roman" w:hAnsi="Times New Roman" w:cs="Times New Roman"/>
          <w:b/>
          <w:bCs/>
          <w:sz w:val="24"/>
          <w:szCs w:val="24"/>
          <w:lang w:val="hr-HR"/>
        </w:rPr>
        <w:t>.</w:t>
      </w:r>
    </w:p>
    <w:p w14:paraId="49B72B57" w14:textId="3981F9EE" w:rsidR="00453897" w:rsidRDefault="00453897" w:rsidP="00453897">
      <w:pPr>
        <w:pStyle w:val="ListParagraph"/>
        <w:spacing w:after="0" w:line="240" w:lineRule="auto"/>
        <w:ind w:left="0" w:firstLine="709"/>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Predstavničku tužbu mogu podnijeti ovlaštena tijela (u daljnjem tekstu: ovlašteni tužitelj) koja su uvrštena na Popis ovlaštenih tijela za podnošenje predstavničke tužbe </w:t>
      </w:r>
      <w:r w:rsidR="00B86AFB">
        <w:rPr>
          <w:rFonts w:ascii="Times New Roman" w:eastAsia="Times New Roman" w:hAnsi="Times New Roman" w:cs="Times New Roman"/>
          <w:sz w:val="24"/>
          <w:szCs w:val="24"/>
          <w:lang w:val="hr-HR"/>
        </w:rPr>
        <w:t>(</w:t>
      </w:r>
      <w:r w:rsidRPr="006D317D">
        <w:rPr>
          <w:rFonts w:ascii="Times New Roman" w:eastAsia="Times New Roman" w:hAnsi="Times New Roman" w:cs="Times New Roman"/>
          <w:sz w:val="24"/>
          <w:szCs w:val="24"/>
          <w:lang w:val="hr-HR"/>
        </w:rPr>
        <w:t>u daljnjem tekstu:</w:t>
      </w:r>
      <w:r w:rsidRPr="006D317D">
        <w:rPr>
          <w:lang w:val="hr-HR"/>
        </w:rPr>
        <w:t xml:space="preserve"> </w:t>
      </w:r>
      <w:r w:rsidRPr="006D317D">
        <w:rPr>
          <w:rFonts w:ascii="Times New Roman" w:eastAsia="Times New Roman" w:hAnsi="Times New Roman" w:cs="Times New Roman"/>
          <w:sz w:val="24"/>
          <w:szCs w:val="24"/>
          <w:lang w:val="hr-HR"/>
        </w:rPr>
        <w:t>Popis ovlaštenih tijela).</w:t>
      </w:r>
    </w:p>
    <w:p w14:paraId="13068751" w14:textId="77777777" w:rsidR="00453897" w:rsidRDefault="00453897" w:rsidP="00453897">
      <w:pPr>
        <w:pStyle w:val="ListParagraph"/>
        <w:spacing w:after="0" w:line="240" w:lineRule="auto"/>
        <w:ind w:left="0" w:firstLine="709"/>
        <w:jc w:val="both"/>
        <w:rPr>
          <w:lang w:val="hr-HR"/>
        </w:rPr>
      </w:pPr>
    </w:p>
    <w:p w14:paraId="7C81F8AD" w14:textId="06BC3987" w:rsidR="00453897" w:rsidRDefault="00453897" w:rsidP="00453897">
      <w:pPr>
        <w:spacing w:after="0" w:line="240" w:lineRule="auto"/>
        <w:ind w:firstLine="709"/>
        <w:jc w:val="both"/>
        <w:rPr>
          <w:rFonts w:ascii="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w:t>
      </w:r>
      <w:r>
        <w:rPr>
          <w:rFonts w:ascii="Times New Roman" w:eastAsia="Times New Roman" w:hAnsi="Times New Roman" w:cs="Times New Roman"/>
          <w:sz w:val="24"/>
          <w:szCs w:val="24"/>
          <w:lang w:val="hr-HR"/>
        </w:rPr>
        <w:t>Ovlašteni tužitelj može biti</w:t>
      </w:r>
      <w:r w:rsidRPr="006D317D">
        <w:rPr>
          <w:rFonts w:ascii="Times New Roman" w:eastAsia="Times New Roman" w:hAnsi="Times New Roman" w:cs="Times New Roman"/>
          <w:sz w:val="24"/>
          <w:szCs w:val="24"/>
          <w:lang w:val="hr-HR"/>
        </w:rPr>
        <w:t xml:space="preserve"> pojedina udruga ili drugi oblik udruživanja udruga</w:t>
      </w:r>
      <w:r w:rsidRPr="006D317D">
        <w:rPr>
          <w:rFonts w:ascii="Times New Roman" w:hAnsi="Times New Roman" w:cs="Times New Roman"/>
          <w:sz w:val="24"/>
          <w:szCs w:val="24"/>
          <w:lang w:val="hr-HR"/>
        </w:rPr>
        <w:t xml:space="preserve"> koje su odabrane sukladno članku </w:t>
      </w:r>
      <w:r w:rsidR="00BB576E">
        <w:rPr>
          <w:rFonts w:ascii="Times New Roman" w:hAnsi="Times New Roman" w:cs="Times New Roman"/>
          <w:sz w:val="24"/>
          <w:szCs w:val="24"/>
          <w:lang w:val="hr-HR"/>
        </w:rPr>
        <w:t>9</w:t>
      </w:r>
      <w:r w:rsidRPr="006D317D">
        <w:rPr>
          <w:rFonts w:ascii="Times New Roman" w:hAnsi="Times New Roman" w:cs="Times New Roman"/>
          <w:sz w:val="24"/>
          <w:szCs w:val="24"/>
          <w:lang w:val="hr-HR"/>
        </w:rPr>
        <w:t>. ovoga Zakona.</w:t>
      </w:r>
    </w:p>
    <w:p w14:paraId="212E0547" w14:textId="77777777" w:rsidR="00453897" w:rsidRDefault="00453897" w:rsidP="00453897">
      <w:pPr>
        <w:spacing w:after="0" w:line="240" w:lineRule="auto"/>
        <w:ind w:firstLine="709"/>
        <w:jc w:val="both"/>
        <w:rPr>
          <w:rFonts w:ascii="Times New Roman" w:hAnsi="Times New Roman" w:cs="Times New Roman"/>
          <w:sz w:val="24"/>
          <w:szCs w:val="24"/>
          <w:lang w:val="hr-HR"/>
        </w:rPr>
      </w:pPr>
    </w:p>
    <w:p w14:paraId="7D8D3527" w14:textId="442C494A" w:rsidR="00453897" w:rsidRPr="00F84AE7" w:rsidRDefault="00453897" w:rsidP="00453897">
      <w:pPr>
        <w:spacing w:after="0" w:line="240" w:lineRule="auto"/>
        <w:ind w:firstLine="709"/>
        <w:jc w:val="both"/>
        <w:rPr>
          <w:rFonts w:ascii="Times New Roman" w:eastAsia="Times New Roman" w:hAnsi="Times New Roman" w:cs="Times New Roman"/>
          <w:sz w:val="24"/>
          <w:szCs w:val="24"/>
          <w:lang w:val="hr-HR"/>
        </w:rPr>
      </w:pPr>
      <w:r>
        <w:rPr>
          <w:rFonts w:ascii="Times New Roman" w:hAnsi="Times New Roman" w:cs="Times New Roman"/>
          <w:sz w:val="24"/>
          <w:szCs w:val="24"/>
          <w:lang w:val="hr-HR"/>
        </w:rPr>
        <w:t>(3) Uz ovlaštene tužitelje iz stavka 1. ovoga članka, p</w:t>
      </w:r>
      <w:r w:rsidRPr="00F84AE7">
        <w:rPr>
          <w:rFonts w:ascii="Times New Roman" w:hAnsi="Times New Roman" w:cs="Times New Roman"/>
          <w:sz w:val="24"/>
          <w:szCs w:val="24"/>
          <w:lang w:val="hr-HR"/>
        </w:rPr>
        <w:t>rekograničn</w:t>
      </w:r>
      <w:r>
        <w:rPr>
          <w:rFonts w:ascii="Times New Roman" w:hAnsi="Times New Roman" w:cs="Times New Roman"/>
          <w:sz w:val="24"/>
          <w:szCs w:val="24"/>
          <w:lang w:val="hr-HR"/>
        </w:rPr>
        <w:t>u</w:t>
      </w:r>
      <w:r w:rsidRPr="00F84AE7">
        <w:rPr>
          <w:rFonts w:ascii="Times New Roman" w:hAnsi="Times New Roman" w:cs="Times New Roman"/>
          <w:sz w:val="24"/>
          <w:szCs w:val="24"/>
          <w:lang w:val="hr-HR"/>
        </w:rPr>
        <w:t xml:space="preserve"> predstavničk</w:t>
      </w:r>
      <w:r>
        <w:rPr>
          <w:rFonts w:ascii="Times New Roman" w:hAnsi="Times New Roman" w:cs="Times New Roman"/>
          <w:sz w:val="24"/>
          <w:szCs w:val="24"/>
          <w:lang w:val="hr-HR"/>
        </w:rPr>
        <w:t>u</w:t>
      </w:r>
      <w:r w:rsidRPr="00F84AE7">
        <w:rPr>
          <w:rFonts w:ascii="Times New Roman" w:hAnsi="Times New Roman" w:cs="Times New Roman"/>
          <w:sz w:val="24"/>
          <w:szCs w:val="24"/>
          <w:lang w:val="hr-HR"/>
        </w:rPr>
        <w:t xml:space="preserve"> tužb</w:t>
      </w:r>
      <w:r>
        <w:rPr>
          <w:rFonts w:ascii="Times New Roman" w:hAnsi="Times New Roman" w:cs="Times New Roman"/>
          <w:sz w:val="24"/>
          <w:szCs w:val="24"/>
          <w:lang w:val="hr-HR"/>
        </w:rPr>
        <w:t xml:space="preserve">u mogu podnijeti i ovlaštena tijela prethodno </w:t>
      </w:r>
      <w:r w:rsidRPr="00F84AE7">
        <w:rPr>
          <w:rFonts w:ascii="Times New Roman" w:hAnsi="Times New Roman" w:cs="Times New Roman"/>
          <w:sz w:val="24"/>
          <w:szCs w:val="24"/>
          <w:lang w:val="hr-HR"/>
        </w:rPr>
        <w:t>imenovan</w:t>
      </w:r>
      <w:r>
        <w:rPr>
          <w:rFonts w:ascii="Times New Roman" w:hAnsi="Times New Roman" w:cs="Times New Roman"/>
          <w:sz w:val="24"/>
          <w:szCs w:val="24"/>
          <w:lang w:val="hr-HR"/>
        </w:rPr>
        <w:t>a</w:t>
      </w:r>
      <w:r w:rsidRPr="00F84AE7">
        <w:rPr>
          <w:rFonts w:ascii="Times New Roman" w:hAnsi="Times New Roman" w:cs="Times New Roman"/>
          <w:sz w:val="24"/>
          <w:szCs w:val="24"/>
          <w:lang w:val="hr-HR"/>
        </w:rPr>
        <w:t xml:space="preserve"> u drugoj državi članici u svrhu podnošenja prekograničnih predstavničkih tužbi pred njihovim sudovima ili upravnim tijelima.</w:t>
      </w:r>
    </w:p>
    <w:p w14:paraId="2D3D1A7F" w14:textId="77777777" w:rsidR="00453897" w:rsidRDefault="00453897" w:rsidP="00453897">
      <w:pPr>
        <w:spacing w:after="0" w:line="240" w:lineRule="auto"/>
        <w:jc w:val="both"/>
        <w:rPr>
          <w:rFonts w:ascii="Times New Roman" w:eastAsia="Times New Roman" w:hAnsi="Times New Roman" w:cs="Times New Roman"/>
          <w:sz w:val="24"/>
          <w:szCs w:val="24"/>
          <w:lang w:val="hr-HR"/>
        </w:rPr>
      </w:pPr>
    </w:p>
    <w:p w14:paraId="1C2E4165" w14:textId="77777777" w:rsidR="00453897"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4</w:t>
      </w:r>
      <w:r w:rsidRPr="006D317D">
        <w:rPr>
          <w:rFonts w:ascii="Times New Roman" w:eastAsia="Times New Roman" w:hAnsi="Times New Roman" w:cs="Times New Roman"/>
          <w:sz w:val="24"/>
          <w:szCs w:val="24"/>
          <w:lang w:val="hr-HR"/>
        </w:rPr>
        <w:t>) Predstavničku tužbu može podnijeti i javnopravno tijelo nadležno za zaštitu jednog ili više prava</w:t>
      </w:r>
      <w:r w:rsidRPr="006D317D">
        <w:rPr>
          <w:lang w:val="hr-HR"/>
        </w:rPr>
        <w:t xml:space="preserve"> </w:t>
      </w:r>
      <w:r w:rsidRPr="006D317D">
        <w:rPr>
          <w:rFonts w:ascii="Times New Roman" w:eastAsia="Times New Roman" w:hAnsi="Times New Roman" w:cs="Times New Roman"/>
          <w:sz w:val="24"/>
          <w:szCs w:val="24"/>
          <w:lang w:val="hr-HR"/>
        </w:rPr>
        <w:t xml:space="preserve">potrošača uređenih propisima iz Priloga I. ovoga Zakona koje je </w:t>
      </w:r>
      <w:r w:rsidRPr="009D27AD">
        <w:rPr>
          <w:rFonts w:ascii="Times New Roman" w:eastAsia="Times New Roman" w:hAnsi="Times New Roman" w:cs="Times New Roman"/>
          <w:sz w:val="24"/>
          <w:szCs w:val="24"/>
          <w:lang w:val="hr-HR"/>
        </w:rPr>
        <w:t xml:space="preserve">iskazalo interes za </w:t>
      </w:r>
      <w:r w:rsidRPr="006D317D">
        <w:rPr>
          <w:rFonts w:ascii="Times New Roman" w:eastAsia="Times New Roman" w:hAnsi="Times New Roman" w:cs="Times New Roman"/>
          <w:sz w:val="24"/>
          <w:szCs w:val="24"/>
          <w:lang w:val="hr-HR"/>
        </w:rPr>
        <w:t>uvršt</w:t>
      </w:r>
      <w:r>
        <w:rPr>
          <w:rFonts w:ascii="Times New Roman" w:eastAsia="Times New Roman" w:hAnsi="Times New Roman" w:cs="Times New Roman"/>
          <w:sz w:val="24"/>
          <w:szCs w:val="24"/>
          <w:lang w:val="hr-HR"/>
        </w:rPr>
        <w:t>avanjem</w:t>
      </w:r>
      <w:r w:rsidRPr="006D317D">
        <w:rPr>
          <w:rFonts w:ascii="Times New Roman" w:eastAsia="Times New Roman" w:hAnsi="Times New Roman" w:cs="Times New Roman"/>
          <w:sz w:val="24"/>
          <w:szCs w:val="24"/>
          <w:lang w:val="hr-HR"/>
        </w:rPr>
        <w:t xml:space="preserve"> na Popis ovlaštenih tijela</w:t>
      </w:r>
      <w:r w:rsidRPr="003857D2">
        <w:rPr>
          <w:lang w:val="hr-HR"/>
        </w:rPr>
        <w:t xml:space="preserve"> </w:t>
      </w:r>
      <w:r w:rsidRPr="009D27AD">
        <w:rPr>
          <w:rFonts w:ascii="Times New Roman" w:eastAsia="Times New Roman" w:hAnsi="Times New Roman" w:cs="Times New Roman"/>
          <w:sz w:val="24"/>
          <w:szCs w:val="24"/>
          <w:lang w:val="hr-HR"/>
        </w:rPr>
        <w:t>pod pretpostavkom da prethodno nije bilo uključeno u postupak zaštite prava potrošača temeljem propisa zbog kojeg bi podnošenjem predstavničke tužbe bilo u sukobu interesa</w:t>
      </w:r>
      <w:r w:rsidRPr="006D317D">
        <w:rPr>
          <w:rFonts w:ascii="Times New Roman" w:eastAsia="Times New Roman" w:hAnsi="Times New Roman" w:cs="Times New Roman"/>
          <w:sz w:val="24"/>
          <w:szCs w:val="24"/>
          <w:lang w:val="hr-HR"/>
        </w:rPr>
        <w:t>.</w:t>
      </w:r>
    </w:p>
    <w:p w14:paraId="358F8F91" w14:textId="77777777" w:rsidR="00453897" w:rsidRPr="00D51E0A" w:rsidRDefault="00453897" w:rsidP="00453897">
      <w:pPr>
        <w:spacing w:after="0" w:line="240" w:lineRule="auto"/>
        <w:ind w:firstLine="720"/>
        <w:jc w:val="both"/>
        <w:rPr>
          <w:rFonts w:ascii="Times New Roman" w:eastAsia="Times New Roman" w:hAnsi="Times New Roman" w:cs="Times New Roman"/>
          <w:sz w:val="24"/>
          <w:szCs w:val="24"/>
          <w:lang w:val="hr-HR"/>
        </w:rPr>
      </w:pPr>
    </w:p>
    <w:p w14:paraId="1F187B38" w14:textId="31058A03" w:rsidR="00BB576E" w:rsidRDefault="00453897" w:rsidP="00453897">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(5</w:t>
      </w:r>
      <w:r w:rsidRPr="002D112F">
        <w:rPr>
          <w:rFonts w:ascii="Times New Roman" w:hAnsi="Times New Roman" w:cs="Times New Roman"/>
          <w:sz w:val="24"/>
          <w:szCs w:val="24"/>
          <w:lang w:val="hr-HR"/>
        </w:rPr>
        <w:t xml:space="preserve">) </w:t>
      </w:r>
      <w:r>
        <w:rPr>
          <w:rFonts w:ascii="Times New Roman" w:hAnsi="Times New Roman" w:cs="Times New Roman"/>
          <w:sz w:val="24"/>
          <w:szCs w:val="24"/>
          <w:lang w:val="hr-HR"/>
        </w:rPr>
        <w:t>I</w:t>
      </w:r>
      <w:r w:rsidRPr="00D43954">
        <w:rPr>
          <w:rFonts w:ascii="Times New Roman" w:hAnsi="Times New Roman" w:cs="Times New Roman"/>
          <w:sz w:val="24"/>
          <w:szCs w:val="24"/>
          <w:lang w:val="hr-HR"/>
        </w:rPr>
        <w:t>znimno</w:t>
      </w:r>
      <w:r w:rsidR="00E36940">
        <w:rPr>
          <w:rFonts w:ascii="Times New Roman" w:hAnsi="Times New Roman" w:cs="Times New Roman"/>
          <w:sz w:val="24"/>
          <w:szCs w:val="24"/>
          <w:lang w:val="hr-HR"/>
        </w:rPr>
        <w:t xml:space="preserve"> od stavka 1. ovoga članka</w:t>
      </w:r>
      <w:r w:rsidRPr="00D43954">
        <w:rPr>
          <w:rFonts w:ascii="Times New Roman" w:hAnsi="Times New Roman" w:cs="Times New Roman"/>
          <w:sz w:val="24"/>
          <w:szCs w:val="24"/>
          <w:lang w:val="hr-HR"/>
        </w:rPr>
        <w:t xml:space="preserve">, </w:t>
      </w:r>
      <w:r w:rsidRPr="00D51E0A">
        <w:rPr>
          <w:rFonts w:ascii="Times New Roman" w:hAnsi="Times New Roman" w:cs="Times New Roman"/>
          <w:sz w:val="24"/>
          <w:szCs w:val="24"/>
          <w:lang w:val="hr-HR"/>
        </w:rPr>
        <w:t>n</w:t>
      </w:r>
      <w:r w:rsidRPr="002D112F">
        <w:rPr>
          <w:rFonts w:ascii="Times New Roman" w:hAnsi="Times New Roman" w:cs="Times New Roman"/>
          <w:sz w:val="24"/>
          <w:szCs w:val="24"/>
          <w:lang w:val="hr-HR"/>
        </w:rPr>
        <w:t xml:space="preserve">adležni sud može, s pravnim učinkom u određenoj parnici, priznati svojstvo </w:t>
      </w:r>
      <w:r>
        <w:rPr>
          <w:rFonts w:ascii="Times New Roman" w:hAnsi="Times New Roman" w:cs="Times New Roman"/>
          <w:sz w:val="24"/>
          <w:szCs w:val="24"/>
          <w:lang w:val="hr-HR"/>
        </w:rPr>
        <w:t>tužitelja</w:t>
      </w:r>
      <w:r w:rsidRPr="002D112F">
        <w:rPr>
          <w:rFonts w:ascii="Times New Roman" w:hAnsi="Times New Roman" w:cs="Times New Roman"/>
          <w:sz w:val="24"/>
          <w:szCs w:val="24"/>
          <w:lang w:val="hr-HR"/>
        </w:rPr>
        <w:t xml:space="preserve"> za podnošenje</w:t>
      </w:r>
      <w:r>
        <w:rPr>
          <w:rFonts w:ascii="Times New Roman" w:hAnsi="Times New Roman" w:cs="Times New Roman"/>
          <w:sz w:val="24"/>
          <w:szCs w:val="24"/>
          <w:lang w:val="hr-HR"/>
        </w:rPr>
        <w:t xml:space="preserve"> domaće</w:t>
      </w:r>
      <w:r w:rsidRPr="002D112F">
        <w:rPr>
          <w:rFonts w:ascii="Times New Roman" w:hAnsi="Times New Roman" w:cs="Times New Roman"/>
          <w:sz w:val="24"/>
          <w:szCs w:val="24"/>
          <w:lang w:val="hr-HR"/>
        </w:rPr>
        <w:t xml:space="preserve"> predstavničke tužbe i onim oblicima udruživanja koji ispunjavaju pretpostavke iz članka </w:t>
      </w:r>
      <w:r w:rsidR="00BB576E">
        <w:rPr>
          <w:rFonts w:ascii="Times New Roman" w:hAnsi="Times New Roman" w:cs="Times New Roman"/>
          <w:sz w:val="24"/>
          <w:szCs w:val="24"/>
          <w:lang w:val="hr-HR"/>
        </w:rPr>
        <w:t>9</w:t>
      </w:r>
      <w:r w:rsidRPr="002D112F">
        <w:rPr>
          <w:rFonts w:ascii="Times New Roman" w:hAnsi="Times New Roman" w:cs="Times New Roman"/>
          <w:sz w:val="24"/>
          <w:szCs w:val="24"/>
          <w:lang w:val="hr-HR"/>
        </w:rPr>
        <w:t>. stavka 2. ovoga Zakona, a nisu uvršteni na Popis ovlaštenih tijela.</w:t>
      </w:r>
    </w:p>
    <w:p w14:paraId="5F837947" w14:textId="5355D6A6" w:rsidR="00453897" w:rsidRDefault="00453897" w:rsidP="00453897">
      <w:pPr>
        <w:spacing w:after="0" w:line="240" w:lineRule="auto"/>
        <w:ind w:firstLine="720"/>
        <w:jc w:val="both"/>
        <w:rPr>
          <w:rFonts w:ascii="Times New Roman" w:hAnsi="Times New Roman" w:cs="Times New Roman"/>
          <w:sz w:val="24"/>
          <w:szCs w:val="24"/>
          <w:lang w:val="hr-HR"/>
        </w:rPr>
      </w:pPr>
      <w:r w:rsidRPr="006D32F6">
        <w:rPr>
          <w:rFonts w:ascii="Times New Roman" w:hAnsi="Times New Roman" w:cs="Times New Roman"/>
          <w:sz w:val="24"/>
          <w:szCs w:val="24"/>
          <w:lang w:val="hr-HR"/>
        </w:rPr>
        <w:lastRenderedPageBreak/>
        <w:t xml:space="preserve"> </w:t>
      </w:r>
    </w:p>
    <w:p w14:paraId="51D07D32" w14:textId="7204727F" w:rsidR="00453897" w:rsidRPr="001F22B4" w:rsidRDefault="00453897" w:rsidP="00453897">
      <w:pPr>
        <w:spacing w:after="0" w:line="240" w:lineRule="auto"/>
        <w:ind w:firstLine="720"/>
        <w:jc w:val="both"/>
        <w:rPr>
          <w:rFonts w:ascii="Times New Roman" w:eastAsia="Times New Roman" w:hAnsi="Times New Roman" w:cs="Times New Roman"/>
          <w:sz w:val="24"/>
          <w:szCs w:val="24"/>
          <w:lang w:val="hr-HR"/>
        </w:rPr>
      </w:pPr>
      <w:r w:rsidRPr="000E577B">
        <w:rPr>
          <w:rFonts w:ascii="Times New Roman" w:hAnsi="Times New Roman" w:cs="Times New Roman"/>
          <w:sz w:val="24"/>
          <w:szCs w:val="24"/>
          <w:lang w:val="hr-HR"/>
        </w:rPr>
        <w:t>(</w:t>
      </w:r>
      <w:r>
        <w:rPr>
          <w:rFonts w:ascii="Times New Roman" w:hAnsi="Times New Roman" w:cs="Times New Roman"/>
          <w:sz w:val="24"/>
          <w:szCs w:val="24"/>
          <w:lang w:val="hr-HR"/>
        </w:rPr>
        <w:t>6</w:t>
      </w:r>
      <w:r w:rsidRPr="000E577B">
        <w:rPr>
          <w:rFonts w:ascii="Times New Roman" w:hAnsi="Times New Roman" w:cs="Times New Roman"/>
          <w:sz w:val="24"/>
          <w:szCs w:val="24"/>
          <w:lang w:val="hr-HR"/>
        </w:rPr>
        <w:t>) Predstavničku</w:t>
      </w:r>
      <w:r w:rsidR="00C0650A">
        <w:rPr>
          <w:rFonts w:ascii="Times New Roman" w:hAnsi="Times New Roman" w:cs="Times New Roman"/>
          <w:color w:val="000000"/>
          <w:sz w:val="24"/>
          <w:szCs w:val="24"/>
          <w:shd w:val="clear" w:color="auto" w:fill="FFFFFF"/>
          <w:lang w:val="hr-HR"/>
        </w:rPr>
        <w:t xml:space="preserve"> </w:t>
      </w:r>
      <w:r w:rsidRPr="000E577B">
        <w:rPr>
          <w:rFonts w:ascii="Times New Roman" w:hAnsi="Times New Roman" w:cs="Times New Roman"/>
          <w:color w:val="000000"/>
          <w:sz w:val="24"/>
          <w:szCs w:val="24"/>
          <w:shd w:val="clear" w:color="auto" w:fill="FFFFFF"/>
          <w:lang w:val="hr-HR"/>
        </w:rPr>
        <w:t xml:space="preserve">tužbu može podnijeti više ovlaštenih tijela iz različitih država članica Europske </w:t>
      </w:r>
      <w:r w:rsidR="00C0650A">
        <w:rPr>
          <w:rFonts w:ascii="Times New Roman" w:hAnsi="Times New Roman" w:cs="Times New Roman"/>
          <w:color w:val="000000"/>
          <w:sz w:val="24"/>
          <w:szCs w:val="24"/>
          <w:shd w:val="clear" w:color="auto" w:fill="FFFFFF"/>
          <w:lang w:val="hr-HR"/>
        </w:rPr>
        <w:t>u</w:t>
      </w:r>
      <w:r w:rsidRPr="000E577B">
        <w:rPr>
          <w:rFonts w:ascii="Times New Roman" w:hAnsi="Times New Roman" w:cs="Times New Roman"/>
          <w:color w:val="000000"/>
          <w:sz w:val="24"/>
          <w:szCs w:val="24"/>
          <w:shd w:val="clear" w:color="auto" w:fill="FFFFFF"/>
          <w:lang w:val="hr-HR"/>
        </w:rPr>
        <w:t>nije u svrhu zaštite kolektivnih interesa potrošača.</w:t>
      </w:r>
    </w:p>
    <w:p w14:paraId="465FD04A" w14:textId="77777777" w:rsidR="00453897" w:rsidRDefault="00453897" w:rsidP="00453897">
      <w:pPr>
        <w:spacing w:after="0" w:line="240" w:lineRule="auto"/>
        <w:ind w:firstLine="720"/>
        <w:jc w:val="both"/>
        <w:rPr>
          <w:rFonts w:ascii="Times New Roman" w:hAnsi="Times New Roman" w:cs="Times New Roman"/>
          <w:sz w:val="24"/>
          <w:szCs w:val="24"/>
          <w:lang w:val="hr-HR"/>
        </w:rPr>
      </w:pPr>
    </w:p>
    <w:p w14:paraId="64C67AA7" w14:textId="77777777" w:rsidR="00453897" w:rsidRPr="00D51E0A" w:rsidRDefault="00453897" w:rsidP="00453897">
      <w:pPr>
        <w:spacing w:after="0" w:line="240" w:lineRule="auto"/>
        <w:ind w:firstLine="720"/>
        <w:jc w:val="both"/>
        <w:rPr>
          <w:rFonts w:ascii="Times New Roman" w:eastAsia="Times New Roman" w:hAnsi="Times New Roman" w:cs="Times New Roman"/>
          <w:sz w:val="24"/>
          <w:szCs w:val="24"/>
          <w:lang w:val="hr-HR"/>
        </w:rPr>
      </w:pPr>
      <w:r>
        <w:rPr>
          <w:rFonts w:ascii="Times New Roman" w:hAnsi="Times New Roman" w:cs="Times New Roman"/>
          <w:sz w:val="24"/>
          <w:szCs w:val="24"/>
          <w:lang w:val="hr-HR"/>
        </w:rPr>
        <w:t xml:space="preserve">(7) </w:t>
      </w:r>
      <w:r w:rsidRPr="00A447B8">
        <w:rPr>
          <w:rFonts w:ascii="Times New Roman" w:hAnsi="Times New Roman" w:cs="Times New Roman"/>
          <w:sz w:val="24"/>
          <w:szCs w:val="24"/>
          <w:lang w:val="hr-HR"/>
        </w:rPr>
        <w:t>U tijeku cijelog postupka sud će, po službenoj dužnosti</w:t>
      </w:r>
      <w:r w:rsidRPr="003114D4">
        <w:rPr>
          <w:rFonts w:ascii="Times New Roman" w:hAnsi="Times New Roman" w:cs="Times New Roman"/>
          <w:sz w:val="24"/>
          <w:szCs w:val="24"/>
          <w:lang w:val="hr-HR"/>
        </w:rPr>
        <w:t xml:space="preserve"> </w:t>
      </w:r>
      <w:r w:rsidRPr="00730FE5">
        <w:rPr>
          <w:rFonts w:ascii="Times New Roman" w:hAnsi="Times New Roman" w:cs="Times New Roman"/>
          <w:sz w:val="24"/>
          <w:szCs w:val="24"/>
          <w:lang w:val="hr-HR"/>
        </w:rPr>
        <w:t>i</w:t>
      </w:r>
      <w:r>
        <w:rPr>
          <w:rFonts w:ascii="Times New Roman" w:hAnsi="Times New Roman" w:cs="Times New Roman"/>
          <w:sz w:val="24"/>
          <w:szCs w:val="24"/>
          <w:lang w:val="hr-HR"/>
        </w:rPr>
        <w:t>li</w:t>
      </w:r>
      <w:r w:rsidRPr="00730FE5">
        <w:rPr>
          <w:rFonts w:ascii="Times New Roman" w:hAnsi="Times New Roman" w:cs="Times New Roman"/>
          <w:sz w:val="24"/>
          <w:szCs w:val="24"/>
          <w:lang w:val="hr-HR"/>
        </w:rPr>
        <w:t xml:space="preserve"> na prijedlog tuženika</w:t>
      </w:r>
      <w:r w:rsidRPr="00A447B8">
        <w:rPr>
          <w:rFonts w:ascii="Times New Roman" w:hAnsi="Times New Roman" w:cs="Times New Roman"/>
          <w:sz w:val="24"/>
          <w:szCs w:val="24"/>
          <w:lang w:val="hr-HR"/>
        </w:rPr>
        <w:t xml:space="preserve">, paziti može li </w:t>
      </w:r>
      <w:r>
        <w:rPr>
          <w:rFonts w:ascii="Times New Roman" w:hAnsi="Times New Roman" w:cs="Times New Roman"/>
          <w:sz w:val="24"/>
          <w:szCs w:val="24"/>
          <w:lang w:val="hr-HR"/>
        </w:rPr>
        <w:t>ovlašteno tijelo određeno sukladno odredbama ovoga članka biti tužitelj u konkretnoj parnici.</w:t>
      </w:r>
      <w:r w:rsidRPr="00730FE5">
        <w:rPr>
          <w:rFonts w:ascii="Times New Roman" w:hAnsi="Times New Roman" w:cs="Times New Roman"/>
          <w:sz w:val="24"/>
          <w:szCs w:val="24"/>
          <w:lang w:val="hr-HR"/>
        </w:rPr>
        <w:t xml:space="preserve">  </w:t>
      </w:r>
    </w:p>
    <w:p w14:paraId="2D5C355B" w14:textId="77777777" w:rsidR="00453897" w:rsidRPr="006D317D" w:rsidRDefault="00453897" w:rsidP="00453897">
      <w:pPr>
        <w:spacing w:after="0" w:line="240" w:lineRule="auto"/>
        <w:rPr>
          <w:rFonts w:ascii="Times New Roman" w:eastAsia="Times New Roman" w:hAnsi="Times New Roman" w:cs="Times New Roman"/>
          <w:b/>
          <w:bCs/>
          <w:sz w:val="24"/>
          <w:szCs w:val="24"/>
          <w:lang w:val="hr-HR"/>
        </w:rPr>
      </w:pPr>
    </w:p>
    <w:p w14:paraId="4577B1FC" w14:textId="141C471B" w:rsidR="00453897" w:rsidRDefault="00453897" w:rsidP="000A67F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Postupak odabira ovlaštene udruge ili drugog oblika udruživanja udruga</w:t>
      </w:r>
    </w:p>
    <w:p w14:paraId="1BE08C29" w14:textId="77777777" w:rsidR="000A67FD" w:rsidRPr="00DA5D5E" w:rsidRDefault="000A67FD" w:rsidP="000A67FD">
      <w:pPr>
        <w:spacing w:after="0" w:line="240" w:lineRule="auto"/>
        <w:jc w:val="center"/>
        <w:rPr>
          <w:rFonts w:ascii="Times New Roman" w:hAnsi="Times New Roman" w:cs="Times New Roman"/>
          <w:b/>
          <w:bCs/>
          <w:sz w:val="24"/>
          <w:szCs w:val="24"/>
          <w:lang w:val="hr-HR"/>
        </w:rPr>
      </w:pPr>
    </w:p>
    <w:p w14:paraId="1BF3E6CB" w14:textId="106DC0F6" w:rsidR="00453897" w:rsidRDefault="00453897" w:rsidP="000A67F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CB195D">
        <w:rPr>
          <w:rFonts w:ascii="Times New Roman" w:hAnsi="Times New Roman" w:cs="Times New Roman"/>
          <w:b/>
          <w:bCs/>
          <w:sz w:val="24"/>
          <w:szCs w:val="24"/>
          <w:lang w:val="hr-HR"/>
        </w:rPr>
        <w:t>9</w:t>
      </w:r>
      <w:r w:rsidRPr="00DA5D5E">
        <w:rPr>
          <w:rFonts w:ascii="Times New Roman" w:hAnsi="Times New Roman" w:cs="Times New Roman"/>
          <w:b/>
          <w:bCs/>
          <w:sz w:val="24"/>
          <w:szCs w:val="24"/>
          <w:lang w:val="hr-HR"/>
        </w:rPr>
        <w:t>.</w:t>
      </w:r>
    </w:p>
    <w:p w14:paraId="5D905C75" w14:textId="77777777" w:rsidR="000A67FD" w:rsidRPr="00DA5D5E" w:rsidRDefault="000A67FD" w:rsidP="000A67FD">
      <w:pPr>
        <w:spacing w:after="0" w:line="240" w:lineRule="auto"/>
        <w:jc w:val="center"/>
        <w:rPr>
          <w:rFonts w:ascii="Times New Roman" w:hAnsi="Times New Roman" w:cs="Times New Roman"/>
          <w:b/>
          <w:bCs/>
          <w:sz w:val="24"/>
          <w:szCs w:val="24"/>
          <w:lang w:val="hr-HR"/>
        </w:rPr>
      </w:pPr>
    </w:p>
    <w:p w14:paraId="76E9AFD7" w14:textId="77777777" w:rsidR="00453897" w:rsidRPr="006D317D" w:rsidRDefault="00453897" w:rsidP="000A67F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Udruga ili drugi oblik udruživanja udruga koja smatra da ispunjava pretpostavke iz stavka 2. ovoga članka podnosi zahtjev ministarstvu nadležnom za poslove zaštite potrošača (u daljnjem tekstu: Ministarstvo) za uvrštavanjem na Popis ovlaštenih tijela. </w:t>
      </w:r>
    </w:p>
    <w:p w14:paraId="7E0BD0D9" w14:textId="77777777" w:rsidR="00453897" w:rsidRPr="006D317D" w:rsidRDefault="00453897" w:rsidP="000A67FD">
      <w:pPr>
        <w:spacing w:after="0" w:line="240" w:lineRule="auto"/>
        <w:rPr>
          <w:rFonts w:ascii="Times New Roman" w:eastAsia="Times New Roman" w:hAnsi="Times New Roman" w:cs="Times New Roman"/>
          <w:sz w:val="24"/>
          <w:szCs w:val="24"/>
          <w:lang w:val="hr-HR"/>
        </w:rPr>
      </w:pPr>
    </w:p>
    <w:p w14:paraId="26581DE1" w14:textId="77777777" w:rsidR="00453897" w:rsidRPr="006D317D" w:rsidRDefault="00453897" w:rsidP="000A67F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(2) Udruga ili drugi oblik udruživanja udruga iz stavka 1. ovoga članka koj</w:t>
      </w:r>
      <w:r>
        <w:rPr>
          <w:rFonts w:ascii="Times New Roman" w:eastAsia="Times New Roman" w:hAnsi="Times New Roman" w:cs="Times New Roman"/>
          <w:sz w:val="24"/>
          <w:szCs w:val="24"/>
          <w:lang w:val="hr-HR"/>
        </w:rPr>
        <w:t>i</w:t>
      </w:r>
      <w:r w:rsidRPr="00357F53">
        <w:rPr>
          <w:rFonts w:ascii="Times New Roman" w:eastAsia="Times New Roman" w:hAnsi="Times New Roman" w:cs="Times New Roman"/>
          <w:sz w:val="24"/>
          <w:szCs w:val="24"/>
          <w:lang w:val="hr-HR"/>
        </w:rPr>
        <w:t xml:space="preserve"> podnose zahtjev za uvrštavanjem na Popis ovlaštenih tijela</w:t>
      </w:r>
      <w:r w:rsidRPr="006D317D">
        <w:rPr>
          <w:rFonts w:ascii="Times New Roman" w:eastAsia="Times New Roman" w:hAnsi="Times New Roman" w:cs="Times New Roman"/>
          <w:sz w:val="24"/>
          <w:szCs w:val="24"/>
          <w:lang w:val="hr-HR"/>
        </w:rPr>
        <w:t xml:space="preserve"> moraju ispun</w:t>
      </w:r>
      <w:r>
        <w:rPr>
          <w:rFonts w:ascii="Times New Roman" w:eastAsia="Times New Roman" w:hAnsi="Times New Roman" w:cs="Times New Roman"/>
          <w:sz w:val="24"/>
          <w:szCs w:val="24"/>
          <w:lang w:val="hr-HR"/>
        </w:rPr>
        <w:t>javati</w:t>
      </w:r>
      <w:r w:rsidRPr="006D317D">
        <w:rPr>
          <w:rFonts w:ascii="Times New Roman" w:eastAsia="Times New Roman" w:hAnsi="Times New Roman" w:cs="Times New Roman"/>
          <w:sz w:val="24"/>
          <w:szCs w:val="24"/>
          <w:lang w:val="hr-HR"/>
        </w:rPr>
        <w:t xml:space="preserve"> sljedeće pretpostavke: </w:t>
      </w:r>
    </w:p>
    <w:p w14:paraId="1D7EFCC2" w14:textId="77777777" w:rsidR="00453897" w:rsidRPr="00357F53" w:rsidRDefault="00453897" w:rsidP="000A67FD">
      <w:pPr>
        <w:spacing w:after="0" w:line="240" w:lineRule="auto"/>
        <w:rPr>
          <w:rFonts w:ascii="Times New Roman" w:eastAsia="Times New Roman" w:hAnsi="Times New Roman" w:cs="Times New Roman"/>
          <w:sz w:val="24"/>
          <w:szCs w:val="24"/>
          <w:lang w:val="hr-HR"/>
        </w:rPr>
      </w:pPr>
    </w:p>
    <w:p w14:paraId="2BB364E9"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biti upisana u Registar udruga Republike Hrvatske i u Registar neprofitnih organizacija</w:t>
      </w:r>
    </w:p>
    <w:p w14:paraId="1C330E98"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biti osnovana radi zaštite jednog ili više prava potrošača uređenih propisima iz Priloga I. ovoga Zakona</w:t>
      </w:r>
    </w:p>
    <w:p w14:paraId="6DC3AFCA"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 aktivno djelovati najmanje 12 mjeseci prije podnošenja predstavničke tužbe </w:t>
      </w:r>
    </w:p>
    <w:p w14:paraId="073BB8AB"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protiv njih ne smije biti pokrenut postupak prestanka postojanja u skladu s propisom o udrugama</w:t>
      </w:r>
    </w:p>
    <w:p w14:paraId="19283B56"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voditi transparentno financijsko poslovanje u skladu s propisima o računovodstvu neprofitnih organizacija</w:t>
      </w:r>
    </w:p>
    <w:p w14:paraId="37790319"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uredno ispunjavati ugovorne obveze u provedbi odobrenih financijskih podrški od strane tijela državne uprave i drugih javnopravnih tijela</w:t>
      </w:r>
    </w:p>
    <w:p w14:paraId="38789A0B"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 uredno ispunjavati obveze plaćanja poreza i drugih davanja prema državnom proračunu i proračunima jedinica lokalne </w:t>
      </w:r>
      <w:r>
        <w:rPr>
          <w:rFonts w:ascii="Times New Roman" w:eastAsia="Times New Roman" w:hAnsi="Times New Roman" w:cs="Times New Roman"/>
          <w:sz w:val="24"/>
          <w:szCs w:val="24"/>
          <w:lang w:val="hr-HR"/>
        </w:rPr>
        <w:t xml:space="preserve">i područne (regionalne) </w:t>
      </w:r>
      <w:r w:rsidRPr="006D317D">
        <w:rPr>
          <w:rFonts w:ascii="Times New Roman" w:eastAsia="Times New Roman" w:hAnsi="Times New Roman" w:cs="Times New Roman"/>
          <w:sz w:val="24"/>
          <w:szCs w:val="24"/>
          <w:lang w:val="hr-HR"/>
        </w:rPr>
        <w:t>samouprave</w:t>
      </w:r>
    </w:p>
    <w:p w14:paraId="05BA682C"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 protiv osobe </w:t>
      </w:r>
      <w:r>
        <w:rPr>
          <w:rFonts w:ascii="Times New Roman" w:eastAsia="Times New Roman" w:hAnsi="Times New Roman" w:cs="Times New Roman"/>
          <w:sz w:val="24"/>
          <w:szCs w:val="24"/>
          <w:lang w:val="hr-HR"/>
        </w:rPr>
        <w:t xml:space="preserve">ili osoba </w:t>
      </w:r>
      <w:r w:rsidRPr="006D317D">
        <w:rPr>
          <w:rFonts w:ascii="Times New Roman" w:eastAsia="Times New Roman" w:hAnsi="Times New Roman" w:cs="Times New Roman"/>
          <w:sz w:val="24"/>
          <w:szCs w:val="24"/>
          <w:lang w:val="hr-HR"/>
        </w:rPr>
        <w:t>ovlašten</w:t>
      </w:r>
      <w:r>
        <w:rPr>
          <w:rFonts w:ascii="Times New Roman" w:eastAsia="Times New Roman" w:hAnsi="Times New Roman" w:cs="Times New Roman"/>
          <w:sz w:val="24"/>
          <w:szCs w:val="24"/>
          <w:lang w:val="hr-HR"/>
        </w:rPr>
        <w:t>ih</w:t>
      </w:r>
      <w:r w:rsidRPr="006D317D">
        <w:rPr>
          <w:rFonts w:ascii="Times New Roman" w:eastAsia="Times New Roman" w:hAnsi="Times New Roman" w:cs="Times New Roman"/>
          <w:sz w:val="24"/>
          <w:szCs w:val="24"/>
          <w:lang w:val="hr-HR"/>
        </w:rPr>
        <w:t xml:space="preserve"> za zastupanje ne smije se voditi kazneni postupak za kaznena djela koja se progone po službenoj dužnosti</w:t>
      </w:r>
    </w:p>
    <w:p w14:paraId="5B3B2119"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osigurati dokaz o neovisnosti djelovanja i nepostojanju utjecaja osoba koje nisu potrošači, osobito trgovaca, a koje imaju ekonomski interes za podnošenje određenih tužbi</w:t>
      </w:r>
    </w:p>
    <w:p w14:paraId="06719001"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osigurati organizacijske, ljudske, prostorne i financijske resurse za obavljanje osnovne djelatnosti u skladu s financijskim planom i programom rada udruge</w:t>
      </w:r>
    </w:p>
    <w:p w14:paraId="4DAE3A9F" w14:textId="77777777" w:rsidR="00453897" w:rsidRPr="006D317D" w:rsidRDefault="00453897" w:rsidP="00453897">
      <w:pPr>
        <w:spacing w:after="0" w:line="240" w:lineRule="auto"/>
        <w:ind w:firstLine="720"/>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moraju biti solventna</w:t>
      </w:r>
    </w:p>
    <w:p w14:paraId="300BD1CF"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na svojim mrežnim stranicama redovito</w:t>
      </w:r>
      <w:r>
        <w:rPr>
          <w:rFonts w:ascii="Times New Roman" w:eastAsia="Times New Roman" w:hAnsi="Times New Roman" w:cs="Times New Roman"/>
          <w:sz w:val="24"/>
          <w:szCs w:val="24"/>
          <w:lang w:val="hr-HR"/>
        </w:rPr>
        <w:t>, jasno i razumljivo</w:t>
      </w:r>
      <w:r w:rsidRPr="006D317D">
        <w:rPr>
          <w:rFonts w:ascii="Times New Roman" w:eastAsia="Times New Roman" w:hAnsi="Times New Roman" w:cs="Times New Roman"/>
          <w:sz w:val="24"/>
          <w:szCs w:val="24"/>
          <w:lang w:val="hr-HR"/>
        </w:rPr>
        <w:t xml:space="preserve"> objavljivati informacije iz ovoga stavka, zajedno s informacijama o izvorima financiranja, svojoj organizacijskoj i upravljačkoj strukturi te strukturi članstva.</w:t>
      </w:r>
    </w:p>
    <w:p w14:paraId="507CC931" w14:textId="77777777" w:rsidR="00453897" w:rsidRPr="006D317D" w:rsidRDefault="00453897" w:rsidP="00453897">
      <w:pPr>
        <w:spacing w:after="0" w:line="240" w:lineRule="auto"/>
        <w:jc w:val="both"/>
        <w:rPr>
          <w:rFonts w:ascii="Times New Roman" w:eastAsia="Times New Roman" w:hAnsi="Times New Roman" w:cs="Times New Roman"/>
          <w:sz w:val="24"/>
          <w:szCs w:val="24"/>
          <w:lang w:val="hr-HR"/>
        </w:rPr>
      </w:pPr>
    </w:p>
    <w:p w14:paraId="5E3F3238" w14:textId="19E6B6DC"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(3) Na temelju zahtjeva iz stavka 1. ovoga članka Ministarstvo ocjenjuje ispunjava li </w:t>
      </w:r>
      <w:r>
        <w:rPr>
          <w:rFonts w:ascii="Times New Roman" w:eastAsia="Times New Roman" w:hAnsi="Times New Roman" w:cs="Times New Roman"/>
          <w:sz w:val="24"/>
          <w:szCs w:val="24"/>
          <w:lang w:val="hr-HR"/>
        </w:rPr>
        <w:t>u</w:t>
      </w:r>
      <w:r w:rsidRPr="006D317D">
        <w:rPr>
          <w:rFonts w:ascii="Times New Roman" w:eastAsia="Times New Roman" w:hAnsi="Times New Roman" w:cs="Times New Roman"/>
          <w:sz w:val="24"/>
          <w:szCs w:val="24"/>
          <w:lang w:val="hr-HR"/>
        </w:rPr>
        <w:t>druga ili drugi oblik udruživanja udruga pretpostavke iz stavka 2. ovoga članka i donosi odluku o uvrštavanju podnositelja zahtjeva na Popis ovlaštenih tijela.</w:t>
      </w:r>
    </w:p>
    <w:p w14:paraId="39766AE2" w14:textId="77777777" w:rsidR="00453897" w:rsidRPr="006D317D" w:rsidRDefault="00453897" w:rsidP="00453897">
      <w:pPr>
        <w:pStyle w:val="ListParagraph"/>
        <w:spacing w:after="0" w:line="240" w:lineRule="auto"/>
        <w:ind w:left="1080"/>
        <w:jc w:val="both"/>
        <w:rPr>
          <w:rFonts w:ascii="Times New Roman" w:eastAsia="Times New Roman" w:hAnsi="Times New Roman" w:cs="Times New Roman"/>
          <w:sz w:val="24"/>
          <w:szCs w:val="24"/>
          <w:lang w:val="hr-HR"/>
        </w:rPr>
      </w:pPr>
    </w:p>
    <w:p w14:paraId="0EEF2018"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(4) Odluka iz stavka 3. ovoga članka </w:t>
      </w:r>
      <w:r>
        <w:rPr>
          <w:rFonts w:ascii="Times New Roman" w:eastAsia="Times New Roman" w:hAnsi="Times New Roman" w:cs="Times New Roman"/>
          <w:sz w:val="24"/>
          <w:szCs w:val="24"/>
          <w:lang w:val="hr-HR"/>
        </w:rPr>
        <w:t>objavljuje se</w:t>
      </w:r>
      <w:r w:rsidRPr="006D317D">
        <w:rPr>
          <w:rFonts w:ascii="Times New Roman" w:eastAsia="Times New Roman" w:hAnsi="Times New Roman" w:cs="Times New Roman"/>
          <w:sz w:val="24"/>
          <w:szCs w:val="24"/>
          <w:lang w:val="hr-HR"/>
        </w:rPr>
        <w:t xml:space="preserve"> na mrežnim stranicama Ministarstva.</w:t>
      </w:r>
    </w:p>
    <w:p w14:paraId="06AEF0D8" w14:textId="77777777" w:rsidR="00453897" w:rsidRPr="006D317D" w:rsidRDefault="00453897" w:rsidP="00453897">
      <w:pPr>
        <w:spacing w:after="0" w:line="240" w:lineRule="auto"/>
        <w:jc w:val="both"/>
        <w:rPr>
          <w:rFonts w:ascii="Times New Roman" w:eastAsia="Times New Roman" w:hAnsi="Times New Roman" w:cs="Times New Roman"/>
          <w:sz w:val="24"/>
          <w:szCs w:val="24"/>
          <w:lang w:val="hr-HR"/>
        </w:rPr>
      </w:pPr>
    </w:p>
    <w:p w14:paraId="005A43D2" w14:textId="77777777"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(5) Ministarstvo je dužno najmanje jednom u pet godina izvršiti procjenu usklađenosti ovlaštenih tijela s Popisa ovlaštenih tijela s pretpostavkama iz stavka 2. ovoga članka.</w:t>
      </w:r>
    </w:p>
    <w:p w14:paraId="21E88F5B" w14:textId="77777777" w:rsidR="00453897" w:rsidRPr="006D317D" w:rsidRDefault="00453897" w:rsidP="00453897">
      <w:pPr>
        <w:spacing w:after="0" w:line="240" w:lineRule="auto"/>
        <w:jc w:val="both"/>
        <w:rPr>
          <w:rFonts w:ascii="Times New Roman" w:eastAsia="Times New Roman" w:hAnsi="Times New Roman" w:cs="Times New Roman"/>
          <w:sz w:val="24"/>
          <w:szCs w:val="24"/>
          <w:lang w:val="hr-HR"/>
        </w:rPr>
      </w:pPr>
    </w:p>
    <w:p w14:paraId="71D05526" w14:textId="58290C15"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(6) U slučaju prestanka ispunjenja pretpostavki iz stavka 2. ovoga članka, Ministarstvo </w:t>
      </w:r>
      <w:r w:rsidR="00091D8C">
        <w:rPr>
          <w:rFonts w:ascii="Times New Roman" w:eastAsia="Times New Roman" w:hAnsi="Times New Roman" w:cs="Times New Roman"/>
          <w:sz w:val="24"/>
          <w:szCs w:val="24"/>
          <w:lang w:val="hr-HR"/>
        </w:rPr>
        <w:t>donosi</w:t>
      </w:r>
      <w:r w:rsidRPr="006D317D">
        <w:rPr>
          <w:rFonts w:ascii="Times New Roman" w:eastAsia="Times New Roman" w:hAnsi="Times New Roman" w:cs="Times New Roman"/>
          <w:sz w:val="24"/>
          <w:szCs w:val="24"/>
          <w:lang w:val="hr-HR"/>
        </w:rPr>
        <w:t xml:space="preserve"> odluku o brisanju tijela s Popisa ovlaštenih tijela.</w:t>
      </w:r>
    </w:p>
    <w:p w14:paraId="605F78C8" w14:textId="77777777" w:rsidR="00453897" w:rsidRPr="006D317D" w:rsidRDefault="00453897" w:rsidP="00453897">
      <w:pPr>
        <w:spacing w:after="0" w:line="240" w:lineRule="auto"/>
        <w:jc w:val="both"/>
        <w:rPr>
          <w:rFonts w:ascii="Times New Roman" w:eastAsia="Times New Roman" w:hAnsi="Times New Roman" w:cs="Times New Roman"/>
          <w:sz w:val="24"/>
          <w:szCs w:val="24"/>
          <w:lang w:val="hr-HR"/>
        </w:rPr>
      </w:pPr>
    </w:p>
    <w:p w14:paraId="49A972BD" w14:textId="2FA97171" w:rsidR="00453897" w:rsidRPr="006D317D" w:rsidRDefault="00453897" w:rsidP="00453897">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(7) Protiv odluke Ministarstva </w:t>
      </w:r>
      <w:r w:rsidRPr="003857D2">
        <w:rPr>
          <w:rFonts w:ascii="Times New Roman" w:eastAsia="Times New Roman" w:hAnsi="Times New Roman"/>
          <w:sz w:val="24"/>
          <w:szCs w:val="24"/>
          <w:lang w:val="hr-HR"/>
        </w:rPr>
        <w:t>o zahtjevu iz stavka 1. ovog</w:t>
      </w:r>
      <w:r>
        <w:rPr>
          <w:rFonts w:ascii="Times New Roman" w:eastAsia="Times New Roman" w:hAnsi="Times New Roman"/>
          <w:sz w:val="24"/>
          <w:szCs w:val="24"/>
          <w:lang w:val="hr-HR"/>
        </w:rPr>
        <w:t>a</w:t>
      </w:r>
      <w:r w:rsidRPr="003857D2">
        <w:rPr>
          <w:rFonts w:ascii="Times New Roman" w:eastAsia="Times New Roman" w:hAnsi="Times New Roman"/>
          <w:sz w:val="24"/>
          <w:szCs w:val="24"/>
          <w:lang w:val="hr-HR"/>
        </w:rPr>
        <w:t xml:space="preserve"> članka i odluke o brisanju s Popisa ovlaštenih tijela</w:t>
      </w:r>
      <w:r w:rsidRPr="006D317D">
        <w:rPr>
          <w:rFonts w:ascii="Times New Roman" w:eastAsia="Times New Roman" w:hAnsi="Times New Roman" w:cs="Times New Roman"/>
          <w:sz w:val="24"/>
          <w:szCs w:val="24"/>
          <w:lang w:val="hr-HR"/>
        </w:rPr>
        <w:t xml:space="preserve"> žalba nije dopuštena, ali se može pokrenuti upravni spor.</w:t>
      </w:r>
    </w:p>
    <w:p w14:paraId="04A38D96" w14:textId="77777777" w:rsidR="00453897" w:rsidRPr="006D317D" w:rsidRDefault="00453897" w:rsidP="00112FAD">
      <w:pPr>
        <w:spacing w:after="0" w:line="240" w:lineRule="auto"/>
        <w:jc w:val="center"/>
        <w:rPr>
          <w:rFonts w:ascii="Times New Roman" w:eastAsia="Times New Roman" w:hAnsi="Times New Roman" w:cs="Times New Roman"/>
          <w:b/>
          <w:bCs/>
          <w:sz w:val="24"/>
          <w:szCs w:val="24"/>
          <w:lang w:val="hr-HR"/>
        </w:rPr>
      </w:pPr>
    </w:p>
    <w:p w14:paraId="117B6D91" w14:textId="4F2B68F3" w:rsidR="00453897" w:rsidRDefault="00453897" w:rsidP="00112FA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Objava Popisa ovlaštenih tijela</w:t>
      </w:r>
    </w:p>
    <w:p w14:paraId="4F661E19" w14:textId="77777777" w:rsidR="00112FAD" w:rsidRPr="00DA5D5E" w:rsidRDefault="00112FAD" w:rsidP="00112FAD">
      <w:pPr>
        <w:spacing w:after="0" w:line="240" w:lineRule="auto"/>
        <w:jc w:val="center"/>
        <w:rPr>
          <w:rFonts w:ascii="Times New Roman" w:hAnsi="Times New Roman" w:cs="Times New Roman"/>
          <w:b/>
          <w:bCs/>
          <w:sz w:val="24"/>
          <w:szCs w:val="24"/>
          <w:lang w:val="hr-HR"/>
        </w:rPr>
      </w:pPr>
    </w:p>
    <w:p w14:paraId="4726FE63" w14:textId="1B9D8D89" w:rsidR="00453897" w:rsidRDefault="00453897" w:rsidP="00112FA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w:t>
      </w:r>
      <w:r w:rsidR="00584289">
        <w:rPr>
          <w:rFonts w:ascii="Times New Roman" w:hAnsi="Times New Roman" w:cs="Times New Roman"/>
          <w:b/>
          <w:bCs/>
          <w:sz w:val="24"/>
          <w:szCs w:val="24"/>
          <w:lang w:val="hr-HR"/>
        </w:rPr>
        <w:t>0</w:t>
      </w:r>
      <w:r w:rsidRPr="00DA5D5E">
        <w:rPr>
          <w:rFonts w:ascii="Times New Roman" w:hAnsi="Times New Roman" w:cs="Times New Roman"/>
          <w:b/>
          <w:bCs/>
          <w:sz w:val="24"/>
          <w:szCs w:val="24"/>
          <w:lang w:val="hr-HR"/>
        </w:rPr>
        <w:t>.</w:t>
      </w:r>
    </w:p>
    <w:p w14:paraId="064B7C31" w14:textId="77777777" w:rsidR="00112FAD" w:rsidRPr="00DA5D5E" w:rsidRDefault="00112FAD" w:rsidP="00112FAD">
      <w:pPr>
        <w:spacing w:after="0" w:line="240" w:lineRule="auto"/>
        <w:jc w:val="center"/>
        <w:rPr>
          <w:rFonts w:ascii="Times New Roman" w:hAnsi="Times New Roman" w:cs="Times New Roman"/>
          <w:b/>
          <w:bCs/>
          <w:sz w:val="24"/>
          <w:szCs w:val="24"/>
          <w:lang w:val="hr-HR"/>
        </w:rPr>
      </w:pPr>
    </w:p>
    <w:p w14:paraId="3DF9E3F9" w14:textId="77777777" w:rsidR="00453897" w:rsidRPr="007D3B06" w:rsidRDefault="00453897" w:rsidP="00112FA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Ministarstvo putem svojih mrežnih stranica objav</w:t>
      </w:r>
      <w:r>
        <w:rPr>
          <w:rFonts w:ascii="Times New Roman" w:eastAsia="Times New Roman" w:hAnsi="Times New Roman" w:cs="Times New Roman"/>
          <w:sz w:val="24"/>
          <w:szCs w:val="24"/>
          <w:lang w:val="hr-HR"/>
        </w:rPr>
        <w:t>ljuje</w:t>
      </w:r>
      <w:r w:rsidRPr="006D317D">
        <w:rPr>
          <w:rFonts w:ascii="Times New Roman" w:eastAsia="Times New Roman" w:hAnsi="Times New Roman" w:cs="Times New Roman"/>
          <w:sz w:val="24"/>
          <w:szCs w:val="24"/>
          <w:lang w:val="hr-HR"/>
        </w:rPr>
        <w:t xml:space="preserve"> Popis ovlaštenih tijela.</w:t>
      </w:r>
    </w:p>
    <w:p w14:paraId="36AB904A" w14:textId="77777777" w:rsidR="00453897" w:rsidRPr="006D317D" w:rsidRDefault="00453897" w:rsidP="00112FAD">
      <w:pPr>
        <w:spacing w:after="0" w:line="240" w:lineRule="auto"/>
        <w:jc w:val="center"/>
        <w:rPr>
          <w:rFonts w:ascii="Times New Roman" w:eastAsia="Times New Roman" w:hAnsi="Times New Roman" w:cs="Times New Roman"/>
          <w:b/>
          <w:bCs/>
          <w:sz w:val="24"/>
          <w:szCs w:val="24"/>
          <w:lang w:val="hr-HR"/>
        </w:rPr>
      </w:pPr>
    </w:p>
    <w:p w14:paraId="6ECB2FA3" w14:textId="18E818DA" w:rsidR="00453897" w:rsidRDefault="00453897" w:rsidP="00112FA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Notifikacija Europskoj komisiji</w:t>
      </w:r>
    </w:p>
    <w:p w14:paraId="1B0E2DC0" w14:textId="77777777" w:rsidR="00112FAD" w:rsidRPr="00DA5D5E" w:rsidRDefault="00112FAD" w:rsidP="00112FAD">
      <w:pPr>
        <w:spacing w:after="0" w:line="240" w:lineRule="auto"/>
        <w:jc w:val="center"/>
        <w:rPr>
          <w:rFonts w:ascii="Times New Roman" w:hAnsi="Times New Roman" w:cs="Times New Roman"/>
          <w:b/>
          <w:bCs/>
          <w:sz w:val="24"/>
          <w:szCs w:val="24"/>
          <w:lang w:val="hr-HR"/>
        </w:rPr>
      </w:pPr>
    </w:p>
    <w:p w14:paraId="03EF685F" w14:textId="09FDEE54" w:rsidR="00453897" w:rsidRDefault="00453897" w:rsidP="00112FA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w:t>
      </w:r>
      <w:r w:rsidR="00A960B1">
        <w:rPr>
          <w:rFonts w:ascii="Times New Roman" w:hAnsi="Times New Roman" w:cs="Times New Roman"/>
          <w:b/>
          <w:bCs/>
          <w:sz w:val="24"/>
          <w:szCs w:val="24"/>
          <w:lang w:val="hr-HR"/>
        </w:rPr>
        <w:t>1</w:t>
      </w:r>
      <w:r w:rsidRPr="00DA5D5E">
        <w:rPr>
          <w:rFonts w:ascii="Times New Roman" w:hAnsi="Times New Roman" w:cs="Times New Roman"/>
          <w:b/>
          <w:bCs/>
          <w:sz w:val="24"/>
          <w:szCs w:val="24"/>
          <w:lang w:val="hr-HR"/>
        </w:rPr>
        <w:t>.</w:t>
      </w:r>
    </w:p>
    <w:p w14:paraId="6DACBC3E" w14:textId="77777777" w:rsidR="00112FAD" w:rsidRPr="00DA5D5E" w:rsidRDefault="00112FAD" w:rsidP="00112FAD">
      <w:pPr>
        <w:spacing w:after="0" w:line="240" w:lineRule="auto"/>
        <w:jc w:val="center"/>
        <w:rPr>
          <w:rFonts w:ascii="Times New Roman" w:hAnsi="Times New Roman" w:cs="Times New Roman"/>
          <w:b/>
          <w:bCs/>
          <w:sz w:val="24"/>
          <w:szCs w:val="24"/>
          <w:lang w:val="hr-HR"/>
        </w:rPr>
      </w:pPr>
    </w:p>
    <w:p w14:paraId="1283A436" w14:textId="77777777" w:rsidR="00453897" w:rsidRPr="006D317D" w:rsidRDefault="00453897" w:rsidP="00112FA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Ministarstvo </w:t>
      </w:r>
      <w:r w:rsidRPr="006F2BB7">
        <w:rPr>
          <w:rFonts w:ascii="Times New Roman" w:eastAsia="Times New Roman" w:hAnsi="Times New Roman" w:cs="Times New Roman"/>
          <w:color w:val="000000"/>
          <w:sz w:val="24"/>
          <w:szCs w:val="24"/>
          <w:lang w:val="hr-HR" w:eastAsia="en-GB"/>
        </w:rPr>
        <w:t>do 26. prosinca 2023</w:t>
      </w:r>
      <w:r w:rsidRPr="0072043C">
        <w:rPr>
          <w:rFonts w:ascii="Verdana" w:eastAsia="Times New Roman" w:hAnsi="Verdana" w:cs="Times New Roman"/>
          <w:color w:val="000000"/>
          <w:sz w:val="17"/>
          <w:szCs w:val="17"/>
          <w:lang w:val="hr-HR" w:eastAsia="en-GB"/>
        </w:rPr>
        <w:t>.</w:t>
      </w:r>
      <w:r>
        <w:rPr>
          <w:rFonts w:ascii="Verdana" w:eastAsia="Times New Roman" w:hAnsi="Verdana" w:cs="Times New Roman"/>
          <w:color w:val="000000"/>
          <w:sz w:val="17"/>
          <w:szCs w:val="17"/>
          <w:lang w:val="hr-HR" w:eastAsia="en-GB"/>
        </w:rPr>
        <w:t xml:space="preserve"> </w:t>
      </w:r>
      <w:r w:rsidRPr="006D317D">
        <w:rPr>
          <w:rFonts w:ascii="Times New Roman" w:eastAsia="Times New Roman" w:hAnsi="Times New Roman" w:cs="Times New Roman"/>
          <w:sz w:val="24"/>
          <w:szCs w:val="24"/>
          <w:lang w:val="hr-HR"/>
        </w:rPr>
        <w:t>dostavlja Europskoj komisiji Popis ovlaštenih tijela, koji sadrži naziv ovlaštenih tijela i statutarni cilj</w:t>
      </w:r>
      <w:r>
        <w:rPr>
          <w:rFonts w:ascii="Times New Roman" w:eastAsia="Times New Roman" w:hAnsi="Times New Roman" w:cs="Times New Roman"/>
          <w:sz w:val="24"/>
          <w:szCs w:val="24"/>
          <w:lang w:val="hr-HR"/>
        </w:rPr>
        <w:t>.</w:t>
      </w:r>
      <w:r>
        <w:rPr>
          <w:rFonts w:ascii="Times New Roman" w:eastAsia="Times New Roman" w:hAnsi="Times New Roman" w:cs="Times New Roman"/>
          <w:color w:val="000000"/>
          <w:sz w:val="24"/>
          <w:szCs w:val="24"/>
          <w:lang w:val="hr-HR" w:eastAsia="en-GB"/>
        </w:rPr>
        <w:t xml:space="preserve"> </w:t>
      </w:r>
    </w:p>
    <w:p w14:paraId="5F3F58B9" w14:textId="77777777" w:rsidR="00453897" w:rsidRPr="006D317D" w:rsidRDefault="00453897" w:rsidP="00112FAD">
      <w:pPr>
        <w:spacing w:after="0" w:line="240" w:lineRule="auto"/>
        <w:jc w:val="both"/>
        <w:rPr>
          <w:rFonts w:ascii="Times New Roman" w:eastAsia="Times New Roman" w:hAnsi="Times New Roman" w:cs="Times New Roman"/>
          <w:sz w:val="24"/>
          <w:szCs w:val="24"/>
          <w:lang w:val="hr-HR"/>
        </w:rPr>
      </w:pPr>
    </w:p>
    <w:p w14:paraId="3551C603" w14:textId="31E8775E" w:rsidR="00453897" w:rsidRDefault="00453897" w:rsidP="00112FAD">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(2) Ministarstvo obavještava Europsku komisiju o svakoj promjeni Popisa ovlaštenih tijela bez odgađanja.</w:t>
      </w:r>
    </w:p>
    <w:p w14:paraId="1D2635D6" w14:textId="77777777" w:rsidR="00453897" w:rsidRPr="006D317D" w:rsidRDefault="00453897" w:rsidP="0065298C">
      <w:pPr>
        <w:spacing w:after="0" w:line="240" w:lineRule="auto"/>
        <w:jc w:val="both"/>
        <w:rPr>
          <w:rFonts w:ascii="Times New Roman" w:eastAsia="Times New Roman" w:hAnsi="Times New Roman" w:cs="Times New Roman"/>
          <w:sz w:val="24"/>
          <w:szCs w:val="24"/>
          <w:lang w:val="hr-HR"/>
        </w:rPr>
      </w:pPr>
    </w:p>
    <w:p w14:paraId="5DEC16ED" w14:textId="1931F13E" w:rsidR="00453897" w:rsidRDefault="00453897" w:rsidP="0065298C">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Kontaktna točka</w:t>
      </w:r>
    </w:p>
    <w:p w14:paraId="2C009EC8" w14:textId="77777777" w:rsidR="0065298C" w:rsidRPr="00DA5D5E" w:rsidRDefault="0065298C" w:rsidP="0065298C">
      <w:pPr>
        <w:spacing w:after="0" w:line="240" w:lineRule="auto"/>
        <w:jc w:val="center"/>
        <w:rPr>
          <w:rFonts w:ascii="Times New Roman" w:hAnsi="Times New Roman" w:cs="Times New Roman"/>
          <w:b/>
          <w:bCs/>
          <w:sz w:val="24"/>
          <w:szCs w:val="24"/>
          <w:lang w:val="hr-HR"/>
        </w:rPr>
      </w:pPr>
    </w:p>
    <w:p w14:paraId="4538672D" w14:textId="2ED82E88" w:rsidR="00453897" w:rsidRDefault="00453897" w:rsidP="0065298C">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 1</w:t>
      </w:r>
      <w:r w:rsidR="00A92FC8">
        <w:rPr>
          <w:rFonts w:ascii="Times New Roman" w:hAnsi="Times New Roman" w:cs="Times New Roman"/>
          <w:b/>
          <w:bCs/>
          <w:sz w:val="24"/>
          <w:szCs w:val="24"/>
          <w:lang w:val="hr-HR"/>
        </w:rPr>
        <w:t>2</w:t>
      </w:r>
      <w:r w:rsidRPr="00DA5D5E">
        <w:rPr>
          <w:rFonts w:ascii="Times New Roman" w:hAnsi="Times New Roman" w:cs="Times New Roman"/>
          <w:b/>
          <w:bCs/>
          <w:sz w:val="24"/>
          <w:szCs w:val="24"/>
          <w:lang w:val="hr-HR"/>
        </w:rPr>
        <w:t>.</w:t>
      </w:r>
    </w:p>
    <w:p w14:paraId="367DE303" w14:textId="77777777" w:rsidR="0065298C" w:rsidRPr="00DA5D5E" w:rsidRDefault="0065298C" w:rsidP="0065298C">
      <w:pPr>
        <w:spacing w:after="0" w:line="240" w:lineRule="auto"/>
        <w:jc w:val="center"/>
        <w:rPr>
          <w:rFonts w:ascii="Times New Roman" w:hAnsi="Times New Roman" w:cs="Times New Roman"/>
          <w:b/>
          <w:bCs/>
          <w:sz w:val="24"/>
          <w:szCs w:val="24"/>
          <w:lang w:val="hr-HR"/>
        </w:rPr>
      </w:pPr>
    </w:p>
    <w:p w14:paraId="388F6F28" w14:textId="2121DC18" w:rsidR="00453897" w:rsidRPr="00E64BE0" w:rsidRDefault="00453897" w:rsidP="0065298C">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Ministarstvo je kontaktna točka nadležna za zaprimanje i </w:t>
      </w:r>
      <w:r w:rsidRPr="006D317D">
        <w:rPr>
          <w:rFonts w:ascii="Times New Roman" w:eastAsia="Times New Roman" w:hAnsi="Times New Roman" w:cs="Times New Roman"/>
          <w:sz w:val="24"/>
          <w:szCs w:val="24"/>
          <w:lang w:val="hr-HR"/>
        </w:rPr>
        <w:t xml:space="preserve">rješavanje predstavki o neispunjenju pretpostavki iz članka </w:t>
      </w:r>
      <w:r w:rsidR="00CB195D">
        <w:rPr>
          <w:rFonts w:ascii="Times New Roman" w:eastAsia="Times New Roman" w:hAnsi="Times New Roman" w:cs="Times New Roman"/>
          <w:sz w:val="24"/>
          <w:szCs w:val="24"/>
          <w:lang w:val="hr-HR"/>
        </w:rPr>
        <w:t>9</w:t>
      </w:r>
      <w:r w:rsidRPr="006D317D">
        <w:rPr>
          <w:rFonts w:ascii="Times New Roman" w:eastAsia="Times New Roman" w:hAnsi="Times New Roman" w:cs="Times New Roman"/>
          <w:sz w:val="24"/>
          <w:szCs w:val="24"/>
          <w:lang w:val="hr-HR"/>
        </w:rPr>
        <w:t>. stavka 2. ovoga Zakona tijela s Popisa ovlaštenih tijela</w:t>
      </w:r>
      <w:r w:rsidR="002849E1">
        <w:rPr>
          <w:rFonts w:ascii="Times New Roman" w:eastAsia="Times New Roman" w:hAnsi="Times New Roman" w:cs="Times New Roman"/>
          <w:sz w:val="24"/>
          <w:szCs w:val="24"/>
          <w:lang w:val="hr-HR"/>
        </w:rPr>
        <w:t>, u skladu s propisom kojim se uređuje opći upravni postupak.</w:t>
      </w:r>
    </w:p>
    <w:p w14:paraId="424B7470" w14:textId="77777777" w:rsidR="002A2472" w:rsidRPr="006D317D" w:rsidRDefault="002A2472" w:rsidP="0065298C">
      <w:pPr>
        <w:spacing w:after="0" w:line="240" w:lineRule="auto"/>
        <w:ind w:firstLine="720"/>
        <w:jc w:val="center"/>
        <w:rPr>
          <w:rFonts w:ascii="Times New Roman" w:eastAsia="Times New Roman" w:hAnsi="Times New Roman" w:cs="Times New Roman"/>
          <w:iCs/>
          <w:color w:val="000000" w:themeColor="text1"/>
          <w:sz w:val="24"/>
          <w:szCs w:val="24"/>
          <w:lang w:val="hr-HR"/>
        </w:rPr>
      </w:pPr>
    </w:p>
    <w:p w14:paraId="63BED31D" w14:textId="35292E77" w:rsidR="00CD3AF4" w:rsidRDefault="001D6326" w:rsidP="005C2114">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Predstavničke tužbe</w:t>
      </w:r>
      <w:r w:rsidR="00C22AEF" w:rsidRPr="00DA5D5E">
        <w:rPr>
          <w:rFonts w:ascii="Times New Roman" w:hAnsi="Times New Roman" w:cs="Times New Roman"/>
          <w:b/>
          <w:bCs/>
          <w:sz w:val="24"/>
          <w:szCs w:val="24"/>
          <w:lang w:val="hr-HR"/>
        </w:rPr>
        <w:t xml:space="preserve"> i prekogranične predstavničke tužbe</w:t>
      </w:r>
    </w:p>
    <w:p w14:paraId="07E868D2" w14:textId="77777777" w:rsidR="005C2114" w:rsidRPr="00DA5D5E" w:rsidRDefault="005C2114" w:rsidP="005C2114">
      <w:pPr>
        <w:spacing w:after="0" w:line="240" w:lineRule="auto"/>
        <w:jc w:val="center"/>
        <w:rPr>
          <w:rFonts w:ascii="Times New Roman" w:hAnsi="Times New Roman" w:cs="Times New Roman"/>
          <w:b/>
          <w:bCs/>
          <w:sz w:val="24"/>
          <w:szCs w:val="24"/>
          <w:lang w:val="hr-HR"/>
        </w:rPr>
      </w:pPr>
    </w:p>
    <w:p w14:paraId="735A364C" w14:textId="7A09EEBE" w:rsidR="00B730F9" w:rsidRDefault="007D51DC" w:rsidP="005C2114">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lastRenderedPageBreak/>
        <w:t xml:space="preserve">Članak </w:t>
      </w:r>
      <w:r w:rsidR="00A61764">
        <w:rPr>
          <w:rFonts w:ascii="Times New Roman" w:hAnsi="Times New Roman" w:cs="Times New Roman"/>
          <w:b/>
          <w:bCs/>
          <w:sz w:val="24"/>
          <w:szCs w:val="24"/>
          <w:lang w:val="hr-HR"/>
        </w:rPr>
        <w:t>13</w:t>
      </w:r>
      <w:r w:rsidR="00CD3AF4" w:rsidRPr="00DA5D5E">
        <w:rPr>
          <w:rFonts w:ascii="Times New Roman" w:hAnsi="Times New Roman" w:cs="Times New Roman"/>
          <w:b/>
          <w:bCs/>
          <w:sz w:val="24"/>
          <w:szCs w:val="24"/>
          <w:lang w:val="hr-HR"/>
        </w:rPr>
        <w:t>.</w:t>
      </w:r>
    </w:p>
    <w:p w14:paraId="6A18E08A" w14:textId="77777777" w:rsidR="005C2114" w:rsidRPr="00DA5D5E" w:rsidRDefault="005C2114" w:rsidP="005C2114">
      <w:pPr>
        <w:spacing w:after="0" w:line="240" w:lineRule="auto"/>
        <w:jc w:val="center"/>
        <w:rPr>
          <w:rFonts w:ascii="Times New Roman" w:hAnsi="Times New Roman" w:cs="Times New Roman"/>
          <w:b/>
          <w:bCs/>
          <w:sz w:val="24"/>
          <w:szCs w:val="24"/>
          <w:lang w:val="hr-HR"/>
        </w:rPr>
      </w:pPr>
    </w:p>
    <w:p w14:paraId="66E209E7" w14:textId="4B99EA46" w:rsidR="00A320E0" w:rsidRPr="00357F53" w:rsidRDefault="00B730F9" w:rsidP="005C2114">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w:t>
      </w:r>
      <w:r w:rsidR="00A320E0" w:rsidRPr="006D317D">
        <w:rPr>
          <w:rFonts w:ascii="Times New Roman" w:eastAsia="Times New Roman" w:hAnsi="Times New Roman" w:cs="Times New Roman"/>
          <w:sz w:val="24"/>
          <w:szCs w:val="24"/>
          <w:lang w:val="hr-HR"/>
        </w:rPr>
        <w:t xml:space="preserve">Svako ovlašteno tijelo iz članka </w:t>
      </w:r>
      <w:r w:rsidR="00F05E50">
        <w:rPr>
          <w:rFonts w:ascii="Times New Roman" w:eastAsia="Times New Roman" w:hAnsi="Times New Roman" w:cs="Times New Roman"/>
          <w:sz w:val="24"/>
          <w:szCs w:val="24"/>
          <w:lang w:val="hr-HR"/>
        </w:rPr>
        <w:t>8</w:t>
      </w:r>
      <w:r w:rsidR="00590065" w:rsidRPr="006D317D">
        <w:rPr>
          <w:rFonts w:ascii="Times New Roman" w:eastAsia="Times New Roman" w:hAnsi="Times New Roman" w:cs="Times New Roman"/>
          <w:sz w:val="24"/>
          <w:szCs w:val="24"/>
          <w:lang w:val="hr-HR"/>
        </w:rPr>
        <w:t xml:space="preserve">. </w:t>
      </w:r>
      <w:r w:rsidR="006D269B" w:rsidRPr="006D317D">
        <w:rPr>
          <w:rFonts w:ascii="Times New Roman" w:eastAsia="Times New Roman" w:hAnsi="Times New Roman" w:cs="Times New Roman"/>
          <w:sz w:val="24"/>
          <w:szCs w:val="24"/>
          <w:lang w:val="hr-HR"/>
        </w:rPr>
        <w:t>ovoga Zakona</w:t>
      </w:r>
      <w:r w:rsidR="00A320E0" w:rsidRPr="006D317D">
        <w:rPr>
          <w:rFonts w:ascii="Times New Roman" w:eastAsia="Times New Roman" w:hAnsi="Times New Roman" w:cs="Times New Roman"/>
          <w:sz w:val="24"/>
          <w:szCs w:val="24"/>
          <w:lang w:val="hr-HR"/>
        </w:rPr>
        <w:t xml:space="preserve"> ovlašteno je podnijeti </w:t>
      </w:r>
      <w:r w:rsidR="00EB3C7A" w:rsidRPr="00357F53">
        <w:rPr>
          <w:rFonts w:ascii="Times New Roman" w:eastAsia="Times New Roman" w:hAnsi="Times New Roman" w:cs="Times New Roman"/>
          <w:sz w:val="24"/>
          <w:szCs w:val="24"/>
          <w:lang w:val="hr-HR"/>
        </w:rPr>
        <w:t xml:space="preserve">predstavničku </w:t>
      </w:r>
      <w:r w:rsidR="00A320E0" w:rsidRPr="00357F53">
        <w:rPr>
          <w:rFonts w:ascii="Times New Roman" w:eastAsia="Times New Roman" w:hAnsi="Times New Roman" w:cs="Times New Roman"/>
          <w:sz w:val="24"/>
          <w:szCs w:val="24"/>
          <w:lang w:val="hr-HR"/>
        </w:rPr>
        <w:t xml:space="preserve">tužbu </w:t>
      </w:r>
      <w:r w:rsidR="004109C4" w:rsidRPr="00357F53">
        <w:rPr>
          <w:rFonts w:ascii="Times New Roman" w:eastAsia="Times New Roman" w:hAnsi="Times New Roman" w:cs="Times New Roman"/>
          <w:sz w:val="24"/>
          <w:szCs w:val="24"/>
          <w:lang w:val="hr-HR"/>
        </w:rPr>
        <w:t>radi</w:t>
      </w:r>
      <w:r w:rsidR="00A320E0" w:rsidRPr="00357F53">
        <w:rPr>
          <w:rFonts w:ascii="Times New Roman" w:eastAsia="Times New Roman" w:hAnsi="Times New Roman" w:cs="Times New Roman"/>
          <w:sz w:val="24"/>
          <w:szCs w:val="24"/>
          <w:lang w:val="hr-HR"/>
        </w:rPr>
        <w:t>:</w:t>
      </w:r>
    </w:p>
    <w:p w14:paraId="08A2CC59" w14:textId="77777777" w:rsidR="00A320E0" w:rsidRPr="006D317D" w:rsidRDefault="00A320E0" w:rsidP="005C2114">
      <w:pPr>
        <w:pStyle w:val="ListParagraph"/>
        <w:spacing w:after="0" w:line="240" w:lineRule="auto"/>
        <w:jc w:val="both"/>
        <w:rPr>
          <w:rFonts w:ascii="Times New Roman" w:eastAsia="Times New Roman" w:hAnsi="Times New Roman" w:cs="Times New Roman"/>
          <w:sz w:val="24"/>
          <w:szCs w:val="24"/>
          <w:lang w:val="hr-HR"/>
        </w:rPr>
      </w:pPr>
    </w:p>
    <w:p w14:paraId="6886153F" w14:textId="08CDE081" w:rsidR="00A320E0" w:rsidRPr="006D317D" w:rsidRDefault="00A320E0" w:rsidP="005C2114">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w:t>
      </w:r>
      <w:r w:rsidR="004109C4" w:rsidRPr="006D317D">
        <w:rPr>
          <w:rFonts w:ascii="Times New Roman" w:eastAsia="Times New Roman" w:hAnsi="Times New Roman" w:cs="Times New Roman"/>
          <w:sz w:val="24"/>
          <w:szCs w:val="24"/>
          <w:lang w:val="hr-HR"/>
        </w:rPr>
        <w:t>utvrđenja</w:t>
      </w:r>
      <w:r w:rsidRPr="006D317D">
        <w:rPr>
          <w:rFonts w:ascii="Times New Roman" w:eastAsia="Times New Roman" w:hAnsi="Times New Roman" w:cs="Times New Roman"/>
          <w:sz w:val="24"/>
          <w:szCs w:val="24"/>
          <w:lang w:val="hr-HR"/>
        </w:rPr>
        <w:t xml:space="preserve"> da je tuženik postupao suprotno odredbama propisa iz Priloga I. ovoga Zakona</w:t>
      </w:r>
      <w:r w:rsidR="00331ECF" w:rsidRPr="006D317D">
        <w:rPr>
          <w:rFonts w:ascii="Times New Roman" w:eastAsia="Times New Roman" w:hAnsi="Times New Roman" w:cs="Times New Roman"/>
          <w:sz w:val="24"/>
          <w:szCs w:val="24"/>
          <w:lang w:val="hr-HR"/>
        </w:rPr>
        <w:t xml:space="preserve"> </w:t>
      </w:r>
      <w:r w:rsidR="005C2114">
        <w:rPr>
          <w:rFonts w:ascii="Times New Roman" w:eastAsia="Times New Roman" w:hAnsi="Times New Roman" w:cs="Times New Roman"/>
          <w:sz w:val="24"/>
          <w:szCs w:val="24"/>
          <w:lang w:val="hr-HR"/>
        </w:rPr>
        <w:t xml:space="preserve">- </w:t>
      </w:r>
      <w:r w:rsidR="00FD0D38" w:rsidRPr="006D317D">
        <w:rPr>
          <w:rFonts w:ascii="Times New Roman" w:eastAsia="Times New Roman" w:hAnsi="Times New Roman" w:cs="Times New Roman"/>
          <w:sz w:val="24"/>
          <w:szCs w:val="24"/>
          <w:lang w:val="hr-HR"/>
        </w:rPr>
        <w:t>predstavnička</w:t>
      </w:r>
      <w:r w:rsidR="00536DD3" w:rsidRPr="006D317D">
        <w:rPr>
          <w:rFonts w:ascii="Times New Roman" w:eastAsia="Times New Roman" w:hAnsi="Times New Roman" w:cs="Times New Roman"/>
          <w:sz w:val="24"/>
          <w:szCs w:val="24"/>
          <w:lang w:val="hr-HR"/>
        </w:rPr>
        <w:t xml:space="preserve"> tužba </w:t>
      </w:r>
      <w:r w:rsidR="00FD0D38" w:rsidRPr="006D317D">
        <w:rPr>
          <w:rFonts w:ascii="Times New Roman" w:eastAsia="Times New Roman" w:hAnsi="Times New Roman" w:cs="Times New Roman"/>
          <w:sz w:val="24"/>
          <w:szCs w:val="24"/>
          <w:lang w:val="hr-HR"/>
        </w:rPr>
        <w:t xml:space="preserve">za </w:t>
      </w:r>
      <w:r w:rsidR="00536DD3" w:rsidRPr="006D317D">
        <w:rPr>
          <w:rFonts w:ascii="Times New Roman" w:eastAsia="Times New Roman" w:hAnsi="Times New Roman" w:cs="Times New Roman"/>
          <w:sz w:val="24"/>
          <w:szCs w:val="24"/>
          <w:lang w:val="hr-HR"/>
        </w:rPr>
        <w:t>utvrđenj</w:t>
      </w:r>
      <w:r w:rsidR="00FD0D38" w:rsidRPr="006D317D">
        <w:rPr>
          <w:rFonts w:ascii="Times New Roman" w:eastAsia="Times New Roman" w:hAnsi="Times New Roman" w:cs="Times New Roman"/>
          <w:sz w:val="24"/>
          <w:szCs w:val="24"/>
          <w:lang w:val="hr-HR"/>
        </w:rPr>
        <w:t>e</w:t>
      </w:r>
    </w:p>
    <w:p w14:paraId="7AEA0473" w14:textId="3EE623CC" w:rsidR="00A320E0" w:rsidRPr="006D317D" w:rsidRDefault="00A320E0" w:rsidP="005C2114">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w:t>
      </w:r>
      <w:r w:rsidR="004109C4" w:rsidRPr="006D317D">
        <w:rPr>
          <w:rFonts w:ascii="Times New Roman" w:eastAsia="Times New Roman" w:hAnsi="Times New Roman" w:cs="Times New Roman"/>
          <w:sz w:val="24"/>
          <w:szCs w:val="24"/>
          <w:lang w:val="hr-HR"/>
        </w:rPr>
        <w:t>zabrane</w:t>
      </w:r>
      <w:r w:rsidRPr="006D317D">
        <w:rPr>
          <w:rFonts w:ascii="Times New Roman" w:eastAsia="Times New Roman" w:hAnsi="Times New Roman" w:cs="Times New Roman"/>
          <w:sz w:val="24"/>
          <w:szCs w:val="24"/>
          <w:lang w:val="hr-HR"/>
        </w:rPr>
        <w:t xml:space="preserve"> postupanj</w:t>
      </w:r>
      <w:r w:rsidR="004109C4" w:rsidRPr="006D317D">
        <w:rPr>
          <w:rFonts w:ascii="Times New Roman" w:eastAsia="Times New Roman" w:hAnsi="Times New Roman" w:cs="Times New Roman"/>
          <w:sz w:val="24"/>
          <w:szCs w:val="24"/>
          <w:lang w:val="hr-HR"/>
        </w:rPr>
        <w:t>a</w:t>
      </w:r>
      <w:r w:rsidRPr="006D317D">
        <w:rPr>
          <w:rFonts w:ascii="Times New Roman" w:eastAsia="Times New Roman" w:hAnsi="Times New Roman" w:cs="Times New Roman"/>
          <w:sz w:val="24"/>
          <w:szCs w:val="24"/>
          <w:lang w:val="hr-HR"/>
        </w:rPr>
        <w:t xml:space="preserve"> koje predstavlja povredu odredbi propisa iz Priloga I. ovoga Zakona</w:t>
      </w:r>
      <w:r w:rsidR="00536DD3" w:rsidRPr="006D317D">
        <w:rPr>
          <w:rFonts w:ascii="Times New Roman" w:eastAsia="Times New Roman" w:hAnsi="Times New Roman" w:cs="Times New Roman"/>
          <w:sz w:val="24"/>
          <w:szCs w:val="24"/>
          <w:lang w:val="hr-HR"/>
        </w:rPr>
        <w:t xml:space="preserve"> </w:t>
      </w:r>
      <w:r w:rsidR="005C2114">
        <w:rPr>
          <w:rFonts w:ascii="Times New Roman" w:eastAsia="Times New Roman" w:hAnsi="Times New Roman" w:cs="Times New Roman"/>
          <w:sz w:val="24"/>
          <w:szCs w:val="24"/>
          <w:lang w:val="hr-HR"/>
        </w:rPr>
        <w:t xml:space="preserve">- </w:t>
      </w:r>
      <w:r w:rsidR="00FD0D38" w:rsidRPr="006D317D">
        <w:rPr>
          <w:rFonts w:ascii="Times New Roman" w:eastAsia="Times New Roman" w:hAnsi="Times New Roman" w:cs="Times New Roman"/>
          <w:sz w:val="24"/>
          <w:szCs w:val="24"/>
          <w:lang w:val="hr-HR"/>
        </w:rPr>
        <w:t>predstavnička</w:t>
      </w:r>
      <w:r w:rsidR="00331ECF" w:rsidRPr="006D317D">
        <w:rPr>
          <w:rFonts w:ascii="Times New Roman" w:eastAsia="Times New Roman" w:hAnsi="Times New Roman" w:cs="Times New Roman"/>
          <w:sz w:val="24"/>
          <w:szCs w:val="24"/>
          <w:lang w:val="hr-HR"/>
        </w:rPr>
        <w:t xml:space="preserve"> tužba</w:t>
      </w:r>
      <w:r w:rsidR="00536DD3" w:rsidRPr="006D317D">
        <w:rPr>
          <w:rFonts w:ascii="Times New Roman" w:eastAsia="Times New Roman" w:hAnsi="Times New Roman" w:cs="Times New Roman"/>
          <w:sz w:val="24"/>
          <w:szCs w:val="24"/>
          <w:lang w:val="hr-HR"/>
        </w:rPr>
        <w:t xml:space="preserve"> </w:t>
      </w:r>
      <w:r w:rsidR="00FD0D38" w:rsidRPr="006D317D">
        <w:rPr>
          <w:rFonts w:ascii="Times New Roman" w:eastAsia="Times New Roman" w:hAnsi="Times New Roman" w:cs="Times New Roman"/>
          <w:sz w:val="24"/>
          <w:szCs w:val="24"/>
          <w:lang w:val="hr-HR"/>
        </w:rPr>
        <w:t xml:space="preserve">za </w:t>
      </w:r>
      <w:r w:rsidR="00536DD3" w:rsidRPr="006D317D">
        <w:rPr>
          <w:rFonts w:ascii="Times New Roman" w:eastAsia="Times New Roman" w:hAnsi="Times New Roman" w:cs="Times New Roman"/>
          <w:sz w:val="24"/>
          <w:szCs w:val="24"/>
          <w:lang w:val="hr-HR"/>
        </w:rPr>
        <w:t>zabran</w:t>
      </w:r>
      <w:r w:rsidR="00FD0D38" w:rsidRPr="006D317D">
        <w:rPr>
          <w:rFonts w:ascii="Times New Roman" w:eastAsia="Times New Roman" w:hAnsi="Times New Roman" w:cs="Times New Roman"/>
          <w:sz w:val="24"/>
          <w:szCs w:val="24"/>
          <w:lang w:val="hr-HR"/>
        </w:rPr>
        <w:t xml:space="preserve">u </w:t>
      </w:r>
      <w:r w:rsidR="00536DD3" w:rsidRPr="006D317D">
        <w:rPr>
          <w:rFonts w:ascii="Times New Roman" w:eastAsia="Times New Roman" w:hAnsi="Times New Roman" w:cs="Times New Roman"/>
          <w:sz w:val="24"/>
          <w:szCs w:val="24"/>
          <w:lang w:val="hr-HR"/>
        </w:rPr>
        <w:t>postupanja</w:t>
      </w:r>
    </w:p>
    <w:p w14:paraId="7EB9A590" w14:textId="5008FC7D" w:rsidR="00A320E0" w:rsidRPr="00357F53" w:rsidRDefault="00A320E0" w:rsidP="005C2114">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3. naknad</w:t>
      </w:r>
      <w:r w:rsidR="004109C4" w:rsidRPr="006D317D">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imovinsk</w:t>
      </w:r>
      <w:r w:rsidR="004109C4" w:rsidRPr="006D317D">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i neimovinsk</w:t>
      </w:r>
      <w:r w:rsidR="004109C4" w:rsidRPr="006D317D">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štet</w:t>
      </w:r>
      <w:r w:rsidR="004109C4" w:rsidRPr="006D317D">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w:t>
      </w:r>
      <w:r w:rsidR="00D05325" w:rsidRPr="006D317D">
        <w:rPr>
          <w:rFonts w:ascii="Times New Roman" w:eastAsia="Times New Roman" w:hAnsi="Times New Roman" w:cs="Times New Roman"/>
          <w:sz w:val="24"/>
          <w:szCs w:val="24"/>
          <w:lang w:val="hr-HR"/>
        </w:rPr>
        <w:t xml:space="preserve">oštećenicima </w:t>
      </w:r>
      <w:r w:rsidRPr="006D317D">
        <w:rPr>
          <w:rFonts w:ascii="Times New Roman" w:eastAsia="Times New Roman" w:hAnsi="Times New Roman" w:cs="Times New Roman"/>
          <w:sz w:val="24"/>
          <w:szCs w:val="24"/>
          <w:lang w:val="hr-HR"/>
        </w:rPr>
        <w:t>uzrokovan</w:t>
      </w:r>
      <w:r w:rsidR="004109C4" w:rsidRPr="006D317D">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povredom propisa iz Priloga I. ovoga Zakona</w:t>
      </w:r>
      <w:r w:rsidR="007C2A38" w:rsidRPr="006D317D">
        <w:rPr>
          <w:rFonts w:ascii="Times New Roman" w:eastAsia="Times New Roman" w:hAnsi="Times New Roman" w:cs="Times New Roman"/>
          <w:sz w:val="24"/>
          <w:szCs w:val="24"/>
          <w:lang w:val="hr-HR"/>
        </w:rPr>
        <w:t xml:space="preserve"> </w:t>
      </w:r>
      <w:r w:rsidR="005C2114">
        <w:rPr>
          <w:rFonts w:ascii="Times New Roman" w:eastAsia="Times New Roman" w:hAnsi="Times New Roman" w:cs="Times New Roman"/>
          <w:sz w:val="24"/>
          <w:szCs w:val="24"/>
          <w:lang w:val="hr-HR"/>
        </w:rPr>
        <w:t>-</w:t>
      </w:r>
      <w:r w:rsidR="00FD0D38" w:rsidRPr="006D317D">
        <w:rPr>
          <w:rFonts w:ascii="Times New Roman" w:eastAsia="Times New Roman" w:hAnsi="Times New Roman" w:cs="Times New Roman"/>
          <w:sz w:val="24"/>
          <w:szCs w:val="24"/>
          <w:lang w:val="hr-HR"/>
        </w:rPr>
        <w:t>predstavnička</w:t>
      </w:r>
      <w:r w:rsidR="00536DD3" w:rsidRPr="00357F53">
        <w:rPr>
          <w:rFonts w:ascii="Times New Roman" w:eastAsia="Times New Roman" w:hAnsi="Times New Roman" w:cs="Times New Roman"/>
          <w:sz w:val="24"/>
          <w:szCs w:val="24"/>
          <w:lang w:val="hr-HR"/>
        </w:rPr>
        <w:t xml:space="preserve"> tužba </w:t>
      </w:r>
      <w:r w:rsidR="00FD0D38" w:rsidRPr="00357F53">
        <w:rPr>
          <w:rFonts w:ascii="Times New Roman" w:eastAsia="Times New Roman" w:hAnsi="Times New Roman" w:cs="Times New Roman"/>
          <w:sz w:val="24"/>
          <w:szCs w:val="24"/>
          <w:lang w:val="hr-HR"/>
        </w:rPr>
        <w:t>za naknadu</w:t>
      </w:r>
      <w:r w:rsidR="00536DD3" w:rsidRPr="00357F53">
        <w:rPr>
          <w:rFonts w:ascii="Times New Roman" w:eastAsia="Times New Roman" w:hAnsi="Times New Roman" w:cs="Times New Roman"/>
          <w:sz w:val="24"/>
          <w:szCs w:val="24"/>
          <w:lang w:val="hr-HR"/>
        </w:rPr>
        <w:t xml:space="preserve"> štete</w:t>
      </w:r>
      <w:r w:rsidR="00F55C16" w:rsidRPr="00357F53">
        <w:rPr>
          <w:rFonts w:ascii="Times New Roman" w:eastAsia="Times New Roman" w:hAnsi="Times New Roman" w:cs="Times New Roman"/>
          <w:sz w:val="24"/>
          <w:szCs w:val="24"/>
          <w:lang w:val="hr-HR"/>
        </w:rPr>
        <w:t>.</w:t>
      </w:r>
    </w:p>
    <w:p w14:paraId="331173D5" w14:textId="77777777" w:rsidR="00CC5264" w:rsidRPr="006D317D" w:rsidRDefault="00CC5264" w:rsidP="005C2114">
      <w:pPr>
        <w:spacing w:after="0" w:line="240" w:lineRule="auto"/>
        <w:rPr>
          <w:rFonts w:ascii="Times New Roman" w:eastAsia="Times New Roman" w:hAnsi="Times New Roman" w:cs="Times New Roman"/>
          <w:sz w:val="24"/>
          <w:szCs w:val="24"/>
          <w:lang w:val="hr-HR"/>
        </w:rPr>
      </w:pPr>
    </w:p>
    <w:p w14:paraId="3F958939" w14:textId="03CB2141" w:rsidR="00CD3AF4" w:rsidRPr="006D317D" w:rsidRDefault="00EB3C7A" w:rsidP="005C2114">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w:t>
      </w:r>
      <w:r w:rsidR="00536DD3" w:rsidRPr="006D317D">
        <w:rPr>
          <w:rFonts w:ascii="Times New Roman" w:eastAsia="Times New Roman" w:hAnsi="Times New Roman" w:cs="Times New Roman"/>
          <w:sz w:val="24"/>
          <w:szCs w:val="24"/>
          <w:lang w:val="hr-HR"/>
        </w:rPr>
        <w:t xml:space="preserve">Predstavnička tužba </w:t>
      </w:r>
      <w:r w:rsidR="00CD3AF4" w:rsidRPr="006D317D">
        <w:rPr>
          <w:rFonts w:ascii="Times New Roman" w:eastAsia="Times New Roman" w:hAnsi="Times New Roman" w:cs="Times New Roman"/>
          <w:sz w:val="24"/>
          <w:szCs w:val="24"/>
          <w:lang w:val="hr-HR"/>
        </w:rPr>
        <w:t>može se po</w:t>
      </w:r>
      <w:r w:rsidR="00536DD3" w:rsidRPr="006D317D">
        <w:rPr>
          <w:rFonts w:ascii="Times New Roman" w:eastAsia="Times New Roman" w:hAnsi="Times New Roman" w:cs="Times New Roman"/>
          <w:sz w:val="24"/>
          <w:szCs w:val="24"/>
          <w:lang w:val="hr-HR"/>
        </w:rPr>
        <w:t xml:space="preserve">dnijeti </w:t>
      </w:r>
      <w:r w:rsidR="005067F6" w:rsidRPr="006D317D">
        <w:rPr>
          <w:rFonts w:ascii="Times New Roman" w:eastAsia="Times New Roman" w:hAnsi="Times New Roman" w:cs="Times New Roman"/>
          <w:sz w:val="24"/>
          <w:szCs w:val="24"/>
          <w:lang w:val="hr-HR"/>
        </w:rPr>
        <w:t xml:space="preserve">protiv pojedinog trgovca ili skupine trgovaca </w:t>
      </w:r>
      <w:r w:rsidR="006B7029" w:rsidRPr="006D317D">
        <w:rPr>
          <w:rFonts w:ascii="Times New Roman" w:eastAsia="Times New Roman" w:hAnsi="Times New Roman" w:cs="Times New Roman"/>
          <w:sz w:val="24"/>
          <w:szCs w:val="24"/>
          <w:lang w:val="hr-HR"/>
        </w:rPr>
        <w:t>iz istog</w:t>
      </w:r>
      <w:r w:rsidR="00CD3AF4" w:rsidRPr="006D317D">
        <w:rPr>
          <w:rFonts w:ascii="Times New Roman" w:eastAsia="Times New Roman" w:hAnsi="Times New Roman" w:cs="Times New Roman"/>
          <w:sz w:val="24"/>
          <w:szCs w:val="24"/>
          <w:lang w:val="hr-HR"/>
        </w:rPr>
        <w:t xml:space="preserve"> gospodarskog sektora čije je postupanje u suprotnosti s propisima iz </w:t>
      </w:r>
      <w:r w:rsidR="007642CF" w:rsidRPr="006D317D">
        <w:rPr>
          <w:rFonts w:ascii="Times New Roman" w:eastAsia="Times New Roman" w:hAnsi="Times New Roman" w:cs="Times New Roman"/>
          <w:sz w:val="24"/>
          <w:szCs w:val="24"/>
          <w:lang w:val="hr-HR"/>
        </w:rPr>
        <w:t>Priloga I. ovoga Zakona</w:t>
      </w:r>
      <w:r w:rsidR="00CD3AF4" w:rsidRPr="006D317D">
        <w:rPr>
          <w:rFonts w:ascii="Times New Roman" w:eastAsia="Times New Roman" w:hAnsi="Times New Roman" w:cs="Times New Roman"/>
          <w:sz w:val="24"/>
          <w:szCs w:val="24"/>
          <w:lang w:val="hr-HR"/>
        </w:rPr>
        <w:t>,</w:t>
      </w:r>
      <w:r w:rsidR="005067F6" w:rsidRPr="006D317D">
        <w:rPr>
          <w:rFonts w:ascii="Times New Roman" w:eastAsia="Times New Roman" w:hAnsi="Times New Roman" w:cs="Times New Roman"/>
          <w:sz w:val="24"/>
          <w:szCs w:val="24"/>
          <w:lang w:val="hr-HR"/>
        </w:rPr>
        <w:t xml:space="preserve"> </w:t>
      </w:r>
      <w:r w:rsidR="00CD3AF4" w:rsidRPr="006D317D">
        <w:rPr>
          <w:rFonts w:ascii="Times New Roman" w:eastAsia="Times New Roman" w:hAnsi="Times New Roman" w:cs="Times New Roman"/>
          <w:sz w:val="24"/>
          <w:szCs w:val="24"/>
          <w:lang w:val="hr-HR"/>
        </w:rPr>
        <w:t xml:space="preserve">komorskih i interesnih udruga trgovaca koje promiču protupravno postupanje ili protiv nositelja pravila postupanja trgovaca kojima se promiče korištenje nepoštene poslovne prakse, kako je ona definirana </w:t>
      </w:r>
      <w:r w:rsidR="006D269B" w:rsidRPr="006D317D">
        <w:rPr>
          <w:rFonts w:ascii="Times New Roman" w:eastAsia="Times New Roman" w:hAnsi="Times New Roman" w:cs="Times New Roman"/>
          <w:sz w:val="24"/>
          <w:szCs w:val="24"/>
          <w:lang w:val="hr-HR"/>
        </w:rPr>
        <w:t>propis</w:t>
      </w:r>
      <w:r w:rsidR="0040173A" w:rsidRPr="006D317D">
        <w:rPr>
          <w:rFonts w:ascii="Times New Roman" w:eastAsia="Times New Roman" w:hAnsi="Times New Roman" w:cs="Times New Roman"/>
          <w:sz w:val="24"/>
          <w:szCs w:val="24"/>
          <w:lang w:val="hr-HR"/>
        </w:rPr>
        <w:t>om</w:t>
      </w:r>
      <w:r w:rsidR="006D269B" w:rsidRPr="006D317D">
        <w:rPr>
          <w:rFonts w:ascii="Times New Roman" w:eastAsia="Times New Roman" w:hAnsi="Times New Roman" w:cs="Times New Roman"/>
          <w:sz w:val="24"/>
          <w:szCs w:val="24"/>
          <w:lang w:val="hr-HR"/>
        </w:rPr>
        <w:t xml:space="preserve"> kojim se uređuje nepoštena poslovna praksa</w:t>
      </w:r>
      <w:r w:rsidR="00CD3AF4" w:rsidRPr="006D317D">
        <w:rPr>
          <w:rFonts w:ascii="Times New Roman" w:eastAsia="Times New Roman" w:hAnsi="Times New Roman" w:cs="Times New Roman"/>
          <w:sz w:val="24"/>
          <w:szCs w:val="24"/>
          <w:lang w:val="hr-HR"/>
        </w:rPr>
        <w:t>.</w:t>
      </w:r>
    </w:p>
    <w:p w14:paraId="66BE1730" w14:textId="77777777" w:rsidR="0066052D" w:rsidRPr="00357F53" w:rsidRDefault="0066052D" w:rsidP="00E70BC1">
      <w:pPr>
        <w:spacing w:after="0" w:line="240" w:lineRule="auto"/>
        <w:jc w:val="both"/>
        <w:rPr>
          <w:rFonts w:ascii="Times New Roman" w:eastAsia="Times New Roman" w:hAnsi="Times New Roman" w:cs="Times New Roman"/>
          <w:sz w:val="24"/>
          <w:szCs w:val="24"/>
          <w:lang w:val="hr-HR"/>
        </w:rPr>
      </w:pPr>
    </w:p>
    <w:p w14:paraId="258C7138" w14:textId="6CDC0054" w:rsidR="00D766B3" w:rsidRDefault="0066726A" w:rsidP="00E70BC1">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Prethodno upozorenje</w:t>
      </w:r>
    </w:p>
    <w:p w14:paraId="4F058C87" w14:textId="77777777" w:rsidR="00E70BC1" w:rsidRPr="00DA5D5E" w:rsidRDefault="00E70BC1" w:rsidP="00E70BC1">
      <w:pPr>
        <w:spacing w:after="0" w:line="240" w:lineRule="auto"/>
        <w:jc w:val="center"/>
        <w:rPr>
          <w:rFonts w:ascii="Times New Roman" w:hAnsi="Times New Roman" w:cs="Times New Roman"/>
          <w:b/>
          <w:bCs/>
          <w:sz w:val="24"/>
          <w:szCs w:val="24"/>
          <w:lang w:val="hr-HR"/>
        </w:rPr>
      </w:pPr>
    </w:p>
    <w:p w14:paraId="0EB4A9A9" w14:textId="22ECF42E" w:rsidR="00D766B3" w:rsidRDefault="00D766B3" w:rsidP="00E70BC1">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553F72">
        <w:rPr>
          <w:rFonts w:ascii="Times New Roman" w:hAnsi="Times New Roman" w:cs="Times New Roman"/>
          <w:b/>
          <w:bCs/>
          <w:sz w:val="24"/>
          <w:szCs w:val="24"/>
          <w:lang w:val="hr-HR"/>
        </w:rPr>
        <w:t>14</w:t>
      </w:r>
      <w:r w:rsidRPr="00DA5D5E">
        <w:rPr>
          <w:rFonts w:ascii="Times New Roman" w:hAnsi="Times New Roman" w:cs="Times New Roman"/>
          <w:b/>
          <w:bCs/>
          <w:sz w:val="24"/>
          <w:szCs w:val="24"/>
          <w:lang w:val="hr-HR"/>
        </w:rPr>
        <w:t>.</w:t>
      </w:r>
    </w:p>
    <w:p w14:paraId="77605A14" w14:textId="77777777" w:rsidR="00E70BC1" w:rsidRPr="00DA5D5E" w:rsidRDefault="00E70BC1" w:rsidP="00E70BC1">
      <w:pPr>
        <w:spacing w:after="0" w:line="240" w:lineRule="auto"/>
        <w:jc w:val="center"/>
        <w:rPr>
          <w:rFonts w:ascii="Times New Roman" w:hAnsi="Times New Roman" w:cs="Times New Roman"/>
          <w:b/>
          <w:bCs/>
          <w:sz w:val="24"/>
          <w:szCs w:val="24"/>
          <w:lang w:val="hr-HR"/>
        </w:rPr>
      </w:pPr>
    </w:p>
    <w:p w14:paraId="2135338A" w14:textId="54624903" w:rsidR="00D766B3" w:rsidRPr="006D317D" w:rsidRDefault="00D766B3" w:rsidP="00E70BC1">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 Prije podnošenj</w:t>
      </w:r>
      <w:r w:rsidR="00971574" w:rsidRPr="006D317D">
        <w:rPr>
          <w:rFonts w:ascii="Times New Roman" w:eastAsia="Times New Roman" w:hAnsi="Times New Roman" w:cs="Times New Roman"/>
          <w:sz w:val="24"/>
          <w:szCs w:val="24"/>
          <w:lang w:val="hr-HR"/>
        </w:rPr>
        <w:t>a</w:t>
      </w:r>
      <w:r w:rsidRPr="006D317D">
        <w:rPr>
          <w:rFonts w:ascii="Times New Roman" w:eastAsia="Times New Roman" w:hAnsi="Times New Roman" w:cs="Times New Roman"/>
          <w:sz w:val="24"/>
          <w:szCs w:val="24"/>
          <w:lang w:val="hr-HR"/>
        </w:rPr>
        <w:t xml:space="preserve"> </w:t>
      </w:r>
      <w:r w:rsidR="00536DD3" w:rsidRPr="006D317D">
        <w:rPr>
          <w:rFonts w:ascii="Times New Roman" w:eastAsia="Times New Roman" w:hAnsi="Times New Roman" w:cs="Times New Roman"/>
          <w:sz w:val="24"/>
          <w:szCs w:val="24"/>
          <w:lang w:val="hr-HR"/>
        </w:rPr>
        <w:t xml:space="preserve">predstavničke </w:t>
      </w:r>
      <w:r w:rsidRPr="006D317D">
        <w:rPr>
          <w:rFonts w:ascii="Times New Roman" w:eastAsia="Times New Roman" w:hAnsi="Times New Roman" w:cs="Times New Roman"/>
          <w:sz w:val="24"/>
          <w:szCs w:val="24"/>
          <w:lang w:val="hr-HR"/>
        </w:rPr>
        <w:t>tužbe</w:t>
      </w:r>
      <w:r w:rsidR="00536DD3" w:rsidRPr="006D317D">
        <w:rPr>
          <w:rFonts w:ascii="Times New Roman" w:eastAsia="Times New Roman" w:hAnsi="Times New Roman" w:cs="Times New Roman"/>
          <w:sz w:val="24"/>
          <w:szCs w:val="24"/>
          <w:lang w:val="hr-HR"/>
        </w:rPr>
        <w:t xml:space="preserve"> </w:t>
      </w:r>
      <w:r w:rsidR="00FD0D38" w:rsidRPr="006D317D">
        <w:rPr>
          <w:rFonts w:ascii="Times New Roman" w:eastAsia="Times New Roman" w:hAnsi="Times New Roman" w:cs="Times New Roman"/>
          <w:sz w:val="24"/>
          <w:szCs w:val="24"/>
          <w:lang w:val="hr-HR"/>
        </w:rPr>
        <w:t xml:space="preserve">za </w:t>
      </w:r>
      <w:r w:rsidR="00536DD3" w:rsidRPr="006D317D">
        <w:rPr>
          <w:rFonts w:ascii="Times New Roman" w:eastAsia="Times New Roman" w:hAnsi="Times New Roman" w:cs="Times New Roman"/>
          <w:sz w:val="24"/>
          <w:szCs w:val="24"/>
          <w:lang w:val="hr-HR"/>
        </w:rPr>
        <w:t>utvrđenj</w:t>
      </w:r>
      <w:r w:rsidR="00FD0D38" w:rsidRPr="006D317D">
        <w:rPr>
          <w:rFonts w:ascii="Times New Roman" w:eastAsia="Times New Roman" w:hAnsi="Times New Roman" w:cs="Times New Roman"/>
          <w:sz w:val="24"/>
          <w:szCs w:val="24"/>
          <w:lang w:val="hr-HR"/>
        </w:rPr>
        <w:t>e</w:t>
      </w:r>
      <w:r w:rsidR="00536DD3" w:rsidRPr="006D317D">
        <w:rPr>
          <w:rFonts w:ascii="Times New Roman" w:eastAsia="Times New Roman" w:hAnsi="Times New Roman" w:cs="Times New Roman"/>
          <w:sz w:val="24"/>
          <w:szCs w:val="24"/>
          <w:lang w:val="hr-HR"/>
        </w:rPr>
        <w:t xml:space="preserve"> i zabran</w:t>
      </w:r>
      <w:r w:rsidR="00FD0D38" w:rsidRPr="006D317D">
        <w:rPr>
          <w:rFonts w:ascii="Times New Roman" w:eastAsia="Times New Roman" w:hAnsi="Times New Roman" w:cs="Times New Roman"/>
          <w:sz w:val="24"/>
          <w:szCs w:val="24"/>
          <w:lang w:val="hr-HR"/>
        </w:rPr>
        <w:t>u</w:t>
      </w:r>
      <w:r w:rsidR="00536DD3" w:rsidRPr="006D317D">
        <w:rPr>
          <w:rFonts w:ascii="Times New Roman" w:eastAsia="Times New Roman" w:hAnsi="Times New Roman" w:cs="Times New Roman"/>
          <w:sz w:val="24"/>
          <w:szCs w:val="24"/>
          <w:lang w:val="hr-HR"/>
        </w:rPr>
        <w:t xml:space="preserve"> </w:t>
      </w:r>
      <w:r w:rsidR="00FD0D38" w:rsidRPr="006D317D">
        <w:rPr>
          <w:rFonts w:ascii="Times New Roman" w:eastAsia="Times New Roman" w:hAnsi="Times New Roman" w:cs="Times New Roman"/>
          <w:sz w:val="24"/>
          <w:szCs w:val="24"/>
          <w:lang w:val="hr-HR"/>
        </w:rPr>
        <w:t>postupanja</w:t>
      </w:r>
      <w:r w:rsidR="00FB0A10">
        <w:rPr>
          <w:rFonts w:ascii="Times New Roman" w:eastAsia="Times New Roman" w:hAnsi="Times New Roman" w:cs="Times New Roman"/>
          <w:sz w:val="24"/>
          <w:szCs w:val="24"/>
          <w:lang w:val="hr-HR"/>
        </w:rPr>
        <w:t>,</w:t>
      </w:r>
      <w:r w:rsidR="00FD0D38" w:rsidRPr="006D317D">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 xml:space="preserve">ovlašteni tužitelj dužan je </w:t>
      </w:r>
      <w:r w:rsidR="00FB0A10">
        <w:rPr>
          <w:rFonts w:ascii="Times New Roman" w:eastAsia="Times New Roman" w:hAnsi="Times New Roman" w:cs="Times New Roman"/>
          <w:sz w:val="24"/>
          <w:szCs w:val="24"/>
          <w:lang w:val="hr-HR"/>
        </w:rPr>
        <w:t>osobu iz članka</w:t>
      </w:r>
      <w:r w:rsidR="00E70BC1">
        <w:rPr>
          <w:rFonts w:ascii="Times New Roman" w:eastAsia="Times New Roman" w:hAnsi="Times New Roman" w:cs="Times New Roman"/>
          <w:sz w:val="24"/>
          <w:szCs w:val="24"/>
          <w:lang w:val="hr-HR"/>
        </w:rPr>
        <w:t xml:space="preserve"> </w:t>
      </w:r>
      <w:r w:rsidR="005756B0">
        <w:rPr>
          <w:rFonts w:ascii="Times New Roman" w:eastAsia="Times New Roman" w:hAnsi="Times New Roman" w:cs="Times New Roman"/>
          <w:sz w:val="24"/>
          <w:szCs w:val="24"/>
          <w:lang w:val="hr-HR"/>
        </w:rPr>
        <w:t>13</w:t>
      </w:r>
      <w:r w:rsidR="00FB0A10">
        <w:rPr>
          <w:rFonts w:ascii="Times New Roman" w:eastAsia="Times New Roman" w:hAnsi="Times New Roman" w:cs="Times New Roman"/>
          <w:sz w:val="24"/>
          <w:szCs w:val="24"/>
          <w:lang w:val="hr-HR"/>
        </w:rPr>
        <w:t>. stavka 2. ovoga Zakona protiv koje namjerava podnijeti predstavničku tužbu</w:t>
      </w:r>
      <w:r w:rsidR="00E70BC1">
        <w:rPr>
          <w:rFonts w:ascii="Times New Roman" w:eastAsia="Times New Roman" w:hAnsi="Times New Roman" w:cs="Times New Roman"/>
          <w:sz w:val="24"/>
          <w:szCs w:val="24"/>
          <w:lang w:val="hr-HR"/>
        </w:rPr>
        <w:t>,</w:t>
      </w:r>
      <w:r w:rsidR="00FB0A10" w:rsidRPr="006D317D">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u pisanom obliku prethodno upozoriti da će</w:t>
      </w:r>
      <w:r w:rsidR="0066726A" w:rsidRPr="006D317D">
        <w:rPr>
          <w:rFonts w:ascii="Times New Roman" w:eastAsia="Times New Roman" w:hAnsi="Times New Roman" w:cs="Times New Roman"/>
          <w:sz w:val="24"/>
          <w:szCs w:val="24"/>
          <w:lang w:val="hr-HR"/>
        </w:rPr>
        <w:t>,</w:t>
      </w:r>
      <w:r w:rsidRPr="006D317D">
        <w:rPr>
          <w:rFonts w:ascii="Times New Roman" w:eastAsia="Times New Roman" w:hAnsi="Times New Roman" w:cs="Times New Roman"/>
          <w:sz w:val="24"/>
          <w:szCs w:val="24"/>
          <w:lang w:val="hr-HR"/>
        </w:rPr>
        <w:t xml:space="preserve"> u slučaju da ne prekine s protupravnim postupanjem</w:t>
      </w:r>
      <w:r w:rsidR="0066726A" w:rsidRPr="006D317D">
        <w:rPr>
          <w:rFonts w:ascii="Times New Roman" w:eastAsia="Times New Roman" w:hAnsi="Times New Roman" w:cs="Times New Roman"/>
          <w:sz w:val="24"/>
          <w:szCs w:val="24"/>
          <w:lang w:val="hr-HR"/>
        </w:rPr>
        <w:t>,</w:t>
      </w:r>
      <w:r w:rsidRPr="006D317D">
        <w:rPr>
          <w:rFonts w:ascii="Times New Roman" w:eastAsia="Times New Roman" w:hAnsi="Times New Roman" w:cs="Times New Roman"/>
          <w:sz w:val="24"/>
          <w:szCs w:val="24"/>
          <w:lang w:val="hr-HR"/>
        </w:rPr>
        <w:t xml:space="preserve"> protiv nje podnijeti tužb</w:t>
      </w:r>
      <w:r w:rsidR="00536DD3" w:rsidRPr="006D317D">
        <w:rPr>
          <w:rFonts w:ascii="Times New Roman" w:eastAsia="Times New Roman" w:hAnsi="Times New Roman" w:cs="Times New Roman"/>
          <w:sz w:val="24"/>
          <w:szCs w:val="24"/>
          <w:lang w:val="hr-HR"/>
        </w:rPr>
        <w:t>u</w:t>
      </w:r>
      <w:r w:rsidR="00CE2505" w:rsidRPr="006D317D">
        <w:rPr>
          <w:rFonts w:ascii="Times New Roman" w:eastAsia="Times New Roman" w:hAnsi="Times New Roman" w:cs="Times New Roman"/>
          <w:sz w:val="24"/>
          <w:szCs w:val="24"/>
          <w:lang w:val="hr-HR"/>
        </w:rPr>
        <w:t>.</w:t>
      </w:r>
      <w:r w:rsidR="00536DD3" w:rsidRPr="006D317D">
        <w:rPr>
          <w:rFonts w:ascii="Times New Roman" w:eastAsia="Times New Roman" w:hAnsi="Times New Roman" w:cs="Times New Roman"/>
          <w:sz w:val="24"/>
          <w:szCs w:val="24"/>
          <w:lang w:val="hr-HR"/>
        </w:rPr>
        <w:t xml:space="preserve"> </w:t>
      </w:r>
    </w:p>
    <w:p w14:paraId="1106F114" w14:textId="77777777" w:rsidR="00D766B3" w:rsidRPr="006D317D" w:rsidRDefault="00D766B3" w:rsidP="00E70BC1">
      <w:pPr>
        <w:spacing w:after="0" w:line="240" w:lineRule="auto"/>
        <w:ind w:firstLine="720"/>
        <w:jc w:val="both"/>
        <w:rPr>
          <w:rFonts w:ascii="Times New Roman" w:eastAsia="Times New Roman" w:hAnsi="Times New Roman" w:cs="Times New Roman"/>
          <w:sz w:val="24"/>
          <w:szCs w:val="24"/>
          <w:lang w:val="hr-HR"/>
        </w:rPr>
      </w:pPr>
    </w:p>
    <w:p w14:paraId="525B4BBB" w14:textId="22C765ED" w:rsidR="00D766B3" w:rsidRPr="006D317D" w:rsidRDefault="00D766B3" w:rsidP="00E70BC1">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(2) Ovlašteni tužitelj ne može po</w:t>
      </w:r>
      <w:r w:rsidR="00FD0D38" w:rsidRPr="006D317D">
        <w:rPr>
          <w:rFonts w:ascii="Times New Roman" w:eastAsia="Times New Roman" w:hAnsi="Times New Roman" w:cs="Times New Roman"/>
          <w:sz w:val="24"/>
          <w:szCs w:val="24"/>
          <w:lang w:val="hr-HR"/>
        </w:rPr>
        <w:t xml:space="preserve">dnijeti predstavničku tužbu za utvrđenje i zabranu postupanja </w:t>
      </w:r>
      <w:r w:rsidRPr="006D317D">
        <w:rPr>
          <w:rFonts w:ascii="Times New Roman" w:eastAsia="Times New Roman" w:hAnsi="Times New Roman" w:cs="Times New Roman"/>
          <w:sz w:val="24"/>
          <w:szCs w:val="24"/>
          <w:lang w:val="hr-HR"/>
        </w:rPr>
        <w:t xml:space="preserve">prije isteka roka od </w:t>
      </w:r>
      <w:r w:rsidR="003044B3">
        <w:rPr>
          <w:rFonts w:ascii="Times New Roman" w:eastAsia="Times New Roman" w:hAnsi="Times New Roman" w:cs="Times New Roman"/>
          <w:sz w:val="24"/>
          <w:szCs w:val="24"/>
          <w:lang w:val="hr-HR"/>
        </w:rPr>
        <w:t>30</w:t>
      </w:r>
      <w:r w:rsidR="003044B3" w:rsidRPr="006D317D">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dana od dana dostave prethodnog upozorenja iz stavka 1. ovoga članka.</w:t>
      </w:r>
    </w:p>
    <w:p w14:paraId="0E4D0D90" w14:textId="252535F7" w:rsidR="0066052D" w:rsidRPr="006D317D" w:rsidRDefault="0066052D" w:rsidP="00B650C9">
      <w:pPr>
        <w:spacing w:after="0" w:line="240" w:lineRule="auto"/>
        <w:ind w:firstLine="720"/>
        <w:jc w:val="both"/>
        <w:rPr>
          <w:rFonts w:ascii="Times New Roman" w:eastAsia="Times New Roman" w:hAnsi="Times New Roman" w:cs="Times New Roman"/>
          <w:sz w:val="24"/>
          <w:szCs w:val="24"/>
          <w:lang w:val="hr-HR"/>
        </w:rPr>
      </w:pPr>
    </w:p>
    <w:p w14:paraId="3D0E0AC1" w14:textId="77FFEC77" w:rsidR="00D766B3" w:rsidRDefault="00FF5992" w:rsidP="008F2275">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Medijacija </w:t>
      </w:r>
      <w:r w:rsidR="005B1F0E" w:rsidRPr="00DA5D5E">
        <w:rPr>
          <w:rFonts w:ascii="Times New Roman" w:hAnsi="Times New Roman" w:cs="Times New Roman"/>
          <w:b/>
          <w:bCs/>
          <w:sz w:val="24"/>
          <w:szCs w:val="24"/>
          <w:lang w:val="hr-HR"/>
        </w:rPr>
        <w:t xml:space="preserve">prije podnošenja </w:t>
      </w:r>
      <w:r w:rsidR="00964B59" w:rsidRPr="00DA5D5E">
        <w:rPr>
          <w:rFonts w:ascii="Times New Roman" w:hAnsi="Times New Roman" w:cs="Times New Roman"/>
          <w:b/>
          <w:bCs/>
          <w:sz w:val="24"/>
          <w:szCs w:val="24"/>
          <w:lang w:val="hr-HR"/>
        </w:rPr>
        <w:t xml:space="preserve">predstavničke </w:t>
      </w:r>
      <w:r w:rsidR="005B1F0E" w:rsidRPr="00DA5D5E">
        <w:rPr>
          <w:rFonts w:ascii="Times New Roman" w:hAnsi="Times New Roman" w:cs="Times New Roman"/>
          <w:b/>
          <w:bCs/>
          <w:sz w:val="24"/>
          <w:szCs w:val="24"/>
          <w:lang w:val="hr-HR"/>
        </w:rPr>
        <w:t>tužbe</w:t>
      </w:r>
    </w:p>
    <w:p w14:paraId="301F83A6" w14:textId="77777777" w:rsidR="008F2275" w:rsidRPr="00DA5D5E" w:rsidRDefault="008F2275" w:rsidP="008F2275">
      <w:pPr>
        <w:spacing w:after="0" w:line="240" w:lineRule="auto"/>
        <w:jc w:val="center"/>
        <w:rPr>
          <w:rFonts w:ascii="Times New Roman" w:hAnsi="Times New Roman" w:cs="Times New Roman"/>
          <w:b/>
          <w:bCs/>
          <w:sz w:val="24"/>
          <w:szCs w:val="24"/>
          <w:lang w:val="hr-HR"/>
        </w:rPr>
      </w:pPr>
    </w:p>
    <w:p w14:paraId="4D34BA83" w14:textId="1D7C655C" w:rsidR="004B5BCB" w:rsidRDefault="00D766B3" w:rsidP="008F2275">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904A9B" w:rsidRPr="00DA5D5E">
        <w:rPr>
          <w:rFonts w:ascii="Times New Roman" w:hAnsi="Times New Roman" w:cs="Times New Roman"/>
          <w:b/>
          <w:bCs/>
          <w:sz w:val="24"/>
          <w:szCs w:val="24"/>
          <w:lang w:val="hr-HR"/>
        </w:rPr>
        <w:t>1</w:t>
      </w:r>
      <w:r w:rsidR="00553F72">
        <w:rPr>
          <w:rFonts w:ascii="Times New Roman" w:hAnsi="Times New Roman" w:cs="Times New Roman"/>
          <w:b/>
          <w:bCs/>
          <w:sz w:val="24"/>
          <w:szCs w:val="24"/>
          <w:lang w:val="hr-HR"/>
        </w:rPr>
        <w:t>5</w:t>
      </w:r>
      <w:r w:rsidRPr="00DA5D5E">
        <w:rPr>
          <w:rFonts w:ascii="Times New Roman" w:hAnsi="Times New Roman" w:cs="Times New Roman"/>
          <w:b/>
          <w:bCs/>
          <w:sz w:val="24"/>
          <w:szCs w:val="24"/>
          <w:lang w:val="hr-HR"/>
        </w:rPr>
        <w:t>.</w:t>
      </w:r>
      <w:bookmarkStart w:id="0" w:name="_Hlk99024637"/>
    </w:p>
    <w:p w14:paraId="48492E32" w14:textId="77777777" w:rsidR="008F2275" w:rsidRPr="00DA5D5E" w:rsidRDefault="008F2275" w:rsidP="008F2275">
      <w:pPr>
        <w:spacing w:after="0" w:line="240" w:lineRule="auto"/>
        <w:jc w:val="center"/>
        <w:rPr>
          <w:rFonts w:ascii="Times New Roman" w:hAnsi="Times New Roman" w:cs="Times New Roman"/>
          <w:b/>
          <w:bCs/>
          <w:sz w:val="24"/>
          <w:szCs w:val="24"/>
          <w:lang w:val="hr-HR"/>
        </w:rPr>
      </w:pPr>
    </w:p>
    <w:p w14:paraId="7AE41DC3" w14:textId="6FCDAEF2" w:rsidR="00D766B3" w:rsidRPr="00357F53" w:rsidRDefault="004B5BCB" w:rsidP="008F2275">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w:t>
      </w:r>
      <w:r w:rsidRPr="006D317D">
        <w:rPr>
          <w:rFonts w:ascii="Times New Roman" w:eastAsia="Times New Roman" w:hAnsi="Times New Roman" w:cs="Times New Roman"/>
          <w:b/>
          <w:bCs/>
          <w:sz w:val="24"/>
          <w:szCs w:val="24"/>
          <w:lang w:val="hr-HR"/>
        </w:rPr>
        <w:t xml:space="preserve"> </w:t>
      </w:r>
      <w:r w:rsidR="00D766B3" w:rsidRPr="006D317D">
        <w:rPr>
          <w:rFonts w:ascii="Times New Roman" w:eastAsia="Times New Roman" w:hAnsi="Times New Roman" w:cs="Times New Roman"/>
          <w:sz w:val="24"/>
          <w:szCs w:val="24"/>
          <w:lang w:val="hr-HR"/>
        </w:rPr>
        <w:t xml:space="preserve">Prije </w:t>
      </w:r>
      <w:r w:rsidR="00B71083" w:rsidRPr="006D317D">
        <w:rPr>
          <w:rFonts w:ascii="Times New Roman" w:eastAsia="Times New Roman" w:hAnsi="Times New Roman" w:cs="Times New Roman"/>
          <w:sz w:val="24"/>
          <w:szCs w:val="24"/>
          <w:lang w:val="hr-HR"/>
        </w:rPr>
        <w:t xml:space="preserve">podnošenja </w:t>
      </w:r>
      <w:r w:rsidR="00FD0D38" w:rsidRPr="006D317D">
        <w:rPr>
          <w:rFonts w:ascii="Times New Roman" w:eastAsia="Times New Roman" w:hAnsi="Times New Roman" w:cs="Times New Roman"/>
          <w:sz w:val="24"/>
          <w:szCs w:val="24"/>
          <w:lang w:val="hr-HR"/>
        </w:rPr>
        <w:t>predstavničke tužbe za naknadu štete</w:t>
      </w:r>
      <w:r w:rsidR="008F2275">
        <w:rPr>
          <w:rFonts w:ascii="Times New Roman" w:eastAsia="Times New Roman" w:hAnsi="Times New Roman" w:cs="Times New Roman"/>
          <w:sz w:val="24"/>
          <w:szCs w:val="24"/>
          <w:lang w:val="hr-HR"/>
        </w:rPr>
        <w:t>,</w:t>
      </w:r>
      <w:r w:rsidR="00FD0D38" w:rsidRPr="006D317D">
        <w:rPr>
          <w:rFonts w:ascii="Times New Roman" w:eastAsia="Times New Roman" w:hAnsi="Times New Roman" w:cs="Times New Roman"/>
          <w:sz w:val="24"/>
          <w:szCs w:val="24"/>
          <w:lang w:val="hr-HR"/>
        </w:rPr>
        <w:t xml:space="preserve"> </w:t>
      </w:r>
      <w:r w:rsidR="00D766B3" w:rsidRPr="00952B3B">
        <w:rPr>
          <w:rFonts w:ascii="Times New Roman" w:eastAsia="Times New Roman" w:hAnsi="Times New Roman" w:cs="Times New Roman"/>
          <w:sz w:val="24"/>
          <w:szCs w:val="24"/>
          <w:lang w:val="hr-HR"/>
        </w:rPr>
        <w:t>stranke</w:t>
      </w:r>
      <w:r w:rsidR="00D766B3" w:rsidRPr="006D317D">
        <w:rPr>
          <w:rFonts w:ascii="Times New Roman" w:eastAsia="Times New Roman" w:hAnsi="Times New Roman" w:cs="Times New Roman"/>
          <w:sz w:val="24"/>
          <w:szCs w:val="24"/>
          <w:lang w:val="hr-HR"/>
        </w:rPr>
        <w:t xml:space="preserve"> mogu </w:t>
      </w:r>
      <w:r w:rsidR="00FF5992" w:rsidRPr="006D317D">
        <w:rPr>
          <w:rFonts w:ascii="Times New Roman" w:eastAsia="Times New Roman" w:hAnsi="Times New Roman" w:cs="Times New Roman"/>
          <w:sz w:val="24"/>
          <w:szCs w:val="24"/>
          <w:lang w:val="hr-HR"/>
        </w:rPr>
        <w:t xml:space="preserve">podnijeti prijedlog za rješavanje spora </w:t>
      </w:r>
      <w:r w:rsidR="007324F1" w:rsidRPr="006D317D">
        <w:rPr>
          <w:rFonts w:ascii="Times New Roman" w:eastAsia="Times New Roman" w:hAnsi="Times New Roman" w:cs="Times New Roman"/>
          <w:sz w:val="24"/>
          <w:szCs w:val="24"/>
          <w:lang w:val="hr-HR"/>
        </w:rPr>
        <w:t xml:space="preserve">putem </w:t>
      </w:r>
      <w:r w:rsidR="00FF5992" w:rsidRPr="00357F53">
        <w:rPr>
          <w:rFonts w:ascii="Times New Roman" w:eastAsia="Times New Roman" w:hAnsi="Times New Roman" w:cs="Times New Roman"/>
          <w:sz w:val="24"/>
          <w:szCs w:val="24"/>
          <w:lang w:val="hr-HR"/>
        </w:rPr>
        <w:t>medijacij</w:t>
      </w:r>
      <w:r w:rsidR="007324F1" w:rsidRPr="00357F53">
        <w:rPr>
          <w:rFonts w:ascii="Times New Roman" w:eastAsia="Times New Roman" w:hAnsi="Times New Roman" w:cs="Times New Roman"/>
          <w:sz w:val="24"/>
          <w:szCs w:val="24"/>
          <w:lang w:val="hr-HR"/>
        </w:rPr>
        <w:t>e</w:t>
      </w:r>
      <w:r w:rsidR="00FF5992" w:rsidRPr="00357F53">
        <w:rPr>
          <w:rFonts w:ascii="Times New Roman" w:eastAsia="Times New Roman" w:hAnsi="Times New Roman" w:cs="Times New Roman"/>
          <w:sz w:val="24"/>
          <w:szCs w:val="24"/>
          <w:lang w:val="hr-HR"/>
        </w:rPr>
        <w:t>.</w:t>
      </w:r>
    </w:p>
    <w:p w14:paraId="1C56AA71" w14:textId="77777777" w:rsidR="007324F1" w:rsidRPr="006D317D" w:rsidRDefault="007324F1" w:rsidP="008F2275">
      <w:pPr>
        <w:pStyle w:val="ListParagraph"/>
        <w:spacing w:after="0" w:line="240" w:lineRule="auto"/>
        <w:ind w:left="709"/>
        <w:jc w:val="both"/>
        <w:rPr>
          <w:rFonts w:ascii="Times New Roman" w:eastAsia="Times New Roman" w:hAnsi="Times New Roman" w:cs="Times New Roman"/>
          <w:sz w:val="24"/>
          <w:szCs w:val="24"/>
          <w:lang w:val="hr-HR"/>
        </w:rPr>
      </w:pPr>
    </w:p>
    <w:p w14:paraId="43D57A68" w14:textId="15607FFA" w:rsidR="007324F1" w:rsidRDefault="004B5BCB" w:rsidP="008F2275">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w:t>
      </w:r>
      <w:r w:rsidR="007324F1" w:rsidRPr="006D317D">
        <w:rPr>
          <w:rFonts w:ascii="Times New Roman" w:eastAsia="Times New Roman" w:hAnsi="Times New Roman" w:cs="Times New Roman"/>
          <w:sz w:val="24"/>
          <w:szCs w:val="24"/>
          <w:lang w:val="hr-HR"/>
        </w:rPr>
        <w:t xml:space="preserve">Prijedlog za rješavanje spora </w:t>
      </w:r>
      <w:r w:rsidR="00FD0D38" w:rsidRPr="006D317D">
        <w:rPr>
          <w:rFonts w:ascii="Times New Roman" w:eastAsia="Times New Roman" w:hAnsi="Times New Roman" w:cs="Times New Roman"/>
          <w:sz w:val="24"/>
          <w:szCs w:val="24"/>
          <w:lang w:val="hr-HR"/>
        </w:rPr>
        <w:t xml:space="preserve">medijacijom </w:t>
      </w:r>
      <w:r w:rsidR="007324F1" w:rsidRPr="006D317D">
        <w:rPr>
          <w:rFonts w:ascii="Times New Roman" w:eastAsia="Times New Roman" w:hAnsi="Times New Roman" w:cs="Times New Roman"/>
          <w:sz w:val="24"/>
          <w:szCs w:val="24"/>
          <w:lang w:val="hr-HR"/>
        </w:rPr>
        <w:t xml:space="preserve">podnosi se jednom od </w:t>
      </w:r>
      <w:r w:rsidR="005B1F0E" w:rsidRPr="006D317D">
        <w:rPr>
          <w:rFonts w:ascii="Times New Roman" w:eastAsia="Times New Roman" w:hAnsi="Times New Roman" w:cs="Times New Roman"/>
          <w:sz w:val="24"/>
          <w:szCs w:val="24"/>
          <w:lang w:val="hr-HR"/>
        </w:rPr>
        <w:t xml:space="preserve">tijela za alternativno rješavanje potrošačkih sporova </w:t>
      </w:r>
      <w:r w:rsidR="00A56426" w:rsidRPr="006D317D">
        <w:rPr>
          <w:rFonts w:ascii="Times New Roman" w:eastAsia="Times New Roman" w:hAnsi="Times New Roman" w:cs="Times New Roman"/>
          <w:sz w:val="24"/>
          <w:szCs w:val="24"/>
          <w:lang w:val="hr-HR"/>
        </w:rPr>
        <w:t xml:space="preserve">određenih </w:t>
      </w:r>
      <w:r w:rsidR="005B1F0E" w:rsidRPr="006D317D">
        <w:rPr>
          <w:rFonts w:ascii="Times New Roman" w:eastAsia="Times New Roman" w:hAnsi="Times New Roman" w:cs="Times New Roman"/>
          <w:sz w:val="24"/>
          <w:szCs w:val="24"/>
          <w:lang w:val="hr-HR"/>
        </w:rPr>
        <w:t>propis</w:t>
      </w:r>
      <w:r w:rsidR="00A56426" w:rsidRPr="006D317D">
        <w:rPr>
          <w:rFonts w:ascii="Times New Roman" w:eastAsia="Times New Roman" w:hAnsi="Times New Roman" w:cs="Times New Roman"/>
          <w:sz w:val="24"/>
          <w:szCs w:val="24"/>
          <w:lang w:val="hr-HR"/>
        </w:rPr>
        <w:t xml:space="preserve">ima </w:t>
      </w:r>
      <w:r w:rsidR="005B1F0E" w:rsidRPr="006D317D">
        <w:rPr>
          <w:rFonts w:ascii="Times New Roman" w:eastAsia="Times New Roman" w:hAnsi="Times New Roman" w:cs="Times New Roman"/>
          <w:sz w:val="24"/>
          <w:szCs w:val="24"/>
          <w:lang w:val="hr-HR"/>
        </w:rPr>
        <w:t xml:space="preserve">koji </w:t>
      </w:r>
      <w:r w:rsidR="00B5513A" w:rsidRPr="006D317D">
        <w:rPr>
          <w:rFonts w:ascii="Times New Roman" w:eastAsia="Times New Roman" w:hAnsi="Times New Roman" w:cs="Times New Roman"/>
          <w:sz w:val="24"/>
          <w:szCs w:val="24"/>
          <w:lang w:val="hr-HR"/>
        </w:rPr>
        <w:t xml:space="preserve">uređuju </w:t>
      </w:r>
      <w:r w:rsidR="005B1F0E" w:rsidRPr="006D317D">
        <w:rPr>
          <w:rFonts w:ascii="Times New Roman" w:eastAsia="Times New Roman" w:hAnsi="Times New Roman" w:cs="Times New Roman"/>
          <w:sz w:val="24"/>
          <w:szCs w:val="24"/>
          <w:lang w:val="hr-HR"/>
        </w:rPr>
        <w:t>alternativno rješavanje potrošačkih sporova.</w:t>
      </w:r>
    </w:p>
    <w:p w14:paraId="64A148FE" w14:textId="5B9F2B78" w:rsidR="000A3325" w:rsidRDefault="000A3325" w:rsidP="008F2275">
      <w:pPr>
        <w:spacing w:after="0" w:line="240" w:lineRule="auto"/>
        <w:ind w:firstLine="720"/>
        <w:jc w:val="both"/>
        <w:rPr>
          <w:rFonts w:ascii="Times New Roman" w:eastAsia="Times New Roman" w:hAnsi="Times New Roman" w:cs="Times New Roman"/>
          <w:sz w:val="24"/>
          <w:szCs w:val="24"/>
          <w:lang w:val="hr-HR"/>
        </w:rPr>
      </w:pPr>
    </w:p>
    <w:p w14:paraId="04537A35" w14:textId="1EF1B8D3" w:rsidR="000A3325" w:rsidRPr="006D317D" w:rsidRDefault="000A3325" w:rsidP="008F2275">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(3) Na medijaciju iz stavka 1. ovoga članka primjenjuju se odredbe propisa o mirenju i </w:t>
      </w:r>
      <w:r w:rsidRPr="000A3325">
        <w:rPr>
          <w:rFonts w:ascii="Times New Roman" w:eastAsia="Times New Roman" w:hAnsi="Times New Roman" w:cs="Times New Roman"/>
          <w:sz w:val="24"/>
          <w:szCs w:val="24"/>
          <w:lang w:val="hr-HR"/>
        </w:rPr>
        <w:t>prop</w:t>
      </w:r>
      <w:r>
        <w:rPr>
          <w:rFonts w:ascii="Times New Roman" w:eastAsia="Times New Roman" w:hAnsi="Times New Roman" w:cs="Times New Roman"/>
          <w:sz w:val="24"/>
          <w:szCs w:val="24"/>
          <w:lang w:val="hr-HR"/>
        </w:rPr>
        <w:t>isa</w:t>
      </w:r>
      <w:r w:rsidRPr="000A3325">
        <w:rPr>
          <w:rFonts w:ascii="Times New Roman" w:eastAsia="Times New Roman" w:hAnsi="Times New Roman" w:cs="Times New Roman"/>
          <w:sz w:val="24"/>
          <w:szCs w:val="24"/>
          <w:lang w:val="hr-HR"/>
        </w:rPr>
        <w:t xml:space="preserve"> koji uređuju alternativno rješavanje potrošačkih sporova.</w:t>
      </w:r>
    </w:p>
    <w:p w14:paraId="0FA1EDF2" w14:textId="06ED8DAB" w:rsidR="005B1F0E" w:rsidRPr="006D317D" w:rsidRDefault="005B1F0E" w:rsidP="009D759E">
      <w:pPr>
        <w:spacing w:after="0" w:line="240" w:lineRule="auto"/>
        <w:jc w:val="both"/>
        <w:rPr>
          <w:rFonts w:ascii="Times New Roman" w:eastAsia="Times New Roman" w:hAnsi="Times New Roman" w:cs="Times New Roman"/>
          <w:sz w:val="24"/>
          <w:szCs w:val="24"/>
          <w:lang w:val="hr-HR"/>
        </w:rPr>
      </w:pPr>
    </w:p>
    <w:p w14:paraId="52322585" w14:textId="626092AA" w:rsidR="005B1F0E" w:rsidRDefault="005B1F0E" w:rsidP="009D759E">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Medijacija tijekom postupka</w:t>
      </w:r>
    </w:p>
    <w:p w14:paraId="2DE770C8" w14:textId="77777777" w:rsidR="009D759E" w:rsidRPr="00DA5D5E" w:rsidRDefault="009D759E" w:rsidP="009D759E">
      <w:pPr>
        <w:spacing w:after="0" w:line="240" w:lineRule="auto"/>
        <w:jc w:val="center"/>
        <w:rPr>
          <w:rFonts w:ascii="Times New Roman" w:hAnsi="Times New Roman" w:cs="Times New Roman"/>
          <w:b/>
          <w:bCs/>
          <w:sz w:val="24"/>
          <w:szCs w:val="24"/>
          <w:lang w:val="hr-HR"/>
        </w:rPr>
      </w:pPr>
    </w:p>
    <w:p w14:paraId="627206BB" w14:textId="22DE6726" w:rsidR="000662E1" w:rsidRDefault="000647B9" w:rsidP="009D759E">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7D51DC" w:rsidRPr="00DA5D5E">
        <w:rPr>
          <w:rFonts w:ascii="Times New Roman" w:hAnsi="Times New Roman" w:cs="Times New Roman"/>
          <w:b/>
          <w:bCs/>
          <w:sz w:val="24"/>
          <w:szCs w:val="24"/>
          <w:lang w:val="hr-HR"/>
        </w:rPr>
        <w:t>1</w:t>
      </w:r>
      <w:r w:rsidR="00553F72">
        <w:rPr>
          <w:rFonts w:ascii="Times New Roman" w:hAnsi="Times New Roman" w:cs="Times New Roman"/>
          <w:b/>
          <w:bCs/>
          <w:sz w:val="24"/>
          <w:szCs w:val="24"/>
          <w:lang w:val="hr-HR"/>
        </w:rPr>
        <w:t>6</w:t>
      </w:r>
      <w:r w:rsidRPr="00DA5D5E">
        <w:rPr>
          <w:rFonts w:ascii="Times New Roman" w:hAnsi="Times New Roman" w:cs="Times New Roman"/>
          <w:b/>
          <w:bCs/>
          <w:sz w:val="24"/>
          <w:szCs w:val="24"/>
          <w:lang w:val="hr-HR"/>
        </w:rPr>
        <w:t>.</w:t>
      </w:r>
    </w:p>
    <w:p w14:paraId="4927E303" w14:textId="77777777" w:rsidR="009D759E" w:rsidRPr="00DA5D5E" w:rsidRDefault="009D759E" w:rsidP="009D759E">
      <w:pPr>
        <w:spacing w:after="0" w:line="240" w:lineRule="auto"/>
        <w:jc w:val="center"/>
        <w:rPr>
          <w:rFonts w:ascii="Times New Roman" w:hAnsi="Times New Roman" w:cs="Times New Roman"/>
          <w:b/>
          <w:bCs/>
          <w:sz w:val="24"/>
          <w:szCs w:val="24"/>
          <w:lang w:val="hr-HR"/>
        </w:rPr>
      </w:pPr>
    </w:p>
    <w:bookmarkEnd w:id="0"/>
    <w:p w14:paraId="4B792A8B" w14:textId="60F9FE45" w:rsidR="009327E3" w:rsidRPr="006D317D" w:rsidRDefault="00FA178D" w:rsidP="009D759E">
      <w:pPr>
        <w:spacing w:after="0" w:line="240" w:lineRule="auto"/>
        <w:ind w:firstLine="709"/>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w:t>
      </w:r>
      <w:r w:rsidR="00197D8C" w:rsidRPr="006D317D">
        <w:rPr>
          <w:rFonts w:ascii="Times New Roman" w:eastAsia="Times New Roman" w:hAnsi="Times New Roman" w:cs="Times New Roman"/>
          <w:sz w:val="24"/>
          <w:szCs w:val="24"/>
          <w:lang w:val="hr-HR"/>
        </w:rPr>
        <w:t xml:space="preserve">Sud će </w:t>
      </w:r>
      <w:r w:rsidR="00A56426" w:rsidRPr="006D317D">
        <w:rPr>
          <w:rFonts w:ascii="Times New Roman" w:eastAsia="Times New Roman" w:hAnsi="Times New Roman" w:cs="Times New Roman"/>
          <w:sz w:val="24"/>
          <w:szCs w:val="24"/>
          <w:lang w:val="hr-HR"/>
        </w:rPr>
        <w:t>na pripremnom ročištu povodom predstavničke tužbe za nakn</w:t>
      </w:r>
      <w:r w:rsidR="007C31B7" w:rsidRPr="006D317D">
        <w:rPr>
          <w:rFonts w:ascii="Times New Roman" w:eastAsia="Times New Roman" w:hAnsi="Times New Roman" w:cs="Times New Roman"/>
          <w:sz w:val="24"/>
          <w:szCs w:val="24"/>
          <w:lang w:val="hr-HR"/>
        </w:rPr>
        <w:t>a</w:t>
      </w:r>
      <w:r w:rsidR="00A56426" w:rsidRPr="006D317D">
        <w:rPr>
          <w:rFonts w:ascii="Times New Roman" w:eastAsia="Times New Roman" w:hAnsi="Times New Roman" w:cs="Times New Roman"/>
          <w:sz w:val="24"/>
          <w:szCs w:val="24"/>
          <w:lang w:val="hr-HR"/>
        </w:rPr>
        <w:t xml:space="preserve">du štete </w:t>
      </w:r>
      <w:r w:rsidR="00197D8C" w:rsidRPr="006D317D">
        <w:rPr>
          <w:rFonts w:ascii="Times New Roman" w:eastAsia="Times New Roman" w:hAnsi="Times New Roman" w:cs="Times New Roman"/>
          <w:sz w:val="24"/>
          <w:szCs w:val="24"/>
          <w:lang w:val="hr-HR"/>
        </w:rPr>
        <w:t xml:space="preserve">upoznati stranke s mogućnostima da spor </w:t>
      </w:r>
      <w:r w:rsidR="007D286D" w:rsidRPr="006D317D">
        <w:rPr>
          <w:rFonts w:ascii="Times New Roman" w:eastAsia="Times New Roman" w:hAnsi="Times New Roman" w:cs="Times New Roman"/>
          <w:sz w:val="24"/>
          <w:szCs w:val="24"/>
          <w:lang w:val="hr-HR"/>
        </w:rPr>
        <w:t>riješe</w:t>
      </w:r>
      <w:r w:rsidR="00197D8C" w:rsidRPr="006D317D">
        <w:rPr>
          <w:rFonts w:ascii="Times New Roman" w:eastAsia="Times New Roman" w:hAnsi="Times New Roman" w:cs="Times New Roman"/>
          <w:sz w:val="24"/>
          <w:szCs w:val="24"/>
          <w:lang w:val="hr-HR"/>
        </w:rPr>
        <w:t xml:space="preserve"> sudskom nagodbom ili u postupku </w:t>
      </w:r>
      <w:r w:rsidR="00F40C83" w:rsidRPr="006D317D">
        <w:rPr>
          <w:rFonts w:ascii="Times New Roman" w:eastAsia="Times New Roman" w:hAnsi="Times New Roman" w:cs="Times New Roman"/>
          <w:sz w:val="24"/>
          <w:szCs w:val="24"/>
          <w:lang w:val="hr-HR"/>
        </w:rPr>
        <w:t xml:space="preserve">medijacije </w:t>
      </w:r>
      <w:r w:rsidR="00197D8C" w:rsidRPr="006D317D">
        <w:rPr>
          <w:rFonts w:ascii="Times New Roman" w:eastAsia="Times New Roman" w:hAnsi="Times New Roman" w:cs="Times New Roman"/>
          <w:sz w:val="24"/>
          <w:szCs w:val="24"/>
          <w:lang w:val="hr-HR"/>
        </w:rPr>
        <w:t>i obrazložiti im te mogućnosti</w:t>
      </w:r>
      <w:r w:rsidR="009327E3" w:rsidRPr="006D317D">
        <w:rPr>
          <w:rFonts w:ascii="Times New Roman" w:eastAsia="Times New Roman" w:hAnsi="Times New Roman" w:cs="Times New Roman"/>
          <w:sz w:val="24"/>
          <w:szCs w:val="24"/>
          <w:lang w:val="hr-HR"/>
        </w:rPr>
        <w:t>.</w:t>
      </w:r>
    </w:p>
    <w:p w14:paraId="026204F2" w14:textId="77777777" w:rsidR="009327E3" w:rsidRPr="006D317D" w:rsidRDefault="009327E3" w:rsidP="009D759E">
      <w:pPr>
        <w:pStyle w:val="ListParagraph"/>
        <w:spacing w:after="0" w:line="240" w:lineRule="auto"/>
        <w:ind w:left="709"/>
        <w:jc w:val="both"/>
        <w:rPr>
          <w:rFonts w:ascii="Times New Roman" w:eastAsia="Times New Roman" w:hAnsi="Times New Roman" w:cs="Times New Roman"/>
          <w:sz w:val="24"/>
          <w:szCs w:val="24"/>
          <w:lang w:val="hr-HR"/>
        </w:rPr>
      </w:pPr>
    </w:p>
    <w:p w14:paraId="0564615A" w14:textId="77777777" w:rsidR="00197D8C" w:rsidRDefault="00FA178D" w:rsidP="009D759E">
      <w:pPr>
        <w:spacing w:after="0" w:line="240" w:lineRule="auto"/>
        <w:ind w:firstLine="709"/>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w:t>
      </w:r>
      <w:r w:rsidR="009327E3" w:rsidRPr="006D317D">
        <w:rPr>
          <w:rFonts w:ascii="Times New Roman" w:eastAsia="Times New Roman" w:hAnsi="Times New Roman" w:cs="Times New Roman"/>
          <w:sz w:val="24"/>
          <w:szCs w:val="24"/>
          <w:lang w:val="hr-HR"/>
        </w:rPr>
        <w:t xml:space="preserve">Na sklapanje sudske nagodbe </w:t>
      </w:r>
      <w:r w:rsidR="007D286D" w:rsidRPr="006D317D">
        <w:rPr>
          <w:rFonts w:ascii="Times New Roman" w:eastAsia="Times New Roman" w:hAnsi="Times New Roman" w:cs="Times New Roman"/>
          <w:sz w:val="24"/>
          <w:szCs w:val="24"/>
          <w:lang w:val="hr-HR"/>
        </w:rPr>
        <w:t xml:space="preserve">i rješavanje spora </w:t>
      </w:r>
      <w:r w:rsidR="00F40C83" w:rsidRPr="006D317D">
        <w:rPr>
          <w:rFonts w:ascii="Times New Roman" w:eastAsia="Times New Roman" w:hAnsi="Times New Roman" w:cs="Times New Roman"/>
          <w:sz w:val="24"/>
          <w:szCs w:val="24"/>
          <w:lang w:val="hr-HR"/>
        </w:rPr>
        <w:t xml:space="preserve">medijacijom </w:t>
      </w:r>
      <w:r w:rsidR="009327E3" w:rsidRPr="006D317D">
        <w:rPr>
          <w:rFonts w:ascii="Times New Roman" w:eastAsia="Times New Roman" w:hAnsi="Times New Roman" w:cs="Times New Roman"/>
          <w:sz w:val="24"/>
          <w:szCs w:val="24"/>
          <w:lang w:val="hr-HR"/>
        </w:rPr>
        <w:t xml:space="preserve">na odgovarajući način </w:t>
      </w:r>
      <w:r w:rsidR="007D286D" w:rsidRPr="006D317D">
        <w:rPr>
          <w:rFonts w:ascii="Times New Roman" w:eastAsia="Times New Roman" w:hAnsi="Times New Roman" w:cs="Times New Roman"/>
          <w:sz w:val="24"/>
          <w:szCs w:val="24"/>
          <w:lang w:val="hr-HR"/>
        </w:rPr>
        <w:t>se</w:t>
      </w:r>
      <w:r w:rsidR="00F12C6B" w:rsidRPr="006D317D">
        <w:rPr>
          <w:rFonts w:ascii="Times New Roman" w:eastAsia="Times New Roman" w:hAnsi="Times New Roman" w:cs="Times New Roman"/>
          <w:sz w:val="24"/>
          <w:szCs w:val="24"/>
          <w:lang w:val="hr-HR"/>
        </w:rPr>
        <w:t xml:space="preserve"> </w:t>
      </w:r>
      <w:r w:rsidR="007D286D" w:rsidRPr="006D317D">
        <w:rPr>
          <w:rFonts w:ascii="Times New Roman" w:eastAsia="Times New Roman" w:hAnsi="Times New Roman" w:cs="Times New Roman"/>
          <w:sz w:val="24"/>
          <w:szCs w:val="24"/>
          <w:lang w:val="hr-HR"/>
        </w:rPr>
        <w:t>primjenjuju</w:t>
      </w:r>
      <w:r w:rsidR="00F12C6B" w:rsidRPr="006D317D">
        <w:rPr>
          <w:rFonts w:ascii="Times New Roman" w:eastAsia="Times New Roman" w:hAnsi="Times New Roman" w:cs="Times New Roman"/>
          <w:sz w:val="24"/>
          <w:szCs w:val="24"/>
          <w:lang w:val="hr-HR"/>
        </w:rPr>
        <w:t xml:space="preserve"> odredbe </w:t>
      </w:r>
      <w:r w:rsidR="009327E3" w:rsidRPr="006D317D">
        <w:rPr>
          <w:rFonts w:ascii="Times New Roman" w:eastAsia="Times New Roman" w:hAnsi="Times New Roman" w:cs="Times New Roman"/>
          <w:sz w:val="24"/>
          <w:szCs w:val="24"/>
          <w:lang w:val="hr-HR"/>
        </w:rPr>
        <w:t>zakona kojim se uređuje parnični postupak</w:t>
      </w:r>
      <w:r w:rsidR="00F12C6B" w:rsidRPr="006D317D">
        <w:rPr>
          <w:rFonts w:ascii="Times New Roman" w:eastAsia="Times New Roman" w:hAnsi="Times New Roman" w:cs="Times New Roman"/>
          <w:sz w:val="24"/>
          <w:szCs w:val="24"/>
          <w:lang w:val="hr-HR"/>
        </w:rPr>
        <w:t xml:space="preserve"> </w:t>
      </w:r>
      <w:r w:rsidR="000647B9" w:rsidRPr="006D317D">
        <w:rPr>
          <w:rFonts w:ascii="Times New Roman" w:eastAsia="Times New Roman" w:hAnsi="Times New Roman" w:cs="Times New Roman"/>
          <w:sz w:val="24"/>
          <w:szCs w:val="24"/>
          <w:lang w:val="hr-HR"/>
        </w:rPr>
        <w:t>o</w:t>
      </w:r>
      <w:r w:rsidR="00F12C6B" w:rsidRPr="006D317D">
        <w:rPr>
          <w:rFonts w:ascii="Times New Roman" w:eastAsia="Times New Roman" w:hAnsi="Times New Roman" w:cs="Times New Roman"/>
          <w:sz w:val="24"/>
          <w:szCs w:val="24"/>
          <w:lang w:val="hr-HR"/>
        </w:rPr>
        <w:t xml:space="preserve"> sudsk</w:t>
      </w:r>
      <w:r w:rsidR="000647B9" w:rsidRPr="006D317D">
        <w:rPr>
          <w:rFonts w:ascii="Times New Roman" w:eastAsia="Times New Roman" w:hAnsi="Times New Roman" w:cs="Times New Roman"/>
          <w:sz w:val="24"/>
          <w:szCs w:val="24"/>
          <w:lang w:val="hr-HR"/>
        </w:rPr>
        <w:t>oj</w:t>
      </w:r>
      <w:r w:rsidR="00F12C6B" w:rsidRPr="006D317D">
        <w:rPr>
          <w:rFonts w:ascii="Times New Roman" w:eastAsia="Times New Roman" w:hAnsi="Times New Roman" w:cs="Times New Roman"/>
          <w:sz w:val="24"/>
          <w:szCs w:val="24"/>
          <w:lang w:val="hr-HR"/>
        </w:rPr>
        <w:t xml:space="preserve"> nagodb</w:t>
      </w:r>
      <w:r w:rsidR="000647B9" w:rsidRPr="006D317D">
        <w:rPr>
          <w:rFonts w:ascii="Times New Roman" w:eastAsia="Times New Roman" w:hAnsi="Times New Roman" w:cs="Times New Roman"/>
          <w:sz w:val="24"/>
          <w:szCs w:val="24"/>
          <w:lang w:val="hr-HR"/>
        </w:rPr>
        <w:t>i</w:t>
      </w:r>
      <w:r w:rsidR="007D286D" w:rsidRPr="006D317D">
        <w:rPr>
          <w:rFonts w:ascii="Times New Roman" w:eastAsia="Times New Roman" w:hAnsi="Times New Roman" w:cs="Times New Roman"/>
          <w:sz w:val="24"/>
          <w:szCs w:val="24"/>
          <w:lang w:val="hr-HR"/>
        </w:rPr>
        <w:t xml:space="preserve"> i </w:t>
      </w:r>
      <w:r w:rsidR="00F40C83" w:rsidRPr="006D317D">
        <w:rPr>
          <w:rFonts w:ascii="Times New Roman" w:eastAsia="Times New Roman" w:hAnsi="Times New Roman" w:cs="Times New Roman"/>
          <w:sz w:val="24"/>
          <w:szCs w:val="24"/>
          <w:lang w:val="hr-HR"/>
        </w:rPr>
        <w:t>medijaciji</w:t>
      </w:r>
      <w:r w:rsidR="00F12C6B" w:rsidRPr="006D317D">
        <w:rPr>
          <w:rFonts w:ascii="Times New Roman" w:eastAsia="Times New Roman" w:hAnsi="Times New Roman" w:cs="Times New Roman"/>
          <w:sz w:val="24"/>
          <w:szCs w:val="24"/>
          <w:lang w:val="hr-HR"/>
        </w:rPr>
        <w:t>.</w:t>
      </w:r>
    </w:p>
    <w:p w14:paraId="76F77E54" w14:textId="77777777" w:rsidR="00A320F5" w:rsidRDefault="00A320F5" w:rsidP="009D759E">
      <w:pPr>
        <w:spacing w:after="0" w:line="240" w:lineRule="auto"/>
        <w:ind w:firstLine="709"/>
        <w:jc w:val="both"/>
        <w:rPr>
          <w:rFonts w:ascii="Times New Roman" w:eastAsia="Times New Roman" w:hAnsi="Times New Roman" w:cs="Times New Roman"/>
          <w:sz w:val="24"/>
          <w:szCs w:val="24"/>
          <w:lang w:val="hr-HR"/>
        </w:rPr>
      </w:pPr>
    </w:p>
    <w:p w14:paraId="0FB65C0A" w14:textId="77777777" w:rsidR="00A320F5" w:rsidRDefault="00A320F5" w:rsidP="009D759E">
      <w:pPr>
        <w:spacing w:after="0" w:line="240" w:lineRule="auto"/>
        <w:ind w:firstLine="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(3) Prije potpisivanja zapisnika o nagodbi, sud će ispitati jesu li raspolaganja stranaka suprotna prisilnim propisima i pravilima javnog morala te </w:t>
      </w:r>
      <w:r w:rsidR="00AE3DE0">
        <w:rPr>
          <w:rFonts w:ascii="Times New Roman" w:eastAsia="Times New Roman" w:hAnsi="Times New Roman" w:cs="Times New Roman"/>
          <w:sz w:val="24"/>
          <w:szCs w:val="24"/>
          <w:lang w:val="hr-HR"/>
        </w:rPr>
        <w:t xml:space="preserve">jesu li </w:t>
      </w:r>
      <w:r>
        <w:rPr>
          <w:rFonts w:ascii="Times New Roman" w:eastAsia="Times New Roman" w:hAnsi="Times New Roman" w:cs="Times New Roman"/>
          <w:sz w:val="24"/>
          <w:szCs w:val="24"/>
          <w:lang w:val="hr-HR"/>
        </w:rPr>
        <w:t>pravična.</w:t>
      </w:r>
    </w:p>
    <w:p w14:paraId="61F595D1" w14:textId="77777777" w:rsidR="00816A42" w:rsidRDefault="00816A42" w:rsidP="009D759E">
      <w:pPr>
        <w:spacing w:after="0" w:line="240" w:lineRule="auto"/>
        <w:ind w:firstLine="709"/>
        <w:jc w:val="both"/>
        <w:rPr>
          <w:rFonts w:ascii="Times New Roman" w:eastAsia="Times New Roman" w:hAnsi="Times New Roman" w:cs="Times New Roman"/>
          <w:sz w:val="24"/>
          <w:szCs w:val="24"/>
          <w:lang w:val="hr-HR"/>
        </w:rPr>
      </w:pPr>
    </w:p>
    <w:p w14:paraId="6DEEDB6A" w14:textId="5123169D" w:rsidR="001C568E" w:rsidRPr="006D317D" w:rsidRDefault="00816A42" w:rsidP="008F02B1">
      <w:pPr>
        <w:spacing w:after="0" w:line="240" w:lineRule="auto"/>
        <w:ind w:firstLine="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(4) </w:t>
      </w:r>
      <w:r w:rsidRPr="00816A42">
        <w:rPr>
          <w:rFonts w:ascii="Times New Roman" w:eastAsia="Times New Roman" w:hAnsi="Times New Roman" w:cs="Times New Roman"/>
          <w:sz w:val="24"/>
          <w:szCs w:val="24"/>
          <w:lang w:val="hr-HR"/>
        </w:rPr>
        <w:t xml:space="preserve">Donošenje </w:t>
      </w:r>
      <w:r>
        <w:rPr>
          <w:rFonts w:ascii="Times New Roman" w:eastAsia="Times New Roman" w:hAnsi="Times New Roman" w:cs="Times New Roman"/>
          <w:sz w:val="24"/>
          <w:szCs w:val="24"/>
          <w:lang w:val="hr-HR"/>
        </w:rPr>
        <w:t>rješenja kojim se nagodba ne dopušta</w:t>
      </w:r>
      <w:r w:rsidRPr="00816A42">
        <w:rPr>
          <w:rFonts w:ascii="Times New Roman" w:eastAsia="Times New Roman" w:hAnsi="Times New Roman" w:cs="Times New Roman"/>
          <w:sz w:val="24"/>
          <w:szCs w:val="24"/>
          <w:lang w:val="hr-HR"/>
        </w:rPr>
        <w:t xml:space="preserve"> odgodit će se ako je potrebno da se o okolnostima iz stavka </w:t>
      </w:r>
      <w:r>
        <w:rPr>
          <w:rFonts w:ascii="Times New Roman" w:eastAsia="Times New Roman" w:hAnsi="Times New Roman" w:cs="Times New Roman"/>
          <w:sz w:val="24"/>
          <w:szCs w:val="24"/>
          <w:lang w:val="hr-HR"/>
        </w:rPr>
        <w:t>3</w:t>
      </w:r>
      <w:r w:rsidRPr="00816A42">
        <w:rPr>
          <w:rFonts w:ascii="Times New Roman" w:eastAsia="Times New Roman" w:hAnsi="Times New Roman" w:cs="Times New Roman"/>
          <w:sz w:val="24"/>
          <w:szCs w:val="24"/>
          <w:lang w:val="hr-HR"/>
        </w:rPr>
        <w:t>. ovog</w:t>
      </w:r>
      <w:r w:rsidR="009D759E">
        <w:rPr>
          <w:rFonts w:ascii="Times New Roman" w:eastAsia="Times New Roman" w:hAnsi="Times New Roman" w:cs="Times New Roman"/>
          <w:sz w:val="24"/>
          <w:szCs w:val="24"/>
          <w:lang w:val="hr-HR"/>
        </w:rPr>
        <w:t>a</w:t>
      </w:r>
      <w:r w:rsidRPr="00816A42">
        <w:rPr>
          <w:rFonts w:ascii="Times New Roman" w:eastAsia="Times New Roman" w:hAnsi="Times New Roman" w:cs="Times New Roman"/>
          <w:sz w:val="24"/>
          <w:szCs w:val="24"/>
          <w:lang w:val="hr-HR"/>
        </w:rPr>
        <w:t xml:space="preserve"> članka prije toga pribave obavijesti</w:t>
      </w:r>
      <w:r w:rsidR="00501B88">
        <w:rPr>
          <w:rFonts w:ascii="Times New Roman" w:eastAsia="Times New Roman" w:hAnsi="Times New Roman" w:cs="Times New Roman"/>
          <w:sz w:val="24"/>
          <w:szCs w:val="24"/>
          <w:lang w:val="hr-HR"/>
        </w:rPr>
        <w:t xml:space="preserve"> o okolnostima koje su relevantne za ocjenu dopuštenosti tog rješenja</w:t>
      </w:r>
      <w:r w:rsidRPr="00816A42">
        <w:rPr>
          <w:rFonts w:ascii="Times New Roman" w:eastAsia="Times New Roman" w:hAnsi="Times New Roman" w:cs="Times New Roman"/>
          <w:sz w:val="24"/>
          <w:szCs w:val="24"/>
          <w:lang w:val="hr-HR"/>
        </w:rPr>
        <w:t>.</w:t>
      </w:r>
    </w:p>
    <w:p w14:paraId="0BAC864C" w14:textId="5898FA12" w:rsidR="003D1C54" w:rsidRPr="006D317D" w:rsidRDefault="003D1C54" w:rsidP="007A6874">
      <w:pPr>
        <w:spacing w:after="0" w:line="240" w:lineRule="auto"/>
        <w:ind w:firstLine="709"/>
        <w:jc w:val="both"/>
        <w:rPr>
          <w:rFonts w:ascii="Times New Roman" w:eastAsia="Times New Roman" w:hAnsi="Times New Roman" w:cs="Times New Roman"/>
          <w:sz w:val="24"/>
          <w:szCs w:val="24"/>
          <w:lang w:val="hr-HR"/>
        </w:rPr>
      </w:pPr>
    </w:p>
    <w:p w14:paraId="05A92C51" w14:textId="2773EC2B" w:rsidR="00BD4E21" w:rsidRDefault="00BD4E21" w:rsidP="007A6874">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Privremene mjere</w:t>
      </w:r>
    </w:p>
    <w:p w14:paraId="2537EE5C" w14:textId="77777777" w:rsidR="007A6874" w:rsidRPr="00DA5D5E" w:rsidRDefault="007A6874" w:rsidP="007A6874">
      <w:pPr>
        <w:spacing w:after="0" w:line="240" w:lineRule="auto"/>
        <w:jc w:val="center"/>
        <w:rPr>
          <w:rFonts w:ascii="Times New Roman" w:hAnsi="Times New Roman" w:cs="Times New Roman"/>
          <w:b/>
          <w:bCs/>
          <w:sz w:val="24"/>
          <w:szCs w:val="24"/>
          <w:lang w:val="hr-HR"/>
        </w:rPr>
      </w:pPr>
    </w:p>
    <w:p w14:paraId="5150030D" w14:textId="6DC016DC" w:rsidR="00225AA7" w:rsidRDefault="00810CD8" w:rsidP="007A6874">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225AA7" w:rsidRPr="00DA5D5E">
        <w:rPr>
          <w:rFonts w:ascii="Times New Roman" w:hAnsi="Times New Roman" w:cs="Times New Roman"/>
          <w:b/>
          <w:bCs/>
          <w:sz w:val="24"/>
          <w:szCs w:val="24"/>
          <w:lang w:val="hr-HR"/>
        </w:rPr>
        <w:t>1</w:t>
      </w:r>
      <w:r w:rsidR="000D4DAD" w:rsidRPr="00DA5D5E">
        <w:rPr>
          <w:rFonts w:ascii="Times New Roman" w:hAnsi="Times New Roman" w:cs="Times New Roman"/>
          <w:b/>
          <w:bCs/>
          <w:sz w:val="24"/>
          <w:szCs w:val="24"/>
          <w:lang w:val="hr-HR"/>
        </w:rPr>
        <w:t>7</w:t>
      </w:r>
      <w:r w:rsidR="00225AA7" w:rsidRPr="00DA5D5E">
        <w:rPr>
          <w:rFonts w:ascii="Times New Roman" w:hAnsi="Times New Roman" w:cs="Times New Roman"/>
          <w:b/>
          <w:bCs/>
          <w:sz w:val="24"/>
          <w:szCs w:val="24"/>
          <w:lang w:val="hr-HR"/>
        </w:rPr>
        <w:t>.</w:t>
      </w:r>
    </w:p>
    <w:p w14:paraId="7D39F526" w14:textId="77777777" w:rsidR="007A6874" w:rsidRPr="00DA5D5E" w:rsidRDefault="007A6874" w:rsidP="007A6874">
      <w:pPr>
        <w:spacing w:after="0" w:line="240" w:lineRule="auto"/>
        <w:jc w:val="center"/>
        <w:rPr>
          <w:rFonts w:ascii="Times New Roman" w:hAnsi="Times New Roman" w:cs="Times New Roman"/>
          <w:b/>
          <w:bCs/>
          <w:sz w:val="24"/>
          <w:szCs w:val="24"/>
          <w:lang w:val="hr-HR"/>
        </w:rPr>
      </w:pPr>
    </w:p>
    <w:p w14:paraId="72C21134" w14:textId="6D65B387" w:rsidR="006076B6" w:rsidRPr="00E03203" w:rsidRDefault="00810CD8" w:rsidP="007A6874">
      <w:pPr>
        <w:spacing w:after="0" w:line="240" w:lineRule="auto"/>
        <w:ind w:firstLine="720"/>
        <w:jc w:val="both"/>
        <w:rPr>
          <w:iCs/>
          <w:lang w:val="hr-HR"/>
        </w:rPr>
      </w:pPr>
      <w:r w:rsidRPr="006D317D">
        <w:rPr>
          <w:rFonts w:ascii="Times New Roman" w:eastAsia="Times New Roman" w:hAnsi="Times New Roman" w:cs="Times New Roman"/>
          <w:iCs/>
          <w:sz w:val="24"/>
          <w:szCs w:val="24"/>
          <w:lang w:val="hr-HR"/>
        </w:rPr>
        <w:t>U tijeku postupka sud može po službenoj dužnosti i</w:t>
      </w:r>
      <w:r w:rsidR="00DA7C89">
        <w:rPr>
          <w:rFonts w:ascii="Times New Roman" w:eastAsia="Times New Roman" w:hAnsi="Times New Roman" w:cs="Times New Roman"/>
          <w:iCs/>
          <w:sz w:val="24"/>
          <w:szCs w:val="24"/>
          <w:lang w:val="hr-HR"/>
        </w:rPr>
        <w:t>li</w:t>
      </w:r>
      <w:r w:rsidRPr="006D317D">
        <w:rPr>
          <w:rFonts w:ascii="Times New Roman" w:eastAsia="Times New Roman" w:hAnsi="Times New Roman" w:cs="Times New Roman"/>
          <w:iCs/>
          <w:sz w:val="24"/>
          <w:szCs w:val="24"/>
          <w:lang w:val="hr-HR"/>
        </w:rPr>
        <w:t xml:space="preserve"> na prijedlog tužitelja bez saslušanja protivne stranke odrediti privremene mjere </w:t>
      </w:r>
      <w:r w:rsidR="005C08AC" w:rsidRPr="006D317D">
        <w:rPr>
          <w:rFonts w:ascii="Times New Roman" w:eastAsia="Times New Roman" w:hAnsi="Times New Roman" w:cs="Times New Roman"/>
          <w:iCs/>
          <w:sz w:val="24"/>
          <w:szCs w:val="24"/>
          <w:lang w:val="hr-HR"/>
        </w:rPr>
        <w:t xml:space="preserve">zabrane postupanja koje predstavlja povredu odredbi propisa iz Priloga I. ovoga </w:t>
      </w:r>
      <w:r w:rsidR="00B16A55" w:rsidRPr="006D317D">
        <w:rPr>
          <w:rFonts w:ascii="Times New Roman" w:eastAsia="Times New Roman" w:hAnsi="Times New Roman" w:cs="Times New Roman"/>
          <w:iCs/>
          <w:sz w:val="24"/>
          <w:szCs w:val="24"/>
          <w:lang w:val="hr-HR"/>
        </w:rPr>
        <w:t xml:space="preserve">Zakona </w:t>
      </w:r>
      <w:r w:rsidRPr="006D317D">
        <w:rPr>
          <w:rFonts w:ascii="Times New Roman" w:eastAsia="Times New Roman" w:hAnsi="Times New Roman" w:cs="Times New Roman"/>
          <w:iCs/>
          <w:sz w:val="24"/>
          <w:szCs w:val="24"/>
          <w:lang w:val="hr-HR"/>
        </w:rPr>
        <w:t xml:space="preserve">radi otklanjanja </w:t>
      </w:r>
      <w:r w:rsidR="00ED37EB" w:rsidRPr="006D317D">
        <w:rPr>
          <w:rFonts w:ascii="Times New Roman" w:eastAsia="Times New Roman" w:hAnsi="Times New Roman" w:cs="Times New Roman"/>
          <w:iCs/>
          <w:sz w:val="24"/>
          <w:szCs w:val="24"/>
          <w:lang w:val="hr-HR"/>
        </w:rPr>
        <w:t xml:space="preserve">prijeteće </w:t>
      </w:r>
      <w:r w:rsidRPr="006D317D">
        <w:rPr>
          <w:rFonts w:ascii="Times New Roman" w:eastAsia="Times New Roman" w:hAnsi="Times New Roman" w:cs="Times New Roman"/>
          <w:iCs/>
          <w:sz w:val="24"/>
          <w:szCs w:val="24"/>
          <w:lang w:val="hr-HR"/>
        </w:rPr>
        <w:t xml:space="preserve">opasnosti protupravnog oštećenja ili </w:t>
      </w:r>
      <w:r w:rsidR="00B16A55" w:rsidRPr="006D317D">
        <w:rPr>
          <w:rFonts w:ascii="Times New Roman" w:eastAsia="Times New Roman" w:hAnsi="Times New Roman" w:cs="Times New Roman"/>
          <w:iCs/>
          <w:sz w:val="24"/>
          <w:szCs w:val="24"/>
          <w:lang w:val="hr-HR"/>
        </w:rPr>
        <w:t xml:space="preserve">radi </w:t>
      </w:r>
      <w:r w:rsidRPr="006D317D">
        <w:rPr>
          <w:rFonts w:ascii="Times New Roman" w:eastAsia="Times New Roman" w:hAnsi="Times New Roman" w:cs="Times New Roman"/>
          <w:iCs/>
          <w:sz w:val="24"/>
          <w:szCs w:val="24"/>
          <w:lang w:val="hr-HR"/>
        </w:rPr>
        <w:t xml:space="preserve">sprečavanja nasilja ili otklanjanja nenadoknadive </w:t>
      </w:r>
      <w:r w:rsidRPr="006076B6">
        <w:rPr>
          <w:rFonts w:ascii="Times New Roman" w:eastAsia="Times New Roman" w:hAnsi="Times New Roman" w:cs="Times New Roman"/>
          <w:iCs/>
          <w:sz w:val="24"/>
          <w:szCs w:val="24"/>
          <w:lang w:val="hr-HR"/>
        </w:rPr>
        <w:t>štete</w:t>
      </w:r>
      <w:r w:rsidR="006076B6" w:rsidRPr="00E03203">
        <w:rPr>
          <w:rFonts w:ascii="Times New Roman" w:hAnsi="Times New Roman" w:cs="Times New Roman"/>
          <w:sz w:val="24"/>
          <w:szCs w:val="24"/>
          <w:lang w:val="hr-HR"/>
        </w:rPr>
        <w:t xml:space="preserve"> sukladno propisu kojim se uređuje ovršni postupak.</w:t>
      </w:r>
    </w:p>
    <w:p w14:paraId="3B4F9EF7" w14:textId="55A59D3D" w:rsidR="002556D0" w:rsidRPr="006D317D" w:rsidRDefault="002556D0" w:rsidP="000307A8">
      <w:pPr>
        <w:spacing w:after="0" w:line="240" w:lineRule="auto"/>
        <w:jc w:val="both"/>
        <w:rPr>
          <w:rFonts w:ascii="Times New Roman" w:eastAsia="Times New Roman" w:hAnsi="Times New Roman" w:cs="Times New Roman"/>
          <w:i/>
          <w:iCs/>
          <w:sz w:val="24"/>
          <w:szCs w:val="24"/>
          <w:lang w:val="hr-HR"/>
        </w:rPr>
      </w:pPr>
    </w:p>
    <w:p w14:paraId="7892401F" w14:textId="4D8E129D" w:rsidR="00902CC1" w:rsidRDefault="00902CC1" w:rsidP="000307A8">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Žurnost u postupcima </w:t>
      </w:r>
      <w:r w:rsidR="00B16A55" w:rsidRPr="00DA5D5E">
        <w:rPr>
          <w:rFonts w:ascii="Times New Roman" w:hAnsi="Times New Roman" w:cs="Times New Roman"/>
          <w:b/>
          <w:bCs/>
          <w:sz w:val="24"/>
          <w:szCs w:val="24"/>
          <w:lang w:val="hr-HR"/>
        </w:rPr>
        <w:t xml:space="preserve">za </w:t>
      </w:r>
      <w:r w:rsidRPr="00DA5D5E">
        <w:rPr>
          <w:rFonts w:ascii="Times New Roman" w:hAnsi="Times New Roman" w:cs="Times New Roman"/>
          <w:b/>
          <w:bCs/>
          <w:sz w:val="24"/>
          <w:szCs w:val="24"/>
          <w:lang w:val="hr-HR"/>
        </w:rPr>
        <w:t>utvrđivanj</w:t>
      </w:r>
      <w:r w:rsidR="00B16A55" w:rsidRPr="00DA5D5E">
        <w:rPr>
          <w:rFonts w:ascii="Times New Roman" w:hAnsi="Times New Roman" w:cs="Times New Roman"/>
          <w:b/>
          <w:bCs/>
          <w:sz w:val="24"/>
          <w:szCs w:val="24"/>
          <w:lang w:val="hr-HR"/>
        </w:rPr>
        <w:t>e</w:t>
      </w:r>
      <w:r w:rsidRPr="00DA5D5E">
        <w:rPr>
          <w:rFonts w:ascii="Times New Roman" w:hAnsi="Times New Roman" w:cs="Times New Roman"/>
          <w:b/>
          <w:bCs/>
          <w:sz w:val="24"/>
          <w:szCs w:val="24"/>
          <w:lang w:val="hr-HR"/>
        </w:rPr>
        <w:t xml:space="preserve"> i zabran</w:t>
      </w:r>
      <w:r w:rsidR="00B16A55" w:rsidRPr="00DA5D5E">
        <w:rPr>
          <w:rFonts w:ascii="Times New Roman" w:hAnsi="Times New Roman" w:cs="Times New Roman"/>
          <w:b/>
          <w:bCs/>
          <w:sz w:val="24"/>
          <w:szCs w:val="24"/>
          <w:lang w:val="hr-HR"/>
        </w:rPr>
        <w:t>u</w:t>
      </w:r>
      <w:r w:rsidRPr="00DA5D5E">
        <w:rPr>
          <w:rFonts w:ascii="Times New Roman" w:hAnsi="Times New Roman" w:cs="Times New Roman"/>
          <w:b/>
          <w:bCs/>
          <w:sz w:val="24"/>
          <w:szCs w:val="24"/>
          <w:lang w:val="hr-HR"/>
        </w:rPr>
        <w:t xml:space="preserve"> protupravnog postupanja trgovca</w:t>
      </w:r>
    </w:p>
    <w:p w14:paraId="5E6CE8A0" w14:textId="77777777" w:rsidR="000307A8" w:rsidRPr="00DA5D5E" w:rsidRDefault="000307A8" w:rsidP="000307A8">
      <w:pPr>
        <w:spacing w:after="0" w:line="240" w:lineRule="auto"/>
        <w:jc w:val="center"/>
        <w:rPr>
          <w:rFonts w:ascii="Times New Roman" w:hAnsi="Times New Roman" w:cs="Times New Roman"/>
          <w:b/>
          <w:bCs/>
          <w:sz w:val="24"/>
          <w:szCs w:val="24"/>
          <w:lang w:val="hr-HR"/>
        </w:rPr>
      </w:pPr>
    </w:p>
    <w:p w14:paraId="6772341F" w14:textId="132528EE" w:rsidR="00902CC1" w:rsidRDefault="00902CC1" w:rsidP="000307A8">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225AA7" w:rsidRPr="00DA5D5E">
        <w:rPr>
          <w:rFonts w:ascii="Times New Roman" w:hAnsi="Times New Roman" w:cs="Times New Roman"/>
          <w:b/>
          <w:bCs/>
          <w:sz w:val="24"/>
          <w:szCs w:val="24"/>
          <w:lang w:val="hr-HR"/>
        </w:rPr>
        <w:t>1</w:t>
      </w:r>
      <w:r w:rsidR="00AB4314" w:rsidRPr="00DA5D5E">
        <w:rPr>
          <w:rFonts w:ascii="Times New Roman" w:hAnsi="Times New Roman" w:cs="Times New Roman"/>
          <w:b/>
          <w:bCs/>
          <w:sz w:val="24"/>
          <w:szCs w:val="24"/>
          <w:lang w:val="hr-HR"/>
        </w:rPr>
        <w:t>8</w:t>
      </w:r>
      <w:r w:rsidRPr="00DA5D5E">
        <w:rPr>
          <w:rFonts w:ascii="Times New Roman" w:hAnsi="Times New Roman" w:cs="Times New Roman"/>
          <w:b/>
          <w:bCs/>
          <w:sz w:val="24"/>
          <w:szCs w:val="24"/>
          <w:lang w:val="hr-HR"/>
        </w:rPr>
        <w:t>.</w:t>
      </w:r>
    </w:p>
    <w:p w14:paraId="139FEE08" w14:textId="77777777" w:rsidR="000307A8" w:rsidRPr="00DA5D5E" w:rsidRDefault="000307A8" w:rsidP="000307A8">
      <w:pPr>
        <w:spacing w:after="0" w:line="240" w:lineRule="auto"/>
        <w:jc w:val="center"/>
        <w:rPr>
          <w:rFonts w:ascii="Times New Roman" w:hAnsi="Times New Roman" w:cs="Times New Roman"/>
          <w:b/>
          <w:bCs/>
          <w:sz w:val="24"/>
          <w:szCs w:val="24"/>
          <w:lang w:val="hr-HR"/>
        </w:rPr>
      </w:pPr>
    </w:p>
    <w:p w14:paraId="23468412" w14:textId="1CF35486" w:rsidR="00902CC1" w:rsidRPr="006D317D" w:rsidRDefault="004633CE" w:rsidP="000307A8">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 U p</w:t>
      </w:r>
      <w:r w:rsidR="00902CC1" w:rsidRPr="006D317D">
        <w:rPr>
          <w:rFonts w:ascii="Times New Roman" w:eastAsia="Times New Roman" w:hAnsi="Times New Roman" w:cs="Times New Roman"/>
          <w:sz w:val="24"/>
          <w:szCs w:val="24"/>
          <w:lang w:val="hr-HR"/>
        </w:rPr>
        <w:t>ostupci</w:t>
      </w:r>
      <w:r w:rsidRPr="006D317D">
        <w:rPr>
          <w:rFonts w:ascii="Times New Roman" w:eastAsia="Times New Roman" w:hAnsi="Times New Roman" w:cs="Times New Roman"/>
          <w:sz w:val="24"/>
          <w:szCs w:val="24"/>
          <w:lang w:val="hr-HR"/>
        </w:rPr>
        <w:t>ma</w:t>
      </w:r>
      <w:r w:rsidR="00902CC1" w:rsidRPr="006D317D">
        <w:rPr>
          <w:rFonts w:ascii="Times New Roman" w:eastAsia="Times New Roman" w:hAnsi="Times New Roman" w:cs="Times New Roman"/>
          <w:sz w:val="24"/>
          <w:szCs w:val="24"/>
          <w:lang w:val="hr-HR"/>
        </w:rPr>
        <w:t xml:space="preserve"> u kojima se odlučuje o </w:t>
      </w:r>
      <w:r w:rsidR="00BB576D">
        <w:rPr>
          <w:rFonts w:ascii="Times New Roman" w:eastAsia="Times New Roman" w:hAnsi="Times New Roman" w:cs="Times New Roman"/>
          <w:sz w:val="24"/>
          <w:szCs w:val="24"/>
          <w:lang w:val="hr-HR"/>
        </w:rPr>
        <w:t xml:space="preserve">predstavničkoj </w:t>
      </w:r>
      <w:r w:rsidR="006F0865" w:rsidRPr="006D317D">
        <w:rPr>
          <w:rFonts w:ascii="Times New Roman" w:eastAsia="Times New Roman" w:hAnsi="Times New Roman" w:cs="Times New Roman"/>
          <w:sz w:val="24"/>
          <w:szCs w:val="24"/>
          <w:lang w:val="hr-HR"/>
        </w:rPr>
        <w:t>tužb</w:t>
      </w:r>
      <w:r w:rsidR="00B16A55" w:rsidRPr="006D317D">
        <w:rPr>
          <w:rFonts w:ascii="Times New Roman" w:eastAsia="Times New Roman" w:hAnsi="Times New Roman" w:cs="Times New Roman"/>
          <w:sz w:val="24"/>
          <w:szCs w:val="24"/>
          <w:lang w:val="hr-HR"/>
        </w:rPr>
        <w:t xml:space="preserve">i za utvrđenje </w:t>
      </w:r>
      <w:r w:rsidR="005D3EA6">
        <w:rPr>
          <w:rFonts w:ascii="Times New Roman" w:eastAsia="Times New Roman" w:hAnsi="Times New Roman" w:cs="Times New Roman"/>
          <w:sz w:val="24"/>
          <w:szCs w:val="24"/>
          <w:lang w:val="hr-HR"/>
        </w:rPr>
        <w:t xml:space="preserve">i zabranu </w:t>
      </w:r>
      <w:r w:rsidR="005D3EA6" w:rsidRPr="005D3EA6">
        <w:rPr>
          <w:rFonts w:ascii="Times New Roman" w:eastAsia="Times New Roman" w:hAnsi="Times New Roman" w:cs="Times New Roman"/>
          <w:sz w:val="24"/>
          <w:szCs w:val="24"/>
          <w:lang w:val="hr-HR"/>
        </w:rPr>
        <w:t xml:space="preserve">protupravnog postupanja trgovca </w:t>
      </w:r>
      <w:r w:rsidR="00B16A55" w:rsidRPr="006D317D">
        <w:rPr>
          <w:rFonts w:ascii="Times New Roman" w:eastAsia="Times New Roman" w:hAnsi="Times New Roman" w:cs="Times New Roman"/>
          <w:sz w:val="24"/>
          <w:szCs w:val="24"/>
          <w:lang w:val="hr-HR"/>
        </w:rPr>
        <w:t>pripremno</w:t>
      </w:r>
      <w:r w:rsidR="00902CC1" w:rsidRPr="006D317D">
        <w:rPr>
          <w:rFonts w:ascii="Times New Roman" w:eastAsia="Times New Roman" w:hAnsi="Times New Roman" w:cs="Times New Roman"/>
          <w:sz w:val="24"/>
          <w:szCs w:val="24"/>
          <w:lang w:val="hr-HR"/>
        </w:rPr>
        <w:t xml:space="preserve"> ročište mora se održati u roku od </w:t>
      </w:r>
      <w:r w:rsidR="006B0846">
        <w:rPr>
          <w:rFonts w:ascii="Times New Roman" w:eastAsia="Times New Roman" w:hAnsi="Times New Roman" w:cs="Times New Roman"/>
          <w:sz w:val="24"/>
          <w:szCs w:val="24"/>
          <w:lang w:val="hr-HR"/>
        </w:rPr>
        <w:t>30</w:t>
      </w:r>
      <w:r w:rsidR="006B0846" w:rsidRPr="006D317D">
        <w:rPr>
          <w:rFonts w:ascii="Times New Roman" w:eastAsia="Times New Roman" w:hAnsi="Times New Roman" w:cs="Times New Roman"/>
          <w:sz w:val="24"/>
          <w:szCs w:val="24"/>
          <w:lang w:val="hr-HR"/>
        </w:rPr>
        <w:t xml:space="preserve"> </w:t>
      </w:r>
      <w:r w:rsidR="00902CC1" w:rsidRPr="006D317D">
        <w:rPr>
          <w:rFonts w:ascii="Times New Roman" w:eastAsia="Times New Roman" w:hAnsi="Times New Roman" w:cs="Times New Roman"/>
          <w:sz w:val="24"/>
          <w:szCs w:val="24"/>
          <w:lang w:val="hr-HR"/>
        </w:rPr>
        <w:t>da</w:t>
      </w:r>
      <w:r w:rsidR="00AB665F" w:rsidRPr="006D317D">
        <w:rPr>
          <w:rFonts w:ascii="Times New Roman" w:eastAsia="Times New Roman" w:hAnsi="Times New Roman" w:cs="Times New Roman"/>
          <w:sz w:val="24"/>
          <w:szCs w:val="24"/>
          <w:lang w:val="hr-HR"/>
        </w:rPr>
        <w:t>na od</w:t>
      </w:r>
      <w:r w:rsidR="00664BE8" w:rsidRPr="00664BE8">
        <w:rPr>
          <w:rFonts w:ascii="Times New Roman" w:eastAsia="Times New Roman" w:hAnsi="Times New Roman" w:cs="Times New Roman"/>
          <w:sz w:val="24"/>
          <w:szCs w:val="24"/>
          <w:lang w:val="hr-HR"/>
        </w:rPr>
        <w:t xml:space="preserve"> primitka odgovora na tužbu, odnosno isteka roka za odgovor na tužbu</w:t>
      </w:r>
      <w:r w:rsidR="00AB665F" w:rsidRPr="006D317D">
        <w:rPr>
          <w:rFonts w:ascii="Times New Roman" w:eastAsia="Times New Roman" w:hAnsi="Times New Roman" w:cs="Times New Roman"/>
          <w:sz w:val="24"/>
          <w:szCs w:val="24"/>
          <w:lang w:val="hr-HR"/>
        </w:rPr>
        <w:t>.</w:t>
      </w:r>
    </w:p>
    <w:p w14:paraId="63457536" w14:textId="77777777" w:rsidR="004633CE" w:rsidRPr="006D317D" w:rsidRDefault="004633CE" w:rsidP="000307A8">
      <w:pPr>
        <w:spacing w:after="0" w:line="240" w:lineRule="auto"/>
        <w:jc w:val="both"/>
        <w:rPr>
          <w:rFonts w:ascii="Times New Roman" w:eastAsia="Times New Roman" w:hAnsi="Times New Roman" w:cs="Times New Roman"/>
          <w:sz w:val="24"/>
          <w:szCs w:val="24"/>
          <w:lang w:val="hr-HR"/>
        </w:rPr>
      </w:pPr>
    </w:p>
    <w:p w14:paraId="7AAE8E2D" w14:textId="3DFE4E67" w:rsidR="00902CC1" w:rsidRPr="006D317D" w:rsidRDefault="003505C6" w:rsidP="000307A8">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(2</w:t>
      </w:r>
      <w:r w:rsidR="00902CC1" w:rsidRPr="006D317D">
        <w:rPr>
          <w:rFonts w:ascii="Times New Roman" w:eastAsia="Times New Roman" w:hAnsi="Times New Roman" w:cs="Times New Roman"/>
          <w:sz w:val="24"/>
          <w:szCs w:val="24"/>
          <w:lang w:val="hr-HR"/>
        </w:rPr>
        <w:t xml:space="preserve">) Odluka u postupcima o privremenim mjerama </w:t>
      </w:r>
      <w:r w:rsidR="00F5740B" w:rsidRPr="006D317D">
        <w:rPr>
          <w:rFonts w:ascii="Times New Roman" w:eastAsia="Times New Roman" w:hAnsi="Times New Roman" w:cs="Times New Roman"/>
          <w:sz w:val="24"/>
          <w:szCs w:val="24"/>
          <w:lang w:val="hr-HR"/>
        </w:rPr>
        <w:t>iz članka 17. ovoga Zakona</w:t>
      </w:r>
      <w:r w:rsidR="00DD42EF">
        <w:rPr>
          <w:rFonts w:ascii="Times New Roman" w:eastAsia="Times New Roman" w:hAnsi="Times New Roman" w:cs="Times New Roman"/>
          <w:sz w:val="24"/>
          <w:szCs w:val="24"/>
          <w:lang w:val="hr-HR"/>
        </w:rPr>
        <w:t xml:space="preserve"> </w:t>
      </w:r>
      <w:r w:rsidR="00902CC1" w:rsidRPr="006D317D">
        <w:rPr>
          <w:rFonts w:ascii="Times New Roman" w:eastAsia="Times New Roman" w:hAnsi="Times New Roman" w:cs="Times New Roman"/>
          <w:sz w:val="24"/>
          <w:szCs w:val="24"/>
          <w:lang w:val="hr-HR"/>
        </w:rPr>
        <w:t xml:space="preserve">mora se donijeti i otpremiti u roku od </w:t>
      </w:r>
      <w:r w:rsidR="006B0846">
        <w:rPr>
          <w:rFonts w:ascii="Times New Roman" w:eastAsia="Times New Roman" w:hAnsi="Times New Roman" w:cs="Times New Roman"/>
          <w:sz w:val="24"/>
          <w:szCs w:val="24"/>
          <w:lang w:val="hr-HR"/>
        </w:rPr>
        <w:t>30</w:t>
      </w:r>
      <w:r w:rsidR="00902CC1" w:rsidRPr="006D317D">
        <w:rPr>
          <w:rFonts w:ascii="Times New Roman" w:eastAsia="Times New Roman" w:hAnsi="Times New Roman" w:cs="Times New Roman"/>
          <w:sz w:val="24"/>
          <w:szCs w:val="24"/>
          <w:lang w:val="hr-HR"/>
        </w:rPr>
        <w:t xml:space="preserve"> </w:t>
      </w:r>
      <w:r w:rsidR="003A6495">
        <w:rPr>
          <w:rFonts w:ascii="Times New Roman" w:eastAsia="Times New Roman" w:hAnsi="Times New Roman" w:cs="Times New Roman"/>
          <w:sz w:val="24"/>
          <w:szCs w:val="24"/>
          <w:lang w:val="hr-HR"/>
        </w:rPr>
        <w:t xml:space="preserve">dana </w:t>
      </w:r>
      <w:r w:rsidR="00902CC1" w:rsidRPr="006D317D">
        <w:rPr>
          <w:rFonts w:ascii="Times New Roman" w:eastAsia="Times New Roman" w:hAnsi="Times New Roman" w:cs="Times New Roman"/>
          <w:sz w:val="24"/>
          <w:szCs w:val="24"/>
          <w:lang w:val="hr-HR"/>
        </w:rPr>
        <w:t xml:space="preserve">od </w:t>
      </w:r>
      <w:r w:rsidR="003A6495">
        <w:rPr>
          <w:rFonts w:ascii="Times New Roman" w:eastAsia="Times New Roman" w:hAnsi="Times New Roman" w:cs="Times New Roman"/>
          <w:sz w:val="24"/>
          <w:szCs w:val="24"/>
          <w:lang w:val="hr-HR"/>
        </w:rPr>
        <w:t>pripremnog ročišta</w:t>
      </w:r>
      <w:r w:rsidR="00902CC1" w:rsidRPr="006D317D">
        <w:rPr>
          <w:rFonts w:ascii="Times New Roman" w:eastAsia="Times New Roman" w:hAnsi="Times New Roman" w:cs="Times New Roman"/>
          <w:sz w:val="24"/>
          <w:szCs w:val="24"/>
          <w:lang w:val="hr-HR"/>
        </w:rPr>
        <w:t>.</w:t>
      </w:r>
    </w:p>
    <w:p w14:paraId="15915454" w14:textId="77777777" w:rsidR="004633CE" w:rsidRPr="006D317D" w:rsidRDefault="004633CE" w:rsidP="000307A8">
      <w:pPr>
        <w:spacing w:after="0" w:line="240" w:lineRule="auto"/>
        <w:jc w:val="both"/>
        <w:rPr>
          <w:rFonts w:ascii="Times New Roman" w:eastAsia="Times New Roman" w:hAnsi="Times New Roman" w:cs="Times New Roman"/>
          <w:sz w:val="24"/>
          <w:szCs w:val="24"/>
          <w:lang w:val="hr-HR"/>
        </w:rPr>
      </w:pPr>
    </w:p>
    <w:p w14:paraId="035CD749" w14:textId="77777777" w:rsidR="008C2D33" w:rsidRPr="006D317D" w:rsidRDefault="00902CC1" w:rsidP="000307A8">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w:t>
      </w:r>
      <w:r w:rsidR="004633CE" w:rsidRPr="006D317D">
        <w:rPr>
          <w:rFonts w:ascii="Times New Roman" w:eastAsia="Times New Roman" w:hAnsi="Times New Roman" w:cs="Times New Roman"/>
          <w:sz w:val="24"/>
          <w:szCs w:val="24"/>
          <w:lang w:val="hr-HR"/>
        </w:rPr>
        <w:t>3</w:t>
      </w:r>
      <w:r w:rsidRPr="006D317D">
        <w:rPr>
          <w:rFonts w:ascii="Times New Roman" w:eastAsia="Times New Roman" w:hAnsi="Times New Roman" w:cs="Times New Roman"/>
          <w:sz w:val="24"/>
          <w:szCs w:val="24"/>
          <w:lang w:val="hr-HR"/>
        </w:rPr>
        <w:t xml:space="preserve">) Prekoračenje roka u postupcima iz stavaka </w:t>
      </w:r>
      <w:r w:rsidR="004633CE" w:rsidRPr="006D317D">
        <w:rPr>
          <w:rFonts w:ascii="Times New Roman" w:eastAsia="Times New Roman" w:hAnsi="Times New Roman" w:cs="Times New Roman"/>
          <w:sz w:val="24"/>
          <w:szCs w:val="24"/>
          <w:lang w:val="hr-HR"/>
        </w:rPr>
        <w:t>1. i 2</w:t>
      </w:r>
      <w:r w:rsidRPr="006D317D">
        <w:rPr>
          <w:rFonts w:ascii="Times New Roman" w:eastAsia="Times New Roman" w:hAnsi="Times New Roman" w:cs="Times New Roman"/>
          <w:sz w:val="24"/>
          <w:szCs w:val="24"/>
          <w:lang w:val="hr-HR"/>
        </w:rPr>
        <w:t xml:space="preserve">. ovoga članka dopušteno je samo zbog bitnih razloga. </w:t>
      </w:r>
    </w:p>
    <w:p w14:paraId="1BBBCAE9" w14:textId="77777777" w:rsidR="008C2D33" w:rsidRPr="006D317D" w:rsidRDefault="008C2D33" w:rsidP="000307A8">
      <w:pPr>
        <w:spacing w:after="0" w:line="240" w:lineRule="auto"/>
        <w:jc w:val="both"/>
        <w:rPr>
          <w:rFonts w:ascii="Times New Roman" w:eastAsia="Times New Roman" w:hAnsi="Times New Roman" w:cs="Times New Roman"/>
          <w:sz w:val="24"/>
          <w:szCs w:val="24"/>
          <w:lang w:val="hr-HR"/>
        </w:rPr>
      </w:pPr>
    </w:p>
    <w:p w14:paraId="0E6419C0" w14:textId="77777777" w:rsidR="00902CC1" w:rsidRPr="006D317D" w:rsidRDefault="008C2D33" w:rsidP="000307A8">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lastRenderedPageBreak/>
        <w:t xml:space="preserve">(4) </w:t>
      </w:r>
      <w:r w:rsidR="00902CC1" w:rsidRPr="006D317D">
        <w:rPr>
          <w:rFonts w:ascii="Times New Roman" w:eastAsia="Times New Roman" w:hAnsi="Times New Roman" w:cs="Times New Roman"/>
          <w:sz w:val="24"/>
          <w:szCs w:val="24"/>
          <w:lang w:val="hr-HR"/>
        </w:rPr>
        <w:t xml:space="preserve">O prekoračenju roka iz stavka </w:t>
      </w:r>
      <w:r w:rsidRPr="006D317D">
        <w:rPr>
          <w:rFonts w:ascii="Times New Roman" w:eastAsia="Times New Roman" w:hAnsi="Times New Roman" w:cs="Times New Roman"/>
          <w:sz w:val="24"/>
          <w:szCs w:val="24"/>
          <w:lang w:val="hr-HR"/>
        </w:rPr>
        <w:t>3</w:t>
      </w:r>
      <w:r w:rsidR="00902CC1" w:rsidRPr="006D317D">
        <w:rPr>
          <w:rFonts w:ascii="Times New Roman" w:eastAsia="Times New Roman" w:hAnsi="Times New Roman" w:cs="Times New Roman"/>
          <w:sz w:val="24"/>
          <w:szCs w:val="24"/>
          <w:lang w:val="hr-HR"/>
        </w:rPr>
        <w:t>. ovoga članka sudac je dužan izvijestiti predsjednika suda.</w:t>
      </w:r>
    </w:p>
    <w:p w14:paraId="313C8AB5" w14:textId="77777777" w:rsidR="00225AA7" w:rsidRPr="006D317D" w:rsidRDefault="00225AA7" w:rsidP="000307A8">
      <w:pPr>
        <w:spacing w:after="0" w:line="240" w:lineRule="auto"/>
        <w:jc w:val="both"/>
        <w:rPr>
          <w:rFonts w:ascii="Times New Roman" w:eastAsia="Times New Roman" w:hAnsi="Times New Roman" w:cs="Times New Roman"/>
          <w:sz w:val="24"/>
          <w:szCs w:val="24"/>
          <w:lang w:val="hr-HR"/>
        </w:rPr>
      </w:pPr>
    </w:p>
    <w:p w14:paraId="7AA1FED1" w14:textId="293900C9" w:rsidR="00902CC1" w:rsidRPr="006D317D" w:rsidRDefault="00902CC1" w:rsidP="000307A8">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w:t>
      </w:r>
      <w:r w:rsidR="008C2D33" w:rsidRPr="006D317D">
        <w:rPr>
          <w:rFonts w:ascii="Times New Roman" w:eastAsia="Times New Roman" w:hAnsi="Times New Roman" w:cs="Times New Roman"/>
          <w:sz w:val="24"/>
          <w:szCs w:val="24"/>
          <w:lang w:val="hr-HR"/>
        </w:rPr>
        <w:t>5</w:t>
      </w:r>
      <w:r w:rsidRPr="006D317D">
        <w:rPr>
          <w:rFonts w:ascii="Times New Roman" w:eastAsia="Times New Roman" w:hAnsi="Times New Roman" w:cs="Times New Roman"/>
          <w:sz w:val="24"/>
          <w:szCs w:val="24"/>
          <w:lang w:val="hr-HR"/>
        </w:rPr>
        <w:t xml:space="preserve">) U postupcima iz stavaka </w:t>
      </w:r>
      <w:r w:rsidR="008C2D33" w:rsidRPr="006D317D">
        <w:rPr>
          <w:rFonts w:ascii="Times New Roman" w:eastAsia="Times New Roman" w:hAnsi="Times New Roman" w:cs="Times New Roman"/>
          <w:sz w:val="24"/>
          <w:szCs w:val="24"/>
          <w:lang w:val="hr-HR"/>
        </w:rPr>
        <w:t xml:space="preserve">1. i </w:t>
      </w:r>
      <w:r w:rsidRPr="006D317D">
        <w:rPr>
          <w:rFonts w:ascii="Times New Roman" w:eastAsia="Times New Roman" w:hAnsi="Times New Roman" w:cs="Times New Roman"/>
          <w:sz w:val="24"/>
          <w:szCs w:val="24"/>
          <w:lang w:val="hr-HR"/>
        </w:rPr>
        <w:t xml:space="preserve">2. ovoga članka drugostupanjski sud mora donijeti i otpremiti odluku u roku od </w:t>
      </w:r>
      <w:r w:rsidR="006B0846">
        <w:rPr>
          <w:rFonts w:ascii="Times New Roman" w:eastAsia="Times New Roman" w:hAnsi="Times New Roman" w:cs="Times New Roman"/>
          <w:sz w:val="24"/>
          <w:szCs w:val="24"/>
          <w:lang w:val="hr-HR"/>
        </w:rPr>
        <w:t>30</w:t>
      </w:r>
      <w:r w:rsidR="006B0846" w:rsidRPr="006D317D">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dana od dana primitka žalbe.</w:t>
      </w:r>
    </w:p>
    <w:p w14:paraId="7244995A" w14:textId="77777777" w:rsidR="00AB4314" w:rsidRPr="006D317D" w:rsidRDefault="00AB4314" w:rsidP="007F18C3">
      <w:pPr>
        <w:spacing w:after="0" w:line="240" w:lineRule="auto"/>
        <w:jc w:val="both"/>
        <w:rPr>
          <w:rFonts w:ascii="Times New Roman" w:eastAsia="Times New Roman" w:hAnsi="Times New Roman" w:cs="Times New Roman"/>
          <w:i/>
          <w:iCs/>
          <w:sz w:val="24"/>
          <w:szCs w:val="24"/>
          <w:lang w:val="hr-HR"/>
        </w:rPr>
      </w:pPr>
    </w:p>
    <w:p w14:paraId="4CBBF773" w14:textId="64534EF2" w:rsidR="00693FB0" w:rsidRDefault="00C74DD0" w:rsidP="007F18C3">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S</w:t>
      </w:r>
      <w:r w:rsidR="00693FB0" w:rsidRPr="00DA5D5E">
        <w:rPr>
          <w:rFonts w:ascii="Times New Roman" w:hAnsi="Times New Roman" w:cs="Times New Roman"/>
          <w:b/>
          <w:bCs/>
          <w:sz w:val="24"/>
          <w:szCs w:val="24"/>
          <w:lang w:val="hr-HR"/>
        </w:rPr>
        <w:t xml:space="preserve">adržaj </w:t>
      </w:r>
      <w:r w:rsidR="00886C69" w:rsidRPr="00DA5D5E">
        <w:rPr>
          <w:rFonts w:ascii="Times New Roman" w:hAnsi="Times New Roman" w:cs="Times New Roman"/>
          <w:b/>
          <w:bCs/>
          <w:sz w:val="24"/>
          <w:szCs w:val="24"/>
          <w:lang w:val="hr-HR"/>
        </w:rPr>
        <w:t xml:space="preserve">predstavničke </w:t>
      </w:r>
      <w:r w:rsidR="00693FB0" w:rsidRPr="00DA5D5E">
        <w:rPr>
          <w:rFonts w:ascii="Times New Roman" w:hAnsi="Times New Roman" w:cs="Times New Roman"/>
          <w:b/>
          <w:bCs/>
          <w:sz w:val="24"/>
          <w:szCs w:val="24"/>
          <w:lang w:val="hr-HR"/>
        </w:rPr>
        <w:t>tužbe</w:t>
      </w:r>
    </w:p>
    <w:p w14:paraId="6B0877CC" w14:textId="77777777" w:rsidR="007F18C3" w:rsidRPr="00DA5D5E" w:rsidRDefault="007F18C3" w:rsidP="007F18C3">
      <w:pPr>
        <w:spacing w:after="0" w:line="240" w:lineRule="auto"/>
        <w:jc w:val="center"/>
        <w:rPr>
          <w:rFonts w:ascii="Times New Roman" w:hAnsi="Times New Roman" w:cs="Times New Roman"/>
          <w:b/>
          <w:bCs/>
          <w:sz w:val="24"/>
          <w:szCs w:val="24"/>
          <w:lang w:val="hr-HR"/>
        </w:rPr>
      </w:pPr>
    </w:p>
    <w:p w14:paraId="1CB9814D" w14:textId="3EE8BDCD" w:rsidR="00902CC1" w:rsidRDefault="00283CD7" w:rsidP="007F18C3">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C74DD0" w:rsidRPr="00DA5D5E">
        <w:rPr>
          <w:rFonts w:ascii="Times New Roman" w:hAnsi="Times New Roman" w:cs="Times New Roman"/>
          <w:b/>
          <w:bCs/>
          <w:sz w:val="24"/>
          <w:szCs w:val="24"/>
          <w:lang w:val="hr-HR"/>
        </w:rPr>
        <w:t>1</w:t>
      </w:r>
      <w:r w:rsidR="00556B57" w:rsidRPr="00DA5D5E">
        <w:rPr>
          <w:rFonts w:ascii="Times New Roman" w:hAnsi="Times New Roman" w:cs="Times New Roman"/>
          <w:b/>
          <w:bCs/>
          <w:sz w:val="24"/>
          <w:szCs w:val="24"/>
          <w:lang w:val="hr-HR"/>
        </w:rPr>
        <w:t>9</w:t>
      </w:r>
      <w:r w:rsidR="00C74DD0" w:rsidRPr="00DA5D5E">
        <w:rPr>
          <w:rFonts w:ascii="Times New Roman" w:hAnsi="Times New Roman" w:cs="Times New Roman"/>
          <w:b/>
          <w:bCs/>
          <w:sz w:val="24"/>
          <w:szCs w:val="24"/>
          <w:lang w:val="hr-HR"/>
        </w:rPr>
        <w:t>.</w:t>
      </w:r>
    </w:p>
    <w:p w14:paraId="01C64282" w14:textId="77777777" w:rsidR="007F18C3" w:rsidRPr="00DA5D5E" w:rsidRDefault="007F18C3" w:rsidP="007F18C3">
      <w:pPr>
        <w:spacing w:after="0" w:line="240" w:lineRule="auto"/>
        <w:jc w:val="center"/>
        <w:rPr>
          <w:rFonts w:ascii="Times New Roman" w:hAnsi="Times New Roman" w:cs="Times New Roman"/>
          <w:b/>
          <w:bCs/>
          <w:sz w:val="24"/>
          <w:szCs w:val="24"/>
          <w:lang w:val="hr-HR"/>
        </w:rPr>
      </w:pPr>
    </w:p>
    <w:p w14:paraId="13A21CA0" w14:textId="77777777" w:rsidR="00F31B5E" w:rsidRPr="006D317D" w:rsidRDefault="00693FB0" w:rsidP="007F18C3">
      <w:pPr>
        <w:spacing w:after="0" w:line="240" w:lineRule="auto"/>
        <w:ind w:firstLine="720"/>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sz w:val="24"/>
          <w:szCs w:val="24"/>
          <w:lang w:val="hr-HR"/>
        </w:rPr>
        <w:t xml:space="preserve">(1) </w:t>
      </w:r>
      <w:r w:rsidR="007E692B" w:rsidRPr="006D317D">
        <w:rPr>
          <w:rFonts w:ascii="Times New Roman" w:eastAsia="Times New Roman" w:hAnsi="Times New Roman" w:cs="Times New Roman"/>
          <w:iCs/>
          <w:sz w:val="24"/>
          <w:szCs w:val="24"/>
          <w:lang w:val="hr-HR"/>
        </w:rPr>
        <w:t>Tuž</w:t>
      </w:r>
      <w:r w:rsidR="00FF2B0B" w:rsidRPr="006D317D">
        <w:rPr>
          <w:rFonts w:ascii="Times New Roman" w:eastAsia="Times New Roman" w:hAnsi="Times New Roman" w:cs="Times New Roman"/>
          <w:iCs/>
          <w:sz w:val="24"/>
          <w:szCs w:val="24"/>
          <w:lang w:val="hr-HR"/>
        </w:rPr>
        <w:t xml:space="preserve">itelj nije dužan u </w:t>
      </w:r>
      <w:r w:rsidR="00F96BC4" w:rsidRPr="006D317D">
        <w:rPr>
          <w:rFonts w:ascii="Times New Roman" w:eastAsia="Times New Roman" w:hAnsi="Times New Roman" w:cs="Times New Roman"/>
          <w:iCs/>
          <w:sz w:val="24"/>
          <w:szCs w:val="24"/>
          <w:lang w:val="hr-HR"/>
        </w:rPr>
        <w:t>predstavničkoj tužbi za zabranu postupanja</w:t>
      </w:r>
      <w:r w:rsidR="002556D0" w:rsidRPr="006D317D">
        <w:rPr>
          <w:rFonts w:ascii="Times New Roman" w:eastAsia="Times New Roman" w:hAnsi="Times New Roman" w:cs="Times New Roman"/>
          <w:iCs/>
          <w:sz w:val="24"/>
          <w:szCs w:val="24"/>
          <w:lang w:val="hr-HR"/>
        </w:rPr>
        <w:t xml:space="preserve"> </w:t>
      </w:r>
      <w:r w:rsidR="00FF2B0B" w:rsidRPr="006D317D">
        <w:rPr>
          <w:rFonts w:ascii="Times New Roman" w:eastAsia="Times New Roman" w:hAnsi="Times New Roman" w:cs="Times New Roman"/>
          <w:iCs/>
          <w:sz w:val="24"/>
          <w:szCs w:val="24"/>
          <w:lang w:val="hr-HR"/>
        </w:rPr>
        <w:t>navesti</w:t>
      </w:r>
      <w:r w:rsidR="0024290A" w:rsidRPr="006D317D">
        <w:rPr>
          <w:rFonts w:ascii="Times New Roman" w:eastAsia="Times New Roman" w:hAnsi="Times New Roman" w:cs="Times New Roman"/>
          <w:iCs/>
          <w:sz w:val="24"/>
          <w:szCs w:val="24"/>
          <w:lang w:val="hr-HR"/>
        </w:rPr>
        <w:t xml:space="preserve"> </w:t>
      </w:r>
      <w:r w:rsidR="004332CA">
        <w:rPr>
          <w:rFonts w:ascii="Times New Roman" w:eastAsia="Times New Roman" w:hAnsi="Times New Roman" w:cs="Times New Roman"/>
          <w:iCs/>
          <w:sz w:val="24"/>
          <w:szCs w:val="24"/>
          <w:lang w:val="hr-HR"/>
        </w:rPr>
        <w:t xml:space="preserve">iznos </w:t>
      </w:r>
      <w:r w:rsidR="00FF2B0B" w:rsidRPr="006D317D">
        <w:rPr>
          <w:rFonts w:ascii="Times New Roman" w:eastAsia="Times New Roman" w:hAnsi="Times New Roman" w:cs="Times New Roman"/>
          <w:iCs/>
          <w:sz w:val="24"/>
          <w:szCs w:val="24"/>
          <w:lang w:val="hr-HR"/>
        </w:rPr>
        <w:t>štet</w:t>
      </w:r>
      <w:r w:rsidR="004332CA">
        <w:rPr>
          <w:rFonts w:ascii="Times New Roman" w:eastAsia="Times New Roman" w:hAnsi="Times New Roman" w:cs="Times New Roman"/>
          <w:iCs/>
          <w:sz w:val="24"/>
          <w:szCs w:val="24"/>
          <w:lang w:val="hr-HR"/>
        </w:rPr>
        <w:t>e</w:t>
      </w:r>
      <w:r w:rsidR="00FF2B0B" w:rsidRPr="006D317D">
        <w:rPr>
          <w:rFonts w:ascii="Times New Roman" w:eastAsia="Times New Roman" w:hAnsi="Times New Roman" w:cs="Times New Roman"/>
          <w:iCs/>
          <w:sz w:val="24"/>
          <w:szCs w:val="24"/>
          <w:lang w:val="hr-HR"/>
        </w:rPr>
        <w:t xml:space="preserve"> koju su pretrpjeli oštećenici </w:t>
      </w:r>
      <w:r w:rsidR="00F96BC4" w:rsidRPr="006D317D">
        <w:rPr>
          <w:rFonts w:ascii="Times New Roman" w:eastAsia="Times New Roman" w:hAnsi="Times New Roman" w:cs="Times New Roman"/>
          <w:iCs/>
          <w:sz w:val="24"/>
          <w:szCs w:val="24"/>
          <w:lang w:val="hr-HR"/>
        </w:rPr>
        <w:t>i činj</w:t>
      </w:r>
      <w:r w:rsidR="00E4022B" w:rsidRPr="006D317D">
        <w:rPr>
          <w:rFonts w:ascii="Times New Roman" w:eastAsia="Times New Roman" w:hAnsi="Times New Roman" w:cs="Times New Roman"/>
          <w:iCs/>
          <w:sz w:val="24"/>
          <w:szCs w:val="24"/>
          <w:lang w:val="hr-HR"/>
        </w:rPr>
        <w:t>e</w:t>
      </w:r>
      <w:r w:rsidR="00F96BC4" w:rsidRPr="006D317D">
        <w:rPr>
          <w:rFonts w:ascii="Times New Roman" w:eastAsia="Times New Roman" w:hAnsi="Times New Roman" w:cs="Times New Roman"/>
          <w:iCs/>
          <w:sz w:val="24"/>
          <w:szCs w:val="24"/>
          <w:lang w:val="hr-HR"/>
        </w:rPr>
        <w:t xml:space="preserve">nice iz kojih proizlazi </w:t>
      </w:r>
      <w:r w:rsidR="00FF2B0B" w:rsidRPr="006D317D">
        <w:rPr>
          <w:rFonts w:ascii="Times New Roman" w:eastAsia="Times New Roman" w:hAnsi="Times New Roman" w:cs="Times New Roman"/>
          <w:iCs/>
          <w:sz w:val="24"/>
          <w:szCs w:val="24"/>
          <w:lang w:val="hr-HR"/>
        </w:rPr>
        <w:t>namjer</w:t>
      </w:r>
      <w:r w:rsidR="001342AD" w:rsidRPr="006D317D">
        <w:rPr>
          <w:rFonts w:ascii="Times New Roman" w:eastAsia="Times New Roman" w:hAnsi="Times New Roman" w:cs="Times New Roman"/>
          <w:iCs/>
          <w:sz w:val="24"/>
          <w:szCs w:val="24"/>
          <w:lang w:val="hr-HR"/>
        </w:rPr>
        <w:t>a</w:t>
      </w:r>
      <w:r w:rsidR="00FF2B0B" w:rsidRPr="006D317D">
        <w:rPr>
          <w:rFonts w:ascii="Times New Roman" w:eastAsia="Times New Roman" w:hAnsi="Times New Roman" w:cs="Times New Roman"/>
          <w:iCs/>
          <w:sz w:val="24"/>
          <w:szCs w:val="24"/>
          <w:lang w:val="hr-HR"/>
        </w:rPr>
        <w:t>, odnosno ne</w:t>
      </w:r>
      <w:r w:rsidR="00F96BC4" w:rsidRPr="006D317D">
        <w:rPr>
          <w:rFonts w:ascii="Times New Roman" w:eastAsia="Times New Roman" w:hAnsi="Times New Roman" w:cs="Times New Roman"/>
          <w:iCs/>
          <w:sz w:val="24"/>
          <w:szCs w:val="24"/>
          <w:lang w:val="hr-HR"/>
        </w:rPr>
        <w:t>pažnja</w:t>
      </w:r>
      <w:r w:rsidR="00FF2B0B" w:rsidRPr="006D317D">
        <w:rPr>
          <w:rFonts w:ascii="Times New Roman" w:eastAsia="Times New Roman" w:hAnsi="Times New Roman" w:cs="Times New Roman"/>
          <w:iCs/>
          <w:sz w:val="24"/>
          <w:szCs w:val="24"/>
          <w:lang w:val="hr-HR"/>
        </w:rPr>
        <w:t xml:space="preserve"> tuženika.</w:t>
      </w:r>
    </w:p>
    <w:p w14:paraId="4D30DBB3" w14:textId="77777777" w:rsidR="00FF2B0B" w:rsidRPr="006D317D" w:rsidRDefault="00FF2B0B" w:rsidP="007F18C3">
      <w:pPr>
        <w:spacing w:after="0" w:line="240" w:lineRule="auto"/>
        <w:jc w:val="both"/>
        <w:rPr>
          <w:rFonts w:ascii="Times New Roman" w:eastAsia="Times New Roman" w:hAnsi="Times New Roman" w:cs="Times New Roman"/>
          <w:iCs/>
          <w:sz w:val="24"/>
          <w:szCs w:val="24"/>
          <w:lang w:val="hr-HR"/>
        </w:rPr>
      </w:pPr>
    </w:p>
    <w:p w14:paraId="666936FE" w14:textId="77777777" w:rsidR="00D12B75" w:rsidRPr="006D317D" w:rsidRDefault="00F31B5E" w:rsidP="007F18C3">
      <w:pPr>
        <w:spacing w:after="0" w:line="240" w:lineRule="auto"/>
        <w:ind w:firstLine="720"/>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iCs/>
          <w:sz w:val="24"/>
          <w:szCs w:val="24"/>
          <w:lang w:val="hr-HR"/>
        </w:rPr>
        <w:t>(</w:t>
      </w:r>
      <w:r w:rsidR="003603EF" w:rsidRPr="006D317D">
        <w:rPr>
          <w:rFonts w:ascii="Times New Roman" w:eastAsia="Times New Roman" w:hAnsi="Times New Roman" w:cs="Times New Roman"/>
          <w:iCs/>
          <w:sz w:val="24"/>
          <w:szCs w:val="24"/>
          <w:lang w:val="hr-HR"/>
        </w:rPr>
        <w:t>2</w:t>
      </w:r>
      <w:r w:rsidRPr="006D317D">
        <w:rPr>
          <w:rFonts w:ascii="Times New Roman" w:eastAsia="Times New Roman" w:hAnsi="Times New Roman" w:cs="Times New Roman"/>
          <w:iCs/>
          <w:sz w:val="24"/>
          <w:szCs w:val="24"/>
          <w:lang w:val="hr-HR"/>
        </w:rPr>
        <w:t xml:space="preserve">) Za podnošenje </w:t>
      </w:r>
      <w:r w:rsidR="00FF18E2" w:rsidRPr="006D317D">
        <w:rPr>
          <w:rFonts w:ascii="Times New Roman" w:eastAsia="Times New Roman" w:hAnsi="Times New Roman" w:cs="Times New Roman"/>
          <w:iCs/>
          <w:sz w:val="24"/>
          <w:szCs w:val="24"/>
          <w:lang w:val="hr-HR"/>
        </w:rPr>
        <w:t>predstavničke tužbe za zabranu postupanja</w:t>
      </w:r>
      <w:r w:rsidRPr="006D317D">
        <w:rPr>
          <w:rFonts w:ascii="Times New Roman" w:eastAsia="Times New Roman" w:hAnsi="Times New Roman" w:cs="Times New Roman"/>
          <w:iCs/>
          <w:sz w:val="24"/>
          <w:szCs w:val="24"/>
          <w:lang w:val="hr-HR"/>
        </w:rPr>
        <w:t xml:space="preserve">, oštećenici ne moraju </w:t>
      </w:r>
      <w:r w:rsidR="00FF380F" w:rsidRPr="006D317D">
        <w:rPr>
          <w:rFonts w:ascii="Times New Roman" w:eastAsia="Times New Roman" w:hAnsi="Times New Roman" w:cs="Times New Roman"/>
          <w:iCs/>
          <w:sz w:val="24"/>
          <w:szCs w:val="24"/>
          <w:lang w:val="hr-HR"/>
        </w:rPr>
        <w:t>dati ovlaštenje za zastupanje ovlaštenom tužitelju</w:t>
      </w:r>
      <w:r w:rsidR="001342AD" w:rsidRPr="006D317D">
        <w:rPr>
          <w:rFonts w:ascii="Times New Roman" w:eastAsia="Times New Roman" w:hAnsi="Times New Roman" w:cs="Times New Roman"/>
          <w:iCs/>
          <w:sz w:val="24"/>
          <w:szCs w:val="24"/>
          <w:lang w:val="hr-HR"/>
        </w:rPr>
        <w:t>.</w:t>
      </w:r>
    </w:p>
    <w:p w14:paraId="6D6FADB9" w14:textId="77777777" w:rsidR="00F31B5E" w:rsidRPr="006D317D" w:rsidRDefault="00F31B5E" w:rsidP="007F18C3">
      <w:pPr>
        <w:spacing w:after="0" w:line="240" w:lineRule="auto"/>
        <w:ind w:firstLine="720"/>
        <w:jc w:val="both"/>
        <w:rPr>
          <w:lang w:val="hr-HR"/>
        </w:rPr>
      </w:pPr>
    </w:p>
    <w:p w14:paraId="70689148" w14:textId="60D40570" w:rsidR="00FF2B0B" w:rsidRDefault="00795FF0" w:rsidP="007F18C3">
      <w:pPr>
        <w:spacing w:after="0" w:line="240" w:lineRule="auto"/>
        <w:ind w:firstLine="720"/>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iCs/>
          <w:sz w:val="24"/>
          <w:szCs w:val="24"/>
          <w:lang w:val="hr-HR"/>
        </w:rPr>
        <w:t>(</w:t>
      </w:r>
      <w:r w:rsidR="003603EF" w:rsidRPr="006D317D">
        <w:rPr>
          <w:rFonts w:ascii="Times New Roman" w:eastAsia="Times New Roman" w:hAnsi="Times New Roman" w:cs="Times New Roman"/>
          <w:iCs/>
          <w:sz w:val="24"/>
          <w:szCs w:val="24"/>
          <w:lang w:val="hr-HR"/>
        </w:rPr>
        <w:t>3</w:t>
      </w:r>
      <w:r w:rsidRPr="006D317D">
        <w:rPr>
          <w:rFonts w:ascii="Times New Roman" w:eastAsia="Times New Roman" w:hAnsi="Times New Roman" w:cs="Times New Roman"/>
          <w:iCs/>
          <w:sz w:val="24"/>
          <w:szCs w:val="24"/>
          <w:lang w:val="hr-HR"/>
        </w:rPr>
        <w:t xml:space="preserve">) </w:t>
      </w:r>
      <w:r w:rsidR="0071552A" w:rsidRPr="006D317D">
        <w:rPr>
          <w:rFonts w:ascii="Times New Roman" w:eastAsia="Times New Roman" w:hAnsi="Times New Roman" w:cs="Times New Roman"/>
          <w:iCs/>
          <w:sz w:val="24"/>
          <w:szCs w:val="24"/>
          <w:lang w:val="hr-HR"/>
        </w:rPr>
        <w:t>Predstavnička</w:t>
      </w:r>
      <w:r w:rsidR="00FF18E2" w:rsidRPr="006D317D">
        <w:rPr>
          <w:rFonts w:ascii="Times New Roman" w:eastAsia="Times New Roman" w:hAnsi="Times New Roman" w:cs="Times New Roman"/>
          <w:iCs/>
          <w:sz w:val="24"/>
          <w:szCs w:val="24"/>
          <w:lang w:val="hr-HR"/>
        </w:rPr>
        <w:t xml:space="preserve"> tužba za naknadu štete</w:t>
      </w:r>
      <w:r w:rsidR="00C74DD0" w:rsidRPr="006D317D">
        <w:rPr>
          <w:rFonts w:ascii="Times New Roman" w:eastAsia="Times New Roman" w:hAnsi="Times New Roman" w:cs="Times New Roman"/>
          <w:iCs/>
          <w:sz w:val="24"/>
          <w:szCs w:val="24"/>
          <w:lang w:val="hr-HR"/>
        </w:rPr>
        <w:t xml:space="preserve"> </w:t>
      </w:r>
      <w:r w:rsidR="00FF2B0B" w:rsidRPr="006D317D">
        <w:rPr>
          <w:rFonts w:ascii="Times New Roman" w:eastAsia="Times New Roman" w:hAnsi="Times New Roman" w:cs="Times New Roman"/>
          <w:iCs/>
          <w:sz w:val="24"/>
          <w:szCs w:val="24"/>
          <w:lang w:val="hr-HR"/>
        </w:rPr>
        <w:t>mora sadržavati popis oštećenika</w:t>
      </w:r>
      <w:r w:rsidR="00283CD7" w:rsidRPr="006D317D">
        <w:rPr>
          <w:rFonts w:ascii="Times New Roman" w:eastAsia="Times New Roman" w:hAnsi="Times New Roman" w:cs="Times New Roman"/>
          <w:iCs/>
          <w:sz w:val="24"/>
          <w:szCs w:val="24"/>
          <w:lang w:val="hr-HR"/>
        </w:rPr>
        <w:t xml:space="preserve"> zajedno s izjavama volje za zastupanjem</w:t>
      </w:r>
      <w:r w:rsidR="00FF2B0B" w:rsidRPr="006D317D">
        <w:rPr>
          <w:rFonts w:ascii="Times New Roman" w:eastAsia="Times New Roman" w:hAnsi="Times New Roman" w:cs="Times New Roman"/>
          <w:iCs/>
          <w:sz w:val="24"/>
          <w:szCs w:val="24"/>
          <w:lang w:val="hr-HR"/>
        </w:rPr>
        <w:t xml:space="preserve"> i visinu štete koja im pripada.</w:t>
      </w:r>
    </w:p>
    <w:p w14:paraId="40E17A32" w14:textId="2519A835" w:rsidR="001568EB" w:rsidRDefault="001568EB" w:rsidP="007F18C3">
      <w:pPr>
        <w:spacing w:after="0" w:line="240" w:lineRule="auto"/>
        <w:ind w:firstLine="720"/>
        <w:jc w:val="both"/>
        <w:rPr>
          <w:rFonts w:ascii="Times New Roman" w:eastAsia="Times New Roman" w:hAnsi="Times New Roman" w:cs="Times New Roman"/>
          <w:iCs/>
          <w:sz w:val="24"/>
          <w:szCs w:val="24"/>
          <w:lang w:val="hr-HR"/>
        </w:rPr>
      </w:pPr>
    </w:p>
    <w:p w14:paraId="4A6B0255" w14:textId="3C4F1FF4" w:rsidR="00D72AB5" w:rsidRDefault="001568EB" w:rsidP="007F18C3">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 xml:space="preserve">(4) </w:t>
      </w:r>
      <w:r w:rsidR="00D72AB5">
        <w:rPr>
          <w:rFonts w:ascii="Times New Roman" w:eastAsia="Times New Roman" w:hAnsi="Times New Roman" w:cs="Times New Roman"/>
          <w:iCs/>
          <w:sz w:val="24"/>
          <w:szCs w:val="24"/>
          <w:lang w:val="hr-HR"/>
        </w:rPr>
        <w:t xml:space="preserve">Popis oštećenika </w:t>
      </w:r>
      <w:r w:rsidR="00CC5654" w:rsidRPr="00CC5654">
        <w:rPr>
          <w:rFonts w:ascii="Times New Roman" w:eastAsia="Times New Roman" w:hAnsi="Times New Roman" w:cs="Times New Roman"/>
          <w:iCs/>
          <w:sz w:val="24"/>
          <w:szCs w:val="24"/>
          <w:lang w:val="hr-HR"/>
        </w:rPr>
        <w:t xml:space="preserve">iz stavka 3. ovoga članka </w:t>
      </w:r>
      <w:r w:rsidR="00D72AB5">
        <w:rPr>
          <w:rFonts w:ascii="Times New Roman" w:eastAsia="Times New Roman" w:hAnsi="Times New Roman" w:cs="Times New Roman"/>
          <w:iCs/>
          <w:sz w:val="24"/>
          <w:szCs w:val="24"/>
          <w:lang w:val="hr-HR"/>
        </w:rPr>
        <w:t xml:space="preserve">sadrži imena i prezimena oštećenika te </w:t>
      </w:r>
      <w:r w:rsidR="007C0163">
        <w:rPr>
          <w:rFonts w:ascii="Times New Roman" w:eastAsia="Times New Roman" w:hAnsi="Times New Roman" w:cs="Times New Roman"/>
          <w:iCs/>
          <w:sz w:val="24"/>
          <w:szCs w:val="24"/>
          <w:lang w:val="hr-HR"/>
        </w:rPr>
        <w:t>broj osobnog identifikacijskog dokumenta</w:t>
      </w:r>
      <w:r w:rsidR="00D72AB5">
        <w:rPr>
          <w:rFonts w:ascii="Times New Roman" w:eastAsia="Times New Roman" w:hAnsi="Times New Roman" w:cs="Times New Roman"/>
          <w:iCs/>
          <w:sz w:val="24"/>
          <w:szCs w:val="24"/>
          <w:lang w:val="hr-HR"/>
        </w:rPr>
        <w:t>.</w:t>
      </w:r>
    </w:p>
    <w:p w14:paraId="2DDFE160" w14:textId="77777777" w:rsidR="00D72AB5" w:rsidRDefault="00D72AB5" w:rsidP="007F18C3">
      <w:pPr>
        <w:spacing w:after="0" w:line="240" w:lineRule="auto"/>
        <w:ind w:firstLine="720"/>
        <w:jc w:val="both"/>
        <w:rPr>
          <w:rFonts w:ascii="Times New Roman" w:eastAsia="Times New Roman" w:hAnsi="Times New Roman" w:cs="Times New Roman"/>
          <w:iCs/>
          <w:sz w:val="24"/>
          <w:szCs w:val="24"/>
          <w:lang w:val="hr-HR"/>
        </w:rPr>
      </w:pPr>
    </w:p>
    <w:p w14:paraId="014E7209" w14:textId="4289AA1C" w:rsidR="00D72AB5" w:rsidRPr="006D317D" w:rsidRDefault="00CC5654" w:rsidP="007F18C3">
      <w:pPr>
        <w:spacing w:after="0" w:line="240" w:lineRule="auto"/>
        <w:ind w:firstLine="720"/>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 xml:space="preserve">(5) </w:t>
      </w:r>
      <w:r w:rsidR="001568EB">
        <w:rPr>
          <w:rFonts w:ascii="Times New Roman" w:eastAsia="Times New Roman" w:hAnsi="Times New Roman" w:cs="Times New Roman"/>
          <w:iCs/>
          <w:sz w:val="24"/>
          <w:szCs w:val="24"/>
          <w:lang w:val="hr-HR"/>
        </w:rPr>
        <w:t xml:space="preserve">Izjava volje iz stavka 3. ovoga članka mora biti dana </w:t>
      </w:r>
      <w:r w:rsidR="001568EB" w:rsidRPr="001568EB">
        <w:rPr>
          <w:rFonts w:ascii="Times New Roman" w:eastAsia="Times New Roman" w:hAnsi="Times New Roman" w:cs="Times New Roman"/>
          <w:iCs/>
          <w:sz w:val="24"/>
          <w:szCs w:val="24"/>
          <w:lang w:val="hr-HR"/>
        </w:rPr>
        <w:t xml:space="preserve">u pisanom obliku </w:t>
      </w:r>
      <w:r w:rsidR="001568EB">
        <w:rPr>
          <w:rFonts w:ascii="Times New Roman" w:eastAsia="Times New Roman" w:hAnsi="Times New Roman" w:cs="Times New Roman"/>
          <w:iCs/>
          <w:sz w:val="24"/>
          <w:szCs w:val="24"/>
          <w:lang w:val="hr-HR"/>
        </w:rPr>
        <w:t>i</w:t>
      </w:r>
      <w:r w:rsidR="001568EB" w:rsidRPr="001568EB">
        <w:rPr>
          <w:rFonts w:ascii="Times New Roman" w:eastAsia="Times New Roman" w:hAnsi="Times New Roman" w:cs="Times New Roman"/>
          <w:iCs/>
          <w:sz w:val="24"/>
          <w:szCs w:val="24"/>
          <w:lang w:val="hr-HR"/>
        </w:rPr>
        <w:t xml:space="preserve"> vlastoručno potpisana</w:t>
      </w:r>
      <w:r w:rsidR="001568EB">
        <w:rPr>
          <w:rFonts w:ascii="Times New Roman" w:eastAsia="Times New Roman" w:hAnsi="Times New Roman" w:cs="Times New Roman"/>
          <w:iCs/>
          <w:sz w:val="24"/>
          <w:szCs w:val="24"/>
          <w:lang w:val="hr-HR"/>
        </w:rPr>
        <w:t>.</w:t>
      </w:r>
    </w:p>
    <w:p w14:paraId="1F3DD208" w14:textId="77777777" w:rsidR="006D3108" w:rsidRPr="006D317D" w:rsidRDefault="006D3108" w:rsidP="002E2FC6">
      <w:pPr>
        <w:spacing w:after="0" w:line="240" w:lineRule="auto"/>
        <w:jc w:val="both"/>
        <w:rPr>
          <w:rFonts w:ascii="Times New Roman" w:eastAsia="Times New Roman" w:hAnsi="Times New Roman" w:cs="Times New Roman"/>
          <w:iCs/>
          <w:sz w:val="24"/>
          <w:szCs w:val="24"/>
          <w:lang w:val="hr-HR"/>
        </w:rPr>
      </w:pPr>
    </w:p>
    <w:p w14:paraId="7B4AC39D" w14:textId="02BDA580" w:rsidR="006D3108" w:rsidRDefault="006D3108" w:rsidP="002E2FC6">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Dokazi kojima raspolaže samo jedna strana</w:t>
      </w:r>
    </w:p>
    <w:p w14:paraId="4082D66C" w14:textId="77777777" w:rsidR="002E2FC6" w:rsidRPr="00DA5D5E" w:rsidRDefault="002E2FC6" w:rsidP="002E2FC6">
      <w:pPr>
        <w:spacing w:after="0" w:line="240" w:lineRule="auto"/>
        <w:jc w:val="center"/>
        <w:rPr>
          <w:rFonts w:ascii="Times New Roman" w:hAnsi="Times New Roman" w:cs="Times New Roman"/>
          <w:b/>
          <w:bCs/>
          <w:sz w:val="24"/>
          <w:szCs w:val="24"/>
          <w:lang w:val="hr-HR"/>
        </w:rPr>
      </w:pPr>
    </w:p>
    <w:p w14:paraId="366A370D" w14:textId="7668CC8B" w:rsidR="006D3108" w:rsidRDefault="006D3108" w:rsidP="002E2FC6">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572017" w:rsidRPr="00DA5D5E">
        <w:rPr>
          <w:rFonts w:ascii="Times New Roman" w:hAnsi="Times New Roman" w:cs="Times New Roman"/>
          <w:b/>
          <w:bCs/>
          <w:sz w:val="24"/>
          <w:szCs w:val="24"/>
          <w:lang w:val="hr-HR"/>
        </w:rPr>
        <w:t>20</w:t>
      </w:r>
      <w:r w:rsidRPr="00DA5D5E">
        <w:rPr>
          <w:rFonts w:ascii="Times New Roman" w:hAnsi="Times New Roman" w:cs="Times New Roman"/>
          <w:b/>
          <w:bCs/>
          <w:sz w:val="24"/>
          <w:szCs w:val="24"/>
          <w:lang w:val="hr-HR"/>
        </w:rPr>
        <w:t>.</w:t>
      </w:r>
    </w:p>
    <w:p w14:paraId="2D7BE323" w14:textId="77777777" w:rsidR="002E2FC6" w:rsidRPr="00DA5D5E" w:rsidRDefault="002E2FC6" w:rsidP="002E2FC6">
      <w:pPr>
        <w:spacing w:after="0" w:line="240" w:lineRule="auto"/>
        <w:jc w:val="center"/>
        <w:rPr>
          <w:rFonts w:ascii="Times New Roman" w:hAnsi="Times New Roman" w:cs="Times New Roman"/>
          <w:b/>
          <w:bCs/>
          <w:sz w:val="24"/>
          <w:szCs w:val="24"/>
          <w:lang w:val="hr-HR"/>
        </w:rPr>
      </w:pPr>
    </w:p>
    <w:p w14:paraId="23CEC7F0" w14:textId="71A5453D" w:rsidR="006D3108" w:rsidRPr="006D317D" w:rsidRDefault="006D3108" w:rsidP="002E2FC6">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Ako se </w:t>
      </w:r>
      <w:r w:rsidR="00A92CF2" w:rsidRPr="006D317D">
        <w:rPr>
          <w:rFonts w:ascii="Times New Roman" w:eastAsia="Times New Roman" w:hAnsi="Times New Roman" w:cs="Times New Roman"/>
          <w:sz w:val="24"/>
          <w:szCs w:val="24"/>
          <w:lang w:val="hr-HR"/>
        </w:rPr>
        <w:t xml:space="preserve">u predstavničkoj </w:t>
      </w:r>
      <w:r w:rsidR="0071552A" w:rsidRPr="006D317D">
        <w:rPr>
          <w:rFonts w:ascii="Times New Roman" w:eastAsia="Times New Roman" w:hAnsi="Times New Roman" w:cs="Times New Roman"/>
          <w:sz w:val="24"/>
          <w:szCs w:val="24"/>
          <w:lang w:val="hr-HR"/>
        </w:rPr>
        <w:t>tužbi</w:t>
      </w:r>
      <w:r w:rsidRPr="006D317D">
        <w:rPr>
          <w:rFonts w:ascii="Times New Roman" w:eastAsia="Times New Roman" w:hAnsi="Times New Roman" w:cs="Times New Roman"/>
          <w:sz w:val="24"/>
          <w:szCs w:val="24"/>
          <w:lang w:val="hr-HR"/>
        </w:rPr>
        <w:t xml:space="preserve"> ili najkasnije na pripremnom ročištu </w:t>
      </w:r>
      <w:r w:rsidR="00721278" w:rsidRPr="006D317D">
        <w:rPr>
          <w:rFonts w:ascii="Times New Roman" w:eastAsia="Times New Roman" w:hAnsi="Times New Roman" w:cs="Times New Roman"/>
          <w:sz w:val="24"/>
          <w:szCs w:val="24"/>
          <w:lang w:val="hr-HR"/>
        </w:rPr>
        <w:t xml:space="preserve">ovlašteni </w:t>
      </w:r>
      <w:r w:rsidRPr="006D317D">
        <w:rPr>
          <w:rFonts w:ascii="Times New Roman" w:eastAsia="Times New Roman" w:hAnsi="Times New Roman" w:cs="Times New Roman"/>
          <w:sz w:val="24"/>
          <w:szCs w:val="24"/>
          <w:lang w:val="hr-HR"/>
        </w:rPr>
        <w:t xml:space="preserve">tužitelj pozvao na dokazna sredstva kojima raspolaže tuženik ili treća strana, a nužni su radi pravilnog utvrđivanja činjeničnog stanja, sud </w:t>
      </w:r>
      <w:r w:rsidR="00145E1D">
        <w:rPr>
          <w:rFonts w:ascii="Times New Roman" w:eastAsia="Times New Roman" w:hAnsi="Times New Roman" w:cs="Times New Roman"/>
          <w:sz w:val="24"/>
          <w:szCs w:val="24"/>
          <w:lang w:val="hr-HR"/>
        </w:rPr>
        <w:t>će</w:t>
      </w:r>
      <w:r w:rsidR="00145E1D" w:rsidRPr="006D317D">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naložiti tuženiku ili trećoj st</w:t>
      </w:r>
      <w:r w:rsidR="00A92CF2" w:rsidRPr="006D317D">
        <w:rPr>
          <w:rFonts w:ascii="Times New Roman" w:eastAsia="Times New Roman" w:hAnsi="Times New Roman" w:cs="Times New Roman"/>
          <w:sz w:val="24"/>
          <w:szCs w:val="24"/>
          <w:lang w:val="hr-HR"/>
        </w:rPr>
        <w:t>r</w:t>
      </w:r>
      <w:r w:rsidRPr="006D317D">
        <w:rPr>
          <w:rFonts w:ascii="Times New Roman" w:eastAsia="Times New Roman" w:hAnsi="Times New Roman" w:cs="Times New Roman"/>
          <w:sz w:val="24"/>
          <w:szCs w:val="24"/>
          <w:lang w:val="hr-HR"/>
        </w:rPr>
        <w:t xml:space="preserve">ani </w:t>
      </w:r>
      <w:r w:rsidR="00A92CF2" w:rsidRPr="006D317D">
        <w:rPr>
          <w:rFonts w:ascii="Times New Roman" w:eastAsia="Times New Roman" w:hAnsi="Times New Roman" w:cs="Times New Roman"/>
          <w:sz w:val="24"/>
          <w:szCs w:val="24"/>
          <w:lang w:val="hr-HR"/>
        </w:rPr>
        <w:t xml:space="preserve">da dostavi te dokaze ili na drugi </w:t>
      </w:r>
      <w:r w:rsidR="001342AD" w:rsidRPr="006D317D">
        <w:rPr>
          <w:rFonts w:ascii="Times New Roman" w:eastAsia="Times New Roman" w:hAnsi="Times New Roman" w:cs="Times New Roman"/>
          <w:sz w:val="24"/>
          <w:szCs w:val="24"/>
          <w:lang w:val="hr-HR"/>
        </w:rPr>
        <w:t>način omogući njihovo izvođenje.</w:t>
      </w:r>
    </w:p>
    <w:p w14:paraId="4ED91056" w14:textId="77777777" w:rsidR="006D3108" w:rsidRPr="006D317D" w:rsidRDefault="006D3108" w:rsidP="002E2FC6">
      <w:pPr>
        <w:spacing w:after="0" w:line="240" w:lineRule="auto"/>
        <w:jc w:val="both"/>
        <w:rPr>
          <w:rFonts w:ascii="Times New Roman" w:eastAsia="Times New Roman" w:hAnsi="Times New Roman" w:cs="Times New Roman"/>
          <w:sz w:val="24"/>
          <w:szCs w:val="24"/>
          <w:lang w:val="hr-HR"/>
        </w:rPr>
      </w:pPr>
    </w:p>
    <w:p w14:paraId="78549E63" w14:textId="2A510B4A" w:rsidR="006D3108" w:rsidRPr="006D317D" w:rsidRDefault="006D3108" w:rsidP="002E2FC6">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Ako se u odgovoru na </w:t>
      </w:r>
      <w:r w:rsidR="00A92CF2" w:rsidRPr="006D317D">
        <w:rPr>
          <w:rFonts w:ascii="Times New Roman" w:eastAsia="Times New Roman" w:hAnsi="Times New Roman" w:cs="Times New Roman"/>
          <w:sz w:val="24"/>
          <w:szCs w:val="24"/>
          <w:lang w:val="hr-HR"/>
        </w:rPr>
        <w:t xml:space="preserve">predstavničku </w:t>
      </w:r>
      <w:r w:rsidRPr="006D317D">
        <w:rPr>
          <w:rFonts w:ascii="Times New Roman" w:eastAsia="Times New Roman" w:hAnsi="Times New Roman" w:cs="Times New Roman"/>
          <w:sz w:val="24"/>
          <w:szCs w:val="24"/>
          <w:lang w:val="hr-HR"/>
        </w:rPr>
        <w:t>tužb</w:t>
      </w:r>
      <w:r w:rsidR="00A92CF2" w:rsidRPr="006D317D">
        <w:rPr>
          <w:rFonts w:ascii="Times New Roman" w:eastAsia="Times New Roman" w:hAnsi="Times New Roman" w:cs="Times New Roman"/>
          <w:sz w:val="24"/>
          <w:szCs w:val="24"/>
          <w:lang w:val="hr-HR"/>
        </w:rPr>
        <w:t xml:space="preserve">u </w:t>
      </w:r>
      <w:r w:rsidRPr="006D317D">
        <w:rPr>
          <w:rFonts w:ascii="Times New Roman" w:eastAsia="Times New Roman" w:hAnsi="Times New Roman" w:cs="Times New Roman"/>
          <w:sz w:val="24"/>
          <w:szCs w:val="24"/>
          <w:lang w:val="hr-HR"/>
        </w:rPr>
        <w:t xml:space="preserve">ili najkasnije na pripremnom ročištu tuženik pozvao na dokazna sredstva kojima raspolaže </w:t>
      </w:r>
      <w:r w:rsidR="00721278" w:rsidRPr="006D317D">
        <w:rPr>
          <w:rFonts w:ascii="Times New Roman" w:eastAsia="Times New Roman" w:hAnsi="Times New Roman" w:cs="Times New Roman"/>
          <w:sz w:val="24"/>
          <w:szCs w:val="24"/>
          <w:lang w:val="hr-HR"/>
        </w:rPr>
        <w:t xml:space="preserve">ovlašteni </w:t>
      </w:r>
      <w:r w:rsidRPr="006D317D">
        <w:rPr>
          <w:rFonts w:ascii="Times New Roman" w:eastAsia="Times New Roman" w:hAnsi="Times New Roman" w:cs="Times New Roman"/>
          <w:sz w:val="24"/>
          <w:szCs w:val="24"/>
          <w:lang w:val="hr-HR"/>
        </w:rPr>
        <w:t xml:space="preserve">tužitelj ili treća strana, a nužni su radi pravilnog utvrđivanja činjeničnog stanja, sud </w:t>
      </w:r>
      <w:r w:rsidR="00DC3B40">
        <w:rPr>
          <w:rFonts w:ascii="Times New Roman" w:eastAsia="Times New Roman" w:hAnsi="Times New Roman" w:cs="Times New Roman"/>
          <w:sz w:val="24"/>
          <w:szCs w:val="24"/>
          <w:lang w:val="hr-HR"/>
        </w:rPr>
        <w:t>će</w:t>
      </w:r>
      <w:r w:rsidR="00DC3B40" w:rsidRPr="006D317D">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 xml:space="preserve">naložiti </w:t>
      </w:r>
      <w:r w:rsidR="004D20D5" w:rsidRPr="006D317D">
        <w:rPr>
          <w:rFonts w:ascii="Times New Roman" w:eastAsia="Times New Roman" w:hAnsi="Times New Roman" w:cs="Times New Roman"/>
          <w:sz w:val="24"/>
          <w:szCs w:val="24"/>
          <w:lang w:val="hr-HR"/>
        </w:rPr>
        <w:t xml:space="preserve">ovlaštenom </w:t>
      </w:r>
      <w:r w:rsidRPr="006D317D">
        <w:rPr>
          <w:rFonts w:ascii="Times New Roman" w:eastAsia="Times New Roman" w:hAnsi="Times New Roman" w:cs="Times New Roman"/>
          <w:sz w:val="24"/>
          <w:szCs w:val="24"/>
          <w:lang w:val="hr-HR"/>
        </w:rPr>
        <w:t>tužitelju ili trećoj st</w:t>
      </w:r>
      <w:r w:rsidR="00A92CF2" w:rsidRPr="006D317D">
        <w:rPr>
          <w:rFonts w:ascii="Times New Roman" w:eastAsia="Times New Roman" w:hAnsi="Times New Roman" w:cs="Times New Roman"/>
          <w:sz w:val="24"/>
          <w:szCs w:val="24"/>
          <w:lang w:val="hr-HR"/>
        </w:rPr>
        <w:t>r</w:t>
      </w:r>
      <w:r w:rsidRPr="006D317D">
        <w:rPr>
          <w:rFonts w:ascii="Times New Roman" w:eastAsia="Times New Roman" w:hAnsi="Times New Roman" w:cs="Times New Roman"/>
          <w:sz w:val="24"/>
          <w:szCs w:val="24"/>
          <w:lang w:val="hr-HR"/>
        </w:rPr>
        <w:t xml:space="preserve">ani </w:t>
      </w:r>
      <w:r w:rsidR="00A92CF2" w:rsidRPr="006D317D">
        <w:rPr>
          <w:rFonts w:ascii="Times New Roman" w:eastAsia="Times New Roman" w:hAnsi="Times New Roman" w:cs="Times New Roman"/>
          <w:sz w:val="24"/>
          <w:szCs w:val="24"/>
          <w:lang w:val="hr-HR"/>
        </w:rPr>
        <w:t xml:space="preserve">da dostavi te dokaze ili na drugi način omogući njihovo </w:t>
      </w:r>
      <w:r w:rsidR="001342AD" w:rsidRPr="006D317D">
        <w:rPr>
          <w:rFonts w:ascii="Times New Roman" w:eastAsia="Times New Roman" w:hAnsi="Times New Roman" w:cs="Times New Roman"/>
          <w:sz w:val="24"/>
          <w:szCs w:val="24"/>
          <w:lang w:val="hr-HR"/>
        </w:rPr>
        <w:t>izvođenje</w:t>
      </w:r>
      <w:r w:rsidRPr="006D317D">
        <w:rPr>
          <w:rFonts w:ascii="Times New Roman" w:eastAsia="Times New Roman" w:hAnsi="Times New Roman" w:cs="Times New Roman"/>
          <w:sz w:val="24"/>
          <w:szCs w:val="24"/>
          <w:lang w:val="hr-HR"/>
        </w:rPr>
        <w:t>.</w:t>
      </w:r>
    </w:p>
    <w:p w14:paraId="614D326D" w14:textId="77777777" w:rsidR="00C74DD0" w:rsidRPr="006D317D" w:rsidRDefault="00C74DD0" w:rsidP="00F47AC2">
      <w:pPr>
        <w:spacing w:after="0" w:line="240" w:lineRule="auto"/>
        <w:jc w:val="both"/>
        <w:rPr>
          <w:rFonts w:ascii="Times New Roman" w:eastAsia="Times New Roman" w:hAnsi="Times New Roman" w:cs="Times New Roman"/>
          <w:iCs/>
          <w:sz w:val="24"/>
          <w:szCs w:val="24"/>
          <w:lang w:val="hr-HR"/>
        </w:rPr>
      </w:pPr>
    </w:p>
    <w:p w14:paraId="6994602E" w14:textId="5E78ADCD" w:rsidR="00F64CEA" w:rsidRDefault="00F64CEA" w:rsidP="00F47AC2">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Oštećenici obuhvaćeni tužbenim zahtjevom</w:t>
      </w:r>
    </w:p>
    <w:p w14:paraId="56B07D4B" w14:textId="77777777" w:rsidR="00F47AC2" w:rsidRPr="00DA5D5E" w:rsidRDefault="00F47AC2" w:rsidP="00F47AC2">
      <w:pPr>
        <w:spacing w:after="0" w:line="240" w:lineRule="auto"/>
        <w:jc w:val="center"/>
        <w:rPr>
          <w:rFonts w:ascii="Times New Roman" w:hAnsi="Times New Roman" w:cs="Times New Roman"/>
          <w:b/>
          <w:bCs/>
          <w:sz w:val="24"/>
          <w:szCs w:val="24"/>
          <w:lang w:val="hr-HR"/>
        </w:rPr>
      </w:pPr>
    </w:p>
    <w:p w14:paraId="6C16AD1C" w14:textId="4BC38EB2" w:rsidR="00F64CEA" w:rsidRDefault="00F64CEA" w:rsidP="00F47AC2">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572017" w:rsidRPr="00DA5D5E">
        <w:rPr>
          <w:rFonts w:ascii="Times New Roman" w:hAnsi="Times New Roman" w:cs="Times New Roman"/>
          <w:b/>
          <w:bCs/>
          <w:sz w:val="24"/>
          <w:szCs w:val="24"/>
          <w:lang w:val="hr-HR"/>
        </w:rPr>
        <w:t>21</w:t>
      </w:r>
      <w:r w:rsidR="00F26F0E" w:rsidRPr="00DA5D5E">
        <w:rPr>
          <w:rFonts w:ascii="Times New Roman" w:hAnsi="Times New Roman" w:cs="Times New Roman"/>
          <w:b/>
          <w:bCs/>
          <w:sz w:val="24"/>
          <w:szCs w:val="24"/>
          <w:lang w:val="hr-HR"/>
        </w:rPr>
        <w:t>.</w:t>
      </w:r>
    </w:p>
    <w:p w14:paraId="28462472" w14:textId="77777777" w:rsidR="00F47AC2" w:rsidRPr="00DA5D5E" w:rsidRDefault="00F47AC2" w:rsidP="00F47AC2">
      <w:pPr>
        <w:spacing w:after="0" w:line="240" w:lineRule="auto"/>
        <w:jc w:val="center"/>
        <w:rPr>
          <w:rFonts w:ascii="Times New Roman" w:hAnsi="Times New Roman" w:cs="Times New Roman"/>
          <w:b/>
          <w:bCs/>
          <w:sz w:val="24"/>
          <w:szCs w:val="24"/>
          <w:lang w:val="hr-HR"/>
        </w:rPr>
      </w:pPr>
    </w:p>
    <w:p w14:paraId="3CFBFA4B" w14:textId="104B8126" w:rsidR="00F64CEA" w:rsidRPr="006D317D" w:rsidRDefault="00F64CEA" w:rsidP="00F47AC2">
      <w:pPr>
        <w:spacing w:after="0" w:line="240" w:lineRule="auto"/>
        <w:ind w:firstLine="720"/>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iCs/>
          <w:sz w:val="24"/>
          <w:szCs w:val="24"/>
          <w:lang w:val="hr-HR"/>
        </w:rPr>
        <w:lastRenderedPageBreak/>
        <w:t xml:space="preserve">Kako bi </w:t>
      </w:r>
      <w:r w:rsidR="00E23DE0" w:rsidRPr="006D317D">
        <w:rPr>
          <w:rFonts w:ascii="Times New Roman" w:eastAsia="Times New Roman" w:hAnsi="Times New Roman" w:cs="Times New Roman"/>
          <w:iCs/>
          <w:sz w:val="24"/>
          <w:szCs w:val="24"/>
          <w:lang w:val="hr-HR"/>
        </w:rPr>
        <w:t xml:space="preserve">njihove tražbine prema tuženiku </w:t>
      </w:r>
      <w:r w:rsidRPr="006D317D">
        <w:rPr>
          <w:rFonts w:ascii="Times New Roman" w:eastAsia="Times New Roman" w:hAnsi="Times New Roman" w:cs="Times New Roman"/>
          <w:iCs/>
          <w:sz w:val="24"/>
          <w:szCs w:val="24"/>
          <w:lang w:val="hr-HR"/>
        </w:rPr>
        <w:t>bil</w:t>
      </w:r>
      <w:r w:rsidR="00E23DE0" w:rsidRPr="006D317D">
        <w:rPr>
          <w:rFonts w:ascii="Times New Roman" w:eastAsia="Times New Roman" w:hAnsi="Times New Roman" w:cs="Times New Roman"/>
          <w:iCs/>
          <w:sz w:val="24"/>
          <w:szCs w:val="24"/>
          <w:lang w:val="hr-HR"/>
        </w:rPr>
        <w:t>e</w:t>
      </w:r>
      <w:r w:rsidRPr="006D317D">
        <w:rPr>
          <w:rFonts w:ascii="Times New Roman" w:eastAsia="Times New Roman" w:hAnsi="Times New Roman" w:cs="Times New Roman"/>
          <w:iCs/>
          <w:sz w:val="24"/>
          <w:szCs w:val="24"/>
          <w:lang w:val="hr-HR"/>
        </w:rPr>
        <w:t xml:space="preserve"> obuhvaćen</w:t>
      </w:r>
      <w:r w:rsidR="00E23DE0" w:rsidRPr="006D317D">
        <w:rPr>
          <w:rFonts w:ascii="Times New Roman" w:eastAsia="Times New Roman" w:hAnsi="Times New Roman" w:cs="Times New Roman"/>
          <w:iCs/>
          <w:sz w:val="24"/>
          <w:szCs w:val="24"/>
          <w:lang w:val="hr-HR"/>
        </w:rPr>
        <w:t>e</w:t>
      </w:r>
      <w:r w:rsidRPr="006D317D">
        <w:rPr>
          <w:rFonts w:ascii="Times New Roman" w:eastAsia="Times New Roman" w:hAnsi="Times New Roman" w:cs="Times New Roman"/>
          <w:iCs/>
          <w:sz w:val="24"/>
          <w:szCs w:val="24"/>
          <w:lang w:val="hr-HR"/>
        </w:rPr>
        <w:t xml:space="preserve"> </w:t>
      </w:r>
      <w:r w:rsidR="00D36664">
        <w:rPr>
          <w:rFonts w:ascii="Times New Roman" w:eastAsia="Times New Roman" w:hAnsi="Times New Roman" w:cs="Times New Roman"/>
          <w:iCs/>
          <w:sz w:val="24"/>
          <w:szCs w:val="24"/>
          <w:lang w:val="hr-HR"/>
        </w:rPr>
        <w:t>predstavničkom tužbom</w:t>
      </w:r>
      <w:r w:rsidRPr="006D317D">
        <w:rPr>
          <w:rFonts w:ascii="Times New Roman" w:eastAsia="Times New Roman" w:hAnsi="Times New Roman" w:cs="Times New Roman"/>
          <w:iCs/>
          <w:sz w:val="24"/>
          <w:szCs w:val="24"/>
          <w:lang w:val="hr-HR"/>
        </w:rPr>
        <w:t xml:space="preserve"> </w:t>
      </w:r>
      <w:r w:rsidR="001C41A2">
        <w:rPr>
          <w:rFonts w:ascii="Times New Roman" w:eastAsia="Times New Roman" w:hAnsi="Times New Roman" w:cs="Times New Roman"/>
          <w:iCs/>
          <w:sz w:val="24"/>
          <w:szCs w:val="24"/>
          <w:lang w:val="hr-HR"/>
        </w:rPr>
        <w:t>za naknadu štete,</w:t>
      </w:r>
      <w:r w:rsidRPr="006D317D">
        <w:rPr>
          <w:rFonts w:ascii="Times New Roman" w:eastAsia="Times New Roman" w:hAnsi="Times New Roman" w:cs="Times New Roman"/>
          <w:iCs/>
          <w:sz w:val="24"/>
          <w:szCs w:val="24"/>
          <w:lang w:val="hr-HR"/>
        </w:rPr>
        <w:t xml:space="preserve"> oštećenici moraju </w:t>
      </w:r>
      <w:r w:rsidR="00540A00">
        <w:rPr>
          <w:rFonts w:ascii="Times New Roman" w:eastAsia="Times New Roman" w:hAnsi="Times New Roman" w:cs="Times New Roman"/>
          <w:iCs/>
          <w:sz w:val="24"/>
          <w:szCs w:val="24"/>
          <w:lang w:val="hr-HR"/>
        </w:rPr>
        <w:t xml:space="preserve">pisanim putem </w:t>
      </w:r>
      <w:r w:rsidRPr="006D317D">
        <w:rPr>
          <w:rFonts w:ascii="Times New Roman" w:eastAsia="Times New Roman" w:hAnsi="Times New Roman" w:cs="Times New Roman"/>
          <w:iCs/>
          <w:sz w:val="24"/>
          <w:szCs w:val="24"/>
          <w:lang w:val="hr-HR"/>
        </w:rPr>
        <w:t xml:space="preserve">izričito izjaviti volju za zastupanjem ovlaštenom </w:t>
      </w:r>
      <w:r w:rsidR="00170AFE" w:rsidRPr="006D317D">
        <w:rPr>
          <w:rFonts w:ascii="Times New Roman" w:eastAsia="Times New Roman" w:hAnsi="Times New Roman" w:cs="Times New Roman"/>
          <w:iCs/>
          <w:sz w:val="24"/>
          <w:szCs w:val="24"/>
          <w:lang w:val="hr-HR"/>
        </w:rPr>
        <w:t>tužitelju</w:t>
      </w:r>
      <w:r w:rsidRPr="006D317D">
        <w:rPr>
          <w:rFonts w:ascii="Times New Roman" w:eastAsia="Times New Roman" w:hAnsi="Times New Roman" w:cs="Times New Roman"/>
          <w:iCs/>
          <w:sz w:val="24"/>
          <w:szCs w:val="24"/>
          <w:lang w:val="hr-HR"/>
        </w:rPr>
        <w:t>.</w:t>
      </w:r>
    </w:p>
    <w:p w14:paraId="29BDD11C" w14:textId="77777777" w:rsidR="00F64CEA" w:rsidRPr="006D317D" w:rsidRDefault="00F64CEA" w:rsidP="00F47AC2">
      <w:pPr>
        <w:spacing w:after="0" w:line="240" w:lineRule="auto"/>
        <w:rPr>
          <w:rFonts w:ascii="Times New Roman" w:eastAsia="Times New Roman" w:hAnsi="Times New Roman" w:cs="Times New Roman"/>
          <w:iCs/>
          <w:sz w:val="24"/>
          <w:szCs w:val="24"/>
          <w:lang w:val="hr-HR"/>
        </w:rPr>
      </w:pPr>
    </w:p>
    <w:p w14:paraId="720BEC0C" w14:textId="25F104D4" w:rsidR="00C74DD0" w:rsidRDefault="00C74DD0" w:rsidP="00F47AC2">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Preinaka </w:t>
      </w:r>
      <w:r w:rsidR="00A43FC9" w:rsidRPr="00DA5D5E">
        <w:rPr>
          <w:rFonts w:ascii="Times New Roman" w:hAnsi="Times New Roman" w:cs="Times New Roman"/>
          <w:b/>
          <w:bCs/>
          <w:sz w:val="24"/>
          <w:szCs w:val="24"/>
          <w:lang w:val="hr-HR"/>
        </w:rPr>
        <w:t xml:space="preserve">predstavničke </w:t>
      </w:r>
      <w:r w:rsidRPr="00DA5D5E">
        <w:rPr>
          <w:rFonts w:ascii="Times New Roman" w:hAnsi="Times New Roman" w:cs="Times New Roman"/>
          <w:b/>
          <w:bCs/>
          <w:sz w:val="24"/>
          <w:szCs w:val="24"/>
          <w:lang w:val="hr-HR"/>
        </w:rPr>
        <w:t>tužbe</w:t>
      </w:r>
    </w:p>
    <w:p w14:paraId="2A530392" w14:textId="77777777" w:rsidR="00F47AC2" w:rsidRPr="00DA5D5E" w:rsidRDefault="00F47AC2" w:rsidP="00F47AC2">
      <w:pPr>
        <w:spacing w:after="0" w:line="240" w:lineRule="auto"/>
        <w:jc w:val="center"/>
        <w:rPr>
          <w:rFonts w:ascii="Times New Roman" w:hAnsi="Times New Roman" w:cs="Times New Roman"/>
          <w:b/>
          <w:bCs/>
          <w:sz w:val="24"/>
          <w:szCs w:val="24"/>
          <w:lang w:val="hr-HR"/>
        </w:rPr>
      </w:pPr>
    </w:p>
    <w:p w14:paraId="11DD1D74" w14:textId="4DBCC79D" w:rsidR="00C74DD0" w:rsidRDefault="00C74DD0" w:rsidP="00F47AC2">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572017" w:rsidRPr="00DA5D5E">
        <w:rPr>
          <w:rFonts w:ascii="Times New Roman" w:hAnsi="Times New Roman" w:cs="Times New Roman"/>
          <w:b/>
          <w:bCs/>
          <w:sz w:val="24"/>
          <w:szCs w:val="24"/>
          <w:lang w:val="hr-HR"/>
        </w:rPr>
        <w:t>22</w:t>
      </w:r>
      <w:r w:rsidRPr="00DA5D5E">
        <w:rPr>
          <w:rFonts w:ascii="Times New Roman" w:hAnsi="Times New Roman" w:cs="Times New Roman"/>
          <w:b/>
          <w:bCs/>
          <w:sz w:val="24"/>
          <w:szCs w:val="24"/>
          <w:lang w:val="hr-HR"/>
        </w:rPr>
        <w:t>.</w:t>
      </w:r>
    </w:p>
    <w:p w14:paraId="5E42A820" w14:textId="77777777" w:rsidR="00F47AC2" w:rsidRPr="00DA5D5E" w:rsidRDefault="00F47AC2" w:rsidP="00F47AC2">
      <w:pPr>
        <w:spacing w:after="0" w:line="240" w:lineRule="auto"/>
        <w:jc w:val="center"/>
        <w:rPr>
          <w:rFonts w:ascii="Times New Roman" w:hAnsi="Times New Roman" w:cs="Times New Roman"/>
          <w:b/>
          <w:bCs/>
          <w:sz w:val="24"/>
          <w:szCs w:val="24"/>
          <w:lang w:val="hr-HR"/>
        </w:rPr>
      </w:pPr>
    </w:p>
    <w:p w14:paraId="6ABFAE33" w14:textId="77777777" w:rsidR="00C74DD0" w:rsidRPr="006D317D" w:rsidRDefault="00A43FC9" w:rsidP="00F47AC2">
      <w:pPr>
        <w:spacing w:after="0" w:line="240" w:lineRule="auto"/>
        <w:ind w:firstLine="709"/>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iCs/>
          <w:sz w:val="24"/>
          <w:szCs w:val="24"/>
          <w:lang w:val="hr-HR"/>
        </w:rPr>
        <w:t xml:space="preserve">Ovlašteni tužitelj </w:t>
      </w:r>
      <w:r w:rsidR="00C74DD0" w:rsidRPr="006D317D">
        <w:rPr>
          <w:rFonts w:ascii="Times New Roman" w:eastAsia="Times New Roman" w:hAnsi="Times New Roman" w:cs="Times New Roman"/>
          <w:iCs/>
          <w:sz w:val="24"/>
          <w:szCs w:val="24"/>
          <w:lang w:val="hr-HR"/>
        </w:rPr>
        <w:t xml:space="preserve">može preinačiti </w:t>
      </w:r>
      <w:r w:rsidR="009538AF" w:rsidRPr="006D317D">
        <w:rPr>
          <w:rFonts w:ascii="Times New Roman" w:eastAsia="Times New Roman" w:hAnsi="Times New Roman" w:cs="Times New Roman"/>
          <w:iCs/>
          <w:sz w:val="24"/>
          <w:szCs w:val="24"/>
          <w:lang w:val="hr-HR"/>
        </w:rPr>
        <w:t xml:space="preserve">predstavničku </w:t>
      </w:r>
      <w:r w:rsidR="00C74DD0" w:rsidRPr="006D317D">
        <w:rPr>
          <w:rFonts w:ascii="Times New Roman" w:eastAsia="Times New Roman" w:hAnsi="Times New Roman" w:cs="Times New Roman"/>
          <w:iCs/>
          <w:sz w:val="24"/>
          <w:szCs w:val="24"/>
          <w:lang w:val="hr-HR"/>
        </w:rPr>
        <w:t>tužb</w:t>
      </w:r>
      <w:r w:rsidR="00B622F1" w:rsidRPr="006D317D">
        <w:rPr>
          <w:rFonts w:ascii="Times New Roman" w:eastAsia="Times New Roman" w:hAnsi="Times New Roman" w:cs="Times New Roman"/>
          <w:iCs/>
          <w:sz w:val="24"/>
          <w:szCs w:val="24"/>
          <w:lang w:val="hr-HR"/>
        </w:rPr>
        <w:t xml:space="preserve">u za </w:t>
      </w:r>
      <w:r w:rsidR="00170AFE" w:rsidRPr="006D317D">
        <w:rPr>
          <w:rFonts w:ascii="Times New Roman" w:eastAsia="Times New Roman" w:hAnsi="Times New Roman" w:cs="Times New Roman"/>
          <w:iCs/>
          <w:sz w:val="24"/>
          <w:szCs w:val="24"/>
          <w:lang w:val="hr-HR"/>
        </w:rPr>
        <w:t>naknadu</w:t>
      </w:r>
      <w:r w:rsidR="00B622F1" w:rsidRPr="006D317D">
        <w:rPr>
          <w:rFonts w:ascii="Times New Roman" w:eastAsia="Times New Roman" w:hAnsi="Times New Roman" w:cs="Times New Roman"/>
          <w:iCs/>
          <w:sz w:val="24"/>
          <w:szCs w:val="24"/>
          <w:lang w:val="hr-HR"/>
        </w:rPr>
        <w:t xml:space="preserve"> štete</w:t>
      </w:r>
      <w:r w:rsidR="00C74DD0" w:rsidRPr="006D317D">
        <w:rPr>
          <w:rFonts w:ascii="Times New Roman" w:eastAsia="Times New Roman" w:hAnsi="Times New Roman" w:cs="Times New Roman"/>
          <w:iCs/>
          <w:sz w:val="24"/>
          <w:szCs w:val="24"/>
          <w:lang w:val="hr-HR"/>
        </w:rPr>
        <w:t xml:space="preserve"> do zaključenja glavne rasprave.</w:t>
      </w:r>
    </w:p>
    <w:p w14:paraId="568ACA2B" w14:textId="77777777" w:rsidR="008E59D3" w:rsidRPr="006D317D" w:rsidRDefault="008E59D3" w:rsidP="00F47AC2">
      <w:pPr>
        <w:spacing w:after="0" w:line="240" w:lineRule="auto"/>
        <w:ind w:firstLine="709"/>
        <w:jc w:val="both"/>
        <w:rPr>
          <w:rFonts w:ascii="Times New Roman" w:eastAsia="Times New Roman" w:hAnsi="Times New Roman" w:cs="Times New Roman"/>
          <w:sz w:val="24"/>
          <w:szCs w:val="24"/>
          <w:lang w:val="hr-HR"/>
        </w:rPr>
      </w:pPr>
    </w:p>
    <w:p w14:paraId="257AC630" w14:textId="15EC846E" w:rsidR="008E59D3" w:rsidRDefault="008E59D3" w:rsidP="00C956AE">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rPr>
        <w:t>N</w:t>
      </w:r>
      <w:r w:rsidRPr="00DA5D5E">
        <w:rPr>
          <w:rFonts w:ascii="Times New Roman" w:hAnsi="Times New Roman" w:cs="Times New Roman"/>
          <w:b/>
          <w:bCs/>
          <w:sz w:val="24"/>
          <w:szCs w:val="24"/>
          <w:lang w:val="hr-HR"/>
        </w:rPr>
        <w:t>edopustivost nove parnice o istom zahtjevu</w:t>
      </w:r>
    </w:p>
    <w:p w14:paraId="2DA13220" w14:textId="77777777" w:rsidR="00C956AE" w:rsidRPr="00DA5D5E" w:rsidRDefault="00C956AE" w:rsidP="00C956AE">
      <w:pPr>
        <w:spacing w:after="0" w:line="240" w:lineRule="auto"/>
        <w:jc w:val="center"/>
        <w:rPr>
          <w:rFonts w:ascii="Times New Roman" w:hAnsi="Times New Roman" w:cs="Times New Roman"/>
          <w:b/>
          <w:bCs/>
          <w:sz w:val="24"/>
          <w:szCs w:val="24"/>
          <w:lang w:val="hr-HR"/>
        </w:rPr>
      </w:pPr>
    </w:p>
    <w:p w14:paraId="29B831E5" w14:textId="1C0CB804" w:rsidR="008E59D3" w:rsidRDefault="008E59D3" w:rsidP="00C956AE">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572017" w:rsidRPr="00DA5D5E">
        <w:rPr>
          <w:rFonts w:ascii="Times New Roman" w:hAnsi="Times New Roman" w:cs="Times New Roman"/>
          <w:b/>
          <w:bCs/>
          <w:sz w:val="24"/>
          <w:szCs w:val="24"/>
          <w:lang w:val="hr-HR"/>
        </w:rPr>
        <w:t>23</w:t>
      </w:r>
      <w:r w:rsidRPr="00DA5D5E">
        <w:rPr>
          <w:rFonts w:ascii="Times New Roman" w:hAnsi="Times New Roman" w:cs="Times New Roman"/>
          <w:b/>
          <w:bCs/>
          <w:sz w:val="24"/>
          <w:szCs w:val="24"/>
          <w:lang w:val="hr-HR"/>
        </w:rPr>
        <w:t>.</w:t>
      </w:r>
    </w:p>
    <w:p w14:paraId="2EFC2262" w14:textId="77777777" w:rsidR="00C956AE" w:rsidRPr="00DA5D5E" w:rsidRDefault="00C956AE" w:rsidP="00C956AE">
      <w:pPr>
        <w:spacing w:after="0" w:line="240" w:lineRule="auto"/>
        <w:jc w:val="center"/>
        <w:rPr>
          <w:rFonts w:ascii="Times New Roman" w:hAnsi="Times New Roman" w:cs="Times New Roman"/>
          <w:b/>
          <w:bCs/>
          <w:sz w:val="24"/>
          <w:szCs w:val="24"/>
          <w:lang w:val="hr-HR"/>
        </w:rPr>
      </w:pPr>
    </w:p>
    <w:p w14:paraId="1A5EE5AD" w14:textId="6707D0A3" w:rsidR="008E59D3" w:rsidRDefault="008E59D3" w:rsidP="00C956AE">
      <w:pPr>
        <w:spacing w:after="0" w:line="240" w:lineRule="auto"/>
        <w:ind w:firstLine="709"/>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Dok parnica </w:t>
      </w:r>
      <w:r w:rsidR="00B622F1" w:rsidRPr="006D317D">
        <w:rPr>
          <w:rFonts w:ascii="Times New Roman" w:eastAsia="Times New Roman" w:hAnsi="Times New Roman" w:cs="Times New Roman"/>
          <w:sz w:val="24"/>
          <w:szCs w:val="24"/>
          <w:lang w:val="hr-HR"/>
        </w:rPr>
        <w:t xml:space="preserve">teče </w:t>
      </w:r>
      <w:r w:rsidRPr="006D317D">
        <w:rPr>
          <w:rFonts w:ascii="Times New Roman" w:eastAsia="Times New Roman" w:hAnsi="Times New Roman" w:cs="Times New Roman"/>
          <w:sz w:val="24"/>
          <w:szCs w:val="24"/>
          <w:lang w:val="hr-HR"/>
        </w:rPr>
        <w:t xml:space="preserve">o tužbenom zahtjevu </w:t>
      </w:r>
      <w:r w:rsidR="00B622F1" w:rsidRPr="006D317D">
        <w:rPr>
          <w:rFonts w:ascii="Times New Roman" w:eastAsia="Times New Roman" w:hAnsi="Times New Roman" w:cs="Times New Roman"/>
          <w:sz w:val="24"/>
          <w:szCs w:val="24"/>
          <w:lang w:val="hr-HR"/>
        </w:rPr>
        <w:t>za naknadu štete</w:t>
      </w:r>
      <w:r w:rsidRPr="006D317D">
        <w:rPr>
          <w:rFonts w:ascii="Times New Roman" w:eastAsia="Times New Roman" w:hAnsi="Times New Roman" w:cs="Times New Roman"/>
          <w:sz w:val="24"/>
          <w:szCs w:val="24"/>
          <w:lang w:val="hr-HR"/>
        </w:rPr>
        <w:t xml:space="preserve">, oštećenici obuhvaćeni </w:t>
      </w:r>
      <w:r w:rsidR="009449B8" w:rsidRPr="006D317D">
        <w:rPr>
          <w:rFonts w:ascii="Times New Roman" w:eastAsia="Times New Roman" w:hAnsi="Times New Roman" w:cs="Times New Roman"/>
          <w:sz w:val="24"/>
          <w:szCs w:val="24"/>
          <w:lang w:val="hr-HR"/>
        </w:rPr>
        <w:t>tužbenim zahtjevom</w:t>
      </w:r>
      <w:r w:rsidRPr="006D317D">
        <w:rPr>
          <w:rFonts w:ascii="Times New Roman" w:eastAsia="Times New Roman" w:hAnsi="Times New Roman" w:cs="Times New Roman"/>
          <w:sz w:val="24"/>
          <w:szCs w:val="24"/>
          <w:lang w:val="hr-HR"/>
        </w:rPr>
        <w:t xml:space="preserve"> ne mogu biti </w:t>
      </w:r>
      <w:r w:rsidR="002C34EB" w:rsidRPr="006D317D">
        <w:rPr>
          <w:rFonts w:ascii="Times New Roman" w:eastAsia="Times New Roman" w:hAnsi="Times New Roman" w:cs="Times New Roman"/>
          <w:sz w:val="24"/>
          <w:szCs w:val="24"/>
          <w:lang w:val="hr-HR"/>
        </w:rPr>
        <w:t xml:space="preserve">zastupani </w:t>
      </w:r>
      <w:r w:rsidRPr="006D317D">
        <w:rPr>
          <w:rFonts w:ascii="Times New Roman" w:eastAsia="Times New Roman" w:hAnsi="Times New Roman" w:cs="Times New Roman"/>
          <w:sz w:val="24"/>
          <w:szCs w:val="24"/>
          <w:lang w:val="hr-HR"/>
        </w:rPr>
        <w:t xml:space="preserve">u drugim parnicama </w:t>
      </w:r>
      <w:r w:rsidR="000B58E4" w:rsidRPr="006D317D">
        <w:rPr>
          <w:rFonts w:ascii="Times New Roman" w:eastAsia="Times New Roman" w:hAnsi="Times New Roman" w:cs="Times New Roman"/>
          <w:sz w:val="24"/>
          <w:szCs w:val="24"/>
          <w:lang w:val="hr-HR"/>
        </w:rPr>
        <w:t xml:space="preserve">koje imaju </w:t>
      </w:r>
      <w:r w:rsidRPr="006D317D">
        <w:rPr>
          <w:rFonts w:ascii="Times New Roman" w:eastAsia="Times New Roman" w:hAnsi="Times New Roman" w:cs="Times New Roman"/>
          <w:sz w:val="24"/>
          <w:szCs w:val="24"/>
          <w:lang w:val="hr-HR"/>
        </w:rPr>
        <w:t>ist</w:t>
      </w:r>
      <w:r w:rsidR="000B58E4" w:rsidRPr="006D317D">
        <w:rPr>
          <w:rFonts w:ascii="Times New Roman" w:eastAsia="Times New Roman" w:hAnsi="Times New Roman" w:cs="Times New Roman"/>
          <w:sz w:val="24"/>
          <w:szCs w:val="24"/>
          <w:lang w:val="hr-HR"/>
        </w:rPr>
        <w:t>u</w:t>
      </w:r>
      <w:r w:rsidRPr="006D317D">
        <w:rPr>
          <w:rFonts w:ascii="Times New Roman" w:eastAsia="Times New Roman" w:hAnsi="Times New Roman" w:cs="Times New Roman"/>
          <w:sz w:val="24"/>
          <w:szCs w:val="24"/>
          <w:lang w:val="hr-HR"/>
        </w:rPr>
        <w:t xml:space="preserve"> </w:t>
      </w:r>
      <w:r w:rsidR="003603EF" w:rsidRPr="006D317D">
        <w:rPr>
          <w:rFonts w:ascii="Times New Roman" w:eastAsia="Times New Roman" w:hAnsi="Times New Roman" w:cs="Times New Roman"/>
          <w:sz w:val="24"/>
          <w:szCs w:val="24"/>
          <w:lang w:val="hr-HR"/>
        </w:rPr>
        <w:t xml:space="preserve">činjeničnu i </w:t>
      </w:r>
      <w:r w:rsidRPr="006D317D">
        <w:rPr>
          <w:rFonts w:ascii="Times New Roman" w:eastAsia="Times New Roman" w:hAnsi="Times New Roman" w:cs="Times New Roman"/>
          <w:sz w:val="24"/>
          <w:szCs w:val="24"/>
          <w:lang w:val="hr-HR"/>
        </w:rPr>
        <w:t>pravn</w:t>
      </w:r>
      <w:r w:rsidR="000B58E4" w:rsidRPr="006D317D">
        <w:rPr>
          <w:rFonts w:ascii="Times New Roman" w:eastAsia="Times New Roman" w:hAnsi="Times New Roman" w:cs="Times New Roman"/>
          <w:sz w:val="24"/>
          <w:szCs w:val="24"/>
          <w:lang w:val="hr-HR"/>
        </w:rPr>
        <w:t>u</w:t>
      </w:r>
      <w:r w:rsidRPr="006D317D">
        <w:rPr>
          <w:rFonts w:ascii="Times New Roman" w:eastAsia="Times New Roman" w:hAnsi="Times New Roman" w:cs="Times New Roman"/>
          <w:sz w:val="24"/>
          <w:szCs w:val="24"/>
          <w:lang w:val="hr-HR"/>
        </w:rPr>
        <w:t xml:space="preserve"> osnov</w:t>
      </w:r>
      <w:r w:rsidR="000B58E4" w:rsidRPr="006D317D">
        <w:rPr>
          <w:rFonts w:ascii="Times New Roman" w:eastAsia="Times New Roman" w:hAnsi="Times New Roman" w:cs="Times New Roman"/>
          <w:sz w:val="24"/>
          <w:szCs w:val="24"/>
          <w:lang w:val="hr-HR"/>
        </w:rPr>
        <w:t>u</w:t>
      </w:r>
      <w:r w:rsidRPr="006D317D">
        <w:rPr>
          <w:rFonts w:ascii="Times New Roman" w:eastAsia="Times New Roman" w:hAnsi="Times New Roman" w:cs="Times New Roman"/>
          <w:sz w:val="24"/>
          <w:szCs w:val="24"/>
          <w:lang w:val="hr-HR"/>
        </w:rPr>
        <w:t xml:space="preserve"> i </w:t>
      </w:r>
      <w:r w:rsidR="000B58E4" w:rsidRPr="006D317D">
        <w:rPr>
          <w:rFonts w:ascii="Times New Roman" w:eastAsia="Times New Roman" w:hAnsi="Times New Roman" w:cs="Times New Roman"/>
          <w:sz w:val="24"/>
          <w:szCs w:val="24"/>
          <w:lang w:val="hr-HR"/>
        </w:rPr>
        <w:t xml:space="preserve">koje su pokrenute </w:t>
      </w:r>
      <w:r w:rsidRPr="006D317D">
        <w:rPr>
          <w:rFonts w:ascii="Times New Roman" w:eastAsia="Times New Roman" w:hAnsi="Times New Roman" w:cs="Times New Roman"/>
          <w:sz w:val="24"/>
          <w:szCs w:val="24"/>
          <w:lang w:val="hr-HR"/>
        </w:rPr>
        <w:t>protiv istog trgovca</w:t>
      </w:r>
      <w:r w:rsidR="000B58E4" w:rsidRPr="006D317D">
        <w:rPr>
          <w:rFonts w:ascii="Times New Roman" w:eastAsia="Times New Roman" w:hAnsi="Times New Roman" w:cs="Times New Roman"/>
          <w:sz w:val="24"/>
          <w:szCs w:val="24"/>
          <w:lang w:val="hr-HR"/>
        </w:rPr>
        <w:t>,</w:t>
      </w:r>
      <w:r w:rsidRPr="006D317D">
        <w:rPr>
          <w:rFonts w:ascii="Times New Roman" w:eastAsia="Times New Roman" w:hAnsi="Times New Roman" w:cs="Times New Roman"/>
          <w:sz w:val="24"/>
          <w:szCs w:val="24"/>
          <w:lang w:val="hr-HR"/>
        </w:rPr>
        <w:t xml:space="preserve"> niti mogu podnijeti tužbu samostalno </w:t>
      </w:r>
      <w:r w:rsidR="000B58E4" w:rsidRPr="006D317D">
        <w:rPr>
          <w:rFonts w:ascii="Times New Roman" w:eastAsia="Times New Roman" w:hAnsi="Times New Roman" w:cs="Times New Roman"/>
          <w:sz w:val="24"/>
          <w:szCs w:val="24"/>
          <w:lang w:val="hr-HR"/>
        </w:rPr>
        <w:t>temeljem</w:t>
      </w:r>
      <w:r w:rsidRPr="006D317D">
        <w:rPr>
          <w:rFonts w:ascii="Times New Roman" w:eastAsia="Times New Roman" w:hAnsi="Times New Roman" w:cs="Times New Roman"/>
          <w:sz w:val="24"/>
          <w:szCs w:val="24"/>
          <w:lang w:val="hr-HR"/>
        </w:rPr>
        <w:t xml:space="preserve"> ist</w:t>
      </w:r>
      <w:r w:rsidR="000B58E4" w:rsidRPr="006D317D">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w:t>
      </w:r>
      <w:r w:rsidR="003603EF" w:rsidRPr="006D317D">
        <w:rPr>
          <w:rFonts w:ascii="Times New Roman" w:eastAsia="Times New Roman" w:hAnsi="Times New Roman" w:cs="Times New Roman"/>
          <w:sz w:val="24"/>
          <w:szCs w:val="24"/>
          <w:lang w:val="hr-HR"/>
        </w:rPr>
        <w:t xml:space="preserve">činjenične i </w:t>
      </w:r>
      <w:r w:rsidRPr="006D317D">
        <w:rPr>
          <w:rFonts w:ascii="Times New Roman" w:eastAsia="Times New Roman" w:hAnsi="Times New Roman" w:cs="Times New Roman"/>
          <w:sz w:val="24"/>
          <w:szCs w:val="24"/>
          <w:lang w:val="hr-HR"/>
        </w:rPr>
        <w:t>pravn</w:t>
      </w:r>
      <w:r w:rsidR="000B58E4" w:rsidRPr="006D317D">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osnov</w:t>
      </w:r>
      <w:r w:rsidR="000B58E4" w:rsidRPr="006D317D">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i protiv istog trgovca</w:t>
      </w:r>
      <w:r w:rsidR="00363FCC">
        <w:rPr>
          <w:rFonts w:ascii="Times New Roman" w:eastAsia="Times New Roman" w:hAnsi="Times New Roman" w:cs="Times New Roman"/>
          <w:sz w:val="24"/>
          <w:szCs w:val="24"/>
          <w:lang w:val="hr-HR"/>
        </w:rPr>
        <w:t>.</w:t>
      </w:r>
    </w:p>
    <w:p w14:paraId="459DDC43" w14:textId="77777777" w:rsidR="008E59D3" w:rsidRPr="006D317D" w:rsidRDefault="008E59D3" w:rsidP="00C956AE">
      <w:pPr>
        <w:spacing w:after="0" w:line="240" w:lineRule="auto"/>
        <w:jc w:val="both"/>
        <w:rPr>
          <w:rFonts w:ascii="Times New Roman" w:eastAsia="Times New Roman" w:hAnsi="Times New Roman" w:cs="Times New Roman"/>
          <w:sz w:val="24"/>
          <w:szCs w:val="24"/>
          <w:lang w:val="hr-HR"/>
        </w:rPr>
      </w:pPr>
    </w:p>
    <w:p w14:paraId="5417DBF1" w14:textId="0CF67A40" w:rsidR="008E59D3" w:rsidRDefault="008E59D3" w:rsidP="00C956AE">
      <w:pPr>
        <w:spacing w:after="0" w:line="240" w:lineRule="auto"/>
        <w:ind w:firstLine="709"/>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w:t>
      </w:r>
      <w:r w:rsidR="00331714">
        <w:rPr>
          <w:rFonts w:ascii="Times New Roman" w:eastAsia="Times New Roman" w:hAnsi="Times New Roman" w:cs="Times New Roman"/>
          <w:sz w:val="24"/>
          <w:szCs w:val="24"/>
          <w:lang w:val="hr-HR"/>
        </w:rPr>
        <w:t>2</w:t>
      </w:r>
      <w:r w:rsidRPr="006D317D">
        <w:rPr>
          <w:rFonts w:ascii="Times New Roman" w:eastAsia="Times New Roman" w:hAnsi="Times New Roman" w:cs="Times New Roman"/>
          <w:sz w:val="24"/>
          <w:szCs w:val="24"/>
          <w:lang w:val="hr-HR"/>
        </w:rPr>
        <w:t>) Sud će u tijeku cijelog postupka po službenoj dužnosti paziti teče li već druga parnica o istom zahtjevu</w:t>
      </w:r>
      <w:r w:rsidR="00E4022B" w:rsidRPr="006D317D">
        <w:rPr>
          <w:rFonts w:ascii="Times New Roman" w:eastAsia="Times New Roman" w:hAnsi="Times New Roman" w:cs="Times New Roman"/>
          <w:sz w:val="24"/>
          <w:szCs w:val="24"/>
          <w:lang w:val="hr-HR"/>
        </w:rPr>
        <w:t xml:space="preserve"> među istim strankama</w:t>
      </w:r>
      <w:r w:rsidRPr="006D317D">
        <w:rPr>
          <w:rFonts w:ascii="Times New Roman" w:eastAsia="Times New Roman" w:hAnsi="Times New Roman" w:cs="Times New Roman"/>
          <w:sz w:val="24"/>
          <w:szCs w:val="24"/>
          <w:lang w:val="hr-HR"/>
        </w:rPr>
        <w:t>.</w:t>
      </w:r>
    </w:p>
    <w:p w14:paraId="66BC921F" w14:textId="77777777" w:rsidR="000318EA" w:rsidRPr="006D317D" w:rsidRDefault="000318EA" w:rsidP="00C956AE">
      <w:pPr>
        <w:spacing w:after="0" w:line="240" w:lineRule="auto"/>
        <w:ind w:firstLine="709"/>
        <w:jc w:val="both"/>
        <w:rPr>
          <w:rFonts w:ascii="Times New Roman" w:eastAsia="Times New Roman" w:hAnsi="Times New Roman" w:cs="Times New Roman"/>
          <w:sz w:val="24"/>
          <w:szCs w:val="24"/>
          <w:lang w:val="hr-HR"/>
        </w:rPr>
      </w:pPr>
    </w:p>
    <w:p w14:paraId="325D9214" w14:textId="77777777" w:rsidR="009B4E76" w:rsidRPr="006D317D" w:rsidRDefault="009B4E76" w:rsidP="00B650C9">
      <w:pPr>
        <w:spacing w:after="0" w:line="240" w:lineRule="auto"/>
        <w:jc w:val="both"/>
        <w:rPr>
          <w:rFonts w:ascii="Times New Roman" w:eastAsia="Times New Roman" w:hAnsi="Times New Roman" w:cs="Times New Roman"/>
          <w:sz w:val="24"/>
          <w:szCs w:val="24"/>
          <w:lang w:val="hr-HR"/>
        </w:rPr>
      </w:pPr>
    </w:p>
    <w:p w14:paraId="4AB9E7D3" w14:textId="7A9DD209" w:rsidR="005B095B" w:rsidRDefault="001D3F9E" w:rsidP="000318EA">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Odluka</w:t>
      </w:r>
    </w:p>
    <w:p w14:paraId="138FAC3E" w14:textId="77777777" w:rsidR="000318EA" w:rsidRPr="00DA5D5E" w:rsidRDefault="000318EA" w:rsidP="000318EA">
      <w:pPr>
        <w:spacing w:after="0" w:line="240" w:lineRule="auto"/>
        <w:jc w:val="center"/>
        <w:rPr>
          <w:rFonts w:ascii="Times New Roman" w:hAnsi="Times New Roman" w:cs="Times New Roman"/>
          <w:b/>
          <w:bCs/>
          <w:sz w:val="24"/>
          <w:szCs w:val="24"/>
          <w:lang w:val="hr-HR"/>
        </w:rPr>
      </w:pPr>
    </w:p>
    <w:p w14:paraId="48447FE7" w14:textId="09CF7B80" w:rsidR="005B095B" w:rsidRDefault="005B095B" w:rsidP="000318EA">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572017" w:rsidRPr="00DA5D5E">
        <w:rPr>
          <w:rFonts w:ascii="Times New Roman" w:hAnsi="Times New Roman" w:cs="Times New Roman"/>
          <w:b/>
          <w:bCs/>
          <w:sz w:val="24"/>
          <w:szCs w:val="24"/>
          <w:lang w:val="hr-HR"/>
        </w:rPr>
        <w:t>24</w:t>
      </w:r>
      <w:r w:rsidRPr="00DA5D5E">
        <w:rPr>
          <w:rFonts w:ascii="Times New Roman" w:hAnsi="Times New Roman" w:cs="Times New Roman"/>
          <w:b/>
          <w:bCs/>
          <w:sz w:val="24"/>
          <w:szCs w:val="24"/>
          <w:lang w:val="hr-HR"/>
        </w:rPr>
        <w:t>.</w:t>
      </w:r>
    </w:p>
    <w:p w14:paraId="77C1A115" w14:textId="77777777" w:rsidR="000318EA" w:rsidRPr="00DA5D5E" w:rsidRDefault="000318EA" w:rsidP="000318EA">
      <w:pPr>
        <w:spacing w:after="0" w:line="240" w:lineRule="auto"/>
        <w:jc w:val="center"/>
        <w:rPr>
          <w:rFonts w:ascii="Times New Roman" w:hAnsi="Times New Roman" w:cs="Times New Roman"/>
          <w:b/>
          <w:bCs/>
          <w:sz w:val="24"/>
          <w:szCs w:val="24"/>
          <w:lang w:val="hr-HR"/>
        </w:rPr>
      </w:pPr>
    </w:p>
    <w:p w14:paraId="06EB94FE" w14:textId="1CD79256" w:rsidR="005B095B" w:rsidRPr="006D317D" w:rsidRDefault="005B095B" w:rsidP="000318EA">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 Ako utvrdi da je tužbeni zahtjev osnovan, sud će</w:t>
      </w:r>
      <w:r w:rsidR="00A666AA">
        <w:rPr>
          <w:rFonts w:ascii="Times New Roman" w:eastAsia="Times New Roman" w:hAnsi="Times New Roman" w:cs="Times New Roman"/>
          <w:sz w:val="24"/>
          <w:szCs w:val="24"/>
          <w:lang w:val="hr-HR"/>
        </w:rPr>
        <w:t>, ovisno o tužbenom zahtjevu,</w:t>
      </w:r>
      <w:r w:rsidRPr="006D317D">
        <w:rPr>
          <w:rFonts w:ascii="Times New Roman" w:eastAsia="Times New Roman" w:hAnsi="Times New Roman" w:cs="Times New Roman"/>
          <w:sz w:val="24"/>
          <w:szCs w:val="24"/>
          <w:lang w:val="hr-HR"/>
        </w:rPr>
        <w:t xml:space="preserve"> </w:t>
      </w:r>
      <w:r w:rsidR="00DB2313" w:rsidRPr="006D317D">
        <w:rPr>
          <w:rFonts w:ascii="Times New Roman" w:eastAsia="Times New Roman" w:hAnsi="Times New Roman" w:cs="Times New Roman"/>
          <w:sz w:val="24"/>
          <w:szCs w:val="24"/>
          <w:lang w:val="hr-HR"/>
        </w:rPr>
        <w:t>presudom</w:t>
      </w:r>
      <w:r w:rsidRPr="006D317D">
        <w:rPr>
          <w:rFonts w:ascii="Times New Roman" w:eastAsia="Times New Roman" w:hAnsi="Times New Roman" w:cs="Times New Roman"/>
          <w:sz w:val="24"/>
          <w:szCs w:val="24"/>
          <w:lang w:val="hr-HR"/>
        </w:rPr>
        <w:t>:</w:t>
      </w:r>
    </w:p>
    <w:p w14:paraId="16BF801C" w14:textId="77777777" w:rsidR="005B095B" w:rsidRPr="006D317D" w:rsidRDefault="005B095B" w:rsidP="000318EA">
      <w:pPr>
        <w:spacing w:after="0" w:line="240" w:lineRule="auto"/>
        <w:ind w:firstLine="720"/>
        <w:jc w:val="both"/>
        <w:rPr>
          <w:rFonts w:ascii="Times New Roman" w:eastAsia="Times New Roman" w:hAnsi="Times New Roman" w:cs="Times New Roman"/>
          <w:sz w:val="24"/>
          <w:szCs w:val="24"/>
          <w:lang w:val="hr-HR"/>
        </w:rPr>
      </w:pPr>
    </w:p>
    <w:p w14:paraId="31A0B1C7" w14:textId="06BF7C25" w:rsidR="005B095B" w:rsidRPr="006D317D" w:rsidRDefault="005B095B" w:rsidP="00031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 utvrditi čin povrede prop</w:t>
      </w:r>
      <w:r w:rsidR="00BE1E0B">
        <w:rPr>
          <w:rFonts w:ascii="Times New Roman" w:eastAsia="Times New Roman" w:hAnsi="Times New Roman" w:cs="Times New Roman"/>
          <w:sz w:val="24"/>
          <w:szCs w:val="24"/>
          <w:lang w:val="hr-HR"/>
        </w:rPr>
        <w:t xml:space="preserve">isa iz Priloga I. ovoga Zakona </w:t>
      </w:r>
    </w:p>
    <w:p w14:paraId="763A92CF" w14:textId="364FBF2D" w:rsidR="005B095B" w:rsidRPr="006D317D" w:rsidRDefault="005B095B" w:rsidP="00031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w:t>
      </w:r>
      <w:r w:rsidR="00FF380F" w:rsidRPr="006D317D">
        <w:rPr>
          <w:rFonts w:ascii="Times New Roman" w:eastAsia="Times New Roman" w:hAnsi="Times New Roman" w:cs="Times New Roman"/>
          <w:sz w:val="24"/>
          <w:szCs w:val="24"/>
          <w:lang w:val="hr-HR"/>
        </w:rPr>
        <w:t xml:space="preserve">naložiti </w:t>
      </w:r>
      <w:r w:rsidRPr="006D317D">
        <w:rPr>
          <w:rFonts w:ascii="Times New Roman" w:eastAsia="Times New Roman" w:hAnsi="Times New Roman" w:cs="Times New Roman"/>
          <w:sz w:val="24"/>
          <w:szCs w:val="24"/>
          <w:lang w:val="hr-HR"/>
        </w:rPr>
        <w:t>tuženiku da prekine s postupanjem koje je protivno propisima iz Priloga I. ovoga Zakona te mu narediti da, ako je to moguće, usvoji mjere koje su potrebne za uklanjanje štetnih posljedica koje su nastale zbog njegova protupravnog ponašanja i zabraniti mu takv</w:t>
      </w:r>
      <w:r w:rsidR="00BE1E0B">
        <w:rPr>
          <w:rFonts w:ascii="Times New Roman" w:eastAsia="Times New Roman" w:hAnsi="Times New Roman" w:cs="Times New Roman"/>
          <w:sz w:val="24"/>
          <w:szCs w:val="24"/>
          <w:lang w:val="hr-HR"/>
        </w:rPr>
        <w:t xml:space="preserve">o ili slično ponašanje ubuduće </w:t>
      </w:r>
    </w:p>
    <w:p w14:paraId="401EF95F" w14:textId="77777777" w:rsidR="005B095B" w:rsidRPr="006D317D" w:rsidRDefault="005B095B" w:rsidP="000318EA">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3. </w:t>
      </w:r>
      <w:r w:rsidR="00FF380F" w:rsidRPr="006D317D">
        <w:rPr>
          <w:rFonts w:ascii="Times New Roman" w:eastAsia="Times New Roman" w:hAnsi="Times New Roman" w:cs="Times New Roman"/>
          <w:sz w:val="24"/>
          <w:szCs w:val="24"/>
          <w:lang w:val="hr-HR"/>
        </w:rPr>
        <w:t xml:space="preserve">naložiti </w:t>
      </w:r>
      <w:r w:rsidRPr="006D317D">
        <w:rPr>
          <w:rFonts w:ascii="Times New Roman" w:eastAsia="Times New Roman" w:hAnsi="Times New Roman" w:cs="Times New Roman"/>
          <w:sz w:val="24"/>
          <w:szCs w:val="24"/>
          <w:lang w:val="hr-HR"/>
        </w:rPr>
        <w:t>tuženiku da naknadi imovinsku i neimovinsku štetu uzrokovanu povredom propisa iz Priloga I. ovoga Zakona.</w:t>
      </w:r>
    </w:p>
    <w:p w14:paraId="7F519A2F" w14:textId="77777777" w:rsidR="005B095B" w:rsidRPr="006D317D" w:rsidRDefault="005B095B" w:rsidP="000318EA">
      <w:pPr>
        <w:spacing w:after="0" w:line="240" w:lineRule="auto"/>
        <w:jc w:val="both"/>
        <w:rPr>
          <w:rFonts w:ascii="Times New Roman" w:eastAsia="Times New Roman" w:hAnsi="Times New Roman" w:cs="Times New Roman"/>
          <w:sz w:val="24"/>
          <w:szCs w:val="24"/>
          <w:lang w:val="hr-HR"/>
        </w:rPr>
      </w:pPr>
    </w:p>
    <w:p w14:paraId="7894F3C2" w14:textId="2C65F45F" w:rsidR="005B095B" w:rsidRPr="006D317D" w:rsidRDefault="005B095B" w:rsidP="000318EA">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(2)</w:t>
      </w:r>
      <w:r w:rsidR="009B4E76" w:rsidRPr="006D317D">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 xml:space="preserve">Sud može </w:t>
      </w:r>
      <w:r w:rsidR="00FF380F" w:rsidRPr="006D317D">
        <w:rPr>
          <w:rFonts w:ascii="Times New Roman" w:eastAsia="Times New Roman" w:hAnsi="Times New Roman" w:cs="Times New Roman"/>
          <w:sz w:val="24"/>
          <w:szCs w:val="24"/>
          <w:lang w:val="hr-HR"/>
        </w:rPr>
        <w:t xml:space="preserve">naložiti </w:t>
      </w:r>
      <w:r w:rsidRPr="006D317D">
        <w:rPr>
          <w:rFonts w:ascii="Times New Roman" w:eastAsia="Times New Roman" w:hAnsi="Times New Roman" w:cs="Times New Roman"/>
          <w:sz w:val="24"/>
          <w:szCs w:val="24"/>
          <w:lang w:val="hr-HR"/>
        </w:rPr>
        <w:t xml:space="preserve">tuženiku da se </w:t>
      </w:r>
      <w:r w:rsidR="00A666AA">
        <w:rPr>
          <w:rFonts w:ascii="Times New Roman" w:eastAsia="Times New Roman" w:hAnsi="Times New Roman" w:cs="Times New Roman"/>
          <w:sz w:val="24"/>
          <w:szCs w:val="24"/>
          <w:lang w:val="hr-HR"/>
        </w:rPr>
        <w:t>presuda</w:t>
      </w:r>
      <w:r w:rsidR="00A666AA" w:rsidRPr="006D317D">
        <w:rPr>
          <w:rFonts w:ascii="Times New Roman" w:eastAsia="Times New Roman" w:hAnsi="Times New Roman" w:cs="Times New Roman"/>
          <w:sz w:val="24"/>
          <w:szCs w:val="24"/>
          <w:lang w:val="hr-HR"/>
        </w:rPr>
        <w:t xml:space="preserve"> </w:t>
      </w:r>
      <w:r w:rsidRPr="006D317D">
        <w:rPr>
          <w:rFonts w:ascii="Times New Roman" w:eastAsia="Times New Roman" w:hAnsi="Times New Roman" w:cs="Times New Roman"/>
          <w:sz w:val="24"/>
          <w:szCs w:val="24"/>
          <w:lang w:val="hr-HR"/>
        </w:rPr>
        <w:t xml:space="preserve">iz stavka 1. </w:t>
      </w:r>
      <w:r w:rsidR="00A666AA">
        <w:rPr>
          <w:rFonts w:ascii="Times New Roman" w:eastAsia="Times New Roman" w:hAnsi="Times New Roman" w:cs="Times New Roman"/>
          <w:sz w:val="24"/>
          <w:szCs w:val="24"/>
          <w:lang w:val="hr-HR"/>
        </w:rPr>
        <w:t xml:space="preserve">točaka 1. i 2. </w:t>
      </w:r>
      <w:r w:rsidRPr="006D317D">
        <w:rPr>
          <w:rFonts w:ascii="Times New Roman" w:eastAsia="Times New Roman" w:hAnsi="Times New Roman" w:cs="Times New Roman"/>
          <w:sz w:val="24"/>
          <w:szCs w:val="24"/>
          <w:lang w:val="hr-HR"/>
        </w:rPr>
        <w:t>ovoga članka u cijelosti ili djelomično objavi u obliku koji sud smatra prikladnim ili da se objavi izjava</w:t>
      </w:r>
      <w:r w:rsidR="004937CD">
        <w:rPr>
          <w:rFonts w:ascii="Times New Roman" w:eastAsia="Times New Roman" w:hAnsi="Times New Roman" w:cs="Times New Roman"/>
          <w:sz w:val="24"/>
          <w:szCs w:val="24"/>
          <w:lang w:val="hr-HR"/>
        </w:rPr>
        <w:t xml:space="preserve"> kojom se navodi utvrđena povreda propisa iz Priloga I. ovoga Zakona.</w:t>
      </w:r>
    </w:p>
    <w:p w14:paraId="05584EE5" w14:textId="77777777" w:rsidR="009538DD" w:rsidRPr="006D317D" w:rsidRDefault="009538DD" w:rsidP="000318EA">
      <w:pPr>
        <w:spacing w:after="0" w:line="240" w:lineRule="auto"/>
        <w:jc w:val="both"/>
        <w:rPr>
          <w:rFonts w:ascii="Times New Roman" w:eastAsia="Times New Roman" w:hAnsi="Times New Roman" w:cs="Times New Roman"/>
          <w:sz w:val="24"/>
          <w:szCs w:val="24"/>
          <w:lang w:val="hr-HR"/>
        </w:rPr>
      </w:pPr>
    </w:p>
    <w:p w14:paraId="27D74C95" w14:textId="5E5C9DE0" w:rsidR="009538DD" w:rsidRPr="006D317D" w:rsidRDefault="009538DD" w:rsidP="000318EA">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lastRenderedPageBreak/>
        <w:t>(3) U odluci suda o odbacivanju ili odbijanju tužbenog zahtjeva</w:t>
      </w:r>
      <w:r w:rsidRPr="006D317D">
        <w:rPr>
          <w:lang w:val="hr-HR"/>
        </w:rPr>
        <w:t xml:space="preserve"> </w:t>
      </w:r>
      <w:r w:rsidR="00654A3E">
        <w:rPr>
          <w:rFonts w:ascii="Times New Roman" w:eastAsia="Times New Roman" w:hAnsi="Times New Roman" w:cs="Times New Roman"/>
          <w:sz w:val="24"/>
          <w:szCs w:val="24"/>
          <w:lang w:val="hr-HR"/>
        </w:rPr>
        <w:t>za naknadu štete</w:t>
      </w:r>
      <w:r w:rsidRPr="006D317D">
        <w:rPr>
          <w:rFonts w:ascii="Times New Roman" w:eastAsia="Times New Roman" w:hAnsi="Times New Roman" w:cs="Times New Roman"/>
          <w:sz w:val="24"/>
          <w:szCs w:val="24"/>
          <w:lang w:val="hr-HR"/>
        </w:rPr>
        <w:t xml:space="preserve">, sud će </w:t>
      </w:r>
      <w:r w:rsidR="00FF380F" w:rsidRPr="006D317D">
        <w:rPr>
          <w:rFonts w:ascii="Times New Roman" w:eastAsia="Times New Roman" w:hAnsi="Times New Roman" w:cs="Times New Roman"/>
          <w:sz w:val="24"/>
          <w:szCs w:val="24"/>
          <w:lang w:val="hr-HR"/>
        </w:rPr>
        <w:t>naložiti</w:t>
      </w:r>
      <w:r w:rsidRPr="006D317D">
        <w:rPr>
          <w:rFonts w:ascii="Times New Roman" w:eastAsia="Times New Roman" w:hAnsi="Times New Roman" w:cs="Times New Roman"/>
          <w:sz w:val="24"/>
          <w:szCs w:val="24"/>
          <w:lang w:val="hr-HR"/>
        </w:rPr>
        <w:t xml:space="preserve"> </w:t>
      </w:r>
      <w:r w:rsidR="00D81C5C" w:rsidRPr="006D317D">
        <w:rPr>
          <w:rFonts w:ascii="Times New Roman" w:eastAsia="Times New Roman" w:hAnsi="Times New Roman" w:cs="Times New Roman"/>
          <w:sz w:val="24"/>
          <w:szCs w:val="24"/>
          <w:lang w:val="hr-HR"/>
        </w:rPr>
        <w:t xml:space="preserve">ovlaštenom </w:t>
      </w:r>
      <w:r w:rsidRPr="006D317D">
        <w:rPr>
          <w:rFonts w:ascii="Times New Roman" w:eastAsia="Times New Roman" w:hAnsi="Times New Roman" w:cs="Times New Roman"/>
          <w:sz w:val="24"/>
          <w:szCs w:val="24"/>
          <w:lang w:val="hr-HR"/>
        </w:rPr>
        <w:t>tužitelju da o svom trošku obavijesti oštećenike na koje se pravomoćna odluka odnosi, o odbacivanju, odnosno odbijanju tužbenog zahtjeva putem sredstava koja odgovaraju okolnostima predmeta i u utvrđenim rokovima, a kada je to primjereno, obavješćivanjem svakog oštećenika pojedinačno.</w:t>
      </w:r>
    </w:p>
    <w:p w14:paraId="09A1BC1C" w14:textId="77777777" w:rsidR="009538DD" w:rsidRPr="006D317D" w:rsidRDefault="009538DD" w:rsidP="000318EA">
      <w:pPr>
        <w:spacing w:after="0" w:line="240" w:lineRule="auto"/>
        <w:jc w:val="both"/>
        <w:rPr>
          <w:rFonts w:ascii="Times New Roman" w:eastAsia="Times New Roman" w:hAnsi="Times New Roman" w:cs="Times New Roman"/>
          <w:sz w:val="24"/>
          <w:szCs w:val="24"/>
          <w:lang w:val="hr-HR"/>
        </w:rPr>
      </w:pPr>
    </w:p>
    <w:p w14:paraId="1CBA38B1" w14:textId="5690E2F8" w:rsidR="009538DD" w:rsidRPr="006D317D" w:rsidRDefault="009538DD" w:rsidP="000318EA">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(4) </w:t>
      </w:r>
      <w:r w:rsidR="00DA656E">
        <w:rPr>
          <w:rFonts w:ascii="Times New Roman" w:eastAsia="Times New Roman" w:hAnsi="Times New Roman" w:cs="Times New Roman"/>
          <w:sz w:val="24"/>
          <w:szCs w:val="24"/>
          <w:lang w:val="hr-HR"/>
        </w:rPr>
        <w:t>S</w:t>
      </w:r>
      <w:r w:rsidRPr="006D317D">
        <w:rPr>
          <w:rFonts w:ascii="Times New Roman" w:eastAsia="Times New Roman" w:hAnsi="Times New Roman" w:cs="Times New Roman"/>
          <w:sz w:val="24"/>
          <w:szCs w:val="24"/>
          <w:lang w:val="hr-HR"/>
        </w:rPr>
        <w:t>tav</w:t>
      </w:r>
      <w:r w:rsidR="00DA656E">
        <w:rPr>
          <w:rFonts w:ascii="Times New Roman" w:eastAsia="Times New Roman" w:hAnsi="Times New Roman" w:cs="Times New Roman"/>
          <w:sz w:val="24"/>
          <w:szCs w:val="24"/>
          <w:lang w:val="hr-HR"/>
        </w:rPr>
        <w:t>a</w:t>
      </w:r>
      <w:r w:rsidRPr="006D317D">
        <w:rPr>
          <w:rFonts w:ascii="Times New Roman" w:eastAsia="Times New Roman" w:hAnsi="Times New Roman" w:cs="Times New Roman"/>
          <w:sz w:val="24"/>
          <w:szCs w:val="24"/>
          <w:lang w:val="hr-HR"/>
        </w:rPr>
        <w:t xml:space="preserve">k 3. </w:t>
      </w:r>
      <w:r w:rsidR="001342AD" w:rsidRPr="006D317D">
        <w:rPr>
          <w:rFonts w:ascii="Times New Roman" w:eastAsia="Times New Roman" w:hAnsi="Times New Roman" w:cs="Times New Roman"/>
          <w:sz w:val="24"/>
          <w:szCs w:val="24"/>
          <w:lang w:val="hr-HR"/>
        </w:rPr>
        <w:t xml:space="preserve">ovoga članka </w:t>
      </w:r>
      <w:r w:rsidRPr="006D317D">
        <w:rPr>
          <w:rFonts w:ascii="Times New Roman" w:eastAsia="Times New Roman" w:hAnsi="Times New Roman" w:cs="Times New Roman"/>
          <w:sz w:val="24"/>
          <w:szCs w:val="24"/>
          <w:lang w:val="hr-HR"/>
        </w:rPr>
        <w:t>ne primjenjuje se ako su oštećenici na drugi način obaviješteni o pravomoćnoj presudi ili odobrenoj nagodbi.</w:t>
      </w:r>
    </w:p>
    <w:p w14:paraId="2161F7EF" w14:textId="77777777" w:rsidR="005B095B" w:rsidRPr="006D317D" w:rsidRDefault="005B095B" w:rsidP="000318EA">
      <w:pPr>
        <w:spacing w:after="0" w:line="240" w:lineRule="auto"/>
        <w:jc w:val="both"/>
        <w:rPr>
          <w:rFonts w:ascii="Times New Roman" w:eastAsia="Times New Roman" w:hAnsi="Times New Roman" w:cs="Times New Roman"/>
          <w:sz w:val="24"/>
          <w:szCs w:val="24"/>
          <w:lang w:val="hr-HR"/>
        </w:rPr>
      </w:pPr>
    </w:p>
    <w:p w14:paraId="467156E7" w14:textId="3721458A" w:rsidR="00352E17" w:rsidRDefault="00352E17" w:rsidP="000318EA">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Paricijski rok</w:t>
      </w:r>
    </w:p>
    <w:p w14:paraId="1275893D" w14:textId="77777777" w:rsidR="000318EA" w:rsidRPr="00DA5D5E" w:rsidRDefault="000318EA" w:rsidP="000318EA">
      <w:pPr>
        <w:spacing w:after="0" w:line="240" w:lineRule="auto"/>
        <w:jc w:val="center"/>
        <w:rPr>
          <w:rFonts w:ascii="Times New Roman" w:hAnsi="Times New Roman" w:cs="Times New Roman"/>
          <w:b/>
          <w:bCs/>
          <w:sz w:val="24"/>
          <w:szCs w:val="24"/>
          <w:lang w:val="hr-HR"/>
        </w:rPr>
      </w:pPr>
    </w:p>
    <w:p w14:paraId="2C9264E4" w14:textId="421EB54A" w:rsidR="002B7D51" w:rsidRDefault="002B7D51" w:rsidP="000318EA">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4678D0" w:rsidRPr="00DA5D5E">
        <w:rPr>
          <w:rFonts w:ascii="Times New Roman" w:hAnsi="Times New Roman" w:cs="Times New Roman"/>
          <w:b/>
          <w:bCs/>
          <w:sz w:val="24"/>
          <w:szCs w:val="24"/>
          <w:lang w:val="hr-HR"/>
        </w:rPr>
        <w:t>2</w:t>
      </w:r>
      <w:r w:rsidR="00572017" w:rsidRPr="00DA5D5E">
        <w:rPr>
          <w:rFonts w:ascii="Times New Roman" w:hAnsi="Times New Roman" w:cs="Times New Roman"/>
          <w:b/>
          <w:bCs/>
          <w:sz w:val="24"/>
          <w:szCs w:val="24"/>
          <w:lang w:val="hr-HR"/>
        </w:rPr>
        <w:t>5</w:t>
      </w:r>
      <w:r w:rsidRPr="00DA5D5E">
        <w:rPr>
          <w:rFonts w:ascii="Times New Roman" w:hAnsi="Times New Roman" w:cs="Times New Roman"/>
          <w:b/>
          <w:bCs/>
          <w:sz w:val="24"/>
          <w:szCs w:val="24"/>
          <w:lang w:val="hr-HR"/>
        </w:rPr>
        <w:t>.</w:t>
      </w:r>
    </w:p>
    <w:p w14:paraId="2F1DA057" w14:textId="77777777" w:rsidR="000318EA" w:rsidRPr="00DA5D5E" w:rsidRDefault="000318EA" w:rsidP="000318EA">
      <w:pPr>
        <w:spacing w:after="0" w:line="240" w:lineRule="auto"/>
        <w:jc w:val="center"/>
        <w:rPr>
          <w:rFonts w:ascii="Times New Roman" w:hAnsi="Times New Roman" w:cs="Times New Roman"/>
          <w:b/>
          <w:bCs/>
          <w:sz w:val="24"/>
          <w:szCs w:val="24"/>
          <w:lang w:val="hr-HR"/>
        </w:rPr>
      </w:pPr>
    </w:p>
    <w:p w14:paraId="1B83496E" w14:textId="3A233F51" w:rsidR="007D3B06" w:rsidRDefault="002B7D51" w:rsidP="000318EA">
      <w:pPr>
        <w:spacing w:after="0" w:line="240" w:lineRule="auto"/>
        <w:ind w:firstLine="720"/>
        <w:rPr>
          <w:rFonts w:ascii="Times New Roman" w:hAnsi="Times New Roman" w:cs="Times New Roman"/>
          <w:sz w:val="24"/>
          <w:szCs w:val="24"/>
          <w:lang w:val="hr-HR"/>
        </w:rPr>
      </w:pPr>
      <w:r w:rsidRPr="00DA7985">
        <w:rPr>
          <w:rFonts w:ascii="Times New Roman" w:hAnsi="Times New Roman" w:cs="Times New Roman"/>
          <w:sz w:val="24"/>
          <w:szCs w:val="24"/>
          <w:lang w:val="hr-HR"/>
        </w:rPr>
        <w:t>Sud će u presudi kojom nalaže izvršenje kakve činidbe odrediti rok za njezino izvršenje</w:t>
      </w:r>
      <w:r w:rsidR="0008707A" w:rsidRPr="00E03203">
        <w:rPr>
          <w:lang w:val="hr-HR"/>
        </w:rPr>
        <w:t xml:space="preserve"> </w:t>
      </w:r>
      <w:r w:rsidR="0008707A" w:rsidRPr="0008707A">
        <w:rPr>
          <w:rFonts w:ascii="Times New Roman" w:hAnsi="Times New Roman" w:cs="Times New Roman"/>
          <w:sz w:val="24"/>
          <w:szCs w:val="24"/>
          <w:lang w:val="hr-HR"/>
        </w:rPr>
        <w:t>prema okolnostima pojedinog slučaja</w:t>
      </w:r>
      <w:r w:rsidR="0008707A">
        <w:rPr>
          <w:rFonts w:ascii="Times New Roman" w:hAnsi="Times New Roman" w:cs="Times New Roman"/>
          <w:sz w:val="24"/>
          <w:szCs w:val="24"/>
          <w:lang w:val="hr-HR"/>
        </w:rPr>
        <w:t xml:space="preserve"> uzimajući u obzir načelo žurnosti</w:t>
      </w:r>
      <w:r w:rsidRPr="00DA7985">
        <w:rPr>
          <w:rFonts w:ascii="Times New Roman" w:hAnsi="Times New Roman" w:cs="Times New Roman"/>
          <w:sz w:val="24"/>
          <w:szCs w:val="24"/>
          <w:lang w:val="hr-HR"/>
        </w:rPr>
        <w:t>.</w:t>
      </w:r>
    </w:p>
    <w:p w14:paraId="2349F8CC" w14:textId="0691B57F" w:rsidR="0099621F" w:rsidRPr="00DA7985" w:rsidRDefault="0099621F" w:rsidP="000318EA">
      <w:pPr>
        <w:spacing w:after="0" w:line="240" w:lineRule="auto"/>
        <w:ind w:firstLine="720"/>
        <w:rPr>
          <w:rFonts w:ascii="Times New Roman" w:hAnsi="Times New Roman" w:cs="Times New Roman"/>
          <w:sz w:val="24"/>
          <w:szCs w:val="24"/>
          <w:lang w:val="hr-HR"/>
        </w:rPr>
      </w:pPr>
    </w:p>
    <w:p w14:paraId="6B8CE87F" w14:textId="5888E23D" w:rsidR="00AE7626" w:rsidRDefault="00AE7626" w:rsidP="000318EA">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Sankcije za nepostupanje po </w:t>
      </w:r>
      <w:r w:rsidR="008107EC" w:rsidRPr="00DA5D5E">
        <w:rPr>
          <w:rFonts w:ascii="Times New Roman" w:hAnsi="Times New Roman" w:cs="Times New Roman"/>
          <w:b/>
          <w:bCs/>
          <w:sz w:val="24"/>
          <w:szCs w:val="24"/>
          <w:lang w:val="hr-HR"/>
        </w:rPr>
        <w:t>presudi</w:t>
      </w:r>
    </w:p>
    <w:p w14:paraId="165C1455" w14:textId="77777777" w:rsidR="000318EA" w:rsidRPr="00DA5D5E" w:rsidRDefault="000318EA" w:rsidP="000318EA">
      <w:pPr>
        <w:spacing w:after="0" w:line="240" w:lineRule="auto"/>
        <w:jc w:val="center"/>
        <w:rPr>
          <w:rFonts w:ascii="Times New Roman" w:hAnsi="Times New Roman" w:cs="Times New Roman"/>
          <w:b/>
          <w:bCs/>
          <w:sz w:val="24"/>
          <w:szCs w:val="24"/>
          <w:lang w:val="hr-HR"/>
        </w:rPr>
      </w:pPr>
    </w:p>
    <w:p w14:paraId="1D189D19" w14:textId="6584B002" w:rsidR="00AE7626" w:rsidRDefault="00AE7626" w:rsidP="000318EA">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4678D0" w:rsidRPr="00DA5D5E">
        <w:rPr>
          <w:rFonts w:ascii="Times New Roman" w:hAnsi="Times New Roman" w:cs="Times New Roman"/>
          <w:b/>
          <w:bCs/>
          <w:sz w:val="24"/>
          <w:szCs w:val="24"/>
          <w:lang w:val="hr-HR"/>
        </w:rPr>
        <w:t>2</w:t>
      </w:r>
      <w:r w:rsidR="00572017" w:rsidRPr="00DA5D5E">
        <w:rPr>
          <w:rFonts w:ascii="Times New Roman" w:hAnsi="Times New Roman" w:cs="Times New Roman"/>
          <w:b/>
          <w:bCs/>
          <w:sz w:val="24"/>
          <w:szCs w:val="24"/>
          <w:lang w:val="hr-HR"/>
        </w:rPr>
        <w:t>6</w:t>
      </w:r>
      <w:r w:rsidRPr="00DA5D5E">
        <w:rPr>
          <w:rFonts w:ascii="Times New Roman" w:hAnsi="Times New Roman" w:cs="Times New Roman"/>
          <w:b/>
          <w:bCs/>
          <w:sz w:val="24"/>
          <w:szCs w:val="24"/>
          <w:lang w:val="hr-HR"/>
        </w:rPr>
        <w:t>.</w:t>
      </w:r>
    </w:p>
    <w:p w14:paraId="2E61203C" w14:textId="77777777" w:rsidR="000318EA" w:rsidRPr="00DA5D5E" w:rsidRDefault="000318EA" w:rsidP="000318EA">
      <w:pPr>
        <w:spacing w:after="0" w:line="240" w:lineRule="auto"/>
        <w:jc w:val="center"/>
        <w:rPr>
          <w:rFonts w:ascii="Times New Roman" w:hAnsi="Times New Roman" w:cs="Times New Roman"/>
          <w:b/>
          <w:bCs/>
          <w:sz w:val="24"/>
          <w:szCs w:val="24"/>
          <w:lang w:val="hr-HR"/>
        </w:rPr>
      </w:pPr>
    </w:p>
    <w:p w14:paraId="544F8333" w14:textId="63BAD742" w:rsidR="00AE7626" w:rsidRPr="006D317D" w:rsidRDefault="00AE7626" w:rsidP="000318EA">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(1) Sud će </w:t>
      </w:r>
      <w:r w:rsidR="008107EC" w:rsidRPr="006D317D">
        <w:rPr>
          <w:rFonts w:ascii="Times New Roman" w:eastAsia="Times New Roman" w:hAnsi="Times New Roman" w:cs="Times New Roman"/>
          <w:sz w:val="24"/>
          <w:szCs w:val="24"/>
          <w:lang w:val="hr-HR"/>
        </w:rPr>
        <w:t>izreći</w:t>
      </w:r>
      <w:r w:rsidRPr="006D317D">
        <w:rPr>
          <w:rFonts w:ascii="Times New Roman" w:eastAsia="Times New Roman" w:hAnsi="Times New Roman" w:cs="Times New Roman"/>
          <w:sz w:val="24"/>
          <w:szCs w:val="24"/>
          <w:lang w:val="hr-HR"/>
        </w:rPr>
        <w:t xml:space="preserve"> novčanu kaznu za slučaj da </w:t>
      </w:r>
      <w:r w:rsidR="00AA488E">
        <w:rPr>
          <w:rFonts w:ascii="Times New Roman" w:eastAsia="Times New Roman" w:hAnsi="Times New Roman" w:cs="Times New Roman"/>
          <w:sz w:val="24"/>
          <w:szCs w:val="24"/>
          <w:lang w:val="hr-HR"/>
        </w:rPr>
        <w:t xml:space="preserve">tužitelj ili </w:t>
      </w:r>
      <w:r w:rsidRPr="006D317D">
        <w:rPr>
          <w:rFonts w:ascii="Times New Roman" w:eastAsia="Times New Roman" w:hAnsi="Times New Roman" w:cs="Times New Roman"/>
          <w:sz w:val="24"/>
          <w:szCs w:val="24"/>
          <w:lang w:val="hr-HR"/>
        </w:rPr>
        <w:t>tuženik dobrovoljno ne ispuni obvezu iz sudske odluke:</w:t>
      </w:r>
    </w:p>
    <w:p w14:paraId="0969216F" w14:textId="77777777" w:rsidR="00AE7626" w:rsidRPr="006D317D" w:rsidRDefault="00AE7626" w:rsidP="000318EA">
      <w:pPr>
        <w:spacing w:after="0" w:line="240" w:lineRule="auto"/>
        <w:jc w:val="both"/>
        <w:rPr>
          <w:rFonts w:ascii="Times New Roman" w:eastAsia="Times New Roman" w:hAnsi="Times New Roman" w:cs="Times New Roman"/>
          <w:sz w:val="24"/>
          <w:szCs w:val="24"/>
          <w:lang w:val="hr-HR"/>
        </w:rPr>
      </w:pPr>
    </w:p>
    <w:p w14:paraId="6F875213" w14:textId="77777777" w:rsidR="00AE7626" w:rsidRPr="006D317D" w:rsidRDefault="00912C97" w:rsidP="000318EA">
      <w:pPr>
        <w:pStyle w:val="ListParagraph"/>
        <w:numPr>
          <w:ilvl w:val="0"/>
          <w:numId w:val="7"/>
        </w:num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iz članka </w:t>
      </w:r>
      <w:r w:rsidR="00AE7626" w:rsidRPr="006D317D">
        <w:rPr>
          <w:rFonts w:ascii="Times New Roman" w:eastAsia="Times New Roman" w:hAnsi="Times New Roman" w:cs="Times New Roman"/>
          <w:sz w:val="24"/>
          <w:szCs w:val="24"/>
          <w:lang w:val="hr-HR"/>
        </w:rPr>
        <w:t xml:space="preserve">17. ovoga Zakona </w:t>
      </w:r>
    </w:p>
    <w:p w14:paraId="35648715" w14:textId="797E9847" w:rsidR="00AE7626" w:rsidRPr="006D317D" w:rsidRDefault="00AE7626" w:rsidP="000318EA">
      <w:pPr>
        <w:pStyle w:val="ListParagraph"/>
        <w:numPr>
          <w:ilvl w:val="0"/>
          <w:numId w:val="7"/>
        </w:num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iz članka </w:t>
      </w:r>
      <w:r w:rsidR="004678D0" w:rsidRPr="006D317D">
        <w:rPr>
          <w:rFonts w:ascii="Times New Roman" w:eastAsia="Times New Roman" w:hAnsi="Times New Roman" w:cs="Times New Roman"/>
          <w:sz w:val="24"/>
          <w:szCs w:val="24"/>
          <w:lang w:val="hr-HR"/>
        </w:rPr>
        <w:t>2</w:t>
      </w:r>
      <w:r w:rsidR="00572017">
        <w:rPr>
          <w:rFonts w:ascii="Times New Roman" w:eastAsia="Times New Roman" w:hAnsi="Times New Roman" w:cs="Times New Roman"/>
          <w:sz w:val="24"/>
          <w:szCs w:val="24"/>
          <w:lang w:val="hr-HR"/>
        </w:rPr>
        <w:t>0</w:t>
      </w:r>
      <w:r w:rsidRPr="006D317D">
        <w:rPr>
          <w:rFonts w:ascii="Times New Roman" w:eastAsia="Times New Roman" w:hAnsi="Times New Roman" w:cs="Times New Roman"/>
          <w:sz w:val="24"/>
          <w:szCs w:val="24"/>
          <w:lang w:val="hr-HR"/>
        </w:rPr>
        <w:t xml:space="preserve">. ovoga Zakona </w:t>
      </w:r>
    </w:p>
    <w:p w14:paraId="6C9F04EC" w14:textId="08A4DE8C" w:rsidR="00AE7626" w:rsidRPr="006D317D" w:rsidRDefault="00AE7626" w:rsidP="000318EA">
      <w:pPr>
        <w:pStyle w:val="ListParagraph"/>
        <w:numPr>
          <w:ilvl w:val="0"/>
          <w:numId w:val="7"/>
        </w:numPr>
        <w:spacing w:after="0" w:line="240" w:lineRule="auto"/>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iz članka </w:t>
      </w:r>
      <w:r w:rsidR="004678D0" w:rsidRPr="006D317D">
        <w:rPr>
          <w:rFonts w:ascii="Times New Roman" w:eastAsia="Times New Roman" w:hAnsi="Times New Roman" w:cs="Times New Roman"/>
          <w:sz w:val="24"/>
          <w:szCs w:val="24"/>
          <w:lang w:val="hr-HR"/>
        </w:rPr>
        <w:t>2</w:t>
      </w:r>
      <w:r w:rsidR="00572017">
        <w:rPr>
          <w:rFonts w:ascii="Times New Roman" w:eastAsia="Times New Roman" w:hAnsi="Times New Roman" w:cs="Times New Roman"/>
          <w:sz w:val="24"/>
          <w:szCs w:val="24"/>
          <w:lang w:val="hr-HR"/>
        </w:rPr>
        <w:t>4</w:t>
      </w:r>
      <w:r w:rsidRPr="006D317D">
        <w:rPr>
          <w:rFonts w:ascii="Times New Roman" w:eastAsia="Times New Roman" w:hAnsi="Times New Roman" w:cs="Times New Roman"/>
          <w:sz w:val="24"/>
          <w:szCs w:val="24"/>
          <w:lang w:val="hr-HR"/>
        </w:rPr>
        <w:t>. stavka 1. točk</w:t>
      </w:r>
      <w:r w:rsidR="002267AB">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2. </w:t>
      </w:r>
      <w:r w:rsidR="008F147E" w:rsidRPr="006D317D">
        <w:rPr>
          <w:rFonts w:ascii="Times New Roman" w:eastAsia="Times New Roman" w:hAnsi="Times New Roman" w:cs="Times New Roman"/>
          <w:sz w:val="24"/>
          <w:szCs w:val="24"/>
          <w:lang w:val="hr-HR"/>
        </w:rPr>
        <w:t>ovoga Zakona</w:t>
      </w:r>
    </w:p>
    <w:p w14:paraId="2B8CB8D6" w14:textId="2E144275" w:rsidR="00AE7626" w:rsidRDefault="00AE7626" w:rsidP="000318EA">
      <w:pPr>
        <w:pStyle w:val="ListParagraph"/>
        <w:numPr>
          <w:ilvl w:val="0"/>
          <w:numId w:val="7"/>
        </w:numPr>
        <w:spacing w:after="0" w:line="240" w:lineRule="auto"/>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iz članka </w:t>
      </w:r>
      <w:r w:rsidR="004678D0" w:rsidRPr="006D317D">
        <w:rPr>
          <w:rFonts w:ascii="Times New Roman" w:eastAsia="Times New Roman" w:hAnsi="Times New Roman" w:cs="Times New Roman"/>
          <w:sz w:val="24"/>
          <w:szCs w:val="24"/>
          <w:lang w:val="hr-HR"/>
        </w:rPr>
        <w:t>2</w:t>
      </w:r>
      <w:r w:rsidR="00572017">
        <w:rPr>
          <w:rFonts w:ascii="Times New Roman" w:eastAsia="Times New Roman" w:hAnsi="Times New Roman" w:cs="Times New Roman"/>
          <w:sz w:val="24"/>
          <w:szCs w:val="24"/>
          <w:lang w:val="hr-HR"/>
        </w:rPr>
        <w:t>4</w:t>
      </w:r>
      <w:r w:rsidRPr="006D317D">
        <w:rPr>
          <w:rFonts w:ascii="Times New Roman" w:eastAsia="Times New Roman" w:hAnsi="Times New Roman" w:cs="Times New Roman"/>
          <w:sz w:val="24"/>
          <w:szCs w:val="24"/>
          <w:lang w:val="hr-HR"/>
        </w:rPr>
        <w:t>. stav</w:t>
      </w:r>
      <w:r w:rsidR="009538DD" w:rsidRPr="006D317D">
        <w:rPr>
          <w:rFonts w:ascii="Times New Roman" w:eastAsia="Times New Roman" w:hAnsi="Times New Roman" w:cs="Times New Roman"/>
          <w:sz w:val="24"/>
          <w:szCs w:val="24"/>
          <w:lang w:val="hr-HR"/>
        </w:rPr>
        <w:t>a</w:t>
      </w:r>
      <w:r w:rsidRPr="006D317D">
        <w:rPr>
          <w:rFonts w:ascii="Times New Roman" w:eastAsia="Times New Roman" w:hAnsi="Times New Roman" w:cs="Times New Roman"/>
          <w:sz w:val="24"/>
          <w:szCs w:val="24"/>
          <w:lang w:val="hr-HR"/>
        </w:rPr>
        <w:t xml:space="preserve">ka </w:t>
      </w:r>
      <w:r w:rsidR="009538DD" w:rsidRPr="006D317D">
        <w:rPr>
          <w:rFonts w:ascii="Times New Roman" w:eastAsia="Times New Roman" w:hAnsi="Times New Roman" w:cs="Times New Roman"/>
          <w:sz w:val="24"/>
          <w:szCs w:val="24"/>
          <w:lang w:val="hr-HR"/>
        </w:rPr>
        <w:t xml:space="preserve">2. i </w:t>
      </w:r>
      <w:r w:rsidRPr="006D317D">
        <w:rPr>
          <w:rFonts w:ascii="Times New Roman" w:eastAsia="Times New Roman" w:hAnsi="Times New Roman" w:cs="Times New Roman"/>
          <w:sz w:val="24"/>
          <w:szCs w:val="24"/>
          <w:lang w:val="hr-HR"/>
        </w:rPr>
        <w:t xml:space="preserve">3. ovoga Zakona. </w:t>
      </w:r>
    </w:p>
    <w:p w14:paraId="5A464F9B" w14:textId="77777777" w:rsidR="00F26F0E" w:rsidRPr="006D317D" w:rsidRDefault="00F26F0E" w:rsidP="000318EA">
      <w:pPr>
        <w:pStyle w:val="ListParagraph"/>
        <w:spacing w:after="0" w:line="240" w:lineRule="auto"/>
        <w:ind w:left="1800"/>
        <w:rPr>
          <w:rFonts w:ascii="Times New Roman" w:eastAsia="Times New Roman" w:hAnsi="Times New Roman" w:cs="Times New Roman"/>
          <w:sz w:val="24"/>
          <w:szCs w:val="24"/>
          <w:lang w:val="hr-HR"/>
        </w:rPr>
      </w:pPr>
    </w:p>
    <w:p w14:paraId="509BC12F" w14:textId="4EB539E5" w:rsidR="00AE7626" w:rsidRDefault="00AE7626" w:rsidP="000318EA">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(2) </w:t>
      </w:r>
      <w:r w:rsidR="00AD5AC4">
        <w:rPr>
          <w:rFonts w:ascii="Times New Roman" w:eastAsia="Times New Roman" w:hAnsi="Times New Roman" w:cs="Times New Roman"/>
          <w:sz w:val="24"/>
          <w:szCs w:val="24"/>
          <w:lang w:val="hr-HR"/>
        </w:rPr>
        <w:t>Sud će izreći novčanu kaznu za svaki dan zakašnjenja izvršenja sudske odluke iz stavka 1. ovoga članka</w:t>
      </w:r>
      <w:r w:rsidRPr="006D317D">
        <w:rPr>
          <w:rFonts w:ascii="Times New Roman" w:eastAsia="Times New Roman" w:hAnsi="Times New Roman" w:cs="Times New Roman"/>
          <w:sz w:val="24"/>
          <w:szCs w:val="24"/>
          <w:lang w:val="hr-HR"/>
        </w:rPr>
        <w:t>, ovisno o ozbiljnosti povrede prava zaštite potrošača.</w:t>
      </w:r>
    </w:p>
    <w:p w14:paraId="0C25B48F" w14:textId="77777777" w:rsidR="00F26F0E" w:rsidRPr="006D317D" w:rsidRDefault="00F26F0E" w:rsidP="000318EA">
      <w:pPr>
        <w:spacing w:after="0" w:line="240" w:lineRule="auto"/>
        <w:ind w:firstLine="720"/>
        <w:jc w:val="both"/>
        <w:rPr>
          <w:rFonts w:ascii="Times New Roman" w:eastAsia="Times New Roman" w:hAnsi="Times New Roman" w:cs="Times New Roman"/>
          <w:sz w:val="24"/>
          <w:szCs w:val="24"/>
          <w:lang w:val="hr-HR"/>
        </w:rPr>
      </w:pPr>
    </w:p>
    <w:p w14:paraId="024F00F1" w14:textId="1D8C86DA" w:rsidR="00AE7626" w:rsidRDefault="00AE7626" w:rsidP="000318EA">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(3) Na </w:t>
      </w:r>
      <w:r w:rsidR="008107EC" w:rsidRPr="006D317D">
        <w:rPr>
          <w:rFonts w:ascii="Times New Roman" w:eastAsia="Times New Roman" w:hAnsi="Times New Roman" w:cs="Times New Roman"/>
          <w:sz w:val="24"/>
          <w:szCs w:val="24"/>
          <w:lang w:val="hr-HR"/>
        </w:rPr>
        <w:t xml:space="preserve">izricanje </w:t>
      </w:r>
      <w:r w:rsidRPr="006D317D">
        <w:rPr>
          <w:rFonts w:ascii="Times New Roman" w:eastAsia="Times New Roman" w:hAnsi="Times New Roman" w:cs="Times New Roman"/>
          <w:sz w:val="24"/>
          <w:szCs w:val="24"/>
          <w:lang w:val="hr-HR"/>
        </w:rPr>
        <w:t xml:space="preserve">novčane kazne iz stavaka 1. i 2. ovoga članka na odgovarajući će se način primijeniti odredbe propisa kojim se uređuje ovršni postupak kojima se uređuju odmjeravanje i </w:t>
      </w:r>
      <w:r w:rsidR="008107EC" w:rsidRPr="006D317D">
        <w:rPr>
          <w:rFonts w:ascii="Times New Roman" w:eastAsia="Times New Roman" w:hAnsi="Times New Roman" w:cs="Times New Roman"/>
          <w:sz w:val="24"/>
          <w:szCs w:val="24"/>
          <w:lang w:val="hr-HR"/>
        </w:rPr>
        <w:t xml:space="preserve">izricanje </w:t>
      </w:r>
      <w:r w:rsidRPr="006D317D">
        <w:rPr>
          <w:rFonts w:ascii="Times New Roman" w:eastAsia="Times New Roman" w:hAnsi="Times New Roman" w:cs="Times New Roman"/>
          <w:sz w:val="24"/>
          <w:szCs w:val="24"/>
          <w:lang w:val="hr-HR"/>
        </w:rPr>
        <w:t>novčan</w:t>
      </w:r>
      <w:r w:rsidR="008107EC" w:rsidRPr="006D317D">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kazn</w:t>
      </w:r>
      <w:r w:rsidR="008107EC" w:rsidRPr="006D317D">
        <w:rPr>
          <w:rFonts w:ascii="Times New Roman" w:eastAsia="Times New Roman" w:hAnsi="Times New Roman" w:cs="Times New Roman"/>
          <w:sz w:val="24"/>
          <w:szCs w:val="24"/>
          <w:lang w:val="hr-HR"/>
        </w:rPr>
        <w:t>e</w:t>
      </w:r>
      <w:r w:rsidRPr="006D317D">
        <w:rPr>
          <w:rFonts w:ascii="Times New Roman" w:eastAsia="Times New Roman" w:hAnsi="Times New Roman" w:cs="Times New Roman"/>
          <w:sz w:val="24"/>
          <w:szCs w:val="24"/>
          <w:lang w:val="hr-HR"/>
        </w:rPr>
        <w:t xml:space="preserve"> kao sredstvu ovrhe.</w:t>
      </w:r>
    </w:p>
    <w:p w14:paraId="331E15D0" w14:textId="77777777" w:rsidR="00F26F0E" w:rsidRPr="006D317D" w:rsidRDefault="00F26F0E" w:rsidP="000318EA">
      <w:pPr>
        <w:spacing w:after="0" w:line="240" w:lineRule="auto"/>
        <w:ind w:firstLine="720"/>
        <w:jc w:val="both"/>
        <w:rPr>
          <w:rFonts w:ascii="Times New Roman" w:eastAsia="Times New Roman" w:hAnsi="Times New Roman" w:cs="Times New Roman"/>
          <w:sz w:val="24"/>
          <w:szCs w:val="24"/>
          <w:lang w:val="hr-HR"/>
        </w:rPr>
      </w:pPr>
    </w:p>
    <w:p w14:paraId="2BE3E15D" w14:textId="23D0A86F" w:rsidR="00AE7626" w:rsidRDefault="00AE7626" w:rsidP="000318EA">
      <w:pPr>
        <w:spacing w:after="0" w:line="240" w:lineRule="auto"/>
        <w:ind w:firstLine="720"/>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 xml:space="preserve">(4) </w:t>
      </w:r>
      <w:r w:rsidR="00F168A9">
        <w:rPr>
          <w:rFonts w:ascii="Times New Roman" w:eastAsia="Times New Roman" w:hAnsi="Times New Roman" w:cs="Times New Roman"/>
          <w:sz w:val="24"/>
          <w:szCs w:val="24"/>
          <w:lang w:val="hr-HR"/>
        </w:rPr>
        <w:t xml:space="preserve">Naplaćena novčana kazna iz </w:t>
      </w:r>
      <w:r w:rsidR="00F168A9" w:rsidRPr="006D317D">
        <w:rPr>
          <w:rFonts w:ascii="Times New Roman" w:eastAsia="Times New Roman" w:hAnsi="Times New Roman" w:cs="Times New Roman"/>
          <w:sz w:val="24"/>
          <w:szCs w:val="24"/>
          <w:lang w:val="hr-HR"/>
        </w:rPr>
        <w:t xml:space="preserve">stavaka 1. i 2. ovoga članka </w:t>
      </w:r>
      <w:r w:rsidR="00F168A9">
        <w:rPr>
          <w:rFonts w:ascii="Times New Roman" w:eastAsia="Times New Roman" w:hAnsi="Times New Roman" w:cs="Times New Roman"/>
          <w:sz w:val="24"/>
          <w:szCs w:val="24"/>
          <w:lang w:val="hr-HR"/>
        </w:rPr>
        <w:t xml:space="preserve">uplaćuje se na račun </w:t>
      </w:r>
      <w:r w:rsidR="00F168A9" w:rsidRPr="006D317D">
        <w:rPr>
          <w:rFonts w:ascii="Times New Roman" w:eastAsia="Times New Roman" w:hAnsi="Times New Roman" w:cs="Times New Roman"/>
          <w:sz w:val="24"/>
          <w:szCs w:val="24"/>
          <w:lang w:val="hr-HR"/>
        </w:rPr>
        <w:t>državnog proračuna Republike Hrvatske</w:t>
      </w:r>
      <w:r w:rsidR="00F168A9">
        <w:rPr>
          <w:rFonts w:ascii="Times New Roman" w:eastAsia="Times New Roman" w:hAnsi="Times New Roman" w:cs="Times New Roman"/>
          <w:sz w:val="24"/>
          <w:szCs w:val="24"/>
          <w:lang w:val="hr-HR"/>
        </w:rPr>
        <w:t>, dok će se o izvršenoj uplati obavijestiti sud.</w:t>
      </w:r>
      <w:r w:rsidR="00F168A9" w:rsidRPr="006D317D">
        <w:rPr>
          <w:rFonts w:ascii="Times New Roman" w:eastAsia="Times New Roman" w:hAnsi="Times New Roman" w:cs="Times New Roman"/>
          <w:sz w:val="24"/>
          <w:szCs w:val="24"/>
          <w:lang w:val="hr-HR"/>
        </w:rPr>
        <w:t xml:space="preserve"> </w:t>
      </w:r>
    </w:p>
    <w:p w14:paraId="7C351989" w14:textId="77777777" w:rsidR="006D3108" w:rsidRPr="006D317D" w:rsidRDefault="006D3108" w:rsidP="00A80F59">
      <w:pPr>
        <w:spacing w:after="0" w:line="240" w:lineRule="auto"/>
        <w:jc w:val="center"/>
        <w:outlineLvl w:val="3"/>
        <w:rPr>
          <w:rFonts w:ascii="Times New Roman" w:eastAsia="Times New Roman" w:hAnsi="Times New Roman" w:cs="Times New Roman"/>
          <w:b/>
          <w:bCs/>
          <w:sz w:val="24"/>
          <w:szCs w:val="24"/>
          <w:lang w:val="hr-HR"/>
        </w:rPr>
      </w:pPr>
    </w:p>
    <w:p w14:paraId="1C218D3D" w14:textId="6381D502" w:rsidR="006D3108" w:rsidRDefault="00EC1AC0" w:rsidP="00A80F59">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Dokazna </w:t>
      </w:r>
      <w:r w:rsidR="006D3108" w:rsidRPr="00DA5D5E">
        <w:rPr>
          <w:rFonts w:ascii="Times New Roman" w:hAnsi="Times New Roman" w:cs="Times New Roman"/>
          <w:b/>
          <w:bCs/>
          <w:sz w:val="24"/>
          <w:szCs w:val="24"/>
          <w:lang w:val="hr-HR"/>
        </w:rPr>
        <w:t>snaga presude za ostale sudove</w:t>
      </w:r>
    </w:p>
    <w:p w14:paraId="06D5A9D0" w14:textId="77777777" w:rsidR="00A80F59" w:rsidRPr="00DA5D5E" w:rsidRDefault="00A80F59" w:rsidP="00A80F59">
      <w:pPr>
        <w:spacing w:after="0" w:line="240" w:lineRule="auto"/>
        <w:jc w:val="center"/>
        <w:rPr>
          <w:rFonts w:ascii="Times New Roman" w:hAnsi="Times New Roman" w:cs="Times New Roman"/>
          <w:b/>
          <w:bCs/>
          <w:sz w:val="24"/>
          <w:szCs w:val="24"/>
          <w:lang w:val="hr-HR"/>
        </w:rPr>
      </w:pPr>
    </w:p>
    <w:p w14:paraId="4223A436" w14:textId="4DE03C3F" w:rsidR="006D3108" w:rsidRDefault="006D3108" w:rsidP="00A80F59">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4678D0" w:rsidRPr="00DA5D5E">
        <w:rPr>
          <w:rFonts w:ascii="Times New Roman" w:hAnsi="Times New Roman" w:cs="Times New Roman"/>
          <w:b/>
          <w:bCs/>
          <w:sz w:val="24"/>
          <w:szCs w:val="24"/>
          <w:lang w:val="hr-HR"/>
        </w:rPr>
        <w:t>2</w:t>
      </w:r>
      <w:r w:rsidR="00572017" w:rsidRPr="00DA5D5E">
        <w:rPr>
          <w:rFonts w:ascii="Times New Roman" w:hAnsi="Times New Roman" w:cs="Times New Roman"/>
          <w:b/>
          <w:bCs/>
          <w:sz w:val="24"/>
          <w:szCs w:val="24"/>
          <w:lang w:val="hr-HR"/>
        </w:rPr>
        <w:t>7</w:t>
      </w:r>
      <w:r w:rsidRPr="00DA5D5E">
        <w:rPr>
          <w:rFonts w:ascii="Times New Roman" w:hAnsi="Times New Roman" w:cs="Times New Roman"/>
          <w:b/>
          <w:bCs/>
          <w:sz w:val="24"/>
          <w:szCs w:val="24"/>
          <w:lang w:val="hr-HR"/>
        </w:rPr>
        <w:t>.</w:t>
      </w:r>
    </w:p>
    <w:p w14:paraId="2E7412C2" w14:textId="77777777" w:rsidR="00A80F59" w:rsidRPr="00DA5D5E" w:rsidRDefault="00A80F59" w:rsidP="00A80F59">
      <w:pPr>
        <w:spacing w:after="0" w:line="240" w:lineRule="auto"/>
        <w:jc w:val="center"/>
        <w:rPr>
          <w:rFonts w:ascii="Times New Roman" w:hAnsi="Times New Roman" w:cs="Times New Roman"/>
          <w:b/>
          <w:bCs/>
          <w:sz w:val="24"/>
          <w:szCs w:val="24"/>
          <w:lang w:val="hr-HR"/>
        </w:rPr>
      </w:pPr>
    </w:p>
    <w:p w14:paraId="33A4451B" w14:textId="36005619" w:rsidR="007D3B06" w:rsidRDefault="007E72F6" w:rsidP="00B66193">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(1) </w:t>
      </w:r>
      <w:r w:rsidR="006D3108" w:rsidRPr="00DA7985">
        <w:rPr>
          <w:rFonts w:ascii="Times New Roman" w:hAnsi="Times New Roman" w:cs="Times New Roman"/>
          <w:sz w:val="24"/>
          <w:szCs w:val="24"/>
          <w:lang w:val="hr-HR"/>
        </w:rPr>
        <w:t xml:space="preserve">Stranke u postupku u kojem je donesena pravomoćna presuda povodom </w:t>
      </w:r>
      <w:r w:rsidR="00902D99" w:rsidRPr="00DA7985">
        <w:rPr>
          <w:rFonts w:ascii="Times New Roman" w:hAnsi="Times New Roman" w:cs="Times New Roman"/>
          <w:sz w:val="24"/>
          <w:szCs w:val="24"/>
          <w:lang w:val="hr-HR"/>
        </w:rPr>
        <w:t>predstavničke tužbe</w:t>
      </w:r>
      <w:r w:rsidR="006D3108" w:rsidRPr="00DA7985">
        <w:rPr>
          <w:rFonts w:ascii="Times New Roman" w:hAnsi="Times New Roman" w:cs="Times New Roman"/>
          <w:sz w:val="24"/>
          <w:szCs w:val="24"/>
          <w:lang w:val="hr-HR"/>
        </w:rPr>
        <w:t>, u smislu postojanja povrede propisa iz Priloga I. ovoga Zakona</w:t>
      </w:r>
      <w:r w:rsidR="00654A3E" w:rsidRPr="00DA7985">
        <w:rPr>
          <w:rFonts w:ascii="Times New Roman" w:hAnsi="Times New Roman" w:cs="Times New Roman"/>
          <w:sz w:val="24"/>
          <w:szCs w:val="24"/>
          <w:lang w:val="hr-HR"/>
        </w:rPr>
        <w:t>,</w:t>
      </w:r>
      <w:r w:rsidR="006D3108" w:rsidRPr="00DA7985">
        <w:rPr>
          <w:rFonts w:ascii="Times New Roman" w:hAnsi="Times New Roman" w:cs="Times New Roman"/>
          <w:sz w:val="24"/>
          <w:szCs w:val="24"/>
          <w:lang w:val="hr-HR"/>
        </w:rPr>
        <w:t xml:space="preserve"> tu presudu mogu</w:t>
      </w:r>
      <w:r w:rsidR="006B4051">
        <w:rPr>
          <w:rFonts w:ascii="Times New Roman" w:hAnsi="Times New Roman" w:cs="Times New Roman"/>
          <w:sz w:val="24"/>
          <w:szCs w:val="24"/>
          <w:lang w:val="hr-HR"/>
        </w:rPr>
        <w:t xml:space="preserve"> </w:t>
      </w:r>
      <w:r w:rsidR="006D3108" w:rsidRPr="00DA7985">
        <w:rPr>
          <w:rFonts w:ascii="Times New Roman" w:hAnsi="Times New Roman" w:cs="Times New Roman"/>
          <w:sz w:val="24"/>
          <w:szCs w:val="24"/>
          <w:lang w:val="hr-HR"/>
        </w:rPr>
        <w:t xml:space="preserve">upotrijebiti kao dokaz u </w:t>
      </w:r>
      <w:r w:rsidR="00902D99" w:rsidRPr="00DA7985">
        <w:rPr>
          <w:rFonts w:ascii="Times New Roman" w:hAnsi="Times New Roman" w:cs="Times New Roman"/>
          <w:sz w:val="24"/>
          <w:szCs w:val="24"/>
          <w:lang w:val="hr-HR"/>
        </w:rPr>
        <w:t xml:space="preserve">svim </w:t>
      </w:r>
      <w:r w:rsidR="006D3108" w:rsidRPr="00DA7985">
        <w:rPr>
          <w:rFonts w:ascii="Times New Roman" w:hAnsi="Times New Roman" w:cs="Times New Roman"/>
          <w:sz w:val="24"/>
          <w:szCs w:val="24"/>
          <w:lang w:val="hr-HR"/>
        </w:rPr>
        <w:t xml:space="preserve">drugim tužbama </w:t>
      </w:r>
      <w:r w:rsidR="00902D99" w:rsidRPr="00DA7985">
        <w:rPr>
          <w:rFonts w:ascii="Times New Roman" w:hAnsi="Times New Roman" w:cs="Times New Roman"/>
          <w:sz w:val="24"/>
          <w:szCs w:val="24"/>
          <w:lang w:val="hr-HR"/>
        </w:rPr>
        <w:t xml:space="preserve">za naknadu štete </w:t>
      </w:r>
      <w:r w:rsidR="006D3108" w:rsidRPr="00DA7985">
        <w:rPr>
          <w:rFonts w:ascii="Times New Roman" w:hAnsi="Times New Roman" w:cs="Times New Roman"/>
          <w:sz w:val="24"/>
          <w:szCs w:val="24"/>
          <w:lang w:val="hr-HR"/>
        </w:rPr>
        <w:t>protiv istog trgovca za istu praksu.</w:t>
      </w:r>
    </w:p>
    <w:p w14:paraId="45F3CAB5" w14:textId="77777777" w:rsidR="00A80F59" w:rsidRDefault="00A80F59" w:rsidP="00B66193">
      <w:pPr>
        <w:spacing w:after="0" w:line="240" w:lineRule="auto"/>
        <w:ind w:firstLine="720"/>
        <w:jc w:val="both"/>
        <w:rPr>
          <w:rFonts w:ascii="Times New Roman" w:hAnsi="Times New Roman" w:cs="Times New Roman"/>
          <w:sz w:val="24"/>
          <w:szCs w:val="24"/>
          <w:lang w:val="hr-HR"/>
        </w:rPr>
      </w:pPr>
    </w:p>
    <w:p w14:paraId="08A3788D" w14:textId="5BADCDF4" w:rsidR="007E72F6" w:rsidRPr="00DA7985" w:rsidRDefault="007E72F6" w:rsidP="00B66193">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 </w:t>
      </w:r>
      <w:r w:rsidR="00E76323">
        <w:rPr>
          <w:rFonts w:ascii="Times New Roman" w:hAnsi="Times New Roman" w:cs="Times New Roman"/>
          <w:sz w:val="24"/>
          <w:szCs w:val="24"/>
          <w:lang w:val="hr-HR"/>
        </w:rPr>
        <w:t>Odredba stavka 1. ovoga članka primjenjuje se i na zainteresirane osobe.</w:t>
      </w:r>
    </w:p>
    <w:p w14:paraId="681CCE99" w14:textId="77777777" w:rsidR="00783883" w:rsidRDefault="00783883" w:rsidP="00C9150A">
      <w:pPr>
        <w:spacing w:after="0" w:line="240" w:lineRule="auto"/>
        <w:jc w:val="center"/>
        <w:rPr>
          <w:rFonts w:ascii="Times New Roman" w:hAnsi="Times New Roman" w:cs="Times New Roman"/>
          <w:b/>
          <w:bCs/>
          <w:sz w:val="24"/>
          <w:szCs w:val="24"/>
          <w:lang w:val="hr-HR"/>
        </w:rPr>
      </w:pPr>
    </w:p>
    <w:p w14:paraId="2A689EEB" w14:textId="68BB49F9" w:rsidR="00DA4F8E" w:rsidRDefault="00DA4F8E" w:rsidP="00C9150A">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Financiranje parnice</w:t>
      </w:r>
    </w:p>
    <w:p w14:paraId="7411C639" w14:textId="77777777" w:rsidR="00C9150A" w:rsidRPr="00DA5D5E" w:rsidRDefault="00C9150A" w:rsidP="00C9150A">
      <w:pPr>
        <w:spacing w:after="0" w:line="240" w:lineRule="auto"/>
        <w:jc w:val="center"/>
        <w:rPr>
          <w:rFonts w:ascii="Times New Roman" w:hAnsi="Times New Roman" w:cs="Times New Roman"/>
          <w:b/>
          <w:bCs/>
          <w:sz w:val="24"/>
          <w:szCs w:val="24"/>
          <w:lang w:val="hr-HR"/>
        </w:rPr>
      </w:pPr>
    </w:p>
    <w:p w14:paraId="4B65536C" w14:textId="68EE60B5" w:rsidR="007D3B06" w:rsidRDefault="00DA4F8E" w:rsidP="00C9150A">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4678D0" w:rsidRPr="00DA5D5E">
        <w:rPr>
          <w:rFonts w:ascii="Times New Roman" w:hAnsi="Times New Roman" w:cs="Times New Roman"/>
          <w:b/>
          <w:bCs/>
          <w:sz w:val="24"/>
          <w:szCs w:val="24"/>
          <w:lang w:val="hr-HR"/>
        </w:rPr>
        <w:t>2</w:t>
      </w:r>
      <w:r w:rsidR="00572017" w:rsidRPr="00DA5D5E">
        <w:rPr>
          <w:rFonts w:ascii="Times New Roman" w:hAnsi="Times New Roman" w:cs="Times New Roman"/>
          <w:b/>
          <w:bCs/>
          <w:sz w:val="24"/>
          <w:szCs w:val="24"/>
          <w:lang w:val="hr-HR"/>
        </w:rPr>
        <w:t>8</w:t>
      </w:r>
      <w:r w:rsidRPr="00DA5D5E">
        <w:rPr>
          <w:rFonts w:ascii="Times New Roman" w:hAnsi="Times New Roman" w:cs="Times New Roman"/>
          <w:b/>
          <w:bCs/>
          <w:sz w:val="24"/>
          <w:szCs w:val="24"/>
          <w:lang w:val="hr-HR"/>
        </w:rPr>
        <w:t>.</w:t>
      </w:r>
    </w:p>
    <w:p w14:paraId="1C00DE17" w14:textId="77777777" w:rsidR="00C9150A" w:rsidRPr="00DA5D5E" w:rsidRDefault="00C9150A" w:rsidP="00C9150A">
      <w:pPr>
        <w:spacing w:after="0" w:line="240" w:lineRule="auto"/>
        <w:jc w:val="center"/>
        <w:rPr>
          <w:rFonts w:ascii="Times New Roman" w:hAnsi="Times New Roman" w:cs="Times New Roman"/>
          <w:b/>
          <w:bCs/>
          <w:sz w:val="24"/>
          <w:szCs w:val="24"/>
          <w:lang w:val="hr-HR"/>
        </w:rPr>
      </w:pPr>
    </w:p>
    <w:p w14:paraId="3FEB1307" w14:textId="1FA4E112" w:rsidR="00DA4F8E" w:rsidRDefault="00D25A7E" w:rsidP="00C9150A">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(1) </w:t>
      </w:r>
      <w:r w:rsidR="00DA4F8E" w:rsidRPr="00DA7985">
        <w:rPr>
          <w:rFonts w:ascii="Times New Roman" w:hAnsi="Times New Roman" w:cs="Times New Roman"/>
          <w:sz w:val="24"/>
          <w:szCs w:val="24"/>
          <w:lang w:val="hr-HR"/>
        </w:rPr>
        <w:t xml:space="preserve">Ako parnicu povodom </w:t>
      </w:r>
      <w:r w:rsidR="00902D99" w:rsidRPr="00DA7985">
        <w:rPr>
          <w:rFonts w:ascii="Times New Roman" w:hAnsi="Times New Roman" w:cs="Times New Roman"/>
          <w:sz w:val="24"/>
          <w:szCs w:val="24"/>
          <w:lang w:val="hr-HR"/>
        </w:rPr>
        <w:t>predstavničke tužbe</w:t>
      </w:r>
      <w:r w:rsidR="00DA4F8E" w:rsidRPr="00DA7985">
        <w:rPr>
          <w:rFonts w:ascii="Times New Roman" w:hAnsi="Times New Roman" w:cs="Times New Roman"/>
          <w:sz w:val="24"/>
          <w:szCs w:val="24"/>
          <w:lang w:val="hr-HR"/>
        </w:rPr>
        <w:t xml:space="preserve"> financira treća strana, potrebno je osigurati da:</w:t>
      </w:r>
    </w:p>
    <w:p w14:paraId="135B3F7E" w14:textId="77777777" w:rsidR="00BE1E0B" w:rsidRPr="00DA7985" w:rsidRDefault="00BE1E0B" w:rsidP="00C9150A">
      <w:pPr>
        <w:spacing w:after="0" w:line="240" w:lineRule="auto"/>
        <w:ind w:firstLine="720"/>
        <w:jc w:val="both"/>
        <w:rPr>
          <w:rFonts w:ascii="Times New Roman" w:hAnsi="Times New Roman" w:cs="Times New Roman"/>
          <w:sz w:val="24"/>
          <w:szCs w:val="24"/>
          <w:lang w:val="hr-HR"/>
        </w:rPr>
      </w:pPr>
    </w:p>
    <w:p w14:paraId="695AD4F8" w14:textId="77777777" w:rsidR="00DA4F8E" w:rsidRPr="00DA7985" w:rsidRDefault="00DA4F8E" w:rsidP="00C9150A">
      <w:pPr>
        <w:spacing w:after="0" w:line="240" w:lineRule="auto"/>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 </w:t>
      </w:r>
      <w:r w:rsidR="00654A3E" w:rsidRPr="00DA7985">
        <w:rPr>
          <w:rFonts w:ascii="Times New Roman" w:hAnsi="Times New Roman" w:cs="Times New Roman"/>
          <w:sz w:val="24"/>
          <w:szCs w:val="24"/>
          <w:lang w:val="hr-HR"/>
        </w:rPr>
        <w:t xml:space="preserve">se </w:t>
      </w:r>
      <w:r w:rsidRPr="00DA7985">
        <w:rPr>
          <w:rFonts w:ascii="Times New Roman" w:hAnsi="Times New Roman" w:cs="Times New Roman"/>
          <w:sz w:val="24"/>
          <w:szCs w:val="24"/>
          <w:lang w:val="hr-HR"/>
        </w:rPr>
        <w:t xml:space="preserve">spriječi sukob interesa i </w:t>
      </w:r>
    </w:p>
    <w:p w14:paraId="5EFDA6D3" w14:textId="6854E621" w:rsidR="00DA4F8E" w:rsidRDefault="00DA4F8E" w:rsidP="00C9150A">
      <w:pPr>
        <w:spacing w:after="0" w:line="240" w:lineRule="auto"/>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 </w:t>
      </w:r>
      <w:r w:rsidR="00710EE5" w:rsidRPr="00DA7985">
        <w:rPr>
          <w:rFonts w:ascii="Times New Roman" w:hAnsi="Times New Roman" w:cs="Times New Roman"/>
          <w:sz w:val="24"/>
          <w:szCs w:val="24"/>
          <w:lang w:val="hr-HR"/>
        </w:rPr>
        <w:t xml:space="preserve">financiranje koje pruža treća strana koja ima ekonomski interes za podnošenje </w:t>
      </w:r>
      <w:r w:rsidR="00DF6C2B" w:rsidRPr="00DA7985">
        <w:rPr>
          <w:rFonts w:ascii="Times New Roman" w:hAnsi="Times New Roman" w:cs="Times New Roman"/>
          <w:sz w:val="24"/>
          <w:szCs w:val="24"/>
          <w:lang w:val="hr-HR"/>
        </w:rPr>
        <w:t xml:space="preserve">tužbe </w:t>
      </w:r>
      <w:r w:rsidR="00710EE5" w:rsidRPr="00DA7985">
        <w:rPr>
          <w:rFonts w:ascii="Times New Roman" w:hAnsi="Times New Roman" w:cs="Times New Roman"/>
          <w:sz w:val="24"/>
          <w:szCs w:val="24"/>
          <w:lang w:val="hr-HR"/>
        </w:rPr>
        <w:t xml:space="preserve">ili </w:t>
      </w:r>
      <w:r w:rsidR="00D523B5">
        <w:rPr>
          <w:rFonts w:ascii="Times New Roman" w:hAnsi="Times New Roman" w:cs="Times New Roman"/>
          <w:sz w:val="24"/>
          <w:szCs w:val="24"/>
          <w:lang w:val="hr-HR"/>
        </w:rPr>
        <w:t xml:space="preserve">interes za </w:t>
      </w:r>
      <w:r w:rsidR="00710EE5" w:rsidRPr="00DA7985">
        <w:rPr>
          <w:rFonts w:ascii="Times New Roman" w:hAnsi="Times New Roman" w:cs="Times New Roman"/>
          <w:sz w:val="24"/>
          <w:szCs w:val="24"/>
          <w:lang w:val="hr-HR"/>
        </w:rPr>
        <w:t xml:space="preserve">ishod parnice povodom </w:t>
      </w:r>
      <w:r w:rsidR="00902D99" w:rsidRPr="00DA7985">
        <w:rPr>
          <w:rFonts w:ascii="Times New Roman" w:hAnsi="Times New Roman" w:cs="Times New Roman"/>
          <w:sz w:val="24"/>
          <w:szCs w:val="24"/>
          <w:lang w:val="hr-HR"/>
        </w:rPr>
        <w:t>predstavničke tužbe za naknadu štete</w:t>
      </w:r>
      <w:r w:rsidR="006B1567">
        <w:rPr>
          <w:rFonts w:ascii="Times New Roman" w:hAnsi="Times New Roman" w:cs="Times New Roman"/>
          <w:sz w:val="24"/>
          <w:szCs w:val="24"/>
          <w:lang w:val="hr-HR"/>
        </w:rPr>
        <w:t>,</w:t>
      </w:r>
      <w:r w:rsidR="00710EE5" w:rsidRPr="00DA7985">
        <w:rPr>
          <w:rFonts w:ascii="Times New Roman" w:hAnsi="Times New Roman" w:cs="Times New Roman"/>
          <w:sz w:val="24"/>
          <w:szCs w:val="24"/>
          <w:lang w:val="hr-HR"/>
        </w:rPr>
        <w:t xml:space="preserve"> ne utječe na zaštitu kolektivnih interesa oštećenih potrošača koja se ostvaruje parnicom</w:t>
      </w:r>
      <w:r w:rsidRPr="00DA7985">
        <w:rPr>
          <w:rFonts w:ascii="Times New Roman" w:hAnsi="Times New Roman" w:cs="Times New Roman"/>
          <w:sz w:val="24"/>
          <w:szCs w:val="24"/>
          <w:lang w:val="hr-HR"/>
        </w:rPr>
        <w:t>.</w:t>
      </w:r>
    </w:p>
    <w:p w14:paraId="1C0D6EA9" w14:textId="77777777" w:rsidR="00C9150A" w:rsidRPr="00DA7985" w:rsidRDefault="00C9150A" w:rsidP="00C9150A">
      <w:pPr>
        <w:spacing w:after="0" w:line="240" w:lineRule="auto"/>
        <w:jc w:val="both"/>
        <w:rPr>
          <w:rFonts w:ascii="Times New Roman" w:hAnsi="Times New Roman" w:cs="Times New Roman"/>
          <w:sz w:val="24"/>
          <w:szCs w:val="24"/>
          <w:lang w:val="hr-HR"/>
        </w:rPr>
      </w:pPr>
    </w:p>
    <w:p w14:paraId="4BCBC7E5" w14:textId="2FD74A88" w:rsidR="00DA4F8E" w:rsidRDefault="00D25A7E" w:rsidP="00C9150A">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(2) T</w:t>
      </w:r>
      <w:r w:rsidR="00DA4F8E" w:rsidRPr="00DA7985">
        <w:rPr>
          <w:rFonts w:ascii="Times New Roman" w:hAnsi="Times New Roman" w:cs="Times New Roman"/>
          <w:sz w:val="24"/>
          <w:szCs w:val="24"/>
          <w:lang w:val="hr-HR"/>
        </w:rPr>
        <w:t xml:space="preserve">reća strana </w:t>
      </w:r>
      <w:r w:rsidRPr="00DA7985">
        <w:rPr>
          <w:rFonts w:ascii="Times New Roman" w:hAnsi="Times New Roman" w:cs="Times New Roman"/>
          <w:sz w:val="24"/>
          <w:szCs w:val="24"/>
          <w:lang w:val="hr-HR"/>
        </w:rPr>
        <w:t xml:space="preserve">koja financira </w:t>
      </w:r>
      <w:r w:rsidR="00051493" w:rsidRPr="00DA7985">
        <w:rPr>
          <w:rFonts w:ascii="Times New Roman" w:hAnsi="Times New Roman" w:cs="Times New Roman"/>
          <w:sz w:val="24"/>
          <w:szCs w:val="24"/>
          <w:lang w:val="hr-HR"/>
        </w:rPr>
        <w:t xml:space="preserve">parnicu povodom </w:t>
      </w:r>
      <w:r w:rsidR="00902D99" w:rsidRPr="00DA7985">
        <w:rPr>
          <w:rFonts w:ascii="Times New Roman" w:hAnsi="Times New Roman" w:cs="Times New Roman"/>
          <w:sz w:val="24"/>
          <w:szCs w:val="24"/>
          <w:lang w:val="hr-HR"/>
        </w:rPr>
        <w:t>predstavničke tužbe</w:t>
      </w:r>
      <w:r w:rsidRPr="00DA7985">
        <w:rPr>
          <w:rFonts w:ascii="Times New Roman" w:hAnsi="Times New Roman" w:cs="Times New Roman"/>
          <w:sz w:val="24"/>
          <w:szCs w:val="24"/>
          <w:lang w:val="hr-HR"/>
        </w:rPr>
        <w:t xml:space="preserve"> </w:t>
      </w:r>
      <w:r w:rsidR="00DA4F8E" w:rsidRPr="00DA7985">
        <w:rPr>
          <w:rFonts w:ascii="Times New Roman" w:hAnsi="Times New Roman" w:cs="Times New Roman"/>
          <w:sz w:val="24"/>
          <w:szCs w:val="24"/>
          <w:lang w:val="hr-HR"/>
        </w:rPr>
        <w:t xml:space="preserve">ne </w:t>
      </w:r>
      <w:r w:rsidRPr="00DA7985">
        <w:rPr>
          <w:rFonts w:ascii="Times New Roman" w:hAnsi="Times New Roman" w:cs="Times New Roman"/>
          <w:sz w:val="24"/>
          <w:szCs w:val="24"/>
          <w:lang w:val="hr-HR"/>
        </w:rPr>
        <w:t>smije</w:t>
      </w:r>
      <w:r w:rsidR="00DA4F8E" w:rsidRPr="00DA7985">
        <w:rPr>
          <w:rFonts w:ascii="Times New Roman" w:hAnsi="Times New Roman" w:cs="Times New Roman"/>
          <w:sz w:val="24"/>
          <w:szCs w:val="24"/>
          <w:lang w:val="hr-HR"/>
        </w:rPr>
        <w:t xml:space="preserve"> </w:t>
      </w:r>
      <w:r w:rsidRPr="00DA7985">
        <w:rPr>
          <w:rFonts w:ascii="Times New Roman" w:hAnsi="Times New Roman" w:cs="Times New Roman"/>
          <w:sz w:val="24"/>
          <w:szCs w:val="24"/>
          <w:lang w:val="hr-HR"/>
        </w:rPr>
        <w:t xml:space="preserve">utjecati </w:t>
      </w:r>
      <w:r w:rsidR="00DA4F8E" w:rsidRPr="00DA7985">
        <w:rPr>
          <w:rFonts w:ascii="Times New Roman" w:hAnsi="Times New Roman" w:cs="Times New Roman"/>
          <w:sz w:val="24"/>
          <w:szCs w:val="24"/>
          <w:lang w:val="hr-HR"/>
        </w:rPr>
        <w:t xml:space="preserve">na odluke </w:t>
      </w:r>
      <w:r w:rsidR="00757046" w:rsidRPr="00DA7985">
        <w:rPr>
          <w:rFonts w:ascii="Times New Roman" w:hAnsi="Times New Roman" w:cs="Times New Roman"/>
          <w:sz w:val="24"/>
          <w:szCs w:val="24"/>
          <w:lang w:val="hr-HR"/>
        </w:rPr>
        <w:t xml:space="preserve">ovlaštenih </w:t>
      </w:r>
      <w:r w:rsidRPr="00DA7985">
        <w:rPr>
          <w:rFonts w:ascii="Times New Roman" w:hAnsi="Times New Roman" w:cs="Times New Roman"/>
          <w:sz w:val="24"/>
          <w:szCs w:val="24"/>
          <w:lang w:val="hr-HR"/>
        </w:rPr>
        <w:t>tužitelja</w:t>
      </w:r>
      <w:r w:rsidR="00DA4F8E" w:rsidRPr="00DA7985">
        <w:rPr>
          <w:rFonts w:ascii="Times New Roman" w:hAnsi="Times New Roman" w:cs="Times New Roman"/>
          <w:sz w:val="24"/>
          <w:szCs w:val="24"/>
          <w:lang w:val="hr-HR"/>
        </w:rPr>
        <w:t xml:space="preserve"> </w:t>
      </w:r>
      <w:r w:rsidRPr="00DA7985">
        <w:rPr>
          <w:rFonts w:ascii="Times New Roman" w:hAnsi="Times New Roman" w:cs="Times New Roman"/>
          <w:sz w:val="24"/>
          <w:szCs w:val="24"/>
          <w:lang w:val="hr-HR"/>
        </w:rPr>
        <w:t>vezane za</w:t>
      </w:r>
      <w:r w:rsidR="00DA4F8E" w:rsidRPr="00DA7985">
        <w:rPr>
          <w:rFonts w:ascii="Times New Roman" w:hAnsi="Times New Roman" w:cs="Times New Roman"/>
          <w:sz w:val="24"/>
          <w:szCs w:val="24"/>
          <w:lang w:val="hr-HR"/>
        </w:rPr>
        <w:t xml:space="preserve"> </w:t>
      </w:r>
      <w:r w:rsidRPr="00DA7985">
        <w:rPr>
          <w:rFonts w:ascii="Times New Roman" w:hAnsi="Times New Roman" w:cs="Times New Roman"/>
          <w:sz w:val="24"/>
          <w:szCs w:val="24"/>
          <w:lang w:val="hr-HR"/>
        </w:rPr>
        <w:t>tužben</w:t>
      </w:r>
      <w:r w:rsidR="00421A83" w:rsidRPr="00DA7985">
        <w:rPr>
          <w:rFonts w:ascii="Times New Roman" w:hAnsi="Times New Roman" w:cs="Times New Roman"/>
          <w:sz w:val="24"/>
          <w:szCs w:val="24"/>
          <w:lang w:val="hr-HR"/>
        </w:rPr>
        <w:t>i</w:t>
      </w:r>
      <w:r w:rsidRPr="00DA7985">
        <w:rPr>
          <w:rFonts w:ascii="Times New Roman" w:hAnsi="Times New Roman" w:cs="Times New Roman"/>
          <w:sz w:val="24"/>
          <w:szCs w:val="24"/>
          <w:lang w:val="hr-HR"/>
        </w:rPr>
        <w:t xml:space="preserve"> zahtjev iz članka </w:t>
      </w:r>
      <w:r w:rsidR="00093BA0">
        <w:rPr>
          <w:rFonts w:ascii="Times New Roman" w:hAnsi="Times New Roman" w:cs="Times New Roman"/>
          <w:sz w:val="24"/>
          <w:szCs w:val="24"/>
          <w:lang w:val="hr-HR"/>
        </w:rPr>
        <w:t>13</w:t>
      </w:r>
      <w:r w:rsidRPr="00DA7985">
        <w:rPr>
          <w:rFonts w:ascii="Times New Roman" w:hAnsi="Times New Roman" w:cs="Times New Roman"/>
          <w:sz w:val="24"/>
          <w:szCs w:val="24"/>
          <w:lang w:val="hr-HR"/>
        </w:rPr>
        <w:t>. stavka 1. točke 3. ovoga Zakona</w:t>
      </w:r>
      <w:r w:rsidR="00421A83" w:rsidRPr="00DA7985">
        <w:rPr>
          <w:rFonts w:ascii="Times New Roman" w:hAnsi="Times New Roman" w:cs="Times New Roman"/>
          <w:sz w:val="24"/>
          <w:szCs w:val="24"/>
          <w:lang w:val="hr-HR"/>
        </w:rPr>
        <w:t xml:space="preserve">, uključujući </w:t>
      </w:r>
      <w:r w:rsidR="00902D99" w:rsidRPr="00DA7985">
        <w:rPr>
          <w:rFonts w:ascii="Times New Roman" w:hAnsi="Times New Roman" w:cs="Times New Roman"/>
          <w:sz w:val="24"/>
          <w:szCs w:val="24"/>
          <w:lang w:val="hr-HR"/>
        </w:rPr>
        <w:t xml:space="preserve">i </w:t>
      </w:r>
      <w:r w:rsidR="00891B4D" w:rsidRPr="00DA7985">
        <w:rPr>
          <w:rFonts w:ascii="Times New Roman" w:hAnsi="Times New Roman" w:cs="Times New Roman"/>
          <w:sz w:val="24"/>
          <w:szCs w:val="24"/>
          <w:lang w:val="hr-HR"/>
        </w:rPr>
        <w:t>odluku</w:t>
      </w:r>
      <w:r w:rsidR="00421A83" w:rsidRPr="00DA7985">
        <w:rPr>
          <w:rFonts w:ascii="Times New Roman" w:hAnsi="Times New Roman" w:cs="Times New Roman"/>
          <w:sz w:val="24"/>
          <w:szCs w:val="24"/>
          <w:lang w:val="hr-HR"/>
        </w:rPr>
        <w:t xml:space="preserve"> </w:t>
      </w:r>
      <w:r w:rsidR="00902D99" w:rsidRPr="00DA7985">
        <w:rPr>
          <w:rFonts w:ascii="Times New Roman" w:hAnsi="Times New Roman" w:cs="Times New Roman"/>
          <w:sz w:val="24"/>
          <w:szCs w:val="24"/>
          <w:lang w:val="hr-HR"/>
        </w:rPr>
        <w:t>o</w:t>
      </w:r>
      <w:r w:rsidR="00421A83" w:rsidRPr="00DA7985">
        <w:rPr>
          <w:rFonts w:ascii="Times New Roman" w:hAnsi="Times New Roman" w:cs="Times New Roman"/>
          <w:sz w:val="24"/>
          <w:szCs w:val="24"/>
          <w:lang w:val="hr-HR"/>
        </w:rPr>
        <w:t xml:space="preserve"> sklapanj</w:t>
      </w:r>
      <w:r w:rsidR="00902D99" w:rsidRPr="00DA7985">
        <w:rPr>
          <w:rFonts w:ascii="Times New Roman" w:hAnsi="Times New Roman" w:cs="Times New Roman"/>
          <w:sz w:val="24"/>
          <w:szCs w:val="24"/>
          <w:lang w:val="hr-HR"/>
        </w:rPr>
        <w:t>u</w:t>
      </w:r>
      <w:r w:rsidR="00421A83" w:rsidRPr="00DA7985">
        <w:rPr>
          <w:rFonts w:ascii="Times New Roman" w:hAnsi="Times New Roman" w:cs="Times New Roman"/>
          <w:sz w:val="24"/>
          <w:szCs w:val="24"/>
          <w:lang w:val="hr-HR"/>
        </w:rPr>
        <w:t xml:space="preserve"> nagodbe</w:t>
      </w:r>
      <w:r w:rsidRPr="00DA7985">
        <w:rPr>
          <w:rFonts w:ascii="Times New Roman" w:hAnsi="Times New Roman" w:cs="Times New Roman"/>
          <w:sz w:val="24"/>
          <w:szCs w:val="24"/>
          <w:lang w:val="hr-HR"/>
        </w:rPr>
        <w:t xml:space="preserve"> </w:t>
      </w:r>
      <w:r w:rsidR="00421A83" w:rsidRPr="00DA7985">
        <w:rPr>
          <w:rFonts w:ascii="Times New Roman" w:hAnsi="Times New Roman" w:cs="Times New Roman"/>
          <w:sz w:val="24"/>
          <w:szCs w:val="24"/>
          <w:lang w:val="hr-HR"/>
        </w:rPr>
        <w:t>iz član</w:t>
      </w:r>
      <w:r w:rsidR="00C9150A">
        <w:rPr>
          <w:rFonts w:ascii="Times New Roman" w:hAnsi="Times New Roman" w:cs="Times New Roman"/>
          <w:sz w:val="24"/>
          <w:szCs w:val="24"/>
          <w:lang w:val="hr-HR"/>
        </w:rPr>
        <w:t>a</w:t>
      </w:r>
      <w:r w:rsidRPr="00DA7985">
        <w:rPr>
          <w:rFonts w:ascii="Times New Roman" w:hAnsi="Times New Roman" w:cs="Times New Roman"/>
          <w:sz w:val="24"/>
          <w:szCs w:val="24"/>
          <w:lang w:val="hr-HR"/>
        </w:rPr>
        <w:t>k</w:t>
      </w:r>
      <w:r w:rsidR="00421A83" w:rsidRPr="00DA7985">
        <w:rPr>
          <w:rFonts w:ascii="Times New Roman" w:hAnsi="Times New Roman" w:cs="Times New Roman"/>
          <w:sz w:val="24"/>
          <w:szCs w:val="24"/>
          <w:lang w:val="hr-HR"/>
        </w:rPr>
        <w:t>a</w:t>
      </w:r>
      <w:r w:rsidRPr="00DA7985">
        <w:rPr>
          <w:rFonts w:ascii="Times New Roman" w:hAnsi="Times New Roman" w:cs="Times New Roman"/>
          <w:sz w:val="24"/>
          <w:szCs w:val="24"/>
          <w:lang w:val="hr-HR"/>
        </w:rPr>
        <w:t xml:space="preserve"> </w:t>
      </w:r>
      <w:r w:rsidR="00553F72" w:rsidRPr="00DA7985">
        <w:rPr>
          <w:rFonts w:ascii="Times New Roman" w:hAnsi="Times New Roman" w:cs="Times New Roman"/>
          <w:sz w:val="24"/>
          <w:szCs w:val="24"/>
          <w:lang w:val="hr-HR"/>
        </w:rPr>
        <w:t>1</w:t>
      </w:r>
      <w:r w:rsidR="00553F72">
        <w:rPr>
          <w:rFonts w:ascii="Times New Roman" w:hAnsi="Times New Roman" w:cs="Times New Roman"/>
          <w:sz w:val="24"/>
          <w:szCs w:val="24"/>
          <w:lang w:val="hr-HR"/>
        </w:rPr>
        <w:t>5</w:t>
      </w:r>
      <w:r w:rsidRPr="00DA7985">
        <w:rPr>
          <w:rFonts w:ascii="Times New Roman" w:hAnsi="Times New Roman" w:cs="Times New Roman"/>
          <w:sz w:val="24"/>
          <w:szCs w:val="24"/>
          <w:lang w:val="hr-HR"/>
        </w:rPr>
        <w:t>. i 1</w:t>
      </w:r>
      <w:r w:rsidR="00751496">
        <w:rPr>
          <w:rFonts w:ascii="Times New Roman" w:hAnsi="Times New Roman" w:cs="Times New Roman"/>
          <w:sz w:val="24"/>
          <w:szCs w:val="24"/>
          <w:lang w:val="hr-HR"/>
        </w:rPr>
        <w:t>6</w:t>
      </w:r>
      <w:r w:rsidRPr="00DA7985">
        <w:rPr>
          <w:rFonts w:ascii="Times New Roman" w:hAnsi="Times New Roman" w:cs="Times New Roman"/>
          <w:sz w:val="24"/>
          <w:szCs w:val="24"/>
          <w:lang w:val="hr-HR"/>
        </w:rPr>
        <w:t>. ovoga Zakona</w:t>
      </w:r>
      <w:r w:rsidR="00DA4F8E" w:rsidRPr="00DA7985">
        <w:rPr>
          <w:rFonts w:ascii="Times New Roman" w:hAnsi="Times New Roman" w:cs="Times New Roman"/>
          <w:sz w:val="24"/>
          <w:szCs w:val="24"/>
          <w:lang w:val="hr-HR"/>
        </w:rPr>
        <w:t>, na način koji bi štetio kolektivnim interesima potrošača na koje se tužb</w:t>
      </w:r>
      <w:r w:rsidR="00421A83" w:rsidRPr="00DA7985">
        <w:rPr>
          <w:rFonts w:ascii="Times New Roman" w:hAnsi="Times New Roman" w:cs="Times New Roman"/>
          <w:sz w:val="24"/>
          <w:szCs w:val="24"/>
          <w:lang w:val="hr-HR"/>
        </w:rPr>
        <w:t>eni zahtjev</w:t>
      </w:r>
      <w:r w:rsidR="00DA4F8E" w:rsidRPr="00DA7985">
        <w:rPr>
          <w:rFonts w:ascii="Times New Roman" w:hAnsi="Times New Roman" w:cs="Times New Roman"/>
          <w:sz w:val="24"/>
          <w:szCs w:val="24"/>
          <w:lang w:val="hr-HR"/>
        </w:rPr>
        <w:t xml:space="preserve"> odnosi</w:t>
      </w:r>
      <w:r w:rsidR="00421A83" w:rsidRPr="00DA7985">
        <w:rPr>
          <w:rFonts w:ascii="Times New Roman" w:hAnsi="Times New Roman" w:cs="Times New Roman"/>
          <w:sz w:val="24"/>
          <w:szCs w:val="24"/>
          <w:lang w:val="hr-HR"/>
        </w:rPr>
        <w:t>.</w:t>
      </w:r>
    </w:p>
    <w:p w14:paraId="214495EF" w14:textId="77777777" w:rsidR="00C9150A" w:rsidRPr="00DA7985" w:rsidRDefault="00C9150A" w:rsidP="00C9150A">
      <w:pPr>
        <w:spacing w:after="0" w:line="240" w:lineRule="auto"/>
        <w:ind w:firstLine="720"/>
        <w:jc w:val="both"/>
        <w:rPr>
          <w:rFonts w:ascii="Times New Roman" w:hAnsi="Times New Roman" w:cs="Times New Roman"/>
          <w:sz w:val="24"/>
          <w:szCs w:val="24"/>
          <w:lang w:val="hr-HR"/>
        </w:rPr>
      </w:pPr>
    </w:p>
    <w:p w14:paraId="6A8DF64A" w14:textId="24D47643" w:rsidR="00DA4F8E" w:rsidRDefault="0085343D" w:rsidP="00C9150A">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(3</w:t>
      </w:r>
      <w:r w:rsidR="00DA4F8E" w:rsidRPr="00DA7985">
        <w:rPr>
          <w:rFonts w:ascii="Times New Roman" w:hAnsi="Times New Roman" w:cs="Times New Roman"/>
          <w:sz w:val="24"/>
          <w:szCs w:val="24"/>
          <w:lang w:val="hr-HR"/>
        </w:rPr>
        <w:t>)</w:t>
      </w:r>
      <w:r w:rsidRPr="00DA7985">
        <w:rPr>
          <w:rFonts w:ascii="Times New Roman" w:hAnsi="Times New Roman" w:cs="Times New Roman"/>
          <w:sz w:val="24"/>
          <w:szCs w:val="24"/>
          <w:lang w:val="hr-HR"/>
        </w:rPr>
        <w:t xml:space="preserve"> Zabranjeno je financiranje </w:t>
      </w:r>
      <w:r w:rsidR="00C17648" w:rsidRPr="00DA7985">
        <w:rPr>
          <w:rFonts w:ascii="Times New Roman" w:hAnsi="Times New Roman" w:cs="Times New Roman"/>
          <w:sz w:val="24"/>
          <w:szCs w:val="24"/>
          <w:lang w:val="hr-HR"/>
        </w:rPr>
        <w:t>predstavničke tužbe za naknadu štete</w:t>
      </w:r>
      <w:r w:rsidRPr="00DA7985">
        <w:rPr>
          <w:rFonts w:ascii="Times New Roman" w:hAnsi="Times New Roman" w:cs="Times New Roman"/>
          <w:sz w:val="24"/>
          <w:szCs w:val="24"/>
          <w:lang w:val="hr-HR"/>
        </w:rPr>
        <w:t xml:space="preserve"> od strane konkurenta tuženika ili o</w:t>
      </w:r>
      <w:r w:rsidR="00C9150A">
        <w:rPr>
          <w:rFonts w:ascii="Times New Roman" w:hAnsi="Times New Roman" w:cs="Times New Roman"/>
          <w:sz w:val="24"/>
          <w:szCs w:val="24"/>
          <w:lang w:val="hr-HR"/>
        </w:rPr>
        <w:t>sobe koja je ovisna o tuženiku.</w:t>
      </w:r>
    </w:p>
    <w:p w14:paraId="05C9B8E4" w14:textId="77777777" w:rsidR="00C9150A" w:rsidRPr="00DA7985" w:rsidRDefault="00C9150A" w:rsidP="00C9150A">
      <w:pPr>
        <w:spacing w:after="0" w:line="240" w:lineRule="auto"/>
        <w:ind w:firstLine="720"/>
        <w:jc w:val="both"/>
        <w:rPr>
          <w:rFonts w:ascii="Times New Roman" w:hAnsi="Times New Roman" w:cs="Times New Roman"/>
          <w:sz w:val="24"/>
          <w:szCs w:val="24"/>
          <w:lang w:val="hr-HR"/>
        </w:rPr>
      </w:pPr>
    </w:p>
    <w:p w14:paraId="070F8D06" w14:textId="7EAF8D8A" w:rsidR="00DE59EB" w:rsidRPr="00DA7985" w:rsidRDefault="00DE59EB" w:rsidP="00C9150A">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(4) Na povrede </w:t>
      </w:r>
      <w:r w:rsidR="006F5C80">
        <w:rPr>
          <w:rFonts w:ascii="Times New Roman" w:hAnsi="Times New Roman" w:cs="Times New Roman"/>
          <w:sz w:val="24"/>
          <w:szCs w:val="24"/>
          <w:lang w:val="hr-HR"/>
        </w:rPr>
        <w:t xml:space="preserve">financijske neovisnosti tužitelja </w:t>
      </w:r>
      <w:r w:rsidRPr="00DA7985">
        <w:rPr>
          <w:rFonts w:ascii="Times New Roman" w:hAnsi="Times New Roman" w:cs="Times New Roman"/>
          <w:sz w:val="24"/>
          <w:szCs w:val="24"/>
          <w:lang w:val="hr-HR"/>
        </w:rPr>
        <w:t>iz stav</w:t>
      </w:r>
      <w:r w:rsidR="006A3126" w:rsidRPr="00DA7985">
        <w:rPr>
          <w:rFonts w:ascii="Times New Roman" w:hAnsi="Times New Roman" w:cs="Times New Roman"/>
          <w:sz w:val="24"/>
          <w:szCs w:val="24"/>
          <w:lang w:val="hr-HR"/>
        </w:rPr>
        <w:t>a</w:t>
      </w:r>
      <w:r w:rsidRPr="00DA7985">
        <w:rPr>
          <w:rFonts w:ascii="Times New Roman" w:hAnsi="Times New Roman" w:cs="Times New Roman"/>
          <w:sz w:val="24"/>
          <w:szCs w:val="24"/>
          <w:lang w:val="hr-HR"/>
        </w:rPr>
        <w:t>ka 1. do 3. ovoga članka sud pazi po službenoj dužnosti</w:t>
      </w:r>
      <w:r w:rsidR="00FD6F7C" w:rsidRPr="00DA7985">
        <w:rPr>
          <w:rFonts w:ascii="Times New Roman" w:hAnsi="Times New Roman" w:cs="Times New Roman"/>
          <w:sz w:val="24"/>
          <w:szCs w:val="24"/>
          <w:lang w:val="hr-HR"/>
        </w:rPr>
        <w:t xml:space="preserve"> i</w:t>
      </w:r>
      <w:r w:rsidR="00607137">
        <w:rPr>
          <w:rFonts w:ascii="Times New Roman" w:hAnsi="Times New Roman" w:cs="Times New Roman"/>
          <w:sz w:val="24"/>
          <w:szCs w:val="24"/>
          <w:lang w:val="hr-HR"/>
        </w:rPr>
        <w:t>li</w:t>
      </w:r>
      <w:r w:rsidR="00FD6F7C" w:rsidRPr="00DA7985">
        <w:rPr>
          <w:rFonts w:ascii="Times New Roman" w:hAnsi="Times New Roman" w:cs="Times New Roman"/>
          <w:sz w:val="24"/>
          <w:szCs w:val="24"/>
          <w:lang w:val="hr-HR"/>
        </w:rPr>
        <w:t xml:space="preserve"> na prijedlog tuženika</w:t>
      </w:r>
      <w:r w:rsidR="00997732">
        <w:rPr>
          <w:rFonts w:ascii="Times New Roman" w:hAnsi="Times New Roman" w:cs="Times New Roman"/>
          <w:sz w:val="24"/>
          <w:szCs w:val="24"/>
          <w:lang w:val="hr-HR"/>
        </w:rPr>
        <w:t xml:space="preserve"> do pravomoćnosti odluke</w:t>
      </w:r>
      <w:r w:rsidRPr="00DA7985">
        <w:rPr>
          <w:rFonts w:ascii="Times New Roman" w:hAnsi="Times New Roman" w:cs="Times New Roman"/>
          <w:sz w:val="24"/>
          <w:szCs w:val="24"/>
          <w:lang w:val="hr-HR"/>
        </w:rPr>
        <w:t>.</w:t>
      </w:r>
    </w:p>
    <w:p w14:paraId="46B35FEE" w14:textId="7BFB02A9" w:rsidR="00F26F0E" w:rsidRDefault="004841F0" w:rsidP="00C9150A">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(5) Na zahtjev suda, </w:t>
      </w:r>
      <w:r w:rsidR="004E52F0" w:rsidRPr="00DA7985">
        <w:rPr>
          <w:rFonts w:ascii="Times New Roman" w:hAnsi="Times New Roman" w:cs="Times New Roman"/>
          <w:sz w:val="24"/>
          <w:szCs w:val="24"/>
          <w:lang w:val="hr-HR"/>
        </w:rPr>
        <w:t xml:space="preserve">ovlašteni </w:t>
      </w:r>
      <w:r w:rsidRPr="00DA7985">
        <w:rPr>
          <w:rFonts w:ascii="Times New Roman" w:hAnsi="Times New Roman" w:cs="Times New Roman"/>
          <w:sz w:val="24"/>
          <w:szCs w:val="24"/>
          <w:lang w:val="hr-HR"/>
        </w:rPr>
        <w:t xml:space="preserve">tužitelj će dostaviti financijski pregled s popisom izvora sredstava korištenih za potporu </w:t>
      </w:r>
      <w:r w:rsidR="00C17648" w:rsidRPr="00DA7985">
        <w:rPr>
          <w:rFonts w:ascii="Times New Roman" w:hAnsi="Times New Roman" w:cs="Times New Roman"/>
          <w:sz w:val="24"/>
          <w:szCs w:val="24"/>
          <w:lang w:val="hr-HR"/>
        </w:rPr>
        <w:t xml:space="preserve">predstavničkoj tužbi za </w:t>
      </w:r>
      <w:r w:rsidR="00497B43" w:rsidRPr="00DA7985">
        <w:rPr>
          <w:rFonts w:ascii="Times New Roman" w:hAnsi="Times New Roman" w:cs="Times New Roman"/>
          <w:sz w:val="24"/>
          <w:szCs w:val="24"/>
          <w:lang w:val="hr-HR"/>
        </w:rPr>
        <w:t>naknadu</w:t>
      </w:r>
      <w:r w:rsidR="00F26F0E">
        <w:rPr>
          <w:rFonts w:ascii="Times New Roman" w:hAnsi="Times New Roman" w:cs="Times New Roman"/>
          <w:sz w:val="24"/>
          <w:szCs w:val="24"/>
          <w:lang w:val="hr-HR"/>
        </w:rPr>
        <w:t xml:space="preserve"> štete</w:t>
      </w:r>
      <w:r w:rsidRPr="00DA7985">
        <w:rPr>
          <w:rFonts w:ascii="Times New Roman" w:hAnsi="Times New Roman" w:cs="Times New Roman"/>
          <w:sz w:val="24"/>
          <w:szCs w:val="24"/>
          <w:lang w:val="hr-HR"/>
        </w:rPr>
        <w:t>.</w:t>
      </w:r>
    </w:p>
    <w:p w14:paraId="67A20C8C" w14:textId="77777777" w:rsidR="00783883" w:rsidRPr="00DA7985" w:rsidRDefault="00783883" w:rsidP="000327DD">
      <w:pPr>
        <w:spacing w:after="0" w:line="240" w:lineRule="auto"/>
        <w:ind w:firstLine="720"/>
        <w:rPr>
          <w:rFonts w:ascii="Times New Roman" w:hAnsi="Times New Roman" w:cs="Times New Roman"/>
          <w:sz w:val="24"/>
          <w:szCs w:val="24"/>
          <w:lang w:val="hr-HR"/>
        </w:rPr>
      </w:pPr>
    </w:p>
    <w:p w14:paraId="07337025" w14:textId="0B2487C9" w:rsidR="0066052D" w:rsidRDefault="0066052D" w:rsidP="000327D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Naknade za sudjelovanje</w:t>
      </w:r>
    </w:p>
    <w:p w14:paraId="1379ECDC" w14:textId="77777777" w:rsidR="000327DD" w:rsidRPr="00DA5D5E" w:rsidRDefault="000327DD" w:rsidP="000327DD">
      <w:pPr>
        <w:spacing w:after="0" w:line="240" w:lineRule="auto"/>
        <w:jc w:val="center"/>
        <w:rPr>
          <w:rFonts w:ascii="Times New Roman" w:hAnsi="Times New Roman" w:cs="Times New Roman"/>
          <w:b/>
          <w:bCs/>
          <w:sz w:val="24"/>
          <w:szCs w:val="24"/>
          <w:lang w:val="hr-HR"/>
        </w:rPr>
      </w:pPr>
    </w:p>
    <w:p w14:paraId="0D8A1D34" w14:textId="4780684C" w:rsidR="009C0975" w:rsidRDefault="0066052D" w:rsidP="000327D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572017" w:rsidRPr="00DA5D5E">
        <w:rPr>
          <w:rFonts w:ascii="Times New Roman" w:hAnsi="Times New Roman" w:cs="Times New Roman"/>
          <w:b/>
          <w:bCs/>
          <w:sz w:val="24"/>
          <w:szCs w:val="24"/>
          <w:lang w:val="hr-HR"/>
        </w:rPr>
        <w:t>29</w:t>
      </w:r>
      <w:r w:rsidRPr="00DA5D5E">
        <w:rPr>
          <w:rFonts w:ascii="Times New Roman" w:hAnsi="Times New Roman" w:cs="Times New Roman"/>
          <w:b/>
          <w:bCs/>
          <w:sz w:val="24"/>
          <w:szCs w:val="24"/>
          <w:lang w:val="hr-HR"/>
        </w:rPr>
        <w:t>.</w:t>
      </w:r>
    </w:p>
    <w:p w14:paraId="242E042D" w14:textId="77777777" w:rsidR="000327DD" w:rsidRPr="00DA5D5E" w:rsidRDefault="000327DD" w:rsidP="000327DD">
      <w:pPr>
        <w:spacing w:after="0" w:line="240" w:lineRule="auto"/>
        <w:jc w:val="center"/>
        <w:rPr>
          <w:rFonts w:ascii="Times New Roman" w:hAnsi="Times New Roman" w:cs="Times New Roman"/>
          <w:b/>
          <w:bCs/>
          <w:sz w:val="24"/>
          <w:szCs w:val="24"/>
          <w:lang w:val="hr-HR"/>
        </w:rPr>
      </w:pPr>
    </w:p>
    <w:p w14:paraId="5EB65B55" w14:textId="4057030F" w:rsidR="0066052D" w:rsidRDefault="0066052D" w:rsidP="000327D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(1) </w:t>
      </w:r>
      <w:r w:rsidR="00FA75E5" w:rsidRPr="00DA7985">
        <w:rPr>
          <w:rFonts w:ascii="Times New Roman" w:hAnsi="Times New Roman" w:cs="Times New Roman"/>
          <w:sz w:val="24"/>
          <w:szCs w:val="24"/>
          <w:lang w:val="hr-HR"/>
        </w:rPr>
        <w:t xml:space="preserve">Ovlašteni tužitelj </w:t>
      </w:r>
      <w:r w:rsidRPr="00DA7985">
        <w:rPr>
          <w:rFonts w:ascii="Times New Roman" w:hAnsi="Times New Roman" w:cs="Times New Roman"/>
          <w:sz w:val="24"/>
          <w:szCs w:val="24"/>
          <w:lang w:val="hr-HR"/>
        </w:rPr>
        <w:t xml:space="preserve">može zahtijevati od potrošača koji su izrazili volju da ih on zastupa u parnici povodom </w:t>
      </w:r>
      <w:r w:rsidR="00C17648" w:rsidRPr="00DA7985">
        <w:rPr>
          <w:rFonts w:ascii="Times New Roman" w:hAnsi="Times New Roman" w:cs="Times New Roman"/>
          <w:sz w:val="24"/>
          <w:szCs w:val="24"/>
          <w:lang w:val="hr-HR"/>
        </w:rPr>
        <w:t xml:space="preserve">predstavničke tužbe za </w:t>
      </w:r>
      <w:r w:rsidR="005C17C7" w:rsidRPr="00DA7985">
        <w:rPr>
          <w:rFonts w:ascii="Times New Roman" w:hAnsi="Times New Roman" w:cs="Times New Roman"/>
          <w:sz w:val="24"/>
          <w:szCs w:val="24"/>
          <w:lang w:val="hr-HR"/>
        </w:rPr>
        <w:t>naknadu</w:t>
      </w:r>
      <w:r w:rsidR="00C17648" w:rsidRPr="00DA7985">
        <w:rPr>
          <w:rFonts w:ascii="Times New Roman" w:hAnsi="Times New Roman" w:cs="Times New Roman"/>
          <w:sz w:val="24"/>
          <w:szCs w:val="24"/>
          <w:lang w:val="hr-HR"/>
        </w:rPr>
        <w:t xml:space="preserve"> štete </w:t>
      </w:r>
      <w:r w:rsidRPr="00DA7985">
        <w:rPr>
          <w:rFonts w:ascii="Times New Roman" w:hAnsi="Times New Roman" w:cs="Times New Roman"/>
          <w:sz w:val="24"/>
          <w:szCs w:val="24"/>
          <w:lang w:val="hr-HR"/>
        </w:rPr>
        <w:t xml:space="preserve">simboličnu naknadu za sudjelovanje u toj </w:t>
      </w:r>
      <w:r w:rsidR="00BE6129" w:rsidRPr="00DA7985">
        <w:rPr>
          <w:rFonts w:ascii="Times New Roman" w:hAnsi="Times New Roman" w:cs="Times New Roman"/>
          <w:sz w:val="24"/>
          <w:szCs w:val="24"/>
          <w:lang w:val="hr-HR"/>
        </w:rPr>
        <w:t>parnici</w:t>
      </w:r>
      <w:r w:rsidRPr="00DA7985">
        <w:rPr>
          <w:rFonts w:ascii="Times New Roman" w:hAnsi="Times New Roman" w:cs="Times New Roman"/>
          <w:sz w:val="24"/>
          <w:szCs w:val="24"/>
          <w:lang w:val="hr-HR"/>
        </w:rPr>
        <w:t>.</w:t>
      </w:r>
    </w:p>
    <w:p w14:paraId="651D3DEC" w14:textId="77777777" w:rsidR="000327DD" w:rsidRPr="00DA7985" w:rsidRDefault="000327DD" w:rsidP="000327DD">
      <w:pPr>
        <w:spacing w:after="0" w:line="240" w:lineRule="auto"/>
        <w:ind w:firstLine="720"/>
        <w:jc w:val="both"/>
        <w:rPr>
          <w:rFonts w:ascii="Times New Roman" w:hAnsi="Times New Roman" w:cs="Times New Roman"/>
          <w:sz w:val="24"/>
          <w:szCs w:val="24"/>
          <w:lang w:val="hr-HR"/>
        </w:rPr>
      </w:pPr>
    </w:p>
    <w:p w14:paraId="389EACDF" w14:textId="65253DF7" w:rsidR="009C0975" w:rsidRPr="00783883" w:rsidRDefault="0066052D" w:rsidP="000327DD">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(2) Naknada iz stavka 1. ovoga članka ne smije prelaziti 5</w:t>
      </w:r>
      <w:r w:rsidR="000327DD">
        <w:rPr>
          <w:rFonts w:ascii="Times New Roman" w:hAnsi="Times New Roman" w:cs="Times New Roman"/>
          <w:sz w:val="24"/>
          <w:szCs w:val="24"/>
          <w:lang w:val="hr-HR"/>
        </w:rPr>
        <w:t xml:space="preserve"> </w:t>
      </w:r>
      <w:r w:rsidRPr="00DA7985">
        <w:rPr>
          <w:rFonts w:ascii="Times New Roman" w:hAnsi="Times New Roman" w:cs="Times New Roman"/>
          <w:sz w:val="24"/>
          <w:szCs w:val="24"/>
          <w:lang w:val="hr-HR"/>
        </w:rPr>
        <w:t>% vrijednosti naknade štete koj</w:t>
      </w:r>
      <w:r w:rsidR="00C17648" w:rsidRPr="00DA7985">
        <w:rPr>
          <w:rFonts w:ascii="Times New Roman" w:hAnsi="Times New Roman" w:cs="Times New Roman"/>
          <w:sz w:val="24"/>
          <w:szCs w:val="24"/>
          <w:lang w:val="hr-HR"/>
        </w:rPr>
        <w:t>a je predmet tužbenog zahtjeva</w:t>
      </w:r>
      <w:r w:rsidRPr="00DA7985">
        <w:rPr>
          <w:rFonts w:ascii="Times New Roman" w:hAnsi="Times New Roman" w:cs="Times New Roman"/>
          <w:sz w:val="24"/>
          <w:szCs w:val="24"/>
          <w:lang w:val="hr-HR"/>
        </w:rPr>
        <w:t xml:space="preserve"> za potrošača, a u svakom slučaju ne smije biti viša od 70,00 </w:t>
      </w:r>
      <w:r w:rsidR="000327DD">
        <w:rPr>
          <w:rFonts w:ascii="Times New Roman" w:hAnsi="Times New Roman" w:cs="Times New Roman"/>
          <w:sz w:val="24"/>
          <w:szCs w:val="24"/>
          <w:lang w:val="hr-HR"/>
        </w:rPr>
        <w:t>eura</w:t>
      </w:r>
      <w:r w:rsidRPr="00DA7985">
        <w:rPr>
          <w:rFonts w:ascii="Times New Roman" w:hAnsi="Times New Roman" w:cs="Times New Roman"/>
          <w:sz w:val="24"/>
          <w:szCs w:val="24"/>
          <w:lang w:val="hr-HR"/>
        </w:rPr>
        <w:t>.</w:t>
      </w:r>
    </w:p>
    <w:p w14:paraId="182C0EA5" w14:textId="77777777" w:rsidR="00783883" w:rsidRDefault="00783883" w:rsidP="000327DD">
      <w:pPr>
        <w:spacing w:after="0" w:line="240" w:lineRule="auto"/>
        <w:jc w:val="center"/>
        <w:rPr>
          <w:rFonts w:ascii="Times New Roman" w:hAnsi="Times New Roman" w:cs="Times New Roman"/>
          <w:b/>
          <w:bCs/>
          <w:sz w:val="24"/>
          <w:szCs w:val="24"/>
          <w:lang w:val="hr-HR"/>
        </w:rPr>
      </w:pPr>
    </w:p>
    <w:p w14:paraId="332BD305" w14:textId="146300A7" w:rsidR="00001C7A" w:rsidRDefault="00001C7A" w:rsidP="000327D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Prekid zastare</w:t>
      </w:r>
    </w:p>
    <w:p w14:paraId="351CB307" w14:textId="77777777" w:rsidR="000327DD" w:rsidRPr="00DA5D5E" w:rsidRDefault="000327DD" w:rsidP="000327DD">
      <w:pPr>
        <w:spacing w:after="0" w:line="240" w:lineRule="auto"/>
        <w:jc w:val="center"/>
        <w:rPr>
          <w:rFonts w:ascii="Times New Roman" w:hAnsi="Times New Roman" w:cs="Times New Roman"/>
          <w:b/>
          <w:bCs/>
          <w:sz w:val="24"/>
          <w:szCs w:val="24"/>
          <w:lang w:val="hr-HR"/>
        </w:rPr>
      </w:pPr>
    </w:p>
    <w:p w14:paraId="687804A6" w14:textId="290CDB67" w:rsidR="00001C7A" w:rsidRDefault="00001C7A" w:rsidP="000327D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FC2F9E" w:rsidRPr="00DA5D5E">
        <w:rPr>
          <w:rFonts w:ascii="Times New Roman" w:hAnsi="Times New Roman" w:cs="Times New Roman"/>
          <w:b/>
          <w:bCs/>
          <w:sz w:val="24"/>
          <w:szCs w:val="24"/>
          <w:lang w:val="hr-HR"/>
        </w:rPr>
        <w:t>30</w:t>
      </w:r>
      <w:r w:rsidRPr="00DA5D5E">
        <w:rPr>
          <w:rFonts w:ascii="Times New Roman" w:hAnsi="Times New Roman" w:cs="Times New Roman"/>
          <w:b/>
          <w:bCs/>
          <w:sz w:val="24"/>
          <w:szCs w:val="24"/>
          <w:lang w:val="hr-HR"/>
        </w:rPr>
        <w:t>.</w:t>
      </w:r>
    </w:p>
    <w:p w14:paraId="6D49B94F" w14:textId="77777777" w:rsidR="000327DD" w:rsidRPr="00DA5D5E" w:rsidRDefault="000327DD" w:rsidP="000327DD">
      <w:pPr>
        <w:spacing w:after="0" w:line="240" w:lineRule="auto"/>
        <w:jc w:val="center"/>
        <w:rPr>
          <w:rFonts w:ascii="Times New Roman" w:hAnsi="Times New Roman" w:cs="Times New Roman"/>
          <w:b/>
          <w:bCs/>
          <w:sz w:val="24"/>
          <w:szCs w:val="24"/>
          <w:lang w:val="hr-HR"/>
        </w:rPr>
      </w:pPr>
    </w:p>
    <w:p w14:paraId="33EA558E" w14:textId="6012A852" w:rsidR="003538BC" w:rsidRPr="00DA7985" w:rsidRDefault="00001C7A" w:rsidP="00BE1E0B">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Podnošenjem </w:t>
      </w:r>
      <w:r w:rsidR="006049F4" w:rsidRPr="00DA7985">
        <w:rPr>
          <w:rFonts w:ascii="Times New Roman" w:hAnsi="Times New Roman" w:cs="Times New Roman"/>
          <w:sz w:val="24"/>
          <w:szCs w:val="24"/>
          <w:lang w:val="hr-HR"/>
        </w:rPr>
        <w:t>predstavničke tužbe</w:t>
      </w:r>
      <w:r w:rsidRPr="00DA7985">
        <w:rPr>
          <w:rFonts w:ascii="Times New Roman" w:hAnsi="Times New Roman" w:cs="Times New Roman"/>
          <w:sz w:val="24"/>
          <w:szCs w:val="24"/>
          <w:lang w:val="hr-HR"/>
        </w:rPr>
        <w:t xml:space="preserve"> prekida se zastara</w:t>
      </w:r>
      <w:r w:rsidR="003675DC" w:rsidRPr="00DA7985">
        <w:rPr>
          <w:rFonts w:ascii="Times New Roman" w:hAnsi="Times New Roman" w:cs="Times New Roman"/>
          <w:sz w:val="24"/>
          <w:szCs w:val="24"/>
          <w:lang w:val="hr-HR"/>
        </w:rPr>
        <w:t xml:space="preserve"> za stranke i za oštećenike obuhvaćene predstavničkom tužbom</w:t>
      </w:r>
      <w:r w:rsidR="003538BC" w:rsidRPr="00DA7985">
        <w:rPr>
          <w:rFonts w:ascii="Times New Roman" w:hAnsi="Times New Roman" w:cs="Times New Roman"/>
          <w:sz w:val="24"/>
          <w:szCs w:val="24"/>
          <w:lang w:val="hr-HR"/>
        </w:rPr>
        <w:t>.</w:t>
      </w:r>
    </w:p>
    <w:p w14:paraId="46EA39C3" w14:textId="330FDD89" w:rsidR="009C0975" w:rsidRPr="00DA7985" w:rsidRDefault="009C0975" w:rsidP="00DA7985">
      <w:pPr>
        <w:rPr>
          <w:rFonts w:ascii="Times New Roman" w:hAnsi="Times New Roman" w:cs="Times New Roman"/>
          <w:sz w:val="24"/>
          <w:szCs w:val="24"/>
          <w:lang w:val="hr-HR"/>
        </w:rPr>
      </w:pPr>
    </w:p>
    <w:p w14:paraId="1A8D33F7" w14:textId="3B906EA7" w:rsidR="00A769D8" w:rsidRDefault="00A769D8" w:rsidP="00BE1E0B">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DIO TREĆI</w:t>
      </w:r>
    </w:p>
    <w:p w14:paraId="2EF1DF93" w14:textId="77777777" w:rsidR="00BE1E0B" w:rsidRPr="00DA5D5E" w:rsidRDefault="00BE1E0B" w:rsidP="00BE1E0B">
      <w:pPr>
        <w:spacing w:after="0" w:line="240" w:lineRule="auto"/>
        <w:jc w:val="center"/>
        <w:rPr>
          <w:rFonts w:ascii="Times New Roman" w:hAnsi="Times New Roman" w:cs="Times New Roman"/>
          <w:b/>
          <w:bCs/>
          <w:sz w:val="24"/>
          <w:szCs w:val="24"/>
          <w:lang w:val="hr-HR"/>
        </w:rPr>
      </w:pPr>
    </w:p>
    <w:p w14:paraId="14FEEAD1" w14:textId="101ADB41" w:rsidR="00A769D8" w:rsidRDefault="00A769D8" w:rsidP="00BE1E0B">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INFORMIRANJE O PREDSTAVNIČKIM TUŽBAMA</w:t>
      </w:r>
    </w:p>
    <w:p w14:paraId="7159FFB6" w14:textId="77777777" w:rsidR="00BE1E0B" w:rsidRPr="00DA5D5E" w:rsidRDefault="00BE1E0B" w:rsidP="00BE1E0B">
      <w:pPr>
        <w:spacing w:after="0" w:line="240" w:lineRule="auto"/>
        <w:jc w:val="center"/>
        <w:rPr>
          <w:rFonts w:ascii="Times New Roman" w:hAnsi="Times New Roman" w:cs="Times New Roman"/>
          <w:b/>
          <w:bCs/>
          <w:sz w:val="24"/>
          <w:szCs w:val="24"/>
          <w:lang w:val="hr-HR"/>
        </w:rPr>
      </w:pPr>
    </w:p>
    <w:p w14:paraId="23F9E8D7" w14:textId="24B3E4AD" w:rsidR="006D3108" w:rsidRDefault="006D3108" w:rsidP="00BE1E0B">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Informacije o predstavničkim tužbama i prekograničnim predstavničkim tužbama</w:t>
      </w:r>
    </w:p>
    <w:p w14:paraId="2458888E" w14:textId="77777777" w:rsidR="00BE1E0B" w:rsidRPr="00DA5D5E" w:rsidRDefault="00BE1E0B" w:rsidP="00BE1E0B">
      <w:pPr>
        <w:spacing w:after="0" w:line="240" w:lineRule="auto"/>
        <w:jc w:val="center"/>
        <w:rPr>
          <w:rFonts w:ascii="Times New Roman" w:hAnsi="Times New Roman" w:cs="Times New Roman"/>
          <w:b/>
          <w:bCs/>
          <w:sz w:val="24"/>
          <w:szCs w:val="24"/>
          <w:lang w:val="hr-HR"/>
        </w:rPr>
      </w:pPr>
    </w:p>
    <w:p w14:paraId="5B72D4B9" w14:textId="737B82E7" w:rsidR="009C0975" w:rsidRDefault="006D3108" w:rsidP="00BE1E0B">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FC2F9E" w:rsidRPr="00DA5D5E">
        <w:rPr>
          <w:rFonts w:ascii="Times New Roman" w:hAnsi="Times New Roman" w:cs="Times New Roman"/>
          <w:b/>
          <w:bCs/>
          <w:sz w:val="24"/>
          <w:szCs w:val="24"/>
          <w:lang w:val="hr-HR"/>
        </w:rPr>
        <w:t>31</w:t>
      </w:r>
      <w:r w:rsidRPr="00DA5D5E">
        <w:rPr>
          <w:rFonts w:ascii="Times New Roman" w:hAnsi="Times New Roman" w:cs="Times New Roman"/>
          <w:b/>
          <w:bCs/>
          <w:sz w:val="24"/>
          <w:szCs w:val="24"/>
          <w:lang w:val="hr-HR"/>
        </w:rPr>
        <w:t>.</w:t>
      </w:r>
    </w:p>
    <w:p w14:paraId="6459D785" w14:textId="77777777" w:rsidR="00BE1E0B" w:rsidRPr="00DA5D5E" w:rsidRDefault="00BE1E0B" w:rsidP="00BE1E0B">
      <w:pPr>
        <w:spacing w:after="0" w:line="240" w:lineRule="auto"/>
        <w:jc w:val="center"/>
        <w:rPr>
          <w:rFonts w:ascii="Times New Roman" w:hAnsi="Times New Roman" w:cs="Times New Roman"/>
          <w:b/>
          <w:bCs/>
          <w:sz w:val="24"/>
          <w:szCs w:val="24"/>
          <w:lang w:val="hr-HR"/>
        </w:rPr>
      </w:pPr>
    </w:p>
    <w:p w14:paraId="2C1B147A" w14:textId="60C7096A" w:rsidR="006D3108" w:rsidRDefault="006D3108" w:rsidP="00BE1E0B">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(1) Ovlaštena tijela iz članka </w:t>
      </w:r>
      <w:r w:rsidR="00F05E50">
        <w:rPr>
          <w:rFonts w:ascii="Times New Roman" w:hAnsi="Times New Roman" w:cs="Times New Roman"/>
          <w:sz w:val="24"/>
          <w:szCs w:val="24"/>
          <w:lang w:val="hr-HR"/>
        </w:rPr>
        <w:t>8</w:t>
      </w:r>
      <w:r w:rsidRPr="00DA7985">
        <w:rPr>
          <w:rFonts w:ascii="Times New Roman" w:hAnsi="Times New Roman" w:cs="Times New Roman"/>
          <w:sz w:val="24"/>
          <w:szCs w:val="24"/>
          <w:lang w:val="hr-HR"/>
        </w:rPr>
        <w:t xml:space="preserve">. ovoga Zakona dužna su na svojim </w:t>
      </w:r>
      <w:r w:rsidR="00BE1E0B">
        <w:rPr>
          <w:rFonts w:ascii="Times New Roman" w:hAnsi="Times New Roman" w:cs="Times New Roman"/>
          <w:sz w:val="24"/>
          <w:szCs w:val="24"/>
          <w:lang w:val="hr-HR"/>
        </w:rPr>
        <w:t>mrežnim</w:t>
      </w:r>
      <w:r w:rsidRPr="00DA7985">
        <w:rPr>
          <w:rFonts w:ascii="Times New Roman" w:hAnsi="Times New Roman" w:cs="Times New Roman"/>
          <w:sz w:val="24"/>
          <w:szCs w:val="24"/>
          <w:lang w:val="hr-HR"/>
        </w:rPr>
        <w:t xml:space="preserve"> stranicama, a po potrebi i na drugi prikladan način istaknuti informacije o:</w:t>
      </w:r>
    </w:p>
    <w:p w14:paraId="76D334FE" w14:textId="77777777" w:rsidR="00BE1E0B" w:rsidRPr="00DA7985" w:rsidRDefault="00BE1E0B" w:rsidP="00BE1E0B">
      <w:pPr>
        <w:spacing w:after="0" w:line="240" w:lineRule="auto"/>
        <w:ind w:firstLine="720"/>
        <w:jc w:val="both"/>
        <w:rPr>
          <w:rFonts w:ascii="Times New Roman" w:hAnsi="Times New Roman" w:cs="Times New Roman"/>
          <w:sz w:val="24"/>
          <w:szCs w:val="24"/>
          <w:lang w:val="hr-HR"/>
        </w:rPr>
      </w:pPr>
    </w:p>
    <w:p w14:paraId="1D9AB9E8" w14:textId="055D7B72" w:rsidR="006D3108" w:rsidRPr="00DA7985" w:rsidRDefault="006D3108" w:rsidP="00BE1E0B">
      <w:pPr>
        <w:spacing w:after="0" w:line="240" w:lineRule="auto"/>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1. </w:t>
      </w:r>
      <w:r w:rsidR="0040355B" w:rsidRPr="00DA7985">
        <w:rPr>
          <w:rFonts w:ascii="Times New Roman" w:hAnsi="Times New Roman" w:cs="Times New Roman"/>
          <w:sz w:val="24"/>
          <w:szCs w:val="24"/>
          <w:lang w:val="hr-HR"/>
        </w:rPr>
        <w:t>domaćim</w:t>
      </w:r>
      <w:r w:rsidRPr="00DA7985">
        <w:rPr>
          <w:rFonts w:ascii="Times New Roman" w:hAnsi="Times New Roman" w:cs="Times New Roman"/>
          <w:sz w:val="24"/>
          <w:szCs w:val="24"/>
          <w:lang w:val="hr-HR"/>
        </w:rPr>
        <w:t xml:space="preserve"> i prekograničnim predstavničkim tužbama koje namjeravaju podnijeti </w:t>
      </w:r>
    </w:p>
    <w:p w14:paraId="0B3B90F3" w14:textId="62691A87" w:rsidR="006D3108" w:rsidRPr="009C0975" w:rsidRDefault="006D3108" w:rsidP="00BE1E0B">
      <w:pPr>
        <w:spacing w:after="0" w:line="240" w:lineRule="auto"/>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2. statusu podnesenih </w:t>
      </w:r>
      <w:r w:rsidR="00ED5D51" w:rsidRPr="00DA7985">
        <w:rPr>
          <w:rFonts w:ascii="Times New Roman" w:hAnsi="Times New Roman" w:cs="Times New Roman"/>
          <w:sz w:val="24"/>
          <w:szCs w:val="24"/>
          <w:lang w:val="hr-HR"/>
        </w:rPr>
        <w:t>domaćih</w:t>
      </w:r>
      <w:r w:rsidRPr="00DA7985">
        <w:rPr>
          <w:rFonts w:ascii="Times New Roman" w:hAnsi="Times New Roman" w:cs="Times New Roman"/>
          <w:sz w:val="24"/>
          <w:szCs w:val="24"/>
          <w:lang w:val="hr-HR"/>
        </w:rPr>
        <w:t xml:space="preserve"> i prekograničnih predstavničkih tužbi i</w:t>
      </w:r>
    </w:p>
    <w:p w14:paraId="07984E47" w14:textId="65ADF00B" w:rsidR="009C0975" w:rsidRDefault="006D3108" w:rsidP="00BE1E0B">
      <w:pPr>
        <w:spacing w:after="0" w:line="240" w:lineRule="auto"/>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3. ishodima tužbi iz točaka 1. i 2. ovoga stavka.</w:t>
      </w:r>
    </w:p>
    <w:p w14:paraId="5CDEB0F5" w14:textId="77777777" w:rsidR="00BE1E0B" w:rsidRPr="00DA7985" w:rsidRDefault="00BE1E0B" w:rsidP="00BE1E0B">
      <w:pPr>
        <w:spacing w:after="0" w:line="240" w:lineRule="auto"/>
        <w:jc w:val="both"/>
        <w:rPr>
          <w:rFonts w:ascii="Times New Roman" w:hAnsi="Times New Roman" w:cs="Times New Roman"/>
          <w:sz w:val="24"/>
          <w:szCs w:val="24"/>
          <w:lang w:val="hr-HR"/>
        </w:rPr>
      </w:pPr>
    </w:p>
    <w:p w14:paraId="7D55C175" w14:textId="66379479" w:rsidR="006D3108" w:rsidRDefault="006D3108" w:rsidP="00BE1E0B">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(2) Tuženik je dužan obavijestiti zainteresirane potrošače o podnesenoj predstavničkoj tužbi </w:t>
      </w:r>
      <w:r w:rsidR="00C17648" w:rsidRPr="00DA7985">
        <w:rPr>
          <w:rFonts w:ascii="Times New Roman" w:hAnsi="Times New Roman" w:cs="Times New Roman"/>
          <w:sz w:val="24"/>
          <w:szCs w:val="24"/>
          <w:lang w:val="hr-HR"/>
        </w:rPr>
        <w:t xml:space="preserve">za </w:t>
      </w:r>
      <w:r w:rsidR="00757046" w:rsidRPr="00DA7985">
        <w:rPr>
          <w:rFonts w:ascii="Times New Roman" w:hAnsi="Times New Roman" w:cs="Times New Roman"/>
          <w:sz w:val="24"/>
          <w:szCs w:val="24"/>
          <w:lang w:val="hr-HR"/>
        </w:rPr>
        <w:t>naknadu</w:t>
      </w:r>
      <w:r w:rsidR="00C17648" w:rsidRPr="00DA7985">
        <w:rPr>
          <w:rFonts w:ascii="Times New Roman" w:hAnsi="Times New Roman" w:cs="Times New Roman"/>
          <w:sz w:val="24"/>
          <w:szCs w:val="24"/>
          <w:lang w:val="hr-HR"/>
        </w:rPr>
        <w:t xml:space="preserve"> štete </w:t>
      </w:r>
      <w:r w:rsidRPr="00DA7985">
        <w:rPr>
          <w:rFonts w:ascii="Times New Roman" w:hAnsi="Times New Roman" w:cs="Times New Roman"/>
          <w:sz w:val="24"/>
          <w:szCs w:val="24"/>
          <w:lang w:val="hr-HR"/>
        </w:rPr>
        <w:t>koja se vodi protiv njega.</w:t>
      </w:r>
    </w:p>
    <w:p w14:paraId="7D47CE41" w14:textId="77777777" w:rsidR="00BE1E0B" w:rsidRPr="00DA7985" w:rsidRDefault="00BE1E0B" w:rsidP="00BE1E0B">
      <w:pPr>
        <w:spacing w:after="0" w:line="240" w:lineRule="auto"/>
        <w:ind w:firstLine="720"/>
        <w:jc w:val="both"/>
        <w:rPr>
          <w:rFonts w:ascii="Times New Roman" w:hAnsi="Times New Roman" w:cs="Times New Roman"/>
          <w:sz w:val="24"/>
          <w:szCs w:val="24"/>
          <w:lang w:val="hr-HR"/>
        </w:rPr>
      </w:pPr>
    </w:p>
    <w:p w14:paraId="5DEB8DF4" w14:textId="7BB1850F" w:rsidR="006D3108" w:rsidRDefault="006D3108" w:rsidP="00BE1E0B">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(3) Obavijest iz stavka 2. ovoga članka tuženik je dužan dati na</w:t>
      </w:r>
      <w:r w:rsidR="004D5062" w:rsidRPr="00DA7985">
        <w:rPr>
          <w:rFonts w:ascii="Times New Roman" w:hAnsi="Times New Roman" w:cs="Times New Roman"/>
          <w:sz w:val="24"/>
          <w:szCs w:val="24"/>
          <w:lang w:val="hr-HR"/>
        </w:rPr>
        <w:t xml:space="preserve"> </w:t>
      </w:r>
      <w:r w:rsidRPr="00DA7985">
        <w:rPr>
          <w:rFonts w:ascii="Times New Roman" w:hAnsi="Times New Roman" w:cs="Times New Roman"/>
          <w:sz w:val="24"/>
          <w:szCs w:val="24"/>
          <w:lang w:val="hr-HR"/>
        </w:rPr>
        <w:t xml:space="preserve">način koji će osigurati da obavijest </w:t>
      </w:r>
      <w:r w:rsidR="00122C8C">
        <w:rPr>
          <w:rFonts w:ascii="Times New Roman" w:hAnsi="Times New Roman" w:cs="Times New Roman"/>
          <w:sz w:val="24"/>
          <w:szCs w:val="24"/>
          <w:lang w:val="hr-HR"/>
        </w:rPr>
        <w:t xml:space="preserve">pravovremeno </w:t>
      </w:r>
      <w:r w:rsidRPr="00DA7985">
        <w:rPr>
          <w:rFonts w:ascii="Times New Roman" w:hAnsi="Times New Roman" w:cs="Times New Roman"/>
          <w:sz w:val="24"/>
          <w:szCs w:val="24"/>
          <w:lang w:val="hr-HR"/>
        </w:rPr>
        <w:t xml:space="preserve">prispije do svih </w:t>
      </w:r>
      <w:r w:rsidR="001535D4">
        <w:rPr>
          <w:rFonts w:ascii="Times New Roman" w:hAnsi="Times New Roman" w:cs="Times New Roman"/>
          <w:sz w:val="24"/>
          <w:szCs w:val="24"/>
          <w:lang w:val="hr-HR"/>
        </w:rPr>
        <w:t xml:space="preserve">potencijalno </w:t>
      </w:r>
      <w:r w:rsidRPr="00DA7985">
        <w:rPr>
          <w:rFonts w:ascii="Times New Roman" w:hAnsi="Times New Roman" w:cs="Times New Roman"/>
          <w:sz w:val="24"/>
          <w:szCs w:val="24"/>
          <w:lang w:val="hr-HR"/>
        </w:rPr>
        <w:t xml:space="preserve">povrijeđenih potrošača. </w:t>
      </w:r>
    </w:p>
    <w:p w14:paraId="35BE2D78" w14:textId="5F47C31F" w:rsidR="00BE1E0B" w:rsidRPr="00DA7985" w:rsidRDefault="00BE1E0B" w:rsidP="00BE1E0B">
      <w:pPr>
        <w:spacing w:after="0" w:line="240" w:lineRule="auto"/>
        <w:ind w:firstLine="720"/>
        <w:rPr>
          <w:rFonts w:ascii="Times New Roman" w:hAnsi="Times New Roman" w:cs="Times New Roman"/>
          <w:strike/>
          <w:sz w:val="24"/>
          <w:szCs w:val="24"/>
          <w:lang w:val="hr-HR"/>
        </w:rPr>
      </w:pPr>
    </w:p>
    <w:p w14:paraId="1C7963A4" w14:textId="217CF797" w:rsidR="006D3108" w:rsidRDefault="003D5C38" w:rsidP="00BE1E0B">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Objava </w:t>
      </w:r>
      <w:r w:rsidR="00F93561" w:rsidRPr="00DA5D5E">
        <w:rPr>
          <w:rFonts w:ascii="Times New Roman" w:hAnsi="Times New Roman" w:cs="Times New Roman"/>
          <w:b/>
          <w:bCs/>
          <w:sz w:val="24"/>
          <w:szCs w:val="24"/>
          <w:lang w:val="hr-HR"/>
        </w:rPr>
        <w:t xml:space="preserve">i ažuriranje </w:t>
      </w:r>
      <w:r w:rsidRPr="00DA5D5E">
        <w:rPr>
          <w:rFonts w:ascii="Times New Roman" w:hAnsi="Times New Roman" w:cs="Times New Roman"/>
          <w:b/>
          <w:bCs/>
          <w:sz w:val="24"/>
          <w:szCs w:val="24"/>
          <w:lang w:val="hr-HR"/>
        </w:rPr>
        <w:t>informacija o ovlaštenim tijelima</w:t>
      </w:r>
      <w:r w:rsidR="00401D92" w:rsidRPr="00DA5D5E">
        <w:rPr>
          <w:rFonts w:ascii="Times New Roman" w:hAnsi="Times New Roman" w:cs="Times New Roman"/>
          <w:b/>
          <w:bCs/>
          <w:sz w:val="24"/>
          <w:szCs w:val="24"/>
          <w:lang w:val="hr-HR"/>
        </w:rPr>
        <w:t xml:space="preserve"> i predstavničkim tužbama</w:t>
      </w:r>
    </w:p>
    <w:p w14:paraId="523324FC" w14:textId="77777777" w:rsidR="00BE1E0B" w:rsidRPr="00DA5D5E" w:rsidRDefault="00BE1E0B" w:rsidP="00BE1E0B">
      <w:pPr>
        <w:spacing w:after="0" w:line="240" w:lineRule="auto"/>
        <w:jc w:val="center"/>
        <w:rPr>
          <w:rFonts w:ascii="Times New Roman" w:hAnsi="Times New Roman" w:cs="Times New Roman"/>
          <w:b/>
          <w:bCs/>
          <w:sz w:val="24"/>
          <w:szCs w:val="24"/>
          <w:lang w:val="hr-HR"/>
        </w:rPr>
      </w:pPr>
    </w:p>
    <w:p w14:paraId="2A140929" w14:textId="0F1EBC2E" w:rsidR="009C0975" w:rsidRDefault="006D3108" w:rsidP="00BE1E0B">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Članak </w:t>
      </w:r>
      <w:r w:rsidR="00FC2F9E" w:rsidRPr="00DA5D5E">
        <w:rPr>
          <w:rFonts w:ascii="Times New Roman" w:hAnsi="Times New Roman" w:cs="Times New Roman"/>
          <w:b/>
          <w:bCs/>
          <w:sz w:val="24"/>
          <w:szCs w:val="24"/>
          <w:lang w:val="hr-HR"/>
        </w:rPr>
        <w:t>32</w:t>
      </w:r>
      <w:r w:rsidRPr="00DA5D5E">
        <w:rPr>
          <w:rFonts w:ascii="Times New Roman" w:hAnsi="Times New Roman" w:cs="Times New Roman"/>
          <w:b/>
          <w:bCs/>
          <w:sz w:val="24"/>
          <w:szCs w:val="24"/>
          <w:lang w:val="hr-HR"/>
        </w:rPr>
        <w:t>.</w:t>
      </w:r>
    </w:p>
    <w:p w14:paraId="2925E204" w14:textId="77777777" w:rsidR="00BE1E0B" w:rsidRPr="00DA5D5E" w:rsidRDefault="00BE1E0B" w:rsidP="00BE1E0B">
      <w:pPr>
        <w:spacing w:after="0" w:line="240" w:lineRule="auto"/>
        <w:jc w:val="center"/>
        <w:rPr>
          <w:rFonts w:ascii="Times New Roman" w:hAnsi="Times New Roman" w:cs="Times New Roman"/>
          <w:b/>
          <w:bCs/>
          <w:sz w:val="24"/>
          <w:szCs w:val="24"/>
          <w:lang w:val="hr-HR"/>
        </w:rPr>
      </w:pPr>
    </w:p>
    <w:p w14:paraId="21AADFD0" w14:textId="2D5C7ADC" w:rsidR="006D3108" w:rsidRDefault="001A79C7" w:rsidP="00BE1E0B">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(1) </w:t>
      </w:r>
      <w:r w:rsidR="006D3108" w:rsidRPr="00DA7985">
        <w:rPr>
          <w:rFonts w:ascii="Times New Roman" w:hAnsi="Times New Roman" w:cs="Times New Roman"/>
          <w:sz w:val="24"/>
          <w:szCs w:val="24"/>
          <w:lang w:val="hr-HR"/>
        </w:rPr>
        <w:t>Ministarstvo na svojim mrežnim stranicama objavljuje informacije o:</w:t>
      </w:r>
    </w:p>
    <w:p w14:paraId="4FE227BB" w14:textId="77777777" w:rsidR="00BE1E0B" w:rsidRPr="00DA7985" w:rsidRDefault="00BE1E0B" w:rsidP="00BE1E0B">
      <w:pPr>
        <w:spacing w:after="0" w:line="240" w:lineRule="auto"/>
        <w:ind w:firstLine="720"/>
        <w:jc w:val="both"/>
        <w:rPr>
          <w:rFonts w:ascii="Times New Roman" w:hAnsi="Times New Roman" w:cs="Times New Roman"/>
          <w:sz w:val="24"/>
          <w:szCs w:val="24"/>
          <w:lang w:val="hr-HR"/>
        </w:rPr>
      </w:pPr>
    </w:p>
    <w:p w14:paraId="74F29F25" w14:textId="420D2427" w:rsidR="006D3108" w:rsidRPr="00DA7985" w:rsidRDefault="006D3108" w:rsidP="00BE1E0B">
      <w:pPr>
        <w:spacing w:after="0" w:line="240" w:lineRule="auto"/>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 ovlaštenim tijelima iz članka </w:t>
      </w:r>
      <w:r w:rsidR="00F05E50">
        <w:rPr>
          <w:rFonts w:ascii="Times New Roman" w:hAnsi="Times New Roman" w:cs="Times New Roman"/>
          <w:sz w:val="24"/>
          <w:szCs w:val="24"/>
          <w:lang w:val="hr-HR"/>
        </w:rPr>
        <w:t>8</w:t>
      </w:r>
      <w:r w:rsidRPr="00DA7985">
        <w:rPr>
          <w:rFonts w:ascii="Times New Roman" w:hAnsi="Times New Roman" w:cs="Times New Roman"/>
          <w:sz w:val="24"/>
          <w:szCs w:val="24"/>
          <w:lang w:val="hr-HR"/>
        </w:rPr>
        <w:t>. ovoga Zakona i</w:t>
      </w:r>
    </w:p>
    <w:p w14:paraId="1AD04A73" w14:textId="321B1AA9" w:rsidR="006D3108" w:rsidRDefault="006D3108" w:rsidP="00BE1E0B">
      <w:pPr>
        <w:spacing w:after="0" w:line="240" w:lineRule="auto"/>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 </w:t>
      </w:r>
      <w:r w:rsidR="00986C75" w:rsidRPr="00DA7985">
        <w:rPr>
          <w:rFonts w:ascii="Times New Roman" w:hAnsi="Times New Roman" w:cs="Times New Roman"/>
          <w:sz w:val="24"/>
          <w:szCs w:val="24"/>
          <w:lang w:val="hr-HR"/>
        </w:rPr>
        <w:t>domaćim</w:t>
      </w:r>
      <w:r w:rsidRPr="00DA7985">
        <w:rPr>
          <w:rFonts w:ascii="Times New Roman" w:hAnsi="Times New Roman" w:cs="Times New Roman"/>
          <w:sz w:val="24"/>
          <w:szCs w:val="24"/>
          <w:lang w:val="hr-HR"/>
        </w:rPr>
        <w:t xml:space="preserve"> i prekograničnim predstavničkim tužbama koje su u tijeku i koje su pravomoćno okončane.</w:t>
      </w:r>
    </w:p>
    <w:p w14:paraId="54DA842F" w14:textId="77777777" w:rsidR="00BE1E0B" w:rsidRPr="00DA7985" w:rsidRDefault="00BE1E0B" w:rsidP="00BE1E0B">
      <w:pPr>
        <w:spacing w:after="0" w:line="240" w:lineRule="auto"/>
        <w:jc w:val="both"/>
        <w:rPr>
          <w:rFonts w:ascii="Times New Roman" w:hAnsi="Times New Roman" w:cs="Times New Roman"/>
          <w:sz w:val="24"/>
          <w:szCs w:val="24"/>
          <w:lang w:val="hr-HR"/>
        </w:rPr>
      </w:pPr>
    </w:p>
    <w:p w14:paraId="7428D36A" w14:textId="5DB027A2" w:rsidR="001A79C7" w:rsidRDefault="001A79C7" w:rsidP="00BE1E0B">
      <w:pPr>
        <w:spacing w:after="0" w:line="240" w:lineRule="auto"/>
        <w:ind w:firstLine="720"/>
        <w:jc w:val="both"/>
        <w:rPr>
          <w:rFonts w:ascii="Times New Roman" w:hAnsi="Times New Roman" w:cs="Times New Roman"/>
          <w:sz w:val="24"/>
          <w:szCs w:val="24"/>
          <w:lang w:val="hr-HR"/>
        </w:rPr>
      </w:pPr>
      <w:r w:rsidRPr="00DA7985">
        <w:rPr>
          <w:rFonts w:ascii="Times New Roman" w:hAnsi="Times New Roman" w:cs="Times New Roman"/>
          <w:sz w:val="24"/>
          <w:szCs w:val="24"/>
          <w:lang w:val="hr-HR"/>
        </w:rPr>
        <w:t xml:space="preserve">(2) </w:t>
      </w:r>
      <w:r w:rsidR="00360C5E" w:rsidRPr="00DA7985">
        <w:rPr>
          <w:rFonts w:ascii="Times New Roman" w:hAnsi="Times New Roman" w:cs="Times New Roman"/>
          <w:sz w:val="24"/>
          <w:szCs w:val="24"/>
          <w:lang w:val="hr-HR"/>
        </w:rPr>
        <w:t>Trgovački sud</w:t>
      </w:r>
      <w:r w:rsidRPr="00DA7985">
        <w:rPr>
          <w:rFonts w:ascii="Times New Roman" w:hAnsi="Times New Roman" w:cs="Times New Roman"/>
          <w:sz w:val="24"/>
          <w:szCs w:val="24"/>
          <w:lang w:val="hr-HR"/>
        </w:rPr>
        <w:t xml:space="preserve"> </w:t>
      </w:r>
      <w:r w:rsidR="00360C5E" w:rsidRPr="00DA7985">
        <w:rPr>
          <w:rFonts w:ascii="Times New Roman" w:hAnsi="Times New Roman" w:cs="Times New Roman"/>
          <w:sz w:val="24"/>
          <w:szCs w:val="24"/>
          <w:lang w:val="hr-HR"/>
        </w:rPr>
        <w:t xml:space="preserve">kojem je podnesena predstavnička tužba dužan je </w:t>
      </w:r>
      <w:r w:rsidR="00A769D8" w:rsidRPr="00DA7985">
        <w:rPr>
          <w:rFonts w:ascii="Times New Roman" w:hAnsi="Times New Roman" w:cs="Times New Roman"/>
          <w:sz w:val="24"/>
          <w:szCs w:val="24"/>
          <w:lang w:val="hr-HR"/>
        </w:rPr>
        <w:t xml:space="preserve">Ministarstvu </w:t>
      </w:r>
      <w:r w:rsidR="00360C5E" w:rsidRPr="00DA7985">
        <w:rPr>
          <w:rFonts w:ascii="Times New Roman" w:hAnsi="Times New Roman" w:cs="Times New Roman"/>
          <w:sz w:val="24"/>
          <w:szCs w:val="24"/>
          <w:lang w:val="hr-HR"/>
        </w:rPr>
        <w:t>redovito dostavljati informacije o podnesenim domaćim i prekog</w:t>
      </w:r>
      <w:r w:rsidR="00A862DB" w:rsidRPr="00DA7985">
        <w:rPr>
          <w:rFonts w:ascii="Times New Roman" w:hAnsi="Times New Roman" w:cs="Times New Roman"/>
          <w:sz w:val="24"/>
          <w:szCs w:val="24"/>
          <w:lang w:val="hr-HR"/>
        </w:rPr>
        <w:t xml:space="preserve">raničnim </w:t>
      </w:r>
      <w:r w:rsidR="00A862DB" w:rsidRPr="00DA7985">
        <w:rPr>
          <w:rFonts w:ascii="Times New Roman" w:hAnsi="Times New Roman" w:cs="Times New Roman"/>
          <w:sz w:val="24"/>
          <w:szCs w:val="24"/>
          <w:lang w:val="hr-HR"/>
        </w:rPr>
        <w:lastRenderedPageBreak/>
        <w:t xml:space="preserve">predstavničkim tužbama, </w:t>
      </w:r>
      <w:r w:rsidR="00360C5E" w:rsidRPr="00DA7985">
        <w:rPr>
          <w:rFonts w:ascii="Times New Roman" w:hAnsi="Times New Roman" w:cs="Times New Roman"/>
          <w:sz w:val="24"/>
          <w:szCs w:val="24"/>
          <w:lang w:val="hr-HR"/>
        </w:rPr>
        <w:t>pravomoćnim odlukama o istima</w:t>
      </w:r>
      <w:r w:rsidR="00A862DB" w:rsidRPr="00DA7985">
        <w:rPr>
          <w:rFonts w:ascii="Times New Roman" w:hAnsi="Times New Roman" w:cs="Times New Roman"/>
          <w:sz w:val="24"/>
          <w:szCs w:val="24"/>
          <w:lang w:val="hr-HR"/>
        </w:rPr>
        <w:t xml:space="preserve"> i zaključenim sudskim nagodbama</w:t>
      </w:r>
      <w:r w:rsidR="00360C5E" w:rsidRPr="00DA7985">
        <w:rPr>
          <w:rFonts w:ascii="Times New Roman" w:hAnsi="Times New Roman" w:cs="Times New Roman"/>
          <w:sz w:val="24"/>
          <w:szCs w:val="24"/>
          <w:lang w:val="hr-HR"/>
        </w:rPr>
        <w:t xml:space="preserve">. </w:t>
      </w:r>
    </w:p>
    <w:p w14:paraId="49ED6577" w14:textId="77777777" w:rsidR="009C0975" w:rsidRPr="00DA7985" w:rsidRDefault="009C0975" w:rsidP="00BE1E0B">
      <w:pPr>
        <w:spacing w:after="0" w:line="240" w:lineRule="auto"/>
        <w:ind w:firstLine="720"/>
        <w:rPr>
          <w:rFonts w:ascii="Times New Roman" w:hAnsi="Times New Roman" w:cs="Times New Roman"/>
          <w:sz w:val="24"/>
          <w:szCs w:val="24"/>
          <w:lang w:val="hr-HR"/>
        </w:rPr>
      </w:pPr>
    </w:p>
    <w:p w14:paraId="3361043D" w14:textId="57451653" w:rsidR="006D3108" w:rsidRDefault="006D3108" w:rsidP="00BE1E0B">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Dostava informacija o provedbi</w:t>
      </w:r>
    </w:p>
    <w:p w14:paraId="10765D59" w14:textId="77777777" w:rsidR="00BE1E0B" w:rsidRPr="00DA5D5E" w:rsidRDefault="00BE1E0B" w:rsidP="00BE1E0B">
      <w:pPr>
        <w:spacing w:after="0" w:line="240" w:lineRule="auto"/>
        <w:jc w:val="center"/>
        <w:rPr>
          <w:rFonts w:ascii="Times New Roman" w:hAnsi="Times New Roman" w:cs="Times New Roman"/>
          <w:b/>
          <w:bCs/>
          <w:sz w:val="24"/>
          <w:szCs w:val="24"/>
          <w:lang w:val="hr-HR"/>
        </w:rPr>
      </w:pPr>
    </w:p>
    <w:p w14:paraId="27BEDF9C" w14:textId="7C02E7A7" w:rsidR="006D3108" w:rsidRPr="00DA5D5E" w:rsidRDefault="006D3108" w:rsidP="00BE1E0B">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w:t>
      </w:r>
      <w:r w:rsidR="00662663" w:rsidRPr="00DA5D5E">
        <w:rPr>
          <w:rFonts w:ascii="Times New Roman" w:hAnsi="Times New Roman" w:cs="Times New Roman"/>
          <w:b/>
          <w:bCs/>
          <w:sz w:val="24"/>
          <w:szCs w:val="24"/>
          <w:lang w:val="hr-HR"/>
        </w:rPr>
        <w:t xml:space="preserve"> </w:t>
      </w:r>
      <w:r w:rsidR="00FC2F9E" w:rsidRPr="00DA5D5E">
        <w:rPr>
          <w:rFonts w:ascii="Times New Roman" w:hAnsi="Times New Roman" w:cs="Times New Roman"/>
          <w:b/>
          <w:bCs/>
          <w:sz w:val="24"/>
          <w:szCs w:val="24"/>
          <w:lang w:val="hr-HR"/>
        </w:rPr>
        <w:t>33</w:t>
      </w:r>
      <w:r w:rsidR="00662663" w:rsidRPr="00DA5D5E">
        <w:rPr>
          <w:rFonts w:ascii="Times New Roman" w:hAnsi="Times New Roman" w:cs="Times New Roman"/>
          <w:b/>
          <w:bCs/>
          <w:sz w:val="24"/>
          <w:szCs w:val="24"/>
          <w:lang w:val="hr-HR"/>
        </w:rPr>
        <w:t>.</w:t>
      </w:r>
    </w:p>
    <w:p w14:paraId="60952A1A" w14:textId="77777777" w:rsidR="006D3108" w:rsidRPr="006D317D" w:rsidRDefault="006D3108" w:rsidP="00BE1E0B">
      <w:pPr>
        <w:spacing w:after="0" w:line="240" w:lineRule="auto"/>
        <w:ind w:firstLine="720"/>
        <w:jc w:val="center"/>
        <w:rPr>
          <w:rFonts w:ascii="Times New Roman" w:hAnsi="Times New Roman" w:cs="Times New Roman"/>
          <w:b/>
          <w:sz w:val="24"/>
          <w:szCs w:val="24"/>
          <w:lang w:val="hr-HR"/>
        </w:rPr>
      </w:pPr>
    </w:p>
    <w:p w14:paraId="557D1DC2" w14:textId="77777777" w:rsidR="006D3108" w:rsidRPr="006D317D" w:rsidRDefault="006D3108" w:rsidP="0075373D">
      <w:pPr>
        <w:spacing w:after="0" w:line="240" w:lineRule="auto"/>
        <w:ind w:firstLine="709"/>
        <w:jc w:val="both"/>
        <w:rPr>
          <w:rFonts w:ascii="Times New Roman" w:hAnsi="Times New Roman" w:cs="Times New Roman"/>
          <w:sz w:val="24"/>
          <w:szCs w:val="24"/>
          <w:lang w:val="hr-HR"/>
        </w:rPr>
      </w:pPr>
      <w:r w:rsidRPr="006D317D">
        <w:rPr>
          <w:rFonts w:ascii="Times New Roman" w:hAnsi="Times New Roman" w:cs="Times New Roman"/>
          <w:sz w:val="24"/>
          <w:szCs w:val="24"/>
          <w:lang w:val="hr-HR"/>
        </w:rPr>
        <w:t xml:space="preserve">(1) Ministarstvo objavljuje i dostavlja </w:t>
      </w:r>
      <w:r w:rsidR="00B453A9" w:rsidRPr="006D317D">
        <w:rPr>
          <w:rFonts w:ascii="Times New Roman" w:hAnsi="Times New Roman" w:cs="Times New Roman"/>
          <w:sz w:val="24"/>
          <w:szCs w:val="24"/>
          <w:lang w:val="hr-HR"/>
        </w:rPr>
        <w:t xml:space="preserve">Europskoj komisiji </w:t>
      </w:r>
      <w:r w:rsidRPr="006D317D">
        <w:rPr>
          <w:rFonts w:ascii="Times New Roman" w:hAnsi="Times New Roman" w:cs="Times New Roman"/>
          <w:sz w:val="24"/>
          <w:szCs w:val="24"/>
          <w:lang w:val="hr-HR"/>
        </w:rPr>
        <w:t>informacije o:</w:t>
      </w:r>
    </w:p>
    <w:p w14:paraId="3BEB6E0C" w14:textId="77777777" w:rsidR="006D3108" w:rsidRPr="006D317D" w:rsidRDefault="006D3108" w:rsidP="00BE1E0B">
      <w:pPr>
        <w:spacing w:after="0" w:line="240" w:lineRule="auto"/>
        <w:ind w:firstLine="720"/>
        <w:jc w:val="both"/>
        <w:rPr>
          <w:rFonts w:ascii="Times New Roman" w:hAnsi="Times New Roman" w:cs="Times New Roman"/>
          <w:sz w:val="24"/>
          <w:szCs w:val="24"/>
          <w:lang w:val="hr-HR"/>
        </w:rPr>
      </w:pPr>
    </w:p>
    <w:p w14:paraId="0B115715" w14:textId="52835EDF" w:rsidR="006D3108" w:rsidRPr="006D317D" w:rsidRDefault="006D3108" w:rsidP="00BE1E0B">
      <w:pPr>
        <w:spacing w:after="0" w:line="240" w:lineRule="auto"/>
        <w:jc w:val="both"/>
        <w:rPr>
          <w:rFonts w:ascii="Times New Roman" w:hAnsi="Times New Roman" w:cs="Times New Roman"/>
          <w:sz w:val="24"/>
          <w:szCs w:val="24"/>
          <w:lang w:val="hr-HR"/>
        </w:rPr>
      </w:pPr>
      <w:r w:rsidRPr="006D317D">
        <w:rPr>
          <w:rFonts w:ascii="Times New Roman" w:hAnsi="Times New Roman" w:cs="Times New Roman"/>
          <w:sz w:val="24"/>
          <w:szCs w:val="24"/>
          <w:lang w:val="hr-HR"/>
        </w:rPr>
        <w:t xml:space="preserve">1. broju i vrsti pravomoćnih </w:t>
      </w:r>
      <w:r w:rsidR="00137C35" w:rsidRPr="00A862DB">
        <w:rPr>
          <w:rFonts w:ascii="Times New Roman" w:hAnsi="Times New Roman" w:cs="Times New Roman"/>
          <w:sz w:val="24"/>
          <w:szCs w:val="24"/>
          <w:lang w:val="hr-HR"/>
        </w:rPr>
        <w:t>odluka</w:t>
      </w:r>
      <w:r w:rsidR="00137C35" w:rsidRPr="00952B3B">
        <w:rPr>
          <w:rFonts w:ascii="Times New Roman" w:hAnsi="Times New Roman" w:cs="Times New Roman"/>
          <w:sz w:val="24"/>
          <w:szCs w:val="24"/>
          <w:lang w:val="hr-HR"/>
        </w:rPr>
        <w:t xml:space="preserve"> </w:t>
      </w:r>
      <w:r w:rsidR="00A862DB" w:rsidRPr="00952B3B">
        <w:rPr>
          <w:rFonts w:ascii="Times New Roman" w:hAnsi="Times New Roman" w:cs="Times New Roman"/>
          <w:sz w:val="24"/>
          <w:szCs w:val="24"/>
          <w:lang w:val="hr-HR"/>
        </w:rPr>
        <w:t xml:space="preserve">te zaključenih sudskih nagodbi </w:t>
      </w:r>
      <w:r w:rsidR="00BE6129" w:rsidRPr="00A862DB">
        <w:rPr>
          <w:rFonts w:ascii="Times New Roman" w:hAnsi="Times New Roman" w:cs="Times New Roman"/>
          <w:sz w:val="24"/>
          <w:szCs w:val="24"/>
          <w:lang w:val="hr-HR"/>
        </w:rPr>
        <w:t>u kolektivnim potrošačkim sporovima</w:t>
      </w:r>
    </w:p>
    <w:p w14:paraId="2F711209" w14:textId="53B8B6FB" w:rsidR="006D3108" w:rsidRPr="006D317D" w:rsidRDefault="006D3108" w:rsidP="00BE1E0B">
      <w:pPr>
        <w:spacing w:after="0" w:line="240" w:lineRule="auto"/>
        <w:jc w:val="both"/>
        <w:rPr>
          <w:rFonts w:ascii="Times New Roman" w:hAnsi="Times New Roman" w:cs="Times New Roman"/>
          <w:sz w:val="24"/>
          <w:szCs w:val="24"/>
          <w:lang w:val="hr-HR"/>
        </w:rPr>
      </w:pPr>
      <w:r w:rsidRPr="006D317D">
        <w:rPr>
          <w:rFonts w:ascii="Times New Roman" w:hAnsi="Times New Roman" w:cs="Times New Roman"/>
          <w:sz w:val="24"/>
          <w:szCs w:val="24"/>
          <w:lang w:val="hr-HR"/>
        </w:rPr>
        <w:t xml:space="preserve">2. strankama u postupcima pokrenutim </w:t>
      </w:r>
      <w:r w:rsidR="00650E95" w:rsidRPr="006D317D">
        <w:rPr>
          <w:rFonts w:ascii="Times New Roman" w:hAnsi="Times New Roman" w:cs="Times New Roman"/>
          <w:sz w:val="24"/>
          <w:szCs w:val="24"/>
          <w:lang w:val="hr-HR"/>
        </w:rPr>
        <w:t xml:space="preserve">predstavničkim tužbama </w:t>
      </w:r>
    </w:p>
    <w:p w14:paraId="315B7E2D" w14:textId="61CA7250" w:rsidR="006D3108" w:rsidRPr="006D317D" w:rsidRDefault="006D3108" w:rsidP="00BE1E0B">
      <w:pPr>
        <w:spacing w:after="0" w:line="240" w:lineRule="auto"/>
        <w:jc w:val="both"/>
        <w:rPr>
          <w:rFonts w:ascii="Times New Roman" w:hAnsi="Times New Roman" w:cs="Times New Roman"/>
          <w:sz w:val="24"/>
          <w:szCs w:val="24"/>
          <w:lang w:val="hr-HR"/>
        </w:rPr>
      </w:pPr>
      <w:r w:rsidRPr="006D317D">
        <w:rPr>
          <w:rFonts w:ascii="Times New Roman" w:hAnsi="Times New Roman" w:cs="Times New Roman"/>
          <w:sz w:val="24"/>
          <w:szCs w:val="24"/>
          <w:lang w:val="hr-HR"/>
        </w:rPr>
        <w:t xml:space="preserve">3. vrsti povreda iz Priloga I. ovoga Zakona obuhvaćenih </w:t>
      </w:r>
      <w:r w:rsidR="00813A78" w:rsidRPr="006D317D">
        <w:rPr>
          <w:rFonts w:ascii="Times New Roman" w:hAnsi="Times New Roman" w:cs="Times New Roman"/>
          <w:sz w:val="24"/>
          <w:szCs w:val="24"/>
          <w:lang w:val="hr-HR"/>
        </w:rPr>
        <w:t>predstavničkom tužbom</w:t>
      </w:r>
      <w:r w:rsidR="00BE1E0B">
        <w:rPr>
          <w:rFonts w:ascii="Times New Roman" w:hAnsi="Times New Roman" w:cs="Times New Roman"/>
          <w:sz w:val="24"/>
          <w:szCs w:val="24"/>
          <w:lang w:val="hr-HR"/>
        </w:rPr>
        <w:t xml:space="preserve"> </w:t>
      </w:r>
    </w:p>
    <w:p w14:paraId="7E765BBE" w14:textId="6EF43124" w:rsidR="008E5F87" w:rsidRDefault="006D3108" w:rsidP="00BE1E0B">
      <w:pPr>
        <w:spacing w:after="0" w:line="240" w:lineRule="auto"/>
        <w:jc w:val="both"/>
        <w:rPr>
          <w:rFonts w:ascii="Times New Roman" w:hAnsi="Times New Roman" w:cs="Times New Roman"/>
          <w:sz w:val="24"/>
          <w:szCs w:val="24"/>
          <w:lang w:val="hr-HR"/>
        </w:rPr>
      </w:pPr>
      <w:r w:rsidRPr="006D317D">
        <w:rPr>
          <w:rFonts w:ascii="Times New Roman" w:hAnsi="Times New Roman" w:cs="Times New Roman"/>
          <w:sz w:val="24"/>
          <w:szCs w:val="24"/>
          <w:lang w:val="hr-HR"/>
        </w:rPr>
        <w:t xml:space="preserve">4. ishodima podnesenih </w:t>
      </w:r>
      <w:r w:rsidR="00813A78" w:rsidRPr="006D317D">
        <w:rPr>
          <w:rFonts w:ascii="Times New Roman" w:hAnsi="Times New Roman" w:cs="Times New Roman"/>
          <w:sz w:val="24"/>
          <w:szCs w:val="24"/>
          <w:lang w:val="hr-HR"/>
        </w:rPr>
        <w:t xml:space="preserve">predstavničkih </w:t>
      </w:r>
      <w:r w:rsidRPr="006D317D">
        <w:rPr>
          <w:rFonts w:ascii="Times New Roman" w:hAnsi="Times New Roman" w:cs="Times New Roman"/>
          <w:sz w:val="24"/>
          <w:szCs w:val="24"/>
          <w:lang w:val="hr-HR"/>
        </w:rPr>
        <w:t>tužbi i sklopljenih sudskih i izvansudskih nagodbi</w:t>
      </w:r>
      <w:r w:rsidR="00813A78" w:rsidRPr="006D317D">
        <w:rPr>
          <w:rFonts w:ascii="Times New Roman" w:hAnsi="Times New Roman" w:cs="Times New Roman"/>
          <w:sz w:val="24"/>
          <w:szCs w:val="24"/>
          <w:lang w:val="hr-HR"/>
        </w:rPr>
        <w:t xml:space="preserve"> iz član</w:t>
      </w:r>
      <w:r w:rsidR="0024667C">
        <w:rPr>
          <w:rFonts w:ascii="Times New Roman" w:hAnsi="Times New Roman" w:cs="Times New Roman"/>
          <w:sz w:val="24"/>
          <w:szCs w:val="24"/>
          <w:lang w:val="hr-HR"/>
        </w:rPr>
        <w:t>a</w:t>
      </w:r>
      <w:r w:rsidR="00813A78" w:rsidRPr="006D317D">
        <w:rPr>
          <w:rFonts w:ascii="Times New Roman" w:hAnsi="Times New Roman" w:cs="Times New Roman"/>
          <w:sz w:val="24"/>
          <w:szCs w:val="24"/>
          <w:lang w:val="hr-HR"/>
        </w:rPr>
        <w:t>ka 1</w:t>
      </w:r>
      <w:r w:rsidR="00553F72">
        <w:rPr>
          <w:rFonts w:ascii="Times New Roman" w:hAnsi="Times New Roman" w:cs="Times New Roman"/>
          <w:sz w:val="24"/>
          <w:szCs w:val="24"/>
          <w:lang w:val="hr-HR"/>
        </w:rPr>
        <w:t>5</w:t>
      </w:r>
      <w:r w:rsidR="00813A78" w:rsidRPr="006D317D">
        <w:rPr>
          <w:rFonts w:ascii="Times New Roman" w:hAnsi="Times New Roman" w:cs="Times New Roman"/>
          <w:sz w:val="24"/>
          <w:szCs w:val="24"/>
          <w:lang w:val="hr-HR"/>
        </w:rPr>
        <w:t>. i 1</w:t>
      </w:r>
      <w:r w:rsidR="00751496">
        <w:rPr>
          <w:rFonts w:ascii="Times New Roman" w:hAnsi="Times New Roman" w:cs="Times New Roman"/>
          <w:sz w:val="24"/>
          <w:szCs w:val="24"/>
          <w:lang w:val="hr-HR"/>
        </w:rPr>
        <w:t>6</w:t>
      </w:r>
      <w:r w:rsidR="00813A78" w:rsidRPr="006D317D">
        <w:rPr>
          <w:rFonts w:ascii="Times New Roman" w:hAnsi="Times New Roman" w:cs="Times New Roman"/>
          <w:sz w:val="24"/>
          <w:szCs w:val="24"/>
          <w:lang w:val="hr-HR"/>
        </w:rPr>
        <w:t>. ovoga Zakona</w:t>
      </w:r>
    </w:p>
    <w:p w14:paraId="1E044683" w14:textId="35E754BA" w:rsidR="006D3108" w:rsidRPr="006D317D" w:rsidRDefault="008E5F87" w:rsidP="00BE1E0B">
      <w:pPr>
        <w:spacing w:after="0" w:line="240" w:lineRule="auto"/>
        <w:jc w:val="both"/>
        <w:rPr>
          <w:rFonts w:ascii="Times New Roman" w:hAnsi="Times New Roman" w:cs="Times New Roman"/>
          <w:sz w:val="24"/>
          <w:szCs w:val="24"/>
          <w:lang w:val="hr-HR"/>
        </w:rPr>
      </w:pPr>
      <w:r w:rsidRPr="008E5F87">
        <w:rPr>
          <w:rFonts w:ascii="Times New Roman" w:hAnsi="Times New Roman" w:cs="Times New Roman"/>
          <w:sz w:val="24"/>
          <w:szCs w:val="24"/>
          <w:lang w:val="hr-HR"/>
        </w:rPr>
        <w:t>5. mrežnoj stranici na kojoj će biti istaknuti podaci iz točaka 1. do 4. ovoga stavka.</w:t>
      </w:r>
    </w:p>
    <w:p w14:paraId="2511D1FA" w14:textId="77777777" w:rsidR="006D3108" w:rsidRPr="006D317D" w:rsidRDefault="006D3108" w:rsidP="00BE1E0B">
      <w:pPr>
        <w:spacing w:after="0" w:line="240" w:lineRule="auto"/>
        <w:ind w:firstLine="720"/>
        <w:jc w:val="both"/>
        <w:rPr>
          <w:rFonts w:ascii="Times New Roman" w:hAnsi="Times New Roman" w:cs="Times New Roman"/>
          <w:sz w:val="24"/>
          <w:szCs w:val="24"/>
          <w:lang w:val="hr-HR"/>
        </w:rPr>
      </w:pPr>
    </w:p>
    <w:p w14:paraId="37B13B1D" w14:textId="4EC11BCC" w:rsidR="006D3108" w:rsidRPr="006D317D" w:rsidRDefault="006D3108" w:rsidP="0075373D">
      <w:pPr>
        <w:spacing w:after="0" w:line="240" w:lineRule="auto"/>
        <w:ind w:firstLine="709"/>
        <w:jc w:val="both"/>
        <w:rPr>
          <w:rFonts w:ascii="Times New Roman" w:hAnsi="Times New Roman" w:cs="Times New Roman"/>
          <w:sz w:val="24"/>
          <w:szCs w:val="24"/>
          <w:lang w:val="hr-HR"/>
        </w:rPr>
      </w:pPr>
      <w:r w:rsidRPr="006D317D">
        <w:rPr>
          <w:rFonts w:ascii="Times New Roman" w:hAnsi="Times New Roman" w:cs="Times New Roman"/>
          <w:sz w:val="24"/>
          <w:szCs w:val="24"/>
          <w:lang w:val="hr-HR"/>
        </w:rPr>
        <w:t xml:space="preserve">(2) Informacije iz stavka 1. ovoga članka Ministarstvo dostavlja </w:t>
      </w:r>
      <w:r w:rsidR="00D07D55" w:rsidRPr="006D317D">
        <w:rPr>
          <w:rFonts w:ascii="Times New Roman" w:hAnsi="Times New Roman" w:cs="Times New Roman"/>
          <w:sz w:val="24"/>
          <w:szCs w:val="24"/>
          <w:lang w:val="hr-HR"/>
        </w:rPr>
        <w:t xml:space="preserve">Europskoj komisiji </w:t>
      </w:r>
      <w:r w:rsidRPr="006D317D">
        <w:rPr>
          <w:rFonts w:ascii="Times New Roman" w:hAnsi="Times New Roman" w:cs="Times New Roman"/>
          <w:sz w:val="24"/>
          <w:szCs w:val="24"/>
          <w:lang w:val="hr-HR"/>
        </w:rPr>
        <w:t>najkasnije 26. lipnja 202</w:t>
      </w:r>
      <w:r w:rsidR="005971C0">
        <w:rPr>
          <w:rFonts w:ascii="Times New Roman" w:hAnsi="Times New Roman" w:cs="Times New Roman"/>
          <w:sz w:val="24"/>
          <w:szCs w:val="24"/>
          <w:lang w:val="hr-HR"/>
        </w:rPr>
        <w:t>7</w:t>
      </w:r>
      <w:r w:rsidRPr="006D317D">
        <w:rPr>
          <w:rFonts w:ascii="Times New Roman" w:hAnsi="Times New Roman" w:cs="Times New Roman"/>
          <w:sz w:val="24"/>
          <w:szCs w:val="24"/>
          <w:lang w:val="hr-HR"/>
        </w:rPr>
        <w:t>., a zatim svake četiri godine.</w:t>
      </w:r>
    </w:p>
    <w:p w14:paraId="0D78DD36" w14:textId="6AA704EE" w:rsidR="00783883" w:rsidRPr="006D317D" w:rsidRDefault="00783883" w:rsidP="00B650C9">
      <w:pPr>
        <w:spacing w:after="0" w:line="240" w:lineRule="auto"/>
        <w:jc w:val="both"/>
        <w:rPr>
          <w:lang w:val="hr-HR"/>
        </w:rPr>
      </w:pPr>
    </w:p>
    <w:p w14:paraId="32F7D102" w14:textId="0FB24E55" w:rsidR="002A2472" w:rsidRDefault="002A2472" w:rsidP="0075373D">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DIO </w:t>
      </w:r>
      <w:r w:rsidR="00A769D8" w:rsidRPr="00DA5D5E">
        <w:rPr>
          <w:rFonts w:ascii="Times New Roman" w:hAnsi="Times New Roman" w:cs="Times New Roman"/>
          <w:b/>
          <w:bCs/>
          <w:sz w:val="24"/>
          <w:szCs w:val="24"/>
          <w:lang w:val="hr-HR"/>
        </w:rPr>
        <w:t>ČETVRTI</w:t>
      </w:r>
    </w:p>
    <w:p w14:paraId="4673BFE9" w14:textId="77777777" w:rsidR="0075373D" w:rsidRPr="00DA5D5E" w:rsidRDefault="0075373D" w:rsidP="0075373D">
      <w:pPr>
        <w:spacing w:after="0" w:line="240" w:lineRule="auto"/>
        <w:jc w:val="center"/>
        <w:rPr>
          <w:rFonts w:ascii="Times New Roman" w:hAnsi="Times New Roman" w:cs="Times New Roman"/>
          <w:b/>
          <w:bCs/>
          <w:sz w:val="24"/>
          <w:szCs w:val="24"/>
          <w:lang w:val="hr-HR"/>
        </w:rPr>
      </w:pPr>
    </w:p>
    <w:p w14:paraId="12E7F38D" w14:textId="61962DDA" w:rsidR="009C0975" w:rsidRDefault="006D3108" w:rsidP="0075373D">
      <w:pPr>
        <w:spacing w:after="0" w:line="240" w:lineRule="auto"/>
        <w:jc w:val="center"/>
        <w:rPr>
          <w:rFonts w:ascii="Times New Roman" w:eastAsia="Times New Roman" w:hAnsi="Times New Roman" w:cs="Times New Roman"/>
          <w:b/>
          <w:bCs/>
          <w:sz w:val="24"/>
          <w:szCs w:val="24"/>
          <w:lang w:val="hr-HR"/>
        </w:rPr>
      </w:pPr>
      <w:r w:rsidRPr="00DA5D5E">
        <w:rPr>
          <w:rFonts w:ascii="Times New Roman" w:eastAsia="Times New Roman" w:hAnsi="Times New Roman" w:cs="Times New Roman"/>
          <w:b/>
          <w:bCs/>
          <w:sz w:val="24"/>
          <w:szCs w:val="24"/>
          <w:lang w:val="hr-HR"/>
        </w:rPr>
        <w:t>PRIJELAZNE I ZAVRŠNE ODREDBE</w:t>
      </w:r>
    </w:p>
    <w:p w14:paraId="5969E6BA" w14:textId="77777777" w:rsidR="0075373D" w:rsidRPr="00DA5D5E" w:rsidRDefault="0075373D" w:rsidP="0075373D">
      <w:pPr>
        <w:spacing w:after="0" w:line="240" w:lineRule="auto"/>
        <w:jc w:val="center"/>
        <w:rPr>
          <w:rFonts w:ascii="Times New Roman" w:eastAsia="Times New Roman" w:hAnsi="Times New Roman" w:cs="Times New Roman"/>
          <w:b/>
          <w:bCs/>
          <w:sz w:val="24"/>
          <w:szCs w:val="24"/>
          <w:lang w:val="hr-HR"/>
        </w:rPr>
      </w:pPr>
    </w:p>
    <w:p w14:paraId="4CA7BBE6" w14:textId="77777777" w:rsidR="00AA71AE" w:rsidRDefault="00AA71AE" w:rsidP="0083381F">
      <w:pPr>
        <w:pStyle w:val="box470566"/>
        <w:spacing w:before="0" w:beforeAutospacing="0" w:after="0" w:afterAutospacing="0"/>
        <w:rPr>
          <w:lang w:val="hr-HR"/>
        </w:rPr>
      </w:pPr>
    </w:p>
    <w:p w14:paraId="403C55CF" w14:textId="50C24D6A" w:rsidR="00AA71AE" w:rsidRPr="00E64BE0" w:rsidRDefault="00AA71AE" w:rsidP="0083381F">
      <w:pPr>
        <w:pStyle w:val="box470566"/>
        <w:spacing w:before="0" w:beforeAutospacing="0" w:after="0" w:afterAutospacing="0"/>
        <w:jc w:val="center"/>
        <w:rPr>
          <w:b/>
          <w:bCs/>
          <w:lang w:val="hr-HR"/>
        </w:rPr>
      </w:pPr>
      <w:r w:rsidRPr="00E64BE0">
        <w:rPr>
          <w:b/>
          <w:bCs/>
          <w:lang w:val="hr-HR"/>
        </w:rPr>
        <w:t xml:space="preserve">Članak </w:t>
      </w:r>
      <w:r w:rsidR="0057222F" w:rsidRPr="00E64BE0">
        <w:rPr>
          <w:b/>
          <w:bCs/>
          <w:lang w:val="hr-HR"/>
        </w:rPr>
        <w:t>3</w:t>
      </w:r>
      <w:r w:rsidR="0057222F">
        <w:rPr>
          <w:b/>
          <w:bCs/>
          <w:lang w:val="hr-HR"/>
        </w:rPr>
        <w:t>4</w:t>
      </w:r>
      <w:r w:rsidRPr="00E64BE0">
        <w:rPr>
          <w:b/>
          <w:bCs/>
          <w:lang w:val="hr-HR"/>
        </w:rPr>
        <w:t>.</w:t>
      </w:r>
    </w:p>
    <w:p w14:paraId="1D3F0D23" w14:textId="62E1A605" w:rsidR="00AA71AE" w:rsidRDefault="00AA71AE" w:rsidP="0083381F">
      <w:pPr>
        <w:pStyle w:val="box470566"/>
        <w:spacing w:before="0" w:beforeAutospacing="0" w:after="0" w:afterAutospacing="0"/>
        <w:ind w:firstLine="720"/>
        <w:jc w:val="center"/>
        <w:rPr>
          <w:lang w:val="hr-HR"/>
        </w:rPr>
      </w:pPr>
    </w:p>
    <w:p w14:paraId="57CE8908" w14:textId="7D9561E9" w:rsidR="00AA71AE" w:rsidRDefault="00AA71AE" w:rsidP="0083381F">
      <w:pPr>
        <w:pStyle w:val="box470566"/>
        <w:spacing w:before="0" w:beforeAutospacing="0" w:after="0" w:afterAutospacing="0"/>
        <w:ind w:firstLine="720"/>
        <w:jc w:val="both"/>
        <w:rPr>
          <w:lang w:val="hr-HR"/>
        </w:rPr>
      </w:pPr>
      <w:r w:rsidRPr="00AA71AE">
        <w:rPr>
          <w:lang w:val="hr-HR"/>
        </w:rPr>
        <w:t xml:space="preserve">(1) </w:t>
      </w:r>
      <w:r>
        <w:rPr>
          <w:lang w:val="hr-HR"/>
        </w:rPr>
        <w:t>P</w:t>
      </w:r>
      <w:r w:rsidRPr="00AA71AE">
        <w:rPr>
          <w:lang w:val="hr-HR"/>
        </w:rPr>
        <w:t>ostupak pokrenut prije stupanja na snagu ovog</w:t>
      </w:r>
      <w:r>
        <w:rPr>
          <w:lang w:val="hr-HR"/>
        </w:rPr>
        <w:t>a</w:t>
      </w:r>
      <w:r w:rsidRPr="00AA71AE">
        <w:rPr>
          <w:lang w:val="hr-HR"/>
        </w:rPr>
        <w:t xml:space="preserve"> Zakona dovršit će se po odredbama Zakona o </w:t>
      </w:r>
      <w:r>
        <w:rPr>
          <w:lang w:val="hr-HR"/>
        </w:rPr>
        <w:t>zaštiti potrošača</w:t>
      </w:r>
      <w:r w:rsidRPr="00AA71AE">
        <w:rPr>
          <w:lang w:val="hr-HR"/>
        </w:rPr>
        <w:t xml:space="preserve"> (</w:t>
      </w:r>
      <w:r>
        <w:rPr>
          <w:lang w:val="hr-HR"/>
        </w:rPr>
        <w:t>„</w:t>
      </w:r>
      <w:r w:rsidRPr="00AA71AE">
        <w:rPr>
          <w:lang w:val="hr-HR"/>
        </w:rPr>
        <w:t>Narodne novine</w:t>
      </w:r>
      <w:r>
        <w:rPr>
          <w:lang w:val="hr-HR"/>
        </w:rPr>
        <w:t>“</w:t>
      </w:r>
      <w:r w:rsidRPr="00AA71AE">
        <w:rPr>
          <w:lang w:val="hr-HR"/>
        </w:rPr>
        <w:t>, br</w:t>
      </w:r>
      <w:r w:rsidR="0083381F">
        <w:rPr>
          <w:lang w:val="hr-HR"/>
        </w:rPr>
        <w:t>oj</w:t>
      </w:r>
      <w:r>
        <w:rPr>
          <w:lang w:val="hr-HR"/>
        </w:rPr>
        <w:t xml:space="preserve"> 19/22</w:t>
      </w:r>
      <w:r w:rsidR="0083381F">
        <w:rPr>
          <w:lang w:val="hr-HR"/>
        </w:rPr>
        <w:t>.</w:t>
      </w:r>
      <w:r w:rsidRPr="00AA71AE">
        <w:rPr>
          <w:lang w:val="hr-HR"/>
        </w:rPr>
        <w:t>).</w:t>
      </w:r>
    </w:p>
    <w:p w14:paraId="0F209729" w14:textId="77777777" w:rsidR="0083381F" w:rsidRPr="00AA71AE" w:rsidRDefault="0083381F" w:rsidP="0083381F">
      <w:pPr>
        <w:pStyle w:val="box470566"/>
        <w:spacing w:before="0" w:beforeAutospacing="0" w:after="0" w:afterAutospacing="0"/>
        <w:ind w:firstLine="720"/>
        <w:jc w:val="both"/>
        <w:rPr>
          <w:lang w:val="hr-HR"/>
        </w:rPr>
      </w:pPr>
    </w:p>
    <w:p w14:paraId="05AAE9C2" w14:textId="753B7FDF" w:rsidR="00AA71AE" w:rsidRDefault="00AA71AE" w:rsidP="0083381F">
      <w:pPr>
        <w:pStyle w:val="box470566"/>
        <w:spacing w:before="0" w:beforeAutospacing="0" w:after="0" w:afterAutospacing="0"/>
        <w:ind w:firstLine="720"/>
        <w:jc w:val="both"/>
        <w:rPr>
          <w:lang w:val="hr-HR"/>
        </w:rPr>
      </w:pPr>
      <w:r w:rsidRPr="00AA71AE">
        <w:rPr>
          <w:lang w:val="hr-HR"/>
        </w:rPr>
        <w:t>(2) Ako je do stupanja na snagu ovog</w:t>
      </w:r>
      <w:r>
        <w:rPr>
          <w:lang w:val="hr-HR"/>
        </w:rPr>
        <w:t>a</w:t>
      </w:r>
      <w:r w:rsidRPr="00AA71AE">
        <w:rPr>
          <w:lang w:val="hr-HR"/>
        </w:rPr>
        <w:t xml:space="preserve"> Zakona donesena odluka protiv koje je po</w:t>
      </w:r>
      <w:r w:rsidR="00FD78C2">
        <w:rPr>
          <w:lang w:val="hr-HR"/>
        </w:rPr>
        <w:t xml:space="preserve"> </w:t>
      </w:r>
      <w:r w:rsidRPr="00AA71AE">
        <w:rPr>
          <w:lang w:val="hr-HR"/>
        </w:rPr>
        <w:t>odredbama zakona po kojem je postupak vođen dopušten pravni lijek ili još teče rok za podnošenje pravnog lijeka, ili je pravni lijek podnesen, ali o njemu još nije odlučeno, u tom postupku primijenit će se odredbe zakona po kojem je donesena odluka.</w:t>
      </w:r>
    </w:p>
    <w:p w14:paraId="41ED1195" w14:textId="357A8919" w:rsidR="00AA71AE" w:rsidRDefault="00AA71AE" w:rsidP="0083381F">
      <w:pPr>
        <w:pStyle w:val="box470566"/>
        <w:spacing w:before="0" w:beforeAutospacing="0" w:after="0" w:afterAutospacing="0"/>
        <w:ind w:firstLine="720"/>
        <w:jc w:val="center"/>
        <w:rPr>
          <w:lang w:val="hr-HR"/>
        </w:rPr>
      </w:pPr>
    </w:p>
    <w:p w14:paraId="38EA414D" w14:textId="688B2E38" w:rsidR="00196305" w:rsidRDefault="00196305" w:rsidP="0083381F">
      <w:pPr>
        <w:pStyle w:val="box470566"/>
        <w:spacing w:before="0" w:beforeAutospacing="0" w:after="0" w:afterAutospacing="0"/>
        <w:ind w:firstLine="720"/>
        <w:jc w:val="center"/>
        <w:rPr>
          <w:lang w:val="hr-HR"/>
        </w:rPr>
      </w:pPr>
    </w:p>
    <w:p w14:paraId="3E7911A1" w14:textId="77777777" w:rsidR="00196305" w:rsidRDefault="00196305" w:rsidP="0083381F">
      <w:pPr>
        <w:pStyle w:val="box470566"/>
        <w:spacing w:before="0" w:beforeAutospacing="0" w:after="0" w:afterAutospacing="0"/>
        <w:ind w:firstLine="720"/>
        <w:jc w:val="center"/>
        <w:rPr>
          <w:lang w:val="hr-HR"/>
        </w:rPr>
      </w:pPr>
      <w:bookmarkStart w:id="1" w:name="_GoBack"/>
      <w:bookmarkEnd w:id="1"/>
    </w:p>
    <w:p w14:paraId="7C5CED7F" w14:textId="77777777" w:rsidR="009C0975" w:rsidRPr="006D317D" w:rsidRDefault="009C0975" w:rsidP="00B650C9">
      <w:pPr>
        <w:pStyle w:val="box470566"/>
        <w:spacing w:before="0" w:beforeAutospacing="0" w:after="0" w:afterAutospacing="0"/>
        <w:ind w:firstLine="720"/>
        <w:rPr>
          <w:lang w:val="hr-HR"/>
        </w:rPr>
      </w:pPr>
    </w:p>
    <w:p w14:paraId="6ACEEB84" w14:textId="4920B413" w:rsidR="0057222F" w:rsidRDefault="0057222F" w:rsidP="0057222F">
      <w:pPr>
        <w:spacing w:after="0" w:line="240" w:lineRule="auto"/>
        <w:jc w:val="center"/>
        <w:rPr>
          <w:rFonts w:ascii="Times New Roman" w:eastAsia="Times New Roman" w:hAnsi="Times New Roman" w:cs="Times New Roman"/>
          <w:b/>
          <w:bCs/>
          <w:sz w:val="24"/>
          <w:szCs w:val="24"/>
          <w:lang w:val="hr-HR"/>
        </w:rPr>
      </w:pPr>
      <w:r w:rsidRPr="00DA5D5E">
        <w:rPr>
          <w:rFonts w:ascii="Times New Roman" w:eastAsia="Times New Roman" w:hAnsi="Times New Roman" w:cs="Times New Roman"/>
          <w:b/>
          <w:bCs/>
          <w:sz w:val="24"/>
          <w:szCs w:val="24"/>
          <w:lang w:val="hr-HR"/>
        </w:rPr>
        <w:t xml:space="preserve">Članak </w:t>
      </w:r>
      <w:r>
        <w:rPr>
          <w:rFonts w:ascii="Times New Roman" w:eastAsia="Times New Roman" w:hAnsi="Times New Roman" w:cs="Times New Roman"/>
          <w:b/>
          <w:bCs/>
          <w:sz w:val="24"/>
          <w:szCs w:val="24"/>
          <w:lang w:val="hr-HR"/>
        </w:rPr>
        <w:t>35</w:t>
      </w:r>
      <w:r w:rsidRPr="00DA5D5E">
        <w:rPr>
          <w:rFonts w:ascii="Times New Roman" w:eastAsia="Times New Roman" w:hAnsi="Times New Roman" w:cs="Times New Roman"/>
          <w:b/>
          <w:bCs/>
          <w:sz w:val="24"/>
          <w:szCs w:val="24"/>
          <w:lang w:val="hr-HR"/>
        </w:rPr>
        <w:t>.</w:t>
      </w:r>
    </w:p>
    <w:p w14:paraId="1F2E244F" w14:textId="77777777" w:rsidR="0057222F" w:rsidRPr="00DA5D5E" w:rsidRDefault="0057222F" w:rsidP="0057222F">
      <w:pPr>
        <w:spacing w:after="0" w:line="240" w:lineRule="auto"/>
        <w:jc w:val="center"/>
        <w:rPr>
          <w:rFonts w:ascii="Times New Roman" w:eastAsia="Times New Roman" w:hAnsi="Times New Roman" w:cs="Times New Roman"/>
          <w:b/>
          <w:bCs/>
          <w:sz w:val="24"/>
          <w:szCs w:val="24"/>
          <w:lang w:val="hr-HR"/>
        </w:rPr>
      </w:pPr>
    </w:p>
    <w:p w14:paraId="4833C031" w14:textId="095E9EE3" w:rsidR="0057222F" w:rsidRDefault="0057222F" w:rsidP="0057222F">
      <w:pPr>
        <w:pStyle w:val="box470566"/>
        <w:spacing w:before="0" w:beforeAutospacing="0" w:after="0" w:afterAutospacing="0"/>
        <w:ind w:firstLine="720"/>
        <w:jc w:val="both"/>
        <w:rPr>
          <w:lang w:val="hr-HR"/>
        </w:rPr>
      </w:pPr>
      <w:r w:rsidRPr="006D317D">
        <w:rPr>
          <w:lang w:val="hr-HR"/>
        </w:rPr>
        <w:t>Danom stupanja na snagu ovoga Zakona prestaju važiti članci 114. do 130. Zakona o zaštiti potrošača (</w:t>
      </w:r>
      <w:r>
        <w:rPr>
          <w:lang w:val="hr-HR"/>
        </w:rPr>
        <w:t>„</w:t>
      </w:r>
      <w:r w:rsidRPr="006D317D">
        <w:rPr>
          <w:lang w:val="hr-HR"/>
        </w:rPr>
        <w:t>Narodne novine”, br</w:t>
      </w:r>
      <w:r>
        <w:rPr>
          <w:lang w:val="hr-HR"/>
        </w:rPr>
        <w:t>oj</w:t>
      </w:r>
      <w:r w:rsidRPr="006D317D">
        <w:rPr>
          <w:lang w:val="hr-HR"/>
        </w:rPr>
        <w:t xml:space="preserve"> 19/22</w:t>
      </w:r>
      <w:r>
        <w:rPr>
          <w:lang w:val="hr-HR"/>
        </w:rPr>
        <w:t>.</w:t>
      </w:r>
      <w:r w:rsidRPr="006D317D">
        <w:rPr>
          <w:lang w:val="hr-HR"/>
        </w:rPr>
        <w:t>).</w:t>
      </w:r>
    </w:p>
    <w:p w14:paraId="0E023240" w14:textId="77777777" w:rsidR="0057222F" w:rsidRDefault="0057222F" w:rsidP="0057222F">
      <w:pPr>
        <w:pStyle w:val="box470566"/>
        <w:spacing w:before="0" w:beforeAutospacing="0" w:after="0" w:afterAutospacing="0"/>
        <w:ind w:firstLine="720"/>
        <w:jc w:val="both"/>
        <w:rPr>
          <w:lang w:val="hr-HR"/>
        </w:rPr>
      </w:pPr>
    </w:p>
    <w:p w14:paraId="20828132" w14:textId="30CA1CF8" w:rsidR="009C0975" w:rsidRDefault="006D3108" w:rsidP="0083381F">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Članak</w:t>
      </w:r>
      <w:r w:rsidR="0049572A" w:rsidRPr="00DA5D5E">
        <w:rPr>
          <w:rFonts w:ascii="Times New Roman" w:hAnsi="Times New Roman" w:cs="Times New Roman"/>
          <w:b/>
          <w:bCs/>
          <w:sz w:val="24"/>
          <w:szCs w:val="24"/>
          <w:lang w:val="hr-HR"/>
        </w:rPr>
        <w:t xml:space="preserve"> </w:t>
      </w:r>
      <w:r w:rsidR="00AA71AE" w:rsidRPr="00DA5D5E">
        <w:rPr>
          <w:rFonts w:ascii="Times New Roman" w:hAnsi="Times New Roman" w:cs="Times New Roman"/>
          <w:b/>
          <w:bCs/>
          <w:sz w:val="24"/>
          <w:szCs w:val="24"/>
          <w:lang w:val="hr-HR"/>
        </w:rPr>
        <w:t>3</w:t>
      </w:r>
      <w:r w:rsidR="00AA71AE">
        <w:rPr>
          <w:rFonts w:ascii="Times New Roman" w:hAnsi="Times New Roman" w:cs="Times New Roman"/>
          <w:b/>
          <w:bCs/>
          <w:sz w:val="24"/>
          <w:szCs w:val="24"/>
          <w:lang w:val="hr-HR"/>
        </w:rPr>
        <w:t>6</w:t>
      </w:r>
      <w:r w:rsidR="001E632E" w:rsidRPr="00DA5D5E">
        <w:rPr>
          <w:rFonts w:ascii="Times New Roman" w:hAnsi="Times New Roman" w:cs="Times New Roman"/>
          <w:b/>
          <w:bCs/>
          <w:sz w:val="24"/>
          <w:szCs w:val="24"/>
          <w:lang w:val="hr-HR"/>
        </w:rPr>
        <w:t>.</w:t>
      </w:r>
    </w:p>
    <w:p w14:paraId="54C61BA0" w14:textId="77777777" w:rsidR="0083381F" w:rsidRPr="00DA5D5E" w:rsidRDefault="0083381F" w:rsidP="0083381F">
      <w:pPr>
        <w:spacing w:after="0" w:line="240" w:lineRule="auto"/>
        <w:jc w:val="center"/>
        <w:rPr>
          <w:rFonts w:ascii="Times New Roman" w:hAnsi="Times New Roman" w:cs="Times New Roman"/>
          <w:b/>
          <w:bCs/>
          <w:sz w:val="24"/>
          <w:szCs w:val="24"/>
          <w:lang w:val="hr-HR"/>
        </w:rPr>
      </w:pPr>
    </w:p>
    <w:p w14:paraId="3610DC64" w14:textId="66DA30B0" w:rsidR="006D3108" w:rsidRDefault="006D3108" w:rsidP="0083381F">
      <w:pPr>
        <w:pStyle w:val="box470566"/>
        <w:spacing w:before="0" w:beforeAutospacing="0" w:after="0" w:afterAutospacing="0"/>
        <w:ind w:firstLine="720"/>
        <w:rPr>
          <w:lang w:val="hr-HR"/>
        </w:rPr>
      </w:pPr>
      <w:r w:rsidRPr="006D317D">
        <w:rPr>
          <w:lang w:val="hr-HR"/>
        </w:rPr>
        <w:lastRenderedPageBreak/>
        <w:t xml:space="preserve">Ovaj Zakon objavit će se u </w:t>
      </w:r>
      <w:r w:rsidR="0083381F">
        <w:rPr>
          <w:lang w:val="hr-HR"/>
        </w:rPr>
        <w:t>„</w:t>
      </w:r>
      <w:r w:rsidRPr="006D317D">
        <w:rPr>
          <w:lang w:val="hr-HR"/>
        </w:rPr>
        <w:t>Narodnim novinama”, a stupa na snagu 25. lipnja 2023.</w:t>
      </w:r>
    </w:p>
    <w:p w14:paraId="3A56DE22" w14:textId="3194847C" w:rsidR="00F26F0E" w:rsidRDefault="00F26F0E" w:rsidP="00B52B7F">
      <w:pPr>
        <w:pStyle w:val="box470566"/>
        <w:spacing w:before="0" w:beforeAutospacing="0" w:after="0" w:afterAutospacing="0"/>
        <w:ind w:firstLine="720"/>
        <w:rPr>
          <w:lang w:val="hr-HR"/>
        </w:rPr>
      </w:pPr>
    </w:p>
    <w:p w14:paraId="29AB637D" w14:textId="2F146F1A" w:rsidR="00F26F0E" w:rsidRDefault="00F26F0E" w:rsidP="00B52B7F">
      <w:pPr>
        <w:pStyle w:val="box470566"/>
        <w:spacing w:before="0" w:beforeAutospacing="0" w:after="0" w:afterAutospacing="0"/>
        <w:ind w:firstLine="720"/>
        <w:rPr>
          <w:lang w:val="hr-HR"/>
        </w:rPr>
      </w:pPr>
    </w:p>
    <w:p w14:paraId="3DF7173B" w14:textId="4B4303A8" w:rsidR="00F26F0E" w:rsidRDefault="00F26F0E" w:rsidP="00B52B7F">
      <w:pPr>
        <w:pStyle w:val="box470566"/>
        <w:spacing w:before="0" w:beforeAutospacing="0" w:after="0" w:afterAutospacing="0"/>
        <w:ind w:firstLine="720"/>
        <w:rPr>
          <w:lang w:val="hr-HR"/>
        </w:rPr>
      </w:pPr>
    </w:p>
    <w:p w14:paraId="64F019F9" w14:textId="6A214C68" w:rsidR="00F26F0E" w:rsidRDefault="00F26F0E" w:rsidP="00B52B7F">
      <w:pPr>
        <w:pStyle w:val="box470566"/>
        <w:spacing w:before="0" w:beforeAutospacing="0" w:after="0" w:afterAutospacing="0"/>
        <w:ind w:firstLine="720"/>
        <w:rPr>
          <w:lang w:val="hr-HR"/>
        </w:rPr>
      </w:pPr>
    </w:p>
    <w:p w14:paraId="1A7D21A7" w14:textId="4D80BE69" w:rsidR="00F26F0E" w:rsidRDefault="00F26F0E" w:rsidP="00B52B7F">
      <w:pPr>
        <w:pStyle w:val="box470566"/>
        <w:spacing w:before="0" w:beforeAutospacing="0" w:after="0" w:afterAutospacing="0"/>
        <w:ind w:firstLine="720"/>
        <w:rPr>
          <w:lang w:val="hr-HR"/>
        </w:rPr>
      </w:pPr>
    </w:p>
    <w:p w14:paraId="5F15AB91" w14:textId="5D63C951" w:rsidR="00F26F0E" w:rsidRDefault="00F26F0E" w:rsidP="00B52B7F">
      <w:pPr>
        <w:pStyle w:val="box470566"/>
        <w:spacing w:before="0" w:beforeAutospacing="0" w:after="0" w:afterAutospacing="0"/>
        <w:ind w:firstLine="720"/>
        <w:rPr>
          <w:lang w:val="hr-HR"/>
        </w:rPr>
      </w:pPr>
    </w:p>
    <w:p w14:paraId="582F1AFD" w14:textId="222B51B3" w:rsidR="00F26F0E" w:rsidRDefault="00F26F0E" w:rsidP="00B52B7F">
      <w:pPr>
        <w:pStyle w:val="box470566"/>
        <w:spacing w:before="0" w:beforeAutospacing="0" w:after="0" w:afterAutospacing="0"/>
        <w:ind w:firstLine="720"/>
        <w:rPr>
          <w:lang w:val="hr-HR"/>
        </w:rPr>
      </w:pPr>
    </w:p>
    <w:p w14:paraId="72EA082E" w14:textId="1748C9D8" w:rsidR="00F26F0E" w:rsidRDefault="00F26F0E" w:rsidP="00B52B7F">
      <w:pPr>
        <w:pStyle w:val="box470566"/>
        <w:spacing w:before="0" w:beforeAutospacing="0" w:after="0" w:afterAutospacing="0"/>
        <w:ind w:firstLine="720"/>
        <w:rPr>
          <w:lang w:val="hr-HR"/>
        </w:rPr>
      </w:pPr>
    </w:p>
    <w:p w14:paraId="5E742421" w14:textId="289AFCD4" w:rsidR="00F26F0E" w:rsidRDefault="00F26F0E" w:rsidP="00B52B7F">
      <w:pPr>
        <w:pStyle w:val="box470566"/>
        <w:spacing w:before="0" w:beforeAutospacing="0" w:after="0" w:afterAutospacing="0"/>
        <w:ind w:firstLine="720"/>
        <w:rPr>
          <w:lang w:val="hr-HR"/>
        </w:rPr>
      </w:pPr>
    </w:p>
    <w:p w14:paraId="5CE207A3" w14:textId="664BE203" w:rsidR="00F26F0E" w:rsidRDefault="00F26F0E" w:rsidP="00B52B7F">
      <w:pPr>
        <w:pStyle w:val="box470566"/>
        <w:spacing w:before="0" w:beforeAutospacing="0" w:after="0" w:afterAutospacing="0"/>
        <w:ind w:firstLine="720"/>
        <w:rPr>
          <w:lang w:val="hr-HR"/>
        </w:rPr>
      </w:pPr>
    </w:p>
    <w:p w14:paraId="082A7937" w14:textId="6078EA93" w:rsidR="00F26F0E" w:rsidRDefault="00F26F0E" w:rsidP="00B52B7F">
      <w:pPr>
        <w:pStyle w:val="box470566"/>
        <w:spacing w:before="0" w:beforeAutospacing="0" w:after="0" w:afterAutospacing="0"/>
        <w:ind w:firstLine="720"/>
        <w:rPr>
          <w:lang w:val="hr-HR"/>
        </w:rPr>
      </w:pPr>
    </w:p>
    <w:p w14:paraId="19CC0111" w14:textId="42519FB9" w:rsidR="00F26F0E" w:rsidRDefault="00F26F0E" w:rsidP="00B52B7F">
      <w:pPr>
        <w:pStyle w:val="box470566"/>
        <w:spacing w:before="0" w:beforeAutospacing="0" w:after="0" w:afterAutospacing="0"/>
        <w:ind w:firstLine="720"/>
        <w:rPr>
          <w:lang w:val="hr-HR"/>
        </w:rPr>
      </w:pPr>
    </w:p>
    <w:p w14:paraId="50695F09" w14:textId="756FCC82" w:rsidR="00F26F0E" w:rsidRDefault="00F26F0E" w:rsidP="00B52B7F">
      <w:pPr>
        <w:pStyle w:val="box470566"/>
        <w:spacing w:before="0" w:beforeAutospacing="0" w:after="0" w:afterAutospacing="0"/>
        <w:ind w:firstLine="720"/>
        <w:rPr>
          <w:lang w:val="hr-HR"/>
        </w:rPr>
      </w:pPr>
    </w:p>
    <w:p w14:paraId="5D059B2D" w14:textId="41BBC8AC" w:rsidR="00F26F0E" w:rsidRDefault="00F26F0E" w:rsidP="00B52B7F">
      <w:pPr>
        <w:pStyle w:val="box470566"/>
        <w:spacing w:before="0" w:beforeAutospacing="0" w:after="0" w:afterAutospacing="0"/>
        <w:ind w:firstLine="720"/>
        <w:rPr>
          <w:lang w:val="hr-HR"/>
        </w:rPr>
      </w:pPr>
    </w:p>
    <w:p w14:paraId="5C0E5104" w14:textId="2C46DAD3" w:rsidR="00071EDF" w:rsidRDefault="00071EDF" w:rsidP="00B52B7F">
      <w:pPr>
        <w:pStyle w:val="box470566"/>
        <w:spacing w:before="0" w:beforeAutospacing="0" w:after="0" w:afterAutospacing="0"/>
        <w:ind w:firstLine="720"/>
        <w:rPr>
          <w:lang w:val="hr-HR"/>
        </w:rPr>
      </w:pPr>
    </w:p>
    <w:p w14:paraId="3545985C" w14:textId="49F2D4BE" w:rsidR="00071EDF" w:rsidRDefault="00071EDF" w:rsidP="00B52B7F">
      <w:pPr>
        <w:pStyle w:val="box470566"/>
        <w:spacing w:before="0" w:beforeAutospacing="0" w:after="0" w:afterAutospacing="0"/>
        <w:ind w:firstLine="720"/>
        <w:rPr>
          <w:lang w:val="hr-HR"/>
        </w:rPr>
      </w:pPr>
    </w:p>
    <w:p w14:paraId="03D85644" w14:textId="1D722EFE" w:rsidR="00071EDF" w:rsidRDefault="00071EDF" w:rsidP="00B52B7F">
      <w:pPr>
        <w:pStyle w:val="box470566"/>
        <w:spacing w:before="0" w:beforeAutospacing="0" w:after="0" w:afterAutospacing="0"/>
        <w:ind w:firstLine="720"/>
        <w:rPr>
          <w:lang w:val="hr-HR"/>
        </w:rPr>
      </w:pPr>
    </w:p>
    <w:p w14:paraId="40819A45" w14:textId="4708144B" w:rsidR="00071EDF" w:rsidRDefault="00071EDF" w:rsidP="00B52B7F">
      <w:pPr>
        <w:pStyle w:val="box470566"/>
        <w:spacing w:before="0" w:beforeAutospacing="0" w:after="0" w:afterAutospacing="0"/>
        <w:ind w:firstLine="720"/>
        <w:rPr>
          <w:lang w:val="hr-HR"/>
        </w:rPr>
      </w:pPr>
    </w:p>
    <w:p w14:paraId="1BFF692D" w14:textId="3072945A" w:rsidR="00071EDF" w:rsidRDefault="00071EDF" w:rsidP="00B52B7F">
      <w:pPr>
        <w:pStyle w:val="box470566"/>
        <w:spacing w:before="0" w:beforeAutospacing="0" w:after="0" w:afterAutospacing="0"/>
        <w:ind w:firstLine="720"/>
        <w:rPr>
          <w:lang w:val="hr-HR"/>
        </w:rPr>
      </w:pPr>
    </w:p>
    <w:p w14:paraId="36B21298" w14:textId="68801926" w:rsidR="00071EDF" w:rsidRDefault="00071EDF" w:rsidP="00B52B7F">
      <w:pPr>
        <w:pStyle w:val="box470566"/>
        <w:spacing w:before="0" w:beforeAutospacing="0" w:after="0" w:afterAutospacing="0"/>
        <w:ind w:firstLine="720"/>
        <w:rPr>
          <w:lang w:val="hr-HR"/>
        </w:rPr>
      </w:pPr>
    </w:p>
    <w:p w14:paraId="1551AF08" w14:textId="79B492C8" w:rsidR="00071EDF" w:rsidRDefault="00071EDF" w:rsidP="00B52B7F">
      <w:pPr>
        <w:pStyle w:val="box470566"/>
        <w:spacing w:before="0" w:beforeAutospacing="0" w:after="0" w:afterAutospacing="0"/>
        <w:ind w:firstLine="720"/>
        <w:rPr>
          <w:lang w:val="hr-HR"/>
        </w:rPr>
      </w:pPr>
    </w:p>
    <w:p w14:paraId="1F6FEA6F" w14:textId="23816DD5" w:rsidR="00071EDF" w:rsidRDefault="00071EDF" w:rsidP="00B52B7F">
      <w:pPr>
        <w:pStyle w:val="box470566"/>
        <w:spacing w:before="0" w:beforeAutospacing="0" w:after="0" w:afterAutospacing="0"/>
        <w:ind w:firstLine="720"/>
        <w:rPr>
          <w:lang w:val="hr-HR"/>
        </w:rPr>
      </w:pPr>
    </w:p>
    <w:p w14:paraId="375F3F20" w14:textId="77777777" w:rsidR="00071EDF" w:rsidRDefault="00071EDF" w:rsidP="00B52B7F">
      <w:pPr>
        <w:pStyle w:val="box470566"/>
        <w:spacing w:before="0" w:beforeAutospacing="0" w:after="0" w:afterAutospacing="0"/>
        <w:ind w:firstLine="720"/>
        <w:rPr>
          <w:lang w:val="hr-HR"/>
        </w:rPr>
      </w:pPr>
    </w:p>
    <w:p w14:paraId="2ADA36A5" w14:textId="1059E5FC" w:rsidR="00F26F0E" w:rsidRDefault="00F26F0E" w:rsidP="00B52B7F">
      <w:pPr>
        <w:pStyle w:val="box470566"/>
        <w:spacing w:before="0" w:beforeAutospacing="0" w:after="0" w:afterAutospacing="0"/>
        <w:ind w:firstLine="720"/>
        <w:rPr>
          <w:lang w:val="hr-HR"/>
        </w:rPr>
      </w:pPr>
    </w:p>
    <w:p w14:paraId="63D8ADDD" w14:textId="0A92F5C5" w:rsidR="00854D7E" w:rsidRDefault="00854D7E" w:rsidP="00B52B7F">
      <w:pPr>
        <w:pStyle w:val="box470566"/>
        <w:spacing w:before="0" w:beforeAutospacing="0" w:after="0" w:afterAutospacing="0"/>
        <w:ind w:firstLine="720"/>
        <w:rPr>
          <w:lang w:val="hr-HR"/>
        </w:rPr>
      </w:pPr>
    </w:p>
    <w:p w14:paraId="42EB2B0E" w14:textId="52DFA388" w:rsidR="00854D7E" w:rsidRDefault="00854D7E" w:rsidP="00B52B7F">
      <w:pPr>
        <w:pStyle w:val="box470566"/>
        <w:spacing w:before="0" w:beforeAutospacing="0" w:after="0" w:afterAutospacing="0"/>
        <w:ind w:firstLine="720"/>
        <w:rPr>
          <w:lang w:val="hr-HR"/>
        </w:rPr>
      </w:pPr>
    </w:p>
    <w:p w14:paraId="68918460" w14:textId="31904D43" w:rsidR="00854D7E" w:rsidRDefault="00854D7E" w:rsidP="00B52B7F">
      <w:pPr>
        <w:pStyle w:val="box470566"/>
        <w:spacing w:before="0" w:beforeAutospacing="0" w:after="0" w:afterAutospacing="0"/>
        <w:ind w:firstLine="720"/>
        <w:rPr>
          <w:lang w:val="hr-HR"/>
        </w:rPr>
      </w:pPr>
    </w:p>
    <w:p w14:paraId="07F0DCE2" w14:textId="3E567FE7" w:rsidR="00854D7E" w:rsidRDefault="00854D7E" w:rsidP="00B52B7F">
      <w:pPr>
        <w:pStyle w:val="box470566"/>
        <w:spacing w:before="0" w:beforeAutospacing="0" w:after="0" w:afterAutospacing="0"/>
        <w:ind w:firstLine="720"/>
        <w:rPr>
          <w:lang w:val="hr-HR"/>
        </w:rPr>
      </w:pPr>
    </w:p>
    <w:p w14:paraId="1775846E" w14:textId="12663CB1" w:rsidR="00854D7E" w:rsidRDefault="00854D7E" w:rsidP="00B52B7F">
      <w:pPr>
        <w:pStyle w:val="box470566"/>
        <w:spacing w:before="0" w:beforeAutospacing="0" w:after="0" w:afterAutospacing="0"/>
        <w:ind w:firstLine="720"/>
        <w:rPr>
          <w:lang w:val="hr-HR"/>
        </w:rPr>
      </w:pPr>
    </w:p>
    <w:p w14:paraId="773305C6" w14:textId="7B7174F6" w:rsidR="00854D7E" w:rsidRDefault="00854D7E" w:rsidP="00B52B7F">
      <w:pPr>
        <w:pStyle w:val="box470566"/>
        <w:spacing w:before="0" w:beforeAutospacing="0" w:after="0" w:afterAutospacing="0"/>
        <w:ind w:firstLine="720"/>
        <w:rPr>
          <w:lang w:val="hr-HR"/>
        </w:rPr>
      </w:pPr>
    </w:p>
    <w:p w14:paraId="4AA10145" w14:textId="1DBA904E" w:rsidR="00854D7E" w:rsidRDefault="00854D7E" w:rsidP="00B52B7F">
      <w:pPr>
        <w:pStyle w:val="box470566"/>
        <w:spacing w:before="0" w:beforeAutospacing="0" w:after="0" w:afterAutospacing="0"/>
        <w:ind w:firstLine="720"/>
        <w:rPr>
          <w:lang w:val="hr-HR"/>
        </w:rPr>
      </w:pPr>
    </w:p>
    <w:p w14:paraId="193ECAD1" w14:textId="18F77C89" w:rsidR="00854D7E" w:rsidRDefault="00854D7E" w:rsidP="00B52B7F">
      <w:pPr>
        <w:pStyle w:val="box470566"/>
        <w:spacing w:before="0" w:beforeAutospacing="0" w:after="0" w:afterAutospacing="0"/>
        <w:ind w:firstLine="720"/>
        <w:rPr>
          <w:lang w:val="hr-HR"/>
        </w:rPr>
      </w:pPr>
    </w:p>
    <w:p w14:paraId="6971479E" w14:textId="39D56CEA" w:rsidR="00854D7E" w:rsidRDefault="00854D7E" w:rsidP="00B52B7F">
      <w:pPr>
        <w:pStyle w:val="box470566"/>
        <w:spacing w:before="0" w:beforeAutospacing="0" w:after="0" w:afterAutospacing="0"/>
        <w:ind w:firstLine="720"/>
        <w:rPr>
          <w:lang w:val="hr-HR"/>
        </w:rPr>
      </w:pPr>
    </w:p>
    <w:p w14:paraId="4BC011CB" w14:textId="227768D9" w:rsidR="00854D7E" w:rsidRDefault="00854D7E" w:rsidP="00B52B7F">
      <w:pPr>
        <w:pStyle w:val="box470566"/>
        <w:spacing w:before="0" w:beforeAutospacing="0" w:after="0" w:afterAutospacing="0"/>
        <w:ind w:firstLine="720"/>
        <w:rPr>
          <w:lang w:val="hr-HR"/>
        </w:rPr>
      </w:pPr>
    </w:p>
    <w:p w14:paraId="59FE06FA" w14:textId="015E7CDD" w:rsidR="00854D7E" w:rsidRDefault="00854D7E" w:rsidP="00B52B7F">
      <w:pPr>
        <w:pStyle w:val="box470566"/>
        <w:spacing w:before="0" w:beforeAutospacing="0" w:after="0" w:afterAutospacing="0"/>
        <w:ind w:firstLine="720"/>
        <w:rPr>
          <w:lang w:val="hr-HR"/>
        </w:rPr>
      </w:pPr>
    </w:p>
    <w:p w14:paraId="20E8EE2C" w14:textId="2305D731" w:rsidR="00854D7E" w:rsidRDefault="00854D7E" w:rsidP="00B52B7F">
      <w:pPr>
        <w:pStyle w:val="box470566"/>
        <w:spacing w:before="0" w:beforeAutospacing="0" w:after="0" w:afterAutospacing="0"/>
        <w:ind w:firstLine="720"/>
        <w:rPr>
          <w:lang w:val="hr-HR"/>
        </w:rPr>
      </w:pPr>
    </w:p>
    <w:p w14:paraId="321D438A" w14:textId="27B4C0F7" w:rsidR="00854D7E" w:rsidRDefault="00854D7E" w:rsidP="00B52B7F">
      <w:pPr>
        <w:pStyle w:val="box470566"/>
        <w:spacing w:before="0" w:beforeAutospacing="0" w:after="0" w:afterAutospacing="0"/>
        <w:ind w:firstLine="720"/>
        <w:rPr>
          <w:lang w:val="hr-HR"/>
        </w:rPr>
      </w:pPr>
    </w:p>
    <w:p w14:paraId="5C5B8BEC" w14:textId="3F13CA2B" w:rsidR="00854D7E" w:rsidRDefault="00854D7E" w:rsidP="00B52B7F">
      <w:pPr>
        <w:pStyle w:val="box470566"/>
        <w:spacing w:before="0" w:beforeAutospacing="0" w:after="0" w:afterAutospacing="0"/>
        <w:ind w:firstLine="720"/>
        <w:rPr>
          <w:lang w:val="hr-HR"/>
        </w:rPr>
      </w:pPr>
    </w:p>
    <w:p w14:paraId="753FA54A" w14:textId="25B507A3" w:rsidR="00854D7E" w:rsidRDefault="00854D7E" w:rsidP="00B52B7F">
      <w:pPr>
        <w:pStyle w:val="box470566"/>
        <w:spacing w:before="0" w:beforeAutospacing="0" w:after="0" w:afterAutospacing="0"/>
        <w:ind w:firstLine="720"/>
        <w:rPr>
          <w:lang w:val="hr-HR"/>
        </w:rPr>
      </w:pPr>
    </w:p>
    <w:p w14:paraId="2116BF2D" w14:textId="77777777" w:rsidR="00854D7E" w:rsidRPr="006D317D" w:rsidRDefault="00854D7E" w:rsidP="00B52B7F">
      <w:pPr>
        <w:pStyle w:val="box470566"/>
        <w:spacing w:before="0" w:beforeAutospacing="0" w:after="0" w:afterAutospacing="0"/>
        <w:ind w:firstLine="720"/>
        <w:rPr>
          <w:lang w:val="hr-HR"/>
        </w:rPr>
      </w:pPr>
    </w:p>
    <w:p w14:paraId="1B5E2E2E" w14:textId="70F80153" w:rsidR="004727C6" w:rsidRPr="00E27BFA" w:rsidRDefault="004727C6" w:rsidP="00DA5D5E">
      <w:pPr>
        <w:spacing w:after="0"/>
        <w:jc w:val="center"/>
        <w:rPr>
          <w:rFonts w:ascii="Times New Roman" w:hAnsi="Times New Roman" w:cs="Times New Roman"/>
          <w:b/>
          <w:bCs/>
          <w:sz w:val="24"/>
          <w:szCs w:val="24"/>
          <w:lang w:val="hr-HR"/>
        </w:rPr>
      </w:pPr>
    </w:p>
    <w:p w14:paraId="071E64F8" w14:textId="6E1F3B3E" w:rsidR="001E632E" w:rsidRDefault="008C091D" w:rsidP="00854D7E">
      <w:pPr>
        <w:spacing w:after="0" w:line="240" w:lineRule="auto"/>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PRILOG I.</w:t>
      </w:r>
    </w:p>
    <w:p w14:paraId="3F309E01" w14:textId="77777777" w:rsidR="00854D7E" w:rsidRPr="00DA5D5E" w:rsidRDefault="00854D7E" w:rsidP="00854D7E">
      <w:pPr>
        <w:spacing w:after="0" w:line="240" w:lineRule="auto"/>
        <w:jc w:val="center"/>
        <w:rPr>
          <w:rFonts w:ascii="Times New Roman" w:hAnsi="Times New Roman" w:cs="Times New Roman"/>
          <w:b/>
          <w:bCs/>
          <w:sz w:val="24"/>
          <w:szCs w:val="24"/>
          <w:lang w:val="hr-HR"/>
        </w:rPr>
      </w:pPr>
    </w:p>
    <w:p w14:paraId="341431CC" w14:textId="691BEC0C" w:rsidR="008C091D" w:rsidRDefault="00DD4504" w:rsidP="00854D7E">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Predstavničke tužbe iz članka </w:t>
      </w:r>
      <w:r w:rsidR="00553F72">
        <w:rPr>
          <w:rFonts w:ascii="Times New Roman" w:hAnsi="Times New Roman" w:cs="Times New Roman"/>
          <w:sz w:val="24"/>
          <w:szCs w:val="24"/>
          <w:lang w:val="hr-HR"/>
        </w:rPr>
        <w:t>13</w:t>
      </w:r>
      <w:r>
        <w:rPr>
          <w:rFonts w:ascii="Times New Roman" w:hAnsi="Times New Roman" w:cs="Times New Roman"/>
          <w:sz w:val="24"/>
          <w:szCs w:val="24"/>
          <w:lang w:val="hr-HR"/>
        </w:rPr>
        <w:t xml:space="preserve">. ovoga Zakona mogu se podnijeti radi povreda materijalnih prava </w:t>
      </w:r>
      <w:r w:rsidR="00F63973" w:rsidRPr="006D317D">
        <w:rPr>
          <w:rFonts w:ascii="Times New Roman" w:hAnsi="Times New Roman" w:cs="Times New Roman"/>
          <w:sz w:val="24"/>
          <w:szCs w:val="24"/>
          <w:lang w:val="hr-HR"/>
        </w:rPr>
        <w:t>koje su obuhvaćene područjem primjene akata Europske unije</w:t>
      </w:r>
      <w:r w:rsidR="008C091D" w:rsidRPr="006D317D">
        <w:rPr>
          <w:rFonts w:ascii="Times New Roman" w:hAnsi="Times New Roman" w:cs="Times New Roman"/>
          <w:sz w:val="24"/>
          <w:szCs w:val="24"/>
          <w:lang w:val="hr-HR"/>
        </w:rPr>
        <w:t>:</w:t>
      </w:r>
    </w:p>
    <w:p w14:paraId="758A6DA8" w14:textId="77777777" w:rsidR="001941D5" w:rsidRPr="006D317D" w:rsidRDefault="001941D5" w:rsidP="00B650C9">
      <w:pPr>
        <w:spacing w:after="0" w:line="240" w:lineRule="auto"/>
        <w:ind w:firstLine="720"/>
        <w:jc w:val="both"/>
        <w:rPr>
          <w:rFonts w:ascii="Times New Roman" w:eastAsia="Times New Roman" w:hAnsi="Times New Roman" w:cs="Times New Roman"/>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8C091D" w:rsidRPr="00430CB1" w14:paraId="5E87340F" w14:textId="77777777" w:rsidTr="008C091D">
        <w:trPr>
          <w:tblCellSpacing w:w="0" w:type="dxa"/>
        </w:trPr>
        <w:tc>
          <w:tcPr>
            <w:tcW w:w="0" w:type="auto"/>
            <w:hideMark/>
          </w:tcPr>
          <w:p w14:paraId="05C71F54"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1.</w:t>
            </w:r>
          </w:p>
        </w:tc>
        <w:tc>
          <w:tcPr>
            <w:tcW w:w="0" w:type="auto"/>
            <w:hideMark/>
          </w:tcPr>
          <w:p w14:paraId="4309802E" w14:textId="77777777" w:rsidR="008C091D" w:rsidRPr="006D317D" w:rsidRDefault="00F63973"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w:t>
            </w:r>
            <w:r w:rsidR="008C091D" w:rsidRPr="006D317D">
              <w:rPr>
                <w:rFonts w:ascii="Times New Roman" w:eastAsia="Times New Roman" w:hAnsi="Times New Roman" w:cs="Times New Roman"/>
                <w:sz w:val="24"/>
                <w:szCs w:val="24"/>
                <w:lang w:val="hr-HR"/>
              </w:rPr>
              <w:t xml:space="preserve"> Vijeća 85/374/EEZ od 25. srpnja 1985. o približavanju zakona i drugih propisa država članica u vezi s odgovornošću za neispravne proizvode (</w:t>
            </w:r>
            <w:hyperlink r:id="rId13" w:history="1">
              <w:r w:rsidR="008C091D" w:rsidRPr="006D317D">
                <w:rPr>
                  <w:rFonts w:ascii="Times New Roman" w:eastAsia="Times New Roman" w:hAnsi="Times New Roman" w:cs="Times New Roman"/>
                  <w:color w:val="0000FF"/>
                  <w:sz w:val="24"/>
                  <w:szCs w:val="24"/>
                  <w:u w:val="single"/>
                  <w:lang w:val="hr-HR"/>
                </w:rPr>
                <w:t>SL L 210, 7.8.1985., str. 29.</w:t>
              </w:r>
            </w:hyperlink>
            <w:r w:rsidR="008C091D" w:rsidRPr="006D317D">
              <w:rPr>
                <w:rFonts w:ascii="Times New Roman" w:eastAsia="Times New Roman" w:hAnsi="Times New Roman" w:cs="Times New Roman"/>
                <w:sz w:val="24"/>
                <w:szCs w:val="24"/>
                <w:lang w:val="hr-HR"/>
              </w:rPr>
              <w:t>).</w:t>
            </w:r>
          </w:p>
        </w:tc>
      </w:tr>
    </w:tbl>
    <w:p w14:paraId="03E50B01"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8C091D" w:rsidRPr="00430CB1" w14:paraId="67135326" w14:textId="77777777" w:rsidTr="008C091D">
        <w:trPr>
          <w:tblCellSpacing w:w="0" w:type="dxa"/>
        </w:trPr>
        <w:tc>
          <w:tcPr>
            <w:tcW w:w="0" w:type="auto"/>
            <w:hideMark/>
          </w:tcPr>
          <w:p w14:paraId="04E3D9E4"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w:t>
            </w:r>
          </w:p>
        </w:tc>
        <w:tc>
          <w:tcPr>
            <w:tcW w:w="0" w:type="auto"/>
            <w:hideMark/>
          </w:tcPr>
          <w:p w14:paraId="342ABFF8"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Direktiva Vijeća 93/13/EEZ od 5. travnja 1993. o nepoštenim uvjetima u potrošačkim ugovorima (</w:t>
            </w:r>
            <w:hyperlink r:id="rId14" w:history="1">
              <w:r w:rsidRPr="006D317D">
                <w:rPr>
                  <w:rFonts w:ascii="Times New Roman" w:eastAsia="Times New Roman" w:hAnsi="Times New Roman" w:cs="Times New Roman"/>
                  <w:color w:val="0000FF"/>
                  <w:sz w:val="24"/>
                  <w:szCs w:val="24"/>
                  <w:u w:val="single"/>
                  <w:lang w:val="hr-HR"/>
                </w:rPr>
                <w:t>SL L 95, 21.4.1993., str. 29.</w:t>
              </w:r>
            </w:hyperlink>
            <w:r w:rsidRPr="006D317D">
              <w:rPr>
                <w:rFonts w:ascii="Times New Roman" w:eastAsia="Times New Roman" w:hAnsi="Times New Roman" w:cs="Times New Roman"/>
                <w:sz w:val="24"/>
                <w:szCs w:val="24"/>
                <w:lang w:val="hr-HR"/>
              </w:rPr>
              <w:t>).</w:t>
            </w:r>
          </w:p>
        </w:tc>
      </w:tr>
    </w:tbl>
    <w:p w14:paraId="6B69D2A3"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8C091D" w:rsidRPr="00430CB1" w14:paraId="7D1A4745" w14:textId="77777777" w:rsidTr="008C091D">
        <w:trPr>
          <w:tblCellSpacing w:w="0" w:type="dxa"/>
        </w:trPr>
        <w:tc>
          <w:tcPr>
            <w:tcW w:w="0" w:type="auto"/>
            <w:hideMark/>
          </w:tcPr>
          <w:p w14:paraId="55C29E64"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w:t>
            </w:r>
          </w:p>
        </w:tc>
        <w:tc>
          <w:tcPr>
            <w:tcW w:w="0" w:type="auto"/>
            <w:hideMark/>
          </w:tcPr>
          <w:p w14:paraId="264340D1"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Vijeća (EZ) br. 2027/97 od 9. listopada 1997. o odgovornosti zračnih prijevoznika u pogledu zračnog prijevoza putnika i njihove prtljage (</w:t>
            </w:r>
            <w:hyperlink r:id="rId15" w:history="1">
              <w:r w:rsidRPr="006D317D">
                <w:rPr>
                  <w:rFonts w:ascii="Times New Roman" w:eastAsia="Times New Roman" w:hAnsi="Times New Roman" w:cs="Times New Roman"/>
                  <w:color w:val="0000FF"/>
                  <w:sz w:val="24"/>
                  <w:szCs w:val="24"/>
                  <w:u w:val="single"/>
                  <w:lang w:val="hr-HR"/>
                </w:rPr>
                <w:t>SL L 285, 17.10.1997., str. 1.</w:t>
              </w:r>
            </w:hyperlink>
            <w:r w:rsidRPr="006D317D">
              <w:rPr>
                <w:rFonts w:ascii="Times New Roman" w:eastAsia="Times New Roman" w:hAnsi="Times New Roman" w:cs="Times New Roman"/>
                <w:sz w:val="24"/>
                <w:szCs w:val="24"/>
                <w:lang w:val="hr-HR"/>
              </w:rPr>
              <w:t>).</w:t>
            </w:r>
          </w:p>
        </w:tc>
      </w:tr>
    </w:tbl>
    <w:p w14:paraId="742D2EDB"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8C091D" w:rsidRPr="00430CB1" w14:paraId="7111BAC5" w14:textId="77777777" w:rsidTr="008C091D">
        <w:trPr>
          <w:tblCellSpacing w:w="0" w:type="dxa"/>
        </w:trPr>
        <w:tc>
          <w:tcPr>
            <w:tcW w:w="0" w:type="auto"/>
            <w:hideMark/>
          </w:tcPr>
          <w:p w14:paraId="046B6D17"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w:t>
            </w:r>
          </w:p>
        </w:tc>
        <w:tc>
          <w:tcPr>
            <w:tcW w:w="0" w:type="auto"/>
            <w:hideMark/>
          </w:tcPr>
          <w:p w14:paraId="2844C3A1"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98/6/EZ Europskog parlamenta i Vijeća od 16. veljače 1998. o zaštiti potrošača prilikom isticanja cijena proizvoda ponuđenih potrošačima (</w:t>
            </w:r>
            <w:hyperlink r:id="rId16" w:history="1">
              <w:r w:rsidRPr="006D317D">
                <w:rPr>
                  <w:rFonts w:ascii="Times New Roman" w:eastAsia="Times New Roman" w:hAnsi="Times New Roman" w:cs="Times New Roman"/>
                  <w:color w:val="0000FF"/>
                  <w:sz w:val="24"/>
                  <w:szCs w:val="24"/>
                  <w:u w:val="single"/>
                  <w:lang w:val="hr-HR"/>
                </w:rPr>
                <w:t>SL L 80, 18.3.1998., str. 27.</w:t>
              </w:r>
            </w:hyperlink>
            <w:r w:rsidRPr="006D317D">
              <w:rPr>
                <w:rFonts w:ascii="Times New Roman" w:eastAsia="Times New Roman" w:hAnsi="Times New Roman" w:cs="Times New Roman"/>
                <w:sz w:val="24"/>
                <w:szCs w:val="24"/>
                <w:lang w:val="hr-HR"/>
              </w:rPr>
              <w:t>).</w:t>
            </w:r>
          </w:p>
        </w:tc>
      </w:tr>
    </w:tbl>
    <w:p w14:paraId="50371C1D"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8C091D" w:rsidRPr="00430CB1" w14:paraId="72C23019" w14:textId="77777777" w:rsidTr="008C091D">
        <w:trPr>
          <w:tblCellSpacing w:w="0" w:type="dxa"/>
        </w:trPr>
        <w:tc>
          <w:tcPr>
            <w:tcW w:w="0" w:type="auto"/>
            <w:hideMark/>
          </w:tcPr>
          <w:p w14:paraId="6D3E6ACF"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w:t>
            </w:r>
          </w:p>
        </w:tc>
        <w:tc>
          <w:tcPr>
            <w:tcW w:w="0" w:type="auto"/>
            <w:hideMark/>
          </w:tcPr>
          <w:p w14:paraId="0E948515"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1999/44/EZ Europskog parlamenta i Vijeća od 25. svibnja 1999. o određenim aspektima prodaje robe široke potrošnje i o jamstvima za takvu robu (</w:t>
            </w:r>
            <w:hyperlink r:id="rId17" w:history="1">
              <w:r w:rsidRPr="006D317D">
                <w:rPr>
                  <w:rFonts w:ascii="Times New Roman" w:eastAsia="Times New Roman" w:hAnsi="Times New Roman" w:cs="Times New Roman"/>
                  <w:color w:val="0000FF"/>
                  <w:sz w:val="24"/>
                  <w:szCs w:val="24"/>
                  <w:u w:val="single"/>
                  <w:lang w:val="hr-HR"/>
                </w:rPr>
                <w:t>SL L 171, 7.7.1999., str. 12.</w:t>
              </w:r>
            </w:hyperlink>
            <w:r w:rsidRPr="006D317D">
              <w:rPr>
                <w:rFonts w:ascii="Times New Roman" w:eastAsia="Times New Roman" w:hAnsi="Times New Roman" w:cs="Times New Roman"/>
                <w:sz w:val="24"/>
                <w:szCs w:val="24"/>
                <w:lang w:val="hr-HR"/>
              </w:rPr>
              <w:t>).</w:t>
            </w:r>
          </w:p>
        </w:tc>
      </w:tr>
    </w:tbl>
    <w:p w14:paraId="1EBC1523"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8C091D" w:rsidRPr="00430CB1" w14:paraId="3779AD0B" w14:textId="77777777" w:rsidTr="008C091D">
        <w:trPr>
          <w:tblCellSpacing w:w="0" w:type="dxa"/>
        </w:trPr>
        <w:tc>
          <w:tcPr>
            <w:tcW w:w="0" w:type="auto"/>
            <w:hideMark/>
          </w:tcPr>
          <w:p w14:paraId="3083A27A"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w:t>
            </w:r>
          </w:p>
        </w:tc>
        <w:tc>
          <w:tcPr>
            <w:tcW w:w="0" w:type="auto"/>
            <w:hideMark/>
          </w:tcPr>
          <w:p w14:paraId="44FCF617"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2000/31/EZ Europskog parlamenta i Vijeća od 8. lipnja 2000. o određenim pravnim aspektima usluga informacijskog društva na unutarnjem tržištu, posebno elektroničke trgovine (Direktiva o elektroničkoj trgovini) (</w:t>
            </w:r>
            <w:hyperlink r:id="rId18" w:history="1">
              <w:r w:rsidRPr="006D317D">
                <w:rPr>
                  <w:rFonts w:ascii="Times New Roman" w:eastAsia="Times New Roman" w:hAnsi="Times New Roman" w:cs="Times New Roman"/>
                  <w:color w:val="0000FF"/>
                  <w:sz w:val="24"/>
                  <w:szCs w:val="24"/>
                  <w:u w:val="single"/>
                  <w:lang w:val="hr-HR"/>
                </w:rPr>
                <w:t>SL L 178, 17.7.2000., str. 1.</w:t>
              </w:r>
            </w:hyperlink>
            <w:r w:rsidRPr="006D317D">
              <w:rPr>
                <w:rFonts w:ascii="Times New Roman" w:eastAsia="Times New Roman" w:hAnsi="Times New Roman" w:cs="Times New Roman"/>
                <w:sz w:val="24"/>
                <w:szCs w:val="24"/>
                <w:lang w:val="hr-HR"/>
              </w:rPr>
              <w:t>): članci od 5. do 7., 10. i 11.</w:t>
            </w:r>
          </w:p>
        </w:tc>
      </w:tr>
    </w:tbl>
    <w:p w14:paraId="51F04CEC"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8C091D" w:rsidRPr="00430CB1" w14:paraId="6942578A" w14:textId="77777777" w:rsidTr="008C091D">
        <w:trPr>
          <w:tblCellSpacing w:w="0" w:type="dxa"/>
        </w:trPr>
        <w:tc>
          <w:tcPr>
            <w:tcW w:w="0" w:type="auto"/>
            <w:hideMark/>
          </w:tcPr>
          <w:p w14:paraId="0AC3CFFB"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7.</w:t>
            </w:r>
          </w:p>
        </w:tc>
        <w:tc>
          <w:tcPr>
            <w:tcW w:w="0" w:type="auto"/>
            <w:hideMark/>
          </w:tcPr>
          <w:p w14:paraId="150E8649"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2001/83/EZ Europskog parlamenta i Vijeća od 6. studenoga 2001. o zakoniku Zajednice o lijekovima za humanu primjenu (</w:t>
            </w:r>
            <w:hyperlink r:id="rId19" w:history="1">
              <w:r w:rsidRPr="006D317D">
                <w:rPr>
                  <w:rFonts w:ascii="Times New Roman" w:eastAsia="Times New Roman" w:hAnsi="Times New Roman" w:cs="Times New Roman"/>
                  <w:color w:val="0000FF"/>
                  <w:sz w:val="24"/>
                  <w:szCs w:val="24"/>
                  <w:u w:val="single"/>
                  <w:lang w:val="hr-HR"/>
                </w:rPr>
                <w:t>SL L 311, 28.11.2001., str. 67.</w:t>
              </w:r>
            </w:hyperlink>
            <w:r w:rsidRPr="006D317D">
              <w:rPr>
                <w:rFonts w:ascii="Times New Roman" w:eastAsia="Times New Roman" w:hAnsi="Times New Roman" w:cs="Times New Roman"/>
                <w:sz w:val="24"/>
                <w:szCs w:val="24"/>
                <w:lang w:val="hr-HR"/>
              </w:rPr>
              <w:t>): članci od 86. do 90., 98. i 100.</w:t>
            </w:r>
          </w:p>
        </w:tc>
      </w:tr>
    </w:tbl>
    <w:p w14:paraId="31252BBD"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8C091D" w:rsidRPr="00430CB1" w14:paraId="50551A56" w14:textId="77777777" w:rsidTr="008C091D">
        <w:trPr>
          <w:tblCellSpacing w:w="0" w:type="dxa"/>
        </w:trPr>
        <w:tc>
          <w:tcPr>
            <w:tcW w:w="0" w:type="auto"/>
            <w:hideMark/>
          </w:tcPr>
          <w:p w14:paraId="7A0BCCFF"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8.</w:t>
            </w:r>
          </w:p>
        </w:tc>
        <w:tc>
          <w:tcPr>
            <w:tcW w:w="0" w:type="auto"/>
            <w:hideMark/>
          </w:tcPr>
          <w:p w14:paraId="31C43C96"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Direktiva 2001/95/EZ Europskog parlamenta i Vijeća od 3. prosinca 2001. o općoj sigurnosti proizvoda (</w:t>
            </w:r>
            <w:hyperlink r:id="rId20" w:history="1">
              <w:r w:rsidRPr="006D317D">
                <w:rPr>
                  <w:rFonts w:ascii="Times New Roman" w:eastAsia="Times New Roman" w:hAnsi="Times New Roman" w:cs="Times New Roman"/>
                  <w:color w:val="0000FF"/>
                  <w:sz w:val="24"/>
                  <w:szCs w:val="24"/>
                  <w:u w:val="single"/>
                  <w:lang w:val="hr-HR"/>
                </w:rPr>
                <w:t>SL L 11, 15.1.2002., str. 4.</w:t>
              </w:r>
            </w:hyperlink>
            <w:r w:rsidRPr="006D317D">
              <w:rPr>
                <w:rFonts w:ascii="Times New Roman" w:eastAsia="Times New Roman" w:hAnsi="Times New Roman" w:cs="Times New Roman"/>
                <w:sz w:val="24"/>
                <w:szCs w:val="24"/>
                <w:lang w:val="hr-HR"/>
              </w:rPr>
              <w:t>): članci 3. i 5.</w:t>
            </w:r>
          </w:p>
        </w:tc>
      </w:tr>
    </w:tbl>
    <w:p w14:paraId="6BE038E5"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8C091D" w:rsidRPr="00430CB1" w14:paraId="10B57972" w14:textId="77777777" w:rsidTr="008C091D">
        <w:trPr>
          <w:tblCellSpacing w:w="0" w:type="dxa"/>
        </w:trPr>
        <w:tc>
          <w:tcPr>
            <w:tcW w:w="0" w:type="auto"/>
            <w:hideMark/>
          </w:tcPr>
          <w:p w14:paraId="13F3995D"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9.</w:t>
            </w:r>
          </w:p>
        </w:tc>
        <w:tc>
          <w:tcPr>
            <w:tcW w:w="0" w:type="auto"/>
            <w:hideMark/>
          </w:tcPr>
          <w:p w14:paraId="034F351E" w14:textId="2E1F44CB" w:rsidR="008C091D" w:rsidRPr="006D317D" w:rsidRDefault="007B4023" w:rsidP="00B650C9">
            <w:pPr>
              <w:spacing w:after="0" w:line="240" w:lineRule="auto"/>
              <w:jc w:val="both"/>
              <w:rPr>
                <w:rFonts w:ascii="Times New Roman" w:eastAsia="Times New Roman" w:hAnsi="Times New Roman" w:cs="Times New Roman"/>
                <w:sz w:val="24"/>
                <w:szCs w:val="24"/>
                <w:lang w:val="hr-HR"/>
              </w:rPr>
            </w:pPr>
            <w:r w:rsidRPr="007B4023">
              <w:rPr>
                <w:rFonts w:ascii="Times New Roman" w:eastAsia="Times New Roman" w:hAnsi="Times New Roman" w:cs="Times New Roman"/>
                <w:sz w:val="24"/>
                <w:szCs w:val="24"/>
                <w:lang w:val="hr-HR"/>
              </w:rPr>
              <w:t>Direktiva (EU) 2018/1972 Europskog parlamenta i Vijeća od 11. prosinca 2018. o Europskom zakoniku elektroničkih komunikacija (SL L 321, 17.12.2018., str. 36. –214.): glava III.</w:t>
            </w:r>
          </w:p>
        </w:tc>
      </w:tr>
    </w:tbl>
    <w:p w14:paraId="1D00D114"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39384165" w14:textId="77777777" w:rsidTr="008C091D">
        <w:trPr>
          <w:tblCellSpacing w:w="0" w:type="dxa"/>
        </w:trPr>
        <w:tc>
          <w:tcPr>
            <w:tcW w:w="0" w:type="auto"/>
            <w:hideMark/>
          </w:tcPr>
          <w:p w14:paraId="43619B65"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10.</w:t>
            </w:r>
          </w:p>
        </w:tc>
        <w:tc>
          <w:tcPr>
            <w:tcW w:w="0" w:type="auto"/>
            <w:hideMark/>
          </w:tcPr>
          <w:p w14:paraId="12935533"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2002/58/EZ Europskog parlamenta i Vijeća od 12. srpnja 2002. o obradi osobnih podataka i zaštiti privatnosti u području elektroničkih komunikacija (Direktiva o privatnosti i elektroničkim komunikacijama) (</w:t>
            </w:r>
            <w:hyperlink r:id="rId21" w:history="1">
              <w:r w:rsidRPr="006D317D">
                <w:rPr>
                  <w:rFonts w:ascii="Times New Roman" w:eastAsia="Times New Roman" w:hAnsi="Times New Roman" w:cs="Times New Roman"/>
                  <w:color w:val="0000FF"/>
                  <w:sz w:val="24"/>
                  <w:szCs w:val="24"/>
                  <w:u w:val="single"/>
                  <w:lang w:val="hr-HR"/>
                </w:rPr>
                <w:t>SL L 201, 31.7.2002., str. 37.</w:t>
              </w:r>
            </w:hyperlink>
            <w:r w:rsidRPr="006D317D">
              <w:rPr>
                <w:rFonts w:ascii="Times New Roman" w:eastAsia="Times New Roman" w:hAnsi="Times New Roman" w:cs="Times New Roman"/>
                <w:sz w:val="24"/>
                <w:szCs w:val="24"/>
                <w:lang w:val="hr-HR"/>
              </w:rPr>
              <w:t>): članci od 4. do 8. i 13.</w:t>
            </w:r>
          </w:p>
        </w:tc>
      </w:tr>
    </w:tbl>
    <w:p w14:paraId="3E319E8D"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152878D8" w14:textId="77777777" w:rsidTr="008C091D">
        <w:trPr>
          <w:tblCellSpacing w:w="0" w:type="dxa"/>
        </w:trPr>
        <w:tc>
          <w:tcPr>
            <w:tcW w:w="0" w:type="auto"/>
            <w:hideMark/>
          </w:tcPr>
          <w:p w14:paraId="109C5F6B"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11.</w:t>
            </w:r>
          </w:p>
        </w:tc>
        <w:tc>
          <w:tcPr>
            <w:tcW w:w="0" w:type="auto"/>
            <w:hideMark/>
          </w:tcPr>
          <w:p w14:paraId="5A053754"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2002/65/EZ Europskog parlamenta i Vijeća od 23. rujna 2002. o trgovanju na daljinu financijskim uslugama koje su namijenjene potrošačima i o izmjeni Direktive Vijeća 90/619/EEZ i direktiva 97/7/EZ i 98/27/EZ (</w:t>
            </w:r>
            <w:hyperlink r:id="rId22" w:history="1">
              <w:r w:rsidRPr="006D317D">
                <w:rPr>
                  <w:rFonts w:ascii="Times New Roman" w:eastAsia="Times New Roman" w:hAnsi="Times New Roman" w:cs="Times New Roman"/>
                  <w:color w:val="0000FF"/>
                  <w:sz w:val="24"/>
                  <w:szCs w:val="24"/>
                  <w:u w:val="single"/>
                  <w:lang w:val="hr-HR"/>
                </w:rPr>
                <w:t>SL L 271, 9.10.2002., str. 16.</w:t>
              </w:r>
            </w:hyperlink>
            <w:r w:rsidRPr="006D317D">
              <w:rPr>
                <w:rFonts w:ascii="Times New Roman" w:eastAsia="Times New Roman" w:hAnsi="Times New Roman" w:cs="Times New Roman"/>
                <w:sz w:val="24"/>
                <w:szCs w:val="24"/>
                <w:lang w:val="hr-HR"/>
              </w:rPr>
              <w:t>).</w:t>
            </w:r>
          </w:p>
        </w:tc>
      </w:tr>
    </w:tbl>
    <w:p w14:paraId="4CB0BC74"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737CFF68" w14:textId="77777777" w:rsidTr="008C091D">
        <w:trPr>
          <w:tblCellSpacing w:w="0" w:type="dxa"/>
        </w:trPr>
        <w:tc>
          <w:tcPr>
            <w:tcW w:w="0" w:type="auto"/>
            <w:hideMark/>
          </w:tcPr>
          <w:p w14:paraId="333A7AA5"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12.</w:t>
            </w:r>
          </w:p>
        </w:tc>
        <w:tc>
          <w:tcPr>
            <w:tcW w:w="0" w:type="auto"/>
            <w:hideMark/>
          </w:tcPr>
          <w:p w14:paraId="657FD0E0"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178/2002 Europskog parlamenta i Vijeća od 28. siječnja 2002. o utvrđivanju općih načela i uvjeta zakona o hrani, osnivanju Europske agencije za sigurnost hrane te utvrđivanju postupaka u područjima sigurnosti hrane (</w:t>
            </w:r>
            <w:hyperlink r:id="rId23" w:history="1">
              <w:r w:rsidRPr="006D317D">
                <w:rPr>
                  <w:rFonts w:ascii="Times New Roman" w:eastAsia="Times New Roman" w:hAnsi="Times New Roman" w:cs="Times New Roman"/>
                  <w:color w:val="0000FF"/>
                  <w:sz w:val="24"/>
                  <w:szCs w:val="24"/>
                  <w:u w:val="single"/>
                  <w:lang w:val="hr-HR"/>
                </w:rPr>
                <w:t>SL L 31, 1.2.2002., str. 1.</w:t>
              </w:r>
            </w:hyperlink>
            <w:r w:rsidRPr="006D317D">
              <w:rPr>
                <w:rFonts w:ascii="Times New Roman" w:eastAsia="Times New Roman" w:hAnsi="Times New Roman" w:cs="Times New Roman"/>
                <w:sz w:val="24"/>
                <w:szCs w:val="24"/>
                <w:lang w:val="hr-HR"/>
              </w:rPr>
              <w:t>).</w:t>
            </w:r>
          </w:p>
        </w:tc>
      </w:tr>
    </w:tbl>
    <w:p w14:paraId="1D5F376A"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2C8C780C" w14:textId="77777777" w:rsidTr="008C091D">
        <w:trPr>
          <w:tblCellSpacing w:w="0" w:type="dxa"/>
        </w:trPr>
        <w:tc>
          <w:tcPr>
            <w:tcW w:w="0" w:type="auto"/>
            <w:hideMark/>
          </w:tcPr>
          <w:p w14:paraId="68DD9015"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13.</w:t>
            </w:r>
          </w:p>
        </w:tc>
        <w:tc>
          <w:tcPr>
            <w:tcW w:w="0" w:type="auto"/>
            <w:hideMark/>
          </w:tcPr>
          <w:p w14:paraId="16ED66C6"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261/2004 Europskog parlamenta i Vijeća od 11. veljače 2004. o utvrđivanju općih pravila odštete i pomoći putnicima u slučaju uskraćenog ukrcaja i otkazivanja ili dužeg kašnjenja leta u polasku te o stavljanju izvan snage Uredbe (EEZ) br. 295/91 (</w:t>
            </w:r>
            <w:hyperlink r:id="rId24" w:history="1">
              <w:r w:rsidRPr="006D317D">
                <w:rPr>
                  <w:rFonts w:ascii="Times New Roman" w:eastAsia="Times New Roman" w:hAnsi="Times New Roman" w:cs="Times New Roman"/>
                  <w:color w:val="0000FF"/>
                  <w:sz w:val="24"/>
                  <w:szCs w:val="24"/>
                  <w:u w:val="single"/>
                  <w:lang w:val="hr-HR"/>
                </w:rPr>
                <w:t>SL L 46, 17.2.2004., str. 1.</w:t>
              </w:r>
            </w:hyperlink>
            <w:r w:rsidRPr="006D317D">
              <w:rPr>
                <w:rFonts w:ascii="Times New Roman" w:eastAsia="Times New Roman" w:hAnsi="Times New Roman" w:cs="Times New Roman"/>
                <w:sz w:val="24"/>
                <w:szCs w:val="24"/>
                <w:lang w:val="hr-HR"/>
              </w:rPr>
              <w:t>).</w:t>
            </w:r>
          </w:p>
        </w:tc>
      </w:tr>
    </w:tbl>
    <w:p w14:paraId="23E62E17"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4D35EF00" w14:textId="77777777" w:rsidTr="008C091D">
        <w:trPr>
          <w:tblCellSpacing w:w="0" w:type="dxa"/>
        </w:trPr>
        <w:tc>
          <w:tcPr>
            <w:tcW w:w="0" w:type="auto"/>
            <w:hideMark/>
          </w:tcPr>
          <w:p w14:paraId="5082F801"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14.</w:t>
            </w:r>
          </w:p>
        </w:tc>
        <w:tc>
          <w:tcPr>
            <w:tcW w:w="0" w:type="auto"/>
            <w:hideMark/>
          </w:tcPr>
          <w:p w14:paraId="4B711B6D"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2005/29/EZ Europskog parlamenta i Vijeća od 11. svibnja 2005. o nepoštenoj poslovnoj praksi poslovnog subjekta u odnosu prema potrošaču na unutarnjem tržištu i o izmjeni Direktive Vijeća 84/450/EEZ, direktiva 97/7/EZ, 98/27/EZ i 2002/65/EZ Europskog parlamenta i Vijeća, kao i Uredbe (EZ) br. 2006/2004 Europskog parlamenta i Vijeća („Direktiva o nepoštenoj poslovnoj praksi”) (</w:t>
            </w:r>
            <w:hyperlink r:id="rId25" w:history="1">
              <w:r w:rsidRPr="006D317D">
                <w:rPr>
                  <w:rFonts w:ascii="Times New Roman" w:eastAsia="Times New Roman" w:hAnsi="Times New Roman" w:cs="Times New Roman"/>
                  <w:color w:val="0000FF"/>
                  <w:sz w:val="24"/>
                  <w:szCs w:val="24"/>
                  <w:u w:val="single"/>
                  <w:lang w:val="hr-HR"/>
                </w:rPr>
                <w:t>SL L 149, 11.6.2005., str. 22.</w:t>
              </w:r>
            </w:hyperlink>
            <w:r w:rsidRPr="006D317D">
              <w:rPr>
                <w:rFonts w:ascii="Times New Roman" w:eastAsia="Times New Roman" w:hAnsi="Times New Roman" w:cs="Times New Roman"/>
                <w:sz w:val="24"/>
                <w:szCs w:val="24"/>
                <w:lang w:val="hr-HR"/>
              </w:rPr>
              <w:t>).</w:t>
            </w:r>
          </w:p>
        </w:tc>
      </w:tr>
    </w:tbl>
    <w:p w14:paraId="291EBB01"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135ACA20" w14:textId="77777777" w:rsidTr="008C091D">
        <w:trPr>
          <w:tblCellSpacing w:w="0" w:type="dxa"/>
        </w:trPr>
        <w:tc>
          <w:tcPr>
            <w:tcW w:w="0" w:type="auto"/>
            <w:hideMark/>
          </w:tcPr>
          <w:p w14:paraId="1AF8CD56"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15.</w:t>
            </w:r>
          </w:p>
        </w:tc>
        <w:tc>
          <w:tcPr>
            <w:tcW w:w="0" w:type="auto"/>
            <w:hideMark/>
          </w:tcPr>
          <w:p w14:paraId="55EA2A04"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2006/114/EZ Europskog parlamenta i Vijeća od 12. prosinca 2006. o zavaravajućem i komparativnom oglašavanju (</w:t>
            </w:r>
            <w:hyperlink r:id="rId26" w:history="1">
              <w:r w:rsidRPr="006D317D">
                <w:rPr>
                  <w:rFonts w:ascii="Times New Roman" w:eastAsia="Times New Roman" w:hAnsi="Times New Roman" w:cs="Times New Roman"/>
                  <w:color w:val="0000FF"/>
                  <w:sz w:val="24"/>
                  <w:szCs w:val="24"/>
                  <w:u w:val="single"/>
                  <w:lang w:val="hr-HR"/>
                </w:rPr>
                <w:t>SL L 376, 27.12.2006., str. 21.</w:t>
              </w:r>
            </w:hyperlink>
            <w:r w:rsidRPr="006D317D">
              <w:rPr>
                <w:rFonts w:ascii="Times New Roman" w:eastAsia="Times New Roman" w:hAnsi="Times New Roman" w:cs="Times New Roman"/>
                <w:sz w:val="24"/>
                <w:szCs w:val="24"/>
                <w:lang w:val="hr-HR"/>
              </w:rPr>
              <w:t>).</w:t>
            </w:r>
          </w:p>
        </w:tc>
      </w:tr>
    </w:tbl>
    <w:p w14:paraId="1D08EBF8"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75DD5EA8" w14:textId="77777777" w:rsidTr="008C091D">
        <w:trPr>
          <w:tblCellSpacing w:w="0" w:type="dxa"/>
        </w:trPr>
        <w:tc>
          <w:tcPr>
            <w:tcW w:w="0" w:type="auto"/>
            <w:hideMark/>
          </w:tcPr>
          <w:p w14:paraId="7A51415D"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16.</w:t>
            </w:r>
          </w:p>
        </w:tc>
        <w:tc>
          <w:tcPr>
            <w:tcW w:w="0" w:type="auto"/>
            <w:hideMark/>
          </w:tcPr>
          <w:p w14:paraId="1A457670"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2006/123/EZ Europskog parlamenta i Vijeća od 12. prosinca 2006. o uslugama na unutarnjem tržištu (</w:t>
            </w:r>
            <w:hyperlink r:id="rId27" w:history="1">
              <w:r w:rsidRPr="006D317D">
                <w:rPr>
                  <w:rFonts w:ascii="Times New Roman" w:eastAsia="Times New Roman" w:hAnsi="Times New Roman" w:cs="Times New Roman"/>
                  <w:color w:val="0000FF"/>
                  <w:sz w:val="24"/>
                  <w:szCs w:val="24"/>
                  <w:u w:val="single"/>
                  <w:lang w:val="hr-HR"/>
                </w:rPr>
                <w:t>SL L 376, 27.12.2006., str. 36.</w:t>
              </w:r>
            </w:hyperlink>
            <w:r w:rsidRPr="006D317D">
              <w:rPr>
                <w:rFonts w:ascii="Times New Roman" w:eastAsia="Times New Roman" w:hAnsi="Times New Roman" w:cs="Times New Roman"/>
                <w:sz w:val="24"/>
                <w:szCs w:val="24"/>
                <w:lang w:val="hr-HR"/>
              </w:rPr>
              <w:t>): članci 20. i 22.</w:t>
            </w:r>
          </w:p>
        </w:tc>
      </w:tr>
    </w:tbl>
    <w:p w14:paraId="4885472B"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1DD11EE9" w14:textId="77777777" w:rsidTr="008C091D">
        <w:trPr>
          <w:tblCellSpacing w:w="0" w:type="dxa"/>
        </w:trPr>
        <w:tc>
          <w:tcPr>
            <w:tcW w:w="0" w:type="auto"/>
            <w:hideMark/>
          </w:tcPr>
          <w:p w14:paraId="3C082B71"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17.</w:t>
            </w:r>
          </w:p>
        </w:tc>
        <w:tc>
          <w:tcPr>
            <w:tcW w:w="0" w:type="auto"/>
            <w:hideMark/>
          </w:tcPr>
          <w:p w14:paraId="20775A54"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1107/2006 Europskog parlamenta i Vijeća od 5. srpnja 2006. o pravima osoba s invaliditetom i osoba smanjene pokretljivosti u zračnom prijevozu (</w:t>
            </w:r>
            <w:hyperlink r:id="rId28" w:history="1">
              <w:r w:rsidRPr="006D317D">
                <w:rPr>
                  <w:rFonts w:ascii="Times New Roman" w:eastAsia="Times New Roman" w:hAnsi="Times New Roman" w:cs="Times New Roman"/>
                  <w:color w:val="0000FF"/>
                  <w:sz w:val="24"/>
                  <w:szCs w:val="24"/>
                  <w:u w:val="single"/>
                  <w:lang w:val="hr-HR"/>
                </w:rPr>
                <w:t>SL L 204, 26.7.2006., str. 1.</w:t>
              </w:r>
            </w:hyperlink>
            <w:r w:rsidRPr="006D317D">
              <w:rPr>
                <w:rFonts w:ascii="Times New Roman" w:eastAsia="Times New Roman" w:hAnsi="Times New Roman" w:cs="Times New Roman"/>
                <w:sz w:val="24"/>
                <w:szCs w:val="24"/>
                <w:lang w:val="hr-HR"/>
              </w:rPr>
              <w:t>).</w:t>
            </w:r>
          </w:p>
        </w:tc>
      </w:tr>
    </w:tbl>
    <w:p w14:paraId="7A9B94AD"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6CE024E3" w14:textId="77777777" w:rsidTr="008C091D">
        <w:trPr>
          <w:tblCellSpacing w:w="0" w:type="dxa"/>
        </w:trPr>
        <w:tc>
          <w:tcPr>
            <w:tcW w:w="0" w:type="auto"/>
            <w:hideMark/>
          </w:tcPr>
          <w:p w14:paraId="3DA3AE5A"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18.</w:t>
            </w:r>
          </w:p>
        </w:tc>
        <w:tc>
          <w:tcPr>
            <w:tcW w:w="0" w:type="auto"/>
            <w:hideMark/>
          </w:tcPr>
          <w:p w14:paraId="4B649620"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1371/2007 Europskog parlamenta i Vijeća od 23. listopada 2007. o pravima i obvezama putnika u željezničkom prometu (</w:t>
            </w:r>
            <w:hyperlink r:id="rId29" w:history="1">
              <w:r w:rsidRPr="006D317D">
                <w:rPr>
                  <w:rFonts w:ascii="Times New Roman" w:eastAsia="Times New Roman" w:hAnsi="Times New Roman" w:cs="Times New Roman"/>
                  <w:color w:val="0000FF"/>
                  <w:sz w:val="24"/>
                  <w:szCs w:val="24"/>
                  <w:u w:val="single"/>
                  <w:lang w:val="hr-HR"/>
                </w:rPr>
                <w:t>SL L 315, 3.12.2007., str. 14.</w:t>
              </w:r>
            </w:hyperlink>
            <w:r w:rsidRPr="006D317D">
              <w:rPr>
                <w:rFonts w:ascii="Times New Roman" w:eastAsia="Times New Roman" w:hAnsi="Times New Roman" w:cs="Times New Roman"/>
                <w:sz w:val="24"/>
                <w:szCs w:val="24"/>
                <w:lang w:val="hr-HR"/>
              </w:rPr>
              <w:t>).</w:t>
            </w:r>
          </w:p>
        </w:tc>
      </w:tr>
    </w:tbl>
    <w:p w14:paraId="6DF3FB71"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702F699F" w14:textId="77777777" w:rsidTr="008C091D">
        <w:trPr>
          <w:tblCellSpacing w:w="0" w:type="dxa"/>
        </w:trPr>
        <w:tc>
          <w:tcPr>
            <w:tcW w:w="0" w:type="auto"/>
            <w:hideMark/>
          </w:tcPr>
          <w:p w14:paraId="44021C4E"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19.</w:t>
            </w:r>
          </w:p>
        </w:tc>
        <w:tc>
          <w:tcPr>
            <w:tcW w:w="0" w:type="auto"/>
            <w:hideMark/>
          </w:tcPr>
          <w:p w14:paraId="2004B8BA"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2008/48/EZ Europskog parlamenta i Vijeća od 23. travnja 2008. o ugovorima o potrošačkim kreditima i stavljanju izvan snage Direktive Vijeća 87/102/EEZ (</w:t>
            </w:r>
            <w:hyperlink r:id="rId30" w:history="1">
              <w:r w:rsidRPr="006D317D">
                <w:rPr>
                  <w:rFonts w:ascii="Times New Roman" w:eastAsia="Times New Roman" w:hAnsi="Times New Roman" w:cs="Times New Roman"/>
                  <w:color w:val="0000FF"/>
                  <w:sz w:val="24"/>
                  <w:szCs w:val="24"/>
                  <w:u w:val="single"/>
                  <w:lang w:val="hr-HR"/>
                </w:rPr>
                <w:t>SL L 133, 22.5.2008., str. 66.</w:t>
              </w:r>
            </w:hyperlink>
            <w:r w:rsidRPr="006D317D">
              <w:rPr>
                <w:rFonts w:ascii="Times New Roman" w:eastAsia="Times New Roman" w:hAnsi="Times New Roman" w:cs="Times New Roman"/>
                <w:sz w:val="24"/>
                <w:szCs w:val="24"/>
                <w:lang w:val="hr-HR"/>
              </w:rPr>
              <w:t>).</w:t>
            </w:r>
          </w:p>
        </w:tc>
      </w:tr>
    </w:tbl>
    <w:p w14:paraId="65F3DF7D"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42F2F560" w14:textId="77777777" w:rsidTr="008C091D">
        <w:trPr>
          <w:tblCellSpacing w:w="0" w:type="dxa"/>
        </w:trPr>
        <w:tc>
          <w:tcPr>
            <w:tcW w:w="0" w:type="auto"/>
            <w:hideMark/>
          </w:tcPr>
          <w:p w14:paraId="57D19972"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20.</w:t>
            </w:r>
          </w:p>
        </w:tc>
        <w:tc>
          <w:tcPr>
            <w:tcW w:w="0" w:type="auto"/>
            <w:hideMark/>
          </w:tcPr>
          <w:p w14:paraId="1EF89EDB"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2008/122/EZ Europskog parlamenta i Vijeća od 14. siječnja 2009. o zaštiti potrošača u odnosu na određene aspekte ugovora o pravu na vremenski ograničenu uporabu nekretnine, o dugoročnim proizvodima za odmor, preprodaji i razmjeni (</w:t>
            </w:r>
            <w:hyperlink r:id="rId31" w:history="1">
              <w:r w:rsidRPr="006D317D">
                <w:rPr>
                  <w:rFonts w:ascii="Times New Roman" w:eastAsia="Times New Roman" w:hAnsi="Times New Roman" w:cs="Times New Roman"/>
                  <w:color w:val="0000FF"/>
                  <w:sz w:val="24"/>
                  <w:szCs w:val="24"/>
                  <w:u w:val="single"/>
                  <w:lang w:val="hr-HR"/>
                </w:rPr>
                <w:t>SL L 33, 3.2.2009., str. 10.</w:t>
              </w:r>
            </w:hyperlink>
            <w:r w:rsidRPr="006D317D">
              <w:rPr>
                <w:rFonts w:ascii="Times New Roman" w:eastAsia="Times New Roman" w:hAnsi="Times New Roman" w:cs="Times New Roman"/>
                <w:sz w:val="24"/>
                <w:szCs w:val="24"/>
                <w:lang w:val="hr-HR"/>
              </w:rPr>
              <w:t>).</w:t>
            </w:r>
          </w:p>
        </w:tc>
      </w:tr>
    </w:tbl>
    <w:p w14:paraId="7DBC3817"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558DC8D6" w14:textId="77777777" w:rsidTr="008C091D">
        <w:trPr>
          <w:tblCellSpacing w:w="0" w:type="dxa"/>
        </w:trPr>
        <w:tc>
          <w:tcPr>
            <w:tcW w:w="0" w:type="auto"/>
            <w:hideMark/>
          </w:tcPr>
          <w:p w14:paraId="38C0D0DA"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21.</w:t>
            </w:r>
          </w:p>
        </w:tc>
        <w:tc>
          <w:tcPr>
            <w:tcW w:w="0" w:type="auto"/>
            <w:hideMark/>
          </w:tcPr>
          <w:p w14:paraId="581916D5"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1008/2008 Europskog parlamenta i Vijeća od 24. rujna 2008. o zajedničkim pravilima za obavljanje zračnog prijevoza u Zajednici (</w:t>
            </w:r>
            <w:hyperlink r:id="rId32" w:history="1">
              <w:r w:rsidRPr="006D317D">
                <w:rPr>
                  <w:rFonts w:ascii="Times New Roman" w:eastAsia="Times New Roman" w:hAnsi="Times New Roman" w:cs="Times New Roman"/>
                  <w:color w:val="0000FF"/>
                  <w:sz w:val="24"/>
                  <w:szCs w:val="24"/>
                  <w:u w:val="single"/>
                  <w:lang w:val="hr-HR"/>
                </w:rPr>
                <w:t>SL L 293, 31.10.2008., str. 3.</w:t>
              </w:r>
            </w:hyperlink>
            <w:r w:rsidRPr="006D317D">
              <w:rPr>
                <w:rFonts w:ascii="Times New Roman" w:eastAsia="Times New Roman" w:hAnsi="Times New Roman" w:cs="Times New Roman"/>
                <w:sz w:val="24"/>
                <w:szCs w:val="24"/>
                <w:lang w:val="hr-HR"/>
              </w:rPr>
              <w:t>): članak 23.</w:t>
            </w:r>
          </w:p>
        </w:tc>
      </w:tr>
    </w:tbl>
    <w:p w14:paraId="3B5EA351"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36BB5018" w14:textId="77777777" w:rsidTr="008C091D">
        <w:trPr>
          <w:tblCellSpacing w:w="0" w:type="dxa"/>
        </w:trPr>
        <w:tc>
          <w:tcPr>
            <w:tcW w:w="0" w:type="auto"/>
            <w:hideMark/>
          </w:tcPr>
          <w:p w14:paraId="38AC31A5"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22.</w:t>
            </w:r>
          </w:p>
        </w:tc>
        <w:tc>
          <w:tcPr>
            <w:tcW w:w="0" w:type="auto"/>
            <w:hideMark/>
          </w:tcPr>
          <w:p w14:paraId="40F94AE7"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1272/2008 Europskog parlamenta i Vijeća od 16. prosinca 2008. o razvrstavanju, označivanju i pakiranju tvari i smjesa, o izmjeni i stavljanju izvan snage Direktive 67/548/EEZ i Direktive 1999/45/EZ i o izmjeni Uredbe (EZ) br. 1907/2006 (</w:t>
            </w:r>
            <w:hyperlink r:id="rId33" w:history="1">
              <w:r w:rsidRPr="006D317D">
                <w:rPr>
                  <w:rFonts w:ascii="Times New Roman" w:eastAsia="Times New Roman" w:hAnsi="Times New Roman" w:cs="Times New Roman"/>
                  <w:color w:val="0000FF"/>
                  <w:sz w:val="24"/>
                  <w:szCs w:val="24"/>
                  <w:u w:val="single"/>
                  <w:lang w:val="hr-HR"/>
                </w:rPr>
                <w:t>SL L 353, 31.12.2008., str. 1.</w:t>
              </w:r>
            </w:hyperlink>
            <w:r w:rsidRPr="006D317D">
              <w:rPr>
                <w:rFonts w:ascii="Times New Roman" w:eastAsia="Times New Roman" w:hAnsi="Times New Roman" w:cs="Times New Roman"/>
                <w:sz w:val="24"/>
                <w:szCs w:val="24"/>
                <w:lang w:val="hr-HR"/>
              </w:rPr>
              <w:t>): članci od 1. do 35.</w:t>
            </w:r>
          </w:p>
        </w:tc>
      </w:tr>
    </w:tbl>
    <w:p w14:paraId="4AFC69D5"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22991D7B" w14:textId="77777777" w:rsidTr="008C091D">
        <w:trPr>
          <w:tblCellSpacing w:w="0" w:type="dxa"/>
        </w:trPr>
        <w:tc>
          <w:tcPr>
            <w:tcW w:w="0" w:type="auto"/>
            <w:hideMark/>
          </w:tcPr>
          <w:p w14:paraId="5074E44C"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23.</w:t>
            </w:r>
          </w:p>
        </w:tc>
        <w:tc>
          <w:tcPr>
            <w:tcW w:w="0" w:type="auto"/>
            <w:hideMark/>
          </w:tcPr>
          <w:p w14:paraId="2F67223C"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2009/65/EZ Europskog parlamenta i Vijeća od 13. srpnja 2009. o usklađivanju zakona i drugih propisa u odnosu na subjekte za zajednička ulaganja u prenosive vrijednosne papire (UCITS) (</w:t>
            </w:r>
            <w:hyperlink r:id="rId34" w:history="1">
              <w:r w:rsidRPr="006D317D">
                <w:rPr>
                  <w:rFonts w:ascii="Times New Roman" w:eastAsia="Times New Roman" w:hAnsi="Times New Roman" w:cs="Times New Roman"/>
                  <w:color w:val="0000FF"/>
                  <w:sz w:val="24"/>
                  <w:szCs w:val="24"/>
                  <w:u w:val="single"/>
                  <w:lang w:val="hr-HR"/>
                </w:rPr>
                <w:t>SL L 302, 17.11.2009., str. 32.</w:t>
              </w:r>
            </w:hyperlink>
            <w:r w:rsidRPr="006D317D">
              <w:rPr>
                <w:rFonts w:ascii="Times New Roman" w:eastAsia="Times New Roman" w:hAnsi="Times New Roman" w:cs="Times New Roman"/>
                <w:sz w:val="24"/>
                <w:szCs w:val="24"/>
                <w:lang w:val="hr-HR"/>
              </w:rPr>
              <w:t>).</w:t>
            </w:r>
          </w:p>
        </w:tc>
      </w:tr>
    </w:tbl>
    <w:p w14:paraId="670CCEAC"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593C1B96" w14:textId="77777777" w:rsidTr="008C091D">
        <w:trPr>
          <w:tblCellSpacing w:w="0" w:type="dxa"/>
        </w:trPr>
        <w:tc>
          <w:tcPr>
            <w:tcW w:w="0" w:type="auto"/>
            <w:hideMark/>
          </w:tcPr>
          <w:p w14:paraId="71619843"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24.</w:t>
            </w:r>
          </w:p>
        </w:tc>
        <w:tc>
          <w:tcPr>
            <w:tcW w:w="0" w:type="auto"/>
            <w:hideMark/>
          </w:tcPr>
          <w:p w14:paraId="481B453D" w14:textId="0F6A5DA4" w:rsidR="008C091D" w:rsidRPr="006D317D" w:rsidRDefault="007B4023" w:rsidP="00B650C9">
            <w:pPr>
              <w:spacing w:after="0" w:line="240" w:lineRule="auto"/>
              <w:jc w:val="both"/>
              <w:rPr>
                <w:rFonts w:ascii="Times New Roman" w:eastAsia="Times New Roman" w:hAnsi="Times New Roman" w:cs="Times New Roman"/>
                <w:sz w:val="24"/>
                <w:szCs w:val="24"/>
                <w:lang w:val="hr-HR"/>
              </w:rPr>
            </w:pPr>
            <w:r w:rsidRPr="007B4023">
              <w:rPr>
                <w:rFonts w:ascii="Times New Roman" w:eastAsia="Times New Roman" w:hAnsi="Times New Roman" w:cs="Times New Roman"/>
                <w:sz w:val="24"/>
                <w:szCs w:val="24"/>
                <w:lang w:val="hr-HR"/>
              </w:rPr>
              <w:t>Direktiva (EU) 2019/944 Europskog parlamenta i Vijeća od 5. lipnja 2019. o zajedničkim pravilima za unutarnje tržište električne energije i izmjeni Direktive 2012/27/EU (SL L 158, 14.6.2019., str. 125.–199.): članak 9., poglavlje III., Prilozi I. i II.</w:t>
            </w:r>
          </w:p>
        </w:tc>
      </w:tr>
    </w:tbl>
    <w:p w14:paraId="71FB2EF1"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5DF5C38F" w14:textId="77777777" w:rsidTr="008C091D">
        <w:trPr>
          <w:tblCellSpacing w:w="0" w:type="dxa"/>
        </w:trPr>
        <w:tc>
          <w:tcPr>
            <w:tcW w:w="0" w:type="auto"/>
            <w:hideMark/>
          </w:tcPr>
          <w:p w14:paraId="4C44D181"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25.</w:t>
            </w:r>
          </w:p>
        </w:tc>
        <w:tc>
          <w:tcPr>
            <w:tcW w:w="0" w:type="auto"/>
            <w:hideMark/>
          </w:tcPr>
          <w:p w14:paraId="072628BE"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2009/73/EZ Europskog parlamenta i Vijeća od 13. srpnja 2009. o zajedničkim pravilima za unutarnje tržište prirodnog plina i stavljanju izvan snage Direktive 2003/55/EZ (</w:t>
            </w:r>
            <w:hyperlink r:id="rId35" w:history="1">
              <w:r w:rsidRPr="006D317D">
                <w:rPr>
                  <w:rFonts w:ascii="Times New Roman" w:eastAsia="Times New Roman" w:hAnsi="Times New Roman" w:cs="Times New Roman"/>
                  <w:color w:val="0000FF"/>
                  <w:sz w:val="24"/>
                  <w:szCs w:val="24"/>
                  <w:u w:val="single"/>
                  <w:lang w:val="hr-HR"/>
                </w:rPr>
                <w:t>SL L 211, 14.8.2009., str. 94.</w:t>
              </w:r>
            </w:hyperlink>
            <w:r w:rsidRPr="006D317D">
              <w:rPr>
                <w:rFonts w:ascii="Times New Roman" w:eastAsia="Times New Roman" w:hAnsi="Times New Roman" w:cs="Times New Roman"/>
                <w:sz w:val="24"/>
                <w:szCs w:val="24"/>
                <w:lang w:val="hr-HR"/>
              </w:rPr>
              <w:t>): članak 3. i Prilog I.</w:t>
            </w:r>
          </w:p>
        </w:tc>
      </w:tr>
    </w:tbl>
    <w:p w14:paraId="385C2A2E"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35D5445E" w14:textId="77777777" w:rsidTr="008C091D">
        <w:trPr>
          <w:tblCellSpacing w:w="0" w:type="dxa"/>
        </w:trPr>
        <w:tc>
          <w:tcPr>
            <w:tcW w:w="0" w:type="auto"/>
            <w:hideMark/>
          </w:tcPr>
          <w:p w14:paraId="42CAE966"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lastRenderedPageBreak/>
              <w:t>26.</w:t>
            </w:r>
          </w:p>
        </w:tc>
        <w:tc>
          <w:tcPr>
            <w:tcW w:w="0" w:type="auto"/>
            <w:hideMark/>
          </w:tcPr>
          <w:p w14:paraId="7D68BADA"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2009/110/EZ Europskog parlamenta i Vijeća od 16. rujna 2009. o osnivanju, obavljanju djelatnosti i bonitetnom nadzoru poslovanja institucija za elektronički novac te o izmjeni direktiva 2005/60/EZ i 2006/48/EZ i stavljanju izvan snage Direktive 2000/46/EZ (</w:t>
            </w:r>
            <w:hyperlink r:id="rId36" w:history="1">
              <w:r w:rsidRPr="006D317D">
                <w:rPr>
                  <w:rFonts w:ascii="Times New Roman" w:eastAsia="Times New Roman" w:hAnsi="Times New Roman" w:cs="Times New Roman"/>
                  <w:color w:val="0000FF"/>
                  <w:sz w:val="24"/>
                  <w:szCs w:val="24"/>
                  <w:u w:val="single"/>
                  <w:lang w:val="hr-HR"/>
                </w:rPr>
                <w:t>SL L 267, 10.10.2009., str. 7.</w:t>
              </w:r>
            </w:hyperlink>
            <w:r w:rsidRPr="006D317D">
              <w:rPr>
                <w:rFonts w:ascii="Times New Roman" w:eastAsia="Times New Roman" w:hAnsi="Times New Roman" w:cs="Times New Roman"/>
                <w:sz w:val="24"/>
                <w:szCs w:val="24"/>
                <w:lang w:val="hr-HR"/>
              </w:rPr>
              <w:t>).</w:t>
            </w:r>
          </w:p>
        </w:tc>
      </w:tr>
    </w:tbl>
    <w:p w14:paraId="51AC97B3"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374DB64A" w14:textId="77777777" w:rsidTr="008C091D">
        <w:trPr>
          <w:tblCellSpacing w:w="0" w:type="dxa"/>
        </w:trPr>
        <w:tc>
          <w:tcPr>
            <w:tcW w:w="0" w:type="auto"/>
            <w:hideMark/>
          </w:tcPr>
          <w:p w14:paraId="654487CA"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27.</w:t>
            </w:r>
          </w:p>
        </w:tc>
        <w:tc>
          <w:tcPr>
            <w:tcW w:w="0" w:type="auto"/>
            <w:hideMark/>
          </w:tcPr>
          <w:p w14:paraId="111A4174"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2009/125/EZ Europskog parlamenta i Vijeća od 21. listopada 2009. o uspostavi okvira za utvrđivanje zahtjeva za ekološki dizajn proizvoda koji koriste energiju (</w:t>
            </w:r>
            <w:hyperlink r:id="rId37" w:history="1">
              <w:r w:rsidRPr="006D317D">
                <w:rPr>
                  <w:rFonts w:ascii="Times New Roman" w:eastAsia="Times New Roman" w:hAnsi="Times New Roman" w:cs="Times New Roman"/>
                  <w:color w:val="0000FF"/>
                  <w:sz w:val="24"/>
                  <w:szCs w:val="24"/>
                  <w:u w:val="single"/>
                  <w:lang w:val="hr-HR"/>
                </w:rPr>
                <w:t>SL L 285, 31.10.2009., str. 10.</w:t>
              </w:r>
            </w:hyperlink>
            <w:r w:rsidRPr="006D317D">
              <w:rPr>
                <w:rFonts w:ascii="Times New Roman" w:eastAsia="Times New Roman" w:hAnsi="Times New Roman" w:cs="Times New Roman"/>
                <w:sz w:val="24"/>
                <w:szCs w:val="24"/>
                <w:lang w:val="hr-HR"/>
              </w:rPr>
              <w:t>): članak 14. i Prilog I.</w:t>
            </w:r>
          </w:p>
        </w:tc>
      </w:tr>
    </w:tbl>
    <w:p w14:paraId="3B5702BC"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4129ECC5" w14:textId="77777777" w:rsidTr="008C091D">
        <w:trPr>
          <w:tblCellSpacing w:w="0" w:type="dxa"/>
        </w:trPr>
        <w:tc>
          <w:tcPr>
            <w:tcW w:w="0" w:type="auto"/>
            <w:hideMark/>
          </w:tcPr>
          <w:p w14:paraId="1410B593"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28.</w:t>
            </w:r>
          </w:p>
        </w:tc>
        <w:tc>
          <w:tcPr>
            <w:tcW w:w="0" w:type="auto"/>
            <w:hideMark/>
          </w:tcPr>
          <w:p w14:paraId="6012829F"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2009/138/EZ Europskog parlamenta i Vijeća od 25. studenoga 2009. o osnivanju i obavljanju djelatnosti osiguranja i reosiguranja (Solventnost II) (</w:t>
            </w:r>
            <w:hyperlink r:id="rId38" w:history="1">
              <w:r w:rsidRPr="006D317D">
                <w:rPr>
                  <w:rFonts w:ascii="Times New Roman" w:eastAsia="Times New Roman" w:hAnsi="Times New Roman" w:cs="Times New Roman"/>
                  <w:color w:val="0000FF"/>
                  <w:sz w:val="24"/>
                  <w:szCs w:val="24"/>
                  <w:u w:val="single"/>
                  <w:lang w:val="hr-HR"/>
                </w:rPr>
                <w:t>SL L 335, 17.12.2009., str. 1.</w:t>
              </w:r>
            </w:hyperlink>
            <w:r w:rsidRPr="006D317D">
              <w:rPr>
                <w:rFonts w:ascii="Times New Roman" w:eastAsia="Times New Roman" w:hAnsi="Times New Roman" w:cs="Times New Roman"/>
                <w:sz w:val="24"/>
                <w:szCs w:val="24"/>
                <w:lang w:val="hr-HR"/>
              </w:rPr>
              <w:t>): članci od 183. do 186.</w:t>
            </w:r>
          </w:p>
        </w:tc>
      </w:tr>
    </w:tbl>
    <w:p w14:paraId="006D27B3"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29537180" w14:textId="77777777" w:rsidTr="008C091D">
        <w:trPr>
          <w:tblCellSpacing w:w="0" w:type="dxa"/>
        </w:trPr>
        <w:tc>
          <w:tcPr>
            <w:tcW w:w="0" w:type="auto"/>
            <w:hideMark/>
          </w:tcPr>
          <w:p w14:paraId="7698A13E"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29.</w:t>
            </w:r>
          </w:p>
        </w:tc>
        <w:tc>
          <w:tcPr>
            <w:tcW w:w="0" w:type="auto"/>
            <w:hideMark/>
          </w:tcPr>
          <w:p w14:paraId="586EAF99"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392/2009 Europskog parlamenta i Vijeća od 23. travnja 2009. o odgovornosti prijevoznika u prijevozu putnika morem u slučaju nesreća (</w:t>
            </w:r>
            <w:hyperlink r:id="rId39" w:history="1">
              <w:r w:rsidRPr="006D317D">
                <w:rPr>
                  <w:rFonts w:ascii="Times New Roman" w:eastAsia="Times New Roman" w:hAnsi="Times New Roman" w:cs="Times New Roman"/>
                  <w:color w:val="0000FF"/>
                  <w:sz w:val="24"/>
                  <w:szCs w:val="24"/>
                  <w:u w:val="single"/>
                  <w:lang w:val="hr-HR"/>
                </w:rPr>
                <w:t>SL L 131, 28.5.2009., str. 24.</w:t>
              </w:r>
            </w:hyperlink>
            <w:r w:rsidRPr="006D317D">
              <w:rPr>
                <w:rFonts w:ascii="Times New Roman" w:eastAsia="Times New Roman" w:hAnsi="Times New Roman" w:cs="Times New Roman"/>
                <w:sz w:val="24"/>
                <w:szCs w:val="24"/>
                <w:lang w:val="hr-HR"/>
              </w:rPr>
              <w:t>).</w:t>
            </w:r>
          </w:p>
        </w:tc>
      </w:tr>
    </w:tbl>
    <w:p w14:paraId="01360B14"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03C5BE07" w14:textId="77777777" w:rsidTr="008C091D">
        <w:trPr>
          <w:tblCellSpacing w:w="0" w:type="dxa"/>
        </w:trPr>
        <w:tc>
          <w:tcPr>
            <w:tcW w:w="0" w:type="auto"/>
            <w:hideMark/>
          </w:tcPr>
          <w:p w14:paraId="1153AE00"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30.</w:t>
            </w:r>
          </w:p>
        </w:tc>
        <w:tc>
          <w:tcPr>
            <w:tcW w:w="0" w:type="auto"/>
            <w:hideMark/>
          </w:tcPr>
          <w:p w14:paraId="5246DE29"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924/2009 Europskog parlamenta i Vijeća od 16. rujna 2009. o prekograničnim plaćanjima u Zajednici i stavljanju izvan snage Uredbe (EZ) br. 2560/2001 (</w:t>
            </w:r>
            <w:hyperlink r:id="rId40" w:history="1">
              <w:r w:rsidRPr="006D317D">
                <w:rPr>
                  <w:rFonts w:ascii="Times New Roman" w:eastAsia="Times New Roman" w:hAnsi="Times New Roman" w:cs="Times New Roman"/>
                  <w:color w:val="0000FF"/>
                  <w:sz w:val="24"/>
                  <w:szCs w:val="24"/>
                  <w:u w:val="single"/>
                  <w:lang w:val="hr-HR"/>
                </w:rPr>
                <w:t>SL L 266, 9.10.2009., str. 11.</w:t>
              </w:r>
            </w:hyperlink>
            <w:r w:rsidRPr="006D317D">
              <w:rPr>
                <w:rFonts w:ascii="Times New Roman" w:eastAsia="Times New Roman" w:hAnsi="Times New Roman" w:cs="Times New Roman"/>
                <w:sz w:val="24"/>
                <w:szCs w:val="24"/>
                <w:lang w:val="hr-HR"/>
              </w:rPr>
              <w:t>).</w:t>
            </w:r>
          </w:p>
        </w:tc>
      </w:tr>
    </w:tbl>
    <w:p w14:paraId="5417B65C"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4E298752" w14:textId="77777777" w:rsidTr="008C091D">
        <w:trPr>
          <w:tblCellSpacing w:w="0" w:type="dxa"/>
        </w:trPr>
        <w:tc>
          <w:tcPr>
            <w:tcW w:w="0" w:type="auto"/>
            <w:hideMark/>
          </w:tcPr>
          <w:p w14:paraId="2CBBBA85"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31.</w:t>
            </w:r>
          </w:p>
        </w:tc>
        <w:tc>
          <w:tcPr>
            <w:tcW w:w="0" w:type="auto"/>
            <w:hideMark/>
          </w:tcPr>
          <w:p w14:paraId="38EF44A7"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1222/2009 Europskog parlamenta i Vijeća od 25. studenoga 2009. o označivanju guma s obzirom na učinkovitost potrošnje goriva i druge bitne parametre (</w:t>
            </w:r>
            <w:hyperlink r:id="rId41" w:history="1">
              <w:r w:rsidRPr="006D317D">
                <w:rPr>
                  <w:rFonts w:ascii="Times New Roman" w:eastAsia="Times New Roman" w:hAnsi="Times New Roman" w:cs="Times New Roman"/>
                  <w:color w:val="0000FF"/>
                  <w:sz w:val="24"/>
                  <w:szCs w:val="24"/>
                  <w:u w:val="single"/>
                  <w:lang w:val="hr-HR"/>
                </w:rPr>
                <w:t>SL L 342, 22.12.2009., str. 46.</w:t>
              </w:r>
            </w:hyperlink>
            <w:r w:rsidRPr="006D317D">
              <w:rPr>
                <w:rFonts w:ascii="Times New Roman" w:eastAsia="Times New Roman" w:hAnsi="Times New Roman" w:cs="Times New Roman"/>
                <w:sz w:val="24"/>
                <w:szCs w:val="24"/>
                <w:lang w:val="hr-HR"/>
              </w:rPr>
              <w:t>): članci od 4. do 6.</w:t>
            </w:r>
          </w:p>
        </w:tc>
      </w:tr>
    </w:tbl>
    <w:p w14:paraId="2A3927A9"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1DB2C9E4" w14:textId="77777777" w:rsidTr="008C091D">
        <w:trPr>
          <w:tblCellSpacing w:w="0" w:type="dxa"/>
        </w:trPr>
        <w:tc>
          <w:tcPr>
            <w:tcW w:w="0" w:type="auto"/>
            <w:hideMark/>
          </w:tcPr>
          <w:p w14:paraId="6DB3542F"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32.</w:t>
            </w:r>
          </w:p>
        </w:tc>
        <w:tc>
          <w:tcPr>
            <w:tcW w:w="0" w:type="auto"/>
            <w:hideMark/>
          </w:tcPr>
          <w:p w14:paraId="13B18E75"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(EZ) br. 1223/2009 Europskog parlamenta i Vijeća od 30. studenoga 2009. o kozmetičkim proizvodima (</w:t>
            </w:r>
            <w:hyperlink r:id="rId42" w:history="1">
              <w:r w:rsidRPr="006D317D">
                <w:rPr>
                  <w:rFonts w:ascii="Times New Roman" w:eastAsia="Times New Roman" w:hAnsi="Times New Roman" w:cs="Times New Roman"/>
                  <w:color w:val="0000FF"/>
                  <w:sz w:val="24"/>
                  <w:szCs w:val="24"/>
                  <w:u w:val="single"/>
                  <w:lang w:val="hr-HR"/>
                </w:rPr>
                <w:t>SL L 342, 22.12.2009., str. 59.</w:t>
              </w:r>
            </w:hyperlink>
            <w:r w:rsidRPr="006D317D">
              <w:rPr>
                <w:rFonts w:ascii="Times New Roman" w:eastAsia="Times New Roman" w:hAnsi="Times New Roman" w:cs="Times New Roman"/>
                <w:sz w:val="24"/>
                <w:szCs w:val="24"/>
                <w:lang w:val="hr-HR"/>
              </w:rPr>
              <w:t>): članci od 3. do 8. i od 19. do 21.</w:t>
            </w:r>
          </w:p>
        </w:tc>
      </w:tr>
    </w:tbl>
    <w:p w14:paraId="6EF7E9D2"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4AD5BDA2" w14:textId="77777777" w:rsidTr="008C091D">
        <w:trPr>
          <w:tblCellSpacing w:w="0" w:type="dxa"/>
        </w:trPr>
        <w:tc>
          <w:tcPr>
            <w:tcW w:w="0" w:type="auto"/>
            <w:hideMark/>
          </w:tcPr>
          <w:p w14:paraId="37D20DC2"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33.</w:t>
            </w:r>
          </w:p>
        </w:tc>
        <w:tc>
          <w:tcPr>
            <w:tcW w:w="0" w:type="auto"/>
            <w:hideMark/>
          </w:tcPr>
          <w:p w14:paraId="106697AF"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2010/13/EU Europskog parlamenta i Vijeća od 10. ožujka 2010. o koordinaciji određenih odredaba utvrđenih zakonima i drugim propisima u državama članicama o pružanju audiovizualnih medijskih usluga (Direktiva o audiovizualnim medijskim uslugama) (</w:t>
            </w:r>
            <w:hyperlink r:id="rId43" w:history="1">
              <w:r w:rsidRPr="006D317D">
                <w:rPr>
                  <w:rFonts w:ascii="Times New Roman" w:eastAsia="Times New Roman" w:hAnsi="Times New Roman" w:cs="Times New Roman"/>
                  <w:color w:val="0000FF"/>
                  <w:sz w:val="24"/>
                  <w:szCs w:val="24"/>
                  <w:u w:val="single"/>
                  <w:lang w:val="hr-HR"/>
                </w:rPr>
                <w:t>SL L 95, 15.4.2010., str. 1.</w:t>
              </w:r>
            </w:hyperlink>
            <w:r w:rsidRPr="006D317D">
              <w:rPr>
                <w:rFonts w:ascii="Times New Roman" w:eastAsia="Times New Roman" w:hAnsi="Times New Roman" w:cs="Times New Roman"/>
                <w:sz w:val="24"/>
                <w:szCs w:val="24"/>
                <w:lang w:val="hr-HR"/>
              </w:rPr>
              <w:t>): članci od 9. do 11., od 19. do 26. i 28.b.</w:t>
            </w:r>
          </w:p>
        </w:tc>
      </w:tr>
    </w:tbl>
    <w:p w14:paraId="04D8DE60"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6324EC05" w14:textId="77777777" w:rsidTr="008C091D">
        <w:trPr>
          <w:tblCellSpacing w:w="0" w:type="dxa"/>
        </w:trPr>
        <w:tc>
          <w:tcPr>
            <w:tcW w:w="0" w:type="auto"/>
            <w:hideMark/>
          </w:tcPr>
          <w:p w14:paraId="0ED7B948"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34.</w:t>
            </w:r>
          </w:p>
        </w:tc>
        <w:tc>
          <w:tcPr>
            <w:tcW w:w="0" w:type="auto"/>
            <w:hideMark/>
          </w:tcPr>
          <w:p w14:paraId="04EBBFAC"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Uredba (EZ) br. 66/2010 Europskog parlamenta i Vijeća od 25. studenoga 2009. o znaku za okoliš EU-a (</w:t>
            </w:r>
            <w:hyperlink r:id="rId44" w:history="1">
              <w:r w:rsidRPr="006D317D">
                <w:rPr>
                  <w:rFonts w:ascii="Times New Roman" w:eastAsia="Times New Roman" w:hAnsi="Times New Roman" w:cs="Times New Roman"/>
                  <w:color w:val="0000FF"/>
                  <w:sz w:val="24"/>
                  <w:szCs w:val="24"/>
                  <w:u w:val="single"/>
                  <w:lang w:val="hr-HR"/>
                </w:rPr>
                <w:t>SL L 27, 30.1.2010., str. 1.</w:t>
              </w:r>
            </w:hyperlink>
            <w:r w:rsidRPr="006D317D">
              <w:rPr>
                <w:rFonts w:ascii="Times New Roman" w:eastAsia="Times New Roman" w:hAnsi="Times New Roman" w:cs="Times New Roman"/>
                <w:sz w:val="24"/>
                <w:szCs w:val="24"/>
                <w:lang w:val="hr-HR"/>
              </w:rPr>
              <w:t>): članci 9. i 10.</w:t>
            </w:r>
          </w:p>
        </w:tc>
      </w:tr>
    </w:tbl>
    <w:p w14:paraId="1A7F610C"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445CC6B4" w14:textId="77777777" w:rsidTr="008C091D">
        <w:trPr>
          <w:tblCellSpacing w:w="0" w:type="dxa"/>
        </w:trPr>
        <w:tc>
          <w:tcPr>
            <w:tcW w:w="0" w:type="auto"/>
            <w:hideMark/>
          </w:tcPr>
          <w:p w14:paraId="23BACC0C"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35.</w:t>
            </w:r>
          </w:p>
        </w:tc>
        <w:tc>
          <w:tcPr>
            <w:tcW w:w="0" w:type="auto"/>
            <w:hideMark/>
          </w:tcPr>
          <w:p w14:paraId="5032B529"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1177/2010 Europskog parlamenta i Vijeća od 24. studenoga 2010. o pravima putnika kada putuju morem ili unutarnjim plovnim putovima i o izmjeni Uredbe (EZ) br. 2006/2004 (</w:t>
            </w:r>
            <w:hyperlink r:id="rId45" w:history="1">
              <w:r w:rsidRPr="006D317D">
                <w:rPr>
                  <w:rFonts w:ascii="Times New Roman" w:eastAsia="Times New Roman" w:hAnsi="Times New Roman" w:cs="Times New Roman"/>
                  <w:color w:val="0000FF"/>
                  <w:sz w:val="24"/>
                  <w:szCs w:val="24"/>
                  <w:u w:val="single"/>
                  <w:lang w:val="hr-HR"/>
                </w:rPr>
                <w:t>SL L 334, 17.12.2010., str. 1.</w:t>
              </w:r>
            </w:hyperlink>
            <w:r w:rsidRPr="006D317D">
              <w:rPr>
                <w:rFonts w:ascii="Times New Roman" w:eastAsia="Times New Roman" w:hAnsi="Times New Roman" w:cs="Times New Roman"/>
                <w:sz w:val="24"/>
                <w:szCs w:val="24"/>
                <w:lang w:val="hr-HR"/>
              </w:rPr>
              <w:t>).</w:t>
            </w:r>
          </w:p>
        </w:tc>
      </w:tr>
    </w:tbl>
    <w:p w14:paraId="363FB4F1"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1F1FB880" w14:textId="77777777" w:rsidTr="008C091D">
        <w:trPr>
          <w:tblCellSpacing w:w="0" w:type="dxa"/>
        </w:trPr>
        <w:tc>
          <w:tcPr>
            <w:tcW w:w="0" w:type="auto"/>
            <w:hideMark/>
          </w:tcPr>
          <w:p w14:paraId="450D5B51"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36.</w:t>
            </w:r>
          </w:p>
        </w:tc>
        <w:tc>
          <w:tcPr>
            <w:tcW w:w="0" w:type="auto"/>
            <w:hideMark/>
          </w:tcPr>
          <w:p w14:paraId="2C74FD21"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2011/61/EU Europskog parlamenta i Vijeća od 8. lipnja 2011. o upraviteljima alternativnih investicijskih fondova i o izmjeni direktiva 2003/41/EZ i 2009/65/EZ te uredbi (EZ) br. 1060/2009 i (EU) br. 1095/2010 (</w:t>
            </w:r>
            <w:hyperlink r:id="rId46" w:history="1">
              <w:r w:rsidRPr="006D317D">
                <w:rPr>
                  <w:rFonts w:ascii="Times New Roman" w:eastAsia="Times New Roman" w:hAnsi="Times New Roman" w:cs="Times New Roman"/>
                  <w:color w:val="0000FF"/>
                  <w:sz w:val="24"/>
                  <w:szCs w:val="24"/>
                  <w:u w:val="single"/>
                  <w:lang w:val="hr-HR"/>
                </w:rPr>
                <w:t>SL L 174, 1.7.2011., str. 1.</w:t>
              </w:r>
            </w:hyperlink>
            <w:r w:rsidRPr="006D317D">
              <w:rPr>
                <w:rFonts w:ascii="Times New Roman" w:eastAsia="Times New Roman" w:hAnsi="Times New Roman" w:cs="Times New Roman"/>
                <w:sz w:val="24"/>
                <w:szCs w:val="24"/>
                <w:lang w:val="hr-HR"/>
              </w:rPr>
              <w:t>).</w:t>
            </w:r>
          </w:p>
        </w:tc>
      </w:tr>
    </w:tbl>
    <w:p w14:paraId="1EF5D45A"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744174DB" w14:textId="77777777" w:rsidTr="008C091D">
        <w:trPr>
          <w:tblCellSpacing w:w="0" w:type="dxa"/>
        </w:trPr>
        <w:tc>
          <w:tcPr>
            <w:tcW w:w="0" w:type="auto"/>
            <w:hideMark/>
          </w:tcPr>
          <w:p w14:paraId="57E04FF8"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37.</w:t>
            </w:r>
          </w:p>
        </w:tc>
        <w:tc>
          <w:tcPr>
            <w:tcW w:w="0" w:type="auto"/>
            <w:hideMark/>
          </w:tcPr>
          <w:p w14:paraId="5368BDAD"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2011/83/EU Europskog parlamenta i Vijeća od 25. listopada 2011. o pravima potrošača, izmjeni Direktive Vijeća 93/13/EEZ i Direktive 1999/44/EZ Europskog parlamenta i Vijeća te o stavljanju izvan snage Direktive Vijeća 85/577/EEZ i Direktive 97/7/EZ Europskog parlamenta i Vijeća (</w:t>
            </w:r>
            <w:hyperlink r:id="rId47" w:history="1">
              <w:r w:rsidRPr="006D317D">
                <w:rPr>
                  <w:rFonts w:ascii="Times New Roman" w:eastAsia="Times New Roman" w:hAnsi="Times New Roman" w:cs="Times New Roman"/>
                  <w:color w:val="0000FF"/>
                  <w:sz w:val="24"/>
                  <w:szCs w:val="24"/>
                  <w:u w:val="single"/>
                  <w:lang w:val="hr-HR"/>
                </w:rPr>
                <w:t>SL L 304, 22.11.2011., str. 64.</w:t>
              </w:r>
            </w:hyperlink>
            <w:r w:rsidRPr="006D317D">
              <w:rPr>
                <w:rFonts w:ascii="Times New Roman" w:eastAsia="Times New Roman" w:hAnsi="Times New Roman" w:cs="Times New Roman"/>
                <w:sz w:val="24"/>
                <w:szCs w:val="24"/>
                <w:lang w:val="hr-HR"/>
              </w:rPr>
              <w:t>).</w:t>
            </w:r>
          </w:p>
        </w:tc>
      </w:tr>
    </w:tbl>
    <w:p w14:paraId="0E2CDBB0"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6350C3BC" w14:textId="77777777" w:rsidTr="008C091D">
        <w:trPr>
          <w:tblCellSpacing w:w="0" w:type="dxa"/>
        </w:trPr>
        <w:tc>
          <w:tcPr>
            <w:tcW w:w="0" w:type="auto"/>
            <w:hideMark/>
          </w:tcPr>
          <w:p w14:paraId="69F4B897"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38.</w:t>
            </w:r>
          </w:p>
        </w:tc>
        <w:tc>
          <w:tcPr>
            <w:tcW w:w="0" w:type="auto"/>
            <w:hideMark/>
          </w:tcPr>
          <w:p w14:paraId="6C5A67E6"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181/2011 Europskog parlamenta i Vijeća od 16. veljače 2011. o pravima putnika u autobusnom prijevozu i izmjeni Uredbe (EZ) br. 2006/2004 (</w:t>
            </w:r>
            <w:hyperlink r:id="rId48" w:history="1">
              <w:r w:rsidRPr="006D317D">
                <w:rPr>
                  <w:rFonts w:ascii="Times New Roman" w:eastAsia="Times New Roman" w:hAnsi="Times New Roman" w:cs="Times New Roman"/>
                  <w:color w:val="0000FF"/>
                  <w:sz w:val="24"/>
                  <w:szCs w:val="24"/>
                  <w:u w:val="single"/>
                  <w:lang w:val="hr-HR"/>
                </w:rPr>
                <w:t>SL L 55, 28.2.2011., str. 1.</w:t>
              </w:r>
            </w:hyperlink>
            <w:r w:rsidRPr="006D317D">
              <w:rPr>
                <w:rFonts w:ascii="Times New Roman" w:eastAsia="Times New Roman" w:hAnsi="Times New Roman" w:cs="Times New Roman"/>
                <w:sz w:val="24"/>
                <w:szCs w:val="24"/>
                <w:lang w:val="hr-HR"/>
              </w:rPr>
              <w:t>).</w:t>
            </w:r>
          </w:p>
        </w:tc>
      </w:tr>
    </w:tbl>
    <w:p w14:paraId="2C71F3C4"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75098284" w14:textId="77777777" w:rsidTr="008C091D">
        <w:trPr>
          <w:tblCellSpacing w:w="0" w:type="dxa"/>
        </w:trPr>
        <w:tc>
          <w:tcPr>
            <w:tcW w:w="0" w:type="auto"/>
            <w:hideMark/>
          </w:tcPr>
          <w:p w14:paraId="2AA17255"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39.</w:t>
            </w:r>
          </w:p>
        </w:tc>
        <w:tc>
          <w:tcPr>
            <w:tcW w:w="0" w:type="auto"/>
            <w:hideMark/>
          </w:tcPr>
          <w:p w14:paraId="0EABEF57"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1169/2011 Europskog parlamenta i Vijeća od 25. listopada 2011. o informiranju potrošača o hrani, izmjeni uredbi (EZ) br. 1924/2006 i (EZ) br. 1925/2006 Europskog parlamenta i Vijeća te o stavljanju izvan snage Direktive Komisije 87/250/EEZ, Direktive Vijeća 90/496/EEZ, Direktive Komisije 1999/10/EZ, Direktive 2000/13/EZ Europskog parlamenta i Vijeća, direktiva Komisije 2002/67/EZ i 2008/5/EZ i Uredbe Komisije (EZ) br. 608/2004 (</w:t>
            </w:r>
            <w:hyperlink r:id="rId49" w:history="1">
              <w:r w:rsidRPr="006D317D">
                <w:rPr>
                  <w:rFonts w:ascii="Times New Roman" w:eastAsia="Times New Roman" w:hAnsi="Times New Roman" w:cs="Times New Roman"/>
                  <w:color w:val="0000FF"/>
                  <w:sz w:val="24"/>
                  <w:szCs w:val="24"/>
                  <w:u w:val="single"/>
                  <w:lang w:val="hr-HR"/>
                </w:rPr>
                <w:t>SL L 304, 22.11.2011., str. 18.</w:t>
              </w:r>
            </w:hyperlink>
            <w:r w:rsidRPr="006D317D">
              <w:rPr>
                <w:rFonts w:ascii="Times New Roman" w:eastAsia="Times New Roman" w:hAnsi="Times New Roman" w:cs="Times New Roman"/>
                <w:sz w:val="24"/>
                <w:szCs w:val="24"/>
                <w:lang w:val="hr-HR"/>
              </w:rPr>
              <w:t>).</w:t>
            </w:r>
          </w:p>
        </w:tc>
      </w:tr>
    </w:tbl>
    <w:p w14:paraId="08E0FEB6"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49C986F2" w14:textId="77777777" w:rsidTr="008C091D">
        <w:trPr>
          <w:tblCellSpacing w:w="0" w:type="dxa"/>
        </w:trPr>
        <w:tc>
          <w:tcPr>
            <w:tcW w:w="0" w:type="auto"/>
            <w:hideMark/>
          </w:tcPr>
          <w:p w14:paraId="3A98503A"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40.</w:t>
            </w:r>
          </w:p>
        </w:tc>
        <w:tc>
          <w:tcPr>
            <w:tcW w:w="0" w:type="auto"/>
            <w:hideMark/>
          </w:tcPr>
          <w:p w14:paraId="004A9F2F"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2012/27/EU Europskog parlamenta i Vijeća od 25. listopada 2012. o energetskoj učinkovitosti, izmjeni direktiva 2009/125/EZ i 2010/30/EU i stavljanju izvan snage direktiva 2004/8/EZ i 2006/32/EZ (</w:t>
            </w:r>
            <w:hyperlink r:id="rId50" w:history="1">
              <w:r w:rsidRPr="006D317D">
                <w:rPr>
                  <w:rFonts w:ascii="Times New Roman" w:eastAsia="Times New Roman" w:hAnsi="Times New Roman" w:cs="Times New Roman"/>
                  <w:color w:val="0000FF"/>
                  <w:sz w:val="24"/>
                  <w:szCs w:val="24"/>
                  <w:u w:val="single"/>
                  <w:lang w:val="hr-HR"/>
                </w:rPr>
                <w:t>SL L 315, 14.11.2012., str. 1.</w:t>
              </w:r>
            </w:hyperlink>
            <w:r w:rsidRPr="006D317D">
              <w:rPr>
                <w:rFonts w:ascii="Times New Roman" w:eastAsia="Times New Roman" w:hAnsi="Times New Roman" w:cs="Times New Roman"/>
                <w:sz w:val="24"/>
                <w:szCs w:val="24"/>
                <w:lang w:val="hr-HR"/>
              </w:rPr>
              <w:t>): članci od 9. do 11.a.</w:t>
            </w:r>
          </w:p>
        </w:tc>
      </w:tr>
    </w:tbl>
    <w:p w14:paraId="534AC695"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3322CB63" w14:textId="77777777" w:rsidTr="008C091D">
        <w:trPr>
          <w:tblCellSpacing w:w="0" w:type="dxa"/>
        </w:trPr>
        <w:tc>
          <w:tcPr>
            <w:tcW w:w="0" w:type="auto"/>
            <w:hideMark/>
          </w:tcPr>
          <w:p w14:paraId="76B13418"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41.</w:t>
            </w:r>
          </w:p>
        </w:tc>
        <w:tc>
          <w:tcPr>
            <w:tcW w:w="0" w:type="auto"/>
            <w:hideMark/>
          </w:tcPr>
          <w:p w14:paraId="07286120"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260/2012 Europskog parlamenta i Vijeća od 14. ožujka 2012. o utvrđivanju tehničkih i poslovnih zahtjeva za kreditne transfere i izravna terećenja u eurima i o izmjeni Uredbe (EZ) br. 924/2009 (</w:t>
            </w:r>
            <w:hyperlink r:id="rId51" w:history="1">
              <w:r w:rsidRPr="006D317D">
                <w:rPr>
                  <w:rFonts w:ascii="Times New Roman" w:eastAsia="Times New Roman" w:hAnsi="Times New Roman" w:cs="Times New Roman"/>
                  <w:color w:val="0000FF"/>
                  <w:sz w:val="24"/>
                  <w:szCs w:val="24"/>
                  <w:u w:val="single"/>
                  <w:lang w:val="hr-HR"/>
                </w:rPr>
                <w:t>SL L 94, 30.3.2012., str. 22.</w:t>
              </w:r>
            </w:hyperlink>
            <w:r w:rsidRPr="006D317D">
              <w:rPr>
                <w:rFonts w:ascii="Times New Roman" w:eastAsia="Times New Roman" w:hAnsi="Times New Roman" w:cs="Times New Roman"/>
                <w:sz w:val="24"/>
                <w:szCs w:val="24"/>
                <w:lang w:val="hr-HR"/>
              </w:rPr>
              <w:t>).</w:t>
            </w:r>
          </w:p>
        </w:tc>
      </w:tr>
    </w:tbl>
    <w:p w14:paraId="58E168BC"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21C9F534" w14:textId="77777777" w:rsidTr="008C091D">
        <w:trPr>
          <w:tblCellSpacing w:w="0" w:type="dxa"/>
        </w:trPr>
        <w:tc>
          <w:tcPr>
            <w:tcW w:w="0" w:type="auto"/>
            <w:hideMark/>
          </w:tcPr>
          <w:p w14:paraId="5A7BD0FB"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42.</w:t>
            </w:r>
          </w:p>
        </w:tc>
        <w:tc>
          <w:tcPr>
            <w:tcW w:w="0" w:type="auto"/>
            <w:hideMark/>
          </w:tcPr>
          <w:p w14:paraId="5B0D2179" w14:textId="038B6F87" w:rsidR="008C091D" w:rsidRPr="006D317D" w:rsidRDefault="007B4023" w:rsidP="00B650C9">
            <w:pPr>
              <w:spacing w:after="0" w:line="240" w:lineRule="auto"/>
              <w:jc w:val="both"/>
              <w:rPr>
                <w:rFonts w:ascii="Times New Roman" w:eastAsia="Times New Roman" w:hAnsi="Times New Roman" w:cs="Times New Roman"/>
                <w:sz w:val="24"/>
                <w:szCs w:val="24"/>
                <w:lang w:val="hr-HR"/>
              </w:rPr>
            </w:pPr>
            <w:r w:rsidRPr="007B4023">
              <w:rPr>
                <w:rFonts w:ascii="Times New Roman" w:eastAsia="Times New Roman" w:hAnsi="Times New Roman" w:cs="Times New Roman"/>
                <w:sz w:val="24"/>
                <w:szCs w:val="24"/>
                <w:lang w:val="hr-HR"/>
              </w:rPr>
              <w:t>Uredba  (EU) 2022/612 Europskog parlamenta i Vijeća od 6. travnja 2022. o roamingu u javnim pokretnim komunikacijskim mrežama u Uniji (preinaka) (SL L 115, 13.4.2022, str. 1–37.)</w:t>
            </w:r>
          </w:p>
        </w:tc>
      </w:tr>
    </w:tbl>
    <w:p w14:paraId="5BD081FD"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5AAA1F88" w14:textId="77777777" w:rsidTr="008C091D">
        <w:trPr>
          <w:tblCellSpacing w:w="0" w:type="dxa"/>
        </w:trPr>
        <w:tc>
          <w:tcPr>
            <w:tcW w:w="0" w:type="auto"/>
            <w:hideMark/>
          </w:tcPr>
          <w:p w14:paraId="6917A64B"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43.</w:t>
            </w:r>
          </w:p>
        </w:tc>
        <w:tc>
          <w:tcPr>
            <w:tcW w:w="0" w:type="auto"/>
            <w:hideMark/>
          </w:tcPr>
          <w:p w14:paraId="4B536DDA"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2013/11/EU Europskog parlamenta i Vijeća od 21. svibnja 2013. o alternativnom rješavanju potrošačkih sporova i izmjeni Uredbe (EZ) br. 2006/2004 i Direktive 2009/22/EZ (Direktiva o alternativnom rješavanju potrošačkih sporova) (</w:t>
            </w:r>
            <w:hyperlink r:id="rId52" w:history="1">
              <w:r w:rsidRPr="006D317D">
                <w:rPr>
                  <w:rFonts w:ascii="Times New Roman" w:eastAsia="Times New Roman" w:hAnsi="Times New Roman" w:cs="Times New Roman"/>
                  <w:color w:val="0000FF"/>
                  <w:sz w:val="24"/>
                  <w:szCs w:val="24"/>
                  <w:u w:val="single"/>
                  <w:lang w:val="hr-HR"/>
                </w:rPr>
                <w:t>SL L 165, 18.6.2013., str. 63.</w:t>
              </w:r>
            </w:hyperlink>
            <w:r w:rsidRPr="006D317D">
              <w:rPr>
                <w:rFonts w:ascii="Times New Roman" w:eastAsia="Times New Roman" w:hAnsi="Times New Roman" w:cs="Times New Roman"/>
                <w:sz w:val="24"/>
                <w:szCs w:val="24"/>
                <w:lang w:val="hr-HR"/>
              </w:rPr>
              <w:t>): članak 13.</w:t>
            </w:r>
          </w:p>
        </w:tc>
      </w:tr>
    </w:tbl>
    <w:p w14:paraId="4B888E5B"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397D466D" w14:textId="77777777" w:rsidTr="008C091D">
        <w:trPr>
          <w:tblCellSpacing w:w="0" w:type="dxa"/>
        </w:trPr>
        <w:tc>
          <w:tcPr>
            <w:tcW w:w="0" w:type="auto"/>
            <w:hideMark/>
          </w:tcPr>
          <w:p w14:paraId="50CA0CC1"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44.</w:t>
            </w:r>
          </w:p>
        </w:tc>
        <w:tc>
          <w:tcPr>
            <w:tcW w:w="0" w:type="auto"/>
            <w:hideMark/>
          </w:tcPr>
          <w:p w14:paraId="72581DD4"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524/2013 Europskog parlamenta i Vijeća od 21. svibnja 2013. o online rješavanju potrošačkih sporova i izmjeni Uredbe (EZ) br. 2006/2004 i Direktive 2009/22/EZ (Uredba o online rješavanju potrošačkih sporova) (</w:t>
            </w:r>
            <w:hyperlink r:id="rId53" w:history="1">
              <w:r w:rsidRPr="006D317D">
                <w:rPr>
                  <w:rFonts w:ascii="Times New Roman" w:eastAsia="Times New Roman" w:hAnsi="Times New Roman" w:cs="Times New Roman"/>
                  <w:color w:val="0000FF"/>
                  <w:sz w:val="24"/>
                  <w:szCs w:val="24"/>
                  <w:u w:val="single"/>
                  <w:lang w:val="hr-HR"/>
                </w:rPr>
                <w:t>SL L 165, 18.6.2013., str. 1.</w:t>
              </w:r>
            </w:hyperlink>
            <w:r w:rsidRPr="006D317D">
              <w:rPr>
                <w:rFonts w:ascii="Times New Roman" w:eastAsia="Times New Roman" w:hAnsi="Times New Roman" w:cs="Times New Roman"/>
                <w:sz w:val="24"/>
                <w:szCs w:val="24"/>
                <w:lang w:val="hr-HR"/>
              </w:rPr>
              <w:t>): članak 14.</w:t>
            </w:r>
          </w:p>
        </w:tc>
      </w:tr>
    </w:tbl>
    <w:p w14:paraId="1603998B"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6F0E843E" w14:textId="77777777" w:rsidTr="008C091D">
        <w:trPr>
          <w:tblCellSpacing w:w="0" w:type="dxa"/>
        </w:trPr>
        <w:tc>
          <w:tcPr>
            <w:tcW w:w="0" w:type="auto"/>
            <w:hideMark/>
          </w:tcPr>
          <w:p w14:paraId="23262A16"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45.</w:t>
            </w:r>
          </w:p>
        </w:tc>
        <w:tc>
          <w:tcPr>
            <w:tcW w:w="0" w:type="auto"/>
            <w:hideMark/>
          </w:tcPr>
          <w:p w14:paraId="0A295780"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2014/17/EU Europskog parlamenta i Vijeća od 4. veljače 2014. o ugovorima o potrošačkim kreditima koji se odnose na stambene nekretnine i o izmjeni direktiva 2008/48/EZ i 2013/36/EU i Uredbe (EU) br. 1093/2010 (</w:t>
            </w:r>
            <w:hyperlink r:id="rId54" w:history="1">
              <w:r w:rsidRPr="006D317D">
                <w:rPr>
                  <w:rFonts w:ascii="Times New Roman" w:eastAsia="Times New Roman" w:hAnsi="Times New Roman" w:cs="Times New Roman"/>
                  <w:color w:val="0000FF"/>
                  <w:sz w:val="24"/>
                  <w:szCs w:val="24"/>
                  <w:u w:val="single"/>
                  <w:lang w:val="hr-HR"/>
                </w:rPr>
                <w:t>SL L 60, 28.2.2014., str. 34.</w:t>
              </w:r>
            </w:hyperlink>
            <w:r w:rsidRPr="006D317D">
              <w:rPr>
                <w:rFonts w:ascii="Times New Roman" w:eastAsia="Times New Roman" w:hAnsi="Times New Roman" w:cs="Times New Roman"/>
                <w:sz w:val="24"/>
                <w:szCs w:val="24"/>
                <w:lang w:val="hr-HR"/>
              </w:rPr>
              <w:t>).</w:t>
            </w:r>
          </w:p>
        </w:tc>
      </w:tr>
    </w:tbl>
    <w:p w14:paraId="1AF427F3"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1CE8F17C" w14:textId="77777777" w:rsidTr="008C091D">
        <w:trPr>
          <w:tblCellSpacing w:w="0" w:type="dxa"/>
        </w:trPr>
        <w:tc>
          <w:tcPr>
            <w:tcW w:w="0" w:type="auto"/>
            <w:hideMark/>
          </w:tcPr>
          <w:p w14:paraId="23AD5EA2"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46.</w:t>
            </w:r>
          </w:p>
        </w:tc>
        <w:tc>
          <w:tcPr>
            <w:tcW w:w="0" w:type="auto"/>
            <w:hideMark/>
          </w:tcPr>
          <w:p w14:paraId="4D144006"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2014/31/EU Europskog parlamenta i Vijeća od 26. veljače 2014. o usklađivanju zakonodavstava država članica u odnosu na stavljanje na raspolaganje neautomatskih vaga na tržište (</w:t>
            </w:r>
            <w:hyperlink r:id="rId55" w:history="1">
              <w:r w:rsidRPr="006D317D">
                <w:rPr>
                  <w:rFonts w:ascii="Times New Roman" w:eastAsia="Times New Roman" w:hAnsi="Times New Roman" w:cs="Times New Roman"/>
                  <w:color w:val="0000FF"/>
                  <w:sz w:val="24"/>
                  <w:szCs w:val="24"/>
                  <w:u w:val="single"/>
                  <w:lang w:val="hr-HR"/>
                </w:rPr>
                <w:t>SL L 96, 29.3.2014., str. 107.</w:t>
              </w:r>
            </w:hyperlink>
            <w:r w:rsidRPr="006D317D">
              <w:rPr>
                <w:rFonts w:ascii="Times New Roman" w:eastAsia="Times New Roman" w:hAnsi="Times New Roman" w:cs="Times New Roman"/>
                <w:sz w:val="24"/>
                <w:szCs w:val="24"/>
                <w:lang w:val="hr-HR"/>
              </w:rPr>
              <w:t>).</w:t>
            </w:r>
          </w:p>
        </w:tc>
      </w:tr>
    </w:tbl>
    <w:p w14:paraId="2F84EA94"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6ECC2031" w14:textId="77777777" w:rsidTr="008C091D">
        <w:trPr>
          <w:tblCellSpacing w:w="0" w:type="dxa"/>
        </w:trPr>
        <w:tc>
          <w:tcPr>
            <w:tcW w:w="0" w:type="auto"/>
            <w:hideMark/>
          </w:tcPr>
          <w:p w14:paraId="19280303"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47.</w:t>
            </w:r>
          </w:p>
        </w:tc>
        <w:tc>
          <w:tcPr>
            <w:tcW w:w="0" w:type="auto"/>
            <w:hideMark/>
          </w:tcPr>
          <w:p w14:paraId="2F085C5D"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2014/35/EU Europskog parlamenta i Vijeća od 26. veljače 2014. o usklađivanju zakonodavstava država članica u odnosu na stavljanje na raspolaganje na tržištu električne opreme namijenjene za uporabu unutar određenih naponskih granica (</w:t>
            </w:r>
            <w:hyperlink r:id="rId56" w:history="1">
              <w:r w:rsidRPr="006D317D">
                <w:rPr>
                  <w:rFonts w:ascii="Times New Roman" w:eastAsia="Times New Roman" w:hAnsi="Times New Roman" w:cs="Times New Roman"/>
                  <w:color w:val="0000FF"/>
                  <w:sz w:val="24"/>
                  <w:szCs w:val="24"/>
                  <w:u w:val="single"/>
                  <w:lang w:val="hr-HR"/>
                </w:rPr>
                <w:t>SL L 96, 29.3.2014., str. 357.</w:t>
              </w:r>
            </w:hyperlink>
            <w:r w:rsidRPr="006D317D">
              <w:rPr>
                <w:rFonts w:ascii="Times New Roman" w:eastAsia="Times New Roman" w:hAnsi="Times New Roman" w:cs="Times New Roman"/>
                <w:sz w:val="24"/>
                <w:szCs w:val="24"/>
                <w:lang w:val="hr-HR"/>
              </w:rPr>
              <w:t>).</w:t>
            </w:r>
          </w:p>
        </w:tc>
      </w:tr>
    </w:tbl>
    <w:p w14:paraId="27FBF1C9"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5AEEDACA" w14:textId="77777777" w:rsidTr="008C091D">
        <w:trPr>
          <w:tblCellSpacing w:w="0" w:type="dxa"/>
        </w:trPr>
        <w:tc>
          <w:tcPr>
            <w:tcW w:w="0" w:type="auto"/>
            <w:hideMark/>
          </w:tcPr>
          <w:p w14:paraId="07777AC6"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48.</w:t>
            </w:r>
          </w:p>
        </w:tc>
        <w:tc>
          <w:tcPr>
            <w:tcW w:w="0" w:type="auto"/>
            <w:hideMark/>
          </w:tcPr>
          <w:p w14:paraId="0DADADBD"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2014/65/EU Europskog parlamenta i Vijeća od 15. svibnja 2014. o tržištu financijskih instrumenata i izmjeni Direktive 2002/92/EZ i Direktive 2011/61/EU (</w:t>
            </w:r>
            <w:hyperlink r:id="rId57" w:history="1">
              <w:r w:rsidRPr="006D317D">
                <w:rPr>
                  <w:rFonts w:ascii="Times New Roman" w:eastAsia="Times New Roman" w:hAnsi="Times New Roman" w:cs="Times New Roman"/>
                  <w:color w:val="0000FF"/>
                  <w:sz w:val="24"/>
                  <w:szCs w:val="24"/>
                  <w:u w:val="single"/>
                  <w:lang w:val="hr-HR"/>
                </w:rPr>
                <w:t>SL L 173, 12.6.2014., str. 349.</w:t>
              </w:r>
            </w:hyperlink>
            <w:r w:rsidRPr="006D317D">
              <w:rPr>
                <w:rFonts w:ascii="Times New Roman" w:eastAsia="Times New Roman" w:hAnsi="Times New Roman" w:cs="Times New Roman"/>
                <w:sz w:val="24"/>
                <w:szCs w:val="24"/>
                <w:lang w:val="hr-HR"/>
              </w:rPr>
              <w:t>): članci od 23. do 29.</w:t>
            </w:r>
          </w:p>
        </w:tc>
      </w:tr>
    </w:tbl>
    <w:p w14:paraId="184C5AE4"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368EC3DF" w14:textId="77777777" w:rsidTr="008C091D">
        <w:trPr>
          <w:tblCellSpacing w:w="0" w:type="dxa"/>
        </w:trPr>
        <w:tc>
          <w:tcPr>
            <w:tcW w:w="0" w:type="auto"/>
            <w:hideMark/>
          </w:tcPr>
          <w:p w14:paraId="444798B2"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49.</w:t>
            </w:r>
          </w:p>
        </w:tc>
        <w:tc>
          <w:tcPr>
            <w:tcW w:w="0" w:type="auto"/>
            <w:hideMark/>
          </w:tcPr>
          <w:p w14:paraId="09B9C387"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2014/92/EU Europskog parlamenta i Vijeća od 23. srpnja 2014. o usporedivosti naknada povezanih s računima za plaćanje, prebacivanju računa za plaćanje i pristupu računima za plaćanje s osnovnim uslugama (</w:t>
            </w:r>
            <w:hyperlink r:id="rId58" w:history="1">
              <w:r w:rsidRPr="006D317D">
                <w:rPr>
                  <w:rFonts w:ascii="Times New Roman" w:eastAsia="Times New Roman" w:hAnsi="Times New Roman" w:cs="Times New Roman"/>
                  <w:color w:val="0000FF"/>
                  <w:sz w:val="24"/>
                  <w:szCs w:val="24"/>
                  <w:u w:val="single"/>
                  <w:lang w:val="hr-HR"/>
                </w:rPr>
                <w:t>SL L 257, 28.8.2014., str. 214.</w:t>
              </w:r>
            </w:hyperlink>
            <w:r w:rsidRPr="006D317D">
              <w:rPr>
                <w:rFonts w:ascii="Times New Roman" w:eastAsia="Times New Roman" w:hAnsi="Times New Roman" w:cs="Times New Roman"/>
                <w:sz w:val="24"/>
                <w:szCs w:val="24"/>
                <w:lang w:val="hr-HR"/>
              </w:rPr>
              <w:t>).</w:t>
            </w:r>
          </w:p>
        </w:tc>
      </w:tr>
    </w:tbl>
    <w:p w14:paraId="1DFD13D6"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75A99129" w14:textId="77777777" w:rsidTr="008C091D">
        <w:trPr>
          <w:tblCellSpacing w:w="0" w:type="dxa"/>
        </w:trPr>
        <w:tc>
          <w:tcPr>
            <w:tcW w:w="0" w:type="auto"/>
            <w:hideMark/>
          </w:tcPr>
          <w:p w14:paraId="10EEB9B5"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50.</w:t>
            </w:r>
          </w:p>
        </w:tc>
        <w:tc>
          <w:tcPr>
            <w:tcW w:w="0" w:type="auto"/>
            <w:hideMark/>
          </w:tcPr>
          <w:p w14:paraId="31571ABD"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br. 1286/2014 Europskog parlamenta i Vijeća od 26. studenoga 2014. o dokumentima s ključnim informacijama za upakirane investicijske proizvode za male ulagatelje i investicijske osigurateljne proizvode (PRIIP-ovi) (</w:t>
            </w:r>
            <w:hyperlink r:id="rId59" w:history="1">
              <w:r w:rsidRPr="006D317D">
                <w:rPr>
                  <w:rFonts w:ascii="Times New Roman" w:eastAsia="Times New Roman" w:hAnsi="Times New Roman" w:cs="Times New Roman"/>
                  <w:color w:val="0000FF"/>
                  <w:sz w:val="24"/>
                  <w:szCs w:val="24"/>
                  <w:u w:val="single"/>
                  <w:lang w:val="hr-HR"/>
                </w:rPr>
                <w:t>SL L 352, 9.12.2014., str. 1.</w:t>
              </w:r>
            </w:hyperlink>
            <w:r w:rsidRPr="006D317D">
              <w:rPr>
                <w:rFonts w:ascii="Times New Roman" w:eastAsia="Times New Roman" w:hAnsi="Times New Roman" w:cs="Times New Roman"/>
                <w:sz w:val="24"/>
                <w:szCs w:val="24"/>
                <w:lang w:val="hr-HR"/>
              </w:rPr>
              <w:t>).</w:t>
            </w:r>
          </w:p>
        </w:tc>
      </w:tr>
    </w:tbl>
    <w:p w14:paraId="0532BD32"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62BE7584" w14:textId="77777777" w:rsidTr="008C091D">
        <w:trPr>
          <w:tblCellSpacing w:w="0" w:type="dxa"/>
        </w:trPr>
        <w:tc>
          <w:tcPr>
            <w:tcW w:w="0" w:type="auto"/>
            <w:hideMark/>
          </w:tcPr>
          <w:p w14:paraId="0690DED7"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51.</w:t>
            </w:r>
          </w:p>
        </w:tc>
        <w:tc>
          <w:tcPr>
            <w:tcW w:w="0" w:type="auto"/>
            <w:hideMark/>
          </w:tcPr>
          <w:p w14:paraId="7EC19001"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2015/760 Europskog parlamenta i Vijeća od 29. travnja 2015. o europskim fondovima za dugoročna ulaganja (</w:t>
            </w:r>
            <w:hyperlink r:id="rId60" w:history="1">
              <w:r w:rsidRPr="006D317D">
                <w:rPr>
                  <w:rFonts w:ascii="Times New Roman" w:eastAsia="Times New Roman" w:hAnsi="Times New Roman" w:cs="Times New Roman"/>
                  <w:color w:val="0000FF"/>
                  <w:sz w:val="24"/>
                  <w:szCs w:val="24"/>
                  <w:u w:val="single"/>
                  <w:lang w:val="hr-HR"/>
                </w:rPr>
                <w:t>SL L 123, 19.5.2015., str. 98.</w:t>
              </w:r>
            </w:hyperlink>
            <w:r w:rsidRPr="006D317D">
              <w:rPr>
                <w:rFonts w:ascii="Times New Roman" w:eastAsia="Times New Roman" w:hAnsi="Times New Roman" w:cs="Times New Roman"/>
                <w:sz w:val="24"/>
                <w:szCs w:val="24"/>
                <w:lang w:val="hr-HR"/>
              </w:rPr>
              <w:t>).</w:t>
            </w:r>
          </w:p>
        </w:tc>
      </w:tr>
    </w:tbl>
    <w:p w14:paraId="3FAF2C3C"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38A7FB1D" w14:textId="77777777" w:rsidTr="008C091D">
        <w:trPr>
          <w:tblCellSpacing w:w="0" w:type="dxa"/>
        </w:trPr>
        <w:tc>
          <w:tcPr>
            <w:tcW w:w="0" w:type="auto"/>
            <w:hideMark/>
          </w:tcPr>
          <w:p w14:paraId="3E40C720"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52.</w:t>
            </w:r>
          </w:p>
        </w:tc>
        <w:tc>
          <w:tcPr>
            <w:tcW w:w="0" w:type="auto"/>
            <w:hideMark/>
          </w:tcPr>
          <w:p w14:paraId="5623DB7C"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2015/2120 Europskog parlamenta i Vijeća od 25. studenoga 2015. o utvrđivanju mjera u vezi s pristupom otvorenom internetu i maloprodajnim naknadama za regulirane komunikacije unutar EU-a te o izmjeni Direktive 2002/22/EZ i Uredbe (EU) br. 531/2012 (</w:t>
            </w:r>
            <w:hyperlink r:id="rId61" w:history="1">
              <w:r w:rsidRPr="006D317D">
                <w:rPr>
                  <w:rFonts w:ascii="Times New Roman" w:eastAsia="Times New Roman" w:hAnsi="Times New Roman" w:cs="Times New Roman"/>
                  <w:color w:val="0000FF"/>
                  <w:sz w:val="24"/>
                  <w:szCs w:val="24"/>
                  <w:u w:val="single"/>
                  <w:lang w:val="hr-HR"/>
                </w:rPr>
                <w:t>SL L 310, 26.11.2015., str. 1.</w:t>
              </w:r>
            </w:hyperlink>
            <w:r w:rsidRPr="006D317D">
              <w:rPr>
                <w:rFonts w:ascii="Times New Roman" w:eastAsia="Times New Roman" w:hAnsi="Times New Roman" w:cs="Times New Roman"/>
                <w:sz w:val="24"/>
                <w:szCs w:val="24"/>
                <w:lang w:val="hr-HR"/>
              </w:rPr>
              <w:t>).</w:t>
            </w:r>
          </w:p>
        </w:tc>
      </w:tr>
    </w:tbl>
    <w:p w14:paraId="1F5963ED"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7941C95E" w14:textId="77777777" w:rsidTr="008C091D">
        <w:trPr>
          <w:tblCellSpacing w:w="0" w:type="dxa"/>
        </w:trPr>
        <w:tc>
          <w:tcPr>
            <w:tcW w:w="0" w:type="auto"/>
            <w:hideMark/>
          </w:tcPr>
          <w:p w14:paraId="435B2D26"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lastRenderedPageBreak/>
              <w:t>53.</w:t>
            </w:r>
          </w:p>
        </w:tc>
        <w:tc>
          <w:tcPr>
            <w:tcW w:w="0" w:type="auto"/>
            <w:hideMark/>
          </w:tcPr>
          <w:p w14:paraId="1BDFF189"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(EU) 2015/2302 Europskog parlamenta i Vijeća od 25. studenoga 2015. o putovanjima u paket aranžmanima i povezanim putnim aranžmanima, o izmjeni Uredbe (EZ) br. 2006/2004 i Direktive 2011/83/EU Europskog parlamenta i Vijeća te o stavljanju izvan snage Direktive Vijeća 90/314/EEZ (</w:t>
            </w:r>
            <w:hyperlink r:id="rId62" w:history="1">
              <w:r w:rsidRPr="006D317D">
                <w:rPr>
                  <w:rFonts w:ascii="Times New Roman" w:eastAsia="Times New Roman" w:hAnsi="Times New Roman" w:cs="Times New Roman"/>
                  <w:color w:val="0000FF"/>
                  <w:sz w:val="24"/>
                  <w:szCs w:val="24"/>
                  <w:u w:val="single"/>
                  <w:lang w:val="hr-HR"/>
                </w:rPr>
                <w:t>SL L 326, 11.12.2015., str. 1.</w:t>
              </w:r>
            </w:hyperlink>
            <w:r w:rsidRPr="006D317D">
              <w:rPr>
                <w:rFonts w:ascii="Times New Roman" w:eastAsia="Times New Roman" w:hAnsi="Times New Roman" w:cs="Times New Roman"/>
                <w:sz w:val="24"/>
                <w:szCs w:val="24"/>
                <w:lang w:val="hr-HR"/>
              </w:rPr>
              <w:t>).</w:t>
            </w:r>
          </w:p>
        </w:tc>
      </w:tr>
    </w:tbl>
    <w:p w14:paraId="6BD7089E"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77B00B6D" w14:textId="77777777" w:rsidTr="008C091D">
        <w:trPr>
          <w:tblCellSpacing w:w="0" w:type="dxa"/>
        </w:trPr>
        <w:tc>
          <w:tcPr>
            <w:tcW w:w="0" w:type="auto"/>
            <w:hideMark/>
          </w:tcPr>
          <w:p w14:paraId="33727DC6"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54.</w:t>
            </w:r>
          </w:p>
        </w:tc>
        <w:tc>
          <w:tcPr>
            <w:tcW w:w="0" w:type="auto"/>
            <w:hideMark/>
          </w:tcPr>
          <w:p w14:paraId="4A4FEFD1"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(EU) 2015/2366 Europskog parlamenta i Vijeća od 25. studenoga 2015. o platnim uslugama na unutarnjem tržištu, o izmjeni direktiva 2002/65/EZ, 2009/110/EZ i 2013/36/EU te Uredbe (EU) br. 1093/2010 i o stavljanju izvan snage Direktive 2007/64/EZ (</w:t>
            </w:r>
            <w:hyperlink r:id="rId63" w:history="1">
              <w:r w:rsidRPr="006D317D">
                <w:rPr>
                  <w:rFonts w:ascii="Times New Roman" w:eastAsia="Times New Roman" w:hAnsi="Times New Roman" w:cs="Times New Roman"/>
                  <w:color w:val="0000FF"/>
                  <w:sz w:val="24"/>
                  <w:szCs w:val="24"/>
                  <w:u w:val="single"/>
                  <w:lang w:val="hr-HR"/>
                </w:rPr>
                <w:t>SL L 337, 23.12.2015., str. 35.</w:t>
              </w:r>
            </w:hyperlink>
            <w:r w:rsidRPr="006D317D">
              <w:rPr>
                <w:rFonts w:ascii="Times New Roman" w:eastAsia="Times New Roman" w:hAnsi="Times New Roman" w:cs="Times New Roman"/>
                <w:sz w:val="24"/>
                <w:szCs w:val="24"/>
                <w:lang w:val="hr-HR"/>
              </w:rPr>
              <w:t>).</w:t>
            </w:r>
          </w:p>
        </w:tc>
      </w:tr>
    </w:tbl>
    <w:p w14:paraId="37B34105"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0F78C01E" w14:textId="77777777" w:rsidTr="008C091D">
        <w:trPr>
          <w:tblCellSpacing w:w="0" w:type="dxa"/>
        </w:trPr>
        <w:tc>
          <w:tcPr>
            <w:tcW w:w="0" w:type="auto"/>
            <w:hideMark/>
          </w:tcPr>
          <w:p w14:paraId="72D2305C"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55.</w:t>
            </w:r>
          </w:p>
        </w:tc>
        <w:tc>
          <w:tcPr>
            <w:tcW w:w="0" w:type="auto"/>
            <w:hideMark/>
          </w:tcPr>
          <w:p w14:paraId="04962792"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Direktiva (EU) 2016/97 Europskog parlamenta i Vijeća od 20. siječnja 2016. o distribuciji osiguranja (</w:t>
            </w:r>
            <w:hyperlink r:id="rId64" w:history="1">
              <w:r w:rsidRPr="006D317D">
                <w:rPr>
                  <w:rFonts w:ascii="Times New Roman" w:eastAsia="Times New Roman" w:hAnsi="Times New Roman" w:cs="Times New Roman"/>
                  <w:color w:val="0000FF"/>
                  <w:sz w:val="24"/>
                  <w:szCs w:val="24"/>
                  <w:u w:val="single"/>
                  <w:lang w:val="hr-HR"/>
                </w:rPr>
                <w:t>SL L 26, 2.2.2016., str. 19.</w:t>
              </w:r>
            </w:hyperlink>
            <w:r w:rsidRPr="006D317D">
              <w:rPr>
                <w:rFonts w:ascii="Times New Roman" w:eastAsia="Times New Roman" w:hAnsi="Times New Roman" w:cs="Times New Roman"/>
                <w:sz w:val="24"/>
                <w:szCs w:val="24"/>
                <w:lang w:val="hr-HR"/>
              </w:rPr>
              <w:t>): članci od 17. do 24. i od 28. do 30.</w:t>
            </w:r>
          </w:p>
        </w:tc>
      </w:tr>
    </w:tbl>
    <w:p w14:paraId="266EFB98"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1E7D806B" w14:textId="77777777" w:rsidTr="008C091D">
        <w:trPr>
          <w:tblCellSpacing w:w="0" w:type="dxa"/>
        </w:trPr>
        <w:tc>
          <w:tcPr>
            <w:tcW w:w="0" w:type="auto"/>
            <w:hideMark/>
          </w:tcPr>
          <w:p w14:paraId="0AB6AEA5"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56.</w:t>
            </w:r>
          </w:p>
        </w:tc>
        <w:tc>
          <w:tcPr>
            <w:tcW w:w="0" w:type="auto"/>
            <w:hideMark/>
          </w:tcPr>
          <w:p w14:paraId="1D569ACE"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2016/679 Europskog parlamenta i Vijeća od 27. travnja 2016. o zaštiti pojedinaca u vezi s obradom osobnih podataka i o slobodnom kretanju takvih podataka te o stavljanju izvan snage Direktive 95/46/EZ (Opća uredba o zaštiti podataka) (</w:t>
            </w:r>
            <w:hyperlink r:id="rId65" w:history="1">
              <w:r w:rsidRPr="006D317D">
                <w:rPr>
                  <w:rFonts w:ascii="Times New Roman" w:eastAsia="Times New Roman" w:hAnsi="Times New Roman" w:cs="Times New Roman"/>
                  <w:color w:val="0000FF"/>
                  <w:sz w:val="24"/>
                  <w:szCs w:val="24"/>
                  <w:u w:val="single"/>
                  <w:lang w:val="hr-HR"/>
                </w:rPr>
                <w:t>SL L 119, 4.5.2016., str. 1.</w:t>
              </w:r>
            </w:hyperlink>
            <w:r w:rsidRPr="006D317D">
              <w:rPr>
                <w:rFonts w:ascii="Times New Roman" w:eastAsia="Times New Roman" w:hAnsi="Times New Roman" w:cs="Times New Roman"/>
                <w:sz w:val="24"/>
                <w:szCs w:val="24"/>
                <w:lang w:val="hr-HR"/>
              </w:rPr>
              <w:t>).</w:t>
            </w:r>
          </w:p>
        </w:tc>
      </w:tr>
    </w:tbl>
    <w:p w14:paraId="4FB44975"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5E5DC4D2" w14:textId="77777777" w:rsidTr="008C091D">
        <w:trPr>
          <w:tblCellSpacing w:w="0" w:type="dxa"/>
        </w:trPr>
        <w:tc>
          <w:tcPr>
            <w:tcW w:w="0" w:type="auto"/>
            <w:hideMark/>
          </w:tcPr>
          <w:p w14:paraId="5272FD5F"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57.</w:t>
            </w:r>
          </w:p>
        </w:tc>
        <w:tc>
          <w:tcPr>
            <w:tcW w:w="0" w:type="auto"/>
            <w:hideMark/>
          </w:tcPr>
          <w:p w14:paraId="206F069F"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2017/745 Europskog parlamenta i Vijeća od 5. travnja 2017. o medicinskim proizvodima, o izmjeni Direktive 2001/83/EZ, Uredbe (EZ) br. 178/2002 i Uredbe (EZ) br. 1223/2009 te o stavljanju izvan snage direktiva Vijeća 90/385/EEZ i 93/42/EEZ (</w:t>
            </w:r>
            <w:hyperlink r:id="rId66" w:history="1">
              <w:r w:rsidRPr="006D317D">
                <w:rPr>
                  <w:rFonts w:ascii="Times New Roman" w:eastAsia="Times New Roman" w:hAnsi="Times New Roman" w:cs="Times New Roman"/>
                  <w:color w:val="0000FF"/>
                  <w:sz w:val="24"/>
                  <w:szCs w:val="24"/>
                  <w:u w:val="single"/>
                  <w:lang w:val="hr-HR"/>
                </w:rPr>
                <w:t>SL L 117, 5.5.2017., str. 1.</w:t>
              </w:r>
            </w:hyperlink>
            <w:r w:rsidRPr="006D317D">
              <w:rPr>
                <w:rFonts w:ascii="Times New Roman" w:eastAsia="Times New Roman" w:hAnsi="Times New Roman" w:cs="Times New Roman"/>
                <w:sz w:val="24"/>
                <w:szCs w:val="24"/>
                <w:lang w:val="hr-HR"/>
              </w:rPr>
              <w:t>): poglavlje II.</w:t>
            </w:r>
          </w:p>
        </w:tc>
      </w:tr>
    </w:tbl>
    <w:p w14:paraId="4E549BEF"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3F8FCD40" w14:textId="77777777" w:rsidTr="008C091D">
        <w:trPr>
          <w:tblCellSpacing w:w="0" w:type="dxa"/>
        </w:trPr>
        <w:tc>
          <w:tcPr>
            <w:tcW w:w="0" w:type="auto"/>
            <w:hideMark/>
          </w:tcPr>
          <w:p w14:paraId="1EEEEC07"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58.</w:t>
            </w:r>
          </w:p>
        </w:tc>
        <w:tc>
          <w:tcPr>
            <w:tcW w:w="0" w:type="auto"/>
            <w:hideMark/>
          </w:tcPr>
          <w:p w14:paraId="4EE197F7"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2017/746 Europskog parlamenta i Vijeća od 5. travnja 2017. o in vitro dijagnostičkim medicinskim proizvodima te o stavljanju izvan snage Direktive 98/79/EZ i Odluke Komisije 2010/227/EU (</w:t>
            </w:r>
            <w:hyperlink r:id="rId67" w:history="1">
              <w:r w:rsidRPr="006D317D">
                <w:rPr>
                  <w:rFonts w:ascii="Times New Roman" w:eastAsia="Times New Roman" w:hAnsi="Times New Roman" w:cs="Times New Roman"/>
                  <w:color w:val="0000FF"/>
                  <w:sz w:val="24"/>
                  <w:szCs w:val="24"/>
                  <w:u w:val="single"/>
                  <w:lang w:val="hr-HR"/>
                </w:rPr>
                <w:t>SL L 117, 5.5.2017., str. 176.</w:t>
              </w:r>
            </w:hyperlink>
            <w:r w:rsidRPr="006D317D">
              <w:rPr>
                <w:rFonts w:ascii="Times New Roman" w:eastAsia="Times New Roman" w:hAnsi="Times New Roman" w:cs="Times New Roman"/>
                <w:sz w:val="24"/>
                <w:szCs w:val="24"/>
                <w:lang w:val="hr-HR"/>
              </w:rPr>
              <w:t>): poglavlje II.</w:t>
            </w:r>
          </w:p>
        </w:tc>
      </w:tr>
    </w:tbl>
    <w:p w14:paraId="0AC1E705"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0894EDBD" w14:textId="77777777" w:rsidTr="008C091D">
        <w:trPr>
          <w:tblCellSpacing w:w="0" w:type="dxa"/>
        </w:trPr>
        <w:tc>
          <w:tcPr>
            <w:tcW w:w="0" w:type="auto"/>
            <w:hideMark/>
          </w:tcPr>
          <w:p w14:paraId="4BC86B54"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59.</w:t>
            </w:r>
          </w:p>
        </w:tc>
        <w:tc>
          <w:tcPr>
            <w:tcW w:w="0" w:type="auto"/>
            <w:hideMark/>
          </w:tcPr>
          <w:p w14:paraId="62CA5E6A"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2017/1128 Europskog parlamenta i Vijeća od 14. lipnja 2017. o prekograničnoj prenosivosti usluga internetskog sadržaja na unutarnjem tržištu (</w:t>
            </w:r>
            <w:hyperlink r:id="rId68" w:history="1">
              <w:r w:rsidRPr="006D317D">
                <w:rPr>
                  <w:rFonts w:ascii="Times New Roman" w:eastAsia="Times New Roman" w:hAnsi="Times New Roman" w:cs="Times New Roman"/>
                  <w:color w:val="0000FF"/>
                  <w:sz w:val="24"/>
                  <w:szCs w:val="24"/>
                  <w:u w:val="single"/>
                  <w:lang w:val="hr-HR"/>
                </w:rPr>
                <w:t>SL L 168, 30.6.2017., str. 1.</w:t>
              </w:r>
            </w:hyperlink>
            <w:r w:rsidRPr="006D317D">
              <w:rPr>
                <w:rFonts w:ascii="Times New Roman" w:eastAsia="Times New Roman" w:hAnsi="Times New Roman" w:cs="Times New Roman"/>
                <w:sz w:val="24"/>
                <w:szCs w:val="24"/>
                <w:lang w:val="hr-HR"/>
              </w:rPr>
              <w:t>).</w:t>
            </w:r>
          </w:p>
        </w:tc>
      </w:tr>
    </w:tbl>
    <w:p w14:paraId="54712E58"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4812C872" w14:textId="77777777" w:rsidTr="008C091D">
        <w:trPr>
          <w:tblCellSpacing w:w="0" w:type="dxa"/>
        </w:trPr>
        <w:tc>
          <w:tcPr>
            <w:tcW w:w="0" w:type="auto"/>
            <w:hideMark/>
          </w:tcPr>
          <w:p w14:paraId="150BD923"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60.</w:t>
            </w:r>
          </w:p>
        </w:tc>
        <w:tc>
          <w:tcPr>
            <w:tcW w:w="0" w:type="auto"/>
            <w:hideMark/>
          </w:tcPr>
          <w:p w14:paraId="0295CE2A"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2017/1129 Europskog parlamenta i Vijeća od 14. lipnja 2017. o prospektu koji je potrebno objaviti prilikom javne ponude vrijednosnih papira ili prilikom uvrštavanja za trgovanje na uređenom tržištu te stavljanju izvan snage Direktive 2003/71/EZ (</w:t>
            </w:r>
            <w:hyperlink r:id="rId69" w:history="1">
              <w:r w:rsidRPr="006D317D">
                <w:rPr>
                  <w:rFonts w:ascii="Times New Roman" w:eastAsia="Times New Roman" w:hAnsi="Times New Roman" w:cs="Times New Roman"/>
                  <w:color w:val="0000FF"/>
                  <w:sz w:val="24"/>
                  <w:szCs w:val="24"/>
                  <w:u w:val="single"/>
                  <w:lang w:val="hr-HR"/>
                </w:rPr>
                <w:t>SL L 168, 30.6.2017., str. 12.</w:t>
              </w:r>
            </w:hyperlink>
            <w:r w:rsidRPr="006D317D">
              <w:rPr>
                <w:rFonts w:ascii="Times New Roman" w:eastAsia="Times New Roman" w:hAnsi="Times New Roman" w:cs="Times New Roman"/>
                <w:sz w:val="24"/>
                <w:szCs w:val="24"/>
                <w:lang w:val="hr-HR"/>
              </w:rPr>
              <w:t>).</w:t>
            </w:r>
          </w:p>
        </w:tc>
      </w:tr>
    </w:tbl>
    <w:p w14:paraId="13A0972F"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2032A41A" w14:textId="77777777" w:rsidTr="008C091D">
        <w:trPr>
          <w:tblCellSpacing w:w="0" w:type="dxa"/>
        </w:trPr>
        <w:tc>
          <w:tcPr>
            <w:tcW w:w="0" w:type="auto"/>
            <w:hideMark/>
          </w:tcPr>
          <w:p w14:paraId="12D4A16C"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61.</w:t>
            </w:r>
          </w:p>
        </w:tc>
        <w:tc>
          <w:tcPr>
            <w:tcW w:w="0" w:type="auto"/>
            <w:hideMark/>
          </w:tcPr>
          <w:p w14:paraId="02415A52"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Uredba (EU) 2017/1131 Europskog parlamenta i Vijeća od 14. lipnja 2017. o novčanim fondovima (</w:t>
            </w:r>
            <w:hyperlink r:id="rId70" w:history="1">
              <w:r w:rsidRPr="006D317D">
                <w:rPr>
                  <w:rFonts w:ascii="Times New Roman" w:eastAsia="Times New Roman" w:hAnsi="Times New Roman" w:cs="Times New Roman"/>
                  <w:color w:val="0000FF"/>
                  <w:sz w:val="24"/>
                  <w:szCs w:val="24"/>
                  <w:u w:val="single"/>
                  <w:lang w:val="hr-HR"/>
                </w:rPr>
                <w:t>SL L 169, 30.6.2017., str. 8.</w:t>
              </w:r>
            </w:hyperlink>
            <w:r w:rsidRPr="006D317D">
              <w:rPr>
                <w:rFonts w:ascii="Times New Roman" w:eastAsia="Times New Roman" w:hAnsi="Times New Roman" w:cs="Times New Roman"/>
                <w:sz w:val="24"/>
                <w:szCs w:val="24"/>
                <w:lang w:val="hr-HR"/>
              </w:rPr>
              <w:t>).</w:t>
            </w:r>
          </w:p>
        </w:tc>
      </w:tr>
    </w:tbl>
    <w:p w14:paraId="51CE48A5"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1B8D63D2" w14:textId="77777777" w:rsidTr="008C091D">
        <w:trPr>
          <w:tblCellSpacing w:w="0" w:type="dxa"/>
        </w:trPr>
        <w:tc>
          <w:tcPr>
            <w:tcW w:w="0" w:type="auto"/>
            <w:hideMark/>
          </w:tcPr>
          <w:p w14:paraId="71C5D28E"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62.</w:t>
            </w:r>
          </w:p>
        </w:tc>
        <w:tc>
          <w:tcPr>
            <w:tcW w:w="0" w:type="auto"/>
            <w:hideMark/>
          </w:tcPr>
          <w:p w14:paraId="4D2B9203"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2017/1369 Europskog parlamenta i Vijeća od 4. srpnja 2017. o utvrđivanju okvira za označivanje energetske učinkovitosti i o stavljanju izvan snage Direktive 2010/30/EU (</w:t>
            </w:r>
            <w:hyperlink r:id="rId71" w:history="1">
              <w:r w:rsidRPr="006D317D">
                <w:rPr>
                  <w:rFonts w:ascii="Times New Roman" w:eastAsia="Times New Roman" w:hAnsi="Times New Roman" w:cs="Times New Roman"/>
                  <w:color w:val="0000FF"/>
                  <w:sz w:val="24"/>
                  <w:szCs w:val="24"/>
                  <w:u w:val="single"/>
                  <w:lang w:val="hr-HR"/>
                </w:rPr>
                <w:t>SL L 198, 28.7.2017., str. 1.</w:t>
              </w:r>
            </w:hyperlink>
            <w:r w:rsidRPr="006D317D">
              <w:rPr>
                <w:rFonts w:ascii="Times New Roman" w:eastAsia="Times New Roman" w:hAnsi="Times New Roman" w:cs="Times New Roman"/>
                <w:sz w:val="24"/>
                <w:szCs w:val="24"/>
                <w:lang w:val="hr-HR"/>
              </w:rPr>
              <w:t>): članci od 3. do 6.</w:t>
            </w:r>
          </w:p>
        </w:tc>
      </w:tr>
    </w:tbl>
    <w:p w14:paraId="1A3B23E4"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1582BC79" w14:textId="77777777" w:rsidTr="008C091D">
        <w:trPr>
          <w:tblCellSpacing w:w="0" w:type="dxa"/>
        </w:trPr>
        <w:tc>
          <w:tcPr>
            <w:tcW w:w="0" w:type="auto"/>
            <w:hideMark/>
          </w:tcPr>
          <w:p w14:paraId="69DCA8EF"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63.</w:t>
            </w:r>
          </w:p>
        </w:tc>
        <w:tc>
          <w:tcPr>
            <w:tcW w:w="0" w:type="auto"/>
            <w:hideMark/>
          </w:tcPr>
          <w:p w14:paraId="5149C120"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Uredba (EU) 2018/302 Europskog parlamenta i Vijeća od 28. veljače 2018. o rješavanju pitanja neopravdanoga geografskog blokiranja i drugih oblika diskriminacije na unutarnjem tržištu na temelju državljanstva, mjesta boravišta ili mjesta poslovnog nastana klijenata te o izmjeni uredbi (EZ) br. 2006/2004 i (EU) 2017/2394 i Direktive 2009/22/EZ (</w:t>
            </w:r>
            <w:hyperlink r:id="rId72" w:history="1">
              <w:r w:rsidRPr="006D317D">
                <w:rPr>
                  <w:rFonts w:ascii="Times New Roman" w:eastAsia="Times New Roman" w:hAnsi="Times New Roman" w:cs="Times New Roman"/>
                  <w:color w:val="0000FF"/>
                  <w:sz w:val="24"/>
                  <w:szCs w:val="24"/>
                  <w:u w:val="single"/>
                  <w:lang w:val="hr-HR"/>
                </w:rPr>
                <w:t>SL L 60I, 2.3.2018., str. 1.</w:t>
              </w:r>
            </w:hyperlink>
            <w:r w:rsidRPr="006D317D">
              <w:rPr>
                <w:rFonts w:ascii="Times New Roman" w:eastAsia="Times New Roman" w:hAnsi="Times New Roman" w:cs="Times New Roman"/>
                <w:sz w:val="24"/>
                <w:szCs w:val="24"/>
                <w:lang w:val="hr-HR"/>
              </w:rPr>
              <w:t>): članci od 3. do 5.</w:t>
            </w:r>
          </w:p>
        </w:tc>
      </w:tr>
    </w:tbl>
    <w:p w14:paraId="53852B3F"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6C6FA554" w14:textId="77777777" w:rsidTr="008C091D">
        <w:trPr>
          <w:tblCellSpacing w:w="0" w:type="dxa"/>
        </w:trPr>
        <w:tc>
          <w:tcPr>
            <w:tcW w:w="0" w:type="auto"/>
            <w:hideMark/>
          </w:tcPr>
          <w:p w14:paraId="36D9000E"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64.</w:t>
            </w:r>
          </w:p>
        </w:tc>
        <w:tc>
          <w:tcPr>
            <w:tcW w:w="0" w:type="auto"/>
            <w:hideMark/>
          </w:tcPr>
          <w:p w14:paraId="3DE3EFB4"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(EU) 2018/1972 Europskog parlamenta i Vijeća od 11. prosinca 2018. o Europskom zakoniku elektroničkih komunikacija (</w:t>
            </w:r>
            <w:hyperlink r:id="rId73" w:history="1">
              <w:r w:rsidRPr="006D317D">
                <w:rPr>
                  <w:rFonts w:ascii="Times New Roman" w:eastAsia="Times New Roman" w:hAnsi="Times New Roman" w:cs="Times New Roman"/>
                  <w:color w:val="0000FF"/>
                  <w:sz w:val="24"/>
                  <w:szCs w:val="24"/>
                  <w:u w:val="single"/>
                  <w:lang w:val="hr-HR"/>
                </w:rPr>
                <w:t>SL L 321, 17.12.2018., str. 36.</w:t>
              </w:r>
            </w:hyperlink>
            <w:r w:rsidRPr="006D317D">
              <w:rPr>
                <w:rFonts w:ascii="Times New Roman" w:eastAsia="Times New Roman" w:hAnsi="Times New Roman" w:cs="Times New Roman"/>
                <w:sz w:val="24"/>
                <w:szCs w:val="24"/>
                <w:lang w:val="hr-HR"/>
              </w:rPr>
              <w:t>): članci 88. i od 98. do 116. te prilozi VI. i VIII.</w:t>
            </w:r>
          </w:p>
        </w:tc>
      </w:tr>
    </w:tbl>
    <w:p w14:paraId="122678A9"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0D3F7D39" w14:textId="77777777" w:rsidTr="008C091D">
        <w:trPr>
          <w:tblCellSpacing w:w="0" w:type="dxa"/>
        </w:trPr>
        <w:tc>
          <w:tcPr>
            <w:tcW w:w="0" w:type="auto"/>
            <w:hideMark/>
          </w:tcPr>
          <w:p w14:paraId="68EFA9A8"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65.</w:t>
            </w:r>
          </w:p>
        </w:tc>
        <w:tc>
          <w:tcPr>
            <w:tcW w:w="0" w:type="auto"/>
            <w:hideMark/>
          </w:tcPr>
          <w:p w14:paraId="4D4C900F"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(EU) 2019/770 Europskog parlamenta i Vijeća od 20. svibnja 2019. o određenim aspektima ugovora o isporuci digitalnog sadržaja i digitalnih usluga (</w:t>
            </w:r>
            <w:hyperlink r:id="rId74" w:history="1">
              <w:r w:rsidRPr="006D317D">
                <w:rPr>
                  <w:rFonts w:ascii="Times New Roman" w:eastAsia="Times New Roman" w:hAnsi="Times New Roman" w:cs="Times New Roman"/>
                  <w:color w:val="0000FF"/>
                  <w:sz w:val="24"/>
                  <w:szCs w:val="24"/>
                  <w:u w:val="single"/>
                  <w:lang w:val="hr-HR"/>
                </w:rPr>
                <w:t>SL L 136, 22.5.2019., str. 1.</w:t>
              </w:r>
            </w:hyperlink>
            <w:r w:rsidRPr="006D317D">
              <w:rPr>
                <w:rFonts w:ascii="Times New Roman" w:eastAsia="Times New Roman" w:hAnsi="Times New Roman" w:cs="Times New Roman"/>
                <w:sz w:val="24"/>
                <w:szCs w:val="24"/>
                <w:lang w:val="hr-HR"/>
              </w:rPr>
              <w:t>).</w:t>
            </w:r>
          </w:p>
        </w:tc>
      </w:tr>
    </w:tbl>
    <w:p w14:paraId="57B3AB27" w14:textId="77777777" w:rsidR="008C091D" w:rsidRPr="006D317D" w:rsidRDefault="008C091D" w:rsidP="00B650C9">
      <w:pPr>
        <w:spacing w:after="0" w:line="240" w:lineRule="auto"/>
        <w:jc w:val="both"/>
        <w:rPr>
          <w:rFonts w:ascii="Times New Roman" w:eastAsia="Times New Roman" w:hAnsi="Times New Roman" w:cs="Times New Roman"/>
          <w:vanish/>
          <w:sz w:val="24"/>
          <w:szCs w:val="24"/>
          <w:lang w:val="hr-HR"/>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8C091D" w:rsidRPr="00430CB1" w14:paraId="15D5D245" w14:textId="77777777" w:rsidTr="008C091D">
        <w:trPr>
          <w:tblCellSpacing w:w="0" w:type="dxa"/>
        </w:trPr>
        <w:tc>
          <w:tcPr>
            <w:tcW w:w="0" w:type="auto"/>
            <w:hideMark/>
          </w:tcPr>
          <w:p w14:paraId="22B9E0E5" w14:textId="77777777" w:rsidR="008C091D" w:rsidRPr="00357F53" w:rsidRDefault="008C091D" w:rsidP="00B650C9">
            <w:pPr>
              <w:spacing w:after="0" w:line="240" w:lineRule="auto"/>
              <w:jc w:val="both"/>
              <w:rPr>
                <w:rFonts w:ascii="Times New Roman" w:eastAsia="Times New Roman" w:hAnsi="Times New Roman" w:cs="Times New Roman"/>
                <w:sz w:val="24"/>
                <w:szCs w:val="24"/>
                <w:lang w:val="hr-HR"/>
              </w:rPr>
            </w:pPr>
            <w:r w:rsidRPr="00357F53">
              <w:rPr>
                <w:rFonts w:ascii="Times New Roman" w:eastAsia="Times New Roman" w:hAnsi="Times New Roman" w:cs="Times New Roman"/>
                <w:sz w:val="24"/>
                <w:szCs w:val="24"/>
                <w:lang w:val="hr-HR"/>
              </w:rPr>
              <w:t>66.</w:t>
            </w:r>
          </w:p>
        </w:tc>
        <w:tc>
          <w:tcPr>
            <w:tcW w:w="0" w:type="auto"/>
            <w:hideMark/>
          </w:tcPr>
          <w:p w14:paraId="4FF56FFB" w14:textId="77777777" w:rsidR="008C091D" w:rsidRPr="006D317D" w:rsidRDefault="008C091D" w:rsidP="00B650C9">
            <w:pPr>
              <w:spacing w:after="0" w:line="240" w:lineRule="auto"/>
              <w:jc w:val="both"/>
              <w:rPr>
                <w:rFonts w:ascii="Times New Roman" w:eastAsia="Times New Roman" w:hAnsi="Times New Roman" w:cs="Times New Roman"/>
                <w:sz w:val="24"/>
                <w:szCs w:val="24"/>
                <w:lang w:val="hr-HR"/>
              </w:rPr>
            </w:pPr>
            <w:r w:rsidRPr="006D317D">
              <w:rPr>
                <w:rFonts w:ascii="Times New Roman" w:eastAsia="Times New Roman" w:hAnsi="Times New Roman" w:cs="Times New Roman"/>
                <w:sz w:val="24"/>
                <w:szCs w:val="24"/>
                <w:lang w:val="hr-HR"/>
              </w:rPr>
              <w:t>Direktiva (EU) 2019/771 Europskog parlamenta i Vijeća od 20. svibnja 2019. o određenim aspektima ugovora o kupoprodaji robe, izmjeni Uredbe (EU) 2017/2394 i Direktive 2009/22/EZ te stavljanju izvan snage Direktive 1999/44/EZ (</w:t>
            </w:r>
            <w:hyperlink r:id="rId75" w:history="1">
              <w:r w:rsidRPr="006D317D">
                <w:rPr>
                  <w:rFonts w:ascii="Times New Roman" w:eastAsia="Times New Roman" w:hAnsi="Times New Roman" w:cs="Times New Roman"/>
                  <w:color w:val="0000FF"/>
                  <w:sz w:val="24"/>
                  <w:szCs w:val="24"/>
                  <w:u w:val="single"/>
                  <w:lang w:val="hr-HR"/>
                </w:rPr>
                <w:t>SL L 136, 22.5.2019., str. 28.</w:t>
              </w:r>
            </w:hyperlink>
            <w:r w:rsidRPr="006D317D">
              <w:rPr>
                <w:rFonts w:ascii="Times New Roman" w:eastAsia="Times New Roman" w:hAnsi="Times New Roman" w:cs="Times New Roman"/>
                <w:sz w:val="24"/>
                <w:szCs w:val="24"/>
                <w:lang w:val="hr-HR"/>
              </w:rPr>
              <w:t>).</w:t>
            </w:r>
          </w:p>
        </w:tc>
      </w:tr>
    </w:tbl>
    <w:p w14:paraId="46F04BA0" w14:textId="77777777" w:rsidR="008C091D" w:rsidRPr="006D317D" w:rsidRDefault="008C091D" w:rsidP="00B650C9">
      <w:pPr>
        <w:spacing w:after="0"/>
        <w:jc w:val="both"/>
        <w:rPr>
          <w:rFonts w:ascii="Times New Roman" w:hAnsi="Times New Roman" w:cs="Times New Roman"/>
          <w:b/>
          <w:sz w:val="24"/>
          <w:szCs w:val="24"/>
          <w:lang w:val="hr-HR"/>
        </w:rPr>
      </w:pPr>
    </w:p>
    <w:p w14:paraId="0B921990" w14:textId="77777777" w:rsidR="00DE4C50" w:rsidRPr="006D317D" w:rsidRDefault="00DE4C50" w:rsidP="00B650C9">
      <w:pPr>
        <w:spacing w:after="0"/>
        <w:jc w:val="both"/>
        <w:rPr>
          <w:rFonts w:ascii="Times New Roman" w:hAnsi="Times New Roman" w:cs="Times New Roman"/>
          <w:b/>
          <w:sz w:val="24"/>
          <w:szCs w:val="24"/>
          <w:lang w:val="hr-HR"/>
        </w:rPr>
      </w:pPr>
    </w:p>
    <w:p w14:paraId="7EEB5405" w14:textId="77777777" w:rsidR="009D30B3" w:rsidRDefault="009D30B3" w:rsidP="00B650C9">
      <w:pPr>
        <w:pStyle w:val="NormalWeb"/>
        <w:spacing w:before="0" w:beforeAutospacing="0" w:after="0" w:afterAutospacing="0"/>
        <w:jc w:val="both"/>
        <w:rPr>
          <w:b/>
          <w:lang w:val="hr-HR"/>
        </w:rPr>
      </w:pPr>
    </w:p>
    <w:p w14:paraId="25033230" w14:textId="77777777" w:rsidR="009D30B3" w:rsidRDefault="009D30B3" w:rsidP="00B650C9">
      <w:pPr>
        <w:pStyle w:val="NormalWeb"/>
        <w:spacing w:before="0" w:beforeAutospacing="0" w:after="0" w:afterAutospacing="0"/>
        <w:jc w:val="both"/>
        <w:rPr>
          <w:b/>
          <w:lang w:val="hr-HR"/>
        </w:rPr>
      </w:pPr>
    </w:p>
    <w:p w14:paraId="06A92459" w14:textId="77777777" w:rsidR="004727C6" w:rsidRDefault="004727C6" w:rsidP="00B650C9">
      <w:pPr>
        <w:spacing w:after="0"/>
        <w:rPr>
          <w:rFonts w:ascii="Times New Roman" w:hAnsi="Times New Roman" w:cs="Times New Roman"/>
          <w:b/>
          <w:sz w:val="24"/>
          <w:szCs w:val="24"/>
          <w:lang w:val="hr-HR"/>
        </w:rPr>
      </w:pPr>
      <w:r>
        <w:rPr>
          <w:rFonts w:ascii="Times New Roman" w:hAnsi="Times New Roman" w:cs="Times New Roman"/>
          <w:b/>
          <w:sz w:val="24"/>
          <w:szCs w:val="24"/>
          <w:lang w:val="hr-HR"/>
        </w:rPr>
        <w:br w:type="page"/>
      </w:r>
    </w:p>
    <w:p w14:paraId="21E413B2" w14:textId="77777777" w:rsidR="009D30B3" w:rsidRPr="00DA5D5E" w:rsidRDefault="009D30B3" w:rsidP="00854D7E">
      <w:pPr>
        <w:jc w:val="center"/>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lastRenderedPageBreak/>
        <w:t>O B R A Z L O Ž E N J E</w:t>
      </w:r>
    </w:p>
    <w:p w14:paraId="1982AB1A" w14:textId="3E029429" w:rsidR="00854D7E" w:rsidRDefault="007D4F2A" w:rsidP="007D4F2A">
      <w:pPr>
        <w:spacing w:after="0" w:line="24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Uz članak 1.</w:t>
      </w:r>
    </w:p>
    <w:p w14:paraId="03FAB22E" w14:textId="77777777" w:rsidR="007D4F2A" w:rsidRDefault="007D4F2A" w:rsidP="007D4F2A">
      <w:pPr>
        <w:spacing w:after="0" w:line="240" w:lineRule="auto"/>
        <w:jc w:val="both"/>
        <w:rPr>
          <w:rFonts w:ascii="Times New Roman" w:hAnsi="Times New Roman" w:cs="Times New Roman"/>
          <w:b/>
          <w:bCs/>
          <w:sz w:val="24"/>
          <w:szCs w:val="24"/>
          <w:lang w:val="hr-HR"/>
        </w:rPr>
      </w:pPr>
    </w:p>
    <w:p w14:paraId="3F4A3D45" w14:textId="3E38863D" w:rsidR="009D30B3" w:rsidRPr="00854D7E" w:rsidRDefault="009D30B3" w:rsidP="007D4F2A">
      <w:pPr>
        <w:spacing w:after="0" w:line="240" w:lineRule="auto"/>
        <w:jc w:val="both"/>
        <w:rPr>
          <w:rFonts w:ascii="Times New Roman" w:hAnsi="Times New Roman" w:cs="Times New Roman"/>
          <w:b/>
          <w:bCs/>
          <w:sz w:val="24"/>
          <w:szCs w:val="24"/>
          <w:lang w:val="hr-HR"/>
        </w:rPr>
      </w:pPr>
      <w:r w:rsidRPr="000A1BB1">
        <w:rPr>
          <w:rFonts w:ascii="Times New Roman" w:hAnsi="Times New Roman" w:cs="Times New Roman"/>
          <w:sz w:val="24"/>
          <w:szCs w:val="24"/>
          <w:lang w:val="hr-HR"/>
        </w:rPr>
        <w:t xml:space="preserve">Ovim člankom je propisan predmet uređenja ovoga </w:t>
      </w:r>
      <w:r w:rsidR="003538EB">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w:t>
      </w:r>
    </w:p>
    <w:p w14:paraId="1E1D5AF5" w14:textId="77777777" w:rsidR="009D30B3" w:rsidRDefault="009D30B3" w:rsidP="007D4F2A">
      <w:pPr>
        <w:spacing w:after="0" w:line="240" w:lineRule="auto"/>
        <w:jc w:val="both"/>
        <w:rPr>
          <w:rFonts w:ascii="Times New Roman" w:hAnsi="Times New Roman" w:cs="Times New Roman"/>
          <w:b/>
          <w:sz w:val="24"/>
          <w:szCs w:val="24"/>
          <w:lang w:val="hr-HR"/>
        </w:rPr>
      </w:pPr>
    </w:p>
    <w:p w14:paraId="751E5A20" w14:textId="56A565E0" w:rsidR="007D4F2A" w:rsidRDefault="007D4F2A" w:rsidP="007D4F2A">
      <w:pPr>
        <w:spacing w:after="0" w:line="24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Uz članak 2.</w:t>
      </w:r>
    </w:p>
    <w:p w14:paraId="22422954" w14:textId="77777777" w:rsidR="007D4F2A" w:rsidRDefault="007D4F2A" w:rsidP="007D4F2A">
      <w:pPr>
        <w:spacing w:after="0" w:line="240" w:lineRule="auto"/>
        <w:jc w:val="both"/>
        <w:rPr>
          <w:rFonts w:ascii="Times New Roman" w:hAnsi="Times New Roman" w:cs="Times New Roman"/>
          <w:b/>
          <w:bCs/>
          <w:sz w:val="24"/>
          <w:szCs w:val="24"/>
          <w:lang w:val="hr-HR"/>
        </w:rPr>
      </w:pPr>
    </w:p>
    <w:p w14:paraId="4A323680" w14:textId="664EB90F" w:rsidR="009D30B3" w:rsidRPr="007D4F2A" w:rsidRDefault="009D30B3" w:rsidP="007D4F2A">
      <w:pPr>
        <w:spacing w:after="0" w:line="240" w:lineRule="auto"/>
        <w:jc w:val="both"/>
        <w:rPr>
          <w:rFonts w:ascii="Times New Roman" w:hAnsi="Times New Roman" w:cs="Times New Roman"/>
          <w:b/>
          <w:bCs/>
          <w:sz w:val="24"/>
          <w:szCs w:val="24"/>
          <w:lang w:val="hr-HR"/>
        </w:rPr>
      </w:pPr>
      <w:r w:rsidRPr="000A1BB1">
        <w:rPr>
          <w:rFonts w:ascii="Times New Roman" w:hAnsi="Times New Roman" w:cs="Times New Roman"/>
          <w:sz w:val="24"/>
          <w:szCs w:val="24"/>
          <w:lang w:val="hr-HR"/>
        </w:rPr>
        <w:t xml:space="preserve">Ovim člankom </w:t>
      </w:r>
      <w:r w:rsidR="00C315FB">
        <w:rPr>
          <w:rFonts w:ascii="Times New Roman" w:hAnsi="Times New Roman" w:cs="Times New Roman"/>
          <w:sz w:val="24"/>
          <w:szCs w:val="24"/>
          <w:lang w:val="hr-HR"/>
        </w:rPr>
        <w:t xml:space="preserve">se </w:t>
      </w:r>
      <w:r w:rsidRPr="000A1BB1">
        <w:rPr>
          <w:rFonts w:ascii="Times New Roman" w:hAnsi="Times New Roman" w:cs="Times New Roman"/>
          <w:sz w:val="24"/>
          <w:szCs w:val="24"/>
          <w:lang w:val="hr-HR"/>
        </w:rPr>
        <w:t>uređuje usklađivanje s pravnim aktima Europske unije, odnosno navod</w:t>
      </w:r>
      <w:r>
        <w:rPr>
          <w:rFonts w:ascii="Times New Roman" w:hAnsi="Times New Roman" w:cs="Times New Roman"/>
          <w:sz w:val="24"/>
          <w:szCs w:val="24"/>
          <w:lang w:val="hr-HR"/>
        </w:rPr>
        <w:t>i</w:t>
      </w:r>
      <w:r w:rsidRPr="000A1BB1">
        <w:rPr>
          <w:rFonts w:ascii="Times New Roman" w:hAnsi="Times New Roman" w:cs="Times New Roman"/>
          <w:sz w:val="24"/>
          <w:szCs w:val="24"/>
          <w:lang w:val="hr-HR"/>
        </w:rPr>
        <w:t xml:space="preserve"> se direktiv</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Europske unije </w:t>
      </w:r>
      <w:r>
        <w:rPr>
          <w:rFonts w:ascii="Times New Roman" w:hAnsi="Times New Roman" w:cs="Times New Roman"/>
          <w:sz w:val="24"/>
          <w:szCs w:val="24"/>
          <w:lang w:val="hr-HR"/>
        </w:rPr>
        <w:t>kojom se uređuju predstavničke tužbe za zaštitu kolektivnih interesa potrošača, a</w:t>
      </w:r>
      <w:r w:rsidRPr="000A1BB1">
        <w:rPr>
          <w:rFonts w:ascii="Times New Roman" w:hAnsi="Times New Roman" w:cs="Times New Roman"/>
          <w:sz w:val="24"/>
          <w:szCs w:val="24"/>
          <w:lang w:val="hr-HR"/>
        </w:rPr>
        <w:t xml:space="preserve"> koj</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Pr>
          <w:rFonts w:ascii="Times New Roman" w:hAnsi="Times New Roman" w:cs="Times New Roman"/>
          <w:sz w:val="24"/>
          <w:szCs w:val="24"/>
          <w:lang w:val="hr-HR"/>
        </w:rPr>
        <w:t>je</w:t>
      </w:r>
      <w:r w:rsidRPr="000A1BB1">
        <w:rPr>
          <w:rFonts w:ascii="Times New Roman" w:hAnsi="Times New Roman" w:cs="Times New Roman"/>
          <w:sz w:val="24"/>
          <w:szCs w:val="24"/>
          <w:lang w:val="hr-HR"/>
        </w:rPr>
        <w:t xml:space="preserve"> preuzet</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3538EB">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w:t>
      </w:r>
      <w:r w:rsidR="003538EB">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u zakonodavstvo Republike Hrvatske. </w:t>
      </w:r>
    </w:p>
    <w:p w14:paraId="03619FF9" w14:textId="77777777" w:rsidR="009D30B3" w:rsidRDefault="009D30B3" w:rsidP="007D4F2A">
      <w:pPr>
        <w:spacing w:after="0"/>
        <w:jc w:val="both"/>
        <w:rPr>
          <w:rFonts w:ascii="Times New Roman" w:hAnsi="Times New Roman" w:cs="Times New Roman"/>
          <w:sz w:val="24"/>
          <w:szCs w:val="24"/>
          <w:lang w:val="hr-HR"/>
        </w:rPr>
      </w:pPr>
    </w:p>
    <w:p w14:paraId="55061315" w14:textId="79A7BA85" w:rsidR="007D4F2A" w:rsidRDefault="007D4F2A" w:rsidP="007D4F2A">
      <w:pPr>
        <w:spacing w:after="0" w:line="24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Uz članak 3.</w:t>
      </w:r>
    </w:p>
    <w:p w14:paraId="32AB7FD8" w14:textId="77777777" w:rsidR="007D4F2A" w:rsidRDefault="007D4F2A" w:rsidP="007D4F2A">
      <w:pPr>
        <w:spacing w:after="0" w:line="240" w:lineRule="auto"/>
        <w:rPr>
          <w:rFonts w:ascii="Times New Roman" w:hAnsi="Times New Roman" w:cs="Times New Roman"/>
          <w:b/>
          <w:bCs/>
          <w:sz w:val="24"/>
          <w:szCs w:val="24"/>
          <w:lang w:val="hr-HR"/>
        </w:rPr>
      </w:pPr>
    </w:p>
    <w:p w14:paraId="45D6397A" w14:textId="151801B4" w:rsidR="009D30B3" w:rsidRPr="007D4F2A" w:rsidRDefault="009D30B3" w:rsidP="007D4F2A">
      <w:pPr>
        <w:spacing w:after="0" w:line="240" w:lineRule="auto"/>
        <w:rPr>
          <w:rFonts w:ascii="Times New Roman" w:hAnsi="Times New Roman" w:cs="Times New Roman"/>
          <w:b/>
          <w:bCs/>
          <w:sz w:val="24"/>
          <w:szCs w:val="24"/>
          <w:lang w:val="hr-HR"/>
        </w:rPr>
      </w:pPr>
      <w:r w:rsidRPr="000A1BB1">
        <w:rPr>
          <w:rFonts w:ascii="Times New Roman" w:hAnsi="Times New Roman" w:cs="Times New Roman"/>
          <w:sz w:val="24"/>
          <w:szCs w:val="24"/>
          <w:lang w:val="hr-HR"/>
        </w:rPr>
        <w:t xml:space="preserve">Ovim člankom propisan je odnos </w:t>
      </w:r>
      <w:r w:rsidR="003538EB">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prema drugim zakonima.</w:t>
      </w:r>
    </w:p>
    <w:p w14:paraId="4667D210" w14:textId="77777777" w:rsidR="009D30B3" w:rsidRDefault="009D30B3" w:rsidP="007D4F2A">
      <w:pPr>
        <w:spacing w:after="0" w:line="240" w:lineRule="auto"/>
        <w:jc w:val="both"/>
        <w:rPr>
          <w:rFonts w:ascii="Times New Roman" w:hAnsi="Times New Roman" w:cs="Times New Roman"/>
          <w:sz w:val="24"/>
          <w:szCs w:val="24"/>
          <w:lang w:val="hr-HR"/>
        </w:rPr>
      </w:pPr>
    </w:p>
    <w:p w14:paraId="17F29A5D" w14:textId="386BA84E" w:rsidR="009D30B3" w:rsidRDefault="007D4F2A" w:rsidP="007D4F2A">
      <w:pPr>
        <w:spacing w:after="0" w:line="24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Uz članak 4.</w:t>
      </w:r>
    </w:p>
    <w:p w14:paraId="15248C1C" w14:textId="77777777" w:rsidR="007D4F2A" w:rsidRPr="00DA5D5E" w:rsidRDefault="007D4F2A" w:rsidP="007D4F2A">
      <w:pPr>
        <w:spacing w:after="0" w:line="240" w:lineRule="auto"/>
        <w:rPr>
          <w:rFonts w:ascii="Times New Roman" w:hAnsi="Times New Roman" w:cs="Times New Roman"/>
          <w:b/>
          <w:bCs/>
          <w:sz w:val="24"/>
          <w:szCs w:val="24"/>
          <w:lang w:val="hr-HR"/>
        </w:rPr>
      </w:pPr>
    </w:p>
    <w:p w14:paraId="5118A080" w14:textId="7BC20A0F" w:rsidR="009D30B3" w:rsidRDefault="009D30B3" w:rsidP="007D4F2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se člankom uređuje načelo žurnosti u postupanju povodom predstavničkih tužbi. Naime, </w:t>
      </w:r>
      <w:r w:rsidRPr="004D127C">
        <w:rPr>
          <w:rFonts w:ascii="Times New Roman" w:hAnsi="Times New Roman" w:cs="Times New Roman"/>
          <w:sz w:val="24"/>
          <w:szCs w:val="24"/>
          <w:lang w:val="hr-HR"/>
        </w:rPr>
        <w:t xml:space="preserve">Direktiva o predstavničkim tužbama </w:t>
      </w:r>
      <w:r>
        <w:rPr>
          <w:rFonts w:ascii="Times New Roman" w:hAnsi="Times New Roman" w:cs="Times New Roman"/>
          <w:sz w:val="24"/>
          <w:szCs w:val="24"/>
          <w:lang w:val="hr-HR"/>
        </w:rPr>
        <w:t xml:space="preserve">izrijekom navodi da je predstavničke tužbe potrebno razmatrati s primjerenom postupovnom ekspeditivnošću. </w:t>
      </w:r>
      <w:r w:rsidR="00C315FB">
        <w:rPr>
          <w:rFonts w:ascii="Times New Roman" w:hAnsi="Times New Roman" w:cs="Times New Roman"/>
          <w:sz w:val="24"/>
          <w:szCs w:val="24"/>
          <w:lang w:val="hr-HR"/>
        </w:rPr>
        <w:t>R</w:t>
      </w:r>
      <w:r>
        <w:rPr>
          <w:rFonts w:ascii="Times New Roman" w:hAnsi="Times New Roman" w:cs="Times New Roman"/>
          <w:sz w:val="24"/>
          <w:szCs w:val="24"/>
          <w:lang w:val="hr-HR"/>
        </w:rPr>
        <w:t xml:space="preserve">azlog tome je upravo činjenica da se povredama kolektivnih prava i interesa potrošača utječe na prava velikog broja potrošača te da je stoga potrebno osigurati da se postupkom upravlja na način kojim će se osigurati da se postupanje takvog trgovca uskladi s pravom bez nepotrebnog odgađanja. </w:t>
      </w:r>
    </w:p>
    <w:p w14:paraId="38D2299D" w14:textId="77777777" w:rsidR="009D30B3" w:rsidRDefault="009D30B3" w:rsidP="007D4F2A">
      <w:pPr>
        <w:spacing w:after="0" w:line="240" w:lineRule="auto"/>
        <w:jc w:val="both"/>
        <w:rPr>
          <w:rFonts w:ascii="Times New Roman" w:hAnsi="Times New Roman" w:cs="Times New Roman"/>
          <w:sz w:val="24"/>
          <w:szCs w:val="24"/>
          <w:lang w:val="hr-HR"/>
        </w:rPr>
      </w:pPr>
    </w:p>
    <w:p w14:paraId="2B41CC79" w14:textId="77777777" w:rsidR="007D4F2A" w:rsidRDefault="009D30B3" w:rsidP="007D4F2A">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5.</w:t>
      </w:r>
    </w:p>
    <w:p w14:paraId="71934113" w14:textId="164DFD20" w:rsidR="009D30B3" w:rsidRPr="00DA5D5E" w:rsidRDefault="009D30B3" w:rsidP="007D4F2A">
      <w:pPr>
        <w:spacing w:after="0" w:line="240" w:lineRule="auto"/>
        <w:rPr>
          <w:rFonts w:ascii="Times New Roman" w:hAnsi="Times New Roman" w:cs="Times New Roman"/>
          <w:b/>
          <w:bCs/>
          <w:sz w:val="24"/>
          <w:szCs w:val="24"/>
          <w:lang w:val="hr-HR"/>
        </w:rPr>
      </w:pPr>
    </w:p>
    <w:p w14:paraId="39347C53" w14:textId="3D407C05" w:rsidR="009D30B3" w:rsidRDefault="009D30B3" w:rsidP="007D4F2A">
      <w:pPr>
        <w:spacing w:after="0" w:line="240" w:lineRule="auto"/>
        <w:jc w:val="both"/>
        <w:rPr>
          <w:rFonts w:ascii="Times New Roman" w:hAnsi="Times New Roman" w:cs="Times New Roman"/>
          <w:sz w:val="24"/>
          <w:szCs w:val="24"/>
          <w:lang w:val="hr-HR"/>
        </w:rPr>
      </w:pPr>
      <w:r w:rsidRPr="00871F4F">
        <w:rPr>
          <w:rFonts w:ascii="Times New Roman" w:hAnsi="Times New Roman" w:cs="Times New Roman"/>
          <w:sz w:val="24"/>
          <w:szCs w:val="24"/>
          <w:lang w:val="hr-HR"/>
        </w:rPr>
        <w:t xml:space="preserve">Ovim člankom uređeno je značenje pojmova koji se koriste u </w:t>
      </w:r>
      <w:r w:rsidR="003538EB">
        <w:rPr>
          <w:rFonts w:ascii="Times New Roman" w:hAnsi="Times New Roman" w:cs="Times New Roman"/>
          <w:sz w:val="24"/>
          <w:szCs w:val="24"/>
          <w:lang w:val="hr-HR"/>
        </w:rPr>
        <w:t>P</w:t>
      </w:r>
      <w:r w:rsidRPr="00871F4F">
        <w:rPr>
          <w:rFonts w:ascii="Times New Roman" w:hAnsi="Times New Roman" w:cs="Times New Roman"/>
          <w:sz w:val="24"/>
          <w:szCs w:val="24"/>
          <w:lang w:val="hr-HR"/>
        </w:rPr>
        <w:t>rijedlog</w:t>
      </w:r>
      <w:r w:rsidR="003538EB">
        <w:rPr>
          <w:rFonts w:ascii="Times New Roman" w:hAnsi="Times New Roman" w:cs="Times New Roman"/>
          <w:sz w:val="24"/>
          <w:szCs w:val="24"/>
          <w:lang w:val="hr-HR"/>
        </w:rPr>
        <w:t>u</w:t>
      </w:r>
      <w:r w:rsidRPr="00871F4F">
        <w:rPr>
          <w:rFonts w:ascii="Times New Roman" w:hAnsi="Times New Roman" w:cs="Times New Roman"/>
          <w:sz w:val="24"/>
          <w:szCs w:val="24"/>
          <w:lang w:val="hr-HR"/>
        </w:rPr>
        <w:t xml:space="preserve"> zakona na način kako je to uređeno Direktivom </w:t>
      </w:r>
      <w:r w:rsidRPr="004D127C">
        <w:rPr>
          <w:rFonts w:ascii="Times New Roman" w:hAnsi="Times New Roman" w:cs="Times New Roman"/>
          <w:sz w:val="24"/>
          <w:szCs w:val="24"/>
          <w:lang w:val="hr-HR"/>
        </w:rPr>
        <w:t>o predstavničkim tužbama</w:t>
      </w:r>
      <w:r>
        <w:rPr>
          <w:rFonts w:ascii="Times New Roman" w:hAnsi="Times New Roman" w:cs="Times New Roman"/>
          <w:sz w:val="24"/>
          <w:szCs w:val="24"/>
          <w:lang w:val="hr-HR"/>
        </w:rPr>
        <w:t>.</w:t>
      </w:r>
    </w:p>
    <w:p w14:paraId="2D9250E6" w14:textId="77777777" w:rsidR="009D30B3" w:rsidRDefault="009D30B3" w:rsidP="00B650C9">
      <w:pPr>
        <w:spacing w:after="0"/>
        <w:jc w:val="both"/>
        <w:rPr>
          <w:rFonts w:ascii="Times New Roman" w:hAnsi="Times New Roman" w:cs="Times New Roman"/>
          <w:sz w:val="24"/>
          <w:szCs w:val="24"/>
          <w:lang w:val="hr-HR"/>
        </w:rPr>
      </w:pPr>
    </w:p>
    <w:p w14:paraId="61364BBD" w14:textId="1CE80E35" w:rsidR="009D30B3" w:rsidRDefault="007D4F2A" w:rsidP="007D4F2A">
      <w:pPr>
        <w:spacing w:after="0" w:line="24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Uz članak 6.</w:t>
      </w:r>
    </w:p>
    <w:p w14:paraId="0D75DA34" w14:textId="77777777" w:rsidR="007D4F2A" w:rsidRPr="00DA5D5E" w:rsidRDefault="007D4F2A" w:rsidP="007D4F2A">
      <w:pPr>
        <w:spacing w:after="0" w:line="240" w:lineRule="auto"/>
        <w:rPr>
          <w:rFonts w:ascii="Times New Roman" w:hAnsi="Times New Roman" w:cs="Times New Roman"/>
          <w:b/>
          <w:bCs/>
          <w:sz w:val="24"/>
          <w:szCs w:val="24"/>
          <w:lang w:val="hr-HR"/>
        </w:rPr>
      </w:pPr>
    </w:p>
    <w:p w14:paraId="7B0476BC" w14:textId="097D50E3" w:rsidR="009D30B3" w:rsidRDefault="009D30B3" w:rsidP="007D4F2A">
      <w:pPr>
        <w:spacing w:after="0" w:line="240" w:lineRule="auto"/>
        <w:jc w:val="both"/>
        <w:rPr>
          <w:rFonts w:ascii="Times New Roman" w:hAnsi="Times New Roman" w:cs="Times New Roman"/>
          <w:sz w:val="24"/>
          <w:szCs w:val="24"/>
          <w:lang w:val="hr-HR"/>
        </w:rPr>
      </w:pPr>
      <w:r w:rsidRPr="00720EA2">
        <w:rPr>
          <w:rFonts w:ascii="Times New Roman" w:hAnsi="Times New Roman" w:cs="Times New Roman"/>
          <w:sz w:val="24"/>
          <w:szCs w:val="24"/>
          <w:lang w:val="hr-HR"/>
        </w:rPr>
        <w:t>Ovim člankom uređuje se rodna jednakost.</w:t>
      </w:r>
    </w:p>
    <w:p w14:paraId="754C0BC5" w14:textId="77777777" w:rsidR="009D30B3" w:rsidRDefault="009D30B3" w:rsidP="00B650C9">
      <w:pPr>
        <w:spacing w:after="0"/>
        <w:jc w:val="both"/>
        <w:rPr>
          <w:rFonts w:ascii="Times New Roman" w:hAnsi="Times New Roman" w:cs="Times New Roman"/>
          <w:sz w:val="24"/>
          <w:szCs w:val="24"/>
          <w:lang w:val="hr-HR"/>
        </w:rPr>
      </w:pPr>
    </w:p>
    <w:p w14:paraId="016C7FFA" w14:textId="7A733488" w:rsidR="009D30B3" w:rsidRDefault="00707E59" w:rsidP="00707E59">
      <w:pPr>
        <w:spacing w:after="0" w:line="24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Uz članak 7.</w:t>
      </w:r>
    </w:p>
    <w:p w14:paraId="30B3313B" w14:textId="77777777" w:rsidR="00707E59" w:rsidRPr="00DA5D5E" w:rsidRDefault="00707E59" w:rsidP="00707E59">
      <w:pPr>
        <w:spacing w:after="0" w:line="240" w:lineRule="auto"/>
        <w:rPr>
          <w:rFonts w:ascii="Times New Roman" w:hAnsi="Times New Roman" w:cs="Times New Roman"/>
          <w:b/>
          <w:bCs/>
          <w:sz w:val="24"/>
          <w:szCs w:val="24"/>
          <w:lang w:val="hr-HR"/>
        </w:rPr>
      </w:pPr>
    </w:p>
    <w:p w14:paraId="3A765397" w14:textId="02534685" w:rsidR="009D30B3" w:rsidRDefault="009D30B3" w:rsidP="00707E5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se člankom propisuju pravila koja se odnose na stvarnu i mjesnu nadležnost suda za suđenje u postupcima povodom predstavničkih tužbi. </w:t>
      </w:r>
    </w:p>
    <w:p w14:paraId="6871A36B" w14:textId="77777777" w:rsidR="009D30B3" w:rsidRPr="00DF72BD" w:rsidRDefault="009F48FC" w:rsidP="00707E5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w:t>
      </w:r>
      <w:r w:rsidR="009D30B3" w:rsidRPr="00DF72BD">
        <w:rPr>
          <w:rFonts w:ascii="Times New Roman" w:hAnsi="Times New Roman" w:cs="Times New Roman"/>
          <w:sz w:val="24"/>
          <w:szCs w:val="24"/>
          <w:lang w:val="hr-HR"/>
        </w:rPr>
        <w:t xml:space="preserve"> ciljem postizanja specijalizacije u</w:t>
      </w:r>
      <w:r w:rsidR="009D30B3">
        <w:rPr>
          <w:rFonts w:ascii="Times New Roman" w:hAnsi="Times New Roman" w:cs="Times New Roman"/>
          <w:sz w:val="24"/>
          <w:szCs w:val="24"/>
          <w:lang w:val="hr-HR"/>
        </w:rPr>
        <w:t xml:space="preserve"> </w:t>
      </w:r>
      <w:r w:rsidR="009D30B3" w:rsidRPr="00DF72BD">
        <w:rPr>
          <w:rFonts w:ascii="Times New Roman" w:hAnsi="Times New Roman" w:cs="Times New Roman"/>
          <w:sz w:val="24"/>
          <w:szCs w:val="24"/>
          <w:lang w:val="hr-HR"/>
        </w:rPr>
        <w:t>rješavanju sporova</w:t>
      </w:r>
      <w:r w:rsidR="009D30B3">
        <w:rPr>
          <w:rFonts w:ascii="Times New Roman" w:hAnsi="Times New Roman" w:cs="Times New Roman"/>
          <w:sz w:val="24"/>
          <w:szCs w:val="24"/>
          <w:lang w:val="hr-HR"/>
        </w:rPr>
        <w:t xml:space="preserve"> povodom predstavničkih tužbi</w:t>
      </w:r>
      <w:r w:rsidR="009D30B3" w:rsidRPr="00DF72BD">
        <w:rPr>
          <w:rFonts w:ascii="Times New Roman" w:hAnsi="Times New Roman" w:cs="Times New Roman"/>
          <w:sz w:val="24"/>
          <w:szCs w:val="24"/>
          <w:lang w:val="hr-HR"/>
        </w:rPr>
        <w:t xml:space="preserve">, </w:t>
      </w:r>
      <w:r w:rsidR="009D30B3">
        <w:rPr>
          <w:rFonts w:ascii="Times New Roman" w:hAnsi="Times New Roman" w:cs="Times New Roman"/>
          <w:sz w:val="24"/>
          <w:szCs w:val="24"/>
          <w:lang w:val="hr-HR"/>
        </w:rPr>
        <w:t>propisana je stvarna nadležnost trgovačkih sudova, kao što je to bilo i predviđeno ranijim uređenjem postupka kolektivne pravne zaštite u Zakonu o zaštiti potrošača. Naime,</w:t>
      </w:r>
      <w:r w:rsidR="009D30B3" w:rsidRPr="00DF72BD">
        <w:rPr>
          <w:rFonts w:ascii="Times New Roman" w:hAnsi="Times New Roman" w:cs="Times New Roman"/>
          <w:sz w:val="24"/>
          <w:szCs w:val="24"/>
          <w:lang w:val="hr-HR"/>
        </w:rPr>
        <w:t xml:space="preserve"> postupci povodom tužbe za</w:t>
      </w:r>
      <w:r w:rsidR="009D30B3">
        <w:rPr>
          <w:rFonts w:ascii="Times New Roman" w:hAnsi="Times New Roman" w:cs="Times New Roman"/>
          <w:sz w:val="24"/>
          <w:szCs w:val="24"/>
          <w:lang w:val="hr-HR"/>
        </w:rPr>
        <w:t xml:space="preserve"> </w:t>
      </w:r>
      <w:r w:rsidR="009D30B3" w:rsidRPr="00DF72BD">
        <w:rPr>
          <w:rFonts w:ascii="Times New Roman" w:hAnsi="Times New Roman" w:cs="Times New Roman"/>
          <w:sz w:val="24"/>
          <w:szCs w:val="24"/>
          <w:lang w:val="hr-HR"/>
        </w:rPr>
        <w:t>zaštitu kolektivnih interesa potrošača</w:t>
      </w:r>
      <w:r w:rsidR="009D30B3">
        <w:rPr>
          <w:rFonts w:ascii="Times New Roman" w:hAnsi="Times New Roman" w:cs="Times New Roman"/>
          <w:sz w:val="24"/>
          <w:szCs w:val="24"/>
          <w:lang w:val="hr-HR"/>
        </w:rPr>
        <w:t xml:space="preserve"> se</w:t>
      </w:r>
      <w:r w:rsidR="009D30B3" w:rsidRPr="00DF72BD">
        <w:rPr>
          <w:rFonts w:ascii="Times New Roman" w:hAnsi="Times New Roman" w:cs="Times New Roman"/>
          <w:sz w:val="24"/>
          <w:szCs w:val="24"/>
          <w:lang w:val="hr-HR"/>
        </w:rPr>
        <w:t xml:space="preserve"> </w:t>
      </w:r>
      <w:r w:rsidR="009D30B3" w:rsidRPr="009D5CBB">
        <w:rPr>
          <w:rFonts w:ascii="Times New Roman" w:hAnsi="Times New Roman" w:cs="Times New Roman"/>
          <w:i/>
          <w:iCs/>
          <w:sz w:val="24"/>
          <w:szCs w:val="24"/>
          <w:lang w:val="hr-HR"/>
        </w:rPr>
        <w:t>rationae materiae</w:t>
      </w:r>
      <w:r w:rsidR="009D30B3" w:rsidRPr="00DF72BD">
        <w:rPr>
          <w:rFonts w:ascii="Times New Roman" w:hAnsi="Times New Roman" w:cs="Times New Roman"/>
          <w:sz w:val="24"/>
          <w:szCs w:val="24"/>
          <w:lang w:val="hr-HR"/>
        </w:rPr>
        <w:t xml:space="preserve"> odnose na materiju koja i inače spada</w:t>
      </w:r>
      <w:r w:rsidR="009D30B3">
        <w:rPr>
          <w:rFonts w:ascii="Times New Roman" w:hAnsi="Times New Roman" w:cs="Times New Roman"/>
          <w:sz w:val="24"/>
          <w:szCs w:val="24"/>
          <w:lang w:val="hr-HR"/>
        </w:rPr>
        <w:t xml:space="preserve"> </w:t>
      </w:r>
      <w:r w:rsidR="009D30B3" w:rsidRPr="00DF72BD">
        <w:rPr>
          <w:rFonts w:ascii="Times New Roman" w:hAnsi="Times New Roman" w:cs="Times New Roman"/>
          <w:sz w:val="24"/>
          <w:szCs w:val="24"/>
          <w:lang w:val="hr-HR"/>
        </w:rPr>
        <w:t xml:space="preserve">u nadležnost trgovačkih sudova, a to </w:t>
      </w:r>
      <w:r w:rsidR="009D30B3" w:rsidRPr="00DF72BD">
        <w:rPr>
          <w:rFonts w:ascii="Times New Roman" w:hAnsi="Times New Roman" w:cs="Times New Roman"/>
          <w:sz w:val="24"/>
          <w:szCs w:val="24"/>
          <w:lang w:val="hr-HR"/>
        </w:rPr>
        <w:lastRenderedPageBreak/>
        <w:t>isto vrijedi kada se postupci za zaštitu kolektivnih</w:t>
      </w:r>
      <w:r w:rsidR="009D30B3">
        <w:rPr>
          <w:rFonts w:ascii="Times New Roman" w:hAnsi="Times New Roman" w:cs="Times New Roman"/>
          <w:sz w:val="24"/>
          <w:szCs w:val="24"/>
          <w:lang w:val="hr-HR"/>
        </w:rPr>
        <w:t xml:space="preserve"> </w:t>
      </w:r>
      <w:r w:rsidR="009D30B3" w:rsidRPr="00DF72BD">
        <w:rPr>
          <w:rFonts w:ascii="Times New Roman" w:hAnsi="Times New Roman" w:cs="Times New Roman"/>
          <w:sz w:val="24"/>
          <w:szCs w:val="24"/>
          <w:lang w:val="hr-HR"/>
        </w:rPr>
        <w:t xml:space="preserve">interesa </w:t>
      </w:r>
      <w:r w:rsidR="009D30B3">
        <w:rPr>
          <w:rFonts w:ascii="Times New Roman" w:hAnsi="Times New Roman" w:cs="Times New Roman"/>
          <w:sz w:val="24"/>
          <w:szCs w:val="24"/>
          <w:lang w:val="hr-HR"/>
        </w:rPr>
        <w:t xml:space="preserve">i prava </w:t>
      </w:r>
      <w:r w:rsidR="009D30B3" w:rsidRPr="00DF72BD">
        <w:rPr>
          <w:rFonts w:ascii="Times New Roman" w:hAnsi="Times New Roman" w:cs="Times New Roman"/>
          <w:sz w:val="24"/>
          <w:szCs w:val="24"/>
          <w:lang w:val="hr-HR"/>
        </w:rPr>
        <w:t xml:space="preserve">potrošača određuju </w:t>
      </w:r>
      <w:r w:rsidR="009D30B3" w:rsidRPr="009D5CBB">
        <w:rPr>
          <w:rFonts w:ascii="Times New Roman" w:hAnsi="Times New Roman" w:cs="Times New Roman"/>
          <w:i/>
          <w:iCs/>
          <w:sz w:val="24"/>
          <w:szCs w:val="24"/>
          <w:lang w:val="hr-HR"/>
        </w:rPr>
        <w:t>rationae materiae</w:t>
      </w:r>
      <w:r w:rsidR="009D30B3" w:rsidRPr="00DF72BD">
        <w:rPr>
          <w:rFonts w:ascii="Times New Roman" w:hAnsi="Times New Roman" w:cs="Times New Roman"/>
          <w:sz w:val="24"/>
          <w:szCs w:val="24"/>
          <w:lang w:val="hr-HR"/>
        </w:rPr>
        <w:t>. Naime, postupke za zaštitu kolektivnih</w:t>
      </w:r>
      <w:r w:rsidR="009D30B3">
        <w:rPr>
          <w:rFonts w:ascii="Times New Roman" w:hAnsi="Times New Roman" w:cs="Times New Roman"/>
          <w:sz w:val="24"/>
          <w:szCs w:val="24"/>
          <w:lang w:val="hr-HR"/>
        </w:rPr>
        <w:t xml:space="preserve"> </w:t>
      </w:r>
      <w:r w:rsidR="009D30B3" w:rsidRPr="00DF72BD">
        <w:rPr>
          <w:rFonts w:ascii="Times New Roman" w:hAnsi="Times New Roman" w:cs="Times New Roman"/>
          <w:sz w:val="24"/>
          <w:szCs w:val="24"/>
          <w:lang w:val="hr-HR"/>
        </w:rPr>
        <w:t xml:space="preserve">interesa potrošača ne pokreću </w:t>
      </w:r>
      <w:r w:rsidR="009D30B3">
        <w:rPr>
          <w:rFonts w:ascii="Times New Roman" w:hAnsi="Times New Roman" w:cs="Times New Roman"/>
          <w:sz w:val="24"/>
          <w:szCs w:val="24"/>
          <w:lang w:val="hr-HR"/>
        </w:rPr>
        <w:t>pojedini potrošači</w:t>
      </w:r>
      <w:r w:rsidR="009D30B3" w:rsidRPr="00DF72BD">
        <w:rPr>
          <w:rFonts w:ascii="Times New Roman" w:hAnsi="Times New Roman" w:cs="Times New Roman"/>
          <w:sz w:val="24"/>
          <w:szCs w:val="24"/>
          <w:lang w:val="hr-HR"/>
        </w:rPr>
        <w:t xml:space="preserve"> već</w:t>
      </w:r>
      <w:r w:rsidR="009D30B3">
        <w:rPr>
          <w:rFonts w:ascii="Times New Roman" w:hAnsi="Times New Roman" w:cs="Times New Roman"/>
          <w:sz w:val="24"/>
          <w:szCs w:val="24"/>
          <w:lang w:val="hr-HR"/>
        </w:rPr>
        <w:t xml:space="preserve"> su </w:t>
      </w:r>
      <w:r w:rsidR="009D30B3" w:rsidRPr="00DF72BD">
        <w:rPr>
          <w:rFonts w:ascii="Times New Roman" w:hAnsi="Times New Roman" w:cs="Times New Roman"/>
          <w:sz w:val="24"/>
          <w:szCs w:val="24"/>
          <w:lang w:val="hr-HR"/>
        </w:rPr>
        <w:t>za podnošenje</w:t>
      </w:r>
      <w:r w:rsidR="009D30B3">
        <w:rPr>
          <w:rFonts w:ascii="Times New Roman" w:hAnsi="Times New Roman" w:cs="Times New Roman"/>
          <w:sz w:val="24"/>
          <w:szCs w:val="24"/>
          <w:lang w:val="hr-HR"/>
        </w:rPr>
        <w:t xml:space="preserve"> predstavničke</w:t>
      </w:r>
      <w:r w:rsidR="009D30B3" w:rsidRPr="00DF72BD">
        <w:rPr>
          <w:rFonts w:ascii="Times New Roman" w:hAnsi="Times New Roman" w:cs="Times New Roman"/>
          <w:sz w:val="24"/>
          <w:szCs w:val="24"/>
          <w:lang w:val="hr-HR"/>
        </w:rPr>
        <w:t xml:space="preserve"> tužbe ovlašten</w:t>
      </w:r>
      <w:r w:rsidR="009D30B3">
        <w:rPr>
          <w:rFonts w:ascii="Times New Roman" w:hAnsi="Times New Roman" w:cs="Times New Roman"/>
          <w:sz w:val="24"/>
          <w:szCs w:val="24"/>
          <w:lang w:val="hr-HR"/>
        </w:rPr>
        <w:t>a</w:t>
      </w:r>
      <w:r w:rsidR="009D30B3" w:rsidRPr="00DF72BD">
        <w:rPr>
          <w:rFonts w:ascii="Times New Roman" w:hAnsi="Times New Roman" w:cs="Times New Roman"/>
          <w:sz w:val="24"/>
          <w:szCs w:val="24"/>
          <w:lang w:val="hr-HR"/>
        </w:rPr>
        <w:t xml:space="preserve"> </w:t>
      </w:r>
      <w:r w:rsidR="009D30B3">
        <w:rPr>
          <w:rFonts w:ascii="Times New Roman" w:hAnsi="Times New Roman" w:cs="Times New Roman"/>
          <w:sz w:val="24"/>
          <w:szCs w:val="24"/>
          <w:lang w:val="hr-HR"/>
        </w:rPr>
        <w:t>isključivo za tu svrhu određena tijela kao što su pojedina javnopravna tijela</w:t>
      </w:r>
      <w:r w:rsidR="009D30B3" w:rsidRPr="00DF72BD">
        <w:rPr>
          <w:rFonts w:ascii="Times New Roman" w:hAnsi="Times New Roman" w:cs="Times New Roman"/>
          <w:sz w:val="24"/>
          <w:szCs w:val="24"/>
          <w:lang w:val="hr-HR"/>
        </w:rPr>
        <w:t>, udrug</w:t>
      </w:r>
      <w:r w:rsidR="009D30B3">
        <w:rPr>
          <w:rFonts w:ascii="Times New Roman" w:hAnsi="Times New Roman" w:cs="Times New Roman"/>
          <w:sz w:val="24"/>
          <w:szCs w:val="24"/>
          <w:lang w:val="hr-HR"/>
        </w:rPr>
        <w:t>e</w:t>
      </w:r>
      <w:r w:rsidR="009D30B3" w:rsidRPr="00DF72BD">
        <w:rPr>
          <w:rFonts w:ascii="Times New Roman" w:hAnsi="Times New Roman" w:cs="Times New Roman"/>
          <w:sz w:val="24"/>
          <w:szCs w:val="24"/>
          <w:lang w:val="hr-HR"/>
        </w:rPr>
        <w:t xml:space="preserve"> za zaštitu potrošača, ili, pak, komorsk</w:t>
      </w:r>
      <w:r w:rsidR="009D30B3">
        <w:rPr>
          <w:rFonts w:ascii="Times New Roman" w:hAnsi="Times New Roman" w:cs="Times New Roman"/>
          <w:sz w:val="24"/>
          <w:szCs w:val="24"/>
          <w:lang w:val="hr-HR"/>
        </w:rPr>
        <w:t>a</w:t>
      </w:r>
      <w:r w:rsidR="009D30B3" w:rsidRPr="00DF72BD">
        <w:rPr>
          <w:rFonts w:ascii="Times New Roman" w:hAnsi="Times New Roman" w:cs="Times New Roman"/>
          <w:sz w:val="24"/>
          <w:szCs w:val="24"/>
          <w:lang w:val="hr-HR"/>
        </w:rPr>
        <w:t xml:space="preserve"> ili interesna udru</w:t>
      </w:r>
      <w:r w:rsidR="009D30B3">
        <w:rPr>
          <w:rFonts w:ascii="Times New Roman" w:hAnsi="Times New Roman" w:cs="Times New Roman"/>
          <w:sz w:val="24"/>
          <w:szCs w:val="24"/>
          <w:lang w:val="hr-HR"/>
        </w:rPr>
        <w:t xml:space="preserve">ženja </w:t>
      </w:r>
      <w:r w:rsidR="009D30B3" w:rsidRPr="00DF72BD">
        <w:rPr>
          <w:rFonts w:ascii="Times New Roman" w:hAnsi="Times New Roman" w:cs="Times New Roman"/>
          <w:sz w:val="24"/>
          <w:szCs w:val="24"/>
          <w:lang w:val="hr-HR"/>
        </w:rPr>
        <w:t>trgovaca. S druge strane, postupak se pokreće uvijek protiv trgovca, odnosno skupine</w:t>
      </w:r>
      <w:r w:rsidR="009D30B3">
        <w:rPr>
          <w:rFonts w:ascii="Times New Roman" w:hAnsi="Times New Roman" w:cs="Times New Roman"/>
          <w:sz w:val="24"/>
          <w:szCs w:val="24"/>
          <w:lang w:val="hr-HR"/>
        </w:rPr>
        <w:t xml:space="preserve"> </w:t>
      </w:r>
      <w:r w:rsidR="009D30B3" w:rsidRPr="00DF72BD">
        <w:rPr>
          <w:rFonts w:ascii="Times New Roman" w:hAnsi="Times New Roman" w:cs="Times New Roman"/>
          <w:sz w:val="24"/>
          <w:szCs w:val="24"/>
          <w:lang w:val="hr-HR"/>
        </w:rPr>
        <w:t xml:space="preserve">trgovaca, te je stoga opravdano da zbog </w:t>
      </w:r>
      <w:r w:rsidR="009D30B3" w:rsidRPr="009D5CBB">
        <w:rPr>
          <w:rFonts w:ascii="Times New Roman" w:hAnsi="Times New Roman" w:cs="Times New Roman"/>
          <w:i/>
          <w:iCs/>
          <w:sz w:val="24"/>
          <w:szCs w:val="24"/>
          <w:lang w:val="hr-HR"/>
        </w:rPr>
        <w:t>rationae materiae</w:t>
      </w:r>
      <w:r w:rsidR="009D30B3" w:rsidRPr="00DF72BD">
        <w:rPr>
          <w:rFonts w:ascii="Times New Roman" w:hAnsi="Times New Roman" w:cs="Times New Roman"/>
          <w:sz w:val="24"/>
          <w:szCs w:val="24"/>
          <w:lang w:val="hr-HR"/>
        </w:rPr>
        <w:t xml:space="preserve"> polja primjene tužbe za zaštitu</w:t>
      </w:r>
      <w:r w:rsidR="009D30B3">
        <w:rPr>
          <w:rFonts w:ascii="Times New Roman" w:hAnsi="Times New Roman" w:cs="Times New Roman"/>
          <w:sz w:val="24"/>
          <w:szCs w:val="24"/>
          <w:lang w:val="hr-HR"/>
        </w:rPr>
        <w:t xml:space="preserve"> </w:t>
      </w:r>
      <w:r w:rsidR="009D30B3" w:rsidRPr="00DF72BD">
        <w:rPr>
          <w:rFonts w:ascii="Times New Roman" w:hAnsi="Times New Roman" w:cs="Times New Roman"/>
          <w:sz w:val="24"/>
          <w:szCs w:val="24"/>
          <w:lang w:val="hr-HR"/>
        </w:rPr>
        <w:t>kolektivnih interesa potrošača o tim tužbama odlučuju trgovački sudovi.</w:t>
      </w:r>
    </w:p>
    <w:p w14:paraId="6A9723D3" w14:textId="77777777" w:rsidR="009D30B3" w:rsidRDefault="009D30B3" w:rsidP="00707E5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Vezano za određivanje mjesno nadležnog suda, propisuje se da je za suđenje u postupcima povodom predstavničkih tužbi, pored suda opće mjesne nadležnosti, nadležan i sud na čijem je području došlo ili je moglo doći do povrede propisa radi kojih se predstavnička tužba podnosi, a koji su navedeni u Prilogu I. ovoga </w:t>
      </w:r>
      <w:r w:rsidR="003538EB">
        <w:rPr>
          <w:rFonts w:ascii="Times New Roman" w:hAnsi="Times New Roman" w:cs="Times New Roman"/>
          <w:sz w:val="24"/>
          <w:szCs w:val="24"/>
          <w:lang w:val="hr-HR"/>
        </w:rPr>
        <w:t>P</w:t>
      </w:r>
      <w:r>
        <w:rPr>
          <w:rFonts w:ascii="Times New Roman" w:hAnsi="Times New Roman" w:cs="Times New Roman"/>
          <w:sz w:val="24"/>
          <w:szCs w:val="24"/>
          <w:lang w:val="hr-HR"/>
        </w:rPr>
        <w:t xml:space="preserve">rijedloga zakona. </w:t>
      </w:r>
      <w:r w:rsidRPr="00DF72BD">
        <w:rPr>
          <w:rFonts w:ascii="Times New Roman" w:hAnsi="Times New Roman" w:cs="Times New Roman"/>
          <w:sz w:val="24"/>
          <w:szCs w:val="24"/>
          <w:lang w:val="hr-HR"/>
        </w:rPr>
        <w:t>Kriteriji opće mjesne nadležnosti su sjedište, odnosno podružnica trgovca, a kada se radi o</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tuženiku koji nema sjedište već</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isključivo prebivalište</w:t>
      </w:r>
      <w:r>
        <w:rPr>
          <w:rFonts w:ascii="Times New Roman" w:hAnsi="Times New Roman" w:cs="Times New Roman"/>
          <w:sz w:val="24"/>
          <w:szCs w:val="24"/>
          <w:lang w:val="hr-HR"/>
        </w:rPr>
        <w:t>,</w:t>
      </w:r>
      <w:r w:rsidRPr="00DF72BD">
        <w:rPr>
          <w:rFonts w:ascii="Times New Roman" w:hAnsi="Times New Roman" w:cs="Times New Roman"/>
          <w:sz w:val="24"/>
          <w:szCs w:val="24"/>
          <w:lang w:val="hr-HR"/>
        </w:rPr>
        <w:t xml:space="preserve"> tada se mjesna nadležnost trgovačkog</w:t>
      </w:r>
      <w:r>
        <w:rPr>
          <w:rFonts w:ascii="Times New Roman" w:hAnsi="Times New Roman" w:cs="Times New Roman"/>
          <w:sz w:val="24"/>
          <w:szCs w:val="24"/>
          <w:lang w:val="hr-HR"/>
        </w:rPr>
        <w:t xml:space="preserve"> </w:t>
      </w:r>
      <w:r w:rsidRPr="00DF72BD">
        <w:rPr>
          <w:rFonts w:ascii="Times New Roman" w:hAnsi="Times New Roman" w:cs="Times New Roman"/>
          <w:sz w:val="24"/>
          <w:szCs w:val="24"/>
          <w:lang w:val="hr-HR"/>
        </w:rPr>
        <w:t>suda određuje prema prebivalištu tuženika.</w:t>
      </w:r>
    </w:p>
    <w:p w14:paraId="43463B55" w14:textId="77777777" w:rsidR="009D30B3" w:rsidRDefault="009D30B3" w:rsidP="00B650C9">
      <w:pPr>
        <w:spacing w:after="0"/>
        <w:jc w:val="both"/>
        <w:rPr>
          <w:rFonts w:ascii="Times New Roman" w:hAnsi="Times New Roman" w:cs="Times New Roman"/>
          <w:sz w:val="24"/>
          <w:szCs w:val="24"/>
          <w:lang w:val="hr-HR"/>
        </w:rPr>
      </w:pPr>
    </w:p>
    <w:p w14:paraId="26A9ADFD" w14:textId="2D485E6B" w:rsidR="00C25553" w:rsidRDefault="00C25553" w:rsidP="00831EE0">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Pr>
          <w:rFonts w:ascii="Times New Roman" w:hAnsi="Times New Roman" w:cs="Times New Roman"/>
          <w:b/>
          <w:bCs/>
          <w:sz w:val="24"/>
          <w:szCs w:val="24"/>
          <w:lang w:val="hr-HR"/>
        </w:rPr>
        <w:t>8</w:t>
      </w:r>
      <w:r w:rsidRPr="00DA5D5E">
        <w:rPr>
          <w:rFonts w:ascii="Times New Roman" w:hAnsi="Times New Roman" w:cs="Times New Roman"/>
          <w:b/>
          <w:bCs/>
          <w:sz w:val="24"/>
          <w:szCs w:val="24"/>
          <w:lang w:val="hr-HR"/>
        </w:rPr>
        <w:t>.</w:t>
      </w:r>
    </w:p>
    <w:p w14:paraId="4C5AF108" w14:textId="77777777" w:rsidR="00831EE0" w:rsidRPr="00DA5D5E" w:rsidRDefault="00831EE0" w:rsidP="00831EE0">
      <w:pPr>
        <w:spacing w:after="0" w:line="240" w:lineRule="auto"/>
        <w:rPr>
          <w:rFonts w:ascii="Times New Roman" w:hAnsi="Times New Roman" w:cs="Times New Roman"/>
          <w:b/>
          <w:bCs/>
          <w:sz w:val="24"/>
          <w:szCs w:val="24"/>
          <w:lang w:val="hr-HR"/>
        </w:rPr>
      </w:pPr>
    </w:p>
    <w:p w14:paraId="56847DA7" w14:textId="1BABE40B" w:rsidR="00C25553" w:rsidRDefault="00C25553" w:rsidP="00831EE0">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je člankom propisano koje osobe i tijela mogu podnijeti predstavničku tužbu za zaštitu kolektivnih interesa i prava potrošača, odnosno propisano je koja tijela imaju aktivnu postupovnu legitimaciju u smislu ovoga Prijedloga zakona. Naime, ovlaštenici za pod</w:t>
      </w:r>
      <w:r w:rsidR="00831EE0">
        <w:rPr>
          <w:rFonts w:ascii="Times New Roman" w:hAnsi="Times New Roman" w:cs="Times New Roman"/>
          <w:sz w:val="24"/>
          <w:szCs w:val="24"/>
          <w:lang w:val="hr-HR"/>
        </w:rPr>
        <w:t xml:space="preserve">nošenje predstavničke tužbe su </w:t>
      </w:r>
      <w:r>
        <w:rPr>
          <w:rFonts w:ascii="Times New Roman" w:hAnsi="Times New Roman" w:cs="Times New Roman"/>
          <w:sz w:val="24"/>
          <w:szCs w:val="24"/>
          <w:lang w:val="hr-HR"/>
        </w:rPr>
        <w:t xml:space="preserve">ovlaštena tijela koja su uvrštena na Popis ovlaštenih tijela za podnošenje predstavničke tužbe (u daljnjem tekstu: Popis ovlaštenih tijela), a ta tijela mogu biti udruge ili drugi oblik udruživanja udruga (primjerice, savezi udruga za zaštitu potrošača) koji su odabrani sukladno postupku koji je predviđen člankom </w:t>
      </w:r>
      <w:r w:rsidR="007348E7">
        <w:rPr>
          <w:rFonts w:ascii="Times New Roman" w:hAnsi="Times New Roman" w:cs="Times New Roman"/>
          <w:sz w:val="24"/>
          <w:szCs w:val="24"/>
          <w:lang w:val="hr-HR"/>
        </w:rPr>
        <w:t>9</w:t>
      </w:r>
      <w:r>
        <w:rPr>
          <w:rFonts w:ascii="Times New Roman" w:hAnsi="Times New Roman" w:cs="Times New Roman"/>
          <w:sz w:val="24"/>
          <w:szCs w:val="24"/>
          <w:lang w:val="hr-HR"/>
        </w:rPr>
        <w:t xml:space="preserve">. ovoga Prijedloga zakona. Također, propisano je da i javnopravna tijela u čijoj su nadležnosti propisi koji se ovim Prijedlogom zakona štite (oni koji su navedeni u Prilogu I. Prijedloga zakona), a koji su iskazali interes za uključivanjem na predmetni popis, </w:t>
      </w:r>
      <w:r w:rsidR="00723A72">
        <w:rPr>
          <w:rFonts w:ascii="Times New Roman" w:hAnsi="Times New Roman" w:cs="Times New Roman"/>
          <w:sz w:val="24"/>
          <w:szCs w:val="24"/>
          <w:lang w:val="hr-HR"/>
        </w:rPr>
        <w:t xml:space="preserve">mogu biti ovlašteni tužitelji u parnicama povodom predstavničke tužbe, </w:t>
      </w:r>
      <w:r>
        <w:rPr>
          <w:rFonts w:ascii="Times New Roman" w:hAnsi="Times New Roman" w:cs="Times New Roman"/>
          <w:sz w:val="24"/>
          <w:szCs w:val="24"/>
          <w:lang w:val="hr-HR"/>
        </w:rPr>
        <w:t xml:space="preserve">a sve kako bi se osigurao dovoljan broj ovlaštenih tijela koja će moći zaštititi kolektivne interese i prava potrošača u svim potrošačkim sektorima. S druge strane, nadležni sud pred kojim se vodi postupak, može priznati svojstvo tužitelja i drugom tijelu koje ispunjava pretpostavke za ovlaštena tijela za podnošenje domaće predstavničke tužbe koje nije prethodno uvršteno na </w:t>
      </w:r>
      <w:r w:rsidRPr="00F9100E">
        <w:rPr>
          <w:rFonts w:ascii="Times New Roman" w:hAnsi="Times New Roman" w:cs="Times New Roman"/>
          <w:sz w:val="24"/>
          <w:szCs w:val="24"/>
          <w:lang w:val="hr-HR"/>
        </w:rPr>
        <w:t>Popis ovlaštenih tijela</w:t>
      </w:r>
      <w:r>
        <w:rPr>
          <w:rFonts w:ascii="Times New Roman" w:hAnsi="Times New Roman" w:cs="Times New Roman"/>
          <w:sz w:val="24"/>
          <w:szCs w:val="24"/>
          <w:lang w:val="hr-HR"/>
        </w:rPr>
        <w:t xml:space="preserve">. Međutim, to ovlaštenje priznaje se isključivo za tu konkretnu parnicu. </w:t>
      </w:r>
    </w:p>
    <w:p w14:paraId="33D55918" w14:textId="77777777" w:rsidR="00C25553" w:rsidRDefault="00C25553" w:rsidP="00831EE0">
      <w:pPr>
        <w:spacing w:after="0" w:line="240" w:lineRule="auto"/>
        <w:jc w:val="both"/>
        <w:rPr>
          <w:rFonts w:ascii="Times New Roman" w:hAnsi="Times New Roman" w:cs="Times New Roman"/>
          <w:sz w:val="24"/>
          <w:szCs w:val="24"/>
          <w:lang w:val="hr-HR"/>
        </w:rPr>
      </w:pPr>
    </w:p>
    <w:p w14:paraId="1AC7B700" w14:textId="40707D07" w:rsidR="00C25553" w:rsidRDefault="00C25553" w:rsidP="0010355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7348E7">
        <w:rPr>
          <w:rFonts w:ascii="Times New Roman" w:hAnsi="Times New Roman" w:cs="Times New Roman"/>
          <w:b/>
          <w:bCs/>
          <w:sz w:val="24"/>
          <w:szCs w:val="24"/>
          <w:lang w:val="hr-HR"/>
        </w:rPr>
        <w:t>9</w:t>
      </w:r>
      <w:r w:rsidRPr="00DA5D5E">
        <w:rPr>
          <w:rFonts w:ascii="Times New Roman" w:hAnsi="Times New Roman" w:cs="Times New Roman"/>
          <w:b/>
          <w:bCs/>
          <w:sz w:val="24"/>
          <w:szCs w:val="24"/>
          <w:lang w:val="hr-HR"/>
        </w:rPr>
        <w:t>.</w:t>
      </w:r>
    </w:p>
    <w:p w14:paraId="36793E4D" w14:textId="77777777" w:rsidR="0010355D" w:rsidRPr="00DA5D5E" w:rsidRDefault="0010355D" w:rsidP="0010355D">
      <w:pPr>
        <w:spacing w:after="0" w:line="240" w:lineRule="auto"/>
        <w:rPr>
          <w:rFonts w:ascii="Times New Roman" w:hAnsi="Times New Roman" w:cs="Times New Roman"/>
          <w:b/>
          <w:bCs/>
          <w:sz w:val="24"/>
          <w:szCs w:val="24"/>
          <w:lang w:val="hr-HR"/>
        </w:rPr>
      </w:pPr>
    </w:p>
    <w:p w14:paraId="7AC44733" w14:textId="5B8AB251" w:rsidR="00C25553" w:rsidRDefault="00C25553" w:rsidP="0010355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se člankom propisuju uvjeti i pretpostavke pod kojima udruge ili drugi oblici udruživanja udruga mogu podnijeti zahtjev Ministarstvu gospodarstva i održivog razvoja, kao ministarstvu nadležnom za poslove zaštite potrošača, a kako bi bili uvršteni na Popis ovlaštenih tijela. U svrhu odabira tijela koja će efikasno i stručno voditi postupke kojima se štite kolektivni interesi i prava potrošača u smislu ovoga Prijedloga zakona, a sukladno zahtjevima iz članka 4. Direktive o predstavničkim tužbama, ovim su člankom </w:t>
      </w:r>
      <w:r w:rsidR="00723A72">
        <w:rPr>
          <w:rFonts w:ascii="Times New Roman" w:hAnsi="Times New Roman" w:cs="Times New Roman"/>
          <w:sz w:val="24"/>
          <w:szCs w:val="24"/>
          <w:lang w:val="hr-HR"/>
        </w:rPr>
        <w:t xml:space="preserve">propisani </w:t>
      </w:r>
      <w:r>
        <w:rPr>
          <w:rFonts w:ascii="Times New Roman" w:hAnsi="Times New Roman" w:cs="Times New Roman"/>
          <w:sz w:val="24"/>
          <w:szCs w:val="24"/>
          <w:lang w:val="hr-HR"/>
        </w:rPr>
        <w:t xml:space="preserve">konkretni kriteriji koje udruge ili drugi oblici udruživanja </w:t>
      </w:r>
      <w:r>
        <w:rPr>
          <w:rFonts w:ascii="Times New Roman" w:hAnsi="Times New Roman" w:cs="Times New Roman"/>
          <w:sz w:val="24"/>
          <w:szCs w:val="24"/>
          <w:lang w:val="hr-HR"/>
        </w:rPr>
        <w:lastRenderedPageBreak/>
        <w:t>udruga moraju ispuniti, kao što su neovisnost, stručnost, legitimnost, solventnost i dr., posebice uzimajući u obzir da se predstavničkom tužbom štite interesi i prava velikog broja potrošača, koji iskazuju volju da ovlaštena tijela u njihovo ime podnose predstavničke tužbe, radi čega je potrebno osigurati da tijela koja su za isto ovlaštena doista i mogu na adekvatan način voditi takve postupke.</w:t>
      </w:r>
    </w:p>
    <w:p w14:paraId="56EC6550" w14:textId="29B704DF" w:rsidR="00C25553" w:rsidRDefault="00C25553" w:rsidP="0010355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Osim navedenog</w:t>
      </w:r>
      <w:r w:rsidR="00803BDF">
        <w:rPr>
          <w:rFonts w:ascii="Times New Roman" w:hAnsi="Times New Roman" w:cs="Times New Roman"/>
          <w:sz w:val="24"/>
          <w:szCs w:val="24"/>
          <w:lang w:val="hr-HR"/>
        </w:rPr>
        <w:t>a</w:t>
      </w:r>
      <w:r>
        <w:rPr>
          <w:rFonts w:ascii="Times New Roman" w:hAnsi="Times New Roman" w:cs="Times New Roman"/>
          <w:sz w:val="24"/>
          <w:szCs w:val="24"/>
          <w:lang w:val="hr-HR"/>
        </w:rPr>
        <w:t>, ovim člankom je propisana ovlast Ministarstva gospodarstva i održivog razvoja,</w:t>
      </w:r>
      <w:r w:rsidRPr="002166E8">
        <w:rPr>
          <w:rFonts w:ascii="Times New Roman" w:hAnsi="Times New Roman" w:cs="Times New Roman"/>
          <w:sz w:val="24"/>
          <w:szCs w:val="24"/>
          <w:lang w:val="hr-HR"/>
        </w:rPr>
        <w:t xml:space="preserve"> </w:t>
      </w:r>
      <w:r>
        <w:rPr>
          <w:rFonts w:ascii="Times New Roman" w:hAnsi="Times New Roman" w:cs="Times New Roman"/>
          <w:sz w:val="24"/>
          <w:szCs w:val="24"/>
          <w:lang w:val="hr-HR"/>
        </w:rPr>
        <w:t>kao ministarstva nadležnog za poslove zaštite potrošača, da ocijeni ispunjava li udruga ili drugi oblik udruživana udruga koja je podnositelj zahtjeva za uvrštavanjem na Popis ovlaštenih tijela kriterije propisane Prijedlogom zakona, nakon čega se donosi odluka o uvrštavanju podnositelja. Nadalje, kako bi se informacije o ovlaštenim tijelima koja su odabrana</w:t>
      </w:r>
      <w:r w:rsidRPr="00044018">
        <w:rPr>
          <w:rFonts w:ascii="Times New Roman" w:hAnsi="Times New Roman" w:cs="Times New Roman"/>
          <w:sz w:val="24"/>
          <w:szCs w:val="24"/>
          <w:lang w:val="hr-HR"/>
        </w:rPr>
        <w:t xml:space="preserve"> </w:t>
      </w:r>
      <w:r>
        <w:rPr>
          <w:rFonts w:ascii="Times New Roman" w:hAnsi="Times New Roman" w:cs="Times New Roman"/>
          <w:sz w:val="24"/>
          <w:szCs w:val="24"/>
          <w:lang w:val="hr-HR"/>
        </w:rPr>
        <w:t>osigurala</w:t>
      </w:r>
      <w:r w:rsidRPr="00044018">
        <w:rPr>
          <w:rFonts w:ascii="Times New Roman" w:hAnsi="Times New Roman" w:cs="Times New Roman"/>
          <w:sz w:val="24"/>
          <w:szCs w:val="24"/>
          <w:lang w:val="hr-HR"/>
        </w:rPr>
        <w:t xml:space="preserve"> </w:t>
      </w:r>
      <w:r>
        <w:rPr>
          <w:rFonts w:ascii="Times New Roman" w:hAnsi="Times New Roman" w:cs="Times New Roman"/>
          <w:sz w:val="24"/>
          <w:szCs w:val="24"/>
          <w:lang w:val="hr-HR"/>
        </w:rPr>
        <w:t>široj javnosti, a osobito potrošačima, propisana je i obveza objavljivanja odluke o uvrštavanju podnositelja zahtjeva na Popis ovlaštenih tijela na mrežnim stranicama Ministarstva gospodarstva i održivog razvoja. Osim navedenog</w:t>
      </w:r>
      <w:r w:rsidR="003A66DE">
        <w:rPr>
          <w:rFonts w:ascii="Times New Roman" w:hAnsi="Times New Roman" w:cs="Times New Roman"/>
          <w:sz w:val="24"/>
          <w:szCs w:val="24"/>
          <w:lang w:val="hr-HR"/>
        </w:rPr>
        <w:t>a</w:t>
      </w:r>
      <w:r>
        <w:rPr>
          <w:rFonts w:ascii="Times New Roman" w:hAnsi="Times New Roman" w:cs="Times New Roman"/>
          <w:sz w:val="24"/>
          <w:szCs w:val="24"/>
          <w:lang w:val="hr-HR"/>
        </w:rPr>
        <w:t xml:space="preserve">, propisana je i obveza donošenja odluke o brisanju u slučaju da određeno tijelo više ne ispunjava kriterije navedene u ovom članku Prijedloga zakona. Ovim je člankom osigurana i mogućnost podnošenja pravnog lijeka protiv odluka o uvrštavanju i o brisanju na način da nezadovoljna strana protiv iste može pokrenuti upravni spor. Nadalje, kako bi se osiguralo da tijela koja su uvrštena na Popis ovlaštenih tijela i nakon uvrštavanja ispunjavaju kriterije predviđene ovim Prijedlogom zakona, ovim je člankom propisana i obveza Ministarstva gospodarstva i održivog razvoja da najmanje jednom u pet godina izvrši procjenu usklađenosti, prilikom čega će tijela biti dužna dostaviti dokaze o ispunjavanju kriterija temeljem kojih su i uvršteni na predmetni popis.     </w:t>
      </w:r>
    </w:p>
    <w:p w14:paraId="45F79C95" w14:textId="77777777" w:rsidR="00C25553" w:rsidRDefault="00C25553" w:rsidP="0010355D">
      <w:pPr>
        <w:spacing w:after="0" w:line="240" w:lineRule="auto"/>
        <w:jc w:val="both"/>
        <w:rPr>
          <w:rFonts w:ascii="Times New Roman" w:hAnsi="Times New Roman" w:cs="Times New Roman"/>
          <w:sz w:val="24"/>
          <w:szCs w:val="24"/>
          <w:lang w:val="hr-HR"/>
        </w:rPr>
      </w:pPr>
    </w:p>
    <w:p w14:paraId="473ED6E5" w14:textId="7E43EA7F" w:rsidR="00C25553" w:rsidRDefault="00C25553" w:rsidP="003A66DE">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1</w:t>
      </w:r>
      <w:r w:rsidR="00584289">
        <w:rPr>
          <w:rFonts w:ascii="Times New Roman" w:hAnsi="Times New Roman" w:cs="Times New Roman"/>
          <w:b/>
          <w:bCs/>
          <w:sz w:val="24"/>
          <w:szCs w:val="24"/>
          <w:lang w:val="hr-HR"/>
        </w:rPr>
        <w:t>0</w:t>
      </w:r>
      <w:r w:rsidRPr="00DA5D5E">
        <w:rPr>
          <w:rFonts w:ascii="Times New Roman" w:hAnsi="Times New Roman" w:cs="Times New Roman"/>
          <w:b/>
          <w:bCs/>
          <w:sz w:val="24"/>
          <w:szCs w:val="24"/>
          <w:lang w:val="hr-HR"/>
        </w:rPr>
        <w:t>.</w:t>
      </w:r>
    </w:p>
    <w:p w14:paraId="0E88156F" w14:textId="77777777" w:rsidR="003A66DE" w:rsidRPr="00DA5D5E" w:rsidRDefault="003A66DE" w:rsidP="003A66DE">
      <w:pPr>
        <w:spacing w:after="0" w:line="240" w:lineRule="auto"/>
        <w:rPr>
          <w:rFonts w:ascii="Times New Roman" w:hAnsi="Times New Roman" w:cs="Times New Roman"/>
          <w:b/>
          <w:bCs/>
          <w:sz w:val="24"/>
          <w:szCs w:val="24"/>
          <w:lang w:val="hr-HR"/>
        </w:rPr>
      </w:pPr>
    </w:p>
    <w:p w14:paraId="50C6F611" w14:textId="58E7FDDF" w:rsidR="00C25553" w:rsidRDefault="00C25553" w:rsidP="003A66D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je člankom propisana obveza Ministarstva gospodarstva i održivog razvoja da Popis ovlaštenih tijela objavi na svojim mrežnim stranicama, kako bi se potrošačima omogućila informacija o postojećim ovlaštenim tijelima kojima se mogu obratiti u svrhu pokretanja postupka zaštite kolektivnim interesa i prava potrošača iz ovoga Prijedloga zakona, te kako bi takve informacije bile dostupne javnosti.</w:t>
      </w:r>
    </w:p>
    <w:p w14:paraId="7BDAD312" w14:textId="77777777" w:rsidR="00C25553" w:rsidRDefault="00C25553" w:rsidP="003A66DE">
      <w:pPr>
        <w:spacing w:after="0" w:line="240" w:lineRule="auto"/>
        <w:jc w:val="both"/>
        <w:rPr>
          <w:rFonts w:ascii="Times New Roman" w:hAnsi="Times New Roman" w:cs="Times New Roman"/>
          <w:sz w:val="24"/>
          <w:szCs w:val="24"/>
          <w:lang w:val="hr-HR"/>
        </w:rPr>
      </w:pPr>
    </w:p>
    <w:p w14:paraId="14E06522" w14:textId="57032F33" w:rsidR="00C25553" w:rsidRDefault="00C25553" w:rsidP="003A66DE">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1</w:t>
      </w:r>
      <w:r w:rsidR="009C2AE6">
        <w:rPr>
          <w:rFonts w:ascii="Times New Roman" w:hAnsi="Times New Roman" w:cs="Times New Roman"/>
          <w:b/>
          <w:bCs/>
          <w:sz w:val="24"/>
          <w:szCs w:val="24"/>
          <w:lang w:val="hr-HR"/>
        </w:rPr>
        <w:t>1</w:t>
      </w:r>
      <w:r w:rsidRPr="00DA5D5E">
        <w:rPr>
          <w:rFonts w:ascii="Times New Roman" w:hAnsi="Times New Roman" w:cs="Times New Roman"/>
          <w:b/>
          <w:bCs/>
          <w:sz w:val="24"/>
          <w:szCs w:val="24"/>
          <w:lang w:val="hr-HR"/>
        </w:rPr>
        <w:t>.</w:t>
      </w:r>
    </w:p>
    <w:p w14:paraId="3036938A" w14:textId="77777777" w:rsidR="003A66DE" w:rsidRPr="00DA5D5E" w:rsidRDefault="003A66DE" w:rsidP="003A66DE">
      <w:pPr>
        <w:spacing w:after="0" w:line="240" w:lineRule="auto"/>
        <w:rPr>
          <w:rFonts w:ascii="Times New Roman" w:hAnsi="Times New Roman" w:cs="Times New Roman"/>
          <w:b/>
          <w:bCs/>
          <w:sz w:val="24"/>
          <w:szCs w:val="24"/>
          <w:lang w:val="hr-HR"/>
        </w:rPr>
      </w:pPr>
    </w:p>
    <w:p w14:paraId="7F948C1C" w14:textId="431B1482" w:rsidR="00C25553" w:rsidRDefault="00C25553" w:rsidP="003A66D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se člankom propisuje obveza dostavljanja bitnih informacija temeljem obveze iz članka 5. Direktive o predstavničkim tužbama. Naime, ovim se člankom propisuje obveza Ministarstva gospodarstva i održivog razvoja da dostavi Europskoj komisiji Popis ovlaštenih tijela koji sadrži nazive tih tijela i statutarni cilj (odnosno područja potrošačkog prava za koja su se u statutu opredijelili), kao i obveza ažuriranja dostavljenih informacija na način da se Europsku komisiju obavještava o svakoj promjeni ovlaštenog tijela bez odgađanja.</w:t>
      </w:r>
    </w:p>
    <w:p w14:paraId="00D0084F" w14:textId="77777777" w:rsidR="00C25553" w:rsidRDefault="00C25553" w:rsidP="00C25553">
      <w:pPr>
        <w:spacing w:after="0"/>
        <w:jc w:val="both"/>
        <w:rPr>
          <w:rFonts w:ascii="Times New Roman" w:hAnsi="Times New Roman" w:cs="Times New Roman"/>
          <w:sz w:val="24"/>
          <w:szCs w:val="24"/>
          <w:lang w:val="hr-HR"/>
        </w:rPr>
      </w:pPr>
    </w:p>
    <w:p w14:paraId="47DB752C" w14:textId="1254D54A" w:rsidR="00C25553" w:rsidRDefault="00C25553" w:rsidP="003A66DE">
      <w:pPr>
        <w:spacing w:after="0" w:line="240" w:lineRule="auto"/>
        <w:rPr>
          <w:lang w:val="hr-HR"/>
        </w:rPr>
      </w:pPr>
      <w:r w:rsidRPr="00DA5D5E">
        <w:rPr>
          <w:rFonts w:ascii="Times New Roman" w:hAnsi="Times New Roman" w:cs="Times New Roman"/>
          <w:b/>
          <w:bCs/>
          <w:sz w:val="24"/>
          <w:szCs w:val="24"/>
          <w:lang w:val="hr-HR"/>
        </w:rPr>
        <w:t>Uz članak 1</w:t>
      </w:r>
      <w:r w:rsidR="00A93A2C">
        <w:rPr>
          <w:rFonts w:ascii="Times New Roman" w:hAnsi="Times New Roman" w:cs="Times New Roman"/>
          <w:b/>
          <w:bCs/>
          <w:sz w:val="24"/>
          <w:szCs w:val="24"/>
          <w:lang w:val="hr-HR"/>
        </w:rPr>
        <w:t>2</w:t>
      </w:r>
      <w:r w:rsidRPr="009D5CBB">
        <w:rPr>
          <w:lang w:val="hr-HR"/>
        </w:rPr>
        <w:t>.</w:t>
      </w:r>
    </w:p>
    <w:p w14:paraId="5B873C5E" w14:textId="77777777" w:rsidR="003A66DE" w:rsidRPr="009D5CBB" w:rsidRDefault="003A66DE" w:rsidP="003A66DE">
      <w:pPr>
        <w:spacing w:after="0" w:line="240" w:lineRule="auto"/>
        <w:rPr>
          <w:lang w:val="hr-HR"/>
        </w:rPr>
      </w:pPr>
    </w:p>
    <w:p w14:paraId="76578EED" w14:textId="2D97C14B" w:rsidR="00C25553" w:rsidRDefault="00C25553" w:rsidP="003A66D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Ovim se člankom propisuje mogućnost dostavljanja predstavki vezano za ispunjavanje kriterija koje udruge i drugi oblici udruživana udruga, kao ovlaštena tijela koja su uvrštena na Popis ovlaštenih tijela, moraju ispunjavati. Drugim riječima, u slučaju da određena država članica, trgovac ili bilo koje drugo tijelo ili osoba ima saznanja koja se odnose na neispunjenje određenih kriterija, Ministarstvo gospodarstva i održivog razvoja se određuje kao nadležno tijelo za zaprimanje predstavki vezano za neispunjenje kriterija, a sukladno članku 5. stavku 5. Direktive o predstavničkim tužbama.</w:t>
      </w:r>
      <w:r w:rsidR="00D4063C">
        <w:rPr>
          <w:rFonts w:ascii="Times New Roman" w:hAnsi="Times New Roman" w:cs="Times New Roman"/>
          <w:sz w:val="24"/>
          <w:szCs w:val="24"/>
          <w:lang w:val="hr-HR"/>
        </w:rPr>
        <w:t xml:space="preserve"> Na zaprimljene predstavke se primjenjuju odredbe općeg upravnog postupka te Ministarstvo temeljem zaprimljene predstavke ocjenjuje postoji li potreba za pokretanjem postupka po službenoj dužnosti radi donošenje rješenja o neispunjavanju pretpostavki tijela uvrštenog na Popis ovlaštenih tijela.  </w:t>
      </w:r>
    </w:p>
    <w:p w14:paraId="6E0569AA" w14:textId="77777777" w:rsidR="00C25553" w:rsidRPr="00E64BE0" w:rsidRDefault="00C25553" w:rsidP="00E64BE0">
      <w:pPr>
        <w:spacing w:after="0"/>
        <w:jc w:val="both"/>
        <w:rPr>
          <w:rFonts w:ascii="Times New Roman" w:hAnsi="Times New Roman" w:cs="Times New Roman"/>
          <w:sz w:val="24"/>
          <w:szCs w:val="24"/>
          <w:lang w:val="hr-HR"/>
        </w:rPr>
      </w:pPr>
    </w:p>
    <w:p w14:paraId="785EF202" w14:textId="272C4FE3" w:rsidR="009D30B3" w:rsidRDefault="009D30B3" w:rsidP="00B975F3">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553F72">
        <w:rPr>
          <w:rFonts w:ascii="Times New Roman" w:hAnsi="Times New Roman" w:cs="Times New Roman"/>
          <w:b/>
          <w:bCs/>
          <w:sz w:val="24"/>
          <w:szCs w:val="24"/>
          <w:lang w:val="hr-HR"/>
        </w:rPr>
        <w:t>13</w:t>
      </w:r>
      <w:r w:rsidRPr="00DA5D5E">
        <w:rPr>
          <w:rFonts w:ascii="Times New Roman" w:hAnsi="Times New Roman" w:cs="Times New Roman"/>
          <w:b/>
          <w:bCs/>
          <w:sz w:val="24"/>
          <w:szCs w:val="24"/>
          <w:lang w:val="hr-HR"/>
        </w:rPr>
        <w:t>.</w:t>
      </w:r>
    </w:p>
    <w:p w14:paraId="6A017308" w14:textId="77777777" w:rsidR="00B975F3" w:rsidRPr="00DA5D5E" w:rsidRDefault="00B975F3" w:rsidP="00B975F3">
      <w:pPr>
        <w:spacing w:after="0" w:line="240" w:lineRule="auto"/>
        <w:rPr>
          <w:rFonts w:ascii="Times New Roman" w:hAnsi="Times New Roman" w:cs="Times New Roman"/>
          <w:b/>
          <w:bCs/>
          <w:sz w:val="24"/>
          <w:szCs w:val="24"/>
          <w:lang w:val="hr-HR"/>
        </w:rPr>
      </w:pPr>
    </w:p>
    <w:p w14:paraId="6D773787" w14:textId="72E7BA38" w:rsidR="009D30B3" w:rsidRDefault="009D30B3" w:rsidP="00B975F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se člankom propisuju vrste predstavničkih tužbi koje ovlaštena tijela mogu podnijeti u smislu ovoga </w:t>
      </w:r>
      <w:r w:rsidR="003538EB">
        <w:rPr>
          <w:rFonts w:ascii="Times New Roman" w:hAnsi="Times New Roman" w:cs="Times New Roman"/>
          <w:sz w:val="24"/>
          <w:szCs w:val="24"/>
          <w:lang w:val="hr-HR"/>
        </w:rPr>
        <w:t>P</w:t>
      </w:r>
      <w:r>
        <w:rPr>
          <w:rFonts w:ascii="Times New Roman" w:hAnsi="Times New Roman" w:cs="Times New Roman"/>
          <w:sz w:val="24"/>
          <w:szCs w:val="24"/>
          <w:lang w:val="hr-HR"/>
        </w:rPr>
        <w:t xml:space="preserve">rijedloga zakona. Naime, kako tužbeni zahtjev predstavlja zahtjev za pružanje pravne zaštite određenog sadržaja, potrebno je jasno navesti koji je to konkretan sadržaj tužbenog zahtjeva koji se ovim </w:t>
      </w:r>
      <w:r w:rsidR="003538EB">
        <w:rPr>
          <w:rFonts w:ascii="Times New Roman" w:hAnsi="Times New Roman" w:cs="Times New Roman"/>
          <w:sz w:val="24"/>
          <w:szCs w:val="24"/>
          <w:lang w:val="hr-HR"/>
        </w:rPr>
        <w:t>P</w:t>
      </w:r>
      <w:r>
        <w:rPr>
          <w:rFonts w:ascii="Times New Roman" w:hAnsi="Times New Roman" w:cs="Times New Roman"/>
          <w:sz w:val="24"/>
          <w:szCs w:val="24"/>
          <w:lang w:val="hr-HR"/>
        </w:rPr>
        <w:t>rijedlog</w:t>
      </w:r>
      <w:r w:rsidR="003538EB">
        <w:rPr>
          <w:rFonts w:ascii="Times New Roman" w:hAnsi="Times New Roman" w:cs="Times New Roman"/>
          <w:sz w:val="24"/>
          <w:szCs w:val="24"/>
          <w:lang w:val="hr-HR"/>
        </w:rPr>
        <w:t>om</w:t>
      </w:r>
      <w:r>
        <w:rPr>
          <w:rFonts w:ascii="Times New Roman" w:hAnsi="Times New Roman" w:cs="Times New Roman"/>
          <w:sz w:val="24"/>
          <w:szCs w:val="24"/>
          <w:lang w:val="hr-HR"/>
        </w:rPr>
        <w:t xml:space="preserve"> zakona štiti, a sve kako bi se osigurao </w:t>
      </w:r>
      <w:r w:rsidRPr="00B47B01">
        <w:rPr>
          <w:rFonts w:ascii="Times New Roman" w:hAnsi="Times New Roman" w:cs="Times New Roman"/>
          <w:sz w:val="24"/>
          <w:szCs w:val="24"/>
          <w:lang w:val="hr-HR"/>
        </w:rPr>
        <w:t>učinkovit postupovni mehanizam</w:t>
      </w:r>
      <w:r>
        <w:rPr>
          <w:rFonts w:ascii="Times New Roman" w:hAnsi="Times New Roman" w:cs="Times New Roman"/>
          <w:sz w:val="24"/>
          <w:szCs w:val="24"/>
          <w:lang w:val="hr-HR"/>
        </w:rPr>
        <w:t xml:space="preserve"> kolektivne pravne zaštite, kako je i navedeno u </w:t>
      </w:r>
      <w:r w:rsidRPr="004D127C">
        <w:rPr>
          <w:rFonts w:ascii="Times New Roman" w:hAnsi="Times New Roman" w:cs="Times New Roman"/>
          <w:sz w:val="24"/>
          <w:szCs w:val="24"/>
          <w:lang w:val="hr-HR"/>
        </w:rPr>
        <w:t>Direktiv</w:t>
      </w:r>
      <w:r>
        <w:rPr>
          <w:rFonts w:ascii="Times New Roman" w:hAnsi="Times New Roman" w:cs="Times New Roman"/>
          <w:sz w:val="24"/>
          <w:szCs w:val="24"/>
          <w:lang w:val="hr-HR"/>
        </w:rPr>
        <w:t>i</w:t>
      </w:r>
      <w:r w:rsidRPr="004D127C">
        <w:rPr>
          <w:rFonts w:ascii="Times New Roman" w:hAnsi="Times New Roman" w:cs="Times New Roman"/>
          <w:sz w:val="24"/>
          <w:szCs w:val="24"/>
          <w:lang w:val="hr-HR"/>
        </w:rPr>
        <w:t xml:space="preserve"> o predstavničkim tužbama</w:t>
      </w:r>
      <w:r>
        <w:rPr>
          <w:rFonts w:ascii="Times New Roman" w:hAnsi="Times New Roman" w:cs="Times New Roman"/>
          <w:sz w:val="24"/>
          <w:szCs w:val="24"/>
          <w:lang w:val="hr-HR"/>
        </w:rPr>
        <w:t xml:space="preserve">. Tako se predstavničkom tužbom za utvrđenje traži od suda da donese presudu kojom se utvrđuje da je trgovac – tuženik postupao suprotno odredbama iz Priloga I. ovoga </w:t>
      </w:r>
      <w:r w:rsidR="003538EB">
        <w:rPr>
          <w:rFonts w:ascii="Times New Roman" w:hAnsi="Times New Roman" w:cs="Times New Roman"/>
          <w:sz w:val="24"/>
          <w:szCs w:val="24"/>
          <w:lang w:val="hr-HR"/>
        </w:rPr>
        <w:t>P</w:t>
      </w:r>
      <w:r>
        <w:rPr>
          <w:rFonts w:ascii="Times New Roman" w:hAnsi="Times New Roman" w:cs="Times New Roman"/>
          <w:sz w:val="24"/>
          <w:szCs w:val="24"/>
          <w:lang w:val="hr-HR"/>
        </w:rPr>
        <w:t xml:space="preserve">rijedloga zakona. Nadalje, predstavnička tužba za zabranu postupanja ima za cilj zabranu postupanja tužitelja </w:t>
      </w:r>
      <w:r w:rsidR="005765B0">
        <w:rPr>
          <w:rFonts w:ascii="Times New Roman" w:hAnsi="Times New Roman" w:cs="Times New Roman"/>
          <w:sz w:val="24"/>
          <w:szCs w:val="24"/>
          <w:lang w:val="hr-HR"/>
        </w:rPr>
        <w:t>–</w:t>
      </w:r>
      <w:r>
        <w:rPr>
          <w:rFonts w:ascii="Times New Roman" w:hAnsi="Times New Roman" w:cs="Times New Roman"/>
          <w:sz w:val="24"/>
          <w:szCs w:val="24"/>
          <w:lang w:val="hr-HR"/>
        </w:rPr>
        <w:t xml:space="preserve"> trgovca koje predstavlja povredu odredbi</w:t>
      </w:r>
      <w:r w:rsidRPr="009C4CC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iz Priloga I. ovoga </w:t>
      </w:r>
      <w:r w:rsidR="003538EB">
        <w:rPr>
          <w:rFonts w:ascii="Times New Roman" w:hAnsi="Times New Roman" w:cs="Times New Roman"/>
          <w:sz w:val="24"/>
          <w:szCs w:val="24"/>
          <w:lang w:val="hr-HR"/>
        </w:rPr>
        <w:t>P</w:t>
      </w:r>
      <w:r>
        <w:rPr>
          <w:rFonts w:ascii="Times New Roman" w:hAnsi="Times New Roman" w:cs="Times New Roman"/>
          <w:sz w:val="24"/>
          <w:szCs w:val="24"/>
          <w:lang w:val="hr-HR"/>
        </w:rPr>
        <w:t>rijedloga zakona, dok se predstavničkom tužbom za naknadu štete podnosi predstavnička tužba radi naknade imovinske i neimovinske štete koja je rezultat povrede</w:t>
      </w:r>
      <w:r w:rsidRPr="009C4CC1">
        <w:rPr>
          <w:rFonts w:ascii="Times New Roman" w:hAnsi="Times New Roman" w:cs="Times New Roman"/>
          <w:sz w:val="24"/>
          <w:szCs w:val="24"/>
          <w:lang w:val="hr-HR"/>
        </w:rPr>
        <w:t xml:space="preserve"> </w:t>
      </w:r>
      <w:r>
        <w:rPr>
          <w:rFonts w:ascii="Times New Roman" w:hAnsi="Times New Roman" w:cs="Times New Roman"/>
          <w:sz w:val="24"/>
          <w:szCs w:val="24"/>
          <w:lang w:val="hr-HR"/>
        </w:rPr>
        <w:t>odredbi</w:t>
      </w:r>
      <w:r w:rsidRPr="009C4CC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iz Priloga I. ovoga </w:t>
      </w:r>
      <w:r w:rsidR="003538EB">
        <w:rPr>
          <w:rFonts w:ascii="Times New Roman" w:hAnsi="Times New Roman" w:cs="Times New Roman"/>
          <w:sz w:val="24"/>
          <w:szCs w:val="24"/>
          <w:lang w:val="hr-HR"/>
        </w:rPr>
        <w:t>P</w:t>
      </w:r>
      <w:r>
        <w:rPr>
          <w:rFonts w:ascii="Times New Roman" w:hAnsi="Times New Roman" w:cs="Times New Roman"/>
          <w:sz w:val="24"/>
          <w:szCs w:val="24"/>
          <w:lang w:val="hr-HR"/>
        </w:rPr>
        <w:t>rijedloga zakona.</w:t>
      </w:r>
    </w:p>
    <w:p w14:paraId="119A192D" w14:textId="116F9262" w:rsidR="009D30B3" w:rsidRDefault="009D30B3" w:rsidP="00B975F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Nadalje, kako bi se osigurala sveobuhvatna zaštita kolektivnih interesa i prava potrošača u konkretnim postupcima, pasivna legitimacija obuhvaća ne samo trgovca, već i čitav niz drugih subjekata čije je postupanje dovelo do povrede odredbi</w:t>
      </w:r>
      <w:r w:rsidRPr="009C4CC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iz Priloga I. ovoga </w:t>
      </w:r>
      <w:r w:rsidR="003538EB">
        <w:rPr>
          <w:rFonts w:ascii="Times New Roman" w:hAnsi="Times New Roman" w:cs="Times New Roman"/>
          <w:sz w:val="24"/>
          <w:szCs w:val="24"/>
          <w:lang w:val="hr-HR"/>
        </w:rPr>
        <w:t>P</w:t>
      </w:r>
      <w:r>
        <w:rPr>
          <w:rFonts w:ascii="Times New Roman" w:hAnsi="Times New Roman" w:cs="Times New Roman"/>
          <w:sz w:val="24"/>
          <w:szCs w:val="24"/>
          <w:lang w:val="hr-HR"/>
        </w:rPr>
        <w:t xml:space="preserve">rijedloga zakona, pa se tako predstavnička tužba može podnijeti i protiv skupine trgovaca iz istog gospodarskog sektora, komorskih i interesnih udruga trgovaca koje promiču protupravno postupanje ili protiv nositelja pravila postupanja trgovaca kojima se korištenje nepoštene poslovne prakse u smislu Zakona o zaštiti potrošača, kao propisa kojim se uređuje nepoštena poslovna praksa.   </w:t>
      </w:r>
    </w:p>
    <w:p w14:paraId="5FC492CF" w14:textId="77777777" w:rsidR="009D30B3" w:rsidRDefault="009D30B3" w:rsidP="00B650C9">
      <w:pPr>
        <w:spacing w:after="0"/>
        <w:jc w:val="both"/>
        <w:rPr>
          <w:rFonts w:ascii="Times New Roman" w:hAnsi="Times New Roman" w:cs="Times New Roman"/>
          <w:sz w:val="24"/>
          <w:szCs w:val="24"/>
          <w:lang w:val="hr-HR"/>
        </w:rPr>
      </w:pPr>
    </w:p>
    <w:p w14:paraId="134109A3" w14:textId="5F04E63B" w:rsidR="009D30B3" w:rsidRDefault="009D30B3" w:rsidP="00627864">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553F72">
        <w:rPr>
          <w:rFonts w:ascii="Times New Roman" w:hAnsi="Times New Roman" w:cs="Times New Roman"/>
          <w:b/>
          <w:bCs/>
          <w:sz w:val="24"/>
          <w:szCs w:val="24"/>
          <w:lang w:val="hr-HR"/>
        </w:rPr>
        <w:t>14</w:t>
      </w:r>
      <w:r w:rsidR="00627864">
        <w:rPr>
          <w:rFonts w:ascii="Times New Roman" w:hAnsi="Times New Roman" w:cs="Times New Roman"/>
          <w:b/>
          <w:bCs/>
          <w:sz w:val="24"/>
          <w:szCs w:val="24"/>
          <w:lang w:val="hr-HR"/>
        </w:rPr>
        <w:t>.</w:t>
      </w:r>
    </w:p>
    <w:p w14:paraId="5A013B86" w14:textId="77777777" w:rsidR="00627864" w:rsidRPr="00DA5D5E" w:rsidRDefault="00627864" w:rsidP="00627864">
      <w:pPr>
        <w:spacing w:after="0" w:line="240" w:lineRule="auto"/>
        <w:rPr>
          <w:rFonts w:ascii="Times New Roman" w:hAnsi="Times New Roman" w:cs="Times New Roman"/>
          <w:b/>
          <w:bCs/>
          <w:sz w:val="24"/>
          <w:szCs w:val="24"/>
          <w:lang w:val="hr-HR"/>
        </w:rPr>
      </w:pPr>
    </w:p>
    <w:p w14:paraId="411B5E0C" w14:textId="5874194E" w:rsidR="009D30B3" w:rsidRDefault="009D30B3" w:rsidP="00627864">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je člankom iskorištena regulatorna mogućnost propisana člankom </w:t>
      </w:r>
      <w:r w:rsidR="00553F72">
        <w:rPr>
          <w:rFonts w:ascii="Times New Roman" w:hAnsi="Times New Roman" w:cs="Times New Roman"/>
          <w:sz w:val="24"/>
          <w:szCs w:val="24"/>
          <w:lang w:val="hr-HR"/>
        </w:rPr>
        <w:t>13</w:t>
      </w:r>
      <w:r>
        <w:rPr>
          <w:rFonts w:ascii="Times New Roman" w:hAnsi="Times New Roman" w:cs="Times New Roman"/>
          <w:sz w:val="24"/>
          <w:szCs w:val="24"/>
          <w:lang w:val="hr-HR"/>
        </w:rPr>
        <w:t xml:space="preserve">. stavkom 4. Direktive o predstavničkim tužbama, te se propisuje obveza ovlaštenog tijela da, prije podnošenja predstavničke tužbe za utvrđenje i zabranu postupanja trgovcu ili drugoj osobi iz članka </w:t>
      </w:r>
      <w:r w:rsidR="00553F72">
        <w:rPr>
          <w:rFonts w:ascii="Times New Roman" w:hAnsi="Times New Roman" w:cs="Times New Roman"/>
          <w:sz w:val="24"/>
          <w:szCs w:val="24"/>
          <w:lang w:val="hr-HR"/>
        </w:rPr>
        <w:t>13</w:t>
      </w:r>
      <w:r>
        <w:rPr>
          <w:rFonts w:ascii="Times New Roman" w:hAnsi="Times New Roman" w:cs="Times New Roman"/>
          <w:sz w:val="24"/>
          <w:szCs w:val="24"/>
          <w:lang w:val="hr-HR"/>
        </w:rPr>
        <w:t xml:space="preserve">. stavka 2. ovoga </w:t>
      </w:r>
      <w:r w:rsidR="003538EB">
        <w:rPr>
          <w:rFonts w:ascii="Times New Roman" w:hAnsi="Times New Roman" w:cs="Times New Roman"/>
          <w:sz w:val="24"/>
          <w:szCs w:val="24"/>
          <w:lang w:val="hr-HR"/>
        </w:rPr>
        <w:t>P</w:t>
      </w:r>
      <w:r>
        <w:rPr>
          <w:rFonts w:ascii="Times New Roman" w:hAnsi="Times New Roman" w:cs="Times New Roman"/>
          <w:sz w:val="24"/>
          <w:szCs w:val="24"/>
          <w:lang w:val="hr-HR"/>
        </w:rPr>
        <w:t xml:space="preserve">rijedloga zakona </w:t>
      </w:r>
      <w:r w:rsidR="00C015D6">
        <w:rPr>
          <w:rFonts w:ascii="Times New Roman" w:hAnsi="Times New Roman" w:cs="Times New Roman"/>
          <w:sz w:val="24"/>
          <w:szCs w:val="24"/>
          <w:lang w:val="hr-HR"/>
        </w:rPr>
        <w:t>protiv koje namjerava podnijeti predstavničku tužbu</w:t>
      </w:r>
      <w:r>
        <w:rPr>
          <w:rFonts w:ascii="Times New Roman" w:hAnsi="Times New Roman" w:cs="Times New Roman"/>
          <w:sz w:val="24"/>
          <w:szCs w:val="24"/>
          <w:lang w:val="hr-HR"/>
        </w:rPr>
        <w:t xml:space="preserve">, u pisanom obliku dostavi prethodno upozorenje da će, u slučaju da ne prekine sa protupravnim postupanjem, protiv trgovca ili te druge osobe podnijeti predstavničku tužbu. Naime, obveza prethodnog upozorenja ima za </w:t>
      </w:r>
      <w:r>
        <w:rPr>
          <w:rFonts w:ascii="Times New Roman" w:hAnsi="Times New Roman" w:cs="Times New Roman"/>
          <w:sz w:val="24"/>
          <w:szCs w:val="24"/>
          <w:lang w:val="hr-HR"/>
        </w:rPr>
        <w:lastRenderedPageBreak/>
        <w:t xml:space="preserve">svrhu omogućiti postizanje sporazuma </w:t>
      </w:r>
      <w:r w:rsidRPr="007049B2">
        <w:rPr>
          <w:rFonts w:ascii="Times New Roman" w:hAnsi="Times New Roman" w:cs="Times New Roman"/>
          <w:sz w:val="24"/>
          <w:szCs w:val="24"/>
          <w:lang w:val="hr-HR"/>
        </w:rPr>
        <w:t xml:space="preserve">ovlaštenih </w:t>
      </w:r>
      <w:r>
        <w:rPr>
          <w:rFonts w:ascii="Times New Roman" w:hAnsi="Times New Roman" w:cs="Times New Roman"/>
          <w:sz w:val="24"/>
          <w:szCs w:val="24"/>
          <w:lang w:val="hr-HR"/>
        </w:rPr>
        <w:t>tijela</w:t>
      </w:r>
      <w:r w:rsidRPr="007049B2">
        <w:rPr>
          <w:rFonts w:ascii="Times New Roman" w:hAnsi="Times New Roman" w:cs="Times New Roman"/>
          <w:sz w:val="24"/>
          <w:szCs w:val="24"/>
          <w:lang w:val="hr-HR"/>
        </w:rPr>
        <w:t xml:space="preserve"> i trgovca, </w:t>
      </w:r>
      <w:r>
        <w:rPr>
          <w:rFonts w:ascii="Times New Roman" w:hAnsi="Times New Roman" w:cs="Times New Roman"/>
          <w:sz w:val="24"/>
          <w:szCs w:val="24"/>
          <w:lang w:val="hr-HR"/>
        </w:rPr>
        <w:t>kako bi se, ukoliko je isto moguće, izbjeglo pokretanje sudskog postupka, koji iziskuje vrijeme i troškove. S tim u vezi, ovim je člankom također propisano da se predstavnička tužba za utvrđen</w:t>
      </w:r>
      <w:r w:rsidR="00627864">
        <w:rPr>
          <w:rFonts w:ascii="Times New Roman" w:hAnsi="Times New Roman" w:cs="Times New Roman"/>
          <w:sz w:val="24"/>
          <w:szCs w:val="24"/>
          <w:lang w:val="hr-HR"/>
        </w:rPr>
        <w:t xml:space="preserve">je i zabranu ne može podnijeti </w:t>
      </w:r>
      <w:r>
        <w:rPr>
          <w:rFonts w:ascii="Times New Roman" w:hAnsi="Times New Roman" w:cs="Times New Roman"/>
          <w:sz w:val="24"/>
          <w:szCs w:val="24"/>
          <w:lang w:val="hr-HR"/>
        </w:rPr>
        <w:t xml:space="preserve">prije isteka roka od </w:t>
      </w:r>
      <w:r w:rsidR="00A47B68">
        <w:rPr>
          <w:rFonts w:ascii="Times New Roman" w:hAnsi="Times New Roman" w:cs="Times New Roman"/>
          <w:sz w:val="24"/>
          <w:szCs w:val="24"/>
          <w:lang w:val="hr-HR"/>
        </w:rPr>
        <w:t xml:space="preserve">30 </w:t>
      </w:r>
      <w:r>
        <w:rPr>
          <w:rFonts w:ascii="Times New Roman" w:hAnsi="Times New Roman" w:cs="Times New Roman"/>
          <w:sz w:val="24"/>
          <w:szCs w:val="24"/>
          <w:lang w:val="hr-HR"/>
        </w:rPr>
        <w:t>dana od dostave prethodnog upozorenja, upravo kako bi se osigurao primjereni rok unutar kojeg bi se dala mogućnost sporazumnog rj</w:t>
      </w:r>
      <w:r w:rsidR="00627864">
        <w:rPr>
          <w:rFonts w:ascii="Times New Roman" w:hAnsi="Times New Roman" w:cs="Times New Roman"/>
          <w:sz w:val="24"/>
          <w:szCs w:val="24"/>
          <w:lang w:val="hr-HR"/>
        </w:rPr>
        <w:t>ešavanja određenog spora.</w:t>
      </w:r>
    </w:p>
    <w:p w14:paraId="51F3D62A" w14:textId="77777777" w:rsidR="009D30B3" w:rsidRDefault="009D30B3" w:rsidP="00627864">
      <w:pPr>
        <w:spacing w:after="0" w:line="240" w:lineRule="auto"/>
        <w:jc w:val="both"/>
        <w:rPr>
          <w:rFonts w:ascii="Times New Roman" w:hAnsi="Times New Roman" w:cs="Times New Roman"/>
          <w:sz w:val="24"/>
          <w:szCs w:val="24"/>
          <w:lang w:val="hr-HR"/>
        </w:rPr>
      </w:pPr>
    </w:p>
    <w:p w14:paraId="126BE100" w14:textId="32355D47" w:rsidR="009D30B3" w:rsidRDefault="009D30B3" w:rsidP="000D5C9A">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1</w:t>
      </w:r>
      <w:r w:rsidR="00553F72">
        <w:rPr>
          <w:rFonts w:ascii="Times New Roman" w:hAnsi="Times New Roman" w:cs="Times New Roman"/>
          <w:b/>
          <w:bCs/>
          <w:sz w:val="24"/>
          <w:szCs w:val="24"/>
          <w:lang w:val="hr-HR"/>
        </w:rPr>
        <w:t>5</w:t>
      </w:r>
      <w:r w:rsidR="000D5C9A">
        <w:rPr>
          <w:rFonts w:ascii="Times New Roman" w:hAnsi="Times New Roman" w:cs="Times New Roman"/>
          <w:b/>
          <w:bCs/>
          <w:sz w:val="24"/>
          <w:szCs w:val="24"/>
          <w:lang w:val="hr-HR"/>
        </w:rPr>
        <w:t>.</w:t>
      </w:r>
    </w:p>
    <w:p w14:paraId="4448413D" w14:textId="77777777" w:rsidR="000D5C9A" w:rsidRPr="00DA5D5E" w:rsidRDefault="000D5C9A" w:rsidP="000D5C9A">
      <w:pPr>
        <w:spacing w:after="0" w:line="240" w:lineRule="auto"/>
        <w:rPr>
          <w:rFonts w:ascii="Times New Roman" w:hAnsi="Times New Roman" w:cs="Times New Roman"/>
          <w:b/>
          <w:bCs/>
          <w:sz w:val="24"/>
          <w:szCs w:val="24"/>
          <w:lang w:val="hr-HR"/>
        </w:rPr>
      </w:pPr>
    </w:p>
    <w:p w14:paraId="4FA38B60" w14:textId="3EDFECA8" w:rsidR="009D30B3" w:rsidRDefault="009D30B3" w:rsidP="000D5C9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se člankom propisuje mogućnost podnošenja prijedloga za rješavanje spora putem medijacije, kako bi stranke u sporu postigle sporazumno rješenje vezano za predmet spora</w:t>
      </w:r>
      <w:r w:rsidRPr="00963425">
        <w:rPr>
          <w:rFonts w:ascii="Times New Roman" w:hAnsi="Times New Roman" w:cs="Times New Roman"/>
          <w:sz w:val="24"/>
          <w:szCs w:val="24"/>
          <w:lang w:val="hr-HR"/>
        </w:rPr>
        <w:t xml:space="preserve">, u slučaju da trgovac unatoč </w:t>
      </w:r>
      <w:r>
        <w:rPr>
          <w:rFonts w:ascii="Times New Roman" w:hAnsi="Times New Roman" w:cs="Times New Roman"/>
          <w:sz w:val="24"/>
          <w:szCs w:val="24"/>
          <w:lang w:val="hr-HR"/>
        </w:rPr>
        <w:t>prethodnom upozorenju podnesenom od strane ovlaštenog tijela</w:t>
      </w:r>
      <w:r w:rsidRPr="00963425">
        <w:rPr>
          <w:rFonts w:ascii="Times New Roman" w:hAnsi="Times New Roman" w:cs="Times New Roman"/>
          <w:sz w:val="24"/>
          <w:szCs w:val="24"/>
          <w:lang w:val="hr-HR"/>
        </w:rPr>
        <w:t xml:space="preserve"> ne prekine </w:t>
      </w:r>
      <w:r>
        <w:rPr>
          <w:rFonts w:ascii="Times New Roman" w:hAnsi="Times New Roman" w:cs="Times New Roman"/>
          <w:sz w:val="24"/>
          <w:szCs w:val="24"/>
          <w:lang w:val="hr-HR"/>
        </w:rPr>
        <w:t>postupanje</w:t>
      </w:r>
      <w:r w:rsidRPr="00963425">
        <w:rPr>
          <w:rFonts w:ascii="Times New Roman" w:hAnsi="Times New Roman" w:cs="Times New Roman"/>
          <w:sz w:val="24"/>
          <w:szCs w:val="24"/>
          <w:lang w:val="hr-HR"/>
        </w:rPr>
        <w:t xml:space="preserve"> koje je protivno pravu zaštite potrošača</w:t>
      </w:r>
      <w:r>
        <w:rPr>
          <w:rFonts w:ascii="Times New Roman" w:hAnsi="Times New Roman" w:cs="Times New Roman"/>
          <w:sz w:val="24"/>
          <w:szCs w:val="24"/>
          <w:lang w:val="hr-HR"/>
        </w:rPr>
        <w:t xml:space="preserve">, a prije podnošenja predstavničke tužbe povodom takvog kršenja. Navedena odredba nije rezultat transpozicije Direktive o predstavničkim tužbama, već je svrha propisivanja iste ovim </w:t>
      </w:r>
      <w:r w:rsidR="003538EB">
        <w:rPr>
          <w:rFonts w:ascii="Times New Roman" w:hAnsi="Times New Roman" w:cs="Times New Roman"/>
          <w:sz w:val="24"/>
          <w:szCs w:val="24"/>
          <w:lang w:val="hr-HR"/>
        </w:rPr>
        <w:t>P</w:t>
      </w:r>
      <w:r>
        <w:rPr>
          <w:rFonts w:ascii="Times New Roman" w:hAnsi="Times New Roman" w:cs="Times New Roman"/>
          <w:sz w:val="24"/>
          <w:szCs w:val="24"/>
          <w:lang w:val="hr-HR"/>
        </w:rPr>
        <w:t>rijedlog</w:t>
      </w:r>
      <w:r w:rsidR="003538EB">
        <w:rPr>
          <w:rFonts w:ascii="Times New Roman" w:hAnsi="Times New Roman" w:cs="Times New Roman"/>
          <w:sz w:val="24"/>
          <w:szCs w:val="24"/>
          <w:lang w:val="hr-HR"/>
        </w:rPr>
        <w:t>om</w:t>
      </w:r>
      <w:r>
        <w:rPr>
          <w:rFonts w:ascii="Times New Roman" w:hAnsi="Times New Roman" w:cs="Times New Roman"/>
          <w:sz w:val="24"/>
          <w:szCs w:val="24"/>
          <w:lang w:val="hr-HR"/>
        </w:rPr>
        <w:t xml:space="preserve"> zakona davanje dodatne mogućnosti sporazumnog rješavanja spora. Nadalje, kako bi se osiguralo da se sporovi rješavaju pred kvalificiranim i kompetentnim tijelima za alternativno rješavanje potrošačkih sporova koji udovoljavaju propisanim kriterijima (transparentnost, zakonitost, stručnost, ekonomičnost i dr.), propisano je da se prijedlozi za rješavanje spora podnose jednom od notificiranih tijela za alternativno rješavanje potrošačkih sporova sukladno Zakonu o alternativnom rješavanju potrošačkih sporova („Narodne novine“ br. </w:t>
      </w:r>
      <w:r w:rsidRPr="00E56868">
        <w:rPr>
          <w:rFonts w:ascii="Times New Roman" w:hAnsi="Times New Roman" w:cs="Times New Roman"/>
          <w:sz w:val="24"/>
          <w:szCs w:val="24"/>
          <w:lang w:val="hr-HR"/>
        </w:rPr>
        <w:t>121/16</w:t>
      </w:r>
      <w:r w:rsidR="000D5C9A">
        <w:rPr>
          <w:rFonts w:ascii="Times New Roman" w:hAnsi="Times New Roman" w:cs="Times New Roman"/>
          <w:sz w:val="24"/>
          <w:szCs w:val="24"/>
          <w:lang w:val="hr-HR"/>
        </w:rPr>
        <w:t>.</w:t>
      </w:r>
      <w:r>
        <w:rPr>
          <w:rFonts w:ascii="Times New Roman" w:hAnsi="Times New Roman" w:cs="Times New Roman"/>
          <w:sz w:val="24"/>
          <w:szCs w:val="24"/>
          <w:lang w:val="hr-HR"/>
        </w:rPr>
        <w:t xml:space="preserve"> i</w:t>
      </w:r>
      <w:r w:rsidRPr="00E56868">
        <w:rPr>
          <w:rFonts w:ascii="Times New Roman" w:hAnsi="Times New Roman" w:cs="Times New Roman"/>
          <w:sz w:val="24"/>
          <w:szCs w:val="24"/>
          <w:lang w:val="hr-HR"/>
        </w:rPr>
        <w:t xml:space="preserve"> 32/19</w:t>
      </w:r>
      <w:r w:rsidR="000D5C9A">
        <w:rPr>
          <w:rFonts w:ascii="Times New Roman" w:hAnsi="Times New Roman" w:cs="Times New Roman"/>
          <w:sz w:val="24"/>
          <w:szCs w:val="24"/>
          <w:lang w:val="hr-HR"/>
        </w:rPr>
        <w:t>.</w:t>
      </w:r>
      <w:r>
        <w:rPr>
          <w:rFonts w:ascii="Times New Roman" w:hAnsi="Times New Roman" w:cs="Times New Roman"/>
          <w:sz w:val="24"/>
          <w:szCs w:val="24"/>
          <w:lang w:val="hr-HR"/>
        </w:rPr>
        <w:t xml:space="preserve">), kao posebnom propisu koji uređuje navedeno područje. Sukladno kriterijima iz navedenog </w:t>
      </w:r>
      <w:r w:rsidR="00215615">
        <w:rPr>
          <w:rFonts w:ascii="Times New Roman" w:hAnsi="Times New Roman" w:cs="Times New Roman"/>
          <w:sz w:val="24"/>
          <w:szCs w:val="24"/>
          <w:lang w:val="hr-HR"/>
        </w:rPr>
        <w:t>Z</w:t>
      </w:r>
      <w:r>
        <w:rPr>
          <w:rFonts w:ascii="Times New Roman" w:hAnsi="Times New Roman" w:cs="Times New Roman"/>
          <w:sz w:val="24"/>
          <w:szCs w:val="24"/>
          <w:lang w:val="hr-HR"/>
        </w:rPr>
        <w:t>akona, odabrana su sljedeća tijela za alternativno rješavanje potrošačkih sporova koja rješavaju sporove medijacijom:</w:t>
      </w:r>
    </w:p>
    <w:p w14:paraId="5026BB90" w14:textId="2F86BBAE" w:rsidR="009D30B3" w:rsidRPr="004406EC" w:rsidRDefault="009D30B3" w:rsidP="000D5C9A">
      <w:pPr>
        <w:pStyle w:val="ListParagraph"/>
        <w:numPr>
          <w:ilvl w:val="0"/>
          <w:numId w:val="10"/>
        </w:numPr>
        <w:spacing w:after="0" w:line="240" w:lineRule="auto"/>
        <w:jc w:val="both"/>
        <w:rPr>
          <w:rFonts w:ascii="Times New Roman" w:hAnsi="Times New Roman" w:cs="Times New Roman"/>
          <w:sz w:val="24"/>
          <w:szCs w:val="24"/>
          <w:lang w:val="hr-HR"/>
        </w:rPr>
      </w:pPr>
      <w:r w:rsidRPr="004406EC">
        <w:rPr>
          <w:rFonts w:ascii="Times New Roman" w:hAnsi="Times New Roman" w:cs="Times New Roman"/>
          <w:sz w:val="24"/>
          <w:szCs w:val="24"/>
          <w:lang w:val="hr-HR"/>
        </w:rPr>
        <w:t>Centar za mirenje pri Hrvatskoj gospodarskoj komori</w:t>
      </w:r>
    </w:p>
    <w:p w14:paraId="78F66D68" w14:textId="5EDAC319" w:rsidR="009D30B3" w:rsidRPr="004406EC" w:rsidRDefault="009D30B3" w:rsidP="000D5C9A">
      <w:pPr>
        <w:pStyle w:val="ListParagraph"/>
        <w:numPr>
          <w:ilvl w:val="0"/>
          <w:numId w:val="10"/>
        </w:numPr>
        <w:spacing w:after="0" w:line="240" w:lineRule="auto"/>
        <w:jc w:val="both"/>
        <w:rPr>
          <w:rFonts w:ascii="Times New Roman" w:hAnsi="Times New Roman" w:cs="Times New Roman"/>
          <w:sz w:val="24"/>
          <w:szCs w:val="24"/>
          <w:lang w:val="hr-HR"/>
        </w:rPr>
      </w:pPr>
      <w:r w:rsidRPr="004406EC">
        <w:rPr>
          <w:rFonts w:ascii="Times New Roman" w:hAnsi="Times New Roman" w:cs="Times New Roman"/>
          <w:sz w:val="24"/>
          <w:szCs w:val="24"/>
          <w:lang w:val="hr-HR"/>
        </w:rPr>
        <w:t>Centar za mirenje pri Hrvatskom uredu za osiguranje</w:t>
      </w:r>
    </w:p>
    <w:p w14:paraId="20D036C7" w14:textId="097B7B77" w:rsidR="009D30B3" w:rsidRPr="004406EC" w:rsidRDefault="009D30B3" w:rsidP="000D5C9A">
      <w:pPr>
        <w:pStyle w:val="ListParagraph"/>
        <w:numPr>
          <w:ilvl w:val="0"/>
          <w:numId w:val="10"/>
        </w:numPr>
        <w:spacing w:after="0" w:line="240" w:lineRule="auto"/>
        <w:jc w:val="both"/>
        <w:rPr>
          <w:rFonts w:ascii="Times New Roman" w:hAnsi="Times New Roman" w:cs="Times New Roman"/>
          <w:sz w:val="24"/>
          <w:szCs w:val="24"/>
          <w:lang w:val="hr-HR"/>
        </w:rPr>
      </w:pPr>
      <w:r w:rsidRPr="004406EC">
        <w:rPr>
          <w:rFonts w:ascii="Times New Roman" w:hAnsi="Times New Roman" w:cs="Times New Roman"/>
          <w:sz w:val="24"/>
          <w:szCs w:val="24"/>
          <w:lang w:val="hr-HR"/>
        </w:rPr>
        <w:t>Profi Test d.o.o., Centar za mirenje „Medijator“</w:t>
      </w:r>
    </w:p>
    <w:p w14:paraId="6ED23DD7" w14:textId="613C2E7D" w:rsidR="009D30B3" w:rsidRPr="004406EC" w:rsidRDefault="009D30B3" w:rsidP="000D5C9A">
      <w:pPr>
        <w:pStyle w:val="ListParagraph"/>
        <w:numPr>
          <w:ilvl w:val="0"/>
          <w:numId w:val="10"/>
        </w:numPr>
        <w:spacing w:after="0" w:line="240" w:lineRule="auto"/>
        <w:jc w:val="both"/>
        <w:rPr>
          <w:rFonts w:ascii="Times New Roman" w:hAnsi="Times New Roman" w:cs="Times New Roman"/>
          <w:sz w:val="24"/>
          <w:szCs w:val="24"/>
          <w:lang w:val="hr-HR"/>
        </w:rPr>
      </w:pPr>
      <w:r w:rsidRPr="004406EC">
        <w:rPr>
          <w:rFonts w:ascii="Times New Roman" w:hAnsi="Times New Roman" w:cs="Times New Roman"/>
          <w:sz w:val="24"/>
          <w:szCs w:val="24"/>
          <w:lang w:val="hr-HR"/>
        </w:rPr>
        <w:t>Centar za mirenje pri Hrvatskoj udruzi za medijaciju</w:t>
      </w:r>
    </w:p>
    <w:p w14:paraId="129B613C" w14:textId="77777777" w:rsidR="009D30B3" w:rsidRDefault="009D30B3" w:rsidP="000D5C9A">
      <w:pPr>
        <w:pStyle w:val="ListParagraph"/>
        <w:numPr>
          <w:ilvl w:val="0"/>
          <w:numId w:val="10"/>
        </w:numPr>
        <w:spacing w:after="0" w:line="240" w:lineRule="auto"/>
        <w:jc w:val="both"/>
        <w:rPr>
          <w:rFonts w:ascii="Times New Roman" w:hAnsi="Times New Roman" w:cs="Times New Roman"/>
          <w:sz w:val="24"/>
          <w:szCs w:val="24"/>
          <w:lang w:val="hr-HR"/>
        </w:rPr>
      </w:pPr>
      <w:r w:rsidRPr="004406EC">
        <w:rPr>
          <w:rFonts w:ascii="Times New Roman" w:hAnsi="Times New Roman" w:cs="Times New Roman"/>
          <w:sz w:val="24"/>
          <w:szCs w:val="24"/>
          <w:lang w:val="hr-HR"/>
        </w:rPr>
        <w:t>Centar za mirenje Hrvatske obrtničke komore.</w:t>
      </w:r>
    </w:p>
    <w:p w14:paraId="6DEE05A6" w14:textId="77777777" w:rsidR="009D30B3" w:rsidRDefault="009D30B3" w:rsidP="00B650C9">
      <w:pPr>
        <w:spacing w:after="0"/>
        <w:jc w:val="both"/>
        <w:rPr>
          <w:rFonts w:ascii="Times New Roman" w:hAnsi="Times New Roman" w:cs="Times New Roman"/>
          <w:sz w:val="24"/>
          <w:szCs w:val="24"/>
          <w:lang w:val="hr-HR"/>
        </w:rPr>
      </w:pPr>
    </w:p>
    <w:p w14:paraId="5F5B9CC0" w14:textId="33182CD8" w:rsidR="009D30B3" w:rsidRDefault="009D30B3" w:rsidP="0054449E">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1</w:t>
      </w:r>
      <w:r w:rsidR="00751496">
        <w:rPr>
          <w:rFonts w:ascii="Times New Roman" w:hAnsi="Times New Roman" w:cs="Times New Roman"/>
          <w:b/>
          <w:bCs/>
          <w:sz w:val="24"/>
          <w:szCs w:val="24"/>
          <w:lang w:val="hr-HR"/>
        </w:rPr>
        <w:t>6</w:t>
      </w:r>
      <w:r w:rsidRPr="00DA5D5E">
        <w:rPr>
          <w:rFonts w:ascii="Times New Roman" w:hAnsi="Times New Roman" w:cs="Times New Roman"/>
          <w:b/>
          <w:bCs/>
          <w:sz w:val="24"/>
          <w:szCs w:val="24"/>
          <w:lang w:val="hr-HR"/>
        </w:rPr>
        <w:t>.</w:t>
      </w:r>
    </w:p>
    <w:p w14:paraId="417D3668" w14:textId="77777777" w:rsidR="0054449E" w:rsidRPr="00DA5D5E" w:rsidRDefault="0054449E" w:rsidP="0054449E">
      <w:pPr>
        <w:spacing w:after="0" w:line="240" w:lineRule="auto"/>
        <w:rPr>
          <w:rFonts w:ascii="Times New Roman" w:hAnsi="Times New Roman" w:cs="Times New Roman"/>
          <w:b/>
          <w:bCs/>
          <w:sz w:val="24"/>
          <w:szCs w:val="24"/>
          <w:lang w:val="hr-HR"/>
        </w:rPr>
      </w:pPr>
    </w:p>
    <w:p w14:paraId="2551BCFF" w14:textId="74F1B75A" w:rsidR="00DE5DD6" w:rsidRDefault="009D30B3" w:rsidP="0054449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svrhu osiguravanja zahtjeva koji proizlaze iz članka 1. Direktive o predstavničkim tužbama kojim je propisan</w:t>
      </w:r>
      <w:r w:rsidR="002F3CD7">
        <w:rPr>
          <w:rFonts w:ascii="Times New Roman" w:hAnsi="Times New Roman" w:cs="Times New Roman"/>
          <w:sz w:val="24"/>
          <w:szCs w:val="24"/>
          <w:lang w:val="hr-HR"/>
        </w:rPr>
        <w:t>a</w:t>
      </w:r>
      <w:r>
        <w:rPr>
          <w:rFonts w:ascii="Times New Roman" w:hAnsi="Times New Roman" w:cs="Times New Roman"/>
          <w:sz w:val="24"/>
          <w:szCs w:val="24"/>
          <w:lang w:val="hr-HR"/>
        </w:rPr>
        <w:t xml:space="preserve"> mogućnost sklapanja sudske nagodbe, ovim je člankom propisano kako će sud na pripremnom ročištu povodom predstavničke tužbe za naknadu štete upoznati stranke s mogućnostima da spor riješe sudskom nagodbom ili u postupku medijacije, te obrazložiti takve mogućnosti. Nadalje, budući da su odredbe koje se odnose na sklapanje sudske nagodbe već sadržane u postojećim nacionalnim propisima, u ovom je članku izrijekom navedeno da će se i na sklapanje sudske nagodbe i rješavanje sporova mirenjem u smislu ovoga </w:t>
      </w:r>
      <w:r w:rsidR="003538EB">
        <w:rPr>
          <w:rFonts w:ascii="Times New Roman" w:hAnsi="Times New Roman" w:cs="Times New Roman"/>
          <w:sz w:val="24"/>
          <w:szCs w:val="24"/>
          <w:lang w:val="hr-HR"/>
        </w:rPr>
        <w:t>P</w:t>
      </w:r>
      <w:r>
        <w:rPr>
          <w:rFonts w:ascii="Times New Roman" w:hAnsi="Times New Roman" w:cs="Times New Roman"/>
          <w:sz w:val="24"/>
          <w:szCs w:val="24"/>
          <w:lang w:val="hr-HR"/>
        </w:rPr>
        <w:t>rijedloga zakona primjenjivati odredbe zakona kojima se uređuje parnični postupak o sudskoj</w:t>
      </w:r>
      <w:r w:rsidR="0054449E">
        <w:rPr>
          <w:rFonts w:ascii="Times New Roman" w:hAnsi="Times New Roman" w:cs="Times New Roman"/>
          <w:sz w:val="24"/>
          <w:szCs w:val="24"/>
          <w:lang w:val="hr-HR"/>
        </w:rPr>
        <w:t xml:space="preserve"> nagodbi i medijaciji. </w:t>
      </w:r>
      <w:r w:rsidR="00676D2B">
        <w:rPr>
          <w:rFonts w:ascii="Times New Roman" w:hAnsi="Times New Roman" w:cs="Times New Roman"/>
          <w:sz w:val="24"/>
          <w:szCs w:val="24"/>
          <w:lang w:val="hr-HR"/>
        </w:rPr>
        <w:t>Tijekom postupka donošenja ovog</w:t>
      </w:r>
      <w:r w:rsidR="0054449E">
        <w:rPr>
          <w:rFonts w:ascii="Times New Roman" w:hAnsi="Times New Roman" w:cs="Times New Roman"/>
          <w:sz w:val="24"/>
          <w:szCs w:val="24"/>
          <w:lang w:val="hr-HR"/>
        </w:rPr>
        <w:t>a</w:t>
      </w:r>
      <w:r w:rsidR="00676D2B">
        <w:rPr>
          <w:rFonts w:ascii="Times New Roman" w:hAnsi="Times New Roman" w:cs="Times New Roman"/>
          <w:sz w:val="24"/>
          <w:szCs w:val="24"/>
          <w:lang w:val="hr-HR"/>
        </w:rPr>
        <w:t xml:space="preserve"> Prijedloga zakona, Vrhovni sud Republike Hrvatske ukazao je na potrebu da se omogući ispitivanje pravičnosti nagodbe koju stranke sklapaju pred sudom. Stoga se ovim Prijedlogom zakona propisuje kako se </w:t>
      </w:r>
      <w:r w:rsidR="00676D2B">
        <w:rPr>
          <w:rFonts w:ascii="Times New Roman" w:hAnsi="Times New Roman" w:cs="Times New Roman"/>
          <w:sz w:val="24"/>
          <w:szCs w:val="24"/>
          <w:lang w:val="hr-HR"/>
        </w:rPr>
        <w:lastRenderedPageBreak/>
        <w:t xml:space="preserve">ispitivanje dopustivosti nagodbe </w:t>
      </w:r>
      <w:r w:rsidR="00B82C43">
        <w:rPr>
          <w:rFonts w:ascii="Times New Roman" w:hAnsi="Times New Roman" w:cs="Times New Roman"/>
          <w:sz w:val="24"/>
          <w:szCs w:val="24"/>
          <w:lang w:val="hr-HR"/>
        </w:rPr>
        <w:t>ne ograničava na ispitivanje da li je sadržaj nagodbe u suprotnosti s pravnim poretkom Republike Hrvatske, već da li su i sporazumi o naknadi štete koja će se dodijeliti oštećenim potrošačima pravični, uzimajući u obzir kako se nagodbom ne trebaju ugovoriti iznosi naknade štete koji bi odgovarali visi</w:t>
      </w:r>
      <w:r w:rsidR="00B92DA2">
        <w:rPr>
          <w:rFonts w:ascii="Times New Roman" w:hAnsi="Times New Roman" w:cs="Times New Roman"/>
          <w:sz w:val="24"/>
          <w:szCs w:val="24"/>
          <w:lang w:val="hr-HR"/>
        </w:rPr>
        <w:t>ni</w:t>
      </w:r>
      <w:r w:rsidR="0054449E">
        <w:rPr>
          <w:rFonts w:ascii="Times New Roman" w:hAnsi="Times New Roman" w:cs="Times New Roman"/>
          <w:sz w:val="24"/>
          <w:szCs w:val="24"/>
          <w:lang w:val="hr-HR"/>
        </w:rPr>
        <w:t xml:space="preserve"> stvarno pretrpljene štete. </w:t>
      </w:r>
      <w:r w:rsidR="007C1B9C">
        <w:rPr>
          <w:rFonts w:ascii="Times New Roman" w:hAnsi="Times New Roman" w:cs="Times New Roman"/>
          <w:sz w:val="24"/>
          <w:szCs w:val="24"/>
          <w:lang w:val="hr-HR"/>
        </w:rPr>
        <w:t xml:space="preserve">U slučaju da tijekom zaključenja sudske nagodbe sud nema dovoljno informacija o okolnostima koje su relevantne za ocjenu dopuštenosti iste, sud će odgoditi </w:t>
      </w:r>
      <w:r w:rsidR="00B30807">
        <w:rPr>
          <w:rFonts w:ascii="Times New Roman" w:hAnsi="Times New Roman" w:cs="Times New Roman"/>
          <w:sz w:val="24"/>
          <w:szCs w:val="24"/>
          <w:lang w:val="hr-HR"/>
        </w:rPr>
        <w:t>donošenje</w:t>
      </w:r>
      <w:r w:rsidR="007C1B9C">
        <w:rPr>
          <w:rFonts w:ascii="Times New Roman" w:hAnsi="Times New Roman" w:cs="Times New Roman"/>
          <w:sz w:val="24"/>
          <w:szCs w:val="24"/>
          <w:lang w:val="hr-HR"/>
        </w:rPr>
        <w:t xml:space="preserve"> rješenja</w:t>
      </w:r>
      <w:r w:rsidR="00B30807">
        <w:rPr>
          <w:rFonts w:ascii="Times New Roman" w:hAnsi="Times New Roman" w:cs="Times New Roman"/>
          <w:sz w:val="24"/>
          <w:szCs w:val="24"/>
          <w:lang w:val="hr-HR"/>
        </w:rPr>
        <w:t xml:space="preserve"> dok ne utvrdi iste.</w:t>
      </w:r>
    </w:p>
    <w:p w14:paraId="7A6F4883" w14:textId="77777777" w:rsidR="009D30B3" w:rsidRDefault="009D30B3" w:rsidP="00B650C9">
      <w:pPr>
        <w:spacing w:after="0"/>
        <w:jc w:val="both"/>
        <w:rPr>
          <w:rFonts w:ascii="Times New Roman" w:hAnsi="Times New Roman" w:cs="Times New Roman"/>
          <w:sz w:val="24"/>
          <w:szCs w:val="24"/>
          <w:lang w:val="hr-HR"/>
        </w:rPr>
      </w:pPr>
    </w:p>
    <w:p w14:paraId="1A3DCA52" w14:textId="05C206D0" w:rsidR="009D30B3" w:rsidRDefault="009D30B3" w:rsidP="0054449E">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17.</w:t>
      </w:r>
    </w:p>
    <w:p w14:paraId="7F8C1EDE" w14:textId="77777777" w:rsidR="0054449E" w:rsidRPr="00DA5D5E" w:rsidRDefault="0054449E" w:rsidP="0054449E">
      <w:pPr>
        <w:spacing w:after="0" w:line="240" w:lineRule="auto"/>
        <w:rPr>
          <w:rFonts w:ascii="Times New Roman" w:hAnsi="Times New Roman" w:cs="Times New Roman"/>
          <w:b/>
          <w:bCs/>
          <w:sz w:val="24"/>
          <w:szCs w:val="24"/>
          <w:lang w:val="hr-HR"/>
        </w:rPr>
      </w:pPr>
    </w:p>
    <w:p w14:paraId="4F8761A9" w14:textId="7AF689D8" w:rsidR="009D30B3" w:rsidRDefault="009D30B3" w:rsidP="0054449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se </w:t>
      </w:r>
      <w:r w:rsidR="002365D2">
        <w:rPr>
          <w:rFonts w:ascii="Times New Roman" w:hAnsi="Times New Roman" w:cs="Times New Roman"/>
          <w:sz w:val="24"/>
          <w:szCs w:val="24"/>
          <w:lang w:val="hr-HR"/>
        </w:rPr>
        <w:t>Prijedlogom zakona</w:t>
      </w:r>
      <w:r>
        <w:rPr>
          <w:rFonts w:ascii="Times New Roman" w:hAnsi="Times New Roman" w:cs="Times New Roman"/>
          <w:sz w:val="24"/>
          <w:szCs w:val="24"/>
          <w:lang w:val="hr-HR"/>
        </w:rPr>
        <w:t xml:space="preserve"> propisuje ovlast suda da</w:t>
      </w:r>
      <w:r w:rsidRPr="002C5BE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u postupku povodom predstavničke tužbe, po službenoj dužnosti ili na prijedlog tužitelja (ovlaštenog tijela koje je podnijelo predstavničku tužbu), a bez saslušanja protivne stranke, odredi privremene mjere zabrane postupanja koje predstavlja povredu odredbi propisa iz Priloga I. </w:t>
      </w:r>
      <w:r w:rsidR="0054449E">
        <w:rPr>
          <w:rFonts w:ascii="Times New Roman" w:hAnsi="Times New Roman" w:cs="Times New Roman"/>
          <w:sz w:val="24"/>
          <w:szCs w:val="24"/>
          <w:lang w:val="hr-HR"/>
        </w:rPr>
        <w:t xml:space="preserve">ovoga Prijedloga zakona </w:t>
      </w:r>
      <w:r>
        <w:rPr>
          <w:rFonts w:ascii="Times New Roman" w:hAnsi="Times New Roman" w:cs="Times New Roman"/>
          <w:sz w:val="24"/>
          <w:szCs w:val="24"/>
          <w:lang w:val="hr-HR"/>
        </w:rPr>
        <w:t>kako bi se otklonila mogućnost nastanka štete koju će naknadno biti teško ili nemoguće otkloniti, te kako bi se spriječilo protupravno oštećenje.</w:t>
      </w:r>
      <w:r w:rsidRPr="009D5CBB">
        <w:rPr>
          <w:lang w:val="hr-HR"/>
        </w:rPr>
        <w:t xml:space="preserve"> </w:t>
      </w:r>
      <w:r>
        <w:rPr>
          <w:rFonts w:ascii="Times New Roman" w:hAnsi="Times New Roman" w:cs="Times New Roman"/>
          <w:sz w:val="24"/>
          <w:szCs w:val="24"/>
          <w:lang w:val="hr-HR"/>
        </w:rPr>
        <w:t xml:space="preserve">Naime, radi se i o </w:t>
      </w:r>
      <w:r w:rsidRPr="005B5B30">
        <w:rPr>
          <w:rFonts w:ascii="Times New Roman" w:hAnsi="Times New Roman" w:cs="Times New Roman"/>
          <w:sz w:val="24"/>
          <w:szCs w:val="24"/>
          <w:lang w:val="hr-HR"/>
        </w:rPr>
        <w:t>privremen</w:t>
      </w:r>
      <w:r>
        <w:rPr>
          <w:rFonts w:ascii="Times New Roman" w:hAnsi="Times New Roman" w:cs="Times New Roman"/>
          <w:sz w:val="24"/>
          <w:szCs w:val="24"/>
          <w:lang w:val="hr-HR"/>
        </w:rPr>
        <w:t>im</w:t>
      </w:r>
      <w:r w:rsidRPr="005B5B30">
        <w:rPr>
          <w:rFonts w:ascii="Times New Roman" w:hAnsi="Times New Roman" w:cs="Times New Roman"/>
          <w:sz w:val="24"/>
          <w:szCs w:val="24"/>
          <w:lang w:val="hr-HR"/>
        </w:rPr>
        <w:t xml:space="preserve"> mjer</w:t>
      </w:r>
      <w:r>
        <w:rPr>
          <w:rFonts w:ascii="Times New Roman" w:hAnsi="Times New Roman" w:cs="Times New Roman"/>
          <w:sz w:val="24"/>
          <w:szCs w:val="24"/>
          <w:lang w:val="hr-HR"/>
        </w:rPr>
        <w:t>ama</w:t>
      </w:r>
      <w:r w:rsidRPr="005B5B30">
        <w:rPr>
          <w:rFonts w:ascii="Times New Roman" w:hAnsi="Times New Roman" w:cs="Times New Roman"/>
          <w:sz w:val="24"/>
          <w:szCs w:val="24"/>
          <w:lang w:val="hr-HR"/>
        </w:rPr>
        <w:t xml:space="preserve"> u užem smislu, mjer</w:t>
      </w:r>
      <w:r>
        <w:rPr>
          <w:rFonts w:ascii="Times New Roman" w:hAnsi="Times New Roman" w:cs="Times New Roman"/>
          <w:sz w:val="24"/>
          <w:szCs w:val="24"/>
          <w:lang w:val="hr-HR"/>
        </w:rPr>
        <w:t>ama</w:t>
      </w:r>
      <w:r w:rsidRPr="005B5B30">
        <w:rPr>
          <w:rFonts w:ascii="Times New Roman" w:hAnsi="Times New Roman" w:cs="Times New Roman"/>
          <w:sz w:val="24"/>
          <w:szCs w:val="24"/>
          <w:lang w:val="hr-HR"/>
        </w:rPr>
        <w:t xml:space="preserve"> opreza i preventivn</w:t>
      </w:r>
      <w:r>
        <w:rPr>
          <w:rFonts w:ascii="Times New Roman" w:hAnsi="Times New Roman" w:cs="Times New Roman"/>
          <w:sz w:val="24"/>
          <w:szCs w:val="24"/>
          <w:lang w:val="hr-HR"/>
        </w:rPr>
        <w:t>im</w:t>
      </w:r>
      <w:r w:rsidRPr="005B5B30">
        <w:rPr>
          <w:rFonts w:ascii="Times New Roman" w:hAnsi="Times New Roman" w:cs="Times New Roman"/>
          <w:sz w:val="24"/>
          <w:szCs w:val="24"/>
          <w:lang w:val="hr-HR"/>
        </w:rPr>
        <w:t xml:space="preserve"> mje</w:t>
      </w:r>
      <w:r>
        <w:rPr>
          <w:rFonts w:ascii="Times New Roman" w:hAnsi="Times New Roman" w:cs="Times New Roman"/>
          <w:sz w:val="24"/>
          <w:szCs w:val="24"/>
          <w:lang w:val="hr-HR"/>
        </w:rPr>
        <w:t>rama</w:t>
      </w:r>
      <w:r w:rsidRPr="005B5B30">
        <w:rPr>
          <w:rFonts w:ascii="Times New Roman" w:hAnsi="Times New Roman" w:cs="Times New Roman"/>
          <w:sz w:val="24"/>
          <w:szCs w:val="24"/>
          <w:lang w:val="hr-HR"/>
        </w:rPr>
        <w:t xml:space="preserve"> za zaustavljanje prakse koja je u tijeku ili za</w:t>
      </w:r>
      <w:r>
        <w:rPr>
          <w:rFonts w:ascii="Times New Roman" w:hAnsi="Times New Roman" w:cs="Times New Roman"/>
          <w:sz w:val="24"/>
          <w:szCs w:val="24"/>
          <w:lang w:val="hr-HR"/>
        </w:rPr>
        <w:t xml:space="preserve"> </w:t>
      </w:r>
      <w:r w:rsidRPr="005B5B30">
        <w:rPr>
          <w:rFonts w:ascii="Times New Roman" w:hAnsi="Times New Roman" w:cs="Times New Roman"/>
          <w:sz w:val="24"/>
          <w:szCs w:val="24"/>
          <w:lang w:val="hr-HR"/>
        </w:rPr>
        <w:t>zabranu prakse u slučaju da ona nije provedena, ali postoji rizik da bi mogla prouzročiti ozbiljnu ili nepopravljivu</w:t>
      </w:r>
      <w:r>
        <w:rPr>
          <w:rFonts w:ascii="Times New Roman" w:hAnsi="Times New Roman" w:cs="Times New Roman"/>
          <w:sz w:val="24"/>
          <w:szCs w:val="24"/>
          <w:lang w:val="hr-HR"/>
        </w:rPr>
        <w:t xml:space="preserve"> </w:t>
      </w:r>
      <w:r w:rsidRPr="005B5B30">
        <w:rPr>
          <w:rFonts w:ascii="Times New Roman" w:hAnsi="Times New Roman" w:cs="Times New Roman"/>
          <w:sz w:val="24"/>
          <w:szCs w:val="24"/>
          <w:lang w:val="hr-HR"/>
        </w:rPr>
        <w:t>štetu potrošačima.</w:t>
      </w:r>
    </w:p>
    <w:p w14:paraId="17BA813D" w14:textId="77777777" w:rsidR="009D30B3" w:rsidRDefault="009D30B3" w:rsidP="0054449E">
      <w:pPr>
        <w:spacing w:after="0" w:line="240" w:lineRule="auto"/>
        <w:jc w:val="both"/>
        <w:rPr>
          <w:rFonts w:ascii="Times New Roman" w:hAnsi="Times New Roman" w:cs="Times New Roman"/>
          <w:sz w:val="24"/>
          <w:szCs w:val="24"/>
          <w:lang w:val="hr-HR"/>
        </w:rPr>
      </w:pPr>
    </w:p>
    <w:p w14:paraId="68FCC9C3" w14:textId="7ACF1908" w:rsidR="009D30B3" w:rsidRDefault="0008739F" w:rsidP="0008739F">
      <w:pPr>
        <w:spacing w:after="0" w:line="24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Uz članak 18.</w:t>
      </w:r>
    </w:p>
    <w:p w14:paraId="76003260" w14:textId="77777777" w:rsidR="0008739F" w:rsidRPr="00DA5D5E" w:rsidRDefault="0008739F" w:rsidP="0008739F">
      <w:pPr>
        <w:spacing w:after="0" w:line="240" w:lineRule="auto"/>
        <w:rPr>
          <w:rFonts w:ascii="Times New Roman" w:hAnsi="Times New Roman" w:cs="Times New Roman"/>
          <w:b/>
          <w:bCs/>
          <w:sz w:val="24"/>
          <w:szCs w:val="24"/>
          <w:lang w:val="hr-HR"/>
        </w:rPr>
      </w:pPr>
    </w:p>
    <w:p w14:paraId="44D53E6B" w14:textId="56C02214" w:rsidR="009D30B3" w:rsidRPr="009D5CBB" w:rsidRDefault="0008739F" w:rsidP="0008739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 o</w:t>
      </w:r>
      <w:r w:rsidR="009D30B3">
        <w:rPr>
          <w:rFonts w:ascii="Times New Roman" w:hAnsi="Times New Roman" w:cs="Times New Roman"/>
          <w:sz w:val="24"/>
          <w:szCs w:val="24"/>
          <w:lang w:val="hr-HR"/>
        </w:rPr>
        <w:t>bzirom na broj potrošača</w:t>
      </w:r>
      <w:r w:rsidR="009D30B3" w:rsidRPr="00862A81">
        <w:rPr>
          <w:rFonts w:ascii="Times New Roman" w:hAnsi="Times New Roman" w:cs="Times New Roman"/>
          <w:sz w:val="24"/>
          <w:szCs w:val="24"/>
          <w:lang w:val="hr-HR"/>
        </w:rPr>
        <w:t xml:space="preserve"> </w:t>
      </w:r>
      <w:r w:rsidR="009D30B3">
        <w:rPr>
          <w:rFonts w:ascii="Times New Roman" w:hAnsi="Times New Roman" w:cs="Times New Roman"/>
          <w:sz w:val="24"/>
          <w:szCs w:val="24"/>
          <w:lang w:val="hr-HR"/>
        </w:rPr>
        <w:t>pogođenih povredom odredbi propisa iz Priloga I.</w:t>
      </w:r>
      <w:r>
        <w:rPr>
          <w:rFonts w:ascii="Times New Roman" w:hAnsi="Times New Roman" w:cs="Times New Roman"/>
          <w:sz w:val="24"/>
          <w:szCs w:val="24"/>
          <w:lang w:val="hr-HR"/>
        </w:rPr>
        <w:t xml:space="preserve"> ovoga Prijedloga zakona</w:t>
      </w:r>
      <w:r w:rsidR="009D30B3">
        <w:rPr>
          <w:rFonts w:ascii="Times New Roman" w:hAnsi="Times New Roman" w:cs="Times New Roman"/>
          <w:sz w:val="24"/>
          <w:szCs w:val="24"/>
          <w:lang w:val="hr-HR"/>
        </w:rPr>
        <w:t>, potrebno je osigurati žurnost u postupcima za utvrđivanje i zabranu protupravnog postupanja trgovca. S tim u vezi, ovim se člankom propisuje da se u postupcima u kojima se odlučuje o predstavničkoj tužbi za utvrđenje</w:t>
      </w:r>
      <w:r>
        <w:rPr>
          <w:rFonts w:ascii="Times New Roman" w:hAnsi="Times New Roman" w:cs="Times New Roman"/>
          <w:sz w:val="24"/>
          <w:szCs w:val="24"/>
          <w:lang w:val="hr-HR"/>
        </w:rPr>
        <w:t>,</w:t>
      </w:r>
      <w:r w:rsidR="009D30B3">
        <w:rPr>
          <w:rFonts w:ascii="Times New Roman" w:hAnsi="Times New Roman" w:cs="Times New Roman"/>
          <w:sz w:val="24"/>
          <w:szCs w:val="24"/>
          <w:lang w:val="hr-HR"/>
        </w:rPr>
        <w:t xml:space="preserve"> pripremno ročište mora održati u roku od </w:t>
      </w:r>
      <w:r>
        <w:rPr>
          <w:rFonts w:ascii="Times New Roman" w:hAnsi="Times New Roman" w:cs="Times New Roman"/>
          <w:sz w:val="24"/>
          <w:szCs w:val="24"/>
          <w:lang w:val="hr-HR"/>
        </w:rPr>
        <w:t>30</w:t>
      </w:r>
      <w:r w:rsidR="009D30B3">
        <w:rPr>
          <w:rFonts w:ascii="Times New Roman" w:hAnsi="Times New Roman" w:cs="Times New Roman"/>
          <w:sz w:val="24"/>
          <w:szCs w:val="24"/>
          <w:lang w:val="hr-HR"/>
        </w:rPr>
        <w:t xml:space="preserve"> dana od </w:t>
      </w:r>
      <w:r w:rsidR="000934A3" w:rsidRPr="00664BE8">
        <w:rPr>
          <w:rFonts w:ascii="Times New Roman" w:eastAsia="Times New Roman" w:hAnsi="Times New Roman" w:cs="Times New Roman"/>
          <w:sz w:val="24"/>
          <w:szCs w:val="24"/>
          <w:lang w:val="hr-HR"/>
        </w:rPr>
        <w:t>primitka odgovora na tužbu, odnosno isteka roka za odgovor na tužbu</w:t>
      </w:r>
      <w:r w:rsidR="009D30B3">
        <w:rPr>
          <w:rFonts w:ascii="Times New Roman" w:hAnsi="Times New Roman" w:cs="Times New Roman"/>
          <w:sz w:val="24"/>
          <w:szCs w:val="24"/>
          <w:lang w:val="hr-HR"/>
        </w:rPr>
        <w:t xml:space="preserve">. Nadalje, propisano je i da odluka o privremenim mjerama iz članka 17. ovoga </w:t>
      </w:r>
      <w:r w:rsidR="003538EB">
        <w:rPr>
          <w:rFonts w:ascii="Times New Roman" w:hAnsi="Times New Roman" w:cs="Times New Roman"/>
          <w:sz w:val="24"/>
          <w:szCs w:val="24"/>
          <w:lang w:val="hr-HR"/>
        </w:rPr>
        <w:t>P</w:t>
      </w:r>
      <w:r w:rsidR="009D30B3">
        <w:rPr>
          <w:rFonts w:ascii="Times New Roman" w:hAnsi="Times New Roman" w:cs="Times New Roman"/>
          <w:sz w:val="24"/>
          <w:szCs w:val="24"/>
          <w:lang w:val="hr-HR"/>
        </w:rPr>
        <w:t xml:space="preserve">rijedloga zakona mora biti donesena te otpremljena u roku od </w:t>
      </w:r>
      <w:r>
        <w:rPr>
          <w:rFonts w:ascii="Times New Roman" w:hAnsi="Times New Roman" w:cs="Times New Roman"/>
          <w:sz w:val="24"/>
          <w:szCs w:val="24"/>
          <w:lang w:val="hr-HR"/>
        </w:rPr>
        <w:t>30</w:t>
      </w:r>
      <w:r w:rsidR="009D30B3">
        <w:rPr>
          <w:rFonts w:ascii="Times New Roman" w:hAnsi="Times New Roman" w:cs="Times New Roman"/>
          <w:sz w:val="24"/>
          <w:szCs w:val="24"/>
          <w:lang w:val="hr-HR"/>
        </w:rPr>
        <w:t xml:space="preserve"> dana od </w:t>
      </w:r>
      <w:r w:rsidR="003A6495">
        <w:rPr>
          <w:rFonts w:ascii="Times New Roman" w:eastAsia="Times New Roman" w:hAnsi="Times New Roman" w:cs="Times New Roman"/>
          <w:sz w:val="24"/>
          <w:szCs w:val="24"/>
          <w:lang w:val="hr-HR"/>
        </w:rPr>
        <w:t>pripremnog ročišta</w:t>
      </w:r>
      <w:r w:rsidR="009D30B3">
        <w:rPr>
          <w:rFonts w:ascii="Times New Roman" w:hAnsi="Times New Roman" w:cs="Times New Roman"/>
          <w:sz w:val="24"/>
          <w:szCs w:val="24"/>
          <w:lang w:val="hr-HR"/>
        </w:rPr>
        <w:t xml:space="preserve">. Potrebno je naglasiti da je izrijekom propisano da se prekoračenje navedenih rokova može dozvoliti isključivo zbog bitnih razloga, a o čemu je sudac dužan izvijestiti predsjednika suda. Nadalje, kako bi se osigurala žurnost postupanja i u postupku povodom podnošenja pravnih lijekova, ovim je člankom propisano da i drugostupanjski sud koji odlučuje u postupcima u kojima se odlučuje o tužbi za utvrđenje te u postupcima o privremenim mjerama, mora donijeti i otpremiti presudu u roku od 30 dana od dana primitka žalbe.     </w:t>
      </w:r>
    </w:p>
    <w:p w14:paraId="43C85D05" w14:textId="77777777" w:rsidR="009D30B3" w:rsidRDefault="009D30B3" w:rsidP="0008739F">
      <w:pPr>
        <w:pStyle w:val="NormalWeb"/>
        <w:spacing w:before="0" w:beforeAutospacing="0" w:after="0" w:afterAutospacing="0"/>
        <w:jc w:val="both"/>
        <w:rPr>
          <w:b/>
          <w:lang w:val="hr-HR"/>
        </w:rPr>
      </w:pPr>
    </w:p>
    <w:p w14:paraId="586E8F32" w14:textId="77777777" w:rsidR="004F1875" w:rsidRDefault="00DE4C50" w:rsidP="004F1875">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članak 19.</w:t>
      </w:r>
    </w:p>
    <w:p w14:paraId="3A2685E4" w14:textId="77777777" w:rsidR="004F1875" w:rsidRDefault="004F1875" w:rsidP="004F1875">
      <w:pPr>
        <w:spacing w:after="0" w:line="240" w:lineRule="auto"/>
        <w:rPr>
          <w:rFonts w:ascii="Times New Roman" w:hAnsi="Times New Roman" w:cs="Times New Roman"/>
          <w:b/>
          <w:bCs/>
          <w:sz w:val="24"/>
          <w:szCs w:val="24"/>
          <w:lang w:val="hr-HR"/>
        </w:rPr>
      </w:pPr>
    </w:p>
    <w:p w14:paraId="6ED56609" w14:textId="77777777" w:rsidR="004F1875" w:rsidRDefault="000879AB" w:rsidP="004F1875">
      <w:pPr>
        <w:spacing w:after="0" w:line="240" w:lineRule="auto"/>
        <w:jc w:val="both"/>
        <w:rPr>
          <w:rFonts w:ascii="Times New Roman" w:hAnsi="Times New Roman" w:cs="Times New Roman"/>
          <w:b/>
          <w:bCs/>
          <w:sz w:val="24"/>
          <w:szCs w:val="24"/>
          <w:lang w:val="hr-HR"/>
        </w:rPr>
      </w:pPr>
      <w:r w:rsidRPr="006D317D">
        <w:rPr>
          <w:rFonts w:ascii="Times New Roman" w:eastAsia="Times New Roman" w:hAnsi="Times New Roman" w:cs="Times New Roman"/>
          <w:iCs/>
          <w:sz w:val="24"/>
          <w:szCs w:val="24"/>
          <w:lang w:val="hr-HR"/>
        </w:rPr>
        <w:t xml:space="preserve">Ovim člankom naglašava se da se u parnicama koje se ograničavaju na zabranu postupanja ili propuštanja trgovca kojima se povrjeđuju </w:t>
      </w:r>
      <w:r w:rsidR="002028D3" w:rsidRPr="006D317D">
        <w:rPr>
          <w:rFonts w:ascii="Times New Roman" w:eastAsia="Times New Roman" w:hAnsi="Times New Roman" w:cs="Times New Roman"/>
          <w:iCs/>
          <w:sz w:val="24"/>
          <w:szCs w:val="24"/>
          <w:lang w:val="hr-HR"/>
        </w:rPr>
        <w:t xml:space="preserve">kolektivna </w:t>
      </w:r>
      <w:r w:rsidRPr="006D317D">
        <w:rPr>
          <w:rFonts w:ascii="Times New Roman" w:eastAsia="Times New Roman" w:hAnsi="Times New Roman" w:cs="Times New Roman"/>
          <w:iCs/>
          <w:sz w:val="24"/>
          <w:szCs w:val="24"/>
          <w:lang w:val="hr-HR"/>
        </w:rPr>
        <w:t>potrošačka prava</w:t>
      </w:r>
      <w:r w:rsidR="002028D3" w:rsidRPr="006D317D">
        <w:rPr>
          <w:rFonts w:ascii="Times New Roman" w:eastAsia="Times New Roman" w:hAnsi="Times New Roman" w:cs="Times New Roman"/>
          <w:iCs/>
          <w:sz w:val="24"/>
          <w:szCs w:val="24"/>
          <w:lang w:val="hr-HR"/>
        </w:rPr>
        <w:t xml:space="preserve"> i interesi</w:t>
      </w:r>
      <w:r w:rsidRPr="006D317D">
        <w:rPr>
          <w:rFonts w:ascii="Times New Roman" w:eastAsia="Times New Roman" w:hAnsi="Times New Roman" w:cs="Times New Roman"/>
          <w:iCs/>
          <w:sz w:val="24"/>
          <w:szCs w:val="24"/>
          <w:lang w:val="hr-HR"/>
        </w:rPr>
        <w:t xml:space="preserve"> nije potrebno navesti štetu koju su pretrpjeli oštećenici ni činjenice iz kojih proizlazi namjera, odnosno nepažnja tuženika, uzimajući u obzir da navedeno nije relevantno za predmetnu vrstu postupaka.</w:t>
      </w:r>
    </w:p>
    <w:p w14:paraId="3E90A838" w14:textId="77777777" w:rsidR="004F1875" w:rsidRDefault="000879AB" w:rsidP="004F1875">
      <w:pPr>
        <w:spacing w:after="0" w:line="240" w:lineRule="auto"/>
        <w:jc w:val="both"/>
        <w:rPr>
          <w:rFonts w:ascii="Times New Roman" w:hAnsi="Times New Roman" w:cs="Times New Roman"/>
          <w:b/>
          <w:bCs/>
          <w:sz w:val="24"/>
          <w:szCs w:val="24"/>
          <w:lang w:val="hr-HR"/>
        </w:rPr>
      </w:pPr>
      <w:r w:rsidRPr="006D317D">
        <w:rPr>
          <w:rFonts w:ascii="Times New Roman" w:eastAsia="Times New Roman" w:hAnsi="Times New Roman" w:cs="Times New Roman"/>
          <w:iCs/>
          <w:sz w:val="24"/>
          <w:szCs w:val="24"/>
          <w:lang w:val="hr-HR"/>
        </w:rPr>
        <w:lastRenderedPageBreak/>
        <w:t xml:space="preserve">Također, izrijekom se propisuje da u ovim postupcima nije potrebno da potrošači izjave volju za zastupanjem uzimajući </w:t>
      </w:r>
      <w:r w:rsidR="002028D3" w:rsidRPr="006D317D">
        <w:rPr>
          <w:rFonts w:ascii="Times New Roman" w:eastAsia="Times New Roman" w:hAnsi="Times New Roman" w:cs="Times New Roman"/>
          <w:iCs/>
          <w:sz w:val="24"/>
          <w:szCs w:val="24"/>
          <w:lang w:val="hr-HR"/>
        </w:rPr>
        <w:t xml:space="preserve">u obzir </w:t>
      </w:r>
      <w:r w:rsidRPr="006D317D">
        <w:rPr>
          <w:rFonts w:ascii="Times New Roman" w:eastAsia="Times New Roman" w:hAnsi="Times New Roman" w:cs="Times New Roman"/>
          <w:iCs/>
          <w:sz w:val="24"/>
          <w:szCs w:val="24"/>
          <w:lang w:val="hr-HR"/>
        </w:rPr>
        <w:t xml:space="preserve">kako je </w:t>
      </w:r>
      <w:r w:rsidR="002028D3" w:rsidRPr="006D317D">
        <w:rPr>
          <w:rFonts w:ascii="Times New Roman" w:eastAsia="Times New Roman" w:hAnsi="Times New Roman" w:cs="Times New Roman"/>
          <w:iCs/>
          <w:sz w:val="24"/>
          <w:szCs w:val="24"/>
          <w:lang w:val="hr-HR"/>
        </w:rPr>
        <w:t>u predmetnim slučajevima prvenstvo riječ o zaštiti javnog interesa i zabranu nezakonitog postupanja trgovaca neovisno o tom da li je pojedinačnim potrošačima nastala šteta.</w:t>
      </w:r>
    </w:p>
    <w:p w14:paraId="0F2220A6" w14:textId="220835ED" w:rsidR="002028D3" w:rsidRPr="00CE5831" w:rsidRDefault="002028D3" w:rsidP="00B95004">
      <w:pPr>
        <w:spacing w:after="0" w:line="240" w:lineRule="auto"/>
        <w:jc w:val="both"/>
        <w:rPr>
          <w:rFonts w:ascii="Times New Roman" w:eastAsia="Times New Roman" w:hAnsi="Times New Roman" w:cs="Times New Roman"/>
          <w:iCs/>
          <w:sz w:val="24"/>
          <w:szCs w:val="24"/>
          <w:lang w:val="hr-HR"/>
        </w:rPr>
      </w:pPr>
      <w:r w:rsidRPr="006D317D">
        <w:rPr>
          <w:rFonts w:ascii="Times New Roman" w:eastAsia="Times New Roman" w:hAnsi="Times New Roman" w:cs="Times New Roman"/>
          <w:iCs/>
          <w:sz w:val="24"/>
          <w:szCs w:val="24"/>
          <w:lang w:val="hr-HR"/>
        </w:rPr>
        <w:t>S druge strane</w:t>
      </w:r>
      <w:r w:rsidR="00722892" w:rsidRPr="006D317D">
        <w:rPr>
          <w:rFonts w:ascii="Times New Roman" w:eastAsia="Times New Roman" w:hAnsi="Times New Roman" w:cs="Times New Roman"/>
          <w:iCs/>
          <w:sz w:val="24"/>
          <w:szCs w:val="24"/>
          <w:lang w:val="hr-HR"/>
        </w:rPr>
        <w:t>,</w:t>
      </w:r>
      <w:r w:rsidRPr="006D317D">
        <w:rPr>
          <w:rFonts w:ascii="Times New Roman" w:eastAsia="Times New Roman" w:hAnsi="Times New Roman" w:cs="Times New Roman"/>
          <w:iCs/>
          <w:sz w:val="24"/>
          <w:szCs w:val="24"/>
          <w:lang w:val="hr-HR"/>
        </w:rPr>
        <w:t xml:space="preserve"> u parnicama radi naknade štete nužno je pribaviti pristanak oštećenika čiji interesi se zastupaju određenom predstavničkom tužbom uzimajući u obzir da je riječ o tražbinama kojima </w:t>
      </w:r>
      <w:r w:rsidR="00B95004">
        <w:rPr>
          <w:rFonts w:ascii="Times New Roman" w:eastAsia="Times New Roman" w:hAnsi="Times New Roman" w:cs="Times New Roman"/>
          <w:iCs/>
          <w:sz w:val="24"/>
          <w:szCs w:val="24"/>
          <w:lang w:val="hr-HR"/>
        </w:rPr>
        <w:t xml:space="preserve">može </w:t>
      </w:r>
      <w:r w:rsidRPr="006D317D">
        <w:rPr>
          <w:rFonts w:ascii="Times New Roman" w:eastAsia="Times New Roman" w:hAnsi="Times New Roman" w:cs="Times New Roman"/>
          <w:iCs/>
          <w:sz w:val="24"/>
          <w:szCs w:val="24"/>
          <w:lang w:val="hr-HR"/>
        </w:rPr>
        <w:t>raspolagati isključivo nositelj tražbine koji samostalno odlučuje hoće li svoja prava ostvarivati i na koji način (sporazumno izravn</w:t>
      </w:r>
      <w:r w:rsidR="00C91985">
        <w:rPr>
          <w:rFonts w:ascii="Times New Roman" w:eastAsia="Times New Roman" w:hAnsi="Times New Roman" w:cs="Times New Roman"/>
          <w:iCs/>
          <w:sz w:val="24"/>
          <w:szCs w:val="24"/>
          <w:lang w:val="hr-HR"/>
        </w:rPr>
        <w:t>im</w:t>
      </w:r>
      <w:r w:rsidRPr="006D317D">
        <w:rPr>
          <w:rFonts w:ascii="Times New Roman" w:eastAsia="Times New Roman" w:hAnsi="Times New Roman" w:cs="Times New Roman"/>
          <w:iCs/>
          <w:sz w:val="24"/>
          <w:szCs w:val="24"/>
          <w:lang w:val="hr-HR"/>
        </w:rPr>
        <w:t xml:space="preserve"> dogovaranjem s trgovcem ili medijacijom, prisilno sudskim putem).</w:t>
      </w:r>
      <w:r w:rsidR="00722892" w:rsidRPr="006D317D">
        <w:rPr>
          <w:rFonts w:ascii="Times New Roman" w:eastAsia="Times New Roman" w:hAnsi="Times New Roman" w:cs="Times New Roman"/>
          <w:iCs/>
          <w:sz w:val="24"/>
          <w:szCs w:val="24"/>
          <w:lang w:val="hr-HR"/>
        </w:rPr>
        <w:t xml:space="preserve"> </w:t>
      </w:r>
      <w:r w:rsidR="00E3301F">
        <w:rPr>
          <w:rFonts w:ascii="Times New Roman" w:eastAsia="Times New Roman" w:hAnsi="Times New Roman" w:cs="Times New Roman"/>
          <w:iCs/>
          <w:sz w:val="24"/>
          <w:szCs w:val="24"/>
          <w:lang w:val="hr-HR"/>
        </w:rPr>
        <w:t xml:space="preserve">Također, time se osigurava </w:t>
      </w:r>
      <w:r w:rsidR="00722892" w:rsidRPr="006D317D">
        <w:rPr>
          <w:rFonts w:ascii="Times New Roman" w:eastAsia="Times New Roman" w:hAnsi="Times New Roman" w:cs="Times New Roman"/>
          <w:iCs/>
          <w:sz w:val="24"/>
          <w:szCs w:val="24"/>
          <w:lang w:val="hr-HR"/>
        </w:rPr>
        <w:t>određenost tužbenog zahtjeva vezano za visinu naknade štete i oštećenike za koje se ista potražuje.</w:t>
      </w:r>
      <w:r w:rsidR="009C725B">
        <w:rPr>
          <w:rFonts w:ascii="Times New Roman" w:eastAsia="Times New Roman" w:hAnsi="Times New Roman" w:cs="Times New Roman"/>
          <w:iCs/>
          <w:sz w:val="24"/>
          <w:szCs w:val="24"/>
          <w:lang w:val="hr-HR"/>
        </w:rPr>
        <w:t xml:space="preserve"> Tužitelj će biti dužan dostaviti popis oštećenika s izjavama volje za zastupanjem u konkretnoj parnici. Sam popis, u skladu s načelom smanjenja količine podataka iz članka 5. stavka 1. točke (c) </w:t>
      </w:r>
      <w:r w:rsidR="00B95004">
        <w:rPr>
          <w:rFonts w:ascii="Times New Roman" w:eastAsia="Times New Roman" w:hAnsi="Times New Roman" w:cs="Times New Roman"/>
          <w:iCs/>
          <w:sz w:val="24"/>
          <w:szCs w:val="24"/>
          <w:lang w:val="hr-HR"/>
        </w:rPr>
        <w:t>Uredbe</w:t>
      </w:r>
      <w:r w:rsidR="00B95004" w:rsidRPr="00B95004">
        <w:rPr>
          <w:rFonts w:ascii="Times New Roman" w:eastAsia="Times New Roman" w:hAnsi="Times New Roman" w:cs="Times New Roman"/>
          <w:iCs/>
          <w:sz w:val="24"/>
          <w:szCs w:val="24"/>
          <w:lang w:val="hr-HR"/>
        </w:rPr>
        <w:t xml:space="preserve"> (EU) 2016/679 </w:t>
      </w:r>
      <w:r w:rsidR="00B95004">
        <w:rPr>
          <w:rFonts w:ascii="Times New Roman" w:eastAsia="Times New Roman" w:hAnsi="Times New Roman" w:cs="Times New Roman"/>
          <w:iCs/>
          <w:sz w:val="24"/>
          <w:szCs w:val="24"/>
          <w:lang w:val="hr-HR"/>
        </w:rPr>
        <w:t>Europskog parlamenta i V</w:t>
      </w:r>
      <w:r w:rsidR="00B95004" w:rsidRPr="00B95004">
        <w:rPr>
          <w:rFonts w:ascii="Times New Roman" w:eastAsia="Times New Roman" w:hAnsi="Times New Roman" w:cs="Times New Roman"/>
          <w:iCs/>
          <w:sz w:val="24"/>
          <w:szCs w:val="24"/>
          <w:lang w:val="hr-HR"/>
        </w:rPr>
        <w:t>ijeća</w:t>
      </w:r>
      <w:r w:rsidR="00B95004">
        <w:rPr>
          <w:rFonts w:ascii="Times New Roman" w:eastAsia="Times New Roman" w:hAnsi="Times New Roman" w:cs="Times New Roman"/>
          <w:iCs/>
          <w:sz w:val="24"/>
          <w:szCs w:val="24"/>
          <w:lang w:val="hr-HR"/>
        </w:rPr>
        <w:t xml:space="preserve"> od 27. travnja 2016. </w:t>
      </w:r>
      <w:r w:rsidR="00B95004" w:rsidRPr="00B95004">
        <w:rPr>
          <w:rFonts w:ascii="Times New Roman" w:eastAsia="Times New Roman" w:hAnsi="Times New Roman" w:cs="Times New Roman"/>
          <w:iCs/>
          <w:sz w:val="24"/>
          <w:szCs w:val="24"/>
          <w:lang w:val="hr-HR"/>
        </w:rPr>
        <w:t>o zaštiti pojedinaca u vezi s obradom osobnih podataka i o slobod</w:t>
      </w:r>
      <w:r w:rsidR="00B95004">
        <w:rPr>
          <w:rFonts w:ascii="Times New Roman" w:eastAsia="Times New Roman" w:hAnsi="Times New Roman" w:cs="Times New Roman"/>
          <w:iCs/>
          <w:sz w:val="24"/>
          <w:szCs w:val="24"/>
          <w:lang w:val="hr-HR"/>
        </w:rPr>
        <w:t xml:space="preserve">nom kretanju takvih podataka te </w:t>
      </w:r>
      <w:r w:rsidR="00B95004" w:rsidRPr="00B95004">
        <w:rPr>
          <w:rFonts w:ascii="Times New Roman" w:eastAsia="Times New Roman" w:hAnsi="Times New Roman" w:cs="Times New Roman"/>
          <w:iCs/>
          <w:sz w:val="24"/>
          <w:szCs w:val="24"/>
          <w:lang w:val="hr-HR"/>
        </w:rPr>
        <w:t xml:space="preserve">o stavljanju izvan snage Direktive 95/46/EZ (Opća uredba o zaštiti podataka) </w:t>
      </w:r>
      <w:r w:rsidR="009C725B">
        <w:rPr>
          <w:rFonts w:ascii="Times New Roman" w:eastAsia="Times New Roman" w:hAnsi="Times New Roman" w:cs="Times New Roman"/>
          <w:iCs/>
          <w:sz w:val="24"/>
          <w:szCs w:val="24"/>
          <w:lang w:val="hr-HR"/>
        </w:rPr>
        <w:t>(SL</w:t>
      </w:r>
      <w:r w:rsidR="009C725B" w:rsidRPr="009C725B">
        <w:rPr>
          <w:rFonts w:ascii="Times New Roman" w:eastAsia="Times New Roman" w:hAnsi="Times New Roman" w:cs="Times New Roman"/>
          <w:iCs/>
          <w:sz w:val="24"/>
          <w:szCs w:val="24"/>
          <w:lang w:val="hr-HR"/>
        </w:rPr>
        <w:t xml:space="preserve"> L 119</w:t>
      </w:r>
      <w:r w:rsidR="00B95004">
        <w:rPr>
          <w:rFonts w:ascii="Times New Roman" w:eastAsia="Times New Roman" w:hAnsi="Times New Roman" w:cs="Times New Roman"/>
          <w:iCs/>
          <w:sz w:val="24"/>
          <w:szCs w:val="24"/>
          <w:lang w:val="hr-HR"/>
        </w:rPr>
        <w:t>, 4.5.2016.</w:t>
      </w:r>
      <w:r w:rsidR="009C725B">
        <w:rPr>
          <w:rFonts w:ascii="Times New Roman" w:eastAsia="Times New Roman" w:hAnsi="Times New Roman" w:cs="Times New Roman"/>
          <w:iCs/>
          <w:sz w:val="24"/>
          <w:szCs w:val="24"/>
          <w:lang w:val="hr-HR"/>
        </w:rPr>
        <w:t xml:space="preserve">), ograničava se na podatke koji su nužni za identifikaciju oštećenika, odnosno sadrži isključivo imena i prezimena </w:t>
      </w:r>
      <w:r w:rsidR="00D12F6F">
        <w:rPr>
          <w:rFonts w:ascii="Times New Roman" w:eastAsia="Times New Roman" w:hAnsi="Times New Roman" w:cs="Times New Roman"/>
          <w:iCs/>
          <w:sz w:val="24"/>
          <w:szCs w:val="24"/>
          <w:lang w:val="hr-HR"/>
        </w:rPr>
        <w:t>oštećenika</w:t>
      </w:r>
      <w:r w:rsidR="009C725B">
        <w:rPr>
          <w:rFonts w:ascii="Times New Roman" w:eastAsia="Times New Roman" w:hAnsi="Times New Roman" w:cs="Times New Roman"/>
          <w:iCs/>
          <w:sz w:val="24"/>
          <w:szCs w:val="24"/>
          <w:lang w:val="hr-HR"/>
        </w:rPr>
        <w:t xml:space="preserve"> i broj njihova osobnog identifikacijskog dokumenta. </w:t>
      </w:r>
    </w:p>
    <w:p w14:paraId="6B954627" w14:textId="77777777" w:rsidR="003A5503" w:rsidRDefault="003A5503" w:rsidP="00B650C9">
      <w:pPr>
        <w:pStyle w:val="NormalWeb"/>
        <w:spacing w:before="0" w:beforeAutospacing="0" w:after="0" w:afterAutospacing="0" w:line="276" w:lineRule="auto"/>
        <w:jc w:val="both"/>
        <w:rPr>
          <w:b/>
          <w:lang w:val="hr-HR"/>
        </w:rPr>
      </w:pPr>
    </w:p>
    <w:p w14:paraId="4039D0C1" w14:textId="3852A300" w:rsidR="00867716" w:rsidRDefault="00D10AF9" w:rsidP="00867716">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572017" w:rsidRPr="00DA5D5E">
        <w:rPr>
          <w:rFonts w:ascii="Times New Roman" w:hAnsi="Times New Roman" w:cs="Times New Roman"/>
          <w:b/>
          <w:bCs/>
          <w:sz w:val="24"/>
          <w:szCs w:val="24"/>
          <w:lang w:val="hr-HR"/>
        </w:rPr>
        <w:t>20</w:t>
      </w:r>
      <w:r w:rsidR="00867716">
        <w:rPr>
          <w:rFonts w:ascii="Times New Roman" w:hAnsi="Times New Roman" w:cs="Times New Roman"/>
          <w:b/>
          <w:bCs/>
          <w:sz w:val="24"/>
          <w:szCs w:val="24"/>
          <w:lang w:val="hr-HR"/>
        </w:rPr>
        <w:t>.</w:t>
      </w:r>
    </w:p>
    <w:p w14:paraId="55441928" w14:textId="77777777" w:rsidR="00867716" w:rsidRDefault="00867716" w:rsidP="00867716">
      <w:pPr>
        <w:spacing w:after="0" w:line="240" w:lineRule="auto"/>
        <w:rPr>
          <w:rFonts w:ascii="Times New Roman" w:hAnsi="Times New Roman" w:cs="Times New Roman"/>
          <w:b/>
          <w:bCs/>
          <w:sz w:val="24"/>
          <w:szCs w:val="24"/>
          <w:lang w:val="hr-HR"/>
        </w:rPr>
      </w:pPr>
    </w:p>
    <w:p w14:paraId="4D8D4474" w14:textId="3DC7FAE4" w:rsidR="002028D3" w:rsidRPr="00867716" w:rsidRDefault="002028D3" w:rsidP="00867716">
      <w:pPr>
        <w:spacing w:after="0" w:line="240" w:lineRule="auto"/>
        <w:jc w:val="both"/>
        <w:rPr>
          <w:rFonts w:ascii="Times New Roman" w:hAnsi="Times New Roman" w:cs="Times New Roman"/>
          <w:b/>
          <w:bCs/>
          <w:sz w:val="24"/>
          <w:szCs w:val="24"/>
          <w:lang w:val="hr-HR"/>
        </w:rPr>
      </w:pPr>
      <w:r w:rsidRPr="00952B3B">
        <w:rPr>
          <w:rFonts w:ascii="Times New Roman" w:hAnsi="Times New Roman" w:cs="Times New Roman"/>
          <w:sz w:val="24"/>
          <w:szCs w:val="24"/>
          <w:lang w:val="hr-HR"/>
        </w:rPr>
        <w:t xml:space="preserve">Dokazi su ključni za utvrđivanje je li predstavnička tužba osnovana. Međutim, odnosi između </w:t>
      </w:r>
      <w:r w:rsidRPr="006D317D">
        <w:rPr>
          <w:rFonts w:ascii="Times New Roman" w:hAnsi="Times New Roman" w:cs="Times New Roman"/>
          <w:sz w:val="24"/>
          <w:szCs w:val="24"/>
          <w:lang w:val="hr-HR"/>
        </w:rPr>
        <w:t>trgovca</w:t>
      </w:r>
      <w:r w:rsidRPr="00952B3B">
        <w:rPr>
          <w:rFonts w:ascii="Times New Roman" w:hAnsi="Times New Roman" w:cs="Times New Roman"/>
          <w:sz w:val="24"/>
          <w:szCs w:val="24"/>
          <w:lang w:val="hr-HR"/>
        </w:rPr>
        <w:t xml:space="preserve"> i potrošača često su obilježeni informacijskim asimetrijama, a potrebni dokazi mogu biti u isključivom posjedu trgovca, zbog čega su nedostupni </w:t>
      </w:r>
      <w:r w:rsidRPr="006D317D">
        <w:rPr>
          <w:rFonts w:ascii="Times New Roman" w:hAnsi="Times New Roman" w:cs="Times New Roman"/>
          <w:sz w:val="24"/>
          <w:szCs w:val="24"/>
          <w:lang w:val="hr-HR"/>
        </w:rPr>
        <w:t>ovlaštenom tužitelju</w:t>
      </w:r>
      <w:r w:rsidRPr="00952B3B">
        <w:rPr>
          <w:rFonts w:ascii="Times New Roman" w:hAnsi="Times New Roman" w:cs="Times New Roman"/>
          <w:sz w:val="24"/>
          <w:szCs w:val="24"/>
          <w:lang w:val="hr-HR"/>
        </w:rPr>
        <w:t xml:space="preserve">. </w:t>
      </w:r>
      <w:r w:rsidR="00722892" w:rsidRPr="006D317D">
        <w:rPr>
          <w:rFonts w:ascii="Times New Roman" w:hAnsi="Times New Roman" w:cs="Times New Roman"/>
          <w:sz w:val="24"/>
          <w:szCs w:val="24"/>
          <w:lang w:val="hr-HR"/>
        </w:rPr>
        <w:t xml:space="preserve">Ovim člankom se propisuje da u slučaju da se </w:t>
      </w:r>
      <w:r w:rsidR="00722892" w:rsidRPr="00357F53">
        <w:rPr>
          <w:rFonts w:ascii="Times New Roman" w:hAnsi="Times New Roman" w:cs="Times New Roman"/>
          <w:sz w:val="24"/>
          <w:szCs w:val="24"/>
          <w:lang w:val="hr-HR"/>
        </w:rPr>
        <w:t xml:space="preserve">ovlašteni tužitelj pozvao na predmetne dokaze, a radi se o dokazima nužnima za utvrđivanje činjeničnog stanja sud </w:t>
      </w:r>
      <w:r w:rsidR="00614A4C">
        <w:rPr>
          <w:rFonts w:ascii="Times New Roman" w:hAnsi="Times New Roman" w:cs="Times New Roman"/>
          <w:sz w:val="24"/>
          <w:szCs w:val="24"/>
          <w:lang w:val="hr-HR"/>
        </w:rPr>
        <w:t>će</w:t>
      </w:r>
      <w:r w:rsidR="00614A4C" w:rsidRPr="00357F53">
        <w:rPr>
          <w:rFonts w:ascii="Times New Roman" w:hAnsi="Times New Roman" w:cs="Times New Roman"/>
          <w:sz w:val="24"/>
          <w:szCs w:val="24"/>
          <w:lang w:val="hr-HR"/>
        </w:rPr>
        <w:t xml:space="preserve"> </w:t>
      </w:r>
      <w:r w:rsidR="00722892" w:rsidRPr="00357F53">
        <w:rPr>
          <w:rFonts w:ascii="Times New Roman" w:hAnsi="Times New Roman" w:cs="Times New Roman"/>
          <w:sz w:val="24"/>
          <w:szCs w:val="24"/>
          <w:lang w:val="hr-HR"/>
        </w:rPr>
        <w:t>naložiti</w:t>
      </w:r>
      <w:r w:rsidRPr="00952B3B">
        <w:rPr>
          <w:rFonts w:ascii="Times New Roman" w:hAnsi="Times New Roman" w:cs="Times New Roman"/>
          <w:sz w:val="24"/>
          <w:szCs w:val="24"/>
          <w:lang w:val="hr-HR"/>
        </w:rPr>
        <w:t xml:space="preserve"> trgovcu </w:t>
      </w:r>
      <w:r w:rsidR="00722892" w:rsidRPr="006D317D">
        <w:rPr>
          <w:rFonts w:ascii="Times New Roman" w:hAnsi="Times New Roman" w:cs="Times New Roman"/>
          <w:sz w:val="24"/>
          <w:szCs w:val="24"/>
          <w:lang w:val="hr-HR"/>
        </w:rPr>
        <w:t>ili tre</w:t>
      </w:r>
      <w:r w:rsidR="00722892" w:rsidRPr="00357F53">
        <w:rPr>
          <w:rFonts w:ascii="Times New Roman" w:hAnsi="Times New Roman" w:cs="Times New Roman"/>
          <w:sz w:val="24"/>
          <w:szCs w:val="24"/>
          <w:lang w:val="hr-HR"/>
        </w:rPr>
        <w:t>ćoj osobi koja raspolaže istima da dostavi te dokaz</w:t>
      </w:r>
      <w:r w:rsidR="00867716">
        <w:rPr>
          <w:rFonts w:ascii="Times New Roman" w:hAnsi="Times New Roman" w:cs="Times New Roman"/>
          <w:sz w:val="24"/>
          <w:szCs w:val="24"/>
          <w:lang w:val="hr-HR"/>
        </w:rPr>
        <w:t>e</w:t>
      </w:r>
      <w:r w:rsidR="00722892" w:rsidRPr="00357F53">
        <w:rPr>
          <w:rFonts w:ascii="Times New Roman" w:hAnsi="Times New Roman" w:cs="Times New Roman"/>
          <w:sz w:val="24"/>
          <w:szCs w:val="24"/>
          <w:lang w:val="hr-HR"/>
        </w:rPr>
        <w:t xml:space="preserve"> ili da na drugi način omogući njihovo izvođenje. </w:t>
      </w:r>
      <w:r w:rsidRPr="00952B3B">
        <w:rPr>
          <w:rFonts w:ascii="Times New Roman" w:hAnsi="Times New Roman" w:cs="Times New Roman"/>
          <w:sz w:val="24"/>
          <w:szCs w:val="24"/>
          <w:lang w:val="hr-HR"/>
        </w:rPr>
        <w:t xml:space="preserve">S druge strane, uzimajući u obzir načelo jednakosti oružja, </w:t>
      </w:r>
      <w:r w:rsidR="00722892" w:rsidRPr="006D317D">
        <w:rPr>
          <w:rFonts w:ascii="Times New Roman" w:hAnsi="Times New Roman" w:cs="Times New Roman"/>
          <w:sz w:val="24"/>
          <w:szCs w:val="24"/>
          <w:lang w:val="hr-HR"/>
        </w:rPr>
        <w:t>tuženik ima isto pravo ako je riječ o dokazima kojima raspolaže druga strana ili treća osoba.</w:t>
      </w:r>
      <w:r w:rsidRPr="00952B3B">
        <w:rPr>
          <w:rFonts w:ascii="Times New Roman" w:hAnsi="Times New Roman" w:cs="Times New Roman"/>
          <w:sz w:val="24"/>
          <w:szCs w:val="24"/>
          <w:lang w:val="hr-HR"/>
        </w:rPr>
        <w:t xml:space="preserve"> </w:t>
      </w:r>
    </w:p>
    <w:p w14:paraId="3F87FA78" w14:textId="77777777" w:rsidR="00722892" w:rsidRPr="00DA5D5E" w:rsidRDefault="00722892" w:rsidP="00B650C9">
      <w:pPr>
        <w:spacing w:after="0" w:line="276" w:lineRule="auto"/>
        <w:jc w:val="both"/>
        <w:rPr>
          <w:rFonts w:ascii="Times New Roman" w:hAnsi="Times New Roman" w:cs="Times New Roman"/>
          <w:b/>
          <w:bCs/>
          <w:sz w:val="24"/>
          <w:szCs w:val="24"/>
          <w:lang w:val="hr-HR"/>
        </w:rPr>
      </w:pPr>
    </w:p>
    <w:p w14:paraId="75EADC67" w14:textId="1D79CF4C" w:rsidR="00EE474B" w:rsidRDefault="00722892" w:rsidP="00EE474B">
      <w:pPr>
        <w:spacing w:after="0" w:line="240" w:lineRule="auto"/>
        <w:jc w:val="both"/>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članke </w:t>
      </w:r>
      <w:r w:rsidR="00572017" w:rsidRPr="00DA5D5E">
        <w:rPr>
          <w:rFonts w:ascii="Times New Roman" w:hAnsi="Times New Roman" w:cs="Times New Roman"/>
          <w:b/>
          <w:bCs/>
          <w:sz w:val="24"/>
          <w:szCs w:val="24"/>
          <w:lang w:val="hr-HR"/>
        </w:rPr>
        <w:t>21</w:t>
      </w:r>
      <w:r w:rsidRPr="00DA5D5E">
        <w:rPr>
          <w:rFonts w:ascii="Times New Roman" w:hAnsi="Times New Roman" w:cs="Times New Roman"/>
          <w:b/>
          <w:bCs/>
          <w:sz w:val="24"/>
          <w:szCs w:val="24"/>
          <w:lang w:val="hr-HR"/>
        </w:rPr>
        <w:t xml:space="preserve">. i </w:t>
      </w:r>
      <w:r w:rsidR="00572017" w:rsidRPr="00DA5D5E">
        <w:rPr>
          <w:rFonts w:ascii="Times New Roman" w:hAnsi="Times New Roman" w:cs="Times New Roman"/>
          <w:b/>
          <w:bCs/>
          <w:sz w:val="24"/>
          <w:szCs w:val="24"/>
          <w:lang w:val="hr-HR"/>
        </w:rPr>
        <w:t>22</w:t>
      </w:r>
      <w:r w:rsidRPr="00DA5D5E">
        <w:rPr>
          <w:rFonts w:ascii="Times New Roman" w:hAnsi="Times New Roman" w:cs="Times New Roman"/>
          <w:b/>
          <w:bCs/>
          <w:sz w:val="24"/>
          <w:szCs w:val="24"/>
          <w:lang w:val="hr-HR"/>
        </w:rPr>
        <w:t>.</w:t>
      </w:r>
    </w:p>
    <w:p w14:paraId="65125E77" w14:textId="77777777" w:rsidR="00EE474B" w:rsidRDefault="00EE474B" w:rsidP="00EE474B">
      <w:pPr>
        <w:spacing w:after="0" w:line="240" w:lineRule="auto"/>
        <w:jc w:val="both"/>
        <w:rPr>
          <w:rFonts w:ascii="Times New Roman" w:hAnsi="Times New Roman" w:cs="Times New Roman"/>
          <w:b/>
          <w:bCs/>
          <w:sz w:val="24"/>
          <w:szCs w:val="24"/>
          <w:lang w:val="hr-HR"/>
        </w:rPr>
      </w:pPr>
    </w:p>
    <w:p w14:paraId="558330A4" w14:textId="2884C195" w:rsidR="00722892" w:rsidRPr="00EE474B" w:rsidRDefault="00B75EB8" w:rsidP="00EE474B">
      <w:pPr>
        <w:spacing w:after="0" w:line="240" w:lineRule="auto"/>
        <w:jc w:val="both"/>
        <w:rPr>
          <w:rFonts w:ascii="Times New Roman" w:hAnsi="Times New Roman" w:cs="Times New Roman"/>
          <w:sz w:val="24"/>
          <w:szCs w:val="24"/>
          <w:lang w:val="hr-HR"/>
        </w:rPr>
      </w:pPr>
      <w:r w:rsidRPr="00EE474B">
        <w:rPr>
          <w:rFonts w:ascii="Times New Roman" w:hAnsi="Times New Roman" w:cs="Times New Roman"/>
          <w:sz w:val="24"/>
          <w:szCs w:val="24"/>
          <w:lang w:val="hr-HR"/>
        </w:rPr>
        <w:t>Ovim člancima</w:t>
      </w:r>
      <w:r w:rsidR="00722892" w:rsidRPr="00EE474B">
        <w:rPr>
          <w:rFonts w:ascii="Times New Roman" w:hAnsi="Times New Roman" w:cs="Times New Roman"/>
          <w:sz w:val="24"/>
          <w:szCs w:val="24"/>
          <w:lang w:val="hr-HR"/>
        </w:rPr>
        <w:t xml:space="preserve"> </w:t>
      </w:r>
      <w:r w:rsidRPr="00EE474B">
        <w:rPr>
          <w:rFonts w:ascii="Times New Roman" w:hAnsi="Times New Roman" w:cs="Times New Roman"/>
          <w:sz w:val="24"/>
          <w:szCs w:val="24"/>
          <w:lang w:val="hr-HR"/>
        </w:rPr>
        <w:t>uređuje se obvez</w:t>
      </w:r>
      <w:r w:rsidR="002D0772" w:rsidRPr="00EE474B">
        <w:rPr>
          <w:rFonts w:ascii="Times New Roman" w:hAnsi="Times New Roman" w:cs="Times New Roman"/>
          <w:sz w:val="24"/>
          <w:szCs w:val="24"/>
          <w:lang w:val="hr-HR"/>
        </w:rPr>
        <w:t>a</w:t>
      </w:r>
      <w:r w:rsidRPr="00EE474B">
        <w:rPr>
          <w:rFonts w:ascii="Times New Roman" w:hAnsi="Times New Roman" w:cs="Times New Roman"/>
          <w:sz w:val="24"/>
          <w:szCs w:val="24"/>
          <w:lang w:val="hr-HR"/>
        </w:rPr>
        <w:t xml:space="preserve"> davanja izjave volje oštećenih potrošača za zastupanjem od strane određenog tužitelja u određenim predstavničkim tužbama radi naknade štete (tzv. „opt-in“ sustav sudjelovanja oštećenika).</w:t>
      </w:r>
      <w:r w:rsidR="00722892" w:rsidRPr="00EE474B">
        <w:rPr>
          <w:rFonts w:ascii="Times New Roman" w:hAnsi="Times New Roman" w:cs="Times New Roman"/>
          <w:sz w:val="24"/>
          <w:szCs w:val="24"/>
          <w:lang w:val="hr-HR"/>
        </w:rPr>
        <w:t xml:space="preserve"> Predstavničkom tužbom može se zahtijevati naknada štete isključivo onih potrošača koji su izrazili svoju volju da se njihova prava štite na taj način. </w:t>
      </w:r>
      <w:r w:rsidR="00E3301F" w:rsidRPr="00EE474B">
        <w:rPr>
          <w:rFonts w:ascii="Times New Roman" w:hAnsi="Times New Roman" w:cs="Times New Roman"/>
          <w:sz w:val="24"/>
          <w:szCs w:val="24"/>
          <w:lang w:val="hr-HR"/>
        </w:rPr>
        <w:t xml:space="preserve">U predstavničkim tužbama radi naknade štete nužno je pribaviti pristanak oštećenika čiji interesi se zastupaju određenom predstavničkom tužbom uzimajući u obzir da je riječ o tražbinama kojima </w:t>
      </w:r>
      <w:r w:rsidR="00EE474B">
        <w:rPr>
          <w:rFonts w:ascii="Times New Roman" w:hAnsi="Times New Roman" w:cs="Times New Roman"/>
          <w:sz w:val="24"/>
          <w:szCs w:val="24"/>
          <w:lang w:val="hr-HR"/>
        </w:rPr>
        <w:t xml:space="preserve">može </w:t>
      </w:r>
      <w:r w:rsidR="00E3301F" w:rsidRPr="00EE474B">
        <w:rPr>
          <w:rFonts w:ascii="Times New Roman" w:hAnsi="Times New Roman" w:cs="Times New Roman"/>
          <w:sz w:val="24"/>
          <w:szCs w:val="24"/>
          <w:lang w:val="hr-HR"/>
        </w:rPr>
        <w:t xml:space="preserve">raspolagati isključivo nositelj tražbine koji samostalno odlučuje hoće li svoja prava ostvarivati i na koji način (sporazumno izravno dogovaranjem s trgovcem ili medijacijom, prisilno sudskim putem). </w:t>
      </w:r>
      <w:r w:rsidR="00722892" w:rsidRPr="00EE474B">
        <w:rPr>
          <w:rFonts w:ascii="Times New Roman" w:hAnsi="Times New Roman" w:cs="Times New Roman"/>
          <w:sz w:val="24"/>
          <w:szCs w:val="24"/>
          <w:lang w:val="hr-HR"/>
        </w:rPr>
        <w:t xml:space="preserve">Svoju volju za </w:t>
      </w:r>
      <w:r w:rsidR="002D0772" w:rsidRPr="00EE474B">
        <w:rPr>
          <w:rFonts w:ascii="Times New Roman" w:hAnsi="Times New Roman" w:cs="Times New Roman"/>
          <w:sz w:val="24"/>
          <w:szCs w:val="24"/>
          <w:lang w:val="hr-HR"/>
        </w:rPr>
        <w:t xml:space="preserve">zastupanjem </w:t>
      </w:r>
      <w:r w:rsidR="00722892" w:rsidRPr="00EE474B">
        <w:rPr>
          <w:rFonts w:ascii="Times New Roman" w:hAnsi="Times New Roman" w:cs="Times New Roman"/>
          <w:sz w:val="24"/>
          <w:szCs w:val="24"/>
          <w:lang w:val="hr-HR"/>
        </w:rPr>
        <w:t>potrošači mogu izraziti najkasnije do zaključenja glavne rasprave u kom slučaju</w:t>
      </w:r>
      <w:r w:rsidR="00E3301F" w:rsidRPr="00EE474B">
        <w:rPr>
          <w:rFonts w:ascii="Times New Roman" w:hAnsi="Times New Roman" w:cs="Times New Roman"/>
          <w:sz w:val="24"/>
          <w:szCs w:val="24"/>
          <w:lang w:val="hr-HR"/>
        </w:rPr>
        <w:t xml:space="preserve"> </w:t>
      </w:r>
      <w:r w:rsidR="00722892" w:rsidRPr="00EE474B">
        <w:rPr>
          <w:rFonts w:ascii="Times New Roman" w:hAnsi="Times New Roman" w:cs="Times New Roman"/>
          <w:sz w:val="24"/>
          <w:szCs w:val="24"/>
          <w:lang w:val="hr-HR"/>
        </w:rPr>
        <w:t xml:space="preserve">dolazi do preinačenja tužbenog zahtjeva. Time se </w:t>
      </w:r>
      <w:r w:rsidRPr="00EE474B">
        <w:rPr>
          <w:rFonts w:ascii="Times New Roman" w:hAnsi="Times New Roman" w:cs="Times New Roman"/>
          <w:sz w:val="24"/>
          <w:szCs w:val="24"/>
          <w:lang w:val="hr-HR"/>
        </w:rPr>
        <w:t xml:space="preserve">osigurava </w:t>
      </w:r>
      <w:r w:rsidR="00E3301F" w:rsidRPr="00EE474B">
        <w:rPr>
          <w:rFonts w:ascii="Times New Roman" w:hAnsi="Times New Roman" w:cs="Times New Roman"/>
          <w:sz w:val="24"/>
          <w:szCs w:val="24"/>
          <w:lang w:val="hr-HR"/>
        </w:rPr>
        <w:t xml:space="preserve">i </w:t>
      </w:r>
      <w:r w:rsidR="00722892" w:rsidRPr="00EE474B">
        <w:rPr>
          <w:rFonts w:ascii="Times New Roman" w:hAnsi="Times New Roman" w:cs="Times New Roman"/>
          <w:sz w:val="24"/>
          <w:szCs w:val="24"/>
          <w:lang w:val="hr-HR"/>
        </w:rPr>
        <w:t>specificiranje</w:t>
      </w:r>
      <w:r w:rsidRPr="00EE474B">
        <w:rPr>
          <w:rFonts w:ascii="Times New Roman" w:hAnsi="Times New Roman" w:cs="Times New Roman"/>
          <w:sz w:val="24"/>
          <w:szCs w:val="24"/>
          <w:lang w:val="hr-HR"/>
        </w:rPr>
        <w:t xml:space="preserve"> visine tužbenog zahtjeva</w:t>
      </w:r>
      <w:r w:rsidR="00E3301F" w:rsidRPr="00EE474B">
        <w:rPr>
          <w:rFonts w:ascii="Times New Roman" w:hAnsi="Times New Roman" w:cs="Times New Roman"/>
          <w:sz w:val="24"/>
          <w:szCs w:val="24"/>
          <w:lang w:val="hr-HR"/>
        </w:rPr>
        <w:t xml:space="preserve"> za naknadu štete</w:t>
      </w:r>
      <w:r w:rsidRPr="00EE474B">
        <w:rPr>
          <w:rFonts w:ascii="Times New Roman" w:hAnsi="Times New Roman" w:cs="Times New Roman"/>
          <w:sz w:val="24"/>
          <w:szCs w:val="24"/>
          <w:lang w:val="hr-HR"/>
        </w:rPr>
        <w:t>.</w:t>
      </w:r>
      <w:r w:rsidR="00722892" w:rsidRPr="00EE474B">
        <w:rPr>
          <w:rFonts w:ascii="Times New Roman" w:hAnsi="Times New Roman" w:cs="Times New Roman"/>
          <w:sz w:val="24"/>
          <w:szCs w:val="24"/>
          <w:lang w:val="hr-HR"/>
        </w:rPr>
        <w:t xml:space="preserve"> </w:t>
      </w:r>
    </w:p>
    <w:p w14:paraId="24EDDFE4" w14:textId="77777777" w:rsidR="002028D3" w:rsidRPr="00EE474B" w:rsidRDefault="002028D3" w:rsidP="00B650C9">
      <w:pPr>
        <w:spacing w:after="0" w:line="276" w:lineRule="auto"/>
        <w:jc w:val="both"/>
        <w:rPr>
          <w:rFonts w:ascii="Times New Roman" w:hAnsi="Times New Roman" w:cs="Times New Roman"/>
          <w:sz w:val="24"/>
          <w:szCs w:val="24"/>
          <w:lang w:val="hr-HR"/>
        </w:rPr>
      </w:pPr>
    </w:p>
    <w:p w14:paraId="16B3976E" w14:textId="4C4C0DFD" w:rsidR="00510612" w:rsidRDefault="00B75EB8" w:rsidP="00510612">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D10AF9" w:rsidRPr="00DA5D5E">
        <w:rPr>
          <w:rFonts w:ascii="Times New Roman" w:hAnsi="Times New Roman" w:cs="Times New Roman"/>
          <w:b/>
          <w:bCs/>
          <w:sz w:val="24"/>
          <w:szCs w:val="24"/>
          <w:lang w:val="hr-HR"/>
        </w:rPr>
        <w:t>2</w:t>
      </w:r>
      <w:r w:rsidR="00572017" w:rsidRPr="00DA5D5E">
        <w:rPr>
          <w:rFonts w:ascii="Times New Roman" w:hAnsi="Times New Roman" w:cs="Times New Roman"/>
          <w:b/>
          <w:bCs/>
          <w:sz w:val="24"/>
          <w:szCs w:val="24"/>
          <w:lang w:val="hr-HR"/>
        </w:rPr>
        <w:t>3</w:t>
      </w:r>
      <w:r w:rsidR="00510612">
        <w:rPr>
          <w:rFonts w:ascii="Times New Roman" w:hAnsi="Times New Roman" w:cs="Times New Roman"/>
          <w:b/>
          <w:bCs/>
          <w:sz w:val="24"/>
          <w:szCs w:val="24"/>
          <w:lang w:val="hr-HR"/>
        </w:rPr>
        <w:t>.</w:t>
      </w:r>
    </w:p>
    <w:p w14:paraId="1CC19388" w14:textId="77777777" w:rsidR="00510612" w:rsidRDefault="00510612" w:rsidP="00510612">
      <w:pPr>
        <w:spacing w:after="0" w:line="240" w:lineRule="auto"/>
        <w:rPr>
          <w:rFonts w:ascii="Times New Roman" w:hAnsi="Times New Roman" w:cs="Times New Roman"/>
          <w:b/>
          <w:bCs/>
          <w:sz w:val="24"/>
          <w:szCs w:val="24"/>
          <w:lang w:val="hr-HR"/>
        </w:rPr>
      </w:pPr>
    </w:p>
    <w:p w14:paraId="71F80B46" w14:textId="287865F4" w:rsidR="002028D3" w:rsidRPr="00510612" w:rsidRDefault="00B75EB8" w:rsidP="00510612">
      <w:pPr>
        <w:spacing w:after="0" w:line="240" w:lineRule="auto"/>
        <w:rPr>
          <w:rFonts w:ascii="Times New Roman" w:hAnsi="Times New Roman" w:cs="Times New Roman"/>
          <w:b/>
          <w:bCs/>
          <w:sz w:val="24"/>
          <w:szCs w:val="24"/>
          <w:lang w:val="hr-HR"/>
        </w:rPr>
      </w:pPr>
      <w:r w:rsidRPr="00952B3B">
        <w:rPr>
          <w:rFonts w:ascii="Times New Roman" w:hAnsi="Times New Roman" w:cs="Times New Roman"/>
          <w:sz w:val="24"/>
          <w:szCs w:val="24"/>
          <w:lang w:val="hr-HR"/>
        </w:rPr>
        <w:t>Ovim člankom uređuje</w:t>
      </w:r>
      <w:r w:rsidR="00510612">
        <w:rPr>
          <w:rFonts w:ascii="Times New Roman" w:hAnsi="Times New Roman" w:cs="Times New Roman"/>
          <w:sz w:val="24"/>
          <w:szCs w:val="24"/>
          <w:lang w:val="hr-HR"/>
        </w:rPr>
        <w:t xml:space="preserve"> se</w:t>
      </w:r>
      <w:r w:rsidRPr="00952B3B">
        <w:rPr>
          <w:rFonts w:ascii="Times New Roman" w:hAnsi="Times New Roman" w:cs="Times New Roman"/>
          <w:sz w:val="24"/>
          <w:szCs w:val="24"/>
          <w:lang w:val="hr-HR"/>
        </w:rPr>
        <w:t xml:space="preserve"> zabrana dvostruke litispendencije.</w:t>
      </w:r>
      <w:r w:rsidR="005765B0">
        <w:rPr>
          <w:rFonts w:ascii="Times New Roman" w:hAnsi="Times New Roman" w:cs="Times New Roman"/>
          <w:sz w:val="24"/>
          <w:szCs w:val="24"/>
          <w:lang w:val="hr-HR"/>
        </w:rPr>
        <w:t xml:space="preserve"> </w:t>
      </w:r>
    </w:p>
    <w:p w14:paraId="53D57D61" w14:textId="77777777" w:rsidR="002028D3" w:rsidRPr="006D317D" w:rsidRDefault="002028D3" w:rsidP="00B650C9">
      <w:pPr>
        <w:spacing w:after="0" w:line="276" w:lineRule="auto"/>
        <w:jc w:val="both"/>
        <w:rPr>
          <w:rFonts w:ascii="Times New Roman" w:hAnsi="Times New Roman" w:cs="Times New Roman"/>
          <w:b/>
          <w:sz w:val="24"/>
          <w:szCs w:val="24"/>
          <w:lang w:val="hr-HR"/>
        </w:rPr>
      </w:pPr>
    </w:p>
    <w:p w14:paraId="7E49EB38" w14:textId="715D050D" w:rsidR="00783869" w:rsidRDefault="00B75EB8" w:rsidP="00783869">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D10AF9" w:rsidRPr="00DA5D5E">
        <w:rPr>
          <w:rFonts w:ascii="Times New Roman" w:hAnsi="Times New Roman" w:cs="Times New Roman"/>
          <w:b/>
          <w:bCs/>
          <w:sz w:val="24"/>
          <w:szCs w:val="24"/>
          <w:lang w:val="hr-HR"/>
        </w:rPr>
        <w:t>2</w:t>
      </w:r>
      <w:r w:rsidR="00572017" w:rsidRPr="00DA5D5E">
        <w:rPr>
          <w:rFonts w:ascii="Times New Roman" w:hAnsi="Times New Roman" w:cs="Times New Roman"/>
          <w:b/>
          <w:bCs/>
          <w:sz w:val="24"/>
          <w:szCs w:val="24"/>
          <w:lang w:val="hr-HR"/>
        </w:rPr>
        <w:t>4</w:t>
      </w:r>
      <w:r w:rsidR="00783869">
        <w:rPr>
          <w:rFonts w:ascii="Times New Roman" w:hAnsi="Times New Roman" w:cs="Times New Roman"/>
          <w:b/>
          <w:bCs/>
          <w:sz w:val="24"/>
          <w:szCs w:val="24"/>
          <w:lang w:val="hr-HR"/>
        </w:rPr>
        <w:t>.</w:t>
      </w:r>
    </w:p>
    <w:p w14:paraId="1897BED5" w14:textId="77777777" w:rsidR="00783869" w:rsidRDefault="00783869" w:rsidP="00783869">
      <w:pPr>
        <w:spacing w:after="0" w:line="240" w:lineRule="auto"/>
        <w:rPr>
          <w:rFonts w:ascii="Times New Roman" w:hAnsi="Times New Roman" w:cs="Times New Roman"/>
          <w:b/>
          <w:bCs/>
          <w:sz w:val="24"/>
          <w:szCs w:val="24"/>
          <w:lang w:val="hr-HR"/>
        </w:rPr>
      </w:pPr>
    </w:p>
    <w:p w14:paraId="39948C04" w14:textId="34C51A43" w:rsidR="00783869" w:rsidRDefault="00B75EB8" w:rsidP="00783869">
      <w:pPr>
        <w:spacing w:after="0" w:line="240" w:lineRule="auto"/>
        <w:jc w:val="both"/>
        <w:rPr>
          <w:rFonts w:ascii="Times New Roman" w:hAnsi="Times New Roman" w:cs="Times New Roman"/>
          <w:b/>
          <w:bCs/>
          <w:sz w:val="24"/>
          <w:szCs w:val="24"/>
          <w:lang w:val="hr-HR"/>
        </w:rPr>
      </w:pPr>
      <w:r w:rsidRPr="00952B3B">
        <w:rPr>
          <w:rFonts w:ascii="Times New Roman" w:hAnsi="Times New Roman" w:cs="Times New Roman"/>
          <w:sz w:val="24"/>
          <w:szCs w:val="24"/>
          <w:lang w:val="hr-HR"/>
        </w:rPr>
        <w:t xml:space="preserve">Ovim člankom uređuje se sadržaj presude </w:t>
      </w:r>
      <w:r w:rsidR="001D3F9E" w:rsidRPr="00952B3B">
        <w:rPr>
          <w:rFonts w:ascii="Times New Roman" w:hAnsi="Times New Roman" w:cs="Times New Roman"/>
          <w:sz w:val="24"/>
          <w:szCs w:val="24"/>
          <w:lang w:val="hr-HR"/>
        </w:rPr>
        <w:t>i odluke o odbacivanju predstavničke tužbe. Uzimajući u obzir kako j</w:t>
      </w:r>
      <w:r w:rsidR="00A142B2">
        <w:rPr>
          <w:rFonts w:ascii="Times New Roman" w:hAnsi="Times New Roman" w:cs="Times New Roman"/>
          <w:sz w:val="24"/>
          <w:szCs w:val="24"/>
          <w:lang w:val="hr-HR"/>
        </w:rPr>
        <w:t>e</w:t>
      </w:r>
      <w:r w:rsidR="001D3F9E" w:rsidRPr="00952B3B">
        <w:rPr>
          <w:rFonts w:ascii="Times New Roman" w:hAnsi="Times New Roman" w:cs="Times New Roman"/>
          <w:sz w:val="24"/>
          <w:szCs w:val="24"/>
          <w:lang w:val="hr-HR"/>
        </w:rPr>
        <w:t xml:space="preserve"> informiranje o povredama kolektivnih interesa potrošača redovito interes šire javnosti, </w:t>
      </w:r>
      <w:r w:rsidR="00163386" w:rsidRPr="00163386">
        <w:rPr>
          <w:rFonts w:ascii="Times New Roman" w:hAnsi="Times New Roman" w:cs="Times New Roman"/>
          <w:sz w:val="24"/>
          <w:szCs w:val="24"/>
          <w:lang w:val="hr-HR"/>
        </w:rPr>
        <w:t xml:space="preserve">sud može naložiti tuženiku da presudu u cijelosti ili djelomično objavi u obliku koji sud smatra prikladnim, </w:t>
      </w:r>
      <w:r w:rsidR="00163386" w:rsidRPr="006B3F49">
        <w:rPr>
          <w:rFonts w:ascii="Times New Roman" w:hAnsi="Times New Roman" w:cs="Times New Roman"/>
          <w:sz w:val="24"/>
          <w:szCs w:val="24"/>
          <w:lang w:val="hr-HR"/>
        </w:rPr>
        <w:t>primjerice da se objavi i prijevod odluke o naknadi štete na službeni jezik države članice u kojoj se nalaze oštećenici ili jeziku države članice gdje se dogodila povreda (ukoliko je riječ o odluci kojom se utvrđuje ili zabranjuje povreda)</w:t>
      </w:r>
      <w:r w:rsidR="00163386" w:rsidRPr="00163386">
        <w:rPr>
          <w:rFonts w:ascii="Times New Roman" w:hAnsi="Times New Roman" w:cs="Times New Roman"/>
          <w:sz w:val="24"/>
          <w:szCs w:val="24"/>
          <w:lang w:val="hr-HR"/>
        </w:rPr>
        <w:t xml:space="preserve"> ili da se objavi izjava koja sadržava ispravak. </w:t>
      </w:r>
      <w:r w:rsidR="001D3F9E" w:rsidRPr="00952B3B">
        <w:rPr>
          <w:rFonts w:ascii="Times New Roman" w:hAnsi="Times New Roman" w:cs="Times New Roman"/>
          <w:sz w:val="24"/>
          <w:szCs w:val="24"/>
          <w:lang w:val="hr-HR"/>
        </w:rPr>
        <w:t xml:space="preserve">Navedeno se može odnositi na objavu na mrežnim stranicama trgovca, </w:t>
      </w:r>
      <w:r w:rsidR="00A142B2">
        <w:rPr>
          <w:rFonts w:ascii="Times New Roman" w:hAnsi="Times New Roman" w:cs="Times New Roman"/>
          <w:sz w:val="24"/>
          <w:szCs w:val="24"/>
          <w:lang w:val="hr-HR"/>
        </w:rPr>
        <w:t xml:space="preserve">putem </w:t>
      </w:r>
      <w:r w:rsidR="001D3F9E" w:rsidRPr="00952B3B">
        <w:rPr>
          <w:rFonts w:ascii="Times New Roman" w:hAnsi="Times New Roman" w:cs="Times New Roman"/>
          <w:sz w:val="24"/>
          <w:szCs w:val="24"/>
          <w:lang w:val="hr-HR"/>
        </w:rPr>
        <w:t>sredst</w:t>
      </w:r>
      <w:r w:rsidR="00A142B2">
        <w:rPr>
          <w:rFonts w:ascii="Times New Roman" w:hAnsi="Times New Roman" w:cs="Times New Roman"/>
          <w:sz w:val="24"/>
          <w:szCs w:val="24"/>
          <w:lang w:val="hr-HR"/>
        </w:rPr>
        <w:t>ava</w:t>
      </w:r>
      <w:r w:rsidR="001D3F9E" w:rsidRPr="00952B3B">
        <w:rPr>
          <w:rFonts w:ascii="Times New Roman" w:hAnsi="Times New Roman" w:cs="Times New Roman"/>
          <w:sz w:val="24"/>
          <w:szCs w:val="24"/>
          <w:lang w:val="hr-HR"/>
        </w:rPr>
        <w:t xml:space="preserve"> javnog priopćavanja ili </w:t>
      </w:r>
      <w:r w:rsidR="00A142B2">
        <w:rPr>
          <w:rFonts w:ascii="Times New Roman" w:hAnsi="Times New Roman" w:cs="Times New Roman"/>
          <w:sz w:val="24"/>
          <w:szCs w:val="24"/>
          <w:lang w:val="hr-HR"/>
        </w:rPr>
        <w:t xml:space="preserve">na </w:t>
      </w:r>
      <w:r w:rsidR="001D3F9E" w:rsidRPr="00952B3B">
        <w:rPr>
          <w:rFonts w:ascii="Times New Roman" w:hAnsi="Times New Roman" w:cs="Times New Roman"/>
          <w:sz w:val="24"/>
          <w:szCs w:val="24"/>
          <w:lang w:val="hr-HR"/>
        </w:rPr>
        <w:t>drug</w:t>
      </w:r>
      <w:r w:rsidR="00A142B2">
        <w:rPr>
          <w:rFonts w:ascii="Times New Roman" w:hAnsi="Times New Roman" w:cs="Times New Roman"/>
          <w:sz w:val="24"/>
          <w:szCs w:val="24"/>
          <w:lang w:val="hr-HR"/>
        </w:rPr>
        <w:t>i način</w:t>
      </w:r>
      <w:r w:rsidR="001D3F9E" w:rsidRPr="00952B3B">
        <w:rPr>
          <w:rFonts w:ascii="Times New Roman" w:hAnsi="Times New Roman" w:cs="Times New Roman"/>
          <w:sz w:val="24"/>
          <w:szCs w:val="24"/>
          <w:lang w:val="hr-HR"/>
        </w:rPr>
        <w:t>.</w:t>
      </w:r>
    </w:p>
    <w:p w14:paraId="5198F6D9" w14:textId="5929F478" w:rsidR="002028D3" w:rsidRPr="00783869" w:rsidRDefault="001D3F9E" w:rsidP="00783869">
      <w:pPr>
        <w:spacing w:after="0" w:line="240" w:lineRule="auto"/>
        <w:jc w:val="both"/>
        <w:rPr>
          <w:rFonts w:ascii="Times New Roman" w:hAnsi="Times New Roman" w:cs="Times New Roman"/>
          <w:b/>
          <w:bCs/>
          <w:sz w:val="24"/>
          <w:szCs w:val="24"/>
          <w:lang w:val="hr-HR"/>
        </w:rPr>
      </w:pPr>
      <w:r w:rsidRPr="00952B3B">
        <w:rPr>
          <w:rFonts w:ascii="Times New Roman" w:hAnsi="Times New Roman" w:cs="Times New Roman"/>
          <w:sz w:val="24"/>
          <w:szCs w:val="24"/>
          <w:lang w:val="hr-HR"/>
        </w:rPr>
        <w:t>S druge strane, u</w:t>
      </w:r>
      <w:r w:rsidR="002028D3" w:rsidRPr="00952B3B">
        <w:rPr>
          <w:rFonts w:ascii="Times New Roman" w:hAnsi="Times New Roman" w:cs="Times New Roman"/>
          <w:sz w:val="24"/>
          <w:szCs w:val="24"/>
          <w:lang w:val="hr-HR"/>
        </w:rPr>
        <w:t xml:space="preserve"> odluci suda o odbacivanju ili </w:t>
      </w:r>
      <w:r w:rsidRPr="00952B3B">
        <w:rPr>
          <w:rFonts w:ascii="Times New Roman" w:hAnsi="Times New Roman" w:cs="Times New Roman"/>
          <w:sz w:val="24"/>
          <w:szCs w:val="24"/>
          <w:lang w:val="hr-HR"/>
        </w:rPr>
        <w:t xml:space="preserve">presudi o </w:t>
      </w:r>
      <w:r w:rsidR="002028D3" w:rsidRPr="00952B3B">
        <w:rPr>
          <w:rFonts w:ascii="Times New Roman" w:hAnsi="Times New Roman" w:cs="Times New Roman"/>
          <w:sz w:val="24"/>
          <w:szCs w:val="24"/>
          <w:lang w:val="hr-HR"/>
        </w:rPr>
        <w:t>odbijanju tužbenog zahtjeva, sud će naložiti ovlaštenom tužitelju da o svom trošku obavijesti oštećenike na koje se pravomoćna odluka odnosi</w:t>
      </w:r>
      <w:r w:rsidRPr="00952B3B">
        <w:rPr>
          <w:rFonts w:ascii="Times New Roman" w:hAnsi="Times New Roman" w:cs="Times New Roman"/>
          <w:sz w:val="24"/>
          <w:szCs w:val="24"/>
          <w:lang w:val="hr-HR"/>
        </w:rPr>
        <w:t xml:space="preserve"> o sadržaju odluke suda</w:t>
      </w:r>
      <w:r w:rsidR="00605270">
        <w:rPr>
          <w:rFonts w:ascii="Times New Roman" w:hAnsi="Times New Roman" w:cs="Times New Roman"/>
          <w:sz w:val="24"/>
          <w:szCs w:val="24"/>
          <w:lang w:val="hr-HR"/>
        </w:rPr>
        <w:t>,</w:t>
      </w:r>
      <w:r w:rsidRPr="00952B3B">
        <w:rPr>
          <w:rFonts w:ascii="Times New Roman" w:hAnsi="Times New Roman" w:cs="Times New Roman"/>
          <w:sz w:val="24"/>
          <w:szCs w:val="24"/>
          <w:lang w:val="hr-HR"/>
        </w:rPr>
        <w:t xml:space="preserve"> i to</w:t>
      </w:r>
      <w:r w:rsidR="002028D3" w:rsidRPr="00952B3B">
        <w:rPr>
          <w:rFonts w:ascii="Times New Roman" w:hAnsi="Times New Roman" w:cs="Times New Roman"/>
          <w:sz w:val="24"/>
          <w:szCs w:val="24"/>
          <w:lang w:val="hr-HR"/>
        </w:rPr>
        <w:t xml:space="preserve"> putem sredstava koja odgovaraju okolnostima predmeta i u utvrđenim rokovima, a kada je to primjereno, obavješćivanjem svakog oštećenika pojedinačno.</w:t>
      </w:r>
      <w:r w:rsidRPr="00952B3B">
        <w:rPr>
          <w:rFonts w:ascii="Times New Roman" w:hAnsi="Times New Roman" w:cs="Times New Roman"/>
          <w:sz w:val="24"/>
          <w:szCs w:val="24"/>
          <w:lang w:val="hr-HR"/>
        </w:rPr>
        <w:t xml:space="preserve"> Međutim, </w:t>
      </w:r>
      <w:r w:rsidR="00A626DB" w:rsidRPr="00952B3B">
        <w:rPr>
          <w:rFonts w:ascii="Times New Roman" w:hAnsi="Times New Roman" w:cs="Times New Roman"/>
          <w:sz w:val="24"/>
          <w:szCs w:val="24"/>
          <w:lang w:val="hr-HR"/>
        </w:rPr>
        <w:t>naveden</w:t>
      </w:r>
      <w:r w:rsidR="00A626DB">
        <w:rPr>
          <w:rFonts w:ascii="Times New Roman" w:hAnsi="Times New Roman" w:cs="Times New Roman"/>
          <w:sz w:val="24"/>
          <w:szCs w:val="24"/>
          <w:lang w:val="hr-HR"/>
        </w:rPr>
        <w:t>e obveze obavještavanja</w:t>
      </w:r>
      <w:r w:rsidR="00A626DB" w:rsidRPr="00952B3B">
        <w:rPr>
          <w:rFonts w:ascii="Times New Roman" w:hAnsi="Times New Roman" w:cs="Times New Roman"/>
          <w:sz w:val="24"/>
          <w:szCs w:val="24"/>
          <w:lang w:val="hr-HR"/>
        </w:rPr>
        <w:t xml:space="preserve"> </w:t>
      </w:r>
      <w:r w:rsidRPr="00952B3B">
        <w:rPr>
          <w:rFonts w:ascii="Times New Roman" w:hAnsi="Times New Roman" w:cs="Times New Roman"/>
          <w:sz w:val="24"/>
          <w:szCs w:val="24"/>
          <w:lang w:val="hr-HR"/>
        </w:rPr>
        <w:t xml:space="preserve">se neće naložiti </w:t>
      </w:r>
      <w:r w:rsidR="00A626DB">
        <w:rPr>
          <w:rFonts w:ascii="Times New Roman" w:hAnsi="Times New Roman" w:cs="Times New Roman"/>
          <w:sz w:val="24"/>
          <w:szCs w:val="24"/>
          <w:lang w:val="hr-HR"/>
        </w:rPr>
        <w:t xml:space="preserve">trgovcu </w:t>
      </w:r>
      <w:r w:rsidRPr="00952B3B">
        <w:rPr>
          <w:rFonts w:ascii="Times New Roman" w:hAnsi="Times New Roman" w:cs="Times New Roman"/>
          <w:sz w:val="24"/>
          <w:szCs w:val="24"/>
          <w:lang w:val="hr-HR"/>
        </w:rPr>
        <w:t>ako</w:t>
      </w:r>
      <w:r w:rsidR="002028D3" w:rsidRPr="00952B3B">
        <w:rPr>
          <w:rFonts w:ascii="Times New Roman" w:hAnsi="Times New Roman" w:cs="Times New Roman"/>
          <w:sz w:val="24"/>
          <w:szCs w:val="24"/>
          <w:lang w:val="hr-HR"/>
        </w:rPr>
        <w:t xml:space="preserve"> su oštećenici na drugi način obaviješteni o pravomoćnoj presudi ili odobrenoj nagodbi.</w:t>
      </w:r>
    </w:p>
    <w:p w14:paraId="7442C369" w14:textId="77777777" w:rsidR="002028D3" w:rsidRPr="006D317D" w:rsidRDefault="002028D3" w:rsidP="00B650C9">
      <w:pPr>
        <w:spacing w:after="0" w:line="276" w:lineRule="auto"/>
        <w:jc w:val="both"/>
        <w:rPr>
          <w:rFonts w:ascii="Times New Roman" w:hAnsi="Times New Roman" w:cs="Times New Roman"/>
          <w:b/>
          <w:sz w:val="24"/>
          <w:szCs w:val="24"/>
          <w:lang w:val="hr-HR"/>
        </w:rPr>
      </w:pPr>
    </w:p>
    <w:p w14:paraId="19E1A785" w14:textId="449B3D17" w:rsidR="00D00DD0" w:rsidRDefault="006D317D" w:rsidP="00D00DD0">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D10AF9" w:rsidRPr="00DA5D5E">
        <w:rPr>
          <w:rFonts w:ascii="Times New Roman" w:hAnsi="Times New Roman" w:cs="Times New Roman"/>
          <w:b/>
          <w:bCs/>
          <w:sz w:val="24"/>
          <w:szCs w:val="24"/>
          <w:lang w:val="hr-HR"/>
        </w:rPr>
        <w:t>2</w:t>
      </w:r>
      <w:r w:rsidR="00572017" w:rsidRPr="00DA5D5E">
        <w:rPr>
          <w:rFonts w:ascii="Times New Roman" w:hAnsi="Times New Roman" w:cs="Times New Roman"/>
          <w:b/>
          <w:bCs/>
          <w:sz w:val="24"/>
          <w:szCs w:val="24"/>
          <w:lang w:val="hr-HR"/>
        </w:rPr>
        <w:t>5</w:t>
      </w:r>
      <w:r w:rsidR="00D00DD0">
        <w:rPr>
          <w:rFonts w:ascii="Times New Roman" w:hAnsi="Times New Roman" w:cs="Times New Roman"/>
          <w:b/>
          <w:bCs/>
          <w:sz w:val="24"/>
          <w:szCs w:val="24"/>
          <w:lang w:val="hr-HR"/>
        </w:rPr>
        <w:t>.</w:t>
      </w:r>
    </w:p>
    <w:p w14:paraId="128367EF" w14:textId="77777777" w:rsidR="00D00DD0" w:rsidRDefault="00D00DD0" w:rsidP="00D00DD0">
      <w:pPr>
        <w:spacing w:after="0" w:line="240" w:lineRule="auto"/>
        <w:rPr>
          <w:rFonts w:ascii="Times New Roman" w:hAnsi="Times New Roman" w:cs="Times New Roman"/>
          <w:b/>
          <w:bCs/>
          <w:sz w:val="24"/>
          <w:szCs w:val="24"/>
          <w:lang w:val="hr-HR"/>
        </w:rPr>
      </w:pPr>
    </w:p>
    <w:p w14:paraId="2A478695" w14:textId="1D63D4A6" w:rsidR="00BA7061" w:rsidRPr="00D00DD0" w:rsidRDefault="006D317D" w:rsidP="00D00DD0">
      <w:pPr>
        <w:spacing w:after="0" w:line="240" w:lineRule="auto"/>
        <w:jc w:val="both"/>
        <w:rPr>
          <w:rFonts w:ascii="Times New Roman" w:hAnsi="Times New Roman" w:cs="Times New Roman"/>
          <w:b/>
          <w:bCs/>
          <w:sz w:val="24"/>
          <w:szCs w:val="24"/>
          <w:lang w:val="hr-HR"/>
        </w:rPr>
      </w:pPr>
      <w:r w:rsidRPr="00952B3B">
        <w:rPr>
          <w:rFonts w:ascii="Times New Roman" w:hAnsi="Times New Roman" w:cs="Times New Roman"/>
          <w:sz w:val="24"/>
          <w:szCs w:val="24"/>
          <w:lang w:val="hr-HR"/>
        </w:rPr>
        <w:t>Ovim člankom uređuje se paricijski rok</w:t>
      </w:r>
      <w:r w:rsidR="00BA7061">
        <w:rPr>
          <w:rFonts w:ascii="Times New Roman" w:hAnsi="Times New Roman" w:cs="Times New Roman"/>
          <w:sz w:val="24"/>
          <w:szCs w:val="24"/>
          <w:lang w:val="hr-HR"/>
        </w:rPr>
        <w:t xml:space="preserve">. Odredbom se uzima u obzir kako okolnosti slučaja mogu </w:t>
      </w:r>
      <w:r w:rsidR="00AD6F04">
        <w:rPr>
          <w:rFonts w:ascii="Times New Roman" w:hAnsi="Times New Roman" w:cs="Times New Roman"/>
          <w:sz w:val="24"/>
          <w:szCs w:val="24"/>
          <w:lang w:val="hr-HR"/>
        </w:rPr>
        <w:t>zahtijevati</w:t>
      </w:r>
      <w:r w:rsidR="00BA7061">
        <w:rPr>
          <w:rFonts w:ascii="Times New Roman" w:hAnsi="Times New Roman" w:cs="Times New Roman"/>
          <w:sz w:val="24"/>
          <w:szCs w:val="24"/>
          <w:lang w:val="hr-HR"/>
        </w:rPr>
        <w:t xml:space="preserve"> </w:t>
      </w:r>
      <w:r w:rsidR="00AD6F04">
        <w:rPr>
          <w:rFonts w:ascii="Times New Roman" w:hAnsi="Times New Roman" w:cs="Times New Roman"/>
          <w:sz w:val="24"/>
          <w:szCs w:val="24"/>
          <w:lang w:val="hr-HR"/>
        </w:rPr>
        <w:t>izricanje</w:t>
      </w:r>
      <w:r w:rsidR="00BA7061">
        <w:rPr>
          <w:rFonts w:ascii="Times New Roman" w:hAnsi="Times New Roman" w:cs="Times New Roman"/>
          <w:sz w:val="24"/>
          <w:szCs w:val="24"/>
          <w:lang w:val="hr-HR"/>
        </w:rPr>
        <w:t xml:space="preserve"> rok</w:t>
      </w:r>
      <w:r w:rsidR="00AD6F04">
        <w:rPr>
          <w:rFonts w:ascii="Times New Roman" w:hAnsi="Times New Roman" w:cs="Times New Roman"/>
          <w:sz w:val="24"/>
          <w:szCs w:val="24"/>
          <w:lang w:val="hr-HR"/>
        </w:rPr>
        <w:t>a</w:t>
      </w:r>
      <w:r w:rsidR="00BA7061">
        <w:rPr>
          <w:rFonts w:ascii="Times New Roman" w:hAnsi="Times New Roman" w:cs="Times New Roman"/>
          <w:sz w:val="24"/>
          <w:szCs w:val="24"/>
          <w:lang w:val="hr-HR"/>
        </w:rPr>
        <w:t xml:space="preserve"> u trajanju kraćem ili duljem od općeg paricijskog roka predviđenog člankom 328. važećeg Zakon</w:t>
      </w:r>
      <w:r w:rsidR="0089456B">
        <w:rPr>
          <w:rFonts w:ascii="Times New Roman" w:hAnsi="Times New Roman" w:cs="Times New Roman"/>
          <w:sz w:val="24"/>
          <w:szCs w:val="24"/>
          <w:lang w:val="hr-HR"/>
        </w:rPr>
        <w:t>a</w:t>
      </w:r>
      <w:r w:rsidR="00BA7061">
        <w:rPr>
          <w:rFonts w:ascii="Times New Roman" w:hAnsi="Times New Roman" w:cs="Times New Roman"/>
          <w:sz w:val="24"/>
          <w:szCs w:val="24"/>
          <w:lang w:val="hr-HR"/>
        </w:rPr>
        <w:t xml:space="preserve"> o parničnom postupku. Određivanje kraćeg roka od općeg </w:t>
      </w:r>
      <w:r w:rsidR="00AD6F04">
        <w:rPr>
          <w:rFonts w:ascii="Times New Roman" w:hAnsi="Times New Roman" w:cs="Times New Roman"/>
          <w:sz w:val="24"/>
          <w:szCs w:val="24"/>
          <w:lang w:val="hr-HR"/>
        </w:rPr>
        <w:t xml:space="preserve">paricijskog </w:t>
      </w:r>
      <w:r w:rsidR="00BA7061">
        <w:rPr>
          <w:rFonts w:ascii="Times New Roman" w:hAnsi="Times New Roman" w:cs="Times New Roman"/>
          <w:sz w:val="24"/>
          <w:szCs w:val="24"/>
          <w:lang w:val="hr-HR"/>
        </w:rPr>
        <w:t>roka od 15 dana za izvršenje činidbe osigurava ostvarenje načela žurnosti</w:t>
      </w:r>
      <w:r w:rsidR="00AD6F04">
        <w:rPr>
          <w:rFonts w:ascii="Times New Roman" w:hAnsi="Times New Roman" w:cs="Times New Roman"/>
          <w:sz w:val="24"/>
          <w:szCs w:val="24"/>
          <w:lang w:val="hr-HR"/>
        </w:rPr>
        <w:t xml:space="preserve"> koje uređuje ove postupke, </w:t>
      </w:r>
      <w:r w:rsidR="00BA7061">
        <w:rPr>
          <w:rFonts w:ascii="Times New Roman" w:hAnsi="Times New Roman" w:cs="Times New Roman"/>
          <w:sz w:val="24"/>
          <w:szCs w:val="24"/>
          <w:lang w:val="hr-HR"/>
        </w:rPr>
        <w:t>i to osobito u parnicama radi zabrane protupravnog postupanja.</w:t>
      </w:r>
    </w:p>
    <w:p w14:paraId="79797D35" w14:textId="77777777" w:rsidR="002028D3" w:rsidRPr="006D317D" w:rsidRDefault="002028D3" w:rsidP="00D00DD0">
      <w:pPr>
        <w:spacing w:after="0" w:line="240" w:lineRule="auto"/>
        <w:jc w:val="both"/>
        <w:rPr>
          <w:rFonts w:ascii="Times New Roman" w:hAnsi="Times New Roman" w:cs="Times New Roman"/>
          <w:b/>
          <w:sz w:val="24"/>
          <w:szCs w:val="24"/>
          <w:lang w:val="hr-HR"/>
        </w:rPr>
      </w:pPr>
    </w:p>
    <w:p w14:paraId="68FF1E10" w14:textId="54F23F3C" w:rsidR="00D00DD0" w:rsidRDefault="006D317D" w:rsidP="00D00DD0">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D10AF9" w:rsidRPr="00DA5D5E">
        <w:rPr>
          <w:rFonts w:ascii="Times New Roman" w:hAnsi="Times New Roman" w:cs="Times New Roman"/>
          <w:b/>
          <w:bCs/>
          <w:sz w:val="24"/>
          <w:szCs w:val="24"/>
          <w:lang w:val="hr-HR"/>
        </w:rPr>
        <w:t>2</w:t>
      </w:r>
      <w:r w:rsidR="00572017" w:rsidRPr="00DA5D5E">
        <w:rPr>
          <w:rFonts w:ascii="Times New Roman" w:hAnsi="Times New Roman" w:cs="Times New Roman"/>
          <w:b/>
          <w:bCs/>
          <w:sz w:val="24"/>
          <w:szCs w:val="24"/>
          <w:lang w:val="hr-HR"/>
        </w:rPr>
        <w:t>6</w:t>
      </w:r>
      <w:r w:rsidR="00D00DD0">
        <w:rPr>
          <w:rFonts w:ascii="Times New Roman" w:hAnsi="Times New Roman" w:cs="Times New Roman"/>
          <w:b/>
          <w:bCs/>
          <w:sz w:val="24"/>
          <w:szCs w:val="24"/>
          <w:lang w:val="hr-HR"/>
        </w:rPr>
        <w:t>.</w:t>
      </w:r>
    </w:p>
    <w:p w14:paraId="6C70BB3C" w14:textId="77777777" w:rsidR="00D00DD0" w:rsidRDefault="00D00DD0" w:rsidP="00D00DD0">
      <w:pPr>
        <w:spacing w:after="0" w:line="240" w:lineRule="auto"/>
        <w:rPr>
          <w:rFonts w:ascii="Times New Roman" w:hAnsi="Times New Roman" w:cs="Times New Roman"/>
          <w:b/>
          <w:bCs/>
          <w:sz w:val="24"/>
          <w:szCs w:val="24"/>
          <w:lang w:val="hr-HR"/>
        </w:rPr>
      </w:pPr>
    </w:p>
    <w:p w14:paraId="5E8E75E4" w14:textId="32D32354" w:rsidR="002028D3" w:rsidRPr="00D00DD0" w:rsidRDefault="006D317D" w:rsidP="00D00DD0">
      <w:pPr>
        <w:spacing w:after="0" w:line="240" w:lineRule="auto"/>
        <w:rPr>
          <w:rFonts w:ascii="Times New Roman" w:hAnsi="Times New Roman" w:cs="Times New Roman"/>
          <w:b/>
          <w:bCs/>
          <w:sz w:val="24"/>
          <w:szCs w:val="24"/>
          <w:lang w:val="hr-HR"/>
        </w:rPr>
      </w:pPr>
      <w:r w:rsidRPr="00952B3B">
        <w:rPr>
          <w:rFonts w:ascii="Times New Roman" w:hAnsi="Times New Roman" w:cs="Times New Roman"/>
          <w:sz w:val="24"/>
          <w:szCs w:val="24"/>
          <w:lang w:val="hr-HR"/>
        </w:rPr>
        <w:t xml:space="preserve">Ovim člankom uređuju se sankcije za nepostupanje sukladno odlukama suda. </w:t>
      </w:r>
    </w:p>
    <w:p w14:paraId="1A4DA2D1" w14:textId="77777777" w:rsidR="002028D3" w:rsidRPr="006D317D" w:rsidRDefault="002028D3" w:rsidP="00B650C9">
      <w:pPr>
        <w:spacing w:after="0" w:line="276" w:lineRule="auto"/>
        <w:jc w:val="both"/>
        <w:rPr>
          <w:rFonts w:ascii="Times New Roman" w:hAnsi="Times New Roman" w:cs="Times New Roman"/>
          <w:b/>
          <w:sz w:val="24"/>
          <w:szCs w:val="24"/>
          <w:lang w:val="hr-HR"/>
        </w:rPr>
      </w:pPr>
    </w:p>
    <w:p w14:paraId="56163239" w14:textId="77777777" w:rsidR="00D00DD0" w:rsidRDefault="006D317D" w:rsidP="00D00DD0">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D10AF9" w:rsidRPr="00DA5D5E">
        <w:rPr>
          <w:rFonts w:ascii="Times New Roman" w:hAnsi="Times New Roman" w:cs="Times New Roman"/>
          <w:b/>
          <w:bCs/>
          <w:sz w:val="24"/>
          <w:szCs w:val="24"/>
          <w:lang w:val="hr-HR"/>
        </w:rPr>
        <w:t>2</w:t>
      </w:r>
      <w:r w:rsidR="00572017" w:rsidRPr="00DA5D5E">
        <w:rPr>
          <w:rFonts w:ascii="Times New Roman" w:hAnsi="Times New Roman" w:cs="Times New Roman"/>
          <w:b/>
          <w:bCs/>
          <w:sz w:val="24"/>
          <w:szCs w:val="24"/>
          <w:lang w:val="hr-HR"/>
        </w:rPr>
        <w:t>7</w:t>
      </w:r>
      <w:r w:rsidRPr="00DA5D5E">
        <w:rPr>
          <w:rFonts w:ascii="Times New Roman" w:hAnsi="Times New Roman" w:cs="Times New Roman"/>
          <w:b/>
          <w:bCs/>
          <w:sz w:val="24"/>
          <w:szCs w:val="24"/>
          <w:lang w:val="hr-HR"/>
        </w:rPr>
        <w:t xml:space="preserve">. </w:t>
      </w:r>
    </w:p>
    <w:p w14:paraId="6766DEE8" w14:textId="77777777" w:rsidR="00D00DD0" w:rsidRDefault="00D00DD0" w:rsidP="00D00DD0">
      <w:pPr>
        <w:spacing w:after="0" w:line="240" w:lineRule="auto"/>
        <w:rPr>
          <w:rFonts w:ascii="Times New Roman" w:hAnsi="Times New Roman" w:cs="Times New Roman"/>
          <w:b/>
          <w:bCs/>
          <w:sz w:val="24"/>
          <w:szCs w:val="24"/>
          <w:lang w:val="hr-HR"/>
        </w:rPr>
      </w:pPr>
    </w:p>
    <w:p w14:paraId="5AF5A69A" w14:textId="2C9190A5" w:rsidR="002028D3" w:rsidRPr="00D00DD0" w:rsidRDefault="006D317D" w:rsidP="00D00DD0">
      <w:pPr>
        <w:spacing w:after="0" w:line="240" w:lineRule="auto"/>
        <w:jc w:val="both"/>
        <w:rPr>
          <w:rFonts w:ascii="Times New Roman" w:hAnsi="Times New Roman" w:cs="Times New Roman"/>
          <w:b/>
          <w:bCs/>
          <w:sz w:val="24"/>
          <w:szCs w:val="24"/>
          <w:lang w:val="hr-HR"/>
        </w:rPr>
      </w:pPr>
      <w:r w:rsidRPr="00952B3B">
        <w:rPr>
          <w:rFonts w:ascii="Times New Roman" w:hAnsi="Times New Roman" w:cs="Times New Roman"/>
          <w:sz w:val="24"/>
          <w:szCs w:val="24"/>
          <w:lang w:val="hr-HR"/>
        </w:rPr>
        <w:t>Ovim člankom naglašava se kako stranke</w:t>
      </w:r>
      <w:r w:rsidR="006159CD">
        <w:rPr>
          <w:rFonts w:ascii="Times New Roman" w:hAnsi="Times New Roman" w:cs="Times New Roman"/>
          <w:sz w:val="24"/>
          <w:szCs w:val="24"/>
          <w:lang w:val="hr-HR"/>
        </w:rPr>
        <w:t>, ali i druge zainteresirane osobe</w:t>
      </w:r>
      <w:r w:rsidRPr="00952B3B">
        <w:rPr>
          <w:rFonts w:ascii="Times New Roman" w:hAnsi="Times New Roman" w:cs="Times New Roman"/>
          <w:sz w:val="24"/>
          <w:szCs w:val="24"/>
          <w:lang w:val="hr-HR"/>
        </w:rPr>
        <w:t xml:space="preserve"> u postupku u kojem je donesena pravomoćna presuda povodom predstavničke tužbe tu presudu mogu upotrijebiti kao dokaz u svim drugim predstavničkim tužbama za naknadu štete protiv istog trgovca za istu praksu. Ovim odredbama ne utječe se na narav neoborive predmnijeve sadržaja izreke u presudi. </w:t>
      </w:r>
      <w:r w:rsidR="00B917E8" w:rsidRPr="00B917E8">
        <w:rPr>
          <w:rFonts w:ascii="Times New Roman" w:hAnsi="Times New Roman" w:cs="Times New Roman"/>
          <w:sz w:val="24"/>
          <w:szCs w:val="24"/>
          <w:lang w:val="hr-HR"/>
        </w:rPr>
        <w:t xml:space="preserve">Međutim, vezano za utvrđenja navedena u obrazloženju presude, stranke postupka mogu se pozivati na ista u drugim tužbama </w:t>
      </w:r>
      <w:r w:rsidR="00B917E8" w:rsidRPr="00B917E8">
        <w:rPr>
          <w:rFonts w:ascii="Times New Roman" w:hAnsi="Times New Roman" w:cs="Times New Roman"/>
          <w:sz w:val="24"/>
          <w:szCs w:val="24"/>
          <w:lang w:val="hr-HR"/>
        </w:rPr>
        <w:lastRenderedPageBreak/>
        <w:t xml:space="preserve">za naknadu štete protiv istog trgovca za istu praksu, </w:t>
      </w:r>
      <w:r w:rsidR="00B917E8">
        <w:rPr>
          <w:rFonts w:ascii="Times New Roman" w:hAnsi="Times New Roman" w:cs="Times New Roman"/>
          <w:sz w:val="24"/>
          <w:szCs w:val="24"/>
          <w:lang w:val="hr-HR"/>
        </w:rPr>
        <w:t>ali</w:t>
      </w:r>
      <w:r w:rsidR="00B917E8" w:rsidRPr="00B917E8">
        <w:rPr>
          <w:rFonts w:ascii="Times New Roman" w:hAnsi="Times New Roman" w:cs="Times New Roman"/>
          <w:sz w:val="24"/>
          <w:szCs w:val="24"/>
          <w:lang w:val="hr-HR"/>
        </w:rPr>
        <w:t xml:space="preserve"> u tim parnicama sud </w:t>
      </w:r>
      <w:r w:rsidR="00B917E8">
        <w:rPr>
          <w:rFonts w:ascii="Times New Roman" w:hAnsi="Times New Roman" w:cs="Times New Roman"/>
          <w:sz w:val="24"/>
          <w:szCs w:val="24"/>
          <w:lang w:val="hr-HR"/>
        </w:rPr>
        <w:t xml:space="preserve">navedena </w:t>
      </w:r>
      <w:r w:rsidR="00B917E8" w:rsidRPr="00B917E8">
        <w:rPr>
          <w:rFonts w:ascii="Times New Roman" w:hAnsi="Times New Roman" w:cs="Times New Roman"/>
          <w:sz w:val="24"/>
          <w:szCs w:val="24"/>
          <w:lang w:val="hr-HR"/>
        </w:rPr>
        <w:t>utvrđenja ocjenjuje sukladno načelu slobodne ocjene dokaza.</w:t>
      </w:r>
    </w:p>
    <w:p w14:paraId="1D054ED2" w14:textId="77777777" w:rsidR="002028D3" w:rsidRPr="006D317D" w:rsidRDefault="002028D3" w:rsidP="00B650C9">
      <w:pPr>
        <w:spacing w:after="0" w:line="276" w:lineRule="auto"/>
        <w:jc w:val="both"/>
        <w:rPr>
          <w:rFonts w:ascii="Times New Roman" w:hAnsi="Times New Roman" w:cs="Times New Roman"/>
          <w:b/>
          <w:sz w:val="24"/>
          <w:szCs w:val="24"/>
          <w:lang w:val="hr-HR"/>
        </w:rPr>
      </w:pPr>
    </w:p>
    <w:p w14:paraId="6FAD7ED7" w14:textId="24B93F40" w:rsidR="006D317D" w:rsidRDefault="006D317D" w:rsidP="008A7C1F">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D10AF9" w:rsidRPr="00DA5D5E">
        <w:rPr>
          <w:rFonts w:ascii="Times New Roman" w:hAnsi="Times New Roman" w:cs="Times New Roman"/>
          <w:b/>
          <w:bCs/>
          <w:sz w:val="24"/>
          <w:szCs w:val="24"/>
          <w:lang w:val="hr-HR"/>
        </w:rPr>
        <w:t>2</w:t>
      </w:r>
      <w:r w:rsidR="00FC2F9E" w:rsidRPr="00DA5D5E">
        <w:rPr>
          <w:rFonts w:ascii="Times New Roman" w:hAnsi="Times New Roman" w:cs="Times New Roman"/>
          <w:b/>
          <w:bCs/>
          <w:sz w:val="24"/>
          <w:szCs w:val="24"/>
          <w:lang w:val="hr-HR"/>
        </w:rPr>
        <w:t>8</w:t>
      </w:r>
      <w:r w:rsidR="008A7C1F">
        <w:rPr>
          <w:rFonts w:ascii="Times New Roman" w:hAnsi="Times New Roman" w:cs="Times New Roman"/>
          <w:b/>
          <w:bCs/>
          <w:sz w:val="24"/>
          <w:szCs w:val="24"/>
          <w:lang w:val="hr-HR"/>
        </w:rPr>
        <w:t>.</w:t>
      </w:r>
    </w:p>
    <w:p w14:paraId="71BC2F4C" w14:textId="77777777" w:rsidR="008A7C1F" w:rsidRPr="00DA5D5E" w:rsidRDefault="008A7C1F" w:rsidP="008A7C1F">
      <w:pPr>
        <w:spacing w:after="0" w:line="240" w:lineRule="auto"/>
        <w:rPr>
          <w:rFonts w:ascii="Times New Roman" w:hAnsi="Times New Roman" w:cs="Times New Roman"/>
          <w:b/>
          <w:bCs/>
          <w:sz w:val="24"/>
          <w:szCs w:val="24"/>
          <w:lang w:val="hr-HR"/>
        </w:rPr>
      </w:pPr>
    </w:p>
    <w:p w14:paraId="6DE7F2EB" w14:textId="283EFBB3" w:rsidR="00357F53" w:rsidRDefault="00357F53" w:rsidP="008A7C1F">
      <w:pPr>
        <w:pStyle w:val="oj-normal"/>
        <w:spacing w:before="0" w:beforeAutospacing="0" w:after="0" w:afterAutospacing="0"/>
        <w:jc w:val="both"/>
        <w:rPr>
          <w:lang w:val="hr-HR"/>
        </w:rPr>
      </w:pPr>
      <w:r>
        <w:rPr>
          <w:lang w:val="hr-HR"/>
        </w:rPr>
        <w:t xml:space="preserve">Ovim člankom uređuje se zabrana sukoba interesa u parnicama radi zaštite kolektivnih interesa i prava potrošača. </w:t>
      </w:r>
      <w:r w:rsidR="006D317D" w:rsidRPr="00357F53">
        <w:rPr>
          <w:lang w:val="hr-HR"/>
        </w:rPr>
        <w:t>Udruge</w:t>
      </w:r>
      <w:r w:rsidR="006D317D" w:rsidRPr="00952B3B">
        <w:rPr>
          <w:lang w:val="hr-HR"/>
        </w:rPr>
        <w:t xml:space="preserve"> kao ovlašteni tužitelji moraju biti potpuno transparentne u pogledu izvora financiranja svojih djelatnosti općenito i u pogledu izvora sredstava za potporu pojedinoj predstavničkoj tužbi za mjere po</w:t>
      </w:r>
      <w:r w:rsidR="006D317D" w:rsidRPr="006D317D">
        <w:rPr>
          <w:lang w:val="hr-HR"/>
        </w:rPr>
        <w:t xml:space="preserve">pravljanja štete. </w:t>
      </w:r>
      <w:r w:rsidR="006D317D">
        <w:rPr>
          <w:lang w:val="hr-HR"/>
        </w:rPr>
        <w:t>Navedeno je</w:t>
      </w:r>
      <w:r w:rsidR="006D317D" w:rsidRPr="006D317D">
        <w:rPr>
          <w:lang w:val="hr-HR"/>
        </w:rPr>
        <w:t xml:space="preserve"> potrebno kako bi </w:t>
      </w:r>
      <w:r w:rsidR="006D317D" w:rsidRPr="00952B3B">
        <w:rPr>
          <w:lang w:val="hr-HR"/>
        </w:rPr>
        <w:t>sudovi</w:t>
      </w:r>
      <w:r>
        <w:rPr>
          <w:lang w:val="hr-HR"/>
        </w:rPr>
        <w:t xml:space="preserve"> mogli utvrditi </w:t>
      </w:r>
      <w:r w:rsidR="006D317D" w:rsidRPr="00952B3B">
        <w:rPr>
          <w:lang w:val="hr-HR"/>
        </w:rPr>
        <w:t xml:space="preserve">postoji li sukob interesa između treće strane koja pruža financiranje i </w:t>
      </w:r>
      <w:r>
        <w:rPr>
          <w:lang w:val="hr-HR"/>
        </w:rPr>
        <w:t>ovlaštenog tužitelja</w:t>
      </w:r>
      <w:r w:rsidR="006D317D" w:rsidRPr="00952B3B">
        <w:rPr>
          <w:lang w:val="hr-HR"/>
        </w:rPr>
        <w:t xml:space="preserve"> koji predstavlja rizik od zlouporabe postupovnih ovlaštenja, te bi li se financiranjem sredstvima treće strane, koja ima ekonomski interes za podnošenje </w:t>
      </w:r>
      <w:r>
        <w:rPr>
          <w:lang w:val="hr-HR"/>
        </w:rPr>
        <w:t xml:space="preserve">određene </w:t>
      </w:r>
      <w:r w:rsidR="006D317D" w:rsidRPr="00952B3B">
        <w:rPr>
          <w:lang w:val="hr-HR"/>
        </w:rPr>
        <w:t xml:space="preserve">predstavničke </w:t>
      </w:r>
      <w:r w:rsidR="008A7C1F">
        <w:rPr>
          <w:lang w:val="hr-HR"/>
        </w:rPr>
        <w:t xml:space="preserve">tužbe </w:t>
      </w:r>
      <w:r w:rsidR="006D317D" w:rsidRPr="00952B3B">
        <w:rPr>
          <w:lang w:val="hr-HR"/>
        </w:rPr>
        <w:t xml:space="preserve">ili njen ishod, odvratilo </w:t>
      </w:r>
      <w:r w:rsidR="00D34EC0">
        <w:rPr>
          <w:lang w:val="hr-HR"/>
        </w:rPr>
        <w:t>ovlaštena tijela</w:t>
      </w:r>
      <w:r w:rsidR="006D317D" w:rsidRPr="00952B3B">
        <w:rPr>
          <w:lang w:val="hr-HR"/>
        </w:rPr>
        <w:t xml:space="preserve"> od zaštite kolektivnih interesa potrošačâ. </w:t>
      </w:r>
      <w:r>
        <w:rPr>
          <w:lang w:val="hr-HR"/>
        </w:rPr>
        <w:t>Osobito se zabranjuje financiranje predstavničkih tužbi od strane konkurenata tuženika.</w:t>
      </w:r>
    </w:p>
    <w:p w14:paraId="765F021A" w14:textId="77777777" w:rsidR="006D317D" w:rsidRPr="00952B3B" w:rsidRDefault="00357F53" w:rsidP="008A7C1F">
      <w:pPr>
        <w:pStyle w:val="oj-normal"/>
        <w:spacing w:before="0" w:beforeAutospacing="0" w:after="0" w:afterAutospacing="0"/>
        <w:jc w:val="both"/>
        <w:rPr>
          <w:lang w:val="hr-HR"/>
        </w:rPr>
      </w:pPr>
      <w:r>
        <w:rPr>
          <w:lang w:val="hr-HR"/>
        </w:rPr>
        <w:t>Ovim člankom propisuje se obveza ovlaštenog tužitelja/udruge dostaviti n</w:t>
      </w:r>
      <w:r w:rsidRPr="00357F53">
        <w:rPr>
          <w:lang w:val="hr-HR"/>
        </w:rPr>
        <w:t>a zahtjev suda, financijski pregled s popisom izvora sredstava korištenih za potporu predstavničkoj tužbi za naknadu štete.</w:t>
      </w:r>
      <w:r w:rsidR="006D317D" w:rsidRPr="00952B3B">
        <w:rPr>
          <w:lang w:val="hr-HR"/>
        </w:rPr>
        <w:t xml:space="preserve"> </w:t>
      </w:r>
    </w:p>
    <w:p w14:paraId="35E08C78" w14:textId="3F542659" w:rsidR="006D317D" w:rsidRDefault="006D317D" w:rsidP="008A7C1F">
      <w:pPr>
        <w:pStyle w:val="oj-normal"/>
        <w:spacing w:before="0" w:beforeAutospacing="0" w:after="0" w:afterAutospacing="0"/>
        <w:jc w:val="both"/>
        <w:rPr>
          <w:lang w:val="hr-HR"/>
        </w:rPr>
      </w:pPr>
      <w:r w:rsidRPr="00952B3B">
        <w:rPr>
          <w:lang w:val="hr-HR"/>
        </w:rPr>
        <w:t xml:space="preserve">Neizravno financiranje predstavničke tužbe koje pružaju organizacije financirane putem jednakih doprinosa njihovih članova ili donacija, među ostalim donacija trgovaca u okviru inicijativa za društveno odgovorno poslovanje ili skupnog financiranja, trebalo bi smatrati prihvatljivim kao financiranje sredstvima treće strane pod uvjetom da je financiranje sredstvima treće strane u skladu sa zahtjevima u pogledu transparentnosti, neovisnosti i nepostojanja sukobâ interesa. </w:t>
      </w:r>
    </w:p>
    <w:p w14:paraId="1A500957" w14:textId="77777777" w:rsidR="00E27BFA" w:rsidRPr="00952B3B" w:rsidRDefault="00E27BFA" w:rsidP="008A7C1F">
      <w:pPr>
        <w:pStyle w:val="oj-normal"/>
        <w:spacing w:before="0" w:beforeAutospacing="0" w:after="0" w:afterAutospacing="0"/>
        <w:ind w:firstLine="720"/>
        <w:jc w:val="both"/>
        <w:rPr>
          <w:lang w:val="hr-HR"/>
        </w:rPr>
      </w:pPr>
    </w:p>
    <w:p w14:paraId="002EDCC1" w14:textId="6B2C32BA" w:rsidR="005D2C4F" w:rsidRDefault="00357F53" w:rsidP="005D2C4F">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FC2F9E" w:rsidRPr="00DA5D5E">
        <w:rPr>
          <w:rFonts w:ascii="Times New Roman" w:hAnsi="Times New Roman" w:cs="Times New Roman"/>
          <w:b/>
          <w:bCs/>
          <w:sz w:val="24"/>
          <w:szCs w:val="24"/>
          <w:lang w:val="hr-HR"/>
        </w:rPr>
        <w:t>29</w:t>
      </w:r>
      <w:r w:rsidR="005D2C4F">
        <w:rPr>
          <w:rFonts w:ascii="Times New Roman" w:hAnsi="Times New Roman" w:cs="Times New Roman"/>
          <w:b/>
          <w:bCs/>
          <w:sz w:val="24"/>
          <w:szCs w:val="24"/>
          <w:lang w:val="hr-HR"/>
        </w:rPr>
        <w:t>.</w:t>
      </w:r>
    </w:p>
    <w:p w14:paraId="09BC5E64" w14:textId="77777777" w:rsidR="005D2C4F" w:rsidRDefault="005D2C4F" w:rsidP="005D2C4F">
      <w:pPr>
        <w:spacing w:after="0" w:line="240" w:lineRule="auto"/>
        <w:rPr>
          <w:rFonts w:ascii="Times New Roman" w:hAnsi="Times New Roman" w:cs="Times New Roman"/>
          <w:b/>
          <w:bCs/>
          <w:sz w:val="24"/>
          <w:szCs w:val="24"/>
          <w:lang w:val="hr-HR"/>
        </w:rPr>
      </w:pPr>
    </w:p>
    <w:p w14:paraId="0D827013" w14:textId="08032F66" w:rsidR="002028D3" w:rsidRPr="005D2C4F" w:rsidRDefault="00357F53" w:rsidP="005D2C4F">
      <w:pPr>
        <w:spacing w:after="0" w:line="240" w:lineRule="auto"/>
        <w:jc w:val="both"/>
        <w:rPr>
          <w:rFonts w:ascii="Times New Roman" w:hAnsi="Times New Roman" w:cs="Times New Roman"/>
          <w:b/>
          <w:bCs/>
          <w:sz w:val="24"/>
          <w:szCs w:val="24"/>
          <w:lang w:val="hr-HR"/>
        </w:rPr>
      </w:pPr>
      <w:r w:rsidRPr="005D2C4F">
        <w:rPr>
          <w:rFonts w:ascii="Times New Roman" w:hAnsi="Times New Roman" w:cs="Times New Roman"/>
          <w:sz w:val="24"/>
          <w:szCs w:val="24"/>
          <w:lang w:val="hr-HR"/>
        </w:rPr>
        <w:t>Kako bi se osiguralo predujmljivanje troškova parnice,</w:t>
      </w:r>
      <w:r w:rsidR="00CB2DB5" w:rsidRPr="005D2C4F">
        <w:rPr>
          <w:rFonts w:ascii="Times New Roman" w:hAnsi="Times New Roman" w:cs="Times New Roman"/>
          <w:sz w:val="24"/>
          <w:szCs w:val="24"/>
          <w:lang w:val="hr-HR"/>
        </w:rPr>
        <w:t xml:space="preserve"> kao i osiguranje drugih materijalnih potreba udruge, </w:t>
      </w:r>
      <w:r w:rsidRPr="005D2C4F">
        <w:rPr>
          <w:rFonts w:ascii="Times New Roman" w:hAnsi="Times New Roman" w:cs="Times New Roman"/>
          <w:sz w:val="24"/>
          <w:szCs w:val="24"/>
          <w:lang w:val="hr-HR"/>
        </w:rPr>
        <w:t>udruga koja je ovlašteni tužitelj u konkretnoj parnici, može zahtijevati od potrošača koji su izrazili volju da ih se zastupa u parnici za naknadu štete simboličnu naknadu za sudjelovanje u toj parnici. Predmetno se propisuje uzimajući u obzir neprofitni karakter udruga, međutim Prijedlogom zakona visina simbolične naknade ograničava se do</w:t>
      </w:r>
      <w:r w:rsidR="002028D3" w:rsidRPr="005D2C4F">
        <w:rPr>
          <w:rFonts w:ascii="Times New Roman" w:hAnsi="Times New Roman" w:cs="Times New Roman"/>
          <w:sz w:val="24"/>
          <w:szCs w:val="24"/>
          <w:lang w:val="hr-HR"/>
        </w:rPr>
        <w:t xml:space="preserve"> 5</w:t>
      </w:r>
      <w:r w:rsidR="005D2C4F">
        <w:rPr>
          <w:rFonts w:ascii="Times New Roman" w:hAnsi="Times New Roman" w:cs="Times New Roman"/>
          <w:sz w:val="24"/>
          <w:szCs w:val="24"/>
          <w:lang w:val="hr-HR"/>
        </w:rPr>
        <w:t xml:space="preserve"> </w:t>
      </w:r>
      <w:r w:rsidR="002028D3" w:rsidRPr="005D2C4F">
        <w:rPr>
          <w:rFonts w:ascii="Times New Roman" w:hAnsi="Times New Roman" w:cs="Times New Roman"/>
          <w:sz w:val="24"/>
          <w:szCs w:val="24"/>
          <w:lang w:val="hr-HR"/>
        </w:rPr>
        <w:t xml:space="preserve">% vrijednosti naknade štete koja je predmet tužbenog zahtjeva, a u svakom slučaju ne smije biti viša od 70,00 </w:t>
      </w:r>
      <w:r w:rsidR="005D2C4F">
        <w:rPr>
          <w:rFonts w:ascii="Times New Roman" w:hAnsi="Times New Roman" w:cs="Times New Roman"/>
          <w:sz w:val="24"/>
          <w:szCs w:val="24"/>
          <w:lang w:val="hr-HR"/>
        </w:rPr>
        <w:t>eura</w:t>
      </w:r>
      <w:r w:rsidR="002028D3" w:rsidRPr="005D2C4F">
        <w:rPr>
          <w:rFonts w:ascii="Times New Roman" w:hAnsi="Times New Roman" w:cs="Times New Roman"/>
          <w:sz w:val="24"/>
          <w:szCs w:val="24"/>
          <w:lang w:val="hr-HR"/>
        </w:rPr>
        <w:t>.</w:t>
      </w:r>
      <w:r w:rsidRPr="005D2C4F">
        <w:rPr>
          <w:rFonts w:ascii="Times New Roman" w:hAnsi="Times New Roman" w:cs="Times New Roman"/>
          <w:sz w:val="24"/>
          <w:szCs w:val="24"/>
          <w:lang w:val="hr-HR"/>
        </w:rPr>
        <w:t xml:space="preserve"> </w:t>
      </w:r>
    </w:p>
    <w:p w14:paraId="60123FD3" w14:textId="77777777" w:rsidR="002028D3" w:rsidRPr="00357F53" w:rsidRDefault="002028D3" w:rsidP="005D2C4F">
      <w:pPr>
        <w:spacing w:after="0" w:line="240" w:lineRule="auto"/>
        <w:jc w:val="both"/>
        <w:rPr>
          <w:rFonts w:ascii="Times New Roman" w:hAnsi="Times New Roman" w:cs="Times New Roman"/>
          <w:b/>
          <w:sz w:val="24"/>
          <w:szCs w:val="24"/>
          <w:lang w:val="hr-HR"/>
        </w:rPr>
      </w:pPr>
    </w:p>
    <w:p w14:paraId="372777F7" w14:textId="01370FD5" w:rsidR="002028D3" w:rsidRDefault="00357F53" w:rsidP="005D2C4F">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D10AF9" w:rsidRPr="00DA5D5E">
        <w:rPr>
          <w:rFonts w:ascii="Times New Roman" w:hAnsi="Times New Roman" w:cs="Times New Roman"/>
          <w:b/>
          <w:bCs/>
          <w:sz w:val="24"/>
          <w:szCs w:val="24"/>
          <w:lang w:val="hr-HR"/>
        </w:rPr>
        <w:t>3</w:t>
      </w:r>
      <w:r w:rsidR="00FC2F9E" w:rsidRPr="00DA5D5E">
        <w:rPr>
          <w:rFonts w:ascii="Times New Roman" w:hAnsi="Times New Roman" w:cs="Times New Roman"/>
          <w:b/>
          <w:bCs/>
          <w:sz w:val="24"/>
          <w:szCs w:val="24"/>
          <w:lang w:val="hr-HR"/>
        </w:rPr>
        <w:t>0</w:t>
      </w:r>
      <w:r w:rsidRPr="00DA5D5E">
        <w:rPr>
          <w:rFonts w:ascii="Times New Roman" w:hAnsi="Times New Roman" w:cs="Times New Roman"/>
          <w:b/>
          <w:bCs/>
          <w:sz w:val="24"/>
          <w:szCs w:val="24"/>
          <w:lang w:val="hr-HR"/>
        </w:rPr>
        <w:t>.</w:t>
      </w:r>
    </w:p>
    <w:p w14:paraId="386716A7" w14:textId="77777777" w:rsidR="003A74B4" w:rsidRPr="00DA5D5E" w:rsidRDefault="003A74B4" w:rsidP="005D2C4F">
      <w:pPr>
        <w:spacing w:after="0" w:line="240" w:lineRule="auto"/>
        <w:rPr>
          <w:rFonts w:ascii="Times New Roman" w:hAnsi="Times New Roman" w:cs="Times New Roman"/>
          <w:b/>
          <w:bCs/>
          <w:sz w:val="24"/>
          <w:szCs w:val="24"/>
          <w:lang w:val="hr-HR"/>
        </w:rPr>
      </w:pPr>
    </w:p>
    <w:p w14:paraId="0032114E" w14:textId="15BF3484" w:rsidR="00357F53" w:rsidRPr="00952B3B" w:rsidRDefault="00357F53" w:rsidP="003A74B4">
      <w:pPr>
        <w:spacing w:after="0" w:line="240" w:lineRule="auto"/>
        <w:jc w:val="both"/>
        <w:rPr>
          <w:rFonts w:ascii="Times New Roman" w:hAnsi="Times New Roman" w:cs="Times New Roman"/>
          <w:sz w:val="24"/>
          <w:szCs w:val="24"/>
          <w:lang w:val="hr-HR"/>
        </w:rPr>
      </w:pPr>
      <w:r w:rsidRPr="00952B3B">
        <w:rPr>
          <w:rFonts w:ascii="Times New Roman" w:hAnsi="Times New Roman" w:cs="Times New Roman"/>
          <w:sz w:val="24"/>
          <w:szCs w:val="24"/>
          <w:lang w:val="hr-HR"/>
        </w:rPr>
        <w:t xml:space="preserve">Ovim člankom uređuje se </w:t>
      </w:r>
      <w:r w:rsidR="007A6BC6" w:rsidRPr="00952B3B">
        <w:rPr>
          <w:rFonts w:ascii="Times New Roman" w:hAnsi="Times New Roman" w:cs="Times New Roman"/>
          <w:sz w:val="24"/>
          <w:szCs w:val="24"/>
          <w:lang w:val="hr-HR"/>
        </w:rPr>
        <w:t xml:space="preserve">pitanje </w:t>
      </w:r>
      <w:r w:rsidR="007A6BC6">
        <w:rPr>
          <w:rFonts w:ascii="Times New Roman" w:hAnsi="Times New Roman" w:cs="Times New Roman"/>
          <w:sz w:val="24"/>
          <w:szCs w:val="24"/>
          <w:lang w:val="hr-HR"/>
        </w:rPr>
        <w:t>prekida zastare.</w:t>
      </w:r>
      <w:r w:rsidRPr="00952B3B">
        <w:rPr>
          <w:rFonts w:ascii="Times New Roman" w:hAnsi="Times New Roman" w:cs="Times New Roman"/>
          <w:sz w:val="24"/>
          <w:szCs w:val="24"/>
          <w:lang w:val="hr-HR"/>
        </w:rPr>
        <w:t xml:space="preserve"> </w:t>
      </w:r>
    </w:p>
    <w:p w14:paraId="1BCE9742" w14:textId="77777777" w:rsidR="00357F53" w:rsidRPr="00357F53" w:rsidRDefault="00357F53" w:rsidP="00B650C9">
      <w:pPr>
        <w:spacing w:after="0" w:line="276" w:lineRule="auto"/>
        <w:jc w:val="both"/>
        <w:rPr>
          <w:rFonts w:ascii="Times New Roman" w:hAnsi="Times New Roman" w:cs="Times New Roman"/>
          <w:b/>
          <w:sz w:val="24"/>
          <w:szCs w:val="24"/>
          <w:lang w:val="hr-HR"/>
        </w:rPr>
      </w:pPr>
    </w:p>
    <w:p w14:paraId="5F8D821D" w14:textId="74A34C03" w:rsidR="007A6BC6" w:rsidRDefault="007A6BC6" w:rsidP="003A74B4">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D10AF9" w:rsidRPr="00DA5D5E">
        <w:rPr>
          <w:rFonts w:ascii="Times New Roman" w:hAnsi="Times New Roman" w:cs="Times New Roman"/>
          <w:b/>
          <w:bCs/>
          <w:sz w:val="24"/>
          <w:szCs w:val="24"/>
          <w:lang w:val="hr-HR"/>
        </w:rPr>
        <w:t>3</w:t>
      </w:r>
      <w:r w:rsidR="00FC2F9E" w:rsidRPr="00DA5D5E">
        <w:rPr>
          <w:rFonts w:ascii="Times New Roman" w:hAnsi="Times New Roman" w:cs="Times New Roman"/>
          <w:b/>
          <w:bCs/>
          <w:sz w:val="24"/>
          <w:szCs w:val="24"/>
          <w:lang w:val="hr-HR"/>
        </w:rPr>
        <w:t>1</w:t>
      </w:r>
      <w:r w:rsidR="003A74B4">
        <w:rPr>
          <w:rFonts w:ascii="Times New Roman" w:hAnsi="Times New Roman" w:cs="Times New Roman"/>
          <w:b/>
          <w:bCs/>
          <w:sz w:val="24"/>
          <w:szCs w:val="24"/>
          <w:lang w:val="hr-HR"/>
        </w:rPr>
        <w:t>.</w:t>
      </w:r>
    </w:p>
    <w:p w14:paraId="37A80806" w14:textId="77777777" w:rsidR="003A74B4" w:rsidRPr="00DA5D5E" w:rsidRDefault="003A74B4" w:rsidP="003A74B4">
      <w:pPr>
        <w:spacing w:after="0" w:line="240" w:lineRule="auto"/>
        <w:rPr>
          <w:rFonts w:ascii="Times New Roman" w:hAnsi="Times New Roman" w:cs="Times New Roman"/>
          <w:b/>
          <w:bCs/>
          <w:sz w:val="24"/>
          <w:szCs w:val="24"/>
          <w:lang w:val="hr-HR"/>
        </w:rPr>
      </w:pPr>
    </w:p>
    <w:p w14:paraId="52C5712B" w14:textId="7D3E0D5B" w:rsidR="002028D3" w:rsidRPr="00AA6134" w:rsidRDefault="007A6BC6" w:rsidP="003A74B4">
      <w:pPr>
        <w:spacing w:after="0" w:line="240" w:lineRule="auto"/>
        <w:jc w:val="both"/>
        <w:rPr>
          <w:rFonts w:ascii="Times New Roman" w:hAnsi="Times New Roman" w:cs="Times New Roman"/>
          <w:b/>
          <w:sz w:val="24"/>
          <w:szCs w:val="24"/>
          <w:lang w:val="hr-HR"/>
        </w:rPr>
      </w:pPr>
      <w:r w:rsidRPr="00952B3B">
        <w:rPr>
          <w:rFonts w:ascii="Times New Roman" w:hAnsi="Times New Roman" w:cs="Times New Roman"/>
          <w:sz w:val="24"/>
          <w:szCs w:val="24"/>
          <w:lang w:val="hr-HR"/>
        </w:rPr>
        <w:t xml:space="preserve">Za uspjeh predstavničke tužbe od ključne je važnosti da potrošači budu obaviješteni o njoj, stoga se ovim člankom uređuje obavještavanje potrošača o predstojećim </w:t>
      </w:r>
      <w:r w:rsidR="00DF327A" w:rsidRPr="00952B3B">
        <w:rPr>
          <w:rFonts w:ascii="Times New Roman" w:hAnsi="Times New Roman" w:cs="Times New Roman"/>
          <w:sz w:val="24"/>
          <w:szCs w:val="24"/>
          <w:lang w:val="hr-HR"/>
        </w:rPr>
        <w:t>i</w:t>
      </w:r>
      <w:r w:rsidRPr="00952B3B">
        <w:rPr>
          <w:rFonts w:ascii="Times New Roman" w:hAnsi="Times New Roman" w:cs="Times New Roman"/>
          <w:sz w:val="24"/>
          <w:szCs w:val="24"/>
          <w:lang w:val="hr-HR"/>
        </w:rPr>
        <w:t xml:space="preserve"> </w:t>
      </w:r>
      <w:r w:rsidR="00AA6134" w:rsidRPr="00AA6134">
        <w:rPr>
          <w:rFonts w:ascii="Times New Roman" w:hAnsi="Times New Roman" w:cs="Times New Roman"/>
          <w:sz w:val="24"/>
          <w:szCs w:val="24"/>
          <w:lang w:val="hr-HR"/>
        </w:rPr>
        <w:t>postojećim</w:t>
      </w:r>
      <w:r w:rsidRPr="00952B3B">
        <w:rPr>
          <w:rFonts w:ascii="Times New Roman" w:hAnsi="Times New Roman" w:cs="Times New Roman"/>
          <w:sz w:val="24"/>
          <w:szCs w:val="24"/>
          <w:lang w:val="hr-HR"/>
        </w:rPr>
        <w:t xml:space="preserve"> predstavničkim tužbama. Ovlašteni tužitelji na svojim </w:t>
      </w:r>
      <w:r w:rsidR="003A74B4">
        <w:rPr>
          <w:rFonts w:ascii="Times New Roman" w:hAnsi="Times New Roman" w:cs="Times New Roman"/>
          <w:sz w:val="24"/>
          <w:szCs w:val="24"/>
          <w:lang w:val="hr-HR"/>
        </w:rPr>
        <w:t>mrežnim</w:t>
      </w:r>
      <w:r w:rsidRPr="00952B3B">
        <w:rPr>
          <w:rFonts w:ascii="Times New Roman" w:hAnsi="Times New Roman" w:cs="Times New Roman"/>
          <w:sz w:val="24"/>
          <w:szCs w:val="24"/>
          <w:lang w:val="hr-HR"/>
        </w:rPr>
        <w:t xml:space="preserve"> stranicama moraju obavijestiti potrošače o predstavničkim tužbama koje su odlučili podnijeti, o </w:t>
      </w:r>
      <w:r w:rsidRPr="00952B3B">
        <w:rPr>
          <w:rFonts w:ascii="Times New Roman" w:hAnsi="Times New Roman" w:cs="Times New Roman"/>
          <w:sz w:val="24"/>
          <w:szCs w:val="24"/>
          <w:lang w:val="hr-HR"/>
        </w:rPr>
        <w:lastRenderedPageBreak/>
        <w:t xml:space="preserve">statusu predstavničkih tužbi koje su podnijeli i ishodima takvih predstavničkih tužbi, kako bi potrošači mogli donijeti informiranu odluku o tome žele li sudjelovati u predstavničkoj tužbi te pravodobno poduzeti potrebne korake. Informacije koje su </w:t>
      </w:r>
      <w:r w:rsidR="002961D1">
        <w:rPr>
          <w:rFonts w:ascii="Times New Roman" w:hAnsi="Times New Roman" w:cs="Times New Roman"/>
          <w:sz w:val="24"/>
          <w:szCs w:val="24"/>
          <w:lang w:val="hr-HR"/>
        </w:rPr>
        <w:t>ovlaštena tijela</w:t>
      </w:r>
      <w:r w:rsidRPr="00952B3B">
        <w:rPr>
          <w:rFonts w:ascii="Times New Roman" w:hAnsi="Times New Roman" w:cs="Times New Roman"/>
          <w:sz w:val="24"/>
          <w:szCs w:val="24"/>
          <w:lang w:val="hr-HR"/>
        </w:rPr>
        <w:t xml:space="preserve"> dužn</w:t>
      </w:r>
      <w:r w:rsidR="002961D1">
        <w:rPr>
          <w:rFonts w:ascii="Times New Roman" w:hAnsi="Times New Roman" w:cs="Times New Roman"/>
          <w:sz w:val="24"/>
          <w:szCs w:val="24"/>
          <w:lang w:val="hr-HR"/>
        </w:rPr>
        <w:t>a</w:t>
      </w:r>
      <w:r w:rsidRPr="00952B3B">
        <w:rPr>
          <w:rFonts w:ascii="Times New Roman" w:hAnsi="Times New Roman" w:cs="Times New Roman"/>
          <w:sz w:val="24"/>
          <w:szCs w:val="24"/>
          <w:lang w:val="hr-HR"/>
        </w:rPr>
        <w:t xml:space="preserve"> pružiti trebale bi uključivati, ako je to relevantno i primjereno, objašnjenje na razumljivom jeziku u pogledu predmeta i mogućih ili stvarnih pravnih posljedica predstavničke tužbe, namjeru </w:t>
      </w:r>
      <w:r w:rsidR="002961D1">
        <w:rPr>
          <w:rFonts w:ascii="Times New Roman" w:hAnsi="Times New Roman" w:cs="Times New Roman"/>
          <w:sz w:val="24"/>
          <w:szCs w:val="24"/>
          <w:lang w:val="hr-HR"/>
        </w:rPr>
        <w:t>ovlaštenog tijela</w:t>
      </w:r>
      <w:r w:rsidRPr="00952B3B">
        <w:rPr>
          <w:rFonts w:ascii="Times New Roman" w:hAnsi="Times New Roman" w:cs="Times New Roman"/>
          <w:sz w:val="24"/>
          <w:szCs w:val="24"/>
          <w:lang w:val="hr-HR"/>
        </w:rPr>
        <w:t xml:space="preserve"> da podnese tužbu, opis skupine potrošača na koje se predstavnička tužba odnosi te potrebne korake koje dotični potrošači trebaju poduzeti, uključujući zaštitu potrebnih dokaza, kako bi potrošači ostvarili koristi od mjera zabrane, mjera popravljanja štete ili odobrenih nagodbi. Takve bi informacije trebale biti odgovarajuće i razmjerne okolnostima predmeta.</w:t>
      </w:r>
      <w:r w:rsidRPr="00AA6134">
        <w:rPr>
          <w:rFonts w:ascii="Times New Roman" w:hAnsi="Times New Roman" w:cs="Times New Roman"/>
          <w:b/>
          <w:sz w:val="24"/>
          <w:szCs w:val="24"/>
          <w:lang w:val="hr-HR"/>
        </w:rPr>
        <w:t xml:space="preserve"> </w:t>
      </w:r>
    </w:p>
    <w:p w14:paraId="7B936844" w14:textId="77777777" w:rsidR="002028D3" w:rsidRPr="004A64A3" w:rsidRDefault="002028D3" w:rsidP="00B650C9">
      <w:pPr>
        <w:spacing w:after="0" w:line="276" w:lineRule="auto"/>
        <w:jc w:val="both"/>
        <w:rPr>
          <w:rFonts w:ascii="Times New Roman" w:hAnsi="Times New Roman" w:cs="Times New Roman"/>
          <w:b/>
          <w:sz w:val="24"/>
          <w:szCs w:val="24"/>
          <w:lang w:val="hr-HR"/>
        </w:rPr>
      </w:pPr>
    </w:p>
    <w:p w14:paraId="6113FD40" w14:textId="7B670065" w:rsidR="004A64A3" w:rsidRDefault="0048682E" w:rsidP="00983309">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član</w:t>
      </w:r>
      <w:r w:rsidR="00CC5F83" w:rsidRPr="00DA5D5E">
        <w:rPr>
          <w:rFonts w:ascii="Times New Roman" w:hAnsi="Times New Roman" w:cs="Times New Roman"/>
          <w:b/>
          <w:bCs/>
          <w:sz w:val="24"/>
          <w:szCs w:val="24"/>
          <w:lang w:val="hr-HR"/>
        </w:rPr>
        <w:t>a</w:t>
      </w:r>
      <w:r w:rsidR="004A64A3" w:rsidRPr="00DA5D5E">
        <w:rPr>
          <w:rFonts w:ascii="Times New Roman" w:hAnsi="Times New Roman" w:cs="Times New Roman"/>
          <w:b/>
          <w:bCs/>
          <w:sz w:val="24"/>
          <w:szCs w:val="24"/>
          <w:lang w:val="hr-HR"/>
        </w:rPr>
        <w:t xml:space="preserve">k </w:t>
      </w:r>
      <w:r w:rsidR="00D10AF9" w:rsidRPr="00DA5D5E">
        <w:rPr>
          <w:rFonts w:ascii="Times New Roman" w:hAnsi="Times New Roman" w:cs="Times New Roman"/>
          <w:b/>
          <w:bCs/>
          <w:sz w:val="24"/>
          <w:szCs w:val="24"/>
          <w:lang w:val="hr-HR"/>
        </w:rPr>
        <w:t>3</w:t>
      </w:r>
      <w:r w:rsidR="00FC2F9E" w:rsidRPr="00DA5D5E">
        <w:rPr>
          <w:rFonts w:ascii="Times New Roman" w:hAnsi="Times New Roman" w:cs="Times New Roman"/>
          <w:b/>
          <w:bCs/>
          <w:sz w:val="24"/>
          <w:szCs w:val="24"/>
          <w:lang w:val="hr-HR"/>
        </w:rPr>
        <w:t>2</w:t>
      </w:r>
      <w:r w:rsidR="00983309">
        <w:rPr>
          <w:rFonts w:ascii="Times New Roman" w:hAnsi="Times New Roman" w:cs="Times New Roman"/>
          <w:b/>
          <w:bCs/>
          <w:sz w:val="24"/>
          <w:szCs w:val="24"/>
          <w:lang w:val="hr-HR"/>
        </w:rPr>
        <w:t>.</w:t>
      </w:r>
    </w:p>
    <w:p w14:paraId="398727FD" w14:textId="77777777" w:rsidR="00983309" w:rsidRPr="00DA5D5E" w:rsidRDefault="00983309" w:rsidP="00983309">
      <w:pPr>
        <w:spacing w:after="0" w:line="240" w:lineRule="auto"/>
        <w:rPr>
          <w:rFonts w:ascii="Times New Roman" w:hAnsi="Times New Roman" w:cs="Times New Roman"/>
          <w:b/>
          <w:bCs/>
          <w:sz w:val="24"/>
          <w:szCs w:val="24"/>
          <w:lang w:val="hr-HR"/>
        </w:rPr>
      </w:pPr>
    </w:p>
    <w:p w14:paraId="56E76687" w14:textId="3D8427E7" w:rsidR="004A64A3" w:rsidRPr="00C47B8F" w:rsidRDefault="004A64A3" w:rsidP="00983309">
      <w:pPr>
        <w:pStyle w:val="clanak-"/>
        <w:spacing w:before="0" w:beforeAutospacing="0" w:after="0" w:afterAutospacing="0"/>
        <w:jc w:val="both"/>
      </w:pPr>
      <w:r>
        <w:t xml:space="preserve">Ovim </w:t>
      </w:r>
      <w:r w:rsidR="002961D1">
        <w:t xml:space="preserve">se </w:t>
      </w:r>
      <w:r>
        <w:t xml:space="preserve">člankom </w:t>
      </w:r>
      <w:r w:rsidRPr="00C47B8F">
        <w:t>uređuje uspostav</w:t>
      </w:r>
      <w:r>
        <w:t>a</w:t>
      </w:r>
      <w:r w:rsidRPr="00C47B8F">
        <w:t xml:space="preserve"> </w:t>
      </w:r>
      <w:r w:rsidR="00DF327A">
        <w:t xml:space="preserve">javne </w:t>
      </w:r>
      <w:r w:rsidR="0048682E">
        <w:t>elektroničke baze podataka</w:t>
      </w:r>
      <w:r>
        <w:t xml:space="preserve"> </w:t>
      </w:r>
      <w:r w:rsidR="00DF327A">
        <w:t xml:space="preserve">o predstavničkim tužbama </w:t>
      </w:r>
      <w:r>
        <w:t>koju će voditi</w:t>
      </w:r>
      <w:r w:rsidRPr="00C47B8F">
        <w:t xml:space="preserve"> </w:t>
      </w:r>
      <w:r w:rsidR="002961D1">
        <w:t xml:space="preserve">Ministarstvo gospodarstva i održivog razvoja, kao </w:t>
      </w:r>
      <w:r w:rsidRPr="00C47B8F">
        <w:t xml:space="preserve">ministarstvo </w:t>
      </w:r>
      <w:r w:rsidR="00CA0BDA">
        <w:t>nadležno za područje zaštite potrošača</w:t>
      </w:r>
      <w:r w:rsidRPr="00C47B8F">
        <w:t xml:space="preserve">. </w:t>
      </w:r>
      <w:r w:rsidR="00DF327A">
        <w:t>Predmetnoj bazi podataka moći će se pristupiti na mrežnim stranicama</w:t>
      </w:r>
      <w:r w:rsidRPr="00C47B8F">
        <w:t xml:space="preserve"> </w:t>
      </w:r>
      <w:r w:rsidR="002961D1">
        <w:t>M</w:t>
      </w:r>
      <w:r w:rsidRPr="00C47B8F">
        <w:t>inistarstv</w:t>
      </w:r>
      <w:r w:rsidR="00DF327A">
        <w:t>a. Ministarstvo je</w:t>
      </w:r>
      <w:r w:rsidRPr="00C47B8F">
        <w:t xml:space="preserve"> dužno </w:t>
      </w:r>
      <w:r w:rsidR="0048682E">
        <w:t>bez odgađanja</w:t>
      </w:r>
      <w:r w:rsidRPr="00C47B8F">
        <w:t xml:space="preserve"> </w:t>
      </w:r>
      <w:r w:rsidR="00DF327A">
        <w:t>objavljivati</w:t>
      </w:r>
      <w:r w:rsidRPr="00C47B8F">
        <w:t xml:space="preserve"> informacije o predstavničkim tužbama (okončanima i u tijeku) temeljem </w:t>
      </w:r>
      <w:r w:rsidR="00DF327A">
        <w:t>podataka</w:t>
      </w:r>
      <w:r w:rsidRPr="00C47B8F">
        <w:t xml:space="preserve"> koje mu dostavlja trgovački sud. </w:t>
      </w:r>
      <w:r w:rsidR="0048682E">
        <w:t xml:space="preserve">Također, na predmetnoj stranici objavit će se popis udruga ili udruženja udruga </w:t>
      </w:r>
      <w:r w:rsidR="00DF327A">
        <w:t xml:space="preserve">te javnopravnih tijela </w:t>
      </w:r>
      <w:r w:rsidR="0048682E">
        <w:t>uvršten</w:t>
      </w:r>
      <w:r w:rsidR="00DF327A">
        <w:t>ih</w:t>
      </w:r>
      <w:r w:rsidR="0048682E">
        <w:t xml:space="preserve"> na </w:t>
      </w:r>
      <w:r w:rsidR="0048682E" w:rsidRPr="0048682E">
        <w:t>Popis ovlaštenih tijela</w:t>
      </w:r>
      <w:r w:rsidR="0048682E">
        <w:t>.</w:t>
      </w:r>
      <w:r w:rsidR="00DF327A">
        <w:t xml:space="preserve"> Predmetna baza namijenjena je javnosti, osobito potrošačima </w:t>
      </w:r>
      <w:r w:rsidR="000323E8">
        <w:t xml:space="preserve">koji smatraju da im je povrijeđeno neko pravo </w:t>
      </w:r>
      <w:r w:rsidR="00DF327A">
        <w:t xml:space="preserve">kako bi na jednostavan i brz način dobili informaciju </w:t>
      </w:r>
      <w:r w:rsidR="000323E8">
        <w:t>o ovlaštenim tijelima kojima se mogu obratiti radi zaštite svojih prava u slučajevima kada je riječ o povredi koja obuhvaća veći broj potrošača i povredi kolektivnih interesa potrošača.</w:t>
      </w:r>
    </w:p>
    <w:p w14:paraId="06552090" w14:textId="77777777" w:rsidR="009D30B3" w:rsidRDefault="009D30B3" w:rsidP="00983309">
      <w:pPr>
        <w:spacing w:after="0" w:line="240" w:lineRule="auto"/>
        <w:jc w:val="both"/>
        <w:rPr>
          <w:rFonts w:ascii="Times New Roman" w:hAnsi="Times New Roman" w:cs="Times New Roman"/>
          <w:b/>
          <w:sz w:val="24"/>
          <w:szCs w:val="24"/>
          <w:lang w:val="hr-HR"/>
        </w:rPr>
      </w:pPr>
    </w:p>
    <w:p w14:paraId="0ACEEDC9" w14:textId="228E78DC" w:rsidR="00CC5F83" w:rsidRDefault="00CC5F83" w:rsidP="00B36E4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članak </w:t>
      </w:r>
      <w:r w:rsidR="00D10AF9" w:rsidRPr="00DA5D5E">
        <w:rPr>
          <w:rFonts w:ascii="Times New Roman" w:hAnsi="Times New Roman" w:cs="Times New Roman"/>
          <w:b/>
          <w:bCs/>
          <w:sz w:val="24"/>
          <w:szCs w:val="24"/>
          <w:lang w:val="hr-HR"/>
        </w:rPr>
        <w:t>3</w:t>
      </w:r>
      <w:r w:rsidR="00FC2F9E" w:rsidRPr="00DA5D5E">
        <w:rPr>
          <w:rFonts w:ascii="Times New Roman" w:hAnsi="Times New Roman" w:cs="Times New Roman"/>
          <w:b/>
          <w:bCs/>
          <w:sz w:val="24"/>
          <w:szCs w:val="24"/>
          <w:lang w:val="hr-HR"/>
        </w:rPr>
        <w:t>3</w:t>
      </w:r>
      <w:r w:rsidR="0048682E" w:rsidRPr="00DA5D5E">
        <w:rPr>
          <w:rFonts w:ascii="Times New Roman" w:hAnsi="Times New Roman" w:cs="Times New Roman"/>
          <w:b/>
          <w:bCs/>
          <w:sz w:val="24"/>
          <w:szCs w:val="24"/>
          <w:lang w:val="hr-HR"/>
        </w:rPr>
        <w:t>.</w:t>
      </w:r>
    </w:p>
    <w:p w14:paraId="1DE8BE06" w14:textId="77777777" w:rsidR="00B36E4D" w:rsidRPr="00DA5D5E" w:rsidRDefault="00B36E4D" w:rsidP="00B36E4D">
      <w:pPr>
        <w:spacing w:after="0" w:line="240" w:lineRule="auto"/>
        <w:rPr>
          <w:rFonts w:ascii="Times New Roman" w:hAnsi="Times New Roman" w:cs="Times New Roman"/>
          <w:b/>
          <w:bCs/>
          <w:sz w:val="24"/>
          <w:szCs w:val="24"/>
          <w:lang w:val="hr-HR"/>
        </w:rPr>
      </w:pPr>
    </w:p>
    <w:p w14:paraId="3F84F7B5" w14:textId="495EF1D4" w:rsidR="002028D3" w:rsidRPr="00952B3B" w:rsidRDefault="00CC5F83" w:rsidP="00B36E4D">
      <w:pPr>
        <w:spacing w:after="0" w:line="240" w:lineRule="auto"/>
        <w:jc w:val="both"/>
        <w:rPr>
          <w:rFonts w:ascii="Times New Roman" w:hAnsi="Times New Roman" w:cs="Times New Roman"/>
          <w:sz w:val="24"/>
          <w:szCs w:val="24"/>
          <w:lang w:val="hr-HR"/>
        </w:rPr>
      </w:pPr>
      <w:r w:rsidRPr="00137C35">
        <w:rPr>
          <w:rFonts w:ascii="Times New Roman" w:hAnsi="Times New Roman" w:cs="Times New Roman"/>
          <w:sz w:val="24"/>
          <w:szCs w:val="24"/>
          <w:lang w:val="hr-HR"/>
        </w:rPr>
        <w:t xml:space="preserve">Ovim člankom </w:t>
      </w:r>
      <w:r w:rsidR="005056E0" w:rsidRPr="005056E0">
        <w:rPr>
          <w:rFonts w:ascii="Times New Roman" w:hAnsi="Times New Roman" w:cs="Times New Roman"/>
          <w:sz w:val="24"/>
          <w:szCs w:val="24"/>
          <w:lang w:val="hr-HR"/>
        </w:rPr>
        <w:t>propisuje se obveza</w:t>
      </w:r>
      <w:r w:rsidR="0048682E" w:rsidRPr="00952B3B">
        <w:rPr>
          <w:rFonts w:ascii="Times New Roman" w:hAnsi="Times New Roman" w:cs="Times New Roman"/>
          <w:sz w:val="24"/>
          <w:szCs w:val="24"/>
          <w:lang w:val="hr-HR"/>
        </w:rPr>
        <w:t xml:space="preserve"> ministarstva </w:t>
      </w:r>
      <w:r w:rsidR="005056E0">
        <w:rPr>
          <w:rFonts w:ascii="Times New Roman" w:hAnsi="Times New Roman" w:cs="Times New Roman"/>
          <w:sz w:val="24"/>
          <w:szCs w:val="24"/>
          <w:lang w:val="hr-HR"/>
        </w:rPr>
        <w:t xml:space="preserve">nadležnog za područje zaštite potrošača </w:t>
      </w:r>
      <w:r w:rsidR="0048682E" w:rsidRPr="00952B3B">
        <w:rPr>
          <w:rFonts w:ascii="Times New Roman" w:hAnsi="Times New Roman" w:cs="Times New Roman"/>
          <w:sz w:val="24"/>
          <w:szCs w:val="24"/>
          <w:lang w:val="hr-HR"/>
        </w:rPr>
        <w:t xml:space="preserve">dostavljati </w:t>
      </w:r>
      <w:r w:rsidR="00B36E4D">
        <w:rPr>
          <w:rFonts w:ascii="Times New Roman" w:hAnsi="Times New Roman" w:cs="Times New Roman"/>
          <w:sz w:val="24"/>
          <w:szCs w:val="24"/>
          <w:lang w:val="hr-HR"/>
        </w:rPr>
        <w:t>Europskoj k</w:t>
      </w:r>
      <w:r w:rsidR="00A862DB">
        <w:rPr>
          <w:rFonts w:ascii="Times New Roman" w:hAnsi="Times New Roman" w:cs="Times New Roman"/>
          <w:sz w:val="24"/>
          <w:szCs w:val="24"/>
          <w:lang w:val="hr-HR"/>
        </w:rPr>
        <w:t xml:space="preserve">omisiji </w:t>
      </w:r>
      <w:r w:rsidR="002028D3" w:rsidRPr="00952B3B">
        <w:rPr>
          <w:rFonts w:ascii="Times New Roman" w:hAnsi="Times New Roman" w:cs="Times New Roman"/>
          <w:sz w:val="24"/>
          <w:szCs w:val="24"/>
          <w:lang w:val="hr-HR"/>
        </w:rPr>
        <w:t>informacije o</w:t>
      </w:r>
      <w:r w:rsidR="0048682E" w:rsidRPr="00952B3B">
        <w:rPr>
          <w:rFonts w:ascii="Times New Roman" w:hAnsi="Times New Roman" w:cs="Times New Roman"/>
          <w:sz w:val="24"/>
          <w:szCs w:val="24"/>
          <w:lang w:val="hr-HR"/>
        </w:rPr>
        <w:t xml:space="preserve"> pravomoćnim</w:t>
      </w:r>
      <w:r w:rsidR="002028D3" w:rsidRPr="00952B3B">
        <w:rPr>
          <w:rFonts w:ascii="Times New Roman" w:hAnsi="Times New Roman" w:cs="Times New Roman"/>
          <w:sz w:val="24"/>
          <w:szCs w:val="24"/>
          <w:lang w:val="hr-HR"/>
        </w:rPr>
        <w:t xml:space="preserve"> </w:t>
      </w:r>
      <w:r w:rsidR="00137C35" w:rsidRPr="00952B3B">
        <w:rPr>
          <w:rFonts w:ascii="Times New Roman" w:hAnsi="Times New Roman" w:cs="Times New Roman"/>
          <w:sz w:val="24"/>
          <w:szCs w:val="24"/>
          <w:lang w:val="hr-HR"/>
        </w:rPr>
        <w:t>odlukama</w:t>
      </w:r>
      <w:r w:rsidR="005056E0">
        <w:rPr>
          <w:rFonts w:ascii="Times New Roman" w:hAnsi="Times New Roman" w:cs="Times New Roman"/>
          <w:sz w:val="24"/>
          <w:szCs w:val="24"/>
          <w:lang w:val="hr-HR"/>
        </w:rPr>
        <w:t>, zaključenim sudskim nagodbama</w:t>
      </w:r>
      <w:r w:rsidR="002028D3" w:rsidRPr="00952B3B">
        <w:rPr>
          <w:rFonts w:ascii="Times New Roman" w:hAnsi="Times New Roman" w:cs="Times New Roman"/>
          <w:sz w:val="24"/>
          <w:szCs w:val="24"/>
          <w:lang w:val="hr-HR"/>
        </w:rPr>
        <w:t xml:space="preserve"> u kolektivnim potrošačkim sporovima</w:t>
      </w:r>
      <w:r w:rsidR="005056E0">
        <w:rPr>
          <w:rFonts w:ascii="Times New Roman" w:hAnsi="Times New Roman" w:cs="Times New Roman"/>
          <w:sz w:val="24"/>
          <w:szCs w:val="24"/>
          <w:lang w:val="hr-HR"/>
        </w:rPr>
        <w:t xml:space="preserve"> te strankama istih</w:t>
      </w:r>
      <w:r w:rsidR="00137C35" w:rsidRPr="00952B3B">
        <w:rPr>
          <w:rFonts w:ascii="Times New Roman" w:hAnsi="Times New Roman" w:cs="Times New Roman"/>
          <w:sz w:val="24"/>
          <w:szCs w:val="24"/>
          <w:lang w:val="hr-HR"/>
        </w:rPr>
        <w:t xml:space="preserve">. </w:t>
      </w:r>
      <w:r w:rsidR="005056E0" w:rsidRPr="00210041">
        <w:rPr>
          <w:rFonts w:ascii="Times New Roman" w:hAnsi="Times New Roman" w:cs="Times New Roman"/>
          <w:sz w:val="24"/>
          <w:szCs w:val="24"/>
          <w:lang w:val="hr-HR"/>
        </w:rPr>
        <w:t xml:space="preserve">Predmetni podaci dostavljaju se </w:t>
      </w:r>
      <w:r w:rsidR="00B36E4D">
        <w:rPr>
          <w:rFonts w:ascii="Times New Roman" w:hAnsi="Times New Roman" w:cs="Times New Roman"/>
          <w:sz w:val="24"/>
          <w:szCs w:val="24"/>
          <w:lang w:val="hr-HR"/>
        </w:rPr>
        <w:t>Europskoj k</w:t>
      </w:r>
      <w:r w:rsidR="005056E0">
        <w:rPr>
          <w:rFonts w:ascii="Times New Roman" w:hAnsi="Times New Roman" w:cs="Times New Roman"/>
          <w:sz w:val="24"/>
          <w:szCs w:val="24"/>
          <w:lang w:val="hr-HR"/>
        </w:rPr>
        <w:t xml:space="preserve">omisiji koja temeljem svih podataka država članica ocjenjuje djelotvornost sustava predstavničkih tužbi na razini </w:t>
      </w:r>
      <w:r w:rsidR="00B36E4D">
        <w:rPr>
          <w:rFonts w:ascii="Times New Roman" w:hAnsi="Times New Roman" w:cs="Times New Roman"/>
          <w:sz w:val="24"/>
          <w:szCs w:val="24"/>
          <w:lang w:val="hr-HR"/>
        </w:rPr>
        <w:t>Europske u</w:t>
      </w:r>
      <w:r w:rsidR="005056E0">
        <w:rPr>
          <w:rFonts w:ascii="Times New Roman" w:hAnsi="Times New Roman" w:cs="Times New Roman"/>
          <w:sz w:val="24"/>
          <w:szCs w:val="24"/>
          <w:lang w:val="hr-HR"/>
        </w:rPr>
        <w:t xml:space="preserve">nije i postoji li potreba revizije Direktive o predstavničkim tužbama. Informacije o pravomoćnim sudskim odlukama obuhvaćaju </w:t>
      </w:r>
      <w:r w:rsidR="005056E0" w:rsidRPr="005056E0">
        <w:rPr>
          <w:rFonts w:ascii="Times New Roman" w:hAnsi="Times New Roman" w:cs="Times New Roman"/>
          <w:sz w:val="24"/>
          <w:szCs w:val="24"/>
          <w:lang w:val="hr-HR"/>
        </w:rPr>
        <w:t>rješenj</w:t>
      </w:r>
      <w:r w:rsidR="00137C35" w:rsidRPr="00952B3B">
        <w:rPr>
          <w:rFonts w:ascii="Times New Roman" w:hAnsi="Times New Roman" w:cs="Times New Roman"/>
          <w:sz w:val="24"/>
          <w:szCs w:val="24"/>
          <w:lang w:val="hr-HR"/>
        </w:rPr>
        <w:t>a o odbacivanju predstavničke tužbe</w:t>
      </w:r>
      <w:r w:rsidR="005056E0" w:rsidRPr="005056E0">
        <w:rPr>
          <w:rFonts w:ascii="Times New Roman" w:hAnsi="Times New Roman" w:cs="Times New Roman"/>
          <w:sz w:val="24"/>
          <w:szCs w:val="24"/>
          <w:lang w:val="hr-HR"/>
        </w:rPr>
        <w:t xml:space="preserve"> te</w:t>
      </w:r>
      <w:r w:rsidR="00137C35" w:rsidRPr="00952B3B">
        <w:rPr>
          <w:rFonts w:ascii="Times New Roman" w:hAnsi="Times New Roman" w:cs="Times New Roman"/>
          <w:sz w:val="24"/>
          <w:szCs w:val="24"/>
          <w:lang w:val="hr-HR"/>
        </w:rPr>
        <w:t xml:space="preserve"> presud</w:t>
      </w:r>
      <w:r w:rsidR="005056E0">
        <w:rPr>
          <w:rFonts w:ascii="Times New Roman" w:hAnsi="Times New Roman" w:cs="Times New Roman"/>
          <w:sz w:val="24"/>
          <w:szCs w:val="24"/>
          <w:lang w:val="hr-HR"/>
        </w:rPr>
        <w:t>e</w:t>
      </w:r>
      <w:r w:rsidR="00137C35" w:rsidRPr="00952B3B">
        <w:rPr>
          <w:rFonts w:ascii="Times New Roman" w:hAnsi="Times New Roman" w:cs="Times New Roman"/>
          <w:sz w:val="24"/>
          <w:szCs w:val="24"/>
          <w:lang w:val="hr-HR"/>
        </w:rPr>
        <w:t xml:space="preserve"> kojima se meritorno odlučilo o tužbenim </w:t>
      </w:r>
      <w:r w:rsidR="005056E0" w:rsidRPr="005056E0">
        <w:rPr>
          <w:rFonts w:ascii="Times New Roman" w:hAnsi="Times New Roman" w:cs="Times New Roman"/>
          <w:sz w:val="24"/>
          <w:szCs w:val="24"/>
          <w:lang w:val="hr-HR"/>
        </w:rPr>
        <w:t>zahtjevima.</w:t>
      </w:r>
      <w:r w:rsidR="005056E0">
        <w:rPr>
          <w:rFonts w:ascii="Times New Roman" w:hAnsi="Times New Roman" w:cs="Times New Roman"/>
          <w:sz w:val="24"/>
          <w:szCs w:val="24"/>
          <w:lang w:val="hr-HR"/>
        </w:rPr>
        <w:t xml:space="preserve"> Podloga</w:t>
      </w:r>
      <w:r w:rsidR="00A862DB">
        <w:rPr>
          <w:rFonts w:ascii="Times New Roman" w:hAnsi="Times New Roman" w:cs="Times New Roman"/>
          <w:sz w:val="24"/>
          <w:szCs w:val="24"/>
          <w:lang w:val="hr-HR"/>
        </w:rPr>
        <w:t xml:space="preserve"> tih podataka biti će informacije koje su trgovački sudovi dužni dostavljati sukladno članku </w:t>
      </w:r>
      <w:r w:rsidR="00822584">
        <w:rPr>
          <w:rFonts w:ascii="Times New Roman" w:hAnsi="Times New Roman" w:cs="Times New Roman"/>
          <w:sz w:val="24"/>
          <w:szCs w:val="24"/>
          <w:lang w:val="hr-HR"/>
        </w:rPr>
        <w:t>3</w:t>
      </w:r>
      <w:r w:rsidR="00FC2F9E">
        <w:rPr>
          <w:rFonts w:ascii="Times New Roman" w:hAnsi="Times New Roman" w:cs="Times New Roman"/>
          <w:sz w:val="24"/>
          <w:szCs w:val="24"/>
          <w:lang w:val="hr-HR"/>
        </w:rPr>
        <w:t>2</w:t>
      </w:r>
      <w:r w:rsidR="00A862DB">
        <w:rPr>
          <w:rFonts w:ascii="Times New Roman" w:hAnsi="Times New Roman" w:cs="Times New Roman"/>
          <w:sz w:val="24"/>
          <w:szCs w:val="24"/>
          <w:lang w:val="hr-HR"/>
        </w:rPr>
        <w:t xml:space="preserve">. stavku 2. </w:t>
      </w:r>
      <w:r w:rsidR="00B36E4D">
        <w:rPr>
          <w:rFonts w:ascii="Times New Roman" w:hAnsi="Times New Roman" w:cs="Times New Roman"/>
          <w:sz w:val="24"/>
          <w:szCs w:val="24"/>
          <w:lang w:val="hr-HR"/>
        </w:rPr>
        <w:t xml:space="preserve">ovoga </w:t>
      </w:r>
      <w:r w:rsidR="00A862DB">
        <w:rPr>
          <w:rFonts w:ascii="Times New Roman" w:hAnsi="Times New Roman" w:cs="Times New Roman"/>
          <w:sz w:val="24"/>
          <w:szCs w:val="24"/>
          <w:lang w:val="hr-HR"/>
        </w:rPr>
        <w:t>Prijedloga zakona.</w:t>
      </w:r>
      <w:r w:rsidR="005056E0">
        <w:rPr>
          <w:rFonts w:ascii="Times New Roman" w:hAnsi="Times New Roman" w:cs="Times New Roman"/>
          <w:sz w:val="24"/>
          <w:szCs w:val="24"/>
          <w:lang w:val="hr-HR"/>
        </w:rPr>
        <w:t xml:space="preserve"> </w:t>
      </w:r>
    </w:p>
    <w:p w14:paraId="6B1FC3BA" w14:textId="5A701F91" w:rsidR="002028D3" w:rsidRDefault="00A862DB" w:rsidP="00B36E4D">
      <w:pPr>
        <w:spacing w:after="0" w:line="240" w:lineRule="auto"/>
        <w:jc w:val="both"/>
        <w:rPr>
          <w:rFonts w:ascii="Times New Roman" w:hAnsi="Times New Roman" w:cs="Times New Roman"/>
          <w:sz w:val="24"/>
          <w:szCs w:val="24"/>
          <w:lang w:val="hr-HR"/>
        </w:rPr>
      </w:pPr>
      <w:r w:rsidRPr="00952B3B">
        <w:rPr>
          <w:rFonts w:ascii="Times New Roman" w:hAnsi="Times New Roman" w:cs="Times New Roman"/>
          <w:sz w:val="24"/>
          <w:szCs w:val="24"/>
          <w:lang w:val="hr-HR"/>
        </w:rPr>
        <w:t xml:space="preserve">Kad je riječ o </w:t>
      </w:r>
      <w:r w:rsidR="00373990">
        <w:rPr>
          <w:rFonts w:ascii="Times New Roman" w:hAnsi="Times New Roman" w:cs="Times New Roman"/>
          <w:sz w:val="24"/>
          <w:szCs w:val="24"/>
          <w:lang w:val="hr-HR"/>
        </w:rPr>
        <w:t xml:space="preserve">informacijama o </w:t>
      </w:r>
      <w:r w:rsidRPr="00952B3B">
        <w:rPr>
          <w:rFonts w:ascii="Times New Roman" w:hAnsi="Times New Roman" w:cs="Times New Roman"/>
          <w:sz w:val="24"/>
          <w:szCs w:val="24"/>
          <w:lang w:val="hr-HR"/>
        </w:rPr>
        <w:t>strankama</w:t>
      </w:r>
      <w:r w:rsidR="00373990">
        <w:rPr>
          <w:rFonts w:ascii="Times New Roman" w:hAnsi="Times New Roman" w:cs="Times New Roman"/>
          <w:sz w:val="24"/>
          <w:szCs w:val="24"/>
          <w:lang w:val="hr-HR"/>
        </w:rPr>
        <w:t xml:space="preserve"> postupka</w:t>
      </w:r>
      <w:r w:rsidRPr="00952B3B">
        <w:rPr>
          <w:rFonts w:ascii="Times New Roman" w:hAnsi="Times New Roman" w:cs="Times New Roman"/>
          <w:sz w:val="24"/>
          <w:szCs w:val="24"/>
          <w:lang w:val="hr-HR"/>
        </w:rPr>
        <w:t xml:space="preserve">, primjerice, trebalo bi biti dovoljno obavijestiti </w:t>
      </w:r>
      <w:r w:rsidR="00B36E4D">
        <w:rPr>
          <w:rFonts w:ascii="Times New Roman" w:hAnsi="Times New Roman" w:cs="Times New Roman"/>
          <w:sz w:val="24"/>
          <w:szCs w:val="24"/>
          <w:lang w:val="hr-HR"/>
        </w:rPr>
        <w:t>Europsku k</w:t>
      </w:r>
      <w:r w:rsidRPr="00952B3B">
        <w:rPr>
          <w:rFonts w:ascii="Times New Roman" w:hAnsi="Times New Roman" w:cs="Times New Roman"/>
          <w:sz w:val="24"/>
          <w:szCs w:val="24"/>
          <w:lang w:val="hr-HR"/>
        </w:rPr>
        <w:t xml:space="preserve">omisiju o tome je li </w:t>
      </w:r>
      <w:r w:rsidR="00373990">
        <w:rPr>
          <w:rFonts w:ascii="Times New Roman" w:hAnsi="Times New Roman" w:cs="Times New Roman"/>
          <w:sz w:val="24"/>
          <w:szCs w:val="24"/>
          <w:lang w:val="hr-HR"/>
        </w:rPr>
        <w:t>ovlašteni tužitelj u pojedinim parnicama</w:t>
      </w:r>
      <w:r w:rsidRPr="00952B3B">
        <w:rPr>
          <w:rFonts w:ascii="Times New Roman" w:hAnsi="Times New Roman" w:cs="Times New Roman"/>
          <w:sz w:val="24"/>
          <w:szCs w:val="24"/>
          <w:lang w:val="hr-HR"/>
        </w:rPr>
        <w:t xml:space="preserve"> </w:t>
      </w:r>
      <w:r w:rsidR="00373990">
        <w:rPr>
          <w:rFonts w:ascii="Times New Roman" w:hAnsi="Times New Roman" w:cs="Times New Roman"/>
          <w:sz w:val="24"/>
          <w:szCs w:val="24"/>
          <w:lang w:val="hr-HR"/>
        </w:rPr>
        <w:t xml:space="preserve">udruga </w:t>
      </w:r>
      <w:r w:rsidRPr="00952B3B">
        <w:rPr>
          <w:rFonts w:ascii="Times New Roman" w:hAnsi="Times New Roman" w:cs="Times New Roman"/>
          <w:sz w:val="24"/>
          <w:szCs w:val="24"/>
          <w:lang w:val="hr-HR"/>
        </w:rPr>
        <w:t>potrošačâ ili javno</w:t>
      </w:r>
      <w:r w:rsidR="00373990">
        <w:rPr>
          <w:rFonts w:ascii="Times New Roman" w:hAnsi="Times New Roman" w:cs="Times New Roman"/>
          <w:sz w:val="24"/>
          <w:szCs w:val="24"/>
          <w:lang w:val="hr-HR"/>
        </w:rPr>
        <w:t>pravno</w:t>
      </w:r>
      <w:r w:rsidRPr="00952B3B">
        <w:rPr>
          <w:rFonts w:ascii="Times New Roman" w:hAnsi="Times New Roman" w:cs="Times New Roman"/>
          <w:sz w:val="24"/>
          <w:szCs w:val="24"/>
          <w:lang w:val="hr-HR"/>
        </w:rPr>
        <w:t xml:space="preserve"> tijelo te o području poslovanja trgovaca, na primjer područje financijskih usluga. </w:t>
      </w:r>
      <w:r w:rsidR="00373990">
        <w:rPr>
          <w:rFonts w:ascii="Times New Roman" w:hAnsi="Times New Roman" w:cs="Times New Roman"/>
          <w:sz w:val="24"/>
          <w:szCs w:val="24"/>
          <w:lang w:val="hr-HR"/>
        </w:rPr>
        <w:t>Predmetno ne obuhvaća i</w:t>
      </w:r>
      <w:r w:rsidRPr="00952B3B">
        <w:rPr>
          <w:rFonts w:ascii="Times New Roman" w:hAnsi="Times New Roman" w:cs="Times New Roman"/>
          <w:sz w:val="24"/>
          <w:szCs w:val="24"/>
          <w:lang w:val="hr-HR"/>
        </w:rPr>
        <w:t xml:space="preserve">nformacije o identitetu </w:t>
      </w:r>
      <w:r w:rsidR="00373990">
        <w:rPr>
          <w:rFonts w:ascii="Times New Roman" w:hAnsi="Times New Roman" w:cs="Times New Roman"/>
          <w:sz w:val="24"/>
          <w:szCs w:val="24"/>
          <w:lang w:val="hr-HR"/>
        </w:rPr>
        <w:t>ošt</w:t>
      </w:r>
      <w:r w:rsidR="006209CC">
        <w:rPr>
          <w:rFonts w:ascii="Times New Roman" w:hAnsi="Times New Roman" w:cs="Times New Roman"/>
          <w:sz w:val="24"/>
          <w:szCs w:val="24"/>
          <w:lang w:val="hr-HR"/>
        </w:rPr>
        <w:t>ećenika</w:t>
      </w:r>
      <w:r w:rsidR="006209CC" w:rsidRPr="006209CC">
        <w:rPr>
          <w:rFonts w:ascii="Times New Roman" w:hAnsi="Times New Roman" w:cs="Times New Roman"/>
          <w:sz w:val="24"/>
          <w:szCs w:val="24"/>
          <w:lang w:val="hr-HR"/>
        </w:rPr>
        <w:t xml:space="preserve"> čija prava i interesi se štite predstavničkim tužbama.</w:t>
      </w:r>
    </w:p>
    <w:p w14:paraId="3CA4A2C4" w14:textId="77777777" w:rsidR="009D30B3" w:rsidRDefault="009D30B3" w:rsidP="00B36E4D">
      <w:pPr>
        <w:spacing w:after="0" w:line="240" w:lineRule="auto"/>
        <w:jc w:val="both"/>
        <w:rPr>
          <w:rFonts w:ascii="Times New Roman" w:hAnsi="Times New Roman" w:cs="Times New Roman"/>
          <w:b/>
          <w:sz w:val="24"/>
          <w:szCs w:val="24"/>
          <w:lang w:val="hr-HR"/>
        </w:rPr>
      </w:pPr>
    </w:p>
    <w:p w14:paraId="13051E22" w14:textId="7949AB0C" w:rsidR="00190B79" w:rsidRDefault="00190B79" w:rsidP="00B36E4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 xml:space="preserve">Uz članke </w:t>
      </w:r>
      <w:r w:rsidR="00822584" w:rsidRPr="00DA5D5E">
        <w:rPr>
          <w:rFonts w:ascii="Times New Roman" w:hAnsi="Times New Roman" w:cs="Times New Roman"/>
          <w:b/>
          <w:bCs/>
          <w:sz w:val="24"/>
          <w:szCs w:val="24"/>
          <w:lang w:val="hr-HR"/>
        </w:rPr>
        <w:t>3</w:t>
      </w:r>
      <w:r w:rsidR="00FC2F9E" w:rsidRPr="00DA5D5E">
        <w:rPr>
          <w:rFonts w:ascii="Times New Roman" w:hAnsi="Times New Roman" w:cs="Times New Roman"/>
          <w:b/>
          <w:bCs/>
          <w:sz w:val="24"/>
          <w:szCs w:val="24"/>
          <w:lang w:val="hr-HR"/>
        </w:rPr>
        <w:t>4</w:t>
      </w:r>
      <w:r w:rsidRPr="00DA5D5E">
        <w:rPr>
          <w:rFonts w:ascii="Times New Roman" w:hAnsi="Times New Roman" w:cs="Times New Roman"/>
          <w:b/>
          <w:bCs/>
          <w:sz w:val="24"/>
          <w:szCs w:val="24"/>
          <w:lang w:val="hr-HR"/>
        </w:rPr>
        <w:t xml:space="preserve">. </w:t>
      </w:r>
      <w:r w:rsidR="008A2EAA">
        <w:rPr>
          <w:rFonts w:ascii="Times New Roman" w:hAnsi="Times New Roman" w:cs="Times New Roman"/>
          <w:b/>
          <w:bCs/>
          <w:sz w:val="24"/>
          <w:szCs w:val="24"/>
          <w:lang w:val="hr-HR"/>
        </w:rPr>
        <w:t>do</w:t>
      </w:r>
      <w:r w:rsidR="008A2EAA" w:rsidRPr="00DA5D5E">
        <w:rPr>
          <w:rFonts w:ascii="Times New Roman" w:hAnsi="Times New Roman" w:cs="Times New Roman"/>
          <w:b/>
          <w:bCs/>
          <w:sz w:val="24"/>
          <w:szCs w:val="24"/>
          <w:lang w:val="hr-HR"/>
        </w:rPr>
        <w:t xml:space="preserve"> 3</w:t>
      </w:r>
      <w:r w:rsidR="008A2EAA">
        <w:rPr>
          <w:rFonts w:ascii="Times New Roman" w:hAnsi="Times New Roman" w:cs="Times New Roman"/>
          <w:b/>
          <w:bCs/>
          <w:sz w:val="24"/>
          <w:szCs w:val="24"/>
          <w:lang w:val="hr-HR"/>
        </w:rPr>
        <w:t>6</w:t>
      </w:r>
      <w:r w:rsidRPr="00DA5D5E">
        <w:rPr>
          <w:rFonts w:ascii="Times New Roman" w:hAnsi="Times New Roman" w:cs="Times New Roman"/>
          <w:b/>
          <w:bCs/>
          <w:sz w:val="24"/>
          <w:szCs w:val="24"/>
          <w:lang w:val="hr-HR"/>
        </w:rPr>
        <w:t>.</w:t>
      </w:r>
    </w:p>
    <w:p w14:paraId="1A33E139" w14:textId="77777777" w:rsidR="00B36E4D" w:rsidRPr="00DA5D5E" w:rsidRDefault="00B36E4D" w:rsidP="00B36E4D">
      <w:pPr>
        <w:spacing w:after="0" w:line="240" w:lineRule="auto"/>
        <w:rPr>
          <w:rFonts w:ascii="Times New Roman" w:hAnsi="Times New Roman" w:cs="Times New Roman"/>
          <w:b/>
          <w:bCs/>
          <w:sz w:val="24"/>
          <w:szCs w:val="24"/>
          <w:lang w:val="hr-HR"/>
        </w:rPr>
      </w:pPr>
    </w:p>
    <w:p w14:paraId="4661CB87" w14:textId="77777777" w:rsidR="00190B79" w:rsidRPr="00952B3B" w:rsidRDefault="00190B79" w:rsidP="00B36E4D">
      <w:pPr>
        <w:spacing w:after="0" w:line="240" w:lineRule="auto"/>
        <w:jc w:val="both"/>
        <w:rPr>
          <w:rFonts w:ascii="Times New Roman" w:hAnsi="Times New Roman" w:cs="Times New Roman"/>
          <w:sz w:val="24"/>
          <w:szCs w:val="24"/>
          <w:lang w:val="hr-HR"/>
        </w:rPr>
      </w:pPr>
      <w:r w:rsidRPr="00952B3B">
        <w:rPr>
          <w:rFonts w:ascii="Times New Roman" w:hAnsi="Times New Roman" w:cs="Times New Roman"/>
          <w:sz w:val="24"/>
          <w:szCs w:val="24"/>
          <w:lang w:val="hr-HR"/>
        </w:rPr>
        <w:t>Ovim člancima propisane su prijelazne i završne odredbe.</w:t>
      </w:r>
    </w:p>
    <w:p w14:paraId="0A19F440" w14:textId="496340FA" w:rsidR="00E528F1" w:rsidRPr="00E64BE0" w:rsidRDefault="00E528F1" w:rsidP="00B36E4D">
      <w:pPr>
        <w:spacing w:after="0" w:line="240" w:lineRule="auto"/>
        <w:jc w:val="both"/>
        <w:rPr>
          <w:rFonts w:ascii="Times New Roman" w:hAnsi="Times New Roman" w:cs="Times New Roman"/>
          <w:sz w:val="24"/>
          <w:szCs w:val="24"/>
          <w:lang w:val="hr-HR"/>
        </w:rPr>
      </w:pPr>
      <w:r w:rsidRPr="00E64BE0">
        <w:rPr>
          <w:rFonts w:ascii="Times New Roman" w:hAnsi="Times New Roman" w:cs="Times New Roman"/>
          <w:sz w:val="24"/>
          <w:szCs w:val="24"/>
          <w:lang w:val="hr-HR"/>
        </w:rPr>
        <w:t>Prijedlogom zakona prenose se odredbe Direktive o predstavničkim tužbama</w:t>
      </w:r>
      <w:r>
        <w:rPr>
          <w:rFonts w:ascii="Times New Roman" w:hAnsi="Times New Roman" w:cs="Times New Roman"/>
          <w:sz w:val="24"/>
          <w:szCs w:val="24"/>
          <w:lang w:val="hr-HR"/>
        </w:rPr>
        <w:t xml:space="preserve"> </w:t>
      </w:r>
      <w:r w:rsidRPr="00E64BE0">
        <w:rPr>
          <w:rFonts w:ascii="Times New Roman" w:hAnsi="Times New Roman" w:cs="Times New Roman"/>
          <w:sz w:val="24"/>
          <w:szCs w:val="24"/>
          <w:lang w:val="hr-HR"/>
        </w:rPr>
        <w:t xml:space="preserve">čije se odredbe sukladno članku 23. stavku 1. predmetne </w:t>
      </w:r>
      <w:r w:rsidR="00B36E4D">
        <w:rPr>
          <w:rFonts w:ascii="Times New Roman" w:hAnsi="Times New Roman" w:cs="Times New Roman"/>
          <w:sz w:val="24"/>
          <w:szCs w:val="24"/>
          <w:lang w:val="hr-HR"/>
        </w:rPr>
        <w:t>D</w:t>
      </w:r>
      <w:r w:rsidRPr="00E64BE0">
        <w:rPr>
          <w:rFonts w:ascii="Times New Roman" w:hAnsi="Times New Roman" w:cs="Times New Roman"/>
          <w:sz w:val="24"/>
          <w:szCs w:val="24"/>
          <w:lang w:val="hr-HR"/>
        </w:rPr>
        <w:t>irektive primjenjuju od 25. lipnja 2023. Slijedom navedenog</w:t>
      </w:r>
      <w:r w:rsidR="00B36E4D">
        <w:rPr>
          <w:rFonts w:ascii="Times New Roman" w:hAnsi="Times New Roman" w:cs="Times New Roman"/>
          <w:sz w:val="24"/>
          <w:szCs w:val="24"/>
          <w:lang w:val="hr-HR"/>
        </w:rPr>
        <w:t>a</w:t>
      </w:r>
      <w:r w:rsidRPr="00E64BE0">
        <w:rPr>
          <w:rFonts w:ascii="Times New Roman" w:hAnsi="Times New Roman" w:cs="Times New Roman"/>
          <w:sz w:val="24"/>
          <w:szCs w:val="24"/>
          <w:lang w:val="hr-HR"/>
        </w:rPr>
        <w:t xml:space="preserve">, ne primjenjuje se uobičajeni, osmodnevni </w:t>
      </w:r>
      <w:r w:rsidRPr="00E64BE0">
        <w:rPr>
          <w:rFonts w:ascii="Times New Roman" w:hAnsi="Times New Roman" w:cs="Times New Roman"/>
          <w:i/>
          <w:iCs/>
          <w:sz w:val="24"/>
          <w:szCs w:val="24"/>
          <w:lang w:val="hr-HR"/>
        </w:rPr>
        <w:t>vacatio legis</w:t>
      </w:r>
      <w:r w:rsidRPr="00E64BE0">
        <w:rPr>
          <w:rFonts w:ascii="Times New Roman" w:hAnsi="Times New Roman" w:cs="Times New Roman"/>
          <w:sz w:val="24"/>
          <w:szCs w:val="24"/>
          <w:lang w:val="hr-HR"/>
        </w:rPr>
        <w:t xml:space="preserve"> i odredbe ovog</w:t>
      </w:r>
      <w:r w:rsidR="00B36E4D">
        <w:rPr>
          <w:rFonts w:ascii="Times New Roman" w:hAnsi="Times New Roman" w:cs="Times New Roman"/>
          <w:sz w:val="24"/>
          <w:szCs w:val="24"/>
          <w:lang w:val="hr-HR"/>
        </w:rPr>
        <w:t>a</w:t>
      </w:r>
      <w:r w:rsidRPr="00E64BE0">
        <w:rPr>
          <w:rFonts w:ascii="Times New Roman" w:hAnsi="Times New Roman" w:cs="Times New Roman"/>
          <w:sz w:val="24"/>
          <w:szCs w:val="24"/>
          <w:lang w:val="hr-HR"/>
        </w:rPr>
        <w:t xml:space="preserve"> Prijedloga zakona stupaju na snagu 25. lipnja 2023.</w:t>
      </w:r>
    </w:p>
    <w:p w14:paraId="20BBFD7D" w14:textId="6B35A06E" w:rsidR="00E528F1" w:rsidRPr="00E64BE0" w:rsidRDefault="00E528F1" w:rsidP="0095407D">
      <w:pPr>
        <w:spacing w:after="0" w:line="240" w:lineRule="auto"/>
        <w:jc w:val="both"/>
        <w:rPr>
          <w:rFonts w:ascii="Times New Roman" w:hAnsi="Times New Roman" w:cs="Times New Roman"/>
          <w:sz w:val="24"/>
          <w:szCs w:val="24"/>
          <w:lang w:val="hr-HR"/>
        </w:rPr>
      </w:pPr>
      <w:r w:rsidRPr="00E64BE0">
        <w:rPr>
          <w:rFonts w:ascii="Times New Roman" w:hAnsi="Times New Roman" w:cs="Times New Roman"/>
          <w:sz w:val="24"/>
          <w:szCs w:val="24"/>
          <w:lang w:val="hr-HR"/>
        </w:rPr>
        <w:t xml:space="preserve">Prijelaznom odredbom </w:t>
      </w:r>
      <w:r>
        <w:rPr>
          <w:rFonts w:ascii="Times New Roman" w:hAnsi="Times New Roman" w:cs="Times New Roman"/>
          <w:sz w:val="24"/>
          <w:szCs w:val="24"/>
          <w:lang w:val="hr-HR"/>
        </w:rPr>
        <w:t>članka 34.</w:t>
      </w:r>
      <w:r w:rsidRPr="00E64BE0">
        <w:rPr>
          <w:rFonts w:ascii="Times New Roman" w:hAnsi="Times New Roman" w:cs="Times New Roman"/>
          <w:sz w:val="24"/>
          <w:szCs w:val="24"/>
          <w:lang w:val="hr-HR"/>
        </w:rPr>
        <w:t xml:space="preserve"> Prijedloga zakona propisuje se da se danom stupanja na snagu Prijedloga zakona u cijelosti stavlja izvan snage sustav kolektivne zaštite potrošačkih prava uređen važećim Zakonom o zaštiti potrošača, odnosno ne uređuje se prijelazno razdoblje tijekom kojeg bi se i dalje primjenjivale pojedine odredbe Zakona o zaštiti potrošača.</w:t>
      </w:r>
    </w:p>
    <w:p w14:paraId="64EEBA20" w14:textId="3BF0DE16" w:rsidR="008C7EDE" w:rsidRDefault="00E528F1" w:rsidP="0095407D">
      <w:pPr>
        <w:spacing w:after="0" w:line="240" w:lineRule="auto"/>
        <w:jc w:val="both"/>
        <w:rPr>
          <w:rFonts w:ascii="Times New Roman" w:hAnsi="Times New Roman" w:cs="Times New Roman"/>
          <w:sz w:val="24"/>
          <w:szCs w:val="24"/>
          <w:lang w:val="hr-HR"/>
        </w:rPr>
      </w:pPr>
      <w:r w:rsidRPr="00E64BE0">
        <w:rPr>
          <w:rFonts w:ascii="Times New Roman" w:hAnsi="Times New Roman" w:cs="Times New Roman"/>
          <w:sz w:val="24"/>
          <w:szCs w:val="24"/>
          <w:lang w:val="hr-HR"/>
        </w:rPr>
        <w:t xml:space="preserve">Naime, važeći sustav kolektivne zaštite potrošačkih prava rezultat je transpozicije Direktive o sudskim nalozima koja se, sukladno članku 21. same Direktive o predstavničkim tužbama, stavlja izvan snage s danom 25. lipnja 2023. Riječ je o pravno različitom sustavu zaštite kolektivnih prava od sustava uređenog ovim Prijedlogom zakona te primjena istog, čak i u ograničenom dijelu, nakon 25. lipnja 2023. dovela bi do povrede prava </w:t>
      </w:r>
      <w:r w:rsidR="0095407D">
        <w:rPr>
          <w:rFonts w:ascii="Times New Roman" w:hAnsi="Times New Roman" w:cs="Times New Roman"/>
          <w:sz w:val="24"/>
          <w:szCs w:val="24"/>
          <w:lang w:val="hr-HR"/>
        </w:rPr>
        <w:t>Europske u</w:t>
      </w:r>
      <w:r w:rsidRPr="00E64BE0">
        <w:rPr>
          <w:rFonts w:ascii="Times New Roman" w:hAnsi="Times New Roman" w:cs="Times New Roman"/>
          <w:sz w:val="24"/>
          <w:szCs w:val="24"/>
          <w:lang w:val="hr-HR"/>
        </w:rPr>
        <w:t xml:space="preserve">nije. Među ostalim razlikama, sustav kolektivne zaštite uređen </w:t>
      </w:r>
      <w:r w:rsidR="0095407D">
        <w:rPr>
          <w:rFonts w:ascii="Times New Roman" w:hAnsi="Times New Roman" w:cs="Times New Roman"/>
          <w:sz w:val="24"/>
          <w:szCs w:val="24"/>
          <w:lang w:val="hr-HR"/>
        </w:rPr>
        <w:t xml:space="preserve">ovim </w:t>
      </w:r>
      <w:r w:rsidRPr="00E64BE0">
        <w:rPr>
          <w:rFonts w:ascii="Times New Roman" w:hAnsi="Times New Roman" w:cs="Times New Roman"/>
          <w:sz w:val="24"/>
          <w:szCs w:val="24"/>
          <w:lang w:val="hr-HR"/>
        </w:rPr>
        <w:t xml:space="preserve">Prijedlogom zakona uređuje stroge pretpostavke aktivne procesne legitimacije kako bi se osiguralo da tužitelji zadovoljavaju minimalne pretpostavke stručnosti i financijske samodostatnosti kako bi se spriječio sukob interesa pri podnošenju ovih tužbi, stoga se posljedično, ukida i Odluka o određivanju tijela i osoba ovlaštenih za pokretanje postupka za zaštitu kolektivnih interesa </w:t>
      </w:r>
      <w:r w:rsidR="00723A72">
        <w:rPr>
          <w:rFonts w:ascii="Times New Roman" w:hAnsi="Times New Roman" w:cs="Times New Roman"/>
          <w:sz w:val="24"/>
          <w:szCs w:val="24"/>
          <w:lang w:val="hr-HR"/>
        </w:rPr>
        <w:t xml:space="preserve">i prava </w:t>
      </w:r>
      <w:r w:rsidRPr="00E64BE0">
        <w:rPr>
          <w:rFonts w:ascii="Times New Roman" w:hAnsi="Times New Roman" w:cs="Times New Roman"/>
          <w:sz w:val="24"/>
          <w:szCs w:val="24"/>
          <w:lang w:val="hr-HR"/>
        </w:rPr>
        <w:t>potrošača („Narodne novine“</w:t>
      </w:r>
      <w:r w:rsidR="003D0E92">
        <w:rPr>
          <w:rFonts w:ascii="Times New Roman" w:hAnsi="Times New Roman" w:cs="Times New Roman"/>
          <w:sz w:val="24"/>
          <w:szCs w:val="24"/>
          <w:lang w:val="hr-HR"/>
        </w:rPr>
        <w:t>,</w:t>
      </w:r>
      <w:r w:rsidRPr="00E64BE0">
        <w:rPr>
          <w:rFonts w:ascii="Times New Roman" w:hAnsi="Times New Roman" w:cs="Times New Roman"/>
          <w:sz w:val="24"/>
          <w:szCs w:val="24"/>
          <w:lang w:val="hr-HR"/>
        </w:rPr>
        <w:t xml:space="preserve"> broj </w:t>
      </w:r>
      <w:r w:rsidR="00723A72" w:rsidRPr="00723A72">
        <w:rPr>
          <w:rFonts w:ascii="Times New Roman" w:hAnsi="Times New Roman" w:cs="Times New Roman"/>
          <w:sz w:val="24"/>
          <w:szCs w:val="24"/>
          <w:lang w:val="hr-HR"/>
        </w:rPr>
        <w:t>107/2022</w:t>
      </w:r>
      <w:r w:rsidR="0095407D">
        <w:rPr>
          <w:rFonts w:ascii="Times New Roman" w:hAnsi="Times New Roman" w:cs="Times New Roman"/>
          <w:sz w:val="24"/>
          <w:szCs w:val="24"/>
          <w:lang w:val="hr-HR"/>
        </w:rPr>
        <w:t>.</w:t>
      </w:r>
      <w:r w:rsidRPr="00E64BE0">
        <w:rPr>
          <w:rFonts w:ascii="Times New Roman" w:hAnsi="Times New Roman" w:cs="Times New Roman"/>
          <w:sz w:val="24"/>
          <w:szCs w:val="24"/>
          <w:lang w:val="hr-HR"/>
        </w:rPr>
        <w:t xml:space="preserve">) uzimajući u obzir da za udruge za zaštitu potrošača ovlaštene tom odlukom prethodno nije proveden postupak utvrđivanja ispunjavanja pretpostavki za ovlaštenog tužitelja predviđenih ovim Prijedlogom zakona te se ne može, niti u prijelaznom razdoblju, produljiti njezino važenje. </w:t>
      </w:r>
      <w:r w:rsidR="008C7EDE">
        <w:rPr>
          <w:rFonts w:ascii="Times New Roman" w:hAnsi="Times New Roman" w:cs="Times New Roman"/>
          <w:sz w:val="24"/>
          <w:szCs w:val="24"/>
          <w:lang w:val="hr-HR"/>
        </w:rPr>
        <w:t xml:space="preserve">Nadalje, člankom </w:t>
      </w:r>
      <w:r w:rsidR="00A87E82">
        <w:rPr>
          <w:rFonts w:ascii="Times New Roman" w:hAnsi="Times New Roman" w:cs="Times New Roman"/>
          <w:sz w:val="24"/>
          <w:szCs w:val="24"/>
          <w:lang w:val="hr-HR"/>
        </w:rPr>
        <w:t>34</w:t>
      </w:r>
      <w:r w:rsidR="008C7EDE">
        <w:rPr>
          <w:rFonts w:ascii="Times New Roman" w:hAnsi="Times New Roman" w:cs="Times New Roman"/>
          <w:sz w:val="24"/>
          <w:szCs w:val="24"/>
          <w:lang w:val="hr-HR"/>
        </w:rPr>
        <w:t xml:space="preserve">. Prijedloga zakona propisano je </w:t>
      </w:r>
      <w:r w:rsidR="008C7EDE" w:rsidRPr="008C7EDE">
        <w:rPr>
          <w:rFonts w:ascii="Times New Roman" w:hAnsi="Times New Roman" w:cs="Times New Roman"/>
          <w:sz w:val="24"/>
          <w:szCs w:val="24"/>
          <w:lang w:val="hr-HR"/>
        </w:rPr>
        <w:t xml:space="preserve">mjerodavno pravo za dovršetak postupaka započetih </w:t>
      </w:r>
      <w:r w:rsidR="008C7EDE">
        <w:rPr>
          <w:rFonts w:ascii="Times New Roman" w:hAnsi="Times New Roman" w:cs="Times New Roman"/>
          <w:sz w:val="24"/>
          <w:szCs w:val="24"/>
          <w:lang w:val="hr-HR"/>
        </w:rPr>
        <w:t>prije stupanja na snagu ovog Prijedloga zakona.</w:t>
      </w:r>
    </w:p>
    <w:p w14:paraId="75FECA49" w14:textId="77777777" w:rsidR="009D30B3" w:rsidRDefault="009D30B3" w:rsidP="00B36E4D">
      <w:pPr>
        <w:spacing w:after="0" w:line="240" w:lineRule="auto"/>
        <w:jc w:val="both"/>
        <w:rPr>
          <w:rFonts w:ascii="Times New Roman" w:hAnsi="Times New Roman" w:cs="Times New Roman"/>
          <w:b/>
          <w:sz w:val="24"/>
          <w:szCs w:val="24"/>
          <w:lang w:val="hr-HR"/>
        </w:rPr>
      </w:pPr>
    </w:p>
    <w:p w14:paraId="3A27B9AE" w14:textId="77777777" w:rsidR="0095407D" w:rsidRDefault="001F41BC" w:rsidP="0095407D">
      <w:pPr>
        <w:spacing w:after="0" w:line="240" w:lineRule="auto"/>
        <w:rPr>
          <w:rFonts w:ascii="Times New Roman" w:hAnsi="Times New Roman" w:cs="Times New Roman"/>
          <w:b/>
          <w:bCs/>
          <w:sz w:val="24"/>
          <w:szCs w:val="24"/>
          <w:lang w:val="hr-HR"/>
        </w:rPr>
      </w:pPr>
      <w:r w:rsidRPr="00DA5D5E">
        <w:rPr>
          <w:rFonts w:ascii="Times New Roman" w:hAnsi="Times New Roman" w:cs="Times New Roman"/>
          <w:b/>
          <w:bCs/>
          <w:sz w:val="24"/>
          <w:szCs w:val="24"/>
          <w:lang w:val="hr-HR"/>
        </w:rPr>
        <w:t>Uz Prilog I.</w:t>
      </w:r>
      <w:r w:rsidR="0095407D">
        <w:rPr>
          <w:rFonts w:ascii="Times New Roman" w:hAnsi="Times New Roman" w:cs="Times New Roman"/>
          <w:b/>
          <w:bCs/>
          <w:sz w:val="24"/>
          <w:szCs w:val="24"/>
          <w:lang w:val="hr-HR"/>
        </w:rPr>
        <w:t xml:space="preserve"> </w:t>
      </w:r>
    </w:p>
    <w:p w14:paraId="44738F65" w14:textId="77777777" w:rsidR="0095407D" w:rsidRDefault="0095407D" w:rsidP="0095407D">
      <w:pPr>
        <w:spacing w:after="0" w:line="240" w:lineRule="auto"/>
        <w:rPr>
          <w:rFonts w:ascii="Times New Roman" w:hAnsi="Times New Roman" w:cs="Times New Roman"/>
          <w:b/>
          <w:bCs/>
          <w:sz w:val="24"/>
          <w:szCs w:val="24"/>
          <w:lang w:val="hr-HR"/>
        </w:rPr>
      </w:pPr>
    </w:p>
    <w:p w14:paraId="7780EB54" w14:textId="22995614" w:rsidR="00DD4504" w:rsidRPr="0095407D" w:rsidRDefault="00DD4504" w:rsidP="0095407D">
      <w:pPr>
        <w:spacing w:after="0" w:line="240" w:lineRule="auto"/>
        <w:jc w:val="both"/>
        <w:rPr>
          <w:rFonts w:ascii="Times New Roman" w:hAnsi="Times New Roman" w:cs="Times New Roman"/>
          <w:b/>
          <w:bCs/>
          <w:sz w:val="24"/>
          <w:szCs w:val="24"/>
          <w:lang w:val="hr-HR"/>
        </w:rPr>
      </w:pPr>
      <w:r w:rsidRPr="00952B3B">
        <w:rPr>
          <w:rFonts w:ascii="Times New Roman" w:hAnsi="Times New Roman" w:cs="Times New Roman"/>
          <w:sz w:val="24"/>
          <w:szCs w:val="24"/>
          <w:lang w:val="hr-HR"/>
        </w:rPr>
        <w:t xml:space="preserve">Prilogom I. </w:t>
      </w:r>
      <w:r>
        <w:rPr>
          <w:rFonts w:ascii="Times New Roman" w:hAnsi="Times New Roman" w:cs="Times New Roman"/>
          <w:sz w:val="24"/>
          <w:szCs w:val="24"/>
          <w:lang w:val="hr-HR"/>
        </w:rPr>
        <w:t xml:space="preserve">Prijedloga </w:t>
      </w:r>
      <w:r w:rsidR="0095407D">
        <w:rPr>
          <w:rFonts w:ascii="Times New Roman" w:hAnsi="Times New Roman" w:cs="Times New Roman"/>
          <w:sz w:val="24"/>
          <w:szCs w:val="24"/>
          <w:lang w:val="hr-HR"/>
        </w:rPr>
        <w:t>z</w:t>
      </w:r>
      <w:r>
        <w:rPr>
          <w:rFonts w:ascii="Times New Roman" w:hAnsi="Times New Roman" w:cs="Times New Roman"/>
          <w:sz w:val="24"/>
          <w:szCs w:val="24"/>
          <w:lang w:val="hr-HR"/>
        </w:rPr>
        <w:t xml:space="preserve">akona </w:t>
      </w:r>
      <w:r w:rsidRPr="00952B3B">
        <w:rPr>
          <w:rFonts w:ascii="Times New Roman" w:hAnsi="Times New Roman" w:cs="Times New Roman"/>
          <w:sz w:val="24"/>
          <w:szCs w:val="24"/>
          <w:lang w:val="hr-HR"/>
        </w:rPr>
        <w:t xml:space="preserve">uređuje se popis pravnih akata </w:t>
      </w:r>
      <w:r w:rsidR="00CD288A">
        <w:rPr>
          <w:rFonts w:ascii="Times New Roman" w:hAnsi="Times New Roman" w:cs="Times New Roman"/>
          <w:sz w:val="24"/>
          <w:szCs w:val="24"/>
          <w:lang w:val="hr-HR"/>
        </w:rPr>
        <w:t>Europske u</w:t>
      </w:r>
      <w:r w:rsidRPr="00952B3B">
        <w:rPr>
          <w:rFonts w:ascii="Times New Roman" w:hAnsi="Times New Roman" w:cs="Times New Roman"/>
          <w:sz w:val="24"/>
          <w:szCs w:val="24"/>
          <w:lang w:val="hr-HR"/>
        </w:rPr>
        <w:t xml:space="preserve">nije koji uređuju materijalna prava potrošača radi kojih se mogu podnijeti predstavničke tužbe iz članka </w:t>
      </w:r>
      <w:r w:rsidR="00553F72">
        <w:rPr>
          <w:rFonts w:ascii="Times New Roman" w:hAnsi="Times New Roman" w:cs="Times New Roman"/>
          <w:sz w:val="24"/>
          <w:szCs w:val="24"/>
          <w:lang w:val="hr-HR"/>
        </w:rPr>
        <w:t>13</w:t>
      </w:r>
      <w:r w:rsidRPr="00952B3B">
        <w:rPr>
          <w:rFonts w:ascii="Times New Roman" w:hAnsi="Times New Roman" w:cs="Times New Roman"/>
          <w:sz w:val="24"/>
          <w:szCs w:val="24"/>
          <w:lang w:val="hr-HR"/>
        </w:rPr>
        <w:t xml:space="preserve">. </w:t>
      </w:r>
      <w:r w:rsidR="0095407D">
        <w:rPr>
          <w:rFonts w:ascii="Times New Roman" w:hAnsi="Times New Roman" w:cs="Times New Roman"/>
          <w:sz w:val="24"/>
          <w:szCs w:val="24"/>
          <w:lang w:val="hr-HR"/>
        </w:rPr>
        <w:t xml:space="preserve">ovoga </w:t>
      </w:r>
      <w:r w:rsidRPr="00952B3B">
        <w:rPr>
          <w:rFonts w:ascii="Times New Roman" w:hAnsi="Times New Roman" w:cs="Times New Roman"/>
          <w:sz w:val="24"/>
          <w:szCs w:val="24"/>
          <w:lang w:val="hr-HR"/>
        </w:rPr>
        <w:t xml:space="preserve">Prijedloga </w:t>
      </w:r>
      <w:r w:rsidR="00CD288A">
        <w:rPr>
          <w:rFonts w:ascii="Times New Roman" w:hAnsi="Times New Roman" w:cs="Times New Roman"/>
          <w:sz w:val="24"/>
          <w:szCs w:val="24"/>
          <w:lang w:val="hr-HR"/>
        </w:rPr>
        <w:t>z</w:t>
      </w:r>
      <w:r w:rsidRPr="00952B3B">
        <w:rPr>
          <w:rFonts w:ascii="Times New Roman" w:hAnsi="Times New Roman" w:cs="Times New Roman"/>
          <w:sz w:val="24"/>
          <w:szCs w:val="24"/>
          <w:lang w:val="hr-HR"/>
        </w:rPr>
        <w:t>akona</w:t>
      </w:r>
      <w:r>
        <w:rPr>
          <w:rFonts w:ascii="Times New Roman" w:hAnsi="Times New Roman" w:cs="Times New Roman"/>
          <w:sz w:val="24"/>
          <w:szCs w:val="24"/>
          <w:lang w:val="hr-HR"/>
        </w:rPr>
        <w:t>.</w:t>
      </w:r>
      <w:r w:rsidRPr="00952B3B">
        <w:rPr>
          <w:rFonts w:ascii="Times New Roman" w:hAnsi="Times New Roman" w:cs="Times New Roman"/>
          <w:sz w:val="24"/>
          <w:szCs w:val="24"/>
          <w:lang w:val="hr-HR"/>
        </w:rPr>
        <w:t xml:space="preserve"> </w:t>
      </w:r>
      <w:r>
        <w:rPr>
          <w:rFonts w:ascii="Times New Roman" w:hAnsi="Times New Roman" w:cs="Times New Roman"/>
          <w:sz w:val="24"/>
          <w:szCs w:val="24"/>
          <w:lang w:val="hr-HR"/>
        </w:rPr>
        <w:t>Popis</w:t>
      </w:r>
      <w:r w:rsidRPr="00952B3B">
        <w:rPr>
          <w:rFonts w:ascii="Times New Roman" w:hAnsi="Times New Roman" w:cs="Times New Roman"/>
          <w:sz w:val="24"/>
          <w:szCs w:val="24"/>
          <w:lang w:val="hr-HR"/>
        </w:rPr>
        <w:t xml:space="preserve"> uključuje 66 akata od kojih samo manji broj uređuje usko potrošački </w:t>
      </w:r>
      <w:r w:rsidRPr="00952B3B">
        <w:rPr>
          <w:rFonts w:ascii="Times New Roman" w:hAnsi="Times New Roman" w:cs="Times New Roman"/>
          <w:i/>
          <w:iCs/>
          <w:sz w:val="24"/>
          <w:szCs w:val="24"/>
          <w:lang w:val="hr-HR"/>
        </w:rPr>
        <w:t>acquis</w:t>
      </w:r>
      <w:r w:rsidRPr="00952B3B">
        <w:rPr>
          <w:rFonts w:ascii="Times New Roman" w:hAnsi="Times New Roman" w:cs="Times New Roman"/>
          <w:sz w:val="24"/>
          <w:szCs w:val="24"/>
          <w:lang w:val="hr-HR"/>
        </w:rPr>
        <w:t xml:space="preserve"> koji je transponiran u Zakon o zaštiti potrošača. Predmetni procesnopravni akt uređuje mogućnost podnošenja tužbe za zaštitu kolektivnih interesa potrošača iz područja</w:t>
      </w:r>
      <w:r>
        <w:rPr>
          <w:rFonts w:ascii="Times New Roman" w:hAnsi="Times New Roman" w:cs="Times New Roman"/>
          <w:sz w:val="24"/>
          <w:szCs w:val="24"/>
          <w:lang w:val="hr-HR"/>
        </w:rPr>
        <w:t xml:space="preserve"> primjerice </w:t>
      </w:r>
      <w:r w:rsidRPr="00952B3B">
        <w:rPr>
          <w:rFonts w:ascii="Times New Roman" w:hAnsi="Times New Roman" w:cs="Times New Roman"/>
          <w:sz w:val="24"/>
          <w:szCs w:val="24"/>
          <w:lang w:val="hr-HR"/>
        </w:rPr>
        <w:t xml:space="preserve">financija, </w:t>
      </w:r>
      <w:r w:rsidR="00F1464F">
        <w:rPr>
          <w:rFonts w:ascii="Times New Roman" w:hAnsi="Times New Roman" w:cs="Times New Roman"/>
          <w:sz w:val="24"/>
          <w:szCs w:val="24"/>
          <w:lang w:val="hr-HR"/>
        </w:rPr>
        <w:t>p</w:t>
      </w:r>
      <w:r w:rsidRPr="00952B3B">
        <w:rPr>
          <w:rFonts w:ascii="Times New Roman" w:hAnsi="Times New Roman" w:cs="Times New Roman"/>
          <w:sz w:val="24"/>
          <w:szCs w:val="24"/>
          <w:lang w:val="hr-HR"/>
        </w:rPr>
        <w:t>rava putnika, zaštite osobnih podataka,</w:t>
      </w:r>
      <w:r w:rsidR="00F1464F">
        <w:rPr>
          <w:rFonts w:ascii="Times New Roman" w:hAnsi="Times New Roman" w:cs="Times New Roman"/>
          <w:sz w:val="24"/>
          <w:szCs w:val="24"/>
          <w:lang w:val="hr-HR"/>
        </w:rPr>
        <w:t xml:space="preserve"> </w:t>
      </w:r>
      <w:r w:rsidRPr="00952B3B">
        <w:rPr>
          <w:rFonts w:ascii="Times New Roman" w:hAnsi="Times New Roman" w:cs="Times New Roman"/>
          <w:sz w:val="24"/>
          <w:szCs w:val="24"/>
          <w:lang w:val="hr-HR"/>
        </w:rPr>
        <w:t>koris</w:t>
      </w:r>
      <w:r w:rsidR="00F1464F" w:rsidRPr="00F1464F">
        <w:rPr>
          <w:rFonts w:ascii="Times New Roman" w:hAnsi="Times New Roman" w:cs="Times New Roman"/>
          <w:sz w:val="24"/>
          <w:szCs w:val="24"/>
          <w:lang w:val="hr-HR"/>
        </w:rPr>
        <w:t>nika elektroničkih komunikacij</w:t>
      </w:r>
      <w:r w:rsidR="00F1464F">
        <w:rPr>
          <w:rFonts w:ascii="Times New Roman" w:hAnsi="Times New Roman" w:cs="Times New Roman"/>
          <w:sz w:val="24"/>
          <w:szCs w:val="24"/>
          <w:lang w:val="hr-HR"/>
        </w:rPr>
        <w:t xml:space="preserve">a i </w:t>
      </w:r>
      <w:r w:rsidRPr="00952B3B">
        <w:rPr>
          <w:rFonts w:ascii="Times New Roman" w:hAnsi="Times New Roman" w:cs="Times New Roman"/>
          <w:sz w:val="24"/>
          <w:szCs w:val="24"/>
          <w:lang w:val="hr-HR"/>
        </w:rPr>
        <w:t>turističkih usluga</w:t>
      </w:r>
      <w:r w:rsidR="00F1464F">
        <w:rPr>
          <w:rFonts w:ascii="Times New Roman" w:hAnsi="Times New Roman" w:cs="Times New Roman"/>
          <w:sz w:val="24"/>
          <w:szCs w:val="24"/>
          <w:lang w:val="hr-HR"/>
        </w:rPr>
        <w:t>.</w:t>
      </w:r>
      <w:r w:rsidRPr="00952B3B">
        <w:rPr>
          <w:rFonts w:ascii="Times New Roman" w:hAnsi="Times New Roman" w:cs="Times New Roman"/>
          <w:sz w:val="24"/>
          <w:szCs w:val="24"/>
          <w:lang w:val="hr-HR"/>
        </w:rPr>
        <w:t xml:space="preserve"> </w:t>
      </w:r>
    </w:p>
    <w:p w14:paraId="1261B45B" w14:textId="77777777" w:rsidR="000879AB" w:rsidRPr="006D317D" w:rsidRDefault="000879AB" w:rsidP="00B36E4D">
      <w:pPr>
        <w:spacing w:after="0" w:line="240" w:lineRule="auto"/>
        <w:jc w:val="both"/>
        <w:rPr>
          <w:rFonts w:ascii="Times New Roman" w:hAnsi="Times New Roman" w:cs="Times New Roman"/>
          <w:b/>
          <w:sz w:val="24"/>
          <w:szCs w:val="24"/>
          <w:lang w:val="hr-HR"/>
        </w:rPr>
      </w:pPr>
    </w:p>
    <w:sectPr w:rsidR="000879AB" w:rsidRPr="006D317D">
      <w:headerReference w:type="even" r:id="rId76"/>
      <w:headerReference w:type="default" r:id="rId77"/>
      <w:headerReference w:type="first" r:id="rId7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00BB4" w14:textId="77777777" w:rsidR="00E81909" w:rsidRDefault="00E81909" w:rsidP="0099621F">
      <w:pPr>
        <w:spacing w:after="0" w:line="240" w:lineRule="auto"/>
      </w:pPr>
      <w:r>
        <w:separator/>
      </w:r>
    </w:p>
  </w:endnote>
  <w:endnote w:type="continuationSeparator" w:id="0">
    <w:p w14:paraId="2220DE3F" w14:textId="77777777" w:rsidR="00E81909" w:rsidRDefault="00E81909" w:rsidP="0099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6ED66" w14:textId="77777777" w:rsidR="00E81909" w:rsidRDefault="00E81909" w:rsidP="0099621F">
      <w:pPr>
        <w:spacing w:after="0" w:line="240" w:lineRule="auto"/>
      </w:pPr>
      <w:r>
        <w:separator/>
      </w:r>
    </w:p>
  </w:footnote>
  <w:footnote w:type="continuationSeparator" w:id="0">
    <w:p w14:paraId="16F8FB74" w14:textId="77777777" w:rsidR="00E81909" w:rsidRDefault="00E81909" w:rsidP="00996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195C" w14:textId="54001D8C" w:rsidR="005B5E7E" w:rsidRDefault="005B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26F6" w14:textId="237A70CF" w:rsidR="005B5E7E" w:rsidRDefault="005B5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BD18" w14:textId="32FAA105" w:rsidR="005B5E7E" w:rsidRDefault="005B5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205"/>
    <w:multiLevelType w:val="hybridMultilevel"/>
    <w:tmpl w:val="C11CE4F8"/>
    <w:lvl w:ilvl="0" w:tplc="F8124B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32CD5"/>
    <w:multiLevelType w:val="hybridMultilevel"/>
    <w:tmpl w:val="EFECD2AE"/>
    <w:lvl w:ilvl="0" w:tplc="B5DC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D62CE"/>
    <w:multiLevelType w:val="hybridMultilevel"/>
    <w:tmpl w:val="4E9065CE"/>
    <w:lvl w:ilvl="0" w:tplc="CA7C9C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E14BB6"/>
    <w:multiLevelType w:val="hybridMultilevel"/>
    <w:tmpl w:val="8EEC5660"/>
    <w:lvl w:ilvl="0" w:tplc="7204926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7E5C36"/>
    <w:multiLevelType w:val="hybridMultilevel"/>
    <w:tmpl w:val="751E9AB2"/>
    <w:lvl w:ilvl="0" w:tplc="E682C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902315"/>
    <w:multiLevelType w:val="hybridMultilevel"/>
    <w:tmpl w:val="C43A988C"/>
    <w:lvl w:ilvl="0" w:tplc="21BA509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2D4706"/>
    <w:multiLevelType w:val="hybridMultilevel"/>
    <w:tmpl w:val="D9E855A8"/>
    <w:lvl w:ilvl="0" w:tplc="06506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C05909"/>
    <w:multiLevelType w:val="hybridMultilevel"/>
    <w:tmpl w:val="3FF62914"/>
    <w:lvl w:ilvl="0" w:tplc="8092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C735CE"/>
    <w:multiLevelType w:val="hybridMultilevel"/>
    <w:tmpl w:val="D9E855A8"/>
    <w:lvl w:ilvl="0" w:tplc="06506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1143C8"/>
    <w:multiLevelType w:val="hybridMultilevel"/>
    <w:tmpl w:val="3834B584"/>
    <w:lvl w:ilvl="0" w:tplc="E8F454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7B65EB7"/>
    <w:multiLevelType w:val="hybridMultilevel"/>
    <w:tmpl w:val="EB444C02"/>
    <w:lvl w:ilvl="0" w:tplc="FC9A2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94B60"/>
    <w:multiLevelType w:val="hybridMultilevel"/>
    <w:tmpl w:val="D29C4E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C7FC9"/>
    <w:multiLevelType w:val="hybridMultilevel"/>
    <w:tmpl w:val="751E9AB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8"/>
  </w:num>
  <w:num w:numId="2">
    <w:abstractNumId w:val="6"/>
  </w:num>
  <w:num w:numId="3">
    <w:abstractNumId w:val="1"/>
  </w:num>
  <w:num w:numId="4">
    <w:abstractNumId w:val="7"/>
  </w:num>
  <w:num w:numId="5">
    <w:abstractNumId w:val="0"/>
  </w:num>
  <w:num w:numId="6">
    <w:abstractNumId w:val="5"/>
  </w:num>
  <w:num w:numId="7">
    <w:abstractNumId w:val="3"/>
  </w:num>
  <w:num w:numId="8">
    <w:abstractNumId w:val="4"/>
  </w:num>
  <w:num w:numId="9">
    <w:abstractNumId w:val="12"/>
  </w:num>
  <w:num w:numId="10">
    <w:abstractNumId w:val="9"/>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US"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1F"/>
    <w:rsid w:val="00000CD2"/>
    <w:rsid w:val="0000146B"/>
    <w:rsid w:val="00001849"/>
    <w:rsid w:val="00001C7A"/>
    <w:rsid w:val="00003564"/>
    <w:rsid w:val="00003726"/>
    <w:rsid w:val="000041BF"/>
    <w:rsid w:val="00014203"/>
    <w:rsid w:val="00027CC6"/>
    <w:rsid w:val="000307A8"/>
    <w:rsid w:val="000318EA"/>
    <w:rsid w:val="000323E8"/>
    <w:rsid w:val="000327DD"/>
    <w:rsid w:val="0003679F"/>
    <w:rsid w:val="00042AC4"/>
    <w:rsid w:val="00044018"/>
    <w:rsid w:val="00045A07"/>
    <w:rsid w:val="00051493"/>
    <w:rsid w:val="000551E0"/>
    <w:rsid w:val="00061A92"/>
    <w:rsid w:val="0006234D"/>
    <w:rsid w:val="000636DD"/>
    <w:rsid w:val="000647B9"/>
    <w:rsid w:val="000662E1"/>
    <w:rsid w:val="00067149"/>
    <w:rsid w:val="00071EDF"/>
    <w:rsid w:val="000720FD"/>
    <w:rsid w:val="000729A8"/>
    <w:rsid w:val="00076E21"/>
    <w:rsid w:val="00081AD3"/>
    <w:rsid w:val="00081E5B"/>
    <w:rsid w:val="00082887"/>
    <w:rsid w:val="0008707A"/>
    <w:rsid w:val="0008739F"/>
    <w:rsid w:val="000879AB"/>
    <w:rsid w:val="00091D8C"/>
    <w:rsid w:val="000934A3"/>
    <w:rsid w:val="00093BA0"/>
    <w:rsid w:val="00095D62"/>
    <w:rsid w:val="0009623E"/>
    <w:rsid w:val="000A0652"/>
    <w:rsid w:val="000A3325"/>
    <w:rsid w:val="000A5A44"/>
    <w:rsid w:val="000A67FD"/>
    <w:rsid w:val="000B577F"/>
    <w:rsid w:val="000B58E4"/>
    <w:rsid w:val="000B5E11"/>
    <w:rsid w:val="000C2711"/>
    <w:rsid w:val="000D25F2"/>
    <w:rsid w:val="000D294B"/>
    <w:rsid w:val="000D4D90"/>
    <w:rsid w:val="000D4DAD"/>
    <w:rsid w:val="000D51BD"/>
    <w:rsid w:val="000D5C9A"/>
    <w:rsid w:val="000E625C"/>
    <w:rsid w:val="000F0EB3"/>
    <w:rsid w:val="000F212C"/>
    <w:rsid w:val="00101291"/>
    <w:rsid w:val="0010355D"/>
    <w:rsid w:val="00111441"/>
    <w:rsid w:val="00112ECD"/>
    <w:rsid w:val="00112FAD"/>
    <w:rsid w:val="00115BD6"/>
    <w:rsid w:val="00122C8C"/>
    <w:rsid w:val="00123613"/>
    <w:rsid w:val="00126554"/>
    <w:rsid w:val="001342AD"/>
    <w:rsid w:val="00137C35"/>
    <w:rsid w:val="0014030F"/>
    <w:rsid w:val="0014338E"/>
    <w:rsid w:val="00145AF7"/>
    <w:rsid w:val="00145E1D"/>
    <w:rsid w:val="00151948"/>
    <w:rsid w:val="00151D6B"/>
    <w:rsid w:val="00152E78"/>
    <w:rsid w:val="001535D4"/>
    <w:rsid w:val="00153B76"/>
    <w:rsid w:val="001568EB"/>
    <w:rsid w:val="00163386"/>
    <w:rsid w:val="00163C57"/>
    <w:rsid w:val="00165367"/>
    <w:rsid w:val="00165889"/>
    <w:rsid w:val="0016777F"/>
    <w:rsid w:val="0017073E"/>
    <w:rsid w:val="00170AFE"/>
    <w:rsid w:val="001748C3"/>
    <w:rsid w:val="001748F8"/>
    <w:rsid w:val="00182483"/>
    <w:rsid w:val="00187844"/>
    <w:rsid w:val="00190009"/>
    <w:rsid w:val="00190B79"/>
    <w:rsid w:val="00190CBF"/>
    <w:rsid w:val="001941D5"/>
    <w:rsid w:val="00196305"/>
    <w:rsid w:val="00197D8C"/>
    <w:rsid w:val="001A23C6"/>
    <w:rsid w:val="001A79C7"/>
    <w:rsid w:val="001A7B3E"/>
    <w:rsid w:val="001C381D"/>
    <w:rsid w:val="001C41A2"/>
    <w:rsid w:val="001C4A82"/>
    <w:rsid w:val="001C568E"/>
    <w:rsid w:val="001D3F9E"/>
    <w:rsid w:val="001D6326"/>
    <w:rsid w:val="001D75C2"/>
    <w:rsid w:val="001E0682"/>
    <w:rsid w:val="001E21CE"/>
    <w:rsid w:val="001E60B8"/>
    <w:rsid w:val="001E632E"/>
    <w:rsid w:val="001F14EE"/>
    <w:rsid w:val="001F162A"/>
    <w:rsid w:val="001F21D9"/>
    <w:rsid w:val="001F22B4"/>
    <w:rsid w:val="001F3994"/>
    <w:rsid w:val="001F41BC"/>
    <w:rsid w:val="001F7C29"/>
    <w:rsid w:val="00200AC9"/>
    <w:rsid w:val="002028D3"/>
    <w:rsid w:val="0020381B"/>
    <w:rsid w:val="00211150"/>
    <w:rsid w:val="00214046"/>
    <w:rsid w:val="00215615"/>
    <w:rsid w:val="002223AE"/>
    <w:rsid w:val="00223630"/>
    <w:rsid w:val="00224E27"/>
    <w:rsid w:val="00225AA7"/>
    <w:rsid w:val="002267AB"/>
    <w:rsid w:val="002308F9"/>
    <w:rsid w:val="002309E0"/>
    <w:rsid w:val="002317D7"/>
    <w:rsid w:val="00235692"/>
    <w:rsid w:val="002365D2"/>
    <w:rsid w:val="0024276E"/>
    <w:rsid w:val="0024290A"/>
    <w:rsid w:val="0024667C"/>
    <w:rsid w:val="00250367"/>
    <w:rsid w:val="00251843"/>
    <w:rsid w:val="002556D0"/>
    <w:rsid w:val="00255AD9"/>
    <w:rsid w:val="00261D64"/>
    <w:rsid w:val="00263536"/>
    <w:rsid w:val="00264CEC"/>
    <w:rsid w:val="00264DDB"/>
    <w:rsid w:val="00270E16"/>
    <w:rsid w:val="002819CB"/>
    <w:rsid w:val="00283CD7"/>
    <w:rsid w:val="002841AE"/>
    <w:rsid w:val="002849E1"/>
    <w:rsid w:val="00285119"/>
    <w:rsid w:val="00287FA5"/>
    <w:rsid w:val="00290383"/>
    <w:rsid w:val="00292560"/>
    <w:rsid w:val="002937D9"/>
    <w:rsid w:val="002961D1"/>
    <w:rsid w:val="00297182"/>
    <w:rsid w:val="002A2472"/>
    <w:rsid w:val="002A3455"/>
    <w:rsid w:val="002B7D51"/>
    <w:rsid w:val="002C0607"/>
    <w:rsid w:val="002C34EB"/>
    <w:rsid w:val="002C5CAA"/>
    <w:rsid w:val="002C6CB3"/>
    <w:rsid w:val="002D0772"/>
    <w:rsid w:val="002D112F"/>
    <w:rsid w:val="002D3486"/>
    <w:rsid w:val="002E0D70"/>
    <w:rsid w:val="002E2FC6"/>
    <w:rsid w:val="002E3254"/>
    <w:rsid w:val="002E39FD"/>
    <w:rsid w:val="002E3CFE"/>
    <w:rsid w:val="002E5FD1"/>
    <w:rsid w:val="002F3CD7"/>
    <w:rsid w:val="002F6EB0"/>
    <w:rsid w:val="00303554"/>
    <w:rsid w:val="003044B3"/>
    <w:rsid w:val="00305121"/>
    <w:rsid w:val="003114D4"/>
    <w:rsid w:val="0031493E"/>
    <w:rsid w:val="00317DDF"/>
    <w:rsid w:val="0032021D"/>
    <w:rsid w:val="00320D89"/>
    <w:rsid w:val="003222C4"/>
    <w:rsid w:val="0032571A"/>
    <w:rsid w:val="00330BE8"/>
    <w:rsid w:val="00331714"/>
    <w:rsid w:val="00331ECF"/>
    <w:rsid w:val="00333989"/>
    <w:rsid w:val="00341151"/>
    <w:rsid w:val="00346F0A"/>
    <w:rsid w:val="003505C6"/>
    <w:rsid w:val="00352E17"/>
    <w:rsid w:val="003538BC"/>
    <w:rsid w:val="003538EB"/>
    <w:rsid w:val="0035443E"/>
    <w:rsid w:val="00356898"/>
    <w:rsid w:val="00357F53"/>
    <w:rsid w:val="00357FAB"/>
    <w:rsid w:val="003603EF"/>
    <w:rsid w:val="00360482"/>
    <w:rsid w:val="00360C5E"/>
    <w:rsid w:val="003615F6"/>
    <w:rsid w:val="00362845"/>
    <w:rsid w:val="00363FCC"/>
    <w:rsid w:val="003660BA"/>
    <w:rsid w:val="003675DC"/>
    <w:rsid w:val="00370045"/>
    <w:rsid w:val="00373990"/>
    <w:rsid w:val="003857D2"/>
    <w:rsid w:val="003953CD"/>
    <w:rsid w:val="00395C60"/>
    <w:rsid w:val="003A5503"/>
    <w:rsid w:val="003A6495"/>
    <w:rsid w:val="003A66DE"/>
    <w:rsid w:val="003A74B4"/>
    <w:rsid w:val="003A76F2"/>
    <w:rsid w:val="003B1F45"/>
    <w:rsid w:val="003B229E"/>
    <w:rsid w:val="003B3044"/>
    <w:rsid w:val="003B61E4"/>
    <w:rsid w:val="003B631B"/>
    <w:rsid w:val="003B68AD"/>
    <w:rsid w:val="003C0045"/>
    <w:rsid w:val="003C09B6"/>
    <w:rsid w:val="003C0C8D"/>
    <w:rsid w:val="003C2E1C"/>
    <w:rsid w:val="003C5C81"/>
    <w:rsid w:val="003C7323"/>
    <w:rsid w:val="003D0E92"/>
    <w:rsid w:val="003D1C54"/>
    <w:rsid w:val="003D2C6A"/>
    <w:rsid w:val="003D378C"/>
    <w:rsid w:val="003D5C38"/>
    <w:rsid w:val="003E1CE4"/>
    <w:rsid w:val="003E3B0A"/>
    <w:rsid w:val="003E6821"/>
    <w:rsid w:val="003F0F13"/>
    <w:rsid w:val="003F50B9"/>
    <w:rsid w:val="004010B5"/>
    <w:rsid w:val="0040173A"/>
    <w:rsid w:val="00401D92"/>
    <w:rsid w:val="0040355B"/>
    <w:rsid w:val="004109C4"/>
    <w:rsid w:val="00411E56"/>
    <w:rsid w:val="00421A83"/>
    <w:rsid w:val="0042479A"/>
    <w:rsid w:val="004251C6"/>
    <w:rsid w:val="00430CB1"/>
    <w:rsid w:val="004332CA"/>
    <w:rsid w:val="0044534F"/>
    <w:rsid w:val="004506BF"/>
    <w:rsid w:val="00452212"/>
    <w:rsid w:val="00453472"/>
    <w:rsid w:val="00453897"/>
    <w:rsid w:val="00455166"/>
    <w:rsid w:val="004633CE"/>
    <w:rsid w:val="004668CE"/>
    <w:rsid w:val="00466A56"/>
    <w:rsid w:val="004678D0"/>
    <w:rsid w:val="0047188B"/>
    <w:rsid w:val="004727C6"/>
    <w:rsid w:val="00476E92"/>
    <w:rsid w:val="004841F0"/>
    <w:rsid w:val="00484FDF"/>
    <w:rsid w:val="0048682E"/>
    <w:rsid w:val="004937CD"/>
    <w:rsid w:val="004955A0"/>
    <w:rsid w:val="0049572A"/>
    <w:rsid w:val="00497B43"/>
    <w:rsid w:val="00497D77"/>
    <w:rsid w:val="004A5326"/>
    <w:rsid w:val="004A64A3"/>
    <w:rsid w:val="004A68C7"/>
    <w:rsid w:val="004B0A28"/>
    <w:rsid w:val="004B5A1B"/>
    <w:rsid w:val="004B5BCB"/>
    <w:rsid w:val="004C12BE"/>
    <w:rsid w:val="004C44C0"/>
    <w:rsid w:val="004D20D5"/>
    <w:rsid w:val="004D5062"/>
    <w:rsid w:val="004E0C94"/>
    <w:rsid w:val="004E0FD3"/>
    <w:rsid w:val="004E52F0"/>
    <w:rsid w:val="004E6762"/>
    <w:rsid w:val="004E7F47"/>
    <w:rsid w:val="004F1875"/>
    <w:rsid w:val="004F1AF6"/>
    <w:rsid w:val="00501B88"/>
    <w:rsid w:val="005056E0"/>
    <w:rsid w:val="005067F6"/>
    <w:rsid w:val="00510612"/>
    <w:rsid w:val="00511ADD"/>
    <w:rsid w:val="00515664"/>
    <w:rsid w:val="00515C4C"/>
    <w:rsid w:val="00515CAC"/>
    <w:rsid w:val="00517B89"/>
    <w:rsid w:val="00524A14"/>
    <w:rsid w:val="00536DD3"/>
    <w:rsid w:val="00540A00"/>
    <w:rsid w:val="00543519"/>
    <w:rsid w:val="0054449E"/>
    <w:rsid w:val="005509E3"/>
    <w:rsid w:val="00553F72"/>
    <w:rsid w:val="00555E98"/>
    <w:rsid w:val="00556B57"/>
    <w:rsid w:val="00563EB3"/>
    <w:rsid w:val="00572017"/>
    <w:rsid w:val="0057222F"/>
    <w:rsid w:val="0057491C"/>
    <w:rsid w:val="005754A3"/>
    <w:rsid w:val="005756B0"/>
    <w:rsid w:val="005765B0"/>
    <w:rsid w:val="00584289"/>
    <w:rsid w:val="00590065"/>
    <w:rsid w:val="0059046A"/>
    <w:rsid w:val="0059528D"/>
    <w:rsid w:val="005971C0"/>
    <w:rsid w:val="00597C44"/>
    <w:rsid w:val="005A1258"/>
    <w:rsid w:val="005A45A6"/>
    <w:rsid w:val="005A734B"/>
    <w:rsid w:val="005B095B"/>
    <w:rsid w:val="005B1F0E"/>
    <w:rsid w:val="005B26C9"/>
    <w:rsid w:val="005B5E7E"/>
    <w:rsid w:val="005C08AC"/>
    <w:rsid w:val="005C17C7"/>
    <w:rsid w:val="005C2114"/>
    <w:rsid w:val="005C6FBC"/>
    <w:rsid w:val="005D1A12"/>
    <w:rsid w:val="005D2C4F"/>
    <w:rsid w:val="005D3EA6"/>
    <w:rsid w:val="005D44FB"/>
    <w:rsid w:val="005D53E7"/>
    <w:rsid w:val="005D5CB8"/>
    <w:rsid w:val="005E5182"/>
    <w:rsid w:val="005E6213"/>
    <w:rsid w:val="005F1A35"/>
    <w:rsid w:val="005F2543"/>
    <w:rsid w:val="005F42C3"/>
    <w:rsid w:val="005F7727"/>
    <w:rsid w:val="005F7FA4"/>
    <w:rsid w:val="0060239B"/>
    <w:rsid w:val="006049F4"/>
    <w:rsid w:val="00605270"/>
    <w:rsid w:val="00607137"/>
    <w:rsid w:val="006076B6"/>
    <w:rsid w:val="00612F69"/>
    <w:rsid w:val="006132DB"/>
    <w:rsid w:val="006132F8"/>
    <w:rsid w:val="00614651"/>
    <w:rsid w:val="00614A4C"/>
    <w:rsid w:val="006159CD"/>
    <w:rsid w:val="006179A3"/>
    <w:rsid w:val="006209CC"/>
    <w:rsid w:val="006255FE"/>
    <w:rsid w:val="00626002"/>
    <w:rsid w:val="00627864"/>
    <w:rsid w:val="00644C9D"/>
    <w:rsid w:val="00646E59"/>
    <w:rsid w:val="00650E95"/>
    <w:rsid w:val="0065298C"/>
    <w:rsid w:val="00654A3E"/>
    <w:rsid w:val="00656092"/>
    <w:rsid w:val="0066052D"/>
    <w:rsid w:val="0066248F"/>
    <w:rsid w:val="00662663"/>
    <w:rsid w:val="00664BE8"/>
    <w:rsid w:val="006659B5"/>
    <w:rsid w:val="0066726A"/>
    <w:rsid w:val="00667D2E"/>
    <w:rsid w:val="006733BD"/>
    <w:rsid w:val="00673A5A"/>
    <w:rsid w:val="00673BF5"/>
    <w:rsid w:val="00676D2B"/>
    <w:rsid w:val="00677C11"/>
    <w:rsid w:val="0068219E"/>
    <w:rsid w:val="00684739"/>
    <w:rsid w:val="00685AF0"/>
    <w:rsid w:val="00685AFB"/>
    <w:rsid w:val="00687988"/>
    <w:rsid w:val="00690B9B"/>
    <w:rsid w:val="00693944"/>
    <w:rsid w:val="00693FB0"/>
    <w:rsid w:val="00695377"/>
    <w:rsid w:val="00696FA1"/>
    <w:rsid w:val="006A3126"/>
    <w:rsid w:val="006A4851"/>
    <w:rsid w:val="006A65F6"/>
    <w:rsid w:val="006B0846"/>
    <w:rsid w:val="006B1567"/>
    <w:rsid w:val="006B3F49"/>
    <w:rsid w:val="006B4051"/>
    <w:rsid w:val="006B7029"/>
    <w:rsid w:val="006C1282"/>
    <w:rsid w:val="006C252C"/>
    <w:rsid w:val="006C3EA9"/>
    <w:rsid w:val="006C6BD2"/>
    <w:rsid w:val="006D08E0"/>
    <w:rsid w:val="006D16E8"/>
    <w:rsid w:val="006D269B"/>
    <w:rsid w:val="006D3108"/>
    <w:rsid w:val="006D317D"/>
    <w:rsid w:val="006D32F6"/>
    <w:rsid w:val="006D5315"/>
    <w:rsid w:val="006D546F"/>
    <w:rsid w:val="006D650D"/>
    <w:rsid w:val="006E0061"/>
    <w:rsid w:val="006E6819"/>
    <w:rsid w:val="006F0865"/>
    <w:rsid w:val="006F161F"/>
    <w:rsid w:val="006F2BB7"/>
    <w:rsid w:val="006F5C80"/>
    <w:rsid w:val="006F645F"/>
    <w:rsid w:val="006F66F3"/>
    <w:rsid w:val="00701FA9"/>
    <w:rsid w:val="00702059"/>
    <w:rsid w:val="00702789"/>
    <w:rsid w:val="007038BA"/>
    <w:rsid w:val="00703D19"/>
    <w:rsid w:val="00707D15"/>
    <w:rsid w:val="00707E59"/>
    <w:rsid w:val="00707FDA"/>
    <w:rsid w:val="00710EE5"/>
    <w:rsid w:val="0071552A"/>
    <w:rsid w:val="00716658"/>
    <w:rsid w:val="007170BC"/>
    <w:rsid w:val="00721278"/>
    <w:rsid w:val="0072152E"/>
    <w:rsid w:val="00722892"/>
    <w:rsid w:val="00722CEF"/>
    <w:rsid w:val="0072365F"/>
    <w:rsid w:val="00723A72"/>
    <w:rsid w:val="00727410"/>
    <w:rsid w:val="00730FE5"/>
    <w:rsid w:val="00731249"/>
    <w:rsid w:val="007317FA"/>
    <w:rsid w:val="007324F1"/>
    <w:rsid w:val="00732643"/>
    <w:rsid w:val="007348E7"/>
    <w:rsid w:val="00736A01"/>
    <w:rsid w:val="00737EFC"/>
    <w:rsid w:val="00750403"/>
    <w:rsid w:val="00751496"/>
    <w:rsid w:val="0075373D"/>
    <w:rsid w:val="00754E9A"/>
    <w:rsid w:val="00756CE2"/>
    <w:rsid w:val="00757046"/>
    <w:rsid w:val="00763DFD"/>
    <w:rsid w:val="007642CF"/>
    <w:rsid w:val="00775AD6"/>
    <w:rsid w:val="00775F92"/>
    <w:rsid w:val="00780EE1"/>
    <w:rsid w:val="00783869"/>
    <w:rsid w:val="00783883"/>
    <w:rsid w:val="00783E19"/>
    <w:rsid w:val="00784F04"/>
    <w:rsid w:val="00786056"/>
    <w:rsid w:val="00793BC6"/>
    <w:rsid w:val="00794483"/>
    <w:rsid w:val="0079565D"/>
    <w:rsid w:val="00795FF0"/>
    <w:rsid w:val="007A30F8"/>
    <w:rsid w:val="007A32D4"/>
    <w:rsid w:val="007A3FBA"/>
    <w:rsid w:val="007A5B97"/>
    <w:rsid w:val="007A6874"/>
    <w:rsid w:val="007A6BC6"/>
    <w:rsid w:val="007B4023"/>
    <w:rsid w:val="007B652F"/>
    <w:rsid w:val="007B713D"/>
    <w:rsid w:val="007C0163"/>
    <w:rsid w:val="007C09D0"/>
    <w:rsid w:val="007C1B9C"/>
    <w:rsid w:val="007C2A38"/>
    <w:rsid w:val="007C31B7"/>
    <w:rsid w:val="007C6367"/>
    <w:rsid w:val="007C6B25"/>
    <w:rsid w:val="007D0935"/>
    <w:rsid w:val="007D1C7F"/>
    <w:rsid w:val="007D286D"/>
    <w:rsid w:val="007D3B06"/>
    <w:rsid w:val="007D4F2A"/>
    <w:rsid w:val="007D51DC"/>
    <w:rsid w:val="007E2F9A"/>
    <w:rsid w:val="007E3AD9"/>
    <w:rsid w:val="007E692B"/>
    <w:rsid w:val="007E72F6"/>
    <w:rsid w:val="007F18C3"/>
    <w:rsid w:val="007F230D"/>
    <w:rsid w:val="007F4267"/>
    <w:rsid w:val="007F440F"/>
    <w:rsid w:val="007F78AE"/>
    <w:rsid w:val="008018A3"/>
    <w:rsid w:val="00803BDF"/>
    <w:rsid w:val="00806948"/>
    <w:rsid w:val="008107EC"/>
    <w:rsid w:val="00810CD8"/>
    <w:rsid w:val="0081132A"/>
    <w:rsid w:val="00813A78"/>
    <w:rsid w:val="00816A42"/>
    <w:rsid w:val="0081787E"/>
    <w:rsid w:val="00822584"/>
    <w:rsid w:val="0083036C"/>
    <w:rsid w:val="00831EE0"/>
    <w:rsid w:val="00832525"/>
    <w:rsid w:val="0083381F"/>
    <w:rsid w:val="008406BA"/>
    <w:rsid w:val="008433BA"/>
    <w:rsid w:val="00845A38"/>
    <w:rsid w:val="00845EED"/>
    <w:rsid w:val="00845EFE"/>
    <w:rsid w:val="00846B27"/>
    <w:rsid w:val="0085343D"/>
    <w:rsid w:val="00854D7E"/>
    <w:rsid w:val="00864152"/>
    <w:rsid w:val="00865087"/>
    <w:rsid w:val="008668BF"/>
    <w:rsid w:val="00867716"/>
    <w:rsid w:val="00872A76"/>
    <w:rsid w:val="00872E71"/>
    <w:rsid w:val="00875344"/>
    <w:rsid w:val="008766D6"/>
    <w:rsid w:val="00886C69"/>
    <w:rsid w:val="008901B5"/>
    <w:rsid w:val="00891B4D"/>
    <w:rsid w:val="00891F26"/>
    <w:rsid w:val="00894109"/>
    <w:rsid w:val="00894520"/>
    <w:rsid w:val="0089456B"/>
    <w:rsid w:val="008A26BF"/>
    <w:rsid w:val="008A2EAA"/>
    <w:rsid w:val="008A409F"/>
    <w:rsid w:val="008A5018"/>
    <w:rsid w:val="008A7C1F"/>
    <w:rsid w:val="008A7C81"/>
    <w:rsid w:val="008B2D60"/>
    <w:rsid w:val="008B3C72"/>
    <w:rsid w:val="008B418D"/>
    <w:rsid w:val="008B5574"/>
    <w:rsid w:val="008B5A8D"/>
    <w:rsid w:val="008B7778"/>
    <w:rsid w:val="008C0227"/>
    <w:rsid w:val="008C04F5"/>
    <w:rsid w:val="008C091D"/>
    <w:rsid w:val="008C0E54"/>
    <w:rsid w:val="008C2D33"/>
    <w:rsid w:val="008C4623"/>
    <w:rsid w:val="008C5249"/>
    <w:rsid w:val="008C7515"/>
    <w:rsid w:val="008C79DB"/>
    <w:rsid w:val="008C7EDE"/>
    <w:rsid w:val="008D20E9"/>
    <w:rsid w:val="008E0EA9"/>
    <w:rsid w:val="008E34FD"/>
    <w:rsid w:val="008E59D3"/>
    <w:rsid w:val="008E5F87"/>
    <w:rsid w:val="008F02B1"/>
    <w:rsid w:val="008F0300"/>
    <w:rsid w:val="008F147E"/>
    <w:rsid w:val="008F2275"/>
    <w:rsid w:val="008F55D4"/>
    <w:rsid w:val="008F5C7F"/>
    <w:rsid w:val="008F659F"/>
    <w:rsid w:val="008F6D67"/>
    <w:rsid w:val="008F78B2"/>
    <w:rsid w:val="00902CC1"/>
    <w:rsid w:val="00902D99"/>
    <w:rsid w:val="00904A9B"/>
    <w:rsid w:val="00907EB4"/>
    <w:rsid w:val="0091059A"/>
    <w:rsid w:val="0091228F"/>
    <w:rsid w:val="00912C97"/>
    <w:rsid w:val="00916EEB"/>
    <w:rsid w:val="00917CD1"/>
    <w:rsid w:val="00923256"/>
    <w:rsid w:val="00925BFD"/>
    <w:rsid w:val="00926369"/>
    <w:rsid w:val="009279D3"/>
    <w:rsid w:val="009327E3"/>
    <w:rsid w:val="00936B50"/>
    <w:rsid w:val="00937AB2"/>
    <w:rsid w:val="009418F1"/>
    <w:rsid w:val="00942403"/>
    <w:rsid w:val="0094475F"/>
    <w:rsid w:val="009449B8"/>
    <w:rsid w:val="00950133"/>
    <w:rsid w:val="00950F08"/>
    <w:rsid w:val="00951A1D"/>
    <w:rsid w:val="00951F24"/>
    <w:rsid w:val="00952927"/>
    <w:rsid w:val="00952B3B"/>
    <w:rsid w:val="0095345F"/>
    <w:rsid w:val="009538AF"/>
    <w:rsid w:val="009538DD"/>
    <w:rsid w:val="0095407D"/>
    <w:rsid w:val="00954987"/>
    <w:rsid w:val="009561FB"/>
    <w:rsid w:val="0095658B"/>
    <w:rsid w:val="00956EF2"/>
    <w:rsid w:val="00960534"/>
    <w:rsid w:val="0096057C"/>
    <w:rsid w:val="00964AF9"/>
    <w:rsid w:val="00964B59"/>
    <w:rsid w:val="00971574"/>
    <w:rsid w:val="00971E89"/>
    <w:rsid w:val="00974BD8"/>
    <w:rsid w:val="00983309"/>
    <w:rsid w:val="00986C75"/>
    <w:rsid w:val="00986E36"/>
    <w:rsid w:val="00992FAE"/>
    <w:rsid w:val="0099621F"/>
    <w:rsid w:val="009972B6"/>
    <w:rsid w:val="00997732"/>
    <w:rsid w:val="009A0F26"/>
    <w:rsid w:val="009B0AE6"/>
    <w:rsid w:val="009B2025"/>
    <w:rsid w:val="009B30DE"/>
    <w:rsid w:val="009B30F5"/>
    <w:rsid w:val="009B4E35"/>
    <w:rsid w:val="009B4E76"/>
    <w:rsid w:val="009B5910"/>
    <w:rsid w:val="009C0975"/>
    <w:rsid w:val="009C13CA"/>
    <w:rsid w:val="009C2AE6"/>
    <w:rsid w:val="009C644C"/>
    <w:rsid w:val="009C725B"/>
    <w:rsid w:val="009C7602"/>
    <w:rsid w:val="009C78DF"/>
    <w:rsid w:val="009D27AD"/>
    <w:rsid w:val="009D30B3"/>
    <w:rsid w:val="009D759E"/>
    <w:rsid w:val="009E0BD6"/>
    <w:rsid w:val="009E0C4A"/>
    <w:rsid w:val="009E2464"/>
    <w:rsid w:val="009E2EBE"/>
    <w:rsid w:val="009E3656"/>
    <w:rsid w:val="009E42E9"/>
    <w:rsid w:val="009F1400"/>
    <w:rsid w:val="009F48FC"/>
    <w:rsid w:val="009F6E30"/>
    <w:rsid w:val="00A01986"/>
    <w:rsid w:val="00A03E61"/>
    <w:rsid w:val="00A06B8C"/>
    <w:rsid w:val="00A142B2"/>
    <w:rsid w:val="00A20596"/>
    <w:rsid w:val="00A2303F"/>
    <w:rsid w:val="00A24218"/>
    <w:rsid w:val="00A31D21"/>
    <w:rsid w:val="00A320E0"/>
    <w:rsid w:val="00A320F5"/>
    <w:rsid w:val="00A32346"/>
    <w:rsid w:val="00A42BFE"/>
    <w:rsid w:val="00A43FC9"/>
    <w:rsid w:val="00A447B8"/>
    <w:rsid w:val="00A47B68"/>
    <w:rsid w:val="00A50851"/>
    <w:rsid w:val="00A50D71"/>
    <w:rsid w:val="00A51C17"/>
    <w:rsid w:val="00A56426"/>
    <w:rsid w:val="00A56F97"/>
    <w:rsid w:val="00A5723C"/>
    <w:rsid w:val="00A57FE4"/>
    <w:rsid w:val="00A61764"/>
    <w:rsid w:val="00A626DB"/>
    <w:rsid w:val="00A66161"/>
    <w:rsid w:val="00A665AA"/>
    <w:rsid w:val="00A666AA"/>
    <w:rsid w:val="00A70C6B"/>
    <w:rsid w:val="00A73E2D"/>
    <w:rsid w:val="00A769D8"/>
    <w:rsid w:val="00A80F59"/>
    <w:rsid w:val="00A815E3"/>
    <w:rsid w:val="00A82216"/>
    <w:rsid w:val="00A8608D"/>
    <w:rsid w:val="00A862DB"/>
    <w:rsid w:val="00A87E82"/>
    <w:rsid w:val="00A913B0"/>
    <w:rsid w:val="00A92CF2"/>
    <w:rsid w:val="00A92FC8"/>
    <w:rsid w:val="00A93A2C"/>
    <w:rsid w:val="00A960B1"/>
    <w:rsid w:val="00AA3670"/>
    <w:rsid w:val="00AA3B7F"/>
    <w:rsid w:val="00AA488E"/>
    <w:rsid w:val="00AA4935"/>
    <w:rsid w:val="00AA6134"/>
    <w:rsid w:val="00AA6A15"/>
    <w:rsid w:val="00AA71AE"/>
    <w:rsid w:val="00AB4314"/>
    <w:rsid w:val="00AB665F"/>
    <w:rsid w:val="00AC30FE"/>
    <w:rsid w:val="00AC4190"/>
    <w:rsid w:val="00AC5680"/>
    <w:rsid w:val="00AC704E"/>
    <w:rsid w:val="00AD5AC4"/>
    <w:rsid w:val="00AD6F04"/>
    <w:rsid w:val="00AE06B4"/>
    <w:rsid w:val="00AE3B48"/>
    <w:rsid w:val="00AE3DE0"/>
    <w:rsid w:val="00AE4551"/>
    <w:rsid w:val="00AE6E9C"/>
    <w:rsid w:val="00AE7626"/>
    <w:rsid w:val="00B01CA8"/>
    <w:rsid w:val="00B04C9E"/>
    <w:rsid w:val="00B1342C"/>
    <w:rsid w:val="00B136A4"/>
    <w:rsid w:val="00B16A55"/>
    <w:rsid w:val="00B17675"/>
    <w:rsid w:val="00B17BB5"/>
    <w:rsid w:val="00B21095"/>
    <w:rsid w:val="00B2545D"/>
    <w:rsid w:val="00B25839"/>
    <w:rsid w:val="00B30807"/>
    <w:rsid w:val="00B326F1"/>
    <w:rsid w:val="00B34B36"/>
    <w:rsid w:val="00B36E4D"/>
    <w:rsid w:val="00B4326C"/>
    <w:rsid w:val="00B453A9"/>
    <w:rsid w:val="00B460F8"/>
    <w:rsid w:val="00B50D36"/>
    <w:rsid w:val="00B52B7F"/>
    <w:rsid w:val="00B530AB"/>
    <w:rsid w:val="00B53678"/>
    <w:rsid w:val="00B5513A"/>
    <w:rsid w:val="00B622F1"/>
    <w:rsid w:val="00B64B57"/>
    <w:rsid w:val="00B650C9"/>
    <w:rsid w:val="00B66193"/>
    <w:rsid w:val="00B66AAA"/>
    <w:rsid w:val="00B71083"/>
    <w:rsid w:val="00B7132B"/>
    <w:rsid w:val="00B730F9"/>
    <w:rsid w:val="00B741A1"/>
    <w:rsid w:val="00B75EB8"/>
    <w:rsid w:val="00B82C43"/>
    <w:rsid w:val="00B82FDD"/>
    <w:rsid w:val="00B84C76"/>
    <w:rsid w:val="00B86AFB"/>
    <w:rsid w:val="00B917E8"/>
    <w:rsid w:val="00B92DA2"/>
    <w:rsid w:val="00B95004"/>
    <w:rsid w:val="00B975F3"/>
    <w:rsid w:val="00B97CDD"/>
    <w:rsid w:val="00BA7061"/>
    <w:rsid w:val="00BA7194"/>
    <w:rsid w:val="00BB1427"/>
    <w:rsid w:val="00BB3574"/>
    <w:rsid w:val="00BB4535"/>
    <w:rsid w:val="00BB457A"/>
    <w:rsid w:val="00BB52CD"/>
    <w:rsid w:val="00BB576D"/>
    <w:rsid w:val="00BB576E"/>
    <w:rsid w:val="00BB7A26"/>
    <w:rsid w:val="00BC586C"/>
    <w:rsid w:val="00BC5E20"/>
    <w:rsid w:val="00BD4E21"/>
    <w:rsid w:val="00BD5D32"/>
    <w:rsid w:val="00BD5E93"/>
    <w:rsid w:val="00BE1E0B"/>
    <w:rsid w:val="00BE3899"/>
    <w:rsid w:val="00BE6129"/>
    <w:rsid w:val="00C015D6"/>
    <w:rsid w:val="00C021D1"/>
    <w:rsid w:val="00C0430D"/>
    <w:rsid w:val="00C0650A"/>
    <w:rsid w:val="00C102A9"/>
    <w:rsid w:val="00C17648"/>
    <w:rsid w:val="00C17F91"/>
    <w:rsid w:val="00C22AEF"/>
    <w:rsid w:val="00C23FED"/>
    <w:rsid w:val="00C25553"/>
    <w:rsid w:val="00C315FB"/>
    <w:rsid w:val="00C36342"/>
    <w:rsid w:val="00C4177A"/>
    <w:rsid w:val="00C4535C"/>
    <w:rsid w:val="00C467C8"/>
    <w:rsid w:val="00C52944"/>
    <w:rsid w:val="00C543F3"/>
    <w:rsid w:val="00C553A6"/>
    <w:rsid w:val="00C56593"/>
    <w:rsid w:val="00C571E3"/>
    <w:rsid w:val="00C60B06"/>
    <w:rsid w:val="00C62093"/>
    <w:rsid w:val="00C642F2"/>
    <w:rsid w:val="00C720BD"/>
    <w:rsid w:val="00C74DD0"/>
    <w:rsid w:val="00C9150A"/>
    <w:rsid w:val="00C91985"/>
    <w:rsid w:val="00C952C3"/>
    <w:rsid w:val="00C956AE"/>
    <w:rsid w:val="00CA0BDA"/>
    <w:rsid w:val="00CA1BB0"/>
    <w:rsid w:val="00CA73D4"/>
    <w:rsid w:val="00CB0CC6"/>
    <w:rsid w:val="00CB195D"/>
    <w:rsid w:val="00CB2DB5"/>
    <w:rsid w:val="00CC113B"/>
    <w:rsid w:val="00CC1297"/>
    <w:rsid w:val="00CC3538"/>
    <w:rsid w:val="00CC5264"/>
    <w:rsid w:val="00CC5654"/>
    <w:rsid w:val="00CC5F83"/>
    <w:rsid w:val="00CC731D"/>
    <w:rsid w:val="00CD288A"/>
    <w:rsid w:val="00CD3AF4"/>
    <w:rsid w:val="00CD4E38"/>
    <w:rsid w:val="00CD52D1"/>
    <w:rsid w:val="00CD636E"/>
    <w:rsid w:val="00CE2505"/>
    <w:rsid w:val="00CE3E4B"/>
    <w:rsid w:val="00CE5831"/>
    <w:rsid w:val="00CF3850"/>
    <w:rsid w:val="00CF4B74"/>
    <w:rsid w:val="00D00967"/>
    <w:rsid w:val="00D00DD0"/>
    <w:rsid w:val="00D020C4"/>
    <w:rsid w:val="00D023DA"/>
    <w:rsid w:val="00D05325"/>
    <w:rsid w:val="00D07D55"/>
    <w:rsid w:val="00D10AF9"/>
    <w:rsid w:val="00D1254F"/>
    <w:rsid w:val="00D12B75"/>
    <w:rsid w:val="00D12F6F"/>
    <w:rsid w:val="00D14294"/>
    <w:rsid w:val="00D1554A"/>
    <w:rsid w:val="00D167C3"/>
    <w:rsid w:val="00D2142A"/>
    <w:rsid w:val="00D25A7E"/>
    <w:rsid w:val="00D3381D"/>
    <w:rsid w:val="00D34EC0"/>
    <w:rsid w:val="00D36664"/>
    <w:rsid w:val="00D4063C"/>
    <w:rsid w:val="00D40B84"/>
    <w:rsid w:val="00D477B7"/>
    <w:rsid w:val="00D5185E"/>
    <w:rsid w:val="00D51E0A"/>
    <w:rsid w:val="00D523B5"/>
    <w:rsid w:val="00D55EBC"/>
    <w:rsid w:val="00D66C90"/>
    <w:rsid w:val="00D72AB5"/>
    <w:rsid w:val="00D73305"/>
    <w:rsid w:val="00D76499"/>
    <w:rsid w:val="00D766B3"/>
    <w:rsid w:val="00D76FBF"/>
    <w:rsid w:val="00D77194"/>
    <w:rsid w:val="00D81C5C"/>
    <w:rsid w:val="00D826AC"/>
    <w:rsid w:val="00D85371"/>
    <w:rsid w:val="00D85CBF"/>
    <w:rsid w:val="00D93959"/>
    <w:rsid w:val="00D9430C"/>
    <w:rsid w:val="00DA3259"/>
    <w:rsid w:val="00DA438D"/>
    <w:rsid w:val="00DA44C4"/>
    <w:rsid w:val="00DA4F8E"/>
    <w:rsid w:val="00DA5D5E"/>
    <w:rsid w:val="00DA656E"/>
    <w:rsid w:val="00DA732C"/>
    <w:rsid w:val="00DA7985"/>
    <w:rsid w:val="00DA7C89"/>
    <w:rsid w:val="00DB2098"/>
    <w:rsid w:val="00DB2313"/>
    <w:rsid w:val="00DB2484"/>
    <w:rsid w:val="00DB3289"/>
    <w:rsid w:val="00DC3638"/>
    <w:rsid w:val="00DC3B40"/>
    <w:rsid w:val="00DD0C11"/>
    <w:rsid w:val="00DD210A"/>
    <w:rsid w:val="00DD3798"/>
    <w:rsid w:val="00DD4159"/>
    <w:rsid w:val="00DD42EF"/>
    <w:rsid w:val="00DD4504"/>
    <w:rsid w:val="00DD4B7D"/>
    <w:rsid w:val="00DD6715"/>
    <w:rsid w:val="00DE08D0"/>
    <w:rsid w:val="00DE3086"/>
    <w:rsid w:val="00DE4C50"/>
    <w:rsid w:val="00DE59EB"/>
    <w:rsid w:val="00DE5DD6"/>
    <w:rsid w:val="00DF0C34"/>
    <w:rsid w:val="00DF201C"/>
    <w:rsid w:val="00DF2BBA"/>
    <w:rsid w:val="00DF327A"/>
    <w:rsid w:val="00DF6C2B"/>
    <w:rsid w:val="00DF72CD"/>
    <w:rsid w:val="00E0023A"/>
    <w:rsid w:val="00E0090E"/>
    <w:rsid w:val="00E023F6"/>
    <w:rsid w:val="00E03203"/>
    <w:rsid w:val="00E10BE6"/>
    <w:rsid w:val="00E113BE"/>
    <w:rsid w:val="00E1470D"/>
    <w:rsid w:val="00E16B56"/>
    <w:rsid w:val="00E23DE0"/>
    <w:rsid w:val="00E24B94"/>
    <w:rsid w:val="00E25B6E"/>
    <w:rsid w:val="00E27BFA"/>
    <w:rsid w:val="00E27F28"/>
    <w:rsid w:val="00E3301F"/>
    <w:rsid w:val="00E3497F"/>
    <w:rsid w:val="00E34C90"/>
    <w:rsid w:val="00E36940"/>
    <w:rsid w:val="00E4022B"/>
    <w:rsid w:val="00E44BA5"/>
    <w:rsid w:val="00E4654F"/>
    <w:rsid w:val="00E528F1"/>
    <w:rsid w:val="00E54546"/>
    <w:rsid w:val="00E621EC"/>
    <w:rsid w:val="00E64BE0"/>
    <w:rsid w:val="00E662FF"/>
    <w:rsid w:val="00E706D6"/>
    <w:rsid w:val="00E70BC1"/>
    <w:rsid w:val="00E71124"/>
    <w:rsid w:val="00E71380"/>
    <w:rsid w:val="00E733AD"/>
    <w:rsid w:val="00E74B5B"/>
    <w:rsid w:val="00E76323"/>
    <w:rsid w:val="00E81909"/>
    <w:rsid w:val="00E913BF"/>
    <w:rsid w:val="00EA54CD"/>
    <w:rsid w:val="00EA6959"/>
    <w:rsid w:val="00EA7950"/>
    <w:rsid w:val="00EB37AA"/>
    <w:rsid w:val="00EB3C7A"/>
    <w:rsid w:val="00EC142F"/>
    <w:rsid w:val="00EC1AC0"/>
    <w:rsid w:val="00EC6527"/>
    <w:rsid w:val="00ED37EB"/>
    <w:rsid w:val="00ED5D51"/>
    <w:rsid w:val="00ED6CC6"/>
    <w:rsid w:val="00EE0E77"/>
    <w:rsid w:val="00EE2A25"/>
    <w:rsid w:val="00EE3A92"/>
    <w:rsid w:val="00EE433B"/>
    <w:rsid w:val="00EE474B"/>
    <w:rsid w:val="00EE618C"/>
    <w:rsid w:val="00EF2920"/>
    <w:rsid w:val="00EF349C"/>
    <w:rsid w:val="00EF547D"/>
    <w:rsid w:val="00F0148D"/>
    <w:rsid w:val="00F0261A"/>
    <w:rsid w:val="00F05E50"/>
    <w:rsid w:val="00F10B87"/>
    <w:rsid w:val="00F11F7A"/>
    <w:rsid w:val="00F12A24"/>
    <w:rsid w:val="00F12C6B"/>
    <w:rsid w:val="00F130B0"/>
    <w:rsid w:val="00F1464F"/>
    <w:rsid w:val="00F1588A"/>
    <w:rsid w:val="00F15937"/>
    <w:rsid w:val="00F16243"/>
    <w:rsid w:val="00F168A9"/>
    <w:rsid w:val="00F26F0E"/>
    <w:rsid w:val="00F275EC"/>
    <w:rsid w:val="00F31B5E"/>
    <w:rsid w:val="00F31B9C"/>
    <w:rsid w:val="00F40C83"/>
    <w:rsid w:val="00F40F42"/>
    <w:rsid w:val="00F417D9"/>
    <w:rsid w:val="00F41DE6"/>
    <w:rsid w:val="00F452BD"/>
    <w:rsid w:val="00F47AC2"/>
    <w:rsid w:val="00F50B93"/>
    <w:rsid w:val="00F514B8"/>
    <w:rsid w:val="00F54BEA"/>
    <w:rsid w:val="00F55C16"/>
    <w:rsid w:val="00F5740B"/>
    <w:rsid w:val="00F577A9"/>
    <w:rsid w:val="00F63973"/>
    <w:rsid w:val="00F64CEA"/>
    <w:rsid w:val="00F70810"/>
    <w:rsid w:val="00F7189C"/>
    <w:rsid w:val="00F73243"/>
    <w:rsid w:val="00F84AE7"/>
    <w:rsid w:val="00F86D39"/>
    <w:rsid w:val="00F9100E"/>
    <w:rsid w:val="00F92395"/>
    <w:rsid w:val="00F93561"/>
    <w:rsid w:val="00F95EA2"/>
    <w:rsid w:val="00F96BC4"/>
    <w:rsid w:val="00FA0EFD"/>
    <w:rsid w:val="00FA0FCB"/>
    <w:rsid w:val="00FA178D"/>
    <w:rsid w:val="00FA75E5"/>
    <w:rsid w:val="00FA7D7F"/>
    <w:rsid w:val="00FB0A10"/>
    <w:rsid w:val="00FB25A1"/>
    <w:rsid w:val="00FB62AB"/>
    <w:rsid w:val="00FC0DBC"/>
    <w:rsid w:val="00FC2F9E"/>
    <w:rsid w:val="00FC5840"/>
    <w:rsid w:val="00FC6A0C"/>
    <w:rsid w:val="00FD03C1"/>
    <w:rsid w:val="00FD0D38"/>
    <w:rsid w:val="00FD2711"/>
    <w:rsid w:val="00FD29D3"/>
    <w:rsid w:val="00FD6F7C"/>
    <w:rsid w:val="00FD710F"/>
    <w:rsid w:val="00FD78C2"/>
    <w:rsid w:val="00FD7F40"/>
    <w:rsid w:val="00FF18E2"/>
    <w:rsid w:val="00FF2B0B"/>
    <w:rsid w:val="00FF380F"/>
    <w:rsid w:val="00FF4D65"/>
    <w:rsid w:val="00FF5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1B2F"/>
  <w15:docId w15:val="{ABD4ECAC-7F5A-409F-BB91-90A1F315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1F"/>
  </w:style>
  <w:style w:type="paragraph" w:styleId="Heading1">
    <w:name w:val="heading 1"/>
    <w:basedOn w:val="Normal"/>
    <w:next w:val="Normal"/>
    <w:link w:val="Heading1Char"/>
    <w:uiPriority w:val="9"/>
    <w:qFormat/>
    <w:rsid w:val="00B65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5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50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21F"/>
  </w:style>
  <w:style w:type="paragraph" w:styleId="Footer">
    <w:name w:val="footer"/>
    <w:basedOn w:val="Normal"/>
    <w:link w:val="FooterChar"/>
    <w:uiPriority w:val="99"/>
    <w:unhideWhenUsed/>
    <w:rsid w:val="00996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21F"/>
  </w:style>
  <w:style w:type="character" w:styleId="CommentReference">
    <w:name w:val="annotation reference"/>
    <w:basedOn w:val="DefaultParagraphFont"/>
    <w:uiPriority w:val="99"/>
    <w:semiHidden/>
    <w:unhideWhenUsed/>
    <w:rsid w:val="000B5E11"/>
    <w:rPr>
      <w:sz w:val="16"/>
      <w:szCs w:val="16"/>
    </w:rPr>
  </w:style>
  <w:style w:type="paragraph" w:styleId="CommentText">
    <w:name w:val="annotation text"/>
    <w:basedOn w:val="Normal"/>
    <w:link w:val="CommentTextChar"/>
    <w:uiPriority w:val="99"/>
    <w:unhideWhenUsed/>
    <w:rsid w:val="000B5E11"/>
    <w:pPr>
      <w:spacing w:line="240" w:lineRule="auto"/>
    </w:pPr>
    <w:rPr>
      <w:sz w:val="20"/>
      <w:szCs w:val="20"/>
    </w:rPr>
  </w:style>
  <w:style w:type="character" w:customStyle="1" w:styleId="CommentTextChar">
    <w:name w:val="Comment Text Char"/>
    <w:basedOn w:val="DefaultParagraphFont"/>
    <w:link w:val="CommentText"/>
    <w:uiPriority w:val="99"/>
    <w:rsid w:val="000B5E11"/>
    <w:rPr>
      <w:sz w:val="20"/>
      <w:szCs w:val="20"/>
    </w:rPr>
  </w:style>
  <w:style w:type="paragraph" w:styleId="CommentSubject">
    <w:name w:val="annotation subject"/>
    <w:basedOn w:val="CommentText"/>
    <w:next w:val="CommentText"/>
    <w:link w:val="CommentSubjectChar"/>
    <w:uiPriority w:val="99"/>
    <w:semiHidden/>
    <w:unhideWhenUsed/>
    <w:rsid w:val="000B5E11"/>
    <w:rPr>
      <w:b/>
      <w:bCs/>
    </w:rPr>
  </w:style>
  <w:style w:type="character" w:customStyle="1" w:styleId="CommentSubjectChar">
    <w:name w:val="Comment Subject Char"/>
    <w:basedOn w:val="CommentTextChar"/>
    <w:link w:val="CommentSubject"/>
    <w:uiPriority w:val="99"/>
    <w:semiHidden/>
    <w:rsid w:val="000B5E11"/>
    <w:rPr>
      <w:b/>
      <w:bCs/>
      <w:sz w:val="20"/>
      <w:szCs w:val="20"/>
    </w:rPr>
  </w:style>
  <w:style w:type="paragraph" w:styleId="BalloonText">
    <w:name w:val="Balloon Text"/>
    <w:basedOn w:val="Normal"/>
    <w:link w:val="BalloonTextChar"/>
    <w:uiPriority w:val="99"/>
    <w:semiHidden/>
    <w:unhideWhenUsed/>
    <w:rsid w:val="000B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E11"/>
    <w:rPr>
      <w:rFonts w:ascii="Segoe UI" w:hAnsi="Segoe UI" w:cs="Segoe UI"/>
      <w:sz w:val="18"/>
      <w:szCs w:val="18"/>
    </w:rPr>
  </w:style>
  <w:style w:type="paragraph" w:styleId="ListParagraph">
    <w:name w:val="List Paragraph"/>
    <w:basedOn w:val="Normal"/>
    <w:uiPriority w:val="34"/>
    <w:qFormat/>
    <w:rsid w:val="005B26C9"/>
    <w:pPr>
      <w:ind w:left="720"/>
      <w:contextualSpacing/>
    </w:pPr>
  </w:style>
  <w:style w:type="character" w:customStyle="1" w:styleId="preformatted-text">
    <w:name w:val="preformatted-text"/>
    <w:basedOn w:val="DefaultParagraphFont"/>
    <w:rsid w:val="00A320E0"/>
  </w:style>
  <w:style w:type="paragraph" w:styleId="Revision">
    <w:name w:val="Revision"/>
    <w:hidden/>
    <w:uiPriority w:val="99"/>
    <w:semiHidden/>
    <w:rsid w:val="00352E17"/>
    <w:pPr>
      <w:spacing w:after="0" w:line="240" w:lineRule="auto"/>
    </w:pPr>
  </w:style>
  <w:style w:type="paragraph" w:customStyle="1" w:styleId="box470566">
    <w:name w:val="box_470566"/>
    <w:basedOn w:val="Normal"/>
    <w:rsid w:val="006D31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C0DBC"/>
    <w:pPr>
      <w:spacing w:after="0" w:line="240" w:lineRule="auto"/>
    </w:pPr>
  </w:style>
  <w:style w:type="paragraph" w:customStyle="1" w:styleId="BodyA">
    <w:name w:val="Body A"/>
    <w:rsid w:val="00FC0DBC"/>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customStyle="1" w:styleId="clanak-">
    <w:name w:val="clanak-"/>
    <w:basedOn w:val="Normal"/>
    <w:rsid w:val="00FC0DBC"/>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t-9-8">
    <w:name w:val="t-9-8"/>
    <w:basedOn w:val="Normal"/>
    <w:rsid w:val="00FC0DB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Web">
    <w:name w:val="Normal (Web)"/>
    <w:basedOn w:val="Normal"/>
    <w:unhideWhenUsed/>
    <w:rsid w:val="00DE4C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rmal">
    <w:name w:val="oj-normal"/>
    <w:basedOn w:val="Normal"/>
    <w:rsid w:val="006D317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650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50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50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50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650C9"/>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DB20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3604">
      <w:bodyDiv w:val="1"/>
      <w:marLeft w:val="0"/>
      <w:marRight w:val="0"/>
      <w:marTop w:val="0"/>
      <w:marBottom w:val="0"/>
      <w:divBdr>
        <w:top w:val="none" w:sz="0" w:space="0" w:color="auto"/>
        <w:left w:val="none" w:sz="0" w:space="0" w:color="auto"/>
        <w:bottom w:val="none" w:sz="0" w:space="0" w:color="auto"/>
        <w:right w:val="none" w:sz="0" w:space="0" w:color="auto"/>
      </w:divBdr>
      <w:divsChild>
        <w:div w:id="1422487680">
          <w:marLeft w:val="0"/>
          <w:marRight w:val="0"/>
          <w:marTop w:val="0"/>
          <w:marBottom w:val="0"/>
          <w:divBdr>
            <w:top w:val="none" w:sz="0" w:space="0" w:color="auto"/>
            <w:left w:val="none" w:sz="0" w:space="0" w:color="auto"/>
            <w:bottom w:val="none" w:sz="0" w:space="0" w:color="auto"/>
            <w:right w:val="none" w:sz="0" w:space="0" w:color="auto"/>
          </w:divBdr>
        </w:div>
        <w:div w:id="1992295034">
          <w:marLeft w:val="0"/>
          <w:marRight w:val="0"/>
          <w:marTop w:val="0"/>
          <w:marBottom w:val="0"/>
          <w:divBdr>
            <w:top w:val="none" w:sz="0" w:space="0" w:color="auto"/>
            <w:left w:val="none" w:sz="0" w:space="0" w:color="auto"/>
            <w:bottom w:val="none" w:sz="0" w:space="0" w:color="auto"/>
            <w:right w:val="none" w:sz="0" w:space="0" w:color="auto"/>
          </w:divBdr>
        </w:div>
      </w:divsChild>
    </w:div>
    <w:div w:id="409543740">
      <w:bodyDiv w:val="1"/>
      <w:marLeft w:val="0"/>
      <w:marRight w:val="0"/>
      <w:marTop w:val="0"/>
      <w:marBottom w:val="0"/>
      <w:divBdr>
        <w:top w:val="none" w:sz="0" w:space="0" w:color="auto"/>
        <w:left w:val="none" w:sz="0" w:space="0" w:color="auto"/>
        <w:bottom w:val="none" w:sz="0" w:space="0" w:color="auto"/>
        <w:right w:val="none" w:sz="0" w:space="0" w:color="auto"/>
      </w:divBdr>
      <w:divsChild>
        <w:div w:id="1358854503">
          <w:marLeft w:val="0"/>
          <w:marRight w:val="0"/>
          <w:marTop w:val="0"/>
          <w:marBottom w:val="0"/>
          <w:divBdr>
            <w:top w:val="none" w:sz="0" w:space="0" w:color="auto"/>
            <w:left w:val="none" w:sz="0" w:space="0" w:color="auto"/>
            <w:bottom w:val="none" w:sz="0" w:space="0" w:color="auto"/>
            <w:right w:val="none" w:sz="0" w:space="0" w:color="auto"/>
          </w:divBdr>
        </w:div>
        <w:div w:id="81267063">
          <w:marLeft w:val="0"/>
          <w:marRight w:val="0"/>
          <w:marTop w:val="0"/>
          <w:marBottom w:val="0"/>
          <w:divBdr>
            <w:top w:val="none" w:sz="0" w:space="0" w:color="auto"/>
            <w:left w:val="none" w:sz="0" w:space="0" w:color="auto"/>
            <w:bottom w:val="none" w:sz="0" w:space="0" w:color="auto"/>
            <w:right w:val="none" w:sz="0" w:space="0" w:color="auto"/>
          </w:divBdr>
        </w:div>
        <w:div w:id="499002489">
          <w:marLeft w:val="0"/>
          <w:marRight w:val="0"/>
          <w:marTop w:val="0"/>
          <w:marBottom w:val="0"/>
          <w:divBdr>
            <w:top w:val="none" w:sz="0" w:space="0" w:color="auto"/>
            <w:left w:val="none" w:sz="0" w:space="0" w:color="auto"/>
            <w:bottom w:val="none" w:sz="0" w:space="0" w:color="auto"/>
            <w:right w:val="none" w:sz="0" w:space="0" w:color="auto"/>
          </w:divBdr>
        </w:div>
        <w:div w:id="887455049">
          <w:marLeft w:val="0"/>
          <w:marRight w:val="0"/>
          <w:marTop w:val="0"/>
          <w:marBottom w:val="0"/>
          <w:divBdr>
            <w:top w:val="none" w:sz="0" w:space="0" w:color="auto"/>
            <w:left w:val="none" w:sz="0" w:space="0" w:color="auto"/>
            <w:bottom w:val="none" w:sz="0" w:space="0" w:color="auto"/>
            <w:right w:val="none" w:sz="0" w:space="0" w:color="auto"/>
          </w:divBdr>
        </w:div>
      </w:divsChild>
    </w:div>
    <w:div w:id="420373571">
      <w:bodyDiv w:val="1"/>
      <w:marLeft w:val="0"/>
      <w:marRight w:val="0"/>
      <w:marTop w:val="0"/>
      <w:marBottom w:val="0"/>
      <w:divBdr>
        <w:top w:val="none" w:sz="0" w:space="0" w:color="auto"/>
        <w:left w:val="none" w:sz="0" w:space="0" w:color="auto"/>
        <w:bottom w:val="none" w:sz="0" w:space="0" w:color="auto"/>
        <w:right w:val="none" w:sz="0" w:space="0" w:color="auto"/>
      </w:divBdr>
    </w:div>
    <w:div w:id="633370789">
      <w:bodyDiv w:val="1"/>
      <w:marLeft w:val="0"/>
      <w:marRight w:val="0"/>
      <w:marTop w:val="0"/>
      <w:marBottom w:val="0"/>
      <w:divBdr>
        <w:top w:val="none" w:sz="0" w:space="0" w:color="auto"/>
        <w:left w:val="none" w:sz="0" w:space="0" w:color="auto"/>
        <w:bottom w:val="none" w:sz="0" w:space="0" w:color="auto"/>
        <w:right w:val="none" w:sz="0" w:space="0" w:color="auto"/>
      </w:divBdr>
      <w:divsChild>
        <w:div w:id="1667705793">
          <w:marLeft w:val="0"/>
          <w:marRight w:val="0"/>
          <w:marTop w:val="0"/>
          <w:marBottom w:val="0"/>
          <w:divBdr>
            <w:top w:val="none" w:sz="0" w:space="0" w:color="auto"/>
            <w:left w:val="none" w:sz="0" w:space="0" w:color="auto"/>
            <w:bottom w:val="none" w:sz="0" w:space="0" w:color="auto"/>
            <w:right w:val="none" w:sz="0" w:space="0" w:color="auto"/>
          </w:divBdr>
        </w:div>
        <w:div w:id="728191942">
          <w:marLeft w:val="0"/>
          <w:marRight w:val="0"/>
          <w:marTop w:val="0"/>
          <w:marBottom w:val="0"/>
          <w:divBdr>
            <w:top w:val="none" w:sz="0" w:space="0" w:color="auto"/>
            <w:left w:val="none" w:sz="0" w:space="0" w:color="auto"/>
            <w:bottom w:val="none" w:sz="0" w:space="0" w:color="auto"/>
            <w:right w:val="none" w:sz="0" w:space="0" w:color="auto"/>
          </w:divBdr>
        </w:div>
        <w:div w:id="1780642813">
          <w:marLeft w:val="0"/>
          <w:marRight w:val="0"/>
          <w:marTop w:val="0"/>
          <w:marBottom w:val="0"/>
          <w:divBdr>
            <w:top w:val="none" w:sz="0" w:space="0" w:color="auto"/>
            <w:left w:val="none" w:sz="0" w:space="0" w:color="auto"/>
            <w:bottom w:val="none" w:sz="0" w:space="0" w:color="auto"/>
            <w:right w:val="none" w:sz="0" w:space="0" w:color="auto"/>
          </w:divBdr>
        </w:div>
        <w:div w:id="1533376696">
          <w:marLeft w:val="0"/>
          <w:marRight w:val="0"/>
          <w:marTop w:val="0"/>
          <w:marBottom w:val="0"/>
          <w:divBdr>
            <w:top w:val="none" w:sz="0" w:space="0" w:color="auto"/>
            <w:left w:val="none" w:sz="0" w:space="0" w:color="auto"/>
            <w:bottom w:val="none" w:sz="0" w:space="0" w:color="auto"/>
            <w:right w:val="none" w:sz="0" w:space="0" w:color="auto"/>
          </w:divBdr>
        </w:div>
        <w:div w:id="1479613470">
          <w:marLeft w:val="0"/>
          <w:marRight w:val="0"/>
          <w:marTop w:val="0"/>
          <w:marBottom w:val="0"/>
          <w:divBdr>
            <w:top w:val="none" w:sz="0" w:space="0" w:color="auto"/>
            <w:left w:val="none" w:sz="0" w:space="0" w:color="auto"/>
            <w:bottom w:val="none" w:sz="0" w:space="0" w:color="auto"/>
            <w:right w:val="none" w:sz="0" w:space="0" w:color="auto"/>
          </w:divBdr>
        </w:div>
        <w:div w:id="1308171777">
          <w:marLeft w:val="0"/>
          <w:marRight w:val="0"/>
          <w:marTop w:val="0"/>
          <w:marBottom w:val="0"/>
          <w:divBdr>
            <w:top w:val="none" w:sz="0" w:space="0" w:color="auto"/>
            <w:left w:val="none" w:sz="0" w:space="0" w:color="auto"/>
            <w:bottom w:val="none" w:sz="0" w:space="0" w:color="auto"/>
            <w:right w:val="none" w:sz="0" w:space="0" w:color="auto"/>
          </w:divBdr>
        </w:div>
      </w:divsChild>
    </w:div>
    <w:div w:id="773525043">
      <w:bodyDiv w:val="1"/>
      <w:marLeft w:val="0"/>
      <w:marRight w:val="0"/>
      <w:marTop w:val="0"/>
      <w:marBottom w:val="0"/>
      <w:divBdr>
        <w:top w:val="none" w:sz="0" w:space="0" w:color="auto"/>
        <w:left w:val="none" w:sz="0" w:space="0" w:color="auto"/>
        <w:bottom w:val="none" w:sz="0" w:space="0" w:color="auto"/>
        <w:right w:val="none" w:sz="0" w:space="0" w:color="auto"/>
      </w:divBdr>
      <w:divsChild>
        <w:div w:id="2079475817">
          <w:marLeft w:val="0"/>
          <w:marRight w:val="0"/>
          <w:marTop w:val="0"/>
          <w:marBottom w:val="0"/>
          <w:divBdr>
            <w:top w:val="none" w:sz="0" w:space="0" w:color="auto"/>
            <w:left w:val="none" w:sz="0" w:space="0" w:color="auto"/>
            <w:bottom w:val="none" w:sz="0" w:space="0" w:color="auto"/>
            <w:right w:val="none" w:sz="0" w:space="0" w:color="auto"/>
          </w:divBdr>
        </w:div>
        <w:div w:id="289408022">
          <w:marLeft w:val="0"/>
          <w:marRight w:val="0"/>
          <w:marTop w:val="0"/>
          <w:marBottom w:val="0"/>
          <w:divBdr>
            <w:top w:val="none" w:sz="0" w:space="0" w:color="auto"/>
            <w:left w:val="none" w:sz="0" w:space="0" w:color="auto"/>
            <w:bottom w:val="none" w:sz="0" w:space="0" w:color="auto"/>
            <w:right w:val="none" w:sz="0" w:space="0" w:color="auto"/>
          </w:divBdr>
        </w:div>
        <w:div w:id="1146161166">
          <w:marLeft w:val="0"/>
          <w:marRight w:val="0"/>
          <w:marTop w:val="0"/>
          <w:marBottom w:val="0"/>
          <w:divBdr>
            <w:top w:val="none" w:sz="0" w:space="0" w:color="auto"/>
            <w:left w:val="none" w:sz="0" w:space="0" w:color="auto"/>
            <w:bottom w:val="none" w:sz="0" w:space="0" w:color="auto"/>
            <w:right w:val="none" w:sz="0" w:space="0" w:color="auto"/>
          </w:divBdr>
        </w:div>
        <w:div w:id="2125734875">
          <w:marLeft w:val="0"/>
          <w:marRight w:val="0"/>
          <w:marTop w:val="0"/>
          <w:marBottom w:val="0"/>
          <w:divBdr>
            <w:top w:val="none" w:sz="0" w:space="0" w:color="auto"/>
            <w:left w:val="none" w:sz="0" w:space="0" w:color="auto"/>
            <w:bottom w:val="none" w:sz="0" w:space="0" w:color="auto"/>
            <w:right w:val="none" w:sz="0" w:space="0" w:color="auto"/>
          </w:divBdr>
        </w:div>
        <w:div w:id="716203469">
          <w:marLeft w:val="0"/>
          <w:marRight w:val="0"/>
          <w:marTop w:val="0"/>
          <w:marBottom w:val="0"/>
          <w:divBdr>
            <w:top w:val="none" w:sz="0" w:space="0" w:color="auto"/>
            <w:left w:val="none" w:sz="0" w:space="0" w:color="auto"/>
            <w:bottom w:val="none" w:sz="0" w:space="0" w:color="auto"/>
            <w:right w:val="none" w:sz="0" w:space="0" w:color="auto"/>
          </w:divBdr>
        </w:div>
        <w:div w:id="251667409">
          <w:marLeft w:val="0"/>
          <w:marRight w:val="0"/>
          <w:marTop w:val="0"/>
          <w:marBottom w:val="0"/>
          <w:divBdr>
            <w:top w:val="none" w:sz="0" w:space="0" w:color="auto"/>
            <w:left w:val="none" w:sz="0" w:space="0" w:color="auto"/>
            <w:bottom w:val="none" w:sz="0" w:space="0" w:color="auto"/>
            <w:right w:val="none" w:sz="0" w:space="0" w:color="auto"/>
          </w:divBdr>
        </w:div>
      </w:divsChild>
    </w:div>
    <w:div w:id="945428159">
      <w:bodyDiv w:val="1"/>
      <w:marLeft w:val="0"/>
      <w:marRight w:val="0"/>
      <w:marTop w:val="0"/>
      <w:marBottom w:val="0"/>
      <w:divBdr>
        <w:top w:val="none" w:sz="0" w:space="0" w:color="auto"/>
        <w:left w:val="none" w:sz="0" w:space="0" w:color="auto"/>
        <w:bottom w:val="none" w:sz="0" w:space="0" w:color="auto"/>
        <w:right w:val="none" w:sz="0" w:space="0" w:color="auto"/>
      </w:divBdr>
    </w:div>
    <w:div w:id="1281179629">
      <w:bodyDiv w:val="1"/>
      <w:marLeft w:val="0"/>
      <w:marRight w:val="0"/>
      <w:marTop w:val="0"/>
      <w:marBottom w:val="0"/>
      <w:divBdr>
        <w:top w:val="none" w:sz="0" w:space="0" w:color="auto"/>
        <w:left w:val="none" w:sz="0" w:space="0" w:color="auto"/>
        <w:bottom w:val="none" w:sz="0" w:space="0" w:color="auto"/>
        <w:right w:val="none" w:sz="0" w:space="0" w:color="auto"/>
      </w:divBdr>
    </w:div>
    <w:div w:id="1525360226">
      <w:bodyDiv w:val="1"/>
      <w:marLeft w:val="0"/>
      <w:marRight w:val="0"/>
      <w:marTop w:val="0"/>
      <w:marBottom w:val="0"/>
      <w:divBdr>
        <w:top w:val="none" w:sz="0" w:space="0" w:color="auto"/>
        <w:left w:val="none" w:sz="0" w:space="0" w:color="auto"/>
        <w:bottom w:val="none" w:sz="0" w:space="0" w:color="auto"/>
        <w:right w:val="none" w:sz="0" w:space="0" w:color="auto"/>
      </w:divBdr>
    </w:div>
    <w:div w:id="1646154772">
      <w:bodyDiv w:val="1"/>
      <w:marLeft w:val="0"/>
      <w:marRight w:val="0"/>
      <w:marTop w:val="0"/>
      <w:marBottom w:val="0"/>
      <w:divBdr>
        <w:top w:val="none" w:sz="0" w:space="0" w:color="auto"/>
        <w:left w:val="none" w:sz="0" w:space="0" w:color="auto"/>
        <w:bottom w:val="none" w:sz="0" w:space="0" w:color="auto"/>
        <w:right w:val="none" w:sz="0" w:space="0" w:color="auto"/>
      </w:divBdr>
    </w:div>
    <w:div w:id="16739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HR/AUTO/?uri=OJ:L:1985:210:TOC" TargetMode="External"/><Relationship Id="rId18" Type="http://schemas.openxmlformats.org/officeDocument/2006/relationships/hyperlink" Target="https://eur-lex.europa.eu/legal-content/HR/AUTO/?uri=OJ:L:2000:178:TOC" TargetMode="External"/><Relationship Id="rId26" Type="http://schemas.openxmlformats.org/officeDocument/2006/relationships/hyperlink" Target="https://eur-lex.europa.eu/legal-content/HR/AUTO/?uri=OJ:L:2006:376:TOC" TargetMode="External"/><Relationship Id="rId39" Type="http://schemas.openxmlformats.org/officeDocument/2006/relationships/hyperlink" Target="https://eur-lex.europa.eu/legal-content/HR/AUTO/?uri=OJ:L:2009:131:TOC" TargetMode="External"/><Relationship Id="rId21" Type="http://schemas.openxmlformats.org/officeDocument/2006/relationships/hyperlink" Target="https://eur-lex.europa.eu/legal-content/HR/AUTO/?uri=OJ:L:2002:201:TOC" TargetMode="External"/><Relationship Id="rId34" Type="http://schemas.openxmlformats.org/officeDocument/2006/relationships/hyperlink" Target="https://eur-lex.europa.eu/legal-content/HR/AUTO/?uri=OJ:L:2009:302:TOC" TargetMode="External"/><Relationship Id="rId42" Type="http://schemas.openxmlformats.org/officeDocument/2006/relationships/hyperlink" Target="https://eur-lex.europa.eu/legal-content/HR/AUTO/?uri=OJ:L:2009:342:TOC" TargetMode="External"/><Relationship Id="rId47" Type="http://schemas.openxmlformats.org/officeDocument/2006/relationships/hyperlink" Target="https://eur-lex.europa.eu/legal-content/HR/AUTO/?uri=OJ:L:2011:304:TOC" TargetMode="External"/><Relationship Id="rId50" Type="http://schemas.openxmlformats.org/officeDocument/2006/relationships/hyperlink" Target="https://eur-lex.europa.eu/legal-content/HR/AUTO/?uri=OJ:L:2012:315:TOC" TargetMode="External"/><Relationship Id="rId55" Type="http://schemas.openxmlformats.org/officeDocument/2006/relationships/hyperlink" Target="https://eur-lex.europa.eu/legal-content/HR/AUTO/?uri=OJ:L:2014:096:TOC" TargetMode="External"/><Relationship Id="rId63" Type="http://schemas.openxmlformats.org/officeDocument/2006/relationships/hyperlink" Target="https://eur-lex.europa.eu/legal-content/HR/AUTO/?uri=OJ:L:2015:337:TOC" TargetMode="External"/><Relationship Id="rId68" Type="http://schemas.openxmlformats.org/officeDocument/2006/relationships/hyperlink" Target="https://eur-lex.europa.eu/legal-content/HR/AUTO/?uri=OJ:L:2017:168:TOC"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s://eur-lex.europa.eu/legal-content/HR/AUTO/?uri=OJ:L:2017:198:TOC" TargetMode="External"/><Relationship Id="rId2" Type="http://schemas.openxmlformats.org/officeDocument/2006/relationships/customXml" Target="../customXml/item2.xml"/><Relationship Id="rId16" Type="http://schemas.openxmlformats.org/officeDocument/2006/relationships/hyperlink" Target="https://eur-lex.europa.eu/legal-content/HR/AUTO/?uri=OJ:L:1998:080:TOC" TargetMode="External"/><Relationship Id="rId29" Type="http://schemas.openxmlformats.org/officeDocument/2006/relationships/hyperlink" Target="https://eur-lex.europa.eu/legal-content/HR/AUTO/?uri=OJ:L:2007:315:TOC" TargetMode="External"/><Relationship Id="rId11" Type="http://schemas.openxmlformats.org/officeDocument/2006/relationships/endnotes" Target="endnotes.xml"/><Relationship Id="rId24" Type="http://schemas.openxmlformats.org/officeDocument/2006/relationships/hyperlink" Target="https://eur-lex.europa.eu/legal-content/HR/AUTO/?uri=OJ:L:2004:046:TOC" TargetMode="External"/><Relationship Id="rId32" Type="http://schemas.openxmlformats.org/officeDocument/2006/relationships/hyperlink" Target="https://eur-lex.europa.eu/legal-content/HR/AUTO/?uri=OJ:L:2008:293:TOC" TargetMode="External"/><Relationship Id="rId37" Type="http://schemas.openxmlformats.org/officeDocument/2006/relationships/hyperlink" Target="https://eur-lex.europa.eu/legal-content/HR/AUTO/?uri=OJ:L:2009:285:TOC" TargetMode="External"/><Relationship Id="rId40" Type="http://schemas.openxmlformats.org/officeDocument/2006/relationships/hyperlink" Target="https://eur-lex.europa.eu/legal-content/HR/AUTO/?uri=OJ:L:2009:266:TOC" TargetMode="External"/><Relationship Id="rId45" Type="http://schemas.openxmlformats.org/officeDocument/2006/relationships/hyperlink" Target="https://eur-lex.europa.eu/legal-content/HR/AUTO/?uri=OJ:L:2010:334:TOC" TargetMode="External"/><Relationship Id="rId53" Type="http://schemas.openxmlformats.org/officeDocument/2006/relationships/hyperlink" Target="https://eur-lex.europa.eu/legal-content/HR/AUTO/?uri=OJ:L:2013:165:TOC" TargetMode="External"/><Relationship Id="rId58" Type="http://schemas.openxmlformats.org/officeDocument/2006/relationships/hyperlink" Target="https://eur-lex.europa.eu/legal-content/HR/AUTO/?uri=OJ:L:2014:257:TOC" TargetMode="External"/><Relationship Id="rId66" Type="http://schemas.openxmlformats.org/officeDocument/2006/relationships/hyperlink" Target="https://eur-lex.europa.eu/legal-content/HR/AUTO/?uri=OJ:L:2017:117:TOC" TargetMode="External"/><Relationship Id="rId74" Type="http://schemas.openxmlformats.org/officeDocument/2006/relationships/hyperlink" Target="https://eur-lex.europa.eu/legal-content/HR/AUTO/?uri=OJ:L:2019:136:TOC"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eur-lex.europa.eu/legal-content/HR/AUTO/?uri=OJ:L:2015:310:TOC" TargetMode="External"/><Relationship Id="rId10" Type="http://schemas.openxmlformats.org/officeDocument/2006/relationships/footnotes" Target="footnotes.xml"/><Relationship Id="rId19" Type="http://schemas.openxmlformats.org/officeDocument/2006/relationships/hyperlink" Target="https://eur-lex.europa.eu/legal-content/HR/AUTO/?uri=OJ:L:2001:311:TOC" TargetMode="External"/><Relationship Id="rId31" Type="http://schemas.openxmlformats.org/officeDocument/2006/relationships/hyperlink" Target="https://eur-lex.europa.eu/legal-content/HR/AUTO/?uri=OJ:L:2009:033:TOC" TargetMode="External"/><Relationship Id="rId44" Type="http://schemas.openxmlformats.org/officeDocument/2006/relationships/hyperlink" Target="https://eur-lex.europa.eu/legal-content/HR/AUTO/?uri=OJ:L:2010:027:TOC" TargetMode="External"/><Relationship Id="rId52" Type="http://schemas.openxmlformats.org/officeDocument/2006/relationships/hyperlink" Target="https://eur-lex.europa.eu/legal-content/HR/AUTO/?uri=OJ:L:2013:165:TOC" TargetMode="External"/><Relationship Id="rId60" Type="http://schemas.openxmlformats.org/officeDocument/2006/relationships/hyperlink" Target="https://eur-lex.europa.eu/legal-content/HR/AUTO/?uri=OJ:L:2015:123:TOC" TargetMode="External"/><Relationship Id="rId65" Type="http://schemas.openxmlformats.org/officeDocument/2006/relationships/hyperlink" Target="https://eur-lex.europa.eu/legal-content/HR/AUTO/?uri=OJ:L:2016:119:TOC" TargetMode="External"/><Relationship Id="rId73" Type="http://schemas.openxmlformats.org/officeDocument/2006/relationships/hyperlink" Target="https://eur-lex.europa.eu/legal-content/HR/AUTO/?uri=OJ:L:2018:321:TOC" TargetMode="External"/><Relationship Id="rId78"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HR/AUTO/?uri=OJ:L:1993:095:TOC" TargetMode="External"/><Relationship Id="rId22" Type="http://schemas.openxmlformats.org/officeDocument/2006/relationships/hyperlink" Target="https://eur-lex.europa.eu/legal-content/HR/AUTO/?uri=OJ:L:2002:271:TOC" TargetMode="External"/><Relationship Id="rId27" Type="http://schemas.openxmlformats.org/officeDocument/2006/relationships/hyperlink" Target="https://eur-lex.europa.eu/legal-content/HR/AUTO/?uri=OJ:L:2006:376:TOC" TargetMode="External"/><Relationship Id="rId30" Type="http://schemas.openxmlformats.org/officeDocument/2006/relationships/hyperlink" Target="https://eur-lex.europa.eu/legal-content/HR/AUTO/?uri=OJ:L:2008:133:TOC" TargetMode="External"/><Relationship Id="rId35" Type="http://schemas.openxmlformats.org/officeDocument/2006/relationships/hyperlink" Target="https://eur-lex.europa.eu/legal-content/HR/AUTO/?uri=OJ:L:2009:211:TOC" TargetMode="External"/><Relationship Id="rId43" Type="http://schemas.openxmlformats.org/officeDocument/2006/relationships/hyperlink" Target="https://eur-lex.europa.eu/legal-content/HR/AUTO/?uri=OJ:L:2010:095:TOC" TargetMode="External"/><Relationship Id="rId48" Type="http://schemas.openxmlformats.org/officeDocument/2006/relationships/hyperlink" Target="https://eur-lex.europa.eu/legal-content/HR/AUTO/?uri=OJ:L:2011:055:TOC" TargetMode="External"/><Relationship Id="rId56" Type="http://schemas.openxmlformats.org/officeDocument/2006/relationships/hyperlink" Target="https://eur-lex.europa.eu/legal-content/HR/AUTO/?uri=OJ:L:2014:096:TOC" TargetMode="External"/><Relationship Id="rId64" Type="http://schemas.openxmlformats.org/officeDocument/2006/relationships/hyperlink" Target="https://eur-lex.europa.eu/legal-content/HR/AUTO/?uri=OJ:L:2016:026:TOC" TargetMode="External"/><Relationship Id="rId69" Type="http://schemas.openxmlformats.org/officeDocument/2006/relationships/hyperlink" Target="https://eur-lex.europa.eu/legal-content/HR/AUTO/?uri=OJ:L:2017:168:TOC" TargetMode="External"/><Relationship Id="rId77"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eur-lex.europa.eu/legal-content/HR/AUTO/?uri=OJ:L:2012:094:TOC" TargetMode="External"/><Relationship Id="rId72" Type="http://schemas.openxmlformats.org/officeDocument/2006/relationships/hyperlink" Target="https://eur-lex.europa.eu/legal-content/HR/AUTO/?uri=OJ:L:2018:060I:TOC"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ur-lex.europa.eu/legal-content/HR/AUTO/?uri=OJ:L:1999:171:TOC" TargetMode="External"/><Relationship Id="rId25" Type="http://schemas.openxmlformats.org/officeDocument/2006/relationships/hyperlink" Target="https://eur-lex.europa.eu/legal-content/HR/AUTO/?uri=OJ:L:2005:149:TOC" TargetMode="External"/><Relationship Id="rId33" Type="http://schemas.openxmlformats.org/officeDocument/2006/relationships/hyperlink" Target="https://eur-lex.europa.eu/legal-content/HR/AUTO/?uri=OJ:L:2008:353:TOC" TargetMode="External"/><Relationship Id="rId38" Type="http://schemas.openxmlformats.org/officeDocument/2006/relationships/hyperlink" Target="https://eur-lex.europa.eu/legal-content/HR/AUTO/?uri=OJ:L:2009:335:TOC" TargetMode="External"/><Relationship Id="rId46" Type="http://schemas.openxmlformats.org/officeDocument/2006/relationships/hyperlink" Target="https://eur-lex.europa.eu/legal-content/HR/AUTO/?uri=OJ:L:2011:174:TOC" TargetMode="External"/><Relationship Id="rId59" Type="http://schemas.openxmlformats.org/officeDocument/2006/relationships/hyperlink" Target="https://eur-lex.europa.eu/legal-content/HR/AUTO/?uri=OJ:L:2014:352:TOC" TargetMode="External"/><Relationship Id="rId67" Type="http://schemas.openxmlformats.org/officeDocument/2006/relationships/hyperlink" Target="https://eur-lex.europa.eu/legal-content/HR/AUTO/?uri=OJ:L:2017:117:TOC" TargetMode="External"/><Relationship Id="rId20" Type="http://schemas.openxmlformats.org/officeDocument/2006/relationships/hyperlink" Target="https://eur-lex.europa.eu/legal-content/HR/AUTO/?uri=OJ:L:2002:011:TOC" TargetMode="External"/><Relationship Id="rId41" Type="http://schemas.openxmlformats.org/officeDocument/2006/relationships/hyperlink" Target="https://eur-lex.europa.eu/legal-content/HR/AUTO/?uri=OJ:L:2009:342:TOC" TargetMode="External"/><Relationship Id="rId54" Type="http://schemas.openxmlformats.org/officeDocument/2006/relationships/hyperlink" Target="https://eur-lex.europa.eu/legal-content/HR/AUTO/?uri=OJ:L:2014:060:TOC" TargetMode="External"/><Relationship Id="rId62" Type="http://schemas.openxmlformats.org/officeDocument/2006/relationships/hyperlink" Target="https://eur-lex.europa.eu/legal-content/HR/AUTO/?uri=OJ:L:2015:326:TOC" TargetMode="External"/><Relationship Id="rId70" Type="http://schemas.openxmlformats.org/officeDocument/2006/relationships/hyperlink" Target="https://eur-lex.europa.eu/legal-content/HR/AUTO/?uri=OJ:L:2017:169:TOC" TargetMode="External"/><Relationship Id="rId75" Type="http://schemas.openxmlformats.org/officeDocument/2006/relationships/hyperlink" Target="https://eur-lex.europa.eu/legal-content/HR/AUTO/?uri=OJ:L:2019:136:TOC"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ur-lex.europa.eu/legal-content/HR/AUTO/?uri=OJ:L:1997:285:TOC" TargetMode="External"/><Relationship Id="rId23" Type="http://schemas.openxmlformats.org/officeDocument/2006/relationships/hyperlink" Target="https://eur-lex.europa.eu/legal-content/HR/AUTO/?uri=OJ:L:2002:031:TOC" TargetMode="External"/><Relationship Id="rId28" Type="http://schemas.openxmlformats.org/officeDocument/2006/relationships/hyperlink" Target="https://eur-lex.europa.eu/legal-content/HR/AUTO/?uri=OJ:L:2006:204:TOC" TargetMode="External"/><Relationship Id="rId36" Type="http://schemas.openxmlformats.org/officeDocument/2006/relationships/hyperlink" Target="https://eur-lex.europa.eu/legal-content/HR/AUTO/?uri=OJ:L:2009:267:TOC" TargetMode="External"/><Relationship Id="rId49" Type="http://schemas.openxmlformats.org/officeDocument/2006/relationships/hyperlink" Target="https://eur-lex.europa.eu/legal-content/HR/AUTO/?uri=OJ:L:2011:304:TOC" TargetMode="External"/><Relationship Id="rId57" Type="http://schemas.openxmlformats.org/officeDocument/2006/relationships/hyperlink" Target="https://eur-lex.europa.eu/legal-content/HR/AUTO/?uri=OJ:L:2014:173: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AZJMDCZ6QSYZ-1335579144-40760</_dlc_DocId>
    <_dlc_DocIdUrl xmlns="a494813a-d0d8-4dad-94cb-0d196f36ba15">
      <Url>https://ekoordinacije.vlada.hr/_layouts/15/DocIdRedir.aspx?ID=AZJMDCZ6QSYZ-1335579144-40760</Url>
      <Description>AZJMDCZ6QSYZ-1335579144-40760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60F0-4CC4-4112-9E2A-D3FF770BB21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www.w3.org/XML/1998/namespace"/>
    <ds:schemaRef ds:uri="http://purl.org/dc/terms/"/>
  </ds:schemaRefs>
</ds:datastoreItem>
</file>

<file path=customXml/itemProps2.xml><?xml version="1.0" encoding="utf-8"?>
<ds:datastoreItem xmlns:ds="http://schemas.openxmlformats.org/officeDocument/2006/customXml" ds:itemID="{2B566BC8-5CFC-4F14-8589-5AA0EDFC2C88}">
  <ds:schemaRefs>
    <ds:schemaRef ds:uri="http://schemas.microsoft.com/sharepoint/v3/contenttype/forms"/>
  </ds:schemaRefs>
</ds:datastoreItem>
</file>

<file path=customXml/itemProps3.xml><?xml version="1.0" encoding="utf-8"?>
<ds:datastoreItem xmlns:ds="http://schemas.openxmlformats.org/officeDocument/2006/customXml" ds:itemID="{0957BC5A-9194-4316-A9A8-BB08164D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DA241-4EA0-4F48-ABF2-B98CE04E24D2}">
  <ds:schemaRefs>
    <ds:schemaRef ds:uri="http://schemas.microsoft.com/sharepoint/events"/>
  </ds:schemaRefs>
</ds:datastoreItem>
</file>

<file path=customXml/itemProps5.xml><?xml version="1.0" encoding="utf-8"?>
<ds:datastoreItem xmlns:ds="http://schemas.openxmlformats.org/officeDocument/2006/customXml" ds:itemID="{CBB20EA9-C534-43AA-B004-87B0D0ED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12708</Words>
  <Characters>72438</Characters>
  <Application>Microsoft Office Word</Application>
  <DocSecurity>0</DocSecurity>
  <Lines>603</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Radan</dc:creator>
  <cp:lastModifiedBy>Ines Uglešić</cp:lastModifiedBy>
  <cp:revision>5</cp:revision>
  <cp:lastPrinted>2023-01-17T07:59:00Z</cp:lastPrinted>
  <dcterms:created xsi:type="dcterms:W3CDTF">2023-02-06T10:07:00Z</dcterms:created>
  <dcterms:modified xsi:type="dcterms:W3CDTF">2023-02-06T10:56:00Z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4b8bbfed-8fc2-42c2-b37d-8c946d5eee53</vt:lpwstr>
  </property>
</Properties>
</file>