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F348C" w14:textId="519EAEF8" w:rsidR="00EC7CA5" w:rsidRDefault="00EC7CA5" w:rsidP="00EC7CA5">
      <w:pPr>
        <w:jc w:val="center"/>
        <w:rPr>
          <w:b/>
          <w:bCs/>
          <w:lang w:val="hr-HR"/>
        </w:rPr>
      </w:pPr>
      <w:r w:rsidRPr="006B4A87">
        <w:rPr>
          <w:noProof/>
          <w:lang w:val="hr-HR" w:eastAsia="hr-HR"/>
        </w:rPr>
        <w:drawing>
          <wp:inline distT="0" distB="0" distL="0" distR="0" wp14:anchorId="3681A9AC" wp14:editId="071527A6">
            <wp:extent cx="50482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08D7E" w14:textId="77777777" w:rsidR="00EC7CA5" w:rsidRDefault="00EC7CA5" w:rsidP="00EC7CA5">
      <w:pPr>
        <w:jc w:val="right"/>
        <w:rPr>
          <w:b/>
          <w:bCs/>
          <w:lang w:val="hr-HR"/>
        </w:rPr>
      </w:pPr>
    </w:p>
    <w:p w14:paraId="002F9E5E" w14:textId="77777777" w:rsidR="00EC7CA5" w:rsidRPr="00AA1D6B" w:rsidRDefault="00EC7CA5" w:rsidP="00EC7CA5">
      <w:pPr>
        <w:ind w:left="-567" w:right="-432"/>
        <w:jc w:val="center"/>
        <w:rPr>
          <w:lang w:val="hr-HR"/>
        </w:rPr>
      </w:pPr>
      <w:r w:rsidRPr="00AA1D6B">
        <w:rPr>
          <w:lang w:val="hr-HR"/>
        </w:rPr>
        <w:t>VLADA REPUBLIKE HRVATSKE</w:t>
      </w:r>
    </w:p>
    <w:p w14:paraId="3DDB3DDC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1EE1063B" w14:textId="77777777" w:rsidR="00EC7CA5" w:rsidRPr="00AA1D6B" w:rsidRDefault="00EC7CA5" w:rsidP="00EC7CA5">
      <w:pPr>
        <w:rPr>
          <w:lang w:val="hr-HR"/>
        </w:rPr>
      </w:pPr>
    </w:p>
    <w:p w14:paraId="39B8B71D" w14:textId="77777777" w:rsidR="00EC7CA5" w:rsidRPr="00AA1D6B" w:rsidRDefault="00EC7CA5" w:rsidP="00EC7CA5">
      <w:pPr>
        <w:rPr>
          <w:lang w:val="hr-HR"/>
        </w:rPr>
      </w:pPr>
    </w:p>
    <w:p w14:paraId="7E55976B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349ED371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4C225B5C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5D17B2EF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713864D8" w14:textId="6116F716" w:rsidR="00EC7CA5" w:rsidRDefault="00EC7CA5" w:rsidP="00EC7CA5">
      <w:pPr>
        <w:ind w:left="6372" w:right="-432"/>
        <w:jc w:val="both"/>
        <w:rPr>
          <w:lang w:val="hr-HR"/>
        </w:rPr>
      </w:pPr>
      <w:r>
        <w:rPr>
          <w:lang w:val="hr-HR"/>
        </w:rPr>
        <w:t>Zagreb</w:t>
      </w:r>
      <w:r w:rsidRPr="0020244A">
        <w:rPr>
          <w:lang w:val="hr-HR"/>
        </w:rPr>
        <w:t xml:space="preserve">, </w:t>
      </w:r>
      <w:r w:rsidR="000E6C14">
        <w:rPr>
          <w:lang w:val="hr-HR"/>
        </w:rPr>
        <w:t>8</w:t>
      </w:r>
      <w:r w:rsidR="00B32EC9">
        <w:rPr>
          <w:lang w:val="hr-HR"/>
        </w:rPr>
        <w:t>. veljače 2023</w:t>
      </w:r>
      <w:r w:rsidRPr="0020244A">
        <w:rPr>
          <w:lang w:val="hr-HR"/>
        </w:rPr>
        <w:t>.</w:t>
      </w:r>
    </w:p>
    <w:p w14:paraId="1B81B37F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59CFE0E2" w14:textId="77777777" w:rsidR="00EC7CA5" w:rsidRPr="00AA1D6B" w:rsidRDefault="00EC7CA5" w:rsidP="00EC7CA5">
      <w:pPr>
        <w:rPr>
          <w:lang w:val="hr-HR"/>
        </w:rPr>
      </w:pPr>
    </w:p>
    <w:p w14:paraId="16F31E76" w14:textId="77777777" w:rsidR="00EC7CA5" w:rsidRPr="00AA1D6B" w:rsidRDefault="00EC7CA5" w:rsidP="00EC7CA5">
      <w:pPr>
        <w:rPr>
          <w:lang w:val="hr-HR"/>
        </w:rPr>
      </w:pPr>
    </w:p>
    <w:p w14:paraId="07E45EFA" w14:textId="04619A1D" w:rsidR="00EC7CA5" w:rsidRPr="004E6001" w:rsidRDefault="00EC7CA5" w:rsidP="00EC7CA5">
      <w:pPr>
        <w:jc w:val="both"/>
        <w:rPr>
          <w:lang w:val="hr-HR"/>
        </w:rPr>
      </w:pPr>
      <w:r w:rsidRPr="004E6001">
        <w:rPr>
          <w:lang w:val="hr-HR"/>
        </w:rPr>
        <w:t>____________________________________________________________________</w:t>
      </w:r>
      <w:r>
        <w:rPr>
          <w:lang w:val="hr-HR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309"/>
      </w:tblGrid>
      <w:tr w:rsidR="00EC7CA5" w:rsidRPr="004E6001" w14:paraId="7AB6028D" w14:textId="77777777" w:rsidTr="00EC7CA5">
        <w:tc>
          <w:tcPr>
            <w:tcW w:w="1951" w:type="dxa"/>
            <w:shd w:val="clear" w:color="auto" w:fill="auto"/>
          </w:tcPr>
          <w:p w14:paraId="5F1C4295" w14:textId="77777777" w:rsidR="00EC7CA5" w:rsidRPr="004E6001" w:rsidRDefault="00EC7CA5" w:rsidP="00A2076A">
            <w:pPr>
              <w:spacing w:before="240" w:line="360" w:lineRule="auto"/>
              <w:jc w:val="right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 xml:space="preserve"> </w:t>
            </w:r>
            <w:r w:rsidRPr="004E6001">
              <w:rPr>
                <w:b/>
                <w:smallCaps/>
                <w:lang w:val="hr-HR"/>
              </w:rPr>
              <w:t>Predlagatelj</w:t>
            </w:r>
            <w:r w:rsidRPr="004E6001">
              <w:rPr>
                <w:b/>
                <w:lang w:val="hr-HR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5A333CF2" w14:textId="6AED1053" w:rsidR="00EC7CA5" w:rsidRPr="004E6001" w:rsidRDefault="00EC7CA5" w:rsidP="00A2076A">
            <w:pPr>
              <w:spacing w:before="240" w:line="360" w:lineRule="auto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 xml:space="preserve">Ministarstvo </w:t>
            </w:r>
            <w:r w:rsidR="009D7BFE">
              <w:rPr>
                <w:lang w:val="hr-HR"/>
              </w:rPr>
              <w:t>prostornoga uređenja, graditeljstva i državne imovine</w:t>
            </w:r>
          </w:p>
        </w:tc>
      </w:tr>
    </w:tbl>
    <w:p w14:paraId="338CD7FB" w14:textId="2F620DAD" w:rsidR="00EC7CA5" w:rsidRPr="004E6001" w:rsidRDefault="00EC7CA5" w:rsidP="00EC7CA5">
      <w:pPr>
        <w:jc w:val="both"/>
        <w:rPr>
          <w:lang w:val="hr-HR"/>
        </w:rPr>
      </w:pPr>
      <w:r w:rsidRPr="004E6001">
        <w:rPr>
          <w:lang w:val="hr-HR"/>
        </w:rPr>
        <w:t>________________________________________________________________________</w:t>
      </w:r>
      <w:r>
        <w:rPr>
          <w:lang w:val="hr-HR"/>
        </w:rPr>
        <w:t>____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EC7CA5" w:rsidRPr="004E6001" w14:paraId="30C1AD4B" w14:textId="77777777" w:rsidTr="00EC7CA5">
        <w:tc>
          <w:tcPr>
            <w:tcW w:w="1951" w:type="dxa"/>
            <w:shd w:val="clear" w:color="auto" w:fill="auto"/>
          </w:tcPr>
          <w:p w14:paraId="3D467C4B" w14:textId="77777777" w:rsidR="00EC7CA5" w:rsidRPr="004E6001" w:rsidRDefault="00EC7CA5" w:rsidP="00A2076A">
            <w:pPr>
              <w:spacing w:before="240" w:line="360" w:lineRule="auto"/>
              <w:jc w:val="right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b/>
                <w:smallCaps/>
                <w:lang w:val="hr-HR"/>
              </w:rPr>
              <w:t>Predmet</w:t>
            </w:r>
            <w:r w:rsidRPr="004E6001">
              <w:rPr>
                <w:b/>
                <w:lang w:val="hr-HR"/>
              </w:rPr>
              <w:t>:</w:t>
            </w:r>
          </w:p>
        </w:tc>
        <w:tc>
          <w:tcPr>
            <w:tcW w:w="7825" w:type="dxa"/>
            <w:shd w:val="clear" w:color="auto" w:fill="auto"/>
          </w:tcPr>
          <w:p w14:paraId="541B275B" w14:textId="3F25B83E" w:rsidR="00EC7CA5" w:rsidRPr="004E6001" w:rsidRDefault="00EC7CA5" w:rsidP="00AB4349">
            <w:pPr>
              <w:spacing w:before="240" w:line="360" w:lineRule="auto"/>
              <w:ind w:right="483"/>
              <w:jc w:val="both"/>
              <w:rPr>
                <w:b/>
                <w:bCs/>
                <w:color w:val="365F91"/>
                <w:lang w:val="hr-HR"/>
              </w:rPr>
            </w:pPr>
            <w:bookmarkStart w:id="0" w:name="_Hlk126652889"/>
            <w:r w:rsidRPr="004E6001">
              <w:rPr>
                <w:lang w:val="hr-HR"/>
              </w:rPr>
              <w:t xml:space="preserve">Prijedlog </w:t>
            </w:r>
            <w:r>
              <w:rPr>
                <w:lang w:val="hr-HR"/>
              </w:rPr>
              <w:t>zaključka</w:t>
            </w:r>
            <w:r w:rsidRPr="004E6001">
              <w:rPr>
                <w:lang w:val="hr-HR"/>
              </w:rPr>
              <w:t xml:space="preserve"> o</w:t>
            </w:r>
            <w:r>
              <w:rPr>
                <w:lang w:val="hr-HR"/>
              </w:rPr>
              <w:t xml:space="preserve"> </w:t>
            </w:r>
            <w:bookmarkStart w:id="1" w:name="_Hlk126652414"/>
            <w:r w:rsidR="002166A0">
              <w:rPr>
                <w:lang w:val="hr-HR"/>
              </w:rPr>
              <w:t xml:space="preserve">prihvaćanju informacije o </w:t>
            </w:r>
            <w:r w:rsidR="009D7BFE">
              <w:rPr>
                <w:lang w:val="hr-HR"/>
              </w:rPr>
              <w:t>donošenju Programa zbrinjavanja korisnika mobilnih stambenih jedinica</w:t>
            </w:r>
            <w:bookmarkEnd w:id="0"/>
            <w:bookmarkEnd w:id="1"/>
            <w:r w:rsidR="008917F7">
              <w:rPr>
                <w:lang w:val="hr-HR"/>
              </w:rPr>
              <w:t xml:space="preserve"> na području </w:t>
            </w:r>
            <w:r w:rsidR="00714583" w:rsidRPr="00714583">
              <w:rPr>
                <w:color w:val="231F20"/>
                <w:shd w:val="clear" w:color="auto" w:fill="FFFFFF"/>
                <w:lang w:val="hr-HR"/>
              </w:rPr>
              <w:t>Grada Zagreba, Krapin</w:t>
            </w:r>
            <w:r w:rsidR="008917F7" w:rsidRPr="00714583">
              <w:rPr>
                <w:color w:val="231F20"/>
                <w:shd w:val="clear" w:color="auto" w:fill="FFFFFF"/>
                <w:lang w:val="hr-HR"/>
              </w:rPr>
              <w:t>sko-zagorske županije, Zagrebačke županije, Sisačko-moslavačke županije i Karlovačke županije</w:t>
            </w:r>
          </w:p>
        </w:tc>
      </w:tr>
    </w:tbl>
    <w:p w14:paraId="1121EAEB" w14:textId="5FB366B9" w:rsidR="00EC7CA5" w:rsidRPr="00610779" w:rsidRDefault="00EC7CA5" w:rsidP="00EC7CA5">
      <w:pPr>
        <w:jc w:val="both"/>
      </w:pPr>
      <w:r w:rsidRPr="00610779">
        <w:t>_________________________________________________________________</w:t>
      </w:r>
      <w:r>
        <w:t>_</w:t>
      </w:r>
      <w:r w:rsidRPr="00610779">
        <w:t>__</w:t>
      </w:r>
      <w:r>
        <w:t>________</w:t>
      </w:r>
    </w:p>
    <w:p w14:paraId="5D3DF696" w14:textId="77777777" w:rsidR="00EC7CA5" w:rsidRDefault="00EC7CA5" w:rsidP="00EC7CA5">
      <w:pPr>
        <w:ind w:right="-432"/>
        <w:jc w:val="both"/>
        <w:rPr>
          <w:lang w:val="hr-HR"/>
        </w:rPr>
      </w:pPr>
    </w:p>
    <w:p w14:paraId="2D29C1B1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35F87E0A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19081E33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677B58D3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020B8FBE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10960D85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67916236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4F71999E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541F20BB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49379A12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751E9335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61F1FCD0" w14:textId="1C404F32" w:rsidR="009D7BFE" w:rsidRDefault="009D7BFE" w:rsidP="00EC7CA5">
      <w:pPr>
        <w:ind w:left="-567" w:right="-432"/>
        <w:jc w:val="both"/>
        <w:rPr>
          <w:lang w:val="hr-HR"/>
        </w:rPr>
      </w:pPr>
    </w:p>
    <w:p w14:paraId="199FF784" w14:textId="77777777" w:rsidR="009D7BFE" w:rsidRDefault="009D7BFE" w:rsidP="00EC7CA5">
      <w:pPr>
        <w:ind w:left="-567" w:right="-432"/>
        <w:jc w:val="both"/>
        <w:rPr>
          <w:lang w:val="hr-HR"/>
        </w:rPr>
      </w:pPr>
    </w:p>
    <w:p w14:paraId="4A5C6378" w14:textId="77777777" w:rsidR="00EC7CA5" w:rsidRDefault="00EC7CA5" w:rsidP="00EC7CA5">
      <w:pPr>
        <w:ind w:right="-432"/>
        <w:jc w:val="both"/>
        <w:rPr>
          <w:lang w:val="hr-HR"/>
        </w:rPr>
      </w:pPr>
    </w:p>
    <w:p w14:paraId="5560D8CC" w14:textId="77777777" w:rsidR="00EC7CA5" w:rsidRPr="003C59FC" w:rsidRDefault="00EC7CA5" w:rsidP="00EC7CA5">
      <w:pPr>
        <w:pBdr>
          <w:top w:val="single" w:sz="4" w:space="1" w:color="404040"/>
        </w:pBdr>
        <w:tabs>
          <w:tab w:val="center" w:pos="4536"/>
          <w:tab w:val="right" w:pos="7938"/>
        </w:tabs>
        <w:ind w:right="185"/>
        <w:jc w:val="center"/>
        <w:rPr>
          <w:b/>
          <w:sz w:val="23"/>
          <w:szCs w:val="23"/>
        </w:rPr>
      </w:pPr>
      <w:r w:rsidRPr="003C59FC">
        <w:rPr>
          <w:spacing w:val="20"/>
          <w:sz w:val="23"/>
          <w:szCs w:val="23"/>
        </w:rPr>
        <w:t>Banski dvori | Trg Sv. Marka 2  | 10000 Zagreb | tel. 01 4569 222 | vlada.gov.hr</w:t>
      </w:r>
    </w:p>
    <w:p w14:paraId="6F8156AC" w14:textId="77777777" w:rsidR="007645DB" w:rsidRDefault="007645DB" w:rsidP="008A0CA5">
      <w:pPr>
        <w:ind w:left="7200"/>
        <w:jc w:val="right"/>
        <w:rPr>
          <w:b/>
          <w:bCs/>
          <w:lang w:val="hr-HR"/>
        </w:rPr>
      </w:pPr>
    </w:p>
    <w:p w14:paraId="68AA4C15" w14:textId="2209DD73" w:rsidR="007A41F6" w:rsidRPr="00F10B56" w:rsidRDefault="008053F4" w:rsidP="008A0CA5">
      <w:pPr>
        <w:ind w:left="7200"/>
        <w:jc w:val="right"/>
        <w:rPr>
          <w:b/>
          <w:bCs/>
          <w:lang w:val="hr-HR"/>
        </w:rPr>
      </w:pPr>
      <w:r w:rsidRPr="00F10B56">
        <w:rPr>
          <w:b/>
          <w:bCs/>
          <w:lang w:val="hr-HR"/>
        </w:rPr>
        <w:t xml:space="preserve">PRIJEDLOG </w:t>
      </w:r>
    </w:p>
    <w:p w14:paraId="6835BF22" w14:textId="77777777" w:rsidR="007A7A9E" w:rsidRPr="00F10B56" w:rsidRDefault="007A7A9E">
      <w:pPr>
        <w:rPr>
          <w:lang w:val="hr-HR"/>
        </w:rPr>
      </w:pPr>
    </w:p>
    <w:p w14:paraId="1D281A0D" w14:textId="7682C973" w:rsidR="00676355" w:rsidRPr="00714583" w:rsidRDefault="009D7BFE" w:rsidP="008F64FE">
      <w:pPr>
        <w:jc w:val="both"/>
        <w:rPr>
          <w:color w:val="231F20"/>
          <w:shd w:val="clear" w:color="auto" w:fill="FFFFFF"/>
          <w:lang w:val="hr-HR"/>
        </w:rPr>
      </w:pPr>
      <w:r w:rsidRPr="00714583">
        <w:rPr>
          <w:color w:val="231F20"/>
          <w:shd w:val="clear" w:color="auto" w:fill="FFFFFF"/>
          <w:lang w:val="hr-HR"/>
        </w:rPr>
        <w:lastRenderedPageBreak/>
        <w:t xml:space="preserve">Na temelju  članka 31. stavka 3. Zakona o Vladi Republike Hrvatske (»Narodne novine«, br. </w:t>
      </w:r>
      <w:r w:rsidRPr="00714583">
        <w:rPr>
          <w:lang w:val="hr-HR"/>
        </w:rPr>
        <w:t>150/11., 119/14., 93/16., 116/18. i 80/22.</w:t>
      </w:r>
      <w:r w:rsidRPr="00714583">
        <w:rPr>
          <w:color w:val="231F20"/>
          <w:shd w:val="clear" w:color="auto" w:fill="FFFFFF"/>
          <w:lang w:val="hr-HR"/>
        </w:rPr>
        <w:t>), Vlada Republike Hrvatske je na sjednici održanoj ___________ 2023. donijela</w:t>
      </w:r>
    </w:p>
    <w:p w14:paraId="127734B2" w14:textId="77777777" w:rsidR="00B32EC9" w:rsidRPr="00714583" w:rsidRDefault="00B32EC9" w:rsidP="008F64FE">
      <w:pPr>
        <w:jc w:val="both"/>
        <w:rPr>
          <w:lang w:val="hr-HR"/>
        </w:rPr>
      </w:pPr>
    </w:p>
    <w:p w14:paraId="267C258A" w14:textId="77777777" w:rsidR="007A7A9E" w:rsidRPr="00714583" w:rsidRDefault="007A7A9E">
      <w:pPr>
        <w:rPr>
          <w:lang w:val="hr-HR"/>
        </w:rPr>
      </w:pPr>
    </w:p>
    <w:p w14:paraId="03B8D72F" w14:textId="77777777" w:rsidR="007A7A9E" w:rsidRPr="00714583" w:rsidRDefault="007A7A9E" w:rsidP="007A7A9E">
      <w:pPr>
        <w:jc w:val="center"/>
        <w:rPr>
          <w:b/>
          <w:bCs/>
          <w:lang w:val="hr-HR"/>
        </w:rPr>
      </w:pPr>
      <w:r w:rsidRPr="00714583">
        <w:rPr>
          <w:b/>
          <w:bCs/>
          <w:lang w:val="hr-HR"/>
        </w:rPr>
        <w:t>ZAKLJUČAK</w:t>
      </w:r>
    </w:p>
    <w:p w14:paraId="6523D474" w14:textId="77777777" w:rsidR="007A7A9E" w:rsidRPr="00714583" w:rsidRDefault="007A7A9E" w:rsidP="004D2E13">
      <w:pPr>
        <w:rPr>
          <w:b/>
          <w:bCs/>
          <w:lang w:val="hr-HR"/>
        </w:rPr>
      </w:pPr>
    </w:p>
    <w:p w14:paraId="2A9A50B1" w14:textId="77777777" w:rsidR="007A7A9E" w:rsidRPr="00714583" w:rsidRDefault="007A7A9E" w:rsidP="007A7A9E">
      <w:pPr>
        <w:jc w:val="center"/>
        <w:rPr>
          <w:b/>
          <w:bCs/>
          <w:lang w:val="hr-HR"/>
        </w:rPr>
      </w:pPr>
    </w:p>
    <w:p w14:paraId="5CC85591" w14:textId="5B2ABE16" w:rsidR="00F10B56" w:rsidRPr="00714583" w:rsidRDefault="00A10A11" w:rsidP="004D14B4">
      <w:pPr>
        <w:pStyle w:val="ListParagraph"/>
        <w:ind w:left="0" w:firstLine="720"/>
        <w:jc w:val="both"/>
        <w:rPr>
          <w:lang w:val="hr-HR"/>
        </w:rPr>
      </w:pPr>
      <w:bookmarkStart w:id="2" w:name="_Hlk126653312"/>
      <w:r>
        <w:rPr>
          <w:lang w:val="hr-HR"/>
        </w:rPr>
        <w:t>Prihvaća se informacija o donošenju</w:t>
      </w:r>
      <w:r w:rsidR="00AB4349">
        <w:rPr>
          <w:lang w:val="hr-HR"/>
        </w:rPr>
        <w:t xml:space="preserve"> Program</w:t>
      </w:r>
      <w:r>
        <w:rPr>
          <w:lang w:val="hr-HR"/>
        </w:rPr>
        <w:t>a</w:t>
      </w:r>
      <w:r w:rsidR="009D7BFE" w:rsidRPr="00714583">
        <w:rPr>
          <w:lang w:val="hr-HR"/>
        </w:rPr>
        <w:t xml:space="preserve"> zbrinjavanja korisnika mobilnih stambenih jedinica</w:t>
      </w:r>
      <w:r w:rsidR="008917F7" w:rsidRPr="00714583">
        <w:rPr>
          <w:lang w:val="hr-HR"/>
        </w:rPr>
        <w:t xml:space="preserve"> na području </w:t>
      </w:r>
      <w:r w:rsidR="00714583">
        <w:rPr>
          <w:color w:val="231F20"/>
          <w:shd w:val="clear" w:color="auto" w:fill="FFFFFF"/>
          <w:lang w:val="hr-HR"/>
        </w:rPr>
        <w:t>Grada Zagreba, Krapin</w:t>
      </w:r>
      <w:r w:rsidR="008917F7" w:rsidRPr="00714583">
        <w:rPr>
          <w:color w:val="231F20"/>
          <w:shd w:val="clear" w:color="auto" w:fill="FFFFFF"/>
          <w:lang w:val="hr-HR"/>
        </w:rPr>
        <w:t>sko-zagorske županije, Zagrebačke županije, Sisačko-moslavačke županije i Karlovačke županije,</w:t>
      </w:r>
      <w:r w:rsidR="009D7BFE" w:rsidRPr="00714583">
        <w:rPr>
          <w:lang w:val="hr-HR"/>
        </w:rPr>
        <w:t xml:space="preserve"> </w:t>
      </w:r>
      <w:bookmarkEnd w:id="2"/>
      <w:r w:rsidR="008071C5">
        <w:rPr>
          <w:lang w:val="hr-HR"/>
        </w:rPr>
        <w:t xml:space="preserve">u tekstu </w:t>
      </w:r>
      <w:r w:rsidR="00CC5013" w:rsidRPr="00714583">
        <w:rPr>
          <w:lang w:val="hr-HR"/>
        </w:rPr>
        <w:t>koj</w:t>
      </w:r>
      <w:r w:rsidR="008071C5">
        <w:rPr>
          <w:lang w:val="hr-HR"/>
        </w:rPr>
        <w:t>i</w:t>
      </w:r>
      <w:r w:rsidR="008917F7" w:rsidRPr="00714583">
        <w:rPr>
          <w:lang w:val="hr-HR"/>
        </w:rPr>
        <w:t xml:space="preserve"> je </w:t>
      </w:r>
      <w:r w:rsidR="00B32EC9" w:rsidRPr="00714583">
        <w:rPr>
          <w:lang w:val="hr-HR"/>
        </w:rPr>
        <w:t>Vladi Republike Hrvatske dostavilo Ministarstvo prostornoga uređenja, graditeljstva i državne imovine aktom KLASA:</w:t>
      </w:r>
      <w:r w:rsidR="005D279F" w:rsidRPr="00714583">
        <w:rPr>
          <w:lang w:val="hr-HR"/>
        </w:rPr>
        <w:t xml:space="preserve"> 080-09/23-01/12</w:t>
      </w:r>
      <w:r>
        <w:rPr>
          <w:lang w:val="hr-HR"/>
        </w:rPr>
        <w:t>,</w:t>
      </w:r>
      <w:r w:rsidR="00B32EC9" w:rsidRPr="00714583">
        <w:rPr>
          <w:lang w:val="hr-HR"/>
        </w:rPr>
        <w:t xml:space="preserve"> URBROJ:</w:t>
      </w:r>
      <w:r w:rsidR="00C74E66" w:rsidRPr="00714583">
        <w:rPr>
          <w:lang w:val="hr-HR"/>
        </w:rPr>
        <w:t xml:space="preserve"> 531-01/06-23-2</w:t>
      </w:r>
      <w:r>
        <w:rPr>
          <w:lang w:val="hr-HR"/>
        </w:rPr>
        <w:t>,</w:t>
      </w:r>
      <w:bookmarkStart w:id="3" w:name="_GoBack"/>
      <w:bookmarkEnd w:id="3"/>
      <w:r w:rsidR="00B32EC9" w:rsidRPr="00714583">
        <w:rPr>
          <w:lang w:val="hr-HR"/>
        </w:rPr>
        <w:t xml:space="preserve"> od 7. veljače 2023. </w:t>
      </w:r>
    </w:p>
    <w:p w14:paraId="5DD3CC83" w14:textId="255E8476" w:rsidR="00E804B0" w:rsidRPr="00E35F1C" w:rsidRDefault="00E804B0" w:rsidP="00CC5013">
      <w:pPr>
        <w:pStyle w:val="ListParagraph"/>
        <w:ind w:left="0"/>
        <w:jc w:val="both"/>
      </w:pPr>
    </w:p>
    <w:p w14:paraId="21599A34" w14:textId="77777777" w:rsidR="007A7A9E" w:rsidRPr="00F10B56" w:rsidRDefault="007A7A9E" w:rsidP="007A7A9E">
      <w:pPr>
        <w:jc w:val="both"/>
        <w:rPr>
          <w:lang w:val="hr-HR"/>
        </w:rPr>
      </w:pPr>
    </w:p>
    <w:p w14:paraId="057D83DA" w14:textId="77777777" w:rsidR="004D2E13" w:rsidRPr="00F10B56" w:rsidRDefault="004D2E13" w:rsidP="004D2E13">
      <w:pPr>
        <w:jc w:val="both"/>
        <w:rPr>
          <w:lang w:val="hr-HR"/>
        </w:rPr>
      </w:pPr>
    </w:p>
    <w:p w14:paraId="3B37F632" w14:textId="77777777" w:rsidR="004D2E13" w:rsidRPr="00F10B56" w:rsidRDefault="004D2E13" w:rsidP="004D2E13">
      <w:pPr>
        <w:jc w:val="both"/>
        <w:rPr>
          <w:lang w:val="hr-HR"/>
        </w:rPr>
      </w:pPr>
    </w:p>
    <w:p w14:paraId="6CECB840" w14:textId="77777777" w:rsidR="004D2E13" w:rsidRPr="00F10B56" w:rsidRDefault="004D2E13" w:rsidP="004D2E13">
      <w:pPr>
        <w:jc w:val="both"/>
        <w:rPr>
          <w:lang w:val="hr-HR"/>
        </w:rPr>
      </w:pPr>
    </w:p>
    <w:p w14:paraId="50655228" w14:textId="67FAA464" w:rsidR="004D2E13" w:rsidRPr="00F10B56" w:rsidRDefault="00295570" w:rsidP="004D2E13">
      <w:pPr>
        <w:jc w:val="both"/>
        <w:rPr>
          <w:lang w:val="hr-HR"/>
        </w:rPr>
      </w:pPr>
      <w:r w:rsidRPr="00F10B56">
        <w:rPr>
          <w:lang w:val="hr-HR"/>
        </w:rPr>
        <w:t xml:space="preserve">KLASA: </w:t>
      </w:r>
    </w:p>
    <w:p w14:paraId="5A0D9961" w14:textId="21513F9B" w:rsidR="004D2E13" w:rsidRPr="00F10B56" w:rsidRDefault="00295570" w:rsidP="004D2E13">
      <w:pPr>
        <w:jc w:val="both"/>
        <w:rPr>
          <w:lang w:val="hr-HR"/>
        </w:rPr>
      </w:pPr>
      <w:r w:rsidRPr="00F10B56">
        <w:rPr>
          <w:lang w:val="hr-HR"/>
        </w:rPr>
        <w:t xml:space="preserve">URBROJ: </w:t>
      </w:r>
    </w:p>
    <w:p w14:paraId="56C1F7B4" w14:textId="77777777" w:rsidR="004D2E13" w:rsidRPr="00F10B56" w:rsidRDefault="004D2E13" w:rsidP="004D2E13">
      <w:pPr>
        <w:jc w:val="both"/>
        <w:rPr>
          <w:lang w:val="hr-HR"/>
        </w:rPr>
      </w:pPr>
    </w:p>
    <w:p w14:paraId="6A488995" w14:textId="405837A9" w:rsidR="004D2E13" w:rsidRPr="00F10B56" w:rsidRDefault="004D2E13" w:rsidP="007A7A9E">
      <w:pPr>
        <w:jc w:val="both"/>
        <w:rPr>
          <w:lang w:val="hr-HR"/>
        </w:rPr>
      </w:pPr>
      <w:r w:rsidRPr="00F10B56">
        <w:rPr>
          <w:lang w:val="hr-HR"/>
        </w:rPr>
        <w:t xml:space="preserve">Zagreb, </w:t>
      </w:r>
      <w:r w:rsidR="00C82D86" w:rsidRPr="00F10B56">
        <w:rPr>
          <w:lang w:val="hr-HR"/>
        </w:rPr>
        <w:t>______________ 20</w:t>
      </w:r>
      <w:r w:rsidR="00612AE3">
        <w:rPr>
          <w:lang w:val="hr-HR"/>
        </w:rPr>
        <w:t>2</w:t>
      </w:r>
      <w:r w:rsidR="00B32EC9">
        <w:rPr>
          <w:lang w:val="hr-HR"/>
        </w:rPr>
        <w:t>3</w:t>
      </w:r>
      <w:r w:rsidR="00C82D86" w:rsidRPr="00F10B56">
        <w:rPr>
          <w:lang w:val="hr-HR"/>
        </w:rPr>
        <w:t>.</w:t>
      </w:r>
    </w:p>
    <w:p w14:paraId="7BD3071F" w14:textId="77777777" w:rsidR="00AD0FED" w:rsidRDefault="00AD0FED" w:rsidP="007A7A9E">
      <w:pPr>
        <w:jc w:val="both"/>
        <w:rPr>
          <w:lang w:val="hr-HR"/>
        </w:rPr>
      </w:pPr>
    </w:p>
    <w:p w14:paraId="69C522FA" w14:textId="77777777" w:rsidR="00F10B56" w:rsidRPr="00F10B56" w:rsidRDefault="00F10B56" w:rsidP="007A7A9E">
      <w:pPr>
        <w:jc w:val="both"/>
        <w:rPr>
          <w:lang w:val="hr-HR"/>
        </w:rPr>
      </w:pPr>
    </w:p>
    <w:p w14:paraId="4ADBAE41" w14:textId="77777777" w:rsidR="00AD0FED" w:rsidRPr="00266747" w:rsidRDefault="00AD0FED" w:rsidP="007A7A9E">
      <w:pPr>
        <w:jc w:val="both"/>
        <w:rPr>
          <w:bCs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10B56" w:rsidRPr="00266747" w14:paraId="375EA6E0" w14:textId="77777777" w:rsidTr="00F10B56">
        <w:tc>
          <w:tcPr>
            <w:tcW w:w="4428" w:type="dxa"/>
          </w:tcPr>
          <w:p w14:paraId="68B8E0DB" w14:textId="77777777" w:rsidR="00F10B56" w:rsidRPr="00266747" w:rsidRDefault="00F10B56" w:rsidP="007A7A9E">
            <w:pPr>
              <w:jc w:val="both"/>
              <w:rPr>
                <w:bCs/>
                <w:lang w:val="hr-HR"/>
              </w:rPr>
            </w:pPr>
          </w:p>
        </w:tc>
        <w:tc>
          <w:tcPr>
            <w:tcW w:w="4428" w:type="dxa"/>
          </w:tcPr>
          <w:p w14:paraId="17972B52" w14:textId="77777777" w:rsidR="00F10B56" w:rsidRPr="00266747" w:rsidRDefault="00F10B56" w:rsidP="00F10B56">
            <w:pPr>
              <w:jc w:val="center"/>
              <w:rPr>
                <w:bCs/>
                <w:lang w:val="hr-HR"/>
              </w:rPr>
            </w:pPr>
            <w:r w:rsidRPr="00266747">
              <w:rPr>
                <w:bCs/>
                <w:lang w:val="hr-HR"/>
              </w:rPr>
              <w:t>PREDSJEDNIK</w:t>
            </w:r>
          </w:p>
          <w:p w14:paraId="1D65A2A3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5F1D0361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77179AF8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5FA10A29" w14:textId="77777777" w:rsidR="00F10B56" w:rsidRPr="00266747" w:rsidRDefault="00F10B56" w:rsidP="00F10B56">
            <w:pPr>
              <w:jc w:val="center"/>
              <w:rPr>
                <w:bCs/>
                <w:lang w:val="hr-HR"/>
              </w:rPr>
            </w:pPr>
            <w:r w:rsidRPr="00266747">
              <w:rPr>
                <w:bCs/>
                <w:lang w:val="hr-HR"/>
              </w:rPr>
              <w:t>mr. sc. Andrej Plenković</w:t>
            </w:r>
          </w:p>
          <w:p w14:paraId="400FC0A7" w14:textId="77777777" w:rsidR="00F10B56" w:rsidRPr="00266747" w:rsidRDefault="00F10B56" w:rsidP="007A7A9E">
            <w:pPr>
              <w:jc w:val="both"/>
              <w:rPr>
                <w:bCs/>
                <w:lang w:val="hr-HR"/>
              </w:rPr>
            </w:pPr>
          </w:p>
        </w:tc>
      </w:tr>
    </w:tbl>
    <w:p w14:paraId="4534C1E8" w14:textId="77777777" w:rsidR="00345C84" w:rsidRDefault="00345C84" w:rsidP="00F10B56">
      <w:pPr>
        <w:rPr>
          <w:rFonts w:ascii="Arial" w:hAnsi="Arial" w:cs="Arial"/>
          <w:b/>
          <w:sz w:val="20"/>
          <w:szCs w:val="20"/>
          <w:lang w:val="hr-HR"/>
        </w:rPr>
      </w:pPr>
    </w:p>
    <w:p w14:paraId="13FFB5A7" w14:textId="77777777" w:rsidR="00345C84" w:rsidRDefault="00345C84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53E88F60" w14:textId="77777777" w:rsidR="00CC0E49" w:rsidRDefault="00CC0E4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1BD12933" w14:textId="77777777" w:rsidR="00CC0E49" w:rsidRDefault="00CC0E4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42263C67" w14:textId="77777777" w:rsidR="008A221E" w:rsidRDefault="008A221E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4FE82212" w14:textId="77777777" w:rsidR="008A221E" w:rsidRDefault="008A221E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176FE089" w14:textId="135C277D" w:rsidR="008A221E" w:rsidRDefault="008A221E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516398C3" w14:textId="74E84D13" w:rsidR="00B32EC9" w:rsidRDefault="00B32EC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0EE1C2BF" w14:textId="05F8E225" w:rsidR="00B32EC9" w:rsidRDefault="00B32EC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3808673B" w14:textId="356D0858" w:rsidR="00B32EC9" w:rsidRDefault="00B32EC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32E5DD81" w14:textId="376F66EB" w:rsidR="00B32EC9" w:rsidRDefault="00B32EC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47CC2308" w14:textId="6A2AF293" w:rsidR="00B32EC9" w:rsidRDefault="00B32EC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0CA8E133" w14:textId="77777777" w:rsidR="007645DB" w:rsidRDefault="007645DB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38714CD5" w14:textId="77777777" w:rsidR="00B32EC9" w:rsidRDefault="00B32EC9" w:rsidP="004D14B4">
      <w:pPr>
        <w:rPr>
          <w:rFonts w:ascii="Arial" w:hAnsi="Arial" w:cs="Arial"/>
          <w:b/>
          <w:sz w:val="20"/>
          <w:szCs w:val="20"/>
          <w:lang w:val="hr-HR"/>
        </w:rPr>
      </w:pPr>
    </w:p>
    <w:p w14:paraId="07B0C891" w14:textId="65106E4C" w:rsidR="00345C84" w:rsidRDefault="00345C84" w:rsidP="00345C84">
      <w:pPr>
        <w:tabs>
          <w:tab w:val="left" w:pos="5415"/>
        </w:tabs>
        <w:jc w:val="center"/>
        <w:rPr>
          <w:b/>
        </w:rPr>
      </w:pPr>
      <w:r w:rsidRPr="00F10B56">
        <w:rPr>
          <w:b/>
        </w:rPr>
        <w:t>OBRAZLOŽENJE</w:t>
      </w:r>
    </w:p>
    <w:p w14:paraId="426456AA" w14:textId="77777777" w:rsidR="00B32EC9" w:rsidRPr="00F10B56" w:rsidRDefault="00B32EC9" w:rsidP="00345C84">
      <w:pPr>
        <w:tabs>
          <w:tab w:val="left" w:pos="5415"/>
        </w:tabs>
        <w:jc w:val="center"/>
        <w:rPr>
          <w:b/>
        </w:rPr>
      </w:pPr>
    </w:p>
    <w:p w14:paraId="2EC3BD40" w14:textId="4CBEAD81" w:rsidR="00B32EC9" w:rsidRDefault="00B32EC9" w:rsidP="00B32EC9">
      <w:pPr>
        <w:pStyle w:val="box471859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>
        <w:rPr>
          <w:color w:val="231F20"/>
          <w:shd w:val="clear" w:color="auto" w:fill="FFFFFF"/>
        </w:rPr>
        <w:t xml:space="preserve">Ovim Zaključkom prihvaća se informacija potpredsjednika Vlade i ministra prostornog uređenja, graditeljstva i državne imovine o donošenju </w:t>
      </w:r>
      <w:r>
        <w:t xml:space="preserve">Programa zbrinjavanja korisnika mobilnih stambenih jedinica </w:t>
      </w:r>
      <w:r w:rsidR="00A213A3">
        <w:t xml:space="preserve">na području </w:t>
      </w:r>
      <w:r w:rsidR="007645DB">
        <w:rPr>
          <w:color w:val="231F20"/>
          <w:shd w:val="clear" w:color="auto" w:fill="FFFFFF"/>
        </w:rPr>
        <w:lastRenderedPageBreak/>
        <w:t>Grada Zagreba, Krapinsko-za</w:t>
      </w:r>
      <w:r w:rsidR="00A213A3">
        <w:rPr>
          <w:color w:val="231F20"/>
          <w:shd w:val="clear" w:color="auto" w:fill="FFFFFF"/>
        </w:rPr>
        <w:t>gorske županije, Zagrebačke županije, Sisačko-moslavačke županije i Karlovačke županije</w:t>
      </w:r>
      <w:r>
        <w:t xml:space="preserve">. </w:t>
      </w:r>
    </w:p>
    <w:p w14:paraId="64421186" w14:textId="77777777" w:rsidR="00B32EC9" w:rsidRDefault="00B32EC9" w:rsidP="00B32EC9">
      <w:pPr>
        <w:pStyle w:val="box471859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31F20"/>
          <w:shd w:val="clear" w:color="auto" w:fill="FFFFFF"/>
        </w:rPr>
      </w:pPr>
    </w:p>
    <w:p w14:paraId="65600312" w14:textId="668282D2" w:rsidR="00B32EC9" w:rsidRDefault="00B32EC9" w:rsidP="00B32EC9">
      <w:pPr>
        <w:pStyle w:val="box471859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Programom se utvrđuje status svih korisnika mobilnih stambenih jedinica te se određuju mjere za njihovo stambeno zbrinjavanje i mjere za prioritetan postupak obnove za korisnike mobilnih stambenih jedinica na područjima pogođenim potresom.</w:t>
      </w:r>
    </w:p>
    <w:p w14:paraId="2F62BF2E" w14:textId="77777777" w:rsidR="00B32EC9" w:rsidRDefault="00B32EC9" w:rsidP="00B32EC9">
      <w:pPr>
        <w:pStyle w:val="box471859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31F20"/>
          <w:shd w:val="clear" w:color="auto" w:fill="FFFFFF"/>
        </w:rPr>
      </w:pPr>
    </w:p>
    <w:p w14:paraId="774FE678" w14:textId="5E470179" w:rsidR="00B32EC9" w:rsidRDefault="00B32EC9" w:rsidP="00B32EC9">
      <w:pPr>
        <w:pStyle w:val="ListParagraph"/>
        <w:ind w:left="0" w:firstLine="360"/>
        <w:jc w:val="both"/>
      </w:pPr>
      <w:r>
        <w:t xml:space="preserve">Status korisnika mobilnih stambenih jedinica i njihov plan zbrinjavanja po modelima obnove navedenim u Programu temelji se na obrađenim zahtjevima te izrađenoj projektnoj dokumentaciji i izvedenim radovima na dan 7. veljače 2023. godine. </w:t>
      </w:r>
    </w:p>
    <w:p w14:paraId="4F496FB8" w14:textId="77777777" w:rsidR="00B32EC9" w:rsidRDefault="00B32EC9" w:rsidP="00B32EC9">
      <w:pPr>
        <w:pStyle w:val="box47185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hd w:val="clear" w:color="auto" w:fill="FFFFFF"/>
        </w:rPr>
      </w:pPr>
    </w:p>
    <w:p w14:paraId="4F4FD5DC" w14:textId="77777777" w:rsidR="00B32EC9" w:rsidRDefault="00B32EC9" w:rsidP="00B32EC9">
      <w:pPr>
        <w:pStyle w:val="box471859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31F20"/>
          <w:shd w:val="clear" w:color="auto" w:fill="FFFFFF"/>
        </w:rPr>
      </w:pPr>
      <w:r>
        <w:rPr>
          <w:rFonts w:eastAsia="Calibri"/>
          <w:color w:val="231F20"/>
          <w:shd w:val="clear" w:color="auto" w:fill="FFFFFF"/>
        </w:rPr>
        <w:t>Građani zbrinuti u mobilnim stambenim jedinicama nalaze se u kontejnerskim naseljima i parcelama uz oštećenu zgradu. Na području zagrebačkog i petrinjskog potresa ukupno se nalazi 2.419 kontejnera u kojima je smješteno 6.258 korisnika.</w:t>
      </w:r>
    </w:p>
    <w:p w14:paraId="44CC47F7" w14:textId="77777777" w:rsidR="00B32EC9" w:rsidRDefault="00B32EC9" w:rsidP="00B32EC9">
      <w:pPr>
        <w:shd w:val="clear" w:color="auto" w:fill="FFFFFF"/>
        <w:ind w:firstLine="360"/>
        <w:jc w:val="both"/>
        <w:textAlignment w:val="baseline"/>
        <w:rPr>
          <w:rFonts w:eastAsia="Calibri"/>
          <w:color w:val="231F20"/>
          <w:shd w:val="clear" w:color="auto" w:fill="FFFFFF"/>
          <w:lang w:eastAsia="hr-HR"/>
        </w:rPr>
      </w:pPr>
    </w:p>
    <w:p w14:paraId="6BF1AFE9" w14:textId="77777777" w:rsidR="00B32EC9" w:rsidRDefault="00B32EC9" w:rsidP="00B32EC9">
      <w:pPr>
        <w:shd w:val="clear" w:color="auto" w:fill="FFFFFF"/>
        <w:ind w:firstLine="360"/>
        <w:jc w:val="both"/>
        <w:textAlignment w:val="baseline"/>
        <w:rPr>
          <w:rFonts w:eastAsia="Calibri"/>
          <w:color w:val="231F20"/>
          <w:shd w:val="clear" w:color="auto" w:fill="FFFFFF"/>
          <w:lang w:eastAsia="hr-HR"/>
        </w:rPr>
      </w:pPr>
      <w:r>
        <w:rPr>
          <w:rFonts w:eastAsia="Calibri"/>
          <w:color w:val="231F20"/>
          <w:shd w:val="clear" w:color="auto" w:fill="FFFFFF"/>
          <w:lang w:eastAsia="hr-HR"/>
        </w:rPr>
        <w:t xml:space="preserve">Na području petrinjskog potresa u kontejnerskim naseljima nalazi se 297 mobilnih stambenih jedinica u kojima je smješteno 438 korisnika odnosno 287 obitelji, dok se na parcelama uz oštećenu zgradu nalazi 2.054 mobilnih stambenih jedinica u kojima je smješteno 5.753 korisnika odnosno 2.046 obitelji. </w:t>
      </w:r>
    </w:p>
    <w:p w14:paraId="31F66E0A" w14:textId="77777777" w:rsidR="00B32EC9" w:rsidRDefault="00B32EC9" w:rsidP="00B32EC9">
      <w:pPr>
        <w:shd w:val="clear" w:color="auto" w:fill="FFFFFF"/>
        <w:ind w:firstLine="360"/>
        <w:jc w:val="both"/>
        <w:textAlignment w:val="baseline"/>
        <w:rPr>
          <w:rFonts w:eastAsia="Calibri"/>
          <w:color w:val="231F20"/>
          <w:shd w:val="clear" w:color="auto" w:fill="FFFFFF"/>
          <w:lang w:eastAsia="hr-HR"/>
        </w:rPr>
      </w:pPr>
    </w:p>
    <w:p w14:paraId="55E83ACA" w14:textId="77777777" w:rsidR="00B32EC9" w:rsidRDefault="00B32EC9" w:rsidP="00B32EC9">
      <w:pPr>
        <w:shd w:val="clear" w:color="auto" w:fill="FFFFFF"/>
        <w:ind w:firstLine="360"/>
        <w:jc w:val="both"/>
        <w:textAlignment w:val="baseline"/>
        <w:rPr>
          <w:rFonts w:eastAsia="Calibri"/>
          <w:color w:val="231F20"/>
          <w:shd w:val="clear" w:color="auto" w:fill="FFFFFF"/>
          <w:lang w:eastAsia="hr-HR"/>
        </w:rPr>
      </w:pPr>
      <w:r>
        <w:rPr>
          <w:rFonts w:eastAsia="Calibri"/>
          <w:color w:val="231F20"/>
          <w:shd w:val="clear" w:color="auto" w:fill="FFFFFF"/>
          <w:lang w:eastAsia="hr-HR"/>
        </w:rPr>
        <w:t>Na području zagrebačkog potresa nalazi se 68 mobilnih stambenih jednica uz oštećenu zgradu u kojima je smješteno 67 obitelji.</w:t>
      </w:r>
    </w:p>
    <w:p w14:paraId="49244A53" w14:textId="77777777" w:rsidR="00B32EC9" w:rsidRDefault="00B32EC9" w:rsidP="00B32EC9">
      <w:pPr>
        <w:pStyle w:val="box47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hd w:val="clear" w:color="auto" w:fill="FFFFFF"/>
        </w:rPr>
      </w:pPr>
    </w:p>
    <w:p w14:paraId="10441E0F" w14:textId="77777777" w:rsidR="00B32EC9" w:rsidRDefault="00B32EC9" w:rsidP="00B32EC9">
      <w:pPr>
        <w:pStyle w:val="box471859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Jedinice lokalne samouprave Sisačko-moslavačke županije su u svrhu zbrinjavanja građana čiji su domovi oštećeni u potresu oformile ukupno 11 kontejnerskih naselja od čega na području Grada Siska sedam kontejnerskih naselja, na području Grada Petrinje tri kontejnerska naselja te na području Grada Gline jedno kontejnersko naselje. U kontejnerskim naseljima uglavnom se nalaze građani koji su stanovali u višestambenim zgradama, neovisno radi li se o vlasnicima privatnih zasebnih jedinica iz višestambenih zgrada, korisnika državnih stambenih jedinica ili korisnika koji su stanovali u iznajmljenim stanovima.</w:t>
      </w:r>
    </w:p>
    <w:p w14:paraId="2041D901" w14:textId="77777777" w:rsidR="00B32EC9" w:rsidRDefault="00B32EC9" w:rsidP="00B32EC9">
      <w:pPr>
        <w:pStyle w:val="box471859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31F20"/>
          <w:shd w:val="clear" w:color="auto" w:fill="FFFFFF"/>
        </w:rPr>
      </w:pPr>
    </w:p>
    <w:p w14:paraId="48D5C187" w14:textId="77777777" w:rsidR="00345C84" w:rsidRPr="004D38CF" w:rsidRDefault="00345C84" w:rsidP="00B32EC9">
      <w:pPr>
        <w:rPr>
          <w:rFonts w:ascii="Arial" w:hAnsi="Arial" w:cs="Arial"/>
          <w:b/>
          <w:sz w:val="20"/>
          <w:szCs w:val="20"/>
          <w:lang w:val="hr-HR"/>
        </w:rPr>
      </w:pPr>
    </w:p>
    <w:sectPr w:rsidR="00345C84" w:rsidRPr="004D38CF" w:rsidSect="00EC7CA5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BFC"/>
    <w:multiLevelType w:val="hybridMultilevel"/>
    <w:tmpl w:val="00340C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57898"/>
    <w:multiLevelType w:val="hybridMultilevel"/>
    <w:tmpl w:val="211A4332"/>
    <w:lvl w:ilvl="0" w:tplc="20FC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8E3960"/>
    <w:multiLevelType w:val="hybridMultilevel"/>
    <w:tmpl w:val="77C07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71B7"/>
    <w:multiLevelType w:val="multilevel"/>
    <w:tmpl w:val="8A6CF94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9E"/>
    <w:rsid w:val="00002D4D"/>
    <w:rsid w:val="00032767"/>
    <w:rsid w:val="0004008B"/>
    <w:rsid w:val="00040E67"/>
    <w:rsid w:val="000B7DE3"/>
    <w:rsid w:val="000D37E5"/>
    <w:rsid w:val="000E6C14"/>
    <w:rsid w:val="001168C2"/>
    <w:rsid w:val="001169E4"/>
    <w:rsid w:val="00123F03"/>
    <w:rsid w:val="00126736"/>
    <w:rsid w:val="00135CDF"/>
    <w:rsid w:val="001712F7"/>
    <w:rsid w:val="00184A69"/>
    <w:rsid w:val="00195060"/>
    <w:rsid w:val="002166A0"/>
    <w:rsid w:val="00243FCA"/>
    <w:rsid w:val="002661BE"/>
    <w:rsid w:val="00266747"/>
    <w:rsid w:val="00282514"/>
    <w:rsid w:val="00286C29"/>
    <w:rsid w:val="002879CE"/>
    <w:rsid w:val="00295570"/>
    <w:rsid w:val="0029724E"/>
    <w:rsid w:val="002C09B7"/>
    <w:rsid w:val="002E7296"/>
    <w:rsid w:val="003232D8"/>
    <w:rsid w:val="00345C84"/>
    <w:rsid w:val="003463EB"/>
    <w:rsid w:val="00395D7B"/>
    <w:rsid w:val="003C5073"/>
    <w:rsid w:val="00404A27"/>
    <w:rsid w:val="00486504"/>
    <w:rsid w:val="004D14B4"/>
    <w:rsid w:val="004D2E13"/>
    <w:rsid w:val="004D38CF"/>
    <w:rsid w:val="004D5589"/>
    <w:rsid w:val="004E1363"/>
    <w:rsid w:val="005008F5"/>
    <w:rsid w:val="00530F34"/>
    <w:rsid w:val="0055450B"/>
    <w:rsid w:val="005B1739"/>
    <w:rsid w:val="005C08E2"/>
    <w:rsid w:val="005D279F"/>
    <w:rsid w:val="005F64D6"/>
    <w:rsid w:val="00610722"/>
    <w:rsid w:val="00611043"/>
    <w:rsid w:val="00612AE3"/>
    <w:rsid w:val="0065651A"/>
    <w:rsid w:val="00676355"/>
    <w:rsid w:val="006877D6"/>
    <w:rsid w:val="006A54E9"/>
    <w:rsid w:val="006C28CC"/>
    <w:rsid w:val="006E7F84"/>
    <w:rsid w:val="0071220F"/>
    <w:rsid w:val="00714583"/>
    <w:rsid w:val="00721F4F"/>
    <w:rsid w:val="007645DB"/>
    <w:rsid w:val="007766E8"/>
    <w:rsid w:val="007A41F6"/>
    <w:rsid w:val="007A7A9E"/>
    <w:rsid w:val="007B4A25"/>
    <w:rsid w:val="007C3E4B"/>
    <w:rsid w:val="007C5E25"/>
    <w:rsid w:val="007E60BE"/>
    <w:rsid w:val="007F00AD"/>
    <w:rsid w:val="00802BAF"/>
    <w:rsid w:val="008053F4"/>
    <w:rsid w:val="008071C5"/>
    <w:rsid w:val="00814960"/>
    <w:rsid w:val="00825C24"/>
    <w:rsid w:val="008917F7"/>
    <w:rsid w:val="008A0CA5"/>
    <w:rsid w:val="008A221E"/>
    <w:rsid w:val="008D391B"/>
    <w:rsid w:val="008E39B9"/>
    <w:rsid w:val="008F18F7"/>
    <w:rsid w:val="008F64FE"/>
    <w:rsid w:val="00962340"/>
    <w:rsid w:val="009D7BFE"/>
    <w:rsid w:val="009E7217"/>
    <w:rsid w:val="00A00F05"/>
    <w:rsid w:val="00A10A11"/>
    <w:rsid w:val="00A213A3"/>
    <w:rsid w:val="00A40485"/>
    <w:rsid w:val="00A40B78"/>
    <w:rsid w:val="00A75EAA"/>
    <w:rsid w:val="00A87E9F"/>
    <w:rsid w:val="00AB33FF"/>
    <w:rsid w:val="00AB4349"/>
    <w:rsid w:val="00AD0FED"/>
    <w:rsid w:val="00AF76DE"/>
    <w:rsid w:val="00B156E9"/>
    <w:rsid w:val="00B3095C"/>
    <w:rsid w:val="00B32EC9"/>
    <w:rsid w:val="00B55859"/>
    <w:rsid w:val="00B63030"/>
    <w:rsid w:val="00B70C0A"/>
    <w:rsid w:val="00B766D9"/>
    <w:rsid w:val="00B85873"/>
    <w:rsid w:val="00B97119"/>
    <w:rsid w:val="00BB739B"/>
    <w:rsid w:val="00BD32A6"/>
    <w:rsid w:val="00BE506E"/>
    <w:rsid w:val="00C003B4"/>
    <w:rsid w:val="00C06954"/>
    <w:rsid w:val="00C201C0"/>
    <w:rsid w:val="00C46B32"/>
    <w:rsid w:val="00C50EA8"/>
    <w:rsid w:val="00C74E66"/>
    <w:rsid w:val="00C82D86"/>
    <w:rsid w:val="00CB3B96"/>
    <w:rsid w:val="00CB4FB2"/>
    <w:rsid w:val="00CC0E49"/>
    <w:rsid w:val="00CC5013"/>
    <w:rsid w:val="00CD1ECB"/>
    <w:rsid w:val="00CF202E"/>
    <w:rsid w:val="00D21C27"/>
    <w:rsid w:val="00D24362"/>
    <w:rsid w:val="00D30592"/>
    <w:rsid w:val="00D47E71"/>
    <w:rsid w:val="00DB3270"/>
    <w:rsid w:val="00DB5CFB"/>
    <w:rsid w:val="00DD1ED3"/>
    <w:rsid w:val="00DD7AEE"/>
    <w:rsid w:val="00E14AF2"/>
    <w:rsid w:val="00E35F1C"/>
    <w:rsid w:val="00E66BF9"/>
    <w:rsid w:val="00E804B0"/>
    <w:rsid w:val="00E80D95"/>
    <w:rsid w:val="00EC7CA5"/>
    <w:rsid w:val="00F10B56"/>
    <w:rsid w:val="00F13DCD"/>
    <w:rsid w:val="00F259A9"/>
    <w:rsid w:val="00F32AA4"/>
    <w:rsid w:val="00F70A9D"/>
    <w:rsid w:val="00F9213C"/>
    <w:rsid w:val="00FE0380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CB2AF"/>
  <w15:docId w15:val="{28A2960B-7E6E-402A-B760-96A0D136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C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2EC9"/>
    <w:pPr>
      <w:keepNext/>
      <w:keepLines/>
      <w:numPr>
        <w:numId w:val="4"/>
      </w:numPr>
      <w:spacing w:before="240" w:line="256" w:lineRule="auto"/>
      <w:outlineLvl w:val="0"/>
    </w:pPr>
    <w:rPr>
      <w:rFonts w:eastAsiaTheme="majorEastAsia"/>
      <w:color w:val="365F91" w:themeColor="accent1" w:themeShade="BF"/>
      <w:lang w:val="hr-HR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B32EC9"/>
    <w:pPr>
      <w:numPr>
        <w:ilvl w:val="1"/>
      </w:numPr>
      <w:ind w:left="72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semiHidden/>
    <w:unhideWhenUsed/>
    <w:qFormat/>
    <w:rsid w:val="00B32EC9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4B0"/>
    <w:pPr>
      <w:ind w:left="720"/>
      <w:contextualSpacing/>
    </w:pPr>
  </w:style>
  <w:style w:type="table" w:styleId="TableGrid">
    <w:name w:val="Table Grid"/>
    <w:basedOn w:val="TableNormal"/>
    <w:rsid w:val="00F1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2EC9"/>
    <w:rPr>
      <w:rFonts w:eastAsiaTheme="majorEastAsia"/>
      <w:color w:val="365F91" w:themeColor="accent1" w:themeShade="BF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EC9"/>
    <w:rPr>
      <w:rFonts w:eastAsiaTheme="majorEastAsia"/>
      <w:color w:val="365F91" w:themeColor="accent1" w:themeShade="BF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EC9"/>
    <w:rPr>
      <w:rFonts w:eastAsiaTheme="majorEastAsia"/>
      <w:color w:val="365F91" w:themeColor="accent1" w:themeShade="BF"/>
      <w:sz w:val="24"/>
      <w:szCs w:val="24"/>
      <w:lang w:eastAsia="en-US"/>
    </w:rPr>
  </w:style>
  <w:style w:type="paragraph" w:customStyle="1" w:styleId="box471859">
    <w:name w:val="box_471859"/>
    <w:basedOn w:val="Normal"/>
    <w:rsid w:val="00B32EC9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12</vt:lpstr>
      <vt:lpstr>Na temelju članka 12</vt:lpstr>
    </vt:vector>
  </TitlesOfParts>
  <Company>Porezna uprava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</dc:title>
  <dc:creator>Odjel za informacijski sustav</dc:creator>
  <cp:lastModifiedBy>Sonja Tučkar</cp:lastModifiedBy>
  <cp:revision>19</cp:revision>
  <cp:lastPrinted>2018-03-27T11:38:00Z</cp:lastPrinted>
  <dcterms:created xsi:type="dcterms:W3CDTF">2023-02-07T08:10:00Z</dcterms:created>
  <dcterms:modified xsi:type="dcterms:W3CDTF">2023-02-08T12:49:00Z</dcterms:modified>
</cp:coreProperties>
</file>