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348C" w14:textId="519EAEF8" w:rsidR="00EC7CA5" w:rsidRDefault="00EC7CA5" w:rsidP="00EC7CA5">
      <w:pPr>
        <w:jc w:val="center"/>
        <w:rPr>
          <w:b/>
          <w:bCs/>
          <w:lang w:val="hr-HR"/>
        </w:rPr>
      </w:pPr>
      <w:r w:rsidRPr="006B4A87">
        <w:rPr>
          <w:noProof/>
          <w:lang w:val="hr-HR" w:eastAsia="hr-HR"/>
        </w:rPr>
        <w:drawing>
          <wp:inline distT="0" distB="0" distL="0" distR="0" wp14:anchorId="3681A9AC" wp14:editId="071527A6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08D7E" w14:textId="77777777" w:rsidR="00EC7CA5" w:rsidRDefault="00EC7CA5" w:rsidP="00EC7CA5">
      <w:pPr>
        <w:jc w:val="right"/>
        <w:rPr>
          <w:b/>
          <w:bCs/>
          <w:lang w:val="hr-HR"/>
        </w:rPr>
      </w:pPr>
    </w:p>
    <w:p w14:paraId="002F9E5E" w14:textId="77777777" w:rsidR="00EC7CA5" w:rsidRPr="00AA1D6B" w:rsidRDefault="00EC7CA5" w:rsidP="00EC7CA5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DDB3DD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1EE1063B" w14:textId="77777777" w:rsidR="00EC7CA5" w:rsidRPr="00AA1D6B" w:rsidRDefault="00EC7CA5" w:rsidP="00EC7CA5">
      <w:pPr>
        <w:rPr>
          <w:lang w:val="hr-HR"/>
        </w:rPr>
      </w:pPr>
    </w:p>
    <w:p w14:paraId="39B8B71D" w14:textId="77777777" w:rsidR="00EC7CA5" w:rsidRPr="00AA1D6B" w:rsidRDefault="00EC7CA5" w:rsidP="00EC7CA5">
      <w:pPr>
        <w:rPr>
          <w:lang w:val="hr-HR"/>
        </w:rPr>
      </w:pPr>
    </w:p>
    <w:p w14:paraId="7E55976B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349ED371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4C225B5C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D17B2E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713864D8" w14:textId="45B0CD4B" w:rsidR="00EC7CA5" w:rsidRDefault="00EC7CA5" w:rsidP="00EC7CA5">
      <w:pPr>
        <w:ind w:left="6372" w:right="-432"/>
        <w:jc w:val="both"/>
        <w:rPr>
          <w:lang w:val="hr-HR"/>
        </w:rPr>
      </w:pPr>
      <w:r>
        <w:rPr>
          <w:lang w:val="hr-HR"/>
        </w:rPr>
        <w:t>Zagreb</w:t>
      </w:r>
      <w:r w:rsidRPr="0020244A">
        <w:rPr>
          <w:lang w:val="hr-HR"/>
        </w:rPr>
        <w:t xml:space="preserve">, </w:t>
      </w:r>
      <w:r w:rsidR="00EE65F0">
        <w:rPr>
          <w:lang w:val="hr-HR"/>
        </w:rPr>
        <w:t>15</w:t>
      </w:r>
      <w:r w:rsidR="00B32EC9">
        <w:rPr>
          <w:lang w:val="hr-HR"/>
        </w:rPr>
        <w:t>. veljače 2023</w:t>
      </w:r>
      <w:r w:rsidRPr="0020244A">
        <w:rPr>
          <w:lang w:val="hr-HR"/>
        </w:rPr>
        <w:t>.</w:t>
      </w:r>
    </w:p>
    <w:p w14:paraId="1B81B37F" w14:textId="77777777" w:rsidR="00EC7CA5" w:rsidRDefault="00EC7CA5" w:rsidP="00EC7CA5">
      <w:pPr>
        <w:ind w:left="7080" w:right="-432" w:firstLine="708"/>
        <w:jc w:val="both"/>
        <w:rPr>
          <w:lang w:val="hr-HR"/>
        </w:rPr>
      </w:pPr>
    </w:p>
    <w:p w14:paraId="59CFE0E2" w14:textId="77777777" w:rsidR="00EC7CA5" w:rsidRPr="00AA1D6B" w:rsidRDefault="00EC7CA5" w:rsidP="00EC7CA5">
      <w:pPr>
        <w:rPr>
          <w:lang w:val="hr-HR"/>
        </w:rPr>
      </w:pPr>
    </w:p>
    <w:p w14:paraId="16F31E76" w14:textId="77777777" w:rsidR="00EC7CA5" w:rsidRPr="00AA1D6B" w:rsidRDefault="00EC7CA5" w:rsidP="00EC7CA5">
      <w:pPr>
        <w:rPr>
          <w:lang w:val="hr-HR"/>
        </w:rPr>
      </w:pPr>
    </w:p>
    <w:p w14:paraId="07E45EFA" w14:textId="04619A1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</w:t>
      </w:r>
      <w:r>
        <w:rPr>
          <w:lang w:val="hr-HR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309"/>
      </w:tblGrid>
      <w:tr w:rsidR="00EC7CA5" w:rsidRPr="004E6001" w14:paraId="7AB6028D" w14:textId="77777777" w:rsidTr="00EC7CA5">
        <w:tc>
          <w:tcPr>
            <w:tcW w:w="1951" w:type="dxa"/>
            <w:shd w:val="clear" w:color="auto" w:fill="auto"/>
          </w:tcPr>
          <w:p w14:paraId="5F1C4295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5A333CF2" w14:textId="4B1F7379" w:rsidR="00EC7CA5" w:rsidRPr="004E6001" w:rsidRDefault="00EC7CA5" w:rsidP="00EE65F0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Ministarstvo </w:t>
            </w:r>
            <w:r w:rsidR="00EE65F0">
              <w:rPr>
                <w:lang w:val="hr-HR"/>
              </w:rPr>
              <w:t>financija</w:t>
            </w:r>
          </w:p>
        </w:tc>
      </w:tr>
    </w:tbl>
    <w:p w14:paraId="338CD7FB" w14:textId="2F620DAD" w:rsidR="00EC7CA5" w:rsidRPr="004E6001" w:rsidRDefault="00EC7CA5" w:rsidP="00EC7CA5">
      <w:pPr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</w:t>
      </w:r>
      <w:r>
        <w:rPr>
          <w:lang w:val="hr-HR"/>
        </w:rPr>
        <w:t>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EC7CA5" w:rsidRPr="004E6001" w14:paraId="30C1AD4B" w14:textId="77777777" w:rsidTr="00EC7CA5">
        <w:tc>
          <w:tcPr>
            <w:tcW w:w="1951" w:type="dxa"/>
            <w:shd w:val="clear" w:color="auto" w:fill="auto"/>
          </w:tcPr>
          <w:p w14:paraId="3D467C4B" w14:textId="77777777" w:rsidR="00EC7CA5" w:rsidRPr="004E6001" w:rsidRDefault="00EC7CA5" w:rsidP="00A2076A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541B275B" w14:textId="4F9F4169" w:rsidR="00EC7CA5" w:rsidRPr="004E6001" w:rsidRDefault="00EC7CA5" w:rsidP="001651CC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bookmarkStart w:id="0" w:name="_Hlk126652889"/>
            <w:r w:rsidRPr="004E6001">
              <w:rPr>
                <w:lang w:val="hr-HR"/>
              </w:rPr>
              <w:t xml:space="preserve">Prijedlog </w:t>
            </w:r>
            <w:r>
              <w:rPr>
                <w:lang w:val="hr-HR"/>
              </w:rPr>
              <w:t>zaključka</w:t>
            </w:r>
            <w:r w:rsidRPr="004E6001">
              <w:rPr>
                <w:lang w:val="hr-HR"/>
              </w:rPr>
              <w:t xml:space="preserve"> o</w:t>
            </w:r>
            <w:r>
              <w:rPr>
                <w:lang w:val="hr-HR"/>
              </w:rPr>
              <w:t xml:space="preserve"> </w:t>
            </w:r>
            <w:bookmarkStart w:id="1" w:name="_Hlk126652414"/>
            <w:r w:rsidR="002166A0">
              <w:rPr>
                <w:lang w:val="hr-HR"/>
              </w:rPr>
              <w:t xml:space="preserve">prihvaćanju informacije </w:t>
            </w:r>
            <w:bookmarkEnd w:id="0"/>
            <w:bookmarkEnd w:id="1"/>
            <w:r w:rsidR="001651CC" w:rsidRPr="001651CC">
              <w:rPr>
                <w:lang w:val="hr-HR"/>
              </w:rPr>
              <w:t>o planiranom pokretanju emisije državnih obveznica uz aktivno izravno uključivanje sektora građanstva</w:t>
            </w:r>
          </w:p>
        </w:tc>
      </w:tr>
    </w:tbl>
    <w:p w14:paraId="1121EAEB" w14:textId="5FB366B9" w:rsidR="00EC7CA5" w:rsidRPr="00610779" w:rsidRDefault="00EC7CA5" w:rsidP="00EC7CA5">
      <w:pPr>
        <w:jc w:val="both"/>
      </w:pPr>
      <w:r w:rsidRPr="00610779">
        <w:t>_________________________________________________________________</w:t>
      </w:r>
      <w:r>
        <w:t>_</w:t>
      </w:r>
      <w:r w:rsidRPr="00610779">
        <w:t>__</w:t>
      </w:r>
      <w:r>
        <w:t>________</w:t>
      </w:r>
    </w:p>
    <w:p w14:paraId="5D3DF696" w14:textId="77777777" w:rsidR="00EC7CA5" w:rsidRDefault="00EC7CA5" w:rsidP="00EC7CA5">
      <w:pPr>
        <w:ind w:right="-432"/>
        <w:jc w:val="both"/>
        <w:rPr>
          <w:lang w:val="hr-HR"/>
        </w:rPr>
      </w:pPr>
    </w:p>
    <w:p w14:paraId="2D29C1B1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35F87E0A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020B8FBE" w14:textId="6CA740E8" w:rsidR="00EC7CA5" w:rsidRDefault="00EC7CA5" w:rsidP="001651CC">
      <w:pPr>
        <w:ind w:right="-432"/>
        <w:jc w:val="both"/>
        <w:rPr>
          <w:lang w:val="hr-HR"/>
        </w:rPr>
      </w:pPr>
    </w:p>
    <w:p w14:paraId="10960D8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7916236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4F71999E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541F20BB" w14:textId="11D6404C" w:rsidR="00EC7CA5" w:rsidRDefault="00EC7CA5" w:rsidP="00EC7CA5">
      <w:pPr>
        <w:ind w:left="-567" w:right="-432"/>
        <w:jc w:val="both"/>
        <w:rPr>
          <w:lang w:val="hr-HR"/>
        </w:rPr>
      </w:pPr>
    </w:p>
    <w:p w14:paraId="636D6A1D" w14:textId="778CD7D0" w:rsidR="00EE65F0" w:rsidRDefault="00EE65F0" w:rsidP="00EC7CA5">
      <w:pPr>
        <w:ind w:left="-567" w:right="-432"/>
        <w:jc w:val="both"/>
        <w:rPr>
          <w:lang w:val="hr-HR"/>
        </w:rPr>
      </w:pPr>
    </w:p>
    <w:p w14:paraId="71403B5F" w14:textId="4832B29B" w:rsidR="00EE65F0" w:rsidRDefault="00EE65F0" w:rsidP="00EC7CA5">
      <w:pPr>
        <w:ind w:left="-567" w:right="-432"/>
        <w:jc w:val="both"/>
        <w:rPr>
          <w:lang w:val="hr-HR"/>
        </w:rPr>
      </w:pPr>
    </w:p>
    <w:p w14:paraId="5BFAD154" w14:textId="403D685F" w:rsidR="00EE65F0" w:rsidRDefault="00EE65F0" w:rsidP="00EC7CA5">
      <w:pPr>
        <w:ind w:left="-567" w:right="-432"/>
        <w:jc w:val="both"/>
        <w:rPr>
          <w:lang w:val="hr-HR"/>
        </w:rPr>
      </w:pPr>
    </w:p>
    <w:p w14:paraId="0ED9CAB9" w14:textId="5442D640" w:rsidR="00EE65F0" w:rsidRDefault="00EE65F0" w:rsidP="00EC7CA5">
      <w:pPr>
        <w:ind w:left="-567" w:right="-432"/>
        <w:jc w:val="both"/>
        <w:rPr>
          <w:lang w:val="hr-HR"/>
        </w:rPr>
      </w:pPr>
    </w:p>
    <w:p w14:paraId="23223430" w14:textId="77777777" w:rsidR="00EE65F0" w:rsidRDefault="00EE65F0" w:rsidP="00EC7CA5">
      <w:pPr>
        <w:ind w:left="-567" w:right="-432"/>
        <w:jc w:val="both"/>
        <w:rPr>
          <w:lang w:val="hr-HR"/>
        </w:rPr>
      </w:pPr>
    </w:p>
    <w:p w14:paraId="49379A12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751E9335" w14:textId="77777777" w:rsidR="00EC7CA5" w:rsidRDefault="00EC7CA5" w:rsidP="00EC7CA5">
      <w:pPr>
        <w:ind w:left="-567" w:right="-432"/>
        <w:jc w:val="both"/>
        <w:rPr>
          <w:lang w:val="hr-HR"/>
        </w:rPr>
      </w:pPr>
    </w:p>
    <w:p w14:paraId="61F1FCD0" w14:textId="1C404F32" w:rsidR="009D7BFE" w:rsidRDefault="009D7BFE" w:rsidP="00EC7CA5">
      <w:pPr>
        <w:ind w:left="-567" w:right="-432"/>
        <w:jc w:val="both"/>
        <w:rPr>
          <w:lang w:val="hr-HR"/>
        </w:rPr>
      </w:pPr>
    </w:p>
    <w:p w14:paraId="199FF784" w14:textId="77777777" w:rsidR="009D7BFE" w:rsidRDefault="009D7BFE" w:rsidP="00EC7CA5">
      <w:pPr>
        <w:ind w:left="-567" w:right="-432"/>
        <w:jc w:val="both"/>
        <w:rPr>
          <w:lang w:val="hr-HR"/>
        </w:rPr>
      </w:pPr>
    </w:p>
    <w:p w14:paraId="4A5C6378" w14:textId="77777777" w:rsidR="00EC7CA5" w:rsidRDefault="00EC7CA5" w:rsidP="00EC7CA5">
      <w:pPr>
        <w:ind w:right="-432"/>
        <w:jc w:val="both"/>
        <w:rPr>
          <w:lang w:val="hr-HR"/>
        </w:rPr>
      </w:pPr>
    </w:p>
    <w:p w14:paraId="5560D8CC" w14:textId="77777777" w:rsidR="00EC7CA5" w:rsidRPr="003C59FC" w:rsidRDefault="00EC7CA5" w:rsidP="00EC7CA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proofErr w:type="spellStart"/>
      <w:r w:rsidRPr="003C59FC">
        <w:rPr>
          <w:spacing w:val="20"/>
          <w:sz w:val="23"/>
          <w:szCs w:val="23"/>
        </w:rPr>
        <w:t>Banski</w:t>
      </w:r>
      <w:proofErr w:type="spellEnd"/>
      <w:r w:rsidRPr="003C59FC">
        <w:rPr>
          <w:spacing w:val="20"/>
          <w:sz w:val="23"/>
          <w:szCs w:val="23"/>
        </w:rPr>
        <w:t xml:space="preserve"> </w:t>
      </w:r>
      <w:proofErr w:type="spellStart"/>
      <w:r w:rsidRPr="003C59FC">
        <w:rPr>
          <w:spacing w:val="20"/>
          <w:sz w:val="23"/>
          <w:szCs w:val="23"/>
        </w:rPr>
        <w:t>dvori</w:t>
      </w:r>
      <w:proofErr w:type="spellEnd"/>
      <w:r w:rsidRPr="003C59FC">
        <w:rPr>
          <w:spacing w:val="20"/>
          <w:sz w:val="23"/>
          <w:szCs w:val="23"/>
        </w:rPr>
        <w:t xml:space="preserve"> | </w:t>
      </w:r>
      <w:proofErr w:type="spellStart"/>
      <w:r w:rsidRPr="003C59FC">
        <w:rPr>
          <w:spacing w:val="20"/>
          <w:sz w:val="23"/>
          <w:szCs w:val="23"/>
        </w:rPr>
        <w:t>Trg</w:t>
      </w:r>
      <w:proofErr w:type="spellEnd"/>
      <w:r w:rsidRPr="003C59FC">
        <w:rPr>
          <w:spacing w:val="20"/>
          <w:sz w:val="23"/>
          <w:szCs w:val="23"/>
        </w:rPr>
        <w:t xml:space="preserve"> </w:t>
      </w:r>
      <w:proofErr w:type="spellStart"/>
      <w:r w:rsidRPr="003C59FC">
        <w:rPr>
          <w:spacing w:val="20"/>
          <w:sz w:val="23"/>
          <w:szCs w:val="23"/>
        </w:rPr>
        <w:t>Sv</w:t>
      </w:r>
      <w:proofErr w:type="spellEnd"/>
      <w:r w:rsidRPr="003C59FC">
        <w:rPr>
          <w:spacing w:val="20"/>
          <w:sz w:val="23"/>
          <w:szCs w:val="23"/>
        </w:rPr>
        <w:t xml:space="preserve">. </w:t>
      </w:r>
      <w:proofErr w:type="spellStart"/>
      <w:r w:rsidRPr="003C59FC">
        <w:rPr>
          <w:spacing w:val="20"/>
          <w:sz w:val="23"/>
          <w:szCs w:val="23"/>
        </w:rPr>
        <w:t>Marka</w:t>
      </w:r>
      <w:proofErr w:type="spellEnd"/>
      <w:r w:rsidRPr="003C59FC">
        <w:rPr>
          <w:spacing w:val="20"/>
          <w:sz w:val="23"/>
          <w:szCs w:val="23"/>
        </w:rPr>
        <w:t xml:space="preserve"> </w:t>
      </w:r>
      <w:proofErr w:type="gramStart"/>
      <w:r w:rsidRPr="003C59FC">
        <w:rPr>
          <w:spacing w:val="20"/>
          <w:sz w:val="23"/>
          <w:szCs w:val="23"/>
        </w:rPr>
        <w:t>2  |</w:t>
      </w:r>
      <w:proofErr w:type="gramEnd"/>
      <w:r w:rsidRPr="003C59FC">
        <w:rPr>
          <w:spacing w:val="20"/>
          <w:sz w:val="23"/>
          <w:szCs w:val="23"/>
        </w:rPr>
        <w:t xml:space="preserve"> 10000 Zagreb | tel. 01 4569 222 | vlada.gov.hr</w:t>
      </w:r>
    </w:p>
    <w:p w14:paraId="6F8156AC" w14:textId="77777777" w:rsidR="007645DB" w:rsidRDefault="007645DB" w:rsidP="008A0CA5">
      <w:pPr>
        <w:ind w:left="7200"/>
        <w:jc w:val="right"/>
        <w:rPr>
          <w:b/>
          <w:bCs/>
          <w:lang w:val="hr-HR"/>
        </w:rPr>
      </w:pPr>
    </w:p>
    <w:p w14:paraId="68AA4C15" w14:textId="2209DD73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1D281A0D" w14:textId="7682C973" w:rsidR="00676355" w:rsidRPr="00714583" w:rsidRDefault="009D7BFE" w:rsidP="008F64FE">
      <w:pPr>
        <w:jc w:val="both"/>
        <w:rPr>
          <w:color w:val="231F20"/>
          <w:shd w:val="clear" w:color="auto" w:fill="FFFFFF"/>
          <w:lang w:val="hr-HR"/>
        </w:rPr>
      </w:pPr>
      <w:r w:rsidRPr="00714583">
        <w:rPr>
          <w:color w:val="231F20"/>
          <w:shd w:val="clear" w:color="auto" w:fill="FFFFFF"/>
          <w:lang w:val="hr-HR"/>
        </w:rPr>
        <w:t xml:space="preserve">Na temelju  članka 31. stavka 3. Zakona o Vladi Republike Hrvatske (»Narodne novine«, br. </w:t>
      </w:r>
      <w:r w:rsidRPr="00714583">
        <w:rPr>
          <w:lang w:val="hr-HR"/>
        </w:rPr>
        <w:t>150/11., 119/14., 93/16., 116/18. i 80/22.</w:t>
      </w:r>
      <w:r w:rsidRPr="00714583">
        <w:rPr>
          <w:color w:val="231F20"/>
          <w:shd w:val="clear" w:color="auto" w:fill="FFFFFF"/>
          <w:lang w:val="hr-HR"/>
        </w:rPr>
        <w:t>), Vlada Republike Hrvatske je na sjednici održanoj ___________ 2023. donijela</w:t>
      </w:r>
    </w:p>
    <w:p w14:paraId="127734B2" w14:textId="646CE098" w:rsidR="00B32EC9" w:rsidRDefault="00B32EC9" w:rsidP="008F64FE">
      <w:pPr>
        <w:jc w:val="both"/>
        <w:rPr>
          <w:lang w:val="hr-HR"/>
        </w:rPr>
      </w:pPr>
    </w:p>
    <w:p w14:paraId="3FF12506" w14:textId="2126300C" w:rsidR="00EE65F0" w:rsidRDefault="00EE65F0" w:rsidP="008F64FE">
      <w:pPr>
        <w:jc w:val="both"/>
        <w:rPr>
          <w:lang w:val="hr-HR"/>
        </w:rPr>
      </w:pPr>
    </w:p>
    <w:p w14:paraId="510E002B" w14:textId="21295A39" w:rsidR="00EE65F0" w:rsidRDefault="00EE65F0" w:rsidP="008F64FE">
      <w:pPr>
        <w:jc w:val="both"/>
        <w:rPr>
          <w:lang w:val="hr-HR"/>
        </w:rPr>
      </w:pPr>
    </w:p>
    <w:p w14:paraId="4A770610" w14:textId="77777777" w:rsidR="00EE65F0" w:rsidRPr="00714583" w:rsidRDefault="00EE65F0" w:rsidP="008F64FE">
      <w:pPr>
        <w:jc w:val="both"/>
        <w:rPr>
          <w:lang w:val="hr-HR"/>
        </w:rPr>
      </w:pPr>
    </w:p>
    <w:p w14:paraId="267C258A" w14:textId="77777777" w:rsidR="007A7A9E" w:rsidRPr="00714583" w:rsidRDefault="007A7A9E">
      <w:pPr>
        <w:rPr>
          <w:lang w:val="hr-HR"/>
        </w:rPr>
      </w:pPr>
    </w:p>
    <w:p w14:paraId="03B8D72F" w14:textId="77777777" w:rsidR="007A7A9E" w:rsidRPr="00714583" w:rsidRDefault="007A7A9E" w:rsidP="007A7A9E">
      <w:pPr>
        <w:jc w:val="center"/>
        <w:rPr>
          <w:b/>
          <w:bCs/>
          <w:lang w:val="hr-HR"/>
        </w:rPr>
      </w:pPr>
      <w:r w:rsidRPr="00714583">
        <w:rPr>
          <w:b/>
          <w:bCs/>
          <w:lang w:val="hr-HR"/>
        </w:rPr>
        <w:t>ZAKLJUČAK</w:t>
      </w:r>
    </w:p>
    <w:p w14:paraId="6523D474" w14:textId="77777777" w:rsidR="007A7A9E" w:rsidRPr="00714583" w:rsidRDefault="007A7A9E" w:rsidP="004D2E13">
      <w:pPr>
        <w:rPr>
          <w:b/>
          <w:bCs/>
          <w:lang w:val="hr-HR"/>
        </w:rPr>
      </w:pPr>
    </w:p>
    <w:p w14:paraId="2A9A50B1" w14:textId="77777777" w:rsidR="007A7A9E" w:rsidRPr="00714583" w:rsidRDefault="007A7A9E" w:rsidP="007A7A9E">
      <w:pPr>
        <w:jc w:val="center"/>
        <w:rPr>
          <w:b/>
          <w:bCs/>
          <w:lang w:val="hr-HR"/>
        </w:rPr>
      </w:pPr>
    </w:p>
    <w:p w14:paraId="5CC85591" w14:textId="30B4885C" w:rsidR="00F10B56" w:rsidRPr="00714583" w:rsidRDefault="00A10A11" w:rsidP="004D14B4">
      <w:pPr>
        <w:pStyle w:val="Odlomakpopisa"/>
        <w:ind w:left="0" w:firstLine="720"/>
        <w:jc w:val="both"/>
        <w:rPr>
          <w:lang w:val="hr-HR"/>
        </w:rPr>
      </w:pPr>
      <w:bookmarkStart w:id="2" w:name="_Hlk126653312"/>
      <w:r>
        <w:rPr>
          <w:lang w:val="hr-HR"/>
        </w:rPr>
        <w:t xml:space="preserve">Prihvaća se </w:t>
      </w:r>
      <w:r w:rsidR="001651CC">
        <w:rPr>
          <w:lang w:val="hr-HR"/>
        </w:rPr>
        <w:t xml:space="preserve">informacija </w:t>
      </w:r>
      <w:r w:rsidR="001651CC" w:rsidRPr="001651CC">
        <w:rPr>
          <w:lang w:val="hr-HR"/>
        </w:rPr>
        <w:t>o planiranom pokretanju emisije državnih obveznica uz aktivno izravno uključivanje sektora građanstva</w:t>
      </w:r>
      <w:r w:rsidR="008917F7" w:rsidRPr="00714583">
        <w:rPr>
          <w:color w:val="231F20"/>
          <w:shd w:val="clear" w:color="auto" w:fill="FFFFFF"/>
          <w:lang w:val="hr-HR"/>
        </w:rPr>
        <w:t>,</w:t>
      </w:r>
      <w:r w:rsidR="009D7BFE" w:rsidRPr="00714583">
        <w:rPr>
          <w:lang w:val="hr-HR"/>
        </w:rPr>
        <w:t xml:space="preserve"> </w:t>
      </w:r>
      <w:bookmarkEnd w:id="2"/>
      <w:r w:rsidR="008071C5">
        <w:rPr>
          <w:lang w:val="hr-HR"/>
        </w:rPr>
        <w:t xml:space="preserve">u tekstu </w:t>
      </w:r>
      <w:r w:rsidR="00CC5013" w:rsidRPr="00714583">
        <w:rPr>
          <w:lang w:val="hr-HR"/>
        </w:rPr>
        <w:t>koj</w:t>
      </w:r>
      <w:r w:rsidR="008071C5">
        <w:rPr>
          <w:lang w:val="hr-HR"/>
        </w:rPr>
        <w:t>i</w:t>
      </w:r>
      <w:r w:rsidR="008917F7" w:rsidRPr="00714583">
        <w:rPr>
          <w:lang w:val="hr-HR"/>
        </w:rPr>
        <w:t xml:space="preserve"> je </w:t>
      </w:r>
      <w:r w:rsidR="00B32EC9" w:rsidRPr="00714583">
        <w:rPr>
          <w:lang w:val="hr-HR"/>
        </w:rPr>
        <w:t xml:space="preserve">Vladi Republike Hrvatske dostavilo Ministarstvo </w:t>
      </w:r>
      <w:r w:rsidR="00EE65F0">
        <w:rPr>
          <w:lang w:val="hr-HR"/>
        </w:rPr>
        <w:t xml:space="preserve">financija </w:t>
      </w:r>
      <w:r w:rsidR="00B32EC9" w:rsidRPr="00714583">
        <w:rPr>
          <w:lang w:val="hr-HR"/>
        </w:rPr>
        <w:t>aktom KLASA:</w:t>
      </w:r>
      <w:r w:rsidR="00DF2221">
        <w:rPr>
          <w:lang w:val="hr-HR"/>
        </w:rPr>
        <w:t xml:space="preserve"> 011-01/23-05/77</w:t>
      </w:r>
      <w:r>
        <w:rPr>
          <w:lang w:val="hr-HR"/>
        </w:rPr>
        <w:t>,</w:t>
      </w:r>
      <w:r w:rsidR="00B32EC9" w:rsidRPr="00714583">
        <w:rPr>
          <w:lang w:val="hr-HR"/>
        </w:rPr>
        <w:t xml:space="preserve"> URBROJ:</w:t>
      </w:r>
      <w:r w:rsidR="00DF2221">
        <w:rPr>
          <w:lang w:val="hr-HR"/>
        </w:rPr>
        <w:t xml:space="preserve"> 513-01-23-1</w:t>
      </w:r>
      <w:r>
        <w:rPr>
          <w:lang w:val="hr-HR"/>
        </w:rPr>
        <w:t>,</w:t>
      </w:r>
      <w:r w:rsidR="00EE65F0">
        <w:rPr>
          <w:lang w:val="hr-HR"/>
        </w:rPr>
        <w:t xml:space="preserve"> od 15</w:t>
      </w:r>
      <w:r w:rsidR="00B32EC9" w:rsidRPr="00714583">
        <w:rPr>
          <w:lang w:val="hr-HR"/>
        </w:rPr>
        <w:t xml:space="preserve">. veljače 2023. </w:t>
      </w:r>
    </w:p>
    <w:p w14:paraId="5DD3CC83" w14:textId="255E8476" w:rsidR="00E804B0" w:rsidRPr="00E35F1C" w:rsidRDefault="00E804B0" w:rsidP="00CC5013">
      <w:pPr>
        <w:pStyle w:val="Odlomakpopisa"/>
        <w:ind w:left="0"/>
        <w:jc w:val="both"/>
      </w:pPr>
    </w:p>
    <w:p w14:paraId="21599A34" w14:textId="77777777" w:rsidR="007A7A9E" w:rsidRPr="00F10B56" w:rsidRDefault="007A7A9E" w:rsidP="007A7A9E">
      <w:pPr>
        <w:jc w:val="both"/>
        <w:rPr>
          <w:lang w:val="hr-HR"/>
        </w:rPr>
      </w:pPr>
    </w:p>
    <w:p w14:paraId="057D83DA" w14:textId="77777777" w:rsidR="004D2E13" w:rsidRPr="00F10B56" w:rsidRDefault="004D2E13" w:rsidP="004D2E13">
      <w:pPr>
        <w:jc w:val="both"/>
        <w:rPr>
          <w:lang w:val="hr-HR"/>
        </w:rPr>
      </w:pPr>
    </w:p>
    <w:p w14:paraId="3B37F632" w14:textId="77777777" w:rsidR="004D2E13" w:rsidRPr="00F10B56" w:rsidRDefault="004D2E13" w:rsidP="004D2E13">
      <w:pPr>
        <w:jc w:val="both"/>
        <w:rPr>
          <w:lang w:val="hr-HR"/>
        </w:rPr>
      </w:pPr>
    </w:p>
    <w:p w14:paraId="6CECB840" w14:textId="4EE625E0" w:rsidR="004D2E13" w:rsidRDefault="004D2E13" w:rsidP="004D2E13">
      <w:pPr>
        <w:jc w:val="both"/>
        <w:rPr>
          <w:lang w:val="hr-HR"/>
        </w:rPr>
      </w:pPr>
    </w:p>
    <w:p w14:paraId="6E47E820" w14:textId="57A10717" w:rsidR="00EE65F0" w:rsidRDefault="00EE65F0" w:rsidP="004D2E13">
      <w:pPr>
        <w:jc w:val="both"/>
        <w:rPr>
          <w:lang w:val="hr-HR"/>
        </w:rPr>
      </w:pPr>
    </w:p>
    <w:p w14:paraId="5799D3BF" w14:textId="435D30C9" w:rsidR="00EE65F0" w:rsidRDefault="00EE65F0" w:rsidP="004D2E13">
      <w:pPr>
        <w:jc w:val="both"/>
        <w:rPr>
          <w:lang w:val="hr-HR"/>
        </w:rPr>
      </w:pPr>
    </w:p>
    <w:p w14:paraId="69256629" w14:textId="5ACD1640" w:rsidR="00EE65F0" w:rsidRDefault="00EE65F0" w:rsidP="004D2E13">
      <w:pPr>
        <w:jc w:val="both"/>
        <w:rPr>
          <w:lang w:val="hr-HR"/>
        </w:rPr>
      </w:pPr>
    </w:p>
    <w:p w14:paraId="08DB698C" w14:textId="77777777" w:rsidR="00EE65F0" w:rsidRPr="00F10B56" w:rsidRDefault="00EE65F0" w:rsidP="004D2E13">
      <w:pPr>
        <w:jc w:val="both"/>
        <w:rPr>
          <w:lang w:val="hr-HR"/>
        </w:rPr>
      </w:pPr>
    </w:p>
    <w:p w14:paraId="50655228" w14:textId="67FAA464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KLASA: </w:t>
      </w:r>
    </w:p>
    <w:p w14:paraId="5A0D9961" w14:textId="21513F9B" w:rsidR="004D2E13" w:rsidRPr="00F10B56" w:rsidRDefault="00295570" w:rsidP="004D2E13">
      <w:pPr>
        <w:jc w:val="both"/>
        <w:rPr>
          <w:lang w:val="hr-HR"/>
        </w:rPr>
      </w:pPr>
      <w:r w:rsidRPr="00F10B56">
        <w:rPr>
          <w:lang w:val="hr-HR"/>
        </w:rPr>
        <w:t xml:space="preserve">URBROJ: </w:t>
      </w:r>
    </w:p>
    <w:p w14:paraId="56C1F7B4" w14:textId="77777777" w:rsidR="004D2E13" w:rsidRPr="00F10B56" w:rsidRDefault="004D2E13" w:rsidP="004D2E13">
      <w:pPr>
        <w:jc w:val="both"/>
        <w:rPr>
          <w:lang w:val="hr-HR"/>
        </w:rPr>
      </w:pPr>
    </w:p>
    <w:p w14:paraId="6A488995" w14:textId="405837A9" w:rsidR="004D2E13" w:rsidRPr="00F10B56" w:rsidRDefault="004D2E13" w:rsidP="007A7A9E">
      <w:pPr>
        <w:jc w:val="both"/>
        <w:rPr>
          <w:lang w:val="hr-HR"/>
        </w:rPr>
      </w:pPr>
      <w:r w:rsidRPr="00F10B56">
        <w:rPr>
          <w:lang w:val="hr-HR"/>
        </w:rPr>
        <w:t xml:space="preserve">Zagreb, </w:t>
      </w:r>
      <w:r w:rsidR="00C82D86" w:rsidRPr="00F10B56">
        <w:rPr>
          <w:lang w:val="hr-HR"/>
        </w:rPr>
        <w:t>______________ 20</w:t>
      </w:r>
      <w:r w:rsidR="00612AE3">
        <w:rPr>
          <w:lang w:val="hr-HR"/>
        </w:rPr>
        <w:t>2</w:t>
      </w:r>
      <w:r w:rsidR="00B32EC9">
        <w:rPr>
          <w:lang w:val="hr-HR"/>
        </w:rPr>
        <w:t>3</w:t>
      </w:r>
      <w:r w:rsidR="00C82D86" w:rsidRPr="00F10B56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69C522FA" w14:textId="77777777" w:rsidR="00F10B56" w:rsidRPr="00F10B56" w:rsidRDefault="00F10B56" w:rsidP="007A7A9E">
      <w:pPr>
        <w:jc w:val="both"/>
        <w:rPr>
          <w:lang w:val="hr-HR"/>
        </w:rPr>
      </w:pPr>
    </w:p>
    <w:p w14:paraId="4ADBAE41" w14:textId="77777777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 xml:space="preserve">mr. </w:t>
            </w:r>
            <w:proofErr w:type="spellStart"/>
            <w:r w:rsidRPr="00266747">
              <w:rPr>
                <w:bCs/>
                <w:lang w:val="hr-HR"/>
              </w:rPr>
              <w:t>sc</w:t>
            </w:r>
            <w:proofErr w:type="spellEnd"/>
            <w:r w:rsidRPr="00266747">
              <w:rPr>
                <w:bCs/>
                <w:lang w:val="hr-HR"/>
              </w:rPr>
              <w:t>. Andrej Plenković</w:t>
            </w:r>
          </w:p>
          <w:p w14:paraId="400FC0A7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77777777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E82212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76FE089" w14:textId="135C277D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16398C3" w14:textId="74E84D13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EE1C2BF" w14:textId="05F8E225" w:rsidR="00B32EC9" w:rsidRDefault="00B32EC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CA8E133" w14:textId="23ED1FBA" w:rsidR="007645DB" w:rsidRDefault="007645DB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38714CD5" w14:textId="77777777" w:rsidR="00B32EC9" w:rsidRDefault="00B32EC9" w:rsidP="004D14B4">
      <w:pPr>
        <w:rPr>
          <w:rFonts w:ascii="Arial" w:hAnsi="Arial" w:cs="Arial"/>
          <w:b/>
          <w:sz w:val="20"/>
          <w:szCs w:val="20"/>
          <w:lang w:val="hr-HR"/>
        </w:rPr>
      </w:pPr>
    </w:p>
    <w:p w14:paraId="07B0C891" w14:textId="65106E4C" w:rsidR="00345C84" w:rsidRDefault="00345C84" w:rsidP="00345C84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t>OBRAZLOŽENJE</w:t>
      </w:r>
    </w:p>
    <w:p w14:paraId="426456AA" w14:textId="77777777" w:rsidR="00B32EC9" w:rsidRPr="00F10B56" w:rsidRDefault="00B32EC9" w:rsidP="00345C84">
      <w:pPr>
        <w:tabs>
          <w:tab w:val="left" w:pos="5415"/>
        </w:tabs>
        <w:jc w:val="center"/>
        <w:rPr>
          <w:b/>
        </w:rPr>
      </w:pPr>
    </w:p>
    <w:p w14:paraId="2041D901" w14:textId="39B287E6" w:rsidR="00B32EC9" w:rsidRDefault="00B32EC9" w:rsidP="00A712B7">
      <w:pPr>
        <w:pStyle w:val="box47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Ovim Zaključkom prihvaća se informacija </w:t>
      </w:r>
      <w:r w:rsidR="00A712B7">
        <w:rPr>
          <w:color w:val="231F20"/>
          <w:shd w:val="clear" w:color="auto" w:fill="FFFFFF"/>
        </w:rPr>
        <w:t>ministra financija o</w:t>
      </w:r>
      <w:r w:rsidR="00A712B7" w:rsidRPr="00A712B7">
        <w:rPr>
          <w:color w:val="231F20"/>
          <w:shd w:val="clear" w:color="auto" w:fill="FFFFFF"/>
        </w:rPr>
        <w:t xml:space="preserve"> planiranom pokretanju emisije državnih obveznica uz aktivno izravno uključivanje sektora građanstva</w:t>
      </w:r>
      <w:r w:rsidR="00A712B7">
        <w:rPr>
          <w:color w:val="231F20"/>
          <w:shd w:val="clear" w:color="auto" w:fill="FFFFFF"/>
        </w:rPr>
        <w:t>.</w:t>
      </w:r>
    </w:p>
    <w:p w14:paraId="11144BFD" w14:textId="52B3DCAF" w:rsidR="00A712B7" w:rsidRDefault="00A712B7" w:rsidP="00EE65F0">
      <w:pPr>
        <w:pStyle w:val="box471859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31F20"/>
          <w:shd w:val="clear" w:color="auto" w:fill="FFFFFF"/>
        </w:rPr>
      </w:pPr>
    </w:p>
    <w:p w14:paraId="59E26592" w14:textId="24FBDF3A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  <w:r w:rsidRPr="00A712B7">
        <w:rPr>
          <w:rFonts w:eastAsia="Candara"/>
          <w:lang w:val="hr-HR"/>
        </w:rPr>
        <w:t>U akcijskom planu za uspostavu kapitalne unije (CMU) predloženom u rujnu 2020. godine E</w:t>
      </w:r>
      <w:r>
        <w:rPr>
          <w:rFonts w:eastAsia="Candara"/>
          <w:lang w:val="hr-HR"/>
        </w:rPr>
        <w:t>uropska komisija</w:t>
      </w:r>
      <w:r w:rsidRPr="00A712B7">
        <w:rPr>
          <w:rFonts w:eastAsia="Candara"/>
          <w:lang w:val="hr-HR"/>
        </w:rPr>
        <w:t xml:space="preserve"> je među prioritete uvrstila razvoj sveobuhvatne strategije s ciljem osiguranja svih preduvjeta koji omogućuju malim ulagačima (</w:t>
      </w:r>
      <w:proofErr w:type="spellStart"/>
      <w:r w:rsidRPr="00A712B7">
        <w:rPr>
          <w:rFonts w:eastAsia="Candara"/>
          <w:lang w:val="hr-HR"/>
        </w:rPr>
        <w:t>retail</w:t>
      </w:r>
      <w:proofErr w:type="spellEnd"/>
      <w:r w:rsidRPr="00A712B7">
        <w:rPr>
          <w:rFonts w:eastAsia="Candara"/>
          <w:lang w:val="hr-HR"/>
        </w:rPr>
        <w:t xml:space="preserve"> investitorima) mogućnost u potpunosti iskoristiti pozitivn</w:t>
      </w:r>
      <w:r w:rsidR="00D35A46">
        <w:rPr>
          <w:rFonts w:eastAsia="Candara"/>
          <w:lang w:val="hr-HR"/>
        </w:rPr>
        <w:t>e učinke koje pružaju instrumen</w:t>
      </w:r>
      <w:r w:rsidRPr="00A712B7">
        <w:rPr>
          <w:rFonts w:eastAsia="Candara"/>
          <w:lang w:val="hr-HR"/>
        </w:rPr>
        <w:t>ti tržišta kapitala uz osiguranje maksimalne regulatorne zaštite njihovih ulaganja. U širokoj lepezi potencijalnih instrumenata, ulaganja u državne obveznice temeljna su referenc</w:t>
      </w:r>
      <w:r w:rsidR="00A177BF">
        <w:rPr>
          <w:rFonts w:eastAsia="Candara"/>
          <w:lang w:val="hr-HR"/>
        </w:rPr>
        <w:t xml:space="preserve">a koja svojim obilježjima nudi </w:t>
      </w:r>
      <w:r w:rsidRPr="00A712B7">
        <w:rPr>
          <w:rFonts w:eastAsia="Candara"/>
          <w:lang w:val="hr-HR"/>
        </w:rPr>
        <w:t>razvoj platformi za značajniji izravan plasman sektoru stanovništva uz jasnu i razumljivu prezentaciju povezanih koristi, ali i rizika koji prate takva ulaganja.</w:t>
      </w:r>
    </w:p>
    <w:p w14:paraId="5D5F8A39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</w:p>
    <w:p w14:paraId="35469409" w14:textId="61D6C448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  <w:r w:rsidRPr="00A712B7">
        <w:rPr>
          <w:rFonts w:eastAsia="Candara"/>
          <w:lang w:val="hr-HR"/>
        </w:rPr>
        <w:t xml:space="preserve">U postojećoj praksi EU država članica </w:t>
      </w:r>
      <w:r w:rsidR="00A177BF">
        <w:rPr>
          <w:rFonts w:eastAsia="Candara"/>
          <w:lang w:val="hr-HR"/>
        </w:rPr>
        <w:t xml:space="preserve"> različit je pristup u</w:t>
      </w:r>
      <w:r w:rsidRPr="00A712B7">
        <w:rPr>
          <w:rFonts w:eastAsia="Candara"/>
          <w:lang w:val="hr-HR"/>
        </w:rPr>
        <w:t xml:space="preserve"> primarnoj emisiji izdanja državnih obveznica, gdje se one u nekim državama plasiraju isključivo institucionalnim investitorima, dok u nekim postoji povijesna tradicija znatnog učešća sektora stanovništva u obliku državne štednje (Irska, Portugal), te obveznica (Itali</w:t>
      </w:r>
      <w:r w:rsidR="00D35A46">
        <w:rPr>
          <w:rFonts w:eastAsia="Candara"/>
          <w:lang w:val="hr-HR"/>
        </w:rPr>
        <w:t>ja, Poljska, Malta, Cipar i Mađ</w:t>
      </w:r>
      <w:r w:rsidRPr="00A712B7">
        <w:rPr>
          <w:rFonts w:eastAsia="Candara"/>
          <w:lang w:val="hr-HR"/>
        </w:rPr>
        <w:t xml:space="preserve">arska). </w:t>
      </w:r>
    </w:p>
    <w:p w14:paraId="6FA9E340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</w:p>
    <w:p w14:paraId="6380011D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  <w:r w:rsidRPr="00A712B7">
        <w:rPr>
          <w:rFonts w:eastAsia="Candara"/>
          <w:lang w:val="hr-HR"/>
        </w:rPr>
        <w:t>U Republici Hrvatskoj startom mirovinske reforme i povezanih obveznih mirovinskih fondova razvijeno je respektabilno domaće tržište kapitala, koje je postepeno dostupnim iznosima, ročnošću i prinosima uspješno pariralo uvjetima koja pružaju globalna kapitalna tržišta.  To je i omogućilo povoljnu strukturu javnog duga gdje je udio domaćeg javnog duga krajem prošle godine iznosio 68% smanjujući na taj način rizike financiranja inozemne komponente koja u tržišnim krizama često bude ograničeno dostupna.</w:t>
      </w:r>
    </w:p>
    <w:p w14:paraId="40B7A0E8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</w:p>
    <w:p w14:paraId="5FA4C948" w14:textId="371A0C46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  <w:r w:rsidRPr="00A712B7">
        <w:rPr>
          <w:rFonts w:eastAsia="Candara"/>
          <w:lang w:val="hr-HR"/>
        </w:rPr>
        <w:t xml:space="preserve">U domaćoj komponenti javnog duga najzastupljenije su državne obveznice čijih aktivnih 16 serija izdanja iznosi 16,4 milijarde eura, uz ulagački najznačajniji udio obveznih mirovinskih fondova u iznosu 9,1 milijardi eura. Iako su sva domaća izdanja i do sada bila dostupna za ulaganja građana, njihova izravna participacija bila je neznatna. Razlozi tome mogli bi velikim dijelom biti posljedica čvrstog opredjeljenja građana za deviznu štednju (najvećim dijelom u eurima), koja je krajem 2022. godine iznosila punih 90% ukupne štednje kućanstava u poslovnim bankama. Uvođenjem eura kao nacionalne valute time se otvara izniman investicijski potencijal sektora kućanstava, čija je štednja uslijed višegodišnjih izrazito niskih referentnih kamatnih stopa </w:t>
      </w:r>
      <w:r w:rsidR="00B400A0">
        <w:rPr>
          <w:rFonts w:eastAsia="Candara"/>
          <w:lang w:val="hr-HR"/>
        </w:rPr>
        <w:t xml:space="preserve">ostvarivala neznatne prinose. </w:t>
      </w:r>
      <w:r w:rsidRPr="00A712B7">
        <w:rPr>
          <w:rFonts w:eastAsia="Candara"/>
          <w:lang w:val="hr-HR"/>
        </w:rPr>
        <w:t>U uvjetima znatnog porasta referentnih kamatnih stopa strukturiranjem planiranog izdanja obveznica omogućuje se sektoru stanovništva ostvarivanje istog kamatnog prinosa kojeg ostvaruju i  institucionalni investitori. Kod takvog aktivnog promicanja plasmana državnih obveznica potrebno je educirati građane i jasno istaknuti sve rizike ta</w:t>
      </w:r>
      <w:r w:rsidR="00D35A46">
        <w:rPr>
          <w:rFonts w:eastAsia="Candara"/>
          <w:lang w:val="hr-HR"/>
        </w:rPr>
        <w:t>kvog ulaganja, pri čemu se potič</w:t>
      </w:r>
      <w:r w:rsidRPr="00A712B7">
        <w:rPr>
          <w:rFonts w:eastAsia="Candara"/>
          <w:lang w:val="hr-HR"/>
        </w:rPr>
        <w:t xml:space="preserve">e daljnji razvoj tržišta kapitala, financijske pismenosti i </w:t>
      </w:r>
      <w:proofErr w:type="spellStart"/>
      <w:r w:rsidRPr="00A712B7">
        <w:rPr>
          <w:rFonts w:eastAsia="Candara"/>
          <w:lang w:val="hr-HR"/>
        </w:rPr>
        <w:t>rezultirajuće</w:t>
      </w:r>
      <w:proofErr w:type="spellEnd"/>
      <w:r w:rsidRPr="00A712B7">
        <w:rPr>
          <w:rFonts w:eastAsia="Candara"/>
          <w:lang w:val="hr-HR"/>
        </w:rPr>
        <w:t xml:space="preserve"> dugoročne koristi u motiviranju ljudi da prate gospodarske politike i važnost razboritog upravljanja financijama. U tom je smjeru Ministarstvo financija započelo sve pripremne aktivnosti za realizaciju predmetnog izdanja obveznica u aktivnoj koordinaciji sa svim </w:t>
      </w:r>
      <w:r w:rsidRPr="00A712B7">
        <w:rPr>
          <w:rFonts w:eastAsia="Candara"/>
          <w:lang w:val="hr-HR"/>
        </w:rPr>
        <w:lastRenderedPageBreak/>
        <w:t xml:space="preserve">ključnim institucijama tržišta kapitala (vodeće poslovne banke, </w:t>
      </w:r>
      <w:proofErr w:type="spellStart"/>
      <w:r w:rsidRPr="00A712B7">
        <w:rPr>
          <w:rFonts w:eastAsia="Candara"/>
          <w:lang w:val="hr-HR"/>
        </w:rPr>
        <w:t>Hanfa</w:t>
      </w:r>
      <w:proofErr w:type="spellEnd"/>
      <w:r w:rsidRPr="00A712B7">
        <w:rPr>
          <w:rFonts w:eastAsia="Candara"/>
          <w:lang w:val="hr-HR"/>
        </w:rPr>
        <w:t>, SKDD, Zagrebačka burza), koji su pružili punu potporu planiranom izdanju.</w:t>
      </w:r>
    </w:p>
    <w:p w14:paraId="4FCAC9AA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</w:p>
    <w:p w14:paraId="31A757EC" w14:textId="6E385529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  <w:r w:rsidRPr="00A712B7">
        <w:rPr>
          <w:rFonts w:eastAsia="Candara"/>
          <w:lang w:val="hr-HR"/>
        </w:rPr>
        <w:t xml:space="preserve">Izdavanje obveznice koja podrazumijeva participaciju građana u primarnoj emisiji obveznica, zahtjeva i niz tehničkih predradnji, pri čemu se očekuje osigurati mogućnost upisa u </w:t>
      </w:r>
      <w:r w:rsidR="00DB6A70">
        <w:rPr>
          <w:rFonts w:eastAsia="Candara"/>
          <w:lang w:val="hr-HR"/>
        </w:rPr>
        <w:t>oko</w:t>
      </w:r>
      <w:r w:rsidRPr="00A712B7">
        <w:rPr>
          <w:rFonts w:eastAsia="Candara"/>
          <w:lang w:val="hr-HR"/>
        </w:rPr>
        <w:t xml:space="preserve"> 500 poslovnica vodećih poslovnih banaka u svim dijelovima Republike Hrvatske.</w:t>
      </w:r>
    </w:p>
    <w:p w14:paraId="7BE4D86A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</w:p>
    <w:p w14:paraId="154F58FD" w14:textId="62C6EA8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  <w:r w:rsidRPr="00A712B7">
        <w:rPr>
          <w:rFonts w:eastAsia="Candara"/>
          <w:lang w:val="hr-HR"/>
        </w:rPr>
        <w:t>Obveznica će biti dvogodišnje ročnosti uz go</w:t>
      </w:r>
      <w:r w:rsidR="00DB6A70">
        <w:rPr>
          <w:rFonts w:eastAsia="Candara"/>
          <w:lang w:val="hr-HR"/>
        </w:rPr>
        <w:t xml:space="preserve">dišnji kamatni prinos iznad 3 </w:t>
      </w:r>
      <w:bookmarkStart w:id="3" w:name="_GoBack"/>
      <w:bookmarkEnd w:id="3"/>
      <w:r w:rsidRPr="00A712B7">
        <w:rPr>
          <w:rFonts w:eastAsia="Candara"/>
          <w:lang w:val="hr-HR"/>
        </w:rPr>
        <w:t>%, a cilj kraćeg roka dospijeća je građanima pružiti mogućnost ulaganja usklađenu s dosadašnjim preferencijama uz maksimalno ograničenje negativnih tržišnih rizika. Izdanje ovih obveznica bit će dostupno svim kategorijama investitora, uz predviđene ključne aktivnosti</w:t>
      </w:r>
      <w:r w:rsidR="00D35A46">
        <w:rPr>
          <w:rFonts w:eastAsia="Candara"/>
          <w:lang w:val="hr-HR"/>
        </w:rPr>
        <w:t xml:space="preserve"> i dinamiku njihove realizacije.</w:t>
      </w:r>
    </w:p>
    <w:p w14:paraId="2015ACC4" w14:textId="77777777" w:rsidR="00A712B7" w:rsidRPr="00A712B7" w:rsidRDefault="00A712B7" w:rsidP="00A712B7">
      <w:pPr>
        <w:spacing w:after="80"/>
        <w:jc w:val="both"/>
        <w:rPr>
          <w:rFonts w:eastAsia="Candara"/>
          <w:lang w:val="hr-HR"/>
        </w:rPr>
      </w:pPr>
    </w:p>
    <w:p w14:paraId="48D5C187" w14:textId="77777777" w:rsidR="00345C84" w:rsidRPr="004D38CF" w:rsidRDefault="00345C84" w:rsidP="00B32EC9">
      <w:pPr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EC7CA5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FC"/>
    <w:multiLevelType w:val="hybridMultilevel"/>
    <w:tmpl w:val="00340C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71B7"/>
    <w:multiLevelType w:val="multilevel"/>
    <w:tmpl w:val="8A6CF944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E"/>
    <w:rsid w:val="00002D4D"/>
    <w:rsid w:val="00032767"/>
    <w:rsid w:val="0004008B"/>
    <w:rsid w:val="00040E67"/>
    <w:rsid w:val="000B7DE3"/>
    <w:rsid w:val="000D37E5"/>
    <w:rsid w:val="000E6C14"/>
    <w:rsid w:val="001168C2"/>
    <w:rsid w:val="001169E4"/>
    <w:rsid w:val="00123F03"/>
    <w:rsid w:val="00126736"/>
    <w:rsid w:val="00135CDF"/>
    <w:rsid w:val="001651CC"/>
    <w:rsid w:val="001712F7"/>
    <w:rsid w:val="00184A69"/>
    <w:rsid w:val="00195060"/>
    <w:rsid w:val="002166A0"/>
    <w:rsid w:val="00243FCA"/>
    <w:rsid w:val="002661BE"/>
    <w:rsid w:val="00266747"/>
    <w:rsid w:val="00282514"/>
    <w:rsid w:val="00286C29"/>
    <w:rsid w:val="002879CE"/>
    <w:rsid w:val="00295570"/>
    <w:rsid w:val="0029724E"/>
    <w:rsid w:val="002C09B7"/>
    <w:rsid w:val="002E7296"/>
    <w:rsid w:val="003232D8"/>
    <w:rsid w:val="00345C84"/>
    <w:rsid w:val="003463EB"/>
    <w:rsid w:val="00395D7B"/>
    <w:rsid w:val="003C5073"/>
    <w:rsid w:val="00404A27"/>
    <w:rsid w:val="00486504"/>
    <w:rsid w:val="004D14B4"/>
    <w:rsid w:val="004D2E13"/>
    <w:rsid w:val="004D38CF"/>
    <w:rsid w:val="004D5589"/>
    <w:rsid w:val="004E1363"/>
    <w:rsid w:val="005008F5"/>
    <w:rsid w:val="00530F34"/>
    <w:rsid w:val="0055450B"/>
    <w:rsid w:val="005B1739"/>
    <w:rsid w:val="005C08E2"/>
    <w:rsid w:val="005D279F"/>
    <w:rsid w:val="005F64D6"/>
    <w:rsid w:val="00610722"/>
    <w:rsid w:val="00611043"/>
    <w:rsid w:val="00612AE3"/>
    <w:rsid w:val="0065651A"/>
    <w:rsid w:val="00676355"/>
    <w:rsid w:val="006877D6"/>
    <w:rsid w:val="006A54E9"/>
    <w:rsid w:val="006C28CC"/>
    <w:rsid w:val="006E7F84"/>
    <w:rsid w:val="0071220F"/>
    <w:rsid w:val="00714583"/>
    <w:rsid w:val="00721F4F"/>
    <w:rsid w:val="007645DB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53F4"/>
    <w:rsid w:val="008071C5"/>
    <w:rsid w:val="00814960"/>
    <w:rsid w:val="00825C24"/>
    <w:rsid w:val="008917F7"/>
    <w:rsid w:val="008A0CA5"/>
    <w:rsid w:val="008A221E"/>
    <w:rsid w:val="008D391B"/>
    <w:rsid w:val="008E39B9"/>
    <w:rsid w:val="008F18F7"/>
    <w:rsid w:val="008F64FE"/>
    <w:rsid w:val="00962340"/>
    <w:rsid w:val="009D7BFE"/>
    <w:rsid w:val="009E7217"/>
    <w:rsid w:val="00A00F05"/>
    <w:rsid w:val="00A10A11"/>
    <w:rsid w:val="00A177BF"/>
    <w:rsid w:val="00A213A3"/>
    <w:rsid w:val="00A40485"/>
    <w:rsid w:val="00A40B78"/>
    <w:rsid w:val="00A712B7"/>
    <w:rsid w:val="00A75EAA"/>
    <w:rsid w:val="00A87E9F"/>
    <w:rsid w:val="00AB33FF"/>
    <w:rsid w:val="00AB4349"/>
    <w:rsid w:val="00AD0FED"/>
    <w:rsid w:val="00AF76DE"/>
    <w:rsid w:val="00B156E9"/>
    <w:rsid w:val="00B3095C"/>
    <w:rsid w:val="00B32EC9"/>
    <w:rsid w:val="00B400A0"/>
    <w:rsid w:val="00B55859"/>
    <w:rsid w:val="00B63030"/>
    <w:rsid w:val="00B70C0A"/>
    <w:rsid w:val="00B766D9"/>
    <w:rsid w:val="00B85873"/>
    <w:rsid w:val="00B97119"/>
    <w:rsid w:val="00BB739B"/>
    <w:rsid w:val="00BD32A6"/>
    <w:rsid w:val="00BE506E"/>
    <w:rsid w:val="00C003B4"/>
    <w:rsid w:val="00C06954"/>
    <w:rsid w:val="00C201C0"/>
    <w:rsid w:val="00C46B32"/>
    <w:rsid w:val="00C50EA8"/>
    <w:rsid w:val="00C74E66"/>
    <w:rsid w:val="00C82D86"/>
    <w:rsid w:val="00CB3B96"/>
    <w:rsid w:val="00CB4FB2"/>
    <w:rsid w:val="00CC0E49"/>
    <w:rsid w:val="00CC5013"/>
    <w:rsid w:val="00CD1ECB"/>
    <w:rsid w:val="00CF202E"/>
    <w:rsid w:val="00D21C27"/>
    <w:rsid w:val="00D24362"/>
    <w:rsid w:val="00D30592"/>
    <w:rsid w:val="00D35A46"/>
    <w:rsid w:val="00D47E71"/>
    <w:rsid w:val="00DB3270"/>
    <w:rsid w:val="00DB5CFB"/>
    <w:rsid w:val="00DB6A70"/>
    <w:rsid w:val="00DC471B"/>
    <w:rsid w:val="00DD1ED3"/>
    <w:rsid w:val="00DD7AEE"/>
    <w:rsid w:val="00DF2221"/>
    <w:rsid w:val="00E14AF2"/>
    <w:rsid w:val="00E35F1C"/>
    <w:rsid w:val="00E66BF9"/>
    <w:rsid w:val="00E804B0"/>
    <w:rsid w:val="00E80D95"/>
    <w:rsid w:val="00EC7CA5"/>
    <w:rsid w:val="00EE65F0"/>
    <w:rsid w:val="00F10B56"/>
    <w:rsid w:val="00F13DCD"/>
    <w:rsid w:val="00F259A9"/>
    <w:rsid w:val="00F32AA4"/>
    <w:rsid w:val="00F70A9D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32EC9"/>
    <w:pPr>
      <w:keepNext/>
      <w:keepLines/>
      <w:numPr>
        <w:numId w:val="4"/>
      </w:numPr>
      <w:spacing w:before="240" w:line="256" w:lineRule="auto"/>
      <w:outlineLvl w:val="0"/>
    </w:pPr>
    <w:rPr>
      <w:rFonts w:eastAsiaTheme="majorEastAsia"/>
      <w:color w:val="365F91" w:themeColor="accent1" w:themeShade="BF"/>
      <w:lang w:val="hr-HR"/>
    </w:rPr>
  </w:style>
  <w:style w:type="paragraph" w:styleId="Naslov2">
    <w:name w:val="heading 2"/>
    <w:basedOn w:val="Naslov1"/>
    <w:next w:val="Normal"/>
    <w:link w:val="Naslov2Char"/>
    <w:uiPriority w:val="9"/>
    <w:semiHidden/>
    <w:unhideWhenUsed/>
    <w:qFormat/>
    <w:rsid w:val="00B32EC9"/>
    <w:pPr>
      <w:numPr>
        <w:ilvl w:val="1"/>
      </w:numPr>
      <w:ind w:left="720"/>
      <w:outlineLvl w:val="1"/>
    </w:pPr>
  </w:style>
  <w:style w:type="paragraph" w:styleId="Naslov3">
    <w:name w:val="heading 3"/>
    <w:basedOn w:val="Naslov1"/>
    <w:next w:val="Normal"/>
    <w:link w:val="Naslov3Char"/>
    <w:uiPriority w:val="9"/>
    <w:semiHidden/>
    <w:unhideWhenUsed/>
    <w:qFormat/>
    <w:rsid w:val="00B32EC9"/>
    <w:pPr>
      <w:numPr>
        <w:ilvl w:val="2"/>
      </w:num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Reetkatablice">
    <w:name w:val="Table Grid"/>
    <w:basedOn w:val="Obinatablica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32EC9"/>
    <w:rPr>
      <w:rFonts w:eastAsiaTheme="majorEastAsia"/>
      <w:color w:val="365F91" w:themeColor="accent1" w:themeShade="BF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2EC9"/>
    <w:rPr>
      <w:rFonts w:eastAsiaTheme="majorEastAsia"/>
      <w:color w:val="365F91" w:themeColor="accent1" w:themeShade="BF"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2EC9"/>
    <w:rPr>
      <w:rFonts w:eastAsiaTheme="majorEastAsia"/>
      <w:color w:val="365F91" w:themeColor="accent1" w:themeShade="BF"/>
      <w:sz w:val="24"/>
      <w:szCs w:val="24"/>
      <w:lang w:eastAsia="en-US"/>
    </w:rPr>
  </w:style>
  <w:style w:type="paragraph" w:customStyle="1" w:styleId="box471859">
    <w:name w:val="box_471859"/>
    <w:basedOn w:val="Normal"/>
    <w:rsid w:val="00B32EC9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Bernardica Rubčić</cp:lastModifiedBy>
  <cp:revision>13</cp:revision>
  <cp:lastPrinted>2018-03-27T11:38:00Z</cp:lastPrinted>
  <dcterms:created xsi:type="dcterms:W3CDTF">2023-02-15T13:57:00Z</dcterms:created>
  <dcterms:modified xsi:type="dcterms:W3CDTF">2023-02-16T07:47:00Z</dcterms:modified>
</cp:coreProperties>
</file>