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553B" w14:textId="77777777" w:rsidR="00175BA6" w:rsidRPr="00A82341" w:rsidRDefault="00175BA6" w:rsidP="00175BA6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34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A1D2157" wp14:editId="7A94FF89">
            <wp:extent cx="502285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96EB" w14:textId="77777777" w:rsidR="00175BA6" w:rsidRPr="00A82341" w:rsidRDefault="00175BA6" w:rsidP="00175BA6">
      <w:pPr>
        <w:spacing w:before="60" w:after="16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2341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4E3C9115" w14:textId="778154DD" w:rsidR="00175BA6" w:rsidRPr="00A82341" w:rsidRDefault="00175BA6" w:rsidP="00175BA6">
      <w:pPr>
        <w:spacing w:before="120" w:after="24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2341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A84140">
        <w:rPr>
          <w:rFonts w:ascii="Times New Roman" w:eastAsia="Calibri" w:hAnsi="Times New Roman" w:cs="Times New Roman"/>
          <w:sz w:val="24"/>
          <w:szCs w:val="24"/>
        </w:rPr>
        <w:t>23</w:t>
      </w:r>
      <w:bookmarkStart w:id="0" w:name="_GoBack"/>
      <w:bookmarkEnd w:id="0"/>
      <w:r w:rsidR="00877E70">
        <w:rPr>
          <w:rFonts w:ascii="Times New Roman" w:eastAsia="Calibri" w:hAnsi="Times New Roman" w:cs="Times New Roman"/>
          <w:sz w:val="24"/>
          <w:szCs w:val="24"/>
        </w:rPr>
        <w:t xml:space="preserve">. veljače </w:t>
      </w:r>
      <w:r w:rsidR="00E24C5C" w:rsidRPr="00A82341">
        <w:rPr>
          <w:rFonts w:ascii="Times New Roman" w:eastAsia="Calibri" w:hAnsi="Times New Roman" w:cs="Times New Roman"/>
          <w:sz w:val="24"/>
          <w:szCs w:val="24"/>
        </w:rPr>
        <w:t>202</w:t>
      </w:r>
      <w:r w:rsidR="000C59BD" w:rsidRPr="00A82341">
        <w:rPr>
          <w:rFonts w:ascii="Times New Roman" w:eastAsia="Calibri" w:hAnsi="Times New Roman" w:cs="Times New Roman"/>
          <w:sz w:val="24"/>
          <w:szCs w:val="24"/>
        </w:rPr>
        <w:t>3</w:t>
      </w:r>
      <w:r w:rsidRPr="00A8234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175BA6" w:rsidRPr="00A82341" w14:paraId="11340CBA" w14:textId="77777777" w:rsidTr="00C93A8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96B90F" w14:textId="77777777" w:rsidR="00175BA6" w:rsidRPr="00A82341" w:rsidRDefault="00175BA6" w:rsidP="00175BA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82341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A82341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46338A" w14:textId="77777777" w:rsidR="00175BA6" w:rsidRPr="00A82341" w:rsidRDefault="00175BA6" w:rsidP="00175BA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82341">
              <w:rPr>
                <w:rFonts w:ascii="Times New Roman" w:eastAsia="Times New Roman" w:hAnsi="Times New Roman" w:cs="Times New Roman"/>
                <w:lang w:eastAsia="hr-HR"/>
              </w:rPr>
              <w:t>Ministarstvo mora, prometa i infrastrukture</w:t>
            </w:r>
          </w:p>
        </w:tc>
      </w:tr>
      <w:tr w:rsidR="00175BA6" w:rsidRPr="00A82341" w14:paraId="782DA861" w14:textId="77777777" w:rsidTr="00C93A86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8FC03" w14:textId="77777777" w:rsidR="00175BA6" w:rsidRPr="00A82341" w:rsidRDefault="00175BA6" w:rsidP="00175BA6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82341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 w:rsidRPr="00A82341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8BAA8" w14:textId="02DEF9D3" w:rsidR="00912598" w:rsidRPr="00A82341" w:rsidRDefault="00175BA6" w:rsidP="00121E0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8234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Prijedlog zaključka </w:t>
            </w:r>
            <w:r w:rsidR="00B956D0" w:rsidRPr="00A8234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 prihvaćanju </w:t>
            </w:r>
            <w:r w:rsidR="00912598" w:rsidRPr="00A8234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Prijedloga javnog poziva za predlaganje kandidata za pet članova Vijeća </w:t>
            </w:r>
            <w:r w:rsidR="00B956D0" w:rsidRPr="00A82341">
              <w:rPr>
                <w:rFonts w:ascii="Times New Roman" w:eastAsia="Times New Roman" w:hAnsi="Times New Roman" w:cs="Times New Roman"/>
                <w:bCs/>
                <w:lang w:eastAsia="hr-HR"/>
              </w:rPr>
              <w:t>Hrvatske regulatorne agen</w:t>
            </w:r>
            <w:r w:rsidR="00912598" w:rsidRPr="00A82341">
              <w:rPr>
                <w:rFonts w:ascii="Times New Roman" w:eastAsia="Times New Roman" w:hAnsi="Times New Roman" w:cs="Times New Roman"/>
                <w:bCs/>
                <w:lang w:eastAsia="hr-HR"/>
              </w:rPr>
              <w:t>cije za mrežne djelatnosti</w:t>
            </w:r>
          </w:p>
        </w:tc>
      </w:tr>
    </w:tbl>
    <w:p w14:paraId="0AA179EB" w14:textId="77777777" w:rsidR="00175BA6" w:rsidRPr="00A82341" w:rsidRDefault="00175BA6" w:rsidP="00175BA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ED667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0429CC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C46507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64A95E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C23D3D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B40894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B9F12D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663C44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22CC47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0395E3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99F3FE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2188A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E421A1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EAD981" w14:textId="77777777" w:rsidR="00175BA6" w:rsidRPr="00A82341" w:rsidRDefault="00175BA6" w:rsidP="0017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D4A27C" w14:textId="09A716AA" w:rsidR="00515CE5" w:rsidRPr="00A82341" w:rsidRDefault="00175BA6" w:rsidP="00611D14">
      <w:pPr>
        <w:rPr>
          <w:rFonts w:ascii="Times New Roman" w:hAnsi="Times New Roman" w:cs="Times New Roman"/>
          <w:b/>
          <w:sz w:val="24"/>
          <w:szCs w:val="24"/>
        </w:rPr>
      </w:pPr>
      <w:r w:rsidRPr="00A82341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641E071E" w14:textId="77777777" w:rsidR="00490C7E" w:rsidRPr="00A82341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A8234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lastRenderedPageBreak/>
        <w:t>PRIJEDLOG</w:t>
      </w:r>
    </w:p>
    <w:p w14:paraId="6F03E7B5" w14:textId="77777777" w:rsidR="00490C7E" w:rsidRPr="00A82341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r-HR"/>
        </w:rPr>
      </w:pPr>
    </w:p>
    <w:p w14:paraId="03DCF47B" w14:textId="5716A2AD" w:rsidR="00490C7E" w:rsidRPr="00A82341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</w:t>
      </w:r>
      <w:r w:rsidR="00482789" w:rsidRPr="0048278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</w:t>
      </w:r>
      <w:r w:rsidR="00482789">
        <w:rPr>
          <w:rFonts w:ascii="Times New Roman" w:eastAsia="Times New Roman" w:hAnsi="Times New Roman" w:cs="Times New Roman"/>
          <w:sz w:val="24"/>
          <w:szCs w:val="24"/>
          <w:lang w:eastAsia="hr-HR"/>
        </w:rPr>
        <w:t>a 11. stavka</w:t>
      </w:r>
      <w:r w:rsidR="00482789" w:rsidRPr="00482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Zakona o elektroničkim komunikacijama (Narodne novine, broj 76/22.)</w:t>
      </w:r>
      <w:r w:rsidR="00482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31. stavka 3. Zakona o Vladi Republike Hrvatske (Narodne novine, br. 150/11</w:t>
      </w:r>
      <w:r w:rsidR="00904EA3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904EA3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904EA3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 w:rsidR="00904EA3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. i 80/22.</w:t>
      </w:r>
      <w:r w:rsidR="0048278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sjednici održanoj ________________ 20</w:t>
      </w:r>
      <w:r w:rsidR="00D32792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12598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4E9BD18C" w14:textId="77777777" w:rsidR="00490C7E" w:rsidRPr="00A82341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2D0E9" w14:textId="77777777" w:rsidR="00490C7E" w:rsidRPr="00A82341" w:rsidRDefault="00490C7E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54773" w14:textId="77777777" w:rsidR="00490C7E" w:rsidRPr="00A82341" w:rsidRDefault="00490C7E" w:rsidP="00490C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b/>
          <w:color w:val="000000"/>
          <w:spacing w:val="80"/>
          <w:sz w:val="24"/>
          <w:szCs w:val="24"/>
          <w:lang w:eastAsia="hr-HR"/>
        </w:rPr>
        <w:t>ZAKLJUČAK</w:t>
      </w:r>
    </w:p>
    <w:p w14:paraId="4722C139" w14:textId="77777777" w:rsidR="00490C7E" w:rsidRPr="00A82341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B7543" w14:textId="77777777" w:rsidR="00490C7E" w:rsidRPr="00A82341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E3EBE" w14:textId="77777777" w:rsidR="00490C7E" w:rsidRPr="00A82341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E6F0B2" w14:textId="6CC4CBE0" w:rsidR="00294892" w:rsidRPr="00A82341" w:rsidRDefault="00294892" w:rsidP="0029489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Prihvaća se Prijedlog javnog poziva za predlaganje kandidata za pet članova Vijeća Hrvatske regulatorne agencije za mrežne djelatnosti, u tekstu koji j</w:t>
      </w:r>
      <w:r w:rsidR="00555EBA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e sastavni dio ovoga Zaključka.</w:t>
      </w:r>
    </w:p>
    <w:p w14:paraId="72ACC689" w14:textId="77777777" w:rsidR="00294892" w:rsidRPr="00A82341" w:rsidRDefault="00294892" w:rsidP="0029489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CC215" w14:textId="154F0E6F" w:rsidR="00490C7E" w:rsidRPr="00A82341" w:rsidRDefault="00294892" w:rsidP="00294892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Zadužuje se Ministarstvo mora, prometa i infrastrukture da, u ime Vlade Republike Hrvatske, objavi Javni poziv iz točke 1. ovoga Zaključka u Narodnim novinama i u jednom od dnevnih glasila koje izlazi na cijelom području Republike Hrvatske, prikupi prijave kandidata i dostavi ih Vladi Republike Hrvatske s cjelokupnom dokumentacijom i prijedlogom za imenovanje, </w:t>
      </w:r>
      <w:r w:rsidR="00673D73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predlaganja Hrvatskome saboru imenovanja predsjednika i četiri člana Vijeća 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regulatorne agencije za mrežne djelatnosti.</w:t>
      </w:r>
    </w:p>
    <w:p w14:paraId="1F9E6D7B" w14:textId="77777777" w:rsidR="00490C7E" w:rsidRPr="00A82341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AD6F6" w14:textId="77777777" w:rsidR="00490C7E" w:rsidRPr="00A82341" w:rsidRDefault="00490C7E" w:rsidP="00490C7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55596" w14:textId="5D277CD9" w:rsidR="00490C7E" w:rsidRPr="00A82341" w:rsidRDefault="00490C7E" w:rsidP="00490C7E">
      <w:pPr>
        <w:tabs>
          <w:tab w:val="left" w:pos="-426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3385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1613A80" w14:textId="62645641" w:rsidR="00490C7E" w:rsidRPr="00A82341" w:rsidRDefault="00490C7E" w:rsidP="00490C7E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3385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A0E26A1" w14:textId="77777777" w:rsidR="00490C7E" w:rsidRPr="00A82341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Zagreb,</w:t>
      </w:r>
    </w:p>
    <w:p w14:paraId="4BECB824" w14:textId="77777777" w:rsidR="00490C7E" w:rsidRPr="00A82341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612C1F" w14:textId="77777777" w:rsidR="00490C7E" w:rsidRPr="00A82341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68271" w14:textId="77777777" w:rsidR="00490C7E" w:rsidRPr="00A82341" w:rsidRDefault="00490C7E" w:rsidP="00490C7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71972" w14:textId="77777777" w:rsidR="00490C7E" w:rsidRPr="00A82341" w:rsidRDefault="00490C7E" w:rsidP="00490C7E">
      <w:pPr>
        <w:keepNext/>
        <w:spacing w:after="0" w:line="240" w:lineRule="auto"/>
        <w:ind w:left="4956"/>
        <w:jc w:val="center"/>
        <w:outlineLvl w:val="7"/>
        <w:rPr>
          <w:rFonts w:ascii="Times New Roman" w:eastAsia="Times New Roman" w:hAnsi="Times New Roman" w:cs="Times New Roman"/>
          <w:b/>
          <w:i/>
          <w:spacing w:val="60"/>
          <w:sz w:val="24"/>
          <w:szCs w:val="20"/>
          <w:lang w:eastAsia="hr-HR"/>
        </w:rPr>
      </w:pPr>
      <w:r w:rsidRPr="00A82341">
        <w:rPr>
          <w:rFonts w:ascii="Times New Roman" w:eastAsia="Times New Roman" w:hAnsi="Times New Roman" w:cs="Times New Roman"/>
          <w:b/>
          <w:i/>
          <w:spacing w:val="60"/>
          <w:sz w:val="24"/>
          <w:szCs w:val="20"/>
          <w:lang w:eastAsia="hr-HR"/>
        </w:rPr>
        <w:t>PREDSJEDNIK</w:t>
      </w:r>
    </w:p>
    <w:p w14:paraId="5E07EF92" w14:textId="77777777" w:rsidR="00490C7E" w:rsidRPr="00A82341" w:rsidRDefault="00490C7E" w:rsidP="00490C7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7EA6FA" w14:textId="77777777" w:rsidR="00490C7E" w:rsidRPr="00A82341" w:rsidRDefault="00490C7E" w:rsidP="00490C7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D8B717" w14:textId="77777777" w:rsidR="00490C7E" w:rsidRPr="00A82341" w:rsidRDefault="00490C7E" w:rsidP="00490C7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mr.sc. Andrej Plenković</w:t>
      </w:r>
    </w:p>
    <w:p w14:paraId="6EF4A0FB" w14:textId="77777777" w:rsidR="00490C7E" w:rsidRPr="00A82341" w:rsidRDefault="00490C7E" w:rsidP="00490C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39D09CCB" w14:textId="77777777" w:rsidR="00490C7E" w:rsidRPr="00A82341" w:rsidRDefault="00490C7E" w:rsidP="00490C7E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lang w:eastAsia="hr-HR"/>
        </w:rPr>
        <w:br w:type="page"/>
      </w:r>
      <w:r w:rsidRPr="00A8234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lastRenderedPageBreak/>
        <w:t>OBRAZLOŽENJE</w:t>
      </w:r>
    </w:p>
    <w:p w14:paraId="131BE8E6" w14:textId="77777777" w:rsidR="00490C7E" w:rsidRPr="00A82341" w:rsidRDefault="00490C7E" w:rsidP="00490C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30C2682B" w14:textId="77777777" w:rsidR="00490C7E" w:rsidRPr="00A82341" w:rsidRDefault="00490C7E" w:rsidP="00490C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1202FE7D" w14:textId="2CEA29E0" w:rsidR="00FD63D5" w:rsidRPr="00A82341" w:rsidRDefault="00490C7E" w:rsidP="00FD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Hrvatske regulatorne agencije za mrežne djelatnosti </w:t>
      </w:r>
      <w:r w:rsidR="00BD7D5A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Vijeće Agencije) 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ima </w:t>
      </w:r>
      <w:r w:rsidR="00BD7D5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pet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članova, </w:t>
      </w:r>
      <w:r w:rsidR="00BD7D5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od kojih je jedan predsjednik Vijeća Agencije, a jedan zamjenik predsjednika Vijeća Agencije. U skladu s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člank</w:t>
      </w:r>
      <w:r w:rsidR="00BD7D5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om 11.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BD7D5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Zakona o elektroničkim komunikacijama (Narodne novine, broj 76/22.)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BD7D5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predsjednika i članove Vijeća Agencije imenuje i razrješuje Hrvatski sabor na prijedlog Vlade Republike Hrvatske</w:t>
      </w:r>
      <w:r w:rsidR="009E464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dok zamjenika predsjednika Vijeća Agencije, na prijedlog predsjednika Vijeća Agencije, imenuje Vijeće Agencije. 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 postupku predlaganja članova Vijeća </w:t>
      </w:r>
      <w:r w:rsidR="00BD7D5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Agencije 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Vlada Republike Hrvatske objavljivanjem javnog poziva pokreće postupak za imenovanje 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članova Vijeća Agencije.</w:t>
      </w:r>
    </w:p>
    <w:p w14:paraId="17E9B770" w14:textId="77777777" w:rsidR="00FD63D5" w:rsidRPr="00A82341" w:rsidRDefault="00FD63D5" w:rsidP="00FD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14:paraId="7C2EF5BC" w14:textId="70839B67" w:rsidR="00FD63D5" w:rsidRPr="00A82341" w:rsidRDefault="00FD63D5" w:rsidP="00FD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Odlukom Hrvatskog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a</w:t>
      </w: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sabora, 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KLASE</w:t>
      </w: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: 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021-13/18-07/08, od 27. travnja 2018. godine (Narodne novine</w:t>
      </w: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broj 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41/18.</w:t>
      </w: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), a na prijedlog Vlade Republike Hrvatske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Tonko Ob</w:t>
      </w:r>
      <w:r w:rsidR="00D3771D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ljen imenovan je predsjednikom Vijeća Age</w:t>
      </w:r>
      <w:r w:rsidR="00D3771D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n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cije, Darko Josipović zamjenikom predsjednika Vijeća Agencije</w:t>
      </w: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a</w:t>
      </w: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mr. sc. Mislav Hebel, Ante Milas i dr. sc. Nikola Popović imenovani su </w:t>
      </w: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članovima 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Vijeća Age</w:t>
      </w:r>
      <w:r w:rsidR="00D3771D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n</w:t>
      </w:r>
      <w:r w:rsidR="00DD02DA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cije </w:t>
      </w:r>
      <w:r w:rsidR="00812434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na razdoblje od pet godina, koje i</w:t>
      </w: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stječe </w:t>
      </w:r>
      <w:r w:rsidR="00812434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27. travnja </w:t>
      </w: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202</w:t>
      </w:r>
      <w:r w:rsidR="00812434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</w:t>
      </w:r>
      <w:r w:rsidR="00812434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30963A63" w14:textId="77777777" w:rsidR="00FD63D5" w:rsidRPr="00A82341" w:rsidRDefault="00FD63D5" w:rsidP="00FD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14:paraId="2C8E7DBC" w14:textId="13D15622" w:rsidR="00FD63D5" w:rsidRPr="00A82341" w:rsidRDefault="00812434" w:rsidP="00673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U skladu s navedenim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, predlaže se Vlad</w:t>
      </w:r>
      <w:r w:rsidR="00BD77B9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i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Republike Hrvatske </w:t>
      </w:r>
      <w:r w:rsidR="00BD77B9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donošenje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Zaključ</w:t>
      </w:r>
      <w:r w:rsidR="00BD77B9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ka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kojim </w:t>
      </w:r>
      <w:r w:rsidR="00BD77B9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se 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prihvaća tekst </w:t>
      </w:r>
      <w:r w:rsidR="00BD77B9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Prijedloga javnog poziva za predlaganje kandidata za pet članova Vijeća Agencije te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zadužuje </w:t>
      </w:r>
      <w:r w:rsidR="00BD77B9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Ministarstvo mora, prometa i infrastrukture 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da ga u ime Vlade Republike Hrvatske objavi u Narodnim novinama i u jednom od dnevnih glasila, prikupi prijave kandidata i dostavi ih Vladi Republike Hrvatske, </w:t>
      </w:r>
      <w:r w:rsidR="00BD77B9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 cjelokupnom dokumentacijom i prijedlogom za imenovanje, 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radi predlaganja Hrvatskom</w:t>
      </w:r>
      <w:r w:rsidR="00BD77B9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e</w:t>
      </w:r>
      <w:r w:rsidR="00FD63D5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saboru imenovanja </w:t>
      </w:r>
      <w:r w:rsidR="00673D73"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t>predsjednika i četiri člana Vijeća Agencije.</w:t>
      </w:r>
    </w:p>
    <w:p w14:paraId="0153FFE6" w14:textId="0E8CD17B" w:rsidR="00FD63D5" w:rsidRPr="00A82341" w:rsidRDefault="00FD63D5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B4D14A1" w14:textId="77777777" w:rsidR="00FD63D5" w:rsidRPr="00A82341" w:rsidRDefault="00FD63D5" w:rsidP="004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4FF3C80" w14:textId="55604E36" w:rsidR="00490C7E" w:rsidRPr="00A82341" w:rsidRDefault="00490C7E" w:rsidP="00E9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EC0F1F0" w14:textId="4A4D73CC" w:rsidR="00F076BC" w:rsidRPr="00A82341" w:rsidRDefault="00F076BC">
      <w:pPr>
        <w:spacing w:line="259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0"/>
          <w:lang w:eastAsia="hr-HR"/>
        </w:rPr>
        <w:br w:type="page"/>
      </w:r>
    </w:p>
    <w:p w14:paraId="115A237F" w14:textId="459ED9DC" w:rsidR="00F076BC" w:rsidRPr="00A82341" w:rsidRDefault="00F076BC" w:rsidP="00F076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lastRenderedPageBreak/>
        <w:t>PRIJEDLOG</w:t>
      </w:r>
    </w:p>
    <w:p w14:paraId="77F30249" w14:textId="77777777" w:rsidR="00F076BC" w:rsidRPr="00F076BC" w:rsidRDefault="00F076BC" w:rsidP="00F076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1084E5" w14:textId="77777777" w:rsidR="00F076BC" w:rsidRPr="00F076BC" w:rsidRDefault="00F076BC" w:rsidP="00F076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F076B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VLADA REPUBLIKE HRVATSKE</w:t>
      </w:r>
    </w:p>
    <w:p w14:paraId="76C72326" w14:textId="77777777" w:rsidR="00F076BC" w:rsidRPr="00F076BC" w:rsidRDefault="00F076BC" w:rsidP="00F0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509C6077" w14:textId="77777777" w:rsidR="00F076BC" w:rsidRPr="00F076BC" w:rsidRDefault="00F076BC" w:rsidP="00F0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F076B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objavljuje</w:t>
      </w:r>
    </w:p>
    <w:p w14:paraId="1A2D9238" w14:textId="77777777" w:rsidR="00F076BC" w:rsidRPr="00F076BC" w:rsidRDefault="00F076BC" w:rsidP="00F0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614F31C7" w14:textId="7FDB17C8" w:rsidR="00F076BC" w:rsidRPr="00F076BC" w:rsidRDefault="00F076BC" w:rsidP="00F076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hr-HR"/>
        </w:rPr>
      </w:pPr>
      <w:r w:rsidRPr="00A82341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hr-HR"/>
        </w:rPr>
        <w:t>JAVNI POZIV</w:t>
      </w:r>
    </w:p>
    <w:p w14:paraId="36358B6A" w14:textId="77777777" w:rsidR="00F076BC" w:rsidRPr="00F076BC" w:rsidRDefault="00F076BC" w:rsidP="00F0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3F323F78" w14:textId="77777777" w:rsidR="00F076BC" w:rsidRPr="00F076BC" w:rsidRDefault="00F076BC" w:rsidP="00F0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F076B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za predlaganje kandidata za pet članova</w:t>
      </w:r>
    </w:p>
    <w:p w14:paraId="05B9AFE5" w14:textId="77777777" w:rsidR="00F076BC" w:rsidRPr="00F076BC" w:rsidRDefault="00F076BC" w:rsidP="00F0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F076B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Vijeća Hrvatske regulatorne agencije za mrežne djelatnosti</w:t>
      </w:r>
    </w:p>
    <w:p w14:paraId="3F9D9ABD" w14:textId="77777777" w:rsidR="00F076BC" w:rsidRPr="00F076BC" w:rsidRDefault="00F076BC" w:rsidP="00F0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46277E" w14:textId="77777777" w:rsidR="00F076BC" w:rsidRPr="00F076BC" w:rsidRDefault="00F076BC" w:rsidP="00F0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5D6A7" w14:textId="77777777" w:rsidR="00F076BC" w:rsidRPr="00F076BC" w:rsidRDefault="00F076BC" w:rsidP="00F0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8A241" w14:textId="6EAB4989" w:rsidR="00F076BC" w:rsidRPr="00F076BC" w:rsidRDefault="00F076BC" w:rsidP="00F076BC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11. stavka 3. Zakona o elektroničkim komunikacijama (Narodne novine, broj 76/22.)</w:t>
      </w: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objavljuje Javni poziv za predlaganje kandidata za pet članova Vijeća Hrvatske regulatorne agencije za mrežne djelatnosti.</w:t>
      </w:r>
    </w:p>
    <w:p w14:paraId="5AA56C6E" w14:textId="77777777" w:rsidR="00F076BC" w:rsidRPr="00F076BC" w:rsidRDefault="00F076BC" w:rsidP="00F076B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AE1547" w14:textId="2940610F" w:rsidR="00F076BC" w:rsidRPr="00A82341" w:rsidRDefault="00F076BC" w:rsidP="00F076BC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Vijeća </w:t>
      </w:r>
      <w:r w:rsidR="004A3C4B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regulatorne agencije za mrežne djelatnosti</w:t>
      </w:r>
      <w:r w:rsidR="009C4506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3C4B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Vijeće Agencije) </w:t>
      </w:r>
      <w:r w:rsidR="009C4506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biti hrvatski državljani s prebivalištem u Republici Hrvatskoj, koji imaju završen diplomski sveučilišni studij ili specijalistički diplomski stručni studij iz područja elektroničkih komunikacija, poštanskog prometa, željezničkog prometa, prava ili ekonomije, </w:t>
      </w:r>
      <w:r w:rsidR="004A3C4B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deset godina radnog iskustva u području elektroničkih komunikacija, poštanskih usluga ili željezničkog prometa </w:t>
      </w:r>
      <w:r w:rsidR="009C4506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te aktivno znanje najmanje jednoga stranog jezika (engleskog, francuskog ili njemačkog).</w:t>
      </w:r>
      <w:r w:rsidR="004A3C4B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 Vijeća Agencije ne mogu biti državni dužnosnici, osobe koje obnašaju dužnost u tijelima političkih stranaka, tijelima jedinica lokalne i područne (regionalne) samouprave ili sindikatima, osobe pravomoćno osuđene za kazneno djelo, niti osobe koje su u radnom odnosu, ugovornom odnosu ili kojem drugom odnosu, koje ostvaruju utjecaj ili obavljaju druge poslove u pravnim osobama na koje se primjenjuju odredbe Zakona o elektroničkim komunikacijama, Zakona o poštanskim uslugama (Narodne novine, br. 144/12., 153/13., 78/15. i 110/19.) i Zakona o regulaciji tržišta željezničkih usluga i zaštiti prava putnika u željezničkom prijevozu (Narodne novine, broj 104/17.), niti članovi njihovih uprava, nadzornih odbora, upravnih vijeća ili drugih odgovarajućih tijela upravljanja, te ne mogu biti vlasnici, dioničari ili imatelji udjela u pravnim osobama na koje se primjenjuju odredbe </w:t>
      </w:r>
      <w:r w:rsidR="00347F1A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navedenih zakona</w:t>
      </w:r>
      <w:r w:rsidR="004A3C4B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, niti osobe koje obavljaju druge poslove zbog kojih bi moglo doći do sukoba interesa</w:t>
      </w:r>
      <w:r w:rsidR="00347F1A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9B47A7" w14:textId="77777777" w:rsidR="00347F1A" w:rsidRPr="00A82341" w:rsidRDefault="00347F1A" w:rsidP="0034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2A14FF" w14:textId="61BD1907" w:rsidR="00347F1A" w:rsidRPr="00A82341" w:rsidRDefault="00347F1A" w:rsidP="00F076BC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</w:t>
      </w:r>
      <w:r w:rsidR="00140F74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 Agencije </w:t>
      </w:r>
      <w:r w:rsidR="00140F74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imenuju se</w:t>
      </w:r>
      <w:r w:rsidR="009C4506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razdoblje od pet godina. </w:t>
      </w: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Vijeća Agencije obnašaju svoju dužnost profesionalno kao radnici Agencije s punim radnim vremenom, a za vrijeme obnašanja dužnosti imaju pravo na plaću i druga materijalna prava u skladu s općim aktima Agencije.</w:t>
      </w:r>
    </w:p>
    <w:p w14:paraId="03ABFD10" w14:textId="77777777" w:rsidR="0061287E" w:rsidRPr="00A82341" w:rsidRDefault="0061287E" w:rsidP="00612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76190E" w14:textId="41FD25AF" w:rsidR="0061287E" w:rsidRPr="00F076BC" w:rsidRDefault="0061287E" w:rsidP="00F076BC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temelju prijava zaprimljenih na ovaj Javni poziv Vlada Republike Hrvatske predložit će Hrvatskome saboru imenovanje predsjednika i četiri člana Vijeća Agencije.</w:t>
      </w:r>
    </w:p>
    <w:p w14:paraId="581CC902" w14:textId="77777777" w:rsidR="00F076BC" w:rsidRPr="00F076BC" w:rsidRDefault="00F076BC" w:rsidP="00F076B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82B74" w14:textId="29ECDD2F" w:rsidR="00F076BC" w:rsidRPr="003B5C93" w:rsidRDefault="00F076BC" w:rsidP="00F076BC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kandidata, uz koje </w:t>
      </w:r>
      <w:r w:rsidR="00ED7576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obvezno pril</w:t>
      </w:r>
      <w:r w:rsidR="0061117F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ažu</w:t>
      </w: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</w:t>
      </w:r>
      <w:r w:rsidR="0061117F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dokazi o ispunjavanju uvjeta iz ovoga Javnog poziva</w:t>
      </w: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117F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 domovnice, preslika</w:t>
      </w: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iskaznice, preslik</w:t>
      </w:r>
      <w:r w:rsidR="0061117F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diplome, </w:t>
      </w:r>
      <w:r w:rsidR="00A1371D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</w:t>
      </w:r>
      <w:r w:rsidR="00074F5B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mirovinsko osiguranje iz koje je razvidno da kandidat ima najmanje deset godina radnog iskustva u odgovarajućem području </w:t>
      </w:r>
      <w:r w:rsidR="00D47DE0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74F5B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odgovarajućem stupnju stručne spreme</w:t>
      </w: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1371D" w:rsidRPr="00A823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 sveučilišne ustanove ili ovlaštene škole ili centra za strane jezike o poznavanju najmanje jednoga stranog jezika (engleskog, francuskog ili </w:t>
      </w:r>
      <w:r w:rsidR="00A1371D" w:rsidRPr="003B5C93"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njemačkog) te</w:t>
      </w:r>
      <w:r w:rsidRPr="003B5C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371D" w:rsidRPr="003B5C93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pribavljeno od nadležnog suda ili putem sustava e-Građani da se protiv kandidata ne vodi kazneni postupak, a koje ne smije biti starije od 15 dana od dana podnošenja prijave</w:t>
      </w:r>
      <w:r w:rsidRPr="003B5C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podnose se u pisanom obliku i u zatvorenoj omotnici, u roku </w:t>
      </w:r>
      <w:r w:rsidR="00B642A2" w:rsidRPr="003B5C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3B5C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3B5C93" w:rsidRPr="003B5C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(petnaest)</w:t>
      </w:r>
      <w:r w:rsidRPr="003B5C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</w:t>
      </w:r>
      <w:r w:rsidRPr="003B5C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objave ovoga Javnog poziva, na sljedeću adresu:</w:t>
      </w:r>
    </w:p>
    <w:p w14:paraId="4887DB81" w14:textId="6861171F" w:rsidR="00F076BC" w:rsidRPr="00A82341" w:rsidRDefault="00F076BC" w:rsidP="00F0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FCBFF4" w14:textId="77777777" w:rsidR="00F076BC" w:rsidRPr="00F076BC" w:rsidRDefault="00F076BC" w:rsidP="00F0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5CB02E" w14:textId="77777777" w:rsidR="00F076BC" w:rsidRPr="00F076BC" w:rsidRDefault="00F076BC" w:rsidP="00F076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7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mora, prometa i infrastrukture</w:t>
      </w:r>
    </w:p>
    <w:p w14:paraId="5AA3E68B" w14:textId="77777777" w:rsidR="00F076BC" w:rsidRPr="00A82341" w:rsidRDefault="00F076BC" w:rsidP="00F076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7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Prisavlje 14</w:t>
      </w:r>
    </w:p>
    <w:p w14:paraId="3BDFCBEC" w14:textId="5CD04FE4" w:rsidR="00F076BC" w:rsidRPr="00F076BC" w:rsidRDefault="00F076BC" w:rsidP="00F076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23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</w:p>
    <w:p w14:paraId="139EF634" w14:textId="77777777" w:rsidR="00F076BC" w:rsidRPr="00F076BC" w:rsidRDefault="00F076BC" w:rsidP="00F0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57D7B8" w14:textId="77777777" w:rsidR="00F076BC" w:rsidRPr="00F076BC" w:rsidRDefault="00F076BC" w:rsidP="00F076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naznakom: </w:t>
      </w:r>
      <w:r w:rsidRPr="00F07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"Prijava kandidata za člana Vijeća Hrvatske regulatorne agencije za mrežne djelatnosti"</w:t>
      </w:r>
      <w:r w:rsidRPr="00F076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FB9BD7" w14:textId="77777777" w:rsidR="00F076BC" w:rsidRPr="00F076BC" w:rsidRDefault="00F076BC" w:rsidP="00F0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602AB6" w14:textId="3C53342D" w:rsidR="00490C7E" w:rsidRPr="00A82341" w:rsidRDefault="00490C7E" w:rsidP="00E9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F0574B1" w14:textId="77777777" w:rsidR="00F076BC" w:rsidRPr="00A82341" w:rsidRDefault="00F076BC" w:rsidP="00E9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sectPr w:rsidR="00F076BC" w:rsidRPr="00A82341" w:rsidSect="00611D14">
      <w:head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8D90" w14:textId="77777777" w:rsidR="00020C84" w:rsidRDefault="00020C84" w:rsidP="00105EE9">
      <w:pPr>
        <w:spacing w:after="0" w:line="240" w:lineRule="auto"/>
      </w:pPr>
      <w:r>
        <w:separator/>
      </w:r>
    </w:p>
  </w:endnote>
  <w:endnote w:type="continuationSeparator" w:id="0">
    <w:p w14:paraId="3961B790" w14:textId="77777777" w:rsidR="00020C84" w:rsidRDefault="00020C84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A738" w14:textId="77777777" w:rsidR="00D7146A" w:rsidRPr="00D7146A" w:rsidRDefault="00D7146A" w:rsidP="00D7146A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lang w:eastAsia="zh-CN"/>
      </w:rPr>
    </w:pPr>
    <w:r w:rsidRPr="00D7146A">
      <w:rPr>
        <w:rFonts w:ascii="Times New Roman" w:eastAsia="Times New Roman" w:hAnsi="Times New Roman" w:cs="Times New Roman"/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100370CB" w14:textId="77777777" w:rsidR="00D7146A" w:rsidRDefault="00D71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3BF6" w14:textId="77777777" w:rsidR="00020C84" w:rsidRDefault="00020C84" w:rsidP="00105EE9">
      <w:pPr>
        <w:spacing w:after="0" w:line="240" w:lineRule="auto"/>
      </w:pPr>
      <w:r>
        <w:separator/>
      </w:r>
    </w:p>
  </w:footnote>
  <w:footnote w:type="continuationSeparator" w:id="0">
    <w:p w14:paraId="5528B428" w14:textId="77777777" w:rsidR="00020C84" w:rsidRDefault="00020C84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80C" w14:textId="77777777" w:rsidR="00412AB4" w:rsidRDefault="00412AB4">
    <w:pPr>
      <w:pStyle w:val="Header"/>
      <w:jc w:val="center"/>
    </w:pPr>
  </w:p>
  <w:p w14:paraId="6BC02B8A" w14:textId="77777777" w:rsidR="00412AB4" w:rsidRPr="006E4E1F" w:rsidRDefault="00412AB4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27FB" w14:textId="77777777" w:rsidR="00412AB4" w:rsidRPr="00921F62" w:rsidRDefault="00412AB4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59D"/>
    <w:multiLevelType w:val="multilevel"/>
    <w:tmpl w:val="4B149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61B87"/>
    <w:multiLevelType w:val="hybridMultilevel"/>
    <w:tmpl w:val="834A46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696"/>
    <w:multiLevelType w:val="hybridMultilevel"/>
    <w:tmpl w:val="5AB8A35A"/>
    <w:lvl w:ilvl="0" w:tplc="ECDC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871A6"/>
    <w:multiLevelType w:val="multilevel"/>
    <w:tmpl w:val="4C640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9F40A2"/>
    <w:multiLevelType w:val="hybridMultilevel"/>
    <w:tmpl w:val="1D84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7AA"/>
    <w:multiLevelType w:val="hybridMultilevel"/>
    <w:tmpl w:val="FF74CF8A"/>
    <w:lvl w:ilvl="0" w:tplc="8EE09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6C4365"/>
    <w:multiLevelType w:val="hybridMultilevel"/>
    <w:tmpl w:val="7986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0057C"/>
    <w:multiLevelType w:val="hybridMultilevel"/>
    <w:tmpl w:val="487E58C2"/>
    <w:lvl w:ilvl="0" w:tplc="5244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1C5D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9B280A"/>
    <w:multiLevelType w:val="hybridMultilevel"/>
    <w:tmpl w:val="C8CA96E4"/>
    <w:lvl w:ilvl="0" w:tplc="0A10454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C127B"/>
    <w:multiLevelType w:val="hybridMultilevel"/>
    <w:tmpl w:val="7CF0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34DCE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F3B60F7"/>
    <w:multiLevelType w:val="hybridMultilevel"/>
    <w:tmpl w:val="6802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01CB1"/>
    <w:multiLevelType w:val="hybridMultilevel"/>
    <w:tmpl w:val="7610A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844FA"/>
    <w:multiLevelType w:val="hybridMultilevel"/>
    <w:tmpl w:val="B7B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F357B"/>
    <w:multiLevelType w:val="hybridMultilevel"/>
    <w:tmpl w:val="D2C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634D4"/>
    <w:multiLevelType w:val="hybridMultilevel"/>
    <w:tmpl w:val="E8B28CA8"/>
    <w:lvl w:ilvl="0" w:tplc="DB68D3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155E7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98046D"/>
    <w:multiLevelType w:val="hybridMultilevel"/>
    <w:tmpl w:val="0B18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A0394"/>
    <w:multiLevelType w:val="hybridMultilevel"/>
    <w:tmpl w:val="F174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319D0"/>
    <w:multiLevelType w:val="hybridMultilevel"/>
    <w:tmpl w:val="16F4FD52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FB71DB0"/>
    <w:multiLevelType w:val="hybridMultilevel"/>
    <w:tmpl w:val="BCEAD3EC"/>
    <w:lvl w:ilvl="0" w:tplc="333CE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A242F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614F77"/>
    <w:multiLevelType w:val="hybridMultilevel"/>
    <w:tmpl w:val="8B0AA244"/>
    <w:lvl w:ilvl="0" w:tplc="AE8E1542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46E87059"/>
    <w:multiLevelType w:val="hybridMultilevel"/>
    <w:tmpl w:val="A23A05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55428"/>
    <w:multiLevelType w:val="hybridMultilevel"/>
    <w:tmpl w:val="881C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E1575"/>
    <w:multiLevelType w:val="hybridMultilevel"/>
    <w:tmpl w:val="51DCB5A2"/>
    <w:lvl w:ilvl="0" w:tplc="723E3F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264E4"/>
    <w:multiLevelType w:val="hybridMultilevel"/>
    <w:tmpl w:val="ADE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36FB"/>
    <w:multiLevelType w:val="hybridMultilevel"/>
    <w:tmpl w:val="233E8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F10BA8"/>
    <w:multiLevelType w:val="hybridMultilevel"/>
    <w:tmpl w:val="2B5A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326BE"/>
    <w:multiLevelType w:val="hybridMultilevel"/>
    <w:tmpl w:val="028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F7036"/>
    <w:multiLevelType w:val="hybridMultilevel"/>
    <w:tmpl w:val="47BEC414"/>
    <w:lvl w:ilvl="0" w:tplc="0A104544">
      <w:start w:val="1"/>
      <w:numFmt w:val="decimal"/>
      <w:lvlText w:val="%1."/>
      <w:lvlJc w:val="left"/>
      <w:pPr>
        <w:ind w:left="115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27B7A"/>
    <w:multiLevelType w:val="hybridMultilevel"/>
    <w:tmpl w:val="9D14B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06787"/>
    <w:multiLevelType w:val="hybridMultilevel"/>
    <w:tmpl w:val="37680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0300AE"/>
    <w:multiLevelType w:val="hybridMultilevel"/>
    <w:tmpl w:val="5F1053C2"/>
    <w:lvl w:ilvl="0" w:tplc="0A104544">
      <w:start w:val="1"/>
      <w:numFmt w:val="decimal"/>
      <w:lvlText w:val="%1."/>
      <w:lvlJc w:val="left"/>
      <w:pPr>
        <w:ind w:left="115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4A267F"/>
    <w:multiLevelType w:val="hybridMultilevel"/>
    <w:tmpl w:val="AC549F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028E1"/>
    <w:multiLevelType w:val="hybridMultilevel"/>
    <w:tmpl w:val="020833E8"/>
    <w:lvl w:ilvl="0" w:tplc="AE8E1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60466"/>
    <w:multiLevelType w:val="hybridMultilevel"/>
    <w:tmpl w:val="E29405A8"/>
    <w:lvl w:ilvl="0" w:tplc="2FF40E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C2540"/>
    <w:multiLevelType w:val="hybridMultilevel"/>
    <w:tmpl w:val="1E2CD840"/>
    <w:lvl w:ilvl="0" w:tplc="47DC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AF6FA8"/>
    <w:multiLevelType w:val="hybridMultilevel"/>
    <w:tmpl w:val="8E969C0C"/>
    <w:lvl w:ilvl="0" w:tplc="F91EB9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3C59EF"/>
    <w:multiLevelType w:val="hybridMultilevel"/>
    <w:tmpl w:val="F676BB1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77357640"/>
    <w:multiLevelType w:val="hybridMultilevel"/>
    <w:tmpl w:val="6930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46748"/>
    <w:multiLevelType w:val="hybridMultilevel"/>
    <w:tmpl w:val="F66C42C2"/>
    <w:lvl w:ilvl="0" w:tplc="98604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71D12"/>
    <w:multiLevelType w:val="hybridMultilevel"/>
    <w:tmpl w:val="17384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922ABF"/>
    <w:multiLevelType w:val="hybridMultilevel"/>
    <w:tmpl w:val="EE164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DE7C4F"/>
    <w:multiLevelType w:val="hybridMultilevel"/>
    <w:tmpl w:val="818C3A0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C0F7B"/>
    <w:multiLevelType w:val="hybridMultilevel"/>
    <w:tmpl w:val="28E8D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56408"/>
    <w:multiLevelType w:val="hybridMultilevel"/>
    <w:tmpl w:val="804083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16"/>
  </w:num>
  <w:num w:numId="4">
    <w:abstractNumId w:val="35"/>
  </w:num>
  <w:num w:numId="5">
    <w:abstractNumId w:val="45"/>
  </w:num>
  <w:num w:numId="6">
    <w:abstractNumId w:val="44"/>
  </w:num>
  <w:num w:numId="7">
    <w:abstractNumId w:val="38"/>
  </w:num>
  <w:num w:numId="8">
    <w:abstractNumId w:val="18"/>
  </w:num>
  <w:num w:numId="9">
    <w:abstractNumId w:val="43"/>
  </w:num>
  <w:num w:numId="10">
    <w:abstractNumId w:val="8"/>
  </w:num>
  <w:num w:numId="11">
    <w:abstractNumId w:val="20"/>
  </w:num>
  <w:num w:numId="12">
    <w:abstractNumId w:val="28"/>
  </w:num>
  <w:num w:numId="13">
    <w:abstractNumId w:val="17"/>
  </w:num>
  <w:num w:numId="14">
    <w:abstractNumId w:val="22"/>
  </w:num>
  <w:num w:numId="15">
    <w:abstractNumId w:val="5"/>
  </w:num>
  <w:num w:numId="16">
    <w:abstractNumId w:val="23"/>
  </w:num>
  <w:num w:numId="17">
    <w:abstractNumId w:val="11"/>
  </w:num>
  <w:num w:numId="18">
    <w:abstractNumId w:val="36"/>
  </w:num>
  <w:num w:numId="19">
    <w:abstractNumId w:val="2"/>
  </w:num>
  <w:num w:numId="20">
    <w:abstractNumId w:val="33"/>
  </w:num>
  <w:num w:numId="21">
    <w:abstractNumId w:val="26"/>
  </w:num>
  <w:num w:numId="22">
    <w:abstractNumId w:val="12"/>
  </w:num>
  <w:num w:numId="23">
    <w:abstractNumId w:val="21"/>
  </w:num>
  <w:num w:numId="24">
    <w:abstractNumId w:val="10"/>
  </w:num>
  <w:num w:numId="25">
    <w:abstractNumId w:val="4"/>
  </w:num>
  <w:num w:numId="26">
    <w:abstractNumId w:val="15"/>
  </w:num>
  <w:num w:numId="27">
    <w:abstractNumId w:val="27"/>
  </w:num>
  <w:num w:numId="28">
    <w:abstractNumId w:val="6"/>
  </w:num>
  <w:num w:numId="29">
    <w:abstractNumId w:val="7"/>
  </w:num>
  <w:num w:numId="30">
    <w:abstractNumId w:val="0"/>
  </w:num>
  <w:num w:numId="31">
    <w:abstractNumId w:val="46"/>
  </w:num>
  <w:num w:numId="32">
    <w:abstractNumId w:val="19"/>
  </w:num>
  <w:num w:numId="33">
    <w:abstractNumId w:val="25"/>
  </w:num>
  <w:num w:numId="34">
    <w:abstractNumId w:val="29"/>
  </w:num>
  <w:num w:numId="35">
    <w:abstractNumId w:val="30"/>
  </w:num>
  <w:num w:numId="36">
    <w:abstractNumId w:val="14"/>
  </w:num>
  <w:num w:numId="37">
    <w:abstractNumId w:val="40"/>
  </w:num>
  <w:num w:numId="38">
    <w:abstractNumId w:val="42"/>
  </w:num>
  <w:num w:numId="39">
    <w:abstractNumId w:val="1"/>
  </w:num>
  <w:num w:numId="40">
    <w:abstractNumId w:val="24"/>
  </w:num>
  <w:num w:numId="41">
    <w:abstractNumId w:val="39"/>
  </w:num>
  <w:num w:numId="42">
    <w:abstractNumId w:val="41"/>
  </w:num>
  <w:num w:numId="43">
    <w:abstractNumId w:val="3"/>
  </w:num>
  <w:num w:numId="44">
    <w:abstractNumId w:val="13"/>
  </w:num>
  <w:num w:numId="45">
    <w:abstractNumId w:val="47"/>
  </w:num>
  <w:num w:numId="46">
    <w:abstractNumId w:val="32"/>
  </w:num>
  <w:num w:numId="47">
    <w:abstractNumId w:val="9"/>
  </w:num>
  <w:num w:numId="48">
    <w:abstractNumId w:val="3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20C84"/>
    <w:rsid w:val="00035589"/>
    <w:rsid w:val="00042B3D"/>
    <w:rsid w:val="0005129B"/>
    <w:rsid w:val="00061BBC"/>
    <w:rsid w:val="00066FFA"/>
    <w:rsid w:val="000745B4"/>
    <w:rsid w:val="00074F5B"/>
    <w:rsid w:val="000A1D00"/>
    <w:rsid w:val="000B52C4"/>
    <w:rsid w:val="000B5DA4"/>
    <w:rsid w:val="000C069E"/>
    <w:rsid w:val="000C59BD"/>
    <w:rsid w:val="000D1514"/>
    <w:rsid w:val="000D1ED1"/>
    <w:rsid w:val="000E55AA"/>
    <w:rsid w:val="000F16E9"/>
    <w:rsid w:val="00105EE9"/>
    <w:rsid w:val="00112F9B"/>
    <w:rsid w:val="00117668"/>
    <w:rsid w:val="00121E09"/>
    <w:rsid w:val="00126F7F"/>
    <w:rsid w:val="001307FB"/>
    <w:rsid w:val="00136670"/>
    <w:rsid w:val="00136F3C"/>
    <w:rsid w:val="00140F74"/>
    <w:rsid w:val="0015466A"/>
    <w:rsid w:val="00154F64"/>
    <w:rsid w:val="00156959"/>
    <w:rsid w:val="001672C1"/>
    <w:rsid w:val="00175BA6"/>
    <w:rsid w:val="00186F17"/>
    <w:rsid w:val="00191609"/>
    <w:rsid w:val="001A64D7"/>
    <w:rsid w:val="001A7A18"/>
    <w:rsid w:val="001B0215"/>
    <w:rsid w:val="001C3D0B"/>
    <w:rsid w:val="001C4559"/>
    <w:rsid w:val="001C47C1"/>
    <w:rsid w:val="001C5CB3"/>
    <w:rsid w:val="001D2B8D"/>
    <w:rsid w:val="001E4CB7"/>
    <w:rsid w:val="001E74A2"/>
    <w:rsid w:val="001E74FE"/>
    <w:rsid w:val="001F3677"/>
    <w:rsid w:val="001F3CFC"/>
    <w:rsid w:val="001F76FB"/>
    <w:rsid w:val="00206B3F"/>
    <w:rsid w:val="00210808"/>
    <w:rsid w:val="00224A55"/>
    <w:rsid w:val="0023358B"/>
    <w:rsid w:val="0023794A"/>
    <w:rsid w:val="00237BDA"/>
    <w:rsid w:val="00242F78"/>
    <w:rsid w:val="00250472"/>
    <w:rsid w:val="002568F7"/>
    <w:rsid w:val="00263105"/>
    <w:rsid w:val="00267DAD"/>
    <w:rsid w:val="00270F8A"/>
    <w:rsid w:val="00271B4D"/>
    <w:rsid w:val="002750CE"/>
    <w:rsid w:val="0028276A"/>
    <w:rsid w:val="0028729D"/>
    <w:rsid w:val="00291937"/>
    <w:rsid w:val="002929A5"/>
    <w:rsid w:val="00294892"/>
    <w:rsid w:val="002954CD"/>
    <w:rsid w:val="0029571B"/>
    <w:rsid w:val="002A3CF6"/>
    <w:rsid w:val="002B3C40"/>
    <w:rsid w:val="002B3C55"/>
    <w:rsid w:val="002B46E6"/>
    <w:rsid w:val="002C27E3"/>
    <w:rsid w:val="002C5F9C"/>
    <w:rsid w:val="002E0B16"/>
    <w:rsid w:val="002E701B"/>
    <w:rsid w:val="002E7AB5"/>
    <w:rsid w:val="002F4B97"/>
    <w:rsid w:val="002F78AE"/>
    <w:rsid w:val="0030362D"/>
    <w:rsid w:val="003106B4"/>
    <w:rsid w:val="0031329F"/>
    <w:rsid w:val="00313CF6"/>
    <w:rsid w:val="00322A03"/>
    <w:rsid w:val="00330B2D"/>
    <w:rsid w:val="003316B6"/>
    <w:rsid w:val="00333C38"/>
    <w:rsid w:val="00346A6D"/>
    <w:rsid w:val="00346D99"/>
    <w:rsid w:val="00347F1A"/>
    <w:rsid w:val="00385045"/>
    <w:rsid w:val="003860B1"/>
    <w:rsid w:val="003B3825"/>
    <w:rsid w:val="003B5C93"/>
    <w:rsid w:val="003B5DBF"/>
    <w:rsid w:val="003C006C"/>
    <w:rsid w:val="003C043C"/>
    <w:rsid w:val="003C13FE"/>
    <w:rsid w:val="003F070D"/>
    <w:rsid w:val="00402CEE"/>
    <w:rsid w:val="00403282"/>
    <w:rsid w:val="0040451E"/>
    <w:rsid w:val="004075ED"/>
    <w:rsid w:val="00412AB4"/>
    <w:rsid w:val="00417705"/>
    <w:rsid w:val="0042025B"/>
    <w:rsid w:val="00421B7D"/>
    <w:rsid w:val="0042256A"/>
    <w:rsid w:val="004376EB"/>
    <w:rsid w:val="004469B5"/>
    <w:rsid w:val="004469C1"/>
    <w:rsid w:val="00460B71"/>
    <w:rsid w:val="00460C82"/>
    <w:rsid w:val="0046132D"/>
    <w:rsid w:val="00462939"/>
    <w:rsid w:val="00463E6D"/>
    <w:rsid w:val="00466027"/>
    <w:rsid w:val="00472784"/>
    <w:rsid w:val="004769B8"/>
    <w:rsid w:val="00481A72"/>
    <w:rsid w:val="00482789"/>
    <w:rsid w:val="00490C7E"/>
    <w:rsid w:val="004A111B"/>
    <w:rsid w:val="004A3C4B"/>
    <w:rsid w:val="004D672B"/>
    <w:rsid w:val="004F7547"/>
    <w:rsid w:val="00500BA4"/>
    <w:rsid w:val="00500F2B"/>
    <w:rsid w:val="00501B93"/>
    <w:rsid w:val="00502486"/>
    <w:rsid w:val="005110E7"/>
    <w:rsid w:val="00511C3B"/>
    <w:rsid w:val="00515CE5"/>
    <w:rsid w:val="00520306"/>
    <w:rsid w:val="005417C7"/>
    <w:rsid w:val="0054394D"/>
    <w:rsid w:val="00544417"/>
    <w:rsid w:val="00550920"/>
    <w:rsid w:val="00555EBA"/>
    <w:rsid w:val="00567921"/>
    <w:rsid w:val="00584C90"/>
    <w:rsid w:val="00585586"/>
    <w:rsid w:val="005B0F74"/>
    <w:rsid w:val="005B39F1"/>
    <w:rsid w:val="005C013E"/>
    <w:rsid w:val="005C32BF"/>
    <w:rsid w:val="005D7AAA"/>
    <w:rsid w:val="005E169D"/>
    <w:rsid w:val="005E6A69"/>
    <w:rsid w:val="005E6BE2"/>
    <w:rsid w:val="005F0356"/>
    <w:rsid w:val="005F6025"/>
    <w:rsid w:val="00601DC3"/>
    <w:rsid w:val="006031F9"/>
    <w:rsid w:val="0061117F"/>
    <w:rsid w:val="00611D14"/>
    <w:rsid w:val="0061287E"/>
    <w:rsid w:val="00613274"/>
    <w:rsid w:val="006209BE"/>
    <w:rsid w:val="0062456C"/>
    <w:rsid w:val="00626608"/>
    <w:rsid w:val="00637E9C"/>
    <w:rsid w:val="0064089E"/>
    <w:rsid w:val="00641322"/>
    <w:rsid w:val="006435DA"/>
    <w:rsid w:val="00647A83"/>
    <w:rsid w:val="00660F7F"/>
    <w:rsid w:val="00673D73"/>
    <w:rsid w:val="00676348"/>
    <w:rsid w:val="00685D17"/>
    <w:rsid w:val="00694813"/>
    <w:rsid w:val="006A55A7"/>
    <w:rsid w:val="006A6B32"/>
    <w:rsid w:val="006B4978"/>
    <w:rsid w:val="006B56F5"/>
    <w:rsid w:val="006C036E"/>
    <w:rsid w:val="006C3A71"/>
    <w:rsid w:val="006C3FBD"/>
    <w:rsid w:val="006D3A78"/>
    <w:rsid w:val="006D5A4F"/>
    <w:rsid w:val="006D5FB2"/>
    <w:rsid w:val="006E4E1F"/>
    <w:rsid w:val="00710EDB"/>
    <w:rsid w:val="00712F1B"/>
    <w:rsid w:val="00754C16"/>
    <w:rsid w:val="00783CB0"/>
    <w:rsid w:val="007A473F"/>
    <w:rsid w:val="007A67E8"/>
    <w:rsid w:val="007B071C"/>
    <w:rsid w:val="007C328F"/>
    <w:rsid w:val="007C7FFA"/>
    <w:rsid w:val="007D2FA3"/>
    <w:rsid w:val="007D7FBA"/>
    <w:rsid w:val="007E2041"/>
    <w:rsid w:val="007E5542"/>
    <w:rsid w:val="007F05AA"/>
    <w:rsid w:val="007F507A"/>
    <w:rsid w:val="00805C58"/>
    <w:rsid w:val="008060CC"/>
    <w:rsid w:val="00812434"/>
    <w:rsid w:val="008171AE"/>
    <w:rsid w:val="00843E56"/>
    <w:rsid w:val="00861341"/>
    <w:rsid w:val="00870CD9"/>
    <w:rsid w:val="0087684C"/>
    <w:rsid w:val="00877E70"/>
    <w:rsid w:val="00892B65"/>
    <w:rsid w:val="00893385"/>
    <w:rsid w:val="00894B92"/>
    <w:rsid w:val="00897856"/>
    <w:rsid w:val="008A320B"/>
    <w:rsid w:val="008A7C21"/>
    <w:rsid w:val="008B38D8"/>
    <w:rsid w:val="008C0D32"/>
    <w:rsid w:val="008C42F6"/>
    <w:rsid w:val="008C63EC"/>
    <w:rsid w:val="008E3D97"/>
    <w:rsid w:val="008E4967"/>
    <w:rsid w:val="008E57ED"/>
    <w:rsid w:val="008F2976"/>
    <w:rsid w:val="009047EC"/>
    <w:rsid w:val="00904EA3"/>
    <w:rsid w:val="00912598"/>
    <w:rsid w:val="00913821"/>
    <w:rsid w:val="00915A97"/>
    <w:rsid w:val="00915E7E"/>
    <w:rsid w:val="00921F62"/>
    <w:rsid w:val="00922EE2"/>
    <w:rsid w:val="00937CFA"/>
    <w:rsid w:val="009460ED"/>
    <w:rsid w:val="00953D18"/>
    <w:rsid w:val="0095557D"/>
    <w:rsid w:val="009674AF"/>
    <w:rsid w:val="00971237"/>
    <w:rsid w:val="00981EBE"/>
    <w:rsid w:val="009861C5"/>
    <w:rsid w:val="009863EA"/>
    <w:rsid w:val="00991A44"/>
    <w:rsid w:val="0099760A"/>
    <w:rsid w:val="009A14DE"/>
    <w:rsid w:val="009A2142"/>
    <w:rsid w:val="009B3E2F"/>
    <w:rsid w:val="009C0A68"/>
    <w:rsid w:val="009C4506"/>
    <w:rsid w:val="009C65AF"/>
    <w:rsid w:val="009D022D"/>
    <w:rsid w:val="009D47EC"/>
    <w:rsid w:val="009E4645"/>
    <w:rsid w:val="009E6532"/>
    <w:rsid w:val="00A1371D"/>
    <w:rsid w:val="00A13D9B"/>
    <w:rsid w:val="00A14591"/>
    <w:rsid w:val="00A20DB1"/>
    <w:rsid w:val="00A236B1"/>
    <w:rsid w:val="00A332D0"/>
    <w:rsid w:val="00A34E1D"/>
    <w:rsid w:val="00A41BCF"/>
    <w:rsid w:val="00A559F5"/>
    <w:rsid w:val="00A56D53"/>
    <w:rsid w:val="00A608E8"/>
    <w:rsid w:val="00A64669"/>
    <w:rsid w:val="00A651B5"/>
    <w:rsid w:val="00A67358"/>
    <w:rsid w:val="00A82341"/>
    <w:rsid w:val="00A84140"/>
    <w:rsid w:val="00A84D2B"/>
    <w:rsid w:val="00A867F5"/>
    <w:rsid w:val="00A965CB"/>
    <w:rsid w:val="00AA0CE0"/>
    <w:rsid w:val="00AA27D6"/>
    <w:rsid w:val="00AA28A3"/>
    <w:rsid w:val="00AA5AB0"/>
    <w:rsid w:val="00AB3588"/>
    <w:rsid w:val="00AB4A11"/>
    <w:rsid w:val="00AC6BBE"/>
    <w:rsid w:val="00AE4549"/>
    <w:rsid w:val="00AE796F"/>
    <w:rsid w:val="00AF05CD"/>
    <w:rsid w:val="00AF6891"/>
    <w:rsid w:val="00B047D0"/>
    <w:rsid w:val="00B20D61"/>
    <w:rsid w:val="00B22CF0"/>
    <w:rsid w:val="00B24B29"/>
    <w:rsid w:val="00B447A9"/>
    <w:rsid w:val="00B642A2"/>
    <w:rsid w:val="00B65161"/>
    <w:rsid w:val="00B70C6E"/>
    <w:rsid w:val="00B748F3"/>
    <w:rsid w:val="00B914DD"/>
    <w:rsid w:val="00B92FA5"/>
    <w:rsid w:val="00B956D0"/>
    <w:rsid w:val="00B95E9D"/>
    <w:rsid w:val="00BB3D78"/>
    <w:rsid w:val="00BC026B"/>
    <w:rsid w:val="00BC19B0"/>
    <w:rsid w:val="00BD38A4"/>
    <w:rsid w:val="00BD77B9"/>
    <w:rsid w:val="00BD7D5A"/>
    <w:rsid w:val="00BF20D0"/>
    <w:rsid w:val="00BF4B95"/>
    <w:rsid w:val="00C01438"/>
    <w:rsid w:val="00C051D5"/>
    <w:rsid w:val="00C13316"/>
    <w:rsid w:val="00C14015"/>
    <w:rsid w:val="00C1451A"/>
    <w:rsid w:val="00C2012A"/>
    <w:rsid w:val="00C22CAC"/>
    <w:rsid w:val="00C333D6"/>
    <w:rsid w:val="00C40018"/>
    <w:rsid w:val="00C50EBA"/>
    <w:rsid w:val="00C522DE"/>
    <w:rsid w:val="00C56D4D"/>
    <w:rsid w:val="00C65A2D"/>
    <w:rsid w:val="00C72860"/>
    <w:rsid w:val="00C77DE7"/>
    <w:rsid w:val="00C97008"/>
    <w:rsid w:val="00CA102B"/>
    <w:rsid w:val="00CB51ED"/>
    <w:rsid w:val="00CB5DA9"/>
    <w:rsid w:val="00CB686A"/>
    <w:rsid w:val="00CC1121"/>
    <w:rsid w:val="00CF3109"/>
    <w:rsid w:val="00D01F34"/>
    <w:rsid w:val="00D03C02"/>
    <w:rsid w:val="00D06817"/>
    <w:rsid w:val="00D07244"/>
    <w:rsid w:val="00D168D1"/>
    <w:rsid w:val="00D268BB"/>
    <w:rsid w:val="00D26A8D"/>
    <w:rsid w:val="00D32792"/>
    <w:rsid w:val="00D3771D"/>
    <w:rsid w:val="00D47DE0"/>
    <w:rsid w:val="00D614C4"/>
    <w:rsid w:val="00D6572F"/>
    <w:rsid w:val="00D65BF8"/>
    <w:rsid w:val="00D660D2"/>
    <w:rsid w:val="00D7146A"/>
    <w:rsid w:val="00DD02DA"/>
    <w:rsid w:val="00DD09A7"/>
    <w:rsid w:val="00DD0FD1"/>
    <w:rsid w:val="00DD2767"/>
    <w:rsid w:val="00DD2982"/>
    <w:rsid w:val="00DD795B"/>
    <w:rsid w:val="00DF4233"/>
    <w:rsid w:val="00DF79D1"/>
    <w:rsid w:val="00E0134E"/>
    <w:rsid w:val="00E24B42"/>
    <w:rsid w:val="00E24C5C"/>
    <w:rsid w:val="00E54DD9"/>
    <w:rsid w:val="00E65B3F"/>
    <w:rsid w:val="00E743E8"/>
    <w:rsid w:val="00E75026"/>
    <w:rsid w:val="00E90ECA"/>
    <w:rsid w:val="00E964AE"/>
    <w:rsid w:val="00E96683"/>
    <w:rsid w:val="00EA0711"/>
    <w:rsid w:val="00EA1B9D"/>
    <w:rsid w:val="00EA313C"/>
    <w:rsid w:val="00EA6C9A"/>
    <w:rsid w:val="00EC04D9"/>
    <w:rsid w:val="00EC3FF2"/>
    <w:rsid w:val="00EC780B"/>
    <w:rsid w:val="00ED13FA"/>
    <w:rsid w:val="00ED7576"/>
    <w:rsid w:val="00EE2361"/>
    <w:rsid w:val="00EE3551"/>
    <w:rsid w:val="00EF0E42"/>
    <w:rsid w:val="00F04478"/>
    <w:rsid w:val="00F076BC"/>
    <w:rsid w:val="00F1162C"/>
    <w:rsid w:val="00F209F8"/>
    <w:rsid w:val="00F21D9E"/>
    <w:rsid w:val="00F24850"/>
    <w:rsid w:val="00F2607B"/>
    <w:rsid w:val="00F373FE"/>
    <w:rsid w:val="00F416F0"/>
    <w:rsid w:val="00F43732"/>
    <w:rsid w:val="00F44373"/>
    <w:rsid w:val="00F4714C"/>
    <w:rsid w:val="00F5067D"/>
    <w:rsid w:val="00F56029"/>
    <w:rsid w:val="00F56660"/>
    <w:rsid w:val="00F7122D"/>
    <w:rsid w:val="00F737E6"/>
    <w:rsid w:val="00F80296"/>
    <w:rsid w:val="00F84BAD"/>
    <w:rsid w:val="00FA0568"/>
    <w:rsid w:val="00FB645B"/>
    <w:rsid w:val="00FC272E"/>
    <w:rsid w:val="00FC48CA"/>
    <w:rsid w:val="00FD1D63"/>
    <w:rsid w:val="00FD63D5"/>
    <w:rsid w:val="00FD7B2A"/>
    <w:rsid w:val="00FE0057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9BCC1"/>
  <w15:docId w15:val="{0EC1F5CB-0034-4894-8384-C834A806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paragraph" w:styleId="CommentText">
    <w:name w:val="annotation text"/>
    <w:basedOn w:val="Normal"/>
    <w:link w:val="CommentTextChar"/>
    <w:uiPriority w:val="99"/>
    <w:semiHidden/>
    <w:unhideWhenUsed/>
    <w:rsid w:val="00A86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7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867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AZJMDCZ6QSYZ-1849078857-24851</_dlc_DocId>
    <_dlc_DocIdUrl xmlns="a494813a-d0d8-4dad-94cb-0d196f36ba15">
      <Url>https://ekoordinacije.vlada.hr/koordinacija-gospodarstvo/_layouts/15/DocIdRedir.aspx?ID=AZJMDCZ6QSYZ-1849078857-24851</Url>
      <Description>AZJMDCZ6QSYZ-1849078857-24851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B1AD-0396-4874-8948-F0FD53B4B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DC7ED-3BBF-40F5-BD58-659813A628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AEBA19-3CDA-49E1-8661-A93477975C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FC74EC-F133-473B-BCDE-BB3A6814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Sonja Tučkar</cp:lastModifiedBy>
  <cp:revision>6</cp:revision>
  <cp:lastPrinted>2022-07-18T08:08:00Z</cp:lastPrinted>
  <dcterms:created xsi:type="dcterms:W3CDTF">2023-02-05T22:16:00Z</dcterms:created>
  <dcterms:modified xsi:type="dcterms:W3CDTF">2023-02-16T13:01:00Z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170c6917-0d7d-4a38-934d-0e7784155ed4</vt:lpwstr>
  </property>
</Properties>
</file>