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4A3C03" w14:textId="77777777" w:rsidR="00CB092B" w:rsidRDefault="00CB092B" w:rsidP="00CB092B">
      <w:pPr>
        <w:pStyle w:val="Default"/>
      </w:pPr>
    </w:p>
    <w:p w14:paraId="6E4A3C04" w14:textId="77777777" w:rsidR="00CB092B" w:rsidRPr="008E3571" w:rsidRDefault="00CB092B" w:rsidP="00CB092B">
      <w:pPr>
        <w:jc w:val="center"/>
      </w:pPr>
      <w:r w:rsidRPr="008E3571">
        <w:rPr>
          <w:noProof/>
          <w:lang w:eastAsia="hr-HR"/>
        </w:rPr>
        <w:drawing>
          <wp:inline distT="0" distB="0" distL="0" distR="0" wp14:anchorId="6E4A3C37" wp14:editId="6E4A3C3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3571">
        <w:fldChar w:fldCharType="begin"/>
      </w:r>
      <w:r w:rsidRPr="008E3571">
        <w:instrText xml:space="preserve"> INCLUDEPICTURE "http://www.inet.hr/~box/images/grb-rh.gif" \* MERGEFORMATINET </w:instrText>
      </w:r>
      <w:r w:rsidRPr="008E3571">
        <w:fldChar w:fldCharType="end"/>
      </w:r>
    </w:p>
    <w:p w14:paraId="6E4A3C05" w14:textId="77777777" w:rsidR="00CB092B" w:rsidRPr="008E3571" w:rsidRDefault="00CB092B" w:rsidP="00CB092B">
      <w:pPr>
        <w:spacing w:before="60" w:after="1680"/>
        <w:jc w:val="center"/>
        <w:rPr>
          <w:sz w:val="28"/>
        </w:rPr>
      </w:pPr>
      <w:r w:rsidRPr="008E3571">
        <w:rPr>
          <w:sz w:val="28"/>
        </w:rPr>
        <w:t>VLADA REPUBLIKE HRVATSKE</w:t>
      </w:r>
    </w:p>
    <w:p w14:paraId="6E4A3C06" w14:textId="77777777" w:rsidR="00CB092B" w:rsidRPr="008E3571" w:rsidRDefault="00CB092B" w:rsidP="00CB092B">
      <w:pPr>
        <w:jc w:val="both"/>
      </w:pPr>
    </w:p>
    <w:p w14:paraId="6E4A3C07" w14:textId="79D5DEB9" w:rsidR="00CB092B" w:rsidRPr="008E3571" w:rsidRDefault="00CB092B" w:rsidP="00CB092B">
      <w:pPr>
        <w:jc w:val="right"/>
        <w:rPr>
          <w:szCs w:val="24"/>
        </w:rPr>
      </w:pPr>
      <w:r w:rsidRPr="008E3571">
        <w:rPr>
          <w:szCs w:val="24"/>
        </w:rPr>
        <w:t>Zagreb</w:t>
      </w:r>
      <w:r w:rsidRPr="00E91982">
        <w:rPr>
          <w:szCs w:val="24"/>
        </w:rPr>
        <w:t xml:space="preserve">, </w:t>
      </w:r>
      <w:r w:rsidR="00D076B6">
        <w:rPr>
          <w:szCs w:val="24"/>
        </w:rPr>
        <w:t>29</w:t>
      </w:r>
      <w:bookmarkStart w:id="0" w:name="_GoBack"/>
      <w:bookmarkEnd w:id="0"/>
      <w:r w:rsidRPr="00E91982">
        <w:rPr>
          <w:szCs w:val="24"/>
        </w:rPr>
        <w:t xml:space="preserve">. </w:t>
      </w:r>
      <w:r w:rsidR="008318C7">
        <w:rPr>
          <w:szCs w:val="24"/>
        </w:rPr>
        <w:t>kolovoza</w:t>
      </w:r>
      <w:r>
        <w:rPr>
          <w:szCs w:val="24"/>
        </w:rPr>
        <w:t xml:space="preserve"> 2024</w:t>
      </w:r>
      <w:r w:rsidRPr="008E3571">
        <w:rPr>
          <w:szCs w:val="24"/>
        </w:rPr>
        <w:t>.</w:t>
      </w:r>
    </w:p>
    <w:p w14:paraId="6E4A3C08" w14:textId="77777777" w:rsidR="00CB092B" w:rsidRPr="008E3571" w:rsidRDefault="00CB092B" w:rsidP="00CB092B">
      <w:pPr>
        <w:jc w:val="right"/>
        <w:rPr>
          <w:szCs w:val="24"/>
        </w:rPr>
      </w:pPr>
    </w:p>
    <w:p w14:paraId="6E4A3C09" w14:textId="77777777" w:rsidR="00CB092B" w:rsidRPr="008E3571" w:rsidRDefault="00CB092B" w:rsidP="00CB092B">
      <w:pPr>
        <w:jc w:val="right"/>
        <w:rPr>
          <w:szCs w:val="24"/>
        </w:rPr>
      </w:pPr>
    </w:p>
    <w:p w14:paraId="6E4A3C0A" w14:textId="77777777" w:rsidR="00CB092B" w:rsidRPr="008E3571" w:rsidRDefault="00CB092B" w:rsidP="00CB092B">
      <w:pPr>
        <w:jc w:val="right"/>
        <w:rPr>
          <w:szCs w:val="24"/>
        </w:rPr>
      </w:pPr>
    </w:p>
    <w:p w14:paraId="6E4A3C0B" w14:textId="77777777" w:rsidR="00CB092B" w:rsidRPr="008E3571" w:rsidRDefault="00CB092B" w:rsidP="00CB092B">
      <w:pPr>
        <w:jc w:val="both"/>
        <w:rPr>
          <w:szCs w:val="24"/>
        </w:rPr>
      </w:pPr>
      <w:r w:rsidRPr="008E3571">
        <w:rPr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B092B" w:rsidRPr="008E3571" w14:paraId="6E4A3C0E" w14:textId="77777777" w:rsidTr="00AF21ED">
        <w:tc>
          <w:tcPr>
            <w:tcW w:w="1951" w:type="dxa"/>
          </w:tcPr>
          <w:p w14:paraId="6E4A3C0C" w14:textId="77777777" w:rsidR="00CB092B" w:rsidRPr="008E3571" w:rsidRDefault="00CB092B" w:rsidP="00AF21ED">
            <w:pPr>
              <w:spacing w:line="360" w:lineRule="auto"/>
              <w:jc w:val="right"/>
              <w:rPr>
                <w:szCs w:val="24"/>
              </w:rPr>
            </w:pPr>
            <w:r w:rsidRPr="008E3571">
              <w:rPr>
                <w:szCs w:val="24"/>
              </w:rPr>
              <w:t xml:space="preserve"> </w:t>
            </w:r>
            <w:r w:rsidRPr="008E3571">
              <w:rPr>
                <w:b/>
                <w:smallCaps/>
                <w:szCs w:val="24"/>
              </w:rPr>
              <w:t>Predlagatelj</w:t>
            </w:r>
            <w:r w:rsidRPr="008E3571">
              <w:rPr>
                <w:b/>
                <w:szCs w:val="24"/>
              </w:rPr>
              <w:t>:</w:t>
            </w:r>
          </w:p>
        </w:tc>
        <w:tc>
          <w:tcPr>
            <w:tcW w:w="7229" w:type="dxa"/>
          </w:tcPr>
          <w:p w14:paraId="6E4A3C0D" w14:textId="77777777" w:rsidR="00CB092B" w:rsidRPr="008E3571" w:rsidRDefault="00CB092B" w:rsidP="00AF21ED">
            <w:pPr>
              <w:spacing w:line="360" w:lineRule="auto"/>
              <w:rPr>
                <w:szCs w:val="24"/>
              </w:rPr>
            </w:pPr>
            <w:r w:rsidRPr="008E3571">
              <w:rPr>
                <w:szCs w:val="24"/>
              </w:rPr>
              <w:t>Ministarstvo financija</w:t>
            </w:r>
          </w:p>
        </w:tc>
      </w:tr>
    </w:tbl>
    <w:p w14:paraId="6E4A3C0F" w14:textId="77777777" w:rsidR="00CB092B" w:rsidRPr="008E3571" w:rsidRDefault="00CB092B" w:rsidP="00CB092B">
      <w:pPr>
        <w:jc w:val="both"/>
        <w:rPr>
          <w:szCs w:val="24"/>
        </w:rPr>
      </w:pPr>
      <w:r w:rsidRPr="008E3571">
        <w:rPr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B092B" w:rsidRPr="008E3571" w14:paraId="6E4A3C12" w14:textId="77777777" w:rsidTr="00AF21ED">
        <w:tc>
          <w:tcPr>
            <w:tcW w:w="1951" w:type="dxa"/>
          </w:tcPr>
          <w:p w14:paraId="6E4A3C10" w14:textId="77777777" w:rsidR="00CB092B" w:rsidRPr="008E3571" w:rsidRDefault="00CB092B" w:rsidP="00AF21ED">
            <w:pPr>
              <w:spacing w:line="360" w:lineRule="auto"/>
              <w:jc w:val="right"/>
              <w:rPr>
                <w:szCs w:val="24"/>
              </w:rPr>
            </w:pPr>
            <w:r w:rsidRPr="008E3571">
              <w:rPr>
                <w:b/>
                <w:smallCaps/>
                <w:szCs w:val="24"/>
              </w:rPr>
              <w:t>Predmet</w:t>
            </w:r>
            <w:r w:rsidRPr="008E3571">
              <w:rPr>
                <w:b/>
                <w:szCs w:val="24"/>
              </w:rPr>
              <w:t>:</w:t>
            </w:r>
          </w:p>
        </w:tc>
        <w:tc>
          <w:tcPr>
            <w:tcW w:w="7229" w:type="dxa"/>
          </w:tcPr>
          <w:p w14:paraId="6E4A3C11" w14:textId="77777777" w:rsidR="00CB092B" w:rsidRPr="008E3571" w:rsidRDefault="00CB092B" w:rsidP="008318C7">
            <w:pPr>
              <w:spacing w:line="360" w:lineRule="auto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Davanje mišljenja Hrvatskom saboru na </w:t>
            </w:r>
            <w:r w:rsidR="008318C7">
              <w:rPr>
                <w:szCs w:val="24"/>
              </w:rPr>
              <w:t xml:space="preserve">Godišnje financijske izvještaje Hrvatske banke za obnovu i razvitak </w:t>
            </w:r>
            <w:r>
              <w:rPr>
                <w:szCs w:val="24"/>
              </w:rPr>
              <w:t>za 2023. godinu</w:t>
            </w:r>
          </w:p>
        </w:tc>
      </w:tr>
    </w:tbl>
    <w:p w14:paraId="6E4A3C13" w14:textId="77777777" w:rsidR="00CB092B" w:rsidRPr="008E3571" w:rsidRDefault="00CB092B" w:rsidP="00CB092B">
      <w:pPr>
        <w:jc w:val="both"/>
        <w:rPr>
          <w:szCs w:val="24"/>
        </w:rPr>
      </w:pPr>
      <w:r w:rsidRPr="008E3571">
        <w:rPr>
          <w:szCs w:val="24"/>
        </w:rPr>
        <w:t>__________________________________________________________________________</w:t>
      </w:r>
    </w:p>
    <w:p w14:paraId="6E4A3C14" w14:textId="77777777" w:rsidR="00CB092B" w:rsidRPr="008E3571" w:rsidRDefault="00CB092B" w:rsidP="00CB092B">
      <w:pPr>
        <w:jc w:val="both"/>
      </w:pPr>
    </w:p>
    <w:p w14:paraId="6E4A3C15" w14:textId="77777777" w:rsidR="00CB092B" w:rsidRDefault="00CB092B" w:rsidP="00CB092B"/>
    <w:p w14:paraId="6E4A3C16" w14:textId="77777777" w:rsidR="00CB092B" w:rsidRPr="008E3571" w:rsidRDefault="00CB092B" w:rsidP="00CB092B"/>
    <w:p w14:paraId="6E4A3C17" w14:textId="77777777" w:rsidR="00CB092B" w:rsidRPr="008E3571" w:rsidRDefault="00CB092B" w:rsidP="00CB092B"/>
    <w:p w14:paraId="6E4A3C18" w14:textId="77777777" w:rsidR="00CB092B" w:rsidRPr="008E3571" w:rsidRDefault="00CB092B" w:rsidP="00CB092B"/>
    <w:p w14:paraId="6E4A3C19" w14:textId="77777777" w:rsidR="00CB092B" w:rsidRPr="008E3571" w:rsidRDefault="00CB092B" w:rsidP="00CB092B"/>
    <w:p w14:paraId="6E4A3C1A" w14:textId="77777777" w:rsidR="00CB092B" w:rsidRPr="008E3571" w:rsidRDefault="00CB092B" w:rsidP="00CB092B"/>
    <w:p w14:paraId="6E4A3C1B" w14:textId="77777777" w:rsidR="00CB092B" w:rsidRPr="008E3571" w:rsidRDefault="00CB092B" w:rsidP="00CB092B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8E3571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6E4A3C1C" w14:textId="77777777" w:rsidR="00CB092B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  <w:r w:rsidRPr="008E3571">
        <w:br w:type="page"/>
      </w:r>
      <w:r>
        <w:lastRenderedPageBreak/>
        <w:t xml:space="preserve">                                                                                                                                      </w:t>
      </w:r>
      <w:r>
        <w:rPr>
          <w:b/>
          <w:snapToGrid/>
          <w:szCs w:val="24"/>
          <w:lang w:eastAsia="hr-HR"/>
        </w:rPr>
        <w:t>Prijedlog</w:t>
      </w:r>
    </w:p>
    <w:p w14:paraId="6E4A3C1D" w14:textId="77777777" w:rsidR="00CB092B" w:rsidRPr="00AC29FD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  <w:r w:rsidRPr="00AC29FD">
        <w:rPr>
          <w:b/>
          <w:snapToGrid/>
          <w:szCs w:val="24"/>
          <w:lang w:eastAsia="hr-HR"/>
        </w:rPr>
        <w:t>Klasa:</w:t>
      </w:r>
    </w:p>
    <w:p w14:paraId="6E4A3C1E" w14:textId="77777777" w:rsidR="00CB092B" w:rsidRPr="00AC29FD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  <w:r w:rsidRPr="00AC29FD">
        <w:rPr>
          <w:b/>
          <w:snapToGrid/>
          <w:szCs w:val="24"/>
          <w:lang w:eastAsia="hr-HR"/>
        </w:rPr>
        <w:t>Urbroj:</w:t>
      </w:r>
    </w:p>
    <w:p w14:paraId="6E4A3C1F" w14:textId="77777777" w:rsidR="00CB092B" w:rsidRPr="00AC29FD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</w:p>
    <w:p w14:paraId="6E4A3C20" w14:textId="77777777" w:rsidR="00CB092B" w:rsidRPr="00AC29FD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  <w:r w:rsidRPr="00AC29FD">
        <w:rPr>
          <w:b/>
          <w:snapToGrid/>
          <w:szCs w:val="24"/>
          <w:lang w:eastAsia="hr-HR"/>
        </w:rPr>
        <w:t>Zagreb,</w:t>
      </w:r>
    </w:p>
    <w:p w14:paraId="6E4A3C21" w14:textId="77777777" w:rsidR="00CB092B" w:rsidRDefault="00CB092B" w:rsidP="00CB092B">
      <w:pPr>
        <w:widowControl/>
        <w:jc w:val="both"/>
        <w:rPr>
          <w:snapToGrid/>
          <w:szCs w:val="24"/>
          <w:lang w:eastAsia="hr-HR"/>
        </w:rPr>
      </w:pPr>
    </w:p>
    <w:p w14:paraId="6E4A3C22" w14:textId="0270E17F" w:rsidR="00CB092B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  <w:r>
        <w:rPr>
          <w:snapToGrid/>
          <w:szCs w:val="24"/>
          <w:lang w:eastAsia="hr-HR"/>
        </w:rPr>
        <w:t xml:space="preserve">                                                                         </w:t>
      </w:r>
      <w:r w:rsidRPr="003906E1">
        <w:rPr>
          <w:b/>
          <w:snapToGrid/>
          <w:szCs w:val="24"/>
          <w:lang w:eastAsia="hr-HR"/>
        </w:rPr>
        <w:t>PREDSJEDNIKU HRVATSKOG</w:t>
      </w:r>
      <w:r w:rsidR="00A4297A">
        <w:rPr>
          <w:b/>
          <w:snapToGrid/>
          <w:szCs w:val="24"/>
          <w:lang w:eastAsia="hr-HR"/>
        </w:rPr>
        <w:t>A</w:t>
      </w:r>
      <w:r w:rsidRPr="003906E1">
        <w:rPr>
          <w:b/>
          <w:snapToGrid/>
          <w:szCs w:val="24"/>
          <w:lang w:eastAsia="hr-HR"/>
        </w:rPr>
        <w:t xml:space="preserve"> SABORA</w:t>
      </w:r>
    </w:p>
    <w:p w14:paraId="6E4A3C23" w14:textId="77777777" w:rsidR="00CB092B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</w:p>
    <w:p w14:paraId="6E4A3C24" w14:textId="77777777" w:rsidR="00CB092B" w:rsidRDefault="00CB092B" w:rsidP="00CB092B">
      <w:pPr>
        <w:widowControl/>
        <w:jc w:val="both"/>
        <w:rPr>
          <w:b/>
          <w:snapToGrid/>
          <w:szCs w:val="24"/>
          <w:lang w:eastAsia="hr-HR"/>
        </w:rPr>
      </w:pPr>
    </w:p>
    <w:p w14:paraId="6E4A3C25" w14:textId="77777777" w:rsidR="00CB092B" w:rsidRDefault="00CB092B" w:rsidP="008318C7">
      <w:pPr>
        <w:pStyle w:val="TNR120"/>
        <w:spacing w:line="256" w:lineRule="auto"/>
        <w:ind w:left="-42"/>
        <w:rPr>
          <w:lang w:eastAsia="hr-HR"/>
        </w:rPr>
      </w:pPr>
      <w:r w:rsidRPr="003906E1">
        <w:rPr>
          <w:lang w:eastAsia="hr-HR"/>
        </w:rPr>
        <w:t>Predmet:</w:t>
      </w:r>
      <w:r>
        <w:rPr>
          <w:lang w:eastAsia="hr-HR"/>
        </w:rPr>
        <w:t xml:space="preserve"> </w:t>
      </w:r>
      <w:r w:rsidR="008318C7" w:rsidRPr="008318C7">
        <w:rPr>
          <w:lang w:eastAsia="en-GB"/>
        </w:rPr>
        <w:t xml:space="preserve">Godišnji financijski izvještaji Hrvatske banke za obnovu i razvitak za 2023. godinu </w:t>
      </w:r>
    </w:p>
    <w:p w14:paraId="6E4A3C26" w14:textId="77777777" w:rsidR="00CB092B" w:rsidRPr="003906E1" w:rsidRDefault="00CB092B" w:rsidP="00CB092B">
      <w:pPr>
        <w:widowControl/>
        <w:ind w:left="900" w:hanging="900"/>
        <w:jc w:val="both"/>
        <w:rPr>
          <w:snapToGrid/>
          <w:szCs w:val="24"/>
          <w:lang w:eastAsia="hr-HR"/>
        </w:rPr>
      </w:pPr>
      <w:r>
        <w:rPr>
          <w:snapToGrid/>
          <w:szCs w:val="24"/>
          <w:lang w:eastAsia="hr-HR"/>
        </w:rPr>
        <w:t xml:space="preserve">               </w:t>
      </w:r>
      <w:r w:rsidRPr="003906E1">
        <w:rPr>
          <w:snapToGrid/>
          <w:szCs w:val="24"/>
          <w:lang w:eastAsia="hr-HR"/>
        </w:rPr>
        <w:t>– mišljenje Vlade</w:t>
      </w:r>
    </w:p>
    <w:p w14:paraId="6E4A3C27" w14:textId="77777777" w:rsidR="00CB092B" w:rsidRPr="00DA7B2A" w:rsidRDefault="00CB092B" w:rsidP="00CB092B">
      <w:pPr>
        <w:widowControl/>
        <w:jc w:val="both"/>
        <w:rPr>
          <w:snapToGrid/>
          <w:szCs w:val="24"/>
          <w:lang w:eastAsia="hr-HR"/>
        </w:rPr>
      </w:pPr>
    </w:p>
    <w:p w14:paraId="6E4A3C28" w14:textId="77777777" w:rsidR="00CB092B" w:rsidRPr="003C6DAC" w:rsidRDefault="00CB092B" w:rsidP="00CB092B">
      <w:pPr>
        <w:widowControl/>
        <w:jc w:val="both"/>
        <w:rPr>
          <w:snapToGrid/>
          <w:color w:val="FF0000"/>
          <w:szCs w:val="24"/>
          <w:lang w:eastAsia="hr-HR"/>
        </w:rPr>
      </w:pPr>
    </w:p>
    <w:p w14:paraId="6E4A3C29" w14:textId="77777777" w:rsidR="00CB092B" w:rsidRDefault="00CB092B" w:rsidP="00CB092B">
      <w:pPr>
        <w:widowControl/>
        <w:jc w:val="both"/>
        <w:rPr>
          <w:snapToGrid/>
          <w:szCs w:val="24"/>
          <w:lang w:eastAsia="hr-HR"/>
        </w:rPr>
      </w:pPr>
      <w:r>
        <w:rPr>
          <w:snapToGrid/>
          <w:szCs w:val="24"/>
          <w:lang w:eastAsia="hr-HR"/>
        </w:rPr>
        <w:t xml:space="preserve">               Na temelju članka 122. stavka 2. Poslovnika Hrvatskog sabora (Narodne novine, br. 81/13, 113/16, 69/17, 29/18, 53/20, 119/20, 123/20 i 86/23), Vlada Republike Hrvatske o</w:t>
      </w:r>
      <w:r w:rsidR="008318C7">
        <w:rPr>
          <w:snapToGrid/>
          <w:szCs w:val="24"/>
          <w:lang w:eastAsia="hr-HR"/>
        </w:rPr>
        <w:t xml:space="preserve"> </w:t>
      </w:r>
      <w:r w:rsidR="008318C7" w:rsidRPr="008318C7">
        <w:rPr>
          <w:lang w:eastAsia="en-GB"/>
        </w:rPr>
        <w:t>Godišnji</w:t>
      </w:r>
      <w:r w:rsidR="008318C7">
        <w:rPr>
          <w:lang w:eastAsia="en-GB"/>
        </w:rPr>
        <w:t>m</w:t>
      </w:r>
      <w:r w:rsidR="008318C7" w:rsidRPr="008318C7">
        <w:rPr>
          <w:lang w:eastAsia="en-GB"/>
        </w:rPr>
        <w:t xml:space="preserve"> financijski</w:t>
      </w:r>
      <w:r w:rsidR="008318C7">
        <w:rPr>
          <w:lang w:eastAsia="en-GB"/>
        </w:rPr>
        <w:t>m</w:t>
      </w:r>
      <w:r w:rsidR="008318C7" w:rsidRPr="008318C7">
        <w:rPr>
          <w:lang w:eastAsia="en-GB"/>
        </w:rPr>
        <w:t xml:space="preserve"> izvještaji</w:t>
      </w:r>
      <w:r w:rsidR="008318C7">
        <w:rPr>
          <w:lang w:eastAsia="en-GB"/>
        </w:rPr>
        <w:t>ma</w:t>
      </w:r>
      <w:r w:rsidR="008318C7" w:rsidRPr="008318C7">
        <w:rPr>
          <w:lang w:eastAsia="en-GB"/>
        </w:rPr>
        <w:t xml:space="preserve"> Hrvatske banke za obnovu i razvitak za 2023. godinu</w:t>
      </w:r>
      <w:r>
        <w:rPr>
          <w:snapToGrid/>
          <w:szCs w:val="24"/>
          <w:lang w:eastAsia="hr-HR"/>
        </w:rPr>
        <w:t>, daje sljedeće</w:t>
      </w:r>
    </w:p>
    <w:p w14:paraId="6E4A3C2A" w14:textId="77777777" w:rsidR="00CB092B" w:rsidRDefault="00CB092B" w:rsidP="00CB092B">
      <w:pPr>
        <w:widowControl/>
        <w:jc w:val="both"/>
        <w:rPr>
          <w:snapToGrid/>
          <w:szCs w:val="24"/>
          <w:lang w:eastAsia="hr-HR"/>
        </w:rPr>
      </w:pPr>
    </w:p>
    <w:p w14:paraId="6E4A3C2B" w14:textId="77777777" w:rsidR="00CB092B" w:rsidRPr="005D3579" w:rsidRDefault="00CB092B" w:rsidP="00CB092B">
      <w:pPr>
        <w:widowControl/>
        <w:jc w:val="center"/>
        <w:rPr>
          <w:b/>
          <w:snapToGrid/>
          <w:szCs w:val="24"/>
          <w:lang w:eastAsia="hr-HR"/>
        </w:rPr>
      </w:pPr>
      <w:r w:rsidRPr="005D3579">
        <w:rPr>
          <w:b/>
          <w:snapToGrid/>
          <w:szCs w:val="24"/>
          <w:lang w:eastAsia="hr-HR"/>
        </w:rPr>
        <w:t>M I Š LJ E NJ E</w:t>
      </w:r>
    </w:p>
    <w:p w14:paraId="6E4A3C2C" w14:textId="77777777" w:rsidR="00CB092B" w:rsidRDefault="00CB092B" w:rsidP="00CB092B">
      <w:pPr>
        <w:widowControl/>
        <w:jc w:val="both"/>
        <w:rPr>
          <w:snapToGrid/>
          <w:szCs w:val="24"/>
          <w:lang w:eastAsia="hr-HR"/>
        </w:rPr>
      </w:pPr>
    </w:p>
    <w:p w14:paraId="6E4A3C2D" w14:textId="200A9A96" w:rsidR="00CB092B" w:rsidRPr="00794635" w:rsidRDefault="00CB092B" w:rsidP="00CB092B">
      <w:pPr>
        <w:pStyle w:val="TNR12"/>
        <w:rPr>
          <w:color w:val="FF0000"/>
        </w:rPr>
      </w:pPr>
      <w:r>
        <w:rPr>
          <w:lang w:eastAsia="hr-HR"/>
        </w:rPr>
        <w:t xml:space="preserve">               Vlada Republike Hrvatske predlaže Hrvatskom saboru da prihvati</w:t>
      </w:r>
      <w:r w:rsidR="008318C7">
        <w:rPr>
          <w:lang w:eastAsia="hr-HR"/>
        </w:rPr>
        <w:t xml:space="preserve"> </w:t>
      </w:r>
      <w:r w:rsidR="008318C7">
        <w:t>Godišnje financijske izvještaje Hrvatske banke za obnovu i razvitak za 2023. godinu</w:t>
      </w:r>
      <w:r>
        <w:rPr>
          <w:lang w:eastAsia="hr-HR"/>
        </w:rPr>
        <w:t xml:space="preserve">, koje je predsjedniku Hrvatskog sabora podnijela </w:t>
      </w:r>
      <w:r w:rsidR="008318C7">
        <w:t>Hrvatska banka za obnovu i razvitak</w:t>
      </w:r>
      <w:r>
        <w:t xml:space="preserve"> aktom, </w:t>
      </w:r>
      <w:r w:rsidR="00472D12">
        <w:t>KLASA</w:t>
      </w:r>
      <w:r>
        <w:t>:</w:t>
      </w:r>
      <w:r w:rsidR="008318C7">
        <w:t xml:space="preserve"> OIU-IU/18-09</w:t>
      </w:r>
      <w:r w:rsidRPr="00E93C49">
        <w:t xml:space="preserve">, </w:t>
      </w:r>
      <w:r w:rsidR="00472D12">
        <w:t>URBROJ</w:t>
      </w:r>
      <w:r>
        <w:t xml:space="preserve">: </w:t>
      </w:r>
      <w:r w:rsidR="008318C7">
        <w:t>DO-24-69</w:t>
      </w:r>
      <w:r w:rsidRPr="00E93C49">
        <w:t xml:space="preserve">, od </w:t>
      </w:r>
      <w:r w:rsidR="008318C7">
        <w:t xml:space="preserve">11. srpnja 2024. </w:t>
      </w:r>
    </w:p>
    <w:p w14:paraId="6E4A3C2E" w14:textId="77777777" w:rsidR="00CB092B" w:rsidRDefault="00CB092B" w:rsidP="00CB092B">
      <w:pPr>
        <w:widowControl/>
        <w:jc w:val="both"/>
      </w:pPr>
      <w:r>
        <w:rPr>
          <w:snapToGrid/>
          <w:szCs w:val="24"/>
          <w:lang w:eastAsia="hr-HR"/>
        </w:rPr>
        <w:t xml:space="preserve">            </w:t>
      </w:r>
      <w:r>
        <w:t xml:space="preserve">   </w:t>
      </w:r>
    </w:p>
    <w:p w14:paraId="6E4A3C2F" w14:textId="1424A251" w:rsidR="00CB092B" w:rsidRDefault="00CB092B" w:rsidP="00CB092B">
      <w:pPr>
        <w:widowControl/>
        <w:jc w:val="both"/>
      </w:pPr>
      <w:r>
        <w:t xml:space="preserve">               Za svoje predstavnike, koji će u vezi s iznesenim mišljenjem biti nazočni na sjednicama Hrvatskog sabora i njegovih radnih tijela, Vlada je odredila dr.</w:t>
      </w:r>
      <w:r w:rsidR="00472D12">
        <w:t xml:space="preserve"> </w:t>
      </w:r>
      <w:r>
        <w:t>sc. Marka Primorca potpredsjednika Vlade Republike Hrvatske i ministra financija, Stipu Župana, dr. sc. Davora Zoričića i dr.</w:t>
      </w:r>
      <w:r w:rsidR="00472D12">
        <w:t xml:space="preserve"> </w:t>
      </w:r>
      <w:r>
        <w:t>sc. Terezu Rogić Lugarić, državne tajnike u Ministarstvu financija.</w:t>
      </w:r>
    </w:p>
    <w:p w14:paraId="6E4A3C30" w14:textId="77777777" w:rsidR="00CB092B" w:rsidRDefault="00CB092B" w:rsidP="00CB092B"/>
    <w:p w14:paraId="6E4A3C31" w14:textId="77777777" w:rsidR="00CB092B" w:rsidRDefault="00CB092B" w:rsidP="00CB092B"/>
    <w:p w14:paraId="6E4A3C32" w14:textId="77777777" w:rsidR="00CB092B" w:rsidRDefault="00CB092B" w:rsidP="00CB092B">
      <w:r>
        <w:t xml:space="preserve">                                                                                               PREDSJEDNIK</w:t>
      </w:r>
    </w:p>
    <w:p w14:paraId="6E4A3C33" w14:textId="77777777" w:rsidR="00CB092B" w:rsidRDefault="00CB092B" w:rsidP="00CB092B"/>
    <w:p w14:paraId="6E4A3C34" w14:textId="77777777" w:rsidR="00CB092B" w:rsidRDefault="00CB092B" w:rsidP="00CB092B"/>
    <w:p w14:paraId="6E4A3C35" w14:textId="77777777" w:rsidR="00CB092B" w:rsidRDefault="00CB092B" w:rsidP="00CB092B">
      <w:pPr>
        <w:rPr>
          <w:b/>
        </w:rPr>
      </w:pPr>
      <w:r>
        <w:t xml:space="preserve">                                                                                         mr.sc. Andrej Plenković</w:t>
      </w:r>
    </w:p>
    <w:p w14:paraId="6E4A3C36" w14:textId="77777777" w:rsidR="00DB52B4" w:rsidRDefault="00DB52B4" w:rsidP="00CB092B">
      <w:pPr>
        <w:widowControl/>
        <w:jc w:val="both"/>
        <w:rPr>
          <w:b/>
        </w:rPr>
      </w:pPr>
    </w:p>
    <w:sectPr w:rsidR="00DB52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548C1"/>
    <w:multiLevelType w:val="hybridMultilevel"/>
    <w:tmpl w:val="42D8EE7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FD4219"/>
    <w:multiLevelType w:val="hybridMultilevel"/>
    <w:tmpl w:val="F4C016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E6369"/>
    <w:multiLevelType w:val="hybridMultilevel"/>
    <w:tmpl w:val="DD92AB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95EC7"/>
    <w:multiLevelType w:val="hybridMultilevel"/>
    <w:tmpl w:val="88B052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9A0AB9"/>
    <w:multiLevelType w:val="hybridMultilevel"/>
    <w:tmpl w:val="1638A5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C24FD7"/>
    <w:multiLevelType w:val="hybridMultilevel"/>
    <w:tmpl w:val="6F3EFC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816"/>
    <w:rsid w:val="00054FEB"/>
    <w:rsid w:val="00055114"/>
    <w:rsid w:val="000B4D4E"/>
    <w:rsid w:val="000D25E9"/>
    <w:rsid w:val="000D79F3"/>
    <w:rsid w:val="000E690D"/>
    <w:rsid w:val="00114849"/>
    <w:rsid w:val="001E4CFB"/>
    <w:rsid w:val="002047C6"/>
    <w:rsid w:val="00205D38"/>
    <w:rsid w:val="00316FF8"/>
    <w:rsid w:val="00323744"/>
    <w:rsid w:val="003906E1"/>
    <w:rsid w:val="003C6DAC"/>
    <w:rsid w:val="003F43C2"/>
    <w:rsid w:val="004126B2"/>
    <w:rsid w:val="00471380"/>
    <w:rsid w:val="00472D12"/>
    <w:rsid w:val="004F2748"/>
    <w:rsid w:val="00553712"/>
    <w:rsid w:val="005D3579"/>
    <w:rsid w:val="00605085"/>
    <w:rsid w:val="00626998"/>
    <w:rsid w:val="00695136"/>
    <w:rsid w:val="00750C77"/>
    <w:rsid w:val="00794635"/>
    <w:rsid w:val="007E4816"/>
    <w:rsid w:val="008242D1"/>
    <w:rsid w:val="008318C7"/>
    <w:rsid w:val="008964C2"/>
    <w:rsid w:val="00905504"/>
    <w:rsid w:val="009811BE"/>
    <w:rsid w:val="009C78A4"/>
    <w:rsid w:val="00A4297A"/>
    <w:rsid w:val="00AC29FD"/>
    <w:rsid w:val="00AC4747"/>
    <w:rsid w:val="00B54E31"/>
    <w:rsid w:val="00C3534D"/>
    <w:rsid w:val="00C71C6E"/>
    <w:rsid w:val="00CB092B"/>
    <w:rsid w:val="00CB4FB3"/>
    <w:rsid w:val="00D04FCF"/>
    <w:rsid w:val="00D076B6"/>
    <w:rsid w:val="00D248C3"/>
    <w:rsid w:val="00D313F1"/>
    <w:rsid w:val="00DA7B2A"/>
    <w:rsid w:val="00DB52B4"/>
    <w:rsid w:val="00DD0B2E"/>
    <w:rsid w:val="00E15154"/>
    <w:rsid w:val="00E4357D"/>
    <w:rsid w:val="00E95642"/>
    <w:rsid w:val="00EB03C2"/>
    <w:rsid w:val="00F22955"/>
    <w:rsid w:val="00F25F06"/>
    <w:rsid w:val="00F343A6"/>
    <w:rsid w:val="00F6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A3C03"/>
  <w15:docId w15:val="{6BAA1AA5-4DB6-4729-A699-62B873B1D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71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12">
    <w:name w:val="TNR 12"/>
    <w:basedOn w:val="NoSpacing"/>
    <w:link w:val="TNR12Char"/>
    <w:qFormat/>
    <w:rsid w:val="00E4357D"/>
    <w:pPr>
      <w:widowControl/>
      <w:jc w:val="both"/>
    </w:pPr>
    <w:rPr>
      <w:rFonts w:eastAsiaTheme="minorHAnsi"/>
      <w:snapToGrid/>
      <w:szCs w:val="24"/>
    </w:rPr>
  </w:style>
  <w:style w:type="character" w:customStyle="1" w:styleId="TNR12Char">
    <w:name w:val="TNR 12 Char"/>
    <w:basedOn w:val="DefaultParagraphFont"/>
    <w:link w:val="TNR12"/>
    <w:rsid w:val="00E4357D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E4357D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51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5114"/>
    <w:rPr>
      <w:rFonts w:ascii="Segoe UI" w:eastAsia="Times New Roman" w:hAnsi="Segoe UI" w:cs="Segoe UI"/>
      <w:snapToGrid w:val="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055114"/>
    <w:pPr>
      <w:widowControl/>
      <w:spacing w:before="100" w:beforeAutospacing="1" w:after="100" w:afterAutospacing="1"/>
    </w:pPr>
    <w:rPr>
      <w:snapToGrid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3C6DAC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</w:rPr>
  </w:style>
  <w:style w:type="paragraph" w:customStyle="1" w:styleId="Default">
    <w:name w:val="Default"/>
    <w:rsid w:val="00CB092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B092B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  <w:snapToGrid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B092B"/>
  </w:style>
  <w:style w:type="table" w:styleId="TableGrid">
    <w:name w:val="Table Grid"/>
    <w:basedOn w:val="TableNormal"/>
    <w:rsid w:val="00CB09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NR12Char0">
    <w:name w:val="TNR12 Char"/>
    <w:basedOn w:val="DefaultParagraphFont"/>
    <w:link w:val="TNR120"/>
    <w:locked/>
    <w:rsid w:val="008318C7"/>
    <w:rPr>
      <w:rFonts w:ascii="Times New Roman" w:hAnsi="Times New Roman" w:cs="Times New Roman"/>
      <w:sz w:val="24"/>
      <w:szCs w:val="24"/>
    </w:rPr>
  </w:style>
  <w:style w:type="paragraph" w:customStyle="1" w:styleId="TNR120">
    <w:name w:val="TNR12"/>
    <w:basedOn w:val="NoSpacing"/>
    <w:link w:val="TNR12Char0"/>
    <w:autoRedefine/>
    <w:qFormat/>
    <w:rsid w:val="008318C7"/>
    <w:pPr>
      <w:widowControl/>
      <w:jc w:val="both"/>
    </w:pPr>
    <w:rPr>
      <w:rFonts w:eastAsiaTheme="minorHAnsi"/>
      <w:snapToGrid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AZJMDCZ6QSYZ-1849078857-39779</_dlc_DocId>
    <_dlc_DocIdUrl xmlns="a494813a-d0d8-4dad-94cb-0d196f36ba15">
      <Url>https://ekoordinacije.vlada.hr/koordinacija-gospodarstvo/_layouts/15/DocIdRedir.aspx?ID=AZJMDCZ6QSYZ-1849078857-39779</Url>
      <Description>AZJMDCZ6QSYZ-1849078857-39779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3E4F2-2804-4D72-9761-60474FFE0C2F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91CB814-E973-4871-9518-149BA0AE5C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FC7265-664E-443B-8724-4604D99183CD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60B16DC-FC57-401F-B013-A42A7A0070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6DBD43B-EAA7-4F17-AB37-E4B4FBB68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mfkor</dc:creator>
  <cp:keywords/>
  <dc:description/>
  <cp:lastModifiedBy>Maja Lebarović</cp:lastModifiedBy>
  <cp:revision>4</cp:revision>
  <cp:lastPrinted>2023-08-07T14:27:00Z</cp:lastPrinted>
  <dcterms:created xsi:type="dcterms:W3CDTF">2024-08-21T09:53:00Z</dcterms:created>
  <dcterms:modified xsi:type="dcterms:W3CDTF">2024-08-28T07:49:00Z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fe3f96b7-8bcd-48a8-9728-74f5cb90787a</vt:lpwstr>
  </property>
</Properties>
</file>