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04E6" w14:textId="1DC32F69" w:rsidR="00BF3CBD" w:rsidRDefault="00BF3CBD" w:rsidP="00BF3CBD">
      <w:pPr>
        <w:jc w:val="both"/>
        <w:rPr>
          <w:b/>
        </w:rPr>
      </w:pPr>
    </w:p>
    <w:p w14:paraId="63FE83AB" w14:textId="4F14B0B2" w:rsidR="00BF3CBD" w:rsidRDefault="00BF3CBD" w:rsidP="00BF3CBD">
      <w:pPr>
        <w:jc w:val="both"/>
        <w:rPr>
          <w:b/>
        </w:rPr>
      </w:pPr>
    </w:p>
    <w:p w14:paraId="67CB7D8B" w14:textId="77777777" w:rsidR="00BF3CBD" w:rsidRPr="00BF3CBD" w:rsidRDefault="00BF3CBD" w:rsidP="00BF3CBD">
      <w:pPr>
        <w:jc w:val="both"/>
        <w:rPr>
          <w:b/>
        </w:rPr>
      </w:pPr>
    </w:p>
    <w:p w14:paraId="513DB715" w14:textId="77777777" w:rsidR="00BF3CBD" w:rsidRDefault="00BF3CBD" w:rsidP="00BF3CBD">
      <w:pPr>
        <w:jc w:val="center"/>
        <w:rPr>
          <w:rFonts w:eastAsia="Calibri"/>
          <w:b/>
          <w:color w:val="000000"/>
          <w:lang w:eastAsia="en-US"/>
        </w:rPr>
      </w:pPr>
    </w:p>
    <w:p w14:paraId="47A57E10" w14:textId="77777777" w:rsidR="00BF3CBD" w:rsidRDefault="00BF3CBD" w:rsidP="00BF3CBD">
      <w:pPr>
        <w:jc w:val="center"/>
        <w:rPr>
          <w:rFonts w:eastAsia="Calibri"/>
          <w:b/>
          <w:color w:val="000000"/>
          <w:lang w:eastAsia="en-US"/>
        </w:rPr>
      </w:pPr>
    </w:p>
    <w:p w14:paraId="32E2190F" w14:textId="4EC4F277" w:rsidR="00BF3CBD" w:rsidRDefault="00BF3CBD" w:rsidP="00BF3CBD">
      <w:pPr>
        <w:jc w:val="center"/>
        <w:rPr>
          <w:rFonts w:ascii="Calibri" w:eastAsia="Calibri" w:hAnsi="Calibri"/>
          <w:noProof/>
          <w:sz w:val="22"/>
          <w:szCs w:val="22"/>
          <w:lang w:eastAsia="en-US"/>
        </w:rPr>
      </w:pPr>
      <w:bookmarkStart w:id="0" w:name="_GoBack"/>
      <w:r>
        <w:rPr>
          <w:rFonts w:ascii="Calibri" w:eastAsia="Calibri" w:hAnsi="Calibri"/>
          <w:noProof/>
        </w:rPr>
        <w:drawing>
          <wp:inline distT="0" distB="0" distL="0" distR="0" wp14:anchorId="1AF0FBCF" wp14:editId="1F2AF9FC">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26E827D9" w14:textId="77777777" w:rsidR="00BF3CBD" w:rsidRDefault="00BF3CBD" w:rsidP="00BF3CBD">
      <w:pPr>
        <w:spacing w:before="60" w:after="1680"/>
        <w:jc w:val="center"/>
        <w:rPr>
          <w:rFonts w:eastAsia="Calibri"/>
        </w:rPr>
      </w:pPr>
      <w:r>
        <w:rPr>
          <w:rFonts w:eastAsia="Calibri"/>
          <w:sz w:val="28"/>
        </w:rPr>
        <w:t>VLADA REPUBLIKE HRVATSKE</w:t>
      </w:r>
    </w:p>
    <w:p w14:paraId="334D69AE" w14:textId="77777777" w:rsidR="00BF3CBD" w:rsidRDefault="00BF3CBD" w:rsidP="00BF3CBD">
      <w:pPr>
        <w:spacing w:after="2400"/>
        <w:jc w:val="right"/>
        <w:rPr>
          <w:rFonts w:eastAsia="Calibri"/>
        </w:rPr>
      </w:pPr>
      <w:r>
        <w:rPr>
          <w:rFonts w:eastAsia="Calibri"/>
        </w:rPr>
        <w:t>Zagreb, 3. listopada 2024.</w:t>
      </w:r>
    </w:p>
    <w:p w14:paraId="3BDBF461" w14:textId="77777777" w:rsidR="00BF3CBD" w:rsidRDefault="00BF3CBD" w:rsidP="00BF3CBD">
      <w:pPr>
        <w:spacing w:line="360" w:lineRule="auto"/>
        <w:rPr>
          <w:rFonts w:eastAsia="Calibri"/>
        </w:rPr>
      </w:pPr>
    </w:p>
    <w:p w14:paraId="003B019D" w14:textId="77777777" w:rsidR="00BF3CBD" w:rsidRDefault="00BF3CBD" w:rsidP="00BF3CBD">
      <w:pPr>
        <w:spacing w:line="360" w:lineRule="auto"/>
        <w:rPr>
          <w:rFonts w:eastAsia="Calibri"/>
        </w:rPr>
        <w:sectPr w:rsidR="00BF3CBD">
          <w:pgSz w:w="11906" w:h="16838"/>
          <w:pgMar w:top="993" w:right="1417" w:bottom="1417" w:left="1417" w:header="709" w:footer="658" w:gutter="0"/>
          <w:cols w:space="720"/>
        </w:sectPr>
      </w:pPr>
    </w:p>
    <w:tbl>
      <w:tblPr>
        <w:tblW w:w="0" w:type="auto"/>
        <w:tblLook w:val="04A0" w:firstRow="1" w:lastRow="0" w:firstColumn="1" w:lastColumn="0" w:noHBand="0" w:noVBand="1"/>
      </w:tblPr>
      <w:tblGrid>
        <w:gridCol w:w="1951"/>
        <w:gridCol w:w="7229"/>
      </w:tblGrid>
      <w:tr w:rsidR="00BF3CBD" w14:paraId="49952E93" w14:textId="77777777" w:rsidTr="00BF3CBD">
        <w:trPr>
          <w:trHeight w:val="60"/>
        </w:trPr>
        <w:tc>
          <w:tcPr>
            <w:tcW w:w="1951" w:type="dxa"/>
            <w:tcBorders>
              <w:top w:val="single" w:sz="4" w:space="0" w:color="auto"/>
              <w:left w:val="nil"/>
              <w:bottom w:val="single" w:sz="4" w:space="0" w:color="auto"/>
              <w:right w:val="nil"/>
            </w:tcBorders>
            <w:hideMark/>
          </w:tcPr>
          <w:p w14:paraId="72B98560" w14:textId="77777777" w:rsidR="00BF3CBD" w:rsidRDefault="00BF3CBD">
            <w:pPr>
              <w:widowControl w:val="0"/>
              <w:autoSpaceDE w:val="0"/>
              <w:autoSpaceDN w:val="0"/>
              <w:spacing w:line="360" w:lineRule="auto"/>
              <w:rPr>
                <w:rFonts w:eastAsia="Calibri"/>
              </w:rPr>
            </w:pPr>
            <w:r>
              <w:rPr>
                <w:rFonts w:eastAsia="Calibri"/>
                <w:b/>
                <w:smallCaps/>
              </w:rPr>
              <w:t>Predlagatelj</w:t>
            </w:r>
            <w:r>
              <w:rPr>
                <w:rFonts w:eastAsia="Calibri"/>
                <w:b/>
              </w:rPr>
              <w:t>:</w:t>
            </w:r>
          </w:p>
        </w:tc>
        <w:tc>
          <w:tcPr>
            <w:tcW w:w="7229" w:type="dxa"/>
            <w:tcBorders>
              <w:top w:val="single" w:sz="4" w:space="0" w:color="auto"/>
              <w:left w:val="nil"/>
              <w:bottom w:val="single" w:sz="4" w:space="0" w:color="auto"/>
              <w:right w:val="nil"/>
            </w:tcBorders>
            <w:hideMark/>
          </w:tcPr>
          <w:p w14:paraId="523EAD8F" w14:textId="77777777" w:rsidR="00BF3CBD" w:rsidRDefault="00BF3CBD">
            <w:pPr>
              <w:widowControl w:val="0"/>
              <w:autoSpaceDE w:val="0"/>
              <w:autoSpaceDN w:val="0"/>
              <w:spacing w:line="360" w:lineRule="auto"/>
              <w:rPr>
                <w:rFonts w:eastAsia="Calibri"/>
              </w:rPr>
            </w:pPr>
            <w:r>
              <w:rPr>
                <w:rFonts w:eastAsia="Calibri"/>
              </w:rPr>
              <w:t>Ministarstvo obrane</w:t>
            </w:r>
          </w:p>
        </w:tc>
      </w:tr>
      <w:tr w:rsidR="00BF3CBD" w14:paraId="65230560" w14:textId="77777777" w:rsidTr="00BF3CBD">
        <w:trPr>
          <w:trHeight w:val="193"/>
        </w:trPr>
        <w:tc>
          <w:tcPr>
            <w:tcW w:w="1951" w:type="dxa"/>
            <w:tcBorders>
              <w:top w:val="single" w:sz="4" w:space="0" w:color="auto"/>
              <w:left w:val="nil"/>
              <w:bottom w:val="single" w:sz="4" w:space="0" w:color="auto"/>
              <w:right w:val="nil"/>
            </w:tcBorders>
          </w:tcPr>
          <w:p w14:paraId="7B289F41" w14:textId="77777777" w:rsidR="00BF3CBD" w:rsidRDefault="00BF3CBD">
            <w:pPr>
              <w:spacing w:line="360" w:lineRule="auto"/>
              <w:rPr>
                <w:rFonts w:eastAsia="Calibri"/>
              </w:rPr>
            </w:pPr>
            <w:r>
              <w:rPr>
                <w:rFonts w:eastAsia="Calibri"/>
                <w:b/>
                <w:smallCaps/>
              </w:rPr>
              <w:t>Predmet</w:t>
            </w:r>
            <w:r>
              <w:rPr>
                <w:rFonts w:eastAsia="Calibri"/>
                <w:b/>
              </w:rPr>
              <w:t xml:space="preserve">: </w:t>
            </w:r>
          </w:p>
          <w:p w14:paraId="6072895B" w14:textId="77777777" w:rsidR="00BF3CBD" w:rsidRDefault="00BF3CBD">
            <w:pPr>
              <w:widowControl w:val="0"/>
              <w:autoSpaceDE w:val="0"/>
              <w:autoSpaceDN w:val="0"/>
              <w:spacing w:line="360" w:lineRule="auto"/>
              <w:jc w:val="both"/>
              <w:rPr>
                <w:rFonts w:eastAsia="Calibri"/>
                <w:sz w:val="22"/>
                <w:szCs w:val="22"/>
              </w:rPr>
            </w:pPr>
          </w:p>
        </w:tc>
        <w:tc>
          <w:tcPr>
            <w:tcW w:w="7229" w:type="dxa"/>
            <w:tcBorders>
              <w:top w:val="single" w:sz="4" w:space="0" w:color="auto"/>
              <w:left w:val="nil"/>
              <w:bottom w:val="single" w:sz="4" w:space="0" w:color="auto"/>
              <w:right w:val="nil"/>
            </w:tcBorders>
            <w:hideMark/>
          </w:tcPr>
          <w:p w14:paraId="3C482F41" w14:textId="743B41D3" w:rsidR="00BF3CBD" w:rsidRPr="00BF3CBD" w:rsidRDefault="00BF3CBD" w:rsidP="00BF3CBD">
            <w:pPr>
              <w:jc w:val="both"/>
              <w:rPr>
                <w:rFonts w:eastAsia="Calibri"/>
                <w:lang w:eastAsia="en-US"/>
              </w:rPr>
            </w:pPr>
            <w:r>
              <w:t>N</w:t>
            </w:r>
            <w:r w:rsidRPr="00BF3CBD">
              <w:t xml:space="preserve">acrt </w:t>
            </w:r>
            <w:r w:rsidRPr="00BF3CBD">
              <w:rPr>
                <w:rFonts w:eastAsia="Calibri"/>
                <w:lang w:eastAsia="en-US"/>
              </w:rPr>
              <w:t>prijedloga odlu</w:t>
            </w:r>
            <w:r>
              <w:rPr>
                <w:rFonts w:eastAsia="Calibri"/>
                <w:lang w:eastAsia="en-US"/>
              </w:rPr>
              <w:t>ke o sudjelovanju pripadnika Oružanih snaga Republike H</w:t>
            </w:r>
            <w:r w:rsidRPr="00BF3CBD">
              <w:rPr>
                <w:rFonts w:eastAsia="Calibri"/>
                <w:lang w:eastAsia="en-US"/>
              </w:rPr>
              <w:t>rvatske u operaciji koalicijskih snaga „INHERENT RESOLVE“</w:t>
            </w:r>
          </w:p>
          <w:p w14:paraId="250C54EE" w14:textId="3FE7D7A2" w:rsidR="00BF3CBD" w:rsidRDefault="00BF3CBD">
            <w:pPr>
              <w:jc w:val="both"/>
              <w:rPr>
                <w:rFonts w:eastAsia="Calibri"/>
                <w:color w:val="000000"/>
                <w:lang w:eastAsia="en-US"/>
              </w:rPr>
            </w:pPr>
          </w:p>
        </w:tc>
      </w:tr>
      <w:tr w:rsidR="00BF3CBD" w14:paraId="212F5533" w14:textId="77777777" w:rsidTr="00BF3CBD">
        <w:trPr>
          <w:trHeight w:val="193"/>
        </w:trPr>
        <w:tc>
          <w:tcPr>
            <w:tcW w:w="1951" w:type="dxa"/>
            <w:tcBorders>
              <w:top w:val="single" w:sz="4" w:space="0" w:color="auto"/>
              <w:left w:val="nil"/>
              <w:bottom w:val="nil"/>
              <w:right w:val="nil"/>
            </w:tcBorders>
          </w:tcPr>
          <w:p w14:paraId="0B9228B1" w14:textId="77777777" w:rsidR="00BF3CBD" w:rsidRDefault="00BF3CBD">
            <w:pPr>
              <w:spacing w:line="360" w:lineRule="auto"/>
              <w:rPr>
                <w:rFonts w:eastAsia="Calibri"/>
                <w:b/>
                <w:smallCaps/>
                <w:noProof/>
                <w:lang w:eastAsia="en-US"/>
              </w:rPr>
            </w:pPr>
          </w:p>
        </w:tc>
        <w:tc>
          <w:tcPr>
            <w:tcW w:w="7229" w:type="dxa"/>
            <w:tcBorders>
              <w:top w:val="single" w:sz="4" w:space="0" w:color="auto"/>
              <w:left w:val="nil"/>
              <w:bottom w:val="nil"/>
              <w:right w:val="nil"/>
            </w:tcBorders>
          </w:tcPr>
          <w:p w14:paraId="012FC899" w14:textId="77777777" w:rsidR="00BF3CBD" w:rsidRDefault="00BF3CBD">
            <w:pPr>
              <w:widowControl w:val="0"/>
              <w:autoSpaceDE w:val="0"/>
              <w:autoSpaceDN w:val="0"/>
              <w:jc w:val="both"/>
              <w:rPr>
                <w:rFonts w:eastAsia="Calibri"/>
                <w:sz w:val="22"/>
                <w:szCs w:val="22"/>
              </w:rPr>
            </w:pPr>
          </w:p>
        </w:tc>
      </w:tr>
    </w:tbl>
    <w:p w14:paraId="2FE4412C" w14:textId="77777777" w:rsidR="00BF3CBD" w:rsidRDefault="00BF3CBD" w:rsidP="00BF3CBD">
      <w:pPr>
        <w:rPr>
          <w:rFonts w:eastAsia="Calibri"/>
        </w:rPr>
      </w:pPr>
    </w:p>
    <w:p w14:paraId="62A50A70" w14:textId="77777777" w:rsidR="00BF3CBD" w:rsidRDefault="00BF3CBD" w:rsidP="00BF3CBD">
      <w:pPr>
        <w:rPr>
          <w:rFonts w:eastAsia="Calibri"/>
        </w:rPr>
      </w:pPr>
    </w:p>
    <w:p w14:paraId="708E5DE3" w14:textId="77777777" w:rsidR="00BF3CBD" w:rsidRDefault="00BF3CBD" w:rsidP="00BF3CBD">
      <w:pPr>
        <w:rPr>
          <w:rFonts w:eastAsia="Calibri"/>
        </w:rPr>
      </w:pPr>
    </w:p>
    <w:p w14:paraId="20B4C4E7" w14:textId="77777777" w:rsidR="00BF3CBD" w:rsidRDefault="00BF3CBD" w:rsidP="00BF3CBD">
      <w:pPr>
        <w:rPr>
          <w:rFonts w:eastAsia="Calibri"/>
        </w:rPr>
      </w:pPr>
    </w:p>
    <w:p w14:paraId="51F29A13" w14:textId="77777777" w:rsidR="00BF3CBD" w:rsidRDefault="00BF3CBD" w:rsidP="00BF3CBD">
      <w:pPr>
        <w:rPr>
          <w:rFonts w:eastAsia="Calibri"/>
        </w:rPr>
      </w:pPr>
    </w:p>
    <w:p w14:paraId="630DA1AB" w14:textId="77777777" w:rsidR="00BF3CBD" w:rsidRDefault="00BF3CBD" w:rsidP="00BF3CBD">
      <w:pPr>
        <w:rPr>
          <w:rFonts w:eastAsia="Calibri"/>
        </w:rPr>
      </w:pPr>
    </w:p>
    <w:p w14:paraId="1D000400" w14:textId="77777777" w:rsidR="00BF3CBD" w:rsidRDefault="00BF3CBD" w:rsidP="00BF3CBD">
      <w:pPr>
        <w:rPr>
          <w:rFonts w:eastAsia="Calibri"/>
        </w:rPr>
      </w:pPr>
    </w:p>
    <w:p w14:paraId="24A6368A" w14:textId="77777777" w:rsidR="00BF3CBD" w:rsidRDefault="00BF3CBD" w:rsidP="00BF3CBD">
      <w:pPr>
        <w:rPr>
          <w:rFonts w:eastAsia="Calibri"/>
        </w:rPr>
      </w:pPr>
    </w:p>
    <w:p w14:paraId="17870B00" w14:textId="77777777" w:rsidR="00BF3CBD" w:rsidRDefault="00BF3CBD" w:rsidP="00BF3CBD">
      <w:pPr>
        <w:rPr>
          <w:rFonts w:eastAsia="Calibri"/>
        </w:rPr>
      </w:pPr>
    </w:p>
    <w:p w14:paraId="32BDC1B0" w14:textId="77777777" w:rsidR="00BF3CBD" w:rsidRDefault="00BF3CBD" w:rsidP="00BF3CBD">
      <w:pPr>
        <w:rPr>
          <w:rFonts w:eastAsia="Calibri"/>
        </w:rPr>
      </w:pPr>
    </w:p>
    <w:p w14:paraId="34BC49BD" w14:textId="77777777" w:rsidR="00BF3CBD" w:rsidRDefault="00BF3CBD" w:rsidP="00BF3CBD">
      <w:pPr>
        <w:rPr>
          <w:rFonts w:eastAsia="Calibri"/>
        </w:rPr>
      </w:pPr>
    </w:p>
    <w:p w14:paraId="3665B878" w14:textId="17019897" w:rsidR="00BF3CBD" w:rsidRDefault="00BF3CBD" w:rsidP="00BF3CBD">
      <w:pPr>
        <w:rPr>
          <w:rFonts w:eastAsia="Calibri"/>
        </w:rPr>
      </w:pPr>
    </w:p>
    <w:p w14:paraId="33479600" w14:textId="3D830E76" w:rsidR="00BF3CBD" w:rsidRDefault="00BF3CBD" w:rsidP="00BF3CBD">
      <w:pPr>
        <w:rPr>
          <w:rFonts w:eastAsia="Calibri"/>
        </w:rPr>
      </w:pPr>
    </w:p>
    <w:p w14:paraId="67CE89E0" w14:textId="77777777" w:rsidR="00BF3CBD" w:rsidRDefault="00BF3CBD" w:rsidP="00BF3CBD">
      <w:pPr>
        <w:rPr>
          <w:rFonts w:eastAsia="Calibri"/>
        </w:rPr>
      </w:pPr>
    </w:p>
    <w:p w14:paraId="7762A124" w14:textId="77777777" w:rsidR="00BF3CBD" w:rsidRDefault="00BF3CBD" w:rsidP="00BF3CBD">
      <w:pPr>
        <w:rPr>
          <w:rFonts w:eastAsia="Calibri"/>
        </w:rPr>
      </w:pPr>
    </w:p>
    <w:p w14:paraId="1DCCE235" w14:textId="77777777" w:rsidR="00BF3CBD" w:rsidRDefault="00BF3CBD" w:rsidP="00BF3CBD">
      <w:pPr>
        <w:rPr>
          <w:rFonts w:ascii="Calibri" w:eastAsia="Calibri" w:hAnsi="Calibri"/>
        </w:rPr>
      </w:pPr>
    </w:p>
    <w:p w14:paraId="580ED61B" w14:textId="77777777" w:rsidR="00BF3CBD" w:rsidRDefault="00BF3CBD" w:rsidP="00BF3CBD">
      <w:pPr>
        <w:pBdr>
          <w:top w:val="single" w:sz="4" w:space="1" w:color="404040"/>
        </w:pBdr>
        <w:tabs>
          <w:tab w:val="center" w:pos="4536"/>
          <w:tab w:val="right" w:pos="9072"/>
        </w:tabs>
        <w:rPr>
          <w:rFonts w:eastAsia="Calibri"/>
          <w:b/>
          <w:i/>
          <w:color w:val="404040"/>
          <w:spacing w:val="20"/>
          <w:sz w:val="20"/>
        </w:rPr>
      </w:pPr>
      <w:r>
        <w:rPr>
          <w:rFonts w:eastAsia="Calibri"/>
        </w:rPr>
        <w:t xml:space="preserve">        </w:t>
      </w:r>
      <w:r>
        <w:rPr>
          <w:rFonts w:eastAsia="Calibri"/>
          <w:color w:val="404040"/>
          <w:spacing w:val="20"/>
          <w:sz w:val="20"/>
        </w:rPr>
        <w:t>Banski dvori | Trg Sv. Marka 2  | 10000 Zagreb | tel. 01 4569 222 | vlada.gov.hr</w:t>
      </w:r>
    </w:p>
    <w:p w14:paraId="4C38B541" w14:textId="77777777" w:rsidR="00BF3CBD" w:rsidRDefault="00BF3CBD" w:rsidP="00BF3CBD">
      <w:pPr>
        <w:rPr>
          <w:rFonts w:eastAsia="Calibri"/>
          <w:b/>
          <w:i/>
          <w:color w:val="404040"/>
          <w:spacing w:val="20"/>
          <w:sz w:val="20"/>
        </w:rPr>
        <w:sectPr w:rsidR="00BF3CBD">
          <w:type w:val="continuous"/>
          <w:pgSz w:w="11906" w:h="16838"/>
          <w:pgMar w:top="993" w:right="1417" w:bottom="1417" w:left="1417" w:header="709" w:footer="658" w:gutter="0"/>
          <w:cols w:space="720"/>
        </w:sectPr>
      </w:pPr>
    </w:p>
    <w:p w14:paraId="368E6A96" w14:textId="77777777" w:rsidR="00BF3CBD" w:rsidRDefault="00BF3CBD" w:rsidP="00BF3CBD">
      <w:pPr>
        <w:pBdr>
          <w:bottom w:val="single" w:sz="12" w:space="1" w:color="auto"/>
        </w:pBdr>
        <w:autoSpaceDE w:val="0"/>
        <w:autoSpaceDN w:val="0"/>
        <w:adjustRightInd w:val="0"/>
        <w:jc w:val="center"/>
        <w:rPr>
          <w:b/>
        </w:rPr>
      </w:pPr>
    </w:p>
    <w:p w14:paraId="109BCC85" w14:textId="77777777" w:rsidR="00BF3CBD" w:rsidRDefault="00BF3CBD" w:rsidP="00BF3CBD">
      <w:pPr>
        <w:pBdr>
          <w:bottom w:val="single" w:sz="12" w:space="1" w:color="auto"/>
        </w:pBdr>
        <w:autoSpaceDE w:val="0"/>
        <w:autoSpaceDN w:val="0"/>
        <w:adjustRightInd w:val="0"/>
        <w:jc w:val="center"/>
        <w:rPr>
          <w:b/>
        </w:rPr>
      </w:pPr>
    </w:p>
    <w:p w14:paraId="4401BD7E" w14:textId="77777777" w:rsidR="00BF3CBD" w:rsidRDefault="00BF3CBD" w:rsidP="00BF3CBD">
      <w:pPr>
        <w:pBdr>
          <w:bottom w:val="single" w:sz="12" w:space="1" w:color="auto"/>
        </w:pBdr>
        <w:autoSpaceDE w:val="0"/>
        <w:autoSpaceDN w:val="0"/>
        <w:adjustRightInd w:val="0"/>
        <w:jc w:val="center"/>
        <w:rPr>
          <w:b/>
        </w:rPr>
      </w:pPr>
      <w:r>
        <w:rPr>
          <w:b/>
        </w:rPr>
        <w:t>VLADA REPUBLIKE HRVATSKE</w:t>
      </w:r>
    </w:p>
    <w:p w14:paraId="11CF66F0" w14:textId="77777777" w:rsidR="00BF3CBD" w:rsidRDefault="00BF3CBD" w:rsidP="00BF3CBD">
      <w:pPr>
        <w:pBdr>
          <w:bottom w:val="single" w:sz="12" w:space="1" w:color="auto"/>
        </w:pBdr>
        <w:autoSpaceDE w:val="0"/>
        <w:autoSpaceDN w:val="0"/>
        <w:adjustRightInd w:val="0"/>
        <w:jc w:val="center"/>
        <w:rPr>
          <w:b/>
        </w:rPr>
      </w:pPr>
    </w:p>
    <w:p w14:paraId="5CACC8B2" w14:textId="77777777" w:rsidR="00BF3CBD" w:rsidRDefault="00BF3CBD" w:rsidP="00BF3CBD">
      <w:pPr>
        <w:autoSpaceDE w:val="0"/>
        <w:autoSpaceDN w:val="0"/>
        <w:adjustRightInd w:val="0"/>
        <w:jc w:val="center"/>
        <w:rPr>
          <w:b/>
        </w:rPr>
      </w:pPr>
    </w:p>
    <w:p w14:paraId="6B9C47C0" w14:textId="77777777" w:rsidR="00BF3CBD" w:rsidRDefault="00BF3CBD" w:rsidP="00BF3CBD">
      <w:pPr>
        <w:autoSpaceDE w:val="0"/>
        <w:autoSpaceDN w:val="0"/>
        <w:adjustRightInd w:val="0"/>
        <w:jc w:val="center"/>
        <w:rPr>
          <w:b/>
        </w:rPr>
      </w:pPr>
    </w:p>
    <w:p w14:paraId="657990F3" w14:textId="77777777" w:rsidR="00BF3CBD" w:rsidRDefault="00BF3CBD" w:rsidP="00BF3CBD">
      <w:pPr>
        <w:autoSpaceDE w:val="0"/>
        <w:autoSpaceDN w:val="0"/>
        <w:adjustRightInd w:val="0"/>
        <w:jc w:val="center"/>
        <w:rPr>
          <w:b/>
        </w:rPr>
      </w:pPr>
    </w:p>
    <w:p w14:paraId="03BAB264" w14:textId="77777777" w:rsidR="00BF3CBD" w:rsidRDefault="00BF3CBD" w:rsidP="00BF3CBD">
      <w:pPr>
        <w:autoSpaceDE w:val="0"/>
        <w:autoSpaceDN w:val="0"/>
        <w:adjustRightInd w:val="0"/>
        <w:jc w:val="center"/>
        <w:rPr>
          <w:b/>
        </w:rPr>
      </w:pPr>
    </w:p>
    <w:p w14:paraId="2C5A6053" w14:textId="77777777" w:rsidR="00BF3CBD" w:rsidRDefault="00BF3CBD" w:rsidP="00BF3CBD">
      <w:pPr>
        <w:autoSpaceDE w:val="0"/>
        <w:autoSpaceDN w:val="0"/>
        <w:adjustRightInd w:val="0"/>
        <w:jc w:val="center"/>
        <w:rPr>
          <w:b/>
        </w:rPr>
      </w:pPr>
    </w:p>
    <w:p w14:paraId="222E1A42" w14:textId="77777777" w:rsidR="00BF3CBD" w:rsidRDefault="00BF3CBD" w:rsidP="00BF3CBD">
      <w:pPr>
        <w:autoSpaceDE w:val="0"/>
        <w:autoSpaceDN w:val="0"/>
        <w:adjustRightInd w:val="0"/>
        <w:jc w:val="center"/>
        <w:rPr>
          <w:b/>
        </w:rPr>
      </w:pPr>
    </w:p>
    <w:p w14:paraId="5DB2221A" w14:textId="77777777" w:rsidR="00BF3CBD" w:rsidRDefault="00BF3CBD" w:rsidP="00BF3CBD">
      <w:pPr>
        <w:autoSpaceDE w:val="0"/>
        <w:autoSpaceDN w:val="0"/>
        <w:adjustRightInd w:val="0"/>
        <w:jc w:val="center"/>
        <w:rPr>
          <w:b/>
        </w:rPr>
      </w:pPr>
    </w:p>
    <w:p w14:paraId="15D32E44" w14:textId="77777777" w:rsidR="00BF3CBD" w:rsidRDefault="00BF3CBD" w:rsidP="00BF3CBD">
      <w:pPr>
        <w:autoSpaceDE w:val="0"/>
        <w:autoSpaceDN w:val="0"/>
        <w:adjustRightInd w:val="0"/>
        <w:jc w:val="center"/>
        <w:rPr>
          <w:b/>
        </w:rPr>
      </w:pPr>
    </w:p>
    <w:p w14:paraId="61A2B2FA" w14:textId="77777777" w:rsidR="00BF3CBD" w:rsidRDefault="00BF3CBD" w:rsidP="00BF3CBD">
      <w:pPr>
        <w:autoSpaceDE w:val="0"/>
        <w:autoSpaceDN w:val="0"/>
        <w:adjustRightInd w:val="0"/>
        <w:rPr>
          <w:b/>
        </w:rPr>
      </w:pPr>
    </w:p>
    <w:p w14:paraId="39B91D94" w14:textId="77777777" w:rsidR="00BF3CBD" w:rsidRDefault="00BF3CBD" w:rsidP="00BF3CBD">
      <w:pPr>
        <w:autoSpaceDE w:val="0"/>
        <w:autoSpaceDN w:val="0"/>
        <w:adjustRightInd w:val="0"/>
        <w:jc w:val="center"/>
        <w:rPr>
          <w:b/>
        </w:rPr>
      </w:pPr>
    </w:p>
    <w:p w14:paraId="0DB07ACE" w14:textId="77777777" w:rsidR="00BF3CBD" w:rsidRDefault="00BF3CBD" w:rsidP="00BF3CBD">
      <w:pPr>
        <w:autoSpaceDE w:val="0"/>
        <w:autoSpaceDN w:val="0"/>
        <w:adjustRightInd w:val="0"/>
        <w:jc w:val="center"/>
        <w:rPr>
          <w:b/>
        </w:rPr>
      </w:pPr>
    </w:p>
    <w:p w14:paraId="4663E19D" w14:textId="77777777" w:rsidR="00BF3CBD" w:rsidRDefault="00BF3CBD" w:rsidP="00BF3CBD">
      <w:pPr>
        <w:autoSpaceDE w:val="0"/>
        <w:autoSpaceDN w:val="0"/>
        <w:adjustRightInd w:val="0"/>
        <w:rPr>
          <w:b/>
        </w:rPr>
      </w:pPr>
    </w:p>
    <w:p w14:paraId="00D32765" w14:textId="77777777" w:rsidR="00BF3CBD" w:rsidRDefault="00BF3CBD" w:rsidP="00BF3CBD">
      <w:pPr>
        <w:autoSpaceDE w:val="0"/>
        <w:autoSpaceDN w:val="0"/>
        <w:adjustRightInd w:val="0"/>
        <w:jc w:val="center"/>
        <w:rPr>
          <w:b/>
        </w:rPr>
      </w:pPr>
    </w:p>
    <w:p w14:paraId="1B671B51" w14:textId="77777777" w:rsidR="00BF3CBD" w:rsidRPr="00322E08" w:rsidRDefault="00BF3CBD" w:rsidP="00BF3CBD">
      <w:pPr>
        <w:ind w:firstLine="708"/>
        <w:jc w:val="center"/>
        <w:rPr>
          <w:rFonts w:eastAsia="Calibri"/>
          <w:b/>
          <w:lang w:eastAsia="en-US"/>
        </w:rPr>
      </w:pPr>
      <w:r w:rsidRPr="00322E08">
        <w:rPr>
          <w:b/>
        </w:rPr>
        <w:t xml:space="preserve">NACRT </w:t>
      </w:r>
      <w:r w:rsidRPr="00322E08">
        <w:rPr>
          <w:rFonts w:eastAsia="Calibri"/>
          <w:b/>
          <w:lang w:eastAsia="en-US"/>
        </w:rPr>
        <w:t>PRIJEDLOGA ODLUKE O SUDJELOVANJU PRIPADNIKA ORUŽANIH SNAGA</w:t>
      </w:r>
      <w:r>
        <w:rPr>
          <w:rFonts w:eastAsia="Calibri"/>
          <w:b/>
          <w:lang w:eastAsia="en-US"/>
        </w:rPr>
        <w:t xml:space="preserve"> </w:t>
      </w:r>
      <w:r w:rsidRPr="00322E08">
        <w:rPr>
          <w:rFonts w:eastAsia="Calibri"/>
          <w:b/>
          <w:lang w:eastAsia="en-US"/>
        </w:rPr>
        <w:t>REPUBLIKE HRVATSKE U OPERACIJI KOALICIJSKIH SNAGA</w:t>
      </w:r>
      <w:r>
        <w:rPr>
          <w:rFonts w:eastAsia="Calibri"/>
          <w:b/>
          <w:lang w:eastAsia="en-US"/>
        </w:rPr>
        <w:t xml:space="preserve"> </w:t>
      </w:r>
      <w:r w:rsidRPr="00322E08">
        <w:rPr>
          <w:rFonts w:eastAsia="Calibri"/>
          <w:b/>
          <w:lang w:eastAsia="en-US"/>
        </w:rPr>
        <w:t>„INHERENT RESOLVE“</w:t>
      </w:r>
    </w:p>
    <w:p w14:paraId="37B3E9DD" w14:textId="77777777" w:rsidR="00BF3CBD" w:rsidRDefault="00BF3CBD" w:rsidP="00BF3CBD">
      <w:pPr>
        <w:autoSpaceDE w:val="0"/>
        <w:autoSpaceDN w:val="0"/>
        <w:adjustRightInd w:val="0"/>
        <w:jc w:val="center"/>
        <w:rPr>
          <w:b/>
        </w:rPr>
      </w:pPr>
    </w:p>
    <w:p w14:paraId="0C1FA632" w14:textId="77777777" w:rsidR="00BF3CBD" w:rsidRDefault="00BF3CBD" w:rsidP="00BF3CBD">
      <w:pPr>
        <w:autoSpaceDE w:val="0"/>
        <w:autoSpaceDN w:val="0"/>
        <w:adjustRightInd w:val="0"/>
        <w:jc w:val="center"/>
        <w:rPr>
          <w:b/>
        </w:rPr>
      </w:pPr>
    </w:p>
    <w:p w14:paraId="353776A6" w14:textId="77777777" w:rsidR="00BF3CBD" w:rsidRDefault="00BF3CBD" w:rsidP="00BF3CBD">
      <w:pPr>
        <w:autoSpaceDE w:val="0"/>
        <w:autoSpaceDN w:val="0"/>
        <w:adjustRightInd w:val="0"/>
        <w:jc w:val="center"/>
        <w:rPr>
          <w:b/>
        </w:rPr>
      </w:pPr>
    </w:p>
    <w:p w14:paraId="2BCF97C5" w14:textId="77777777" w:rsidR="00BF3CBD" w:rsidRDefault="00BF3CBD" w:rsidP="00BF3CBD">
      <w:pPr>
        <w:autoSpaceDE w:val="0"/>
        <w:autoSpaceDN w:val="0"/>
        <w:adjustRightInd w:val="0"/>
        <w:jc w:val="center"/>
        <w:rPr>
          <w:b/>
        </w:rPr>
      </w:pPr>
    </w:p>
    <w:p w14:paraId="55FE35C2" w14:textId="77777777" w:rsidR="00BF3CBD" w:rsidRDefault="00BF3CBD" w:rsidP="00BF3CBD">
      <w:pPr>
        <w:autoSpaceDE w:val="0"/>
        <w:autoSpaceDN w:val="0"/>
        <w:adjustRightInd w:val="0"/>
        <w:jc w:val="center"/>
        <w:rPr>
          <w:b/>
        </w:rPr>
      </w:pPr>
    </w:p>
    <w:p w14:paraId="14614179" w14:textId="77777777" w:rsidR="00BF3CBD" w:rsidRDefault="00BF3CBD" w:rsidP="00BF3CBD">
      <w:pPr>
        <w:autoSpaceDE w:val="0"/>
        <w:autoSpaceDN w:val="0"/>
        <w:adjustRightInd w:val="0"/>
        <w:jc w:val="center"/>
        <w:rPr>
          <w:b/>
        </w:rPr>
      </w:pPr>
    </w:p>
    <w:p w14:paraId="72198B4E" w14:textId="77777777" w:rsidR="00BF3CBD" w:rsidRDefault="00BF3CBD" w:rsidP="00BF3CBD">
      <w:pPr>
        <w:autoSpaceDE w:val="0"/>
        <w:autoSpaceDN w:val="0"/>
        <w:adjustRightInd w:val="0"/>
        <w:jc w:val="center"/>
        <w:rPr>
          <w:b/>
        </w:rPr>
      </w:pPr>
    </w:p>
    <w:p w14:paraId="5902330F" w14:textId="77777777" w:rsidR="00BF3CBD" w:rsidRDefault="00BF3CBD" w:rsidP="00BF3CBD">
      <w:pPr>
        <w:autoSpaceDE w:val="0"/>
        <w:autoSpaceDN w:val="0"/>
        <w:adjustRightInd w:val="0"/>
        <w:jc w:val="center"/>
        <w:rPr>
          <w:b/>
        </w:rPr>
      </w:pPr>
    </w:p>
    <w:p w14:paraId="446DACE0" w14:textId="77777777" w:rsidR="00BF3CBD" w:rsidRDefault="00BF3CBD" w:rsidP="00BF3CBD">
      <w:pPr>
        <w:autoSpaceDE w:val="0"/>
        <w:autoSpaceDN w:val="0"/>
        <w:adjustRightInd w:val="0"/>
        <w:jc w:val="center"/>
        <w:rPr>
          <w:b/>
        </w:rPr>
      </w:pPr>
    </w:p>
    <w:p w14:paraId="3E8DF2D4" w14:textId="77777777" w:rsidR="00BF3CBD" w:rsidRDefault="00BF3CBD" w:rsidP="00BF3CBD">
      <w:pPr>
        <w:autoSpaceDE w:val="0"/>
        <w:autoSpaceDN w:val="0"/>
        <w:adjustRightInd w:val="0"/>
        <w:jc w:val="center"/>
        <w:rPr>
          <w:b/>
        </w:rPr>
      </w:pPr>
    </w:p>
    <w:p w14:paraId="66A9869B" w14:textId="77777777" w:rsidR="00BF3CBD" w:rsidRDefault="00BF3CBD" w:rsidP="00BF3CBD">
      <w:pPr>
        <w:autoSpaceDE w:val="0"/>
        <w:autoSpaceDN w:val="0"/>
        <w:adjustRightInd w:val="0"/>
        <w:jc w:val="center"/>
        <w:rPr>
          <w:b/>
        </w:rPr>
      </w:pPr>
    </w:p>
    <w:p w14:paraId="109DCF1D" w14:textId="77777777" w:rsidR="00BF3CBD" w:rsidRDefault="00BF3CBD" w:rsidP="00BF3CBD">
      <w:pPr>
        <w:autoSpaceDE w:val="0"/>
        <w:autoSpaceDN w:val="0"/>
        <w:adjustRightInd w:val="0"/>
        <w:rPr>
          <w:b/>
        </w:rPr>
      </w:pPr>
    </w:p>
    <w:p w14:paraId="111F471B" w14:textId="77777777" w:rsidR="00BF3CBD" w:rsidRDefault="00BF3CBD" w:rsidP="00BF3CBD">
      <w:pPr>
        <w:autoSpaceDE w:val="0"/>
        <w:autoSpaceDN w:val="0"/>
        <w:adjustRightInd w:val="0"/>
        <w:jc w:val="center"/>
        <w:rPr>
          <w:b/>
        </w:rPr>
      </w:pPr>
    </w:p>
    <w:p w14:paraId="77F799CB" w14:textId="77777777" w:rsidR="00BF3CBD" w:rsidRDefault="00BF3CBD" w:rsidP="00BF3CBD">
      <w:pPr>
        <w:autoSpaceDE w:val="0"/>
        <w:autoSpaceDN w:val="0"/>
        <w:adjustRightInd w:val="0"/>
        <w:jc w:val="center"/>
        <w:rPr>
          <w:b/>
        </w:rPr>
      </w:pPr>
    </w:p>
    <w:p w14:paraId="70D3E96B" w14:textId="77777777" w:rsidR="00BF3CBD" w:rsidRDefault="00BF3CBD" w:rsidP="00BF3CBD">
      <w:pPr>
        <w:autoSpaceDE w:val="0"/>
        <w:autoSpaceDN w:val="0"/>
        <w:adjustRightInd w:val="0"/>
        <w:jc w:val="center"/>
        <w:rPr>
          <w:b/>
        </w:rPr>
      </w:pPr>
    </w:p>
    <w:p w14:paraId="0CAEA4A3" w14:textId="77777777" w:rsidR="00BF3CBD" w:rsidRDefault="00BF3CBD" w:rsidP="00BF3CBD">
      <w:pPr>
        <w:autoSpaceDE w:val="0"/>
        <w:autoSpaceDN w:val="0"/>
        <w:adjustRightInd w:val="0"/>
        <w:jc w:val="center"/>
        <w:rPr>
          <w:b/>
        </w:rPr>
      </w:pPr>
    </w:p>
    <w:p w14:paraId="22EEB0F2" w14:textId="77777777" w:rsidR="00BF3CBD" w:rsidRDefault="00BF3CBD" w:rsidP="00BF3CBD">
      <w:pPr>
        <w:autoSpaceDE w:val="0"/>
        <w:autoSpaceDN w:val="0"/>
        <w:adjustRightInd w:val="0"/>
        <w:jc w:val="center"/>
        <w:rPr>
          <w:b/>
        </w:rPr>
      </w:pPr>
    </w:p>
    <w:p w14:paraId="3A070271" w14:textId="77777777" w:rsidR="00BF3CBD" w:rsidRDefault="00BF3CBD" w:rsidP="00BF3CBD">
      <w:pPr>
        <w:autoSpaceDE w:val="0"/>
        <w:autoSpaceDN w:val="0"/>
        <w:adjustRightInd w:val="0"/>
        <w:jc w:val="center"/>
        <w:rPr>
          <w:b/>
        </w:rPr>
      </w:pPr>
    </w:p>
    <w:p w14:paraId="39F56A50" w14:textId="386998A7" w:rsidR="00BF3CBD" w:rsidRDefault="00BF3CBD" w:rsidP="00BF3CBD">
      <w:pPr>
        <w:autoSpaceDE w:val="0"/>
        <w:autoSpaceDN w:val="0"/>
        <w:adjustRightInd w:val="0"/>
        <w:jc w:val="center"/>
        <w:rPr>
          <w:b/>
        </w:rPr>
      </w:pPr>
    </w:p>
    <w:p w14:paraId="46120553" w14:textId="77777777" w:rsidR="00BF3CBD" w:rsidRDefault="00BF3CBD" w:rsidP="00BF3CBD">
      <w:pPr>
        <w:autoSpaceDE w:val="0"/>
        <w:autoSpaceDN w:val="0"/>
        <w:adjustRightInd w:val="0"/>
        <w:jc w:val="center"/>
        <w:rPr>
          <w:b/>
        </w:rPr>
      </w:pPr>
    </w:p>
    <w:p w14:paraId="16FC60EC" w14:textId="77777777" w:rsidR="00BF3CBD" w:rsidRDefault="00BF3CBD" w:rsidP="00BF3CBD">
      <w:pPr>
        <w:autoSpaceDE w:val="0"/>
        <w:autoSpaceDN w:val="0"/>
        <w:adjustRightInd w:val="0"/>
        <w:jc w:val="center"/>
        <w:rPr>
          <w:b/>
        </w:rPr>
      </w:pPr>
    </w:p>
    <w:p w14:paraId="6B1EF9C0" w14:textId="77777777" w:rsidR="00BF3CBD" w:rsidRDefault="00BF3CBD" w:rsidP="00BF3CBD">
      <w:pPr>
        <w:autoSpaceDE w:val="0"/>
        <w:autoSpaceDN w:val="0"/>
        <w:adjustRightInd w:val="0"/>
        <w:jc w:val="center"/>
        <w:rPr>
          <w:b/>
        </w:rPr>
      </w:pPr>
    </w:p>
    <w:p w14:paraId="1E60278C" w14:textId="77777777" w:rsidR="00BF3CBD" w:rsidRDefault="00BF3CBD" w:rsidP="00BF3CBD">
      <w:pPr>
        <w:autoSpaceDE w:val="0"/>
        <w:autoSpaceDN w:val="0"/>
        <w:adjustRightInd w:val="0"/>
        <w:jc w:val="center"/>
        <w:rPr>
          <w:b/>
        </w:rPr>
      </w:pPr>
    </w:p>
    <w:p w14:paraId="69D9F5CE" w14:textId="77777777" w:rsidR="00BF3CBD" w:rsidRDefault="00BF3CBD" w:rsidP="00BF3CBD">
      <w:pPr>
        <w:autoSpaceDE w:val="0"/>
        <w:autoSpaceDN w:val="0"/>
        <w:adjustRightInd w:val="0"/>
        <w:jc w:val="center"/>
        <w:rPr>
          <w:b/>
        </w:rPr>
      </w:pPr>
    </w:p>
    <w:p w14:paraId="69B7D8C5" w14:textId="77777777" w:rsidR="00BF3CBD" w:rsidRDefault="00BF3CBD" w:rsidP="00BF3CBD">
      <w:pPr>
        <w:autoSpaceDE w:val="0"/>
        <w:autoSpaceDN w:val="0"/>
        <w:adjustRightInd w:val="0"/>
        <w:jc w:val="center"/>
        <w:rPr>
          <w:b/>
        </w:rPr>
      </w:pPr>
    </w:p>
    <w:p w14:paraId="4D03DDD9" w14:textId="77777777" w:rsidR="00BF3CBD" w:rsidRDefault="00BF3CBD" w:rsidP="00BF3CBD">
      <w:pPr>
        <w:autoSpaceDE w:val="0"/>
        <w:autoSpaceDN w:val="0"/>
        <w:adjustRightInd w:val="0"/>
        <w:ind w:left="3540" w:firstLine="708"/>
        <w:jc w:val="both"/>
        <w:rPr>
          <w:b/>
          <w:bCs/>
        </w:rPr>
      </w:pPr>
      <w:r>
        <w:rPr>
          <w:bCs/>
        </w:rPr>
        <w:t>Zagreb, listopad 2024.</w:t>
      </w:r>
    </w:p>
    <w:bookmarkEnd w:id="0"/>
    <w:p w14:paraId="54D8B154" w14:textId="760F3F83" w:rsidR="00BF3CBD" w:rsidRDefault="00BF3CBD">
      <w:pPr>
        <w:rPr>
          <w:b/>
        </w:rPr>
      </w:pPr>
    </w:p>
    <w:p w14:paraId="32550F38" w14:textId="7F2F4E38" w:rsidR="001C302F" w:rsidRPr="00322E08" w:rsidRDefault="00322E08" w:rsidP="000103D3">
      <w:pPr>
        <w:ind w:firstLine="708"/>
        <w:jc w:val="both"/>
        <w:rPr>
          <w:rFonts w:eastAsia="Calibri"/>
          <w:b/>
          <w:lang w:eastAsia="en-US"/>
        </w:rPr>
      </w:pPr>
      <w:r w:rsidRPr="00322E08">
        <w:rPr>
          <w:b/>
        </w:rPr>
        <w:t xml:space="preserve">NACRT </w:t>
      </w:r>
      <w:r w:rsidR="00025C47" w:rsidRPr="00322E08">
        <w:rPr>
          <w:rFonts w:eastAsia="Calibri"/>
          <w:b/>
          <w:lang w:eastAsia="en-US"/>
        </w:rPr>
        <w:t>PRIJEDLOG</w:t>
      </w:r>
      <w:r w:rsidRPr="00322E08">
        <w:rPr>
          <w:rFonts w:eastAsia="Calibri"/>
          <w:b/>
          <w:lang w:eastAsia="en-US"/>
        </w:rPr>
        <w:t>A</w:t>
      </w:r>
      <w:r w:rsidR="00025C47" w:rsidRPr="00322E08">
        <w:rPr>
          <w:rFonts w:eastAsia="Calibri"/>
          <w:b/>
          <w:lang w:eastAsia="en-US"/>
        </w:rPr>
        <w:t xml:space="preserve"> ODLUKE O SUDJELOVANJU PRIPADNIKA ORUŽANIH SNAGA</w:t>
      </w:r>
      <w:r>
        <w:rPr>
          <w:rFonts w:eastAsia="Calibri"/>
          <w:b/>
          <w:lang w:eastAsia="en-US"/>
        </w:rPr>
        <w:t xml:space="preserve"> </w:t>
      </w:r>
      <w:r w:rsidR="00025C47" w:rsidRPr="00322E08">
        <w:rPr>
          <w:rFonts w:eastAsia="Calibri"/>
          <w:b/>
          <w:lang w:eastAsia="en-US"/>
        </w:rPr>
        <w:t>REPUBLIKE HRVATSKE U OPERACIJI KOALICIJSKIH SNAGA</w:t>
      </w:r>
      <w:r>
        <w:rPr>
          <w:rFonts w:eastAsia="Calibri"/>
          <w:b/>
          <w:lang w:eastAsia="en-US"/>
        </w:rPr>
        <w:t xml:space="preserve"> </w:t>
      </w:r>
      <w:r w:rsidR="00025C47" w:rsidRPr="00322E08">
        <w:rPr>
          <w:rFonts w:eastAsia="Calibri"/>
          <w:b/>
          <w:lang w:eastAsia="en-US"/>
        </w:rPr>
        <w:t>„INHERENT RESOLVE“</w:t>
      </w:r>
    </w:p>
    <w:p w14:paraId="32550F39" w14:textId="77777777" w:rsidR="00D92A30" w:rsidRDefault="00D92A30" w:rsidP="003265A5">
      <w:pPr>
        <w:jc w:val="center"/>
        <w:rPr>
          <w:rFonts w:eastAsia="Calibri"/>
          <w:b/>
          <w:lang w:eastAsia="en-US"/>
        </w:rPr>
      </w:pPr>
    </w:p>
    <w:p w14:paraId="32550F3A" w14:textId="77777777" w:rsidR="004003CF" w:rsidRPr="00972D23" w:rsidRDefault="004003CF" w:rsidP="003265A5">
      <w:pPr>
        <w:jc w:val="center"/>
        <w:rPr>
          <w:rFonts w:eastAsia="Calibri"/>
          <w:b/>
          <w:lang w:eastAsia="en-US"/>
        </w:rPr>
      </w:pPr>
    </w:p>
    <w:p w14:paraId="32550F3B" w14:textId="77777777" w:rsidR="001C302F" w:rsidRDefault="00074E0F" w:rsidP="003265A5">
      <w:pPr>
        <w:autoSpaceDE w:val="0"/>
        <w:autoSpaceDN w:val="0"/>
        <w:adjustRightInd w:val="0"/>
        <w:rPr>
          <w:b/>
          <w:bCs/>
        </w:rPr>
      </w:pPr>
      <w:r>
        <w:rPr>
          <w:b/>
          <w:bCs/>
        </w:rPr>
        <w:tab/>
        <w:t xml:space="preserve">I.    </w:t>
      </w:r>
      <w:r w:rsidR="00322E08">
        <w:rPr>
          <w:b/>
          <w:bCs/>
        </w:rPr>
        <w:tab/>
      </w:r>
      <w:r w:rsidR="001C302F" w:rsidRPr="00972D23">
        <w:rPr>
          <w:b/>
          <w:bCs/>
        </w:rPr>
        <w:t>USTAVNA OSNOVA</w:t>
      </w:r>
      <w:r w:rsidR="00F03092" w:rsidRPr="00972D23">
        <w:rPr>
          <w:b/>
          <w:bCs/>
        </w:rPr>
        <w:t xml:space="preserve"> ZA DONOŠENJE ODLUKE</w:t>
      </w:r>
    </w:p>
    <w:p w14:paraId="32550F3C" w14:textId="77777777" w:rsidR="004003CF" w:rsidRPr="00972D23" w:rsidRDefault="004003CF" w:rsidP="003265A5">
      <w:pPr>
        <w:autoSpaceDE w:val="0"/>
        <w:autoSpaceDN w:val="0"/>
        <w:adjustRightInd w:val="0"/>
        <w:rPr>
          <w:b/>
          <w:bCs/>
        </w:rPr>
      </w:pPr>
    </w:p>
    <w:p w14:paraId="32550F3D" w14:textId="77777777" w:rsidR="00074E0F" w:rsidRPr="00972D23" w:rsidRDefault="004003CF" w:rsidP="00D964A9">
      <w:pPr>
        <w:autoSpaceDE w:val="0"/>
        <w:autoSpaceDN w:val="0"/>
        <w:adjustRightInd w:val="0"/>
        <w:spacing w:before="120"/>
        <w:ind w:firstLine="708"/>
        <w:jc w:val="both"/>
      </w:pPr>
      <w:r>
        <w:t xml:space="preserve">Na temelju članka 7. stavka 5. Ustava Republike Hrvatske (Narodne novine, br. 85/10 – pročišćeni tekst i 5/14 – Odluka Ustavnog suda Republike Hrvatske) </w:t>
      </w:r>
      <w:r w:rsidR="00025C47" w:rsidRPr="00972D23">
        <w:t>pokreće se postupak za donošenje Odluke o sudjelovanju pripadnika Oružanih snaga Republike Hrvatske u operaciji Koalicijskih snaga „INHERENT RESOLVE“</w:t>
      </w:r>
      <w:r>
        <w:t xml:space="preserve"> (u daljnjem tekstu Odluka)</w:t>
      </w:r>
      <w:r w:rsidR="00025C47" w:rsidRPr="00972D23">
        <w:t>.</w:t>
      </w:r>
    </w:p>
    <w:p w14:paraId="32550F3E" w14:textId="77777777" w:rsidR="00050A7A" w:rsidRPr="00972D23" w:rsidRDefault="00050A7A" w:rsidP="003265A5">
      <w:pPr>
        <w:autoSpaceDE w:val="0"/>
        <w:autoSpaceDN w:val="0"/>
        <w:adjustRightInd w:val="0"/>
        <w:jc w:val="both"/>
      </w:pPr>
    </w:p>
    <w:p w14:paraId="32550F3F" w14:textId="77777777" w:rsidR="00EC0001" w:rsidRDefault="00074E0F" w:rsidP="00D964A9">
      <w:pPr>
        <w:autoSpaceDE w:val="0"/>
        <w:autoSpaceDN w:val="0"/>
        <w:adjustRightInd w:val="0"/>
        <w:rPr>
          <w:b/>
          <w:bCs/>
        </w:rPr>
      </w:pPr>
      <w:r>
        <w:rPr>
          <w:b/>
          <w:bCs/>
        </w:rPr>
        <w:t xml:space="preserve">          </w:t>
      </w:r>
    </w:p>
    <w:p w14:paraId="32550F40" w14:textId="77777777" w:rsidR="00322E08" w:rsidRDefault="00074E0F" w:rsidP="00EC0001">
      <w:pPr>
        <w:autoSpaceDE w:val="0"/>
        <w:autoSpaceDN w:val="0"/>
        <w:adjustRightInd w:val="0"/>
        <w:ind w:firstLine="708"/>
      </w:pPr>
      <w:r>
        <w:rPr>
          <w:b/>
          <w:bCs/>
        </w:rPr>
        <w:t xml:space="preserve"> II. </w:t>
      </w:r>
      <w:r w:rsidR="00322E08">
        <w:rPr>
          <w:b/>
          <w:bCs/>
        </w:rPr>
        <w:tab/>
      </w:r>
      <w:r w:rsidR="001C302F" w:rsidRPr="00972D23">
        <w:rPr>
          <w:b/>
          <w:bCs/>
        </w:rPr>
        <w:t>OCJENA DOSADAŠNJEG STANJA</w:t>
      </w:r>
    </w:p>
    <w:p w14:paraId="32550F41" w14:textId="77777777" w:rsidR="00025C47" w:rsidRPr="00972D23" w:rsidRDefault="008C145F" w:rsidP="003265A5">
      <w:pPr>
        <w:autoSpaceDE w:val="0"/>
        <w:autoSpaceDN w:val="0"/>
        <w:adjustRightInd w:val="0"/>
        <w:spacing w:before="120"/>
        <w:ind w:firstLine="708"/>
        <w:jc w:val="both"/>
      </w:pPr>
      <w:r w:rsidRPr="00972D23">
        <w:t xml:space="preserve">Teroristički </w:t>
      </w:r>
      <w:r w:rsidR="00074E0F">
        <w:t xml:space="preserve">napadi na europskom kontinentu </w:t>
      </w:r>
      <w:r w:rsidRPr="00972D23">
        <w:t>utječu na po</w:t>
      </w:r>
      <w:r w:rsidR="00074E0F">
        <w:t xml:space="preserve">litička, gospodarska </w:t>
      </w:r>
      <w:r w:rsidRPr="00972D23">
        <w:t xml:space="preserve">i druga događanja u svijetu. </w:t>
      </w:r>
      <w:r w:rsidR="00074E0F">
        <w:t>N</w:t>
      </w:r>
      <w:r w:rsidRPr="00972D23">
        <w:t xml:space="preserve">užno </w:t>
      </w:r>
      <w:r w:rsidR="00074E0F">
        <w:t xml:space="preserve">je </w:t>
      </w:r>
      <w:r w:rsidRPr="00972D23">
        <w:t xml:space="preserve">suočiti </w:t>
      </w:r>
      <w:r w:rsidR="00F16141">
        <w:t>se s</w:t>
      </w:r>
      <w:r w:rsidR="00074E0F">
        <w:t xml:space="preserve"> terorističkim </w:t>
      </w:r>
      <w:r w:rsidR="00AA4FAC">
        <w:t>prijetnjama</w:t>
      </w:r>
      <w:r w:rsidR="00AA4FAC" w:rsidRPr="00972D23">
        <w:t xml:space="preserve"> </w:t>
      </w:r>
      <w:r w:rsidRPr="00972D23">
        <w:t>u svim njihovim aspektima</w:t>
      </w:r>
      <w:r w:rsidR="00F16141">
        <w:t xml:space="preserve">, </w:t>
      </w:r>
      <w:r w:rsidRPr="00972D23">
        <w:t xml:space="preserve"> uključujući i vojni gdje je to moguće.</w:t>
      </w:r>
      <w:r w:rsidR="00322E08">
        <w:t xml:space="preserve"> </w:t>
      </w:r>
      <w:r w:rsidR="00025C47" w:rsidRPr="00972D23">
        <w:t>U listopadu 2014. ustrojene su združene višenacionalne namjenski organizirane snage – operacija „INHERENT RESOLVE“ – kao koalicijsk</w:t>
      </w:r>
      <w:r w:rsidR="007F3D88" w:rsidRPr="00972D23">
        <w:t>e</w:t>
      </w:r>
      <w:r w:rsidR="00025C47" w:rsidRPr="00972D23">
        <w:t xml:space="preserve"> </w:t>
      </w:r>
      <w:r w:rsidR="007F3D88" w:rsidRPr="00972D23">
        <w:t xml:space="preserve">snage </w:t>
      </w:r>
      <w:r w:rsidR="00025C47" w:rsidRPr="00972D23">
        <w:t xml:space="preserve">ustrojene i organizirane </w:t>
      </w:r>
      <w:r w:rsidRPr="00972D23">
        <w:t>protiv tzv. Islamske Države (</w:t>
      </w:r>
      <w:r w:rsidRPr="00CA52A3">
        <w:rPr>
          <w:i/>
        </w:rPr>
        <w:t>Islamic State in Iraq and Syria</w:t>
      </w:r>
      <w:r w:rsidRPr="00972D23">
        <w:t xml:space="preserve"> </w:t>
      </w:r>
      <w:r w:rsidR="00F16141">
        <w:t>–</w:t>
      </w:r>
      <w:r w:rsidRPr="00972D23">
        <w:t xml:space="preserve"> ISIS), </w:t>
      </w:r>
      <w:r w:rsidR="00B271CC" w:rsidRPr="00972D23">
        <w:t xml:space="preserve">koja je provodila </w:t>
      </w:r>
      <w:r w:rsidRPr="00972D23">
        <w:t xml:space="preserve"> kampanje u Iraku i u Siriji.</w:t>
      </w:r>
    </w:p>
    <w:p w14:paraId="32550F42" w14:textId="77777777" w:rsidR="00074E0F" w:rsidRDefault="00025C47" w:rsidP="003265A5">
      <w:pPr>
        <w:autoSpaceDE w:val="0"/>
        <w:autoSpaceDN w:val="0"/>
        <w:adjustRightInd w:val="0"/>
        <w:spacing w:before="120"/>
        <w:ind w:firstLine="708"/>
        <w:jc w:val="both"/>
      </w:pPr>
      <w:r w:rsidRPr="00972D23">
        <w:t xml:space="preserve">Operacija „INHERENT RESOLVE“ je </w:t>
      </w:r>
      <w:r w:rsidR="00CB1056">
        <w:t>opera</w:t>
      </w:r>
      <w:r w:rsidRPr="00972D23">
        <w:t xml:space="preserve">cija </w:t>
      </w:r>
      <w:r w:rsidR="007F3D88" w:rsidRPr="00972D23">
        <w:t>k</w:t>
      </w:r>
      <w:r w:rsidRPr="00972D23">
        <w:t>oalicijskih snaga pod vodstvom Sjedinjenih Američkih Država</w:t>
      </w:r>
      <w:r w:rsidR="008C145F" w:rsidRPr="00972D23">
        <w:t>.</w:t>
      </w:r>
      <w:r w:rsidRPr="00972D23">
        <w:t xml:space="preserve"> Svrha operacije je eliminacija terorističke skupine ISIS i prijetnje koju ISIS predstavlja ne samo u Iraku i regiji već i u Europi, kao i široj međunarodnoj zajednici. Glavno zapovjedništvo operacije nalazi se u </w:t>
      </w:r>
      <w:r w:rsidR="00CB1056">
        <w:t>Iraku</w:t>
      </w:r>
      <w:r w:rsidRPr="00972D23">
        <w:t xml:space="preserve">, u </w:t>
      </w:r>
      <w:r w:rsidR="00C165D6" w:rsidRPr="00972D23">
        <w:t>k</w:t>
      </w:r>
      <w:r w:rsidRPr="00972D23">
        <w:t xml:space="preserve">ampu </w:t>
      </w:r>
      <w:r w:rsidR="00CE2427" w:rsidRPr="00972D23">
        <w:t>„</w:t>
      </w:r>
      <w:r w:rsidR="00CB1056">
        <w:t>Union III</w:t>
      </w:r>
      <w:r w:rsidR="00CE2427" w:rsidRPr="00972D23">
        <w:t>“</w:t>
      </w:r>
      <w:r w:rsidR="00AA4FAC">
        <w:t xml:space="preserve"> u Bagdadu</w:t>
      </w:r>
      <w:r w:rsidRPr="00972D23">
        <w:t xml:space="preserve"> i podređeno je američkom Središnjem zapovjedništvu za operacij</w:t>
      </w:r>
      <w:r w:rsidR="00C165D6" w:rsidRPr="00972D23">
        <w:t>e</w:t>
      </w:r>
      <w:r w:rsidRPr="00972D23">
        <w:t xml:space="preserve"> (USCE</w:t>
      </w:r>
      <w:r w:rsidR="00C165D6" w:rsidRPr="00972D23">
        <w:t xml:space="preserve">NTCOM), koje se nalazi u Tampi, </w:t>
      </w:r>
      <w:r w:rsidR="00690452">
        <w:t>na</w:t>
      </w:r>
      <w:r w:rsidR="00074E0F">
        <w:t xml:space="preserve"> </w:t>
      </w:r>
      <w:r w:rsidR="00C165D6" w:rsidRPr="00972D23">
        <w:t>Florid</w:t>
      </w:r>
      <w:r w:rsidR="00074E0F">
        <w:t xml:space="preserve">i u Sjedinjenim Američkim Državama. </w:t>
      </w:r>
    </w:p>
    <w:p w14:paraId="32550F43" w14:textId="77777777" w:rsidR="00025C47" w:rsidRPr="00972D23" w:rsidRDefault="00025C47" w:rsidP="003265A5">
      <w:pPr>
        <w:autoSpaceDE w:val="0"/>
        <w:autoSpaceDN w:val="0"/>
        <w:adjustRightInd w:val="0"/>
        <w:spacing w:before="120"/>
        <w:ind w:firstLine="708"/>
        <w:jc w:val="both"/>
      </w:pPr>
      <w:r w:rsidRPr="00972D23">
        <w:t xml:space="preserve">Do sada se </w:t>
      </w:r>
      <w:r w:rsidR="007F3D88" w:rsidRPr="00972D23">
        <w:t xml:space="preserve">80 </w:t>
      </w:r>
      <w:r w:rsidRPr="00972D23">
        <w:t xml:space="preserve">država i organizacija pridružilo koaliciji i </w:t>
      </w:r>
      <w:r w:rsidR="00AA4FAC">
        <w:t xml:space="preserve">kroz određeni model angažmana </w:t>
      </w:r>
      <w:r w:rsidRPr="00972D23">
        <w:t>pri</w:t>
      </w:r>
      <w:r w:rsidR="00074E0F">
        <w:t>do</w:t>
      </w:r>
      <w:r w:rsidRPr="00972D23">
        <w:t xml:space="preserve">nijelo naporima u borbi protiv ISIS-a. Kao članice koalicije </w:t>
      </w:r>
      <w:r w:rsidR="00C165D6" w:rsidRPr="00972D23">
        <w:t>S</w:t>
      </w:r>
      <w:r w:rsidR="00074E0F">
        <w:t xml:space="preserve">jedinjene Američke Države </w:t>
      </w:r>
      <w:r w:rsidRPr="00972D23">
        <w:t>navode i Europsku uniju te sve države članice izuzev Malte, kao i države hrvatskog okružja. Doprinos, osim vojnoga</w:t>
      </w:r>
      <w:r w:rsidR="00114B5E">
        <w:t xml:space="preserve"> segmenta</w:t>
      </w:r>
      <w:r w:rsidRPr="00972D23">
        <w:t>, uključuje</w:t>
      </w:r>
      <w:r w:rsidR="00114B5E">
        <w:t xml:space="preserve"> i</w:t>
      </w:r>
      <w:r w:rsidRPr="00972D23">
        <w:t xml:space="preserve"> sprječavanj</w:t>
      </w:r>
      <w:r w:rsidR="00074E0F">
        <w:t>e</w:t>
      </w:r>
      <w:r w:rsidRPr="00972D23">
        <w:t xml:space="preserve"> financiranja I</w:t>
      </w:r>
      <w:r w:rsidR="00F16141">
        <w:t>SIS-a</w:t>
      </w:r>
      <w:r w:rsidRPr="00972D23">
        <w:t xml:space="preserve"> </w:t>
      </w:r>
      <w:r w:rsidR="00114B5E">
        <w:t xml:space="preserve">te </w:t>
      </w:r>
      <w:r w:rsidRPr="00972D23">
        <w:t>pružanj</w:t>
      </w:r>
      <w:r w:rsidR="00114B5E">
        <w:t>e</w:t>
      </w:r>
      <w:r w:rsidRPr="00972D23">
        <w:t xml:space="preserve"> humanitarne pomoći stanovništvu zahvaćenom sukobima. Koalicija </w:t>
      </w:r>
      <w:r w:rsidR="00CE2427" w:rsidRPr="00972D23">
        <w:t xml:space="preserve">je </w:t>
      </w:r>
      <w:r w:rsidR="00074E0F">
        <w:t>pri</w:t>
      </w:r>
      <w:r w:rsidR="00C314BA">
        <w:t>do</w:t>
      </w:r>
      <w:r w:rsidR="00074E0F">
        <w:t>n</w:t>
      </w:r>
      <w:r w:rsidR="00C314BA">
        <w:t>i</w:t>
      </w:r>
      <w:r w:rsidR="00CE2427" w:rsidRPr="00972D23">
        <w:t>jela</w:t>
      </w:r>
      <w:r w:rsidRPr="00972D23">
        <w:t xml:space="preserve"> porazu ISIS-a </w:t>
      </w:r>
      <w:r w:rsidR="00EC0001">
        <w:t>putem</w:t>
      </w:r>
      <w:r w:rsidRPr="00972D23">
        <w:t xml:space="preserve"> </w:t>
      </w:r>
      <w:r w:rsidRPr="00972D23">
        <w:lastRenderedPageBreak/>
        <w:t xml:space="preserve">pet područja potpore </w:t>
      </w:r>
      <w:r w:rsidR="00C83B52">
        <w:t xml:space="preserve">iračkim </w:t>
      </w:r>
      <w:r w:rsidRPr="00972D23">
        <w:t>partner</w:t>
      </w:r>
      <w:r w:rsidR="00C83B52">
        <w:t>ima</w:t>
      </w:r>
      <w:r w:rsidRPr="00972D23">
        <w:t>: obuka i opremanje, savjetovanje i pomoć zapovjednoj strukturi, obavještajna potpora, izviđanje i nadzor te upotreba preciznih zračnih i zemaljskih uda</w:t>
      </w:r>
      <w:r w:rsidR="00C165D6" w:rsidRPr="00972D23">
        <w:t>ra protiv vojnih ciljeva.</w:t>
      </w:r>
    </w:p>
    <w:p w14:paraId="32550F44" w14:textId="77777777" w:rsidR="00025C47" w:rsidRPr="00972D23" w:rsidRDefault="00025C47" w:rsidP="00506641">
      <w:pPr>
        <w:autoSpaceDE w:val="0"/>
        <w:autoSpaceDN w:val="0"/>
        <w:adjustRightInd w:val="0"/>
        <w:spacing w:before="120"/>
        <w:jc w:val="both"/>
      </w:pPr>
      <w:r w:rsidRPr="00972D23">
        <w:t xml:space="preserve">Koalicijske snage provele </w:t>
      </w:r>
      <w:r w:rsidR="00F16141">
        <w:t xml:space="preserve">su </w:t>
      </w:r>
      <w:r w:rsidRPr="00972D23">
        <w:t>obuku</w:t>
      </w:r>
      <w:r w:rsidR="00C165D6" w:rsidRPr="00972D23">
        <w:t xml:space="preserve">, opremile i </w:t>
      </w:r>
      <w:r w:rsidR="00CB1056">
        <w:t>profesionalno savjetovale</w:t>
      </w:r>
      <w:r w:rsidRPr="00972D23">
        <w:t xml:space="preserve"> </w:t>
      </w:r>
      <w:r w:rsidR="00AE2200">
        <w:t>više od</w:t>
      </w:r>
      <w:r w:rsidRPr="00972D23">
        <w:t xml:space="preserve"> 2</w:t>
      </w:r>
      <w:r w:rsidR="00E24043" w:rsidRPr="00972D23">
        <w:t>4</w:t>
      </w:r>
      <w:r w:rsidRPr="00972D23">
        <w:t xml:space="preserve">0 000 pripadnika </w:t>
      </w:r>
      <w:r w:rsidR="00E24043" w:rsidRPr="00972D23">
        <w:t>svih segmenata vojnog</w:t>
      </w:r>
      <w:r w:rsidR="00C314BA">
        <w:t>a</w:t>
      </w:r>
      <w:r w:rsidR="00E24043" w:rsidRPr="00972D23">
        <w:t xml:space="preserve"> i sigurnosnog sektora</w:t>
      </w:r>
      <w:r w:rsidRPr="00972D23">
        <w:t xml:space="preserve"> Iraka. Koalicija i međunarodni partneri </w:t>
      </w:r>
      <w:r w:rsidR="001A1512" w:rsidRPr="00972D23">
        <w:t>nastavljaju blisko surađivati s iračkim partnerima, izgrađujući njihove sposobnosti za nadzor i obranu državne granice, poraz ostataka ISIS</w:t>
      </w:r>
      <w:r w:rsidR="00F16141">
        <w:t xml:space="preserve">-a u Iraku i sprječavanje </w:t>
      </w:r>
      <w:r w:rsidR="001A1512" w:rsidRPr="00972D23">
        <w:t>ponovnog oživljavanja</w:t>
      </w:r>
      <w:r w:rsidR="00EC0001">
        <w:t xml:space="preserve"> ISIS-a</w:t>
      </w:r>
      <w:r w:rsidR="001A1512" w:rsidRPr="00972D23">
        <w:t>.</w:t>
      </w:r>
      <w:r w:rsidR="00506641">
        <w:t xml:space="preserve"> </w:t>
      </w:r>
      <w:r w:rsidRPr="00972D23">
        <w:t xml:space="preserve">Republika Hrvatska jedna je od članica Globalne koalicije protiv ISIS-a </w:t>
      </w:r>
      <w:r w:rsidR="00CE2427" w:rsidRPr="00972D23">
        <w:t>od</w:t>
      </w:r>
      <w:r w:rsidRPr="00972D23">
        <w:t xml:space="preserve"> rujn</w:t>
      </w:r>
      <w:r w:rsidR="00CE2427" w:rsidRPr="00972D23">
        <w:t>a</w:t>
      </w:r>
      <w:r w:rsidR="008C4D63">
        <w:t xml:space="preserve"> 2014</w:t>
      </w:r>
      <w:r w:rsidR="00C314BA">
        <w:t xml:space="preserve">. </w:t>
      </w:r>
      <w:r w:rsidRPr="00972D23">
        <w:t>Oružane snage Republike Hrvatske započele su u rujnu 2017. sudjelovanje</w:t>
      </w:r>
      <w:r w:rsidR="00CE2427" w:rsidRPr="00972D23">
        <w:t xml:space="preserve"> u operaciji</w:t>
      </w:r>
      <w:r w:rsidRPr="00972D23">
        <w:t xml:space="preserve"> upućivanjem jednog časnika u Zapovjedništvo operacije u Kuvajtu</w:t>
      </w:r>
      <w:r w:rsidR="00CE2427" w:rsidRPr="00972D23">
        <w:t>,</w:t>
      </w:r>
      <w:r w:rsidRPr="00972D23">
        <w:t xml:space="preserve"> na dužnost časnika za planiranje u Odjelu za planiranje i buduće operacije združenog zapovjedništva koalicijskih snaga u kampu „</w:t>
      </w:r>
      <w:r w:rsidR="00CE2427" w:rsidRPr="00972D23">
        <w:t>Arifjan</w:t>
      </w:r>
      <w:r w:rsidR="00406988" w:rsidRPr="00972D23">
        <w:t>“ u Kuvajtu</w:t>
      </w:r>
      <w:r w:rsidRPr="00972D23">
        <w:t>.</w:t>
      </w:r>
      <w:r w:rsidR="00CB1056">
        <w:t xml:space="preserve"> Trenut</w:t>
      </w:r>
      <w:r w:rsidR="00506641">
        <w:t>ač</w:t>
      </w:r>
      <w:r w:rsidR="00CB1056">
        <w:t>no je Zapovjedništvo operacije razmješteno u Iraku, u kampu „Union III“ u Bagdadu.</w:t>
      </w:r>
    </w:p>
    <w:p w14:paraId="32550F45" w14:textId="77777777" w:rsidR="00025C47" w:rsidRPr="00972D23" w:rsidRDefault="00025C47" w:rsidP="003265A5">
      <w:pPr>
        <w:autoSpaceDE w:val="0"/>
        <w:autoSpaceDN w:val="0"/>
        <w:adjustRightInd w:val="0"/>
        <w:spacing w:before="120"/>
        <w:ind w:firstLine="708"/>
        <w:jc w:val="both"/>
      </w:pPr>
      <w:r w:rsidRPr="00972D23">
        <w:t>Operacija koalicijskih snag</w:t>
      </w:r>
      <w:r w:rsidR="00F16141">
        <w:t xml:space="preserve">a „INHERENT RESOLVE“ trenutačno je </w:t>
      </w:r>
      <w:r w:rsidRPr="00972D23">
        <w:t>u četvrtoj fazi provedbe i u 2020.</w:t>
      </w:r>
      <w:r w:rsidR="00C314BA">
        <w:t xml:space="preserve"> godini </w:t>
      </w:r>
      <w:r w:rsidRPr="00972D23">
        <w:t>doživjela</w:t>
      </w:r>
      <w:r w:rsidR="00C314BA">
        <w:t xml:space="preserve"> je</w:t>
      </w:r>
      <w:r w:rsidRPr="00972D23">
        <w:t xml:space="preserve"> promjene. U skladu s novim pristupom operacije u potpori borbi protiv snaga ISIL-a, od srpnja 2020. koalicijski specijalizirani mentorski timovi pružaju potporu iračkim sigurnosnim snagama u područjima nadzora operacija, logistike i obavještajnog djelovanja.</w:t>
      </w:r>
    </w:p>
    <w:p w14:paraId="32550F46" w14:textId="77777777" w:rsidR="00025C47" w:rsidRPr="00972D23" w:rsidRDefault="00506641" w:rsidP="00BE3118">
      <w:pPr>
        <w:autoSpaceDE w:val="0"/>
        <w:autoSpaceDN w:val="0"/>
        <w:adjustRightInd w:val="0"/>
        <w:spacing w:before="120"/>
        <w:ind w:firstLine="708"/>
        <w:jc w:val="both"/>
      </w:pPr>
      <w:r>
        <w:t xml:space="preserve">U skladu s </w:t>
      </w:r>
      <w:r w:rsidR="00BE3118" w:rsidRPr="00BE3118">
        <w:t>odlukama Hrvatskoga sabora</w:t>
      </w:r>
      <w:r w:rsidR="00025C47" w:rsidRPr="00BE3118">
        <w:t xml:space="preserve"> Oružan</w:t>
      </w:r>
      <w:r w:rsidR="00BE3118" w:rsidRPr="00BE3118">
        <w:t>e</w:t>
      </w:r>
      <w:r w:rsidR="00527EE3" w:rsidRPr="00BE3118">
        <w:t xml:space="preserve"> </w:t>
      </w:r>
      <w:r w:rsidR="00025C47" w:rsidRPr="00BE3118">
        <w:t>snag</w:t>
      </w:r>
      <w:r w:rsidR="00BE3118" w:rsidRPr="00BE3118">
        <w:t>e</w:t>
      </w:r>
      <w:r w:rsidR="00025C47" w:rsidRPr="00BE3118">
        <w:t xml:space="preserve"> Republike Hrvatske u operaciji Koalicijskih snaga „INHERENT RESOLVE“ </w:t>
      </w:r>
      <w:r w:rsidR="00BE3118" w:rsidRPr="00BE3118">
        <w:t>sudjelovale su s do tri pripadnika Oružanih snaga Republike Hrvatske, uz mogućnost rotacije</w:t>
      </w:r>
      <w:r w:rsidR="00025C47" w:rsidRPr="00BE3118">
        <w:t xml:space="preserve"> </w:t>
      </w:r>
      <w:r w:rsidR="00D4465D">
        <w:t xml:space="preserve">u </w:t>
      </w:r>
      <w:r w:rsidR="00025C47" w:rsidRPr="00BE3118">
        <w:t>Zapovjedništv</w:t>
      </w:r>
      <w:r w:rsidR="00BE3118" w:rsidRPr="00BE3118">
        <w:t>u operacije u Kuvajtu i Iraku</w:t>
      </w:r>
      <w:r w:rsidR="00025C47" w:rsidRPr="00BE3118">
        <w:t>.</w:t>
      </w:r>
    </w:p>
    <w:p w14:paraId="32550F47" w14:textId="77777777" w:rsidR="00EC0001" w:rsidRDefault="00EC0001" w:rsidP="003265A5">
      <w:pPr>
        <w:autoSpaceDE w:val="0"/>
        <w:autoSpaceDN w:val="0"/>
        <w:adjustRightInd w:val="0"/>
        <w:rPr>
          <w:b/>
          <w:bCs/>
        </w:rPr>
      </w:pPr>
    </w:p>
    <w:p w14:paraId="32550F48" w14:textId="77777777" w:rsidR="001C302F" w:rsidRDefault="00CC6BEF" w:rsidP="00EC0001">
      <w:pPr>
        <w:autoSpaceDE w:val="0"/>
        <w:autoSpaceDN w:val="0"/>
        <w:adjustRightInd w:val="0"/>
        <w:ind w:firstLine="708"/>
        <w:rPr>
          <w:b/>
          <w:bCs/>
        </w:rPr>
      </w:pPr>
      <w:r>
        <w:rPr>
          <w:b/>
          <w:bCs/>
        </w:rPr>
        <w:t xml:space="preserve">III.  </w:t>
      </w:r>
      <w:r w:rsidR="001C302F" w:rsidRPr="00972D23">
        <w:rPr>
          <w:b/>
          <w:bCs/>
        </w:rPr>
        <w:t>RAZLOZI I CILJEVI DONOŠENJA ODLUKE</w:t>
      </w:r>
    </w:p>
    <w:p w14:paraId="32550F49" w14:textId="77777777" w:rsidR="008C4D63" w:rsidRPr="00972D23" w:rsidRDefault="008C4D63" w:rsidP="003265A5">
      <w:pPr>
        <w:autoSpaceDE w:val="0"/>
        <w:autoSpaceDN w:val="0"/>
        <w:adjustRightInd w:val="0"/>
        <w:rPr>
          <w:b/>
          <w:bCs/>
        </w:rPr>
      </w:pPr>
    </w:p>
    <w:p w14:paraId="32550F4A" w14:textId="77777777" w:rsidR="009A4848" w:rsidRPr="00972D23" w:rsidRDefault="009A4848" w:rsidP="003265A5">
      <w:pPr>
        <w:autoSpaceDE w:val="0"/>
        <w:autoSpaceDN w:val="0"/>
        <w:adjustRightInd w:val="0"/>
        <w:spacing w:before="120"/>
        <w:ind w:firstLine="708"/>
        <w:jc w:val="both"/>
      </w:pPr>
      <w:r w:rsidRPr="00972D23">
        <w:t>Predlaže se nastavak sudjelovanja u operaciji koalicijskih snaga „INHERENT RESOLVE“ popunjavanjem do tri stožerne pozicije u zapovjedništvu operacije u Kuvajtu i Iraku.</w:t>
      </w:r>
    </w:p>
    <w:p w14:paraId="32550F4B" w14:textId="77777777" w:rsidR="00A9549A" w:rsidRDefault="009A4848" w:rsidP="00AA4FAC">
      <w:pPr>
        <w:autoSpaceDE w:val="0"/>
        <w:autoSpaceDN w:val="0"/>
        <w:adjustRightInd w:val="0"/>
        <w:spacing w:before="120"/>
        <w:ind w:firstLine="708"/>
        <w:jc w:val="both"/>
      </w:pPr>
      <w:r w:rsidRPr="00972D23">
        <w:t xml:space="preserve">Republika Hrvatska sudjelovanjem </w:t>
      </w:r>
      <w:r w:rsidR="00C314BA" w:rsidRPr="00972D23">
        <w:t xml:space="preserve">u operaciji koalicijskih snaga „INHERENT RESOLVE“ </w:t>
      </w:r>
      <w:r w:rsidRPr="00972D23">
        <w:t>pridonosi naporima međunarodne zajednice u borbi protiv terorističke organiza</w:t>
      </w:r>
      <w:r w:rsidRPr="00972D23">
        <w:lastRenderedPageBreak/>
        <w:t xml:space="preserve">cije ISIS i širenja međunarodnog terorizma. </w:t>
      </w:r>
      <w:r w:rsidR="00AA4FAC">
        <w:t>Ujedno, n</w:t>
      </w:r>
      <w:r w:rsidRPr="00972D23">
        <w:t xml:space="preserve">astavkom sudjelovanja u provedbi operacije </w:t>
      </w:r>
      <w:r w:rsidR="00F16141">
        <w:t>„</w:t>
      </w:r>
      <w:r w:rsidRPr="00972D23">
        <w:t>INHERENT RESOLVE</w:t>
      </w:r>
      <w:r w:rsidR="00F16141">
        <w:t xml:space="preserve">“ Republika Hrvatska </w:t>
      </w:r>
      <w:r w:rsidR="00AA4FAC">
        <w:t xml:space="preserve">nastavit će pružati doprinos u osiguravanju </w:t>
      </w:r>
      <w:r w:rsidRPr="00972D23">
        <w:t>p</w:t>
      </w:r>
      <w:r w:rsidR="00900F49" w:rsidRPr="00972D23">
        <w:t>otpor</w:t>
      </w:r>
      <w:r w:rsidR="00AA4FAC">
        <w:t>e</w:t>
      </w:r>
      <w:r w:rsidR="00900F49" w:rsidRPr="00972D23">
        <w:t xml:space="preserve"> iračkim snagama sigurnosti </w:t>
      </w:r>
      <w:r w:rsidR="00AA4FAC">
        <w:t xml:space="preserve">i njihovim institucionalnim kapacitetima </w:t>
      </w:r>
      <w:r w:rsidR="00900F49" w:rsidRPr="00972D23">
        <w:t xml:space="preserve">da samostalno provode </w:t>
      </w:r>
      <w:r w:rsidRPr="00972D23">
        <w:t>protuterorističke</w:t>
      </w:r>
      <w:r w:rsidR="00900F49" w:rsidRPr="00972D23">
        <w:t xml:space="preserve"> operacije </w:t>
      </w:r>
      <w:r w:rsidR="00114B5E">
        <w:t>što je jedna od ključn</w:t>
      </w:r>
      <w:r w:rsidR="00AA4FAC">
        <w:t xml:space="preserve">ih pretpostavki za </w:t>
      </w:r>
      <w:r w:rsidR="00900F49" w:rsidRPr="00972D23">
        <w:t>omoguć</w:t>
      </w:r>
      <w:r w:rsidR="00AA4FAC">
        <w:t>avanje</w:t>
      </w:r>
      <w:r w:rsidR="00900F49" w:rsidRPr="00972D23">
        <w:t xml:space="preserve"> dugoročn</w:t>
      </w:r>
      <w:r w:rsidR="00AA4FAC">
        <w:t>e</w:t>
      </w:r>
      <w:r w:rsidR="00900F49" w:rsidRPr="00972D23">
        <w:t xml:space="preserve"> stabilnost</w:t>
      </w:r>
      <w:r w:rsidR="00AA4FAC">
        <w:t>i</w:t>
      </w:r>
      <w:r w:rsidR="00900F49" w:rsidRPr="00972D23">
        <w:t xml:space="preserve"> </w:t>
      </w:r>
      <w:r w:rsidRPr="00972D23">
        <w:t>Iraka</w:t>
      </w:r>
      <w:r w:rsidR="00900F49" w:rsidRPr="00972D23">
        <w:t xml:space="preserve"> i posljedično, smanjenje prijetnje od međunarodnog terorizma. </w:t>
      </w:r>
    </w:p>
    <w:p w14:paraId="32550F4C" w14:textId="77777777" w:rsidR="0021776E" w:rsidRDefault="0021776E" w:rsidP="003265A5">
      <w:pPr>
        <w:jc w:val="both"/>
      </w:pPr>
    </w:p>
    <w:p w14:paraId="32550F4D" w14:textId="77777777" w:rsidR="00EC0001" w:rsidRPr="00972D23" w:rsidRDefault="00EC0001" w:rsidP="003265A5">
      <w:pPr>
        <w:jc w:val="both"/>
      </w:pPr>
    </w:p>
    <w:p w14:paraId="32550F4E" w14:textId="77777777" w:rsidR="009221A4" w:rsidRDefault="00CC6BEF" w:rsidP="003265A5">
      <w:pPr>
        <w:autoSpaceDE w:val="0"/>
        <w:autoSpaceDN w:val="0"/>
        <w:adjustRightInd w:val="0"/>
        <w:rPr>
          <w:b/>
          <w:bCs/>
        </w:rPr>
      </w:pPr>
      <w:r>
        <w:rPr>
          <w:b/>
          <w:bCs/>
        </w:rPr>
        <w:tab/>
        <w:t xml:space="preserve">IV.  </w:t>
      </w:r>
      <w:r w:rsidR="008C4D63">
        <w:rPr>
          <w:b/>
          <w:bCs/>
        </w:rPr>
        <w:tab/>
      </w:r>
      <w:r w:rsidR="001C302F" w:rsidRPr="00972D23">
        <w:rPr>
          <w:b/>
          <w:bCs/>
        </w:rPr>
        <w:t>POTREBNA FINANCIJSKA SREDSTVA</w:t>
      </w:r>
    </w:p>
    <w:p w14:paraId="32550F4F" w14:textId="77777777" w:rsidR="00CC6BEF" w:rsidRPr="00972D23" w:rsidRDefault="00CC6BEF" w:rsidP="003265A5">
      <w:pPr>
        <w:autoSpaceDE w:val="0"/>
        <w:autoSpaceDN w:val="0"/>
        <w:adjustRightInd w:val="0"/>
        <w:rPr>
          <w:b/>
          <w:bCs/>
        </w:rPr>
      </w:pPr>
    </w:p>
    <w:p w14:paraId="32550F50" w14:textId="77777777" w:rsidR="00CC6BEF" w:rsidRPr="00CC6BEF" w:rsidRDefault="00CC6BEF" w:rsidP="003265A5">
      <w:pPr>
        <w:pStyle w:val="Odlomakpopisa"/>
        <w:ind w:left="0"/>
        <w:jc w:val="both"/>
        <w:rPr>
          <w:bCs/>
        </w:rPr>
      </w:pPr>
      <w:r>
        <w:rPr>
          <w:bCs/>
        </w:rPr>
        <w:tab/>
      </w:r>
      <w:r w:rsidR="00CA52A3" w:rsidRPr="00CA52A3">
        <w:rPr>
          <w:bCs/>
        </w:rPr>
        <w:t>Potrebna sredstva za provedbu ove Odluke osigurana su na razdjelu i glavi Ministarstva obrane u Državnom proračunu za 2024. godinu i projekcijama za 2025. i 2026. godinu.</w:t>
      </w:r>
    </w:p>
    <w:p w14:paraId="32550F51" w14:textId="77777777" w:rsidR="00CC6BEF" w:rsidRPr="00CC6BEF" w:rsidRDefault="00CC6BEF" w:rsidP="003265A5">
      <w:pPr>
        <w:pStyle w:val="Odlomakpopisa"/>
        <w:ind w:left="1080"/>
        <w:jc w:val="both"/>
        <w:rPr>
          <w:bCs/>
        </w:rPr>
      </w:pPr>
    </w:p>
    <w:p w14:paraId="32550F52" w14:textId="77777777" w:rsidR="00CC6BEF" w:rsidRPr="00CC6BEF" w:rsidRDefault="00CC6BEF" w:rsidP="003265A5">
      <w:pPr>
        <w:pStyle w:val="Odlomakpopisa"/>
        <w:ind w:left="1080"/>
        <w:jc w:val="both"/>
        <w:rPr>
          <w:bCs/>
        </w:rPr>
      </w:pPr>
    </w:p>
    <w:p w14:paraId="32550F53" w14:textId="77777777" w:rsidR="006A4065" w:rsidRPr="00972D23" w:rsidRDefault="006A4065" w:rsidP="003265A5">
      <w:r w:rsidRPr="00972D23">
        <w:br w:type="page"/>
      </w:r>
    </w:p>
    <w:p w14:paraId="32550F54" w14:textId="77777777" w:rsidR="00E2531D" w:rsidRPr="00EC0001" w:rsidRDefault="003F75D4" w:rsidP="00EC0001">
      <w:pPr>
        <w:jc w:val="right"/>
        <w:rPr>
          <w:rFonts w:eastAsia="Calibri"/>
          <w:b/>
          <w:lang w:eastAsia="en-US"/>
        </w:rPr>
      </w:pPr>
      <w:r w:rsidRPr="00972D23">
        <w:rPr>
          <w:b/>
        </w:rPr>
        <w:lastRenderedPageBreak/>
        <w:tab/>
      </w:r>
      <w:r w:rsidRPr="00972D23">
        <w:rPr>
          <w:b/>
        </w:rPr>
        <w:tab/>
      </w:r>
    </w:p>
    <w:p w14:paraId="32550F55" w14:textId="77777777" w:rsidR="00F61B09" w:rsidRPr="00972D23" w:rsidRDefault="00252155" w:rsidP="003265A5">
      <w:pPr>
        <w:autoSpaceDE w:val="0"/>
        <w:autoSpaceDN w:val="0"/>
        <w:adjustRightInd w:val="0"/>
        <w:jc w:val="both"/>
      </w:pPr>
      <w:r w:rsidRPr="00972D23">
        <w:tab/>
      </w:r>
      <w:r w:rsidR="00EC618B" w:rsidRPr="00972D23">
        <w:t xml:space="preserve">Na temelju članka 54. stavka 2. Zakona o obrani </w:t>
      </w:r>
      <w:r w:rsidR="00991EB2" w:rsidRPr="00972D23">
        <w:t>(</w:t>
      </w:r>
      <w:r w:rsidR="00EC618B" w:rsidRPr="00972D23">
        <w:t>Narodne novine, br. 73/13, 75/15, 27/16, 110/17</w:t>
      </w:r>
      <w:r w:rsidR="000D047F" w:rsidRPr="00972D23">
        <w:t xml:space="preserve"> – Odluka Ustavnog suda Republike Hrvatske,</w:t>
      </w:r>
      <w:r w:rsidR="00EC618B" w:rsidRPr="00972D23">
        <w:t xml:space="preserve"> 30/18</w:t>
      </w:r>
      <w:r w:rsidR="00E72D5A">
        <w:t>,</w:t>
      </w:r>
      <w:r w:rsidR="000977B0">
        <w:t xml:space="preserve"> </w:t>
      </w:r>
      <w:r w:rsidR="000D047F" w:rsidRPr="00972D23">
        <w:t>70/19</w:t>
      </w:r>
      <w:r w:rsidR="00E72D5A">
        <w:t xml:space="preserve"> i 155/23</w:t>
      </w:r>
      <w:r w:rsidR="00EC618B" w:rsidRPr="00972D23">
        <w:t>), na prijedlog Vlade Republike Hrvatske i uz p</w:t>
      </w:r>
      <w:r w:rsidR="00E52F5F" w:rsidRPr="00972D23">
        <w:t>rethodnu suglasnost Predsjednika</w:t>
      </w:r>
      <w:r w:rsidR="00EC618B" w:rsidRPr="00972D23">
        <w:t xml:space="preserve"> Republike Hrvatske, Hrvatski sabor na sjednici _______________ donio je</w:t>
      </w:r>
    </w:p>
    <w:p w14:paraId="32550F56" w14:textId="77777777" w:rsidR="008C4D63" w:rsidRDefault="008C4D63" w:rsidP="003265A5">
      <w:pPr>
        <w:autoSpaceDE w:val="0"/>
        <w:autoSpaceDN w:val="0"/>
        <w:adjustRightInd w:val="0"/>
        <w:rPr>
          <w:b/>
          <w:bCs/>
        </w:rPr>
      </w:pPr>
    </w:p>
    <w:p w14:paraId="32550F57" w14:textId="77777777" w:rsidR="008C4D63" w:rsidRDefault="008C4D63" w:rsidP="003265A5">
      <w:pPr>
        <w:autoSpaceDE w:val="0"/>
        <w:autoSpaceDN w:val="0"/>
        <w:adjustRightInd w:val="0"/>
        <w:rPr>
          <w:b/>
          <w:bCs/>
        </w:rPr>
      </w:pPr>
    </w:p>
    <w:p w14:paraId="32550F58" w14:textId="77777777" w:rsidR="00E2531D" w:rsidRPr="00972D23" w:rsidRDefault="00E2531D" w:rsidP="003265A5">
      <w:pPr>
        <w:autoSpaceDE w:val="0"/>
        <w:autoSpaceDN w:val="0"/>
        <w:adjustRightInd w:val="0"/>
        <w:jc w:val="center"/>
        <w:rPr>
          <w:b/>
          <w:bCs/>
        </w:rPr>
      </w:pPr>
      <w:r w:rsidRPr="00972D23">
        <w:rPr>
          <w:b/>
          <w:bCs/>
        </w:rPr>
        <w:t>O</w:t>
      </w:r>
      <w:r w:rsidR="004071ED" w:rsidRPr="00972D23">
        <w:rPr>
          <w:b/>
          <w:bCs/>
        </w:rPr>
        <w:t xml:space="preserve"> </w:t>
      </w:r>
      <w:r w:rsidRPr="00972D23">
        <w:rPr>
          <w:b/>
          <w:bCs/>
        </w:rPr>
        <w:t>D</w:t>
      </w:r>
      <w:r w:rsidR="004071ED" w:rsidRPr="00972D23">
        <w:rPr>
          <w:b/>
          <w:bCs/>
        </w:rPr>
        <w:t xml:space="preserve"> </w:t>
      </w:r>
      <w:r w:rsidRPr="00972D23">
        <w:rPr>
          <w:b/>
          <w:bCs/>
        </w:rPr>
        <w:t>L</w:t>
      </w:r>
      <w:r w:rsidR="004071ED" w:rsidRPr="00972D23">
        <w:rPr>
          <w:b/>
          <w:bCs/>
        </w:rPr>
        <w:t xml:space="preserve"> </w:t>
      </w:r>
      <w:r w:rsidRPr="00972D23">
        <w:rPr>
          <w:b/>
          <w:bCs/>
        </w:rPr>
        <w:t>U</w:t>
      </w:r>
      <w:r w:rsidR="004071ED" w:rsidRPr="00972D23">
        <w:rPr>
          <w:b/>
          <w:bCs/>
        </w:rPr>
        <w:t xml:space="preserve"> </w:t>
      </w:r>
      <w:r w:rsidRPr="00972D23">
        <w:rPr>
          <w:b/>
          <w:bCs/>
        </w:rPr>
        <w:t>K</w:t>
      </w:r>
      <w:r w:rsidR="004071ED" w:rsidRPr="00972D23">
        <w:rPr>
          <w:b/>
          <w:bCs/>
        </w:rPr>
        <w:t xml:space="preserve"> </w:t>
      </w:r>
      <w:r w:rsidRPr="00972D23">
        <w:rPr>
          <w:b/>
          <w:bCs/>
        </w:rPr>
        <w:t>U</w:t>
      </w:r>
    </w:p>
    <w:p w14:paraId="32550F59" w14:textId="77777777" w:rsidR="003F75D4" w:rsidRPr="00972D23" w:rsidRDefault="003F75D4" w:rsidP="003265A5">
      <w:pPr>
        <w:autoSpaceDE w:val="0"/>
        <w:autoSpaceDN w:val="0"/>
        <w:adjustRightInd w:val="0"/>
        <w:jc w:val="center"/>
        <w:rPr>
          <w:b/>
          <w:bCs/>
        </w:rPr>
      </w:pPr>
    </w:p>
    <w:p w14:paraId="32550F5A" w14:textId="77777777" w:rsidR="00527EE3" w:rsidRPr="00972D23" w:rsidRDefault="00527EE3" w:rsidP="003265A5">
      <w:pPr>
        <w:autoSpaceDE w:val="0"/>
        <w:autoSpaceDN w:val="0"/>
        <w:adjustRightInd w:val="0"/>
        <w:jc w:val="center"/>
        <w:rPr>
          <w:b/>
          <w:bCs/>
        </w:rPr>
      </w:pPr>
      <w:r w:rsidRPr="00972D23">
        <w:rPr>
          <w:b/>
          <w:bCs/>
        </w:rPr>
        <w:t>O SUDJELOVANJU PRIPADNIKA ORUŽANIH SNAGA REPUBLIKE HRVATSKE</w:t>
      </w:r>
    </w:p>
    <w:p w14:paraId="32550F5B" w14:textId="77777777" w:rsidR="005E5880" w:rsidRPr="00972D23" w:rsidRDefault="00527EE3" w:rsidP="003265A5">
      <w:pPr>
        <w:autoSpaceDE w:val="0"/>
        <w:autoSpaceDN w:val="0"/>
        <w:adjustRightInd w:val="0"/>
        <w:jc w:val="center"/>
        <w:rPr>
          <w:b/>
          <w:bCs/>
        </w:rPr>
      </w:pPr>
      <w:r w:rsidRPr="00972D23">
        <w:rPr>
          <w:b/>
          <w:bCs/>
        </w:rPr>
        <w:t>U OPERACIJI KOALICIJSKIH SNAGA „INHERENT RESOLVE“</w:t>
      </w:r>
    </w:p>
    <w:p w14:paraId="32550F5C" w14:textId="77777777" w:rsidR="00527EE3" w:rsidRPr="00972D23" w:rsidRDefault="00527EE3" w:rsidP="003265A5">
      <w:pPr>
        <w:autoSpaceDE w:val="0"/>
        <w:autoSpaceDN w:val="0"/>
        <w:adjustRightInd w:val="0"/>
        <w:jc w:val="center"/>
        <w:rPr>
          <w:b/>
          <w:bCs/>
        </w:rPr>
      </w:pPr>
    </w:p>
    <w:p w14:paraId="32550F5D" w14:textId="77777777" w:rsidR="008C4D63" w:rsidRDefault="008C4D63" w:rsidP="003265A5">
      <w:pPr>
        <w:pStyle w:val="StandardWeb"/>
        <w:spacing w:before="0" w:beforeAutospacing="0" w:after="0" w:afterAutospacing="0"/>
        <w:jc w:val="center"/>
      </w:pPr>
    </w:p>
    <w:p w14:paraId="32550F5E" w14:textId="77777777" w:rsidR="00E2531D" w:rsidRPr="008C4D63" w:rsidRDefault="00E2531D" w:rsidP="003265A5">
      <w:pPr>
        <w:pStyle w:val="StandardWeb"/>
        <w:spacing w:before="0" w:beforeAutospacing="0" w:after="0" w:afterAutospacing="0"/>
        <w:jc w:val="center"/>
        <w:rPr>
          <w:b/>
        </w:rPr>
      </w:pPr>
      <w:r w:rsidRPr="008C4D63">
        <w:rPr>
          <w:b/>
        </w:rPr>
        <w:t>I.</w:t>
      </w:r>
    </w:p>
    <w:p w14:paraId="32550F5F" w14:textId="77777777" w:rsidR="00527EE3" w:rsidRPr="00972D23" w:rsidRDefault="00527EE3" w:rsidP="003265A5">
      <w:pPr>
        <w:pStyle w:val="StandardWeb"/>
        <w:spacing w:before="0" w:beforeAutospacing="0" w:after="0" w:afterAutospacing="0"/>
        <w:jc w:val="center"/>
        <w:rPr>
          <w:b/>
        </w:rPr>
      </w:pPr>
    </w:p>
    <w:p w14:paraId="32550F60" w14:textId="77777777" w:rsidR="00EC0001" w:rsidRDefault="00527EE3" w:rsidP="00EC0001">
      <w:pPr>
        <w:ind w:firstLine="708"/>
        <w:jc w:val="both"/>
        <w:rPr>
          <w:lang w:bidi="ta-IN"/>
        </w:rPr>
      </w:pPr>
      <w:r w:rsidRPr="00972D23">
        <w:rPr>
          <w:lang w:bidi="ta-IN"/>
        </w:rPr>
        <w:t xml:space="preserve">U operaciju </w:t>
      </w:r>
      <w:r w:rsidR="0021776E" w:rsidRPr="00972D23">
        <w:rPr>
          <w:lang w:bidi="ta-IN"/>
        </w:rPr>
        <w:t>K</w:t>
      </w:r>
      <w:r w:rsidRPr="00972D23">
        <w:rPr>
          <w:lang w:bidi="ta-IN"/>
        </w:rPr>
        <w:t xml:space="preserve">oalicijskih snaga „INHERENT RESOLVE“ pod vodstvom Sjedinjenih Američkih Država u Zapovjedništvo operacije u Kuvajtu i Iraku u </w:t>
      </w:r>
      <w:r w:rsidR="00055E9D" w:rsidRPr="00972D23">
        <w:rPr>
          <w:lang w:bidi="ta-IN"/>
        </w:rPr>
        <w:t>202</w:t>
      </w:r>
      <w:r w:rsidR="00055E9D">
        <w:rPr>
          <w:lang w:bidi="ta-IN"/>
        </w:rPr>
        <w:t>5</w:t>
      </w:r>
      <w:r w:rsidRPr="00972D23">
        <w:rPr>
          <w:lang w:bidi="ta-IN"/>
        </w:rPr>
        <w:t>.</w:t>
      </w:r>
      <w:r w:rsidR="00055E9D">
        <w:rPr>
          <w:lang w:bidi="ta-IN"/>
        </w:rPr>
        <w:t xml:space="preserve"> i 2026</w:t>
      </w:r>
      <w:r w:rsidR="00220BDD">
        <w:rPr>
          <w:lang w:bidi="ta-IN"/>
        </w:rPr>
        <w:t>.</w:t>
      </w:r>
      <w:r w:rsidRPr="00972D23">
        <w:rPr>
          <w:lang w:bidi="ta-IN"/>
        </w:rPr>
        <w:t xml:space="preserve"> </w:t>
      </w:r>
      <w:r w:rsidR="00353DFF">
        <w:rPr>
          <w:lang w:bidi="ta-IN"/>
        </w:rPr>
        <w:t xml:space="preserve">godini </w:t>
      </w:r>
      <w:r w:rsidRPr="00972D23">
        <w:rPr>
          <w:lang w:bidi="ta-IN"/>
        </w:rPr>
        <w:t>upućuju se do tri pripadnika Oružanih snaga Republike Hrvatske, uz mogućnost rotacije.</w:t>
      </w:r>
    </w:p>
    <w:p w14:paraId="32550F61" w14:textId="77777777" w:rsidR="00EC0001" w:rsidRDefault="00EC0001" w:rsidP="003265A5">
      <w:pPr>
        <w:jc w:val="center"/>
        <w:rPr>
          <w:lang w:bidi="ta-IN"/>
        </w:rPr>
      </w:pPr>
    </w:p>
    <w:p w14:paraId="32550F62" w14:textId="77777777" w:rsidR="00BE72F5" w:rsidRPr="008C4D63" w:rsidRDefault="00BE72F5" w:rsidP="003265A5">
      <w:pPr>
        <w:jc w:val="center"/>
        <w:rPr>
          <w:b/>
          <w:lang w:bidi="ta-IN"/>
        </w:rPr>
      </w:pPr>
      <w:r w:rsidRPr="008C4D63">
        <w:rPr>
          <w:b/>
          <w:lang w:bidi="ta-IN"/>
        </w:rPr>
        <w:t>II.</w:t>
      </w:r>
    </w:p>
    <w:p w14:paraId="32550F63" w14:textId="77777777" w:rsidR="00527EE3" w:rsidRPr="00972D23" w:rsidRDefault="00527EE3" w:rsidP="003265A5">
      <w:pPr>
        <w:jc w:val="center"/>
        <w:rPr>
          <w:lang w:bidi="ta-IN"/>
        </w:rPr>
      </w:pPr>
    </w:p>
    <w:p w14:paraId="32550F64" w14:textId="77777777" w:rsidR="00F03092" w:rsidRPr="00972D23" w:rsidRDefault="00527EE3" w:rsidP="003265A5">
      <w:pPr>
        <w:ind w:firstLine="708"/>
        <w:jc w:val="both"/>
        <w:rPr>
          <w:lang w:bidi="ta-IN"/>
        </w:rPr>
      </w:pPr>
      <w:r w:rsidRPr="00972D23">
        <w:rPr>
          <w:lang w:bidi="ta-IN"/>
        </w:rPr>
        <w:t xml:space="preserve">Izvješće o sudjelovanju pripadnika Oružanih snaga Republike Hrvatske u operaciji Koalicijskih snaga iz točke I. ove Odluke bit će dio Godišnjeg izvješća o obrani koje Vlada Republike Hrvatske podnosi Hrvatskome saboru. </w:t>
      </w:r>
    </w:p>
    <w:p w14:paraId="32550F65" w14:textId="77777777" w:rsidR="00527EE3" w:rsidRPr="00972D23" w:rsidRDefault="00527EE3" w:rsidP="003265A5">
      <w:pPr>
        <w:jc w:val="both"/>
        <w:rPr>
          <w:lang w:bidi="ta-IN"/>
        </w:rPr>
      </w:pPr>
    </w:p>
    <w:p w14:paraId="32550F66" w14:textId="77777777" w:rsidR="00A2695C" w:rsidRPr="008C4D63" w:rsidRDefault="00A2695C" w:rsidP="003265A5">
      <w:pPr>
        <w:jc w:val="center"/>
        <w:rPr>
          <w:b/>
          <w:lang w:bidi="ta-IN"/>
        </w:rPr>
      </w:pPr>
      <w:r w:rsidRPr="008C4D63">
        <w:rPr>
          <w:b/>
          <w:lang w:bidi="ta-IN"/>
        </w:rPr>
        <w:t>III.</w:t>
      </w:r>
    </w:p>
    <w:p w14:paraId="32550F67" w14:textId="77777777" w:rsidR="00527EE3" w:rsidRPr="00972D23" w:rsidRDefault="00527EE3" w:rsidP="003265A5">
      <w:pPr>
        <w:jc w:val="center"/>
        <w:rPr>
          <w:b/>
          <w:lang w:bidi="ta-IN"/>
        </w:rPr>
      </w:pPr>
    </w:p>
    <w:p w14:paraId="32550F68" w14:textId="77777777" w:rsidR="00E95A4A" w:rsidRPr="00972D23" w:rsidRDefault="0087329E" w:rsidP="003265A5">
      <w:pPr>
        <w:ind w:firstLine="708"/>
        <w:jc w:val="both"/>
      </w:pPr>
      <w:r w:rsidRPr="00972D23">
        <w:t>Ova Odluka stupa na snagu osmoga dana od dana objave u Narodnim novinama.</w:t>
      </w:r>
    </w:p>
    <w:p w14:paraId="32550F69" w14:textId="77777777" w:rsidR="0087329E" w:rsidRPr="00972D23" w:rsidRDefault="0087329E" w:rsidP="003265A5">
      <w:pPr>
        <w:autoSpaceDE w:val="0"/>
        <w:autoSpaceDN w:val="0"/>
        <w:adjustRightInd w:val="0"/>
        <w:jc w:val="center"/>
        <w:rPr>
          <w:b/>
          <w:bCs/>
        </w:rPr>
      </w:pPr>
    </w:p>
    <w:tbl>
      <w:tblPr>
        <w:tblW w:w="9813" w:type="dxa"/>
        <w:tblLook w:val="01E0" w:firstRow="1" w:lastRow="1" w:firstColumn="1" w:lastColumn="1" w:noHBand="0" w:noVBand="0"/>
      </w:tblPr>
      <w:tblGrid>
        <w:gridCol w:w="3392"/>
        <w:gridCol w:w="2953"/>
        <w:gridCol w:w="3468"/>
      </w:tblGrid>
      <w:tr w:rsidR="00972D23" w:rsidRPr="00972D23" w14:paraId="32550F6D" w14:textId="77777777" w:rsidTr="00334E9B">
        <w:tc>
          <w:tcPr>
            <w:tcW w:w="3392" w:type="dxa"/>
          </w:tcPr>
          <w:p w14:paraId="32550F6A" w14:textId="77777777" w:rsidR="00334E9B" w:rsidRPr="00972D23" w:rsidRDefault="00334E9B" w:rsidP="003265A5">
            <w:pPr>
              <w:spacing w:before="100" w:beforeAutospacing="1" w:after="100" w:afterAutospacing="1"/>
              <w:jc w:val="center"/>
              <w:rPr>
                <w:b/>
              </w:rPr>
            </w:pPr>
          </w:p>
        </w:tc>
        <w:tc>
          <w:tcPr>
            <w:tcW w:w="2953" w:type="dxa"/>
          </w:tcPr>
          <w:p w14:paraId="32550F6B" w14:textId="77777777" w:rsidR="00334E9B" w:rsidRPr="00972D23" w:rsidRDefault="00334E9B" w:rsidP="003265A5">
            <w:pPr>
              <w:jc w:val="center"/>
              <w:rPr>
                <w:b/>
              </w:rPr>
            </w:pPr>
          </w:p>
        </w:tc>
        <w:tc>
          <w:tcPr>
            <w:tcW w:w="3468" w:type="dxa"/>
          </w:tcPr>
          <w:p w14:paraId="32550F6C" w14:textId="77777777" w:rsidR="00334E9B" w:rsidRPr="00972D23" w:rsidRDefault="00334E9B" w:rsidP="003265A5">
            <w:pPr>
              <w:spacing w:before="100" w:beforeAutospacing="1" w:after="100" w:afterAutospacing="1"/>
              <w:jc w:val="center"/>
              <w:rPr>
                <w:b/>
              </w:rPr>
            </w:pPr>
          </w:p>
        </w:tc>
      </w:tr>
      <w:tr w:rsidR="00972D23" w:rsidRPr="00972D23" w14:paraId="32550F73" w14:textId="77777777" w:rsidTr="00334E9B">
        <w:trPr>
          <w:trHeight w:val="875"/>
        </w:trPr>
        <w:tc>
          <w:tcPr>
            <w:tcW w:w="3392" w:type="dxa"/>
          </w:tcPr>
          <w:p w14:paraId="32550F6E" w14:textId="77777777" w:rsidR="00334E9B" w:rsidRPr="00506641" w:rsidRDefault="00506641" w:rsidP="003265A5">
            <w:pPr>
              <w:rPr>
                <w:b/>
              </w:rPr>
            </w:pPr>
            <w:r w:rsidRPr="00506641">
              <w:rPr>
                <w:b/>
              </w:rPr>
              <w:t>KLASA:</w:t>
            </w:r>
          </w:p>
          <w:p w14:paraId="32550F6F" w14:textId="77777777" w:rsidR="00334E9B" w:rsidRPr="00506641" w:rsidRDefault="00334E9B" w:rsidP="003265A5">
            <w:pPr>
              <w:rPr>
                <w:b/>
              </w:rPr>
            </w:pPr>
            <w:r w:rsidRPr="00506641">
              <w:rPr>
                <w:b/>
              </w:rPr>
              <w:t>Zagreb,</w:t>
            </w:r>
          </w:p>
          <w:p w14:paraId="32550F70" w14:textId="77777777" w:rsidR="00334E9B" w:rsidRPr="00972D23" w:rsidRDefault="00334E9B" w:rsidP="003265A5">
            <w:pPr>
              <w:spacing w:before="100" w:beforeAutospacing="1" w:after="100" w:afterAutospacing="1"/>
              <w:rPr>
                <w:b/>
              </w:rPr>
            </w:pPr>
          </w:p>
        </w:tc>
        <w:tc>
          <w:tcPr>
            <w:tcW w:w="2953" w:type="dxa"/>
            <w:vAlign w:val="bottom"/>
            <w:hideMark/>
          </w:tcPr>
          <w:p w14:paraId="32550F71" w14:textId="77777777" w:rsidR="00334E9B" w:rsidRPr="00972D23" w:rsidRDefault="00334E9B" w:rsidP="003265A5">
            <w:pPr>
              <w:spacing w:before="100" w:beforeAutospacing="1" w:after="100" w:afterAutospacing="1"/>
              <w:jc w:val="center"/>
              <w:rPr>
                <w:b/>
              </w:rPr>
            </w:pPr>
            <w:r w:rsidRPr="00972D23">
              <w:rPr>
                <w:b/>
              </w:rPr>
              <w:t>HRVATSKI SABOR</w:t>
            </w:r>
          </w:p>
        </w:tc>
        <w:tc>
          <w:tcPr>
            <w:tcW w:w="3468" w:type="dxa"/>
          </w:tcPr>
          <w:p w14:paraId="32550F72" w14:textId="77777777" w:rsidR="00334E9B" w:rsidRPr="00972D23" w:rsidRDefault="00334E9B" w:rsidP="003265A5">
            <w:pPr>
              <w:spacing w:before="100" w:beforeAutospacing="1" w:after="100" w:afterAutospacing="1"/>
              <w:rPr>
                <w:b/>
              </w:rPr>
            </w:pPr>
          </w:p>
        </w:tc>
      </w:tr>
      <w:tr w:rsidR="00334E9B" w:rsidRPr="00972D23" w14:paraId="32550F7B" w14:textId="77777777" w:rsidTr="00334E9B">
        <w:trPr>
          <w:trHeight w:val="1279"/>
        </w:trPr>
        <w:tc>
          <w:tcPr>
            <w:tcW w:w="3392" w:type="dxa"/>
          </w:tcPr>
          <w:p w14:paraId="32550F74" w14:textId="77777777" w:rsidR="00334E9B" w:rsidRPr="00972D23" w:rsidRDefault="00334E9B" w:rsidP="003265A5">
            <w:pPr>
              <w:spacing w:before="100" w:beforeAutospacing="1" w:after="100" w:afterAutospacing="1"/>
              <w:jc w:val="center"/>
              <w:rPr>
                <w:b/>
              </w:rPr>
            </w:pPr>
          </w:p>
        </w:tc>
        <w:tc>
          <w:tcPr>
            <w:tcW w:w="2953" w:type="dxa"/>
          </w:tcPr>
          <w:p w14:paraId="32550F75" w14:textId="77777777" w:rsidR="00334E9B" w:rsidRPr="00972D23" w:rsidRDefault="00334E9B" w:rsidP="003265A5">
            <w:pPr>
              <w:spacing w:before="100" w:beforeAutospacing="1" w:after="100" w:afterAutospacing="1"/>
              <w:jc w:val="center"/>
              <w:rPr>
                <w:b/>
              </w:rPr>
            </w:pPr>
          </w:p>
        </w:tc>
        <w:tc>
          <w:tcPr>
            <w:tcW w:w="3468" w:type="dxa"/>
            <w:hideMark/>
          </w:tcPr>
          <w:p w14:paraId="32550F76" w14:textId="77777777" w:rsidR="008C4D63" w:rsidRDefault="008C4D63" w:rsidP="003265A5">
            <w:pPr>
              <w:jc w:val="center"/>
            </w:pPr>
          </w:p>
          <w:p w14:paraId="32550F77" w14:textId="77777777" w:rsidR="008B6A87" w:rsidRDefault="008B6A87" w:rsidP="003265A5">
            <w:pPr>
              <w:jc w:val="center"/>
            </w:pPr>
          </w:p>
          <w:p w14:paraId="32550F78" w14:textId="77777777" w:rsidR="008B6A87" w:rsidRDefault="008B6A87" w:rsidP="003265A5">
            <w:pPr>
              <w:jc w:val="center"/>
            </w:pPr>
          </w:p>
          <w:p w14:paraId="32550F79" w14:textId="77777777" w:rsidR="00334E9B" w:rsidRPr="00972D23" w:rsidRDefault="00334E9B" w:rsidP="003265A5">
            <w:pPr>
              <w:jc w:val="center"/>
            </w:pPr>
            <w:r w:rsidRPr="00972D23">
              <w:t xml:space="preserve">Predsjednik Hrvatskoga sabora </w:t>
            </w:r>
          </w:p>
          <w:p w14:paraId="32550F7A" w14:textId="77777777" w:rsidR="00334E9B" w:rsidRPr="008C4D63" w:rsidRDefault="00334E9B" w:rsidP="003265A5">
            <w:pPr>
              <w:jc w:val="center"/>
            </w:pPr>
            <w:r w:rsidRPr="008C4D63">
              <w:t xml:space="preserve">Gordan Jandroković </w:t>
            </w:r>
          </w:p>
        </w:tc>
      </w:tr>
    </w:tbl>
    <w:p w14:paraId="32550F7C" w14:textId="77777777" w:rsidR="00334E9B" w:rsidRPr="00972D23" w:rsidRDefault="00334E9B" w:rsidP="003265A5">
      <w:pPr>
        <w:jc w:val="center"/>
        <w:rPr>
          <w:rFonts w:eastAsia="Calibri"/>
          <w:b/>
          <w:lang w:eastAsia="en-US"/>
        </w:rPr>
      </w:pPr>
    </w:p>
    <w:p w14:paraId="32550F7D" w14:textId="77777777" w:rsidR="00334E9B" w:rsidRPr="00972D23" w:rsidRDefault="00334E9B" w:rsidP="003265A5">
      <w:pPr>
        <w:rPr>
          <w:rFonts w:eastAsia="Calibri"/>
          <w:b/>
          <w:lang w:eastAsia="en-US"/>
        </w:rPr>
      </w:pPr>
      <w:r w:rsidRPr="00972D23">
        <w:rPr>
          <w:rFonts w:eastAsia="Calibri"/>
          <w:b/>
          <w:lang w:eastAsia="en-US"/>
        </w:rPr>
        <w:br w:type="page"/>
      </w:r>
    </w:p>
    <w:p w14:paraId="32550F7E" w14:textId="77777777" w:rsidR="00334E9B" w:rsidRPr="00972D23" w:rsidRDefault="00334E9B" w:rsidP="00506641">
      <w:pPr>
        <w:rPr>
          <w:rFonts w:eastAsia="Calibri"/>
          <w:b/>
          <w:lang w:eastAsia="en-US"/>
        </w:rPr>
      </w:pPr>
    </w:p>
    <w:p w14:paraId="32550F7F" w14:textId="77777777" w:rsidR="00163CB7" w:rsidRDefault="001C302F" w:rsidP="003265A5">
      <w:pPr>
        <w:jc w:val="center"/>
        <w:rPr>
          <w:rFonts w:eastAsia="Calibri"/>
          <w:b/>
          <w:lang w:eastAsia="en-US"/>
        </w:rPr>
      </w:pPr>
      <w:r w:rsidRPr="00972D23">
        <w:rPr>
          <w:rFonts w:eastAsia="Calibri"/>
          <w:b/>
          <w:lang w:eastAsia="en-US"/>
        </w:rPr>
        <w:t>O B R A Z L O Ž E N</w:t>
      </w:r>
      <w:r w:rsidR="00992A01" w:rsidRPr="00972D23">
        <w:rPr>
          <w:rFonts w:eastAsia="Calibri"/>
          <w:b/>
          <w:lang w:eastAsia="en-US"/>
        </w:rPr>
        <w:t xml:space="preserve"> </w:t>
      </w:r>
      <w:r w:rsidRPr="00972D23">
        <w:rPr>
          <w:rFonts w:eastAsia="Calibri"/>
          <w:b/>
          <w:lang w:eastAsia="en-US"/>
        </w:rPr>
        <w:t>J E</w:t>
      </w:r>
    </w:p>
    <w:p w14:paraId="32550F80" w14:textId="77777777" w:rsidR="008B6A87" w:rsidRPr="00972D23" w:rsidRDefault="008B6A87" w:rsidP="003265A5">
      <w:pPr>
        <w:jc w:val="center"/>
        <w:rPr>
          <w:rFonts w:eastAsia="Calibri"/>
          <w:b/>
          <w:lang w:eastAsia="en-US"/>
        </w:rPr>
      </w:pPr>
    </w:p>
    <w:p w14:paraId="32550F81" w14:textId="77777777" w:rsidR="00163CB7" w:rsidRPr="00972D23" w:rsidRDefault="00163CB7" w:rsidP="003265A5">
      <w:pPr>
        <w:autoSpaceDE w:val="0"/>
        <w:autoSpaceDN w:val="0"/>
        <w:adjustRightInd w:val="0"/>
        <w:rPr>
          <w:b/>
          <w:bCs/>
        </w:rPr>
      </w:pPr>
    </w:p>
    <w:p w14:paraId="32550F82" w14:textId="77777777" w:rsidR="008561E5" w:rsidRPr="00972D23" w:rsidRDefault="00CD7394" w:rsidP="00506641">
      <w:pPr>
        <w:pStyle w:val="t-9-8"/>
        <w:spacing w:before="0" w:beforeAutospacing="0" w:after="0" w:afterAutospacing="0"/>
        <w:ind w:firstLine="708"/>
        <w:jc w:val="both"/>
        <w:rPr>
          <w:rFonts w:eastAsia="Times New Roman"/>
          <w:lang w:eastAsia="hr-HR" w:bidi="ta-IN"/>
        </w:rPr>
      </w:pPr>
      <w:r w:rsidRPr="00972D23">
        <w:rPr>
          <w:b/>
          <w:bCs/>
        </w:rPr>
        <w:t>Točkom</w:t>
      </w:r>
      <w:r w:rsidR="001C302F" w:rsidRPr="00972D23">
        <w:rPr>
          <w:b/>
          <w:bCs/>
        </w:rPr>
        <w:t xml:space="preserve"> I. </w:t>
      </w:r>
      <w:r w:rsidR="00334E9B" w:rsidRPr="00972D23">
        <w:rPr>
          <w:bCs/>
        </w:rPr>
        <w:t xml:space="preserve">određuje se da Hrvatski sabor donosi Odluku o sudjelovanju </w:t>
      </w:r>
      <w:r w:rsidR="008C4D63">
        <w:rPr>
          <w:bCs/>
        </w:rPr>
        <w:t xml:space="preserve">pripadnika </w:t>
      </w:r>
      <w:r w:rsidR="00334E9B" w:rsidRPr="00972D23">
        <w:rPr>
          <w:bCs/>
        </w:rPr>
        <w:t>Oružanih snaga Republike Hrvatske u operaciji Koalicijskih snaga „INHERENT RESOLVE“ u Kuvajtu i Iraku. Pravni temelj za donošenje Odluke Hrvatskoga sabora je članak 7. stavak</w:t>
      </w:r>
      <w:r w:rsidR="00CC6BEF">
        <w:rPr>
          <w:bCs/>
        </w:rPr>
        <w:t xml:space="preserve"> 5. Ustava Republike Hrvatske </w:t>
      </w:r>
      <w:r w:rsidR="00334E9B" w:rsidRPr="00972D23">
        <w:rPr>
          <w:bCs/>
        </w:rPr>
        <w:t>koji propisuje da Oružane snage Republike Hrvatske mogu prijeći njezine granice ili djelovati preko njezinih granica na temelju Odluke Hrvatskoga sabora, koju predlaže Vlada Republike Hrvatske, uz prethodnu suglasnost Predsjednika Repub</w:t>
      </w:r>
      <w:r w:rsidR="00CC6BEF">
        <w:rPr>
          <w:bCs/>
        </w:rPr>
        <w:t>like Hrvatske. Zakon o obrani (Narodne novine, br. 73/13, 75/15, 27/16, 110/17</w:t>
      </w:r>
      <w:r w:rsidR="00334E9B" w:rsidRPr="00972D23">
        <w:rPr>
          <w:bCs/>
        </w:rPr>
        <w:t xml:space="preserve"> – Odluka Ustavnog suda Republike Hrvatske, 30/18</w:t>
      </w:r>
      <w:r w:rsidR="00E72D5A">
        <w:rPr>
          <w:bCs/>
        </w:rPr>
        <w:t>,</w:t>
      </w:r>
      <w:r w:rsidR="00CC6BEF">
        <w:rPr>
          <w:bCs/>
        </w:rPr>
        <w:t>70/19</w:t>
      </w:r>
      <w:r w:rsidR="00E72D5A">
        <w:rPr>
          <w:bCs/>
        </w:rPr>
        <w:t xml:space="preserve"> i 155/23</w:t>
      </w:r>
      <w:r w:rsidR="00334E9B" w:rsidRPr="00972D23">
        <w:rPr>
          <w:bCs/>
        </w:rPr>
        <w:t>) u članku 54. stavku 2. na istovjetan način uređuje ovo područje. U operaciju Koalicijskih snaga „INHERENT RESOLVE“ u Kuvajt i Irak upućuju se u 202</w:t>
      </w:r>
      <w:r w:rsidR="00055E9D">
        <w:rPr>
          <w:bCs/>
        </w:rPr>
        <w:t>5</w:t>
      </w:r>
      <w:r w:rsidR="00334E9B" w:rsidRPr="00972D23">
        <w:rPr>
          <w:bCs/>
        </w:rPr>
        <w:t>.</w:t>
      </w:r>
      <w:r w:rsidR="00055E9D">
        <w:rPr>
          <w:bCs/>
        </w:rPr>
        <w:t xml:space="preserve"> i 2026.</w:t>
      </w:r>
      <w:r w:rsidR="00334E9B" w:rsidRPr="00972D23">
        <w:rPr>
          <w:bCs/>
        </w:rPr>
        <w:t xml:space="preserve"> </w:t>
      </w:r>
      <w:r w:rsidR="00353DFF">
        <w:rPr>
          <w:bCs/>
        </w:rPr>
        <w:t xml:space="preserve">godini </w:t>
      </w:r>
      <w:r w:rsidR="00334E9B" w:rsidRPr="00972D23">
        <w:rPr>
          <w:bCs/>
        </w:rPr>
        <w:t>do tri pripadnika Oružanih snaga Republike Hrvatske, uz mogućnost rotacije</w:t>
      </w:r>
      <w:r w:rsidR="004B156A" w:rsidRPr="00972D23">
        <w:rPr>
          <w:rFonts w:eastAsia="Times New Roman"/>
          <w:lang w:eastAsia="hr-HR" w:bidi="ta-IN"/>
        </w:rPr>
        <w:t>.</w:t>
      </w:r>
    </w:p>
    <w:p w14:paraId="32550F83" w14:textId="77777777" w:rsidR="00334E9B" w:rsidRPr="00972D23" w:rsidRDefault="00334E9B" w:rsidP="003265A5">
      <w:pPr>
        <w:pStyle w:val="t-9-8"/>
        <w:spacing w:before="0" w:beforeAutospacing="0" w:after="0" w:afterAutospacing="0"/>
        <w:jc w:val="both"/>
        <w:rPr>
          <w:rFonts w:eastAsia="Times New Roman"/>
          <w:lang w:eastAsia="hr-HR" w:bidi="ta-IN"/>
        </w:rPr>
      </w:pPr>
    </w:p>
    <w:p w14:paraId="32550F84" w14:textId="77777777" w:rsidR="00334E9B" w:rsidRPr="00972D23" w:rsidRDefault="000116C9" w:rsidP="00506641">
      <w:pPr>
        <w:pStyle w:val="t-9-8"/>
        <w:spacing w:before="0" w:beforeAutospacing="0" w:after="0" w:afterAutospacing="0"/>
        <w:ind w:firstLine="708"/>
        <w:jc w:val="both"/>
        <w:rPr>
          <w:lang w:bidi="ta-IN"/>
        </w:rPr>
      </w:pPr>
      <w:r w:rsidRPr="00972D23">
        <w:rPr>
          <w:b/>
        </w:rPr>
        <w:t>Točkom</w:t>
      </w:r>
      <w:r w:rsidRPr="00972D23">
        <w:t xml:space="preserve"> </w:t>
      </w:r>
      <w:r w:rsidRPr="00972D23">
        <w:rPr>
          <w:b/>
          <w:bCs/>
        </w:rPr>
        <w:t>II.</w:t>
      </w:r>
      <w:r w:rsidR="00F03092" w:rsidRPr="00972D23">
        <w:rPr>
          <w:b/>
          <w:bCs/>
        </w:rPr>
        <w:t xml:space="preserve"> </w:t>
      </w:r>
      <w:r w:rsidR="008C4D63">
        <w:rPr>
          <w:b/>
          <w:bCs/>
        </w:rPr>
        <w:tab/>
      </w:r>
      <w:r w:rsidR="00334E9B" w:rsidRPr="00972D23">
        <w:rPr>
          <w:bCs/>
        </w:rPr>
        <w:t>ut</w:t>
      </w:r>
      <w:r w:rsidR="00334E9B" w:rsidRPr="00972D23">
        <w:rPr>
          <w:bCs/>
          <w:lang w:bidi="ta-IN"/>
        </w:rPr>
        <w:t xml:space="preserve">vrđuje se da će izvješće o sudjelovanju pripadnika Oružanih snaga Republike Hrvatske u operaciji </w:t>
      </w:r>
      <w:r w:rsidR="008C4D63" w:rsidRPr="00972D23">
        <w:rPr>
          <w:bCs/>
        </w:rPr>
        <w:t xml:space="preserve">Koalicijskih snaga </w:t>
      </w:r>
      <w:r w:rsidR="00334E9B" w:rsidRPr="00972D23">
        <w:rPr>
          <w:bCs/>
          <w:lang w:bidi="ta-IN"/>
        </w:rPr>
        <w:t>iz točke I. ove Odluke biti dio Godišnjeg izvješća o obrani koje Vlada Republike Hrvatske podnosi Hrvatskome saboru</w:t>
      </w:r>
      <w:r w:rsidR="004A7CC8" w:rsidRPr="00972D23">
        <w:rPr>
          <w:lang w:bidi="ta-IN"/>
        </w:rPr>
        <w:t>.</w:t>
      </w:r>
      <w:r w:rsidR="00334E9B" w:rsidRPr="00972D23">
        <w:rPr>
          <w:lang w:bidi="ta-IN"/>
        </w:rPr>
        <w:t xml:space="preserve"> </w:t>
      </w:r>
    </w:p>
    <w:p w14:paraId="32550F85" w14:textId="77777777" w:rsidR="00334E9B" w:rsidRPr="00972D23" w:rsidRDefault="00334E9B" w:rsidP="003265A5">
      <w:pPr>
        <w:pStyle w:val="t-9-8"/>
        <w:spacing w:before="0" w:beforeAutospacing="0" w:after="0" w:afterAutospacing="0"/>
        <w:jc w:val="both"/>
        <w:rPr>
          <w:lang w:bidi="ta-IN"/>
        </w:rPr>
      </w:pPr>
    </w:p>
    <w:p w14:paraId="32550F86" w14:textId="77777777" w:rsidR="005655EF" w:rsidRPr="00972D23" w:rsidRDefault="00CF4196" w:rsidP="00506641">
      <w:pPr>
        <w:pStyle w:val="t-9-8"/>
        <w:spacing w:before="0" w:beforeAutospacing="0" w:after="0" w:afterAutospacing="0"/>
        <w:ind w:firstLine="708"/>
        <w:jc w:val="both"/>
      </w:pPr>
      <w:r w:rsidRPr="00972D23">
        <w:rPr>
          <w:rFonts w:eastAsia="Times New Roman"/>
          <w:b/>
          <w:lang w:eastAsia="hr-HR" w:bidi="ta-IN"/>
        </w:rPr>
        <w:t>Točkom III.</w:t>
      </w:r>
      <w:r w:rsidRPr="00972D23">
        <w:rPr>
          <w:rFonts w:eastAsia="Times New Roman"/>
          <w:lang w:eastAsia="hr-HR" w:bidi="ta-IN"/>
        </w:rPr>
        <w:t xml:space="preserve"> </w:t>
      </w:r>
      <w:r w:rsidR="008C4D63">
        <w:rPr>
          <w:rFonts w:eastAsia="Times New Roman"/>
          <w:lang w:eastAsia="hr-HR" w:bidi="ta-IN"/>
        </w:rPr>
        <w:tab/>
      </w:r>
      <w:r w:rsidRPr="00972D23">
        <w:rPr>
          <w:rFonts w:eastAsia="Times New Roman"/>
          <w:lang w:eastAsia="hr-HR" w:bidi="ta-IN"/>
        </w:rPr>
        <w:t xml:space="preserve"> </w:t>
      </w:r>
      <w:r w:rsidR="00F1338D" w:rsidRPr="00972D23">
        <w:t xml:space="preserve">određuje </w:t>
      </w:r>
      <w:r w:rsidR="00E00518" w:rsidRPr="00972D23">
        <w:t xml:space="preserve">se stupanje na snagu </w:t>
      </w:r>
      <w:r w:rsidR="00D86975" w:rsidRPr="00972D23">
        <w:t xml:space="preserve">ove </w:t>
      </w:r>
      <w:r w:rsidR="00E00518" w:rsidRPr="00972D23">
        <w:t>Odluke.</w:t>
      </w:r>
    </w:p>
    <w:p w14:paraId="32550F87" w14:textId="77777777" w:rsidR="006648F8" w:rsidRPr="00972D23" w:rsidRDefault="006648F8" w:rsidP="003265A5">
      <w:pPr>
        <w:pStyle w:val="klasa2"/>
        <w:spacing w:before="0" w:beforeAutospacing="0" w:after="0" w:afterAutospacing="0"/>
        <w:jc w:val="both"/>
      </w:pPr>
    </w:p>
    <w:p w14:paraId="32550F88" w14:textId="77777777" w:rsidR="001A0653" w:rsidRPr="00972D23" w:rsidRDefault="001A0653" w:rsidP="003265A5">
      <w:pPr>
        <w:pStyle w:val="klasa2"/>
        <w:spacing w:before="0" w:beforeAutospacing="0" w:after="0" w:afterAutospacing="0"/>
        <w:jc w:val="both"/>
      </w:pPr>
    </w:p>
    <w:p w14:paraId="32550F89" w14:textId="77777777" w:rsidR="004A7CC8" w:rsidRPr="00972D23" w:rsidRDefault="004A7CC8" w:rsidP="003265A5">
      <w:pPr>
        <w:pStyle w:val="klasa2"/>
        <w:spacing w:before="0" w:beforeAutospacing="0" w:after="0" w:afterAutospacing="0"/>
        <w:jc w:val="both"/>
      </w:pPr>
    </w:p>
    <w:p w14:paraId="32550F8A" w14:textId="77777777" w:rsidR="00334E9B" w:rsidRPr="00972D23" w:rsidRDefault="00334E9B" w:rsidP="003265A5">
      <w:pPr>
        <w:pStyle w:val="klasa2"/>
        <w:spacing w:before="0" w:beforeAutospacing="0" w:after="0" w:afterAutospacing="0"/>
        <w:jc w:val="both"/>
      </w:pPr>
    </w:p>
    <w:sectPr w:rsidR="00334E9B" w:rsidRPr="00972D23" w:rsidSect="00A268F7">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0F8D" w14:textId="77777777" w:rsidR="00D36E24" w:rsidRDefault="00D36E24">
      <w:r>
        <w:separator/>
      </w:r>
    </w:p>
  </w:endnote>
  <w:endnote w:type="continuationSeparator" w:id="0">
    <w:p w14:paraId="32550F8E" w14:textId="77777777" w:rsidR="00D36E24" w:rsidRDefault="00D3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0F91" w14:textId="77777777" w:rsidR="00C165D6" w:rsidRDefault="00C165D6" w:rsidP="006E422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550F92" w14:textId="77777777" w:rsidR="00C165D6" w:rsidRDefault="00C165D6" w:rsidP="008D1EC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768004"/>
      <w:docPartObj>
        <w:docPartGallery w:val="Page Numbers (Bottom of Page)"/>
        <w:docPartUnique/>
      </w:docPartObj>
    </w:sdtPr>
    <w:sdtEndPr>
      <w:rPr>
        <w:noProof/>
      </w:rPr>
    </w:sdtEndPr>
    <w:sdtContent>
      <w:p w14:paraId="32550F93" w14:textId="0EB7C098" w:rsidR="00C165D6" w:rsidRDefault="00C165D6">
        <w:pPr>
          <w:pStyle w:val="Podnoje"/>
          <w:jc w:val="right"/>
        </w:pPr>
        <w:r>
          <w:fldChar w:fldCharType="begin"/>
        </w:r>
        <w:r>
          <w:instrText xml:space="preserve"> PAGE   \* MERGEFORMAT </w:instrText>
        </w:r>
        <w:r>
          <w:fldChar w:fldCharType="separate"/>
        </w:r>
        <w:r w:rsidR="00BF3CBD">
          <w:rPr>
            <w:noProof/>
          </w:rPr>
          <w:t>2</w:t>
        </w:r>
        <w:r>
          <w:rPr>
            <w:noProof/>
          </w:rPr>
          <w:fldChar w:fldCharType="end"/>
        </w:r>
      </w:p>
    </w:sdtContent>
  </w:sdt>
  <w:p w14:paraId="32550F94" w14:textId="77777777" w:rsidR="00C165D6" w:rsidRDefault="00C165D6" w:rsidP="008D1EC5">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0F96" w14:textId="77777777" w:rsidR="00C165D6" w:rsidRDefault="00C165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0F8B" w14:textId="77777777" w:rsidR="00D36E24" w:rsidRDefault="00D36E24">
      <w:r>
        <w:separator/>
      </w:r>
    </w:p>
  </w:footnote>
  <w:footnote w:type="continuationSeparator" w:id="0">
    <w:p w14:paraId="32550F8C" w14:textId="77777777" w:rsidR="00D36E24" w:rsidRDefault="00D3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0F8F" w14:textId="77777777" w:rsidR="00C165D6" w:rsidRDefault="00C165D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0F90" w14:textId="77777777" w:rsidR="00C165D6" w:rsidRDefault="00C165D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0F95" w14:textId="77777777" w:rsidR="00C165D6" w:rsidRDefault="00C165D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A9A"/>
    <w:multiLevelType w:val="hybridMultilevel"/>
    <w:tmpl w:val="D71005E4"/>
    <w:lvl w:ilvl="0" w:tplc="FB3490C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98A2B9F"/>
    <w:multiLevelType w:val="hybridMultilevel"/>
    <w:tmpl w:val="5FDAAF4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1CA23CA"/>
    <w:multiLevelType w:val="hybridMultilevel"/>
    <w:tmpl w:val="62FAAC22"/>
    <w:lvl w:ilvl="0" w:tplc="2FE49F02">
      <w:start w:val="1"/>
      <w:numFmt w:val="bullet"/>
      <w:lvlText w:val="-"/>
      <w:lvlJc w:val="left"/>
      <w:pPr>
        <w:tabs>
          <w:tab w:val="num" w:pos="720"/>
        </w:tabs>
        <w:ind w:left="720" w:hanging="360"/>
      </w:pPr>
      <w:rPr>
        <w:rFonts w:ascii="Times New Roman" w:hAnsi="Times New Roman" w:hint="default"/>
      </w:rPr>
    </w:lvl>
    <w:lvl w:ilvl="1" w:tplc="B4B88B50" w:tentative="1">
      <w:start w:val="1"/>
      <w:numFmt w:val="bullet"/>
      <w:lvlText w:val="-"/>
      <w:lvlJc w:val="left"/>
      <w:pPr>
        <w:tabs>
          <w:tab w:val="num" w:pos="1440"/>
        </w:tabs>
        <w:ind w:left="1440" w:hanging="360"/>
      </w:pPr>
      <w:rPr>
        <w:rFonts w:ascii="Times New Roman" w:hAnsi="Times New Roman" w:hint="default"/>
      </w:rPr>
    </w:lvl>
    <w:lvl w:ilvl="2" w:tplc="DF3A4E08" w:tentative="1">
      <w:start w:val="1"/>
      <w:numFmt w:val="bullet"/>
      <w:lvlText w:val="-"/>
      <w:lvlJc w:val="left"/>
      <w:pPr>
        <w:tabs>
          <w:tab w:val="num" w:pos="2160"/>
        </w:tabs>
        <w:ind w:left="2160" w:hanging="360"/>
      </w:pPr>
      <w:rPr>
        <w:rFonts w:ascii="Times New Roman" w:hAnsi="Times New Roman" w:hint="default"/>
      </w:rPr>
    </w:lvl>
    <w:lvl w:ilvl="3" w:tplc="E190CD80" w:tentative="1">
      <w:start w:val="1"/>
      <w:numFmt w:val="bullet"/>
      <w:lvlText w:val="-"/>
      <w:lvlJc w:val="left"/>
      <w:pPr>
        <w:tabs>
          <w:tab w:val="num" w:pos="2880"/>
        </w:tabs>
        <w:ind w:left="2880" w:hanging="360"/>
      </w:pPr>
      <w:rPr>
        <w:rFonts w:ascii="Times New Roman" w:hAnsi="Times New Roman" w:hint="default"/>
      </w:rPr>
    </w:lvl>
    <w:lvl w:ilvl="4" w:tplc="3A589E3C" w:tentative="1">
      <w:start w:val="1"/>
      <w:numFmt w:val="bullet"/>
      <w:lvlText w:val="-"/>
      <w:lvlJc w:val="left"/>
      <w:pPr>
        <w:tabs>
          <w:tab w:val="num" w:pos="3600"/>
        </w:tabs>
        <w:ind w:left="3600" w:hanging="360"/>
      </w:pPr>
      <w:rPr>
        <w:rFonts w:ascii="Times New Roman" w:hAnsi="Times New Roman" w:hint="default"/>
      </w:rPr>
    </w:lvl>
    <w:lvl w:ilvl="5" w:tplc="0A34B434" w:tentative="1">
      <w:start w:val="1"/>
      <w:numFmt w:val="bullet"/>
      <w:lvlText w:val="-"/>
      <w:lvlJc w:val="left"/>
      <w:pPr>
        <w:tabs>
          <w:tab w:val="num" w:pos="4320"/>
        </w:tabs>
        <w:ind w:left="4320" w:hanging="360"/>
      </w:pPr>
      <w:rPr>
        <w:rFonts w:ascii="Times New Roman" w:hAnsi="Times New Roman" w:hint="default"/>
      </w:rPr>
    </w:lvl>
    <w:lvl w:ilvl="6" w:tplc="A1D28B6A" w:tentative="1">
      <w:start w:val="1"/>
      <w:numFmt w:val="bullet"/>
      <w:lvlText w:val="-"/>
      <w:lvlJc w:val="left"/>
      <w:pPr>
        <w:tabs>
          <w:tab w:val="num" w:pos="5040"/>
        </w:tabs>
        <w:ind w:left="5040" w:hanging="360"/>
      </w:pPr>
      <w:rPr>
        <w:rFonts w:ascii="Times New Roman" w:hAnsi="Times New Roman" w:hint="default"/>
      </w:rPr>
    </w:lvl>
    <w:lvl w:ilvl="7" w:tplc="FF6A173A" w:tentative="1">
      <w:start w:val="1"/>
      <w:numFmt w:val="bullet"/>
      <w:lvlText w:val="-"/>
      <w:lvlJc w:val="left"/>
      <w:pPr>
        <w:tabs>
          <w:tab w:val="num" w:pos="5760"/>
        </w:tabs>
        <w:ind w:left="5760" w:hanging="360"/>
      </w:pPr>
      <w:rPr>
        <w:rFonts w:ascii="Times New Roman" w:hAnsi="Times New Roman" w:hint="default"/>
      </w:rPr>
    </w:lvl>
    <w:lvl w:ilvl="8" w:tplc="68B0A1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8B5321"/>
    <w:multiLevelType w:val="hybridMultilevel"/>
    <w:tmpl w:val="C8A4E84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221543C4"/>
    <w:multiLevelType w:val="hybridMultilevel"/>
    <w:tmpl w:val="F7D0A6C0"/>
    <w:lvl w:ilvl="0" w:tplc="C5A29322">
      <w:start w:val="1"/>
      <w:numFmt w:val="bullet"/>
      <w:lvlText w:val="-"/>
      <w:lvlJc w:val="left"/>
      <w:pPr>
        <w:tabs>
          <w:tab w:val="num" w:pos="720"/>
        </w:tabs>
        <w:ind w:left="720" w:hanging="360"/>
      </w:pPr>
      <w:rPr>
        <w:rFonts w:ascii="Times New Roman" w:hAnsi="Times New Roman" w:hint="default"/>
      </w:rPr>
    </w:lvl>
    <w:lvl w:ilvl="1" w:tplc="FE1AD952" w:tentative="1">
      <w:start w:val="1"/>
      <w:numFmt w:val="bullet"/>
      <w:lvlText w:val="-"/>
      <w:lvlJc w:val="left"/>
      <w:pPr>
        <w:tabs>
          <w:tab w:val="num" w:pos="1440"/>
        </w:tabs>
        <w:ind w:left="1440" w:hanging="360"/>
      </w:pPr>
      <w:rPr>
        <w:rFonts w:ascii="Times New Roman" w:hAnsi="Times New Roman" w:hint="default"/>
      </w:rPr>
    </w:lvl>
    <w:lvl w:ilvl="2" w:tplc="D28CC210" w:tentative="1">
      <w:start w:val="1"/>
      <w:numFmt w:val="bullet"/>
      <w:lvlText w:val="-"/>
      <w:lvlJc w:val="left"/>
      <w:pPr>
        <w:tabs>
          <w:tab w:val="num" w:pos="2160"/>
        </w:tabs>
        <w:ind w:left="2160" w:hanging="360"/>
      </w:pPr>
      <w:rPr>
        <w:rFonts w:ascii="Times New Roman" w:hAnsi="Times New Roman" w:hint="default"/>
      </w:rPr>
    </w:lvl>
    <w:lvl w:ilvl="3" w:tplc="91088DAC" w:tentative="1">
      <w:start w:val="1"/>
      <w:numFmt w:val="bullet"/>
      <w:lvlText w:val="-"/>
      <w:lvlJc w:val="left"/>
      <w:pPr>
        <w:tabs>
          <w:tab w:val="num" w:pos="2880"/>
        </w:tabs>
        <w:ind w:left="2880" w:hanging="360"/>
      </w:pPr>
      <w:rPr>
        <w:rFonts w:ascii="Times New Roman" w:hAnsi="Times New Roman" w:hint="default"/>
      </w:rPr>
    </w:lvl>
    <w:lvl w:ilvl="4" w:tplc="6284FA62" w:tentative="1">
      <w:start w:val="1"/>
      <w:numFmt w:val="bullet"/>
      <w:lvlText w:val="-"/>
      <w:lvlJc w:val="left"/>
      <w:pPr>
        <w:tabs>
          <w:tab w:val="num" w:pos="3600"/>
        </w:tabs>
        <w:ind w:left="3600" w:hanging="360"/>
      </w:pPr>
      <w:rPr>
        <w:rFonts w:ascii="Times New Roman" w:hAnsi="Times New Roman" w:hint="default"/>
      </w:rPr>
    </w:lvl>
    <w:lvl w:ilvl="5" w:tplc="30AA6DB2" w:tentative="1">
      <w:start w:val="1"/>
      <w:numFmt w:val="bullet"/>
      <w:lvlText w:val="-"/>
      <w:lvlJc w:val="left"/>
      <w:pPr>
        <w:tabs>
          <w:tab w:val="num" w:pos="4320"/>
        </w:tabs>
        <w:ind w:left="4320" w:hanging="360"/>
      </w:pPr>
      <w:rPr>
        <w:rFonts w:ascii="Times New Roman" w:hAnsi="Times New Roman" w:hint="default"/>
      </w:rPr>
    </w:lvl>
    <w:lvl w:ilvl="6" w:tplc="E75072B6" w:tentative="1">
      <w:start w:val="1"/>
      <w:numFmt w:val="bullet"/>
      <w:lvlText w:val="-"/>
      <w:lvlJc w:val="left"/>
      <w:pPr>
        <w:tabs>
          <w:tab w:val="num" w:pos="5040"/>
        </w:tabs>
        <w:ind w:left="5040" w:hanging="360"/>
      </w:pPr>
      <w:rPr>
        <w:rFonts w:ascii="Times New Roman" w:hAnsi="Times New Roman" w:hint="default"/>
      </w:rPr>
    </w:lvl>
    <w:lvl w:ilvl="7" w:tplc="48C0447A" w:tentative="1">
      <w:start w:val="1"/>
      <w:numFmt w:val="bullet"/>
      <w:lvlText w:val="-"/>
      <w:lvlJc w:val="left"/>
      <w:pPr>
        <w:tabs>
          <w:tab w:val="num" w:pos="5760"/>
        </w:tabs>
        <w:ind w:left="5760" w:hanging="360"/>
      </w:pPr>
      <w:rPr>
        <w:rFonts w:ascii="Times New Roman" w:hAnsi="Times New Roman" w:hint="default"/>
      </w:rPr>
    </w:lvl>
    <w:lvl w:ilvl="8" w:tplc="759EC2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9A2DEB"/>
    <w:multiLevelType w:val="hybridMultilevel"/>
    <w:tmpl w:val="2CDC7FA2"/>
    <w:lvl w:ilvl="0" w:tplc="658AFAD4">
      <w:start w:val="1"/>
      <w:numFmt w:val="bullet"/>
      <w:lvlText w:val="-"/>
      <w:lvlJc w:val="left"/>
      <w:pPr>
        <w:ind w:left="1068" w:hanging="360"/>
      </w:pPr>
      <w:rPr>
        <w:rFonts w:ascii="Minion Pro" w:eastAsia="Times New Roman" w:hAnsi="Minion Pro"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3063A29"/>
    <w:multiLevelType w:val="hybridMultilevel"/>
    <w:tmpl w:val="BFEA18B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0734B3D"/>
    <w:multiLevelType w:val="hybridMultilevel"/>
    <w:tmpl w:val="72B06B4C"/>
    <w:lvl w:ilvl="0" w:tplc="041A000B">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EE65C7E"/>
    <w:multiLevelType w:val="hybridMultilevel"/>
    <w:tmpl w:val="0CC8A2D0"/>
    <w:lvl w:ilvl="0" w:tplc="F2B49EF8">
      <w:start w:val="2"/>
      <w:numFmt w:val="bullet"/>
      <w:lvlText w:val="-"/>
      <w:lvlJc w:val="left"/>
      <w:pPr>
        <w:tabs>
          <w:tab w:val="num" w:pos="510"/>
        </w:tabs>
        <w:ind w:left="510" w:hanging="170"/>
      </w:pPr>
      <w:rPr>
        <w:rFonts w:ascii="Arial" w:eastAsia="Times New Roman" w:hAnsi="Arial" w:hint="default"/>
      </w:rPr>
    </w:lvl>
    <w:lvl w:ilvl="1" w:tplc="041A0003">
      <w:start w:val="1"/>
      <w:numFmt w:val="bullet"/>
      <w:lvlText w:val="o"/>
      <w:lvlJc w:val="left"/>
      <w:pPr>
        <w:tabs>
          <w:tab w:val="num" w:pos="1213"/>
        </w:tabs>
        <w:ind w:left="1213" w:hanging="360"/>
      </w:pPr>
      <w:rPr>
        <w:rFonts w:ascii="Courier New" w:hAnsi="Courier New" w:hint="default"/>
      </w:rPr>
    </w:lvl>
    <w:lvl w:ilvl="2" w:tplc="041A0005">
      <w:start w:val="1"/>
      <w:numFmt w:val="bullet"/>
      <w:lvlText w:val=""/>
      <w:lvlJc w:val="left"/>
      <w:pPr>
        <w:tabs>
          <w:tab w:val="num" w:pos="1933"/>
        </w:tabs>
        <w:ind w:left="1933" w:hanging="360"/>
      </w:pPr>
      <w:rPr>
        <w:rFonts w:ascii="Wingdings" w:hAnsi="Wingdings" w:hint="default"/>
      </w:rPr>
    </w:lvl>
    <w:lvl w:ilvl="3" w:tplc="041A0001" w:tentative="1">
      <w:start w:val="1"/>
      <w:numFmt w:val="bullet"/>
      <w:lvlText w:val=""/>
      <w:lvlJc w:val="left"/>
      <w:pPr>
        <w:tabs>
          <w:tab w:val="num" w:pos="2653"/>
        </w:tabs>
        <w:ind w:left="2653" w:hanging="360"/>
      </w:pPr>
      <w:rPr>
        <w:rFonts w:ascii="Symbol" w:hAnsi="Symbol" w:hint="default"/>
      </w:rPr>
    </w:lvl>
    <w:lvl w:ilvl="4" w:tplc="041A0003" w:tentative="1">
      <w:start w:val="1"/>
      <w:numFmt w:val="bullet"/>
      <w:lvlText w:val="o"/>
      <w:lvlJc w:val="left"/>
      <w:pPr>
        <w:tabs>
          <w:tab w:val="num" w:pos="3373"/>
        </w:tabs>
        <w:ind w:left="3373" w:hanging="360"/>
      </w:pPr>
      <w:rPr>
        <w:rFonts w:ascii="Courier New" w:hAnsi="Courier New" w:hint="default"/>
      </w:rPr>
    </w:lvl>
    <w:lvl w:ilvl="5" w:tplc="041A0005" w:tentative="1">
      <w:start w:val="1"/>
      <w:numFmt w:val="bullet"/>
      <w:lvlText w:val=""/>
      <w:lvlJc w:val="left"/>
      <w:pPr>
        <w:tabs>
          <w:tab w:val="num" w:pos="4093"/>
        </w:tabs>
        <w:ind w:left="4093" w:hanging="360"/>
      </w:pPr>
      <w:rPr>
        <w:rFonts w:ascii="Wingdings" w:hAnsi="Wingdings" w:hint="default"/>
      </w:rPr>
    </w:lvl>
    <w:lvl w:ilvl="6" w:tplc="041A0001" w:tentative="1">
      <w:start w:val="1"/>
      <w:numFmt w:val="bullet"/>
      <w:lvlText w:val=""/>
      <w:lvlJc w:val="left"/>
      <w:pPr>
        <w:tabs>
          <w:tab w:val="num" w:pos="4813"/>
        </w:tabs>
        <w:ind w:left="4813" w:hanging="360"/>
      </w:pPr>
      <w:rPr>
        <w:rFonts w:ascii="Symbol" w:hAnsi="Symbol" w:hint="default"/>
      </w:rPr>
    </w:lvl>
    <w:lvl w:ilvl="7" w:tplc="041A0003" w:tentative="1">
      <w:start w:val="1"/>
      <w:numFmt w:val="bullet"/>
      <w:lvlText w:val="o"/>
      <w:lvlJc w:val="left"/>
      <w:pPr>
        <w:tabs>
          <w:tab w:val="num" w:pos="5533"/>
        </w:tabs>
        <w:ind w:left="5533" w:hanging="360"/>
      </w:pPr>
      <w:rPr>
        <w:rFonts w:ascii="Courier New" w:hAnsi="Courier New" w:hint="default"/>
      </w:rPr>
    </w:lvl>
    <w:lvl w:ilvl="8" w:tplc="041A0005" w:tentative="1">
      <w:start w:val="1"/>
      <w:numFmt w:val="bullet"/>
      <w:lvlText w:val=""/>
      <w:lvlJc w:val="left"/>
      <w:pPr>
        <w:tabs>
          <w:tab w:val="num" w:pos="6253"/>
        </w:tabs>
        <w:ind w:left="6253" w:hanging="360"/>
      </w:pPr>
      <w:rPr>
        <w:rFonts w:ascii="Wingdings" w:hAnsi="Wingdings" w:hint="default"/>
      </w:rPr>
    </w:lvl>
  </w:abstractNum>
  <w:abstractNum w:abstractNumId="9" w15:restartNumberingAfterBreak="0">
    <w:nsid w:val="5F52251A"/>
    <w:multiLevelType w:val="hybridMultilevel"/>
    <w:tmpl w:val="064830E6"/>
    <w:lvl w:ilvl="0" w:tplc="5F72F498">
      <w:start w:val="1"/>
      <w:numFmt w:val="bullet"/>
      <w:lvlText w:val="–"/>
      <w:lvlJc w:val="left"/>
      <w:pPr>
        <w:tabs>
          <w:tab w:val="num" w:pos="720"/>
        </w:tabs>
        <w:ind w:left="720" w:hanging="360"/>
      </w:pPr>
      <w:rPr>
        <w:rFonts w:ascii="Times New Roman" w:hAnsi="Times New Roman" w:hint="default"/>
      </w:rPr>
    </w:lvl>
    <w:lvl w:ilvl="1" w:tplc="1D2EC65C">
      <w:start w:val="169"/>
      <w:numFmt w:val="bullet"/>
      <w:lvlText w:val="–"/>
      <w:lvlJc w:val="left"/>
      <w:pPr>
        <w:tabs>
          <w:tab w:val="num" w:pos="1440"/>
        </w:tabs>
        <w:ind w:left="1440" w:hanging="360"/>
      </w:pPr>
      <w:rPr>
        <w:rFonts w:ascii="Times New Roman" w:hAnsi="Times New Roman" w:hint="default"/>
      </w:rPr>
    </w:lvl>
    <w:lvl w:ilvl="2" w:tplc="46385668" w:tentative="1">
      <w:start w:val="1"/>
      <w:numFmt w:val="bullet"/>
      <w:lvlText w:val="–"/>
      <w:lvlJc w:val="left"/>
      <w:pPr>
        <w:tabs>
          <w:tab w:val="num" w:pos="2160"/>
        </w:tabs>
        <w:ind w:left="2160" w:hanging="360"/>
      </w:pPr>
      <w:rPr>
        <w:rFonts w:ascii="Times New Roman" w:hAnsi="Times New Roman" w:hint="default"/>
      </w:rPr>
    </w:lvl>
    <w:lvl w:ilvl="3" w:tplc="574EB45E" w:tentative="1">
      <w:start w:val="1"/>
      <w:numFmt w:val="bullet"/>
      <w:lvlText w:val="–"/>
      <w:lvlJc w:val="left"/>
      <w:pPr>
        <w:tabs>
          <w:tab w:val="num" w:pos="2880"/>
        </w:tabs>
        <w:ind w:left="2880" w:hanging="360"/>
      </w:pPr>
      <w:rPr>
        <w:rFonts w:ascii="Times New Roman" w:hAnsi="Times New Roman" w:hint="default"/>
      </w:rPr>
    </w:lvl>
    <w:lvl w:ilvl="4" w:tplc="FB50CE62" w:tentative="1">
      <w:start w:val="1"/>
      <w:numFmt w:val="bullet"/>
      <w:lvlText w:val="–"/>
      <w:lvlJc w:val="left"/>
      <w:pPr>
        <w:tabs>
          <w:tab w:val="num" w:pos="3600"/>
        </w:tabs>
        <w:ind w:left="3600" w:hanging="360"/>
      </w:pPr>
      <w:rPr>
        <w:rFonts w:ascii="Times New Roman" w:hAnsi="Times New Roman" w:hint="default"/>
      </w:rPr>
    </w:lvl>
    <w:lvl w:ilvl="5" w:tplc="3D601EB8" w:tentative="1">
      <w:start w:val="1"/>
      <w:numFmt w:val="bullet"/>
      <w:lvlText w:val="–"/>
      <w:lvlJc w:val="left"/>
      <w:pPr>
        <w:tabs>
          <w:tab w:val="num" w:pos="4320"/>
        </w:tabs>
        <w:ind w:left="4320" w:hanging="360"/>
      </w:pPr>
      <w:rPr>
        <w:rFonts w:ascii="Times New Roman" w:hAnsi="Times New Roman" w:hint="default"/>
      </w:rPr>
    </w:lvl>
    <w:lvl w:ilvl="6" w:tplc="F84C3B98" w:tentative="1">
      <w:start w:val="1"/>
      <w:numFmt w:val="bullet"/>
      <w:lvlText w:val="–"/>
      <w:lvlJc w:val="left"/>
      <w:pPr>
        <w:tabs>
          <w:tab w:val="num" w:pos="5040"/>
        </w:tabs>
        <w:ind w:left="5040" w:hanging="360"/>
      </w:pPr>
      <w:rPr>
        <w:rFonts w:ascii="Times New Roman" w:hAnsi="Times New Roman" w:hint="default"/>
      </w:rPr>
    </w:lvl>
    <w:lvl w:ilvl="7" w:tplc="8A52D93E" w:tentative="1">
      <w:start w:val="1"/>
      <w:numFmt w:val="bullet"/>
      <w:lvlText w:val="–"/>
      <w:lvlJc w:val="left"/>
      <w:pPr>
        <w:tabs>
          <w:tab w:val="num" w:pos="5760"/>
        </w:tabs>
        <w:ind w:left="5760" w:hanging="360"/>
      </w:pPr>
      <w:rPr>
        <w:rFonts w:ascii="Times New Roman" w:hAnsi="Times New Roman" w:hint="default"/>
      </w:rPr>
    </w:lvl>
    <w:lvl w:ilvl="8" w:tplc="CC3214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0E6A52"/>
    <w:multiLevelType w:val="hybridMultilevel"/>
    <w:tmpl w:val="DBECA836"/>
    <w:lvl w:ilvl="0" w:tplc="4F04B492">
      <w:numFmt w:val="bullet"/>
      <w:lvlText w:val="-"/>
      <w:lvlJc w:val="left"/>
      <w:pPr>
        <w:tabs>
          <w:tab w:val="num" w:pos="1155"/>
        </w:tabs>
        <w:ind w:left="1155" w:hanging="360"/>
      </w:pPr>
      <w:rPr>
        <w:rFonts w:ascii="Arial" w:eastAsia="Times New Roman" w:hAnsi="Arial" w:cs="Arial" w:hint="default"/>
      </w:rPr>
    </w:lvl>
    <w:lvl w:ilvl="1" w:tplc="041A0003" w:tentative="1">
      <w:start w:val="1"/>
      <w:numFmt w:val="bullet"/>
      <w:lvlText w:val="o"/>
      <w:lvlJc w:val="left"/>
      <w:pPr>
        <w:tabs>
          <w:tab w:val="num" w:pos="1875"/>
        </w:tabs>
        <w:ind w:left="1875" w:hanging="360"/>
      </w:pPr>
      <w:rPr>
        <w:rFonts w:ascii="Courier New" w:hAnsi="Courier New" w:cs="Courier New" w:hint="default"/>
      </w:rPr>
    </w:lvl>
    <w:lvl w:ilvl="2" w:tplc="041A0005" w:tentative="1">
      <w:start w:val="1"/>
      <w:numFmt w:val="bullet"/>
      <w:lvlText w:val=""/>
      <w:lvlJc w:val="left"/>
      <w:pPr>
        <w:tabs>
          <w:tab w:val="num" w:pos="2595"/>
        </w:tabs>
        <w:ind w:left="2595" w:hanging="360"/>
      </w:pPr>
      <w:rPr>
        <w:rFonts w:ascii="Wingdings" w:hAnsi="Wingdings" w:hint="default"/>
      </w:rPr>
    </w:lvl>
    <w:lvl w:ilvl="3" w:tplc="041A0001" w:tentative="1">
      <w:start w:val="1"/>
      <w:numFmt w:val="bullet"/>
      <w:lvlText w:val=""/>
      <w:lvlJc w:val="left"/>
      <w:pPr>
        <w:tabs>
          <w:tab w:val="num" w:pos="3315"/>
        </w:tabs>
        <w:ind w:left="3315" w:hanging="360"/>
      </w:pPr>
      <w:rPr>
        <w:rFonts w:ascii="Symbol" w:hAnsi="Symbol" w:hint="default"/>
      </w:rPr>
    </w:lvl>
    <w:lvl w:ilvl="4" w:tplc="041A0003" w:tentative="1">
      <w:start w:val="1"/>
      <w:numFmt w:val="bullet"/>
      <w:lvlText w:val="o"/>
      <w:lvlJc w:val="left"/>
      <w:pPr>
        <w:tabs>
          <w:tab w:val="num" w:pos="4035"/>
        </w:tabs>
        <w:ind w:left="4035" w:hanging="360"/>
      </w:pPr>
      <w:rPr>
        <w:rFonts w:ascii="Courier New" w:hAnsi="Courier New" w:cs="Courier New" w:hint="default"/>
      </w:rPr>
    </w:lvl>
    <w:lvl w:ilvl="5" w:tplc="041A0005" w:tentative="1">
      <w:start w:val="1"/>
      <w:numFmt w:val="bullet"/>
      <w:lvlText w:val=""/>
      <w:lvlJc w:val="left"/>
      <w:pPr>
        <w:tabs>
          <w:tab w:val="num" w:pos="4755"/>
        </w:tabs>
        <w:ind w:left="4755" w:hanging="360"/>
      </w:pPr>
      <w:rPr>
        <w:rFonts w:ascii="Wingdings" w:hAnsi="Wingdings" w:hint="default"/>
      </w:rPr>
    </w:lvl>
    <w:lvl w:ilvl="6" w:tplc="041A0001" w:tentative="1">
      <w:start w:val="1"/>
      <w:numFmt w:val="bullet"/>
      <w:lvlText w:val=""/>
      <w:lvlJc w:val="left"/>
      <w:pPr>
        <w:tabs>
          <w:tab w:val="num" w:pos="5475"/>
        </w:tabs>
        <w:ind w:left="5475" w:hanging="360"/>
      </w:pPr>
      <w:rPr>
        <w:rFonts w:ascii="Symbol" w:hAnsi="Symbol" w:hint="default"/>
      </w:rPr>
    </w:lvl>
    <w:lvl w:ilvl="7" w:tplc="041A0003" w:tentative="1">
      <w:start w:val="1"/>
      <w:numFmt w:val="bullet"/>
      <w:lvlText w:val="o"/>
      <w:lvlJc w:val="left"/>
      <w:pPr>
        <w:tabs>
          <w:tab w:val="num" w:pos="6195"/>
        </w:tabs>
        <w:ind w:left="6195" w:hanging="360"/>
      </w:pPr>
      <w:rPr>
        <w:rFonts w:ascii="Courier New" w:hAnsi="Courier New" w:cs="Courier New" w:hint="default"/>
      </w:rPr>
    </w:lvl>
    <w:lvl w:ilvl="8" w:tplc="041A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7DA1514C"/>
    <w:multiLevelType w:val="hybridMultilevel"/>
    <w:tmpl w:val="3C98F9B0"/>
    <w:lvl w:ilvl="0" w:tplc="041A0005">
      <w:start w:val="1"/>
      <w:numFmt w:val="bullet"/>
      <w:lvlText w:val=""/>
      <w:lvlJc w:val="left"/>
      <w:pPr>
        <w:tabs>
          <w:tab w:val="num" w:pos="360"/>
        </w:tabs>
        <w:ind w:left="360" w:hanging="360"/>
      </w:pPr>
      <w:rPr>
        <w:rFonts w:ascii="Wingdings" w:hAnsi="Wingdings"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E67779A"/>
    <w:multiLevelType w:val="multilevel"/>
    <w:tmpl w:val="064830E6"/>
    <w:lvl w:ilvl="0">
      <w:start w:val="1"/>
      <w:numFmt w:val="bullet"/>
      <w:lvlText w:val="–"/>
      <w:lvlJc w:val="left"/>
      <w:pPr>
        <w:tabs>
          <w:tab w:val="num" w:pos="720"/>
        </w:tabs>
        <w:ind w:left="720" w:hanging="360"/>
      </w:pPr>
      <w:rPr>
        <w:rFonts w:ascii="Times New Roman" w:hAnsi="Times New Roman" w:hint="default"/>
      </w:rPr>
    </w:lvl>
    <w:lvl w:ilvl="1">
      <w:start w:val="169"/>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9"/>
  </w:num>
  <w:num w:numId="4">
    <w:abstractNumId w:val="12"/>
  </w:num>
  <w:num w:numId="5">
    <w:abstractNumId w:val="2"/>
  </w:num>
  <w:num w:numId="6">
    <w:abstractNumId w:val="4"/>
  </w:num>
  <w:num w:numId="7">
    <w:abstractNumId w:val="11"/>
  </w:num>
  <w:num w:numId="8">
    <w:abstractNumId w:val="1"/>
  </w:num>
  <w:num w:numId="9">
    <w:abstractNumId w:val="8"/>
  </w:num>
  <w:num w:numId="10">
    <w:abstractNumId w:val="6"/>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2F"/>
    <w:rsid w:val="000052CF"/>
    <w:rsid w:val="000103D3"/>
    <w:rsid w:val="000106E8"/>
    <w:rsid w:val="00011605"/>
    <w:rsid w:val="000116C9"/>
    <w:rsid w:val="00011B20"/>
    <w:rsid w:val="000122FF"/>
    <w:rsid w:val="000145AC"/>
    <w:rsid w:val="000147E8"/>
    <w:rsid w:val="0001537E"/>
    <w:rsid w:val="00016F9D"/>
    <w:rsid w:val="00017DD9"/>
    <w:rsid w:val="00020773"/>
    <w:rsid w:val="000209D8"/>
    <w:rsid w:val="000211B6"/>
    <w:rsid w:val="00023475"/>
    <w:rsid w:val="000234DC"/>
    <w:rsid w:val="00025C47"/>
    <w:rsid w:val="00026444"/>
    <w:rsid w:val="00027065"/>
    <w:rsid w:val="00032A7D"/>
    <w:rsid w:val="00034987"/>
    <w:rsid w:val="00041483"/>
    <w:rsid w:val="00042316"/>
    <w:rsid w:val="00050A7A"/>
    <w:rsid w:val="00052A45"/>
    <w:rsid w:val="00053D73"/>
    <w:rsid w:val="00055E9D"/>
    <w:rsid w:val="000563D0"/>
    <w:rsid w:val="000564C9"/>
    <w:rsid w:val="00065BF3"/>
    <w:rsid w:val="000675E8"/>
    <w:rsid w:val="000707C9"/>
    <w:rsid w:val="00070BA6"/>
    <w:rsid w:val="00074E0F"/>
    <w:rsid w:val="00076C36"/>
    <w:rsid w:val="000806A9"/>
    <w:rsid w:val="00080981"/>
    <w:rsid w:val="00090290"/>
    <w:rsid w:val="0009061E"/>
    <w:rsid w:val="00092605"/>
    <w:rsid w:val="000939B3"/>
    <w:rsid w:val="00094364"/>
    <w:rsid w:val="00096913"/>
    <w:rsid w:val="00097016"/>
    <w:rsid w:val="00097376"/>
    <w:rsid w:val="000977B0"/>
    <w:rsid w:val="000A0BC3"/>
    <w:rsid w:val="000A60FA"/>
    <w:rsid w:val="000B0397"/>
    <w:rsid w:val="000B333D"/>
    <w:rsid w:val="000B4161"/>
    <w:rsid w:val="000B6F3B"/>
    <w:rsid w:val="000C06FF"/>
    <w:rsid w:val="000C3666"/>
    <w:rsid w:val="000C382D"/>
    <w:rsid w:val="000C538A"/>
    <w:rsid w:val="000C7C25"/>
    <w:rsid w:val="000D047F"/>
    <w:rsid w:val="000D0DED"/>
    <w:rsid w:val="000D1D0D"/>
    <w:rsid w:val="000D2948"/>
    <w:rsid w:val="000D619B"/>
    <w:rsid w:val="000D62B1"/>
    <w:rsid w:val="000D7BAA"/>
    <w:rsid w:val="000F09CB"/>
    <w:rsid w:val="000F1831"/>
    <w:rsid w:val="000F3341"/>
    <w:rsid w:val="000F35AB"/>
    <w:rsid w:val="000F5CD3"/>
    <w:rsid w:val="0010380E"/>
    <w:rsid w:val="00104C46"/>
    <w:rsid w:val="0010746B"/>
    <w:rsid w:val="00113DEC"/>
    <w:rsid w:val="00113E6B"/>
    <w:rsid w:val="00114B5E"/>
    <w:rsid w:val="00116E57"/>
    <w:rsid w:val="00120E8C"/>
    <w:rsid w:val="0012283A"/>
    <w:rsid w:val="00126646"/>
    <w:rsid w:val="0013403A"/>
    <w:rsid w:val="00135A49"/>
    <w:rsid w:val="0013650B"/>
    <w:rsid w:val="001377E3"/>
    <w:rsid w:val="0013781C"/>
    <w:rsid w:val="00137FA8"/>
    <w:rsid w:val="00140270"/>
    <w:rsid w:val="0014100D"/>
    <w:rsid w:val="001424BA"/>
    <w:rsid w:val="00142F56"/>
    <w:rsid w:val="00146B48"/>
    <w:rsid w:val="00147666"/>
    <w:rsid w:val="00150B73"/>
    <w:rsid w:val="00151145"/>
    <w:rsid w:val="00154EFF"/>
    <w:rsid w:val="00157705"/>
    <w:rsid w:val="001621FB"/>
    <w:rsid w:val="00163CB7"/>
    <w:rsid w:val="001655AD"/>
    <w:rsid w:val="001666ED"/>
    <w:rsid w:val="001804DA"/>
    <w:rsid w:val="00180894"/>
    <w:rsid w:val="00180D2F"/>
    <w:rsid w:val="00181587"/>
    <w:rsid w:val="00184206"/>
    <w:rsid w:val="001848F0"/>
    <w:rsid w:val="00186529"/>
    <w:rsid w:val="00187462"/>
    <w:rsid w:val="00190AE6"/>
    <w:rsid w:val="001925B3"/>
    <w:rsid w:val="001934DB"/>
    <w:rsid w:val="00193FC1"/>
    <w:rsid w:val="001A0653"/>
    <w:rsid w:val="001A1512"/>
    <w:rsid w:val="001A276D"/>
    <w:rsid w:val="001A331C"/>
    <w:rsid w:val="001A365F"/>
    <w:rsid w:val="001A38C8"/>
    <w:rsid w:val="001B1E0C"/>
    <w:rsid w:val="001B4EA1"/>
    <w:rsid w:val="001B692B"/>
    <w:rsid w:val="001C209B"/>
    <w:rsid w:val="001C302F"/>
    <w:rsid w:val="001C3D78"/>
    <w:rsid w:val="001C5B87"/>
    <w:rsid w:val="001C64AA"/>
    <w:rsid w:val="001C6E1E"/>
    <w:rsid w:val="001D0699"/>
    <w:rsid w:val="001E1933"/>
    <w:rsid w:val="001E2AC9"/>
    <w:rsid w:val="001E31B4"/>
    <w:rsid w:val="001E3C16"/>
    <w:rsid w:val="001E660A"/>
    <w:rsid w:val="001F11D6"/>
    <w:rsid w:val="001F216D"/>
    <w:rsid w:val="001F7E46"/>
    <w:rsid w:val="00204536"/>
    <w:rsid w:val="002108AC"/>
    <w:rsid w:val="00211917"/>
    <w:rsid w:val="00212DD6"/>
    <w:rsid w:val="0021460F"/>
    <w:rsid w:val="002152E3"/>
    <w:rsid w:val="00216113"/>
    <w:rsid w:val="0021776E"/>
    <w:rsid w:val="00217FCF"/>
    <w:rsid w:val="00220BDD"/>
    <w:rsid w:val="002244AD"/>
    <w:rsid w:val="00226234"/>
    <w:rsid w:val="00230DCE"/>
    <w:rsid w:val="002315EC"/>
    <w:rsid w:val="00234ED2"/>
    <w:rsid w:val="00235A12"/>
    <w:rsid w:val="0024062B"/>
    <w:rsid w:val="00241C06"/>
    <w:rsid w:val="0024245C"/>
    <w:rsid w:val="002475C6"/>
    <w:rsid w:val="002506FE"/>
    <w:rsid w:val="00250E8C"/>
    <w:rsid w:val="00251ACC"/>
    <w:rsid w:val="00251F6A"/>
    <w:rsid w:val="002520AD"/>
    <w:rsid w:val="00252155"/>
    <w:rsid w:val="002527AA"/>
    <w:rsid w:val="002564EF"/>
    <w:rsid w:val="00257B9E"/>
    <w:rsid w:val="00257E84"/>
    <w:rsid w:val="0026459A"/>
    <w:rsid w:val="00267621"/>
    <w:rsid w:val="00267704"/>
    <w:rsid w:val="00267A79"/>
    <w:rsid w:val="00271768"/>
    <w:rsid w:val="00273A04"/>
    <w:rsid w:val="002763A3"/>
    <w:rsid w:val="002835D8"/>
    <w:rsid w:val="00286F5C"/>
    <w:rsid w:val="00287C91"/>
    <w:rsid w:val="00290A22"/>
    <w:rsid w:val="00297DE6"/>
    <w:rsid w:val="002A2B66"/>
    <w:rsid w:val="002A2FEF"/>
    <w:rsid w:val="002A5604"/>
    <w:rsid w:val="002B2E92"/>
    <w:rsid w:val="002B7AC0"/>
    <w:rsid w:val="002C128B"/>
    <w:rsid w:val="002C2A50"/>
    <w:rsid w:val="002C2C1E"/>
    <w:rsid w:val="002C346F"/>
    <w:rsid w:val="002D0E4C"/>
    <w:rsid w:val="002D2FA0"/>
    <w:rsid w:val="002D4DA2"/>
    <w:rsid w:val="002D581F"/>
    <w:rsid w:val="002D6964"/>
    <w:rsid w:val="002D7B28"/>
    <w:rsid w:val="002E2CCE"/>
    <w:rsid w:val="002E3F58"/>
    <w:rsid w:val="002F4DCB"/>
    <w:rsid w:val="002F72F5"/>
    <w:rsid w:val="003011A1"/>
    <w:rsid w:val="003019AA"/>
    <w:rsid w:val="0030625E"/>
    <w:rsid w:val="00307397"/>
    <w:rsid w:val="00310D72"/>
    <w:rsid w:val="00313EA8"/>
    <w:rsid w:val="00314994"/>
    <w:rsid w:val="00317FFB"/>
    <w:rsid w:val="00322E08"/>
    <w:rsid w:val="00324639"/>
    <w:rsid w:val="0032543E"/>
    <w:rsid w:val="00325D71"/>
    <w:rsid w:val="003265A5"/>
    <w:rsid w:val="00331973"/>
    <w:rsid w:val="00334E9B"/>
    <w:rsid w:val="0033725F"/>
    <w:rsid w:val="00337B3B"/>
    <w:rsid w:val="00351CC0"/>
    <w:rsid w:val="00353DFF"/>
    <w:rsid w:val="0036485E"/>
    <w:rsid w:val="00364DC7"/>
    <w:rsid w:val="0036627F"/>
    <w:rsid w:val="00370529"/>
    <w:rsid w:val="00375852"/>
    <w:rsid w:val="0037636B"/>
    <w:rsid w:val="0038331A"/>
    <w:rsid w:val="00385041"/>
    <w:rsid w:val="00385F4C"/>
    <w:rsid w:val="003873AE"/>
    <w:rsid w:val="00393A28"/>
    <w:rsid w:val="00393FC5"/>
    <w:rsid w:val="00394EF3"/>
    <w:rsid w:val="00397369"/>
    <w:rsid w:val="003A375A"/>
    <w:rsid w:val="003A427C"/>
    <w:rsid w:val="003A66DB"/>
    <w:rsid w:val="003B0959"/>
    <w:rsid w:val="003B42D1"/>
    <w:rsid w:val="003B4C27"/>
    <w:rsid w:val="003B4D27"/>
    <w:rsid w:val="003B6391"/>
    <w:rsid w:val="003B7463"/>
    <w:rsid w:val="003C6EE5"/>
    <w:rsid w:val="003D0F91"/>
    <w:rsid w:val="003D523D"/>
    <w:rsid w:val="003D540D"/>
    <w:rsid w:val="003D7698"/>
    <w:rsid w:val="003E0ED5"/>
    <w:rsid w:val="003E3BF6"/>
    <w:rsid w:val="003E46C5"/>
    <w:rsid w:val="003E765D"/>
    <w:rsid w:val="003F06CF"/>
    <w:rsid w:val="003F118E"/>
    <w:rsid w:val="003F6955"/>
    <w:rsid w:val="003F75D4"/>
    <w:rsid w:val="003F769F"/>
    <w:rsid w:val="004003CF"/>
    <w:rsid w:val="004005CE"/>
    <w:rsid w:val="00400648"/>
    <w:rsid w:val="0040120F"/>
    <w:rsid w:val="004031D5"/>
    <w:rsid w:val="00403D48"/>
    <w:rsid w:val="00404E11"/>
    <w:rsid w:val="00405283"/>
    <w:rsid w:val="004056EA"/>
    <w:rsid w:val="00406988"/>
    <w:rsid w:val="004071ED"/>
    <w:rsid w:val="00417B36"/>
    <w:rsid w:val="00420645"/>
    <w:rsid w:val="00421A55"/>
    <w:rsid w:val="00426567"/>
    <w:rsid w:val="00432F09"/>
    <w:rsid w:val="00442959"/>
    <w:rsid w:val="00445110"/>
    <w:rsid w:val="00445725"/>
    <w:rsid w:val="00445BB1"/>
    <w:rsid w:val="00445E94"/>
    <w:rsid w:val="00453E70"/>
    <w:rsid w:val="00456593"/>
    <w:rsid w:val="004601C7"/>
    <w:rsid w:val="004626E2"/>
    <w:rsid w:val="0046323F"/>
    <w:rsid w:val="004649F0"/>
    <w:rsid w:val="00465ACE"/>
    <w:rsid w:val="00466463"/>
    <w:rsid w:val="00466C70"/>
    <w:rsid w:val="004708E6"/>
    <w:rsid w:val="00473C88"/>
    <w:rsid w:val="00474573"/>
    <w:rsid w:val="00486792"/>
    <w:rsid w:val="00486FAF"/>
    <w:rsid w:val="00487C3C"/>
    <w:rsid w:val="004915B6"/>
    <w:rsid w:val="00493D27"/>
    <w:rsid w:val="004968D8"/>
    <w:rsid w:val="004A18BD"/>
    <w:rsid w:val="004A339A"/>
    <w:rsid w:val="004A7583"/>
    <w:rsid w:val="004A7733"/>
    <w:rsid w:val="004A79D4"/>
    <w:rsid w:val="004A7CC8"/>
    <w:rsid w:val="004B156A"/>
    <w:rsid w:val="004B43A3"/>
    <w:rsid w:val="004B78CC"/>
    <w:rsid w:val="004C07FB"/>
    <w:rsid w:val="004C1AA1"/>
    <w:rsid w:val="004C2551"/>
    <w:rsid w:val="004C285A"/>
    <w:rsid w:val="004C5137"/>
    <w:rsid w:val="004D1BBB"/>
    <w:rsid w:val="004D5206"/>
    <w:rsid w:val="004E01AB"/>
    <w:rsid w:val="004E0CD6"/>
    <w:rsid w:val="004E1115"/>
    <w:rsid w:val="004E2777"/>
    <w:rsid w:val="004E6424"/>
    <w:rsid w:val="004E74A0"/>
    <w:rsid w:val="004F0831"/>
    <w:rsid w:val="004F4A27"/>
    <w:rsid w:val="004F5A25"/>
    <w:rsid w:val="004F6BBB"/>
    <w:rsid w:val="00503403"/>
    <w:rsid w:val="00506641"/>
    <w:rsid w:val="00507097"/>
    <w:rsid w:val="00507914"/>
    <w:rsid w:val="00514708"/>
    <w:rsid w:val="005152C6"/>
    <w:rsid w:val="00515805"/>
    <w:rsid w:val="005158A3"/>
    <w:rsid w:val="005204C6"/>
    <w:rsid w:val="00520FF5"/>
    <w:rsid w:val="005215EB"/>
    <w:rsid w:val="00521C9A"/>
    <w:rsid w:val="005254C9"/>
    <w:rsid w:val="00525D6A"/>
    <w:rsid w:val="00527EE3"/>
    <w:rsid w:val="00536FFD"/>
    <w:rsid w:val="0054140F"/>
    <w:rsid w:val="005437F4"/>
    <w:rsid w:val="005500E4"/>
    <w:rsid w:val="00550709"/>
    <w:rsid w:val="0055095F"/>
    <w:rsid w:val="005519AC"/>
    <w:rsid w:val="00551AE1"/>
    <w:rsid w:val="005613DB"/>
    <w:rsid w:val="00561737"/>
    <w:rsid w:val="00563A49"/>
    <w:rsid w:val="00563BC7"/>
    <w:rsid w:val="005655EF"/>
    <w:rsid w:val="00566F1E"/>
    <w:rsid w:val="0057183A"/>
    <w:rsid w:val="0057239B"/>
    <w:rsid w:val="00573B50"/>
    <w:rsid w:val="00577221"/>
    <w:rsid w:val="005777B5"/>
    <w:rsid w:val="00581143"/>
    <w:rsid w:val="00581539"/>
    <w:rsid w:val="005829D7"/>
    <w:rsid w:val="00585964"/>
    <w:rsid w:val="005869AA"/>
    <w:rsid w:val="00587229"/>
    <w:rsid w:val="0059018F"/>
    <w:rsid w:val="00591698"/>
    <w:rsid w:val="005A0BB3"/>
    <w:rsid w:val="005A1D83"/>
    <w:rsid w:val="005A2207"/>
    <w:rsid w:val="005A563C"/>
    <w:rsid w:val="005B1020"/>
    <w:rsid w:val="005B20F0"/>
    <w:rsid w:val="005B3E79"/>
    <w:rsid w:val="005C29B6"/>
    <w:rsid w:val="005C3BA8"/>
    <w:rsid w:val="005C56BE"/>
    <w:rsid w:val="005C59F1"/>
    <w:rsid w:val="005C5B1C"/>
    <w:rsid w:val="005C7221"/>
    <w:rsid w:val="005D0069"/>
    <w:rsid w:val="005D009F"/>
    <w:rsid w:val="005D67FB"/>
    <w:rsid w:val="005D7AFE"/>
    <w:rsid w:val="005D7DCF"/>
    <w:rsid w:val="005E32AD"/>
    <w:rsid w:val="005E4FEA"/>
    <w:rsid w:val="005E5880"/>
    <w:rsid w:val="005E6CEB"/>
    <w:rsid w:val="005E6F99"/>
    <w:rsid w:val="005E7D27"/>
    <w:rsid w:val="005F3C48"/>
    <w:rsid w:val="005F4BD8"/>
    <w:rsid w:val="005F6F67"/>
    <w:rsid w:val="00600283"/>
    <w:rsid w:val="0060255B"/>
    <w:rsid w:val="00603861"/>
    <w:rsid w:val="00605DE9"/>
    <w:rsid w:val="0060655A"/>
    <w:rsid w:val="00607043"/>
    <w:rsid w:val="0061159F"/>
    <w:rsid w:val="0061272C"/>
    <w:rsid w:val="0061584C"/>
    <w:rsid w:val="00617AA7"/>
    <w:rsid w:val="00622221"/>
    <w:rsid w:val="00624555"/>
    <w:rsid w:val="00624771"/>
    <w:rsid w:val="00625303"/>
    <w:rsid w:val="006259C6"/>
    <w:rsid w:val="00626D8E"/>
    <w:rsid w:val="00627D97"/>
    <w:rsid w:val="00632750"/>
    <w:rsid w:val="00636146"/>
    <w:rsid w:val="00636256"/>
    <w:rsid w:val="006366A3"/>
    <w:rsid w:val="006428B4"/>
    <w:rsid w:val="00643102"/>
    <w:rsid w:val="00643DC7"/>
    <w:rsid w:val="00654B6E"/>
    <w:rsid w:val="006564A2"/>
    <w:rsid w:val="00657BFB"/>
    <w:rsid w:val="00663368"/>
    <w:rsid w:val="006648F8"/>
    <w:rsid w:val="00664A72"/>
    <w:rsid w:val="00670023"/>
    <w:rsid w:val="00670B14"/>
    <w:rsid w:val="00671431"/>
    <w:rsid w:val="00673B7C"/>
    <w:rsid w:val="00677716"/>
    <w:rsid w:val="00681267"/>
    <w:rsid w:val="0068155A"/>
    <w:rsid w:val="00690452"/>
    <w:rsid w:val="00695348"/>
    <w:rsid w:val="006A01E7"/>
    <w:rsid w:val="006A0713"/>
    <w:rsid w:val="006A0FAD"/>
    <w:rsid w:val="006A4065"/>
    <w:rsid w:val="006A7BD7"/>
    <w:rsid w:val="006B0332"/>
    <w:rsid w:val="006B0C65"/>
    <w:rsid w:val="006B1577"/>
    <w:rsid w:val="006B2D56"/>
    <w:rsid w:val="006B4B60"/>
    <w:rsid w:val="006B4F50"/>
    <w:rsid w:val="006B71A4"/>
    <w:rsid w:val="006B733F"/>
    <w:rsid w:val="006C2DF2"/>
    <w:rsid w:val="006C5560"/>
    <w:rsid w:val="006C7AF4"/>
    <w:rsid w:val="006D338C"/>
    <w:rsid w:val="006D40A1"/>
    <w:rsid w:val="006D68DF"/>
    <w:rsid w:val="006E1BDE"/>
    <w:rsid w:val="006E4227"/>
    <w:rsid w:val="006E53D2"/>
    <w:rsid w:val="006E5435"/>
    <w:rsid w:val="00702EAC"/>
    <w:rsid w:val="00712283"/>
    <w:rsid w:val="007122E2"/>
    <w:rsid w:val="007161B4"/>
    <w:rsid w:val="00716566"/>
    <w:rsid w:val="007171F7"/>
    <w:rsid w:val="00717EF8"/>
    <w:rsid w:val="0072053C"/>
    <w:rsid w:val="00723C50"/>
    <w:rsid w:val="00726829"/>
    <w:rsid w:val="007277A0"/>
    <w:rsid w:val="00727AAD"/>
    <w:rsid w:val="00731961"/>
    <w:rsid w:val="007333B8"/>
    <w:rsid w:val="007335BF"/>
    <w:rsid w:val="00734AED"/>
    <w:rsid w:val="00734F19"/>
    <w:rsid w:val="0073538D"/>
    <w:rsid w:val="0074165A"/>
    <w:rsid w:val="0074754E"/>
    <w:rsid w:val="00750F29"/>
    <w:rsid w:val="007517C8"/>
    <w:rsid w:val="00756061"/>
    <w:rsid w:val="00765FD9"/>
    <w:rsid w:val="007673CC"/>
    <w:rsid w:val="007709B6"/>
    <w:rsid w:val="00771DC4"/>
    <w:rsid w:val="007738B5"/>
    <w:rsid w:val="00773F90"/>
    <w:rsid w:val="007746F1"/>
    <w:rsid w:val="007763ED"/>
    <w:rsid w:val="00783BA5"/>
    <w:rsid w:val="00787DF5"/>
    <w:rsid w:val="0079048F"/>
    <w:rsid w:val="00790B01"/>
    <w:rsid w:val="007922F6"/>
    <w:rsid w:val="00795601"/>
    <w:rsid w:val="007A0310"/>
    <w:rsid w:val="007A06B8"/>
    <w:rsid w:val="007A0B78"/>
    <w:rsid w:val="007A2B96"/>
    <w:rsid w:val="007A3D7A"/>
    <w:rsid w:val="007A49DC"/>
    <w:rsid w:val="007A546B"/>
    <w:rsid w:val="007A7083"/>
    <w:rsid w:val="007A71EC"/>
    <w:rsid w:val="007A7924"/>
    <w:rsid w:val="007A7EBE"/>
    <w:rsid w:val="007C62CD"/>
    <w:rsid w:val="007C7444"/>
    <w:rsid w:val="007D049C"/>
    <w:rsid w:val="007D3CC2"/>
    <w:rsid w:val="007D3EBD"/>
    <w:rsid w:val="007D5818"/>
    <w:rsid w:val="007D5B82"/>
    <w:rsid w:val="007D6271"/>
    <w:rsid w:val="007D7697"/>
    <w:rsid w:val="007E0034"/>
    <w:rsid w:val="007E14A5"/>
    <w:rsid w:val="007E3D03"/>
    <w:rsid w:val="007E57CB"/>
    <w:rsid w:val="007E685B"/>
    <w:rsid w:val="007E76E0"/>
    <w:rsid w:val="007F2497"/>
    <w:rsid w:val="007F2958"/>
    <w:rsid w:val="007F34AA"/>
    <w:rsid w:val="007F3D88"/>
    <w:rsid w:val="007F4CE0"/>
    <w:rsid w:val="007F673E"/>
    <w:rsid w:val="007F7331"/>
    <w:rsid w:val="0080056A"/>
    <w:rsid w:val="00801ADB"/>
    <w:rsid w:val="00803C3E"/>
    <w:rsid w:val="00806717"/>
    <w:rsid w:val="00810F84"/>
    <w:rsid w:val="008123C9"/>
    <w:rsid w:val="00815F72"/>
    <w:rsid w:val="00825B4A"/>
    <w:rsid w:val="008271F5"/>
    <w:rsid w:val="00833207"/>
    <w:rsid w:val="00836698"/>
    <w:rsid w:val="00837A8D"/>
    <w:rsid w:val="00840A38"/>
    <w:rsid w:val="00841328"/>
    <w:rsid w:val="00844A67"/>
    <w:rsid w:val="008452D5"/>
    <w:rsid w:val="00851754"/>
    <w:rsid w:val="00852500"/>
    <w:rsid w:val="0085433F"/>
    <w:rsid w:val="008561E5"/>
    <w:rsid w:val="00856EB9"/>
    <w:rsid w:val="00857FFA"/>
    <w:rsid w:val="00873005"/>
    <w:rsid w:val="0087329E"/>
    <w:rsid w:val="00883EAD"/>
    <w:rsid w:val="00891CD8"/>
    <w:rsid w:val="00892DB2"/>
    <w:rsid w:val="008A6FFA"/>
    <w:rsid w:val="008B38B7"/>
    <w:rsid w:val="008B6A87"/>
    <w:rsid w:val="008C0A76"/>
    <w:rsid w:val="008C145F"/>
    <w:rsid w:val="008C4224"/>
    <w:rsid w:val="008C4D63"/>
    <w:rsid w:val="008C615C"/>
    <w:rsid w:val="008D1EC5"/>
    <w:rsid w:val="008D38EA"/>
    <w:rsid w:val="008D4A42"/>
    <w:rsid w:val="008D5651"/>
    <w:rsid w:val="008D5A4B"/>
    <w:rsid w:val="008E1A7B"/>
    <w:rsid w:val="008E1F96"/>
    <w:rsid w:val="008E3D28"/>
    <w:rsid w:val="008F3ED6"/>
    <w:rsid w:val="008F5C16"/>
    <w:rsid w:val="00900463"/>
    <w:rsid w:val="0090070F"/>
    <w:rsid w:val="00900F49"/>
    <w:rsid w:val="009010E3"/>
    <w:rsid w:val="0090269F"/>
    <w:rsid w:val="00903DA3"/>
    <w:rsid w:val="009044C2"/>
    <w:rsid w:val="009052D7"/>
    <w:rsid w:val="00906805"/>
    <w:rsid w:val="009069B0"/>
    <w:rsid w:val="00913B5C"/>
    <w:rsid w:val="00915525"/>
    <w:rsid w:val="009155A5"/>
    <w:rsid w:val="0091626B"/>
    <w:rsid w:val="009221A4"/>
    <w:rsid w:val="00922932"/>
    <w:rsid w:val="00922A33"/>
    <w:rsid w:val="00923824"/>
    <w:rsid w:val="009256E9"/>
    <w:rsid w:val="00926CDD"/>
    <w:rsid w:val="0092773D"/>
    <w:rsid w:val="0092784E"/>
    <w:rsid w:val="00930E5E"/>
    <w:rsid w:val="009317D7"/>
    <w:rsid w:val="00935817"/>
    <w:rsid w:val="009368BA"/>
    <w:rsid w:val="00950512"/>
    <w:rsid w:val="00950A6A"/>
    <w:rsid w:val="00951BDD"/>
    <w:rsid w:val="00955A99"/>
    <w:rsid w:val="009563FD"/>
    <w:rsid w:val="0096036E"/>
    <w:rsid w:val="00962F63"/>
    <w:rsid w:val="0096339E"/>
    <w:rsid w:val="00967FC5"/>
    <w:rsid w:val="009706A0"/>
    <w:rsid w:val="00971AA0"/>
    <w:rsid w:val="00972D23"/>
    <w:rsid w:val="009806B0"/>
    <w:rsid w:val="00986E9B"/>
    <w:rsid w:val="00987C08"/>
    <w:rsid w:val="00991EB2"/>
    <w:rsid w:val="00992A01"/>
    <w:rsid w:val="009946F8"/>
    <w:rsid w:val="00994D5B"/>
    <w:rsid w:val="009969E9"/>
    <w:rsid w:val="009A4848"/>
    <w:rsid w:val="009A6BFE"/>
    <w:rsid w:val="009A6FE8"/>
    <w:rsid w:val="009B3004"/>
    <w:rsid w:val="009B3818"/>
    <w:rsid w:val="009B3934"/>
    <w:rsid w:val="009B5F21"/>
    <w:rsid w:val="009B6A1D"/>
    <w:rsid w:val="009C0272"/>
    <w:rsid w:val="009C242A"/>
    <w:rsid w:val="009C5204"/>
    <w:rsid w:val="009C5482"/>
    <w:rsid w:val="009C57E4"/>
    <w:rsid w:val="009C6CD6"/>
    <w:rsid w:val="009C7DAD"/>
    <w:rsid w:val="009D2A3C"/>
    <w:rsid w:val="009D45D9"/>
    <w:rsid w:val="009D574E"/>
    <w:rsid w:val="009D5A98"/>
    <w:rsid w:val="009E7C0C"/>
    <w:rsid w:val="009F0EA9"/>
    <w:rsid w:val="00A00DAB"/>
    <w:rsid w:val="00A01279"/>
    <w:rsid w:val="00A024D7"/>
    <w:rsid w:val="00A07502"/>
    <w:rsid w:val="00A102C3"/>
    <w:rsid w:val="00A1253A"/>
    <w:rsid w:val="00A1350D"/>
    <w:rsid w:val="00A21C80"/>
    <w:rsid w:val="00A228BE"/>
    <w:rsid w:val="00A22F7B"/>
    <w:rsid w:val="00A23A4E"/>
    <w:rsid w:val="00A2406B"/>
    <w:rsid w:val="00A265DC"/>
    <w:rsid w:val="00A268F7"/>
    <w:rsid w:val="00A2695C"/>
    <w:rsid w:val="00A306E5"/>
    <w:rsid w:val="00A33488"/>
    <w:rsid w:val="00A34A96"/>
    <w:rsid w:val="00A35BFF"/>
    <w:rsid w:val="00A35E37"/>
    <w:rsid w:val="00A368DE"/>
    <w:rsid w:val="00A37E97"/>
    <w:rsid w:val="00A468D7"/>
    <w:rsid w:val="00A47402"/>
    <w:rsid w:val="00A52148"/>
    <w:rsid w:val="00A52CA6"/>
    <w:rsid w:val="00A531A5"/>
    <w:rsid w:val="00A6016A"/>
    <w:rsid w:val="00A6450F"/>
    <w:rsid w:val="00A6772F"/>
    <w:rsid w:val="00A73D20"/>
    <w:rsid w:val="00A74222"/>
    <w:rsid w:val="00A74690"/>
    <w:rsid w:val="00A82AF3"/>
    <w:rsid w:val="00A82B38"/>
    <w:rsid w:val="00A853D6"/>
    <w:rsid w:val="00A857E1"/>
    <w:rsid w:val="00A87904"/>
    <w:rsid w:val="00A902B4"/>
    <w:rsid w:val="00A91526"/>
    <w:rsid w:val="00A918FA"/>
    <w:rsid w:val="00A92120"/>
    <w:rsid w:val="00A9259D"/>
    <w:rsid w:val="00A93CFF"/>
    <w:rsid w:val="00A9549A"/>
    <w:rsid w:val="00AA3053"/>
    <w:rsid w:val="00AA351A"/>
    <w:rsid w:val="00AA4FAC"/>
    <w:rsid w:val="00AB28BF"/>
    <w:rsid w:val="00AB4D67"/>
    <w:rsid w:val="00AB5166"/>
    <w:rsid w:val="00AB64F0"/>
    <w:rsid w:val="00AC0AF2"/>
    <w:rsid w:val="00AC0D19"/>
    <w:rsid w:val="00AC143E"/>
    <w:rsid w:val="00AC53CB"/>
    <w:rsid w:val="00AC5BCA"/>
    <w:rsid w:val="00AC6FE6"/>
    <w:rsid w:val="00AD220D"/>
    <w:rsid w:val="00AD46DF"/>
    <w:rsid w:val="00AE1236"/>
    <w:rsid w:val="00AE14C2"/>
    <w:rsid w:val="00AE207B"/>
    <w:rsid w:val="00AE2200"/>
    <w:rsid w:val="00AE39D3"/>
    <w:rsid w:val="00AE5034"/>
    <w:rsid w:val="00AF056C"/>
    <w:rsid w:val="00AF0607"/>
    <w:rsid w:val="00AF4F2B"/>
    <w:rsid w:val="00AF75C4"/>
    <w:rsid w:val="00AF7658"/>
    <w:rsid w:val="00B02536"/>
    <w:rsid w:val="00B036E1"/>
    <w:rsid w:val="00B0539C"/>
    <w:rsid w:val="00B05B8E"/>
    <w:rsid w:val="00B075AF"/>
    <w:rsid w:val="00B106DD"/>
    <w:rsid w:val="00B15F0E"/>
    <w:rsid w:val="00B16D27"/>
    <w:rsid w:val="00B204B9"/>
    <w:rsid w:val="00B23B8A"/>
    <w:rsid w:val="00B24269"/>
    <w:rsid w:val="00B257C2"/>
    <w:rsid w:val="00B271CC"/>
    <w:rsid w:val="00B32EC1"/>
    <w:rsid w:val="00B34530"/>
    <w:rsid w:val="00B362A7"/>
    <w:rsid w:val="00B37DBF"/>
    <w:rsid w:val="00B43A54"/>
    <w:rsid w:val="00B464C5"/>
    <w:rsid w:val="00B51E39"/>
    <w:rsid w:val="00B55267"/>
    <w:rsid w:val="00B56D97"/>
    <w:rsid w:val="00B57FD5"/>
    <w:rsid w:val="00B66A61"/>
    <w:rsid w:val="00B674CA"/>
    <w:rsid w:val="00B75B97"/>
    <w:rsid w:val="00B77BE8"/>
    <w:rsid w:val="00B83A3C"/>
    <w:rsid w:val="00B845F9"/>
    <w:rsid w:val="00B95762"/>
    <w:rsid w:val="00BA336A"/>
    <w:rsid w:val="00BA5EA4"/>
    <w:rsid w:val="00BB1FEC"/>
    <w:rsid w:val="00BB4311"/>
    <w:rsid w:val="00BB5395"/>
    <w:rsid w:val="00BB5856"/>
    <w:rsid w:val="00BB6F01"/>
    <w:rsid w:val="00BC0879"/>
    <w:rsid w:val="00BC303D"/>
    <w:rsid w:val="00BC386C"/>
    <w:rsid w:val="00BC3D9B"/>
    <w:rsid w:val="00BC44A4"/>
    <w:rsid w:val="00BE074E"/>
    <w:rsid w:val="00BE2092"/>
    <w:rsid w:val="00BE2A95"/>
    <w:rsid w:val="00BE3118"/>
    <w:rsid w:val="00BE3570"/>
    <w:rsid w:val="00BE6C87"/>
    <w:rsid w:val="00BE72F5"/>
    <w:rsid w:val="00BF2B71"/>
    <w:rsid w:val="00BF3CBD"/>
    <w:rsid w:val="00BF4D84"/>
    <w:rsid w:val="00BF62E5"/>
    <w:rsid w:val="00C0031B"/>
    <w:rsid w:val="00C004EC"/>
    <w:rsid w:val="00C075AA"/>
    <w:rsid w:val="00C07ED7"/>
    <w:rsid w:val="00C12923"/>
    <w:rsid w:val="00C130A9"/>
    <w:rsid w:val="00C165D6"/>
    <w:rsid w:val="00C202D0"/>
    <w:rsid w:val="00C24C8A"/>
    <w:rsid w:val="00C270AA"/>
    <w:rsid w:val="00C30C3E"/>
    <w:rsid w:val="00C314BA"/>
    <w:rsid w:val="00C32DA1"/>
    <w:rsid w:val="00C368EE"/>
    <w:rsid w:val="00C440B7"/>
    <w:rsid w:val="00C4600F"/>
    <w:rsid w:val="00C477A4"/>
    <w:rsid w:val="00C5254A"/>
    <w:rsid w:val="00C5457C"/>
    <w:rsid w:val="00C5467C"/>
    <w:rsid w:val="00C5493D"/>
    <w:rsid w:val="00C549FD"/>
    <w:rsid w:val="00C578E3"/>
    <w:rsid w:val="00C623FD"/>
    <w:rsid w:val="00C63FB5"/>
    <w:rsid w:val="00C64CD6"/>
    <w:rsid w:val="00C72D8F"/>
    <w:rsid w:val="00C756CA"/>
    <w:rsid w:val="00C75937"/>
    <w:rsid w:val="00C82702"/>
    <w:rsid w:val="00C83752"/>
    <w:rsid w:val="00C83B52"/>
    <w:rsid w:val="00C86B17"/>
    <w:rsid w:val="00C86BA9"/>
    <w:rsid w:val="00C91683"/>
    <w:rsid w:val="00C9433F"/>
    <w:rsid w:val="00C96697"/>
    <w:rsid w:val="00C97FDF"/>
    <w:rsid w:val="00CA1E1C"/>
    <w:rsid w:val="00CA382C"/>
    <w:rsid w:val="00CA3FB6"/>
    <w:rsid w:val="00CA52A3"/>
    <w:rsid w:val="00CB1056"/>
    <w:rsid w:val="00CB66AC"/>
    <w:rsid w:val="00CB7665"/>
    <w:rsid w:val="00CB7688"/>
    <w:rsid w:val="00CC13EF"/>
    <w:rsid w:val="00CC1C40"/>
    <w:rsid w:val="00CC3917"/>
    <w:rsid w:val="00CC3C8B"/>
    <w:rsid w:val="00CC6BEF"/>
    <w:rsid w:val="00CC740D"/>
    <w:rsid w:val="00CD0B0D"/>
    <w:rsid w:val="00CD36EC"/>
    <w:rsid w:val="00CD7394"/>
    <w:rsid w:val="00CE015D"/>
    <w:rsid w:val="00CE2427"/>
    <w:rsid w:val="00CE5477"/>
    <w:rsid w:val="00CE5D8F"/>
    <w:rsid w:val="00CE67F4"/>
    <w:rsid w:val="00CF000B"/>
    <w:rsid w:val="00CF1728"/>
    <w:rsid w:val="00CF4196"/>
    <w:rsid w:val="00CF60C6"/>
    <w:rsid w:val="00CF6B10"/>
    <w:rsid w:val="00CF6D52"/>
    <w:rsid w:val="00D0053C"/>
    <w:rsid w:val="00D01774"/>
    <w:rsid w:val="00D22062"/>
    <w:rsid w:val="00D27075"/>
    <w:rsid w:val="00D3056E"/>
    <w:rsid w:val="00D3267E"/>
    <w:rsid w:val="00D36E24"/>
    <w:rsid w:val="00D4465D"/>
    <w:rsid w:val="00D447FC"/>
    <w:rsid w:val="00D45A1E"/>
    <w:rsid w:val="00D47A73"/>
    <w:rsid w:val="00D47F79"/>
    <w:rsid w:val="00D50E1F"/>
    <w:rsid w:val="00D51C18"/>
    <w:rsid w:val="00D569AD"/>
    <w:rsid w:val="00D611BB"/>
    <w:rsid w:val="00D62EAD"/>
    <w:rsid w:val="00D64F39"/>
    <w:rsid w:val="00D66F72"/>
    <w:rsid w:val="00D71671"/>
    <w:rsid w:val="00D72800"/>
    <w:rsid w:val="00D7748D"/>
    <w:rsid w:val="00D77B0B"/>
    <w:rsid w:val="00D845C5"/>
    <w:rsid w:val="00D84D44"/>
    <w:rsid w:val="00D857E0"/>
    <w:rsid w:val="00D85A08"/>
    <w:rsid w:val="00D85D01"/>
    <w:rsid w:val="00D86558"/>
    <w:rsid w:val="00D86975"/>
    <w:rsid w:val="00D869E5"/>
    <w:rsid w:val="00D900D6"/>
    <w:rsid w:val="00D9132E"/>
    <w:rsid w:val="00D92A30"/>
    <w:rsid w:val="00D92A3F"/>
    <w:rsid w:val="00D9304A"/>
    <w:rsid w:val="00D93823"/>
    <w:rsid w:val="00D96041"/>
    <w:rsid w:val="00D960ED"/>
    <w:rsid w:val="00D964A9"/>
    <w:rsid w:val="00D964C6"/>
    <w:rsid w:val="00DA00D0"/>
    <w:rsid w:val="00DA535B"/>
    <w:rsid w:val="00DB1A36"/>
    <w:rsid w:val="00DB1C6A"/>
    <w:rsid w:val="00DB2B7B"/>
    <w:rsid w:val="00DB5FEA"/>
    <w:rsid w:val="00DC0994"/>
    <w:rsid w:val="00DC24F9"/>
    <w:rsid w:val="00DC59C1"/>
    <w:rsid w:val="00DE322B"/>
    <w:rsid w:val="00DE378F"/>
    <w:rsid w:val="00DE5527"/>
    <w:rsid w:val="00DF6600"/>
    <w:rsid w:val="00E00518"/>
    <w:rsid w:val="00E0061B"/>
    <w:rsid w:val="00E04419"/>
    <w:rsid w:val="00E067E8"/>
    <w:rsid w:val="00E0691C"/>
    <w:rsid w:val="00E1405D"/>
    <w:rsid w:val="00E141DD"/>
    <w:rsid w:val="00E20603"/>
    <w:rsid w:val="00E21584"/>
    <w:rsid w:val="00E238E2"/>
    <w:rsid w:val="00E23EEC"/>
    <w:rsid w:val="00E24043"/>
    <w:rsid w:val="00E2531D"/>
    <w:rsid w:val="00E26F9A"/>
    <w:rsid w:val="00E319CE"/>
    <w:rsid w:val="00E31E1B"/>
    <w:rsid w:val="00E328C8"/>
    <w:rsid w:val="00E339D7"/>
    <w:rsid w:val="00E3505F"/>
    <w:rsid w:val="00E40D8C"/>
    <w:rsid w:val="00E44A0D"/>
    <w:rsid w:val="00E44F9F"/>
    <w:rsid w:val="00E470DE"/>
    <w:rsid w:val="00E518EB"/>
    <w:rsid w:val="00E523A5"/>
    <w:rsid w:val="00E52F5F"/>
    <w:rsid w:val="00E54FFF"/>
    <w:rsid w:val="00E55314"/>
    <w:rsid w:val="00E55F58"/>
    <w:rsid w:val="00E572E9"/>
    <w:rsid w:val="00E60CCD"/>
    <w:rsid w:val="00E63EC4"/>
    <w:rsid w:val="00E64DB2"/>
    <w:rsid w:val="00E72D5A"/>
    <w:rsid w:val="00E77A88"/>
    <w:rsid w:val="00E85CFE"/>
    <w:rsid w:val="00E909A5"/>
    <w:rsid w:val="00E90A28"/>
    <w:rsid w:val="00E91528"/>
    <w:rsid w:val="00E9258F"/>
    <w:rsid w:val="00E9329F"/>
    <w:rsid w:val="00E95074"/>
    <w:rsid w:val="00E95A4A"/>
    <w:rsid w:val="00EA272E"/>
    <w:rsid w:val="00EA30E4"/>
    <w:rsid w:val="00EA376E"/>
    <w:rsid w:val="00EA5140"/>
    <w:rsid w:val="00EA584C"/>
    <w:rsid w:val="00EA6F41"/>
    <w:rsid w:val="00EB7F54"/>
    <w:rsid w:val="00EC0001"/>
    <w:rsid w:val="00EC0249"/>
    <w:rsid w:val="00EC18F2"/>
    <w:rsid w:val="00EC3462"/>
    <w:rsid w:val="00EC618B"/>
    <w:rsid w:val="00EC6C6A"/>
    <w:rsid w:val="00ED25D7"/>
    <w:rsid w:val="00ED621E"/>
    <w:rsid w:val="00EE0DA5"/>
    <w:rsid w:val="00EE2775"/>
    <w:rsid w:val="00EE5E58"/>
    <w:rsid w:val="00EE6BBB"/>
    <w:rsid w:val="00EE7320"/>
    <w:rsid w:val="00EE756E"/>
    <w:rsid w:val="00EF7671"/>
    <w:rsid w:val="00F01AD7"/>
    <w:rsid w:val="00F02CB6"/>
    <w:rsid w:val="00F03092"/>
    <w:rsid w:val="00F03231"/>
    <w:rsid w:val="00F06557"/>
    <w:rsid w:val="00F11E1A"/>
    <w:rsid w:val="00F12B36"/>
    <w:rsid w:val="00F1338D"/>
    <w:rsid w:val="00F13D5F"/>
    <w:rsid w:val="00F16141"/>
    <w:rsid w:val="00F20207"/>
    <w:rsid w:val="00F23356"/>
    <w:rsid w:val="00F311DC"/>
    <w:rsid w:val="00F31A1B"/>
    <w:rsid w:val="00F35027"/>
    <w:rsid w:val="00F35A17"/>
    <w:rsid w:val="00F367AA"/>
    <w:rsid w:val="00F42F11"/>
    <w:rsid w:val="00F53D02"/>
    <w:rsid w:val="00F54523"/>
    <w:rsid w:val="00F55C88"/>
    <w:rsid w:val="00F61B09"/>
    <w:rsid w:val="00F634E9"/>
    <w:rsid w:val="00F6487E"/>
    <w:rsid w:val="00F64E2C"/>
    <w:rsid w:val="00F66FC1"/>
    <w:rsid w:val="00F674DB"/>
    <w:rsid w:val="00F7051E"/>
    <w:rsid w:val="00F73B3C"/>
    <w:rsid w:val="00F74E61"/>
    <w:rsid w:val="00F7594F"/>
    <w:rsid w:val="00F75A27"/>
    <w:rsid w:val="00F767F2"/>
    <w:rsid w:val="00F77017"/>
    <w:rsid w:val="00F816DE"/>
    <w:rsid w:val="00F84B13"/>
    <w:rsid w:val="00F85923"/>
    <w:rsid w:val="00F872F8"/>
    <w:rsid w:val="00F87541"/>
    <w:rsid w:val="00F87AE3"/>
    <w:rsid w:val="00F90697"/>
    <w:rsid w:val="00F9180D"/>
    <w:rsid w:val="00F93217"/>
    <w:rsid w:val="00F93266"/>
    <w:rsid w:val="00F93C10"/>
    <w:rsid w:val="00F95E65"/>
    <w:rsid w:val="00F9787D"/>
    <w:rsid w:val="00FA1185"/>
    <w:rsid w:val="00FA20BB"/>
    <w:rsid w:val="00FA3408"/>
    <w:rsid w:val="00FA34FC"/>
    <w:rsid w:val="00FA573D"/>
    <w:rsid w:val="00FB1363"/>
    <w:rsid w:val="00FB40B4"/>
    <w:rsid w:val="00FC236C"/>
    <w:rsid w:val="00FC29EF"/>
    <w:rsid w:val="00FC5359"/>
    <w:rsid w:val="00FC638F"/>
    <w:rsid w:val="00FD13C8"/>
    <w:rsid w:val="00FD50C7"/>
    <w:rsid w:val="00FE42CC"/>
    <w:rsid w:val="00FE4887"/>
    <w:rsid w:val="00FE49C5"/>
    <w:rsid w:val="00FE4E95"/>
    <w:rsid w:val="00FE60B8"/>
    <w:rsid w:val="00FE615A"/>
    <w:rsid w:val="00FF0299"/>
    <w:rsid w:val="00FF02DB"/>
    <w:rsid w:val="00FF0D2C"/>
    <w:rsid w:val="00FF2C14"/>
    <w:rsid w:val="00FF40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0F38"/>
  <w15:docId w15:val="{37B16EA1-5F37-4D4B-AA9C-C756A1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qFormat/>
    <w:rsid w:val="00E2531D"/>
    <w:pPr>
      <w:spacing w:before="100" w:beforeAutospacing="1" w:after="100" w:afterAutospacing="1"/>
      <w:outlineLvl w:val="0"/>
    </w:pPr>
    <w:rPr>
      <w:b/>
      <w:bCs/>
      <w:kern w:val="36"/>
      <w:sz w:val="48"/>
      <w:szCs w:val="48"/>
    </w:rPr>
  </w:style>
  <w:style w:type="paragraph" w:styleId="Naslov2">
    <w:name w:val="heading 2"/>
    <w:basedOn w:val="Normal"/>
    <w:qFormat/>
    <w:rsid w:val="00E2531D"/>
    <w:pPr>
      <w:spacing w:before="100" w:beforeAutospacing="1" w:after="100" w:afterAutospacing="1"/>
      <w:outlineLvl w:val="1"/>
    </w:pPr>
    <w:rPr>
      <w:b/>
      <w:bCs/>
      <w:sz w:val="36"/>
      <w:szCs w:val="36"/>
    </w:rPr>
  </w:style>
  <w:style w:type="paragraph" w:styleId="Naslov3">
    <w:name w:val="heading 3"/>
    <w:basedOn w:val="Normal"/>
    <w:qFormat/>
    <w:rsid w:val="00E2531D"/>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
    <w:name w:val="text"/>
    <w:basedOn w:val="Normal"/>
    <w:rsid w:val="00D64F39"/>
    <w:pPr>
      <w:spacing w:after="192"/>
    </w:pPr>
    <w:rPr>
      <w:rFonts w:ascii="Trebuchet MS" w:hAnsi="Trebuchet MS"/>
      <w:color w:val="000000"/>
      <w:sz w:val="22"/>
      <w:szCs w:val="22"/>
      <w:lang w:val="en-GB" w:eastAsia="en-US"/>
    </w:rPr>
  </w:style>
  <w:style w:type="paragraph" w:styleId="Tekstbalonia">
    <w:name w:val="Balloon Text"/>
    <w:basedOn w:val="Normal"/>
    <w:semiHidden/>
    <w:rsid w:val="000C538A"/>
    <w:rPr>
      <w:rFonts w:ascii="Tahoma" w:hAnsi="Tahoma" w:cs="Tahoma"/>
      <w:sz w:val="16"/>
      <w:szCs w:val="16"/>
    </w:rPr>
  </w:style>
  <w:style w:type="paragraph" w:styleId="Podnoje">
    <w:name w:val="footer"/>
    <w:basedOn w:val="Normal"/>
    <w:link w:val="PodnojeChar"/>
    <w:uiPriority w:val="99"/>
    <w:rsid w:val="008D1EC5"/>
    <w:pPr>
      <w:tabs>
        <w:tab w:val="center" w:pos="4536"/>
        <w:tab w:val="right" w:pos="9072"/>
      </w:tabs>
    </w:pPr>
  </w:style>
  <w:style w:type="character" w:styleId="Brojstranice">
    <w:name w:val="page number"/>
    <w:basedOn w:val="Zadanifontodlomka"/>
    <w:rsid w:val="008D1EC5"/>
  </w:style>
  <w:style w:type="paragraph" w:styleId="StandardWeb">
    <w:name w:val="Normal (Web)"/>
    <w:basedOn w:val="Normal"/>
    <w:uiPriority w:val="99"/>
    <w:rsid w:val="00E2531D"/>
    <w:pPr>
      <w:spacing w:before="100" w:beforeAutospacing="1" w:after="100" w:afterAutospacing="1"/>
    </w:pPr>
  </w:style>
  <w:style w:type="paragraph" w:customStyle="1" w:styleId="Default">
    <w:name w:val="Default"/>
    <w:rsid w:val="006428B4"/>
    <w:pPr>
      <w:autoSpaceDE w:val="0"/>
      <w:autoSpaceDN w:val="0"/>
      <w:adjustRightInd w:val="0"/>
    </w:pPr>
    <w:rPr>
      <w:rFonts w:ascii="Garamond" w:hAnsi="Garamond" w:cs="Garamond"/>
      <w:color w:val="000000"/>
      <w:sz w:val="24"/>
      <w:szCs w:val="24"/>
    </w:rPr>
  </w:style>
  <w:style w:type="paragraph" w:styleId="Tekstfusnote">
    <w:name w:val="footnote text"/>
    <w:basedOn w:val="Normal"/>
    <w:link w:val="TekstfusnoteChar"/>
    <w:semiHidden/>
    <w:rsid w:val="006428B4"/>
    <w:rPr>
      <w:color w:val="000000"/>
      <w:sz w:val="20"/>
      <w:szCs w:val="20"/>
    </w:rPr>
  </w:style>
  <w:style w:type="character" w:customStyle="1" w:styleId="TekstfusnoteChar">
    <w:name w:val="Tekst fusnote Char"/>
    <w:link w:val="Tekstfusnote"/>
    <w:semiHidden/>
    <w:rsid w:val="006428B4"/>
    <w:rPr>
      <w:color w:val="000000"/>
      <w:lang w:val="hr-HR" w:eastAsia="hr-HR" w:bidi="ar-SA"/>
    </w:rPr>
  </w:style>
  <w:style w:type="character" w:styleId="Referencafusnote">
    <w:name w:val="footnote reference"/>
    <w:semiHidden/>
    <w:rsid w:val="006428B4"/>
    <w:rPr>
      <w:rFonts w:cs="Times New Roman"/>
      <w:vertAlign w:val="superscript"/>
    </w:rPr>
  </w:style>
  <w:style w:type="character" w:styleId="Naglaeno">
    <w:name w:val="Strong"/>
    <w:uiPriority w:val="22"/>
    <w:qFormat/>
    <w:rsid w:val="005C7221"/>
    <w:rPr>
      <w:b/>
      <w:bCs/>
    </w:rPr>
  </w:style>
  <w:style w:type="character" w:styleId="Hiperveza">
    <w:name w:val="Hyperlink"/>
    <w:uiPriority w:val="99"/>
    <w:unhideWhenUsed/>
    <w:rsid w:val="005C7221"/>
    <w:rPr>
      <w:color w:val="0000FF"/>
      <w:u w:val="single"/>
    </w:rPr>
  </w:style>
  <w:style w:type="paragraph" w:customStyle="1" w:styleId="t-9-8">
    <w:name w:val="t-9-8"/>
    <w:basedOn w:val="Normal"/>
    <w:rsid w:val="00D447FC"/>
    <w:pPr>
      <w:spacing w:before="100" w:beforeAutospacing="1" w:after="100" w:afterAutospacing="1"/>
    </w:pPr>
    <w:rPr>
      <w:rFonts w:eastAsia="MS Mincho"/>
      <w:lang w:eastAsia="ja-JP"/>
    </w:rPr>
  </w:style>
  <w:style w:type="character" w:styleId="Referencakomentara">
    <w:name w:val="annotation reference"/>
    <w:semiHidden/>
    <w:rsid w:val="00426567"/>
    <w:rPr>
      <w:sz w:val="16"/>
      <w:szCs w:val="16"/>
    </w:rPr>
  </w:style>
  <w:style w:type="paragraph" w:styleId="Tekstkomentara">
    <w:name w:val="annotation text"/>
    <w:basedOn w:val="Normal"/>
    <w:semiHidden/>
    <w:rsid w:val="00426567"/>
    <w:rPr>
      <w:sz w:val="20"/>
      <w:szCs w:val="20"/>
    </w:rPr>
  </w:style>
  <w:style w:type="paragraph" w:styleId="Predmetkomentara">
    <w:name w:val="annotation subject"/>
    <w:basedOn w:val="Tekstkomentara"/>
    <w:next w:val="Tekstkomentara"/>
    <w:semiHidden/>
    <w:rsid w:val="00426567"/>
    <w:rPr>
      <w:b/>
      <w:bCs/>
    </w:rPr>
  </w:style>
  <w:style w:type="paragraph" w:customStyle="1" w:styleId="clanak">
    <w:name w:val="clanak"/>
    <w:basedOn w:val="Normal"/>
    <w:rsid w:val="00BE72F5"/>
    <w:pPr>
      <w:spacing w:before="100" w:beforeAutospacing="1" w:after="100" w:afterAutospacing="1"/>
      <w:jc w:val="center"/>
    </w:pPr>
    <w:rPr>
      <w:lang w:bidi="ta-IN"/>
    </w:rPr>
  </w:style>
  <w:style w:type="table" w:styleId="Reetkatablice">
    <w:name w:val="Table Grid"/>
    <w:basedOn w:val="Obinatablica"/>
    <w:rsid w:val="00BE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link w:val="NormalChar"/>
    <w:rsid w:val="00930E5E"/>
    <w:pPr>
      <w:widowControl w:val="0"/>
      <w:autoSpaceDE w:val="0"/>
      <w:autoSpaceDN w:val="0"/>
      <w:adjustRightInd w:val="0"/>
    </w:pPr>
    <w:rPr>
      <w:rFonts w:ascii="Arial" w:hAnsi="Arial" w:cs="Arial"/>
      <w:lang w:val="de-DE" w:eastAsia="de-DE"/>
    </w:rPr>
  </w:style>
  <w:style w:type="character" w:customStyle="1" w:styleId="NormalChar">
    <w:name w:val="[Normal] Char"/>
    <w:link w:val="Normal0"/>
    <w:rsid w:val="00930E5E"/>
    <w:rPr>
      <w:rFonts w:ascii="Arial" w:hAnsi="Arial" w:cs="Arial"/>
      <w:lang w:val="de-DE" w:eastAsia="de-DE" w:bidi="ar-SA"/>
    </w:rPr>
  </w:style>
  <w:style w:type="character" w:customStyle="1" w:styleId="h14">
    <w:name w:val="h14"/>
    <w:rsid w:val="00930E5E"/>
    <w:rPr>
      <w:b/>
      <w:bCs/>
      <w:vanish w:val="0"/>
      <w:webHidden w:val="0"/>
      <w:sz w:val="18"/>
      <w:szCs w:val="18"/>
      <w:specVanish w:val="0"/>
    </w:rPr>
  </w:style>
  <w:style w:type="paragraph" w:customStyle="1" w:styleId="Char">
    <w:name w:val="Char"/>
    <w:basedOn w:val="Normal"/>
    <w:rsid w:val="002520AD"/>
    <w:pPr>
      <w:spacing w:after="160" w:line="240" w:lineRule="exact"/>
    </w:pPr>
    <w:rPr>
      <w:rFonts w:ascii="Tahoma" w:hAnsi="Tahoma"/>
      <w:sz w:val="20"/>
      <w:szCs w:val="20"/>
      <w:lang w:val="en-US" w:eastAsia="en-US"/>
    </w:rPr>
  </w:style>
  <w:style w:type="paragraph" w:customStyle="1" w:styleId="ListParagraph1">
    <w:name w:val="List Paragraph1"/>
    <w:basedOn w:val="Normal"/>
    <w:qFormat/>
    <w:rsid w:val="00466C70"/>
    <w:pPr>
      <w:ind w:left="708"/>
    </w:pPr>
  </w:style>
  <w:style w:type="paragraph" w:customStyle="1" w:styleId="tb-na16">
    <w:name w:val="tb-na16"/>
    <w:basedOn w:val="Normal"/>
    <w:rsid w:val="00AC53CB"/>
    <w:pPr>
      <w:spacing w:before="100" w:beforeAutospacing="1" w:after="100" w:afterAutospacing="1"/>
    </w:pPr>
  </w:style>
  <w:style w:type="paragraph" w:styleId="Tijeloteksta">
    <w:name w:val="Body Text"/>
    <w:basedOn w:val="Normal"/>
    <w:link w:val="TijelotekstaChar"/>
    <w:rsid w:val="00050A7A"/>
    <w:pPr>
      <w:jc w:val="center"/>
    </w:pPr>
    <w:rPr>
      <w:rFonts w:ascii="Arial" w:hAnsi="Arial" w:cs="Arial"/>
      <w:b/>
      <w:bCs/>
      <w:iCs/>
      <w:lang w:eastAsia="en-US"/>
    </w:rPr>
  </w:style>
  <w:style w:type="character" w:customStyle="1" w:styleId="TijelotekstaChar">
    <w:name w:val="Tijelo teksta Char"/>
    <w:link w:val="Tijeloteksta"/>
    <w:rsid w:val="00050A7A"/>
    <w:rPr>
      <w:rFonts w:ascii="Arial" w:hAnsi="Arial" w:cs="Arial"/>
      <w:b/>
      <w:bCs/>
      <w:iCs/>
      <w:sz w:val="24"/>
      <w:szCs w:val="24"/>
      <w:lang w:eastAsia="en-US"/>
    </w:rPr>
  </w:style>
  <w:style w:type="paragraph" w:styleId="Zaglavlje">
    <w:name w:val="header"/>
    <w:basedOn w:val="Normal"/>
    <w:link w:val="ZaglavljeChar"/>
    <w:rsid w:val="005B3E79"/>
    <w:pPr>
      <w:tabs>
        <w:tab w:val="center" w:pos="4680"/>
        <w:tab w:val="right" w:pos="9360"/>
      </w:tabs>
    </w:pPr>
  </w:style>
  <w:style w:type="character" w:customStyle="1" w:styleId="ZaglavljeChar">
    <w:name w:val="Zaglavlje Char"/>
    <w:link w:val="Zaglavlje"/>
    <w:rsid w:val="005B3E79"/>
    <w:rPr>
      <w:sz w:val="24"/>
      <w:szCs w:val="24"/>
      <w:lang w:val="hr-HR" w:eastAsia="hr-HR"/>
    </w:rPr>
  </w:style>
  <w:style w:type="character" w:customStyle="1" w:styleId="PodnojeChar">
    <w:name w:val="Podnožje Char"/>
    <w:link w:val="Podnoje"/>
    <w:uiPriority w:val="99"/>
    <w:rsid w:val="00BC44A4"/>
    <w:rPr>
      <w:sz w:val="24"/>
      <w:szCs w:val="24"/>
    </w:rPr>
  </w:style>
  <w:style w:type="paragraph" w:customStyle="1" w:styleId="klasa2">
    <w:name w:val="klasa2"/>
    <w:basedOn w:val="Normal"/>
    <w:uiPriority w:val="99"/>
    <w:rsid w:val="006648F8"/>
    <w:pPr>
      <w:spacing w:before="100" w:beforeAutospacing="1" w:after="100" w:afterAutospacing="1"/>
    </w:pPr>
  </w:style>
  <w:style w:type="paragraph" w:styleId="Odlomakpopisa">
    <w:name w:val="List Paragraph"/>
    <w:basedOn w:val="Normal"/>
    <w:uiPriority w:val="34"/>
    <w:qFormat/>
    <w:rsid w:val="00BC0879"/>
    <w:pPr>
      <w:ind w:left="720"/>
      <w:contextualSpacing/>
    </w:pPr>
  </w:style>
  <w:style w:type="paragraph" w:customStyle="1" w:styleId="box475730">
    <w:name w:val="box_475730"/>
    <w:basedOn w:val="Normal"/>
    <w:rsid w:val="00EC0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4709">
      <w:bodyDiv w:val="1"/>
      <w:marLeft w:val="0"/>
      <w:marRight w:val="0"/>
      <w:marTop w:val="0"/>
      <w:marBottom w:val="0"/>
      <w:divBdr>
        <w:top w:val="none" w:sz="0" w:space="0" w:color="auto"/>
        <w:left w:val="none" w:sz="0" w:space="0" w:color="auto"/>
        <w:bottom w:val="none" w:sz="0" w:space="0" w:color="auto"/>
        <w:right w:val="none" w:sz="0" w:space="0" w:color="auto"/>
      </w:divBdr>
    </w:div>
    <w:div w:id="146827572">
      <w:bodyDiv w:val="1"/>
      <w:marLeft w:val="0"/>
      <w:marRight w:val="0"/>
      <w:marTop w:val="0"/>
      <w:marBottom w:val="0"/>
      <w:divBdr>
        <w:top w:val="none" w:sz="0" w:space="0" w:color="auto"/>
        <w:left w:val="none" w:sz="0" w:space="0" w:color="auto"/>
        <w:bottom w:val="none" w:sz="0" w:space="0" w:color="auto"/>
        <w:right w:val="none" w:sz="0" w:space="0" w:color="auto"/>
      </w:divBdr>
    </w:div>
    <w:div w:id="445346765">
      <w:bodyDiv w:val="1"/>
      <w:marLeft w:val="0"/>
      <w:marRight w:val="0"/>
      <w:marTop w:val="0"/>
      <w:marBottom w:val="0"/>
      <w:divBdr>
        <w:top w:val="none" w:sz="0" w:space="0" w:color="auto"/>
        <w:left w:val="none" w:sz="0" w:space="0" w:color="auto"/>
        <w:bottom w:val="none" w:sz="0" w:space="0" w:color="auto"/>
        <w:right w:val="none" w:sz="0" w:space="0" w:color="auto"/>
      </w:divBdr>
    </w:div>
    <w:div w:id="460266806">
      <w:bodyDiv w:val="1"/>
      <w:marLeft w:val="0"/>
      <w:marRight w:val="0"/>
      <w:marTop w:val="0"/>
      <w:marBottom w:val="0"/>
      <w:divBdr>
        <w:top w:val="none" w:sz="0" w:space="0" w:color="auto"/>
        <w:left w:val="none" w:sz="0" w:space="0" w:color="auto"/>
        <w:bottom w:val="none" w:sz="0" w:space="0" w:color="auto"/>
        <w:right w:val="none" w:sz="0" w:space="0" w:color="auto"/>
      </w:divBdr>
      <w:divsChild>
        <w:div w:id="2060323001">
          <w:marLeft w:val="0"/>
          <w:marRight w:val="0"/>
          <w:marTop w:val="0"/>
          <w:marBottom w:val="0"/>
          <w:divBdr>
            <w:top w:val="none" w:sz="0" w:space="0" w:color="auto"/>
            <w:left w:val="none" w:sz="0" w:space="0" w:color="auto"/>
            <w:bottom w:val="none" w:sz="0" w:space="0" w:color="auto"/>
            <w:right w:val="none" w:sz="0" w:space="0" w:color="auto"/>
          </w:divBdr>
          <w:divsChild>
            <w:div w:id="1889561554">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664362230">
      <w:bodyDiv w:val="1"/>
      <w:marLeft w:val="0"/>
      <w:marRight w:val="0"/>
      <w:marTop w:val="0"/>
      <w:marBottom w:val="0"/>
      <w:divBdr>
        <w:top w:val="none" w:sz="0" w:space="0" w:color="auto"/>
        <w:left w:val="none" w:sz="0" w:space="0" w:color="auto"/>
        <w:bottom w:val="none" w:sz="0" w:space="0" w:color="auto"/>
        <w:right w:val="none" w:sz="0" w:space="0" w:color="auto"/>
      </w:divBdr>
      <w:divsChild>
        <w:div w:id="385302680">
          <w:marLeft w:val="0"/>
          <w:marRight w:val="0"/>
          <w:marTop w:val="0"/>
          <w:marBottom w:val="0"/>
          <w:divBdr>
            <w:top w:val="none" w:sz="0" w:space="0" w:color="auto"/>
            <w:left w:val="none" w:sz="0" w:space="0" w:color="auto"/>
            <w:bottom w:val="none" w:sz="0" w:space="0" w:color="auto"/>
            <w:right w:val="none" w:sz="0" w:space="0" w:color="auto"/>
          </w:divBdr>
        </w:div>
        <w:div w:id="765079543">
          <w:marLeft w:val="0"/>
          <w:marRight w:val="0"/>
          <w:marTop w:val="0"/>
          <w:marBottom w:val="0"/>
          <w:divBdr>
            <w:top w:val="none" w:sz="0" w:space="0" w:color="auto"/>
            <w:left w:val="none" w:sz="0" w:space="0" w:color="auto"/>
            <w:bottom w:val="none" w:sz="0" w:space="0" w:color="auto"/>
            <w:right w:val="none" w:sz="0" w:space="0" w:color="auto"/>
          </w:divBdr>
        </w:div>
        <w:div w:id="777719472">
          <w:marLeft w:val="0"/>
          <w:marRight w:val="0"/>
          <w:marTop w:val="0"/>
          <w:marBottom w:val="0"/>
          <w:divBdr>
            <w:top w:val="none" w:sz="0" w:space="0" w:color="auto"/>
            <w:left w:val="none" w:sz="0" w:space="0" w:color="auto"/>
            <w:bottom w:val="none" w:sz="0" w:space="0" w:color="auto"/>
            <w:right w:val="none" w:sz="0" w:space="0" w:color="auto"/>
          </w:divBdr>
        </w:div>
        <w:div w:id="819544203">
          <w:marLeft w:val="0"/>
          <w:marRight w:val="0"/>
          <w:marTop w:val="0"/>
          <w:marBottom w:val="0"/>
          <w:divBdr>
            <w:top w:val="none" w:sz="0" w:space="0" w:color="auto"/>
            <w:left w:val="none" w:sz="0" w:space="0" w:color="auto"/>
            <w:bottom w:val="none" w:sz="0" w:space="0" w:color="auto"/>
            <w:right w:val="none" w:sz="0" w:space="0" w:color="auto"/>
          </w:divBdr>
        </w:div>
        <w:div w:id="1001468718">
          <w:marLeft w:val="0"/>
          <w:marRight w:val="0"/>
          <w:marTop w:val="0"/>
          <w:marBottom w:val="0"/>
          <w:divBdr>
            <w:top w:val="none" w:sz="0" w:space="0" w:color="auto"/>
            <w:left w:val="none" w:sz="0" w:space="0" w:color="auto"/>
            <w:bottom w:val="none" w:sz="0" w:space="0" w:color="auto"/>
            <w:right w:val="none" w:sz="0" w:space="0" w:color="auto"/>
          </w:divBdr>
        </w:div>
        <w:div w:id="1613971825">
          <w:marLeft w:val="0"/>
          <w:marRight w:val="0"/>
          <w:marTop w:val="0"/>
          <w:marBottom w:val="0"/>
          <w:divBdr>
            <w:top w:val="none" w:sz="0" w:space="0" w:color="auto"/>
            <w:left w:val="none" w:sz="0" w:space="0" w:color="auto"/>
            <w:bottom w:val="none" w:sz="0" w:space="0" w:color="auto"/>
            <w:right w:val="none" w:sz="0" w:space="0" w:color="auto"/>
          </w:divBdr>
        </w:div>
        <w:div w:id="1748727938">
          <w:marLeft w:val="0"/>
          <w:marRight w:val="0"/>
          <w:marTop w:val="0"/>
          <w:marBottom w:val="0"/>
          <w:divBdr>
            <w:top w:val="none" w:sz="0" w:space="0" w:color="auto"/>
            <w:left w:val="none" w:sz="0" w:space="0" w:color="auto"/>
            <w:bottom w:val="none" w:sz="0" w:space="0" w:color="auto"/>
            <w:right w:val="none" w:sz="0" w:space="0" w:color="auto"/>
          </w:divBdr>
        </w:div>
        <w:div w:id="1904217842">
          <w:marLeft w:val="0"/>
          <w:marRight w:val="0"/>
          <w:marTop w:val="0"/>
          <w:marBottom w:val="0"/>
          <w:divBdr>
            <w:top w:val="none" w:sz="0" w:space="0" w:color="auto"/>
            <w:left w:val="none" w:sz="0" w:space="0" w:color="auto"/>
            <w:bottom w:val="none" w:sz="0" w:space="0" w:color="auto"/>
            <w:right w:val="none" w:sz="0" w:space="0" w:color="auto"/>
          </w:divBdr>
        </w:div>
        <w:div w:id="1930893545">
          <w:marLeft w:val="0"/>
          <w:marRight w:val="0"/>
          <w:marTop w:val="0"/>
          <w:marBottom w:val="0"/>
          <w:divBdr>
            <w:top w:val="none" w:sz="0" w:space="0" w:color="auto"/>
            <w:left w:val="none" w:sz="0" w:space="0" w:color="auto"/>
            <w:bottom w:val="none" w:sz="0" w:space="0" w:color="auto"/>
            <w:right w:val="none" w:sz="0" w:space="0" w:color="auto"/>
          </w:divBdr>
        </w:div>
      </w:divsChild>
    </w:div>
    <w:div w:id="840779550">
      <w:bodyDiv w:val="1"/>
      <w:marLeft w:val="0"/>
      <w:marRight w:val="0"/>
      <w:marTop w:val="0"/>
      <w:marBottom w:val="0"/>
      <w:divBdr>
        <w:top w:val="none" w:sz="0" w:space="0" w:color="auto"/>
        <w:left w:val="none" w:sz="0" w:space="0" w:color="auto"/>
        <w:bottom w:val="none" w:sz="0" w:space="0" w:color="auto"/>
        <w:right w:val="none" w:sz="0" w:space="0" w:color="auto"/>
      </w:divBdr>
      <w:divsChild>
        <w:div w:id="807747893">
          <w:marLeft w:val="0"/>
          <w:marRight w:val="0"/>
          <w:marTop w:val="0"/>
          <w:marBottom w:val="0"/>
          <w:divBdr>
            <w:top w:val="none" w:sz="0" w:space="0" w:color="auto"/>
            <w:left w:val="none" w:sz="0" w:space="0" w:color="auto"/>
            <w:bottom w:val="none" w:sz="0" w:space="0" w:color="auto"/>
            <w:right w:val="none" w:sz="0" w:space="0" w:color="auto"/>
          </w:divBdr>
          <w:divsChild>
            <w:div w:id="2082866184">
              <w:marLeft w:val="0"/>
              <w:marRight w:val="0"/>
              <w:marTop w:val="400"/>
              <w:marBottom w:val="600"/>
              <w:divBdr>
                <w:top w:val="none" w:sz="0" w:space="0" w:color="auto"/>
                <w:left w:val="none" w:sz="0" w:space="0" w:color="auto"/>
                <w:bottom w:val="none" w:sz="0" w:space="0" w:color="auto"/>
                <w:right w:val="none" w:sz="0" w:space="0" w:color="auto"/>
              </w:divBdr>
            </w:div>
          </w:divsChild>
        </w:div>
      </w:divsChild>
    </w:div>
    <w:div w:id="1033845844">
      <w:bodyDiv w:val="1"/>
      <w:marLeft w:val="0"/>
      <w:marRight w:val="0"/>
      <w:marTop w:val="0"/>
      <w:marBottom w:val="0"/>
      <w:divBdr>
        <w:top w:val="none" w:sz="0" w:space="0" w:color="auto"/>
        <w:left w:val="none" w:sz="0" w:space="0" w:color="auto"/>
        <w:bottom w:val="none" w:sz="0" w:space="0" w:color="auto"/>
        <w:right w:val="none" w:sz="0" w:space="0" w:color="auto"/>
      </w:divBdr>
    </w:div>
    <w:div w:id="1056707479">
      <w:bodyDiv w:val="1"/>
      <w:marLeft w:val="0"/>
      <w:marRight w:val="0"/>
      <w:marTop w:val="0"/>
      <w:marBottom w:val="0"/>
      <w:divBdr>
        <w:top w:val="none" w:sz="0" w:space="0" w:color="auto"/>
        <w:left w:val="none" w:sz="0" w:space="0" w:color="auto"/>
        <w:bottom w:val="none" w:sz="0" w:space="0" w:color="auto"/>
        <w:right w:val="none" w:sz="0" w:space="0" w:color="auto"/>
      </w:divBdr>
    </w:div>
    <w:div w:id="1074857929">
      <w:bodyDiv w:val="1"/>
      <w:marLeft w:val="0"/>
      <w:marRight w:val="0"/>
      <w:marTop w:val="0"/>
      <w:marBottom w:val="0"/>
      <w:divBdr>
        <w:top w:val="none" w:sz="0" w:space="0" w:color="auto"/>
        <w:left w:val="none" w:sz="0" w:space="0" w:color="auto"/>
        <w:bottom w:val="none" w:sz="0" w:space="0" w:color="auto"/>
        <w:right w:val="none" w:sz="0" w:space="0" w:color="auto"/>
      </w:divBdr>
      <w:divsChild>
        <w:div w:id="170534236">
          <w:marLeft w:val="0"/>
          <w:marRight w:val="0"/>
          <w:marTop w:val="0"/>
          <w:marBottom w:val="0"/>
          <w:divBdr>
            <w:top w:val="none" w:sz="0" w:space="0" w:color="auto"/>
            <w:left w:val="none" w:sz="0" w:space="0" w:color="auto"/>
            <w:bottom w:val="none" w:sz="0" w:space="0" w:color="auto"/>
            <w:right w:val="none" w:sz="0" w:space="0" w:color="auto"/>
          </w:divBdr>
          <w:divsChild>
            <w:div w:id="330528406">
              <w:marLeft w:val="0"/>
              <w:marRight w:val="0"/>
              <w:marTop w:val="0"/>
              <w:marBottom w:val="0"/>
              <w:divBdr>
                <w:top w:val="none" w:sz="0" w:space="0" w:color="auto"/>
                <w:left w:val="none" w:sz="0" w:space="0" w:color="auto"/>
                <w:bottom w:val="none" w:sz="0" w:space="0" w:color="auto"/>
                <w:right w:val="none" w:sz="0" w:space="0" w:color="auto"/>
              </w:divBdr>
            </w:div>
            <w:div w:id="7803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2400">
      <w:bodyDiv w:val="1"/>
      <w:marLeft w:val="0"/>
      <w:marRight w:val="0"/>
      <w:marTop w:val="0"/>
      <w:marBottom w:val="0"/>
      <w:divBdr>
        <w:top w:val="none" w:sz="0" w:space="0" w:color="auto"/>
        <w:left w:val="none" w:sz="0" w:space="0" w:color="auto"/>
        <w:bottom w:val="none" w:sz="0" w:space="0" w:color="auto"/>
        <w:right w:val="none" w:sz="0" w:space="0" w:color="auto"/>
      </w:divBdr>
    </w:div>
    <w:div w:id="1369526587">
      <w:bodyDiv w:val="1"/>
      <w:marLeft w:val="0"/>
      <w:marRight w:val="0"/>
      <w:marTop w:val="0"/>
      <w:marBottom w:val="0"/>
      <w:divBdr>
        <w:top w:val="none" w:sz="0" w:space="0" w:color="auto"/>
        <w:left w:val="none" w:sz="0" w:space="0" w:color="auto"/>
        <w:bottom w:val="none" w:sz="0" w:space="0" w:color="auto"/>
        <w:right w:val="none" w:sz="0" w:space="0" w:color="auto"/>
      </w:divBdr>
    </w:div>
    <w:div w:id="1488937978">
      <w:bodyDiv w:val="1"/>
      <w:marLeft w:val="0"/>
      <w:marRight w:val="0"/>
      <w:marTop w:val="0"/>
      <w:marBottom w:val="0"/>
      <w:divBdr>
        <w:top w:val="none" w:sz="0" w:space="0" w:color="auto"/>
        <w:left w:val="none" w:sz="0" w:space="0" w:color="auto"/>
        <w:bottom w:val="none" w:sz="0" w:space="0" w:color="auto"/>
        <w:right w:val="none" w:sz="0" w:space="0" w:color="auto"/>
      </w:divBdr>
    </w:div>
    <w:div w:id="16428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FAD4-E245-490E-8BEA-DE111D09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1146</Words>
  <Characters>6536</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ODLUKE O SUDJELOVANJU</vt:lpstr>
      <vt:lpstr>PRIJEDLOG ODLUKE O SUDJELOVANJU</vt:lpstr>
    </vt:vector>
  </TitlesOfParts>
  <Company>RH - TDU</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ODLUKE O SUDJELOVANJU</dc:title>
  <dc:creator>Davor Pohovski</dc:creator>
  <cp:lastModifiedBy>Silvija Bartolec</cp:lastModifiedBy>
  <cp:revision>4</cp:revision>
  <cp:lastPrinted>2024-08-28T14:11:00Z</cp:lastPrinted>
  <dcterms:created xsi:type="dcterms:W3CDTF">2024-10-03T07:46:00Z</dcterms:created>
  <dcterms:modified xsi:type="dcterms:W3CDTF">2024-10-03T08:41:00Z</dcterms:modified>
</cp:coreProperties>
</file>