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D87A9" w14:textId="7E2C5DAC" w:rsidR="00656D4B" w:rsidRPr="00656D4B" w:rsidRDefault="00656D4B" w:rsidP="00656D4B">
      <w:pPr>
        <w:jc w:val="center"/>
        <w:rPr>
          <w:rFonts w:ascii="Times New Roman" w:eastAsia="Times New Roman" w:hAnsi="Times New Roman" w:cs="Times New Roman"/>
          <w:sz w:val="24"/>
          <w:szCs w:val="24"/>
          <w:lang w:val="en-US" w:eastAsia="hr-HR"/>
        </w:rPr>
      </w:pPr>
      <w:bookmarkStart w:id="0" w:name="_Hlk165883937"/>
      <w:bookmarkStart w:id="1" w:name="_Hlk166071411"/>
      <w:bookmarkStart w:id="2" w:name="_GoBack"/>
      <w:bookmarkEnd w:id="2"/>
      <w:r w:rsidRPr="00656D4B">
        <w:rPr>
          <w:rFonts w:ascii="Times New Roman" w:eastAsia="Times New Roman" w:hAnsi="Times New Roman" w:cs="Times New Roman"/>
          <w:noProof/>
          <w:sz w:val="24"/>
          <w:szCs w:val="24"/>
          <w:lang w:eastAsia="hr-HR"/>
        </w:rPr>
        <w:drawing>
          <wp:inline distT="0" distB="0" distL="0" distR="0" wp14:anchorId="4C31E8C1" wp14:editId="31BB0962">
            <wp:extent cx="502942" cy="684000"/>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656D4B">
        <w:rPr>
          <w:rFonts w:ascii="Times New Roman" w:eastAsia="Times New Roman" w:hAnsi="Times New Roman" w:cs="Times New Roman"/>
          <w:sz w:val="24"/>
          <w:szCs w:val="24"/>
          <w:lang w:val="en-US" w:eastAsia="hr-HR"/>
        </w:rPr>
        <w:fldChar w:fldCharType="begin"/>
      </w:r>
      <w:r w:rsidRPr="00656D4B">
        <w:rPr>
          <w:rFonts w:ascii="Times New Roman" w:eastAsia="Times New Roman" w:hAnsi="Times New Roman" w:cs="Times New Roman"/>
          <w:sz w:val="24"/>
          <w:szCs w:val="24"/>
          <w:lang w:val="en-US" w:eastAsia="hr-HR"/>
        </w:rPr>
        <w:instrText xml:space="preserve"> INCLUDEPICTURE "http://www.inet.hr/~box/images/grb-rh.gif" \* MERGEFORMATINET </w:instrText>
      </w:r>
      <w:r w:rsidRPr="00656D4B">
        <w:rPr>
          <w:rFonts w:ascii="Times New Roman" w:eastAsia="Times New Roman" w:hAnsi="Times New Roman" w:cs="Times New Roman"/>
          <w:sz w:val="24"/>
          <w:szCs w:val="24"/>
          <w:lang w:val="en-US" w:eastAsia="hr-HR"/>
        </w:rPr>
        <w:fldChar w:fldCharType="end"/>
      </w:r>
    </w:p>
    <w:p w14:paraId="384A3576" w14:textId="77777777" w:rsidR="00656D4B" w:rsidRPr="00656D4B" w:rsidRDefault="00656D4B" w:rsidP="00656D4B">
      <w:pPr>
        <w:widowControl w:val="0"/>
        <w:autoSpaceDE w:val="0"/>
        <w:autoSpaceDN w:val="0"/>
        <w:spacing w:before="60" w:after="1680" w:line="240" w:lineRule="auto"/>
        <w:jc w:val="center"/>
        <w:rPr>
          <w:rFonts w:ascii="Times New Roman" w:eastAsia="Times New Roman" w:hAnsi="Times New Roman" w:cs="Times New Roman"/>
          <w:sz w:val="24"/>
          <w:szCs w:val="24"/>
          <w:lang w:val="en-US" w:eastAsia="hr-HR"/>
        </w:rPr>
      </w:pPr>
      <w:r w:rsidRPr="00656D4B">
        <w:rPr>
          <w:rFonts w:ascii="Times New Roman" w:eastAsia="Times New Roman" w:hAnsi="Times New Roman" w:cs="Times New Roman"/>
          <w:sz w:val="24"/>
          <w:szCs w:val="24"/>
          <w:lang w:val="en-US" w:eastAsia="hr-HR"/>
        </w:rPr>
        <w:t>VLADA REPUBLIKE HRVATSKE</w:t>
      </w:r>
    </w:p>
    <w:p w14:paraId="11F1CC42" w14:textId="77777777" w:rsidR="00656D4B" w:rsidRPr="00656D4B" w:rsidRDefault="00656D4B" w:rsidP="00656D4B">
      <w:pPr>
        <w:widowControl w:val="0"/>
        <w:autoSpaceDE w:val="0"/>
        <w:autoSpaceDN w:val="0"/>
        <w:spacing w:after="0" w:line="240" w:lineRule="auto"/>
        <w:jc w:val="both"/>
        <w:rPr>
          <w:rFonts w:ascii="Times New Roman" w:eastAsia="Times New Roman" w:hAnsi="Times New Roman" w:cs="Times New Roman"/>
          <w:sz w:val="24"/>
          <w:szCs w:val="24"/>
          <w:lang w:val="en-US" w:eastAsia="hr-HR"/>
        </w:rPr>
      </w:pPr>
    </w:p>
    <w:p w14:paraId="0435B208" w14:textId="083FE755" w:rsidR="00656D4B" w:rsidRPr="00656D4B" w:rsidRDefault="00656D4B" w:rsidP="00656D4B">
      <w:pPr>
        <w:widowControl w:val="0"/>
        <w:autoSpaceDE w:val="0"/>
        <w:autoSpaceDN w:val="0"/>
        <w:spacing w:after="0" w:line="240" w:lineRule="auto"/>
        <w:jc w:val="right"/>
        <w:rPr>
          <w:rFonts w:ascii="Times New Roman" w:eastAsia="Times New Roman" w:hAnsi="Times New Roman" w:cs="Times New Roman"/>
          <w:sz w:val="24"/>
          <w:szCs w:val="24"/>
          <w:lang w:val="en-US" w:eastAsia="hr-HR"/>
        </w:rPr>
      </w:pPr>
      <w:r w:rsidRPr="00656D4B">
        <w:rPr>
          <w:rFonts w:ascii="Times New Roman" w:eastAsia="Times New Roman" w:hAnsi="Times New Roman" w:cs="Times New Roman"/>
          <w:sz w:val="24"/>
          <w:szCs w:val="24"/>
          <w:lang w:val="en-US" w:eastAsia="hr-HR"/>
        </w:rPr>
        <w:t xml:space="preserve">Zagreb, </w:t>
      </w:r>
      <w:r w:rsidR="00CD5A09">
        <w:rPr>
          <w:rFonts w:ascii="Times New Roman" w:eastAsia="Times New Roman" w:hAnsi="Times New Roman" w:cs="Times New Roman"/>
          <w:sz w:val="24"/>
          <w:szCs w:val="24"/>
          <w:lang w:val="en-US" w:eastAsia="hr-HR"/>
        </w:rPr>
        <w:t>24</w:t>
      </w:r>
      <w:r w:rsidRPr="00656D4B">
        <w:rPr>
          <w:rFonts w:ascii="Times New Roman" w:eastAsia="Times New Roman" w:hAnsi="Times New Roman" w:cs="Times New Roman"/>
          <w:sz w:val="24"/>
          <w:szCs w:val="24"/>
          <w:lang w:val="en-US" w:eastAsia="hr-HR"/>
        </w:rPr>
        <w:t xml:space="preserve">. </w:t>
      </w:r>
      <w:r w:rsidR="00CD5A09">
        <w:rPr>
          <w:rFonts w:ascii="Times New Roman" w:eastAsia="Times New Roman" w:hAnsi="Times New Roman" w:cs="Times New Roman"/>
          <w:sz w:val="24"/>
          <w:szCs w:val="24"/>
          <w:lang w:val="en-US" w:eastAsia="hr-HR"/>
        </w:rPr>
        <w:t xml:space="preserve">listopada </w:t>
      </w:r>
      <w:r w:rsidRPr="00656D4B">
        <w:rPr>
          <w:rFonts w:ascii="Times New Roman" w:eastAsia="Times New Roman" w:hAnsi="Times New Roman" w:cs="Times New Roman"/>
          <w:sz w:val="24"/>
          <w:szCs w:val="24"/>
          <w:lang w:val="en-US" w:eastAsia="hr-HR"/>
        </w:rPr>
        <w:t>202</w:t>
      </w:r>
      <w:r w:rsidR="00CD5A09">
        <w:rPr>
          <w:rFonts w:ascii="Times New Roman" w:eastAsia="Times New Roman" w:hAnsi="Times New Roman" w:cs="Times New Roman"/>
          <w:sz w:val="24"/>
          <w:szCs w:val="24"/>
          <w:lang w:val="en-US" w:eastAsia="hr-HR"/>
        </w:rPr>
        <w:t>4</w:t>
      </w:r>
      <w:r w:rsidRPr="00656D4B">
        <w:rPr>
          <w:rFonts w:ascii="Times New Roman" w:eastAsia="Times New Roman" w:hAnsi="Times New Roman" w:cs="Times New Roman"/>
          <w:sz w:val="24"/>
          <w:szCs w:val="24"/>
          <w:lang w:val="en-US" w:eastAsia="hr-HR"/>
        </w:rPr>
        <w:t>.</w:t>
      </w:r>
    </w:p>
    <w:p w14:paraId="1AFB9D46" w14:textId="77777777" w:rsidR="00656D4B" w:rsidRPr="00656D4B" w:rsidRDefault="00656D4B" w:rsidP="00656D4B">
      <w:pPr>
        <w:widowControl w:val="0"/>
        <w:autoSpaceDE w:val="0"/>
        <w:autoSpaceDN w:val="0"/>
        <w:spacing w:after="0" w:line="240" w:lineRule="auto"/>
        <w:jc w:val="right"/>
        <w:rPr>
          <w:rFonts w:ascii="Times New Roman" w:eastAsia="Times New Roman" w:hAnsi="Times New Roman" w:cs="Times New Roman"/>
          <w:sz w:val="24"/>
          <w:szCs w:val="24"/>
          <w:lang w:val="en-US" w:eastAsia="hr-HR"/>
        </w:rPr>
      </w:pPr>
    </w:p>
    <w:p w14:paraId="41CD3B08" w14:textId="77777777" w:rsidR="00656D4B" w:rsidRPr="00656D4B" w:rsidRDefault="00656D4B" w:rsidP="00656D4B">
      <w:pPr>
        <w:widowControl w:val="0"/>
        <w:autoSpaceDE w:val="0"/>
        <w:autoSpaceDN w:val="0"/>
        <w:spacing w:after="0" w:line="240" w:lineRule="auto"/>
        <w:jc w:val="right"/>
        <w:rPr>
          <w:rFonts w:ascii="Times New Roman" w:eastAsia="Times New Roman" w:hAnsi="Times New Roman" w:cs="Times New Roman"/>
          <w:sz w:val="24"/>
          <w:szCs w:val="24"/>
          <w:lang w:val="en-US" w:eastAsia="hr-HR"/>
        </w:rPr>
      </w:pPr>
    </w:p>
    <w:p w14:paraId="795E6903" w14:textId="77777777" w:rsidR="00656D4B" w:rsidRPr="00656D4B" w:rsidRDefault="00656D4B" w:rsidP="00656D4B">
      <w:pPr>
        <w:widowControl w:val="0"/>
        <w:autoSpaceDE w:val="0"/>
        <w:autoSpaceDN w:val="0"/>
        <w:spacing w:after="0" w:line="240" w:lineRule="auto"/>
        <w:jc w:val="right"/>
        <w:rPr>
          <w:rFonts w:ascii="Times New Roman" w:eastAsia="Times New Roman" w:hAnsi="Times New Roman" w:cs="Times New Roman"/>
          <w:sz w:val="24"/>
          <w:szCs w:val="24"/>
          <w:lang w:val="en-US" w:eastAsia="hr-HR"/>
        </w:rPr>
      </w:pPr>
    </w:p>
    <w:p w14:paraId="35EF8064" w14:textId="77777777" w:rsidR="00656D4B" w:rsidRPr="00656D4B" w:rsidRDefault="00656D4B" w:rsidP="00656D4B">
      <w:pPr>
        <w:widowControl w:val="0"/>
        <w:autoSpaceDE w:val="0"/>
        <w:autoSpaceDN w:val="0"/>
        <w:spacing w:after="0" w:line="240" w:lineRule="auto"/>
        <w:jc w:val="both"/>
        <w:rPr>
          <w:rFonts w:ascii="Times New Roman" w:eastAsia="Times New Roman" w:hAnsi="Times New Roman" w:cs="Times New Roman"/>
          <w:sz w:val="24"/>
          <w:szCs w:val="24"/>
          <w:lang w:val="en-US" w:eastAsia="hr-HR"/>
        </w:rPr>
      </w:pPr>
      <w:r w:rsidRPr="00656D4B">
        <w:rPr>
          <w:rFonts w:ascii="Times New Roman" w:eastAsia="Times New Roman" w:hAnsi="Times New Roman" w:cs="Times New Roman"/>
          <w:sz w:val="24"/>
          <w:szCs w:val="24"/>
          <w:lang w:val="en-US" w:eastAsia="hr-HR"/>
        </w:rPr>
        <w:t>__________________________________________________________________________</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077"/>
      </w:tblGrid>
      <w:tr w:rsidR="00656D4B" w:rsidRPr="00656D4B" w14:paraId="03A97239" w14:textId="77777777" w:rsidTr="00FD3A86">
        <w:tc>
          <w:tcPr>
            <w:tcW w:w="1951" w:type="dxa"/>
          </w:tcPr>
          <w:p w14:paraId="401D502C" w14:textId="77777777" w:rsidR="00656D4B" w:rsidRPr="00656D4B" w:rsidRDefault="00656D4B" w:rsidP="00656D4B">
            <w:pPr>
              <w:spacing w:line="360" w:lineRule="auto"/>
              <w:jc w:val="right"/>
              <w:rPr>
                <w:sz w:val="24"/>
                <w:szCs w:val="24"/>
              </w:rPr>
            </w:pPr>
            <w:r w:rsidRPr="00656D4B">
              <w:rPr>
                <w:sz w:val="24"/>
                <w:szCs w:val="24"/>
              </w:rPr>
              <w:t xml:space="preserve"> </w:t>
            </w:r>
            <w:r w:rsidRPr="00656D4B">
              <w:rPr>
                <w:b/>
                <w:smallCaps/>
                <w:sz w:val="24"/>
                <w:szCs w:val="24"/>
              </w:rPr>
              <w:t>Predlagatelj</w:t>
            </w:r>
            <w:r w:rsidRPr="00656D4B">
              <w:rPr>
                <w:b/>
                <w:sz w:val="24"/>
                <w:szCs w:val="24"/>
              </w:rPr>
              <w:t>:</w:t>
            </w:r>
          </w:p>
        </w:tc>
        <w:tc>
          <w:tcPr>
            <w:tcW w:w="7229" w:type="dxa"/>
          </w:tcPr>
          <w:p w14:paraId="3F998BA4" w14:textId="77777777" w:rsidR="00656D4B" w:rsidRPr="00656D4B" w:rsidRDefault="00656D4B" w:rsidP="00656D4B">
            <w:pPr>
              <w:spacing w:line="360" w:lineRule="auto"/>
              <w:rPr>
                <w:sz w:val="24"/>
                <w:szCs w:val="24"/>
              </w:rPr>
            </w:pPr>
            <w:r w:rsidRPr="00656D4B">
              <w:rPr>
                <w:sz w:val="24"/>
                <w:szCs w:val="24"/>
              </w:rPr>
              <w:t>Ministarstvo financija</w:t>
            </w:r>
          </w:p>
          <w:p w14:paraId="008EDC63" w14:textId="77777777" w:rsidR="00656D4B" w:rsidRPr="00656D4B" w:rsidRDefault="00656D4B" w:rsidP="00656D4B">
            <w:pPr>
              <w:spacing w:line="360" w:lineRule="auto"/>
              <w:rPr>
                <w:sz w:val="24"/>
                <w:szCs w:val="24"/>
              </w:rPr>
            </w:pPr>
          </w:p>
        </w:tc>
      </w:tr>
    </w:tbl>
    <w:p w14:paraId="168FA74A" w14:textId="77777777" w:rsidR="00656D4B" w:rsidRPr="00656D4B" w:rsidRDefault="00656D4B" w:rsidP="00656D4B">
      <w:pPr>
        <w:widowControl w:val="0"/>
        <w:autoSpaceDE w:val="0"/>
        <w:autoSpaceDN w:val="0"/>
        <w:spacing w:after="0" w:line="240" w:lineRule="auto"/>
        <w:jc w:val="both"/>
        <w:rPr>
          <w:rFonts w:ascii="Times New Roman" w:eastAsia="Times New Roman" w:hAnsi="Times New Roman" w:cs="Times New Roman"/>
          <w:sz w:val="24"/>
          <w:szCs w:val="24"/>
          <w:lang w:val="en-US" w:eastAsia="hr-HR"/>
        </w:rPr>
      </w:pPr>
      <w:r w:rsidRPr="00656D4B">
        <w:rPr>
          <w:rFonts w:ascii="Times New Roman" w:eastAsia="Times New Roman" w:hAnsi="Times New Roman" w:cs="Times New Roman"/>
          <w:sz w:val="24"/>
          <w:szCs w:val="24"/>
          <w:lang w:val="en-US" w:eastAsia="hr-HR"/>
        </w:rPr>
        <w:t>__________________________________________________________________________</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7090"/>
      </w:tblGrid>
      <w:tr w:rsidR="00656D4B" w:rsidRPr="00656D4B" w14:paraId="45DDBFB2" w14:textId="77777777" w:rsidTr="00FD3A86">
        <w:tc>
          <w:tcPr>
            <w:tcW w:w="1951" w:type="dxa"/>
          </w:tcPr>
          <w:p w14:paraId="201171CC" w14:textId="77777777" w:rsidR="00656D4B" w:rsidRPr="00656D4B" w:rsidRDefault="00656D4B" w:rsidP="00656D4B">
            <w:pPr>
              <w:spacing w:line="360" w:lineRule="auto"/>
              <w:jc w:val="right"/>
              <w:rPr>
                <w:sz w:val="24"/>
                <w:szCs w:val="24"/>
              </w:rPr>
            </w:pPr>
            <w:r w:rsidRPr="00656D4B">
              <w:rPr>
                <w:b/>
                <w:smallCaps/>
                <w:sz w:val="24"/>
                <w:szCs w:val="24"/>
              </w:rPr>
              <w:t>Predmet</w:t>
            </w:r>
            <w:r w:rsidRPr="00656D4B">
              <w:rPr>
                <w:b/>
                <w:sz w:val="24"/>
                <w:szCs w:val="24"/>
              </w:rPr>
              <w:t>:</w:t>
            </w:r>
          </w:p>
        </w:tc>
        <w:tc>
          <w:tcPr>
            <w:tcW w:w="7229" w:type="dxa"/>
          </w:tcPr>
          <w:p w14:paraId="0B8F47A0" w14:textId="67FB793E" w:rsidR="00155045" w:rsidRPr="00155045" w:rsidRDefault="00656D4B" w:rsidP="00155045">
            <w:pPr>
              <w:jc w:val="both"/>
              <w:rPr>
                <w:sz w:val="24"/>
                <w:szCs w:val="24"/>
              </w:rPr>
            </w:pPr>
            <w:r w:rsidRPr="00656D4B">
              <w:rPr>
                <w:sz w:val="24"/>
                <w:szCs w:val="24"/>
              </w:rPr>
              <w:t>Nacrt prijedloga zakona o</w:t>
            </w:r>
            <w:r w:rsidR="00155045">
              <w:t xml:space="preserve"> </w:t>
            </w:r>
            <w:r w:rsidR="00155045" w:rsidRPr="00155045">
              <w:rPr>
                <w:sz w:val="24"/>
                <w:szCs w:val="24"/>
              </w:rPr>
              <w:t xml:space="preserve">provedbi uredbi Europske unije iz područja </w:t>
            </w:r>
          </w:p>
          <w:p w14:paraId="58476440" w14:textId="12BB70BD" w:rsidR="00656D4B" w:rsidRPr="00656D4B" w:rsidRDefault="00155045">
            <w:pPr>
              <w:jc w:val="both"/>
              <w:rPr>
                <w:sz w:val="24"/>
                <w:szCs w:val="24"/>
              </w:rPr>
            </w:pPr>
            <w:r w:rsidRPr="00155045">
              <w:rPr>
                <w:sz w:val="24"/>
                <w:szCs w:val="24"/>
              </w:rPr>
              <w:t>platnog prometa</w:t>
            </w:r>
            <w:r w:rsidR="00656D4B" w:rsidRPr="00656D4B">
              <w:rPr>
                <w:sz w:val="24"/>
                <w:szCs w:val="24"/>
              </w:rPr>
              <w:t>, s Nacrtom konačnog prijedloga zakona</w:t>
            </w:r>
          </w:p>
        </w:tc>
      </w:tr>
    </w:tbl>
    <w:p w14:paraId="670FDE56" w14:textId="77777777" w:rsidR="00656D4B" w:rsidRPr="00656D4B" w:rsidRDefault="00656D4B" w:rsidP="00656D4B">
      <w:pPr>
        <w:widowControl w:val="0"/>
        <w:autoSpaceDE w:val="0"/>
        <w:autoSpaceDN w:val="0"/>
        <w:spacing w:after="0" w:line="240" w:lineRule="auto"/>
        <w:jc w:val="both"/>
        <w:rPr>
          <w:rFonts w:ascii="Times New Roman" w:eastAsia="Times New Roman" w:hAnsi="Times New Roman" w:cs="Times New Roman"/>
          <w:sz w:val="24"/>
          <w:szCs w:val="24"/>
          <w:lang w:eastAsia="hr-HR"/>
        </w:rPr>
      </w:pPr>
      <w:r w:rsidRPr="00656D4B">
        <w:rPr>
          <w:rFonts w:ascii="Times New Roman" w:eastAsia="Times New Roman" w:hAnsi="Times New Roman" w:cs="Times New Roman"/>
          <w:sz w:val="24"/>
          <w:szCs w:val="24"/>
          <w:lang w:eastAsia="hr-HR"/>
        </w:rPr>
        <w:t>__________________________________________________________________________</w:t>
      </w:r>
    </w:p>
    <w:p w14:paraId="66D17ECD" w14:textId="77777777" w:rsidR="00656D4B" w:rsidRPr="00656D4B" w:rsidRDefault="00656D4B" w:rsidP="00656D4B">
      <w:pPr>
        <w:widowControl w:val="0"/>
        <w:autoSpaceDE w:val="0"/>
        <w:autoSpaceDN w:val="0"/>
        <w:spacing w:after="0" w:line="240" w:lineRule="auto"/>
        <w:jc w:val="both"/>
        <w:rPr>
          <w:rFonts w:ascii="Times New Roman" w:eastAsia="Times New Roman" w:hAnsi="Times New Roman" w:cs="Times New Roman"/>
          <w:sz w:val="24"/>
          <w:szCs w:val="24"/>
          <w:lang w:eastAsia="hr-HR"/>
        </w:rPr>
      </w:pPr>
    </w:p>
    <w:p w14:paraId="0DFA7E74" w14:textId="77777777" w:rsidR="00656D4B" w:rsidRPr="00656D4B" w:rsidRDefault="00656D4B" w:rsidP="00656D4B">
      <w:pPr>
        <w:widowControl w:val="0"/>
        <w:autoSpaceDE w:val="0"/>
        <w:autoSpaceDN w:val="0"/>
        <w:spacing w:after="0" w:line="240" w:lineRule="auto"/>
        <w:jc w:val="both"/>
        <w:rPr>
          <w:rFonts w:ascii="Times New Roman" w:eastAsia="Times New Roman" w:hAnsi="Times New Roman" w:cs="Times New Roman"/>
          <w:sz w:val="24"/>
          <w:szCs w:val="24"/>
          <w:lang w:eastAsia="hr-HR"/>
        </w:rPr>
      </w:pPr>
    </w:p>
    <w:p w14:paraId="5DD1E4E8" w14:textId="77777777" w:rsidR="00656D4B" w:rsidRPr="00656D4B" w:rsidRDefault="00656D4B" w:rsidP="00656D4B">
      <w:pPr>
        <w:widowControl w:val="0"/>
        <w:autoSpaceDE w:val="0"/>
        <w:autoSpaceDN w:val="0"/>
        <w:spacing w:after="0" w:line="240" w:lineRule="auto"/>
        <w:jc w:val="both"/>
        <w:rPr>
          <w:rFonts w:ascii="Times New Roman" w:eastAsia="Times New Roman" w:hAnsi="Times New Roman" w:cs="Times New Roman"/>
          <w:sz w:val="24"/>
          <w:szCs w:val="24"/>
          <w:lang w:eastAsia="hr-HR"/>
        </w:rPr>
      </w:pPr>
    </w:p>
    <w:p w14:paraId="58477E08" w14:textId="77777777" w:rsidR="00656D4B" w:rsidRPr="00656D4B" w:rsidRDefault="00656D4B" w:rsidP="00656D4B">
      <w:pPr>
        <w:widowControl w:val="0"/>
        <w:autoSpaceDE w:val="0"/>
        <w:autoSpaceDN w:val="0"/>
        <w:spacing w:after="0" w:line="240" w:lineRule="auto"/>
        <w:jc w:val="both"/>
        <w:rPr>
          <w:rFonts w:ascii="Times New Roman" w:eastAsia="Times New Roman" w:hAnsi="Times New Roman" w:cs="Times New Roman"/>
          <w:sz w:val="24"/>
          <w:szCs w:val="24"/>
          <w:lang w:eastAsia="hr-HR"/>
        </w:rPr>
      </w:pPr>
    </w:p>
    <w:p w14:paraId="49BAEC5F" w14:textId="77777777" w:rsidR="00656D4B" w:rsidRPr="00656D4B" w:rsidRDefault="00656D4B" w:rsidP="00656D4B">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230ACED5" w14:textId="77777777" w:rsidR="00656D4B" w:rsidRPr="00656D4B" w:rsidRDefault="00656D4B" w:rsidP="00656D4B">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70AD7E71" w14:textId="77777777" w:rsidR="00656D4B" w:rsidRPr="00656D4B" w:rsidRDefault="00656D4B" w:rsidP="00656D4B">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4AD8B6AD" w14:textId="77777777" w:rsidR="00656D4B" w:rsidRPr="00656D4B" w:rsidRDefault="00656D4B" w:rsidP="00656D4B">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76E4EDFA" w14:textId="77777777" w:rsidR="00656D4B" w:rsidRPr="00656D4B" w:rsidRDefault="00656D4B" w:rsidP="00656D4B">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478A7593" w14:textId="77777777" w:rsidR="00656D4B" w:rsidRPr="00656D4B" w:rsidRDefault="00656D4B" w:rsidP="00656D4B">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25CD55A8" w14:textId="77777777" w:rsidR="00656D4B" w:rsidRPr="00656D4B" w:rsidRDefault="00656D4B" w:rsidP="00656D4B">
      <w:pPr>
        <w:widowControl w:val="0"/>
        <w:tabs>
          <w:tab w:val="center" w:pos="4536"/>
          <w:tab w:val="right" w:pos="9072"/>
        </w:tabs>
        <w:autoSpaceDE w:val="0"/>
        <w:autoSpaceDN w:val="0"/>
        <w:spacing w:after="0" w:line="240" w:lineRule="auto"/>
        <w:rPr>
          <w:rFonts w:ascii="Times New Roman" w:eastAsia="Times New Roman" w:hAnsi="Times New Roman" w:cs="Times New Roman"/>
          <w:sz w:val="24"/>
          <w:szCs w:val="24"/>
          <w:lang w:eastAsia="hr-HR"/>
        </w:rPr>
      </w:pPr>
    </w:p>
    <w:p w14:paraId="515BCBEC" w14:textId="77777777" w:rsidR="00656D4B" w:rsidRPr="00656D4B" w:rsidRDefault="00656D4B" w:rsidP="00656D4B">
      <w:pPr>
        <w:widowControl w:val="0"/>
        <w:autoSpaceDE w:val="0"/>
        <w:autoSpaceDN w:val="0"/>
        <w:spacing w:after="0" w:line="240" w:lineRule="auto"/>
        <w:rPr>
          <w:rFonts w:ascii="Times New Roman" w:eastAsia="Times New Roman" w:hAnsi="Times New Roman" w:cs="Times New Roman"/>
          <w:sz w:val="24"/>
          <w:szCs w:val="24"/>
          <w:lang w:eastAsia="hr-HR"/>
        </w:rPr>
      </w:pPr>
    </w:p>
    <w:p w14:paraId="49AAF7EC" w14:textId="77777777" w:rsidR="00656D4B" w:rsidRPr="00656D4B" w:rsidRDefault="00656D4B" w:rsidP="00656D4B">
      <w:pPr>
        <w:widowControl w:val="0"/>
        <w:autoSpaceDE w:val="0"/>
        <w:autoSpaceDN w:val="0"/>
        <w:spacing w:after="0" w:line="240" w:lineRule="auto"/>
        <w:rPr>
          <w:rFonts w:ascii="Times New Roman" w:eastAsia="Times New Roman" w:hAnsi="Times New Roman" w:cs="Times New Roman"/>
          <w:sz w:val="24"/>
          <w:szCs w:val="24"/>
          <w:lang w:eastAsia="hr-HR"/>
        </w:rPr>
      </w:pPr>
    </w:p>
    <w:p w14:paraId="3EF5F4BF" w14:textId="77777777" w:rsidR="00656D4B" w:rsidRPr="00656D4B" w:rsidRDefault="00656D4B" w:rsidP="00656D4B">
      <w:pPr>
        <w:widowControl w:val="0"/>
        <w:autoSpaceDE w:val="0"/>
        <w:autoSpaceDN w:val="0"/>
        <w:spacing w:after="0" w:line="240" w:lineRule="auto"/>
        <w:rPr>
          <w:rFonts w:ascii="Times New Roman" w:eastAsia="Times New Roman" w:hAnsi="Times New Roman" w:cs="Times New Roman"/>
          <w:sz w:val="24"/>
          <w:szCs w:val="24"/>
          <w:lang w:eastAsia="hr-HR"/>
        </w:rPr>
      </w:pPr>
    </w:p>
    <w:p w14:paraId="31AD881F" w14:textId="77777777" w:rsidR="00656D4B" w:rsidRPr="00656D4B" w:rsidRDefault="00656D4B" w:rsidP="00656D4B">
      <w:pPr>
        <w:widowControl w:val="0"/>
        <w:autoSpaceDE w:val="0"/>
        <w:autoSpaceDN w:val="0"/>
        <w:spacing w:after="0" w:line="240" w:lineRule="auto"/>
        <w:rPr>
          <w:rFonts w:ascii="Times New Roman" w:eastAsia="Times New Roman" w:hAnsi="Times New Roman" w:cs="Times New Roman"/>
          <w:sz w:val="24"/>
          <w:szCs w:val="24"/>
          <w:lang w:eastAsia="hr-HR"/>
        </w:rPr>
      </w:pPr>
    </w:p>
    <w:p w14:paraId="694BE680" w14:textId="77777777" w:rsidR="00656D4B" w:rsidRPr="00656D4B" w:rsidRDefault="00656D4B" w:rsidP="00656D4B">
      <w:pPr>
        <w:widowControl w:val="0"/>
        <w:autoSpaceDE w:val="0"/>
        <w:autoSpaceDN w:val="0"/>
        <w:spacing w:after="0" w:line="240" w:lineRule="auto"/>
        <w:rPr>
          <w:rFonts w:ascii="Times New Roman" w:eastAsia="Times New Roman" w:hAnsi="Times New Roman" w:cs="Times New Roman"/>
          <w:sz w:val="24"/>
          <w:szCs w:val="24"/>
          <w:lang w:eastAsia="hr-HR"/>
        </w:rPr>
      </w:pPr>
    </w:p>
    <w:p w14:paraId="1FD6A327" w14:textId="77777777" w:rsidR="00656D4B" w:rsidRPr="00656D4B" w:rsidRDefault="00656D4B" w:rsidP="00656D4B">
      <w:pPr>
        <w:widowControl w:val="0"/>
        <w:autoSpaceDE w:val="0"/>
        <w:autoSpaceDN w:val="0"/>
        <w:spacing w:after="0" w:line="240" w:lineRule="auto"/>
        <w:rPr>
          <w:rFonts w:ascii="Times New Roman" w:eastAsia="Times New Roman" w:hAnsi="Times New Roman" w:cs="Times New Roman"/>
          <w:sz w:val="24"/>
          <w:szCs w:val="24"/>
          <w:lang w:eastAsia="hr-HR"/>
        </w:rPr>
      </w:pPr>
    </w:p>
    <w:p w14:paraId="083DE32B" w14:textId="77777777" w:rsidR="00656D4B" w:rsidRPr="00656D4B" w:rsidRDefault="00656D4B" w:rsidP="00656D4B">
      <w:pPr>
        <w:widowControl w:val="0"/>
        <w:autoSpaceDE w:val="0"/>
        <w:autoSpaceDN w:val="0"/>
        <w:spacing w:after="0" w:line="240" w:lineRule="auto"/>
        <w:rPr>
          <w:rFonts w:ascii="Times New Roman" w:eastAsia="Times New Roman" w:hAnsi="Times New Roman" w:cs="Times New Roman"/>
          <w:sz w:val="24"/>
          <w:szCs w:val="24"/>
          <w:lang w:eastAsia="hr-HR"/>
        </w:rPr>
      </w:pPr>
    </w:p>
    <w:p w14:paraId="49408D7C" w14:textId="77777777" w:rsidR="00656D4B" w:rsidRPr="00656D4B" w:rsidRDefault="00656D4B" w:rsidP="00656D4B">
      <w:pPr>
        <w:widowControl w:val="0"/>
        <w:autoSpaceDE w:val="0"/>
        <w:autoSpaceDN w:val="0"/>
        <w:spacing w:after="0" w:line="240" w:lineRule="auto"/>
        <w:rPr>
          <w:rFonts w:ascii="Times New Roman" w:eastAsia="Times New Roman" w:hAnsi="Times New Roman" w:cs="Times New Roman"/>
          <w:sz w:val="24"/>
          <w:szCs w:val="24"/>
          <w:lang w:eastAsia="hr-HR"/>
        </w:rPr>
      </w:pPr>
    </w:p>
    <w:p w14:paraId="4C80B5F9" w14:textId="77777777" w:rsidR="00656D4B" w:rsidRPr="00656D4B" w:rsidRDefault="00656D4B" w:rsidP="00656D4B">
      <w:pPr>
        <w:widowControl w:val="0"/>
        <w:autoSpaceDE w:val="0"/>
        <w:autoSpaceDN w:val="0"/>
        <w:spacing w:after="0" w:line="240" w:lineRule="auto"/>
        <w:rPr>
          <w:rFonts w:ascii="Times New Roman" w:eastAsia="Times New Roman" w:hAnsi="Times New Roman" w:cs="Times New Roman"/>
          <w:sz w:val="24"/>
          <w:szCs w:val="24"/>
          <w:lang w:eastAsia="hr-HR"/>
        </w:rPr>
      </w:pPr>
    </w:p>
    <w:p w14:paraId="00D1E8D4" w14:textId="77777777" w:rsidR="00656D4B" w:rsidRPr="00656D4B" w:rsidRDefault="00656D4B" w:rsidP="00656D4B">
      <w:pPr>
        <w:widowControl w:val="0"/>
        <w:autoSpaceDE w:val="0"/>
        <w:autoSpaceDN w:val="0"/>
        <w:spacing w:after="0" w:line="240" w:lineRule="auto"/>
        <w:rPr>
          <w:rFonts w:ascii="Times New Roman" w:eastAsia="Times New Roman" w:hAnsi="Times New Roman" w:cs="Times New Roman"/>
          <w:sz w:val="24"/>
          <w:szCs w:val="24"/>
          <w:lang w:eastAsia="hr-HR"/>
        </w:rPr>
      </w:pPr>
    </w:p>
    <w:p w14:paraId="0FDDB88D" w14:textId="77777777" w:rsidR="00656D4B" w:rsidRPr="00656D4B" w:rsidRDefault="00656D4B" w:rsidP="00656D4B">
      <w:pPr>
        <w:widowControl w:val="0"/>
        <w:autoSpaceDE w:val="0"/>
        <w:autoSpaceDN w:val="0"/>
        <w:spacing w:after="0" w:line="240" w:lineRule="auto"/>
        <w:rPr>
          <w:rFonts w:ascii="Times New Roman" w:eastAsia="Times New Roman" w:hAnsi="Times New Roman" w:cs="Times New Roman"/>
          <w:sz w:val="24"/>
          <w:szCs w:val="24"/>
          <w:lang w:eastAsia="hr-HR"/>
        </w:rPr>
      </w:pPr>
    </w:p>
    <w:p w14:paraId="47FDC128" w14:textId="77777777" w:rsidR="00656D4B" w:rsidRPr="00656D4B" w:rsidRDefault="00656D4B" w:rsidP="00656D4B">
      <w:pPr>
        <w:widowControl w:val="0"/>
        <w:autoSpaceDE w:val="0"/>
        <w:autoSpaceDN w:val="0"/>
        <w:spacing w:after="0" w:line="240" w:lineRule="auto"/>
        <w:rPr>
          <w:rFonts w:ascii="Times New Roman" w:eastAsia="Times New Roman" w:hAnsi="Times New Roman" w:cs="Times New Roman"/>
          <w:sz w:val="24"/>
          <w:szCs w:val="24"/>
          <w:lang w:eastAsia="hr-HR"/>
        </w:rPr>
      </w:pPr>
    </w:p>
    <w:p w14:paraId="6CE7E8E4" w14:textId="77777777" w:rsidR="00656D4B" w:rsidRPr="00656D4B" w:rsidRDefault="00656D4B" w:rsidP="00656D4B">
      <w:pPr>
        <w:widowControl w:val="0"/>
        <w:autoSpaceDE w:val="0"/>
        <w:autoSpaceDN w:val="0"/>
        <w:spacing w:after="0" w:line="240" w:lineRule="auto"/>
        <w:rPr>
          <w:rFonts w:ascii="Times New Roman" w:eastAsia="Times New Roman" w:hAnsi="Times New Roman" w:cs="Times New Roman"/>
          <w:sz w:val="24"/>
          <w:szCs w:val="24"/>
          <w:lang w:eastAsia="hr-HR"/>
        </w:rPr>
      </w:pPr>
    </w:p>
    <w:p w14:paraId="17DE74C2" w14:textId="77777777" w:rsidR="00656D4B" w:rsidRPr="00656D4B" w:rsidRDefault="00656D4B" w:rsidP="00656D4B">
      <w:pPr>
        <w:widowControl w:val="0"/>
        <w:pBdr>
          <w:top w:val="single" w:sz="4" w:space="1" w:color="404040"/>
        </w:pBdr>
        <w:tabs>
          <w:tab w:val="center" w:pos="4536"/>
          <w:tab w:val="right" w:pos="9072"/>
        </w:tabs>
        <w:autoSpaceDE w:val="0"/>
        <w:autoSpaceDN w:val="0"/>
        <w:spacing w:after="0" w:line="240" w:lineRule="auto"/>
        <w:jc w:val="center"/>
        <w:rPr>
          <w:rFonts w:ascii="Times New Roman" w:eastAsia="Times New Roman" w:hAnsi="Times New Roman" w:cs="Times New Roman"/>
          <w:sz w:val="24"/>
          <w:szCs w:val="24"/>
        </w:rPr>
      </w:pPr>
      <w:r w:rsidRPr="00656D4B">
        <w:rPr>
          <w:rFonts w:ascii="Times New Roman" w:eastAsia="Times New Roman" w:hAnsi="Times New Roman" w:cs="Times New Roman"/>
          <w:color w:val="404040"/>
          <w:spacing w:val="20"/>
          <w:sz w:val="24"/>
          <w:szCs w:val="24"/>
          <w:lang w:eastAsia="hr-HR"/>
        </w:rPr>
        <w:t>Banski dvori | Trg Sv. Marka 2  | 10000 Zagreb | tel. 01 4569 222 | vlada.gov.hr</w:t>
      </w:r>
    </w:p>
    <w:p w14:paraId="341B8F50" w14:textId="1249D8D5" w:rsidR="008D71D0" w:rsidRPr="001C4A3F" w:rsidRDefault="008D71D0" w:rsidP="008D71D0">
      <w:pPr>
        <w:pBdr>
          <w:bottom w:val="single" w:sz="12" w:space="1" w:color="auto"/>
        </w:pBdr>
        <w:tabs>
          <w:tab w:val="left" w:pos="142"/>
        </w:tabs>
        <w:spacing w:after="0" w:line="240" w:lineRule="auto"/>
        <w:jc w:val="center"/>
        <w:rPr>
          <w:rFonts w:ascii="Times New Roman" w:eastAsia="Times New Roman" w:hAnsi="Times New Roman" w:cs="Times New Roman"/>
          <w:b/>
          <w:sz w:val="24"/>
          <w:szCs w:val="24"/>
          <w:lang w:eastAsia="hr-HR"/>
        </w:rPr>
      </w:pPr>
      <w:r w:rsidRPr="001C4A3F">
        <w:rPr>
          <w:rFonts w:ascii="Times New Roman" w:eastAsia="Times New Roman" w:hAnsi="Times New Roman" w:cs="Times New Roman"/>
          <w:b/>
          <w:sz w:val="24"/>
          <w:szCs w:val="24"/>
          <w:lang w:eastAsia="hr-HR"/>
        </w:rPr>
        <w:lastRenderedPageBreak/>
        <w:t>REPUBLIKA HRVATSKA</w:t>
      </w:r>
    </w:p>
    <w:p w14:paraId="121C038A" w14:textId="2D72FC36" w:rsidR="008D71D0" w:rsidRPr="001C4A3F" w:rsidRDefault="008D71D0" w:rsidP="008D71D0">
      <w:pPr>
        <w:pBdr>
          <w:bottom w:val="single" w:sz="12" w:space="1" w:color="auto"/>
        </w:pBdr>
        <w:tabs>
          <w:tab w:val="left" w:pos="142"/>
        </w:tabs>
        <w:spacing w:after="0" w:line="240" w:lineRule="auto"/>
        <w:jc w:val="center"/>
        <w:rPr>
          <w:rFonts w:ascii="Times New Roman" w:eastAsia="Times New Roman" w:hAnsi="Times New Roman" w:cs="Times New Roman"/>
          <w:b/>
          <w:sz w:val="24"/>
          <w:szCs w:val="24"/>
          <w:lang w:eastAsia="hr-HR"/>
        </w:rPr>
      </w:pPr>
      <w:r w:rsidRPr="001C4A3F">
        <w:rPr>
          <w:rFonts w:ascii="Times New Roman" w:eastAsia="Times New Roman" w:hAnsi="Times New Roman" w:cs="Times New Roman"/>
          <w:b/>
          <w:sz w:val="24"/>
          <w:szCs w:val="24"/>
          <w:lang w:eastAsia="hr-HR"/>
        </w:rPr>
        <w:t>MINISTARSTVO FINANCIJA</w:t>
      </w:r>
    </w:p>
    <w:p w14:paraId="57C077EF"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0DC5EB83"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7CE8B257" w14:textId="77777777" w:rsidR="008D71D0" w:rsidRPr="001C4A3F" w:rsidRDefault="008D71D0" w:rsidP="008D71D0">
      <w:pPr>
        <w:tabs>
          <w:tab w:val="left" w:pos="142"/>
        </w:tabs>
        <w:spacing w:after="0" w:line="240" w:lineRule="auto"/>
        <w:jc w:val="right"/>
        <w:rPr>
          <w:rFonts w:ascii="Times New Roman" w:eastAsia="Times New Roman" w:hAnsi="Times New Roman" w:cs="Times New Roman"/>
          <w:b/>
          <w:sz w:val="24"/>
          <w:szCs w:val="24"/>
          <w:lang w:eastAsia="hr-HR"/>
        </w:rPr>
      </w:pPr>
    </w:p>
    <w:p w14:paraId="060EA4D3" w14:textId="77777777" w:rsidR="008D71D0" w:rsidRPr="001C4A3F" w:rsidRDefault="008D71D0" w:rsidP="008D71D0">
      <w:pPr>
        <w:tabs>
          <w:tab w:val="left" w:pos="142"/>
        </w:tabs>
        <w:spacing w:after="0" w:line="240" w:lineRule="auto"/>
        <w:jc w:val="right"/>
        <w:rPr>
          <w:rFonts w:ascii="Times New Roman" w:eastAsia="Times New Roman" w:hAnsi="Times New Roman" w:cs="Times New Roman"/>
          <w:b/>
          <w:sz w:val="24"/>
          <w:szCs w:val="24"/>
          <w:lang w:eastAsia="hr-HR"/>
        </w:rPr>
      </w:pPr>
    </w:p>
    <w:p w14:paraId="7AD5F7CF" w14:textId="77777777" w:rsidR="008D71D0" w:rsidRPr="001C4A3F" w:rsidRDefault="008D71D0" w:rsidP="008D71D0">
      <w:pPr>
        <w:tabs>
          <w:tab w:val="left" w:pos="142"/>
        </w:tabs>
        <w:spacing w:after="0" w:line="240" w:lineRule="auto"/>
        <w:jc w:val="right"/>
        <w:rPr>
          <w:rFonts w:ascii="Times New Roman" w:eastAsia="Times New Roman" w:hAnsi="Times New Roman" w:cs="Times New Roman"/>
          <w:b/>
          <w:sz w:val="24"/>
          <w:szCs w:val="24"/>
          <w:lang w:eastAsia="hr-HR"/>
        </w:rPr>
      </w:pPr>
      <w:r w:rsidRPr="001C4A3F">
        <w:rPr>
          <w:rFonts w:ascii="Times New Roman" w:eastAsia="Times New Roman" w:hAnsi="Times New Roman" w:cs="Times New Roman"/>
          <w:b/>
          <w:sz w:val="24"/>
          <w:szCs w:val="24"/>
          <w:lang w:eastAsia="hr-HR"/>
        </w:rPr>
        <w:t>NACRT</w:t>
      </w:r>
    </w:p>
    <w:p w14:paraId="7D90B323"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33353822"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1BB731EB"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5E02B55F"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28F4F5C6"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588574DC"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12E10426"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5D68F2AE"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1E32E4FD"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21878758"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675FEEBE"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6656DC91"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2D5895F2"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3A7D34A3"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7059353E"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sz w:val="24"/>
          <w:szCs w:val="24"/>
          <w:lang w:eastAsia="hr-HR"/>
        </w:rPr>
      </w:pPr>
    </w:p>
    <w:p w14:paraId="295C782C"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r w:rsidRPr="001C4A3F">
        <w:rPr>
          <w:rFonts w:ascii="Times New Roman" w:eastAsia="Times New Roman" w:hAnsi="Times New Roman" w:cs="Times New Roman"/>
          <w:b/>
          <w:sz w:val="24"/>
          <w:szCs w:val="24"/>
          <w:lang w:eastAsia="hr-HR"/>
        </w:rPr>
        <w:t xml:space="preserve">PRIJEDLOG ZAKONA O PROVEDBI UREDBI EUROPSKE UNIJE </w:t>
      </w:r>
    </w:p>
    <w:p w14:paraId="5B7AF225"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r w:rsidRPr="001C4A3F">
        <w:rPr>
          <w:rFonts w:ascii="Times New Roman" w:eastAsia="Times New Roman" w:hAnsi="Times New Roman" w:cs="Times New Roman"/>
          <w:b/>
          <w:sz w:val="24"/>
          <w:szCs w:val="24"/>
          <w:lang w:eastAsia="hr-HR"/>
        </w:rPr>
        <w:t xml:space="preserve">IZ PODRUČJA PLATNOG PROMETA, </w:t>
      </w:r>
    </w:p>
    <w:p w14:paraId="16A85E32"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rPr>
      </w:pPr>
      <w:r w:rsidRPr="001C4A3F">
        <w:rPr>
          <w:rFonts w:ascii="Times New Roman" w:eastAsia="Times New Roman" w:hAnsi="Times New Roman" w:cs="Times New Roman"/>
          <w:b/>
          <w:sz w:val="24"/>
          <w:szCs w:val="24"/>
        </w:rPr>
        <w:t>S KONAČNIM PRIJEDLOGOM ZAKONA</w:t>
      </w:r>
    </w:p>
    <w:p w14:paraId="54325517"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29F744A6"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0E11605C"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4BAA6AE9"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63D43D0A"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6036A503"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2B655203"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69080279"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7353BD70"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6E975796"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3F0816E5"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34631D58"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59697DC0"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3F0A2536"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03426921"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25C7C8AB"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7C6A0C01"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0B5B88F0"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51A11B5B" w14:textId="77777777" w:rsidR="008D71D0" w:rsidRPr="001C4A3F" w:rsidRDefault="008D71D0" w:rsidP="008D71D0">
      <w:pPr>
        <w:tabs>
          <w:tab w:val="left" w:pos="142"/>
        </w:tabs>
        <w:spacing w:after="0" w:line="240" w:lineRule="auto"/>
        <w:jc w:val="center"/>
        <w:rPr>
          <w:rFonts w:ascii="Times New Roman" w:eastAsia="Times New Roman" w:hAnsi="Times New Roman" w:cs="Times New Roman"/>
          <w:b/>
          <w:sz w:val="24"/>
          <w:szCs w:val="24"/>
          <w:lang w:eastAsia="hr-HR"/>
        </w:rPr>
      </w:pPr>
    </w:p>
    <w:p w14:paraId="2CA3466E" w14:textId="080B1B26" w:rsidR="008D71D0" w:rsidRPr="001C4A3F" w:rsidRDefault="008D71D0" w:rsidP="008D71D0">
      <w:pPr>
        <w:pBdr>
          <w:bottom w:val="single" w:sz="12" w:space="1" w:color="auto"/>
        </w:pBdr>
        <w:tabs>
          <w:tab w:val="left" w:pos="142"/>
        </w:tabs>
        <w:spacing w:after="0" w:line="240" w:lineRule="auto"/>
        <w:jc w:val="center"/>
        <w:rPr>
          <w:rFonts w:ascii="Times New Roman" w:eastAsia="Times New Roman" w:hAnsi="Times New Roman" w:cs="Times New Roman"/>
          <w:b/>
          <w:sz w:val="24"/>
          <w:szCs w:val="24"/>
          <w:lang w:eastAsia="hr-HR"/>
        </w:rPr>
      </w:pPr>
    </w:p>
    <w:p w14:paraId="2D1D322F" w14:textId="082AA449" w:rsidR="00687E77" w:rsidRPr="001C4A3F" w:rsidRDefault="00687E77" w:rsidP="008D71D0">
      <w:pPr>
        <w:pBdr>
          <w:bottom w:val="single" w:sz="12" w:space="1" w:color="auto"/>
        </w:pBdr>
        <w:tabs>
          <w:tab w:val="left" w:pos="142"/>
        </w:tabs>
        <w:spacing w:after="0" w:line="240" w:lineRule="auto"/>
        <w:jc w:val="center"/>
        <w:rPr>
          <w:rFonts w:ascii="Times New Roman" w:eastAsia="Times New Roman" w:hAnsi="Times New Roman" w:cs="Times New Roman"/>
          <w:b/>
          <w:sz w:val="24"/>
          <w:szCs w:val="24"/>
          <w:lang w:eastAsia="hr-HR"/>
        </w:rPr>
      </w:pPr>
    </w:p>
    <w:p w14:paraId="66ED46AE" w14:textId="3103605A" w:rsidR="00687E77" w:rsidRPr="001C4A3F" w:rsidRDefault="00687E77" w:rsidP="008D71D0">
      <w:pPr>
        <w:pBdr>
          <w:bottom w:val="single" w:sz="12" w:space="1" w:color="auto"/>
        </w:pBdr>
        <w:tabs>
          <w:tab w:val="left" w:pos="142"/>
        </w:tabs>
        <w:spacing w:after="0" w:line="240" w:lineRule="auto"/>
        <w:jc w:val="center"/>
        <w:rPr>
          <w:rFonts w:ascii="Times New Roman" w:eastAsia="Times New Roman" w:hAnsi="Times New Roman" w:cs="Times New Roman"/>
          <w:b/>
          <w:sz w:val="24"/>
          <w:szCs w:val="24"/>
          <w:lang w:eastAsia="hr-HR"/>
        </w:rPr>
      </w:pPr>
    </w:p>
    <w:p w14:paraId="1CDED6B3" w14:textId="0626EBD5" w:rsidR="00687E77" w:rsidRDefault="00687E77" w:rsidP="008D71D0">
      <w:pPr>
        <w:pBdr>
          <w:bottom w:val="single" w:sz="12" w:space="1" w:color="auto"/>
        </w:pBdr>
        <w:tabs>
          <w:tab w:val="left" w:pos="142"/>
        </w:tabs>
        <w:spacing w:after="0" w:line="240" w:lineRule="auto"/>
        <w:jc w:val="center"/>
        <w:rPr>
          <w:rFonts w:ascii="Times New Roman" w:eastAsia="Times New Roman" w:hAnsi="Times New Roman" w:cs="Times New Roman"/>
          <w:b/>
          <w:sz w:val="24"/>
          <w:szCs w:val="24"/>
          <w:lang w:eastAsia="hr-HR"/>
        </w:rPr>
      </w:pPr>
    </w:p>
    <w:p w14:paraId="1E31EDF9" w14:textId="77777777" w:rsidR="00CB430A" w:rsidRPr="001C4A3F" w:rsidRDefault="00CB430A" w:rsidP="008D71D0">
      <w:pPr>
        <w:pBdr>
          <w:bottom w:val="single" w:sz="12" w:space="1" w:color="auto"/>
        </w:pBdr>
        <w:tabs>
          <w:tab w:val="left" w:pos="142"/>
        </w:tabs>
        <w:spacing w:after="0" w:line="240" w:lineRule="auto"/>
        <w:jc w:val="center"/>
        <w:rPr>
          <w:rFonts w:ascii="Times New Roman" w:eastAsia="Times New Roman" w:hAnsi="Times New Roman" w:cs="Times New Roman"/>
          <w:b/>
          <w:sz w:val="24"/>
          <w:szCs w:val="24"/>
          <w:lang w:eastAsia="hr-HR"/>
        </w:rPr>
      </w:pPr>
    </w:p>
    <w:p w14:paraId="40DC1408" w14:textId="45BB9D46" w:rsidR="00CB430A" w:rsidRPr="001C4A3F" w:rsidRDefault="008D71D0" w:rsidP="00172C9D">
      <w:pPr>
        <w:tabs>
          <w:tab w:val="left" w:pos="142"/>
        </w:tabs>
        <w:spacing w:after="0" w:line="240" w:lineRule="auto"/>
        <w:jc w:val="center"/>
        <w:rPr>
          <w:rFonts w:ascii="Times New Roman" w:eastAsia="Times New Roman" w:hAnsi="Times New Roman" w:cs="Times New Roman"/>
          <w:b/>
          <w:sz w:val="24"/>
          <w:szCs w:val="24"/>
          <w:lang w:eastAsia="hr-HR"/>
        </w:rPr>
      </w:pPr>
      <w:r w:rsidRPr="001C4A3F">
        <w:rPr>
          <w:rFonts w:ascii="Times New Roman" w:eastAsia="Times New Roman" w:hAnsi="Times New Roman" w:cs="Times New Roman"/>
          <w:b/>
          <w:sz w:val="24"/>
          <w:szCs w:val="24"/>
          <w:lang w:eastAsia="hr-HR"/>
        </w:rPr>
        <w:t xml:space="preserve">Zagreb, </w:t>
      </w:r>
      <w:r w:rsidR="00903679">
        <w:rPr>
          <w:rFonts w:ascii="Times New Roman" w:eastAsia="Times New Roman" w:hAnsi="Times New Roman" w:cs="Times New Roman"/>
          <w:b/>
          <w:sz w:val="24"/>
          <w:szCs w:val="24"/>
          <w:lang w:eastAsia="hr-HR"/>
        </w:rPr>
        <w:t xml:space="preserve">listopad </w:t>
      </w:r>
      <w:r w:rsidRPr="00172C9D">
        <w:rPr>
          <w:rFonts w:ascii="Times New Roman" w:eastAsia="Times New Roman" w:hAnsi="Times New Roman" w:cs="Times New Roman"/>
          <w:b/>
          <w:sz w:val="24"/>
          <w:szCs w:val="24"/>
          <w:lang w:eastAsia="hr-HR"/>
        </w:rPr>
        <w:t>2024.</w:t>
      </w:r>
    </w:p>
    <w:p w14:paraId="33B3761B" w14:textId="25A74703" w:rsidR="008D71D0" w:rsidRPr="000457D3" w:rsidRDefault="008D71D0" w:rsidP="008D71D0">
      <w:pPr>
        <w:widowControl w:val="0"/>
        <w:tabs>
          <w:tab w:val="left" w:pos="482"/>
        </w:tabs>
        <w:autoSpaceDE w:val="0"/>
        <w:autoSpaceDN w:val="0"/>
        <w:spacing w:after="0" w:line="240" w:lineRule="auto"/>
        <w:ind w:right="-24"/>
        <w:jc w:val="center"/>
        <w:rPr>
          <w:rFonts w:ascii="Times New Roman" w:eastAsia="Times New Roman" w:hAnsi="Times New Roman" w:cs="Times New Roman"/>
          <w:b/>
          <w:sz w:val="24"/>
          <w:szCs w:val="24"/>
        </w:rPr>
      </w:pPr>
      <w:r w:rsidRPr="000457D3">
        <w:rPr>
          <w:rFonts w:ascii="Times New Roman" w:eastAsia="Times New Roman" w:hAnsi="Times New Roman" w:cs="Times New Roman"/>
          <w:b/>
          <w:sz w:val="24"/>
          <w:szCs w:val="24"/>
        </w:rPr>
        <w:lastRenderedPageBreak/>
        <w:t xml:space="preserve">PRIJEDLOG ZAKONA O PROVEDBI UREDBI EUROPSKE UNIJE </w:t>
      </w:r>
    </w:p>
    <w:p w14:paraId="06C6C91F" w14:textId="77777777" w:rsidR="008D71D0" w:rsidRPr="00834187" w:rsidRDefault="008D71D0" w:rsidP="008D71D0">
      <w:pPr>
        <w:widowControl w:val="0"/>
        <w:tabs>
          <w:tab w:val="left" w:pos="482"/>
        </w:tabs>
        <w:autoSpaceDE w:val="0"/>
        <w:autoSpaceDN w:val="0"/>
        <w:spacing w:after="0" w:line="240" w:lineRule="auto"/>
        <w:ind w:right="-24"/>
        <w:jc w:val="center"/>
        <w:rPr>
          <w:rFonts w:ascii="Times New Roman" w:eastAsia="Times New Roman" w:hAnsi="Times New Roman" w:cs="Times New Roman"/>
          <w:b/>
          <w:sz w:val="24"/>
          <w:szCs w:val="24"/>
        </w:rPr>
      </w:pPr>
      <w:r w:rsidRPr="00834187">
        <w:rPr>
          <w:rFonts w:ascii="Times New Roman" w:eastAsia="Times New Roman" w:hAnsi="Times New Roman" w:cs="Times New Roman"/>
          <w:b/>
          <w:sz w:val="24"/>
          <w:szCs w:val="24"/>
        </w:rPr>
        <w:t>IZ PODRUČJA PLATNOG PROMETA</w:t>
      </w:r>
    </w:p>
    <w:p w14:paraId="131E5F8A" w14:textId="77777777" w:rsidR="008D71D0" w:rsidRPr="008F6617" w:rsidRDefault="008D71D0" w:rsidP="008D71D0">
      <w:pPr>
        <w:widowControl w:val="0"/>
        <w:tabs>
          <w:tab w:val="left" w:pos="482"/>
        </w:tabs>
        <w:autoSpaceDE w:val="0"/>
        <w:autoSpaceDN w:val="0"/>
        <w:spacing w:after="0" w:line="240" w:lineRule="auto"/>
        <w:ind w:right="-24"/>
        <w:jc w:val="center"/>
        <w:rPr>
          <w:rFonts w:ascii="Times New Roman" w:eastAsia="Times New Roman" w:hAnsi="Times New Roman" w:cs="Times New Roman"/>
          <w:b/>
          <w:sz w:val="24"/>
          <w:szCs w:val="24"/>
        </w:rPr>
      </w:pPr>
    </w:p>
    <w:p w14:paraId="0F43EA3B" w14:textId="77777777" w:rsidR="008D71D0" w:rsidRPr="008F6617" w:rsidRDefault="008D71D0" w:rsidP="008D71D0">
      <w:pPr>
        <w:tabs>
          <w:tab w:val="left" w:pos="142"/>
        </w:tabs>
        <w:spacing w:after="0" w:line="240" w:lineRule="auto"/>
        <w:rPr>
          <w:rFonts w:ascii="Times New Roman" w:eastAsia="Times New Roman" w:hAnsi="Times New Roman" w:cs="Times New Roman"/>
          <w:sz w:val="24"/>
          <w:szCs w:val="24"/>
          <w:lang w:eastAsia="hr-HR"/>
        </w:rPr>
      </w:pPr>
    </w:p>
    <w:p w14:paraId="3B7D9CA5" w14:textId="6D054DF0" w:rsidR="008D71D0" w:rsidRPr="00CC37DD" w:rsidRDefault="008D71D0" w:rsidP="008D71D0">
      <w:pPr>
        <w:tabs>
          <w:tab w:val="left" w:pos="142"/>
        </w:tabs>
        <w:spacing w:after="0" w:line="240" w:lineRule="auto"/>
        <w:outlineLvl w:val="0"/>
        <w:rPr>
          <w:rFonts w:ascii="Times New Roman" w:eastAsia="Times New Roman" w:hAnsi="Times New Roman" w:cs="Times New Roman"/>
          <w:b/>
          <w:sz w:val="24"/>
          <w:szCs w:val="24"/>
          <w:lang w:eastAsia="hr-HR"/>
        </w:rPr>
      </w:pPr>
      <w:r w:rsidRPr="00CC37DD">
        <w:rPr>
          <w:rFonts w:ascii="Times New Roman" w:eastAsia="Times New Roman" w:hAnsi="Times New Roman" w:cs="Times New Roman"/>
          <w:b/>
          <w:sz w:val="24"/>
          <w:szCs w:val="24"/>
          <w:lang w:eastAsia="hr-HR"/>
        </w:rPr>
        <w:t>I.</w:t>
      </w:r>
      <w:r w:rsidR="00687E77" w:rsidRPr="00CC37DD">
        <w:rPr>
          <w:rFonts w:ascii="Times New Roman" w:eastAsia="Times New Roman" w:hAnsi="Times New Roman" w:cs="Times New Roman"/>
          <w:b/>
          <w:sz w:val="24"/>
          <w:szCs w:val="24"/>
          <w:lang w:eastAsia="hr-HR"/>
        </w:rPr>
        <w:tab/>
      </w:r>
      <w:r w:rsidRPr="00CC37DD">
        <w:rPr>
          <w:rFonts w:ascii="Times New Roman" w:eastAsia="Times New Roman" w:hAnsi="Times New Roman" w:cs="Times New Roman"/>
          <w:b/>
          <w:sz w:val="24"/>
          <w:szCs w:val="24"/>
          <w:lang w:eastAsia="hr-HR"/>
        </w:rPr>
        <w:t>USTAVNA OSNOVA ZA DONOŠENJE ZAKONA</w:t>
      </w:r>
    </w:p>
    <w:p w14:paraId="5CEF3D28" w14:textId="77777777" w:rsidR="008D71D0" w:rsidRPr="00D84F14" w:rsidRDefault="008D71D0" w:rsidP="008D71D0">
      <w:pPr>
        <w:tabs>
          <w:tab w:val="left" w:pos="142"/>
        </w:tabs>
        <w:spacing w:after="0" w:line="240" w:lineRule="auto"/>
        <w:rPr>
          <w:rFonts w:ascii="Times New Roman" w:eastAsia="Times New Roman" w:hAnsi="Times New Roman" w:cs="Times New Roman"/>
          <w:sz w:val="24"/>
          <w:szCs w:val="24"/>
          <w:lang w:eastAsia="hr-HR"/>
        </w:rPr>
      </w:pPr>
    </w:p>
    <w:p w14:paraId="610A11DA" w14:textId="11AC0C4C" w:rsidR="008D71D0" w:rsidRPr="001C4A3F" w:rsidRDefault="008D71D0" w:rsidP="008D71D0">
      <w:pPr>
        <w:tabs>
          <w:tab w:val="left" w:pos="142"/>
        </w:tabs>
        <w:spacing w:after="0" w:line="240" w:lineRule="auto"/>
        <w:ind w:firstLine="705"/>
        <w:jc w:val="both"/>
        <w:rPr>
          <w:rFonts w:ascii="Times New Roman" w:eastAsia="Times New Roman" w:hAnsi="Times New Roman" w:cs="Times New Roman"/>
          <w:sz w:val="24"/>
          <w:szCs w:val="24"/>
          <w:lang w:eastAsia="hr-HR"/>
        </w:rPr>
      </w:pPr>
      <w:r w:rsidRPr="00926DD8">
        <w:rPr>
          <w:rFonts w:ascii="Times New Roman" w:eastAsia="Times New Roman" w:hAnsi="Times New Roman" w:cs="Times New Roman"/>
          <w:sz w:val="24"/>
          <w:szCs w:val="24"/>
          <w:lang w:eastAsia="hr-HR"/>
        </w:rPr>
        <w:t xml:space="preserve">Ustavna osnova za donošenje </w:t>
      </w:r>
      <w:r w:rsidR="005849ED">
        <w:rPr>
          <w:rFonts w:ascii="Times New Roman" w:eastAsia="Times New Roman" w:hAnsi="Times New Roman" w:cs="Times New Roman"/>
          <w:sz w:val="24"/>
          <w:szCs w:val="24"/>
          <w:lang w:eastAsia="hr-HR"/>
        </w:rPr>
        <w:t xml:space="preserve">ovoga </w:t>
      </w:r>
      <w:r w:rsidRPr="00926DD8">
        <w:rPr>
          <w:rFonts w:ascii="Times New Roman" w:eastAsia="Times New Roman" w:hAnsi="Times New Roman" w:cs="Times New Roman"/>
          <w:sz w:val="24"/>
          <w:szCs w:val="24"/>
          <w:lang w:eastAsia="hr-HR"/>
        </w:rPr>
        <w:t xml:space="preserve">Zakona sadržana je u </w:t>
      </w:r>
      <w:r w:rsidR="00212B92" w:rsidRPr="00926DD8">
        <w:rPr>
          <w:rFonts w:ascii="Times New Roman" w:eastAsia="Times New Roman" w:hAnsi="Times New Roman" w:cs="Times New Roman"/>
          <w:sz w:val="24"/>
          <w:szCs w:val="24"/>
          <w:lang w:eastAsia="hr-HR"/>
        </w:rPr>
        <w:t xml:space="preserve">odredbi članka </w:t>
      </w:r>
      <w:r w:rsidRPr="00926DD8">
        <w:rPr>
          <w:rFonts w:ascii="Times New Roman" w:eastAsia="Times New Roman" w:hAnsi="Times New Roman" w:cs="Times New Roman"/>
          <w:sz w:val="24"/>
          <w:szCs w:val="24"/>
          <w:lang w:eastAsia="hr-HR"/>
        </w:rPr>
        <w:t xml:space="preserve">2. </w:t>
      </w:r>
      <w:r w:rsidR="00212B92" w:rsidRPr="00926DD8">
        <w:rPr>
          <w:rFonts w:ascii="Times New Roman" w:eastAsia="Times New Roman" w:hAnsi="Times New Roman" w:cs="Times New Roman"/>
          <w:sz w:val="24"/>
          <w:szCs w:val="24"/>
          <w:lang w:eastAsia="hr-HR"/>
        </w:rPr>
        <w:t xml:space="preserve">stavka </w:t>
      </w:r>
      <w:r w:rsidRPr="00926DD8">
        <w:rPr>
          <w:rFonts w:ascii="Times New Roman" w:eastAsia="Times New Roman" w:hAnsi="Times New Roman" w:cs="Times New Roman"/>
          <w:sz w:val="24"/>
          <w:szCs w:val="24"/>
          <w:lang w:eastAsia="hr-HR"/>
        </w:rPr>
        <w:t xml:space="preserve">4. </w:t>
      </w:r>
      <w:r w:rsidR="00212B92" w:rsidRPr="00E52775">
        <w:rPr>
          <w:rFonts w:ascii="Times New Roman" w:eastAsia="Times New Roman" w:hAnsi="Times New Roman" w:cs="Times New Roman"/>
          <w:sz w:val="24"/>
          <w:szCs w:val="24"/>
          <w:lang w:eastAsia="hr-HR"/>
        </w:rPr>
        <w:t xml:space="preserve">podstavka </w:t>
      </w:r>
      <w:r w:rsidRPr="004778B9">
        <w:rPr>
          <w:rFonts w:ascii="Times New Roman" w:eastAsia="Times New Roman" w:hAnsi="Times New Roman" w:cs="Times New Roman"/>
          <w:sz w:val="24"/>
          <w:szCs w:val="24"/>
          <w:lang w:eastAsia="hr-HR"/>
        </w:rPr>
        <w:t>1. Ustava Republike Hrvatske (</w:t>
      </w:r>
      <w:r w:rsidR="00687E77" w:rsidRPr="007E3B32">
        <w:rPr>
          <w:rFonts w:ascii="Times New Roman" w:eastAsia="Times New Roman" w:hAnsi="Times New Roman" w:cs="Times New Roman"/>
          <w:sz w:val="24"/>
          <w:szCs w:val="24"/>
          <w:lang w:eastAsia="hr-HR"/>
        </w:rPr>
        <w:t>„</w:t>
      </w:r>
      <w:r w:rsidRPr="00954EDE">
        <w:rPr>
          <w:rFonts w:ascii="Times New Roman" w:eastAsia="Times New Roman" w:hAnsi="Times New Roman" w:cs="Times New Roman"/>
          <w:sz w:val="24"/>
          <w:szCs w:val="24"/>
          <w:lang w:eastAsia="hr-HR"/>
        </w:rPr>
        <w:t>Narodne novine</w:t>
      </w:r>
      <w:r w:rsidR="00687E77" w:rsidRPr="00954EDE">
        <w:rPr>
          <w:rFonts w:ascii="Times New Roman" w:eastAsia="Times New Roman" w:hAnsi="Times New Roman" w:cs="Times New Roman"/>
          <w:sz w:val="24"/>
          <w:szCs w:val="24"/>
          <w:lang w:eastAsia="hr-HR"/>
        </w:rPr>
        <w:t>“</w:t>
      </w:r>
      <w:r w:rsidRPr="008C66E5">
        <w:rPr>
          <w:rFonts w:ascii="Times New Roman" w:eastAsia="Times New Roman" w:hAnsi="Times New Roman" w:cs="Times New Roman"/>
          <w:sz w:val="24"/>
          <w:szCs w:val="24"/>
          <w:lang w:eastAsia="hr-HR"/>
        </w:rPr>
        <w:t>, br. 85/</w:t>
      </w:r>
      <w:r w:rsidRPr="001C4A3F">
        <w:rPr>
          <w:rFonts w:ascii="Times New Roman" w:eastAsia="Times New Roman" w:hAnsi="Times New Roman" w:cs="Times New Roman"/>
          <w:sz w:val="24"/>
          <w:szCs w:val="24"/>
          <w:lang w:eastAsia="hr-HR"/>
        </w:rPr>
        <w:t>10</w:t>
      </w:r>
      <w:r w:rsidR="00FE54D9" w:rsidRPr="001C4A3F">
        <w:rPr>
          <w:rFonts w:ascii="Times New Roman" w:eastAsia="Times New Roman" w:hAnsi="Times New Roman" w:cs="Times New Roman"/>
          <w:sz w:val="24"/>
          <w:szCs w:val="24"/>
          <w:lang w:eastAsia="hr-HR"/>
        </w:rPr>
        <w:t>.</w:t>
      </w:r>
      <w:r w:rsidRPr="001C4A3F">
        <w:rPr>
          <w:rFonts w:ascii="Times New Roman" w:eastAsia="Times New Roman" w:hAnsi="Times New Roman" w:cs="Times New Roman"/>
          <w:sz w:val="24"/>
          <w:szCs w:val="24"/>
          <w:lang w:eastAsia="hr-HR"/>
        </w:rPr>
        <w:t xml:space="preserve"> - pročišćeni tekst i 5/14</w:t>
      </w:r>
      <w:r w:rsidR="00FE54D9" w:rsidRPr="001C4A3F">
        <w:rPr>
          <w:rFonts w:ascii="Times New Roman" w:eastAsia="Times New Roman" w:hAnsi="Times New Roman" w:cs="Times New Roman"/>
          <w:sz w:val="24"/>
          <w:szCs w:val="24"/>
          <w:lang w:eastAsia="hr-HR"/>
        </w:rPr>
        <w:t>.</w:t>
      </w:r>
      <w:r w:rsidRPr="001C4A3F">
        <w:rPr>
          <w:rFonts w:ascii="Times New Roman" w:eastAsia="Times New Roman" w:hAnsi="Times New Roman" w:cs="Times New Roman"/>
          <w:sz w:val="24"/>
          <w:szCs w:val="24"/>
          <w:lang w:eastAsia="hr-HR"/>
        </w:rPr>
        <w:t xml:space="preserve"> - Odluka Ustavnog suda Republike Hrvatske).</w:t>
      </w:r>
    </w:p>
    <w:p w14:paraId="5A5BCEBB" w14:textId="77777777" w:rsidR="008D71D0" w:rsidRPr="001C4A3F" w:rsidRDefault="008D71D0" w:rsidP="008D71D0">
      <w:pPr>
        <w:tabs>
          <w:tab w:val="left" w:pos="142"/>
        </w:tabs>
        <w:spacing w:after="0" w:line="240" w:lineRule="auto"/>
        <w:ind w:firstLine="705"/>
        <w:jc w:val="both"/>
        <w:rPr>
          <w:rFonts w:ascii="Times New Roman" w:eastAsia="Times New Roman" w:hAnsi="Times New Roman" w:cs="Times New Roman"/>
          <w:sz w:val="24"/>
          <w:szCs w:val="24"/>
          <w:lang w:eastAsia="hr-HR"/>
        </w:rPr>
      </w:pPr>
    </w:p>
    <w:p w14:paraId="0F16C36A" w14:textId="10606AC5" w:rsidR="008D71D0" w:rsidRPr="001C4A3F" w:rsidRDefault="008D71D0" w:rsidP="008D71D0">
      <w:pPr>
        <w:tabs>
          <w:tab w:val="left" w:pos="142"/>
        </w:tabs>
        <w:autoSpaceDN w:val="0"/>
        <w:spacing w:after="0" w:line="240" w:lineRule="auto"/>
        <w:jc w:val="both"/>
        <w:rPr>
          <w:rFonts w:ascii="Times New Roman" w:eastAsia="Times New Roman" w:hAnsi="Times New Roman" w:cs="Times New Roman"/>
          <w:b/>
          <w:bCs/>
          <w:color w:val="000000"/>
          <w:sz w:val="24"/>
          <w:szCs w:val="24"/>
          <w:shd w:val="clear" w:color="auto" w:fill="FFFFFF"/>
        </w:rPr>
      </w:pPr>
      <w:r w:rsidRPr="001C4A3F">
        <w:rPr>
          <w:rFonts w:ascii="Times New Roman" w:eastAsia="Times New Roman" w:hAnsi="Times New Roman" w:cs="Times New Roman"/>
          <w:b/>
          <w:bCs/>
          <w:color w:val="000000"/>
          <w:sz w:val="24"/>
          <w:szCs w:val="24"/>
          <w:shd w:val="clear" w:color="auto" w:fill="FFFFFF"/>
        </w:rPr>
        <w:t>II.</w:t>
      </w:r>
      <w:r w:rsidR="00687E77" w:rsidRPr="001C4A3F">
        <w:rPr>
          <w:rFonts w:ascii="Times New Roman" w:eastAsia="Times New Roman" w:hAnsi="Times New Roman" w:cs="Times New Roman"/>
          <w:b/>
          <w:bCs/>
          <w:color w:val="000000"/>
          <w:sz w:val="24"/>
          <w:szCs w:val="24"/>
          <w:shd w:val="clear" w:color="auto" w:fill="FFFFFF"/>
        </w:rPr>
        <w:tab/>
      </w:r>
      <w:r w:rsidRPr="001C4A3F">
        <w:rPr>
          <w:rFonts w:ascii="Times New Roman" w:eastAsia="Times New Roman" w:hAnsi="Times New Roman" w:cs="Times New Roman"/>
          <w:b/>
          <w:bCs/>
          <w:color w:val="000000"/>
          <w:sz w:val="24"/>
          <w:szCs w:val="24"/>
          <w:shd w:val="clear" w:color="auto" w:fill="FFFFFF"/>
        </w:rPr>
        <w:t xml:space="preserve">OCJENA STANJA I OSNOVNA PITANJA KOJA SE UREĐUJU ZAKONOM </w:t>
      </w:r>
      <w:r w:rsidR="00687E77" w:rsidRPr="001C4A3F">
        <w:rPr>
          <w:rFonts w:ascii="Times New Roman" w:eastAsia="Times New Roman" w:hAnsi="Times New Roman" w:cs="Times New Roman"/>
          <w:b/>
          <w:bCs/>
          <w:color w:val="000000"/>
          <w:sz w:val="24"/>
          <w:szCs w:val="24"/>
          <w:shd w:val="clear" w:color="auto" w:fill="FFFFFF"/>
        </w:rPr>
        <w:tab/>
      </w:r>
      <w:r w:rsidR="00687E77" w:rsidRPr="001C4A3F">
        <w:rPr>
          <w:rFonts w:ascii="Times New Roman" w:eastAsia="Times New Roman" w:hAnsi="Times New Roman" w:cs="Times New Roman"/>
          <w:b/>
          <w:bCs/>
          <w:color w:val="000000"/>
          <w:sz w:val="24"/>
          <w:szCs w:val="24"/>
          <w:shd w:val="clear" w:color="auto" w:fill="FFFFFF"/>
        </w:rPr>
        <w:tab/>
      </w:r>
      <w:r w:rsidRPr="001C4A3F">
        <w:rPr>
          <w:rFonts w:ascii="Times New Roman" w:eastAsia="Times New Roman" w:hAnsi="Times New Roman" w:cs="Times New Roman"/>
          <w:b/>
          <w:bCs/>
          <w:color w:val="000000"/>
          <w:sz w:val="24"/>
          <w:szCs w:val="24"/>
          <w:shd w:val="clear" w:color="auto" w:fill="FFFFFF"/>
        </w:rPr>
        <w:t>TE POSLJEDICE KOJE ĆE DONOŠENJEM ZAKONA PROISTEĆI</w:t>
      </w:r>
    </w:p>
    <w:p w14:paraId="77536710" w14:textId="77777777" w:rsidR="008D71D0" w:rsidRPr="001C4A3F" w:rsidRDefault="008D71D0" w:rsidP="008D71D0">
      <w:pPr>
        <w:tabs>
          <w:tab w:val="left" w:pos="142"/>
        </w:tabs>
        <w:spacing w:after="0" w:line="240" w:lineRule="auto"/>
        <w:contextualSpacing/>
        <w:jc w:val="both"/>
        <w:rPr>
          <w:rFonts w:ascii="Times New Roman" w:eastAsia="Times New Roman" w:hAnsi="Times New Roman" w:cs="Times New Roman"/>
          <w:sz w:val="24"/>
          <w:szCs w:val="24"/>
          <w:lang w:eastAsia="hr-HR"/>
        </w:rPr>
      </w:pPr>
    </w:p>
    <w:p w14:paraId="55A5BB6F" w14:textId="5E1C336C" w:rsidR="008D71D0" w:rsidRPr="008F6617" w:rsidRDefault="00C03197"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r w:rsidRPr="001C4A3F">
        <w:rPr>
          <w:rFonts w:ascii="Times New Roman" w:eastAsia="Times New Roman" w:hAnsi="Times New Roman" w:cs="Times New Roman"/>
          <w:sz w:val="24"/>
          <w:szCs w:val="24"/>
        </w:rPr>
        <w:tab/>
      </w:r>
      <w:r w:rsidR="00375F6E">
        <w:rPr>
          <w:rFonts w:ascii="Times New Roman" w:eastAsia="Times New Roman" w:hAnsi="Times New Roman" w:cs="Times New Roman"/>
          <w:sz w:val="24"/>
          <w:szCs w:val="24"/>
        </w:rPr>
        <w:t xml:space="preserve">Ovim </w:t>
      </w:r>
      <w:r w:rsidR="008D71D0" w:rsidRPr="001C4A3F">
        <w:rPr>
          <w:rFonts w:ascii="Times New Roman" w:eastAsia="Times New Roman" w:hAnsi="Times New Roman" w:cs="Times New Roman"/>
          <w:sz w:val="24"/>
          <w:szCs w:val="24"/>
        </w:rPr>
        <w:t xml:space="preserve">Prijedlogom </w:t>
      </w:r>
      <w:r w:rsidR="005849ED">
        <w:rPr>
          <w:rFonts w:ascii="Times New Roman" w:eastAsia="Times New Roman" w:hAnsi="Times New Roman" w:cs="Times New Roman"/>
          <w:sz w:val="24"/>
          <w:szCs w:val="24"/>
        </w:rPr>
        <w:t>z</w:t>
      </w:r>
      <w:r w:rsidR="008D71D0" w:rsidRPr="001C4A3F">
        <w:rPr>
          <w:rFonts w:ascii="Times New Roman" w:eastAsia="Times New Roman" w:hAnsi="Times New Roman" w:cs="Times New Roman"/>
          <w:sz w:val="24"/>
          <w:szCs w:val="24"/>
        </w:rPr>
        <w:t>akon</w:t>
      </w:r>
      <w:r w:rsidR="00024E71" w:rsidRPr="001C4A3F">
        <w:rPr>
          <w:rFonts w:ascii="Times New Roman" w:eastAsia="Times New Roman" w:hAnsi="Times New Roman" w:cs="Times New Roman"/>
          <w:sz w:val="24"/>
          <w:szCs w:val="24"/>
        </w:rPr>
        <w:t>a</w:t>
      </w:r>
      <w:r w:rsidR="008D71D0" w:rsidRPr="001C4A3F">
        <w:rPr>
          <w:rFonts w:ascii="Times New Roman" w:eastAsia="Times New Roman" w:hAnsi="Times New Roman" w:cs="Times New Roman"/>
          <w:sz w:val="24"/>
          <w:szCs w:val="24"/>
        </w:rPr>
        <w:t xml:space="preserve"> </w:t>
      </w:r>
      <w:r w:rsidR="008D71D0" w:rsidRPr="003C773E">
        <w:rPr>
          <w:rFonts w:ascii="Times New Roman" w:eastAsia="Times New Roman" w:hAnsi="Times New Roman" w:cs="Times New Roman"/>
          <w:sz w:val="24"/>
          <w:szCs w:val="24"/>
        </w:rPr>
        <w:t xml:space="preserve">predlaže se zakon kojim se osigurava provedba uredbi </w:t>
      </w:r>
      <w:r w:rsidRPr="00CC37DD">
        <w:rPr>
          <w:rFonts w:ascii="Times New Roman" w:eastAsia="Times New Roman" w:hAnsi="Times New Roman" w:cs="Times New Roman"/>
          <w:sz w:val="24"/>
          <w:szCs w:val="24"/>
        </w:rPr>
        <w:t xml:space="preserve">Europske unije </w:t>
      </w:r>
      <w:r w:rsidR="008D71D0" w:rsidRPr="00CC37DD">
        <w:rPr>
          <w:rFonts w:ascii="Times New Roman" w:eastAsia="Times New Roman" w:hAnsi="Times New Roman" w:cs="Times New Roman"/>
          <w:sz w:val="24"/>
          <w:szCs w:val="24"/>
        </w:rPr>
        <w:t xml:space="preserve">iz područja platnog </w:t>
      </w:r>
      <w:r w:rsidR="008D71D0" w:rsidRPr="00D84F14">
        <w:rPr>
          <w:rFonts w:ascii="Times New Roman" w:eastAsia="Times New Roman" w:hAnsi="Times New Roman" w:cs="Times New Roman"/>
          <w:sz w:val="24"/>
          <w:szCs w:val="24"/>
        </w:rPr>
        <w:t>prometa na način da su njime određena nadležna tijela za provođenje nadzora i rješavanje pritužbi, izvansudski pritužbeni postupci i postupak mirenja te su definirani prekršaji za postupanj</w:t>
      </w:r>
      <w:r w:rsidR="0066656D">
        <w:rPr>
          <w:rFonts w:ascii="Times New Roman" w:eastAsia="Times New Roman" w:hAnsi="Times New Roman" w:cs="Times New Roman"/>
          <w:sz w:val="24"/>
          <w:szCs w:val="24"/>
        </w:rPr>
        <w:t>a</w:t>
      </w:r>
      <w:r w:rsidR="008D71D0" w:rsidRPr="00834187">
        <w:rPr>
          <w:rFonts w:ascii="Times New Roman" w:eastAsia="Times New Roman" w:hAnsi="Times New Roman" w:cs="Times New Roman"/>
          <w:sz w:val="24"/>
          <w:szCs w:val="24"/>
        </w:rPr>
        <w:t xml:space="preserve"> protivn</w:t>
      </w:r>
      <w:r w:rsidR="0066656D">
        <w:rPr>
          <w:rFonts w:ascii="Times New Roman" w:eastAsia="Times New Roman" w:hAnsi="Times New Roman" w:cs="Times New Roman"/>
          <w:sz w:val="24"/>
          <w:szCs w:val="24"/>
        </w:rPr>
        <w:t>a</w:t>
      </w:r>
      <w:r w:rsidR="008D71D0" w:rsidRPr="00834187">
        <w:rPr>
          <w:rFonts w:ascii="Times New Roman" w:eastAsia="Times New Roman" w:hAnsi="Times New Roman" w:cs="Times New Roman"/>
          <w:sz w:val="24"/>
          <w:szCs w:val="24"/>
        </w:rPr>
        <w:t xml:space="preserve"> odredbama uredbi</w:t>
      </w:r>
      <w:r w:rsidRPr="00834187">
        <w:rPr>
          <w:rFonts w:ascii="Times New Roman" w:eastAsia="Times New Roman" w:hAnsi="Times New Roman" w:cs="Times New Roman"/>
          <w:sz w:val="24"/>
          <w:szCs w:val="24"/>
        </w:rPr>
        <w:t xml:space="preserve"> Europske unije</w:t>
      </w:r>
      <w:r w:rsidR="008D71D0" w:rsidRPr="008F6617">
        <w:rPr>
          <w:rFonts w:ascii="Times New Roman" w:eastAsia="Times New Roman" w:hAnsi="Times New Roman" w:cs="Times New Roman"/>
          <w:sz w:val="24"/>
          <w:szCs w:val="24"/>
        </w:rPr>
        <w:t>.</w:t>
      </w:r>
    </w:p>
    <w:p w14:paraId="52147D72" w14:textId="77777777" w:rsidR="008D71D0" w:rsidRPr="008F6617" w:rsidRDefault="008D71D0"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p>
    <w:p w14:paraId="771D5C5F" w14:textId="7BA074FE" w:rsidR="008D71D0" w:rsidRPr="00E40832" w:rsidRDefault="00375F6E"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Ovaj P</w:t>
      </w:r>
      <w:r w:rsidR="00C03197" w:rsidRPr="00CC37DD">
        <w:rPr>
          <w:rFonts w:ascii="Times New Roman" w:eastAsia="Times New Roman" w:hAnsi="Times New Roman" w:cs="Times New Roman"/>
          <w:sz w:val="24"/>
          <w:szCs w:val="24"/>
        </w:rPr>
        <w:t>rijedlog zakona</w:t>
      </w:r>
      <w:r w:rsidR="008D71D0" w:rsidRPr="00CC37DD">
        <w:rPr>
          <w:rFonts w:ascii="Times New Roman" w:eastAsia="Times New Roman" w:hAnsi="Times New Roman" w:cs="Times New Roman"/>
          <w:sz w:val="24"/>
          <w:szCs w:val="24"/>
        </w:rPr>
        <w:t xml:space="preserve"> jest prijedlog </w:t>
      </w:r>
      <w:r w:rsidR="00901022">
        <w:rPr>
          <w:rFonts w:ascii="Times New Roman" w:eastAsia="Times New Roman" w:hAnsi="Times New Roman" w:cs="Times New Roman"/>
          <w:sz w:val="24"/>
          <w:szCs w:val="24"/>
        </w:rPr>
        <w:t xml:space="preserve">trećeg </w:t>
      </w:r>
      <w:r w:rsidR="008D71D0" w:rsidRPr="00CC37DD">
        <w:rPr>
          <w:rFonts w:ascii="Times New Roman" w:eastAsia="Times New Roman" w:hAnsi="Times New Roman" w:cs="Times New Roman"/>
          <w:sz w:val="24"/>
          <w:szCs w:val="24"/>
        </w:rPr>
        <w:t>zakon</w:t>
      </w:r>
      <w:r w:rsidR="004A3D99" w:rsidRPr="00CC37DD">
        <w:rPr>
          <w:rFonts w:ascii="Times New Roman" w:eastAsia="Times New Roman" w:hAnsi="Times New Roman" w:cs="Times New Roman"/>
          <w:sz w:val="24"/>
          <w:szCs w:val="24"/>
        </w:rPr>
        <w:t>a</w:t>
      </w:r>
      <w:r w:rsidR="008D71D0" w:rsidRPr="00E40832">
        <w:rPr>
          <w:rFonts w:ascii="Times New Roman" w:eastAsia="Times New Roman" w:hAnsi="Times New Roman" w:cs="Times New Roman"/>
          <w:sz w:val="24"/>
          <w:szCs w:val="24"/>
        </w:rPr>
        <w:t xml:space="preserve"> kojim se u Republici Hrvatskoj osigurava provedba uredbi Europske unije iz područja platnog prometa.</w:t>
      </w:r>
    </w:p>
    <w:p w14:paraId="3C6DA02C" w14:textId="77777777" w:rsidR="008D71D0" w:rsidRPr="00D84F14" w:rsidRDefault="008D71D0"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p>
    <w:p w14:paraId="494031F3" w14:textId="55B5414A" w:rsidR="008D71D0" w:rsidRPr="004778B9" w:rsidRDefault="008D71D0" w:rsidP="00233631">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r w:rsidRPr="00926DD8">
        <w:rPr>
          <w:rFonts w:ascii="Times New Roman" w:eastAsia="Times New Roman" w:hAnsi="Times New Roman" w:cs="Times New Roman"/>
          <w:sz w:val="24"/>
          <w:szCs w:val="24"/>
        </w:rPr>
        <w:t xml:space="preserve">Prvi zakon </w:t>
      </w:r>
      <w:r w:rsidR="0066656D">
        <w:rPr>
          <w:rFonts w:ascii="Times New Roman" w:eastAsia="Times New Roman" w:hAnsi="Times New Roman" w:cs="Times New Roman"/>
          <w:sz w:val="24"/>
          <w:szCs w:val="24"/>
        </w:rPr>
        <w:t xml:space="preserve">bio je </w:t>
      </w:r>
      <w:r w:rsidRPr="00834187">
        <w:rPr>
          <w:rFonts w:ascii="Times New Roman" w:eastAsia="Times New Roman" w:hAnsi="Times New Roman" w:cs="Times New Roman"/>
          <w:sz w:val="24"/>
          <w:szCs w:val="24"/>
        </w:rPr>
        <w:t>donesen u sklopu priprema za pristupanje Republike Hrvatske Europskoj uniji, u travnju 2013.</w:t>
      </w:r>
      <w:r w:rsidR="00295F1B">
        <w:rPr>
          <w:rFonts w:ascii="Times New Roman" w:eastAsia="Times New Roman" w:hAnsi="Times New Roman" w:cs="Times New Roman"/>
          <w:sz w:val="24"/>
          <w:szCs w:val="24"/>
        </w:rPr>
        <w:t xml:space="preserve"> godine</w:t>
      </w:r>
      <w:r w:rsidRPr="008F6617">
        <w:rPr>
          <w:rFonts w:ascii="Times New Roman" w:eastAsia="Times New Roman" w:hAnsi="Times New Roman" w:cs="Times New Roman"/>
          <w:sz w:val="24"/>
          <w:szCs w:val="24"/>
        </w:rPr>
        <w:t xml:space="preserve"> (</w:t>
      </w:r>
      <w:r w:rsidR="00233631" w:rsidRPr="008F6617">
        <w:rPr>
          <w:rFonts w:ascii="Times New Roman" w:eastAsia="Times New Roman" w:hAnsi="Times New Roman" w:cs="Times New Roman"/>
          <w:sz w:val="24"/>
          <w:szCs w:val="24"/>
        </w:rPr>
        <w:t>„</w:t>
      </w:r>
      <w:r w:rsidRPr="008F6617">
        <w:rPr>
          <w:rFonts w:ascii="Times New Roman" w:eastAsia="Times New Roman" w:hAnsi="Times New Roman" w:cs="Times New Roman"/>
          <w:sz w:val="24"/>
          <w:szCs w:val="24"/>
        </w:rPr>
        <w:t>Narodne novine</w:t>
      </w:r>
      <w:r w:rsidR="00233631" w:rsidRPr="008F6617">
        <w:rPr>
          <w:rFonts w:ascii="Times New Roman" w:eastAsia="Times New Roman" w:hAnsi="Times New Roman" w:cs="Times New Roman"/>
          <w:sz w:val="24"/>
          <w:szCs w:val="24"/>
        </w:rPr>
        <w:t>“</w:t>
      </w:r>
      <w:r w:rsidRPr="003C773E">
        <w:rPr>
          <w:rFonts w:ascii="Times New Roman" w:eastAsia="Times New Roman" w:hAnsi="Times New Roman" w:cs="Times New Roman"/>
          <w:sz w:val="24"/>
          <w:szCs w:val="24"/>
        </w:rPr>
        <w:t>, br</w:t>
      </w:r>
      <w:r w:rsidR="00F548DE">
        <w:rPr>
          <w:rFonts w:ascii="Times New Roman" w:eastAsia="Times New Roman" w:hAnsi="Times New Roman" w:cs="Times New Roman"/>
          <w:sz w:val="24"/>
          <w:szCs w:val="24"/>
        </w:rPr>
        <w:t>oj</w:t>
      </w:r>
      <w:r w:rsidRPr="003C773E">
        <w:rPr>
          <w:rFonts w:ascii="Times New Roman" w:eastAsia="Times New Roman" w:hAnsi="Times New Roman" w:cs="Times New Roman"/>
          <w:sz w:val="24"/>
          <w:szCs w:val="24"/>
        </w:rPr>
        <w:t xml:space="preserve"> 54/13</w:t>
      </w:r>
      <w:r w:rsidR="00191777" w:rsidRPr="003C773E">
        <w:rPr>
          <w:rFonts w:ascii="Times New Roman" w:eastAsia="Times New Roman" w:hAnsi="Times New Roman" w:cs="Times New Roman"/>
          <w:sz w:val="24"/>
          <w:szCs w:val="24"/>
        </w:rPr>
        <w:t>.</w:t>
      </w:r>
      <w:r w:rsidRPr="003C773E">
        <w:rPr>
          <w:rFonts w:ascii="Times New Roman" w:eastAsia="Times New Roman" w:hAnsi="Times New Roman" w:cs="Times New Roman"/>
          <w:sz w:val="24"/>
          <w:szCs w:val="24"/>
        </w:rPr>
        <w:t>)</w:t>
      </w:r>
      <w:r w:rsidR="0066656D">
        <w:rPr>
          <w:rFonts w:ascii="Times New Roman" w:eastAsia="Times New Roman" w:hAnsi="Times New Roman" w:cs="Times New Roman"/>
          <w:sz w:val="24"/>
          <w:szCs w:val="24"/>
        </w:rPr>
        <w:t xml:space="preserve">, a njime </w:t>
      </w:r>
      <w:r w:rsidRPr="00834187">
        <w:rPr>
          <w:rFonts w:ascii="Times New Roman" w:eastAsia="Times New Roman" w:hAnsi="Times New Roman" w:cs="Times New Roman"/>
          <w:sz w:val="24"/>
          <w:szCs w:val="24"/>
        </w:rPr>
        <w:t xml:space="preserve">su </w:t>
      </w:r>
      <w:r w:rsidR="0066656D">
        <w:rPr>
          <w:rFonts w:ascii="Times New Roman" w:eastAsia="Times New Roman" w:hAnsi="Times New Roman" w:cs="Times New Roman"/>
          <w:sz w:val="24"/>
          <w:szCs w:val="24"/>
        </w:rPr>
        <w:t xml:space="preserve">bile </w:t>
      </w:r>
      <w:r w:rsidRPr="00834187">
        <w:rPr>
          <w:rFonts w:ascii="Times New Roman" w:eastAsia="Times New Roman" w:hAnsi="Times New Roman" w:cs="Times New Roman"/>
          <w:sz w:val="24"/>
          <w:szCs w:val="24"/>
        </w:rPr>
        <w:t>propisane obveze Republike Hrvatske u cilju provedbe</w:t>
      </w:r>
      <w:r w:rsidR="00233631" w:rsidRPr="00834187">
        <w:rPr>
          <w:rFonts w:ascii="Times New Roman" w:eastAsia="Times New Roman" w:hAnsi="Times New Roman" w:cs="Times New Roman"/>
          <w:sz w:val="24"/>
          <w:szCs w:val="24"/>
        </w:rPr>
        <w:t xml:space="preserve"> </w:t>
      </w:r>
      <w:r w:rsidRPr="008F6617">
        <w:rPr>
          <w:rFonts w:ascii="Times New Roman" w:eastAsia="Times New Roman" w:hAnsi="Times New Roman" w:cs="Times New Roman"/>
          <w:sz w:val="24"/>
          <w:szCs w:val="24"/>
        </w:rPr>
        <w:t>Uredbe (EZ) br. 924/2009 Europskog parlamenta i Vijeća od 16. rujna 2009. o prekograničnim plaćanjima u Zajednici</w:t>
      </w:r>
      <w:r w:rsidR="00233631" w:rsidRPr="008F6617">
        <w:rPr>
          <w:rFonts w:ascii="Times New Roman" w:eastAsia="Times New Roman" w:hAnsi="Times New Roman" w:cs="Times New Roman"/>
          <w:sz w:val="24"/>
          <w:szCs w:val="24"/>
        </w:rPr>
        <w:t xml:space="preserve"> i stavljanju izvan snage Uredbe (EZ) br.</w:t>
      </w:r>
      <w:r w:rsidR="00233631" w:rsidRPr="003C773E">
        <w:rPr>
          <w:rFonts w:ascii="Times New Roman" w:eastAsia="Times New Roman" w:hAnsi="Times New Roman" w:cs="Times New Roman"/>
          <w:sz w:val="24"/>
          <w:szCs w:val="24"/>
        </w:rPr>
        <w:t xml:space="preserve"> 2560/2001</w:t>
      </w:r>
      <w:r w:rsidR="00233631" w:rsidRPr="003C773E">
        <w:t xml:space="preserve"> </w:t>
      </w:r>
      <w:r w:rsidR="00233631" w:rsidRPr="00172C9D">
        <w:rPr>
          <w:rFonts w:ascii="Times New Roman" w:hAnsi="Times New Roman" w:cs="Times New Roman"/>
          <w:sz w:val="24"/>
          <w:szCs w:val="24"/>
        </w:rPr>
        <w:t>(T</w:t>
      </w:r>
      <w:r w:rsidR="00233631" w:rsidRPr="001C4A3F">
        <w:rPr>
          <w:rFonts w:ascii="Times New Roman" w:eastAsia="Times New Roman" w:hAnsi="Times New Roman" w:cs="Times New Roman"/>
          <w:sz w:val="24"/>
          <w:szCs w:val="24"/>
        </w:rPr>
        <w:t>ekst značajan za EGP) (SL L 266, 9.10.2009</w:t>
      </w:r>
      <w:r w:rsidR="00233631" w:rsidRPr="000457D3">
        <w:rPr>
          <w:rFonts w:ascii="Times New Roman" w:eastAsia="Times New Roman" w:hAnsi="Times New Roman" w:cs="Times New Roman"/>
          <w:sz w:val="24"/>
          <w:szCs w:val="24"/>
        </w:rPr>
        <w:t>.)</w:t>
      </w:r>
      <w:r w:rsidRPr="00E3287C">
        <w:rPr>
          <w:rFonts w:ascii="Times New Roman" w:eastAsia="Times New Roman" w:hAnsi="Times New Roman" w:cs="Times New Roman"/>
          <w:sz w:val="24"/>
          <w:szCs w:val="24"/>
        </w:rPr>
        <w:t xml:space="preserve"> </w:t>
      </w:r>
      <w:r w:rsidR="00233631" w:rsidRPr="00834187">
        <w:rPr>
          <w:rFonts w:ascii="Times New Roman" w:eastAsia="Times New Roman" w:hAnsi="Times New Roman" w:cs="Times New Roman"/>
          <w:sz w:val="24"/>
          <w:szCs w:val="24"/>
        </w:rPr>
        <w:t>(</w:t>
      </w:r>
      <w:r w:rsidR="009B7303" w:rsidRPr="00834187">
        <w:rPr>
          <w:rFonts w:ascii="Times New Roman" w:eastAsia="Times New Roman" w:hAnsi="Times New Roman" w:cs="Times New Roman"/>
          <w:sz w:val="24"/>
          <w:szCs w:val="24"/>
        </w:rPr>
        <w:t>u daljnjem tekstu</w:t>
      </w:r>
      <w:r w:rsidR="00233631" w:rsidRPr="00834187">
        <w:rPr>
          <w:rFonts w:ascii="Times New Roman" w:eastAsia="Times New Roman" w:hAnsi="Times New Roman" w:cs="Times New Roman"/>
          <w:sz w:val="24"/>
          <w:szCs w:val="24"/>
        </w:rPr>
        <w:t xml:space="preserve">: </w:t>
      </w:r>
      <w:r w:rsidR="00233631" w:rsidRPr="008F6617">
        <w:rPr>
          <w:rFonts w:ascii="Times New Roman" w:eastAsia="Times New Roman" w:hAnsi="Times New Roman" w:cs="Times New Roman"/>
          <w:sz w:val="24"/>
          <w:szCs w:val="24"/>
        </w:rPr>
        <w:t xml:space="preserve">Uredba (EZ) br. 924/2009) </w:t>
      </w:r>
      <w:r w:rsidRPr="003C773E">
        <w:rPr>
          <w:rFonts w:ascii="Times New Roman" w:eastAsia="Times New Roman" w:hAnsi="Times New Roman" w:cs="Times New Roman"/>
          <w:sz w:val="24"/>
          <w:szCs w:val="24"/>
        </w:rPr>
        <w:t>i</w:t>
      </w:r>
      <w:r w:rsidR="00233631" w:rsidRPr="003C773E">
        <w:rPr>
          <w:rFonts w:ascii="Times New Roman" w:eastAsia="Times New Roman" w:hAnsi="Times New Roman" w:cs="Times New Roman"/>
          <w:sz w:val="24"/>
          <w:szCs w:val="24"/>
        </w:rPr>
        <w:t xml:space="preserve"> </w:t>
      </w:r>
      <w:r w:rsidRPr="00CC37DD">
        <w:rPr>
          <w:rFonts w:ascii="Times New Roman" w:eastAsia="Times New Roman" w:hAnsi="Times New Roman" w:cs="Times New Roman"/>
          <w:sz w:val="24"/>
          <w:szCs w:val="24"/>
        </w:rPr>
        <w:t xml:space="preserve">Uredbe (EU) br. 260/2012 Europskog parlamenta i Vijeća od 14. ožujka 2012. </w:t>
      </w:r>
      <w:r w:rsidR="00233631" w:rsidRPr="00CC37DD">
        <w:rPr>
          <w:rFonts w:ascii="Times New Roman" w:eastAsia="Times New Roman" w:hAnsi="Times New Roman" w:cs="Times New Roman"/>
          <w:sz w:val="24"/>
          <w:szCs w:val="24"/>
        </w:rPr>
        <w:t>o utvrđivanju tehničkih i posl</w:t>
      </w:r>
      <w:r w:rsidR="00233631" w:rsidRPr="00D84F14">
        <w:rPr>
          <w:rFonts w:ascii="Times New Roman" w:eastAsia="Times New Roman" w:hAnsi="Times New Roman" w:cs="Times New Roman"/>
          <w:sz w:val="24"/>
          <w:szCs w:val="24"/>
        </w:rPr>
        <w:t>ovnih zahtjeva za kreditne transfere i izravna terećenja u eurima i o izmjeni Uredbe (EZ) br. 924/2009 (Tekst značajan za EGP</w:t>
      </w:r>
      <w:r w:rsidR="00233631" w:rsidRPr="00C54CFE">
        <w:rPr>
          <w:rFonts w:ascii="Times New Roman" w:eastAsia="Times New Roman" w:hAnsi="Times New Roman" w:cs="Times New Roman"/>
          <w:sz w:val="24"/>
          <w:szCs w:val="24"/>
        </w:rPr>
        <w:t>) (</w:t>
      </w:r>
      <w:r w:rsidR="00233631" w:rsidRPr="00926DD8">
        <w:rPr>
          <w:rFonts w:ascii="Times New Roman" w:eastAsia="Times New Roman" w:hAnsi="Times New Roman" w:cs="Times New Roman"/>
          <w:sz w:val="24"/>
          <w:szCs w:val="24"/>
        </w:rPr>
        <w:t>SL L 94, 30.3.2012</w:t>
      </w:r>
      <w:r w:rsidRPr="00926DD8">
        <w:rPr>
          <w:rFonts w:ascii="Times New Roman" w:eastAsia="Times New Roman" w:hAnsi="Times New Roman" w:cs="Times New Roman"/>
          <w:sz w:val="24"/>
          <w:szCs w:val="24"/>
        </w:rPr>
        <w:t>.</w:t>
      </w:r>
      <w:r w:rsidR="00233631" w:rsidRPr="00926DD8">
        <w:rPr>
          <w:rFonts w:ascii="Times New Roman" w:eastAsia="Times New Roman" w:hAnsi="Times New Roman" w:cs="Times New Roman"/>
          <w:sz w:val="24"/>
          <w:szCs w:val="24"/>
        </w:rPr>
        <w:t>) (</w:t>
      </w:r>
      <w:r w:rsidR="009B7303" w:rsidRPr="00926DD8">
        <w:rPr>
          <w:rFonts w:ascii="Times New Roman" w:eastAsia="Times New Roman" w:hAnsi="Times New Roman" w:cs="Times New Roman"/>
          <w:sz w:val="24"/>
          <w:szCs w:val="24"/>
        </w:rPr>
        <w:t>u daljnjem tekstu</w:t>
      </w:r>
      <w:r w:rsidR="00233631" w:rsidRPr="00E52775">
        <w:rPr>
          <w:rFonts w:ascii="Times New Roman" w:eastAsia="Times New Roman" w:hAnsi="Times New Roman" w:cs="Times New Roman"/>
          <w:sz w:val="24"/>
          <w:szCs w:val="24"/>
        </w:rPr>
        <w:t>: Uredba (EU) br. 260/2012).</w:t>
      </w:r>
    </w:p>
    <w:p w14:paraId="3EC9153D" w14:textId="77777777" w:rsidR="008D71D0" w:rsidRPr="007E3B32" w:rsidRDefault="008D71D0"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p>
    <w:p w14:paraId="1FD8E36B" w14:textId="6DF1D4D4" w:rsidR="008D71D0" w:rsidRPr="001C4A3F" w:rsidRDefault="008D71D0"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r w:rsidRPr="00954EDE">
        <w:rPr>
          <w:rFonts w:ascii="Times New Roman" w:eastAsia="Times New Roman" w:hAnsi="Times New Roman" w:cs="Times New Roman"/>
          <w:sz w:val="24"/>
          <w:szCs w:val="24"/>
        </w:rPr>
        <w:t xml:space="preserve">Uredbom (EZ) br. 924/2009 uvedeno je načelo jednakosti naknada, odnosno, propisane </w:t>
      </w:r>
      <w:r w:rsidR="00247641" w:rsidRPr="00954EDE">
        <w:rPr>
          <w:rFonts w:ascii="Times New Roman" w:eastAsia="Times New Roman" w:hAnsi="Times New Roman" w:cs="Times New Roman"/>
          <w:sz w:val="24"/>
          <w:szCs w:val="24"/>
        </w:rPr>
        <w:t xml:space="preserve">su </w:t>
      </w:r>
      <w:r w:rsidRPr="008C66E5">
        <w:rPr>
          <w:rFonts w:ascii="Times New Roman" w:eastAsia="Times New Roman" w:hAnsi="Times New Roman" w:cs="Times New Roman"/>
          <w:sz w:val="24"/>
          <w:szCs w:val="24"/>
        </w:rPr>
        <w:t>obvez</w:t>
      </w:r>
      <w:r w:rsidR="00247641" w:rsidRPr="008C66E5">
        <w:rPr>
          <w:rFonts w:ascii="Times New Roman" w:eastAsia="Times New Roman" w:hAnsi="Times New Roman" w:cs="Times New Roman"/>
          <w:sz w:val="24"/>
          <w:szCs w:val="24"/>
        </w:rPr>
        <w:t>e</w:t>
      </w:r>
      <w:r w:rsidRPr="009240BE">
        <w:rPr>
          <w:rFonts w:ascii="Times New Roman" w:eastAsia="Times New Roman" w:hAnsi="Times New Roman" w:cs="Times New Roman"/>
          <w:sz w:val="24"/>
          <w:szCs w:val="24"/>
        </w:rPr>
        <w:t xml:space="preserve"> pružateljima </w:t>
      </w:r>
      <w:r w:rsidRPr="001C4A3F">
        <w:rPr>
          <w:rFonts w:ascii="Times New Roman" w:eastAsia="Times New Roman" w:hAnsi="Times New Roman" w:cs="Times New Roman"/>
          <w:sz w:val="24"/>
          <w:szCs w:val="24"/>
        </w:rPr>
        <w:t>platnih usluga da naknade za prekogranična plaćanja u eurima budu jednake naknadama za odgovarajuća nacionalna plaćanja iste vrijednosti i u istoj valuti.</w:t>
      </w:r>
      <w:r w:rsidR="00233631" w:rsidRPr="001C4A3F">
        <w:rPr>
          <w:rFonts w:ascii="Times New Roman" w:eastAsia="Times New Roman" w:hAnsi="Times New Roman" w:cs="Times New Roman"/>
          <w:sz w:val="24"/>
          <w:szCs w:val="24"/>
        </w:rPr>
        <w:t xml:space="preserve"> </w:t>
      </w:r>
      <w:r w:rsidRPr="001C4A3F">
        <w:rPr>
          <w:rFonts w:ascii="Times New Roman" w:eastAsia="Times New Roman" w:hAnsi="Times New Roman" w:cs="Times New Roman"/>
          <w:sz w:val="24"/>
          <w:szCs w:val="24"/>
        </w:rPr>
        <w:t>Uredbom (EU) br. 260/2012 propisana su pravila i uvjeti za izvršenje platnih transakcija kreditnog transfera i izravnog terećenja u eurima, unutar Europskog gospodarskog prostora.</w:t>
      </w:r>
    </w:p>
    <w:p w14:paraId="5E993C56" w14:textId="77777777" w:rsidR="008D71D0" w:rsidRPr="001C4A3F" w:rsidRDefault="008D71D0"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p>
    <w:p w14:paraId="746F35A1" w14:textId="25968807" w:rsidR="008D71D0" w:rsidRPr="00954EDE" w:rsidRDefault="008D71D0" w:rsidP="00233631">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r w:rsidRPr="001C4A3F">
        <w:rPr>
          <w:rFonts w:ascii="Times New Roman" w:eastAsia="Times New Roman" w:hAnsi="Times New Roman" w:cs="Times New Roman"/>
          <w:sz w:val="24"/>
          <w:szCs w:val="24"/>
        </w:rPr>
        <w:t xml:space="preserve">U 2015. </w:t>
      </w:r>
      <w:r w:rsidR="00F548DE">
        <w:rPr>
          <w:rFonts w:ascii="Times New Roman" w:eastAsia="Times New Roman" w:hAnsi="Times New Roman" w:cs="Times New Roman"/>
          <w:sz w:val="24"/>
          <w:szCs w:val="24"/>
        </w:rPr>
        <w:t xml:space="preserve">godini </w:t>
      </w:r>
      <w:r w:rsidRPr="001C4A3F">
        <w:rPr>
          <w:rFonts w:ascii="Times New Roman" w:eastAsia="Times New Roman" w:hAnsi="Times New Roman" w:cs="Times New Roman"/>
          <w:sz w:val="24"/>
          <w:szCs w:val="24"/>
        </w:rPr>
        <w:t>Europski parlament i Vijeće</w:t>
      </w:r>
      <w:r w:rsidR="00694351">
        <w:rPr>
          <w:rFonts w:ascii="Times New Roman" w:eastAsia="Times New Roman" w:hAnsi="Times New Roman" w:cs="Times New Roman"/>
          <w:sz w:val="24"/>
          <w:szCs w:val="24"/>
        </w:rPr>
        <w:t xml:space="preserve"> Europske unije</w:t>
      </w:r>
      <w:r w:rsidRPr="00834187">
        <w:rPr>
          <w:rFonts w:ascii="Times New Roman" w:eastAsia="Times New Roman" w:hAnsi="Times New Roman" w:cs="Times New Roman"/>
          <w:sz w:val="24"/>
          <w:szCs w:val="24"/>
        </w:rPr>
        <w:t xml:space="preserve"> donijeli su novu Uredbu (EU) 2015/751 Europskog parlamenta i Vijeća od 29. travnja 2015. o međubankovnim naknadama za platne transakcije na temelju kartica </w:t>
      </w:r>
      <w:r w:rsidR="00233631" w:rsidRPr="00834187">
        <w:rPr>
          <w:rFonts w:ascii="Times New Roman" w:eastAsia="Times New Roman" w:hAnsi="Times New Roman" w:cs="Times New Roman"/>
          <w:sz w:val="24"/>
          <w:szCs w:val="24"/>
        </w:rPr>
        <w:t xml:space="preserve">(Tekst značajan za EGP) (SL L 123, 19.5.2015.) </w:t>
      </w:r>
      <w:r w:rsidR="009B7303" w:rsidRPr="008F6617">
        <w:rPr>
          <w:rFonts w:ascii="Times New Roman" w:eastAsia="Times New Roman" w:hAnsi="Times New Roman" w:cs="Times New Roman"/>
          <w:sz w:val="24"/>
          <w:szCs w:val="24"/>
        </w:rPr>
        <w:t xml:space="preserve">(u daljnjem tekstu: Uredba (EU) 2015/751) </w:t>
      </w:r>
      <w:r w:rsidRPr="008F6617">
        <w:rPr>
          <w:rFonts w:ascii="Times New Roman" w:eastAsia="Times New Roman" w:hAnsi="Times New Roman" w:cs="Times New Roman"/>
          <w:sz w:val="24"/>
          <w:szCs w:val="24"/>
        </w:rPr>
        <w:t>kojom su propisane mjere kojima se nastojalo riješiti problem visokih i različitih međubankovnih naknada - naknada koje pružatelji platnih usluga međusobno naplaćuju kod izvršenja platne transakcije na tem</w:t>
      </w:r>
      <w:r w:rsidRPr="00CC37DD">
        <w:rPr>
          <w:rFonts w:ascii="Times New Roman" w:eastAsia="Times New Roman" w:hAnsi="Times New Roman" w:cs="Times New Roman"/>
          <w:sz w:val="24"/>
          <w:szCs w:val="24"/>
        </w:rPr>
        <w:t>elju platnih kartica.</w:t>
      </w:r>
      <w:r w:rsidR="004E1322" w:rsidRPr="00CC37DD">
        <w:rPr>
          <w:rFonts w:ascii="Times New Roman" w:eastAsia="Times New Roman" w:hAnsi="Times New Roman" w:cs="Times New Roman"/>
          <w:sz w:val="24"/>
          <w:szCs w:val="24"/>
        </w:rPr>
        <w:t xml:space="preserve"> </w:t>
      </w:r>
      <w:r w:rsidRPr="00CC37DD">
        <w:rPr>
          <w:rFonts w:ascii="Times New Roman" w:eastAsia="Times New Roman" w:hAnsi="Times New Roman" w:cs="Times New Roman"/>
          <w:sz w:val="24"/>
          <w:szCs w:val="24"/>
        </w:rPr>
        <w:t>S obzirom na veliki opseg izmjena i dopuna tada važećeg Zakona</w:t>
      </w:r>
      <w:r w:rsidR="009B7303" w:rsidRPr="00D84F14">
        <w:rPr>
          <w:rFonts w:ascii="Times New Roman" w:eastAsia="Times New Roman" w:hAnsi="Times New Roman" w:cs="Times New Roman"/>
          <w:sz w:val="24"/>
          <w:szCs w:val="24"/>
        </w:rPr>
        <w:t xml:space="preserve"> o provedbi uredbi Europske unije iz područja platnog prometa</w:t>
      </w:r>
      <w:r w:rsidRPr="00D84F14">
        <w:rPr>
          <w:rFonts w:ascii="Times New Roman" w:eastAsia="Times New Roman" w:hAnsi="Times New Roman" w:cs="Times New Roman"/>
          <w:sz w:val="24"/>
          <w:szCs w:val="24"/>
        </w:rPr>
        <w:t>, vezano uz provedbu Uredbe (EU) 2015/751, donesen je novi, drugi Zakon o provedbi uredbi Europske unije iz pod</w:t>
      </w:r>
      <w:r w:rsidRPr="00926DD8">
        <w:rPr>
          <w:rFonts w:ascii="Times New Roman" w:eastAsia="Times New Roman" w:hAnsi="Times New Roman" w:cs="Times New Roman"/>
          <w:sz w:val="24"/>
          <w:szCs w:val="24"/>
        </w:rPr>
        <w:t>ručja platnog prometa (</w:t>
      </w:r>
      <w:r w:rsidR="009B7303" w:rsidRPr="00926DD8">
        <w:rPr>
          <w:rFonts w:ascii="Times New Roman" w:eastAsia="Times New Roman" w:hAnsi="Times New Roman" w:cs="Times New Roman"/>
          <w:sz w:val="24"/>
          <w:szCs w:val="24"/>
        </w:rPr>
        <w:t>„</w:t>
      </w:r>
      <w:r w:rsidRPr="00926DD8">
        <w:rPr>
          <w:rFonts w:ascii="Times New Roman" w:eastAsia="Times New Roman" w:hAnsi="Times New Roman" w:cs="Times New Roman"/>
          <w:sz w:val="24"/>
          <w:szCs w:val="24"/>
        </w:rPr>
        <w:t>Narodne novine</w:t>
      </w:r>
      <w:r w:rsidR="009B7303" w:rsidRPr="00926DD8">
        <w:rPr>
          <w:rFonts w:ascii="Times New Roman" w:eastAsia="Times New Roman" w:hAnsi="Times New Roman" w:cs="Times New Roman"/>
          <w:sz w:val="24"/>
          <w:szCs w:val="24"/>
        </w:rPr>
        <w:t>“</w:t>
      </w:r>
      <w:r w:rsidRPr="00E52775">
        <w:rPr>
          <w:rFonts w:ascii="Times New Roman" w:eastAsia="Times New Roman" w:hAnsi="Times New Roman" w:cs="Times New Roman"/>
          <w:sz w:val="24"/>
          <w:szCs w:val="24"/>
        </w:rPr>
        <w:t>, br</w:t>
      </w:r>
      <w:r w:rsidR="00F548DE">
        <w:rPr>
          <w:rFonts w:ascii="Times New Roman" w:eastAsia="Times New Roman" w:hAnsi="Times New Roman" w:cs="Times New Roman"/>
          <w:sz w:val="24"/>
          <w:szCs w:val="24"/>
        </w:rPr>
        <w:t>oj</w:t>
      </w:r>
      <w:r w:rsidRPr="00E52775">
        <w:rPr>
          <w:rFonts w:ascii="Times New Roman" w:eastAsia="Times New Roman" w:hAnsi="Times New Roman" w:cs="Times New Roman"/>
          <w:sz w:val="24"/>
          <w:szCs w:val="24"/>
        </w:rPr>
        <w:t xml:space="preserve"> 50/16</w:t>
      </w:r>
      <w:r w:rsidR="009B7303" w:rsidRPr="004778B9">
        <w:rPr>
          <w:rFonts w:ascii="Times New Roman" w:eastAsia="Times New Roman" w:hAnsi="Times New Roman" w:cs="Times New Roman"/>
          <w:sz w:val="24"/>
          <w:szCs w:val="24"/>
        </w:rPr>
        <w:t>.</w:t>
      </w:r>
      <w:r w:rsidRPr="007E3B32">
        <w:rPr>
          <w:rFonts w:ascii="Times New Roman" w:eastAsia="Times New Roman" w:hAnsi="Times New Roman" w:cs="Times New Roman"/>
          <w:sz w:val="24"/>
          <w:szCs w:val="24"/>
        </w:rPr>
        <w:t xml:space="preserve">, </w:t>
      </w:r>
      <w:r w:rsidR="009B7303" w:rsidRPr="00954EDE">
        <w:rPr>
          <w:rFonts w:ascii="Times New Roman" w:eastAsia="Times New Roman" w:hAnsi="Times New Roman" w:cs="Times New Roman"/>
          <w:sz w:val="24"/>
          <w:szCs w:val="24"/>
        </w:rPr>
        <w:t>u daljnjem tekstu</w:t>
      </w:r>
      <w:r w:rsidRPr="00954EDE">
        <w:rPr>
          <w:rFonts w:ascii="Times New Roman" w:eastAsia="Times New Roman" w:hAnsi="Times New Roman" w:cs="Times New Roman"/>
          <w:sz w:val="24"/>
          <w:szCs w:val="24"/>
        </w:rPr>
        <w:t>: važeći Zakon) koji je stupio na snagu u lipnju 2016.</w:t>
      </w:r>
      <w:r w:rsidR="00F548DE">
        <w:rPr>
          <w:rFonts w:ascii="Times New Roman" w:eastAsia="Times New Roman" w:hAnsi="Times New Roman" w:cs="Times New Roman"/>
          <w:sz w:val="24"/>
          <w:szCs w:val="24"/>
        </w:rPr>
        <w:t xml:space="preserve"> godine.</w:t>
      </w:r>
    </w:p>
    <w:p w14:paraId="69695CAB" w14:textId="77777777" w:rsidR="008D71D0" w:rsidRPr="008C66E5" w:rsidRDefault="008D71D0"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p>
    <w:p w14:paraId="0032E97C" w14:textId="1AED4DB6" w:rsidR="008D71D0" w:rsidRPr="001C4A3F" w:rsidRDefault="008D71D0" w:rsidP="009B7303">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r w:rsidRPr="009240BE">
        <w:rPr>
          <w:rFonts w:ascii="Times New Roman" w:eastAsia="Times New Roman" w:hAnsi="Times New Roman" w:cs="Times New Roman"/>
          <w:sz w:val="24"/>
          <w:szCs w:val="24"/>
        </w:rPr>
        <w:t>U ožujku 2019.</w:t>
      </w:r>
      <w:r w:rsidR="00F548DE">
        <w:rPr>
          <w:rFonts w:ascii="Times New Roman" w:eastAsia="Times New Roman" w:hAnsi="Times New Roman" w:cs="Times New Roman"/>
          <w:sz w:val="24"/>
          <w:szCs w:val="24"/>
        </w:rPr>
        <w:t xml:space="preserve"> godine</w:t>
      </w:r>
      <w:r w:rsidRPr="009240BE">
        <w:rPr>
          <w:rFonts w:ascii="Times New Roman" w:eastAsia="Times New Roman" w:hAnsi="Times New Roman" w:cs="Times New Roman"/>
          <w:sz w:val="24"/>
          <w:szCs w:val="24"/>
        </w:rPr>
        <w:t xml:space="preserve"> Europski parlament i Vije</w:t>
      </w:r>
      <w:r w:rsidRPr="001C4A3F">
        <w:rPr>
          <w:rFonts w:ascii="Times New Roman" w:eastAsia="Times New Roman" w:hAnsi="Times New Roman" w:cs="Times New Roman"/>
          <w:sz w:val="24"/>
          <w:szCs w:val="24"/>
        </w:rPr>
        <w:t xml:space="preserve">će </w:t>
      </w:r>
      <w:r w:rsidR="009B7303" w:rsidRPr="001C4A3F">
        <w:rPr>
          <w:rFonts w:ascii="Times New Roman" w:eastAsia="Times New Roman" w:hAnsi="Times New Roman" w:cs="Times New Roman"/>
          <w:sz w:val="24"/>
          <w:szCs w:val="24"/>
        </w:rPr>
        <w:t>donijeli su</w:t>
      </w:r>
      <w:r w:rsidRPr="001C4A3F">
        <w:rPr>
          <w:rFonts w:ascii="Times New Roman" w:eastAsia="Times New Roman" w:hAnsi="Times New Roman" w:cs="Times New Roman"/>
          <w:sz w:val="24"/>
          <w:szCs w:val="24"/>
        </w:rPr>
        <w:t xml:space="preserve"> novu Uredbu (EU) </w:t>
      </w:r>
      <w:r w:rsidRPr="001C4A3F">
        <w:rPr>
          <w:rFonts w:ascii="Times New Roman" w:eastAsia="Times New Roman" w:hAnsi="Times New Roman" w:cs="Times New Roman"/>
          <w:sz w:val="24"/>
          <w:szCs w:val="24"/>
        </w:rPr>
        <w:lastRenderedPageBreak/>
        <w:t xml:space="preserve">2019/518 </w:t>
      </w:r>
      <w:r w:rsidR="009B7303" w:rsidRPr="001C4A3F">
        <w:rPr>
          <w:rFonts w:ascii="Times New Roman" w:eastAsia="Times New Roman" w:hAnsi="Times New Roman" w:cs="Times New Roman"/>
          <w:sz w:val="24"/>
          <w:szCs w:val="24"/>
        </w:rPr>
        <w:t xml:space="preserve">Europskog parlamenta i Vijeća od 19. ožujka 2019. </w:t>
      </w:r>
      <w:r w:rsidRPr="001C4A3F">
        <w:rPr>
          <w:rFonts w:ascii="Times New Roman" w:eastAsia="Times New Roman" w:hAnsi="Times New Roman" w:cs="Times New Roman"/>
          <w:sz w:val="24"/>
          <w:szCs w:val="24"/>
        </w:rPr>
        <w:t>o izmjeni Uredbe (EZ) br. 924/2009 u pogledu određenih naknada za prekogranična plaćanja u Uniji i naknada za preračunavanje valuta</w:t>
      </w:r>
      <w:r w:rsidR="009B7303" w:rsidRPr="001C4A3F">
        <w:t xml:space="preserve"> </w:t>
      </w:r>
      <w:r w:rsidR="009B7303" w:rsidRPr="001C4A3F">
        <w:rPr>
          <w:rFonts w:ascii="Times New Roman" w:eastAsia="Times New Roman" w:hAnsi="Times New Roman" w:cs="Times New Roman"/>
          <w:sz w:val="24"/>
          <w:szCs w:val="24"/>
        </w:rPr>
        <w:t>(Tekst značajan za EGP) (SL L 91, 29.3.2019</w:t>
      </w:r>
      <w:r w:rsidRPr="001C4A3F">
        <w:rPr>
          <w:rFonts w:ascii="Times New Roman" w:eastAsia="Times New Roman" w:hAnsi="Times New Roman" w:cs="Times New Roman"/>
          <w:sz w:val="24"/>
          <w:szCs w:val="24"/>
        </w:rPr>
        <w:t>.</w:t>
      </w:r>
      <w:r w:rsidR="009B7303" w:rsidRPr="001C4A3F">
        <w:rPr>
          <w:rFonts w:ascii="Times New Roman" w:eastAsia="Times New Roman" w:hAnsi="Times New Roman" w:cs="Times New Roman"/>
          <w:sz w:val="24"/>
          <w:szCs w:val="24"/>
        </w:rPr>
        <w:t>) (u daljnjem tekstu: Uredba (EU) 2019/518).</w:t>
      </w:r>
      <w:r w:rsidRPr="001C4A3F">
        <w:rPr>
          <w:rFonts w:ascii="Times New Roman" w:eastAsia="Times New Roman" w:hAnsi="Times New Roman" w:cs="Times New Roman"/>
          <w:sz w:val="24"/>
          <w:szCs w:val="24"/>
        </w:rPr>
        <w:t xml:space="preserve"> Uredbom (EU) 2019/518 propisano je izjednačavanje (jednakost) naknada za prekogranična plaćanja u eurima unutar Europske unije s naknadama za odgovarajuća nacionalna plaćanja izvršena u nacionalnoj valuti država članica te obveza obavješćivanja o naknadama za preračunavanje valuta prije iniciranja platnih transakcija koju pružatelji te usluge pružaju na bankomatima ili na prodajnim mjestima. U veljači 2020. </w:t>
      </w:r>
      <w:r w:rsidR="00F548DE">
        <w:rPr>
          <w:rFonts w:ascii="Times New Roman" w:eastAsia="Times New Roman" w:hAnsi="Times New Roman" w:cs="Times New Roman"/>
          <w:sz w:val="24"/>
          <w:szCs w:val="24"/>
        </w:rPr>
        <w:t xml:space="preserve">godine </w:t>
      </w:r>
      <w:r w:rsidR="009B7303" w:rsidRPr="001C4A3F">
        <w:rPr>
          <w:rFonts w:ascii="Times New Roman" w:eastAsia="Times New Roman" w:hAnsi="Times New Roman" w:cs="Times New Roman"/>
          <w:sz w:val="24"/>
          <w:szCs w:val="24"/>
        </w:rPr>
        <w:t xml:space="preserve">donesene </w:t>
      </w:r>
      <w:r w:rsidRPr="001C4A3F">
        <w:rPr>
          <w:rFonts w:ascii="Times New Roman" w:eastAsia="Times New Roman" w:hAnsi="Times New Roman" w:cs="Times New Roman"/>
          <w:sz w:val="24"/>
          <w:szCs w:val="24"/>
        </w:rPr>
        <w:t xml:space="preserve">su izmjena i dopune važećeg Zakona kojima je osigurana </w:t>
      </w:r>
      <w:r w:rsidR="009B7303" w:rsidRPr="001C4A3F">
        <w:rPr>
          <w:rFonts w:ascii="Times New Roman" w:eastAsia="Times New Roman" w:hAnsi="Times New Roman" w:cs="Times New Roman"/>
          <w:sz w:val="24"/>
          <w:szCs w:val="24"/>
        </w:rPr>
        <w:t xml:space="preserve">provedba </w:t>
      </w:r>
      <w:r w:rsidRPr="001C4A3F">
        <w:rPr>
          <w:rFonts w:ascii="Times New Roman" w:eastAsia="Times New Roman" w:hAnsi="Times New Roman" w:cs="Times New Roman"/>
          <w:sz w:val="24"/>
          <w:szCs w:val="24"/>
        </w:rPr>
        <w:t>Uredbe (EU) 2019/518,</w:t>
      </w:r>
      <w:r w:rsidR="00247641" w:rsidRPr="001C4A3F">
        <w:rPr>
          <w:rFonts w:ascii="Times New Roman" w:eastAsia="Times New Roman" w:hAnsi="Times New Roman" w:cs="Times New Roman"/>
          <w:sz w:val="24"/>
          <w:szCs w:val="24"/>
        </w:rPr>
        <w:t xml:space="preserve"> </w:t>
      </w:r>
      <w:r w:rsidR="009B7303" w:rsidRPr="001C4A3F">
        <w:rPr>
          <w:rFonts w:ascii="Times New Roman" w:eastAsia="Times New Roman" w:hAnsi="Times New Roman" w:cs="Times New Roman"/>
          <w:sz w:val="24"/>
          <w:szCs w:val="24"/>
        </w:rPr>
        <w:t xml:space="preserve">a </w:t>
      </w:r>
      <w:r w:rsidRPr="001C4A3F">
        <w:rPr>
          <w:rFonts w:ascii="Times New Roman" w:eastAsia="Times New Roman" w:hAnsi="Times New Roman" w:cs="Times New Roman"/>
          <w:sz w:val="24"/>
          <w:szCs w:val="24"/>
        </w:rPr>
        <w:t>objavljen</w:t>
      </w:r>
      <w:r w:rsidR="009B7303" w:rsidRPr="001C4A3F">
        <w:rPr>
          <w:rFonts w:ascii="Times New Roman" w:eastAsia="Times New Roman" w:hAnsi="Times New Roman" w:cs="Times New Roman"/>
          <w:sz w:val="24"/>
          <w:szCs w:val="24"/>
        </w:rPr>
        <w:t>e</w:t>
      </w:r>
      <w:r w:rsidRPr="001C4A3F">
        <w:rPr>
          <w:rFonts w:ascii="Times New Roman" w:eastAsia="Times New Roman" w:hAnsi="Times New Roman" w:cs="Times New Roman"/>
          <w:sz w:val="24"/>
          <w:szCs w:val="24"/>
        </w:rPr>
        <w:t xml:space="preserve"> </w:t>
      </w:r>
      <w:r w:rsidR="009B7303" w:rsidRPr="001C4A3F">
        <w:rPr>
          <w:rFonts w:ascii="Times New Roman" w:eastAsia="Times New Roman" w:hAnsi="Times New Roman" w:cs="Times New Roman"/>
          <w:sz w:val="24"/>
          <w:szCs w:val="24"/>
        </w:rPr>
        <w:t xml:space="preserve">su </w:t>
      </w:r>
      <w:r w:rsidRPr="001C4A3F">
        <w:rPr>
          <w:rFonts w:ascii="Times New Roman" w:eastAsia="Times New Roman" w:hAnsi="Times New Roman" w:cs="Times New Roman"/>
          <w:sz w:val="24"/>
          <w:szCs w:val="24"/>
        </w:rPr>
        <w:t xml:space="preserve">u </w:t>
      </w:r>
      <w:r w:rsidR="009B7303" w:rsidRPr="001C4A3F">
        <w:rPr>
          <w:rFonts w:ascii="Times New Roman" w:eastAsia="Times New Roman" w:hAnsi="Times New Roman" w:cs="Times New Roman"/>
          <w:sz w:val="24"/>
          <w:szCs w:val="24"/>
        </w:rPr>
        <w:t>„</w:t>
      </w:r>
      <w:r w:rsidRPr="001C4A3F">
        <w:rPr>
          <w:rFonts w:ascii="Times New Roman" w:eastAsia="Times New Roman" w:hAnsi="Times New Roman" w:cs="Times New Roman"/>
          <w:sz w:val="24"/>
          <w:szCs w:val="24"/>
        </w:rPr>
        <w:t>Narodnim novinama</w:t>
      </w:r>
      <w:r w:rsidR="009B7303" w:rsidRPr="001C4A3F">
        <w:rPr>
          <w:rFonts w:ascii="Times New Roman" w:eastAsia="Times New Roman" w:hAnsi="Times New Roman" w:cs="Times New Roman"/>
          <w:sz w:val="24"/>
          <w:szCs w:val="24"/>
        </w:rPr>
        <w:t>“</w:t>
      </w:r>
      <w:r w:rsidRPr="001C4A3F">
        <w:rPr>
          <w:rFonts w:ascii="Times New Roman" w:eastAsia="Times New Roman" w:hAnsi="Times New Roman" w:cs="Times New Roman"/>
          <w:sz w:val="24"/>
          <w:szCs w:val="24"/>
        </w:rPr>
        <w:t>, br</w:t>
      </w:r>
      <w:r w:rsidR="00F548DE">
        <w:rPr>
          <w:rFonts w:ascii="Times New Roman" w:eastAsia="Times New Roman" w:hAnsi="Times New Roman" w:cs="Times New Roman"/>
          <w:sz w:val="24"/>
          <w:szCs w:val="24"/>
        </w:rPr>
        <w:t>oj</w:t>
      </w:r>
      <w:r w:rsidRPr="001C4A3F">
        <w:rPr>
          <w:rFonts w:ascii="Times New Roman" w:eastAsia="Times New Roman" w:hAnsi="Times New Roman" w:cs="Times New Roman"/>
          <w:sz w:val="24"/>
          <w:szCs w:val="24"/>
        </w:rPr>
        <w:t xml:space="preserve"> 16/20. </w:t>
      </w:r>
    </w:p>
    <w:p w14:paraId="3C33DF23" w14:textId="77777777" w:rsidR="008D71D0" w:rsidRPr="001C4A3F" w:rsidRDefault="008D71D0"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p>
    <w:p w14:paraId="2D04182F" w14:textId="0D41AD52" w:rsidR="008D71D0" w:rsidRPr="00E40832" w:rsidRDefault="008D71D0"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r w:rsidRPr="001C4A3F">
        <w:rPr>
          <w:rFonts w:ascii="Times New Roman" w:eastAsia="Times New Roman" w:hAnsi="Times New Roman" w:cs="Times New Roman"/>
          <w:sz w:val="24"/>
          <w:szCs w:val="24"/>
        </w:rPr>
        <w:t xml:space="preserve">Obzirom da je </w:t>
      </w:r>
      <w:r w:rsidR="009B7303" w:rsidRPr="001C4A3F">
        <w:rPr>
          <w:rFonts w:ascii="Times New Roman" w:eastAsia="Times New Roman" w:hAnsi="Times New Roman" w:cs="Times New Roman"/>
          <w:sz w:val="24"/>
          <w:szCs w:val="24"/>
        </w:rPr>
        <w:t xml:space="preserve">Uredba (EZ) br. 924/2009 </w:t>
      </w:r>
      <w:r w:rsidRPr="001C4A3F">
        <w:rPr>
          <w:rFonts w:ascii="Times New Roman" w:eastAsia="Times New Roman" w:hAnsi="Times New Roman" w:cs="Times New Roman"/>
          <w:sz w:val="24"/>
          <w:szCs w:val="24"/>
        </w:rPr>
        <w:t>značajno izmijenjena</w:t>
      </w:r>
      <w:r w:rsidR="00D66A71" w:rsidRPr="001C4A3F">
        <w:rPr>
          <w:rFonts w:ascii="Times New Roman" w:eastAsia="Times New Roman" w:hAnsi="Times New Roman" w:cs="Times New Roman"/>
          <w:sz w:val="24"/>
          <w:szCs w:val="24"/>
        </w:rPr>
        <w:t xml:space="preserve"> više puta</w:t>
      </w:r>
      <w:r w:rsidRPr="001C4A3F">
        <w:rPr>
          <w:rFonts w:ascii="Times New Roman" w:eastAsia="Times New Roman" w:hAnsi="Times New Roman" w:cs="Times New Roman"/>
          <w:sz w:val="24"/>
          <w:szCs w:val="24"/>
        </w:rPr>
        <w:t>, donesena je nova, kodificirana Uredba (EU) 2021/1230 Europskog parlamenta i Vijeća od 14. srpnja 2021. o prekograničnim plaćanjima u Uniji (kodificirani tekst) (Tekst značajan za EGP)</w:t>
      </w:r>
      <w:r w:rsidR="005E021C" w:rsidRPr="001C4A3F">
        <w:rPr>
          <w:rFonts w:ascii="Times New Roman" w:eastAsia="Times New Roman" w:hAnsi="Times New Roman" w:cs="Times New Roman"/>
          <w:sz w:val="24"/>
          <w:szCs w:val="24"/>
        </w:rPr>
        <w:t xml:space="preserve"> (SL L 274, 30.7.2021</w:t>
      </w:r>
      <w:r w:rsidRPr="001C4A3F">
        <w:rPr>
          <w:rFonts w:ascii="Times New Roman" w:eastAsia="Times New Roman" w:hAnsi="Times New Roman" w:cs="Times New Roman"/>
          <w:sz w:val="24"/>
          <w:szCs w:val="24"/>
        </w:rPr>
        <w:t>.</w:t>
      </w:r>
      <w:r w:rsidR="005E021C" w:rsidRPr="001C4A3F">
        <w:rPr>
          <w:rFonts w:ascii="Times New Roman" w:eastAsia="Times New Roman" w:hAnsi="Times New Roman" w:cs="Times New Roman"/>
          <w:sz w:val="24"/>
          <w:szCs w:val="24"/>
        </w:rPr>
        <w:t>) (u daljnjem tekstu: Uredba (EU) 2021/1230).</w:t>
      </w:r>
      <w:r w:rsidR="005E021C" w:rsidRPr="001C4A3F">
        <w:rPr>
          <w:rStyle w:val="Referencafusnote"/>
          <w:rFonts w:ascii="Times New Roman" w:eastAsia="Times New Roman" w:hAnsi="Times New Roman" w:cs="Times New Roman"/>
          <w:sz w:val="24"/>
          <w:szCs w:val="24"/>
        </w:rPr>
        <w:footnoteReference w:id="1"/>
      </w:r>
      <w:r w:rsidR="005E021C" w:rsidRPr="001C4A3F">
        <w:rPr>
          <w:rFonts w:ascii="Times New Roman" w:eastAsia="Times New Roman" w:hAnsi="Times New Roman" w:cs="Times New Roman"/>
          <w:sz w:val="24"/>
          <w:szCs w:val="24"/>
        </w:rPr>
        <w:t xml:space="preserve"> </w:t>
      </w:r>
      <w:r w:rsidRPr="000457D3">
        <w:rPr>
          <w:rFonts w:ascii="Times New Roman" w:eastAsia="Times New Roman" w:hAnsi="Times New Roman" w:cs="Times New Roman"/>
          <w:sz w:val="24"/>
          <w:szCs w:val="24"/>
        </w:rPr>
        <w:t>Uredba (EU) 2021/1230 stupila je na snagu u kolovozu 2021.</w:t>
      </w:r>
      <w:r w:rsidR="00F548DE">
        <w:rPr>
          <w:rFonts w:ascii="Times New Roman" w:eastAsia="Times New Roman" w:hAnsi="Times New Roman" w:cs="Times New Roman"/>
          <w:sz w:val="24"/>
          <w:szCs w:val="24"/>
        </w:rPr>
        <w:t xml:space="preserve"> godine</w:t>
      </w:r>
      <w:r w:rsidR="00D66A71" w:rsidRPr="000457D3">
        <w:rPr>
          <w:rFonts w:ascii="Times New Roman" w:eastAsia="Times New Roman" w:hAnsi="Times New Roman" w:cs="Times New Roman"/>
          <w:sz w:val="24"/>
          <w:szCs w:val="24"/>
        </w:rPr>
        <w:t>, ali nije bilo potrebno provesti izmjene važećeg Zakona, budući da je člankom 15. stavkom 2. Uredbe (EU) 2021/1230 propisano da se upućivanja na dosadašnju Uredbu (EZ) br. 924/2009</w:t>
      </w:r>
      <w:r w:rsidR="002A06AA" w:rsidRPr="00834187">
        <w:rPr>
          <w:rFonts w:ascii="Times New Roman" w:eastAsia="Times New Roman" w:hAnsi="Times New Roman" w:cs="Times New Roman"/>
          <w:sz w:val="24"/>
          <w:szCs w:val="24"/>
        </w:rPr>
        <w:t xml:space="preserve"> </w:t>
      </w:r>
      <w:r w:rsidR="00D66A71" w:rsidRPr="00834187">
        <w:rPr>
          <w:rFonts w:ascii="Times New Roman" w:eastAsia="Times New Roman" w:hAnsi="Times New Roman" w:cs="Times New Roman"/>
          <w:sz w:val="24"/>
          <w:szCs w:val="24"/>
        </w:rPr>
        <w:t>smatra upućivanjima na novu Uredbu (EU) 2021/1230</w:t>
      </w:r>
      <w:r w:rsidR="005E021C" w:rsidRPr="00834187">
        <w:rPr>
          <w:rFonts w:ascii="Times New Roman" w:eastAsia="Times New Roman" w:hAnsi="Times New Roman" w:cs="Times New Roman"/>
          <w:sz w:val="24"/>
          <w:szCs w:val="24"/>
        </w:rPr>
        <w:t>,</w:t>
      </w:r>
      <w:r w:rsidR="002A06AA" w:rsidRPr="008F6617">
        <w:rPr>
          <w:rFonts w:ascii="Times New Roman" w:eastAsia="Times New Roman" w:hAnsi="Times New Roman" w:cs="Times New Roman"/>
          <w:sz w:val="24"/>
          <w:szCs w:val="24"/>
        </w:rPr>
        <w:t xml:space="preserve"> na način da se odredbe Uredbe (EZ) </w:t>
      </w:r>
      <w:r w:rsidR="005E021C" w:rsidRPr="008F6617">
        <w:rPr>
          <w:rFonts w:ascii="Times New Roman" w:eastAsia="Times New Roman" w:hAnsi="Times New Roman" w:cs="Times New Roman"/>
          <w:sz w:val="24"/>
          <w:szCs w:val="24"/>
        </w:rPr>
        <w:t xml:space="preserve">br. </w:t>
      </w:r>
      <w:r w:rsidR="002A06AA" w:rsidRPr="008F6617">
        <w:rPr>
          <w:rFonts w:ascii="Times New Roman" w:eastAsia="Times New Roman" w:hAnsi="Times New Roman" w:cs="Times New Roman"/>
          <w:sz w:val="24"/>
          <w:szCs w:val="24"/>
        </w:rPr>
        <w:t>924/2009</w:t>
      </w:r>
      <w:r w:rsidR="00D66A71" w:rsidRPr="008F6617">
        <w:rPr>
          <w:rFonts w:ascii="Times New Roman" w:eastAsia="Times New Roman" w:hAnsi="Times New Roman" w:cs="Times New Roman"/>
          <w:sz w:val="24"/>
          <w:szCs w:val="24"/>
        </w:rPr>
        <w:t xml:space="preserve"> čitaju u skladu s korelacijskom tablicom </w:t>
      </w:r>
      <w:r w:rsidR="002A06AA" w:rsidRPr="00CC37DD">
        <w:rPr>
          <w:rFonts w:ascii="Times New Roman" w:eastAsia="Times New Roman" w:hAnsi="Times New Roman" w:cs="Times New Roman"/>
          <w:sz w:val="24"/>
          <w:szCs w:val="24"/>
        </w:rPr>
        <w:t xml:space="preserve">danom u </w:t>
      </w:r>
      <w:r w:rsidR="00D66A71" w:rsidRPr="00CC37DD">
        <w:rPr>
          <w:rFonts w:ascii="Times New Roman" w:eastAsia="Times New Roman" w:hAnsi="Times New Roman" w:cs="Times New Roman"/>
          <w:sz w:val="24"/>
          <w:szCs w:val="24"/>
        </w:rPr>
        <w:t>Prilog</w:t>
      </w:r>
      <w:r w:rsidR="00247641" w:rsidRPr="00CC37DD">
        <w:rPr>
          <w:rFonts w:ascii="Times New Roman" w:eastAsia="Times New Roman" w:hAnsi="Times New Roman" w:cs="Times New Roman"/>
          <w:sz w:val="24"/>
          <w:szCs w:val="24"/>
        </w:rPr>
        <w:t>u</w:t>
      </w:r>
      <w:r w:rsidR="00D66A71" w:rsidRPr="00CC37DD">
        <w:rPr>
          <w:rFonts w:ascii="Times New Roman" w:eastAsia="Times New Roman" w:hAnsi="Times New Roman" w:cs="Times New Roman"/>
          <w:sz w:val="24"/>
          <w:szCs w:val="24"/>
        </w:rPr>
        <w:t xml:space="preserve"> II</w:t>
      </w:r>
      <w:r w:rsidR="005E021C" w:rsidRPr="00CC37DD">
        <w:rPr>
          <w:rFonts w:ascii="Times New Roman" w:eastAsia="Times New Roman" w:hAnsi="Times New Roman" w:cs="Times New Roman"/>
          <w:sz w:val="24"/>
          <w:szCs w:val="24"/>
        </w:rPr>
        <w:t>.</w:t>
      </w:r>
      <w:r w:rsidR="002A06AA" w:rsidRPr="00CC37DD">
        <w:rPr>
          <w:rFonts w:ascii="Times New Roman" w:eastAsia="Times New Roman" w:hAnsi="Times New Roman" w:cs="Times New Roman"/>
          <w:sz w:val="24"/>
          <w:szCs w:val="24"/>
        </w:rPr>
        <w:t xml:space="preserve"> Uredbe (EU) 2021/1230</w:t>
      </w:r>
      <w:r w:rsidR="00D66A71" w:rsidRPr="00CC37DD">
        <w:rPr>
          <w:rFonts w:ascii="Times New Roman" w:eastAsia="Times New Roman" w:hAnsi="Times New Roman" w:cs="Times New Roman"/>
          <w:sz w:val="24"/>
          <w:szCs w:val="24"/>
        </w:rPr>
        <w:t>.</w:t>
      </w:r>
    </w:p>
    <w:p w14:paraId="11209C78" w14:textId="77777777" w:rsidR="008D71D0" w:rsidRPr="00D84F14" w:rsidRDefault="008D71D0"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r w:rsidRPr="00D84F14">
        <w:rPr>
          <w:rFonts w:ascii="Times New Roman" w:eastAsia="Times New Roman" w:hAnsi="Times New Roman" w:cs="Times New Roman"/>
          <w:sz w:val="24"/>
          <w:szCs w:val="24"/>
        </w:rPr>
        <w:t xml:space="preserve">         </w:t>
      </w:r>
    </w:p>
    <w:p w14:paraId="2B1F4F75" w14:textId="31B2E233" w:rsidR="008D71D0" w:rsidRPr="001C4A3F" w:rsidRDefault="002A06AA"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r w:rsidRPr="00926DD8">
        <w:rPr>
          <w:rFonts w:ascii="Times New Roman" w:eastAsia="Times New Roman" w:hAnsi="Times New Roman" w:cs="Times New Roman"/>
          <w:sz w:val="24"/>
          <w:szCs w:val="24"/>
        </w:rPr>
        <w:t xml:space="preserve">U </w:t>
      </w:r>
      <w:r w:rsidR="008D71D0" w:rsidRPr="00926DD8">
        <w:rPr>
          <w:rFonts w:ascii="Times New Roman" w:eastAsia="Times New Roman" w:hAnsi="Times New Roman" w:cs="Times New Roman"/>
          <w:sz w:val="24"/>
          <w:szCs w:val="24"/>
        </w:rPr>
        <w:t xml:space="preserve">ožujku </w:t>
      </w:r>
      <w:r w:rsidR="005E021C" w:rsidRPr="00926DD8">
        <w:rPr>
          <w:rFonts w:ascii="Times New Roman" w:eastAsia="Times New Roman" w:hAnsi="Times New Roman" w:cs="Times New Roman"/>
          <w:sz w:val="24"/>
          <w:szCs w:val="24"/>
        </w:rPr>
        <w:t xml:space="preserve">2024. </w:t>
      </w:r>
      <w:r w:rsidR="008D71D0" w:rsidRPr="00926DD8">
        <w:rPr>
          <w:rFonts w:ascii="Times New Roman" w:eastAsia="Times New Roman" w:hAnsi="Times New Roman" w:cs="Times New Roman"/>
          <w:sz w:val="24"/>
          <w:szCs w:val="24"/>
        </w:rPr>
        <w:t xml:space="preserve">godine donesena je i </w:t>
      </w:r>
      <w:bookmarkStart w:id="3" w:name="_Hlk166657321"/>
      <w:r w:rsidR="008D71D0" w:rsidRPr="00E52775">
        <w:rPr>
          <w:rFonts w:ascii="Times New Roman" w:eastAsia="Times New Roman" w:hAnsi="Times New Roman" w:cs="Times New Roman"/>
          <w:sz w:val="24"/>
          <w:szCs w:val="24"/>
        </w:rPr>
        <w:t xml:space="preserve">Uredba (EU) 2024/886 Europskog parlamenta i Vijeća od 13. ožujka 2024. o izmjeni uredaba (EU) br. 260/2012 i (EU) 2021/1230 i direktiva 98/26/EZ i </w:t>
      </w:r>
      <w:r w:rsidR="008D71D0" w:rsidRPr="004778B9">
        <w:rPr>
          <w:rFonts w:ascii="Times New Roman" w:eastAsia="Times New Roman" w:hAnsi="Times New Roman" w:cs="Times New Roman"/>
          <w:sz w:val="24"/>
          <w:szCs w:val="24"/>
        </w:rPr>
        <w:t>(EU) 2015/2366 u pogledu instant kreditnih transfera u eurima (Tekst značajan za EGP)</w:t>
      </w:r>
      <w:r w:rsidR="005E021C" w:rsidRPr="007E3B32">
        <w:rPr>
          <w:rFonts w:ascii="Times New Roman" w:eastAsia="Times New Roman" w:hAnsi="Times New Roman" w:cs="Times New Roman"/>
          <w:sz w:val="24"/>
          <w:szCs w:val="24"/>
        </w:rPr>
        <w:t xml:space="preserve"> (SL L, 2024/886, 19.3.2024</w:t>
      </w:r>
      <w:r w:rsidR="008D71D0" w:rsidRPr="00954EDE">
        <w:rPr>
          <w:rFonts w:ascii="Times New Roman" w:eastAsia="Times New Roman" w:hAnsi="Times New Roman" w:cs="Times New Roman"/>
          <w:sz w:val="24"/>
          <w:szCs w:val="24"/>
        </w:rPr>
        <w:t>.</w:t>
      </w:r>
      <w:r w:rsidR="005E021C" w:rsidRPr="00954EDE">
        <w:rPr>
          <w:rFonts w:ascii="Times New Roman" w:eastAsia="Times New Roman" w:hAnsi="Times New Roman" w:cs="Times New Roman"/>
          <w:sz w:val="24"/>
          <w:szCs w:val="24"/>
        </w:rPr>
        <w:t>) (u daljnjem tekstu: Uredba (EU) 2024/886).</w:t>
      </w:r>
      <w:r w:rsidR="008D71D0" w:rsidRPr="008C66E5">
        <w:rPr>
          <w:rFonts w:ascii="Times New Roman" w:eastAsia="Times New Roman" w:hAnsi="Times New Roman" w:cs="Times New Roman"/>
          <w:sz w:val="24"/>
          <w:szCs w:val="24"/>
        </w:rPr>
        <w:t xml:space="preserve"> </w:t>
      </w:r>
      <w:bookmarkEnd w:id="3"/>
      <w:r w:rsidR="008D71D0" w:rsidRPr="008C66E5">
        <w:rPr>
          <w:rFonts w:ascii="Times New Roman" w:eastAsia="Times New Roman" w:hAnsi="Times New Roman" w:cs="Times New Roman"/>
          <w:sz w:val="24"/>
          <w:szCs w:val="24"/>
        </w:rPr>
        <w:t>Uredba (EU) 2024/886 osigur</w:t>
      </w:r>
      <w:r w:rsidR="008D71D0" w:rsidRPr="009240BE">
        <w:rPr>
          <w:rFonts w:ascii="Times New Roman" w:eastAsia="Times New Roman" w:hAnsi="Times New Roman" w:cs="Times New Roman"/>
          <w:sz w:val="24"/>
          <w:szCs w:val="24"/>
        </w:rPr>
        <w:t xml:space="preserve">ava izvršenje instant kreditnih transfera na tržištu Europske unije odnosno brzih plaćanja koja se provode u roku od 10 sekundi, 24 sata na dan, svakog dana u godini (24/7/365), te </w:t>
      </w:r>
      <w:r w:rsidR="008D71D0" w:rsidRPr="001C4A3F">
        <w:rPr>
          <w:rFonts w:ascii="Times New Roman" w:eastAsia="Times New Roman" w:hAnsi="Times New Roman" w:cs="Times New Roman"/>
          <w:sz w:val="24"/>
          <w:szCs w:val="24"/>
        </w:rPr>
        <w:t xml:space="preserve">izmjenjuje i dopunjuje </w:t>
      </w:r>
      <w:r w:rsidRPr="001C4A3F">
        <w:rPr>
          <w:rFonts w:ascii="Times New Roman" w:eastAsia="Times New Roman" w:hAnsi="Times New Roman" w:cs="Times New Roman"/>
          <w:sz w:val="24"/>
          <w:szCs w:val="24"/>
        </w:rPr>
        <w:t>Uredb</w:t>
      </w:r>
      <w:r w:rsidR="005E021C" w:rsidRPr="001C4A3F">
        <w:rPr>
          <w:rFonts w:ascii="Times New Roman" w:eastAsia="Times New Roman" w:hAnsi="Times New Roman" w:cs="Times New Roman"/>
          <w:sz w:val="24"/>
          <w:szCs w:val="24"/>
        </w:rPr>
        <w:t>u</w:t>
      </w:r>
      <w:r w:rsidR="008D71D0" w:rsidRPr="001C4A3F">
        <w:rPr>
          <w:rFonts w:ascii="Times New Roman" w:eastAsia="Times New Roman" w:hAnsi="Times New Roman" w:cs="Times New Roman"/>
          <w:sz w:val="24"/>
          <w:szCs w:val="24"/>
        </w:rPr>
        <w:t xml:space="preserve"> (EU) </w:t>
      </w:r>
      <w:r w:rsidR="00AB6181" w:rsidRPr="001C4A3F">
        <w:rPr>
          <w:rFonts w:ascii="Times New Roman" w:eastAsia="Times New Roman" w:hAnsi="Times New Roman" w:cs="Times New Roman"/>
          <w:sz w:val="24"/>
          <w:szCs w:val="24"/>
        </w:rPr>
        <w:t xml:space="preserve">br. </w:t>
      </w:r>
      <w:r w:rsidR="008D71D0" w:rsidRPr="001C4A3F">
        <w:rPr>
          <w:rFonts w:ascii="Times New Roman" w:eastAsia="Times New Roman" w:hAnsi="Times New Roman" w:cs="Times New Roman"/>
          <w:sz w:val="24"/>
          <w:szCs w:val="24"/>
        </w:rPr>
        <w:t xml:space="preserve">260/2012 </w:t>
      </w:r>
      <w:r w:rsidRPr="001C4A3F">
        <w:rPr>
          <w:rFonts w:ascii="Times New Roman" w:eastAsia="Times New Roman" w:hAnsi="Times New Roman" w:cs="Times New Roman"/>
          <w:sz w:val="24"/>
          <w:szCs w:val="24"/>
        </w:rPr>
        <w:t>i</w:t>
      </w:r>
      <w:r w:rsidR="008D71D0" w:rsidRPr="001C4A3F">
        <w:rPr>
          <w:rFonts w:ascii="Times New Roman" w:eastAsia="Times New Roman" w:hAnsi="Times New Roman" w:cs="Times New Roman"/>
          <w:sz w:val="24"/>
          <w:szCs w:val="24"/>
        </w:rPr>
        <w:t xml:space="preserve"> Uredb</w:t>
      </w:r>
      <w:r w:rsidR="005E021C" w:rsidRPr="001C4A3F">
        <w:rPr>
          <w:rFonts w:ascii="Times New Roman" w:eastAsia="Times New Roman" w:hAnsi="Times New Roman" w:cs="Times New Roman"/>
          <w:sz w:val="24"/>
          <w:szCs w:val="24"/>
        </w:rPr>
        <w:t>u</w:t>
      </w:r>
      <w:r w:rsidR="008D71D0" w:rsidRPr="001C4A3F">
        <w:rPr>
          <w:rFonts w:ascii="Times New Roman" w:eastAsia="Times New Roman" w:hAnsi="Times New Roman" w:cs="Times New Roman"/>
          <w:sz w:val="24"/>
          <w:szCs w:val="24"/>
        </w:rPr>
        <w:t xml:space="preserve"> (EU) 2021/1230.</w:t>
      </w:r>
      <w:r w:rsidR="005E021C" w:rsidRPr="001C4A3F">
        <w:rPr>
          <w:rFonts w:ascii="Times New Roman" w:eastAsia="Times New Roman" w:hAnsi="Times New Roman" w:cs="Times New Roman"/>
          <w:sz w:val="24"/>
          <w:szCs w:val="24"/>
        </w:rPr>
        <w:t xml:space="preserve"> </w:t>
      </w:r>
      <w:r w:rsidR="001C4A3F" w:rsidRPr="001C4A3F">
        <w:rPr>
          <w:rFonts w:ascii="Times New Roman" w:eastAsia="Times New Roman" w:hAnsi="Times New Roman" w:cs="Times New Roman"/>
          <w:sz w:val="24"/>
          <w:szCs w:val="24"/>
        </w:rPr>
        <w:t>Naime, instant kreditni transfer u eurima omogućuje odobrenje novčanih sredstava na račun primatelja plaćanja za nekoliko sekundi i 24 sata na dan. Dostupnost 24 sata na dan svakog dana u godini svojstvena je značajka instant kreditnih transfera koji bi trebali ispunjavati posebne uvjete, među ostalim u pogledu vremena primitka naloga za plaćanje, obrade, odobrenja i datuma valute. Pri tome je više nacionalnih regulatornih rješenja u državama članicama Europske unije već doneseno ili predloženo kako bi se povećala prihvaćenost instant kreditnih transfera u eurima. Razlike među tim nacionalnim regulatornim rješenjima predstavljaju rizik od fragmentacije unutarnjeg tržišta, što bi dovelo do povećanja troškova usklađivanja zbog različitih skupova nacionalnih regulatornih zahtjeva i težeg izvršenja prekograničnih instant kreditnih transfera. Stoga je bilo potrebno uvesti jedinstvena pravila o instant kreditnim transferima u eurima, među ostalim o prekograničnim instant kreditnim transferima, kako bi se spriječilo pojavljivanje takvih prepreka.</w:t>
      </w:r>
    </w:p>
    <w:p w14:paraId="6B380741" w14:textId="77777777" w:rsidR="008D71D0" w:rsidRPr="000457D3" w:rsidRDefault="008D71D0"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p>
    <w:p w14:paraId="5F7B3AF4" w14:textId="06FEC7ED" w:rsidR="008D71D0" w:rsidRPr="000457D3" w:rsidRDefault="008D71D0"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r w:rsidRPr="00834187">
        <w:rPr>
          <w:rFonts w:ascii="Times New Roman" w:eastAsia="Times New Roman" w:hAnsi="Times New Roman" w:cs="Times New Roman"/>
          <w:sz w:val="24"/>
          <w:szCs w:val="24"/>
        </w:rPr>
        <w:t xml:space="preserve">Republika Hrvatska, kao država članica Europske unije, obvezna je uskladiti svoje zakonodavstvo s pravnom stečevinom Europske unije, te je s te osnove obvezna donijeti </w:t>
      </w:r>
      <w:r w:rsidRPr="008F6617">
        <w:rPr>
          <w:rFonts w:ascii="Times New Roman" w:eastAsia="Times New Roman" w:hAnsi="Times New Roman" w:cs="Times New Roman"/>
          <w:sz w:val="24"/>
          <w:szCs w:val="24"/>
        </w:rPr>
        <w:t xml:space="preserve">zakon za provedbu </w:t>
      </w:r>
      <w:r w:rsidR="001C4A3F">
        <w:rPr>
          <w:rFonts w:ascii="Times New Roman" w:eastAsia="Times New Roman" w:hAnsi="Times New Roman" w:cs="Times New Roman"/>
          <w:sz w:val="24"/>
          <w:szCs w:val="24"/>
        </w:rPr>
        <w:t>Uredbe</w:t>
      </w:r>
      <w:r w:rsidR="001C4A3F" w:rsidRPr="0021318E">
        <w:rPr>
          <w:rFonts w:ascii="Times New Roman" w:eastAsia="Times New Roman" w:hAnsi="Times New Roman" w:cs="Times New Roman"/>
          <w:sz w:val="24"/>
          <w:szCs w:val="24"/>
        </w:rPr>
        <w:t xml:space="preserve"> (EU) 2024/886</w:t>
      </w:r>
      <w:r w:rsidRPr="000457D3">
        <w:rPr>
          <w:rFonts w:ascii="Times New Roman" w:eastAsia="Times New Roman" w:hAnsi="Times New Roman" w:cs="Times New Roman"/>
          <w:sz w:val="24"/>
          <w:szCs w:val="24"/>
        </w:rPr>
        <w:t>.</w:t>
      </w:r>
    </w:p>
    <w:p w14:paraId="159183AD" w14:textId="77777777" w:rsidR="008D71D0" w:rsidRPr="00834187" w:rsidRDefault="008D71D0"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p>
    <w:p w14:paraId="0A753FF2" w14:textId="72137C06" w:rsidR="008D71D0" w:rsidRPr="000457D3" w:rsidRDefault="00375F6E"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Ovaj P</w:t>
      </w:r>
      <w:r w:rsidR="001C4A3F" w:rsidRPr="0021318E">
        <w:rPr>
          <w:rFonts w:ascii="Times New Roman" w:eastAsia="Times New Roman" w:hAnsi="Times New Roman" w:cs="Times New Roman"/>
          <w:sz w:val="24"/>
          <w:szCs w:val="24"/>
        </w:rPr>
        <w:t>rijedlog zakona</w:t>
      </w:r>
      <w:r>
        <w:rPr>
          <w:rFonts w:ascii="Times New Roman" w:eastAsia="Times New Roman" w:hAnsi="Times New Roman" w:cs="Times New Roman"/>
          <w:sz w:val="24"/>
          <w:szCs w:val="24"/>
        </w:rPr>
        <w:t>,</w:t>
      </w:r>
      <w:r w:rsidR="008D71D0" w:rsidRPr="001C4A3F">
        <w:rPr>
          <w:rFonts w:ascii="Times New Roman" w:eastAsia="Times New Roman" w:hAnsi="Times New Roman" w:cs="Times New Roman"/>
          <w:sz w:val="24"/>
          <w:szCs w:val="24"/>
        </w:rPr>
        <w:t xml:space="preserve"> stoga</w:t>
      </w:r>
      <w:r>
        <w:rPr>
          <w:rFonts w:ascii="Times New Roman" w:eastAsia="Times New Roman" w:hAnsi="Times New Roman" w:cs="Times New Roman"/>
          <w:sz w:val="24"/>
          <w:szCs w:val="24"/>
        </w:rPr>
        <w:t>,</w:t>
      </w:r>
      <w:r w:rsidR="008D71D0" w:rsidRPr="001C4A3F">
        <w:rPr>
          <w:rFonts w:ascii="Times New Roman" w:eastAsia="Times New Roman" w:hAnsi="Times New Roman" w:cs="Times New Roman"/>
          <w:sz w:val="24"/>
          <w:szCs w:val="24"/>
        </w:rPr>
        <w:t xml:space="preserve"> objedinjuje obveze Republike Hrvatske u vezi </w:t>
      </w:r>
      <w:r w:rsidR="00D16A91">
        <w:rPr>
          <w:rFonts w:ascii="Times New Roman" w:eastAsia="Times New Roman" w:hAnsi="Times New Roman" w:cs="Times New Roman"/>
          <w:sz w:val="24"/>
          <w:szCs w:val="24"/>
        </w:rPr>
        <w:t xml:space="preserve">s </w:t>
      </w:r>
      <w:r w:rsidR="008D71D0" w:rsidRPr="001C4A3F">
        <w:rPr>
          <w:rFonts w:ascii="Times New Roman" w:eastAsia="Times New Roman" w:hAnsi="Times New Roman" w:cs="Times New Roman"/>
          <w:sz w:val="24"/>
          <w:szCs w:val="24"/>
        </w:rPr>
        <w:lastRenderedPageBreak/>
        <w:t>osigura</w:t>
      </w:r>
      <w:r w:rsidR="001C4A3F">
        <w:rPr>
          <w:rFonts w:ascii="Times New Roman" w:eastAsia="Times New Roman" w:hAnsi="Times New Roman" w:cs="Times New Roman"/>
          <w:sz w:val="24"/>
          <w:szCs w:val="24"/>
        </w:rPr>
        <w:t>va</w:t>
      </w:r>
      <w:r w:rsidR="008D71D0" w:rsidRPr="001C4A3F">
        <w:rPr>
          <w:rFonts w:ascii="Times New Roman" w:eastAsia="Times New Roman" w:hAnsi="Times New Roman" w:cs="Times New Roman"/>
          <w:sz w:val="24"/>
          <w:szCs w:val="24"/>
        </w:rPr>
        <w:t>nj</w:t>
      </w:r>
      <w:r w:rsidR="00D16A91">
        <w:rPr>
          <w:rFonts w:ascii="Times New Roman" w:eastAsia="Times New Roman" w:hAnsi="Times New Roman" w:cs="Times New Roman"/>
          <w:sz w:val="24"/>
          <w:szCs w:val="24"/>
        </w:rPr>
        <w:t>em</w:t>
      </w:r>
      <w:r w:rsidR="008D71D0" w:rsidRPr="001C4A3F">
        <w:rPr>
          <w:rFonts w:ascii="Times New Roman" w:eastAsia="Times New Roman" w:hAnsi="Times New Roman" w:cs="Times New Roman"/>
          <w:sz w:val="24"/>
          <w:szCs w:val="24"/>
        </w:rPr>
        <w:t xml:space="preserve"> provedbe </w:t>
      </w:r>
      <w:bookmarkStart w:id="4" w:name="_Hlk166579280"/>
      <w:r w:rsidR="008D71D0" w:rsidRPr="000457D3">
        <w:rPr>
          <w:rFonts w:ascii="Times New Roman" w:eastAsia="Times New Roman" w:hAnsi="Times New Roman" w:cs="Times New Roman"/>
          <w:sz w:val="24"/>
          <w:szCs w:val="24"/>
        </w:rPr>
        <w:t>Uredbe (EU) br. 260/2012</w:t>
      </w:r>
      <w:r w:rsidR="00D16A91">
        <w:rPr>
          <w:rFonts w:ascii="Times New Roman" w:eastAsia="Times New Roman" w:hAnsi="Times New Roman" w:cs="Times New Roman"/>
          <w:sz w:val="24"/>
          <w:szCs w:val="24"/>
        </w:rPr>
        <w:t xml:space="preserve">, </w:t>
      </w:r>
      <w:r w:rsidR="00D16A91" w:rsidRPr="00D16A91">
        <w:rPr>
          <w:rFonts w:ascii="Times New Roman" w:eastAsia="Times New Roman" w:hAnsi="Times New Roman" w:cs="Times New Roman"/>
          <w:sz w:val="24"/>
          <w:szCs w:val="24"/>
        </w:rPr>
        <w:t>Uredbe (EU) 2015/751</w:t>
      </w:r>
      <w:r w:rsidR="00D16A91">
        <w:rPr>
          <w:rFonts w:ascii="Times New Roman" w:eastAsia="Times New Roman" w:hAnsi="Times New Roman" w:cs="Times New Roman"/>
          <w:sz w:val="24"/>
          <w:szCs w:val="24"/>
        </w:rPr>
        <w:t>,</w:t>
      </w:r>
      <w:r w:rsidR="00D16A91" w:rsidRPr="00D16A91">
        <w:t xml:space="preserve"> </w:t>
      </w:r>
      <w:r w:rsidR="00D16A91" w:rsidRPr="00D16A91">
        <w:rPr>
          <w:rFonts w:ascii="Times New Roman" w:eastAsia="Times New Roman" w:hAnsi="Times New Roman" w:cs="Times New Roman"/>
          <w:sz w:val="24"/>
          <w:szCs w:val="24"/>
        </w:rPr>
        <w:t>Uredbe (EU) 2021/1230</w:t>
      </w:r>
      <w:r w:rsidR="00D16A91">
        <w:rPr>
          <w:rFonts w:ascii="Times New Roman" w:eastAsia="Times New Roman" w:hAnsi="Times New Roman" w:cs="Times New Roman"/>
          <w:sz w:val="24"/>
          <w:szCs w:val="24"/>
        </w:rPr>
        <w:t xml:space="preserve"> i</w:t>
      </w:r>
      <w:r w:rsidR="001C4A3F">
        <w:rPr>
          <w:rFonts w:ascii="Times New Roman" w:eastAsia="Times New Roman" w:hAnsi="Times New Roman" w:cs="Times New Roman"/>
          <w:sz w:val="24"/>
          <w:szCs w:val="24"/>
        </w:rPr>
        <w:t xml:space="preserve"> </w:t>
      </w:r>
      <w:r w:rsidR="008D71D0" w:rsidRPr="000457D3">
        <w:rPr>
          <w:rFonts w:ascii="Times New Roman" w:eastAsia="Times New Roman" w:hAnsi="Times New Roman" w:cs="Times New Roman"/>
          <w:sz w:val="24"/>
          <w:szCs w:val="24"/>
        </w:rPr>
        <w:t>Uredbe (EU) 2024/886</w:t>
      </w:r>
      <w:r w:rsidR="001C4A3F">
        <w:rPr>
          <w:rFonts w:ascii="Times New Roman" w:eastAsia="Times New Roman" w:hAnsi="Times New Roman" w:cs="Times New Roman"/>
          <w:sz w:val="24"/>
          <w:szCs w:val="24"/>
        </w:rPr>
        <w:t>,</w:t>
      </w:r>
      <w:r w:rsidR="008D71D0" w:rsidRPr="001C4A3F">
        <w:rPr>
          <w:rFonts w:ascii="Times New Roman" w:eastAsia="Times New Roman" w:hAnsi="Times New Roman" w:cs="Times New Roman"/>
          <w:sz w:val="24"/>
          <w:szCs w:val="24"/>
        </w:rPr>
        <w:t xml:space="preserve"> koj</w:t>
      </w:r>
      <w:r w:rsidR="001C4A3F">
        <w:rPr>
          <w:rFonts w:ascii="Times New Roman" w:eastAsia="Times New Roman" w:hAnsi="Times New Roman" w:cs="Times New Roman"/>
          <w:sz w:val="24"/>
          <w:szCs w:val="24"/>
        </w:rPr>
        <w:t>o</w:t>
      </w:r>
      <w:r w:rsidR="008D71D0" w:rsidRPr="001C4A3F">
        <w:rPr>
          <w:rFonts w:ascii="Times New Roman" w:eastAsia="Times New Roman" w:hAnsi="Times New Roman" w:cs="Times New Roman"/>
          <w:sz w:val="24"/>
          <w:szCs w:val="24"/>
        </w:rPr>
        <w:t>m</w:t>
      </w:r>
      <w:r w:rsidR="008D71D0" w:rsidRPr="000457D3">
        <w:rPr>
          <w:rFonts w:ascii="Times New Roman" w:eastAsia="Times New Roman" w:hAnsi="Times New Roman" w:cs="Times New Roman"/>
          <w:sz w:val="24"/>
          <w:szCs w:val="24"/>
        </w:rPr>
        <w:t xml:space="preserve"> se </w:t>
      </w:r>
      <w:r w:rsidR="008D71D0" w:rsidRPr="001C4A3F">
        <w:rPr>
          <w:rFonts w:ascii="Times New Roman" w:eastAsia="Times New Roman" w:hAnsi="Times New Roman" w:cs="Times New Roman"/>
          <w:sz w:val="24"/>
          <w:szCs w:val="24"/>
        </w:rPr>
        <w:t>mijenjaju</w:t>
      </w:r>
      <w:r w:rsidR="00D16A91">
        <w:rPr>
          <w:rFonts w:ascii="Times New Roman" w:eastAsia="Times New Roman" w:hAnsi="Times New Roman" w:cs="Times New Roman"/>
          <w:sz w:val="24"/>
          <w:szCs w:val="24"/>
        </w:rPr>
        <w:t xml:space="preserve"> U</w:t>
      </w:r>
      <w:r w:rsidR="00D16A91" w:rsidRPr="00D16A91">
        <w:rPr>
          <w:rFonts w:ascii="Times New Roman" w:eastAsia="Times New Roman" w:hAnsi="Times New Roman" w:cs="Times New Roman"/>
          <w:sz w:val="24"/>
          <w:szCs w:val="24"/>
        </w:rPr>
        <w:t>redba (EU) br. 260/2012 i Uredba (EU) 2021/1230</w:t>
      </w:r>
      <w:r w:rsidR="008D71D0" w:rsidRPr="001C4A3F">
        <w:rPr>
          <w:rFonts w:ascii="Times New Roman" w:eastAsia="Times New Roman" w:hAnsi="Times New Roman" w:cs="Times New Roman"/>
          <w:sz w:val="24"/>
          <w:szCs w:val="24"/>
        </w:rPr>
        <w:t>.</w:t>
      </w:r>
    </w:p>
    <w:p w14:paraId="4F22CDF3" w14:textId="77777777" w:rsidR="008D71D0" w:rsidRPr="00834187" w:rsidRDefault="008D71D0"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p>
    <w:bookmarkEnd w:id="4"/>
    <w:p w14:paraId="0F77601A" w14:textId="27A3FB70" w:rsidR="009240BE" w:rsidRDefault="00375F6E">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Ovim P</w:t>
      </w:r>
      <w:r w:rsidR="001C4A3F" w:rsidRPr="0021318E">
        <w:rPr>
          <w:rFonts w:ascii="Times New Roman" w:eastAsia="Times New Roman" w:hAnsi="Times New Roman" w:cs="Times New Roman"/>
          <w:sz w:val="24"/>
          <w:szCs w:val="24"/>
        </w:rPr>
        <w:t>rijedlog</w:t>
      </w:r>
      <w:r>
        <w:rPr>
          <w:rFonts w:ascii="Times New Roman" w:eastAsia="Times New Roman" w:hAnsi="Times New Roman" w:cs="Times New Roman"/>
          <w:sz w:val="24"/>
          <w:szCs w:val="24"/>
        </w:rPr>
        <w:t>om</w:t>
      </w:r>
      <w:r w:rsidR="001C4A3F" w:rsidRPr="0021318E">
        <w:rPr>
          <w:rFonts w:ascii="Times New Roman" w:eastAsia="Times New Roman" w:hAnsi="Times New Roman" w:cs="Times New Roman"/>
          <w:sz w:val="24"/>
          <w:szCs w:val="24"/>
        </w:rPr>
        <w:t xml:space="preserve"> zakona</w:t>
      </w:r>
      <w:r w:rsidR="008D71D0" w:rsidRPr="000457D3">
        <w:rPr>
          <w:rFonts w:ascii="Times New Roman" w:eastAsia="Times New Roman" w:hAnsi="Times New Roman" w:cs="Times New Roman"/>
          <w:sz w:val="24"/>
          <w:szCs w:val="24"/>
        </w:rPr>
        <w:t xml:space="preserve"> dodatno </w:t>
      </w:r>
      <w:r>
        <w:rPr>
          <w:rFonts w:ascii="Times New Roman" w:eastAsia="Times New Roman" w:hAnsi="Times New Roman" w:cs="Times New Roman"/>
          <w:sz w:val="24"/>
          <w:szCs w:val="24"/>
        </w:rPr>
        <w:t xml:space="preserve">se </w:t>
      </w:r>
      <w:r w:rsidR="008D71D0" w:rsidRPr="000457D3">
        <w:rPr>
          <w:rFonts w:ascii="Times New Roman" w:eastAsia="Times New Roman" w:hAnsi="Times New Roman" w:cs="Times New Roman"/>
          <w:sz w:val="24"/>
          <w:szCs w:val="24"/>
        </w:rPr>
        <w:t xml:space="preserve">uređuje postupak </w:t>
      </w:r>
      <w:r w:rsidR="004E1322" w:rsidRPr="00E3287C">
        <w:rPr>
          <w:rFonts w:ascii="Times New Roman" w:eastAsia="Times New Roman" w:hAnsi="Times New Roman" w:cs="Times New Roman"/>
          <w:sz w:val="24"/>
          <w:szCs w:val="24"/>
        </w:rPr>
        <w:t xml:space="preserve">podnošenja prigovora, pritužbi i </w:t>
      </w:r>
      <w:r w:rsidR="008D71D0" w:rsidRPr="00834187">
        <w:rPr>
          <w:rFonts w:ascii="Times New Roman" w:eastAsia="Times New Roman" w:hAnsi="Times New Roman" w:cs="Times New Roman"/>
          <w:sz w:val="24"/>
          <w:szCs w:val="24"/>
        </w:rPr>
        <w:t>alternativnog rješavanja sporova</w:t>
      </w:r>
      <w:r w:rsidR="008D71D0" w:rsidRPr="008F6617">
        <w:rPr>
          <w:rFonts w:ascii="Times New Roman" w:eastAsia="Times New Roman" w:hAnsi="Times New Roman" w:cs="Times New Roman"/>
          <w:sz w:val="24"/>
          <w:szCs w:val="24"/>
        </w:rPr>
        <w:t>.</w:t>
      </w:r>
      <w:r w:rsidR="00BC5943">
        <w:rPr>
          <w:rFonts w:ascii="Times New Roman" w:eastAsia="Times New Roman" w:hAnsi="Times New Roman" w:cs="Times New Roman"/>
          <w:sz w:val="24"/>
          <w:szCs w:val="24"/>
        </w:rPr>
        <w:t xml:space="preserve"> </w:t>
      </w:r>
      <w:r w:rsidR="009240BE" w:rsidRPr="009240BE">
        <w:rPr>
          <w:rFonts w:ascii="Times New Roman" w:eastAsia="Times New Roman" w:hAnsi="Times New Roman" w:cs="Times New Roman"/>
          <w:sz w:val="24"/>
          <w:szCs w:val="24"/>
        </w:rPr>
        <w:t xml:space="preserve">Novina u odnosu na važeći Zakon jest da se pružatelji platnih usluga obvezuju sudjelovati u svim postupcima alternativnog rješavanja spora koje su pokrenuli korisnici platnih usluga, i to u svrhu povećanja broja takvih postupaka sukladno preporuci Organizacije za ekonomsku suradnju i razvoj (u </w:t>
      </w:r>
      <w:r w:rsidR="00420B87">
        <w:rPr>
          <w:rFonts w:ascii="Times New Roman" w:eastAsia="Times New Roman" w:hAnsi="Times New Roman" w:cs="Times New Roman"/>
          <w:sz w:val="24"/>
          <w:szCs w:val="24"/>
        </w:rPr>
        <w:t xml:space="preserve">daljnjem </w:t>
      </w:r>
      <w:r w:rsidR="009240BE" w:rsidRPr="009240BE">
        <w:rPr>
          <w:rFonts w:ascii="Times New Roman" w:eastAsia="Times New Roman" w:hAnsi="Times New Roman" w:cs="Times New Roman"/>
          <w:sz w:val="24"/>
          <w:szCs w:val="24"/>
        </w:rPr>
        <w:t>tekstu: OECD), u svrhu pristupanja Republike Hrvatske OECD-u.</w:t>
      </w:r>
    </w:p>
    <w:p w14:paraId="68AC1EE3" w14:textId="77777777" w:rsidR="009240BE" w:rsidRPr="008F6617" w:rsidRDefault="009240BE"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p>
    <w:p w14:paraId="08BD888D" w14:textId="42ACA42E" w:rsidR="005849ED" w:rsidRPr="00834187" w:rsidRDefault="001C4A3F"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Naposljetku</w:t>
      </w:r>
      <w:r w:rsidR="008D71D0" w:rsidRPr="000457D3">
        <w:rPr>
          <w:rFonts w:ascii="Times New Roman" w:eastAsia="Times New Roman" w:hAnsi="Times New Roman" w:cs="Times New Roman"/>
          <w:sz w:val="24"/>
          <w:szCs w:val="24"/>
        </w:rPr>
        <w:t xml:space="preserve">, u svrhu usklađivanja </w:t>
      </w:r>
      <w:r w:rsidR="008D71D0" w:rsidRPr="00E3287C">
        <w:rPr>
          <w:rFonts w:ascii="Times New Roman" w:eastAsia="Times New Roman" w:hAnsi="Times New Roman" w:cs="Times New Roman"/>
          <w:sz w:val="24"/>
          <w:szCs w:val="24"/>
        </w:rPr>
        <w:t xml:space="preserve">s uvođenjem eura kao službene valute u Republici Hrvatskoj, </w:t>
      </w:r>
      <w:r w:rsidR="00E3287C">
        <w:rPr>
          <w:rFonts w:ascii="Times New Roman" w:eastAsia="Times New Roman" w:hAnsi="Times New Roman" w:cs="Times New Roman"/>
          <w:sz w:val="24"/>
          <w:szCs w:val="24"/>
        </w:rPr>
        <w:t>prekršajne odredbe</w:t>
      </w:r>
      <w:r w:rsidR="000457D3">
        <w:rPr>
          <w:rFonts w:ascii="Times New Roman" w:eastAsia="Times New Roman" w:hAnsi="Times New Roman" w:cs="Times New Roman"/>
          <w:sz w:val="24"/>
          <w:szCs w:val="24"/>
        </w:rPr>
        <w:t xml:space="preserve"> </w:t>
      </w:r>
      <w:r w:rsidR="00375F6E">
        <w:rPr>
          <w:rFonts w:ascii="Times New Roman" w:eastAsia="Times New Roman" w:hAnsi="Times New Roman" w:cs="Times New Roman"/>
          <w:sz w:val="24"/>
          <w:szCs w:val="24"/>
        </w:rPr>
        <w:t>ovog P</w:t>
      </w:r>
      <w:r w:rsidR="000457D3" w:rsidRPr="0021318E">
        <w:rPr>
          <w:rFonts w:ascii="Times New Roman" w:eastAsia="Times New Roman" w:hAnsi="Times New Roman" w:cs="Times New Roman"/>
          <w:sz w:val="24"/>
          <w:szCs w:val="24"/>
        </w:rPr>
        <w:t>rijedlog</w:t>
      </w:r>
      <w:r w:rsidR="000457D3">
        <w:rPr>
          <w:rFonts w:ascii="Times New Roman" w:eastAsia="Times New Roman" w:hAnsi="Times New Roman" w:cs="Times New Roman"/>
          <w:sz w:val="24"/>
          <w:szCs w:val="24"/>
        </w:rPr>
        <w:t>a</w:t>
      </w:r>
      <w:r w:rsidR="000457D3" w:rsidRPr="0021318E">
        <w:rPr>
          <w:rFonts w:ascii="Times New Roman" w:eastAsia="Times New Roman" w:hAnsi="Times New Roman" w:cs="Times New Roman"/>
          <w:sz w:val="24"/>
          <w:szCs w:val="24"/>
        </w:rPr>
        <w:t xml:space="preserve"> zakona </w:t>
      </w:r>
      <w:r w:rsidR="008D71D0" w:rsidRPr="00E3287C">
        <w:rPr>
          <w:rFonts w:ascii="Times New Roman" w:eastAsia="Times New Roman" w:hAnsi="Times New Roman" w:cs="Times New Roman"/>
          <w:sz w:val="24"/>
          <w:szCs w:val="24"/>
        </w:rPr>
        <w:t>se</w:t>
      </w:r>
      <w:r w:rsidR="00E3287C">
        <w:rPr>
          <w:rFonts w:ascii="Times New Roman" w:eastAsia="Times New Roman" w:hAnsi="Times New Roman" w:cs="Times New Roman"/>
          <w:sz w:val="24"/>
          <w:szCs w:val="24"/>
        </w:rPr>
        <w:t>,</w:t>
      </w:r>
      <w:r w:rsidR="008D71D0" w:rsidRPr="00E3287C">
        <w:rPr>
          <w:rFonts w:ascii="Times New Roman" w:eastAsia="Times New Roman" w:hAnsi="Times New Roman" w:cs="Times New Roman"/>
          <w:sz w:val="24"/>
          <w:szCs w:val="24"/>
        </w:rPr>
        <w:t xml:space="preserve"> </w:t>
      </w:r>
      <w:r w:rsidR="000457D3">
        <w:rPr>
          <w:rFonts w:ascii="Times New Roman" w:eastAsia="Times New Roman" w:hAnsi="Times New Roman" w:cs="Times New Roman"/>
          <w:sz w:val="24"/>
          <w:szCs w:val="24"/>
        </w:rPr>
        <w:t xml:space="preserve">u odnosu na odgovarajuće </w:t>
      </w:r>
      <w:r w:rsidR="008D71D0" w:rsidRPr="00E3287C">
        <w:rPr>
          <w:rFonts w:ascii="Times New Roman" w:eastAsia="Times New Roman" w:hAnsi="Times New Roman" w:cs="Times New Roman"/>
          <w:sz w:val="24"/>
          <w:szCs w:val="24"/>
        </w:rPr>
        <w:t xml:space="preserve">odredbe </w:t>
      </w:r>
      <w:r w:rsidR="000457D3">
        <w:rPr>
          <w:rFonts w:ascii="Times New Roman" w:eastAsia="Times New Roman" w:hAnsi="Times New Roman" w:cs="Times New Roman"/>
          <w:sz w:val="24"/>
          <w:szCs w:val="24"/>
        </w:rPr>
        <w:t xml:space="preserve">važećeg Zakona </w:t>
      </w:r>
      <w:r w:rsidR="008D71D0" w:rsidRPr="00E3287C">
        <w:rPr>
          <w:rFonts w:ascii="Times New Roman" w:eastAsia="Times New Roman" w:hAnsi="Times New Roman" w:cs="Times New Roman"/>
          <w:sz w:val="24"/>
          <w:szCs w:val="24"/>
        </w:rPr>
        <w:t>koje sadrže pozivanja na kunu</w:t>
      </w:r>
      <w:r w:rsidR="000457D3">
        <w:rPr>
          <w:rFonts w:ascii="Times New Roman" w:eastAsia="Times New Roman" w:hAnsi="Times New Roman" w:cs="Times New Roman"/>
          <w:sz w:val="24"/>
          <w:szCs w:val="24"/>
        </w:rPr>
        <w:t>, sada uređuju</w:t>
      </w:r>
      <w:r w:rsidR="008D71D0" w:rsidRPr="00E3287C">
        <w:rPr>
          <w:rFonts w:ascii="Times New Roman" w:eastAsia="Times New Roman" w:hAnsi="Times New Roman" w:cs="Times New Roman"/>
          <w:sz w:val="24"/>
          <w:szCs w:val="24"/>
        </w:rPr>
        <w:t xml:space="preserve"> na način da s</w:t>
      </w:r>
      <w:r w:rsidR="00A60EFA">
        <w:rPr>
          <w:rFonts w:ascii="Times New Roman" w:eastAsia="Times New Roman" w:hAnsi="Times New Roman" w:cs="Times New Roman"/>
          <w:sz w:val="24"/>
          <w:szCs w:val="24"/>
        </w:rPr>
        <w:t>u</w:t>
      </w:r>
      <w:r w:rsidR="008D71D0" w:rsidRPr="00E3287C">
        <w:rPr>
          <w:rFonts w:ascii="Times New Roman" w:eastAsia="Times New Roman" w:hAnsi="Times New Roman" w:cs="Times New Roman"/>
          <w:sz w:val="24"/>
          <w:szCs w:val="24"/>
        </w:rPr>
        <w:t xml:space="preserve"> iznosi </w:t>
      </w:r>
      <w:r w:rsidR="007273F1">
        <w:rPr>
          <w:rFonts w:ascii="Times New Roman" w:eastAsia="Times New Roman" w:hAnsi="Times New Roman" w:cs="Times New Roman"/>
          <w:sz w:val="24"/>
          <w:szCs w:val="24"/>
        </w:rPr>
        <w:t xml:space="preserve">novčanih kazni </w:t>
      </w:r>
      <w:r w:rsidR="00A60EFA" w:rsidRPr="00A60EFA">
        <w:rPr>
          <w:rFonts w:ascii="Times New Roman" w:eastAsia="Times New Roman" w:hAnsi="Times New Roman" w:cs="Times New Roman"/>
          <w:sz w:val="24"/>
          <w:szCs w:val="24"/>
        </w:rPr>
        <w:t xml:space="preserve">preračunati iz kune u euro uz primjenu fiksnog tečaja konverzije i sukladno pravilima za preračunavanje i zaokruživanje iz </w:t>
      </w:r>
      <w:r w:rsidR="008D71D0" w:rsidRPr="000457D3">
        <w:rPr>
          <w:rFonts w:ascii="Times New Roman" w:eastAsia="Times New Roman" w:hAnsi="Times New Roman" w:cs="Times New Roman"/>
          <w:sz w:val="24"/>
          <w:szCs w:val="24"/>
        </w:rPr>
        <w:t>Zakon</w:t>
      </w:r>
      <w:r w:rsidR="00A60EFA">
        <w:rPr>
          <w:rFonts w:ascii="Times New Roman" w:eastAsia="Times New Roman" w:hAnsi="Times New Roman" w:cs="Times New Roman"/>
          <w:sz w:val="24"/>
          <w:szCs w:val="24"/>
        </w:rPr>
        <w:t>a</w:t>
      </w:r>
      <w:r w:rsidR="008D71D0" w:rsidRPr="000457D3">
        <w:rPr>
          <w:rFonts w:ascii="Times New Roman" w:eastAsia="Times New Roman" w:hAnsi="Times New Roman" w:cs="Times New Roman"/>
          <w:sz w:val="24"/>
          <w:szCs w:val="24"/>
        </w:rPr>
        <w:t xml:space="preserve"> o uvođenju eura kao službene valute u Republici Hrvatskoj (</w:t>
      </w:r>
      <w:r w:rsidR="000457D3">
        <w:rPr>
          <w:rFonts w:ascii="Times New Roman" w:eastAsia="Times New Roman" w:hAnsi="Times New Roman" w:cs="Times New Roman"/>
          <w:sz w:val="24"/>
          <w:szCs w:val="24"/>
        </w:rPr>
        <w:t>„</w:t>
      </w:r>
      <w:r w:rsidR="008D71D0" w:rsidRPr="000457D3">
        <w:rPr>
          <w:rFonts w:ascii="Times New Roman" w:eastAsia="Times New Roman" w:hAnsi="Times New Roman" w:cs="Times New Roman"/>
          <w:sz w:val="24"/>
          <w:szCs w:val="24"/>
        </w:rPr>
        <w:t>Narodne novine</w:t>
      </w:r>
      <w:r w:rsidR="000457D3">
        <w:rPr>
          <w:rFonts w:ascii="Times New Roman" w:eastAsia="Times New Roman" w:hAnsi="Times New Roman" w:cs="Times New Roman"/>
          <w:sz w:val="24"/>
          <w:szCs w:val="24"/>
        </w:rPr>
        <w:t>“</w:t>
      </w:r>
      <w:r w:rsidR="008D71D0" w:rsidRPr="000457D3">
        <w:rPr>
          <w:rFonts w:ascii="Times New Roman" w:eastAsia="Times New Roman" w:hAnsi="Times New Roman" w:cs="Times New Roman"/>
          <w:sz w:val="24"/>
          <w:szCs w:val="24"/>
        </w:rPr>
        <w:t>, br. 57/22. i 88/22.</w:t>
      </w:r>
      <w:r w:rsidR="00420B87">
        <w:rPr>
          <w:rFonts w:ascii="Times New Roman" w:eastAsia="Times New Roman" w:hAnsi="Times New Roman" w:cs="Times New Roman"/>
          <w:sz w:val="24"/>
          <w:szCs w:val="24"/>
        </w:rPr>
        <w:t xml:space="preserve"> </w:t>
      </w:r>
      <w:r w:rsidR="009975D4">
        <w:rPr>
          <w:rFonts w:ascii="Times New Roman" w:eastAsia="Times New Roman" w:hAnsi="Times New Roman" w:cs="Times New Roman"/>
          <w:sz w:val="24"/>
          <w:szCs w:val="24"/>
        </w:rPr>
        <w:t>- ispravak</w:t>
      </w:r>
      <w:r w:rsidR="008D71D0" w:rsidRPr="000457D3">
        <w:rPr>
          <w:rFonts w:ascii="Times New Roman" w:eastAsia="Times New Roman" w:hAnsi="Times New Roman" w:cs="Times New Roman"/>
          <w:sz w:val="24"/>
          <w:szCs w:val="24"/>
        </w:rPr>
        <w:t>)</w:t>
      </w:r>
      <w:r w:rsidR="00A60EFA" w:rsidRPr="00A60EFA">
        <w:t xml:space="preserve"> </w:t>
      </w:r>
      <w:r w:rsidR="00A60EFA" w:rsidRPr="00A60EFA">
        <w:rPr>
          <w:rFonts w:ascii="Times New Roman" w:eastAsia="Times New Roman" w:hAnsi="Times New Roman" w:cs="Times New Roman"/>
          <w:sz w:val="24"/>
          <w:szCs w:val="24"/>
        </w:rPr>
        <w:t>nakon čega je dobiveni iznos zaokružen na nižu deseticu</w:t>
      </w:r>
      <w:r w:rsidR="008D71D0" w:rsidRPr="000457D3">
        <w:rPr>
          <w:rFonts w:ascii="Times New Roman" w:eastAsia="Times New Roman" w:hAnsi="Times New Roman" w:cs="Times New Roman"/>
          <w:sz w:val="24"/>
          <w:szCs w:val="24"/>
        </w:rPr>
        <w:t>.</w:t>
      </w:r>
      <w:r w:rsidR="00A60EFA">
        <w:rPr>
          <w:rFonts w:ascii="Times New Roman" w:eastAsia="Times New Roman" w:hAnsi="Times New Roman" w:cs="Times New Roman"/>
          <w:sz w:val="24"/>
          <w:szCs w:val="24"/>
        </w:rPr>
        <w:t xml:space="preserve"> Ujedno </w:t>
      </w:r>
      <w:r w:rsidR="00BC5943" w:rsidRPr="00BC5943">
        <w:rPr>
          <w:rFonts w:ascii="Times New Roman" w:eastAsia="Times New Roman" w:hAnsi="Times New Roman" w:cs="Times New Roman"/>
          <w:sz w:val="24"/>
          <w:szCs w:val="24"/>
        </w:rPr>
        <w:t>Prijedlog</w:t>
      </w:r>
      <w:r w:rsidR="00BC5943">
        <w:rPr>
          <w:rFonts w:ascii="Times New Roman" w:eastAsia="Times New Roman" w:hAnsi="Times New Roman" w:cs="Times New Roman"/>
          <w:sz w:val="24"/>
          <w:szCs w:val="24"/>
        </w:rPr>
        <w:t>om</w:t>
      </w:r>
      <w:r w:rsidR="00BC5943" w:rsidRPr="00BC5943">
        <w:rPr>
          <w:rFonts w:ascii="Times New Roman" w:eastAsia="Times New Roman" w:hAnsi="Times New Roman" w:cs="Times New Roman"/>
          <w:sz w:val="24"/>
          <w:szCs w:val="24"/>
        </w:rPr>
        <w:t xml:space="preserve"> zakona </w:t>
      </w:r>
      <w:r w:rsidR="00A60EFA">
        <w:rPr>
          <w:rFonts w:ascii="Times New Roman" w:eastAsia="Times New Roman" w:hAnsi="Times New Roman" w:cs="Times New Roman"/>
          <w:sz w:val="24"/>
          <w:szCs w:val="24"/>
        </w:rPr>
        <w:t xml:space="preserve">uvode se kazne za teške prekršaje </w:t>
      </w:r>
      <w:r w:rsidR="00A60EFA" w:rsidRPr="00A60EFA">
        <w:rPr>
          <w:rFonts w:ascii="Times New Roman" w:eastAsia="Times New Roman" w:hAnsi="Times New Roman" w:cs="Times New Roman"/>
          <w:sz w:val="24"/>
          <w:szCs w:val="24"/>
        </w:rPr>
        <w:t>pružatelja platnih usluga koji nude platnu uslugu instant kreditnih transfera u eurima</w:t>
      </w:r>
      <w:r w:rsidR="004A0F50">
        <w:rPr>
          <w:rFonts w:ascii="Times New Roman" w:eastAsia="Times New Roman" w:hAnsi="Times New Roman" w:cs="Times New Roman"/>
          <w:sz w:val="24"/>
          <w:szCs w:val="24"/>
        </w:rPr>
        <w:t>,</w:t>
      </w:r>
      <w:r w:rsidR="00C23F7D">
        <w:rPr>
          <w:rFonts w:ascii="Times New Roman" w:eastAsia="Times New Roman" w:hAnsi="Times New Roman" w:cs="Times New Roman"/>
          <w:sz w:val="24"/>
          <w:szCs w:val="24"/>
        </w:rPr>
        <w:t xml:space="preserve"> sukladno Uredbi </w:t>
      </w:r>
      <w:r w:rsidR="00C23F7D" w:rsidRPr="00C23F7D">
        <w:rPr>
          <w:rFonts w:ascii="Times New Roman" w:eastAsia="Times New Roman" w:hAnsi="Times New Roman" w:cs="Times New Roman"/>
          <w:sz w:val="24"/>
          <w:szCs w:val="24"/>
        </w:rPr>
        <w:t>(EU) 2024/886</w:t>
      </w:r>
      <w:r w:rsidR="00A60EFA" w:rsidRPr="00A60EFA">
        <w:rPr>
          <w:rFonts w:ascii="Times New Roman" w:eastAsia="Times New Roman" w:hAnsi="Times New Roman" w:cs="Times New Roman"/>
          <w:sz w:val="24"/>
          <w:szCs w:val="24"/>
        </w:rPr>
        <w:t>.</w:t>
      </w:r>
    </w:p>
    <w:p w14:paraId="1BE16EB5" w14:textId="77777777" w:rsidR="00032261" w:rsidRPr="008F6617" w:rsidRDefault="00032261" w:rsidP="008D71D0">
      <w:pPr>
        <w:widowControl w:val="0"/>
        <w:autoSpaceDE w:val="0"/>
        <w:autoSpaceDN w:val="0"/>
        <w:spacing w:after="0" w:line="240" w:lineRule="auto"/>
        <w:ind w:right="96" w:firstLine="567"/>
        <w:contextualSpacing/>
        <w:jc w:val="both"/>
        <w:rPr>
          <w:rFonts w:ascii="Times New Roman" w:eastAsia="Times New Roman" w:hAnsi="Times New Roman" w:cs="Times New Roman"/>
          <w:sz w:val="24"/>
          <w:szCs w:val="24"/>
        </w:rPr>
      </w:pPr>
    </w:p>
    <w:p w14:paraId="2306D260" w14:textId="04939D06" w:rsidR="008D71D0" w:rsidRPr="00CC37DD" w:rsidRDefault="008D71D0" w:rsidP="008D71D0">
      <w:pPr>
        <w:tabs>
          <w:tab w:val="left" w:pos="142"/>
        </w:tabs>
        <w:spacing w:after="0" w:line="240" w:lineRule="auto"/>
        <w:ind w:right="96"/>
        <w:outlineLvl w:val="0"/>
        <w:rPr>
          <w:rFonts w:ascii="Times New Roman" w:eastAsia="Times New Roman" w:hAnsi="Times New Roman" w:cs="Times New Roman"/>
          <w:sz w:val="24"/>
          <w:szCs w:val="24"/>
          <w:lang w:eastAsia="hr-HR"/>
        </w:rPr>
      </w:pPr>
      <w:r w:rsidRPr="00CC37DD">
        <w:rPr>
          <w:rFonts w:ascii="Times New Roman" w:eastAsia="Times New Roman" w:hAnsi="Times New Roman" w:cs="Times New Roman"/>
          <w:b/>
          <w:sz w:val="24"/>
          <w:szCs w:val="24"/>
          <w:lang w:eastAsia="hr-HR"/>
        </w:rPr>
        <w:t xml:space="preserve">III. </w:t>
      </w:r>
      <w:r w:rsidRPr="00CC37DD">
        <w:rPr>
          <w:rFonts w:ascii="Times New Roman" w:eastAsia="Times New Roman" w:hAnsi="Times New Roman" w:cs="Times New Roman"/>
          <w:b/>
          <w:sz w:val="24"/>
          <w:szCs w:val="24"/>
          <w:lang w:eastAsia="hr-HR"/>
        </w:rPr>
        <w:tab/>
        <w:t>OCJENA I IZVOR</w:t>
      </w:r>
      <w:r w:rsidR="00F548DE">
        <w:rPr>
          <w:rFonts w:ascii="Times New Roman" w:eastAsia="Times New Roman" w:hAnsi="Times New Roman" w:cs="Times New Roman"/>
          <w:b/>
          <w:sz w:val="24"/>
          <w:szCs w:val="24"/>
          <w:lang w:eastAsia="hr-HR"/>
        </w:rPr>
        <w:t>I</w:t>
      </w:r>
      <w:r w:rsidRPr="00CC37DD">
        <w:rPr>
          <w:rFonts w:ascii="Times New Roman" w:eastAsia="Times New Roman" w:hAnsi="Times New Roman" w:cs="Times New Roman"/>
          <w:b/>
          <w:sz w:val="24"/>
          <w:szCs w:val="24"/>
          <w:lang w:eastAsia="hr-HR"/>
        </w:rPr>
        <w:t xml:space="preserve"> SREDSTAVA POTREBNIH ZA PROVEDBU ZAKONA</w:t>
      </w:r>
    </w:p>
    <w:p w14:paraId="57C17AE0" w14:textId="77777777" w:rsidR="008D71D0" w:rsidRPr="00D84F14" w:rsidRDefault="008D71D0" w:rsidP="008D71D0">
      <w:pPr>
        <w:tabs>
          <w:tab w:val="left" w:pos="142"/>
        </w:tabs>
        <w:spacing w:after="0" w:line="240" w:lineRule="auto"/>
        <w:ind w:right="96"/>
        <w:jc w:val="both"/>
        <w:rPr>
          <w:rFonts w:ascii="Times New Roman" w:eastAsia="Times New Roman" w:hAnsi="Times New Roman" w:cs="Times New Roman"/>
          <w:sz w:val="24"/>
          <w:szCs w:val="24"/>
          <w:lang w:eastAsia="hr-HR"/>
        </w:rPr>
      </w:pPr>
    </w:p>
    <w:p w14:paraId="3493C096" w14:textId="6FA137A5" w:rsidR="008D71D0" w:rsidRPr="00834187" w:rsidRDefault="00E3287C" w:rsidP="008D71D0">
      <w:pPr>
        <w:widowControl w:val="0"/>
        <w:tabs>
          <w:tab w:val="left" w:pos="0"/>
        </w:tabs>
        <w:autoSpaceDE w:val="0"/>
        <w:autoSpaceDN w:val="0"/>
        <w:spacing w:after="0" w:line="240" w:lineRule="auto"/>
        <w:ind w:right="96" w:firstLine="709"/>
        <w:jc w:val="both"/>
        <w:outlineLvl w:val="0"/>
        <w:rPr>
          <w:rFonts w:ascii="Times New Roman" w:eastAsia="Times New Roman" w:hAnsi="Times New Roman" w:cs="Times New Roman"/>
          <w:sz w:val="24"/>
          <w:szCs w:val="24"/>
          <w:lang w:eastAsia="hr-HR"/>
        </w:rPr>
      </w:pPr>
      <w:r w:rsidRPr="00E3287C">
        <w:t xml:space="preserve"> </w:t>
      </w:r>
      <w:r w:rsidRPr="00E3287C">
        <w:rPr>
          <w:rFonts w:ascii="Times New Roman" w:eastAsia="Times New Roman" w:hAnsi="Times New Roman" w:cs="Times New Roman"/>
          <w:sz w:val="24"/>
          <w:szCs w:val="24"/>
          <w:lang w:eastAsia="hr-HR"/>
        </w:rPr>
        <w:t>Za provedbu ovoga Zakona nije potrebno osigurati sredstva u državnom proračunu Republike Hrvatske.</w:t>
      </w:r>
    </w:p>
    <w:p w14:paraId="235012D6" w14:textId="77777777" w:rsidR="008D71D0" w:rsidRPr="008F6617" w:rsidRDefault="008D71D0" w:rsidP="008D71D0">
      <w:pPr>
        <w:widowControl w:val="0"/>
        <w:autoSpaceDE w:val="0"/>
        <w:autoSpaceDN w:val="0"/>
        <w:spacing w:after="0" w:line="240" w:lineRule="auto"/>
        <w:ind w:right="96"/>
        <w:rPr>
          <w:rFonts w:ascii="Times New Roman" w:eastAsia="Times New Roman" w:hAnsi="Times New Roman" w:cs="Times New Roman"/>
          <w:sz w:val="24"/>
          <w:szCs w:val="24"/>
          <w:lang w:eastAsia="hr-HR"/>
        </w:rPr>
      </w:pPr>
    </w:p>
    <w:p w14:paraId="669E4764" w14:textId="77777777" w:rsidR="00E3287C" w:rsidRPr="00E3287C" w:rsidRDefault="00E3287C" w:rsidP="00E3287C">
      <w:pPr>
        <w:widowControl w:val="0"/>
        <w:autoSpaceDE w:val="0"/>
        <w:autoSpaceDN w:val="0"/>
        <w:spacing w:after="0" w:line="240" w:lineRule="auto"/>
        <w:ind w:right="96"/>
        <w:rPr>
          <w:rFonts w:ascii="Times New Roman" w:eastAsia="Calibri" w:hAnsi="Times New Roman" w:cs="Times New Roman"/>
          <w:b/>
          <w:sz w:val="24"/>
          <w:szCs w:val="24"/>
        </w:rPr>
      </w:pPr>
      <w:r w:rsidRPr="00E3287C">
        <w:rPr>
          <w:rFonts w:ascii="Times New Roman" w:eastAsia="Calibri" w:hAnsi="Times New Roman" w:cs="Times New Roman"/>
          <w:b/>
          <w:sz w:val="24"/>
          <w:szCs w:val="24"/>
        </w:rPr>
        <w:t>IV.</w:t>
      </w:r>
      <w:r w:rsidRPr="00E3287C">
        <w:rPr>
          <w:rFonts w:ascii="Times New Roman" w:eastAsia="Calibri" w:hAnsi="Times New Roman" w:cs="Times New Roman"/>
          <w:b/>
          <w:sz w:val="24"/>
          <w:szCs w:val="24"/>
        </w:rPr>
        <w:tab/>
        <w:t>PRIJEDLOG ZA DONOŠENJE ZAKONA PO HITNOM POSTUPKU</w:t>
      </w:r>
    </w:p>
    <w:p w14:paraId="6125BD43" w14:textId="77777777" w:rsidR="00E3287C" w:rsidRPr="00E3287C" w:rsidRDefault="00E3287C" w:rsidP="00E3287C">
      <w:pPr>
        <w:widowControl w:val="0"/>
        <w:autoSpaceDE w:val="0"/>
        <w:autoSpaceDN w:val="0"/>
        <w:spacing w:after="0" w:line="240" w:lineRule="auto"/>
        <w:ind w:right="96"/>
        <w:rPr>
          <w:rFonts w:ascii="Times New Roman" w:eastAsia="Calibri" w:hAnsi="Times New Roman" w:cs="Times New Roman"/>
          <w:b/>
          <w:sz w:val="24"/>
          <w:szCs w:val="24"/>
        </w:rPr>
      </w:pPr>
    </w:p>
    <w:p w14:paraId="7FDAAFCB" w14:textId="64E8E8EB" w:rsidR="00E3287C" w:rsidRPr="00172C9D" w:rsidRDefault="00E3287C" w:rsidP="00172C9D">
      <w:pPr>
        <w:widowControl w:val="0"/>
        <w:autoSpaceDE w:val="0"/>
        <w:autoSpaceDN w:val="0"/>
        <w:spacing w:after="0" w:line="240" w:lineRule="auto"/>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172C9D">
        <w:rPr>
          <w:rFonts w:ascii="Times New Roman" w:eastAsia="Calibri" w:hAnsi="Times New Roman" w:cs="Times New Roman"/>
          <w:sz w:val="24"/>
          <w:szCs w:val="24"/>
        </w:rPr>
        <w:t>Donošenje ovoga Zakona predlaže se po hitnom postupku na temelju članka 206. stavka 1. Poslovnika Hrvatskoga sabora („Narodne novine“, br. 81/13., 113/16., 69/17., 29/18., 53/20., 119/20. - Odluka Ustavnog suda Republike Hrvatske, 123/20. i 86/23. - Odluka Ustavnog suda Republike Hrvatske) sukladno kojem se po hitnom postupku donose zakoni koji se usklađuju s dokumentima Europske unije ako to zatraži predlagatelj.</w:t>
      </w:r>
    </w:p>
    <w:p w14:paraId="0C60AB2E" w14:textId="11F6A34C" w:rsidR="00E3287C" w:rsidRPr="00172C9D" w:rsidRDefault="00E3287C" w:rsidP="00172C9D">
      <w:pPr>
        <w:widowControl w:val="0"/>
        <w:autoSpaceDE w:val="0"/>
        <w:autoSpaceDN w:val="0"/>
        <w:spacing w:after="0" w:line="240" w:lineRule="auto"/>
        <w:ind w:right="96"/>
        <w:jc w:val="both"/>
        <w:rPr>
          <w:rFonts w:ascii="Times New Roman" w:eastAsia="Calibri" w:hAnsi="Times New Roman" w:cs="Times New Roman"/>
          <w:sz w:val="24"/>
          <w:szCs w:val="24"/>
        </w:rPr>
      </w:pPr>
    </w:p>
    <w:p w14:paraId="7393BFBA" w14:textId="5DB36BF5" w:rsidR="00E3287C" w:rsidRDefault="00721D67" w:rsidP="00172C9D">
      <w:pPr>
        <w:widowControl w:val="0"/>
        <w:autoSpaceDE w:val="0"/>
        <w:autoSpaceDN w:val="0"/>
        <w:spacing w:after="0" w:line="240" w:lineRule="auto"/>
        <w:ind w:right="96"/>
        <w:jc w:val="both"/>
        <w:rPr>
          <w:rFonts w:ascii="Times New Roman" w:eastAsia="Times New Roman" w:hAnsi="Times New Roman" w:cs="Times New Roman"/>
          <w:noProof/>
          <w:sz w:val="24"/>
          <w:szCs w:val="24"/>
        </w:rPr>
      </w:pPr>
      <w:r>
        <w:rPr>
          <w:rFonts w:ascii="Times New Roman" w:eastAsia="Calibri" w:hAnsi="Times New Roman" w:cs="Times New Roman"/>
          <w:sz w:val="24"/>
          <w:szCs w:val="24"/>
        </w:rPr>
        <w:tab/>
      </w:r>
      <w:r w:rsidR="00E3287C">
        <w:rPr>
          <w:rFonts w:ascii="Times New Roman" w:eastAsia="Calibri" w:hAnsi="Times New Roman" w:cs="Times New Roman"/>
          <w:sz w:val="24"/>
          <w:szCs w:val="24"/>
        </w:rPr>
        <w:t>O</w:t>
      </w:r>
      <w:r w:rsidR="00E3287C" w:rsidRPr="00172C9D">
        <w:rPr>
          <w:rFonts w:ascii="Times New Roman" w:eastAsia="Calibri" w:hAnsi="Times New Roman" w:cs="Times New Roman"/>
          <w:sz w:val="24"/>
          <w:szCs w:val="24"/>
        </w:rPr>
        <w:t xml:space="preserve">vim Zakonom </w:t>
      </w:r>
      <w:r w:rsidRPr="0021318E">
        <w:rPr>
          <w:rFonts w:ascii="Times New Roman" w:eastAsia="Times New Roman" w:hAnsi="Times New Roman" w:cs="Times New Roman"/>
          <w:noProof/>
          <w:sz w:val="24"/>
          <w:szCs w:val="24"/>
        </w:rPr>
        <w:t xml:space="preserve">Republika Hrvatska kao država članica Europske unije osigurava uvjete za </w:t>
      </w:r>
      <w:r>
        <w:rPr>
          <w:rFonts w:ascii="Times New Roman" w:eastAsia="Times New Roman" w:hAnsi="Times New Roman" w:cs="Times New Roman"/>
          <w:noProof/>
          <w:sz w:val="24"/>
          <w:szCs w:val="24"/>
        </w:rPr>
        <w:t>provedbu</w:t>
      </w:r>
      <w:r w:rsidRPr="0021318E">
        <w:rPr>
          <w:rFonts w:ascii="Times New Roman" w:eastAsia="Times New Roman" w:hAnsi="Times New Roman" w:cs="Times New Roman"/>
          <w:noProof/>
          <w:sz w:val="24"/>
          <w:szCs w:val="24"/>
        </w:rPr>
        <w:t xml:space="preserve"> Uredbe (EU) br. 260/2012</w:t>
      </w:r>
      <w:r>
        <w:rPr>
          <w:rFonts w:ascii="Times New Roman" w:eastAsia="Times New Roman" w:hAnsi="Times New Roman" w:cs="Times New Roman"/>
          <w:noProof/>
          <w:sz w:val="24"/>
          <w:szCs w:val="24"/>
        </w:rPr>
        <w:t>,</w:t>
      </w:r>
      <w:r w:rsidR="000106AB">
        <w:rPr>
          <w:rFonts w:ascii="Times New Roman" w:eastAsia="Times New Roman" w:hAnsi="Times New Roman" w:cs="Times New Roman"/>
          <w:noProof/>
          <w:sz w:val="24"/>
          <w:szCs w:val="24"/>
        </w:rPr>
        <w:t xml:space="preserve"> </w:t>
      </w:r>
      <w:r w:rsidR="000106AB" w:rsidRPr="0021318E">
        <w:rPr>
          <w:rFonts w:ascii="Times New Roman" w:eastAsia="Times New Roman" w:hAnsi="Times New Roman" w:cs="Times New Roman"/>
          <w:noProof/>
          <w:sz w:val="24"/>
          <w:szCs w:val="24"/>
        </w:rPr>
        <w:t>Uredbe (EU) 2015/751</w:t>
      </w:r>
      <w:r w:rsidR="000106AB">
        <w:rPr>
          <w:rFonts w:ascii="Times New Roman" w:eastAsia="Times New Roman" w:hAnsi="Times New Roman" w:cs="Times New Roman"/>
          <w:noProof/>
          <w:sz w:val="24"/>
          <w:szCs w:val="24"/>
        </w:rPr>
        <w:t>,</w:t>
      </w:r>
      <w:r w:rsidR="000106AB" w:rsidRPr="000106AB">
        <w:t xml:space="preserve"> </w:t>
      </w:r>
      <w:r w:rsidR="000106AB">
        <w:rPr>
          <w:rFonts w:ascii="Times New Roman" w:eastAsia="Times New Roman" w:hAnsi="Times New Roman" w:cs="Times New Roman"/>
          <w:noProof/>
          <w:sz w:val="24"/>
          <w:szCs w:val="24"/>
        </w:rPr>
        <w:t>Uredbe (EU) 2021/1230 i</w:t>
      </w:r>
      <w:r>
        <w:rPr>
          <w:rFonts w:ascii="Times New Roman" w:eastAsia="Times New Roman" w:hAnsi="Times New Roman" w:cs="Times New Roman"/>
          <w:noProof/>
          <w:sz w:val="24"/>
          <w:szCs w:val="24"/>
        </w:rPr>
        <w:t xml:space="preserve"> </w:t>
      </w:r>
      <w:r w:rsidRPr="0021318E">
        <w:rPr>
          <w:rFonts w:ascii="Times New Roman" w:eastAsia="Times New Roman" w:hAnsi="Times New Roman" w:cs="Times New Roman"/>
          <w:noProof/>
          <w:sz w:val="24"/>
          <w:szCs w:val="24"/>
        </w:rPr>
        <w:t>Uredbe (EU) 2024/886</w:t>
      </w:r>
      <w:r>
        <w:rPr>
          <w:rFonts w:ascii="Times New Roman" w:eastAsia="Times New Roman" w:hAnsi="Times New Roman" w:cs="Times New Roman"/>
          <w:noProof/>
          <w:sz w:val="24"/>
          <w:szCs w:val="24"/>
        </w:rPr>
        <w:t>,</w:t>
      </w:r>
      <w:r w:rsidRPr="0021318E">
        <w:rPr>
          <w:rFonts w:ascii="Times New Roman" w:eastAsia="Times New Roman" w:hAnsi="Times New Roman" w:cs="Times New Roman"/>
          <w:noProof/>
          <w:sz w:val="24"/>
          <w:szCs w:val="24"/>
        </w:rPr>
        <w:t xml:space="preserve"> koj</w:t>
      </w:r>
      <w:r>
        <w:rPr>
          <w:rFonts w:ascii="Times New Roman" w:eastAsia="Times New Roman" w:hAnsi="Times New Roman" w:cs="Times New Roman"/>
          <w:noProof/>
          <w:sz w:val="24"/>
          <w:szCs w:val="24"/>
        </w:rPr>
        <w:t>o</w:t>
      </w:r>
      <w:r w:rsidRPr="0021318E">
        <w:rPr>
          <w:rFonts w:ascii="Times New Roman" w:eastAsia="Times New Roman" w:hAnsi="Times New Roman" w:cs="Times New Roman"/>
          <w:noProof/>
          <w:sz w:val="24"/>
          <w:szCs w:val="24"/>
        </w:rPr>
        <w:t>m se</w:t>
      </w:r>
      <w:r w:rsidRPr="00721D67">
        <w:rPr>
          <w:rFonts w:ascii="Times New Roman" w:eastAsia="Times New Roman" w:hAnsi="Times New Roman" w:cs="Times New Roman"/>
          <w:noProof/>
          <w:sz w:val="24"/>
          <w:szCs w:val="24"/>
        </w:rPr>
        <w:t xml:space="preserve"> </w:t>
      </w:r>
      <w:r w:rsidRPr="0021318E">
        <w:rPr>
          <w:rFonts w:ascii="Times New Roman" w:eastAsia="Times New Roman" w:hAnsi="Times New Roman" w:cs="Times New Roman"/>
          <w:noProof/>
          <w:sz w:val="24"/>
          <w:szCs w:val="24"/>
        </w:rPr>
        <w:t>mijenjaju</w:t>
      </w:r>
      <w:r w:rsidR="000106AB" w:rsidRPr="000106AB">
        <w:t xml:space="preserve"> </w:t>
      </w:r>
      <w:r w:rsidR="000106AB" w:rsidRPr="000106AB">
        <w:rPr>
          <w:rFonts w:ascii="Times New Roman" w:eastAsia="Times New Roman" w:hAnsi="Times New Roman" w:cs="Times New Roman"/>
          <w:noProof/>
          <w:sz w:val="24"/>
          <w:szCs w:val="24"/>
        </w:rPr>
        <w:t>Uredba (EU) br. 260/2012 i Uredba (EU) 2021/1230</w:t>
      </w:r>
      <w:r w:rsidRPr="0021318E">
        <w:rPr>
          <w:rFonts w:ascii="Times New Roman" w:eastAsia="Times New Roman" w:hAnsi="Times New Roman" w:cs="Times New Roman"/>
          <w:noProof/>
          <w:sz w:val="24"/>
          <w:szCs w:val="24"/>
        </w:rPr>
        <w:t>.</w:t>
      </w:r>
    </w:p>
    <w:p w14:paraId="777474BD" w14:textId="04C7D469" w:rsidR="00C915EF" w:rsidRDefault="00C915EF" w:rsidP="00172C9D">
      <w:pPr>
        <w:widowControl w:val="0"/>
        <w:autoSpaceDE w:val="0"/>
        <w:autoSpaceDN w:val="0"/>
        <w:spacing w:after="0" w:line="240" w:lineRule="auto"/>
        <w:ind w:right="96"/>
        <w:jc w:val="both"/>
        <w:rPr>
          <w:rFonts w:ascii="Times New Roman" w:eastAsia="Times New Roman" w:hAnsi="Times New Roman" w:cs="Times New Roman"/>
          <w:noProof/>
          <w:sz w:val="24"/>
          <w:szCs w:val="24"/>
        </w:rPr>
      </w:pPr>
    </w:p>
    <w:p w14:paraId="012C7739" w14:textId="7D46D185" w:rsidR="00C915EF" w:rsidRPr="00172C9D" w:rsidRDefault="00C915EF" w:rsidP="00172C9D">
      <w:pPr>
        <w:widowControl w:val="0"/>
        <w:autoSpaceDE w:val="0"/>
        <w:autoSpaceDN w:val="0"/>
        <w:spacing w:after="0" w:line="240" w:lineRule="auto"/>
        <w:ind w:right="96"/>
        <w:jc w:val="both"/>
        <w:rPr>
          <w:rFonts w:ascii="Times New Roman" w:eastAsia="Calibri" w:hAnsi="Times New Roman" w:cs="Times New Roman"/>
          <w:sz w:val="24"/>
          <w:szCs w:val="24"/>
        </w:rPr>
      </w:pPr>
      <w:r>
        <w:rPr>
          <w:rFonts w:ascii="Times New Roman" w:eastAsia="Times New Roman" w:hAnsi="Times New Roman" w:cs="Times New Roman"/>
          <w:noProof/>
          <w:sz w:val="24"/>
          <w:szCs w:val="24"/>
        </w:rPr>
        <w:tab/>
        <w:t>Pri tome su se odgovarajući pružatelji platnih usluga, kako je određeno Uredbom</w:t>
      </w:r>
      <w:r w:rsidRPr="0021318E">
        <w:rPr>
          <w:rFonts w:ascii="Times New Roman" w:eastAsia="Times New Roman" w:hAnsi="Times New Roman" w:cs="Times New Roman"/>
          <w:noProof/>
          <w:sz w:val="24"/>
          <w:szCs w:val="24"/>
        </w:rPr>
        <w:t xml:space="preserve"> (EU) 2024/886</w:t>
      </w:r>
      <w:r>
        <w:rPr>
          <w:rFonts w:ascii="Times New Roman" w:eastAsia="Times New Roman" w:hAnsi="Times New Roman" w:cs="Times New Roman"/>
          <w:noProof/>
          <w:sz w:val="24"/>
          <w:szCs w:val="24"/>
        </w:rPr>
        <w:t>, dužni uskladiti s odgovarajućim odredbama čl</w:t>
      </w:r>
      <w:r w:rsidR="00F75D11">
        <w:rPr>
          <w:rFonts w:ascii="Times New Roman" w:eastAsia="Times New Roman" w:hAnsi="Times New Roman" w:cs="Times New Roman"/>
          <w:noProof/>
          <w:sz w:val="24"/>
          <w:szCs w:val="24"/>
        </w:rPr>
        <w:t>anka</w:t>
      </w:r>
      <w:r>
        <w:rPr>
          <w:rFonts w:ascii="Times New Roman" w:eastAsia="Times New Roman" w:hAnsi="Times New Roman" w:cs="Times New Roman"/>
          <w:noProof/>
          <w:sz w:val="24"/>
          <w:szCs w:val="24"/>
        </w:rPr>
        <w:t xml:space="preserve"> 1. </w:t>
      </w:r>
      <w:r w:rsidRPr="0021318E">
        <w:rPr>
          <w:rFonts w:ascii="Times New Roman" w:eastAsia="Times New Roman" w:hAnsi="Times New Roman" w:cs="Times New Roman"/>
          <w:noProof/>
          <w:sz w:val="24"/>
          <w:szCs w:val="24"/>
        </w:rPr>
        <w:t>Uredbe (EU) 2024/886</w:t>
      </w:r>
      <w:r>
        <w:rPr>
          <w:rFonts w:ascii="Times New Roman" w:eastAsia="Times New Roman" w:hAnsi="Times New Roman" w:cs="Times New Roman"/>
          <w:noProof/>
          <w:sz w:val="24"/>
          <w:szCs w:val="24"/>
        </w:rPr>
        <w:t xml:space="preserve">, koji se odnosi na izmjene </w:t>
      </w:r>
      <w:r w:rsidRPr="0021318E">
        <w:rPr>
          <w:rFonts w:ascii="Times New Roman" w:eastAsia="Times New Roman" w:hAnsi="Times New Roman" w:cs="Times New Roman"/>
          <w:noProof/>
          <w:sz w:val="24"/>
          <w:szCs w:val="24"/>
        </w:rPr>
        <w:t>Uredbe (EU) br. 260/2012</w:t>
      </w:r>
      <w:r>
        <w:rPr>
          <w:rFonts w:ascii="Times New Roman" w:eastAsia="Times New Roman" w:hAnsi="Times New Roman" w:cs="Times New Roman"/>
          <w:noProof/>
          <w:sz w:val="24"/>
          <w:szCs w:val="24"/>
        </w:rPr>
        <w:t xml:space="preserve">, do </w:t>
      </w:r>
      <w:r w:rsidRPr="00C915EF">
        <w:rPr>
          <w:rFonts w:ascii="Times New Roman" w:eastAsia="Times New Roman" w:hAnsi="Times New Roman" w:cs="Times New Roman"/>
          <w:noProof/>
          <w:sz w:val="24"/>
          <w:szCs w:val="24"/>
        </w:rPr>
        <w:t>9. siječnja 2025.</w:t>
      </w:r>
    </w:p>
    <w:p w14:paraId="062F2F5F" w14:textId="77777777" w:rsidR="00E3287C" w:rsidRPr="00172C9D" w:rsidRDefault="00E3287C" w:rsidP="00172C9D">
      <w:pPr>
        <w:widowControl w:val="0"/>
        <w:autoSpaceDE w:val="0"/>
        <w:autoSpaceDN w:val="0"/>
        <w:spacing w:after="0" w:line="240" w:lineRule="auto"/>
        <w:ind w:right="96"/>
        <w:jc w:val="both"/>
        <w:rPr>
          <w:rFonts w:ascii="Times New Roman" w:eastAsia="Calibri" w:hAnsi="Times New Roman" w:cs="Times New Roman"/>
          <w:sz w:val="24"/>
          <w:szCs w:val="24"/>
        </w:rPr>
      </w:pPr>
    </w:p>
    <w:p w14:paraId="29DA51ED" w14:textId="3DAAE5F1" w:rsidR="008D71D0" w:rsidRPr="00EE1BD1" w:rsidRDefault="00E3287C" w:rsidP="00172C9D">
      <w:pPr>
        <w:widowControl w:val="0"/>
        <w:autoSpaceDE w:val="0"/>
        <w:autoSpaceDN w:val="0"/>
        <w:spacing w:after="0" w:line="240" w:lineRule="auto"/>
        <w:ind w:firstLine="720"/>
        <w:jc w:val="both"/>
        <w:rPr>
          <w:rFonts w:ascii="Times New Roman" w:eastAsia="Times New Roman" w:hAnsi="Times New Roman" w:cs="Times New Roman"/>
          <w:sz w:val="24"/>
          <w:szCs w:val="24"/>
          <w:lang w:eastAsia="hr-HR"/>
        </w:rPr>
      </w:pPr>
      <w:r w:rsidRPr="00172C9D">
        <w:rPr>
          <w:rFonts w:ascii="Times New Roman" w:eastAsia="Calibri" w:hAnsi="Times New Roman" w:cs="Times New Roman"/>
          <w:sz w:val="24"/>
          <w:szCs w:val="24"/>
        </w:rPr>
        <w:t>Slijedom navedenog, predlaže se donošenje ovoga Zakona po hitnom postupku.</w:t>
      </w:r>
    </w:p>
    <w:p w14:paraId="41472F73" w14:textId="3260D18C" w:rsidR="008D71D0" w:rsidRPr="00EE1BD1" w:rsidRDefault="008D71D0" w:rsidP="00032261">
      <w:pPr>
        <w:widowControl w:val="0"/>
        <w:autoSpaceDE w:val="0"/>
        <w:autoSpaceDN w:val="0"/>
        <w:spacing w:after="0" w:line="240" w:lineRule="auto"/>
        <w:rPr>
          <w:rFonts w:ascii="Times New Roman" w:eastAsia="Times New Roman" w:hAnsi="Times New Roman" w:cs="Times New Roman"/>
          <w:sz w:val="24"/>
          <w:szCs w:val="24"/>
          <w:lang w:eastAsia="hr-HR"/>
        </w:rPr>
      </w:pPr>
      <w:r w:rsidRPr="00EE1BD1">
        <w:rPr>
          <w:rFonts w:ascii="Times New Roman" w:eastAsia="Times New Roman" w:hAnsi="Times New Roman" w:cs="Times New Roman"/>
          <w:sz w:val="24"/>
          <w:szCs w:val="24"/>
          <w:lang w:eastAsia="hr-HR"/>
        </w:rPr>
        <w:br w:type="page"/>
      </w:r>
    </w:p>
    <w:p w14:paraId="441F7EA8" w14:textId="60442564" w:rsidR="0052613D" w:rsidRPr="00172C9D" w:rsidRDefault="00694351" w:rsidP="00D36634">
      <w:pPr>
        <w:pStyle w:val="Bezproreda"/>
        <w:jc w:val="center"/>
        <w:rPr>
          <w:rFonts w:ascii="Times New Roman" w:hAnsi="Times New Roman" w:cs="Times New Roman"/>
          <w:b/>
          <w:bCs/>
          <w:sz w:val="24"/>
          <w:szCs w:val="24"/>
        </w:rPr>
      </w:pPr>
      <w:r w:rsidRPr="00172C9D">
        <w:rPr>
          <w:rFonts w:ascii="Times New Roman" w:hAnsi="Times New Roman" w:cs="Times New Roman"/>
          <w:b/>
          <w:bCs/>
          <w:sz w:val="24"/>
          <w:szCs w:val="24"/>
        </w:rPr>
        <w:lastRenderedPageBreak/>
        <w:t xml:space="preserve">KONAČNI PRIJEDLOG </w:t>
      </w:r>
      <w:r w:rsidR="0052613D" w:rsidRPr="00172C9D">
        <w:rPr>
          <w:rFonts w:ascii="Times New Roman" w:hAnsi="Times New Roman" w:cs="Times New Roman"/>
          <w:b/>
          <w:bCs/>
          <w:sz w:val="24"/>
          <w:szCs w:val="24"/>
        </w:rPr>
        <w:t>ZAKON</w:t>
      </w:r>
      <w:r w:rsidRPr="00172C9D">
        <w:rPr>
          <w:rFonts w:ascii="Times New Roman" w:hAnsi="Times New Roman" w:cs="Times New Roman"/>
          <w:b/>
          <w:bCs/>
          <w:sz w:val="24"/>
          <w:szCs w:val="24"/>
        </w:rPr>
        <w:t>A</w:t>
      </w:r>
      <w:r w:rsidR="0052613D" w:rsidRPr="00172C9D">
        <w:rPr>
          <w:rFonts w:ascii="Times New Roman" w:hAnsi="Times New Roman" w:cs="Times New Roman"/>
          <w:b/>
          <w:bCs/>
          <w:sz w:val="24"/>
          <w:szCs w:val="24"/>
        </w:rPr>
        <w:t xml:space="preserve"> O PROVEDBI UREDBI EUROPSKE UNIJE IZ</w:t>
      </w:r>
      <w:r w:rsidRPr="00172C9D">
        <w:rPr>
          <w:rFonts w:ascii="Times New Roman" w:hAnsi="Times New Roman" w:cs="Times New Roman"/>
          <w:b/>
          <w:bCs/>
          <w:sz w:val="24"/>
          <w:szCs w:val="24"/>
        </w:rPr>
        <w:t xml:space="preserve"> </w:t>
      </w:r>
      <w:r w:rsidR="0052613D" w:rsidRPr="00172C9D">
        <w:rPr>
          <w:rFonts w:ascii="Times New Roman" w:hAnsi="Times New Roman" w:cs="Times New Roman"/>
          <w:b/>
          <w:bCs/>
          <w:sz w:val="24"/>
          <w:szCs w:val="24"/>
        </w:rPr>
        <w:t>PODRUČJA PLATNOG PROMETA</w:t>
      </w:r>
    </w:p>
    <w:p w14:paraId="2EAD3930" w14:textId="77777777" w:rsidR="0052613D" w:rsidRPr="008F6617" w:rsidRDefault="0052613D" w:rsidP="00D36634">
      <w:pPr>
        <w:pStyle w:val="Bezproreda"/>
        <w:rPr>
          <w:rFonts w:ascii="Times New Roman" w:hAnsi="Times New Roman" w:cs="Times New Roman"/>
        </w:rPr>
      </w:pPr>
    </w:p>
    <w:p w14:paraId="75F9E92C" w14:textId="11A98057" w:rsidR="0052613D" w:rsidRPr="00B939BE" w:rsidRDefault="0052613D" w:rsidP="00D36634">
      <w:pPr>
        <w:pStyle w:val="Bezproreda"/>
        <w:jc w:val="center"/>
        <w:rPr>
          <w:rFonts w:ascii="Times New Roman" w:hAnsi="Times New Roman" w:cs="Times New Roman"/>
          <w:b/>
          <w:sz w:val="24"/>
          <w:szCs w:val="24"/>
        </w:rPr>
      </w:pPr>
      <w:r w:rsidRPr="00B939BE">
        <w:rPr>
          <w:rFonts w:ascii="Times New Roman" w:hAnsi="Times New Roman" w:cs="Times New Roman"/>
          <w:b/>
          <w:sz w:val="24"/>
          <w:szCs w:val="24"/>
        </w:rPr>
        <w:t>I. OPĆE ODREDBE</w:t>
      </w:r>
    </w:p>
    <w:p w14:paraId="085C8367" w14:textId="77777777" w:rsidR="00BB0A72" w:rsidRPr="00B939BE" w:rsidRDefault="00BB0A72" w:rsidP="00D36634">
      <w:pPr>
        <w:pStyle w:val="Bezproreda"/>
        <w:jc w:val="center"/>
        <w:rPr>
          <w:rFonts w:ascii="Times New Roman" w:hAnsi="Times New Roman" w:cs="Times New Roman"/>
          <w:i/>
          <w:iCs/>
          <w:sz w:val="24"/>
          <w:szCs w:val="24"/>
        </w:rPr>
      </w:pPr>
    </w:p>
    <w:p w14:paraId="0F7328A9" w14:textId="71F613A5" w:rsidR="0052613D" w:rsidRPr="00B939BE" w:rsidRDefault="0052613D" w:rsidP="00D36634">
      <w:pPr>
        <w:pStyle w:val="Bezproreda"/>
        <w:jc w:val="center"/>
        <w:rPr>
          <w:rFonts w:ascii="Times New Roman" w:hAnsi="Times New Roman" w:cs="Times New Roman"/>
          <w:i/>
          <w:iCs/>
          <w:sz w:val="24"/>
          <w:szCs w:val="24"/>
        </w:rPr>
      </w:pPr>
      <w:r w:rsidRPr="00B939BE">
        <w:rPr>
          <w:rFonts w:ascii="Times New Roman" w:hAnsi="Times New Roman" w:cs="Times New Roman"/>
          <w:i/>
          <w:iCs/>
          <w:sz w:val="24"/>
          <w:szCs w:val="24"/>
        </w:rPr>
        <w:t>Predmet Zakona</w:t>
      </w:r>
    </w:p>
    <w:p w14:paraId="39F5ED13" w14:textId="77777777" w:rsidR="00BB0A72" w:rsidRPr="00B939BE" w:rsidRDefault="00BB0A72" w:rsidP="00D36634">
      <w:pPr>
        <w:pStyle w:val="Bezproreda"/>
        <w:jc w:val="center"/>
        <w:rPr>
          <w:rFonts w:ascii="Times New Roman" w:hAnsi="Times New Roman" w:cs="Times New Roman"/>
          <w:sz w:val="24"/>
          <w:szCs w:val="24"/>
        </w:rPr>
      </w:pPr>
    </w:p>
    <w:p w14:paraId="271463D2" w14:textId="77AE6607" w:rsidR="00BB0A72" w:rsidRPr="00B939BE" w:rsidRDefault="00BB0A72" w:rsidP="000D09C5">
      <w:pPr>
        <w:pStyle w:val="Bezproreda"/>
        <w:numPr>
          <w:ilvl w:val="0"/>
          <w:numId w:val="2"/>
        </w:numPr>
        <w:ind w:left="851" w:hanging="153"/>
        <w:jc w:val="center"/>
        <w:rPr>
          <w:rFonts w:ascii="Times New Roman" w:hAnsi="Times New Roman" w:cs="Times New Roman"/>
          <w:sz w:val="24"/>
          <w:szCs w:val="24"/>
        </w:rPr>
      </w:pPr>
    </w:p>
    <w:p w14:paraId="788D0C35" w14:textId="77777777" w:rsidR="000D09C5" w:rsidRPr="00B939BE" w:rsidRDefault="000D09C5" w:rsidP="00D36634">
      <w:pPr>
        <w:pStyle w:val="Bezproreda"/>
        <w:rPr>
          <w:rFonts w:ascii="Times New Roman" w:hAnsi="Times New Roman" w:cs="Times New Roman"/>
          <w:sz w:val="24"/>
          <w:szCs w:val="24"/>
        </w:rPr>
      </w:pPr>
    </w:p>
    <w:p w14:paraId="442D5FFC" w14:textId="18C58BC4" w:rsidR="0052613D" w:rsidRPr="00B939BE" w:rsidRDefault="0052613D" w:rsidP="00E33FD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Ovim se Zakonom utvrđuju nadležna tijela, postupanje nadležnih tijela, izvansudski pritužbeni</w:t>
      </w:r>
      <w:r w:rsidR="000656AA"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postupak i </w:t>
      </w:r>
      <w:r w:rsidR="001E063E" w:rsidRPr="00B939BE">
        <w:rPr>
          <w:rFonts w:ascii="Times New Roman" w:hAnsi="Times New Roman" w:cs="Times New Roman"/>
          <w:sz w:val="24"/>
          <w:szCs w:val="24"/>
        </w:rPr>
        <w:t xml:space="preserve">alternativno rješavanje </w:t>
      </w:r>
      <w:r w:rsidR="009F4F31" w:rsidRPr="00B939BE">
        <w:rPr>
          <w:rFonts w:ascii="Times New Roman" w:hAnsi="Times New Roman" w:cs="Times New Roman"/>
          <w:sz w:val="24"/>
          <w:szCs w:val="24"/>
        </w:rPr>
        <w:t xml:space="preserve">potrošačkih </w:t>
      </w:r>
      <w:r w:rsidR="001E063E" w:rsidRPr="00B939BE">
        <w:rPr>
          <w:rFonts w:ascii="Times New Roman" w:hAnsi="Times New Roman" w:cs="Times New Roman"/>
          <w:sz w:val="24"/>
          <w:szCs w:val="24"/>
        </w:rPr>
        <w:t>sporova</w:t>
      </w:r>
      <w:r w:rsidRPr="00B939BE">
        <w:rPr>
          <w:rFonts w:ascii="Times New Roman" w:hAnsi="Times New Roman" w:cs="Times New Roman"/>
          <w:sz w:val="24"/>
          <w:szCs w:val="24"/>
        </w:rPr>
        <w:t xml:space="preserve"> te prekršajne odredbe za </w:t>
      </w:r>
      <w:r w:rsidR="009F4F31" w:rsidRPr="00B939BE">
        <w:rPr>
          <w:rFonts w:ascii="Times New Roman" w:hAnsi="Times New Roman" w:cs="Times New Roman"/>
          <w:sz w:val="24"/>
          <w:szCs w:val="24"/>
        </w:rPr>
        <w:t xml:space="preserve">povredu </w:t>
      </w:r>
      <w:r w:rsidRPr="00B939BE">
        <w:rPr>
          <w:rFonts w:ascii="Times New Roman" w:hAnsi="Times New Roman" w:cs="Times New Roman"/>
          <w:sz w:val="24"/>
          <w:szCs w:val="24"/>
        </w:rPr>
        <w:t>uredbi Europske unije iz</w:t>
      </w:r>
      <w:r w:rsidR="00056AA5" w:rsidRPr="00B939BE">
        <w:rPr>
          <w:rFonts w:ascii="Times New Roman" w:hAnsi="Times New Roman" w:cs="Times New Roman"/>
          <w:sz w:val="24"/>
          <w:szCs w:val="24"/>
        </w:rPr>
        <w:t xml:space="preserve"> </w:t>
      </w:r>
      <w:r w:rsidRPr="00B939BE">
        <w:rPr>
          <w:rFonts w:ascii="Times New Roman" w:hAnsi="Times New Roman" w:cs="Times New Roman"/>
          <w:sz w:val="24"/>
          <w:szCs w:val="24"/>
        </w:rPr>
        <w:t>područja platnog prometa iz članka 2. ovoga Zakona.</w:t>
      </w:r>
    </w:p>
    <w:p w14:paraId="41E7635D" w14:textId="77777777" w:rsidR="00E90F78" w:rsidRPr="00B939BE" w:rsidRDefault="00E90F78" w:rsidP="00E90F78">
      <w:pPr>
        <w:pStyle w:val="Bezproreda"/>
        <w:jc w:val="center"/>
        <w:rPr>
          <w:rFonts w:ascii="Times New Roman" w:hAnsi="Times New Roman" w:cs="Times New Roman"/>
          <w:i/>
          <w:iCs/>
          <w:sz w:val="24"/>
          <w:szCs w:val="24"/>
        </w:rPr>
      </w:pPr>
    </w:p>
    <w:p w14:paraId="1BC81573" w14:textId="121C5567" w:rsidR="0052613D" w:rsidRPr="00B939BE" w:rsidRDefault="00222411" w:rsidP="00E90F78">
      <w:pPr>
        <w:pStyle w:val="Bezproreda"/>
        <w:jc w:val="center"/>
        <w:rPr>
          <w:rFonts w:ascii="Times New Roman" w:hAnsi="Times New Roman" w:cs="Times New Roman"/>
          <w:i/>
          <w:iCs/>
          <w:sz w:val="24"/>
          <w:szCs w:val="24"/>
        </w:rPr>
      </w:pPr>
      <w:r w:rsidRPr="00B939BE">
        <w:rPr>
          <w:rFonts w:ascii="Times New Roman" w:hAnsi="Times New Roman" w:cs="Times New Roman"/>
          <w:i/>
          <w:iCs/>
          <w:sz w:val="24"/>
          <w:szCs w:val="24"/>
        </w:rPr>
        <w:t>Pravo</w:t>
      </w:r>
      <w:r w:rsidR="002F1403" w:rsidRPr="00B939BE">
        <w:rPr>
          <w:rFonts w:ascii="Times New Roman" w:hAnsi="Times New Roman" w:cs="Times New Roman"/>
          <w:i/>
          <w:iCs/>
          <w:sz w:val="24"/>
          <w:szCs w:val="24"/>
        </w:rPr>
        <w:t xml:space="preserve"> </w:t>
      </w:r>
      <w:r w:rsidR="0052613D" w:rsidRPr="00B939BE">
        <w:rPr>
          <w:rFonts w:ascii="Times New Roman" w:hAnsi="Times New Roman" w:cs="Times New Roman"/>
          <w:i/>
          <w:iCs/>
          <w:sz w:val="24"/>
          <w:szCs w:val="24"/>
        </w:rPr>
        <w:t>Europske unije</w:t>
      </w:r>
    </w:p>
    <w:p w14:paraId="5B37C5CA" w14:textId="77777777" w:rsidR="00E90F78" w:rsidRPr="00B939BE" w:rsidRDefault="00E90F78" w:rsidP="00E90F78">
      <w:pPr>
        <w:pStyle w:val="Bezproreda"/>
        <w:jc w:val="center"/>
        <w:rPr>
          <w:rFonts w:ascii="Times New Roman" w:hAnsi="Times New Roman" w:cs="Times New Roman"/>
          <w:sz w:val="24"/>
          <w:szCs w:val="24"/>
        </w:rPr>
      </w:pPr>
    </w:p>
    <w:p w14:paraId="65EB9A84" w14:textId="16D57A7A" w:rsidR="0052613D" w:rsidRPr="00B939BE" w:rsidRDefault="0052613D" w:rsidP="000D09C5">
      <w:pPr>
        <w:pStyle w:val="Bezproreda"/>
        <w:numPr>
          <w:ilvl w:val="0"/>
          <w:numId w:val="2"/>
        </w:numPr>
        <w:ind w:left="851" w:hanging="153"/>
        <w:jc w:val="center"/>
        <w:rPr>
          <w:rFonts w:ascii="Times New Roman" w:hAnsi="Times New Roman" w:cs="Times New Roman"/>
          <w:b/>
          <w:bCs/>
          <w:sz w:val="24"/>
          <w:szCs w:val="24"/>
        </w:rPr>
      </w:pPr>
    </w:p>
    <w:p w14:paraId="4E40B58F" w14:textId="77777777" w:rsidR="00F51811" w:rsidRPr="00B939BE" w:rsidRDefault="00F51811" w:rsidP="00E90F78">
      <w:pPr>
        <w:pStyle w:val="Bezproreda"/>
        <w:jc w:val="center"/>
        <w:rPr>
          <w:rFonts w:ascii="Times New Roman" w:hAnsi="Times New Roman" w:cs="Times New Roman"/>
          <w:b/>
          <w:bCs/>
          <w:sz w:val="24"/>
          <w:szCs w:val="24"/>
        </w:rPr>
      </w:pPr>
    </w:p>
    <w:p w14:paraId="1A93AD92" w14:textId="5688F39A" w:rsidR="0052613D" w:rsidRPr="00B939BE" w:rsidRDefault="0052613D" w:rsidP="00E33FD0">
      <w:pPr>
        <w:pStyle w:val="Bezproreda"/>
        <w:jc w:val="both"/>
        <w:rPr>
          <w:rFonts w:ascii="Times New Roman" w:hAnsi="Times New Roman" w:cs="Times New Roman"/>
          <w:sz w:val="24"/>
          <w:szCs w:val="24"/>
        </w:rPr>
      </w:pPr>
      <w:bookmarkStart w:id="5" w:name="_Hlk166615211"/>
      <w:r w:rsidRPr="00B939BE">
        <w:rPr>
          <w:rFonts w:ascii="Times New Roman" w:hAnsi="Times New Roman" w:cs="Times New Roman"/>
          <w:sz w:val="24"/>
          <w:szCs w:val="24"/>
        </w:rPr>
        <w:t>Ovim se Zakonom osigurava provedb</w:t>
      </w:r>
      <w:r w:rsidR="005C5B61" w:rsidRPr="00B939BE">
        <w:rPr>
          <w:rFonts w:ascii="Times New Roman" w:hAnsi="Times New Roman" w:cs="Times New Roman"/>
          <w:sz w:val="24"/>
          <w:szCs w:val="24"/>
        </w:rPr>
        <w:t>a</w:t>
      </w:r>
      <w:r w:rsidRPr="00B939BE">
        <w:rPr>
          <w:rFonts w:ascii="Times New Roman" w:hAnsi="Times New Roman" w:cs="Times New Roman"/>
          <w:sz w:val="24"/>
          <w:szCs w:val="24"/>
        </w:rPr>
        <w:t xml:space="preserve"> sljedećih uredbi Europske unije:</w:t>
      </w:r>
    </w:p>
    <w:p w14:paraId="1E1FE61F" w14:textId="165CE6AA" w:rsidR="00F22D68" w:rsidRPr="00B939BE" w:rsidRDefault="00F22D68" w:rsidP="00E33FD0">
      <w:pPr>
        <w:pStyle w:val="Bezproreda"/>
        <w:jc w:val="both"/>
        <w:rPr>
          <w:rFonts w:ascii="Times New Roman" w:hAnsi="Times New Roman" w:cs="Times New Roman"/>
          <w:sz w:val="24"/>
          <w:szCs w:val="24"/>
        </w:rPr>
      </w:pPr>
    </w:p>
    <w:p w14:paraId="0F63B860" w14:textId="246585DB" w:rsidR="00F22D68" w:rsidRPr="00B939BE" w:rsidRDefault="00F22D68" w:rsidP="000A5752">
      <w:pPr>
        <w:pStyle w:val="Bezproreda"/>
        <w:numPr>
          <w:ilvl w:val="0"/>
          <w:numId w:val="4"/>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Uredbe (EU) 2021/1230 Europskog parlamenta i Vijeća od 14. srpnja 2021. o prekograničnim plaćanjima u Uniji (kodificirani tekst) (Tekst značajan za EGP) </w:t>
      </w:r>
      <w:r w:rsidR="005C5B61" w:rsidRPr="00B939BE">
        <w:rPr>
          <w:rFonts w:ascii="Times New Roman" w:hAnsi="Times New Roman" w:cs="Times New Roman"/>
          <w:sz w:val="24"/>
          <w:szCs w:val="24"/>
        </w:rPr>
        <w:t xml:space="preserve">(SL L 274, 30.7.2021.) </w:t>
      </w:r>
      <w:r w:rsidRPr="00B939BE">
        <w:rPr>
          <w:rFonts w:ascii="Times New Roman" w:hAnsi="Times New Roman" w:cs="Times New Roman"/>
          <w:sz w:val="24"/>
          <w:szCs w:val="24"/>
        </w:rPr>
        <w:t>kako je posljednji put izmijenjena Uredbom (EU) 2024/886 Europskog parlamenta i Vijeća od 13. ožujka 2024. o izmjeni uredaba (EU) br. 260/2012 i (EU) 2021/1230 i direktiva 98/26/EZ i (EU) 2015/2366 u pogledu instant kreditnih transfera u eurima (Tekst značajan za EGP)</w:t>
      </w:r>
      <w:r w:rsidR="005C5B61" w:rsidRPr="00B939BE">
        <w:rPr>
          <w:rFonts w:ascii="Times New Roman" w:hAnsi="Times New Roman" w:cs="Times New Roman"/>
          <w:sz w:val="24"/>
          <w:szCs w:val="24"/>
        </w:rPr>
        <w:t xml:space="preserve"> (SL L</w:t>
      </w:r>
      <w:r w:rsidR="00EE1BD1" w:rsidRPr="00B939BE">
        <w:rPr>
          <w:rFonts w:ascii="Times New Roman" w:hAnsi="Times New Roman" w:cs="Times New Roman"/>
          <w:sz w:val="24"/>
          <w:szCs w:val="24"/>
        </w:rPr>
        <w:t>,</w:t>
      </w:r>
      <w:r w:rsidR="005C5B61" w:rsidRPr="00B939BE">
        <w:rPr>
          <w:rFonts w:ascii="Times New Roman" w:hAnsi="Times New Roman" w:cs="Times New Roman"/>
          <w:sz w:val="24"/>
          <w:szCs w:val="24"/>
        </w:rPr>
        <w:t xml:space="preserve"> </w:t>
      </w:r>
      <w:r w:rsidR="00E4698E" w:rsidRPr="00B939BE">
        <w:rPr>
          <w:rFonts w:ascii="Times New Roman" w:hAnsi="Times New Roman" w:cs="Times New Roman"/>
          <w:sz w:val="24"/>
          <w:szCs w:val="24"/>
        </w:rPr>
        <w:t>2024/886, 19.3.2024.)</w:t>
      </w:r>
      <w:r w:rsidRPr="00B939BE">
        <w:rPr>
          <w:rFonts w:ascii="Times New Roman" w:hAnsi="Times New Roman" w:cs="Times New Roman"/>
          <w:sz w:val="24"/>
          <w:szCs w:val="24"/>
        </w:rPr>
        <w:t xml:space="preserve"> (u daljnjem tekstu: Uredba (EU) </w:t>
      </w:r>
      <w:r w:rsidR="001546D7" w:rsidRPr="00B939BE">
        <w:rPr>
          <w:rFonts w:ascii="Times New Roman" w:hAnsi="Times New Roman" w:cs="Times New Roman"/>
          <w:sz w:val="24"/>
          <w:szCs w:val="24"/>
        </w:rPr>
        <w:t>2021/1230</w:t>
      </w:r>
      <w:r w:rsidRPr="00B939BE">
        <w:rPr>
          <w:rFonts w:ascii="Times New Roman" w:hAnsi="Times New Roman" w:cs="Times New Roman"/>
          <w:sz w:val="24"/>
          <w:szCs w:val="24"/>
        </w:rPr>
        <w:t xml:space="preserve">)  </w:t>
      </w:r>
    </w:p>
    <w:p w14:paraId="5D98D95B" w14:textId="79D6DDCB" w:rsidR="000A5752" w:rsidRDefault="000A5752" w:rsidP="000A5752">
      <w:pPr>
        <w:pStyle w:val="Bezproreda"/>
        <w:numPr>
          <w:ilvl w:val="0"/>
          <w:numId w:val="4"/>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Uredbe (EU) br. 260/2012 Europskog parlamenta i Vijeća od 14. ožujka 2012. o utvrđivanju tehničkih i poslovnih zahtjeva za kreditne transfere i izravna terećenja u eurima i o izmjeni Uredbe (EZ) br. 924/2009 (Tekst značajan za EGP) (SL L 94, 30.3.2012.)</w:t>
      </w:r>
      <w:r w:rsidR="00EE1BD1"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kako je posljednji put izmijenjena </w:t>
      </w:r>
      <w:bookmarkStart w:id="6" w:name="_Hlk166063444"/>
      <w:r w:rsidRPr="00B939BE">
        <w:rPr>
          <w:rFonts w:ascii="Times New Roman" w:hAnsi="Times New Roman" w:cs="Times New Roman"/>
          <w:sz w:val="24"/>
          <w:szCs w:val="24"/>
        </w:rPr>
        <w:t xml:space="preserve">Uredbom (EU) 2024/886 </w:t>
      </w:r>
      <w:bookmarkEnd w:id="6"/>
      <w:r w:rsidRPr="00B939BE">
        <w:rPr>
          <w:rFonts w:ascii="Times New Roman" w:hAnsi="Times New Roman" w:cs="Times New Roman"/>
          <w:sz w:val="24"/>
          <w:szCs w:val="24"/>
        </w:rPr>
        <w:t>Europskog parlamenta i Vijeća od 13. ožujka 2024. o izmjeni uredaba (EU) br. 260/2012 i (EU) 2021/1230 i direktiva 98/26/EZ i (EU) 2015/2366 u pogledu instant kreditnih transfera u eurima (Tekst značajan za EGP) (SL L</w:t>
      </w:r>
      <w:r w:rsidR="00EE1BD1" w:rsidRPr="00B939BE">
        <w:rPr>
          <w:rFonts w:ascii="Times New Roman" w:hAnsi="Times New Roman" w:cs="Times New Roman"/>
          <w:sz w:val="24"/>
          <w:szCs w:val="24"/>
        </w:rPr>
        <w:t>,</w:t>
      </w:r>
      <w:r w:rsidRPr="00B939BE">
        <w:rPr>
          <w:rFonts w:ascii="Times New Roman" w:hAnsi="Times New Roman" w:cs="Times New Roman"/>
          <w:sz w:val="24"/>
          <w:szCs w:val="24"/>
        </w:rPr>
        <w:t xml:space="preserve"> 2024/886, 19.3.2024.) (u daljnjem tekstu: Uredba (EU) 260/2012)</w:t>
      </w:r>
      <w:r w:rsidR="006E63F0" w:rsidRPr="00B939BE">
        <w:rPr>
          <w:rFonts w:ascii="Times New Roman" w:hAnsi="Times New Roman" w:cs="Times New Roman"/>
          <w:sz w:val="24"/>
          <w:szCs w:val="24"/>
        </w:rPr>
        <w:t xml:space="preserve"> </w:t>
      </w:r>
    </w:p>
    <w:p w14:paraId="7F44903B" w14:textId="77777777" w:rsidR="00065184" w:rsidRPr="00B939BE" w:rsidRDefault="00065184" w:rsidP="00065184">
      <w:pPr>
        <w:pStyle w:val="Bezproreda"/>
        <w:numPr>
          <w:ilvl w:val="0"/>
          <w:numId w:val="4"/>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Uredbe </w:t>
      </w:r>
      <w:r w:rsidRPr="00050ED3">
        <w:rPr>
          <w:rFonts w:ascii="Times New Roman" w:hAnsi="Times New Roman" w:cs="Times New Roman"/>
          <w:sz w:val="24"/>
          <w:szCs w:val="24"/>
        </w:rPr>
        <w:t>(EU) br. 248/2014 Europskog parlamenta i Vijeća od 26. veljače 2014. o izmjeni Uredbe (EU) br. 260/2012 s obzirom na prijelaz na kreditne transfere i izravna terećenja na razini cijele Unije (Tekst značajan za EGP) (SL L 84, 20.3.2014.)</w:t>
      </w:r>
    </w:p>
    <w:p w14:paraId="39C26B70" w14:textId="1A00845E" w:rsidR="009B45AE" w:rsidRPr="00B939BE" w:rsidRDefault="009B45AE" w:rsidP="000A5752">
      <w:pPr>
        <w:pStyle w:val="Bezproreda"/>
        <w:numPr>
          <w:ilvl w:val="0"/>
          <w:numId w:val="4"/>
        </w:numPr>
        <w:ind w:left="0" w:firstLine="0"/>
        <w:jc w:val="both"/>
        <w:rPr>
          <w:rFonts w:ascii="Times New Roman" w:hAnsi="Times New Roman" w:cs="Times New Roman"/>
          <w:sz w:val="24"/>
          <w:szCs w:val="24"/>
        </w:rPr>
      </w:pPr>
      <w:bookmarkStart w:id="7" w:name="_Hlk165985503"/>
      <w:r w:rsidRPr="00B939BE">
        <w:rPr>
          <w:rFonts w:ascii="Times New Roman" w:hAnsi="Times New Roman" w:cs="Times New Roman"/>
          <w:sz w:val="24"/>
          <w:szCs w:val="24"/>
        </w:rPr>
        <w:t>Uredbe (EU) 2015/751 Europskog parlamenta i Vijeća od 29. travnja 2015. o</w:t>
      </w:r>
      <w:r w:rsidR="00212B92" w:rsidRPr="00B939BE">
        <w:rPr>
          <w:rFonts w:ascii="Times New Roman" w:hAnsi="Times New Roman" w:cs="Times New Roman"/>
          <w:sz w:val="24"/>
          <w:szCs w:val="24"/>
        </w:rPr>
        <w:t xml:space="preserve"> </w:t>
      </w:r>
      <w:r w:rsidRPr="00B939BE">
        <w:rPr>
          <w:rFonts w:ascii="Times New Roman" w:hAnsi="Times New Roman" w:cs="Times New Roman"/>
          <w:sz w:val="24"/>
          <w:szCs w:val="24"/>
        </w:rPr>
        <w:t>međubankovnim</w:t>
      </w:r>
      <w:r w:rsidR="00212B92" w:rsidRPr="00B939BE">
        <w:rPr>
          <w:rFonts w:ascii="Times New Roman" w:hAnsi="Times New Roman" w:cs="Times New Roman"/>
          <w:sz w:val="24"/>
          <w:szCs w:val="24"/>
        </w:rPr>
        <w:t xml:space="preserve"> </w:t>
      </w:r>
      <w:r w:rsidRPr="00B939BE">
        <w:rPr>
          <w:rFonts w:ascii="Times New Roman" w:hAnsi="Times New Roman" w:cs="Times New Roman"/>
          <w:sz w:val="24"/>
          <w:szCs w:val="24"/>
        </w:rPr>
        <w:t>naknadama za platne transakcije na temelju kartica (</w:t>
      </w:r>
      <w:r w:rsidR="00E4698E" w:rsidRPr="00B939BE">
        <w:rPr>
          <w:rFonts w:ascii="Times New Roman" w:hAnsi="Times New Roman" w:cs="Times New Roman"/>
          <w:sz w:val="24"/>
          <w:szCs w:val="24"/>
        </w:rPr>
        <w:t>T</w:t>
      </w:r>
      <w:r w:rsidRPr="00B939BE">
        <w:rPr>
          <w:rFonts w:ascii="Times New Roman" w:hAnsi="Times New Roman" w:cs="Times New Roman"/>
          <w:sz w:val="24"/>
          <w:szCs w:val="24"/>
        </w:rPr>
        <w:t xml:space="preserve">ekst </w:t>
      </w:r>
      <w:r w:rsidR="00E4698E" w:rsidRPr="00B939BE">
        <w:rPr>
          <w:rFonts w:ascii="Times New Roman" w:hAnsi="Times New Roman" w:cs="Times New Roman"/>
          <w:sz w:val="24"/>
          <w:szCs w:val="24"/>
        </w:rPr>
        <w:t xml:space="preserve">značajan </w:t>
      </w:r>
      <w:r w:rsidRPr="00B939BE">
        <w:rPr>
          <w:rFonts w:ascii="Times New Roman" w:hAnsi="Times New Roman" w:cs="Times New Roman"/>
          <w:sz w:val="24"/>
          <w:szCs w:val="24"/>
        </w:rPr>
        <w:t xml:space="preserve">za EGP) </w:t>
      </w:r>
      <w:r w:rsidR="00E4698E" w:rsidRPr="00B939BE">
        <w:rPr>
          <w:rFonts w:ascii="Times New Roman" w:hAnsi="Times New Roman" w:cs="Times New Roman"/>
          <w:sz w:val="24"/>
          <w:szCs w:val="24"/>
        </w:rPr>
        <w:t xml:space="preserve">(SL L 123, 19.5.2015.) </w:t>
      </w:r>
      <w:r w:rsidRPr="00B939BE">
        <w:rPr>
          <w:rFonts w:ascii="Times New Roman" w:hAnsi="Times New Roman" w:cs="Times New Roman"/>
          <w:sz w:val="24"/>
          <w:szCs w:val="24"/>
        </w:rPr>
        <w:t>(u</w:t>
      </w:r>
      <w:r w:rsidR="00212B92" w:rsidRPr="00B939BE">
        <w:rPr>
          <w:rFonts w:ascii="Times New Roman" w:hAnsi="Times New Roman" w:cs="Times New Roman"/>
          <w:sz w:val="24"/>
          <w:szCs w:val="24"/>
        </w:rPr>
        <w:t xml:space="preserve"> </w:t>
      </w:r>
      <w:r w:rsidRPr="00B939BE">
        <w:rPr>
          <w:rFonts w:ascii="Times New Roman" w:hAnsi="Times New Roman" w:cs="Times New Roman"/>
          <w:sz w:val="24"/>
          <w:szCs w:val="24"/>
        </w:rPr>
        <w:t>daljnjem tekstu: Uredba (EU) 2015/751).</w:t>
      </w:r>
    </w:p>
    <w:bookmarkEnd w:id="5"/>
    <w:p w14:paraId="25B18752" w14:textId="77777777" w:rsidR="005937A4" w:rsidRPr="00B939BE" w:rsidRDefault="005937A4" w:rsidP="00E33FD0">
      <w:pPr>
        <w:pStyle w:val="Bezproreda"/>
        <w:jc w:val="both"/>
        <w:rPr>
          <w:rFonts w:ascii="Times New Roman" w:hAnsi="Times New Roman" w:cs="Times New Roman"/>
          <w:sz w:val="24"/>
          <w:szCs w:val="24"/>
        </w:rPr>
      </w:pPr>
    </w:p>
    <w:bookmarkEnd w:id="7"/>
    <w:p w14:paraId="16CA7F09" w14:textId="10A5FB51" w:rsidR="0052613D" w:rsidRPr="00B939BE" w:rsidRDefault="0052613D" w:rsidP="00BB0A72">
      <w:pPr>
        <w:pStyle w:val="Bezproreda"/>
        <w:jc w:val="center"/>
        <w:rPr>
          <w:rFonts w:ascii="Times New Roman" w:hAnsi="Times New Roman" w:cs="Times New Roman"/>
          <w:i/>
          <w:iCs/>
          <w:sz w:val="24"/>
          <w:szCs w:val="24"/>
        </w:rPr>
      </w:pPr>
      <w:r w:rsidRPr="00B939BE">
        <w:rPr>
          <w:rFonts w:ascii="Times New Roman" w:hAnsi="Times New Roman" w:cs="Times New Roman"/>
          <w:i/>
          <w:iCs/>
          <w:sz w:val="24"/>
          <w:szCs w:val="24"/>
        </w:rPr>
        <w:t>Pojmovi</w:t>
      </w:r>
    </w:p>
    <w:p w14:paraId="4AA6FA96" w14:textId="77777777" w:rsidR="000D09C5" w:rsidRPr="00B939BE" w:rsidRDefault="000D09C5" w:rsidP="00BB0A72">
      <w:pPr>
        <w:pStyle w:val="Bezproreda"/>
        <w:jc w:val="center"/>
        <w:rPr>
          <w:rFonts w:ascii="Times New Roman" w:hAnsi="Times New Roman" w:cs="Times New Roman"/>
          <w:i/>
          <w:iCs/>
          <w:sz w:val="24"/>
          <w:szCs w:val="24"/>
        </w:rPr>
      </w:pPr>
    </w:p>
    <w:p w14:paraId="717842C6" w14:textId="423BD108" w:rsidR="0052613D" w:rsidRPr="00B939BE" w:rsidRDefault="0052613D" w:rsidP="000D09C5">
      <w:pPr>
        <w:pStyle w:val="Bezproreda"/>
        <w:numPr>
          <w:ilvl w:val="0"/>
          <w:numId w:val="2"/>
        </w:numPr>
        <w:ind w:left="851" w:hanging="153"/>
        <w:jc w:val="center"/>
        <w:rPr>
          <w:rFonts w:ascii="Times New Roman" w:hAnsi="Times New Roman" w:cs="Times New Roman"/>
          <w:b/>
          <w:bCs/>
          <w:sz w:val="24"/>
          <w:szCs w:val="24"/>
        </w:rPr>
      </w:pPr>
    </w:p>
    <w:p w14:paraId="0F1108C5" w14:textId="77777777" w:rsidR="00EE1BD1" w:rsidRPr="00B939BE" w:rsidRDefault="00EE1BD1" w:rsidP="00172C9D">
      <w:pPr>
        <w:pStyle w:val="Bezproreda"/>
        <w:jc w:val="both"/>
        <w:rPr>
          <w:rFonts w:ascii="Times New Roman" w:hAnsi="Times New Roman" w:cs="Times New Roman"/>
          <w:sz w:val="24"/>
          <w:szCs w:val="24"/>
        </w:rPr>
      </w:pPr>
    </w:p>
    <w:p w14:paraId="1F10F18A" w14:textId="730BFD9E" w:rsidR="00BB0A72" w:rsidRPr="00B939BE" w:rsidRDefault="0049258A" w:rsidP="001C54DD">
      <w:pPr>
        <w:pStyle w:val="Bezproreda"/>
        <w:numPr>
          <w:ilvl w:val="0"/>
          <w:numId w:val="17"/>
        </w:numPr>
        <w:ind w:left="0" w:firstLine="0"/>
        <w:jc w:val="both"/>
        <w:rPr>
          <w:rFonts w:ascii="Times New Roman" w:hAnsi="Times New Roman" w:cs="Times New Roman"/>
          <w:sz w:val="24"/>
          <w:szCs w:val="24"/>
        </w:rPr>
      </w:pPr>
      <w:r w:rsidRPr="0049258A">
        <w:rPr>
          <w:rFonts w:ascii="Times New Roman" w:hAnsi="Times New Roman" w:cs="Times New Roman"/>
          <w:bCs/>
          <w:sz w:val="24"/>
          <w:szCs w:val="24"/>
        </w:rPr>
        <w:t xml:space="preserve">Pojmovi u smislu ovoga Zakona imaju jednako značenje kao pojmovi definirani u uredbama iz članka </w:t>
      </w:r>
      <w:r w:rsidR="008D7227">
        <w:rPr>
          <w:rFonts w:ascii="Times New Roman" w:hAnsi="Times New Roman" w:cs="Times New Roman"/>
          <w:bCs/>
          <w:sz w:val="24"/>
          <w:szCs w:val="24"/>
        </w:rPr>
        <w:t>2</w:t>
      </w:r>
      <w:r w:rsidRPr="0049258A">
        <w:rPr>
          <w:rFonts w:ascii="Times New Roman" w:hAnsi="Times New Roman" w:cs="Times New Roman"/>
          <w:bCs/>
          <w:sz w:val="24"/>
          <w:szCs w:val="24"/>
        </w:rPr>
        <w:t>. ovoga Zakona.</w:t>
      </w:r>
    </w:p>
    <w:p w14:paraId="47D47A58" w14:textId="77777777" w:rsidR="00CC37DD" w:rsidRPr="00B939BE" w:rsidRDefault="00CC37DD" w:rsidP="00172C9D">
      <w:pPr>
        <w:pStyle w:val="Bezproreda"/>
        <w:jc w:val="both"/>
        <w:rPr>
          <w:rFonts w:ascii="Times New Roman" w:hAnsi="Times New Roman" w:cs="Times New Roman"/>
          <w:sz w:val="24"/>
          <w:szCs w:val="24"/>
        </w:rPr>
      </w:pPr>
    </w:p>
    <w:p w14:paraId="74FE8ECE" w14:textId="490519DD" w:rsidR="0052613D" w:rsidRPr="00B939BE" w:rsidRDefault="0052613D" w:rsidP="00E33FD0">
      <w:pPr>
        <w:pStyle w:val="Bezproreda"/>
        <w:numPr>
          <w:ilvl w:val="0"/>
          <w:numId w:val="17"/>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Pojmovi koji nisu definirani pojedinom uredbom iz članka 2. ovoga Zakona, a</w:t>
      </w:r>
      <w:r w:rsidR="009E069D" w:rsidRPr="00B939BE">
        <w:rPr>
          <w:rFonts w:ascii="Times New Roman" w:hAnsi="Times New Roman" w:cs="Times New Roman"/>
          <w:sz w:val="24"/>
          <w:szCs w:val="24"/>
        </w:rPr>
        <w:t xml:space="preserve"> </w:t>
      </w:r>
      <w:r w:rsidRPr="00B939BE">
        <w:rPr>
          <w:rFonts w:ascii="Times New Roman" w:hAnsi="Times New Roman" w:cs="Times New Roman"/>
          <w:sz w:val="24"/>
          <w:szCs w:val="24"/>
        </w:rPr>
        <w:t>upotrebljavaju se u ovom Zakonu, imaju značenje definirano zakonom kojim se uređuje platni</w:t>
      </w:r>
      <w:r w:rsidR="009E069D" w:rsidRPr="00B939BE">
        <w:rPr>
          <w:rFonts w:ascii="Times New Roman" w:hAnsi="Times New Roman" w:cs="Times New Roman"/>
          <w:sz w:val="24"/>
          <w:szCs w:val="24"/>
        </w:rPr>
        <w:t xml:space="preserve"> </w:t>
      </w:r>
      <w:r w:rsidRPr="00B939BE">
        <w:rPr>
          <w:rFonts w:ascii="Times New Roman" w:hAnsi="Times New Roman" w:cs="Times New Roman"/>
          <w:sz w:val="24"/>
          <w:szCs w:val="24"/>
        </w:rPr>
        <w:t>promet.</w:t>
      </w:r>
    </w:p>
    <w:p w14:paraId="22BEC77F" w14:textId="77777777" w:rsidR="00BB0A72" w:rsidRPr="00B939BE" w:rsidRDefault="00BB0A72" w:rsidP="00172C9D">
      <w:pPr>
        <w:spacing w:after="0"/>
        <w:jc w:val="center"/>
        <w:rPr>
          <w:rFonts w:ascii="Times New Roman" w:hAnsi="Times New Roman" w:cs="Times New Roman"/>
          <w:sz w:val="24"/>
          <w:szCs w:val="24"/>
        </w:rPr>
      </w:pPr>
    </w:p>
    <w:p w14:paraId="4E1EE89E" w14:textId="45008643" w:rsidR="002A1C4B" w:rsidRPr="00B939BE" w:rsidRDefault="0052613D" w:rsidP="00172C9D">
      <w:pPr>
        <w:spacing w:after="0"/>
        <w:jc w:val="center"/>
        <w:rPr>
          <w:rFonts w:ascii="Times New Roman" w:hAnsi="Times New Roman" w:cs="Times New Roman"/>
          <w:b/>
          <w:sz w:val="24"/>
          <w:szCs w:val="24"/>
        </w:rPr>
      </w:pPr>
      <w:r w:rsidRPr="00B939BE">
        <w:rPr>
          <w:rFonts w:ascii="Times New Roman" w:hAnsi="Times New Roman" w:cs="Times New Roman"/>
          <w:b/>
          <w:sz w:val="24"/>
          <w:szCs w:val="24"/>
        </w:rPr>
        <w:lastRenderedPageBreak/>
        <w:t>II. NADZOR</w:t>
      </w:r>
    </w:p>
    <w:p w14:paraId="402B8990" w14:textId="77777777" w:rsidR="00EE1BD1" w:rsidRPr="00B939BE" w:rsidRDefault="00EE1BD1" w:rsidP="00172C9D">
      <w:pPr>
        <w:spacing w:after="0"/>
        <w:jc w:val="center"/>
        <w:rPr>
          <w:rFonts w:ascii="Times New Roman" w:hAnsi="Times New Roman" w:cs="Times New Roman"/>
          <w:b/>
          <w:sz w:val="24"/>
          <w:szCs w:val="24"/>
        </w:rPr>
      </w:pPr>
    </w:p>
    <w:p w14:paraId="3633FBC4" w14:textId="7E424214" w:rsidR="0052613D" w:rsidRPr="00B939BE" w:rsidRDefault="0052613D" w:rsidP="000D09C5">
      <w:pPr>
        <w:spacing w:after="0"/>
        <w:jc w:val="center"/>
        <w:rPr>
          <w:rFonts w:ascii="Times New Roman" w:hAnsi="Times New Roman" w:cs="Times New Roman"/>
          <w:i/>
          <w:iCs/>
          <w:sz w:val="24"/>
          <w:szCs w:val="24"/>
        </w:rPr>
      </w:pPr>
      <w:r w:rsidRPr="00B939BE">
        <w:rPr>
          <w:rFonts w:ascii="Times New Roman" w:hAnsi="Times New Roman" w:cs="Times New Roman"/>
          <w:i/>
          <w:iCs/>
          <w:sz w:val="24"/>
          <w:szCs w:val="24"/>
        </w:rPr>
        <w:t>Nadležna tijela</w:t>
      </w:r>
    </w:p>
    <w:p w14:paraId="4EEE04EE" w14:textId="77777777" w:rsidR="002A1C4B" w:rsidRPr="00B939BE" w:rsidRDefault="002A1C4B" w:rsidP="000D09C5">
      <w:pPr>
        <w:spacing w:after="0"/>
        <w:jc w:val="center"/>
        <w:rPr>
          <w:rFonts w:ascii="Times New Roman" w:hAnsi="Times New Roman" w:cs="Times New Roman"/>
          <w:i/>
          <w:iCs/>
          <w:sz w:val="24"/>
          <w:szCs w:val="24"/>
        </w:rPr>
      </w:pPr>
    </w:p>
    <w:p w14:paraId="46633AC4" w14:textId="77777777" w:rsidR="002A1C4B" w:rsidRPr="00B939BE" w:rsidRDefault="002A1C4B" w:rsidP="002A1C4B">
      <w:pPr>
        <w:pStyle w:val="Bezproreda"/>
        <w:numPr>
          <w:ilvl w:val="0"/>
          <w:numId w:val="2"/>
        </w:numPr>
        <w:ind w:left="851" w:hanging="153"/>
        <w:jc w:val="center"/>
        <w:rPr>
          <w:rFonts w:ascii="Times New Roman" w:hAnsi="Times New Roman" w:cs="Times New Roman"/>
          <w:i/>
          <w:iCs/>
          <w:sz w:val="24"/>
          <w:szCs w:val="24"/>
        </w:rPr>
      </w:pPr>
    </w:p>
    <w:p w14:paraId="21EE7479" w14:textId="77777777" w:rsidR="002A1C4B" w:rsidRPr="00B939BE" w:rsidRDefault="002A1C4B" w:rsidP="000D09C5">
      <w:pPr>
        <w:spacing w:after="0"/>
        <w:jc w:val="center"/>
        <w:rPr>
          <w:rFonts w:ascii="Times New Roman" w:hAnsi="Times New Roman" w:cs="Times New Roman"/>
          <w:i/>
          <w:iCs/>
          <w:sz w:val="24"/>
          <w:szCs w:val="24"/>
        </w:rPr>
      </w:pPr>
    </w:p>
    <w:p w14:paraId="6F0DD470" w14:textId="1F439C6A" w:rsidR="00822B8A" w:rsidRPr="00B939BE" w:rsidRDefault="007223D8" w:rsidP="007223D8">
      <w:pPr>
        <w:pStyle w:val="Bezproreda"/>
        <w:numPr>
          <w:ilvl w:val="0"/>
          <w:numId w:val="18"/>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Hrvatska narodna banka nadležno je tijelo za nadzor nad primjenom Uredbe (EU) 2021/1230, Uredbe (EU) 260/2012, Uredbe (EU) 2015/751</w:t>
      </w:r>
      <w:r w:rsidRPr="00B939BE">
        <w:rPr>
          <w:rFonts w:ascii="Times New Roman" w:eastAsia="Times New Roman" w:hAnsi="Times New Roman" w:cs="Times New Roman"/>
          <w:color w:val="FF0000"/>
          <w:sz w:val="24"/>
          <w:szCs w:val="24"/>
        </w:rPr>
        <w:t xml:space="preserve"> </w:t>
      </w:r>
      <w:r w:rsidRPr="00B939BE">
        <w:rPr>
          <w:rFonts w:ascii="Times New Roman" w:hAnsi="Times New Roman" w:cs="Times New Roman"/>
          <w:sz w:val="24"/>
          <w:szCs w:val="24"/>
        </w:rPr>
        <w:t>i odredaba članaka 5. i 7. ovoga Zakona od strane kreditne institucije, institucije za elektronički novac, male institucije za elektronički novac, institucije za platni promet i male institucije za platni promet osnovanih u Republici Hrvatskoj, podružnice koju je kreditna institucija i institucija za elektronički novac iz treće države osnovala u Republici Hrvatskoj i upravitelja platnog sustava na koji se primjenjuje hrvatsko pravo.</w:t>
      </w:r>
    </w:p>
    <w:p w14:paraId="14CEB4DB" w14:textId="77777777" w:rsidR="00CC37DD" w:rsidRPr="00B939BE" w:rsidRDefault="00CC37DD" w:rsidP="00172C9D">
      <w:pPr>
        <w:pStyle w:val="Bezproreda"/>
        <w:jc w:val="both"/>
        <w:rPr>
          <w:rFonts w:ascii="Times New Roman" w:hAnsi="Times New Roman" w:cs="Times New Roman"/>
          <w:sz w:val="24"/>
          <w:szCs w:val="24"/>
        </w:rPr>
      </w:pPr>
    </w:p>
    <w:p w14:paraId="3ABC562A" w14:textId="4463419F" w:rsidR="0052613D" w:rsidRPr="00B939BE" w:rsidRDefault="0052613D" w:rsidP="00E33FD0">
      <w:pPr>
        <w:pStyle w:val="Bezproreda"/>
        <w:numPr>
          <w:ilvl w:val="0"/>
          <w:numId w:val="18"/>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Ako kreditn</w:t>
      </w:r>
      <w:r w:rsidR="004F01FC" w:rsidRPr="00B939BE">
        <w:rPr>
          <w:rFonts w:ascii="Times New Roman" w:hAnsi="Times New Roman" w:cs="Times New Roman"/>
          <w:sz w:val="24"/>
          <w:szCs w:val="24"/>
        </w:rPr>
        <w:t>a</w:t>
      </w:r>
      <w:r w:rsidRPr="00B939BE">
        <w:rPr>
          <w:rFonts w:ascii="Times New Roman" w:hAnsi="Times New Roman" w:cs="Times New Roman"/>
          <w:sz w:val="24"/>
          <w:szCs w:val="24"/>
        </w:rPr>
        <w:t xml:space="preserve"> institucij</w:t>
      </w:r>
      <w:r w:rsidR="004F01FC" w:rsidRPr="00B939BE">
        <w:rPr>
          <w:rFonts w:ascii="Times New Roman" w:hAnsi="Times New Roman" w:cs="Times New Roman"/>
          <w:sz w:val="24"/>
          <w:szCs w:val="24"/>
        </w:rPr>
        <w:t>a</w:t>
      </w:r>
      <w:r w:rsidRPr="00B939BE">
        <w:rPr>
          <w:rFonts w:ascii="Times New Roman" w:hAnsi="Times New Roman" w:cs="Times New Roman"/>
          <w:sz w:val="24"/>
          <w:szCs w:val="24"/>
        </w:rPr>
        <w:t>, institucij</w:t>
      </w:r>
      <w:r w:rsidR="009F6632" w:rsidRPr="00B939BE">
        <w:rPr>
          <w:rFonts w:ascii="Times New Roman" w:hAnsi="Times New Roman" w:cs="Times New Roman"/>
          <w:sz w:val="24"/>
          <w:szCs w:val="24"/>
        </w:rPr>
        <w:t>a</w:t>
      </w:r>
      <w:r w:rsidRPr="00B939BE">
        <w:rPr>
          <w:rFonts w:ascii="Times New Roman" w:hAnsi="Times New Roman" w:cs="Times New Roman"/>
          <w:sz w:val="24"/>
          <w:szCs w:val="24"/>
        </w:rPr>
        <w:t xml:space="preserve"> za elektronički novac i institucij</w:t>
      </w:r>
      <w:r w:rsidR="009F6632" w:rsidRPr="00B939BE">
        <w:rPr>
          <w:rFonts w:ascii="Times New Roman" w:hAnsi="Times New Roman" w:cs="Times New Roman"/>
          <w:sz w:val="24"/>
          <w:szCs w:val="24"/>
        </w:rPr>
        <w:t>a</w:t>
      </w:r>
      <w:r w:rsidRPr="00B939BE">
        <w:rPr>
          <w:rFonts w:ascii="Times New Roman" w:hAnsi="Times New Roman" w:cs="Times New Roman"/>
          <w:sz w:val="24"/>
          <w:szCs w:val="24"/>
        </w:rPr>
        <w:t xml:space="preserve"> za platni promet iz</w:t>
      </w:r>
      <w:r w:rsidR="00E53F69" w:rsidRPr="00B939BE">
        <w:rPr>
          <w:rFonts w:ascii="Times New Roman" w:hAnsi="Times New Roman" w:cs="Times New Roman"/>
          <w:sz w:val="24"/>
          <w:szCs w:val="24"/>
        </w:rPr>
        <w:t xml:space="preserve"> </w:t>
      </w:r>
      <w:r w:rsidRPr="00B939BE">
        <w:rPr>
          <w:rFonts w:ascii="Times New Roman" w:hAnsi="Times New Roman" w:cs="Times New Roman"/>
          <w:sz w:val="24"/>
          <w:szCs w:val="24"/>
        </w:rPr>
        <w:t>druge države članice pružaju platne usluge na području Republike Hrvatske preko podružnice</w:t>
      </w:r>
      <w:r w:rsidR="00E53F69"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ili zastupnika </w:t>
      </w:r>
      <w:r w:rsidR="006E5E75" w:rsidRPr="00B939BE">
        <w:rPr>
          <w:rFonts w:ascii="Times New Roman" w:hAnsi="Times New Roman" w:cs="Times New Roman"/>
          <w:sz w:val="24"/>
          <w:szCs w:val="24"/>
        </w:rPr>
        <w:t xml:space="preserve">koji posluje na temelju prava </w:t>
      </w:r>
      <w:r w:rsidR="00820F6B" w:rsidRPr="00B939BE">
        <w:rPr>
          <w:rFonts w:ascii="Times New Roman" w:hAnsi="Times New Roman" w:cs="Times New Roman"/>
          <w:sz w:val="24"/>
          <w:szCs w:val="24"/>
        </w:rPr>
        <w:t xml:space="preserve">na </w:t>
      </w:r>
      <w:r w:rsidR="006E5E75" w:rsidRPr="00B939BE">
        <w:rPr>
          <w:rFonts w:ascii="Times New Roman" w:hAnsi="Times New Roman" w:cs="Times New Roman"/>
          <w:sz w:val="24"/>
          <w:szCs w:val="24"/>
        </w:rPr>
        <w:t>poslovn</w:t>
      </w:r>
      <w:r w:rsidR="00820F6B" w:rsidRPr="00B939BE">
        <w:rPr>
          <w:rFonts w:ascii="Times New Roman" w:hAnsi="Times New Roman" w:cs="Times New Roman"/>
          <w:sz w:val="24"/>
          <w:szCs w:val="24"/>
        </w:rPr>
        <w:t>i</w:t>
      </w:r>
      <w:r w:rsidR="006E5E75" w:rsidRPr="00B939BE">
        <w:rPr>
          <w:rFonts w:ascii="Times New Roman" w:hAnsi="Times New Roman" w:cs="Times New Roman"/>
          <w:sz w:val="24"/>
          <w:szCs w:val="24"/>
        </w:rPr>
        <w:t xml:space="preserve"> nastan</w:t>
      </w:r>
      <w:r w:rsidRPr="00B939BE">
        <w:rPr>
          <w:rFonts w:ascii="Times New Roman" w:hAnsi="Times New Roman" w:cs="Times New Roman"/>
          <w:sz w:val="24"/>
          <w:szCs w:val="24"/>
        </w:rPr>
        <w:t>,</w:t>
      </w:r>
      <w:r w:rsidR="006E5E75"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nadležno tijelo za nadzor nad primjenom </w:t>
      </w:r>
      <w:r w:rsidR="00350913" w:rsidRPr="00B939BE">
        <w:rPr>
          <w:rFonts w:ascii="Times New Roman" w:hAnsi="Times New Roman" w:cs="Times New Roman"/>
          <w:sz w:val="24"/>
          <w:szCs w:val="24"/>
        </w:rPr>
        <w:t xml:space="preserve">Uredbe (EU) 2021/1230, </w:t>
      </w:r>
      <w:r w:rsidR="00F26EEA" w:rsidRPr="00B939BE">
        <w:rPr>
          <w:rFonts w:ascii="Times New Roman" w:hAnsi="Times New Roman" w:cs="Times New Roman"/>
          <w:sz w:val="24"/>
          <w:szCs w:val="24"/>
        </w:rPr>
        <w:t>Uredbe (EU) 260/2012</w:t>
      </w:r>
      <w:r w:rsidR="00385831" w:rsidRPr="00B939BE">
        <w:rPr>
          <w:rFonts w:ascii="Times New Roman" w:hAnsi="Times New Roman" w:cs="Times New Roman"/>
          <w:sz w:val="24"/>
          <w:szCs w:val="24"/>
        </w:rPr>
        <w:t xml:space="preserve"> i</w:t>
      </w:r>
      <w:r w:rsidR="00676775" w:rsidRPr="00B939BE">
        <w:rPr>
          <w:rFonts w:ascii="Times New Roman" w:eastAsia="Times New Roman" w:hAnsi="Times New Roman" w:cs="Times New Roman"/>
          <w:color w:val="FF0000"/>
          <w:sz w:val="24"/>
          <w:szCs w:val="24"/>
        </w:rPr>
        <w:t xml:space="preserve"> </w:t>
      </w:r>
      <w:r w:rsidRPr="00B939BE">
        <w:rPr>
          <w:rFonts w:ascii="Times New Roman" w:hAnsi="Times New Roman" w:cs="Times New Roman"/>
          <w:sz w:val="24"/>
          <w:szCs w:val="24"/>
        </w:rPr>
        <w:t>Uredbe (EU) 2015/751</w:t>
      </w:r>
      <w:r w:rsidR="00385831" w:rsidRPr="00B939BE">
        <w:rPr>
          <w:rFonts w:ascii="Times New Roman" w:hAnsi="Times New Roman" w:cs="Times New Roman"/>
          <w:sz w:val="24"/>
          <w:szCs w:val="24"/>
        </w:rPr>
        <w:t xml:space="preserve"> </w:t>
      </w:r>
      <w:r w:rsidRPr="00B939BE">
        <w:rPr>
          <w:rFonts w:ascii="Times New Roman" w:hAnsi="Times New Roman" w:cs="Times New Roman"/>
          <w:sz w:val="24"/>
          <w:szCs w:val="24"/>
        </w:rPr>
        <w:t>i odredaba članaka 5.</w:t>
      </w:r>
      <w:r w:rsidR="00385831" w:rsidRPr="00B939BE">
        <w:rPr>
          <w:rFonts w:ascii="Times New Roman" w:hAnsi="Times New Roman" w:cs="Times New Roman"/>
          <w:sz w:val="24"/>
          <w:szCs w:val="24"/>
        </w:rPr>
        <w:t xml:space="preserve"> i 7.</w:t>
      </w:r>
      <w:r w:rsidRPr="00B939BE">
        <w:rPr>
          <w:rFonts w:ascii="Times New Roman" w:hAnsi="Times New Roman" w:cs="Times New Roman"/>
          <w:sz w:val="24"/>
          <w:szCs w:val="24"/>
        </w:rPr>
        <w:t xml:space="preserve"> ovoga Zakona od strane podružnice odnosno</w:t>
      </w:r>
      <w:r w:rsidR="00540411" w:rsidRPr="00B939BE">
        <w:rPr>
          <w:rFonts w:ascii="Times New Roman" w:hAnsi="Times New Roman" w:cs="Times New Roman"/>
          <w:sz w:val="24"/>
          <w:szCs w:val="24"/>
        </w:rPr>
        <w:t xml:space="preserve"> </w:t>
      </w:r>
      <w:r w:rsidRPr="00B939BE">
        <w:rPr>
          <w:rFonts w:ascii="Times New Roman" w:hAnsi="Times New Roman" w:cs="Times New Roman"/>
          <w:sz w:val="24"/>
          <w:szCs w:val="24"/>
        </w:rPr>
        <w:t>zastupnika jest Hrvatska narodna banka.</w:t>
      </w:r>
    </w:p>
    <w:p w14:paraId="4B57A5E0" w14:textId="77777777" w:rsidR="00CC37DD" w:rsidRPr="00B939BE" w:rsidRDefault="00CC37DD" w:rsidP="00172C9D">
      <w:pPr>
        <w:pStyle w:val="Bezproreda"/>
        <w:jc w:val="both"/>
        <w:rPr>
          <w:rFonts w:ascii="Times New Roman" w:hAnsi="Times New Roman" w:cs="Times New Roman"/>
          <w:sz w:val="24"/>
          <w:szCs w:val="24"/>
        </w:rPr>
      </w:pPr>
    </w:p>
    <w:p w14:paraId="63E672EE" w14:textId="316C7AD2" w:rsidR="00E40832" w:rsidRPr="00B939BE" w:rsidRDefault="0052613D" w:rsidP="00172C9D">
      <w:pPr>
        <w:pStyle w:val="Bezproreda"/>
        <w:numPr>
          <w:ilvl w:val="0"/>
          <w:numId w:val="18"/>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Nadzor iz stavaka 1. i 2. ovoga članka provodi se u skladu s odredbama zakona kojima je</w:t>
      </w:r>
      <w:r w:rsidR="00E53F69" w:rsidRPr="00B939BE">
        <w:rPr>
          <w:rFonts w:ascii="Times New Roman" w:hAnsi="Times New Roman" w:cs="Times New Roman"/>
          <w:sz w:val="24"/>
          <w:szCs w:val="24"/>
        </w:rPr>
        <w:t xml:space="preserve"> </w:t>
      </w:r>
      <w:r w:rsidRPr="00B939BE">
        <w:rPr>
          <w:rFonts w:ascii="Times New Roman" w:hAnsi="Times New Roman" w:cs="Times New Roman"/>
          <w:sz w:val="24"/>
          <w:szCs w:val="24"/>
        </w:rPr>
        <w:t>uređeno poslovanje kreditnih institucija, institucija za elektronički novac, institucija za platni</w:t>
      </w:r>
      <w:r w:rsidR="00E53F69" w:rsidRPr="00B939BE">
        <w:rPr>
          <w:rFonts w:ascii="Times New Roman" w:hAnsi="Times New Roman" w:cs="Times New Roman"/>
          <w:sz w:val="24"/>
          <w:szCs w:val="24"/>
        </w:rPr>
        <w:t xml:space="preserve"> </w:t>
      </w:r>
      <w:r w:rsidRPr="00B939BE">
        <w:rPr>
          <w:rFonts w:ascii="Times New Roman" w:hAnsi="Times New Roman" w:cs="Times New Roman"/>
          <w:sz w:val="24"/>
          <w:szCs w:val="24"/>
        </w:rPr>
        <w:t>promet i upravitelja platnih sustava.</w:t>
      </w:r>
    </w:p>
    <w:p w14:paraId="29B08961" w14:textId="77777777" w:rsidR="00E40832" w:rsidRPr="00B939BE" w:rsidRDefault="00E40832" w:rsidP="00172C9D">
      <w:pPr>
        <w:pStyle w:val="Bezproreda"/>
        <w:jc w:val="both"/>
        <w:rPr>
          <w:rFonts w:ascii="Times New Roman" w:hAnsi="Times New Roman" w:cs="Times New Roman"/>
          <w:sz w:val="24"/>
          <w:szCs w:val="24"/>
        </w:rPr>
      </w:pPr>
    </w:p>
    <w:p w14:paraId="61E3C587" w14:textId="2CCFA73E" w:rsidR="00E40832" w:rsidRPr="00B939BE" w:rsidRDefault="00E40832" w:rsidP="00E40832">
      <w:pPr>
        <w:pStyle w:val="Bezproreda"/>
        <w:numPr>
          <w:ilvl w:val="0"/>
          <w:numId w:val="18"/>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Ministarstvo financija, Financijski inspektorat nadležno je tijelo za nadzor nad primjenom članka 9. Uredbe (EU) 260/2012, u skladu s ovlastima propisanim zakonom kojim se uređuje Ministarstvo financija, Financijski inspektorat.</w:t>
      </w:r>
    </w:p>
    <w:p w14:paraId="0094645F" w14:textId="7FE1AB17" w:rsidR="00E40832" w:rsidRPr="00B939BE" w:rsidRDefault="00E40832" w:rsidP="00172C9D">
      <w:pPr>
        <w:pStyle w:val="Bezproreda"/>
        <w:jc w:val="both"/>
        <w:rPr>
          <w:rFonts w:ascii="Times New Roman" w:hAnsi="Times New Roman" w:cs="Times New Roman"/>
          <w:strike/>
          <w:sz w:val="24"/>
          <w:szCs w:val="24"/>
        </w:rPr>
      </w:pPr>
    </w:p>
    <w:p w14:paraId="25B7013E" w14:textId="1CEE57DA" w:rsidR="007223D8" w:rsidRPr="00B939BE" w:rsidRDefault="007223D8" w:rsidP="007223D8">
      <w:pPr>
        <w:pStyle w:val="Bezproreda"/>
        <w:numPr>
          <w:ilvl w:val="0"/>
          <w:numId w:val="18"/>
        </w:numPr>
        <w:ind w:left="0" w:firstLine="0"/>
        <w:jc w:val="both"/>
        <w:rPr>
          <w:rFonts w:ascii="Times New Roman" w:hAnsi="Times New Roman" w:cs="Times New Roman"/>
          <w:sz w:val="24"/>
          <w:szCs w:val="24"/>
        </w:rPr>
      </w:pPr>
      <w:bookmarkStart w:id="8" w:name="_Hlk167265643"/>
      <w:r w:rsidRPr="00B939BE">
        <w:rPr>
          <w:rFonts w:ascii="Times New Roman" w:hAnsi="Times New Roman" w:cs="Times New Roman"/>
          <w:sz w:val="24"/>
          <w:szCs w:val="24"/>
        </w:rPr>
        <w:t xml:space="preserve">Ministarstvo financija, Financijski inspektorat nadležno je tijelo za nadzor nad primjenom Uredbe (EU) 2015/751 od strane pružatelja platnih usluga i svih drugih obveznika njezine primjene, u skladu s ovlastima propisanim zakonom kojim se uređuje </w:t>
      </w:r>
      <w:r w:rsidR="00F060D6" w:rsidRPr="00B939BE">
        <w:rPr>
          <w:rFonts w:ascii="Times New Roman" w:hAnsi="Times New Roman" w:cs="Times New Roman"/>
          <w:sz w:val="24"/>
          <w:szCs w:val="24"/>
        </w:rPr>
        <w:t xml:space="preserve">Ministarstvo financija, </w:t>
      </w:r>
      <w:r w:rsidRPr="00B939BE">
        <w:rPr>
          <w:rFonts w:ascii="Times New Roman" w:hAnsi="Times New Roman" w:cs="Times New Roman"/>
          <w:sz w:val="24"/>
          <w:szCs w:val="24"/>
        </w:rPr>
        <w:t>Financijski inspektorat.</w:t>
      </w:r>
    </w:p>
    <w:p w14:paraId="15ECFFB5" w14:textId="77777777" w:rsidR="00F060D6" w:rsidRPr="00B939BE" w:rsidRDefault="00F060D6" w:rsidP="00172C9D">
      <w:pPr>
        <w:pStyle w:val="Bezproreda"/>
        <w:jc w:val="both"/>
        <w:rPr>
          <w:rFonts w:ascii="Times New Roman" w:hAnsi="Times New Roman" w:cs="Times New Roman"/>
          <w:sz w:val="24"/>
          <w:szCs w:val="24"/>
        </w:rPr>
      </w:pPr>
    </w:p>
    <w:p w14:paraId="4A37060B" w14:textId="53E0841C" w:rsidR="00F060D6" w:rsidRPr="001A04D0" w:rsidRDefault="00EC7884" w:rsidP="001A04D0">
      <w:pPr>
        <w:pStyle w:val="Bezproreda"/>
        <w:numPr>
          <w:ilvl w:val="0"/>
          <w:numId w:val="18"/>
        </w:numPr>
        <w:ind w:left="0" w:firstLine="0"/>
        <w:jc w:val="both"/>
        <w:rPr>
          <w:rFonts w:ascii="Times New Roman" w:hAnsi="Times New Roman" w:cs="Times New Roman"/>
          <w:sz w:val="24"/>
          <w:szCs w:val="24"/>
        </w:rPr>
      </w:pPr>
      <w:r w:rsidRPr="00EC7884">
        <w:rPr>
          <w:rFonts w:ascii="Times New Roman" w:hAnsi="Times New Roman" w:cs="Times New Roman"/>
          <w:sz w:val="24"/>
          <w:szCs w:val="24"/>
        </w:rPr>
        <w:t xml:space="preserve">Tržišna inspekcija Državnog inspektorata </w:t>
      </w:r>
      <w:r w:rsidR="007223D8" w:rsidRPr="001A04D0">
        <w:rPr>
          <w:rFonts w:ascii="Times New Roman" w:hAnsi="Times New Roman" w:cs="Times New Roman"/>
          <w:sz w:val="24"/>
          <w:szCs w:val="24"/>
        </w:rPr>
        <w:t>provodi nadzor nad primjenom</w:t>
      </w:r>
      <w:r w:rsidR="007223D8" w:rsidRPr="001A04D0">
        <w:rPr>
          <w:rFonts w:ascii="Times New Roman" w:eastAsia="Times New Roman" w:hAnsi="Times New Roman" w:cs="Times New Roman"/>
          <w:color w:val="FF0000"/>
          <w:sz w:val="24"/>
          <w:szCs w:val="24"/>
        </w:rPr>
        <w:t xml:space="preserve"> </w:t>
      </w:r>
      <w:r w:rsidR="007223D8" w:rsidRPr="001A04D0">
        <w:rPr>
          <w:rFonts w:ascii="Times New Roman" w:eastAsia="Times New Roman" w:hAnsi="Times New Roman" w:cs="Times New Roman"/>
          <w:sz w:val="24"/>
          <w:szCs w:val="24"/>
        </w:rPr>
        <w:t xml:space="preserve">Uredbe </w:t>
      </w:r>
      <w:r w:rsidR="00F060D6" w:rsidRPr="001A04D0">
        <w:rPr>
          <w:rFonts w:ascii="Times New Roman" w:eastAsia="Times New Roman" w:hAnsi="Times New Roman" w:cs="Times New Roman"/>
          <w:sz w:val="24"/>
          <w:szCs w:val="24"/>
        </w:rPr>
        <w:t xml:space="preserve">(EU) </w:t>
      </w:r>
      <w:r w:rsidR="007223D8" w:rsidRPr="001A04D0">
        <w:rPr>
          <w:rFonts w:ascii="Times New Roman" w:eastAsia="Times New Roman" w:hAnsi="Times New Roman" w:cs="Times New Roman"/>
          <w:sz w:val="24"/>
          <w:szCs w:val="24"/>
        </w:rPr>
        <w:t>2021/1230</w:t>
      </w:r>
      <w:r w:rsidR="007223D8" w:rsidRPr="001A04D0">
        <w:rPr>
          <w:rFonts w:ascii="Times New Roman" w:hAnsi="Times New Roman" w:cs="Times New Roman"/>
          <w:sz w:val="24"/>
          <w:szCs w:val="24"/>
        </w:rPr>
        <w:t xml:space="preserve"> od strane obveznika nj</w:t>
      </w:r>
      <w:r w:rsidR="007223D8" w:rsidRPr="00627A91">
        <w:rPr>
          <w:rFonts w:ascii="Times New Roman" w:hAnsi="Times New Roman" w:cs="Times New Roman"/>
          <w:sz w:val="24"/>
          <w:szCs w:val="24"/>
        </w:rPr>
        <w:t>ezine primjene koji nisu institucije iz stavka 1. ovoga članka, a koji u okviru svoje djelatnosti pružaju uslugu preračunavanja valuta na bankomatu ili na prodajnom mjestu.</w:t>
      </w:r>
    </w:p>
    <w:bookmarkEnd w:id="8"/>
    <w:p w14:paraId="71E7C7DF" w14:textId="77777777" w:rsidR="00F060D6" w:rsidRPr="00B939BE" w:rsidRDefault="00F060D6" w:rsidP="00172C9D">
      <w:pPr>
        <w:pStyle w:val="Bezproreda"/>
        <w:jc w:val="both"/>
        <w:rPr>
          <w:rFonts w:ascii="Times New Roman" w:hAnsi="Times New Roman" w:cs="Times New Roman"/>
          <w:sz w:val="24"/>
          <w:szCs w:val="24"/>
        </w:rPr>
      </w:pPr>
    </w:p>
    <w:p w14:paraId="31824A0E" w14:textId="71AD5D77" w:rsidR="00034BB4" w:rsidRDefault="0052613D" w:rsidP="00E33FD0">
      <w:pPr>
        <w:pStyle w:val="Bezproreda"/>
        <w:numPr>
          <w:ilvl w:val="0"/>
          <w:numId w:val="18"/>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Hrvatska narodna banka, </w:t>
      </w:r>
      <w:r w:rsidR="00C537AD" w:rsidRPr="00B939BE">
        <w:rPr>
          <w:rFonts w:ascii="Times New Roman" w:hAnsi="Times New Roman" w:cs="Times New Roman"/>
          <w:sz w:val="24"/>
          <w:szCs w:val="24"/>
        </w:rPr>
        <w:t xml:space="preserve">Ministarstvo financija, </w:t>
      </w:r>
      <w:r w:rsidRPr="00B939BE">
        <w:rPr>
          <w:rFonts w:ascii="Times New Roman" w:hAnsi="Times New Roman" w:cs="Times New Roman"/>
          <w:sz w:val="24"/>
          <w:szCs w:val="24"/>
        </w:rPr>
        <w:t>Financijski inspektorat i Državni inspektorat,</w:t>
      </w:r>
      <w:r w:rsidR="00C537AD" w:rsidRPr="00B939BE">
        <w:rPr>
          <w:rFonts w:ascii="Times New Roman" w:hAnsi="Times New Roman" w:cs="Times New Roman"/>
          <w:sz w:val="24"/>
          <w:szCs w:val="24"/>
        </w:rPr>
        <w:t xml:space="preserve"> </w:t>
      </w:r>
      <w:r w:rsidRPr="00B939BE">
        <w:rPr>
          <w:rFonts w:ascii="Times New Roman" w:hAnsi="Times New Roman" w:cs="Times New Roman"/>
          <w:sz w:val="24"/>
          <w:szCs w:val="24"/>
        </w:rPr>
        <w:t>kao nadležna tijela određena ovim člankom, surađuju međusobno i s drugim nadležnim tijelima</w:t>
      </w:r>
      <w:r w:rsidR="00C537AD" w:rsidRPr="00B939BE">
        <w:rPr>
          <w:rFonts w:ascii="Times New Roman" w:hAnsi="Times New Roman" w:cs="Times New Roman"/>
          <w:sz w:val="24"/>
          <w:szCs w:val="24"/>
        </w:rPr>
        <w:t xml:space="preserve"> </w:t>
      </w:r>
      <w:r w:rsidRPr="00B939BE">
        <w:rPr>
          <w:rFonts w:ascii="Times New Roman" w:hAnsi="Times New Roman" w:cs="Times New Roman"/>
          <w:sz w:val="24"/>
          <w:szCs w:val="24"/>
        </w:rPr>
        <w:t>u Republici Hrvatskoj, kao i s tijelima drugih država članica nadležnima za nadzor nad</w:t>
      </w:r>
      <w:r w:rsidR="00C537AD"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primjenom </w:t>
      </w:r>
      <w:r w:rsidR="00D95002" w:rsidRPr="00B939BE">
        <w:rPr>
          <w:rFonts w:ascii="Times New Roman" w:hAnsi="Times New Roman" w:cs="Times New Roman"/>
          <w:sz w:val="24"/>
          <w:szCs w:val="24"/>
        </w:rPr>
        <w:t>Uredbe</w:t>
      </w:r>
      <w:r w:rsidR="007B1F49" w:rsidRPr="00B939BE">
        <w:rPr>
          <w:rFonts w:ascii="Times New Roman" w:eastAsia="Times New Roman" w:hAnsi="Times New Roman" w:cs="Times New Roman"/>
          <w:sz w:val="24"/>
          <w:szCs w:val="24"/>
        </w:rPr>
        <w:t xml:space="preserve"> </w:t>
      </w:r>
      <w:r w:rsidR="00E87750" w:rsidRPr="00B939BE">
        <w:rPr>
          <w:rFonts w:ascii="Times New Roman" w:eastAsia="Times New Roman" w:hAnsi="Times New Roman" w:cs="Times New Roman"/>
          <w:sz w:val="24"/>
          <w:szCs w:val="24"/>
        </w:rPr>
        <w:t xml:space="preserve">(EU) 2021/1230, </w:t>
      </w:r>
      <w:r w:rsidR="00F26EEA" w:rsidRPr="00B939BE">
        <w:rPr>
          <w:rFonts w:ascii="Times New Roman" w:hAnsi="Times New Roman" w:cs="Times New Roman"/>
          <w:sz w:val="24"/>
          <w:szCs w:val="24"/>
        </w:rPr>
        <w:t>Uredbe (EU) 260/2012</w:t>
      </w:r>
      <w:r w:rsidR="005E63A2" w:rsidRPr="00B939BE">
        <w:rPr>
          <w:rFonts w:ascii="Times New Roman" w:hAnsi="Times New Roman" w:cs="Times New Roman"/>
          <w:sz w:val="24"/>
          <w:szCs w:val="24"/>
        </w:rPr>
        <w:t xml:space="preserve"> i</w:t>
      </w:r>
      <w:r w:rsidRPr="00B939BE">
        <w:rPr>
          <w:rFonts w:ascii="Times New Roman" w:hAnsi="Times New Roman" w:cs="Times New Roman"/>
          <w:sz w:val="24"/>
          <w:szCs w:val="24"/>
        </w:rPr>
        <w:t xml:space="preserve"> Uredbe (EU) 2015/751</w:t>
      </w:r>
      <w:r w:rsidR="00E87750" w:rsidRPr="00B939BE">
        <w:rPr>
          <w:rFonts w:ascii="Times New Roman" w:eastAsia="Times New Roman" w:hAnsi="Times New Roman" w:cs="Times New Roman"/>
          <w:color w:val="FF0000"/>
          <w:sz w:val="24"/>
          <w:szCs w:val="24"/>
        </w:rPr>
        <w:t xml:space="preserve"> </w:t>
      </w:r>
      <w:r w:rsidRPr="00B939BE">
        <w:rPr>
          <w:rFonts w:ascii="Times New Roman" w:hAnsi="Times New Roman" w:cs="Times New Roman"/>
          <w:sz w:val="24"/>
          <w:szCs w:val="24"/>
        </w:rPr>
        <w:t>te,</w:t>
      </w:r>
      <w:r w:rsidR="00540411" w:rsidRPr="00B939BE">
        <w:rPr>
          <w:rFonts w:ascii="Times New Roman" w:hAnsi="Times New Roman" w:cs="Times New Roman"/>
          <w:sz w:val="24"/>
          <w:szCs w:val="24"/>
        </w:rPr>
        <w:t xml:space="preserve"> </w:t>
      </w:r>
      <w:r w:rsidRPr="00B939BE">
        <w:rPr>
          <w:rFonts w:ascii="Times New Roman" w:hAnsi="Times New Roman" w:cs="Times New Roman"/>
          <w:sz w:val="24"/>
          <w:szCs w:val="24"/>
        </w:rPr>
        <w:t>po potrebi, s drugim odgovarajućim nadležnim tijelima u skladu sa zakonodavstvom Europske</w:t>
      </w:r>
      <w:r w:rsidR="00540411" w:rsidRPr="00B939BE">
        <w:rPr>
          <w:rFonts w:ascii="Times New Roman" w:hAnsi="Times New Roman" w:cs="Times New Roman"/>
          <w:sz w:val="24"/>
          <w:szCs w:val="24"/>
        </w:rPr>
        <w:t xml:space="preserve"> </w:t>
      </w:r>
      <w:r w:rsidRPr="00B939BE">
        <w:rPr>
          <w:rFonts w:ascii="Times New Roman" w:hAnsi="Times New Roman" w:cs="Times New Roman"/>
          <w:sz w:val="24"/>
          <w:szCs w:val="24"/>
        </w:rPr>
        <w:t>unije i nacionalnim zakonodavstvima država članica.</w:t>
      </w:r>
    </w:p>
    <w:p w14:paraId="22E7A1BB" w14:textId="77777777" w:rsidR="00034BB4" w:rsidRDefault="00034BB4" w:rsidP="00DE2CF2">
      <w:pPr>
        <w:pStyle w:val="Bezproreda"/>
        <w:jc w:val="both"/>
        <w:rPr>
          <w:rFonts w:ascii="Times New Roman" w:hAnsi="Times New Roman" w:cs="Times New Roman"/>
          <w:sz w:val="24"/>
          <w:szCs w:val="24"/>
        </w:rPr>
      </w:pPr>
    </w:p>
    <w:p w14:paraId="2F5DA851" w14:textId="337770E4" w:rsidR="0052613D" w:rsidRPr="00B939BE" w:rsidRDefault="0052613D" w:rsidP="00E33FD0">
      <w:pPr>
        <w:pStyle w:val="Bezproreda"/>
        <w:numPr>
          <w:ilvl w:val="0"/>
          <w:numId w:val="18"/>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Hrvatska narodna banka</w:t>
      </w:r>
      <w:r w:rsidR="00034BB4" w:rsidRPr="00B939BE">
        <w:rPr>
          <w:rFonts w:ascii="Times New Roman" w:hAnsi="Times New Roman" w:cs="Times New Roman"/>
          <w:sz w:val="24"/>
          <w:szCs w:val="24"/>
        </w:rPr>
        <w:t xml:space="preserve">, </w:t>
      </w:r>
      <w:r w:rsidR="00034BB4">
        <w:rPr>
          <w:rFonts w:ascii="Times New Roman" w:hAnsi="Times New Roman" w:cs="Times New Roman"/>
          <w:sz w:val="24"/>
          <w:szCs w:val="24"/>
        </w:rPr>
        <w:t>kao nadležno</w:t>
      </w:r>
      <w:r w:rsidR="00697525">
        <w:rPr>
          <w:rFonts w:ascii="Times New Roman" w:hAnsi="Times New Roman" w:cs="Times New Roman"/>
          <w:sz w:val="24"/>
          <w:szCs w:val="24"/>
        </w:rPr>
        <w:t xml:space="preserve"> tijelo</w:t>
      </w:r>
      <w:r w:rsidR="00034BB4">
        <w:rPr>
          <w:rFonts w:ascii="Times New Roman" w:hAnsi="Times New Roman" w:cs="Times New Roman"/>
          <w:sz w:val="24"/>
          <w:szCs w:val="24"/>
        </w:rPr>
        <w:t xml:space="preserve"> određeno</w:t>
      </w:r>
      <w:r w:rsidR="00034BB4" w:rsidRPr="00B939BE">
        <w:rPr>
          <w:rFonts w:ascii="Times New Roman" w:hAnsi="Times New Roman" w:cs="Times New Roman"/>
          <w:sz w:val="24"/>
          <w:szCs w:val="24"/>
        </w:rPr>
        <w:t xml:space="preserve"> ovim člankom,</w:t>
      </w:r>
      <w:r w:rsidR="00540411" w:rsidRPr="00B939BE">
        <w:rPr>
          <w:rFonts w:ascii="Times New Roman" w:hAnsi="Times New Roman" w:cs="Times New Roman"/>
          <w:sz w:val="24"/>
          <w:szCs w:val="24"/>
        </w:rPr>
        <w:t xml:space="preserve"> </w:t>
      </w:r>
      <w:r w:rsidR="0049258A">
        <w:rPr>
          <w:rFonts w:ascii="Times New Roman" w:hAnsi="Times New Roman" w:cs="Times New Roman"/>
          <w:sz w:val="24"/>
          <w:szCs w:val="24"/>
        </w:rPr>
        <w:t>po potrebi</w:t>
      </w:r>
      <w:r w:rsidR="0049258A"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surađuje i s Europskom središnjom bankom, </w:t>
      </w:r>
      <w:r w:rsidR="00B82200" w:rsidRPr="00B939BE">
        <w:rPr>
          <w:rFonts w:ascii="Times New Roman" w:hAnsi="Times New Roman" w:cs="Times New Roman"/>
          <w:sz w:val="24"/>
          <w:szCs w:val="24"/>
        </w:rPr>
        <w:t xml:space="preserve">središnjim bankama država članica i </w:t>
      </w:r>
      <w:r w:rsidRPr="00B939BE">
        <w:rPr>
          <w:rFonts w:ascii="Times New Roman" w:hAnsi="Times New Roman" w:cs="Times New Roman"/>
          <w:sz w:val="24"/>
          <w:szCs w:val="24"/>
        </w:rPr>
        <w:t>Europskim nadzornim tijelom za bankarstvo</w:t>
      </w:r>
      <w:r w:rsidR="00540411" w:rsidRPr="00B939BE">
        <w:rPr>
          <w:rFonts w:ascii="Times New Roman" w:hAnsi="Times New Roman" w:cs="Times New Roman"/>
          <w:sz w:val="24"/>
          <w:szCs w:val="24"/>
        </w:rPr>
        <w:t xml:space="preserve"> </w:t>
      </w:r>
      <w:r w:rsidRPr="00B939BE">
        <w:rPr>
          <w:rFonts w:ascii="Times New Roman" w:hAnsi="Times New Roman" w:cs="Times New Roman"/>
          <w:sz w:val="24"/>
          <w:szCs w:val="24"/>
        </w:rPr>
        <w:t>(EBA) u skladu s člankom 31. Uredbe (EU) br. 1093/2010 Europskog parlamenta i Vijeća od</w:t>
      </w:r>
      <w:r w:rsidR="00540411"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24. studenoga 2010. o osnivanju europskog nadzornog tijela (Europskog </w:t>
      </w:r>
      <w:r w:rsidRPr="00B939BE">
        <w:rPr>
          <w:rFonts w:ascii="Times New Roman" w:hAnsi="Times New Roman" w:cs="Times New Roman"/>
          <w:sz w:val="24"/>
          <w:szCs w:val="24"/>
        </w:rPr>
        <w:lastRenderedPageBreak/>
        <w:t>nadzornog tijela za</w:t>
      </w:r>
      <w:r w:rsidR="00540411" w:rsidRPr="00B939BE">
        <w:rPr>
          <w:rFonts w:ascii="Times New Roman" w:hAnsi="Times New Roman" w:cs="Times New Roman"/>
          <w:sz w:val="24"/>
          <w:szCs w:val="24"/>
        </w:rPr>
        <w:t xml:space="preserve"> </w:t>
      </w:r>
      <w:r w:rsidRPr="00B939BE">
        <w:rPr>
          <w:rFonts w:ascii="Times New Roman" w:hAnsi="Times New Roman" w:cs="Times New Roman"/>
          <w:sz w:val="24"/>
          <w:szCs w:val="24"/>
        </w:rPr>
        <w:t>bankarstvo)</w:t>
      </w:r>
      <w:r w:rsidR="00F060D6" w:rsidRPr="00B939BE">
        <w:rPr>
          <w:rFonts w:ascii="Times New Roman" w:hAnsi="Times New Roman" w:cs="Times New Roman"/>
          <w:bCs/>
          <w:sz w:val="24"/>
          <w:szCs w:val="24"/>
        </w:rPr>
        <w:t>, kojom se izmjenjuje Odluka br. 716/2009/EZ i stavlja izvan snage Odluka Komisije 2009/78/EZ</w:t>
      </w:r>
      <w:r w:rsidR="00F060D6" w:rsidRPr="00B939BE">
        <w:rPr>
          <w:rFonts w:ascii="Times New Roman" w:hAnsi="Times New Roman" w:cs="Times New Roman"/>
          <w:b/>
          <w:bCs/>
          <w:sz w:val="24"/>
          <w:szCs w:val="24"/>
        </w:rPr>
        <w:t xml:space="preserve"> </w:t>
      </w:r>
      <w:r w:rsidRPr="00B939BE">
        <w:rPr>
          <w:rFonts w:ascii="Times New Roman" w:hAnsi="Times New Roman" w:cs="Times New Roman"/>
          <w:sz w:val="24"/>
          <w:szCs w:val="24"/>
        </w:rPr>
        <w:t>(SL L 331, 15.12.2010.).</w:t>
      </w:r>
    </w:p>
    <w:p w14:paraId="7BC0398D" w14:textId="77777777" w:rsidR="00D84F14" w:rsidRPr="00B939BE" w:rsidRDefault="00D84F14" w:rsidP="00172C9D">
      <w:pPr>
        <w:pStyle w:val="Bezproreda"/>
        <w:jc w:val="both"/>
        <w:rPr>
          <w:rFonts w:ascii="Times New Roman" w:hAnsi="Times New Roman" w:cs="Times New Roman"/>
          <w:sz w:val="24"/>
          <w:szCs w:val="24"/>
        </w:rPr>
      </w:pPr>
    </w:p>
    <w:p w14:paraId="286A8E57" w14:textId="5D30E948" w:rsidR="0052613D" w:rsidRPr="00B939BE" w:rsidRDefault="0052613D" w:rsidP="00E33FD0">
      <w:pPr>
        <w:pStyle w:val="Bezproreda"/>
        <w:numPr>
          <w:ilvl w:val="0"/>
          <w:numId w:val="18"/>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U sklopu suradnje iz stav</w:t>
      </w:r>
      <w:r w:rsidR="00034BB4">
        <w:rPr>
          <w:rFonts w:ascii="Times New Roman" w:hAnsi="Times New Roman" w:cs="Times New Roman"/>
          <w:sz w:val="24"/>
          <w:szCs w:val="24"/>
        </w:rPr>
        <w:t>a</w:t>
      </w:r>
      <w:r w:rsidRPr="00B939BE">
        <w:rPr>
          <w:rFonts w:ascii="Times New Roman" w:hAnsi="Times New Roman" w:cs="Times New Roman"/>
          <w:sz w:val="24"/>
          <w:szCs w:val="24"/>
        </w:rPr>
        <w:t xml:space="preserve">ka </w:t>
      </w:r>
      <w:r w:rsidR="0071545B">
        <w:rPr>
          <w:rFonts w:ascii="Times New Roman" w:hAnsi="Times New Roman" w:cs="Times New Roman"/>
          <w:sz w:val="24"/>
          <w:szCs w:val="24"/>
        </w:rPr>
        <w:t>7</w:t>
      </w:r>
      <w:r w:rsidRPr="00B939BE">
        <w:rPr>
          <w:rFonts w:ascii="Times New Roman" w:hAnsi="Times New Roman" w:cs="Times New Roman"/>
          <w:sz w:val="24"/>
          <w:szCs w:val="24"/>
        </w:rPr>
        <w:t xml:space="preserve">. </w:t>
      </w:r>
      <w:r w:rsidR="00034BB4">
        <w:rPr>
          <w:rFonts w:ascii="Times New Roman" w:hAnsi="Times New Roman" w:cs="Times New Roman"/>
          <w:sz w:val="24"/>
          <w:szCs w:val="24"/>
        </w:rPr>
        <w:t xml:space="preserve">i </w:t>
      </w:r>
      <w:r w:rsidR="0071545B">
        <w:rPr>
          <w:rFonts w:ascii="Times New Roman" w:hAnsi="Times New Roman" w:cs="Times New Roman"/>
          <w:sz w:val="24"/>
          <w:szCs w:val="24"/>
        </w:rPr>
        <w:t>8</w:t>
      </w:r>
      <w:r w:rsidR="00034BB4">
        <w:rPr>
          <w:rFonts w:ascii="Times New Roman" w:hAnsi="Times New Roman" w:cs="Times New Roman"/>
          <w:sz w:val="24"/>
          <w:szCs w:val="24"/>
        </w:rPr>
        <w:t xml:space="preserve">. </w:t>
      </w:r>
      <w:r w:rsidRPr="00B939BE">
        <w:rPr>
          <w:rFonts w:ascii="Times New Roman" w:hAnsi="Times New Roman" w:cs="Times New Roman"/>
          <w:sz w:val="24"/>
          <w:szCs w:val="24"/>
        </w:rPr>
        <w:t xml:space="preserve">ovoga članka, Hrvatska narodna banka i </w:t>
      </w:r>
      <w:r w:rsidR="00C537AD" w:rsidRPr="00B939BE">
        <w:rPr>
          <w:rFonts w:ascii="Times New Roman" w:hAnsi="Times New Roman" w:cs="Times New Roman"/>
          <w:sz w:val="24"/>
          <w:szCs w:val="24"/>
        </w:rPr>
        <w:t xml:space="preserve">Ministarstvo financija, </w:t>
      </w:r>
      <w:r w:rsidRPr="00B939BE">
        <w:rPr>
          <w:rFonts w:ascii="Times New Roman" w:hAnsi="Times New Roman" w:cs="Times New Roman"/>
          <w:sz w:val="24"/>
          <w:szCs w:val="24"/>
        </w:rPr>
        <w:t>Financijski</w:t>
      </w:r>
      <w:r w:rsidR="00C537AD" w:rsidRPr="00B939BE">
        <w:rPr>
          <w:rFonts w:ascii="Times New Roman" w:hAnsi="Times New Roman" w:cs="Times New Roman"/>
          <w:sz w:val="24"/>
          <w:szCs w:val="24"/>
        </w:rPr>
        <w:t xml:space="preserve"> </w:t>
      </w:r>
      <w:r w:rsidRPr="00B939BE">
        <w:rPr>
          <w:rFonts w:ascii="Times New Roman" w:hAnsi="Times New Roman" w:cs="Times New Roman"/>
          <w:sz w:val="24"/>
          <w:szCs w:val="24"/>
        </w:rPr>
        <w:t>inspektorat, osim međusobno, razmjenjuju informacije i sa sljedećim</w:t>
      </w:r>
      <w:r w:rsidR="00934240" w:rsidRPr="00B939BE">
        <w:rPr>
          <w:rFonts w:ascii="Times New Roman" w:hAnsi="Times New Roman" w:cs="Times New Roman"/>
          <w:sz w:val="24"/>
          <w:szCs w:val="24"/>
        </w:rPr>
        <w:t xml:space="preserve"> </w:t>
      </w:r>
      <w:r w:rsidRPr="00B939BE">
        <w:rPr>
          <w:rFonts w:ascii="Times New Roman" w:hAnsi="Times New Roman" w:cs="Times New Roman"/>
          <w:sz w:val="24"/>
          <w:szCs w:val="24"/>
        </w:rPr>
        <w:t>tijelima:</w:t>
      </w:r>
    </w:p>
    <w:p w14:paraId="23102397" w14:textId="33361430" w:rsidR="0052613D" w:rsidRPr="00B939BE" w:rsidRDefault="0052613D" w:rsidP="00E33FD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1. tijelima drugih država članica nadležnima za nadzor nad primjenom </w:t>
      </w:r>
      <w:r w:rsidR="0067795D" w:rsidRPr="00B939BE">
        <w:rPr>
          <w:rFonts w:ascii="Times New Roman" w:hAnsi="Times New Roman" w:cs="Times New Roman"/>
          <w:sz w:val="24"/>
          <w:szCs w:val="24"/>
        </w:rPr>
        <w:t xml:space="preserve">Uredbe (EU) 2021/1230, </w:t>
      </w:r>
      <w:r w:rsidR="00F26EEA" w:rsidRPr="00B939BE">
        <w:rPr>
          <w:rFonts w:ascii="Times New Roman" w:hAnsi="Times New Roman" w:cs="Times New Roman"/>
          <w:sz w:val="24"/>
          <w:szCs w:val="24"/>
        </w:rPr>
        <w:t>Uredbe (EU) 260/2012</w:t>
      </w:r>
      <w:r w:rsidRPr="00B939BE">
        <w:rPr>
          <w:rFonts w:ascii="Times New Roman" w:hAnsi="Times New Roman" w:cs="Times New Roman"/>
          <w:sz w:val="24"/>
          <w:szCs w:val="24"/>
        </w:rPr>
        <w:t xml:space="preserve"> i Uredbe (EU) 2015/751</w:t>
      </w:r>
      <w:r w:rsidR="00A17ED4" w:rsidRPr="00B939BE">
        <w:rPr>
          <w:rFonts w:ascii="Times New Roman" w:hAnsi="Times New Roman" w:cs="Times New Roman"/>
          <w:sz w:val="24"/>
          <w:szCs w:val="24"/>
        </w:rPr>
        <w:t xml:space="preserve"> </w:t>
      </w:r>
    </w:p>
    <w:p w14:paraId="30B6875E" w14:textId="3A9BA219" w:rsidR="0052613D" w:rsidRPr="00B939BE" w:rsidRDefault="0052613D" w:rsidP="00E33FD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2. Europskom središnjom bankom i središnjim bankama država članica u njihovu svojstvu</w:t>
      </w:r>
      <w:r w:rsidR="00934240" w:rsidRPr="00B939BE">
        <w:rPr>
          <w:rFonts w:ascii="Times New Roman" w:hAnsi="Times New Roman" w:cs="Times New Roman"/>
          <w:sz w:val="24"/>
          <w:szCs w:val="24"/>
        </w:rPr>
        <w:t xml:space="preserve"> </w:t>
      </w:r>
      <w:r w:rsidRPr="00B939BE">
        <w:rPr>
          <w:rFonts w:ascii="Times New Roman" w:hAnsi="Times New Roman" w:cs="Times New Roman"/>
          <w:sz w:val="24"/>
          <w:szCs w:val="24"/>
        </w:rPr>
        <w:t>monetarnih i nadzornih vlasti, Europskim nadzornim tijelom za bankarstvo te, prema potrebi,</w:t>
      </w:r>
      <w:r w:rsidR="00934240" w:rsidRPr="00B939BE">
        <w:rPr>
          <w:rFonts w:ascii="Times New Roman" w:hAnsi="Times New Roman" w:cs="Times New Roman"/>
          <w:sz w:val="24"/>
          <w:szCs w:val="24"/>
        </w:rPr>
        <w:t xml:space="preserve"> </w:t>
      </w:r>
      <w:r w:rsidRPr="00B939BE">
        <w:rPr>
          <w:rFonts w:ascii="Times New Roman" w:hAnsi="Times New Roman" w:cs="Times New Roman"/>
          <w:sz w:val="24"/>
          <w:szCs w:val="24"/>
        </w:rPr>
        <w:t>s drugim javnim tijelima odgovornima za nadzor nad platnim sustavima i</w:t>
      </w:r>
    </w:p>
    <w:p w14:paraId="5A5F3D81" w14:textId="662293A1" w:rsidR="00D84F14" w:rsidRPr="00B939BE" w:rsidRDefault="0052613D" w:rsidP="00E33FD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3. drugim tijelima nadležnima prema propisima kojima se uređuje zaštita osobnih podataka i</w:t>
      </w:r>
      <w:r w:rsidR="00934240" w:rsidRPr="00B939BE">
        <w:rPr>
          <w:rFonts w:ascii="Times New Roman" w:hAnsi="Times New Roman" w:cs="Times New Roman"/>
          <w:sz w:val="24"/>
          <w:szCs w:val="24"/>
        </w:rPr>
        <w:t xml:space="preserve"> </w:t>
      </w:r>
      <w:r w:rsidRPr="00B939BE">
        <w:rPr>
          <w:rFonts w:ascii="Times New Roman" w:hAnsi="Times New Roman" w:cs="Times New Roman"/>
          <w:sz w:val="24"/>
          <w:szCs w:val="24"/>
        </w:rPr>
        <w:t>sprječavanje pranja novca i financiranja terorizma, prema drugim zakonima koji se primjenjuju</w:t>
      </w:r>
      <w:r w:rsidR="00934240" w:rsidRPr="00B939BE">
        <w:rPr>
          <w:rFonts w:ascii="Times New Roman" w:hAnsi="Times New Roman" w:cs="Times New Roman"/>
          <w:sz w:val="24"/>
          <w:szCs w:val="24"/>
        </w:rPr>
        <w:t xml:space="preserve"> </w:t>
      </w:r>
      <w:r w:rsidRPr="00B939BE">
        <w:rPr>
          <w:rFonts w:ascii="Times New Roman" w:hAnsi="Times New Roman" w:cs="Times New Roman"/>
          <w:sz w:val="24"/>
          <w:szCs w:val="24"/>
        </w:rPr>
        <w:t>na pružatelja platnih usluga i prema zakonodavstvu Europske unije.</w:t>
      </w:r>
    </w:p>
    <w:p w14:paraId="578678DB" w14:textId="77777777" w:rsidR="00D84F14" w:rsidRPr="00B939BE" w:rsidRDefault="00D84F14" w:rsidP="00E33FD0">
      <w:pPr>
        <w:pStyle w:val="Bezproreda"/>
        <w:jc w:val="both"/>
        <w:rPr>
          <w:rFonts w:ascii="Times New Roman" w:hAnsi="Times New Roman" w:cs="Times New Roman"/>
          <w:sz w:val="24"/>
          <w:szCs w:val="24"/>
        </w:rPr>
      </w:pPr>
    </w:p>
    <w:p w14:paraId="6EE5FDC3" w14:textId="38726492" w:rsidR="0052613D" w:rsidRPr="00B939BE" w:rsidRDefault="0049258A" w:rsidP="00E33FD0">
      <w:pPr>
        <w:pStyle w:val="Bezproreda"/>
        <w:numPr>
          <w:ilvl w:val="0"/>
          <w:numId w:val="18"/>
        </w:numPr>
        <w:ind w:left="0" w:firstLine="0"/>
        <w:jc w:val="both"/>
        <w:rPr>
          <w:rFonts w:ascii="Times New Roman" w:hAnsi="Times New Roman" w:cs="Times New Roman"/>
          <w:sz w:val="24"/>
          <w:szCs w:val="24"/>
        </w:rPr>
      </w:pPr>
      <w:r w:rsidRPr="0049258A">
        <w:rPr>
          <w:rFonts w:ascii="Times New Roman" w:hAnsi="Times New Roman" w:cs="Times New Roman"/>
          <w:sz w:val="24"/>
          <w:szCs w:val="24"/>
        </w:rPr>
        <w:t xml:space="preserve">Razmjena </w:t>
      </w:r>
      <w:r w:rsidR="0052613D" w:rsidRPr="00B939BE">
        <w:rPr>
          <w:rFonts w:ascii="Times New Roman" w:hAnsi="Times New Roman" w:cs="Times New Roman"/>
          <w:sz w:val="24"/>
          <w:szCs w:val="24"/>
        </w:rPr>
        <w:t xml:space="preserve">informacija iz stavka </w:t>
      </w:r>
      <w:r w:rsidR="0071545B">
        <w:rPr>
          <w:rFonts w:ascii="Times New Roman" w:hAnsi="Times New Roman" w:cs="Times New Roman"/>
          <w:sz w:val="24"/>
          <w:szCs w:val="24"/>
        </w:rPr>
        <w:t>9</w:t>
      </w:r>
      <w:r w:rsidR="0052613D" w:rsidRPr="00B939BE">
        <w:rPr>
          <w:rFonts w:ascii="Times New Roman" w:hAnsi="Times New Roman" w:cs="Times New Roman"/>
          <w:sz w:val="24"/>
          <w:szCs w:val="24"/>
        </w:rPr>
        <w:t>. ovoga članka ne smatra se kršenjem obveze čuvanja</w:t>
      </w:r>
      <w:r w:rsidR="00934240"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povjerljivih podataka.</w:t>
      </w:r>
    </w:p>
    <w:p w14:paraId="54AB4DD3" w14:textId="77777777" w:rsidR="00D84F14" w:rsidRPr="00B939BE" w:rsidRDefault="00D84F14" w:rsidP="00172C9D">
      <w:pPr>
        <w:pStyle w:val="Bezproreda"/>
        <w:jc w:val="both"/>
        <w:rPr>
          <w:rFonts w:ascii="Times New Roman" w:hAnsi="Times New Roman" w:cs="Times New Roman"/>
          <w:sz w:val="24"/>
          <w:szCs w:val="24"/>
        </w:rPr>
      </w:pPr>
    </w:p>
    <w:p w14:paraId="1ADD7043" w14:textId="178900B8" w:rsidR="0052613D" w:rsidRPr="00B939BE" w:rsidRDefault="0052613D" w:rsidP="00E33FD0">
      <w:pPr>
        <w:pStyle w:val="Bezproreda"/>
        <w:numPr>
          <w:ilvl w:val="0"/>
          <w:numId w:val="18"/>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Tijelo koje primi informacije iz stavka </w:t>
      </w:r>
      <w:r w:rsidR="0071545B">
        <w:rPr>
          <w:rFonts w:ascii="Times New Roman" w:hAnsi="Times New Roman" w:cs="Times New Roman"/>
          <w:sz w:val="24"/>
          <w:szCs w:val="24"/>
        </w:rPr>
        <w:t>9</w:t>
      </w:r>
      <w:r w:rsidRPr="00B939BE">
        <w:rPr>
          <w:rFonts w:ascii="Times New Roman" w:hAnsi="Times New Roman" w:cs="Times New Roman"/>
          <w:sz w:val="24"/>
          <w:szCs w:val="24"/>
        </w:rPr>
        <w:t>. ovoga članka dužno ih je čuvati kao povjerljive</w:t>
      </w:r>
      <w:r w:rsidR="00934240" w:rsidRPr="00B939BE">
        <w:rPr>
          <w:rFonts w:ascii="Times New Roman" w:hAnsi="Times New Roman" w:cs="Times New Roman"/>
          <w:sz w:val="24"/>
          <w:szCs w:val="24"/>
        </w:rPr>
        <w:t xml:space="preserve"> </w:t>
      </w:r>
      <w:r w:rsidRPr="00B939BE">
        <w:rPr>
          <w:rFonts w:ascii="Times New Roman" w:hAnsi="Times New Roman" w:cs="Times New Roman"/>
          <w:sz w:val="24"/>
          <w:szCs w:val="24"/>
        </w:rPr>
        <w:t>i može se njima koristiti samo u svrhu za koju su mu dostavljene, a dostupnima trećima može</w:t>
      </w:r>
      <w:r w:rsidR="00934240" w:rsidRPr="00B939BE">
        <w:rPr>
          <w:rFonts w:ascii="Times New Roman" w:hAnsi="Times New Roman" w:cs="Times New Roman"/>
          <w:sz w:val="24"/>
          <w:szCs w:val="24"/>
        </w:rPr>
        <w:t xml:space="preserve"> </w:t>
      </w:r>
      <w:r w:rsidRPr="00B939BE">
        <w:rPr>
          <w:rFonts w:ascii="Times New Roman" w:hAnsi="Times New Roman" w:cs="Times New Roman"/>
          <w:sz w:val="24"/>
          <w:szCs w:val="24"/>
        </w:rPr>
        <w:t>ih učiniti u skladu s posebnim propisima.</w:t>
      </w:r>
    </w:p>
    <w:p w14:paraId="337251F0" w14:textId="77777777" w:rsidR="0052613D" w:rsidRPr="00B939BE" w:rsidRDefault="0052613D" w:rsidP="00172C9D">
      <w:pPr>
        <w:spacing w:after="0"/>
        <w:jc w:val="center"/>
        <w:rPr>
          <w:rFonts w:ascii="Times New Roman" w:hAnsi="Times New Roman" w:cs="Times New Roman"/>
          <w:sz w:val="24"/>
          <w:szCs w:val="24"/>
        </w:rPr>
      </w:pPr>
    </w:p>
    <w:p w14:paraId="3C287310" w14:textId="502EEE21" w:rsidR="0052613D" w:rsidRPr="00B939BE" w:rsidRDefault="0052613D" w:rsidP="00172C9D">
      <w:pPr>
        <w:spacing w:after="0"/>
        <w:jc w:val="center"/>
        <w:rPr>
          <w:rFonts w:ascii="Times New Roman" w:hAnsi="Times New Roman" w:cs="Times New Roman"/>
          <w:b/>
          <w:sz w:val="24"/>
          <w:szCs w:val="24"/>
        </w:rPr>
      </w:pPr>
      <w:r w:rsidRPr="00B939BE">
        <w:rPr>
          <w:rFonts w:ascii="Times New Roman" w:hAnsi="Times New Roman" w:cs="Times New Roman"/>
          <w:b/>
          <w:sz w:val="24"/>
          <w:szCs w:val="24"/>
        </w:rPr>
        <w:t>III. IZVANSUDSKI PRITUŽBENI POSTUPCI I ALTERNATIVNO</w:t>
      </w:r>
    </w:p>
    <w:p w14:paraId="76D2F38B" w14:textId="7DED57D9" w:rsidR="0052613D" w:rsidRPr="00B939BE" w:rsidRDefault="0052613D" w:rsidP="00172C9D">
      <w:pPr>
        <w:spacing w:after="0"/>
        <w:jc w:val="center"/>
        <w:rPr>
          <w:rFonts w:ascii="Times New Roman" w:hAnsi="Times New Roman" w:cs="Times New Roman"/>
          <w:b/>
          <w:sz w:val="24"/>
          <w:szCs w:val="24"/>
        </w:rPr>
      </w:pPr>
      <w:r w:rsidRPr="00B939BE">
        <w:rPr>
          <w:rFonts w:ascii="Times New Roman" w:hAnsi="Times New Roman" w:cs="Times New Roman"/>
          <w:b/>
          <w:sz w:val="24"/>
          <w:szCs w:val="24"/>
        </w:rPr>
        <w:t>RJEŠAVANJE SPOROVA</w:t>
      </w:r>
    </w:p>
    <w:p w14:paraId="3E258C61" w14:textId="77777777" w:rsidR="00D84F14" w:rsidRPr="00B939BE" w:rsidRDefault="00D84F14" w:rsidP="00172C9D">
      <w:pPr>
        <w:spacing w:after="0"/>
        <w:jc w:val="center"/>
        <w:rPr>
          <w:rFonts w:ascii="Times New Roman" w:hAnsi="Times New Roman" w:cs="Times New Roman"/>
          <w:sz w:val="24"/>
          <w:szCs w:val="24"/>
        </w:rPr>
      </w:pPr>
    </w:p>
    <w:p w14:paraId="15D60752" w14:textId="31BBF00A" w:rsidR="0052613D" w:rsidRPr="00B939BE" w:rsidRDefault="0052613D" w:rsidP="00172C9D">
      <w:pPr>
        <w:spacing w:after="0"/>
        <w:jc w:val="center"/>
        <w:rPr>
          <w:rFonts w:ascii="Times New Roman" w:hAnsi="Times New Roman" w:cs="Times New Roman"/>
          <w:i/>
          <w:iCs/>
          <w:sz w:val="24"/>
          <w:szCs w:val="24"/>
        </w:rPr>
      </w:pPr>
      <w:bookmarkStart w:id="9" w:name="_Hlk166745637"/>
      <w:r w:rsidRPr="00B939BE">
        <w:rPr>
          <w:rFonts w:ascii="Times New Roman" w:hAnsi="Times New Roman" w:cs="Times New Roman"/>
          <w:i/>
          <w:iCs/>
          <w:sz w:val="24"/>
          <w:szCs w:val="24"/>
        </w:rPr>
        <w:t>Prigovor pružatelju platnih usluga</w:t>
      </w:r>
    </w:p>
    <w:p w14:paraId="11F46FED" w14:textId="77777777" w:rsidR="00D84F14" w:rsidRPr="00B939BE" w:rsidRDefault="00D84F14" w:rsidP="00172C9D">
      <w:pPr>
        <w:spacing w:after="0"/>
        <w:jc w:val="center"/>
        <w:rPr>
          <w:rFonts w:ascii="Times New Roman" w:hAnsi="Times New Roman" w:cs="Times New Roman"/>
          <w:i/>
          <w:iCs/>
          <w:sz w:val="24"/>
          <w:szCs w:val="24"/>
        </w:rPr>
      </w:pPr>
    </w:p>
    <w:p w14:paraId="4EE396F3" w14:textId="19C4D694" w:rsidR="0052613D" w:rsidRPr="00B939BE" w:rsidRDefault="0052613D" w:rsidP="00A1544B">
      <w:pPr>
        <w:pStyle w:val="Bezproreda"/>
        <w:numPr>
          <w:ilvl w:val="0"/>
          <w:numId w:val="2"/>
        </w:numPr>
        <w:ind w:left="851" w:hanging="153"/>
        <w:jc w:val="center"/>
        <w:rPr>
          <w:rFonts w:ascii="Times New Roman" w:hAnsi="Times New Roman" w:cs="Times New Roman"/>
          <w:b/>
          <w:bCs/>
          <w:sz w:val="24"/>
          <w:szCs w:val="24"/>
        </w:rPr>
      </w:pPr>
    </w:p>
    <w:p w14:paraId="7B6AE5A8" w14:textId="77777777" w:rsidR="00FE5EEB" w:rsidRPr="00B939BE" w:rsidRDefault="00FE5EEB" w:rsidP="00BB0A72">
      <w:pPr>
        <w:pStyle w:val="Bezproreda"/>
        <w:rPr>
          <w:rFonts w:ascii="Times New Roman" w:hAnsi="Times New Roman" w:cs="Times New Roman"/>
          <w:sz w:val="24"/>
          <w:szCs w:val="24"/>
        </w:rPr>
      </w:pPr>
    </w:p>
    <w:p w14:paraId="0529412B" w14:textId="0AAD036C" w:rsidR="00FC3564" w:rsidRPr="00B939BE" w:rsidRDefault="002C6900" w:rsidP="002C690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(1) </w:t>
      </w:r>
      <w:r w:rsidR="00FC3564" w:rsidRPr="00B939BE">
        <w:rPr>
          <w:rFonts w:ascii="Times New Roman" w:hAnsi="Times New Roman" w:cs="Times New Roman"/>
          <w:sz w:val="24"/>
          <w:szCs w:val="24"/>
        </w:rPr>
        <w:t>Ako smatra da se pružatelj platnih usluga ne pridržava odredbi Uredbe (EU) 2021/1230, Uredbe (EU) 260/2012 i Uredbe (EU) 2015/751, korisnik platnih usluga može pružatelju platnih usluga uputiti prigovor.</w:t>
      </w:r>
    </w:p>
    <w:p w14:paraId="6B210A05" w14:textId="77777777" w:rsidR="00C54CFE" w:rsidRPr="00B939BE" w:rsidRDefault="00C54CFE" w:rsidP="002C6900">
      <w:pPr>
        <w:pStyle w:val="Bezproreda"/>
        <w:jc w:val="both"/>
        <w:rPr>
          <w:rFonts w:ascii="Times New Roman" w:hAnsi="Times New Roman" w:cs="Times New Roman"/>
          <w:sz w:val="24"/>
          <w:szCs w:val="24"/>
        </w:rPr>
      </w:pPr>
    </w:p>
    <w:p w14:paraId="09A9B984" w14:textId="612E2E8C" w:rsidR="00FC3564" w:rsidRPr="00B939BE" w:rsidRDefault="002C6900" w:rsidP="002C690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(2) </w:t>
      </w:r>
      <w:r w:rsidR="00FC3564" w:rsidRPr="00B939BE">
        <w:rPr>
          <w:rFonts w:ascii="Times New Roman" w:hAnsi="Times New Roman" w:cs="Times New Roman"/>
          <w:sz w:val="24"/>
          <w:szCs w:val="24"/>
        </w:rPr>
        <w:t xml:space="preserve">Pružatelj platnih usluga dužan je korisniku platnih usluga prije izvršenja pojedine platne transakcije na koju se primjenjuje Uredba </w:t>
      </w:r>
      <w:r w:rsidR="00C54CFE" w:rsidRPr="00B939BE">
        <w:rPr>
          <w:rFonts w:ascii="Times New Roman" w:hAnsi="Times New Roman" w:cs="Times New Roman"/>
          <w:sz w:val="24"/>
          <w:szCs w:val="24"/>
        </w:rPr>
        <w:t xml:space="preserve">(EU) </w:t>
      </w:r>
      <w:r w:rsidR="00FC3564" w:rsidRPr="00B939BE">
        <w:rPr>
          <w:rFonts w:ascii="Times New Roman" w:hAnsi="Times New Roman" w:cs="Times New Roman"/>
          <w:sz w:val="24"/>
          <w:szCs w:val="24"/>
        </w:rPr>
        <w:t>2021/1230, Uredba (EU) 260/2012 ili Uredba (EU) 2015/751 dati ili učiniti raspoloživima sljedeće informacije:</w:t>
      </w:r>
    </w:p>
    <w:p w14:paraId="4F3EA809" w14:textId="77777777" w:rsidR="00FC3564" w:rsidRPr="00B939BE" w:rsidRDefault="00FC3564" w:rsidP="00FC3564">
      <w:pPr>
        <w:pStyle w:val="Bezproreda"/>
        <w:jc w:val="both"/>
        <w:rPr>
          <w:rFonts w:ascii="Times New Roman" w:hAnsi="Times New Roman" w:cs="Times New Roman"/>
          <w:sz w:val="24"/>
          <w:szCs w:val="24"/>
        </w:rPr>
      </w:pPr>
      <w:r w:rsidRPr="00B939BE">
        <w:rPr>
          <w:rFonts w:ascii="Times New Roman" w:hAnsi="Times New Roman" w:cs="Times New Roman"/>
          <w:sz w:val="24"/>
          <w:szCs w:val="24"/>
        </w:rPr>
        <w:t>1. o pravu korisnika platnih usluga na podnošenje prigovora iz stavka 1. ovoga članka</w:t>
      </w:r>
    </w:p>
    <w:p w14:paraId="31C14C1E" w14:textId="1AE2385D" w:rsidR="00FC3564" w:rsidRPr="00B939BE" w:rsidRDefault="00FC3564" w:rsidP="00FC3564">
      <w:pPr>
        <w:pStyle w:val="Bezproreda"/>
        <w:jc w:val="both"/>
        <w:rPr>
          <w:rFonts w:ascii="Times New Roman" w:hAnsi="Times New Roman" w:cs="Times New Roman"/>
          <w:sz w:val="24"/>
          <w:szCs w:val="24"/>
        </w:rPr>
      </w:pPr>
      <w:r w:rsidRPr="00B939BE">
        <w:rPr>
          <w:rFonts w:ascii="Times New Roman" w:hAnsi="Times New Roman" w:cs="Times New Roman"/>
          <w:sz w:val="24"/>
          <w:szCs w:val="24"/>
        </w:rPr>
        <w:t>2. o načinu podnošenja tog prigovora.</w:t>
      </w:r>
    </w:p>
    <w:p w14:paraId="7399134F" w14:textId="77777777" w:rsidR="00C54CFE" w:rsidRPr="00B939BE" w:rsidRDefault="00C54CFE" w:rsidP="00FC3564">
      <w:pPr>
        <w:pStyle w:val="Bezproreda"/>
        <w:jc w:val="both"/>
        <w:rPr>
          <w:rFonts w:ascii="Times New Roman" w:hAnsi="Times New Roman" w:cs="Times New Roman"/>
          <w:sz w:val="24"/>
          <w:szCs w:val="24"/>
        </w:rPr>
      </w:pPr>
    </w:p>
    <w:p w14:paraId="595548F5" w14:textId="2A690480" w:rsidR="009B447A" w:rsidRPr="00B939BE" w:rsidRDefault="002C6900" w:rsidP="002C690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(3) </w:t>
      </w:r>
      <w:r w:rsidR="00FC3564" w:rsidRPr="00B939BE">
        <w:rPr>
          <w:rFonts w:ascii="Times New Roman" w:hAnsi="Times New Roman" w:cs="Times New Roman"/>
          <w:sz w:val="24"/>
          <w:szCs w:val="24"/>
        </w:rPr>
        <w:t>Smatrat će se da je obveza pružatelja platnih usluga iz stavka 2. ovoga članka ispunjena ako</w:t>
      </w:r>
      <w:r w:rsidRPr="00B939BE">
        <w:rPr>
          <w:rFonts w:ascii="Times New Roman" w:hAnsi="Times New Roman" w:cs="Times New Roman"/>
          <w:sz w:val="24"/>
          <w:szCs w:val="24"/>
        </w:rPr>
        <w:t xml:space="preserve"> </w:t>
      </w:r>
      <w:r w:rsidR="00FC3564" w:rsidRPr="00B939BE">
        <w:rPr>
          <w:rFonts w:ascii="Times New Roman" w:hAnsi="Times New Roman" w:cs="Times New Roman"/>
          <w:sz w:val="24"/>
          <w:szCs w:val="24"/>
        </w:rPr>
        <w:t>su informacije iz stavka 2. ovoga članka navedene u okvirnom ugovoru na temelju</w:t>
      </w:r>
      <w:r w:rsidRPr="00B939BE">
        <w:rPr>
          <w:rFonts w:ascii="Times New Roman" w:hAnsi="Times New Roman" w:cs="Times New Roman"/>
          <w:sz w:val="24"/>
          <w:szCs w:val="24"/>
        </w:rPr>
        <w:t xml:space="preserve"> </w:t>
      </w:r>
      <w:r w:rsidR="00FC3564" w:rsidRPr="00B939BE">
        <w:rPr>
          <w:rFonts w:ascii="Times New Roman" w:hAnsi="Times New Roman" w:cs="Times New Roman"/>
          <w:sz w:val="24"/>
          <w:szCs w:val="24"/>
        </w:rPr>
        <w:t xml:space="preserve">kojeg se izvršavaju platne transakcije na koje se primjenjuje Uredba </w:t>
      </w:r>
      <w:r w:rsidR="00C54CFE" w:rsidRPr="00B939BE">
        <w:rPr>
          <w:rFonts w:ascii="Times New Roman" w:hAnsi="Times New Roman" w:cs="Times New Roman"/>
          <w:sz w:val="24"/>
          <w:szCs w:val="24"/>
        </w:rPr>
        <w:t xml:space="preserve">(EU) </w:t>
      </w:r>
      <w:r w:rsidR="00FC3564" w:rsidRPr="00B939BE">
        <w:rPr>
          <w:rFonts w:ascii="Times New Roman" w:hAnsi="Times New Roman" w:cs="Times New Roman"/>
          <w:sz w:val="24"/>
          <w:szCs w:val="24"/>
        </w:rPr>
        <w:t>2021/1230, Uredba (EU) 260/2012 ili Uredba (EU) 2015/751.</w:t>
      </w:r>
    </w:p>
    <w:p w14:paraId="2C3943FB" w14:textId="77777777" w:rsidR="00C54CFE" w:rsidRPr="00B939BE" w:rsidRDefault="00C54CFE" w:rsidP="002C6900">
      <w:pPr>
        <w:pStyle w:val="Bezproreda"/>
        <w:jc w:val="both"/>
        <w:rPr>
          <w:rFonts w:ascii="Times New Roman" w:hAnsi="Times New Roman" w:cs="Times New Roman"/>
          <w:sz w:val="24"/>
          <w:szCs w:val="24"/>
        </w:rPr>
      </w:pPr>
    </w:p>
    <w:p w14:paraId="614F12F0" w14:textId="1A1146FF" w:rsidR="00FE5EEB" w:rsidRPr="00B939BE" w:rsidRDefault="002C6900" w:rsidP="002C690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(4) </w:t>
      </w:r>
      <w:r w:rsidR="00FE5EEB" w:rsidRPr="00B939BE">
        <w:rPr>
          <w:rFonts w:ascii="Times New Roman" w:hAnsi="Times New Roman" w:cs="Times New Roman"/>
          <w:sz w:val="24"/>
          <w:szCs w:val="24"/>
        </w:rPr>
        <w:t>Pružatelj platnih usluga dužan je korisniku platnih usluga dostaviti konačan odgovor na sve</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primjedbe</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navedene u prigovoru iz stavka 1. ovoga članka najkasnije u roku od deset dana od dana</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zaprimanja</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prigovora, i to na papiru ili, ako je tako ugovoreno između pružatelja platnih usluga i</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njegova korisnika,</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na drugom trajnom nosaču podataka.</w:t>
      </w:r>
    </w:p>
    <w:p w14:paraId="57C05B0C" w14:textId="77777777" w:rsidR="00C54CFE" w:rsidRPr="00B939BE" w:rsidRDefault="00C54CFE" w:rsidP="002C6900">
      <w:pPr>
        <w:pStyle w:val="Bezproreda"/>
        <w:jc w:val="both"/>
        <w:rPr>
          <w:rFonts w:ascii="Times New Roman" w:hAnsi="Times New Roman" w:cs="Times New Roman"/>
          <w:sz w:val="24"/>
          <w:szCs w:val="24"/>
        </w:rPr>
      </w:pPr>
    </w:p>
    <w:p w14:paraId="1BE2C5AB" w14:textId="2B48E8F1" w:rsidR="00FE5EEB" w:rsidRPr="00B939BE" w:rsidRDefault="002C6900" w:rsidP="002C6900">
      <w:pPr>
        <w:pStyle w:val="Bezproreda"/>
        <w:jc w:val="both"/>
        <w:rPr>
          <w:rFonts w:ascii="Times New Roman" w:hAnsi="Times New Roman" w:cs="Times New Roman"/>
          <w:sz w:val="24"/>
          <w:szCs w:val="24"/>
        </w:rPr>
      </w:pPr>
      <w:r w:rsidRPr="00B939BE">
        <w:rPr>
          <w:rFonts w:ascii="Times New Roman" w:hAnsi="Times New Roman" w:cs="Times New Roman"/>
          <w:sz w:val="24"/>
          <w:szCs w:val="24"/>
        </w:rPr>
        <w:lastRenderedPageBreak/>
        <w:t xml:space="preserve">(5) </w:t>
      </w:r>
      <w:r w:rsidR="00FE5EEB" w:rsidRPr="00B939BE">
        <w:rPr>
          <w:rFonts w:ascii="Times New Roman" w:hAnsi="Times New Roman" w:cs="Times New Roman"/>
          <w:sz w:val="24"/>
          <w:szCs w:val="24"/>
        </w:rPr>
        <w:t>Iznimno</w:t>
      </w:r>
      <w:r w:rsidR="005061F4">
        <w:rPr>
          <w:rFonts w:ascii="Times New Roman" w:hAnsi="Times New Roman" w:cs="Times New Roman"/>
          <w:sz w:val="24"/>
          <w:szCs w:val="24"/>
        </w:rPr>
        <w:t xml:space="preserve"> od stavka 4. ovoga članka</w:t>
      </w:r>
      <w:r w:rsidR="00FE5EEB" w:rsidRPr="00B939BE">
        <w:rPr>
          <w:rFonts w:ascii="Times New Roman" w:hAnsi="Times New Roman" w:cs="Times New Roman"/>
          <w:sz w:val="24"/>
          <w:szCs w:val="24"/>
        </w:rPr>
        <w:t>, ako pružatelj platnih usluga ne može dati odgovor u roku iz stavka</w:t>
      </w:r>
      <w:r w:rsidR="00355F02" w:rsidRPr="00B939BE">
        <w:rPr>
          <w:rFonts w:ascii="Times New Roman" w:hAnsi="Times New Roman" w:cs="Times New Roman"/>
          <w:sz w:val="24"/>
          <w:szCs w:val="24"/>
        </w:rPr>
        <w:t xml:space="preserve"> </w:t>
      </w:r>
      <w:r w:rsidR="0055729F" w:rsidRPr="00B939BE">
        <w:rPr>
          <w:rFonts w:ascii="Times New Roman" w:hAnsi="Times New Roman" w:cs="Times New Roman"/>
          <w:sz w:val="24"/>
          <w:szCs w:val="24"/>
        </w:rPr>
        <w:t>4</w:t>
      </w:r>
      <w:r w:rsidR="00FE5EEB" w:rsidRPr="00B939BE">
        <w:rPr>
          <w:rFonts w:ascii="Times New Roman" w:hAnsi="Times New Roman" w:cs="Times New Roman"/>
          <w:sz w:val="24"/>
          <w:szCs w:val="24"/>
        </w:rPr>
        <w:t>. ovoga članka zbog</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razloga koji su izvan kontrole pružatelja platnih usluga, dužan je korisniku platnih usluga u tom roku</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dostaviti privremeni odgovor u kojemu se navode razlozi kašnjenja odgovora na prigovor i rok do</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kojega</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će korisnik platnih usluga primiti konačan odgovor koji ne smije biti duži od 35 dana od dana</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zaprimanja</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prigovora.</w:t>
      </w:r>
    </w:p>
    <w:p w14:paraId="23480052" w14:textId="77777777" w:rsidR="00C54CFE" w:rsidRPr="00B939BE" w:rsidRDefault="00C54CFE" w:rsidP="002C6900">
      <w:pPr>
        <w:pStyle w:val="Bezproreda"/>
        <w:jc w:val="both"/>
        <w:rPr>
          <w:rFonts w:ascii="Times New Roman" w:hAnsi="Times New Roman" w:cs="Times New Roman"/>
          <w:sz w:val="24"/>
          <w:szCs w:val="24"/>
        </w:rPr>
      </w:pPr>
    </w:p>
    <w:p w14:paraId="79381225" w14:textId="6D85D1DA" w:rsidR="00FE5EEB" w:rsidRPr="00B939BE" w:rsidRDefault="002C6900" w:rsidP="002C690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(6) </w:t>
      </w:r>
      <w:r w:rsidR="00FE5EEB" w:rsidRPr="00B939BE">
        <w:rPr>
          <w:rFonts w:ascii="Times New Roman" w:hAnsi="Times New Roman" w:cs="Times New Roman"/>
          <w:sz w:val="24"/>
          <w:szCs w:val="24"/>
        </w:rPr>
        <w:t>Pružatelj platnih usluga dužan je u konačnom odgovoru na prigovor uputiti korisnika platnih</w:t>
      </w:r>
      <w:r w:rsidR="00B566F9"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usluga</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na mogućnost podnošenja pritužbe Hrvatskoj narodnoj banci, a ako je korisnik platnih usluga</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potrošač, i</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na tijela nadležna za alternativno rješavanje</w:t>
      </w:r>
      <w:r w:rsidR="00FD7A0F" w:rsidRPr="00B939BE">
        <w:rPr>
          <w:rFonts w:ascii="Times New Roman" w:hAnsi="Times New Roman" w:cs="Times New Roman"/>
          <w:sz w:val="24"/>
          <w:szCs w:val="24"/>
        </w:rPr>
        <w:t xml:space="preserve"> potrošačkih</w:t>
      </w:r>
      <w:r w:rsidR="00FE5EEB" w:rsidRPr="00B939BE">
        <w:rPr>
          <w:rFonts w:ascii="Times New Roman" w:hAnsi="Times New Roman" w:cs="Times New Roman"/>
          <w:sz w:val="24"/>
          <w:szCs w:val="24"/>
        </w:rPr>
        <w:t xml:space="preserve"> sporova te mu dati informacije iz članka 7. stavaka 1. i 2.</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ovoga Zakona.</w:t>
      </w:r>
    </w:p>
    <w:p w14:paraId="41D0801F" w14:textId="77777777" w:rsidR="00C54CFE" w:rsidRPr="00B939BE" w:rsidRDefault="00C54CFE" w:rsidP="002C6900">
      <w:pPr>
        <w:pStyle w:val="Bezproreda"/>
        <w:jc w:val="both"/>
        <w:rPr>
          <w:rFonts w:ascii="Times New Roman" w:hAnsi="Times New Roman" w:cs="Times New Roman"/>
          <w:sz w:val="24"/>
          <w:szCs w:val="24"/>
        </w:rPr>
      </w:pPr>
    </w:p>
    <w:p w14:paraId="335397A2" w14:textId="77777777" w:rsidR="002163B0" w:rsidRDefault="002C6900" w:rsidP="002C690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(7) </w:t>
      </w:r>
      <w:r w:rsidR="00FE5EEB" w:rsidRPr="00B939BE">
        <w:rPr>
          <w:rFonts w:ascii="Times New Roman" w:hAnsi="Times New Roman" w:cs="Times New Roman"/>
          <w:sz w:val="24"/>
          <w:szCs w:val="24"/>
        </w:rPr>
        <w:t xml:space="preserve">Pružatelj platnih usluga </w:t>
      </w:r>
      <w:r w:rsidR="00BB6FF0" w:rsidRPr="00B939BE">
        <w:rPr>
          <w:rFonts w:ascii="Times New Roman" w:hAnsi="Times New Roman" w:cs="Times New Roman"/>
          <w:sz w:val="24"/>
          <w:szCs w:val="24"/>
        </w:rPr>
        <w:t>sa sjedištem ili poslovnim nastanom na području</w:t>
      </w:r>
      <w:r w:rsidR="0020371D" w:rsidRPr="00B939BE">
        <w:rPr>
          <w:rFonts w:ascii="Times New Roman" w:hAnsi="Times New Roman" w:cs="Times New Roman"/>
          <w:sz w:val="24"/>
          <w:szCs w:val="24"/>
        </w:rPr>
        <w:t xml:space="preserve"> Republi</w:t>
      </w:r>
      <w:r w:rsidR="00BB6FF0" w:rsidRPr="00B939BE">
        <w:rPr>
          <w:rFonts w:ascii="Times New Roman" w:hAnsi="Times New Roman" w:cs="Times New Roman"/>
          <w:sz w:val="24"/>
          <w:szCs w:val="24"/>
        </w:rPr>
        <w:t>ke</w:t>
      </w:r>
      <w:r w:rsidR="0020371D" w:rsidRPr="00B939BE">
        <w:rPr>
          <w:rFonts w:ascii="Times New Roman" w:hAnsi="Times New Roman" w:cs="Times New Roman"/>
          <w:sz w:val="24"/>
          <w:szCs w:val="24"/>
        </w:rPr>
        <w:t xml:space="preserve"> Hrvatsk</w:t>
      </w:r>
      <w:r w:rsidR="00BB6FF0" w:rsidRPr="00B939BE">
        <w:rPr>
          <w:rFonts w:ascii="Times New Roman" w:hAnsi="Times New Roman" w:cs="Times New Roman"/>
          <w:sz w:val="24"/>
          <w:szCs w:val="24"/>
        </w:rPr>
        <w:t>e</w:t>
      </w:r>
      <w:r w:rsidR="0020371D"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 xml:space="preserve">dužan je </w:t>
      </w:r>
      <w:r w:rsidR="0020371D" w:rsidRPr="00B939BE">
        <w:rPr>
          <w:rFonts w:ascii="Times New Roman" w:hAnsi="Times New Roman" w:cs="Times New Roman"/>
          <w:sz w:val="24"/>
          <w:szCs w:val="24"/>
        </w:rPr>
        <w:t>imati</w:t>
      </w:r>
      <w:r w:rsidR="00FE5EEB" w:rsidRPr="00B939BE">
        <w:rPr>
          <w:rFonts w:ascii="Times New Roman" w:hAnsi="Times New Roman" w:cs="Times New Roman"/>
          <w:sz w:val="24"/>
          <w:szCs w:val="24"/>
        </w:rPr>
        <w:t xml:space="preserve"> </w:t>
      </w:r>
      <w:r w:rsidR="00037729" w:rsidRPr="00B939BE">
        <w:rPr>
          <w:rFonts w:ascii="Times New Roman" w:hAnsi="Times New Roman" w:cs="Times New Roman"/>
          <w:sz w:val="24"/>
          <w:szCs w:val="24"/>
        </w:rPr>
        <w:t xml:space="preserve">uspostavljene </w:t>
      </w:r>
      <w:r w:rsidR="00FE5EEB" w:rsidRPr="00B939BE">
        <w:rPr>
          <w:rFonts w:ascii="Times New Roman" w:hAnsi="Times New Roman" w:cs="Times New Roman"/>
          <w:sz w:val="24"/>
          <w:szCs w:val="24"/>
        </w:rPr>
        <w:t>i primjenjivati primjerene i učinkovite procedure za</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rješavanje</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prigovora korisnika platnih usluga</w:t>
      </w:r>
      <w:r w:rsidR="00037729" w:rsidRPr="00B939BE">
        <w:rPr>
          <w:rFonts w:ascii="Times New Roman" w:hAnsi="Times New Roman" w:cs="Times New Roman"/>
          <w:sz w:val="24"/>
          <w:szCs w:val="24"/>
        </w:rPr>
        <w:t xml:space="preserve"> koji se odnose na primjenu Uredbe </w:t>
      </w:r>
      <w:r w:rsidR="00C54CFE" w:rsidRPr="00B939BE">
        <w:rPr>
          <w:rFonts w:ascii="Times New Roman" w:hAnsi="Times New Roman" w:cs="Times New Roman"/>
          <w:sz w:val="24"/>
          <w:szCs w:val="24"/>
        </w:rPr>
        <w:t xml:space="preserve">(EU) </w:t>
      </w:r>
      <w:r w:rsidR="00037729" w:rsidRPr="00B939BE">
        <w:rPr>
          <w:rFonts w:ascii="Times New Roman" w:hAnsi="Times New Roman" w:cs="Times New Roman"/>
          <w:sz w:val="24"/>
          <w:szCs w:val="24"/>
        </w:rPr>
        <w:t xml:space="preserve">2021/1230,  Uredbe (EU) 260/2012 i Uredbe (EU) 2015/751. </w:t>
      </w:r>
    </w:p>
    <w:p w14:paraId="31EC2B70" w14:textId="77777777" w:rsidR="002163B0" w:rsidRDefault="002163B0" w:rsidP="002C6900">
      <w:pPr>
        <w:pStyle w:val="Bezproreda"/>
        <w:jc w:val="both"/>
        <w:rPr>
          <w:rFonts w:ascii="Times New Roman" w:hAnsi="Times New Roman" w:cs="Times New Roman"/>
          <w:sz w:val="24"/>
          <w:szCs w:val="24"/>
        </w:rPr>
      </w:pPr>
    </w:p>
    <w:p w14:paraId="676A8DE3" w14:textId="53C1455C" w:rsidR="00C54CFE" w:rsidRDefault="002163B0" w:rsidP="002C6900">
      <w:pPr>
        <w:pStyle w:val="Bezproreda"/>
        <w:jc w:val="both"/>
        <w:rPr>
          <w:rFonts w:ascii="Times New Roman" w:hAnsi="Times New Roman" w:cs="Times New Roman"/>
          <w:sz w:val="24"/>
          <w:szCs w:val="24"/>
        </w:rPr>
      </w:pPr>
      <w:r>
        <w:rPr>
          <w:rFonts w:ascii="Times New Roman" w:hAnsi="Times New Roman" w:cs="Times New Roman"/>
          <w:sz w:val="24"/>
          <w:szCs w:val="24"/>
        </w:rPr>
        <w:t>(8) P</w:t>
      </w:r>
      <w:r w:rsidR="00037729" w:rsidRPr="00B939BE">
        <w:rPr>
          <w:rFonts w:ascii="Times New Roman" w:hAnsi="Times New Roman" w:cs="Times New Roman"/>
          <w:sz w:val="24"/>
          <w:szCs w:val="24"/>
        </w:rPr>
        <w:t xml:space="preserve">rocedure </w:t>
      </w:r>
      <w:r>
        <w:rPr>
          <w:rFonts w:ascii="Times New Roman" w:hAnsi="Times New Roman" w:cs="Times New Roman"/>
          <w:sz w:val="24"/>
          <w:szCs w:val="24"/>
        </w:rPr>
        <w:t xml:space="preserve">iz stavka 7. ovoga članka </w:t>
      </w:r>
      <w:r w:rsidR="00037729" w:rsidRPr="00B939BE">
        <w:rPr>
          <w:rFonts w:ascii="Times New Roman" w:hAnsi="Times New Roman" w:cs="Times New Roman"/>
          <w:sz w:val="24"/>
          <w:szCs w:val="24"/>
        </w:rPr>
        <w:t>moraju biti dostupne korisniku platn</w:t>
      </w:r>
      <w:r w:rsidR="004D236E" w:rsidRPr="00B939BE">
        <w:rPr>
          <w:rFonts w:ascii="Times New Roman" w:hAnsi="Times New Roman" w:cs="Times New Roman"/>
          <w:sz w:val="24"/>
          <w:szCs w:val="24"/>
        </w:rPr>
        <w:t>ih</w:t>
      </w:r>
      <w:r w:rsidR="00037729" w:rsidRPr="00B939BE">
        <w:rPr>
          <w:rFonts w:ascii="Times New Roman" w:hAnsi="Times New Roman" w:cs="Times New Roman"/>
          <w:sz w:val="24"/>
          <w:szCs w:val="24"/>
        </w:rPr>
        <w:t xml:space="preserve"> </w:t>
      </w:r>
      <w:r w:rsidR="004D236E" w:rsidRPr="00B939BE">
        <w:rPr>
          <w:rFonts w:ascii="Times New Roman" w:hAnsi="Times New Roman" w:cs="Times New Roman"/>
          <w:sz w:val="24"/>
          <w:szCs w:val="24"/>
        </w:rPr>
        <w:t xml:space="preserve">usluga </w:t>
      </w:r>
      <w:r w:rsidR="00037729" w:rsidRPr="00B939BE">
        <w:rPr>
          <w:rFonts w:ascii="Times New Roman" w:hAnsi="Times New Roman" w:cs="Times New Roman"/>
          <w:sz w:val="24"/>
          <w:szCs w:val="24"/>
        </w:rPr>
        <w:t xml:space="preserve">na hrvatskom jeziku i bilo kojem drugom jeziku ugovorenom između pružatelja platnih usluga </w:t>
      </w:r>
      <w:r w:rsidR="004D236E" w:rsidRPr="00B939BE">
        <w:rPr>
          <w:rFonts w:ascii="Times New Roman" w:hAnsi="Times New Roman" w:cs="Times New Roman"/>
          <w:sz w:val="24"/>
          <w:szCs w:val="24"/>
        </w:rPr>
        <w:t xml:space="preserve">i korisnika platnih usluga. </w:t>
      </w:r>
    </w:p>
    <w:p w14:paraId="388EC5F2" w14:textId="1A00782B" w:rsidR="00E821A0" w:rsidRDefault="00E821A0" w:rsidP="002C6900">
      <w:pPr>
        <w:pStyle w:val="Bezproreda"/>
        <w:jc w:val="both"/>
        <w:rPr>
          <w:rFonts w:ascii="Times New Roman" w:hAnsi="Times New Roman" w:cs="Times New Roman"/>
          <w:sz w:val="24"/>
          <w:szCs w:val="24"/>
        </w:rPr>
      </w:pPr>
    </w:p>
    <w:p w14:paraId="1F0EB695" w14:textId="28FE337B" w:rsidR="00E821A0" w:rsidRPr="00B939BE" w:rsidRDefault="00E821A0" w:rsidP="002C6900">
      <w:pPr>
        <w:pStyle w:val="Bezproreda"/>
        <w:jc w:val="both"/>
        <w:rPr>
          <w:rFonts w:ascii="Times New Roman" w:hAnsi="Times New Roman" w:cs="Times New Roman"/>
          <w:sz w:val="24"/>
          <w:szCs w:val="24"/>
        </w:rPr>
      </w:pPr>
      <w:r w:rsidRPr="00E821A0">
        <w:rPr>
          <w:rFonts w:ascii="Times New Roman" w:hAnsi="Times New Roman" w:cs="Times New Roman"/>
          <w:sz w:val="24"/>
          <w:szCs w:val="24"/>
        </w:rPr>
        <w:t>(9) Pružatelj platnih usluga dužan je izraditi i primjenjivati primjerene i učinkovite procedure za rješavanje prigovora korisnika platnih usluga u svim državama članicama u kojima nudi platne usluge te ih učiniti dostupnima korisniku platne usluge na službenom jeziku pojedine države članice u kojoj pruža usluge ili na drugom jeziku ugovorenom s korisnikom platnih usluga.</w:t>
      </w:r>
    </w:p>
    <w:p w14:paraId="24D55136" w14:textId="1CBC5C67" w:rsidR="00FE5EEB" w:rsidRPr="00B939BE" w:rsidRDefault="00037729" w:rsidP="002C690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 </w:t>
      </w:r>
    </w:p>
    <w:p w14:paraId="74D9A1C6" w14:textId="474189EC" w:rsidR="00166ADE" w:rsidRPr="00B939BE" w:rsidRDefault="002C6900" w:rsidP="002C690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w:t>
      </w:r>
      <w:r w:rsidR="00E821A0">
        <w:rPr>
          <w:rFonts w:ascii="Times New Roman" w:hAnsi="Times New Roman" w:cs="Times New Roman"/>
          <w:sz w:val="24"/>
          <w:szCs w:val="24"/>
        </w:rPr>
        <w:t>10</w:t>
      </w:r>
      <w:r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Ako pružatelj platnih usluga iz druge države članice pruža platne usluge na području Republike</w:t>
      </w:r>
      <w:r w:rsidR="00E17CAD"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Hrvatske preko podružnice ili zastupnika koji posluje na temelju prava poslovnog nastana, prigovor iz</w:t>
      </w:r>
      <w:r w:rsidR="00E17CAD"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 xml:space="preserve">stavka 1. ovoga članka podnosi se podružnici ili zastupniku, a obveze iz stavaka 2. do </w:t>
      </w:r>
      <w:r w:rsidR="007277DC" w:rsidRPr="00B939BE">
        <w:rPr>
          <w:rFonts w:ascii="Times New Roman" w:hAnsi="Times New Roman" w:cs="Times New Roman"/>
          <w:sz w:val="24"/>
          <w:szCs w:val="24"/>
        </w:rPr>
        <w:t>6</w:t>
      </w:r>
      <w:r w:rsidR="00FE5EEB" w:rsidRPr="00B939BE">
        <w:rPr>
          <w:rFonts w:ascii="Times New Roman" w:hAnsi="Times New Roman" w:cs="Times New Roman"/>
          <w:sz w:val="24"/>
          <w:szCs w:val="24"/>
        </w:rPr>
        <w:t>. ovoga</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članka</w:t>
      </w:r>
      <w:r w:rsidR="00143ED1" w:rsidRPr="00B939BE">
        <w:rPr>
          <w:rFonts w:ascii="Times New Roman" w:hAnsi="Times New Roman" w:cs="Times New Roman"/>
          <w:sz w:val="24"/>
          <w:szCs w:val="24"/>
        </w:rPr>
        <w:t xml:space="preserve"> </w:t>
      </w:r>
      <w:r w:rsidR="00FE5EEB" w:rsidRPr="00B939BE">
        <w:rPr>
          <w:rFonts w:ascii="Times New Roman" w:hAnsi="Times New Roman" w:cs="Times New Roman"/>
          <w:sz w:val="24"/>
          <w:szCs w:val="24"/>
        </w:rPr>
        <w:t>odnose se na podružnicu odnosno zastupnika.</w:t>
      </w:r>
    </w:p>
    <w:p w14:paraId="4C508B34" w14:textId="77777777" w:rsidR="0052613D" w:rsidRPr="00B939BE" w:rsidRDefault="0052613D" w:rsidP="00172C9D">
      <w:pPr>
        <w:pStyle w:val="Bezproreda"/>
        <w:jc w:val="both"/>
        <w:rPr>
          <w:sz w:val="24"/>
          <w:szCs w:val="24"/>
        </w:rPr>
      </w:pPr>
    </w:p>
    <w:p w14:paraId="7C05EAD3" w14:textId="27BD27E4" w:rsidR="0052613D" w:rsidRPr="00B939BE" w:rsidRDefault="0052613D" w:rsidP="00172C9D">
      <w:pPr>
        <w:spacing w:after="0"/>
        <w:jc w:val="center"/>
        <w:rPr>
          <w:rFonts w:ascii="Times New Roman" w:hAnsi="Times New Roman" w:cs="Times New Roman"/>
          <w:i/>
          <w:iCs/>
          <w:sz w:val="24"/>
          <w:szCs w:val="24"/>
        </w:rPr>
      </w:pPr>
      <w:r w:rsidRPr="00B939BE">
        <w:rPr>
          <w:rFonts w:ascii="Times New Roman" w:hAnsi="Times New Roman" w:cs="Times New Roman"/>
          <w:i/>
          <w:iCs/>
          <w:sz w:val="24"/>
          <w:szCs w:val="24"/>
        </w:rPr>
        <w:t>Pritužba nadležnom tijelu</w:t>
      </w:r>
    </w:p>
    <w:p w14:paraId="1EB0143F" w14:textId="77777777" w:rsidR="00C54CFE" w:rsidRPr="00B939BE" w:rsidRDefault="00C54CFE" w:rsidP="00172C9D">
      <w:pPr>
        <w:spacing w:after="0"/>
        <w:jc w:val="center"/>
        <w:rPr>
          <w:rFonts w:ascii="Times New Roman" w:hAnsi="Times New Roman" w:cs="Times New Roman"/>
          <w:i/>
          <w:iCs/>
          <w:sz w:val="24"/>
          <w:szCs w:val="24"/>
        </w:rPr>
      </w:pPr>
    </w:p>
    <w:p w14:paraId="0A0E8848" w14:textId="7F34E311" w:rsidR="0052613D" w:rsidRPr="00B939BE" w:rsidRDefault="0052613D" w:rsidP="00A1544B">
      <w:pPr>
        <w:pStyle w:val="Bezproreda"/>
        <w:numPr>
          <w:ilvl w:val="0"/>
          <w:numId w:val="2"/>
        </w:numPr>
        <w:ind w:left="851" w:hanging="153"/>
        <w:jc w:val="center"/>
        <w:rPr>
          <w:rFonts w:ascii="Times New Roman" w:hAnsi="Times New Roman" w:cs="Times New Roman"/>
          <w:b/>
          <w:bCs/>
          <w:sz w:val="24"/>
          <w:szCs w:val="24"/>
        </w:rPr>
      </w:pPr>
    </w:p>
    <w:p w14:paraId="7B94DC45" w14:textId="77777777" w:rsidR="00B566F9" w:rsidRPr="00B939BE" w:rsidRDefault="00B566F9" w:rsidP="00BB0A72">
      <w:pPr>
        <w:pStyle w:val="Bezproreda"/>
        <w:rPr>
          <w:rFonts w:ascii="Times New Roman" w:hAnsi="Times New Roman" w:cs="Times New Roman"/>
          <w:sz w:val="24"/>
          <w:szCs w:val="24"/>
        </w:rPr>
      </w:pPr>
    </w:p>
    <w:p w14:paraId="675B39B6" w14:textId="6E3736E9" w:rsidR="000B00A0" w:rsidRPr="00B939BE" w:rsidRDefault="000B00A0" w:rsidP="000B00A0">
      <w:pPr>
        <w:pStyle w:val="Bezproreda"/>
        <w:numPr>
          <w:ilvl w:val="0"/>
          <w:numId w:val="16"/>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Korisnik platnih usluga može Hrvatskoj narodnoj banci uputiti pritužbu protiv pružatelja platnih usluga ako smatra da je postupio protivno Uredbi (EU) 2021/1230, Uredbi (EU) 260/2012, Uredbi (EU) 2015/751</w:t>
      </w:r>
      <w:bookmarkStart w:id="10" w:name="_Hlk166610809"/>
      <w:r w:rsidR="00B64CB4" w:rsidRPr="00B939BE">
        <w:rPr>
          <w:rFonts w:ascii="Times New Roman" w:hAnsi="Times New Roman" w:cs="Times New Roman"/>
          <w:sz w:val="24"/>
          <w:szCs w:val="24"/>
        </w:rPr>
        <w:t>,</w:t>
      </w:r>
      <w:bookmarkEnd w:id="10"/>
      <w:r w:rsidRPr="00B939BE">
        <w:rPr>
          <w:rFonts w:ascii="Times New Roman" w:hAnsi="Times New Roman" w:cs="Times New Roman"/>
          <w:sz w:val="24"/>
          <w:szCs w:val="24"/>
        </w:rPr>
        <w:t xml:space="preserve"> članku 5. </w:t>
      </w:r>
      <w:r w:rsidR="00B64CB4" w:rsidRPr="00B939BE">
        <w:rPr>
          <w:rFonts w:ascii="Times New Roman" w:hAnsi="Times New Roman" w:cs="Times New Roman"/>
          <w:sz w:val="24"/>
          <w:szCs w:val="24"/>
        </w:rPr>
        <w:t xml:space="preserve">ili članku 7. </w:t>
      </w:r>
      <w:r w:rsidRPr="00B939BE">
        <w:rPr>
          <w:rFonts w:ascii="Times New Roman" w:hAnsi="Times New Roman" w:cs="Times New Roman"/>
          <w:sz w:val="24"/>
          <w:szCs w:val="24"/>
        </w:rPr>
        <w:t>ovoga Zakona.</w:t>
      </w:r>
    </w:p>
    <w:p w14:paraId="036147A6" w14:textId="77777777" w:rsidR="00C54CFE" w:rsidRPr="00B939BE" w:rsidRDefault="00C54CFE" w:rsidP="00172C9D">
      <w:pPr>
        <w:pStyle w:val="Bezproreda"/>
        <w:jc w:val="both"/>
        <w:rPr>
          <w:rFonts w:ascii="Times New Roman" w:hAnsi="Times New Roman" w:cs="Times New Roman"/>
          <w:sz w:val="24"/>
          <w:szCs w:val="24"/>
        </w:rPr>
      </w:pPr>
    </w:p>
    <w:p w14:paraId="03B89E0C" w14:textId="0DC9264F" w:rsidR="0052613D" w:rsidRPr="00B939BE" w:rsidRDefault="0052613D" w:rsidP="000B00A0">
      <w:pPr>
        <w:pStyle w:val="Bezproreda"/>
        <w:numPr>
          <w:ilvl w:val="0"/>
          <w:numId w:val="16"/>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Pritužbu iz stavka 1. ovoga članka Hrvatskoj narodnoj banci mogu uputiti i druge osobe s</w:t>
      </w:r>
      <w:r w:rsidR="00F22173" w:rsidRPr="00B939BE">
        <w:rPr>
          <w:rFonts w:ascii="Times New Roman" w:hAnsi="Times New Roman" w:cs="Times New Roman"/>
          <w:sz w:val="24"/>
          <w:szCs w:val="24"/>
        </w:rPr>
        <w:t xml:space="preserve"> </w:t>
      </w:r>
      <w:r w:rsidRPr="00B939BE">
        <w:rPr>
          <w:rFonts w:ascii="Times New Roman" w:hAnsi="Times New Roman" w:cs="Times New Roman"/>
          <w:sz w:val="24"/>
          <w:szCs w:val="24"/>
        </w:rPr>
        <w:t>pravnim interesom</w:t>
      </w:r>
      <w:r w:rsidR="001654AB" w:rsidRPr="00B939BE">
        <w:rPr>
          <w:rFonts w:ascii="Times New Roman" w:hAnsi="Times New Roman" w:cs="Times New Roman"/>
          <w:sz w:val="24"/>
          <w:szCs w:val="24"/>
        </w:rPr>
        <w:t>, uključivo udruge potrošača</w:t>
      </w:r>
      <w:r w:rsidRPr="00B939BE">
        <w:rPr>
          <w:rFonts w:ascii="Times New Roman" w:hAnsi="Times New Roman" w:cs="Times New Roman"/>
          <w:sz w:val="24"/>
          <w:szCs w:val="24"/>
        </w:rPr>
        <w:t>.</w:t>
      </w:r>
    </w:p>
    <w:p w14:paraId="78CF6D9A" w14:textId="77777777" w:rsidR="00C54CFE" w:rsidRPr="00B939BE" w:rsidRDefault="00C54CFE" w:rsidP="00172C9D">
      <w:pPr>
        <w:pStyle w:val="Bezproreda"/>
        <w:jc w:val="both"/>
        <w:rPr>
          <w:rFonts w:ascii="Times New Roman" w:hAnsi="Times New Roman" w:cs="Times New Roman"/>
          <w:sz w:val="24"/>
          <w:szCs w:val="24"/>
        </w:rPr>
      </w:pPr>
    </w:p>
    <w:p w14:paraId="1CA756DA" w14:textId="71D61224" w:rsidR="00DF0037" w:rsidRPr="00B939BE" w:rsidRDefault="00DF0037" w:rsidP="00E33FD0">
      <w:pPr>
        <w:pStyle w:val="Bezproreda"/>
        <w:numPr>
          <w:ilvl w:val="0"/>
          <w:numId w:val="16"/>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Nakon zaprimanja pritužbe iz stavka 1. ili 2. ovoga članka Hrvatska narodna banka pozvat će pružatelja platnih usluga na kojeg se ta pritužba odnosi da dostavi svoje očitovanje i dokaze na koje se poziva, osim ako iz same pritužbe i podataka poznatih Hrvatskoj narodnoj banci proizlazi da pritužba nije osnovana.</w:t>
      </w:r>
    </w:p>
    <w:p w14:paraId="3C82E132" w14:textId="77777777" w:rsidR="00C54CFE" w:rsidRPr="00B939BE" w:rsidRDefault="00C54CFE" w:rsidP="00172C9D">
      <w:pPr>
        <w:pStyle w:val="Bezproreda"/>
        <w:jc w:val="both"/>
        <w:rPr>
          <w:rFonts w:ascii="Times New Roman" w:hAnsi="Times New Roman" w:cs="Times New Roman"/>
          <w:sz w:val="24"/>
          <w:szCs w:val="24"/>
        </w:rPr>
      </w:pPr>
    </w:p>
    <w:p w14:paraId="6B1CFCA7" w14:textId="5DACE673" w:rsidR="00DF0037" w:rsidRPr="00B939BE" w:rsidRDefault="00DF0037" w:rsidP="00E33FD0">
      <w:pPr>
        <w:pStyle w:val="Bezproreda"/>
        <w:numPr>
          <w:ilvl w:val="0"/>
          <w:numId w:val="16"/>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Pružatelj platnih usluga dužan je u roku koji odredi Hrvatska narodna banka, a koji ne može biti dulji od deset dana od dana primitka poziva, dostaviti svoje očitovanje i dokaze na koje se poziva.</w:t>
      </w:r>
    </w:p>
    <w:p w14:paraId="4D11B2C0" w14:textId="77777777" w:rsidR="00C54CFE" w:rsidRPr="00B939BE" w:rsidRDefault="00C54CFE" w:rsidP="00172C9D">
      <w:pPr>
        <w:pStyle w:val="Bezproreda"/>
        <w:jc w:val="both"/>
        <w:rPr>
          <w:rFonts w:ascii="Times New Roman" w:hAnsi="Times New Roman" w:cs="Times New Roman"/>
          <w:sz w:val="24"/>
          <w:szCs w:val="24"/>
        </w:rPr>
      </w:pPr>
    </w:p>
    <w:p w14:paraId="3B7C1665" w14:textId="7E7DDFA9" w:rsidR="00DF0037" w:rsidRPr="00B939BE" w:rsidRDefault="00DF0037" w:rsidP="00E33FD0">
      <w:pPr>
        <w:pStyle w:val="Bezproreda"/>
        <w:numPr>
          <w:ilvl w:val="0"/>
          <w:numId w:val="16"/>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Ako povodom pritužbe Hrvatska narodna banka utvrdi da postoji osnovana sumnja da je pružatelj platnih usluga postupio protivno nekoj od odredbi Uredb</w:t>
      </w:r>
      <w:r w:rsidR="006557CC" w:rsidRPr="00B939BE">
        <w:rPr>
          <w:rFonts w:ascii="Times New Roman" w:hAnsi="Times New Roman" w:cs="Times New Roman"/>
          <w:sz w:val="24"/>
          <w:szCs w:val="24"/>
        </w:rPr>
        <w:t>e</w:t>
      </w:r>
      <w:r w:rsidRPr="00B939BE">
        <w:rPr>
          <w:rFonts w:ascii="Times New Roman" w:hAnsi="Times New Roman" w:cs="Times New Roman"/>
          <w:sz w:val="24"/>
          <w:szCs w:val="24"/>
        </w:rPr>
        <w:t xml:space="preserve"> (EU) 2021/1230, Uredb</w:t>
      </w:r>
      <w:r w:rsidR="006557CC" w:rsidRPr="00B939BE">
        <w:rPr>
          <w:rFonts w:ascii="Times New Roman" w:hAnsi="Times New Roman" w:cs="Times New Roman"/>
          <w:sz w:val="24"/>
          <w:szCs w:val="24"/>
        </w:rPr>
        <w:t>e</w:t>
      </w:r>
      <w:r w:rsidRPr="00B939BE">
        <w:rPr>
          <w:rFonts w:ascii="Times New Roman" w:hAnsi="Times New Roman" w:cs="Times New Roman"/>
          <w:sz w:val="24"/>
          <w:szCs w:val="24"/>
        </w:rPr>
        <w:t xml:space="preserve"> (EU) 260/2012, Uredb</w:t>
      </w:r>
      <w:r w:rsidR="006557CC" w:rsidRPr="00B939BE">
        <w:rPr>
          <w:rFonts w:ascii="Times New Roman" w:hAnsi="Times New Roman" w:cs="Times New Roman"/>
          <w:sz w:val="24"/>
          <w:szCs w:val="24"/>
        </w:rPr>
        <w:t>e</w:t>
      </w:r>
      <w:r w:rsidRPr="00B939BE">
        <w:rPr>
          <w:rFonts w:ascii="Times New Roman" w:hAnsi="Times New Roman" w:cs="Times New Roman"/>
          <w:sz w:val="24"/>
          <w:szCs w:val="24"/>
        </w:rPr>
        <w:t xml:space="preserve"> (EU) 2015/751</w:t>
      </w:r>
      <w:r w:rsidR="00B64CB4" w:rsidRPr="00B939BE">
        <w:rPr>
          <w:rFonts w:ascii="Times New Roman" w:hAnsi="Times New Roman" w:cs="Times New Roman"/>
          <w:sz w:val="24"/>
          <w:szCs w:val="24"/>
        </w:rPr>
        <w:t>,</w:t>
      </w:r>
      <w:r w:rsidRPr="00B939BE">
        <w:rPr>
          <w:rFonts w:ascii="Times New Roman" w:hAnsi="Times New Roman" w:cs="Times New Roman"/>
          <w:sz w:val="24"/>
          <w:szCs w:val="24"/>
        </w:rPr>
        <w:t xml:space="preserve"> člank</w:t>
      </w:r>
      <w:r w:rsidR="006557CC" w:rsidRPr="00B939BE">
        <w:rPr>
          <w:rFonts w:ascii="Times New Roman" w:hAnsi="Times New Roman" w:cs="Times New Roman"/>
          <w:sz w:val="24"/>
          <w:szCs w:val="24"/>
        </w:rPr>
        <w:t>a</w:t>
      </w:r>
      <w:r w:rsidRPr="00B939BE">
        <w:rPr>
          <w:rFonts w:ascii="Times New Roman" w:hAnsi="Times New Roman" w:cs="Times New Roman"/>
          <w:sz w:val="24"/>
          <w:szCs w:val="24"/>
        </w:rPr>
        <w:t xml:space="preserve"> 5. </w:t>
      </w:r>
      <w:r w:rsidR="00B64CB4" w:rsidRPr="00B939BE">
        <w:rPr>
          <w:rFonts w:ascii="Times New Roman" w:hAnsi="Times New Roman" w:cs="Times New Roman"/>
          <w:sz w:val="24"/>
          <w:szCs w:val="24"/>
        </w:rPr>
        <w:t xml:space="preserve">ili članka 7. </w:t>
      </w:r>
      <w:r w:rsidRPr="00B939BE">
        <w:rPr>
          <w:rFonts w:ascii="Times New Roman" w:hAnsi="Times New Roman" w:cs="Times New Roman"/>
          <w:sz w:val="24"/>
          <w:szCs w:val="24"/>
        </w:rPr>
        <w:t>ovoga Zakona i time počinio prekršaj, pokrenut će prekršajni postupak pred Ministarstvom financija, Financijskim inspektoratom.</w:t>
      </w:r>
    </w:p>
    <w:p w14:paraId="4D6BD9CE" w14:textId="77777777" w:rsidR="00C54CFE" w:rsidRPr="00B939BE" w:rsidRDefault="00C54CFE" w:rsidP="00172C9D">
      <w:pPr>
        <w:pStyle w:val="Bezproreda"/>
        <w:jc w:val="both"/>
        <w:rPr>
          <w:rFonts w:ascii="Times New Roman" w:hAnsi="Times New Roman" w:cs="Times New Roman"/>
          <w:sz w:val="24"/>
          <w:szCs w:val="24"/>
        </w:rPr>
      </w:pPr>
    </w:p>
    <w:p w14:paraId="2273E2B5" w14:textId="54FC7E14" w:rsidR="00DF0037" w:rsidRPr="00B939BE" w:rsidRDefault="00DF0037" w:rsidP="00E33FD0">
      <w:pPr>
        <w:pStyle w:val="Bezproreda"/>
        <w:numPr>
          <w:ilvl w:val="0"/>
          <w:numId w:val="16"/>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Hrvatska narodna banka obavijestit će podnositelja pritužbe o svom nalazu i o poduzetim mjerama.</w:t>
      </w:r>
    </w:p>
    <w:p w14:paraId="757DB475" w14:textId="77777777" w:rsidR="00C54CFE" w:rsidRPr="00B939BE" w:rsidRDefault="00C54CFE" w:rsidP="00172C9D">
      <w:pPr>
        <w:pStyle w:val="Bezproreda"/>
        <w:jc w:val="both"/>
        <w:rPr>
          <w:rFonts w:ascii="Times New Roman" w:hAnsi="Times New Roman" w:cs="Times New Roman"/>
          <w:sz w:val="24"/>
          <w:szCs w:val="24"/>
        </w:rPr>
      </w:pPr>
    </w:p>
    <w:p w14:paraId="012DE3DF" w14:textId="58B98B6B" w:rsidR="00C54CFE" w:rsidRPr="00C80E15" w:rsidRDefault="00DF0037" w:rsidP="00582EC5">
      <w:pPr>
        <w:pStyle w:val="Bezproreda"/>
        <w:numPr>
          <w:ilvl w:val="0"/>
          <w:numId w:val="16"/>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Ako je podnositelj pritužbe potrošač, Hrvatska narodna banka uputit će ga u obavijesti iz stavka </w:t>
      </w:r>
      <w:r w:rsidR="001654AB" w:rsidRPr="00B939BE">
        <w:rPr>
          <w:rFonts w:ascii="Times New Roman" w:hAnsi="Times New Roman" w:cs="Times New Roman"/>
          <w:sz w:val="24"/>
          <w:szCs w:val="24"/>
        </w:rPr>
        <w:t>6</w:t>
      </w:r>
      <w:r w:rsidRPr="00B939BE">
        <w:rPr>
          <w:rFonts w:ascii="Times New Roman" w:hAnsi="Times New Roman" w:cs="Times New Roman"/>
          <w:sz w:val="24"/>
          <w:szCs w:val="24"/>
        </w:rPr>
        <w:t>.</w:t>
      </w:r>
      <w:r w:rsidR="00C80E15">
        <w:rPr>
          <w:rFonts w:ascii="Times New Roman" w:hAnsi="Times New Roman" w:cs="Times New Roman"/>
          <w:sz w:val="24"/>
          <w:szCs w:val="24"/>
        </w:rPr>
        <w:t xml:space="preserve"> </w:t>
      </w:r>
      <w:r w:rsidRPr="00C80E15">
        <w:rPr>
          <w:rFonts w:ascii="Times New Roman" w:hAnsi="Times New Roman" w:cs="Times New Roman"/>
          <w:sz w:val="24"/>
          <w:szCs w:val="24"/>
        </w:rPr>
        <w:t>ovoga članka na mogućnost provođenja postupka alternativnog rješavanja potrošačkog spora prema članku 7. ovoga Zakona.</w:t>
      </w:r>
    </w:p>
    <w:p w14:paraId="17BE6A4E" w14:textId="77777777" w:rsidR="00C54CFE" w:rsidRPr="00B939BE" w:rsidRDefault="00C54CFE" w:rsidP="00E33FD0">
      <w:pPr>
        <w:pStyle w:val="Bezproreda"/>
        <w:jc w:val="both"/>
        <w:rPr>
          <w:rFonts w:ascii="Times New Roman" w:hAnsi="Times New Roman" w:cs="Times New Roman"/>
          <w:sz w:val="24"/>
          <w:szCs w:val="24"/>
        </w:rPr>
      </w:pPr>
    </w:p>
    <w:p w14:paraId="2B6E2908" w14:textId="695B418A" w:rsidR="00E33D1B" w:rsidRPr="00B939BE" w:rsidRDefault="00E33D1B" w:rsidP="00E33D1B">
      <w:pPr>
        <w:pStyle w:val="Bezproreda"/>
        <w:numPr>
          <w:ilvl w:val="0"/>
          <w:numId w:val="16"/>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Odredbe ovoga članka primjenjuju se i na pritužbe protiv podružnica i zastupnika pružatelja platnih usluga osnovanih u drugoj državi članici koji platne usluge u Republici Hrvatskoj pružaju na temelju prava na poslovni nastan.</w:t>
      </w:r>
    </w:p>
    <w:p w14:paraId="6CEE34B4" w14:textId="77777777" w:rsidR="00C54CFE" w:rsidRPr="00B939BE" w:rsidRDefault="00C54CFE" w:rsidP="00172C9D">
      <w:pPr>
        <w:pStyle w:val="Bezproreda"/>
        <w:jc w:val="both"/>
        <w:rPr>
          <w:rFonts w:ascii="Times New Roman" w:hAnsi="Times New Roman" w:cs="Times New Roman"/>
          <w:sz w:val="24"/>
          <w:szCs w:val="24"/>
        </w:rPr>
      </w:pPr>
    </w:p>
    <w:p w14:paraId="69964E68" w14:textId="61266D06" w:rsidR="00DF0037" w:rsidRPr="00B939BE" w:rsidRDefault="00E33D1B" w:rsidP="00172C9D">
      <w:pPr>
        <w:pStyle w:val="Bezproreda"/>
        <w:numPr>
          <w:ilvl w:val="0"/>
          <w:numId w:val="16"/>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Iznimno od odredbi ovoga članka, kad Hrvatska narodna banka primi pritužbu protiv pružatelja platnih usluga osnovanog u drugoj državi članici koji platne usluge u Republici Hrvatskoj pruža neposredno ili preko zastupnika koristeći se slobodom pružanja usluga, takvu će pritužbu proslijedit</w:t>
      </w:r>
      <w:r w:rsidR="00C54CFE" w:rsidRPr="00B939BE">
        <w:rPr>
          <w:rFonts w:ascii="Times New Roman" w:hAnsi="Times New Roman" w:cs="Times New Roman"/>
          <w:sz w:val="24"/>
          <w:szCs w:val="24"/>
        </w:rPr>
        <w:t>i</w:t>
      </w:r>
      <w:r w:rsidR="002C6900" w:rsidRPr="00B939BE">
        <w:rPr>
          <w:rFonts w:ascii="Times New Roman" w:hAnsi="Times New Roman" w:cs="Times New Roman"/>
          <w:sz w:val="24"/>
          <w:szCs w:val="24"/>
        </w:rPr>
        <w:t xml:space="preserve"> </w:t>
      </w:r>
      <w:r w:rsidRPr="00B939BE">
        <w:rPr>
          <w:rFonts w:ascii="Times New Roman" w:hAnsi="Times New Roman" w:cs="Times New Roman"/>
          <w:sz w:val="24"/>
          <w:szCs w:val="24"/>
        </w:rPr>
        <w:t>nadležnom tijelu matične države članice.</w:t>
      </w:r>
    </w:p>
    <w:p w14:paraId="372BFB82" w14:textId="1682A6A6" w:rsidR="0052613D" w:rsidRPr="00B939BE" w:rsidRDefault="0052613D" w:rsidP="00172C9D">
      <w:pPr>
        <w:spacing w:after="0"/>
        <w:jc w:val="center"/>
        <w:rPr>
          <w:rFonts w:ascii="Times New Roman" w:hAnsi="Times New Roman" w:cs="Times New Roman"/>
          <w:i/>
          <w:iCs/>
          <w:sz w:val="24"/>
          <w:szCs w:val="24"/>
        </w:rPr>
      </w:pPr>
    </w:p>
    <w:p w14:paraId="2D3FFBEF" w14:textId="3F9617AC" w:rsidR="00926DD8" w:rsidRPr="00B939BE" w:rsidRDefault="00926DD8" w:rsidP="00172C9D">
      <w:pPr>
        <w:spacing w:after="0"/>
        <w:jc w:val="center"/>
        <w:rPr>
          <w:rFonts w:ascii="Times New Roman" w:hAnsi="Times New Roman" w:cs="Times New Roman"/>
          <w:i/>
          <w:iCs/>
          <w:sz w:val="24"/>
          <w:szCs w:val="24"/>
        </w:rPr>
      </w:pPr>
      <w:r w:rsidRPr="00B939BE">
        <w:rPr>
          <w:rFonts w:ascii="Times New Roman" w:hAnsi="Times New Roman" w:cs="Times New Roman"/>
          <w:i/>
          <w:iCs/>
          <w:sz w:val="24"/>
          <w:szCs w:val="24"/>
        </w:rPr>
        <w:t>Alternativno rješavanje sporova</w:t>
      </w:r>
    </w:p>
    <w:p w14:paraId="76B48AAE" w14:textId="77777777" w:rsidR="00926DD8" w:rsidRPr="00B939BE" w:rsidRDefault="00926DD8" w:rsidP="00172C9D">
      <w:pPr>
        <w:spacing w:after="0"/>
        <w:jc w:val="center"/>
        <w:rPr>
          <w:rFonts w:ascii="Times New Roman" w:hAnsi="Times New Roman" w:cs="Times New Roman"/>
          <w:i/>
          <w:iCs/>
          <w:sz w:val="24"/>
          <w:szCs w:val="24"/>
        </w:rPr>
      </w:pPr>
    </w:p>
    <w:p w14:paraId="2D5C7D06" w14:textId="67B59345" w:rsidR="0052613D" w:rsidRPr="00B939BE" w:rsidRDefault="0052613D" w:rsidP="00EF6812">
      <w:pPr>
        <w:pStyle w:val="Bezproreda"/>
        <w:numPr>
          <w:ilvl w:val="0"/>
          <w:numId w:val="2"/>
        </w:numPr>
        <w:ind w:left="851" w:hanging="153"/>
        <w:jc w:val="center"/>
        <w:rPr>
          <w:rFonts w:ascii="Times New Roman" w:hAnsi="Times New Roman" w:cs="Times New Roman"/>
          <w:b/>
          <w:bCs/>
          <w:sz w:val="24"/>
          <w:szCs w:val="24"/>
        </w:rPr>
      </w:pPr>
    </w:p>
    <w:p w14:paraId="63C6E70B" w14:textId="77777777" w:rsidR="009754FF" w:rsidRPr="00B939BE" w:rsidRDefault="009754FF" w:rsidP="00BB0A72">
      <w:pPr>
        <w:pStyle w:val="Bezproreda"/>
        <w:rPr>
          <w:rFonts w:ascii="Times New Roman" w:hAnsi="Times New Roman" w:cs="Times New Roman"/>
          <w:sz w:val="24"/>
          <w:szCs w:val="24"/>
        </w:rPr>
      </w:pPr>
    </w:p>
    <w:p w14:paraId="763A9892" w14:textId="70CD67F9" w:rsidR="009754FF" w:rsidRPr="00B939BE" w:rsidRDefault="009754FF" w:rsidP="006C1F55">
      <w:pPr>
        <w:pStyle w:val="Bezproreda"/>
        <w:numPr>
          <w:ilvl w:val="0"/>
          <w:numId w:val="8"/>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Pružatelj platnih usluga dužan je korisniku platnih usluga koji je potrošač dati informaciju o najmanje jednom tijelu nadležnom za alternativno rješavanje potrošačkih sporova koji se odnose na </w:t>
      </w:r>
      <w:bookmarkStart w:id="11" w:name="_Hlk167184864"/>
      <w:r w:rsidRPr="00B939BE">
        <w:rPr>
          <w:rFonts w:ascii="Times New Roman" w:hAnsi="Times New Roman" w:cs="Times New Roman"/>
          <w:sz w:val="24"/>
          <w:szCs w:val="24"/>
        </w:rPr>
        <w:t xml:space="preserve">primjenu </w:t>
      </w:r>
      <w:r w:rsidR="00372287" w:rsidRPr="00B939BE">
        <w:rPr>
          <w:rFonts w:ascii="Times New Roman" w:hAnsi="Times New Roman" w:cs="Times New Roman"/>
          <w:sz w:val="24"/>
          <w:szCs w:val="24"/>
        </w:rPr>
        <w:t xml:space="preserve">odredbi </w:t>
      </w:r>
      <w:r w:rsidRPr="00B939BE">
        <w:rPr>
          <w:rFonts w:ascii="Times New Roman" w:hAnsi="Times New Roman" w:cs="Times New Roman"/>
          <w:sz w:val="24"/>
          <w:szCs w:val="24"/>
        </w:rPr>
        <w:t>Uredbe (EU) 2021/1230, Uredbe (EU) 260/2012</w:t>
      </w:r>
      <w:r w:rsidR="00A0415E" w:rsidRPr="00B939BE">
        <w:rPr>
          <w:rFonts w:ascii="Times New Roman" w:hAnsi="Times New Roman" w:cs="Times New Roman"/>
          <w:sz w:val="24"/>
          <w:szCs w:val="24"/>
        </w:rPr>
        <w:t xml:space="preserve"> ili </w:t>
      </w:r>
      <w:r w:rsidRPr="00B939BE">
        <w:rPr>
          <w:rFonts w:ascii="Times New Roman" w:hAnsi="Times New Roman" w:cs="Times New Roman"/>
          <w:sz w:val="24"/>
          <w:szCs w:val="24"/>
        </w:rPr>
        <w:t>Uredbe (EU) 2015/751</w:t>
      </w:r>
      <w:bookmarkEnd w:id="11"/>
      <w:r w:rsidRPr="00B939BE">
        <w:rPr>
          <w:rFonts w:ascii="Times New Roman" w:hAnsi="Times New Roman" w:cs="Times New Roman"/>
          <w:sz w:val="24"/>
          <w:szCs w:val="24"/>
        </w:rPr>
        <w:t>.</w:t>
      </w:r>
    </w:p>
    <w:p w14:paraId="2D5D2265" w14:textId="77777777" w:rsidR="00926DD8" w:rsidRPr="00B939BE" w:rsidRDefault="00926DD8" w:rsidP="00172C9D">
      <w:pPr>
        <w:pStyle w:val="Bezproreda"/>
        <w:jc w:val="both"/>
        <w:rPr>
          <w:rFonts w:ascii="Times New Roman" w:hAnsi="Times New Roman" w:cs="Times New Roman"/>
          <w:sz w:val="24"/>
          <w:szCs w:val="24"/>
        </w:rPr>
      </w:pPr>
    </w:p>
    <w:p w14:paraId="0770EB84" w14:textId="31BAB80A" w:rsidR="009754FF" w:rsidRPr="00B939BE" w:rsidRDefault="009754FF" w:rsidP="00E33FD0">
      <w:pPr>
        <w:pStyle w:val="Bezproreda"/>
        <w:numPr>
          <w:ilvl w:val="0"/>
          <w:numId w:val="8"/>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Informacije iz stavka 1. ovoga članka moraju sadržavati poštansku adresu i adresu internetskih</w:t>
      </w:r>
      <w:r w:rsidR="00FC5D51" w:rsidRPr="00B939BE">
        <w:rPr>
          <w:rFonts w:ascii="Times New Roman" w:hAnsi="Times New Roman" w:cs="Times New Roman"/>
          <w:sz w:val="24"/>
          <w:szCs w:val="24"/>
        </w:rPr>
        <w:t xml:space="preserve"> </w:t>
      </w:r>
      <w:r w:rsidRPr="00B939BE">
        <w:rPr>
          <w:rFonts w:ascii="Times New Roman" w:hAnsi="Times New Roman" w:cs="Times New Roman"/>
          <w:sz w:val="24"/>
          <w:szCs w:val="24"/>
        </w:rPr>
        <w:t>stranica tijela nadležnog za alternativno rješavanje potrošačkih sporova te informaciju o obvezi</w:t>
      </w:r>
      <w:r w:rsidR="00FC5D51" w:rsidRPr="00B939BE">
        <w:rPr>
          <w:rFonts w:ascii="Times New Roman" w:hAnsi="Times New Roman" w:cs="Times New Roman"/>
          <w:sz w:val="24"/>
          <w:szCs w:val="24"/>
        </w:rPr>
        <w:t xml:space="preserve"> </w:t>
      </w:r>
      <w:r w:rsidRPr="00B939BE">
        <w:rPr>
          <w:rFonts w:ascii="Times New Roman" w:hAnsi="Times New Roman" w:cs="Times New Roman"/>
          <w:sz w:val="24"/>
          <w:szCs w:val="24"/>
        </w:rPr>
        <w:t>pružatelja</w:t>
      </w:r>
      <w:r w:rsidR="00FC5D51" w:rsidRPr="00B939BE">
        <w:rPr>
          <w:rFonts w:ascii="Times New Roman" w:hAnsi="Times New Roman" w:cs="Times New Roman"/>
          <w:sz w:val="24"/>
          <w:szCs w:val="24"/>
        </w:rPr>
        <w:t xml:space="preserve"> </w:t>
      </w:r>
      <w:r w:rsidRPr="00B939BE">
        <w:rPr>
          <w:rFonts w:ascii="Times New Roman" w:hAnsi="Times New Roman" w:cs="Times New Roman"/>
          <w:sz w:val="24"/>
          <w:szCs w:val="24"/>
        </w:rPr>
        <w:t>platnih usluga iz stavka 5. ovoga članka.</w:t>
      </w:r>
    </w:p>
    <w:p w14:paraId="6333288E" w14:textId="77777777" w:rsidR="00926DD8" w:rsidRPr="00B939BE" w:rsidRDefault="00926DD8" w:rsidP="00172C9D">
      <w:pPr>
        <w:pStyle w:val="Bezproreda"/>
        <w:jc w:val="both"/>
        <w:rPr>
          <w:rFonts w:ascii="Times New Roman" w:hAnsi="Times New Roman" w:cs="Times New Roman"/>
          <w:sz w:val="24"/>
          <w:szCs w:val="24"/>
        </w:rPr>
      </w:pPr>
    </w:p>
    <w:p w14:paraId="06711175" w14:textId="4A60A256" w:rsidR="00614208" w:rsidRPr="00B939BE" w:rsidRDefault="009754FF" w:rsidP="00E33FD0">
      <w:pPr>
        <w:pStyle w:val="Bezproreda"/>
        <w:numPr>
          <w:ilvl w:val="0"/>
          <w:numId w:val="8"/>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Pružatelj platnih usluga dužan je informacije iz stavaka 1. i 2. ovoga članka na jasan, razumljiv i</w:t>
      </w:r>
      <w:r w:rsidR="00FC5D51" w:rsidRPr="00B939BE">
        <w:rPr>
          <w:rFonts w:ascii="Times New Roman" w:hAnsi="Times New Roman" w:cs="Times New Roman"/>
          <w:sz w:val="24"/>
          <w:szCs w:val="24"/>
        </w:rPr>
        <w:t xml:space="preserve"> </w:t>
      </w:r>
      <w:r w:rsidRPr="00B939BE">
        <w:rPr>
          <w:rFonts w:ascii="Times New Roman" w:hAnsi="Times New Roman" w:cs="Times New Roman"/>
          <w:sz w:val="24"/>
          <w:szCs w:val="24"/>
        </w:rPr>
        <w:t>lako</w:t>
      </w:r>
      <w:r w:rsidR="00FC5D51"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dostupan način istaknuti u svojim poslovnicama i na svojim internetskim stranicama </w:t>
      </w:r>
      <w:r w:rsidR="001F5C51" w:rsidRPr="00B939BE">
        <w:rPr>
          <w:rFonts w:ascii="Times New Roman" w:hAnsi="Times New Roman" w:cs="Times New Roman"/>
          <w:sz w:val="24"/>
          <w:szCs w:val="24"/>
        </w:rPr>
        <w:t>i</w:t>
      </w:r>
      <w:r w:rsidR="00372287" w:rsidRPr="00B939BE">
        <w:rPr>
          <w:rFonts w:ascii="Times New Roman" w:hAnsi="Times New Roman" w:cs="Times New Roman"/>
          <w:sz w:val="24"/>
          <w:szCs w:val="24"/>
        </w:rPr>
        <w:t>, ako je primjenjivo,</w:t>
      </w:r>
      <w:r w:rsidRPr="00B939BE">
        <w:rPr>
          <w:rFonts w:ascii="Times New Roman" w:hAnsi="Times New Roman" w:cs="Times New Roman"/>
          <w:sz w:val="24"/>
          <w:szCs w:val="24"/>
        </w:rPr>
        <w:t xml:space="preserve"> </w:t>
      </w:r>
      <w:r w:rsidR="00372287" w:rsidRPr="00B939BE">
        <w:rPr>
          <w:rFonts w:ascii="Times New Roman" w:hAnsi="Times New Roman" w:cs="Times New Roman"/>
          <w:sz w:val="24"/>
          <w:szCs w:val="24"/>
        </w:rPr>
        <w:t>navesti</w:t>
      </w:r>
      <w:r w:rsidR="00FC5D51" w:rsidRPr="00B939BE">
        <w:rPr>
          <w:rFonts w:ascii="Times New Roman" w:hAnsi="Times New Roman" w:cs="Times New Roman"/>
          <w:sz w:val="24"/>
          <w:szCs w:val="24"/>
        </w:rPr>
        <w:t xml:space="preserve"> </w:t>
      </w:r>
      <w:r w:rsidR="001F5C51" w:rsidRPr="00B939BE">
        <w:rPr>
          <w:rFonts w:ascii="Times New Roman" w:hAnsi="Times New Roman" w:cs="Times New Roman"/>
          <w:sz w:val="24"/>
          <w:szCs w:val="24"/>
        </w:rPr>
        <w:t xml:space="preserve">ih </w:t>
      </w:r>
      <w:r w:rsidR="00372287" w:rsidRPr="00B939BE">
        <w:rPr>
          <w:rFonts w:ascii="Times New Roman" w:hAnsi="Times New Roman" w:cs="Times New Roman"/>
          <w:sz w:val="24"/>
          <w:szCs w:val="24"/>
        </w:rPr>
        <w:t>u</w:t>
      </w:r>
      <w:r w:rsidR="00614208" w:rsidRPr="00B939BE">
        <w:rPr>
          <w:rFonts w:ascii="Times New Roman" w:hAnsi="Times New Roman" w:cs="Times New Roman"/>
          <w:sz w:val="24"/>
          <w:szCs w:val="24"/>
        </w:rPr>
        <w:t xml:space="preserve"> okvirno</w:t>
      </w:r>
      <w:r w:rsidR="00372287" w:rsidRPr="00B939BE">
        <w:rPr>
          <w:rFonts w:ascii="Times New Roman" w:hAnsi="Times New Roman" w:cs="Times New Roman"/>
          <w:sz w:val="24"/>
          <w:szCs w:val="24"/>
        </w:rPr>
        <w:t>m</w:t>
      </w:r>
      <w:r w:rsidR="00614208" w:rsidRPr="00B939BE">
        <w:rPr>
          <w:rFonts w:ascii="Times New Roman" w:hAnsi="Times New Roman" w:cs="Times New Roman"/>
          <w:sz w:val="24"/>
          <w:szCs w:val="24"/>
        </w:rPr>
        <w:t xml:space="preserve"> ugovor</w:t>
      </w:r>
      <w:r w:rsidR="00372287" w:rsidRPr="00B939BE">
        <w:rPr>
          <w:rFonts w:ascii="Times New Roman" w:hAnsi="Times New Roman" w:cs="Times New Roman"/>
          <w:sz w:val="24"/>
          <w:szCs w:val="24"/>
        </w:rPr>
        <w:t>u</w:t>
      </w:r>
      <w:r w:rsidR="00614208" w:rsidRPr="00B939BE">
        <w:rPr>
          <w:rFonts w:ascii="Times New Roman" w:hAnsi="Times New Roman" w:cs="Times New Roman"/>
          <w:sz w:val="24"/>
          <w:szCs w:val="24"/>
        </w:rPr>
        <w:t xml:space="preserve"> na temelju kojeg se izvršavaju platne transakcije na koje se primjenjuj</w:t>
      </w:r>
      <w:r w:rsidR="00A0415E" w:rsidRPr="00B939BE">
        <w:rPr>
          <w:rFonts w:ascii="Times New Roman" w:hAnsi="Times New Roman" w:cs="Times New Roman"/>
          <w:sz w:val="24"/>
          <w:szCs w:val="24"/>
        </w:rPr>
        <w:t>u</w:t>
      </w:r>
      <w:r w:rsidR="00614208" w:rsidRPr="00B939BE">
        <w:rPr>
          <w:rFonts w:ascii="Times New Roman" w:hAnsi="Times New Roman" w:cs="Times New Roman"/>
          <w:sz w:val="24"/>
          <w:szCs w:val="24"/>
        </w:rPr>
        <w:t xml:space="preserve"> Uredba </w:t>
      </w:r>
      <w:r w:rsidR="001635FD" w:rsidRPr="00B939BE">
        <w:rPr>
          <w:rFonts w:ascii="Times New Roman" w:hAnsi="Times New Roman" w:cs="Times New Roman"/>
          <w:sz w:val="24"/>
          <w:szCs w:val="24"/>
        </w:rPr>
        <w:t xml:space="preserve">(EU) </w:t>
      </w:r>
      <w:r w:rsidR="00614208" w:rsidRPr="00B939BE">
        <w:rPr>
          <w:rFonts w:ascii="Times New Roman" w:hAnsi="Times New Roman" w:cs="Times New Roman"/>
          <w:sz w:val="24"/>
          <w:szCs w:val="24"/>
        </w:rPr>
        <w:t>2021/1230</w:t>
      </w:r>
      <w:r w:rsidR="001F5C51" w:rsidRPr="00B939BE">
        <w:rPr>
          <w:rFonts w:ascii="Times New Roman" w:hAnsi="Times New Roman" w:cs="Times New Roman"/>
          <w:sz w:val="24"/>
          <w:szCs w:val="24"/>
        </w:rPr>
        <w:t xml:space="preserve"> i</w:t>
      </w:r>
      <w:r w:rsidR="00614208" w:rsidRPr="00B939BE">
        <w:rPr>
          <w:rFonts w:ascii="Times New Roman" w:hAnsi="Times New Roman" w:cs="Times New Roman"/>
          <w:sz w:val="24"/>
          <w:szCs w:val="24"/>
        </w:rPr>
        <w:t xml:space="preserve"> </w:t>
      </w:r>
      <w:r w:rsidR="00F26EEA" w:rsidRPr="00B939BE">
        <w:rPr>
          <w:rFonts w:ascii="Times New Roman" w:hAnsi="Times New Roman" w:cs="Times New Roman"/>
          <w:sz w:val="24"/>
          <w:szCs w:val="24"/>
        </w:rPr>
        <w:t>Uredba (EU) 260/2012</w:t>
      </w:r>
      <w:r w:rsidR="00614208" w:rsidRPr="00B939BE">
        <w:rPr>
          <w:rFonts w:ascii="Times New Roman" w:hAnsi="Times New Roman" w:cs="Times New Roman"/>
          <w:sz w:val="24"/>
          <w:szCs w:val="24"/>
        </w:rPr>
        <w:t xml:space="preserve"> </w:t>
      </w:r>
      <w:r w:rsidR="001F5C51" w:rsidRPr="00B939BE">
        <w:rPr>
          <w:rFonts w:ascii="Times New Roman" w:hAnsi="Times New Roman" w:cs="Times New Roman"/>
          <w:sz w:val="24"/>
          <w:szCs w:val="24"/>
        </w:rPr>
        <w:t>te</w:t>
      </w:r>
      <w:r w:rsidR="00614208" w:rsidRPr="00B939BE">
        <w:rPr>
          <w:rFonts w:ascii="Times New Roman" w:hAnsi="Times New Roman" w:cs="Times New Roman"/>
          <w:sz w:val="24"/>
          <w:szCs w:val="24"/>
        </w:rPr>
        <w:t xml:space="preserve"> u konačnom</w:t>
      </w:r>
      <w:r w:rsidR="00553327" w:rsidRPr="00B939BE">
        <w:rPr>
          <w:rFonts w:ascii="Times New Roman" w:hAnsi="Times New Roman" w:cs="Times New Roman"/>
          <w:sz w:val="24"/>
          <w:szCs w:val="24"/>
        </w:rPr>
        <w:t xml:space="preserve"> </w:t>
      </w:r>
      <w:r w:rsidR="00614208" w:rsidRPr="00B939BE">
        <w:rPr>
          <w:rFonts w:ascii="Times New Roman" w:hAnsi="Times New Roman" w:cs="Times New Roman"/>
          <w:sz w:val="24"/>
          <w:szCs w:val="24"/>
        </w:rPr>
        <w:t xml:space="preserve">odgovoru na prigovor iz članka 5. stavka </w:t>
      </w:r>
      <w:r w:rsidR="00553327" w:rsidRPr="00B939BE">
        <w:rPr>
          <w:rFonts w:ascii="Times New Roman" w:hAnsi="Times New Roman" w:cs="Times New Roman"/>
          <w:sz w:val="24"/>
          <w:szCs w:val="24"/>
        </w:rPr>
        <w:t>6</w:t>
      </w:r>
      <w:r w:rsidR="00614208" w:rsidRPr="00B939BE">
        <w:rPr>
          <w:rFonts w:ascii="Times New Roman" w:hAnsi="Times New Roman" w:cs="Times New Roman"/>
          <w:sz w:val="24"/>
          <w:szCs w:val="24"/>
        </w:rPr>
        <w:t>. ovoga Zakona.</w:t>
      </w:r>
    </w:p>
    <w:p w14:paraId="34F7F071" w14:textId="77777777" w:rsidR="00926DD8" w:rsidRPr="00B939BE" w:rsidRDefault="00926DD8" w:rsidP="00172C9D">
      <w:pPr>
        <w:pStyle w:val="Bezproreda"/>
        <w:jc w:val="both"/>
        <w:rPr>
          <w:rFonts w:ascii="Times New Roman" w:hAnsi="Times New Roman" w:cs="Times New Roman"/>
          <w:sz w:val="24"/>
          <w:szCs w:val="24"/>
        </w:rPr>
      </w:pPr>
    </w:p>
    <w:p w14:paraId="0EAE76B4" w14:textId="6EFE6650" w:rsidR="006C1F55" w:rsidRPr="00B939BE" w:rsidRDefault="00FC5D51" w:rsidP="00687E77">
      <w:pPr>
        <w:pStyle w:val="Bezproreda"/>
        <w:numPr>
          <w:ilvl w:val="0"/>
          <w:numId w:val="8"/>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Korisnik platnih usluga </w:t>
      </w:r>
      <w:r w:rsidR="00B1589D" w:rsidRPr="00B939BE">
        <w:rPr>
          <w:rFonts w:ascii="Times New Roman" w:hAnsi="Times New Roman" w:cs="Times New Roman"/>
          <w:sz w:val="24"/>
          <w:szCs w:val="24"/>
        </w:rPr>
        <w:t>koji je</w:t>
      </w:r>
      <w:r w:rsidRPr="00B939BE">
        <w:rPr>
          <w:rFonts w:ascii="Times New Roman" w:hAnsi="Times New Roman" w:cs="Times New Roman"/>
          <w:sz w:val="24"/>
          <w:szCs w:val="24"/>
        </w:rPr>
        <w:t xml:space="preserve"> potrošač ima pravo u svim sporovima s pružateljem platnih usluga koji</w:t>
      </w:r>
      <w:r w:rsidR="00B1589D"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nastanu u primjeni odredbi </w:t>
      </w:r>
      <w:r w:rsidR="0055729F" w:rsidRPr="00B939BE">
        <w:rPr>
          <w:rFonts w:ascii="Times New Roman" w:hAnsi="Times New Roman" w:cs="Times New Roman"/>
          <w:sz w:val="24"/>
          <w:szCs w:val="24"/>
        </w:rPr>
        <w:t>Uredbe (EU) 2021/1230</w:t>
      </w:r>
      <w:r w:rsidR="00434072" w:rsidRPr="00B939BE">
        <w:rPr>
          <w:rFonts w:ascii="Times New Roman" w:hAnsi="Times New Roman" w:cs="Times New Roman"/>
          <w:sz w:val="24"/>
          <w:szCs w:val="24"/>
        </w:rPr>
        <w:t>,</w:t>
      </w:r>
      <w:r w:rsidR="0055729F" w:rsidRPr="00B939BE">
        <w:rPr>
          <w:rFonts w:ascii="Times New Roman" w:hAnsi="Times New Roman" w:cs="Times New Roman"/>
          <w:sz w:val="24"/>
          <w:szCs w:val="24"/>
        </w:rPr>
        <w:t xml:space="preserve"> </w:t>
      </w:r>
      <w:r w:rsidR="00F26EEA" w:rsidRPr="00B939BE">
        <w:rPr>
          <w:rFonts w:ascii="Times New Roman" w:hAnsi="Times New Roman" w:cs="Times New Roman"/>
          <w:sz w:val="24"/>
          <w:szCs w:val="24"/>
        </w:rPr>
        <w:t>Uredbe (EU) 260/2012</w:t>
      </w:r>
      <w:r w:rsidR="00B1589D" w:rsidRPr="00B939BE">
        <w:rPr>
          <w:rFonts w:ascii="Times New Roman" w:hAnsi="Times New Roman" w:cs="Times New Roman"/>
          <w:sz w:val="24"/>
          <w:szCs w:val="24"/>
        </w:rPr>
        <w:t xml:space="preserve"> </w:t>
      </w:r>
      <w:r w:rsidR="0055729F" w:rsidRPr="00B939BE">
        <w:rPr>
          <w:rFonts w:ascii="Times New Roman" w:hAnsi="Times New Roman" w:cs="Times New Roman"/>
          <w:sz w:val="24"/>
          <w:szCs w:val="24"/>
        </w:rPr>
        <w:t xml:space="preserve">ili </w:t>
      </w:r>
      <w:r w:rsidR="00434072" w:rsidRPr="00B939BE">
        <w:rPr>
          <w:rFonts w:ascii="Times New Roman" w:hAnsi="Times New Roman" w:cs="Times New Roman"/>
          <w:sz w:val="24"/>
          <w:szCs w:val="24"/>
        </w:rPr>
        <w:t>Uredbe (EU) 2015/751</w:t>
      </w:r>
      <w:r w:rsidR="00820F6B" w:rsidRPr="00B939BE">
        <w:rPr>
          <w:rFonts w:ascii="Times New Roman" w:hAnsi="Times New Roman" w:cs="Times New Roman"/>
          <w:sz w:val="24"/>
          <w:szCs w:val="24"/>
        </w:rPr>
        <w:t xml:space="preserve"> </w:t>
      </w:r>
      <w:r w:rsidRPr="00B939BE">
        <w:rPr>
          <w:rFonts w:ascii="Times New Roman" w:hAnsi="Times New Roman" w:cs="Times New Roman"/>
          <w:sz w:val="24"/>
          <w:szCs w:val="24"/>
        </w:rPr>
        <w:t>pokrenuti postupak pred bilo kojim</w:t>
      </w:r>
      <w:r w:rsidR="00553327" w:rsidRPr="00B939BE">
        <w:rPr>
          <w:rFonts w:ascii="Times New Roman" w:hAnsi="Times New Roman" w:cs="Times New Roman"/>
          <w:sz w:val="24"/>
          <w:szCs w:val="24"/>
        </w:rPr>
        <w:t xml:space="preserve"> </w:t>
      </w:r>
      <w:r w:rsidRPr="00B939BE">
        <w:rPr>
          <w:rFonts w:ascii="Times New Roman" w:hAnsi="Times New Roman" w:cs="Times New Roman"/>
          <w:sz w:val="24"/>
          <w:szCs w:val="24"/>
        </w:rPr>
        <w:t>tijelom za alternativno rješavanje potrošačkih sporova.</w:t>
      </w:r>
    </w:p>
    <w:p w14:paraId="00985CA4" w14:textId="77777777" w:rsidR="00926DD8" w:rsidRPr="00B939BE" w:rsidRDefault="00926DD8" w:rsidP="00172C9D">
      <w:pPr>
        <w:pStyle w:val="Bezproreda"/>
        <w:jc w:val="both"/>
        <w:rPr>
          <w:rFonts w:ascii="Times New Roman" w:hAnsi="Times New Roman" w:cs="Times New Roman"/>
          <w:sz w:val="24"/>
          <w:szCs w:val="24"/>
        </w:rPr>
      </w:pPr>
    </w:p>
    <w:p w14:paraId="63A0B761" w14:textId="167CB2B7" w:rsidR="00627A91" w:rsidRPr="00627A91" w:rsidRDefault="00FC5D51" w:rsidP="00627A91">
      <w:pPr>
        <w:pStyle w:val="Bezproreda"/>
        <w:numPr>
          <w:ilvl w:val="0"/>
          <w:numId w:val="8"/>
        </w:numPr>
        <w:ind w:left="0" w:firstLine="0"/>
        <w:jc w:val="both"/>
        <w:rPr>
          <w:rFonts w:ascii="Times New Roman" w:hAnsi="Times New Roman" w:cs="Times New Roman"/>
          <w:sz w:val="24"/>
          <w:szCs w:val="24"/>
        </w:rPr>
      </w:pPr>
      <w:r w:rsidRPr="00627A91">
        <w:rPr>
          <w:rFonts w:ascii="Times New Roman" w:hAnsi="Times New Roman" w:cs="Times New Roman"/>
          <w:sz w:val="24"/>
          <w:szCs w:val="24"/>
        </w:rPr>
        <w:t>Pružatelj platnih usluga dužan je sudjelovati u postupku alternativnog rješavanja spora koji je</w:t>
      </w:r>
      <w:r w:rsidR="00553327" w:rsidRPr="00627A91">
        <w:rPr>
          <w:rFonts w:ascii="Times New Roman" w:hAnsi="Times New Roman" w:cs="Times New Roman"/>
          <w:sz w:val="24"/>
          <w:szCs w:val="24"/>
        </w:rPr>
        <w:t xml:space="preserve"> </w:t>
      </w:r>
      <w:r w:rsidRPr="00627A91">
        <w:rPr>
          <w:rFonts w:ascii="Times New Roman" w:hAnsi="Times New Roman" w:cs="Times New Roman"/>
          <w:sz w:val="24"/>
          <w:szCs w:val="24"/>
        </w:rPr>
        <w:t>pokrenuo</w:t>
      </w:r>
      <w:r w:rsidR="001635FD" w:rsidRPr="00627A91">
        <w:rPr>
          <w:rFonts w:ascii="Times New Roman" w:hAnsi="Times New Roman" w:cs="Times New Roman"/>
          <w:sz w:val="24"/>
          <w:szCs w:val="24"/>
        </w:rPr>
        <w:t xml:space="preserve"> </w:t>
      </w:r>
      <w:r w:rsidR="002D3AE8" w:rsidRPr="00627A91">
        <w:rPr>
          <w:rFonts w:ascii="Times New Roman" w:hAnsi="Times New Roman" w:cs="Times New Roman"/>
          <w:sz w:val="24"/>
          <w:szCs w:val="24"/>
        </w:rPr>
        <w:t xml:space="preserve">korisnik platnih usluga koji je </w:t>
      </w:r>
      <w:r w:rsidR="00035DC6" w:rsidRPr="00627A91">
        <w:rPr>
          <w:rFonts w:ascii="Times New Roman" w:hAnsi="Times New Roman" w:cs="Times New Roman"/>
          <w:sz w:val="24"/>
          <w:szCs w:val="24"/>
        </w:rPr>
        <w:t>potrošač</w:t>
      </w:r>
      <w:r w:rsidRPr="00627A91">
        <w:rPr>
          <w:rFonts w:ascii="Times New Roman" w:hAnsi="Times New Roman" w:cs="Times New Roman"/>
          <w:sz w:val="24"/>
          <w:szCs w:val="24"/>
        </w:rPr>
        <w:t>.</w:t>
      </w:r>
    </w:p>
    <w:p w14:paraId="2CE7E79B" w14:textId="74C84265" w:rsidR="00627A91" w:rsidRPr="00627A91" w:rsidRDefault="00627A91" w:rsidP="00E43A97">
      <w:pPr>
        <w:pStyle w:val="Bezproreda"/>
        <w:numPr>
          <w:ilvl w:val="0"/>
          <w:numId w:val="8"/>
        </w:numPr>
        <w:ind w:left="0" w:firstLine="0"/>
        <w:jc w:val="both"/>
        <w:rPr>
          <w:rFonts w:ascii="Times New Roman" w:hAnsi="Times New Roman" w:cs="Times New Roman"/>
          <w:sz w:val="24"/>
          <w:szCs w:val="24"/>
        </w:rPr>
      </w:pPr>
      <w:r w:rsidRPr="00627A91">
        <w:rPr>
          <w:rFonts w:ascii="Times New Roman" w:hAnsi="Times New Roman" w:cs="Times New Roman"/>
          <w:sz w:val="24"/>
          <w:szCs w:val="24"/>
        </w:rPr>
        <w:lastRenderedPageBreak/>
        <w:t>Korisnik platnih usluga koji nije potrošač ima pravo u sporovima s pružateljem platnih usluga koji nastanu u primjeni Uredbe (EU) 2015/751 i/ili ovoga Zakona pokrenuti postupak pred neovisnim tijelom za alternativno rješavanje sporova, a pružatelj platnih usluga dužan je u tom postupku sudjelovati.</w:t>
      </w:r>
    </w:p>
    <w:p w14:paraId="757DAB23" w14:textId="77777777" w:rsidR="00926DD8" w:rsidRPr="00B939BE" w:rsidRDefault="00926DD8" w:rsidP="00172C9D">
      <w:pPr>
        <w:pStyle w:val="Bezproreda"/>
        <w:jc w:val="both"/>
        <w:rPr>
          <w:rFonts w:ascii="Times New Roman" w:hAnsi="Times New Roman" w:cs="Times New Roman"/>
          <w:sz w:val="24"/>
          <w:szCs w:val="24"/>
        </w:rPr>
      </w:pPr>
    </w:p>
    <w:p w14:paraId="221AC1B9" w14:textId="49BB39F3" w:rsidR="009754FF" w:rsidRPr="00B939BE" w:rsidRDefault="00FC5D51" w:rsidP="007B3439">
      <w:pPr>
        <w:pStyle w:val="Bezproreda"/>
        <w:numPr>
          <w:ilvl w:val="0"/>
          <w:numId w:val="8"/>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Pravo korisnika platnih usluga iz ovoga članka ne utječe na njegovo pravo na pokretanje</w:t>
      </w:r>
      <w:r w:rsidR="006C1F55" w:rsidRPr="00B939BE">
        <w:rPr>
          <w:rFonts w:ascii="Times New Roman" w:hAnsi="Times New Roman" w:cs="Times New Roman"/>
          <w:sz w:val="24"/>
          <w:szCs w:val="24"/>
        </w:rPr>
        <w:t xml:space="preserve"> </w:t>
      </w:r>
      <w:r w:rsidRPr="00B939BE">
        <w:rPr>
          <w:rFonts w:ascii="Times New Roman" w:hAnsi="Times New Roman" w:cs="Times New Roman"/>
          <w:sz w:val="24"/>
          <w:szCs w:val="24"/>
        </w:rPr>
        <w:t>sudskog postupka</w:t>
      </w:r>
      <w:r w:rsidR="00F04177" w:rsidRPr="00B939BE">
        <w:rPr>
          <w:rFonts w:ascii="Times New Roman" w:hAnsi="Times New Roman" w:cs="Times New Roman"/>
          <w:sz w:val="24"/>
          <w:szCs w:val="24"/>
        </w:rPr>
        <w:t>.</w:t>
      </w:r>
    </w:p>
    <w:bookmarkEnd w:id="9"/>
    <w:p w14:paraId="5E43B194" w14:textId="77777777" w:rsidR="00C632C8" w:rsidRPr="00B939BE" w:rsidRDefault="00C632C8" w:rsidP="00BB0A72">
      <w:pPr>
        <w:pStyle w:val="Bezproreda"/>
        <w:rPr>
          <w:rFonts w:ascii="Times New Roman" w:hAnsi="Times New Roman" w:cs="Times New Roman"/>
          <w:sz w:val="24"/>
          <w:szCs w:val="24"/>
        </w:rPr>
      </w:pPr>
    </w:p>
    <w:p w14:paraId="7A64949F" w14:textId="1DF8B02A" w:rsidR="0052613D" w:rsidRPr="00B939BE" w:rsidRDefault="0052613D" w:rsidP="00172C9D">
      <w:pPr>
        <w:spacing w:after="0"/>
        <w:jc w:val="center"/>
        <w:rPr>
          <w:rFonts w:ascii="Times New Roman" w:hAnsi="Times New Roman" w:cs="Times New Roman"/>
          <w:b/>
          <w:sz w:val="24"/>
          <w:szCs w:val="24"/>
        </w:rPr>
      </w:pPr>
      <w:r w:rsidRPr="00B939BE">
        <w:rPr>
          <w:rFonts w:ascii="Times New Roman" w:hAnsi="Times New Roman" w:cs="Times New Roman"/>
          <w:b/>
          <w:sz w:val="24"/>
          <w:szCs w:val="24"/>
        </w:rPr>
        <w:t>IV. PREKRŠAJNE ODREDBE</w:t>
      </w:r>
    </w:p>
    <w:p w14:paraId="688AF39A" w14:textId="0E4DB09D" w:rsidR="00926DD8" w:rsidRDefault="00926DD8" w:rsidP="00172C9D">
      <w:pPr>
        <w:spacing w:after="0"/>
        <w:jc w:val="center"/>
        <w:rPr>
          <w:rFonts w:ascii="Times New Roman" w:hAnsi="Times New Roman" w:cs="Times New Roman"/>
          <w:b/>
          <w:sz w:val="24"/>
          <w:szCs w:val="24"/>
        </w:rPr>
      </w:pPr>
    </w:p>
    <w:p w14:paraId="2D3AF757" w14:textId="77777777" w:rsidR="00EE1C71" w:rsidRPr="00B939BE" w:rsidRDefault="00EE1C71" w:rsidP="00EE1C71">
      <w:pPr>
        <w:spacing w:after="0"/>
        <w:jc w:val="center"/>
        <w:rPr>
          <w:rFonts w:ascii="Times New Roman" w:hAnsi="Times New Roman" w:cs="Times New Roman"/>
          <w:i/>
          <w:iCs/>
          <w:sz w:val="24"/>
          <w:szCs w:val="24"/>
        </w:rPr>
      </w:pPr>
      <w:r w:rsidRPr="00B939BE">
        <w:rPr>
          <w:rFonts w:ascii="Times New Roman" w:hAnsi="Times New Roman" w:cs="Times New Roman"/>
          <w:i/>
          <w:iCs/>
          <w:sz w:val="24"/>
          <w:szCs w:val="24"/>
        </w:rPr>
        <w:t>Teški prekršaji pružatelja platnih usluga</w:t>
      </w:r>
    </w:p>
    <w:p w14:paraId="4A2F814C" w14:textId="77777777" w:rsidR="00EE1C71" w:rsidRPr="00B939BE" w:rsidRDefault="00EE1C71" w:rsidP="00EE1C71">
      <w:pPr>
        <w:spacing w:after="0"/>
        <w:jc w:val="center"/>
        <w:rPr>
          <w:rFonts w:ascii="Times New Roman" w:hAnsi="Times New Roman" w:cs="Times New Roman"/>
          <w:i/>
          <w:iCs/>
          <w:sz w:val="24"/>
          <w:szCs w:val="24"/>
        </w:rPr>
      </w:pPr>
    </w:p>
    <w:p w14:paraId="1B801F65" w14:textId="77777777" w:rsidR="00EE1C71" w:rsidRPr="00B939BE" w:rsidRDefault="00EE1C71" w:rsidP="00EE1C71">
      <w:pPr>
        <w:pStyle w:val="Bezproreda"/>
        <w:numPr>
          <w:ilvl w:val="0"/>
          <w:numId w:val="2"/>
        </w:numPr>
        <w:ind w:left="851" w:hanging="153"/>
        <w:jc w:val="center"/>
        <w:rPr>
          <w:rFonts w:ascii="Times New Roman" w:hAnsi="Times New Roman" w:cs="Times New Roman"/>
          <w:sz w:val="24"/>
          <w:szCs w:val="24"/>
        </w:rPr>
      </w:pPr>
    </w:p>
    <w:p w14:paraId="1D4136EB" w14:textId="72684D81" w:rsidR="00EE1C71" w:rsidRDefault="00EE1C71" w:rsidP="00EE1C71">
      <w:pPr>
        <w:pStyle w:val="Bezproreda"/>
        <w:jc w:val="both"/>
        <w:rPr>
          <w:rFonts w:ascii="Times New Roman" w:hAnsi="Times New Roman" w:cs="Times New Roman"/>
          <w:sz w:val="24"/>
          <w:szCs w:val="24"/>
        </w:rPr>
      </w:pPr>
    </w:p>
    <w:p w14:paraId="46EF690D" w14:textId="77777777" w:rsidR="00EE1C71" w:rsidRPr="00EE1C71" w:rsidRDefault="00EE1C71" w:rsidP="00EE1C71">
      <w:pPr>
        <w:pStyle w:val="Bezproreda"/>
        <w:jc w:val="both"/>
        <w:rPr>
          <w:rFonts w:ascii="Times New Roman" w:hAnsi="Times New Roman" w:cs="Times New Roman"/>
          <w:sz w:val="24"/>
          <w:szCs w:val="24"/>
        </w:rPr>
      </w:pPr>
      <w:r w:rsidRPr="00EE1C71">
        <w:rPr>
          <w:rFonts w:ascii="Times New Roman" w:hAnsi="Times New Roman" w:cs="Times New Roman"/>
          <w:sz w:val="24"/>
          <w:szCs w:val="24"/>
        </w:rPr>
        <w:t>(1) Za prekršaje iz stavka 2. ovoga članka odgovaraju sljedeći pružatelji platnih usluga:</w:t>
      </w:r>
    </w:p>
    <w:p w14:paraId="699DF05C" w14:textId="77777777" w:rsidR="00EE1C71" w:rsidRPr="00EE1C71" w:rsidRDefault="00EE1C71" w:rsidP="00EE1C71">
      <w:pPr>
        <w:pStyle w:val="Bezproreda"/>
        <w:jc w:val="both"/>
        <w:rPr>
          <w:rFonts w:ascii="Times New Roman" w:hAnsi="Times New Roman" w:cs="Times New Roman"/>
          <w:sz w:val="24"/>
          <w:szCs w:val="24"/>
        </w:rPr>
      </w:pPr>
      <w:r w:rsidRPr="00EE1C71">
        <w:rPr>
          <w:rFonts w:ascii="Times New Roman" w:hAnsi="Times New Roman" w:cs="Times New Roman"/>
          <w:sz w:val="24"/>
          <w:szCs w:val="24"/>
        </w:rPr>
        <w:t xml:space="preserve">1. kreditna institucija, institucija za elektronički novac, mala institucija za elektronički novac, institucija za platni promet i mala institucija za platni promet osnovane u Republici Hrvatskoj </w:t>
      </w:r>
    </w:p>
    <w:p w14:paraId="6B1AF50D" w14:textId="77777777" w:rsidR="00EE1C71" w:rsidRPr="00EE1C71" w:rsidRDefault="00EE1C71" w:rsidP="00EE1C71">
      <w:pPr>
        <w:pStyle w:val="Bezproreda"/>
        <w:jc w:val="both"/>
        <w:rPr>
          <w:rFonts w:ascii="Times New Roman" w:hAnsi="Times New Roman" w:cs="Times New Roman"/>
          <w:sz w:val="24"/>
          <w:szCs w:val="24"/>
        </w:rPr>
      </w:pPr>
      <w:r w:rsidRPr="00EE1C71">
        <w:rPr>
          <w:rFonts w:ascii="Times New Roman" w:hAnsi="Times New Roman" w:cs="Times New Roman"/>
          <w:sz w:val="24"/>
          <w:szCs w:val="24"/>
        </w:rPr>
        <w:t>2. podružnica u Republici Hrvatskoj kreditne institucije osnovane u drugoj državi članici ili trećoj državi</w:t>
      </w:r>
    </w:p>
    <w:p w14:paraId="0437E8B1" w14:textId="77777777" w:rsidR="00EE1C71" w:rsidRPr="00EE1C71" w:rsidRDefault="00EE1C71" w:rsidP="00EE1C71">
      <w:pPr>
        <w:pStyle w:val="Bezproreda"/>
        <w:jc w:val="both"/>
        <w:rPr>
          <w:rFonts w:ascii="Times New Roman" w:hAnsi="Times New Roman" w:cs="Times New Roman"/>
          <w:sz w:val="24"/>
          <w:szCs w:val="24"/>
        </w:rPr>
      </w:pPr>
      <w:r w:rsidRPr="00EE1C71">
        <w:rPr>
          <w:rFonts w:ascii="Times New Roman" w:hAnsi="Times New Roman" w:cs="Times New Roman"/>
          <w:sz w:val="24"/>
          <w:szCs w:val="24"/>
        </w:rPr>
        <w:t>3. podružnica u Republici Hrvatskoj institucije za elektronički novac osnovane u drugoj državi članici ili trećoj državi</w:t>
      </w:r>
    </w:p>
    <w:p w14:paraId="6FE6703E" w14:textId="77777777" w:rsidR="00EE1C71" w:rsidRPr="00EE1C71" w:rsidRDefault="00EE1C71" w:rsidP="00EE1C71">
      <w:pPr>
        <w:pStyle w:val="Bezproreda"/>
        <w:jc w:val="both"/>
        <w:rPr>
          <w:rFonts w:ascii="Times New Roman" w:hAnsi="Times New Roman" w:cs="Times New Roman"/>
          <w:sz w:val="24"/>
          <w:szCs w:val="24"/>
        </w:rPr>
      </w:pPr>
      <w:r w:rsidRPr="00EE1C71">
        <w:rPr>
          <w:rFonts w:ascii="Times New Roman" w:hAnsi="Times New Roman" w:cs="Times New Roman"/>
          <w:sz w:val="24"/>
          <w:szCs w:val="24"/>
        </w:rPr>
        <w:t>4. podružnica u Republici Hrvatskoj institucije za platni promet osnovane u drugoj državi članici</w:t>
      </w:r>
    </w:p>
    <w:p w14:paraId="766CDF39" w14:textId="77777777" w:rsidR="00EE1C71" w:rsidRPr="00EE1C71" w:rsidRDefault="00EE1C71" w:rsidP="00EE1C71">
      <w:pPr>
        <w:pStyle w:val="Bezproreda"/>
        <w:jc w:val="both"/>
        <w:rPr>
          <w:rFonts w:ascii="Times New Roman" w:hAnsi="Times New Roman" w:cs="Times New Roman"/>
          <w:sz w:val="24"/>
          <w:szCs w:val="24"/>
        </w:rPr>
      </w:pPr>
      <w:r w:rsidRPr="00EE1C71">
        <w:rPr>
          <w:rFonts w:ascii="Times New Roman" w:hAnsi="Times New Roman" w:cs="Times New Roman"/>
          <w:sz w:val="24"/>
          <w:szCs w:val="24"/>
        </w:rPr>
        <w:t>5. pravna osoba koja je kao zastupnik institucije za platni promet ili institucije za elektronički novac osnovanih u drugoj državi članici postavljena u Republici Hrvatskoj na temelju prava na poslovni nastan</w:t>
      </w:r>
    </w:p>
    <w:p w14:paraId="49BC92B4" w14:textId="77777777" w:rsidR="00EE1C71" w:rsidRPr="00EE1C71" w:rsidRDefault="00EE1C71" w:rsidP="00EE1C71">
      <w:pPr>
        <w:pStyle w:val="Bezproreda"/>
        <w:jc w:val="both"/>
        <w:rPr>
          <w:rFonts w:ascii="Times New Roman" w:hAnsi="Times New Roman" w:cs="Times New Roman"/>
          <w:sz w:val="24"/>
          <w:szCs w:val="24"/>
        </w:rPr>
      </w:pPr>
      <w:r w:rsidRPr="00EE1C71">
        <w:rPr>
          <w:rFonts w:ascii="Times New Roman" w:hAnsi="Times New Roman" w:cs="Times New Roman"/>
          <w:sz w:val="24"/>
          <w:szCs w:val="24"/>
        </w:rPr>
        <w:t>6. jedinica lokalne ili područne (regionalne) samouprave kada ne djeluje u svojstvu javne vlasti</w:t>
      </w:r>
    </w:p>
    <w:p w14:paraId="267240CE" w14:textId="6254ED1D" w:rsidR="00EE1C71" w:rsidRDefault="00EE1C71" w:rsidP="00EE1C71">
      <w:pPr>
        <w:pStyle w:val="Bezproreda"/>
        <w:jc w:val="both"/>
        <w:rPr>
          <w:rFonts w:ascii="Times New Roman" w:hAnsi="Times New Roman" w:cs="Times New Roman"/>
          <w:sz w:val="24"/>
          <w:szCs w:val="24"/>
        </w:rPr>
      </w:pPr>
      <w:r w:rsidRPr="00EE1C71">
        <w:rPr>
          <w:rFonts w:ascii="Times New Roman" w:hAnsi="Times New Roman" w:cs="Times New Roman"/>
          <w:sz w:val="24"/>
          <w:szCs w:val="24"/>
        </w:rPr>
        <w:t>7. Hrvatska narodna banka kada ne djeluje u svojstvu monetarne vlasti ili druge javne vlasti.</w:t>
      </w:r>
    </w:p>
    <w:p w14:paraId="5C2F2ED6" w14:textId="77777777" w:rsidR="00EE1C71" w:rsidRPr="00B939BE" w:rsidRDefault="00EE1C71" w:rsidP="00EE1C71">
      <w:pPr>
        <w:pStyle w:val="Bezproreda"/>
        <w:jc w:val="both"/>
        <w:rPr>
          <w:rFonts w:ascii="Times New Roman" w:hAnsi="Times New Roman" w:cs="Times New Roman"/>
          <w:sz w:val="24"/>
          <w:szCs w:val="24"/>
        </w:rPr>
      </w:pPr>
    </w:p>
    <w:p w14:paraId="69E484F3" w14:textId="3F131171" w:rsidR="00EE1C71" w:rsidRPr="00B939BE" w:rsidRDefault="00EE1C71" w:rsidP="00DE2CF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Pr="00B939BE">
        <w:rPr>
          <w:rFonts w:ascii="Times New Roman" w:hAnsi="Times New Roman" w:cs="Times New Roman"/>
          <w:sz w:val="24"/>
          <w:szCs w:val="24"/>
        </w:rPr>
        <w:t xml:space="preserve">Pružatelj platnih usluga iz stavka 1. ovoga </w:t>
      </w:r>
      <w:r>
        <w:rPr>
          <w:rFonts w:ascii="Times New Roman" w:hAnsi="Times New Roman" w:cs="Times New Roman"/>
          <w:sz w:val="24"/>
          <w:szCs w:val="24"/>
        </w:rPr>
        <w:t>članka</w:t>
      </w:r>
      <w:r w:rsidRPr="00B939BE">
        <w:rPr>
          <w:rFonts w:ascii="Times New Roman" w:hAnsi="Times New Roman" w:cs="Times New Roman"/>
          <w:sz w:val="24"/>
          <w:szCs w:val="24"/>
        </w:rPr>
        <w:t xml:space="preserve"> koji nudi platnu uslugu instant kreditnih transfera u eurima kaznit će se novčanom kaznom u </w:t>
      </w:r>
      <w:r w:rsidR="005206C8">
        <w:rPr>
          <w:rFonts w:ascii="Times New Roman" w:hAnsi="Times New Roman" w:cs="Times New Roman"/>
          <w:sz w:val="24"/>
          <w:szCs w:val="24"/>
        </w:rPr>
        <w:t>iznosu</w:t>
      </w:r>
      <w:r w:rsidR="005206C8" w:rsidRPr="00B939BE">
        <w:rPr>
          <w:rFonts w:ascii="Times New Roman" w:hAnsi="Times New Roman" w:cs="Times New Roman"/>
          <w:sz w:val="24"/>
          <w:szCs w:val="24"/>
        </w:rPr>
        <w:t xml:space="preserve"> </w:t>
      </w:r>
      <w:r w:rsidRPr="00B939BE">
        <w:rPr>
          <w:rFonts w:ascii="Times New Roman" w:hAnsi="Times New Roman" w:cs="Times New Roman"/>
          <w:sz w:val="24"/>
          <w:szCs w:val="24"/>
        </w:rPr>
        <w:t>od 1</w:t>
      </w:r>
      <w:r w:rsidR="002A73E2">
        <w:rPr>
          <w:rFonts w:ascii="Times New Roman" w:hAnsi="Times New Roman" w:cs="Times New Roman"/>
          <w:sz w:val="24"/>
          <w:szCs w:val="24"/>
        </w:rPr>
        <w:t xml:space="preserve"> </w:t>
      </w:r>
      <w:r w:rsidRPr="00B939BE">
        <w:rPr>
          <w:rFonts w:ascii="Times New Roman" w:hAnsi="Times New Roman" w:cs="Times New Roman"/>
          <w:sz w:val="24"/>
          <w:szCs w:val="24"/>
        </w:rPr>
        <w:t>% do 10</w:t>
      </w:r>
      <w:r w:rsidR="002A73E2">
        <w:rPr>
          <w:rFonts w:ascii="Times New Roman" w:hAnsi="Times New Roman" w:cs="Times New Roman"/>
          <w:sz w:val="24"/>
          <w:szCs w:val="24"/>
        </w:rPr>
        <w:t xml:space="preserve"> </w:t>
      </w:r>
      <w:r w:rsidRPr="00B939BE">
        <w:rPr>
          <w:rFonts w:ascii="Times New Roman" w:hAnsi="Times New Roman" w:cs="Times New Roman"/>
          <w:sz w:val="24"/>
          <w:szCs w:val="24"/>
        </w:rPr>
        <w:t>% ukupnog godišnjeg neto prihoda u prethodnoj poslovnoj godini utvrđenog financijskim izvještajima ili, u slučaju iz članka 11. stavka 1.b podstavka 2. Uredbe (EU) 260/2012, konsolidiranim financijskim izvještajima</w:t>
      </w:r>
      <w:r>
        <w:rPr>
          <w:rFonts w:ascii="Times New Roman" w:hAnsi="Times New Roman" w:cs="Times New Roman"/>
          <w:sz w:val="24"/>
          <w:szCs w:val="24"/>
        </w:rPr>
        <w:t xml:space="preserve"> ako</w:t>
      </w:r>
      <w:r w:rsidRPr="00B939BE">
        <w:rPr>
          <w:rFonts w:ascii="Times New Roman" w:hAnsi="Times New Roman" w:cs="Times New Roman"/>
          <w:sz w:val="24"/>
          <w:szCs w:val="24"/>
        </w:rPr>
        <w:t>:</w:t>
      </w:r>
    </w:p>
    <w:p w14:paraId="7ECD453A" w14:textId="77777777" w:rsidR="00EE1C71" w:rsidRPr="00B939BE" w:rsidRDefault="00EE1C71" w:rsidP="00EE1C71">
      <w:pPr>
        <w:pStyle w:val="Bezproreda"/>
        <w:jc w:val="both"/>
        <w:rPr>
          <w:rFonts w:ascii="Times New Roman" w:hAnsi="Times New Roman" w:cs="Times New Roman"/>
          <w:sz w:val="24"/>
          <w:szCs w:val="24"/>
        </w:rPr>
      </w:pPr>
      <w:r w:rsidRPr="00B939BE">
        <w:rPr>
          <w:rFonts w:ascii="Times New Roman" w:hAnsi="Times New Roman" w:cs="Times New Roman"/>
          <w:sz w:val="24"/>
          <w:szCs w:val="24"/>
        </w:rPr>
        <w:t>1. ne obavlja provjeru je li korisnik platnih usluga osoba ili subjekt na kojeg se primjenjuju ciljane financijske mjere ograničavanja u skladu s člankom 5.d stavkom 1. Uredbe (EU) 260/2012</w:t>
      </w:r>
    </w:p>
    <w:p w14:paraId="23E5B1F1" w14:textId="5A8B4001" w:rsidR="00EE1C71" w:rsidRDefault="00EE1C71" w:rsidP="00EE1C71">
      <w:pPr>
        <w:pStyle w:val="Bezproreda"/>
        <w:jc w:val="both"/>
        <w:rPr>
          <w:rFonts w:ascii="Times New Roman" w:hAnsi="Times New Roman" w:cs="Times New Roman"/>
          <w:sz w:val="24"/>
          <w:szCs w:val="24"/>
        </w:rPr>
      </w:pPr>
      <w:r w:rsidRPr="00B939BE">
        <w:rPr>
          <w:rFonts w:ascii="Times New Roman" w:hAnsi="Times New Roman" w:cs="Times New Roman"/>
          <w:sz w:val="24"/>
          <w:szCs w:val="24"/>
        </w:rPr>
        <w:t>2. provjeru je li korisnik platnih usluga osoba ili subjekt na koje se primjenjuju ciljane financijske mjere ograničavanja obavlja tijekom izvršenja instant kreditnog transfera (članak 5.d stavak 2. Uredbe (EU) 260/2012).</w:t>
      </w:r>
    </w:p>
    <w:p w14:paraId="7A53E0F9" w14:textId="77777777" w:rsidR="00EE1C71" w:rsidRDefault="00EE1C71" w:rsidP="00DE2CF2">
      <w:pPr>
        <w:pStyle w:val="Bezproreda"/>
        <w:jc w:val="both"/>
        <w:rPr>
          <w:rFonts w:ascii="Times New Roman" w:hAnsi="Times New Roman" w:cs="Times New Roman"/>
          <w:sz w:val="24"/>
          <w:szCs w:val="24"/>
        </w:rPr>
      </w:pPr>
    </w:p>
    <w:p w14:paraId="0DEE778B" w14:textId="0E4E9CD3" w:rsidR="00EE1C71" w:rsidRPr="00B939BE" w:rsidRDefault="00EE1C71" w:rsidP="00DE2CF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w:t>
      </w:r>
      <w:r w:rsidRPr="00B939BE">
        <w:rPr>
          <w:rFonts w:ascii="Times New Roman" w:hAnsi="Times New Roman" w:cs="Times New Roman"/>
          <w:sz w:val="24"/>
          <w:szCs w:val="24"/>
        </w:rPr>
        <w:t xml:space="preserve">Za prekršaj iz stavka </w:t>
      </w:r>
      <w:r>
        <w:rPr>
          <w:rFonts w:ascii="Times New Roman" w:hAnsi="Times New Roman" w:cs="Times New Roman"/>
          <w:sz w:val="24"/>
          <w:szCs w:val="24"/>
        </w:rPr>
        <w:t>2</w:t>
      </w:r>
      <w:r w:rsidRPr="00B939BE">
        <w:rPr>
          <w:rFonts w:ascii="Times New Roman" w:hAnsi="Times New Roman" w:cs="Times New Roman"/>
          <w:sz w:val="24"/>
          <w:szCs w:val="24"/>
        </w:rPr>
        <w:t xml:space="preserve">. ovoga članka kaznit će se novčanom kaznom u iznosu </w:t>
      </w:r>
      <w:r w:rsidR="007A2B94">
        <w:rPr>
          <w:rFonts w:ascii="Times New Roman" w:hAnsi="Times New Roman" w:cs="Times New Roman"/>
          <w:sz w:val="24"/>
          <w:szCs w:val="24"/>
        </w:rPr>
        <w:t xml:space="preserve">od </w:t>
      </w:r>
      <w:r w:rsidRPr="00B939BE">
        <w:rPr>
          <w:rFonts w:ascii="Times New Roman" w:hAnsi="Times New Roman" w:cs="Times New Roman"/>
          <w:sz w:val="24"/>
          <w:szCs w:val="24"/>
        </w:rPr>
        <w:t>200.000,00 eura do 5.000.000,00 eura i:</w:t>
      </w:r>
    </w:p>
    <w:p w14:paraId="106CD4A8" w14:textId="08BCAB1E" w:rsidR="00EE1C71" w:rsidRPr="00B939BE" w:rsidRDefault="00EE1C71" w:rsidP="00EE1C71">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1. odgovorna osoba iz uprave pružatelja platnih usluga iz stavka 1. točke 1. ovoga </w:t>
      </w:r>
      <w:r>
        <w:rPr>
          <w:rFonts w:ascii="Times New Roman" w:hAnsi="Times New Roman" w:cs="Times New Roman"/>
          <w:sz w:val="24"/>
          <w:szCs w:val="24"/>
        </w:rPr>
        <w:t>članka</w:t>
      </w:r>
      <w:r w:rsidRPr="00B939BE">
        <w:rPr>
          <w:rFonts w:ascii="Times New Roman" w:hAnsi="Times New Roman" w:cs="Times New Roman"/>
          <w:sz w:val="24"/>
          <w:szCs w:val="24"/>
        </w:rPr>
        <w:t xml:space="preserve">,  odnosno odgovorni izvršni direktor ako pružatelj platnih usluga ima upravni odbor odnosno kad pružatelj platnih usluga iz stavka 1. točke 1. ovoga </w:t>
      </w:r>
      <w:r>
        <w:rPr>
          <w:rFonts w:ascii="Times New Roman" w:hAnsi="Times New Roman" w:cs="Times New Roman"/>
          <w:sz w:val="24"/>
          <w:szCs w:val="24"/>
        </w:rPr>
        <w:t>članka</w:t>
      </w:r>
      <w:r w:rsidRPr="00B939BE">
        <w:rPr>
          <w:rFonts w:ascii="Times New Roman" w:hAnsi="Times New Roman" w:cs="Times New Roman"/>
          <w:sz w:val="24"/>
          <w:szCs w:val="24"/>
        </w:rPr>
        <w:t>, s izuzetkom kreditne institucije, osim platnih usluga obavlja i drugu djelatnost, direktor odgovoran za platne usluge</w:t>
      </w:r>
    </w:p>
    <w:p w14:paraId="3A26FD9C" w14:textId="3285BDCF" w:rsidR="00EE1C71" w:rsidRPr="00B939BE" w:rsidRDefault="00EE1C71" w:rsidP="00EE1C71">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2. odgovorna osoba pružatelja platnih usluga iz stavka 1. točaka 2. do 4. ovoga </w:t>
      </w:r>
      <w:r>
        <w:rPr>
          <w:rFonts w:ascii="Times New Roman" w:hAnsi="Times New Roman" w:cs="Times New Roman"/>
          <w:sz w:val="24"/>
          <w:szCs w:val="24"/>
        </w:rPr>
        <w:t>članka</w:t>
      </w:r>
      <w:r w:rsidRPr="00B939BE">
        <w:rPr>
          <w:rFonts w:ascii="Times New Roman" w:hAnsi="Times New Roman" w:cs="Times New Roman"/>
          <w:sz w:val="24"/>
          <w:szCs w:val="24"/>
        </w:rPr>
        <w:t xml:space="preserve"> i odgovorna osoba pružatelja platnih usluga koji je pravna osoba iz stavka 1. točke 5. ovoga članka</w:t>
      </w:r>
    </w:p>
    <w:p w14:paraId="557D1DEC" w14:textId="27EB9961" w:rsidR="00EE1C71" w:rsidRDefault="00EE1C71" w:rsidP="00DE2CF2">
      <w:pPr>
        <w:pStyle w:val="Bezproreda"/>
        <w:jc w:val="both"/>
        <w:rPr>
          <w:rFonts w:ascii="Times New Roman" w:hAnsi="Times New Roman" w:cs="Times New Roman"/>
          <w:sz w:val="24"/>
          <w:szCs w:val="24"/>
        </w:rPr>
      </w:pPr>
      <w:r w:rsidRPr="00B939BE">
        <w:rPr>
          <w:rFonts w:ascii="Times New Roman" w:hAnsi="Times New Roman" w:cs="Times New Roman"/>
          <w:sz w:val="24"/>
          <w:szCs w:val="24"/>
        </w:rPr>
        <w:lastRenderedPageBreak/>
        <w:t>3. odgovorna osoba pružatelja platnih usluga iz stavka 1. toč</w:t>
      </w:r>
      <w:r w:rsidR="00483172">
        <w:rPr>
          <w:rFonts w:ascii="Times New Roman" w:hAnsi="Times New Roman" w:cs="Times New Roman"/>
          <w:sz w:val="24"/>
          <w:szCs w:val="24"/>
        </w:rPr>
        <w:t>a</w:t>
      </w:r>
      <w:r w:rsidRPr="00B939BE">
        <w:rPr>
          <w:rFonts w:ascii="Times New Roman" w:hAnsi="Times New Roman" w:cs="Times New Roman"/>
          <w:sz w:val="24"/>
          <w:szCs w:val="24"/>
        </w:rPr>
        <w:t>k</w:t>
      </w:r>
      <w:r w:rsidR="00483172">
        <w:rPr>
          <w:rFonts w:ascii="Times New Roman" w:hAnsi="Times New Roman" w:cs="Times New Roman"/>
          <w:sz w:val="24"/>
          <w:szCs w:val="24"/>
        </w:rPr>
        <w:t>a</w:t>
      </w:r>
      <w:r w:rsidRPr="00B939BE">
        <w:rPr>
          <w:rFonts w:ascii="Times New Roman" w:hAnsi="Times New Roman" w:cs="Times New Roman"/>
          <w:sz w:val="24"/>
          <w:szCs w:val="24"/>
        </w:rPr>
        <w:t xml:space="preserve"> 6.</w:t>
      </w:r>
      <w:r w:rsidR="00483172">
        <w:rPr>
          <w:rFonts w:ascii="Times New Roman" w:hAnsi="Times New Roman" w:cs="Times New Roman"/>
          <w:sz w:val="24"/>
          <w:szCs w:val="24"/>
        </w:rPr>
        <w:t xml:space="preserve"> i 7.</w:t>
      </w:r>
      <w:r w:rsidRPr="00B939BE">
        <w:rPr>
          <w:rFonts w:ascii="Times New Roman" w:hAnsi="Times New Roman" w:cs="Times New Roman"/>
          <w:sz w:val="24"/>
          <w:szCs w:val="24"/>
        </w:rPr>
        <w:t xml:space="preserve"> ovoga </w:t>
      </w:r>
      <w:r>
        <w:rPr>
          <w:rFonts w:ascii="Times New Roman" w:hAnsi="Times New Roman" w:cs="Times New Roman"/>
          <w:sz w:val="24"/>
          <w:szCs w:val="24"/>
        </w:rPr>
        <w:t>članka</w:t>
      </w:r>
      <w:r w:rsidRPr="00B939BE">
        <w:rPr>
          <w:rFonts w:ascii="Times New Roman" w:hAnsi="Times New Roman" w:cs="Times New Roman"/>
          <w:sz w:val="24"/>
          <w:szCs w:val="24"/>
        </w:rPr>
        <w:t>.</w:t>
      </w:r>
    </w:p>
    <w:p w14:paraId="2F276940" w14:textId="77777777" w:rsidR="00EE1C71" w:rsidRPr="00B939BE" w:rsidRDefault="00EE1C71" w:rsidP="006208B4">
      <w:pPr>
        <w:spacing w:after="0"/>
        <w:rPr>
          <w:rFonts w:ascii="Times New Roman" w:hAnsi="Times New Roman" w:cs="Times New Roman"/>
          <w:b/>
          <w:sz w:val="24"/>
          <w:szCs w:val="24"/>
        </w:rPr>
      </w:pPr>
    </w:p>
    <w:p w14:paraId="7FA68D8C" w14:textId="52F3D2F8" w:rsidR="0052613D" w:rsidRPr="00B939BE" w:rsidRDefault="0052613D" w:rsidP="00172C9D">
      <w:pPr>
        <w:spacing w:after="0"/>
        <w:jc w:val="center"/>
        <w:rPr>
          <w:rFonts w:ascii="Times New Roman" w:hAnsi="Times New Roman" w:cs="Times New Roman"/>
          <w:i/>
          <w:iCs/>
          <w:sz w:val="24"/>
          <w:szCs w:val="24"/>
        </w:rPr>
      </w:pPr>
      <w:r w:rsidRPr="00B939BE">
        <w:rPr>
          <w:rFonts w:ascii="Times New Roman" w:hAnsi="Times New Roman" w:cs="Times New Roman"/>
          <w:i/>
          <w:iCs/>
          <w:sz w:val="24"/>
          <w:szCs w:val="24"/>
        </w:rPr>
        <w:t>Prekršaji pružatelja platnih usluga</w:t>
      </w:r>
    </w:p>
    <w:p w14:paraId="6EF16036" w14:textId="77777777" w:rsidR="00926DD8" w:rsidRPr="00B939BE" w:rsidRDefault="00926DD8" w:rsidP="00172C9D">
      <w:pPr>
        <w:spacing w:after="0"/>
        <w:jc w:val="center"/>
        <w:rPr>
          <w:rFonts w:ascii="Times New Roman" w:hAnsi="Times New Roman" w:cs="Times New Roman"/>
          <w:i/>
          <w:iCs/>
          <w:sz w:val="24"/>
          <w:szCs w:val="24"/>
        </w:rPr>
      </w:pPr>
    </w:p>
    <w:p w14:paraId="488D666F" w14:textId="77777777" w:rsidR="0060608F" w:rsidRPr="00EE1C71" w:rsidRDefault="0060608F" w:rsidP="00DE2CF2">
      <w:pPr>
        <w:pStyle w:val="Bezproreda"/>
        <w:numPr>
          <w:ilvl w:val="0"/>
          <w:numId w:val="2"/>
        </w:numPr>
        <w:ind w:left="851" w:hanging="153"/>
        <w:jc w:val="center"/>
        <w:rPr>
          <w:rFonts w:ascii="Times New Roman" w:hAnsi="Times New Roman" w:cs="Times New Roman"/>
          <w:sz w:val="24"/>
          <w:szCs w:val="24"/>
        </w:rPr>
      </w:pPr>
    </w:p>
    <w:p w14:paraId="3B69E223" w14:textId="77777777" w:rsidR="0060608F" w:rsidRPr="00B939BE" w:rsidRDefault="0060608F" w:rsidP="00E33FD0">
      <w:pPr>
        <w:pStyle w:val="Bezproreda"/>
        <w:jc w:val="both"/>
        <w:rPr>
          <w:rFonts w:ascii="Times New Roman" w:hAnsi="Times New Roman" w:cs="Times New Roman"/>
          <w:sz w:val="24"/>
          <w:szCs w:val="24"/>
        </w:rPr>
      </w:pPr>
    </w:p>
    <w:p w14:paraId="5870842F" w14:textId="4578A423" w:rsidR="0052613D" w:rsidRPr="00B939BE" w:rsidRDefault="0052613D" w:rsidP="0045035F">
      <w:pPr>
        <w:pStyle w:val="Bezproreda"/>
        <w:numPr>
          <w:ilvl w:val="0"/>
          <w:numId w:val="14"/>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Novčanom kaznom </w:t>
      </w:r>
      <w:r w:rsidR="00816665" w:rsidRPr="00B939BE">
        <w:rPr>
          <w:rFonts w:ascii="Times New Roman" w:hAnsi="Times New Roman" w:cs="Times New Roman"/>
          <w:sz w:val="24"/>
          <w:szCs w:val="24"/>
        </w:rPr>
        <w:t xml:space="preserve">u iznosu </w:t>
      </w:r>
      <w:r w:rsidR="007A2B94">
        <w:rPr>
          <w:rFonts w:ascii="Times New Roman" w:hAnsi="Times New Roman" w:cs="Times New Roman"/>
          <w:sz w:val="24"/>
          <w:szCs w:val="24"/>
        </w:rPr>
        <w:t xml:space="preserve">od </w:t>
      </w:r>
      <w:r w:rsidR="00816665" w:rsidRPr="00B939BE">
        <w:rPr>
          <w:rFonts w:ascii="Times New Roman" w:hAnsi="Times New Roman" w:cs="Times New Roman"/>
          <w:sz w:val="24"/>
          <w:szCs w:val="24"/>
        </w:rPr>
        <w:t xml:space="preserve">2650,00 do 66.360,00 eura </w:t>
      </w:r>
      <w:r w:rsidRPr="00B939BE">
        <w:rPr>
          <w:rFonts w:ascii="Times New Roman" w:hAnsi="Times New Roman" w:cs="Times New Roman"/>
          <w:sz w:val="24"/>
          <w:szCs w:val="24"/>
        </w:rPr>
        <w:t>kaznit će se pružatelj platnih usluga</w:t>
      </w:r>
      <w:r w:rsidR="00816665"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iz </w:t>
      </w:r>
      <w:r w:rsidR="00EE1C71">
        <w:rPr>
          <w:rFonts w:ascii="Times New Roman" w:hAnsi="Times New Roman" w:cs="Times New Roman"/>
          <w:sz w:val="24"/>
          <w:szCs w:val="24"/>
        </w:rPr>
        <w:t xml:space="preserve">članka 8. </w:t>
      </w:r>
      <w:r w:rsidRPr="00B939BE">
        <w:rPr>
          <w:rFonts w:ascii="Times New Roman" w:hAnsi="Times New Roman" w:cs="Times New Roman"/>
          <w:sz w:val="24"/>
          <w:szCs w:val="24"/>
        </w:rPr>
        <w:t xml:space="preserve">stavka 1. ovoga </w:t>
      </w:r>
      <w:r w:rsidR="00EE1C71">
        <w:rPr>
          <w:rFonts w:ascii="Times New Roman" w:hAnsi="Times New Roman" w:cs="Times New Roman"/>
          <w:sz w:val="24"/>
          <w:szCs w:val="24"/>
        </w:rPr>
        <w:t xml:space="preserve">Zakona </w:t>
      </w:r>
      <w:r w:rsidR="000A6327">
        <w:rPr>
          <w:rFonts w:ascii="Times New Roman" w:hAnsi="Times New Roman" w:cs="Times New Roman"/>
          <w:sz w:val="24"/>
          <w:szCs w:val="24"/>
        </w:rPr>
        <w:t>ako</w:t>
      </w:r>
      <w:r w:rsidRPr="00B939BE">
        <w:rPr>
          <w:rFonts w:ascii="Times New Roman" w:hAnsi="Times New Roman" w:cs="Times New Roman"/>
          <w:sz w:val="24"/>
          <w:szCs w:val="24"/>
        </w:rPr>
        <w:t>:</w:t>
      </w:r>
    </w:p>
    <w:p w14:paraId="54BA8045" w14:textId="64420EC4" w:rsidR="0052613D" w:rsidRPr="00B939BE" w:rsidRDefault="0052613D" w:rsidP="004E5B92">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korisniku platnih usluga za prekogranično plaćanje u eurima </w:t>
      </w:r>
      <w:r w:rsidR="00BB2654" w:rsidRPr="00B939BE">
        <w:rPr>
          <w:rFonts w:ascii="Times New Roman" w:hAnsi="Times New Roman" w:cs="Times New Roman"/>
          <w:sz w:val="24"/>
          <w:szCs w:val="24"/>
        </w:rPr>
        <w:t xml:space="preserve">zaračuna naknadu koju ne zaračunava za odgovarajuće nacionalno plaćanje u eurima ili </w:t>
      </w:r>
      <w:r w:rsidRPr="00B939BE">
        <w:rPr>
          <w:rFonts w:ascii="Times New Roman" w:hAnsi="Times New Roman" w:cs="Times New Roman"/>
          <w:sz w:val="24"/>
          <w:szCs w:val="24"/>
        </w:rPr>
        <w:t>ne zaračuna jednaku</w:t>
      </w:r>
      <w:r w:rsidR="00BB2654"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naknadu kao za odgovarajuće nacionalno plaćanje u </w:t>
      </w:r>
      <w:r w:rsidR="00DA2FCC" w:rsidRPr="00B939BE">
        <w:rPr>
          <w:rFonts w:ascii="Times New Roman" w:hAnsi="Times New Roman" w:cs="Times New Roman"/>
          <w:sz w:val="24"/>
          <w:szCs w:val="24"/>
        </w:rPr>
        <w:t>eurima</w:t>
      </w:r>
      <w:r w:rsidR="00657974" w:rsidRPr="00B939BE">
        <w:rPr>
          <w:rFonts w:ascii="Times New Roman" w:hAnsi="Times New Roman" w:cs="Times New Roman"/>
          <w:sz w:val="24"/>
          <w:szCs w:val="24"/>
        </w:rPr>
        <w:t xml:space="preserve"> </w:t>
      </w:r>
      <w:r w:rsidRPr="00B939BE">
        <w:rPr>
          <w:rFonts w:ascii="Times New Roman" w:hAnsi="Times New Roman" w:cs="Times New Roman"/>
          <w:sz w:val="24"/>
          <w:szCs w:val="24"/>
        </w:rPr>
        <w:t>(članak 3. stavak 1. Uredbe</w:t>
      </w:r>
      <w:r w:rsidR="00444840" w:rsidRPr="00B939BE">
        <w:rPr>
          <w:rFonts w:ascii="Times New Roman" w:hAnsi="Times New Roman" w:cs="Times New Roman"/>
          <w:sz w:val="24"/>
          <w:szCs w:val="24"/>
        </w:rPr>
        <w:t xml:space="preserve"> </w:t>
      </w:r>
      <w:r w:rsidR="009F3B01" w:rsidRPr="00B939BE">
        <w:rPr>
          <w:rFonts w:ascii="Times New Roman" w:hAnsi="Times New Roman" w:cs="Times New Roman"/>
          <w:sz w:val="24"/>
          <w:szCs w:val="24"/>
        </w:rPr>
        <w:t xml:space="preserve">(EU) </w:t>
      </w:r>
      <w:r w:rsidR="00444840" w:rsidRPr="00B939BE">
        <w:rPr>
          <w:rFonts w:ascii="Times New Roman" w:hAnsi="Times New Roman" w:cs="Times New Roman"/>
          <w:sz w:val="24"/>
          <w:szCs w:val="24"/>
        </w:rPr>
        <w:t>2021/1230</w:t>
      </w:r>
      <w:r w:rsidRPr="00B939BE">
        <w:rPr>
          <w:rFonts w:ascii="Times New Roman" w:hAnsi="Times New Roman" w:cs="Times New Roman"/>
          <w:sz w:val="24"/>
          <w:szCs w:val="24"/>
        </w:rPr>
        <w:t>)</w:t>
      </w:r>
    </w:p>
    <w:p w14:paraId="35525BFA" w14:textId="2C3F0879" w:rsidR="0052613D" w:rsidRPr="00B939BE" w:rsidRDefault="00AF4359"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kao pružatelj usluge preračunavanja valuta</w:t>
      </w:r>
      <w:r w:rsidR="0052613D" w:rsidRPr="00B939BE">
        <w:rPr>
          <w:rFonts w:ascii="Times New Roman" w:hAnsi="Times New Roman" w:cs="Times New Roman"/>
          <w:sz w:val="24"/>
          <w:szCs w:val="24"/>
        </w:rPr>
        <w:t xml:space="preserve"> platitelju, prije iniciranja platne transakcije podizanja gotovine na bankomatu ili plaćanja</w:t>
      </w:r>
      <w:r w:rsidR="007A29E3"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na prodajnom mjestu na temelju kartice, ne priopći informaciju o ukupnim naknadama za</w:t>
      </w:r>
      <w:r w:rsidR="007A29E3"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preračunavanje valuta iskazanima kao postotna marža u odnosu na posljednje dostupne</w:t>
      </w:r>
      <w:r w:rsidR="007A29E3"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referentne devizne tečajeve za euro koje je izdala Europska središnja banka ili ako informaciju</w:t>
      </w:r>
      <w:r w:rsidR="007A29E3"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o toj marži ne pruži na neutralan i razumljiv način ili je ne pruži bez naplate naknade (članak</w:t>
      </w:r>
      <w:r w:rsidR="0044287C" w:rsidRPr="00B939BE">
        <w:rPr>
          <w:rFonts w:ascii="Times New Roman" w:hAnsi="Times New Roman" w:cs="Times New Roman"/>
          <w:sz w:val="24"/>
          <w:szCs w:val="24"/>
        </w:rPr>
        <w:t xml:space="preserve"> 4.</w:t>
      </w:r>
      <w:r w:rsidR="0052613D" w:rsidRPr="00B939BE">
        <w:rPr>
          <w:rFonts w:ascii="Times New Roman" w:hAnsi="Times New Roman" w:cs="Times New Roman"/>
          <w:sz w:val="24"/>
          <w:szCs w:val="24"/>
        </w:rPr>
        <w:t xml:space="preserve"> stavci 1. i 7. Uredbe</w:t>
      </w:r>
      <w:r w:rsidR="00444840" w:rsidRPr="00B939BE">
        <w:rPr>
          <w:rFonts w:ascii="Times New Roman" w:hAnsi="Times New Roman" w:cs="Times New Roman"/>
          <w:sz w:val="24"/>
          <w:szCs w:val="24"/>
        </w:rPr>
        <w:t xml:space="preserve"> </w:t>
      </w:r>
      <w:r w:rsidR="009F3B01" w:rsidRPr="00B939BE">
        <w:rPr>
          <w:rFonts w:ascii="Times New Roman" w:hAnsi="Times New Roman" w:cs="Times New Roman"/>
          <w:sz w:val="24"/>
          <w:szCs w:val="24"/>
        </w:rPr>
        <w:t xml:space="preserve">(EU) </w:t>
      </w:r>
      <w:r w:rsidR="00444840" w:rsidRPr="00B939BE">
        <w:rPr>
          <w:rFonts w:ascii="Times New Roman" w:hAnsi="Times New Roman" w:cs="Times New Roman"/>
          <w:sz w:val="24"/>
          <w:szCs w:val="24"/>
        </w:rPr>
        <w:t>2021/1230</w:t>
      </w:r>
      <w:r w:rsidR="0052613D" w:rsidRPr="00B939BE">
        <w:rPr>
          <w:rFonts w:ascii="Times New Roman" w:hAnsi="Times New Roman" w:cs="Times New Roman"/>
          <w:sz w:val="24"/>
          <w:szCs w:val="24"/>
        </w:rPr>
        <w:t>)</w:t>
      </w:r>
    </w:p>
    <w:p w14:paraId="06B3C84B" w14:textId="4842B243" w:rsidR="00DD3978" w:rsidRPr="00B939BE" w:rsidRDefault="000C7153" w:rsidP="00DD3978">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kao pružatelja usluge preračunavanja valuta</w:t>
      </w:r>
      <w:r w:rsidR="00DD3978" w:rsidRPr="00B939BE">
        <w:rPr>
          <w:rFonts w:ascii="Times New Roman" w:hAnsi="Times New Roman" w:cs="Times New Roman"/>
          <w:sz w:val="24"/>
          <w:szCs w:val="24"/>
        </w:rPr>
        <w:t xml:space="preserve"> postotnu maržu u kojoj se iskazuje ukupna naknada za preračunavanje valuta ne objavi na neutralan, razumljiv i lako dostupan način na elektroničkoj platformi koja je široko dostupna, lako pristupačna i besplatna za platitelja (članak 4. stavci 2. i 7. Uredbe (EU) 2021/1230)</w:t>
      </w:r>
    </w:p>
    <w:p w14:paraId="79DF5CD7" w14:textId="0EB8F75F" w:rsidR="0052613D" w:rsidRPr="00B939BE" w:rsidRDefault="0052613D" w:rsidP="00687E77">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nakon što zaprimi nalog za plaćanje za podizanje gotovine na bankomatu ili nalog za</w:t>
      </w:r>
      <w:r w:rsidR="007A29E3" w:rsidRPr="00B939BE">
        <w:rPr>
          <w:rFonts w:ascii="Times New Roman" w:hAnsi="Times New Roman" w:cs="Times New Roman"/>
          <w:sz w:val="24"/>
          <w:szCs w:val="24"/>
        </w:rPr>
        <w:t xml:space="preserve"> </w:t>
      </w:r>
      <w:r w:rsidRPr="00B939BE">
        <w:rPr>
          <w:rFonts w:ascii="Times New Roman" w:hAnsi="Times New Roman" w:cs="Times New Roman"/>
          <w:sz w:val="24"/>
          <w:szCs w:val="24"/>
        </w:rPr>
        <w:t>plaćanje na prodajnom mjestu na temelju kartice koji je izražen u bilo kojoj valuti Unije</w:t>
      </w:r>
      <w:r w:rsidR="007A29E3" w:rsidRPr="00B939BE">
        <w:rPr>
          <w:rFonts w:ascii="Times New Roman" w:hAnsi="Times New Roman" w:cs="Times New Roman"/>
          <w:sz w:val="24"/>
          <w:szCs w:val="24"/>
        </w:rPr>
        <w:t xml:space="preserve"> </w:t>
      </w:r>
      <w:r w:rsidRPr="00B939BE">
        <w:rPr>
          <w:rFonts w:ascii="Times New Roman" w:hAnsi="Times New Roman" w:cs="Times New Roman"/>
          <w:sz w:val="24"/>
          <w:szCs w:val="24"/>
        </w:rPr>
        <w:t>različitoj od valute računa platitelja, bez nepotrebnog odgađanja ne pošalje platitelju</w:t>
      </w:r>
      <w:r w:rsidR="007A4C21" w:rsidRPr="00B939BE">
        <w:rPr>
          <w:rFonts w:ascii="Times New Roman" w:hAnsi="Times New Roman" w:cs="Times New Roman"/>
          <w:sz w:val="24"/>
          <w:szCs w:val="24"/>
        </w:rPr>
        <w:t xml:space="preserve"> </w:t>
      </w:r>
      <w:r w:rsidRPr="00B939BE">
        <w:rPr>
          <w:rFonts w:ascii="Times New Roman" w:hAnsi="Times New Roman" w:cs="Times New Roman"/>
          <w:sz w:val="24"/>
          <w:szCs w:val="24"/>
        </w:rPr>
        <w:t>elektroničku poruku putem dogovorenoga široko dostupnoga i lako pristupačnoga kanala s</w:t>
      </w:r>
      <w:r w:rsidR="007A29E3" w:rsidRPr="00B939BE">
        <w:rPr>
          <w:rFonts w:ascii="Times New Roman" w:hAnsi="Times New Roman" w:cs="Times New Roman"/>
          <w:sz w:val="24"/>
          <w:szCs w:val="24"/>
        </w:rPr>
        <w:t xml:space="preserve"> </w:t>
      </w:r>
      <w:r w:rsidRPr="00B939BE">
        <w:rPr>
          <w:rFonts w:ascii="Times New Roman" w:hAnsi="Times New Roman" w:cs="Times New Roman"/>
          <w:sz w:val="24"/>
          <w:szCs w:val="24"/>
        </w:rPr>
        <w:t>informacijom o postotnoj marži u kojoj se iskazuje ukupna naknada za preračunavanje valuta</w:t>
      </w:r>
      <w:r w:rsidR="007A29E3"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(članak </w:t>
      </w:r>
      <w:r w:rsidR="00520EC0" w:rsidRPr="00B939BE">
        <w:rPr>
          <w:rFonts w:ascii="Times New Roman" w:hAnsi="Times New Roman" w:cs="Times New Roman"/>
          <w:sz w:val="24"/>
          <w:szCs w:val="24"/>
        </w:rPr>
        <w:t>4.</w:t>
      </w:r>
      <w:r w:rsidRPr="00B939BE">
        <w:rPr>
          <w:rFonts w:ascii="Times New Roman" w:hAnsi="Times New Roman" w:cs="Times New Roman"/>
          <w:sz w:val="24"/>
          <w:szCs w:val="24"/>
        </w:rPr>
        <w:t xml:space="preserve"> stavak 5. podstavak 1. i stavak 6. podstavak 1. Uredbe </w:t>
      </w:r>
      <w:r w:rsidR="009F3B01" w:rsidRPr="00B939BE">
        <w:rPr>
          <w:rFonts w:ascii="Times New Roman" w:hAnsi="Times New Roman" w:cs="Times New Roman"/>
          <w:sz w:val="24"/>
          <w:szCs w:val="24"/>
        </w:rPr>
        <w:t xml:space="preserve">(EU) </w:t>
      </w:r>
      <w:r w:rsidR="00520EC0" w:rsidRPr="00B939BE">
        <w:rPr>
          <w:rFonts w:ascii="Times New Roman" w:hAnsi="Times New Roman" w:cs="Times New Roman"/>
          <w:sz w:val="24"/>
          <w:szCs w:val="24"/>
        </w:rPr>
        <w:t>2021/1230</w:t>
      </w:r>
      <w:r w:rsidRPr="00B939BE">
        <w:rPr>
          <w:rFonts w:ascii="Times New Roman" w:hAnsi="Times New Roman" w:cs="Times New Roman"/>
          <w:sz w:val="24"/>
          <w:szCs w:val="24"/>
        </w:rPr>
        <w:t>)</w:t>
      </w:r>
    </w:p>
    <w:p w14:paraId="7A2DE2CC" w14:textId="20B242C4" w:rsidR="0052613D" w:rsidRPr="00B939BE" w:rsidRDefault="00393B78"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za svaku karticu koju je izdao </w:t>
      </w:r>
      <w:r w:rsidR="006E676F" w:rsidRPr="00B939BE">
        <w:rPr>
          <w:rFonts w:ascii="Times New Roman" w:hAnsi="Times New Roman" w:cs="Times New Roman"/>
          <w:sz w:val="24"/>
          <w:szCs w:val="24"/>
        </w:rPr>
        <w:t xml:space="preserve">platitelju </w:t>
      </w:r>
      <w:r w:rsidRPr="00B939BE">
        <w:rPr>
          <w:rFonts w:ascii="Times New Roman" w:hAnsi="Times New Roman" w:cs="Times New Roman"/>
          <w:sz w:val="24"/>
          <w:szCs w:val="24"/>
        </w:rPr>
        <w:t xml:space="preserve">i koja je povezana s istim računom, </w:t>
      </w:r>
      <w:r w:rsidR="0052613D" w:rsidRPr="00B939BE">
        <w:rPr>
          <w:rFonts w:ascii="Times New Roman" w:hAnsi="Times New Roman" w:cs="Times New Roman"/>
          <w:sz w:val="24"/>
          <w:szCs w:val="24"/>
        </w:rPr>
        <w:t>jednom u mjesecu u kojemu od platitelja primi nalog za podizanje gotovine na</w:t>
      </w:r>
      <w:r w:rsidR="007A29E3"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 xml:space="preserve">bankomatu ili nalog za plaćanje na prodajnom mjestu </w:t>
      </w:r>
      <w:r w:rsidRPr="00B939BE">
        <w:rPr>
          <w:rFonts w:ascii="Times New Roman" w:hAnsi="Times New Roman" w:cs="Times New Roman"/>
          <w:sz w:val="24"/>
          <w:szCs w:val="24"/>
        </w:rPr>
        <w:t>koji</w:t>
      </w:r>
      <w:r w:rsidR="0052613D" w:rsidRPr="00B939BE">
        <w:rPr>
          <w:rFonts w:ascii="Times New Roman" w:hAnsi="Times New Roman" w:cs="Times New Roman"/>
          <w:sz w:val="24"/>
          <w:szCs w:val="24"/>
        </w:rPr>
        <w:t xml:space="preserve"> je izražen u bilo kojoj valuti </w:t>
      </w:r>
      <w:r w:rsidR="00230C6A" w:rsidRPr="00B939BE">
        <w:rPr>
          <w:rFonts w:ascii="Times New Roman" w:hAnsi="Times New Roman" w:cs="Times New Roman"/>
          <w:sz w:val="24"/>
          <w:szCs w:val="24"/>
        </w:rPr>
        <w:t xml:space="preserve">Europske unije </w:t>
      </w:r>
      <w:r w:rsidR="0052613D" w:rsidRPr="00B939BE">
        <w:rPr>
          <w:rFonts w:ascii="Times New Roman" w:hAnsi="Times New Roman" w:cs="Times New Roman"/>
          <w:sz w:val="24"/>
          <w:szCs w:val="24"/>
        </w:rPr>
        <w:t>različitoj od valute računa platitelja, platitelju ne pošalje elektroničku poruku o postotnoj marži</w:t>
      </w:r>
      <w:r w:rsidR="007A29E3"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u kojoj se iskazuje ukupna naknada za preračunavanje valuta putem dogovorenoga široko</w:t>
      </w:r>
      <w:r w:rsidR="007A29E3"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 xml:space="preserve">dostupnoga i lako pristupačnoga kanala (članak </w:t>
      </w:r>
      <w:r w:rsidR="00520EC0" w:rsidRPr="00B939BE">
        <w:rPr>
          <w:rFonts w:ascii="Times New Roman" w:hAnsi="Times New Roman" w:cs="Times New Roman"/>
          <w:sz w:val="24"/>
          <w:szCs w:val="24"/>
        </w:rPr>
        <w:t>4.</w:t>
      </w:r>
      <w:r w:rsidR="0052613D" w:rsidRPr="00B939BE">
        <w:rPr>
          <w:rFonts w:ascii="Times New Roman" w:hAnsi="Times New Roman" w:cs="Times New Roman"/>
          <w:sz w:val="24"/>
          <w:szCs w:val="24"/>
        </w:rPr>
        <w:t xml:space="preserve"> stavak 5. podstavak 2. i stavak 6. podstavak</w:t>
      </w:r>
      <w:r w:rsidR="00520EC0"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 xml:space="preserve">1. Uredbe </w:t>
      </w:r>
      <w:r w:rsidR="009F3B01" w:rsidRPr="00B939BE">
        <w:rPr>
          <w:rFonts w:ascii="Times New Roman" w:hAnsi="Times New Roman" w:cs="Times New Roman"/>
          <w:sz w:val="24"/>
          <w:szCs w:val="24"/>
        </w:rPr>
        <w:t xml:space="preserve">(EU) </w:t>
      </w:r>
      <w:r w:rsidR="00520EC0" w:rsidRPr="00B939BE">
        <w:rPr>
          <w:rFonts w:ascii="Times New Roman" w:hAnsi="Times New Roman" w:cs="Times New Roman"/>
          <w:sz w:val="24"/>
          <w:szCs w:val="24"/>
        </w:rPr>
        <w:t>2021/1230</w:t>
      </w:r>
      <w:r w:rsidR="0052613D" w:rsidRPr="00B939BE">
        <w:rPr>
          <w:rFonts w:ascii="Times New Roman" w:hAnsi="Times New Roman" w:cs="Times New Roman"/>
          <w:sz w:val="24"/>
          <w:szCs w:val="24"/>
        </w:rPr>
        <w:t>)</w:t>
      </w:r>
    </w:p>
    <w:p w14:paraId="7E7D4783" w14:textId="404378EC" w:rsidR="0052613D" w:rsidRPr="00B939BE" w:rsidRDefault="0052613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informaciju o postotnoj marži u kojoj se iskazuje ukupna naknada za preračunavanje</w:t>
      </w:r>
      <w:r w:rsidR="007A29E3" w:rsidRPr="00B939BE">
        <w:rPr>
          <w:rFonts w:ascii="Times New Roman" w:hAnsi="Times New Roman" w:cs="Times New Roman"/>
          <w:sz w:val="24"/>
          <w:szCs w:val="24"/>
        </w:rPr>
        <w:t xml:space="preserve"> </w:t>
      </w:r>
      <w:r w:rsidRPr="00B939BE">
        <w:rPr>
          <w:rFonts w:ascii="Times New Roman" w:hAnsi="Times New Roman" w:cs="Times New Roman"/>
          <w:sz w:val="24"/>
          <w:szCs w:val="24"/>
        </w:rPr>
        <w:t>valuta za podizanje gotovine na bankomatu i plaćanje na prodajnom mjestu na temelju kartice</w:t>
      </w:r>
      <w:r w:rsidR="007A29E3" w:rsidRPr="00B939BE">
        <w:rPr>
          <w:rFonts w:ascii="Times New Roman" w:hAnsi="Times New Roman" w:cs="Times New Roman"/>
          <w:sz w:val="24"/>
          <w:szCs w:val="24"/>
        </w:rPr>
        <w:t xml:space="preserve"> </w:t>
      </w:r>
      <w:r w:rsidRPr="00B939BE">
        <w:rPr>
          <w:rFonts w:ascii="Times New Roman" w:hAnsi="Times New Roman" w:cs="Times New Roman"/>
          <w:sz w:val="24"/>
          <w:szCs w:val="24"/>
        </w:rPr>
        <w:t>u valuti Unije različitoj od valute računa platitelja, koju je dužan dati bez odgađanja nakon</w:t>
      </w:r>
      <w:r w:rsidR="007A29E3" w:rsidRPr="00B939BE">
        <w:rPr>
          <w:rFonts w:ascii="Times New Roman" w:hAnsi="Times New Roman" w:cs="Times New Roman"/>
          <w:sz w:val="24"/>
          <w:szCs w:val="24"/>
        </w:rPr>
        <w:t xml:space="preserve"> </w:t>
      </w:r>
      <w:r w:rsidRPr="00B939BE">
        <w:rPr>
          <w:rFonts w:ascii="Times New Roman" w:hAnsi="Times New Roman" w:cs="Times New Roman"/>
          <w:sz w:val="24"/>
          <w:szCs w:val="24"/>
        </w:rPr>
        <w:t>primitka naloga ili koju je dužan dati jednom u mjesecu, ne pruži bez naplate naknade ili je ne</w:t>
      </w:r>
      <w:r w:rsidR="007A29E3"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pruži na neutralan i razumljiv način (članak </w:t>
      </w:r>
      <w:r w:rsidR="00390EDB" w:rsidRPr="00B939BE">
        <w:rPr>
          <w:rFonts w:ascii="Times New Roman" w:hAnsi="Times New Roman" w:cs="Times New Roman"/>
          <w:sz w:val="24"/>
          <w:szCs w:val="24"/>
        </w:rPr>
        <w:t>4.</w:t>
      </w:r>
      <w:r w:rsidRPr="00B939BE">
        <w:rPr>
          <w:rFonts w:ascii="Times New Roman" w:hAnsi="Times New Roman" w:cs="Times New Roman"/>
          <w:sz w:val="24"/>
          <w:szCs w:val="24"/>
        </w:rPr>
        <w:t xml:space="preserve"> stavci 5. i 7. Uredbe </w:t>
      </w:r>
      <w:r w:rsidR="009F3B01" w:rsidRPr="00B939BE">
        <w:rPr>
          <w:rFonts w:ascii="Times New Roman" w:hAnsi="Times New Roman" w:cs="Times New Roman"/>
          <w:sz w:val="24"/>
          <w:szCs w:val="24"/>
        </w:rPr>
        <w:t xml:space="preserve">(EU) </w:t>
      </w:r>
      <w:r w:rsidR="00390EDB" w:rsidRPr="00B939BE">
        <w:rPr>
          <w:rFonts w:ascii="Times New Roman" w:hAnsi="Times New Roman" w:cs="Times New Roman"/>
          <w:sz w:val="24"/>
          <w:szCs w:val="24"/>
        </w:rPr>
        <w:t>2021/1230</w:t>
      </w:r>
      <w:r w:rsidRPr="00B939BE">
        <w:rPr>
          <w:rFonts w:ascii="Times New Roman" w:hAnsi="Times New Roman" w:cs="Times New Roman"/>
          <w:sz w:val="24"/>
          <w:szCs w:val="24"/>
        </w:rPr>
        <w:t>)</w:t>
      </w:r>
    </w:p>
    <w:p w14:paraId="154D9B37" w14:textId="02BC1FFD" w:rsidR="0052613D" w:rsidRPr="00B939BE" w:rsidRDefault="00195A4B" w:rsidP="00E33FD0">
      <w:pPr>
        <w:pStyle w:val="Bezproreda"/>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korisniku platnih usluga </w:t>
      </w:r>
      <w:r w:rsidR="0052613D" w:rsidRPr="00B939BE">
        <w:rPr>
          <w:rFonts w:ascii="Times New Roman" w:hAnsi="Times New Roman" w:cs="Times New Roman"/>
          <w:sz w:val="24"/>
          <w:szCs w:val="24"/>
        </w:rPr>
        <w:t>nije ponudio, na neutralan i razumljiv način i bez naknade,</w:t>
      </w:r>
      <w:r w:rsidR="007A29E3"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mogućnost da isključi primanje elektroničkih poruka s informacijom o postotnoj marži u kojoj</w:t>
      </w:r>
      <w:r w:rsidR="007A29E3"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se iskazuje ukupna naknada za preračunavanje valuta pri podizanju gotovine na bankomatu i</w:t>
      </w:r>
      <w:r w:rsidR="007E4C7C" w:rsidRPr="00B939BE">
        <w:rPr>
          <w:rFonts w:ascii="Times New Roman" w:hAnsi="Times New Roman" w:cs="Times New Roman"/>
          <w:sz w:val="24"/>
          <w:szCs w:val="24"/>
        </w:rPr>
        <w:t>li</w:t>
      </w:r>
      <w:r w:rsidR="007A29E3"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 xml:space="preserve">plaćanju na prodajnom mjestu na temelju kartice u valuti </w:t>
      </w:r>
      <w:r w:rsidR="00230C6A" w:rsidRPr="00B939BE">
        <w:rPr>
          <w:rFonts w:ascii="Times New Roman" w:hAnsi="Times New Roman" w:cs="Times New Roman"/>
          <w:sz w:val="24"/>
          <w:szCs w:val="24"/>
        </w:rPr>
        <w:t xml:space="preserve">Europske unije </w:t>
      </w:r>
      <w:r w:rsidR="0052613D" w:rsidRPr="00B939BE">
        <w:rPr>
          <w:rFonts w:ascii="Times New Roman" w:hAnsi="Times New Roman" w:cs="Times New Roman"/>
          <w:sz w:val="24"/>
          <w:szCs w:val="24"/>
        </w:rPr>
        <w:t>različitoj od valute računa</w:t>
      </w:r>
      <w:r w:rsidR="007A29E3"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platitelja, koje mu je dužan slati bez odgađanja nakon primitka naloga i</w:t>
      </w:r>
      <w:r w:rsidR="007E4C7C" w:rsidRPr="00B939BE">
        <w:rPr>
          <w:rFonts w:ascii="Times New Roman" w:hAnsi="Times New Roman" w:cs="Times New Roman"/>
          <w:sz w:val="24"/>
          <w:szCs w:val="24"/>
        </w:rPr>
        <w:t>li</w:t>
      </w:r>
      <w:r w:rsidR="0052613D" w:rsidRPr="00B939BE">
        <w:rPr>
          <w:rFonts w:ascii="Times New Roman" w:hAnsi="Times New Roman" w:cs="Times New Roman"/>
          <w:sz w:val="24"/>
          <w:szCs w:val="24"/>
        </w:rPr>
        <w:t xml:space="preserve"> jednom u mjesecu</w:t>
      </w:r>
      <w:r w:rsidR="007A29E3"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 xml:space="preserve">(članak </w:t>
      </w:r>
      <w:r w:rsidR="00390EDB" w:rsidRPr="00B939BE">
        <w:rPr>
          <w:rFonts w:ascii="Times New Roman" w:hAnsi="Times New Roman" w:cs="Times New Roman"/>
          <w:sz w:val="24"/>
          <w:szCs w:val="24"/>
        </w:rPr>
        <w:t>4.</w:t>
      </w:r>
      <w:r w:rsidR="0052613D" w:rsidRPr="00B939BE">
        <w:rPr>
          <w:rFonts w:ascii="Times New Roman" w:hAnsi="Times New Roman" w:cs="Times New Roman"/>
          <w:sz w:val="24"/>
          <w:szCs w:val="24"/>
        </w:rPr>
        <w:t xml:space="preserve"> stavak 6. podstavak 2. i stavak 7. Uredbe</w:t>
      </w:r>
      <w:r w:rsidR="009F3B01" w:rsidRPr="00B939BE">
        <w:rPr>
          <w:rFonts w:ascii="Times New Roman" w:hAnsi="Times New Roman" w:cs="Times New Roman"/>
          <w:sz w:val="24"/>
          <w:szCs w:val="24"/>
        </w:rPr>
        <w:t xml:space="preserve"> (EU) </w:t>
      </w:r>
      <w:r w:rsidR="00390EDB" w:rsidRPr="00B939BE">
        <w:rPr>
          <w:rFonts w:ascii="Times New Roman" w:hAnsi="Times New Roman" w:cs="Times New Roman"/>
          <w:sz w:val="24"/>
          <w:szCs w:val="24"/>
        </w:rPr>
        <w:t>2021/1230</w:t>
      </w:r>
      <w:r w:rsidR="0052613D" w:rsidRPr="00B939BE">
        <w:rPr>
          <w:rFonts w:ascii="Times New Roman" w:hAnsi="Times New Roman" w:cs="Times New Roman"/>
          <w:sz w:val="24"/>
          <w:szCs w:val="24"/>
        </w:rPr>
        <w:t>)</w:t>
      </w:r>
    </w:p>
    <w:p w14:paraId="5A909E48" w14:textId="7C99E708" w:rsidR="0052613D" w:rsidRPr="00B939BE" w:rsidRDefault="0052613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ako, </w:t>
      </w:r>
      <w:r w:rsidR="000579FC" w:rsidRPr="00B939BE">
        <w:rPr>
          <w:rFonts w:ascii="Times New Roman" w:hAnsi="Times New Roman" w:cs="Times New Roman"/>
          <w:sz w:val="24"/>
          <w:szCs w:val="24"/>
        </w:rPr>
        <w:t xml:space="preserve">kao pružatelj platnih usluga platitelja koji nudi uslugu preračunavanja valuta u vezi s kreditnim transferom, </w:t>
      </w:r>
      <w:r w:rsidRPr="00B939BE">
        <w:rPr>
          <w:rFonts w:ascii="Times New Roman" w:hAnsi="Times New Roman" w:cs="Times New Roman"/>
          <w:sz w:val="24"/>
          <w:szCs w:val="24"/>
        </w:rPr>
        <w:t>prije nego što platitelj inicira kreditni transfer izravno online koristeći se internetskim</w:t>
      </w:r>
      <w:r w:rsidR="007A29E3" w:rsidRPr="00B939BE">
        <w:rPr>
          <w:rFonts w:ascii="Times New Roman" w:hAnsi="Times New Roman" w:cs="Times New Roman"/>
          <w:sz w:val="24"/>
          <w:szCs w:val="24"/>
        </w:rPr>
        <w:t xml:space="preserve"> </w:t>
      </w:r>
      <w:r w:rsidRPr="00B939BE">
        <w:rPr>
          <w:rFonts w:ascii="Times New Roman" w:hAnsi="Times New Roman" w:cs="Times New Roman"/>
          <w:sz w:val="24"/>
          <w:szCs w:val="24"/>
        </w:rPr>
        <w:t>stranicama ili aplikacijom za mobilno bankarstvo pružatelja platnih usluga, ne obavijesti</w:t>
      </w:r>
      <w:r w:rsidR="007A29E3" w:rsidRPr="00B939BE">
        <w:rPr>
          <w:rFonts w:ascii="Times New Roman" w:hAnsi="Times New Roman" w:cs="Times New Roman"/>
          <w:sz w:val="24"/>
          <w:szCs w:val="24"/>
        </w:rPr>
        <w:t xml:space="preserve"> </w:t>
      </w:r>
      <w:r w:rsidRPr="00B939BE">
        <w:rPr>
          <w:rFonts w:ascii="Times New Roman" w:hAnsi="Times New Roman" w:cs="Times New Roman"/>
          <w:sz w:val="24"/>
          <w:szCs w:val="24"/>
        </w:rPr>
        <w:t>platitelja na jasan, neutralan i razumljiv način o procijenjenim naknadama za usluge</w:t>
      </w:r>
      <w:r w:rsidR="007A29E3" w:rsidRPr="00B939BE">
        <w:rPr>
          <w:rFonts w:ascii="Times New Roman" w:hAnsi="Times New Roman" w:cs="Times New Roman"/>
          <w:sz w:val="24"/>
          <w:szCs w:val="24"/>
        </w:rPr>
        <w:t xml:space="preserve"> </w:t>
      </w:r>
      <w:r w:rsidRPr="00B939BE">
        <w:rPr>
          <w:rFonts w:ascii="Times New Roman" w:hAnsi="Times New Roman" w:cs="Times New Roman"/>
          <w:sz w:val="24"/>
          <w:szCs w:val="24"/>
        </w:rPr>
        <w:lastRenderedPageBreak/>
        <w:t xml:space="preserve">preračunavanja valuta koje se primjenjuju na taj kreditni transfer (članak </w:t>
      </w:r>
      <w:r w:rsidR="00390EDB" w:rsidRPr="00B939BE">
        <w:rPr>
          <w:rFonts w:ascii="Times New Roman" w:hAnsi="Times New Roman" w:cs="Times New Roman"/>
          <w:sz w:val="24"/>
          <w:szCs w:val="24"/>
        </w:rPr>
        <w:t>5.</w:t>
      </w:r>
      <w:r w:rsidRPr="00B939BE">
        <w:rPr>
          <w:rFonts w:ascii="Times New Roman" w:hAnsi="Times New Roman" w:cs="Times New Roman"/>
          <w:sz w:val="24"/>
          <w:szCs w:val="24"/>
        </w:rPr>
        <w:t xml:space="preserve"> stavak 1. Uredbe</w:t>
      </w:r>
      <w:r w:rsidR="009F3B01" w:rsidRPr="00B939BE">
        <w:rPr>
          <w:rFonts w:ascii="Times New Roman" w:hAnsi="Times New Roman" w:cs="Times New Roman"/>
          <w:sz w:val="24"/>
          <w:szCs w:val="24"/>
        </w:rPr>
        <w:t xml:space="preserve"> (EU) </w:t>
      </w:r>
      <w:r w:rsidR="00390EDB" w:rsidRPr="00B939BE">
        <w:rPr>
          <w:rFonts w:ascii="Times New Roman" w:hAnsi="Times New Roman" w:cs="Times New Roman"/>
          <w:sz w:val="24"/>
          <w:szCs w:val="24"/>
        </w:rPr>
        <w:t>2021/1230</w:t>
      </w:r>
      <w:r w:rsidRPr="00B939BE">
        <w:rPr>
          <w:rFonts w:ascii="Times New Roman" w:hAnsi="Times New Roman" w:cs="Times New Roman"/>
          <w:sz w:val="24"/>
          <w:szCs w:val="24"/>
        </w:rPr>
        <w:t>)</w:t>
      </w:r>
    </w:p>
    <w:p w14:paraId="13873607" w14:textId="0BA10756" w:rsidR="00C51711" w:rsidRPr="00B939BE" w:rsidRDefault="000579FC" w:rsidP="00C51711">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kao pružatelj platnih usluga platitelja koji nudi uslugu preračunavanja valuta u vezi s kreditnim transferom,</w:t>
      </w:r>
      <w:r w:rsidR="0052613D" w:rsidRPr="00B939BE">
        <w:rPr>
          <w:rFonts w:ascii="Times New Roman" w:hAnsi="Times New Roman" w:cs="Times New Roman"/>
          <w:sz w:val="24"/>
          <w:szCs w:val="24"/>
        </w:rPr>
        <w:t xml:space="preserve"> prije iniciranja kreditnog transfera platitelju ne priopći na jasan, neutralan i razumljiv</w:t>
      </w:r>
      <w:r w:rsidR="00134207"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način procijenjeni ukupan iznos kreditnog transfera u valuti računa platitelja, uključujući sve</w:t>
      </w:r>
      <w:r w:rsidR="00134207"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naknade za transakcije i sve naknade za preračunavanje valuta ili mu ne priopći procijenjeni</w:t>
      </w:r>
      <w:r w:rsidR="00134207"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 xml:space="preserve">iznos koji se </w:t>
      </w:r>
      <w:r w:rsidR="002D30D1" w:rsidRPr="00B939BE">
        <w:rPr>
          <w:rFonts w:ascii="Times New Roman" w:hAnsi="Times New Roman" w:cs="Times New Roman"/>
          <w:sz w:val="24"/>
          <w:szCs w:val="24"/>
        </w:rPr>
        <w:t xml:space="preserve">prenosi </w:t>
      </w:r>
      <w:r w:rsidR="0052613D" w:rsidRPr="00B939BE">
        <w:rPr>
          <w:rFonts w:ascii="Times New Roman" w:hAnsi="Times New Roman" w:cs="Times New Roman"/>
          <w:sz w:val="24"/>
          <w:szCs w:val="24"/>
        </w:rPr>
        <w:t xml:space="preserve">primatelju plaćanja u valuti koju upotrebljava primatelj plaćanja (članak </w:t>
      </w:r>
      <w:r w:rsidR="00390EDB" w:rsidRPr="00B939BE">
        <w:rPr>
          <w:rFonts w:ascii="Times New Roman" w:hAnsi="Times New Roman" w:cs="Times New Roman"/>
          <w:sz w:val="24"/>
          <w:szCs w:val="24"/>
        </w:rPr>
        <w:t>5.</w:t>
      </w:r>
      <w:r w:rsidR="00134207"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 xml:space="preserve">stavak 2. Uredbe </w:t>
      </w:r>
      <w:r w:rsidR="009F3B01" w:rsidRPr="00B939BE">
        <w:rPr>
          <w:rFonts w:ascii="Times New Roman" w:hAnsi="Times New Roman" w:cs="Times New Roman"/>
          <w:sz w:val="24"/>
          <w:szCs w:val="24"/>
        </w:rPr>
        <w:t xml:space="preserve">(EU) </w:t>
      </w:r>
      <w:r w:rsidR="00390EDB" w:rsidRPr="00B939BE">
        <w:rPr>
          <w:rFonts w:ascii="Times New Roman" w:hAnsi="Times New Roman" w:cs="Times New Roman"/>
          <w:sz w:val="24"/>
          <w:szCs w:val="24"/>
        </w:rPr>
        <w:t>2021/1230</w:t>
      </w:r>
      <w:r w:rsidR="0052613D" w:rsidRPr="00B939BE">
        <w:rPr>
          <w:rFonts w:ascii="Times New Roman" w:hAnsi="Times New Roman" w:cs="Times New Roman"/>
          <w:sz w:val="24"/>
          <w:szCs w:val="24"/>
        </w:rPr>
        <w:t>)</w:t>
      </w:r>
    </w:p>
    <w:p w14:paraId="08AC6176" w14:textId="3BA335E0" w:rsidR="0052613D" w:rsidRPr="00B939BE" w:rsidRDefault="0052613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korisnika platnih usluga ne obavijesti o njegovu IBAN-u i o svom BIC-u u skladu s</w:t>
      </w:r>
      <w:r w:rsidR="00134207"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člankom </w:t>
      </w:r>
      <w:r w:rsidR="00390EDB" w:rsidRPr="00B939BE">
        <w:rPr>
          <w:rFonts w:ascii="Times New Roman" w:hAnsi="Times New Roman" w:cs="Times New Roman"/>
          <w:sz w:val="24"/>
          <w:szCs w:val="24"/>
        </w:rPr>
        <w:t>6.</w:t>
      </w:r>
      <w:r w:rsidRPr="00B939BE">
        <w:rPr>
          <w:rFonts w:ascii="Times New Roman" w:hAnsi="Times New Roman" w:cs="Times New Roman"/>
          <w:sz w:val="24"/>
          <w:szCs w:val="24"/>
        </w:rPr>
        <w:t xml:space="preserve"> stavkom 1. Uredbe</w:t>
      </w:r>
      <w:r w:rsidR="009F3B01" w:rsidRPr="00B939BE">
        <w:rPr>
          <w:rFonts w:ascii="Times New Roman" w:hAnsi="Times New Roman" w:cs="Times New Roman"/>
          <w:sz w:val="24"/>
          <w:szCs w:val="24"/>
        </w:rPr>
        <w:t xml:space="preserve"> (EU) </w:t>
      </w:r>
      <w:r w:rsidR="00390EDB" w:rsidRPr="00B939BE">
        <w:rPr>
          <w:rFonts w:ascii="Times New Roman" w:hAnsi="Times New Roman" w:cs="Times New Roman"/>
          <w:sz w:val="24"/>
          <w:szCs w:val="24"/>
        </w:rPr>
        <w:t>2021/1230</w:t>
      </w:r>
      <w:r w:rsidRPr="00B939BE">
        <w:rPr>
          <w:rFonts w:ascii="Times New Roman" w:hAnsi="Times New Roman" w:cs="Times New Roman"/>
          <w:sz w:val="24"/>
          <w:szCs w:val="24"/>
        </w:rPr>
        <w:t xml:space="preserve"> ili ako tu obavijest naplati</w:t>
      </w:r>
    </w:p>
    <w:p w14:paraId="6AB0189C" w14:textId="7F569EB9" w:rsidR="0052613D" w:rsidRPr="00B939BE" w:rsidRDefault="0052613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naplati korisniku platnih usluga dodatne naknade protivno članku </w:t>
      </w:r>
      <w:r w:rsidR="00390EDB" w:rsidRPr="00B939BE">
        <w:rPr>
          <w:rFonts w:ascii="Times New Roman" w:hAnsi="Times New Roman" w:cs="Times New Roman"/>
          <w:sz w:val="24"/>
          <w:szCs w:val="24"/>
        </w:rPr>
        <w:t>6</w:t>
      </w:r>
      <w:r w:rsidRPr="00B939BE">
        <w:rPr>
          <w:rFonts w:ascii="Times New Roman" w:hAnsi="Times New Roman" w:cs="Times New Roman"/>
          <w:sz w:val="24"/>
          <w:szCs w:val="24"/>
        </w:rPr>
        <w:t xml:space="preserve">. stavku </w:t>
      </w:r>
      <w:r w:rsidR="00390EDB" w:rsidRPr="00B939BE">
        <w:rPr>
          <w:rFonts w:ascii="Times New Roman" w:hAnsi="Times New Roman" w:cs="Times New Roman"/>
          <w:sz w:val="24"/>
          <w:szCs w:val="24"/>
        </w:rPr>
        <w:t>2</w:t>
      </w:r>
      <w:r w:rsidRPr="00B939BE">
        <w:rPr>
          <w:rFonts w:ascii="Times New Roman" w:hAnsi="Times New Roman" w:cs="Times New Roman"/>
          <w:sz w:val="24"/>
          <w:szCs w:val="24"/>
        </w:rPr>
        <w:t>. Uredbe</w:t>
      </w:r>
      <w:r w:rsidR="001B5F0F" w:rsidRPr="00B939BE">
        <w:rPr>
          <w:rFonts w:ascii="Times New Roman" w:hAnsi="Times New Roman" w:cs="Times New Roman"/>
          <w:sz w:val="24"/>
          <w:szCs w:val="24"/>
        </w:rPr>
        <w:t xml:space="preserve"> </w:t>
      </w:r>
      <w:r w:rsidR="009F3B01" w:rsidRPr="00B939BE">
        <w:rPr>
          <w:rFonts w:ascii="Times New Roman" w:hAnsi="Times New Roman" w:cs="Times New Roman"/>
          <w:sz w:val="24"/>
          <w:szCs w:val="24"/>
        </w:rPr>
        <w:t xml:space="preserve">(EU) </w:t>
      </w:r>
      <w:r w:rsidR="001B5F0F" w:rsidRPr="00B939BE">
        <w:rPr>
          <w:rFonts w:ascii="Times New Roman" w:hAnsi="Times New Roman" w:cs="Times New Roman"/>
          <w:sz w:val="24"/>
          <w:szCs w:val="24"/>
        </w:rPr>
        <w:t>2021/1230</w:t>
      </w:r>
      <w:r w:rsidRPr="00B939BE">
        <w:rPr>
          <w:rFonts w:ascii="Times New Roman" w:hAnsi="Times New Roman" w:cs="Times New Roman"/>
          <w:sz w:val="24"/>
          <w:szCs w:val="24"/>
        </w:rPr>
        <w:t xml:space="preserve"> </w:t>
      </w:r>
    </w:p>
    <w:p w14:paraId="29F40ADC" w14:textId="391422EF" w:rsidR="0052613D" w:rsidRPr="00B939BE" w:rsidRDefault="0052613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njegova dostupnost za kreditne transfere </w:t>
      </w:r>
      <w:r w:rsidR="00E15169" w:rsidRPr="00B939BE">
        <w:rPr>
          <w:rFonts w:ascii="Times New Roman" w:hAnsi="Times New Roman" w:cs="Times New Roman"/>
          <w:sz w:val="24"/>
          <w:szCs w:val="24"/>
        </w:rPr>
        <w:t xml:space="preserve">u eurima </w:t>
      </w:r>
      <w:r w:rsidRPr="00B939BE">
        <w:rPr>
          <w:rFonts w:ascii="Times New Roman" w:hAnsi="Times New Roman" w:cs="Times New Roman"/>
          <w:sz w:val="24"/>
          <w:szCs w:val="24"/>
        </w:rPr>
        <w:t>koje zadaje platitelj iz bilo koje države članice</w:t>
      </w:r>
      <w:r w:rsidR="00FA6C39"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ili za izravna terećenja </w:t>
      </w:r>
      <w:r w:rsidR="00E15169" w:rsidRPr="00B939BE">
        <w:rPr>
          <w:rFonts w:ascii="Times New Roman" w:hAnsi="Times New Roman" w:cs="Times New Roman"/>
          <w:sz w:val="24"/>
          <w:szCs w:val="24"/>
        </w:rPr>
        <w:t xml:space="preserve">u eurima </w:t>
      </w:r>
      <w:r w:rsidRPr="00B939BE">
        <w:rPr>
          <w:rFonts w:ascii="Times New Roman" w:hAnsi="Times New Roman" w:cs="Times New Roman"/>
          <w:sz w:val="24"/>
          <w:szCs w:val="24"/>
        </w:rPr>
        <w:t>koja zadaje primatelj plaćanja iz bilo koje države članice nije u skladu</w:t>
      </w:r>
      <w:r w:rsidR="00FA6C39"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s člankom 3. </w:t>
      </w:r>
      <w:r w:rsidR="00F26EEA" w:rsidRPr="00B939BE">
        <w:rPr>
          <w:rFonts w:ascii="Times New Roman" w:hAnsi="Times New Roman" w:cs="Times New Roman"/>
          <w:sz w:val="24"/>
          <w:szCs w:val="24"/>
        </w:rPr>
        <w:t>Uredbe (EU) 260/2012</w:t>
      </w:r>
    </w:p>
    <w:p w14:paraId="59C0225A" w14:textId="548CEAE3" w:rsidR="0052613D" w:rsidRPr="00B939BE" w:rsidRDefault="0052613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 se </w:t>
      </w:r>
      <w:r w:rsidR="00E15169" w:rsidRPr="00B939BE">
        <w:rPr>
          <w:rFonts w:ascii="Times New Roman" w:hAnsi="Times New Roman" w:cs="Times New Roman"/>
          <w:sz w:val="24"/>
          <w:szCs w:val="24"/>
        </w:rPr>
        <w:t xml:space="preserve">za izvršavanje kreditnih transfera u eurima ili izravnih terećenja u eurima </w:t>
      </w:r>
      <w:r w:rsidRPr="00B939BE">
        <w:rPr>
          <w:rFonts w:ascii="Times New Roman" w:hAnsi="Times New Roman" w:cs="Times New Roman"/>
          <w:sz w:val="24"/>
          <w:szCs w:val="24"/>
        </w:rPr>
        <w:t xml:space="preserve">koristi platnim shemama koje ne ispunjavaju </w:t>
      </w:r>
      <w:r w:rsidR="00ED0A01" w:rsidRPr="00B939BE">
        <w:rPr>
          <w:rFonts w:ascii="Times New Roman" w:hAnsi="Times New Roman" w:cs="Times New Roman"/>
          <w:sz w:val="24"/>
          <w:szCs w:val="24"/>
        </w:rPr>
        <w:t xml:space="preserve">sve </w:t>
      </w:r>
      <w:r w:rsidRPr="00B939BE">
        <w:rPr>
          <w:rFonts w:ascii="Times New Roman" w:hAnsi="Times New Roman" w:cs="Times New Roman"/>
          <w:sz w:val="24"/>
          <w:szCs w:val="24"/>
        </w:rPr>
        <w:t xml:space="preserve">uvjete iz članka 4. stavka 1. </w:t>
      </w:r>
      <w:r w:rsidR="00F26EEA" w:rsidRPr="00B939BE">
        <w:rPr>
          <w:rFonts w:ascii="Times New Roman" w:hAnsi="Times New Roman" w:cs="Times New Roman"/>
          <w:sz w:val="24"/>
          <w:szCs w:val="24"/>
        </w:rPr>
        <w:t>Uredbe (EU) 260/2012</w:t>
      </w:r>
    </w:p>
    <w:p w14:paraId="0C7DCD22" w14:textId="3D1BEBEB" w:rsidR="0052613D" w:rsidRPr="00B939BE" w:rsidRDefault="0052613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ne izvršava kreditne transfere </w:t>
      </w:r>
      <w:r w:rsidR="00E15169" w:rsidRPr="00B939BE">
        <w:rPr>
          <w:rFonts w:ascii="Times New Roman" w:hAnsi="Times New Roman" w:cs="Times New Roman"/>
          <w:sz w:val="24"/>
          <w:szCs w:val="24"/>
        </w:rPr>
        <w:t xml:space="preserve">u eurima </w:t>
      </w:r>
      <w:r w:rsidR="00A6092E" w:rsidRPr="00B939BE">
        <w:rPr>
          <w:rFonts w:ascii="Times New Roman" w:hAnsi="Times New Roman" w:cs="Times New Roman"/>
          <w:sz w:val="24"/>
          <w:szCs w:val="24"/>
        </w:rPr>
        <w:t xml:space="preserve">ili instant kreditne transfere </w:t>
      </w:r>
      <w:r w:rsidR="00E15169" w:rsidRPr="00B939BE">
        <w:rPr>
          <w:rFonts w:ascii="Times New Roman" w:hAnsi="Times New Roman" w:cs="Times New Roman"/>
          <w:sz w:val="24"/>
          <w:szCs w:val="24"/>
        </w:rPr>
        <w:t xml:space="preserve">u eurima </w:t>
      </w:r>
      <w:r w:rsidRPr="00B939BE">
        <w:rPr>
          <w:rFonts w:ascii="Times New Roman" w:hAnsi="Times New Roman" w:cs="Times New Roman"/>
          <w:sz w:val="24"/>
          <w:szCs w:val="24"/>
        </w:rPr>
        <w:t xml:space="preserve">u skladu s člankom 5. </w:t>
      </w:r>
      <w:r w:rsidR="007A4598" w:rsidRPr="00B939BE">
        <w:rPr>
          <w:rFonts w:ascii="Times New Roman" w:hAnsi="Times New Roman" w:cs="Times New Roman"/>
          <w:sz w:val="24"/>
          <w:szCs w:val="24"/>
        </w:rPr>
        <w:t>stav</w:t>
      </w:r>
      <w:r w:rsidR="00E15169" w:rsidRPr="00B939BE">
        <w:rPr>
          <w:rFonts w:ascii="Times New Roman" w:hAnsi="Times New Roman" w:cs="Times New Roman"/>
          <w:sz w:val="24"/>
          <w:szCs w:val="24"/>
        </w:rPr>
        <w:t>cima</w:t>
      </w:r>
      <w:r w:rsidR="007A4598"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1. i 2. </w:t>
      </w:r>
      <w:r w:rsidR="00F26EEA" w:rsidRPr="00B939BE">
        <w:rPr>
          <w:rFonts w:ascii="Times New Roman" w:hAnsi="Times New Roman" w:cs="Times New Roman"/>
          <w:sz w:val="24"/>
          <w:szCs w:val="24"/>
        </w:rPr>
        <w:t>Uredbe (EU) 260/2012</w:t>
      </w:r>
    </w:p>
    <w:p w14:paraId="35DBD696" w14:textId="73366DF6" w:rsidR="0052613D" w:rsidRPr="00B939BE" w:rsidRDefault="0052613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ne izvršava izravna terećenja </w:t>
      </w:r>
      <w:r w:rsidR="00E15169" w:rsidRPr="00B939BE">
        <w:rPr>
          <w:rFonts w:ascii="Times New Roman" w:hAnsi="Times New Roman" w:cs="Times New Roman"/>
          <w:sz w:val="24"/>
          <w:szCs w:val="24"/>
        </w:rPr>
        <w:t xml:space="preserve">u eurima </w:t>
      </w:r>
      <w:r w:rsidRPr="00B939BE">
        <w:rPr>
          <w:rFonts w:ascii="Times New Roman" w:hAnsi="Times New Roman" w:cs="Times New Roman"/>
          <w:sz w:val="24"/>
          <w:szCs w:val="24"/>
        </w:rPr>
        <w:t xml:space="preserve">u skladu s člankom 5. </w:t>
      </w:r>
      <w:r w:rsidR="007A4598" w:rsidRPr="00B939BE">
        <w:rPr>
          <w:rFonts w:ascii="Times New Roman" w:hAnsi="Times New Roman" w:cs="Times New Roman"/>
          <w:sz w:val="24"/>
          <w:szCs w:val="24"/>
        </w:rPr>
        <w:t>stav</w:t>
      </w:r>
      <w:r w:rsidR="00E15169" w:rsidRPr="00B939BE">
        <w:rPr>
          <w:rFonts w:ascii="Times New Roman" w:hAnsi="Times New Roman" w:cs="Times New Roman"/>
          <w:sz w:val="24"/>
          <w:szCs w:val="24"/>
        </w:rPr>
        <w:t>cima</w:t>
      </w:r>
      <w:r w:rsidR="007A4598"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1., 3. </w:t>
      </w:r>
      <w:r w:rsidR="00E15169" w:rsidRPr="00B939BE">
        <w:rPr>
          <w:rFonts w:ascii="Times New Roman" w:hAnsi="Times New Roman" w:cs="Times New Roman"/>
          <w:sz w:val="24"/>
          <w:szCs w:val="24"/>
        </w:rPr>
        <w:t>i</w:t>
      </w:r>
      <w:r w:rsidR="007A4598"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6. </w:t>
      </w:r>
      <w:r w:rsidR="00F26EEA" w:rsidRPr="00B939BE">
        <w:rPr>
          <w:rFonts w:ascii="Times New Roman" w:hAnsi="Times New Roman" w:cs="Times New Roman"/>
          <w:sz w:val="24"/>
          <w:szCs w:val="24"/>
        </w:rPr>
        <w:t>Uredbe (EU) 260/2012</w:t>
      </w:r>
    </w:p>
    <w:p w14:paraId="42D6D8F2" w14:textId="0A255D2C" w:rsidR="00316DCA" w:rsidRPr="00B939BE" w:rsidRDefault="0052613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od korisnika platnih usluga traži da za izvršenje </w:t>
      </w:r>
      <w:r w:rsidR="009A651C" w:rsidRPr="00B939BE">
        <w:rPr>
          <w:rFonts w:ascii="Times New Roman" w:hAnsi="Times New Roman" w:cs="Times New Roman"/>
          <w:sz w:val="24"/>
          <w:szCs w:val="24"/>
        </w:rPr>
        <w:t xml:space="preserve">nacionalne ili </w:t>
      </w:r>
      <w:r w:rsidRPr="00B939BE">
        <w:rPr>
          <w:rFonts w:ascii="Times New Roman" w:hAnsi="Times New Roman" w:cs="Times New Roman"/>
          <w:sz w:val="24"/>
          <w:szCs w:val="24"/>
        </w:rPr>
        <w:t>prekogranične platne transakcije u</w:t>
      </w:r>
      <w:r w:rsidR="00FA6C39"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eurima navede BIC pružatelja platnih usluga </w:t>
      </w:r>
      <w:r w:rsidR="00A6092E" w:rsidRPr="00B939BE">
        <w:rPr>
          <w:rFonts w:ascii="Times New Roman" w:hAnsi="Times New Roman" w:cs="Times New Roman"/>
          <w:sz w:val="24"/>
          <w:szCs w:val="24"/>
        </w:rPr>
        <w:t>protivno</w:t>
      </w:r>
      <w:r w:rsidRPr="00B939BE">
        <w:rPr>
          <w:rFonts w:ascii="Times New Roman" w:hAnsi="Times New Roman" w:cs="Times New Roman"/>
          <w:sz w:val="24"/>
          <w:szCs w:val="24"/>
        </w:rPr>
        <w:t xml:space="preserve"> člank</w:t>
      </w:r>
      <w:r w:rsidR="00A6092E" w:rsidRPr="00B939BE">
        <w:rPr>
          <w:rFonts w:ascii="Times New Roman" w:hAnsi="Times New Roman" w:cs="Times New Roman"/>
          <w:sz w:val="24"/>
          <w:szCs w:val="24"/>
        </w:rPr>
        <w:t>u</w:t>
      </w:r>
      <w:r w:rsidRPr="00B939BE">
        <w:rPr>
          <w:rFonts w:ascii="Times New Roman" w:hAnsi="Times New Roman" w:cs="Times New Roman"/>
          <w:sz w:val="24"/>
          <w:szCs w:val="24"/>
        </w:rPr>
        <w:t xml:space="preserve"> 5. </w:t>
      </w:r>
      <w:r w:rsidR="00A6092E" w:rsidRPr="00B939BE">
        <w:rPr>
          <w:rFonts w:ascii="Times New Roman" w:hAnsi="Times New Roman" w:cs="Times New Roman"/>
          <w:sz w:val="24"/>
          <w:szCs w:val="24"/>
        </w:rPr>
        <w:t xml:space="preserve">stavku </w:t>
      </w:r>
      <w:r w:rsidRPr="00B939BE">
        <w:rPr>
          <w:rFonts w:ascii="Times New Roman" w:hAnsi="Times New Roman" w:cs="Times New Roman"/>
          <w:sz w:val="24"/>
          <w:szCs w:val="24"/>
        </w:rPr>
        <w:t xml:space="preserve">7. </w:t>
      </w:r>
      <w:r w:rsidR="00F26EEA" w:rsidRPr="00B939BE">
        <w:rPr>
          <w:rFonts w:ascii="Times New Roman" w:hAnsi="Times New Roman" w:cs="Times New Roman"/>
          <w:sz w:val="24"/>
          <w:szCs w:val="24"/>
        </w:rPr>
        <w:t>Uredbe (EU) 260/2012</w:t>
      </w:r>
      <w:r w:rsidR="00FA6C39" w:rsidRPr="00B939BE">
        <w:rPr>
          <w:rFonts w:ascii="Times New Roman" w:hAnsi="Times New Roman" w:cs="Times New Roman"/>
          <w:sz w:val="24"/>
          <w:szCs w:val="24"/>
        </w:rPr>
        <w:t xml:space="preserve"> </w:t>
      </w:r>
    </w:p>
    <w:p w14:paraId="167A9AF5" w14:textId="56741C8D" w:rsidR="003E1EA9" w:rsidRPr="00B939BE" w:rsidRDefault="00880F5A" w:rsidP="005C6105">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 zaračuna dodatni trošak ili naknadu protivno članku 5. stavku 8. </w:t>
      </w:r>
      <w:r w:rsidR="00F26EEA" w:rsidRPr="00B939BE">
        <w:rPr>
          <w:rFonts w:ascii="Times New Roman" w:hAnsi="Times New Roman" w:cs="Times New Roman"/>
          <w:sz w:val="24"/>
          <w:szCs w:val="24"/>
        </w:rPr>
        <w:t>Uredbe (EU) 260/2012</w:t>
      </w:r>
    </w:p>
    <w:p w14:paraId="50D6D344" w14:textId="3F783692" w:rsidR="003E1EA9" w:rsidRPr="00B939BE" w:rsidRDefault="005929E9" w:rsidP="005D4B6A">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korisnicima platnih usluga nudi platnu uslugu slanja i</w:t>
      </w:r>
      <w:r w:rsidR="00DE21E0" w:rsidRPr="00B939BE">
        <w:rPr>
          <w:rFonts w:ascii="Times New Roman" w:hAnsi="Times New Roman" w:cs="Times New Roman"/>
          <w:sz w:val="24"/>
          <w:szCs w:val="24"/>
        </w:rPr>
        <w:t>li</w:t>
      </w:r>
      <w:r w:rsidRPr="00B939BE">
        <w:rPr>
          <w:rFonts w:ascii="Times New Roman" w:hAnsi="Times New Roman" w:cs="Times New Roman"/>
          <w:sz w:val="24"/>
          <w:szCs w:val="24"/>
        </w:rPr>
        <w:t xml:space="preserve"> primanja kreditnih transfera</w:t>
      </w:r>
      <w:r w:rsidR="000C2B83" w:rsidRPr="00B939BE">
        <w:rPr>
          <w:rFonts w:ascii="Times New Roman" w:hAnsi="Times New Roman" w:cs="Times New Roman"/>
          <w:sz w:val="24"/>
          <w:szCs w:val="24"/>
        </w:rPr>
        <w:t xml:space="preserve"> u eurima</w:t>
      </w:r>
      <w:r w:rsidRPr="00B939BE">
        <w:rPr>
          <w:rFonts w:ascii="Times New Roman" w:hAnsi="Times New Roman" w:cs="Times New Roman"/>
          <w:sz w:val="24"/>
          <w:szCs w:val="24"/>
        </w:rPr>
        <w:t>, a</w:t>
      </w:r>
      <w:r w:rsidR="00880F5A" w:rsidRPr="00B939BE">
        <w:rPr>
          <w:rFonts w:ascii="Times New Roman" w:hAnsi="Times New Roman" w:cs="Times New Roman"/>
          <w:sz w:val="24"/>
          <w:szCs w:val="24"/>
        </w:rPr>
        <w:t xml:space="preserve"> istovremeno</w:t>
      </w:r>
      <w:r w:rsidRPr="00B939BE">
        <w:rPr>
          <w:rFonts w:ascii="Times New Roman" w:hAnsi="Times New Roman" w:cs="Times New Roman"/>
          <w:sz w:val="24"/>
          <w:szCs w:val="24"/>
        </w:rPr>
        <w:t xml:space="preserve"> ne nudi </w:t>
      </w:r>
      <w:r w:rsidR="00DE21E0" w:rsidRPr="00B939BE">
        <w:rPr>
          <w:rFonts w:ascii="Times New Roman" w:hAnsi="Times New Roman" w:cs="Times New Roman"/>
          <w:sz w:val="24"/>
          <w:szCs w:val="24"/>
        </w:rPr>
        <w:t>istu</w:t>
      </w:r>
      <w:r w:rsidRPr="00B939BE">
        <w:rPr>
          <w:rFonts w:ascii="Times New Roman" w:hAnsi="Times New Roman" w:cs="Times New Roman"/>
          <w:sz w:val="24"/>
          <w:szCs w:val="24"/>
        </w:rPr>
        <w:t xml:space="preserve"> uslugu </w:t>
      </w:r>
      <w:r w:rsidR="00DE21E0" w:rsidRPr="00B939BE">
        <w:rPr>
          <w:rFonts w:ascii="Times New Roman" w:hAnsi="Times New Roman" w:cs="Times New Roman"/>
          <w:sz w:val="24"/>
          <w:szCs w:val="24"/>
        </w:rPr>
        <w:t>za</w:t>
      </w:r>
      <w:r w:rsidRPr="00B939BE">
        <w:rPr>
          <w:rFonts w:ascii="Times New Roman" w:hAnsi="Times New Roman" w:cs="Times New Roman"/>
          <w:sz w:val="24"/>
          <w:szCs w:val="24"/>
        </w:rPr>
        <w:t xml:space="preserve"> instant kreditn</w:t>
      </w:r>
      <w:r w:rsidR="00DE21E0" w:rsidRPr="00B939BE">
        <w:rPr>
          <w:rFonts w:ascii="Times New Roman" w:hAnsi="Times New Roman" w:cs="Times New Roman"/>
          <w:sz w:val="24"/>
          <w:szCs w:val="24"/>
        </w:rPr>
        <w:t>e</w:t>
      </w:r>
      <w:r w:rsidRPr="00B939BE">
        <w:rPr>
          <w:rFonts w:ascii="Times New Roman" w:hAnsi="Times New Roman" w:cs="Times New Roman"/>
          <w:sz w:val="24"/>
          <w:szCs w:val="24"/>
        </w:rPr>
        <w:t xml:space="preserve"> transfer</w:t>
      </w:r>
      <w:r w:rsidR="00DE21E0" w:rsidRPr="00B939BE">
        <w:rPr>
          <w:rFonts w:ascii="Times New Roman" w:hAnsi="Times New Roman" w:cs="Times New Roman"/>
          <w:sz w:val="24"/>
          <w:szCs w:val="24"/>
        </w:rPr>
        <w:t>e</w:t>
      </w:r>
      <w:r w:rsidR="00880F5A" w:rsidRPr="00B939BE">
        <w:rPr>
          <w:rFonts w:ascii="Times New Roman" w:hAnsi="Times New Roman" w:cs="Times New Roman"/>
          <w:sz w:val="24"/>
          <w:szCs w:val="24"/>
        </w:rPr>
        <w:t xml:space="preserve"> </w:t>
      </w:r>
      <w:r w:rsidR="000C2B83" w:rsidRPr="00B939BE">
        <w:rPr>
          <w:rFonts w:ascii="Times New Roman" w:hAnsi="Times New Roman" w:cs="Times New Roman"/>
          <w:sz w:val="24"/>
          <w:szCs w:val="24"/>
        </w:rPr>
        <w:t xml:space="preserve">u eurima </w:t>
      </w:r>
      <w:r w:rsidR="0004546D" w:rsidRPr="00B939BE">
        <w:rPr>
          <w:rFonts w:ascii="Times New Roman" w:hAnsi="Times New Roman" w:cs="Times New Roman"/>
          <w:sz w:val="24"/>
          <w:szCs w:val="24"/>
        </w:rPr>
        <w:t>ili</w:t>
      </w:r>
      <w:r w:rsidR="00C808F1" w:rsidRPr="00B939BE">
        <w:rPr>
          <w:rFonts w:ascii="Times New Roman" w:hAnsi="Times New Roman" w:cs="Times New Roman"/>
          <w:sz w:val="24"/>
          <w:szCs w:val="24"/>
        </w:rPr>
        <w:t xml:space="preserve"> </w:t>
      </w:r>
      <w:r w:rsidR="00DE21E0" w:rsidRPr="00B939BE">
        <w:rPr>
          <w:rFonts w:ascii="Times New Roman" w:hAnsi="Times New Roman" w:cs="Times New Roman"/>
          <w:sz w:val="24"/>
          <w:szCs w:val="24"/>
        </w:rPr>
        <w:t xml:space="preserve">ako </w:t>
      </w:r>
      <w:r w:rsidR="0004546D" w:rsidRPr="00B939BE">
        <w:rPr>
          <w:rFonts w:ascii="Times New Roman" w:hAnsi="Times New Roman" w:cs="Times New Roman"/>
          <w:sz w:val="24"/>
          <w:szCs w:val="24"/>
        </w:rPr>
        <w:t xml:space="preserve">ne osigura da svi računi za plaćanje koji su dostupni za kreditne transfere </w:t>
      </w:r>
      <w:r w:rsidR="000C2B83" w:rsidRPr="00B939BE">
        <w:rPr>
          <w:rFonts w:ascii="Times New Roman" w:hAnsi="Times New Roman" w:cs="Times New Roman"/>
          <w:sz w:val="24"/>
          <w:szCs w:val="24"/>
        </w:rPr>
        <w:t xml:space="preserve">u eurima </w:t>
      </w:r>
      <w:r w:rsidR="0004546D" w:rsidRPr="00B939BE">
        <w:rPr>
          <w:rFonts w:ascii="Times New Roman" w:hAnsi="Times New Roman" w:cs="Times New Roman"/>
          <w:sz w:val="24"/>
          <w:szCs w:val="24"/>
        </w:rPr>
        <w:t xml:space="preserve">ujedno budu dostupni za instant kreditne transfere </w:t>
      </w:r>
      <w:r w:rsidR="000C2B83" w:rsidRPr="00B939BE">
        <w:rPr>
          <w:rFonts w:ascii="Times New Roman" w:hAnsi="Times New Roman" w:cs="Times New Roman"/>
          <w:sz w:val="24"/>
          <w:szCs w:val="24"/>
        </w:rPr>
        <w:t xml:space="preserve">u eurima </w:t>
      </w:r>
      <w:r w:rsidR="008874BC" w:rsidRPr="00B939BE">
        <w:rPr>
          <w:rFonts w:ascii="Times New Roman" w:hAnsi="Times New Roman" w:cs="Times New Roman"/>
          <w:sz w:val="24"/>
          <w:szCs w:val="24"/>
        </w:rPr>
        <w:t>24 sata dnevno svakog kalendarskog dana (</w:t>
      </w:r>
      <w:r w:rsidRPr="00B939BE">
        <w:rPr>
          <w:rFonts w:ascii="Times New Roman" w:hAnsi="Times New Roman" w:cs="Times New Roman"/>
          <w:sz w:val="24"/>
          <w:szCs w:val="24"/>
        </w:rPr>
        <w:t>član</w:t>
      </w:r>
      <w:r w:rsidR="008874BC" w:rsidRPr="00B939BE">
        <w:rPr>
          <w:rFonts w:ascii="Times New Roman" w:hAnsi="Times New Roman" w:cs="Times New Roman"/>
          <w:sz w:val="24"/>
          <w:szCs w:val="24"/>
        </w:rPr>
        <w:t>a</w:t>
      </w:r>
      <w:r w:rsidR="0004546D" w:rsidRPr="00B939BE">
        <w:rPr>
          <w:rFonts w:ascii="Times New Roman" w:hAnsi="Times New Roman" w:cs="Times New Roman"/>
          <w:sz w:val="24"/>
          <w:szCs w:val="24"/>
        </w:rPr>
        <w:t>k</w:t>
      </w:r>
      <w:r w:rsidRPr="00B939BE">
        <w:rPr>
          <w:rFonts w:ascii="Times New Roman" w:hAnsi="Times New Roman" w:cs="Times New Roman"/>
          <w:sz w:val="24"/>
          <w:szCs w:val="24"/>
        </w:rPr>
        <w:t xml:space="preserve"> 5</w:t>
      </w:r>
      <w:r w:rsidR="00191393" w:rsidRPr="00B939BE">
        <w:rPr>
          <w:rFonts w:ascii="Times New Roman" w:hAnsi="Times New Roman" w:cs="Times New Roman"/>
          <w:sz w:val="24"/>
          <w:szCs w:val="24"/>
        </w:rPr>
        <w:t>.</w:t>
      </w:r>
      <w:r w:rsidRPr="00B939BE">
        <w:rPr>
          <w:rFonts w:ascii="Times New Roman" w:hAnsi="Times New Roman" w:cs="Times New Roman"/>
          <w:sz w:val="24"/>
          <w:szCs w:val="24"/>
        </w:rPr>
        <w:t>a stav</w:t>
      </w:r>
      <w:r w:rsidR="008874BC" w:rsidRPr="00B939BE">
        <w:rPr>
          <w:rFonts w:ascii="Times New Roman" w:hAnsi="Times New Roman" w:cs="Times New Roman"/>
          <w:sz w:val="24"/>
          <w:szCs w:val="24"/>
        </w:rPr>
        <w:t>a</w:t>
      </w:r>
      <w:r w:rsidR="0004546D" w:rsidRPr="00B939BE">
        <w:rPr>
          <w:rFonts w:ascii="Times New Roman" w:hAnsi="Times New Roman" w:cs="Times New Roman"/>
          <w:sz w:val="24"/>
          <w:szCs w:val="24"/>
        </w:rPr>
        <w:t>k</w:t>
      </w:r>
      <w:r w:rsidRPr="00B939BE">
        <w:rPr>
          <w:rFonts w:ascii="Times New Roman" w:hAnsi="Times New Roman" w:cs="Times New Roman"/>
          <w:sz w:val="24"/>
          <w:szCs w:val="24"/>
        </w:rPr>
        <w:t xml:space="preserve"> 1.</w:t>
      </w:r>
      <w:r w:rsidR="00880F5A" w:rsidRPr="00B939BE">
        <w:rPr>
          <w:rFonts w:ascii="Times New Roman" w:hAnsi="Times New Roman" w:cs="Times New Roman"/>
          <w:sz w:val="24"/>
          <w:szCs w:val="24"/>
        </w:rPr>
        <w:t xml:space="preserve"> </w:t>
      </w:r>
      <w:r w:rsidRPr="00B939BE">
        <w:rPr>
          <w:rFonts w:ascii="Times New Roman" w:hAnsi="Times New Roman" w:cs="Times New Roman"/>
          <w:sz w:val="24"/>
          <w:szCs w:val="24"/>
        </w:rPr>
        <w:t>Uredbe (EU) 260/2012</w:t>
      </w:r>
      <w:r w:rsidR="008874BC" w:rsidRPr="00B939BE">
        <w:rPr>
          <w:rFonts w:ascii="Times New Roman" w:hAnsi="Times New Roman" w:cs="Times New Roman"/>
          <w:sz w:val="24"/>
          <w:szCs w:val="24"/>
        </w:rPr>
        <w:t>)</w:t>
      </w:r>
      <w:r w:rsidRPr="00B939BE">
        <w:rPr>
          <w:rFonts w:ascii="Times New Roman" w:hAnsi="Times New Roman" w:cs="Times New Roman"/>
          <w:sz w:val="24"/>
          <w:szCs w:val="24"/>
        </w:rPr>
        <w:t xml:space="preserve"> </w:t>
      </w:r>
    </w:p>
    <w:p w14:paraId="3CB77138" w14:textId="01D267B8" w:rsidR="00820F04" w:rsidRPr="00B939BE" w:rsidRDefault="00820F04" w:rsidP="001F62C4">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instant kreditne transfere</w:t>
      </w:r>
      <w:r w:rsidR="009A651C" w:rsidRPr="00B939BE">
        <w:rPr>
          <w:rFonts w:ascii="Times New Roman" w:hAnsi="Times New Roman" w:cs="Times New Roman"/>
          <w:sz w:val="24"/>
          <w:szCs w:val="24"/>
        </w:rPr>
        <w:t xml:space="preserve"> </w:t>
      </w:r>
      <w:r w:rsidR="000C2B83" w:rsidRPr="00B939BE">
        <w:rPr>
          <w:rFonts w:ascii="Times New Roman" w:hAnsi="Times New Roman" w:cs="Times New Roman"/>
          <w:sz w:val="24"/>
          <w:szCs w:val="24"/>
        </w:rPr>
        <w:t xml:space="preserve">u eurima </w:t>
      </w:r>
      <w:r w:rsidR="009A651C" w:rsidRPr="00B939BE">
        <w:rPr>
          <w:rFonts w:ascii="Times New Roman" w:hAnsi="Times New Roman" w:cs="Times New Roman"/>
          <w:sz w:val="24"/>
          <w:szCs w:val="24"/>
        </w:rPr>
        <w:t>ne izvršava u skladu s člankom</w:t>
      </w:r>
      <w:r w:rsidR="007B5E25" w:rsidRPr="00B939BE">
        <w:rPr>
          <w:rFonts w:ascii="Times New Roman" w:hAnsi="Times New Roman" w:cs="Times New Roman"/>
          <w:sz w:val="24"/>
          <w:szCs w:val="24"/>
        </w:rPr>
        <w:t xml:space="preserve"> 5</w:t>
      </w:r>
      <w:r w:rsidR="00191393" w:rsidRPr="00B939BE">
        <w:rPr>
          <w:rFonts w:ascii="Times New Roman" w:hAnsi="Times New Roman" w:cs="Times New Roman"/>
          <w:sz w:val="24"/>
          <w:szCs w:val="24"/>
        </w:rPr>
        <w:t>.</w:t>
      </w:r>
      <w:r w:rsidR="007B5E25" w:rsidRPr="00B939BE">
        <w:rPr>
          <w:rFonts w:ascii="Times New Roman" w:hAnsi="Times New Roman" w:cs="Times New Roman"/>
          <w:sz w:val="24"/>
          <w:szCs w:val="24"/>
        </w:rPr>
        <w:t>a stavk</w:t>
      </w:r>
      <w:r w:rsidR="009A651C" w:rsidRPr="00B939BE">
        <w:rPr>
          <w:rFonts w:ascii="Times New Roman" w:hAnsi="Times New Roman" w:cs="Times New Roman"/>
          <w:sz w:val="24"/>
          <w:szCs w:val="24"/>
        </w:rPr>
        <w:t>om</w:t>
      </w:r>
      <w:r w:rsidR="007B5E25" w:rsidRPr="00B939BE">
        <w:rPr>
          <w:rFonts w:ascii="Times New Roman" w:hAnsi="Times New Roman" w:cs="Times New Roman"/>
          <w:sz w:val="24"/>
          <w:szCs w:val="24"/>
        </w:rPr>
        <w:t xml:space="preserve"> 4. </w:t>
      </w:r>
      <w:r w:rsidR="00F26EEA" w:rsidRPr="00B939BE">
        <w:rPr>
          <w:rFonts w:ascii="Times New Roman" w:hAnsi="Times New Roman" w:cs="Times New Roman"/>
          <w:sz w:val="24"/>
          <w:szCs w:val="24"/>
        </w:rPr>
        <w:t>Uredbe (EU) 260/2012</w:t>
      </w:r>
      <w:r w:rsidR="007B5E25" w:rsidRPr="00B939BE">
        <w:rPr>
          <w:rFonts w:ascii="Times New Roman" w:hAnsi="Times New Roman" w:cs="Times New Roman"/>
          <w:sz w:val="24"/>
          <w:szCs w:val="24"/>
        </w:rPr>
        <w:t xml:space="preserve"> </w:t>
      </w:r>
    </w:p>
    <w:p w14:paraId="29B95250" w14:textId="7FE1A7CD" w:rsidR="00A27823" w:rsidRPr="00B939BE" w:rsidRDefault="007B5E25"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kao platiteljev pružatelj platnih usluga</w:t>
      </w:r>
      <w:r w:rsidR="001F62C4" w:rsidRPr="00B939BE">
        <w:rPr>
          <w:rFonts w:ascii="Times New Roman" w:hAnsi="Times New Roman" w:cs="Times New Roman"/>
          <w:sz w:val="24"/>
          <w:szCs w:val="24"/>
        </w:rPr>
        <w:t xml:space="preserve"> u slučaju iz članka 5.a stavka 5. </w:t>
      </w:r>
      <w:r w:rsidR="00F26EEA" w:rsidRPr="00B939BE">
        <w:rPr>
          <w:rFonts w:ascii="Times New Roman" w:hAnsi="Times New Roman" w:cs="Times New Roman"/>
          <w:sz w:val="24"/>
          <w:szCs w:val="24"/>
        </w:rPr>
        <w:t>Uredbe (EU) 260/2012</w:t>
      </w:r>
      <w:r w:rsidR="001F62C4" w:rsidRPr="00B939BE">
        <w:rPr>
          <w:rFonts w:ascii="Times New Roman" w:hAnsi="Times New Roman" w:cs="Times New Roman"/>
          <w:sz w:val="24"/>
          <w:szCs w:val="24"/>
        </w:rPr>
        <w:t xml:space="preserve"> odmah ne vrati platiteljev račun za plaćanje u stanje u kojem bi bio da nije izvršio transakciju instant kreditnog transfera</w:t>
      </w:r>
      <w:r w:rsidR="000C2B83" w:rsidRPr="00B939BE">
        <w:rPr>
          <w:rFonts w:ascii="Times New Roman" w:hAnsi="Times New Roman" w:cs="Times New Roman"/>
          <w:sz w:val="24"/>
          <w:szCs w:val="24"/>
        </w:rPr>
        <w:t xml:space="preserve"> u eurima</w:t>
      </w:r>
    </w:p>
    <w:p w14:paraId="3A0CF0FE" w14:textId="0EEF58E4" w:rsidR="00BD6EA8" w:rsidRPr="00B939BE" w:rsidRDefault="00261969"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ne nudi mogućnost određivanja limita </w:t>
      </w:r>
      <w:r w:rsidR="00191393" w:rsidRPr="00B939BE">
        <w:rPr>
          <w:rFonts w:ascii="Times New Roman" w:hAnsi="Times New Roman" w:cs="Times New Roman"/>
          <w:sz w:val="24"/>
          <w:szCs w:val="24"/>
        </w:rPr>
        <w:t xml:space="preserve">za slanje instant kreditnog transfera </w:t>
      </w:r>
      <w:r w:rsidR="000C2B83" w:rsidRPr="00B939BE">
        <w:rPr>
          <w:rFonts w:ascii="Times New Roman" w:hAnsi="Times New Roman" w:cs="Times New Roman"/>
          <w:sz w:val="24"/>
          <w:szCs w:val="24"/>
        </w:rPr>
        <w:t xml:space="preserve">u eurima </w:t>
      </w:r>
      <w:r w:rsidR="00C50015" w:rsidRPr="00B939BE">
        <w:rPr>
          <w:rFonts w:ascii="Times New Roman" w:hAnsi="Times New Roman" w:cs="Times New Roman"/>
          <w:sz w:val="24"/>
          <w:szCs w:val="24"/>
        </w:rPr>
        <w:t>ili ne omogućuje izmjenu</w:t>
      </w:r>
      <w:r w:rsidR="00191393" w:rsidRPr="00B939BE">
        <w:rPr>
          <w:rFonts w:ascii="Times New Roman" w:hAnsi="Times New Roman" w:cs="Times New Roman"/>
          <w:sz w:val="24"/>
          <w:szCs w:val="24"/>
        </w:rPr>
        <w:t xml:space="preserve"> tog</w:t>
      </w:r>
      <w:r w:rsidR="00C50015" w:rsidRPr="00B939BE">
        <w:rPr>
          <w:rFonts w:ascii="Times New Roman" w:hAnsi="Times New Roman" w:cs="Times New Roman"/>
          <w:sz w:val="24"/>
          <w:szCs w:val="24"/>
        </w:rPr>
        <w:t xml:space="preserve"> limita ili</w:t>
      </w:r>
      <w:r w:rsidR="00191393" w:rsidRPr="00B939BE">
        <w:rPr>
          <w:rFonts w:ascii="Times New Roman" w:hAnsi="Times New Roman" w:cs="Times New Roman"/>
          <w:sz w:val="24"/>
          <w:szCs w:val="24"/>
        </w:rPr>
        <w:t xml:space="preserve">, u slučaju </w:t>
      </w:r>
      <w:r w:rsidR="008F2F5A" w:rsidRPr="00B939BE">
        <w:rPr>
          <w:rFonts w:ascii="Times New Roman" w:hAnsi="Times New Roman" w:cs="Times New Roman"/>
          <w:sz w:val="24"/>
          <w:szCs w:val="24"/>
        </w:rPr>
        <w:t xml:space="preserve">da nalog za plaćanje </w:t>
      </w:r>
      <w:r w:rsidR="00191393" w:rsidRPr="00B939BE">
        <w:rPr>
          <w:rFonts w:ascii="Times New Roman" w:hAnsi="Times New Roman" w:cs="Times New Roman"/>
          <w:sz w:val="24"/>
          <w:szCs w:val="24"/>
        </w:rPr>
        <w:t>premaš</w:t>
      </w:r>
      <w:r w:rsidR="008F2F5A" w:rsidRPr="00B939BE">
        <w:rPr>
          <w:rFonts w:ascii="Times New Roman" w:hAnsi="Times New Roman" w:cs="Times New Roman"/>
          <w:sz w:val="24"/>
          <w:szCs w:val="24"/>
        </w:rPr>
        <w:t>uje</w:t>
      </w:r>
      <w:r w:rsidR="00191393" w:rsidRPr="00B939BE">
        <w:rPr>
          <w:rFonts w:ascii="Times New Roman" w:hAnsi="Times New Roman" w:cs="Times New Roman"/>
          <w:sz w:val="24"/>
          <w:szCs w:val="24"/>
        </w:rPr>
        <w:t xml:space="preserve"> </w:t>
      </w:r>
      <w:r w:rsidR="000C2B83" w:rsidRPr="00B939BE">
        <w:rPr>
          <w:rFonts w:ascii="Times New Roman" w:hAnsi="Times New Roman" w:cs="Times New Roman"/>
          <w:sz w:val="24"/>
          <w:szCs w:val="24"/>
        </w:rPr>
        <w:t>t</w:t>
      </w:r>
      <w:r w:rsidR="008F2F5A" w:rsidRPr="00B939BE">
        <w:rPr>
          <w:rFonts w:ascii="Times New Roman" w:hAnsi="Times New Roman" w:cs="Times New Roman"/>
          <w:sz w:val="24"/>
          <w:szCs w:val="24"/>
        </w:rPr>
        <w:t>aj</w:t>
      </w:r>
      <w:r w:rsidR="000C2B83" w:rsidRPr="00B939BE">
        <w:rPr>
          <w:rFonts w:ascii="Times New Roman" w:hAnsi="Times New Roman" w:cs="Times New Roman"/>
          <w:sz w:val="24"/>
          <w:szCs w:val="24"/>
        </w:rPr>
        <w:t xml:space="preserve"> </w:t>
      </w:r>
      <w:r w:rsidR="00191393" w:rsidRPr="00B939BE">
        <w:rPr>
          <w:rFonts w:ascii="Times New Roman" w:hAnsi="Times New Roman" w:cs="Times New Roman"/>
          <w:sz w:val="24"/>
          <w:szCs w:val="24"/>
        </w:rPr>
        <w:t xml:space="preserve">limit ili </w:t>
      </w:r>
      <w:r w:rsidR="008F2F5A" w:rsidRPr="00B939BE">
        <w:rPr>
          <w:rFonts w:ascii="Times New Roman" w:hAnsi="Times New Roman" w:cs="Times New Roman"/>
          <w:sz w:val="24"/>
          <w:szCs w:val="24"/>
        </w:rPr>
        <w:t xml:space="preserve">dovodi do </w:t>
      </w:r>
      <w:r w:rsidR="00191393" w:rsidRPr="00B939BE">
        <w:rPr>
          <w:rFonts w:ascii="Times New Roman" w:hAnsi="Times New Roman" w:cs="Times New Roman"/>
          <w:sz w:val="24"/>
          <w:szCs w:val="24"/>
        </w:rPr>
        <w:t xml:space="preserve">premašivanja </w:t>
      </w:r>
      <w:r w:rsidR="000C2B83" w:rsidRPr="00B939BE">
        <w:rPr>
          <w:rFonts w:ascii="Times New Roman" w:hAnsi="Times New Roman" w:cs="Times New Roman"/>
          <w:sz w:val="24"/>
          <w:szCs w:val="24"/>
        </w:rPr>
        <w:t xml:space="preserve">tog </w:t>
      </w:r>
      <w:r w:rsidR="00191393" w:rsidRPr="00B939BE">
        <w:rPr>
          <w:rFonts w:ascii="Times New Roman" w:hAnsi="Times New Roman" w:cs="Times New Roman"/>
          <w:sz w:val="24"/>
          <w:szCs w:val="24"/>
        </w:rPr>
        <w:t>limita</w:t>
      </w:r>
      <w:r w:rsidR="00651B95" w:rsidRPr="00B939BE">
        <w:rPr>
          <w:rFonts w:ascii="Times New Roman" w:hAnsi="Times New Roman" w:cs="Times New Roman"/>
          <w:sz w:val="24"/>
          <w:szCs w:val="24"/>
        </w:rPr>
        <w:t>,</w:t>
      </w:r>
      <w:r w:rsidR="00191393" w:rsidRPr="00B939BE">
        <w:rPr>
          <w:rFonts w:ascii="Times New Roman" w:hAnsi="Times New Roman" w:cs="Times New Roman"/>
          <w:sz w:val="24"/>
          <w:szCs w:val="24"/>
        </w:rPr>
        <w:t xml:space="preserve"> ne postupi </w:t>
      </w:r>
      <w:r w:rsidR="00C50015" w:rsidRPr="00B939BE">
        <w:rPr>
          <w:rFonts w:ascii="Times New Roman" w:hAnsi="Times New Roman" w:cs="Times New Roman"/>
          <w:sz w:val="24"/>
          <w:szCs w:val="24"/>
        </w:rPr>
        <w:t>u skladu s člankom 5</w:t>
      </w:r>
      <w:r w:rsidR="00805463" w:rsidRPr="00B939BE">
        <w:rPr>
          <w:rFonts w:ascii="Times New Roman" w:hAnsi="Times New Roman" w:cs="Times New Roman"/>
          <w:sz w:val="24"/>
          <w:szCs w:val="24"/>
        </w:rPr>
        <w:t>.a</w:t>
      </w:r>
      <w:r w:rsidR="00C50015" w:rsidRPr="00B939BE">
        <w:rPr>
          <w:rFonts w:ascii="Times New Roman" w:hAnsi="Times New Roman" w:cs="Times New Roman"/>
          <w:sz w:val="24"/>
          <w:szCs w:val="24"/>
        </w:rPr>
        <w:t xml:space="preserve"> stavkom 6. </w:t>
      </w:r>
      <w:r w:rsidR="00F26EEA" w:rsidRPr="00B939BE">
        <w:rPr>
          <w:rFonts w:ascii="Times New Roman" w:hAnsi="Times New Roman" w:cs="Times New Roman"/>
          <w:sz w:val="24"/>
          <w:szCs w:val="24"/>
        </w:rPr>
        <w:t>Uredbe (EU) 260/2012</w:t>
      </w:r>
      <w:r w:rsidR="00C50015" w:rsidRPr="00B939BE">
        <w:rPr>
          <w:rFonts w:ascii="Times New Roman" w:hAnsi="Times New Roman" w:cs="Times New Roman"/>
          <w:sz w:val="24"/>
          <w:szCs w:val="24"/>
        </w:rPr>
        <w:t xml:space="preserve"> </w:t>
      </w:r>
    </w:p>
    <w:p w14:paraId="5B83EB72" w14:textId="79E78F15" w:rsidR="00C50015" w:rsidRPr="00B939BE" w:rsidRDefault="00C50015"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nudi platnu uslugu slanja i primanja kreditnih transfera</w:t>
      </w:r>
      <w:r w:rsidR="000C2B83" w:rsidRPr="00B939BE">
        <w:rPr>
          <w:rFonts w:ascii="Times New Roman" w:hAnsi="Times New Roman" w:cs="Times New Roman"/>
          <w:sz w:val="24"/>
          <w:szCs w:val="24"/>
        </w:rPr>
        <w:t xml:space="preserve"> u eurima</w:t>
      </w:r>
      <w:r w:rsidRPr="00B939BE">
        <w:rPr>
          <w:rFonts w:ascii="Times New Roman" w:hAnsi="Times New Roman" w:cs="Times New Roman"/>
          <w:sz w:val="24"/>
          <w:szCs w:val="24"/>
        </w:rPr>
        <w:t xml:space="preserve"> </w:t>
      </w:r>
      <w:r w:rsidR="00651B95" w:rsidRPr="00B939BE">
        <w:rPr>
          <w:rFonts w:ascii="Times New Roman" w:hAnsi="Times New Roman" w:cs="Times New Roman"/>
          <w:sz w:val="24"/>
          <w:szCs w:val="24"/>
        </w:rPr>
        <w:t xml:space="preserve">s </w:t>
      </w:r>
      <w:r w:rsidRPr="00B939BE">
        <w:rPr>
          <w:rFonts w:ascii="Times New Roman" w:hAnsi="Times New Roman" w:cs="Times New Roman"/>
          <w:sz w:val="24"/>
          <w:szCs w:val="24"/>
        </w:rPr>
        <w:t>mogućno</w:t>
      </w:r>
      <w:r w:rsidR="00651B95" w:rsidRPr="00B939BE">
        <w:rPr>
          <w:rFonts w:ascii="Times New Roman" w:hAnsi="Times New Roman" w:cs="Times New Roman"/>
          <w:sz w:val="24"/>
          <w:szCs w:val="24"/>
        </w:rPr>
        <w:t>šću</w:t>
      </w:r>
      <w:r w:rsidRPr="00B939BE">
        <w:rPr>
          <w:rFonts w:ascii="Times New Roman" w:hAnsi="Times New Roman" w:cs="Times New Roman"/>
          <w:sz w:val="24"/>
          <w:szCs w:val="24"/>
        </w:rPr>
        <w:t xml:space="preserve"> dostavljanja više naloga za plaćanje u paketu, </w:t>
      </w:r>
      <w:r w:rsidR="002C547A" w:rsidRPr="00B939BE">
        <w:rPr>
          <w:rFonts w:ascii="Times New Roman" w:hAnsi="Times New Roman" w:cs="Times New Roman"/>
          <w:sz w:val="24"/>
          <w:szCs w:val="24"/>
        </w:rPr>
        <w:t xml:space="preserve">a </w:t>
      </w:r>
      <w:r w:rsidR="00651B95" w:rsidRPr="00B939BE">
        <w:rPr>
          <w:rFonts w:ascii="Times New Roman" w:hAnsi="Times New Roman" w:cs="Times New Roman"/>
          <w:sz w:val="24"/>
          <w:szCs w:val="24"/>
        </w:rPr>
        <w:t xml:space="preserve">istovremeno tu </w:t>
      </w:r>
      <w:r w:rsidR="002C547A" w:rsidRPr="00B939BE">
        <w:rPr>
          <w:rFonts w:ascii="Times New Roman" w:hAnsi="Times New Roman" w:cs="Times New Roman"/>
          <w:sz w:val="24"/>
          <w:szCs w:val="24"/>
        </w:rPr>
        <w:t xml:space="preserve">mogućnost </w:t>
      </w:r>
      <w:r w:rsidR="00651B95" w:rsidRPr="00B939BE">
        <w:rPr>
          <w:rFonts w:ascii="Times New Roman" w:hAnsi="Times New Roman" w:cs="Times New Roman"/>
          <w:sz w:val="24"/>
          <w:szCs w:val="24"/>
        </w:rPr>
        <w:t xml:space="preserve">ne nudi i </w:t>
      </w:r>
      <w:r w:rsidR="002C547A" w:rsidRPr="00B939BE">
        <w:rPr>
          <w:rFonts w:ascii="Times New Roman" w:hAnsi="Times New Roman" w:cs="Times New Roman"/>
          <w:sz w:val="24"/>
          <w:szCs w:val="24"/>
        </w:rPr>
        <w:t xml:space="preserve">za instant kreditne transfere </w:t>
      </w:r>
      <w:r w:rsidR="000C2B83" w:rsidRPr="00B939BE">
        <w:rPr>
          <w:rFonts w:ascii="Times New Roman" w:hAnsi="Times New Roman" w:cs="Times New Roman"/>
          <w:sz w:val="24"/>
          <w:szCs w:val="24"/>
        </w:rPr>
        <w:t xml:space="preserve">u eurima </w:t>
      </w:r>
      <w:r w:rsidR="002C547A" w:rsidRPr="00B939BE">
        <w:rPr>
          <w:rFonts w:ascii="Times New Roman" w:hAnsi="Times New Roman" w:cs="Times New Roman"/>
          <w:sz w:val="24"/>
          <w:szCs w:val="24"/>
        </w:rPr>
        <w:t xml:space="preserve">ili ako </w:t>
      </w:r>
      <w:r w:rsidR="00651B95" w:rsidRPr="00B939BE">
        <w:rPr>
          <w:rFonts w:ascii="Times New Roman" w:hAnsi="Times New Roman" w:cs="Times New Roman"/>
          <w:sz w:val="24"/>
          <w:szCs w:val="24"/>
        </w:rPr>
        <w:t xml:space="preserve">za instant kreditne transfere </w:t>
      </w:r>
      <w:r w:rsidR="000C2B83" w:rsidRPr="00B939BE">
        <w:rPr>
          <w:rFonts w:ascii="Times New Roman" w:hAnsi="Times New Roman" w:cs="Times New Roman"/>
          <w:sz w:val="24"/>
          <w:szCs w:val="24"/>
        </w:rPr>
        <w:t xml:space="preserve">u eurima </w:t>
      </w:r>
      <w:r w:rsidR="002C547A" w:rsidRPr="00B939BE">
        <w:rPr>
          <w:rFonts w:ascii="Times New Roman" w:hAnsi="Times New Roman" w:cs="Times New Roman"/>
          <w:sz w:val="24"/>
          <w:szCs w:val="24"/>
        </w:rPr>
        <w:t xml:space="preserve">nameće </w:t>
      </w:r>
      <w:r w:rsidR="00651B95" w:rsidRPr="00B939BE">
        <w:rPr>
          <w:rFonts w:ascii="Times New Roman" w:hAnsi="Times New Roman" w:cs="Times New Roman"/>
          <w:sz w:val="24"/>
          <w:szCs w:val="24"/>
        </w:rPr>
        <w:t xml:space="preserve">veće </w:t>
      </w:r>
      <w:r w:rsidR="002C547A" w:rsidRPr="00B939BE">
        <w:rPr>
          <w:rFonts w:ascii="Times New Roman" w:hAnsi="Times New Roman" w:cs="Times New Roman"/>
          <w:sz w:val="24"/>
          <w:szCs w:val="24"/>
        </w:rPr>
        <w:t>ograničenj</w:t>
      </w:r>
      <w:r w:rsidR="00651B95" w:rsidRPr="00B939BE">
        <w:rPr>
          <w:rFonts w:ascii="Times New Roman" w:hAnsi="Times New Roman" w:cs="Times New Roman"/>
          <w:sz w:val="24"/>
          <w:szCs w:val="24"/>
        </w:rPr>
        <w:t>e</w:t>
      </w:r>
      <w:r w:rsidR="002C547A" w:rsidRPr="00B939BE">
        <w:rPr>
          <w:rFonts w:ascii="Times New Roman" w:hAnsi="Times New Roman" w:cs="Times New Roman"/>
          <w:sz w:val="24"/>
          <w:szCs w:val="24"/>
        </w:rPr>
        <w:t xml:space="preserve"> </w:t>
      </w:r>
      <w:r w:rsidR="00651B95" w:rsidRPr="00B939BE">
        <w:rPr>
          <w:rFonts w:ascii="Times New Roman" w:hAnsi="Times New Roman" w:cs="Times New Roman"/>
          <w:sz w:val="24"/>
          <w:szCs w:val="24"/>
        </w:rPr>
        <w:t xml:space="preserve">u odnosu na </w:t>
      </w:r>
      <w:r w:rsidR="002C547A" w:rsidRPr="00B939BE">
        <w:rPr>
          <w:rFonts w:ascii="Times New Roman" w:hAnsi="Times New Roman" w:cs="Times New Roman"/>
          <w:sz w:val="24"/>
          <w:szCs w:val="24"/>
        </w:rPr>
        <w:t>broj naloga za plaćanje u pak</w:t>
      </w:r>
      <w:r w:rsidR="0060610F" w:rsidRPr="00B939BE">
        <w:rPr>
          <w:rFonts w:ascii="Times New Roman" w:hAnsi="Times New Roman" w:cs="Times New Roman"/>
          <w:sz w:val="24"/>
          <w:szCs w:val="24"/>
        </w:rPr>
        <w:t>e</w:t>
      </w:r>
      <w:r w:rsidR="002C547A" w:rsidRPr="00B939BE">
        <w:rPr>
          <w:rFonts w:ascii="Times New Roman" w:hAnsi="Times New Roman" w:cs="Times New Roman"/>
          <w:sz w:val="24"/>
          <w:szCs w:val="24"/>
        </w:rPr>
        <w:t xml:space="preserve">tu </w:t>
      </w:r>
      <w:r w:rsidR="00651B95" w:rsidRPr="00B939BE">
        <w:rPr>
          <w:rFonts w:ascii="Times New Roman" w:hAnsi="Times New Roman" w:cs="Times New Roman"/>
          <w:sz w:val="24"/>
          <w:szCs w:val="24"/>
        </w:rPr>
        <w:t xml:space="preserve">od onih za </w:t>
      </w:r>
      <w:r w:rsidR="001925DF" w:rsidRPr="00B939BE">
        <w:rPr>
          <w:rFonts w:ascii="Times New Roman" w:hAnsi="Times New Roman" w:cs="Times New Roman"/>
          <w:sz w:val="24"/>
          <w:szCs w:val="24"/>
        </w:rPr>
        <w:t>kreditn</w:t>
      </w:r>
      <w:r w:rsidR="00805463" w:rsidRPr="00B939BE">
        <w:rPr>
          <w:rFonts w:ascii="Times New Roman" w:hAnsi="Times New Roman" w:cs="Times New Roman"/>
          <w:sz w:val="24"/>
          <w:szCs w:val="24"/>
        </w:rPr>
        <w:t>e</w:t>
      </w:r>
      <w:r w:rsidR="001925DF" w:rsidRPr="00B939BE">
        <w:rPr>
          <w:rFonts w:ascii="Times New Roman" w:hAnsi="Times New Roman" w:cs="Times New Roman"/>
          <w:sz w:val="24"/>
          <w:szCs w:val="24"/>
        </w:rPr>
        <w:t xml:space="preserve"> transfer</w:t>
      </w:r>
      <w:r w:rsidR="00805463" w:rsidRPr="00B939BE">
        <w:rPr>
          <w:rFonts w:ascii="Times New Roman" w:hAnsi="Times New Roman" w:cs="Times New Roman"/>
          <w:sz w:val="24"/>
          <w:szCs w:val="24"/>
        </w:rPr>
        <w:t>e</w:t>
      </w:r>
      <w:r w:rsidR="001925DF" w:rsidRPr="00B939BE">
        <w:rPr>
          <w:rFonts w:ascii="Times New Roman" w:hAnsi="Times New Roman" w:cs="Times New Roman"/>
          <w:sz w:val="24"/>
          <w:szCs w:val="24"/>
        </w:rPr>
        <w:t xml:space="preserve"> </w:t>
      </w:r>
      <w:r w:rsidR="000C2B83" w:rsidRPr="00B939BE">
        <w:rPr>
          <w:rFonts w:ascii="Times New Roman" w:hAnsi="Times New Roman" w:cs="Times New Roman"/>
          <w:sz w:val="24"/>
          <w:szCs w:val="24"/>
        </w:rPr>
        <w:t xml:space="preserve">u eurima </w:t>
      </w:r>
      <w:r w:rsidR="001925DF" w:rsidRPr="00B939BE">
        <w:rPr>
          <w:rFonts w:ascii="Times New Roman" w:hAnsi="Times New Roman" w:cs="Times New Roman"/>
          <w:sz w:val="24"/>
          <w:szCs w:val="24"/>
        </w:rPr>
        <w:t>(</w:t>
      </w:r>
      <w:r w:rsidR="002C547A" w:rsidRPr="00B939BE">
        <w:rPr>
          <w:rFonts w:ascii="Times New Roman" w:hAnsi="Times New Roman" w:cs="Times New Roman"/>
          <w:sz w:val="24"/>
          <w:szCs w:val="24"/>
        </w:rPr>
        <w:t>član</w:t>
      </w:r>
      <w:r w:rsidR="001925DF" w:rsidRPr="00B939BE">
        <w:rPr>
          <w:rFonts w:ascii="Times New Roman" w:hAnsi="Times New Roman" w:cs="Times New Roman"/>
          <w:sz w:val="24"/>
          <w:szCs w:val="24"/>
        </w:rPr>
        <w:t>a</w:t>
      </w:r>
      <w:r w:rsidR="002C547A" w:rsidRPr="00B939BE">
        <w:rPr>
          <w:rFonts w:ascii="Times New Roman" w:hAnsi="Times New Roman" w:cs="Times New Roman"/>
          <w:sz w:val="24"/>
          <w:szCs w:val="24"/>
        </w:rPr>
        <w:t>k 5</w:t>
      </w:r>
      <w:r w:rsidR="001925DF" w:rsidRPr="00B939BE">
        <w:rPr>
          <w:rFonts w:ascii="Times New Roman" w:hAnsi="Times New Roman" w:cs="Times New Roman"/>
          <w:sz w:val="24"/>
          <w:szCs w:val="24"/>
        </w:rPr>
        <w:t>.</w:t>
      </w:r>
      <w:r w:rsidR="002C547A" w:rsidRPr="00B939BE">
        <w:rPr>
          <w:rFonts w:ascii="Times New Roman" w:hAnsi="Times New Roman" w:cs="Times New Roman"/>
          <w:sz w:val="24"/>
          <w:szCs w:val="24"/>
        </w:rPr>
        <w:t>a stav</w:t>
      </w:r>
      <w:r w:rsidR="001925DF" w:rsidRPr="00B939BE">
        <w:rPr>
          <w:rFonts w:ascii="Times New Roman" w:hAnsi="Times New Roman" w:cs="Times New Roman"/>
          <w:sz w:val="24"/>
          <w:szCs w:val="24"/>
        </w:rPr>
        <w:t>a</w:t>
      </w:r>
      <w:r w:rsidR="002C547A" w:rsidRPr="00B939BE">
        <w:rPr>
          <w:rFonts w:ascii="Times New Roman" w:hAnsi="Times New Roman" w:cs="Times New Roman"/>
          <w:sz w:val="24"/>
          <w:szCs w:val="24"/>
        </w:rPr>
        <w:t xml:space="preserve">k 7. </w:t>
      </w:r>
      <w:bookmarkStart w:id="12" w:name="_Hlk166679245"/>
      <w:r w:rsidR="00F26EEA" w:rsidRPr="00B939BE">
        <w:rPr>
          <w:rFonts w:ascii="Times New Roman" w:hAnsi="Times New Roman" w:cs="Times New Roman"/>
          <w:sz w:val="24"/>
          <w:szCs w:val="24"/>
        </w:rPr>
        <w:t>Uredbe (EU) 260/2012</w:t>
      </w:r>
      <w:bookmarkEnd w:id="12"/>
      <w:r w:rsidR="00805463" w:rsidRPr="00B939BE">
        <w:rPr>
          <w:rFonts w:ascii="Times New Roman" w:hAnsi="Times New Roman" w:cs="Times New Roman"/>
          <w:sz w:val="24"/>
          <w:szCs w:val="24"/>
        </w:rPr>
        <w:t>)</w:t>
      </w:r>
    </w:p>
    <w:p w14:paraId="07595809" w14:textId="074A70C0" w:rsidR="009C32F1" w:rsidRPr="00B939BE" w:rsidRDefault="00CE0F30"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platitelju ili primatelju plaćanja za slanje ili primanje instant kreditnog transfera </w:t>
      </w:r>
      <w:r w:rsidR="00FA23CA" w:rsidRPr="00B939BE">
        <w:rPr>
          <w:rFonts w:ascii="Times New Roman" w:hAnsi="Times New Roman" w:cs="Times New Roman"/>
          <w:sz w:val="24"/>
          <w:szCs w:val="24"/>
        </w:rPr>
        <w:t xml:space="preserve">u eurima </w:t>
      </w:r>
      <w:r w:rsidR="00E6121E" w:rsidRPr="00B939BE">
        <w:rPr>
          <w:rFonts w:ascii="Times New Roman" w:hAnsi="Times New Roman" w:cs="Times New Roman"/>
          <w:sz w:val="24"/>
          <w:szCs w:val="24"/>
        </w:rPr>
        <w:t xml:space="preserve">zaračuna naknadu koju ne zaračunava za kreditni transfer u eurima odgovarajuće vrste ili zaračuna </w:t>
      </w:r>
      <w:r w:rsidR="008F2F5A" w:rsidRPr="00B939BE">
        <w:rPr>
          <w:rFonts w:ascii="Times New Roman" w:hAnsi="Times New Roman" w:cs="Times New Roman"/>
          <w:sz w:val="24"/>
          <w:szCs w:val="24"/>
        </w:rPr>
        <w:t>višu</w:t>
      </w:r>
      <w:r w:rsidR="00E6121E" w:rsidRPr="00B939BE">
        <w:rPr>
          <w:rFonts w:ascii="Times New Roman" w:hAnsi="Times New Roman" w:cs="Times New Roman"/>
          <w:sz w:val="24"/>
          <w:szCs w:val="24"/>
        </w:rPr>
        <w:t xml:space="preserve"> naknadu </w:t>
      </w:r>
      <w:r w:rsidR="008F2F5A" w:rsidRPr="00B939BE">
        <w:rPr>
          <w:rFonts w:ascii="Times New Roman" w:hAnsi="Times New Roman" w:cs="Times New Roman"/>
          <w:sz w:val="24"/>
          <w:szCs w:val="24"/>
        </w:rPr>
        <w:t>nego</w:t>
      </w:r>
      <w:r w:rsidR="00E6121E" w:rsidRPr="00B939BE">
        <w:rPr>
          <w:rFonts w:ascii="Times New Roman" w:hAnsi="Times New Roman" w:cs="Times New Roman"/>
          <w:sz w:val="24"/>
          <w:szCs w:val="24"/>
        </w:rPr>
        <w:t xml:space="preserve"> za kreditni transfer u eurima odgovarajuće vrste (članak </w:t>
      </w:r>
      <w:r w:rsidR="005E4C5F" w:rsidRPr="00B939BE">
        <w:rPr>
          <w:rFonts w:ascii="Times New Roman" w:hAnsi="Times New Roman" w:cs="Times New Roman"/>
          <w:sz w:val="24"/>
          <w:szCs w:val="24"/>
        </w:rPr>
        <w:t>5</w:t>
      </w:r>
      <w:r w:rsidR="00FA23CA" w:rsidRPr="00B939BE">
        <w:rPr>
          <w:rFonts w:ascii="Times New Roman" w:hAnsi="Times New Roman" w:cs="Times New Roman"/>
          <w:sz w:val="24"/>
          <w:szCs w:val="24"/>
        </w:rPr>
        <w:t>.</w:t>
      </w:r>
      <w:r w:rsidR="005E4C5F" w:rsidRPr="00B939BE">
        <w:rPr>
          <w:rFonts w:ascii="Times New Roman" w:hAnsi="Times New Roman" w:cs="Times New Roman"/>
          <w:sz w:val="24"/>
          <w:szCs w:val="24"/>
        </w:rPr>
        <w:t xml:space="preserve">b </w:t>
      </w:r>
      <w:r w:rsidR="00E6121E" w:rsidRPr="00B939BE">
        <w:rPr>
          <w:rFonts w:ascii="Times New Roman" w:hAnsi="Times New Roman" w:cs="Times New Roman"/>
          <w:sz w:val="24"/>
          <w:szCs w:val="24"/>
        </w:rPr>
        <w:t xml:space="preserve">stavak 1. </w:t>
      </w:r>
      <w:r w:rsidR="00F26EEA" w:rsidRPr="00B939BE">
        <w:rPr>
          <w:rFonts w:ascii="Times New Roman" w:hAnsi="Times New Roman" w:cs="Times New Roman"/>
          <w:sz w:val="24"/>
          <w:szCs w:val="24"/>
        </w:rPr>
        <w:t>Uredbe (EU) 260/2012</w:t>
      </w:r>
      <w:r w:rsidR="00E6121E" w:rsidRPr="00B939BE">
        <w:rPr>
          <w:rFonts w:ascii="Times New Roman" w:hAnsi="Times New Roman" w:cs="Times New Roman"/>
          <w:sz w:val="24"/>
          <w:szCs w:val="24"/>
        </w:rPr>
        <w:t>)</w:t>
      </w:r>
    </w:p>
    <w:p w14:paraId="422A83ED" w14:textId="0623F020" w:rsidR="005B286F" w:rsidRDefault="005C6105" w:rsidP="005B286F">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lastRenderedPageBreak/>
        <w:t xml:space="preserve">kao pružatelj platnih usluga platitelja, </w:t>
      </w:r>
      <w:r w:rsidR="00C31283" w:rsidRPr="00B939BE">
        <w:rPr>
          <w:rFonts w:ascii="Times New Roman" w:hAnsi="Times New Roman" w:cs="Times New Roman"/>
          <w:sz w:val="24"/>
          <w:szCs w:val="24"/>
        </w:rPr>
        <w:t xml:space="preserve">ne </w:t>
      </w:r>
      <w:r w:rsidRPr="00B939BE">
        <w:rPr>
          <w:rFonts w:ascii="Times New Roman" w:hAnsi="Times New Roman" w:cs="Times New Roman"/>
          <w:sz w:val="24"/>
          <w:szCs w:val="24"/>
        </w:rPr>
        <w:t xml:space="preserve">pruža platitelju </w:t>
      </w:r>
      <w:r w:rsidR="00386BFB" w:rsidRPr="00B939BE">
        <w:rPr>
          <w:rFonts w:ascii="Times New Roman" w:hAnsi="Times New Roman" w:cs="Times New Roman"/>
          <w:sz w:val="24"/>
          <w:szCs w:val="24"/>
        </w:rPr>
        <w:t>uslugu</w:t>
      </w:r>
      <w:r w:rsidR="00C31283" w:rsidRPr="00B939BE">
        <w:rPr>
          <w:rFonts w:ascii="Times New Roman" w:hAnsi="Times New Roman" w:cs="Times New Roman"/>
          <w:sz w:val="24"/>
          <w:szCs w:val="24"/>
        </w:rPr>
        <w:t xml:space="preserve"> kojom se osigurava</w:t>
      </w:r>
      <w:r w:rsidR="00386BFB" w:rsidRPr="00B939BE">
        <w:rPr>
          <w:rFonts w:ascii="Times New Roman" w:hAnsi="Times New Roman" w:cs="Times New Roman"/>
          <w:sz w:val="24"/>
          <w:szCs w:val="24"/>
        </w:rPr>
        <w:t xml:space="preserve"> </w:t>
      </w:r>
      <w:r w:rsidR="00423A15" w:rsidRPr="00B939BE">
        <w:rPr>
          <w:rFonts w:ascii="Times New Roman" w:hAnsi="Times New Roman" w:cs="Times New Roman"/>
          <w:sz w:val="24"/>
          <w:szCs w:val="24"/>
        </w:rPr>
        <w:t>provjer</w:t>
      </w:r>
      <w:r w:rsidR="00C31283" w:rsidRPr="00B939BE">
        <w:rPr>
          <w:rFonts w:ascii="Times New Roman" w:hAnsi="Times New Roman" w:cs="Times New Roman"/>
          <w:sz w:val="24"/>
          <w:szCs w:val="24"/>
        </w:rPr>
        <w:t>a</w:t>
      </w:r>
      <w:r w:rsidR="00423A15" w:rsidRPr="00B939BE">
        <w:rPr>
          <w:rFonts w:ascii="Times New Roman" w:hAnsi="Times New Roman" w:cs="Times New Roman"/>
          <w:sz w:val="24"/>
          <w:szCs w:val="24"/>
        </w:rPr>
        <w:t xml:space="preserve"> primatelja plaćanja </w:t>
      </w:r>
      <w:r w:rsidR="00B33A88" w:rsidRPr="00B939BE">
        <w:rPr>
          <w:rFonts w:ascii="Times New Roman" w:hAnsi="Times New Roman" w:cs="Times New Roman"/>
          <w:sz w:val="24"/>
          <w:szCs w:val="24"/>
        </w:rPr>
        <w:t>kojem platitelj namjerava poslati kreditni transfer</w:t>
      </w:r>
      <w:r w:rsidR="00B0480B" w:rsidRPr="00B939BE">
        <w:rPr>
          <w:rFonts w:ascii="Times New Roman" w:hAnsi="Times New Roman" w:cs="Times New Roman"/>
          <w:sz w:val="24"/>
          <w:szCs w:val="24"/>
        </w:rPr>
        <w:t xml:space="preserve"> u eurima</w:t>
      </w:r>
      <w:r w:rsidR="00B33A88" w:rsidRPr="00B939BE">
        <w:rPr>
          <w:rFonts w:ascii="Times New Roman" w:hAnsi="Times New Roman" w:cs="Times New Roman"/>
          <w:sz w:val="24"/>
          <w:szCs w:val="24"/>
        </w:rPr>
        <w:t xml:space="preserve"> ili instant kreditni transfer</w:t>
      </w:r>
      <w:r w:rsidR="00386BFB" w:rsidRPr="00B939BE">
        <w:rPr>
          <w:rFonts w:ascii="Times New Roman" w:hAnsi="Times New Roman" w:cs="Times New Roman"/>
          <w:sz w:val="24"/>
          <w:szCs w:val="24"/>
        </w:rPr>
        <w:t xml:space="preserve"> u eurima</w:t>
      </w:r>
      <w:r w:rsidR="005B286F">
        <w:rPr>
          <w:rFonts w:ascii="Times New Roman" w:hAnsi="Times New Roman" w:cs="Times New Roman"/>
          <w:sz w:val="24"/>
          <w:szCs w:val="24"/>
        </w:rPr>
        <w:t xml:space="preserve"> (članak</w:t>
      </w:r>
      <w:r w:rsidR="00B33A88" w:rsidRPr="00B939BE">
        <w:rPr>
          <w:rFonts w:ascii="Times New Roman" w:hAnsi="Times New Roman" w:cs="Times New Roman"/>
          <w:sz w:val="24"/>
          <w:szCs w:val="24"/>
        </w:rPr>
        <w:t xml:space="preserve"> </w:t>
      </w:r>
      <w:r w:rsidR="005B286F" w:rsidRPr="00B939BE">
        <w:rPr>
          <w:rFonts w:ascii="Times New Roman" w:hAnsi="Times New Roman" w:cs="Times New Roman"/>
          <w:sz w:val="24"/>
          <w:szCs w:val="24"/>
        </w:rPr>
        <w:t xml:space="preserve">5.c </w:t>
      </w:r>
      <w:r w:rsidR="005B286F">
        <w:rPr>
          <w:rFonts w:ascii="Times New Roman" w:hAnsi="Times New Roman" w:cs="Times New Roman"/>
          <w:sz w:val="24"/>
          <w:szCs w:val="24"/>
        </w:rPr>
        <w:t xml:space="preserve">stavak 1. </w:t>
      </w:r>
      <w:r w:rsidR="005B286F" w:rsidRPr="00B939BE">
        <w:rPr>
          <w:rFonts w:ascii="Times New Roman" w:hAnsi="Times New Roman" w:cs="Times New Roman"/>
          <w:sz w:val="24"/>
          <w:szCs w:val="24"/>
        </w:rPr>
        <w:t>Uredbe (EU) 260/2012</w:t>
      </w:r>
      <w:r w:rsidR="005B286F">
        <w:rPr>
          <w:rFonts w:ascii="Times New Roman" w:hAnsi="Times New Roman" w:cs="Times New Roman"/>
          <w:sz w:val="24"/>
          <w:szCs w:val="24"/>
        </w:rPr>
        <w:t>)</w:t>
      </w:r>
    </w:p>
    <w:p w14:paraId="0F858F5F" w14:textId="1C51E2C3" w:rsidR="00261969" w:rsidRPr="008C3155" w:rsidRDefault="008C3155" w:rsidP="00EF1E67">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kao pružatelj platnih usluga platitelja</w:t>
      </w:r>
      <w:r>
        <w:rPr>
          <w:rFonts w:ascii="Times New Roman" w:hAnsi="Times New Roman" w:cs="Times New Roman"/>
          <w:sz w:val="24"/>
          <w:szCs w:val="24"/>
        </w:rPr>
        <w:t xml:space="preserve">, uslugu </w:t>
      </w:r>
      <w:r w:rsidRPr="00B939BE">
        <w:rPr>
          <w:rFonts w:ascii="Times New Roman" w:hAnsi="Times New Roman" w:cs="Times New Roman"/>
          <w:sz w:val="24"/>
          <w:szCs w:val="24"/>
        </w:rPr>
        <w:t>kojom se osigurava provjera primatelja plaćanja</w:t>
      </w:r>
      <w:r>
        <w:rPr>
          <w:rFonts w:ascii="Times New Roman" w:hAnsi="Times New Roman" w:cs="Times New Roman"/>
          <w:sz w:val="24"/>
          <w:szCs w:val="24"/>
        </w:rPr>
        <w:t xml:space="preserve"> </w:t>
      </w:r>
      <w:r w:rsidRPr="00B939BE">
        <w:rPr>
          <w:rFonts w:ascii="Times New Roman" w:hAnsi="Times New Roman" w:cs="Times New Roman"/>
          <w:sz w:val="24"/>
          <w:szCs w:val="24"/>
        </w:rPr>
        <w:t>kojem platitelj namjerava poslati kreditni transfer u eurima ili instant kreditni transfer u eurima</w:t>
      </w:r>
      <w:r>
        <w:rPr>
          <w:rFonts w:ascii="Times New Roman" w:hAnsi="Times New Roman" w:cs="Times New Roman"/>
          <w:sz w:val="24"/>
          <w:szCs w:val="24"/>
        </w:rPr>
        <w:t xml:space="preserve"> </w:t>
      </w:r>
      <w:r w:rsidRPr="00B939BE">
        <w:rPr>
          <w:rFonts w:ascii="Times New Roman" w:hAnsi="Times New Roman" w:cs="Times New Roman"/>
          <w:sz w:val="24"/>
          <w:szCs w:val="24"/>
        </w:rPr>
        <w:t>ne pruža u skladu s člankom 5.c stavcima 1. do 5. te stavkom 7. Uredbe (EU) 260/2012</w:t>
      </w:r>
    </w:p>
    <w:p w14:paraId="09B82632" w14:textId="3BB1B77F" w:rsidR="00B0480B" w:rsidRPr="00B939BE" w:rsidRDefault="00B0480B"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kao pružatelj platnih usluga platitelja, ne omogući platitelju koji nije potrošač, da odustane od korištenja usluge kojom se osigurava provjera primatelja plaćanja kod kreditnog transfera u eurima ili instant kreditnog transfera u eurima</w:t>
      </w:r>
      <w:r w:rsidR="00D623CE" w:rsidRPr="00B939BE">
        <w:rPr>
          <w:rFonts w:ascii="Times New Roman" w:hAnsi="Times New Roman" w:cs="Times New Roman"/>
          <w:sz w:val="24"/>
          <w:szCs w:val="24"/>
        </w:rPr>
        <w:t>,</w:t>
      </w:r>
      <w:r w:rsidRPr="00B939BE">
        <w:rPr>
          <w:rFonts w:ascii="Times New Roman" w:hAnsi="Times New Roman" w:cs="Times New Roman"/>
          <w:sz w:val="24"/>
          <w:szCs w:val="24"/>
        </w:rPr>
        <w:t xml:space="preserve"> ili ako platitelju</w:t>
      </w:r>
      <w:r w:rsidR="00C8133A" w:rsidRPr="00B939BE">
        <w:rPr>
          <w:rFonts w:ascii="Times New Roman" w:hAnsi="Times New Roman" w:cs="Times New Roman"/>
          <w:sz w:val="24"/>
          <w:szCs w:val="24"/>
        </w:rPr>
        <w:t>, nakon takvog odustanka,</w:t>
      </w:r>
      <w:r w:rsidRPr="00B939BE">
        <w:rPr>
          <w:rFonts w:ascii="Times New Roman" w:hAnsi="Times New Roman" w:cs="Times New Roman"/>
          <w:sz w:val="24"/>
          <w:szCs w:val="24"/>
        </w:rPr>
        <w:t xml:space="preserve"> ne omogući </w:t>
      </w:r>
      <w:r w:rsidR="00C8133A" w:rsidRPr="00B939BE">
        <w:rPr>
          <w:rFonts w:ascii="Times New Roman" w:hAnsi="Times New Roman" w:cs="Times New Roman"/>
          <w:sz w:val="24"/>
          <w:szCs w:val="24"/>
        </w:rPr>
        <w:t>ponovnu uporabu te usluge (članak 5.c stavak 6. Uredbe (EU) 260/2012)</w:t>
      </w:r>
    </w:p>
    <w:p w14:paraId="78EEFF07" w14:textId="2BD95170" w:rsidR="008A3399" w:rsidRPr="00B939BE" w:rsidRDefault="00831499"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kao pružatelj platnih usluga primatelja plaćanja, </w:t>
      </w:r>
      <w:r w:rsidR="001631A7" w:rsidRPr="00B939BE">
        <w:rPr>
          <w:rFonts w:ascii="Times New Roman" w:hAnsi="Times New Roman" w:cs="Times New Roman"/>
          <w:sz w:val="24"/>
          <w:szCs w:val="24"/>
        </w:rPr>
        <w:t>ne postupi po zahtjevu pružatelja platnih usluga platitelja za provjeru primatelja plaćanja</w:t>
      </w:r>
      <w:r w:rsidR="00B0480B" w:rsidRPr="00B939BE">
        <w:rPr>
          <w:rFonts w:ascii="Times New Roman" w:hAnsi="Times New Roman" w:cs="Times New Roman"/>
          <w:sz w:val="24"/>
          <w:szCs w:val="24"/>
        </w:rPr>
        <w:t xml:space="preserve"> kod kreditnog transfera u eurima ili instant kreditnog transfera u eurima</w:t>
      </w:r>
      <w:r w:rsidR="001631A7" w:rsidRPr="00B939BE">
        <w:rPr>
          <w:rFonts w:ascii="Times New Roman" w:hAnsi="Times New Roman" w:cs="Times New Roman"/>
          <w:sz w:val="24"/>
          <w:szCs w:val="24"/>
        </w:rPr>
        <w:t xml:space="preserve"> u skladu s člankom 5.c stavkom 1. Uredbe (EU) 260/2012</w:t>
      </w:r>
    </w:p>
    <w:p w14:paraId="21012B45" w14:textId="78995B78" w:rsidR="009E03EF" w:rsidRPr="00B939BE" w:rsidRDefault="001631A7" w:rsidP="009E03EF">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 </w:t>
      </w:r>
      <w:r w:rsidR="008A3399" w:rsidRPr="00B939BE">
        <w:rPr>
          <w:rFonts w:ascii="Times New Roman" w:hAnsi="Times New Roman" w:cs="Times New Roman"/>
          <w:sz w:val="24"/>
          <w:szCs w:val="24"/>
        </w:rPr>
        <w:t xml:space="preserve">kao pružatelj platnih usluga platitelja, bez odgađanja ne vrati platitelju iznos prenesen kreditnim transferom u eurima ili instant kreditnim transferom u eurima  ili, kad je primjenjivo, </w:t>
      </w:r>
      <w:r w:rsidR="005206C8">
        <w:rPr>
          <w:rFonts w:ascii="Times New Roman" w:hAnsi="Times New Roman" w:cs="Times New Roman"/>
          <w:sz w:val="24"/>
          <w:szCs w:val="24"/>
        </w:rPr>
        <w:t xml:space="preserve">ne </w:t>
      </w:r>
      <w:r w:rsidR="008A3399" w:rsidRPr="00B939BE">
        <w:rPr>
          <w:rFonts w:ascii="Times New Roman" w:hAnsi="Times New Roman" w:cs="Times New Roman"/>
          <w:sz w:val="24"/>
          <w:szCs w:val="24"/>
        </w:rPr>
        <w:t xml:space="preserve">dovede terećeni račun za plaćanje u stanje koje bi odgovaralo stanju tog računa da ta platna transakcija nije bila izvršena, u slučaju kad taj pružatelj platnih usluga platitelja nije postupio u skladu s člankom 5.c stavkom 1. Uredbe (EU) 260/2012 ili kad pružatelj usluge iniciranja plaćanja nije postupio u skladu s člankom 5.c stavkom 2. </w:t>
      </w:r>
      <w:r w:rsidR="002A73E2" w:rsidRPr="00B939BE">
        <w:rPr>
          <w:rFonts w:ascii="Times New Roman" w:hAnsi="Times New Roman" w:cs="Times New Roman"/>
          <w:sz w:val="24"/>
          <w:szCs w:val="24"/>
        </w:rPr>
        <w:t xml:space="preserve">Uredbe (EU) 260/2012 </w:t>
      </w:r>
      <w:r w:rsidR="008A3399" w:rsidRPr="00B939BE">
        <w:rPr>
          <w:rFonts w:ascii="Times New Roman" w:hAnsi="Times New Roman" w:cs="Times New Roman"/>
          <w:sz w:val="24"/>
          <w:szCs w:val="24"/>
        </w:rPr>
        <w:t>(članak 5.c stavak 8. podstavak 2. Uredbe (EU) 260/2012)</w:t>
      </w:r>
      <w:r w:rsidR="009E03EF" w:rsidRPr="00B939BE">
        <w:rPr>
          <w:rFonts w:ascii="Times New Roman" w:hAnsi="Times New Roman" w:cs="Times New Roman"/>
          <w:sz w:val="24"/>
          <w:szCs w:val="24"/>
        </w:rPr>
        <w:t xml:space="preserve"> </w:t>
      </w:r>
    </w:p>
    <w:p w14:paraId="740599FB" w14:textId="274D6C01" w:rsidR="00C31283" w:rsidRPr="00B939BE" w:rsidRDefault="009E03EF" w:rsidP="00595AAF">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naplati naknadu za bilo koju uslugu ili obavijest iz članka 5.c Uredbe  (EU) 260/2012 (članak 5.b stavak 2. Uredbe (EU) 260/2012)</w:t>
      </w:r>
    </w:p>
    <w:p w14:paraId="448EC8F5" w14:textId="60351D41" w:rsidR="0052613D" w:rsidRPr="00B939BE" w:rsidRDefault="0052613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na prekograničn</w:t>
      </w:r>
      <w:r w:rsidR="00121D3D" w:rsidRPr="00B939BE">
        <w:rPr>
          <w:rFonts w:ascii="Times New Roman" w:hAnsi="Times New Roman" w:cs="Times New Roman"/>
          <w:sz w:val="24"/>
          <w:szCs w:val="24"/>
        </w:rPr>
        <w:t>u</w:t>
      </w:r>
      <w:r w:rsidRPr="00B939BE">
        <w:rPr>
          <w:rFonts w:ascii="Times New Roman" w:hAnsi="Times New Roman" w:cs="Times New Roman"/>
          <w:sz w:val="24"/>
          <w:szCs w:val="24"/>
        </w:rPr>
        <w:t xml:space="preserve"> </w:t>
      </w:r>
      <w:r w:rsidR="00C87FC8" w:rsidRPr="00B939BE">
        <w:rPr>
          <w:rFonts w:ascii="Times New Roman" w:hAnsi="Times New Roman" w:cs="Times New Roman"/>
          <w:sz w:val="24"/>
          <w:szCs w:val="24"/>
        </w:rPr>
        <w:t>ili nacionaln</w:t>
      </w:r>
      <w:r w:rsidR="00121D3D" w:rsidRPr="00B939BE">
        <w:rPr>
          <w:rFonts w:ascii="Times New Roman" w:hAnsi="Times New Roman" w:cs="Times New Roman"/>
          <w:sz w:val="24"/>
          <w:szCs w:val="24"/>
        </w:rPr>
        <w:t>u</w:t>
      </w:r>
      <w:r w:rsidR="00C87FC8" w:rsidRPr="00B939BE">
        <w:rPr>
          <w:rFonts w:ascii="Times New Roman" w:hAnsi="Times New Roman" w:cs="Times New Roman"/>
          <w:sz w:val="24"/>
          <w:szCs w:val="24"/>
        </w:rPr>
        <w:t xml:space="preserve"> </w:t>
      </w:r>
      <w:r w:rsidRPr="00B939BE">
        <w:rPr>
          <w:rFonts w:ascii="Times New Roman" w:hAnsi="Times New Roman" w:cs="Times New Roman"/>
          <w:sz w:val="24"/>
          <w:szCs w:val="24"/>
        </w:rPr>
        <w:t>platn</w:t>
      </w:r>
      <w:r w:rsidR="00121D3D" w:rsidRPr="00B939BE">
        <w:rPr>
          <w:rFonts w:ascii="Times New Roman" w:hAnsi="Times New Roman" w:cs="Times New Roman"/>
          <w:sz w:val="24"/>
          <w:szCs w:val="24"/>
        </w:rPr>
        <w:t>u</w:t>
      </w:r>
      <w:r w:rsidRPr="00B939BE">
        <w:rPr>
          <w:rFonts w:ascii="Times New Roman" w:hAnsi="Times New Roman" w:cs="Times New Roman"/>
          <w:sz w:val="24"/>
          <w:szCs w:val="24"/>
        </w:rPr>
        <w:t xml:space="preserve"> transakcij</w:t>
      </w:r>
      <w:r w:rsidR="00121D3D" w:rsidRPr="00B939BE">
        <w:rPr>
          <w:rFonts w:ascii="Times New Roman" w:hAnsi="Times New Roman" w:cs="Times New Roman"/>
          <w:sz w:val="24"/>
          <w:szCs w:val="24"/>
        </w:rPr>
        <w:t>u</w:t>
      </w:r>
      <w:r w:rsidRPr="00B939BE">
        <w:rPr>
          <w:rFonts w:ascii="Times New Roman" w:hAnsi="Times New Roman" w:cs="Times New Roman"/>
          <w:sz w:val="24"/>
          <w:szCs w:val="24"/>
        </w:rPr>
        <w:t xml:space="preserve"> izravnog terećenja u eurima primijeni višestranu</w:t>
      </w:r>
      <w:r w:rsidR="00FA6C39" w:rsidRPr="00B939BE">
        <w:rPr>
          <w:rFonts w:ascii="Times New Roman" w:hAnsi="Times New Roman" w:cs="Times New Roman"/>
          <w:sz w:val="24"/>
          <w:szCs w:val="24"/>
        </w:rPr>
        <w:t xml:space="preserve"> </w:t>
      </w:r>
      <w:r w:rsidRPr="00B939BE">
        <w:rPr>
          <w:rFonts w:ascii="Times New Roman" w:hAnsi="Times New Roman" w:cs="Times New Roman"/>
          <w:sz w:val="24"/>
          <w:szCs w:val="24"/>
        </w:rPr>
        <w:t>međubankovnu naknadu ili drugu ugovorenu naknadu s istom svrhom ili učinkom, uključujući</w:t>
      </w:r>
      <w:r w:rsidR="00134207" w:rsidRPr="00B939BE">
        <w:rPr>
          <w:rFonts w:ascii="Times New Roman" w:hAnsi="Times New Roman" w:cs="Times New Roman"/>
          <w:sz w:val="24"/>
          <w:szCs w:val="24"/>
        </w:rPr>
        <w:t xml:space="preserve"> </w:t>
      </w:r>
      <w:r w:rsidRPr="00B939BE">
        <w:rPr>
          <w:rFonts w:ascii="Times New Roman" w:hAnsi="Times New Roman" w:cs="Times New Roman"/>
          <w:sz w:val="24"/>
          <w:szCs w:val="24"/>
        </w:rPr>
        <w:t>onu ugovorenu sporazumom između dva pružatelja platnih usluga i onu naknadu koju je</w:t>
      </w:r>
      <w:r w:rsidR="00134207"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jednostrano odredio jedan pružatelj platnih usluga </w:t>
      </w:r>
      <w:r w:rsidR="00121D3D" w:rsidRPr="00B939BE">
        <w:rPr>
          <w:rFonts w:ascii="Times New Roman" w:hAnsi="Times New Roman" w:cs="Times New Roman"/>
          <w:sz w:val="24"/>
          <w:szCs w:val="24"/>
        </w:rPr>
        <w:t>(</w:t>
      </w:r>
      <w:r w:rsidRPr="00B939BE">
        <w:rPr>
          <w:rFonts w:ascii="Times New Roman" w:hAnsi="Times New Roman" w:cs="Times New Roman"/>
          <w:sz w:val="24"/>
          <w:szCs w:val="24"/>
        </w:rPr>
        <w:t>član</w:t>
      </w:r>
      <w:r w:rsidR="00121D3D" w:rsidRPr="00B939BE">
        <w:rPr>
          <w:rFonts w:ascii="Times New Roman" w:hAnsi="Times New Roman" w:cs="Times New Roman"/>
          <w:sz w:val="24"/>
          <w:szCs w:val="24"/>
        </w:rPr>
        <w:t>a</w:t>
      </w:r>
      <w:r w:rsidRPr="00B939BE">
        <w:rPr>
          <w:rFonts w:ascii="Times New Roman" w:hAnsi="Times New Roman" w:cs="Times New Roman"/>
          <w:sz w:val="24"/>
          <w:szCs w:val="24"/>
        </w:rPr>
        <w:t xml:space="preserve">k 8. stavci 1. i 3. </w:t>
      </w:r>
      <w:r w:rsidR="00F26EEA" w:rsidRPr="00B939BE">
        <w:rPr>
          <w:rFonts w:ascii="Times New Roman" w:hAnsi="Times New Roman" w:cs="Times New Roman"/>
          <w:sz w:val="24"/>
          <w:szCs w:val="24"/>
        </w:rPr>
        <w:t>Uredbe (EU) 260/2012</w:t>
      </w:r>
      <w:r w:rsidR="00B77DF0" w:rsidRPr="00B939BE">
        <w:rPr>
          <w:rFonts w:ascii="Times New Roman" w:hAnsi="Times New Roman" w:cs="Times New Roman"/>
          <w:sz w:val="24"/>
          <w:szCs w:val="24"/>
        </w:rPr>
        <w:t>)</w:t>
      </w:r>
    </w:p>
    <w:p w14:paraId="482A270E" w14:textId="70B03DF9" w:rsidR="0052613D" w:rsidRPr="00B939BE" w:rsidRDefault="0052613D" w:rsidP="005D4B6A">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na R-transakcij</w:t>
      </w:r>
      <w:r w:rsidR="00121D3D" w:rsidRPr="00B939BE">
        <w:rPr>
          <w:rFonts w:ascii="Times New Roman" w:hAnsi="Times New Roman" w:cs="Times New Roman"/>
          <w:sz w:val="24"/>
          <w:szCs w:val="24"/>
        </w:rPr>
        <w:t>u</w:t>
      </w:r>
      <w:r w:rsidRPr="00B939BE">
        <w:rPr>
          <w:rFonts w:ascii="Times New Roman" w:hAnsi="Times New Roman" w:cs="Times New Roman"/>
          <w:sz w:val="24"/>
          <w:szCs w:val="24"/>
        </w:rPr>
        <w:t xml:space="preserve"> primijeni višestranu međubankovnu naknadu ili drugu ugovorenu</w:t>
      </w:r>
      <w:r w:rsidR="00134207" w:rsidRPr="00B939BE">
        <w:rPr>
          <w:rFonts w:ascii="Times New Roman" w:hAnsi="Times New Roman" w:cs="Times New Roman"/>
          <w:sz w:val="24"/>
          <w:szCs w:val="24"/>
        </w:rPr>
        <w:t xml:space="preserve"> </w:t>
      </w:r>
      <w:r w:rsidRPr="00B939BE">
        <w:rPr>
          <w:rFonts w:ascii="Times New Roman" w:hAnsi="Times New Roman" w:cs="Times New Roman"/>
          <w:sz w:val="24"/>
          <w:szCs w:val="24"/>
        </w:rPr>
        <w:t>naknadu s istom svrhom ili učinkom, uključujući onu ugovorenu sporazumom između dva</w:t>
      </w:r>
      <w:r w:rsidR="00134207" w:rsidRPr="00B939BE">
        <w:rPr>
          <w:rFonts w:ascii="Times New Roman" w:hAnsi="Times New Roman" w:cs="Times New Roman"/>
          <w:sz w:val="24"/>
          <w:szCs w:val="24"/>
        </w:rPr>
        <w:t xml:space="preserve"> </w:t>
      </w:r>
      <w:r w:rsidRPr="00B939BE">
        <w:rPr>
          <w:rFonts w:ascii="Times New Roman" w:hAnsi="Times New Roman" w:cs="Times New Roman"/>
          <w:sz w:val="24"/>
          <w:szCs w:val="24"/>
        </w:rPr>
        <w:t>pružatelja platnih usluga i onu naknadu koju je jednostrano odredio jedan pružatelj platnih</w:t>
      </w:r>
      <w:r w:rsidR="00134207" w:rsidRPr="00B939BE">
        <w:rPr>
          <w:rFonts w:ascii="Times New Roman" w:hAnsi="Times New Roman" w:cs="Times New Roman"/>
          <w:sz w:val="24"/>
          <w:szCs w:val="24"/>
        </w:rPr>
        <w:t xml:space="preserve"> </w:t>
      </w:r>
      <w:r w:rsidRPr="00B939BE">
        <w:rPr>
          <w:rFonts w:ascii="Times New Roman" w:hAnsi="Times New Roman" w:cs="Times New Roman"/>
          <w:sz w:val="24"/>
          <w:szCs w:val="24"/>
        </w:rPr>
        <w:t>usluga</w:t>
      </w:r>
      <w:r w:rsidR="00B77DF0" w:rsidRPr="00B939BE">
        <w:rPr>
          <w:rFonts w:ascii="Times New Roman" w:hAnsi="Times New Roman" w:cs="Times New Roman"/>
          <w:sz w:val="24"/>
          <w:szCs w:val="24"/>
        </w:rPr>
        <w:t xml:space="preserve"> </w:t>
      </w:r>
      <w:r w:rsidR="0056398F" w:rsidRPr="00B939BE">
        <w:rPr>
          <w:rFonts w:ascii="Times New Roman" w:hAnsi="Times New Roman" w:cs="Times New Roman"/>
          <w:sz w:val="24"/>
          <w:szCs w:val="24"/>
        </w:rPr>
        <w:t>bez</w:t>
      </w:r>
      <w:r w:rsidRPr="00B939BE">
        <w:rPr>
          <w:rFonts w:ascii="Times New Roman" w:hAnsi="Times New Roman" w:cs="Times New Roman"/>
          <w:sz w:val="24"/>
          <w:szCs w:val="24"/>
        </w:rPr>
        <w:t xml:space="preserve"> da</w:t>
      </w:r>
      <w:r w:rsidR="0056398F" w:rsidRPr="00B939BE">
        <w:rPr>
          <w:rFonts w:ascii="Times New Roman" w:hAnsi="Times New Roman" w:cs="Times New Roman"/>
          <w:sz w:val="24"/>
          <w:szCs w:val="24"/>
        </w:rPr>
        <w:t xml:space="preserve"> </w:t>
      </w:r>
      <w:r w:rsidRPr="00B939BE">
        <w:rPr>
          <w:rFonts w:ascii="Times New Roman" w:hAnsi="Times New Roman" w:cs="Times New Roman"/>
          <w:sz w:val="24"/>
          <w:szCs w:val="24"/>
        </w:rPr>
        <w:t>su ispunjeni uvjeti iz članka 8. stavka 2.</w:t>
      </w:r>
      <w:r w:rsidR="0056398F"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Uredbe </w:t>
      </w:r>
      <w:r w:rsidR="00B77DF0" w:rsidRPr="00B939BE">
        <w:rPr>
          <w:rFonts w:ascii="Times New Roman" w:hAnsi="Times New Roman" w:cs="Times New Roman"/>
          <w:sz w:val="24"/>
          <w:szCs w:val="24"/>
        </w:rPr>
        <w:t>(EU) 260/2012 (članak 8. stavci 2. i 3. Uredbe (EU) 260/2012)</w:t>
      </w:r>
    </w:p>
    <w:p w14:paraId="1826C055" w14:textId="344660DC" w:rsidR="0052613D" w:rsidRPr="00B939BE" w:rsidRDefault="00004477" w:rsidP="00595AAF">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Hrvatskoj narodnoj banci ne dostavi bilo koje izvješće iz članka 15. stavka 3. Uredbe (EU) 260/2012 ili ga ne dostavi s ispravnim podacima ili ga ne dostavi u propisanom roku (članak 15</w:t>
      </w:r>
      <w:r w:rsidR="008A3399" w:rsidRPr="00B939BE">
        <w:rPr>
          <w:rFonts w:ascii="Times New Roman" w:hAnsi="Times New Roman" w:cs="Times New Roman"/>
          <w:sz w:val="24"/>
          <w:szCs w:val="24"/>
        </w:rPr>
        <w:t>. stavak 3.</w:t>
      </w:r>
      <w:r w:rsidR="00502B22" w:rsidRPr="00B939BE">
        <w:rPr>
          <w:rFonts w:ascii="Times New Roman" w:hAnsi="Times New Roman" w:cs="Times New Roman"/>
          <w:sz w:val="24"/>
          <w:szCs w:val="24"/>
        </w:rPr>
        <w:t xml:space="preserve"> Uredbe (EU) 260/2012</w:t>
      </w:r>
      <w:r w:rsidR="008A3399" w:rsidRPr="00B939BE">
        <w:rPr>
          <w:rFonts w:ascii="Times New Roman" w:hAnsi="Times New Roman" w:cs="Times New Roman"/>
          <w:sz w:val="24"/>
          <w:szCs w:val="24"/>
        </w:rPr>
        <w:t>)</w:t>
      </w:r>
    </w:p>
    <w:p w14:paraId="54E28397" w14:textId="0AFEA4E0" w:rsidR="0052613D" w:rsidRPr="00B939BE" w:rsidRDefault="0052613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za transakciju debitnom karticom nudi ili zahtijeva međubankovnu naknadu za</w:t>
      </w:r>
      <w:r w:rsidR="008021F1" w:rsidRPr="00B939BE">
        <w:rPr>
          <w:rFonts w:ascii="Times New Roman" w:hAnsi="Times New Roman" w:cs="Times New Roman"/>
          <w:sz w:val="24"/>
          <w:szCs w:val="24"/>
        </w:rPr>
        <w:t xml:space="preserve"> </w:t>
      </w:r>
      <w:r w:rsidR="00A1744C" w:rsidRPr="00B939BE">
        <w:rPr>
          <w:rFonts w:ascii="Times New Roman" w:hAnsi="Times New Roman" w:cs="Times New Roman"/>
          <w:sz w:val="24"/>
          <w:szCs w:val="24"/>
        </w:rPr>
        <w:t xml:space="preserve">tu </w:t>
      </w:r>
      <w:r w:rsidRPr="00B939BE">
        <w:rPr>
          <w:rFonts w:ascii="Times New Roman" w:hAnsi="Times New Roman" w:cs="Times New Roman"/>
          <w:sz w:val="24"/>
          <w:szCs w:val="24"/>
        </w:rPr>
        <w:t>transakciju koja premašuje 0,2 % vrijednosti transakcije</w:t>
      </w:r>
      <w:r w:rsidR="00A1744C" w:rsidRPr="00B939BE">
        <w:rPr>
          <w:rFonts w:ascii="Times New Roman" w:hAnsi="Times New Roman" w:cs="Times New Roman"/>
          <w:sz w:val="24"/>
          <w:szCs w:val="24"/>
        </w:rPr>
        <w:t xml:space="preserve"> (</w:t>
      </w:r>
      <w:r w:rsidRPr="00B939BE">
        <w:rPr>
          <w:rFonts w:ascii="Times New Roman" w:hAnsi="Times New Roman" w:cs="Times New Roman"/>
          <w:sz w:val="24"/>
          <w:szCs w:val="24"/>
        </w:rPr>
        <w:t>član</w:t>
      </w:r>
      <w:r w:rsidR="00A1744C" w:rsidRPr="00B939BE">
        <w:rPr>
          <w:rFonts w:ascii="Times New Roman" w:hAnsi="Times New Roman" w:cs="Times New Roman"/>
          <w:sz w:val="24"/>
          <w:szCs w:val="24"/>
        </w:rPr>
        <w:t>a</w:t>
      </w:r>
      <w:r w:rsidRPr="00B939BE">
        <w:rPr>
          <w:rFonts w:ascii="Times New Roman" w:hAnsi="Times New Roman" w:cs="Times New Roman"/>
          <w:sz w:val="24"/>
          <w:szCs w:val="24"/>
        </w:rPr>
        <w:t>k 3.</w:t>
      </w:r>
      <w:r w:rsidR="008021F1" w:rsidRPr="00B939BE">
        <w:rPr>
          <w:rFonts w:ascii="Times New Roman" w:hAnsi="Times New Roman" w:cs="Times New Roman"/>
          <w:sz w:val="24"/>
          <w:szCs w:val="24"/>
        </w:rPr>
        <w:t xml:space="preserve"> </w:t>
      </w:r>
      <w:r w:rsidRPr="00B939BE">
        <w:rPr>
          <w:rFonts w:ascii="Times New Roman" w:hAnsi="Times New Roman" w:cs="Times New Roman"/>
          <w:sz w:val="24"/>
          <w:szCs w:val="24"/>
        </w:rPr>
        <w:t>stav</w:t>
      </w:r>
      <w:r w:rsidR="00A1744C" w:rsidRPr="00B939BE">
        <w:rPr>
          <w:rFonts w:ascii="Times New Roman" w:hAnsi="Times New Roman" w:cs="Times New Roman"/>
          <w:sz w:val="24"/>
          <w:szCs w:val="24"/>
        </w:rPr>
        <w:t>a</w:t>
      </w:r>
      <w:r w:rsidRPr="00B939BE">
        <w:rPr>
          <w:rFonts w:ascii="Times New Roman" w:hAnsi="Times New Roman" w:cs="Times New Roman"/>
          <w:sz w:val="24"/>
          <w:szCs w:val="24"/>
        </w:rPr>
        <w:t xml:space="preserve">k 1. </w:t>
      </w:r>
      <w:r w:rsidR="00A1744C" w:rsidRPr="00B939BE">
        <w:rPr>
          <w:rFonts w:ascii="Times New Roman" w:hAnsi="Times New Roman" w:cs="Times New Roman"/>
          <w:sz w:val="24"/>
          <w:szCs w:val="24"/>
        </w:rPr>
        <w:t xml:space="preserve">i članak 5. </w:t>
      </w:r>
      <w:r w:rsidRPr="00B939BE">
        <w:rPr>
          <w:rFonts w:ascii="Times New Roman" w:hAnsi="Times New Roman" w:cs="Times New Roman"/>
          <w:sz w:val="24"/>
          <w:szCs w:val="24"/>
        </w:rPr>
        <w:t>Uredbe (EU) 2015/751</w:t>
      </w:r>
      <w:r w:rsidR="00A1744C" w:rsidRPr="00B939BE">
        <w:rPr>
          <w:rFonts w:ascii="Times New Roman" w:hAnsi="Times New Roman" w:cs="Times New Roman"/>
          <w:sz w:val="24"/>
          <w:szCs w:val="24"/>
        </w:rPr>
        <w:t>)</w:t>
      </w:r>
    </w:p>
    <w:p w14:paraId="5E9BCFEC" w14:textId="0A451179" w:rsidR="0052613D" w:rsidRDefault="0052613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za transakciju kreditnom karticom nudi ili zahtijeva međubankovnu naknadu za</w:t>
      </w:r>
      <w:r w:rsidR="008021F1" w:rsidRPr="00B939BE">
        <w:rPr>
          <w:rFonts w:ascii="Times New Roman" w:hAnsi="Times New Roman" w:cs="Times New Roman"/>
          <w:sz w:val="24"/>
          <w:szCs w:val="24"/>
        </w:rPr>
        <w:t xml:space="preserve"> </w:t>
      </w:r>
      <w:r w:rsidR="00A1744C" w:rsidRPr="00B939BE">
        <w:rPr>
          <w:rFonts w:ascii="Times New Roman" w:hAnsi="Times New Roman" w:cs="Times New Roman"/>
          <w:sz w:val="24"/>
          <w:szCs w:val="24"/>
        </w:rPr>
        <w:t xml:space="preserve">tu </w:t>
      </w:r>
      <w:r w:rsidRPr="00B939BE">
        <w:rPr>
          <w:rFonts w:ascii="Times New Roman" w:hAnsi="Times New Roman" w:cs="Times New Roman"/>
          <w:sz w:val="24"/>
          <w:szCs w:val="24"/>
        </w:rPr>
        <w:t xml:space="preserve">transakciju koja premašuje 0,3 % vrijednosti transakcije </w:t>
      </w:r>
      <w:r w:rsidR="00A1744C" w:rsidRPr="00B939BE">
        <w:rPr>
          <w:rFonts w:ascii="Times New Roman" w:hAnsi="Times New Roman" w:cs="Times New Roman"/>
          <w:sz w:val="24"/>
          <w:szCs w:val="24"/>
        </w:rPr>
        <w:t>(</w:t>
      </w:r>
      <w:r w:rsidRPr="00B939BE">
        <w:rPr>
          <w:rFonts w:ascii="Times New Roman" w:hAnsi="Times New Roman" w:cs="Times New Roman"/>
          <w:sz w:val="24"/>
          <w:szCs w:val="24"/>
        </w:rPr>
        <w:t>član</w:t>
      </w:r>
      <w:r w:rsidR="00A1744C" w:rsidRPr="00B939BE">
        <w:rPr>
          <w:rFonts w:ascii="Times New Roman" w:hAnsi="Times New Roman" w:cs="Times New Roman"/>
          <w:sz w:val="24"/>
          <w:szCs w:val="24"/>
        </w:rPr>
        <w:t>a</w:t>
      </w:r>
      <w:r w:rsidRPr="00B939BE">
        <w:rPr>
          <w:rFonts w:ascii="Times New Roman" w:hAnsi="Times New Roman" w:cs="Times New Roman"/>
          <w:sz w:val="24"/>
          <w:szCs w:val="24"/>
        </w:rPr>
        <w:t>k 4.</w:t>
      </w:r>
      <w:r w:rsidR="008021F1" w:rsidRPr="00B939BE">
        <w:rPr>
          <w:rFonts w:ascii="Times New Roman" w:hAnsi="Times New Roman" w:cs="Times New Roman"/>
          <w:sz w:val="24"/>
          <w:szCs w:val="24"/>
        </w:rPr>
        <w:t xml:space="preserve"> </w:t>
      </w:r>
      <w:r w:rsidR="00A1744C" w:rsidRPr="00B939BE">
        <w:rPr>
          <w:rFonts w:ascii="Times New Roman" w:hAnsi="Times New Roman" w:cs="Times New Roman"/>
          <w:sz w:val="24"/>
          <w:szCs w:val="24"/>
        </w:rPr>
        <w:t xml:space="preserve">i članak 5. </w:t>
      </w:r>
      <w:r w:rsidRPr="00B939BE">
        <w:rPr>
          <w:rFonts w:ascii="Times New Roman" w:hAnsi="Times New Roman" w:cs="Times New Roman"/>
          <w:sz w:val="24"/>
          <w:szCs w:val="24"/>
        </w:rPr>
        <w:t>Uredbe (EU) 2015/751</w:t>
      </w:r>
      <w:r w:rsidR="00A1744C" w:rsidRPr="00B939BE">
        <w:rPr>
          <w:rFonts w:ascii="Times New Roman" w:hAnsi="Times New Roman" w:cs="Times New Roman"/>
          <w:sz w:val="24"/>
          <w:szCs w:val="24"/>
        </w:rPr>
        <w:t>)</w:t>
      </w:r>
    </w:p>
    <w:p w14:paraId="154924FF" w14:textId="0CE39060" w:rsidR="00203FAC" w:rsidRPr="00B05944" w:rsidRDefault="00203FAC" w:rsidP="00D51B5B">
      <w:pPr>
        <w:pStyle w:val="Bezproreda"/>
        <w:numPr>
          <w:ilvl w:val="0"/>
          <w:numId w:val="3"/>
        </w:numPr>
        <w:ind w:left="0" w:firstLine="0"/>
        <w:jc w:val="both"/>
        <w:rPr>
          <w:rFonts w:ascii="Times New Roman" w:hAnsi="Times New Roman" w:cs="Times New Roman"/>
          <w:sz w:val="24"/>
          <w:szCs w:val="24"/>
        </w:rPr>
      </w:pPr>
      <w:r w:rsidRPr="00B05944">
        <w:rPr>
          <w:rFonts w:ascii="Times New Roman" w:hAnsi="Times New Roman" w:cs="Times New Roman"/>
          <w:sz w:val="24"/>
          <w:szCs w:val="24"/>
        </w:rPr>
        <w:t>ako zaobilazi primjenu gornje granice međubankovne naknade iz članka 3. stavka 1. ili</w:t>
      </w:r>
      <w:r>
        <w:rPr>
          <w:rFonts w:ascii="Times New Roman" w:hAnsi="Times New Roman" w:cs="Times New Roman"/>
          <w:sz w:val="24"/>
          <w:szCs w:val="24"/>
        </w:rPr>
        <w:t xml:space="preserve"> </w:t>
      </w:r>
      <w:r w:rsidRPr="00B05944">
        <w:rPr>
          <w:rFonts w:ascii="Times New Roman" w:hAnsi="Times New Roman" w:cs="Times New Roman"/>
          <w:sz w:val="24"/>
          <w:szCs w:val="24"/>
        </w:rPr>
        <w:t>članka 4. Uredbe (EU) 2015/751</w:t>
      </w:r>
      <w:r>
        <w:rPr>
          <w:rFonts w:ascii="Times New Roman" w:hAnsi="Times New Roman" w:cs="Times New Roman"/>
          <w:sz w:val="24"/>
          <w:szCs w:val="24"/>
        </w:rPr>
        <w:t xml:space="preserve"> (</w:t>
      </w:r>
      <w:r w:rsidRPr="00B05944">
        <w:rPr>
          <w:rFonts w:ascii="Times New Roman" w:hAnsi="Times New Roman" w:cs="Times New Roman"/>
          <w:sz w:val="24"/>
          <w:szCs w:val="24"/>
        </w:rPr>
        <w:t>član</w:t>
      </w:r>
      <w:r>
        <w:rPr>
          <w:rFonts w:ascii="Times New Roman" w:hAnsi="Times New Roman" w:cs="Times New Roman"/>
          <w:sz w:val="24"/>
          <w:szCs w:val="24"/>
        </w:rPr>
        <w:t>ak</w:t>
      </w:r>
      <w:r w:rsidRPr="00B05944">
        <w:rPr>
          <w:rFonts w:ascii="Times New Roman" w:hAnsi="Times New Roman" w:cs="Times New Roman"/>
          <w:sz w:val="24"/>
          <w:szCs w:val="24"/>
        </w:rPr>
        <w:t xml:space="preserve"> 5. Uredbe (EU) 2015/751</w:t>
      </w:r>
      <w:r>
        <w:rPr>
          <w:rFonts w:ascii="Times New Roman" w:hAnsi="Times New Roman" w:cs="Times New Roman"/>
          <w:sz w:val="24"/>
          <w:szCs w:val="24"/>
        </w:rPr>
        <w:t>)</w:t>
      </w:r>
    </w:p>
    <w:p w14:paraId="26AF4A89" w14:textId="787A2988" w:rsidR="0052613D" w:rsidRPr="00B939BE" w:rsidRDefault="0052613D" w:rsidP="00687E77">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potrošaču na njegov zahtjev ne omogući dva ili više različitih platnih brendova na</w:t>
      </w:r>
      <w:r w:rsidR="008021F1" w:rsidRPr="00B939BE">
        <w:rPr>
          <w:rFonts w:ascii="Times New Roman" w:hAnsi="Times New Roman" w:cs="Times New Roman"/>
          <w:sz w:val="24"/>
          <w:szCs w:val="24"/>
        </w:rPr>
        <w:t xml:space="preserve"> </w:t>
      </w:r>
      <w:r w:rsidRPr="00B939BE">
        <w:rPr>
          <w:rFonts w:ascii="Times New Roman" w:hAnsi="Times New Roman" w:cs="Times New Roman"/>
          <w:sz w:val="24"/>
          <w:szCs w:val="24"/>
        </w:rPr>
        <w:t>platnom instrumentu na temelju kartica, a pružatelj platnih usluga takvu uslugu nudi, ili ako</w:t>
      </w:r>
      <w:r w:rsidR="008021F1" w:rsidRPr="00B939BE">
        <w:rPr>
          <w:rFonts w:ascii="Times New Roman" w:hAnsi="Times New Roman" w:cs="Times New Roman"/>
          <w:sz w:val="24"/>
          <w:szCs w:val="24"/>
        </w:rPr>
        <w:t xml:space="preserve"> </w:t>
      </w:r>
      <w:r w:rsidR="00B22CA8" w:rsidRPr="00B939BE">
        <w:rPr>
          <w:rFonts w:ascii="Times New Roman" w:hAnsi="Times New Roman" w:cs="Times New Roman"/>
          <w:sz w:val="24"/>
          <w:szCs w:val="24"/>
        </w:rPr>
        <w:t xml:space="preserve">pravodobno </w:t>
      </w:r>
      <w:r w:rsidRPr="00B939BE">
        <w:rPr>
          <w:rFonts w:ascii="Times New Roman" w:hAnsi="Times New Roman" w:cs="Times New Roman"/>
          <w:sz w:val="24"/>
          <w:szCs w:val="24"/>
        </w:rPr>
        <w:t xml:space="preserve">prije potpisivanja ugovora potrošaču ne pruži </w:t>
      </w:r>
      <w:r w:rsidR="00B22CA8" w:rsidRPr="00B939BE">
        <w:rPr>
          <w:rFonts w:ascii="Times New Roman" w:hAnsi="Times New Roman" w:cs="Times New Roman"/>
          <w:sz w:val="24"/>
          <w:szCs w:val="24"/>
        </w:rPr>
        <w:t xml:space="preserve">jasne i objektivne </w:t>
      </w:r>
      <w:r w:rsidRPr="00B939BE">
        <w:rPr>
          <w:rFonts w:ascii="Times New Roman" w:hAnsi="Times New Roman" w:cs="Times New Roman"/>
          <w:sz w:val="24"/>
          <w:szCs w:val="24"/>
        </w:rPr>
        <w:t>informacije o svim dostupnim</w:t>
      </w:r>
      <w:r w:rsidR="00A1744C" w:rsidRPr="00B939BE">
        <w:rPr>
          <w:rFonts w:ascii="Times New Roman" w:hAnsi="Times New Roman" w:cs="Times New Roman"/>
          <w:sz w:val="24"/>
          <w:szCs w:val="24"/>
        </w:rPr>
        <w:t xml:space="preserve"> </w:t>
      </w:r>
      <w:r w:rsidRPr="00B939BE">
        <w:rPr>
          <w:rFonts w:ascii="Times New Roman" w:hAnsi="Times New Roman" w:cs="Times New Roman"/>
          <w:sz w:val="24"/>
          <w:szCs w:val="24"/>
        </w:rPr>
        <w:t>platnim brendovima i njihovim karakteristikama, uključujući njihove funkcije, troškove i</w:t>
      </w:r>
      <w:r w:rsidR="008021F1"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sigurnost </w:t>
      </w:r>
      <w:r w:rsidR="00B22CA8" w:rsidRPr="00B939BE">
        <w:rPr>
          <w:rFonts w:ascii="Times New Roman" w:hAnsi="Times New Roman" w:cs="Times New Roman"/>
          <w:sz w:val="24"/>
          <w:szCs w:val="24"/>
        </w:rPr>
        <w:t>(</w:t>
      </w:r>
      <w:r w:rsidRPr="00B939BE">
        <w:rPr>
          <w:rFonts w:ascii="Times New Roman" w:hAnsi="Times New Roman" w:cs="Times New Roman"/>
          <w:sz w:val="24"/>
          <w:szCs w:val="24"/>
        </w:rPr>
        <w:t>član</w:t>
      </w:r>
      <w:r w:rsidR="00B22CA8" w:rsidRPr="00B939BE">
        <w:rPr>
          <w:rFonts w:ascii="Times New Roman" w:hAnsi="Times New Roman" w:cs="Times New Roman"/>
          <w:sz w:val="24"/>
          <w:szCs w:val="24"/>
        </w:rPr>
        <w:t>a</w:t>
      </w:r>
      <w:r w:rsidRPr="00B939BE">
        <w:rPr>
          <w:rFonts w:ascii="Times New Roman" w:hAnsi="Times New Roman" w:cs="Times New Roman"/>
          <w:sz w:val="24"/>
          <w:szCs w:val="24"/>
        </w:rPr>
        <w:t>k 8. stav</w:t>
      </w:r>
      <w:r w:rsidR="00B22CA8" w:rsidRPr="00B939BE">
        <w:rPr>
          <w:rFonts w:ascii="Times New Roman" w:hAnsi="Times New Roman" w:cs="Times New Roman"/>
          <w:sz w:val="24"/>
          <w:szCs w:val="24"/>
        </w:rPr>
        <w:t>a</w:t>
      </w:r>
      <w:r w:rsidRPr="00B939BE">
        <w:rPr>
          <w:rFonts w:ascii="Times New Roman" w:hAnsi="Times New Roman" w:cs="Times New Roman"/>
          <w:sz w:val="24"/>
          <w:szCs w:val="24"/>
        </w:rPr>
        <w:t>k 2. Uredbe (EU) 2015/751</w:t>
      </w:r>
      <w:r w:rsidR="005C0F90" w:rsidRPr="00B939BE">
        <w:rPr>
          <w:rFonts w:ascii="Times New Roman" w:hAnsi="Times New Roman" w:cs="Times New Roman"/>
          <w:sz w:val="24"/>
          <w:szCs w:val="24"/>
        </w:rPr>
        <w:t>)</w:t>
      </w:r>
    </w:p>
    <w:p w14:paraId="76986B7D" w14:textId="3B819998" w:rsidR="0052613D" w:rsidRPr="00B939BE" w:rsidRDefault="00822A65"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u odnosu na platni instrument na temelju kartica s dva ili više različitih platnih brendova ili aplikacija za plaćanje</w:t>
      </w:r>
      <w:r w:rsidR="002F0C10" w:rsidRPr="00B939BE">
        <w:rPr>
          <w:rFonts w:ascii="Times New Roman" w:hAnsi="Times New Roman" w:cs="Times New Roman"/>
          <w:sz w:val="24"/>
          <w:szCs w:val="24"/>
        </w:rPr>
        <w:t>,</w:t>
      </w:r>
      <w:r w:rsidRPr="00B939BE">
        <w:rPr>
          <w:rFonts w:ascii="Times New Roman" w:hAnsi="Times New Roman" w:cs="Times New Roman"/>
          <w:sz w:val="24"/>
          <w:szCs w:val="24"/>
        </w:rPr>
        <w:t xml:space="preserve"> koristi mjere za usmjeravanje transakcija kroz posebni kanal ili </w:t>
      </w:r>
      <w:r w:rsidRPr="00B939BE">
        <w:rPr>
          <w:rFonts w:ascii="Times New Roman" w:hAnsi="Times New Roman" w:cs="Times New Roman"/>
          <w:sz w:val="24"/>
          <w:szCs w:val="24"/>
        </w:rPr>
        <w:lastRenderedPageBreak/>
        <w:t xml:space="preserve">postupak ili druge tehničke ili sigurnosne standarde ili zahtjeve koji su diskriminirajući ili ako ih primjenjuje na diskriminirajući način </w:t>
      </w:r>
      <w:r w:rsidR="00A966FC" w:rsidRPr="00B939BE">
        <w:rPr>
          <w:rFonts w:ascii="Times New Roman" w:hAnsi="Times New Roman" w:cs="Times New Roman"/>
          <w:sz w:val="24"/>
          <w:szCs w:val="24"/>
        </w:rPr>
        <w:t>(</w:t>
      </w:r>
      <w:r w:rsidR="0052613D" w:rsidRPr="00B939BE">
        <w:rPr>
          <w:rFonts w:ascii="Times New Roman" w:hAnsi="Times New Roman" w:cs="Times New Roman"/>
          <w:sz w:val="24"/>
          <w:szCs w:val="24"/>
        </w:rPr>
        <w:t>član</w:t>
      </w:r>
      <w:r w:rsidR="00A966FC" w:rsidRPr="00B939BE">
        <w:rPr>
          <w:rFonts w:ascii="Times New Roman" w:hAnsi="Times New Roman" w:cs="Times New Roman"/>
          <w:sz w:val="24"/>
          <w:szCs w:val="24"/>
        </w:rPr>
        <w:t>a</w:t>
      </w:r>
      <w:r w:rsidR="0052613D" w:rsidRPr="00B939BE">
        <w:rPr>
          <w:rFonts w:ascii="Times New Roman" w:hAnsi="Times New Roman" w:cs="Times New Roman"/>
          <w:sz w:val="24"/>
          <w:szCs w:val="24"/>
        </w:rPr>
        <w:t>k 8. stav</w:t>
      </w:r>
      <w:r w:rsidR="00A966FC" w:rsidRPr="00B939BE">
        <w:rPr>
          <w:rFonts w:ascii="Times New Roman" w:hAnsi="Times New Roman" w:cs="Times New Roman"/>
          <w:sz w:val="24"/>
          <w:szCs w:val="24"/>
        </w:rPr>
        <w:t>a</w:t>
      </w:r>
      <w:r w:rsidR="0052613D" w:rsidRPr="00B939BE">
        <w:rPr>
          <w:rFonts w:ascii="Times New Roman" w:hAnsi="Times New Roman" w:cs="Times New Roman"/>
          <w:sz w:val="24"/>
          <w:szCs w:val="24"/>
        </w:rPr>
        <w:t>k 5. Uredbe (EU) 2015/751</w:t>
      </w:r>
      <w:r w:rsidR="00A966FC" w:rsidRPr="00B939BE">
        <w:rPr>
          <w:rFonts w:ascii="Times New Roman" w:hAnsi="Times New Roman" w:cs="Times New Roman"/>
          <w:sz w:val="24"/>
          <w:szCs w:val="24"/>
        </w:rPr>
        <w:t>)</w:t>
      </w:r>
    </w:p>
    <w:p w14:paraId="06BE7158" w14:textId="7DB0A7D5" w:rsidR="0052613D" w:rsidRPr="00B939BE" w:rsidRDefault="002F0C10"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u odnosu na uporabu platnog instrumenta s povezanim platnim brendovima (tj. platnog instrumenta s više uključenih platnih brendova, </w:t>
      </w:r>
      <w:r w:rsidRPr="00B939BE">
        <w:rPr>
          <w:rFonts w:ascii="Times New Roman" w:hAnsi="Times New Roman" w:cs="Times New Roman"/>
          <w:i/>
          <w:iCs/>
          <w:sz w:val="24"/>
          <w:szCs w:val="24"/>
        </w:rPr>
        <w:t>engl:</w:t>
      </w:r>
      <w:r w:rsidRPr="00B939BE">
        <w:rPr>
          <w:rFonts w:ascii="Times New Roman" w:hAnsi="Times New Roman" w:cs="Times New Roman"/>
          <w:sz w:val="24"/>
          <w:szCs w:val="24"/>
        </w:rPr>
        <w:t xml:space="preserve"> </w:t>
      </w:r>
      <w:r w:rsidRPr="00B939BE">
        <w:rPr>
          <w:rFonts w:ascii="Times New Roman" w:hAnsi="Times New Roman" w:cs="Times New Roman"/>
          <w:i/>
          <w:iCs/>
          <w:sz w:val="24"/>
          <w:szCs w:val="24"/>
        </w:rPr>
        <w:t>co-badged payment instrument),</w:t>
      </w:r>
      <w:r w:rsidRPr="00B939BE">
        <w:rPr>
          <w:rFonts w:ascii="Times New Roman" w:hAnsi="Times New Roman" w:cs="Times New Roman"/>
          <w:sz w:val="24"/>
          <w:szCs w:val="24"/>
        </w:rPr>
        <w:t xml:space="preserve"> umeće automatski mehanizam, softver ili uređaj na platni instrument ili na opremu koji se koriste na prodajnom mjestu, a kojima se platitelju ili primatelju plaćanja ograničava izbor platnog brenda ili aplikacije za plaćanje </w:t>
      </w:r>
      <w:r w:rsidR="00102D13" w:rsidRPr="00B939BE">
        <w:rPr>
          <w:rFonts w:ascii="Times New Roman" w:hAnsi="Times New Roman" w:cs="Times New Roman"/>
          <w:sz w:val="24"/>
          <w:szCs w:val="24"/>
        </w:rPr>
        <w:t>(</w:t>
      </w:r>
      <w:r w:rsidR="0052613D" w:rsidRPr="00B939BE">
        <w:rPr>
          <w:rFonts w:ascii="Times New Roman" w:hAnsi="Times New Roman" w:cs="Times New Roman"/>
          <w:sz w:val="24"/>
          <w:szCs w:val="24"/>
        </w:rPr>
        <w:t>član</w:t>
      </w:r>
      <w:r w:rsidR="00102D13" w:rsidRPr="00B939BE">
        <w:rPr>
          <w:rFonts w:ascii="Times New Roman" w:hAnsi="Times New Roman" w:cs="Times New Roman"/>
          <w:sz w:val="24"/>
          <w:szCs w:val="24"/>
        </w:rPr>
        <w:t>a</w:t>
      </w:r>
      <w:r w:rsidR="0052613D" w:rsidRPr="00B939BE">
        <w:rPr>
          <w:rFonts w:ascii="Times New Roman" w:hAnsi="Times New Roman" w:cs="Times New Roman"/>
          <w:sz w:val="24"/>
          <w:szCs w:val="24"/>
        </w:rPr>
        <w:t>k 8. stav</w:t>
      </w:r>
      <w:r w:rsidR="00102D13" w:rsidRPr="00B939BE">
        <w:rPr>
          <w:rFonts w:ascii="Times New Roman" w:hAnsi="Times New Roman" w:cs="Times New Roman"/>
          <w:sz w:val="24"/>
          <w:szCs w:val="24"/>
        </w:rPr>
        <w:t>a</w:t>
      </w:r>
      <w:r w:rsidR="0052613D" w:rsidRPr="00B939BE">
        <w:rPr>
          <w:rFonts w:ascii="Times New Roman" w:hAnsi="Times New Roman" w:cs="Times New Roman"/>
          <w:sz w:val="24"/>
          <w:szCs w:val="24"/>
        </w:rPr>
        <w:t>k 6. Uredbe (EU) 2015/751</w:t>
      </w:r>
      <w:r w:rsidR="00102D13" w:rsidRPr="00B939BE">
        <w:rPr>
          <w:rFonts w:ascii="Times New Roman" w:hAnsi="Times New Roman" w:cs="Times New Roman"/>
          <w:sz w:val="24"/>
          <w:szCs w:val="24"/>
        </w:rPr>
        <w:t>)</w:t>
      </w:r>
    </w:p>
    <w:p w14:paraId="585C738E" w14:textId="7501D3CC" w:rsidR="0052613D" w:rsidRPr="00B939BE" w:rsidRDefault="0052613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kao prihvatitelj</w:t>
      </w:r>
      <w:r w:rsidR="00102D13" w:rsidRPr="00B939BE">
        <w:rPr>
          <w:rFonts w:ascii="Times New Roman" w:hAnsi="Times New Roman" w:cs="Times New Roman"/>
          <w:sz w:val="24"/>
          <w:szCs w:val="24"/>
        </w:rPr>
        <w:t>,</w:t>
      </w:r>
      <w:r w:rsidRPr="00B939BE">
        <w:rPr>
          <w:rFonts w:ascii="Times New Roman" w:hAnsi="Times New Roman" w:cs="Times New Roman"/>
          <w:sz w:val="24"/>
          <w:szCs w:val="24"/>
        </w:rPr>
        <w:t xml:space="preserve"> svojem primatelju plaćanja </w:t>
      </w:r>
      <w:r w:rsidR="00203FAC">
        <w:rPr>
          <w:rFonts w:ascii="Times New Roman" w:hAnsi="Times New Roman" w:cs="Times New Roman"/>
          <w:sz w:val="24"/>
          <w:szCs w:val="24"/>
        </w:rPr>
        <w:t xml:space="preserve">ne </w:t>
      </w:r>
      <w:r w:rsidRPr="00B939BE">
        <w:rPr>
          <w:rFonts w:ascii="Times New Roman" w:hAnsi="Times New Roman" w:cs="Times New Roman"/>
          <w:sz w:val="24"/>
          <w:szCs w:val="24"/>
        </w:rPr>
        <w:t xml:space="preserve">nudi ili </w:t>
      </w:r>
      <w:r w:rsidR="00203FAC">
        <w:rPr>
          <w:rFonts w:ascii="Times New Roman" w:hAnsi="Times New Roman" w:cs="Times New Roman"/>
          <w:sz w:val="24"/>
          <w:szCs w:val="24"/>
        </w:rPr>
        <w:t xml:space="preserve">ne </w:t>
      </w:r>
      <w:r w:rsidRPr="00B939BE">
        <w:rPr>
          <w:rFonts w:ascii="Times New Roman" w:hAnsi="Times New Roman" w:cs="Times New Roman"/>
          <w:sz w:val="24"/>
          <w:szCs w:val="24"/>
        </w:rPr>
        <w:t xml:space="preserve">naplaćuje </w:t>
      </w:r>
      <w:r w:rsidR="00203FAC">
        <w:rPr>
          <w:rFonts w:ascii="Times New Roman" w:hAnsi="Times New Roman" w:cs="Times New Roman"/>
          <w:sz w:val="24"/>
          <w:szCs w:val="24"/>
        </w:rPr>
        <w:t xml:space="preserve">pojedinačno navedene </w:t>
      </w:r>
      <w:r w:rsidRPr="00B939BE">
        <w:rPr>
          <w:rFonts w:ascii="Times New Roman" w:hAnsi="Times New Roman" w:cs="Times New Roman"/>
          <w:sz w:val="24"/>
          <w:szCs w:val="24"/>
        </w:rPr>
        <w:t>naknad</w:t>
      </w:r>
      <w:r w:rsidR="00203FAC">
        <w:rPr>
          <w:rFonts w:ascii="Times New Roman" w:hAnsi="Times New Roman" w:cs="Times New Roman"/>
          <w:sz w:val="24"/>
          <w:szCs w:val="24"/>
        </w:rPr>
        <w:t>e</w:t>
      </w:r>
      <w:r w:rsidRPr="00B939BE">
        <w:rPr>
          <w:rFonts w:ascii="Times New Roman" w:hAnsi="Times New Roman" w:cs="Times New Roman"/>
          <w:sz w:val="24"/>
          <w:szCs w:val="24"/>
        </w:rPr>
        <w:t xml:space="preserve"> koj</w:t>
      </w:r>
      <w:r w:rsidR="00203FAC">
        <w:rPr>
          <w:rFonts w:ascii="Times New Roman" w:hAnsi="Times New Roman" w:cs="Times New Roman"/>
          <w:sz w:val="24"/>
          <w:szCs w:val="24"/>
        </w:rPr>
        <w:t>e</w:t>
      </w:r>
      <w:r w:rsidRPr="00B939BE">
        <w:rPr>
          <w:rFonts w:ascii="Times New Roman" w:hAnsi="Times New Roman" w:cs="Times New Roman"/>
          <w:sz w:val="24"/>
          <w:szCs w:val="24"/>
        </w:rPr>
        <w:t xml:space="preserve"> se zaračunava</w:t>
      </w:r>
      <w:r w:rsidR="00203FAC">
        <w:rPr>
          <w:rFonts w:ascii="Times New Roman" w:hAnsi="Times New Roman" w:cs="Times New Roman"/>
          <w:sz w:val="24"/>
          <w:szCs w:val="24"/>
        </w:rPr>
        <w:t>ju</w:t>
      </w:r>
      <w:r w:rsidRPr="00B939BE">
        <w:rPr>
          <w:rFonts w:ascii="Times New Roman" w:hAnsi="Times New Roman" w:cs="Times New Roman"/>
          <w:sz w:val="24"/>
          <w:szCs w:val="24"/>
        </w:rPr>
        <w:t xml:space="preserve"> trgovcima</w:t>
      </w:r>
      <w:r w:rsidR="007D7FC9" w:rsidRPr="00B939BE">
        <w:rPr>
          <w:rFonts w:ascii="Times New Roman" w:hAnsi="Times New Roman" w:cs="Times New Roman"/>
          <w:sz w:val="24"/>
          <w:szCs w:val="24"/>
        </w:rPr>
        <w:t xml:space="preserve"> </w:t>
      </w:r>
      <w:r w:rsidRPr="00B939BE">
        <w:rPr>
          <w:rFonts w:ascii="Times New Roman" w:hAnsi="Times New Roman" w:cs="Times New Roman"/>
          <w:sz w:val="24"/>
          <w:szCs w:val="24"/>
        </w:rPr>
        <w:t>protivno članku 9. stavku 1.</w:t>
      </w:r>
      <w:r w:rsidR="008021F1" w:rsidRPr="00B939BE">
        <w:rPr>
          <w:rFonts w:ascii="Times New Roman" w:hAnsi="Times New Roman" w:cs="Times New Roman"/>
          <w:sz w:val="24"/>
          <w:szCs w:val="24"/>
        </w:rPr>
        <w:t xml:space="preserve"> </w:t>
      </w:r>
      <w:r w:rsidRPr="00B939BE">
        <w:rPr>
          <w:rFonts w:ascii="Times New Roman" w:hAnsi="Times New Roman" w:cs="Times New Roman"/>
          <w:sz w:val="24"/>
          <w:szCs w:val="24"/>
        </w:rPr>
        <w:t>Uredbe (EU) 2015/751</w:t>
      </w:r>
    </w:p>
    <w:p w14:paraId="1BF40D9A" w14:textId="18B2966C" w:rsidR="0052613D" w:rsidRPr="00B939BE" w:rsidRDefault="0052613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kao prihvatitelj</w:t>
      </w:r>
      <w:r w:rsidR="00DD1061" w:rsidRPr="00B939BE">
        <w:rPr>
          <w:rFonts w:ascii="Times New Roman" w:hAnsi="Times New Roman" w:cs="Times New Roman"/>
          <w:sz w:val="24"/>
          <w:szCs w:val="24"/>
        </w:rPr>
        <w:t>,</w:t>
      </w:r>
      <w:r w:rsidRPr="00B939BE">
        <w:rPr>
          <w:rFonts w:ascii="Times New Roman" w:hAnsi="Times New Roman" w:cs="Times New Roman"/>
          <w:sz w:val="24"/>
          <w:szCs w:val="24"/>
        </w:rPr>
        <w:t xml:space="preserve"> ne uključi u sporazum s primateljem plaćanja pojedinačne</w:t>
      </w:r>
      <w:r w:rsidR="008021F1" w:rsidRPr="00B939BE">
        <w:rPr>
          <w:rFonts w:ascii="Times New Roman" w:hAnsi="Times New Roman" w:cs="Times New Roman"/>
          <w:sz w:val="24"/>
          <w:szCs w:val="24"/>
        </w:rPr>
        <w:t xml:space="preserve"> </w:t>
      </w:r>
      <w:r w:rsidRPr="00B939BE">
        <w:rPr>
          <w:rFonts w:ascii="Times New Roman" w:hAnsi="Times New Roman" w:cs="Times New Roman"/>
          <w:sz w:val="24"/>
          <w:szCs w:val="24"/>
        </w:rPr>
        <w:t>informacije o iznosu naknada</w:t>
      </w:r>
      <w:r w:rsidR="00D53C10" w:rsidRPr="00B939BE">
        <w:rPr>
          <w:rFonts w:ascii="Times New Roman" w:hAnsi="Times New Roman" w:cs="Times New Roman"/>
          <w:sz w:val="24"/>
          <w:szCs w:val="24"/>
        </w:rPr>
        <w:t xml:space="preserve"> u skladu s</w:t>
      </w:r>
      <w:r w:rsidRPr="00B939BE">
        <w:rPr>
          <w:rFonts w:ascii="Times New Roman" w:hAnsi="Times New Roman" w:cs="Times New Roman"/>
          <w:sz w:val="24"/>
          <w:szCs w:val="24"/>
        </w:rPr>
        <w:t xml:space="preserve"> člank</w:t>
      </w:r>
      <w:r w:rsidR="00D53C10" w:rsidRPr="00B939BE">
        <w:rPr>
          <w:rFonts w:ascii="Times New Roman" w:hAnsi="Times New Roman" w:cs="Times New Roman"/>
          <w:sz w:val="24"/>
          <w:szCs w:val="24"/>
        </w:rPr>
        <w:t>om</w:t>
      </w:r>
      <w:r w:rsidRPr="00B939BE">
        <w:rPr>
          <w:rFonts w:ascii="Times New Roman" w:hAnsi="Times New Roman" w:cs="Times New Roman"/>
          <w:sz w:val="24"/>
          <w:szCs w:val="24"/>
        </w:rPr>
        <w:t xml:space="preserve"> 9. stavk</w:t>
      </w:r>
      <w:r w:rsidR="00D53C10" w:rsidRPr="00B939BE">
        <w:rPr>
          <w:rFonts w:ascii="Times New Roman" w:hAnsi="Times New Roman" w:cs="Times New Roman"/>
          <w:sz w:val="24"/>
          <w:szCs w:val="24"/>
        </w:rPr>
        <w:t>om</w:t>
      </w:r>
      <w:r w:rsidRPr="00B939BE">
        <w:rPr>
          <w:rFonts w:ascii="Times New Roman" w:hAnsi="Times New Roman" w:cs="Times New Roman"/>
          <w:sz w:val="24"/>
          <w:szCs w:val="24"/>
        </w:rPr>
        <w:t xml:space="preserve"> 2. Uredbe (EU)</w:t>
      </w:r>
      <w:r w:rsidR="008021F1" w:rsidRPr="00B939BE">
        <w:rPr>
          <w:rFonts w:ascii="Times New Roman" w:hAnsi="Times New Roman" w:cs="Times New Roman"/>
          <w:sz w:val="24"/>
          <w:szCs w:val="24"/>
        </w:rPr>
        <w:t xml:space="preserve"> </w:t>
      </w:r>
      <w:r w:rsidRPr="00B939BE">
        <w:rPr>
          <w:rFonts w:ascii="Times New Roman" w:hAnsi="Times New Roman" w:cs="Times New Roman"/>
          <w:sz w:val="24"/>
          <w:szCs w:val="24"/>
        </w:rPr>
        <w:t>2015/751</w:t>
      </w:r>
    </w:p>
    <w:p w14:paraId="62D96C1F" w14:textId="2D3F63FE" w:rsidR="0052613D" w:rsidRPr="00B939BE" w:rsidRDefault="0052613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primatelj</w:t>
      </w:r>
      <w:r w:rsidR="00D53C10" w:rsidRPr="00B939BE">
        <w:rPr>
          <w:rFonts w:ascii="Times New Roman" w:hAnsi="Times New Roman" w:cs="Times New Roman"/>
          <w:sz w:val="24"/>
          <w:szCs w:val="24"/>
        </w:rPr>
        <w:t>u</w:t>
      </w:r>
      <w:r w:rsidRPr="00B939BE">
        <w:rPr>
          <w:rFonts w:ascii="Times New Roman" w:hAnsi="Times New Roman" w:cs="Times New Roman"/>
          <w:sz w:val="24"/>
          <w:szCs w:val="24"/>
        </w:rPr>
        <w:t xml:space="preserve"> plaćanja</w:t>
      </w:r>
      <w:r w:rsidR="00D53C10" w:rsidRPr="00B939BE">
        <w:rPr>
          <w:rFonts w:ascii="Times New Roman" w:hAnsi="Times New Roman" w:cs="Times New Roman"/>
          <w:sz w:val="24"/>
          <w:szCs w:val="24"/>
        </w:rPr>
        <w:t xml:space="preserve"> </w:t>
      </w:r>
      <w:r w:rsidRPr="00B939BE">
        <w:rPr>
          <w:rFonts w:ascii="Times New Roman" w:hAnsi="Times New Roman" w:cs="Times New Roman"/>
          <w:sz w:val="24"/>
          <w:szCs w:val="24"/>
        </w:rPr>
        <w:t>koji prihvaća platni instrument na temelju</w:t>
      </w:r>
      <w:r w:rsidR="008021F1"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kartica koji je izdao jedan izdavatelj, </w:t>
      </w:r>
      <w:r w:rsidR="00D53C10" w:rsidRPr="00B939BE">
        <w:rPr>
          <w:rFonts w:ascii="Times New Roman" w:hAnsi="Times New Roman" w:cs="Times New Roman"/>
          <w:sz w:val="24"/>
          <w:szCs w:val="24"/>
        </w:rPr>
        <w:t xml:space="preserve">nameće obvezu </w:t>
      </w:r>
      <w:r w:rsidRPr="00B939BE">
        <w:rPr>
          <w:rFonts w:ascii="Times New Roman" w:hAnsi="Times New Roman" w:cs="Times New Roman"/>
          <w:sz w:val="24"/>
          <w:szCs w:val="24"/>
        </w:rPr>
        <w:t>prihva</w:t>
      </w:r>
      <w:r w:rsidR="00D53C10" w:rsidRPr="00B939BE">
        <w:rPr>
          <w:rFonts w:ascii="Times New Roman" w:hAnsi="Times New Roman" w:cs="Times New Roman"/>
          <w:sz w:val="24"/>
          <w:szCs w:val="24"/>
        </w:rPr>
        <w:t>ćanja</w:t>
      </w:r>
      <w:r w:rsidRPr="00B939BE">
        <w:rPr>
          <w:rFonts w:ascii="Times New Roman" w:hAnsi="Times New Roman" w:cs="Times New Roman"/>
          <w:sz w:val="24"/>
          <w:szCs w:val="24"/>
        </w:rPr>
        <w:t xml:space="preserve"> i drugi</w:t>
      </w:r>
      <w:r w:rsidR="00D53C10" w:rsidRPr="00B939BE">
        <w:rPr>
          <w:rFonts w:ascii="Times New Roman" w:hAnsi="Times New Roman" w:cs="Times New Roman"/>
          <w:sz w:val="24"/>
          <w:szCs w:val="24"/>
        </w:rPr>
        <w:t xml:space="preserve">h </w:t>
      </w:r>
      <w:r w:rsidRPr="00B939BE">
        <w:rPr>
          <w:rFonts w:ascii="Times New Roman" w:hAnsi="Times New Roman" w:cs="Times New Roman"/>
          <w:sz w:val="24"/>
          <w:szCs w:val="24"/>
        </w:rPr>
        <w:t>platni</w:t>
      </w:r>
      <w:r w:rsidR="00D53C10" w:rsidRPr="00B939BE">
        <w:rPr>
          <w:rFonts w:ascii="Times New Roman" w:hAnsi="Times New Roman" w:cs="Times New Roman"/>
          <w:sz w:val="24"/>
          <w:szCs w:val="24"/>
        </w:rPr>
        <w:t>h</w:t>
      </w:r>
      <w:r w:rsidRPr="00B939BE">
        <w:rPr>
          <w:rFonts w:ascii="Times New Roman" w:hAnsi="Times New Roman" w:cs="Times New Roman"/>
          <w:sz w:val="24"/>
          <w:szCs w:val="24"/>
        </w:rPr>
        <w:t xml:space="preserve"> instrumen</w:t>
      </w:r>
      <w:r w:rsidR="00D53C10" w:rsidRPr="00B939BE">
        <w:rPr>
          <w:rFonts w:ascii="Times New Roman" w:hAnsi="Times New Roman" w:cs="Times New Roman"/>
          <w:sz w:val="24"/>
          <w:szCs w:val="24"/>
        </w:rPr>
        <w:t>a</w:t>
      </w:r>
      <w:r w:rsidRPr="00B939BE">
        <w:rPr>
          <w:rFonts w:ascii="Times New Roman" w:hAnsi="Times New Roman" w:cs="Times New Roman"/>
          <w:sz w:val="24"/>
          <w:szCs w:val="24"/>
        </w:rPr>
        <w:t>t</w:t>
      </w:r>
      <w:r w:rsidR="00D53C10" w:rsidRPr="00B939BE">
        <w:rPr>
          <w:rFonts w:ascii="Times New Roman" w:hAnsi="Times New Roman" w:cs="Times New Roman"/>
          <w:sz w:val="24"/>
          <w:szCs w:val="24"/>
        </w:rPr>
        <w:t>a</w:t>
      </w:r>
      <w:r w:rsidRPr="00B939BE">
        <w:rPr>
          <w:rFonts w:ascii="Times New Roman" w:hAnsi="Times New Roman" w:cs="Times New Roman"/>
          <w:sz w:val="24"/>
          <w:szCs w:val="24"/>
        </w:rPr>
        <w:t xml:space="preserve"> na temelju</w:t>
      </w:r>
      <w:r w:rsidR="008021F1" w:rsidRPr="00B939BE">
        <w:rPr>
          <w:rFonts w:ascii="Times New Roman" w:hAnsi="Times New Roman" w:cs="Times New Roman"/>
          <w:sz w:val="24"/>
          <w:szCs w:val="24"/>
        </w:rPr>
        <w:t xml:space="preserve"> </w:t>
      </w:r>
      <w:r w:rsidRPr="00B939BE">
        <w:rPr>
          <w:rFonts w:ascii="Times New Roman" w:hAnsi="Times New Roman" w:cs="Times New Roman"/>
          <w:sz w:val="24"/>
          <w:szCs w:val="24"/>
        </w:rPr>
        <w:t>kartica izdan</w:t>
      </w:r>
      <w:r w:rsidR="00D53C10" w:rsidRPr="00B939BE">
        <w:rPr>
          <w:rFonts w:ascii="Times New Roman" w:hAnsi="Times New Roman" w:cs="Times New Roman"/>
          <w:sz w:val="24"/>
          <w:szCs w:val="24"/>
        </w:rPr>
        <w:t>ih</w:t>
      </w:r>
      <w:r w:rsidRPr="00B939BE">
        <w:rPr>
          <w:rFonts w:ascii="Times New Roman" w:hAnsi="Times New Roman" w:cs="Times New Roman"/>
          <w:sz w:val="24"/>
          <w:szCs w:val="24"/>
        </w:rPr>
        <w:t xml:space="preserve"> u okviru iste kartične platne sheme</w:t>
      </w:r>
      <w:r w:rsidR="00DD1061" w:rsidRPr="00B939BE">
        <w:rPr>
          <w:rFonts w:ascii="Times New Roman" w:hAnsi="Times New Roman" w:cs="Times New Roman"/>
          <w:sz w:val="24"/>
          <w:szCs w:val="24"/>
        </w:rPr>
        <w:t xml:space="preserve"> (</w:t>
      </w:r>
      <w:r w:rsidRPr="00B939BE">
        <w:rPr>
          <w:rFonts w:ascii="Times New Roman" w:hAnsi="Times New Roman" w:cs="Times New Roman"/>
          <w:sz w:val="24"/>
          <w:szCs w:val="24"/>
        </w:rPr>
        <w:t>član</w:t>
      </w:r>
      <w:r w:rsidR="00DD1061" w:rsidRPr="00B939BE">
        <w:rPr>
          <w:rFonts w:ascii="Times New Roman" w:hAnsi="Times New Roman" w:cs="Times New Roman"/>
          <w:sz w:val="24"/>
          <w:szCs w:val="24"/>
        </w:rPr>
        <w:t>a</w:t>
      </w:r>
      <w:r w:rsidRPr="00B939BE">
        <w:rPr>
          <w:rFonts w:ascii="Times New Roman" w:hAnsi="Times New Roman" w:cs="Times New Roman"/>
          <w:sz w:val="24"/>
          <w:szCs w:val="24"/>
        </w:rPr>
        <w:t>k 10.</w:t>
      </w:r>
      <w:r w:rsidR="008021F1" w:rsidRPr="00B939BE">
        <w:rPr>
          <w:rFonts w:ascii="Times New Roman" w:hAnsi="Times New Roman" w:cs="Times New Roman"/>
          <w:sz w:val="24"/>
          <w:szCs w:val="24"/>
        </w:rPr>
        <w:t xml:space="preserve"> </w:t>
      </w:r>
      <w:r w:rsidRPr="00B939BE">
        <w:rPr>
          <w:rFonts w:ascii="Times New Roman" w:hAnsi="Times New Roman" w:cs="Times New Roman"/>
          <w:sz w:val="24"/>
          <w:szCs w:val="24"/>
        </w:rPr>
        <w:t>stav</w:t>
      </w:r>
      <w:r w:rsidR="00DD1061" w:rsidRPr="00B939BE">
        <w:rPr>
          <w:rFonts w:ascii="Times New Roman" w:hAnsi="Times New Roman" w:cs="Times New Roman"/>
          <w:sz w:val="24"/>
          <w:szCs w:val="24"/>
        </w:rPr>
        <w:t>a</w:t>
      </w:r>
      <w:r w:rsidRPr="00B939BE">
        <w:rPr>
          <w:rFonts w:ascii="Times New Roman" w:hAnsi="Times New Roman" w:cs="Times New Roman"/>
          <w:sz w:val="24"/>
          <w:szCs w:val="24"/>
        </w:rPr>
        <w:t>k 1.</w:t>
      </w:r>
      <w:r w:rsidR="00DD1061"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u vezi s </w:t>
      </w:r>
      <w:r w:rsidR="00DD1061" w:rsidRPr="00B939BE">
        <w:rPr>
          <w:rFonts w:ascii="Times New Roman" w:hAnsi="Times New Roman" w:cs="Times New Roman"/>
          <w:sz w:val="24"/>
          <w:szCs w:val="24"/>
        </w:rPr>
        <w:t>člank</w:t>
      </w:r>
      <w:r w:rsidR="00B61193">
        <w:rPr>
          <w:rFonts w:ascii="Times New Roman" w:hAnsi="Times New Roman" w:cs="Times New Roman"/>
          <w:sz w:val="24"/>
          <w:szCs w:val="24"/>
        </w:rPr>
        <w:t>om</w:t>
      </w:r>
      <w:r w:rsidR="00DD1061" w:rsidRPr="00B939BE">
        <w:rPr>
          <w:rFonts w:ascii="Times New Roman" w:hAnsi="Times New Roman" w:cs="Times New Roman"/>
          <w:sz w:val="24"/>
          <w:szCs w:val="24"/>
        </w:rPr>
        <w:t xml:space="preserve"> </w:t>
      </w:r>
      <w:r w:rsidR="00B61193">
        <w:rPr>
          <w:rFonts w:ascii="Times New Roman" w:hAnsi="Times New Roman" w:cs="Times New Roman"/>
          <w:sz w:val="24"/>
          <w:szCs w:val="24"/>
        </w:rPr>
        <w:t xml:space="preserve">10. </w:t>
      </w:r>
      <w:r w:rsidR="00B61193" w:rsidRPr="00B939BE">
        <w:rPr>
          <w:rFonts w:ascii="Times New Roman" w:hAnsi="Times New Roman" w:cs="Times New Roman"/>
          <w:sz w:val="24"/>
          <w:szCs w:val="24"/>
        </w:rPr>
        <w:t xml:space="preserve">stavcima 2. i 3. </w:t>
      </w:r>
      <w:r w:rsidRPr="00B939BE">
        <w:rPr>
          <w:rFonts w:ascii="Times New Roman" w:hAnsi="Times New Roman" w:cs="Times New Roman"/>
          <w:sz w:val="24"/>
          <w:szCs w:val="24"/>
        </w:rPr>
        <w:t>Uredbe (EU) 2015/751</w:t>
      </w:r>
      <w:r w:rsidR="00DD1061" w:rsidRPr="00B939BE">
        <w:rPr>
          <w:rFonts w:ascii="Times New Roman" w:hAnsi="Times New Roman" w:cs="Times New Roman"/>
          <w:sz w:val="24"/>
          <w:szCs w:val="24"/>
        </w:rPr>
        <w:t>)</w:t>
      </w:r>
    </w:p>
    <w:p w14:paraId="43323D76" w14:textId="67977C80" w:rsidR="0052613D" w:rsidRDefault="0052613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kao izdavatelj</w:t>
      </w:r>
      <w:r w:rsidR="000C0A56" w:rsidRPr="00B939BE">
        <w:rPr>
          <w:rFonts w:ascii="Times New Roman" w:hAnsi="Times New Roman" w:cs="Times New Roman"/>
          <w:sz w:val="24"/>
          <w:szCs w:val="24"/>
        </w:rPr>
        <w:t>,</w:t>
      </w:r>
      <w:r w:rsidRPr="00B939BE">
        <w:rPr>
          <w:rFonts w:ascii="Times New Roman" w:hAnsi="Times New Roman" w:cs="Times New Roman"/>
          <w:sz w:val="24"/>
          <w:szCs w:val="24"/>
        </w:rPr>
        <w:t xml:space="preserve"> ne osigura elektroničku </w:t>
      </w:r>
      <w:r w:rsidR="000C0A56" w:rsidRPr="00B939BE">
        <w:rPr>
          <w:rFonts w:ascii="Times New Roman" w:hAnsi="Times New Roman" w:cs="Times New Roman"/>
          <w:sz w:val="24"/>
          <w:szCs w:val="24"/>
        </w:rPr>
        <w:t xml:space="preserve">ili vizualnu </w:t>
      </w:r>
      <w:r w:rsidRPr="00B939BE">
        <w:rPr>
          <w:rFonts w:ascii="Times New Roman" w:hAnsi="Times New Roman" w:cs="Times New Roman"/>
          <w:sz w:val="24"/>
          <w:szCs w:val="24"/>
        </w:rPr>
        <w:t>prepoznatljivost svojih platnih instrumenata na temelju kartica</w:t>
      </w:r>
      <w:r w:rsidR="000C0A56" w:rsidRPr="00B939BE">
        <w:rPr>
          <w:rFonts w:ascii="Times New Roman" w:hAnsi="Times New Roman" w:cs="Times New Roman"/>
          <w:sz w:val="24"/>
          <w:szCs w:val="24"/>
        </w:rPr>
        <w:t xml:space="preserve"> u skladu s</w:t>
      </w:r>
      <w:r w:rsidRPr="00B939BE">
        <w:rPr>
          <w:rFonts w:ascii="Times New Roman" w:hAnsi="Times New Roman" w:cs="Times New Roman"/>
          <w:sz w:val="24"/>
          <w:szCs w:val="24"/>
        </w:rPr>
        <w:t xml:space="preserve"> člank</w:t>
      </w:r>
      <w:r w:rsidR="000C0A56" w:rsidRPr="00B939BE">
        <w:rPr>
          <w:rFonts w:ascii="Times New Roman" w:hAnsi="Times New Roman" w:cs="Times New Roman"/>
          <w:sz w:val="24"/>
          <w:szCs w:val="24"/>
        </w:rPr>
        <w:t>om</w:t>
      </w:r>
      <w:r w:rsidRPr="00B939BE">
        <w:rPr>
          <w:rFonts w:ascii="Times New Roman" w:hAnsi="Times New Roman" w:cs="Times New Roman"/>
          <w:sz w:val="24"/>
          <w:szCs w:val="24"/>
        </w:rPr>
        <w:t xml:space="preserve"> 10. stavk</w:t>
      </w:r>
      <w:r w:rsidR="000C0A56" w:rsidRPr="00B939BE">
        <w:rPr>
          <w:rFonts w:ascii="Times New Roman" w:hAnsi="Times New Roman" w:cs="Times New Roman"/>
          <w:sz w:val="24"/>
          <w:szCs w:val="24"/>
        </w:rPr>
        <w:t>om</w:t>
      </w:r>
      <w:r w:rsidRPr="00B939BE">
        <w:rPr>
          <w:rFonts w:ascii="Times New Roman" w:hAnsi="Times New Roman" w:cs="Times New Roman"/>
          <w:sz w:val="24"/>
          <w:szCs w:val="24"/>
        </w:rPr>
        <w:t xml:space="preserve"> 5. Uredbe (EU) 2015/751</w:t>
      </w:r>
    </w:p>
    <w:p w14:paraId="51889A5F" w14:textId="62272202" w:rsidR="00511AE1" w:rsidRPr="00342BB1" w:rsidRDefault="00511AE1" w:rsidP="00342BB1">
      <w:pPr>
        <w:pStyle w:val="Bezproreda"/>
        <w:numPr>
          <w:ilvl w:val="0"/>
          <w:numId w:val="3"/>
        </w:numPr>
        <w:ind w:left="0" w:firstLine="0"/>
        <w:jc w:val="both"/>
        <w:rPr>
          <w:rFonts w:ascii="Times New Roman" w:hAnsi="Times New Roman" w:cs="Times New Roman"/>
          <w:sz w:val="24"/>
          <w:szCs w:val="24"/>
        </w:rPr>
      </w:pPr>
      <w:r w:rsidRPr="00176B13">
        <w:rPr>
          <w:rFonts w:ascii="Times New Roman" w:hAnsi="Times New Roman" w:cs="Times New Roman"/>
          <w:sz w:val="24"/>
          <w:szCs w:val="24"/>
        </w:rPr>
        <w:t>kao prihvatitelj</w:t>
      </w:r>
      <w:r w:rsidRPr="00FA48D0">
        <w:rPr>
          <w:rFonts w:ascii="Times New Roman" w:hAnsi="Times New Roman" w:cs="Times New Roman"/>
          <w:sz w:val="24"/>
          <w:szCs w:val="24"/>
        </w:rPr>
        <w:t>, protivno članku 11. stavku 1. Uredbe (EU) 2015/751</w:t>
      </w:r>
      <w:r>
        <w:rPr>
          <w:rFonts w:ascii="Times New Roman" w:hAnsi="Times New Roman" w:cs="Times New Roman"/>
          <w:sz w:val="24"/>
          <w:szCs w:val="24"/>
        </w:rPr>
        <w:t xml:space="preserve"> </w:t>
      </w:r>
      <w:r w:rsidRPr="00FA48D0">
        <w:rPr>
          <w:rFonts w:ascii="Times New Roman" w:hAnsi="Times New Roman" w:cs="Times New Roman"/>
          <w:sz w:val="24"/>
          <w:szCs w:val="24"/>
        </w:rPr>
        <w:t xml:space="preserve">sprječava primatelja plaćanja u usmjeravanju potrošača na uporabu bilo kojega platnog instrumenta kojemu primatelj plaćanja daje prednost ili zabranjuje primatelju plaćanja da platne instrumente na temelju kartica određene kartične platne sheme tretira na povoljniji ili nepovoljniji način od onih druge platne sheme </w:t>
      </w:r>
    </w:p>
    <w:p w14:paraId="1E3F45AB" w14:textId="20933106" w:rsidR="0052613D" w:rsidRPr="00B939BE" w:rsidRDefault="00604110"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protivno članku 11. stavku 2. Uredbe (EU) 2015/751</w:t>
      </w:r>
      <w:r w:rsidR="00BB03E8">
        <w:rPr>
          <w:rFonts w:ascii="Times New Roman" w:hAnsi="Times New Roman" w:cs="Times New Roman"/>
          <w:sz w:val="24"/>
          <w:szCs w:val="24"/>
        </w:rPr>
        <w:t xml:space="preserve"> </w:t>
      </w:r>
      <w:r w:rsidR="0052613D" w:rsidRPr="00B939BE">
        <w:rPr>
          <w:rFonts w:ascii="Times New Roman" w:hAnsi="Times New Roman" w:cs="Times New Roman"/>
          <w:sz w:val="24"/>
          <w:szCs w:val="24"/>
        </w:rPr>
        <w:t>sprječava primatelja plaćanja da platitelja obavijesti o međubankovnim naknadama i</w:t>
      </w:r>
      <w:r w:rsidR="008021F1"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 xml:space="preserve">naknadama koje se zaračunavaju trgovcima </w:t>
      </w:r>
    </w:p>
    <w:p w14:paraId="6722BBAC" w14:textId="1E12747C" w:rsidR="00CB33DD" w:rsidRDefault="00604110"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kao prihvatitelj, </w:t>
      </w:r>
      <w:r w:rsidR="0052613D" w:rsidRPr="00B939BE">
        <w:rPr>
          <w:rFonts w:ascii="Times New Roman" w:hAnsi="Times New Roman" w:cs="Times New Roman"/>
          <w:sz w:val="24"/>
          <w:szCs w:val="24"/>
        </w:rPr>
        <w:t>nakon izvršenja pojedinačne platne transakcije na temelju kartice ne da primatelju</w:t>
      </w:r>
      <w:r w:rsidR="008021F1"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 xml:space="preserve">plaćanja </w:t>
      </w:r>
      <w:r w:rsidR="00D22A5E">
        <w:rPr>
          <w:rFonts w:ascii="Times New Roman" w:hAnsi="Times New Roman" w:cs="Times New Roman"/>
          <w:sz w:val="24"/>
          <w:szCs w:val="24"/>
        </w:rPr>
        <w:t xml:space="preserve">sve </w:t>
      </w:r>
      <w:r w:rsidR="0052613D" w:rsidRPr="00B939BE">
        <w:rPr>
          <w:rFonts w:ascii="Times New Roman" w:hAnsi="Times New Roman" w:cs="Times New Roman"/>
          <w:sz w:val="24"/>
          <w:szCs w:val="24"/>
        </w:rPr>
        <w:t xml:space="preserve">informacije o toj transakciji u skladu s člankom 12. </w:t>
      </w:r>
      <w:r w:rsidR="00D22A5E">
        <w:rPr>
          <w:rFonts w:ascii="Times New Roman" w:hAnsi="Times New Roman" w:cs="Times New Roman"/>
          <w:sz w:val="24"/>
          <w:szCs w:val="24"/>
        </w:rPr>
        <w:t xml:space="preserve">stavkom 1. točkama a) do c) </w:t>
      </w:r>
      <w:r w:rsidR="0052613D" w:rsidRPr="00B939BE">
        <w:rPr>
          <w:rFonts w:ascii="Times New Roman" w:hAnsi="Times New Roman" w:cs="Times New Roman"/>
          <w:sz w:val="24"/>
          <w:szCs w:val="24"/>
        </w:rPr>
        <w:t>Uredbe (EU) 2015/751</w:t>
      </w:r>
      <w:r w:rsidR="00CB33DD">
        <w:rPr>
          <w:rFonts w:ascii="Times New Roman" w:hAnsi="Times New Roman" w:cs="Times New Roman"/>
          <w:sz w:val="24"/>
          <w:szCs w:val="24"/>
        </w:rPr>
        <w:t xml:space="preserve"> </w:t>
      </w:r>
      <w:r w:rsidR="00D22A5E">
        <w:rPr>
          <w:rFonts w:ascii="Times New Roman" w:hAnsi="Times New Roman" w:cs="Times New Roman"/>
          <w:sz w:val="24"/>
          <w:szCs w:val="24"/>
        </w:rPr>
        <w:t xml:space="preserve">ili ako protivno drugoj rečenici članka 12. stavka 1. </w:t>
      </w:r>
      <w:r w:rsidR="005D4AD3" w:rsidRPr="00B939BE">
        <w:rPr>
          <w:rFonts w:ascii="Times New Roman" w:hAnsi="Times New Roman" w:cs="Times New Roman"/>
          <w:sz w:val="24"/>
          <w:szCs w:val="24"/>
        </w:rPr>
        <w:t>Uredbe (EU) 2015/751</w:t>
      </w:r>
      <w:r w:rsidR="00D22A5E">
        <w:rPr>
          <w:rFonts w:ascii="Times New Roman" w:hAnsi="Times New Roman" w:cs="Times New Roman"/>
          <w:sz w:val="24"/>
          <w:szCs w:val="24"/>
        </w:rPr>
        <w:t xml:space="preserve"> te informacije bez izričitog pristanka primatelja plaćanja objedini prema brendu, aplikaciji, kategorijama platnih instrumenata ili stopama međubankovnih naknada koje se primjenjuju na transakciju </w:t>
      </w:r>
    </w:p>
    <w:p w14:paraId="63A0F877" w14:textId="450B7B82" w:rsidR="00680399" w:rsidRPr="00B939BE" w:rsidRDefault="00CB33DD" w:rsidP="00E33FD0">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kao prihvatitelj</w:t>
      </w:r>
      <w:r>
        <w:rPr>
          <w:rFonts w:ascii="Times New Roman" w:hAnsi="Times New Roman" w:cs="Times New Roman"/>
          <w:sz w:val="24"/>
          <w:szCs w:val="24"/>
        </w:rPr>
        <w:t xml:space="preserve"> koji je</w:t>
      </w:r>
      <w:r w:rsidR="00083FED">
        <w:rPr>
          <w:rFonts w:ascii="Times New Roman" w:hAnsi="Times New Roman" w:cs="Times New Roman"/>
          <w:sz w:val="24"/>
          <w:szCs w:val="24"/>
        </w:rPr>
        <w:t xml:space="preserve"> s primateljem plaćanja</w:t>
      </w:r>
      <w:r>
        <w:rPr>
          <w:rFonts w:ascii="Times New Roman" w:hAnsi="Times New Roman" w:cs="Times New Roman"/>
          <w:sz w:val="24"/>
          <w:szCs w:val="24"/>
        </w:rPr>
        <w:t xml:space="preserve"> ugovorio periodično davanje ili stavljanje na raspolaganje informacija o izvršenoj transakciji</w:t>
      </w:r>
      <w:r w:rsidR="00976F9D">
        <w:rPr>
          <w:rFonts w:ascii="Times New Roman" w:hAnsi="Times New Roman" w:cs="Times New Roman"/>
          <w:sz w:val="24"/>
          <w:szCs w:val="24"/>
        </w:rPr>
        <w:t xml:space="preserve">, informacije daje ili stavlja na raspolaganje rjeđe od jednom mjesečno ili </w:t>
      </w:r>
      <w:r w:rsidR="00D51B73">
        <w:rPr>
          <w:rFonts w:ascii="Times New Roman" w:hAnsi="Times New Roman" w:cs="Times New Roman"/>
          <w:sz w:val="24"/>
          <w:szCs w:val="24"/>
        </w:rPr>
        <w:t xml:space="preserve">na način koji onemogućuje njihovu pohranu ili reproduciranje u nepromijenjenom obliku (članak 12. stavak 2. </w:t>
      </w:r>
      <w:r w:rsidR="00D51B73" w:rsidRPr="00B939BE">
        <w:rPr>
          <w:rFonts w:ascii="Times New Roman" w:hAnsi="Times New Roman" w:cs="Times New Roman"/>
          <w:sz w:val="24"/>
          <w:szCs w:val="24"/>
        </w:rPr>
        <w:t>Uredb</w:t>
      </w:r>
      <w:r w:rsidR="005D4AD3">
        <w:rPr>
          <w:rFonts w:ascii="Times New Roman" w:hAnsi="Times New Roman" w:cs="Times New Roman"/>
          <w:sz w:val="24"/>
          <w:szCs w:val="24"/>
        </w:rPr>
        <w:t>e</w:t>
      </w:r>
      <w:r w:rsidR="00D51B73" w:rsidRPr="00B939BE">
        <w:rPr>
          <w:rFonts w:ascii="Times New Roman" w:hAnsi="Times New Roman" w:cs="Times New Roman"/>
          <w:sz w:val="24"/>
          <w:szCs w:val="24"/>
        </w:rPr>
        <w:t xml:space="preserve"> (EU) 2015/751</w:t>
      </w:r>
      <w:r w:rsidR="00D51B73">
        <w:rPr>
          <w:rFonts w:ascii="Times New Roman" w:hAnsi="Times New Roman" w:cs="Times New Roman"/>
          <w:sz w:val="24"/>
          <w:szCs w:val="24"/>
        </w:rPr>
        <w:t>)</w:t>
      </w:r>
    </w:p>
    <w:p w14:paraId="3168D2E9" w14:textId="648E087C" w:rsidR="00680399" w:rsidRPr="00B939BE" w:rsidRDefault="00680399" w:rsidP="00680399">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prije izvršenja pojedine platne transakcije na koju se primjenjuje Uredba (EU) 2021/1230, Uredba (EU) 260/2012 ili Uredba (EU) 2015/751 korisniku platnih usluga ne da ili ne učini raspoloživim informacije o pravu korisnika platnih usluga na podnošenje prigovora te o načinu podnošenja tog prigovora u skladu s člankom 5. stavkom 2. ovoga Zakona</w:t>
      </w:r>
    </w:p>
    <w:p w14:paraId="1D6FFAC8" w14:textId="37E86A38" w:rsidR="00680399" w:rsidRPr="00B939BE" w:rsidRDefault="00680399" w:rsidP="00680399">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korisniku platnih usluga ne dostavi konačni odgovor na sve primjedbe sadržane u prigovoru na papiru ili ugovorenom drugom trajnom nosaču podataka, s uputom iz članka 5. stavka 6. ovoga Zakona i u roku od deset dana od dana zaprimanja prigovora ili u roku određenom u privremenom odgovoru na prigovor, a koji nije duži od 35 dana od dana zaprimanja prigovora (članak 5. stavci 4., 5. i 6. ovoga Zakona)</w:t>
      </w:r>
    </w:p>
    <w:p w14:paraId="6BF47EBB" w14:textId="73EBD8F1" w:rsidR="00680399" w:rsidRPr="00B939BE" w:rsidRDefault="00680399" w:rsidP="00680399">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u slučaju iz članka 5. stavka 5. ovoga Zakona korisniku platnih usluga ne dostavi privremeni odgovor u roku od </w:t>
      </w:r>
      <w:r w:rsidR="000E42C1">
        <w:rPr>
          <w:rFonts w:ascii="Times New Roman" w:hAnsi="Times New Roman" w:cs="Times New Roman"/>
          <w:sz w:val="24"/>
          <w:szCs w:val="24"/>
        </w:rPr>
        <w:t xml:space="preserve">deset </w:t>
      </w:r>
      <w:r w:rsidRPr="00B939BE">
        <w:rPr>
          <w:rFonts w:ascii="Times New Roman" w:hAnsi="Times New Roman" w:cs="Times New Roman"/>
          <w:sz w:val="24"/>
          <w:szCs w:val="24"/>
        </w:rPr>
        <w:t>dana od dana zaprimanja prigovora ili ako privremeni odgovor ne sadrži razloge kašnjenja i rok do kojega će korisnik platnih usluga primiti konačan odgovor (članak 5. stavak 5. ovoga Zakona)</w:t>
      </w:r>
    </w:p>
    <w:p w14:paraId="517BFED8" w14:textId="4F746E4E" w:rsidR="00680399" w:rsidRDefault="00680399" w:rsidP="00F765D5">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lastRenderedPageBreak/>
        <w:t>nema uspostavljene primjerene i učinkovite procedure za rješavanje prigovora korisnika platnih usluga ili ih ne primjenjuje ili ih ne čini dostupnima korisniku platne usluge, u skladu s član</w:t>
      </w:r>
      <w:r w:rsidR="007C573B" w:rsidRPr="00B939BE">
        <w:rPr>
          <w:rFonts w:ascii="Times New Roman" w:hAnsi="Times New Roman" w:cs="Times New Roman"/>
          <w:sz w:val="24"/>
          <w:szCs w:val="24"/>
        </w:rPr>
        <w:t>k</w:t>
      </w:r>
      <w:r w:rsidRPr="00B939BE">
        <w:rPr>
          <w:rFonts w:ascii="Times New Roman" w:hAnsi="Times New Roman" w:cs="Times New Roman"/>
          <w:sz w:val="24"/>
          <w:szCs w:val="24"/>
        </w:rPr>
        <w:t>om 5. stavkom 7. ovog</w:t>
      </w:r>
      <w:r w:rsidR="007C573B" w:rsidRPr="00B939BE">
        <w:rPr>
          <w:rFonts w:ascii="Times New Roman" w:hAnsi="Times New Roman" w:cs="Times New Roman"/>
          <w:sz w:val="24"/>
          <w:szCs w:val="24"/>
        </w:rPr>
        <w:t>a</w:t>
      </w:r>
      <w:r w:rsidRPr="00B939BE">
        <w:rPr>
          <w:rFonts w:ascii="Times New Roman" w:hAnsi="Times New Roman" w:cs="Times New Roman"/>
          <w:sz w:val="24"/>
          <w:szCs w:val="24"/>
        </w:rPr>
        <w:t xml:space="preserve"> Zakona</w:t>
      </w:r>
    </w:p>
    <w:p w14:paraId="40B891B5" w14:textId="2F5B2180" w:rsidR="002040FC" w:rsidRPr="00032FD2" w:rsidRDefault="002040FC" w:rsidP="00032FD2">
      <w:pPr>
        <w:pStyle w:val="Bezproreda"/>
        <w:numPr>
          <w:ilvl w:val="0"/>
          <w:numId w:val="3"/>
        </w:numPr>
        <w:ind w:left="0" w:firstLine="0"/>
        <w:jc w:val="both"/>
        <w:rPr>
          <w:rFonts w:ascii="Times New Roman" w:hAnsi="Times New Roman" w:cs="Times New Roman"/>
          <w:sz w:val="24"/>
          <w:szCs w:val="24"/>
        </w:rPr>
      </w:pPr>
      <w:r w:rsidRPr="00032FD2">
        <w:rPr>
          <w:rFonts w:ascii="Times New Roman" w:hAnsi="Times New Roman" w:cs="Times New Roman"/>
          <w:sz w:val="24"/>
          <w:szCs w:val="24"/>
        </w:rPr>
        <w:t>ako ne izradi ili ne primjenjuje primjerene i učinkovite procedure za rješavanje prigovora korisnika platnih usluga u svim državama članicama u kojima nudi platne usluge ili ih ne učini dostupnima korisniku platne usluge na službenom jeziku pojedine države članice u kojoj pruža usluge ili na drugom jeziku ugovorenom s korisnikom platnih usluga u skladu s član</w:t>
      </w:r>
      <w:r w:rsidR="004E62AB">
        <w:rPr>
          <w:rFonts w:ascii="Times New Roman" w:hAnsi="Times New Roman" w:cs="Times New Roman"/>
          <w:sz w:val="24"/>
          <w:szCs w:val="24"/>
        </w:rPr>
        <w:t>k</w:t>
      </w:r>
      <w:r w:rsidRPr="00032FD2">
        <w:rPr>
          <w:rFonts w:ascii="Times New Roman" w:hAnsi="Times New Roman" w:cs="Times New Roman"/>
          <w:sz w:val="24"/>
          <w:szCs w:val="24"/>
        </w:rPr>
        <w:t>om 5. stavkom 9. ovog</w:t>
      </w:r>
      <w:r w:rsidR="004E62AB">
        <w:rPr>
          <w:rFonts w:ascii="Times New Roman" w:hAnsi="Times New Roman" w:cs="Times New Roman"/>
          <w:sz w:val="24"/>
          <w:szCs w:val="24"/>
        </w:rPr>
        <w:t>a</w:t>
      </w:r>
      <w:r w:rsidRPr="00032FD2">
        <w:rPr>
          <w:rFonts w:ascii="Times New Roman" w:hAnsi="Times New Roman" w:cs="Times New Roman"/>
          <w:sz w:val="24"/>
          <w:szCs w:val="24"/>
        </w:rPr>
        <w:t xml:space="preserve"> Zakona</w:t>
      </w:r>
    </w:p>
    <w:p w14:paraId="1CEC83A1" w14:textId="059A1A5A" w:rsidR="00680399" w:rsidRPr="00B939BE" w:rsidRDefault="00680399" w:rsidP="00680399">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na poziv Hrvatske narodne banke ne dostavi očitovanje i dokaze u roku određenom u pozivu u skladu s člankom 6. stavkom 4. ovoga Zakona</w:t>
      </w:r>
    </w:p>
    <w:p w14:paraId="38828531" w14:textId="39EE954E" w:rsidR="00680399" w:rsidRPr="00B939BE" w:rsidRDefault="00680399" w:rsidP="00680399">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ne da korisniku platnih usluga koji je potrošač sve informacij</w:t>
      </w:r>
      <w:r w:rsidR="00E52775" w:rsidRPr="00B939BE">
        <w:rPr>
          <w:rFonts w:ascii="Times New Roman" w:hAnsi="Times New Roman" w:cs="Times New Roman"/>
          <w:sz w:val="24"/>
          <w:szCs w:val="24"/>
        </w:rPr>
        <w:t>e</w:t>
      </w:r>
      <w:r w:rsidRPr="00B939BE">
        <w:rPr>
          <w:rFonts w:ascii="Times New Roman" w:hAnsi="Times New Roman" w:cs="Times New Roman"/>
          <w:sz w:val="24"/>
          <w:szCs w:val="24"/>
        </w:rPr>
        <w:t xml:space="preserve"> o tijelu nadležnom za alternativno rješavanje potrošačkih sporova sukladno članku 7. stav</w:t>
      </w:r>
      <w:r w:rsidR="004E62AB">
        <w:rPr>
          <w:rFonts w:ascii="Times New Roman" w:hAnsi="Times New Roman" w:cs="Times New Roman"/>
          <w:sz w:val="24"/>
          <w:szCs w:val="24"/>
        </w:rPr>
        <w:t>cima</w:t>
      </w:r>
      <w:r w:rsidRPr="00B939BE">
        <w:rPr>
          <w:rFonts w:ascii="Times New Roman" w:hAnsi="Times New Roman" w:cs="Times New Roman"/>
          <w:sz w:val="24"/>
          <w:szCs w:val="24"/>
        </w:rPr>
        <w:t xml:space="preserve"> 1., 2. i 3. ovog</w:t>
      </w:r>
      <w:r w:rsidR="00E52775" w:rsidRPr="00B939BE">
        <w:rPr>
          <w:rFonts w:ascii="Times New Roman" w:hAnsi="Times New Roman" w:cs="Times New Roman"/>
          <w:sz w:val="24"/>
          <w:szCs w:val="24"/>
        </w:rPr>
        <w:t>a</w:t>
      </w:r>
      <w:r w:rsidRPr="00B939BE">
        <w:rPr>
          <w:rFonts w:ascii="Times New Roman" w:hAnsi="Times New Roman" w:cs="Times New Roman"/>
          <w:sz w:val="24"/>
          <w:szCs w:val="24"/>
        </w:rPr>
        <w:t xml:space="preserve"> Zakona</w:t>
      </w:r>
    </w:p>
    <w:p w14:paraId="4B8AC4CB" w14:textId="77777777" w:rsidR="00535B06" w:rsidRDefault="00680399" w:rsidP="00680399">
      <w:pPr>
        <w:pStyle w:val="Bezproreda"/>
        <w:numPr>
          <w:ilvl w:val="0"/>
          <w:numId w:val="3"/>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protivno članku 7. stavku 5. ovoga Zakona odbije sudjelovati u postupku alternativnog rješavanja spora kojeg je pokrenuo korisnik platnih usluga koji je potrošač</w:t>
      </w:r>
    </w:p>
    <w:p w14:paraId="1C86AAA6" w14:textId="18AF9614" w:rsidR="0052613D" w:rsidRPr="00B939BE" w:rsidRDefault="00535B06" w:rsidP="00680399">
      <w:pPr>
        <w:pStyle w:val="Bezproreda"/>
        <w:numPr>
          <w:ilvl w:val="0"/>
          <w:numId w:val="3"/>
        </w:numPr>
        <w:ind w:left="0" w:firstLine="0"/>
        <w:jc w:val="both"/>
        <w:rPr>
          <w:rFonts w:ascii="Times New Roman" w:hAnsi="Times New Roman" w:cs="Times New Roman"/>
          <w:sz w:val="24"/>
          <w:szCs w:val="24"/>
        </w:rPr>
      </w:pPr>
      <w:r w:rsidRPr="006208B4">
        <w:rPr>
          <w:rFonts w:ascii="Times New Roman" w:hAnsi="Times New Roman" w:cs="Times New Roman"/>
          <w:sz w:val="24"/>
          <w:szCs w:val="24"/>
        </w:rPr>
        <w:t>protivno članku 7. stavku 6. ovoga Zakona odbije sudjelovati u postupku alternativnog rješavanja spora koji je pokrenuo korisnik platnih usluga koji nije potrošač</w:t>
      </w:r>
      <w:r w:rsidR="0052613D" w:rsidRPr="00B939BE">
        <w:rPr>
          <w:rFonts w:ascii="Times New Roman" w:hAnsi="Times New Roman" w:cs="Times New Roman"/>
          <w:sz w:val="24"/>
          <w:szCs w:val="24"/>
        </w:rPr>
        <w:t>.</w:t>
      </w:r>
    </w:p>
    <w:p w14:paraId="1D770B87" w14:textId="77777777" w:rsidR="00E52775" w:rsidRPr="00B939BE" w:rsidRDefault="00E52775" w:rsidP="00172C9D">
      <w:pPr>
        <w:pStyle w:val="Bezproreda"/>
        <w:jc w:val="both"/>
        <w:rPr>
          <w:rFonts w:ascii="Times New Roman" w:hAnsi="Times New Roman" w:cs="Times New Roman"/>
          <w:sz w:val="24"/>
          <w:szCs w:val="24"/>
        </w:rPr>
      </w:pPr>
    </w:p>
    <w:p w14:paraId="2717BD18" w14:textId="4389ACE5" w:rsidR="0045035F" w:rsidRPr="00B939BE" w:rsidRDefault="004F76C9" w:rsidP="004F76C9">
      <w:pPr>
        <w:pStyle w:val="Bezproreda"/>
        <w:jc w:val="both"/>
        <w:rPr>
          <w:rFonts w:ascii="Times New Roman" w:hAnsi="Times New Roman" w:cs="Times New Roman"/>
          <w:sz w:val="24"/>
          <w:szCs w:val="24"/>
        </w:rPr>
      </w:pPr>
      <w:r w:rsidRPr="00B939BE">
        <w:rPr>
          <w:rFonts w:ascii="Times New Roman" w:hAnsi="Times New Roman" w:cs="Times New Roman"/>
          <w:sz w:val="24"/>
          <w:szCs w:val="24"/>
        </w:rPr>
        <w:t>(</w:t>
      </w:r>
      <w:r w:rsidR="00D42964">
        <w:rPr>
          <w:rFonts w:ascii="Times New Roman" w:hAnsi="Times New Roman" w:cs="Times New Roman"/>
          <w:sz w:val="24"/>
          <w:szCs w:val="24"/>
        </w:rPr>
        <w:t>2</w:t>
      </w:r>
      <w:r w:rsidRPr="00B939BE">
        <w:rPr>
          <w:rFonts w:ascii="Times New Roman" w:hAnsi="Times New Roman" w:cs="Times New Roman"/>
          <w:sz w:val="24"/>
          <w:szCs w:val="24"/>
        </w:rPr>
        <w:t xml:space="preserve">) </w:t>
      </w:r>
      <w:r w:rsidR="0045035F" w:rsidRPr="00B939BE">
        <w:rPr>
          <w:rFonts w:ascii="Times New Roman" w:hAnsi="Times New Roman" w:cs="Times New Roman"/>
          <w:sz w:val="24"/>
          <w:szCs w:val="24"/>
        </w:rPr>
        <w:t xml:space="preserve">Za prekršaj iz stavka </w:t>
      </w:r>
      <w:r w:rsidR="00D42964">
        <w:rPr>
          <w:rFonts w:ascii="Times New Roman" w:hAnsi="Times New Roman" w:cs="Times New Roman"/>
          <w:sz w:val="24"/>
          <w:szCs w:val="24"/>
        </w:rPr>
        <w:t>1</w:t>
      </w:r>
      <w:r w:rsidR="0045035F" w:rsidRPr="00B939BE">
        <w:rPr>
          <w:rFonts w:ascii="Times New Roman" w:hAnsi="Times New Roman" w:cs="Times New Roman"/>
          <w:sz w:val="24"/>
          <w:szCs w:val="24"/>
        </w:rPr>
        <w:t xml:space="preserve">. ovoga članka kaznit će se novčanom kaznom u iznosu </w:t>
      </w:r>
      <w:r w:rsidR="007A2B94">
        <w:rPr>
          <w:rFonts w:ascii="Times New Roman" w:hAnsi="Times New Roman" w:cs="Times New Roman"/>
          <w:sz w:val="24"/>
          <w:szCs w:val="24"/>
        </w:rPr>
        <w:t xml:space="preserve">od </w:t>
      </w:r>
      <w:r w:rsidR="0045035F" w:rsidRPr="00B939BE">
        <w:rPr>
          <w:rFonts w:ascii="Times New Roman" w:hAnsi="Times New Roman" w:cs="Times New Roman"/>
          <w:sz w:val="24"/>
          <w:szCs w:val="24"/>
        </w:rPr>
        <w:t>660,00 do 6630,00 eura i:</w:t>
      </w:r>
    </w:p>
    <w:p w14:paraId="501B37A2" w14:textId="02B25BEB" w:rsidR="0045035F" w:rsidRPr="00B939BE" w:rsidRDefault="0045035F" w:rsidP="0045035F">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1. odgovorna osoba iz uprave pružatelja platnih usluga iz </w:t>
      </w:r>
      <w:r w:rsidR="00D42964">
        <w:rPr>
          <w:rFonts w:ascii="Times New Roman" w:hAnsi="Times New Roman" w:cs="Times New Roman"/>
          <w:sz w:val="24"/>
          <w:szCs w:val="24"/>
        </w:rPr>
        <w:t xml:space="preserve">članka 8. </w:t>
      </w:r>
      <w:r w:rsidRPr="00B939BE">
        <w:rPr>
          <w:rFonts w:ascii="Times New Roman" w:hAnsi="Times New Roman" w:cs="Times New Roman"/>
          <w:sz w:val="24"/>
          <w:szCs w:val="24"/>
        </w:rPr>
        <w:t xml:space="preserve">stavka 1. točke 1. ovoga </w:t>
      </w:r>
      <w:r w:rsidR="00D42964">
        <w:rPr>
          <w:rFonts w:ascii="Times New Roman" w:hAnsi="Times New Roman" w:cs="Times New Roman"/>
          <w:sz w:val="24"/>
          <w:szCs w:val="24"/>
        </w:rPr>
        <w:t>Zakona</w:t>
      </w:r>
      <w:r w:rsidRPr="00B939BE">
        <w:rPr>
          <w:rFonts w:ascii="Times New Roman" w:hAnsi="Times New Roman" w:cs="Times New Roman"/>
          <w:sz w:val="24"/>
          <w:szCs w:val="24"/>
        </w:rPr>
        <w:t xml:space="preserve">, odnosno odgovorni izvršni direktor ako pružatelj platnih usluga ima upravni odbor odnosno kad pružatelj platnih usluga iz </w:t>
      </w:r>
      <w:r w:rsidR="00D42964">
        <w:rPr>
          <w:rFonts w:ascii="Times New Roman" w:hAnsi="Times New Roman" w:cs="Times New Roman"/>
          <w:sz w:val="24"/>
          <w:szCs w:val="24"/>
        </w:rPr>
        <w:t xml:space="preserve">članka 8. </w:t>
      </w:r>
      <w:r w:rsidRPr="00B939BE">
        <w:rPr>
          <w:rFonts w:ascii="Times New Roman" w:hAnsi="Times New Roman" w:cs="Times New Roman"/>
          <w:sz w:val="24"/>
          <w:szCs w:val="24"/>
        </w:rPr>
        <w:t xml:space="preserve">stavka 1. točke 1. ovoga </w:t>
      </w:r>
      <w:r w:rsidR="00D42964">
        <w:rPr>
          <w:rFonts w:ascii="Times New Roman" w:hAnsi="Times New Roman" w:cs="Times New Roman"/>
          <w:sz w:val="24"/>
          <w:szCs w:val="24"/>
        </w:rPr>
        <w:t>Zakona</w:t>
      </w:r>
      <w:r w:rsidRPr="00B939BE">
        <w:rPr>
          <w:rFonts w:ascii="Times New Roman" w:hAnsi="Times New Roman" w:cs="Times New Roman"/>
          <w:sz w:val="24"/>
          <w:szCs w:val="24"/>
        </w:rPr>
        <w:t>, s izuzetkom kreditne institucije, osim platnih usluga obavlja i drugu djelatnost, direktor odgovoran za platne usluge</w:t>
      </w:r>
    </w:p>
    <w:p w14:paraId="380D094D" w14:textId="10E29FA4" w:rsidR="0045035F" w:rsidRPr="00B939BE" w:rsidRDefault="0045035F" w:rsidP="0045035F">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2. odgovorna osoba pružatelja platnih usluga iz </w:t>
      </w:r>
      <w:r w:rsidR="00D42964">
        <w:rPr>
          <w:rFonts w:ascii="Times New Roman" w:hAnsi="Times New Roman" w:cs="Times New Roman"/>
          <w:sz w:val="24"/>
          <w:szCs w:val="24"/>
        </w:rPr>
        <w:t xml:space="preserve">članka 8. </w:t>
      </w:r>
      <w:r w:rsidRPr="00B939BE">
        <w:rPr>
          <w:rFonts w:ascii="Times New Roman" w:hAnsi="Times New Roman" w:cs="Times New Roman"/>
          <w:sz w:val="24"/>
          <w:szCs w:val="24"/>
        </w:rPr>
        <w:t xml:space="preserve">stavka 1. točaka 2. do 4. ovoga </w:t>
      </w:r>
      <w:r w:rsidR="00D42964">
        <w:rPr>
          <w:rFonts w:ascii="Times New Roman" w:hAnsi="Times New Roman" w:cs="Times New Roman"/>
          <w:sz w:val="24"/>
          <w:szCs w:val="24"/>
        </w:rPr>
        <w:t xml:space="preserve">Zakona </w:t>
      </w:r>
      <w:r w:rsidRPr="00B939BE">
        <w:rPr>
          <w:rFonts w:ascii="Times New Roman" w:hAnsi="Times New Roman" w:cs="Times New Roman"/>
          <w:sz w:val="24"/>
          <w:szCs w:val="24"/>
        </w:rPr>
        <w:t xml:space="preserve">i odgovorna osoba pružatelja platnih usluga koji je pravna osoba iz </w:t>
      </w:r>
      <w:r w:rsidR="00D42964">
        <w:rPr>
          <w:rFonts w:ascii="Times New Roman" w:hAnsi="Times New Roman" w:cs="Times New Roman"/>
          <w:sz w:val="24"/>
          <w:szCs w:val="24"/>
        </w:rPr>
        <w:t xml:space="preserve">članka 8. </w:t>
      </w:r>
      <w:r w:rsidRPr="00B939BE">
        <w:rPr>
          <w:rFonts w:ascii="Times New Roman" w:hAnsi="Times New Roman" w:cs="Times New Roman"/>
          <w:sz w:val="24"/>
          <w:szCs w:val="24"/>
        </w:rPr>
        <w:t xml:space="preserve">stavka 1. točke 5. ovoga </w:t>
      </w:r>
      <w:r w:rsidR="00D42964">
        <w:rPr>
          <w:rFonts w:ascii="Times New Roman" w:hAnsi="Times New Roman" w:cs="Times New Roman"/>
          <w:sz w:val="24"/>
          <w:szCs w:val="24"/>
        </w:rPr>
        <w:t>Zakona</w:t>
      </w:r>
    </w:p>
    <w:p w14:paraId="3E2CF7D4" w14:textId="4F320577" w:rsidR="0045035F" w:rsidRPr="00B939BE" w:rsidRDefault="0045035F" w:rsidP="0045035F">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3. odgovorna osoba pružatelja platnih usluga iz </w:t>
      </w:r>
      <w:r w:rsidR="00D42964">
        <w:rPr>
          <w:rFonts w:ascii="Times New Roman" w:hAnsi="Times New Roman" w:cs="Times New Roman"/>
          <w:sz w:val="24"/>
          <w:szCs w:val="24"/>
        </w:rPr>
        <w:t xml:space="preserve">članka 8. </w:t>
      </w:r>
      <w:r w:rsidRPr="00B939BE">
        <w:rPr>
          <w:rFonts w:ascii="Times New Roman" w:hAnsi="Times New Roman" w:cs="Times New Roman"/>
          <w:sz w:val="24"/>
          <w:szCs w:val="24"/>
        </w:rPr>
        <w:t xml:space="preserve">stavka 1. točke 6. i 7. ovoga </w:t>
      </w:r>
      <w:r w:rsidR="00D42964">
        <w:rPr>
          <w:rFonts w:ascii="Times New Roman" w:hAnsi="Times New Roman" w:cs="Times New Roman"/>
          <w:sz w:val="24"/>
          <w:szCs w:val="24"/>
        </w:rPr>
        <w:t>Zakona</w:t>
      </w:r>
      <w:r w:rsidRPr="00B939BE">
        <w:rPr>
          <w:rFonts w:ascii="Times New Roman" w:hAnsi="Times New Roman" w:cs="Times New Roman"/>
          <w:sz w:val="24"/>
          <w:szCs w:val="24"/>
        </w:rPr>
        <w:t>.</w:t>
      </w:r>
    </w:p>
    <w:p w14:paraId="02101814" w14:textId="77777777" w:rsidR="00E52775" w:rsidRPr="00B939BE" w:rsidRDefault="00E52775" w:rsidP="0045035F">
      <w:pPr>
        <w:pStyle w:val="Bezproreda"/>
        <w:jc w:val="both"/>
        <w:rPr>
          <w:rFonts w:ascii="Times New Roman" w:hAnsi="Times New Roman" w:cs="Times New Roman"/>
          <w:sz w:val="24"/>
          <w:szCs w:val="24"/>
        </w:rPr>
      </w:pPr>
    </w:p>
    <w:p w14:paraId="0B8A4158" w14:textId="42A78537" w:rsidR="00D47B4C" w:rsidRPr="00B939BE" w:rsidRDefault="004F76C9" w:rsidP="004F76C9">
      <w:pPr>
        <w:pStyle w:val="Bezproreda"/>
        <w:jc w:val="both"/>
        <w:rPr>
          <w:rFonts w:ascii="Times New Roman" w:hAnsi="Times New Roman" w:cs="Times New Roman"/>
          <w:sz w:val="24"/>
          <w:szCs w:val="24"/>
        </w:rPr>
      </w:pPr>
      <w:r w:rsidRPr="00B939BE">
        <w:rPr>
          <w:rFonts w:ascii="Times New Roman" w:hAnsi="Times New Roman" w:cs="Times New Roman"/>
          <w:sz w:val="24"/>
          <w:szCs w:val="24"/>
        </w:rPr>
        <w:t>(</w:t>
      </w:r>
      <w:r w:rsidR="005206C8">
        <w:rPr>
          <w:rFonts w:ascii="Times New Roman" w:hAnsi="Times New Roman" w:cs="Times New Roman"/>
          <w:sz w:val="24"/>
          <w:szCs w:val="24"/>
        </w:rPr>
        <w:t>3</w:t>
      </w:r>
      <w:r w:rsidRPr="00B939BE">
        <w:rPr>
          <w:rFonts w:ascii="Times New Roman" w:hAnsi="Times New Roman" w:cs="Times New Roman"/>
          <w:sz w:val="24"/>
          <w:szCs w:val="24"/>
        </w:rPr>
        <w:t xml:space="preserve">) </w:t>
      </w:r>
      <w:r w:rsidR="0045035F" w:rsidRPr="00B939BE">
        <w:rPr>
          <w:rFonts w:ascii="Times New Roman" w:hAnsi="Times New Roman" w:cs="Times New Roman"/>
          <w:sz w:val="24"/>
          <w:szCs w:val="24"/>
        </w:rPr>
        <w:t xml:space="preserve">Za prekršaj iz stavka </w:t>
      </w:r>
      <w:r w:rsidR="00D42964">
        <w:rPr>
          <w:rFonts w:ascii="Times New Roman" w:hAnsi="Times New Roman" w:cs="Times New Roman"/>
          <w:sz w:val="24"/>
          <w:szCs w:val="24"/>
        </w:rPr>
        <w:t>1</w:t>
      </w:r>
      <w:r w:rsidR="0045035F" w:rsidRPr="00B939BE">
        <w:rPr>
          <w:rFonts w:ascii="Times New Roman" w:hAnsi="Times New Roman" w:cs="Times New Roman"/>
          <w:sz w:val="24"/>
          <w:szCs w:val="24"/>
        </w:rPr>
        <w:t xml:space="preserve">. ovoga članka kaznit će se novčanom kaznom </w:t>
      </w:r>
      <w:r w:rsidR="00E52775" w:rsidRPr="00B939BE">
        <w:rPr>
          <w:rFonts w:ascii="Times New Roman" w:hAnsi="Times New Roman" w:cs="Times New Roman"/>
          <w:sz w:val="24"/>
          <w:szCs w:val="24"/>
        </w:rPr>
        <w:t xml:space="preserve">u iznosu </w:t>
      </w:r>
      <w:r w:rsidR="007A2B94">
        <w:rPr>
          <w:rFonts w:ascii="Times New Roman" w:hAnsi="Times New Roman" w:cs="Times New Roman"/>
          <w:sz w:val="24"/>
          <w:szCs w:val="24"/>
        </w:rPr>
        <w:t xml:space="preserve">od </w:t>
      </w:r>
      <w:r w:rsidR="0045035F" w:rsidRPr="00B939BE">
        <w:rPr>
          <w:rFonts w:ascii="Times New Roman" w:hAnsi="Times New Roman" w:cs="Times New Roman"/>
          <w:sz w:val="24"/>
          <w:szCs w:val="24"/>
        </w:rPr>
        <w:t>1320,00 do 33.180,00 eura i obrtnik ili osoba koja obavlja drugu samostalnu djelatnost koja je</w:t>
      </w:r>
      <w:r w:rsidR="005D66ED" w:rsidRPr="00B939BE">
        <w:rPr>
          <w:rFonts w:ascii="Times New Roman" w:hAnsi="Times New Roman" w:cs="Times New Roman"/>
          <w:sz w:val="24"/>
          <w:szCs w:val="24"/>
        </w:rPr>
        <w:t xml:space="preserve"> postavljena</w:t>
      </w:r>
      <w:r w:rsidR="0045035F" w:rsidRPr="00B939BE">
        <w:rPr>
          <w:rFonts w:ascii="Times New Roman" w:hAnsi="Times New Roman" w:cs="Times New Roman"/>
          <w:sz w:val="24"/>
          <w:szCs w:val="24"/>
        </w:rPr>
        <w:t xml:space="preserve"> kao zastupnik institucije za platni promet ili institucije za elektronički novac osnovanih u drugoj državi članici i posluje na području Republike Hrvatske na temelju prava na poslovni nastan.</w:t>
      </w:r>
    </w:p>
    <w:p w14:paraId="3BB38B6F" w14:textId="77777777" w:rsidR="00E52775" w:rsidRPr="00B939BE" w:rsidRDefault="00E52775" w:rsidP="004F76C9">
      <w:pPr>
        <w:pStyle w:val="Bezproreda"/>
        <w:jc w:val="both"/>
        <w:rPr>
          <w:rFonts w:ascii="Times New Roman" w:hAnsi="Times New Roman" w:cs="Times New Roman"/>
          <w:sz w:val="24"/>
          <w:szCs w:val="24"/>
        </w:rPr>
      </w:pPr>
    </w:p>
    <w:p w14:paraId="7F10372C" w14:textId="77777777" w:rsidR="00BB0A72" w:rsidRPr="00B939BE" w:rsidRDefault="00BB0A72" w:rsidP="00172C9D">
      <w:pPr>
        <w:spacing w:after="0"/>
        <w:jc w:val="center"/>
        <w:rPr>
          <w:rFonts w:ascii="Times New Roman" w:hAnsi="Times New Roman" w:cs="Times New Roman"/>
          <w:b/>
          <w:bCs/>
          <w:sz w:val="24"/>
          <w:szCs w:val="24"/>
        </w:rPr>
      </w:pPr>
    </w:p>
    <w:p w14:paraId="4BE3EC9A" w14:textId="0BD823E2" w:rsidR="0052613D" w:rsidRPr="00B939BE" w:rsidRDefault="0052613D" w:rsidP="00172C9D">
      <w:pPr>
        <w:spacing w:after="0"/>
        <w:jc w:val="center"/>
        <w:rPr>
          <w:rFonts w:ascii="Times New Roman" w:hAnsi="Times New Roman" w:cs="Times New Roman"/>
          <w:i/>
          <w:iCs/>
          <w:sz w:val="24"/>
          <w:szCs w:val="24"/>
        </w:rPr>
      </w:pPr>
      <w:r w:rsidRPr="00B939BE">
        <w:rPr>
          <w:rFonts w:ascii="Times New Roman" w:hAnsi="Times New Roman" w:cs="Times New Roman"/>
          <w:i/>
          <w:iCs/>
          <w:sz w:val="24"/>
          <w:szCs w:val="24"/>
        </w:rPr>
        <w:t>Prekršaji upravitelja platnog sustava</w:t>
      </w:r>
    </w:p>
    <w:p w14:paraId="7DE55C21" w14:textId="77777777" w:rsidR="001035C8" w:rsidRPr="00B939BE" w:rsidRDefault="001035C8" w:rsidP="00172C9D">
      <w:pPr>
        <w:spacing w:after="0"/>
        <w:jc w:val="center"/>
        <w:rPr>
          <w:rFonts w:ascii="Times New Roman" w:hAnsi="Times New Roman" w:cs="Times New Roman"/>
          <w:i/>
          <w:iCs/>
          <w:sz w:val="24"/>
          <w:szCs w:val="24"/>
        </w:rPr>
      </w:pPr>
    </w:p>
    <w:p w14:paraId="41367298" w14:textId="77777777" w:rsidR="005F3BFD" w:rsidRPr="00B939BE" w:rsidRDefault="005F3BFD" w:rsidP="005F3BFD">
      <w:pPr>
        <w:pStyle w:val="Bezproreda"/>
        <w:numPr>
          <w:ilvl w:val="0"/>
          <w:numId w:val="2"/>
        </w:numPr>
        <w:ind w:left="851" w:hanging="153"/>
        <w:jc w:val="center"/>
        <w:rPr>
          <w:rFonts w:ascii="Times New Roman" w:hAnsi="Times New Roman" w:cs="Times New Roman"/>
          <w:i/>
          <w:iCs/>
          <w:sz w:val="24"/>
          <w:szCs w:val="24"/>
        </w:rPr>
      </w:pPr>
    </w:p>
    <w:p w14:paraId="1DF94C1A" w14:textId="77777777" w:rsidR="001035C8" w:rsidRPr="00B939BE" w:rsidRDefault="001035C8" w:rsidP="00255586">
      <w:pPr>
        <w:spacing w:after="0"/>
        <w:jc w:val="both"/>
        <w:rPr>
          <w:rFonts w:ascii="Times New Roman" w:hAnsi="Times New Roman" w:cs="Times New Roman"/>
          <w:b/>
          <w:bCs/>
          <w:sz w:val="24"/>
          <w:szCs w:val="24"/>
        </w:rPr>
      </w:pPr>
    </w:p>
    <w:p w14:paraId="33B9F292" w14:textId="604238C1" w:rsidR="0052613D" w:rsidRPr="00B939BE" w:rsidRDefault="0052613D" w:rsidP="00255586">
      <w:pPr>
        <w:spacing w:after="0"/>
        <w:jc w:val="both"/>
        <w:rPr>
          <w:rFonts w:ascii="Times New Roman" w:hAnsi="Times New Roman" w:cs="Times New Roman"/>
          <w:sz w:val="24"/>
          <w:szCs w:val="24"/>
        </w:rPr>
      </w:pPr>
      <w:r w:rsidRPr="00B939BE">
        <w:rPr>
          <w:rFonts w:ascii="Times New Roman" w:hAnsi="Times New Roman" w:cs="Times New Roman"/>
          <w:sz w:val="24"/>
          <w:szCs w:val="24"/>
        </w:rPr>
        <w:t>(1) Za prekršaj kaznit će se upravitelj platnog sustava za mala plaćanja koji posluje u eurima</w:t>
      </w:r>
      <w:r w:rsidR="003E4371"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novčanom kaznom </w:t>
      </w:r>
      <w:r w:rsidR="006A17E4" w:rsidRPr="00B939BE">
        <w:rPr>
          <w:rFonts w:ascii="Times New Roman" w:hAnsi="Times New Roman" w:cs="Times New Roman"/>
          <w:sz w:val="24"/>
          <w:szCs w:val="24"/>
        </w:rPr>
        <w:t xml:space="preserve">u iznosu </w:t>
      </w:r>
      <w:r w:rsidR="007A2B94">
        <w:rPr>
          <w:rFonts w:ascii="Times New Roman" w:hAnsi="Times New Roman" w:cs="Times New Roman"/>
          <w:sz w:val="24"/>
          <w:szCs w:val="24"/>
        </w:rPr>
        <w:t xml:space="preserve">od </w:t>
      </w:r>
      <w:r w:rsidR="006A17E4" w:rsidRPr="00B939BE">
        <w:rPr>
          <w:rFonts w:ascii="Times New Roman" w:hAnsi="Times New Roman" w:cs="Times New Roman"/>
          <w:sz w:val="24"/>
          <w:szCs w:val="24"/>
        </w:rPr>
        <w:t>2650,00 do 66.360,00 eura</w:t>
      </w:r>
      <w:r w:rsidR="00323C90"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ako ne osigura tehničku interoperabilnost platnog sustava kojim upravlja </w:t>
      </w:r>
      <w:r w:rsidR="003460FA" w:rsidRPr="00B939BE">
        <w:rPr>
          <w:rFonts w:ascii="Times New Roman" w:hAnsi="Times New Roman" w:cs="Times New Roman"/>
          <w:sz w:val="24"/>
          <w:szCs w:val="24"/>
        </w:rPr>
        <w:t>s drugim platnim sustavima za mala plaćanja unutar Europske unije u skladu sa standardima međunarodnih ili europskih standardizacijskih tijela ili ako pravila poslovanja platnog sustava kojim upravlja ograničavaju interoperabilnost tog sustava s drugim platnim sustavima za mala plaćanja unutar Europske unije (</w:t>
      </w:r>
      <w:r w:rsidRPr="00B939BE">
        <w:rPr>
          <w:rFonts w:ascii="Times New Roman" w:hAnsi="Times New Roman" w:cs="Times New Roman"/>
          <w:sz w:val="24"/>
          <w:szCs w:val="24"/>
        </w:rPr>
        <w:t>član</w:t>
      </w:r>
      <w:r w:rsidR="003460FA" w:rsidRPr="00B939BE">
        <w:rPr>
          <w:rFonts w:ascii="Times New Roman" w:hAnsi="Times New Roman" w:cs="Times New Roman"/>
          <w:sz w:val="24"/>
          <w:szCs w:val="24"/>
        </w:rPr>
        <w:t>a</w:t>
      </w:r>
      <w:r w:rsidRPr="00B939BE">
        <w:rPr>
          <w:rFonts w:ascii="Times New Roman" w:hAnsi="Times New Roman" w:cs="Times New Roman"/>
          <w:sz w:val="24"/>
          <w:szCs w:val="24"/>
        </w:rPr>
        <w:t>k</w:t>
      </w:r>
      <w:r w:rsidR="00014225" w:rsidRPr="00B939BE">
        <w:rPr>
          <w:rFonts w:ascii="Times New Roman" w:hAnsi="Times New Roman" w:cs="Times New Roman"/>
          <w:sz w:val="24"/>
          <w:szCs w:val="24"/>
        </w:rPr>
        <w:t xml:space="preserve"> </w:t>
      </w:r>
      <w:r w:rsidRPr="00B939BE">
        <w:rPr>
          <w:rFonts w:ascii="Times New Roman" w:hAnsi="Times New Roman" w:cs="Times New Roman"/>
          <w:sz w:val="24"/>
          <w:szCs w:val="24"/>
        </w:rPr>
        <w:t>4. stav</w:t>
      </w:r>
      <w:r w:rsidR="003460FA" w:rsidRPr="00B939BE">
        <w:rPr>
          <w:rFonts w:ascii="Times New Roman" w:hAnsi="Times New Roman" w:cs="Times New Roman"/>
          <w:sz w:val="24"/>
          <w:szCs w:val="24"/>
        </w:rPr>
        <w:t>a</w:t>
      </w:r>
      <w:r w:rsidRPr="00B939BE">
        <w:rPr>
          <w:rFonts w:ascii="Times New Roman" w:hAnsi="Times New Roman" w:cs="Times New Roman"/>
          <w:sz w:val="24"/>
          <w:szCs w:val="24"/>
        </w:rPr>
        <w:t>k 2.</w:t>
      </w:r>
      <w:r w:rsidR="003460FA" w:rsidRPr="00B939BE">
        <w:rPr>
          <w:rFonts w:ascii="Times New Roman" w:hAnsi="Times New Roman" w:cs="Times New Roman"/>
          <w:sz w:val="24"/>
          <w:szCs w:val="24"/>
        </w:rPr>
        <w:t xml:space="preserve"> Uredbe (EU) 260/2012)</w:t>
      </w:r>
      <w:r w:rsidR="00323C90" w:rsidRPr="00B939BE">
        <w:rPr>
          <w:rFonts w:ascii="Times New Roman" w:hAnsi="Times New Roman" w:cs="Times New Roman"/>
          <w:sz w:val="24"/>
          <w:szCs w:val="24"/>
        </w:rPr>
        <w:t>.</w:t>
      </w:r>
    </w:p>
    <w:p w14:paraId="0732C2ED" w14:textId="77777777" w:rsidR="007E3B32" w:rsidRPr="00B939BE" w:rsidRDefault="007E3B32" w:rsidP="00255586">
      <w:pPr>
        <w:spacing w:after="0"/>
        <w:jc w:val="both"/>
        <w:rPr>
          <w:rFonts w:ascii="Times New Roman" w:hAnsi="Times New Roman" w:cs="Times New Roman"/>
          <w:sz w:val="24"/>
          <w:szCs w:val="24"/>
        </w:rPr>
      </w:pPr>
    </w:p>
    <w:p w14:paraId="5BCE23B3" w14:textId="6FAB2448" w:rsidR="0052613D" w:rsidRPr="00B939BE" w:rsidRDefault="0052613D" w:rsidP="00E33FD0">
      <w:pPr>
        <w:pStyle w:val="Bezproreda"/>
        <w:jc w:val="both"/>
        <w:rPr>
          <w:rFonts w:ascii="Times New Roman" w:hAnsi="Times New Roman" w:cs="Times New Roman"/>
          <w:sz w:val="24"/>
          <w:szCs w:val="24"/>
        </w:rPr>
      </w:pPr>
      <w:r w:rsidRPr="00B939BE">
        <w:rPr>
          <w:rFonts w:ascii="Times New Roman" w:hAnsi="Times New Roman" w:cs="Times New Roman"/>
          <w:sz w:val="24"/>
          <w:szCs w:val="24"/>
        </w:rPr>
        <w:lastRenderedPageBreak/>
        <w:t>(2) Za prekršaj iz stavka 1. ovoga članka kaznit će se i odgovorna osoba u upravitelju platnog</w:t>
      </w:r>
      <w:r w:rsidR="003E4371"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sustava za mala plaćanja novčanom kaznom u iznosu </w:t>
      </w:r>
      <w:r w:rsidR="007A2B94">
        <w:rPr>
          <w:rFonts w:ascii="Times New Roman" w:hAnsi="Times New Roman" w:cs="Times New Roman"/>
          <w:sz w:val="24"/>
          <w:szCs w:val="24"/>
        </w:rPr>
        <w:t xml:space="preserve">od </w:t>
      </w:r>
      <w:r w:rsidR="006A17E4" w:rsidRPr="00B939BE">
        <w:rPr>
          <w:rFonts w:ascii="Times New Roman" w:hAnsi="Times New Roman" w:cs="Times New Roman"/>
          <w:sz w:val="24"/>
          <w:szCs w:val="24"/>
        </w:rPr>
        <w:t>660,00 do 6630,00 eura</w:t>
      </w:r>
      <w:r w:rsidRPr="00B939BE">
        <w:rPr>
          <w:rFonts w:ascii="Times New Roman" w:hAnsi="Times New Roman" w:cs="Times New Roman"/>
          <w:sz w:val="24"/>
          <w:szCs w:val="24"/>
        </w:rPr>
        <w:t>.</w:t>
      </w:r>
    </w:p>
    <w:p w14:paraId="33FF28C7" w14:textId="77777777" w:rsidR="007E3B32" w:rsidRPr="00B939BE" w:rsidRDefault="007E3B32" w:rsidP="00E33FD0">
      <w:pPr>
        <w:pStyle w:val="Bezproreda"/>
        <w:jc w:val="both"/>
        <w:rPr>
          <w:rFonts w:ascii="Times New Roman" w:hAnsi="Times New Roman" w:cs="Times New Roman"/>
          <w:sz w:val="24"/>
          <w:szCs w:val="24"/>
        </w:rPr>
      </w:pPr>
    </w:p>
    <w:p w14:paraId="110EC8AF" w14:textId="47A4DFE2" w:rsidR="0052613D" w:rsidRPr="00B939BE" w:rsidRDefault="0052613D" w:rsidP="00E33FD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(3) Odgovornom osobom iz stavka 2. ovoga članka smatra se odgovorna osoba iz uprave</w:t>
      </w:r>
      <w:r w:rsidR="003E4371" w:rsidRPr="00B939BE">
        <w:rPr>
          <w:rFonts w:ascii="Times New Roman" w:hAnsi="Times New Roman" w:cs="Times New Roman"/>
          <w:sz w:val="24"/>
          <w:szCs w:val="24"/>
        </w:rPr>
        <w:t xml:space="preserve"> </w:t>
      </w:r>
      <w:r w:rsidRPr="00B939BE">
        <w:rPr>
          <w:rFonts w:ascii="Times New Roman" w:hAnsi="Times New Roman" w:cs="Times New Roman"/>
          <w:sz w:val="24"/>
          <w:szCs w:val="24"/>
        </w:rPr>
        <w:t>upravitelja platnog sustava za mala plaćanja, odnosno ako upravitelj platnog sustava za mala</w:t>
      </w:r>
      <w:r w:rsidR="003E4371" w:rsidRPr="00B939BE">
        <w:rPr>
          <w:rFonts w:ascii="Times New Roman" w:hAnsi="Times New Roman" w:cs="Times New Roman"/>
          <w:sz w:val="24"/>
          <w:szCs w:val="24"/>
        </w:rPr>
        <w:t xml:space="preserve"> </w:t>
      </w:r>
      <w:r w:rsidRPr="00B939BE">
        <w:rPr>
          <w:rFonts w:ascii="Times New Roman" w:hAnsi="Times New Roman" w:cs="Times New Roman"/>
          <w:sz w:val="24"/>
          <w:szCs w:val="24"/>
        </w:rPr>
        <w:t>plaćanja obavlja i drugu djelatnost, osoba odgovorna za upravljanje platnim sustavom za mala</w:t>
      </w:r>
      <w:r w:rsidR="003E4371" w:rsidRPr="00B939BE">
        <w:rPr>
          <w:rFonts w:ascii="Times New Roman" w:hAnsi="Times New Roman" w:cs="Times New Roman"/>
          <w:sz w:val="24"/>
          <w:szCs w:val="24"/>
        </w:rPr>
        <w:t xml:space="preserve"> </w:t>
      </w:r>
      <w:r w:rsidRPr="00B939BE">
        <w:rPr>
          <w:rFonts w:ascii="Times New Roman" w:hAnsi="Times New Roman" w:cs="Times New Roman"/>
          <w:sz w:val="24"/>
          <w:szCs w:val="24"/>
        </w:rPr>
        <w:t>plaćanja, odnosno ako je upravitelj platnog sustava za mala plaćanja podružnica pravne osobe</w:t>
      </w:r>
      <w:r w:rsidR="003E4371" w:rsidRPr="00B939BE">
        <w:rPr>
          <w:rFonts w:ascii="Times New Roman" w:hAnsi="Times New Roman" w:cs="Times New Roman"/>
          <w:sz w:val="24"/>
          <w:szCs w:val="24"/>
        </w:rPr>
        <w:t xml:space="preserve"> </w:t>
      </w:r>
      <w:r w:rsidRPr="00B939BE">
        <w:rPr>
          <w:rFonts w:ascii="Times New Roman" w:hAnsi="Times New Roman" w:cs="Times New Roman"/>
          <w:sz w:val="24"/>
          <w:szCs w:val="24"/>
        </w:rPr>
        <w:t>iz druge države sa sjedištem u Republici Hrvatskoj, osoba odgovorna za poslovanje</w:t>
      </w:r>
      <w:r w:rsidR="003E4371" w:rsidRPr="00B939BE">
        <w:rPr>
          <w:rFonts w:ascii="Times New Roman" w:hAnsi="Times New Roman" w:cs="Times New Roman"/>
          <w:sz w:val="24"/>
          <w:szCs w:val="24"/>
        </w:rPr>
        <w:t xml:space="preserve"> </w:t>
      </w:r>
      <w:r w:rsidRPr="00B939BE">
        <w:rPr>
          <w:rFonts w:ascii="Times New Roman" w:hAnsi="Times New Roman" w:cs="Times New Roman"/>
          <w:sz w:val="24"/>
          <w:szCs w:val="24"/>
        </w:rPr>
        <w:t>podružnice.</w:t>
      </w:r>
    </w:p>
    <w:p w14:paraId="3C7E436D" w14:textId="77777777" w:rsidR="00D36634" w:rsidRPr="00B939BE" w:rsidRDefault="00D36634" w:rsidP="00172C9D">
      <w:pPr>
        <w:spacing w:after="0"/>
        <w:rPr>
          <w:rFonts w:ascii="Times New Roman" w:hAnsi="Times New Roman" w:cs="Times New Roman"/>
          <w:sz w:val="24"/>
          <w:szCs w:val="24"/>
        </w:rPr>
      </w:pPr>
    </w:p>
    <w:p w14:paraId="7F359439" w14:textId="36CC093C" w:rsidR="0052613D" w:rsidRPr="00B939BE" w:rsidRDefault="0052613D" w:rsidP="00D36634">
      <w:pPr>
        <w:jc w:val="center"/>
        <w:rPr>
          <w:rFonts w:ascii="Times New Roman" w:hAnsi="Times New Roman" w:cs="Times New Roman"/>
          <w:i/>
          <w:iCs/>
          <w:sz w:val="24"/>
          <w:szCs w:val="24"/>
        </w:rPr>
      </w:pPr>
      <w:r w:rsidRPr="00B939BE">
        <w:rPr>
          <w:rFonts w:ascii="Times New Roman" w:hAnsi="Times New Roman" w:cs="Times New Roman"/>
          <w:i/>
          <w:iCs/>
          <w:sz w:val="24"/>
          <w:szCs w:val="24"/>
        </w:rPr>
        <w:t>Prekršaji</w:t>
      </w:r>
      <w:r w:rsidR="002312A7" w:rsidRPr="00B939BE">
        <w:rPr>
          <w:rFonts w:ascii="Times New Roman" w:hAnsi="Times New Roman" w:cs="Times New Roman"/>
          <w:i/>
          <w:iCs/>
          <w:sz w:val="24"/>
          <w:szCs w:val="24"/>
        </w:rPr>
        <w:t xml:space="preserve"> vlasnika</w:t>
      </w:r>
      <w:r w:rsidRPr="00B939BE">
        <w:rPr>
          <w:rFonts w:ascii="Times New Roman" w:hAnsi="Times New Roman" w:cs="Times New Roman"/>
          <w:i/>
          <w:iCs/>
          <w:sz w:val="24"/>
          <w:szCs w:val="24"/>
        </w:rPr>
        <w:t xml:space="preserve"> kartične platne sheme</w:t>
      </w:r>
    </w:p>
    <w:p w14:paraId="458446D1" w14:textId="1DF20046" w:rsidR="0052613D" w:rsidRPr="00B939BE" w:rsidRDefault="0052613D" w:rsidP="00F85B33">
      <w:pPr>
        <w:pStyle w:val="Bezproreda"/>
        <w:numPr>
          <w:ilvl w:val="0"/>
          <w:numId w:val="2"/>
        </w:numPr>
        <w:ind w:left="851" w:hanging="153"/>
        <w:jc w:val="center"/>
        <w:rPr>
          <w:rFonts w:ascii="Times New Roman" w:hAnsi="Times New Roman" w:cs="Times New Roman"/>
          <w:b/>
          <w:bCs/>
          <w:sz w:val="24"/>
          <w:szCs w:val="24"/>
        </w:rPr>
      </w:pPr>
    </w:p>
    <w:p w14:paraId="50F15D7B" w14:textId="77777777" w:rsidR="007E3B32" w:rsidRPr="00B939BE" w:rsidRDefault="007E3B32" w:rsidP="00E33FD0">
      <w:pPr>
        <w:pStyle w:val="Bezproreda"/>
        <w:jc w:val="both"/>
        <w:rPr>
          <w:rFonts w:ascii="Times New Roman" w:hAnsi="Times New Roman" w:cs="Times New Roman"/>
          <w:sz w:val="24"/>
          <w:szCs w:val="24"/>
        </w:rPr>
      </w:pPr>
    </w:p>
    <w:p w14:paraId="001DBA80" w14:textId="1F8AEEFC" w:rsidR="0052613D" w:rsidRPr="00B939BE" w:rsidRDefault="0052613D" w:rsidP="00032FD2">
      <w:pPr>
        <w:pStyle w:val="Bezproreda"/>
        <w:jc w:val="both"/>
        <w:rPr>
          <w:rFonts w:ascii="Times New Roman" w:hAnsi="Times New Roman" w:cs="Times New Roman"/>
          <w:sz w:val="24"/>
          <w:szCs w:val="24"/>
        </w:rPr>
      </w:pPr>
      <w:r w:rsidRPr="00B939BE">
        <w:rPr>
          <w:rFonts w:ascii="Times New Roman" w:hAnsi="Times New Roman" w:cs="Times New Roman"/>
          <w:sz w:val="24"/>
          <w:szCs w:val="24"/>
        </w:rPr>
        <w:t>(1) Za prekršaj kaznit će se</w:t>
      </w:r>
      <w:r w:rsidR="002312A7" w:rsidRPr="00B939BE">
        <w:rPr>
          <w:rFonts w:ascii="Times New Roman" w:hAnsi="Times New Roman" w:cs="Times New Roman"/>
          <w:sz w:val="24"/>
          <w:szCs w:val="24"/>
        </w:rPr>
        <w:t xml:space="preserve"> </w:t>
      </w:r>
      <w:r w:rsidR="000950B5" w:rsidRPr="00B939BE">
        <w:rPr>
          <w:rFonts w:ascii="Times New Roman" w:hAnsi="Times New Roman" w:cs="Times New Roman"/>
          <w:sz w:val="24"/>
          <w:szCs w:val="24"/>
        </w:rPr>
        <w:t xml:space="preserve">pravna osoba koja je </w:t>
      </w:r>
      <w:r w:rsidR="002312A7" w:rsidRPr="00B939BE">
        <w:rPr>
          <w:rFonts w:ascii="Times New Roman" w:hAnsi="Times New Roman" w:cs="Times New Roman"/>
          <w:sz w:val="24"/>
          <w:szCs w:val="24"/>
        </w:rPr>
        <w:t>vlasnik</w:t>
      </w:r>
      <w:r w:rsidRPr="00B939BE">
        <w:rPr>
          <w:rFonts w:ascii="Times New Roman" w:hAnsi="Times New Roman" w:cs="Times New Roman"/>
          <w:sz w:val="24"/>
          <w:szCs w:val="24"/>
        </w:rPr>
        <w:t xml:space="preserve"> kartičn</w:t>
      </w:r>
      <w:r w:rsidR="002312A7" w:rsidRPr="00B939BE">
        <w:rPr>
          <w:rFonts w:ascii="Times New Roman" w:hAnsi="Times New Roman" w:cs="Times New Roman"/>
          <w:sz w:val="24"/>
          <w:szCs w:val="24"/>
        </w:rPr>
        <w:t>e</w:t>
      </w:r>
      <w:r w:rsidRPr="00B939BE">
        <w:rPr>
          <w:rFonts w:ascii="Times New Roman" w:hAnsi="Times New Roman" w:cs="Times New Roman"/>
          <w:sz w:val="24"/>
          <w:szCs w:val="24"/>
        </w:rPr>
        <w:t xml:space="preserve"> platn</w:t>
      </w:r>
      <w:r w:rsidR="002312A7" w:rsidRPr="00B939BE">
        <w:rPr>
          <w:rFonts w:ascii="Times New Roman" w:hAnsi="Times New Roman" w:cs="Times New Roman"/>
          <w:sz w:val="24"/>
          <w:szCs w:val="24"/>
        </w:rPr>
        <w:t>e</w:t>
      </w:r>
      <w:r w:rsidRPr="00B939BE">
        <w:rPr>
          <w:rFonts w:ascii="Times New Roman" w:hAnsi="Times New Roman" w:cs="Times New Roman"/>
          <w:sz w:val="24"/>
          <w:szCs w:val="24"/>
        </w:rPr>
        <w:t xml:space="preserve"> shem</w:t>
      </w:r>
      <w:r w:rsidR="002312A7" w:rsidRPr="00B939BE">
        <w:rPr>
          <w:rFonts w:ascii="Times New Roman" w:hAnsi="Times New Roman" w:cs="Times New Roman"/>
          <w:sz w:val="24"/>
          <w:szCs w:val="24"/>
        </w:rPr>
        <w:t xml:space="preserve">e ili, ako shema nema vlasnika, </w:t>
      </w:r>
      <w:r w:rsidR="000950B5" w:rsidRPr="00B939BE">
        <w:rPr>
          <w:rFonts w:ascii="Times New Roman" w:hAnsi="Times New Roman" w:cs="Times New Roman"/>
          <w:sz w:val="24"/>
          <w:szCs w:val="24"/>
        </w:rPr>
        <w:t xml:space="preserve">pravna </w:t>
      </w:r>
      <w:r w:rsidR="002312A7" w:rsidRPr="00B939BE">
        <w:rPr>
          <w:rFonts w:ascii="Times New Roman" w:hAnsi="Times New Roman" w:cs="Times New Roman"/>
          <w:sz w:val="24"/>
          <w:szCs w:val="24"/>
        </w:rPr>
        <w:t xml:space="preserve">osoba koja </w:t>
      </w:r>
      <w:r w:rsidR="000950B5" w:rsidRPr="00B939BE">
        <w:rPr>
          <w:rFonts w:ascii="Times New Roman" w:hAnsi="Times New Roman" w:cs="Times New Roman"/>
          <w:sz w:val="24"/>
          <w:szCs w:val="24"/>
        </w:rPr>
        <w:t>njome upravlja</w:t>
      </w:r>
      <w:r w:rsidRPr="00B939BE">
        <w:rPr>
          <w:rFonts w:ascii="Times New Roman" w:hAnsi="Times New Roman" w:cs="Times New Roman"/>
          <w:sz w:val="24"/>
          <w:szCs w:val="24"/>
        </w:rPr>
        <w:t xml:space="preserve"> novčanom kaznom </w:t>
      </w:r>
      <w:r w:rsidR="006A17E4" w:rsidRPr="00B939BE">
        <w:rPr>
          <w:rFonts w:ascii="Times New Roman" w:hAnsi="Times New Roman" w:cs="Times New Roman"/>
          <w:sz w:val="24"/>
          <w:szCs w:val="24"/>
        </w:rPr>
        <w:t xml:space="preserve">u iznosu </w:t>
      </w:r>
      <w:r w:rsidR="007A2B94">
        <w:rPr>
          <w:rFonts w:ascii="Times New Roman" w:hAnsi="Times New Roman" w:cs="Times New Roman"/>
          <w:sz w:val="24"/>
          <w:szCs w:val="24"/>
        </w:rPr>
        <w:t xml:space="preserve">od </w:t>
      </w:r>
      <w:r w:rsidR="009438EB" w:rsidRPr="00B939BE">
        <w:rPr>
          <w:rFonts w:ascii="Times New Roman" w:hAnsi="Times New Roman" w:cs="Times New Roman"/>
          <w:sz w:val="24"/>
          <w:szCs w:val="24"/>
        </w:rPr>
        <w:t>2650,00 do 66.360,00 eura</w:t>
      </w:r>
      <w:r w:rsidR="000A6327">
        <w:rPr>
          <w:rFonts w:ascii="Times New Roman" w:hAnsi="Times New Roman" w:cs="Times New Roman"/>
          <w:sz w:val="24"/>
          <w:szCs w:val="24"/>
        </w:rPr>
        <w:t xml:space="preserve"> ako</w:t>
      </w:r>
      <w:r w:rsidRPr="00B939BE">
        <w:rPr>
          <w:rFonts w:ascii="Times New Roman" w:hAnsi="Times New Roman" w:cs="Times New Roman"/>
          <w:sz w:val="24"/>
          <w:szCs w:val="24"/>
        </w:rPr>
        <w:t>:</w:t>
      </w:r>
    </w:p>
    <w:p w14:paraId="61942F7D" w14:textId="77777777" w:rsidR="00032FD2" w:rsidRPr="00D2699F" w:rsidRDefault="00032FD2" w:rsidP="00032FD2">
      <w:pPr>
        <w:pStyle w:val="Bezproreda"/>
        <w:numPr>
          <w:ilvl w:val="0"/>
          <w:numId w:val="10"/>
        </w:numPr>
        <w:ind w:left="0" w:firstLine="0"/>
        <w:jc w:val="both"/>
        <w:rPr>
          <w:rFonts w:ascii="Times New Roman" w:hAnsi="Times New Roman" w:cs="Times New Roman"/>
          <w:sz w:val="24"/>
          <w:szCs w:val="24"/>
        </w:rPr>
      </w:pPr>
      <w:r w:rsidRPr="00D2699F">
        <w:rPr>
          <w:rFonts w:ascii="Times New Roman" w:hAnsi="Times New Roman" w:cs="Times New Roman"/>
          <w:sz w:val="24"/>
          <w:szCs w:val="24"/>
        </w:rPr>
        <w:t>sudjeluje u zaobilaženju primjene gornje granice međubankovne naknade iz članka 3. stavka 1. ili članka 4. Uredbe (EU) 2015/751, čime postupa protivno članku 5. Uredbe (EU) 2015/751</w:t>
      </w:r>
    </w:p>
    <w:p w14:paraId="1E9C9139" w14:textId="25123DD7" w:rsidR="0052613D" w:rsidRPr="00B939BE" w:rsidRDefault="000D3244" w:rsidP="00E33FD0">
      <w:pPr>
        <w:pStyle w:val="Bezproreda"/>
        <w:numPr>
          <w:ilvl w:val="0"/>
          <w:numId w:val="10"/>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u sporazumima o davanju ovlasti ili u pravilima kartične platne sheme u odnosu na izdavanje platnih kartica ili prihvaćanje platnih transakcija na temelju kartica primjenjuje </w:t>
      </w:r>
      <w:r w:rsidR="00A567DA" w:rsidRPr="00B939BE">
        <w:rPr>
          <w:rFonts w:ascii="Times New Roman" w:hAnsi="Times New Roman" w:cs="Times New Roman"/>
          <w:sz w:val="24"/>
          <w:szCs w:val="24"/>
        </w:rPr>
        <w:t xml:space="preserve">unutar Europske unije </w:t>
      </w:r>
      <w:r w:rsidR="0052613D" w:rsidRPr="00B939BE">
        <w:rPr>
          <w:rFonts w:ascii="Times New Roman" w:hAnsi="Times New Roman" w:cs="Times New Roman"/>
          <w:sz w:val="24"/>
          <w:szCs w:val="24"/>
        </w:rPr>
        <w:t>teritorijalno ogranič</w:t>
      </w:r>
      <w:r w:rsidRPr="00B939BE">
        <w:rPr>
          <w:rFonts w:ascii="Times New Roman" w:hAnsi="Times New Roman" w:cs="Times New Roman"/>
          <w:sz w:val="24"/>
          <w:szCs w:val="24"/>
        </w:rPr>
        <w:t xml:space="preserve">enje </w:t>
      </w:r>
      <w:r w:rsidR="0052613D" w:rsidRPr="00B939BE">
        <w:rPr>
          <w:rFonts w:ascii="Times New Roman" w:hAnsi="Times New Roman" w:cs="Times New Roman"/>
          <w:sz w:val="24"/>
          <w:szCs w:val="24"/>
        </w:rPr>
        <w:t xml:space="preserve">ili pravila s istim učinkom </w:t>
      </w:r>
      <w:r w:rsidRPr="00B939BE">
        <w:rPr>
          <w:rFonts w:ascii="Times New Roman" w:hAnsi="Times New Roman" w:cs="Times New Roman"/>
          <w:sz w:val="24"/>
          <w:szCs w:val="24"/>
        </w:rPr>
        <w:t>(</w:t>
      </w:r>
      <w:r w:rsidR="0052613D" w:rsidRPr="00B939BE">
        <w:rPr>
          <w:rFonts w:ascii="Times New Roman" w:hAnsi="Times New Roman" w:cs="Times New Roman"/>
          <w:sz w:val="24"/>
          <w:szCs w:val="24"/>
        </w:rPr>
        <w:t>član</w:t>
      </w:r>
      <w:r w:rsidRPr="00B939BE">
        <w:rPr>
          <w:rFonts w:ascii="Times New Roman" w:hAnsi="Times New Roman" w:cs="Times New Roman"/>
          <w:sz w:val="24"/>
          <w:szCs w:val="24"/>
        </w:rPr>
        <w:t>a</w:t>
      </w:r>
      <w:r w:rsidR="0052613D" w:rsidRPr="00B939BE">
        <w:rPr>
          <w:rFonts w:ascii="Times New Roman" w:hAnsi="Times New Roman" w:cs="Times New Roman"/>
          <w:sz w:val="24"/>
          <w:szCs w:val="24"/>
        </w:rPr>
        <w:t>k 6. stavku 1. Uredbe (EU) 2015/751</w:t>
      </w:r>
      <w:r w:rsidR="00A567DA" w:rsidRPr="00B939BE">
        <w:rPr>
          <w:rFonts w:ascii="Times New Roman" w:hAnsi="Times New Roman" w:cs="Times New Roman"/>
          <w:sz w:val="24"/>
          <w:szCs w:val="24"/>
        </w:rPr>
        <w:t>)</w:t>
      </w:r>
    </w:p>
    <w:p w14:paraId="777BEAE1" w14:textId="47DB383F" w:rsidR="0052613D" w:rsidRPr="00B939BE" w:rsidRDefault="00A567DA" w:rsidP="00E33FD0">
      <w:pPr>
        <w:pStyle w:val="Bezproreda"/>
        <w:numPr>
          <w:ilvl w:val="0"/>
          <w:numId w:val="10"/>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u sporazumima o davanju ovlasti ili u pravilima kartične platne sheme za izdavanje platnih kartica ili prihvaćanje platnih transakcija na temelju kartica za pojedinu zemlju </w:t>
      </w:r>
      <w:r w:rsidR="002126EC" w:rsidRPr="00B939BE">
        <w:rPr>
          <w:rFonts w:ascii="Times New Roman" w:hAnsi="Times New Roman" w:cs="Times New Roman"/>
          <w:sz w:val="24"/>
          <w:szCs w:val="24"/>
        </w:rPr>
        <w:t xml:space="preserve">ili za prekogranično obavljanje djelatnosti </w:t>
      </w:r>
      <w:r w:rsidRPr="00B939BE">
        <w:rPr>
          <w:rFonts w:ascii="Times New Roman" w:hAnsi="Times New Roman" w:cs="Times New Roman"/>
          <w:sz w:val="24"/>
          <w:szCs w:val="24"/>
        </w:rPr>
        <w:t>traži stjecanje posebne dozvole</w:t>
      </w:r>
      <w:r w:rsidR="002126EC" w:rsidRPr="00B939BE">
        <w:rPr>
          <w:rFonts w:ascii="Times New Roman" w:hAnsi="Times New Roman" w:cs="Times New Roman"/>
          <w:sz w:val="24"/>
          <w:szCs w:val="24"/>
        </w:rPr>
        <w:t xml:space="preserve"> ili ako taj sporazum ili ta pravila sadrže odredbe s istim učinkom (</w:t>
      </w:r>
      <w:r w:rsidR="0052613D" w:rsidRPr="00B939BE">
        <w:rPr>
          <w:rFonts w:ascii="Times New Roman" w:hAnsi="Times New Roman" w:cs="Times New Roman"/>
          <w:sz w:val="24"/>
          <w:szCs w:val="24"/>
        </w:rPr>
        <w:t>član</w:t>
      </w:r>
      <w:r w:rsidR="002126EC" w:rsidRPr="00B939BE">
        <w:rPr>
          <w:rFonts w:ascii="Times New Roman" w:hAnsi="Times New Roman" w:cs="Times New Roman"/>
          <w:sz w:val="24"/>
          <w:szCs w:val="24"/>
        </w:rPr>
        <w:t>a</w:t>
      </w:r>
      <w:r w:rsidR="0052613D" w:rsidRPr="00B939BE">
        <w:rPr>
          <w:rFonts w:ascii="Times New Roman" w:hAnsi="Times New Roman" w:cs="Times New Roman"/>
          <w:sz w:val="24"/>
          <w:szCs w:val="24"/>
        </w:rPr>
        <w:t>k 6. stav</w:t>
      </w:r>
      <w:r w:rsidR="002126EC" w:rsidRPr="00B939BE">
        <w:rPr>
          <w:rFonts w:ascii="Times New Roman" w:hAnsi="Times New Roman" w:cs="Times New Roman"/>
          <w:sz w:val="24"/>
          <w:szCs w:val="24"/>
        </w:rPr>
        <w:t>a</w:t>
      </w:r>
      <w:r w:rsidR="0052613D" w:rsidRPr="00B939BE">
        <w:rPr>
          <w:rFonts w:ascii="Times New Roman" w:hAnsi="Times New Roman" w:cs="Times New Roman"/>
          <w:sz w:val="24"/>
          <w:szCs w:val="24"/>
        </w:rPr>
        <w:t>k 2. Uredbe (EU) 2015/751</w:t>
      </w:r>
      <w:r w:rsidR="002126EC" w:rsidRPr="00B939BE">
        <w:rPr>
          <w:rFonts w:ascii="Times New Roman" w:hAnsi="Times New Roman" w:cs="Times New Roman"/>
          <w:sz w:val="24"/>
          <w:szCs w:val="24"/>
        </w:rPr>
        <w:t>)</w:t>
      </w:r>
    </w:p>
    <w:p w14:paraId="4CB9405D" w14:textId="4009AC3E" w:rsidR="0052613D" w:rsidRPr="00B939BE" w:rsidRDefault="002126EC" w:rsidP="00E33FD0">
      <w:pPr>
        <w:pStyle w:val="Bezproreda"/>
        <w:numPr>
          <w:ilvl w:val="0"/>
          <w:numId w:val="10"/>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se ne pridržava pravila</w:t>
      </w:r>
      <w:r w:rsidR="0052613D" w:rsidRPr="00B939BE">
        <w:rPr>
          <w:rFonts w:ascii="Times New Roman" w:hAnsi="Times New Roman" w:cs="Times New Roman"/>
          <w:sz w:val="24"/>
          <w:szCs w:val="24"/>
        </w:rPr>
        <w:t xml:space="preserve"> o razdvajanju kartične platne sheme </w:t>
      </w:r>
      <w:r w:rsidRPr="00B939BE">
        <w:rPr>
          <w:rFonts w:ascii="Times New Roman" w:hAnsi="Times New Roman" w:cs="Times New Roman"/>
          <w:sz w:val="24"/>
          <w:szCs w:val="24"/>
        </w:rPr>
        <w:t>od</w:t>
      </w:r>
      <w:r w:rsidR="0052613D" w:rsidRPr="00B939BE">
        <w:rPr>
          <w:rFonts w:ascii="Times New Roman" w:hAnsi="Times New Roman" w:cs="Times New Roman"/>
          <w:sz w:val="24"/>
          <w:szCs w:val="24"/>
        </w:rPr>
        <w:t xml:space="preserve"> izvršitelja obrade iz</w:t>
      </w:r>
      <w:r w:rsidR="00D47433"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članka 7. stavka 1. Uredbe (EU) 2015/751</w:t>
      </w:r>
    </w:p>
    <w:p w14:paraId="29BCC85F" w14:textId="4E219AD1" w:rsidR="0052613D" w:rsidRPr="00B939BE" w:rsidRDefault="0052613D" w:rsidP="00E33FD0">
      <w:pPr>
        <w:pStyle w:val="Bezproreda"/>
        <w:numPr>
          <w:ilvl w:val="0"/>
          <w:numId w:val="10"/>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na zahtjev nadležnog tijela iz članka 4. stavka </w:t>
      </w:r>
      <w:r w:rsidR="007C2250" w:rsidRPr="00B939BE">
        <w:rPr>
          <w:rFonts w:ascii="Times New Roman" w:hAnsi="Times New Roman" w:cs="Times New Roman"/>
          <w:sz w:val="24"/>
          <w:szCs w:val="24"/>
        </w:rPr>
        <w:t>5</w:t>
      </w:r>
      <w:r w:rsidRPr="00B939BE">
        <w:rPr>
          <w:rFonts w:ascii="Times New Roman" w:hAnsi="Times New Roman" w:cs="Times New Roman"/>
          <w:sz w:val="24"/>
          <w:szCs w:val="24"/>
        </w:rPr>
        <w:t>. ovoga Zakona ne dostavi neovisno</w:t>
      </w:r>
      <w:r w:rsidR="00D47433"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izvješće kojim se potvrđuje usklađenost </w:t>
      </w:r>
      <w:r w:rsidR="007C2250" w:rsidRPr="00B939BE">
        <w:rPr>
          <w:rFonts w:ascii="Times New Roman" w:hAnsi="Times New Roman" w:cs="Times New Roman"/>
          <w:sz w:val="24"/>
          <w:szCs w:val="24"/>
        </w:rPr>
        <w:t xml:space="preserve">kartične platne sheme </w:t>
      </w:r>
      <w:r w:rsidRPr="00B939BE">
        <w:rPr>
          <w:rFonts w:ascii="Times New Roman" w:hAnsi="Times New Roman" w:cs="Times New Roman"/>
          <w:sz w:val="24"/>
          <w:szCs w:val="24"/>
        </w:rPr>
        <w:t>s</w:t>
      </w:r>
      <w:r w:rsidR="007C2250" w:rsidRPr="00B939BE">
        <w:rPr>
          <w:rFonts w:ascii="Times New Roman" w:hAnsi="Times New Roman" w:cs="Times New Roman"/>
          <w:sz w:val="24"/>
          <w:szCs w:val="24"/>
        </w:rPr>
        <w:t>a</w:t>
      </w:r>
      <w:r w:rsidRPr="00B939BE">
        <w:rPr>
          <w:rFonts w:ascii="Times New Roman" w:hAnsi="Times New Roman" w:cs="Times New Roman"/>
          <w:sz w:val="24"/>
          <w:szCs w:val="24"/>
        </w:rPr>
        <w:t xml:space="preserve"> člankom 7. stavkom 1. Uredbe (EU)</w:t>
      </w:r>
      <w:r w:rsidR="00D47433" w:rsidRPr="00B939BE">
        <w:rPr>
          <w:rFonts w:ascii="Times New Roman" w:hAnsi="Times New Roman" w:cs="Times New Roman"/>
          <w:sz w:val="24"/>
          <w:szCs w:val="24"/>
        </w:rPr>
        <w:t xml:space="preserve"> </w:t>
      </w:r>
      <w:r w:rsidRPr="00B939BE">
        <w:rPr>
          <w:rFonts w:ascii="Times New Roman" w:hAnsi="Times New Roman" w:cs="Times New Roman"/>
          <w:sz w:val="24"/>
          <w:szCs w:val="24"/>
        </w:rPr>
        <w:t>2015/751</w:t>
      </w:r>
      <w:r w:rsidR="007C2250" w:rsidRPr="00B939BE">
        <w:rPr>
          <w:rFonts w:ascii="Times New Roman" w:hAnsi="Times New Roman" w:cs="Times New Roman"/>
          <w:sz w:val="24"/>
          <w:szCs w:val="24"/>
        </w:rPr>
        <w:t xml:space="preserve"> (</w:t>
      </w:r>
      <w:r w:rsidRPr="00B939BE">
        <w:rPr>
          <w:rFonts w:ascii="Times New Roman" w:hAnsi="Times New Roman" w:cs="Times New Roman"/>
          <w:sz w:val="24"/>
          <w:szCs w:val="24"/>
        </w:rPr>
        <w:t>član</w:t>
      </w:r>
      <w:r w:rsidR="007C2250" w:rsidRPr="00B939BE">
        <w:rPr>
          <w:rFonts w:ascii="Times New Roman" w:hAnsi="Times New Roman" w:cs="Times New Roman"/>
          <w:sz w:val="24"/>
          <w:szCs w:val="24"/>
        </w:rPr>
        <w:t>a</w:t>
      </w:r>
      <w:r w:rsidRPr="00B939BE">
        <w:rPr>
          <w:rFonts w:ascii="Times New Roman" w:hAnsi="Times New Roman" w:cs="Times New Roman"/>
          <w:sz w:val="24"/>
          <w:szCs w:val="24"/>
        </w:rPr>
        <w:t>k 7. stav</w:t>
      </w:r>
      <w:r w:rsidR="007C2250" w:rsidRPr="00B939BE">
        <w:rPr>
          <w:rFonts w:ascii="Times New Roman" w:hAnsi="Times New Roman" w:cs="Times New Roman"/>
          <w:sz w:val="24"/>
          <w:szCs w:val="24"/>
        </w:rPr>
        <w:t>a</w:t>
      </w:r>
      <w:r w:rsidRPr="00B939BE">
        <w:rPr>
          <w:rFonts w:ascii="Times New Roman" w:hAnsi="Times New Roman" w:cs="Times New Roman"/>
          <w:sz w:val="24"/>
          <w:szCs w:val="24"/>
        </w:rPr>
        <w:t>k 2. Uredbe (EU) 2015/751</w:t>
      </w:r>
      <w:r w:rsidR="007C2250" w:rsidRPr="00B939BE">
        <w:rPr>
          <w:rFonts w:ascii="Times New Roman" w:hAnsi="Times New Roman" w:cs="Times New Roman"/>
          <w:sz w:val="24"/>
          <w:szCs w:val="24"/>
        </w:rPr>
        <w:t>)</w:t>
      </w:r>
    </w:p>
    <w:p w14:paraId="4A5FBDD3" w14:textId="7A3D2B06" w:rsidR="0052613D" w:rsidRPr="00B939BE" w:rsidRDefault="00DD0678" w:rsidP="00E33FD0">
      <w:pPr>
        <w:pStyle w:val="Bezproreda"/>
        <w:numPr>
          <w:ilvl w:val="0"/>
          <w:numId w:val="10"/>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za pojedinačnu platnu transakciju na temelju kartica </w:t>
      </w:r>
      <w:r w:rsidR="0052613D" w:rsidRPr="00B939BE">
        <w:rPr>
          <w:rFonts w:ascii="Times New Roman" w:hAnsi="Times New Roman" w:cs="Times New Roman"/>
          <w:sz w:val="24"/>
          <w:szCs w:val="24"/>
        </w:rPr>
        <w:t xml:space="preserve">ne </w:t>
      </w:r>
      <w:r w:rsidRPr="00B939BE">
        <w:rPr>
          <w:rFonts w:ascii="Times New Roman" w:hAnsi="Times New Roman" w:cs="Times New Roman"/>
          <w:sz w:val="24"/>
          <w:szCs w:val="24"/>
        </w:rPr>
        <w:t>osigura</w:t>
      </w:r>
      <w:r w:rsidR="0052613D" w:rsidRPr="00B939BE">
        <w:rPr>
          <w:rFonts w:ascii="Times New Roman" w:hAnsi="Times New Roman" w:cs="Times New Roman"/>
          <w:sz w:val="24"/>
          <w:szCs w:val="24"/>
        </w:rPr>
        <w:t xml:space="preserve"> mogućnost </w:t>
      </w:r>
      <w:r w:rsidRPr="00B939BE">
        <w:rPr>
          <w:rFonts w:ascii="Times New Roman" w:hAnsi="Times New Roman" w:cs="Times New Roman"/>
          <w:sz w:val="24"/>
          <w:szCs w:val="24"/>
        </w:rPr>
        <w:t>razdvajanja poruke o autorizaciji od poruke o obračunu ili ne osigura mogućnost da te poruku obrađuju različiti izvršitelji obrade (</w:t>
      </w:r>
      <w:r w:rsidR="0052613D" w:rsidRPr="00B939BE">
        <w:rPr>
          <w:rFonts w:ascii="Times New Roman" w:hAnsi="Times New Roman" w:cs="Times New Roman"/>
          <w:sz w:val="24"/>
          <w:szCs w:val="24"/>
        </w:rPr>
        <w:t>član</w:t>
      </w:r>
      <w:r w:rsidRPr="00B939BE">
        <w:rPr>
          <w:rFonts w:ascii="Times New Roman" w:hAnsi="Times New Roman" w:cs="Times New Roman"/>
          <w:sz w:val="24"/>
          <w:szCs w:val="24"/>
        </w:rPr>
        <w:t>a</w:t>
      </w:r>
      <w:r w:rsidR="0052613D" w:rsidRPr="00B939BE">
        <w:rPr>
          <w:rFonts w:ascii="Times New Roman" w:hAnsi="Times New Roman" w:cs="Times New Roman"/>
          <w:sz w:val="24"/>
          <w:szCs w:val="24"/>
        </w:rPr>
        <w:t>k 7. stav</w:t>
      </w:r>
      <w:r w:rsidRPr="00B939BE">
        <w:rPr>
          <w:rFonts w:ascii="Times New Roman" w:hAnsi="Times New Roman" w:cs="Times New Roman"/>
          <w:sz w:val="24"/>
          <w:szCs w:val="24"/>
        </w:rPr>
        <w:t>a</w:t>
      </w:r>
      <w:r w:rsidR="0052613D" w:rsidRPr="00B939BE">
        <w:rPr>
          <w:rFonts w:ascii="Times New Roman" w:hAnsi="Times New Roman" w:cs="Times New Roman"/>
          <w:sz w:val="24"/>
          <w:szCs w:val="24"/>
        </w:rPr>
        <w:t>k 3. Uredbe (EU) 2015/751</w:t>
      </w:r>
      <w:r w:rsidRPr="00B939BE">
        <w:rPr>
          <w:rFonts w:ascii="Times New Roman" w:hAnsi="Times New Roman" w:cs="Times New Roman"/>
          <w:sz w:val="24"/>
          <w:szCs w:val="24"/>
        </w:rPr>
        <w:t>)</w:t>
      </w:r>
    </w:p>
    <w:p w14:paraId="2DC28E4E" w14:textId="36B5D67D" w:rsidR="0052613D" w:rsidRPr="00B939BE" w:rsidRDefault="0052613D" w:rsidP="00E33FD0">
      <w:pPr>
        <w:pStyle w:val="Bezproreda"/>
        <w:numPr>
          <w:ilvl w:val="0"/>
          <w:numId w:val="10"/>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pravila </w:t>
      </w:r>
      <w:r w:rsidR="00E425FD" w:rsidRPr="00B939BE">
        <w:rPr>
          <w:rFonts w:ascii="Times New Roman" w:hAnsi="Times New Roman" w:cs="Times New Roman"/>
          <w:sz w:val="24"/>
          <w:szCs w:val="24"/>
        </w:rPr>
        <w:t xml:space="preserve">kartične platne sheme o obradi sadrže bilo kakvu teritorijalnu diskriminaciju </w:t>
      </w:r>
      <w:r w:rsidR="00191E82" w:rsidRPr="00B939BE">
        <w:rPr>
          <w:rFonts w:ascii="Times New Roman" w:hAnsi="Times New Roman" w:cs="Times New Roman"/>
          <w:sz w:val="24"/>
          <w:szCs w:val="24"/>
        </w:rPr>
        <w:t xml:space="preserve">u odnosu na izvršitelje obrade </w:t>
      </w:r>
      <w:r w:rsidR="00E425FD" w:rsidRPr="00B939BE">
        <w:rPr>
          <w:rFonts w:ascii="Times New Roman" w:hAnsi="Times New Roman" w:cs="Times New Roman"/>
          <w:sz w:val="24"/>
          <w:szCs w:val="24"/>
        </w:rPr>
        <w:t>(</w:t>
      </w:r>
      <w:r w:rsidRPr="00B939BE">
        <w:rPr>
          <w:rFonts w:ascii="Times New Roman" w:hAnsi="Times New Roman" w:cs="Times New Roman"/>
          <w:sz w:val="24"/>
          <w:szCs w:val="24"/>
        </w:rPr>
        <w:t>član</w:t>
      </w:r>
      <w:r w:rsidR="00E425FD" w:rsidRPr="00B939BE">
        <w:rPr>
          <w:rFonts w:ascii="Times New Roman" w:hAnsi="Times New Roman" w:cs="Times New Roman"/>
          <w:sz w:val="24"/>
          <w:szCs w:val="24"/>
        </w:rPr>
        <w:t>a</w:t>
      </w:r>
      <w:r w:rsidRPr="00B939BE">
        <w:rPr>
          <w:rFonts w:ascii="Times New Roman" w:hAnsi="Times New Roman" w:cs="Times New Roman"/>
          <w:sz w:val="24"/>
          <w:szCs w:val="24"/>
        </w:rPr>
        <w:t>k 7. stav</w:t>
      </w:r>
      <w:r w:rsidR="00E425FD" w:rsidRPr="00B939BE">
        <w:rPr>
          <w:rFonts w:ascii="Times New Roman" w:hAnsi="Times New Roman" w:cs="Times New Roman"/>
          <w:sz w:val="24"/>
          <w:szCs w:val="24"/>
        </w:rPr>
        <w:t>a</w:t>
      </w:r>
      <w:r w:rsidRPr="00B939BE">
        <w:rPr>
          <w:rFonts w:ascii="Times New Roman" w:hAnsi="Times New Roman" w:cs="Times New Roman"/>
          <w:sz w:val="24"/>
          <w:szCs w:val="24"/>
        </w:rPr>
        <w:t>k 4. Uredbe (EU) 2015/751</w:t>
      </w:r>
      <w:r w:rsidR="00E425FD" w:rsidRPr="00B939BE">
        <w:rPr>
          <w:rFonts w:ascii="Times New Roman" w:hAnsi="Times New Roman" w:cs="Times New Roman"/>
          <w:sz w:val="24"/>
          <w:szCs w:val="24"/>
        </w:rPr>
        <w:t>)</w:t>
      </w:r>
    </w:p>
    <w:p w14:paraId="17EF0898" w14:textId="78F2442F" w:rsidR="0052613D" w:rsidRPr="00B939BE" w:rsidRDefault="0052613D" w:rsidP="00E33FD0">
      <w:pPr>
        <w:pStyle w:val="Bezproreda"/>
        <w:numPr>
          <w:ilvl w:val="0"/>
          <w:numId w:val="10"/>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pravila poslovanja</w:t>
      </w:r>
      <w:r w:rsidR="008220AB" w:rsidRPr="00B939BE">
        <w:rPr>
          <w:rFonts w:ascii="Times New Roman" w:hAnsi="Times New Roman" w:cs="Times New Roman"/>
          <w:sz w:val="24"/>
          <w:szCs w:val="24"/>
        </w:rPr>
        <w:t xml:space="preserve"> kartične platne sheme</w:t>
      </w:r>
      <w:r w:rsidRPr="00B939BE">
        <w:rPr>
          <w:rFonts w:ascii="Times New Roman" w:hAnsi="Times New Roman" w:cs="Times New Roman"/>
          <w:sz w:val="24"/>
          <w:szCs w:val="24"/>
        </w:rPr>
        <w:t xml:space="preserve"> ogranič</w:t>
      </w:r>
      <w:r w:rsidR="008220AB" w:rsidRPr="00B939BE">
        <w:rPr>
          <w:rFonts w:ascii="Times New Roman" w:hAnsi="Times New Roman" w:cs="Times New Roman"/>
          <w:sz w:val="24"/>
          <w:szCs w:val="24"/>
        </w:rPr>
        <w:t>avaju</w:t>
      </w:r>
      <w:r w:rsidRPr="00B939BE">
        <w:rPr>
          <w:rFonts w:ascii="Times New Roman" w:hAnsi="Times New Roman" w:cs="Times New Roman"/>
          <w:sz w:val="24"/>
          <w:szCs w:val="24"/>
        </w:rPr>
        <w:t xml:space="preserve"> interoperabilnost među</w:t>
      </w:r>
      <w:r w:rsidR="00D47433" w:rsidRPr="00B939BE">
        <w:rPr>
          <w:rFonts w:ascii="Times New Roman" w:hAnsi="Times New Roman" w:cs="Times New Roman"/>
          <w:sz w:val="24"/>
          <w:szCs w:val="24"/>
        </w:rPr>
        <w:t xml:space="preserve"> </w:t>
      </w:r>
      <w:r w:rsidRPr="00B939BE">
        <w:rPr>
          <w:rFonts w:ascii="Times New Roman" w:hAnsi="Times New Roman" w:cs="Times New Roman"/>
          <w:sz w:val="24"/>
          <w:szCs w:val="24"/>
        </w:rPr>
        <w:t>izvršiteljima obrade</w:t>
      </w:r>
      <w:r w:rsidR="008220AB" w:rsidRPr="00B939BE">
        <w:rPr>
          <w:rFonts w:ascii="Times New Roman" w:hAnsi="Times New Roman" w:cs="Times New Roman"/>
          <w:sz w:val="24"/>
          <w:szCs w:val="24"/>
        </w:rPr>
        <w:t xml:space="preserve"> unutar Europske unije (</w:t>
      </w:r>
      <w:r w:rsidRPr="00B939BE">
        <w:rPr>
          <w:rFonts w:ascii="Times New Roman" w:hAnsi="Times New Roman" w:cs="Times New Roman"/>
          <w:sz w:val="24"/>
          <w:szCs w:val="24"/>
        </w:rPr>
        <w:t>član</w:t>
      </w:r>
      <w:r w:rsidR="008220AB" w:rsidRPr="00B939BE">
        <w:rPr>
          <w:rFonts w:ascii="Times New Roman" w:hAnsi="Times New Roman" w:cs="Times New Roman"/>
          <w:sz w:val="24"/>
          <w:szCs w:val="24"/>
        </w:rPr>
        <w:t>a</w:t>
      </w:r>
      <w:r w:rsidRPr="00B939BE">
        <w:rPr>
          <w:rFonts w:ascii="Times New Roman" w:hAnsi="Times New Roman" w:cs="Times New Roman"/>
          <w:sz w:val="24"/>
          <w:szCs w:val="24"/>
        </w:rPr>
        <w:t>k 7. stav</w:t>
      </w:r>
      <w:r w:rsidR="008220AB" w:rsidRPr="00B939BE">
        <w:rPr>
          <w:rFonts w:ascii="Times New Roman" w:hAnsi="Times New Roman" w:cs="Times New Roman"/>
          <w:sz w:val="24"/>
          <w:szCs w:val="24"/>
        </w:rPr>
        <w:t>a</w:t>
      </w:r>
      <w:r w:rsidRPr="00B939BE">
        <w:rPr>
          <w:rFonts w:ascii="Times New Roman" w:hAnsi="Times New Roman" w:cs="Times New Roman"/>
          <w:sz w:val="24"/>
          <w:szCs w:val="24"/>
        </w:rPr>
        <w:t>k 5. Uredbe (EU) 2015/751</w:t>
      </w:r>
      <w:r w:rsidR="008220AB" w:rsidRPr="00B939BE">
        <w:rPr>
          <w:rFonts w:ascii="Times New Roman" w:hAnsi="Times New Roman" w:cs="Times New Roman"/>
          <w:sz w:val="24"/>
          <w:szCs w:val="24"/>
        </w:rPr>
        <w:t>)</w:t>
      </w:r>
    </w:p>
    <w:p w14:paraId="091AD655" w14:textId="012EC9EC" w:rsidR="0052613D" w:rsidRPr="00B939BE" w:rsidRDefault="008220AB" w:rsidP="00E33FD0">
      <w:pPr>
        <w:pStyle w:val="Bezproreda"/>
        <w:numPr>
          <w:ilvl w:val="0"/>
          <w:numId w:val="10"/>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kartična platna shema </w:t>
      </w:r>
      <w:r w:rsidR="0052613D" w:rsidRPr="00B939BE">
        <w:rPr>
          <w:rFonts w:ascii="Times New Roman" w:hAnsi="Times New Roman" w:cs="Times New Roman"/>
          <w:sz w:val="24"/>
          <w:szCs w:val="24"/>
        </w:rPr>
        <w:t xml:space="preserve">ne ispunjava zahtjeve </w:t>
      </w:r>
      <w:r w:rsidRPr="00B939BE">
        <w:rPr>
          <w:rFonts w:ascii="Times New Roman" w:hAnsi="Times New Roman" w:cs="Times New Roman"/>
          <w:sz w:val="24"/>
          <w:szCs w:val="24"/>
        </w:rPr>
        <w:t xml:space="preserve">iz regulatornih tehničkih standarda donesenih u skladu s člankom 7. stavkom 6. Uredbe (EU) 2015/751 </w:t>
      </w:r>
    </w:p>
    <w:p w14:paraId="76E6C698" w14:textId="7B05062C" w:rsidR="0052613D" w:rsidRPr="00B939BE" w:rsidRDefault="008220AB" w:rsidP="00E33FD0">
      <w:pPr>
        <w:pStyle w:val="Bezproreda"/>
        <w:numPr>
          <w:ilvl w:val="0"/>
          <w:numId w:val="10"/>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pravila kartične platne sheme</w:t>
      </w:r>
      <w:r w:rsidR="008819EA" w:rsidRPr="00B939BE">
        <w:rPr>
          <w:rFonts w:ascii="Times New Roman" w:hAnsi="Times New Roman" w:cs="Times New Roman"/>
          <w:sz w:val="24"/>
          <w:szCs w:val="24"/>
        </w:rPr>
        <w:t xml:space="preserve"> ili sporazum o davanju ovlasti</w:t>
      </w:r>
      <w:r w:rsidRPr="00B939BE">
        <w:rPr>
          <w:rFonts w:ascii="Times New Roman" w:hAnsi="Times New Roman" w:cs="Times New Roman"/>
          <w:sz w:val="24"/>
          <w:szCs w:val="24"/>
        </w:rPr>
        <w:t xml:space="preserve"> </w:t>
      </w:r>
      <w:r w:rsidR="008819EA" w:rsidRPr="00B939BE">
        <w:rPr>
          <w:rFonts w:ascii="Times New Roman" w:hAnsi="Times New Roman" w:cs="Times New Roman"/>
          <w:sz w:val="24"/>
          <w:szCs w:val="24"/>
        </w:rPr>
        <w:t xml:space="preserve">ili druge mjere kartične platne sheme ometaju </w:t>
      </w:r>
      <w:r w:rsidR="0052613D" w:rsidRPr="00B939BE">
        <w:rPr>
          <w:rFonts w:ascii="Times New Roman" w:hAnsi="Times New Roman" w:cs="Times New Roman"/>
          <w:sz w:val="24"/>
          <w:szCs w:val="24"/>
        </w:rPr>
        <w:t>ili sprječava</w:t>
      </w:r>
      <w:r w:rsidR="008819EA" w:rsidRPr="00B939BE">
        <w:rPr>
          <w:rFonts w:ascii="Times New Roman" w:hAnsi="Times New Roman" w:cs="Times New Roman"/>
          <w:sz w:val="24"/>
          <w:szCs w:val="24"/>
        </w:rPr>
        <w:t>ju</w:t>
      </w:r>
      <w:r w:rsidR="0052613D" w:rsidRPr="00B939BE">
        <w:rPr>
          <w:rFonts w:ascii="Times New Roman" w:hAnsi="Times New Roman" w:cs="Times New Roman"/>
          <w:sz w:val="24"/>
          <w:szCs w:val="24"/>
        </w:rPr>
        <w:t xml:space="preserve"> izdavatelja u co-badgingu dvaju ili više različitih platnih brendova</w:t>
      </w:r>
      <w:r w:rsidR="00D47433"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ili aplikacija za plaćanje na platnom instrumentu na temelju kartica</w:t>
      </w:r>
      <w:r w:rsidR="008819EA"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član</w:t>
      </w:r>
      <w:r w:rsidR="008819EA" w:rsidRPr="00B939BE">
        <w:rPr>
          <w:rFonts w:ascii="Times New Roman" w:hAnsi="Times New Roman" w:cs="Times New Roman"/>
          <w:sz w:val="24"/>
          <w:szCs w:val="24"/>
        </w:rPr>
        <w:t>a</w:t>
      </w:r>
      <w:r w:rsidR="0052613D" w:rsidRPr="00B939BE">
        <w:rPr>
          <w:rFonts w:ascii="Times New Roman" w:hAnsi="Times New Roman" w:cs="Times New Roman"/>
          <w:sz w:val="24"/>
          <w:szCs w:val="24"/>
        </w:rPr>
        <w:t>k 8. stav</w:t>
      </w:r>
      <w:r w:rsidR="008819EA" w:rsidRPr="00B939BE">
        <w:rPr>
          <w:rFonts w:ascii="Times New Roman" w:hAnsi="Times New Roman" w:cs="Times New Roman"/>
          <w:sz w:val="24"/>
          <w:szCs w:val="24"/>
        </w:rPr>
        <w:t>a</w:t>
      </w:r>
      <w:r w:rsidR="0052613D" w:rsidRPr="00B939BE">
        <w:rPr>
          <w:rFonts w:ascii="Times New Roman" w:hAnsi="Times New Roman" w:cs="Times New Roman"/>
          <w:sz w:val="24"/>
          <w:szCs w:val="24"/>
        </w:rPr>
        <w:t>k 1. Uredbe (EU) 2015/751</w:t>
      </w:r>
      <w:r w:rsidR="008819EA" w:rsidRPr="00B939BE">
        <w:rPr>
          <w:rFonts w:ascii="Times New Roman" w:hAnsi="Times New Roman" w:cs="Times New Roman"/>
          <w:sz w:val="24"/>
          <w:szCs w:val="24"/>
        </w:rPr>
        <w:t>)</w:t>
      </w:r>
    </w:p>
    <w:p w14:paraId="248EF66E" w14:textId="0ACAC2F8" w:rsidR="0052613D" w:rsidRPr="00B939BE" w:rsidRDefault="0052613D" w:rsidP="00E33FD0">
      <w:pPr>
        <w:pStyle w:val="Bezproreda"/>
        <w:numPr>
          <w:ilvl w:val="0"/>
          <w:numId w:val="10"/>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sporazum o davanju ovlasti ili pravila kartične platne sheme </w:t>
      </w:r>
      <w:r w:rsidR="008819EA" w:rsidRPr="00B939BE">
        <w:rPr>
          <w:rFonts w:ascii="Times New Roman" w:hAnsi="Times New Roman" w:cs="Times New Roman"/>
          <w:sz w:val="24"/>
          <w:szCs w:val="24"/>
        </w:rPr>
        <w:t>s</w:t>
      </w:r>
      <w:r w:rsidR="000E5B18" w:rsidRPr="00B939BE">
        <w:rPr>
          <w:rFonts w:ascii="Times New Roman" w:hAnsi="Times New Roman" w:cs="Times New Roman"/>
          <w:sz w:val="24"/>
          <w:szCs w:val="24"/>
        </w:rPr>
        <w:t>a</w:t>
      </w:r>
      <w:r w:rsidR="008819EA" w:rsidRPr="00B939BE">
        <w:rPr>
          <w:rFonts w:ascii="Times New Roman" w:hAnsi="Times New Roman" w:cs="Times New Roman"/>
          <w:sz w:val="24"/>
          <w:szCs w:val="24"/>
        </w:rPr>
        <w:t>drže</w:t>
      </w:r>
      <w:r w:rsidR="00D47433" w:rsidRPr="00B939BE">
        <w:rPr>
          <w:rFonts w:ascii="Times New Roman" w:hAnsi="Times New Roman" w:cs="Times New Roman"/>
          <w:sz w:val="24"/>
          <w:szCs w:val="24"/>
        </w:rPr>
        <w:t xml:space="preserve"> </w:t>
      </w:r>
      <w:r w:rsidRPr="00B939BE">
        <w:rPr>
          <w:rFonts w:ascii="Times New Roman" w:hAnsi="Times New Roman" w:cs="Times New Roman"/>
          <w:sz w:val="24"/>
          <w:szCs w:val="24"/>
        </w:rPr>
        <w:t>diskriminirajuće i</w:t>
      </w:r>
      <w:r w:rsidR="008819EA" w:rsidRPr="00B939BE">
        <w:rPr>
          <w:rFonts w:ascii="Times New Roman" w:hAnsi="Times New Roman" w:cs="Times New Roman"/>
          <w:sz w:val="24"/>
          <w:szCs w:val="24"/>
        </w:rPr>
        <w:t>li</w:t>
      </w:r>
      <w:r w:rsidRPr="00B939BE">
        <w:rPr>
          <w:rFonts w:ascii="Times New Roman" w:hAnsi="Times New Roman" w:cs="Times New Roman"/>
          <w:sz w:val="24"/>
          <w:szCs w:val="24"/>
        </w:rPr>
        <w:t xml:space="preserve"> objektivno neopravdane razlike u postupanju prema izdavateljima ili</w:t>
      </w:r>
      <w:r w:rsidR="00D47433"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prihvatiteljima u vezi s co-badgingom </w:t>
      </w:r>
      <w:r w:rsidR="000E5B18" w:rsidRPr="00B939BE">
        <w:rPr>
          <w:rFonts w:ascii="Times New Roman" w:hAnsi="Times New Roman" w:cs="Times New Roman"/>
          <w:sz w:val="24"/>
          <w:szCs w:val="24"/>
        </w:rPr>
        <w:t xml:space="preserve">različitih </w:t>
      </w:r>
      <w:r w:rsidRPr="00B939BE">
        <w:rPr>
          <w:rFonts w:ascii="Times New Roman" w:hAnsi="Times New Roman" w:cs="Times New Roman"/>
          <w:sz w:val="24"/>
          <w:szCs w:val="24"/>
        </w:rPr>
        <w:t>platnih brendova ili aplikacija za plaćanje na platnom</w:t>
      </w:r>
      <w:r w:rsidR="00D47433" w:rsidRPr="00B939BE">
        <w:rPr>
          <w:rFonts w:ascii="Times New Roman" w:hAnsi="Times New Roman" w:cs="Times New Roman"/>
          <w:sz w:val="24"/>
          <w:szCs w:val="24"/>
        </w:rPr>
        <w:t xml:space="preserve"> </w:t>
      </w:r>
      <w:r w:rsidRPr="00B939BE">
        <w:rPr>
          <w:rFonts w:ascii="Times New Roman" w:hAnsi="Times New Roman" w:cs="Times New Roman"/>
          <w:sz w:val="24"/>
          <w:szCs w:val="24"/>
        </w:rPr>
        <w:t>instrumentu na temelju kartica</w:t>
      </w:r>
      <w:r w:rsidR="000E5B18" w:rsidRPr="00B939BE">
        <w:rPr>
          <w:rFonts w:ascii="Times New Roman" w:hAnsi="Times New Roman" w:cs="Times New Roman"/>
          <w:sz w:val="24"/>
          <w:szCs w:val="24"/>
        </w:rPr>
        <w:t xml:space="preserve"> (</w:t>
      </w:r>
      <w:r w:rsidRPr="00B939BE">
        <w:rPr>
          <w:rFonts w:ascii="Times New Roman" w:hAnsi="Times New Roman" w:cs="Times New Roman"/>
          <w:sz w:val="24"/>
          <w:szCs w:val="24"/>
        </w:rPr>
        <w:t>član</w:t>
      </w:r>
      <w:r w:rsidR="000E5B18" w:rsidRPr="00B939BE">
        <w:rPr>
          <w:rFonts w:ascii="Times New Roman" w:hAnsi="Times New Roman" w:cs="Times New Roman"/>
          <w:sz w:val="24"/>
          <w:szCs w:val="24"/>
        </w:rPr>
        <w:t>a</w:t>
      </w:r>
      <w:r w:rsidRPr="00B939BE">
        <w:rPr>
          <w:rFonts w:ascii="Times New Roman" w:hAnsi="Times New Roman" w:cs="Times New Roman"/>
          <w:sz w:val="24"/>
          <w:szCs w:val="24"/>
        </w:rPr>
        <w:t>k 8. stav</w:t>
      </w:r>
      <w:r w:rsidR="000E5B18" w:rsidRPr="00B939BE">
        <w:rPr>
          <w:rFonts w:ascii="Times New Roman" w:hAnsi="Times New Roman" w:cs="Times New Roman"/>
          <w:sz w:val="24"/>
          <w:szCs w:val="24"/>
        </w:rPr>
        <w:t>a</w:t>
      </w:r>
      <w:r w:rsidRPr="00B939BE">
        <w:rPr>
          <w:rFonts w:ascii="Times New Roman" w:hAnsi="Times New Roman" w:cs="Times New Roman"/>
          <w:sz w:val="24"/>
          <w:szCs w:val="24"/>
        </w:rPr>
        <w:t>k 3. Uredbe (EU)</w:t>
      </w:r>
      <w:r w:rsidR="00D47433" w:rsidRPr="00B939BE">
        <w:rPr>
          <w:rFonts w:ascii="Times New Roman" w:hAnsi="Times New Roman" w:cs="Times New Roman"/>
          <w:sz w:val="24"/>
          <w:szCs w:val="24"/>
        </w:rPr>
        <w:t xml:space="preserve"> </w:t>
      </w:r>
      <w:r w:rsidRPr="00B939BE">
        <w:rPr>
          <w:rFonts w:ascii="Times New Roman" w:hAnsi="Times New Roman" w:cs="Times New Roman"/>
          <w:sz w:val="24"/>
          <w:szCs w:val="24"/>
        </w:rPr>
        <w:t>2015/751</w:t>
      </w:r>
      <w:r w:rsidR="000E5B18" w:rsidRPr="00B939BE">
        <w:rPr>
          <w:rFonts w:ascii="Times New Roman" w:hAnsi="Times New Roman" w:cs="Times New Roman"/>
          <w:sz w:val="24"/>
          <w:szCs w:val="24"/>
        </w:rPr>
        <w:t>)</w:t>
      </w:r>
    </w:p>
    <w:p w14:paraId="49634138" w14:textId="733EE88D" w:rsidR="0052613D" w:rsidRPr="00B939BE" w:rsidRDefault="000E5B18" w:rsidP="00E33FD0">
      <w:pPr>
        <w:pStyle w:val="Bezproreda"/>
        <w:numPr>
          <w:ilvl w:val="0"/>
          <w:numId w:val="10"/>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lastRenderedPageBreak/>
        <w:t xml:space="preserve">se </w:t>
      </w:r>
      <w:r w:rsidR="0052613D" w:rsidRPr="00B939BE">
        <w:rPr>
          <w:rFonts w:ascii="Times New Roman" w:hAnsi="Times New Roman" w:cs="Times New Roman"/>
          <w:sz w:val="24"/>
          <w:szCs w:val="24"/>
        </w:rPr>
        <w:t>izdavatelju ili prihvatitelju</w:t>
      </w:r>
      <w:r w:rsidR="007220BA" w:rsidRPr="00B939BE">
        <w:rPr>
          <w:rFonts w:ascii="Times New Roman" w:hAnsi="Times New Roman" w:cs="Times New Roman"/>
          <w:sz w:val="24"/>
          <w:szCs w:val="24"/>
        </w:rPr>
        <w:t>,</w:t>
      </w:r>
      <w:r w:rsidR="0052613D" w:rsidRPr="00B939BE">
        <w:rPr>
          <w:rFonts w:ascii="Times New Roman" w:hAnsi="Times New Roman" w:cs="Times New Roman"/>
          <w:sz w:val="24"/>
          <w:szCs w:val="24"/>
        </w:rPr>
        <w:t xml:space="preserve"> </w:t>
      </w:r>
      <w:r w:rsidR="007220BA" w:rsidRPr="00B939BE">
        <w:rPr>
          <w:rFonts w:ascii="Times New Roman" w:hAnsi="Times New Roman" w:cs="Times New Roman"/>
          <w:sz w:val="24"/>
          <w:szCs w:val="24"/>
        </w:rPr>
        <w:t>za transakcije izvršene bilo kojim uređajem na kojemu postoji njihov platni brend u vezi s transakcijama za koje se ne koristi ta kartična platna shema</w:t>
      </w:r>
      <w:r w:rsidR="00D67292" w:rsidRPr="00B939BE">
        <w:rPr>
          <w:rFonts w:ascii="Times New Roman" w:hAnsi="Times New Roman" w:cs="Times New Roman"/>
          <w:sz w:val="24"/>
          <w:szCs w:val="24"/>
        </w:rPr>
        <w:t>,</w:t>
      </w:r>
      <w:r w:rsidR="007220BA"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nameće obvez</w:t>
      </w:r>
      <w:r w:rsidRPr="00B939BE">
        <w:rPr>
          <w:rFonts w:ascii="Times New Roman" w:hAnsi="Times New Roman" w:cs="Times New Roman"/>
          <w:sz w:val="24"/>
          <w:szCs w:val="24"/>
        </w:rPr>
        <w:t>a</w:t>
      </w:r>
      <w:r w:rsidR="0052613D" w:rsidRPr="00B939BE">
        <w:rPr>
          <w:rFonts w:ascii="Times New Roman" w:hAnsi="Times New Roman" w:cs="Times New Roman"/>
          <w:sz w:val="24"/>
          <w:szCs w:val="24"/>
        </w:rPr>
        <w:t xml:space="preserve"> izvješćivanja</w:t>
      </w:r>
      <w:r w:rsidRPr="00B939BE">
        <w:rPr>
          <w:rFonts w:ascii="Times New Roman" w:hAnsi="Times New Roman" w:cs="Times New Roman"/>
          <w:sz w:val="24"/>
          <w:szCs w:val="24"/>
        </w:rPr>
        <w:t xml:space="preserve"> ili</w:t>
      </w:r>
      <w:r w:rsidR="0052613D" w:rsidRPr="00B939BE">
        <w:rPr>
          <w:rFonts w:ascii="Times New Roman" w:hAnsi="Times New Roman" w:cs="Times New Roman"/>
          <w:sz w:val="24"/>
          <w:szCs w:val="24"/>
        </w:rPr>
        <w:t xml:space="preserve"> obvez</w:t>
      </w:r>
      <w:r w:rsidRPr="00B939BE">
        <w:rPr>
          <w:rFonts w:ascii="Times New Roman" w:hAnsi="Times New Roman" w:cs="Times New Roman"/>
          <w:sz w:val="24"/>
          <w:szCs w:val="24"/>
        </w:rPr>
        <w:t>a</w:t>
      </w:r>
      <w:r w:rsidR="0052613D" w:rsidRPr="00B939BE">
        <w:rPr>
          <w:rFonts w:ascii="Times New Roman" w:hAnsi="Times New Roman" w:cs="Times New Roman"/>
          <w:sz w:val="24"/>
          <w:szCs w:val="24"/>
        </w:rPr>
        <w:t xml:space="preserve"> plaćanja naknad</w:t>
      </w:r>
      <w:r w:rsidRPr="00B939BE">
        <w:rPr>
          <w:rFonts w:ascii="Times New Roman" w:hAnsi="Times New Roman" w:cs="Times New Roman"/>
          <w:sz w:val="24"/>
          <w:szCs w:val="24"/>
        </w:rPr>
        <w:t>e</w:t>
      </w:r>
      <w:r w:rsidR="0052613D" w:rsidRPr="00B939BE">
        <w:rPr>
          <w:rFonts w:ascii="Times New Roman" w:hAnsi="Times New Roman" w:cs="Times New Roman"/>
          <w:sz w:val="24"/>
          <w:szCs w:val="24"/>
        </w:rPr>
        <w:t xml:space="preserve"> ili</w:t>
      </w:r>
      <w:r w:rsidR="00D47433"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sličn</w:t>
      </w:r>
      <w:r w:rsidRPr="00B939BE">
        <w:rPr>
          <w:rFonts w:ascii="Times New Roman" w:hAnsi="Times New Roman" w:cs="Times New Roman"/>
          <w:sz w:val="24"/>
          <w:szCs w:val="24"/>
        </w:rPr>
        <w:t>a</w:t>
      </w:r>
      <w:r w:rsidR="0052613D" w:rsidRPr="00B939BE">
        <w:rPr>
          <w:rFonts w:ascii="Times New Roman" w:hAnsi="Times New Roman" w:cs="Times New Roman"/>
          <w:sz w:val="24"/>
          <w:szCs w:val="24"/>
        </w:rPr>
        <w:t xml:space="preserve"> obvez</w:t>
      </w:r>
      <w:r w:rsidRPr="00B939BE">
        <w:rPr>
          <w:rFonts w:ascii="Times New Roman" w:hAnsi="Times New Roman" w:cs="Times New Roman"/>
          <w:sz w:val="24"/>
          <w:szCs w:val="24"/>
        </w:rPr>
        <w:t>a</w:t>
      </w:r>
      <w:r w:rsidR="0052613D" w:rsidRPr="00B939BE">
        <w:rPr>
          <w:rFonts w:ascii="Times New Roman" w:hAnsi="Times New Roman" w:cs="Times New Roman"/>
          <w:sz w:val="24"/>
          <w:szCs w:val="24"/>
        </w:rPr>
        <w:t xml:space="preserve"> s istom svrhom ili učinkom </w:t>
      </w:r>
      <w:r w:rsidR="00D67292" w:rsidRPr="00B939BE">
        <w:rPr>
          <w:rFonts w:ascii="Times New Roman" w:hAnsi="Times New Roman" w:cs="Times New Roman"/>
          <w:sz w:val="24"/>
          <w:szCs w:val="24"/>
        </w:rPr>
        <w:t>(</w:t>
      </w:r>
      <w:r w:rsidR="0052613D" w:rsidRPr="00B939BE">
        <w:rPr>
          <w:rFonts w:ascii="Times New Roman" w:hAnsi="Times New Roman" w:cs="Times New Roman"/>
          <w:sz w:val="24"/>
          <w:szCs w:val="24"/>
        </w:rPr>
        <w:t>član</w:t>
      </w:r>
      <w:r w:rsidR="00D67292" w:rsidRPr="00B939BE">
        <w:rPr>
          <w:rFonts w:ascii="Times New Roman" w:hAnsi="Times New Roman" w:cs="Times New Roman"/>
          <w:sz w:val="24"/>
          <w:szCs w:val="24"/>
        </w:rPr>
        <w:t>a</w:t>
      </w:r>
      <w:r w:rsidR="0052613D" w:rsidRPr="00B939BE">
        <w:rPr>
          <w:rFonts w:ascii="Times New Roman" w:hAnsi="Times New Roman" w:cs="Times New Roman"/>
          <w:sz w:val="24"/>
          <w:szCs w:val="24"/>
        </w:rPr>
        <w:t>k 8. stav</w:t>
      </w:r>
      <w:r w:rsidR="00D67292" w:rsidRPr="00B939BE">
        <w:rPr>
          <w:rFonts w:ascii="Times New Roman" w:hAnsi="Times New Roman" w:cs="Times New Roman"/>
          <w:sz w:val="24"/>
          <w:szCs w:val="24"/>
        </w:rPr>
        <w:t>a</w:t>
      </w:r>
      <w:r w:rsidR="0052613D" w:rsidRPr="00B939BE">
        <w:rPr>
          <w:rFonts w:ascii="Times New Roman" w:hAnsi="Times New Roman" w:cs="Times New Roman"/>
          <w:sz w:val="24"/>
          <w:szCs w:val="24"/>
        </w:rPr>
        <w:t>k 4. Uredbe (EU) 2015/751</w:t>
      </w:r>
      <w:r w:rsidR="00D67292" w:rsidRPr="00B939BE">
        <w:rPr>
          <w:rFonts w:ascii="Times New Roman" w:hAnsi="Times New Roman" w:cs="Times New Roman"/>
          <w:sz w:val="24"/>
          <w:szCs w:val="24"/>
        </w:rPr>
        <w:t>)</w:t>
      </w:r>
    </w:p>
    <w:p w14:paraId="0364DE1B" w14:textId="4D127B59" w:rsidR="007015EE" w:rsidRPr="00B939BE" w:rsidRDefault="007A1960" w:rsidP="00255586">
      <w:pPr>
        <w:pStyle w:val="Bezproreda"/>
        <w:numPr>
          <w:ilvl w:val="0"/>
          <w:numId w:val="10"/>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kartična platna shema</w:t>
      </w:r>
      <w:r w:rsidR="002F0C10" w:rsidRPr="00B939BE">
        <w:rPr>
          <w:rFonts w:ascii="Times New Roman" w:hAnsi="Times New Roman" w:cs="Times New Roman"/>
          <w:sz w:val="24"/>
          <w:szCs w:val="24"/>
        </w:rPr>
        <w:t>,</w:t>
      </w:r>
      <w:r w:rsidRPr="00B939BE">
        <w:rPr>
          <w:rFonts w:ascii="Times New Roman" w:hAnsi="Times New Roman" w:cs="Times New Roman"/>
          <w:sz w:val="24"/>
          <w:szCs w:val="24"/>
        </w:rPr>
        <w:t xml:space="preserve"> </w:t>
      </w:r>
      <w:r w:rsidR="007015EE" w:rsidRPr="00B939BE">
        <w:rPr>
          <w:rFonts w:ascii="Times New Roman" w:hAnsi="Times New Roman" w:cs="Times New Roman"/>
          <w:sz w:val="24"/>
          <w:szCs w:val="24"/>
        </w:rPr>
        <w:t xml:space="preserve">u </w:t>
      </w:r>
      <w:r w:rsidRPr="00B939BE">
        <w:rPr>
          <w:rFonts w:ascii="Times New Roman" w:hAnsi="Times New Roman" w:cs="Times New Roman"/>
          <w:sz w:val="24"/>
          <w:szCs w:val="24"/>
        </w:rPr>
        <w:t xml:space="preserve">odnosu na </w:t>
      </w:r>
      <w:r w:rsidR="00822A65" w:rsidRPr="00B939BE">
        <w:rPr>
          <w:rFonts w:ascii="Times New Roman" w:hAnsi="Times New Roman" w:cs="Times New Roman"/>
          <w:sz w:val="24"/>
          <w:szCs w:val="24"/>
        </w:rPr>
        <w:t xml:space="preserve">platni instrument na temelju kartica s </w:t>
      </w:r>
      <w:r w:rsidR="007015EE" w:rsidRPr="00B939BE">
        <w:rPr>
          <w:rFonts w:ascii="Times New Roman" w:hAnsi="Times New Roman" w:cs="Times New Roman"/>
          <w:sz w:val="24"/>
          <w:szCs w:val="24"/>
        </w:rPr>
        <w:t>dva ili više različitih platnih brendova ili aplikacija za plaćanje</w:t>
      </w:r>
      <w:r w:rsidR="002F0C10" w:rsidRPr="00B939BE">
        <w:rPr>
          <w:rFonts w:ascii="Times New Roman" w:hAnsi="Times New Roman" w:cs="Times New Roman"/>
          <w:sz w:val="24"/>
          <w:szCs w:val="24"/>
        </w:rPr>
        <w:t>,</w:t>
      </w:r>
      <w:r w:rsidR="007015EE" w:rsidRPr="00B939BE">
        <w:rPr>
          <w:rFonts w:ascii="Times New Roman" w:hAnsi="Times New Roman" w:cs="Times New Roman"/>
          <w:sz w:val="24"/>
          <w:szCs w:val="24"/>
        </w:rPr>
        <w:t xml:space="preserve"> koristi mjere za usmjeravanje transakcija kroz posebni kanal ili postupak ili druge tehničke ili sigurnosne standarde ili zahtjeve koji su diskriminirajući ili ako ih primjenjuje na diskriminirajući način (članak 8. stavak 5. Uredbe (EU) 2015/751)</w:t>
      </w:r>
    </w:p>
    <w:p w14:paraId="4FA96C67" w14:textId="5912D4FB" w:rsidR="007015EE" w:rsidRPr="00B939BE" w:rsidRDefault="00822A65" w:rsidP="00255586">
      <w:pPr>
        <w:pStyle w:val="Bezproreda"/>
        <w:numPr>
          <w:ilvl w:val="0"/>
          <w:numId w:val="10"/>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kartična platna shema</w:t>
      </w:r>
      <w:r w:rsidR="002F0C10" w:rsidRPr="00B939BE">
        <w:rPr>
          <w:rFonts w:ascii="Times New Roman" w:hAnsi="Times New Roman" w:cs="Times New Roman"/>
          <w:sz w:val="24"/>
          <w:szCs w:val="24"/>
        </w:rPr>
        <w:t>,</w:t>
      </w:r>
      <w:r w:rsidRPr="00B939BE">
        <w:rPr>
          <w:rFonts w:ascii="Times New Roman" w:hAnsi="Times New Roman" w:cs="Times New Roman"/>
          <w:sz w:val="24"/>
          <w:szCs w:val="24"/>
        </w:rPr>
        <w:t xml:space="preserve"> u odnosu na </w:t>
      </w:r>
      <w:r w:rsidR="007015EE" w:rsidRPr="00B939BE">
        <w:rPr>
          <w:rFonts w:ascii="Times New Roman" w:hAnsi="Times New Roman" w:cs="Times New Roman"/>
          <w:sz w:val="24"/>
          <w:szCs w:val="24"/>
        </w:rPr>
        <w:t>uporab</w:t>
      </w:r>
      <w:r w:rsidRPr="00B939BE">
        <w:rPr>
          <w:rFonts w:ascii="Times New Roman" w:hAnsi="Times New Roman" w:cs="Times New Roman"/>
          <w:sz w:val="24"/>
          <w:szCs w:val="24"/>
        </w:rPr>
        <w:t>u</w:t>
      </w:r>
      <w:r w:rsidR="007015EE" w:rsidRPr="00B939BE">
        <w:rPr>
          <w:rFonts w:ascii="Times New Roman" w:hAnsi="Times New Roman" w:cs="Times New Roman"/>
          <w:sz w:val="24"/>
          <w:szCs w:val="24"/>
        </w:rPr>
        <w:t xml:space="preserve"> platnog instrumenta s povezanim platnim brendovima (</w:t>
      </w:r>
      <w:r w:rsidR="002F0C10" w:rsidRPr="00B939BE">
        <w:rPr>
          <w:rFonts w:ascii="Times New Roman" w:hAnsi="Times New Roman" w:cs="Times New Roman"/>
          <w:sz w:val="24"/>
          <w:szCs w:val="24"/>
        </w:rPr>
        <w:t xml:space="preserve">tj. </w:t>
      </w:r>
      <w:r w:rsidR="007015EE" w:rsidRPr="00B939BE">
        <w:rPr>
          <w:rFonts w:ascii="Times New Roman" w:hAnsi="Times New Roman" w:cs="Times New Roman"/>
          <w:sz w:val="24"/>
          <w:szCs w:val="24"/>
        </w:rPr>
        <w:t>platn</w:t>
      </w:r>
      <w:r w:rsidR="002F0C10" w:rsidRPr="00B939BE">
        <w:rPr>
          <w:rFonts w:ascii="Times New Roman" w:hAnsi="Times New Roman" w:cs="Times New Roman"/>
          <w:sz w:val="24"/>
          <w:szCs w:val="24"/>
        </w:rPr>
        <w:t>og</w:t>
      </w:r>
      <w:r w:rsidR="007015EE" w:rsidRPr="00B939BE">
        <w:rPr>
          <w:rFonts w:ascii="Times New Roman" w:hAnsi="Times New Roman" w:cs="Times New Roman"/>
          <w:sz w:val="24"/>
          <w:szCs w:val="24"/>
        </w:rPr>
        <w:t xml:space="preserve"> instrument</w:t>
      </w:r>
      <w:r w:rsidR="002F0C10" w:rsidRPr="00B939BE">
        <w:rPr>
          <w:rFonts w:ascii="Times New Roman" w:hAnsi="Times New Roman" w:cs="Times New Roman"/>
          <w:sz w:val="24"/>
          <w:szCs w:val="24"/>
        </w:rPr>
        <w:t>a</w:t>
      </w:r>
      <w:r w:rsidR="007015EE" w:rsidRPr="00B939BE">
        <w:rPr>
          <w:rFonts w:ascii="Times New Roman" w:hAnsi="Times New Roman" w:cs="Times New Roman"/>
          <w:sz w:val="24"/>
          <w:szCs w:val="24"/>
        </w:rPr>
        <w:t xml:space="preserve"> s više uključenih platnih brendova</w:t>
      </w:r>
      <w:r w:rsidRPr="00B939BE">
        <w:rPr>
          <w:rFonts w:ascii="Times New Roman" w:hAnsi="Times New Roman" w:cs="Times New Roman"/>
          <w:sz w:val="24"/>
          <w:szCs w:val="24"/>
        </w:rPr>
        <w:t>,</w:t>
      </w:r>
      <w:r w:rsidR="007015EE" w:rsidRPr="00B939BE">
        <w:rPr>
          <w:rFonts w:ascii="Times New Roman" w:hAnsi="Times New Roman" w:cs="Times New Roman"/>
          <w:sz w:val="24"/>
          <w:szCs w:val="24"/>
        </w:rPr>
        <w:t xml:space="preserve"> </w:t>
      </w:r>
      <w:r w:rsidRPr="00B939BE">
        <w:rPr>
          <w:rFonts w:ascii="Times New Roman" w:hAnsi="Times New Roman" w:cs="Times New Roman"/>
          <w:i/>
          <w:iCs/>
          <w:sz w:val="24"/>
          <w:szCs w:val="24"/>
        </w:rPr>
        <w:t>eng</w:t>
      </w:r>
      <w:r w:rsidR="002F0C10" w:rsidRPr="00B939BE">
        <w:rPr>
          <w:rFonts w:ascii="Times New Roman" w:hAnsi="Times New Roman" w:cs="Times New Roman"/>
          <w:i/>
          <w:iCs/>
          <w:sz w:val="24"/>
          <w:szCs w:val="24"/>
        </w:rPr>
        <w:t>l</w:t>
      </w:r>
      <w:r w:rsidRPr="00B939BE">
        <w:rPr>
          <w:rFonts w:ascii="Times New Roman" w:hAnsi="Times New Roman" w:cs="Times New Roman"/>
          <w:i/>
          <w:iCs/>
          <w:sz w:val="24"/>
          <w:szCs w:val="24"/>
        </w:rPr>
        <w:t>:</w:t>
      </w:r>
      <w:r w:rsidR="007015EE" w:rsidRPr="00B939BE">
        <w:rPr>
          <w:rFonts w:ascii="Times New Roman" w:hAnsi="Times New Roman" w:cs="Times New Roman"/>
          <w:sz w:val="24"/>
          <w:szCs w:val="24"/>
        </w:rPr>
        <w:t xml:space="preserve"> </w:t>
      </w:r>
      <w:r w:rsidR="007015EE" w:rsidRPr="00B939BE">
        <w:rPr>
          <w:rFonts w:ascii="Times New Roman" w:hAnsi="Times New Roman" w:cs="Times New Roman"/>
          <w:i/>
          <w:iCs/>
          <w:sz w:val="24"/>
          <w:szCs w:val="24"/>
        </w:rPr>
        <w:t>co-badged payment instrument)</w:t>
      </w:r>
      <w:r w:rsidR="002F0C10" w:rsidRPr="00B939BE">
        <w:rPr>
          <w:rFonts w:ascii="Times New Roman" w:hAnsi="Times New Roman" w:cs="Times New Roman"/>
          <w:i/>
          <w:iCs/>
          <w:sz w:val="24"/>
          <w:szCs w:val="24"/>
        </w:rPr>
        <w:t>,</w:t>
      </w:r>
      <w:r w:rsidR="007015EE" w:rsidRPr="00B939BE">
        <w:rPr>
          <w:rFonts w:ascii="Times New Roman" w:hAnsi="Times New Roman" w:cs="Times New Roman"/>
          <w:sz w:val="24"/>
          <w:szCs w:val="24"/>
        </w:rPr>
        <w:t xml:space="preserve"> umeće automatski mehanizam, softver ili uređaj na platni instrument ili na opremu koji se koriste na prodajnom mjestu, a kojima se platitelju ili primatelju plaćanja ograničava izbor platnog brenda ili aplikacije za plaćanje (članak 8. stavak 6. Uredbe (EU) 2015/751)</w:t>
      </w:r>
    </w:p>
    <w:p w14:paraId="286B8492" w14:textId="26EC313C" w:rsidR="00ED5BC8" w:rsidRPr="00B939BE" w:rsidRDefault="00ED5BC8" w:rsidP="00E33FD0">
      <w:pPr>
        <w:pStyle w:val="Bezproreda"/>
        <w:numPr>
          <w:ilvl w:val="0"/>
          <w:numId w:val="10"/>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kartična platna shema primatelju plaćanja koji prihvaća platni instrument na temelju kartica koji je izdao jedan izdavatelj, nameće obvezu prihvaćanja i drugih platnih instrumenata na temelju kartica izdanih u okviru iste kartične platne sheme (članak 10. stavak 1. u vezi s</w:t>
      </w:r>
      <w:r w:rsidR="00186076">
        <w:rPr>
          <w:rFonts w:ascii="Times New Roman" w:hAnsi="Times New Roman" w:cs="Times New Roman"/>
          <w:sz w:val="24"/>
          <w:szCs w:val="24"/>
        </w:rPr>
        <w:t xml:space="preserve"> člankom 10. </w:t>
      </w:r>
      <w:r w:rsidRPr="00B939BE">
        <w:rPr>
          <w:rFonts w:ascii="Times New Roman" w:hAnsi="Times New Roman" w:cs="Times New Roman"/>
          <w:sz w:val="24"/>
          <w:szCs w:val="24"/>
        </w:rPr>
        <w:t>stavcima 2. i 3. Uredbe (EU) 2015/751)</w:t>
      </w:r>
    </w:p>
    <w:p w14:paraId="64702D86" w14:textId="129F5BE3" w:rsidR="00055DFB" w:rsidRPr="00B939BE" w:rsidRDefault="00DF2954" w:rsidP="001326DF">
      <w:pPr>
        <w:pStyle w:val="Bezproreda"/>
        <w:numPr>
          <w:ilvl w:val="0"/>
          <w:numId w:val="10"/>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protivno članku 11. stavku 1. Uredbe (EU) 2015/751, </w:t>
      </w:r>
      <w:r w:rsidR="00272994">
        <w:rPr>
          <w:rFonts w:ascii="Times New Roman" w:hAnsi="Times New Roman" w:cs="Times New Roman"/>
          <w:sz w:val="24"/>
          <w:szCs w:val="24"/>
        </w:rPr>
        <w:t xml:space="preserve">odredbe </w:t>
      </w:r>
      <w:r w:rsidR="004A0303">
        <w:rPr>
          <w:rFonts w:ascii="Times New Roman" w:hAnsi="Times New Roman" w:cs="Times New Roman"/>
          <w:sz w:val="24"/>
          <w:szCs w:val="24"/>
        </w:rPr>
        <w:t>sporazum</w:t>
      </w:r>
      <w:r w:rsidR="00272994">
        <w:rPr>
          <w:rFonts w:ascii="Times New Roman" w:hAnsi="Times New Roman" w:cs="Times New Roman"/>
          <w:sz w:val="24"/>
          <w:szCs w:val="24"/>
        </w:rPr>
        <w:t>a</w:t>
      </w:r>
      <w:r w:rsidR="004A0303">
        <w:rPr>
          <w:rFonts w:ascii="Times New Roman" w:hAnsi="Times New Roman" w:cs="Times New Roman"/>
          <w:sz w:val="24"/>
          <w:szCs w:val="24"/>
        </w:rPr>
        <w:t xml:space="preserve"> o davanju ovlasti</w:t>
      </w:r>
      <w:r w:rsidR="000E6AC2">
        <w:rPr>
          <w:rFonts w:ascii="Times New Roman" w:hAnsi="Times New Roman" w:cs="Times New Roman"/>
          <w:sz w:val="24"/>
          <w:szCs w:val="24"/>
        </w:rPr>
        <w:t xml:space="preserve"> koji sklapa</w:t>
      </w:r>
      <w:r w:rsidR="00B422B9">
        <w:rPr>
          <w:rFonts w:ascii="Times New Roman" w:hAnsi="Times New Roman" w:cs="Times New Roman"/>
          <w:sz w:val="24"/>
          <w:szCs w:val="24"/>
        </w:rPr>
        <w:t xml:space="preserve"> ili</w:t>
      </w:r>
      <w:r w:rsidR="000E6AC2">
        <w:rPr>
          <w:rFonts w:ascii="Times New Roman" w:hAnsi="Times New Roman" w:cs="Times New Roman"/>
          <w:sz w:val="24"/>
          <w:szCs w:val="24"/>
        </w:rPr>
        <w:t xml:space="preserve"> </w:t>
      </w:r>
      <w:r w:rsidR="004A0303">
        <w:rPr>
          <w:rFonts w:ascii="Times New Roman" w:hAnsi="Times New Roman" w:cs="Times New Roman"/>
          <w:sz w:val="24"/>
          <w:szCs w:val="24"/>
        </w:rPr>
        <w:t>pravila kartične platne sheme</w:t>
      </w:r>
      <w:r w:rsidR="00381A36">
        <w:rPr>
          <w:rFonts w:ascii="Times New Roman" w:hAnsi="Times New Roman" w:cs="Times New Roman"/>
          <w:sz w:val="24"/>
          <w:szCs w:val="24"/>
        </w:rPr>
        <w:t xml:space="preserve"> </w:t>
      </w:r>
      <w:r w:rsidRPr="00B939BE">
        <w:rPr>
          <w:rFonts w:ascii="Times New Roman" w:hAnsi="Times New Roman" w:cs="Times New Roman"/>
          <w:sz w:val="24"/>
          <w:szCs w:val="24"/>
        </w:rPr>
        <w:t>sprječava</w:t>
      </w:r>
      <w:r w:rsidR="00272994">
        <w:rPr>
          <w:rFonts w:ascii="Times New Roman" w:hAnsi="Times New Roman" w:cs="Times New Roman"/>
          <w:sz w:val="24"/>
          <w:szCs w:val="24"/>
        </w:rPr>
        <w:t>ju</w:t>
      </w:r>
      <w:r w:rsidRPr="00B939BE">
        <w:rPr>
          <w:rFonts w:ascii="Times New Roman" w:hAnsi="Times New Roman" w:cs="Times New Roman"/>
          <w:sz w:val="24"/>
          <w:szCs w:val="24"/>
        </w:rPr>
        <w:t xml:space="preserve"> primatelja plaćanja u usmjeravanju potrošača na uporabu bilo kojega platnog instrumenta kojemu primatelj plaćanja daje prednost ili zabranjuje primatelju plaćanja da platne instrumente na temelju kartica određene kartične platne sheme tretira na povoljniji ili nepovoljniji način od onih druge platne sheme </w:t>
      </w:r>
    </w:p>
    <w:p w14:paraId="3C796813" w14:textId="52D47E89" w:rsidR="00055DFB" w:rsidRPr="00B939BE" w:rsidRDefault="00055DFB" w:rsidP="00255586">
      <w:pPr>
        <w:pStyle w:val="Bezproreda"/>
        <w:numPr>
          <w:ilvl w:val="0"/>
          <w:numId w:val="10"/>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protivno članku 11. stavku 2. Uredbe (EU) 2015/751,</w:t>
      </w:r>
      <w:r w:rsidR="004A0303">
        <w:rPr>
          <w:rFonts w:ascii="Times New Roman" w:hAnsi="Times New Roman" w:cs="Times New Roman"/>
          <w:sz w:val="24"/>
          <w:szCs w:val="24"/>
        </w:rPr>
        <w:t xml:space="preserve"> </w:t>
      </w:r>
      <w:r w:rsidR="0077311F">
        <w:rPr>
          <w:rFonts w:ascii="Times New Roman" w:hAnsi="Times New Roman" w:cs="Times New Roman"/>
          <w:sz w:val="24"/>
          <w:szCs w:val="24"/>
        </w:rPr>
        <w:t xml:space="preserve">odredbe sporazuma o davanju ovlasti koji sklapa ili pravila kartične platne sheme </w:t>
      </w:r>
      <w:r w:rsidRPr="00B939BE">
        <w:rPr>
          <w:rFonts w:ascii="Times New Roman" w:hAnsi="Times New Roman" w:cs="Times New Roman"/>
          <w:sz w:val="24"/>
          <w:szCs w:val="24"/>
        </w:rPr>
        <w:t>sprječava</w:t>
      </w:r>
      <w:r w:rsidR="0077311F">
        <w:rPr>
          <w:rFonts w:ascii="Times New Roman" w:hAnsi="Times New Roman" w:cs="Times New Roman"/>
          <w:sz w:val="24"/>
          <w:szCs w:val="24"/>
        </w:rPr>
        <w:t>ju</w:t>
      </w:r>
      <w:r w:rsidRPr="00B939BE">
        <w:rPr>
          <w:rFonts w:ascii="Times New Roman" w:hAnsi="Times New Roman" w:cs="Times New Roman"/>
          <w:sz w:val="24"/>
          <w:szCs w:val="24"/>
        </w:rPr>
        <w:t xml:space="preserve"> primatelja plaćanja da platitelja obavijesti o međubankovnim naknadama i naknadama koje se zaračunavaju trgovcima.</w:t>
      </w:r>
    </w:p>
    <w:p w14:paraId="6D83798D" w14:textId="77777777" w:rsidR="007E3B32" w:rsidRPr="00B939BE" w:rsidRDefault="007E3B32" w:rsidP="00172C9D">
      <w:pPr>
        <w:pStyle w:val="Bezproreda"/>
        <w:jc w:val="both"/>
        <w:rPr>
          <w:rFonts w:ascii="Times New Roman" w:hAnsi="Times New Roman" w:cs="Times New Roman"/>
          <w:sz w:val="24"/>
          <w:szCs w:val="24"/>
        </w:rPr>
      </w:pPr>
    </w:p>
    <w:p w14:paraId="64450D3A" w14:textId="25184334" w:rsidR="0052613D" w:rsidRPr="00B939BE" w:rsidRDefault="0052613D" w:rsidP="001326DF">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(2) Za prekršaj iz stavka 1. ovoga članka kaznit će se i odgovorna osoba </w:t>
      </w:r>
      <w:r w:rsidR="00055DFB" w:rsidRPr="00B939BE">
        <w:rPr>
          <w:rFonts w:ascii="Times New Roman" w:hAnsi="Times New Roman" w:cs="Times New Roman"/>
          <w:sz w:val="24"/>
          <w:szCs w:val="24"/>
        </w:rPr>
        <w:t xml:space="preserve">vlasnika odnosno upravitelja </w:t>
      </w:r>
      <w:r w:rsidRPr="00B939BE">
        <w:rPr>
          <w:rFonts w:ascii="Times New Roman" w:hAnsi="Times New Roman" w:cs="Times New Roman"/>
          <w:sz w:val="24"/>
          <w:szCs w:val="24"/>
        </w:rPr>
        <w:t>kartične platne sheme</w:t>
      </w:r>
      <w:r w:rsidR="00D47433"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novčanom kaznom u iznosu </w:t>
      </w:r>
      <w:r w:rsidR="007A2B94">
        <w:rPr>
          <w:rFonts w:ascii="Times New Roman" w:hAnsi="Times New Roman" w:cs="Times New Roman"/>
          <w:sz w:val="24"/>
          <w:szCs w:val="24"/>
        </w:rPr>
        <w:t xml:space="preserve">od </w:t>
      </w:r>
      <w:r w:rsidR="009438EB" w:rsidRPr="00B939BE">
        <w:rPr>
          <w:rFonts w:ascii="Times New Roman" w:hAnsi="Times New Roman" w:cs="Times New Roman"/>
          <w:sz w:val="24"/>
          <w:szCs w:val="24"/>
        </w:rPr>
        <w:t>660,00 do 6630,00 eura</w:t>
      </w:r>
      <w:r w:rsidRPr="00B939BE">
        <w:rPr>
          <w:rFonts w:ascii="Times New Roman" w:hAnsi="Times New Roman" w:cs="Times New Roman"/>
          <w:sz w:val="24"/>
          <w:szCs w:val="24"/>
        </w:rPr>
        <w:t>.</w:t>
      </w:r>
    </w:p>
    <w:p w14:paraId="0909AFFE" w14:textId="77777777" w:rsidR="009C62FD" w:rsidRPr="00B939BE" w:rsidRDefault="009C62FD" w:rsidP="00172C9D">
      <w:pPr>
        <w:spacing w:after="0"/>
        <w:jc w:val="both"/>
        <w:rPr>
          <w:rFonts w:ascii="Times New Roman" w:hAnsi="Times New Roman" w:cs="Times New Roman"/>
          <w:i/>
          <w:iCs/>
          <w:sz w:val="24"/>
          <w:szCs w:val="24"/>
        </w:rPr>
      </w:pPr>
    </w:p>
    <w:p w14:paraId="481956B7" w14:textId="315445E2" w:rsidR="0052613D" w:rsidRPr="00B939BE" w:rsidRDefault="0052613D" w:rsidP="00D36634">
      <w:pPr>
        <w:jc w:val="center"/>
        <w:rPr>
          <w:rFonts w:ascii="Times New Roman" w:hAnsi="Times New Roman" w:cs="Times New Roman"/>
          <w:i/>
          <w:iCs/>
          <w:sz w:val="24"/>
          <w:szCs w:val="24"/>
        </w:rPr>
      </w:pPr>
      <w:r w:rsidRPr="00B939BE">
        <w:rPr>
          <w:rFonts w:ascii="Times New Roman" w:hAnsi="Times New Roman" w:cs="Times New Roman"/>
          <w:i/>
          <w:iCs/>
          <w:sz w:val="24"/>
          <w:szCs w:val="24"/>
        </w:rPr>
        <w:t>Prekršaji izvršitelja obrade</w:t>
      </w:r>
    </w:p>
    <w:p w14:paraId="0F2092DC" w14:textId="01248F00" w:rsidR="0052613D" w:rsidRPr="00B939BE" w:rsidRDefault="0052613D" w:rsidP="00F85B33">
      <w:pPr>
        <w:pStyle w:val="Bezproreda"/>
        <w:numPr>
          <w:ilvl w:val="0"/>
          <w:numId w:val="2"/>
        </w:numPr>
        <w:ind w:left="851" w:hanging="153"/>
        <w:jc w:val="center"/>
        <w:rPr>
          <w:rFonts w:ascii="Times New Roman" w:hAnsi="Times New Roman" w:cs="Times New Roman"/>
          <w:b/>
          <w:bCs/>
          <w:sz w:val="24"/>
          <w:szCs w:val="24"/>
        </w:rPr>
      </w:pPr>
    </w:p>
    <w:p w14:paraId="32D83649" w14:textId="77777777" w:rsidR="007E3B32" w:rsidRPr="00B939BE" w:rsidRDefault="007E3B32" w:rsidP="00E33FD0">
      <w:pPr>
        <w:pStyle w:val="Bezproreda"/>
        <w:jc w:val="both"/>
        <w:rPr>
          <w:rFonts w:ascii="Times New Roman" w:hAnsi="Times New Roman" w:cs="Times New Roman"/>
          <w:sz w:val="24"/>
          <w:szCs w:val="24"/>
        </w:rPr>
      </w:pPr>
    </w:p>
    <w:p w14:paraId="7E613182" w14:textId="7390E205" w:rsidR="0048763F" w:rsidRDefault="0052613D" w:rsidP="00E33FD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(1) Za prekršaj kaznit će se izvršitelj obrade </w:t>
      </w:r>
      <w:r w:rsidR="00436261" w:rsidRPr="00B939BE">
        <w:rPr>
          <w:rFonts w:ascii="Times New Roman" w:hAnsi="Times New Roman" w:cs="Times New Roman"/>
          <w:sz w:val="24"/>
          <w:szCs w:val="24"/>
        </w:rPr>
        <w:t xml:space="preserve">koji je pravna osoba </w:t>
      </w:r>
      <w:r w:rsidRPr="00B939BE">
        <w:rPr>
          <w:rFonts w:ascii="Times New Roman" w:hAnsi="Times New Roman" w:cs="Times New Roman"/>
          <w:sz w:val="24"/>
          <w:szCs w:val="24"/>
        </w:rPr>
        <w:t xml:space="preserve">novčanom kaznom </w:t>
      </w:r>
      <w:r w:rsidR="00243EF6" w:rsidRPr="00B939BE">
        <w:rPr>
          <w:rFonts w:ascii="Times New Roman" w:hAnsi="Times New Roman" w:cs="Times New Roman"/>
          <w:sz w:val="24"/>
          <w:szCs w:val="24"/>
        </w:rPr>
        <w:t xml:space="preserve">u iznosu </w:t>
      </w:r>
      <w:r w:rsidR="007A2B94">
        <w:rPr>
          <w:rFonts w:ascii="Times New Roman" w:hAnsi="Times New Roman" w:cs="Times New Roman"/>
          <w:sz w:val="24"/>
          <w:szCs w:val="24"/>
        </w:rPr>
        <w:t xml:space="preserve">od </w:t>
      </w:r>
      <w:r w:rsidR="009438EB" w:rsidRPr="00B939BE">
        <w:rPr>
          <w:rFonts w:ascii="Times New Roman" w:hAnsi="Times New Roman" w:cs="Times New Roman"/>
          <w:sz w:val="24"/>
          <w:szCs w:val="24"/>
        </w:rPr>
        <w:t>660,00 do 13.270,00 eura</w:t>
      </w:r>
      <w:r w:rsidR="000A6327">
        <w:rPr>
          <w:rFonts w:ascii="Times New Roman" w:hAnsi="Times New Roman" w:cs="Times New Roman"/>
          <w:sz w:val="24"/>
          <w:szCs w:val="24"/>
        </w:rPr>
        <w:t xml:space="preserve"> ako</w:t>
      </w:r>
      <w:r w:rsidRPr="00B939BE">
        <w:rPr>
          <w:rFonts w:ascii="Times New Roman" w:hAnsi="Times New Roman" w:cs="Times New Roman"/>
          <w:sz w:val="24"/>
          <w:szCs w:val="24"/>
        </w:rPr>
        <w:t>:</w:t>
      </w:r>
    </w:p>
    <w:p w14:paraId="433E7E75" w14:textId="63F5F341" w:rsidR="0048763F" w:rsidRPr="00B939BE" w:rsidRDefault="0048763F" w:rsidP="00E33FD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1117E5" w:rsidRPr="001117E5">
        <w:rPr>
          <w:rFonts w:ascii="Times New Roman" w:hAnsi="Times New Roman" w:cs="Times New Roman"/>
          <w:sz w:val="24"/>
          <w:szCs w:val="24"/>
        </w:rPr>
        <w:t>sudjeluje u zaobilaženju primjene gornje granice međubankovne naknade iz članka 3. stavka 1. ili članka 4. Uredbe (EU) 2015/751 (članak 5. Uredbe (EU) 2015/751)</w:t>
      </w:r>
    </w:p>
    <w:p w14:paraId="7FB5D540" w14:textId="2A9BA10F" w:rsidR="0048763F" w:rsidRDefault="0048763F" w:rsidP="0048763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1B1230" w:rsidRPr="00B939BE">
        <w:rPr>
          <w:rFonts w:ascii="Times New Roman" w:hAnsi="Times New Roman" w:cs="Times New Roman"/>
          <w:sz w:val="24"/>
          <w:szCs w:val="24"/>
        </w:rPr>
        <w:t>se ne pridržava pravila o razdvajanju kartične platne sheme od izvršitelja obrade iz članka 7. stavka 1. Uredbe (EU) 2015/751</w:t>
      </w:r>
      <w:r>
        <w:rPr>
          <w:rFonts w:ascii="Times New Roman" w:hAnsi="Times New Roman" w:cs="Times New Roman"/>
          <w:sz w:val="24"/>
          <w:szCs w:val="24"/>
        </w:rPr>
        <w:t xml:space="preserve"> </w:t>
      </w:r>
    </w:p>
    <w:p w14:paraId="32B3CC4F" w14:textId="2C5F215F" w:rsidR="0048763F" w:rsidRDefault="0048763F" w:rsidP="0048763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w:t>
      </w:r>
      <w:r w:rsidR="0052613D" w:rsidRPr="00B939BE">
        <w:rPr>
          <w:rFonts w:ascii="Times New Roman" w:hAnsi="Times New Roman" w:cs="Times New Roman"/>
          <w:sz w:val="24"/>
          <w:szCs w:val="24"/>
        </w:rPr>
        <w:t>ne osigura tehničku interoperabilnost svojeg sustava s drugim sustavima izvršitelja</w:t>
      </w:r>
      <w:r w:rsidR="0009030F"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obrade</w:t>
      </w:r>
      <w:r w:rsidR="00954233" w:rsidRPr="00B939BE">
        <w:rPr>
          <w:rFonts w:ascii="Times New Roman" w:hAnsi="Times New Roman" w:cs="Times New Roman"/>
          <w:sz w:val="24"/>
          <w:szCs w:val="24"/>
        </w:rPr>
        <w:t xml:space="preserve"> unutar Euro</w:t>
      </w:r>
      <w:r w:rsidR="00AE6624" w:rsidRPr="00B939BE">
        <w:rPr>
          <w:rFonts w:ascii="Times New Roman" w:hAnsi="Times New Roman" w:cs="Times New Roman"/>
          <w:sz w:val="24"/>
          <w:szCs w:val="24"/>
        </w:rPr>
        <w:t>p</w:t>
      </w:r>
      <w:r w:rsidR="00954233" w:rsidRPr="00B939BE">
        <w:rPr>
          <w:rFonts w:ascii="Times New Roman" w:hAnsi="Times New Roman" w:cs="Times New Roman"/>
          <w:sz w:val="24"/>
          <w:szCs w:val="24"/>
        </w:rPr>
        <w:t xml:space="preserve">ske unije na način iz </w:t>
      </w:r>
      <w:r w:rsidR="0052613D" w:rsidRPr="00B939BE">
        <w:rPr>
          <w:rFonts w:ascii="Times New Roman" w:hAnsi="Times New Roman" w:cs="Times New Roman"/>
          <w:sz w:val="24"/>
          <w:szCs w:val="24"/>
        </w:rPr>
        <w:t>člank</w:t>
      </w:r>
      <w:r w:rsidR="00954233" w:rsidRPr="00B939BE">
        <w:rPr>
          <w:rFonts w:ascii="Times New Roman" w:hAnsi="Times New Roman" w:cs="Times New Roman"/>
          <w:sz w:val="24"/>
          <w:szCs w:val="24"/>
        </w:rPr>
        <w:t>a</w:t>
      </w:r>
      <w:r w:rsidR="0052613D" w:rsidRPr="00B939BE">
        <w:rPr>
          <w:rFonts w:ascii="Times New Roman" w:hAnsi="Times New Roman" w:cs="Times New Roman"/>
          <w:sz w:val="24"/>
          <w:szCs w:val="24"/>
        </w:rPr>
        <w:t xml:space="preserve"> 7. stavk</w:t>
      </w:r>
      <w:r w:rsidR="00954233" w:rsidRPr="00B939BE">
        <w:rPr>
          <w:rFonts w:ascii="Times New Roman" w:hAnsi="Times New Roman" w:cs="Times New Roman"/>
          <w:sz w:val="24"/>
          <w:szCs w:val="24"/>
        </w:rPr>
        <w:t>a</w:t>
      </w:r>
      <w:r w:rsidR="0052613D" w:rsidRPr="00B939BE">
        <w:rPr>
          <w:rFonts w:ascii="Times New Roman" w:hAnsi="Times New Roman" w:cs="Times New Roman"/>
          <w:sz w:val="24"/>
          <w:szCs w:val="24"/>
        </w:rPr>
        <w:t xml:space="preserve"> 5. Uredbe (EU) 2015/751</w:t>
      </w:r>
      <w:r w:rsidR="0009030F" w:rsidRPr="00B939BE">
        <w:rPr>
          <w:rFonts w:ascii="Times New Roman" w:hAnsi="Times New Roman" w:cs="Times New Roman"/>
          <w:sz w:val="24"/>
          <w:szCs w:val="24"/>
        </w:rPr>
        <w:t xml:space="preserve"> </w:t>
      </w:r>
    </w:p>
    <w:p w14:paraId="6D5AD070" w14:textId="5890075C" w:rsidR="0048763F" w:rsidRPr="00B939BE" w:rsidRDefault="0048763F" w:rsidP="0048763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4. </w:t>
      </w:r>
      <w:r w:rsidR="0052613D" w:rsidRPr="00B939BE">
        <w:rPr>
          <w:rFonts w:ascii="Times New Roman" w:hAnsi="Times New Roman" w:cs="Times New Roman"/>
          <w:sz w:val="24"/>
          <w:szCs w:val="24"/>
        </w:rPr>
        <w:t xml:space="preserve">ne ispunjava zahtjeve </w:t>
      </w:r>
      <w:r w:rsidR="001B1230" w:rsidRPr="00B939BE">
        <w:rPr>
          <w:rFonts w:ascii="Times New Roman" w:hAnsi="Times New Roman" w:cs="Times New Roman"/>
          <w:sz w:val="24"/>
          <w:szCs w:val="24"/>
        </w:rPr>
        <w:t xml:space="preserve">iz regulatornih tehničkih standarda donesenih u skladu s člankom 7. stavkom 6. Uredbe (EU) 2015/751 </w:t>
      </w:r>
    </w:p>
    <w:p w14:paraId="2B431835" w14:textId="2240994C" w:rsidR="0052613D" w:rsidRPr="00B939BE" w:rsidRDefault="0048763F" w:rsidP="0048763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5. </w:t>
      </w:r>
      <w:r w:rsidR="00243EF6" w:rsidRPr="00B939BE">
        <w:rPr>
          <w:rFonts w:ascii="Times New Roman" w:hAnsi="Times New Roman" w:cs="Times New Roman"/>
          <w:sz w:val="24"/>
          <w:szCs w:val="24"/>
        </w:rPr>
        <w:t xml:space="preserve">u odnosu na uporabu platnog instrumenta s povezanim platnim brendovima (tj. platnog instrumenta s više uključenih platnih brendova, </w:t>
      </w:r>
      <w:r w:rsidR="00243EF6" w:rsidRPr="00B939BE">
        <w:rPr>
          <w:rFonts w:ascii="Times New Roman" w:hAnsi="Times New Roman" w:cs="Times New Roman"/>
          <w:i/>
          <w:iCs/>
          <w:sz w:val="24"/>
          <w:szCs w:val="24"/>
        </w:rPr>
        <w:t>engl:</w:t>
      </w:r>
      <w:r w:rsidR="00243EF6" w:rsidRPr="00B939BE">
        <w:rPr>
          <w:rFonts w:ascii="Times New Roman" w:hAnsi="Times New Roman" w:cs="Times New Roman"/>
          <w:sz w:val="24"/>
          <w:szCs w:val="24"/>
        </w:rPr>
        <w:t xml:space="preserve"> </w:t>
      </w:r>
      <w:r w:rsidR="00243EF6" w:rsidRPr="00B939BE">
        <w:rPr>
          <w:rFonts w:ascii="Times New Roman" w:hAnsi="Times New Roman" w:cs="Times New Roman"/>
          <w:i/>
          <w:iCs/>
          <w:sz w:val="24"/>
          <w:szCs w:val="24"/>
        </w:rPr>
        <w:t>co-badged payment instrument),</w:t>
      </w:r>
      <w:r w:rsidR="00243EF6" w:rsidRPr="00B939BE">
        <w:rPr>
          <w:rFonts w:ascii="Times New Roman" w:hAnsi="Times New Roman" w:cs="Times New Roman"/>
          <w:sz w:val="24"/>
          <w:szCs w:val="24"/>
        </w:rPr>
        <w:t xml:space="preserve"> umeće automatski mehanizam, softver ili uređaj na platni instrument ili na opremu koji se koriste na prodajnom mjestu, a kojima se platitelju ili primatelju plaćanja ograničava izbor platnog brenda ili aplikacije za plaćanje (članak 8. stavak 6. Uredbe (EU) 2015/751)</w:t>
      </w:r>
      <w:r w:rsidR="0052613D" w:rsidRPr="00B939BE">
        <w:rPr>
          <w:rFonts w:ascii="Times New Roman" w:hAnsi="Times New Roman" w:cs="Times New Roman"/>
          <w:sz w:val="24"/>
          <w:szCs w:val="24"/>
        </w:rPr>
        <w:t>.</w:t>
      </w:r>
    </w:p>
    <w:p w14:paraId="1DE17898" w14:textId="77777777" w:rsidR="007E3B32" w:rsidRPr="00B939BE" w:rsidRDefault="007E3B32" w:rsidP="00172C9D">
      <w:pPr>
        <w:pStyle w:val="Bezproreda"/>
        <w:jc w:val="both"/>
        <w:rPr>
          <w:rFonts w:ascii="Times New Roman" w:hAnsi="Times New Roman" w:cs="Times New Roman"/>
          <w:sz w:val="24"/>
          <w:szCs w:val="24"/>
        </w:rPr>
      </w:pPr>
    </w:p>
    <w:p w14:paraId="6DE9FB20" w14:textId="0E4EC408" w:rsidR="0052613D" w:rsidRPr="00B939BE" w:rsidRDefault="0052613D" w:rsidP="00E33FD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(2) Za prekršaj iz stavka 1. ovoga članka kaznit će se i odgovorna osoba izvršitelja obrade</w:t>
      </w:r>
      <w:r w:rsidR="00DB6ACB">
        <w:rPr>
          <w:rFonts w:ascii="Times New Roman" w:hAnsi="Times New Roman" w:cs="Times New Roman"/>
          <w:sz w:val="24"/>
          <w:szCs w:val="24"/>
        </w:rPr>
        <w:t xml:space="preserve"> </w:t>
      </w:r>
      <w:r w:rsidR="00DB6ACB" w:rsidRPr="00DB6ACB">
        <w:rPr>
          <w:rFonts w:ascii="Times New Roman" w:hAnsi="Times New Roman" w:cs="Times New Roman"/>
          <w:sz w:val="24"/>
          <w:szCs w:val="24"/>
        </w:rPr>
        <w:t>koji je pravna osoba</w:t>
      </w:r>
      <w:r w:rsidR="0009030F"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novčanom kaznom u iznosu </w:t>
      </w:r>
      <w:r w:rsidR="007A2B94">
        <w:rPr>
          <w:rFonts w:ascii="Times New Roman" w:hAnsi="Times New Roman" w:cs="Times New Roman"/>
          <w:sz w:val="24"/>
          <w:szCs w:val="24"/>
        </w:rPr>
        <w:t xml:space="preserve">od </w:t>
      </w:r>
      <w:r w:rsidR="00F81BC4" w:rsidRPr="00B939BE">
        <w:rPr>
          <w:rFonts w:ascii="Times New Roman" w:hAnsi="Times New Roman" w:cs="Times New Roman"/>
          <w:sz w:val="24"/>
          <w:szCs w:val="24"/>
        </w:rPr>
        <w:t>260,00 do 6630,00 eura</w:t>
      </w:r>
      <w:r w:rsidRPr="00B939BE">
        <w:rPr>
          <w:rFonts w:ascii="Times New Roman" w:hAnsi="Times New Roman" w:cs="Times New Roman"/>
          <w:sz w:val="24"/>
          <w:szCs w:val="24"/>
        </w:rPr>
        <w:t>.</w:t>
      </w:r>
    </w:p>
    <w:p w14:paraId="0474A0E1" w14:textId="77777777" w:rsidR="007E3B32" w:rsidRPr="00B939BE" w:rsidRDefault="007E3B32" w:rsidP="00E33FD0">
      <w:pPr>
        <w:pStyle w:val="Bezproreda"/>
        <w:jc w:val="both"/>
        <w:rPr>
          <w:rFonts w:ascii="Times New Roman" w:hAnsi="Times New Roman" w:cs="Times New Roman"/>
          <w:sz w:val="24"/>
          <w:szCs w:val="24"/>
        </w:rPr>
      </w:pPr>
    </w:p>
    <w:p w14:paraId="1784095B" w14:textId="5813F7A3" w:rsidR="00243EF6" w:rsidRPr="00B939BE" w:rsidRDefault="00243EF6" w:rsidP="00E33FD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(3) Za prekršaj iz stavka 1. ovoga članka kaznit će izvršitelj obrade koji je fizička osoba novčanom kaznom u iznosu</w:t>
      </w:r>
      <w:r w:rsidR="00AE6624" w:rsidRPr="00B939BE">
        <w:rPr>
          <w:rFonts w:ascii="Times New Roman" w:hAnsi="Times New Roman" w:cs="Times New Roman"/>
          <w:sz w:val="24"/>
          <w:szCs w:val="24"/>
        </w:rPr>
        <w:t xml:space="preserve"> </w:t>
      </w:r>
      <w:r w:rsidR="007A2B94">
        <w:rPr>
          <w:rFonts w:ascii="Times New Roman" w:hAnsi="Times New Roman" w:cs="Times New Roman"/>
          <w:sz w:val="24"/>
          <w:szCs w:val="24"/>
        </w:rPr>
        <w:t xml:space="preserve">od </w:t>
      </w:r>
      <w:r w:rsidR="00AE6624" w:rsidRPr="00B939BE">
        <w:rPr>
          <w:rFonts w:ascii="Times New Roman" w:hAnsi="Times New Roman" w:cs="Times New Roman"/>
          <w:sz w:val="24"/>
          <w:szCs w:val="24"/>
        </w:rPr>
        <w:t>260,00 do 6630,00 eura.</w:t>
      </w:r>
    </w:p>
    <w:p w14:paraId="7CD56DA9" w14:textId="77777777" w:rsidR="00D36634" w:rsidRPr="00B939BE" w:rsidRDefault="00D36634" w:rsidP="00172C9D">
      <w:pPr>
        <w:spacing w:after="0"/>
        <w:jc w:val="both"/>
        <w:rPr>
          <w:rFonts w:ascii="Times New Roman" w:hAnsi="Times New Roman" w:cs="Times New Roman"/>
          <w:i/>
          <w:iCs/>
          <w:sz w:val="24"/>
          <w:szCs w:val="24"/>
        </w:rPr>
      </w:pPr>
    </w:p>
    <w:p w14:paraId="4453E27A" w14:textId="51F36B92" w:rsidR="0052613D" w:rsidRPr="00B939BE" w:rsidRDefault="0052613D" w:rsidP="00172C9D">
      <w:pPr>
        <w:spacing w:after="0"/>
        <w:jc w:val="center"/>
        <w:rPr>
          <w:rFonts w:ascii="Times New Roman" w:hAnsi="Times New Roman" w:cs="Times New Roman"/>
          <w:i/>
          <w:iCs/>
          <w:sz w:val="24"/>
          <w:szCs w:val="24"/>
        </w:rPr>
      </w:pPr>
      <w:r w:rsidRPr="00B939BE">
        <w:rPr>
          <w:rFonts w:ascii="Times New Roman" w:hAnsi="Times New Roman" w:cs="Times New Roman"/>
          <w:i/>
          <w:iCs/>
          <w:sz w:val="24"/>
          <w:szCs w:val="24"/>
        </w:rPr>
        <w:t>Prekršaji drugih osoba</w:t>
      </w:r>
    </w:p>
    <w:p w14:paraId="0272B083" w14:textId="77777777" w:rsidR="007E3B32" w:rsidRPr="00B939BE" w:rsidRDefault="007E3B32" w:rsidP="00172C9D">
      <w:pPr>
        <w:spacing w:after="0"/>
        <w:jc w:val="center"/>
        <w:rPr>
          <w:rFonts w:ascii="Times New Roman" w:hAnsi="Times New Roman" w:cs="Times New Roman"/>
          <w:i/>
          <w:iCs/>
          <w:sz w:val="24"/>
          <w:szCs w:val="24"/>
        </w:rPr>
      </w:pPr>
    </w:p>
    <w:p w14:paraId="612432DE" w14:textId="1C1EAE48" w:rsidR="0052613D" w:rsidRPr="00B939BE" w:rsidRDefault="0052613D" w:rsidP="00F85B33">
      <w:pPr>
        <w:pStyle w:val="Bezproreda"/>
        <w:numPr>
          <w:ilvl w:val="0"/>
          <w:numId w:val="2"/>
        </w:numPr>
        <w:ind w:left="851" w:hanging="153"/>
        <w:jc w:val="center"/>
        <w:rPr>
          <w:rFonts w:ascii="Times New Roman" w:hAnsi="Times New Roman" w:cs="Times New Roman"/>
          <w:b/>
          <w:bCs/>
          <w:sz w:val="24"/>
          <w:szCs w:val="24"/>
        </w:rPr>
      </w:pPr>
    </w:p>
    <w:p w14:paraId="5E703018" w14:textId="77777777" w:rsidR="007E3B32" w:rsidRPr="00B939BE" w:rsidRDefault="007E3B32" w:rsidP="00E33FD0">
      <w:pPr>
        <w:pStyle w:val="Bezproreda"/>
        <w:jc w:val="both"/>
        <w:rPr>
          <w:rFonts w:ascii="Times New Roman" w:hAnsi="Times New Roman" w:cs="Times New Roman"/>
          <w:sz w:val="24"/>
          <w:szCs w:val="24"/>
        </w:rPr>
      </w:pPr>
    </w:p>
    <w:p w14:paraId="212DC3A0" w14:textId="2EB46FD0" w:rsidR="0052613D" w:rsidRPr="00B939BE" w:rsidRDefault="0052613D" w:rsidP="00E33FD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(1) Za prekršaj kaznit će se pravna osoba novčanom kaznom u iznosu </w:t>
      </w:r>
      <w:r w:rsidR="007A2B94">
        <w:rPr>
          <w:rFonts w:ascii="Times New Roman" w:hAnsi="Times New Roman" w:cs="Times New Roman"/>
          <w:sz w:val="24"/>
          <w:szCs w:val="24"/>
        </w:rPr>
        <w:t xml:space="preserve">od </w:t>
      </w:r>
      <w:r w:rsidR="00F81BC4" w:rsidRPr="00B939BE">
        <w:rPr>
          <w:rFonts w:ascii="Times New Roman" w:hAnsi="Times New Roman" w:cs="Times New Roman"/>
          <w:sz w:val="24"/>
          <w:szCs w:val="24"/>
        </w:rPr>
        <w:t>2650,00 do 66.360,00 eura</w:t>
      </w:r>
      <w:r w:rsidR="000A6327">
        <w:rPr>
          <w:rFonts w:ascii="Times New Roman" w:hAnsi="Times New Roman" w:cs="Times New Roman"/>
          <w:sz w:val="24"/>
          <w:szCs w:val="24"/>
        </w:rPr>
        <w:t xml:space="preserve"> ako</w:t>
      </w:r>
      <w:r w:rsidRPr="00B939BE">
        <w:rPr>
          <w:rFonts w:ascii="Times New Roman" w:hAnsi="Times New Roman" w:cs="Times New Roman"/>
          <w:sz w:val="24"/>
          <w:szCs w:val="24"/>
        </w:rPr>
        <w:t>:</w:t>
      </w:r>
    </w:p>
    <w:p w14:paraId="1E34D91E" w14:textId="280615DD" w:rsidR="0052613D" w:rsidRPr="00B939BE" w:rsidRDefault="0052613D" w:rsidP="00C66E60">
      <w:pPr>
        <w:pStyle w:val="Bezproreda"/>
        <w:numPr>
          <w:ilvl w:val="0"/>
          <w:numId w:val="12"/>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pri pružanju usluge preračunavanja valuta na bankomatu ili na prodajnom mjestu ne</w:t>
      </w:r>
      <w:r w:rsidR="00453150" w:rsidRPr="00B939BE">
        <w:rPr>
          <w:rFonts w:ascii="Times New Roman" w:hAnsi="Times New Roman" w:cs="Times New Roman"/>
          <w:sz w:val="24"/>
          <w:szCs w:val="24"/>
        </w:rPr>
        <w:t xml:space="preserve"> </w:t>
      </w:r>
      <w:r w:rsidRPr="00B939BE">
        <w:rPr>
          <w:rFonts w:ascii="Times New Roman" w:hAnsi="Times New Roman" w:cs="Times New Roman"/>
          <w:sz w:val="24"/>
          <w:szCs w:val="24"/>
        </w:rPr>
        <w:t>priopći platitelju informaciju o ukupnim naknadama za preračunavanje valuta izraženima kao</w:t>
      </w:r>
      <w:r w:rsidR="00453150" w:rsidRPr="00B939BE">
        <w:rPr>
          <w:rFonts w:ascii="Times New Roman" w:hAnsi="Times New Roman" w:cs="Times New Roman"/>
          <w:sz w:val="24"/>
          <w:szCs w:val="24"/>
        </w:rPr>
        <w:t xml:space="preserve"> </w:t>
      </w:r>
      <w:r w:rsidRPr="00B939BE">
        <w:rPr>
          <w:rFonts w:ascii="Times New Roman" w:hAnsi="Times New Roman" w:cs="Times New Roman"/>
          <w:sz w:val="24"/>
          <w:szCs w:val="24"/>
        </w:rPr>
        <w:t>postotna marža u odnosu na posljednje dostupne referentne devizne tečajeve za euro koje je</w:t>
      </w:r>
      <w:r w:rsidR="00453150" w:rsidRPr="00B939BE">
        <w:rPr>
          <w:rFonts w:ascii="Times New Roman" w:hAnsi="Times New Roman" w:cs="Times New Roman"/>
          <w:sz w:val="24"/>
          <w:szCs w:val="24"/>
        </w:rPr>
        <w:t xml:space="preserve"> </w:t>
      </w:r>
      <w:r w:rsidRPr="00B939BE">
        <w:rPr>
          <w:rFonts w:ascii="Times New Roman" w:hAnsi="Times New Roman" w:cs="Times New Roman"/>
          <w:sz w:val="24"/>
          <w:szCs w:val="24"/>
        </w:rPr>
        <w:t>izdala Europska središnja banka prije iniciranja platne transakcije podizanja gotovine na</w:t>
      </w:r>
      <w:r w:rsidR="00453150" w:rsidRPr="00B939BE">
        <w:rPr>
          <w:rFonts w:ascii="Times New Roman" w:hAnsi="Times New Roman" w:cs="Times New Roman"/>
          <w:sz w:val="24"/>
          <w:szCs w:val="24"/>
        </w:rPr>
        <w:t xml:space="preserve"> </w:t>
      </w:r>
      <w:r w:rsidRPr="00B939BE">
        <w:rPr>
          <w:rFonts w:ascii="Times New Roman" w:hAnsi="Times New Roman" w:cs="Times New Roman"/>
          <w:sz w:val="24"/>
          <w:szCs w:val="24"/>
        </w:rPr>
        <w:t>bankomatu ili plaćanja na prodajnom mjestu na temelju kartice ili informaciju o toj postotnoj</w:t>
      </w:r>
      <w:r w:rsidR="00453150"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marži jasno ne prikaže na bankomatu odnosno prodajnom mjestu (članak </w:t>
      </w:r>
      <w:r w:rsidR="00F81BC4" w:rsidRPr="00B939BE">
        <w:rPr>
          <w:rFonts w:ascii="Times New Roman" w:hAnsi="Times New Roman" w:cs="Times New Roman"/>
          <w:sz w:val="24"/>
          <w:szCs w:val="24"/>
        </w:rPr>
        <w:t>4.</w:t>
      </w:r>
      <w:r w:rsidRPr="00B939BE">
        <w:rPr>
          <w:rFonts w:ascii="Times New Roman" w:hAnsi="Times New Roman" w:cs="Times New Roman"/>
          <w:sz w:val="24"/>
          <w:szCs w:val="24"/>
        </w:rPr>
        <w:t xml:space="preserve"> stavci 1. i 4.</w:t>
      </w:r>
      <w:r w:rsidR="00453150"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Uredbe </w:t>
      </w:r>
      <w:r w:rsidR="007D677A" w:rsidRPr="00B939BE">
        <w:rPr>
          <w:rFonts w:ascii="Times New Roman" w:hAnsi="Times New Roman" w:cs="Times New Roman"/>
          <w:sz w:val="24"/>
          <w:szCs w:val="24"/>
        </w:rPr>
        <w:t xml:space="preserve">(EU) </w:t>
      </w:r>
      <w:r w:rsidR="00F81BC4" w:rsidRPr="00B939BE">
        <w:rPr>
          <w:rFonts w:ascii="Times New Roman" w:hAnsi="Times New Roman" w:cs="Times New Roman"/>
          <w:sz w:val="24"/>
          <w:szCs w:val="24"/>
        </w:rPr>
        <w:t>2021/1230</w:t>
      </w:r>
      <w:r w:rsidRPr="00B939BE">
        <w:rPr>
          <w:rFonts w:ascii="Times New Roman" w:hAnsi="Times New Roman" w:cs="Times New Roman"/>
          <w:sz w:val="24"/>
          <w:szCs w:val="24"/>
        </w:rPr>
        <w:t>)</w:t>
      </w:r>
    </w:p>
    <w:p w14:paraId="512259F9" w14:textId="0C817CF4" w:rsidR="0052613D" w:rsidRPr="00B939BE" w:rsidRDefault="0052613D" w:rsidP="00E33FD0">
      <w:pPr>
        <w:pStyle w:val="Bezproreda"/>
        <w:numPr>
          <w:ilvl w:val="0"/>
          <w:numId w:val="12"/>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pri pružanju usluge preračunavanja valuta na bankomatu ili na prodajnom mjestu, prije</w:t>
      </w:r>
      <w:r w:rsidR="00453150" w:rsidRPr="00B939BE">
        <w:rPr>
          <w:rFonts w:ascii="Times New Roman" w:hAnsi="Times New Roman" w:cs="Times New Roman"/>
          <w:sz w:val="24"/>
          <w:szCs w:val="24"/>
        </w:rPr>
        <w:t xml:space="preserve"> </w:t>
      </w:r>
      <w:r w:rsidRPr="00B939BE">
        <w:rPr>
          <w:rFonts w:ascii="Times New Roman" w:hAnsi="Times New Roman" w:cs="Times New Roman"/>
          <w:sz w:val="24"/>
          <w:szCs w:val="24"/>
        </w:rPr>
        <w:t>iniciranja platne transakcije podizanja gotovine na bankomatu ili plaćanja na prodajnom mjestu</w:t>
      </w:r>
      <w:r w:rsidR="00453150" w:rsidRPr="00B939BE">
        <w:rPr>
          <w:rFonts w:ascii="Times New Roman" w:hAnsi="Times New Roman" w:cs="Times New Roman"/>
          <w:sz w:val="24"/>
          <w:szCs w:val="24"/>
        </w:rPr>
        <w:t xml:space="preserve"> </w:t>
      </w:r>
      <w:r w:rsidRPr="00B939BE">
        <w:rPr>
          <w:rFonts w:ascii="Times New Roman" w:hAnsi="Times New Roman" w:cs="Times New Roman"/>
          <w:sz w:val="24"/>
          <w:szCs w:val="24"/>
        </w:rPr>
        <w:t>na temelju kartice, ne priopći platitelju informacije o iznosu koji bi trebalo platiti primatelju</w:t>
      </w:r>
      <w:r w:rsidR="00453150" w:rsidRPr="00B939BE">
        <w:rPr>
          <w:rFonts w:ascii="Times New Roman" w:hAnsi="Times New Roman" w:cs="Times New Roman"/>
          <w:sz w:val="24"/>
          <w:szCs w:val="24"/>
        </w:rPr>
        <w:t xml:space="preserve"> </w:t>
      </w:r>
      <w:r w:rsidRPr="00B939BE">
        <w:rPr>
          <w:rFonts w:ascii="Times New Roman" w:hAnsi="Times New Roman" w:cs="Times New Roman"/>
          <w:sz w:val="24"/>
          <w:szCs w:val="24"/>
        </w:rPr>
        <w:t>plaćanja u valuti koju upotrebljava primatelj plaćanja i o iznosu koji bi platitelj trebao platiti u</w:t>
      </w:r>
      <w:r w:rsidR="00453150"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valuti računa platitelja (članak </w:t>
      </w:r>
      <w:r w:rsidR="00F81BC4" w:rsidRPr="00B939BE">
        <w:rPr>
          <w:rFonts w:ascii="Times New Roman" w:hAnsi="Times New Roman" w:cs="Times New Roman"/>
          <w:sz w:val="24"/>
          <w:szCs w:val="24"/>
        </w:rPr>
        <w:t>4.</w:t>
      </w:r>
      <w:r w:rsidRPr="00B939BE">
        <w:rPr>
          <w:rFonts w:ascii="Times New Roman" w:hAnsi="Times New Roman" w:cs="Times New Roman"/>
          <w:sz w:val="24"/>
          <w:szCs w:val="24"/>
        </w:rPr>
        <w:t xml:space="preserve"> stavak 3. Uredbe</w:t>
      </w:r>
      <w:r w:rsidR="005715EF" w:rsidRPr="00B939BE">
        <w:rPr>
          <w:rFonts w:ascii="Times New Roman" w:hAnsi="Times New Roman" w:cs="Times New Roman"/>
          <w:sz w:val="24"/>
          <w:szCs w:val="24"/>
        </w:rPr>
        <w:t xml:space="preserve"> (EU) </w:t>
      </w:r>
      <w:r w:rsidR="00F81BC4" w:rsidRPr="00B939BE">
        <w:rPr>
          <w:rFonts w:ascii="Times New Roman" w:hAnsi="Times New Roman" w:cs="Times New Roman"/>
          <w:sz w:val="24"/>
          <w:szCs w:val="24"/>
        </w:rPr>
        <w:t>2021/1230</w:t>
      </w:r>
      <w:r w:rsidRPr="00B939BE">
        <w:rPr>
          <w:rFonts w:ascii="Times New Roman" w:hAnsi="Times New Roman" w:cs="Times New Roman"/>
          <w:sz w:val="24"/>
          <w:szCs w:val="24"/>
        </w:rPr>
        <w:t>)</w:t>
      </w:r>
    </w:p>
    <w:p w14:paraId="21A1528D" w14:textId="5EA362EC" w:rsidR="00C66E60" w:rsidRPr="00B939BE" w:rsidRDefault="00C66E60" w:rsidP="00C66E60">
      <w:pPr>
        <w:pStyle w:val="Bezproreda"/>
        <w:numPr>
          <w:ilvl w:val="0"/>
          <w:numId w:val="12"/>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pri pružanju usluge preračunavanja valuta na bankomatu ili na prodajnom mjestu, nakon iniciranja platne transakcije podizanja gotovine na bankomatu ili plaćanja na prodajnom mjestu na temelju kartice, ne stavi platitelju na raspolaganje na trajnom mediju informacije o postotnoj marži u kojoj se iskazuje ukupna naknada za preračunavanje valuta, o iznosu koji bi trebalo platiti primatelju plaćanja u valuti koju upotrebljava primatelj plaćanja i o iznosu koji bi platitelj trebao platiti u valuti računa platitelja (članak 4. stavci 1., 3. i 4. Uredbe (EU) 2021/1230)</w:t>
      </w:r>
    </w:p>
    <w:p w14:paraId="6C07D839" w14:textId="3D16E01C" w:rsidR="0052613D" w:rsidRPr="00B939BE" w:rsidRDefault="0052613D" w:rsidP="00E33FD0">
      <w:pPr>
        <w:pStyle w:val="Bezproreda"/>
        <w:numPr>
          <w:ilvl w:val="0"/>
          <w:numId w:val="12"/>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pri pružanju usluge preračunavanja valuta na bankomatu ili na prodajnom mjestu, prije</w:t>
      </w:r>
      <w:r w:rsidR="00453150" w:rsidRPr="00B939BE">
        <w:rPr>
          <w:rFonts w:ascii="Times New Roman" w:hAnsi="Times New Roman" w:cs="Times New Roman"/>
          <w:sz w:val="24"/>
          <w:szCs w:val="24"/>
        </w:rPr>
        <w:t xml:space="preserve"> </w:t>
      </w:r>
      <w:r w:rsidRPr="00B939BE">
        <w:rPr>
          <w:rFonts w:ascii="Times New Roman" w:hAnsi="Times New Roman" w:cs="Times New Roman"/>
          <w:sz w:val="24"/>
          <w:szCs w:val="24"/>
        </w:rPr>
        <w:t>iniciranja platne transakcije podizanja gotovine na bankomatu ili plaćanja na prodajnom mjestu</w:t>
      </w:r>
      <w:r w:rsidR="00453150" w:rsidRPr="00B939BE">
        <w:rPr>
          <w:rFonts w:ascii="Times New Roman" w:hAnsi="Times New Roman" w:cs="Times New Roman"/>
          <w:sz w:val="24"/>
          <w:szCs w:val="24"/>
        </w:rPr>
        <w:t xml:space="preserve"> </w:t>
      </w:r>
      <w:r w:rsidRPr="00B939BE">
        <w:rPr>
          <w:rFonts w:ascii="Times New Roman" w:hAnsi="Times New Roman" w:cs="Times New Roman"/>
          <w:sz w:val="24"/>
          <w:szCs w:val="24"/>
        </w:rPr>
        <w:t>na temelju kartice, ne obavijesti platitelja o mogućnosti plaćanja u valuti koju upotrebljava</w:t>
      </w:r>
      <w:r w:rsidR="00453150" w:rsidRPr="00B939BE">
        <w:rPr>
          <w:rFonts w:ascii="Times New Roman" w:hAnsi="Times New Roman" w:cs="Times New Roman"/>
          <w:sz w:val="24"/>
          <w:szCs w:val="24"/>
        </w:rPr>
        <w:t xml:space="preserve"> </w:t>
      </w:r>
      <w:r w:rsidRPr="00B939BE">
        <w:rPr>
          <w:rFonts w:ascii="Times New Roman" w:hAnsi="Times New Roman" w:cs="Times New Roman"/>
          <w:sz w:val="24"/>
          <w:szCs w:val="24"/>
        </w:rPr>
        <w:t>primatelj plaćanja, a da valute naknadno preračuna pružatelj platnih usluga platitelja (članak</w:t>
      </w:r>
      <w:r w:rsidR="00453150" w:rsidRPr="00B939BE">
        <w:rPr>
          <w:rFonts w:ascii="Times New Roman" w:hAnsi="Times New Roman" w:cs="Times New Roman"/>
          <w:sz w:val="24"/>
          <w:szCs w:val="24"/>
        </w:rPr>
        <w:t xml:space="preserve"> </w:t>
      </w:r>
      <w:r w:rsidR="003401D5" w:rsidRPr="00B939BE">
        <w:rPr>
          <w:rFonts w:ascii="Times New Roman" w:hAnsi="Times New Roman" w:cs="Times New Roman"/>
          <w:sz w:val="24"/>
          <w:szCs w:val="24"/>
        </w:rPr>
        <w:t>4.</w:t>
      </w:r>
      <w:r w:rsidRPr="00B939BE">
        <w:rPr>
          <w:rFonts w:ascii="Times New Roman" w:hAnsi="Times New Roman" w:cs="Times New Roman"/>
          <w:sz w:val="24"/>
          <w:szCs w:val="24"/>
        </w:rPr>
        <w:t xml:space="preserve"> stavak 4. Uredbe</w:t>
      </w:r>
      <w:r w:rsidR="003401D5" w:rsidRPr="00B939BE">
        <w:rPr>
          <w:rFonts w:ascii="Times New Roman" w:hAnsi="Times New Roman" w:cs="Times New Roman"/>
          <w:sz w:val="24"/>
          <w:szCs w:val="24"/>
        </w:rPr>
        <w:t xml:space="preserve"> </w:t>
      </w:r>
      <w:r w:rsidR="005715EF" w:rsidRPr="00B939BE">
        <w:rPr>
          <w:rFonts w:ascii="Times New Roman" w:hAnsi="Times New Roman" w:cs="Times New Roman"/>
          <w:sz w:val="24"/>
          <w:szCs w:val="24"/>
        </w:rPr>
        <w:t xml:space="preserve">(EU) </w:t>
      </w:r>
      <w:r w:rsidR="003401D5" w:rsidRPr="00B939BE">
        <w:rPr>
          <w:rFonts w:ascii="Times New Roman" w:hAnsi="Times New Roman" w:cs="Times New Roman"/>
          <w:sz w:val="24"/>
          <w:szCs w:val="24"/>
        </w:rPr>
        <w:t>2021/1230</w:t>
      </w:r>
      <w:r w:rsidRPr="00B939BE">
        <w:rPr>
          <w:rFonts w:ascii="Times New Roman" w:hAnsi="Times New Roman" w:cs="Times New Roman"/>
          <w:sz w:val="24"/>
          <w:szCs w:val="24"/>
        </w:rPr>
        <w:t>)</w:t>
      </w:r>
    </w:p>
    <w:p w14:paraId="7113369A" w14:textId="31A06CFC" w:rsidR="002D4A76" w:rsidRPr="00B939BE" w:rsidRDefault="0052613D" w:rsidP="00B30C57">
      <w:pPr>
        <w:pStyle w:val="Bezproreda"/>
        <w:numPr>
          <w:ilvl w:val="0"/>
          <w:numId w:val="12"/>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pri pružanju usluge preračunavanja valuta na bankomatu ili na prodajnom mjestu</w:t>
      </w:r>
      <w:r w:rsidR="00453150"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platitelju ne pruži informacije iz članka </w:t>
      </w:r>
      <w:r w:rsidR="003401D5" w:rsidRPr="00B939BE">
        <w:rPr>
          <w:rFonts w:ascii="Times New Roman" w:hAnsi="Times New Roman" w:cs="Times New Roman"/>
          <w:sz w:val="24"/>
          <w:szCs w:val="24"/>
        </w:rPr>
        <w:t>4.</w:t>
      </w:r>
      <w:r w:rsidRPr="00B939BE">
        <w:rPr>
          <w:rFonts w:ascii="Times New Roman" w:hAnsi="Times New Roman" w:cs="Times New Roman"/>
          <w:sz w:val="24"/>
          <w:szCs w:val="24"/>
        </w:rPr>
        <w:t xml:space="preserve"> stavaka 1., 3. i 4. Uredbe </w:t>
      </w:r>
      <w:r w:rsidR="007E3B32" w:rsidRPr="00B939BE">
        <w:rPr>
          <w:rFonts w:ascii="Times New Roman" w:hAnsi="Times New Roman" w:cs="Times New Roman"/>
          <w:sz w:val="24"/>
          <w:szCs w:val="24"/>
        </w:rPr>
        <w:t xml:space="preserve">(EU) </w:t>
      </w:r>
      <w:r w:rsidR="003401D5" w:rsidRPr="00B939BE">
        <w:rPr>
          <w:rFonts w:ascii="Times New Roman" w:hAnsi="Times New Roman" w:cs="Times New Roman"/>
          <w:sz w:val="24"/>
          <w:szCs w:val="24"/>
        </w:rPr>
        <w:t>2021/1230</w:t>
      </w:r>
      <w:r w:rsidRPr="00B939BE">
        <w:rPr>
          <w:rFonts w:ascii="Times New Roman" w:hAnsi="Times New Roman" w:cs="Times New Roman"/>
          <w:sz w:val="24"/>
          <w:szCs w:val="24"/>
        </w:rPr>
        <w:t xml:space="preserve"> bez</w:t>
      </w:r>
      <w:r w:rsidR="007335D9"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naknade ili mu ih ne pruži na neutralan i razumljiv način (članak </w:t>
      </w:r>
      <w:r w:rsidR="003401D5" w:rsidRPr="00B939BE">
        <w:rPr>
          <w:rFonts w:ascii="Times New Roman" w:hAnsi="Times New Roman" w:cs="Times New Roman"/>
          <w:sz w:val="24"/>
          <w:szCs w:val="24"/>
        </w:rPr>
        <w:t>4.</w:t>
      </w:r>
      <w:r w:rsidRPr="00B939BE">
        <w:rPr>
          <w:rFonts w:ascii="Times New Roman" w:hAnsi="Times New Roman" w:cs="Times New Roman"/>
          <w:sz w:val="24"/>
          <w:szCs w:val="24"/>
        </w:rPr>
        <w:t xml:space="preserve"> stavak 7. Uredbe </w:t>
      </w:r>
      <w:r w:rsidR="005715EF" w:rsidRPr="00B939BE">
        <w:rPr>
          <w:rFonts w:ascii="Times New Roman" w:hAnsi="Times New Roman" w:cs="Times New Roman"/>
          <w:sz w:val="24"/>
          <w:szCs w:val="24"/>
        </w:rPr>
        <w:t xml:space="preserve">(EU) </w:t>
      </w:r>
      <w:r w:rsidR="003401D5" w:rsidRPr="00B939BE">
        <w:rPr>
          <w:rFonts w:ascii="Times New Roman" w:hAnsi="Times New Roman" w:cs="Times New Roman"/>
          <w:sz w:val="24"/>
          <w:szCs w:val="24"/>
        </w:rPr>
        <w:t>2021/1230</w:t>
      </w:r>
      <w:r w:rsidRPr="00B939BE">
        <w:rPr>
          <w:rFonts w:ascii="Times New Roman" w:hAnsi="Times New Roman" w:cs="Times New Roman"/>
          <w:sz w:val="24"/>
          <w:szCs w:val="24"/>
        </w:rPr>
        <w:t>)</w:t>
      </w:r>
    </w:p>
    <w:p w14:paraId="0B172319" w14:textId="54FD414B" w:rsidR="00452795" w:rsidRPr="00B939BE" w:rsidRDefault="0052613D" w:rsidP="00B30C57">
      <w:pPr>
        <w:pStyle w:val="Bezproreda"/>
        <w:numPr>
          <w:ilvl w:val="0"/>
          <w:numId w:val="12"/>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kao korisnik platnih usluga koji nije potrošač postupi protivno članku 9. </w:t>
      </w:r>
      <w:r w:rsidR="00F26EEA" w:rsidRPr="00B939BE">
        <w:rPr>
          <w:rFonts w:ascii="Times New Roman" w:hAnsi="Times New Roman" w:cs="Times New Roman"/>
          <w:sz w:val="24"/>
          <w:szCs w:val="24"/>
        </w:rPr>
        <w:t>Uredbe (EU) 260/2012</w:t>
      </w:r>
    </w:p>
    <w:p w14:paraId="5A86FB1B" w14:textId="12BEB0B7" w:rsidR="0052613D" w:rsidRPr="00B939BE" w:rsidRDefault="0052613D" w:rsidP="00E33FD0">
      <w:pPr>
        <w:pStyle w:val="Bezproreda"/>
        <w:numPr>
          <w:ilvl w:val="0"/>
          <w:numId w:val="12"/>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kao pružatelj tehničkih usluga</w:t>
      </w:r>
      <w:r w:rsidR="00AE6624" w:rsidRPr="00B939BE">
        <w:rPr>
          <w:rFonts w:ascii="Times New Roman" w:hAnsi="Times New Roman" w:cs="Times New Roman"/>
          <w:sz w:val="24"/>
          <w:szCs w:val="24"/>
        </w:rPr>
        <w:t>,</w:t>
      </w:r>
      <w:r w:rsidRPr="00B939BE">
        <w:rPr>
          <w:rFonts w:ascii="Times New Roman" w:hAnsi="Times New Roman" w:cs="Times New Roman"/>
          <w:sz w:val="24"/>
          <w:szCs w:val="24"/>
        </w:rPr>
        <w:t xml:space="preserve"> </w:t>
      </w:r>
      <w:r w:rsidR="00AE6624" w:rsidRPr="00B939BE">
        <w:rPr>
          <w:rFonts w:ascii="Times New Roman" w:hAnsi="Times New Roman" w:cs="Times New Roman"/>
          <w:sz w:val="24"/>
          <w:szCs w:val="24"/>
        </w:rPr>
        <w:t xml:space="preserve">u odnosu na uporabu platnog instrumenta s povezanim platnim brendovima (tj. platnog instrumenta s više uključenih platnih brendova, </w:t>
      </w:r>
      <w:r w:rsidR="00AE6624" w:rsidRPr="00B939BE">
        <w:rPr>
          <w:rFonts w:ascii="Times New Roman" w:hAnsi="Times New Roman" w:cs="Times New Roman"/>
          <w:i/>
          <w:iCs/>
          <w:sz w:val="24"/>
          <w:szCs w:val="24"/>
        </w:rPr>
        <w:t>engl:</w:t>
      </w:r>
      <w:r w:rsidR="00AE6624" w:rsidRPr="00B939BE">
        <w:rPr>
          <w:rFonts w:ascii="Times New Roman" w:hAnsi="Times New Roman" w:cs="Times New Roman"/>
          <w:sz w:val="24"/>
          <w:szCs w:val="24"/>
        </w:rPr>
        <w:t xml:space="preserve"> </w:t>
      </w:r>
      <w:r w:rsidR="00AE6624" w:rsidRPr="00B939BE">
        <w:rPr>
          <w:rFonts w:ascii="Times New Roman" w:hAnsi="Times New Roman" w:cs="Times New Roman"/>
          <w:i/>
          <w:iCs/>
          <w:sz w:val="24"/>
          <w:szCs w:val="24"/>
        </w:rPr>
        <w:t>co-badged payment instrument),</w:t>
      </w:r>
      <w:r w:rsidR="00AE6624" w:rsidRPr="00B939BE">
        <w:rPr>
          <w:rFonts w:ascii="Times New Roman" w:hAnsi="Times New Roman" w:cs="Times New Roman"/>
          <w:sz w:val="24"/>
          <w:szCs w:val="24"/>
        </w:rPr>
        <w:t xml:space="preserve"> umeće automatski mehanizam, softver ili uređaj na platni instrument ili na opremu koji se koriste na prodajnom mjestu, a kojima se platitelju ili primatelju plaćanja ograničava izbor platnog brenda ili aplikacije za plaćanje (članak 8. stavak 6. Uredbe (EU) 2015/751)</w:t>
      </w:r>
    </w:p>
    <w:p w14:paraId="46D402B7" w14:textId="388E277C" w:rsidR="0052613D" w:rsidRPr="00B939BE" w:rsidRDefault="0052613D" w:rsidP="00E33FD0">
      <w:pPr>
        <w:pStyle w:val="Bezproreda"/>
        <w:numPr>
          <w:ilvl w:val="0"/>
          <w:numId w:val="12"/>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kao primatelj plaćanja </w:t>
      </w:r>
      <w:r w:rsidR="00F05E3C" w:rsidRPr="00B939BE">
        <w:rPr>
          <w:rFonts w:ascii="Times New Roman" w:hAnsi="Times New Roman" w:cs="Times New Roman"/>
          <w:sz w:val="24"/>
          <w:szCs w:val="24"/>
        </w:rPr>
        <w:t xml:space="preserve">koji na prodajnom mjestu ima automatski mehanizam za prioritetni odabir platnog brenda ili aplikacije za plaćanje na bilo koji način </w:t>
      </w:r>
      <w:r w:rsidRPr="00B939BE">
        <w:rPr>
          <w:rFonts w:ascii="Times New Roman" w:hAnsi="Times New Roman" w:cs="Times New Roman"/>
          <w:sz w:val="24"/>
          <w:szCs w:val="24"/>
        </w:rPr>
        <w:t>spr</w:t>
      </w:r>
      <w:r w:rsidR="00F05E3C" w:rsidRPr="00B939BE">
        <w:rPr>
          <w:rFonts w:ascii="Times New Roman" w:hAnsi="Times New Roman" w:cs="Times New Roman"/>
          <w:sz w:val="24"/>
          <w:szCs w:val="24"/>
        </w:rPr>
        <w:t>i</w:t>
      </w:r>
      <w:r w:rsidRPr="00B939BE">
        <w:rPr>
          <w:rFonts w:ascii="Times New Roman" w:hAnsi="Times New Roman" w:cs="Times New Roman"/>
          <w:sz w:val="24"/>
          <w:szCs w:val="24"/>
        </w:rPr>
        <w:t>ječ</w:t>
      </w:r>
      <w:r w:rsidR="00F05E3C" w:rsidRPr="00B939BE">
        <w:rPr>
          <w:rFonts w:ascii="Times New Roman" w:hAnsi="Times New Roman" w:cs="Times New Roman"/>
          <w:sz w:val="24"/>
          <w:szCs w:val="24"/>
        </w:rPr>
        <w:t>i</w:t>
      </w:r>
      <w:r w:rsidRPr="00B939BE">
        <w:rPr>
          <w:rFonts w:ascii="Times New Roman" w:hAnsi="Times New Roman" w:cs="Times New Roman"/>
          <w:sz w:val="24"/>
          <w:szCs w:val="24"/>
        </w:rPr>
        <w:t xml:space="preserve"> platitelja da</w:t>
      </w:r>
      <w:r w:rsidR="00F05E3C" w:rsidRPr="00B939BE">
        <w:rPr>
          <w:rFonts w:ascii="Times New Roman" w:hAnsi="Times New Roman" w:cs="Times New Roman"/>
          <w:sz w:val="24"/>
          <w:szCs w:val="24"/>
        </w:rPr>
        <w:t>,</w:t>
      </w:r>
      <w:r w:rsidRPr="00B939BE">
        <w:rPr>
          <w:rFonts w:ascii="Times New Roman" w:hAnsi="Times New Roman" w:cs="Times New Roman"/>
          <w:sz w:val="24"/>
          <w:szCs w:val="24"/>
        </w:rPr>
        <w:t xml:space="preserve"> za </w:t>
      </w:r>
      <w:r w:rsidRPr="00B939BE">
        <w:rPr>
          <w:rFonts w:ascii="Times New Roman" w:hAnsi="Times New Roman" w:cs="Times New Roman"/>
          <w:sz w:val="24"/>
          <w:szCs w:val="24"/>
        </w:rPr>
        <w:lastRenderedPageBreak/>
        <w:t>kategorije platnih kartica ili povezanih</w:t>
      </w:r>
      <w:r w:rsidR="00453150" w:rsidRPr="00B939BE">
        <w:rPr>
          <w:rFonts w:ascii="Times New Roman" w:hAnsi="Times New Roman" w:cs="Times New Roman"/>
          <w:sz w:val="24"/>
          <w:szCs w:val="24"/>
        </w:rPr>
        <w:t xml:space="preserve"> </w:t>
      </w:r>
      <w:r w:rsidRPr="00B939BE">
        <w:rPr>
          <w:rFonts w:ascii="Times New Roman" w:hAnsi="Times New Roman" w:cs="Times New Roman"/>
          <w:sz w:val="24"/>
          <w:szCs w:val="24"/>
        </w:rPr>
        <w:t>platnih instrumenata koje prihvaća</w:t>
      </w:r>
      <w:r w:rsidR="00F05E3C" w:rsidRPr="00B939BE">
        <w:rPr>
          <w:rFonts w:ascii="Times New Roman" w:hAnsi="Times New Roman" w:cs="Times New Roman"/>
          <w:sz w:val="24"/>
          <w:szCs w:val="24"/>
        </w:rPr>
        <w:t>,</w:t>
      </w:r>
      <w:r w:rsidRPr="00B939BE">
        <w:rPr>
          <w:rFonts w:ascii="Times New Roman" w:hAnsi="Times New Roman" w:cs="Times New Roman"/>
          <w:sz w:val="24"/>
          <w:szCs w:val="24"/>
        </w:rPr>
        <w:t xml:space="preserve"> zaobiđe </w:t>
      </w:r>
      <w:r w:rsidR="00F05E3C" w:rsidRPr="00B939BE">
        <w:rPr>
          <w:rFonts w:ascii="Times New Roman" w:hAnsi="Times New Roman" w:cs="Times New Roman"/>
          <w:sz w:val="24"/>
          <w:szCs w:val="24"/>
        </w:rPr>
        <w:t xml:space="preserve">takav </w:t>
      </w:r>
      <w:r w:rsidRPr="00B939BE">
        <w:rPr>
          <w:rFonts w:ascii="Times New Roman" w:hAnsi="Times New Roman" w:cs="Times New Roman"/>
          <w:sz w:val="24"/>
          <w:szCs w:val="24"/>
        </w:rPr>
        <w:t xml:space="preserve">automatski prioritetni odabir </w:t>
      </w:r>
      <w:r w:rsidR="00F05E3C" w:rsidRPr="00B939BE">
        <w:rPr>
          <w:rFonts w:ascii="Times New Roman" w:hAnsi="Times New Roman" w:cs="Times New Roman"/>
          <w:sz w:val="24"/>
          <w:szCs w:val="24"/>
        </w:rPr>
        <w:t>(</w:t>
      </w:r>
      <w:r w:rsidRPr="00B939BE">
        <w:rPr>
          <w:rFonts w:ascii="Times New Roman" w:hAnsi="Times New Roman" w:cs="Times New Roman"/>
          <w:sz w:val="24"/>
          <w:szCs w:val="24"/>
        </w:rPr>
        <w:t>član</w:t>
      </w:r>
      <w:r w:rsidR="00F05E3C" w:rsidRPr="00B939BE">
        <w:rPr>
          <w:rFonts w:ascii="Times New Roman" w:hAnsi="Times New Roman" w:cs="Times New Roman"/>
          <w:sz w:val="24"/>
          <w:szCs w:val="24"/>
        </w:rPr>
        <w:t>a</w:t>
      </w:r>
      <w:r w:rsidRPr="00B939BE">
        <w:rPr>
          <w:rFonts w:ascii="Times New Roman" w:hAnsi="Times New Roman" w:cs="Times New Roman"/>
          <w:sz w:val="24"/>
          <w:szCs w:val="24"/>
        </w:rPr>
        <w:t>k 8. stav</w:t>
      </w:r>
      <w:r w:rsidR="00F05E3C" w:rsidRPr="00B939BE">
        <w:rPr>
          <w:rFonts w:ascii="Times New Roman" w:hAnsi="Times New Roman" w:cs="Times New Roman"/>
          <w:sz w:val="24"/>
          <w:szCs w:val="24"/>
        </w:rPr>
        <w:t>a</w:t>
      </w:r>
      <w:r w:rsidRPr="00B939BE">
        <w:rPr>
          <w:rFonts w:ascii="Times New Roman" w:hAnsi="Times New Roman" w:cs="Times New Roman"/>
          <w:sz w:val="24"/>
          <w:szCs w:val="24"/>
        </w:rPr>
        <w:t>k 6. Uredbe (EU)</w:t>
      </w:r>
      <w:r w:rsidR="00453150" w:rsidRPr="00B939BE">
        <w:rPr>
          <w:rFonts w:ascii="Times New Roman" w:hAnsi="Times New Roman" w:cs="Times New Roman"/>
          <w:sz w:val="24"/>
          <w:szCs w:val="24"/>
        </w:rPr>
        <w:t xml:space="preserve"> </w:t>
      </w:r>
      <w:r w:rsidRPr="00B939BE">
        <w:rPr>
          <w:rFonts w:ascii="Times New Roman" w:hAnsi="Times New Roman" w:cs="Times New Roman"/>
          <w:sz w:val="24"/>
          <w:szCs w:val="24"/>
        </w:rPr>
        <w:t>2015/751</w:t>
      </w:r>
      <w:r w:rsidR="00F05E3C" w:rsidRPr="00B939BE">
        <w:rPr>
          <w:rFonts w:ascii="Times New Roman" w:hAnsi="Times New Roman" w:cs="Times New Roman"/>
          <w:sz w:val="24"/>
          <w:szCs w:val="24"/>
        </w:rPr>
        <w:t>)</w:t>
      </w:r>
    </w:p>
    <w:p w14:paraId="27733001" w14:textId="408D9311" w:rsidR="0052613D" w:rsidRPr="00B939BE" w:rsidRDefault="0052613D" w:rsidP="00305B33">
      <w:pPr>
        <w:pStyle w:val="Bezproreda"/>
        <w:numPr>
          <w:ilvl w:val="0"/>
          <w:numId w:val="12"/>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kao primatelj plaćanja</w:t>
      </w:r>
      <w:r w:rsidR="00181205" w:rsidRPr="00B939BE">
        <w:rPr>
          <w:rFonts w:ascii="Times New Roman" w:hAnsi="Times New Roman" w:cs="Times New Roman"/>
          <w:sz w:val="24"/>
          <w:szCs w:val="24"/>
        </w:rPr>
        <w:t xml:space="preserve"> </w:t>
      </w:r>
      <w:r w:rsidR="00305B33" w:rsidRPr="00B939BE">
        <w:rPr>
          <w:rFonts w:ascii="Times New Roman" w:hAnsi="Times New Roman" w:cs="Times New Roman"/>
          <w:sz w:val="24"/>
          <w:szCs w:val="24"/>
        </w:rPr>
        <w:t xml:space="preserve">na jasan i nedvosmislen način </w:t>
      </w:r>
      <w:r w:rsidRPr="00B939BE">
        <w:rPr>
          <w:rFonts w:ascii="Times New Roman" w:hAnsi="Times New Roman" w:cs="Times New Roman"/>
          <w:sz w:val="24"/>
          <w:szCs w:val="24"/>
        </w:rPr>
        <w:t xml:space="preserve">ne obavijesti potrošača </w:t>
      </w:r>
      <w:r w:rsidR="00305B33" w:rsidRPr="00B939BE">
        <w:rPr>
          <w:rFonts w:ascii="Times New Roman" w:hAnsi="Times New Roman" w:cs="Times New Roman"/>
          <w:sz w:val="24"/>
          <w:szCs w:val="24"/>
        </w:rPr>
        <w:t xml:space="preserve">istodobno </w:t>
      </w:r>
      <w:r w:rsidR="00181205" w:rsidRPr="00B939BE">
        <w:rPr>
          <w:rFonts w:ascii="Times New Roman" w:hAnsi="Times New Roman" w:cs="Times New Roman"/>
          <w:sz w:val="24"/>
          <w:szCs w:val="24"/>
        </w:rPr>
        <w:t>o tome koje platne kartice i druge platne instrumente iste kartične platne sheme prihvaća</w:t>
      </w:r>
      <w:r w:rsidR="00305B33" w:rsidRPr="00B939BE">
        <w:rPr>
          <w:rFonts w:ascii="Times New Roman" w:hAnsi="Times New Roman" w:cs="Times New Roman"/>
          <w:sz w:val="24"/>
          <w:szCs w:val="24"/>
        </w:rPr>
        <w:t xml:space="preserve">, a koje ne prihvaća </w:t>
      </w:r>
      <w:r w:rsidR="00A92D6C" w:rsidRPr="00B939BE">
        <w:rPr>
          <w:rFonts w:ascii="Times New Roman" w:hAnsi="Times New Roman" w:cs="Times New Roman"/>
          <w:sz w:val="24"/>
          <w:szCs w:val="24"/>
        </w:rPr>
        <w:t>(</w:t>
      </w:r>
      <w:r w:rsidRPr="00B939BE">
        <w:rPr>
          <w:rFonts w:ascii="Times New Roman" w:hAnsi="Times New Roman" w:cs="Times New Roman"/>
          <w:sz w:val="24"/>
          <w:szCs w:val="24"/>
        </w:rPr>
        <w:t>član</w:t>
      </w:r>
      <w:r w:rsidR="00A92D6C" w:rsidRPr="00B939BE">
        <w:rPr>
          <w:rFonts w:ascii="Times New Roman" w:hAnsi="Times New Roman" w:cs="Times New Roman"/>
          <w:sz w:val="24"/>
          <w:szCs w:val="24"/>
        </w:rPr>
        <w:t>a</w:t>
      </w:r>
      <w:r w:rsidRPr="00B939BE">
        <w:rPr>
          <w:rFonts w:ascii="Times New Roman" w:hAnsi="Times New Roman" w:cs="Times New Roman"/>
          <w:sz w:val="24"/>
          <w:szCs w:val="24"/>
        </w:rPr>
        <w:t>k 10. stav</w:t>
      </w:r>
      <w:r w:rsidR="00A92D6C" w:rsidRPr="00B939BE">
        <w:rPr>
          <w:rFonts w:ascii="Times New Roman" w:hAnsi="Times New Roman" w:cs="Times New Roman"/>
          <w:sz w:val="24"/>
          <w:szCs w:val="24"/>
        </w:rPr>
        <w:t>a</w:t>
      </w:r>
      <w:r w:rsidRPr="00B939BE">
        <w:rPr>
          <w:rFonts w:ascii="Times New Roman" w:hAnsi="Times New Roman" w:cs="Times New Roman"/>
          <w:sz w:val="24"/>
          <w:szCs w:val="24"/>
        </w:rPr>
        <w:t xml:space="preserve">k 4. </w:t>
      </w:r>
      <w:r w:rsidR="00C36D9E" w:rsidRPr="00B939BE">
        <w:rPr>
          <w:rFonts w:ascii="Times New Roman" w:hAnsi="Times New Roman" w:cs="Times New Roman"/>
          <w:sz w:val="24"/>
          <w:szCs w:val="24"/>
        </w:rPr>
        <w:t xml:space="preserve">podstavak 1. </w:t>
      </w:r>
      <w:r w:rsidRPr="00B939BE">
        <w:rPr>
          <w:rFonts w:ascii="Times New Roman" w:hAnsi="Times New Roman" w:cs="Times New Roman"/>
          <w:sz w:val="24"/>
          <w:szCs w:val="24"/>
        </w:rPr>
        <w:t>Uredbe (EU) 2015/751</w:t>
      </w:r>
      <w:r w:rsidR="00C36D9E" w:rsidRPr="00B939BE">
        <w:rPr>
          <w:rFonts w:ascii="Times New Roman" w:hAnsi="Times New Roman" w:cs="Times New Roman"/>
          <w:sz w:val="24"/>
          <w:szCs w:val="24"/>
        </w:rPr>
        <w:t>)</w:t>
      </w:r>
    </w:p>
    <w:p w14:paraId="3A378E1E" w14:textId="07231296" w:rsidR="00A92D6C" w:rsidRPr="00B939BE" w:rsidRDefault="00A92D6C" w:rsidP="00305B33">
      <w:pPr>
        <w:pStyle w:val="Bezproreda"/>
        <w:numPr>
          <w:ilvl w:val="0"/>
          <w:numId w:val="12"/>
        </w:numPr>
        <w:ind w:left="0" w:firstLine="0"/>
        <w:jc w:val="both"/>
        <w:rPr>
          <w:rFonts w:ascii="Times New Roman" w:hAnsi="Times New Roman" w:cs="Times New Roman"/>
          <w:sz w:val="24"/>
          <w:szCs w:val="24"/>
        </w:rPr>
      </w:pPr>
      <w:r w:rsidRPr="00B939BE">
        <w:rPr>
          <w:rFonts w:ascii="Times New Roman" w:hAnsi="Times New Roman" w:cs="Times New Roman"/>
          <w:sz w:val="24"/>
          <w:szCs w:val="24"/>
        </w:rPr>
        <w:t xml:space="preserve">kao primatelj plaćanja </w:t>
      </w:r>
      <w:r w:rsidR="00BA4451" w:rsidRPr="00B939BE">
        <w:rPr>
          <w:rFonts w:ascii="Times New Roman" w:hAnsi="Times New Roman" w:cs="Times New Roman"/>
          <w:sz w:val="24"/>
          <w:szCs w:val="24"/>
        </w:rPr>
        <w:t xml:space="preserve">u slučaju prodaje na daljinu, informacije iz članka 10. stavka 4. podstavka 1. </w:t>
      </w:r>
      <w:r w:rsidR="00C36D9E" w:rsidRPr="00B939BE">
        <w:rPr>
          <w:rFonts w:ascii="Times New Roman" w:hAnsi="Times New Roman" w:cs="Times New Roman"/>
          <w:sz w:val="24"/>
          <w:szCs w:val="24"/>
        </w:rPr>
        <w:t xml:space="preserve">Uredbe (EU) 2015/751 </w:t>
      </w:r>
      <w:r w:rsidR="00BA4451" w:rsidRPr="00B939BE">
        <w:rPr>
          <w:rFonts w:ascii="Times New Roman" w:hAnsi="Times New Roman" w:cs="Times New Roman"/>
          <w:sz w:val="24"/>
          <w:szCs w:val="24"/>
        </w:rPr>
        <w:t>ne istakne na svojoj internetskoj stranici ili drugom primjenjivom elektroničkom ili mobilnom mediju ili te informacije ne pruži</w:t>
      </w:r>
      <w:r w:rsidR="00C36D9E" w:rsidRPr="00B939BE">
        <w:rPr>
          <w:rFonts w:ascii="Times New Roman" w:hAnsi="Times New Roman" w:cs="Times New Roman"/>
          <w:sz w:val="24"/>
          <w:szCs w:val="24"/>
        </w:rPr>
        <w:t xml:space="preserve"> platitelju </w:t>
      </w:r>
      <w:r w:rsidR="00BA4451" w:rsidRPr="00B939BE">
        <w:rPr>
          <w:rFonts w:ascii="Times New Roman" w:hAnsi="Times New Roman" w:cs="Times New Roman"/>
          <w:sz w:val="24"/>
          <w:szCs w:val="24"/>
        </w:rPr>
        <w:t xml:space="preserve">prije nego što s </w:t>
      </w:r>
      <w:r w:rsidR="00C36D9E" w:rsidRPr="00B939BE">
        <w:rPr>
          <w:rFonts w:ascii="Times New Roman" w:hAnsi="Times New Roman" w:cs="Times New Roman"/>
          <w:sz w:val="24"/>
          <w:szCs w:val="24"/>
        </w:rPr>
        <w:t>njim</w:t>
      </w:r>
      <w:r w:rsidR="00BA4451" w:rsidRPr="00B939BE">
        <w:rPr>
          <w:rFonts w:ascii="Times New Roman" w:hAnsi="Times New Roman" w:cs="Times New Roman"/>
          <w:sz w:val="24"/>
          <w:szCs w:val="24"/>
        </w:rPr>
        <w:t xml:space="preserve"> sklopi kupoprodajni ugovor</w:t>
      </w:r>
      <w:r w:rsidR="00C36D9E" w:rsidRPr="00B939BE">
        <w:rPr>
          <w:rFonts w:ascii="Times New Roman" w:hAnsi="Times New Roman" w:cs="Times New Roman"/>
          <w:sz w:val="24"/>
          <w:szCs w:val="24"/>
        </w:rPr>
        <w:t xml:space="preserve"> (članak 10. stavak 4. podstavak 2. Uredbe (EU) 2015/751).</w:t>
      </w:r>
    </w:p>
    <w:p w14:paraId="6250E9BE" w14:textId="77777777" w:rsidR="00652EE4" w:rsidRPr="00B939BE" w:rsidRDefault="00652EE4" w:rsidP="00172C9D">
      <w:pPr>
        <w:pStyle w:val="Bezproreda"/>
        <w:jc w:val="both"/>
        <w:rPr>
          <w:rFonts w:ascii="Times New Roman" w:hAnsi="Times New Roman" w:cs="Times New Roman"/>
          <w:sz w:val="24"/>
          <w:szCs w:val="24"/>
        </w:rPr>
      </w:pPr>
    </w:p>
    <w:p w14:paraId="2FD3D664" w14:textId="1FA52FA0" w:rsidR="0052613D" w:rsidRPr="00B939BE" w:rsidRDefault="0052613D" w:rsidP="00E33FD0">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(2) Za prekršaj iz stavka 1. ovoga članka kaznit će se novčanom kaznom u iznosu </w:t>
      </w:r>
      <w:r w:rsidR="007A2B94">
        <w:rPr>
          <w:rFonts w:ascii="Times New Roman" w:hAnsi="Times New Roman" w:cs="Times New Roman"/>
          <w:sz w:val="24"/>
          <w:szCs w:val="24"/>
        </w:rPr>
        <w:t xml:space="preserve">od </w:t>
      </w:r>
      <w:r w:rsidR="007335D9" w:rsidRPr="00B939BE">
        <w:rPr>
          <w:rFonts w:ascii="Times New Roman" w:hAnsi="Times New Roman" w:cs="Times New Roman"/>
          <w:sz w:val="24"/>
          <w:szCs w:val="24"/>
        </w:rPr>
        <w:t>660,00 do 6630,00 eura</w:t>
      </w:r>
      <w:r w:rsidRPr="00B939BE">
        <w:rPr>
          <w:rFonts w:ascii="Times New Roman" w:hAnsi="Times New Roman" w:cs="Times New Roman"/>
          <w:sz w:val="24"/>
          <w:szCs w:val="24"/>
        </w:rPr>
        <w:t xml:space="preserve"> i odgovorna osoba u pravnoj osobi.</w:t>
      </w:r>
    </w:p>
    <w:p w14:paraId="04627BA2" w14:textId="77777777" w:rsidR="00652EE4" w:rsidRPr="00B939BE" w:rsidRDefault="00652EE4" w:rsidP="00E33FD0">
      <w:pPr>
        <w:pStyle w:val="Bezproreda"/>
        <w:jc w:val="both"/>
        <w:rPr>
          <w:rFonts w:ascii="Times New Roman" w:hAnsi="Times New Roman" w:cs="Times New Roman"/>
          <w:sz w:val="24"/>
          <w:szCs w:val="24"/>
        </w:rPr>
      </w:pPr>
    </w:p>
    <w:p w14:paraId="0CEF837A" w14:textId="27774889" w:rsidR="00D36634" w:rsidRPr="00B939BE" w:rsidRDefault="0052613D" w:rsidP="0033072E">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(3) Za prekršaj iz stavka 1. ovoga članka kaznit će se novčanom kaznom u iznosu </w:t>
      </w:r>
      <w:r w:rsidR="007A2B94">
        <w:rPr>
          <w:rFonts w:ascii="Times New Roman" w:hAnsi="Times New Roman" w:cs="Times New Roman"/>
          <w:sz w:val="24"/>
          <w:szCs w:val="24"/>
        </w:rPr>
        <w:t xml:space="preserve">od </w:t>
      </w:r>
      <w:r w:rsidR="000C46C3" w:rsidRPr="00B939BE">
        <w:rPr>
          <w:rFonts w:ascii="Times New Roman" w:hAnsi="Times New Roman" w:cs="Times New Roman"/>
          <w:sz w:val="24"/>
          <w:szCs w:val="24"/>
        </w:rPr>
        <w:t>1320,00 do 33.180,00</w:t>
      </w:r>
      <w:r w:rsidRPr="00B939BE">
        <w:rPr>
          <w:rFonts w:ascii="Times New Roman" w:hAnsi="Times New Roman" w:cs="Times New Roman"/>
          <w:sz w:val="24"/>
          <w:szCs w:val="24"/>
        </w:rPr>
        <w:t xml:space="preserve"> </w:t>
      </w:r>
      <w:r w:rsidR="00126522" w:rsidRPr="00B939BE">
        <w:rPr>
          <w:rFonts w:ascii="Times New Roman" w:hAnsi="Times New Roman" w:cs="Times New Roman"/>
          <w:sz w:val="24"/>
          <w:szCs w:val="24"/>
        </w:rPr>
        <w:t xml:space="preserve">eura </w:t>
      </w:r>
      <w:r w:rsidRPr="00B939BE">
        <w:rPr>
          <w:rFonts w:ascii="Times New Roman" w:hAnsi="Times New Roman" w:cs="Times New Roman"/>
          <w:sz w:val="24"/>
          <w:szCs w:val="24"/>
        </w:rPr>
        <w:t>i obrtnik ili osoba koja obavlja drugu samostalnu djelatnost.</w:t>
      </w:r>
    </w:p>
    <w:p w14:paraId="5CA79807" w14:textId="77777777" w:rsidR="00652EE4" w:rsidRPr="00B939BE" w:rsidRDefault="00652EE4" w:rsidP="0033072E">
      <w:pPr>
        <w:pStyle w:val="Bezproreda"/>
        <w:jc w:val="both"/>
        <w:rPr>
          <w:rFonts w:ascii="Times New Roman" w:hAnsi="Times New Roman" w:cs="Times New Roman"/>
          <w:sz w:val="24"/>
          <w:szCs w:val="24"/>
        </w:rPr>
      </w:pPr>
    </w:p>
    <w:p w14:paraId="003B149B" w14:textId="2A8AC332" w:rsidR="00340D42" w:rsidRPr="00B939BE" w:rsidRDefault="00340D42" w:rsidP="0033072E">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(4) Za prekršaj iz stavka 1. ovoga članka kaznit će se novčanom kaznom u iznosu </w:t>
      </w:r>
      <w:r w:rsidR="007A2B94">
        <w:rPr>
          <w:rFonts w:ascii="Times New Roman" w:hAnsi="Times New Roman" w:cs="Times New Roman"/>
          <w:sz w:val="24"/>
          <w:szCs w:val="24"/>
        </w:rPr>
        <w:t xml:space="preserve">od </w:t>
      </w:r>
      <w:r w:rsidR="00DD0ADB" w:rsidRPr="00B939BE">
        <w:rPr>
          <w:rFonts w:ascii="Times New Roman" w:hAnsi="Times New Roman" w:cs="Times New Roman"/>
          <w:sz w:val="24"/>
          <w:szCs w:val="24"/>
        </w:rPr>
        <w:t xml:space="preserve">260,00 do 6630,00 eura </w:t>
      </w:r>
      <w:r w:rsidRPr="00B939BE">
        <w:rPr>
          <w:rFonts w:ascii="Times New Roman" w:hAnsi="Times New Roman" w:cs="Times New Roman"/>
          <w:sz w:val="24"/>
          <w:szCs w:val="24"/>
        </w:rPr>
        <w:t>i</w:t>
      </w:r>
      <w:r w:rsidR="00DD0ADB" w:rsidRPr="00B939BE">
        <w:rPr>
          <w:rFonts w:ascii="Times New Roman" w:hAnsi="Times New Roman" w:cs="Times New Roman"/>
          <w:sz w:val="24"/>
          <w:szCs w:val="24"/>
        </w:rPr>
        <w:t xml:space="preserve"> fizička osoba.</w:t>
      </w:r>
    </w:p>
    <w:p w14:paraId="6916A7AF" w14:textId="77777777" w:rsidR="0040196B" w:rsidRPr="00B939BE" w:rsidRDefault="0040196B" w:rsidP="00172C9D">
      <w:pPr>
        <w:spacing w:after="0"/>
        <w:jc w:val="center"/>
        <w:rPr>
          <w:rFonts w:ascii="Times New Roman" w:hAnsi="Times New Roman" w:cs="Times New Roman"/>
          <w:i/>
          <w:iCs/>
          <w:sz w:val="24"/>
          <w:szCs w:val="24"/>
        </w:rPr>
      </w:pPr>
    </w:p>
    <w:p w14:paraId="36A9E51C" w14:textId="3CABB18C" w:rsidR="0052613D" w:rsidRPr="00B939BE" w:rsidRDefault="0052613D" w:rsidP="00172C9D">
      <w:pPr>
        <w:spacing w:after="0"/>
        <w:jc w:val="center"/>
        <w:rPr>
          <w:rFonts w:ascii="Times New Roman" w:hAnsi="Times New Roman" w:cs="Times New Roman"/>
          <w:i/>
          <w:iCs/>
          <w:sz w:val="24"/>
          <w:szCs w:val="24"/>
        </w:rPr>
      </w:pPr>
      <w:r w:rsidRPr="00B939BE">
        <w:rPr>
          <w:rFonts w:ascii="Times New Roman" w:hAnsi="Times New Roman" w:cs="Times New Roman"/>
          <w:i/>
          <w:iCs/>
          <w:sz w:val="24"/>
          <w:szCs w:val="24"/>
        </w:rPr>
        <w:t>Nadležnost za vođenje prekršajnog postupka</w:t>
      </w:r>
    </w:p>
    <w:p w14:paraId="21C7175C" w14:textId="77777777" w:rsidR="00652EE4" w:rsidRPr="00B939BE" w:rsidRDefault="00652EE4" w:rsidP="00172C9D">
      <w:pPr>
        <w:spacing w:after="0"/>
        <w:jc w:val="center"/>
        <w:rPr>
          <w:rFonts w:ascii="Times New Roman" w:hAnsi="Times New Roman" w:cs="Times New Roman"/>
          <w:i/>
          <w:iCs/>
          <w:sz w:val="24"/>
          <w:szCs w:val="24"/>
        </w:rPr>
      </w:pPr>
    </w:p>
    <w:p w14:paraId="2EC72842" w14:textId="46ABAAAD" w:rsidR="0052613D" w:rsidRPr="00B939BE" w:rsidRDefault="0052613D" w:rsidP="00F85B33">
      <w:pPr>
        <w:pStyle w:val="Bezproreda"/>
        <w:numPr>
          <w:ilvl w:val="0"/>
          <w:numId w:val="2"/>
        </w:numPr>
        <w:ind w:left="851" w:hanging="153"/>
        <w:jc w:val="center"/>
        <w:rPr>
          <w:rFonts w:ascii="Times New Roman" w:hAnsi="Times New Roman" w:cs="Times New Roman"/>
          <w:b/>
          <w:bCs/>
          <w:sz w:val="24"/>
          <w:szCs w:val="24"/>
        </w:rPr>
      </w:pPr>
    </w:p>
    <w:p w14:paraId="569600BB" w14:textId="77777777" w:rsidR="00652EE4" w:rsidRPr="00B939BE" w:rsidRDefault="00652EE4" w:rsidP="000229CA">
      <w:pPr>
        <w:pStyle w:val="Bezproreda"/>
        <w:jc w:val="both"/>
        <w:rPr>
          <w:rFonts w:ascii="Times New Roman" w:hAnsi="Times New Roman" w:cs="Times New Roman"/>
          <w:sz w:val="24"/>
          <w:szCs w:val="24"/>
        </w:rPr>
      </w:pPr>
    </w:p>
    <w:p w14:paraId="6A5B1783" w14:textId="42BF82EB" w:rsidR="0052613D" w:rsidRPr="00B939BE" w:rsidRDefault="0052613D" w:rsidP="000229CA">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Za prekršaje propisane ovim Zakonom prekršajni postupak u prvom stupnju vodi </w:t>
      </w:r>
      <w:r w:rsidR="00344BBE" w:rsidRPr="00B939BE">
        <w:rPr>
          <w:rFonts w:ascii="Times New Roman" w:hAnsi="Times New Roman" w:cs="Times New Roman"/>
          <w:sz w:val="24"/>
          <w:szCs w:val="24"/>
        </w:rPr>
        <w:t>Ministarstvo financija, Financijski inspektorat</w:t>
      </w:r>
      <w:r w:rsidR="00C537AD" w:rsidRPr="00B939BE">
        <w:rPr>
          <w:rFonts w:ascii="Times New Roman" w:hAnsi="Times New Roman" w:cs="Times New Roman"/>
          <w:sz w:val="24"/>
          <w:szCs w:val="24"/>
        </w:rPr>
        <w:t>.</w:t>
      </w:r>
      <w:r w:rsidR="00344BBE" w:rsidRPr="00B939BE">
        <w:rPr>
          <w:rFonts w:ascii="Times New Roman" w:hAnsi="Times New Roman" w:cs="Times New Roman"/>
          <w:sz w:val="24"/>
          <w:szCs w:val="24"/>
        </w:rPr>
        <w:t xml:space="preserve"> </w:t>
      </w:r>
    </w:p>
    <w:p w14:paraId="49BAF387" w14:textId="2312DD8E" w:rsidR="00D36634" w:rsidRPr="00B939BE" w:rsidRDefault="00D36634" w:rsidP="00172C9D">
      <w:pPr>
        <w:spacing w:after="0"/>
        <w:rPr>
          <w:rFonts w:ascii="Times New Roman" w:hAnsi="Times New Roman" w:cs="Times New Roman"/>
          <w:sz w:val="24"/>
          <w:szCs w:val="24"/>
        </w:rPr>
      </w:pPr>
    </w:p>
    <w:p w14:paraId="2D036740" w14:textId="7C3C9F84" w:rsidR="001715AB" w:rsidRPr="00B939BE" w:rsidRDefault="001715AB" w:rsidP="00172C9D">
      <w:pPr>
        <w:spacing w:after="0"/>
        <w:jc w:val="center"/>
        <w:rPr>
          <w:rFonts w:ascii="Times New Roman" w:hAnsi="Times New Roman" w:cs="Times New Roman"/>
          <w:i/>
          <w:iCs/>
          <w:sz w:val="24"/>
          <w:szCs w:val="24"/>
        </w:rPr>
      </w:pPr>
      <w:r w:rsidRPr="00B939BE">
        <w:rPr>
          <w:rFonts w:ascii="Times New Roman" w:hAnsi="Times New Roman" w:cs="Times New Roman"/>
          <w:i/>
          <w:iCs/>
          <w:sz w:val="24"/>
          <w:szCs w:val="24"/>
        </w:rPr>
        <w:t>Objava odluka o prekršaju</w:t>
      </w:r>
    </w:p>
    <w:p w14:paraId="3CC082B0" w14:textId="77777777" w:rsidR="00652EE4" w:rsidRPr="00B939BE" w:rsidRDefault="00652EE4" w:rsidP="00172C9D">
      <w:pPr>
        <w:spacing w:after="0"/>
        <w:jc w:val="center"/>
        <w:rPr>
          <w:rFonts w:ascii="Times New Roman" w:hAnsi="Times New Roman" w:cs="Times New Roman"/>
          <w:i/>
          <w:iCs/>
          <w:sz w:val="24"/>
          <w:szCs w:val="24"/>
        </w:rPr>
      </w:pPr>
    </w:p>
    <w:p w14:paraId="769CC6BB" w14:textId="3C78DA43" w:rsidR="001715AB" w:rsidRPr="00B939BE" w:rsidRDefault="001715AB" w:rsidP="005C13FE">
      <w:pPr>
        <w:pStyle w:val="Bezproreda"/>
        <w:numPr>
          <w:ilvl w:val="0"/>
          <w:numId w:val="2"/>
        </w:numPr>
        <w:ind w:left="851" w:hanging="153"/>
        <w:jc w:val="center"/>
        <w:rPr>
          <w:rFonts w:ascii="Times New Roman" w:hAnsi="Times New Roman" w:cs="Times New Roman"/>
          <w:b/>
          <w:bCs/>
          <w:sz w:val="24"/>
          <w:szCs w:val="24"/>
        </w:rPr>
      </w:pPr>
    </w:p>
    <w:p w14:paraId="7461B026" w14:textId="77777777" w:rsidR="00652EE4" w:rsidRPr="00B939BE" w:rsidRDefault="00652EE4" w:rsidP="00172C9D">
      <w:pPr>
        <w:pStyle w:val="Odlomakpopisa"/>
        <w:ind w:left="0"/>
        <w:jc w:val="both"/>
        <w:rPr>
          <w:rFonts w:ascii="Times New Roman" w:hAnsi="Times New Roman" w:cs="Times New Roman"/>
          <w:sz w:val="24"/>
          <w:szCs w:val="24"/>
        </w:rPr>
      </w:pPr>
    </w:p>
    <w:p w14:paraId="2490D80F" w14:textId="42A0DAAC" w:rsidR="001715AB" w:rsidRPr="00B939BE" w:rsidRDefault="001715AB" w:rsidP="00172C9D">
      <w:pPr>
        <w:pStyle w:val="Odlomakpopisa"/>
        <w:numPr>
          <w:ilvl w:val="0"/>
          <w:numId w:val="13"/>
        </w:numPr>
        <w:spacing w:after="0" w:line="240" w:lineRule="auto"/>
        <w:ind w:left="0" w:firstLine="0"/>
        <w:jc w:val="both"/>
        <w:rPr>
          <w:rFonts w:ascii="Times New Roman" w:hAnsi="Times New Roman" w:cs="Times New Roman"/>
          <w:sz w:val="24"/>
          <w:szCs w:val="24"/>
        </w:rPr>
      </w:pPr>
      <w:r w:rsidRPr="00B939BE">
        <w:rPr>
          <w:rFonts w:ascii="Times New Roman" w:hAnsi="Times New Roman" w:cs="Times New Roman"/>
          <w:sz w:val="24"/>
          <w:szCs w:val="24"/>
        </w:rPr>
        <w:t>Hrvatska narodna banka na svojim internetskim stranicama objavljuje izreke pravomoćnih odluka donesenih u prekršajnim postupcima koje je pokrenula Hrvatska narodna banka kao ovlašteni tužitelj, a kojima je pružatelj platnih usluga ili odgovorna osoba pružatelja platnih usluga proglašena krivom za prekršaj</w:t>
      </w:r>
      <w:r w:rsidR="00490EE0" w:rsidRPr="00B939BE">
        <w:rPr>
          <w:rFonts w:ascii="Times New Roman" w:hAnsi="Times New Roman" w:cs="Times New Roman"/>
          <w:sz w:val="24"/>
          <w:szCs w:val="24"/>
        </w:rPr>
        <w:t xml:space="preserve"> iz </w:t>
      </w:r>
      <w:r w:rsidR="003561AF" w:rsidRPr="00B939BE">
        <w:rPr>
          <w:rFonts w:ascii="Times New Roman" w:hAnsi="Times New Roman" w:cs="Times New Roman"/>
          <w:sz w:val="24"/>
          <w:szCs w:val="24"/>
        </w:rPr>
        <w:t>ovoga Zakona</w:t>
      </w:r>
      <w:r w:rsidR="00F90D06">
        <w:rPr>
          <w:rFonts w:ascii="Times New Roman" w:hAnsi="Times New Roman" w:cs="Times New Roman"/>
          <w:sz w:val="24"/>
          <w:szCs w:val="24"/>
        </w:rPr>
        <w:t>, uključujući</w:t>
      </w:r>
      <w:r w:rsidRPr="00B939BE">
        <w:rPr>
          <w:rFonts w:ascii="Times New Roman" w:hAnsi="Times New Roman" w:cs="Times New Roman"/>
          <w:sz w:val="24"/>
          <w:szCs w:val="24"/>
        </w:rPr>
        <w:t xml:space="preserve"> naziv tijela koje je donijelo odluku te broj i</w:t>
      </w:r>
      <w:r w:rsidR="003561AF" w:rsidRPr="00B939BE">
        <w:rPr>
          <w:rFonts w:ascii="Times New Roman" w:hAnsi="Times New Roman" w:cs="Times New Roman"/>
          <w:sz w:val="24"/>
          <w:szCs w:val="24"/>
        </w:rPr>
        <w:t xml:space="preserve"> </w:t>
      </w:r>
      <w:r w:rsidRPr="00B939BE">
        <w:rPr>
          <w:rFonts w:ascii="Times New Roman" w:hAnsi="Times New Roman" w:cs="Times New Roman"/>
          <w:sz w:val="24"/>
          <w:szCs w:val="24"/>
        </w:rPr>
        <w:t>datum odluke.</w:t>
      </w:r>
    </w:p>
    <w:p w14:paraId="48D0D049" w14:textId="77777777" w:rsidR="00652EE4" w:rsidRPr="00B939BE" w:rsidRDefault="00652EE4" w:rsidP="00172C9D">
      <w:pPr>
        <w:pStyle w:val="Odlomakpopisa"/>
        <w:spacing w:after="0" w:line="240" w:lineRule="auto"/>
        <w:ind w:left="0"/>
        <w:jc w:val="both"/>
        <w:rPr>
          <w:rFonts w:ascii="Times New Roman" w:hAnsi="Times New Roman" w:cs="Times New Roman"/>
          <w:sz w:val="24"/>
          <w:szCs w:val="24"/>
        </w:rPr>
      </w:pPr>
    </w:p>
    <w:p w14:paraId="4C125249" w14:textId="58992E21" w:rsidR="000A2433" w:rsidRDefault="001715AB" w:rsidP="00172C9D">
      <w:pPr>
        <w:pStyle w:val="Odlomakpopisa"/>
        <w:numPr>
          <w:ilvl w:val="0"/>
          <w:numId w:val="13"/>
        </w:numPr>
        <w:spacing w:after="0" w:line="240" w:lineRule="auto"/>
        <w:ind w:left="0" w:firstLine="0"/>
        <w:jc w:val="both"/>
        <w:rPr>
          <w:rFonts w:ascii="Times New Roman" w:hAnsi="Times New Roman" w:cs="Times New Roman"/>
          <w:sz w:val="24"/>
          <w:szCs w:val="24"/>
        </w:rPr>
      </w:pPr>
      <w:r w:rsidRPr="00B939BE">
        <w:rPr>
          <w:rFonts w:ascii="Times New Roman" w:hAnsi="Times New Roman" w:cs="Times New Roman"/>
          <w:sz w:val="24"/>
          <w:szCs w:val="24"/>
        </w:rPr>
        <w:t>Hrvatska narodna banka može objaviti rješenje koje je donijela u izvršavanju svojih nadzornih</w:t>
      </w:r>
      <w:r w:rsidR="003561AF" w:rsidRPr="00B939BE">
        <w:rPr>
          <w:rFonts w:ascii="Times New Roman" w:hAnsi="Times New Roman" w:cs="Times New Roman"/>
          <w:sz w:val="24"/>
          <w:szCs w:val="24"/>
        </w:rPr>
        <w:t xml:space="preserve"> </w:t>
      </w:r>
      <w:r w:rsidRPr="00B939BE">
        <w:rPr>
          <w:rFonts w:ascii="Times New Roman" w:hAnsi="Times New Roman" w:cs="Times New Roman"/>
          <w:sz w:val="24"/>
          <w:szCs w:val="24"/>
        </w:rPr>
        <w:t>ovlasti</w:t>
      </w:r>
      <w:r w:rsidR="003561AF" w:rsidRPr="00B939BE">
        <w:rPr>
          <w:rFonts w:ascii="Times New Roman" w:hAnsi="Times New Roman" w:cs="Times New Roman"/>
          <w:sz w:val="24"/>
          <w:szCs w:val="24"/>
        </w:rPr>
        <w:t xml:space="preserve"> </w:t>
      </w:r>
      <w:r w:rsidRPr="00B939BE">
        <w:rPr>
          <w:rFonts w:ascii="Times New Roman" w:hAnsi="Times New Roman" w:cs="Times New Roman"/>
          <w:sz w:val="24"/>
          <w:szCs w:val="24"/>
        </w:rPr>
        <w:t>iz ovoga Zakona.</w:t>
      </w:r>
    </w:p>
    <w:p w14:paraId="078B8102" w14:textId="77777777" w:rsidR="000A2433" w:rsidRDefault="000A2433" w:rsidP="00DE2CF2">
      <w:pPr>
        <w:pStyle w:val="Odlomakpopisa"/>
        <w:spacing w:after="0" w:line="240" w:lineRule="auto"/>
        <w:ind w:left="0"/>
        <w:jc w:val="both"/>
        <w:rPr>
          <w:rFonts w:ascii="Times New Roman" w:hAnsi="Times New Roman" w:cs="Times New Roman"/>
          <w:sz w:val="24"/>
          <w:szCs w:val="24"/>
        </w:rPr>
      </w:pPr>
    </w:p>
    <w:p w14:paraId="4D37784E" w14:textId="1C6657AC" w:rsidR="001715AB" w:rsidRPr="00B939BE" w:rsidRDefault="001715AB" w:rsidP="00172C9D">
      <w:pPr>
        <w:pStyle w:val="Odlomakpopisa"/>
        <w:numPr>
          <w:ilvl w:val="0"/>
          <w:numId w:val="13"/>
        </w:numPr>
        <w:spacing w:after="0" w:line="240" w:lineRule="auto"/>
        <w:ind w:left="0" w:firstLine="0"/>
        <w:jc w:val="both"/>
        <w:rPr>
          <w:rFonts w:ascii="Times New Roman" w:hAnsi="Times New Roman" w:cs="Times New Roman"/>
          <w:sz w:val="24"/>
          <w:szCs w:val="24"/>
        </w:rPr>
      </w:pPr>
      <w:r w:rsidRPr="00B939BE">
        <w:rPr>
          <w:rFonts w:ascii="Times New Roman" w:hAnsi="Times New Roman" w:cs="Times New Roman"/>
          <w:sz w:val="24"/>
          <w:szCs w:val="24"/>
        </w:rPr>
        <w:t>Kad Hrvatska narodna banka objavi rješenje</w:t>
      </w:r>
      <w:r w:rsidR="000A2433">
        <w:rPr>
          <w:rFonts w:ascii="Times New Roman" w:hAnsi="Times New Roman" w:cs="Times New Roman"/>
          <w:sz w:val="24"/>
          <w:szCs w:val="24"/>
        </w:rPr>
        <w:t xml:space="preserve"> iz stavka 2. ovoga članka</w:t>
      </w:r>
      <w:r w:rsidRPr="00B939BE">
        <w:rPr>
          <w:rFonts w:ascii="Times New Roman" w:hAnsi="Times New Roman" w:cs="Times New Roman"/>
          <w:sz w:val="24"/>
          <w:szCs w:val="24"/>
        </w:rPr>
        <w:t>, dužna je objaviti i odluku</w:t>
      </w:r>
      <w:r w:rsidR="003561AF" w:rsidRPr="00B939BE">
        <w:rPr>
          <w:rFonts w:ascii="Times New Roman" w:hAnsi="Times New Roman" w:cs="Times New Roman"/>
          <w:sz w:val="24"/>
          <w:szCs w:val="24"/>
        </w:rPr>
        <w:t xml:space="preserve"> </w:t>
      </w:r>
      <w:r w:rsidRPr="00B939BE">
        <w:rPr>
          <w:rFonts w:ascii="Times New Roman" w:hAnsi="Times New Roman" w:cs="Times New Roman"/>
          <w:sz w:val="24"/>
          <w:szCs w:val="24"/>
        </w:rPr>
        <w:t>upravnog</w:t>
      </w:r>
      <w:r w:rsidR="003561AF" w:rsidRPr="00B939BE">
        <w:rPr>
          <w:rFonts w:ascii="Times New Roman" w:hAnsi="Times New Roman" w:cs="Times New Roman"/>
          <w:sz w:val="24"/>
          <w:szCs w:val="24"/>
        </w:rPr>
        <w:t xml:space="preserve"> </w:t>
      </w:r>
      <w:r w:rsidRPr="00B939BE">
        <w:rPr>
          <w:rFonts w:ascii="Times New Roman" w:hAnsi="Times New Roman" w:cs="Times New Roman"/>
          <w:sz w:val="24"/>
          <w:szCs w:val="24"/>
        </w:rPr>
        <w:t>suda ako je protiv tog rješenja podnesena tužba.</w:t>
      </w:r>
    </w:p>
    <w:p w14:paraId="6F5197AD" w14:textId="77777777" w:rsidR="00652EE4" w:rsidRPr="00B939BE" w:rsidRDefault="00652EE4" w:rsidP="00172C9D">
      <w:pPr>
        <w:pStyle w:val="Odlomakpopisa"/>
        <w:spacing w:after="0" w:line="240" w:lineRule="auto"/>
        <w:ind w:left="0"/>
        <w:jc w:val="both"/>
        <w:rPr>
          <w:rFonts w:ascii="Times New Roman" w:hAnsi="Times New Roman" w:cs="Times New Roman"/>
          <w:sz w:val="24"/>
          <w:szCs w:val="24"/>
        </w:rPr>
      </w:pPr>
    </w:p>
    <w:p w14:paraId="324330AC" w14:textId="2F7E7CE4" w:rsidR="001715AB" w:rsidRPr="00B939BE" w:rsidRDefault="001715AB" w:rsidP="00172C9D">
      <w:pPr>
        <w:pStyle w:val="Odlomakpopisa"/>
        <w:numPr>
          <w:ilvl w:val="0"/>
          <w:numId w:val="13"/>
        </w:numPr>
        <w:spacing w:after="0" w:line="240" w:lineRule="auto"/>
        <w:ind w:left="0" w:firstLine="0"/>
        <w:jc w:val="both"/>
        <w:rPr>
          <w:rFonts w:ascii="Times New Roman" w:hAnsi="Times New Roman" w:cs="Times New Roman"/>
          <w:sz w:val="24"/>
          <w:szCs w:val="24"/>
        </w:rPr>
      </w:pPr>
      <w:r w:rsidRPr="00B939BE">
        <w:rPr>
          <w:rFonts w:ascii="Times New Roman" w:hAnsi="Times New Roman" w:cs="Times New Roman"/>
          <w:sz w:val="24"/>
          <w:szCs w:val="24"/>
        </w:rPr>
        <w:t>Podaci koji predstavljaju bankovnu tajnu</w:t>
      </w:r>
      <w:r w:rsidR="00992D6E">
        <w:rPr>
          <w:rFonts w:ascii="Times New Roman" w:hAnsi="Times New Roman" w:cs="Times New Roman"/>
          <w:sz w:val="24"/>
          <w:szCs w:val="24"/>
        </w:rPr>
        <w:t xml:space="preserve"> </w:t>
      </w:r>
      <w:r w:rsidRPr="00B939BE">
        <w:rPr>
          <w:rFonts w:ascii="Times New Roman" w:hAnsi="Times New Roman" w:cs="Times New Roman"/>
          <w:sz w:val="24"/>
          <w:szCs w:val="24"/>
        </w:rPr>
        <w:t xml:space="preserve">ili </w:t>
      </w:r>
      <w:r w:rsidR="008C01E5">
        <w:rPr>
          <w:rFonts w:ascii="Times New Roman" w:hAnsi="Times New Roman" w:cs="Times New Roman"/>
          <w:sz w:val="24"/>
          <w:szCs w:val="24"/>
        </w:rPr>
        <w:t xml:space="preserve">osobni podaci fizičke osobe različite od počinitelja prekršaja </w:t>
      </w:r>
      <w:r w:rsidRPr="00B939BE">
        <w:rPr>
          <w:rFonts w:ascii="Times New Roman" w:hAnsi="Times New Roman" w:cs="Times New Roman"/>
          <w:sz w:val="24"/>
          <w:szCs w:val="24"/>
        </w:rPr>
        <w:t>izuzet će se od objave iz stavaka 1.</w:t>
      </w:r>
      <w:r w:rsidR="003561AF" w:rsidRPr="00B939BE">
        <w:rPr>
          <w:rFonts w:ascii="Times New Roman" w:hAnsi="Times New Roman" w:cs="Times New Roman"/>
          <w:sz w:val="24"/>
          <w:szCs w:val="24"/>
        </w:rPr>
        <w:t xml:space="preserve"> </w:t>
      </w:r>
      <w:r w:rsidR="000A2433">
        <w:rPr>
          <w:rFonts w:ascii="Times New Roman" w:hAnsi="Times New Roman" w:cs="Times New Roman"/>
          <w:sz w:val="24"/>
          <w:szCs w:val="24"/>
        </w:rPr>
        <w:t>do</w:t>
      </w:r>
      <w:r w:rsidRPr="00B939BE">
        <w:rPr>
          <w:rFonts w:ascii="Times New Roman" w:hAnsi="Times New Roman" w:cs="Times New Roman"/>
          <w:sz w:val="24"/>
          <w:szCs w:val="24"/>
        </w:rPr>
        <w:t xml:space="preserve"> </w:t>
      </w:r>
      <w:r w:rsidR="000A2433">
        <w:rPr>
          <w:rFonts w:ascii="Times New Roman" w:hAnsi="Times New Roman" w:cs="Times New Roman"/>
          <w:sz w:val="24"/>
          <w:szCs w:val="24"/>
        </w:rPr>
        <w:t>3</w:t>
      </w:r>
      <w:r w:rsidRPr="00B939BE">
        <w:rPr>
          <w:rFonts w:ascii="Times New Roman" w:hAnsi="Times New Roman" w:cs="Times New Roman"/>
          <w:sz w:val="24"/>
          <w:szCs w:val="24"/>
        </w:rPr>
        <w:t>. ovoga članka.</w:t>
      </w:r>
    </w:p>
    <w:p w14:paraId="725B2AC6" w14:textId="77777777" w:rsidR="00652EE4" w:rsidRPr="00B939BE" w:rsidRDefault="00652EE4" w:rsidP="00172C9D">
      <w:pPr>
        <w:pStyle w:val="Odlomakpopisa"/>
        <w:spacing w:after="0" w:line="240" w:lineRule="auto"/>
        <w:ind w:left="0"/>
        <w:jc w:val="both"/>
        <w:rPr>
          <w:rFonts w:ascii="Times New Roman" w:hAnsi="Times New Roman" w:cs="Times New Roman"/>
          <w:sz w:val="24"/>
          <w:szCs w:val="24"/>
        </w:rPr>
      </w:pPr>
    </w:p>
    <w:p w14:paraId="4E0DB309" w14:textId="5FFB830A" w:rsidR="001715AB" w:rsidRPr="00B939BE" w:rsidRDefault="001715AB" w:rsidP="00172C9D">
      <w:pPr>
        <w:pStyle w:val="Odlomakpopisa"/>
        <w:numPr>
          <w:ilvl w:val="0"/>
          <w:numId w:val="13"/>
        </w:numPr>
        <w:spacing w:after="0" w:line="240" w:lineRule="auto"/>
        <w:ind w:left="0" w:firstLine="0"/>
        <w:jc w:val="both"/>
        <w:rPr>
          <w:rFonts w:ascii="Times New Roman" w:hAnsi="Times New Roman" w:cs="Times New Roman"/>
          <w:sz w:val="24"/>
          <w:szCs w:val="24"/>
        </w:rPr>
      </w:pPr>
      <w:r w:rsidRPr="00B939BE">
        <w:rPr>
          <w:rFonts w:ascii="Times New Roman" w:hAnsi="Times New Roman" w:cs="Times New Roman"/>
          <w:sz w:val="24"/>
          <w:szCs w:val="24"/>
        </w:rPr>
        <w:t>Ako Hrvatska narodna banka ocijeni da bi objava iz stavka 1. ovoga članka mogla ugroziti</w:t>
      </w:r>
      <w:r w:rsidR="003561AF" w:rsidRPr="00B939BE">
        <w:rPr>
          <w:rFonts w:ascii="Times New Roman" w:hAnsi="Times New Roman" w:cs="Times New Roman"/>
          <w:sz w:val="24"/>
          <w:szCs w:val="24"/>
        </w:rPr>
        <w:t xml:space="preserve"> </w:t>
      </w:r>
      <w:r w:rsidRPr="00B939BE">
        <w:rPr>
          <w:rFonts w:ascii="Times New Roman" w:hAnsi="Times New Roman" w:cs="Times New Roman"/>
          <w:sz w:val="24"/>
          <w:szCs w:val="24"/>
        </w:rPr>
        <w:t>stabilnost</w:t>
      </w:r>
      <w:r w:rsidR="003561AF" w:rsidRPr="00B939BE">
        <w:rPr>
          <w:rFonts w:ascii="Times New Roman" w:hAnsi="Times New Roman" w:cs="Times New Roman"/>
          <w:sz w:val="24"/>
          <w:szCs w:val="24"/>
        </w:rPr>
        <w:t xml:space="preserve"> </w:t>
      </w:r>
      <w:r w:rsidRPr="00B939BE">
        <w:rPr>
          <w:rFonts w:ascii="Times New Roman" w:hAnsi="Times New Roman" w:cs="Times New Roman"/>
          <w:sz w:val="24"/>
          <w:szCs w:val="24"/>
        </w:rPr>
        <w:t>financijskog tržišta ili prouzročiti nerazmjernu štetu pružatelju platnih usluga, anonimizirat</w:t>
      </w:r>
      <w:r w:rsidR="003561AF" w:rsidRPr="00B939BE">
        <w:rPr>
          <w:rFonts w:ascii="Times New Roman" w:hAnsi="Times New Roman" w:cs="Times New Roman"/>
          <w:sz w:val="24"/>
          <w:szCs w:val="24"/>
        </w:rPr>
        <w:t xml:space="preserve"> </w:t>
      </w:r>
      <w:r w:rsidRPr="00B939BE">
        <w:rPr>
          <w:rFonts w:ascii="Times New Roman" w:hAnsi="Times New Roman" w:cs="Times New Roman"/>
          <w:sz w:val="24"/>
          <w:szCs w:val="24"/>
        </w:rPr>
        <w:t>će podatak o</w:t>
      </w:r>
      <w:r w:rsidR="003561AF" w:rsidRPr="00B939BE">
        <w:rPr>
          <w:rFonts w:ascii="Times New Roman" w:hAnsi="Times New Roman" w:cs="Times New Roman"/>
          <w:sz w:val="24"/>
          <w:szCs w:val="24"/>
        </w:rPr>
        <w:t xml:space="preserve"> </w:t>
      </w:r>
      <w:r w:rsidRPr="00B939BE">
        <w:rPr>
          <w:rFonts w:ascii="Times New Roman" w:hAnsi="Times New Roman" w:cs="Times New Roman"/>
          <w:sz w:val="24"/>
          <w:szCs w:val="24"/>
        </w:rPr>
        <w:t>pružatelju platnih usluga.</w:t>
      </w:r>
    </w:p>
    <w:p w14:paraId="4EDEF3B1" w14:textId="77777777" w:rsidR="00652EE4" w:rsidRPr="00B939BE" w:rsidRDefault="00652EE4" w:rsidP="00172C9D">
      <w:pPr>
        <w:pStyle w:val="Odlomakpopisa"/>
        <w:spacing w:after="0" w:line="240" w:lineRule="auto"/>
        <w:ind w:left="0"/>
        <w:jc w:val="both"/>
        <w:rPr>
          <w:rFonts w:ascii="Times New Roman" w:hAnsi="Times New Roman" w:cs="Times New Roman"/>
          <w:sz w:val="24"/>
          <w:szCs w:val="24"/>
        </w:rPr>
      </w:pPr>
    </w:p>
    <w:p w14:paraId="25B391E6" w14:textId="5318A219" w:rsidR="001715AB" w:rsidRPr="00B939BE" w:rsidRDefault="001715AB" w:rsidP="00172C9D">
      <w:pPr>
        <w:pStyle w:val="Odlomakpopisa"/>
        <w:numPr>
          <w:ilvl w:val="0"/>
          <w:numId w:val="13"/>
        </w:numPr>
        <w:spacing w:after="0" w:line="240" w:lineRule="auto"/>
        <w:ind w:left="0" w:firstLine="0"/>
        <w:jc w:val="both"/>
        <w:rPr>
          <w:rFonts w:ascii="Times New Roman" w:hAnsi="Times New Roman" w:cs="Times New Roman"/>
          <w:sz w:val="24"/>
          <w:szCs w:val="24"/>
        </w:rPr>
      </w:pPr>
      <w:r w:rsidRPr="00B939BE">
        <w:rPr>
          <w:rFonts w:ascii="Times New Roman" w:hAnsi="Times New Roman" w:cs="Times New Roman"/>
          <w:sz w:val="24"/>
          <w:szCs w:val="24"/>
        </w:rPr>
        <w:lastRenderedPageBreak/>
        <w:t>Ako Hrvatska narodna banka ocijeni da bi objava iz stavka 1. ovoga članka mogla prouzročiti</w:t>
      </w:r>
      <w:r w:rsidR="003561AF" w:rsidRPr="00B939BE">
        <w:rPr>
          <w:rFonts w:ascii="Times New Roman" w:hAnsi="Times New Roman" w:cs="Times New Roman"/>
          <w:sz w:val="24"/>
          <w:szCs w:val="24"/>
        </w:rPr>
        <w:t xml:space="preserve"> </w:t>
      </w:r>
      <w:r w:rsidRPr="00B939BE">
        <w:rPr>
          <w:rFonts w:ascii="Times New Roman" w:hAnsi="Times New Roman" w:cs="Times New Roman"/>
          <w:sz w:val="24"/>
          <w:szCs w:val="24"/>
        </w:rPr>
        <w:t>nerazmjernu štetu odgovornoj osobi pružatelja platnih usluga, anonimizirat će podatak o odgovornoj</w:t>
      </w:r>
      <w:r w:rsidR="003561AF" w:rsidRPr="00B939BE">
        <w:rPr>
          <w:rFonts w:ascii="Times New Roman" w:hAnsi="Times New Roman" w:cs="Times New Roman"/>
          <w:sz w:val="24"/>
          <w:szCs w:val="24"/>
        </w:rPr>
        <w:t xml:space="preserve"> </w:t>
      </w:r>
      <w:r w:rsidRPr="00B939BE">
        <w:rPr>
          <w:rFonts w:ascii="Times New Roman" w:hAnsi="Times New Roman" w:cs="Times New Roman"/>
          <w:sz w:val="24"/>
          <w:szCs w:val="24"/>
        </w:rPr>
        <w:t>osobi.</w:t>
      </w:r>
    </w:p>
    <w:p w14:paraId="730F7E9B" w14:textId="77777777" w:rsidR="00652EE4" w:rsidRPr="00B939BE" w:rsidRDefault="00652EE4" w:rsidP="00172C9D">
      <w:pPr>
        <w:pStyle w:val="Odlomakpopisa"/>
        <w:spacing w:after="0" w:line="240" w:lineRule="auto"/>
        <w:ind w:left="0"/>
        <w:jc w:val="both"/>
        <w:rPr>
          <w:rFonts w:ascii="Times New Roman" w:hAnsi="Times New Roman" w:cs="Times New Roman"/>
          <w:sz w:val="24"/>
          <w:szCs w:val="24"/>
        </w:rPr>
      </w:pPr>
    </w:p>
    <w:p w14:paraId="25CA4EEE" w14:textId="280152A3" w:rsidR="001715AB" w:rsidRPr="00B939BE" w:rsidRDefault="001715AB" w:rsidP="00172C9D">
      <w:pPr>
        <w:pStyle w:val="Odlomakpopisa"/>
        <w:numPr>
          <w:ilvl w:val="0"/>
          <w:numId w:val="13"/>
        </w:numPr>
        <w:spacing w:after="0" w:line="240" w:lineRule="auto"/>
        <w:ind w:left="0" w:firstLine="0"/>
        <w:jc w:val="both"/>
        <w:rPr>
          <w:rFonts w:ascii="Times New Roman" w:hAnsi="Times New Roman" w:cs="Times New Roman"/>
          <w:sz w:val="24"/>
          <w:szCs w:val="24"/>
        </w:rPr>
      </w:pPr>
      <w:r w:rsidRPr="00B939BE">
        <w:rPr>
          <w:rFonts w:ascii="Times New Roman" w:hAnsi="Times New Roman" w:cs="Times New Roman"/>
          <w:sz w:val="24"/>
          <w:szCs w:val="24"/>
        </w:rPr>
        <w:t>Objave iz stavka 1. ovoga članka ostaju na internetskim stranicama tri godine od dana</w:t>
      </w:r>
      <w:r w:rsidR="00617262" w:rsidRPr="00B939BE">
        <w:rPr>
          <w:rFonts w:ascii="Times New Roman" w:hAnsi="Times New Roman" w:cs="Times New Roman"/>
          <w:sz w:val="24"/>
          <w:szCs w:val="24"/>
        </w:rPr>
        <w:t xml:space="preserve"> </w:t>
      </w:r>
      <w:r w:rsidRPr="00B939BE">
        <w:rPr>
          <w:rFonts w:ascii="Times New Roman" w:hAnsi="Times New Roman" w:cs="Times New Roman"/>
          <w:sz w:val="24"/>
          <w:szCs w:val="24"/>
        </w:rPr>
        <w:t>pravomoćnosti odluke o prekršaju, a objave iz stav</w:t>
      </w:r>
      <w:r w:rsidR="000A2433">
        <w:rPr>
          <w:rFonts w:ascii="Times New Roman" w:hAnsi="Times New Roman" w:cs="Times New Roman"/>
          <w:sz w:val="24"/>
          <w:szCs w:val="24"/>
        </w:rPr>
        <w:t>a</w:t>
      </w:r>
      <w:r w:rsidRPr="00B939BE">
        <w:rPr>
          <w:rFonts w:ascii="Times New Roman" w:hAnsi="Times New Roman" w:cs="Times New Roman"/>
          <w:sz w:val="24"/>
          <w:szCs w:val="24"/>
        </w:rPr>
        <w:t xml:space="preserve">ka </w:t>
      </w:r>
      <w:r w:rsidR="00617262" w:rsidRPr="00B939BE">
        <w:rPr>
          <w:rFonts w:ascii="Times New Roman" w:hAnsi="Times New Roman" w:cs="Times New Roman"/>
          <w:sz w:val="24"/>
          <w:szCs w:val="24"/>
        </w:rPr>
        <w:t>2</w:t>
      </w:r>
      <w:r w:rsidRPr="00B939BE">
        <w:rPr>
          <w:rFonts w:ascii="Times New Roman" w:hAnsi="Times New Roman" w:cs="Times New Roman"/>
          <w:sz w:val="24"/>
          <w:szCs w:val="24"/>
        </w:rPr>
        <w:t xml:space="preserve">. </w:t>
      </w:r>
      <w:r w:rsidR="000A2433">
        <w:rPr>
          <w:rFonts w:ascii="Times New Roman" w:hAnsi="Times New Roman" w:cs="Times New Roman"/>
          <w:sz w:val="24"/>
          <w:szCs w:val="24"/>
        </w:rPr>
        <w:t xml:space="preserve">i 3. </w:t>
      </w:r>
      <w:r w:rsidRPr="00B939BE">
        <w:rPr>
          <w:rFonts w:ascii="Times New Roman" w:hAnsi="Times New Roman" w:cs="Times New Roman"/>
          <w:sz w:val="24"/>
          <w:szCs w:val="24"/>
        </w:rPr>
        <w:t>ovoga članka tri godine od dana donošenja</w:t>
      </w:r>
      <w:r w:rsidR="003561AF" w:rsidRPr="00B939BE">
        <w:rPr>
          <w:rFonts w:ascii="Times New Roman" w:hAnsi="Times New Roman" w:cs="Times New Roman"/>
          <w:sz w:val="24"/>
          <w:szCs w:val="24"/>
        </w:rPr>
        <w:t xml:space="preserve"> </w:t>
      </w:r>
      <w:r w:rsidRPr="00B939BE">
        <w:rPr>
          <w:rFonts w:ascii="Times New Roman" w:hAnsi="Times New Roman" w:cs="Times New Roman"/>
          <w:sz w:val="24"/>
          <w:szCs w:val="24"/>
        </w:rPr>
        <w:t>rješenja.</w:t>
      </w:r>
    </w:p>
    <w:p w14:paraId="63B5C795" w14:textId="77777777" w:rsidR="001715AB" w:rsidRPr="00B939BE" w:rsidRDefault="001715AB" w:rsidP="00172C9D">
      <w:pPr>
        <w:spacing w:after="0"/>
        <w:rPr>
          <w:rFonts w:ascii="Times New Roman" w:hAnsi="Times New Roman" w:cs="Times New Roman"/>
          <w:sz w:val="24"/>
          <w:szCs w:val="24"/>
        </w:rPr>
      </w:pPr>
    </w:p>
    <w:p w14:paraId="41B22F70" w14:textId="1C67865C" w:rsidR="00166ADE" w:rsidRDefault="0052613D" w:rsidP="00172C9D">
      <w:pPr>
        <w:spacing w:after="0"/>
        <w:jc w:val="center"/>
        <w:rPr>
          <w:rFonts w:ascii="Times New Roman" w:hAnsi="Times New Roman" w:cs="Times New Roman"/>
          <w:b/>
          <w:sz w:val="24"/>
          <w:szCs w:val="24"/>
        </w:rPr>
      </w:pPr>
      <w:r w:rsidRPr="00B939BE">
        <w:rPr>
          <w:rFonts w:ascii="Times New Roman" w:hAnsi="Times New Roman" w:cs="Times New Roman"/>
          <w:b/>
          <w:sz w:val="24"/>
          <w:szCs w:val="24"/>
        </w:rPr>
        <w:t xml:space="preserve">V. </w:t>
      </w:r>
      <w:r w:rsidR="00BF46BB">
        <w:rPr>
          <w:rFonts w:ascii="Times New Roman" w:hAnsi="Times New Roman" w:cs="Times New Roman"/>
          <w:b/>
          <w:sz w:val="24"/>
          <w:szCs w:val="24"/>
        </w:rPr>
        <w:t xml:space="preserve">PRIJELAZNE I </w:t>
      </w:r>
      <w:r w:rsidRPr="00B939BE">
        <w:rPr>
          <w:rFonts w:ascii="Times New Roman" w:hAnsi="Times New Roman" w:cs="Times New Roman"/>
          <w:b/>
          <w:sz w:val="24"/>
          <w:szCs w:val="24"/>
        </w:rPr>
        <w:t>ZAVRŠNE ODREDBE</w:t>
      </w:r>
    </w:p>
    <w:p w14:paraId="235DEF51" w14:textId="597434FC" w:rsidR="00866246" w:rsidRDefault="00866246" w:rsidP="00172C9D">
      <w:pPr>
        <w:spacing w:after="0"/>
        <w:jc w:val="center"/>
        <w:rPr>
          <w:rFonts w:ascii="Times New Roman" w:hAnsi="Times New Roman" w:cs="Times New Roman"/>
          <w:b/>
          <w:sz w:val="24"/>
          <w:szCs w:val="24"/>
        </w:rPr>
      </w:pPr>
    </w:p>
    <w:p w14:paraId="5A218522" w14:textId="2AE6F606" w:rsidR="00866246" w:rsidRPr="00B939BE" w:rsidRDefault="00866246" w:rsidP="00172C9D">
      <w:pPr>
        <w:spacing w:after="0"/>
        <w:jc w:val="center"/>
        <w:rPr>
          <w:rFonts w:ascii="Times New Roman" w:hAnsi="Times New Roman" w:cs="Times New Roman"/>
          <w:b/>
          <w:sz w:val="24"/>
          <w:szCs w:val="24"/>
        </w:rPr>
      </w:pPr>
      <w:r w:rsidRPr="00BF46BB">
        <w:rPr>
          <w:rFonts w:ascii="Times New Roman" w:hAnsi="Times New Roman" w:cs="Times New Roman"/>
          <w:i/>
          <w:iCs/>
          <w:sz w:val="24"/>
          <w:szCs w:val="24"/>
        </w:rPr>
        <w:t>Postupci pokrenuti prije stupanja na snagu ovoga Zakona</w:t>
      </w:r>
    </w:p>
    <w:p w14:paraId="431849FB" w14:textId="149DDE2A" w:rsidR="008F78B9" w:rsidRDefault="008F78B9" w:rsidP="00172C9D">
      <w:pPr>
        <w:spacing w:after="0"/>
        <w:jc w:val="center"/>
        <w:rPr>
          <w:rFonts w:ascii="Times New Roman" w:hAnsi="Times New Roman" w:cs="Times New Roman"/>
          <w:i/>
          <w:iCs/>
          <w:sz w:val="24"/>
          <w:szCs w:val="24"/>
        </w:rPr>
      </w:pPr>
    </w:p>
    <w:p w14:paraId="07609F44" w14:textId="41B2B974" w:rsidR="00BF46BB" w:rsidRDefault="00BF46BB" w:rsidP="008F4530">
      <w:pPr>
        <w:pStyle w:val="Bezproreda"/>
        <w:numPr>
          <w:ilvl w:val="0"/>
          <w:numId w:val="2"/>
        </w:numPr>
        <w:ind w:left="851" w:hanging="153"/>
        <w:jc w:val="center"/>
        <w:rPr>
          <w:rFonts w:ascii="Times New Roman" w:hAnsi="Times New Roman" w:cs="Times New Roman"/>
          <w:i/>
          <w:iCs/>
          <w:sz w:val="24"/>
          <w:szCs w:val="24"/>
        </w:rPr>
      </w:pPr>
    </w:p>
    <w:p w14:paraId="00815BC7" w14:textId="7DAAA374" w:rsidR="00BF46BB" w:rsidRDefault="00BF46BB" w:rsidP="00172C9D">
      <w:pPr>
        <w:spacing w:after="0"/>
        <w:jc w:val="center"/>
        <w:rPr>
          <w:rFonts w:ascii="Times New Roman" w:hAnsi="Times New Roman" w:cs="Times New Roman"/>
          <w:i/>
          <w:iCs/>
          <w:sz w:val="24"/>
          <w:szCs w:val="24"/>
        </w:rPr>
      </w:pPr>
    </w:p>
    <w:p w14:paraId="3A25063F" w14:textId="1572E6C8" w:rsidR="00BF46BB" w:rsidRDefault="00BF46BB" w:rsidP="00DE2CF2">
      <w:pPr>
        <w:spacing w:after="0"/>
        <w:jc w:val="both"/>
      </w:pPr>
      <w:r>
        <w:rPr>
          <w:rFonts w:ascii="Times New Roman" w:hAnsi="Times New Roman" w:cs="Times New Roman"/>
          <w:sz w:val="24"/>
          <w:szCs w:val="24"/>
        </w:rPr>
        <w:t>Nadzorni i upravni p</w:t>
      </w:r>
      <w:r w:rsidRPr="008F4530">
        <w:rPr>
          <w:rFonts w:ascii="Times New Roman" w:hAnsi="Times New Roman" w:cs="Times New Roman"/>
          <w:sz w:val="24"/>
          <w:szCs w:val="24"/>
        </w:rPr>
        <w:t xml:space="preserve">ostupci koji su </w:t>
      </w:r>
      <w:r w:rsidR="00866246" w:rsidRPr="00866246">
        <w:rPr>
          <w:rFonts w:ascii="Times New Roman" w:hAnsi="Times New Roman" w:cs="Times New Roman"/>
          <w:sz w:val="24"/>
          <w:szCs w:val="24"/>
        </w:rPr>
        <w:t xml:space="preserve">započeti </w:t>
      </w:r>
      <w:r w:rsidRPr="008F4530">
        <w:rPr>
          <w:rFonts w:ascii="Times New Roman" w:hAnsi="Times New Roman" w:cs="Times New Roman"/>
          <w:sz w:val="24"/>
          <w:szCs w:val="24"/>
        </w:rPr>
        <w:t xml:space="preserve">do stupanja na snagu ovoga Zakona prema odredbama </w:t>
      </w:r>
      <w:r w:rsidRPr="00BF46BB">
        <w:rPr>
          <w:rFonts w:ascii="Times New Roman" w:hAnsi="Times New Roman" w:cs="Times New Roman"/>
          <w:sz w:val="24"/>
          <w:szCs w:val="24"/>
        </w:rPr>
        <w:t>Zakon</w:t>
      </w:r>
      <w:r>
        <w:rPr>
          <w:rFonts w:ascii="Times New Roman" w:hAnsi="Times New Roman" w:cs="Times New Roman"/>
          <w:sz w:val="24"/>
          <w:szCs w:val="24"/>
        </w:rPr>
        <w:t>a</w:t>
      </w:r>
      <w:r w:rsidRPr="00BF46BB">
        <w:rPr>
          <w:rFonts w:ascii="Times New Roman" w:hAnsi="Times New Roman" w:cs="Times New Roman"/>
          <w:sz w:val="24"/>
          <w:szCs w:val="24"/>
        </w:rPr>
        <w:t xml:space="preserve"> o provedbi uredbi Europske unije iz područja platnog prometa</w:t>
      </w:r>
      <w:r>
        <w:rPr>
          <w:rFonts w:ascii="Times New Roman" w:hAnsi="Times New Roman" w:cs="Times New Roman"/>
          <w:sz w:val="24"/>
          <w:szCs w:val="24"/>
        </w:rPr>
        <w:t xml:space="preserve"> </w:t>
      </w:r>
      <w:r w:rsidRPr="00AE5456">
        <w:rPr>
          <w:rFonts w:ascii="Times New Roman" w:hAnsi="Times New Roman" w:cs="Times New Roman"/>
          <w:sz w:val="24"/>
          <w:szCs w:val="24"/>
        </w:rPr>
        <w:t>(</w:t>
      </w:r>
      <w:r w:rsidR="00C403E1" w:rsidRPr="00B939BE">
        <w:rPr>
          <w:rFonts w:ascii="Times New Roman" w:hAnsi="Times New Roman" w:cs="Times New Roman"/>
          <w:sz w:val="24"/>
          <w:szCs w:val="24"/>
        </w:rPr>
        <w:t>„</w:t>
      </w:r>
      <w:r w:rsidRPr="00AE5456">
        <w:rPr>
          <w:rFonts w:ascii="Times New Roman" w:hAnsi="Times New Roman" w:cs="Times New Roman"/>
          <w:sz w:val="24"/>
          <w:szCs w:val="24"/>
        </w:rPr>
        <w:t>Narodne novine</w:t>
      </w:r>
      <w:r w:rsidR="00C403E1" w:rsidRPr="00B939BE">
        <w:rPr>
          <w:rFonts w:ascii="Times New Roman" w:hAnsi="Times New Roman" w:cs="Times New Roman"/>
          <w:sz w:val="24"/>
          <w:szCs w:val="24"/>
        </w:rPr>
        <w:t>“</w:t>
      </w:r>
      <w:r w:rsidR="0066620A">
        <w:rPr>
          <w:rFonts w:ascii="Times New Roman" w:hAnsi="Times New Roman" w:cs="Times New Roman"/>
          <w:sz w:val="24"/>
          <w:szCs w:val="24"/>
        </w:rPr>
        <w:t>,</w:t>
      </w:r>
      <w:r>
        <w:rPr>
          <w:rFonts w:ascii="Times New Roman" w:hAnsi="Times New Roman" w:cs="Times New Roman"/>
          <w:sz w:val="24"/>
          <w:szCs w:val="24"/>
        </w:rPr>
        <w:t xml:space="preserve"> br. </w:t>
      </w:r>
      <w:r w:rsidRPr="00BF46BB">
        <w:rPr>
          <w:rFonts w:ascii="Times New Roman" w:hAnsi="Times New Roman" w:cs="Times New Roman"/>
          <w:sz w:val="24"/>
          <w:szCs w:val="24"/>
        </w:rPr>
        <w:t>50/16</w:t>
      </w:r>
      <w:r w:rsidR="0066620A">
        <w:rPr>
          <w:rFonts w:ascii="Times New Roman" w:hAnsi="Times New Roman" w:cs="Times New Roman"/>
          <w:sz w:val="24"/>
          <w:szCs w:val="24"/>
        </w:rPr>
        <w:t>. i</w:t>
      </w:r>
      <w:r w:rsidRPr="00BF46BB">
        <w:rPr>
          <w:rFonts w:ascii="Times New Roman" w:hAnsi="Times New Roman" w:cs="Times New Roman"/>
          <w:sz w:val="24"/>
          <w:szCs w:val="24"/>
        </w:rPr>
        <w:t xml:space="preserve"> 16/20</w:t>
      </w:r>
      <w:r w:rsidR="0066620A">
        <w:rPr>
          <w:rFonts w:ascii="Times New Roman" w:hAnsi="Times New Roman" w:cs="Times New Roman"/>
          <w:sz w:val="24"/>
          <w:szCs w:val="24"/>
        </w:rPr>
        <w:t>.</w:t>
      </w:r>
      <w:r>
        <w:rPr>
          <w:rFonts w:ascii="Times New Roman" w:hAnsi="Times New Roman" w:cs="Times New Roman"/>
          <w:sz w:val="24"/>
          <w:szCs w:val="24"/>
        </w:rPr>
        <w:t xml:space="preserve">) </w:t>
      </w:r>
      <w:r w:rsidRPr="008F4530">
        <w:rPr>
          <w:rFonts w:ascii="Times New Roman" w:hAnsi="Times New Roman" w:cs="Times New Roman"/>
          <w:sz w:val="24"/>
          <w:szCs w:val="24"/>
        </w:rPr>
        <w:t>dovršit će se prema odredbama tog</w:t>
      </w:r>
      <w:r w:rsidR="00136CF7">
        <w:rPr>
          <w:rFonts w:ascii="Times New Roman" w:hAnsi="Times New Roman" w:cs="Times New Roman"/>
          <w:sz w:val="24"/>
          <w:szCs w:val="24"/>
        </w:rPr>
        <w:t>a</w:t>
      </w:r>
      <w:r w:rsidRPr="008F4530">
        <w:rPr>
          <w:rFonts w:ascii="Times New Roman" w:hAnsi="Times New Roman" w:cs="Times New Roman"/>
          <w:sz w:val="24"/>
          <w:szCs w:val="24"/>
        </w:rPr>
        <w:t xml:space="preserve"> Zakona.</w:t>
      </w:r>
    </w:p>
    <w:p w14:paraId="36DD1355" w14:textId="77777777" w:rsidR="00BF46BB" w:rsidRPr="00B939BE" w:rsidRDefault="00BF46BB" w:rsidP="00172C9D">
      <w:pPr>
        <w:spacing w:after="0"/>
        <w:jc w:val="center"/>
        <w:rPr>
          <w:rFonts w:ascii="Times New Roman" w:hAnsi="Times New Roman" w:cs="Times New Roman"/>
          <w:i/>
          <w:iCs/>
          <w:sz w:val="24"/>
          <w:szCs w:val="24"/>
        </w:rPr>
      </w:pPr>
    </w:p>
    <w:p w14:paraId="4762F91F" w14:textId="15C3A5A7" w:rsidR="0052613D" w:rsidRDefault="0052613D" w:rsidP="00172C9D">
      <w:pPr>
        <w:spacing w:after="0"/>
        <w:jc w:val="center"/>
        <w:rPr>
          <w:rFonts w:ascii="Times New Roman" w:hAnsi="Times New Roman" w:cs="Times New Roman"/>
          <w:i/>
          <w:iCs/>
          <w:sz w:val="24"/>
          <w:szCs w:val="24"/>
        </w:rPr>
      </w:pPr>
      <w:r w:rsidRPr="00B939BE">
        <w:rPr>
          <w:rFonts w:ascii="Times New Roman" w:hAnsi="Times New Roman" w:cs="Times New Roman"/>
          <w:i/>
          <w:iCs/>
          <w:sz w:val="24"/>
          <w:szCs w:val="24"/>
        </w:rPr>
        <w:t>Prestanak važenja propisa</w:t>
      </w:r>
    </w:p>
    <w:p w14:paraId="3ACB71A1" w14:textId="77777777" w:rsidR="00DE2CF2" w:rsidRDefault="00DE2CF2" w:rsidP="00172C9D">
      <w:pPr>
        <w:spacing w:after="0"/>
        <w:jc w:val="center"/>
        <w:rPr>
          <w:rFonts w:ascii="Times New Roman" w:hAnsi="Times New Roman" w:cs="Times New Roman"/>
          <w:b/>
          <w:bCs/>
          <w:sz w:val="24"/>
          <w:szCs w:val="24"/>
        </w:rPr>
      </w:pPr>
    </w:p>
    <w:p w14:paraId="0DB6A873" w14:textId="258001A2" w:rsidR="00DE2CF2" w:rsidRPr="00DE2CF2" w:rsidRDefault="00DE2CF2" w:rsidP="00172C9D">
      <w:pPr>
        <w:spacing w:after="0"/>
        <w:jc w:val="center"/>
        <w:rPr>
          <w:rFonts w:ascii="Times New Roman" w:hAnsi="Times New Roman" w:cs="Times New Roman"/>
          <w:b/>
          <w:bCs/>
          <w:sz w:val="24"/>
          <w:szCs w:val="24"/>
        </w:rPr>
      </w:pPr>
      <w:r w:rsidRPr="00DE2CF2">
        <w:rPr>
          <w:rFonts w:ascii="Times New Roman" w:hAnsi="Times New Roman" w:cs="Times New Roman"/>
          <w:b/>
          <w:bCs/>
          <w:sz w:val="24"/>
          <w:szCs w:val="24"/>
        </w:rPr>
        <w:t>Članak 17.</w:t>
      </w:r>
    </w:p>
    <w:p w14:paraId="7C2D79C7" w14:textId="77777777" w:rsidR="00166ADE" w:rsidRPr="00B939BE" w:rsidRDefault="00166ADE" w:rsidP="00BB0A72">
      <w:pPr>
        <w:pStyle w:val="Bezproreda"/>
        <w:rPr>
          <w:rFonts w:ascii="Times New Roman" w:hAnsi="Times New Roman" w:cs="Times New Roman"/>
          <w:sz w:val="24"/>
          <w:szCs w:val="24"/>
        </w:rPr>
      </w:pPr>
    </w:p>
    <w:p w14:paraId="765F2080" w14:textId="740C3748" w:rsidR="001715AB" w:rsidRPr="00B939BE" w:rsidRDefault="00AA0E2A" w:rsidP="00BB0A72">
      <w:pPr>
        <w:pStyle w:val="Bezproreda"/>
        <w:rPr>
          <w:rFonts w:ascii="Times New Roman" w:hAnsi="Times New Roman" w:cs="Times New Roman"/>
          <w:sz w:val="24"/>
          <w:szCs w:val="24"/>
        </w:rPr>
      </w:pPr>
      <w:r w:rsidRPr="00AA0E2A">
        <w:rPr>
          <w:rFonts w:ascii="Times New Roman" w:hAnsi="Times New Roman" w:cs="Times New Roman"/>
          <w:sz w:val="24"/>
          <w:szCs w:val="24"/>
        </w:rPr>
        <w:t>Danom stupanja na snagu</w:t>
      </w:r>
      <w:r w:rsidRPr="00AA0E2A" w:rsidDel="00AA0E2A">
        <w:rPr>
          <w:rFonts w:ascii="Times New Roman" w:hAnsi="Times New Roman" w:cs="Times New Roman"/>
          <w:sz w:val="24"/>
          <w:szCs w:val="24"/>
        </w:rPr>
        <w:t xml:space="preserve"> </w:t>
      </w:r>
      <w:r w:rsidR="0052613D" w:rsidRPr="00B939BE">
        <w:rPr>
          <w:rFonts w:ascii="Times New Roman" w:hAnsi="Times New Roman" w:cs="Times New Roman"/>
          <w:sz w:val="24"/>
          <w:szCs w:val="24"/>
        </w:rPr>
        <w:t>ovoga Zakona prestaje važiti Zakon o provedbi uredbi Europske unije iz</w:t>
      </w:r>
      <w:r w:rsidR="00AE4C16" w:rsidRPr="00B939BE">
        <w:rPr>
          <w:rFonts w:ascii="Times New Roman" w:hAnsi="Times New Roman" w:cs="Times New Roman"/>
          <w:sz w:val="24"/>
          <w:szCs w:val="24"/>
        </w:rPr>
        <w:t xml:space="preserve"> </w:t>
      </w:r>
      <w:r w:rsidR="0052613D" w:rsidRPr="00B939BE">
        <w:rPr>
          <w:rFonts w:ascii="Times New Roman" w:hAnsi="Times New Roman" w:cs="Times New Roman"/>
          <w:sz w:val="24"/>
          <w:szCs w:val="24"/>
        </w:rPr>
        <w:t>područja platnog prometa (</w:t>
      </w:r>
      <w:r w:rsidR="00166ADE" w:rsidRPr="00B939BE">
        <w:rPr>
          <w:rFonts w:ascii="Times New Roman" w:hAnsi="Times New Roman" w:cs="Times New Roman"/>
          <w:sz w:val="24"/>
          <w:szCs w:val="24"/>
        </w:rPr>
        <w:t>„</w:t>
      </w:r>
      <w:r w:rsidR="0052613D" w:rsidRPr="00B939BE">
        <w:rPr>
          <w:rFonts w:ascii="Times New Roman" w:hAnsi="Times New Roman" w:cs="Times New Roman"/>
          <w:sz w:val="24"/>
          <w:szCs w:val="24"/>
        </w:rPr>
        <w:t>Narodne novine</w:t>
      </w:r>
      <w:r w:rsidR="00166ADE" w:rsidRPr="00B939BE">
        <w:rPr>
          <w:rFonts w:ascii="Times New Roman" w:hAnsi="Times New Roman" w:cs="Times New Roman"/>
          <w:sz w:val="24"/>
          <w:szCs w:val="24"/>
        </w:rPr>
        <w:t>“</w:t>
      </w:r>
      <w:r w:rsidR="0052613D" w:rsidRPr="00B939BE">
        <w:rPr>
          <w:rFonts w:ascii="Times New Roman" w:hAnsi="Times New Roman" w:cs="Times New Roman"/>
          <w:sz w:val="24"/>
          <w:szCs w:val="24"/>
        </w:rPr>
        <w:t>, br. 5</w:t>
      </w:r>
      <w:r w:rsidR="005715EF" w:rsidRPr="00B939BE">
        <w:rPr>
          <w:rFonts w:ascii="Times New Roman" w:hAnsi="Times New Roman" w:cs="Times New Roman"/>
          <w:sz w:val="24"/>
          <w:szCs w:val="24"/>
        </w:rPr>
        <w:t>0</w:t>
      </w:r>
      <w:r w:rsidR="0052613D" w:rsidRPr="00B939BE">
        <w:rPr>
          <w:rFonts w:ascii="Times New Roman" w:hAnsi="Times New Roman" w:cs="Times New Roman"/>
          <w:sz w:val="24"/>
          <w:szCs w:val="24"/>
        </w:rPr>
        <w:t>/1</w:t>
      </w:r>
      <w:r w:rsidR="005715EF" w:rsidRPr="00B939BE">
        <w:rPr>
          <w:rFonts w:ascii="Times New Roman" w:hAnsi="Times New Roman" w:cs="Times New Roman"/>
          <w:sz w:val="24"/>
          <w:szCs w:val="24"/>
        </w:rPr>
        <w:t>6</w:t>
      </w:r>
      <w:r w:rsidR="00742E5E" w:rsidRPr="00B939BE">
        <w:rPr>
          <w:rFonts w:ascii="Times New Roman" w:hAnsi="Times New Roman" w:cs="Times New Roman"/>
          <w:sz w:val="24"/>
          <w:szCs w:val="24"/>
        </w:rPr>
        <w:t>.</w:t>
      </w:r>
      <w:r w:rsidR="005715EF" w:rsidRPr="00B939BE">
        <w:rPr>
          <w:rFonts w:ascii="Times New Roman" w:hAnsi="Times New Roman" w:cs="Times New Roman"/>
          <w:sz w:val="24"/>
          <w:szCs w:val="24"/>
        </w:rPr>
        <w:t xml:space="preserve"> i 16/20</w:t>
      </w:r>
      <w:r w:rsidR="0052613D" w:rsidRPr="00B939BE">
        <w:rPr>
          <w:rFonts w:ascii="Times New Roman" w:hAnsi="Times New Roman" w:cs="Times New Roman"/>
          <w:sz w:val="24"/>
          <w:szCs w:val="24"/>
        </w:rPr>
        <w:t>.).</w:t>
      </w:r>
    </w:p>
    <w:p w14:paraId="62FA4383" w14:textId="40E0C051" w:rsidR="008F78B9" w:rsidRPr="00B939BE" w:rsidRDefault="008F78B9" w:rsidP="00BB0A72">
      <w:pPr>
        <w:pStyle w:val="Bezproreda"/>
        <w:rPr>
          <w:rFonts w:ascii="Times New Roman" w:hAnsi="Times New Roman" w:cs="Times New Roman"/>
          <w:sz w:val="24"/>
          <w:szCs w:val="24"/>
        </w:rPr>
      </w:pPr>
    </w:p>
    <w:p w14:paraId="2491A0AD" w14:textId="13B1C0F1" w:rsidR="00097B40" w:rsidRDefault="0052613D" w:rsidP="008F78B9">
      <w:pPr>
        <w:pStyle w:val="Bezproreda"/>
        <w:jc w:val="center"/>
        <w:rPr>
          <w:rFonts w:ascii="Times New Roman" w:hAnsi="Times New Roman" w:cs="Times New Roman"/>
          <w:b/>
          <w:bCs/>
          <w:sz w:val="24"/>
          <w:szCs w:val="24"/>
        </w:rPr>
      </w:pPr>
      <w:r w:rsidRPr="00B939BE">
        <w:rPr>
          <w:rFonts w:ascii="Times New Roman" w:hAnsi="Times New Roman" w:cs="Times New Roman"/>
          <w:i/>
          <w:iCs/>
          <w:sz w:val="24"/>
          <w:szCs w:val="24"/>
        </w:rPr>
        <w:t>Stupanje na snagu</w:t>
      </w:r>
    </w:p>
    <w:p w14:paraId="66F7A8B9" w14:textId="77777777" w:rsidR="00097B40" w:rsidRPr="00B939BE" w:rsidRDefault="00097B40" w:rsidP="008F78B9">
      <w:pPr>
        <w:pStyle w:val="Bezproreda"/>
        <w:jc w:val="center"/>
        <w:rPr>
          <w:rFonts w:ascii="Times New Roman" w:hAnsi="Times New Roman" w:cs="Times New Roman"/>
          <w:i/>
          <w:iCs/>
          <w:sz w:val="24"/>
          <w:szCs w:val="24"/>
        </w:rPr>
      </w:pPr>
    </w:p>
    <w:p w14:paraId="3E540EB2" w14:textId="0882F6D1" w:rsidR="0052613D" w:rsidRPr="00B939BE" w:rsidRDefault="00DE2CF2" w:rsidP="00582EC5">
      <w:pPr>
        <w:pStyle w:val="Bezproreda"/>
        <w:jc w:val="center"/>
        <w:rPr>
          <w:rFonts w:ascii="Times New Roman" w:hAnsi="Times New Roman" w:cs="Times New Roman"/>
          <w:b/>
          <w:bCs/>
          <w:sz w:val="24"/>
          <w:szCs w:val="24"/>
        </w:rPr>
      </w:pPr>
      <w:r>
        <w:rPr>
          <w:rFonts w:ascii="Times New Roman" w:hAnsi="Times New Roman" w:cs="Times New Roman"/>
          <w:b/>
          <w:bCs/>
          <w:sz w:val="24"/>
          <w:szCs w:val="24"/>
        </w:rPr>
        <w:t>Članak 18.</w:t>
      </w:r>
    </w:p>
    <w:p w14:paraId="71591360" w14:textId="77777777" w:rsidR="00166ADE" w:rsidRPr="00B939BE" w:rsidRDefault="00166ADE" w:rsidP="009526C7">
      <w:pPr>
        <w:pStyle w:val="Bezproreda"/>
        <w:rPr>
          <w:rFonts w:ascii="Times New Roman" w:hAnsi="Times New Roman" w:cs="Times New Roman"/>
          <w:sz w:val="24"/>
          <w:szCs w:val="24"/>
        </w:rPr>
      </w:pPr>
    </w:p>
    <w:p w14:paraId="59B81D5C" w14:textId="245B1B0E" w:rsidR="00D77BB0" w:rsidRPr="00B939BE" w:rsidRDefault="0052613D" w:rsidP="009526C7">
      <w:pPr>
        <w:pStyle w:val="Bezproreda"/>
        <w:rPr>
          <w:rFonts w:ascii="Times New Roman" w:hAnsi="Times New Roman" w:cs="Times New Roman"/>
          <w:sz w:val="24"/>
          <w:szCs w:val="24"/>
        </w:rPr>
      </w:pPr>
      <w:r w:rsidRPr="00B939BE">
        <w:rPr>
          <w:rFonts w:ascii="Times New Roman" w:hAnsi="Times New Roman" w:cs="Times New Roman"/>
          <w:sz w:val="24"/>
          <w:szCs w:val="24"/>
        </w:rPr>
        <w:t xml:space="preserve">Ovaj Zakon stupa na snagu osmoga dana od dana objave u </w:t>
      </w:r>
      <w:r w:rsidR="00166ADE" w:rsidRPr="00B939BE">
        <w:rPr>
          <w:rFonts w:ascii="Times New Roman" w:hAnsi="Times New Roman" w:cs="Times New Roman"/>
          <w:sz w:val="24"/>
          <w:szCs w:val="24"/>
        </w:rPr>
        <w:t>„</w:t>
      </w:r>
      <w:r w:rsidRPr="00B939BE">
        <w:rPr>
          <w:rFonts w:ascii="Times New Roman" w:hAnsi="Times New Roman" w:cs="Times New Roman"/>
          <w:sz w:val="24"/>
          <w:szCs w:val="24"/>
        </w:rPr>
        <w:t>Narodnim novinama</w:t>
      </w:r>
      <w:r w:rsidR="00166ADE" w:rsidRPr="00B939BE">
        <w:rPr>
          <w:rFonts w:ascii="Times New Roman" w:hAnsi="Times New Roman" w:cs="Times New Roman"/>
          <w:sz w:val="24"/>
          <w:szCs w:val="24"/>
        </w:rPr>
        <w:t>“</w:t>
      </w:r>
      <w:r w:rsidR="00132C67" w:rsidRPr="00B939BE">
        <w:rPr>
          <w:rFonts w:ascii="Times New Roman" w:hAnsi="Times New Roman" w:cs="Times New Roman"/>
          <w:sz w:val="24"/>
          <w:szCs w:val="24"/>
        </w:rPr>
        <w:t>.</w:t>
      </w:r>
      <w:bookmarkStart w:id="13" w:name="_Hlk166755496"/>
      <w:bookmarkEnd w:id="0"/>
      <w:bookmarkEnd w:id="1"/>
      <w:r w:rsidR="00D77BB0" w:rsidRPr="00B939BE">
        <w:rPr>
          <w:rFonts w:ascii="Times New Roman" w:hAnsi="Times New Roman" w:cs="Times New Roman"/>
          <w:sz w:val="24"/>
          <w:szCs w:val="24"/>
        </w:rPr>
        <w:t xml:space="preserve"> </w:t>
      </w:r>
    </w:p>
    <w:p w14:paraId="1A5FDDB7" w14:textId="77777777" w:rsidR="00D77BB0" w:rsidRPr="00B939BE" w:rsidRDefault="00D77BB0" w:rsidP="00D4320E">
      <w:pPr>
        <w:pStyle w:val="Odlomakpopisa"/>
        <w:rPr>
          <w:rFonts w:ascii="Times New Roman" w:hAnsi="Times New Roman" w:cs="Times New Roman"/>
          <w:sz w:val="24"/>
          <w:szCs w:val="24"/>
        </w:rPr>
      </w:pPr>
    </w:p>
    <w:bookmarkEnd w:id="13"/>
    <w:p w14:paraId="123AACDF" w14:textId="3AFA2821" w:rsidR="002C3FC2" w:rsidRPr="00B939BE" w:rsidRDefault="00EF2F47" w:rsidP="00DE2CF2">
      <w:pPr>
        <w:jc w:val="center"/>
        <w:rPr>
          <w:rFonts w:ascii="Times New Roman" w:eastAsia="Calibri" w:hAnsi="Times New Roman" w:cs="Times New Roman"/>
          <w:b/>
          <w:sz w:val="24"/>
          <w:szCs w:val="24"/>
        </w:rPr>
      </w:pPr>
      <w:r w:rsidRPr="00B939BE">
        <w:rPr>
          <w:rFonts w:ascii="Times New Roman" w:eastAsia="Calibri" w:hAnsi="Times New Roman" w:cs="Times New Roman"/>
          <w:b/>
          <w:sz w:val="24"/>
          <w:szCs w:val="24"/>
        </w:rPr>
        <w:br w:type="page"/>
      </w:r>
      <w:r w:rsidR="002C3FC2" w:rsidRPr="00B939BE">
        <w:rPr>
          <w:rFonts w:ascii="Times New Roman" w:eastAsia="Calibri" w:hAnsi="Times New Roman" w:cs="Times New Roman"/>
          <w:b/>
          <w:sz w:val="24"/>
          <w:szCs w:val="24"/>
        </w:rPr>
        <w:lastRenderedPageBreak/>
        <w:t>OBRAZLOŽENJE</w:t>
      </w:r>
    </w:p>
    <w:p w14:paraId="66FC4668" w14:textId="77777777" w:rsidR="00166ADE" w:rsidRPr="00B939BE" w:rsidRDefault="00166ADE" w:rsidP="00172C9D">
      <w:pPr>
        <w:spacing w:after="0"/>
        <w:jc w:val="center"/>
        <w:rPr>
          <w:rFonts w:ascii="Times New Roman" w:eastAsia="Calibri" w:hAnsi="Times New Roman" w:cs="Times New Roman"/>
          <w:b/>
          <w:sz w:val="24"/>
          <w:szCs w:val="24"/>
        </w:rPr>
      </w:pPr>
    </w:p>
    <w:p w14:paraId="49A06769" w14:textId="77777777" w:rsidR="00F87BDF" w:rsidRPr="00B939BE" w:rsidRDefault="00F87BDF" w:rsidP="00F87BDF">
      <w:pPr>
        <w:pStyle w:val="Bezproreda"/>
        <w:rPr>
          <w:rFonts w:ascii="Times New Roman" w:hAnsi="Times New Roman" w:cs="Times New Roman"/>
          <w:b/>
          <w:bCs/>
          <w:sz w:val="24"/>
          <w:szCs w:val="24"/>
        </w:rPr>
      </w:pPr>
      <w:r w:rsidRPr="00B939BE">
        <w:rPr>
          <w:rFonts w:ascii="Times New Roman" w:hAnsi="Times New Roman" w:cs="Times New Roman"/>
          <w:b/>
          <w:bCs/>
          <w:sz w:val="24"/>
          <w:szCs w:val="24"/>
        </w:rPr>
        <w:t>Uz članak 1.</w:t>
      </w:r>
    </w:p>
    <w:p w14:paraId="29AC09D4" w14:textId="77777777" w:rsidR="00F87BDF" w:rsidRPr="00B939BE" w:rsidRDefault="00F87BDF" w:rsidP="00F87BDF">
      <w:pPr>
        <w:pStyle w:val="Bezproreda"/>
        <w:rPr>
          <w:rFonts w:ascii="Times New Roman" w:hAnsi="Times New Roman" w:cs="Times New Roman"/>
          <w:sz w:val="24"/>
          <w:szCs w:val="24"/>
        </w:rPr>
      </w:pPr>
    </w:p>
    <w:p w14:paraId="4801C5F5" w14:textId="74A34395" w:rsidR="00F87BDF" w:rsidRPr="00B939BE" w:rsidRDefault="000D4582" w:rsidP="00F87BDF">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Ovim </w:t>
      </w:r>
      <w:r w:rsidR="00F87BDF" w:rsidRPr="00B939BE">
        <w:rPr>
          <w:rFonts w:ascii="Times New Roman" w:hAnsi="Times New Roman" w:cs="Times New Roman"/>
          <w:sz w:val="24"/>
          <w:szCs w:val="24"/>
        </w:rPr>
        <w:t>člank</w:t>
      </w:r>
      <w:r w:rsidRPr="00B939BE">
        <w:rPr>
          <w:rFonts w:ascii="Times New Roman" w:hAnsi="Times New Roman" w:cs="Times New Roman"/>
          <w:sz w:val="24"/>
          <w:szCs w:val="24"/>
        </w:rPr>
        <w:t>om</w:t>
      </w:r>
      <w:r w:rsidR="00F87BDF" w:rsidRPr="00B939BE">
        <w:rPr>
          <w:rFonts w:ascii="Times New Roman" w:hAnsi="Times New Roman" w:cs="Times New Roman"/>
          <w:sz w:val="24"/>
          <w:szCs w:val="24"/>
        </w:rPr>
        <w:t xml:space="preserve"> uređuje se predmet </w:t>
      </w:r>
      <w:r w:rsidRPr="00B939BE">
        <w:rPr>
          <w:rFonts w:ascii="Times New Roman" w:hAnsi="Times New Roman" w:cs="Times New Roman"/>
          <w:sz w:val="24"/>
          <w:szCs w:val="24"/>
        </w:rPr>
        <w:t xml:space="preserve">ovoga </w:t>
      </w:r>
      <w:r w:rsidR="00F87BDF" w:rsidRPr="00B939BE">
        <w:rPr>
          <w:rFonts w:ascii="Times New Roman" w:hAnsi="Times New Roman" w:cs="Times New Roman"/>
          <w:sz w:val="24"/>
          <w:szCs w:val="24"/>
        </w:rPr>
        <w:t>Zakona</w:t>
      </w:r>
      <w:r w:rsidR="008C66E5" w:rsidRPr="00B939BE">
        <w:rPr>
          <w:rFonts w:ascii="Times New Roman" w:hAnsi="Times New Roman" w:cs="Times New Roman"/>
          <w:sz w:val="24"/>
          <w:szCs w:val="24"/>
        </w:rPr>
        <w:t>.</w:t>
      </w:r>
    </w:p>
    <w:p w14:paraId="2EED1186" w14:textId="77777777" w:rsidR="000D4582" w:rsidRPr="00B939BE" w:rsidRDefault="000D4582" w:rsidP="00F87BDF">
      <w:pPr>
        <w:pStyle w:val="Bezproreda"/>
        <w:jc w:val="both"/>
        <w:rPr>
          <w:rFonts w:ascii="Times New Roman" w:hAnsi="Times New Roman" w:cs="Times New Roman"/>
          <w:sz w:val="24"/>
          <w:szCs w:val="24"/>
        </w:rPr>
      </w:pPr>
    </w:p>
    <w:p w14:paraId="07142DD6" w14:textId="115D8570" w:rsidR="00F87BDF" w:rsidRPr="00B939BE" w:rsidRDefault="00F87BDF" w:rsidP="00F87BDF">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Zakonom </w:t>
      </w:r>
      <w:r w:rsidR="000D4582" w:rsidRPr="00B939BE">
        <w:rPr>
          <w:rFonts w:ascii="Times New Roman" w:hAnsi="Times New Roman" w:cs="Times New Roman"/>
          <w:sz w:val="24"/>
          <w:szCs w:val="24"/>
        </w:rPr>
        <w:t xml:space="preserve">o provedbi uredbi Europske unije iz područja platnog prometa </w:t>
      </w:r>
      <w:r w:rsidRPr="00B939BE">
        <w:rPr>
          <w:rFonts w:ascii="Times New Roman" w:hAnsi="Times New Roman" w:cs="Times New Roman"/>
          <w:sz w:val="24"/>
          <w:szCs w:val="24"/>
        </w:rPr>
        <w:t xml:space="preserve">određuju </w:t>
      </w:r>
      <w:r w:rsidR="000D4582" w:rsidRPr="00B939BE">
        <w:rPr>
          <w:rFonts w:ascii="Times New Roman" w:hAnsi="Times New Roman" w:cs="Times New Roman"/>
          <w:sz w:val="24"/>
          <w:szCs w:val="24"/>
        </w:rPr>
        <w:t xml:space="preserve">se </w:t>
      </w:r>
      <w:r w:rsidRPr="00B939BE">
        <w:rPr>
          <w:rFonts w:ascii="Times New Roman" w:hAnsi="Times New Roman" w:cs="Times New Roman"/>
          <w:sz w:val="24"/>
          <w:szCs w:val="24"/>
        </w:rPr>
        <w:t xml:space="preserve">nadležna tijela, postupanje nadležnih tijela, izvansudski pritužbeni postupak i postupak mirenja te prekršajne odredbe za postupanje suprotno </w:t>
      </w:r>
      <w:r w:rsidR="000D4582" w:rsidRPr="00B939BE">
        <w:rPr>
          <w:rFonts w:ascii="Times New Roman" w:hAnsi="Times New Roman" w:cs="Times New Roman"/>
          <w:sz w:val="24"/>
          <w:szCs w:val="24"/>
        </w:rPr>
        <w:t xml:space="preserve">uredbama </w:t>
      </w:r>
      <w:r w:rsidRPr="00B939BE">
        <w:rPr>
          <w:rFonts w:ascii="Times New Roman" w:hAnsi="Times New Roman" w:cs="Times New Roman"/>
          <w:sz w:val="24"/>
          <w:szCs w:val="24"/>
        </w:rPr>
        <w:t xml:space="preserve">Europske unije iz područja platnog prometa, odnosno, </w:t>
      </w:r>
      <w:r w:rsidR="000D4582" w:rsidRPr="00B939BE">
        <w:rPr>
          <w:rFonts w:ascii="Times New Roman" w:hAnsi="Times New Roman" w:cs="Times New Roman"/>
          <w:sz w:val="24"/>
          <w:szCs w:val="24"/>
        </w:rPr>
        <w:t xml:space="preserve">ovim </w:t>
      </w:r>
      <w:r w:rsidRPr="00B939BE">
        <w:rPr>
          <w:rFonts w:ascii="Times New Roman" w:hAnsi="Times New Roman" w:cs="Times New Roman"/>
          <w:sz w:val="24"/>
          <w:szCs w:val="24"/>
        </w:rPr>
        <w:t>Zakono</w:t>
      </w:r>
      <w:r w:rsidR="000D4582" w:rsidRPr="00B939BE">
        <w:rPr>
          <w:rFonts w:ascii="Times New Roman" w:hAnsi="Times New Roman" w:cs="Times New Roman"/>
          <w:sz w:val="24"/>
          <w:szCs w:val="24"/>
        </w:rPr>
        <w:t>m</w:t>
      </w:r>
      <w:r w:rsidRPr="00B939BE">
        <w:rPr>
          <w:rFonts w:ascii="Times New Roman" w:hAnsi="Times New Roman" w:cs="Times New Roman"/>
          <w:sz w:val="24"/>
          <w:szCs w:val="24"/>
        </w:rPr>
        <w:t xml:space="preserve"> osigurava</w:t>
      </w:r>
      <w:r w:rsidR="008C66E5" w:rsidRPr="00B939BE">
        <w:rPr>
          <w:rFonts w:ascii="Times New Roman" w:hAnsi="Times New Roman" w:cs="Times New Roman"/>
          <w:sz w:val="24"/>
          <w:szCs w:val="24"/>
        </w:rPr>
        <w:t xml:space="preserve"> se</w:t>
      </w:r>
      <w:r w:rsidRPr="00B939BE">
        <w:rPr>
          <w:rFonts w:ascii="Times New Roman" w:hAnsi="Times New Roman" w:cs="Times New Roman"/>
          <w:sz w:val="24"/>
          <w:szCs w:val="24"/>
        </w:rPr>
        <w:t xml:space="preserve"> </w:t>
      </w:r>
      <w:r w:rsidR="008C66E5" w:rsidRPr="00B939BE">
        <w:rPr>
          <w:rFonts w:ascii="Times New Roman" w:hAnsi="Times New Roman" w:cs="Times New Roman"/>
          <w:sz w:val="24"/>
          <w:szCs w:val="24"/>
        </w:rPr>
        <w:t xml:space="preserve">provedba </w:t>
      </w:r>
      <w:r w:rsidRPr="00B939BE">
        <w:rPr>
          <w:rFonts w:ascii="Times New Roman" w:hAnsi="Times New Roman" w:cs="Times New Roman"/>
          <w:sz w:val="24"/>
          <w:szCs w:val="24"/>
        </w:rPr>
        <w:t>tih uredbi u Republici Hrvatskoj.</w:t>
      </w:r>
    </w:p>
    <w:p w14:paraId="2C2F1873" w14:textId="77777777" w:rsidR="00F87BDF" w:rsidRPr="00B939BE" w:rsidRDefault="00F87BDF" w:rsidP="00F87BDF">
      <w:pPr>
        <w:pStyle w:val="Bezproreda"/>
        <w:jc w:val="both"/>
        <w:rPr>
          <w:rFonts w:ascii="Times New Roman" w:hAnsi="Times New Roman" w:cs="Times New Roman"/>
          <w:sz w:val="24"/>
          <w:szCs w:val="24"/>
        </w:rPr>
      </w:pPr>
    </w:p>
    <w:p w14:paraId="25C9C5FA" w14:textId="77777777" w:rsidR="00F87BDF" w:rsidRPr="00B939BE" w:rsidRDefault="00F87BDF" w:rsidP="00F87BDF">
      <w:pPr>
        <w:pStyle w:val="Bezproreda"/>
        <w:jc w:val="both"/>
        <w:rPr>
          <w:rFonts w:ascii="Times New Roman" w:hAnsi="Times New Roman" w:cs="Times New Roman"/>
          <w:b/>
          <w:bCs/>
          <w:sz w:val="24"/>
          <w:szCs w:val="24"/>
        </w:rPr>
      </w:pPr>
      <w:r w:rsidRPr="00B939BE">
        <w:rPr>
          <w:rFonts w:ascii="Times New Roman" w:hAnsi="Times New Roman" w:cs="Times New Roman"/>
          <w:b/>
          <w:bCs/>
          <w:sz w:val="24"/>
          <w:szCs w:val="24"/>
        </w:rPr>
        <w:t>Uz članak 2.</w:t>
      </w:r>
    </w:p>
    <w:p w14:paraId="48BCC543" w14:textId="77777777" w:rsidR="00F87BDF" w:rsidRPr="00B939BE" w:rsidRDefault="00F87BDF" w:rsidP="00F87BDF">
      <w:pPr>
        <w:pStyle w:val="Bezproreda"/>
        <w:jc w:val="both"/>
        <w:rPr>
          <w:rFonts w:ascii="Times New Roman" w:hAnsi="Times New Roman" w:cs="Times New Roman"/>
          <w:b/>
          <w:bCs/>
          <w:sz w:val="24"/>
          <w:szCs w:val="24"/>
        </w:rPr>
      </w:pPr>
    </w:p>
    <w:p w14:paraId="0CE87316" w14:textId="3EDEFEDC" w:rsidR="00F87BDF" w:rsidRPr="00B939BE" w:rsidRDefault="008C66E5" w:rsidP="00F87BDF">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Ovim člankom </w:t>
      </w:r>
      <w:r w:rsidR="00F87BDF" w:rsidRPr="00B939BE">
        <w:rPr>
          <w:rFonts w:ascii="Times New Roman" w:hAnsi="Times New Roman" w:cs="Times New Roman"/>
          <w:sz w:val="24"/>
          <w:szCs w:val="24"/>
        </w:rPr>
        <w:t xml:space="preserve">navode se propisi Europske unije iz područja platnog prometa čija se provedba osigurava </w:t>
      </w:r>
      <w:r w:rsidRPr="00B939BE">
        <w:rPr>
          <w:rFonts w:ascii="Times New Roman" w:hAnsi="Times New Roman" w:cs="Times New Roman"/>
          <w:sz w:val="24"/>
          <w:szCs w:val="24"/>
        </w:rPr>
        <w:t xml:space="preserve">ovim </w:t>
      </w:r>
      <w:r w:rsidR="00F87BDF" w:rsidRPr="00B939BE">
        <w:rPr>
          <w:rFonts w:ascii="Times New Roman" w:hAnsi="Times New Roman" w:cs="Times New Roman"/>
          <w:sz w:val="24"/>
          <w:szCs w:val="24"/>
        </w:rPr>
        <w:t>Zakon</w:t>
      </w:r>
      <w:r w:rsidRPr="00B939BE">
        <w:rPr>
          <w:rFonts w:ascii="Times New Roman" w:hAnsi="Times New Roman" w:cs="Times New Roman"/>
          <w:sz w:val="24"/>
          <w:szCs w:val="24"/>
        </w:rPr>
        <w:t>om</w:t>
      </w:r>
      <w:r w:rsidR="00F87BDF" w:rsidRPr="00B939BE">
        <w:rPr>
          <w:rFonts w:ascii="Times New Roman" w:hAnsi="Times New Roman" w:cs="Times New Roman"/>
          <w:sz w:val="24"/>
          <w:szCs w:val="24"/>
        </w:rPr>
        <w:t>.</w:t>
      </w:r>
    </w:p>
    <w:p w14:paraId="4C93BB01" w14:textId="77777777" w:rsidR="00F87BDF" w:rsidRPr="00B939BE" w:rsidRDefault="00F87BDF" w:rsidP="00F87BDF">
      <w:pPr>
        <w:pStyle w:val="Bezproreda"/>
        <w:jc w:val="both"/>
        <w:rPr>
          <w:rFonts w:ascii="Times New Roman" w:hAnsi="Times New Roman" w:cs="Times New Roman"/>
          <w:sz w:val="24"/>
          <w:szCs w:val="24"/>
        </w:rPr>
      </w:pPr>
    </w:p>
    <w:p w14:paraId="5A79EF0D" w14:textId="2EBFBD76" w:rsidR="00F87BDF" w:rsidRPr="00B939BE" w:rsidRDefault="008C66E5" w:rsidP="008C66E5">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Ovim Zakonom </w:t>
      </w:r>
      <w:r w:rsidR="00F87BDF" w:rsidRPr="00B939BE">
        <w:rPr>
          <w:rFonts w:ascii="Times New Roman" w:hAnsi="Times New Roman" w:cs="Times New Roman"/>
          <w:sz w:val="24"/>
          <w:szCs w:val="24"/>
        </w:rPr>
        <w:t xml:space="preserve">osiguravaju se pretpostavke za provedbu Uredbe (EU) 2021/1230 Europskog parlamenta i Vijeća od 14. srpnja 2021. o prekograničnim plaćanjima u Uniji (kodificirani tekst) (Tekst značajan za EGP) </w:t>
      </w:r>
      <w:r w:rsidRPr="00B939BE">
        <w:rPr>
          <w:rFonts w:ascii="Times New Roman" w:hAnsi="Times New Roman" w:cs="Times New Roman"/>
          <w:sz w:val="24"/>
          <w:szCs w:val="24"/>
        </w:rPr>
        <w:t xml:space="preserve">(SL L 274, 30.7.2021.) </w:t>
      </w:r>
      <w:r w:rsidR="00F87BDF" w:rsidRPr="00B939BE">
        <w:rPr>
          <w:rFonts w:ascii="Times New Roman" w:hAnsi="Times New Roman" w:cs="Times New Roman"/>
          <w:sz w:val="24"/>
          <w:szCs w:val="24"/>
        </w:rPr>
        <w:t>(u daljnjem</w:t>
      </w:r>
      <w:r w:rsidR="00F87BDF" w:rsidRPr="00B939BE">
        <w:rPr>
          <w:rFonts w:ascii="Times New Roman" w:eastAsia="Times New Roman" w:hAnsi="Times New Roman" w:cs="Times New Roman"/>
          <w:color w:val="FF0000"/>
          <w:sz w:val="24"/>
          <w:szCs w:val="24"/>
        </w:rPr>
        <w:t xml:space="preserve"> </w:t>
      </w:r>
      <w:r w:rsidR="00F87BDF" w:rsidRPr="00B939BE">
        <w:rPr>
          <w:rFonts w:ascii="Times New Roman" w:eastAsia="Times New Roman" w:hAnsi="Times New Roman" w:cs="Times New Roman"/>
          <w:sz w:val="24"/>
          <w:szCs w:val="24"/>
        </w:rPr>
        <w:t>tekstu: Uredba (EU) 2021/1230</w:t>
      </w:r>
      <w:r w:rsidR="00F87BDF" w:rsidRPr="00B939BE">
        <w:rPr>
          <w:rFonts w:ascii="Times New Roman" w:hAnsi="Times New Roman" w:cs="Times New Roman"/>
          <w:sz w:val="24"/>
          <w:szCs w:val="24"/>
        </w:rPr>
        <w:t>) i Uredbe (EU) br. 260/2012 Europskog parlamenta i Vijeća od 14. ožujka 2012. o utvrđivanju tehničkih i poslovnih zahtjeva za kreditne transfere i izravna terećenja u eurima i o izmjeni Uredbe (EZ) br. 924/2009 (Tekst značajan za EGP)</w:t>
      </w:r>
      <w:r w:rsidRPr="00B939BE">
        <w:rPr>
          <w:rFonts w:ascii="Times New Roman" w:hAnsi="Times New Roman" w:cs="Times New Roman"/>
          <w:sz w:val="24"/>
          <w:szCs w:val="24"/>
        </w:rPr>
        <w:t xml:space="preserve"> (SL L 94, 30.3.2012.)</w:t>
      </w:r>
      <w:r w:rsidR="00F87BDF" w:rsidRPr="00B939BE">
        <w:rPr>
          <w:rFonts w:ascii="Times New Roman" w:hAnsi="Times New Roman" w:cs="Times New Roman"/>
          <w:sz w:val="24"/>
          <w:szCs w:val="24"/>
        </w:rPr>
        <w:t xml:space="preserve"> (u daljnjem tekstu: </w:t>
      </w:r>
      <w:r w:rsidR="00F26EEA" w:rsidRPr="00B939BE">
        <w:rPr>
          <w:rFonts w:ascii="Times New Roman" w:hAnsi="Times New Roman" w:cs="Times New Roman"/>
          <w:sz w:val="24"/>
          <w:szCs w:val="24"/>
        </w:rPr>
        <w:t>Uredba (EU) 260/2012</w:t>
      </w:r>
      <w:r w:rsidR="00F87BDF" w:rsidRPr="00B939BE">
        <w:rPr>
          <w:rFonts w:ascii="Times New Roman" w:hAnsi="Times New Roman" w:cs="Times New Roman"/>
          <w:sz w:val="24"/>
          <w:szCs w:val="24"/>
        </w:rPr>
        <w:t>), kako su te obje uredbe izmijenjene Uredbom (EU) 2024/886 Europskog parlamenta i Vijeća od 13. ožujka 2024. o izmjeni uredaba (EU) br. 260/2012 i (EU) 2021/1230 i direktiva 98/26/EZ i (EU) 2015/2366 u pogledu instant kreditnih transfera u eurima (Tekst značajan za EGP)</w:t>
      </w:r>
      <w:r w:rsidRPr="00B939BE">
        <w:rPr>
          <w:sz w:val="24"/>
          <w:szCs w:val="24"/>
        </w:rPr>
        <w:t xml:space="preserve"> (</w:t>
      </w:r>
      <w:r w:rsidRPr="00B939BE">
        <w:rPr>
          <w:rFonts w:ascii="Times New Roman" w:hAnsi="Times New Roman" w:cs="Times New Roman"/>
          <w:sz w:val="24"/>
          <w:szCs w:val="24"/>
        </w:rPr>
        <w:t>SL L, 2024/886, 19.3.2024.)</w:t>
      </w:r>
      <w:r w:rsidR="00F87BDF" w:rsidRPr="00B939BE">
        <w:rPr>
          <w:rFonts w:ascii="Times New Roman" w:hAnsi="Times New Roman" w:cs="Times New Roman"/>
          <w:sz w:val="24"/>
          <w:szCs w:val="24"/>
        </w:rPr>
        <w:t xml:space="preserve"> (u daljnjem tekstu: Uredba (EU) 2024/886)</w:t>
      </w:r>
      <w:r w:rsidRPr="00B939BE">
        <w:rPr>
          <w:rFonts w:ascii="Times New Roman" w:hAnsi="Times New Roman" w:cs="Times New Roman"/>
          <w:sz w:val="24"/>
          <w:szCs w:val="24"/>
        </w:rPr>
        <w:t>, kao</w:t>
      </w:r>
      <w:r w:rsidR="00F87BDF" w:rsidRPr="00B939BE">
        <w:rPr>
          <w:rFonts w:ascii="Times New Roman" w:hAnsi="Times New Roman" w:cs="Times New Roman"/>
          <w:sz w:val="24"/>
          <w:szCs w:val="24"/>
        </w:rPr>
        <w:t xml:space="preserve"> i </w:t>
      </w:r>
      <w:r w:rsidR="00065184" w:rsidRPr="00065184">
        <w:rPr>
          <w:rFonts w:ascii="Times New Roman" w:hAnsi="Times New Roman" w:cs="Times New Roman"/>
          <w:sz w:val="24"/>
          <w:szCs w:val="24"/>
        </w:rPr>
        <w:t>Uredbe (EU) br. 248/2014 Europskog parlamenta i Vijeća od 26. veljače 2014. o izmjeni Uredbe (EU) br. 260/2012 s obzirom na prijelaz na kreditne transfere i izravna terećenja na razini cijele Unije (Tekst značajan za EGP) (SL L 84, 20.3.2014.)</w:t>
      </w:r>
      <w:r w:rsidR="00065184">
        <w:rPr>
          <w:rFonts w:ascii="Times New Roman" w:hAnsi="Times New Roman" w:cs="Times New Roman"/>
          <w:sz w:val="24"/>
          <w:szCs w:val="24"/>
        </w:rPr>
        <w:t xml:space="preserve"> te </w:t>
      </w:r>
      <w:r w:rsidR="00F87BDF" w:rsidRPr="00B939BE">
        <w:rPr>
          <w:rFonts w:ascii="Times New Roman" w:hAnsi="Times New Roman" w:cs="Times New Roman"/>
          <w:sz w:val="24"/>
          <w:szCs w:val="24"/>
        </w:rPr>
        <w:t xml:space="preserve">Uredbe (EU) 2015/751 Europskog parlamenta i Vijeća od 29. travnja 2015. o međubankovnim naknadama za platne transakcije na temelju kartica </w:t>
      </w:r>
      <w:r w:rsidRPr="00B939BE">
        <w:rPr>
          <w:rFonts w:ascii="Times New Roman" w:hAnsi="Times New Roman" w:cs="Times New Roman"/>
          <w:sz w:val="24"/>
          <w:szCs w:val="24"/>
        </w:rPr>
        <w:t>(Tekst značajan za EGP) (SL L 123, 19.5.2015.)</w:t>
      </w:r>
      <w:r w:rsidR="00F87BDF" w:rsidRPr="00B939BE">
        <w:rPr>
          <w:rFonts w:ascii="Times New Roman" w:hAnsi="Times New Roman" w:cs="Times New Roman"/>
          <w:sz w:val="24"/>
          <w:szCs w:val="24"/>
        </w:rPr>
        <w:t xml:space="preserve"> (u daljnjem tekstu: Uredba (EU) 2015/751).</w:t>
      </w:r>
    </w:p>
    <w:p w14:paraId="12D4AFD3" w14:textId="77777777" w:rsidR="00F87BDF" w:rsidRPr="00B939BE" w:rsidRDefault="00F87BDF" w:rsidP="00F87BDF">
      <w:pPr>
        <w:pStyle w:val="Bezproreda"/>
        <w:jc w:val="both"/>
        <w:rPr>
          <w:rFonts w:ascii="Times New Roman" w:hAnsi="Times New Roman" w:cs="Times New Roman"/>
          <w:b/>
          <w:bCs/>
          <w:color w:val="0070C0"/>
          <w:sz w:val="24"/>
          <w:szCs w:val="24"/>
        </w:rPr>
      </w:pPr>
    </w:p>
    <w:p w14:paraId="0469ECED" w14:textId="77777777" w:rsidR="00F87BDF" w:rsidRPr="00B939BE" w:rsidRDefault="00F87BDF" w:rsidP="00F87BDF">
      <w:pPr>
        <w:pStyle w:val="Bezproreda"/>
        <w:rPr>
          <w:rFonts w:ascii="Times New Roman" w:hAnsi="Times New Roman" w:cs="Times New Roman"/>
          <w:b/>
          <w:bCs/>
          <w:sz w:val="24"/>
          <w:szCs w:val="24"/>
        </w:rPr>
      </w:pPr>
      <w:r w:rsidRPr="00B939BE">
        <w:rPr>
          <w:rFonts w:ascii="Times New Roman" w:hAnsi="Times New Roman" w:cs="Times New Roman"/>
          <w:b/>
          <w:bCs/>
          <w:sz w:val="24"/>
          <w:szCs w:val="24"/>
        </w:rPr>
        <w:t>Uz članak 3.</w:t>
      </w:r>
    </w:p>
    <w:p w14:paraId="6EB2E735" w14:textId="77777777" w:rsidR="00F87BDF" w:rsidRPr="00B939BE" w:rsidRDefault="00F87BDF" w:rsidP="00F87BDF">
      <w:pPr>
        <w:pStyle w:val="Bezproreda"/>
        <w:rPr>
          <w:rFonts w:ascii="Times New Roman" w:hAnsi="Times New Roman" w:cs="Times New Roman"/>
          <w:sz w:val="24"/>
          <w:szCs w:val="24"/>
        </w:rPr>
      </w:pPr>
    </w:p>
    <w:p w14:paraId="605CD569" w14:textId="271DA8F0" w:rsidR="00F87BDF" w:rsidRPr="00B939BE" w:rsidRDefault="00F87BDF" w:rsidP="00172C9D">
      <w:pPr>
        <w:spacing w:after="0"/>
        <w:jc w:val="both"/>
        <w:outlineLvl w:val="0"/>
        <w:rPr>
          <w:rFonts w:ascii="Times New Roman" w:eastAsia="Calibri" w:hAnsi="Times New Roman" w:cs="Times New Roman"/>
          <w:sz w:val="24"/>
          <w:szCs w:val="24"/>
        </w:rPr>
      </w:pPr>
      <w:r w:rsidRPr="00B939BE">
        <w:rPr>
          <w:rFonts w:ascii="Times New Roman" w:eastAsia="Calibri" w:hAnsi="Times New Roman" w:cs="Times New Roman"/>
          <w:sz w:val="24"/>
          <w:szCs w:val="24"/>
        </w:rPr>
        <w:t xml:space="preserve">Ovim se člankom propisuje da </w:t>
      </w:r>
      <w:r w:rsidR="00097B40">
        <w:rPr>
          <w:rFonts w:ascii="Times New Roman" w:hAnsi="Times New Roman" w:cs="Times New Roman"/>
          <w:bCs/>
          <w:sz w:val="24"/>
          <w:szCs w:val="24"/>
        </w:rPr>
        <w:t>p</w:t>
      </w:r>
      <w:r w:rsidR="00097B40" w:rsidRPr="0049258A">
        <w:rPr>
          <w:rFonts w:ascii="Times New Roman" w:hAnsi="Times New Roman" w:cs="Times New Roman"/>
          <w:bCs/>
          <w:sz w:val="24"/>
          <w:szCs w:val="24"/>
        </w:rPr>
        <w:t xml:space="preserve">ojmovi u smislu ovoga Zakona imaju jednako značenje kao pojmovi definirani u uredbama iz članka </w:t>
      </w:r>
      <w:r w:rsidR="008D7227">
        <w:rPr>
          <w:rFonts w:ascii="Times New Roman" w:hAnsi="Times New Roman" w:cs="Times New Roman"/>
          <w:bCs/>
          <w:sz w:val="24"/>
          <w:szCs w:val="24"/>
        </w:rPr>
        <w:t>2</w:t>
      </w:r>
      <w:r w:rsidR="00097B40" w:rsidRPr="0049258A">
        <w:rPr>
          <w:rFonts w:ascii="Times New Roman" w:hAnsi="Times New Roman" w:cs="Times New Roman"/>
          <w:bCs/>
          <w:sz w:val="24"/>
          <w:szCs w:val="24"/>
        </w:rPr>
        <w:t>. ovoga Zakona</w:t>
      </w:r>
      <w:r w:rsidRPr="00B939BE">
        <w:rPr>
          <w:rFonts w:ascii="Times New Roman" w:eastAsia="Calibri" w:hAnsi="Times New Roman" w:cs="Times New Roman"/>
          <w:sz w:val="24"/>
          <w:szCs w:val="24"/>
        </w:rPr>
        <w:t xml:space="preserve">. Nadalje, uređuje se da pojmovi iz </w:t>
      </w:r>
      <w:r w:rsidR="008C66E5" w:rsidRPr="00B939BE">
        <w:rPr>
          <w:rFonts w:ascii="Times New Roman" w:eastAsia="Calibri" w:hAnsi="Times New Roman" w:cs="Times New Roman"/>
          <w:sz w:val="24"/>
          <w:szCs w:val="24"/>
        </w:rPr>
        <w:t>ovoga Z</w:t>
      </w:r>
      <w:r w:rsidRPr="00B939BE">
        <w:rPr>
          <w:rFonts w:ascii="Times New Roman" w:eastAsia="Calibri" w:hAnsi="Times New Roman" w:cs="Times New Roman"/>
          <w:sz w:val="24"/>
          <w:szCs w:val="24"/>
        </w:rPr>
        <w:t>akona koji nisu definirani navedenim uredbama, imaju jednako značenje definirano zakonom kojim se uređuje platni promet.</w:t>
      </w:r>
    </w:p>
    <w:p w14:paraId="2E6379BA" w14:textId="77777777" w:rsidR="008C66E5" w:rsidRPr="00B939BE" w:rsidRDefault="008C66E5" w:rsidP="00172C9D">
      <w:pPr>
        <w:spacing w:after="0"/>
        <w:jc w:val="both"/>
        <w:outlineLvl w:val="0"/>
        <w:rPr>
          <w:rFonts w:ascii="Times New Roman" w:eastAsia="Calibri" w:hAnsi="Times New Roman" w:cs="Times New Roman"/>
          <w:sz w:val="24"/>
          <w:szCs w:val="24"/>
        </w:rPr>
      </w:pPr>
    </w:p>
    <w:p w14:paraId="64741268" w14:textId="181641A3" w:rsidR="00F87BDF" w:rsidRPr="00B939BE" w:rsidRDefault="00F87BDF" w:rsidP="00172C9D">
      <w:pPr>
        <w:spacing w:after="0"/>
        <w:rPr>
          <w:rFonts w:ascii="Times New Roman" w:hAnsi="Times New Roman" w:cs="Times New Roman"/>
          <w:b/>
          <w:bCs/>
          <w:sz w:val="24"/>
          <w:szCs w:val="24"/>
        </w:rPr>
      </w:pPr>
      <w:r w:rsidRPr="00B939BE">
        <w:rPr>
          <w:rFonts w:ascii="Times New Roman" w:hAnsi="Times New Roman" w:cs="Times New Roman"/>
          <w:b/>
          <w:bCs/>
          <w:sz w:val="24"/>
          <w:szCs w:val="24"/>
        </w:rPr>
        <w:t>Uz članak 4.</w:t>
      </w:r>
    </w:p>
    <w:p w14:paraId="28E0D273" w14:textId="77777777" w:rsidR="008C66E5" w:rsidRPr="00B939BE" w:rsidRDefault="008C66E5" w:rsidP="00172C9D">
      <w:pPr>
        <w:spacing w:after="0"/>
        <w:rPr>
          <w:rFonts w:ascii="Times New Roman" w:hAnsi="Times New Roman" w:cs="Times New Roman"/>
          <w:b/>
          <w:bCs/>
          <w:sz w:val="24"/>
          <w:szCs w:val="24"/>
        </w:rPr>
      </w:pPr>
    </w:p>
    <w:p w14:paraId="53F303E2" w14:textId="49659DC3" w:rsidR="00F87BDF" w:rsidRPr="00B939BE" w:rsidRDefault="00F87BDF" w:rsidP="00F87BDF">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Ovim člankom je Hrvatska narodna banka određena kao nadležno tijelo za nadzor nad pružateljima platnih usluga radi primjene </w:t>
      </w:r>
      <w:bookmarkStart w:id="14" w:name="_Hlk166655162"/>
      <w:r w:rsidR="00273F3A" w:rsidRPr="00B939BE">
        <w:rPr>
          <w:rFonts w:ascii="Times New Roman" w:hAnsi="Times New Roman" w:cs="Times New Roman"/>
          <w:sz w:val="24"/>
          <w:szCs w:val="24"/>
        </w:rPr>
        <w:t xml:space="preserve">članka 8. </w:t>
      </w:r>
      <w:r w:rsidR="003E0054" w:rsidRPr="00B939BE">
        <w:rPr>
          <w:rFonts w:ascii="Times New Roman" w:hAnsi="Times New Roman" w:cs="Times New Roman"/>
          <w:sz w:val="24"/>
          <w:szCs w:val="24"/>
        </w:rPr>
        <w:t xml:space="preserve">Uredbe (EU) 2021/1230, </w:t>
      </w:r>
      <w:r w:rsidR="00273F3A" w:rsidRPr="00B939BE">
        <w:rPr>
          <w:rFonts w:ascii="Times New Roman" w:hAnsi="Times New Roman" w:cs="Times New Roman"/>
          <w:sz w:val="24"/>
          <w:szCs w:val="24"/>
        </w:rPr>
        <w:t xml:space="preserve">članka 10. </w:t>
      </w:r>
      <w:r w:rsidRPr="00B939BE">
        <w:rPr>
          <w:rFonts w:ascii="Times New Roman" w:hAnsi="Times New Roman" w:cs="Times New Roman"/>
          <w:sz w:val="24"/>
          <w:szCs w:val="24"/>
        </w:rPr>
        <w:t>Uredbe (EU) 260/2012</w:t>
      </w:r>
      <w:r w:rsidR="00273F3A" w:rsidRPr="00B939BE">
        <w:rPr>
          <w:rFonts w:ascii="Times New Roman" w:hAnsi="Times New Roman" w:cs="Times New Roman"/>
          <w:sz w:val="24"/>
          <w:szCs w:val="24"/>
        </w:rPr>
        <w:t>,</w:t>
      </w:r>
      <w:r w:rsidR="00F26EEA" w:rsidRPr="00B939BE">
        <w:rPr>
          <w:rFonts w:ascii="Times New Roman" w:hAnsi="Times New Roman" w:cs="Times New Roman"/>
          <w:sz w:val="24"/>
          <w:szCs w:val="24"/>
        </w:rPr>
        <w:t xml:space="preserve"> </w:t>
      </w:r>
      <w:r w:rsidR="00273F3A" w:rsidRPr="00B939BE">
        <w:rPr>
          <w:rFonts w:ascii="Times New Roman" w:hAnsi="Times New Roman" w:cs="Times New Roman"/>
          <w:sz w:val="24"/>
          <w:szCs w:val="24"/>
        </w:rPr>
        <w:t xml:space="preserve">članka 13. </w:t>
      </w:r>
      <w:r w:rsidRPr="00B939BE">
        <w:rPr>
          <w:rFonts w:ascii="Times New Roman" w:hAnsi="Times New Roman" w:cs="Times New Roman"/>
          <w:sz w:val="24"/>
          <w:szCs w:val="24"/>
        </w:rPr>
        <w:t>Uredbe (EU) 2015/751</w:t>
      </w:r>
      <w:bookmarkEnd w:id="14"/>
      <w:r w:rsidRPr="00B939BE">
        <w:rPr>
          <w:rFonts w:ascii="Times New Roman" w:hAnsi="Times New Roman" w:cs="Times New Roman"/>
          <w:sz w:val="24"/>
          <w:szCs w:val="24"/>
        </w:rPr>
        <w:t xml:space="preserve"> i ovoga Zakona. </w:t>
      </w:r>
      <w:r w:rsidR="00C537AD" w:rsidRPr="00B939BE">
        <w:rPr>
          <w:rFonts w:ascii="Times New Roman" w:hAnsi="Times New Roman" w:cs="Times New Roman"/>
          <w:sz w:val="24"/>
          <w:szCs w:val="24"/>
        </w:rPr>
        <w:t xml:space="preserve">Ministarstvo financija, </w:t>
      </w:r>
      <w:r w:rsidRPr="00B939BE">
        <w:rPr>
          <w:rFonts w:ascii="Times New Roman" w:hAnsi="Times New Roman" w:cs="Times New Roman"/>
          <w:sz w:val="24"/>
          <w:szCs w:val="24"/>
        </w:rPr>
        <w:t xml:space="preserve">Financijski inspektorat je nadležan za nadzor nad primjenom članka 9. Uredbe (EU) 260/2012 i nad primjenom Uredbe (EU) 2015/751, dok je </w:t>
      </w:r>
      <w:r w:rsidR="00F04066" w:rsidRPr="00EC7884">
        <w:rPr>
          <w:rFonts w:ascii="Times New Roman" w:hAnsi="Times New Roman" w:cs="Times New Roman"/>
          <w:sz w:val="24"/>
          <w:szCs w:val="24"/>
        </w:rPr>
        <w:t xml:space="preserve">Tržišna inspekcija Državnog inspektorata </w:t>
      </w:r>
      <w:r w:rsidRPr="00B939BE">
        <w:rPr>
          <w:rFonts w:ascii="Times New Roman" w:hAnsi="Times New Roman" w:cs="Times New Roman"/>
          <w:sz w:val="24"/>
          <w:szCs w:val="24"/>
        </w:rPr>
        <w:t>nadlež</w:t>
      </w:r>
      <w:r w:rsidR="00F04066">
        <w:rPr>
          <w:rFonts w:ascii="Times New Roman" w:hAnsi="Times New Roman" w:cs="Times New Roman"/>
          <w:sz w:val="24"/>
          <w:szCs w:val="24"/>
        </w:rPr>
        <w:t>na</w:t>
      </w:r>
      <w:r w:rsidRPr="00B939BE">
        <w:rPr>
          <w:rFonts w:ascii="Times New Roman" w:hAnsi="Times New Roman" w:cs="Times New Roman"/>
          <w:sz w:val="24"/>
          <w:szCs w:val="24"/>
        </w:rPr>
        <w:t xml:space="preserve"> za provedbu nadzora nad primjenom Uredbe (EU) 2021/1230 od strane osoba koje nisu pružatelji platnih usluga, a koje u okviru svoje djelatnosti pružaju uslugu preračunavanja </w:t>
      </w:r>
      <w:r w:rsidRPr="00B939BE">
        <w:rPr>
          <w:rFonts w:ascii="Times New Roman" w:hAnsi="Times New Roman" w:cs="Times New Roman"/>
          <w:sz w:val="24"/>
          <w:szCs w:val="24"/>
        </w:rPr>
        <w:lastRenderedPageBreak/>
        <w:t>valuta na bankomatu ili na prodajnom mjestu. Ovim člankom se ujedno propisuje suradnja i razmjena informacija između nadležnih tijela Republike Hrvatske s drugim nadležnim tijelima u skladu sa zakonodavstvom Europske unije i nacionalnim zakonodavstvima država članica.</w:t>
      </w:r>
    </w:p>
    <w:p w14:paraId="7D1B53A2" w14:textId="77777777" w:rsidR="006A62A2" w:rsidRPr="00B939BE" w:rsidRDefault="006A62A2" w:rsidP="00F87BDF">
      <w:pPr>
        <w:pStyle w:val="Bezproreda"/>
        <w:jc w:val="both"/>
        <w:rPr>
          <w:rFonts w:ascii="Times New Roman" w:hAnsi="Times New Roman" w:cs="Times New Roman"/>
          <w:sz w:val="24"/>
          <w:szCs w:val="24"/>
        </w:rPr>
      </w:pPr>
    </w:p>
    <w:p w14:paraId="35A672CB" w14:textId="17BAA686" w:rsidR="005E28D0" w:rsidRPr="00B939BE" w:rsidRDefault="005E28D0" w:rsidP="00186738">
      <w:pPr>
        <w:pStyle w:val="Bezproreda"/>
        <w:jc w:val="both"/>
        <w:rPr>
          <w:rFonts w:ascii="Times New Roman" w:hAnsi="Times New Roman" w:cs="Times New Roman"/>
          <w:b/>
          <w:bCs/>
          <w:sz w:val="24"/>
          <w:szCs w:val="24"/>
        </w:rPr>
      </w:pPr>
      <w:r w:rsidRPr="00B939BE">
        <w:rPr>
          <w:rFonts w:ascii="Times New Roman" w:hAnsi="Times New Roman" w:cs="Times New Roman"/>
          <w:b/>
          <w:bCs/>
          <w:sz w:val="24"/>
          <w:szCs w:val="24"/>
        </w:rPr>
        <w:t>Uz člank</w:t>
      </w:r>
      <w:r w:rsidR="00982443" w:rsidRPr="00B939BE">
        <w:rPr>
          <w:rFonts w:ascii="Times New Roman" w:hAnsi="Times New Roman" w:cs="Times New Roman"/>
          <w:b/>
          <w:bCs/>
          <w:sz w:val="24"/>
          <w:szCs w:val="24"/>
        </w:rPr>
        <w:t>e</w:t>
      </w:r>
      <w:r w:rsidRPr="00B939BE">
        <w:rPr>
          <w:rFonts w:ascii="Times New Roman" w:hAnsi="Times New Roman" w:cs="Times New Roman"/>
          <w:b/>
          <w:bCs/>
          <w:sz w:val="24"/>
          <w:szCs w:val="24"/>
        </w:rPr>
        <w:t xml:space="preserve"> 5.</w:t>
      </w:r>
      <w:r w:rsidR="00462124" w:rsidRPr="00B939BE">
        <w:rPr>
          <w:rFonts w:ascii="Times New Roman" w:hAnsi="Times New Roman" w:cs="Times New Roman"/>
          <w:b/>
          <w:bCs/>
          <w:sz w:val="24"/>
          <w:szCs w:val="24"/>
        </w:rPr>
        <w:t>, 6. i 7.</w:t>
      </w:r>
    </w:p>
    <w:p w14:paraId="041B9713" w14:textId="77777777" w:rsidR="002D25EA" w:rsidRPr="00B939BE" w:rsidRDefault="002D25EA" w:rsidP="00186738">
      <w:pPr>
        <w:pStyle w:val="Bezproreda"/>
        <w:jc w:val="both"/>
        <w:rPr>
          <w:rFonts w:ascii="Times New Roman" w:hAnsi="Times New Roman" w:cs="Times New Roman"/>
          <w:b/>
          <w:bCs/>
          <w:sz w:val="24"/>
          <w:szCs w:val="24"/>
        </w:rPr>
      </w:pPr>
    </w:p>
    <w:p w14:paraId="647CFD45" w14:textId="54937A7D" w:rsidR="00462124" w:rsidRPr="00B939BE" w:rsidRDefault="00462124" w:rsidP="002D25EA">
      <w:pPr>
        <w:pStyle w:val="Bezproreda"/>
        <w:jc w:val="both"/>
        <w:rPr>
          <w:rFonts w:ascii="Times New Roman" w:hAnsi="Times New Roman" w:cs="Times New Roman"/>
          <w:sz w:val="24"/>
          <w:szCs w:val="24"/>
        </w:rPr>
      </w:pPr>
      <w:r w:rsidRPr="00B939BE">
        <w:rPr>
          <w:rFonts w:ascii="Times New Roman" w:hAnsi="Times New Roman" w:cs="Times New Roman"/>
          <w:sz w:val="24"/>
          <w:szCs w:val="24"/>
        </w:rPr>
        <w:t>Ovim člancima uređuju se izvansudski pritužbeni postupci i postupci izvansudskog rješavanja sporova, sukladno zahtjevima iz član</w:t>
      </w:r>
      <w:r w:rsidR="00BF7457">
        <w:rPr>
          <w:rFonts w:ascii="Times New Roman" w:hAnsi="Times New Roman" w:cs="Times New Roman"/>
          <w:sz w:val="24"/>
          <w:szCs w:val="24"/>
        </w:rPr>
        <w:t>a</w:t>
      </w:r>
      <w:r w:rsidRPr="00B939BE">
        <w:rPr>
          <w:rFonts w:ascii="Times New Roman" w:hAnsi="Times New Roman" w:cs="Times New Roman"/>
          <w:sz w:val="24"/>
          <w:szCs w:val="24"/>
        </w:rPr>
        <w:t xml:space="preserve">ka </w:t>
      </w:r>
      <w:r w:rsidR="00273F3A" w:rsidRPr="00B939BE">
        <w:rPr>
          <w:rFonts w:ascii="Times New Roman" w:hAnsi="Times New Roman" w:cs="Times New Roman"/>
          <w:sz w:val="24"/>
          <w:szCs w:val="24"/>
        </w:rPr>
        <w:t>9.</w:t>
      </w:r>
      <w:r w:rsidR="004B75F6" w:rsidRPr="00B939BE">
        <w:rPr>
          <w:rFonts w:ascii="Times New Roman" w:hAnsi="Times New Roman" w:cs="Times New Roman"/>
          <w:sz w:val="24"/>
          <w:szCs w:val="24"/>
        </w:rPr>
        <w:t xml:space="preserve"> i 10.</w:t>
      </w:r>
      <w:r w:rsidR="00273F3A" w:rsidRPr="00B939BE">
        <w:rPr>
          <w:rFonts w:ascii="Times New Roman" w:hAnsi="Times New Roman" w:cs="Times New Roman"/>
          <w:sz w:val="24"/>
          <w:szCs w:val="24"/>
        </w:rPr>
        <w:t xml:space="preserve"> </w:t>
      </w:r>
      <w:r w:rsidRPr="00B939BE">
        <w:rPr>
          <w:rFonts w:ascii="Times New Roman" w:hAnsi="Times New Roman" w:cs="Times New Roman"/>
          <w:sz w:val="24"/>
          <w:szCs w:val="24"/>
        </w:rPr>
        <w:t>Uredbe (EU) 2021/1230</w:t>
      </w:r>
      <w:r w:rsidR="00273F3A" w:rsidRPr="00B939BE">
        <w:rPr>
          <w:rFonts w:ascii="Times New Roman" w:hAnsi="Times New Roman" w:cs="Times New Roman"/>
          <w:sz w:val="24"/>
          <w:szCs w:val="24"/>
        </w:rPr>
        <w:t>,</w:t>
      </w:r>
      <w:r w:rsidRPr="00B939BE">
        <w:rPr>
          <w:rFonts w:ascii="Times New Roman" w:hAnsi="Times New Roman" w:cs="Times New Roman"/>
          <w:sz w:val="24"/>
          <w:szCs w:val="24"/>
        </w:rPr>
        <w:t xml:space="preserve"> </w:t>
      </w:r>
      <w:r w:rsidR="00273F3A" w:rsidRPr="00B939BE">
        <w:rPr>
          <w:rFonts w:ascii="Times New Roman" w:hAnsi="Times New Roman" w:cs="Times New Roman"/>
          <w:sz w:val="24"/>
          <w:szCs w:val="24"/>
        </w:rPr>
        <w:t xml:space="preserve">članka 12. </w:t>
      </w:r>
      <w:r w:rsidRPr="00B939BE">
        <w:rPr>
          <w:rFonts w:ascii="Times New Roman" w:hAnsi="Times New Roman" w:cs="Times New Roman"/>
          <w:sz w:val="24"/>
          <w:szCs w:val="24"/>
        </w:rPr>
        <w:t xml:space="preserve">Uredbe (EU) 260/2012 </w:t>
      </w:r>
      <w:r w:rsidR="00273F3A" w:rsidRPr="00B939BE">
        <w:rPr>
          <w:rFonts w:ascii="Times New Roman" w:hAnsi="Times New Roman" w:cs="Times New Roman"/>
          <w:sz w:val="24"/>
          <w:szCs w:val="24"/>
        </w:rPr>
        <w:t>te</w:t>
      </w:r>
      <w:r w:rsidRPr="00B939BE">
        <w:rPr>
          <w:rFonts w:ascii="Times New Roman" w:hAnsi="Times New Roman" w:cs="Times New Roman"/>
          <w:sz w:val="24"/>
          <w:szCs w:val="24"/>
        </w:rPr>
        <w:t xml:space="preserve"> </w:t>
      </w:r>
      <w:r w:rsidR="00273F3A" w:rsidRPr="00B939BE">
        <w:rPr>
          <w:rFonts w:ascii="Times New Roman" w:hAnsi="Times New Roman" w:cs="Times New Roman"/>
          <w:sz w:val="24"/>
          <w:szCs w:val="24"/>
        </w:rPr>
        <w:t xml:space="preserve">članka 15. </w:t>
      </w:r>
      <w:bookmarkStart w:id="15" w:name="_Hlk166655974"/>
      <w:r w:rsidRPr="00B939BE">
        <w:rPr>
          <w:rFonts w:ascii="Times New Roman" w:hAnsi="Times New Roman" w:cs="Times New Roman"/>
          <w:sz w:val="24"/>
          <w:szCs w:val="24"/>
        </w:rPr>
        <w:t>Uredbe (EU) 2015/751</w:t>
      </w:r>
      <w:bookmarkEnd w:id="15"/>
      <w:r w:rsidR="00273F3A" w:rsidRPr="00B939BE">
        <w:rPr>
          <w:rFonts w:ascii="Times New Roman" w:hAnsi="Times New Roman" w:cs="Times New Roman"/>
          <w:sz w:val="24"/>
          <w:szCs w:val="24"/>
        </w:rPr>
        <w:t>.</w:t>
      </w:r>
    </w:p>
    <w:p w14:paraId="3F1D830D" w14:textId="77777777" w:rsidR="006A62A2" w:rsidRPr="00B939BE" w:rsidRDefault="006A62A2" w:rsidP="002D25EA">
      <w:pPr>
        <w:pStyle w:val="Bezproreda"/>
        <w:jc w:val="both"/>
        <w:rPr>
          <w:rFonts w:ascii="Times New Roman" w:hAnsi="Times New Roman" w:cs="Times New Roman"/>
          <w:sz w:val="24"/>
          <w:szCs w:val="24"/>
        </w:rPr>
      </w:pPr>
    </w:p>
    <w:p w14:paraId="752648B7" w14:textId="4D540060" w:rsidR="005E28D0" w:rsidRPr="00B939BE" w:rsidRDefault="00273F3A" w:rsidP="002D25EA">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Člankom 5. </w:t>
      </w:r>
      <w:r w:rsidR="005E28D0" w:rsidRPr="00B939BE">
        <w:rPr>
          <w:rFonts w:ascii="Times New Roman" w:hAnsi="Times New Roman" w:cs="Times New Roman"/>
          <w:sz w:val="24"/>
          <w:szCs w:val="24"/>
        </w:rPr>
        <w:t xml:space="preserve">propisuje se </w:t>
      </w:r>
      <w:r w:rsidR="002D25EA" w:rsidRPr="00B939BE">
        <w:rPr>
          <w:rFonts w:ascii="Times New Roman" w:hAnsi="Times New Roman" w:cs="Times New Roman"/>
          <w:sz w:val="24"/>
          <w:szCs w:val="24"/>
        </w:rPr>
        <w:t xml:space="preserve">pravo </w:t>
      </w:r>
      <w:r w:rsidR="005E28D0" w:rsidRPr="00B939BE">
        <w:rPr>
          <w:rFonts w:ascii="Times New Roman" w:hAnsi="Times New Roman" w:cs="Times New Roman"/>
          <w:sz w:val="24"/>
          <w:szCs w:val="24"/>
        </w:rPr>
        <w:t>korisnik</w:t>
      </w:r>
      <w:r w:rsidR="002D25EA" w:rsidRPr="00B939BE">
        <w:rPr>
          <w:rFonts w:ascii="Times New Roman" w:hAnsi="Times New Roman" w:cs="Times New Roman"/>
          <w:sz w:val="24"/>
          <w:szCs w:val="24"/>
        </w:rPr>
        <w:t>a</w:t>
      </w:r>
      <w:r w:rsidR="005E28D0" w:rsidRPr="00B939BE">
        <w:rPr>
          <w:rFonts w:ascii="Times New Roman" w:hAnsi="Times New Roman" w:cs="Times New Roman"/>
          <w:sz w:val="24"/>
          <w:szCs w:val="24"/>
        </w:rPr>
        <w:t xml:space="preserve"> platnih usluga </w:t>
      </w:r>
      <w:r w:rsidR="002D25EA" w:rsidRPr="00B939BE">
        <w:rPr>
          <w:rFonts w:ascii="Times New Roman" w:hAnsi="Times New Roman" w:cs="Times New Roman"/>
          <w:sz w:val="24"/>
          <w:szCs w:val="24"/>
        </w:rPr>
        <w:t xml:space="preserve">da </w:t>
      </w:r>
      <w:r w:rsidR="005E28D0" w:rsidRPr="00B939BE">
        <w:rPr>
          <w:rFonts w:ascii="Times New Roman" w:hAnsi="Times New Roman" w:cs="Times New Roman"/>
          <w:sz w:val="24"/>
          <w:szCs w:val="24"/>
        </w:rPr>
        <w:t>može uputiti prigovor pružatelju</w:t>
      </w:r>
      <w:r w:rsidR="00186738" w:rsidRPr="00B939BE">
        <w:rPr>
          <w:rFonts w:ascii="Times New Roman" w:hAnsi="Times New Roman" w:cs="Times New Roman"/>
          <w:sz w:val="24"/>
          <w:szCs w:val="24"/>
        </w:rPr>
        <w:t xml:space="preserve"> </w:t>
      </w:r>
      <w:r w:rsidR="005E28D0" w:rsidRPr="00B939BE">
        <w:rPr>
          <w:rFonts w:ascii="Times New Roman" w:hAnsi="Times New Roman" w:cs="Times New Roman"/>
          <w:sz w:val="24"/>
          <w:szCs w:val="24"/>
        </w:rPr>
        <w:t xml:space="preserve">platnih usluga ako smatra da se pružatelj platnih usluga ne pridržava odredbi </w:t>
      </w:r>
      <w:r w:rsidR="002D25EA" w:rsidRPr="00B939BE">
        <w:rPr>
          <w:rFonts w:ascii="Times New Roman" w:hAnsi="Times New Roman" w:cs="Times New Roman"/>
          <w:sz w:val="24"/>
          <w:szCs w:val="24"/>
        </w:rPr>
        <w:t xml:space="preserve">Uredbe (EU) 2021/1230, </w:t>
      </w:r>
      <w:r w:rsidR="005E28D0" w:rsidRPr="00B939BE">
        <w:rPr>
          <w:rFonts w:ascii="Times New Roman" w:hAnsi="Times New Roman" w:cs="Times New Roman"/>
          <w:sz w:val="24"/>
          <w:szCs w:val="24"/>
        </w:rPr>
        <w:t>Uredbe (EU) 260/2012</w:t>
      </w:r>
      <w:r w:rsidR="00462124" w:rsidRPr="00B939BE">
        <w:rPr>
          <w:rFonts w:ascii="Times New Roman" w:hAnsi="Times New Roman" w:cs="Times New Roman"/>
          <w:sz w:val="24"/>
          <w:szCs w:val="24"/>
        </w:rPr>
        <w:t>,</w:t>
      </w:r>
      <w:r w:rsidR="006A62A2" w:rsidRPr="00B939BE">
        <w:rPr>
          <w:rFonts w:ascii="Times New Roman" w:hAnsi="Times New Roman" w:cs="Times New Roman"/>
          <w:sz w:val="24"/>
          <w:szCs w:val="24"/>
        </w:rPr>
        <w:t xml:space="preserve"> </w:t>
      </w:r>
      <w:r w:rsidR="005E28D0" w:rsidRPr="00B939BE">
        <w:rPr>
          <w:rFonts w:ascii="Times New Roman" w:hAnsi="Times New Roman" w:cs="Times New Roman"/>
          <w:sz w:val="24"/>
          <w:szCs w:val="24"/>
        </w:rPr>
        <w:t>Uredbe (EU) 2015/751</w:t>
      </w:r>
      <w:r w:rsidR="004F7D6F" w:rsidRPr="00B939BE">
        <w:rPr>
          <w:rFonts w:ascii="Times New Roman" w:hAnsi="Times New Roman" w:cs="Times New Roman"/>
          <w:sz w:val="24"/>
          <w:szCs w:val="24"/>
        </w:rPr>
        <w:t xml:space="preserve"> </w:t>
      </w:r>
      <w:r w:rsidR="00462124" w:rsidRPr="00B939BE">
        <w:rPr>
          <w:rFonts w:ascii="Times New Roman" w:hAnsi="Times New Roman" w:cs="Times New Roman"/>
          <w:sz w:val="24"/>
          <w:szCs w:val="24"/>
        </w:rPr>
        <w:t>i obveza iz ovo</w:t>
      </w:r>
      <w:r w:rsidRPr="00B939BE">
        <w:rPr>
          <w:rFonts w:ascii="Times New Roman" w:hAnsi="Times New Roman" w:cs="Times New Roman"/>
          <w:sz w:val="24"/>
          <w:szCs w:val="24"/>
        </w:rPr>
        <w:t>g</w:t>
      </w:r>
      <w:r w:rsidR="00BF7457">
        <w:rPr>
          <w:rFonts w:ascii="Times New Roman" w:hAnsi="Times New Roman" w:cs="Times New Roman"/>
          <w:sz w:val="24"/>
          <w:szCs w:val="24"/>
        </w:rPr>
        <w:t>a</w:t>
      </w:r>
      <w:r w:rsidR="00462124" w:rsidRPr="00B939BE">
        <w:rPr>
          <w:rFonts w:ascii="Times New Roman" w:hAnsi="Times New Roman" w:cs="Times New Roman"/>
          <w:sz w:val="24"/>
          <w:szCs w:val="24"/>
        </w:rPr>
        <w:t xml:space="preserve"> Zakona</w:t>
      </w:r>
      <w:r w:rsidR="00C20CC3" w:rsidRPr="00B939BE">
        <w:rPr>
          <w:rFonts w:ascii="Times New Roman" w:hAnsi="Times New Roman" w:cs="Times New Roman"/>
          <w:sz w:val="24"/>
          <w:szCs w:val="24"/>
        </w:rPr>
        <w:t xml:space="preserve">, kao i </w:t>
      </w:r>
      <w:r w:rsidR="004F7D6F" w:rsidRPr="00B939BE">
        <w:rPr>
          <w:rFonts w:ascii="Times New Roman" w:hAnsi="Times New Roman" w:cs="Times New Roman"/>
          <w:sz w:val="24"/>
          <w:szCs w:val="24"/>
        </w:rPr>
        <w:t>obveze pružatelja platnih usluga da odgovore na prigovor korisnika platnih usluga.</w:t>
      </w:r>
    </w:p>
    <w:p w14:paraId="5A5A2FE5" w14:textId="50EC4CCA" w:rsidR="00334FD6" w:rsidRPr="00B939BE" w:rsidRDefault="00334FD6" w:rsidP="002D25EA">
      <w:pPr>
        <w:pStyle w:val="Bezproreda"/>
        <w:jc w:val="both"/>
        <w:rPr>
          <w:rFonts w:ascii="Times New Roman" w:hAnsi="Times New Roman" w:cs="Times New Roman"/>
          <w:sz w:val="24"/>
          <w:szCs w:val="24"/>
        </w:rPr>
      </w:pPr>
    </w:p>
    <w:p w14:paraId="144AD11B" w14:textId="313A321F" w:rsidR="00334FD6" w:rsidRPr="00B939BE" w:rsidRDefault="00334FD6" w:rsidP="002D25EA">
      <w:pPr>
        <w:pStyle w:val="Bezproreda"/>
        <w:jc w:val="both"/>
        <w:rPr>
          <w:rFonts w:ascii="Times New Roman" w:hAnsi="Times New Roman" w:cs="Times New Roman"/>
          <w:sz w:val="24"/>
          <w:szCs w:val="24"/>
        </w:rPr>
      </w:pPr>
      <w:r w:rsidRPr="00B939BE">
        <w:rPr>
          <w:rFonts w:ascii="Times New Roman" w:hAnsi="Times New Roman" w:cs="Times New Roman"/>
          <w:sz w:val="24"/>
          <w:szCs w:val="24"/>
        </w:rPr>
        <w:t>Člankom 6. uređuje se pravo na pritužbu Hrvatskoj narodnoj banci i postupanje Hrvatske narodne banke.</w:t>
      </w:r>
    </w:p>
    <w:p w14:paraId="20A19A44" w14:textId="72A7F5B9" w:rsidR="00334FD6" w:rsidRPr="00B939BE" w:rsidRDefault="00334FD6" w:rsidP="002D25EA">
      <w:pPr>
        <w:pStyle w:val="Bezproreda"/>
        <w:jc w:val="both"/>
        <w:rPr>
          <w:rFonts w:ascii="Times New Roman" w:hAnsi="Times New Roman" w:cs="Times New Roman"/>
          <w:sz w:val="24"/>
          <w:szCs w:val="24"/>
        </w:rPr>
      </w:pPr>
    </w:p>
    <w:p w14:paraId="308A9DF0" w14:textId="66EAEC51" w:rsidR="00334FD6" w:rsidRDefault="00334FD6" w:rsidP="002D25EA">
      <w:pPr>
        <w:pStyle w:val="Bezproreda"/>
        <w:jc w:val="both"/>
        <w:rPr>
          <w:rFonts w:ascii="Times New Roman" w:hAnsi="Times New Roman" w:cs="Times New Roman"/>
          <w:sz w:val="24"/>
          <w:szCs w:val="24"/>
        </w:rPr>
      </w:pPr>
      <w:r w:rsidRPr="00B939BE">
        <w:rPr>
          <w:rFonts w:ascii="Times New Roman" w:hAnsi="Times New Roman" w:cs="Times New Roman"/>
          <w:sz w:val="24"/>
          <w:szCs w:val="24"/>
        </w:rPr>
        <w:t>Član</w:t>
      </w:r>
      <w:r w:rsidR="009240BE" w:rsidRPr="00B939BE">
        <w:rPr>
          <w:rFonts w:ascii="Times New Roman" w:hAnsi="Times New Roman" w:cs="Times New Roman"/>
          <w:sz w:val="24"/>
          <w:szCs w:val="24"/>
        </w:rPr>
        <w:t>kom</w:t>
      </w:r>
      <w:r w:rsidRPr="00B939BE">
        <w:rPr>
          <w:rFonts w:ascii="Times New Roman" w:hAnsi="Times New Roman" w:cs="Times New Roman"/>
          <w:sz w:val="24"/>
          <w:szCs w:val="24"/>
        </w:rPr>
        <w:t xml:space="preserve"> 7. propisuje </w:t>
      </w:r>
      <w:r w:rsidR="009240BE" w:rsidRPr="00B939BE">
        <w:rPr>
          <w:rFonts w:ascii="Times New Roman" w:hAnsi="Times New Roman" w:cs="Times New Roman"/>
          <w:sz w:val="24"/>
          <w:szCs w:val="24"/>
        </w:rPr>
        <w:t xml:space="preserve">se </w:t>
      </w:r>
      <w:r w:rsidRPr="00B939BE">
        <w:rPr>
          <w:rFonts w:ascii="Times New Roman" w:hAnsi="Times New Roman" w:cs="Times New Roman"/>
          <w:sz w:val="24"/>
          <w:szCs w:val="24"/>
        </w:rPr>
        <w:t xml:space="preserve">pravo </w:t>
      </w:r>
      <w:r w:rsidR="00AD6C3A" w:rsidRPr="00B939BE">
        <w:rPr>
          <w:rFonts w:ascii="Times New Roman" w:hAnsi="Times New Roman" w:cs="Times New Roman"/>
          <w:sz w:val="24"/>
          <w:szCs w:val="24"/>
        </w:rPr>
        <w:t xml:space="preserve">korisnika platnih usluga koji su potrošači </w:t>
      </w:r>
      <w:r w:rsidRPr="00B939BE">
        <w:rPr>
          <w:rFonts w:ascii="Times New Roman" w:hAnsi="Times New Roman" w:cs="Times New Roman"/>
          <w:sz w:val="24"/>
          <w:szCs w:val="24"/>
        </w:rPr>
        <w:t xml:space="preserve">na pokretanje </w:t>
      </w:r>
      <w:r w:rsidR="006A62A2" w:rsidRPr="00B939BE">
        <w:rPr>
          <w:rFonts w:ascii="Times New Roman" w:hAnsi="Times New Roman" w:cs="Times New Roman"/>
          <w:sz w:val="24"/>
          <w:szCs w:val="24"/>
        </w:rPr>
        <w:t xml:space="preserve">postupka </w:t>
      </w:r>
      <w:r w:rsidRPr="00B939BE">
        <w:rPr>
          <w:rFonts w:ascii="Times New Roman" w:hAnsi="Times New Roman" w:cs="Times New Roman"/>
          <w:sz w:val="24"/>
          <w:szCs w:val="24"/>
        </w:rPr>
        <w:t>alternativnog rješavanja spora koji nastane između potrošača</w:t>
      </w:r>
      <w:r w:rsidR="00AD6C3A" w:rsidRPr="00B939BE">
        <w:rPr>
          <w:rFonts w:ascii="Times New Roman" w:hAnsi="Times New Roman" w:cs="Times New Roman"/>
          <w:sz w:val="24"/>
          <w:szCs w:val="24"/>
        </w:rPr>
        <w:t>,</w:t>
      </w:r>
      <w:r w:rsidRPr="00B939BE">
        <w:rPr>
          <w:rFonts w:ascii="Times New Roman" w:hAnsi="Times New Roman" w:cs="Times New Roman"/>
          <w:sz w:val="24"/>
          <w:szCs w:val="24"/>
        </w:rPr>
        <w:t xml:space="preserve"> kao korisnika platnih usluga</w:t>
      </w:r>
      <w:r w:rsidR="00AD6C3A" w:rsidRPr="00B939BE">
        <w:rPr>
          <w:rFonts w:ascii="Times New Roman" w:hAnsi="Times New Roman" w:cs="Times New Roman"/>
          <w:sz w:val="24"/>
          <w:szCs w:val="24"/>
        </w:rPr>
        <w:t>,</w:t>
      </w:r>
      <w:r w:rsidRPr="00B939BE">
        <w:rPr>
          <w:rFonts w:ascii="Times New Roman" w:hAnsi="Times New Roman" w:cs="Times New Roman"/>
          <w:sz w:val="24"/>
          <w:szCs w:val="24"/>
        </w:rPr>
        <w:t xml:space="preserve"> i njihovih pružatelja platnih usluga </w:t>
      </w:r>
      <w:r w:rsidR="00AD6C3A" w:rsidRPr="00B939BE">
        <w:rPr>
          <w:rFonts w:ascii="Times New Roman" w:hAnsi="Times New Roman" w:cs="Times New Roman"/>
          <w:sz w:val="24"/>
          <w:szCs w:val="24"/>
        </w:rPr>
        <w:t xml:space="preserve">u primjeni odredbi </w:t>
      </w:r>
      <w:r w:rsidRPr="00B939BE">
        <w:rPr>
          <w:rFonts w:ascii="Times New Roman" w:hAnsi="Times New Roman" w:cs="Times New Roman"/>
          <w:sz w:val="24"/>
          <w:szCs w:val="24"/>
        </w:rPr>
        <w:t>Uredbe (EU)</w:t>
      </w:r>
      <w:r w:rsidR="0013210D" w:rsidRPr="00B939BE">
        <w:rPr>
          <w:rFonts w:ascii="Times New Roman" w:hAnsi="Times New Roman" w:cs="Times New Roman"/>
          <w:sz w:val="24"/>
          <w:szCs w:val="24"/>
        </w:rPr>
        <w:t xml:space="preserve"> </w:t>
      </w:r>
      <w:r w:rsidRPr="00B939BE">
        <w:rPr>
          <w:rFonts w:ascii="Times New Roman" w:hAnsi="Times New Roman" w:cs="Times New Roman"/>
          <w:sz w:val="24"/>
          <w:szCs w:val="24"/>
        </w:rPr>
        <w:t xml:space="preserve">2021/1230, Uredbe (EU) 260/2012, </w:t>
      </w:r>
      <w:bookmarkStart w:id="16" w:name="_Hlk167263610"/>
      <w:r w:rsidRPr="00B939BE">
        <w:rPr>
          <w:rFonts w:ascii="Times New Roman" w:hAnsi="Times New Roman" w:cs="Times New Roman"/>
          <w:sz w:val="24"/>
          <w:szCs w:val="24"/>
        </w:rPr>
        <w:t>Uredbe (EU) 2015/751</w:t>
      </w:r>
      <w:bookmarkEnd w:id="16"/>
      <w:r w:rsidRPr="00B939BE">
        <w:rPr>
          <w:rFonts w:ascii="Times New Roman" w:hAnsi="Times New Roman" w:cs="Times New Roman"/>
          <w:sz w:val="24"/>
          <w:szCs w:val="24"/>
        </w:rPr>
        <w:t xml:space="preserve"> i/ili ovoga Zakona pred </w:t>
      </w:r>
      <w:r w:rsidR="00756AA2" w:rsidRPr="00B939BE">
        <w:rPr>
          <w:rFonts w:ascii="Times New Roman" w:hAnsi="Times New Roman" w:cs="Times New Roman"/>
          <w:sz w:val="24"/>
          <w:szCs w:val="24"/>
        </w:rPr>
        <w:t>tijelom nadležn</w:t>
      </w:r>
      <w:r w:rsidR="006A62A2" w:rsidRPr="00B939BE">
        <w:rPr>
          <w:rFonts w:ascii="Times New Roman" w:hAnsi="Times New Roman" w:cs="Times New Roman"/>
          <w:sz w:val="24"/>
          <w:szCs w:val="24"/>
        </w:rPr>
        <w:t>i</w:t>
      </w:r>
      <w:r w:rsidR="00756AA2" w:rsidRPr="00B939BE">
        <w:rPr>
          <w:rFonts w:ascii="Times New Roman" w:hAnsi="Times New Roman" w:cs="Times New Roman"/>
          <w:sz w:val="24"/>
          <w:szCs w:val="24"/>
        </w:rPr>
        <w:t>m za alternativno rješavanje potrošačkih sp</w:t>
      </w:r>
      <w:r w:rsidR="004B75F6" w:rsidRPr="00B939BE">
        <w:rPr>
          <w:rFonts w:ascii="Times New Roman" w:hAnsi="Times New Roman" w:cs="Times New Roman"/>
          <w:sz w:val="24"/>
          <w:szCs w:val="24"/>
        </w:rPr>
        <w:t>o</w:t>
      </w:r>
      <w:r w:rsidR="00756AA2" w:rsidRPr="00B939BE">
        <w:rPr>
          <w:rFonts w:ascii="Times New Roman" w:hAnsi="Times New Roman" w:cs="Times New Roman"/>
          <w:sz w:val="24"/>
          <w:szCs w:val="24"/>
        </w:rPr>
        <w:t>rova</w:t>
      </w:r>
      <w:r w:rsidR="005B658E" w:rsidRPr="00B939BE">
        <w:rPr>
          <w:rFonts w:ascii="Times New Roman" w:hAnsi="Times New Roman" w:cs="Times New Roman"/>
          <w:sz w:val="24"/>
          <w:szCs w:val="24"/>
        </w:rPr>
        <w:t>.</w:t>
      </w:r>
      <w:r w:rsidR="00627A91" w:rsidRPr="00627A91">
        <w:t xml:space="preserve"> </w:t>
      </w:r>
      <w:r w:rsidR="00627A91" w:rsidRPr="00627A91">
        <w:rPr>
          <w:rFonts w:ascii="Times New Roman" w:hAnsi="Times New Roman" w:cs="Times New Roman"/>
          <w:sz w:val="24"/>
          <w:szCs w:val="24"/>
        </w:rPr>
        <w:t xml:space="preserve">Također, korisnik platnih usluga koji nije potrošač ima pravo u sporovima s pružateljem platnih usluga koji nastanu u primjeni Uredbe (EU) 2015/751 i/ili ovoga Zakona pokrenuti postupak pred neovisnim tijelom za </w:t>
      </w:r>
      <w:r w:rsidR="00627A91">
        <w:rPr>
          <w:rFonts w:ascii="Times New Roman" w:hAnsi="Times New Roman" w:cs="Times New Roman"/>
          <w:sz w:val="24"/>
          <w:szCs w:val="24"/>
        </w:rPr>
        <w:t>alternativno rješavanje sporova</w:t>
      </w:r>
      <w:r w:rsidR="00627A91" w:rsidRPr="00627A91">
        <w:rPr>
          <w:rFonts w:ascii="Times New Roman" w:hAnsi="Times New Roman" w:cs="Times New Roman"/>
          <w:sz w:val="24"/>
          <w:szCs w:val="24"/>
        </w:rPr>
        <w:t>.</w:t>
      </w:r>
    </w:p>
    <w:p w14:paraId="5D78DB81" w14:textId="77777777" w:rsidR="00627A91" w:rsidRDefault="00627A91" w:rsidP="002D25EA">
      <w:pPr>
        <w:pStyle w:val="Bezproreda"/>
        <w:jc w:val="both"/>
        <w:rPr>
          <w:rFonts w:ascii="Times New Roman" w:hAnsi="Times New Roman" w:cs="Times New Roman"/>
          <w:sz w:val="24"/>
          <w:szCs w:val="24"/>
        </w:rPr>
      </w:pPr>
    </w:p>
    <w:p w14:paraId="4C6A6A65" w14:textId="2A9F372C" w:rsidR="00F3347D" w:rsidRPr="00B939BE" w:rsidRDefault="00F3347D" w:rsidP="002D25EA">
      <w:pPr>
        <w:pStyle w:val="Bezproreda"/>
        <w:jc w:val="both"/>
        <w:rPr>
          <w:rFonts w:ascii="Times New Roman" w:hAnsi="Times New Roman" w:cs="Times New Roman"/>
          <w:sz w:val="24"/>
          <w:szCs w:val="24"/>
        </w:rPr>
      </w:pPr>
      <w:r w:rsidRPr="00B939BE">
        <w:rPr>
          <w:rFonts w:ascii="Times New Roman" w:hAnsi="Times New Roman" w:cs="Times New Roman"/>
          <w:sz w:val="24"/>
          <w:szCs w:val="24"/>
        </w:rPr>
        <w:t>Novina u ovom Zakon</w:t>
      </w:r>
      <w:r w:rsidR="00AD6C3A" w:rsidRPr="00B939BE">
        <w:rPr>
          <w:rFonts w:ascii="Times New Roman" w:hAnsi="Times New Roman" w:cs="Times New Roman"/>
          <w:sz w:val="24"/>
          <w:szCs w:val="24"/>
        </w:rPr>
        <w:t>u</w:t>
      </w:r>
      <w:r w:rsidRPr="00B939BE">
        <w:rPr>
          <w:rFonts w:ascii="Times New Roman" w:hAnsi="Times New Roman" w:cs="Times New Roman"/>
          <w:sz w:val="24"/>
          <w:szCs w:val="24"/>
        </w:rPr>
        <w:t xml:space="preserve"> u odnosu na važeći </w:t>
      </w:r>
      <w:r w:rsidR="00AD6C3A" w:rsidRPr="00B939BE">
        <w:rPr>
          <w:rFonts w:ascii="Times New Roman" w:hAnsi="Times New Roman" w:cs="Times New Roman"/>
          <w:sz w:val="24"/>
          <w:szCs w:val="24"/>
        </w:rPr>
        <w:t>Zakon o provedbi uredbi Europske unije iz područja platnog prometa</w:t>
      </w:r>
      <w:r w:rsidR="00AD6C3A" w:rsidRPr="00B939BE" w:rsidDel="00AD6C3A">
        <w:rPr>
          <w:rFonts w:ascii="Times New Roman" w:hAnsi="Times New Roman" w:cs="Times New Roman"/>
          <w:sz w:val="24"/>
          <w:szCs w:val="24"/>
        </w:rPr>
        <w:t xml:space="preserve"> </w:t>
      </w:r>
      <w:r w:rsidR="00AD6C3A" w:rsidRPr="00B939BE">
        <w:rPr>
          <w:rFonts w:ascii="Times New Roman" w:hAnsi="Times New Roman" w:cs="Times New Roman"/>
          <w:sz w:val="24"/>
          <w:szCs w:val="24"/>
        </w:rPr>
        <w:t>(„Narodne novine“, br. 50/16. i 16/20.)</w:t>
      </w:r>
      <w:r w:rsidR="00AD6C3A" w:rsidRPr="00B939BE" w:rsidDel="00AD6C3A">
        <w:rPr>
          <w:rFonts w:ascii="Times New Roman" w:hAnsi="Times New Roman" w:cs="Times New Roman"/>
          <w:sz w:val="24"/>
          <w:szCs w:val="24"/>
        </w:rPr>
        <w:t xml:space="preserve"> </w:t>
      </w:r>
      <w:r w:rsidRPr="00B939BE">
        <w:rPr>
          <w:rFonts w:ascii="Times New Roman" w:hAnsi="Times New Roman" w:cs="Times New Roman"/>
          <w:sz w:val="24"/>
          <w:szCs w:val="24"/>
        </w:rPr>
        <w:t>je</w:t>
      </w:r>
      <w:r w:rsidR="004E21A6" w:rsidRPr="00B939BE">
        <w:rPr>
          <w:rFonts w:ascii="Times New Roman" w:hAnsi="Times New Roman" w:cs="Times New Roman"/>
          <w:sz w:val="24"/>
          <w:szCs w:val="24"/>
        </w:rPr>
        <w:t>st</w:t>
      </w:r>
      <w:r w:rsidRPr="00B939BE">
        <w:rPr>
          <w:rFonts w:ascii="Times New Roman" w:hAnsi="Times New Roman" w:cs="Times New Roman"/>
          <w:sz w:val="24"/>
          <w:szCs w:val="24"/>
        </w:rPr>
        <w:t xml:space="preserve"> da se pružatelji platnih usluga obvezuju sudjel</w:t>
      </w:r>
      <w:r w:rsidR="00AD6C3A" w:rsidRPr="00B939BE">
        <w:rPr>
          <w:rFonts w:ascii="Times New Roman" w:hAnsi="Times New Roman" w:cs="Times New Roman"/>
          <w:sz w:val="24"/>
          <w:szCs w:val="24"/>
        </w:rPr>
        <w:t>ovati</w:t>
      </w:r>
      <w:r w:rsidRPr="00B939BE">
        <w:rPr>
          <w:rFonts w:ascii="Times New Roman" w:hAnsi="Times New Roman" w:cs="Times New Roman"/>
          <w:sz w:val="24"/>
          <w:szCs w:val="24"/>
        </w:rPr>
        <w:t xml:space="preserve"> u svim postupcima alternativnog rješavanja spora koje su pokrenuli korisnici platnih usluga, </w:t>
      </w:r>
      <w:r w:rsidR="009240BE" w:rsidRPr="00B939BE">
        <w:rPr>
          <w:rFonts w:ascii="Times New Roman" w:hAnsi="Times New Roman" w:cs="Times New Roman"/>
          <w:sz w:val="24"/>
          <w:szCs w:val="24"/>
        </w:rPr>
        <w:t xml:space="preserve">i to </w:t>
      </w:r>
      <w:r w:rsidRPr="00B939BE">
        <w:rPr>
          <w:rFonts w:ascii="Times New Roman" w:hAnsi="Times New Roman" w:cs="Times New Roman"/>
          <w:sz w:val="24"/>
          <w:szCs w:val="24"/>
        </w:rPr>
        <w:t>u svrhu povećanja broja takvih postupaka sukladno preporuci Organizacije za ekonomsku suradnju i razvoj (</w:t>
      </w:r>
      <w:r w:rsidR="00AD6C3A" w:rsidRPr="00B939BE">
        <w:rPr>
          <w:rFonts w:ascii="Times New Roman" w:hAnsi="Times New Roman" w:cs="Times New Roman"/>
          <w:sz w:val="24"/>
          <w:szCs w:val="24"/>
        </w:rPr>
        <w:t>u</w:t>
      </w:r>
      <w:r w:rsidR="00BF7457">
        <w:rPr>
          <w:rFonts w:ascii="Times New Roman" w:hAnsi="Times New Roman" w:cs="Times New Roman"/>
          <w:sz w:val="24"/>
          <w:szCs w:val="24"/>
        </w:rPr>
        <w:t xml:space="preserve"> daljnjem</w:t>
      </w:r>
      <w:r w:rsidR="00AD6C3A" w:rsidRPr="00B939BE">
        <w:rPr>
          <w:rFonts w:ascii="Times New Roman" w:hAnsi="Times New Roman" w:cs="Times New Roman"/>
          <w:sz w:val="24"/>
          <w:szCs w:val="24"/>
        </w:rPr>
        <w:t xml:space="preserve"> tekstu: </w:t>
      </w:r>
      <w:r w:rsidRPr="00B939BE">
        <w:rPr>
          <w:rFonts w:ascii="Times New Roman" w:hAnsi="Times New Roman" w:cs="Times New Roman"/>
          <w:sz w:val="24"/>
          <w:szCs w:val="24"/>
        </w:rPr>
        <w:t xml:space="preserve">OECD), u svrhu pristupanja Republike Hrvatske </w:t>
      </w:r>
      <w:r w:rsidR="00AD6C3A" w:rsidRPr="00B939BE">
        <w:rPr>
          <w:rFonts w:ascii="Times New Roman" w:hAnsi="Times New Roman" w:cs="Times New Roman"/>
          <w:sz w:val="24"/>
          <w:szCs w:val="24"/>
        </w:rPr>
        <w:t>OECD-u</w:t>
      </w:r>
      <w:r w:rsidRPr="00B939BE">
        <w:rPr>
          <w:rFonts w:ascii="Times New Roman" w:hAnsi="Times New Roman" w:cs="Times New Roman"/>
          <w:sz w:val="24"/>
          <w:szCs w:val="24"/>
        </w:rPr>
        <w:t>.</w:t>
      </w:r>
    </w:p>
    <w:p w14:paraId="455377BA" w14:textId="77777777" w:rsidR="009A278D" w:rsidRPr="00B939BE" w:rsidRDefault="009A278D" w:rsidP="001C14C3">
      <w:pPr>
        <w:pStyle w:val="Bezproreda"/>
        <w:jc w:val="both"/>
        <w:rPr>
          <w:rFonts w:ascii="Times New Roman" w:hAnsi="Times New Roman" w:cs="Times New Roman"/>
          <w:b/>
          <w:bCs/>
          <w:sz w:val="24"/>
          <w:szCs w:val="24"/>
        </w:rPr>
      </w:pPr>
    </w:p>
    <w:p w14:paraId="724511FB" w14:textId="42094091" w:rsidR="005E28D0" w:rsidRPr="00B939BE" w:rsidRDefault="005E28D0" w:rsidP="001C14C3">
      <w:pPr>
        <w:pStyle w:val="Bezproreda"/>
        <w:jc w:val="both"/>
        <w:rPr>
          <w:rFonts w:ascii="Times New Roman" w:hAnsi="Times New Roman" w:cs="Times New Roman"/>
          <w:b/>
          <w:bCs/>
          <w:sz w:val="24"/>
          <w:szCs w:val="24"/>
        </w:rPr>
      </w:pPr>
      <w:r w:rsidRPr="00B939BE">
        <w:rPr>
          <w:rFonts w:ascii="Times New Roman" w:hAnsi="Times New Roman" w:cs="Times New Roman"/>
          <w:b/>
          <w:bCs/>
          <w:sz w:val="24"/>
          <w:szCs w:val="24"/>
        </w:rPr>
        <w:t xml:space="preserve">Uz članke 8. do </w:t>
      </w:r>
      <w:r w:rsidR="0013210D" w:rsidRPr="00B939BE">
        <w:rPr>
          <w:rFonts w:ascii="Times New Roman" w:hAnsi="Times New Roman" w:cs="Times New Roman"/>
          <w:b/>
          <w:bCs/>
          <w:sz w:val="24"/>
          <w:szCs w:val="24"/>
        </w:rPr>
        <w:t>1</w:t>
      </w:r>
      <w:r w:rsidR="00040C02" w:rsidRPr="00B939BE">
        <w:rPr>
          <w:rFonts w:ascii="Times New Roman" w:hAnsi="Times New Roman" w:cs="Times New Roman"/>
          <w:b/>
          <w:bCs/>
          <w:sz w:val="24"/>
          <w:szCs w:val="24"/>
        </w:rPr>
        <w:t>3</w:t>
      </w:r>
      <w:r w:rsidRPr="00B939BE">
        <w:rPr>
          <w:rFonts w:ascii="Times New Roman" w:hAnsi="Times New Roman" w:cs="Times New Roman"/>
          <w:b/>
          <w:bCs/>
          <w:sz w:val="24"/>
          <w:szCs w:val="24"/>
        </w:rPr>
        <w:t>.</w:t>
      </w:r>
    </w:p>
    <w:p w14:paraId="16ACB22B" w14:textId="77777777" w:rsidR="00A805A8" w:rsidRPr="00B939BE" w:rsidRDefault="00A805A8" w:rsidP="001978E8">
      <w:pPr>
        <w:spacing w:after="0" w:line="240" w:lineRule="auto"/>
        <w:rPr>
          <w:rFonts w:ascii="Times New Roman" w:hAnsi="Times New Roman" w:cs="Times New Roman"/>
          <w:color w:val="0070C0"/>
          <w:sz w:val="24"/>
          <w:szCs w:val="24"/>
        </w:rPr>
      </w:pPr>
    </w:p>
    <w:p w14:paraId="153D7A23" w14:textId="0646B2B4" w:rsidR="001978E8" w:rsidRPr="00B939BE" w:rsidRDefault="009240BE" w:rsidP="00756AA2">
      <w:pPr>
        <w:spacing w:after="0" w:line="240" w:lineRule="auto"/>
        <w:jc w:val="both"/>
        <w:rPr>
          <w:rFonts w:ascii="Times New Roman" w:hAnsi="Times New Roman" w:cs="Times New Roman"/>
          <w:sz w:val="24"/>
          <w:szCs w:val="24"/>
        </w:rPr>
      </w:pPr>
      <w:r w:rsidRPr="00B939BE">
        <w:rPr>
          <w:rFonts w:ascii="Times New Roman" w:hAnsi="Times New Roman" w:cs="Times New Roman"/>
          <w:sz w:val="24"/>
          <w:szCs w:val="24"/>
        </w:rPr>
        <w:t xml:space="preserve">Ovim </w:t>
      </w:r>
      <w:r w:rsidR="00A805A8" w:rsidRPr="00B939BE">
        <w:rPr>
          <w:rFonts w:ascii="Times New Roman" w:hAnsi="Times New Roman" w:cs="Times New Roman"/>
          <w:sz w:val="24"/>
          <w:szCs w:val="24"/>
        </w:rPr>
        <w:t xml:space="preserve">člancima propisane su prekršajne odredbe za </w:t>
      </w:r>
      <w:r w:rsidR="000204E6" w:rsidRPr="00B939BE">
        <w:rPr>
          <w:rFonts w:ascii="Times New Roman" w:hAnsi="Times New Roman" w:cs="Times New Roman"/>
          <w:sz w:val="24"/>
          <w:szCs w:val="24"/>
        </w:rPr>
        <w:t xml:space="preserve">subjekte </w:t>
      </w:r>
      <w:r w:rsidR="00A805A8" w:rsidRPr="00B939BE">
        <w:rPr>
          <w:rFonts w:ascii="Times New Roman" w:hAnsi="Times New Roman" w:cs="Times New Roman"/>
          <w:sz w:val="24"/>
          <w:szCs w:val="24"/>
        </w:rPr>
        <w:t>na koje se primjenjuj</w:t>
      </w:r>
      <w:r w:rsidR="000204E6" w:rsidRPr="00B939BE">
        <w:rPr>
          <w:rFonts w:ascii="Times New Roman" w:hAnsi="Times New Roman" w:cs="Times New Roman"/>
          <w:sz w:val="24"/>
          <w:szCs w:val="24"/>
        </w:rPr>
        <w:t>u</w:t>
      </w:r>
      <w:r w:rsidR="00A805A8" w:rsidRPr="00B939BE">
        <w:rPr>
          <w:rFonts w:ascii="Times New Roman" w:hAnsi="Times New Roman" w:cs="Times New Roman"/>
          <w:sz w:val="24"/>
          <w:szCs w:val="24"/>
        </w:rPr>
        <w:t xml:space="preserve"> </w:t>
      </w:r>
      <w:r w:rsidR="000204E6" w:rsidRPr="00B939BE">
        <w:rPr>
          <w:rFonts w:ascii="Times New Roman" w:hAnsi="Times New Roman" w:cs="Times New Roman"/>
          <w:sz w:val="24"/>
          <w:szCs w:val="24"/>
        </w:rPr>
        <w:t xml:space="preserve">odredbe </w:t>
      </w:r>
      <w:r w:rsidR="00A805A8" w:rsidRPr="00B939BE">
        <w:rPr>
          <w:rFonts w:ascii="Times New Roman" w:hAnsi="Times New Roman" w:cs="Times New Roman"/>
          <w:sz w:val="24"/>
          <w:szCs w:val="24"/>
        </w:rPr>
        <w:t>ov</w:t>
      </w:r>
      <w:r w:rsidR="000204E6" w:rsidRPr="00B939BE">
        <w:rPr>
          <w:rFonts w:ascii="Times New Roman" w:hAnsi="Times New Roman" w:cs="Times New Roman"/>
          <w:sz w:val="24"/>
          <w:szCs w:val="24"/>
        </w:rPr>
        <w:t>og</w:t>
      </w:r>
      <w:r w:rsidRPr="00B939BE">
        <w:rPr>
          <w:rFonts w:ascii="Times New Roman" w:hAnsi="Times New Roman" w:cs="Times New Roman"/>
          <w:sz w:val="24"/>
          <w:szCs w:val="24"/>
        </w:rPr>
        <w:t>a</w:t>
      </w:r>
      <w:r w:rsidR="00A805A8" w:rsidRPr="00B939BE">
        <w:rPr>
          <w:rFonts w:ascii="Times New Roman" w:hAnsi="Times New Roman" w:cs="Times New Roman"/>
          <w:sz w:val="24"/>
          <w:szCs w:val="24"/>
        </w:rPr>
        <w:t xml:space="preserve"> </w:t>
      </w:r>
      <w:r w:rsidR="000204E6" w:rsidRPr="00B939BE">
        <w:rPr>
          <w:rFonts w:ascii="Times New Roman" w:hAnsi="Times New Roman" w:cs="Times New Roman"/>
          <w:sz w:val="24"/>
          <w:szCs w:val="24"/>
        </w:rPr>
        <w:t>Zakona.</w:t>
      </w:r>
      <w:r w:rsidR="00CD7244">
        <w:rPr>
          <w:rFonts w:ascii="Times New Roman" w:hAnsi="Times New Roman" w:cs="Times New Roman"/>
          <w:sz w:val="24"/>
          <w:szCs w:val="24"/>
        </w:rPr>
        <w:t xml:space="preserve"> </w:t>
      </w:r>
      <w:r w:rsidR="0030638F">
        <w:rPr>
          <w:rFonts w:ascii="Times New Roman" w:hAnsi="Times New Roman" w:cs="Times New Roman"/>
          <w:sz w:val="24"/>
          <w:szCs w:val="24"/>
        </w:rPr>
        <w:t xml:space="preserve">Na taj način </w:t>
      </w:r>
      <w:r w:rsidR="00CD7244" w:rsidRPr="00CD7244">
        <w:rPr>
          <w:rFonts w:ascii="Times New Roman" w:hAnsi="Times New Roman" w:cs="Times New Roman"/>
          <w:sz w:val="24"/>
          <w:szCs w:val="24"/>
        </w:rPr>
        <w:t>ispunjena je obveza propisana u članku 12. Uredbe (EU) 2021/1230, u članku 11. Uredbe (EU) 260/2012 i u članku 14. Uredbe (EU) 2015/751.</w:t>
      </w:r>
    </w:p>
    <w:p w14:paraId="51DED8E9" w14:textId="67918069" w:rsidR="00643219" w:rsidRPr="00B939BE" w:rsidRDefault="00643219" w:rsidP="00756AA2">
      <w:pPr>
        <w:pStyle w:val="Bezproreda"/>
        <w:jc w:val="both"/>
        <w:rPr>
          <w:rFonts w:ascii="Times New Roman" w:hAnsi="Times New Roman" w:cs="Times New Roman"/>
          <w:sz w:val="24"/>
          <w:szCs w:val="24"/>
        </w:rPr>
      </w:pPr>
    </w:p>
    <w:p w14:paraId="53F81A67" w14:textId="7EB23653" w:rsidR="00040C02" w:rsidRDefault="00040C02" w:rsidP="00756AA2">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U članku </w:t>
      </w:r>
      <w:r w:rsidR="0066620A">
        <w:rPr>
          <w:rFonts w:ascii="Times New Roman" w:hAnsi="Times New Roman" w:cs="Times New Roman"/>
          <w:sz w:val="24"/>
          <w:szCs w:val="24"/>
        </w:rPr>
        <w:t>8</w:t>
      </w:r>
      <w:r w:rsidRPr="00B939BE">
        <w:rPr>
          <w:rFonts w:ascii="Times New Roman" w:hAnsi="Times New Roman" w:cs="Times New Roman"/>
          <w:sz w:val="24"/>
          <w:szCs w:val="24"/>
        </w:rPr>
        <w:t>. propisani su teški prekršaji pružatelja platnih usluga koji nude platnu uslugu instant kreditnih transfera u eurima.</w:t>
      </w:r>
    </w:p>
    <w:p w14:paraId="3791AEE1" w14:textId="45D9F5E4" w:rsidR="0066620A" w:rsidRDefault="0066620A" w:rsidP="00756AA2">
      <w:pPr>
        <w:pStyle w:val="Bezproreda"/>
        <w:jc w:val="both"/>
        <w:rPr>
          <w:rFonts w:ascii="Times New Roman" w:hAnsi="Times New Roman" w:cs="Times New Roman"/>
          <w:sz w:val="24"/>
          <w:szCs w:val="24"/>
        </w:rPr>
      </w:pPr>
    </w:p>
    <w:p w14:paraId="55BAF70E" w14:textId="2E4F482F" w:rsidR="0066620A" w:rsidRPr="00B939BE" w:rsidRDefault="0066620A" w:rsidP="00756AA2">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U članku </w:t>
      </w:r>
      <w:r>
        <w:rPr>
          <w:rFonts w:ascii="Times New Roman" w:hAnsi="Times New Roman" w:cs="Times New Roman"/>
          <w:sz w:val="24"/>
          <w:szCs w:val="24"/>
        </w:rPr>
        <w:t>9</w:t>
      </w:r>
      <w:r w:rsidRPr="00B939BE">
        <w:rPr>
          <w:rFonts w:ascii="Times New Roman" w:hAnsi="Times New Roman" w:cs="Times New Roman"/>
          <w:sz w:val="24"/>
          <w:szCs w:val="24"/>
        </w:rPr>
        <w:t xml:space="preserve">. propisani su prekršaji pojedinih pružatelja platnih usluga, propisuje se visina novčane kazne za pojedini prekršaj, sankcioniraju se prekršaji osoba odgovornih za pružanje platnih usluga te se utvrđuju iznimke od prekršajnog kažnjavanja (pod pretpostavkom da je pružatelj platnih usluga s korisnikom mogao ugovoriti drugačije). </w:t>
      </w:r>
    </w:p>
    <w:p w14:paraId="15848C60" w14:textId="77777777" w:rsidR="00040C02" w:rsidRPr="00B939BE" w:rsidRDefault="00040C02" w:rsidP="00756AA2">
      <w:pPr>
        <w:pStyle w:val="Bezproreda"/>
        <w:jc w:val="both"/>
        <w:rPr>
          <w:rFonts w:ascii="Times New Roman" w:hAnsi="Times New Roman" w:cs="Times New Roman"/>
          <w:sz w:val="24"/>
          <w:szCs w:val="24"/>
        </w:rPr>
      </w:pPr>
    </w:p>
    <w:p w14:paraId="095B7BDD" w14:textId="1BE9641D" w:rsidR="00756AA2" w:rsidRPr="00B939BE" w:rsidRDefault="00756AA2" w:rsidP="00756AA2">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U članku </w:t>
      </w:r>
      <w:r w:rsidR="00040C02" w:rsidRPr="00B939BE">
        <w:rPr>
          <w:rFonts w:ascii="Times New Roman" w:hAnsi="Times New Roman" w:cs="Times New Roman"/>
          <w:sz w:val="24"/>
          <w:szCs w:val="24"/>
        </w:rPr>
        <w:t>10</w:t>
      </w:r>
      <w:r w:rsidRPr="00B939BE">
        <w:rPr>
          <w:rFonts w:ascii="Times New Roman" w:hAnsi="Times New Roman" w:cs="Times New Roman"/>
          <w:sz w:val="24"/>
          <w:szCs w:val="24"/>
        </w:rPr>
        <w:t xml:space="preserve">. sankcionirani su prekršaji upravitelja platnog sustava za mala plaćanja koji posluje u eurima, a koji u propisanom roku nije osigurao tehničku interoperabilnost platnog </w:t>
      </w:r>
      <w:r w:rsidRPr="00B939BE">
        <w:rPr>
          <w:rFonts w:ascii="Times New Roman" w:hAnsi="Times New Roman" w:cs="Times New Roman"/>
          <w:sz w:val="24"/>
          <w:szCs w:val="24"/>
        </w:rPr>
        <w:lastRenderedPageBreak/>
        <w:t>sustava s kojim upravlja sa drugim platnim sustavima. Za takav prekršaj kaznit će se i odgovorna osoba iz uprave odnosno osoba koja je odgovorna za upravljanje platnim sustavom za mala plaćanja.</w:t>
      </w:r>
    </w:p>
    <w:p w14:paraId="26FBBAC9" w14:textId="22396B04" w:rsidR="00756AA2" w:rsidRPr="00B939BE" w:rsidRDefault="00756AA2" w:rsidP="00756AA2">
      <w:pPr>
        <w:pStyle w:val="Bezproreda"/>
        <w:jc w:val="both"/>
        <w:rPr>
          <w:rFonts w:ascii="Times New Roman" w:hAnsi="Times New Roman" w:cs="Times New Roman"/>
          <w:sz w:val="24"/>
          <w:szCs w:val="24"/>
        </w:rPr>
      </w:pPr>
    </w:p>
    <w:p w14:paraId="0FCB428F" w14:textId="63B26361" w:rsidR="00756AA2" w:rsidRPr="00B939BE" w:rsidRDefault="00756AA2" w:rsidP="00756AA2">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Prekršajnim odredbama iz članka </w:t>
      </w:r>
      <w:r w:rsidR="00040C02" w:rsidRPr="00B939BE">
        <w:rPr>
          <w:rFonts w:ascii="Times New Roman" w:hAnsi="Times New Roman" w:cs="Times New Roman"/>
          <w:sz w:val="24"/>
          <w:szCs w:val="24"/>
        </w:rPr>
        <w:t>11</w:t>
      </w:r>
      <w:r w:rsidRPr="00B939BE">
        <w:rPr>
          <w:rFonts w:ascii="Times New Roman" w:hAnsi="Times New Roman" w:cs="Times New Roman"/>
          <w:sz w:val="24"/>
          <w:szCs w:val="24"/>
        </w:rPr>
        <w:t>. sankcioniraju se prekršaji kartične platne sheme, kao i prekršaji odgovorne osobe kartične platne sheme.</w:t>
      </w:r>
    </w:p>
    <w:p w14:paraId="26549DEE" w14:textId="173B6EBB" w:rsidR="00756AA2" w:rsidRPr="00B939BE" w:rsidRDefault="00756AA2" w:rsidP="00756AA2">
      <w:pPr>
        <w:pStyle w:val="Bezproreda"/>
        <w:jc w:val="both"/>
        <w:rPr>
          <w:rFonts w:ascii="Times New Roman" w:hAnsi="Times New Roman" w:cs="Times New Roman"/>
          <w:sz w:val="24"/>
          <w:szCs w:val="24"/>
        </w:rPr>
      </w:pPr>
    </w:p>
    <w:p w14:paraId="5E13C968" w14:textId="4D9B7EF1" w:rsidR="00756AA2" w:rsidRPr="00B939BE" w:rsidRDefault="00756AA2" w:rsidP="00756AA2">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U članku </w:t>
      </w:r>
      <w:r w:rsidR="00040C02" w:rsidRPr="00B939BE">
        <w:rPr>
          <w:rFonts w:ascii="Times New Roman" w:hAnsi="Times New Roman" w:cs="Times New Roman"/>
          <w:sz w:val="24"/>
          <w:szCs w:val="24"/>
        </w:rPr>
        <w:t>12</w:t>
      </w:r>
      <w:r w:rsidRPr="00B939BE">
        <w:rPr>
          <w:rFonts w:ascii="Times New Roman" w:hAnsi="Times New Roman" w:cs="Times New Roman"/>
          <w:sz w:val="24"/>
          <w:szCs w:val="24"/>
        </w:rPr>
        <w:t>. sankcionirani su prekršaji izvršitelja obrade. Za takav prekršaj kaznit će se i odgovorna osoba izvršitelja obrade.</w:t>
      </w:r>
    </w:p>
    <w:p w14:paraId="5817617E" w14:textId="14040401" w:rsidR="00756AA2" w:rsidRPr="00B939BE" w:rsidRDefault="00756AA2" w:rsidP="00756AA2">
      <w:pPr>
        <w:pStyle w:val="Bezproreda"/>
        <w:jc w:val="both"/>
        <w:rPr>
          <w:rFonts w:ascii="Times New Roman" w:hAnsi="Times New Roman" w:cs="Times New Roman"/>
          <w:sz w:val="24"/>
          <w:szCs w:val="24"/>
        </w:rPr>
      </w:pPr>
    </w:p>
    <w:p w14:paraId="16E065DD" w14:textId="6161C34F" w:rsidR="00040C02" w:rsidRPr="00B939BE" w:rsidRDefault="00756AA2" w:rsidP="00756AA2">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Člankom </w:t>
      </w:r>
      <w:r w:rsidR="00040C02" w:rsidRPr="00B939BE">
        <w:rPr>
          <w:rFonts w:ascii="Times New Roman" w:hAnsi="Times New Roman" w:cs="Times New Roman"/>
          <w:sz w:val="24"/>
          <w:szCs w:val="24"/>
        </w:rPr>
        <w:t>13</w:t>
      </w:r>
      <w:r w:rsidRPr="00B939BE">
        <w:rPr>
          <w:rFonts w:ascii="Times New Roman" w:hAnsi="Times New Roman" w:cs="Times New Roman"/>
          <w:sz w:val="24"/>
          <w:szCs w:val="24"/>
        </w:rPr>
        <w:t>. sankcionirani su i prekršaji drugih osoba (pravne i fizičke osobe) koje nisu pružatelji platnih usluga, kao i prekršaji odgovorne osobe pravne osobe.</w:t>
      </w:r>
    </w:p>
    <w:p w14:paraId="4D0EA942" w14:textId="77777777" w:rsidR="004B75F6" w:rsidRPr="00B939BE" w:rsidRDefault="004B75F6" w:rsidP="00756AA2">
      <w:pPr>
        <w:pStyle w:val="Bezproreda"/>
        <w:jc w:val="both"/>
        <w:rPr>
          <w:rFonts w:ascii="Times New Roman" w:hAnsi="Times New Roman" w:cs="Times New Roman"/>
          <w:sz w:val="24"/>
          <w:szCs w:val="24"/>
        </w:rPr>
      </w:pPr>
    </w:p>
    <w:p w14:paraId="156A7DEB" w14:textId="6704CE92" w:rsidR="00BB4AA8" w:rsidRPr="00B939BE" w:rsidRDefault="00BB4AA8" w:rsidP="00A44026">
      <w:pPr>
        <w:pStyle w:val="Bezproreda"/>
        <w:rPr>
          <w:rFonts w:ascii="Times New Roman" w:hAnsi="Times New Roman" w:cs="Times New Roman"/>
          <w:b/>
          <w:bCs/>
          <w:sz w:val="24"/>
          <w:szCs w:val="24"/>
        </w:rPr>
      </w:pPr>
      <w:r w:rsidRPr="00B939BE">
        <w:rPr>
          <w:rFonts w:ascii="Times New Roman" w:hAnsi="Times New Roman" w:cs="Times New Roman"/>
          <w:b/>
          <w:bCs/>
          <w:sz w:val="24"/>
          <w:szCs w:val="24"/>
        </w:rPr>
        <w:t>Uz članak 1</w:t>
      </w:r>
      <w:r w:rsidR="00040C02" w:rsidRPr="00B939BE">
        <w:rPr>
          <w:rFonts w:ascii="Times New Roman" w:hAnsi="Times New Roman" w:cs="Times New Roman"/>
          <w:b/>
          <w:bCs/>
          <w:sz w:val="24"/>
          <w:szCs w:val="24"/>
        </w:rPr>
        <w:t>4</w:t>
      </w:r>
      <w:r w:rsidRPr="00B939BE">
        <w:rPr>
          <w:rFonts w:ascii="Times New Roman" w:hAnsi="Times New Roman" w:cs="Times New Roman"/>
          <w:b/>
          <w:bCs/>
          <w:sz w:val="24"/>
          <w:szCs w:val="24"/>
        </w:rPr>
        <w:t>.</w:t>
      </w:r>
    </w:p>
    <w:p w14:paraId="2E3FE583" w14:textId="77777777" w:rsidR="0013210D" w:rsidRPr="00B939BE" w:rsidRDefault="0013210D" w:rsidP="00A44026">
      <w:pPr>
        <w:pStyle w:val="Bezproreda"/>
        <w:rPr>
          <w:rFonts w:ascii="Times New Roman" w:hAnsi="Times New Roman" w:cs="Times New Roman"/>
          <w:sz w:val="24"/>
          <w:szCs w:val="24"/>
        </w:rPr>
      </w:pPr>
    </w:p>
    <w:p w14:paraId="1F68CDB4" w14:textId="4F7F0E04" w:rsidR="0013210D" w:rsidRPr="00B939BE" w:rsidRDefault="0013210D" w:rsidP="005A0C1E">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Ovim člankom propisana je nadležnost </w:t>
      </w:r>
      <w:r w:rsidR="00C537AD" w:rsidRPr="00B939BE">
        <w:rPr>
          <w:rFonts w:ascii="Times New Roman" w:hAnsi="Times New Roman" w:cs="Times New Roman"/>
          <w:sz w:val="24"/>
          <w:szCs w:val="24"/>
        </w:rPr>
        <w:t xml:space="preserve">Ministarstva financija, </w:t>
      </w:r>
      <w:r w:rsidRPr="00B939BE">
        <w:rPr>
          <w:rFonts w:ascii="Times New Roman" w:hAnsi="Times New Roman" w:cs="Times New Roman"/>
          <w:sz w:val="24"/>
          <w:szCs w:val="24"/>
        </w:rPr>
        <w:t>Financijskog inspektorata za vođenje prekršajnog postupka u prvom stupnju.</w:t>
      </w:r>
    </w:p>
    <w:p w14:paraId="6F4102AA" w14:textId="77777777" w:rsidR="00537705" w:rsidRPr="00B939BE" w:rsidRDefault="00537705" w:rsidP="005A0C1E">
      <w:pPr>
        <w:pStyle w:val="Bezproreda"/>
        <w:jc w:val="both"/>
        <w:rPr>
          <w:rFonts w:ascii="Times New Roman" w:hAnsi="Times New Roman" w:cs="Times New Roman"/>
          <w:sz w:val="24"/>
          <w:szCs w:val="24"/>
        </w:rPr>
      </w:pPr>
    </w:p>
    <w:p w14:paraId="7EAC6F0B" w14:textId="3E759F7D" w:rsidR="00537705" w:rsidRPr="00B939BE" w:rsidRDefault="00537705" w:rsidP="00537705">
      <w:pPr>
        <w:pStyle w:val="Bezproreda"/>
        <w:rPr>
          <w:rFonts w:ascii="Times New Roman" w:hAnsi="Times New Roman" w:cs="Times New Roman"/>
          <w:b/>
          <w:bCs/>
          <w:sz w:val="24"/>
          <w:szCs w:val="24"/>
        </w:rPr>
      </w:pPr>
      <w:r w:rsidRPr="00B939BE">
        <w:rPr>
          <w:rFonts w:ascii="Times New Roman" w:hAnsi="Times New Roman" w:cs="Times New Roman"/>
          <w:b/>
          <w:bCs/>
          <w:sz w:val="24"/>
          <w:szCs w:val="24"/>
        </w:rPr>
        <w:t>Uz članak 1</w:t>
      </w:r>
      <w:r w:rsidR="00040C02" w:rsidRPr="00B939BE">
        <w:rPr>
          <w:rFonts w:ascii="Times New Roman" w:hAnsi="Times New Roman" w:cs="Times New Roman"/>
          <w:b/>
          <w:bCs/>
          <w:sz w:val="24"/>
          <w:szCs w:val="24"/>
        </w:rPr>
        <w:t>5</w:t>
      </w:r>
      <w:r w:rsidRPr="00B939BE">
        <w:rPr>
          <w:rFonts w:ascii="Times New Roman" w:hAnsi="Times New Roman" w:cs="Times New Roman"/>
          <w:b/>
          <w:bCs/>
          <w:sz w:val="24"/>
          <w:szCs w:val="24"/>
        </w:rPr>
        <w:t>.</w:t>
      </w:r>
    </w:p>
    <w:p w14:paraId="4D251C43" w14:textId="77777777" w:rsidR="00537705" w:rsidRPr="00B939BE" w:rsidRDefault="00537705" w:rsidP="00537705">
      <w:pPr>
        <w:pStyle w:val="Bezproreda"/>
        <w:rPr>
          <w:rFonts w:ascii="Times New Roman" w:hAnsi="Times New Roman" w:cs="Times New Roman"/>
          <w:b/>
          <w:bCs/>
          <w:sz w:val="24"/>
          <w:szCs w:val="24"/>
        </w:rPr>
      </w:pPr>
    </w:p>
    <w:p w14:paraId="7652751E" w14:textId="1CB85C57" w:rsidR="00537705" w:rsidRPr="00B939BE" w:rsidRDefault="00040C02" w:rsidP="00537705">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Ovim </w:t>
      </w:r>
      <w:r w:rsidR="00537705" w:rsidRPr="00B939BE">
        <w:rPr>
          <w:rFonts w:ascii="Times New Roman" w:hAnsi="Times New Roman" w:cs="Times New Roman"/>
          <w:sz w:val="24"/>
          <w:szCs w:val="24"/>
        </w:rPr>
        <w:t>člankom propisana je obveza Hrvatskoj narodnoj banci da na svojim internetskim stranicama objavljuje pravomoćne odluke u prekršajnim postupcima koje je pokrenula Hrvatska narodna banka, a kojim odlukama je pružatelj platne usluge ili odgovorna osoba pružatelja platnih usluga proglašena krivom za prekršaje na temelju ovog</w:t>
      </w:r>
      <w:r w:rsidRPr="00B939BE">
        <w:rPr>
          <w:rFonts w:ascii="Times New Roman" w:hAnsi="Times New Roman" w:cs="Times New Roman"/>
          <w:sz w:val="24"/>
          <w:szCs w:val="24"/>
        </w:rPr>
        <w:t>a</w:t>
      </w:r>
      <w:r w:rsidR="00537705" w:rsidRPr="00B939BE">
        <w:rPr>
          <w:rFonts w:ascii="Times New Roman" w:hAnsi="Times New Roman" w:cs="Times New Roman"/>
          <w:sz w:val="24"/>
          <w:szCs w:val="24"/>
        </w:rPr>
        <w:t xml:space="preserve"> Zakona. Kod objave takve odluke Hrvatska narodna banka može anonimizirati podatak </w:t>
      </w:r>
      <w:r w:rsidR="00DF6891" w:rsidRPr="00B939BE">
        <w:rPr>
          <w:rFonts w:ascii="Times New Roman" w:hAnsi="Times New Roman" w:cs="Times New Roman"/>
          <w:sz w:val="24"/>
          <w:szCs w:val="24"/>
        </w:rPr>
        <w:t xml:space="preserve">o </w:t>
      </w:r>
      <w:r w:rsidR="00537705" w:rsidRPr="00B939BE">
        <w:rPr>
          <w:rFonts w:ascii="Times New Roman" w:hAnsi="Times New Roman" w:cs="Times New Roman"/>
          <w:sz w:val="24"/>
          <w:szCs w:val="24"/>
        </w:rPr>
        <w:t>pružatelj</w:t>
      </w:r>
      <w:r w:rsidR="00DF6891" w:rsidRPr="00B939BE">
        <w:rPr>
          <w:rFonts w:ascii="Times New Roman" w:hAnsi="Times New Roman" w:cs="Times New Roman"/>
          <w:sz w:val="24"/>
          <w:szCs w:val="24"/>
        </w:rPr>
        <w:t>u</w:t>
      </w:r>
      <w:r w:rsidR="00537705" w:rsidRPr="00B939BE">
        <w:rPr>
          <w:rFonts w:ascii="Times New Roman" w:hAnsi="Times New Roman" w:cs="Times New Roman"/>
          <w:sz w:val="24"/>
          <w:szCs w:val="24"/>
        </w:rPr>
        <w:t xml:space="preserve"> platne usluge</w:t>
      </w:r>
      <w:r w:rsidR="00DF6891" w:rsidRPr="00B939BE">
        <w:rPr>
          <w:rFonts w:ascii="Times New Roman" w:hAnsi="Times New Roman" w:cs="Times New Roman"/>
          <w:sz w:val="24"/>
          <w:szCs w:val="24"/>
        </w:rPr>
        <w:t>, odnosno o</w:t>
      </w:r>
      <w:r w:rsidR="00537705" w:rsidRPr="00B939BE">
        <w:rPr>
          <w:rFonts w:ascii="Times New Roman" w:hAnsi="Times New Roman" w:cs="Times New Roman"/>
          <w:sz w:val="24"/>
          <w:szCs w:val="24"/>
        </w:rPr>
        <w:t xml:space="preserve"> odgovorn</w:t>
      </w:r>
      <w:r w:rsidR="00DF6891" w:rsidRPr="00B939BE">
        <w:rPr>
          <w:rFonts w:ascii="Times New Roman" w:hAnsi="Times New Roman" w:cs="Times New Roman"/>
          <w:sz w:val="24"/>
          <w:szCs w:val="24"/>
        </w:rPr>
        <w:t>oj</w:t>
      </w:r>
      <w:r w:rsidR="00537705" w:rsidRPr="00B939BE">
        <w:rPr>
          <w:rFonts w:ascii="Times New Roman" w:hAnsi="Times New Roman" w:cs="Times New Roman"/>
          <w:sz w:val="24"/>
          <w:szCs w:val="24"/>
        </w:rPr>
        <w:t xml:space="preserve"> osob</w:t>
      </w:r>
      <w:r w:rsidR="00DF6891" w:rsidRPr="00B939BE">
        <w:rPr>
          <w:rFonts w:ascii="Times New Roman" w:hAnsi="Times New Roman" w:cs="Times New Roman"/>
          <w:sz w:val="24"/>
          <w:szCs w:val="24"/>
        </w:rPr>
        <w:t>i</w:t>
      </w:r>
      <w:r w:rsidR="00537705" w:rsidRPr="00B939BE">
        <w:rPr>
          <w:rFonts w:ascii="Times New Roman" w:hAnsi="Times New Roman" w:cs="Times New Roman"/>
          <w:sz w:val="24"/>
          <w:szCs w:val="24"/>
        </w:rPr>
        <w:t xml:space="preserve"> </w:t>
      </w:r>
      <w:r w:rsidR="00DF6891" w:rsidRPr="00B939BE">
        <w:rPr>
          <w:rFonts w:ascii="Times New Roman" w:hAnsi="Times New Roman" w:cs="Times New Roman"/>
          <w:sz w:val="24"/>
          <w:szCs w:val="24"/>
        </w:rPr>
        <w:t xml:space="preserve">pružatelja platnih usluga </w:t>
      </w:r>
      <w:r w:rsidR="00537705" w:rsidRPr="00B939BE">
        <w:rPr>
          <w:rFonts w:ascii="Times New Roman" w:hAnsi="Times New Roman" w:cs="Times New Roman"/>
          <w:sz w:val="24"/>
          <w:szCs w:val="24"/>
        </w:rPr>
        <w:t>ako ocijeni da bi njihova javna objava mogla ugroziti stabilnost financijskog tržišta ili prouzročiti nerazmjernu štetu pružatelju platnih usluga</w:t>
      </w:r>
      <w:r w:rsidR="00DF6891" w:rsidRPr="00B939BE">
        <w:rPr>
          <w:rFonts w:ascii="Times New Roman" w:hAnsi="Times New Roman" w:cs="Times New Roman"/>
          <w:sz w:val="24"/>
          <w:szCs w:val="24"/>
        </w:rPr>
        <w:t>, odnosno ako ocijeni da bi njihova javna objava mogla prouzročiti nerazmjernu štetu odgovornoj osobi pružatelja platnih usluga</w:t>
      </w:r>
      <w:r w:rsidR="00537705" w:rsidRPr="00B939BE">
        <w:rPr>
          <w:rFonts w:ascii="Times New Roman" w:hAnsi="Times New Roman" w:cs="Times New Roman"/>
          <w:sz w:val="24"/>
          <w:szCs w:val="24"/>
        </w:rPr>
        <w:t>.</w:t>
      </w:r>
    </w:p>
    <w:p w14:paraId="508D1DB9" w14:textId="77777777" w:rsidR="00DF6891" w:rsidRPr="00B939BE" w:rsidRDefault="00DF6891" w:rsidP="00537705">
      <w:pPr>
        <w:pStyle w:val="Bezproreda"/>
        <w:jc w:val="both"/>
        <w:rPr>
          <w:rFonts w:ascii="Times New Roman" w:hAnsi="Times New Roman" w:cs="Times New Roman"/>
          <w:sz w:val="24"/>
          <w:szCs w:val="24"/>
        </w:rPr>
      </w:pPr>
    </w:p>
    <w:p w14:paraId="54640964" w14:textId="47636B3E" w:rsidR="00537705" w:rsidRPr="00B939BE" w:rsidRDefault="00537705" w:rsidP="00537705">
      <w:pPr>
        <w:pStyle w:val="Bezproreda"/>
        <w:jc w:val="both"/>
        <w:rPr>
          <w:rFonts w:ascii="Times New Roman" w:hAnsi="Times New Roman" w:cs="Times New Roman"/>
          <w:sz w:val="24"/>
          <w:szCs w:val="24"/>
        </w:rPr>
      </w:pPr>
      <w:r w:rsidRPr="00B939BE">
        <w:rPr>
          <w:rFonts w:ascii="Times New Roman" w:hAnsi="Times New Roman" w:cs="Times New Roman"/>
          <w:sz w:val="24"/>
          <w:szCs w:val="24"/>
        </w:rPr>
        <w:t xml:space="preserve">Također, </w:t>
      </w:r>
      <w:r w:rsidR="00DF6891" w:rsidRPr="00B939BE">
        <w:rPr>
          <w:rFonts w:ascii="Times New Roman" w:hAnsi="Times New Roman" w:cs="Times New Roman"/>
          <w:sz w:val="24"/>
          <w:szCs w:val="24"/>
        </w:rPr>
        <w:t xml:space="preserve">ovim </w:t>
      </w:r>
      <w:r w:rsidRPr="00B939BE">
        <w:rPr>
          <w:rFonts w:ascii="Times New Roman" w:hAnsi="Times New Roman" w:cs="Times New Roman"/>
          <w:sz w:val="24"/>
          <w:szCs w:val="24"/>
        </w:rPr>
        <w:t>člankom je propisana ovlast Hrvatskoj narodnoj banci da javno objavljuje i rješenja koje je donijela u izvršavanju svojih nadzorni</w:t>
      </w:r>
      <w:r w:rsidR="00DF6891" w:rsidRPr="00B939BE">
        <w:rPr>
          <w:rFonts w:ascii="Times New Roman" w:hAnsi="Times New Roman" w:cs="Times New Roman"/>
          <w:sz w:val="24"/>
          <w:szCs w:val="24"/>
        </w:rPr>
        <w:t>h</w:t>
      </w:r>
      <w:r w:rsidRPr="00B939BE">
        <w:rPr>
          <w:rFonts w:ascii="Times New Roman" w:hAnsi="Times New Roman" w:cs="Times New Roman"/>
          <w:sz w:val="24"/>
          <w:szCs w:val="24"/>
        </w:rPr>
        <w:t xml:space="preserve"> ovlasti. Od javne objave mogu biti izuzeti podaci koji predstavljaju bankovnu tajnu.</w:t>
      </w:r>
    </w:p>
    <w:p w14:paraId="5C84507C" w14:textId="1A322D0E" w:rsidR="0013210D" w:rsidRDefault="0013210D" w:rsidP="00C12EAC">
      <w:pPr>
        <w:pStyle w:val="Bezproreda"/>
        <w:rPr>
          <w:rFonts w:ascii="Times New Roman" w:hAnsi="Times New Roman" w:cs="Times New Roman"/>
          <w:sz w:val="24"/>
          <w:szCs w:val="24"/>
        </w:rPr>
      </w:pPr>
    </w:p>
    <w:p w14:paraId="11F72A0F" w14:textId="6E3BB0AB" w:rsidR="00BF1E13" w:rsidRPr="00DE2CF2" w:rsidRDefault="00BF1E13" w:rsidP="00C12EAC">
      <w:pPr>
        <w:pStyle w:val="Bezproreda"/>
        <w:rPr>
          <w:rFonts w:ascii="Times New Roman" w:hAnsi="Times New Roman" w:cs="Times New Roman"/>
          <w:b/>
          <w:sz w:val="24"/>
          <w:szCs w:val="24"/>
        </w:rPr>
      </w:pPr>
      <w:r w:rsidRPr="00DE2CF2">
        <w:rPr>
          <w:rFonts w:ascii="Times New Roman" w:hAnsi="Times New Roman" w:cs="Times New Roman"/>
          <w:b/>
          <w:sz w:val="24"/>
          <w:szCs w:val="24"/>
        </w:rPr>
        <w:t>Uz članak 16.</w:t>
      </w:r>
    </w:p>
    <w:p w14:paraId="02F58444" w14:textId="5FB15F5C" w:rsidR="00BF1E13" w:rsidRDefault="00BF1E13" w:rsidP="00C12EAC">
      <w:pPr>
        <w:pStyle w:val="Bezproreda"/>
        <w:rPr>
          <w:rFonts w:ascii="Times New Roman" w:hAnsi="Times New Roman" w:cs="Times New Roman"/>
          <w:sz w:val="24"/>
          <w:szCs w:val="24"/>
        </w:rPr>
      </w:pPr>
    </w:p>
    <w:p w14:paraId="32A42DC1" w14:textId="4BCA24A9" w:rsidR="00BF1E13" w:rsidRDefault="00BF1E13" w:rsidP="00DE2CF2">
      <w:pPr>
        <w:pStyle w:val="Bezproreda"/>
        <w:jc w:val="both"/>
        <w:rPr>
          <w:rFonts w:ascii="Times New Roman" w:hAnsi="Times New Roman" w:cs="Times New Roman"/>
          <w:sz w:val="24"/>
          <w:szCs w:val="24"/>
        </w:rPr>
      </w:pPr>
      <w:r w:rsidRPr="00B939BE">
        <w:rPr>
          <w:rFonts w:ascii="Times New Roman" w:hAnsi="Times New Roman" w:cs="Times New Roman"/>
          <w:sz w:val="24"/>
          <w:szCs w:val="24"/>
        </w:rPr>
        <w:t>Ovim člankom propisano je da</w:t>
      </w:r>
      <w:r>
        <w:rPr>
          <w:rFonts w:ascii="Times New Roman" w:hAnsi="Times New Roman" w:cs="Times New Roman"/>
          <w:sz w:val="24"/>
          <w:szCs w:val="24"/>
        </w:rPr>
        <w:t xml:space="preserve"> će se nadzorni i upravni p</w:t>
      </w:r>
      <w:r w:rsidRPr="008F4530">
        <w:rPr>
          <w:rFonts w:ascii="Times New Roman" w:hAnsi="Times New Roman" w:cs="Times New Roman"/>
          <w:sz w:val="24"/>
          <w:szCs w:val="24"/>
        </w:rPr>
        <w:t xml:space="preserve">ostupci koji su do stupanja na snagu ovoga Zakona </w:t>
      </w:r>
      <w:r w:rsidR="009D6F93" w:rsidRPr="00866246">
        <w:rPr>
          <w:rFonts w:ascii="Times New Roman" w:hAnsi="Times New Roman" w:cs="Times New Roman"/>
          <w:sz w:val="24"/>
          <w:szCs w:val="24"/>
        </w:rPr>
        <w:t xml:space="preserve">započeti </w:t>
      </w:r>
      <w:r w:rsidRPr="008F4530">
        <w:rPr>
          <w:rFonts w:ascii="Times New Roman" w:hAnsi="Times New Roman" w:cs="Times New Roman"/>
          <w:sz w:val="24"/>
          <w:szCs w:val="24"/>
        </w:rPr>
        <w:t xml:space="preserve">prema odredbama </w:t>
      </w:r>
      <w:r w:rsidRPr="00BF46BB">
        <w:rPr>
          <w:rFonts w:ascii="Times New Roman" w:hAnsi="Times New Roman" w:cs="Times New Roman"/>
          <w:sz w:val="24"/>
          <w:szCs w:val="24"/>
        </w:rPr>
        <w:t>Zakon</w:t>
      </w:r>
      <w:r>
        <w:rPr>
          <w:rFonts w:ascii="Times New Roman" w:hAnsi="Times New Roman" w:cs="Times New Roman"/>
          <w:sz w:val="24"/>
          <w:szCs w:val="24"/>
        </w:rPr>
        <w:t>a</w:t>
      </w:r>
      <w:r w:rsidRPr="00BF46BB">
        <w:rPr>
          <w:rFonts w:ascii="Times New Roman" w:hAnsi="Times New Roman" w:cs="Times New Roman"/>
          <w:sz w:val="24"/>
          <w:szCs w:val="24"/>
        </w:rPr>
        <w:t xml:space="preserve"> o provedbi uredbi Europske unije iz područja platnog prometa</w:t>
      </w:r>
      <w:r>
        <w:rPr>
          <w:rFonts w:ascii="Times New Roman" w:hAnsi="Times New Roman" w:cs="Times New Roman"/>
          <w:sz w:val="24"/>
          <w:szCs w:val="24"/>
        </w:rPr>
        <w:t xml:space="preserve"> </w:t>
      </w:r>
      <w:r w:rsidRPr="00AE5456">
        <w:rPr>
          <w:rFonts w:ascii="Times New Roman" w:hAnsi="Times New Roman" w:cs="Times New Roman"/>
          <w:sz w:val="24"/>
          <w:szCs w:val="24"/>
        </w:rPr>
        <w:t>(</w:t>
      </w:r>
      <w:r w:rsidRPr="00B939BE">
        <w:rPr>
          <w:rFonts w:ascii="Times New Roman" w:hAnsi="Times New Roman" w:cs="Times New Roman"/>
          <w:sz w:val="24"/>
          <w:szCs w:val="24"/>
        </w:rPr>
        <w:t>„</w:t>
      </w:r>
      <w:r w:rsidRPr="00AE5456">
        <w:rPr>
          <w:rFonts w:ascii="Times New Roman" w:hAnsi="Times New Roman" w:cs="Times New Roman"/>
          <w:sz w:val="24"/>
          <w:szCs w:val="24"/>
        </w:rPr>
        <w:t>Narodne novine</w:t>
      </w:r>
      <w:r w:rsidRPr="00B939BE">
        <w:rPr>
          <w:rFonts w:ascii="Times New Roman" w:hAnsi="Times New Roman" w:cs="Times New Roman"/>
          <w:sz w:val="24"/>
          <w:szCs w:val="24"/>
        </w:rPr>
        <w:t>“</w:t>
      </w:r>
      <w:r>
        <w:rPr>
          <w:rFonts w:ascii="Times New Roman" w:hAnsi="Times New Roman" w:cs="Times New Roman"/>
          <w:sz w:val="24"/>
          <w:szCs w:val="24"/>
        </w:rPr>
        <w:t xml:space="preserve">, br. </w:t>
      </w:r>
      <w:r w:rsidRPr="00BF46BB">
        <w:rPr>
          <w:rFonts w:ascii="Times New Roman" w:hAnsi="Times New Roman" w:cs="Times New Roman"/>
          <w:sz w:val="24"/>
          <w:szCs w:val="24"/>
        </w:rPr>
        <w:t>50/16</w:t>
      </w:r>
      <w:r>
        <w:rPr>
          <w:rFonts w:ascii="Times New Roman" w:hAnsi="Times New Roman" w:cs="Times New Roman"/>
          <w:sz w:val="24"/>
          <w:szCs w:val="24"/>
        </w:rPr>
        <w:t>. i</w:t>
      </w:r>
      <w:r w:rsidRPr="00BF46BB">
        <w:rPr>
          <w:rFonts w:ascii="Times New Roman" w:hAnsi="Times New Roman" w:cs="Times New Roman"/>
          <w:sz w:val="24"/>
          <w:szCs w:val="24"/>
        </w:rPr>
        <w:t xml:space="preserve"> 16/20</w:t>
      </w:r>
      <w:r>
        <w:rPr>
          <w:rFonts w:ascii="Times New Roman" w:hAnsi="Times New Roman" w:cs="Times New Roman"/>
          <w:sz w:val="24"/>
          <w:szCs w:val="24"/>
        </w:rPr>
        <w:t xml:space="preserve">.) </w:t>
      </w:r>
      <w:r w:rsidRPr="008F4530">
        <w:rPr>
          <w:rFonts w:ascii="Times New Roman" w:hAnsi="Times New Roman" w:cs="Times New Roman"/>
          <w:sz w:val="24"/>
          <w:szCs w:val="24"/>
        </w:rPr>
        <w:t>dovršit</w:t>
      </w:r>
      <w:r>
        <w:rPr>
          <w:rFonts w:ascii="Times New Roman" w:hAnsi="Times New Roman" w:cs="Times New Roman"/>
          <w:sz w:val="24"/>
          <w:szCs w:val="24"/>
        </w:rPr>
        <w:t>i</w:t>
      </w:r>
      <w:r w:rsidRPr="008F4530">
        <w:rPr>
          <w:rFonts w:ascii="Times New Roman" w:hAnsi="Times New Roman" w:cs="Times New Roman"/>
          <w:sz w:val="24"/>
          <w:szCs w:val="24"/>
        </w:rPr>
        <w:t xml:space="preserve"> prema odredbama tog</w:t>
      </w:r>
      <w:r>
        <w:rPr>
          <w:rFonts w:ascii="Times New Roman" w:hAnsi="Times New Roman" w:cs="Times New Roman"/>
          <w:sz w:val="24"/>
          <w:szCs w:val="24"/>
        </w:rPr>
        <w:t>a</w:t>
      </w:r>
      <w:r w:rsidRPr="008F4530">
        <w:rPr>
          <w:rFonts w:ascii="Times New Roman" w:hAnsi="Times New Roman" w:cs="Times New Roman"/>
          <w:sz w:val="24"/>
          <w:szCs w:val="24"/>
        </w:rPr>
        <w:t xml:space="preserve"> Zakona.</w:t>
      </w:r>
    </w:p>
    <w:p w14:paraId="42E96366" w14:textId="77777777" w:rsidR="00BF1E13" w:rsidRPr="00B939BE" w:rsidRDefault="00BF1E13" w:rsidP="00C12EAC">
      <w:pPr>
        <w:pStyle w:val="Bezproreda"/>
        <w:rPr>
          <w:rFonts w:ascii="Times New Roman" w:hAnsi="Times New Roman" w:cs="Times New Roman"/>
          <w:sz w:val="24"/>
          <w:szCs w:val="24"/>
        </w:rPr>
      </w:pPr>
    </w:p>
    <w:p w14:paraId="4B4513D7" w14:textId="15DB18FF" w:rsidR="00BB4AA8" w:rsidRPr="00B939BE" w:rsidRDefault="00BB4AA8" w:rsidP="00C12EAC">
      <w:pPr>
        <w:pStyle w:val="Bezproreda"/>
        <w:rPr>
          <w:rFonts w:ascii="Times New Roman" w:hAnsi="Times New Roman" w:cs="Times New Roman"/>
          <w:b/>
          <w:bCs/>
          <w:sz w:val="24"/>
          <w:szCs w:val="24"/>
        </w:rPr>
      </w:pPr>
      <w:bookmarkStart w:id="17" w:name="_Hlk167194991"/>
      <w:r w:rsidRPr="00B939BE">
        <w:rPr>
          <w:rFonts w:ascii="Times New Roman" w:hAnsi="Times New Roman" w:cs="Times New Roman"/>
          <w:b/>
          <w:bCs/>
          <w:sz w:val="24"/>
          <w:szCs w:val="24"/>
        </w:rPr>
        <w:t xml:space="preserve">Uz članak </w:t>
      </w:r>
      <w:r w:rsidR="00537705" w:rsidRPr="00B939BE">
        <w:rPr>
          <w:rFonts w:ascii="Times New Roman" w:hAnsi="Times New Roman" w:cs="Times New Roman"/>
          <w:b/>
          <w:bCs/>
          <w:sz w:val="24"/>
          <w:szCs w:val="24"/>
        </w:rPr>
        <w:t>1</w:t>
      </w:r>
      <w:r w:rsidR="00BF1E13">
        <w:rPr>
          <w:rFonts w:ascii="Times New Roman" w:hAnsi="Times New Roman" w:cs="Times New Roman"/>
          <w:b/>
          <w:bCs/>
          <w:sz w:val="24"/>
          <w:szCs w:val="24"/>
        </w:rPr>
        <w:t>7</w:t>
      </w:r>
      <w:r w:rsidRPr="00B939BE">
        <w:rPr>
          <w:rFonts w:ascii="Times New Roman" w:hAnsi="Times New Roman" w:cs="Times New Roman"/>
          <w:b/>
          <w:bCs/>
          <w:sz w:val="24"/>
          <w:szCs w:val="24"/>
        </w:rPr>
        <w:t>.</w:t>
      </w:r>
    </w:p>
    <w:bookmarkEnd w:id="17"/>
    <w:p w14:paraId="32A6BB67" w14:textId="312DF851" w:rsidR="005A0C1E" w:rsidRPr="00B939BE" w:rsidRDefault="005A0C1E" w:rsidP="00C12EAC">
      <w:pPr>
        <w:pStyle w:val="Bezproreda"/>
        <w:rPr>
          <w:rFonts w:ascii="Times New Roman" w:hAnsi="Times New Roman" w:cs="Times New Roman"/>
          <w:b/>
          <w:bCs/>
          <w:sz w:val="24"/>
          <w:szCs w:val="24"/>
        </w:rPr>
      </w:pPr>
    </w:p>
    <w:p w14:paraId="149D3FC9" w14:textId="37789EED" w:rsidR="00C12EAC" w:rsidRPr="00B939BE" w:rsidRDefault="005A0C1E" w:rsidP="00172C9D">
      <w:pPr>
        <w:pStyle w:val="Bezproreda"/>
        <w:jc w:val="both"/>
        <w:rPr>
          <w:rFonts w:ascii="Times New Roman" w:hAnsi="Times New Roman" w:cs="Times New Roman"/>
          <w:sz w:val="24"/>
          <w:szCs w:val="24"/>
        </w:rPr>
      </w:pPr>
      <w:r w:rsidRPr="00B939BE">
        <w:rPr>
          <w:rFonts w:ascii="Times New Roman" w:hAnsi="Times New Roman" w:cs="Times New Roman"/>
          <w:sz w:val="24"/>
          <w:szCs w:val="24"/>
        </w:rPr>
        <w:t>Ovim člankom propisano je da stupanjem na snagu ovoga Zakona prestaje važiti Zakon o provedbi uredbi Europske unije iz područja platnog prometa (</w:t>
      </w:r>
      <w:r w:rsidR="00DF6891" w:rsidRPr="00B939BE">
        <w:rPr>
          <w:rFonts w:ascii="Times New Roman" w:hAnsi="Times New Roman" w:cs="Times New Roman"/>
          <w:sz w:val="24"/>
          <w:szCs w:val="24"/>
        </w:rPr>
        <w:t>„</w:t>
      </w:r>
      <w:r w:rsidRPr="00B939BE">
        <w:rPr>
          <w:rFonts w:ascii="Times New Roman" w:hAnsi="Times New Roman" w:cs="Times New Roman"/>
          <w:sz w:val="24"/>
          <w:szCs w:val="24"/>
        </w:rPr>
        <w:t>Narodne novine</w:t>
      </w:r>
      <w:r w:rsidR="00DF6891" w:rsidRPr="00B939BE">
        <w:rPr>
          <w:rFonts w:ascii="Times New Roman" w:hAnsi="Times New Roman" w:cs="Times New Roman"/>
          <w:sz w:val="24"/>
          <w:szCs w:val="24"/>
        </w:rPr>
        <w:t>“</w:t>
      </w:r>
      <w:r w:rsidRPr="00B939BE">
        <w:rPr>
          <w:rFonts w:ascii="Times New Roman" w:hAnsi="Times New Roman" w:cs="Times New Roman"/>
          <w:sz w:val="24"/>
          <w:szCs w:val="24"/>
        </w:rPr>
        <w:t>, br. 50/16. i 16/20.).</w:t>
      </w:r>
    </w:p>
    <w:p w14:paraId="1C61AB06" w14:textId="77777777" w:rsidR="001529DC" w:rsidRPr="00B939BE" w:rsidRDefault="001529DC" w:rsidP="00C12EAC">
      <w:pPr>
        <w:pStyle w:val="Bezproreda"/>
        <w:rPr>
          <w:rFonts w:ascii="Times New Roman" w:hAnsi="Times New Roman" w:cs="Times New Roman"/>
          <w:b/>
          <w:bCs/>
          <w:sz w:val="24"/>
          <w:szCs w:val="24"/>
        </w:rPr>
      </w:pPr>
    </w:p>
    <w:p w14:paraId="14B54FD1" w14:textId="48276540" w:rsidR="00BB4AA8" w:rsidRPr="00B939BE" w:rsidRDefault="00BB4AA8" w:rsidP="00C12EAC">
      <w:pPr>
        <w:pStyle w:val="Bezproreda"/>
        <w:rPr>
          <w:rFonts w:ascii="Times New Roman" w:hAnsi="Times New Roman" w:cs="Times New Roman"/>
          <w:b/>
          <w:bCs/>
          <w:sz w:val="24"/>
          <w:szCs w:val="24"/>
        </w:rPr>
      </w:pPr>
      <w:r w:rsidRPr="00B939BE">
        <w:rPr>
          <w:rFonts w:ascii="Times New Roman" w:hAnsi="Times New Roman" w:cs="Times New Roman"/>
          <w:b/>
          <w:bCs/>
          <w:sz w:val="24"/>
          <w:szCs w:val="24"/>
        </w:rPr>
        <w:t>Uz članak 1</w:t>
      </w:r>
      <w:r w:rsidR="00BF1E13">
        <w:rPr>
          <w:rFonts w:ascii="Times New Roman" w:hAnsi="Times New Roman" w:cs="Times New Roman"/>
          <w:b/>
          <w:bCs/>
          <w:sz w:val="24"/>
          <w:szCs w:val="24"/>
        </w:rPr>
        <w:t>8</w:t>
      </w:r>
      <w:r w:rsidRPr="00B939BE">
        <w:rPr>
          <w:rFonts w:ascii="Times New Roman" w:hAnsi="Times New Roman" w:cs="Times New Roman"/>
          <w:b/>
          <w:bCs/>
          <w:sz w:val="24"/>
          <w:szCs w:val="24"/>
        </w:rPr>
        <w:t>.</w:t>
      </w:r>
    </w:p>
    <w:p w14:paraId="5247F2BA" w14:textId="77777777" w:rsidR="005A0C1E" w:rsidRPr="00B939BE" w:rsidRDefault="005A0C1E" w:rsidP="00C12EAC">
      <w:pPr>
        <w:pStyle w:val="Bezproreda"/>
        <w:rPr>
          <w:rFonts w:ascii="Times New Roman" w:hAnsi="Times New Roman" w:cs="Times New Roman"/>
          <w:b/>
          <w:bCs/>
          <w:sz w:val="24"/>
          <w:szCs w:val="24"/>
        </w:rPr>
      </w:pPr>
    </w:p>
    <w:p w14:paraId="661D83A2" w14:textId="391453B9" w:rsidR="002C3FC2" w:rsidRPr="00B939BE" w:rsidRDefault="00BB4AA8" w:rsidP="0052613D">
      <w:pPr>
        <w:rPr>
          <w:rFonts w:ascii="Times New Roman" w:hAnsi="Times New Roman" w:cs="Times New Roman"/>
          <w:sz w:val="24"/>
          <w:szCs w:val="24"/>
        </w:rPr>
      </w:pPr>
      <w:r w:rsidRPr="00B939BE">
        <w:rPr>
          <w:rFonts w:ascii="Times New Roman" w:hAnsi="Times New Roman" w:cs="Times New Roman"/>
          <w:sz w:val="24"/>
          <w:szCs w:val="24"/>
        </w:rPr>
        <w:t>Ovim člankom uređuje se stupanje na snagu Zakona</w:t>
      </w:r>
      <w:r w:rsidR="005A0C1E" w:rsidRPr="00B939BE">
        <w:rPr>
          <w:rFonts w:ascii="Times New Roman" w:hAnsi="Times New Roman" w:cs="Times New Roman"/>
          <w:sz w:val="24"/>
          <w:szCs w:val="24"/>
        </w:rPr>
        <w:t>.</w:t>
      </w:r>
    </w:p>
    <w:sectPr w:rsidR="002C3FC2" w:rsidRPr="00B939BE" w:rsidSect="004E748B">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17D3F" w14:textId="77777777" w:rsidR="001A7EA8" w:rsidRDefault="001A7EA8" w:rsidP="00E87C59">
      <w:pPr>
        <w:spacing w:after="0" w:line="240" w:lineRule="auto"/>
      </w:pPr>
      <w:r>
        <w:separator/>
      </w:r>
    </w:p>
  </w:endnote>
  <w:endnote w:type="continuationSeparator" w:id="0">
    <w:p w14:paraId="368C090E" w14:textId="77777777" w:rsidR="001A7EA8" w:rsidRDefault="001A7EA8" w:rsidP="00E8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747428"/>
      <w:docPartObj>
        <w:docPartGallery w:val="Page Numbers (Bottom of Page)"/>
        <w:docPartUnique/>
      </w:docPartObj>
    </w:sdtPr>
    <w:sdtEndPr>
      <w:rPr>
        <w:rFonts w:ascii="Times New Roman" w:hAnsi="Times New Roman" w:cs="Times New Roman"/>
      </w:rPr>
    </w:sdtEndPr>
    <w:sdtContent>
      <w:p w14:paraId="4167A875" w14:textId="7F33AB72" w:rsidR="00EE1C71" w:rsidRPr="00E87C59" w:rsidRDefault="00EE1C71">
        <w:pPr>
          <w:pStyle w:val="Podnoje"/>
          <w:jc w:val="right"/>
          <w:rPr>
            <w:rFonts w:ascii="Times New Roman" w:hAnsi="Times New Roman" w:cs="Times New Roman"/>
          </w:rPr>
        </w:pPr>
        <w:r w:rsidRPr="00E87C59">
          <w:rPr>
            <w:rFonts w:ascii="Times New Roman" w:hAnsi="Times New Roman" w:cs="Times New Roman"/>
          </w:rPr>
          <w:fldChar w:fldCharType="begin"/>
        </w:r>
        <w:r w:rsidRPr="00172C9D">
          <w:rPr>
            <w:rFonts w:ascii="Times New Roman" w:hAnsi="Times New Roman" w:cs="Times New Roman"/>
          </w:rPr>
          <w:instrText>PAGE   \* MERGEFORMAT</w:instrText>
        </w:r>
        <w:r w:rsidRPr="00E87C59">
          <w:rPr>
            <w:rFonts w:ascii="Times New Roman" w:hAnsi="Times New Roman" w:cs="Times New Roman"/>
          </w:rPr>
          <w:fldChar w:fldCharType="separate"/>
        </w:r>
        <w:r w:rsidR="006208B4">
          <w:rPr>
            <w:rFonts w:ascii="Times New Roman" w:hAnsi="Times New Roman" w:cs="Times New Roman"/>
            <w:noProof/>
          </w:rPr>
          <w:t>21</w:t>
        </w:r>
        <w:r w:rsidRPr="00E87C59">
          <w:rPr>
            <w:rFonts w:ascii="Times New Roman" w:hAnsi="Times New Roman" w:cs="Times New Roman"/>
          </w:rPr>
          <w:fldChar w:fldCharType="end"/>
        </w:r>
      </w:p>
    </w:sdtContent>
  </w:sdt>
  <w:p w14:paraId="757352A3" w14:textId="77777777" w:rsidR="00EE1C71" w:rsidRDefault="00EE1C7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01004" w14:textId="77777777" w:rsidR="001A7EA8" w:rsidRDefault="001A7EA8" w:rsidP="00E87C59">
      <w:pPr>
        <w:spacing w:after="0" w:line="240" w:lineRule="auto"/>
      </w:pPr>
      <w:r>
        <w:separator/>
      </w:r>
    </w:p>
  </w:footnote>
  <w:footnote w:type="continuationSeparator" w:id="0">
    <w:p w14:paraId="29840173" w14:textId="77777777" w:rsidR="001A7EA8" w:rsidRDefault="001A7EA8" w:rsidP="00E87C59">
      <w:pPr>
        <w:spacing w:after="0" w:line="240" w:lineRule="auto"/>
      </w:pPr>
      <w:r>
        <w:continuationSeparator/>
      </w:r>
    </w:p>
  </w:footnote>
  <w:footnote w:id="1">
    <w:p w14:paraId="0526A30E" w14:textId="6F1D814F" w:rsidR="00EE1C71" w:rsidRPr="00172C9D" w:rsidRDefault="00EE1C71" w:rsidP="00172C9D">
      <w:pPr>
        <w:pStyle w:val="Tekstfusnote"/>
        <w:jc w:val="both"/>
        <w:rPr>
          <w:rFonts w:ascii="Times New Roman" w:hAnsi="Times New Roman" w:cs="Times New Roman"/>
          <w:sz w:val="24"/>
          <w:szCs w:val="24"/>
        </w:rPr>
      </w:pPr>
      <w:r w:rsidRPr="00172C9D">
        <w:rPr>
          <w:rStyle w:val="Referencafusnote"/>
          <w:rFonts w:ascii="Times New Roman" w:hAnsi="Times New Roman" w:cs="Times New Roman"/>
          <w:sz w:val="24"/>
          <w:szCs w:val="24"/>
        </w:rPr>
        <w:footnoteRef/>
      </w:r>
      <w:r w:rsidRPr="00172C9D">
        <w:rPr>
          <w:rFonts w:ascii="Times New Roman" w:hAnsi="Times New Roman" w:cs="Times New Roman"/>
          <w:sz w:val="24"/>
          <w:szCs w:val="24"/>
        </w:rPr>
        <w:t xml:space="preserve"> Kodifikacija propisa jest postupak kojim se odredbe jednog ili više akata i sve njihove izmjene objedinjuju u novi pravno obvezujući akt kojim se ujedno izvan snage stavljaju akti koje zamjenjuje, bez suštinske izmjene tih odredbi.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044F"/>
    <w:multiLevelType w:val="hybridMultilevel"/>
    <w:tmpl w:val="6F2A0C1A"/>
    <w:lvl w:ilvl="0" w:tplc="78420718">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D45A1C"/>
    <w:multiLevelType w:val="hybridMultilevel"/>
    <w:tmpl w:val="5524B632"/>
    <w:lvl w:ilvl="0" w:tplc="86CCC55E">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A556AF"/>
    <w:multiLevelType w:val="hybridMultilevel"/>
    <w:tmpl w:val="5D38C0CE"/>
    <w:lvl w:ilvl="0" w:tplc="8570B0CE">
      <w:start w:val="1"/>
      <w:numFmt w:val="decimal"/>
      <w:suff w:val="space"/>
      <w:lvlText w:val="%1."/>
      <w:lvlJc w:val="left"/>
      <w:pPr>
        <w:ind w:left="2203" w:hanging="360"/>
      </w:pPr>
      <w:rPr>
        <w:rFonts w:hint="default"/>
      </w:rPr>
    </w:lvl>
    <w:lvl w:ilvl="1" w:tplc="041A0019" w:tentative="1">
      <w:start w:val="1"/>
      <w:numFmt w:val="lowerLetter"/>
      <w:lvlText w:val="%2."/>
      <w:lvlJc w:val="left"/>
      <w:pPr>
        <w:ind w:left="1723" w:hanging="360"/>
      </w:pPr>
    </w:lvl>
    <w:lvl w:ilvl="2" w:tplc="041A001B" w:tentative="1">
      <w:start w:val="1"/>
      <w:numFmt w:val="lowerRoman"/>
      <w:lvlText w:val="%3."/>
      <w:lvlJc w:val="right"/>
      <w:pPr>
        <w:ind w:left="2443" w:hanging="180"/>
      </w:pPr>
    </w:lvl>
    <w:lvl w:ilvl="3" w:tplc="041A000F" w:tentative="1">
      <w:start w:val="1"/>
      <w:numFmt w:val="decimal"/>
      <w:lvlText w:val="%4."/>
      <w:lvlJc w:val="left"/>
      <w:pPr>
        <w:ind w:left="3163" w:hanging="360"/>
      </w:pPr>
    </w:lvl>
    <w:lvl w:ilvl="4" w:tplc="041A0019" w:tentative="1">
      <w:start w:val="1"/>
      <w:numFmt w:val="lowerLetter"/>
      <w:lvlText w:val="%5."/>
      <w:lvlJc w:val="left"/>
      <w:pPr>
        <w:ind w:left="3883" w:hanging="360"/>
      </w:pPr>
    </w:lvl>
    <w:lvl w:ilvl="5" w:tplc="041A001B" w:tentative="1">
      <w:start w:val="1"/>
      <w:numFmt w:val="lowerRoman"/>
      <w:lvlText w:val="%6."/>
      <w:lvlJc w:val="right"/>
      <w:pPr>
        <w:ind w:left="4603" w:hanging="180"/>
      </w:pPr>
    </w:lvl>
    <w:lvl w:ilvl="6" w:tplc="041A000F" w:tentative="1">
      <w:start w:val="1"/>
      <w:numFmt w:val="decimal"/>
      <w:lvlText w:val="%7."/>
      <w:lvlJc w:val="left"/>
      <w:pPr>
        <w:ind w:left="5323" w:hanging="360"/>
      </w:pPr>
    </w:lvl>
    <w:lvl w:ilvl="7" w:tplc="041A0019" w:tentative="1">
      <w:start w:val="1"/>
      <w:numFmt w:val="lowerLetter"/>
      <w:lvlText w:val="%8."/>
      <w:lvlJc w:val="left"/>
      <w:pPr>
        <w:ind w:left="6043" w:hanging="360"/>
      </w:pPr>
    </w:lvl>
    <w:lvl w:ilvl="8" w:tplc="041A001B" w:tentative="1">
      <w:start w:val="1"/>
      <w:numFmt w:val="lowerRoman"/>
      <w:lvlText w:val="%9."/>
      <w:lvlJc w:val="right"/>
      <w:pPr>
        <w:ind w:left="6763" w:hanging="180"/>
      </w:pPr>
    </w:lvl>
  </w:abstractNum>
  <w:abstractNum w:abstractNumId="3" w15:restartNumberingAfterBreak="0">
    <w:nsid w:val="23A05757"/>
    <w:multiLevelType w:val="hybridMultilevel"/>
    <w:tmpl w:val="EA1A9F42"/>
    <w:lvl w:ilvl="0" w:tplc="4D841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5B70E06"/>
    <w:multiLevelType w:val="hybridMultilevel"/>
    <w:tmpl w:val="4F583348"/>
    <w:lvl w:ilvl="0" w:tplc="301C1B00">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2C1C51"/>
    <w:multiLevelType w:val="hybridMultilevel"/>
    <w:tmpl w:val="B8DEAE24"/>
    <w:lvl w:ilvl="0" w:tplc="0C8800B6">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540E4B"/>
    <w:multiLevelType w:val="hybridMultilevel"/>
    <w:tmpl w:val="F41ED07C"/>
    <w:lvl w:ilvl="0" w:tplc="03482230">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5955EEE"/>
    <w:multiLevelType w:val="hybridMultilevel"/>
    <w:tmpl w:val="12022F46"/>
    <w:lvl w:ilvl="0" w:tplc="4D841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A7F2D22"/>
    <w:multiLevelType w:val="hybridMultilevel"/>
    <w:tmpl w:val="4A4E095A"/>
    <w:lvl w:ilvl="0" w:tplc="4D841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1493250"/>
    <w:multiLevelType w:val="hybridMultilevel"/>
    <w:tmpl w:val="C1EE6258"/>
    <w:lvl w:ilvl="0" w:tplc="E432F5D0">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32D2542"/>
    <w:multiLevelType w:val="hybridMultilevel"/>
    <w:tmpl w:val="34120920"/>
    <w:lvl w:ilvl="0" w:tplc="8A2C5730">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4E51722"/>
    <w:multiLevelType w:val="hybridMultilevel"/>
    <w:tmpl w:val="F0C0AF04"/>
    <w:lvl w:ilvl="0" w:tplc="595A6764">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A8E35AF"/>
    <w:multiLevelType w:val="hybridMultilevel"/>
    <w:tmpl w:val="41EA09A8"/>
    <w:lvl w:ilvl="0" w:tplc="4FB2CFB0">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E687798"/>
    <w:multiLevelType w:val="hybridMultilevel"/>
    <w:tmpl w:val="45400970"/>
    <w:lvl w:ilvl="0" w:tplc="0854E956">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F1F78B1"/>
    <w:multiLevelType w:val="hybridMultilevel"/>
    <w:tmpl w:val="49FE2500"/>
    <w:lvl w:ilvl="0" w:tplc="FE082512">
      <w:start w:val="1"/>
      <w:numFmt w:val="ordinal"/>
      <w:lvlText w:val="Članak %1"/>
      <w:lvlJc w:val="center"/>
      <w:pPr>
        <w:ind w:left="720" w:hanging="360"/>
      </w:pPr>
      <w:rPr>
        <w:rFonts w:hint="default"/>
        <w:b/>
        <w:bCs/>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D2099F"/>
    <w:multiLevelType w:val="hybridMultilevel"/>
    <w:tmpl w:val="45400970"/>
    <w:lvl w:ilvl="0" w:tplc="0854E956">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2ED5784"/>
    <w:multiLevelType w:val="multilevel"/>
    <w:tmpl w:val="56A6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834CF"/>
    <w:multiLevelType w:val="hybridMultilevel"/>
    <w:tmpl w:val="5D501C3A"/>
    <w:lvl w:ilvl="0" w:tplc="91AABD64">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B7B139C"/>
    <w:multiLevelType w:val="hybridMultilevel"/>
    <w:tmpl w:val="4EA0C82E"/>
    <w:lvl w:ilvl="0" w:tplc="494EC4B0">
      <w:start w:val="1"/>
      <w:numFmt w:val="decimal"/>
      <w:suff w:val="space"/>
      <w:lvlText w:val="%1."/>
      <w:lvlJc w:val="left"/>
      <w:pPr>
        <w:ind w:left="5180" w:hanging="360"/>
      </w:pPr>
      <w:rPr>
        <w:rFonts w:hint="default"/>
      </w:rPr>
    </w:lvl>
    <w:lvl w:ilvl="1" w:tplc="041A0019" w:tentative="1">
      <w:start w:val="1"/>
      <w:numFmt w:val="lowerLetter"/>
      <w:lvlText w:val="%2."/>
      <w:lvlJc w:val="left"/>
      <w:pPr>
        <w:ind w:left="5900" w:hanging="360"/>
      </w:pPr>
    </w:lvl>
    <w:lvl w:ilvl="2" w:tplc="041A001B" w:tentative="1">
      <w:start w:val="1"/>
      <w:numFmt w:val="lowerRoman"/>
      <w:lvlText w:val="%3."/>
      <w:lvlJc w:val="right"/>
      <w:pPr>
        <w:ind w:left="6620" w:hanging="180"/>
      </w:pPr>
    </w:lvl>
    <w:lvl w:ilvl="3" w:tplc="041A000F" w:tentative="1">
      <w:start w:val="1"/>
      <w:numFmt w:val="decimal"/>
      <w:lvlText w:val="%4."/>
      <w:lvlJc w:val="left"/>
      <w:pPr>
        <w:ind w:left="7340" w:hanging="360"/>
      </w:pPr>
    </w:lvl>
    <w:lvl w:ilvl="4" w:tplc="041A0019" w:tentative="1">
      <w:start w:val="1"/>
      <w:numFmt w:val="lowerLetter"/>
      <w:lvlText w:val="%5."/>
      <w:lvlJc w:val="left"/>
      <w:pPr>
        <w:ind w:left="8060" w:hanging="360"/>
      </w:pPr>
    </w:lvl>
    <w:lvl w:ilvl="5" w:tplc="041A001B" w:tentative="1">
      <w:start w:val="1"/>
      <w:numFmt w:val="lowerRoman"/>
      <w:lvlText w:val="%6."/>
      <w:lvlJc w:val="right"/>
      <w:pPr>
        <w:ind w:left="8780" w:hanging="180"/>
      </w:pPr>
    </w:lvl>
    <w:lvl w:ilvl="6" w:tplc="041A000F" w:tentative="1">
      <w:start w:val="1"/>
      <w:numFmt w:val="decimal"/>
      <w:lvlText w:val="%7."/>
      <w:lvlJc w:val="left"/>
      <w:pPr>
        <w:ind w:left="9500" w:hanging="360"/>
      </w:pPr>
    </w:lvl>
    <w:lvl w:ilvl="7" w:tplc="041A0019" w:tentative="1">
      <w:start w:val="1"/>
      <w:numFmt w:val="lowerLetter"/>
      <w:lvlText w:val="%8."/>
      <w:lvlJc w:val="left"/>
      <w:pPr>
        <w:ind w:left="10220" w:hanging="360"/>
      </w:pPr>
    </w:lvl>
    <w:lvl w:ilvl="8" w:tplc="041A001B" w:tentative="1">
      <w:start w:val="1"/>
      <w:numFmt w:val="lowerRoman"/>
      <w:lvlText w:val="%9."/>
      <w:lvlJc w:val="right"/>
      <w:pPr>
        <w:ind w:left="10940" w:hanging="180"/>
      </w:pPr>
    </w:lvl>
  </w:abstractNum>
  <w:abstractNum w:abstractNumId="19" w15:restartNumberingAfterBreak="0">
    <w:nsid w:val="782D1656"/>
    <w:multiLevelType w:val="hybridMultilevel"/>
    <w:tmpl w:val="56DEFA76"/>
    <w:lvl w:ilvl="0" w:tplc="D6980D6C">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4"/>
  </w:num>
  <w:num w:numId="3">
    <w:abstractNumId w:val="18"/>
  </w:num>
  <w:num w:numId="4">
    <w:abstractNumId w:val="11"/>
  </w:num>
  <w:num w:numId="5">
    <w:abstractNumId w:val="3"/>
  </w:num>
  <w:num w:numId="6">
    <w:abstractNumId w:val="8"/>
  </w:num>
  <w:num w:numId="7">
    <w:abstractNumId w:val="7"/>
  </w:num>
  <w:num w:numId="8">
    <w:abstractNumId w:val="6"/>
  </w:num>
  <w:num w:numId="9">
    <w:abstractNumId w:val="0"/>
  </w:num>
  <w:num w:numId="10">
    <w:abstractNumId w:val="2"/>
  </w:num>
  <w:num w:numId="11">
    <w:abstractNumId w:val="9"/>
  </w:num>
  <w:num w:numId="12">
    <w:abstractNumId w:val="4"/>
  </w:num>
  <w:num w:numId="13">
    <w:abstractNumId w:val="1"/>
  </w:num>
  <w:num w:numId="14">
    <w:abstractNumId w:val="15"/>
  </w:num>
  <w:num w:numId="15">
    <w:abstractNumId w:val="19"/>
  </w:num>
  <w:num w:numId="16">
    <w:abstractNumId w:val="10"/>
  </w:num>
  <w:num w:numId="17">
    <w:abstractNumId w:val="17"/>
  </w:num>
  <w:num w:numId="18">
    <w:abstractNumId w:val="12"/>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3D"/>
    <w:rsid w:val="00001861"/>
    <w:rsid w:val="00004477"/>
    <w:rsid w:val="00007D56"/>
    <w:rsid w:val="000106AB"/>
    <w:rsid w:val="00014117"/>
    <w:rsid w:val="00014225"/>
    <w:rsid w:val="00014B6E"/>
    <w:rsid w:val="000163B6"/>
    <w:rsid w:val="000204E6"/>
    <w:rsid w:val="000229CA"/>
    <w:rsid w:val="00024E71"/>
    <w:rsid w:val="00027EF9"/>
    <w:rsid w:val="00032261"/>
    <w:rsid w:val="00032FD2"/>
    <w:rsid w:val="00034BB4"/>
    <w:rsid w:val="00035DC6"/>
    <w:rsid w:val="00036EB0"/>
    <w:rsid w:val="00037729"/>
    <w:rsid w:val="00040C02"/>
    <w:rsid w:val="0004355E"/>
    <w:rsid w:val="0004546D"/>
    <w:rsid w:val="000457D3"/>
    <w:rsid w:val="000539B1"/>
    <w:rsid w:val="00055DFB"/>
    <w:rsid w:val="000563E6"/>
    <w:rsid w:val="00056AA5"/>
    <w:rsid w:val="000579FC"/>
    <w:rsid w:val="00061410"/>
    <w:rsid w:val="0006323C"/>
    <w:rsid w:val="00065184"/>
    <w:rsid w:val="00065675"/>
    <w:rsid w:val="000656AA"/>
    <w:rsid w:val="00071DC2"/>
    <w:rsid w:val="00071F22"/>
    <w:rsid w:val="00077CEE"/>
    <w:rsid w:val="00081881"/>
    <w:rsid w:val="000825FF"/>
    <w:rsid w:val="00083FED"/>
    <w:rsid w:val="00084CFB"/>
    <w:rsid w:val="000857E4"/>
    <w:rsid w:val="00085EF0"/>
    <w:rsid w:val="000869B1"/>
    <w:rsid w:val="0009030F"/>
    <w:rsid w:val="000950B5"/>
    <w:rsid w:val="00097B40"/>
    <w:rsid w:val="000A2433"/>
    <w:rsid w:val="000A390D"/>
    <w:rsid w:val="000A3F61"/>
    <w:rsid w:val="000A5752"/>
    <w:rsid w:val="000A6327"/>
    <w:rsid w:val="000B00A0"/>
    <w:rsid w:val="000B2457"/>
    <w:rsid w:val="000B37A5"/>
    <w:rsid w:val="000B7BAE"/>
    <w:rsid w:val="000C0A56"/>
    <w:rsid w:val="000C0C4D"/>
    <w:rsid w:val="000C2B83"/>
    <w:rsid w:val="000C46C3"/>
    <w:rsid w:val="000C52F5"/>
    <w:rsid w:val="000C5F00"/>
    <w:rsid w:val="000C7153"/>
    <w:rsid w:val="000C7D9D"/>
    <w:rsid w:val="000D09C5"/>
    <w:rsid w:val="000D3244"/>
    <w:rsid w:val="000D4582"/>
    <w:rsid w:val="000D5D41"/>
    <w:rsid w:val="000E1FB5"/>
    <w:rsid w:val="000E42C1"/>
    <w:rsid w:val="000E5B18"/>
    <w:rsid w:val="000E6AC2"/>
    <w:rsid w:val="000F0D01"/>
    <w:rsid w:val="000F15C6"/>
    <w:rsid w:val="000F422F"/>
    <w:rsid w:val="000F57E9"/>
    <w:rsid w:val="00101445"/>
    <w:rsid w:val="00102C61"/>
    <w:rsid w:val="00102D13"/>
    <w:rsid w:val="001035C8"/>
    <w:rsid w:val="00105606"/>
    <w:rsid w:val="0011114B"/>
    <w:rsid w:val="001117E5"/>
    <w:rsid w:val="00113D6E"/>
    <w:rsid w:val="00114B63"/>
    <w:rsid w:val="00121D3D"/>
    <w:rsid w:val="001235FA"/>
    <w:rsid w:val="0012579D"/>
    <w:rsid w:val="00126226"/>
    <w:rsid w:val="00126522"/>
    <w:rsid w:val="00127AAC"/>
    <w:rsid w:val="0013210D"/>
    <w:rsid w:val="001326DF"/>
    <w:rsid w:val="00132C67"/>
    <w:rsid w:val="00134207"/>
    <w:rsid w:val="00134998"/>
    <w:rsid w:val="00136CF7"/>
    <w:rsid w:val="00142422"/>
    <w:rsid w:val="00143ED1"/>
    <w:rsid w:val="00144A57"/>
    <w:rsid w:val="00145BC0"/>
    <w:rsid w:val="001466A6"/>
    <w:rsid w:val="001529DC"/>
    <w:rsid w:val="001546D7"/>
    <w:rsid w:val="00154C94"/>
    <w:rsid w:val="00155045"/>
    <w:rsid w:val="00155A34"/>
    <w:rsid w:val="00155A75"/>
    <w:rsid w:val="001631A7"/>
    <w:rsid w:val="001635FD"/>
    <w:rsid w:val="001647AC"/>
    <w:rsid w:val="00164B67"/>
    <w:rsid w:val="001652BF"/>
    <w:rsid w:val="001654AB"/>
    <w:rsid w:val="0016697C"/>
    <w:rsid w:val="00166ADE"/>
    <w:rsid w:val="00167B7D"/>
    <w:rsid w:val="00170606"/>
    <w:rsid w:val="001715AB"/>
    <w:rsid w:val="00171E47"/>
    <w:rsid w:val="00172C9D"/>
    <w:rsid w:val="00175138"/>
    <w:rsid w:val="00176B13"/>
    <w:rsid w:val="00181205"/>
    <w:rsid w:val="0018120F"/>
    <w:rsid w:val="001859DA"/>
    <w:rsid w:val="00186076"/>
    <w:rsid w:val="00186738"/>
    <w:rsid w:val="0019003E"/>
    <w:rsid w:val="00191393"/>
    <w:rsid w:val="00191777"/>
    <w:rsid w:val="00191E82"/>
    <w:rsid w:val="001925DF"/>
    <w:rsid w:val="00195A4B"/>
    <w:rsid w:val="001978E8"/>
    <w:rsid w:val="001A04D0"/>
    <w:rsid w:val="001A14D8"/>
    <w:rsid w:val="001A5494"/>
    <w:rsid w:val="001A7EA8"/>
    <w:rsid w:val="001B1230"/>
    <w:rsid w:val="001B35E8"/>
    <w:rsid w:val="001B5F0F"/>
    <w:rsid w:val="001C05D3"/>
    <w:rsid w:val="001C14C3"/>
    <w:rsid w:val="001C4A3F"/>
    <w:rsid w:val="001C54DD"/>
    <w:rsid w:val="001D28CE"/>
    <w:rsid w:val="001D2E68"/>
    <w:rsid w:val="001D45BD"/>
    <w:rsid w:val="001D5CF9"/>
    <w:rsid w:val="001D7358"/>
    <w:rsid w:val="001E063E"/>
    <w:rsid w:val="001E6473"/>
    <w:rsid w:val="001E68F7"/>
    <w:rsid w:val="001E6AFE"/>
    <w:rsid w:val="001F2D54"/>
    <w:rsid w:val="001F568C"/>
    <w:rsid w:val="001F5C51"/>
    <w:rsid w:val="001F62C4"/>
    <w:rsid w:val="001F6B7D"/>
    <w:rsid w:val="001F6C01"/>
    <w:rsid w:val="002026B2"/>
    <w:rsid w:val="0020371D"/>
    <w:rsid w:val="00203FAC"/>
    <w:rsid w:val="002040FC"/>
    <w:rsid w:val="00205334"/>
    <w:rsid w:val="00211D0B"/>
    <w:rsid w:val="002126EC"/>
    <w:rsid w:val="00212B92"/>
    <w:rsid w:val="00215378"/>
    <w:rsid w:val="002163B0"/>
    <w:rsid w:val="00222411"/>
    <w:rsid w:val="002244AF"/>
    <w:rsid w:val="0022484A"/>
    <w:rsid w:val="00225C5A"/>
    <w:rsid w:val="00226C99"/>
    <w:rsid w:val="00230C6A"/>
    <w:rsid w:val="002312A7"/>
    <w:rsid w:val="00233631"/>
    <w:rsid w:val="0024124A"/>
    <w:rsid w:val="00243EF6"/>
    <w:rsid w:val="00244507"/>
    <w:rsid w:val="00246708"/>
    <w:rsid w:val="00247641"/>
    <w:rsid w:val="00250A4C"/>
    <w:rsid w:val="00250E23"/>
    <w:rsid w:val="00255586"/>
    <w:rsid w:val="00261969"/>
    <w:rsid w:val="002640DC"/>
    <w:rsid w:val="00265ECE"/>
    <w:rsid w:val="00267F40"/>
    <w:rsid w:val="00272994"/>
    <w:rsid w:val="00273F3A"/>
    <w:rsid w:val="00285203"/>
    <w:rsid w:val="00285832"/>
    <w:rsid w:val="00286EE9"/>
    <w:rsid w:val="00290549"/>
    <w:rsid w:val="00295F1B"/>
    <w:rsid w:val="002A06AA"/>
    <w:rsid w:val="002A1C4B"/>
    <w:rsid w:val="002A4FA4"/>
    <w:rsid w:val="002A73E2"/>
    <w:rsid w:val="002B30A1"/>
    <w:rsid w:val="002B4E12"/>
    <w:rsid w:val="002B6950"/>
    <w:rsid w:val="002C3979"/>
    <w:rsid w:val="002C3FC2"/>
    <w:rsid w:val="002C547A"/>
    <w:rsid w:val="002C634F"/>
    <w:rsid w:val="002C6900"/>
    <w:rsid w:val="002D1EB5"/>
    <w:rsid w:val="002D25EA"/>
    <w:rsid w:val="002D30D1"/>
    <w:rsid w:val="002D3AE8"/>
    <w:rsid w:val="002D4232"/>
    <w:rsid w:val="002D4A76"/>
    <w:rsid w:val="002E01E2"/>
    <w:rsid w:val="002E545D"/>
    <w:rsid w:val="002E79DC"/>
    <w:rsid w:val="002F0C10"/>
    <w:rsid w:val="002F0F8C"/>
    <w:rsid w:val="002F1403"/>
    <w:rsid w:val="002F1EE3"/>
    <w:rsid w:val="002F53A0"/>
    <w:rsid w:val="002F5B66"/>
    <w:rsid w:val="002F76C4"/>
    <w:rsid w:val="002F78F7"/>
    <w:rsid w:val="00301A32"/>
    <w:rsid w:val="003025BA"/>
    <w:rsid w:val="0030380B"/>
    <w:rsid w:val="00304771"/>
    <w:rsid w:val="00305B33"/>
    <w:rsid w:val="0030638F"/>
    <w:rsid w:val="00316DCA"/>
    <w:rsid w:val="00321F9B"/>
    <w:rsid w:val="00323C90"/>
    <w:rsid w:val="0033072E"/>
    <w:rsid w:val="00334FD6"/>
    <w:rsid w:val="003401D5"/>
    <w:rsid w:val="00340D42"/>
    <w:rsid w:val="00342BB1"/>
    <w:rsid w:val="0034437F"/>
    <w:rsid w:val="00344AAA"/>
    <w:rsid w:val="00344BBE"/>
    <w:rsid w:val="003460FA"/>
    <w:rsid w:val="00350913"/>
    <w:rsid w:val="00350A97"/>
    <w:rsid w:val="003534D7"/>
    <w:rsid w:val="00355F02"/>
    <w:rsid w:val="003561AF"/>
    <w:rsid w:val="00360C0C"/>
    <w:rsid w:val="00363ACA"/>
    <w:rsid w:val="00366FF5"/>
    <w:rsid w:val="00367118"/>
    <w:rsid w:val="00372287"/>
    <w:rsid w:val="00373664"/>
    <w:rsid w:val="003744D0"/>
    <w:rsid w:val="00375F6E"/>
    <w:rsid w:val="003763CE"/>
    <w:rsid w:val="00381A36"/>
    <w:rsid w:val="00382BA1"/>
    <w:rsid w:val="00385831"/>
    <w:rsid w:val="00386BFB"/>
    <w:rsid w:val="003871F4"/>
    <w:rsid w:val="0039037E"/>
    <w:rsid w:val="00390EDB"/>
    <w:rsid w:val="00391775"/>
    <w:rsid w:val="00393B78"/>
    <w:rsid w:val="003966A1"/>
    <w:rsid w:val="003B035F"/>
    <w:rsid w:val="003C610C"/>
    <w:rsid w:val="003C773E"/>
    <w:rsid w:val="003D1690"/>
    <w:rsid w:val="003D7D92"/>
    <w:rsid w:val="003E0054"/>
    <w:rsid w:val="003E06BE"/>
    <w:rsid w:val="003E1EA9"/>
    <w:rsid w:val="003E227C"/>
    <w:rsid w:val="003E4325"/>
    <w:rsid w:val="003E4371"/>
    <w:rsid w:val="003F281A"/>
    <w:rsid w:val="003F6AF1"/>
    <w:rsid w:val="003F7D07"/>
    <w:rsid w:val="0040196B"/>
    <w:rsid w:val="00413B31"/>
    <w:rsid w:val="0041445C"/>
    <w:rsid w:val="00416BA6"/>
    <w:rsid w:val="00420B87"/>
    <w:rsid w:val="00423A15"/>
    <w:rsid w:val="00423C69"/>
    <w:rsid w:val="0042549C"/>
    <w:rsid w:val="0042613B"/>
    <w:rsid w:val="0042693B"/>
    <w:rsid w:val="00426CE2"/>
    <w:rsid w:val="004323AE"/>
    <w:rsid w:val="00434072"/>
    <w:rsid w:val="00436261"/>
    <w:rsid w:val="00441F0D"/>
    <w:rsid w:val="00442371"/>
    <w:rsid w:val="0044287C"/>
    <w:rsid w:val="004447DD"/>
    <w:rsid w:val="00444840"/>
    <w:rsid w:val="004468DE"/>
    <w:rsid w:val="00447469"/>
    <w:rsid w:val="0045035F"/>
    <w:rsid w:val="00452795"/>
    <w:rsid w:val="00453150"/>
    <w:rsid w:val="004538D8"/>
    <w:rsid w:val="00456B00"/>
    <w:rsid w:val="00457A36"/>
    <w:rsid w:val="00457C39"/>
    <w:rsid w:val="0046106F"/>
    <w:rsid w:val="00462124"/>
    <w:rsid w:val="00471C9F"/>
    <w:rsid w:val="004778B9"/>
    <w:rsid w:val="00481297"/>
    <w:rsid w:val="00482243"/>
    <w:rsid w:val="00482664"/>
    <w:rsid w:val="004826A1"/>
    <w:rsid w:val="00483172"/>
    <w:rsid w:val="00486585"/>
    <w:rsid w:val="0048763F"/>
    <w:rsid w:val="00490EE0"/>
    <w:rsid w:val="0049258A"/>
    <w:rsid w:val="0049309A"/>
    <w:rsid w:val="004A0303"/>
    <w:rsid w:val="004A0F50"/>
    <w:rsid w:val="004A224A"/>
    <w:rsid w:val="004A3D99"/>
    <w:rsid w:val="004B2F16"/>
    <w:rsid w:val="004B32E0"/>
    <w:rsid w:val="004B75F6"/>
    <w:rsid w:val="004C3129"/>
    <w:rsid w:val="004C663C"/>
    <w:rsid w:val="004D236E"/>
    <w:rsid w:val="004D5209"/>
    <w:rsid w:val="004E1322"/>
    <w:rsid w:val="004E21A6"/>
    <w:rsid w:val="004E2C28"/>
    <w:rsid w:val="004E5B92"/>
    <w:rsid w:val="004E62AB"/>
    <w:rsid w:val="004E748B"/>
    <w:rsid w:val="004F01FC"/>
    <w:rsid w:val="004F6BA8"/>
    <w:rsid w:val="004F76C9"/>
    <w:rsid w:val="004F7D6F"/>
    <w:rsid w:val="00502B22"/>
    <w:rsid w:val="005061F4"/>
    <w:rsid w:val="00511AE1"/>
    <w:rsid w:val="00511F71"/>
    <w:rsid w:val="00515E2C"/>
    <w:rsid w:val="005206C8"/>
    <w:rsid w:val="00520EC0"/>
    <w:rsid w:val="005250AB"/>
    <w:rsid w:val="0052613D"/>
    <w:rsid w:val="00527C08"/>
    <w:rsid w:val="00530D7A"/>
    <w:rsid w:val="0053155F"/>
    <w:rsid w:val="00535B06"/>
    <w:rsid w:val="005366CB"/>
    <w:rsid w:val="00537705"/>
    <w:rsid w:val="00540240"/>
    <w:rsid w:val="00540411"/>
    <w:rsid w:val="00541E71"/>
    <w:rsid w:val="00542F07"/>
    <w:rsid w:val="0054310D"/>
    <w:rsid w:val="005507FB"/>
    <w:rsid w:val="00551941"/>
    <w:rsid w:val="00552639"/>
    <w:rsid w:val="00553327"/>
    <w:rsid w:val="0055729F"/>
    <w:rsid w:val="0056227F"/>
    <w:rsid w:val="0056398F"/>
    <w:rsid w:val="00565080"/>
    <w:rsid w:val="00567890"/>
    <w:rsid w:val="00567B5C"/>
    <w:rsid w:val="00570F4F"/>
    <w:rsid w:val="005715EF"/>
    <w:rsid w:val="00574BF3"/>
    <w:rsid w:val="00580EA5"/>
    <w:rsid w:val="00582EC5"/>
    <w:rsid w:val="005849ED"/>
    <w:rsid w:val="0058534E"/>
    <w:rsid w:val="00591989"/>
    <w:rsid w:val="005929E9"/>
    <w:rsid w:val="005937A4"/>
    <w:rsid w:val="005945EA"/>
    <w:rsid w:val="00595AAF"/>
    <w:rsid w:val="005A02F1"/>
    <w:rsid w:val="005A0C1E"/>
    <w:rsid w:val="005A0DBC"/>
    <w:rsid w:val="005A118F"/>
    <w:rsid w:val="005A4309"/>
    <w:rsid w:val="005B10BA"/>
    <w:rsid w:val="005B286F"/>
    <w:rsid w:val="005B4194"/>
    <w:rsid w:val="005B658E"/>
    <w:rsid w:val="005C0F90"/>
    <w:rsid w:val="005C13FE"/>
    <w:rsid w:val="005C4D15"/>
    <w:rsid w:val="005C5B61"/>
    <w:rsid w:val="005C6105"/>
    <w:rsid w:val="005C679A"/>
    <w:rsid w:val="005D4AD3"/>
    <w:rsid w:val="005D4B6A"/>
    <w:rsid w:val="005D55C7"/>
    <w:rsid w:val="005D66ED"/>
    <w:rsid w:val="005D749B"/>
    <w:rsid w:val="005E021C"/>
    <w:rsid w:val="005E28D0"/>
    <w:rsid w:val="005E2EC7"/>
    <w:rsid w:val="005E4C5F"/>
    <w:rsid w:val="005E63A2"/>
    <w:rsid w:val="005E75CA"/>
    <w:rsid w:val="005F3069"/>
    <w:rsid w:val="005F3BFD"/>
    <w:rsid w:val="005F5297"/>
    <w:rsid w:val="005F7BCE"/>
    <w:rsid w:val="006007BD"/>
    <w:rsid w:val="00601866"/>
    <w:rsid w:val="00604110"/>
    <w:rsid w:val="0060608F"/>
    <w:rsid w:val="0060610F"/>
    <w:rsid w:val="00607D8B"/>
    <w:rsid w:val="0061169A"/>
    <w:rsid w:val="0061380B"/>
    <w:rsid w:val="00614208"/>
    <w:rsid w:val="006154E9"/>
    <w:rsid w:val="006171FF"/>
    <w:rsid w:val="00617262"/>
    <w:rsid w:val="006208B4"/>
    <w:rsid w:val="00620EAD"/>
    <w:rsid w:val="00627A91"/>
    <w:rsid w:val="00630156"/>
    <w:rsid w:val="00632D91"/>
    <w:rsid w:val="00635386"/>
    <w:rsid w:val="00642BA2"/>
    <w:rsid w:val="00643219"/>
    <w:rsid w:val="00644436"/>
    <w:rsid w:val="0064572C"/>
    <w:rsid w:val="00651B95"/>
    <w:rsid w:val="00652E3B"/>
    <w:rsid w:val="00652EE4"/>
    <w:rsid w:val="00654032"/>
    <w:rsid w:val="006557CC"/>
    <w:rsid w:val="00656D4B"/>
    <w:rsid w:val="00657974"/>
    <w:rsid w:val="006614FE"/>
    <w:rsid w:val="0066206E"/>
    <w:rsid w:val="006626F5"/>
    <w:rsid w:val="00662E11"/>
    <w:rsid w:val="0066620A"/>
    <w:rsid w:val="0066656D"/>
    <w:rsid w:val="00666DC4"/>
    <w:rsid w:val="006721E0"/>
    <w:rsid w:val="00676775"/>
    <w:rsid w:val="0067795D"/>
    <w:rsid w:val="00680399"/>
    <w:rsid w:val="00680BCE"/>
    <w:rsid w:val="00687E77"/>
    <w:rsid w:val="00694351"/>
    <w:rsid w:val="00694966"/>
    <w:rsid w:val="00697447"/>
    <w:rsid w:val="00697525"/>
    <w:rsid w:val="006A0936"/>
    <w:rsid w:val="006A17E4"/>
    <w:rsid w:val="006A62A2"/>
    <w:rsid w:val="006A7EAD"/>
    <w:rsid w:val="006C1F55"/>
    <w:rsid w:val="006C704E"/>
    <w:rsid w:val="006D00D7"/>
    <w:rsid w:val="006D0D22"/>
    <w:rsid w:val="006D201B"/>
    <w:rsid w:val="006D42B3"/>
    <w:rsid w:val="006D762A"/>
    <w:rsid w:val="006D7D79"/>
    <w:rsid w:val="006E3590"/>
    <w:rsid w:val="006E5E75"/>
    <w:rsid w:val="006E63F0"/>
    <w:rsid w:val="006E676F"/>
    <w:rsid w:val="006F17A6"/>
    <w:rsid w:val="00700340"/>
    <w:rsid w:val="00700DBB"/>
    <w:rsid w:val="007015EE"/>
    <w:rsid w:val="0070171B"/>
    <w:rsid w:val="0070280A"/>
    <w:rsid w:val="007037BC"/>
    <w:rsid w:val="00704285"/>
    <w:rsid w:val="00705FCB"/>
    <w:rsid w:val="007067C8"/>
    <w:rsid w:val="00707C31"/>
    <w:rsid w:val="00711012"/>
    <w:rsid w:val="007116C0"/>
    <w:rsid w:val="0071545B"/>
    <w:rsid w:val="00715A8A"/>
    <w:rsid w:val="00715C5E"/>
    <w:rsid w:val="007179B1"/>
    <w:rsid w:val="00720864"/>
    <w:rsid w:val="00721656"/>
    <w:rsid w:val="00721D67"/>
    <w:rsid w:val="007220BA"/>
    <w:rsid w:val="007223D8"/>
    <w:rsid w:val="007231E6"/>
    <w:rsid w:val="007273F1"/>
    <w:rsid w:val="007277DC"/>
    <w:rsid w:val="0073252F"/>
    <w:rsid w:val="007335D9"/>
    <w:rsid w:val="007375E6"/>
    <w:rsid w:val="00740874"/>
    <w:rsid w:val="00742E5E"/>
    <w:rsid w:val="00747CFF"/>
    <w:rsid w:val="00747F5F"/>
    <w:rsid w:val="007569B1"/>
    <w:rsid w:val="00756AA2"/>
    <w:rsid w:val="00757638"/>
    <w:rsid w:val="00764A7D"/>
    <w:rsid w:val="00764E97"/>
    <w:rsid w:val="007661F1"/>
    <w:rsid w:val="0077311F"/>
    <w:rsid w:val="00791A72"/>
    <w:rsid w:val="007949E5"/>
    <w:rsid w:val="00794F00"/>
    <w:rsid w:val="007A1960"/>
    <w:rsid w:val="007A23AA"/>
    <w:rsid w:val="007A29E3"/>
    <w:rsid w:val="007A2B94"/>
    <w:rsid w:val="007A2DC2"/>
    <w:rsid w:val="007A4598"/>
    <w:rsid w:val="007A4C21"/>
    <w:rsid w:val="007B0FFF"/>
    <w:rsid w:val="007B1F49"/>
    <w:rsid w:val="007B2726"/>
    <w:rsid w:val="007B3439"/>
    <w:rsid w:val="007B4C99"/>
    <w:rsid w:val="007B5888"/>
    <w:rsid w:val="007B5E25"/>
    <w:rsid w:val="007B7F33"/>
    <w:rsid w:val="007C17C6"/>
    <w:rsid w:val="007C2250"/>
    <w:rsid w:val="007C573B"/>
    <w:rsid w:val="007C7A48"/>
    <w:rsid w:val="007D0E4E"/>
    <w:rsid w:val="007D13F8"/>
    <w:rsid w:val="007D677A"/>
    <w:rsid w:val="007D69C9"/>
    <w:rsid w:val="007D79BE"/>
    <w:rsid w:val="007D7FC9"/>
    <w:rsid w:val="007E0962"/>
    <w:rsid w:val="007E32AD"/>
    <w:rsid w:val="007E3B32"/>
    <w:rsid w:val="007E3D35"/>
    <w:rsid w:val="007E4C7C"/>
    <w:rsid w:val="007F1100"/>
    <w:rsid w:val="007F29EC"/>
    <w:rsid w:val="00801A3D"/>
    <w:rsid w:val="008021F1"/>
    <w:rsid w:val="00804289"/>
    <w:rsid w:val="00805463"/>
    <w:rsid w:val="00805AF1"/>
    <w:rsid w:val="0081491B"/>
    <w:rsid w:val="00816665"/>
    <w:rsid w:val="00820F04"/>
    <w:rsid w:val="00820F6B"/>
    <w:rsid w:val="008214E4"/>
    <w:rsid w:val="008220AB"/>
    <w:rsid w:val="008224A9"/>
    <w:rsid w:val="00822A65"/>
    <w:rsid w:val="00822B8A"/>
    <w:rsid w:val="0082576F"/>
    <w:rsid w:val="00831499"/>
    <w:rsid w:val="00834187"/>
    <w:rsid w:val="008378FB"/>
    <w:rsid w:val="00847466"/>
    <w:rsid w:val="00847E39"/>
    <w:rsid w:val="00853F69"/>
    <w:rsid w:val="00865A0E"/>
    <w:rsid w:val="00866246"/>
    <w:rsid w:val="00867E4C"/>
    <w:rsid w:val="008732D7"/>
    <w:rsid w:val="00874693"/>
    <w:rsid w:val="008771EF"/>
    <w:rsid w:val="00877AE6"/>
    <w:rsid w:val="0088041F"/>
    <w:rsid w:val="00880F5A"/>
    <w:rsid w:val="008819EA"/>
    <w:rsid w:val="00882362"/>
    <w:rsid w:val="00884900"/>
    <w:rsid w:val="008869E0"/>
    <w:rsid w:val="008874BC"/>
    <w:rsid w:val="0089429C"/>
    <w:rsid w:val="00894C40"/>
    <w:rsid w:val="00896501"/>
    <w:rsid w:val="00896823"/>
    <w:rsid w:val="008A1FBE"/>
    <w:rsid w:val="008A3399"/>
    <w:rsid w:val="008A361C"/>
    <w:rsid w:val="008A3BB0"/>
    <w:rsid w:val="008B19E8"/>
    <w:rsid w:val="008B1DAE"/>
    <w:rsid w:val="008B2E84"/>
    <w:rsid w:val="008C01E5"/>
    <w:rsid w:val="008C3155"/>
    <w:rsid w:val="008C477B"/>
    <w:rsid w:val="008C50E3"/>
    <w:rsid w:val="008C66E5"/>
    <w:rsid w:val="008C6EAD"/>
    <w:rsid w:val="008C7FAB"/>
    <w:rsid w:val="008D32CA"/>
    <w:rsid w:val="008D43E9"/>
    <w:rsid w:val="008D71D0"/>
    <w:rsid w:val="008D7227"/>
    <w:rsid w:val="008E1FA2"/>
    <w:rsid w:val="008E497F"/>
    <w:rsid w:val="008F2B21"/>
    <w:rsid w:val="008F2F5A"/>
    <w:rsid w:val="008F4530"/>
    <w:rsid w:val="008F6617"/>
    <w:rsid w:val="008F78B9"/>
    <w:rsid w:val="00901022"/>
    <w:rsid w:val="009013E7"/>
    <w:rsid w:val="00901455"/>
    <w:rsid w:val="00903679"/>
    <w:rsid w:val="00907747"/>
    <w:rsid w:val="00910A19"/>
    <w:rsid w:val="009130C7"/>
    <w:rsid w:val="00915020"/>
    <w:rsid w:val="00915E17"/>
    <w:rsid w:val="00916AB9"/>
    <w:rsid w:val="00922DD5"/>
    <w:rsid w:val="009240BE"/>
    <w:rsid w:val="00926DD8"/>
    <w:rsid w:val="00934240"/>
    <w:rsid w:val="00934CA1"/>
    <w:rsid w:val="009438EB"/>
    <w:rsid w:val="00944DD4"/>
    <w:rsid w:val="00951913"/>
    <w:rsid w:val="009526C7"/>
    <w:rsid w:val="00954233"/>
    <w:rsid w:val="00954EDE"/>
    <w:rsid w:val="00956A93"/>
    <w:rsid w:val="009630EA"/>
    <w:rsid w:val="0097017F"/>
    <w:rsid w:val="00971E91"/>
    <w:rsid w:val="009754FF"/>
    <w:rsid w:val="00975F04"/>
    <w:rsid w:val="00976B0D"/>
    <w:rsid w:val="00976F9D"/>
    <w:rsid w:val="009802FD"/>
    <w:rsid w:val="00980358"/>
    <w:rsid w:val="00980D40"/>
    <w:rsid w:val="00982443"/>
    <w:rsid w:val="0098493C"/>
    <w:rsid w:val="00986F62"/>
    <w:rsid w:val="00991322"/>
    <w:rsid w:val="00992D6E"/>
    <w:rsid w:val="00993272"/>
    <w:rsid w:val="0099633B"/>
    <w:rsid w:val="009975D4"/>
    <w:rsid w:val="009A1FB6"/>
    <w:rsid w:val="009A278D"/>
    <w:rsid w:val="009A651C"/>
    <w:rsid w:val="009B16BE"/>
    <w:rsid w:val="009B447A"/>
    <w:rsid w:val="009B45AE"/>
    <w:rsid w:val="009B699A"/>
    <w:rsid w:val="009B7303"/>
    <w:rsid w:val="009C1F8E"/>
    <w:rsid w:val="009C27A5"/>
    <w:rsid w:val="009C32F1"/>
    <w:rsid w:val="009C450D"/>
    <w:rsid w:val="009C62FD"/>
    <w:rsid w:val="009C6CC0"/>
    <w:rsid w:val="009D252C"/>
    <w:rsid w:val="009D6EB6"/>
    <w:rsid w:val="009D6F93"/>
    <w:rsid w:val="009E0103"/>
    <w:rsid w:val="009E03EF"/>
    <w:rsid w:val="009E069D"/>
    <w:rsid w:val="009E2CB3"/>
    <w:rsid w:val="009E4DB5"/>
    <w:rsid w:val="009E557D"/>
    <w:rsid w:val="009E5CFB"/>
    <w:rsid w:val="009E6623"/>
    <w:rsid w:val="009E66D1"/>
    <w:rsid w:val="009E758D"/>
    <w:rsid w:val="009F3559"/>
    <w:rsid w:val="009F3B01"/>
    <w:rsid w:val="009F4F31"/>
    <w:rsid w:val="009F52A7"/>
    <w:rsid w:val="009F6632"/>
    <w:rsid w:val="009F671B"/>
    <w:rsid w:val="00A0415E"/>
    <w:rsid w:val="00A051AF"/>
    <w:rsid w:val="00A070BA"/>
    <w:rsid w:val="00A1544B"/>
    <w:rsid w:val="00A1744C"/>
    <w:rsid w:val="00A17ED4"/>
    <w:rsid w:val="00A20F4B"/>
    <w:rsid w:val="00A26BF2"/>
    <w:rsid w:val="00A27823"/>
    <w:rsid w:val="00A35851"/>
    <w:rsid w:val="00A379E5"/>
    <w:rsid w:val="00A41F78"/>
    <w:rsid w:val="00A44026"/>
    <w:rsid w:val="00A47B75"/>
    <w:rsid w:val="00A54CF6"/>
    <w:rsid w:val="00A567DA"/>
    <w:rsid w:val="00A60877"/>
    <w:rsid w:val="00A6092E"/>
    <w:rsid w:val="00A60EFA"/>
    <w:rsid w:val="00A61BB0"/>
    <w:rsid w:val="00A66DD9"/>
    <w:rsid w:val="00A670D6"/>
    <w:rsid w:val="00A8032B"/>
    <w:rsid w:val="00A805A8"/>
    <w:rsid w:val="00A8355B"/>
    <w:rsid w:val="00A915D4"/>
    <w:rsid w:val="00A91975"/>
    <w:rsid w:val="00A92D6C"/>
    <w:rsid w:val="00A94CCF"/>
    <w:rsid w:val="00A966FC"/>
    <w:rsid w:val="00A96A0A"/>
    <w:rsid w:val="00A97CB1"/>
    <w:rsid w:val="00AA0427"/>
    <w:rsid w:val="00AA0E2A"/>
    <w:rsid w:val="00AA1A7A"/>
    <w:rsid w:val="00AA5995"/>
    <w:rsid w:val="00AA5E52"/>
    <w:rsid w:val="00AA63FD"/>
    <w:rsid w:val="00AB6181"/>
    <w:rsid w:val="00AC2369"/>
    <w:rsid w:val="00AC333D"/>
    <w:rsid w:val="00AC3773"/>
    <w:rsid w:val="00AD6C3A"/>
    <w:rsid w:val="00AE4C16"/>
    <w:rsid w:val="00AE6624"/>
    <w:rsid w:val="00AF2406"/>
    <w:rsid w:val="00AF28A6"/>
    <w:rsid w:val="00AF4359"/>
    <w:rsid w:val="00AF7FA7"/>
    <w:rsid w:val="00B024AE"/>
    <w:rsid w:val="00B0480B"/>
    <w:rsid w:val="00B1207F"/>
    <w:rsid w:val="00B14F4E"/>
    <w:rsid w:val="00B1589D"/>
    <w:rsid w:val="00B22259"/>
    <w:rsid w:val="00B225ED"/>
    <w:rsid w:val="00B22CA8"/>
    <w:rsid w:val="00B3008D"/>
    <w:rsid w:val="00B30C57"/>
    <w:rsid w:val="00B337F0"/>
    <w:rsid w:val="00B33A88"/>
    <w:rsid w:val="00B422B9"/>
    <w:rsid w:val="00B46063"/>
    <w:rsid w:val="00B464F0"/>
    <w:rsid w:val="00B47B25"/>
    <w:rsid w:val="00B566F3"/>
    <w:rsid w:val="00B566F9"/>
    <w:rsid w:val="00B61193"/>
    <w:rsid w:val="00B6240A"/>
    <w:rsid w:val="00B64CB4"/>
    <w:rsid w:val="00B77DF0"/>
    <w:rsid w:val="00B82200"/>
    <w:rsid w:val="00B84C7F"/>
    <w:rsid w:val="00B85CC7"/>
    <w:rsid w:val="00B90BFF"/>
    <w:rsid w:val="00B91134"/>
    <w:rsid w:val="00B939BE"/>
    <w:rsid w:val="00BA4451"/>
    <w:rsid w:val="00BA7BFE"/>
    <w:rsid w:val="00BB03E8"/>
    <w:rsid w:val="00BB0A72"/>
    <w:rsid w:val="00BB2654"/>
    <w:rsid w:val="00BB2676"/>
    <w:rsid w:val="00BB4AA8"/>
    <w:rsid w:val="00BB5E22"/>
    <w:rsid w:val="00BB6FF0"/>
    <w:rsid w:val="00BC038F"/>
    <w:rsid w:val="00BC5943"/>
    <w:rsid w:val="00BD26A5"/>
    <w:rsid w:val="00BD2E54"/>
    <w:rsid w:val="00BD5122"/>
    <w:rsid w:val="00BD6437"/>
    <w:rsid w:val="00BD6EA8"/>
    <w:rsid w:val="00BD6F0B"/>
    <w:rsid w:val="00BE05C1"/>
    <w:rsid w:val="00BE0ACB"/>
    <w:rsid w:val="00BE7EF0"/>
    <w:rsid w:val="00BF1E13"/>
    <w:rsid w:val="00BF46BB"/>
    <w:rsid w:val="00BF5A79"/>
    <w:rsid w:val="00BF7457"/>
    <w:rsid w:val="00C0091D"/>
    <w:rsid w:val="00C01213"/>
    <w:rsid w:val="00C03197"/>
    <w:rsid w:val="00C04A96"/>
    <w:rsid w:val="00C05F50"/>
    <w:rsid w:val="00C12B42"/>
    <w:rsid w:val="00C12EAC"/>
    <w:rsid w:val="00C16376"/>
    <w:rsid w:val="00C20CC3"/>
    <w:rsid w:val="00C23F7D"/>
    <w:rsid w:val="00C31283"/>
    <w:rsid w:val="00C364C9"/>
    <w:rsid w:val="00C36D9E"/>
    <w:rsid w:val="00C403E1"/>
    <w:rsid w:val="00C47B74"/>
    <w:rsid w:val="00C50015"/>
    <w:rsid w:val="00C51711"/>
    <w:rsid w:val="00C517E6"/>
    <w:rsid w:val="00C537AD"/>
    <w:rsid w:val="00C54CFE"/>
    <w:rsid w:val="00C57559"/>
    <w:rsid w:val="00C6108E"/>
    <w:rsid w:val="00C632C8"/>
    <w:rsid w:val="00C66E60"/>
    <w:rsid w:val="00C72863"/>
    <w:rsid w:val="00C808F1"/>
    <w:rsid w:val="00C80E15"/>
    <w:rsid w:val="00C8133A"/>
    <w:rsid w:val="00C823B1"/>
    <w:rsid w:val="00C87FC8"/>
    <w:rsid w:val="00C915EF"/>
    <w:rsid w:val="00C93990"/>
    <w:rsid w:val="00CA1CF4"/>
    <w:rsid w:val="00CA2231"/>
    <w:rsid w:val="00CA465B"/>
    <w:rsid w:val="00CA5127"/>
    <w:rsid w:val="00CA6CF8"/>
    <w:rsid w:val="00CB0373"/>
    <w:rsid w:val="00CB0769"/>
    <w:rsid w:val="00CB1569"/>
    <w:rsid w:val="00CB160C"/>
    <w:rsid w:val="00CB1827"/>
    <w:rsid w:val="00CB1EA9"/>
    <w:rsid w:val="00CB2091"/>
    <w:rsid w:val="00CB33DD"/>
    <w:rsid w:val="00CB430A"/>
    <w:rsid w:val="00CC097B"/>
    <w:rsid w:val="00CC0E09"/>
    <w:rsid w:val="00CC26E2"/>
    <w:rsid w:val="00CC37DD"/>
    <w:rsid w:val="00CD57DB"/>
    <w:rsid w:val="00CD5A09"/>
    <w:rsid w:val="00CD7244"/>
    <w:rsid w:val="00CD730E"/>
    <w:rsid w:val="00CD7796"/>
    <w:rsid w:val="00CE0E35"/>
    <w:rsid w:val="00CE0F30"/>
    <w:rsid w:val="00CF0B8A"/>
    <w:rsid w:val="00CF70B8"/>
    <w:rsid w:val="00CF7E82"/>
    <w:rsid w:val="00D137BB"/>
    <w:rsid w:val="00D16A91"/>
    <w:rsid w:val="00D22A5E"/>
    <w:rsid w:val="00D325AF"/>
    <w:rsid w:val="00D32963"/>
    <w:rsid w:val="00D36634"/>
    <w:rsid w:val="00D42964"/>
    <w:rsid w:val="00D4320E"/>
    <w:rsid w:val="00D43882"/>
    <w:rsid w:val="00D47433"/>
    <w:rsid w:val="00D474E5"/>
    <w:rsid w:val="00D47B4C"/>
    <w:rsid w:val="00D51B5B"/>
    <w:rsid w:val="00D51B73"/>
    <w:rsid w:val="00D533A4"/>
    <w:rsid w:val="00D53C10"/>
    <w:rsid w:val="00D53C6F"/>
    <w:rsid w:val="00D540D8"/>
    <w:rsid w:val="00D623CE"/>
    <w:rsid w:val="00D66A71"/>
    <w:rsid w:val="00D67292"/>
    <w:rsid w:val="00D72287"/>
    <w:rsid w:val="00D756B7"/>
    <w:rsid w:val="00D75892"/>
    <w:rsid w:val="00D77BB0"/>
    <w:rsid w:val="00D82535"/>
    <w:rsid w:val="00D84F14"/>
    <w:rsid w:val="00D86324"/>
    <w:rsid w:val="00D900F2"/>
    <w:rsid w:val="00D94B1F"/>
    <w:rsid w:val="00D95002"/>
    <w:rsid w:val="00D971C3"/>
    <w:rsid w:val="00DA2FCC"/>
    <w:rsid w:val="00DA532E"/>
    <w:rsid w:val="00DB0A18"/>
    <w:rsid w:val="00DB2EB9"/>
    <w:rsid w:val="00DB37EF"/>
    <w:rsid w:val="00DB6ACB"/>
    <w:rsid w:val="00DC2770"/>
    <w:rsid w:val="00DC2901"/>
    <w:rsid w:val="00DC716B"/>
    <w:rsid w:val="00DD0678"/>
    <w:rsid w:val="00DD0ADB"/>
    <w:rsid w:val="00DD1061"/>
    <w:rsid w:val="00DD2028"/>
    <w:rsid w:val="00DD3978"/>
    <w:rsid w:val="00DD6AC7"/>
    <w:rsid w:val="00DE21E0"/>
    <w:rsid w:val="00DE2B8B"/>
    <w:rsid w:val="00DE2CF2"/>
    <w:rsid w:val="00DE5F5A"/>
    <w:rsid w:val="00DF0037"/>
    <w:rsid w:val="00DF285D"/>
    <w:rsid w:val="00DF2954"/>
    <w:rsid w:val="00DF6891"/>
    <w:rsid w:val="00DF7B21"/>
    <w:rsid w:val="00E02CFA"/>
    <w:rsid w:val="00E054F6"/>
    <w:rsid w:val="00E10840"/>
    <w:rsid w:val="00E15169"/>
    <w:rsid w:val="00E17CAD"/>
    <w:rsid w:val="00E27491"/>
    <w:rsid w:val="00E3067E"/>
    <w:rsid w:val="00E3287C"/>
    <w:rsid w:val="00E33D1B"/>
    <w:rsid w:val="00E33FD0"/>
    <w:rsid w:val="00E36658"/>
    <w:rsid w:val="00E372C7"/>
    <w:rsid w:val="00E4022E"/>
    <w:rsid w:val="00E40832"/>
    <w:rsid w:val="00E425FD"/>
    <w:rsid w:val="00E43A97"/>
    <w:rsid w:val="00E446A9"/>
    <w:rsid w:val="00E450DF"/>
    <w:rsid w:val="00E4698E"/>
    <w:rsid w:val="00E52775"/>
    <w:rsid w:val="00E53F69"/>
    <w:rsid w:val="00E54299"/>
    <w:rsid w:val="00E60BBB"/>
    <w:rsid w:val="00E6121E"/>
    <w:rsid w:val="00E67713"/>
    <w:rsid w:val="00E71197"/>
    <w:rsid w:val="00E72EDC"/>
    <w:rsid w:val="00E820BD"/>
    <w:rsid w:val="00E821A0"/>
    <w:rsid w:val="00E87750"/>
    <w:rsid w:val="00E87C59"/>
    <w:rsid w:val="00E90F78"/>
    <w:rsid w:val="00E9130F"/>
    <w:rsid w:val="00E931F4"/>
    <w:rsid w:val="00E9325B"/>
    <w:rsid w:val="00E93347"/>
    <w:rsid w:val="00E939F8"/>
    <w:rsid w:val="00EA10A4"/>
    <w:rsid w:val="00EA49FA"/>
    <w:rsid w:val="00EB240F"/>
    <w:rsid w:val="00EC7884"/>
    <w:rsid w:val="00ED0A01"/>
    <w:rsid w:val="00ED58EB"/>
    <w:rsid w:val="00ED5BC8"/>
    <w:rsid w:val="00ED6091"/>
    <w:rsid w:val="00EE1BD1"/>
    <w:rsid w:val="00EE1C71"/>
    <w:rsid w:val="00EE23DC"/>
    <w:rsid w:val="00EE2E17"/>
    <w:rsid w:val="00EE4A5C"/>
    <w:rsid w:val="00EE77E0"/>
    <w:rsid w:val="00EE7B79"/>
    <w:rsid w:val="00EF1E67"/>
    <w:rsid w:val="00EF2F47"/>
    <w:rsid w:val="00EF5A40"/>
    <w:rsid w:val="00EF6812"/>
    <w:rsid w:val="00EF7D5E"/>
    <w:rsid w:val="00F007A6"/>
    <w:rsid w:val="00F04066"/>
    <w:rsid w:val="00F04177"/>
    <w:rsid w:val="00F05E3C"/>
    <w:rsid w:val="00F060D6"/>
    <w:rsid w:val="00F12837"/>
    <w:rsid w:val="00F1328A"/>
    <w:rsid w:val="00F1399F"/>
    <w:rsid w:val="00F22173"/>
    <w:rsid w:val="00F22D68"/>
    <w:rsid w:val="00F24721"/>
    <w:rsid w:val="00F26EEA"/>
    <w:rsid w:val="00F30353"/>
    <w:rsid w:val="00F3347D"/>
    <w:rsid w:val="00F360FB"/>
    <w:rsid w:val="00F50E39"/>
    <w:rsid w:val="00F51811"/>
    <w:rsid w:val="00F548DE"/>
    <w:rsid w:val="00F56C02"/>
    <w:rsid w:val="00F57C37"/>
    <w:rsid w:val="00F62751"/>
    <w:rsid w:val="00F638B4"/>
    <w:rsid w:val="00F73DEB"/>
    <w:rsid w:val="00F745C2"/>
    <w:rsid w:val="00F75B47"/>
    <w:rsid w:val="00F75D11"/>
    <w:rsid w:val="00F765D5"/>
    <w:rsid w:val="00F8074D"/>
    <w:rsid w:val="00F8141D"/>
    <w:rsid w:val="00F81BC4"/>
    <w:rsid w:val="00F834E7"/>
    <w:rsid w:val="00F83B2D"/>
    <w:rsid w:val="00F85B33"/>
    <w:rsid w:val="00F87A96"/>
    <w:rsid w:val="00F87BDF"/>
    <w:rsid w:val="00F90D06"/>
    <w:rsid w:val="00F9272C"/>
    <w:rsid w:val="00F94F5D"/>
    <w:rsid w:val="00F97435"/>
    <w:rsid w:val="00FA23CA"/>
    <w:rsid w:val="00FA426B"/>
    <w:rsid w:val="00FA48D0"/>
    <w:rsid w:val="00FA6C39"/>
    <w:rsid w:val="00FA783F"/>
    <w:rsid w:val="00FB25A8"/>
    <w:rsid w:val="00FB5331"/>
    <w:rsid w:val="00FB58D4"/>
    <w:rsid w:val="00FC1C0E"/>
    <w:rsid w:val="00FC2FD5"/>
    <w:rsid w:val="00FC3564"/>
    <w:rsid w:val="00FC5D51"/>
    <w:rsid w:val="00FC65AF"/>
    <w:rsid w:val="00FC66DA"/>
    <w:rsid w:val="00FD6593"/>
    <w:rsid w:val="00FD7A0F"/>
    <w:rsid w:val="00FE17BF"/>
    <w:rsid w:val="00FE3960"/>
    <w:rsid w:val="00FE5414"/>
    <w:rsid w:val="00FE54D9"/>
    <w:rsid w:val="00FE5543"/>
    <w:rsid w:val="00FE5725"/>
    <w:rsid w:val="00FE5EEB"/>
    <w:rsid w:val="00FE76C7"/>
    <w:rsid w:val="00FE7B78"/>
    <w:rsid w:val="00FF25DF"/>
    <w:rsid w:val="00FF31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AB41"/>
  <w15:chartTrackingRefBased/>
  <w15:docId w15:val="{211BFBB4-02CD-45CD-9758-4F5A99AA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36634"/>
    <w:pPr>
      <w:spacing w:after="0" w:line="240" w:lineRule="auto"/>
    </w:pPr>
  </w:style>
  <w:style w:type="paragraph" w:customStyle="1" w:styleId="oj-doc-ti">
    <w:name w:val="oj-doc-ti"/>
    <w:basedOn w:val="Normal"/>
    <w:rsid w:val="005937A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D756B7"/>
    <w:rPr>
      <w:sz w:val="16"/>
      <w:szCs w:val="16"/>
    </w:rPr>
  </w:style>
  <w:style w:type="paragraph" w:styleId="Tekstkomentara">
    <w:name w:val="annotation text"/>
    <w:basedOn w:val="Normal"/>
    <w:link w:val="TekstkomentaraChar"/>
    <w:uiPriority w:val="99"/>
    <w:unhideWhenUsed/>
    <w:rsid w:val="00D756B7"/>
    <w:pPr>
      <w:spacing w:line="240" w:lineRule="auto"/>
    </w:pPr>
    <w:rPr>
      <w:sz w:val="20"/>
      <w:szCs w:val="20"/>
    </w:rPr>
  </w:style>
  <w:style w:type="character" w:customStyle="1" w:styleId="TekstkomentaraChar">
    <w:name w:val="Tekst komentara Char"/>
    <w:basedOn w:val="Zadanifontodlomka"/>
    <w:link w:val="Tekstkomentara"/>
    <w:uiPriority w:val="99"/>
    <w:rsid w:val="00D756B7"/>
    <w:rPr>
      <w:sz w:val="20"/>
      <w:szCs w:val="20"/>
    </w:rPr>
  </w:style>
  <w:style w:type="paragraph" w:styleId="Predmetkomentara">
    <w:name w:val="annotation subject"/>
    <w:basedOn w:val="Tekstkomentara"/>
    <w:next w:val="Tekstkomentara"/>
    <w:link w:val="PredmetkomentaraChar"/>
    <w:uiPriority w:val="99"/>
    <w:semiHidden/>
    <w:unhideWhenUsed/>
    <w:rsid w:val="00D756B7"/>
    <w:rPr>
      <w:b/>
      <w:bCs/>
    </w:rPr>
  </w:style>
  <w:style w:type="character" w:customStyle="1" w:styleId="PredmetkomentaraChar">
    <w:name w:val="Predmet komentara Char"/>
    <w:basedOn w:val="TekstkomentaraChar"/>
    <w:link w:val="Predmetkomentara"/>
    <w:uiPriority w:val="99"/>
    <w:semiHidden/>
    <w:rsid w:val="00D756B7"/>
    <w:rPr>
      <w:b/>
      <w:bCs/>
      <w:sz w:val="20"/>
      <w:szCs w:val="20"/>
    </w:rPr>
  </w:style>
  <w:style w:type="paragraph" w:customStyle="1" w:styleId="t-9-8">
    <w:name w:val="t-9-8"/>
    <w:basedOn w:val="Normal"/>
    <w:rsid w:val="00916AB9"/>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rsid w:val="008D71D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87C5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87C59"/>
  </w:style>
  <w:style w:type="paragraph" w:styleId="Podnoje">
    <w:name w:val="footer"/>
    <w:basedOn w:val="Normal"/>
    <w:link w:val="PodnojeChar"/>
    <w:uiPriority w:val="99"/>
    <w:unhideWhenUsed/>
    <w:rsid w:val="00E87C5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87C59"/>
  </w:style>
  <w:style w:type="paragraph" w:styleId="Odlomakpopisa">
    <w:name w:val="List Paragraph"/>
    <w:basedOn w:val="Normal"/>
    <w:uiPriority w:val="34"/>
    <w:qFormat/>
    <w:rsid w:val="00697447"/>
    <w:pPr>
      <w:ind w:left="720"/>
      <w:contextualSpacing/>
    </w:pPr>
  </w:style>
  <w:style w:type="paragraph" w:styleId="Tekstbalonia">
    <w:name w:val="Balloon Text"/>
    <w:basedOn w:val="Normal"/>
    <w:link w:val="TekstbaloniaChar"/>
    <w:uiPriority w:val="99"/>
    <w:semiHidden/>
    <w:unhideWhenUsed/>
    <w:rsid w:val="001466A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466A6"/>
    <w:rPr>
      <w:rFonts w:ascii="Segoe UI" w:hAnsi="Segoe UI" w:cs="Segoe UI"/>
      <w:sz w:val="18"/>
      <w:szCs w:val="18"/>
    </w:rPr>
  </w:style>
  <w:style w:type="paragraph" w:styleId="Tekstfusnote">
    <w:name w:val="footnote text"/>
    <w:basedOn w:val="Normal"/>
    <w:link w:val="TekstfusnoteChar"/>
    <w:uiPriority w:val="99"/>
    <w:semiHidden/>
    <w:unhideWhenUsed/>
    <w:rsid w:val="005E021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E021C"/>
    <w:rPr>
      <w:sz w:val="20"/>
      <w:szCs w:val="20"/>
    </w:rPr>
  </w:style>
  <w:style w:type="character" w:styleId="Referencafusnote">
    <w:name w:val="footnote reference"/>
    <w:basedOn w:val="Zadanifontodlomka"/>
    <w:uiPriority w:val="99"/>
    <w:semiHidden/>
    <w:unhideWhenUsed/>
    <w:rsid w:val="005E021C"/>
    <w:rPr>
      <w:vertAlign w:val="superscript"/>
    </w:rPr>
  </w:style>
  <w:style w:type="paragraph" w:styleId="Revizija">
    <w:name w:val="Revision"/>
    <w:hidden/>
    <w:uiPriority w:val="99"/>
    <w:semiHidden/>
    <w:rsid w:val="00644436"/>
    <w:pPr>
      <w:spacing w:after="0" w:line="240" w:lineRule="auto"/>
    </w:pPr>
  </w:style>
  <w:style w:type="paragraph" w:customStyle="1" w:styleId="xxmsonormal">
    <w:name w:val="x_x_msonormal"/>
    <w:basedOn w:val="Normal"/>
    <w:rsid w:val="000F15C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0F15C6"/>
    <w:rPr>
      <w:color w:val="0000FF"/>
      <w:u w:val="single"/>
    </w:rPr>
  </w:style>
  <w:style w:type="paragraph" w:styleId="StandardWeb">
    <w:name w:val="Normal (Web)"/>
    <w:basedOn w:val="Normal"/>
    <w:uiPriority w:val="99"/>
    <w:semiHidden/>
    <w:unhideWhenUsed/>
    <w:rsid w:val="000F15C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53481">
      <w:bodyDiv w:val="1"/>
      <w:marLeft w:val="0"/>
      <w:marRight w:val="0"/>
      <w:marTop w:val="0"/>
      <w:marBottom w:val="0"/>
      <w:divBdr>
        <w:top w:val="none" w:sz="0" w:space="0" w:color="auto"/>
        <w:left w:val="none" w:sz="0" w:space="0" w:color="auto"/>
        <w:bottom w:val="none" w:sz="0" w:space="0" w:color="auto"/>
        <w:right w:val="none" w:sz="0" w:space="0" w:color="auto"/>
      </w:divBdr>
    </w:div>
    <w:div w:id="219559475">
      <w:bodyDiv w:val="1"/>
      <w:marLeft w:val="0"/>
      <w:marRight w:val="0"/>
      <w:marTop w:val="0"/>
      <w:marBottom w:val="0"/>
      <w:divBdr>
        <w:top w:val="none" w:sz="0" w:space="0" w:color="auto"/>
        <w:left w:val="none" w:sz="0" w:space="0" w:color="auto"/>
        <w:bottom w:val="none" w:sz="0" w:space="0" w:color="auto"/>
        <w:right w:val="none" w:sz="0" w:space="0" w:color="auto"/>
      </w:divBdr>
      <w:divsChild>
        <w:div w:id="1728525897">
          <w:marLeft w:val="-225"/>
          <w:marRight w:val="-225"/>
          <w:marTop w:val="0"/>
          <w:marBottom w:val="0"/>
          <w:divBdr>
            <w:top w:val="none" w:sz="0" w:space="0" w:color="auto"/>
            <w:left w:val="none" w:sz="0" w:space="0" w:color="auto"/>
            <w:bottom w:val="none" w:sz="0" w:space="0" w:color="auto"/>
            <w:right w:val="none" w:sz="0" w:space="0" w:color="auto"/>
          </w:divBdr>
        </w:div>
      </w:divsChild>
    </w:div>
    <w:div w:id="541358705">
      <w:bodyDiv w:val="1"/>
      <w:marLeft w:val="0"/>
      <w:marRight w:val="0"/>
      <w:marTop w:val="0"/>
      <w:marBottom w:val="0"/>
      <w:divBdr>
        <w:top w:val="none" w:sz="0" w:space="0" w:color="auto"/>
        <w:left w:val="none" w:sz="0" w:space="0" w:color="auto"/>
        <w:bottom w:val="none" w:sz="0" w:space="0" w:color="auto"/>
        <w:right w:val="none" w:sz="0" w:space="0" w:color="auto"/>
      </w:divBdr>
      <w:divsChild>
        <w:div w:id="1961379340">
          <w:marLeft w:val="-225"/>
          <w:marRight w:val="-225"/>
          <w:marTop w:val="0"/>
          <w:marBottom w:val="0"/>
          <w:divBdr>
            <w:top w:val="none" w:sz="0" w:space="0" w:color="auto"/>
            <w:left w:val="none" w:sz="0" w:space="0" w:color="auto"/>
            <w:bottom w:val="none" w:sz="0" w:space="0" w:color="auto"/>
            <w:right w:val="none" w:sz="0" w:space="0" w:color="auto"/>
          </w:divBdr>
        </w:div>
      </w:divsChild>
    </w:div>
    <w:div w:id="687606250">
      <w:bodyDiv w:val="1"/>
      <w:marLeft w:val="0"/>
      <w:marRight w:val="0"/>
      <w:marTop w:val="0"/>
      <w:marBottom w:val="0"/>
      <w:divBdr>
        <w:top w:val="none" w:sz="0" w:space="0" w:color="auto"/>
        <w:left w:val="none" w:sz="0" w:space="0" w:color="auto"/>
        <w:bottom w:val="none" w:sz="0" w:space="0" w:color="auto"/>
        <w:right w:val="none" w:sz="0" w:space="0" w:color="auto"/>
      </w:divBdr>
    </w:div>
    <w:div w:id="950821734">
      <w:bodyDiv w:val="1"/>
      <w:marLeft w:val="0"/>
      <w:marRight w:val="0"/>
      <w:marTop w:val="0"/>
      <w:marBottom w:val="0"/>
      <w:divBdr>
        <w:top w:val="none" w:sz="0" w:space="0" w:color="auto"/>
        <w:left w:val="none" w:sz="0" w:space="0" w:color="auto"/>
        <w:bottom w:val="none" w:sz="0" w:space="0" w:color="auto"/>
        <w:right w:val="none" w:sz="0" w:space="0" w:color="auto"/>
      </w:divBdr>
    </w:div>
    <w:div w:id="1033115722">
      <w:bodyDiv w:val="1"/>
      <w:marLeft w:val="0"/>
      <w:marRight w:val="0"/>
      <w:marTop w:val="0"/>
      <w:marBottom w:val="0"/>
      <w:divBdr>
        <w:top w:val="none" w:sz="0" w:space="0" w:color="auto"/>
        <w:left w:val="none" w:sz="0" w:space="0" w:color="auto"/>
        <w:bottom w:val="none" w:sz="0" w:space="0" w:color="auto"/>
        <w:right w:val="none" w:sz="0" w:space="0" w:color="auto"/>
      </w:divBdr>
    </w:div>
    <w:div w:id="1255439265">
      <w:bodyDiv w:val="1"/>
      <w:marLeft w:val="0"/>
      <w:marRight w:val="0"/>
      <w:marTop w:val="0"/>
      <w:marBottom w:val="0"/>
      <w:divBdr>
        <w:top w:val="none" w:sz="0" w:space="0" w:color="auto"/>
        <w:left w:val="none" w:sz="0" w:space="0" w:color="auto"/>
        <w:bottom w:val="none" w:sz="0" w:space="0" w:color="auto"/>
        <w:right w:val="none" w:sz="0" w:space="0" w:color="auto"/>
      </w:divBdr>
    </w:div>
    <w:div w:id="1267154753">
      <w:bodyDiv w:val="1"/>
      <w:marLeft w:val="0"/>
      <w:marRight w:val="0"/>
      <w:marTop w:val="0"/>
      <w:marBottom w:val="0"/>
      <w:divBdr>
        <w:top w:val="none" w:sz="0" w:space="0" w:color="auto"/>
        <w:left w:val="none" w:sz="0" w:space="0" w:color="auto"/>
        <w:bottom w:val="none" w:sz="0" w:space="0" w:color="auto"/>
        <w:right w:val="none" w:sz="0" w:space="0" w:color="auto"/>
      </w:divBdr>
    </w:div>
    <w:div w:id="1475293506">
      <w:bodyDiv w:val="1"/>
      <w:marLeft w:val="0"/>
      <w:marRight w:val="0"/>
      <w:marTop w:val="0"/>
      <w:marBottom w:val="0"/>
      <w:divBdr>
        <w:top w:val="none" w:sz="0" w:space="0" w:color="auto"/>
        <w:left w:val="none" w:sz="0" w:space="0" w:color="auto"/>
        <w:bottom w:val="none" w:sz="0" w:space="0" w:color="auto"/>
        <w:right w:val="none" w:sz="0" w:space="0" w:color="auto"/>
      </w:divBdr>
    </w:div>
    <w:div w:id="1519588298">
      <w:bodyDiv w:val="1"/>
      <w:marLeft w:val="0"/>
      <w:marRight w:val="0"/>
      <w:marTop w:val="0"/>
      <w:marBottom w:val="0"/>
      <w:divBdr>
        <w:top w:val="none" w:sz="0" w:space="0" w:color="auto"/>
        <w:left w:val="none" w:sz="0" w:space="0" w:color="auto"/>
        <w:bottom w:val="none" w:sz="0" w:space="0" w:color="auto"/>
        <w:right w:val="none" w:sz="0" w:space="0" w:color="auto"/>
      </w:divBdr>
    </w:div>
    <w:div w:id="1601527541">
      <w:bodyDiv w:val="1"/>
      <w:marLeft w:val="0"/>
      <w:marRight w:val="0"/>
      <w:marTop w:val="0"/>
      <w:marBottom w:val="0"/>
      <w:divBdr>
        <w:top w:val="none" w:sz="0" w:space="0" w:color="auto"/>
        <w:left w:val="none" w:sz="0" w:space="0" w:color="auto"/>
        <w:bottom w:val="none" w:sz="0" w:space="0" w:color="auto"/>
        <w:right w:val="none" w:sz="0" w:space="0" w:color="auto"/>
      </w:divBdr>
    </w:div>
    <w:div w:id="1940483101">
      <w:bodyDiv w:val="1"/>
      <w:marLeft w:val="0"/>
      <w:marRight w:val="0"/>
      <w:marTop w:val="0"/>
      <w:marBottom w:val="0"/>
      <w:divBdr>
        <w:top w:val="none" w:sz="0" w:space="0" w:color="auto"/>
        <w:left w:val="none" w:sz="0" w:space="0" w:color="auto"/>
        <w:bottom w:val="none" w:sz="0" w:space="0" w:color="auto"/>
        <w:right w:val="none" w:sz="0" w:space="0" w:color="auto"/>
      </w:divBdr>
    </w:div>
    <w:div w:id="20155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E2494-9E07-4720-9CC5-ED8CE526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10078</Words>
  <Characters>57445</Characters>
  <Application>Microsoft Office Word</Application>
  <DocSecurity>0</DocSecurity>
  <Lines>478</Lines>
  <Paragraphs>134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Mokos</dc:creator>
  <cp:keywords/>
  <dc:description/>
  <cp:lastModifiedBy>MFIN</cp:lastModifiedBy>
  <cp:revision>2</cp:revision>
  <cp:lastPrinted>2024-07-04T10:41:00Z</cp:lastPrinted>
  <dcterms:created xsi:type="dcterms:W3CDTF">2024-10-15T14:44:00Z</dcterms:created>
  <dcterms:modified xsi:type="dcterms:W3CDTF">2024-10-15T14:44:00Z</dcterms:modified>
</cp:coreProperties>
</file>