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26E32" w14:textId="77777777" w:rsidR="007C36F0" w:rsidRPr="00122FDF" w:rsidRDefault="007C36F0">
      <w:pPr>
        <w:pStyle w:val="Normal1"/>
        <w:rPr>
          <w14:ligatures w14:val="none"/>
        </w:rPr>
      </w:pPr>
      <w:r w:rsidRPr="00122FDF">
        <w:rPr>
          <w:rStyle w:val="000000"/>
        </w:rPr>
        <w:t xml:space="preserve">  </w:t>
      </w:r>
    </w:p>
    <w:p w14:paraId="5874B5D2" w14:textId="77777777" w:rsidR="009C5D1A" w:rsidRPr="00122FDF" w:rsidRDefault="007C36F0" w:rsidP="009C5D1A">
      <w:pPr>
        <w:pStyle w:val="Normal1"/>
      </w:pPr>
      <w:r w:rsidRPr="00122FDF">
        <w:rPr>
          <w:rStyle w:val="000000"/>
        </w:rPr>
        <w:t xml:space="preserve">  </w:t>
      </w:r>
    </w:p>
    <w:p w14:paraId="554D777A" w14:textId="1BB0608D" w:rsidR="007C36F0" w:rsidRPr="00122FDF" w:rsidRDefault="007C36F0" w:rsidP="009C5D1A">
      <w:pPr>
        <w:pStyle w:val="Normal1"/>
      </w:pPr>
      <w:r w:rsidRPr="00122FDF">
        <w:rPr>
          <w:rStyle w:val="000000"/>
        </w:rPr>
        <w:t xml:space="preserve">  </w:t>
      </w:r>
    </w:p>
    <w:p w14:paraId="17ED56B8" w14:textId="77777777" w:rsidR="007C36F0" w:rsidRPr="00122FDF" w:rsidRDefault="007C36F0">
      <w:pPr>
        <w:pStyle w:val="Normal1"/>
      </w:pPr>
      <w:r w:rsidRPr="00122FDF">
        <w:rPr>
          <w:rStyle w:val="000000"/>
        </w:rPr>
        <w:t xml:space="preserve">  </w:t>
      </w:r>
    </w:p>
    <w:p w14:paraId="304B6D8F" w14:textId="77777777" w:rsidR="00AA4258" w:rsidRPr="00122FDF" w:rsidRDefault="00AA4258" w:rsidP="00AA4258">
      <w:pPr>
        <w:spacing w:after="200" w:line="276" w:lineRule="auto"/>
        <w:jc w:val="center"/>
        <w:rPr>
          <w:rFonts w:ascii="Times New Roman" w:eastAsiaTheme="minorHAnsi" w:hAnsi="Times New Roman" w:cs="Times New Roman"/>
          <w:kern w:val="0"/>
          <w:sz w:val="24"/>
          <w:szCs w:val="24"/>
          <w:lang w:eastAsia="en-US"/>
          <w14:ligatures w14:val="none"/>
        </w:rPr>
      </w:pPr>
      <w:r w:rsidRPr="00122FDF">
        <w:rPr>
          <w:rFonts w:ascii="Times New Roman" w:eastAsiaTheme="minorHAnsi" w:hAnsi="Times New Roman" w:cs="Times New Roman"/>
          <w:noProof/>
          <w:kern w:val="0"/>
          <w:sz w:val="24"/>
          <w:szCs w:val="24"/>
          <w:lang w:val="hr-HR"/>
          <w14:ligatures w14:val="none"/>
        </w:rPr>
        <w:drawing>
          <wp:inline distT="0" distB="0" distL="0" distR="0" wp14:anchorId="06F2D269" wp14:editId="2C7EB0EE">
            <wp:extent cx="50292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02920" cy="683895"/>
                    </a:xfrm>
                    <a:prstGeom prst="rect">
                      <a:avLst/>
                    </a:prstGeom>
                  </pic:spPr>
                </pic:pic>
              </a:graphicData>
            </a:graphic>
          </wp:inline>
        </w:drawing>
      </w:r>
    </w:p>
    <w:p w14:paraId="58B6D732" w14:textId="77777777" w:rsidR="00AA4258" w:rsidRPr="00122FDF" w:rsidRDefault="00AA4258" w:rsidP="00AA4258">
      <w:pPr>
        <w:spacing w:before="60" w:after="1680" w:line="276" w:lineRule="auto"/>
        <w:jc w:val="center"/>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VLADA REPUBLIKE HRVATSKE</w:t>
      </w:r>
    </w:p>
    <w:p w14:paraId="796A879B"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p>
    <w:p w14:paraId="06E13B79" w14:textId="65C38B10" w:rsidR="00AA4258" w:rsidRPr="00122FDF" w:rsidRDefault="00AA4258" w:rsidP="00AA4258">
      <w:pPr>
        <w:spacing w:after="200" w:line="276" w:lineRule="auto"/>
        <w:jc w:val="right"/>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 xml:space="preserve">Zagreb, </w:t>
      </w:r>
      <w:r w:rsidR="00F83CA7">
        <w:rPr>
          <w:rFonts w:ascii="Times New Roman" w:eastAsiaTheme="minorHAnsi" w:hAnsi="Times New Roman" w:cs="Times New Roman"/>
          <w:color w:val="000000" w:themeColor="text1"/>
          <w:kern w:val="0"/>
          <w:sz w:val="24"/>
          <w:szCs w:val="24"/>
          <w:lang w:eastAsia="en-US"/>
          <w14:ligatures w14:val="none"/>
        </w:rPr>
        <w:t>3</w:t>
      </w:r>
      <w:r w:rsidR="00B6598A">
        <w:rPr>
          <w:rFonts w:ascii="Times New Roman" w:eastAsiaTheme="minorHAnsi" w:hAnsi="Times New Roman" w:cs="Times New Roman"/>
          <w:color w:val="000000" w:themeColor="text1"/>
          <w:kern w:val="0"/>
          <w:sz w:val="24"/>
          <w:szCs w:val="24"/>
          <w:lang w:eastAsia="en-US"/>
          <w14:ligatures w14:val="none"/>
        </w:rPr>
        <w:t>1</w:t>
      </w:r>
      <w:r w:rsidRPr="00122FDF">
        <w:rPr>
          <w:rFonts w:ascii="Times New Roman" w:eastAsiaTheme="minorHAnsi" w:hAnsi="Times New Roman" w:cs="Times New Roman"/>
          <w:color w:val="000000" w:themeColor="text1"/>
          <w:kern w:val="0"/>
          <w:sz w:val="24"/>
          <w:szCs w:val="24"/>
          <w:lang w:eastAsia="en-US"/>
          <w14:ligatures w14:val="none"/>
        </w:rPr>
        <w:t xml:space="preserve">. </w:t>
      </w:r>
      <w:r w:rsidR="00744D46" w:rsidRPr="00122FDF">
        <w:rPr>
          <w:rFonts w:ascii="Times New Roman" w:eastAsiaTheme="minorHAnsi" w:hAnsi="Times New Roman" w:cs="Times New Roman"/>
          <w:color w:val="000000" w:themeColor="text1"/>
          <w:kern w:val="0"/>
          <w:sz w:val="24"/>
          <w:szCs w:val="24"/>
          <w:lang w:eastAsia="en-US"/>
          <w14:ligatures w14:val="none"/>
        </w:rPr>
        <w:t>listopada</w:t>
      </w:r>
      <w:r w:rsidRPr="00122FDF">
        <w:rPr>
          <w:rFonts w:ascii="Times New Roman" w:eastAsiaTheme="minorHAnsi" w:hAnsi="Times New Roman" w:cs="Times New Roman"/>
          <w:color w:val="000000" w:themeColor="text1"/>
          <w:kern w:val="0"/>
          <w:sz w:val="24"/>
          <w:szCs w:val="24"/>
          <w:lang w:eastAsia="en-US"/>
          <w14:ligatures w14:val="none"/>
        </w:rPr>
        <w:t xml:space="preserve"> 2024.</w:t>
      </w:r>
    </w:p>
    <w:p w14:paraId="09B355AB" w14:textId="77777777" w:rsidR="00AA4258" w:rsidRPr="00122FDF" w:rsidRDefault="00AA4258" w:rsidP="00AA4258">
      <w:pPr>
        <w:spacing w:after="200" w:line="276" w:lineRule="auto"/>
        <w:jc w:val="right"/>
        <w:rPr>
          <w:rFonts w:ascii="Times New Roman" w:eastAsiaTheme="minorHAnsi" w:hAnsi="Times New Roman" w:cs="Times New Roman"/>
          <w:color w:val="000000" w:themeColor="text1"/>
          <w:kern w:val="0"/>
          <w:sz w:val="24"/>
          <w:szCs w:val="24"/>
          <w:lang w:eastAsia="en-US"/>
          <w14:ligatures w14:val="none"/>
        </w:rPr>
      </w:pPr>
    </w:p>
    <w:p w14:paraId="3FEA4A40" w14:textId="77777777" w:rsidR="00AA4258" w:rsidRPr="00122FDF" w:rsidRDefault="00AA4258" w:rsidP="00AA4258">
      <w:pPr>
        <w:spacing w:after="200" w:line="276" w:lineRule="auto"/>
        <w:jc w:val="right"/>
        <w:rPr>
          <w:rFonts w:ascii="Times New Roman" w:eastAsiaTheme="minorHAnsi" w:hAnsi="Times New Roman" w:cs="Times New Roman"/>
          <w:color w:val="000000" w:themeColor="text1"/>
          <w:kern w:val="0"/>
          <w:sz w:val="24"/>
          <w:szCs w:val="24"/>
          <w:lang w:eastAsia="en-US"/>
          <w14:ligatures w14:val="none"/>
        </w:rPr>
      </w:pPr>
    </w:p>
    <w:p w14:paraId="1A2F5DE2" w14:textId="77777777" w:rsidR="00AA4258" w:rsidRPr="00122FDF" w:rsidRDefault="00AA4258" w:rsidP="00AA4258">
      <w:pPr>
        <w:spacing w:after="200" w:line="276" w:lineRule="auto"/>
        <w:jc w:val="right"/>
        <w:rPr>
          <w:rFonts w:ascii="Times New Roman" w:eastAsiaTheme="minorHAnsi" w:hAnsi="Times New Roman" w:cs="Times New Roman"/>
          <w:color w:val="000000" w:themeColor="text1"/>
          <w:kern w:val="0"/>
          <w:sz w:val="24"/>
          <w:szCs w:val="24"/>
          <w:lang w:eastAsia="en-US"/>
          <w14:ligatures w14:val="none"/>
        </w:rPr>
      </w:pPr>
    </w:p>
    <w:p w14:paraId="26315868"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__________________________________________________________________________</w:t>
      </w:r>
    </w:p>
    <w:tbl>
      <w:tblPr>
        <w:tblW w:w="9072" w:type="dxa"/>
        <w:tblLook w:val="04A0" w:firstRow="1" w:lastRow="0" w:firstColumn="1" w:lastColumn="0" w:noHBand="0" w:noVBand="1"/>
      </w:tblPr>
      <w:tblGrid>
        <w:gridCol w:w="1945"/>
        <w:gridCol w:w="7127"/>
      </w:tblGrid>
      <w:tr w:rsidR="00AA4258" w:rsidRPr="00122FDF" w14:paraId="5C3E8A9C" w14:textId="77777777" w:rsidTr="00135EFA">
        <w:tc>
          <w:tcPr>
            <w:tcW w:w="1945" w:type="dxa"/>
            <w:shd w:val="clear" w:color="auto" w:fill="auto"/>
          </w:tcPr>
          <w:p w14:paraId="4E195530" w14:textId="77777777" w:rsidR="00AA4258" w:rsidRPr="00122FDF" w:rsidRDefault="00AA4258" w:rsidP="00AA4258">
            <w:pPr>
              <w:spacing w:after="200" w:line="360" w:lineRule="auto"/>
              <w:jc w:val="right"/>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 xml:space="preserve"> </w:t>
            </w:r>
            <w:r w:rsidRPr="00122FDF">
              <w:rPr>
                <w:rFonts w:ascii="Times New Roman" w:eastAsiaTheme="minorHAnsi" w:hAnsi="Times New Roman" w:cs="Times New Roman"/>
                <w:b/>
                <w:smallCaps/>
                <w:color w:val="000000" w:themeColor="text1"/>
                <w:kern w:val="0"/>
                <w:sz w:val="24"/>
                <w:szCs w:val="24"/>
                <w:lang w:eastAsia="en-US"/>
                <w14:ligatures w14:val="none"/>
              </w:rPr>
              <w:t>Predlagatelj</w:t>
            </w:r>
            <w:r w:rsidRPr="00122FDF">
              <w:rPr>
                <w:rFonts w:ascii="Times New Roman" w:eastAsiaTheme="minorHAnsi" w:hAnsi="Times New Roman" w:cs="Times New Roman"/>
                <w:b/>
                <w:color w:val="000000" w:themeColor="text1"/>
                <w:kern w:val="0"/>
                <w:sz w:val="24"/>
                <w:szCs w:val="24"/>
                <w:lang w:eastAsia="en-US"/>
                <w14:ligatures w14:val="none"/>
              </w:rPr>
              <w:t>:</w:t>
            </w:r>
          </w:p>
        </w:tc>
        <w:tc>
          <w:tcPr>
            <w:tcW w:w="7126" w:type="dxa"/>
            <w:shd w:val="clear" w:color="auto" w:fill="auto"/>
          </w:tcPr>
          <w:p w14:paraId="3CE5F040" w14:textId="77777777" w:rsidR="00AA4258" w:rsidRPr="00122FDF" w:rsidRDefault="00AA4258" w:rsidP="00AA4258">
            <w:pPr>
              <w:spacing w:after="200" w:line="360" w:lineRule="auto"/>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Ministarstvo financija</w:t>
            </w:r>
          </w:p>
        </w:tc>
      </w:tr>
    </w:tbl>
    <w:p w14:paraId="665867D3"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__________________________________________________________________________</w:t>
      </w:r>
    </w:p>
    <w:tbl>
      <w:tblPr>
        <w:tblW w:w="9072" w:type="dxa"/>
        <w:tblLook w:val="04A0" w:firstRow="1" w:lastRow="0" w:firstColumn="1" w:lastColumn="0" w:noHBand="0" w:noVBand="1"/>
      </w:tblPr>
      <w:tblGrid>
        <w:gridCol w:w="1936"/>
        <w:gridCol w:w="7136"/>
      </w:tblGrid>
      <w:tr w:rsidR="00AA4258" w:rsidRPr="00122FDF" w14:paraId="3429B0C7" w14:textId="77777777" w:rsidTr="00135EFA">
        <w:tc>
          <w:tcPr>
            <w:tcW w:w="1936" w:type="dxa"/>
            <w:shd w:val="clear" w:color="auto" w:fill="auto"/>
          </w:tcPr>
          <w:p w14:paraId="6893EBBB" w14:textId="77777777" w:rsidR="00AA4258" w:rsidRPr="00122FDF" w:rsidRDefault="00AA4258" w:rsidP="00AA4258">
            <w:pPr>
              <w:spacing w:after="200" w:line="360" w:lineRule="auto"/>
              <w:jc w:val="right"/>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b/>
                <w:smallCaps/>
                <w:color w:val="000000" w:themeColor="text1"/>
                <w:kern w:val="0"/>
                <w:sz w:val="24"/>
                <w:szCs w:val="24"/>
                <w:lang w:eastAsia="en-US"/>
                <w14:ligatures w14:val="none"/>
              </w:rPr>
              <w:t>Predmet</w:t>
            </w:r>
            <w:r w:rsidRPr="00122FDF">
              <w:rPr>
                <w:rFonts w:ascii="Times New Roman" w:eastAsiaTheme="minorHAnsi" w:hAnsi="Times New Roman" w:cs="Times New Roman"/>
                <w:b/>
                <w:color w:val="000000" w:themeColor="text1"/>
                <w:kern w:val="0"/>
                <w:sz w:val="24"/>
                <w:szCs w:val="24"/>
                <w:lang w:eastAsia="en-US"/>
                <w14:ligatures w14:val="none"/>
              </w:rPr>
              <w:t>:</w:t>
            </w:r>
          </w:p>
        </w:tc>
        <w:tc>
          <w:tcPr>
            <w:tcW w:w="7135" w:type="dxa"/>
            <w:shd w:val="clear" w:color="auto" w:fill="auto"/>
          </w:tcPr>
          <w:p w14:paraId="0DC75C39" w14:textId="7BF23CA6" w:rsidR="00AA4258" w:rsidRPr="00122FDF" w:rsidRDefault="00AA4258" w:rsidP="00AA4258">
            <w:pPr>
              <w:spacing w:after="200" w:line="360" w:lineRule="auto"/>
              <w:jc w:val="both"/>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Nacrt prijedloga zakona o izmjenama i dopun</w:t>
            </w:r>
            <w:r w:rsidR="002466BB" w:rsidRPr="00122FDF">
              <w:rPr>
                <w:rFonts w:ascii="Times New Roman" w:eastAsiaTheme="minorHAnsi" w:hAnsi="Times New Roman" w:cs="Times New Roman"/>
                <w:color w:val="000000" w:themeColor="text1"/>
                <w:kern w:val="0"/>
                <w:sz w:val="24"/>
                <w:szCs w:val="24"/>
                <w:lang w:eastAsia="en-US"/>
                <w14:ligatures w14:val="none"/>
              </w:rPr>
              <w:t>i</w:t>
            </w:r>
            <w:r w:rsidRPr="00122FDF">
              <w:rPr>
                <w:rFonts w:ascii="Times New Roman" w:eastAsiaTheme="minorHAnsi" w:hAnsi="Times New Roman" w:cs="Times New Roman"/>
                <w:color w:val="000000" w:themeColor="text1"/>
                <w:kern w:val="0"/>
                <w:sz w:val="24"/>
                <w:szCs w:val="24"/>
                <w:lang w:eastAsia="en-US"/>
                <w14:ligatures w14:val="none"/>
              </w:rPr>
              <w:t xml:space="preserve"> Zakona o lokalnim porezima </w:t>
            </w:r>
          </w:p>
        </w:tc>
      </w:tr>
    </w:tbl>
    <w:p w14:paraId="3E6F935E"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color w:val="000000" w:themeColor="text1"/>
          <w:kern w:val="0"/>
          <w:sz w:val="24"/>
          <w:szCs w:val="24"/>
          <w:lang w:eastAsia="en-US"/>
          <w14:ligatures w14:val="none"/>
        </w:rPr>
        <w:t>__________________________________________________________________________</w:t>
      </w:r>
    </w:p>
    <w:p w14:paraId="59754527"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p>
    <w:p w14:paraId="02EAD85E"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p>
    <w:p w14:paraId="3F020649"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p>
    <w:p w14:paraId="4BB7FB6C" w14:textId="77777777" w:rsidR="00AA4258" w:rsidRPr="00122FDF" w:rsidRDefault="00AA4258" w:rsidP="00AA4258">
      <w:pPr>
        <w:spacing w:after="200" w:line="276" w:lineRule="auto"/>
        <w:jc w:val="both"/>
        <w:rPr>
          <w:rFonts w:ascii="Times New Roman" w:eastAsiaTheme="minorHAnsi" w:hAnsi="Times New Roman" w:cs="Times New Roman"/>
          <w:color w:val="000000" w:themeColor="text1"/>
          <w:kern w:val="0"/>
          <w:sz w:val="24"/>
          <w:szCs w:val="24"/>
          <w:lang w:eastAsia="en-US"/>
          <w14:ligatures w14:val="none"/>
        </w:rPr>
      </w:pPr>
    </w:p>
    <w:p w14:paraId="6C3531C7" w14:textId="77777777" w:rsidR="00AA4258" w:rsidRPr="00122FDF" w:rsidRDefault="00AA4258" w:rsidP="00AA4258">
      <w:pPr>
        <w:tabs>
          <w:tab w:val="center" w:pos="4536"/>
          <w:tab w:val="right" w:pos="9072"/>
        </w:tabs>
        <w:spacing w:after="0" w:line="240" w:lineRule="auto"/>
        <w:rPr>
          <w:rFonts w:ascii="Times New Roman" w:eastAsiaTheme="minorHAnsi" w:hAnsi="Times New Roman" w:cs="Times New Roman"/>
          <w:color w:val="000000" w:themeColor="text1"/>
          <w:kern w:val="0"/>
          <w:sz w:val="24"/>
          <w:szCs w:val="24"/>
          <w:lang w:eastAsia="en-US"/>
          <w14:ligatures w14:val="none"/>
        </w:rPr>
      </w:pPr>
    </w:p>
    <w:p w14:paraId="4FC38D70" w14:textId="77777777" w:rsidR="00AA4258" w:rsidRPr="00122FDF" w:rsidRDefault="00AA4258" w:rsidP="00AA4258">
      <w:pPr>
        <w:spacing w:after="200" w:line="276" w:lineRule="auto"/>
        <w:rPr>
          <w:rFonts w:ascii="Times New Roman" w:eastAsiaTheme="minorHAnsi" w:hAnsi="Times New Roman" w:cs="Times New Roman"/>
          <w:color w:val="000000" w:themeColor="text1"/>
          <w:kern w:val="0"/>
          <w:sz w:val="24"/>
          <w:szCs w:val="24"/>
          <w:lang w:eastAsia="en-US"/>
          <w14:ligatures w14:val="none"/>
        </w:rPr>
      </w:pPr>
    </w:p>
    <w:p w14:paraId="1C15DC21" w14:textId="77777777" w:rsidR="00AA4258" w:rsidRPr="00122FDF" w:rsidRDefault="00AA4258" w:rsidP="00AA4258">
      <w:pPr>
        <w:tabs>
          <w:tab w:val="center" w:pos="4536"/>
          <w:tab w:val="right" w:pos="9072"/>
        </w:tabs>
        <w:spacing w:after="0" w:line="240" w:lineRule="auto"/>
        <w:rPr>
          <w:rFonts w:ascii="Times New Roman" w:eastAsiaTheme="minorHAnsi" w:hAnsi="Times New Roman" w:cs="Times New Roman"/>
          <w:color w:val="000000" w:themeColor="text1"/>
          <w:kern w:val="0"/>
          <w:sz w:val="24"/>
          <w:szCs w:val="24"/>
          <w:lang w:eastAsia="en-US"/>
          <w14:ligatures w14:val="none"/>
        </w:rPr>
      </w:pPr>
    </w:p>
    <w:p w14:paraId="6AE693DD" w14:textId="7B72B472" w:rsidR="00AA4258" w:rsidRPr="00122FDF" w:rsidRDefault="00AA4258" w:rsidP="00241E91">
      <w:pPr>
        <w:spacing w:after="0" w:line="240" w:lineRule="auto"/>
        <w:jc w:val="center"/>
        <w:rPr>
          <w:rFonts w:ascii="Times New Roman" w:eastAsiaTheme="minorHAnsi" w:hAnsi="Times New Roman" w:cs="Times New Roman"/>
          <w:color w:val="000000" w:themeColor="text1"/>
          <w:spacing w:val="20"/>
          <w:kern w:val="0"/>
          <w:sz w:val="24"/>
          <w:szCs w:val="24"/>
          <w:lang w:eastAsia="en-US"/>
          <w14:ligatures w14:val="none"/>
        </w:rPr>
      </w:pPr>
      <w:r w:rsidRPr="00122FDF">
        <w:rPr>
          <w:rFonts w:ascii="Times New Roman" w:eastAsiaTheme="minorHAnsi" w:hAnsi="Times New Roman" w:cs="Times New Roman"/>
          <w:color w:val="000000" w:themeColor="text1"/>
          <w:spacing w:val="20"/>
          <w:kern w:val="0"/>
          <w:sz w:val="24"/>
          <w:szCs w:val="24"/>
          <w:lang w:eastAsia="en-US"/>
          <w14:ligatures w14:val="none"/>
        </w:rPr>
        <w:t>Banski dvori | Trg Sv. Marka 2 | 10000 Zagreb | tel. 01 4569 222| vlada.gov.hr</w:t>
      </w:r>
    </w:p>
    <w:p w14:paraId="2AC36C3D" w14:textId="77777777" w:rsidR="00AA4258" w:rsidRPr="00122FDF" w:rsidRDefault="00AA4258" w:rsidP="00AA4258">
      <w:pPr>
        <w:pBdr>
          <w:bottom w:val="single" w:sz="12" w:space="1" w:color="000000"/>
        </w:pBdr>
        <w:spacing w:after="200" w:line="276" w:lineRule="auto"/>
        <w:jc w:val="center"/>
        <w:rPr>
          <w:rFonts w:ascii="Times New Roman" w:eastAsiaTheme="minorHAnsi" w:hAnsi="Times New Roman" w:cs="Times New Roman"/>
          <w:b/>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lastRenderedPageBreak/>
        <w:t>MINISTARSTVO FINANCIJA</w:t>
      </w:r>
    </w:p>
    <w:p w14:paraId="261C29D1" w14:textId="77777777" w:rsidR="00AA4258" w:rsidRPr="00122FDF" w:rsidRDefault="00AA4258" w:rsidP="00AA4258">
      <w:pPr>
        <w:spacing w:after="200" w:line="276" w:lineRule="auto"/>
        <w:jc w:val="center"/>
        <w:rPr>
          <w:rFonts w:ascii="Times New Roman" w:eastAsiaTheme="minorHAnsi" w:hAnsi="Times New Roman" w:cs="Times New Roman"/>
          <w:b/>
          <w:color w:val="000000" w:themeColor="text1"/>
          <w:kern w:val="0"/>
          <w:sz w:val="24"/>
          <w:szCs w:val="24"/>
          <w:lang w:eastAsia="en-US"/>
          <w14:ligatures w14:val="none"/>
        </w:rPr>
      </w:pPr>
    </w:p>
    <w:p w14:paraId="217CFF9C"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366BE7D"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7A6B1CE"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0FFF0FF"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5CD3337"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C3290E3"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AED0804"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2595A18"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8E21FFD"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5F1FB83"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F4A98D2"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7BD58E05"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AB65EEF"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164E03F"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5FBC088"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615ED9C" w14:textId="77777777" w:rsidR="00AA4258" w:rsidRPr="00122FDF" w:rsidRDefault="00AA4258" w:rsidP="00AA4258">
      <w:pPr>
        <w:spacing w:after="0" w:line="240" w:lineRule="auto"/>
        <w:jc w:val="center"/>
        <w:rPr>
          <w:rFonts w:ascii="Times New Roman" w:eastAsiaTheme="minorHAnsi" w:hAnsi="Times New Roman" w:cs="Times New Roman"/>
          <w:color w:val="000000" w:themeColor="text1"/>
          <w:kern w:val="0"/>
          <w:sz w:val="24"/>
          <w:szCs w:val="24"/>
          <w:lang w:eastAsia="en-US"/>
          <w14:ligatures w14:val="none"/>
        </w:rPr>
      </w:pPr>
    </w:p>
    <w:p w14:paraId="5B222AEA" w14:textId="15BA749B" w:rsidR="00AA4258" w:rsidRPr="00122FDF" w:rsidRDefault="00AA4258" w:rsidP="00AA4258">
      <w:pPr>
        <w:spacing w:after="0" w:line="240" w:lineRule="auto"/>
        <w:jc w:val="center"/>
        <w:rPr>
          <w:rFonts w:ascii="Times New Roman" w:eastAsiaTheme="minorHAnsi" w:hAnsi="Times New Roman" w:cs="Times New Roman"/>
          <w:b/>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t>PRIJEDLOG ZAKONA O IZMJENAMA I DOPUN</w:t>
      </w:r>
      <w:r w:rsidR="003811A2" w:rsidRPr="00122FDF">
        <w:rPr>
          <w:rFonts w:ascii="Times New Roman" w:eastAsiaTheme="minorHAnsi" w:hAnsi="Times New Roman" w:cs="Times New Roman"/>
          <w:b/>
          <w:color w:val="000000" w:themeColor="text1"/>
          <w:kern w:val="0"/>
          <w:sz w:val="24"/>
          <w:szCs w:val="24"/>
          <w:lang w:eastAsia="en-US"/>
          <w14:ligatures w14:val="none"/>
        </w:rPr>
        <w:t>I</w:t>
      </w:r>
      <w:r w:rsidRPr="00122FDF">
        <w:rPr>
          <w:rFonts w:ascii="Times New Roman" w:eastAsiaTheme="minorHAnsi" w:hAnsi="Times New Roman" w:cs="Times New Roman"/>
          <w:b/>
          <w:color w:val="000000" w:themeColor="text1"/>
          <w:kern w:val="0"/>
          <w:sz w:val="24"/>
          <w:szCs w:val="24"/>
          <w:lang w:eastAsia="en-US"/>
          <w14:ligatures w14:val="none"/>
        </w:rPr>
        <w:t xml:space="preserve"> </w:t>
      </w:r>
    </w:p>
    <w:p w14:paraId="52494918" w14:textId="1D979454" w:rsidR="00AA4258" w:rsidRPr="00122FDF" w:rsidRDefault="00AA4258" w:rsidP="00AA4258">
      <w:pPr>
        <w:spacing w:after="0" w:line="240" w:lineRule="auto"/>
        <w:jc w:val="center"/>
        <w:rPr>
          <w:rFonts w:ascii="Times New Roman" w:eastAsiaTheme="minorHAnsi" w:hAnsi="Times New Roman" w:cs="Times New Roman"/>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t>ZAKONA O LOKALNIM POREZIMA</w:t>
      </w:r>
    </w:p>
    <w:p w14:paraId="60860C3C"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19056EE"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6963A8F9"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F56415C"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B16254A"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BA14A92"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5B68FD7"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7B90BEA"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10ADD8F"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8E290B7"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6D68730"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F0CF396"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6EE98F57"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12CF23F"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04561543"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757A4B8E"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6FB18AD5"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0927FE26"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B120C20" w14:textId="77777777" w:rsidR="00241E91" w:rsidRPr="00122FDF" w:rsidRDefault="00241E91"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231EF12B" w14:textId="77777777" w:rsidR="00241E91" w:rsidRPr="00122FDF" w:rsidRDefault="00241E91"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061993F6" w14:textId="77777777" w:rsidR="00241E91" w:rsidRPr="00122FDF" w:rsidRDefault="00241E91"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32963A7D" w14:textId="77777777" w:rsidR="00241E91" w:rsidRPr="00122FDF" w:rsidRDefault="00241E91"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E4DB984"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66D2E241"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433EC7A2"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5A7D5A88" w14:textId="77777777" w:rsidR="00AA4258" w:rsidRPr="00122FDF" w:rsidRDefault="00AA4258" w:rsidP="00AA4258">
      <w:pPr>
        <w:spacing w:after="0" w:line="240" w:lineRule="auto"/>
        <w:jc w:val="both"/>
        <w:rPr>
          <w:rFonts w:ascii="Times New Roman" w:eastAsiaTheme="minorHAnsi" w:hAnsi="Times New Roman" w:cs="Times New Roman"/>
          <w:color w:val="000000" w:themeColor="text1"/>
          <w:kern w:val="0"/>
          <w:sz w:val="24"/>
          <w:szCs w:val="24"/>
          <w:lang w:eastAsia="en-US"/>
          <w14:ligatures w14:val="none"/>
        </w:rPr>
      </w:pPr>
    </w:p>
    <w:p w14:paraId="1606F497" w14:textId="77777777" w:rsidR="00AA4258" w:rsidRPr="00122FDF" w:rsidRDefault="00AA4258" w:rsidP="00AA4258">
      <w:pPr>
        <w:pBdr>
          <w:bottom w:val="single" w:sz="12" w:space="1" w:color="000000"/>
        </w:pBdr>
        <w:spacing w:after="0" w:line="240" w:lineRule="auto"/>
        <w:rPr>
          <w:rFonts w:ascii="Times New Roman" w:eastAsiaTheme="minorHAnsi" w:hAnsi="Times New Roman" w:cs="Times New Roman"/>
          <w:b/>
          <w:color w:val="000000" w:themeColor="text1"/>
          <w:kern w:val="0"/>
          <w:sz w:val="24"/>
          <w:szCs w:val="24"/>
          <w:lang w:eastAsia="en-US"/>
          <w14:ligatures w14:val="none"/>
        </w:rPr>
      </w:pPr>
    </w:p>
    <w:p w14:paraId="140B6430" w14:textId="19A6D182" w:rsidR="00241E91" w:rsidRPr="00122FDF" w:rsidRDefault="00AA4258" w:rsidP="00241E91">
      <w:pPr>
        <w:spacing w:after="0" w:line="240" w:lineRule="auto"/>
        <w:jc w:val="center"/>
        <w:rPr>
          <w:rFonts w:ascii="Times New Roman" w:eastAsiaTheme="minorHAnsi" w:hAnsi="Times New Roman" w:cs="Times New Roman"/>
          <w:b/>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t xml:space="preserve">Zagreb, </w:t>
      </w:r>
      <w:r w:rsidR="00744D46" w:rsidRPr="00122FDF">
        <w:rPr>
          <w:rFonts w:ascii="Times New Roman" w:eastAsiaTheme="minorHAnsi" w:hAnsi="Times New Roman" w:cs="Times New Roman"/>
          <w:b/>
          <w:color w:val="000000" w:themeColor="text1"/>
          <w:kern w:val="0"/>
          <w:sz w:val="24"/>
          <w:szCs w:val="24"/>
          <w:lang w:eastAsia="en-US"/>
          <w14:ligatures w14:val="none"/>
        </w:rPr>
        <w:t>listopad</w:t>
      </w:r>
      <w:r w:rsidRPr="00122FDF">
        <w:rPr>
          <w:rFonts w:ascii="Times New Roman" w:eastAsiaTheme="minorHAnsi" w:hAnsi="Times New Roman" w:cs="Times New Roman"/>
          <w:b/>
          <w:color w:val="000000" w:themeColor="text1"/>
          <w:kern w:val="0"/>
          <w:sz w:val="24"/>
          <w:szCs w:val="24"/>
          <w:lang w:eastAsia="en-US"/>
          <w14:ligatures w14:val="none"/>
        </w:rPr>
        <w:t xml:space="preserve"> 2024.</w:t>
      </w:r>
    </w:p>
    <w:p w14:paraId="4C1F957C" w14:textId="6404F0CD" w:rsidR="00AA4258" w:rsidRPr="00122FDF" w:rsidRDefault="00AA4258" w:rsidP="00AA4258">
      <w:pPr>
        <w:spacing w:after="0" w:line="240" w:lineRule="auto"/>
        <w:jc w:val="center"/>
        <w:rPr>
          <w:rFonts w:ascii="Times New Roman" w:eastAsiaTheme="minorHAnsi" w:hAnsi="Times New Roman" w:cs="Times New Roman"/>
          <w:b/>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lastRenderedPageBreak/>
        <w:t>PRIJEDLOG ZAKONA O IZMJEN</w:t>
      </w:r>
      <w:r w:rsidR="00744D46" w:rsidRPr="00122FDF">
        <w:rPr>
          <w:rFonts w:ascii="Times New Roman" w:eastAsiaTheme="minorHAnsi" w:hAnsi="Times New Roman" w:cs="Times New Roman"/>
          <w:b/>
          <w:color w:val="000000" w:themeColor="text1"/>
          <w:kern w:val="0"/>
          <w:sz w:val="24"/>
          <w:szCs w:val="24"/>
          <w:lang w:eastAsia="en-US"/>
          <w14:ligatures w14:val="none"/>
        </w:rPr>
        <w:t>A</w:t>
      </w:r>
      <w:r w:rsidRPr="00122FDF">
        <w:rPr>
          <w:rFonts w:ascii="Times New Roman" w:eastAsiaTheme="minorHAnsi" w:hAnsi="Times New Roman" w:cs="Times New Roman"/>
          <w:b/>
          <w:color w:val="000000" w:themeColor="text1"/>
          <w:kern w:val="0"/>
          <w:sz w:val="24"/>
          <w:szCs w:val="24"/>
          <w:lang w:eastAsia="en-US"/>
          <w14:ligatures w14:val="none"/>
        </w:rPr>
        <w:t>MA I DOPUN</w:t>
      </w:r>
      <w:r w:rsidR="003811A2" w:rsidRPr="00122FDF">
        <w:rPr>
          <w:rFonts w:ascii="Times New Roman" w:eastAsiaTheme="minorHAnsi" w:hAnsi="Times New Roman" w:cs="Times New Roman"/>
          <w:b/>
          <w:color w:val="000000" w:themeColor="text1"/>
          <w:kern w:val="0"/>
          <w:sz w:val="24"/>
          <w:szCs w:val="24"/>
          <w:lang w:eastAsia="en-US"/>
          <w14:ligatures w14:val="none"/>
        </w:rPr>
        <w:t>I</w:t>
      </w:r>
      <w:r w:rsidRPr="00122FDF">
        <w:rPr>
          <w:rFonts w:ascii="Times New Roman" w:eastAsiaTheme="minorHAnsi" w:hAnsi="Times New Roman" w:cs="Times New Roman"/>
          <w:b/>
          <w:color w:val="000000" w:themeColor="text1"/>
          <w:kern w:val="0"/>
          <w:sz w:val="24"/>
          <w:szCs w:val="24"/>
          <w:lang w:eastAsia="en-US"/>
          <w14:ligatures w14:val="none"/>
        </w:rPr>
        <w:t xml:space="preserve"> </w:t>
      </w:r>
    </w:p>
    <w:p w14:paraId="412C5C97" w14:textId="41D2B968" w:rsidR="00AA4258" w:rsidRPr="00122FDF" w:rsidRDefault="00AA4258" w:rsidP="00AA4258">
      <w:pPr>
        <w:spacing w:after="0" w:line="240" w:lineRule="auto"/>
        <w:jc w:val="center"/>
        <w:rPr>
          <w:rFonts w:ascii="Times New Roman" w:eastAsiaTheme="minorHAnsi" w:hAnsi="Times New Roman" w:cs="Times New Roman"/>
          <w:b/>
          <w:color w:val="000000" w:themeColor="text1"/>
          <w:kern w:val="0"/>
          <w:sz w:val="24"/>
          <w:szCs w:val="24"/>
          <w:lang w:eastAsia="en-US"/>
          <w14:ligatures w14:val="none"/>
        </w:rPr>
      </w:pPr>
      <w:r w:rsidRPr="00122FDF">
        <w:rPr>
          <w:rFonts w:ascii="Times New Roman" w:eastAsiaTheme="minorHAnsi" w:hAnsi="Times New Roman" w:cs="Times New Roman"/>
          <w:b/>
          <w:color w:val="000000" w:themeColor="text1"/>
          <w:kern w:val="0"/>
          <w:sz w:val="24"/>
          <w:szCs w:val="24"/>
          <w:lang w:eastAsia="en-US"/>
          <w14:ligatures w14:val="none"/>
        </w:rPr>
        <w:t>ZAKONA O LOKALNIM POREZIMA</w:t>
      </w:r>
    </w:p>
    <w:p w14:paraId="4AA4EF4F" w14:textId="77777777" w:rsidR="00AA4258" w:rsidRPr="00122FDF" w:rsidRDefault="00AA4258">
      <w:pPr>
        <w:pStyle w:val="normal-000001"/>
      </w:pPr>
    </w:p>
    <w:p w14:paraId="1A00C098" w14:textId="77777777" w:rsidR="007C36F0" w:rsidRPr="00122FDF" w:rsidRDefault="007C36F0">
      <w:pPr>
        <w:pStyle w:val="Heading1"/>
        <w:spacing w:before="0" w:after="0" w:afterAutospacing="0"/>
        <w:rPr>
          <w:rFonts w:eastAsia="Times New Roman"/>
          <w:sz w:val="24"/>
          <w:szCs w:val="24"/>
        </w:rPr>
      </w:pPr>
      <w:r w:rsidRPr="00122FDF">
        <w:rPr>
          <w:rStyle w:val="zadanifontodlomka-000002"/>
          <w:rFonts w:ascii="Times New Roman" w:eastAsia="Times New Roman" w:hAnsi="Times New Roman"/>
          <w:color w:val="auto"/>
          <w:sz w:val="24"/>
          <w:szCs w:val="24"/>
        </w:rPr>
        <w:t>I. USTAVNA OSNOVA DONOŠENJA ZAKONA</w:t>
      </w:r>
      <w:r w:rsidRPr="00122FDF">
        <w:rPr>
          <w:rFonts w:eastAsia="Times New Roman"/>
          <w:sz w:val="24"/>
          <w:szCs w:val="24"/>
        </w:rPr>
        <w:t xml:space="preserve"> </w:t>
      </w:r>
    </w:p>
    <w:p w14:paraId="29E94676" w14:textId="77777777" w:rsidR="007C36F0" w:rsidRPr="00122FDF" w:rsidRDefault="007C36F0">
      <w:pPr>
        <w:pStyle w:val="normal-000001"/>
      </w:pPr>
      <w:r w:rsidRPr="00122FDF">
        <w:rPr>
          <w:rStyle w:val="000000"/>
        </w:rPr>
        <w:t xml:space="preserve">  </w:t>
      </w:r>
    </w:p>
    <w:p w14:paraId="1C19A110" w14:textId="0D10F4FA" w:rsidR="007C36F0" w:rsidRPr="00122FDF" w:rsidRDefault="007C36F0" w:rsidP="00AB4090">
      <w:pPr>
        <w:pStyle w:val="normal-000004"/>
        <w:rPr>
          <w:rFonts w:ascii="Times New Roman" w:hAnsi="Times New Roman" w:cs="Times New Roman"/>
          <w:sz w:val="24"/>
          <w:szCs w:val="24"/>
        </w:rPr>
      </w:pPr>
      <w:r w:rsidRPr="00122FDF">
        <w:rPr>
          <w:rStyle w:val="zadanifontodlomka-000005"/>
        </w:rPr>
        <w:t>Ustavna osnova za donošenje ovoga Zakona sadržana je u članku 2. stavku 4. podstavku 1. Ustava Republike Hrvatske (</w:t>
      </w:r>
      <w:r w:rsidR="00122FDF">
        <w:rPr>
          <w:rStyle w:val="zadanifontodlomka-000005"/>
        </w:rPr>
        <w:t>„</w:t>
      </w:r>
      <w:r w:rsidRPr="00122FDF">
        <w:rPr>
          <w:rStyle w:val="zadanifontodlomka-000005"/>
        </w:rPr>
        <w:t>Narodne novine</w:t>
      </w:r>
      <w:r w:rsidR="00122FDF">
        <w:rPr>
          <w:rStyle w:val="zadanifontodlomka-000005"/>
        </w:rPr>
        <w:t>“</w:t>
      </w:r>
      <w:r w:rsidRPr="00122FDF">
        <w:rPr>
          <w:rStyle w:val="zadanifontodlomka-000005"/>
        </w:rPr>
        <w:t>, br. 85/10</w:t>
      </w:r>
      <w:r w:rsidR="00122FDF">
        <w:rPr>
          <w:rStyle w:val="zadanifontodlomka-000005"/>
        </w:rPr>
        <w:t>.</w:t>
      </w:r>
      <w:r w:rsidRPr="00122FDF">
        <w:rPr>
          <w:rStyle w:val="zadanifontodlomka-000005"/>
        </w:rPr>
        <w:t xml:space="preserve"> – pročišćeni tekst i 5/14</w:t>
      </w:r>
      <w:r w:rsidR="00122FDF">
        <w:rPr>
          <w:rStyle w:val="zadanifontodlomka-000005"/>
        </w:rPr>
        <w:t>.</w:t>
      </w:r>
      <w:r w:rsidRPr="00122FDF">
        <w:rPr>
          <w:rStyle w:val="zadanifontodlomka-000005"/>
        </w:rPr>
        <w:t xml:space="preserve"> – Odluka Ustavnog suda Republike Hrvatske).</w:t>
      </w:r>
      <w:r w:rsidRPr="00122FDF">
        <w:rPr>
          <w:rFonts w:ascii="Times New Roman" w:hAnsi="Times New Roman" w:cs="Times New Roman"/>
          <w:sz w:val="24"/>
          <w:szCs w:val="24"/>
        </w:rPr>
        <w:t xml:space="preserve"> </w:t>
      </w:r>
    </w:p>
    <w:p w14:paraId="1E44ACB2" w14:textId="1248D5E4" w:rsidR="007C36F0" w:rsidRPr="00122FDF" w:rsidRDefault="007C36F0">
      <w:pPr>
        <w:pStyle w:val="normal-000007"/>
      </w:pPr>
    </w:p>
    <w:p w14:paraId="4BA1DFE3" w14:textId="2B22E95C" w:rsidR="007C36F0" w:rsidRPr="00122FDF" w:rsidRDefault="007C36F0" w:rsidP="009C1CAA">
      <w:pPr>
        <w:pStyle w:val="Heading1"/>
        <w:spacing w:before="0" w:after="0" w:afterAutospacing="0"/>
        <w:jc w:val="both"/>
        <w:rPr>
          <w:rFonts w:eastAsia="Times New Roman"/>
          <w:sz w:val="24"/>
          <w:szCs w:val="24"/>
        </w:rPr>
      </w:pPr>
      <w:r w:rsidRPr="00122FDF">
        <w:rPr>
          <w:rStyle w:val="zadanifontodlomka-000002"/>
          <w:rFonts w:ascii="Times New Roman" w:eastAsia="Times New Roman" w:hAnsi="Times New Roman"/>
          <w:color w:val="auto"/>
          <w:sz w:val="24"/>
          <w:szCs w:val="24"/>
        </w:rPr>
        <w:t>II.</w:t>
      </w:r>
      <w:r w:rsidR="000249BB">
        <w:rPr>
          <w:rStyle w:val="zadanifontodlomka-000002"/>
          <w:rFonts w:ascii="Times New Roman" w:eastAsia="Times New Roman" w:hAnsi="Times New Roman"/>
          <w:color w:val="auto"/>
          <w:sz w:val="24"/>
          <w:szCs w:val="24"/>
        </w:rPr>
        <w:t xml:space="preserve"> </w:t>
      </w:r>
      <w:r w:rsidRPr="00122FDF">
        <w:rPr>
          <w:rStyle w:val="zadanifontodlomka-000002"/>
          <w:rFonts w:ascii="Times New Roman" w:eastAsia="Times New Roman" w:hAnsi="Times New Roman"/>
          <w:color w:val="auto"/>
          <w:sz w:val="24"/>
          <w:szCs w:val="24"/>
        </w:rPr>
        <w:t>OCJENA STANJA I OSNOVNA PITANJA KOJA SE TREBAJU UREDITI ZAKONOM TE POSLJEDICE KOJE ĆE DONOŠENJEM ZAKONA PROISTEĆI</w:t>
      </w:r>
      <w:r w:rsidRPr="00122FDF">
        <w:rPr>
          <w:rFonts w:eastAsia="Times New Roman"/>
          <w:sz w:val="24"/>
          <w:szCs w:val="24"/>
        </w:rPr>
        <w:t xml:space="preserve"> </w:t>
      </w:r>
    </w:p>
    <w:p w14:paraId="1C16DC49" w14:textId="77777777" w:rsidR="007C36F0" w:rsidRPr="00122FDF" w:rsidRDefault="007C36F0">
      <w:pPr>
        <w:pStyle w:val="normal-000009"/>
      </w:pPr>
      <w:r w:rsidRPr="00122FDF">
        <w:rPr>
          <w:rStyle w:val="000000"/>
        </w:rPr>
        <w:t xml:space="preserve">  </w:t>
      </w:r>
    </w:p>
    <w:p w14:paraId="340DA7AC" w14:textId="77777777" w:rsidR="007C36F0" w:rsidRPr="00122FDF" w:rsidRDefault="007C36F0">
      <w:pPr>
        <w:pStyle w:val="normal-000010"/>
      </w:pPr>
      <w:r w:rsidRPr="00122FDF">
        <w:rPr>
          <w:rStyle w:val="zadanifontodlomka-000011"/>
        </w:rPr>
        <w:t xml:space="preserve">a) Ocjena stanja </w:t>
      </w:r>
    </w:p>
    <w:p w14:paraId="0AE65272" w14:textId="77777777" w:rsidR="007C36F0" w:rsidRPr="00122FDF" w:rsidRDefault="007C36F0">
      <w:pPr>
        <w:pStyle w:val="normal-000010"/>
      </w:pPr>
      <w:r w:rsidRPr="00122FDF">
        <w:rPr>
          <w:rStyle w:val="000000"/>
        </w:rPr>
        <w:t xml:space="preserve">  </w:t>
      </w:r>
    </w:p>
    <w:p w14:paraId="3CB40D4B" w14:textId="385B8573" w:rsidR="006A15CE" w:rsidRPr="00122FDF" w:rsidRDefault="007C36F0">
      <w:pPr>
        <w:pStyle w:val="normal-000014"/>
        <w:rPr>
          <w:rStyle w:val="zadanifontodlomka-000005"/>
        </w:rPr>
      </w:pPr>
      <w:r w:rsidRPr="00122FDF">
        <w:rPr>
          <w:rStyle w:val="zadanifontodlomka-000005"/>
        </w:rPr>
        <w:t>Zakon o lokalnim porezima (</w:t>
      </w:r>
      <w:r w:rsidR="00122FDF">
        <w:rPr>
          <w:rStyle w:val="zadanifontodlomka-000005"/>
        </w:rPr>
        <w:t>„</w:t>
      </w:r>
      <w:r w:rsidRPr="00122FDF">
        <w:rPr>
          <w:rStyle w:val="zadanifontodlomka-000005"/>
        </w:rPr>
        <w:t>Narodne novine</w:t>
      </w:r>
      <w:r w:rsidR="00122FDF">
        <w:rPr>
          <w:rStyle w:val="zadanifontodlomka-000005"/>
        </w:rPr>
        <w:t>“</w:t>
      </w:r>
      <w:r w:rsidRPr="00122FDF">
        <w:rPr>
          <w:rStyle w:val="zadanifontodlomka-000005"/>
        </w:rPr>
        <w:t>, br</w:t>
      </w:r>
      <w:r w:rsidR="000249BB">
        <w:rPr>
          <w:rStyle w:val="zadanifontodlomka-000005"/>
        </w:rPr>
        <w:t>.</w:t>
      </w:r>
      <w:r w:rsidRPr="00122FDF">
        <w:rPr>
          <w:rStyle w:val="zadanifontodlomka-000005"/>
        </w:rPr>
        <w:t xml:space="preserve"> 115/16</w:t>
      </w:r>
      <w:r w:rsidR="00122FDF">
        <w:rPr>
          <w:rStyle w:val="zadanifontodlomka-000005"/>
        </w:rPr>
        <w:t>.</w:t>
      </w:r>
      <w:r w:rsidRPr="00122FDF">
        <w:rPr>
          <w:rStyle w:val="zadanifontodlomka-000005"/>
        </w:rPr>
        <w:t>, 101/17</w:t>
      </w:r>
      <w:r w:rsidR="00122FDF">
        <w:rPr>
          <w:rStyle w:val="zadanifontodlomka-000005"/>
        </w:rPr>
        <w:t>.</w:t>
      </w:r>
      <w:r w:rsidRPr="00122FDF">
        <w:rPr>
          <w:rStyle w:val="zadanifontodlomka-000005"/>
        </w:rPr>
        <w:t>, 114/22</w:t>
      </w:r>
      <w:r w:rsidR="00122FDF">
        <w:rPr>
          <w:rStyle w:val="zadanifontodlomka-000005"/>
        </w:rPr>
        <w:t>.</w:t>
      </w:r>
      <w:r w:rsidRPr="00122FDF">
        <w:rPr>
          <w:rStyle w:val="zadanifontodlomka-000005"/>
        </w:rPr>
        <w:t xml:space="preserve"> i 114/23</w:t>
      </w:r>
      <w:r w:rsidR="00122FDF">
        <w:rPr>
          <w:rStyle w:val="zadanifontodlomka-000005"/>
        </w:rPr>
        <w:t>.</w:t>
      </w:r>
      <w:r w:rsidRPr="00122FDF">
        <w:rPr>
          <w:rStyle w:val="zadanifontodlomka-000005"/>
        </w:rPr>
        <w:t>; u daljnjem tekstu: Zakon) uređuje sustav lokalnih poreza, kao jedan od izvora financiranja jedinica lokalne i područne (regionalne) samouprave. Zakon je donesen u sklopu porezne reforme krajem 2016. godine, na način da je većina odredbi o lokalnim porezima preuzeta iz Zakona o financiranju jedinica lokalne i područne (regionalne) samouprave (</w:t>
      </w:r>
      <w:r w:rsidR="00122FDF">
        <w:rPr>
          <w:rStyle w:val="zadanifontodlomka-000005"/>
        </w:rPr>
        <w:t>„</w:t>
      </w:r>
      <w:r w:rsidRPr="00122FDF">
        <w:rPr>
          <w:rStyle w:val="zadanifontodlomka-000005"/>
        </w:rPr>
        <w:t>Narodne novine</w:t>
      </w:r>
      <w:r w:rsidR="00122FDF">
        <w:rPr>
          <w:rStyle w:val="zadanifontodlomka-000005"/>
        </w:rPr>
        <w:t>“</w:t>
      </w:r>
      <w:r w:rsidRPr="00122FDF">
        <w:rPr>
          <w:rStyle w:val="zadanifontodlomka-000005"/>
        </w:rPr>
        <w:t>, br. 117/93</w:t>
      </w:r>
      <w:r w:rsidR="00122FDF">
        <w:rPr>
          <w:rStyle w:val="zadanifontodlomka-000005"/>
        </w:rPr>
        <w:t>.</w:t>
      </w:r>
      <w:r w:rsidRPr="00122FDF">
        <w:rPr>
          <w:rStyle w:val="zadanifontodlomka-000005"/>
        </w:rPr>
        <w:t>, 69/97</w:t>
      </w:r>
      <w:r w:rsidR="00122FDF">
        <w:rPr>
          <w:rStyle w:val="zadanifontodlomka-000005"/>
        </w:rPr>
        <w:t>.</w:t>
      </w:r>
      <w:r w:rsidRPr="00122FDF">
        <w:rPr>
          <w:rStyle w:val="zadanifontodlomka-000005"/>
        </w:rPr>
        <w:t>, 33/00</w:t>
      </w:r>
      <w:r w:rsidR="00122FDF">
        <w:rPr>
          <w:rStyle w:val="zadanifontodlomka-000005"/>
        </w:rPr>
        <w:t>.</w:t>
      </w:r>
      <w:r w:rsidRPr="00122FDF">
        <w:rPr>
          <w:rStyle w:val="zadanifontodlomka-000005"/>
        </w:rPr>
        <w:t>, 73/00</w:t>
      </w:r>
      <w:r w:rsidR="00122FDF">
        <w:rPr>
          <w:rStyle w:val="zadanifontodlomka-000005"/>
        </w:rPr>
        <w:t>.</w:t>
      </w:r>
      <w:r w:rsidRPr="00122FDF">
        <w:rPr>
          <w:rStyle w:val="zadanifontodlomka-000005"/>
        </w:rPr>
        <w:t>, 127/00</w:t>
      </w:r>
      <w:r w:rsidR="00122FDF">
        <w:rPr>
          <w:rStyle w:val="zadanifontodlomka-000005"/>
        </w:rPr>
        <w:t>.</w:t>
      </w:r>
      <w:r w:rsidRPr="00122FDF">
        <w:rPr>
          <w:rStyle w:val="zadanifontodlomka-000005"/>
        </w:rPr>
        <w:t>, 59/01</w:t>
      </w:r>
      <w:r w:rsidR="00122FDF">
        <w:rPr>
          <w:rStyle w:val="zadanifontodlomka-000005"/>
        </w:rPr>
        <w:t>.</w:t>
      </w:r>
      <w:r w:rsidRPr="00122FDF">
        <w:rPr>
          <w:rStyle w:val="zadanifontodlomka-000005"/>
        </w:rPr>
        <w:t>, 107/01</w:t>
      </w:r>
      <w:r w:rsidR="00122FDF">
        <w:rPr>
          <w:rStyle w:val="zadanifontodlomka-000005"/>
        </w:rPr>
        <w:t>.</w:t>
      </w:r>
      <w:r w:rsidRPr="00122FDF">
        <w:rPr>
          <w:rStyle w:val="zadanifontodlomka-000005"/>
        </w:rPr>
        <w:t>, 117/01</w:t>
      </w:r>
      <w:r w:rsidR="00122FDF">
        <w:rPr>
          <w:rStyle w:val="zadanifontodlomka-000005"/>
        </w:rPr>
        <w:t>.</w:t>
      </w:r>
      <w:r w:rsidRPr="00122FDF">
        <w:rPr>
          <w:rStyle w:val="zadanifontodlomka-000005"/>
        </w:rPr>
        <w:t>, 150/02</w:t>
      </w:r>
      <w:r w:rsidR="00122FDF">
        <w:rPr>
          <w:rStyle w:val="zadanifontodlomka-000005"/>
        </w:rPr>
        <w:t>.</w:t>
      </w:r>
      <w:r w:rsidRPr="00122FDF">
        <w:rPr>
          <w:rStyle w:val="zadanifontodlomka-000005"/>
        </w:rPr>
        <w:t>, 147/03</w:t>
      </w:r>
      <w:r w:rsidR="00122FDF">
        <w:rPr>
          <w:rStyle w:val="zadanifontodlomka-000005"/>
        </w:rPr>
        <w:t>.</w:t>
      </w:r>
      <w:r w:rsidRPr="00122FDF">
        <w:rPr>
          <w:rStyle w:val="zadanifontodlomka-000005"/>
        </w:rPr>
        <w:t>, 132/06</w:t>
      </w:r>
      <w:r w:rsidR="00122FDF">
        <w:rPr>
          <w:rStyle w:val="zadanifontodlomka-000005"/>
        </w:rPr>
        <w:t>.</w:t>
      </w:r>
      <w:r w:rsidRPr="00122FDF">
        <w:rPr>
          <w:rStyle w:val="zadanifontodlomka-000005"/>
        </w:rPr>
        <w:t>, 26/07</w:t>
      </w:r>
      <w:r w:rsidR="00122FDF">
        <w:rPr>
          <w:rStyle w:val="zadanifontodlomka-000005"/>
        </w:rPr>
        <w:t>.</w:t>
      </w:r>
      <w:r w:rsidRPr="00122FDF">
        <w:rPr>
          <w:rStyle w:val="zadanifontodlomka-000005"/>
        </w:rPr>
        <w:t>, 73/08</w:t>
      </w:r>
      <w:r w:rsidR="00122FDF">
        <w:rPr>
          <w:rStyle w:val="zadanifontodlomka-000005"/>
        </w:rPr>
        <w:t>.</w:t>
      </w:r>
      <w:r w:rsidRPr="00122FDF">
        <w:rPr>
          <w:rStyle w:val="zadanifontodlomka-000005"/>
        </w:rPr>
        <w:t>, 25/12</w:t>
      </w:r>
      <w:r w:rsidR="00122FDF">
        <w:rPr>
          <w:rStyle w:val="zadanifontodlomka-000005"/>
        </w:rPr>
        <w:t>.</w:t>
      </w:r>
      <w:r w:rsidRPr="00122FDF">
        <w:rPr>
          <w:rStyle w:val="zadanifontodlomka-000005"/>
        </w:rPr>
        <w:t>, 147/14</w:t>
      </w:r>
      <w:r w:rsidR="00122FDF">
        <w:rPr>
          <w:rStyle w:val="zadanifontodlomka-000005"/>
        </w:rPr>
        <w:t>.</w:t>
      </w:r>
      <w:r w:rsidRPr="00122FDF">
        <w:rPr>
          <w:rStyle w:val="zadanifontodlomka-000005"/>
        </w:rPr>
        <w:t xml:space="preserve"> i 100/15</w:t>
      </w:r>
      <w:r w:rsidR="00122FDF">
        <w:rPr>
          <w:rStyle w:val="zadanifontodlomka-000005"/>
        </w:rPr>
        <w:t>.</w:t>
      </w:r>
      <w:r w:rsidRPr="00122FDF">
        <w:rPr>
          <w:rStyle w:val="zadanifontodlomka-000005"/>
        </w:rPr>
        <w:t>), dok je novinu predstavljalo uvođenje poreza na nekretnine, a koje odredbe su trebale stupiti na snagu 1. siječnja 2018. Izmjenama Zakona krajem 2017. godine brisane su odredbe o porezu na nekretnine, kao obveznom porezu jedinica lokalne samouprave</w:t>
      </w:r>
      <w:r w:rsidR="007077D6">
        <w:rPr>
          <w:rStyle w:val="zadanifontodlomka-000005"/>
        </w:rPr>
        <w:t xml:space="preserve"> (u daljnjem tekstu: JLS)</w:t>
      </w:r>
      <w:r w:rsidRPr="00122FDF">
        <w:rPr>
          <w:rStyle w:val="zadanifontodlomka-000005"/>
        </w:rPr>
        <w:t>.</w:t>
      </w:r>
    </w:p>
    <w:p w14:paraId="643F122A" w14:textId="77777777" w:rsidR="006A15CE" w:rsidRPr="00122FDF" w:rsidRDefault="006A15CE">
      <w:pPr>
        <w:pStyle w:val="normal-000014"/>
        <w:rPr>
          <w:rStyle w:val="zadanifontodlomka-000005"/>
        </w:rPr>
      </w:pPr>
    </w:p>
    <w:p w14:paraId="1FCB33C7" w14:textId="4803D062" w:rsidR="006A15CE" w:rsidRPr="00122FDF" w:rsidRDefault="006A15CE" w:rsidP="006A15CE">
      <w:pPr>
        <w:pStyle w:val="normal-000014"/>
        <w:rPr>
          <w:rStyle w:val="zadanifontodlomka-000005"/>
        </w:rPr>
      </w:pPr>
      <w:r w:rsidRPr="00122FDF">
        <w:rPr>
          <w:rStyle w:val="zadanifontodlomka-000005"/>
        </w:rPr>
        <w:t xml:space="preserve">Zakonom su propisani porezi jedinica područne (regionalne) samouprave: porez na nasljedstva i darove, porez na cestovna motorna vozila, porez na plovila i porez na automate za zabavne igre. Također, Zakonom su propisani i porezi </w:t>
      </w:r>
      <w:r w:rsidR="007077D6">
        <w:rPr>
          <w:rStyle w:val="zadanifontodlomka-000005"/>
        </w:rPr>
        <w:t>JLS-ova</w:t>
      </w:r>
      <w:r w:rsidRPr="00122FDF">
        <w:rPr>
          <w:rStyle w:val="zadanifontodlomka-000005"/>
        </w:rPr>
        <w:t xml:space="preserve">: porez na potrošnju, porez na kuće za odmor i porez na korištenje javnih površina. Porezi </w:t>
      </w:r>
      <w:r w:rsidR="007077D6">
        <w:rPr>
          <w:rStyle w:val="zadanifontodlomka-000005"/>
        </w:rPr>
        <w:t>JLS-ova</w:t>
      </w:r>
      <w:r w:rsidRPr="00122FDF">
        <w:rPr>
          <w:rStyle w:val="zadanifontodlomka-000005"/>
        </w:rPr>
        <w:t xml:space="preserve"> su opcijski porezi što znači da </w:t>
      </w:r>
      <w:r w:rsidR="007077D6">
        <w:rPr>
          <w:rStyle w:val="zadanifontodlomka-000005"/>
        </w:rPr>
        <w:t>JLS-ovi</w:t>
      </w:r>
      <w:r w:rsidRPr="00122FDF">
        <w:rPr>
          <w:rStyle w:val="zadanifontodlomka-000005"/>
        </w:rPr>
        <w:t xml:space="preserve"> samostalno odlučuju hoće li svojim odlukama uvesti ove poreze u granicama koje određuje Zakon. </w:t>
      </w:r>
    </w:p>
    <w:p w14:paraId="27FA2A34" w14:textId="77777777" w:rsidR="006A15CE" w:rsidRPr="00122FDF" w:rsidRDefault="006A15CE" w:rsidP="006A15CE">
      <w:pPr>
        <w:pStyle w:val="normal-000014"/>
      </w:pPr>
    </w:p>
    <w:p w14:paraId="4A07ADC5" w14:textId="18D17565" w:rsidR="000E7845" w:rsidRPr="00122FDF" w:rsidRDefault="006A15CE">
      <w:pPr>
        <w:pStyle w:val="normal-000014"/>
      </w:pPr>
      <w:r w:rsidRPr="00122FDF">
        <w:rPr>
          <w:rStyle w:val="zadanifontodlomka-000005"/>
        </w:rPr>
        <w:t xml:space="preserve">Izmjenama </w:t>
      </w:r>
      <w:r w:rsidR="000249BB">
        <w:rPr>
          <w:rStyle w:val="zadanifontodlomka-000005"/>
        </w:rPr>
        <w:t>Zakona o lokalnim porezima („Narodne novine“, br. 115/16., 101/17. i 114/22.)</w:t>
      </w:r>
      <w:r w:rsidRPr="00122FDF">
        <w:rPr>
          <w:rStyle w:val="zadanifontodlomka-000005"/>
        </w:rPr>
        <w:t xml:space="preserve"> u 2022. godini zakonske odredbe  prilagođavaju se uvođenju eura.</w:t>
      </w:r>
      <w:r w:rsidR="007C36F0" w:rsidRPr="00122FDF">
        <w:t xml:space="preserve"> Zadnjim krugom poreznih izmjena donesenih krajem 2023. godine napravljen je</w:t>
      </w:r>
      <w:r w:rsidR="007077D6">
        <w:t xml:space="preserve"> </w:t>
      </w:r>
      <w:r w:rsidR="007C36F0" w:rsidRPr="00122FDF">
        <w:t>iskorak glede prebacivanja težišta oporezivanja s rada na oporezivanje imovine. Navedeni cilj ostvario se</w:t>
      </w:r>
      <w:r w:rsidR="000249BB">
        <w:t>,</w:t>
      </w:r>
      <w:r w:rsidR="007C36F0" w:rsidRPr="00122FDF">
        <w:t xml:space="preserve"> između ostalog</w:t>
      </w:r>
      <w:r w:rsidR="000249BB">
        <w:t>,</w:t>
      </w:r>
      <w:r w:rsidR="007C36F0" w:rsidRPr="00122FDF">
        <w:t xml:space="preserve"> promjenama </w:t>
      </w:r>
      <w:r w:rsidR="00A8579A">
        <w:t>kroz odredbe Zakona o lokalnim porezima („Narodne novine“, broj 114/23.)</w:t>
      </w:r>
      <w:r w:rsidR="007C36F0" w:rsidRPr="00122FDF">
        <w:t>. U tom dijelu</w:t>
      </w:r>
      <w:r w:rsidR="000249BB">
        <w:t>, od 01.01.2024. godine,</w:t>
      </w:r>
      <w:r w:rsidR="007C36F0" w:rsidRPr="00122FDF">
        <w:t xml:space="preserve"> ukinut je prirez porezu na dohodak i povećan je raspon u kojem jedinice lokalne samouprave mogu svojim odlukama propisivati visinu poreza na kuće za odmor sa raspona od 0,66 do 1,99 eura/m</w:t>
      </w:r>
      <w:r w:rsidR="007C36F0" w:rsidRPr="008F3F61">
        <w:rPr>
          <w:vertAlign w:val="superscript"/>
        </w:rPr>
        <w:t>2</w:t>
      </w:r>
      <w:r w:rsidR="007C36F0" w:rsidRPr="00122FDF">
        <w:t xml:space="preserve"> na raspon od 0,60 do 5,00 eura/m</w:t>
      </w:r>
      <w:r w:rsidR="007C36F0" w:rsidRPr="008F3F61">
        <w:rPr>
          <w:vertAlign w:val="superscript"/>
        </w:rPr>
        <w:t>2</w:t>
      </w:r>
      <w:r w:rsidR="007C36F0" w:rsidRPr="00122FDF">
        <w:t>.</w:t>
      </w:r>
    </w:p>
    <w:p w14:paraId="00361E85" w14:textId="77777777" w:rsidR="007C36F0" w:rsidRPr="00122FDF" w:rsidRDefault="007C36F0">
      <w:pPr>
        <w:pStyle w:val="normal-000014"/>
      </w:pPr>
      <w:r w:rsidRPr="00122FDF">
        <w:rPr>
          <w:rStyle w:val="000006"/>
        </w:rPr>
        <w:t> </w:t>
      </w:r>
      <w:r w:rsidRPr="00122FDF">
        <w:t xml:space="preserve"> </w:t>
      </w:r>
    </w:p>
    <w:p w14:paraId="373D78F5" w14:textId="77777777" w:rsidR="007C36F0" w:rsidRPr="00122FDF" w:rsidRDefault="007C36F0">
      <w:pPr>
        <w:pStyle w:val="normal-000015"/>
      </w:pPr>
      <w:r w:rsidRPr="00122FDF">
        <w:rPr>
          <w:rStyle w:val="zadanifontodlomka-000011"/>
        </w:rPr>
        <w:t xml:space="preserve">b) Pitanja koja se trebaju urediti ovim Zakonom </w:t>
      </w:r>
    </w:p>
    <w:p w14:paraId="4C562207" w14:textId="77777777" w:rsidR="007C36F0" w:rsidRPr="00122FDF" w:rsidRDefault="007C36F0">
      <w:pPr>
        <w:pStyle w:val="normal-000007"/>
      </w:pPr>
      <w:r w:rsidRPr="00122FDF">
        <w:rPr>
          <w:rStyle w:val="000006"/>
        </w:rPr>
        <w:t> </w:t>
      </w:r>
      <w:r w:rsidRPr="00122FDF">
        <w:t xml:space="preserve"> </w:t>
      </w:r>
    </w:p>
    <w:p w14:paraId="2148558F" w14:textId="62093D93" w:rsidR="00B943FF" w:rsidRPr="00122FDF" w:rsidRDefault="00A33A7A" w:rsidP="00B919DE">
      <w:pPr>
        <w:pStyle w:val="NormalWeb"/>
        <w:shd w:val="clear" w:color="auto" w:fill="FFFFFF"/>
        <w:spacing w:before="0" w:beforeAutospacing="0"/>
        <w:jc w:val="both"/>
        <w:rPr>
          <w:rFonts w:eastAsia="Calibri"/>
          <w:color w:val="000000" w:themeColor="text1"/>
        </w:rPr>
      </w:pPr>
      <w:r w:rsidRPr="00122FDF">
        <w:rPr>
          <w:color w:val="000000"/>
        </w:rPr>
        <w:t xml:space="preserve">Sagledavajući tržište </w:t>
      </w:r>
      <w:r w:rsidRPr="00122FDF">
        <w:rPr>
          <w:rFonts w:eastAsia="Calibri"/>
          <w:color w:val="000000" w:themeColor="text1"/>
          <w:kern w:val="2"/>
        </w:rPr>
        <w:t>stambenih nekretnina i stambenog najma u Republici Hrvatskoj uočene su prekomjerne neravnoteže zbog kojih su nastali negativni učinci u područjima stanovanja, demografije i turizma pri čemu se u bitnome izdvaja n</w:t>
      </w:r>
      <w:r w:rsidRPr="00122FDF">
        <w:rPr>
          <w:rFonts w:eastAsia="Calibri"/>
          <w:color w:val="000000" w:themeColor="text1"/>
        </w:rPr>
        <w:t xml:space="preserve">emogućnost trajnog rješavanja stambenog pitanja studenata, mladih i mladih obitelji uslijed značajnog rasta cijena nekretnina, rasta kamata na stambene kredite i restriktivne kreditne politike banaka uz istovremeno postojanje </w:t>
      </w:r>
      <w:r w:rsidRPr="00122FDF">
        <w:lastRenderedPageBreak/>
        <w:t>više od 600.000 stambenih jedinica</w:t>
      </w:r>
      <w:r w:rsidRPr="00122FDF">
        <w:rPr>
          <w:rFonts w:eastAsia="Calibri"/>
          <w:color w:val="000000" w:themeColor="text1"/>
        </w:rPr>
        <w:t xml:space="preserve"> koje nisu na tržištu prema podacima iz Popisa stanovništva 2021. godine. Nadalje, veliki problem odnosi se i na neprijavljeni najam stambenih jedinica što posljedično, među ostalim, utječe na nemogućnost dostatne pravne zaštite</w:t>
      </w:r>
      <w:r w:rsidRPr="00122FDF">
        <w:rPr>
          <w:rFonts w:eastAsia="Calibri"/>
          <w:lang w:eastAsia="en-US"/>
        </w:rPr>
        <w:t xml:space="preserve"> </w:t>
      </w:r>
      <w:r w:rsidRPr="00122FDF">
        <w:rPr>
          <w:rFonts w:eastAsia="Calibri"/>
          <w:color w:val="000000" w:themeColor="text1"/>
        </w:rPr>
        <w:t>najmodavaca i najmoprimaca. Isto tako, uočeno je da u turistički intenzivnim područjima potencijalni najmoprimci nisu u mogućnosti ugovoriti dugotrajni najam ili zadržati ugovoreni najam obzirom da najmodavci ne prihvaćaju ili prekidaju najam tijekom mjeseci visoke sezone što otežava zadržavanje radne snage za ostale djelatnosti na tim područjima.</w:t>
      </w:r>
    </w:p>
    <w:p w14:paraId="27B978A4" w14:textId="610E4203" w:rsidR="007A11D7" w:rsidRPr="00122FDF" w:rsidRDefault="00A14865" w:rsidP="00B919DE">
      <w:pPr>
        <w:pStyle w:val="NormalWeb"/>
        <w:shd w:val="clear" w:color="auto" w:fill="FFFFFF"/>
        <w:spacing w:before="0" w:beforeAutospacing="0"/>
        <w:jc w:val="both"/>
        <w:rPr>
          <w:rFonts w:eastAsia="Calibri"/>
          <w:lang w:eastAsia="en-US"/>
        </w:rPr>
      </w:pPr>
      <w:r w:rsidRPr="00122FDF">
        <w:rPr>
          <w:rFonts w:eastAsia="Calibri"/>
          <w:lang w:eastAsia="en-US"/>
        </w:rPr>
        <w:t xml:space="preserve">Pitanje adekvatnog uređenja stanovanja i povezani demografski izazovi karakteristika su većine gradova i urbanih područja </w:t>
      </w:r>
      <w:r w:rsidR="00117197">
        <w:rPr>
          <w:rFonts w:eastAsia="Calibri"/>
          <w:lang w:eastAsia="en-US"/>
        </w:rPr>
        <w:t>Europske unije</w:t>
      </w:r>
      <w:r w:rsidRPr="00122FDF">
        <w:rPr>
          <w:rFonts w:eastAsia="Calibri"/>
          <w:lang w:eastAsia="en-US"/>
        </w:rPr>
        <w:t xml:space="preserve">. Stambeno pitanje jedan je od, trenutno </w:t>
      </w:r>
      <w:r w:rsidR="00117197">
        <w:rPr>
          <w:rFonts w:eastAsia="Calibri"/>
          <w:lang w:eastAsia="en-US"/>
        </w:rPr>
        <w:t>18</w:t>
      </w:r>
      <w:r w:rsidRPr="00122FDF">
        <w:rPr>
          <w:rFonts w:eastAsia="Calibri"/>
          <w:lang w:eastAsia="en-US"/>
        </w:rPr>
        <w:t xml:space="preserve">, prioriteta Urbane agende za EU pokrenute u svibnju 2016. godine Amsterdamskim paktom, a smatra se da ga je aktualizirao nagli i kontinuirani rasta cijena kuća i najamnina te fragmentacija stambenih tržišta. Sve veći broj građana </w:t>
      </w:r>
      <w:r w:rsidR="00117197">
        <w:rPr>
          <w:rFonts w:eastAsia="Calibri"/>
          <w:lang w:eastAsia="en-US"/>
        </w:rPr>
        <w:t>Europske unije</w:t>
      </w:r>
      <w:r w:rsidRPr="00122FDF">
        <w:rPr>
          <w:rFonts w:eastAsia="Calibri"/>
          <w:lang w:eastAsia="en-US"/>
        </w:rPr>
        <w:t>, niskih i srednjih primanja, dostiže granicu onoga što si može priuštiti, opterećeno je troškovima stanovanja te se suočava s lošom kvalitetom stanova, dijeli stambeni prostor s previše članova kućanstva ili je izloženo riziku deložacije.</w:t>
      </w:r>
    </w:p>
    <w:p w14:paraId="1EA2BA5C" w14:textId="21175D5C" w:rsidR="00A14865" w:rsidRPr="00122FDF" w:rsidRDefault="00A14865" w:rsidP="00B919DE">
      <w:pPr>
        <w:pStyle w:val="NormalWeb"/>
        <w:shd w:val="clear" w:color="auto" w:fill="FFFFFF"/>
        <w:spacing w:before="0" w:beforeAutospacing="0"/>
        <w:jc w:val="both"/>
        <w:rPr>
          <w:rFonts w:eastAsia="Calibri"/>
          <w:lang w:eastAsia="en-US"/>
        </w:rPr>
      </w:pPr>
      <w:r w:rsidRPr="00122FDF">
        <w:rPr>
          <w:rFonts w:eastAsia="Calibri"/>
          <w:lang w:eastAsia="en-US"/>
        </w:rPr>
        <w:t xml:space="preserve">Smjernice za javne politike </w:t>
      </w:r>
      <w:proofErr w:type="spellStart"/>
      <w:r w:rsidRPr="00122FDF">
        <w:rPr>
          <w:rFonts w:eastAsia="Calibri"/>
          <w:lang w:eastAsia="en-US"/>
        </w:rPr>
        <w:t>priuštivog</w:t>
      </w:r>
      <w:proofErr w:type="spellEnd"/>
      <w:r w:rsidRPr="00122FDF">
        <w:rPr>
          <w:rFonts w:eastAsia="Calibri"/>
          <w:lang w:eastAsia="en-US"/>
        </w:rPr>
        <w:t xml:space="preserve"> stanovanja Urbane </w:t>
      </w:r>
      <w:proofErr w:type="spellStart"/>
      <w:r w:rsidRPr="00122FDF">
        <w:rPr>
          <w:rFonts w:eastAsia="Calibri"/>
          <w:lang w:eastAsia="en-US"/>
        </w:rPr>
        <w:t>agende</w:t>
      </w:r>
      <w:proofErr w:type="spellEnd"/>
      <w:r w:rsidRPr="00122FDF">
        <w:rPr>
          <w:rFonts w:eastAsia="Calibri"/>
          <w:lang w:eastAsia="en-US"/>
        </w:rPr>
        <w:t xml:space="preserve"> navode da: </w:t>
      </w:r>
    </w:p>
    <w:p w14:paraId="6CD44404" w14:textId="7B075157" w:rsidR="00A14865" w:rsidRPr="00122FDF" w:rsidRDefault="00A14865" w:rsidP="00A14865">
      <w:pPr>
        <w:pStyle w:val="NormalWeb"/>
        <w:numPr>
          <w:ilvl w:val="0"/>
          <w:numId w:val="20"/>
        </w:numPr>
        <w:shd w:val="clear" w:color="auto" w:fill="FFFFFF"/>
        <w:spacing w:before="0" w:beforeAutospacing="0"/>
        <w:jc w:val="both"/>
        <w:rPr>
          <w:rFonts w:eastAsia="Calibri"/>
          <w:lang w:eastAsia="en-US"/>
        </w:rPr>
      </w:pPr>
      <w:r w:rsidRPr="00122FDF">
        <w:rPr>
          <w:rFonts w:eastAsia="Calibri"/>
          <w:lang w:eastAsia="en-US"/>
        </w:rPr>
        <w:t>cijene nekretnina u većini država članica EU rastu brže od dohotka,</w:t>
      </w:r>
    </w:p>
    <w:p w14:paraId="7B8A1FCC" w14:textId="62C87828" w:rsidR="00A14865" w:rsidRPr="00122FDF" w:rsidRDefault="00A14865" w:rsidP="00A14865">
      <w:pPr>
        <w:pStyle w:val="NormalWeb"/>
        <w:numPr>
          <w:ilvl w:val="0"/>
          <w:numId w:val="20"/>
        </w:numPr>
        <w:shd w:val="clear" w:color="auto" w:fill="FFFFFF"/>
        <w:spacing w:before="0" w:beforeAutospacing="0"/>
        <w:jc w:val="both"/>
        <w:rPr>
          <w:rFonts w:eastAsia="Calibri"/>
          <w:lang w:eastAsia="en-US"/>
        </w:rPr>
      </w:pPr>
      <w:r w:rsidRPr="00122FDF">
        <w:rPr>
          <w:rFonts w:eastAsia="Calibri"/>
          <w:lang w:eastAsia="en-US"/>
        </w:rPr>
        <w:t xml:space="preserve">47% mladih u dobi od 18 do 34 godina života žive u obiteljskom domu </w:t>
      </w:r>
    </w:p>
    <w:p w14:paraId="1D449682" w14:textId="3FB6729E" w:rsidR="00A14865" w:rsidRPr="00122FDF" w:rsidRDefault="00A14865" w:rsidP="00A14865">
      <w:pPr>
        <w:pStyle w:val="NormalWeb"/>
        <w:numPr>
          <w:ilvl w:val="0"/>
          <w:numId w:val="20"/>
        </w:numPr>
        <w:shd w:val="clear" w:color="auto" w:fill="FFFFFF"/>
        <w:spacing w:before="0" w:beforeAutospacing="0"/>
        <w:jc w:val="both"/>
        <w:rPr>
          <w:rFonts w:eastAsia="Calibri"/>
          <w:lang w:eastAsia="en-US"/>
        </w:rPr>
      </w:pPr>
      <w:r w:rsidRPr="00122FDF">
        <w:rPr>
          <w:rFonts w:eastAsia="Calibri"/>
          <w:lang w:eastAsia="en-US"/>
        </w:rPr>
        <w:t>stanovanje je postalo najveći izdatak za Europljane</w:t>
      </w:r>
    </w:p>
    <w:p w14:paraId="0B122ABC" w14:textId="5557FA4E" w:rsidR="00A14865" w:rsidRPr="00122FDF" w:rsidRDefault="00771D6C" w:rsidP="00A14865">
      <w:pPr>
        <w:pStyle w:val="NormalWeb"/>
        <w:numPr>
          <w:ilvl w:val="0"/>
          <w:numId w:val="20"/>
        </w:numPr>
        <w:shd w:val="clear" w:color="auto" w:fill="FFFFFF"/>
        <w:spacing w:before="0" w:beforeAutospacing="0"/>
        <w:jc w:val="both"/>
        <w:rPr>
          <w:rFonts w:eastAsia="Calibri"/>
          <w:lang w:eastAsia="en-US"/>
        </w:rPr>
      </w:pPr>
      <w:r w:rsidRPr="00122FDF">
        <w:rPr>
          <w:rFonts w:eastAsia="Calibri"/>
          <w:lang w:eastAsia="en-US"/>
        </w:rPr>
        <w:t>beskućništvo je u porastu</w:t>
      </w:r>
    </w:p>
    <w:p w14:paraId="62ECD3FC" w14:textId="729EEA93" w:rsidR="00771D6C" w:rsidRPr="00122FDF" w:rsidRDefault="00771D6C" w:rsidP="00A710AE">
      <w:pPr>
        <w:pStyle w:val="NormalWeb"/>
        <w:numPr>
          <w:ilvl w:val="0"/>
          <w:numId w:val="20"/>
        </w:numPr>
        <w:shd w:val="clear" w:color="auto" w:fill="FFFFFF"/>
        <w:spacing w:before="0" w:beforeAutospacing="0"/>
        <w:jc w:val="both"/>
        <w:rPr>
          <w:rFonts w:eastAsia="Calibri"/>
          <w:lang w:eastAsia="en-US"/>
        </w:rPr>
      </w:pPr>
      <w:r w:rsidRPr="00122FDF">
        <w:rPr>
          <w:rFonts w:eastAsia="Calibri"/>
          <w:lang w:eastAsia="en-US"/>
        </w:rPr>
        <w:t>nejednakosti u stanovanju i nejednakosti u dohotku se međusobno pojačavaju.</w:t>
      </w:r>
    </w:p>
    <w:p w14:paraId="6888FDCE" w14:textId="036CF1FD" w:rsidR="00771D6C" w:rsidRPr="00122FDF" w:rsidRDefault="002E5E2C" w:rsidP="00B919DE">
      <w:pPr>
        <w:pStyle w:val="NormalWeb"/>
        <w:shd w:val="clear" w:color="auto" w:fill="FFFFFF"/>
        <w:spacing w:before="0" w:beforeAutospacing="0"/>
        <w:jc w:val="both"/>
        <w:rPr>
          <w:rFonts w:eastAsia="Calibri"/>
          <w:lang w:eastAsia="en-US"/>
        </w:rPr>
      </w:pPr>
      <w:r w:rsidRPr="00122FDF">
        <w:rPr>
          <w:rFonts w:eastAsia="Calibri"/>
          <w:lang w:eastAsia="en-US"/>
        </w:rPr>
        <w:t xml:space="preserve">Programom Vlade Republike Hrvatske za razdoblje 2024.-2028. </w:t>
      </w:r>
      <w:r w:rsidR="00117197">
        <w:rPr>
          <w:rFonts w:eastAsia="Calibri"/>
          <w:lang w:eastAsia="en-US"/>
        </w:rPr>
        <w:t>godine (u daljnjem tekstu: Program Vlade)</w:t>
      </w:r>
      <w:r w:rsidRPr="00122FDF">
        <w:rPr>
          <w:rFonts w:eastAsia="Calibri"/>
          <w:lang w:eastAsia="en-US"/>
        </w:rPr>
        <w:t xml:space="preserve"> prepoznati su isti uzroci problema. Zbog brzog rasta cijena nekretnina i nepovoljnih uvjeta na tržištu</w:t>
      </w:r>
      <w:r w:rsidR="00117197">
        <w:rPr>
          <w:rFonts w:eastAsia="Calibri"/>
          <w:lang w:eastAsia="en-US"/>
        </w:rPr>
        <w:t>,</w:t>
      </w:r>
      <w:r w:rsidRPr="00122FDF">
        <w:rPr>
          <w:rFonts w:eastAsia="Calibri"/>
          <w:lang w:eastAsia="en-US"/>
        </w:rPr>
        <w:t xml:space="preserve"> </w:t>
      </w:r>
      <w:r w:rsidR="00117197">
        <w:rPr>
          <w:rFonts w:eastAsia="Calibri"/>
          <w:lang w:eastAsia="en-US"/>
        </w:rPr>
        <w:t xml:space="preserve">Republika </w:t>
      </w:r>
      <w:r w:rsidRPr="00122FDF">
        <w:rPr>
          <w:rFonts w:eastAsia="Calibri"/>
          <w:lang w:eastAsia="en-US"/>
        </w:rPr>
        <w:t>Hrvatsk</w:t>
      </w:r>
      <w:r w:rsidR="00117197">
        <w:rPr>
          <w:rFonts w:eastAsia="Calibri"/>
          <w:lang w:eastAsia="en-US"/>
        </w:rPr>
        <w:t>a</w:t>
      </w:r>
      <w:r w:rsidRPr="00122FDF">
        <w:rPr>
          <w:rFonts w:eastAsia="Calibri"/>
          <w:lang w:eastAsia="en-US"/>
        </w:rPr>
        <w:t xml:space="preserve"> suočava</w:t>
      </w:r>
      <w:r w:rsidR="00117197">
        <w:rPr>
          <w:rFonts w:eastAsia="Calibri"/>
          <w:lang w:eastAsia="en-US"/>
        </w:rPr>
        <w:t xml:space="preserve"> se</w:t>
      </w:r>
      <w:r w:rsidRPr="00122FDF">
        <w:rPr>
          <w:rFonts w:eastAsia="Calibri"/>
          <w:lang w:eastAsia="en-US"/>
        </w:rPr>
        <w:t xml:space="preserve"> s političkim izazovom pristupačnosti stanovanja, koji osobito pogađa mlade, studentsku populaciju i mlade obitelji, a provedba demografske strategije najvažnije je pitanje oko kojeg je potrebno ostvariti društveni konsenzus te graditi poticajno društveno okruženje za vitalnu Hrvatsku.</w:t>
      </w:r>
    </w:p>
    <w:p w14:paraId="48619BCA" w14:textId="57AD3F83" w:rsidR="00771D6C" w:rsidRPr="00122FDF" w:rsidRDefault="00771D6C" w:rsidP="00B919DE">
      <w:pPr>
        <w:pStyle w:val="NormalWeb"/>
        <w:shd w:val="clear" w:color="auto" w:fill="FFFFFF"/>
        <w:spacing w:before="0" w:beforeAutospacing="0"/>
        <w:jc w:val="both"/>
        <w:rPr>
          <w:rFonts w:eastAsia="Calibri"/>
          <w:lang w:eastAsia="en-US"/>
        </w:rPr>
      </w:pPr>
      <w:r w:rsidRPr="00122FDF">
        <w:rPr>
          <w:rFonts w:eastAsia="Calibri"/>
          <w:lang w:eastAsia="en-US"/>
        </w:rPr>
        <w:t xml:space="preserve">Programom Vlade je nadalje određeno da će se donijeti Nacionalni plan stambene politike, koji će omogućiti kvalitetno, </w:t>
      </w:r>
      <w:proofErr w:type="spellStart"/>
      <w:r w:rsidRPr="00122FDF">
        <w:rPr>
          <w:rFonts w:eastAsia="Calibri"/>
          <w:lang w:eastAsia="en-US"/>
        </w:rPr>
        <w:t>priuštivo</w:t>
      </w:r>
      <w:proofErr w:type="spellEnd"/>
      <w:r w:rsidRPr="00122FDF">
        <w:rPr>
          <w:rFonts w:eastAsia="Calibri"/>
          <w:lang w:eastAsia="en-US"/>
        </w:rPr>
        <w:t xml:space="preserve"> i održivo stanovanje svim hrvatskim građanima. To se namjerava postići nizom mjera, pa tako i poreznim izmjenama.</w:t>
      </w:r>
    </w:p>
    <w:p w14:paraId="4F20BECC" w14:textId="0D3340F6" w:rsidR="007C5540" w:rsidRPr="00122FDF" w:rsidRDefault="007C5540" w:rsidP="007C5540">
      <w:pPr>
        <w:pStyle w:val="NormalWeb"/>
        <w:shd w:val="clear" w:color="auto" w:fill="FFFFFF"/>
        <w:spacing w:before="0" w:beforeAutospacing="0"/>
        <w:jc w:val="both"/>
        <w:rPr>
          <w:rFonts w:eastAsia="Calibri"/>
          <w:color w:val="000000" w:themeColor="text1"/>
        </w:rPr>
      </w:pPr>
      <w:r w:rsidRPr="00122FDF">
        <w:rPr>
          <w:rFonts w:eastAsia="Calibri"/>
          <w:color w:val="000000" w:themeColor="text1"/>
        </w:rPr>
        <w:t xml:space="preserve">Upravo s ciljem otklanjanja navedenih negativnih trendova i porezom se želi postići umanjenje neravnoteža na tržištu stambenih nekretnina i stambenog najma na strani ponude, povećanje broja reguliranih odnosa u području iznajmljivanja i posljedično povećanje pravne sigurnosti u odnosima između najmodavaca i najmoprimaca, stvaranje uvjeta za ugovaranje stabilne, predvidive politike upravljanja nekretninama (potaknuti ugovaranje dugoročnog najma, stvaranje stabilnih stambenih uvjeta za obitelji i zaposlene u područjima s izraženim </w:t>
      </w:r>
      <w:proofErr w:type="spellStart"/>
      <w:r w:rsidRPr="00122FDF">
        <w:rPr>
          <w:rFonts w:eastAsia="Calibri"/>
          <w:color w:val="000000" w:themeColor="text1"/>
        </w:rPr>
        <w:t>sezonalitetom</w:t>
      </w:r>
      <w:proofErr w:type="spellEnd"/>
      <w:r w:rsidRPr="00122FDF">
        <w:rPr>
          <w:rFonts w:eastAsia="Calibri"/>
          <w:color w:val="000000" w:themeColor="text1"/>
        </w:rPr>
        <w:t xml:space="preserve"> najma), povećanje porezne discipline otklanjanjem nejasnoće oko definicije predmeta oporezivanja te omogućavanje prebacivanja težišta oporezivanja pojedine </w:t>
      </w:r>
      <w:r w:rsidR="00152FD3">
        <w:rPr>
          <w:rFonts w:eastAsia="Calibri"/>
          <w:color w:val="000000" w:themeColor="text1"/>
        </w:rPr>
        <w:t xml:space="preserve">JLS </w:t>
      </w:r>
      <w:r w:rsidRPr="00122FDF">
        <w:rPr>
          <w:rFonts w:eastAsia="Calibri"/>
          <w:color w:val="000000" w:themeColor="text1"/>
        </w:rPr>
        <w:t>na oporezivanje imovine.</w:t>
      </w:r>
    </w:p>
    <w:p w14:paraId="7D4332C0" w14:textId="55FF4F75" w:rsidR="001031D7" w:rsidRPr="00122FDF" w:rsidRDefault="004D7251" w:rsidP="006E54C6">
      <w:pPr>
        <w:spacing w:line="240" w:lineRule="auto"/>
        <w:jc w:val="both"/>
        <w:rPr>
          <w:rFonts w:ascii="Times New Roman" w:eastAsia="Calibri" w:hAnsi="Times New Roman" w:cs="Times New Roman"/>
          <w:sz w:val="24"/>
          <w:szCs w:val="24"/>
          <w:lang w:eastAsia="en-US"/>
          <w14:ligatures w14:val="none"/>
        </w:rPr>
      </w:pPr>
      <w:r w:rsidRPr="00122FDF">
        <w:rPr>
          <w:rFonts w:ascii="Times New Roman" w:eastAsia="Calibri" w:hAnsi="Times New Roman" w:cs="Times New Roman"/>
          <w:sz w:val="24"/>
          <w:szCs w:val="24"/>
          <w:lang w:eastAsia="en-US"/>
          <w14:ligatures w14:val="none"/>
        </w:rPr>
        <w:t>Pregledom instrumenata fiskalne politike</w:t>
      </w:r>
      <w:r w:rsidR="00152FD3">
        <w:rPr>
          <w:rFonts w:ascii="Times New Roman" w:eastAsia="Calibri" w:hAnsi="Times New Roman" w:cs="Times New Roman"/>
          <w:sz w:val="24"/>
          <w:szCs w:val="24"/>
          <w:lang w:eastAsia="en-US"/>
          <w14:ligatures w14:val="none"/>
        </w:rPr>
        <w:t>,</w:t>
      </w:r>
      <w:r w:rsidRPr="00122FDF">
        <w:rPr>
          <w:rFonts w:ascii="Times New Roman" w:eastAsia="Calibri" w:hAnsi="Times New Roman" w:cs="Times New Roman"/>
          <w:sz w:val="24"/>
          <w:szCs w:val="24"/>
          <w:lang w:eastAsia="en-US"/>
          <w14:ligatures w14:val="none"/>
        </w:rPr>
        <w:t xml:space="preserve"> kojima bi se uz nacionalne mjere moglo učinkovito utjecati na navedeni socijalni i demografski problem</w:t>
      </w:r>
      <w:r w:rsidR="00152FD3">
        <w:rPr>
          <w:rFonts w:ascii="Times New Roman" w:eastAsia="Calibri" w:hAnsi="Times New Roman" w:cs="Times New Roman"/>
          <w:sz w:val="24"/>
          <w:szCs w:val="24"/>
          <w:lang w:eastAsia="en-US"/>
          <w14:ligatures w14:val="none"/>
        </w:rPr>
        <w:t>,</w:t>
      </w:r>
      <w:r w:rsidRPr="00122FDF">
        <w:rPr>
          <w:rFonts w:ascii="Times New Roman" w:eastAsia="Calibri" w:hAnsi="Times New Roman" w:cs="Times New Roman"/>
          <w:sz w:val="24"/>
          <w:szCs w:val="24"/>
          <w:lang w:eastAsia="en-US"/>
          <w14:ligatures w14:val="none"/>
        </w:rPr>
        <w:t xml:space="preserve"> utvrđeno je da postojeći instrumenti ne postižu očekivane ciljeve te da ga je potrebno unaprijediti. Naime, u Republici Hrvatskoj postoji porez na imovinu koji se primjenjuje pod nazivom poreza na kuće za odmor. Prvi koraci u cilju </w:t>
      </w:r>
      <w:r w:rsidRPr="00122FDF">
        <w:rPr>
          <w:rFonts w:ascii="Times New Roman" w:eastAsia="Calibri" w:hAnsi="Times New Roman" w:cs="Times New Roman"/>
          <w:sz w:val="24"/>
          <w:szCs w:val="24"/>
          <w:lang w:eastAsia="en-US"/>
          <w14:ligatures w14:val="none"/>
        </w:rPr>
        <w:lastRenderedPageBreak/>
        <w:t xml:space="preserve">unaprjeđenja učinkovitosti tog instrumenta poduzeti su krajem 2023. godine, povećanjem </w:t>
      </w:r>
      <w:r w:rsidR="00B0376B" w:rsidRPr="00122FDF">
        <w:rPr>
          <w:rFonts w:ascii="Times New Roman" w:eastAsia="Calibri" w:hAnsi="Times New Roman" w:cs="Times New Roman"/>
          <w:sz w:val="24"/>
          <w:szCs w:val="24"/>
          <w:lang w:eastAsia="en-US"/>
          <w14:ligatures w14:val="none"/>
        </w:rPr>
        <w:t>raspona za propisivanje visine poreza na 5 eura po m²,  nakon približno dva desetljeća u kojima se isti nije u bitnom mijenjao. S obzirom da se radi o porezu na kuće za odmor</w:t>
      </w:r>
      <w:r w:rsidR="00152FD3">
        <w:rPr>
          <w:rFonts w:ascii="Times New Roman" w:eastAsia="Calibri" w:hAnsi="Times New Roman" w:cs="Times New Roman"/>
          <w:sz w:val="24"/>
          <w:szCs w:val="24"/>
          <w:lang w:eastAsia="en-US"/>
          <w14:ligatures w14:val="none"/>
        </w:rPr>
        <w:t>,</w:t>
      </w:r>
      <w:r w:rsidR="00B0376B" w:rsidRPr="00122FDF">
        <w:rPr>
          <w:rFonts w:ascii="Times New Roman" w:eastAsia="Calibri" w:hAnsi="Times New Roman" w:cs="Times New Roman"/>
          <w:sz w:val="24"/>
          <w:szCs w:val="24"/>
          <w:lang w:eastAsia="en-US"/>
          <w14:ligatures w14:val="none"/>
        </w:rPr>
        <w:t xml:space="preserve"> čiji naziv kod poreznih obveznika i pojedinih poreznih tijela stvara nerazumijevanje</w:t>
      </w:r>
      <w:r w:rsidR="00152FD3">
        <w:rPr>
          <w:rFonts w:ascii="Times New Roman" w:eastAsia="Calibri" w:hAnsi="Times New Roman" w:cs="Times New Roman"/>
          <w:sz w:val="24"/>
          <w:szCs w:val="24"/>
          <w:lang w:eastAsia="en-US"/>
          <w14:ligatures w14:val="none"/>
        </w:rPr>
        <w:t>,</w:t>
      </w:r>
      <w:r w:rsidR="00B0376B" w:rsidRPr="00122FDF">
        <w:rPr>
          <w:rFonts w:ascii="Times New Roman" w:eastAsia="Calibri" w:hAnsi="Times New Roman" w:cs="Times New Roman"/>
          <w:sz w:val="24"/>
          <w:szCs w:val="24"/>
          <w:lang w:eastAsia="en-US"/>
          <w14:ligatures w14:val="none"/>
        </w:rPr>
        <w:t xml:space="preserve"> u pogledu opsega njegove pune primjene, </w:t>
      </w:r>
      <w:r w:rsidR="00152FD3">
        <w:rPr>
          <w:rFonts w:ascii="Times New Roman" w:eastAsia="Calibri" w:hAnsi="Times New Roman" w:cs="Times New Roman"/>
          <w:sz w:val="24"/>
          <w:szCs w:val="24"/>
          <w:lang w:eastAsia="en-US"/>
          <w14:ligatures w14:val="none"/>
        </w:rPr>
        <w:t xml:space="preserve">a </w:t>
      </w:r>
      <w:r w:rsidR="00B0376B" w:rsidRPr="00122FDF">
        <w:rPr>
          <w:rFonts w:ascii="Times New Roman" w:eastAsia="Calibri" w:hAnsi="Times New Roman" w:cs="Times New Roman"/>
          <w:sz w:val="24"/>
          <w:szCs w:val="24"/>
          <w:lang w:eastAsia="en-US"/>
          <w14:ligatures w14:val="none"/>
        </w:rPr>
        <w:t>radi boljeg razumijevanja što se smatra predmetom oporezivanja, u početnoj fazi predviđena je transformacija postojećeg poreza na kuće za odmor u porez na nekretnine, na način da se kroz tekst zakona izmijeni naziv poreza iz „porez na kuće za odmor“ u „porez na nekretnine“ te prilagodi definicija pojma nekretnina za potrebe ovog</w:t>
      </w:r>
      <w:r w:rsidR="008F3F61">
        <w:rPr>
          <w:rFonts w:ascii="Times New Roman" w:eastAsia="Calibri" w:hAnsi="Times New Roman" w:cs="Times New Roman"/>
          <w:sz w:val="24"/>
          <w:szCs w:val="24"/>
          <w:lang w:eastAsia="en-US"/>
          <w14:ligatures w14:val="none"/>
        </w:rPr>
        <w:t>a</w:t>
      </w:r>
      <w:r w:rsidR="00B0376B" w:rsidRPr="00122FDF">
        <w:rPr>
          <w:rFonts w:ascii="Times New Roman" w:eastAsia="Calibri" w:hAnsi="Times New Roman" w:cs="Times New Roman"/>
          <w:sz w:val="24"/>
          <w:szCs w:val="24"/>
          <w:lang w:eastAsia="en-US"/>
          <w14:ligatures w14:val="none"/>
        </w:rPr>
        <w:t xml:space="preserve"> oporezivanja. </w:t>
      </w:r>
    </w:p>
    <w:p w14:paraId="38A9E645" w14:textId="3E9812CC" w:rsidR="00C614DB" w:rsidRPr="00122FDF" w:rsidRDefault="00A653F1" w:rsidP="00C614DB">
      <w:pPr>
        <w:jc w:val="both"/>
        <w:rPr>
          <w:rFonts w:ascii="Times New Roman" w:eastAsia="Calibri" w:hAnsi="Times New Roman" w:cs="Times New Roman"/>
          <w:sz w:val="24"/>
          <w:szCs w:val="24"/>
          <w:lang w:eastAsia="en-US"/>
          <w14:ligatures w14:val="none"/>
        </w:rPr>
      </w:pPr>
      <w:r w:rsidRPr="00122FDF">
        <w:rPr>
          <w:rFonts w:ascii="Times New Roman" w:eastAsia="Calibri" w:hAnsi="Times New Roman" w:cs="Times New Roman"/>
          <w:sz w:val="24"/>
          <w:szCs w:val="24"/>
          <w:lang w:eastAsia="en-US"/>
          <w14:ligatures w14:val="none"/>
        </w:rPr>
        <w:t xml:space="preserve">Osim izmjena u nazivu poreza, ovim </w:t>
      </w:r>
      <w:r w:rsidR="008579B5">
        <w:rPr>
          <w:rFonts w:ascii="Times New Roman" w:eastAsia="Calibri" w:hAnsi="Times New Roman" w:cs="Times New Roman"/>
          <w:sz w:val="24"/>
          <w:szCs w:val="24"/>
          <w:lang w:eastAsia="en-US"/>
          <w14:ligatures w14:val="none"/>
        </w:rPr>
        <w:t>Nacrtom prijedloga zakona</w:t>
      </w:r>
      <w:r w:rsidR="008F3F61">
        <w:rPr>
          <w:rFonts w:ascii="Times New Roman" w:eastAsia="Calibri" w:hAnsi="Times New Roman" w:cs="Times New Roman"/>
          <w:sz w:val="24"/>
          <w:szCs w:val="24"/>
          <w:lang w:eastAsia="en-US"/>
          <w14:ligatures w14:val="none"/>
        </w:rPr>
        <w:t xml:space="preserve"> o izmjenama i dopuni Zakona o lokalnim porezima</w:t>
      </w:r>
      <w:r w:rsidR="008579B5">
        <w:rPr>
          <w:rFonts w:ascii="Times New Roman" w:eastAsia="Calibri" w:hAnsi="Times New Roman" w:cs="Times New Roman"/>
          <w:sz w:val="24"/>
          <w:szCs w:val="24"/>
          <w:lang w:eastAsia="en-US"/>
          <w14:ligatures w14:val="none"/>
        </w:rPr>
        <w:t xml:space="preserve"> (u daljnjem tekstu: Nacrt prijedloga zakona)</w:t>
      </w:r>
      <w:r w:rsidRPr="00122FDF">
        <w:rPr>
          <w:rFonts w:ascii="Times New Roman" w:eastAsia="Calibri" w:hAnsi="Times New Roman" w:cs="Times New Roman"/>
          <w:sz w:val="24"/>
          <w:szCs w:val="24"/>
          <w:lang w:eastAsia="en-US"/>
          <w14:ligatures w14:val="none"/>
        </w:rPr>
        <w:t xml:space="preserve"> predviđeno </w:t>
      </w:r>
      <w:r w:rsidR="008F3F61">
        <w:rPr>
          <w:rFonts w:ascii="Times New Roman" w:eastAsia="Calibri" w:hAnsi="Times New Roman" w:cs="Times New Roman"/>
          <w:sz w:val="24"/>
          <w:szCs w:val="24"/>
          <w:lang w:eastAsia="en-US"/>
          <w14:ligatures w14:val="none"/>
        </w:rPr>
        <w:t xml:space="preserve">je </w:t>
      </w:r>
      <w:r w:rsidRPr="00122FDF">
        <w:rPr>
          <w:rFonts w:ascii="Times New Roman" w:eastAsia="Calibri" w:hAnsi="Times New Roman" w:cs="Times New Roman"/>
          <w:sz w:val="24"/>
          <w:szCs w:val="24"/>
          <w:lang w:eastAsia="en-US"/>
          <w14:ligatures w14:val="none"/>
        </w:rPr>
        <w:t>preciznije definiranje pojma nekretnine te predmeta oporezivanja obzirom da je neadekvatno razumijevanje dosadašnjih definicija također utjecalo na ograničenu učinkovitost instrumenta. Predmet oporezivanja u postojećem propisu je svaka zgrada ili dio zgrade ili stan koji se koriste povremeno ili sezonski, a predmetom oporezivanja ne smatraju se gospodarstvene zgrade koje služe za smještaj poljoprivrednih strojeva, oruđa i drugog pribora. Oslobođenje od plaćanja propisano je za nekretnine koje se u određenim slučajevima ne mogu koristiti ili služe ispunjavanju drugih društvenih zadaća. Zbog ovakve definicije</w:t>
      </w:r>
      <w:r w:rsidR="00152FD3">
        <w:rPr>
          <w:rFonts w:ascii="Times New Roman" w:eastAsia="Calibri" w:hAnsi="Times New Roman" w:cs="Times New Roman"/>
          <w:sz w:val="24"/>
          <w:szCs w:val="24"/>
          <w:lang w:eastAsia="en-US"/>
          <w14:ligatures w14:val="none"/>
        </w:rPr>
        <w:t>,</w:t>
      </w:r>
      <w:r w:rsidRPr="00122FDF">
        <w:rPr>
          <w:rFonts w:ascii="Times New Roman" w:eastAsia="Calibri" w:hAnsi="Times New Roman" w:cs="Times New Roman"/>
          <w:sz w:val="24"/>
          <w:szCs w:val="24"/>
          <w:lang w:eastAsia="en-US"/>
          <w14:ligatures w14:val="none"/>
        </w:rPr>
        <w:t xml:space="preserve"> porezni obveznici i pojedina porezna tijela nisu prepoznavali, odnosno razmatrali ukupan fond nekretnina koji je bio predmetom oporezivanja.</w:t>
      </w:r>
    </w:p>
    <w:p w14:paraId="6A06A279" w14:textId="02863464" w:rsidR="00050A0B" w:rsidRPr="00122FDF" w:rsidRDefault="00C614DB" w:rsidP="00926B26">
      <w:pPr>
        <w:jc w:val="both"/>
        <w:rPr>
          <w:rFonts w:ascii="Times New Roman" w:eastAsia="Calibri" w:hAnsi="Times New Roman" w:cs="Times New Roman"/>
          <w:sz w:val="24"/>
          <w:szCs w:val="24"/>
          <w:lang w:eastAsia="en-US"/>
          <w14:ligatures w14:val="none"/>
        </w:rPr>
      </w:pPr>
      <w:r w:rsidRPr="00122FDF">
        <w:rPr>
          <w:rFonts w:ascii="Times New Roman" w:eastAsia="Calibri" w:hAnsi="Times New Roman" w:cs="Times New Roman"/>
          <w:sz w:val="24"/>
          <w:szCs w:val="24"/>
          <w:lang w:eastAsia="en-US"/>
          <w14:ligatures w14:val="none"/>
        </w:rPr>
        <w:t xml:space="preserve">Ovim </w:t>
      </w:r>
      <w:r w:rsidR="00676590">
        <w:rPr>
          <w:rFonts w:ascii="Times New Roman" w:eastAsia="Calibri" w:hAnsi="Times New Roman" w:cs="Times New Roman"/>
          <w:sz w:val="24"/>
          <w:szCs w:val="24"/>
          <w:lang w:eastAsia="en-US"/>
          <w14:ligatures w14:val="none"/>
        </w:rPr>
        <w:t>Nacrtom prijedloga zakona</w:t>
      </w:r>
      <w:r w:rsidRPr="00122FDF">
        <w:rPr>
          <w:rFonts w:ascii="Times New Roman" w:eastAsia="Calibri" w:hAnsi="Times New Roman" w:cs="Times New Roman"/>
          <w:sz w:val="24"/>
          <w:szCs w:val="24"/>
          <w:lang w:eastAsia="en-US"/>
          <w14:ligatures w14:val="none"/>
        </w:rPr>
        <w:t xml:space="preserve"> predmet oporezivanja jasnije je propisan kao svaka stambena zgrada ili stambeni dio stambeno-poslovne zgrade ili stan te svaki drugi samostalni funkcionalni prostor namijenjen stanovanju, dok se nekretninom ne smatraju gospodarstvene i poslovne zgrade. Ovom promjenom</w:t>
      </w:r>
      <w:r w:rsidR="00152FD3">
        <w:rPr>
          <w:rFonts w:ascii="Times New Roman" w:eastAsia="Calibri" w:hAnsi="Times New Roman" w:cs="Times New Roman"/>
          <w:sz w:val="24"/>
          <w:szCs w:val="24"/>
          <w:lang w:eastAsia="en-US"/>
          <w14:ligatures w14:val="none"/>
        </w:rPr>
        <w:t xml:space="preserve">, </w:t>
      </w:r>
      <w:r w:rsidRPr="00122FDF">
        <w:rPr>
          <w:rFonts w:ascii="Times New Roman" w:eastAsia="Calibri" w:hAnsi="Times New Roman" w:cs="Times New Roman"/>
          <w:sz w:val="24"/>
          <w:szCs w:val="24"/>
          <w:lang w:eastAsia="en-US"/>
          <w14:ligatures w14:val="none"/>
        </w:rPr>
        <w:t xml:space="preserve">porezno tijelo se izravno upućuje promotriti ukupan stambeni fond te primijeniti oslobođenja samo na specifične nekretnine navedene u zasebnom članku kojim se uređuju nekretnine na koje se ne plaća porez na nekretnine - nekretnine koje služe stalnom stanovanju vlasnika, povezanih fizičkih osoba ili najmoprimca, </w:t>
      </w:r>
      <w:r w:rsidR="00152FD3">
        <w:rPr>
          <w:rFonts w:ascii="Times New Roman" w:eastAsia="Calibri" w:hAnsi="Times New Roman" w:cs="Times New Roman"/>
          <w:sz w:val="24"/>
          <w:szCs w:val="24"/>
          <w:lang w:eastAsia="en-US"/>
          <w14:ligatures w14:val="none"/>
        </w:rPr>
        <w:t xml:space="preserve">nekretnine koje se dugoročno iznajmljuju (najmanje deset mjeseci), </w:t>
      </w:r>
      <w:r w:rsidRPr="00122FDF">
        <w:rPr>
          <w:rFonts w:ascii="Times New Roman" w:eastAsia="Calibri" w:hAnsi="Times New Roman" w:cs="Times New Roman"/>
          <w:sz w:val="24"/>
          <w:szCs w:val="24"/>
          <w:lang w:eastAsia="en-US"/>
          <w14:ligatures w14:val="none"/>
        </w:rPr>
        <w:t>nekretnine javne namjene i one koje su namijenjene institucionalnom smještaju osoba, nekretnine koje se u poslovnim knjigama trgovačkih društava vode kao nekretnine namijenjene prodaji</w:t>
      </w:r>
      <w:r w:rsidR="00152FD3">
        <w:rPr>
          <w:rFonts w:ascii="Times New Roman" w:eastAsia="Calibri" w:hAnsi="Times New Roman" w:cs="Times New Roman"/>
          <w:sz w:val="24"/>
          <w:szCs w:val="24"/>
          <w:lang w:eastAsia="en-US"/>
          <w14:ligatures w14:val="none"/>
        </w:rPr>
        <w:t>,</w:t>
      </w:r>
      <w:r w:rsidRPr="00122FDF">
        <w:rPr>
          <w:rFonts w:ascii="Times New Roman" w:eastAsia="Calibri" w:hAnsi="Times New Roman" w:cs="Times New Roman"/>
          <w:sz w:val="24"/>
          <w:szCs w:val="24"/>
          <w:lang w:eastAsia="en-US"/>
          <w14:ligatures w14:val="none"/>
        </w:rPr>
        <w:t xml:space="preserve"> nekretnine preuzete u zamjenu za nenaplaćena potraživanja, nekretnine u vlasništvu Republike Hrvatske i JLS-ova (a koje se nalaze isključivo na teritoriju te JLS) te nekretnine koje se u poreznom razdoblju ne mogu koristiti zbog prirodnih nepogoda </w:t>
      </w:r>
      <w:r w:rsidR="003A7E58">
        <w:rPr>
          <w:rFonts w:ascii="Times New Roman" w:eastAsia="Calibri" w:hAnsi="Times New Roman" w:cs="Times New Roman"/>
          <w:sz w:val="24"/>
          <w:szCs w:val="24"/>
          <w:lang w:eastAsia="en-US"/>
          <w14:ligatures w14:val="none"/>
        </w:rPr>
        <w:t>te u ostalim slučajevima kada se iz svih okolnosti može utvrditi da je onemogućena stambena namjena nekretnine</w:t>
      </w:r>
      <w:r w:rsidRPr="00122FDF">
        <w:rPr>
          <w:rFonts w:ascii="Times New Roman" w:eastAsia="Calibri" w:hAnsi="Times New Roman" w:cs="Times New Roman"/>
          <w:sz w:val="24"/>
          <w:szCs w:val="24"/>
          <w:lang w:eastAsia="en-US"/>
          <w14:ligatures w14:val="none"/>
        </w:rPr>
        <w:t>. Dodatno</w:t>
      </w:r>
      <w:r w:rsidR="003A7E58">
        <w:rPr>
          <w:rFonts w:ascii="Times New Roman" w:eastAsia="Calibri" w:hAnsi="Times New Roman" w:cs="Times New Roman"/>
          <w:sz w:val="24"/>
          <w:szCs w:val="24"/>
          <w:lang w:eastAsia="en-US"/>
          <w14:ligatures w14:val="none"/>
        </w:rPr>
        <w:t>,</w:t>
      </w:r>
      <w:r w:rsidRPr="00122FDF">
        <w:rPr>
          <w:rFonts w:ascii="Times New Roman" w:eastAsia="Calibri" w:hAnsi="Times New Roman" w:cs="Times New Roman"/>
          <w:sz w:val="24"/>
          <w:szCs w:val="24"/>
          <w:lang w:eastAsia="en-US"/>
          <w14:ligatures w14:val="none"/>
        </w:rPr>
        <w:t xml:space="preserve"> omogućuje se JLS da ciljano osmisle i predstave socijalne programe temeljem kojih će moći oslobađati od plaćanja poreza na nekretnine socijalno ugrožene osobe. </w:t>
      </w:r>
    </w:p>
    <w:p w14:paraId="39EECFA4" w14:textId="1EBEC5D6" w:rsidR="002934C6" w:rsidRPr="00122FDF" w:rsidRDefault="00C70651" w:rsidP="00926B26">
      <w:pPr>
        <w:jc w:val="both"/>
        <w:rPr>
          <w:rFonts w:ascii="Times New Roman" w:eastAsia="Times New Roman" w:hAnsi="Times New Roman" w:cs="Times New Roman"/>
          <w:kern w:val="0"/>
          <w:sz w:val="24"/>
          <w:szCs w:val="24"/>
          <w14:ligatures w14:val="none"/>
        </w:rPr>
      </w:pPr>
      <w:r w:rsidRPr="00122FDF">
        <w:rPr>
          <w:rFonts w:ascii="Times New Roman" w:eastAsia="Calibri" w:hAnsi="Times New Roman" w:cs="Times New Roman"/>
          <w:sz w:val="24"/>
          <w:szCs w:val="24"/>
          <w:lang w:eastAsia="en-US"/>
          <w14:ligatures w14:val="none"/>
        </w:rPr>
        <w:t>Nadalje, prilagodbom definicija poreznim obveznicima (</w:t>
      </w:r>
      <w:r w:rsidRPr="00122FDF">
        <w:rPr>
          <w:rFonts w:ascii="Times New Roman" w:eastAsia="Times New Roman" w:hAnsi="Times New Roman" w:cs="Times New Roman"/>
          <w:kern w:val="0"/>
          <w:sz w:val="24"/>
          <w:szCs w:val="24"/>
          <w14:ligatures w14:val="none"/>
        </w:rPr>
        <w:t>domaće i strane, pravne i fizičke osobe) odnosno vlasnicima stambenih nekretnina</w:t>
      </w:r>
      <w:r w:rsidR="00F127D0">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nedvojbeno će biti jasna obveza plaćanja poreza za sve nekretnine u njihovom vlasništvu, osim za one koje koriste za </w:t>
      </w:r>
      <w:r w:rsidR="00AF2954" w:rsidRPr="00122FDF">
        <w:rPr>
          <w:rFonts w:ascii="Times New Roman" w:eastAsia="Calibri" w:hAnsi="Times New Roman" w:cs="Times New Roman"/>
          <w:sz w:val="24"/>
          <w:szCs w:val="24"/>
          <w:lang w:eastAsia="en-US"/>
          <w14:ligatures w14:val="none"/>
        </w:rPr>
        <w:t xml:space="preserve">stalno stanovanje vlasnika (što znači da se ne plaća za prvu nekretninu), povezanih fizičkih osoba ili najmoprimca. </w:t>
      </w:r>
      <w:bookmarkStart w:id="0" w:name="_Hlk176868040"/>
      <w:r w:rsidR="000964D7" w:rsidRPr="00122FDF">
        <w:rPr>
          <w:rFonts w:ascii="Times New Roman" w:eastAsia="Calibri" w:hAnsi="Times New Roman" w:cs="Times New Roman"/>
          <w:sz w:val="24"/>
          <w:szCs w:val="24"/>
          <w:lang w:eastAsia="en-US"/>
          <w14:ligatures w14:val="none"/>
        </w:rPr>
        <w:t>Naime, s obzirom da se ovim porezom obuhvaća ukupan stambeni fond nekretnina</w:t>
      </w:r>
      <w:r w:rsidR="00F127D0">
        <w:rPr>
          <w:rFonts w:ascii="Times New Roman" w:eastAsia="Calibri" w:hAnsi="Times New Roman" w:cs="Times New Roman"/>
          <w:sz w:val="24"/>
          <w:szCs w:val="24"/>
          <w:lang w:eastAsia="en-US"/>
          <w14:ligatures w14:val="none"/>
        </w:rPr>
        <w:t>,</w:t>
      </w:r>
      <w:r w:rsidR="000964D7" w:rsidRPr="00122FDF">
        <w:rPr>
          <w:rFonts w:ascii="Times New Roman" w:eastAsia="Calibri" w:hAnsi="Times New Roman" w:cs="Times New Roman"/>
          <w:sz w:val="24"/>
          <w:szCs w:val="24"/>
          <w:lang w:eastAsia="en-US"/>
          <w14:ligatures w14:val="none"/>
        </w:rPr>
        <w:t xml:space="preserve"> kao bitno se upravo navodi definicija poreznih obveznika koji su vlasnici nekretnina </w:t>
      </w:r>
      <w:r w:rsidR="003B37A7" w:rsidRPr="00122FDF">
        <w:rPr>
          <w:rFonts w:ascii="Times New Roman" w:eastAsia="Times New Roman" w:hAnsi="Times New Roman" w:cs="Times New Roman"/>
          <w:sz w:val="24"/>
          <w:szCs w:val="24"/>
        </w:rPr>
        <w:t xml:space="preserve">na cijelom području Republike Hrvatske. Pitanje vlasništva nad nekretninama utvrđeno je u zemljišnim knjigama kao mjerodavnim za pravni promet i utvrđivanje vlasništva. U slučaju </w:t>
      </w:r>
      <w:r w:rsidR="003B37A7" w:rsidRPr="00122FDF">
        <w:rPr>
          <w:rFonts w:ascii="Times New Roman" w:eastAsia="Times New Roman" w:hAnsi="Times New Roman" w:cs="Times New Roman"/>
          <w:kern w:val="0"/>
          <w:sz w:val="24"/>
          <w:szCs w:val="24"/>
          <w14:ligatures w14:val="none"/>
        </w:rPr>
        <w:t>nekretnina koje su u zemljišnim knjigama još uvijek upisane kao „društveno vlasništvo”, a s obzirom na presumpciju propisanu Zakonom o vlasništvu i drugim stvarnim pravima („Narodne novine“, br. 91/96</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68/98</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137/99</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22/00</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73/00</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129/00</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114/01</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79/06</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141/06</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146/08</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xml:space="preserve">, </w:t>
      </w:r>
      <w:r w:rsidR="003B37A7" w:rsidRPr="00122FDF">
        <w:rPr>
          <w:rFonts w:ascii="Times New Roman" w:eastAsia="Times New Roman" w:hAnsi="Times New Roman" w:cs="Times New Roman"/>
          <w:kern w:val="0"/>
          <w:sz w:val="24"/>
          <w:szCs w:val="24"/>
          <w14:ligatures w14:val="none"/>
        </w:rPr>
        <w:lastRenderedPageBreak/>
        <w:t>38/09</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153/09</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143/12</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152/14</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81/15</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xml:space="preserve"> i 94/17</w:t>
      </w:r>
      <w:r w:rsidR="00122FDF">
        <w:rPr>
          <w:rFonts w:ascii="Times New Roman" w:eastAsia="Times New Roman" w:hAnsi="Times New Roman" w:cs="Times New Roman"/>
          <w:kern w:val="0"/>
          <w:sz w:val="24"/>
          <w:szCs w:val="24"/>
          <w14:ligatures w14:val="none"/>
        </w:rPr>
        <w:t>.</w:t>
      </w:r>
      <w:r w:rsidR="003B37A7" w:rsidRPr="00122FDF">
        <w:rPr>
          <w:rFonts w:ascii="Times New Roman" w:eastAsia="Times New Roman" w:hAnsi="Times New Roman" w:cs="Times New Roman"/>
          <w:kern w:val="0"/>
          <w:sz w:val="24"/>
          <w:szCs w:val="24"/>
          <w14:ligatures w14:val="none"/>
        </w:rPr>
        <w:t xml:space="preserve">), vlasnikom nekretnine u društvenom vlasništvu smatra se osoba  </w:t>
      </w:r>
      <w:r w:rsidR="0052595B" w:rsidRPr="00122FDF">
        <w:rPr>
          <w:rFonts w:ascii="Times New Roman" w:eastAsia="Times New Roman" w:hAnsi="Times New Roman" w:cs="Times New Roman"/>
          <w:sz w:val="24"/>
          <w:szCs w:val="24"/>
        </w:rPr>
        <w:t>koja je u zemljišnim knjigama upisana kao nositelj prava upravljanja, korištenja ili raspolaganja tom nekretninom</w:t>
      </w:r>
      <w:r w:rsidR="0052595B" w:rsidRPr="00122FDF">
        <w:rPr>
          <w:rFonts w:ascii="Times New Roman" w:eastAsia="Times New Roman" w:hAnsi="Times New Roman" w:cs="Times New Roman"/>
          <w:kern w:val="0"/>
          <w:sz w:val="24"/>
          <w:szCs w:val="24"/>
          <w14:ligatures w14:val="none"/>
        </w:rPr>
        <w:t xml:space="preserve">, a tko tvrdi suprotno treba to dokazati. </w:t>
      </w:r>
    </w:p>
    <w:p w14:paraId="3CAC800D" w14:textId="3B9A2FA1" w:rsidR="007E5D09" w:rsidRPr="00122FDF" w:rsidRDefault="000964D7" w:rsidP="00926B26">
      <w:pPr>
        <w:jc w:val="both"/>
        <w:rPr>
          <w:rFonts w:ascii="Times New Roman" w:eastAsia="Times New Roman" w:hAnsi="Times New Roman" w:cs="Times New Roman"/>
          <w:kern w:val="0"/>
          <w:sz w:val="24"/>
          <w:szCs w:val="24"/>
          <w14:ligatures w14:val="none"/>
        </w:rPr>
      </w:pPr>
      <w:r w:rsidRPr="00122FDF">
        <w:rPr>
          <w:rFonts w:ascii="Times New Roman" w:eastAsia="Calibri" w:hAnsi="Times New Roman" w:cs="Times New Roman"/>
          <w:sz w:val="24"/>
          <w:szCs w:val="24"/>
          <w:lang w:eastAsia="en-US"/>
          <w14:ligatures w14:val="none"/>
        </w:rPr>
        <w:t>Međutim, s</w:t>
      </w:r>
      <w:r w:rsidR="00DE67D4" w:rsidRPr="00122FDF">
        <w:rPr>
          <w:rFonts w:ascii="Times New Roman" w:eastAsia="Calibri" w:hAnsi="Times New Roman" w:cs="Times New Roman"/>
          <w:sz w:val="24"/>
          <w:szCs w:val="24"/>
          <w:lang w:eastAsia="en-US"/>
          <w14:ligatures w14:val="none"/>
        </w:rPr>
        <w:t xml:space="preserve"> obzirom na još uvijek postojeće probleme oko rješavanja pitanja vlasništva svih nekretnina, odredbama se navodi i izuzetak prema kojem će se poreznim obveznikom smatrati korisnik ako vlasnika nije moguće odrediti. </w:t>
      </w:r>
      <w:bookmarkStart w:id="1" w:name="_Hlk176804627"/>
      <w:r w:rsidRPr="00122FDF">
        <w:rPr>
          <w:rFonts w:ascii="Times New Roman" w:eastAsia="Calibri" w:hAnsi="Times New Roman" w:cs="Times New Roman"/>
          <w:sz w:val="24"/>
          <w:szCs w:val="24"/>
          <w:lang w:eastAsia="en-US"/>
          <w14:ligatures w14:val="none"/>
        </w:rPr>
        <w:t xml:space="preserve">Korisnik nekretnine u ovom slučaju određuje se prema odredbama Zakona o komunalnom gospodarstvu („Narodne novine“, br. 68/18, 110/18 i 32/20). Prema tome, korisnik nekretnine u smislu ovog </w:t>
      </w:r>
      <w:r w:rsidR="00676590">
        <w:rPr>
          <w:rFonts w:ascii="Times New Roman" w:eastAsia="Calibri" w:hAnsi="Times New Roman" w:cs="Times New Roman"/>
          <w:sz w:val="24"/>
          <w:szCs w:val="24"/>
          <w:lang w:eastAsia="en-US"/>
          <w14:ligatures w14:val="none"/>
        </w:rPr>
        <w:t>Nacrta prijedloga zakona</w:t>
      </w:r>
      <w:r w:rsidRPr="00122FDF">
        <w:rPr>
          <w:rFonts w:ascii="Times New Roman" w:eastAsia="Calibri" w:hAnsi="Times New Roman" w:cs="Times New Roman"/>
          <w:sz w:val="24"/>
          <w:szCs w:val="24"/>
          <w:lang w:eastAsia="en-US"/>
          <w14:ligatures w14:val="none"/>
        </w:rPr>
        <w:t xml:space="preserve">, smatra se poreznim obveznikom ako je </w:t>
      </w:r>
      <w:r w:rsidR="007E5D09" w:rsidRPr="00122FDF">
        <w:rPr>
          <w:rFonts w:ascii="Times New Roman" w:hAnsi="Times New Roman" w:cs="Times New Roman"/>
          <w:sz w:val="24"/>
          <w:szCs w:val="24"/>
        </w:rPr>
        <w:t>na njega obveza plaćanja komunalne naknade prenesena pisanim ugovorom, ako nekretninu koristi bez pravne osnove ili ako se ne može utvrditi vlasnik. U smislu navedenih odredbi, a u skladu s Općim poreznim zakonom („Narodne novine“, br. 115/16</w:t>
      </w:r>
      <w:r w:rsidR="00122FDF">
        <w:rPr>
          <w:rFonts w:ascii="Times New Roman" w:hAnsi="Times New Roman" w:cs="Times New Roman"/>
          <w:sz w:val="24"/>
          <w:szCs w:val="24"/>
        </w:rPr>
        <w:t>.</w:t>
      </w:r>
      <w:r w:rsidR="007E5D09" w:rsidRPr="00122FDF">
        <w:rPr>
          <w:rFonts w:ascii="Times New Roman" w:hAnsi="Times New Roman" w:cs="Times New Roman"/>
          <w:sz w:val="24"/>
          <w:szCs w:val="24"/>
        </w:rPr>
        <w:t>, 106/18</w:t>
      </w:r>
      <w:r w:rsidR="00122FDF">
        <w:rPr>
          <w:rFonts w:ascii="Times New Roman" w:hAnsi="Times New Roman" w:cs="Times New Roman"/>
          <w:sz w:val="24"/>
          <w:szCs w:val="24"/>
        </w:rPr>
        <w:t>.</w:t>
      </w:r>
      <w:r w:rsidR="007E5D09" w:rsidRPr="00122FDF">
        <w:rPr>
          <w:rFonts w:ascii="Times New Roman" w:hAnsi="Times New Roman" w:cs="Times New Roman"/>
          <w:sz w:val="24"/>
          <w:szCs w:val="24"/>
        </w:rPr>
        <w:t>, 121/19</w:t>
      </w:r>
      <w:r w:rsidR="00122FDF">
        <w:rPr>
          <w:rFonts w:ascii="Times New Roman" w:hAnsi="Times New Roman" w:cs="Times New Roman"/>
          <w:sz w:val="24"/>
          <w:szCs w:val="24"/>
        </w:rPr>
        <w:t>.</w:t>
      </w:r>
      <w:r w:rsidR="007E5D09" w:rsidRPr="00122FDF">
        <w:rPr>
          <w:rFonts w:ascii="Times New Roman" w:hAnsi="Times New Roman" w:cs="Times New Roman"/>
          <w:sz w:val="24"/>
          <w:szCs w:val="24"/>
        </w:rPr>
        <w:t>, 32/20</w:t>
      </w:r>
      <w:r w:rsidR="00122FDF">
        <w:rPr>
          <w:rFonts w:ascii="Times New Roman" w:hAnsi="Times New Roman" w:cs="Times New Roman"/>
          <w:sz w:val="24"/>
          <w:szCs w:val="24"/>
        </w:rPr>
        <w:t>.</w:t>
      </w:r>
      <w:r w:rsidR="007E5D09" w:rsidRPr="00122FDF">
        <w:rPr>
          <w:rFonts w:ascii="Times New Roman" w:hAnsi="Times New Roman" w:cs="Times New Roman"/>
          <w:sz w:val="24"/>
          <w:szCs w:val="24"/>
        </w:rPr>
        <w:t>, 42/20</w:t>
      </w:r>
      <w:r w:rsidR="00122FDF">
        <w:rPr>
          <w:rFonts w:ascii="Times New Roman" w:hAnsi="Times New Roman" w:cs="Times New Roman"/>
          <w:sz w:val="24"/>
          <w:szCs w:val="24"/>
        </w:rPr>
        <w:t>.</w:t>
      </w:r>
      <w:r w:rsidR="007E5D09" w:rsidRPr="00122FDF">
        <w:rPr>
          <w:rFonts w:ascii="Times New Roman" w:hAnsi="Times New Roman" w:cs="Times New Roman"/>
          <w:sz w:val="24"/>
          <w:szCs w:val="24"/>
        </w:rPr>
        <w:t xml:space="preserve"> i 114/22</w:t>
      </w:r>
      <w:r w:rsidR="00122FDF">
        <w:rPr>
          <w:rFonts w:ascii="Times New Roman" w:hAnsi="Times New Roman" w:cs="Times New Roman"/>
          <w:sz w:val="24"/>
          <w:szCs w:val="24"/>
        </w:rPr>
        <w:t>.</w:t>
      </w:r>
      <w:r w:rsidR="006744C1">
        <w:rPr>
          <w:rFonts w:ascii="Times New Roman" w:hAnsi="Times New Roman" w:cs="Times New Roman"/>
          <w:sz w:val="24"/>
          <w:szCs w:val="24"/>
        </w:rPr>
        <w:t>; u daljnjem tekstu: Opći porezni zakon</w:t>
      </w:r>
      <w:r w:rsidR="007E5D09" w:rsidRPr="00122FDF">
        <w:rPr>
          <w:rFonts w:ascii="Times New Roman" w:hAnsi="Times New Roman" w:cs="Times New Roman"/>
          <w:sz w:val="24"/>
          <w:szCs w:val="24"/>
        </w:rPr>
        <w:t>)</w:t>
      </w:r>
      <w:r w:rsidR="00B17570">
        <w:rPr>
          <w:rFonts w:ascii="Times New Roman" w:hAnsi="Times New Roman" w:cs="Times New Roman"/>
          <w:sz w:val="24"/>
          <w:szCs w:val="24"/>
        </w:rPr>
        <w:t>,</w:t>
      </w:r>
      <w:r w:rsidR="007E5D09" w:rsidRPr="00122FDF">
        <w:rPr>
          <w:rFonts w:ascii="Times New Roman" w:hAnsi="Times New Roman" w:cs="Times New Roman"/>
          <w:sz w:val="24"/>
          <w:szCs w:val="24"/>
        </w:rPr>
        <w:t xml:space="preserve"> gdje je kao jedno od načela oporezivanja propisan gospodarski pristup, pri čemu je za utvrđivanje vlasništva bitno gospodarsko vlasništvo odnosno faktična vlast nad određenim dobrom</w:t>
      </w:r>
      <w:r w:rsidR="00B17570">
        <w:rPr>
          <w:rFonts w:ascii="Times New Roman" w:hAnsi="Times New Roman" w:cs="Times New Roman"/>
          <w:sz w:val="24"/>
          <w:szCs w:val="24"/>
        </w:rPr>
        <w:t>,</w:t>
      </w:r>
      <w:r w:rsidR="007E5D09" w:rsidRPr="00122FDF">
        <w:rPr>
          <w:rFonts w:ascii="Times New Roman" w:hAnsi="Times New Roman" w:cs="Times New Roman"/>
          <w:sz w:val="24"/>
          <w:szCs w:val="24"/>
        </w:rPr>
        <w:t xml:space="preserve"> upravo je propisano da a</w:t>
      </w:r>
      <w:r w:rsidR="007C27EF" w:rsidRPr="00122FDF">
        <w:rPr>
          <w:rFonts w:ascii="Times New Roman" w:hAnsi="Times New Roman" w:cs="Times New Roman"/>
          <w:sz w:val="24"/>
          <w:szCs w:val="24"/>
          <w:shd w:val="clear" w:color="auto" w:fill="FFFFFF"/>
        </w:rPr>
        <w:t>ko imovinom upravlja druga osoba, smatrat će se poreznim obveznikom za porezne obveze koje proistječu iz imovine kojom upravlja.</w:t>
      </w:r>
      <w:r w:rsidR="003D2E8F" w:rsidRPr="00122FDF">
        <w:rPr>
          <w:rFonts w:ascii="Times New Roman" w:hAnsi="Times New Roman" w:cs="Times New Roman"/>
          <w:sz w:val="24"/>
          <w:szCs w:val="24"/>
        </w:rPr>
        <w:t xml:space="preserve"> Isto tako, propisano je da t</w:t>
      </w:r>
      <w:r w:rsidR="007C27EF" w:rsidRPr="00122FDF">
        <w:rPr>
          <w:rFonts w:ascii="Times New Roman" w:hAnsi="Times New Roman" w:cs="Times New Roman"/>
          <w:sz w:val="24"/>
          <w:szCs w:val="24"/>
          <w:shd w:val="clear" w:color="auto" w:fill="FFFFFF"/>
        </w:rPr>
        <w:t>ko stvarno koristi ili raspolaže tuđom imovinom bez pravne osnove, smatrat će se poreznim obveznikom za porezne obveze koje proistječu iz korištenja ili raspolaganja tom imovinom.</w:t>
      </w:r>
    </w:p>
    <w:bookmarkEnd w:id="0"/>
    <w:bookmarkEnd w:id="1"/>
    <w:p w14:paraId="6548CA17" w14:textId="5C01D45F" w:rsidR="00981774" w:rsidRPr="00122FDF" w:rsidRDefault="00AF2954" w:rsidP="00074F94">
      <w:pPr>
        <w:pStyle w:val="normal-000018"/>
        <w:spacing w:after="0"/>
        <w:rPr>
          <w:rFonts w:eastAsia="Times New Roman"/>
          <w14:ligatures w14:val="none"/>
        </w:rPr>
      </w:pPr>
      <w:r w:rsidRPr="00122FDF">
        <w:rPr>
          <w:rFonts w:eastAsia="Times New Roman"/>
          <w14:ligatures w14:val="none"/>
        </w:rPr>
        <w:t>Porezni obveznici koji reguliraju dugotrajni najam s najmoprimcima pridonijet će postizanju cilja povećanja pravne sigurnosti u međusobnim odnosima i to postizanju transformacije stambenog tržišta prema dostupnom, stabilnom, dugotrajnom i predvidivom, što će im u pogledu ovog</w:t>
      </w:r>
      <w:r w:rsidR="00676590">
        <w:rPr>
          <w:rFonts w:eastAsia="Times New Roman"/>
          <w14:ligatures w14:val="none"/>
        </w:rPr>
        <w:t>a</w:t>
      </w:r>
      <w:r w:rsidRPr="00122FDF">
        <w:rPr>
          <w:rFonts w:eastAsia="Times New Roman"/>
          <w14:ligatures w14:val="none"/>
        </w:rPr>
        <w:t xml:space="preserve"> instrumenta fiskalne politike donijeti porezne pogodnosti u vidu oslobođenja od plaćanja poreza.</w:t>
      </w:r>
    </w:p>
    <w:p w14:paraId="24E26833" w14:textId="77777777" w:rsidR="00981774" w:rsidRPr="00122FDF" w:rsidRDefault="00981774" w:rsidP="00074F94">
      <w:pPr>
        <w:pStyle w:val="normal-000018"/>
        <w:spacing w:after="0"/>
        <w:rPr>
          <w:rFonts w:eastAsia="Times New Roman"/>
          <w14:ligatures w14:val="none"/>
        </w:rPr>
      </w:pPr>
    </w:p>
    <w:p w14:paraId="7C6D83E9" w14:textId="369018FE" w:rsidR="00074F94" w:rsidRPr="00122FDF" w:rsidRDefault="006E54C6" w:rsidP="00951044">
      <w:pPr>
        <w:pStyle w:val="normal-000018"/>
        <w:spacing w:after="0"/>
        <w:rPr>
          <w:rStyle w:val="zadanifontodlomka-000004"/>
        </w:rPr>
      </w:pPr>
      <w:r w:rsidRPr="00122FDF">
        <w:rPr>
          <w:rFonts w:eastAsia="Calibri"/>
          <w:lang w:eastAsia="en-US"/>
          <w14:ligatures w14:val="none"/>
        </w:rPr>
        <w:t xml:space="preserve">Kako bi se omogućilo povećanje fiskalne autonomije JLS-ova, potrebna je promjena zakonskih odredbi koje propisuju ovu vrstu poreza kao opcijskog poreza u obvezni porez, a </w:t>
      </w:r>
      <w:r w:rsidR="00074F94" w:rsidRPr="00122FDF">
        <w:rPr>
          <w:color w:val="000000"/>
        </w:rPr>
        <w:t>budući da su, z</w:t>
      </w:r>
      <w:r w:rsidR="00074F94" w:rsidRPr="00122FDF">
        <w:rPr>
          <w:rFonts w:eastAsia="Calibri"/>
          <w:lang w:eastAsia="en-US"/>
          <w14:ligatures w14:val="none"/>
        </w:rPr>
        <w:t xml:space="preserve">a potrebe plaćanja predmetnog poreza, JLS-ovi ovlašteni samostalno utvrđivati njegovu visinu i to granicama propisanim Zakonom, potrebno je </w:t>
      </w:r>
      <w:r w:rsidR="00074F94" w:rsidRPr="00122FDF">
        <w:rPr>
          <w:rFonts w:eastAsia="Calibri"/>
        </w:rPr>
        <w:t>povećati zakonski raspon u kojem su JLS-ovi ovlašteni svojim odlukama samostalno propisivati visinu poreza.</w:t>
      </w:r>
      <w:r w:rsidRPr="00122FDF">
        <w:rPr>
          <w:rFonts w:eastAsia="Calibri"/>
          <w:lang w:eastAsia="en-US"/>
          <w14:ligatures w14:val="none"/>
        </w:rPr>
        <w:t xml:space="preserve"> </w:t>
      </w:r>
      <w:r w:rsidR="00074F94" w:rsidRPr="00122FDF">
        <w:rPr>
          <w:rStyle w:val="zadanifontodlomka-000004"/>
        </w:rPr>
        <w:t xml:space="preserve">Prema Europskoj povelji o lokalnoj samoupravi najmanje dio prihoda lokalnih jedinica mora proizlaziti iz lokalnih poreza i naknada, čije stope i iznose, u granicama utvrđenim zakonom, određuju same lokalne jedinice. Navedeno bi doprinijelo osiguranju fiskalne autonomije JLS-ova u Republici Hrvatskoj jer bi se svim JLS-ovima omogućilo da određujući visinu poreza u granicama utvrđenim zakonom postižu ciljanu visinu potrebnih prihoda za ostvarenje svojih zadaća te smanje ovisnost o transferima središnje države kako je to i preporučilo Vijeće Europe u posljednjem izvješću o monitoringu primjene Europske povelje. </w:t>
      </w:r>
    </w:p>
    <w:p w14:paraId="297AE2FD" w14:textId="77777777" w:rsidR="00951044" w:rsidRPr="00122FDF" w:rsidRDefault="00951044" w:rsidP="00951044">
      <w:pPr>
        <w:pStyle w:val="normal-000018"/>
        <w:spacing w:after="0"/>
      </w:pPr>
    </w:p>
    <w:p w14:paraId="1DCD7A53" w14:textId="769CFFDD" w:rsidR="00894E75" w:rsidRPr="00122FDF" w:rsidRDefault="005F4005" w:rsidP="00894E75">
      <w:pPr>
        <w:jc w:val="both"/>
        <w:rPr>
          <w:rFonts w:ascii="Times New Roman" w:eastAsia="Times New Roman" w:hAnsi="Times New Roman" w:cs="Times New Roman"/>
          <w:kern w:val="0"/>
          <w:sz w:val="24"/>
          <w:szCs w:val="24"/>
          <w14:ligatures w14:val="none"/>
        </w:rPr>
      </w:pPr>
      <w:r w:rsidRPr="00122FDF">
        <w:rPr>
          <w:rFonts w:ascii="Times New Roman" w:eastAsia="Calibri" w:hAnsi="Times New Roman" w:cs="Times New Roman"/>
          <w:sz w:val="24"/>
          <w:szCs w:val="24"/>
        </w:rPr>
        <w:t>Prema važećem Zakonu, JLS-ovi sami odlučuju o (ne)uvođenju poreza na kuće za odmor u zakonskim propisanim granicama. Na taj način dolazi do neujednačenosti statusa poreznih obveznika odnosno vlasnici nekretnina porezno su opterećeni zbog posjedovanja nekretnina u JLS-ovima koje su odlučile uvesti porez, dok vlasnici nekretnina u JLS-ovima koje nisu uvele porez, nemaju status poreznog obveznika. Stoga se, u</w:t>
      </w:r>
      <w:r w:rsidR="00FC4209" w:rsidRPr="00122FDF">
        <w:rPr>
          <w:rFonts w:ascii="Times New Roman" w:eastAsia="Times New Roman" w:hAnsi="Times New Roman" w:cs="Times New Roman"/>
          <w:kern w:val="0"/>
          <w:sz w:val="24"/>
          <w:szCs w:val="24"/>
          <w14:ligatures w14:val="none"/>
        </w:rPr>
        <w:t xml:space="preserve"> cilju ujednačavanja statusa poreznog obveznika za sve vlasnike nekretnina, uz propisana oslobođenja na cijelom području Republike Hrvatske te propisanu mogućnost da JLS odredi dodatna oslobođenja za socijalno ugrožene osobe, dosadašnja </w:t>
      </w:r>
      <w:proofErr w:type="spellStart"/>
      <w:r w:rsidR="00FC4209" w:rsidRPr="00122FDF">
        <w:rPr>
          <w:rFonts w:ascii="Times New Roman" w:eastAsia="Times New Roman" w:hAnsi="Times New Roman" w:cs="Times New Roman"/>
          <w:kern w:val="0"/>
          <w:sz w:val="24"/>
          <w:szCs w:val="24"/>
          <w14:ligatures w14:val="none"/>
        </w:rPr>
        <w:t>opcionalnost</w:t>
      </w:r>
      <w:proofErr w:type="spellEnd"/>
      <w:r w:rsidR="00FC4209" w:rsidRPr="00122FDF">
        <w:rPr>
          <w:rFonts w:ascii="Times New Roman" w:eastAsia="Times New Roman" w:hAnsi="Times New Roman" w:cs="Times New Roman"/>
          <w:kern w:val="0"/>
          <w:sz w:val="24"/>
          <w:szCs w:val="24"/>
          <w14:ligatures w14:val="none"/>
        </w:rPr>
        <w:t xml:space="preserve"> uvođenja poreza ukida i uvodi obvezatnost ovog</w:t>
      </w:r>
      <w:r w:rsidR="009206D7">
        <w:rPr>
          <w:rFonts w:ascii="Times New Roman" w:eastAsia="Times New Roman" w:hAnsi="Times New Roman" w:cs="Times New Roman"/>
          <w:kern w:val="0"/>
          <w:sz w:val="24"/>
          <w:szCs w:val="24"/>
          <w14:ligatures w14:val="none"/>
        </w:rPr>
        <w:t>a</w:t>
      </w:r>
      <w:r w:rsidR="00FC4209" w:rsidRPr="00122FDF">
        <w:rPr>
          <w:rFonts w:ascii="Times New Roman" w:eastAsia="Times New Roman" w:hAnsi="Times New Roman" w:cs="Times New Roman"/>
          <w:kern w:val="0"/>
          <w:sz w:val="24"/>
          <w:szCs w:val="24"/>
          <w14:ligatures w14:val="none"/>
        </w:rPr>
        <w:t xml:space="preserve"> poreznog oblika. Porez na kuće za odmor se trenutno prema odlukama JLS</w:t>
      </w:r>
      <w:r w:rsidR="00485796">
        <w:rPr>
          <w:rFonts w:ascii="Times New Roman" w:eastAsia="Times New Roman" w:hAnsi="Times New Roman" w:cs="Times New Roman"/>
          <w:kern w:val="0"/>
          <w:sz w:val="24"/>
          <w:szCs w:val="24"/>
          <w14:ligatures w14:val="none"/>
        </w:rPr>
        <w:t>-ova</w:t>
      </w:r>
      <w:r w:rsidR="00FC4209" w:rsidRPr="00122FDF">
        <w:rPr>
          <w:rFonts w:ascii="Times New Roman" w:eastAsia="Times New Roman" w:hAnsi="Times New Roman" w:cs="Times New Roman"/>
          <w:kern w:val="0"/>
          <w:sz w:val="24"/>
          <w:szCs w:val="24"/>
          <w14:ligatures w14:val="none"/>
        </w:rPr>
        <w:t xml:space="preserve"> može odrediti u rasponu 0,60 – 5,00 eura po m², a od 1. siječnja 2025. JLS</w:t>
      </w:r>
      <w:r w:rsidR="009206D7">
        <w:rPr>
          <w:rFonts w:ascii="Times New Roman" w:eastAsia="Times New Roman" w:hAnsi="Times New Roman" w:cs="Times New Roman"/>
          <w:kern w:val="0"/>
          <w:sz w:val="24"/>
          <w:szCs w:val="24"/>
          <w14:ligatures w14:val="none"/>
        </w:rPr>
        <w:t>-ovi</w:t>
      </w:r>
      <w:r w:rsidR="00FC4209" w:rsidRPr="00122FDF">
        <w:rPr>
          <w:rFonts w:ascii="Times New Roman" w:eastAsia="Times New Roman" w:hAnsi="Times New Roman" w:cs="Times New Roman"/>
          <w:kern w:val="0"/>
          <w:sz w:val="24"/>
          <w:szCs w:val="24"/>
          <w14:ligatures w14:val="none"/>
        </w:rPr>
        <w:t xml:space="preserve"> mogu porez na nekretnine odrediti u </w:t>
      </w:r>
      <w:r w:rsidR="00FC4209" w:rsidRPr="00122FDF">
        <w:rPr>
          <w:rFonts w:ascii="Times New Roman" w:eastAsia="Times New Roman" w:hAnsi="Times New Roman" w:cs="Times New Roman"/>
          <w:kern w:val="0"/>
          <w:sz w:val="24"/>
          <w:szCs w:val="24"/>
          <w14:ligatures w14:val="none"/>
        </w:rPr>
        <w:lastRenderedPageBreak/>
        <w:t xml:space="preserve">rasponu od 0,60 do 8,00 eura po m². Porez na nekretnine prema </w:t>
      </w:r>
      <w:r w:rsidR="009206D7">
        <w:rPr>
          <w:rFonts w:ascii="Times New Roman" w:eastAsia="Times New Roman" w:hAnsi="Times New Roman" w:cs="Times New Roman"/>
          <w:kern w:val="0"/>
          <w:sz w:val="24"/>
          <w:szCs w:val="24"/>
          <w14:ligatures w14:val="none"/>
        </w:rPr>
        <w:t>Nacrtu prijedloga zakona</w:t>
      </w:r>
      <w:r w:rsidR="00FC4209" w:rsidRPr="00122FDF">
        <w:rPr>
          <w:rFonts w:ascii="Times New Roman" w:eastAsia="Times New Roman" w:hAnsi="Times New Roman" w:cs="Times New Roman"/>
          <w:kern w:val="0"/>
          <w:sz w:val="24"/>
          <w:szCs w:val="24"/>
          <w14:ligatures w14:val="none"/>
        </w:rPr>
        <w:t xml:space="preserve">, JLS-ovi propisuju ovisno o mjestu, ulici, naselju ili zoni gdje se nekretnina nalazi. Međutim, JLS-ovima se omogućava da mogu propisati da će se visina poreza utvrđena ovisno o smještaju nekretnine  </w:t>
      </w:r>
      <w:r w:rsidR="00894E75" w:rsidRPr="00122FDF">
        <w:rPr>
          <w:rFonts w:ascii="Times New Roman" w:eastAsia="Times New Roman" w:hAnsi="Times New Roman" w:cs="Times New Roman"/>
          <w:kern w:val="0"/>
          <w:sz w:val="24"/>
          <w:szCs w:val="24"/>
          <w14:ligatures w14:val="none"/>
        </w:rPr>
        <w:t>uvećati ovisno o drugim kriterijima koji utječu na vrijednost nekretnine</w:t>
      </w:r>
      <w:r w:rsidR="00144F65" w:rsidRPr="00122FDF">
        <w:rPr>
          <w:rFonts w:ascii="Times New Roman" w:eastAsia="Times New Roman" w:hAnsi="Times New Roman" w:cs="Times New Roman"/>
          <w:kern w:val="0"/>
          <w:sz w:val="24"/>
          <w:szCs w:val="24"/>
          <w14:ligatures w14:val="none"/>
        </w:rPr>
        <w:t>, kao što je starost nekretnine i prisutnost sadržaja koji povećavaju vrijednost nekretnine.</w:t>
      </w:r>
    </w:p>
    <w:p w14:paraId="78B807EB" w14:textId="34CE13E8" w:rsidR="00BF771B" w:rsidRPr="00122FDF" w:rsidRDefault="0029523E" w:rsidP="00FC4209">
      <w:pPr>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Prema podacima</w:t>
      </w:r>
      <w:r w:rsidR="00FC5FF1">
        <w:rPr>
          <w:rFonts w:ascii="Times New Roman" w:eastAsia="Times New Roman" w:hAnsi="Times New Roman" w:cs="Times New Roman"/>
          <w:kern w:val="0"/>
          <w:sz w:val="24"/>
          <w:szCs w:val="24"/>
          <w14:ligatures w14:val="none"/>
        </w:rPr>
        <w:t xml:space="preserve"> kojima raspolaže Porezna uprava</w:t>
      </w:r>
      <w:r w:rsidRPr="00122FDF">
        <w:rPr>
          <w:rFonts w:ascii="Times New Roman" w:eastAsia="Times New Roman" w:hAnsi="Times New Roman" w:cs="Times New Roman"/>
          <w:kern w:val="0"/>
          <w:sz w:val="24"/>
          <w:szCs w:val="24"/>
          <w14:ligatures w14:val="none"/>
        </w:rPr>
        <w:t>, 95 JLS-</w:t>
      </w:r>
      <w:r w:rsidR="005D75B7" w:rsidRPr="00122FDF">
        <w:rPr>
          <w:rFonts w:ascii="Times New Roman" w:eastAsia="Times New Roman" w:hAnsi="Times New Roman" w:cs="Times New Roman"/>
          <w:kern w:val="0"/>
          <w:sz w:val="24"/>
          <w:szCs w:val="24"/>
          <w14:ligatures w14:val="none"/>
        </w:rPr>
        <w:t>ova</w:t>
      </w:r>
      <w:r w:rsidRPr="00122FDF">
        <w:rPr>
          <w:rFonts w:ascii="Times New Roman" w:eastAsia="Times New Roman" w:hAnsi="Times New Roman" w:cs="Times New Roman"/>
          <w:kern w:val="0"/>
          <w:sz w:val="24"/>
          <w:szCs w:val="24"/>
          <w14:ligatures w14:val="none"/>
        </w:rPr>
        <w:t xml:space="preserve"> nemaju uveden porez na kuće za odmor te se na temelju odredbi </w:t>
      </w:r>
      <w:r w:rsidR="00CB0F14">
        <w:rPr>
          <w:rFonts w:ascii="Times New Roman" w:eastAsia="Times New Roman" w:hAnsi="Times New Roman" w:cs="Times New Roman"/>
          <w:kern w:val="0"/>
          <w:sz w:val="24"/>
          <w:szCs w:val="24"/>
          <w14:ligatures w14:val="none"/>
        </w:rPr>
        <w:t>Nacrta prijedloga z</w:t>
      </w:r>
      <w:r w:rsidRPr="00122FDF">
        <w:rPr>
          <w:rFonts w:ascii="Times New Roman" w:eastAsia="Times New Roman" w:hAnsi="Times New Roman" w:cs="Times New Roman"/>
          <w:kern w:val="0"/>
          <w:sz w:val="24"/>
          <w:szCs w:val="24"/>
          <w14:ligatures w14:val="none"/>
        </w:rPr>
        <w:t xml:space="preserve">akona istima od 1. siječnja 2025. uvodi porez na nekretnine. U skladu s navedenim promjenama, JLS-ovi morat će uskladiti svoje odluke i propisati visinu poreza od 1. siječnja 2025. u predviđenom rasponu od 0,60 do 8,00 eura po m². Ukoliko JLS ne donese odluku, </w:t>
      </w:r>
      <w:r w:rsidR="00CB0F14">
        <w:rPr>
          <w:rFonts w:ascii="Times New Roman" w:eastAsia="Times New Roman" w:hAnsi="Times New Roman" w:cs="Times New Roman"/>
          <w:kern w:val="0"/>
          <w:sz w:val="24"/>
          <w:szCs w:val="24"/>
          <w14:ligatures w14:val="none"/>
        </w:rPr>
        <w:t>Nacrtom prijedloga zakona</w:t>
      </w:r>
      <w:r w:rsidRPr="00122FDF">
        <w:rPr>
          <w:rFonts w:ascii="Times New Roman" w:eastAsia="Times New Roman" w:hAnsi="Times New Roman" w:cs="Times New Roman"/>
          <w:kern w:val="0"/>
          <w:sz w:val="24"/>
          <w:szCs w:val="24"/>
          <w14:ligatures w14:val="none"/>
        </w:rPr>
        <w:t xml:space="preserve"> propisana je visina poreza u iznosu od 0,60 eura po </w:t>
      </w:r>
      <w:bookmarkStart w:id="2" w:name="_Hlk177738194"/>
      <w:r w:rsidR="00FC4209" w:rsidRPr="00122FDF">
        <w:rPr>
          <w:rFonts w:ascii="Times New Roman" w:eastAsia="Times New Roman" w:hAnsi="Times New Roman" w:cs="Times New Roman"/>
          <w:kern w:val="0"/>
          <w:sz w:val="24"/>
          <w:szCs w:val="24"/>
          <w14:ligatures w14:val="none"/>
        </w:rPr>
        <w:t>m²</w:t>
      </w:r>
      <w:bookmarkEnd w:id="2"/>
      <w:r w:rsidR="00FC4209" w:rsidRPr="00122FDF">
        <w:rPr>
          <w:rFonts w:ascii="Times New Roman" w:eastAsia="Times New Roman" w:hAnsi="Times New Roman" w:cs="Times New Roman"/>
          <w:kern w:val="0"/>
          <w:sz w:val="24"/>
          <w:szCs w:val="24"/>
          <w14:ligatures w14:val="none"/>
        </w:rPr>
        <w:t>. JLS svojim odlukama propisat će visinu poreza, mogu propisati socijalne programe za oslobođenje od plaćanja poreza na nekretnine za socijalno ugrožene osobe i nadležno porezno tijelo. Nadležno porezno tijelo može biti sam JLS</w:t>
      </w:r>
      <w:r w:rsidR="00485796">
        <w:rPr>
          <w:rFonts w:ascii="Times New Roman" w:eastAsia="Times New Roman" w:hAnsi="Times New Roman" w:cs="Times New Roman"/>
          <w:kern w:val="0"/>
          <w:sz w:val="24"/>
          <w:szCs w:val="24"/>
          <w14:ligatures w14:val="none"/>
        </w:rPr>
        <w:t xml:space="preserve">, </w:t>
      </w:r>
      <w:r w:rsidR="00FC4209" w:rsidRPr="00122FDF">
        <w:rPr>
          <w:rFonts w:ascii="Times New Roman" w:eastAsia="Times New Roman" w:hAnsi="Times New Roman" w:cs="Times New Roman"/>
          <w:kern w:val="0"/>
          <w:sz w:val="24"/>
          <w:szCs w:val="24"/>
          <w14:ligatures w14:val="none"/>
        </w:rPr>
        <w:t>Porezna uprava</w:t>
      </w:r>
      <w:r w:rsidR="00485796">
        <w:rPr>
          <w:rFonts w:ascii="Times New Roman" w:eastAsia="Times New Roman" w:hAnsi="Times New Roman" w:cs="Times New Roman"/>
          <w:kern w:val="0"/>
          <w:sz w:val="24"/>
          <w:szCs w:val="24"/>
          <w14:ligatures w14:val="none"/>
        </w:rPr>
        <w:t xml:space="preserve"> ili neka druga jedinica područne (regionalne) samouprave.</w:t>
      </w:r>
    </w:p>
    <w:p w14:paraId="0DC53214" w14:textId="60DE7A1B" w:rsidR="004B2F28" w:rsidRPr="00122FDF" w:rsidRDefault="00FC4209" w:rsidP="00FC4209">
      <w:pPr>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Porezna tijela prikupljat će podatke o obveznicima i predmetu oporezivanja iz raspoloživih evidencija, tijela i osoba koje raspolažu nužnim podacima za utvrđivanje porezne obveze sukladno odredbama Općeg poreznog zakona. U slučaju promjena od utjecaja na status porezne obveze, obveznici poreza na nekretnine dužni su poreznom tijelu dostaviti podatke bitne za oporezivanje, a posebno promjenu namjene nekretnine i površine nekretnine, kao i to ako ispunjavaju uvjete kojima se oslobađaju od plaćanja poreza. Porezna tijela ovlaštena su izvoditi dokazne postupke radi utvrđivanja porezne obveze, a porezni obveznici koji osporavaju poreznu obvezu dužni su podastrijeti prikladne dokaze, pri čemu se posebno napominje da se prijava prebivališta na adresi nekretnine ne smatra dokazom stalnog stanovanja ukoliko porezno tijelo iz drugih dokaza dokaže da se obveznik nije stvarno i trajno naselio u predmetnoj nekretnini. Naime, Općim poreznim zakonom propisano je da u poreznom postupku teret dokaza za činjenice koje smanjuju ili ukidaju porez snosi porezni obveznik. U skladu s navedenim teret dokazivanja svih činjenica i okolnosti prema kojemu se utvrđuje da se nekretnina koristi za stalno stanovanje, pri čemu se uzima u obzir središte životnih interesa osobe (kako osobne tako i gospodarske veze), snosi porezni obveznik. Upravo radi navedenog</w:t>
      </w:r>
      <w:r w:rsidR="00CB0F14">
        <w:rPr>
          <w:rFonts w:ascii="Times New Roman" w:eastAsia="Times New Roman" w:hAnsi="Times New Roman" w:cs="Times New Roman"/>
          <w:kern w:val="0"/>
          <w:sz w:val="24"/>
          <w:szCs w:val="24"/>
          <w14:ligatures w14:val="none"/>
        </w:rPr>
        <w:t>a</w:t>
      </w:r>
      <w:r w:rsidRPr="00122FDF">
        <w:rPr>
          <w:rFonts w:ascii="Times New Roman" w:eastAsia="Times New Roman" w:hAnsi="Times New Roman" w:cs="Times New Roman"/>
          <w:kern w:val="0"/>
          <w:sz w:val="24"/>
          <w:szCs w:val="24"/>
          <w14:ligatures w14:val="none"/>
        </w:rPr>
        <w:t>, sama prijava prebivališta na adresi nekretnine ne smatra se utvrđenom činjenicom stalnog stanovanja na nekretnini jer samo po sebi ne znači da se nekretnina koristi za stalno stanovanje i ne oslobađa osobu od obveze plaćanja poreza na nekretnine</w:t>
      </w:r>
      <w:r w:rsidR="00485796">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već se sveobuhvatno promatraju cjelokupni dokazni materijali koji upućuju na središte životnih interesa osobe. </w:t>
      </w:r>
      <w:r w:rsidR="00CB0F14">
        <w:rPr>
          <w:rFonts w:ascii="Times New Roman" w:eastAsia="Times New Roman" w:hAnsi="Times New Roman" w:cs="Times New Roman"/>
          <w:kern w:val="0"/>
          <w:sz w:val="24"/>
          <w:szCs w:val="24"/>
          <w14:ligatures w14:val="none"/>
        </w:rPr>
        <w:t>Nacrtom prijedloga zakona</w:t>
      </w:r>
      <w:r w:rsidRPr="00122FDF">
        <w:rPr>
          <w:rFonts w:ascii="Times New Roman" w:eastAsia="Times New Roman" w:hAnsi="Times New Roman" w:cs="Times New Roman"/>
          <w:kern w:val="0"/>
          <w:sz w:val="24"/>
          <w:szCs w:val="24"/>
          <w14:ligatures w14:val="none"/>
        </w:rPr>
        <w:t xml:space="preserve"> je zapriječena novčana kazna za prekršaj u iznosu od 1.000,00 do 6.630,00 eura obveznicima koji poreznom tijelu ne dostave podatke bitne za oporezivanje. </w:t>
      </w:r>
    </w:p>
    <w:p w14:paraId="4B04C683" w14:textId="709578D9" w:rsidR="00FC409C" w:rsidRPr="00122FDF" w:rsidRDefault="00346D88" w:rsidP="00FC409C">
      <w:pPr>
        <w:pStyle w:val="NoSpacing"/>
        <w:jc w:val="both"/>
        <w:rPr>
          <w:rFonts w:ascii="Times New Roman" w:hAnsi="Times New Roman" w:cs="Times New Roman"/>
          <w:sz w:val="24"/>
          <w:szCs w:val="24"/>
        </w:rPr>
      </w:pPr>
      <w:r w:rsidRPr="00122FDF">
        <w:rPr>
          <w:rFonts w:ascii="Times New Roman" w:eastAsia="Times New Roman" w:hAnsi="Times New Roman" w:cs="Times New Roman"/>
          <w:sz w:val="24"/>
          <w:szCs w:val="24"/>
        </w:rPr>
        <w:t xml:space="preserve">U skladu s promjenama koje donosi ovaj </w:t>
      </w:r>
      <w:r w:rsidR="00CB0F14">
        <w:rPr>
          <w:rFonts w:ascii="Times New Roman" w:eastAsia="Times New Roman" w:hAnsi="Times New Roman" w:cs="Times New Roman"/>
          <w:sz w:val="24"/>
          <w:szCs w:val="24"/>
        </w:rPr>
        <w:t>Nacrt prijedloga zakona</w:t>
      </w:r>
      <w:r w:rsidRPr="00122FDF">
        <w:rPr>
          <w:rFonts w:ascii="Times New Roman" w:eastAsia="Times New Roman" w:hAnsi="Times New Roman" w:cs="Times New Roman"/>
          <w:sz w:val="24"/>
          <w:szCs w:val="24"/>
        </w:rPr>
        <w:t xml:space="preserve">, a što uključuje zakonsko uvođenje poreza na nekretnine uz obvezu JLS-ova da propišu visinu poreza u predviđenom rasponu od 0,60 do 8,00 eura po m² te transformaciju naziva iz porez na kuće za odmor u porez na nekretnine, svi JLS-ovi bit će u obvezi uskladiti svoje odluke s odredbama </w:t>
      </w:r>
      <w:r w:rsidR="00CB0F14">
        <w:rPr>
          <w:rFonts w:ascii="Times New Roman" w:eastAsia="Times New Roman" w:hAnsi="Times New Roman" w:cs="Times New Roman"/>
          <w:sz w:val="24"/>
          <w:szCs w:val="24"/>
        </w:rPr>
        <w:t>Nacrta prijedloga zakona</w:t>
      </w:r>
      <w:r w:rsidRPr="00122FDF">
        <w:rPr>
          <w:rFonts w:ascii="Times New Roman" w:eastAsia="Times New Roman" w:hAnsi="Times New Roman" w:cs="Times New Roman"/>
          <w:sz w:val="24"/>
          <w:szCs w:val="24"/>
        </w:rPr>
        <w:t>. Stoga se prijelaznim odredbama propisuje rok za donošenje odluka za primjenu u 2025. godini do 28. veljače 2025.</w:t>
      </w:r>
    </w:p>
    <w:p w14:paraId="725B0D20" w14:textId="77777777" w:rsidR="00FC409C" w:rsidRPr="00122FDF" w:rsidRDefault="00FC409C" w:rsidP="00FC409C">
      <w:pPr>
        <w:pStyle w:val="NoSpacing"/>
        <w:jc w:val="both"/>
        <w:rPr>
          <w:rFonts w:ascii="Times New Roman" w:hAnsi="Times New Roman" w:cs="Times New Roman"/>
          <w:sz w:val="24"/>
          <w:szCs w:val="24"/>
        </w:rPr>
      </w:pPr>
    </w:p>
    <w:p w14:paraId="20AB7599" w14:textId="4B49E8ED" w:rsidR="00314478" w:rsidRPr="00122FDF" w:rsidRDefault="004B3D58" w:rsidP="00314478">
      <w:pPr>
        <w:jc w:val="both"/>
        <w:rPr>
          <w:rFonts w:ascii="Times New Roman" w:hAnsi="Times New Roman" w:cs="Times New Roman"/>
          <w:sz w:val="24"/>
          <w:szCs w:val="24"/>
        </w:rPr>
      </w:pPr>
      <w:r w:rsidRPr="00122FDF">
        <w:rPr>
          <w:rFonts w:ascii="Times New Roman" w:hAnsi="Times New Roman" w:cs="Times New Roman"/>
          <w:sz w:val="24"/>
          <w:szCs w:val="24"/>
        </w:rPr>
        <w:t>Trenutn</w:t>
      </w:r>
      <w:r w:rsidR="003D72B6">
        <w:rPr>
          <w:rFonts w:ascii="Times New Roman" w:hAnsi="Times New Roman" w:cs="Times New Roman"/>
          <w:sz w:val="24"/>
          <w:szCs w:val="24"/>
        </w:rPr>
        <w:t xml:space="preserve">o važećim </w:t>
      </w:r>
      <w:r w:rsidRPr="00122FDF">
        <w:rPr>
          <w:rFonts w:ascii="Times New Roman" w:hAnsi="Times New Roman" w:cs="Times New Roman"/>
          <w:sz w:val="24"/>
          <w:szCs w:val="24"/>
        </w:rPr>
        <w:t>Zakon</w:t>
      </w:r>
      <w:r w:rsidR="003D72B6">
        <w:rPr>
          <w:rFonts w:ascii="Times New Roman" w:hAnsi="Times New Roman" w:cs="Times New Roman"/>
          <w:sz w:val="24"/>
          <w:szCs w:val="24"/>
        </w:rPr>
        <w:t>om</w:t>
      </w:r>
      <w:r w:rsidRPr="00122FDF">
        <w:rPr>
          <w:rFonts w:ascii="Times New Roman" w:hAnsi="Times New Roman" w:cs="Times New Roman"/>
          <w:sz w:val="24"/>
          <w:szCs w:val="24"/>
        </w:rPr>
        <w:t xml:space="preserve">, prihod od poreza na kuće za odmor pripada JLS-u na čijem području se i nalazi kuća za odmor. Ovim </w:t>
      </w:r>
      <w:r w:rsidR="003D72B6">
        <w:rPr>
          <w:rFonts w:ascii="Times New Roman" w:hAnsi="Times New Roman" w:cs="Times New Roman"/>
          <w:sz w:val="24"/>
          <w:szCs w:val="24"/>
        </w:rPr>
        <w:t>Nacrtom prijedloga zakona</w:t>
      </w:r>
      <w:r w:rsidRPr="00122FDF">
        <w:rPr>
          <w:rFonts w:ascii="Times New Roman" w:hAnsi="Times New Roman" w:cs="Times New Roman"/>
          <w:sz w:val="24"/>
          <w:szCs w:val="24"/>
        </w:rPr>
        <w:t xml:space="preserve"> predlaže se promjena pripadnosti prihoda od naplate poreza na nekretnine, pri čemu bi porez na nekretnine postao </w:t>
      </w:r>
      <w:r w:rsidRPr="00122FDF">
        <w:rPr>
          <w:rFonts w:ascii="Times New Roman" w:hAnsi="Times New Roman" w:cs="Times New Roman"/>
          <w:sz w:val="24"/>
          <w:szCs w:val="24"/>
        </w:rPr>
        <w:lastRenderedPageBreak/>
        <w:t>zajednički porez čiji se prihod dijeli između države i JLS-a na čijem području se nekretnina nalazi. Udio općine i grada u prihodu od poreza na nekretnine iznosio bi 80%, a države 20%</w:t>
      </w:r>
      <w:r w:rsidR="00485796">
        <w:rPr>
          <w:rFonts w:ascii="Times New Roman" w:hAnsi="Times New Roman" w:cs="Times New Roman"/>
          <w:sz w:val="24"/>
          <w:szCs w:val="24"/>
        </w:rPr>
        <w:t xml:space="preserve"> i koristio bi se za pomoć jedinicama lokalne i područne (regionalne) samouprave</w:t>
      </w:r>
      <w:r w:rsidRPr="00122FDF">
        <w:rPr>
          <w:rFonts w:ascii="Times New Roman" w:hAnsi="Times New Roman" w:cs="Times New Roman"/>
          <w:sz w:val="24"/>
          <w:szCs w:val="24"/>
        </w:rPr>
        <w:t xml:space="preserve">. Ova promjena uvodi se radi ublažavanja regionalne asimetrije u poreznoj konkurentnosti i osiguranja daljnjeg ujednačenog regionalnog razvoja. Na ovaj način omogućit će se izravnanje za JLS-ove koji </w:t>
      </w:r>
      <w:r w:rsidR="007E64A3" w:rsidRPr="00122FDF">
        <w:rPr>
          <w:rFonts w:ascii="Times New Roman" w:hAnsi="Times New Roman" w:cs="Times New Roman"/>
          <w:sz w:val="24"/>
          <w:szCs w:val="24"/>
        </w:rPr>
        <w:t>imaju smanjene financijske kapacitete</w:t>
      </w:r>
      <w:r w:rsidR="00DA76FC" w:rsidRPr="00122FDF">
        <w:rPr>
          <w:rFonts w:ascii="Times New Roman" w:hAnsi="Times New Roman" w:cs="Times New Roman"/>
          <w:sz w:val="24"/>
          <w:szCs w:val="24"/>
        </w:rPr>
        <w:t>. Isto tako, iz dijela prihoda koji se uplate u državni proračun</w:t>
      </w:r>
      <w:r w:rsidR="003D72B6">
        <w:rPr>
          <w:rFonts w:ascii="Times New Roman" w:hAnsi="Times New Roman" w:cs="Times New Roman"/>
          <w:sz w:val="24"/>
          <w:szCs w:val="24"/>
        </w:rPr>
        <w:t xml:space="preserve"> Republike Hrvatske</w:t>
      </w:r>
      <w:r w:rsidR="00DA76FC" w:rsidRPr="00122FDF">
        <w:rPr>
          <w:rFonts w:ascii="Times New Roman" w:hAnsi="Times New Roman" w:cs="Times New Roman"/>
          <w:sz w:val="24"/>
          <w:szCs w:val="24"/>
        </w:rPr>
        <w:t xml:space="preserve"> ispravljat će se fiskalne nejednakosti među </w:t>
      </w:r>
      <w:r w:rsidR="00485796">
        <w:rPr>
          <w:rFonts w:ascii="Times New Roman" w:hAnsi="Times New Roman" w:cs="Times New Roman"/>
          <w:sz w:val="24"/>
          <w:szCs w:val="24"/>
        </w:rPr>
        <w:t>jedinicama lokalne i područne (regionalne) samouprave.</w:t>
      </w:r>
    </w:p>
    <w:p w14:paraId="5CB42C7F" w14:textId="420FBB0A" w:rsidR="007C36F0" w:rsidRPr="00122FDF" w:rsidRDefault="007C36F0">
      <w:pPr>
        <w:pStyle w:val="normal-000019"/>
        <w:spacing w:after="0"/>
      </w:pPr>
    </w:p>
    <w:p w14:paraId="071BF967" w14:textId="77777777" w:rsidR="007C36F0" w:rsidRPr="00122FDF" w:rsidRDefault="007C36F0">
      <w:pPr>
        <w:pStyle w:val="normal-000018"/>
        <w:spacing w:after="0"/>
        <w:rPr>
          <w:rStyle w:val="zadanifontodlomka-000011"/>
        </w:rPr>
      </w:pPr>
      <w:r w:rsidRPr="00122FDF">
        <w:rPr>
          <w:rStyle w:val="zadanifontodlomka-000011"/>
        </w:rPr>
        <w:t xml:space="preserve">c) Posljedice koje će donošenjem Zakona proisteći </w:t>
      </w:r>
    </w:p>
    <w:p w14:paraId="041F0B2A" w14:textId="77777777" w:rsidR="0065659C" w:rsidRPr="00122FDF" w:rsidRDefault="0065659C">
      <w:pPr>
        <w:pStyle w:val="normal-000018"/>
        <w:spacing w:after="0"/>
      </w:pPr>
    </w:p>
    <w:p w14:paraId="5BB6AE6A" w14:textId="24E37373" w:rsidR="00810292" w:rsidRPr="00122FDF" w:rsidRDefault="007C36F0">
      <w:pPr>
        <w:pStyle w:val="normal-000015"/>
        <w:rPr>
          <w:rStyle w:val="zadanifontodlomka-000005"/>
        </w:rPr>
      </w:pPr>
      <w:r w:rsidRPr="00122FDF">
        <w:rPr>
          <w:rStyle w:val="zadanifontodlomka-000005"/>
        </w:rPr>
        <w:t xml:space="preserve">Ovim </w:t>
      </w:r>
      <w:r w:rsidR="003D72B6">
        <w:rPr>
          <w:rStyle w:val="zadanifontodlomka-000005"/>
        </w:rPr>
        <w:t>Nacrtom prijedloga zakona</w:t>
      </w:r>
      <w:r w:rsidRPr="00122FDF">
        <w:rPr>
          <w:rStyle w:val="zadanifontodlomka-000005"/>
        </w:rPr>
        <w:t xml:space="preserve"> mijenja se naziv poreza na kuće za odmor u porez na nekretnine, precizira se pojam nekretnine u smislu što jasnijeg definiranja predmeta oporezivanja u vlasništvu poreznih obveznika te propisuje se obveza ovog poreznog oblika u svim  JLS-ovima.</w:t>
      </w:r>
    </w:p>
    <w:p w14:paraId="3CFD10D7" w14:textId="77777777" w:rsidR="00810292" w:rsidRPr="00122FDF" w:rsidRDefault="00810292">
      <w:pPr>
        <w:pStyle w:val="normal-000015"/>
        <w:rPr>
          <w:rStyle w:val="zadanifontodlomka-000005"/>
        </w:rPr>
      </w:pPr>
    </w:p>
    <w:p w14:paraId="485D683B" w14:textId="635500C0" w:rsidR="00810292" w:rsidRPr="00122FDF" w:rsidRDefault="00B147B3" w:rsidP="00810292">
      <w:pPr>
        <w:jc w:val="both"/>
        <w:rPr>
          <w:rFonts w:ascii="Times New Roman" w:hAnsi="Times New Roman" w:cs="Times New Roman"/>
          <w:sz w:val="24"/>
          <w:szCs w:val="24"/>
        </w:rPr>
      </w:pPr>
      <w:r w:rsidRPr="00122FDF">
        <w:rPr>
          <w:rFonts w:ascii="Times New Roman" w:hAnsi="Times New Roman" w:cs="Times New Roman"/>
          <w:sz w:val="24"/>
          <w:szCs w:val="24"/>
        </w:rPr>
        <w:t xml:space="preserve">U skladu s navedenim, ojačala bi se svijest vlasnika stambenih nekretnina (poreznih obveznika) da se ne radi o uvođenju novog poreznog oblika, već se radi o </w:t>
      </w:r>
      <w:r w:rsidR="00817A26" w:rsidRPr="00122FDF">
        <w:rPr>
          <w:rStyle w:val="zadanifontodlomka-000005"/>
        </w:rPr>
        <w:t xml:space="preserve">prilagodbi postojećeg oblika poreza </w:t>
      </w:r>
      <w:r w:rsidR="00810292" w:rsidRPr="00122FDF">
        <w:rPr>
          <w:rFonts w:ascii="Times New Roman" w:hAnsi="Times New Roman" w:cs="Times New Roman"/>
          <w:sz w:val="24"/>
          <w:szCs w:val="24"/>
        </w:rPr>
        <w:t xml:space="preserve">koji je i do sada bio u primjeni. Porezni obveznici i porezna tijela jasnije će razumjeti postojanje porezne obveze odnosno postojanje predmeta oporezivanja, čime će se povećati pravna sigurnost u poreznim postupcima. </w:t>
      </w:r>
    </w:p>
    <w:p w14:paraId="083DD10A" w14:textId="71B5806E" w:rsidR="00810292" w:rsidRPr="00122FDF" w:rsidRDefault="00810292" w:rsidP="00810292">
      <w:pPr>
        <w:pStyle w:val="Normal10"/>
        <w:jc w:val="both"/>
      </w:pPr>
      <w:r w:rsidRPr="00122FDF">
        <w:t>Također, propisivanjem predmetnog poreza</w:t>
      </w:r>
      <w:r w:rsidRPr="00122FDF">
        <w:rPr>
          <w:color w:val="FF0000"/>
        </w:rPr>
        <w:t xml:space="preserve"> </w:t>
      </w:r>
      <w:r w:rsidRPr="00122FDF">
        <w:t xml:space="preserve">obveznim za sve JLS-ove, omogućilo bi se jednako sudjelovanje u kreiranju porezne politike sukladno zakonodavnom okviru te ujednačavanje statusa poreznog obveznika za sve vlasnike stambenih nekretnina uz propisana oslobođenja. </w:t>
      </w:r>
    </w:p>
    <w:p w14:paraId="25C8CC26" w14:textId="17FAF815" w:rsidR="007C36F0" w:rsidRPr="00122FDF" w:rsidRDefault="007C36F0">
      <w:pPr>
        <w:pStyle w:val="normal-000015"/>
      </w:pPr>
    </w:p>
    <w:p w14:paraId="234C8BB3" w14:textId="44D0BA86" w:rsidR="007C36F0" w:rsidRPr="00122FDF" w:rsidRDefault="007C36F0">
      <w:pPr>
        <w:pStyle w:val="normal-000015"/>
      </w:pPr>
      <w:r w:rsidRPr="00122FDF">
        <w:rPr>
          <w:rStyle w:val="zadanifontodlomka-000005"/>
        </w:rPr>
        <w:t>Dodatno, proširuje se raspon u kojem je predstavničko tijelo JLS-a ovlašteno propisati visinu poreza na nekretnine, čime se doprinosi povećanju autonomije lokalnih vlasti i smanjenju ovisnosti JLS-ova o prijenosima središnje države</w:t>
      </w:r>
      <w:r w:rsidR="00AA7F80" w:rsidRPr="00122FDF">
        <w:t xml:space="preserve">, </w:t>
      </w:r>
      <w:r w:rsidR="00AA7F80" w:rsidRPr="00122FDF">
        <w:rPr>
          <w:rStyle w:val="zadanifontodlomka-000004"/>
        </w:rPr>
        <w:t>kako je to i preporučilo Vijeće Europe u posljednjem izvješću o monitoringu primjene Europske povelje u Republici Hrvatskoj</w:t>
      </w:r>
      <w:r w:rsidR="003D72B6">
        <w:rPr>
          <w:rStyle w:val="zadanifontodlomka-000004"/>
        </w:rPr>
        <w:t>.</w:t>
      </w:r>
    </w:p>
    <w:p w14:paraId="4A9806DA" w14:textId="77777777" w:rsidR="007C36F0" w:rsidRPr="00122FDF" w:rsidRDefault="007C36F0">
      <w:pPr>
        <w:pStyle w:val="normal-000015"/>
      </w:pPr>
      <w:r w:rsidRPr="00122FDF">
        <w:rPr>
          <w:rStyle w:val="000006"/>
        </w:rPr>
        <w:t> </w:t>
      </w:r>
      <w:r w:rsidRPr="00122FDF">
        <w:t xml:space="preserve"> </w:t>
      </w:r>
    </w:p>
    <w:p w14:paraId="5A7A697A" w14:textId="76C484A7" w:rsidR="00A607BC" w:rsidRPr="00122FDF" w:rsidRDefault="00A607BC" w:rsidP="00FA76F7">
      <w:pPr>
        <w:pStyle w:val="NormalWeb"/>
        <w:shd w:val="clear" w:color="auto" w:fill="FFFFFF"/>
        <w:spacing w:before="0" w:beforeAutospacing="0"/>
        <w:jc w:val="both"/>
      </w:pPr>
      <w:r w:rsidRPr="00122FDF">
        <w:t xml:space="preserve">S ciljem rasterećenja građana i gospodarstva na način koji je moguć i fiskalno održiv, provodi se i ova porezna reforma u fokusu koje je oporezivanje nekretnina koje donosi porezne pogodnosti poreznim obveznicima koji su trajno naseljeni u nekretninama odnosno raspolažu nekretninama, s ciljem omogućavanja </w:t>
      </w:r>
      <w:proofErr w:type="spellStart"/>
      <w:r w:rsidRPr="00122FDF">
        <w:t>priuštivog</w:t>
      </w:r>
      <w:proofErr w:type="spellEnd"/>
      <w:r w:rsidRPr="00122FDF">
        <w:t xml:space="preserve"> stanovanja u Republici Hrvatskoj.</w:t>
      </w:r>
    </w:p>
    <w:p w14:paraId="44F18680" w14:textId="205CFF92" w:rsidR="007109B3" w:rsidRPr="00122FDF" w:rsidRDefault="00FA76F7" w:rsidP="00BA0A0D">
      <w:pPr>
        <w:pStyle w:val="NormalWeb"/>
        <w:shd w:val="clear" w:color="auto" w:fill="FFFFFF"/>
        <w:spacing w:before="0" w:beforeAutospacing="0"/>
        <w:jc w:val="both"/>
        <w:rPr>
          <w:rFonts w:eastAsiaTheme="minorEastAsia"/>
          <w:color w:val="000000" w:themeColor="text1"/>
        </w:rPr>
      </w:pPr>
      <w:r w:rsidRPr="00122FDF">
        <w:t xml:space="preserve">Provođenje navedenih poreznih izmjena rezultirat će unaprjeđenjem i jačanjem sustava naplate dosadašnjeg poreza na kuće za odmor odnosno poreza na nekretnine, a istovremeno i postizanje </w:t>
      </w:r>
      <w:proofErr w:type="spellStart"/>
      <w:r w:rsidRPr="00122FDF">
        <w:t>priuštivog</w:t>
      </w:r>
      <w:proofErr w:type="spellEnd"/>
      <w:r w:rsidRPr="00122FDF">
        <w:t xml:space="preserve"> stanovanja odnosno smanjenje cijene stanovanja. U bitnome se navode sljedeće posljedice </w:t>
      </w:r>
      <w:r w:rsidR="0033427C">
        <w:t>Nacrta prijedloga zakona</w:t>
      </w:r>
      <w:r w:rsidRPr="00122FDF">
        <w:t xml:space="preserve"> koje se odnose na </w:t>
      </w:r>
      <w:proofErr w:type="spellStart"/>
      <w:r w:rsidRPr="00122FDF">
        <w:t>priuštivo</w:t>
      </w:r>
      <w:proofErr w:type="spellEnd"/>
      <w:r w:rsidRPr="00122FDF">
        <w:t xml:space="preserve"> stanovanje kao što je</w:t>
      </w:r>
      <w:r w:rsidR="00EB13CC">
        <w:t>:</w:t>
      </w:r>
      <w:r w:rsidRPr="00122FDF">
        <w:t xml:space="preserve"> u</w:t>
      </w:r>
      <w:r w:rsidR="007109B3" w:rsidRPr="00122FDF">
        <w:rPr>
          <w:rFonts w:eastAsia="Calibri"/>
          <w:color w:val="000000" w:themeColor="text1"/>
        </w:rPr>
        <w:t xml:space="preserve">manjenje neravnoteža na tržištu stambenih nekretnina i stambenog najma na strani ponude, povećanje broja reguliranih odnosa u području iznajmljivanja i posljedično povećanje pravne sigurnosti u odnosima između najmodavaca i najmoprimaca. Nadalje, stvaraju se uvjeti za ugovaranje stabilne, predvidive politike upravljanja nekretninama (potiče se ugovaranje dugoročnog najma, stvaranje stabilnih stambenih uvjeta za obitelji i zaposlene u područjima s izraženim </w:t>
      </w:r>
      <w:proofErr w:type="spellStart"/>
      <w:r w:rsidR="007109B3" w:rsidRPr="00122FDF">
        <w:rPr>
          <w:rFonts w:eastAsia="Calibri"/>
          <w:color w:val="000000" w:themeColor="text1"/>
        </w:rPr>
        <w:t>sezonalitetom</w:t>
      </w:r>
      <w:proofErr w:type="spellEnd"/>
      <w:r w:rsidR="007109B3" w:rsidRPr="00122FDF">
        <w:rPr>
          <w:rFonts w:eastAsia="Calibri"/>
          <w:color w:val="000000" w:themeColor="text1"/>
        </w:rPr>
        <w:t xml:space="preserve"> najma). Kod poreznih obveznika povećava se porezna disciplina </w:t>
      </w:r>
      <w:r w:rsidR="007109B3" w:rsidRPr="00122FDF">
        <w:rPr>
          <w:rFonts w:eastAsiaTheme="minorEastAsia"/>
          <w:color w:val="000000" w:themeColor="text1"/>
        </w:rPr>
        <w:t>otklanjanjem nejasnoće oko definicije predmeta oporezivanja te omogućavanje prebacivanja težišta oporezivanja pojedine jedinice lokalne samouprave na oporezivanje imovine.</w:t>
      </w:r>
    </w:p>
    <w:p w14:paraId="2F70A4C4" w14:textId="130CF469" w:rsidR="00EC331F" w:rsidRPr="00122FDF" w:rsidRDefault="00375B0A" w:rsidP="00375B0A">
      <w:pPr>
        <w:spacing w:after="0" w:line="240" w:lineRule="auto"/>
        <w:jc w:val="both"/>
        <w:rPr>
          <w:rFonts w:ascii="Times New Roman" w:hAnsi="Times New Roman" w:cs="Times New Roman"/>
          <w:sz w:val="24"/>
          <w:szCs w:val="24"/>
        </w:rPr>
      </w:pPr>
      <w:r w:rsidRPr="00122FDF">
        <w:rPr>
          <w:rFonts w:ascii="Times New Roman" w:hAnsi="Times New Roman" w:cs="Times New Roman"/>
          <w:color w:val="000000"/>
          <w:sz w:val="24"/>
          <w:szCs w:val="24"/>
        </w:rPr>
        <w:lastRenderedPageBreak/>
        <w:t xml:space="preserve">Isto tako, za pretpostaviti je da će financijski učinak temeljem ovih zakonodavnih izmjena biti </w:t>
      </w:r>
      <w:r w:rsidRPr="00122FDF">
        <w:rPr>
          <w:rFonts w:ascii="Times New Roman" w:hAnsi="Times New Roman" w:cs="Times New Roman"/>
          <w:sz w:val="24"/>
          <w:szCs w:val="24"/>
        </w:rPr>
        <w:t xml:space="preserve">povećanje poreznih prihoda od naplate poreza na nekretnine jer će se povećati zakonski raspon iznosa poreza na nekretnine koje JLS-ovi mogu propisati svojim odlukama, preciziranjem definicije proširiti obuhvat oporezivih nekretnina te uvesti raspodjela prihoda između JLS-ova i Republike Hrvatske. Također, do pozitivnog učinka na rast prihoda vodi preciziranje predmeta oporezivanja pa će tako postojanje više od 600.000 praznih stambenih jedinica koje do sada </w:t>
      </w:r>
      <w:r w:rsidR="00847F27" w:rsidRPr="00122FDF">
        <w:rPr>
          <w:rFonts w:ascii="Times New Roman" w:hAnsi="Times New Roman" w:cs="Times New Roman"/>
          <w:sz w:val="24"/>
          <w:szCs w:val="24"/>
        </w:rPr>
        <w:t xml:space="preserve">nisu na tržištu  nekretnina, kao i strani vlasnici nekretnina </w:t>
      </w:r>
      <w:r w:rsidR="00B42777" w:rsidRPr="00122FDF">
        <w:rPr>
          <w:rFonts w:ascii="Times New Roman" w:hAnsi="Times New Roman" w:cs="Times New Roman"/>
          <w:sz w:val="24"/>
          <w:szCs w:val="24"/>
        </w:rPr>
        <w:t xml:space="preserve">u Republici Hrvatskoj, utjecati na ostvarenje prihoda od poreza na nekretnine. </w:t>
      </w:r>
    </w:p>
    <w:p w14:paraId="6645D975" w14:textId="77777777" w:rsidR="00EC331F" w:rsidRPr="00122FDF" w:rsidRDefault="00EC331F" w:rsidP="00375B0A">
      <w:pPr>
        <w:spacing w:after="0" w:line="240" w:lineRule="auto"/>
        <w:jc w:val="both"/>
        <w:rPr>
          <w:rFonts w:ascii="Times New Roman" w:hAnsi="Times New Roman" w:cs="Times New Roman"/>
          <w:sz w:val="24"/>
          <w:szCs w:val="24"/>
        </w:rPr>
      </w:pPr>
    </w:p>
    <w:p w14:paraId="2F0356D6" w14:textId="0157EB0F" w:rsidR="00A42B51" w:rsidRPr="00122FDF" w:rsidRDefault="00EC331F" w:rsidP="00A356FE">
      <w:pPr>
        <w:spacing w:after="0" w:line="240" w:lineRule="auto"/>
        <w:jc w:val="both"/>
        <w:rPr>
          <w:rFonts w:ascii="Times New Roman" w:hAnsi="Times New Roman" w:cs="Times New Roman"/>
          <w:sz w:val="24"/>
          <w:szCs w:val="24"/>
        </w:rPr>
      </w:pPr>
      <w:r w:rsidRPr="00122FDF">
        <w:rPr>
          <w:rFonts w:ascii="Times New Roman" w:hAnsi="Times New Roman" w:cs="Times New Roman"/>
          <w:sz w:val="24"/>
          <w:szCs w:val="24"/>
        </w:rPr>
        <w:t>Pod pretpostavkama povećanja obuhvata oporezivanja na 600.000 nekretnina koje su prema procjenama trenutno identificirane kao prazne, prosječne površine praznih nekretnina od minimalno 80 m</w:t>
      </w:r>
      <w:r w:rsidRPr="00122FDF">
        <w:rPr>
          <w:rFonts w:ascii="Times New Roman" w:hAnsi="Times New Roman" w:cs="Times New Roman"/>
          <w:sz w:val="24"/>
          <w:szCs w:val="24"/>
          <w:vertAlign w:val="superscript"/>
        </w:rPr>
        <w:t>2</w:t>
      </w:r>
      <w:r w:rsidRPr="00122FDF">
        <w:rPr>
          <w:rFonts w:ascii="Times New Roman" w:hAnsi="Times New Roman" w:cs="Times New Roman"/>
          <w:sz w:val="24"/>
          <w:szCs w:val="24"/>
        </w:rPr>
        <w:t xml:space="preserve"> i iznos poreza od minimalno 0,60 eur</w:t>
      </w:r>
      <w:r w:rsidR="0033427C">
        <w:rPr>
          <w:rFonts w:ascii="Times New Roman" w:hAnsi="Times New Roman" w:cs="Times New Roman"/>
          <w:sz w:val="24"/>
          <w:szCs w:val="24"/>
        </w:rPr>
        <w:t>a</w:t>
      </w:r>
      <w:r w:rsidRPr="00122FDF">
        <w:rPr>
          <w:rFonts w:ascii="Times New Roman" w:hAnsi="Times New Roman" w:cs="Times New Roman"/>
          <w:sz w:val="24"/>
          <w:szCs w:val="24"/>
        </w:rPr>
        <w:t xml:space="preserve"> po m</w:t>
      </w:r>
      <w:r w:rsidRPr="00122FDF">
        <w:rPr>
          <w:rFonts w:ascii="Times New Roman" w:hAnsi="Times New Roman" w:cs="Times New Roman"/>
          <w:sz w:val="24"/>
          <w:szCs w:val="24"/>
          <w:vertAlign w:val="superscript"/>
        </w:rPr>
        <w:t>2</w:t>
      </w:r>
      <w:r w:rsidRPr="00122FDF">
        <w:rPr>
          <w:rFonts w:ascii="Times New Roman" w:hAnsi="Times New Roman" w:cs="Times New Roman"/>
          <w:sz w:val="24"/>
          <w:szCs w:val="24"/>
        </w:rPr>
        <w:t xml:space="preserve">, očekivani ukupni prihodi od poreza na nekretnine u 2025. godini iznosili bi 66,4 milijuna eura.  </w:t>
      </w:r>
    </w:p>
    <w:p w14:paraId="454BB535" w14:textId="086268F5" w:rsidR="007C36F0" w:rsidRPr="00122FDF" w:rsidRDefault="007C36F0">
      <w:pPr>
        <w:pStyle w:val="normal-000015"/>
      </w:pPr>
    </w:p>
    <w:p w14:paraId="04738E32" w14:textId="77777777" w:rsidR="007C36F0" w:rsidRPr="00122FDF" w:rsidRDefault="007C36F0" w:rsidP="0033427C">
      <w:pPr>
        <w:pStyle w:val="Heading1"/>
        <w:spacing w:before="0" w:after="0" w:afterAutospacing="0"/>
        <w:rPr>
          <w:rFonts w:eastAsia="Times New Roman"/>
          <w:sz w:val="24"/>
          <w:szCs w:val="24"/>
        </w:rPr>
      </w:pPr>
      <w:r w:rsidRPr="00122FDF">
        <w:rPr>
          <w:rStyle w:val="zadanifontodlomka-000002"/>
          <w:rFonts w:ascii="Times New Roman" w:eastAsia="Times New Roman" w:hAnsi="Times New Roman"/>
          <w:color w:val="auto"/>
          <w:sz w:val="24"/>
          <w:szCs w:val="24"/>
        </w:rPr>
        <w:t>III. OCJENA I IZVORI SREDSTAVA POTREBNIH ZA PROVOĐENJE ZAKONA</w:t>
      </w:r>
      <w:r w:rsidRPr="00122FDF">
        <w:rPr>
          <w:rFonts w:eastAsia="Times New Roman"/>
          <w:sz w:val="24"/>
          <w:szCs w:val="24"/>
        </w:rPr>
        <w:t xml:space="preserve"> </w:t>
      </w:r>
    </w:p>
    <w:p w14:paraId="6022C2C5" w14:textId="77777777" w:rsidR="007C36F0" w:rsidRPr="00122FDF" w:rsidRDefault="007C36F0" w:rsidP="0033427C">
      <w:pPr>
        <w:pStyle w:val="normal-000007"/>
        <w:jc w:val="left"/>
      </w:pPr>
      <w:r w:rsidRPr="00122FDF">
        <w:rPr>
          <w:rStyle w:val="000000"/>
        </w:rPr>
        <w:t xml:space="preserve">  </w:t>
      </w:r>
    </w:p>
    <w:p w14:paraId="3096D8A8" w14:textId="77777777" w:rsidR="007C36F0" w:rsidRPr="00122FDF" w:rsidRDefault="007C36F0" w:rsidP="0033427C">
      <w:pPr>
        <w:pStyle w:val="normal-000015"/>
        <w:jc w:val="left"/>
      </w:pPr>
      <w:r w:rsidRPr="00122FDF">
        <w:rPr>
          <w:rStyle w:val="zadanifontodlomka-000005"/>
        </w:rPr>
        <w:t>Za provedbu ovoga Zakona nije potrebno osigurati dodatna sredstva u državnom proračunu Republike Hrvatske.</w:t>
      </w:r>
      <w:r w:rsidRPr="00122FDF">
        <w:t xml:space="preserve"> </w:t>
      </w:r>
    </w:p>
    <w:p w14:paraId="26027DC0" w14:textId="77777777" w:rsidR="007C36F0" w:rsidRPr="00122FDF" w:rsidRDefault="007C36F0">
      <w:pPr>
        <w:pStyle w:val="normal-000015"/>
      </w:pPr>
      <w:r w:rsidRPr="00122FDF">
        <w:rPr>
          <w:rStyle w:val="000006"/>
        </w:rPr>
        <w:t> </w:t>
      </w:r>
      <w:r w:rsidRPr="00122FDF">
        <w:t xml:space="preserve"> </w:t>
      </w:r>
    </w:p>
    <w:p w14:paraId="7411E332" w14:textId="77777777" w:rsidR="00E54DDF" w:rsidRPr="00122FDF" w:rsidRDefault="00E54DDF" w:rsidP="00A2516D">
      <w:pPr>
        <w:pStyle w:val="Heading1"/>
        <w:spacing w:before="0" w:after="0" w:afterAutospacing="0"/>
        <w:rPr>
          <w:rFonts w:eastAsia="Times New Roman"/>
          <w:sz w:val="24"/>
          <w:szCs w:val="24"/>
        </w:rPr>
      </w:pPr>
    </w:p>
    <w:p w14:paraId="11E1A8A4" w14:textId="77777777" w:rsidR="004950FE" w:rsidRPr="00122FDF" w:rsidRDefault="004950FE" w:rsidP="00C323B9">
      <w:pPr>
        <w:pStyle w:val="Heading1"/>
        <w:spacing w:after="0" w:afterAutospacing="0"/>
        <w:rPr>
          <w:rFonts w:eastAsia="Times New Roman"/>
          <w:sz w:val="24"/>
          <w:szCs w:val="24"/>
        </w:rPr>
      </w:pPr>
    </w:p>
    <w:p w14:paraId="7F357144" w14:textId="77777777" w:rsidR="004950FE" w:rsidRPr="00122FDF" w:rsidRDefault="004950FE" w:rsidP="00A2516D">
      <w:pPr>
        <w:pStyle w:val="Heading1"/>
        <w:spacing w:before="0" w:after="0" w:afterAutospacing="0"/>
        <w:rPr>
          <w:rFonts w:eastAsia="Times New Roman"/>
          <w:sz w:val="24"/>
          <w:szCs w:val="24"/>
        </w:rPr>
      </w:pPr>
    </w:p>
    <w:p w14:paraId="08527CB4" w14:textId="77777777" w:rsidR="004950FE" w:rsidRPr="00122FDF" w:rsidRDefault="004950FE" w:rsidP="00A2516D">
      <w:pPr>
        <w:pStyle w:val="Heading1"/>
        <w:spacing w:before="0" w:after="0" w:afterAutospacing="0"/>
        <w:rPr>
          <w:rFonts w:eastAsia="Times New Roman"/>
          <w:sz w:val="24"/>
          <w:szCs w:val="24"/>
        </w:rPr>
      </w:pPr>
    </w:p>
    <w:p w14:paraId="4FCABEAC" w14:textId="77777777" w:rsidR="004950FE" w:rsidRPr="00122FDF" w:rsidRDefault="004950FE" w:rsidP="00A2516D">
      <w:pPr>
        <w:pStyle w:val="Heading1"/>
        <w:spacing w:before="0" w:after="0" w:afterAutospacing="0"/>
        <w:rPr>
          <w:rFonts w:eastAsia="Times New Roman"/>
          <w:sz w:val="24"/>
          <w:szCs w:val="24"/>
        </w:rPr>
      </w:pPr>
    </w:p>
    <w:p w14:paraId="4A483078" w14:textId="77777777" w:rsidR="004950FE" w:rsidRPr="00122FDF" w:rsidRDefault="004950FE" w:rsidP="00A2516D">
      <w:pPr>
        <w:pStyle w:val="Heading1"/>
        <w:spacing w:before="0" w:after="0" w:afterAutospacing="0"/>
        <w:rPr>
          <w:rFonts w:eastAsia="Times New Roman"/>
          <w:sz w:val="24"/>
          <w:szCs w:val="24"/>
        </w:rPr>
      </w:pPr>
    </w:p>
    <w:p w14:paraId="7A11C234" w14:textId="77777777" w:rsidR="004950FE" w:rsidRPr="00122FDF" w:rsidRDefault="004950FE" w:rsidP="00A2516D">
      <w:pPr>
        <w:pStyle w:val="Heading1"/>
        <w:spacing w:before="0" w:after="0" w:afterAutospacing="0"/>
        <w:rPr>
          <w:rFonts w:eastAsia="Times New Roman"/>
          <w:sz w:val="24"/>
          <w:szCs w:val="24"/>
        </w:rPr>
      </w:pPr>
    </w:p>
    <w:p w14:paraId="3A729576" w14:textId="77777777" w:rsidR="004950FE" w:rsidRPr="00122FDF" w:rsidRDefault="004950FE" w:rsidP="00A2516D">
      <w:pPr>
        <w:pStyle w:val="Heading1"/>
        <w:spacing w:before="0" w:after="0" w:afterAutospacing="0"/>
        <w:rPr>
          <w:rFonts w:eastAsia="Times New Roman"/>
          <w:sz w:val="24"/>
          <w:szCs w:val="24"/>
        </w:rPr>
      </w:pPr>
    </w:p>
    <w:p w14:paraId="2624E262" w14:textId="77777777" w:rsidR="004950FE" w:rsidRPr="00122FDF" w:rsidRDefault="004950FE" w:rsidP="00A2516D">
      <w:pPr>
        <w:pStyle w:val="Heading1"/>
        <w:spacing w:before="0" w:after="0" w:afterAutospacing="0"/>
        <w:rPr>
          <w:rFonts w:eastAsia="Times New Roman"/>
          <w:sz w:val="24"/>
          <w:szCs w:val="24"/>
        </w:rPr>
      </w:pPr>
    </w:p>
    <w:p w14:paraId="52758390" w14:textId="77777777" w:rsidR="004950FE" w:rsidRPr="00122FDF" w:rsidRDefault="004950FE" w:rsidP="00A2516D">
      <w:pPr>
        <w:pStyle w:val="Heading1"/>
        <w:spacing w:before="0" w:after="0" w:afterAutospacing="0"/>
        <w:rPr>
          <w:rFonts w:eastAsia="Times New Roman"/>
          <w:sz w:val="24"/>
          <w:szCs w:val="24"/>
        </w:rPr>
      </w:pPr>
    </w:p>
    <w:p w14:paraId="52395FF0" w14:textId="77777777" w:rsidR="004950FE" w:rsidRPr="00122FDF" w:rsidRDefault="004950FE" w:rsidP="00A2516D">
      <w:pPr>
        <w:pStyle w:val="Heading1"/>
        <w:spacing w:before="0" w:after="0" w:afterAutospacing="0"/>
        <w:rPr>
          <w:rFonts w:eastAsia="Times New Roman"/>
          <w:sz w:val="24"/>
          <w:szCs w:val="24"/>
        </w:rPr>
      </w:pPr>
    </w:p>
    <w:p w14:paraId="09B30301" w14:textId="77777777" w:rsidR="004950FE" w:rsidRPr="00122FDF" w:rsidRDefault="004950FE" w:rsidP="00A2516D">
      <w:pPr>
        <w:pStyle w:val="Heading1"/>
        <w:spacing w:before="0" w:after="0" w:afterAutospacing="0"/>
        <w:rPr>
          <w:rFonts w:eastAsia="Times New Roman"/>
          <w:sz w:val="24"/>
          <w:szCs w:val="24"/>
        </w:rPr>
      </w:pPr>
    </w:p>
    <w:p w14:paraId="5CBAE3CA" w14:textId="77777777" w:rsidR="004950FE" w:rsidRPr="00122FDF" w:rsidRDefault="004950FE" w:rsidP="00A2516D">
      <w:pPr>
        <w:pStyle w:val="Heading1"/>
        <w:spacing w:before="0" w:after="0" w:afterAutospacing="0"/>
        <w:rPr>
          <w:rFonts w:eastAsia="Times New Roman"/>
          <w:sz w:val="24"/>
          <w:szCs w:val="24"/>
        </w:rPr>
      </w:pPr>
    </w:p>
    <w:p w14:paraId="322CA446" w14:textId="77777777" w:rsidR="00122FDF" w:rsidRPr="00122FDF" w:rsidRDefault="00122FDF" w:rsidP="00A2516D">
      <w:pPr>
        <w:pStyle w:val="Heading1"/>
        <w:spacing w:before="0" w:after="0" w:afterAutospacing="0"/>
        <w:rPr>
          <w:rFonts w:eastAsia="Times New Roman"/>
          <w:sz w:val="24"/>
          <w:szCs w:val="24"/>
        </w:rPr>
      </w:pPr>
    </w:p>
    <w:p w14:paraId="223D96AB" w14:textId="77777777" w:rsidR="004950FE" w:rsidRPr="00122FDF" w:rsidRDefault="004950FE" w:rsidP="00A2516D">
      <w:pPr>
        <w:pStyle w:val="Heading1"/>
        <w:spacing w:before="0" w:after="0" w:afterAutospacing="0"/>
        <w:rPr>
          <w:rFonts w:eastAsia="Times New Roman"/>
          <w:sz w:val="24"/>
          <w:szCs w:val="24"/>
        </w:rPr>
      </w:pPr>
    </w:p>
    <w:p w14:paraId="489EE4A0" w14:textId="57F06D8F" w:rsidR="007C36F0" w:rsidRPr="00122FDF" w:rsidRDefault="007C36F0" w:rsidP="00244715">
      <w:pPr>
        <w:pStyle w:val="Heading1"/>
        <w:spacing w:before="0" w:after="0" w:afterAutospacing="0"/>
        <w:jc w:val="center"/>
        <w:rPr>
          <w:rFonts w:eastAsia="Times New Roman"/>
          <w:sz w:val="24"/>
          <w:szCs w:val="24"/>
        </w:rPr>
      </w:pPr>
      <w:r w:rsidRPr="00122FDF">
        <w:rPr>
          <w:rStyle w:val="zadanifontodlomka-000002"/>
          <w:rFonts w:ascii="Times New Roman" w:eastAsia="Times New Roman" w:hAnsi="Times New Roman"/>
          <w:color w:val="auto"/>
          <w:sz w:val="24"/>
          <w:szCs w:val="24"/>
        </w:rPr>
        <w:lastRenderedPageBreak/>
        <w:t>PRIJEDLOG ZAKONA O IZMJENAMA I DOPUN</w:t>
      </w:r>
      <w:r w:rsidR="00247D44" w:rsidRPr="00122FDF">
        <w:rPr>
          <w:rStyle w:val="zadanifontodlomka-000002"/>
          <w:rFonts w:ascii="Times New Roman" w:eastAsia="Times New Roman" w:hAnsi="Times New Roman"/>
          <w:color w:val="auto"/>
          <w:sz w:val="24"/>
          <w:szCs w:val="24"/>
        </w:rPr>
        <w:t>I</w:t>
      </w:r>
      <w:r w:rsidRPr="00122FDF">
        <w:rPr>
          <w:rStyle w:val="zadanifontodlomka-000002"/>
          <w:rFonts w:ascii="Times New Roman" w:eastAsia="Times New Roman" w:hAnsi="Times New Roman"/>
          <w:color w:val="auto"/>
          <w:sz w:val="24"/>
          <w:szCs w:val="24"/>
        </w:rPr>
        <w:t xml:space="preserve"> ZAKONA O LOKALNIM POREZIMA</w:t>
      </w:r>
    </w:p>
    <w:p w14:paraId="12B5989B" w14:textId="77777777" w:rsidR="007C36F0" w:rsidRPr="00122FDF" w:rsidRDefault="007C36F0">
      <w:pPr>
        <w:pStyle w:val="Normal1"/>
      </w:pPr>
      <w:r w:rsidRPr="00122FDF">
        <w:rPr>
          <w:rStyle w:val="000000"/>
        </w:rPr>
        <w:t xml:space="preserve">  </w:t>
      </w:r>
    </w:p>
    <w:p w14:paraId="5BAC3AEA" w14:textId="77777777" w:rsidR="007C36F0" w:rsidRPr="00122FDF" w:rsidRDefault="007C36F0">
      <w:pPr>
        <w:pStyle w:val="Normal1"/>
      </w:pPr>
      <w:r w:rsidRPr="00122FDF">
        <w:rPr>
          <w:rStyle w:val="000000"/>
        </w:rPr>
        <w:t xml:space="preserve">  </w:t>
      </w:r>
    </w:p>
    <w:p w14:paraId="3EC597DF" w14:textId="77777777" w:rsidR="00803786" w:rsidRPr="00122FDF" w:rsidRDefault="00803786" w:rsidP="00803786">
      <w:pPr>
        <w:spacing w:line="240" w:lineRule="auto"/>
        <w:jc w:val="center"/>
        <w:rPr>
          <w:rFonts w:ascii="Times New Roman" w:hAnsi="Times New Roman" w:cs="Times New Roman"/>
          <w:b/>
          <w:sz w:val="24"/>
          <w:szCs w:val="24"/>
          <w:bdr w:val="none" w:sz="0" w:space="0" w:color="auto" w:frame="1"/>
        </w:rPr>
      </w:pPr>
      <w:r w:rsidRPr="00122FDF">
        <w:rPr>
          <w:rFonts w:ascii="Times New Roman" w:hAnsi="Times New Roman" w:cs="Times New Roman"/>
          <w:b/>
          <w:sz w:val="24"/>
          <w:szCs w:val="24"/>
          <w:bdr w:val="none" w:sz="0" w:space="0" w:color="auto" w:frame="1"/>
        </w:rPr>
        <w:t>Članak 1.</w:t>
      </w:r>
    </w:p>
    <w:p w14:paraId="09A14391" w14:textId="6FF7E133" w:rsidR="004438E0" w:rsidRPr="00122FDF" w:rsidRDefault="00803786" w:rsidP="007109B3">
      <w:pPr>
        <w:spacing w:line="240" w:lineRule="auto"/>
        <w:jc w:val="both"/>
        <w:rPr>
          <w:rFonts w:ascii="Times New Roman" w:hAnsi="Times New Roman" w:cs="Times New Roman"/>
          <w:sz w:val="24"/>
          <w:szCs w:val="24"/>
        </w:rPr>
      </w:pPr>
      <w:r w:rsidRPr="00122FDF">
        <w:rPr>
          <w:rFonts w:ascii="Times New Roman" w:hAnsi="Times New Roman" w:cs="Times New Roman"/>
          <w:sz w:val="24"/>
          <w:szCs w:val="24"/>
        </w:rPr>
        <w:t>U Zakonu o lokalnim porezima („Narodne novine“, br. 115/16., 101/17., 114/22. i 114/23.) u članku 2. stavku 1. točka 12. mijenja se i glasi:</w:t>
      </w:r>
    </w:p>
    <w:p w14:paraId="0B1466D4" w14:textId="19B5ADD3" w:rsidR="009C1CAA" w:rsidRPr="00122FDF" w:rsidRDefault="004438E0" w:rsidP="00CC6D60">
      <w:pPr>
        <w:spacing w:after="0" w:line="240" w:lineRule="auto"/>
        <w:jc w:val="both"/>
        <w:rPr>
          <w:rFonts w:ascii="Times New Roman" w:eastAsia="Times New Roman" w:hAnsi="Times New Roman" w:cs="Times New Roman"/>
          <w:sz w:val="24"/>
          <w:szCs w:val="24"/>
        </w:rPr>
      </w:pPr>
      <w:r w:rsidRPr="00122FDF">
        <w:rPr>
          <w:rFonts w:ascii="Times New Roman" w:hAnsi="Times New Roman" w:cs="Times New Roman"/>
          <w:sz w:val="24"/>
          <w:szCs w:val="24"/>
        </w:rPr>
        <w:t xml:space="preserve">„12. nekretnina je svaka stambena zgrada ili stambeni dio stambeno-poslovne zgrade ili stan te svaki drugi samostalni funkcionalni prostor namijenjen stanovanju. </w:t>
      </w:r>
      <w:r w:rsidR="00CC6D60" w:rsidRPr="00122FDF">
        <w:rPr>
          <w:rFonts w:ascii="Times New Roman" w:eastAsia="Times New Roman" w:hAnsi="Times New Roman" w:cs="Times New Roman"/>
          <w:sz w:val="24"/>
          <w:szCs w:val="24"/>
        </w:rPr>
        <w:t>Nekretninom se ne smatraju gospodarstvene zgrade koje služe samo za smještaj poljoprivrednih strojeva, oruđa i drugog pribora te nekretnine za koje se prema odluci o komunalnoj naknadi određuje koeficijent namjene za proizvodni ili neproizvodni poslovni prostor.“.</w:t>
      </w:r>
    </w:p>
    <w:p w14:paraId="66E8C805" w14:textId="77777777" w:rsidR="009C5D1A" w:rsidRPr="00122FDF" w:rsidRDefault="009C5D1A" w:rsidP="00803786">
      <w:pPr>
        <w:spacing w:line="240" w:lineRule="auto"/>
        <w:jc w:val="center"/>
        <w:rPr>
          <w:rFonts w:ascii="Times New Roman" w:hAnsi="Times New Roman" w:cs="Times New Roman"/>
          <w:b/>
          <w:sz w:val="24"/>
          <w:szCs w:val="24"/>
        </w:rPr>
      </w:pPr>
    </w:p>
    <w:p w14:paraId="17755289" w14:textId="1727A4C5" w:rsidR="00803786" w:rsidRPr="00122FDF" w:rsidRDefault="00803786" w:rsidP="00803786">
      <w:pPr>
        <w:spacing w:line="240" w:lineRule="auto"/>
        <w:jc w:val="center"/>
        <w:rPr>
          <w:rFonts w:ascii="Times New Roman" w:hAnsi="Times New Roman" w:cs="Times New Roman"/>
          <w:b/>
          <w:sz w:val="24"/>
          <w:szCs w:val="24"/>
        </w:rPr>
      </w:pPr>
      <w:r w:rsidRPr="00122FDF">
        <w:rPr>
          <w:rFonts w:ascii="Times New Roman" w:hAnsi="Times New Roman" w:cs="Times New Roman"/>
          <w:b/>
          <w:sz w:val="24"/>
          <w:szCs w:val="24"/>
        </w:rPr>
        <w:t>Članak 2.</w:t>
      </w:r>
    </w:p>
    <w:p w14:paraId="690886FE" w14:textId="2E49FEB4" w:rsidR="00A73643" w:rsidRPr="00122FDF" w:rsidRDefault="004D0428" w:rsidP="00242CEB">
      <w:pPr>
        <w:spacing w:after="0" w:line="240" w:lineRule="auto"/>
        <w:jc w:val="both"/>
        <w:rPr>
          <w:rFonts w:ascii="Times New Roman" w:hAnsi="Times New Roman" w:cs="Times New Roman"/>
          <w:sz w:val="24"/>
          <w:szCs w:val="24"/>
          <w:bdr w:val="none" w:sz="0" w:space="0" w:color="auto" w:frame="1"/>
        </w:rPr>
      </w:pPr>
      <w:r w:rsidRPr="00122FDF">
        <w:rPr>
          <w:rFonts w:ascii="Times New Roman" w:hAnsi="Times New Roman" w:cs="Times New Roman"/>
          <w:sz w:val="24"/>
          <w:szCs w:val="24"/>
          <w:bdr w:val="none" w:sz="0" w:space="0" w:color="auto" w:frame="1"/>
        </w:rPr>
        <w:t>Članak 20. mijenja se i glasi:</w:t>
      </w:r>
    </w:p>
    <w:p w14:paraId="58089172" w14:textId="77777777" w:rsidR="004D0428" w:rsidRPr="00122FDF" w:rsidRDefault="004D0428" w:rsidP="00242CEB">
      <w:pPr>
        <w:spacing w:after="0" w:line="240" w:lineRule="auto"/>
        <w:jc w:val="both"/>
        <w:rPr>
          <w:rFonts w:ascii="Times New Roman" w:hAnsi="Times New Roman" w:cs="Times New Roman"/>
          <w:sz w:val="24"/>
          <w:szCs w:val="24"/>
          <w:bdr w:val="none" w:sz="0" w:space="0" w:color="auto" w:frame="1"/>
        </w:rPr>
      </w:pPr>
    </w:p>
    <w:p w14:paraId="0ADD7142" w14:textId="449EBEBE" w:rsidR="004D0428" w:rsidRPr="00122FDF" w:rsidRDefault="004D0428" w:rsidP="00242CEB">
      <w:pPr>
        <w:spacing w:after="0" w:line="240" w:lineRule="auto"/>
        <w:jc w:val="both"/>
        <w:rPr>
          <w:rFonts w:ascii="Times New Roman" w:hAnsi="Times New Roman" w:cs="Times New Roman"/>
          <w:sz w:val="24"/>
          <w:szCs w:val="24"/>
        </w:rPr>
      </w:pPr>
      <w:r w:rsidRPr="00122FDF">
        <w:rPr>
          <w:rFonts w:ascii="Times New Roman" w:hAnsi="Times New Roman" w:cs="Times New Roman"/>
          <w:sz w:val="24"/>
          <w:szCs w:val="24"/>
          <w:bdr w:val="none" w:sz="0" w:space="0" w:color="auto" w:frame="1"/>
        </w:rPr>
        <w:t>„(1) Jedinice lokalne samouprave dužne su uvesti porez na nekretnine.</w:t>
      </w:r>
    </w:p>
    <w:p w14:paraId="311480CC" w14:textId="77777777" w:rsidR="00A73643" w:rsidRPr="00122FDF" w:rsidRDefault="00A73643" w:rsidP="00242CEB">
      <w:pPr>
        <w:spacing w:after="0" w:line="240" w:lineRule="auto"/>
        <w:jc w:val="both"/>
        <w:rPr>
          <w:rFonts w:ascii="Times New Roman" w:hAnsi="Times New Roman" w:cs="Times New Roman"/>
          <w:sz w:val="24"/>
          <w:szCs w:val="24"/>
        </w:rPr>
      </w:pPr>
    </w:p>
    <w:p w14:paraId="5CB022C3" w14:textId="5AA0C0C5" w:rsidR="0003605F" w:rsidRPr="00122FDF" w:rsidRDefault="00A73643" w:rsidP="00242CEB">
      <w:pPr>
        <w:spacing w:after="0" w:line="240" w:lineRule="auto"/>
        <w:jc w:val="both"/>
        <w:rPr>
          <w:rFonts w:ascii="Times New Roman" w:hAnsi="Times New Roman" w:cs="Times New Roman"/>
          <w:sz w:val="24"/>
          <w:szCs w:val="24"/>
        </w:rPr>
      </w:pPr>
      <w:r w:rsidRPr="00122FDF">
        <w:rPr>
          <w:rFonts w:ascii="Times New Roman" w:hAnsi="Times New Roman" w:cs="Times New Roman"/>
          <w:sz w:val="24"/>
          <w:szCs w:val="24"/>
        </w:rPr>
        <w:t>(2) Jedinice lokalne samouprave mogu uvesti porez na potrošnju i porez na korištenje javnih površina.“.</w:t>
      </w:r>
    </w:p>
    <w:p w14:paraId="61191CDF" w14:textId="77777777" w:rsidR="00803786" w:rsidRPr="00122FDF" w:rsidRDefault="00803786" w:rsidP="00803786">
      <w:pPr>
        <w:spacing w:line="240" w:lineRule="auto"/>
        <w:jc w:val="both"/>
        <w:rPr>
          <w:rFonts w:ascii="Times New Roman" w:hAnsi="Times New Roman" w:cs="Times New Roman"/>
          <w:sz w:val="24"/>
          <w:szCs w:val="24"/>
        </w:rPr>
      </w:pPr>
    </w:p>
    <w:p w14:paraId="67CC11A1" w14:textId="1B7158DD" w:rsidR="00C00591" w:rsidRPr="00122FDF" w:rsidRDefault="00803786" w:rsidP="00C00591">
      <w:pPr>
        <w:spacing w:line="240" w:lineRule="auto"/>
        <w:jc w:val="center"/>
        <w:rPr>
          <w:rFonts w:ascii="Times New Roman" w:hAnsi="Times New Roman" w:cs="Times New Roman"/>
          <w:b/>
          <w:sz w:val="24"/>
          <w:szCs w:val="24"/>
        </w:rPr>
      </w:pPr>
      <w:r w:rsidRPr="00122FDF">
        <w:rPr>
          <w:rFonts w:ascii="Times New Roman" w:hAnsi="Times New Roman" w:cs="Times New Roman"/>
          <w:b/>
          <w:sz w:val="24"/>
          <w:szCs w:val="24"/>
        </w:rPr>
        <w:t>Članak 3.</w:t>
      </w:r>
    </w:p>
    <w:p w14:paraId="709D9AA4" w14:textId="3B4F612C" w:rsidR="001F28C3" w:rsidRPr="00122FDF" w:rsidRDefault="004163A6" w:rsidP="001F28C3">
      <w:pPr>
        <w:spacing w:after="0" w:line="240" w:lineRule="auto"/>
        <w:rPr>
          <w:rFonts w:ascii="Times New Roman" w:hAnsi="Times New Roman" w:cs="Times New Roman"/>
          <w:bCs/>
          <w:sz w:val="24"/>
          <w:szCs w:val="24"/>
        </w:rPr>
      </w:pPr>
      <w:r w:rsidRPr="00122FDF">
        <w:rPr>
          <w:rFonts w:ascii="Times New Roman" w:hAnsi="Times New Roman" w:cs="Times New Roman"/>
          <w:bCs/>
          <w:sz w:val="24"/>
          <w:szCs w:val="24"/>
        </w:rPr>
        <w:t>Naslov iznad članka 25. mijenja se i glasi: „Porez na nekretnine“</w:t>
      </w:r>
      <w:r w:rsidR="00C323B9">
        <w:rPr>
          <w:rFonts w:ascii="Times New Roman" w:hAnsi="Times New Roman" w:cs="Times New Roman"/>
          <w:bCs/>
          <w:sz w:val="24"/>
          <w:szCs w:val="24"/>
        </w:rPr>
        <w:t>.</w:t>
      </w:r>
    </w:p>
    <w:p w14:paraId="5D4C8933" w14:textId="77777777" w:rsidR="001F28C3" w:rsidRPr="00122FDF" w:rsidRDefault="001F28C3" w:rsidP="001F28C3">
      <w:pPr>
        <w:spacing w:after="0" w:line="240" w:lineRule="auto"/>
        <w:rPr>
          <w:rFonts w:ascii="Times New Roman" w:hAnsi="Times New Roman" w:cs="Times New Roman"/>
          <w:bCs/>
          <w:sz w:val="24"/>
          <w:szCs w:val="24"/>
        </w:rPr>
      </w:pPr>
    </w:p>
    <w:p w14:paraId="6AE5FAC7" w14:textId="558786BE" w:rsidR="00C00591" w:rsidRPr="00122FDF" w:rsidRDefault="001F28C3" w:rsidP="00803786">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Članak 25. mijenja se i glasi:</w:t>
      </w:r>
    </w:p>
    <w:p w14:paraId="7681AF93" w14:textId="40DA7731" w:rsidR="00F513D7" w:rsidRPr="00122FDF" w:rsidRDefault="00F513D7" w:rsidP="00803786">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ab/>
      </w:r>
      <w:r w:rsidRPr="00122FDF">
        <w:rPr>
          <w:rFonts w:ascii="Times New Roman" w:hAnsi="Times New Roman" w:cs="Times New Roman"/>
          <w:bCs/>
          <w:sz w:val="24"/>
          <w:szCs w:val="24"/>
        </w:rPr>
        <w:tab/>
      </w:r>
      <w:r w:rsidRPr="00122FDF">
        <w:rPr>
          <w:rFonts w:ascii="Times New Roman" w:hAnsi="Times New Roman" w:cs="Times New Roman"/>
          <w:bCs/>
          <w:sz w:val="24"/>
          <w:szCs w:val="24"/>
        </w:rPr>
        <w:tab/>
      </w:r>
      <w:r w:rsidRPr="00122FDF">
        <w:rPr>
          <w:rFonts w:ascii="Times New Roman" w:hAnsi="Times New Roman" w:cs="Times New Roman"/>
          <w:bCs/>
          <w:sz w:val="24"/>
          <w:szCs w:val="24"/>
        </w:rPr>
        <w:tab/>
      </w:r>
      <w:r w:rsidRPr="00122FDF">
        <w:rPr>
          <w:rFonts w:ascii="Times New Roman" w:hAnsi="Times New Roman" w:cs="Times New Roman"/>
          <w:bCs/>
          <w:sz w:val="24"/>
          <w:szCs w:val="24"/>
        </w:rPr>
        <w:tab/>
      </w:r>
    </w:p>
    <w:p w14:paraId="0F652F57" w14:textId="3718E7FF" w:rsidR="00F513D7" w:rsidRPr="00122FDF" w:rsidRDefault="001F28C3" w:rsidP="00C00591">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​Porez na  nekretnine plaćaju domaće i strane, pravne i fizičke osobe koje su vlasnici  nekretnina na dan 31. ožujka godine za koju se utvrđuje porez.</w:t>
      </w:r>
    </w:p>
    <w:p w14:paraId="37D5E92F" w14:textId="444BC530" w:rsidR="00F513D7" w:rsidRPr="00122FDF" w:rsidRDefault="00F513D7" w:rsidP="00C00591">
      <w:pPr>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(2) Iznimno od stavka 1. ovoga članka, ako se ne može utvrditi vlasnik, porez na nekretnine plaća korisnik nekretnine određen prema odredbama propisa kojim se uređuje komunalno gospodarstvo.​ </w:t>
      </w:r>
    </w:p>
    <w:p w14:paraId="245F7BFB" w14:textId="7DB4C506" w:rsidR="00F513D7" w:rsidRPr="00122FDF" w:rsidRDefault="00F513D7" w:rsidP="00C00591">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(3) Za novoizgrađene nekretnine obveza plaćanja poreza na nekretnine nastaje danom izvršnosti uporabne dozvole godine za koju se utvrđuje porez odnosno danom početka korištenja nekretnine koja se koristi bez uporabne dozvole.</w:t>
      </w:r>
    </w:p>
    <w:p w14:paraId="3E3F9610" w14:textId="107026C3" w:rsidR="00CD327D" w:rsidRPr="00122FDF" w:rsidRDefault="00F513D7" w:rsidP="009C5D1A">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(4) </w:t>
      </w:r>
      <w:bookmarkStart w:id="3" w:name="_Hlk175900421"/>
      <w:r w:rsidR="003651F6" w:rsidRPr="00122FDF">
        <w:rPr>
          <w:rFonts w:ascii="Times New Roman" w:hAnsi="Times New Roman" w:cs="Times New Roman"/>
          <w:sz w:val="24"/>
          <w:szCs w:val="24"/>
          <w14:ligatures w14:val="none"/>
        </w:rPr>
        <w:t>Obveza plaćanja poreza na dohodak od iznajmljivanja kuća, stanova, soba i postelja te objekata za robinzonski smještaj putnicima i turistima i organiziranja kampova</w:t>
      </w:r>
      <w:r w:rsidR="004F248A" w:rsidRPr="00122FDF">
        <w:rPr>
          <w:rFonts w:ascii="Times New Roman" w:eastAsia="Times New Roman" w:hAnsi="Times New Roman" w:cs="Times New Roman"/>
          <w:kern w:val="0"/>
          <w:sz w:val="24"/>
          <w:szCs w:val="24"/>
          <w14:ligatures w14:val="none"/>
        </w:rPr>
        <w:t xml:space="preserve"> prema odredbama propisa o porezu na dohodak, obveza plaćanja drugih poreza s osnove obavljanja djelatnosti te prijava prostora kao nekomercijalnog smještaja nema utjecaja na utvrđivanje statusa nekretnine za potrebe utvrđivanja poreza na nekretnine</w:t>
      </w:r>
      <w:bookmarkEnd w:id="3"/>
      <w:r w:rsidRPr="00122FDF">
        <w:rPr>
          <w:rFonts w:ascii="Times New Roman" w:eastAsia="Times New Roman" w:hAnsi="Times New Roman" w:cs="Times New Roman"/>
          <w:kern w:val="0"/>
          <w:sz w:val="24"/>
          <w:szCs w:val="24"/>
          <w14:ligatures w14:val="none"/>
        </w:rPr>
        <w:t xml:space="preserve">.“. </w:t>
      </w:r>
    </w:p>
    <w:p w14:paraId="7370B3F8" w14:textId="77777777" w:rsidR="009C5D1A" w:rsidRPr="00122FDF" w:rsidRDefault="009C5D1A" w:rsidP="002D2049">
      <w:pPr>
        <w:spacing w:after="0" w:line="240" w:lineRule="auto"/>
        <w:rPr>
          <w:rFonts w:ascii="Times New Roman" w:eastAsia="Times New Roman" w:hAnsi="Times New Roman" w:cs="Times New Roman"/>
          <w:kern w:val="0"/>
          <w:sz w:val="24"/>
          <w:szCs w:val="24"/>
          <w14:ligatures w14:val="none"/>
        </w:rPr>
      </w:pPr>
    </w:p>
    <w:p w14:paraId="41AAC3F5" w14:textId="77777777" w:rsidR="009C5D1A" w:rsidRDefault="009C5D1A" w:rsidP="00803786">
      <w:pPr>
        <w:spacing w:after="0" w:line="240" w:lineRule="auto"/>
        <w:jc w:val="center"/>
        <w:rPr>
          <w:rFonts w:ascii="Times New Roman" w:hAnsi="Times New Roman" w:cs="Times New Roman"/>
          <w:b/>
          <w:sz w:val="24"/>
          <w:szCs w:val="24"/>
        </w:rPr>
      </w:pPr>
    </w:p>
    <w:p w14:paraId="6B7F4E28" w14:textId="77777777" w:rsidR="00EB13CC" w:rsidRDefault="00EB13CC" w:rsidP="00803786">
      <w:pPr>
        <w:spacing w:after="0" w:line="240" w:lineRule="auto"/>
        <w:jc w:val="center"/>
        <w:rPr>
          <w:rFonts w:ascii="Times New Roman" w:hAnsi="Times New Roman" w:cs="Times New Roman"/>
          <w:b/>
          <w:sz w:val="24"/>
          <w:szCs w:val="24"/>
        </w:rPr>
      </w:pPr>
    </w:p>
    <w:p w14:paraId="561A1B64" w14:textId="77777777" w:rsidR="00EB13CC" w:rsidRDefault="00EB13CC" w:rsidP="00803786">
      <w:pPr>
        <w:spacing w:after="0" w:line="240" w:lineRule="auto"/>
        <w:jc w:val="center"/>
        <w:rPr>
          <w:rFonts w:ascii="Times New Roman" w:hAnsi="Times New Roman" w:cs="Times New Roman"/>
          <w:b/>
          <w:sz w:val="24"/>
          <w:szCs w:val="24"/>
        </w:rPr>
      </w:pPr>
    </w:p>
    <w:p w14:paraId="1CACC56C" w14:textId="77777777" w:rsidR="00EB13CC" w:rsidRPr="00122FDF" w:rsidRDefault="00EB13CC" w:rsidP="00803786">
      <w:pPr>
        <w:spacing w:after="0" w:line="240" w:lineRule="auto"/>
        <w:jc w:val="center"/>
        <w:rPr>
          <w:rFonts w:ascii="Times New Roman" w:hAnsi="Times New Roman" w:cs="Times New Roman"/>
          <w:b/>
          <w:sz w:val="24"/>
          <w:szCs w:val="24"/>
        </w:rPr>
      </w:pPr>
    </w:p>
    <w:p w14:paraId="78A32828" w14:textId="77EC41A8" w:rsidR="0043744C" w:rsidRPr="00122FDF" w:rsidRDefault="00803786" w:rsidP="005D75B7">
      <w:pPr>
        <w:spacing w:line="240" w:lineRule="auto"/>
        <w:jc w:val="center"/>
        <w:rPr>
          <w:rFonts w:ascii="Times New Roman" w:hAnsi="Times New Roman" w:cs="Times New Roman"/>
          <w:b/>
          <w:sz w:val="24"/>
          <w:szCs w:val="24"/>
        </w:rPr>
      </w:pPr>
      <w:r w:rsidRPr="00122FDF">
        <w:rPr>
          <w:rFonts w:ascii="Times New Roman" w:hAnsi="Times New Roman" w:cs="Times New Roman"/>
          <w:b/>
          <w:sz w:val="24"/>
          <w:szCs w:val="24"/>
        </w:rPr>
        <w:t>Članak 4.</w:t>
      </w:r>
    </w:p>
    <w:p w14:paraId="6C1F493F" w14:textId="105ACF70" w:rsidR="00AE27B8" w:rsidRPr="00122FDF" w:rsidRDefault="003136A6" w:rsidP="003136A6">
      <w:pPr>
        <w:spacing w:line="240" w:lineRule="auto"/>
        <w:jc w:val="both"/>
        <w:rPr>
          <w:rFonts w:ascii="Times New Roman" w:hAnsi="Times New Roman" w:cs="Times New Roman"/>
          <w:sz w:val="24"/>
          <w:szCs w:val="24"/>
        </w:rPr>
      </w:pPr>
      <w:r w:rsidRPr="00122FDF">
        <w:rPr>
          <w:rFonts w:ascii="Times New Roman" w:hAnsi="Times New Roman" w:cs="Times New Roman"/>
          <w:sz w:val="24"/>
          <w:szCs w:val="24"/>
        </w:rPr>
        <w:t xml:space="preserve">Članak 26. mijenja se i glasi: </w:t>
      </w:r>
    </w:p>
    <w:p w14:paraId="1D56DEE3" w14:textId="300065F6" w:rsidR="006A5DA8" w:rsidRPr="00122FDF" w:rsidRDefault="00EF733E"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„(1) Porez na nekretnine plaća se ​godišnje od 0,60 do 8,00 eura/m² korisne površine nekretnine, određene propisom kojim se uređuju uvjeti i mjerila za izračun zaštićene najamnine. </w:t>
      </w:r>
    </w:p>
    <w:p w14:paraId="747141DF" w14:textId="5E708497" w:rsidR="006A5DA8" w:rsidRPr="00122FDF" w:rsidRDefault="006A5DA8"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(2) Visinu poreza na nekretnine u granicama određenim stavkom 1. ovoga članka</w:t>
      </w:r>
      <w:r w:rsidR="00526490" w:rsidRPr="00122FDF">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predstavničko tijelo jedinice lokalne samouprave propisuje svojom odlukom. </w:t>
      </w:r>
    </w:p>
    <w:p w14:paraId="6B65AFF0" w14:textId="72C2E9E8" w:rsidR="005E5001" w:rsidRPr="00122FDF" w:rsidRDefault="005E5001"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(3) Ako predstavničko tijelo jedinice lokalne samouprave svojom odlukom ne propiše visinu poreza na nekretnine, porez se određuje u iznosu od 0,60 eur</w:t>
      </w:r>
      <w:r w:rsidR="002D2049">
        <w:rPr>
          <w:rFonts w:ascii="Times New Roman" w:eastAsia="Times New Roman" w:hAnsi="Times New Roman" w:cs="Times New Roman"/>
          <w:kern w:val="0"/>
          <w:sz w:val="24"/>
          <w:szCs w:val="24"/>
          <w14:ligatures w14:val="none"/>
        </w:rPr>
        <w:t>a</w:t>
      </w:r>
      <w:r w:rsidRPr="00122FDF">
        <w:rPr>
          <w:rFonts w:ascii="Times New Roman" w:eastAsia="Times New Roman" w:hAnsi="Times New Roman" w:cs="Times New Roman"/>
          <w:kern w:val="0"/>
          <w:sz w:val="24"/>
          <w:szCs w:val="24"/>
          <w14:ligatures w14:val="none"/>
        </w:rPr>
        <w:t xml:space="preserve">/m² korisne površine nekretnina. </w:t>
      </w:r>
    </w:p>
    <w:p w14:paraId="6ADFD5CA" w14:textId="1E4768F8" w:rsidR="00287D88" w:rsidRPr="00122FDF" w:rsidRDefault="00AA36E3"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(4) U slučaju iz stavka 3. ovog</w:t>
      </w:r>
      <w:r w:rsidR="00523860" w:rsidRPr="00122FDF">
        <w:rPr>
          <w:rFonts w:ascii="Times New Roman" w:eastAsia="Times New Roman" w:hAnsi="Times New Roman" w:cs="Times New Roman"/>
          <w:kern w:val="0"/>
          <w:sz w:val="24"/>
          <w:szCs w:val="24"/>
          <w14:ligatures w14:val="none"/>
        </w:rPr>
        <w:t>a</w:t>
      </w:r>
      <w:r w:rsidRPr="00122FDF">
        <w:rPr>
          <w:rFonts w:ascii="Times New Roman" w:eastAsia="Times New Roman" w:hAnsi="Times New Roman" w:cs="Times New Roman"/>
          <w:kern w:val="0"/>
          <w:sz w:val="24"/>
          <w:szCs w:val="24"/>
          <w14:ligatures w14:val="none"/>
        </w:rPr>
        <w:t xml:space="preserve"> članka, Porezna uprava smatra se nadležnim tijelom za utvrđivanje i naplatu poreza na nekretnine.</w:t>
      </w:r>
    </w:p>
    <w:p w14:paraId="04DA3A99" w14:textId="46EFA60A" w:rsidR="008F1D10" w:rsidRPr="00122FDF" w:rsidRDefault="00287D88"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(5) Jedinica lokalne samouprave </w:t>
      </w:r>
      <w:r w:rsidR="00526490" w:rsidRPr="00122FDF">
        <w:rPr>
          <w:rFonts w:ascii="Times New Roman" w:eastAsia="Times New Roman" w:hAnsi="Times New Roman" w:cs="Times New Roman"/>
          <w:kern w:val="0"/>
          <w:sz w:val="24"/>
          <w:szCs w:val="24"/>
          <w14:ligatures w14:val="none"/>
        </w:rPr>
        <w:t xml:space="preserve">može propisati </w:t>
      </w:r>
      <w:r w:rsidRPr="00122FDF">
        <w:rPr>
          <w:rFonts w:ascii="Times New Roman" w:eastAsia="Times New Roman" w:hAnsi="Times New Roman" w:cs="Times New Roman"/>
          <w:kern w:val="0"/>
          <w:sz w:val="24"/>
          <w:szCs w:val="24"/>
          <w14:ligatures w14:val="none"/>
        </w:rPr>
        <w:t>visinu poreza na nekretnine ovisno o mjestu, ulici, naselju ili zoni gdje se nekretnina nalazi.</w:t>
      </w:r>
    </w:p>
    <w:p w14:paraId="047E2438" w14:textId="440737BD" w:rsidR="00AA36E3" w:rsidRPr="00122FDF" w:rsidRDefault="008F1D10" w:rsidP="00C1396C">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(6) Jedinica lokalne samouprave može propisati da će se visina poreza utvrđena stavkom 5. ovoga članka uvećati ovisno o drugim kriterijima koji utječu na vrijednost nekretnine kao što je starost nekretnine i prisutnost sadržaja koji povećavaju vrijednost nekretnine.“.</w:t>
      </w:r>
    </w:p>
    <w:p w14:paraId="42E2F414" w14:textId="77777777" w:rsidR="00B81C79" w:rsidRPr="00122FDF" w:rsidRDefault="00B81C79" w:rsidP="00803786">
      <w:pPr>
        <w:spacing w:after="0" w:line="240" w:lineRule="auto"/>
        <w:jc w:val="both"/>
        <w:rPr>
          <w:rFonts w:ascii="Times New Roman" w:hAnsi="Times New Roman" w:cs="Times New Roman"/>
          <w:b/>
          <w:sz w:val="24"/>
          <w:szCs w:val="24"/>
        </w:rPr>
      </w:pPr>
    </w:p>
    <w:p w14:paraId="1F7130BA" w14:textId="77777777" w:rsidR="00803786" w:rsidRPr="00122FDF" w:rsidRDefault="00803786" w:rsidP="00803786">
      <w:pPr>
        <w:spacing w:line="240" w:lineRule="auto"/>
        <w:jc w:val="center"/>
        <w:rPr>
          <w:rFonts w:ascii="Times New Roman" w:hAnsi="Times New Roman" w:cs="Times New Roman"/>
          <w:b/>
          <w:sz w:val="24"/>
          <w:szCs w:val="24"/>
        </w:rPr>
      </w:pPr>
      <w:r w:rsidRPr="00122FDF">
        <w:rPr>
          <w:rFonts w:ascii="Times New Roman" w:hAnsi="Times New Roman" w:cs="Times New Roman"/>
          <w:b/>
          <w:sz w:val="24"/>
          <w:szCs w:val="24"/>
        </w:rPr>
        <w:t>Članak 5.</w:t>
      </w:r>
    </w:p>
    <w:p w14:paraId="5F829F3A" w14:textId="54755D05" w:rsidR="00AE27B8" w:rsidRPr="00122FDF" w:rsidRDefault="004D3822" w:rsidP="004D3822">
      <w:pPr>
        <w:spacing w:line="240" w:lineRule="auto"/>
        <w:rPr>
          <w:rFonts w:ascii="Times New Roman" w:hAnsi="Times New Roman" w:cs="Times New Roman"/>
          <w:bCs/>
          <w:sz w:val="24"/>
          <w:szCs w:val="24"/>
        </w:rPr>
      </w:pPr>
      <w:r w:rsidRPr="00122FDF">
        <w:rPr>
          <w:rFonts w:ascii="Times New Roman" w:hAnsi="Times New Roman" w:cs="Times New Roman"/>
          <w:bCs/>
          <w:sz w:val="24"/>
          <w:szCs w:val="24"/>
        </w:rPr>
        <w:t xml:space="preserve">Članak 27. mijenja se i glasi: </w:t>
      </w:r>
    </w:p>
    <w:p w14:paraId="5353AA39" w14:textId="1404BA7D" w:rsidR="006A5DA8" w:rsidRPr="00122FDF" w:rsidRDefault="00EF733E" w:rsidP="00C9364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Porez na nekretnine ne plaća se na nekretnine:</w:t>
      </w:r>
    </w:p>
    <w:p w14:paraId="1E12C10A" w14:textId="48DDEE61" w:rsidR="001914CA"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koje služe za stalno stanovanje</w:t>
      </w:r>
    </w:p>
    <w:p w14:paraId="4BB61FF4" w14:textId="19DC9EC4" w:rsidR="006A5DA8"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koje se iznajmljuju na temelju ugovora o najmu za stalno stanovanje</w:t>
      </w:r>
    </w:p>
    <w:p w14:paraId="24F4A5EA" w14:textId="3FC373F5" w:rsidR="006A5DA8"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javne namjene i nekretnine namijenjene institucionalnom smještaju osoba</w:t>
      </w:r>
    </w:p>
    <w:p w14:paraId="48B0AD90" w14:textId="3C98B5B8" w:rsidR="007C4FE8" w:rsidRPr="00122FDF" w:rsidRDefault="006A5DA8" w:rsidP="002D2049">
      <w:pPr>
        <w:pStyle w:val="ListParagraph"/>
        <w:numPr>
          <w:ilvl w:val="0"/>
          <w:numId w:val="6"/>
        </w:numPr>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koje se u poslovnim knjigama trgovačkih društava vode kao nekretnine namijenjene prodaji, ako je od dana unosa u poslovne knjige do 31. ožujka godine za koju se utvrđuje porez proteklo manje od šest mjeseci</w:t>
      </w:r>
    </w:p>
    <w:p w14:paraId="588DC66B" w14:textId="4145A232" w:rsidR="006A5DA8"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preuzete u zamjenu za nenaplaćena potraživanja, </w:t>
      </w:r>
      <w:bookmarkStart w:id="4" w:name="_Hlk177825741"/>
      <w:r w:rsidRPr="00122FDF">
        <w:rPr>
          <w:rFonts w:ascii="Times New Roman" w:eastAsia="Times New Roman" w:hAnsi="Times New Roman" w:cs="Times New Roman"/>
          <w:kern w:val="0"/>
          <w:sz w:val="24"/>
          <w:szCs w:val="24"/>
          <w14:ligatures w14:val="none"/>
        </w:rPr>
        <w:t>ako je od dana preuzimanja do 31. ožujka godine za koju se utvrđuje porez proteklo manje od šest mjeseci</w:t>
      </w:r>
    </w:p>
    <w:bookmarkEnd w:id="4"/>
    <w:p w14:paraId="5201CA7E" w14:textId="48446508" w:rsidR="006A5DA8"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koje uslijed proglašenja prirodnih nepogoda u određenom poreznom razdoblju nisu podobne kao stambeni prostor</w:t>
      </w:r>
    </w:p>
    <w:p w14:paraId="29C21286" w14:textId="3A946656" w:rsidR="006A5DA8"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u ostalim slučajevima kada se iz svih okolnosti može utvrditi da je onemogućena stambena namjena nekretnine</w:t>
      </w:r>
    </w:p>
    <w:p w14:paraId="5F6A363F" w14:textId="6156FEB6" w:rsidR="00824130" w:rsidRPr="00122FDF" w:rsidRDefault="006A5DA8"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u vlasništvu Republike Hrvatske</w:t>
      </w:r>
    </w:p>
    <w:p w14:paraId="57887E53" w14:textId="0327A836" w:rsidR="006A5DA8" w:rsidRPr="00122FDF" w:rsidRDefault="00824130" w:rsidP="002D2049">
      <w:pPr>
        <w:pStyle w:val="ListParagraph"/>
        <w:numPr>
          <w:ilvl w:val="0"/>
          <w:numId w:val="6"/>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u vlasništvu jedinica lokalne samouprave koje se nalaze isključivo na teritoriju te jedinice lokalne samouprave.</w:t>
      </w:r>
    </w:p>
    <w:p w14:paraId="2349961B" w14:textId="77777777" w:rsidR="005D75B7" w:rsidRPr="00122FDF" w:rsidRDefault="005D75B7" w:rsidP="005D75B7">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A4BC061" w14:textId="77777777" w:rsidR="002D2049" w:rsidRDefault="00F961E0" w:rsidP="002D2049">
      <w:pPr>
        <w:pStyle w:val="ListParagraph"/>
        <w:numPr>
          <w:ilvl w:val="0"/>
          <w:numId w:val="13"/>
        </w:numPr>
        <w:shd w:val="clear" w:color="auto" w:fill="FFFFFF"/>
        <w:spacing w:after="0" w:line="240" w:lineRule="auto"/>
        <w:ind w:left="3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Od obveze plaćanja poreza na nekretnine </w:t>
      </w:r>
      <w:r w:rsidR="00516B9F" w:rsidRPr="00122FDF">
        <w:rPr>
          <w:rFonts w:ascii="Times New Roman" w:eastAsia="Times New Roman" w:hAnsi="Times New Roman" w:cs="Times New Roman"/>
          <w:kern w:val="0"/>
          <w:sz w:val="24"/>
          <w:szCs w:val="24"/>
          <w14:ligatures w14:val="none"/>
        </w:rPr>
        <w:t>može</w:t>
      </w:r>
      <w:r w:rsidRPr="00122FDF">
        <w:rPr>
          <w:rFonts w:ascii="Times New Roman" w:eastAsia="Times New Roman" w:hAnsi="Times New Roman" w:cs="Times New Roman"/>
          <w:kern w:val="0"/>
          <w:sz w:val="24"/>
          <w:szCs w:val="24"/>
          <w14:ligatures w14:val="none"/>
        </w:rPr>
        <w:t xml:space="preserve"> se osloboditi socijalno ugroženi građanin</w:t>
      </w:r>
    </w:p>
    <w:p w14:paraId="38252E81" w14:textId="28BD8AE3" w:rsidR="009F758F" w:rsidRPr="002D2049" w:rsidRDefault="00F961E0"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t>pod uvjetima koje svojom odlukom odredi predstavničko tijelo jedinice lokalne samouprave.</w:t>
      </w:r>
    </w:p>
    <w:p w14:paraId="45B37D70" w14:textId="77777777" w:rsidR="009F758F" w:rsidRPr="00122FDF" w:rsidRDefault="009F758F" w:rsidP="002D2049">
      <w:pPr>
        <w:pStyle w:val="ListParagraph"/>
        <w:shd w:val="clear" w:color="auto" w:fill="FFFFFF"/>
        <w:spacing w:after="0" w:line="240" w:lineRule="auto"/>
        <w:ind w:left="360"/>
        <w:jc w:val="both"/>
        <w:rPr>
          <w:rFonts w:ascii="Times New Roman" w:eastAsia="Times New Roman" w:hAnsi="Times New Roman" w:cs="Times New Roman"/>
          <w:kern w:val="0"/>
          <w:sz w:val="24"/>
          <w:szCs w:val="24"/>
          <w14:ligatures w14:val="none"/>
        </w:rPr>
      </w:pPr>
    </w:p>
    <w:p w14:paraId="78AD2E79" w14:textId="77777777" w:rsidR="002D2049" w:rsidRDefault="006A5DA8" w:rsidP="002D2049">
      <w:pPr>
        <w:pStyle w:val="ListParagraph"/>
        <w:numPr>
          <w:ilvl w:val="0"/>
          <w:numId w:val="13"/>
        </w:numPr>
        <w:shd w:val="clear" w:color="auto" w:fill="FFFFFF"/>
        <w:spacing w:after="0" w:line="240" w:lineRule="auto"/>
        <w:ind w:left="3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Radi dokazivanja da se radi o nekretnini koja služi za stalno stanovanje, u skladu sa stavkom</w:t>
      </w:r>
    </w:p>
    <w:p w14:paraId="36DC2443" w14:textId="16D15B6D" w:rsidR="006A5DA8" w:rsidRPr="002D2049" w:rsidRDefault="006A5DA8"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lastRenderedPageBreak/>
        <w:t>1. točkom 1. ovog</w:t>
      </w:r>
      <w:r w:rsidR="00523860" w:rsidRPr="002D2049">
        <w:rPr>
          <w:rFonts w:ascii="Times New Roman" w:eastAsia="Times New Roman" w:hAnsi="Times New Roman" w:cs="Times New Roman"/>
          <w:kern w:val="0"/>
          <w:sz w:val="24"/>
          <w:szCs w:val="24"/>
          <w14:ligatures w14:val="none"/>
        </w:rPr>
        <w:t>a</w:t>
      </w:r>
      <w:r w:rsidRPr="002D2049">
        <w:rPr>
          <w:rFonts w:ascii="Times New Roman" w:eastAsia="Times New Roman" w:hAnsi="Times New Roman" w:cs="Times New Roman"/>
          <w:kern w:val="0"/>
          <w:sz w:val="24"/>
          <w:szCs w:val="24"/>
          <w14:ligatures w14:val="none"/>
        </w:rPr>
        <w:t xml:space="preserve"> članka, porezni obveznik dužan je na poziv poreznog tijela dokazati činjenicu stalnog stanovanja, pri čemu se činjenica stalnog stanovanja ne smatra</w:t>
      </w:r>
      <w:r w:rsidR="00526490" w:rsidRPr="002D2049">
        <w:rPr>
          <w:rFonts w:ascii="Times New Roman" w:eastAsia="Times New Roman" w:hAnsi="Times New Roman" w:cs="Times New Roman"/>
          <w:kern w:val="0"/>
          <w:sz w:val="24"/>
          <w:szCs w:val="24"/>
          <w14:ligatures w14:val="none"/>
        </w:rPr>
        <w:t xml:space="preserve"> </w:t>
      </w:r>
      <w:r w:rsidRPr="002D2049">
        <w:rPr>
          <w:rFonts w:ascii="Times New Roman" w:eastAsia="Times New Roman" w:hAnsi="Times New Roman" w:cs="Times New Roman"/>
          <w:kern w:val="0"/>
          <w:sz w:val="24"/>
          <w:szCs w:val="24"/>
          <w14:ligatures w14:val="none"/>
        </w:rPr>
        <w:t>dokazanom prijavom prebivališta na nekretnini.</w:t>
      </w:r>
    </w:p>
    <w:p w14:paraId="2BE946F2" w14:textId="77777777" w:rsidR="00C36732" w:rsidRPr="00122FDF" w:rsidRDefault="00C36732" w:rsidP="002D2049">
      <w:pPr>
        <w:pStyle w:val="ListParagraph"/>
        <w:shd w:val="clear" w:color="auto" w:fill="FFFFFF"/>
        <w:spacing w:after="0" w:line="240" w:lineRule="auto"/>
        <w:ind w:left="360"/>
        <w:jc w:val="both"/>
        <w:rPr>
          <w:rFonts w:ascii="Times New Roman" w:eastAsia="Times New Roman" w:hAnsi="Times New Roman" w:cs="Times New Roman"/>
          <w:kern w:val="0"/>
          <w:sz w:val="24"/>
          <w:szCs w:val="24"/>
          <w14:ligatures w14:val="none"/>
        </w:rPr>
      </w:pPr>
    </w:p>
    <w:p w14:paraId="720F0B33" w14:textId="77777777" w:rsidR="002D2049" w:rsidRDefault="00955A0E" w:rsidP="002D2049">
      <w:pPr>
        <w:pStyle w:val="ListParagraph"/>
        <w:numPr>
          <w:ilvl w:val="0"/>
          <w:numId w:val="13"/>
        </w:numPr>
        <w:shd w:val="clear" w:color="auto" w:fill="FFFFFF"/>
        <w:spacing w:after="0" w:line="240" w:lineRule="auto"/>
        <w:ind w:left="3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Porezno tijelo ovlašteno je prikupljati podatke potrebne za dokazivanje činjenice stalnog</w:t>
      </w:r>
    </w:p>
    <w:p w14:paraId="7EFD3C6A" w14:textId="6A524ADE" w:rsidR="00955A0E" w:rsidRPr="002D2049" w:rsidRDefault="00955A0E"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t>stanovanja od drugih osoba koje raspolažu tim podacima, a osobito od osoba koje raspolažu s podacima o korištenju dijelova infrastrukture.</w:t>
      </w:r>
    </w:p>
    <w:p w14:paraId="72E0036B" w14:textId="77777777" w:rsidR="00C36732" w:rsidRPr="00122FDF" w:rsidRDefault="00C36732" w:rsidP="002D2049">
      <w:pPr>
        <w:pStyle w:val="ListParagraph"/>
        <w:jc w:val="both"/>
        <w:rPr>
          <w:rFonts w:ascii="Times New Roman" w:eastAsia="Times New Roman" w:hAnsi="Times New Roman" w:cs="Times New Roman"/>
          <w:kern w:val="0"/>
          <w:sz w:val="24"/>
          <w:szCs w:val="24"/>
          <w14:ligatures w14:val="none"/>
        </w:rPr>
      </w:pPr>
    </w:p>
    <w:p w14:paraId="13E15BF0" w14:textId="77777777" w:rsidR="002D2049" w:rsidRDefault="000E3418" w:rsidP="002D2049">
      <w:pPr>
        <w:pStyle w:val="ListParagraph"/>
        <w:numPr>
          <w:ilvl w:val="0"/>
          <w:numId w:val="13"/>
        </w:numPr>
        <w:shd w:val="clear" w:color="auto" w:fill="FFFFFF"/>
        <w:spacing w:after="0" w:line="240" w:lineRule="auto"/>
        <w:ind w:left="3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U slučaju iz stavka 1. točke 2. ovog</w:t>
      </w:r>
      <w:r w:rsidR="00523860" w:rsidRPr="00122FDF">
        <w:rPr>
          <w:rFonts w:ascii="Times New Roman" w:eastAsia="Times New Roman" w:hAnsi="Times New Roman" w:cs="Times New Roman"/>
          <w:kern w:val="0"/>
          <w:sz w:val="24"/>
          <w:szCs w:val="24"/>
          <w14:ligatures w14:val="none"/>
        </w:rPr>
        <w:t>a</w:t>
      </w:r>
      <w:r w:rsidRPr="00122FDF">
        <w:rPr>
          <w:rFonts w:ascii="Times New Roman" w:eastAsia="Times New Roman" w:hAnsi="Times New Roman" w:cs="Times New Roman"/>
          <w:kern w:val="0"/>
          <w:sz w:val="24"/>
          <w:szCs w:val="24"/>
          <w14:ligatures w14:val="none"/>
        </w:rPr>
        <w:t xml:space="preserve"> članka smatra se da se nekretnina iznajmljuje na</w:t>
      </w:r>
    </w:p>
    <w:p w14:paraId="0FDED6B8" w14:textId="7A0B8625" w:rsidR="00C36732" w:rsidRPr="002D2049" w:rsidRDefault="000E3418"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t xml:space="preserve">temelju ugovora o najmu za stalno stanovanje ako je u određenom poreznom razdoblju iznajmljena najmanje </w:t>
      </w:r>
      <w:r w:rsidR="002D2049">
        <w:rPr>
          <w:rFonts w:ascii="Times New Roman" w:eastAsia="Times New Roman" w:hAnsi="Times New Roman" w:cs="Times New Roman"/>
          <w:kern w:val="0"/>
          <w:sz w:val="24"/>
          <w:szCs w:val="24"/>
          <w14:ligatures w14:val="none"/>
        </w:rPr>
        <w:t>deset</w:t>
      </w:r>
      <w:r w:rsidRPr="002D2049">
        <w:rPr>
          <w:rFonts w:ascii="Times New Roman" w:eastAsia="Times New Roman" w:hAnsi="Times New Roman" w:cs="Times New Roman"/>
          <w:kern w:val="0"/>
          <w:sz w:val="24"/>
          <w:szCs w:val="24"/>
          <w14:ligatures w14:val="none"/>
        </w:rPr>
        <w:t xml:space="preserve"> mjeseci.</w:t>
      </w:r>
    </w:p>
    <w:p w14:paraId="2E4F4B95" w14:textId="77777777" w:rsidR="00934253" w:rsidRPr="00122FDF" w:rsidRDefault="00934253" w:rsidP="002D2049">
      <w:pPr>
        <w:pStyle w:val="ListParagraph"/>
        <w:shd w:val="clear" w:color="auto" w:fill="FFFFFF"/>
        <w:spacing w:after="0" w:line="240" w:lineRule="auto"/>
        <w:ind w:left="360"/>
        <w:jc w:val="both"/>
        <w:rPr>
          <w:rFonts w:ascii="Times New Roman" w:eastAsia="Times New Roman" w:hAnsi="Times New Roman" w:cs="Times New Roman"/>
          <w:kern w:val="0"/>
          <w:sz w:val="24"/>
          <w:szCs w:val="24"/>
          <w14:ligatures w14:val="none"/>
        </w:rPr>
      </w:pPr>
    </w:p>
    <w:p w14:paraId="027E2B96" w14:textId="77777777" w:rsidR="002D2049" w:rsidRDefault="00934253" w:rsidP="002D2049">
      <w:pPr>
        <w:pStyle w:val="ListParagraph"/>
        <w:numPr>
          <w:ilvl w:val="0"/>
          <w:numId w:val="13"/>
        </w:numPr>
        <w:shd w:val="clear" w:color="auto" w:fill="FFFFFF"/>
        <w:spacing w:after="0" w:line="240" w:lineRule="auto"/>
        <w:ind w:left="360"/>
        <w:jc w:val="both"/>
        <w:rPr>
          <w:rFonts w:ascii="Times New Roman" w:eastAsia="Times New Roman" w:hAnsi="Times New Roman" w:cs="Times New Roman"/>
          <w:kern w:val="0"/>
          <w:sz w:val="24"/>
          <w:szCs w:val="24"/>
          <w14:ligatures w14:val="none"/>
        </w:rPr>
      </w:pPr>
      <w:bookmarkStart w:id="5" w:name="_Hlk176868353"/>
      <w:r w:rsidRPr="00122FDF">
        <w:rPr>
          <w:rFonts w:ascii="Times New Roman" w:eastAsia="Times New Roman" w:hAnsi="Times New Roman" w:cs="Times New Roman"/>
          <w:kern w:val="0"/>
          <w:sz w:val="24"/>
          <w:szCs w:val="24"/>
          <w14:ligatures w14:val="none"/>
        </w:rPr>
        <w:t xml:space="preserve">U slučaju iz stavka 1. točke 7. ovoga članka </w:t>
      </w:r>
      <w:bookmarkStart w:id="6" w:name="_Hlk176868323"/>
      <w:r w:rsidR="003D2E8F" w:rsidRPr="00122FDF">
        <w:rPr>
          <w:rFonts w:ascii="Times New Roman" w:eastAsia="Times New Roman" w:hAnsi="Times New Roman" w:cs="Times New Roman"/>
          <w:kern w:val="0"/>
          <w:sz w:val="24"/>
          <w:szCs w:val="24"/>
          <w14:ligatures w14:val="none"/>
        </w:rPr>
        <w:t>stambena namjena nekretnine u smislu ovoga</w:t>
      </w:r>
    </w:p>
    <w:p w14:paraId="7A6C740A" w14:textId="5E51C84D" w:rsidR="00934253" w:rsidRPr="002D2049" w:rsidRDefault="003D2E8F"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t xml:space="preserve">Zakona utvrđuje se temeljem </w:t>
      </w:r>
      <w:r w:rsidR="009E0B2D" w:rsidRPr="002D2049">
        <w:rPr>
          <w:rFonts w:ascii="Times New Roman" w:eastAsia="Times New Roman" w:hAnsi="Times New Roman" w:cs="Times New Roman"/>
          <w:kern w:val="0"/>
          <w:sz w:val="24"/>
          <w:szCs w:val="24"/>
          <w14:ligatures w14:val="none"/>
        </w:rPr>
        <w:t xml:space="preserve">postojanja </w:t>
      </w:r>
      <w:r w:rsidRPr="002D2049">
        <w:rPr>
          <w:rFonts w:ascii="Times New Roman" w:eastAsia="Times New Roman" w:hAnsi="Times New Roman" w:cs="Times New Roman"/>
          <w:kern w:val="0"/>
          <w:sz w:val="24"/>
          <w:szCs w:val="24"/>
          <w14:ligatures w14:val="none"/>
        </w:rPr>
        <w:t>infrastrukture ili opreme ili uređaja koji zamjenjuju priključak na infrastrukturu</w:t>
      </w:r>
      <w:bookmarkEnd w:id="5"/>
      <w:r w:rsidR="00934253" w:rsidRPr="002D2049">
        <w:rPr>
          <w:rFonts w:ascii="Times New Roman" w:eastAsia="Times New Roman" w:hAnsi="Times New Roman" w:cs="Times New Roman"/>
          <w:kern w:val="0"/>
          <w:sz w:val="24"/>
          <w:szCs w:val="24"/>
          <w14:ligatures w14:val="none"/>
        </w:rPr>
        <w:t>.</w:t>
      </w:r>
    </w:p>
    <w:bookmarkEnd w:id="6"/>
    <w:p w14:paraId="498D7088" w14:textId="77777777" w:rsidR="00512808" w:rsidRPr="00122FDF" w:rsidRDefault="00512808" w:rsidP="002D2049">
      <w:pPr>
        <w:pStyle w:val="ListParagraph"/>
        <w:shd w:val="clear" w:color="auto" w:fill="FFFFFF"/>
        <w:spacing w:after="0" w:line="240" w:lineRule="auto"/>
        <w:ind w:left="360"/>
        <w:jc w:val="both"/>
        <w:rPr>
          <w:rFonts w:ascii="Times New Roman" w:eastAsia="Times New Roman" w:hAnsi="Times New Roman" w:cs="Times New Roman"/>
          <w:kern w:val="0"/>
          <w:sz w:val="24"/>
          <w:szCs w:val="24"/>
          <w14:ligatures w14:val="none"/>
        </w:rPr>
      </w:pPr>
    </w:p>
    <w:p w14:paraId="511688CB" w14:textId="77777777" w:rsidR="002D2049" w:rsidRDefault="00512808" w:rsidP="002D2049">
      <w:pPr>
        <w:pStyle w:val="ListParagraph"/>
        <w:numPr>
          <w:ilvl w:val="0"/>
          <w:numId w:val="13"/>
        </w:numPr>
        <w:shd w:val="clear" w:color="auto" w:fill="FFFFFF"/>
        <w:spacing w:after="0" w:line="240" w:lineRule="auto"/>
        <w:ind w:left="426" w:hanging="426"/>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Za nekretnine iz stavka 1. točke 7. ovoga članka porezni obveznik dužan je dokazati da je</w:t>
      </w:r>
    </w:p>
    <w:p w14:paraId="7960D1E3" w14:textId="70C50325" w:rsidR="00697770" w:rsidRPr="002D2049" w:rsidRDefault="00512808" w:rsidP="002D2049">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2D2049">
        <w:rPr>
          <w:rFonts w:ascii="Times New Roman" w:eastAsia="Times New Roman" w:hAnsi="Times New Roman" w:cs="Times New Roman"/>
          <w:kern w:val="0"/>
          <w:sz w:val="24"/>
          <w:szCs w:val="24"/>
          <w14:ligatures w14:val="none"/>
        </w:rPr>
        <w:t>onemogućena stambena namjena nekretnine.“.</w:t>
      </w:r>
    </w:p>
    <w:p w14:paraId="079CBC54" w14:textId="69059513" w:rsidR="007C36F0" w:rsidRPr="00122FDF" w:rsidRDefault="007C36F0" w:rsidP="00C56761">
      <w:pPr>
        <w:pStyle w:val="normal-000001"/>
      </w:pPr>
    </w:p>
    <w:p w14:paraId="79B5644F" w14:textId="1FA96CB7" w:rsidR="007C36F0" w:rsidRPr="00122FDF" w:rsidRDefault="007C36F0" w:rsidP="009C1CAA">
      <w:pPr>
        <w:pStyle w:val="Heading2"/>
        <w:spacing w:before="0" w:after="0" w:afterAutospacing="0"/>
        <w:jc w:val="center"/>
        <w:rPr>
          <w:rFonts w:eastAsia="Times New Roman"/>
          <w:sz w:val="24"/>
          <w:szCs w:val="24"/>
        </w:rPr>
      </w:pPr>
      <w:r w:rsidRPr="00122FDF">
        <w:rPr>
          <w:rStyle w:val="zadanifontodlomka-000023"/>
          <w:rFonts w:ascii="Times New Roman" w:eastAsia="Times New Roman" w:hAnsi="Times New Roman"/>
          <w:color w:val="auto"/>
          <w:sz w:val="24"/>
          <w:szCs w:val="24"/>
        </w:rPr>
        <w:t>Članak 6.</w:t>
      </w:r>
    </w:p>
    <w:p w14:paraId="3ED629DA" w14:textId="77777777" w:rsidR="007C36F0" w:rsidRPr="00122FDF" w:rsidRDefault="007C36F0" w:rsidP="00C56761">
      <w:pPr>
        <w:pStyle w:val="normal-000001"/>
      </w:pPr>
      <w:r w:rsidRPr="00122FDF">
        <w:rPr>
          <w:rStyle w:val="000000"/>
        </w:rPr>
        <w:t xml:space="preserve">  </w:t>
      </w:r>
    </w:p>
    <w:p w14:paraId="01ABB54B" w14:textId="1A326A75" w:rsidR="00CC08DE" w:rsidRPr="00122FDF" w:rsidRDefault="00CC6D60" w:rsidP="00C56761">
      <w:pPr>
        <w:pStyle w:val="normal-000064"/>
        <w:jc w:val="both"/>
        <w:rPr>
          <w:rStyle w:val="zadanifontodlomka-000005"/>
        </w:rPr>
      </w:pPr>
      <w:r w:rsidRPr="00122FDF">
        <w:rPr>
          <w:rStyle w:val="zadanifontodlomka-000005"/>
        </w:rPr>
        <w:t>Članak 28. mijenja se i glasi:</w:t>
      </w:r>
    </w:p>
    <w:p w14:paraId="5D093DC0" w14:textId="1B0730EB" w:rsidR="00CC08DE" w:rsidRPr="00122FDF" w:rsidRDefault="00DB42BB" w:rsidP="00C56761">
      <w:pPr>
        <w:pStyle w:val="normal-000064"/>
        <w:jc w:val="both"/>
        <w:rPr>
          <w:rStyle w:val="zadanifontodlomka-000005"/>
        </w:rPr>
      </w:pPr>
      <w:r w:rsidRPr="00122FDF">
        <w:rPr>
          <w:rStyle w:val="zadanifontodlomka-000005"/>
        </w:rPr>
        <w:tab/>
      </w:r>
    </w:p>
    <w:p w14:paraId="709A5E9A" w14:textId="6D2C393F" w:rsidR="0003605F" w:rsidRPr="00122FDF" w:rsidRDefault="00D045A7" w:rsidP="0003605F">
      <w:pPr>
        <w:pStyle w:val="normal-000064"/>
        <w:jc w:val="both"/>
      </w:pPr>
      <w:r w:rsidRPr="00122FDF">
        <w:rPr>
          <w:rStyle w:val="zadanifontodlomka-000005"/>
        </w:rPr>
        <w:t>„</w:t>
      </w:r>
      <w:r w:rsidR="0003605F" w:rsidRPr="00122FDF">
        <w:t>Porez na nekretnine lokalni je porez čiji se prihod dijeli:</w:t>
      </w:r>
    </w:p>
    <w:p w14:paraId="23A9D738" w14:textId="6945007D" w:rsidR="0003605F" w:rsidRPr="00122FDF" w:rsidRDefault="0003605F" w:rsidP="0003605F">
      <w:pPr>
        <w:pStyle w:val="ListParagraph"/>
        <w:numPr>
          <w:ilvl w:val="0"/>
          <w:numId w:val="27"/>
        </w:numPr>
        <w:spacing w:after="0" w:line="240" w:lineRule="auto"/>
        <w:contextualSpacing w:val="0"/>
        <w:jc w:val="both"/>
        <w:rPr>
          <w:rFonts w:ascii="Times New Roman" w:eastAsia="Times New Roman" w:hAnsi="Times New Roman" w:cs="Times New Roman"/>
          <w:sz w:val="24"/>
          <w:szCs w:val="24"/>
        </w:rPr>
      </w:pPr>
      <w:r w:rsidRPr="00122FDF">
        <w:rPr>
          <w:rFonts w:ascii="Times New Roman" w:eastAsia="Times New Roman" w:hAnsi="Times New Roman" w:cs="Times New Roman"/>
          <w:sz w:val="24"/>
          <w:szCs w:val="24"/>
        </w:rPr>
        <w:t xml:space="preserve">80% udio </w:t>
      </w:r>
      <w:r w:rsidR="007A2A35" w:rsidRPr="00122FDF">
        <w:rPr>
          <w:rFonts w:ascii="Times New Roman" w:eastAsia="Times New Roman" w:hAnsi="Times New Roman" w:cs="Times New Roman"/>
          <w:sz w:val="24"/>
          <w:szCs w:val="24"/>
        </w:rPr>
        <w:t>jedinice lokalne samouprave</w:t>
      </w:r>
      <w:r w:rsidRPr="00122FDF">
        <w:rPr>
          <w:rFonts w:ascii="Times New Roman" w:eastAsia="Times New Roman" w:hAnsi="Times New Roman" w:cs="Times New Roman"/>
          <w:sz w:val="24"/>
          <w:szCs w:val="24"/>
        </w:rPr>
        <w:t xml:space="preserve"> na čijem se području nekretnina nalazi</w:t>
      </w:r>
    </w:p>
    <w:p w14:paraId="5B2F97D4" w14:textId="017F95AD" w:rsidR="0003605F" w:rsidRPr="00122FDF" w:rsidRDefault="0003605F" w:rsidP="0003605F">
      <w:pPr>
        <w:pStyle w:val="normal-000064"/>
        <w:numPr>
          <w:ilvl w:val="0"/>
          <w:numId w:val="27"/>
        </w:numPr>
        <w:jc w:val="both"/>
      </w:pPr>
      <w:r w:rsidRPr="00122FDF">
        <w:rPr>
          <w:rFonts w:eastAsia="Times New Roman"/>
        </w:rPr>
        <w:t>20% uplaćuje se u državni proračun i koristi se za pomoć jedinicama lokalne i područne (regionalne) samouprave.“.</w:t>
      </w:r>
    </w:p>
    <w:p w14:paraId="525F912A" w14:textId="02E0B3FA" w:rsidR="007C36F0" w:rsidRPr="00122FDF" w:rsidRDefault="007C36F0" w:rsidP="009C1CAA">
      <w:pPr>
        <w:pStyle w:val="Heading2"/>
        <w:spacing w:before="0" w:after="0" w:afterAutospacing="0"/>
        <w:jc w:val="center"/>
        <w:rPr>
          <w:rFonts w:eastAsia="Times New Roman"/>
          <w:sz w:val="24"/>
          <w:szCs w:val="24"/>
        </w:rPr>
      </w:pPr>
      <w:r w:rsidRPr="00122FDF">
        <w:rPr>
          <w:rStyle w:val="zadanifontodlomka-000023"/>
          <w:rFonts w:ascii="Times New Roman" w:eastAsia="Times New Roman" w:hAnsi="Times New Roman"/>
          <w:color w:val="auto"/>
          <w:sz w:val="24"/>
          <w:szCs w:val="24"/>
        </w:rPr>
        <w:t>Članak 7.</w:t>
      </w:r>
    </w:p>
    <w:p w14:paraId="322E7F8A" w14:textId="6E7D0FAA" w:rsidR="007C36F0" w:rsidRPr="00122FDF" w:rsidRDefault="007C36F0">
      <w:pPr>
        <w:pStyle w:val="normal-000015"/>
      </w:pPr>
    </w:p>
    <w:p w14:paraId="5DD5B5BE" w14:textId="77777777" w:rsidR="00E87472" w:rsidRPr="00122FDF" w:rsidRDefault="00384A62">
      <w:pPr>
        <w:pStyle w:val="normal-000015"/>
      </w:pPr>
      <w:r w:rsidRPr="00122FDF">
        <w:t xml:space="preserve">U članku 42. stavku 1. točka 2. mijenja se i glasi: </w:t>
      </w:r>
    </w:p>
    <w:p w14:paraId="76121B6C" w14:textId="77777777" w:rsidR="00C019C6" w:rsidRPr="00122FDF" w:rsidRDefault="00C019C6">
      <w:pPr>
        <w:pStyle w:val="normal-000015"/>
      </w:pPr>
    </w:p>
    <w:p w14:paraId="50F7DBF6" w14:textId="7D44D166" w:rsidR="009C5D1A" w:rsidRPr="00122FDF" w:rsidRDefault="00384A62" w:rsidP="009D0C65">
      <w:pPr>
        <w:pStyle w:val="normal-000015"/>
      </w:pPr>
      <w:r w:rsidRPr="00122FDF">
        <w:t>„2. za potrebe plaćanja poreza na nekretnine, visinu poreza na nekretnine ovisno o kriterijima iz članka 26. stavaka 5. i 6. ovog</w:t>
      </w:r>
      <w:r w:rsidR="00523860" w:rsidRPr="00122FDF">
        <w:t>a</w:t>
      </w:r>
      <w:r w:rsidRPr="00122FDF">
        <w:t xml:space="preserve"> Zakona, uvjete za oslobođenje od plaćanja poreza na nekretnine za socijalno ugrožene osobe iz članka 27. stavka 2. ovog</w:t>
      </w:r>
      <w:r w:rsidR="00523860" w:rsidRPr="00122FDF">
        <w:t>a</w:t>
      </w:r>
      <w:r w:rsidRPr="00122FDF">
        <w:t xml:space="preserve"> Zakona i nadležno porezno tijelo za utvrđivanje i naplatu poreza“.</w:t>
      </w:r>
    </w:p>
    <w:p w14:paraId="6B784695" w14:textId="5BAFD08E" w:rsidR="007C36F0" w:rsidRPr="00122FDF" w:rsidRDefault="007C36F0" w:rsidP="009C1CAA">
      <w:pPr>
        <w:pStyle w:val="Heading2"/>
        <w:spacing w:before="0" w:after="0" w:afterAutospacing="0"/>
        <w:jc w:val="center"/>
        <w:rPr>
          <w:rStyle w:val="zadanifontodlomka-000023"/>
          <w:rFonts w:ascii="Times New Roman" w:eastAsia="Times New Roman" w:hAnsi="Times New Roman"/>
          <w:color w:val="auto"/>
          <w:sz w:val="24"/>
          <w:szCs w:val="24"/>
        </w:rPr>
      </w:pPr>
      <w:r w:rsidRPr="00122FDF">
        <w:rPr>
          <w:rStyle w:val="zadanifontodlomka-000023"/>
          <w:rFonts w:ascii="Times New Roman" w:eastAsia="Times New Roman" w:hAnsi="Times New Roman"/>
          <w:color w:val="auto"/>
          <w:sz w:val="24"/>
          <w:szCs w:val="24"/>
        </w:rPr>
        <w:t>Članak 8.</w:t>
      </w:r>
    </w:p>
    <w:p w14:paraId="6880B186" w14:textId="77777777" w:rsidR="00186E15" w:rsidRPr="00122FDF" w:rsidRDefault="00186E15" w:rsidP="009C1CAA">
      <w:pPr>
        <w:pStyle w:val="Heading2"/>
        <w:spacing w:before="0" w:after="0" w:afterAutospacing="0"/>
        <w:jc w:val="center"/>
        <w:rPr>
          <w:rFonts w:eastAsia="Times New Roman"/>
          <w:sz w:val="24"/>
          <w:szCs w:val="24"/>
        </w:rPr>
      </w:pPr>
    </w:p>
    <w:p w14:paraId="57881898" w14:textId="2726397F" w:rsidR="00D045A7" w:rsidRPr="00122FDF" w:rsidRDefault="007C36F0" w:rsidP="00186E15">
      <w:pPr>
        <w:spacing w:after="0" w:line="240" w:lineRule="auto"/>
        <w:jc w:val="both"/>
        <w:rPr>
          <w:rFonts w:ascii="Times New Roman" w:hAnsi="Times New Roman" w:cs="Times New Roman"/>
          <w:bCs/>
          <w:sz w:val="24"/>
          <w:szCs w:val="24"/>
        </w:rPr>
      </w:pPr>
      <w:r w:rsidRPr="00122FDF">
        <w:rPr>
          <w:rStyle w:val="000000"/>
          <w:rFonts w:ascii="Times New Roman" w:hAnsi="Times New Roman" w:cs="Times New Roman"/>
        </w:rPr>
        <w:t> </w:t>
      </w:r>
      <w:r w:rsidR="00186E15" w:rsidRPr="00122FDF">
        <w:rPr>
          <w:rFonts w:ascii="Times New Roman" w:hAnsi="Times New Roman" w:cs="Times New Roman"/>
          <w:bCs/>
          <w:sz w:val="24"/>
          <w:szCs w:val="24"/>
        </w:rPr>
        <w:t>Naslov iznad članka 49. mijenja se i glasi: „Porez na nekretnine“</w:t>
      </w:r>
      <w:r w:rsidR="002D2049">
        <w:rPr>
          <w:rFonts w:ascii="Times New Roman" w:hAnsi="Times New Roman" w:cs="Times New Roman"/>
          <w:bCs/>
          <w:sz w:val="24"/>
          <w:szCs w:val="24"/>
        </w:rPr>
        <w:t>.</w:t>
      </w:r>
    </w:p>
    <w:p w14:paraId="782608F4" w14:textId="77777777" w:rsidR="00D045A7" w:rsidRPr="00122FDF" w:rsidRDefault="00D045A7" w:rsidP="00186E15">
      <w:pPr>
        <w:spacing w:after="0" w:line="240" w:lineRule="auto"/>
        <w:jc w:val="both"/>
        <w:rPr>
          <w:rFonts w:ascii="Times New Roman" w:hAnsi="Times New Roman" w:cs="Times New Roman"/>
          <w:bCs/>
          <w:sz w:val="24"/>
          <w:szCs w:val="24"/>
        </w:rPr>
      </w:pPr>
    </w:p>
    <w:p w14:paraId="2C275B5D" w14:textId="2640363D" w:rsidR="00186E15" w:rsidRPr="00122FDF" w:rsidRDefault="00D045A7" w:rsidP="00186E15">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Članak 49. mijenja se i glasi:</w:t>
      </w:r>
    </w:p>
    <w:p w14:paraId="23CDF1B0" w14:textId="77777777" w:rsidR="00610AA0" w:rsidRPr="00122FDF" w:rsidRDefault="00610AA0" w:rsidP="00610AA0">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„(1) Porezno tijelo donosi rješenje o porezu na nekretnine za svaku kalendarsku godinu prema</w:t>
      </w:r>
    </w:p>
    <w:p w14:paraId="2EBDC2F5" w14:textId="77777777" w:rsidR="00610AA0" w:rsidRPr="00122FDF" w:rsidRDefault="00610AA0" w:rsidP="00610AA0">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 xml:space="preserve">stanju, namjeni i vlasništvu nekretnine utvrđenih na dan 31. ožujka </w:t>
      </w:r>
      <w:bookmarkStart w:id="7" w:name="_Hlk177820675"/>
      <w:r w:rsidRPr="00122FDF">
        <w:rPr>
          <w:rFonts w:ascii="Times New Roman" w:hAnsi="Times New Roman" w:cs="Times New Roman"/>
          <w:bCs/>
          <w:sz w:val="24"/>
          <w:szCs w:val="24"/>
        </w:rPr>
        <w:t xml:space="preserve">godine za koju se utvrđuje porez. </w:t>
      </w:r>
    </w:p>
    <w:bookmarkEnd w:id="7"/>
    <w:p w14:paraId="40ECF890" w14:textId="77777777" w:rsidR="00610AA0" w:rsidRPr="00122FDF" w:rsidRDefault="00610AA0" w:rsidP="00610AA0">
      <w:pPr>
        <w:spacing w:after="0" w:line="240" w:lineRule="auto"/>
        <w:jc w:val="both"/>
        <w:rPr>
          <w:rFonts w:ascii="Times New Roman" w:hAnsi="Times New Roman" w:cs="Times New Roman"/>
          <w:bCs/>
          <w:sz w:val="24"/>
          <w:szCs w:val="24"/>
        </w:rPr>
      </w:pPr>
    </w:p>
    <w:p w14:paraId="6389FB44" w14:textId="7BEED11A" w:rsidR="00744D46" w:rsidRPr="00122FDF" w:rsidRDefault="00744D46" w:rsidP="00610AA0">
      <w:pPr>
        <w:spacing w:after="0" w:line="240" w:lineRule="auto"/>
        <w:jc w:val="both"/>
        <w:rPr>
          <w:rFonts w:ascii="Times New Roman" w:hAnsi="Times New Roman" w:cs="Times New Roman"/>
          <w:bCs/>
          <w:color w:val="FF0000"/>
          <w:sz w:val="24"/>
          <w:szCs w:val="24"/>
        </w:rPr>
      </w:pPr>
      <w:r w:rsidRPr="00122FDF">
        <w:rPr>
          <w:rFonts w:ascii="Times New Roman" w:hAnsi="Times New Roman" w:cs="Times New Roman"/>
          <w:bCs/>
          <w:sz w:val="24"/>
          <w:szCs w:val="24"/>
        </w:rPr>
        <w:t xml:space="preserve">(2) Iznimno od stavka 1. ovoga članka, porezno tijelo neće donositi rješenje o porezu na nekretnine u slučaju kada se poreznog obveznika oslobađa od </w:t>
      </w:r>
      <w:r w:rsidR="00CF06AF" w:rsidRPr="00122FDF">
        <w:rPr>
          <w:rFonts w:ascii="Times New Roman" w:hAnsi="Times New Roman" w:cs="Times New Roman"/>
          <w:bCs/>
          <w:sz w:val="24"/>
          <w:szCs w:val="24"/>
        </w:rPr>
        <w:t>obveze</w:t>
      </w:r>
      <w:r w:rsidRPr="00122FDF">
        <w:rPr>
          <w:rFonts w:ascii="Times New Roman" w:hAnsi="Times New Roman" w:cs="Times New Roman"/>
          <w:bCs/>
          <w:sz w:val="24"/>
          <w:szCs w:val="24"/>
        </w:rPr>
        <w:t xml:space="preserve"> poreza na </w:t>
      </w:r>
      <w:r w:rsidR="00CF06AF" w:rsidRPr="00122FDF">
        <w:rPr>
          <w:rFonts w:ascii="Times New Roman" w:hAnsi="Times New Roman" w:cs="Times New Roman"/>
          <w:bCs/>
          <w:sz w:val="24"/>
          <w:szCs w:val="24"/>
        </w:rPr>
        <w:t>nekretnine</w:t>
      </w:r>
      <w:r w:rsidRPr="00122FDF">
        <w:rPr>
          <w:rFonts w:ascii="Times New Roman" w:hAnsi="Times New Roman" w:cs="Times New Roman"/>
          <w:bCs/>
          <w:sz w:val="24"/>
          <w:szCs w:val="24"/>
        </w:rPr>
        <w:t>.</w:t>
      </w:r>
    </w:p>
    <w:p w14:paraId="13859051" w14:textId="77777777" w:rsidR="00744D46" w:rsidRPr="00122FDF" w:rsidRDefault="00744D46" w:rsidP="00610AA0">
      <w:pPr>
        <w:spacing w:after="0" w:line="240" w:lineRule="auto"/>
        <w:jc w:val="both"/>
        <w:rPr>
          <w:rFonts w:ascii="Times New Roman" w:hAnsi="Times New Roman" w:cs="Times New Roman"/>
          <w:bCs/>
          <w:sz w:val="24"/>
          <w:szCs w:val="24"/>
        </w:rPr>
      </w:pPr>
    </w:p>
    <w:p w14:paraId="5E0871B2" w14:textId="04F8BD22" w:rsidR="00610AA0" w:rsidRPr="00122FDF" w:rsidRDefault="00610AA0" w:rsidP="00610AA0">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w:t>
      </w:r>
      <w:r w:rsidR="00744D46" w:rsidRPr="00122FDF">
        <w:rPr>
          <w:rFonts w:ascii="Times New Roman" w:hAnsi="Times New Roman" w:cs="Times New Roman"/>
          <w:bCs/>
          <w:sz w:val="24"/>
          <w:szCs w:val="24"/>
        </w:rPr>
        <w:t>3</w:t>
      </w:r>
      <w:r w:rsidRPr="00122FDF">
        <w:rPr>
          <w:rFonts w:ascii="Times New Roman" w:hAnsi="Times New Roman" w:cs="Times New Roman"/>
          <w:bCs/>
          <w:sz w:val="24"/>
          <w:szCs w:val="24"/>
        </w:rPr>
        <w:t>) Promjene koje nastanu tijekom godine, a od utjecaja su na utvrđivanje porezne obveze, primjenjuju se od sljedeće kalendarske godine.</w:t>
      </w:r>
    </w:p>
    <w:p w14:paraId="04FE9B26" w14:textId="77777777" w:rsidR="00610AA0" w:rsidRPr="00122FDF" w:rsidRDefault="00610AA0" w:rsidP="00610AA0">
      <w:pPr>
        <w:spacing w:after="0" w:line="240" w:lineRule="auto"/>
        <w:jc w:val="both"/>
        <w:rPr>
          <w:rFonts w:ascii="Times New Roman" w:hAnsi="Times New Roman" w:cs="Times New Roman"/>
          <w:bCs/>
          <w:sz w:val="24"/>
          <w:szCs w:val="24"/>
        </w:rPr>
      </w:pPr>
    </w:p>
    <w:p w14:paraId="36E9CB02" w14:textId="22C01902" w:rsidR="00610AA0" w:rsidRPr="00122FDF" w:rsidRDefault="00610AA0" w:rsidP="00610AA0">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w:t>
      </w:r>
      <w:r w:rsidR="00744D46" w:rsidRPr="00122FDF">
        <w:rPr>
          <w:rFonts w:ascii="Times New Roman" w:hAnsi="Times New Roman" w:cs="Times New Roman"/>
          <w:bCs/>
          <w:sz w:val="24"/>
          <w:szCs w:val="24"/>
        </w:rPr>
        <w:t>4</w:t>
      </w:r>
      <w:r w:rsidRPr="00122FDF">
        <w:rPr>
          <w:rFonts w:ascii="Times New Roman" w:hAnsi="Times New Roman" w:cs="Times New Roman"/>
          <w:bCs/>
          <w:sz w:val="24"/>
          <w:szCs w:val="24"/>
        </w:rPr>
        <w:t>) Porez na nekretnine plaća se u roku od 15 dana od dana dostave rješenja o utvrđivanju       poreza.</w:t>
      </w:r>
    </w:p>
    <w:p w14:paraId="3D2DA0DD" w14:textId="77777777" w:rsidR="00A45D27" w:rsidRPr="00122FDF" w:rsidRDefault="00A45D27" w:rsidP="00610AA0">
      <w:pPr>
        <w:spacing w:after="0" w:line="240" w:lineRule="auto"/>
        <w:jc w:val="both"/>
        <w:rPr>
          <w:rFonts w:ascii="Times New Roman" w:hAnsi="Times New Roman" w:cs="Times New Roman"/>
          <w:bCs/>
          <w:sz w:val="24"/>
          <w:szCs w:val="24"/>
        </w:rPr>
      </w:pPr>
    </w:p>
    <w:p w14:paraId="4CC9E7E3" w14:textId="227D3661" w:rsidR="00610AA0" w:rsidRPr="00122FDF" w:rsidRDefault="00610AA0" w:rsidP="00610AA0">
      <w:pPr>
        <w:spacing w:after="0" w:line="240" w:lineRule="auto"/>
        <w:jc w:val="both"/>
        <w:rPr>
          <w:rFonts w:ascii="Times New Roman" w:hAnsi="Times New Roman" w:cs="Times New Roman"/>
          <w:bCs/>
          <w:sz w:val="24"/>
          <w:szCs w:val="24"/>
        </w:rPr>
      </w:pPr>
      <w:r w:rsidRPr="00122FDF">
        <w:rPr>
          <w:rFonts w:ascii="Times New Roman" w:hAnsi="Times New Roman" w:cs="Times New Roman"/>
          <w:bCs/>
          <w:sz w:val="24"/>
          <w:szCs w:val="24"/>
        </w:rPr>
        <w:t>(</w:t>
      </w:r>
      <w:r w:rsidR="00744D46" w:rsidRPr="00122FDF">
        <w:rPr>
          <w:rFonts w:ascii="Times New Roman" w:hAnsi="Times New Roman" w:cs="Times New Roman"/>
          <w:bCs/>
          <w:sz w:val="24"/>
          <w:szCs w:val="24"/>
        </w:rPr>
        <w:t>5</w:t>
      </w:r>
      <w:r w:rsidRPr="00122FDF">
        <w:rPr>
          <w:rFonts w:ascii="Times New Roman" w:hAnsi="Times New Roman" w:cs="Times New Roman"/>
          <w:bCs/>
          <w:sz w:val="24"/>
          <w:szCs w:val="24"/>
        </w:rPr>
        <w:t>) Žalba izjavljena na rješenje o utvrđivanju poreza na nekretnine ne odgađa izvršenje         rješenja.“.</w:t>
      </w:r>
    </w:p>
    <w:p w14:paraId="26CC2943" w14:textId="77777777" w:rsidR="00B363FB" w:rsidRPr="00122FDF" w:rsidRDefault="00B363FB" w:rsidP="00AA36E3">
      <w:pPr>
        <w:spacing w:after="0" w:line="240" w:lineRule="auto"/>
        <w:jc w:val="both"/>
        <w:rPr>
          <w:rStyle w:val="cf01"/>
          <w:rFonts w:ascii="Times New Roman" w:hAnsi="Times New Roman" w:cs="Times New Roman"/>
          <w:sz w:val="24"/>
          <w:szCs w:val="24"/>
        </w:rPr>
      </w:pPr>
    </w:p>
    <w:p w14:paraId="47D91154" w14:textId="42CD98E3" w:rsidR="00F8156A" w:rsidRPr="00122FDF" w:rsidRDefault="00F8156A" w:rsidP="00F8156A">
      <w:pPr>
        <w:pStyle w:val="normal-000001"/>
        <w:jc w:val="center"/>
        <w:rPr>
          <w:b/>
          <w:bCs/>
        </w:rPr>
      </w:pPr>
      <w:r w:rsidRPr="00122FDF">
        <w:rPr>
          <w:rStyle w:val="000006"/>
          <w:b/>
          <w:bCs/>
        </w:rPr>
        <w:t>Članak 9.</w:t>
      </w:r>
    </w:p>
    <w:p w14:paraId="19ACD19F" w14:textId="77777777" w:rsidR="008D5A66" w:rsidRPr="00122FDF" w:rsidRDefault="008D5A66" w:rsidP="008D5A66">
      <w:pPr>
        <w:spacing w:after="0" w:line="240" w:lineRule="auto"/>
        <w:jc w:val="both"/>
        <w:rPr>
          <w:rFonts w:ascii="Times New Roman" w:eastAsia="Times New Roman" w:hAnsi="Times New Roman" w:cs="Times New Roman"/>
          <w:kern w:val="0"/>
          <w:sz w:val="24"/>
          <w:szCs w:val="24"/>
          <w14:ligatures w14:val="none"/>
        </w:rPr>
      </w:pPr>
    </w:p>
    <w:p w14:paraId="1379DA9F" w14:textId="3F0D92CC" w:rsidR="00F8156A" w:rsidRPr="00122FDF" w:rsidRDefault="00F8156A" w:rsidP="008D5A66">
      <w:pPr>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Iza članka 49. dodaju se članci 49.a i 49.b koji glase: </w:t>
      </w:r>
    </w:p>
    <w:p w14:paraId="48AFFA18" w14:textId="77777777" w:rsidR="00F8156A" w:rsidRPr="00122FDF" w:rsidRDefault="00F8156A" w:rsidP="00F8156A">
      <w:pPr>
        <w:spacing w:after="0" w:line="240" w:lineRule="auto"/>
        <w:ind w:left="360"/>
        <w:jc w:val="both"/>
        <w:rPr>
          <w:rFonts w:ascii="Times New Roman" w:eastAsia="Times New Roman" w:hAnsi="Times New Roman" w:cs="Times New Roman"/>
          <w:kern w:val="0"/>
          <w:sz w:val="24"/>
          <w:szCs w:val="24"/>
          <w14:ligatures w14:val="none"/>
        </w:rPr>
      </w:pPr>
    </w:p>
    <w:p w14:paraId="44341E6A" w14:textId="14E1E60F" w:rsidR="00F8156A" w:rsidRPr="00122FDF" w:rsidRDefault="00F8156A" w:rsidP="00F8156A">
      <w:pPr>
        <w:spacing w:after="0" w:line="240" w:lineRule="auto"/>
        <w:ind w:left="3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bookmarkStart w:id="8" w:name="_Hlk175647814"/>
      <w:r w:rsidRPr="00122FDF">
        <w:rPr>
          <w:rFonts w:ascii="Times New Roman" w:eastAsia="Times New Roman" w:hAnsi="Times New Roman" w:cs="Times New Roman"/>
          <w:kern w:val="0"/>
          <w:sz w:val="24"/>
          <w:szCs w:val="24"/>
          <w14:ligatures w14:val="none"/>
        </w:rPr>
        <w:t xml:space="preserve">„ Članak 49.a </w:t>
      </w:r>
    </w:p>
    <w:p w14:paraId="4D2A1352" w14:textId="77777777" w:rsidR="00F8156A" w:rsidRPr="00122FDF" w:rsidRDefault="00F8156A" w:rsidP="00F8156A">
      <w:pPr>
        <w:spacing w:after="0" w:line="240" w:lineRule="auto"/>
        <w:ind w:left="360"/>
        <w:jc w:val="both"/>
        <w:rPr>
          <w:rFonts w:ascii="Times New Roman" w:eastAsia="Times New Roman" w:hAnsi="Times New Roman" w:cs="Times New Roman"/>
          <w:kern w:val="0"/>
          <w:sz w:val="24"/>
          <w:szCs w:val="24"/>
          <w14:ligatures w14:val="none"/>
        </w:rPr>
      </w:pPr>
    </w:p>
    <w:p w14:paraId="3CFB0F25" w14:textId="1DA20D50" w:rsidR="00F8156A" w:rsidRPr="00122FDF" w:rsidRDefault="00F8156A" w:rsidP="00314478">
      <w:pPr>
        <w:spacing w:after="0" w:line="240" w:lineRule="auto"/>
        <w:jc w:val="both"/>
        <w:rPr>
          <w:rFonts w:ascii="Times New Roman" w:hAnsi="Times New Roman" w:cs="Times New Roman"/>
          <w:bCs/>
          <w:sz w:val="24"/>
          <w:szCs w:val="24"/>
        </w:rPr>
      </w:pPr>
      <w:r w:rsidRPr="00122FDF">
        <w:rPr>
          <w:rFonts w:ascii="Times New Roman" w:eastAsia="Times New Roman" w:hAnsi="Times New Roman" w:cs="Times New Roman"/>
          <w:kern w:val="0"/>
          <w:sz w:val="24"/>
          <w:szCs w:val="24"/>
          <w14:ligatures w14:val="none"/>
        </w:rPr>
        <w:t xml:space="preserve">Obveznik poreza na nekretnine dužan je do 31. ožujka </w:t>
      </w:r>
      <w:r w:rsidR="000E3418" w:rsidRPr="00122FDF">
        <w:rPr>
          <w:rFonts w:ascii="Times New Roman" w:hAnsi="Times New Roman" w:cs="Times New Roman"/>
          <w:bCs/>
          <w:sz w:val="24"/>
          <w:szCs w:val="24"/>
        </w:rPr>
        <w:t xml:space="preserve">godine za koju se utvrđuje porez </w:t>
      </w:r>
      <w:r w:rsidRPr="00122FDF">
        <w:rPr>
          <w:rFonts w:ascii="Times New Roman" w:eastAsia="Times New Roman" w:hAnsi="Times New Roman" w:cs="Times New Roman"/>
          <w:kern w:val="0"/>
          <w:sz w:val="24"/>
          <w:szCs w:val="24"/>
          <w14:ligatures w14:val="none"/>
        </w:rPr>
        <w:t xml:space="preserve">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iz članka 27. stavka 1. točaka 2. </w:t>
      </w:r>
      <w:r w:rsidR="002D2049">
        <w:rPr>
          <w:rFonts w:ascii="Times New Roman" w:eastAsia="Times New Roman" w:hAnsi="Times New Roman" w:cs="Times New Roman"/>
          <w:kern w:val="0"/>
          <w:sz w:val="24"/>
          <w:szCs w:val="24"/>
          <w14:ligatures w14:val="none"/>
        </w:rPr>
        <w:t>do</w:t>
      </w:r>
      <w:r w:rsidRPr="00122FDF">
        <w:rPr>
          <w:rFonts w:ascii="Times New Roman" w:eastAsia="Times New Roman" w:hAnsi="Times New Roman" w:cs="Times New Roman"/>
          <w:kern w:val="0"/>
          <w:sz w:val="24"/>
          <w:szCs w:val="24"/>
          <w14:ligatures w14:val="none"/>
        </w:rPr>
        <w:t xml:space="preserve"> 7. ovog</w:t>
      </w:r>
      <w:r w:rsidR="00523860" w:rsidRPr="00122FDF">
        <w:rPr>
          <w:rFonts w:ascii="Times New Roman" w:eastAsia="Times New Roman" w:hAnsi="Times New Roman" w:cs="Times New Roman"/>
          <w:kern w:val="0"/>
          <w:sz w:val="24"/>
          <w:szCs w:val="24"/>
          <w14:ligatures w14:val="none"/>
        </w:rPr>
        <w:t>a</w:t>
      </w:r>
      <w:r w:rsidRPr="00122FDF">
        <w:rPr>
          <w:rFonts w:ascii="Times New Roman" w:eastAsia="Times New Roman" w:hAnsi="Times New Roman" w:cs="Times New Roman"/>
          <w:kern w:val="0"/>
          <w:sz w:val="24"/>
          <w:szCs w:val="24"/>
          <w14:ligatures w14:val="none"/>
        </w:rPr>
        <w:t xml:space="preserve"> Zakona.</w:t>
      </w:r>
    </w:p>
    <w:p w14:paraId="1B7985CB" w14:textId="77777777" w:rsidR="00ED7284" w:rsidRPr="00122FDF" w:rsidRDefault="00ED7284" w:rsidP="00F8156A">
      <w:pPr>
        <w:spacing w:after="0" w:line="240" w:lineRule="auto"/>
        <w:jc w:val="both"/>
        <w:rPr>
          <w:rFonts w:ascii="Times New Roman" w:eastAsia="Times New Roman" w:hAnsi="Times New Roman" w:cs="Times New Roman"/>
          <w:kern w:val="0"/>
          <w:sz w:val="24"/>
          <w:szCs w:val="24"/>
          <w14:ligatures w14:val="none"/>
        </w:rPr>
      </w:pPr>
    </w:p>
    <w:p w14:paraId="058B56BA" w14:textId="006AB8E0" w:rsidR="00ED7284" w:rsidRPr="00122FDF" w:rsidRDefault="00ED7284" w:rsidP="00F8156A">
      <w:pPr>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Pr="00122FDF">
        <w:rPr>
          <w:rFonts w:ascii="Times New Roman" w:eastAsia="Times New Roman" w:hAnsi="Times New Roman" w:cs="Times New Roman"/>
          <w:kern w:val="0"/>
          <w:sz w:val="24"/>
          <w:szCs w:val="24"/>
          <w14:ligatures w14:val="none"/>
        </w:rPr>
        <w:tab/>
      </w:r>
      <w:r w:rsidR="004950FE" w:rsidRPr="00122FDF">
        <w:rPr>
          <w:rFonts w:ascii="Times New Roman" w:eastAsia="Times New Roman" w:hAnsi="Times New Roman" w:cs="Times New Roman"/>
          <w:kern w:val="0"/>
          <w:sz w:val="24"/>
          <w:szCs w:val="24"/>
          <w14:ligatures w14:val="none"/>
        </w:rPr>
        <w:t xml:space="preserve">  Članak 49.b</w:t>
      </w:r>
    </w:p>
    <w:p w14:paraId="56AB88A5" w14:textId="77777777" w:rsidR="00ED7284" w:rsidRPr="00122FDF" w:rsidRDefault="00ED7284" w:rsidP="00F8156A">
      <w:pPr>
        <w:spacing w:after="0" w:line="240" w:lineRule="auto"/>
        <w:jc w:val="both"/>
        <w:rPr>
          <w:rFonts w:ascii="Times New Roman" w:eastAsia="Times New Roman" w:hAnsi="Times New Roman" w:cs="Times New Roman"/>
          <w:kern w:val="0"/>
          <w:sz w:val="24"/>
          <w:szCs w:val="24"/>
          <w14:ligatures w14:val="none"/>
        </w:rPr>
      </w:pPr>
    </w:p>
    <w:bookmarkEnd w:id="8"/>
    <w:p w14:paraId="3E844E8B" w14:textId="77777777" w:rsidR="00346AB7" w:rsidRPr="00122FDF" w:rsidRDefault="00346AB7" w:rsidP="00346AB7">
      <w:pPr>
        <w:pStyle w:val="NormalWeb"/>
        <w:jc w:val="both"/>
      </w:pPr>
      <w:r w:rsidRPr="00122FDF">
        <w:t xml:space="preserve">(1) Za potrebe utvrđivanja poreza na nekretnine jedinice lokalne samouprave na čijem se području nekretnina nalazi i Porezna uprava ili drugo nadležno porezno tijelo dužne su razmjenjivati podatke o nekretnini i poreznom obvezniku. </w:t>
      </w:r>
    </w:p>
    <w:p w14:paraId="74C5FAE4" w14:textId="77777777" w:rsidR="00346AB7" w:rsidRPr="00122FDF" w:rsidRDefault="00346AB7" w:rsidP="00346AB7">
      <w:pPr>
        <w:pStyle w:val="NormalWeb"/>
        <w:jc w:val="both"/>
      </w:pPr>
      <w:r w:rsidRPr="00122FDF">
        <w:t xml:space="preserve">(2) Porezna uprava omogućuje nadležnoj jedinici lokalne samouprave ili drugom nadležnom poreznom tijelu dohvat podataka iz Evidencije OIB i Evidencije prometa nekretnina Informacijskog sustava Porezne uprave te ostale podatke koji mogu utjecati na utvrđivanje poreza na nekretnine. </w:t>
      </w:r>
    </w:p>
    <w:p w14:paraId="6A36F935" w14:textId="6CE56E5E" w:rsidR="00346AB7" w:rsidRPr="00122FDF" w:rsidRDefault="00346AB7" w:rsidP="00346AB7">
      <w:pPr>
        <w:pStyle w:val="NormalWeb"/>
        <w:jc w:val="both"/>
      </w:pPr>
      <w:r w:rsidRPr="00122FDF">
        <w:t xml:space="preserve">(3) Ako se Porezna uprava ili neka druga jedinica lokalne samouprave odnosno jedinica područne (regionalne) samouprave smatra nadležnim poreznim tijelom, nadležna jedinica lokalne samouprave dostavlja </w:t>
      </w:r>
      <w:r w:rsidR="0061571E" w:rsidRPr="00122FDF">
        <w:t xml:space="preserve">nadležnom </w:t>
      </w:r>
      <w:r w:rsidR="00AB7714" w:rsidRPr="00122FDF">
        <w:t>p</w:t>
      </w:r>
      <w:r w:rsidR="0061571E" w:rsidRPr="00122FDF">
        <w:t xml:space="preserve">oreznom tijelu </w:t>
      </w:r>
      <w:r w:rsidRPr="00122FDF">
        <w:t>podatke iz evidencije komunalne naknade, ostale podatke koji mogu utjecati na utvrđivanje poreza na nekretnine uključujući podatke o drugim kriterijima iz članka 26. stavka 6. ovog</w:t>
      </w:r>
      <w:r w:rsidR="002D2049">
        <w:t>a</w:t>
      </w:r>
      <w:r w:rsidRPr="00122FDF">
        <w:t xml:space="preserve"> Zakona i osobe koje su oslobođene od plaćanja poreza na nekretnine kao socijalno ugrožene osobe iz članka 27. stavka 2</w:t>
      </w:r>
      <w:r w:rsidR="00247D44" w:rsidRPr="00122FDF">
        <w:t>.</w:t>
      </w:r>
      <w:r w:rsidRPr="00122FDF">
        <w:t xml:space="preserve"> ovoga Zakona.“.</w:t>
      </w:r>
    </w:p>
    <w:p w14:paraId="391B7927" w14:textId="77777777" w:rsidR="008D5A66" w:rsidRPr="00122FDF" w:rsidRDefault="008D5A66">
      <w:pPr>
        <w:pStyle w:val="normal-000001"/>
      </w:pPr>
    </w:p>
    <w:p w14:paraId="41EBB44C" w14:textId="4EA5B9DB" w:rsidR="007C36F0" w:rsidRPr="00122FDF" w:rsidRDefault="00214E86" w:rsidP="009C1CAA">
      <w:pPr>
        <w:pStyle w:val="normal-000001"/>
        <w:jc w:val="center"/>
        <w:rPr>
          <w:rStyle w:val="000006"/>
          <w:b/>
          <w:bCs/>
        </w:rPr>
      </w:pPr>
      <w:r w:rsidRPr="00122FDF">
        <w:rPr>
          <w:rStyle w:val="000006"/>
          <w:b/>
          <w:bCs/>
        </w:rPr>
        <w:t>Članak 10.</w:t>
      </w:r>
    </w:p>
    <w:p w14:paraId="2ED4C0CE" w14:textId="77777777" w:rsidR="00117DF7" w:rsidRPr="00122FDF" w:rsidRDefault="00117DF7" w:rsidP="008D5A66">
      <w:pPr>
        <w:pStyle w:val="normal-000001"/>
        <w:rPr>
          <w:rStyle w:val="000006"/>
        </w:rPr>
      </w:pPr>
    </w:p>
    <w:p w14:paraId="75B180FE" w14:textId="3A98A02E" w:rsidR="00812C0C" w:rsidRPr="00122FDF" w:rsidRDefault="00812C0C" w:rsidP="00812C0C">
      <w:pPr>
        <w:pStyle w:val="normal-000001"/>
        <w:rPr>
          <w:rStyle w:val="000006"/>
        </w:rPr>
      </w:pPr>
      <w:r w:rsidRPr="00122FDF">
        <w:rPr>
          <w:rStyle w:val="000006"/>
        </w:rPr>
        <w:t>U članku 56. stavku 1.  riječi: „</w:t>
      </w:r>
      <w:r w:rsidRPr="00122FDF">
        <w:rPr>
          <w:rFonts w:eastAsia="Times New Roman"/>
          <w14:ligatures w14:val="none"/>
        </w:rPr>
        <w:t xml:space="preserve">od 260,00 do 3310,00 eura“ </w:t>
      </w:r>
      <w:r w:rsidRPr="00122FDF">
        <w:rPr>
          <w:rStyle w:val="000006"/>
        </w:rPr>
        <w:t>zamjenjuju se riječima: „od 1000,00 do 6630,00 eura</w:t>
      </w:r>
      <w:r w:rsidR="002D2049">
        <w:rPr>
          <w:rStyle w:val="000006"/>
        </w:rPr>
        <w:t>“</w:t>
      </w:r>
      <w:r w:rsidRPr="00122FDF">
        <w:rPr>
          <w:rStyle w:val="000006"/>
        </w:rPr>
        <w:t>.</w:t>
      </w:r>
    </w:p>
    <w:p w14:paraId="24E0B795" w14:textId="2554B35B" w:rsidR="00214E86" w:rsidRPr="00122FDF" w:rsidRDefault="00214E86">
      <w:pPr>
        <w:pStyle w:val="normal-000001"/>
        <w:rPr>
          <w:rStyle w:val="000006"/>
        </w:rPr>
      </w:pPr>
    </w:p>
    <w:p w14:paraId="36E6483F" w14:textId="4E3A2D1F" w:rsidR="00B47C8F" w:rsidRPr="00122FDF" w:rsidRDefault="00D045A7" w:rsidP="00F8156A">
      <w:pPr>
        <w:pStyle w:val="normal-000001"/>
        <w:rPr>
          <w:rStyle w:val="000006"/>
        </w:rPr>
      </w:pPr>
      <w:r w:rsidRPr="00122FDF">
        <w:rPr>
          <w:rStyle w:val="000006"/>
        </w:rPr>
        <w:t>Točka 2. mijenja se i glasi:</w:t>
      </w:r>
    </w:p>
    <w:p w14:paraId="1D26BECB" w14:textId="77777777" w:rsidR="00652667" w:rsidRPr="00122FDF" w:rsidRDefault="00652667" w:rsidP="00F8156A">
      <w:pPr>
        <w:pStyle w:val="normal-000001"/>
        <w:rPr>
          <w:rStyle w:val="000006"/>
        </w:rPr>
      </w:pPr>
    </w:p>
    <w:p w14:paraId="419E092E" w14:textId="1AC7DDCA" w:rsidR="00B47C8F" w:rsidRPr="00122FDF" w:rsidRDefault="00B47C8F" w:rsidP="00F8156A">
      <w:pPr>
        <w:pStyle w:val="normal-000001"/>
        <w:rPr>
          <w:rStyle w:val="000006"/>
        </w:rPr>
      </w:pPr>
      <w:bookmarkStart w:id="9" w:name="_Hlk175647865"/>
      <w:r w:rsidRPr="00122FDF">
        <w:rPr>
          <w:rStyle w:val="000006"/>
        </w:rPr>
        <w:t>„2. koja ne dostavi podatke za utvrđivanje poreza na nekretnine (članak 49.a).“.</w:t>
      </w:r>
    </w:p>
    <w:bookmarkEnd w:id="9"/>
    <w:p w14:paraId="074FF028" w14:textId="77777777" w:rsidR="003300AD" w:rsidRPr="00122FDF" w:rsidRDefault="003300AD" w:rsidP="00F8156A">
      <w:pPr>
        <w:pStyle w:val="normal-000001"/>
        <w:rPr>
          <w:rStyle w:val="000006"/>
        </w:rPr>
      </w:pPr>
    </w:p>
    <w:p w14:paraId="2C6E60DA" w14:textId="0C45E0A7" w:rsidR="003300AD" w:rsidRPr="00122FDF" w:rsidRDefault="00226969" w:rsidP="003300AD">
      <w:pPr>
        <w:pStyle w:val="normal-000001"/>
        <w:rPr>
          <w:rStyle w:val="000006"/>
        </w:rPr>
      </w:pPr>
      <w:r w:rsidRPr="00122FDF">
        <w:rPr>
          <w:rStyle w:val="000006"/>
        </w:rPr>
        <w:t>U stavku 2. riječi: „130,00 do 1990,00 eura“ zamjenjuju se riječima: „od 1000,00 do 6630,00 eura“.</w:t>
      </w:r>
    </w:p>
    <w:p w14:paraId="4A47325B" w14:textId="77777777" w:rsidR="00B47C8F" w:rsidRPr="00122FDF" w:rsidRDefault="00B47C8F" w:rsidP="00F8156A">
      <w:pPr>
        <w:pStyle w:val="normal-000001"/>
        <w:rPr>
          <w:rStyle w:val="000006"/>
        </w:rPr>
      </w:pPr>
    </w:p>
    <w:p w14:paraId="7E8FE7A8" w14:textId="6FC81545" w:rsidR="00F8156A" w:rsidRPr="00122FDF" w:rsidRDefault="00B47C8F" w:rsidP="00F8156A">
      <w:pPr>
        <w:pStyle w:val="normal-000001"/>
        <w:rPr>
          <w:rStyle w:val="000006"/>
        </w:rPr>
      </w:pPr>
      <w:r w:rsidRPr="00122FDF">
        <w:rPr>
          <w:rStyle w:val="000006"/>
        </w:rPr>
        <w:t>U stavku 3. riječi: „od 10,00 do 660,00 eura“ zamjenjuju se riječima: „od 1000,00 do 6630,00 eura“.</w:t>
      </w:r>
    </w:p>
    <w:p w14:paraId="08CFFEA7" w14:textId="77777777" w:rsidR="003300AD" w:rsidRPr="00122FDF" w:rsidRDefault="003300AD" w:rsidP="00F8156A">
      <w:pPr>
        <w:pStyle w:val="normal-000001"/>
        <w:rPr>
          <w:rStyle w:val="000006"/>
        </w:rPr>
      </w:pPr>
    </w:p>
    <w:p w14:paraId="660F568D" w14:textId="69E4F784" w:rsidR="006D2D5B" w:rsidRPr="00122FDF" w:rsidRDefault="006D2D5B" w:rsidP="00936C85">
      <w:pPr>
        <w:pStyle w:val="normal-000001"/>
      </w:pPr>
      <w:r w:rsidRPr="00122FDF">
        <w:rPr>
          <w:rStyle w:val="000006"/>
        </w:rPr>
        <w:t>U stavku 4. riječi: „od 130,00 do 1320,00 eura“ zamjenjuju se riječima: „od 1000,00 do 6630,00 eura“.</w:t>
      </w:r>
    </w:p>
    <w:p w14:paraId="2C8086C7" w14:textId="155FD16B" w:rsidR="00214E86" w:rsidRPr="00122FDF" w:rsidRDefault="00214E86">
      <w:pPr>
        <w:pStyle w:val="normal-000001"/>
        <w:rPr>
          <w:rStyle w:val="000006"/>
        </w:rPr>
      </w:pPr>
    </w:p>
    <w:p w14:paraId="1B061A96" w14:textId="1F3CA6AC" w:rsidR="00780B12" w:rsidRDefault="007C36F0" w:rsidP="0009209A">
      <w:pPr>
        <w:pStyle w:val="Heading1"/>
        <w:spacing w:before="0" w:after="0" w:afterAutospacing="0"/>
        <w:jc w:val="center"/>
        <w:rPr>
          <w:rStyle w:val="zadanifontodlomka-000002"/>
          <w:rFonts w:ascii="Times New Roman" w:eastAsia="Times New Roman" w:hAnsi="Times New Roman"/>
          <w:color w:val="auto"/>
          <w:sz w:val="24"/>
          <w:szCs w:val="24"/>
        </w:rPr>
      </w:pPr>
      <w:bookmarkStart w:id="10" w:name="_Hlk175647953"/>
      <w:r w:rsidRPr="00122FDF">
        <w:rPr>
          <w:rStyle w:val="zadanifontodlomka-000002"/>
          <w:rFonts w:ascii="Times New Roman" w:eastAsia="Times New Roman" w:hAnsi="Times New Roman"/>
          <w:color w:val="auto"/>
          <w:sz w:val="24"/>
          <w:szCs w:val="24"/>
        </w:rPr>
        <w:t>PRIJELAZNE I ZAVRŠNE ODREDBE</w:t>
      </w:r>
    </w:p>
    <w:p w14:paraId="74D2C675" w14:textId="77777777" w:rsidR="0009209A" w:rsidRPr="00122FDF" w:rsidRDefault="0009209A" w:rsidP="0009209A">
      <w:pPr>
        <w:pStyle w:val="Heading1"/>
        <w:spacing w:before="0" w:after="0" w:afterAutospacing="0"/>
        <w:jc w:val="center"/>
        <w:rPr>
          <w:rFonts w:eastAsia="Times New Roman"/>
          <w:sz w:val="24"/>
          <w:szCs w:val="24"/>
        </w:rPr>
      </w:pPr>
      <w:bookmarkStart w:id="11" w:name="_GoBack"/>
      <w:bookmarkEnd w:id="11"/>
    </w:p>
    <w:p w14:paraId="78244C09" w14:textId="5BCF6257" w:rsidR="00BA5D4C" w:rsidRPr="00122FDF" w:rsidRDefault="00BA5D4C" w:rsidP="007F425B">
      <w:pPr>
        <w:shd w:val="clear" w:color="auto" w:fill="FFFFFF"/>
        <w:spacing w:after="100" w:afterAutospacing="1" w:line="240" w:lineRule="auto"/>
        <w:jc w:val="center"/>
        <w:rPr>
          <w:rFonts w:ascii="Times New Roman" w:eastAsia="Times New Roman" w:hAnsi="Times New Roman" w:cs="Times New Roman"/>
          <w:b/>
          <w:bCs/>
          <w:kern w:val="0"/>
          <w:sz w:val="24"/>
          <w:szCs w:val="24"/>
          <w14:ligatures w14:val="none"/>
        </w:rPr>
      </w:pPr>
      <w:r w:rsidRPr="00122FDF">
        <w:rPr>
          <w:rFonts w:ascii="Times New Roman" w:eastAsia="Times New Roman" w:hAnsi="Times New Roman" w:cs="Times New Roman"/>
          <w:b/>
          <w:bCs/>
          <w:kern w:val="0"/>
          <w:sz w:val="24"/>
          <w:szCs w:val="24"/>
          <w14:ligatures w14:val="none"/>
        </w:rPr>
        <w:t>Članak 11.</w:t>
      </w:r>
    </w:p>
    <w:p w14:paraId="17D32117" w14:textId="1009D9FD" w:rsidR="00334B70" w:rsidRPr="00122FDF" w:rsidRDefault="00334B70" w:rsidP="00334B70">
      <w:pPr>
        <w:shd w:val="clear" w:color="auto" w:fill="FFFFFF"/>
        <w:spacing w:after="100" w:afterAutospacing="1"/>
        <w:jc w:val="both"/>
        <w:rPr>
          <w:rFonts w:ascii="Times New Roman" w:hAnsi="Times New Roman" w:cs="Times New Roman"/>
          <w:sz w:val="24"/>
          <w:szCs w:val="24"/>
          <w14:ligatures w14:val="none"/>
        </w:rPr>
      </w:pPr>
      <w:r w:rsidRPr="00122FDF">
        <w:rPr>
          <w:rFonts w:ascii="Times New Roman" w:hAnsi="Times New Roman" w:cs="Times New Roman"/>
          <w:sz w:val="24"/>
          <w:szCs w:val="24"/>
          <w:shd w:val="clear" w:color="auto" w:fill="FFFFFF"/>
        </w:rPr>
        <w:t>(1) Odluku iz članka 42. stavka 1. Zakona o lokalnim porezima (</w:t>
      </w:r>
      <w:r w:rsidR="00122FDF">
        <w:rPr>
          <w:rFonts w:ascii="Times New Roman" w:hAnsi="Times New Roman" w:cs="Times New Roman"/>
          <w:sz w:val="24"/>
          <w:szCs w:val="24"/>
          <w:shd w:val="clear" w:color="auto" w:fill="FFFFFF"/>
        </w:rPr>
        <w:t>„</w:t>
      </w:r>
      <w:r w:rsidRPr="00122FDF">
        <w:rPr>
          <w:rFonts w:ascii="Times New Roman" w:hAnsi="Times New Roman" w:cs="Times New Roman"/>
          <w:sz w:val="24"/>
          <w:szCs w:val="24"/>
          <w:shd w:val="clear" w:color="auto" w:fill="FFFFFF"/>
        </w:rPr>
        <w:t>Narodne novine</w:t>
      </w:r>
      <w:r w:rsidR="00122FDF">
        <w:rPr>
          <w:rFonts w:ascii="Times New Roman" w:hAnsi="Times New Roman" w:cs="Times New Roman"/>
          <w:sz w:val="24"/>
          <w:szCs w:val="24"/>
          <w:shd w:val="clear" w:color="auto" w:fill="FFFFFF"/>
        </w:rPr>
        <w:t>“</w:t>
      </w:r>
      <w:r w:rsidRPr="00122FDF">
        <w:rPr>
          <w:rFonts w:ascii="Times New Roman" w:hAnsi="Times New Roman" w:cs="Times New Roman"/>
          <w:sz w:val="24"/>
          <w:szCs w:val="24"/>
          <w:shd w:val="clear" w:color="auto" w:fill="FFFFFF"/>
        </w:rPr>
        <w:t>, br. 115/16., 101/17., 114/22. i 114/23.) jedinice lokalne samouprave dužne su uskladiti s odredbama ovoga Zakona</w:t>
      </w:r>
      <w:r w:rsidRPr="00122FDF">
        <w:rPr>
          <w:rFonts w:ascii="Times New Roman" w:hAnsi="Times New Roman" w:cs="Times New Roman"/>
          <w:sz w:val="24"/>
          <w:szCs w:val="24"/>
          <w14:ligatures w14:val="none"/>
        </w:rPr>
        <w:t xml:space="preserve"> te ju dostaviti Poreznoj upravi najkasnije do 28. veljače 2025. za primjenu tijekom 2025. godine.</w:t>
      </w:r>
    </w:p>
    <w:p w14:paraId="19A92DA0" w14:textId="77777777" w:rsidR="00334B70" w:rsidRPr="00122FDF" w:rsidRDefault="00334B70" w:rsidP="00334B70">
      <w:pPr>
        <w:jc w:val="both"/>
        <w:rPr>
          <w:rFonts w:ascii="Times New Roman" w:hAnsi="Times New Roman" w:cs="Times New Roman"/>
          <w:sz w:val="24"/>
          <w:szCs w:val="24"/>
          <w14:ligatures w14:val="none"/>
        </w:rPr>
      </w:pPr>
      <w:r w:rsidRPr="00122FDF">
        <w:rPr>
          <w:rFonts w:ascii="Times New Roman" w:hAnsi="Times New Roman" w:cs="Times New Roman"/>
          <w:sz w:val="24"/>
          <w:szCs w:val="24"/>
          <w14:ligatures w14:val="none"/>
        </w:rPr>
        <w:t xml:space="preserve">(2) Za jedinice lokalne samouprave koje su svojim odlukama propisale visinu poreza na kuće za odmor primjenjivu u 2024. godini, a u roku iz stavka 1. ovoga članaka ne usklade svoje odluke, za potrebe utvrđivanja i naplate poreza na nekretnine smatrat će se da je donesena odluka o visini poreza na nekretnine, a u visini poreza na kuće za odmor utvrđenom prema tim odlukama. </w:t>
      </w:r>
    </w:p>
    <w:p w14:paraId="0A48046E" w14:textId="5BEA8525" w:rsidR="00334B70" w:rsidRPr="00122FDF" w:rsidRDefault="00334B70" w:rsidP="00334B70">
      <w:pPr>
        <w:shd w:val="clear" w:color="auto" w:fill="FFFFFF"/>
        <w:spacing w:after="100" w:afterAutospacing="1"/>
        <w:jc w:val="both"/>
        <w:rPr>
          <w:rFonts w:ascii="Times New Roman" w:hAnsi="Times New Roman" w:cs="Times New Roman"/>
          <w:sz w:val="24"/>
          <w:szCs w:val="24"/>
          <w:shd w:val="clear" w:color="auto" w:fill="FFFFFF"/>
        </w:rPr>
      </w:pPr>
      <w:r w:rsidRPr="00122FDF">
        <w:rPr>
          <w:rFonts w:ascii="Times New Roman" w:hAnsi="Times New Roman" w:cs="Times New Roman"/>
          <w:sz w:val="24"/>
          <w:szCs w:val="24"/>
          <w:shd w:val="clear" w:color="auto" w:fill="FFFFFF"/>
        </w:rPr>
        <w:t>(3) Ako jedinica lokalne samouprave ne postupi u skladu sa stavkom 1. ovoga članka, odluka jedinice lokalne samouprave donesena na temelju Zakona o lokalnim porezima (</w:t>
      </w:r>
      <w:r w:rsidR="00122FDF">
        <w:rPr>
          <w:rFonts w:ascii="Times New Roman" w:hAnsi="Times New Roman" w:cs="Times New Roman"/>
          <w:sz w:val="24"/>
          <w:szCs w:val="24"/>
          <w:shd w:val="clear" w:color="auto" w:fill="FFFFFF"/>
        </w:rPr>
        <w:t>„</w:t>
      </w:r>
      <w:r w:rsidRPr="00122FDF">
        <w:rPr>
          <w:rFonts w:ascii="Times New Roman" w:hAnsi="Times New Roman" w:cs="Times New Roman"/>
          <w:sz w:val="24"/>
          <w:szCs w:val="24"/>
          <w:shd w:val="clear" w:color="auto" w:fill="FFFFFF"/>
        </w:rPr>
        <w:t>Narodne novine</w:t>
      </w:r>
      <w:r w:rsidR="00122FDF">
        <w:rPr>
          <w:rFonts w:ascii="Times New Roman" w:hAnsi="Times New Roman" w:cs="Times New Roman"/>
          <w:sz w:val="24"/>
          <w:szCs w:val="24"/>
          <w:shd w:val="clear" w:color="auto" w:fill="FFFFFF"/>
        </w:rPr>
        <w:t>“</w:t>
      </w:r>
      <w:r w:rsidRPr="00122FDF">
        <w:rPr>
          <w:rFonts w:ascii="Times New Roman" w:hAnsi="Times New Roman" w:cs="Times New Roman"/>
          <w:sz w:val="24"/>
          <w:szCs w:val="24"/>
          <w:shd w:val="clear" w:color="auto" w:fill="FFFFFF"/>
        </w:rPr>
        <w:t>, br. 115/16., 101/17., 114/22. i 114/23.) primjenjuje se samo u dijelovima koji nisu u suprotnosti s odredbama ovoga Zakona.</w:t>
      </w:r>
    </w:p>
    <w:p w14:paraId="07DEB75F" w14:textId="77F19FF7" w:rsidR="00334B70" w:rsidRPr="00122FDF" w:rsidRDefault="00334B70" w:rsidP="00334B70">
      <w:pPr>
        <w:shd w:val="clear" w:color="auto" w:fill="FFFFFF"/>
        <w:spacing w:after="100" w:afterAutospacing="1"/>
        <w:jc w:val="both"/>
        <w:rPr>
          <w:rFonts w:ascii="Times New Roman" w:hAnsi="Times New Roman" w:cs="Times New Roman"/>
          <w:sz w:val="24"/>
          <w:szCs w:val="24"/>
          <w14:ligatures w14:val="none"/>
        </w:rPr>
      </w:pPr>
      <w:r w:rsidRPr="00122FDF">
        <w:rPr>
          <w:rFonts w:ascii="Times New Roman" w:hAnsi="Times New Roman" w:cs="Times New Roman"/>
          <w:sz w:val="24"/>
          <w:szCs w:val="24"/>
          <w14:ligatures w14:val="none"/>
        </w:rPr>
        <w:t xml:space="preserve">(4) Ako se Porezna uprava ili neka druga jedinica lokalne samouprave odnosno jedinica područne (regionalne) samouprave smatra nadležnim poreznim tijelom, nadležna jedinica lokalne samouprave dužna je </w:t>
      </w:r>
      <w:r w:rsidR="0061571E" w:rsidRPr="00122FDF">
        <w:rPr>
          <w:rFonts w:ascii="Times New Roman" w:hAnsi="Times New Roman" w:cs="Times New Roman"/>
          <w:sz w:val="24"/>
          <w:szCs w:val="24"/>
          <w14:ligatures w14:val="none"/>
        </w:rPr>
        <w:t>nadležnom poreznom tijelu</w:t>
      </w:r>
      <w:r w:rsidR="00AB7714" w:rsidRPr="00122FDF">
        <w:rPr>
          <w:rFonts w:ascii="Times New Roman" w:hAnsi="Times New Roman" w:cs="Times New Roman"/>
          <w:sz w:val="24"/>
          <w:szCs w:val="24"/>
          <w14:ligatures w14:val="none"/>
        </w:rPr>
        <w:t xml:space="preserve"> </w:t>
      </w:r>
      <w:r w:rsidRPr="00122FDF">
        <w:rPr>
          <w:rFonts w:ascii="Times New Roman" w:hAnsi="Times New Roman" w:cs="Times New Roman"/>
          <w:sz w:val="24"/>
          <w:szCs w:val="24"/>
          <w14:ligatures w14:val="none"/>
        </w:rPr>
        <w:t>dostaviti podatke za obračun poreza na nekretnine najkasnije do 30. lipnja 2025.</w:t>
      </w:r>
    </w:p>
    <w:p w14:paraId="4BEB26FA" w14:textId="3DFC80BE" w:rsidR="007C36F0" w:rsidRPr="00122FDF" w:rsidRDefault="007C36F0" w:rsidP="009C1CAA">
      <w:pPr>
        <w:pStyle w:val="Heading2"/>
        <w:spacing w:before="0" w:after="0" w:afterAutospacing="0"/>
        <w:jc w:val="center"/>
        <w:rPr>
          <w:rFonts w:eastAsia="Times New Roman"/>
          <w:sz w:val="24"/>
          <w:szCs w:val="24"/>
        </w:rPr>
      </w:pPr>
      <w:r w:rsidRPr="00122FDF">
        <w:rPr>
          <w:rStyle w:val="zadanifontodlomka-000023"/>
          <w:rFonts w:ascii="Times New Roman" w:eastAsia="Times New Roman" w:hAnsi="Times New Roman"/>
          <w:color w:val="auto"/>
          <w:sz w:val="24"/>
          <w:szCs w:val="24"/>
        </w:rPr>
        <w:t>Članak 12.</w:t>
      </w:r>
    </w:p>
    <w:p w14:paraId="17432AF3" w14:textId="77777777" w:rsidR="007C36F0" w:rsidRPr="00122FDF" w:rsidRDefault="007C36F0">
      <w:pPr>
        <w:pStyle w:val="normal-000001"/>
      </w:pPr>
      <w:r w:rsidRPr="00122FDF">
        <w:rPr>
          <w:rStyle w:val="000006"/>
        </w:rPr>
        <w:t> </w:t>
      </w:r>
      <w:r w:rsidRPr="00122FDF">
        <w:t xml:space="preserve"> </w:t>
      </w:r>
    </w:p>
    <w:p w14:paraId="5AC58B5C" w14:textId="27BB17AA" w:rsidR="004D5067" w:rsidRDefault="004D5067" w:rsidP="004D5067">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Postupci utvrđivanja i naplate lokalnih poreza započeti po Zakonu o lokalnim porezima („Narodne novine“, br. 115/16., 101/17., 114/22. i 114/23.) završit će se po odredbama toga Zakona.</w:t>
      </w:r>
    </w:p>
    <w:p w14:paraId="16F826D1" w14:textId="77777777" w:rsidR="00EE4EC7" w:rsidRPr="00122FDF" w:rsidRDefault="00EE4EC7" w:rsidP="004D5067">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p>
    <w:p w14:paraId="3650C16D" w14:textId="453CD2C8" w:rsidR="004D5067" w:rsidRPr="00122FDF" w:rsidRDefault="004D5067">
      <w:pPr>
        <w:pStyle w:val="normal-000001"/>
        <w:rPr>
          <w:b/>
          <w:bCs/>
        </w:rPr>
      </w:pPr>
      <w:r w:rsidRPr="00122FDF">
        <w:tab/>
      </w:r>
      <w:r w:rsidRPr="00122FDF">
        <w:tab/>
      </w:r>
      <w:r w:rsidRPr="00122FDF">
        <w:tab/>
      </w:r>
      <w:r w:rsidRPr="00122FDF">
        <w:tab/>
      </w:r>
      <w:r w:rsidRPr="00122FDF">
        <w:tab/>
      </w:r>
      <w:r w:rsidRPr="00122FDF">
        <w:rPr>
          <w:b/>
          <w:bCs/>
        </w:rPr>
        <w:t xml:space="preserve">        Članak 13.</w:t>
      </w:r>
    </w:p>
    <w:p w14:paraId="0909DF3B" w14:textId="77777777" w:rsidR="004D5067" w:rsidRPr="00122FDF" w:rsidRDefault="004D5067">
      <w:pPr>
        <w:pStyle w:val="normal-000001"/>
      </w:pPr>
    </w:p>
    <w:p w14:paraId="7D21E4C7" w14:textId="4FB4C229" w:rsidR="0012427E" w:rsidRPr="00122FDF" w:rsidRDefault="0012427E" w:rsidP="009C5D1A">
      <w:pPr>
        <w:jc w:val="both"/>
        <w:rPr>
          <w:rFonts w:ascii="Times New Roman" w:hAnsi="Times New Roman" w:cs="Times New Roman"/>
          <w:sz w:val="24"/>
          <w:szCs w:val="24"/>
        </w:rPr>
      </w:pPr>
      <w:r w:rsidRPr="00122FDF">
        <w:rPr>
          <w:rFonts w:ascii="Times New Roman" w:hAnsi="Times New Roman" w:cs="Times New Roman"/>
          <w:sz w:val="24"/>
          <w:szCs w:val="24"/>
        </w:rPr>
        <w:lastRenderedPageBreak/>
        <w:t>Ministarstvo financija će u roku od tri godine od dana stupanja na snagu ovoga Zakona provesti vrednovanje</w:t>
      </w:r>
      <w:r w:rsidR="00526490" w:rsidRPr="00122FDF">
        <w:rPr>
          <w:rFonts w:ascii="Times New Roman" w:hAnsi="Times New Roman" w:cs="Times New Roman"/>
          <w:sz w:val="24"/>
          <w:szCs w:val="24"/>
        </w:rPr>
        <w:t xml:space="preserve"> </w:t>
      </w:r>
      <w:r w:rsidRPr="00122FDF">
        <w:rPr>
          <w:rFonts w:ascii="Times New Roman" w:hAnsi="Times New Roman" w:cs="Times New Roman"/>
          <w:sz w:val="24"/>
          <w:szCs w:val="24"/>
        </w:rPr>
        <w:t>ovoga Zakona.</w:t>
      </w:r>
    </w:p>
    <w:p w14:paraId="3980934B" w14:textId="70B0E0B4" w:rsidR="0012427E" w:rsidRPr="00122FDF" w:rsidRDefault="0012427E" w:rsidP="0012427E">
      <w:pPr>
        <w:pStyle w:val="normal-000001"/>
        <w:rPr>
          <w:b/>
          <w:bCs/>
        </w:rPr>
      </w:pPr>
      <w:r w:rsidRPr="00122FDF">
        <w:rPr>
          <w:b/>
          <w:bCs/>
        </w:rPr>
        <w:t xml:space="preserve">       </w:t>
      </w:r>
      <w:r w:rsidRPr="00122FDF">
        <w:rPr>
          <w:b/>
          <w:bCs/>
        </w:rPr>
        <w:tab/>
      </w:r>
      <w:r w:rsidRPr="00122FDF">
        <w:rPr>
          <w:b/>
          <w:bCs/>
        </w:rPr>
        <w:tab/>
      </w:r>
      <w:r w:rsidRPr="00122FDF">
        <w:rPr>
          <w:b/>
          <w:bCs/>
        </w:rPr>
        <w:tab/>
      </w:r>
      <w:r w:rsidRPr="00122FDF">
        <w:rPr>
          <w:b/>
          <w:bCs/>
        </w:rPr>
        <w:tab/>
      </w:r>
      <w:r w:rsidRPr="00122FDF">
        <w:rPr>
          <w:b/>
          <w:bCs/>
        </w:rPr>
        <w:tab/>
        <w:t xml:space="preserve">        Članak 14.</w:t>
      </w:r>
    </w:p>
    <w:p w14:paraId="7F63FA26" w14:textId="149F7818" w:rsidR="0012427E" w:rsidRPr="00122FDF" w:rsidRDefault="0012427E">
      <w:pPr>
        <w:pStyle w:val="normal-000001"/>
      </w:pPr>
      <w:r w:rsidRPr="00122FDF">
        <w:tab/>
      </w:r>
    </w:p>
    <w:p w14:paraId="20D79A36" w14:textId="1634F9A8" w:rsidR="004D6271" w:rsidRPr="00122FDF" w:rsidRDefault="007C36F0" w:rsidP="0012427E">
      <w:pPr>
        <w:pStyle w:val="normal-000079"/>
        <w:spacing w:after="0"/>
        <w:rPr>
          <w:rStyle w:val="zadanifontodlomka-000005"/>
        </w:rPr>
      </w:pPr>
      <w:r w:rsidRPr="00122FDF">
        <w:rPr>
          <w:rStyle w:val="zadanifontodlomka-000005"/>
        </w:rPr>
        <w:t xml:space="preserve">Ovaj Zakon objavit će se u „Narodnim novinama“, a stupa na snagu </w:t>
      </w:r>
      <w:r w:rsidR="00AB3ED8" w:rsidRPr="00122FDF">
        <w:t>1. siječnja 2025.</w:t>
      </w:r>
      <w:r w:rsidR="00DD3A4D" w:rsidRPr="00122FDF">
        <w:rPr>
          <w:rStyle w:val="zadanifontodlomka-000005"/>
        </w:rPr>
        <w:t xml:space="preserve"> </w:t>
      </w:r>
      <w:bookmarkEnd w:id="10"/>
    </w:p>
    <w:p w14:paraId="0EE61759" w14:textId="77777777" w:rsidR="009C5D1A" w:rsidRPr="00122FDF" w:rsidRDefault="009C5D1A" w:rsidP="0012427E">
      <w:pPr>
        <w:pStyle w:val="normal-000079"/>
        <w:spacing w:after="0"/>
        <w:rPr>
          <w:rStyle w:val="zadanifontodlomka-000005"/>
        </w:rPr>
      </w:pPr>
    </w:p>
    <w:p w14:paraId="2B4763BB" w14:textId="77777777" w:rsidR="009C5D1A" w:rsidRDefault="009C5D1A" w:rsidP="0012427E">
      <w:pPr>
        <w:pStyle w:val="normal-000079"/>
        <w:spacing w:after="0"/>
        <w:rPr>
          <w:rStyle w:val="000000"/>
          <w:b w:val="0"/>
          <w:bCs w:val="0"/>
        </w:rPr>
      </w:pPr>
    </w:p>
    <w:p w14:paraId="56DBE8F3" w14:textId="77777777" w:rsidR="00EE4EC7" w:rsidRDefault="00EE4EC7" w:rsidP="0012427E">
      <w:pPr>
        <w:pStyle w:val="normal-000079"/>
        <w:spacing w:after="0"/>
        <w:rPr>
          <w:rStyle w:val="000000"/>
          <w:b w:val="0"/>
          <w:bCs w:val="0"/>
        </w:rPr>
      </w:pPr>
    </w:p>
    <w:p w14:paraId="7313F4A4" w14:textId="77777777" w:rsidR="00EE4EC7" w:rsidRDefault="00EE4EC7" w:rsidP="0012427E">
      <w:pPr>
        <w:pStyle w:val="normal-000079"/>
        <w:spacing w:after="0"/>
        <w:rPr>
          <w:rStyle w:val="000000"/>
          <w:b w:val="0"/>
          <w:bCs w:val="0"/>
        </w:rPr>
      </w:pPr>
    </w:p>
    <w:p w14:paraId="2E1B5DD9" w14:textId="77777777" w:rsidR="00EE4EC7" w:rsidRDefault="00EE4EC7" w:rsidP="0012427E">
      <w:pPr>
        <w:pStyle w:val="normal-000079"/>
        <w:spacing w:after="0"/>
        <w:rPr>
          <w:rStyle w:val="000000"/>
          <w:b w:val="0"/>
          <w:bCs w:val="0"/>
        </w:rPr>
      </w:pPr>
    </w:p>
    <w:p w14:paraId="00CEE241" w14:textId="77777777" w:rsidR="00EE4EC7" w:rsidRDefault="00EE4EC7" w:rsidP="0012427E">
      <w:pPr>
        <w:pStyle w:val="normal-000079"/>
        <w:spacing w:after="0"/>
        <w:rPr>
          <w:rStyle w:val="000000"/>
          <w:b w:val="0"/>
          <w:bCs w:val="0"/>
        </w:rPr>
      </w:pPr>
    </w:p>
    <w:p w14:paraId="45A57340" w14:textId="77777777" w:rsidR="00EE4EC7" w:rsidRDefault="00EE4EC7" w:rsidP="0012427E">
      <w:pPr>
        <w:pStyle w:val="normal-000079"/>
        <w:spacing w:after="0"/>
        <w:rPr>
          <w:rStyle w:val="000000"/>
          <w:b w:val="0"/>
          <w:bCs w:val="0"/>
        </w:rPr>
      </w:pPr>
    </w:p>
    <w:p w14:paraId="69D85FF8" w14:textId="77777777" w:rsidR="00EE4EC7" w:rsidRDefault="00EE4EC7" w:rsidP="0012427E">
      <w:pPr>
        <w:pStyle w:val="normal-000079"/>
        <w:spacing w:after="0"/>
        <w:rPr>
          <w:rStyle w:val="000000"/>
          <w:b w:val="0"/>
          <w:bCs w:val="0"/>
        </w:rPr>
      </w:pPr>
    </w:p>
    <w:p w14:paraId="28CC8BB2" w14:textId="77777777" w:rsidR="00EE4EC7" w:rsidRDefault="00EE4EC7" w:rsidP="0012427E">
      <w:pPr>
        <w:pStyle w:val="normal-000079"/>
        <w:spacing w:after="0"/>
        <w:rPr>
          <w:rStyle w:val="000000"/>
          <w:b w:val="0"/>
          <w:bCs w:val="0"/>
        </w:rPr>
      </w:pPr>
    </w:p>
    <w:p w14:paraId="15AC4225" w14:textId="77777777" w:rsidR="00EE4EC7" w:rsidRDefault="00EE4EC7" w:rsidP="0012427E">
      <w:pPr>
        <w:pStyle w:val="normal-000079"/>
        <w:spacing w:after="0"/>
        <w:rPr>
          <w:rStyle w:val="000000"/>
          <w:b w:val="0"/>
          <w:bCs w:val="0"/>
        </w:rPr>
      </w:pPr>
    </w:p>
    <w:p w14:paraId="13D36E7F" w14:textId="77777777" w:rsidR="00EE4EC7" w:rsidRDefault="00EE4EC7" w:rsidP="0012427E">
      <w:pPr>
        <w:pStyle w:val="normal-000079"/>
        <w:spacing w:after="0"/>
        <w:rPr>
          <w:rStyle w:val="000000"/>
          <w:b w:val="0"/>
          <w:bCs w:val="0"/>
        </w:rPr>
      </w:pPr>
    </w:p>
    <w:p w14:paraId="67905B1A" w14:textId="77777777" w:rsidR="00EE4EC7" w:rsidRDefault="00EE4EC7" w:rsidP="0012427E">
      <w:pPr>
        <w:pStyle w:val="normal-000079"/>
        <w:spacing w:after="0"/>
        <w:rPr>
          <w:rStyle w:val="000000"/>
          <w:b w:val="0"/>
          <w:bCs w:val="0"/>
        </w:rPr>
      </w:pPr>
    </w:p>
    <w:p w14:paraId="36160C4B" w14:textId="77777777" w:rsidR="00EE4EC7" w:rsidRDefault="00EE4EC7" w:rsidP="0012427E">
      <w:pPr>
        <w:pStyle w:val="normal-000079"/>
        <w:spacing w:after="0"/>
        <w:rPr>
          <w:rStyle w:val="000000"/>
          <w:b w:val="0"/>
          <w:bCs w:val="0"/>
        </w:rPr>
      </w:pPr>
    </w:p>
    <w:p w14:paraId="39011DAE" w14:textId="77777777" w:rsidR="00EE4EC7" w:rsidRDefault="00EE4EC7" w:rsidP="0012427E">
      <w:pPr>
        <w:pStyle w:val="normal-000079"/>
        <w:spacing w:after="0"/>
        <w:rPr>
          <w:rStyle w:val="000000"/>
          <w:b w:val="0"/>
          <w:bCs w:val="0"/>
        </w:rPr>
      </w:pPr>
    </w:p>
    <w:p w14:paraId="77BD95FA" w14:textId="77777777" w:rsidR="00EE4EC7" w:rsidRDefault="00EE4EC7" w:rsidP="0012427E">
      <w:pPr>
        <w:pStyle w:val="normal-000079"/>
        <w:spacing w:after="0"/>
        <w:rPr>
          <w:rStyle w:val="000000"/>
          <w:b w:val="0"/>
          <w:bCs w:val="0"/>
        </w:rPr>
      </w:pPr>
    </w:p>
    <w:p w14:paraId="1E108523" w14:textId="77777777" w:rsidR="00EE4EC7" w:rsidRDefault="00EE4EC7" w:rsidP="0012427E">
      <w:pPr>
        <w:pStyle w:val="normal-000079"/>
        <w:spacing w:after="0"/>
        <w:rPr>
          <w:rStyle w:val="000000"/>
          <w:b w:val="0"/>
          <w:bCs w:val="0"/>
        </w:rPr>
      </w:pPr>
    </w:p>
    <w:p w14:paraId="2734EC5B" w14:textId="77777777" w:rsidR="00EE4EC7" w:rsidRDefault="00EE4EC7" w:rsidP="0012427E">
      <w:pPr>
        <w:pStyle w:val="normal-000079"/>
        <w:spacing w:after="0"/>
        <w:rPr>
          <w:rStyle w:val="000000"/>
          <w:b w:val="0"/>
          <w:bCs w:val="0"/>
        </w:rPr>
      </w:pPr>
    </w:p>
    <w:p w14:paraId="4F44F524" w14:textId="77777777" w:rsidR="00EE4EC7" w:rsidRDefault="00EE4EC7" w:rsidP="0012427E">
      <w:pPr>
        <w:pStyle w:val="normal-000079"/>
        <w:spacing w:after="0"/>
        <w:rPr>
          <w:rStyle w:val="000000"/>
          <w:b w:val="0"/>
          <w:bCs w:val="0"/>
        </w:rPr>
      </w:pPr>
    </w:p>
    <w:p w14:paraId="1A17C8DE" w14:textId="77777777" w:rsidR="00EE4EC7" w:rsidRDefault="00EE4EC7" w:rsidP="0012427E">
      <w:pPr>
        <w:pStyle w:val="normal-000079"/>
        <w:spacing w:after="0"/>
        <w:rPr>
          <w:rStyle w:val="000000"/>
          <w:b w:val="0"/>
          <w:bCs w:val="0"/>
        </w:rPr>
      </w:pPr>
    </w:p>
    <w:p w14:paraId="15554A58" w14:textId="77777777" w:rsidR="00EE4EC7" w:rsidRDefault="00EE4EC7" w:rsidP="0012427E">
      <w:pPr>
        <w:pStyle w:val="normal-000079"/>
        <w:spacing w:after="0"/>
        <w:rPr>
          <w:rStyle w:val="000000"/>
          <w:b w:val="0"/>
          <w:bCs w:val="0"/>
        </w:rPr>
      </w:pPr>
    </w:p>
    <w:p w14:paraId="3CA1CC1E" w14:textId="77777777" w:rsidR="00EE4EC7" w:rsidRDefault="00EE4EC7" w:rsidP="0012427E">
      <w:pPr>
        <w:pStyle w:val="normal-000079"/>
        <w:spacing w:after="0"/>
        <w:rPr>
          <w:rStyle w:val="000000"/>
          <w:b w:val="0"/>
          <w:bCs w:val="0"/>
        </w:rPr>
      </w:pPr>
    </w:p>
    <w:p w14:paraId="4317ABC4" w14:textId="77777777" w:rsidR="00EE4EC7" w:rsidRDefault="00EE4EC7" w:rsidP="0012427E">
      <w:pPr>
        <w:pStyle w:val="normal-000079"/>
        <w:spacing w:after="0"/>
        <w:rPr>
          <w:rStyle w:val="000000"/>
          <w:b w:val="0"/>
          <w:bCs w:val="0"/>
        </w:rPr>
      </w:pPr>
    </w:p>
    <w:p w14:paraId="7C1C53BB" w14:textId="77777777" w:rsidR="00EE4EC7" w:rsidRDefault="00EE4EC7" w:rsidP="0012427E">
      <w:pPr>
        <w:pStyle w:val="normal-000079"/>
        <w:spacing w:after="0"/>
        <w:rPr>
          <w:rStyle w:val="000000"/>
          <w:b w:val="0"/>
          <w:bCs w:val="0"/>
        </w:rPr>
      </w:pPr>
    </w:p>
    <w:p w14:paraId="572AF76D" w14:textId="77777777" w:rsidR="00EE4EC7" w:rsidRDefault="00EE4EC7" w:rsidP="0012427E">
      <w:pPr>
        <w:pStyle w:val="normal-000079"/>
        <w:spacing w:after="0"/>
        <w:rPr>
          <w:rStyle w:val="000000"/>
          <w:b w:val="0"/>
          <w:bCs w:val="0"/>
        </w:rPr>
      </w:pPr>
    </w:p>
    <w:p w14:paraId="40380947" w14:textId="77777777" w:rsidR="00EE4EC7" w:rsidRDefault="00EE4EC7" w:rsidP="0012427E">
      <w:pPr>
        <w:pStyle w:val="normal-000079"/>
        <w:spacing w:after="0"/>
        <w:rPr>
          <w:rStyle w:val="000000"/>
          <w:b w:val="0"/>
          <w:bCs w:val="0"/>
        </w:rPr>
      </w:pPr>
    </w:p>
    <w:p w14:paraId="6E530FE1" w14:textId="77777777" w:rsidR="00EE4EC7" w:rsidRDefault="00EE4EC7" w:rsidP="0012427E">
      <w:pPr>
        <w:pStyle w:val="normal-000079"/>
        <w:spacing w:after="0"/>
        <w:rPr>
          <w:rStyle w:val="000000"/>
          <w:b w:val="0"/>
          <w:bCs w:val="0"/>
        </w:rPr>
      </w:pPr>
    </w:p>
    <w:p w14:paraId="09027AE4" w14:textId="77777777" w:rsidR="00EE4EC7" w:rsidRDefault="00EE4EC7" w:rsidP="0012427E">
      <w:pPr>
        <w:pStyle w:val="normal-000079"/>
        <w:spacing w:after="0"/>
        <w:rPr>
          <w:rStyle w:val="000000"/>
          <w:b w:val="0"/>
          <w:bCs w:val="0"/>
        </w:rPr>
      </w:pPr>
    </w:p>
    <w:p w14:paraId="5C229D00" w14:textId="77777777" w:rsidR="00EE4EC7" w:rsidRDefault="00EE4EC7" w:rsidP="0012427E">
      <w:pPr>
        <w:pStyle w:val="normal-000079"/>
        <w:spacing w:after="0"/>
        <w:rPr>
          <w:rStyle w:val="000000"/>
          <w:b w:val="0"/>
          <w:bCs w:val="0"/>
        </w:rPr>
      </w:pPr>
    </w:p>
    <w:p w14:paraId="5FD37BE3" w14:textId="77777777" w:rsidR="00EE4EC7" w:rsidRDefault="00EE4EC7" w:rsidP="0012427E">
      <w:pPr>
        <w:pStyle w:val="normal-000079"/>
        <w:spacing w:after="0"/>
        <w:rPr>
          <w:rStyle w:val="000000"/>
          <w:b w:val="0"/>
          <w:bCs w:val="0"/>
        </w:rPr>
      </w:pPr>
    </w:p>
    <w:p w14:paraId="166EBE2C" w14:textId="77777777" w:rsidR="00EE4EC7" w:rsidRDefault="00EE4EC7" w:rsidP="0012427E">
      <w:pPr>
        <w:pStyle w:val="normal-000079"/>
        <w:spacing w:after="0"/>
        <w:rPr>
          <w:rStyle w:val="000000"/>
          <w:b w:val="0"/>
          <w:bCs w:val="0"/>
        </w:rPr>
      </w:pPr>
    </w:p>
    <w:p w14:paraId="6FACCB57" w14:textId="77777777" w:rsidR="00EE4EC7" w:rsidRDefault="00EE4EC7" w:rsidP="0012427E">
      <w:pPr>
        <w:pStyle w:val="normal-000079"/>
        <w:spacing w:after="0"/>
        <w:rPr>
          <w:rStyle w:val="000000"/>
          <w:b w:val="0"/>
          <w:bCs w:val="0"/>
        </w:rPr>
      </w:pPr>
    </w:p>
    <w:p w14:paraId="01B05681" w14:textId="77777777" w:rsidR="00EE4EC7" w:rsidRDefault="00EE4EC7" w:rsidP="0012427E">
      <w:pPr>
        <w:pStyle w:val="normal-000079"/>
        <w:spacing w:after="0"/>
        <w:rPr>
          <w:rStyle w:val="000000"/>
          <w:b w:val="0"/>
          <w:bCs w:val="0"/>
        </w:rPr>
      </w:pPr>
    </w:p>
    <w:p w14:paraId="665F4C70" w14:textId="77777777" w:rsidR="00EE4EC7" w:rsidRDefault="00EE4EC7" w:rsidP="0012427E">
      <w:pPr>
        <w:pStyle w:val="normal-000079"/>
        <w:spacing w:after="0"/>
        <w:rPr>
          <w:rStyle w:val="000000"/>
          <w:b w:val="0"/>
          <w:bCs w:val="0"/>
        </w:rPr>
      </w:pPr>
    </w:p>
    <w:p w14:paraId="4E82E8D0" w14:textId="77777777" w:rsidR="00EE4EC7" w:rsidRDefault="00EE4EC7" w:rsidP="0012427E">
      <w:pPr>
        <w:pStyle w:val="normal-000079"/>
        <w:spacing w:after="0"/>
        <w:rPr>
          <w:rStyle w:val="000000"/>
          <w:b w:val="0"/>
          <w:bCs w:val="0"/>
        </w:rPr>
      </w:pPr>
    </w:p>
    <w:p w14:paraId="65FC2DAC" w14:textId="77777777" w:rsidR="00EE4EC7" w:rsidRDefault="00EE4EC7" w:rsidP="0012427E">
      <w:pPr>
        <w:pStyle w:val="normal-000079"/>
        <w:spacing w:after="0"/>
        <w:rPr>
          <w:rStyle w:val="000000"/>
          <w:b w:val="0"/>
          <w:bCs w:val="0"/>
        </w:rPr>
      </w:pPr>
    </w:p>
    <w:p w14:paraId="0AFC4A15" w14:textId="77777777" w:rsidR="00EE4EC7" w:rsidRDefault="00EE4EC7" w:rsidP="0012427E">
      <w:pPr>
        <w:pStyle w:val="normal-000079"/>
        <w:spacing w:after="0"/>
        <w:rPr>
          <w:rStyle w:val="000000"/>
          <w:b w:val="0"/>
          <w:bCs w:val="0"/>
        </w:rPr>
      </w:pPr>
    </w:p>
    <w:p w14:paraId="61B85860" w14:textId="77777777" w:rsidR="00EE4EC7" w:rsidRDefault="00EE4EC7" w:rsidP="0012427E">
      <w:pPr>
        <w:pStyle w:val="normal-000079"/>
        <w:spacing w:after="0"/>
        <w:rPr>
          <w:rStyle w:val="000000"/>
          <w:b w:val="0"/>
          <w:bCs w:val="0"/>
        </w:rPr>
      </w:pPr>
    </w:p>
    <w:p w14:paraId="7EAC2878" w14:textId="77777777" w:rsidR="00EE4EC7" w:rsidRDefault="00EE4EC7" w:rsidP="0012427E">
      <w:pPr>
        <w:pStyle w:val="normal-000079"/>
        <w:spacing w:after="0"/>
        <w:rPr>
          <w:rStyle w:val="000000"/>
          <w:b w:val="0"/>
          <w:bCs w:val="0"/>
        </w:rPr>
      </w:pPr>
    </w:p>
    <w:p w14:paraId="4DF014C2" w14:textId="77777777" w:rsidR="00EB13CC" w:rsidRDefault="00EB13CC" w:rsidP="0012427E">
      <w:pPr>
        <w:pStyle w:val="normal-000079"/>
        <w:spacing w:after="0"/>
        <w:rPr>
          <w:rStyle w:val="000000"/>
          <w:b w:val="0"/>
          <w:bCs w:val="0"/>
        </w:rPr>
      </w:pPr>
    </w:p>
    <w:p w14:paraId="0F0F800F" w14:textId="77777777" w:rsidR="00EB13CC" w:rsidRDefault="00EB13CC" w:rsidP="0012427E">
      <w:pPr>
        <w:pStyle w:val="normal-000079"/>
        <w:spacing w:after="0"/>
        <w:rPr>
          <w:rStyle w:val="000000"/>
          <w:b w:val="0"/>
          <w:bCs w:val="0"/>
        </w:rPr>
      </w:pPr>
    </w:p>
    <w:p w14:paraId="75D4F5AE" w14:textId="77777777" w:rsidR="00EE4EC7" w:rsidRDefault="00EE4EC7" w:rsidP="0012427E">
      <w:pPr>
        <w:pStyle w:val="normal-000079"/>
        <w:spacing w:after="0"/>
        <w:rPr>
          <w:rStyle w:val="000000"/>
          <w:b w:val="0"/>
          <w:bCs w:val="0"/>
        </w:rPr>
      </w:pPr>
    </w:p>
    <w:p w14:paraId="4C7B20BC" w14:textId="77777777" w:rsidR="00EE4EC7" w:rsidRDefault="00EE4EC7" w:rsidP="0012427E">
      <w:pPr>
        <w:pStyle w:val="normal-000079"/>
        <w:spacing w:after="0"/>
        <w:rPr>
          <w:rStyle w:val="000000"/>
          <w:b w:val="0"/>
          <w:bCs w:val="0"/>
        </w:rPr>
      </w:pPr>
    </w:p>
    <w:p w14:paraId="6514E845" w14:textId="77777777" w:rsidR="00EE4EC7" w:rsidRPr="00122FDF" w:rsidRDefault="00EE4EC7" w:rsidP="0012427E">
      <w:pPr>
        <w:pStyle w:val="normal-000079"/>
        <w:spacing w:after="0"/>
        <w:rPr>
          <w:rStyle w:val="000000"/>
          <w:b w:val="0"/>
          <w:bCs w:val="0"/>
        </w:rPr>
      </w:pPr>
    </w:p>
    <w:p w14:paraId="60204E2F" w14:textId="1BF431B6" w:rsidR="007C36F0" w:rsidRPr="00122FDF" w:rsidRDefault="007C36F0">
      <w:pPr>
        <w:pStyle w:val="Heading1"/>
        <w:spacing w:before="0" w:after="0" w:afterAutospacing="0"/>
        <w:rPr>
          <w:rFonts w:eastAsia="Times New Roman"/>
          <w:sz w:val="24"/>
          <w:szCs w:val="24"/>
        </w:rPr>
      </w:pPr>
      <w:r w:rsidRPr="00122FDF">
        <w:rPr>
          <w:rStyle w:val="zadanifontodlomka-000002"/>
          <w:rFonts w:ascii="Times New Roman" w:eastAsia="Times New Roman" w:hAnsi="Times New Roman"/>
          <w:color w:val="auto"/>
          <w:sz w:val="24"/>
          <w:szCs w:val="24"/>
        </w:rPr>
        <w:lastRenderedPageBreak/>
        <w:t>OBRAZLOŽENJE</w:t>
      </w:r>
      <w:r w:rsidRPr="00122FDF">
        <w:rPr>
          <w:rFonts w:eastAsia="Times New Roman"/>
          <w:sz w:val="24"/>
          <w:szCs w:val="24"/>
        </w:rPr>
        <w:t xml:space="preserve"> </w:t>
      </w:r>
    </w:p>
    <w:p w14:paraId="6D627014" w14:textId="0D565FF5" w:rsidR="007C36F0" w:rsidRPr="00122FDF" w:rsidRDefault="007C36F0">
      <w:pPr>
        <w:pStyle w:val="normal-000001"/>
      </w:pPr>
      <w:r w:rsidRPr="00122FDF">
        <w:rPr>
          <w:rStyle w:val="000000"/>
        </w:rPr>
        <w:t xml:space="preserve">  </w:t>
      </w:r>
    </w:p>
    <w:p w14:paraId="697AC1EC" w14:textId="77777777" w:rsidR="00C1733E" w:rsidRPr="00122FDF" w:rsidRDefault="007C36F0" w:rsidP="00DB5636">
      <w:pPr>
        <w:pStyle w:val="NoSpacing"/>
        <w:jc w:val="both"/>
        <w:rPr>
          <w:rStyle w:val="zadanifontodlomka-000023"/>
          <w:rFonts w:ascii="Times New Roman" w:eastAsia="Times New Roman" w:hAnsi="Times New Roman" w:cs="Times New Roman"/>
          <w:b/>
          <w:bCs/>
          <w:color w:val="auto"/>
          <w:sz w:val="24"/>
          <w:szCs w:val="24"/>
        </w:rPr>
      </w:pPr>
      <w:r w:rsidRPr="00122FDF">
        <w:rPr>
          <w:rStyle w:val="zadanifontodlomka-000023"/>
          <w:rFonts w:ascii="Times New Roman" w:eastAsia="Times New Roman" w:hAnsi="Times New Roman" w:cs="Times New Roman"/>
          <w:b/>
          <w:bCs/>
          <w:color w:val="auto"/>
          <w:sz w:val="24"/>
          <w:szCs w:val="24"/>
        </w:rPr>
        <w:t>Uz članak 1.</w:t>
      </w:r>
    </w:p>
    <w:p w14:paraId="3D852E1B" w14:textId="0951E911" w:rsidR="007C36F0" w:rsidRPr="00122FDF" w:rsidRDefault="000731AB" w:rsidP="00DD6BD9">
      <w:pPr>
        <w:jc w:val="both"/>
        <w:rPr>
          <w:rFonts w:ascii="Times New Roman" w:hAnsi="Times New Roman" w:cs="Times New Roman"/>
          <w:b/>
          <w:bCs/>
          <w:sz w:val="24"/>
          <w:szCs w:val="24"/>
        </w:rPr>
      </w:pPr>
      <w:r w:rsidRPr="00122FDF">
        <w:rPr>
          <w:rFonts w:ascii="Times New Roman" w:hAnsi="Times New Roman" w:cs="Times New Roman"/>
          <w:sz w:val="24"/>
          <w:szCs w:val="24"/>
        </w:rPr>
        <w:t xml:space="preserve">S ciljem boljeg razumijevanja što se smatra predmetom oporezivanja, predlaže se </w:t>
      </w:r>
      <w:r w:rsidR="007D1383" w:rsidRPr="00122FDF">
        <w:rPr>
          <w:rFonts w:ascii="Times New Roman" w:eastAsia="Times New Roman" w:hAnsi="Times New Roman" w:cs="Times New Roman"/>
          <w:sz w:val="24"/>
          <w:szCs w:val="24"/>
        </w:rPr>
        <w:t xml:space="preserve">promjena  postojećeg naziva „porez na kuće za odmor“ u naziv „porez na nekretnine“. Uz prilagodbu naziva, pojam nekretnine jasnije se definira radi preciziranja predmeta oporezivanja i to na način da je </w:t>
      </w:r>
      <w:r w:rsidR="00AA52F4" w:rsidRPr="00122FDF">
        <w:rPr>
          <w:rFonts w:ascii="Times New Roman" w:hAnsi="Times New Roman" w:cs="Times New Roman"/>
          <w:sz w:val="24"/>
          <w:szCs w:val="24"/>
        </w:rPr>
        <w:t xml:space="preserve">nekretnina </w:t>
      </w:r>
      <w:bookmarkStart w:id="12" w:name="_Hlk174717577"/>
      <w:r w:rsidR="00AA52F4" w:rsidRPr="00122FDF">
        <w:rPr>
          <w:rFonts w:ascii="Times New Roman" w:hAnsi="Times New Roman" w:cs="Times New Roman"/>
          <w:sz w:val="24"/>
          <w:szCs w:val="24"/>
        </w:rPr>
        <w:t>svaka stambena zgrada ili stambeni dio stambeno-poslovne zgrade ili stan te svaki drugi samostalni funkcionalni prostor namijenjen stanovanju. Nekretninom se ne smatraju gospodarstvene zgrade koje služe samo za smještaj poljoprivrednih strojeva, oruđa i drugog pribora te nekretnine za koje se prema odluci o komunalnoj naknadi određuje koeficijent namjene za proizvodni ili neproizvodni poslovni prostor. Na opisani način definicija u znatnom dijelu ne odstupa od definicije kuća za odmor, ali u praktičnoj primjeni zahtijeva da se obuhvati cijeli stambeni fond nekretnina te da se polazeći od njega utvrd</w:t>
      </w:r>
      <w:r w:rsidR="009D60E6">
        <w:rPr>
          <w:rFonts w:ascii="Times New Roman" w:hAnsi="Times New Roman" w:cs="Times New Roman"/>
          <w:sz w:val="24"/>
          <w:szCs w:val="24"/>
        </w:rPr>
        <w:t>e</w:t>
      </w:r>
      <w:r w:rsidR="00AA52F4" w:rsidRPr="00122FDF">
        <w:rPr>
          <w:rFonts w:ascii="Times New Roman" w:hAnsi="Times New Roman" w:cs="Times New Roman"/>
          <w:sz w:val="24"/>
          <w:szCs w:val="24"/>
        </w:rPr>
        <w:t xml:space="preserve"> nekretnine koje podliježu oporezivanju. S obzirom na to i da je neadekvatno razumijevanje dosadašnje definicije, također</w:t>
      </w:r>
      <w:r w:rsidR="009D60E6">
        <w:rPr>
          <w:rFonts w:ascii="Times New Roman" w:hAnsi="Times New Roman" w:cs="Times New Roman"/>
          <w:sz w:val="24"/>
          <w:szCs w:val="24"/>
        </w:rPr>
        <w:t>,</w:t>
      </w:r>
      <w:r w:rsidR="00AA52F4" w:rsidRPr="00122FDF">
        <w:rPr>
          <w:rFonts w:ascii="Times New Roman" w:hAnsi="Times New Roman" w:cs="Times New Roman"/>
          <w:sz w:val="24"/>
          <w:szCs w:val="24"/>
        </w:rPr>
        <w:t xml:space="preserve"> utjecalo na ograničenu učinkovitost utvrđivanja i naplate poreza na kuće za odmor, prilagodbom definicije poreznim obveznicima odnosno vlasnicima stambenih nekretnina nedvojbeno će biti jasna obveza plaćanja poreza za sve nekretnine u njihovom vlasništvu. Opisanim pristupom načina utvrđivanja nekretnina koje su predmet oporezivanja izbjeći će se nedosljedna primjena Zakona.</w:t>
      </w:r>
      <w:r w:rsidRPr="00122FDF">
        <w:rPr>
          <w:rFonts w:ascii="Times New Roman" w:hAnsi="Times New Roman" w:cs="Times New Roman"/>
          <w:sz w:val="24"/>
          <w:szCs w:val="24"/>
        </w:rPr>
        <w:t xml:space="preserve"> </w:t>
      </w:r>
    </w:p>
    <w:bookmarkEnd w:id="12"/>
    <w:p w14:paraId="7E0F8E6C" w14:textId="60D4EDAA" w:rsidR="00C1733E"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Uz članak 2.</w:t>
      </w:r>
      <w:r w:rsidRPr="00122FDF">
        <w:rPr>
          <w:rFonts w:eastAsia="Times New Roman"/>
          <w:sz w:val="24"/>
          <w:szCs w:val="24"/>
        </w:rPr>
        <w:t xml:space="preserve"> </w:t>
      </w:r>
    </w:p>
    <w:p w14:paraId="014D5018" w14:textId="29101AAD" w:rsidR="00B112AF" w:rsidRPr="00122FDF" w:rsidRDefault="00B112AF">
      <w:pPr>
        <w:pStyle w:val="normal-000081"/>
        <w:rPr>
          <w:rStyle w:val="zadanifontodlomka-000005"/>
        </w:rPr>
      </w:pPr>
      <w:r w:rsidRPr="00122FDF">
        <w:rPr>
          <w:rStyle w:val="zadanifontodlomka-000005"/>
        </w:rPr>
        <w:t>Kako bi se ostvarili svi postavljeni ciljevi i omogućilo povećanje fiskalne autonomije JLS-ova, predlaže se promjena zakonskih odredbi koje propisuju ovu vrstu poreza kao opcijskog poreza u obvezatni porez. Isto tako, obvezatnost ovog</w:t>
      </w:r>
      <w:r w:rsidR="00375113">
        <w:rPr>
          <w:rStyle w:val="zadanifontodlomka-000005"/>
        </w:rPr>
        <w:t>a</w:t>
      </w:r>
      <w:r w:rsidRPr="00122FDF">
        <w:rPr>
          <w:rStyle w:val="zadanifontodlomka-000005"/>
        </w:rPr>
        <w:t xml:space="preserve"> poreznog oblika ujednačit će položaj svih vlasnika kao poreznih obveznika na području svih JLS-ova.</w:t>
      </w:r>
    </w:p>
    <w:p w14:paraId="7A8DB2C5" w14:textId="77777777" w:rsidR="00375113" w:rsidRDefault="00375113">
      <w:pPr>
        <w:pStyle w:val="normal-000081"/>
        <w:rPr>
          <w:rStyle w:val="zadanifontodlomka-000005"/>
        </w:rPr>
      </w:pPr>
    </w:p>
    <w:p w14:paraId="3063F50B" w14:textId="013C1F69" w:rsidR="00B112AF" w:rsidRPr="00122FDF" w:rsidRDefault="00B112AF">
      <w:pPr>
        <w:pStyle w:val="normal-000081"/>
        <w:rPr>
          <w:rStyle w:val="zadanifontodlomka-000005"/>
        </w:rPr>
      </w:pPr>
      <w:r w:rsidRPr="00122FDF">
        <w:rPr>
          <w:rStyle w:val="zadanifontodlomka-000005"/>
        </w:rPr>
        <w:t>Porez na potrošnju i porez na korištenje javnih površina ostaju i dalje propisani kao opcijski porezi te će za njih predstavnička tijela JLS-ova svojim odlukama i nadalje odlučivati o njihovom uvođenju.</w:t>
      </w:r>
    </w:p>
    <w:p w14:paraId="799737AF" w14:textId="6622D1BB" w:rsidR="00C1733E"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Uz članak 3.</w:t>
      </w:r>
      <w:r w:rsidRPr="00122FDF">
        <w:rPr>
          <w:rFonts w:eastAsia="Times New Roman"/>
          <w:sz w:val="24"/>
          <w:szCs w:val="24"/>
        </w:rPr>
        <w:t xml:space="preserve"> </w:t>
      </w:r>
    </w:p>
    <w:p w14:paraId="5FE72AB8" w14:textId="7CF8D5C8" w:rsidR="00A54A6E" w:rsidRPr="00122FDF" w:rsidRDefault="007C36F0" w:rsidP="00A54A6E">
      <w:pPr>
        <w:jc w:val="both"/>
        <w:rPr>
          <w:rFonts w:ascii="Times New Roman" w:eastAsia="Times New Roman" w:hAnsi="Times New Roman" w:cs="Times New Roman"/>
          <w:kern w:val="0"/>
          <w:sz w:val="24"/>
          <w:szCs w:val="24"/>
          <w14:ligatures w14:val="none"/>
        </w:rPr>
      </w:pPr>
      <w:r w:rsidRPr="00122FDF">
        <w:rPr>
          <w:rStyle w:val="zadanifontodlomka-000005"/>
        </w:rPr>
        <w:t xml:space="preserve">Predlaže se prilagođavanje naslova „porez na kuće za odmor“ u naslov „porez na nekretnine“. Nadalje, predlaže se jasnije propisivanje osoba koje se smatraju poreznim obveznicima poreza na nekretnine i to na način da se </w:t>
      </w:r>
      <w:r w:rsidR="004700D9" w:rsidRPr="00122FDF">
        <w:rPr>
          <w:rFonts w:ascii="Times New Roman" w:hAnsi="Times New Roman" w:cs="Times New Roman"/>
          <w:sz w:val="24"/>
          <w:szCs w:val="24"/>
        </w:rPr>
        <w:t xml:space="preserve">poreznim obveznicima smatraju domaće i strane, pravne i fizičke osobe </w:t>
      </w:r>
      <w:r w:rsidR="004700D9" w:rsidRPr="00122FDF">
        <w:rPr>
          <w:rFonts w:ascii="Times New Roman" w:eastAsia="Times New Roman" w:hAnsi="Times New Roman" w:cs="Times New Roman"/>
          <w:kern w:val="0"/>
          <w:sz w:val="24"/>
          <w:szCs w:val="24"/>
          <w14:ligatures w14:val="none"/>
        </w:rPr>
        <w:t>koje su vlasnici nekretnina na dan 31. ožujka, godine za koju se utvrđuje porez. S</w:t>
      </w:r>
      <w:r w:rsidR="00A54A6E" w:rsidRPr="00122FDF">
        <w:rPr>
          <w:rFonts w:ascii="Times New Roman" w:eastAsia="Calibri" w:hAnsi="Times New Roman" w:cs="Times New Roman"/>
          <w:sz w:val="24"/>
          <w:szCs w:val="24"/>
          <w:lang w:eastAsia="en-US"/>
          <w14:ligatures w14:val="none"/>
        </w:rPr>
        <w:t xml:space="preserve"> obzirom da se ovim porezom obuhvaća ukupan stambeni fond nekretnina</w:t>
      </w:r>
      <w:r w:rsidR="00930973">
        <w:rPr>
          <w:rFonts w:ascii="Times New Roman" w:eastAsia="Calibri" w:hAnsi="Times New Roman" w:cs="Times New Roman"/>
          <w:sz w:val="24"/>
          <w:szCs w:val="24"/>
          <w:lang w:eastAsia="en-US"/>
          <w14:ligatures w14:val="none"/>
        </w:rPr>
        <w:t>,</w:t>
      </w:r>
      <w:r w:rsidR="00A54A6E" w:rsidRPr="00122FDF">
        <w:rPr>
          <w:rFonts w:ascii="Times New Roman" w:eastAsia="Calibri" w:hAnsi="Times New Roman" w:cs="Times New Roman"/>
          <w:sz w:val="24"/>
          <w:szCs w:val="24"/>
          <w:lang w:eastAsia="en-US"/>
          <w14:ligatures w14:val="none"/>
        </w:rPr>
        <w:t xml:space="preserve"> kao bitno se upravo navodi definicija poreznih obveznika koji su vlasnici nekretnina </w:t>
      </w:r>
      <w:r w:rsidR="00A54A6E" w:rsidRPr="00122FDF">
        <w:rPr>
          <w:rFonts w:ascii="Times New Roman" w:eastAsia="Times New Roman" w:hAnsi="Times New Roman" w:cs="Times New Roman"/>
          <w:sz w:val="24"/>
          <w:szCs w:val="24"/>
        </w:rPr>
        <w:t xml:space="preserve">na cijelom području Republike Hrvatske. Pitanje vlasništva nad nekretninama utvrđeno je u zemljišnim knjigama kao mjerodavnim za pravni promet i utvrđivanje vlasništva. U slučaju </w:t>
      </w:r>
      <w:r w:rsidR="00A54A6E" w:rsidRPr="00122FDF">
        <w:rPr>
          <w:rFonts w:ascii="Times New Roman" w:eastAsia="Times New Roman" w:hAnsi="Times New Roman" w:cs="Times New Roman"/>
          <w:kern w:val="0"/>
          <w:sz w:val="24"/>
          <w:szCs w:val="24"/>
          <w14:ligatures w14:val="none"/>
        </w:rPr>
        <w:t>nekretnina koje su u zemljišnim knjigama još uvijek upisane kao „društveno vlasništvo”, a s obzirom na presumpciju propisanu Zakonom o vlasništvu i drugim stvarnim pravima (</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Narodne novine</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br. 91/96</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68/98</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137/99</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22/00</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73/00</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129/00</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114/01</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79/06</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141/06</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146/08</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38/09</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153/09</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143/12</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152/14</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81/15</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xml:space="preserve"> i 94/17</w:t>
      </w:r>
      <w:r w:rsidR="00930973">
        <w:rPr>
          <w:rFonts w:ascii="Times New Roman" w:eastAsia="Times New Roman" w:hAnsi="Times New Roman" w:cs="Times New Roman"/>
          <w:kern w:val="0"/>
          <w:sz w:val="24"/>
          <w:szCs w:val="24"/>
          <w14:ligatures w14:val="none"/>
        </w:rPr>
        <w:t>.</w:t>
      </w:r>
      <w:r w:rsidR="00A54A6E" w:rsidRPr="00122FDF">
        <w:rPr>
          <w:rFonts w:ascii="Times New Roman" w:eastAsia="Times New Roman" w:hAnsi="Times New Roman" w:cs="Times New Roman"/>
          <w:kern w:val="0"/>
          <w:sz w:val="24"/>
          <w:szCs w:val="24"/>
          <w14:ligatures w14:val="none"/>
        </w:rPr>
        <w:t xml:space="preserve">), vlasnikom nekretnine u društvenom vlasništvu smatra se osoba </w:t>
      </w:r>
      <w:r w:rsidR="00A54A6E" w:rsidRPr="00122FDF">
        <w:rPr>
          <w:rFonts w:ascii="Times New Roman" w:eastAsia="Times New Roman" w:hAnsi="Times New Roman" w:cs="Times New Roman"/>
          <w:sz w:val="24"/>
          <w:szCs w:val="24"/>
        </w:rPr>
        <w:t>koja je u zemljišnim knjigama upisana kao nositelj prava upravljanja, korištenja ili raspolaganja tom nekretninom</w:t>
      </w:r>
      <w:r w:rsidR="00A54A6E" w:rsidRPr="00122FDF">
        <w:rPr>
          <w:rFonts w:ascii="Times New Roman" w:eastAsia="Times New Roman" w:hAnsi="Times New Roman" w:cs="Times New Roman"/>
          <w:kern w:val="0"/>
          <w:sz w:val="24"/>
          <w:szCs w:val="24"/>
          <w14:ligatures w14:val="none"/>
        </w:rPr>
        <w:t xml:space="preserve">, a tko tvrdi suprotno treba to dokazati. </w:t>
      </w:r>
    </w:p>
    <w:p w14:paraId="425ECDEE" w14:textId="7FA5AB32" w:rsidR="00A54A6E" w:rsidRPr="00122FDF" w:rsidRDefault="00A54A6E" w:rsidP="00A54A6E">
      <w:pPr>
        <w:jc w:val="both"/>
        <w:rPr>
          <w:rFonts w:ascii="Times New Roman" w:eastAsia="Times New Roman" w:hAnsi="Times New Roman" w:cs="Times New Roman"/>
          <w:kern w:val="0"/>
          <w:sz w:val="24"/>
          <w:szCs w:val="24"/>
          <w14:ligatures w14:val="none"/>
        </w:rPr>
      </w:pPr>
      <w:r w:rsidRPr="00122FDF">
        <w:rPr>
          <w:rFonts w:ascii="Times New Roman" w:eastAsia="Calibri" w:hAnsi="Times New Roman" w:cs="Times New Roman"/>
          <w:sz w:val="24"/>
          <w:szCs w:val="24"/>
          <w:lang w:eastAsia="en-US"/>
          <w14:ligatures w14:val="none"/>
        </w:rPr>
        <w:t xml:space="preserve">Međutim, s obzirom na još uvijek postojeće probleme oko rješavanja pitanja vlasništva svih nekretnina, odredbama se navodi i izuzetak prema kojem će se poreznim obveznikom smatrati </w:t>
      </w:r>
      <w:r w:rsidRPr="00122FDF">
        <w:rPr>
          <w:rFonts w:ascii="Times New Roman" w:eastAsia="Calibri" w:hAnsi="Times New Roman" w:cs="Times New Roman"/>
          <w:sz w:val="24"/>
          <w:szCs w:val="24"/>
          <w:lang w:eastAsia="en-US"/>
          <w14:ligatures w14:val="none"/>
        </w:rPr>
        <w:lastRenderedPageBreak/>
        <w:t>korisnik ako vlasnika nije moguće odrediti. Korisnik nekretnine u ovom slučaju određuje se prema odredbama Zakona o komunalnom gospodarstvu</w:t>
      </w:r>
      <w:r w:rsidR="009B6A29">
        <w:rPr>
          <w:rFonts w:ascii="Times New Roman" w:eastAsia="Calibri" w:hAnsi="Times New Roman" w:cs="Times New Roman"/>
          <w:sz w:val="24"/>
          <w:szCs w:val="24"/>
          <w:lang w:eastAsia="en-US"/>
          <w14:ligatures w14:val="none"/>
        </w:rPr>
        <w:t xml:space="preserve"> („Narodne novine“, br. 68/18., 110/18. I 32/20.)</w:t>
      </w:r>
      <w:r w:rsidRPr="00122FDF">
        <w:rPr>
          <w:rFonts w:ascii="Times New Roman" w:eastAsia="Calibri" w:hAnsi="Times New Roman" w:cs="Times New Roman"/>
          <w:sz w:val="24"/>
          <w:szCs w:val="24"/>
          <w:lang w:eastAsia="en-US"/>
          <w14:ligatures w14:val="none"/>
        </w:rPr>
        <w:t>. Prema tome</w:t>
      </w:r>
      <w:r w:rsidR="00780B12" w:rsidRPr="00122FDF">
        <w:rPr>
          <w:rFonts w:ascii="Times New Roman" w:eastAsia="Calibri" w:hAnsi="Times New Roman" w:cs="Times New Roman"/>
          <w:sz w:val="24"/>
          <w:szCs w:val="24"/>
          <w:lang w:eastAsia="en-US"/>
          <w14:ligatures w14:val="none"/>
        </w:rPr>
        <w:t>, korisnik nekretnine</w:t>
      </w:r>
      <w:r w:rsidR="003F5EA6">
        <w:rPr>
          <w:rFonts w:ascii="Times New Roman" w:eastAsia="Calibri" w:hAnsi="Times New Roman" w:cs="Times New Roman"/>
          <w:sz w:val="24"/>
          <w:szCs w:val="24"/>
          <w:lang w:eastAsia="en-US"/>
          <w14:ligatures w14:val="none"/>
        </w:rPr>
        <w:t>,</w:t>
      </w:r>
      <w:r w:rsidR="00780B12" w:rsidRPr="00122FDF">
        <w:rPr>
          <w:rFonts w:ascii="Times New Roman" w:eastAsia="Calibri" w:hAnsi="Times New Roman" w:cs="Times New Roman"/>
          <w:sz w:val="24"/>
          <w:szCs w:val="24"/>
          <w:lang w:eastAsia="en-US"/>
          <w14:ligatures w14:val="none"/>
        </w:rPr>
        <w:t xml:space="preserve"> u smislu ovoga Zakona</w:t>
      </w:r>
      <w:r w:rsidR="003F5EA6">
        <w:rPr>
          <w:rFonts w:ascii="Times New Roman" w:eastAsia="Calibri" w:hAnsi="Times New Roman" w:cs="Times New Roman"/>
          <w:sz w:val="24"/>
          <w:szCs w:val="24"/>
          <w:lang w:eastAsia="en-US"/>
          <w14:ligatures w14:val="none"/>
        </w:rPr>
        <w:t>,</w:t>
      </w:r>
      <w:r w:rsidR="00780B12" w:rsidRPr="00122FDF">
        <w:rPr>
          <w:rFonts w:ascii="Times New Roman" w:eastAsia="Calibri" w:hAnsi="Times New Roman" w:cs="Times New Roman"/>
          <w:sz w:val="24"/>
          <w:szCs w:val="24"/>
          <w:lang w:eastAsia="en-US"/>
          <w14:ligatures w14:val="none"/>
        </w:rPr>
        <w:t xml:space="preserve"> smatra se poreznim obveznikom, ako je </w:t>
      </w:r>
      <w:r w:rsidRPr="00122FDF">
        <w:rPr>
          <w:rFonts w:ascii="Times New Roman" w:hAnsi="Times New Roman" w:cs="Times New Roman"/>
          <w:sz w:val="24"/>
          <w:szCs w:val="24"/>
        </w:rPr>
        <w:t>na njega obveza plaćanja komunalne naknade prenesena pisanim ugovorom, ako nekretninu koristi bez pravne osnove ili ako se ne može utvrditi vlasnik. U smislu navedenih odredbi, a u skladu s Općim poreznim zakonom</w:t>
      </w:r>
      <w:r w:rsidR="003F5EA6">
        <w:rPr>
          <w:rFonts w:ascii="Times New Roman" w:hAnsi="Times New Roman" w:cs="Times New Roman"/>
          <w:sz w:val="24"/>
          <w:szCs w:val="24"/>
        </w:rPr>
        <w:t xml:space="preserve"> („Narodne novine“, br.</w:t>
      </w:r>
      <w:r w:rsidR="003F5EA6">
        <w:t xml:space="preserve"> </w:t>
      </w:r>
      <w:r w:rsidR="00F521E2">
        <w:rPr>
          <w:rFonts w:ascii="Times New Roman" w:hAnsi="Times New Roman" w:cs="Times New Roman"/>
          <w:sz w:val="24"/>
          <w:szCs w:val="24"/>
        </w:rPr>
        <w:t>115/16., 106/18., 121/19., 32/20., 42/20. i 114/22.)</w:t>
      </w:r>
      <w:r w:rsidRPr="00122FDF">
        <w:rPr>
          <w:rFonts w:ascii="Times New Roman" w:hAnsi="Times New Roman" w:cs="Times New Roman"/>
          <w:sz w:val="24"/>
          <w:szCs w:val="24"/>
        </w:rPr>
        <w:t>, gdje je kao jedno od načela oporezivanja propisan gospodarski pristup, pri čemu je za utvrđivanje vlasništva bitno gospodarsko vlasništvo odnosno faktična vlast nad određenim dobrom upravo je propisano da a</w:t>
      </w:r>
      <w:r w:rsidRPr="00122FDF">
        <w:rPr>
          <w:rFonts w:ascii="Times New Roman" w:hAnsi="Times New Roman" w:cs="Times New Roman"/>
          <w:sz w:val="24"/>
          <w:szCs w:val="24"/>
          <w:shd w:val="clear" w:color="auto" w:fill="FFFFFF"/>
        </w:rPr>
        <w:t>ko imovinom upravlja druga osoba, smatrat će se poreznim obveznikom za porezne obveze koje proistječu iz imovine kojom upravlja.</w:t>
      </w:r>
      <w:r w:rsidRPr="00122FDF">
        <w:rPr>
          <w:rFonts w:ascii="Times New Roman" w:hAnsi="Times New Roman" w:cs="Times New Roman"/>
          <w:sz w:val="24"/>
          <w:szCs w:val="24"/>
        </w:rPr>
        <w:t xml:space="preserve"> Isto tako, propisano je da t</w:t>
      </w:r>
      <w:r w:rsidRPr="00122FDF">
        <w:rPr>
          <w:rFonts w:ascii="Times New Roman" w:hAnsi="Times New Roman" w:cs="Times New Roman"/>
          <w:sz w:val="24"/>
          <w:szCs w:val="24"/>
          <w:shd w:val="clear" w:color="auto" w:fill="FFFFFF"/>
        </w:rPr>
        <w:t>ko stvarno koristi ili raspolaže tuđom imovinom bez pravne osnove, smatrat će se poreznim obveznikom za porezne obveze koje proistječu iz korištenja ili raspolaganja tom imovinom.</w:t>
      </w:r>
    </w:p>
    <w:p w14:paraId="7054804F" w14:textId="7FBEDFF3" w:rsidR="002B504D" w:rsidRPr="00122FDF" w:rsidRDefault="0018430D" w:rsidP="004700D9">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Isto tako, određeno je da za novosagrađene nekretnine obveza plaćanja poreza na nekretnine nastaje danom izvršnosti uporabne dozvole godine za koju se utvrđuje porez odnosno danom početka korištenja nekretnine koja se koristi bez uporabne dozvole. </w:t>
      </w:r>
    </w:p>
    <w:p w14:paraId="36702709" w14:textId="0D73B8B6" w:rsidR="007C36F0" w:rsidRPr="00122FDF" w:rsidRDefault="0018430D" w:rsidP="004700D9">
      <w:pPr>
        <w:shd w:val="clear" w:color="auto" w:fill="FFFFFF"/>
        <w:spacing w:after="100" w:afterAutospacing="1" w:line="240" w:lineRule="auto"/>
        <w:jc w:val="both"/>
        <w:rPr>
          <w:rFonts w:ascii="Times New Roman" w:eastAsia="Times New Roman" w:hAnsi="Times New Roman" w:cs="Times New Roman"/>
          <w:sz w:val="24"/>
          <w:szCs w:val="24"/>
          <w14:ligatures w14:val="none"/>
        </w:rPr>
      </w:pPr>
      <w:r w:rsidRPr="00122FDF">
        <w:rPr>
          <w:rFonts w:ascii="Times New Roman" w:eastAsia="Times New Roman" w:hAnsi="Times New Roman" w:cs="Times New Roman"/>
          <w:kern w:val="0"/>
          <w:sz w:val="24"/>
          <w:szCs w:val="24"/>
          <w14:ligatures w14:val="none"/>
        </w:rPr>
        <w:t xml:space="preserve">Nadalje, proširuje se važeća odredba koja se odnosi na to da </w:t>
      </w:r>
      <w:r w:rsidR="00E32158" w:rsidRPr="00122FDF">
        <w:rPr>
          <w:rFonts w:ascii="Times New Roman" w:eastAsia="Times New Roman" w:hAnsi="Times New Roman" w:cs="Times New Roman"/>
          <w:sz w:val="24"/>
          <w:szCs w:val="24"/>
          <w14:ligatures w14:val="none"/>
        </w:rPr>
        <w:t xml:space="preserve">obveza plaćanja poreza na dohodak s osnove </w:t>
      </w:r>
      <w:r w:rsidR="003651F6" w:rsidRPr="00122FDF">
        <w:rPr>
          <w:rFonts w:ascii="Times New Roman" w:hAnsi="Times New Roman" w:cs="Times New Roman"/>
          <w:sz w:val="24"/>
          <w:szCs w:val="24"/>
          <w14:ligatures w14:val="none"/>
        </w:rPr>
        <w:t>obavljanja djelatnosti iznajmljivanja kuća, stanova, soba i postelja te objekata za robinzonski smještaj putnicima i turistima i organiziranja kampova</w:t>
      </w:r>
      <w:r w:rsidR="003651F6" w:rsidRPr="00122FDF">
        <w:rPr>
          <w:rFonts w:ascii="Times New Roman" w:hAnsi="Times New Roman" w:cs="Times New Roman"/>
          <w:b/>
          <w:bCs/>
          <w:sz w:val="24"/>
          <w:szCs w:val="24"/>
          <w14:ligatures w14:val="none"/>
        </w:rPr>
        <w:t xml:space="preserve"> </w:t>
      </w:r>
      <w:r w:rsidR="00E32158" w:rsidRPr="00122FDF">
        <w:rPr>
          <w:rFonts w:ascii="Times New Roman" w:eastAsia="Times New Roman" w:hAnsi="Times New Roman" w:cs="Times New Roman"/>
          <w:sz w:val="24"/>
          <w:szCs w:val="24"/>
          <w14:ligatures w14:val="none"/>
        </w:rPr>
        <w:t xml:space="preserve">prema odredbama propisa o porezu na dohodak nema utjecaja na utvrđivanje statusa nekretnine za potrebe utvrđivanja poreza na nekretnine na način da se isto odnosi i kod obveze plaćanja drugih poreza s osnove obavljanja djelatnosti te prijava prostora kao nekomercijalnog smještaja. </w:t>
      </w:r>
    </w:p>
    <w:p w14:paraId="23D6EA16" w14:textId="2664C9F7" w:rsidR="00392995" w:rsidRPr="00122FDF" w:rsidRDefault="006133A3" w:rsidP="004700D9">
      <w:pPr>
        <w:shd w:val="clear" w:color="auto" w:fill="FFFFFF"/>
        <w:spacing w:after="100" w:afterAutospacing="1" w:line="240" w:lineRule="auto"/>
        <w:jc w:val="both"/>
        <w:rPr>
          <w:rFonts w:ascii="Times New Roman" w:hAnsi="Times New Roman" w:cs="Times New Roman"/>
          <w:sz w:val="24"/>
          <w:szCs w:val="24"/>
          <w:shd w:val="clear" w:color="auto" w:fill="FFFFFF"/>
        </w:rPr>
      </w:pPr>
      <w:r w:rsidRPr="00122FDF">
        <w:rPr>
          <w:rFonts w:ascii="Times New Roman" w:hAnsi="Times New Roman" w:cs="Times New Roman"/>
          <w:sz w:val="24"/>
          <w:szCs w:val="24"/>
          <w:shd w:val="clear" w:color="auto" w:fill="FFFFFF"/>
        </w:rPr>
        <w:t xml:space="preserve">Naime, činjenica da se nekretnina koristi za </w:t>
      </w:r>
      <w:r w:rsidR="002554FD" w:rsidRPr="00122FDF">
        <w:rPr>
          <w:rFonts w:ascii="Times New Roman" w:eastAsia="Times New Roman" w:hAnsi="Times New Roman" w:cs="Times New Roman"/>
          <w:sz w:val="24"/>
          <w:szCs w:val="24"/>
          <w14:ligatures w14:val="none"/>
        </w:rPr>
        <w:t xml:space="preserve">obavljanje </w:t>
      </w:r>
      <w:r w:rsidR="003651F6" w:rsidRPr="00122FDF">
        <w:rPr>
          <w:rFonts w:ascii="Times New Roman" w:hAnsi="Times New Roman" w:cs="Times New Roman"/>
          <w:sz w:val="24"/>
          <w:szCs w:val="24"/>
          <w14:ligatures w14:val="none"/>
        </w:rPr>
        <w:t>djelatnosti iznajmljivanja kuća, stanova, soba i postelja te objekata za robinzonski smještaj putnicima i turistima i organiziranja kampova</w:t>
      </w:r>
      <w:r w:rsidR="003651F6" w:rsidRPr="00122FDF">
        <w:rPr>
          <w:rFonts w:ascii="Times New Roman" w:hAnsi="Times New Roman" w:cs="Times New Roman"/>
          <w:b/>
          <w:bCs/>
          <w:sz w:val="24"/>
          <w:szCs w:val="24"/>
          <w14:ligatures w14:val="none"/>
        </w:rPr>
        <w:t xml:space="preserve"> </w:t>
      </w:r>
      <w:r w:rsidR="002554FD" w:rsidRPr="00122FDF">
        <w:rPr>
          <w:rFonts w:ascii="Times New Roman" w:eastAsia="Times New Roman" w:hAnsi="Times New Roman" w:cs="Times New Roman"/>
          <w:sz w:val="24"/>
          <w:szCs w:val="24"/>
          <w14:ligatures w14:val="none"/>
        </w:rPr>
        <w:t>prema odredbama propisa o porezu na dohodak,</w:t>
      </w:r>
      <w:r w:rsidR="00360D8D" w:rsidRPr="00122FDF">
        <w:rPr>
          <w:rFonts w:ascii="Times New Roman" w:hAnsi="Times New Roman" w:cs="Times New Roman"/>
          <w:sz w:val="24"/>
          <w:szCs w:val="24"/>
          <w:shd w:val="clear" w:color="auto" w:fill="FFFFFF"/>
        </w:rPr>
        <w:t xml:space="preserve"> nije od utjecaja na utvrđivanje poreza na nekretnine. Porez na nekretnine i porez na dohodak u paušalnom iznosu po osnovi </w:t>
      </w:r>
      <w:r w:rsidR="003651F6" w:rsidRPr="00122FDF">
        <w:rPr>
          <w:rFonts w:ascii="Times New Roman" w:hAnsi="Times New Roman" w:cs="Times New Roman"/>
          <w:sz w:val="24"/>
          <w:szCs w:val="24"/>
          <w14:ligatures w14:val="none"/>
        </w:rPr>
        <w:t>djelatnosti iznajmljivanja kuća, stanova, soba i postelja te objekata za robinzonski smještaj putnicima i turistima i organiziranja kampova</w:t>
      </w:r>
      <w:r w:rsidR="003651F6" w:rsidRPr="00122FDF">
        <w:rPr>
          <w:rFonts w:ascii="Times New Roman" w:hAnsi="Times New Roman" w:cs="Times New Roman"/>
          <w:b/>
          <w:bCs/>
          <w:sz w:val="24"/>
          <w:szCs w:val="24"/>
          <w14:ligatures w14:val="none"/>
        </w:rPr>
        <w:t xml:space="preserve"> </w:t>
      </w:r>
      <w:r w:rsidR="00360D8D" w:rsidRPr="00122FDF">
        <w:rPr>
          <w:rFonts w:ascii="Times New Roman" w:hAnsi="Times New Roman" w:cs="Times New Roman"/>
          <w:sz w:val="24"/>
          <w:szCs w:val="24"/>
          <w:shd w:val="clear" w:color="auto" w:fill="FFFFFF"/>
        </w:rPr>
        <w:t xml:space="preserve">su dva različita poreza koji se utvrđuju s dvije različite osnove odnosno na temelju dva različita zakona jer porez na nekretnine utvrđuje se s osnove vlasništva </w:t>
      </w:r>
      <w:r w:rsidR="00744D46" w:rsidRPr="00122FDF">
        <w:rPr>
          <w:rFonts w:ascii="Times New Roman" w:hAnsi="Times New Roman" w:cs="Times New Roman"/>
          <w:sz w:val="24"/>
          <w:szCs w:val="24"/>
          <w:shd w:val="clear" w:color="auto" w:fill="FFFFFF"/>
        </w:rPr>
        <w:t>nekretnine</w:t>
      </w:r>
      <w:r w:rsidR="00360D8D" w:rsidRPr="00122FDF">
        <w:rPr>
          <w:rFonts w:ascii="Times New Roman" w:hAnsi="Times New Roman" w:cs="Times New Roman"/>
          <w:sz w:val="24"/>
          <w:szCs w:val="24"/>
          <w:shd w:val="clear" w:color="auto" w:fill="FFFFFF"/>
        </w:rPr>
        <w:t xml:space="preserve">, a porez na dohodak u paušalnom iznosu s osnove obavljanja djelatnosti iznajmljivanja. Dakle, </w:t>
      </w:r>
      <w:r w:rsidR="00392995" w:rsidRPr="00122FDF">
        <w:rPr>
          <w:rFonts w:ascii="Times New Roman" w:hAnsi="Times New Roman" w:cs="Times New Roman"/>
          <w:color w:val="000000"/>
          <w:sz w:val="24"/>
          <w:szCs w:val="24"/>
          <w:shd w:val="clear" w:color="auto" w:fill="FFFFFF"/>
        </w:rPr>
        <w:t>činjenica da je netko obveznik plaćanja poreza na dohodak s osnove obavljanja djelatnosti iznajmljivanja nije od utjecaja na utvrđivanje statusa nekretnine odnosno ona vlasnika nekretnine ne oslobađa plaćanja poreza na nekretnine budući da se radi o različitim poreznim oblicima.</w:t>
      </w:r>
    </w:p>
    <w:p w14:paraId="24489CB1" w14:textId="6431D0C4" w:rsidR="00DB5636"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 xml:space="preserve">Uz članak 4. </w:t>
      </w:r>
    </w:p>
    <w:p w14:paraId="73A3B9EF" w14:textId="2BAF831F" w:rsidR="007C36F0" w:rsidRPr="00122FDF" w:rsidRDefault="007C36F0" w:rsidP="00CF339B">
      <w:pPr>
        <w:pStyle w:val="normal-000081"/>
        <w:rPr>
          <w:rStyle w:val="zadanifontodlomka-000005"/>
        </w:rPr>
      </w:pPr>
      <w:r w:rsidRPr="00122FDF">
        <w:rPr>
          <w:rStyle w:val="zadanifontodlomka-000005"/>
        </w:rPr>
        <w:t>Predlaže se povećanje zakonskog raspona iznosa poreza na nekretnine koji bi se prema ovim izmjenama mogao propisati u iznosu od 0,60 do 8,00 eura/m² korisne površine umjesto dosadašnjih 0,60 do 5,00 eura/m² korisne površine.  Pri tome, korisna površina nekretnina bila bi određena propisom kojim se uređuju uvjeti i mjerila za izračun zaštićene najamnine, a što se kao kriterij koristi i kod utvrđivanja obveze komunalne naknade prema posebnom propisu. Propisivanjem ovakvog načina utvrđivanja korisne površine, administrativno se pojednostavljuje postupak pred poreznim tijelima čime se omogućava da se jednom utvrđena korisna površina koristi i u postupku utvrđivanja poreza na nekretnine i komunalne naknade.</w:t>
      </w:r>
    </w:p>
    <w:p w14:paraId="24A2CDF3" w14:textId="77777777" w:rsidR="009B7A07" w:rsidRPr="00122FDF" w:rsidRDefault="009B7A07" w:rsidP="00CF339B">
      <w:pPr>
        <w:pStyle w:val="normal-000081"/>
        <w:rPr>
          <w:rStyle w:val="zadanifontodlomka-000005"/>
        </w:rPr>
      </w:pPr>
    </w:p>
    <w:p w14:paraId="6B210B45" w14:textId="786A3B9B" w:rsidR="007C36F0" w:rsidRPr="00122FDF" w:rsidRDefault="00CF339B">
      <w:pPr>
        <w:pStyle w:val="normal-000081"/>
        <w:rPr>
          <w:rStyle w:val="zadanifontodlomka-000005"/>
        </w:rPr>
      </w:pPr>
      <w:r w:rsidRPr="00122FDF">
        <w:rPr>
          <w:rStyle w:val="zadanifontodlomka-000005"/>
        </w:rPr>
        <w:t xml:space="preserve">Isto tako, predlaže se </w:t>
      </w:r>
      <w:r w:rsidR="002F624D" w:rsidRPr="00122FDF">
        <w:rPr>
          <w:rStyle w:val="zadanifontodlomka-000005"/>
        </w:rPr>
        <w:t>da</w:t>
      </w:r>
      <w:r w:rsidR="00EC1C17">
        <w:rPr>
          <w:rStyle w:val="zadanifontodlomka-000005"/>
        </w:rPr>
        <w:t>,</w:t>
      </w:r>
      <w:r w:rsidR="002F624D" w:rsidRPr="00122FDF">
        <w:rPr>
          <w:rStyle w:val="zadanifontodlomka-000005"/>
        </w:rPr>
        <w:t xml:space="preserve"> ako predstavničko tijelo JLS</w:t>
      </w:r>
      <w:r w:rsidR="00EC1C17">
        <w:rPr>
          <w:rStyle w:val="zadanifontodlomka-000005"/>
        </w:rPr>
        <w:t>-a</w:t>
      </w:r>
      <w:r w:rsidR="002F624D" w:rsidRPr="00122FDF">
        <w:rPr>
          <w:rStyle w:val="zadanifontodlomka-000005"/>
        </w:rPr>
        <w:t xml:space="preserve"> svojom odlukom ne propiše visinu poreza na nekretnine, porez se onda u tom slučaju određuje u iznosu od 0,60 eura/m² korisne </w:t>
      </w:r>
      <w:r w:rsidR="002F624D" w:rsidRPr="00122FDF">
        <w:rPr>
          <w:rStyle w:val="zadanifontodlomka-000005"/>
        </w:rPr>
        <w:lastRenderedPageBreak/>
        <w:t>površine nekretnine. U navedenom slučaju, predlaže se propisati da je onda Porezna uprava nadležno tijelo za utvrđivanje i naplatu poreza na nekretnine.</w:t>
      </w:r>
    </w:p>
    <w:p w14:paraId="37923321" w14:textId="77777777" w:rsidR="009B7A07" w:rsidRPr="00122FDF" w:rsidRDefault="009B7A07">
      <w:pPr>
        <w:pStyle w:val="normal-000081"/>
        <w:rPr>
          <w:rStyle w:val="zadanifontodlomka-000005"/>
        </w:rPr>
      </w:pPr>
    </w:p>
    <w:p w14:paraId="6EE6EE01" w14:textId="068ADEE6" w:rsidR="009C1306" w:rsidRPr="00122FDF" w:rsidRDefault="009C1306">
      <w:pPr>
        <w:pStyle w:val="normal-000081"/>
      </w:pPr>
      <w:r w:rsidRPr="00122FDF">
        <w:rPr>
          <w:rStyle w:val="zadanifontodlomka-000005"/>
        </w:rPr>
        <w:t>Nadalje, predlaže se omogućiti JLS-ovima propisivanje različitog iznosa poreza na nekretnine i to ovisno o mjestu, ulici, naselju ili zoni gdje se ta nekretnina nalazi. Navedeni način određivanja visine poreza ovisno o smještaju u prostoru u sebi sadrži učinak vrijednosnog elementa. Za očekivati je da određene JLS žele ojačati utjecaj vrijednosnih elemenata u utvrđivanju visine te se stoga također predlaže da JLS</w:t>
      </w:r>
      <w:r w:rsidR="00EC1C17">
        <w:rPr>
          <w:rStyle w:val="zadanifontodlomka-000005"/>
        </w:rPr>
        <w:t>-ovi</w:t>
      </w:r>
      <w:r w:rsidRPr="00122FDF">
        <w:rPr>
          <w:rStyle w:val="zadanifontodlomka-000005"/>
        </w:rPr>
        <w:t xml:space="preserve">  mogu propisati da se tako utvrđena visina poreza na nekretnine može uvećati ovisno o nekim drugim kriterijima koji mogu utjecati na vrijednost nekretnine, kao što je primjerice njena starost i prisutnost sadržaja koji povećavaju njezinu vrijednost poštujući zakonom određen raspon iznosa poreza na nekretnine. </w:t>
      </w:r>
    </w:p>
    <w:p w14:paraId="4BA95FF1" w14:textId="2EB4ABDC" w:rsidR="00DB5636"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 xml:space="preserve">Uz članak 5. </w:t>
      </w:r>
    </w:p>
    <w:p w14:paraId="2476CBD0" w14:textId="1CA5C53C" w:rsidR="009B7A07" w:rsidRPr="00122FDF" w:rsidRDefault="008B482A" w:rsidP="00DB3FEC">
      <w:pPr>
        <w:shd w:val="clear" w:color="auto" w:fill="FFFFFF"/>
        <w:spacing w:after="0" w:line="240" w:lineRule="auto"/>
        <w:jc w:val="both"/>
        <w:rPr>
          <w:rStyle w:val="zadanifontodlomka-000005"/>
        </w:rPr>
      </w:pPr>
      <w:r w:rsidRPr="00122FDF">
        <w:rPr>
          <w:rStyle w:val="zadanifontodlomka-000005"/>
        </w:rPr>
        <w:t xml:space="preserve">Predlaže se izmjena odredbi koje se odnose na oslobođenje od plaćanja poreza na nekretnine. Naime, u odredbama ovoga </w:t>
      </w:r>
      <w:r w:rsidR="00EC1C17">
        <w:rPr>
          <w:rStyle w:val="zadanifontodlomka-000005"/>
        </w:rPr>
        <w:t>Nacrta prijedloga zakona,</w:t>
      </w:r>
      <w:r w:rsidRPr="00122FDF">
        <w:rPr>
          <w:rStyle w:val="zadanifontodlomka-000005"/>
        </w:rPr>
        <w:t xml:space="preserve"> kojim se definira pojam nekretnine, a koje podliježu obvezi plaćanja predmetnog poreza, razvidno je da se radi o stambenim nekretninama. O</w:t>
      </w:r>
      <w:r w:rsidR="00EC1C17">
        <w:rPr>
          <w:rStyle w:val="zadanifontodlomka-000005"/>
        </w:rPr>
        <w:t xml:space="preserve">dredbama ovoga članka </w:t>
      </w:r>
      <w:r w:rsidRPr="00122FDF">
        <w:rPr>
          <w:rStyle w:val="zadanifontodlomka-000005"/>
        </w:rPr>
        <w:t xml:space="preserve">predlaže se propisivanje stambenih nekretnina koje su oslobođene od obveze poreza na nekretnine.  </w:t>
      </w:r>
    </w:p>
    <w:p w14:paraId="4C4A3D1C" w14:textId="77777777" w:rsidR="009B7A07" w:rsidRPr="00122FDF" w:rsidRDefault="009B7A07" w:rsidP="00DB3FEC">
      <w:pPr>
        <w:shd w:val="clear" w:color="auto" w:fill="FFFFFF"/>
        <w:spacing w:after="0" w:line="240" w:lineRule="auto"/>
        <w:jc w:val="both"/>
        <w:rPr>
          <w:rStyle w:val="zadanifontodlomka-000005"/>
        </w:rPr>
      </w:pPr>
    </w:p>
    <w:p w14:paraId="7DACB602" w14:textId="53CBB392" w:rsidR="00D15F01" w:rsidRPr="00122FDF" w:rsidRDefault="009B7A07" w:rsidP="00DB3FEC">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Style w:val="zadanifontodlomka-000005"/>
        </w:rPr>
        <w:t>Tako se</w:t>
      </w:r>
      <w:r w:rsidR="00EC1C17">
        <w:rPr>
          <w:rStyle w:val="zadanifontodlomka-000005"/>
        </w:rPr>
        <w:t>,</w:t>
      </w:r>
      <w:r w:rsidRPr="00122FDF">
        <w:rPr>
          <w:rStyle w:val="zadanifontodlomka-000005"/>
        </w:rPr>
        <w:t xml:space="preserve"> </w:t>
      </w:r>
      <w:r w:rsidR="00EC1C17">
        <w:rPr>
          <w:rStyle w:val="zadanifontodlomka-000005"/>
        </w:rPr>
        <w:t xml:space="preserve">sukladno </w:t>
      </w:r>
      <w:r w:rsidRPr="00122FDF">
        <w:rPr>
          <w:rStyle w:val="zadanifontodlomka-000005"/>
        </w:rPr>
        <w:t>zakonskim odredbama</w:t>
      </w:r>
      <w:r w:rsidR="00EC1C17">
        <w:rPr>
          <w:rStyle w:val="zadanifontodlomka-000005"/>
        </w:rPr>
        <w:t>,</w:t>
      </w:r>
      <w:r w:rsidRPr="00122FDF">
        <w:rPr>
          <w:rStyle w:val="zadanifontodlomka-000005"/>
        </w:rPr>
        <w:t xml:space="preserve"> od oporezivanja</w:t>
      </w:r>
      <w:r w:rsidR="00EC1C17" w:rsidRPr="00EC1C17">
        <w:rPr>
          <w:rStyle w:val="zadanifontodlomka-000005"/>
        </w:rPr>
        <w:t xml:space="preserve"> </w:t>
      </w:r>
      <w:r w:rsidR="00EC1C17" w:rsidRPr="00122FDF">
        <w:rPr>
          <w:rStyle w:val="zadanifontodlomka-000005"/>
        </w:rPr>
        <w:t>oslobađaju</w:t>
      </w:r>
      <w:r w:rsidRPr="00122FDF">
        <w:rPr>
          <w:rStyle w:val="zadanifontodlomka-000005"/>
        </w:rPr>
        <w:t xml:space="preserve"> </w:t>
      </w:r>
      <w:r w:rsidR="00AA0021" w:rsidRPr="00122FDF">
        <w:rPr>
          <w:rFonts w:ascii="Times New Roman" w:hAnsi="Times New Roman" w:cs="Times New Roman"/>
          <w:kern w:val="0"/>
          <w:sz w:val="24"/>
          <w:szCs w:val="24"/>
          <w14:ligatures w14:val="none"/>
        </w:rPr>
        <w:t>nekretnine koje služe stalnom stanovanju vlasnika, povezanih fizičkih osoba ili najmoprimca</w:t>
      </w:r>
      <w:r w:rsidR="00AA0021" w:rsidRPr="00122FDF">
        <w:rPr>
          <w:rFonts w:ascii="Times New Roman" w:eastAsia="Times New Roman" w:hAnsi="Times New Roman" w:cs="Times New Roman"/>
          <w:kern w:val="0"/>
          <w:sz w:val="24"/>
          <w:szCs w:val="24"/>
          <w14:ligatures w14:val="none"/>
        </w:rPr>
        <w:t xml:space="preserve">. S obzirom na to da nekretnina koja služi za stalno stanovanje ispunjava svoju svrhu i trajno se koristi, za isto se onda predlaže da bude oslobođena od plaćanja poreza na nekretnine, isto kao i nekretnine koje su temeljem ugovora o najmu u određenom poreznom razdoblju iznajmljene najmanje </w:t>
      </w:r>
      <w:r w:rsidR="00EC1C17">
        <w:rPr>
          <w:rFonts w:ascii="Times New Roman" w:eastAsia="Times New Roman" w:hAnsi="Times New Roman" w:cs="Times New Roman"/>
          <w:kern w:val="0"/>
          <w:sz w:val="24"/>
          <w:szCs w:val="24"/>
          <w14:ligatures w14:val="none"/>
        </w:rPr>
        <w:t>deset</w:t>
      </w:r>
      <w:r w:rsidR="00AA0021" w:rsidRPr="00122FDF">
        <w:rPr>
          <w:rFonts w:ascii="Times New Roman" w:eastAsia="Times New Roman" w:hAnsi="Times New Roman" w:cs="Times New Roman"/>
          <w:kern w:val="0"/>
          <w:sz w:val="24"/>
          <w:szCs w:val="24"/>
          <w14:ligatures w14:val="none"/>
        </w:rPr>
        <w:t xml:space="preserve"> mjeseci. Rok od </w:t>
      </w:r>
      <w:r w:rsidR="00EC1C17">
        <w:rPr>
          <w:rFonts w:ascii="Times New Roman" w:eastAsia="Times New Roman" w:hAnsi="Times New Roman" w:cs="Times New Roman"/>
          <w:kern w:val="0"/>
          <w:sz w:val="24"/>
          <w:szCs w:val="24"/>
          <w14:ligatures w14:val="none"/>
        </w:rPr>
        <w:t>deset</w:t>
      </w:r>
      <w:r w:rsidR="00AA0021" w:rsidRPr="00122FDF">
        <w:rPr>
          <w:rFonts w:ascii="Times New Roman" w:eastAsia="Times New Roman" w:hAnsi="Times New Roman" w:cs="Times New Roman"/>
          <w:kern w:val="0"/>
          <w:sz w:val="24"/>
          <w:szCs w:val="24"/>
          <w14:ligatures w14:val="none"/>
        </w:rPr>
        <w:t xml:space="preserve"> mjeseci postavlja se kao zahtjev kako bi se izbjegla praksa povremenih sklapanja ugovora radi izbjegavanja porezne obveze</w:t>
      </w:r>
      <w:r w:rsidR="00EC1C17">
        <w:rPr>
          <w:rFonts w:ascii="Times New Roman" w:eastAsia="Times New Roman" w:hAnsi="Times New Roman" w:cs="Times New Roman"/>
          <w:kern w:val="0"/>
          <w:sz w:val="24"/>
          <w:szCs w:val="24"/>
          <w14:ligatures w14:val="none"/>
        </w:rPr>
        <w:t>,</w:t>
      </w:r>
      <w:r w:rsidR="00AA0021" w:rsidRPr="00122FDF">
        <w:rPr>
          <w:rFonts w:ascii="Times New Roman" w:eastAsia="Times New Roman" w:hAnsi="Times New Roman" w:cs="Times New Roman"/>
          <w:kern w:val="0"/>
          <w:sz w:val="24"/>
          <w:szCs w:val="24"/>
          <w14:ligatures w14:val="none"/>
        </w:rPr>
        <w:t xml:space="preserve"> ali kako bi se i istovremeno</w:t>
      </w:r>
      <w:r w:rsidR="00EC1C17">
        <w:rPr>
          <w:rFonts w:ascii="Times New Roman" w:eastAsia="Times New Roman" w:hAnsi="Times New Roman" w:cs="Times New Roman"/>
          <w:kern w:val="0"/>
          <w:sz w:val="24"/>
          <w:szCs w:val="24"/>
          <w14:ligatures w14:val="none"/>
        </w:rPr>
        <w:t>,</w:t>
      </w:r>
      <w:r w:rsidR="00AA0021" w:rsidRPr="00122FDF">
        <w:rPr>
          <w:rFonts w:ascii="Times New Roman" w:eastAsia="Times New Roman" w:hAnsi="Times New Roman" w:cs="Times New Roman"/>
          <w:kern w:val="0"/>
          <w:sz w:val="24"/>
          <w:szCs w:val="24"/>
          <w14:ligatures w14:val="none"/>
        </w:rPr>
        <w:t xml:space="preserve"> u slučaju promjene okolnosti</w:t>
      </w:r>
      <w:r w:rsidR="00EC1C17">
        <w:rPr>
          <w:rFonts w:ascii="Times New Roman" w:eastAsia="Times New Roman" w:hAnsi="Times New Roman" w:cs="Times New Roman"/>
          <w:kern w:val="0"/>
          <w:sz w:val="24"/>
          <w:szCs w:val="24"/>
          <w14:ligatures w14:val="none"/>
        </w:rPr>
        <w:t>,</w:t>
      </w:r>
      <w:r w:rsidR="00AA0021" w:rsidRPr="00122FDF">
        <w:rPr>
          <w:rFonts w:ascii="Times New Roman" w:eastAsia="Times New Roman" w:hAnsi="Times New Roman" w:cs="Times New Roman"/>
          <w:kern w:val="0"/>
          <w:sz w:val="24"/>
          <w:szCs w:val="24"/>
          <w14:ligatures w14:val="none"/>
        </w:rPr>
        <w:t xml:space="preserve"> ostavilo dovoljno vremena za sklapanje novih ugovora tijekom obračunskog razdoblja. </w:t>
      </w:r>
    </w:p>
    <w:p w14:paraId="4E84155C" w14:textId="77777777" w:rsidR="00D15F01" w:rsidRPr="00122FDF" w:rsidRDefault="00D15F01" w:rsidP="00DB3FEC">
      <w:pPr>
        <w:shd w:val="clear" w:color="auto" w:fill="FFFFFF"/>
        <w:spacing w:after="0" w:line="240" w:lineRule="auto"/>
        <w:jc w:val="both"/>
        <w:rPr>
          <w:rFonts w:ascii="Times New Roman" w:hAnsi="Times New Roman" w:cs="Times New Roman"/>
          <w:kern w:val="0"/>
          <w:sz w:val="24"/>
          <w:szCs w:val="24"/>
          <w14:ligatures w14:val="none"/>
        </w:rPr>
      </w:pPr>
    </w:p>
    <w:p w14:paraId="3ED781C9" w14:textId="77777777" w:rsidR="005C2015" w:rsidRDefault="00AA0021" w:rsidP="005C2015">
      <w:pPr>
        <w:spacing w:line="240" w:lineRule="auto"/>
        <w:jc w:val="both"/>
        <w:rPr>
          <w:rFonts w:ascii="Times New Roman" w:hAnsi="Times New Roman" w:cs="Times New Roman"/>
          <w:color w:val="000000" w:themeColor="text1"/>
          <w:kern w:val="0"/>
          <w:sz w:val="24"/>
          <w:szCs w:val="24"/>
          <w14:ligatures w14:val="none"/>
        </w:rPr>
      </w:pPr>
      <w:r w:rsidRPr="005C2015">
        <w:rPr>
          <w:rFonts w:ascii="Times New Roman" w:hAnsi="Times New Roman" w:cs="Times New Roman"/>
          <w:kern w:val="0"/>
          <w:sz w:val="24"/>
          <w:szCs w:val="24"/>
          <w14:ligatures w14:val="none"/>
        </w:rPr>
        <w:t xml:space="preserve">Oslobođene od plaćanja poreza na nekretnine su i nekretnine u vlasništvu Republike Hrvatske te nekretnine u vlasništvu JLS-a, a koje se nalaze isključivo na teritoriju tog JLS-a. </w:t>
      </w:r>
      <w:r w:rsidR="005C2015" w:rsidRPr="005C2015">
        <w:rPr>
          <w:rFonts w:ascii="Times New Roman" w:hAnsi="Times New Roman" w:cs="Times New Roman"/>
          <w:sz w:val="24"/>
          <w:szCs w:val="24"/>
          <w14:ligatures w14:val="none"/>
        </w:rPr>
        <w:t xml:space="preserve">Nekretnine u vlasništvu Republike Hrvatske i JLS-ova prepoznate su kao važan alat u razvojnim politikama Republike Hrvatske. </w:t>
      </w:r>
      <w:r w:rsidR="00EC1C17" w:rsidRPr="005C2015">
        <w:rPr>
          <w:rFonts w:ascii="Times New Roman" w:hAnsi="Times New Roman" w:cs="Times New Roman"/>
          <w:sz w:val="24"/>
          <w:szCs w:val="24"/>
          <w14:ligatures w14:val="none"/>
        </w:rPr>
        <w:t>Država</w:t>
      </w:r>
      <w:r w:rsidR="005C2015" w:rsidRPr="005C2015">
        <w:rPr>
          <w:rFonts w:ascii="Times New Roman" w:hAnsi="Times New Roman" w:cs="Times New Roman"/>
          <w:sz w:val="24"/>
          <w:szCs w:val="24"/>
          <w14:ligatures w14:val="none"/>
        </w:rPr>
        <w:t>,</w:t>
      </w:r>
      <w:r w:rsidR="00EC1C17" w:rsidRPr="005C2015">
        <w:rPr>
          <w:rFonts w:ascii="Times New Roman" w:hAnsi="Times New Roman" w:cs="Times New Roman"/>
          <w:sz w:val="24"/>
          <w:szCs w:val="24"/>
          <w14:ligatures w14:val="none"/>
        </w:rPr>
        <w:t xml:space="preserve"> kao vlasnik nekretnina</w:t>
      </w:r>
      <w:r w:rsidR="005C2015" w:rsidRPr="005C2015">
        <w:rPr>
          <w:rFonts w:ascii="Times New Roman" w:hAnsi="Times New Roman" w:cs="Times New Roman"/>
          <w:sz w:val="24"/>
          <w:szCs w:val="24"/>
          <w14:ligatures w14:val="none"/>
        </w:rPr>
        <w:t>,</w:t>
      </w:r>
      <w:r w:rsidR="00EC1C17" w:rsidRPr="005C2015">
        <w:rPr>
          <w:rFonts w:ascii="Times New Roman" w:hAnsi="Times New Roman" w:cs="Times New Roman"/>
          <w:sz w:val="24"/>
          <w:szCs w:val="24"/>
          <w14:ligatures w14:val="none"/>
        </w:rPr>
        <w:t xml:space="preserve">  ima potpuno različitu ulogu od ostalih vlasnika nekretnina. Naime, država mora imati osiguran određeni </w:t>
      </w:r>
      <w:r w:rsidR="005C2015" w:rsidRPr="005C2015">
        <w:rPr>
          <w:rFonts w:ascii="Times New Roman" w:hAnsi="Times New Roman" w:cs="Times New Roman"/>
          <w:sz w:val="24"/>
          <w:szCs w:val="24"/>
          <w14:ligatures w14:val="none"/>
        </w:rPr>
        <w:t>broj</w:t>
      </w:r>
      <w:r w:rsidR="00EC1C17" w:rsidRPr="005C2015">
        <w:rPr>
          <w:rFonts w:ascii="Times New Roman" w:hAnsi="Times New Roman" w:cs="Times New Roman"/>
          <w:sz w:val="24"/>
          <w:szCs w:val="24"/>
          <w14:ligatures w14:val="none"/>
        </w:rPr>
        <w:t xml:space="preserve"> stambenih nekretnine koje se moraju koristiti za određene svrhe</w:t>
      </w:r>
      <w:r w:rsidR="005C2015" w:rsidRPr="005C2015">
        <w:rPr>
          <w:rFonts w:ascii="Times New Roman" w:hAnsi="Times New Roman" w:cs="Times New Roman"/>
          <w:sz w:val="24"/>
          <w:szCs w:val="24"/>
          <w14:ligatures w14:val="none"/>
        </w:rPr>
        <w:t>,</w:t>
      </w:r>
      <w:r w:rsidR="00EC1C17" w:rsidRPr="005C2015">
        <w:rPr>
          <w:rFonts w:ascii="Times New Roman" w:hAnsi="Times New Roman" w:cs="Times New Roman"/>
          <w:sz w:val="24"/>
          <w:szCs w:val="24"/>
          <w14:ligatures w14:val="none"/>
        </w:rPr>
        <w:t xml:space="preserve"> primjerice radi privremenog stambenog zbrinjavanja, davanjem stana u najam za vrijeme obnove, stanovi koji se koriste u službene svrhe, stanovi koji služe za stambeno zbrinjavanje raseljenih osoba iz Ukrajine, stanovi s pravom korištenja i ostalo. Upravo radi navedenog, stambene nekretnine koje se mogu koristiti, a u vlasništvu su Republike Hrvatske, oslobađaju se poreza na nekretnin</w:t>
      </w:r>
      <w:r w:rsidR="005C2015" w:rsidRPr="005C2015">
        <w:rPr>
          <w:rFonts w:ascii="Times New Roman" w:hAnsi="Times New Roman" w:cs="Times New Roman"/>
          <w:sz w:val="24"/>
          <w:szCs w:val="24"/>
          <w14:ligatures w14:val="none"/>
        </w:rPr>
        <w:t>e</w:t>
      </w:r>
      <w:r w:rsidR="00EC1C17" w:rsidRPr="005C2015">
        <w:rPr>
          <w:rFonts w:ascii="Times New Roman" w:hAnsi="Times New Roman" w:cs="Times New Roman"/>
          <w:sz w:val="24"/>
          <w:szCs w:val="24"/>
          <w14:ligatures w14:val="none"/>
        </w:rPr>
        <w:t>.</w:t>
      </w:r>
      <w:r w:rsidR="005C2015">
        <w:rPr>
          <w:rFonts w:ascii="Times New Roman" w:hAnsi="Times New Roman" w:cs="Times New Roman"/>
          <w:sz w:val="24"/>
          <w:szCs w:val="24"/>
          <w14:ligatures w14:val="none"/>
        </w:rPr>
        <w:t xml:space="preserve"> </w:t>
      </w:r>
      <w:r w:rsidR="00FF685F" w:rsidRPr="00122FDF">
        <w:rPr>
          <w:rFonts w:ascii="Times New Roman" w:hAnsi="Times New Roman" w:cs="Times New Roman"/>
          <w:color w:val="000000" w:themeColor="text1"/>
          <w:kern w:val="0"/>
          <w:sz w:val="24"/>
          <w:szCs w:val="24"/>
          <w14:ligatures w14:val="none"/>
        </w:rPr>
        <w:t>Za preostale nekretnine koje JLS možda ima na području neke druge JLS, plaćao bi se porez na nekretnine.</w:t>
      </w:r>
    </w:p>
    <w:p w14:paraId="0FC3614B" w14:textId="77777777" w:rsidR="00A9196E" w:rsidRDefault="00FF685F" w:rsidP="005C2015">
      <w:pPr>
        <w:spacing w:line="240" w:lineRule="auto"/>
        <w:jc w:val="both"/>
        <w:rPr>
          <w:rFonts w:ascii="Times New Roman" w:eastAsia="Times New Roman" w:hAnsi="Times New Roman" w:cs="Times New Roman"/>
          <w:kern w:val="0"/>
          <w:sz w:val="24"/>
          <w:szCs w:val="24"/>
          <w14:ligatures w14:val="none"/>
        </w:rPr>
      </w:pPr>
      <w:r w:rsidRPr="00122FDF">
        <w:rPr>
          <w:rFonts w:ascii="Times New Roman" w:hAnsi="Times New Roman" w:cs="Times New Roman"/>
          <w:color w:val="000000" w:themeColor="text1"/>
          <w:kern w:val="0"/>
          <w:sz w:val="24"/>
          <w:szCs w:val="24"/>
          <w14:ligatures w14:val="none"/>
        </w:rPr>
        <w:t xml:space="preserve">Nadalje, oslobođene su nekretnine koje uslijed proglašenja prirodnih nepogoda u određenom poreznom razdoblju nisu podobne kao stambeni prostor te </w:t>
      </w:r>
      <w:r w:rsidR="00DB3FEC" w:rsidRPr="00122FDF">
        <w:rPr>
          <w:rFonts w:ascii="Times New Roman" w:eastAsia="Times New Roman" w:hAnsi="Times New Roman" w:cs="Times New Roman"/>
          <w:kern w:val="0"/>
          <w:sz w:val="24"/>
          <w:szCs w:val="24"/>
          <w14:ligatures w14:val="none"/>
        </w:rPr>
        <w:t xml:space="preserve">u ostalim slučajevima kada se iz svih </w:t>
      </w:r>
      <w:r w:rsidR="00A9196E">
        <w:rPr>
          <w:rFonts w:ascii="Times New Roman" w:eastAsia="Times New Roman" w:hAnsi="Times New Roman" w:cs="Times New Roman"/>
          <w:kern w:val="0"/>
          <w:sz w:val="24"/>
          <w:szCs w:val="24"/>
          <w14:ligatures w14:val="none"/>
        </w:rPr>
        <w:t>okolnosti</w:t>
      </w:r>
      <w:r w:rsidR="00DB3FEC" w:rsidRPr="00122FDF">
        <w:rPr>
          <w:rFonts w:ascii="Times New Roman" w:eastAsia="Times New Roman" w:hAnsi="Times New Roman" w:cs="Times New Roman"/>
          <w:kern w:val="0"/>
          <w:sz w:val="24"/>
          <w:szCs w:val="24"/>
          <w14:ligatures w14:val="none"/>
        </w:rPr>
        <w:t xml:space="preserve"> može utvrditi da je onemogućena stambena namjena nekretnine. Prema odredbama </w:t>
      </w:r>
      <w:r w:rsidR="00A9196E">
        <w:rPr>
          <w:rFonts w:ascii="Times New Roman" w:eastAsia="Times New Roman" w:hAnsi="Times New Roman" w:cs="Times New Roman"/>
          <w:kern w:val="0"/>
          <w:sz w:val="24"/>
          <w:szCs w:val="24"/>
          <w14:ligatures w14:val="none"/>
        </w:rPr>
        <w:t>Nacrta prijedloga zakona,</w:t>
      </w:r>
      <w:r w:rsidR="00DB3FEC" w:rsidRPr="00122FDF">
        <w:rPr>
          <w:rFonts w:ascii="Times New Roman" w:eastAsia="Times New Roman" w:hAnsi="Times New Roman" w:cs="Times New Roman"/>
          <w:kern w:val="0"/>
          <w:sz w:val="24"/>
          <w:szCs w:val="24"/>
          <w14:ligatures w14:val="none"/>
        </w:rPr>
        <w:t xml:space="preserve"> propisuje se da se stambena namjena nekretnine utvrđuje temeljem postojanja barem dijela infrastrukture ili opreme ili uređaja koji zamjenjuju priključak na infrastrukturu, u suprotnom ako ne postoji prethodno navedeno kojom bi se mogla utvrditi stambena namjena nekretnine, za istu se ne plaća porez na te nekretnine. </w:t>
      </w:r>
    </w:p>
    <w:p w14:paraId="7E25C7E2" w14:textId="77777777" w:rsidR="00A9196E" w:rsidRDefault="00DB3FEC" w:rsidP="005C2015">
      <w:pPr>
        <w:spacing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Isto tako, oslobođene su nekretnine javne namjene i nekretnine namijenjene institucionalnom smještaju osoba. </w:t>
      </w:r>
    </w:p>
    <w:p w14:paraId="177F2570" w14:textId="55782B66" w:rsidR="00122FD0" w:rsidRPr="005C2015" w:rsidRDefault="00DB3FEC" w:rsidP="005C2015">
      <w:pPr>
        <w:spacing w:line="240" w:lineRule="auto"/>
        <w:jc w:val="both"/>
        <w:rPr>
          <w:rFonts w:ascii="Times New Roman" w:hAnsi="Times New Roman" w:cs="Times New Roman"/>
          <w:color w:val="000000" w:themeColor="text1"/>
          <w:kern w:val="0"/>
          <w:sz w:val="24"/>
          <w:szCs w:val="24"/>
          <w14:ligatures w14:val="none"/>
        </w:rPr>
      </w:pPr>
      <w:r w:rsidRPr="00122FDF">
        <w:rPr>
          <w:rFonts w:ascii="Times New Roman" w:eastAsia="Times New Roman" w:hAnsi="Times New Roman" w:cs="Times New Roman"/>
          <w:kern w:val="0"/>
          <w:sz w:val="24"/>
          <w:szCs w:val="24"/>
          <w14:ligatures w14:val="none"/>
        </w:rPr>
        <w:lastRenderedPageBreak/>
        <w:t>Predlaže se osloboditi od plaćanja poreza na nekretnine i nekretnine koje se u poslovnim knjigama trgovačkih društava vode kao nekretnine namijenjene prodaji, ako je od dana unosa u poslovne knjige do 31. ožujka godine za koju se utvrđuje porez proteklo manje od šest mjeseci te nekretnine preuzete u zamjenu za nenaplaćena potraživanja, ako je od dana preuzimanja do 31. ožujka godine za koju se utvrđuje porez proteklo manje od šest mjeseci.</w:t>
      </w:r>
    </w:p>
    <w:p w14:paraId="5F65C0A9" w14:textId="77777777" w:rsidR="00D15F01" w:rsidRPr="00122FDF" w:rsidRDefault="00D15F01" w:rsidP="00DB3FEC">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A932DF4" w14:textId="66C3C2B4" w:rsidR="00D15F01" w:rsidRPr="00122FDF" w:rsidRDefault="00D15F01" w:rsidP="00DB3FEC">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Kako se porez na nekretnine utvrđuje prema podacima o vlasniku nekretnine i stanju nekretnine na dan 31. ožujka godine za koju se utvrđuje porez, u trenutku utvrđivanja porezne obveze</w:t>
      </w:r>
      <w:r w:rsidR="0001641A">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poreznom tijelu trebaju biti već poznate sve okolnosti koje su bitne za utvrđivanje porezne obveze. Međutim</w:t>
      </w:r>
      <w:r w:rsidR="00780B12" w:rsidRPr="00122FDF">
        <w:rPr>
          <w:rFonts w:ascii="Times New Roman" w:eastAsia="Times New Roman" w:hAnsi="Times New Roman" w:cs="Times New Roman"/>
          <w:kern w:val="0"/>
          <w:sz w:val="24"/>
          <w:szCs w:val="24"/>
          <w14:ligatures w14:val="none"/>
        </w:rPr>
        <w:t>, ukoliko unatoč navedenom</w:t>
      </w:r>
      <w:r w:rsidR="0001641A">
        <w:rPr>
          <w:rFonts w:ascii="Times New Roman" w:eastAsia="Times New Roman" w:hAnsi="Times New Roman" w:cs="Times New Roman"/>
          <w:kern w:val="0"/>
          <w:sz w:val="24"/>
          <w:szCs w:val="24"/>
          <w14:ligatures w14:val="none"/>
        </w:rPr>
        <w:t>,</w:t>
      </w:r>
      <w:r w:rsidR="00780B12" w:rsidRPr="00122FDF">
        <w:rPr>
          <w:rFonts w:ascii="Times New Roman" w:eastAsia="Times New Roman" w:hAnsi="Times New Roman" w:cs="Times New Roman"/>
          <w:kern w:val="0"/>
          <w:sz w:val="24"/>
          <w:szCs w:val="24"/>
          <w14:ligatures w14:val="none"/>
        </w:rPr>
        <w:t xml:space="preserve"> dođe do izmjena okolnosti koje utječu na činjenicu porezne obveze, porezno tijelo će korištenjem instituta propisanih Općim poreznim zakonom djelovati na ispravno utvrđenje porezne obveze.</w:t>
      </w:r>
    </w:p>
    <w:p w14:paraId="5750C4CF" w14:textId="77777777" w:rsidR="00D15F01" w:rsidRPr="00122FDF" w:rsidRDefault="00D15F01" w:rsidP="00DB3FEC">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4BD6F5CF" w14:textId="013D2D73" w:rsidR="00124C95" w:rsidRPr="00122FDF" w:rsidRDefault="0040246B"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S obzirom na važnost poreznih prihoda za fiskalnu autonomiju lokalnih jedinica, lokalne jedinice koje upravljaju iznosom poreza na dohodak i poreza na nekretnine autonomno upravljaju vlastitim prihodima kombinacijama stopa i na taj način ostvaruju važne razvojne ciljeve. Dakle, uz obvezu uvođenja ovog poreza, JLS-</w:t>
      </w:r>
      <w:r w:rsidR="005A383B">
        <w:rPr>
          <w:rFonts w:ascii="Times New Roman" w:eastAsia="Times New Roman" w:hAnsi="Times New Roman" w:cs="Times New Roman"/>
          <w:kern w:val="0"/>
          <w:sz w:val="24"/>
          <w:szCs w:val="24"/>
          <w14:ligatures w14:val="none"/>
        </w:rPr>
        <w:t>ovima</w:t>
      </w:r>
      <w:r w:rsidRPr="00122FDF">
        <w:rPr>
          <w:rFonts w:ascii="Times New Roman" w:eastAsia="Times New Roman" w:hAnsi="Times New Roman" w:cs="Times New Roman"/>
          <w:kern w:val="0"/>
          <w:sz w:val="24"/>
          <w:szCs w:val="24"/>
          <w14:ligatures w14:val="none"/>
        </w:rPr>
        <w:t xml:space="preserve"> je omogućeno da svojim odlukama propisuju dodatna oslobođenja od poreza na nekretnine, ali na temelju ciljanih i planiranih programa za socijalno ugrožene osobe.</w:t>
      </w:r>
    </w:p>
    <w:p w14:paraId="4C30496E" w14:textId="77777777" w:rsidR="0040246B" w:rsidRPr="00122FDF" w:rsidRDefault="0040246B"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D11951A" w14:textId="58E29007" w:rsidR="002F08EF" w:rsidRPr="00122FDF" w:rsidRDefault="00AF510A"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Predlaže se i propisivanje obveze dokazivanja činjenica koje poreznog obveznika mogu osloboditi od plaćanja ovog poreza. U svrhu oslobođenja od plaćanja poreza na nekretnine, porezni obveznik bi na poziv poreznog tijela trebao dokazati činjenicu stalnog stanovanja, pri čemu se formalna prijava prebivališta na nekretnini ne bi smatrala isključivim dokazom stalnog stanovanja. Dakle, ukoliko porezni obveznik koristi nekretninu za stalno stanovanje ili ju iznajmljuje na temelju ugovora o najmu za stalno stanovanje, on sukladno predloženoj zakonskoj odredbi može biti oslobođen plaćanja poreza na nekretnine te je na poziv poreznog tijela dužan isto dokazati koristeći se odgovarajućim dokaznim podacima koji će to i potvrditi.</w:t>
      </w:r>
    </w:p>
    <w:p w14:paraId="270853A3" w14:textId="6C95ABE5" w:rsidR="00A54A6E" w:rsidRPr="00122FDF" w:rsidRDefault="00A54A6E"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Naime, Općim poreznim zakonom propisano je da u poreznom postupku teret dokaza za činjenice koje smanjuju ili ukidaju porez snosi porezni obveznik. U skladu s navedenim, teret dokazivanja svih činjenica i okolnosti prema kojemu se utvrđuje da se nekretnina koristi za stalno stanovanje, pri čemu se uzima u obzir središte životnih interesa osobe (kako osobne tako i gospodarske veze), snosi porezni obveznik. Upravo radi navedenog, sama prijava prebivališta na adresu nekretnine ne smatra se utvrđenom činjenicom stalnog stanovanja na nekretnini jer samo po sebi ne znači da se nekretnina koristi za stalno stanovanje i ne oslobađa osobu od obveze plaćanja poreza na nekretnine</w:t>
      </w:r>
      <w:r w:rsidR="00035B68">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već se sveobuhvatno promatraju cjelokupni dokazni materijali koji upućuju na središte životnih interesa osobe. Isto tako, radi ostvarivanja prava za oslobođenje u ostalim slučajevima kada se iz svih objektivnih okolnosti može utvrditi da je onemogućena stambena namjena nekretnine, porezni obveznik je dužan dokazati da je onemogućena stambena namjena nekretnine.</w:t>
      </w:r>
    </w:p>
    <w:p w14:paraId="4E1DE20C" w14:textId="77777777" w:rsidR="009E2AFA" w:rsidRPr="00122FDF" w:rsidRDefault="009E2AFA"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102BBB6" w14:textId="202CD9FF" w:rsidR="00122FD0" w:rsidRPr="00122FDF" w:rsidRDefault="002F08EF" w:rsidP="00122FD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 xml:space="preserve">Također, porezno tijelo je ovlašteno prikupljati podatke koji dokazuju stalno stanovanje i od drugih osoba koje raspolažu tim podacima, a osobito od osoba koje raspolažu s podacima o korištenju dijelova infrastrukture. Isto tako, porezni obveznik je za nekretninu koja se </w:t>
      </w:r>
      <w:r w:rsidR="00035B68">
        <w:rPr>
          <w:rFonts w:ascii="Times New Roman" w:eastAsia="Times New Roman" w:hAnsi="Times New Roman" w:cs="Times New Roman"/>
          <w:kern w:val="0"/>
          <w:sz w:val="24"/>
          <w:szCs w:val="24"/>
          <w14:ligatures w14:val="none"/>
        </w:rPr>
        <w:t xml:space="preserve">temeljem svih okolnosti </w:t>
      </w:r>
      <w:r w:rsidRPr="00122FDF">
        <w:rPr>
          <w:rFonts w:ascii="Times New Roman" w:eastAsia="Times New Roman" w:hAnsi="Times New Roman" w:cs="Times New Roman"/>
          <w:kern w:val="0"/>
          <w:sz w:val="24"/>
          <w:szCs w:val="24"/>
          <w14:ligatures w14:val="none"/>
        </w:rPr>
        <w:t>ne može koristiti</w:t>
      </w:r>
      <w:r w:rsidR="00035B68">
        <w:rPr>
          <w:rFonts w:ascii="Times New Roman" w:eastAsia="Times New Roman" w:hAnsi="Times New Roman" w:cs="Times New Roman"/>
          <w:kern w:val="0"/>
          <w:sz w:val="24"/>
          <w:szCs w:val="24"/>
          <w14:ligatures w14:val="none"/>
        </w:rPr>
        <w:t>,</w:t>
      </w:r>
      <w:r w:rsidRPr="00122FDF">
        <w:rPr>
          <w:rFonts w:ascii="Times New Roman" w:eastAsia="Times New Roman" w:hAnsi="Times New Roman" w:cs="Times New Roman"/>
          <w:kern w:val="0"/>
          <w:sz w:val="24"/>
          <w:szCs w:val="24"/>
          <w14:ligatures w14:val="none"/>
        </w:rPr>
        <w:t xml:space="preserve"> dužan dokazati da je onemogućena stambena namjena nekretnine. Na postupke utvrđivanja i naplate poreza iz ovoga Zakona te druga </w:t>
      </w:r>
      <w:proofErr w:type="spellStart"/>
      <w:r w:rsidRPr="00122FDF">
        <w:rPr>
          <w:rFonts w:ascii="Times New Roman" w:eastAsia="Times New Roman" w:hAnsi="Times New Roman" w:cs="Times New Roman"/>
          <w:kern w:val="0"/>
          <w:sz w:val="24"/>
          <w:szCs w:val="24"/>
          <w14:ligatures w14:val="none"/>
        </w:rPr>
        <w:t>postupovna</w:t>
      </w:r>
      <w:proofErr w:type="spellEnd"/>
      <w:r w:rsidRPr="00122FDF">
        <w:rPr>
          <w:rFonts w:ascii="Times New Roman" w:eastAsia="Times New Roman" w:hAnsi="Times New Roman" w:cs="Times New Roman"/>
          <w:kern w:val="0"/>
          <w:sz w:val="24"/>
          <w:szCs w:val="24"/>
          <w14:ligatures w14:val="none"/>
        </w:rPr>
        <w:t xml:space="preserve"> pitanja koja nisu uređena ovim Zakonom primjenjuje se Opći porez</w:t>
      </w:r>
      <w:r w:rsidR="00C43493">
        <w:rPr>
          <w:rFonts w:ascii="Times New Roman" w:eastAsia="Times New Roman" w:hAnsi="Times New Roman" w:cs="Times New Roman"/>
          <w:kern w:val="0"/>
          <w:sz w:val="24"/>
          <w:szCs w:val="24"/>
          <w14:ligatures w14:val="none"/>
        </w:rPr>
        <w:t>n</w:t>
      </w:r>
      <w:r w:rsidRPr="00122FDF">
        <w:rPr>
          <w:rFonts w:ascii="Times New Roman" w:eastAsia="Times New Roman" w:hAnsi="Times New Roman" w:cs="Times New Roman"/>
          <w:kern w:val="0"/>
          <w:sz w:val="24"/>
          <w:szCs w:val="24"/>
          <w14:ligatures w14:val="none"/>
        </w:rPr>
        <w:t>i zakon, a supsidijarno i Zakon o općem upravnom postupku</w:t>
      </w:r>
      <w:r w:rsidR="00035B68">
        <w:rPr>
          <w:rFonts w:ascii="Times New Roman" w:eastAsia="Times New Roman" w:hAnsi="Times New Roman" w:cs="Times New Roman"/>
          <w:kern w:val="0"/>
          <w:sz w:val="24"/>
          <w:szCs w:val="24"/>
          <w14:ligatures w14:val="none"/>
        </w:rPr>
        <w:t xml:space="preserve"> („Narodne novine“, br. 47/09. i 110/21.)</w:t>
      </w:r>
      <w:r w:rsidRPr="00122FDF">
        <w:rPr>
          <w:rFonts w:ascii="Times New Roman" w:eastAsia="Times New Roman" w:hAnsi="Times New Roman" w:cs="Times New Roman"/>
          <w:kern w:val="0"/>
          <w:sz w:val="24"/>
          <w:szCs w:val="24"/>
          <w14:ligatures w14:val="none"/>
        </w:rPr>
        <w:t>. Sukladno navedenom, porezno tijelo može koristiti sva dokazna sredstva kao što je provedba očevida u poreznom postupku za utvrđivanje obveze plaćanja poreza na nekretnine.</w:t>
      </w:r>
    </w:p>
    <w:p w14:paraId="03CC09DD" w14:textId="56B495D5" w:rsidR="00122FD0" w:rsidRPr="00122FDF" w:rsidRDefault="00122FD0" w:rsidP="00122FD0">
      <w:pPr>
        <w:shd w:val="clear" w:color="auto" w:fill="FFFFFF"/>
        <w:spacing w:after="0" w:line="240" w:lineRule="auto"/>
        <w:rPr>
          <w:rFonts w:ascii="Times New Roman" w:eastAsia="Times New Roman" w:hAnsi="Times New Roman" w:cs="Times New Roman"/>
          <w:color w:val="FF0000"/>
          <w:kern w:val="0"/>
          <w:sz w:val="24"/>
          <w:szCs w:val="24"/>
          <w14:ligatures w14:val="none"/>
        </w:rPr>
      </w:pPr>
    </w:p>
    <w:p w14:paraId="6CEC3C78" w14:textId="3DE0E162" w:rsidR="00DB5636" w:rsidRPr="00122FDF" w:rsidRDefault="007C36F0" w:rsidP="00122FD0">
      <w:pPr>
        <w:pStyle w:val="normal-000081"/>
        <w:rPr>
          <w:rFonts w:eastAsia="Times New Roman"/>
          <w:b/>
          <w:bCs/>
        </w:rPr>
      </w:pPr>
      <w:r w:rsidRPr="00122FDF">
        <w:rPr>
          <w:rStyle w:val="zadanifontodlomka-000023"/>
          <w:rFonts w:ascii="Times New Roman" w:eastAsia="Times New Roman" w:hAnsi="Times New Roman"/>
          <w:b/>
          <w:bCs/>
          <w:color w:val="auto"/>
          <w:sz w:val="24"/>
          <w:szCs w:val="24"/>
        </w:rPr>
        <w:t>Uz članak 6.</w:t>
      </w:r>
      <w:r w:rsidRPr="00122FDF">
        <w:rPr>
          <w:rFonts w:eastAsia="Times New Roman"/>
          <w:b/>
          <w:bCs/>
        </w:rPr>
        <w:t xml:space="preserve"> </w:t>
      </w:r>
    </w:p>
    <w:p w14:paraId="544BBC66" w14:textId="58CBDEBD" w:rsidR="007C36F0" w:rsidRPr="00122FDF" w:rsidRDefault="00EB0F0B" w:rsidP="009E2AFA">
      <w:pPr>
        <w:pStyle w:val="normal-000081"/>
      </w:pPr>
      <w:r w:rsidRPr="00122FDF">
        <w:rPr>
          <w:rStyle w:val="zadanifontodlomka-000005"/>
        </w:rPr>
        <w:t xml:space="preserve">Predlaže se da </w:t>
      </w:r>
      <w:r w:rsidR="008410E5" w:rsidRPr="00122FDF">
        <w:rPr>
          <w:rStyle w:val="zadanifontodlomka-000005"/>
        </w:rPr>
        <w:t>se prihod od</w:t>
      </w:r>
      <w:r w:rsidRPr="00122FDF">
        <w:rPr>
          <w:rStyle w:val="zadanifontodlomka-000005"/>
        </w:rPr>
        <w:t xml:space="preserve"> porez</w:t>
      </w:r>
      <w:r w:rsidR="008410E5" w:rsidRPr="00122FDF">
        <w:rPr>
          <w:rStyle w:val="zadanifontodlomka-000005"/>
        </w:rPr>
        <w:t>a</w:t>
      </w:r>
      <w:r w:rsidRPr="00122FDF">
        <w:rPr>
          <w:rStyle w:val="zadanifontodlomka-000005"/>
        </w:rPr>
        <w:t xml:space="preserve"> na nekretnine dijeli između države i </w:t>
      </w:r>
      <w:r w:rsidR="00C43493">
        <w:rPr>
          <w:rStyle w:val="zadanifontodlomka-000005"/>
        </w:rPr>
        <w:t>JLS-a</w:t>
      </w:r>
      <w:r w:rsidRPr="00122FDF">
        <w:rPr>
          <w:rStyle w:val="zadanifontodlomka-000005"/>
        </w:rPr>
        <w:t xml:space="preserve"> na čijem se području nekretnina nalazi</w:t>
      </w:r>
      <w:r w:rsidR="00C43493">
        <w:rPr>
          <w:rStyle w:val="zadanifontodlomka-000005"/>
        </w:rPr>
        <w:t>,</w:t>
      </w:r>
      <w:r w:rsidRPr="00122FDF">
        <w:rPr>
          <w:rStyle w:val="zadanifontodlomka-000005"/>
        </w:rPr>
        <w:t xml:space="preserve"> pri čemu se određuje omjer raspodjele prihoda na način da udio </w:t>
      </w:r>
      <w:r w:rsidR="00C43493">
        <w:rPr>
          <w:rStyle w:val="zadanifontodlomka-000005"/>
        </w:rPr>
        <w:t>JLS-a</w:t>
      </w:r>
      <w:r w:rsidRPr="00122FDF">
        <w:rPr>
          <w:rStyle w:val="zadanifontodlomka-000005"/>
        </w:rPr>
        <w:t xml:space="preserve"> u porezu na nekretnine iznosi 80%, a </w:t>
      </w:r>
      <w:r w:rsidR="008410E5" w:rsidRPr="00122FDF">
        <w:rPr>
          <w:rStyle w:val="zadanifontodlomka-000005"/>
        </w:rPr>
        <w:t xml:space="preserve">preostali </w:t>
      </w:r>
      <w:r w:rsidRPr="00122FDF">
        <w:rPr>
          <w:rStyle w:val="zadanifontodlomka-000005"/>
        </w:rPr>
        <w:t xml:space="preserve">udio </w:t>
      </w:r>
      <w:r w:rsidR="008410E5" w:rsidRPr="00122FDF">
        <w:rPr>
          <w:rStyle w:val="zadanifontodlomka-000005"/>
        </w:rPr>
        <w:t>od</w:t>
      </w:r>
      <w:r w:rsidRPr="00122FDF">
        <w:rPr>
          <w:rStyle w:val="zadanifontodlomka-000005"/>
        </w:rPr>
        <w:t xml:space="preserve"> 20%</w:t>
      </w:r>
      <w:r w:rsidR="008410E5" w:rsidRPr="00122FDF">
        <w:rPr>
          <w:rStyle w:val="zadanifontodlomka-000005"/>
        </w:rPr>
        <w:t xml:space="preserve"> uplaćuje se u državni proračun i koristi za pomoć jedinicama lokalne i područne (regionalne) samouprave</w:t>
      </w:r>
      <w:r w:rsidRPr="00122FDF">
        <w:rPr>
          <w:rStyle w:val="zadanifontodlomka-000005"/>
        </w:rPr>
        <w:t xml:space="preserve">. Naime, </w:t>
      </w:r>
      <w:r w:rsidR="009E2AFA" w:rsidRPr="00122FDF">
        <w:t>uvođenjem poreza na nekretnine</w:t>
      </w:r>
      <w:r w:rsidR="00C43493">
        <w:t>,</w:t>
      </w:r>
      <w:r w:rsidR="009E2AFA" w:rsidRPr="00122FDF">
        <w:t xml:space="preserve"> povećat će se fiskalni kapacitet </w:t>
      </w:r>
      <w:r w:rsidR="00C43493">
        <w:t>JLS-ova</w:t>
      </w:r>
      <w:r w:rsidR="009E2AFA" w:rsidRPr="00122FDF">
        <w:t xml:space="preserve">, a zadržavanjem dijela prihoda u državnom proračunu omogućit će se da država kroz instrument fiskalnog izravnanja ispravlja fiskalne nejednakosti među </w:t>
      </w:r>
      <w:r w:rsidR="008410E5" w:rsidRPr="00122FDF">
        <w:t>jedinicama lokalne i područne (regionalne) samouprave.</w:t>
      </w:r>
    </w:p>
    <w:p w14:paraId="3E50A77C" w14:textId="373606EE" w:rsidR="00DB5636"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Uz član</w:t>
      </w:r>
      <w:r w:rsidR="00EB0F0B" w:rsidRPr="00122FDF">
        <w:rPr>
          <w:rStyle w:val="zadanifontodlomka-000023"/>
          <w:rFonts w:ascii="Times New Roman" w:eastAsia="Times New Roman" w:hAnsi="Times New Roman"/>
          <w:color w:val="auto"/>
          <w:sz w:val="24"/>
          <w:szCs w:val="24"/>
        </w:rPr>
        <w:t>ak 7.</w:t>
      </w:r>
      <w:r w:rsidRPr="00122FDF">
        <w:rPr>
          <w:rFonts w:eastAsia="Times New Roman"/>
          <w:sz w:val="24"/>
          <w:szCs w:val="24"/>
        </w:rPr>
        <w:t xml:space="preserve"> </w:t>
      </w:r>
    </w:p>
    <w:p w14:paraId="53ED2E39" w14:textId="0788B822" w:rsidR="007C18BC" w:rsidRPr="00122FDF" w:rsidRDefault="007C36F0">
      <w:pPr>
        <w:pStyle w:val="normal-000081"/>
        <w:rPr>
          <w:rStyle w:val="000000"/>
          <w:b w:val="0"/>
          <w:bCs w:val="0"/>
        </w:rPr>
      </w:pPr>
      <w:r w:rsidRPr="00122FDF">
        <w:rPr>
          <w:rStyle w:val="zadanifontodlomka-000005"/>
        </w:rPr>
        <w:t>Predlaže se da predstavničko tijelo svojom odlukom, za potrebe plaćanja poreza na nekretnine, utvrđuje visinu poreza na nekretnine ovisno o mjestu, ulici, naselju ili zoni gdje se nekretnina nalazi te drugim kriterijima koji utječu na vrijednost nekretnine, kao što je primjerice njena starost i prisutnost sadržaja koji povećavaju njenu vrijednost. Također, predstavničko tijelo JLS-a svojom odlukom za potrebe plaćanja ovog poreza može propisati i uvjete kojima se ostvaruje oslobođenje za socijalno ugrožene osobe. Uz navedeno, u odluci je potrebno, kao i do sada, propisati i nadležno porezno tijelo za utvrđivanje i naplatu poreza na nekretnine.</w:t>
      </w:r>
      <w:r w:rsidR="00264F8A" w:rsidRPr="00122FDF">
        <w:rPr>
          <w:rStyle w:val="000000"/>
        </w:rPr>
        <w:t xml:space="preserve"> </w:t>
      </w:r>
    </w:p>
    <w:p w14:paraId="3C6B9709" w14:textId="4EBD0E1D" w:rsidR="007C36F0"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Uz članak 8.</w:t>
      </w:r>
      <w:r w:rsidRPr="00122FDF">
        <w:rPr>
          <w:rFonts w:eastAsia="Times New Roman"/>
          <w:sz w:val="24"/>
          <w:szCs w:val="24"/>
        </w:rPr>
        <w:t xml:space="preserve"> </w:t>
      </w:r>
    </w:p>
    <w:p w14:paraId="0F3BD31C" w14:textId="65C9AD73" w:rsidR="009C5D1A" w:rsidRDefault="006303E5" w:rsidP="009C5D1A">
      <w:pPr>
        <w:spacing w:after="0" w:line="240" w:lineRule="auto"/>
        <w:jc w:val="both"/>
        <w:rPr>
          <w:rFonts w:ascii="Times New Roman" w:hAnsi="Times New Roman" w:cs="Times New Roman"/>
          <w:bCs/>
          <w:sz w:val="24"/>
          <w:szCs w:val="24"/>
        </w:rPr>
      </w:pPr>
      <w:r w:rsidRPr="00122FDF">
        <w:rPr>
          <w:rStyle w:val="zadanifontodlomka-000005"/>
        </w:rPr>
        <w:t>Predlaže se prilagođavanje naslova „porez na kuće za odmor“ u naslov „porez na nekretnine“. Predlaže se da porezno tijelo donosi rješenje o porezu na nekretnine za svaku kalendarsku godinu i to prema stanju, namjeni i vlasništvu nekretnine utvrđenom na dan 31. ožujka godine za koju se utvrđuje porez</w:t>
      </w:r>
      <w:r w:rsidR="009C5D1A" w:rsidRPr="00122FDF">
        <w:rPr>
          <w:rStyle w:val="zadanifontodlomka-000005"/>
        </w:rPr>
        <w:t xml:space="preserve">, a </w:t>
      </w:r>
      <w:r w:rsidR="009C5D1A" w:rsidRPr="00122FDF">
        <w:rPr>
          <w:rFonts w:ascii="Times New Roman" w:hAnsi="Times New Roman" w:cs="Times New Roman"/>
          <w:bCs/>
          <w:sz w:val="24"/>
          <w:szCs w:val="24"/>
        </w:rPr>
        <w:t>u slučaju kada se poreznog obveznika oslobađa od obveze poreza na nekretnine, porezno tijelo onda neće donositi rješenje o porezu na nekretnine</w:t>
      </w:r>
      <w:r w:rsidR="00E46A86" w:rsidRPr="00122FDF">
        <w:rPr>
          <w:rFonts w:ascii="Times New Roman" w:hAnsi="Times New Roman" w:cs="Times New Roman"/>
          <w:bCs/>
          <w:sz w:val="24"/>
          <w:szCs w:val="24"/>
        </w:rPr>
        <w:t>.</w:t>
      </w:r>
    </w:p>
    <w:p w14:paraId="31F392F3" w14:textId="77777777" w:rsidR="00527706" w:rsidRPr="00122FDF" w:rsidRDefault="00527706" w:rsidP="009C5D1A">
      <w:pPr>
        <w:spacing w:after="0" w:line="240" w:lineRule="auto"/>
        <w:jc w:val="both"/>
        <w:rPr>
          <w:rFonts w:ascii="Times New Roman" w:hAnsi="Times New Roman" w:cs="Times New Roman"/>
          <w:bCs/>
          <w:color w:val="FF0000"/>
          <w:sz w:val="24"/>
          <w:szCs w:val="24"/>
        </w:rPr>
      </w:pPr>
    </w:p>
    <w:p w14:paraId="31F1B55F" w14:textId="36BB704D" w:rsidR="008D71A0" w:rsidRPr="00122FDF" w:rsidRDefault="006303E5" w:rsidP="008D71A0">
      <w:pPr>
        <w:pStyle w:val="normal-000082"/>
        <w:spacing w:after="0"/>
        <w:rPr>
          <w:rStyle w:val="zadanifontodlomka-000005"/>
        </w:rPr>
      </w:pPr>
      <w:r w:rsidRPr="00122FDF">
        <w:rPr>
          <w:rStyle w:val="zadanifontodlomka-000005"/>
        </w:rPr>
        <w:t>Također</w:t>
      </w:r>
      <w:r w:rsidR="00527706">
        <w:rPr>
          <w:rStyle w:val="zadanifontodlomka-000005"/>
        </w:rPr>
        <w:t xml:space="preserve">, </w:t>
      </w:r>
      <w:r w:rsidRPr="00122FDF">
        <w:rPr>
          <w:rStyle w:val="zadanifontodlomka-000005"/>
        </w:rPr>
        <w:t>predlaže</w:t>
      </w:r>
      <w:r w:rsidR="00527706">
        <w:rPr>
          <w:rStyle w:val="zadanifontodlomka-000005"/>
        </w:rPr>
        <w:t xml:space="preserve"> se</w:t>
      </w:r>
      <w:r w:rsidRPr="00122FDF">
        <w:rPr>
          <w:rStyle w:val="zadanifontodlomka-000005"/>
        </w:rPr>
        <w:t xml:space="preserve"> da </w:t>
      </w:r>
      <w:r w:rsidR="00527706">
        <w:rPr>
          <w:rStyle w:val="zadanifontodlomka-000005"/>
        </w:rPr>
        <w:t xml:space="preserve">se </w:t>
      </w:r>
      <w:r w:rsidRPr="00122FDF">
        <w:rPr>
          <w:rStyle w:val="zadanifontodlomka-000005"/>
        </w:rPr>
        <w:t xml:space="preserve">sve promjene koje nastanu tijekom godine, a od utjecaja su na utvrđivanje porezne obveze, primjenjuju od sljedeće kalendarske godine. Isto tako, predlaže se da se porez na nekretnine plaća u roku od 15 dana od dostave rješenja o utvrđivanju poreza te da izjavljena žalba ne odgađa njegovo izvršenje. </w:t>
      </w:r>
    </w:p>
    <w:p w14:paraId="022BDA75" w14:textId="77777777" w:rsidR="00316917" w:rsidRPr="00122FDF" w:rsidRDefault="00316917">
      <w:pPr>
        <w:pStyle w:val="normal-000082"/>
        <w:spacing w:after="0"/>
        <w:rPr>
          <w:rStyle w:val="zadanifontodlomka-000005"/>
        </w:rPr>
      </w:pPr>
    </w:p>
    <w:p w14:paraId="2B83F10B" w14:textId="350CE48A" w:rsidR="00316917" w:rsidRPr="00122FDF" w:rsidRDefault="00316917">
      <w:pPr>
        <w:pStyle w:val="normal-000082"/>
        <w:spacing w:after="0"/>
        <w:rPr>
          <w:rStyle w:val="zadanifontodlomka-000005"/>
          <w:b/>
          <w:bCs/>
        </w:rPr>
      </w:pPr>
      <w:r w:rsidRPr="00122FDF">
        <w:rPr>
          <w:rStyle w:val="zadanifontodlomka-000005"/>
          <w:b/>
          <w:bCs/>
        </w:rPr>
        <w:t>Uz članak 9.</w:t>
      </w:r>
    </w:p>
    <w:p w14:paraId="7E27D515" w14:textId="57480178" w:rsidR="0003024C" w:rsidRDefault="008D71A0" w:rsidP="008D71A0">
      <w:pPr>
        <w:pStyle w:val="normal-000082"/>
        <w:spacing w:after="0"/>
        <w:rPr>
          <w:rStyle w:val="zadanifontodlomka-000005"/>
        </w:rPr>
      </w:pPr>
      <w:r w:rsidRPr="00122FDF">
        <w:rPr>
          <w:rStyle w:val="zadanifontodlomka-000005"/>
        </w:rPr>
        <w:t>Predlaže se da je obveznik poreza na nekretnine dužan do 31. ožujka godine za koju se utvrđuje porez obračunskog razdoblja poreznom tijelu prijaviti promjenu podataka bitnih za utvrđivanje obveze plaćanja poreza na nekretnine, a osobito promjene koje se tiču obračunske</w:t>
      </w:r>
      <w:r w:rsidRPr="00122FDF">
        <w:rPr>
          <w:rStyle w:val="zadanifontodlomka-000005"/>
          <w:color w:val="FF0000"/>
        </w:rPr>
        <w:t xml:space="preserve"> </w:t>
      </w:r>
      <w:r w:rsidRPr="00122FDF">
        <w:rPr>
          <w:rStyle w:val="zadanifontodlomka-000005"/>
        </w:rPr>
        <w:t xml:space="preserve">površine nekretnine ili promjenu namjene nekretnine koja utječe na obračun poreza, kao i dokaze koji utječu na ostvarivanje uvjeta za oslobođenje od plaćanja poreza na nekretnine. </w:t>
      </w:r>
    </w:p>
    <w:p w14:paraId="4836CA20" w14:textId="77777777" w:rsidR="00554164" w:rsidRPr="00122FDF" w:rsidRDefault="00554164" w:rsidP="008D71A0">
      <w:pPr>
        <w:pStyle w:val="normal-000082"/>
        <w:spacing w:after="0"/>
        <w:rPr>
          <w:rStyle w:val="zadanifontodlomka-000005"/>
        </w:rPr>
      </w:pPr>
    </w:p>
    <w:p w14:paraId="75E8FC21" w14:textId="60E09FFC" w:rsidR="0003024C" w:rsidRDefault="004950FE" w:rsidP="008D71A0">
      <w:pPr>
        <w:pStyle w:val="normal-000082"/>
        <w:spacing w:after="0"/>
        <w:rPr>
          <w:rStyle w:val="zadanifontodlomka-000005"/>
        </w:rPr>
      </w:pPr>
      <w:r w:rsidRPr="00122FDF">
        <w:rPr>
          <w:rStyle w:val="zadanifontodlomka-000005"/>
        </w:rPr>
        <w:t>Isto tako, predlaže se propisati da su, z</w:t>
      </w:r>
      <w:r w:rsidRPr="00122FDF">
        <w:rPr>
          <w:rFonts w:eastAsia="Times New Roman"/>
          <w14:ligatures w14:val="none"/>
        </w:rPr>
        <w:t>a potrebe utvrđivanja poreza na nekretnine, JLS na čijem području se nekretnina nalazi i Porezna uprava</w:t>
      </w:r>
      <w:r w:rsidR="007A2A35" w:rsidRPr="00122FDF">
        <w:rPr>
          <w:rFonts w:eastAsia="Times New Roman"/>
          <w14:ligatures w14:val="none"/>
        </w:rPr>
        <w:t xml:space="preserve"> ili drugo nadležno porezno tijelo</w:t>
      </w:r>
      <w:r w:rsidRPr="00122FDF">
        <w:rPr>
          <w:rFonts w:eastAsia="Times New Roman"/>
          <w14:ligatures w14:val="none"/>
        </w:rPr>
        <w:t>, dužn</w:t>
      </w:r>
      <w:r w:rsidR="007A2A35" w:rsidRPr="00122FDF">
        <w:rPr>
          <w:rFonts w:eastAsia="Times New Roman"/>
          <w14:ligatures w14:val="none"/>
        </w:rPr>
        <w:t>i</w:t>
      </w:r>
      <w:r w:rsidRPr="00122FDF">
        <w:rPr>
          <w:rFonts w:eastAsia="Times New Roman"/>
          <w14:ligatures w14:val="none"/>
        </w:rPr>
        <w:t xml:space="preserve"> razmjenjivati podatke o nekretnini i poreznom obvezniku. </w:t>
      </w:r>
      <w:r w:rsidR="00CB3A18" w:rsidRPr="00122FDF">
        <w:rPr>
          <w:rStyle w:val="zadanifontodlomka-000005"/>
        </w:rPr>
        <w:t xml:space="preserve">Time se želi postići pravovremeno ažuriranje podataka o nekretninama koji utječu na njihovo oporezivanje. </w:t>
      </w:r>
    </w:p>
    <w:p w14:paraId="6E486E14" w14:textId="77777777" w:rsidR="00554164" w:rsidRPr="00122FDF" w:rsidRDefault="00554164" w:rsidP="008D71A0">
      <w:pPr>
        <w:pStyle w:val="normal-000082"/>
        <w:spacing w:after="0"/>
        <w:rPr>
          <w:rStyle w:val="zadanifontodlomka-000005"/>
        </w:rPr>
      </w:pPr>
    </w:p>
    <w:p w14:paraId="29ECFDED" w14:textId="0473994F" w:rsidR="008D71A0" w:rsidRDefault="0003024C" w:rsidP="008D71A0">
      <w:pPr>
        <w:pStyle w:val="normal-000082"/>
        <w:spacing w:after="0"/>
        <w:rPr>
          <w:rStyle w:val="zadanifontodlomka-000005"/>
        </w:rPr>
      </w:pPr>
      <w:r w:rsidRPr="00122FDF">
        <w:rPr>
          <w:rStyle w:val="zadanifontodlomka-000005"/>
        </w:rPr>
        <w:t>Također, Porezna uprava može omogućiti nadležnoj JLS</w:t>
      </w:r>
      <w:r w:rsidR="007A2A35" w:rsidRPr="00122FDF">
        <w:rPr>
          <w:rStyle w:val="zadanifontodlomka-000005"/>
        </w:rPr>
        <w:t xml:space="preserve"> ili drugom nadležnom poreznom tijelu</w:t>
      </w:r>
      <w:r w:rsidRPr="00122FDF">
        <w:rPr>
          <w:rStyle w:val="zadanifontodlomka-000005"/>
        </w:rPr>
        <w:t xml:space="preserve"> dohvat podataka i iz Evidencije OIB i Evidencije prometa nekretnina Informacijskog sustava Porezne uprave te ostale podatke koji mogu utjecati na utvrđivanje poreza na nekretnine.</w:t>
      </w:r>
    </w:p>
    <w:p w14:paraId="6D760109" w14:textId="77777777" w:rsidR="00554164" w:rsidRPr="00122FDF" w:rsidRDefault="00554164" w:rsidP="008D71A0">
      <w:pPr>
        <w:pStyle w:val="normal-000082"/>
        <w:spacing w:after="0"/>
        <w:rPr>
          <w:rStyle w:val="zadanifontodlomka-000005"/>
        </w:rPr>
      </w:pPr>
    </w:p>
    <w:p w14:paraId="0DCEFE9B" w14:textId="2667733D" w:rsidR="00E35C28" w:rsidRPr="00122FDF" w:rsidRDefault="00E35C28" w:rsidP="008D71A0">
      <w:pPr>
        <w:pStyle w:val="normal-000082"/>
        <w:spacing w:after="0"/>
        <w:rPr>
          <w:rStyle w:val="zadanifontodlomka-000005"/>
        </w:rPr>
      </w:pPr>
      <w:r w:rsidRPr="00122FDF">
        <w:rPr>
          <w:rStyle w:val="zadanifontodlomka-000005"/>
        </w:rPr>
        <w:t xml:space="preserve">Nadalje, u slučaju da je Porezna uprava </w:t>
      </w:r>
      <w:r w:rsidR="007A2A35" w:rsidRPr="00122FDF">
        <w:rPr>
          <w:rStyle w:val="zadanifontodlomka-000005"/>
        </w:rPr>
        <w:t xml:space="preserve">ili neka druga </w:t>
      </w:r>
      <w:r w:rsidR="00554164">
        <w:rPr>
          <w:rStyle w:val="zadanifontodlomka-000005"/>
        </w:rPr>
        <w:t>JLS</w:t>
      </w:r>
      <w:r w:rsidR="007A2A35" w:rsidRPr="00122FDF">
        <w:rPr>
          <w:rStyle w:val="zadanifontodlomka-000005"/>
        </w:rPr>
        <w:t xml:space="preserve"> odnosno jedinica područne (regionalne) samouprave određena</w:t>
      </w:r>
      <w:r w:rsidRPr="00122FDF">
        <w:rPr>
          <w:rStyle w:val="zadanifontodlomka-000005"/>
        </w:rPr>
        <w:t xml:space="preserve"> kao nadležno porezno tijelo za utvrđivanje i naplatu poreza </w:t>
      </w:r>
      <w:r w:rsidRPr="00122FDF">
        <w:rPr>
          <w:rStyle w:val="zadanifontodlomka-000005"/>
        </w:rPr>
        <w:lastRenderedPageBreak/>
        <w:t>na nekretnine za JLS, predlaže se da nadležna JLS dostavlja Poreznoj upravi</w:t>
      </w:r>
      <w:r w:rsidR="00E85D62" w:rsidRPr="00122FDF">
        <w:rPr>
          <w:rStyle w:val="zadanifontodlomka-000005"/>
        </w:rPr>
        <w:t xml:space="preserve"> ili drugom nadležnom poreznom tijelu</w:t>
      </w:r>
      <w:r w:rsidRPr="00122FDF">
        <w:rPr>
          <w:rStyle w:val="zadanifontodlomka-000005"/>
        </w:rPr>
        <w:t xml:space="preserve"> podatke iz evidencije komunalne naknade te sve ostale podatke koji mogu utjecati na utvrđivanje poreza na nekretnine, uključujući i osobe koje su oslobođene od plaćanja poreza na nekretnine kao socijalno ugrožene osobe.</w:t>
      </w:r>
    </w:p>
    <w:p w14:paraId="1EE040E6" w14:textId="77777777" w:rsidR="00EE36E3" w:rsidRPr="00122FDF" w:rsidRDefault="00EE36E3">
      <w:pPr>
        <w:pStyle w:val="normal-000082"/>
        <w:spacing w:after="0"/>
        <w:rPr>
          <w:rStyle w:val="zadanifontodlomka-000005"/>
        </w:rPr>
      </w:pPr>
    </w:p>
    <w:p w14:paraId="0B7FC594" w14:textId="67D8041A" w:rsidR="00EE36E3" w:rsidRPr="00122FDF" w:rsidRDefault="00EE36E3">
      <w:pPr>
        <w:pStyle w:val="normal-000082"/>
        <w:spacing w:after="0"/>
        <w:rPr>
          <w:rStyle w:val="zadanifontodlomka-000005"/>
          <w:b/>
          <w:bCs/>
        </w:rPr>
      </w:pPr>
      <w:r w:rsidRPr="00122FDF">
        <w:rPr>
          <w:rStyle w:val="zadanifontodlomka-000005"/>
          <w:b/>
          <w:bCs/>
        </w:rPr>
        <w:t>Uz članak 10.</w:t>
      </w:r>
    </w:p>
    <w:p w14:paraId="1241E9A5" w14:textId="03A68854" w:rsidR="009C5D1A" w:rsidRPr="0075257C" w:rsidRDefault="00E11A04" w:rsidP="0075257C">
      <w:pPr>
        <w:jc w:val="both"/>
        <w:rPr>
          <w:rStyle w:val="zadanifontodlomka-000005"/>
          <w:rFonts w:ascii="VladaSans" w:hAnsi="VladaSans" w:cstheme="minorBidi"/>
          <w:b/>
          <w:bCs/>
          <w:color w:val="888888"/>
          <w:sz w:val="22"/>
          <w:szCs w:val="22"/>
          <w:shd w:val="clear" w:color="auto" w:fill="FFFFFF"/>
        </w:rPr>
      </w:pPr>
      <w:r w:rsidRPr="00122FDF">
        <w:rPr>
          <w:rStyle w:val="zadanifontodlomka-000005"/>
        </w:rPr>
        <w:t xml:space="preserve">Predlaže se propisati prekršajnu odredbu za pravnu osobu koja ne dostavi </w:t>
      </w:r>
      <w:r w:rsidRPr="00122FDF">
        <w:rPr>
          <w:rFonts w:ascii="Times New Roman" w:hAnsi="Times New Roman" w:cs="Times New Roman"/>
          <w:sz w:val="24"/>
          <w:szCs w:val="24"/>
          <w:shd w:val="clear" w:color="auto" w:fill="FFFFFF"/>
        </w:rPr>
        <w:t xml:space="preserve">podatke za utvrđivanje poreza na nekretnine te se predlaže povećati novčanu kaznu za isti prekršaj za fizičku osobu,  fizičku osobu obrtnika, fizičku osobu koja obavlja drugu samostalnu djelatnost te odgovornu osobu u pravnoj </w:t>
      </w:r>
      <w:r w:rsidRPr="0075257C">
        <w:rPr>
          <w:rFonts w:ascii="Times New Roman" w:hAnsi="Times New Roman" w:cs="Times New Roman"/>
          <w:sz w:val="24"/>
          <w:szCs w:val="24"/>
        </w:rPr>
        <w:t>osobi na iznos od 1000,00 do 6630,00 eura.</w:t>
      </w:r>
      <w:r w:rsidR="0075257C" w:rsidRPr="0075257C">
        <w:rPr>
          <w:rFonts w:ascii="Times New Roman" w:hAnsi="Times New Roman" w:cs="Times New Roman"/>
          <w:sz w:val="24"/>
          <w:szCs w:val="24"/>
        </w:rPr>
        <w:t xml:space="preserve"> Time se želi povećati porezna disciplina u obvezi dostave pravovremenih i točnih podataka bitnih za utvrđivanje i naplatu poreza na nekretnine.</w:t>
      </w:r>
    </w:p>
    <w:p w14:paraId="5D015506" w14:textId="77777777" w:rsidR="009C5D1A" w:rsidRPr="00122FDF" w:rsidRDefault="009C5D1A">
      <w:pPr>
        <w:pStyle w:val="normal-000082"/>
        <w:spacing w:after="0"/>
        <w:rPr>
          <w:rStyle w:val="zadanifontodlomka-000005"/>
          <w:b/>
          <w:bCs/>
        </w:rPr>
      </w:pPr>
    </w:p>
    <w:p w14:paraId="45A66EA4" w14:textId="185494CA" w:rsidR="009373F3" w:rsidRPr="00122FDF" w:rsidRDefault="009373F3">
      <w:pPr>
        <w:pStyle w:val="normal-000082"/>
        <w:spacing w:after="0"/>
        <w:rPr>
          <w:rStyle w:val="zadanifontodlomka-000005"/>
          <w:b/>
          <w:bCs/>
        </w:rPr>
      </w:pPr>
      <w:r w:rsidRPr="00122FDF">
        <w:rPr>
          <w:rStyle w:val="zadanifontodlomka-000005"/>
          <w:b/>
          <w:bCs/>
        </w:rPr>
        <w:t>Uz članak 11.</w:t>
      </w:r>
    </w:p>
    <w:p w14:paraId="5F89A6C9" w14:textId="6B294133" w:rsidR="00CF0F17" w:rsidRPr="00122FDF" w:rsidRDefault="00315403">
      <w:pPr>
        <w:pStyle w:val="normal-000082"/>
        <w:spacing w:after="0"/>
        <w:rPr>
          <w:rStyle w:val="zadanifontodlomka-000005"/>
        </w:rPr>
      </w:pPr>
      <w:r w:rsidRPr="00122FDF">
        <w:rPr>
          <w:rStyle w:val="zadanifontodlomka-000005"/>
        </w:rPr>
        <w:t>Prijelaznim odredbama predlaže se propisivanje obveze usklađivanja odluka JLS</w:t>
      </w:r>
      <w:r w:rsidR="000F08F1">
        <w:rPr>
          <w:rStyle w:val="zadanifontodlomka-000005"/>
        </w:rPr>
        <w:t>-ova</w:t>
      </w:r>
      <w:r w:rsidRPr="00122FDF">
        <w:rPr>
          <w:rStyle w:val="zadanifontodlomka-000005"/>
        </w:rPr>
        <w:t xml:space="preserve"> sukladno ovom Zakonu </w:t>
      </w:r>
      <w:r w:rsidR="00E85D62" w:rsidRPr="00122FDF">
        <w:rPr>
          <w:rStyle w:val="zadanifontodlomka-000005"/>
        </w:rPr>
        <w:t>te dostave</w:t>
      </w:r>
      <w:r w:rsidR="000F08F1">
        <w:rPr>
          <w:rStyle w:val="zadanifontodlomka-000005"/>
        </w:rPr>
        <w:t xml:space="preserve"> istih</w:t>
      </w:r>
      <w:r w:rsidR="00E85D62" w:rsidRPr="00122FDF">
        <w:rPr>
          <w:rStyle w:val="zadanifontodlomka-000005"/>
        </w:rPr>
        <w:t xml:space="preserve"> Poreznoj upravi </w:t>
      </w:r>
      <w:r w:rsidRPr="00122FDF">
        <w:rPr>
          <w:rStyle w:val="zadanifontodlomka-000005"/>
        </w:rPr>
        <w:t xml:space="preserve">najkasnije do 28. veljače 2025., za primjenu tijekom 2025. </w:t>
      </w:r>
      <w:r w:rsidR="000F08F1" w:rsidRPr="00122FDF">
        <w:rPr>
          <w:rStyle w:val="zadanifontodlomka-000005"/>
        </w:rPr>
        <w:t>G</w:t>
      </w:r>
      <w:r w:rsidRPr="00122FDF">
        <w:rPr>
          <w:rStyle w:val="zadanifontodlomka-000005"/>
        </w:rPr>
        <w:t>odine</w:t>
      </w:r>
      <w:r w:rsidR="000F08F1">
        <w:rPr>
          <w:rStyle w:val="zadanifontodlomka-000005"/>
        </w:rPr>
        <w:t>,</w:t>
      </w:r>
      <w:r w:rsidRPr="00122FDF">
        <w:rPr>
          <w:rStyle w:val="zadanifontodlomka-000005"/>
        </w:rPr>
        <w:t xml:space="preserve"> pri čemu se određuje da ako JLS ne uskladi odluku prema odredbama ovoga Zakona, takve odluke onda se i dalje primjenjuju, ali samo u dijelovima koje nisu u suprotnosti s odredbama ovoga Zakona. </w:t>
      </w:r>
    </w:p>
    <w:p w14:paraId="2129F8D6" w14:textId="77777777" w:rsidR="009E2AFA" w:rsidRPr="00122FDF" w:rsidRDefault="009E2AFA">
      <w:pPr>
        <w:pStyle w:val="normal-000082"/>
        <w:spacing w:after="0"/>
        <w:rPr>
          <w:rStyle w:val="zadanifontodlomka-000005"/>
        </w:rPr>
      </w:pPr>
    </w:p>
    <w:p w14:paraId="51645DBB" w14:textId="5FE517AA" w:rsidR="00DB3FEC" w:rsidRPr="00122FDF" w:rsidRDefault="00CF0F17" w:rsidP="00DB3FEC">
      <w:pPr>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sz w:val="24"/>
          <w:szCs w:val="24"/>
          <w14:ligatures w14:val="none"/>
        </w:rPr>
        <w:t>Nadalje, predlaže se propisati da se za JLS-ove koje su u svojim odlukama propisale visinu poreza na kuće za odmor primjenjivu u 2024. godini, a u danom roku do 28. veljače 2025. ne usklade svoje odluke o lokalnim porezima, za potrebe utvrđivanja i naplate poreza na nekretnine</w:t>
      </w:r>
      <w:r w:rsidR="000F08F1">
        <w:rPr>
          <w:rFonts w:ascii="Times New Roman" w:eastAsia="Times New Roman" w:hAnsi="Times New Roman" w:cs="Times New Roman"/>
          <w:sz w:val="24"/>
          <w:szCs w:val="24"/>
          <w14:ligatures w14:val="none"/>
        </w:rPr>
        <w:t>,</w:t>
      </w:r>
      <w:r w:rsidRPr="00122FDF">
        <w:rPr>
          <w:rFonts w:ascii="Times New Roman" w:eastAsia="Times New Roman" w:hAnsi="Times New Roman" w:cs="Times New Roman"/>
          <w:sz w:val="24"/>
          <w:szCs w:val="24"/>
          <w14:ligatures w14:val="none"/>
        </w:rPr>
        <w:t xml:space="preserve"> smatra da je donesena odluka o visini poreza na nekretnine, a u visini poreza na kuće za odmor koja je utvrđena u toj odluci. </w:t>
      </w:r>
    </w:p>
    <w:p w14:paraId="27D7DCB6" w14:textId="37C34A75" w:rsidR="009373F3" w:rsidRPr="00122FDF" w:rsidRDefault="009373F3">
      <w:pPr>
        <w:pStyle w:val="normal-000082"/>
        <w:spacing w:after="0"/>
        <w:rPr>
          <w:rStyle w:val="zadanifontodlomka-000005"/>
        </w:rPr>
      </w:pPr>
      <w:r w:rsidRPr="00122FDF">
        <w:rPr>
          <w:rStyle w:val="zadanifontodlomka-000005"/>
        </w:rPr>
        <w:t>Isto tako, predlaže se da JLS-ovi koji kao nadležno porezno tijelo za utvrđivanje i naplatu poreza na nekretnine odrede Poreznu upravu</w:t>
      </w:r>
      <w:r w:rsidR="00E85D62" w:rsidRPr="00122FDF">
        <w:rPr>
          <w:rStyle w:val="zadanifontodlomka-000005"/>
        </w:rPr>
        <w:t xml:space="preserve"> ili neku drugu </w:t>
      </w:r>
      <w:r w:rsidR="00316703">
        <w:rPr>
          <w:rStyle w:val="zadanifontodlomka-000005"/>
        </w:rPr>
        <w:t>JLS</w:t>
      </w:r>
      <w:r w:rsidR="00E85D62" w:rsidRPr="00122FDF">
        <w:rPr>
          <w:rStyle w:val="zadanifontodlomka-000005"/>
        </w:rPr>
        <w:t xml:space="preserve"> odnosno jedinicu područne (regionalne) samouprave</w:t>
      </w:r>
      <w:r w:rsidRPr="00122FDF">
        <w:rPr>
          <w:rStyle w:val="zadanifontodlomka-000005"/>
        </w:rPr>
        <w:t>, dužn</w:t>
      </w:r>
      <w:r w:rsidR="00E85D62" w:rsidRPr="00122FDF">
        <w:rPr>
          <w:rStyle w:val="zadanifontodlomka-000005"/>
        </w:rPr>
        <w:t>i</w:t>
      </w:r>
      <w:r w:rsidRPr="00122FDF">
        <w:rPr>
          <w:rStyle w:val="zadanifontodlomka-000005"/>
        </w:rPr>
        <w:t xml:space="preserve"> su joj dostaviti podatke za obračun poreza na nekretnine najkasnije do 30. lipnja 2025.</w:t>
      </w:r>
    </w:p>
    <w:p w14:paraId="20191235" w14:textId="260DB834" w:rsidR="00F319C1" w:rsidRPr="00122FDF" w:rsidRDefault="00F319C1">
      <w:pPr>
        <w:pStyle w:val="normal-000082"/>
        <w:spacing w:after="0"/>
        <w:rPr>
          <w:rStyle w:val="zadanifontodlomka-000005"/>
          <w:b/>
          <w:bCs/>
        </w:rPr>
      </w:pPr>
    </w:p>
    <w:p w14:paraId="58DC7783" w14:textId="6E78C6A0" w:rsidR="00DB69BD" w:rsidRPr="00122FDF" w:rsidRDefault="00DB69BD" w:rsidP="00F319C1">
      <w:pPr>
        <w:pStyle w:val="normal-000082"/>
        <w:spacing w:after="0"/>
        <w:rPr>
          <w:rStyle w:val="zadanifontodlomka-000005"/>
          <w:b/>
          <w:bCs/>
        </w:rPr>
      </w:pPr>
      <w:r w:rsidRPr="00122FDF">
        <w:rPr>
          <w:rStyle w:val="zadanifontodlomka-000005"/>
          <w:b/>
          <w:bCs/>
        </w:rPr>
        <w:t>Uz članak 12.</w:t>
      </w:r>
    </w:p>
    <w:p w14:paraId="3EED517A" w14:textId="3E92496C" w:rsidR="00F319C1" w:rsidRPr="00122FDF" w:rsidRDefault="00F319C1" w:rsidP="00F319C1">
      <w:pPr>
        <w:pStyle w:val="normal-000082"/>
        <w:spacing w:after="0"/>
        <w:rPr>
          <w:rStyle w:val="zadanifontodlomka-000005"/>
        </w:rPr>
      </w:pPr>
      <w:r w:rsidRPr="00122FDF">
        <w:rPr>
          <w:rStyle w:val="zadanifontodlomka-000005"/>
        </w:rPr>
        <w:t>Predlaže se propisati da se na postupke utvrđivanja i naplate lokalnih poreza koji su započeti</w:t>
      </w:r>
      <w:r w:rsidRPr="00122FDF">
        <w:t xml:space="preserve"> </w:t>
      </w:r>
      <w:r w:rsidRPr="00122FDF">
        <w:rPr>
          <w:rStyle w:val="zadanifontodlomka-000005"/>
        </w:rPr>
        <w:t>prije stupanja na snagu ovoga Zakona, primjenjuju odredbe Zakona o lokalnim porezima („Narodne novine“, br. 115/16., 101/17., 114/22. i 114/23.).</w:t>
      </w:r>
    </w:p>
    <w:p w14:paraId="5B84BFB2" w14:textId="77777777" w:rsidR="0012427E" w:rsidRPr="00122FDF" w:rsidRDefault="0012427E" w:rsidP="00F319C1">
      <w:pPr>
        <w:pStyle w:val="normal-000082"/>
        <w:spacing w:after="0"/>
        <w:rPr>
          <w:rStyle w:val="zadanifontodlomka-000005"/>
        </w:rPr>
      </w:pPr>
    </w:p>
    <w:p w14:paraId="3412A63C" w14:textId="6E236A35" w:rsidR="0012427E" w:rsidRPr="00122FDF" w:rsidRDefault="0012427E" w:rsidP="00F319C1">
      <w:pPr>
        <w:pStyle w:val="normal-000082"/>
        <w:spacing w:after="0"/>
        <w:rPr>
          <w:rStyle w:val="zadanifontodlomka-000005"/>
          <w:b/>
          <w:bCs/>
        </w:rPr>
      </w:pPr>
      <w:r w:rsidRPr="00122FDF">
        <w:rPr>
          <w:rStyle w:val="zadanifontodlomka-000005"/>
          <w:b/>
          <w:bCs/>
        </w:rPr>
        <w:t xml:space="preserve">Uz članak 13. </w:t>
      </w:r>
    </w:p>
    <w:p w14:paraId="7725B11B" w14:textId="7F9E06B3" w:rsidR="0012427E" w:rsidRPr="00122FDF" w:rsidRDefault="0012427E" w:rsidP="0012427E">
      <w:pPr>
        <w:jc w:val="both"/>
        <w:rPr>
          <w:rStyle w:val="zadanifontodlomka-000005"/>
          <w:color w:val="231F20"/>
          <w:shd w:val="clear" w:color="auto" w:fill="FFFFFF"/>
        </w:rPr>
      </w:pPr>
      <w:r w:rsidRPr="00122FDF">
        <w:rPr>
          <w:rFonts w:ascii="Times New Roman" w:hAnsi="Times New Roman" w:cs="Times New Roman"/>
          <w:color w:val="231F20"/>
          <w:sz w:val="24"/>
          <w:szCs w:val="24"/>
          <w:shd w:val="clear" w:color="auto" w:fill="FFFFFF"/>
        </w:rPr>
        <w:t xml:space="preserve">Ovim člankom predlaže se propisati da će Ministarstvo financija u roku od tri godine od dana stupanja na snagu ovoga Zakona provesti </w:t>
      </w:r>
      <w:r w:rsidR="00247D44" w:rsidRPr="00122FDF">
        <w:rPr>
          <w:rFonts w:ascii="Times New Roman" w:hAnsi="Times New Roman" w:cs="Times New Roman"/>
          <w:color w:val="231F20"/>
          <w:sz w:val="24"/>
          <w:szCs w:val="24"/>
          <w:shd w:val="clear" w:color="auto" w:fill="FFFFFF"/>
        </w:rPr>
        <w:t xml:space="preserve">vrednovanje </w:t>
      </w:r>
      <w:r w:rsidRPr="00122FDF">
        <w:rPr>
          <w:rFonts w:ascii="Times New Roman" w:hAnsi="Times New Roman" w:cs="Times New Roman"/>
          <w:color w:val="231F20"/>
          <w:sz w:val="24"/>
          <w:szCs w:val="24"/>
          <w:shd w:val="clear" w:color="auto" w:fill="FFFFFF"/>
        </w:rPr>
        <w:t>ovoga Zakona.</w:t>
      </w:r>
    </w:p>
    <w:p w14:paraId="0F3DD24C" w14:textId="32ADEBC8" w:rsidR="007C36F0" w:rsidRPr="00122FDF" w:rsidRDefault="007C36F0">
      <w:pPr>
        <w:pStyle w:val="Heading2"/>
        <w:spacing w:before="0" w:after="0" w:afterAutospacing="0"/>
        <w:rPr>
          <w:rFonts w:eastAsia="Times New Roman"/>
          <w:sz w:val="24"/>
          <w:szCs w:val="24"/>
        </w:rPr>
      </w:pPr>
      <w:r w:rsidRPr="00122FDF">
        <w:rPr>
          <w:rStyle w:val="zadanifontodlomka-000023"/>
          <w:rFonts w:ascii="Times New Roman" w:eastAsia="Times New Roman" w:hAnsi="Times New Roman"/>
          <w:color w:val="auto"/>
          <w:sz w:val="24"/>
          <w:szCs w:val="24"/>
        </w:rPr>
        <w:t>Uz članak 14.</w:t>
      </w:r>
    </w:p>
    <w:p w14:paraId="51B979F6" w14:textId="30BB5CD2" w:rsidR="007C36F0" w:rsidRPr="00122FDF" w:rsidRDefault="007C36F0">
      <w:pPr>
        <w:pStyle w:val="normal-000081"/>
      </w:pPr>
      <w:r w:rsidRPr="00122FDF">
        <w:rPr>
          <w:rStyle w:val="zadanifontodlomka-000005"/>
        </w:rPr>
        <w:t xml:space="preserve">Propisuje se </w:t>
      </w:r>
      <w:r w:rsidR="00316703">
        <w:rPr>
          <w:rStyle w:val="zadanifontodlomka-000005"/>
        </w:rPr>
        <w:t>stupanje na snagu Zakona</w:t>
      </w:r>
      <w:r w:rsidRPr="00122FDF">
        <w:rPr>
          <w:rStyle w:val="zadanifontodlomka-000005"/>
        </w:rPr>
        <w:t xml:space="preserve">. </w:t>
      </w:r>
    </w:p>
    <w:p w14:paraId="5388AFBA" w14:textId="77777777" w:rsidR="007C36F0" w:rsidRPr="00122FDF" w:rsidRDefault="007C36F0">
      <w:pPr>
        <w:pStyle w:val="normal-000019"/>
        <w:spacing w:after="0"/>
      </w:pPr>
      <w:r w:rsidRPr="00122FDF">
        <w:rPr>
          <w:b/>
          <w:bCs/>
        </w:rPr>
        <w:br/>
      </w:r>
      <w:r w:rsidRPr="00122FDF">
        <w:rPr>
          <w:rStyle w:val="000000"/>
        </w:rPr>
        <w:t xml:space="preserve">  </w:t>
      </w:r>
    </w:p>
    <w:p w14:paraId="199EBEC8" w14:textId="77777777" w:rsidR="0006595D" w:rsidRPr="00122FDF" w:rsidRDefault="0006595D">
      <w:pPr>
        <w:pStyle w:val="Normal1"/>
      </w:pPr>
    </w:p>
    <w:p w14:paraId="611D72DC" w14:textId="77777777" w:rsidR="0006595D" w:rsidRPr="00122FDF" w:rsidRDefault="0006595D">
      <w:pPr>
        <w:pStyle w:val="Normal1"/>
      </w:pPr>
    </w:p>
    <w:p w14:paraId="533FF7F5" w14:textId="77777777" w:rsidR="0006595D" w:rsidRPr="00122FDF" w:rsidRDefault="0006595D">
      <w:pPr>
        <w:pStyle w:val="Normal1"/>
      </w:pPr>
    </w:p>
    <w:p w14:paraId="3B2780D8" w14:textId="77777777" w:rsidR="0006595D" w:rsidRPr="00122FDF" w:rsidRDefault="0006595D">
      <w:pPr>
        <w:pStyle w:val="Normal1"/>
      </w:pPr>
    </w:p>
    <w:p w14:paraId="15392329" w14:textId="77777777" w:rsidR="0006595D" w:rsidRPr="00122FDF" w:rsidRDefault="0006595D" w:rsidP="0006595D">
      <w:pPr>
        <w:pStyle w:val="Normal1"/>
        <w:jc w:val="left"/>
      </w:pPr>
    </w:p>
    <w:p w14:paraId="7031B899" w14:textId="03EC9022" w:rsidR="0006595D" w:rsidRPr="00122FDF" w:rsidRDefault="0006595D" w:rsidP="0006595D">
      <w:pPr>
        <w:spacing w:line="240" w:lineRule="auto"/>
        <w:ind w:firstLine="3"/>
        <w:jc w:val="center"/>
        <w:outlineLvl w:val="0"/>
        <w:rPr>
          <w:rFonts w:ascii="Times New Roman" w:hAnsi="Times New Roman" w:cs="Times New Roman"/>
          <w:b/>
          <w:sz w:val="24"/>
          <w:szCs w:val="24"/>
        </w:rPr>
      </w:pPr>
      <w:r w:rsidRPr="00122FDF">
        <w:rPr>
          <w:rFonts w:ascii="Times New Roman" w:hAnsi="Times New Roman" w:cs="Times New Roman"/>
          <w:b/>
          <w:sz w:val="24"/>
          <w:szCs w:val="24"/>
        </w:rPr>
        <w:lastRenderedPageBreak/>
        <w:t>ODREDB</w:t>
      </w:r>
      <w:r w:rsidR="00316703">
        <w:rPr>
          <w:rFonts w:ascii="Times New Roman" w:hAnsi="Times New Roman" w:cs="Times New Roman"/>
          <w:b/>
          <w:sz w:val="24"/>
          <w:szCs w:val="24"/>
        </w:rPr>
        <w:t>E</w:t>
      </w:r>
      <w:r w:rsidRPr="00122FDF">
        <w:rPr>
          <w:rFonts w:ascii="Times New Roman" w:hAnsi="Times New Roman" w:cs="Times New Roman"/>
          <w:b/>
          <w:sz w:val="24"/>
          <w:szCs w:val="24"/>
        </w:rPr>
        <w:t xml:space="preserve"> VAŽEĆEG ZAKONA KOJE SE MIJENJAJU, ODNOSNO DOPUNJUJU</w:t>
      </w:r>
    </w:p>
    <w:p w14:paraId="405C5F7B" w14:textId="77777777" w:rsidR="00316703" w:rsidRDefault="00316703" w:rsidP="0006595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D0AEE8D" w14:textId="25621F6D"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2.</w:t>
      </w:r>
    </w:p>
    <w:p w14:paraId="376E85F8"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color w:val="3F4647"/>
          <w:kern w:val="0"/>
          <w:sz w:val="24"/>
          <w:szCs w:val="24"/>
          <w14:ligatures w14:val="none"/>
        </w:rPr>
        <w:br/>
      </w:r>
    </w:p>
    <w:p w14:paraId="036AE035" w14:textId="2E414CB8" w:rsidR="00EC331F" w:rsidRPr="00122FDF" w:rsidRDefault="0006595D" w:rsidP="00CB1C79">
      <w:pPr>
        <w:pStyle w:val="ListParagraph"/>
        <w:numPr>
          <w:ilvl w:val="0"/>
          <w:numId w:val="21"/>
        </w:num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​Pojedini pojmovi u smislu ovoga Zakona imaju sljedeća značenja:</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1. lokalni porezi su porezi koji pripadaju jedinicama lokalne i područne (regionalne) samouprave</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porezno tijelo je upravno tijelo jedinice lokalne ili područne (regionalne) samouprave u čijem su djelokrugu poslovi utvrđivanja, nadzora i naplate poreza ili ispostava Porezne uprave (dalje u tekstu: nadležno porezno tijelo)</w:t>
      </w:r>
    </w:p>
    <w:p w14:paraId="11FD729E" w14:textId="29A368ED" w:rsidR="00EC331F" w:rsidRPr="00122FD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t>3. isprava o stjecanju pokretnine je svaka isprava, javnobilježnički akt ili pravomoćna odluka kojom se stekne pokretnina oporeziva porezom na nasljedstva i darove, u postupku nasljeđivanja, darovanja ili drugog stjecanja bez naknade</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4. cestovno motorno vozilo je svako vozilo koje se pokreće snagom vlastitog motora, a namijenjeno je za kretanje po cesti</w:t>
      </w:r>
    </w:p>
    <w:p w14:paraId="26445AAF" w14:textId="65DF5960" w:rsidR="00EC331F" w:rsidRPr="00122FD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t>5. osobni automobil je cestovno motorno vozilo namijenjeno za prijevoz osoba koje, osim sjedala za vozača, ima najviše osam sjedala</w:t>
      </w:r>
    </w:p>
    <w:p w14:paraId="7700058A" w14:textId="0542A8DF" w:rsidR="00EC331F" w:rsidRPr="00122FD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t>6. motocikl je cestovno motorno vozilo na dva kotača čiji je radni obujam motora veći od 50 cm3 i/ili koji na ravnoj cesti može razviti brzinu veću od 45 km/h</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 xml:space="preserve">7. laki </w:t>
      </w:r>
      <w:proofErr w:type="spellStart"/>
      <w:r w:rsidRPr="00122FDF">
        <w:rPr>
          <w:rFonts w:ascii="Times New Roman" w:eastAsia="Times New Roman" w:hAnsi="Times New Roman" w:cs="Times New Roman"/>
          <w:kern w:val="0"/>
          <w:sz w:val="24"/>
          <w:szCs w:val="24"/>
          <w14:ligatures w14:val="none"/>
        </w:rPr>
        <w:t>četverocikl</w:t>
      </w:r>
      <w:proofErr w:type="spellEnd"/>
      <w:r w:rsidRPr="00122FDF">
        <w:rPr>
          <w:rFonts w:ascii="Times New Roman" w:eastAsia="Times New Roman" w:hAnsi="Times New Roman" w:cs="Times New Roman"/>
          <w:kern w:val="0"/>
          <w:sz w:val="24"/>
          <w:szCs w:val="24"/>
          <w14:ligatures w14:val="none"/>
        </w:rPr>
        <w:t xml:space="preserve"> je cestovno motorno vozilo s četiri kotača čija masa praznog vozila bez baterija, ako se kreće na električni pogon, ne prelazi 350 kg, čiji radni obujam benzinskog motora nije veći od 50 cm3, čija najveća snaga ne prelazi 4 kW ako se radi o drugoj vrsti motora i koje na ravnoj cesti ne može razviti brzinu veću od 45 km/h</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 xml:space="preserve">8. </w:t>
      </w:r>
      <w:proofErr w:type="spellStart"/>
      <w:r w:rsidRPr="00122FDF">
        <w:rPr>
          <w:rFonts w:ascii="Times New Roman" w:eastAsia="Times New Roman" w:hAnsi="Times New Roman" w:cs="Times New Roman"/>
          <w:kern w:val="0"/>
          <w:sz w:val="24"/>
          <w:szCs w:val="24"/>
          <w14:ligatures w14:val="none"/>
        </w:rPr>
        <w:t>četverocikl</w:t>
      </w:r>
      <w:proofErr w:type="spellEnd"/>
      <w:r w:rsidRPr="00122FDF">
        <w:rPr>
          <w:rFonts w:ascii="Times New Roman" w:eastAsia="Times New Roman" w:hAnsi="Times New Roman" w:cs="Times New Roman"/>
          <w:kern w:val="0"/>
          <w:sz w:val="24"/>
          <w:szCs w:val="24"/>
          <w14:ligatures w14:val="none"/>
        </w:rPr>
        <w:t xml:space="preserve"> je cestovno motorno vozilo s četiri kotača, osim lakih </w:t>
      </w:r>
      <w:proofErr w:type="spellStart"/>
      <w:r w:rsidRPr="00122FDF">
        <w:rPr>
          <w:rFonts w:ascii="Times New Roman" w:eastAsia="Times New Roman" w:hAnsi="Times New Roman" w:cs="Times New Roman"/>
          <w:kern w:val="0"/>
          <w:sz w:val="24"/>
          <w:szCs w:val="24"/>
          <w14:ligatures w14:val="none"/>
        </w:rPr>
        <w:t>četverocikala</w:t>
      </w:r>
      <w:proofErr w:type="spellEnd"/>
      <w:r w:rsidRPr="00122FDF">
        <w:rPr>
          <w:rFonts w:ascii="Times New Roman" w:eastAsia="Times New Roman" w:hAnsi="Times New Roman" w:cs="Times New Roman"/>
          <w:kern w:val="0"/>
          <w:sz w:val="24"/>
          <w:szCs w:val="24"/>
          <w14:ligatures w14:val="none"/>
        </w:rPr>
        <w:t>, čija masa praznog vozila bez baterija, ako se kreće na električni pogon, ne prelazi 400 kg ako je vozilo namijenjeno za prijevoz osoba, odnosno 550 kg ako je vozilo namijenjeno za prijevoz tereta i čija snaga motora nije veća od 15 kW</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9. plovilo je brod (jahta ili brodica) i čamac unutarnje plovidbe koji služe razonodi, športu ili rekreaciji</w:t>
      </w:r>
    </w:p>
    <w:p w14:paraId="63E32F03" w14:textId="738ADC71" w:rsidR="00EC331F" w:rsidRPr="00122FD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t xml:space="preserve">10. pod automatima za zabavne igre smatraju se automati koji služe za priređivanje zabavnih igara na računalima, simulatorima, </w:t>
      </w:r>
      <w:proofErr w:type="spellStart"/>
      <w:r w:rsidRPr="00122FDF">
        <w:rPr>
          <w:rFonts w:ascii="Times New Roman" w:eastAsia="Times New Roman" w:hAnsi="Times New Roman" w:cs="Times New Roman"/>
          <w:kern w:val="0"/>
          <w:sz w:val="24"/>
          <w:szCs w:val="24"/>
          <w14:ligatures w14:val="none"/>
        </w:rPr>
        <w:t>videoautomatima</w:t>
      </w:r>
      <w:proofErr w:type="spellEnd"/>
      <w:r w:rsidRPr="00122FDF">
        <w:rPr>
          <w:rFonts w:ascii="Times New Roman" w:eastAsia="Times New Roman" w:hAnsi="Times New Roman" w:cs="Times New Roman"/>
          <w:kern w:val="0"/>
          <w:sz w:val="24"/>
          <w:szCs w:val="24"/>
          <w14:ligatures w14:val="none"/>
        </w:rPr>
        <w:t>, fliperima, pikadima, biljarima, stolnim nogometom i drugim sličnim automatima koji se stavljaju u pogon s pomoću kovanica, žetona ili uz naplatu, pri čemu igrač ne ostvaruje dobitak u novcu, stvarima ili pravima</w:t>
      </w:r>
    </w:p>
    <w:p w14:paraId="32360FB4" w14:textId="1F307519" w:rsidR="00EC331F" w:rsidRPr="00122FD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t>11. zabavni klubovi su prostori u kojima se priređuju zabavne igre na automatima za zabavu, a čija površina ne može biti manja od 30 m2 i u kojima mora biti postavljeno najmanje pet automata za zabavne igre</w:t>
      </w:r>
    </w:p>
    <w:p w14:paraId="78DA86F7" w14:textId="4C34C086" w:rsidR="00EC331F" w:rsidRDefault="0006595D"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lastRenderedPageBreak/>
        <w:br/>
        <w:t>12. kuća za odmor je svaka zgrada ili dio zgrade ili stan koji se koriste povremeno ili sezonski. Kućom za odmor ne smatraju se gospodarstvene zgrade koje služe za smještaj poljoprivrednih strojeva, oruđa i drugog pribora.</w:t>
      </w:r>
    </w:p>
    <w:p w14:paraId="6B0DAD16" w14:textId="77777777" w:rsidR="00EB13CC" w:rsidRPr="00122FDF" w:rsidRDefault="00EB13CC" w:rsidP="00EC331F">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p>
    <w:p w14:paraId="117788E9" w14:textId="7FD5ACEF" w:rsidR="00316703" w:rsidRDefault="0006595D" w:rsidP="00316703">
      <w:pPr>
        <w:pStyle w:val="ListParagraph"/>
        <w:numPr>
          <w:ilvl w:val="0"/>
          <w:numId w:val="21"/>
        </w:num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Izrazi koji se koriste u ovome Zakonu, a imaju rodno značenje koriste se neutralno i odnose se jednako na muški i ženski rod.</w:t>
      </w:r>
    </w:p>
    <w:p w14:paraId="2B878EC6" w14:textId="77777777" w:rsidR="00316703" w:rsidRPr="00316703" w:rsidRDefault="00316703" w:rsidP="00316703">
      <w:pPr>
        <w:pStyle w:val="ListParagraph"/>
        <w:shd w:val="clear" w:color="auto" w:fill="FFFFFF"/>
        <w:spacing w:after="100" w:afterAutospacing="1" w:line="240" w:lineRule="auto"/>
        <w:ind w:left="960"/>
        <w:jc w:val="both"/>
        <w:rPr>
          <w:rFonts w:ascii="Times New Roman" w:eastAsia="Times New Roman" w:hAnsi="Times New Roman" w:cs="Times New Roman"/>
          <w:kern w:val="0"/>
          <w:sz w:val="24"/>
          <w:szCs w:val="24"/>
          <w14:ligatures w14:val="none"/>
        </w:rPr>
      </w:pPr>
    </w:p>
    <w:p w14:paraId="7AE398B7" w14:textId="77777777" w:rsidR="0006595D" w:rsidRPr="00316703" w:rsidRDefault="007C36F0" w:rsidP="0006595D">
      <w:pPr>
        <w:shd w:val="clear" w:color="auto" w:fill="FFFFFF"/>
        <w:jc w:val="center"/>
        <w:rPr>
          <w:rFonts w:ascii="Times New Roman" w:eastAsia="Times New Roman" w:hAnsi="Times New Roman" w:cs="Times New Roman"/>
          <w:kern w:val="0"/>
          <w:sz w:val="24"/>
          <w:szCs w:val="24"/>
          <w14:ligatures w14:val="none"/>
        </w:rPr>
      </w:pPr>
      <w:r w:rsidRPr="00316703">
        <w:rPr>
          <w:rFonts w:ascii="Times New Roman" w:hAnsi="Times New Roman" w:cs="Times New Roman"/>
          <w:sz w:val="24"/>
          <w:szCs w:val="24"/>
        </w:rPr>
        <w:t> </w:t>
      </w:r>
      <w:r w:rsidR="0006595D" w:rsidRPr="00316703">
        <w:rPr>
          <w:rFonts w:ascii="Times New Roman" w:eastAsia="Times New Roman" w:hAnsi="Times New Roman" w:cs="Times New Roman"/>
          <w:kern w:val="0"/>
          <w:sz w:val="24"/>
          <w:szCs w:val="24"/>
          <w14:ligatures w14:val="none"/>
        </w:rPr>
        <w:t>Članak 20.</w:t>
      </w:r>
    </w:p>
    <w:p w14:paraId="0866ABE1"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65DC92E7" w14:textId="77777777" w:rsidR="0006595D" w:rsidRPr="00122FDF" w:rsidRDefault="0006595D"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Jedinice lokalne samouprave mogu uvesti sljedeće poreze:</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1. porez na potrošnju</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porez na kuće za odmor</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3. porez na korištenje javnih površina.</w:t>
      </w:r>
    </w:p>
    <w:p w14:paraId="1DC55698" w14:textId="77777777" w:rsidR="0006595D" w:rsidRPr="00122FDF" w:rsidRDefault="0006595D"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p>
    <w:p w14:paraId="27EBA1B6" w14:textId="77777777"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Porez na kuće za odmor</w:t>
      </w:r>
    </w:p>
    <w:p w14:paraId="15A78296" w14:textId="77777777" w:rsidR="0006595D" w:rsidRPr="00316703" w:rsidRDefault="0006595D" w:rsidP="0006595D">
      <w:pPr>
        <w:spacing w:after="0" w:line="240" w:lineRule="auto"/>
        <w:rPr>
          <w:rFonts w:ascii="Times New Roman" w:eastAsia="Times New Roman" w:hAnsi="Times New Roman" w:cs="Times New Roman"/>
          <w:kern w:val="0"/>
          <w:sz w:val="24"/>
          <w:szCs w:val="24"/>
          <w14:ligatures w14:val="none"/>
        </w:rPr>
      </w:pPr>
    </w:p>
    <w:p w14:paraId="56496233" w14:textId="77777777"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25.</w:t>
      </w:r>
    </w:p>
    <w:p w14:paraId="584910B9" w14:textId="77777777" w:rsidR="0006595D" w:rsidRPr="00122FDF" w:rsidRDefault="0006595D" w:rsidP="00D61CE4">
      <w:pPr>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06136D04" w14:textId="77777777" w:rsidR="0006595D" w:rsidRPr="00122FDF" w:rsidRDefault="0006595D" w:rsidP="00D61CE4">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​Porez na kuće za odmor plaćaju pravne i fizičke osobe koje su vlasnici kuća za odmor.</w:t>
      </w:r>
    </w:p>
    <w:p w14:paraId="3249E3D5" w14:textId="77777777" w:rsidR="0006595D" w:rsidRPr="00122FDF" w:rsidRDefault="0006595D" w:rsidP="00D61CE4">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​​(2) Obveza plaćanja poreza na dohodak s osnove obavljanja djelatnosti iznajmljivanja stanova, soba i postelja putnicima i turistima te organiziranja kampova prema odredbama posebnog propisa o porezu na dohodak nema utjecaja na utvrđivanje statusa kuće za odmor.</w:t>
      </w:r>
    </w:p>
    <w:p w14:paraId="57B630C1"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p>
    <w:p w14:paraId="037935CE" w14:textId="77777777"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26.</w:t>
      </w:r>
    </w:p>
    <w:p w14:paraId="5C11E392"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355439AC" w14:textId="77777777" w:rsidR="0006595D" w:rsidRPr="00122FDF" w:rsidRDefault="0006595D"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Porez na kuće za odmor plaća se ​od 0,60 do 5,00 eura/m2 korisne površine kuće za odmor.</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Visinu poreza na kuće za odmor propisuje svojom odlukom predstavničko tijelo jedinice lokalne samouprave.</w:t>
      </w:r>
    </w:p>
    <w:p w14:paraId="7B3548F5"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p>
    <w:p w14:paraId="463CD82A" w14:textId="77777777"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27.</w:t>
      </w:r>
    </w:p>
    <w:p w14:paraId="273D9229"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001CECA4" w14:textId="77777777" w:rsidR="0006595D" w:rsidRPr="00122FDF" w:rsidRDefault="0006595D"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Porez na kuće za odmor ne plaća se na kuće za odmor koje se ne mogu koristiti zbog ratnih razaranja i prirodnih nepogoda (poplava, požar, potres) te starosti i trošnosti.</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lastRenderedPageBreak/>
        <w:t>(2) Porez na kuće za odmor ne plaća se na kuće za odmor za vrijeme dok su u njima smješteni prognanici i izbjeglice.</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(3) Porez na kuće za odmor ne plaća se na odmarališta u vlasništvu jedinica lokalne i područne (regionalne) samouprave koja služe za smještaj djece u dobi do 15 godina.</w:t>
      </w:r>
    </w:p>
    <w:p w14:paraId="70AEF677"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p>
    <w:p w14:paraId="0332177D" w14:textId="77777777" w:rsidR="0006595D" w:rsidRPr="00316703" w:rsidRDefault="0006595D" w:rsidP="0006595D">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28.</w:t>
      </w:r>
    </w:p>
    <w:p w14:paraId="33BBD99F" w14:textId="77777777" w:rsidR="0006595D" w:rsidRPr="00122FDF" w:rsidRDefault="0006595D" w:rsidP="0006595D">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48987FFB" w14:textId="77777777" w:rsidR="0006595D" w:rsidRPr="00122FDF" w:rsidRDefault="0006595D"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​Porez na kuće za odmor prihod je jedinice lokalne samouprave na čijem se području nalazi kuća za odmor.</w:t>
      </w:r>
    </w:p>
    <w:p w14:paraId="2DD962BA" w14:textId="3AA879FE" w:rsidR="002A7410" w:rsidRPr="00316703" w:rsidRDefault="00D61CE4" w:rsidP="00D61CE4">
      <w:pPr>
        <w:shd w:val="clear" w:color="auto" w:fill="FFFFFF"/>
        <w:spacing w:after="0" w:line="240" w:lineRule="auto"/>
        <w:ind w:left="2832" w:firstLine="708"/>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 xml:space="preserve">       Članak 42.</w:t>
      </w:r>
    </w:p>
    <w:p w14:paraId="07AD3944" w14:textId="77777777" w:rsidR="002A7410" w:rsidRPr="00122FDF" w:rsidRDefault="002A7410" w:rsidP="002A7410">
      <w:pPr>
        <w:spacing w:after="0" w:line="240" w:lineRule="auto"/>
        <w:jc w:val="both"/>
        <w:rPr>
          <w:rFonts w:ascii="Times New Roman" w:eastAsia="Times New Roman" w:hAnsi="Times New Roman" w:cs="Times New Roman"/>
          <w:kern w:val="0"/>
          <w:sz w:val="24"/>
          <w:szCs w:val="24"/>
          <w14:ligatures w14:val="none"/>
        </w:rPr>
      </w:pPr>
    </w:p>
    <w:p w14:paraId="1B7A8D75"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Predstavničko tijelo jedinice lokalne samouprave svojom odlukom utvrđuje:</w:t>
      </w:r>
    </w:p>
    <w:p w14:paraId="47916F9F"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1740C1A"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za potrebe plaćanja poreza na potrošnju, visinu stope poreza na potrošnju i nadležno porezno tijelo za utvrđivanje i naplatu poreza</w:t>
      </w:r>
    </w:p>
    <w:p w14:paraId="4C0121CD"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27AA5F0"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2. za potrebe plaćanja poreza na kuće za odmor, visinu poreza na kuće za odmor, a ovisno o mjestu, starosti, stanju infrastrukture te drugim okolnostima bitnim za korištenje kuće za odmor, i nadležno porezno tijelo za utvrđivanje i naplatu poreza</w:t>
      </w:r>
    </w:p>
    <w:p w14:paraId="163CDAAE"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79E0DAB"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3. za potrebe plaćanja poreza na korištenje javnih površina, što se smatra javnom površinom, visinu, način i uvjete plaćanja poreza na korištenje javnih površina, kao i nadležno porezno tijelo za utvrđivanje i naplatu poreza.</w:t>
      </w:r>
    </w:p>
    <w:p w14:paraId="457F2566"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9CA9073" w14:textId="77777777" w:rsidR="002A7410" w:rsidRPr="00122FDF" w:rsidRDefault="002A7410" w:rsidP="002A7410">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(2) Odluka predstavničkog tijela jedinice lokalne samouprave iz stavka 1. ovoga članka, kao i odluka predstavničkog tijela jedinica lokalne i područne (regionalne) samouprave iz članka 41. stavka 4. ovoga Zakona može se mijenjati najkasnije do 15. prosinca tekuće godine, a stupa na snagu 1. siječnja iduće godine.</w:t>
      </w:r>
    </w:p>
    <w:p w14:paraId="151731B2" w14:textId="77777777" w:rsidR="00FB44C4" w:rsidRPr="00122FDF" w:rsidRDefault="00FB44C4"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p>
    <w:p w14:paraId="2502BF1A" w14:textId="77777777" w:rsidR="00186E15" w:rsidRPr="00316703" w:rsidRDefault="00186E15" w:rsidP="00186E1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Porez na kuće za odmor</w:t>
      </w:r>
    </w:p>
    <w:p w14:paraId="756A1A44" w14:textId="77777777" w:rsidR="00186E15" w:rsidRPr="00316703" w:rsidRDefault="00186E15" w:rsidP="00186E15">
      <w:pPr>
        <w:spacing w:after="0" w:line="240" w:lineRule="auto"/>
        <w:rPr>
          <w:rFonts w:ascii="Times New Roman" w:eastAsia="Times New Roman" w:hAnsi="Times New Roman" w:cs="Times New Roman"/>
          <w:kern w:val="0"/>
          <w:sz w:val="24"/>
          <w:szCs w:val="24"/>
          <w14:ligatures w14:val="none"/>
        </w:rPr>
      </w:pPr>
    </w:p>
    <w:p w14:paraId="027E8A09" w14:textId="77777777" w:rsidR="00186E15" w:rsidRPr="00316703" w:rsidRDefault="00186E15" w:rsidP="00186E1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49.</w:t>
      </w:r>
    </w:p>
    <w:p w14:paraId="4B821AF7" w14:textId="77777777" w:rsidR="00186E15" w:rsidRPr="00122FDF" w:rsidRDefault="00186E15" w:rsidP="00186E15">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44BEF269" w14:textId="7D1254E8" w:rsidR="00186E15" w:rsidRPr="00122FDF" w:rsidRDefault="00186E15" w:rsidP="0006595D">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Obveznik poreza na kuće za odmor mora nadležnom poreznom tijelu dostaviti podatke o kući za odmor koji se odnose na mjesto gdje se nalazi taj objekt te korisnu površinu, kao i podatke o poreznom obvezniku.</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Podatke iz stavka 1. ovoga članka treba dostaviti do 31. ožujka godine za koju se utvrđuje porez na kuće za odmor.</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(3) Porez na kuće za odmor plaća se u roku od 15 dana od dana dostave rješenja o utvrđivanju toga poreza.</w:t>
      </w:r>
    </w:p>
    <w:p w14:paraId="7B7153D0" w14:textId="77777777" w:rsidR="00316703" w:rsidRDefault="00316703" w:rsidP="00186E1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D62C929" w14:textId="77777777" w:rsidR="00316703" w:rsidRDefault="00316703" w:rsidP="00186E1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0CD1E2B" w14:textId="45A95D08" w:rsidR="00186E15" w:rsidRPr="00316703" w:rsidRDefault="00186E15" w:rsidP="00186E1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316703">
        <w:rPr>
          <w:rFonts w:ascii="Times New Roman" w:eastAsia="Times New Roman" w:hAnsi="Times New Roman" w:cs="Times New Roman"/>
          <w:kern w:val="0"/>
          <w:sz w:val="24"/>
          <w:szCs w:val="24"/>
          <w14:ligatures w14:val="none"/>
        </w:rPr>
        <w:t>Članak 56.</w:t>
      </w:r>
    </w:p>
    <w:p w14:paraId="280B027B" w14:textId="77777777" w:rsidR="00186E15" w:rsidRPr="00122FDF" w:rsidRDefault="00186E15" w:rsidP="00186E15">
      <w:pPr>
        <w:spacing w:after="0"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br/>
      </w:r>
    </w:p>
    <w:p w14:paraId="496AFEA0" w14:textId="77777777" w:rsidR="00186E15" w:rsidRPr="00122FDF" w:rsidRDefault="00186E15" w:rsidP="00186E15">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122FDF">
        <w:rPr>
          <w:rFonts w:ascii="Times New Roman" w:eastAsia="Times New Roman" w:hAnsi="Times New Roman" w:cs="Times New Roman"/>
          <w:kern w:val="0"/>
          <w:sz w:val="24"/>
          <w:szCs w:val="24"/>
          <w14:ligatures w14:val="none"/>
        </w:rPr>
        <w:t>​(1) Novčanom kaznom od 260,00 do 3310,00 eura kaznit će se za prekršaj pravna osoba:</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1. koja ne obračuna i ne uplati porez na potrošnju odnosno koja ne preda obrazac PP-MI-PO u propisanom roku (članak 23. stavci 3. i 4.)</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koja ne dostavi podatke za utvrđivanje poreza na kuće za odmor (članak 49. stavci 1. i 2.).</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(2) Za prekršaje iz stavka 1. ovoga članka kaznit će se fizička osoba obrtnik ili fizička osoba koja obavlja drugu samostalnu djelatnost novčanom kaznom od 130,00 do 1990,00 eura.</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(3) Za prekršaje iz stavka 1. ovoga članka kaznit će se fizička osoba novčanom kaznom od 10,00 do 660,00 eura.</w:t>
      </w:r>
      <w:r w:rsidRPr="00122FDF">
        <w:rPr>
          <w:rFonts w:ascii="Times New Roman" w:eastAsia="Times New Roman" w:hAnsi="Times New Roman" w:cs="Times New Roman"/>
          <w:kern w:val="0"/>
          <w:sz w:val="24"/>
          <w:szCs w:val="24"/>
          <w14:ligatures w14:val="none"/>
        </w:rPr>
        <w:br/>
      </w:r>
      <w:r w:rsidRPr="00122FDF">
        <w:rPr>
          <w:rFonts w:ascii="Times New Roman" w:eastAsia="Times New Roman" w:hAnsi="Times New Roman" w:cs="Times New Roman"/>
          <w:kern w:val="0"/>
          <w:sz w:val="24"/>
          <w:szCs w:val="24"/>
          <w14:ligatures w14:val="none"/>
        </w:rPr>
        <w:br/>
        <w:t>(4) Za prekršaje iz stavka 1. ovoga članka kaznit će se odgovorna osoba u pravnoj osobi novčanom kaznom ​od 130,00 do 1320,00 eura.</w:t>
      </w:r>
    </w:p>
    <w:p w14:paraId="3DCA58D9" w14:textId="59FCA2A6" w:rsidR="007C36F0" w:rsidRPr="00122FDF" w:rsidRDefault="007C36F0" w:rsidP="0006595D">
      <w:pPr>
        <w:pStyle w:val="Normal1"/>
        <w:jc w:val="both"/>
      </w:pPr>
    </w:p>
    <w:sectPr w:rsidR="007C36F0" w:rsidRPr="00122F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500C" w14:textId="77777777" w:rsidR="00703A0D" w:rsidRDefault="00703A0D" w:rsidP="00122FDF">
      <w:pPr>
        <w:spacing w:after="0" w:line="240" w:lineRule="auto"/>
      </w:pPr>
      <w:r>
        <w:separator/>
      </w:r>
    </w:p>
  </w:endnote>
  <w:endnote w:type="continuationSeparator" w:id="0">
    <w:p w14:paraId="67348EE9" w14:textId="77777777" w:rsidR="00703A0D" w:rsidRDefault="00703A0D" w:rsidP="0012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lada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58608"/>
      <w:docPartObj>
        <w:docPartGallery w:val="Page Numbers (Bottom of Page)"/>
        <w:docPartUnique/>
      </w:docPartObj>
    </w:sdtPr>
    <w:sdtEndPr/>
    <w:sdtContent>
      <w:p w14:paraId="383DDD56" w14:textId="77642499" w:rsidR="00122FDF" w:rsidRDefault="00122FDF">
        <w:pPr>
          <w:pStyle w:val="Footer"/>
          <w:jc w:val="center"/>
        </w:pPr>
        <w:r>
          <w:fldChar w:fldCharType="begin"/>
        </w:r>
        <w:r>
          <w:instrText>PAGE   \* MERGEFORMAT</w:instrText>
        </w:r>
        <w:r>
          <w:fldChar w:fldCharType="separate"/>
        </w:r>
        <w:r w:rsidR="00F83CA7" w:rsidRPr="00F83CA7">
          <w:rPr>
            <w:noProof/>
            <w:lang w:val="hr-HR"/>
          </w:rPr>
          <w:t>12</w:t>
        </w:r>
        <w:r>
          <w:fldChar w:fldCharType="end"/>
        </w:r>
      </w:p>
    </w:sdtContent>
  </w:sdt>
  <w:p w14:paraId="28319065" w14:textId="77777777" w:rsidR="00122FDF" w:rsidRDefault="0012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2CE1" w14:textId="77777777" w:rsidR="00703A0D" w:rsidRDefault="00703A0D" w:rsidP="00122FDF">
      <w:pPr>
        <w:spacing w:after="0" w:line="240" w:lineRule="auto"/>
      </w:pPr>
      <w:r>
        <w:separator/>
      </w:r>
    </w:p>
  </w:footnote>
  <w:footnote w:type="continuationSeparator" w:id="0">
    <w:p w14:paraId="578196B3" w14:textId="77777777" w:rsidR="00703A0D" w:rsidRDefault="00703A0D" w:rsidP="00122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E92"/>
    <w:multiLevelType w:val="hybridMultilevel"/>
    <w:tmpl w:val="6398128A"/>
    <w:lvl w:ilvl="0" w:tplc="2D9AB1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149CF"/>
    <w:multiLevelType w:val="multilevel"/>
    <w:tmpl w:val="EC9A920C"/>
    <w:styleLink w:val="Trenutnipopis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40A1B"/>
    <w:multiLevelType w:val="hybridMultilevel"/>
    <w:tmpl w:val="0804E5C0"/>
    <w:lvl w:ilvl="0" w:tplc="A260D39E">
      <w:start w:val="3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656D37"/>
    <w:multiLevelType w:val="hybridMultilevel"/>
    <w:tmpl w:val="85A6B616"/>
    <w:lvl w:ilvl="0" w:tplc="970E8C14">
      <w:start w:val="1"/>
      <w:numFmt w:val="decimal"/>
      <w:lvlText w:val="(%1)"/>
      <w:lvlJc w:val="left"/>
      <w:pPr>
        <w:ind w:left="960" w:hanging="60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4E37A1"/>
    <w:multiLevelType w:val="hybridMultilevel"/>
    <w:tmpl w:val="C0809BA8"/>
    <w:lvl w:ilvl="0" w:tplc="BA2A9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0657B4"/>
    <w:multiLevelType w:val="hybridMultilevel"/>
    <w:tmpl w:val="98E4EC0C"/>
    <w:lvl w:ilvl="0" w:tplc="121AC12E">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7D3B7A"/>
    <w:multiLevelType w:val="hybridMultilevel"/>
    <w:tmpl w:val="80E8BE9C"/>
    <w:lvl w:ilvl="0" w:tplc="6AE0B09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34B25896"/>
    <w:multiLevelType w:val="hybridMultilevel"/>
    <w:tmpl w:val="F2705442"/>
    <w:lvl w:ilvl="0" w:tplc="D2A8328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70B69B4"/>
    <w:multiLevelType w:val="hybridMultilevel"/>
    <w:tmpl w:val="B6AA4336"/>
    <w:lvl w:ilvl="0" w:tplc="03A8C134">
      <w:start w:val="1"/>
      <w:numFmt w:val="bullet"/>
      <w:lvlText w:val="•"/>
      <w:lvlJc w:val="left"/>
      <w:pPr>
        <w:tabs>
          <w:tab w:val="num" w:pos="720"/>
        </w:tabs>
        <w:ind w:left="720" w:hanging="360"/>
      </w:pPr>
      <w:rPr>
        <w:rFonts w:ascii="Arial" w:hAnsi="Arial" w:hint="default"/>
      </w:rPr>
    </w:lvl>
    <w:lvl w:ilvl="1" w:tplc="8EAE31AA" w:tentative="1">
      <w:start w:val="1"/>
      <w:numFmt w:val="bullet"/>
      <w:lvlText w:val="•"/>
      <w:lvlJc w:val="left"/>
      <w:pPr>
        <w:tabs>
          <w:tab w:val="num" w:pos="1440"/>
        </w:tabs>
        <w:ind w:left="1440" w:hanging="360"/>
      </w:pPr>
      <w:rPr>
        <w:rFonts w:ascii="Arial" w:hAnsi="Arial" w:hint="default"/>
      </w:rPr>
    </w:lvl>
    <w:lvl w:ilvl="2" w:tplc="AA66BD90" w:tentative="1">
      <w:start w:val="1"/>
      <w:numFmt w:val="bullet"/>
      <w:lvlText w:val="•"/>
      <w:lvlJc w:val="left"/>
      <w:pPr>
        <w:tabs>
          <w:tab w:val="num" w:pos="2160"/>
        </w:tabs>
        <w:ind w:left="2160" w:hanging="360"/>
      </w:pPr>
      <w:rPr>
        <w:rFonts w:ascii="Arial" w:hAnsi="Arial" w:hint="default"/>
      </w:rPr>
    </w:lvl>
    <w:lvl w:ilvl="3" w:tplc="DBF009EE" w:tentative="1">
      <w:start w:val="1"/>
      <w:numFmt w:val="bullet"/>
      <w:lvlText w:val="•"/>
      <w:lvlJc w:val="left"/>
      <w:pPr>
        <w:tabs>
          <w:tab w:val="num" w:pos="2880"/>
        </w:tabs>
        <w:ind w:left="2880" w:hanging="360"/>
      </w:pPr>
      <w:rPr>
        <w:rFonts w:ascii="Arial" w:hAnsi="Arial" w:hint="default"/>
      </w:rPr>
    </w:lvl>
    <w:lvl w:ilvl="4" w:tplc="6A98E852" w:tentative="1">
      <w:start w:val="1"/>
      <w:numFmt w:val="bullet"/>
      <w:lvlText w:val="•"/>
      <w:lvlJc w:val="left"/>
      <w:pPr>
        <w:tabs>
          <w:tab w:val="num" w:pos="3600"/>
        </w:tabs>
        <w:ind w:left="3600" w:hanging="360"/>
      </w:pPr>
      <w:rPr>
        <w:rFonts w:ascii="Arial" w:hAnsi="Arial" w:hint="default"/>
      </w:rPr>
    </w:lvl>
    <w:lvl w:ilvl="5" w:tplc="1CC05DB0" w:tentative="1">
      <w:start w:val="1"/>
      <w:numFmt w:val="bullet"/>
      <w:lvlText w:val="•"/>
      <w:lvlJc w:val="left"/>
      <w:pPr>
        <w:tabs>
          <w:tab w:val="num" w:pos="4320"/>
        </w:tabs>
        <w:ind w:left="4320" w:hanging="360"/>
      </w:pPr>
      <w:rPr>
        <w:rFonts w:ascii="Arial" w:hAnsi="Arial" w:hint="default"/>
      </w:rPr>
    </w:lvl>
    <w:lvl w:ilvl="6" w:tplc="B6902692" w:tentative="1">
      <w:start w:val="1"/>
      <w:numFmt w:val="bullet"/>
      <w:lvlText w:val="•"/>
      <w:lvlJc w:val="left"/>
      <w:pPr>
        <w:tabs>
          <w:tab w:val="num" w:pos="5040"/>
        </w:tabs>
        <w:ind w:left="5040" w:hanging="360"/>
      </w:pPr>
      <w:rPr>
        <w:rFonts w:ascii="Arial" w:hAnsi="Arial" w:hint="default"/>
      </w:rPr>
    </w:lvl>
    <w:lvl w:ilvl="7" w:tplc="0C94E2EA" w:tentative="1">
      <w:start w:val="1"/>
      <w:numFmt w:val="bullet"/>
      <w:lvlText w:val="•"/>
      <w:lvlJc w:val="left"/>
      <w:pPr>
        <w:tabs>
          <w:tab w:val="num" w:pos="5760"/>
        </w:tabs>
        <w:ind w:left="5760" w:hanging="360"/>
      </w:pPr>
      <w:rPr>
        <w:rFonts w:ascii="Arial" w:hAnsi="Arial" w:hint="default"/>
      </w:rPr>
    </w:lvl>
    <w:lvl w:ilvl="8" w:tplc="CA98A6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DF250E"/>
    <w:multiLevelType w:val="hybridMultilevel"/>
    <w:tmpl w:val="C422FC9E"/>
    <w:lvl w:ilvl="0" w:tplc="C5062B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FA908AC"/>
    <w:multiLevelType w:val="hybridMultilevel"/>
    <w:tmpl w:val="2D7E8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FD7C53"/>
    <w:multiLevelType w:val="hybridMultilevel"/>
    <w:tmpl w:val="7FA200AA"/>
    <w:lvl w:ilvl="0" w:tplc="77BE1A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4666CD"/>
    <w:multiLevelType w:val="hybridMultilevel"/>
    <w:tmpl w:val="E7B0DD5E"/>
    <w:lvl w:ilvl="0" w:tplc="8DD220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EF1CC9"/>
    <w:multiLevelType w:val="hybridMultilevel"/>
    <w:tmpl w:val="DE5046EE"/>
    <w:lvl w:ilvl="0" w:tplc="ACCCC18A">
      <w:start w:val="1"/>
      <w:numFmt w:val="bullet"/>
      <w:lvlText w:val="•"/>
      <w:lvlJc w:val="left"/>
      <w:pPr>
        <w:tabs>
          <w:tab w:val="num" w:pos="720"/>
        </w:tabs>
        <w:ind w:left="720" w:hanging="360"/>
      </w:pPr>
      <w:rPr>
        <w:rFonts w:ascii="Arial" w:hAnsi="Arial" w:hint="default"/>
      </w:rPr>
    </w:lvl>
    <w:lvl w:ilvl="1" w:tplc="67E0801C" w:tentative="1">
      <w:start w:val="1"/>
      <w:numFmt w:val="bullet"/>
      <w:lvlText w:val="•"/>
      <w:lvlJc w:val="left"/>
      <w:pPr>
        <w:tabs>
          <w:tab w:val="num" w:pos="1440"/>
        </w:tabs>
        <w:ind w:left="1440" w:hanging="360"/>
      </w:pPr>
      <w:rPr>
        <w:rFonts w:ascii="Arial" w:hAnsi="Arial" w:hint="default"/>
      </w:rPr>
    </w:lvl>
    <w:lvl w:ilvl="2" w:tplc="3438A9B4" w:tentative="1">
      <w:start w:val="1"/>
      <w:numFmt w:val="bullet"/>
      <w:lvlText w:val="•"/>
      <w:lvlJc w:val="left"/>
      <w:pPr>
        <w:tabs>
          <w:tab w:val="num" w:pos="2160"/>
        </w:tabs>
        <w:ind w:left="2160" w:hanging="360"/>
      </w:pPr>
      <w:rPr>
        <w:rFonts w:ascii="Arial" w:hAnsi="Arial" w:hint="default"/>
      </w:rPr>
    </w:lvl>
    <w:lvl w:ilvl="3" w:tplc="F38E259A" w:tentative="1">
      <w:start w:val="1"/>
      <w:numFmt w:val="bullet"/>
      <w:lvlText w:val="•"/>
      <w:lvlJc w:val="left"/>
      <w:pPr>
        <w:tabs>
          <w:tab w:val="num" w:pos="2880"/>
        </w:tabs>
        <w:ind w:left="2880" w:hanging="360"/>
      </w:pPr>
      <w:rPr>
        <w:rFonts w:ascii="Arial" w:hAnsi="Arial" w:hint="default"/>
      </w:rPr>
    </w:lvl>
    <w:lvl w:ilvl="4" w:tplc="CFE2BDE4" w:tentative="1">
      <w:start w:val="1"/>
      <w:numFmt w:val="bullet"/>
      <w:lvlText w:val="•"/>
      <w:lvlJc w:val="left"/>
      <w:pPr>
        <w:tabs>
          <w:tab w:val="num" w:pos="3600"/>
        </w:tabs>
        <w:ind w:left="3600" w:hanging="360"/>
      </w:pPr>
      <w:rPr>
        <w:rFonts w:ascii="Arial" w:hAnsi="Arial" w:hint="default"/>
      </w:rPr>
    </w:lvl>
    <w:lvl w:ilvl="5" w:tplc="67025354" w:tentative="1">
      <w:start w:val="1"/>
      <w:numFmt w:val="bullet"/>
      <w:lvlText w:val="•"/>
      <w:lvlJc w:val="left"/>
      <w:pPr>
        <w:tabs>
          <w:tab w:val="num" w:pos="4320"/>
        </w:tabs>
        <w:ind w:left="4320" w:hanging="360"/>
      </w:pPr>
      <w:rPr>
        <w:rFonts w:ascii="Arial" w:hAnsi="Arial" w:hint="default"/>
      </w:rPr>
    </w:lvl>
    <w:lvl w:ilvl="6" w:tplc="45CE4CE4" w:tentative="1">
      <w:start w:val="1"/>
      <w:numFmt w:val="bullet"/>
      <w:lvlText w:val="•"/>
      <w:lvlJc w:val="left"/>
      <w:pPr>
        <w:tabs>
          <w:tab w:val="num" w:pos="5040"/>
        </w:tabs>
        <w:ind w:left="5040" w:hanging="360"/>
      </w:pPr>
      <w:rPr>
        <w:rFonts w:ascii="Arial" w:hAnsi="Arial" w:hint="default"/>
      </w:rPr>
    </w:lvl>
    <w:lvl w:ilvl="7" w:tplc="5E08EE30" w:tentative="1">
      <w:start w:val="1"/>
      <w:numFmt w:val="bullet"/>
      <w:lvlText w:val="•"/>
      <w:lvlJc w:val="left"/>
      <w:pPr>
        <w:tabs>
          <w:tab w:val="num" w:pos="5760"/>
        </w:tabs>
        <w:ind w:left="5760" w:hanging="360"/>
      </w:pPr>
      <w:rPr>
        <w:rFonts w:ascii="Arial" w:hAnsi="Arial" w:hint="default"/>
      </w:rPr>
    </w:lvl>
    <w:lvl w:ilvl="8" w:tplc="699C0B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BA2357"/>
    <w:multiLevelType w:val="hybridMultilevel"/>
    <w:tmpl w:val="03BCBE72"/>
    <w:lvl w:ilvl="0" w:tplc="B148A28E">
      <w:start w:val="1"/>
      <w:numFmt w:val="bullet"/>
      <w:lvlText w:val="•"/>
      <w:lvlJc w:val="left"/>
      <w:pPr>
        <w:tabs>
          <w:tab w:val="num" w:pos="720"/>
        </w:tabs>
        <w:ind w:left="720" w:hanging="360"/>
      </w:pPr>
      <w:rPr>
        <w:rFonts w:ascii="Arial" w:hAnsi="Arial" w:hint="default"/>
      </w:rPr>
    </w:lvl>
    <w:lvl w:ilvl="1" w:tplc="B08A4CD8">
      <w:start w:val="1"/>
      <w:numFmt w:val="bullet"/>
      <w:lvlText w:val="•"/>
      <w:lvlJc w:val="left"/>
      <w:pPr>
        <w:tabs>
          <w:tab w:val="num" w:pos="1440"/>
        </w:tabs>
        <w:ind w:left="1440" w:hanging="360"/>
      </w:pPr>
      <w:rPr>
        <w:rFonts w:ascii="Arial" w:hAnsi="Arial" w:hint="default"/>
      </w:rPr>
    </w:lvl>
    <w:lvl w:ilvl="2" w:tplc="62D030BE" w:tentative="1">
      <w:start w:val="1"/>
      <w:numFmt w:val="bullet"/>
      <w:lvlText w:val="•"/>
      <w:lvlJc w:val="left"/>
      <w:pPr>
        <w:tabs>
          <w:tab w:val="num" w:pos="2160"/>
        </w:tabs>
        <w:ind w:left="2160" w:hanging="360"/>
      </w:pPr>
      <w:rPr>
        <w:rFonts w:ascii="Arial" w:hAnsi="Arial" w:hint="default"/>
      </w:rPr>
    </w:lvl>
    <w:lvl w:ilvl="3" w:tplc="5BF40C00" w:tentative="1">
      <w:start w:val="1"/>
      <w:numFmt w:val="bullet"/>
      <w:lvlText w:val="•"/>
      <w:lvlJc w:val="left"/>
      <w:pPr>
        <w:tabs>
          <w:tab w:val="num" w:pos="2880"/>
        </w:tabs>
        <w:ind w:left="2880" w:hanging="360"/>
      </w:pPr>
      <w:rPr>
        <w:rFonts w:ascii="Arial" w:hAnsi="Arial" w:hint="default"/>
      </w:rPr>
    </w:lvl>
    <w:lvl w:ilvl="4" w:tplc="CEEA5CF6" w:tentative="1">
      <w:start w:val="1"/>
      <w:numFmt w:val="bullet"/>
      <w:lvlText w:val="•"/>
      <w:lvlJc w:val="left"/>
      <w:pPr>
        <w:tabs>
          <w:tab w:val="num" w:pos="3600"/>
        </w:tabs>
        <w:ind w:left="3600" w:hanging="360"/>
      </w:pPr>
      <w:rPr>
        <w:rFonts w:ascii="Arial" w:hAnsi="Arial" w:hint="default"/>
      </w:rPr>
    </w:lvl>
    <w:lvl w:ilvl="5" w:tplc="BB38DC98" w:tentative="1">
      <w:start w:val="1"/>
      <w:numFmt w:val="bullet"/>
      <w:lvlText w:val="•"/>
      <w:lvlJc w:val="left"/>
      <w:pPr>
        <w:tabs>
          <w:tab w:val="num" w:pos="4320"/>
        </w:tabs>
        <w:ind w:left="4320" w:hanging="360"/>
      </w:pPr>
      <w:rPr>
        <w:rFonts w:ascii="Arial" w:hAnsi="Arial" w:hint="default"/>
      </w:rPr>
    </w:lvl>
    <w:lvl w:ilvl="6" w:tplc="75B88830" w:tentative="1">
      <w:start w:val="1"/>
      <w:numFmt w:val="bullet"/>
      <w:lvlText w:val="•"/>
      <w:lvlJc w:val="left"/>
      <w:pPr>
        <w:tabs>
          <w:tab w:val="num" w:pos="5040"/>
        </w:tabs>
        <w:ind w:left="5040" w:hanging="360"/>
      </w:pPr>
      <w:rPr>
        <w:rFonts w:ascii="Arial" w:hAnsi="Arial" w:hint="default"/>
      </w:rPr>
    </w:lvl>
    <w:lvl w:ilvl="7" w:tplc="FDA664BC" w:tentative="1">
      <w:start w:val="1"/>
      <w:numFmt w:val="bullet"/>
      <w:lvlText w:val="•"/>
      <w:lvlJc w:val="left"/>
      <w:pPr>
        <w:tabs>
          <w:tab w:val="num" w:pos="5760"/>
        </w:tabs>
        <w:ind w:left="5760" w:hanging="360"/>
      </w:pPr>
      <w:rPr>
        <w:rFonts w:ascii="Arial" w:hAnsi="Arial" w:hint="default"/>
      </w:rPr>
    </w:lvl>
    <w:lvl w:ilvl="8" w:tplc="FA368D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805E66"/>
    <w:multiLevelType w:val="hybridMultilevel"/>
    <w:tmpl w:val="EC9A920C"/>
    <w:lvl w:ilvl="0" w:tplc="4726096C">
      <w:start w:val="2"/>
      <w:numFmt w:val="decimal"/>
      <w:lvlText w:val="(%1)"/>
      <w:lvlJc w:val="left"/>
      <w:pPr>
        <w:ind w:left="362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5EF738E"/>
    <w:multiLevelType w:val="hybridMultilevel"/>
    <w:tmpl w:val="AE9409A4"/>
    <w:lvl w:ilvl="0" w:tplc="00063026">
      <w:start w:val="1"/>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0B2268"/>
    <w:multiLevelType w:val="hybridMultilevel"/>
    <w:tmpl w:val="2D7E84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1058A3"/>
    <w:multiLevelType w:val="hybridMultilevel"/>
    <w:tmpl w:val="394EEC06"/>
    <w:lvl w:ilvl="0" w:tplc="4126DA36">
      <w:start w:val="1"/>
      <w:numFmt w:val="bullet"/>
      <w:lvlText w:val="•"/>
      <w:lvlJc w:val="left"/>
      <w:pPr>
        <w:tabs>
          <w:tab w:val="num" w:pos="720"/>
        </w:tabs>
        <w:ind w:left="720" w:hanging="360"/>
      </w:pPr>
      <w:rPr>
        <w:rFonts w:ascii="Arial" w:hAnsi="Arial" w:hint="default"/>
      </w:rPr>
    </w:lvl>
    <w:lvl w:ilvl="1" w:tplc="089A5006" w:tentative="1">
      <w:start w:val="1"/>
      <w:numFmt w:val="bullet"/>
      <w:lvlText w:val="•"/>
      <w:lvlJc w:val="left"/>
      <w:pPr>
        <w:tabs>
          <w:tab w:val="num" w:pos="1440"/>
        </w:tabs>
        <w:ind w:left="1440" w:hanging="360"/>
      </w:pPr>
      <w:rPr>
        <w:rFonts w:ascii="Arial" w:hAnsi="Arial" w:hint="default"/>
      </w:rPr>
    </w:lvl>
    <w:lvl w:ilvl="2" w:tplc="4AFACAA0" w:tentative="1">
      <w:start w:val="1"/>
      <w:numFmt w:val="bullet"/>
      <w:lvlText w:val="•"/>
      <w:lvlJc w:val="left"/>
      <w:pPr>
        <w:tabs>
          <w:tab w:val="num" w:pos="2160"/>
        </w:tabs>
        <w:ind w:left="2160" w:hanging="360"/>
      </w:pPr>
      <w:rPr>
        <w:rFonts w:ascii="Arial" w:hAnsi="Arial" w:hint="default"/>
      </w:rPr>
    </w:lvl>
    <w:lvl w:ilvl="3" w:tplc="DBCEFC44" w:tentative="1">
      <w:start w:val="1"/>
      <w:numFmt w:val="bullet"/>
      <w:lvlText w:val="•"/>
      <w:lvlJc w:val="left"/>
      <w:pPr>
        <w:tabs>
          <w:tab w:val="num" w:pos="2880"/>
        </w:tabs>
        <w:ind w:left="2880" w:hanging="360"/>
      </w:pPr>
      <w:rPr>
        <w:rFonts w:ascii="Arial" w:hAnsi="Arial" w:hint="default"/>
      </w:rPr>
    </w:lvl>
    <w:lvl w:ilvl="4" w:tplc="456CA850" w:tentative="1">
      <w:start w:val="1"/>
      <w:numFmt w:val="bullet"/>
      <w:lvlText w:val="•"/>
      <w:lvlJc w:val="left"/>
      <w:pPr>
        <w:tabs>
          <w:tab w:val="num" w:pos="3600"/>
        </w:tabs>
        <w:ind w:left="3600" w:hanging="360"/>
      </w:pPr>
      <w:rPr>
        <w:rFonts w:ascii="Arial" w:hAnsi="Arial" w:hint="default"/>
      </w:rPr>
    </w:lvl>
    <w:lvl w:ilvl="5" w:tplc="B502C4B0" w:tentative="1">
      <w:start w:val="1"/>
      <w:numFmt w:val="bullet"/>
      <w:lvlText w:val="•"/>
      <w:lvlJc w:val="left"/>
      <w:pPr>
        <w:tabs>
          <w:tab w:val="num" w:pos="4320"/>
        </w:tabs>
        <w:ind w:left="4320" w:hanging="360"/>
      </w:pPr>
      <w:rPr>
        <w:rFonts w:ascii="Arial" w:hAnsi="Arial" w:hint="default"/>
      </w:rPr>
    </w:lvl>
    <w:lvl w:ilvl="6" w:tplc="4DB0CF0E" w:tentative="1">
      <w:start w:val="1"/>
      <w:numFmt w:val="bullet"/>
      <w:lvlText w:val="•"/>
      <w:lvlJc w:val="left"/>
      <w:pPr>
        <w:tabs>
          <w:tab w:val="num" w:pos="5040"/>
        </w:tabs>
        <w:ind w:left="5040" w:hanging="360"/>
      </w:pPr>
      <w:rPr>
        <w:rFonts w:ascii="Arial" w:hAnsi="Arial" w:hint="default"/>
      </w:rPr>
    </w:lvl>
    <w:lvl w:ilvl="7" w:tplc="0C5437F0" w:tentative="1">
      <w:start w:val="1"/>
      <w:numFmt w:val="bullet"/>
      <w:lvlText w:val="•"/>
      <w:lvlJc w:val="left"/>
      <w:pPr>
        <w:tabs>
          <w:tab w:val="num" w:pos="5760"/>
        </w:tabs>
        <w:ind w:left="5760" w:hanging="360"/>
      </w:pPr>
      <w:rPr>
        <w:rFonts w:ascii="Arial" w:hAnsi="Arial" w:hint="default"/>
      </w:rPr>
    </w:lvl>
    <w:lvl w:ilvl="8" w:tplc="42AE70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61063A"/>
    <w:multiLevelType w:val="hybridMultilevel"/>
    <w:tmpl w:val="B99AE43E"/>
    <w:lvl w:ilvl="0" w:tplc="51489474">
      <w:start w:val="2"/>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E68A0"/>
    <w:multiLevelType w:val="hybridMultilevel"/>
    <w:tmpl w:val="848ED5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E1D3678"/>
    <w:multiLevelType w:val="hybridMultilevel"/>
    <w:tmpl w:val="548E2560"/>
    <w:lvl w:ilvl="0" w:tplc="AF68C3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9A013C"/>
    <w:multiLevelType w:val="hybridMultilevel"/>
    <w:tmpl w:val="6C149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A34BC"/>
    <w:multiLevelType w:val="hybridMultilevel"/>
    <w:tmpl w:val="8F58B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870A4C"/>
    <w:multiLevelType w:val="multilevel"/>
    <w:tmpl w:val="774043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701B1790"/>
    <w:multiLevelType w:val="hybridMultilevel"/>
    <w:tmpl w:val="DC58DED4"/>
    <w:lvl w:ilvl="0" w:tplc="A2E6E244">
      <w:start w:val="2"/>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B87A84"/>
    <w:multiLevelType w:val="hybridMultilevel"/>
    <w:tmpl w:val="87BEFAF2"/>
    <w:lvl w:ilvl="0" w:tplc="61A6870E">
      <w:start w:val="5"/>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21"/>
  </w:num>
  <w:num w:numId="6">
    <w:abstractNumId w:val="17"/>
  </w:num>
  <w:num w:numId="7">
    <w:abstractNumId w:val="16"/>
  </w:num>
  <w:num w:numId="8">
    <w:abstractNumId w:val="11"/>
  </w:num>
  <w:num w:numId="9">
    <w:abstractNumId w:val="22"/>
  </w:num>
  <w:num w:numId="10">
    <w:abstractNumId w:val="26"/>
  </w:num>
  <w:num w:numId="11">
    <w:abstractNumId w:val="8"/>
  </w:num>
  <w:num w:numId="12">
    <w:abstractNumId w:val="18"/>
  </w:num>
  <w:num w:numId="13">
    <w:abstractNumId w:val="15"/>
  </w:num>
  <w:num w:numId="14">
    <w:abstractNumId w:val="4"/>
  </w:num>
  <w:num w:numId="15">
    <w:abstractNumId w:val="19"/>
  </w:num>
  <w:num w:numId="16">
    <w:abstractNumId w:val="25"/>
  </w:num>
  <w:num w:numId="17">
    <w:abstractNumId w:val="12"/>
  </w:num>
  <w:num w:numId="18">
    <w:abstractNumId w:val="1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1"/>
  </w:num>
  <w:num w:numId="23">
    <w:abstractNumId w:val="2"/>
  </w:num>
  <w:num w:numId="24">
    <w:abstractNumId w:val="10"/>
  </w:num>
  <w:num w:numId="25">
    <w:abstractNumId w:val="0"/>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0C"/>
    <w:rsid w:val="00000527"/>
    <w:rsid w:val="000018EC"/>
    <w:rsid w:val="00002133"/>
    <w:rsid w:val="00014BDD"/>
    <w:rsid w:val="0001641A"/>
    <w:rsid w:val="0002110F"/>
    <w:rsid w:val="000249BB"/>
    <w:rsid w:val="00025801"/>
    <w:rsid w:val="0003024C"/>
    <w:rsid w:val="00035B68"/>
    <w:rsid w:val="0003605F"/>
    <w:rsid w:val="00050A0B"/>
    <w:rsid w:val="000629F5"/>
    <w:rsid w:val="0006595D"/>
    <w:rsid w:val="000731AB"/>
    <w:rsid w:val="0007484D"/>
    <w:rsid w:val="00074F94"/>
    <w:rsid w:val="0008190E"/>
    <w:rsid w:val="00083F11"/>
    <w:rsid w:val="00084B44"/>
    <w:rsid w:val="00085EEA"/>
    <w:rsid w:val="00086AB3"/>
    <w:rsid w:val="00092056"/>
    <w:rsid w:val="0009209A"/>
    <w:rsid w:val="000964D7"/>
    <w:rsid w:val="000A7CE6"/>
    <w:rsid w:val="000B09E5"/>
    <w:rsid w:val="000E19AD"/>
    <w:rsid w:val="000E3418"/>
    <w:rsid w:val="000E7845"/>
    <w:rsid w:val="000F08F1"/>
    <w:rsid w:val="000F0C9A"/>
    <w:rsid w:val="000F36FC"/>
    <w:rsid w:val="000F7BCC"/>
    <w:rsid w:val="001007F4"/>
    <w:rsid w:val="00100F8A"/>
    <w:rsid w:val="001031D7"/>
    <w:rsid w:val="0010555B"/>
    <w:rsid w:val="001131D6"/>
    <w:rsid w:val="00117197"/>
    <w:rsid w:val="00117DF7"/>
    <w:rsid w:val="00122202"/>
    <w:rsid w:val="00122FD0"/>
    <w:rsid w:val="00122FDF"/>
    <w:rsid w:val="0012427E"/>
    <w:rsid w:val="00124C95"/>
    <w:rsid w:val="001414ED"/>
    <w:rsid w:val="00144F65"/>
    <w:rsid w:val="00147671"/>
    <w:rsid w:val="00152FD3"/>
    <w:rsid w:val="00156F98"/>
    <w:rsid w:val="001577D6"/>
    <w:rsid w:val="001605DF"/>
    <w:rsid w:val="00166937"/>
    <w:rsid w:val="00167CD6"/>
    <w:rsid w:val="001833B5"/>
    <w:rsid w:val="0018430D"/>
    <w:rsid w:val="00186D84"/>
    <w:rsid w:val="00186E15"/>
    <w:rsid w:val="001914CA"/>
    <w:rsid w:val="00192E87"/>
    <w:rsid w:val="00195C65"/>
    <w:rsid w:val="001A3138"/>
    <w:rsid w:val="001B003A"/>
    <w:rsid w:val="001B14B6"/>
    <w:rsid w:val="001C18AA"/>
    <w:rsid w:val="001C1D32"/>
    <w:rsid w:val="001D42CD"/>
    <w:rsid w:val="001D5F17"/>
    <w:rsid w:val="001E5B82"/>
    <w:rsid w:val="001E63B5"/>
    <w:rsid w:val="001E6F4A"/>
    <w:rsid w:val="001E7F10"/>
    <w:rsid w:val="001F28C3"/>
    <w:rsid w:val="001F5F74"/>
    <w:rsid w:val="00203B20"/>
    <w:rsid w:val="00206581"/>
    <w:rsid w:val="002109A8"/>
    <w:rsid w:val="00210CDB"/>
    <w:rsid w:val="0021419B"/>
    <w:rsid w:val="00214E86"/>
    <w:rsid w:val="00225C6B"/>
    <w:rsid w:val="00226969"/>
    <w:rsid w:val="002315DE"/>
    <w:rsid w:val="00241E91"/>
    <w:rsid w:val="00242CEB"/>
    <w:rsid w:val="00244715"/>
    <w:rsid w:val="002466BB"/>
    <w:rsid w:val="00247D44"/>
    <w:rsid w:val="002554FD"/>
    <w:rsid w:val="002649C8"/>
    <w:rsid w:val="00264F8A"/>
    <w:rsid w:val="0026694C"/>
    <w:rsid w:val="002810B6"/>
    <w:rsid w:val="00287D88"/>
    <w:rsid w:val="0029009C"/>
    <w:rsid w:val="002934C6"/>
    <w:rsid w:val="0029523E"/>
    <w:rsid w:val="002A2BB3"/>
    <w:rsid w:val="002A2C83"/>
    <w:rsid w:val="002A7410"/>
    <w:rsid w:val="002A7C04"/>
    <w:rsid w:val="002B0141"/>
    <w:rsid w:val="002B206C"/>
    <w:rsid w:val="002B4791"/>
    <w:rsid w:val="002B504D"/>
    <w:rsid w:val="002D2049"/>
    <w:rsid w:val="002D6260"/>
    <w:rsid w:val="002E5E2C"/>
    <w:rsid w:val="002E6DC9"/>
    <w:rsid w:val="002F08EF"/>
    <w:rsid w:val="002F624D"/>
    <w:rsid w:val="00300A7A"/>
    <w:rsid w:val="003136A6"/>
    <w:rsid w:val="00314478"/>
    <w:rsid w:val="00315403"/>
    <w:rsid w:val="00316703"/>
    <w:rsid w:val="00316917"/>
    <w:rsid w:val="00316DD4"/>
    <w:rsid w:val="00320647"/>
    <w:rsid w:val="003250CA"/>
    <w:rsid w:val="003300AD"/>
    <w:rsid w:val="00331ECF"/>
    <w:rsid w:val="0033427C"/>
    <w:rsid w:val="00334B70"/>
    <w:rsid w:val="0033621B"/>
    <w:rsid w:val="00345836"/>
    <w:rsid w:val="00346AB7"/>
    <w:rsid w:val="00346D39"/>
    <w:rsid w:val="00346D88"/>
    <w:rsid w:val="003513FF"/>
    <w:rsid w:val="00360D8D"/>
    <w:rsid w:val="003651F6"/>
    <w:rsid w:val="00375113"/>
    <w:rsid w:val="00375B0A"/>
    <w:rsid w:val="003811A2"/>
    <w:rsid w:val="00382B86"/>
    <w:rsid w:val="00384A62"/>
    <w:rsid w:val="00391765"/>
    <w:rsid w:val="00391E26"/>
    <w:rsid w:val="00392995"/>
    <w:rsid w:val="00393A59"/>
    <w:rsid w:val="00397EE4"/>
    <w:rsid w:val="003A1AA7"/>
    <w:rsid w:val="003A7E58"/>
    <w:rsid w:val="003B37A7"/>
    <w:rsid w:val="003C17A3"/>
    <w:rsid w:val="003D2E8F"/>
    <w:rsid w:val="003D72B6"/>
    <w:rsid w:val="003E70DB"/>
    <w:rsid w:val="003F5EA6"/>
    <w:rsid w:val="003F60F7"/>
    <w:rsid w:val="0040246B"/>
    <w:rsid w:val="004105DC"/>
    <w:rsid w:val="004163A6"/>
    <w:rsid w:val="004279EF"/>
    <w:rsid w:val="00433687"/>
    <w:rsid w:val="00436CB6"/>
    <w:rsid w:val="0043744C"/>
    <w:rsid w:val="004438E0"/>
    <w:rsid w:val="004450B3"/>
    <w:rsid w:val="00451743"/>
    <w:rsid w:val="00453F2F"/>
    <w:rsid w:val="00454E2C"/>
    <w:rsid w:val="0045570A"/>
    <w:rsid w:val="00460D85"/>
    <w:rsid w:val="004668FB"/>
    <w:rsid w:val="004700D9"/>
    <w:rsid w:val="00475242"/>
    <w:rsid w:val="00483F20"/>
    <w:rsid w:val="00485796"/>
    <w:rsid w:val="00487085"/>
    <w:rsid w:val="004950FE"/>
    <w:rsid w:val="004A07A3"/>
    <w:rsid w:val="004B2F28"/>
    <w:rsid w:val="004B3832"/>
    <w:rsid w:val="004B3D58"/>
    <w:rsid w:val="004B59B8"/>
    <w:rsid w:val="004B7CC3"/>
    <w:rsid w:val="004C1519"/>
    <w:rsid w:val="004C2A83"/>
    <w:rsid w:val="004C4DE8"/>
    <w:rsid w:val="004D01BE"/>
    <w:rsid w:val="004D0428"/>
    <w:rsid w:val="004D3822"/>
    <w:rsid w:val="004D5067"/>
    <w:rsid w:val="004D6271"/>
    <w:rsid w:val="004D7251"/>
    <w:rsid w:val="004E546E"/>
    <w:rsid w:val="004F0A8A"/>
    <w:rsid w:val="004F0BB6"/>
    <w:rsid w:val="004F248A"/>
    <w:rsid w:val="004F6B44"/>
    <w:rsid w:val="0050332B"/>
    <w:rsid w:val="00510A47"/>
    <w:rsid w:val="00511108"/>
    <w:rsid w:val="00512808"/>
    <w:rsid w:val="00514A38"/>
    <w:rsid w:val="00516B9F"/>
    <w:rsid w:val="00520961"/>
    <w:rsid w:val="00523860"/>
    <w:rsid w:val="00525271"/>
    <w:rsid w:val="0052595B"/>
    <w:rsid w:val="00526490"/>
    <w:rsid w:val="00527706"/>
    <w:rsid w:val="00527BF4"/>
    <w:rsid w:val="00534094"/>
    <w:rsid w:val="0053768F"/>
    <w:rsid w:val="00540FE6"/>
    <w:rsid w:val="0054510C"/>
    <w:rsid w:val="005451F7"/>
    <w:rsid w:val="005453C3"/>
    <w:rsid w:val="00552FBB"/>
    <w:rsid w:val="00554164"/>
    <w:rsid w:val="0055544E"/>
    <w:rsid w:val="005567DD"/>
    <w:rsid w:val="00557D4B"/>
    <w:rsid w:val="00560DB3"/>
    <w:rsid w:val="00562579"/>
    <w:rsid w:val="00563F55"/>
    <w:rsid w:val="00595A8D"/>
    <w:rsid w:val="005A383B"/>
    <w:rsid w:val="005A7A5A"/>
    <w:rsid w:val="005B5F1E"/>
    <w:rsid w:val="005C2015"/>
    <w:rsid w:val="005D53EC"/>
    <w:rsid w:val="005D75B7"/>
    <w:rsid w:val="005E0CF2"/>
    <w:rsid w:val="005E5001"/>
    <w:rsid w:val="005F0AE7"/>
    <w:rsid w:val="005F4005"/>
    <w:rsid w:val="005F590A"/>
    <w:rsid w:val="0060575B"/>
    <w:rsid w:val="0061005C"/>
    <w:rsid w:val="00610AA0"/>
    <w:rsid w:val="006133A3"/>
    <w:rsid w:val="006136D8"/>
    <w:rsid w:val="00615421"/>
    <w:rsid w:val="0061571E"/>
    <w:rsid w:val="006157BD"/>
    <w:rsid w:val="006213D3"/>
    <w:rsid w:val="006303E5"/>
    <w:rsid w:val="006334F0"/>
    <w:rsid w:val="0064656E"/>
    <w:rsid w:val="00652667"/>
    <w:rsid w:val="0065290F"/>
    <w:rsid w:val="0065659C"/>
    <w:rsid w:val="00665A3F"/>
    <w:rsid w:val="006744C1"/>
    <w:rsid w:val="00676590"/>
    <w:rsid w:val="00683443"/>
    <w:rsid w:val="00697770"/>
    <w:rsid w:val="006A15CE"/>
    <w:rsid w:val="006A5DA8"/>
    <w:rsid w:val="006B35EE"/>
    <w:rsid w:val="006B37C7"/>
    <w:rsid w:val="006B7AED"/>
    <w:rsid w:val="006C0F52"/>
    <w:rsid w:val="006C5F2B"/>
    <w:rsid w:val="006D2D2F"/>
    <w:rsid w:val="006D2D5B"/>
    <w:rsid w:val="006D6AA2"/>
    <w:rsid w:val="006E4C0A"/>
    <w:rsid w:val="006E54C6"/>
    <w:rsid w:val="006E7F4C"/>
    <w:rsid w:val="00703A0D"/>
    <w:rsid w:val="007077D6"/>
    <w:rsid w:val="007109B3"/>
    <w:rsid w:val="00714D5B"/>
    <w:rsid w:val="0071696C"/>
    <w:rsid w:val="007213C9"/>
    <w:rsid w:val="00731C30"/>
    <w:rsid w:val="0073220C"/>
    <w:rsid w:val="00732604"/>
    <w:rsid w:val="00740BAB"/>
    <w:rsid w:val="00741054"/>
    <w:rsid w:val="00743DC1"/>
    <w:rsid w:val="00744D46"/>
    <w:rsid w:val="00751C75"/>
    <w:rsid w:val="0075257C"/>
    <w:rsid w:val="00771D6C"/>
    <w:rsid w:val="00772FC9"/>
    <w:rsid w:val="00775330"/>
    <w:rsid w:val="00780719"/>
    <w:rsid w:val="00780B12"/>
    <w:rsid w:val="007900D1"/>
    <w:rsid w:val="00793409"/>
    <w:rsid w:val="007A11D7"/>
    <w:rsid w:val="007A2482"/>
    <w:rsid w:val="007A2A35"/>
    <w:rsid w:val="007C0DBB"/>
    <w:rsid w:val="007C18BC"/>
    <w:rsid w:val="007C27EF"/>
    <w:rsid w:val="007C36F0"/>
    <w:rsid w:val="007C4FE8"/>
    <w:rsid w:val="007C5540"/>
    <w:rsid w:val="007C6ED4"/>
    <w:rsid w:val="007D069D"/>
    <w:rsid w:val="007D0966"/>
    <w:rsid w:val="007D11E3"/>
    <w:rsid w:val="007D1383"/>
    <w:rsid w:val="007D3D48"/>
    <w:rsid w:val="007E59DE"/>
    <w:rsid w:val="007E5D09"/>
    <w:rsid w:val="007E64A3"/>
    <w:rsid w:val="007F1F2E"/>
    <w:rsid w:val="007F425B"/>
    <w:rsid w:val="007F4B54"/>
    <w:rsid w:val="00800D2D"/>
    <w:rsid w:val="00803786"/>
    <w:rsid w:val="00805F6F"/>
    <w:rsid w:val="00810292"/>
    <w:rsid w:val="00812C0C"/>
    <w:rsid w:val="008142C8"/>
    <w:rsid w:val="00817A26"/>
    <w:rsid w:val="00822A17"/>
    <w:rsid w:val="00824130"/>
    <w:rsid w:val="00827747"/>
    <w:rsid w:val="0083113E"/>
    <w:rsid w:val="00834028"/>
    <w:rsid w:val="008410E5"/>
    <w:rsid w:val="00847F27"/>
    <w:rsid w:val="008579B5"/>
    <w:rsid w:val="0086323B"/>
    <w:rsid w:val="008654BD"/>
    <w:rsid w:val="008715D2"/>
    <w:rsid w:val="0087191A"/>
    <w:rsid w:val="00892491"/>
    <w:rsid w:val="00894E75"/>
    <w:rsid w:val="00897A44"/>
    <w:rsid w:val="008A1310"/>
    <w:rsid w:val="008B0211"/>
    <w:rsid w:val="008B04EA"/>
    <w:rsid w:val="008B482A"/>
    <w:rsid w:val="008C2FBA"/>
    <w:rsid w:val="008C53BF"/>
    <w:rsid w:val="008D081F"/>
    <w:rsid w:val="008D1687"/>
    <w:rsid w:val="008D5A66"/>
    <w:rsid w:val="008D71A0"/>
    <w:rsid w:val="008E31B4"/>
    <w:rsid w:val="008F1D10"/>
    <w:rsid w:val="008F3F61"/>
    <w:rsid w:val="00906748"/>
    <w:rsid w:val="009206D7"/>
    <w:rsid w:val="00926B26"/>
    <w:rsid w:val="00930973"/>
    <w:rsid w:val="0093133C"/>
    <w:rsid w:val="00934253"/>
    <w:rsid w:val="009366AA"/>
    <w:rsid w:val="00936C85"/>
    <w:rsid w:val="009373F3"/>
    <w:rsid w:val="009416F3"/>
    <w:rsid w:val="0094465D"/>
    <w:rsid w:val="00951044"/>
    <w:rsid w:val="00953A7F"/>
    <w:rsid w:val="00955A0E"/>
    <w:rsid w:val="00957C62"/>
    <w:rsid w:val="009606E8"/>
    <w:rsid w:val="00963361"/>
    <w:rsid w:val="00964862"/>
    <w:rsid w:val="00971BFD"/>
    <w:rsid w:val="00971C6C"/>
    <w:rsid w:val="009737FC"/>
    <w:rsid w:val="00974B22"/>
    <w:rsid w:val="00975897"/>
    <w:rsid w:val="00981322"/>
    <w:rsid w:val="00981774"/>
    <w:rsid w:val="00990C3C"/>
    <w:rsid w:val="00992C97"/>
    <w:rsid w:val="00994A29"/>
    <w:rsid w:val="009A1B82"/>
    <w:rsid w:val="009A3C37"/>
    <w:rsid w:val="009B190E"/>
    <w:rsid w:val="009B6A29"/>
    <w:rsid w:val="009B6AE2"/>
    <w:rsid w:val="009B7A07"/>
    <w:rsid w:val="009C00F0"/>
    <w:rsid w:val="009C0A06"/>
    <w:rsid w:val="009C1306"/>
    <w:rsid w:val="009C1CAA"/>
    <w:rsid w:val="009C5D1A"/>
    <w:rsid w:val="009C77B1"/>
    <w:rsid w:val="009D0C65"/>
    <w:rsid w:val="009D4FAF"/>
    <w:rsid w:val="009D60E6"/>
    <w:rsid w:val="009D747F"/>
    <w:rsid w:val="009D77DB"/>
    <w:rsid w:val="009E0B2D"/>
    <w:rsid w:val="009E1FE6"/>
    <w:rsid w:val="009E2AFA"/>
    <w:rsid w:val="009E408E"/>
    <w:rsid w:val="009F09BB"/>
    <w:rsid w:val="009F1EC2"/>
    <w:rsid w:val="009F241C"/>
    <w:rsid w:val="009F758F"/>
    <w:rsid w:val="009F7FF0"/>
    <w:rsid w:val="00A0011E"/>
    <w:rsid w:val="00A01950"/>
    <w:rsid w:val="00A03A31"/>
    <w:rsid w:val="00A12548"/>
    <w:rsid w:val="00A145D2"/>
    <w:rsid w:val="00A14865"/>
    <w:rsid w:val="00A21C7F"/>
    <w:rsid w:val="00A2516D"/>
    <w:rsid w:val="00A33107"/>
    <w:rsid w:val="00A33A7A"/>
    <w:rsid w:val="00A34ACC"/>
    <w:rsid w:val="00A356FE"/>
    <w:rsid w:val="00A35E95"/>
    <w:rsid w:val="00A363FA"/>
    <w:rsid w:val="00A42B51"/>
    <w:rsid w:val="00A45D27"/>
    <w:rsid w:val="00A54A6E"/>
    <w:rsid w:val="00A54B96"/>
    <w:rsid w:val="00A607BC"/>
    <w:rsid w:val="00A653F1"/>
    <w:rsid w:val="00A66E57"/>
    <w:rsid w:val="00A70D1B"/>
    <w:rsid w:val="00A710AE"/>
    <w:rsid w:val="00A73129"/>
    <w:rsid w:val="00A73643"/>
    <w:rsid w:val="00A73A60"/>
    <w:rsid w:val="00A8201E"/>
    <w:rsid w:val="00A84DAD"/>
    <w:rsid w:val="00A8579A"/>
    <w:rsid w:val="00A879A9"/>
    <w:rsid w:val="00A907C8"/>
    <w:rsid w:val="00A9196E"/>
    <w:rsid w:val="00A946CB"/>
    <w:rsid w:val="00A97808"/>
    <w:rsid w:val="00AA0021"/>
    <w:rsid w:val="00AA36E3"/>
    <w:rsid w:val="00AA4258"/>
    <w:rsid w:val="00AA52F4"/>
    <w:rsid w:val="00AA7F80"/>
    <w:rsid w:val="00AB1DD0"/>
    <w:rsid w:val="00AB3ED8"/>
    <w:rsid w:val="00AB4090"/>
    <w:rsid w:val="00AB6BF2"/>
    <w:rsid w:val="00AB7714"/>
    <w:rsid w:val="00AE1095"/>
    <w:rsid w:val="00AE27B8"/>
    <w:rsid w:val="00AF2954"/>
    <w:rsid w:val="00AF510A"/>
    <w:rsid w:val="00AF6171"/>
    <w:rsid w:val="00AF7FD7"/>
    <w:rsid w:val="00B0267B"/>
    <w:rsid w:val="00B0376B"/>
    <w:rsid w:val="00B056CC"/>
    <w:rsid w:val="00B05C61"/>
    <w:rsid w:val="00B070B7"/>
    <w:rsid w:val="00B07641"/>
    <w:rsid w:val="00B112AF"/>
    <w:rsid w:val="00B11C41"/>
    <w:rsid w:val="00B12C0B"/>
    <w:rsid w:val="00B147B3"/>
    <w:rsid w:val="00B17570"/>
    <w:rsid w:val="00B17A54"/>
    <w:rsid w:val="00B21708"/>
    <w:rsid w:val="00B26132"/>
    <w:rsid w:val="00B273A1"/>
    <w:rsid w:val="00B363FB"/>
    <w:rsid w:val="00B37E5B"/>
    <w:rsid w:val="00B37F49"/>
    <w:rsid w:val="00B42777"/>
    <w:rsid w:val="00B47C8F"/>
    <w:rsid w:val="00B5402C"/>
    <w:rsid w:val="00B55534"/>
    <w:rsid w:val="00B57F9B"/>
    <w:rsid w:val="00B623B6"/>
    <w:rsid w:val="00B6598A"/>
    <w:rsid w:val="00B67882"/>
    <w:rsid w:val="00B77072"/>
    <w:rsid w:val="00B81C79"/>
    <w:rsid w:val="00B919DE"/>
    <w:rsid w:val="00B937C1"/>
    <w:rsid w:val="00B943FF"/>
    <w:rsid w:val="00BA0A0D"/>
    <w:rsid w:val="00BA1B05"/>
    <w:rsid w:val="00BA5D4C"/>
    <w:rsid w:val="00BB0DF6"/>
    <w:rsid w:val="00BB1B32"/>
    <w:rsid w:val="00BC5BD0"/>
    <w:rsid w:val="00BD3024"/>
    <w:rsid w:val="00BD3506"/>
    <w:rsid w:val="00BE3206"/>
    <w:rsid w:val="00BF1B13"/>
    <w:rsid w:val="00BF4F6C"/>
    <w:rsid w:val="00BF51D1"/>
    <w:rsid w:val="00BF771B"/>
    <w:rsid w:val="00BF7BDB"/>
    <w:rsid w:val="00C00591"/>
    <w:rsid w:val="00C019C6"/>
    <w:rsid w:val="00C05A95"/>
    <w:rsid w:val="00C1396C"/>
    <w:rsid w:val="00C1733E"/>
    <w:rsid w:val="00C17848"/>
    <w:rsid w:val="00C31089"/>
    <w:rsid w:val="00C323B9"/>
    <w:rsid w:val="00C36732"/>
    <w:rsid w:val="00C36B2E"/>
    <w:rsid w:val="00C43493"/>
    <w:rsid w:val="00C50550"/>
    <w:rsid w:val="00C53B0D"/>
    <w:rsid w:val="00C54161"/>
    <w:rsid w:val="00C56761"/>
    <w:rsid w:val="00C614DB"/>
    <w:rsid w:val="00C70651"/>
    <w:rsid w:val="00C732C8"/>
    <w:rsid w:val="00C75A76"/>
    <w:rsid w:val="00C914EC"/>
    <w:rsid w:val="00C93646"/>
    <w:rsid w:val="00C93CB3"/>
    <w:rsid w:val="00CA66A6"/>
    <w:rsid w:val="00CA7101"/>
    <w:rsid w:val="00CB0F14"/>
    <w:rsid w:val="00CB1C79"/>
    <w:rsid w:val="00CB3A18"/>
    <w:rsid w:val="00CC08DE"/>
    <w:rsid w:val="00CC6D60"/>
    <w:rsid w:val="00CC7189"/>
    <w:rsid w:val="00CD327D"/>
    <w:rsid w:val="00CE35ED"/>
    <w:rsid w:val="00CE5A99"/>
    <w:rsid w:val="00CF06AF"/>
    <w:rsid w:val="00CF0F17"/>
    <w:rsid w:val="00CF2DB7"/>
    <w:rsid w:val="00CF339B"/>
    <w:rsid w:val="00CF7B01"/>
    <w:rsid w:val="00D01474"/>
    <w:rsid w:val="00D01A1A"/>
    <w:rsid w:val="00D036B2"/>
    <w:rsid w:val="00D045A7"/>
    <w:rsid w:val="00D071A6"/>
    <w:rsid w:val="00D07C68"/>
    <w:rsid w:val="00D131AF"/>
    <w:rsid w:val="00D15F01"/>
    <w:rsid w:val="00D22A86"/>
    <w:rsid w:val="00D23AAB"/>
    <w:rsid w:val="00D318C5"/>
    <w:rsid w:val="00D42FD7"/>
    <w:rsid w:val="00D50FF3"/>
    <w:rsid w:val="00D61CE4"/>
    <w:rsid w:val="00D6336F"/>
    <w:rsid w:val="00D65958"/>
    <w:rsid w:val="00D76E89"/>
    <w:rsid w:val="00D82115"/>
    <w:rsid w:val="00D86D36"/>
    <w:rsid w:val="00D901D6"/>
    <w:rsid w:val="00DA66E4"/>
    <w:rsid w:val="00DA76FC"/>
    <w:rsid w:val="00DB3FEC"/>
    <w:rsid w:val="00DB42BB"/>
    <w:rsid w:val="00DB5636"/>
    <w:rsid w:val="00DB69BD"/>
    <w:rsid w:val="00DD3A4D"/>
    <w:rsid w:val="00DD6BD9"/>
    <w:rsid w:val="00DD7E3A"/>
    <w:rsid w:val="00DE67D4"/>
    <w:rsid w:val="00DF0A3E"/>
    <w:rsid w:val="00DF53B5"/>
    <w:rsid w:val="00DF7281"/>
    <w:rsid w:val="00E02CC8"/>
    <w:rsid w:val="00E11A04"/>
    <w:rsid w:val="00E13492"/>
    <w:rsid w:val="00E172FE"/>
    <w:rsid w:val="00E1731B"/>
    <w:rsid w:val="00E200F5"/>
    <w:rsid w:val="00E254B8"/>
    <w:rsid w:val="00E303B9"/>
    <w:rsid w:val="00E31E7C"/>
    <w:rsid w:val="00E32158"/>
    <w:rsid w:val="00E35C28"/>
    <w:rsid w:val="00E421AD"/>
    <w:rsid w:val="00E46A86"/>
    <w:rsid w:val="00E54DDF"/>
    <w:rsid w:val="00E61B28"/>
    <w:rsid w:val="00E85D62"/>
    <w:rsid w:val="00E87472"/>
    <w:rsid w:val="00E92CB9"/>
    <w:rsid w:val="00E94DDD"/>
    <w:rsid w:val="00EA19F8"/>
    <w:rsid w:val="00EB0F0B"/>
    <w:rsid w:val="00EB13CC"/>
    <w:rsid w:val="00EB14AB"/>
    <w:rsid w:val="00EB2226"/>
    <w:rsid w:val="00EB33E5"/>
    <w:rsid w:val="00EC0AE5"/>
    <w:rsid w:val="00EC1C17"/>
    <w:rsid w:val="00EC331F"/>
    <w:rsid w:val="00ED7284"/>
    <w:rsid w:val="00EE36E3"/>
    <w:rsid w:val="00EE4EC7"/>
    <w:rsid w:val="00EF21BE"/>
    <w:rsid w:val="00EF2FB1"/>
    <w:rsid w:val="00EF3193"/>
    <w:rsid w:val="00EF733E"/>
    <w:rsid w:val="00F1265B"/>
    <w:rsid w:val="00F127D0"/>
    <w:rsid w:val="00F172D7"/>
    <w:rsid w:val="00F20535"/>
    <w:rsid w:val="00F319C1"/>
    <w:rsid w:val="00F32916"/>
    <w:rsid w:val="00F3480A"/>
    <w:rsid w:val="00F35D58"/>
    <w:rsid w:val="00F454B6"/>
    <w:rsid w:val="00F454F8"/>
    <w:rsid w:val="00F513D7"/>
    <w:rsid w:val="00F521E2"/>
    <w:rsid w:val="00F53C0F"/>
    <w:rsid w:val="00F54374"/>
    <w:rsid w:val="00F546E6"/>
    <w:rsid w:val="00F706D2"/>
    <w:rsid w:val="00F7275E"/>
    <w:rsid w:val="00F73C6C"/>
    <w:rsid w:val="00F8156A"/>
    <w:rsid w:val="00F83CA7"/>
    <w:rsid w:val="00F84F84"/>
    <w:rsid w:val="00F92120"/>
    <w:rsid w:val="00F95DF0"/>
    <w:rsid w:val="00F961E0"/>
    <w:rsid w:val="00FA1E79"/>
    <w:rsid w:val="00FA76F7"/>
    <w:rsid w:val="00FB03D3"/>
    <w:rsid w:val="00FB22C6"/>
    <w:rsid w:val="00FB3831"/>
    <w:rsid w:val="00FB44C4"/>
    <w:rsid w:val="00FC409C"/>
    <w:rsid w:val="00FC4209"/>
    <w:rsid w:val="00FC5FF1"/>
    <w:rsid w:val="00FD0DEC"/>
    <w:rsid w:val="00FD191F"/>
    <w:rsid w:val="00FD4B39"/>
    <w:rsid w:val="00FF685F"/>
    <w:rsid w:val="00FF6C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BA2A"/>
  <w15:docId w15:val="{15212460-81EA-413E-95C1-E104AD72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hr" w:eastAsia="hr-H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Normal1">
    <w:name w:val="Normal1"/>
    <w:basedOn w:val="Normal"/>
    <w:pPr>
      <w:spacing w:after="0" w:line="240" w:lineRule="auto"/>
      <w:jc w:val="center"/>
    </w:pPr>
    <w:rPr>
      <w:rFonts w:ascii="Times New Roman" w:hAnsi="Times New Roman" w:cs="Times New Roman"/>
      <w:kern w:val="0"/>
      <w:sz w:val="24"/>
      <w:szCs w:val="24"/>
    </w:rPr>
  </w:style>
  <w:style w:type="paragraph" w:customStyle="1" w:styleId="naslov">
    <w:name w:val="naslov"/>
    <w:basedOn w:val="Normal"/>
    <w:pPr>
      <w:spacing w:after="0" w:line="240" w:lineRule="auto"/>
      <w:jc w:val="center"/>
    </w:pPr>
    <w:rPr>
      <w:rFonts w:ascii="Cambria" w:hAnsi="Cambria" w:cs="Times New Roman"/>
      <w:kern w:val="0"/>
      <w:sz w:val="56"/>
      <w:szCs w:val="56"/>
    </w:rPr>
  </w:style>
  <w:style w:type="paragraph" w:customStyle="1" w:styleId="normal-000001">
    <w:name w:val="normal-000001"/>
    <w:basedOn w:val="Normal"/>
    <w:pPr>
      <w:spacing w:after="0" w:line="240" w:lineRule="auto"/>
      <w:jc w:val="both"/>
    </w:pPr>
    <w:rPr>
      <w:rFonts w:ascii="Times New Roman" w:hAnsi="Times New Roman" w:cs="Times New Roman"/>
      <w:kern w:val="0"/>
      <w:sz w:val="24"/>
      <w:szCs w:val="24"/>
    </w:rPr>
  </w:style>
  <w:style w:type="paragraph" w:customStyle="1" w:styleId="normal-000004">
    <w:name w:val="normal-000004"/>
    <w:basedOn w:val="Normal"/>
    <w:pPr>
      <w:spacing w:after="0" w:line="240" w:lineRule="auto"/>
      <w:jc w:val="both"/>
    </w:pPr>
    <w:rPr>
      <w:rFonts w:ascii="Calibri" w:hAnsi="Calibri" w:cs="Calibri"/>
      <w:kern w:val="0"/>
    </w:rPr>
  </w:style>
  <w:style w:type="paragraph" w:customStyle="1" w:styleId="normal-000007">
    <w:name w:val="normal-000007"/>
    <w:basedOn w:val="Normal"/>
    <w:pPr>
      <w:spacing w:after="0" w:line="240" w:lineRule="auto"/>
      <w:jc w:val="both"/>
    </w:pPr>
    <w:rPr>
      <w:rFonts w:ascii="Times New Roman" w:hAnsi="Times New Roman" w:cs="Times New Roman"/>
      <w:kern w:val="0"/>
      <w:sz w:val="24"/>
      <w:szCs w:val="24"/>
    </w:rPr>
  </w:style>
  <w:style w:type="paragraph" w:customStyle="1" w:styleId="normal-000009">
    <w:name w:val="normal-000009"/>
    <w:basedOn w:val="Normal"/>
    <w:pPr>
      <w:spacing w:after="0" w:line="240" w:lineRule="auto"/>
      <w:jc w:val="both"/>
    </w:pPr>
    <w:rPr>
      <w:rFonts w:ascii="Times New Roman" w:hAnsi="Times New Roman" w:cs="Times New Roman"/>
      <w:kern w:val="0"/>
      <w:sz w:val="24"/>
      <w:szCs w:val="24"/>
    </w:rPr>
  </w:style>
  <w:style w:type="paragraph" w:customStyle="1" w:styleId="normal-000010">
    <w:name w:val="normal-000010"/>
    <w:basedOn w:val="Normal"/>
    <w:pPr>
      <w:spacing w:after="0" w:line="240" w:lineRule="auto"/>
      <w:jc w:val="both"/>
    </w:pPr>
    <w:rPr>
      <w:rFonts w:ascii="Times New Roman" w:hAnsi="Times New Roman" w:cs="Times New Roman"/>
      <w:kern w:val="0"/>
      <w:sz w:val="24"/>
      <w:szCs w:val="24"/>
    </w:rPr>
  </w:style>
  <w:style w:type="paragraph" w:customStyle="1" w:styleId="normal-000014">
    <w:name w:val="normal-000014"/>
    <w:basedOn w:val="Normal"/>
    <w:pPr>
      <w:shd w:val="clear" w:color="auto" w:fill="FFFFFF"/>
      <w:spacing w:after="0" w:line="240" w:lineRule="auto"/>
      <w:jc w:val="both"/>
    </w:pPr>
    <w:rPr>
      <w:rFonts w:ascii="Times New Roman" w:hAnsi="Times New Roman" w:cs="Times New Roman"/>
      <w:kern w:val="0"/>
      <w:sz w:val="24"/>
      <w:szCs w:val="24"/>
    </w:rPr>
  </w:style>
  <w:style w:type="paragraph" w:customStyle="1" w:styleId="normal-000015">
    <w:name w:val="normal-000015"/>
    <w:basedOn w:val="Normal"/>
    <w:pPr>
      <w:spacing w:after="0" w:line="240" w:lineRule="auto"/>
      <w:jc w:val="both"/>
    </w:pPr>
    <w:rPr>
      <w:rFonts w:ascii="Times New Roman" w:hAnsi="Times New Roman" w:cs="Times New Roman"/>
      <w:kern w:val="0"/>
      <w:sz w:val="24"/>
      <w:szCs w:val="24"/>
    </w:rPr>
  </w:style>
  <w:style w:type="paragraph" w:customStyle="1" w:styleId="normal-000016">
    <w:name w:val="normal-000016"/>
    <w:basedOn w:val="Normal"/>
    <w:pPr>
      <w:shd w:val="clear" w:color="auto" w:fill="FFFFFF"/>
      <w:spacing w:after="0" w:line="240" w:lineRule="auto"/>
      <w:jc w:val="both"/>
    </w:pPr>
    <w:rPr>
      <w:rFonts w:ascii="Times New Roman" w:hAnsi="Times New Roman" w:cs="Times New Roman"/>
      <w:kern w:val="0"/>
      <w:sz w:val="24"/>
      <w:szCs w:val="24"/>
    </w:rPr>
  </w:style>
  <w:style w:type="paragraph" w:customStyle="1" w:styleId="normal-000018">
    <w:name w:val="normal-000018"/>
    <w:basedOn w:val="Normal"/>
    <w:pPr>
      <w:spacing w:after="180" w:line="240" w:lineRule="auto"/>
      <w:jc w:val="both"/>
    </w:pPr>
    <w:rPr>
      <w:rFonts w:ascii="Times New Roman" w:hAnsi="Times New Roman" w:cs="Times New Roman"/>
      <w:kern w:val="0"/>
      <w:sz w:val="24"/>
      <w:szCs w:val="24"/>
    </w:rPr>
  </w:style>
  <w:style w:type="paragraph" w:customStyle="1" w:styleId="normal-000019">
    <w:name w:val="normal-000019"/>
    <w:basedOn w:val="Normal"/>
    <w:pPr>
      <w:spacing w:after="180" w:line="240" w:lineRule="auto"/>
    </w:pPr>
    <w:rPr>
      <w:rFonts w:ascii="Times New Roman" w:hAnsi="Times New Roman" w:cs="Times New Roman"/>
      <w:kern w:val="0"/>
      <w:sz w:val="24"/>
      <w:szCs w:val="24"/>
    </w:rPr>
  </w:style>
  <w:style w:type="paragraph" w:customStyle="1" w:styleId="normal-000028">
    <w:name w:val="normal-000028"/>
    <w:basedOn w:val="Normal"/>
    <w:pPr>
      <w:spacing w:after="30" w:line="240" w:lineRule="auto"/>
      <w:jc w:val="center"/>
      <w:textAlignment w:val="baseline"/>
    </w:pPr>
    <w:rPr>
      <w:rFonts w:ascii="Times New Roman" w:hAnsi="Times New Roman" w:cs="Times New Roman"/>
      <w:kern w:val="0"/>
      <w:sz w:val="24"/>
      <w:szCs w:val="24"/>
    </w:rPr>
  </w:style>
  <w:style w:type="paragraph" w:customStyle="1" w:styleId="normal-000034">
    <w:name w:val="normal-000034"/>
    <w:basedOn w:val="Normal"/>
    <w:pPr>
      <w:shd w:val="clear" w:color="auto" w:fill="FFFFFF"/>
      <w:spacing w:after="30" w:line="240" w:lineRule="auto"/>
      <w:textAlignment w:val="baseline"/>
    </w:pPr>
    <w:rPr>
      <w:rFonts w:ascii="Times New Roman" w:hAnsi="Times New Roman" w:cs="Times New Roman"/>
      <w:kern w:val="0"/>
      <w:sz w:val="24"/>
      <w:szCs w:val="24"/>
    </w:rPr>
  </w:style>
  <w:style w:type="paragraph" w:customStyle="1" w:styleId="normal-000041">
    <w:name w:val="normal-000041"/>
    <w:basedOn w:val="Normal"/>
    <w:pPr>
      <w:spacing w:after="0" w:line="240" w:lineRule="auto"/>
    </w:pPr>
    <w:rPr>
      <w:rFonts w:ascii="Times New Roman" w:hAnsi="Times New Roman" w:cs="Times New Roman"/>
      <w:kern w:val="0"/>
      <w:sz w:val="24"/>
      <w:szCs w:val="24"/>
    </w:rPr>
  </w:style>
  <w:style w:type="paragraph" w:customStyle="1" w:styleId="box455826">
    <w:name w:val="box455826"/>
    <w:basedOn w:val="Normal"/>
    <w:pPr>
      <w:shd w:val="clear" w:color="auto" w:fill="FFFFFF"/>
      <w:spacing w:before="100" w:beforeAutospacing="1" w:after="30" w:line="240" w:lineRule="auto"/>
      <w:textAlignment w:val="baseline"/>
    </w:pPr>
    <w:rPr>
      <w:rFonts w:ascii="Times New Roman" w:hAnsi="Times New Roman" w:cs="Times New Roman"/>
      <w:kern w:val="0"/>
      <w:sz w:val="24"/>
      <w:szCs w:val="24"/>
    </w:rPr>
  </w:style>
  <w:style w:type="paragraph" w:customStyle="1" w:styleId="box452934">
    <w:name w:val="box452934"/>
    <w:basedOn w:val="Normal"/>
    <w:pPr>
      <w:shd w:val="clear" w:color="auto" w:fill="FFFFFF"/>
      <w:spacing w:before="100" w:beforeAutospacing="1" w:after="30" w:line="240" w:lineRule="auto"/>
      <w:jc w:val="both"/>
      <w:textAlignment w:val="baseline"/>
    </w:pPr>
    <w:rPr>
      <w:rFonts w:ascii="Times New Roman" w:hAnsi="Times New Roman" w:cs="Times New Roman"/>
      <w:kern w:val="0"/>
      <w:sz w:val="24"/>
      <w:szCs w:val="24"/>
    </w:rPr>
  </w:style>
  <w:style w:type="paragraph" w:customStyle="1" w:styleId="normal-000050">
    <w:name w:val="normal-000050"/>
    <w:basedOn w:val="Normal"/>
    <w:pPr>
      <w:shd w:val="clear" w:color="auto" w:fill="FFFFFF"/>
      <w:spacing w:after="30" w:line="240" w:lineRule="auto"/>
      <w:jc w:val="both"/>
      <w:textAlignment w:val="baseline"/>
    </w:pPr>
    <w:rPr>
      <w:rFonts w:ascii="Times New Roman" w:hAnsi="Times New Roman" w:cs="Times New Roman"/>
      <w:kern w:val="0"/>
      <w:sz w:val="24"/>
      <w:szCs w:val="24"/>
    </w:rPr>
  </w:style>
  <w:style w:type="paragraph" w:customStyle="1" w:styleId="odlomakpopisa">
    <w:name w:val="odlomakpopisa"/>
    <w:basedOn w:val="Normal"/>
    <w:pPr>
      <w:spacing w:after="0" w:line="240" w:lineRule="auto"/>
    </w:pPr>
    <w:rPr>
      <w:rFonts w:ascii="Times New Roman" w:hAnsi="Times New Roman" w:cs="Times New Roman"/>
      <w:kern w:val="0"/>
      <w:sz w:val="24"/>
      <w:szCs w:val="24"/>
    </w:rPr>
  </w:style>
  <w:style w:type="paragraph" w:customStyle="1" w:styleId="normal-000064">
    <w:name w:val="normal-000064"/>
    <w:basedOn w:val="Normal"/>
    <w:pPr>
      <w:spacing w:after="0" w:line="240" w:lineRule="auto"/>
    </w:pPr>
    <w:rPr>
      <w:rFonts w:ascii="Times New Roman" w:hAnsi="Times New Roman" w:cs="Times New Roman"/>
      <w:kern w:val="0"/>
      <w:sz w:val="24"/>
      <w:szCs w:val="24"/>
    </w:rPr>
  </w:style>
  <w:style w:type="paragraph" w:customStyle="1" w:styleId="odlomakpopisa-000065">
    <w:name w:val="odlomakpopisa-000065"/>
    <w:basedOn w:val="Normal"/>
    <w:pPr>
      <w:spacing w:after="0" w:line="240" w:lineRule="auto"/>
    </w:pPr>
    <w:rPr>
      <w:rFonts w:ascii="Times New Roman" w:hAnsi="Times New Roman" w:cs="Times New Roman"/>
      <w:kern w:val="0"/>
      <w:sz w:val="24"/>
      <w:szCs w:val="24"/>
    </w:rPr>
  </w:style>
  <w:style w:type="paragraph" w:customStyle="1" w:styleId="odlomakpopisa-000066">
    <w:name w:val="odlomakpopisa-000066"/>
    <w:basedOn w:val="Normal"/>
    <w:pPr>
      <w:spacing w:after="180" w:line="240" w:lineRule="auto"/>
    </w:pPr>
    <w:rPr>
      <w:rFonts w:ascii="Times New Roman" w:hAnsi="Times New Roman" w:cs="Times New Roman"/>
      <w:kern w:val="0"/>
      <w:sz w:val="24"/>
      <w:szCs w:val="24"/>
    </w:rPr>
  </w:style>
  <w:style w:type="paragraph" w:customStyle="1" w:styleId="normal-000067">
    <w:name w:val="normal-000067"/>
    <w:basedOn w:val="Normal"/>
    <w:pPr>
      <w:spacing w:after="180" w:line="240" w:lineRule="auto"/>
    </w:pPr>
    <w:rPr>
      <w:rFonts w:ascii="Times New Roman" w:hAnsi="Times New Roman" w:cs="Times New Roman"/>
      <w:kern w:val="0"/>
      <w:sz w:val="24"/>
      <w:szCs w:val="24"/>
    </w:rPr>
  </w:style>
  <w:style w:type="paragraph" w:customStyle="1" w:styleId="normal-000068">
    <w:name w:val="normal-000068"/>
    <w:basedOn w:val="Normal"/>
    <w:pPr>
      <w:spacing w:after="0" w:line="240" w:lineRule="auto"/>
      <w:jc w:val="both"/>
    </w:pPr>
    <w:rPr>
      <w:rFonts w:ascii="Times New Roman" w:hAnsi="Times New Roman" w:cs="Times New Roman"/>
      <w:kern w:val="0"/>
      <w:sz w:val="24"/>
      <w:szCs w:val="24"/>
    </w:rPr>
  </w:style>
  <w:style w:type="paragraph" w:customStyle="1" w:styleId="000069">
    <w:name w:val="000069"/>
    <w:basedOn w:val="Normal"/>
    <w:pPr>
      <w:spacing w:after="0" w:line="240" w:lineRule="auto"/>
      <w:jc w:val="both"/>
    </w:pPr>
    <w:rPr>
      <w:rFonts w:ascii="Times New Roman" w:hAnsi="Times New Roman" w:cs="Times New Roman"/>
      <w:kern w:val="0"/>
      <w:sz w:val="24"/>
      <w:szCs w:val="24"/>
    </w:rPr>
  </w:style>
  <w:style w:type="paragraph" w:customStyle="1" w:styleId="normal-000073">
    <w:name w:val="normal-000073"/>
    <w:basedOn w:val="Normal"/>
    <w:pPr>
      <w:spacing w:after="180" w:line="240" w:lineRule="auto"/>
      <w:jc w:val="both"/>
    </w:pPr>
    <w:rPr>
      <w:rFonts w:ascii="Times New Roman" w:hAnsi="Times New Roman" w:cs="Times New Roman"/>
      <w:kern w:val="0"/>
      <w:sz w:val="24"/>
      <w:szCs w:val="24"/>
    </w:rPr>
  </w:style>
  <w:style w:type="paragraph" w:customStyle="1" w:styleId="000074">
    <w:name w:val="000074"/>
    <w:basedOn w:val="Normal"/>
    <w:pPr>
      <w:spacing w:after="0" w:line="240" w:lineRule="auto"/>
      <w:jc w:val="both"/>
    </w:pPr>
    <w:rPr>
      <w:rFonts w:ascii="Times New Roman" w:hAnsi="Times New Roman" w:cs="Times New Roman"/>
      <w:kern w:val="0"/>
      <w:sz w:val="24"/>
      <w:szCs w:val="24"/>
    </w:rPr>
  </w:style>
  <w:style w:type="paragraph" w:customStyle="1" w:styleId="normal-000079">
    <w:name w:val="normal-000079"/>
    <w:basedOn w:val="Normal"/>
    <w:pPr>
      <w:spacing w:after="180" w:line="240" w:lineRule="auto"/>
      <w:jc w:val="both"/>
    </w:pPr>
    <w:rPr>
      <w:rFonts w:ascii="Times New Roman" w:hAnsi="Times New Roman" w:cs="Times New Roman"/>
      <w:kern w:val="0"/>
      <w:sz w:val="24"/>
      <w:szCs w:val="24"/>
    </w:rPr>
  </w:style>
  <w:style w:type="paragraph" w:customStyle="1" w:styleId="normal-000081">
    <w:name w:val="normal-000081"/>
    <w:basedOn w:val="Normal"/>
    <w:pPr>
      <w:spacing w:after="0" w:line="240" w:lineRule="auto"/>
      <w:jc w:val="both"/>
    </w:pPr>
    <w:rPr>
      <w:rFonts w:ascii="Times New Roman" w:hAnsi="Times New Roman" w:cs="Times New Roman"/>
      <w:kern w:val="0"/>
      <w:sz w:val="24"/>
      <w:szCs w:val="24"/>
    </w:rPr>
  </w:style>
  <w:style w:type="paragraph" w:customStyle="1" w:styleId="normal-000082">
    <w:name w:val="normal-000082"/>
    <w:basedOn w:val="Normal"/>
    <w:pPr>
      <w:spacing w:after="180" w:line="240" w:lineRule="auto"/>
      <w:jc w:val="both"/>
    </w:pPr>
    <w:rPr>
      <w:rFonts w:ascii="Times New Roman" w:hAnsi="Times New Roman" w:cs="Times New Roman"/>
      <w:kern w:val="0"/>
      <w:sz w:val="24"/>
      <w:szCs w:val="24"/>
    </w:rPr>
  </w:style>
  <w:style w:type="paragraph" w:customStyle="1" w:styleId="normal-000083">
    <w:name w:val="normal-000083"/>
    <w:basedOn w:val="Normal"/>
    <w:pPr>
      <w:shd w:val="clear" w:color="auto" w:fill="FFFFFF"/>
      <w:spacing w:after="0" w:line="240" w:lineRule="auto"/>
      <w:jc w:val="both"/>
    </w:pPr>
    <w:rPr>
      <w:rFonts w:ascii="Times New Roman" w:hAnsi="Times New Roman" w:cs="Times New Roman"/>
      <w:kern w:val="0"/>
      <w:sz w:val="24"/>
      <w:szCs w:val="24"/>
    </w:rPr>
  </w:style>
  <w:style w:type="character" w:customStyle="1" w:styleId="000000">
    <w:name w:val="000000"/>
    <w:basedOn w:val="DefaultParagraphFont"/>
    <w:rPr>
      <w:b/>
      <w:bCs/>
      <w:sz w:val="24"/>
      <w:szCs w:val="24"/>
    </w:rPr>
  </w:style>
  <w:style w:type="character" w:customStyle="1" w:styleId="zadanifontodlomka">
    <w:name w:val="zadanifontodlomka"/>
    <w:basedOn w:val="DefaultParagraphFont"/>
    <w:rPr>
      <w:rFonts w:ascii="Cambria" w:hAnsi="Cambria" w:hint="default"/>
      <w:b w:val="0"/>
      <w:bCs w:val="0"/>
      <w:sz w:val="56"/>
      <w:szCs w:val="56"/>
    </w:rPr>
  </w:style>
  <w:style w:type="character" w:customStyle="1" w:styleId="zadanifontodlomka-000002">
    <w:name w:val="zadanifontodlomka-000002"/>
    <w:basedOn w:val="DefaultParagraphFont"/>
    <w:rPr>
      <w:rFonts w:ascii="Cambria" w:hAnsi="Cambria" w:hint="default"/>
      <w:b w:val="0"/>
      <w:bCs w:val="0"/>
      <w:color w:val="365F91"/>
      <w:sz w:val="32"/>
      <w:szCs w:val="32"/>
    </w:rPr>
  </w:style>
  <w:style w:type="character" w:customStyle="1" w:styleId="zadanifontodlomka-000005">
    <w:name w:val="zadanifontodlomka-000005"/>
    <w:basedOn w:val="DefaultParagraphFont"/>
    <w:rPr>
      <w:rFonts w:ascii="Times New Roman" w:hAnsi="Times New Roman" w:cs="Times New Roman" w:hint="default"/>
      <w:b w:val="0"/>
      <w:bCs w:val="0"/>
      <w:sz w:val="24"/>
      <w:szCs w:val="24"/>
    </w:rPr>
  </w:style>
  <w:style w:type="character" w:customStyle="1" w:styleId="000006">
    <w:name w:val="000006"/>
    <w:basedOn w:val="DefaultParagraphFont"/>
    <w:rPr>
      <w:b w:val="0"/>
      <w:bCs w:val="0"/>
      <w:sz w:val="24"/>
      <w:szCs w:val="24"/>
    </w:rPr>
  </w:style>
  <w:style w:type="character" w:customStyle="1" w:styleId="zadanifontodlomka-000011">
    <w:name w:val="zadanifontodlomka-000011"/>
    <w:basedOn w:val="DefaultParagraphFont"/>
    <w:rPr>
      <w:rFonts w:ascii="Times New Roman" w:hAnsi="Times New Roman" w:cs="Times New Roman" w:hint="default"/>
      <w:b/>
      <w:bCs/>
      <w:sz w:val="24"/>
      <w:szCs w:val="24"/>
    </w:rPr>
  </w:style>
  <w:style w:type="character" w:customStyle="1" w:styleId="zadanifontodlomka-000004">
    <w:name w:val="zadanifontodlomka-000004"/>
    <w:basedOn w:val="DefaultParagraphFont"/>
    <w:rPr>
      <w:rFonts w:ascii="Times New Roman" w:hAnsi="Times New Roman" w:cs="Times New Roman" w:hint="default"/>
      <w:b w:val="0"/>
      <w:bCs w:val="0"/>
      <w:sz w:val="24"/>
      <w:szCs w:val="24"/>
    </w:rPr>
  </w:style>
  <w:style w:type="character" w:customStyle="1" w:styleId="000017">
    <w:name w:val="000017"/>
    <w:basedOn w:val="DefaultParagraphFont"/>
    <w:rPr>
      <w:b w:val="0"/>
      <w:bCs w:val="0"/>
      <w:color w:val="FF0000"/>
      <w:sz w:val="24"/>
      <w:szCs w:val="24"/>
    </w:rPr>
  </w:style>
  <w:style w:type="character" w:customStyle="1" w:styleId="zadanifontodlomka-000023">
    <w:name w:val="zadanifontodlomka-000023"/>
    <w:basedOn w:val="DefaultParagraphFont"/>
    <w:rPr>
      <w:rFonts w:ascii="Cambria" w:hAnsi="Cambria" w:hint="default"/>
      <w:b w:val="0"/>
      <w:bCs w:val="0"/>
      <w:color w:val="365F91"/>
      <w:sz w:val="26"/>
      <w:szCs w:val="26"/>
    </w:rPr>
  </w:style>
  <w:style w:type="character" w:customStyle="1" w:styleId="000070">
    <w:name w:val="000070"/>
    <w:basedOn w:val="DefaultParagraphFont"/>
    <w:rPr>
      <w:rFonts w:ascii="Times New Roman" w:hAnsi="Times New Roman" w:cs="Times New Roman" w:hint="default"/>
      <w:b w:val="0"/>
      <w:bCs w:val="0"/>
      <w:sz w:val="24"/>
      <w:szCs w:val="24"/>
    </w:rPr>
  </w:style>
  <w:style w:type="character" w:customStyle="1" w:styleId="000075">
    <w:name w:val="000075"/>
    <w:basedOn w:val="DefaultParagraphFont"/>
    <w:rPr>
      <w:rFonts w:ascii="Times New Roman" w:hAnsi="Times New Roman" w:cs="Times New Roman" w:hint="default"/>
      <w:b w:val="0"/>
      <w:bCs w:val="0"/>
      <w:sz w:val="24"/>
      <w:szCs w:val="24"/>
    </w:rPr>
  </w:style>
  <w:style w:type="paragraph" w:customStyle="1" w:styleId="Normal10">
    <w:name w:val="Normal1"/>
    <w:basedOn w:val="Normal"/>
    <w:rsid w:val="00810292"/>
    <w:pPr>
      <w:spacing w:after="0" w:line="240" w:lineRule="auto"/>
    </w:pPr>
    <w:rPr>
      <w:rFonts w:ascii="Times New Roman" w:hAnsi="Times New Roman" w:cs="Times New Roman"/>
      <w:kern w:val="0"/>
      <w:sz w:val="24"/>
      <w:szCs w:val="24"/>
    </w:rPr>
  </w:style>
  <w:style w:type="paragraph" w:styleId="ListParagraph">
    <w:name w:val="List Paragraph"/>
    <w:basedOn w:val="Normal"/>
    <w:uiPriority w:val="34"/>
    <w:qFormat/>
    <w:rsid w:val="004D3822"/>
    <w:pPr>
      <w:ind w:left="720"/>
      <w:contextualSpacing/>
    </w:pPr>
  </w:style>
  <w:style w:type="character" w:styleId="CommentReference">
    <w:name w:val="annotation reference"/>
    <w:basedOn w:val="DefaultParagraphFont"/>
    <w:uiPriority w:val="99"/>
    <w:semiHidden/>
    <w:unhideWhenUsed/>
    <w:rsid w:val="009C1CAA"/>
    <w:rPr>
      <w:sz w:val="16"/>
      <w:szCs w:val="16"/>
    </w:rPr>
  </w:style>
  <w:style w:type="paragraph" w:styleId="CommentText">
    <w:name w:val="annotation text"/>
    <w:basedOn w:val="Normal"/>
    <w:link w:val="CommentTextChar"/>
    <w:uiPriority w:val="99"/>
    <w:unhideWhenUsed/>
    <w:rsid w:val="009C1CA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9C1CAA"/>
    <w:rPr>
      <w:rFonts w:eastAsiaTheme="minorHAnsi"/>
      <w:sz w:val="20"/>
      <w:szCs w:val="20"/>
      <w:lang w:val="hr" w:eastAsia="en-US"/>
    </w:rPr>
  </w:style>
  <w:style w:type="character" w:customStyle="1" w:styleId="cf01">
    <w:name w:val="cf01"/>
    <w:basedOn w:val="DefaultParagraphFont"/>
    <w:rsid w:val="00F8156A"/>
    <w:rPr>
      <w:rFonts w:ascii="Segoe UI" w:hAnsi="Segoe UI" w:cs="Segoe UI" w:hint="default"/>
      <w:sz w:val="18"/>
      <w:szCs w:val="18"/>
    </w:rPr>
  </w:style>
  <w:style w:type="paragraph" w:styleId="NormalWeb">
    <w:name w:val="Normal (Web)"/>
    <w:basedOn w:val="Normal"/>
    <w:uiPriority w:val="99"/>
    <w:unhideWhenUsed/>
    <w:rsid w:val="00A84D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0B09E5"/>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customStyle="1" w:styleId="normal-000012">
    <w:name w:val="normal-000012"/>
    <w:basedOn w:val="Normal"/>
    <w:rsid w:val="00A607BC"/>
    <w:pPr>
      <w:spacing w:after="0" w:line="240" w:lineRule="auto"/>
      <w:jc w:val="both"/>
    </w:pPr>
    <w:rPr>
      <w:rFonts w:ascii="Times New Roman" w:hAnsi="Times New Roman" w:cs="Times New Roman"/>
      <w:kern w:val="0"/>
      <w:sz w:val="24"/>
      <w:szCs w:val="24"/>
    </w:rPr>
  </w:style>
  <w:style w:type="character" w:styleId="Strong">
    <w:name w:val="Strong"/>
    <w:basedOn w:val="DefaultParagraphFont"/>
    <w:uiPriority w:val="22"/>
    <w:qFormat/>
    <w:rsid w:val="001007F4"/>
    <w:rPr>
      <w:b/>
      <w:bCs/>
    </w:rPr>
  </w:style>
  <w:style w:type="paragraph" w:styleId="Revision">
    <w:name w:val="Revision"/>
    <w:hidden/>
    <w:uiPriority w:val="99"/>
    <w:semiHidden/>
    <w:rsid w:val="00992C97"/>
    <w:pPr>
      <w:spacing w:after="0" w:line="240" w:lineRule="auto"/>
    </w:pPr>
  </w:style>
  <w:style w:type="paragraph" w:styleId="CommentSubject">
    <w:name w:val="annotation subject"/>
    <w:basedOn w:val="CommentText"/>
    <w:next w:val="CommentText"/>
    <w:link w:val="CommentSubjectChar"/>
    <w:uiPriority w:val="99"/>
    <w:semiHidden/>
    <w:unhideWhenUsed/>
    <w:rsid w:val="00BF51D1"/>
    <w:rPr>
      <w:rFonts w:eastAsiaTheme="minorEastAsia"/>
      <w:b/>
      <w:bCs/>
      <w:lang w:eastAsia="hr-HR"/>
    </w:rPr>
  </w:style>
  <w:style w:type="character" w:customStyle="1" w:styleId="CommentSubjectChar">
    <w:name w:val="Comment Subject Char"/>
    <w:basedOn w:val="CommentTextChar"/>
    <w:link w:val="CommentSubject"/>
    <w:uiPriority w:val="99"/>
    <w:semiHidden/>
    <w:rsid w:val="00BF51D1"/>
    <w:rPr>
      <w:rFonts w:eastAsiaTheme="minorHAnsi"/>
      <w:b/>
      <w:bCs/>
      <w:sz w:val="20"/>
      <w:szCs w:val="20"/>
      <w:lang w:val="hr" w:eastAsia="en-US"/>
    </w:rPr>
  </w:style>
  <w:style w:type="paragraph" w:styleId="NoSpacing">
    <w:name w:val="No Spacing"/>
    <w:uiPriority w:val="1"/>
    <w:qFormat/>
    <w:rsid w:val="00DB5636"/>
    <w:pPr>
      <w:spacing w:after="0" w:line="240" w:lineRule="auto"/>
    </w:pPr>
  </w:style>
  <w:style w:type="numbering" w:customStyle="1" w:styleId="Trenutnipopis1">
    <w:name w:val="Trenutni popis1"/>
    <w:uiPriority w:val="99"/>
    <w:rsid w:val="004668FB"/>
    <w:pPr>
      <w:numPr>
        <w:numId w:val="22"/>
      </w:numPr>
    </w:pPr>
  </w:style>
  <w:style w:type="paragraph" w:styleId="Header">
    <w:name w:val="header"/>
    <w:basedOn w:val="Normal"/>
    <w:link w:val="HeaderChar"/>
    <w:uiPriority w:val="99"/>
    <w:unhideWhenUsed/>
    <w:rsid w:val="00122F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2FDF"/>
  </w:style>
  <w:style w:type="paragraph" w:styleId="Footer">
    <w:name w:val="footer"/>
    <w:basedOn w:val="Normal"/>
    <w:link w:val="FooterChar"/>
    <w:uiPriority w:val="99"/>
    <w:unhideWhenUsed/>
    <w:rsid w:val="00122F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2FDF"/>
  </w:style>
  <w:style w:type="character" w:styleId="Hyperlink">
    <w:name w:val="Hyperlink"/>
    <w:basedOn w:val="DefaultParagraphFont"/>
    <w:uiPriority w:val="99"/>
    <w:semiHidden/>
    <w:unhideWhenUsed/>
    <w:rsid w:val="003F5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810">
      <w:bodyDiv w:val="1"/>
      <w:marLeft w:val="0"/>
      <w:marRight w:val="0"/>
      <w:marTop w:val="0"/>
      <w:marBottom w:val="0"/>
      <w:divBdr>
        <w:top w:val="none" w:sz="0" w:space="0" w:color="auto"/>
        <w:left w:val="none" w:sz="0" w:space="0" w:color="auto"/>
        <w:bottom w:val="none" w:sz="0" w:space="0" w:color="auto"/>
        <w:right w:val="none" w:sz="0" w:space="0" w:color="auto"/>
      </w:divBdr>
    </w:div>
    <w:div w:id="102000319">
      <w:bodyDiv w:val="1"/>
      <w:marLeft w:val="0"/>
      <w:marRight w:val="0"/>
      <w:marTop w:val="0"/>
      <w:marBottom w:val="0"/>
      <w:divBdr>
        <w:top w:val="none" w:sz="0" w:space="0" w:color="auto"/>
        <w:left w:val="none" w:sz="0" w:space="0" w:color="auto"/>
        <w:bottom w:val="none" w:sz="0" w:space="0" w:color="auto"/>
        <w:right w:val="none" w:sz="0" w:space="0" w:color="auto"/>
      </w:divBdr>
      <w:divsChild>
        <w:div w:id="1941375907">
          <w:marLeft w:val="547"/>
          <w:marRight w:val="0"/>
          <w:marTop w:val="120"/>
          <w:marBottom w:val="0"/>
          <w:divBdr>
            <w:top w:val="none" w:sz="0" w:space="0" w:color="auto"/>
            <w:left w:val="none" w:sz="0" w:space="0" w:color="auto"/>
            <w:bottom w:val="none" w:sz="0" w:space="0" w:color="auto"/>
            <w:right w:val="none" w:sz="0" w:space="0" w:color="auto"/>
          </w:divBdr>
        </w:div>
        <w:div w:id="532807763">
          <w:marLeft w:val="547"/>
          <w:marRight w:val="0"/>
          <w:marTop w:val="120"/>
          <w:marBottom w:val="0"/>
          <w:divBdr>
            <w:top w:val="none" w:sz="0" w:space="0" w:color="auto"/>
            <w:left w:val="none" w:sz="0" w:space="0" w:color="auto"/>
            <w:bottom w:val="none" w:sz="0" w:space="0" w:color="auto"/>
            <w:right w:val="none" w:sz="0" w:space="0" w:color="auto"/>
          </w:divBdr>
        </w:div>
      </w:divsChild>
    </w:div>
    <w:div w:id="178589655">
      <w:bodyDiv w:val="1"/>
      <w:marLeft w:val="0"/>
      <w:marRight w:val="0"/>
      <w:marTop w:val="0"/>
      <w:marBottom w:val="0"/>
      <w:divBdr>
        <w:top w:val="none" w:sz="0" w:space="0" w:color="auto"/>
        <w:left w:val="none" w:sz="0" w:space="0" w:color="auto"/>
        <w:bottom w:val="none" w:sz="0" w:space="0" w:color="auto"/>
        <w:right w:val="none" w:sz="0" w:space="0" w:color="auto"/>
      </w:divBdr>
    </w:div>
    <w:div w:id="208342754">
      <w:bodyDiv w:val="1"/>
      <w:marLeft w:val="0"/>
      <w:marRight w:val="0"/>
      <w:marTop w:val="0"/>
      <w:marBottom w:val="0"/>
      <w:divBdr>
        <w:top w:val="none" w:sz="0" w:space="0" w:color="auto"/>
        <w:left w:val="none" w:sz="0" w:space="0" w:color="auto"/>
        <w:bottom w:val="none" w:sz="0" w:space="0" w:color="auto"/>
        <w:right w:val="none" w:sz="0" w:space="0" w:color="auto"/>
      </w:divBdr>
      <w:divsChild>
        <w:div w:id="259605983">
          <w:marLeft w:val="547"/>
          <w:marRight w:val="0"/>
          <w:marTop w:val="440"/>
          <w:marBottom w:val="0"/>
          <w:divBdr>
            <w:top w:val="none" w:sz="0" w:space="0" w:color="auto"/>
            <w:left w:val="none" w:sz="0" w:space="0" w:color="auto"/>
            <w:bottom w:val="none" w:sz="0" w:space="0" w:color="auto"/>
            <w:right w:val="none" w:sz="0" w:space="0" w:color="auto"/>
          </w:divBdr>
        </w:div>
        <w:div w:id="385110028">
          <w:marLeft w:val="547"/>
          <w:marRight w:val="0"/>
          <w:marTop w:val="440"/>
          <w:marBottom w:val="0"/>
          <w:divBdr>
            <w:top w:val="none" w:sz="0" w:space="0" w:color="auto"/>
            <w:left w:val="none" w:sz="0" w:space="0" w:color="auto"/>
            <w:bottom w:val="none" w:sz="0" w:space="0" w:color="auto"/>
            <w:right w:val="none" w:sz="0" w:space="0" w:color="auto"/>
          </w:divBdr>
        </w:div>
        <w:div w:id="353381652">
          <w:marLeft w:val="547"/>
          <w:marRight w:val="0"/>
          <w:marTop w:val="440"/>
          <w:marBottom w:val="160"/>
          <w:divBdr>
            <w:top w:val="none" w:sz="0" w:space="0" w:color="auto"/>
            <w:left w:val="none" w:sz="0" w:space="0" w:color="auto"/>
            <w:bottom w:val="none" w:sz="0" w:space="0" w:color="auto"/>
            <w:right w:val="none" w:sz="0" w:space="0" w:color="auto"/>
          </w:divBdr>
        </w:div>
        <w:div w:id="1609893745">
          <w:marLeft w:val="547"/>
          <w:marRight w:val="0"/>
          <w:marTop w:val="440"/>
          <w:marBottom w:val="160"/>
          <w:divBdr>
            <w:top w:val="none" w:sz="0" w:space="0" w:color="auto"/>
            <w:left w:val="none" w:sz="0" w:space="0" w:color="auto"/>
            <w:bottom w:val="none" w:sz="0" w:space="0" w:color="auto"/>
            <w:right w:val="none" w:sz="0" w:space="0" w:color="auto"/>
          </w:divBdr>
        </w:div>
      </w:divsChild>
    </w:div>
    <w:div w:id="270094054">
      <w:bodyDiv w:val="1"/>
      <w:marLeft w:val="0"/>
      <w:marRight w:val="0"/>
      <w:marTop w:val="0"/>
      <w:marBottom w:val="0"/>
      <w:divBdr>
        <w:top w:val="none" w:sz="0" w:space="0" w:color="auto"/>
        <w:left w:val="none" w:sz="0" w:space="0" w:color="auto"/>
        <w:bottom w:val="none" w:sz="0" w:space="0" w:color="auto"/>
        <w:right w:val="none" w:sz="0" w:space="0" w:color="auto"/>
      </w:divBdr>
      <w:divsChild>
        <w:div w:id="1648626039">
          <w:marLeft w:val="547"/>
          <w:marRight w:val="0"/>
          <w:marTop w:val="120"/>
          <w:marBottom w:val="0"/>
          <w:divBdr>
            <w:top w:val="none" w:sz="0" w:space="0" w:color="auto"/>
            <w:left w:val="none" w:sz="0" w:space="0" w:color="auto"/>
            <w:bottom w:val="none" w:sz="0" w:space="0" w:color="auto"/>
            <w:right w:val="none" w:sz="0" w:space="0" w:color="auto"/>
          </w:divBdr>
        </w:div>
        <w:div w:id="2124185402">
          <w:marLeft w:val="547"/>
          <w:marRight w:val="0"/>
          <w:marTop w:val="120"/>
          <w:marBottom w:val="0"/>
          <w:divBdr>
            <w:top w:val="none" w:sz="0" w:space="0" w:color="auto"/>
            <w:left w:val="none" w:sz="0" w:space="0" w:color="auto"/>
            <w:bottom w:val="none" w:sz="0" w:space="0" w:color="auto"/>
            <w:right w:val="none" w:sz="0" w:space="0" w:color="auto"/>
          </w:divBdr>
        </w:div>
      </w:divsChild>
    </w:div>
    <w:div w:id="313602803">
      <w:bodyDiv w:val="1"/>
      <w:marLeft w:val="0"/>
      <w:marRight w:val="0"/>
      <w:marTop w:val="0"/>
      <w:marBottom w:val="0"/>
      <w:divBdr>
        <w:top w:val="none" w:sz="0" w:space="0" w:color="auto"/>
        <w:left w:val="none" w:sz="0" w:space="0" w:color="auto"/>
        <w:bottom w:val="none" w:sz="0" w:space="0" w:color="auto"/>
        <w:right w:val="none" w:sz="0" w:space="0" w:color="auto"/>
      </w:divBdr>
    </w:div>
    <w:div w:id="321354930">
      <w:bodyDiv w:val="1"/>
      <w:marLeft w:val="0"/>
      <w:marRight w:val="0"/>
      <w:marTop w:val="0"/>
      <w:marBottom w:val="0"/>
      <w:divBdr>
        <w:top w:val="none" w:sz="0" w:space="0" w:color="auto"/>
        <w:left w:val="none" w:sz="0" w:space="0" w:color="auto"/>
        <w:bottom w:val="none" w:sz="0" w:space="0" w:color="auto"/>
        <w:right w:val="none" w:sz="0" w:space="0" w:color="auto"/>
      </w:divBdr>
      <w:divsChild>
        <w:div w:id="796950115">
          <w:marLeft w:val="547"/>
          <w:marRight w:val="0"/>
          <w:marTop w:val="440"/>
          <w:marBottom w:val="0"/>
          <w:divBdr>
            <w:top w:val="none" w:sz="0" w:space="0" w:color="auto"/>
            <w:left w:val="none" w:sz="0" w:space="0" w:color="auto"/>
            <w:bottom w:val="none" w:sz="0" w:space="0" w:color="auto"/>
            <w:right w:val="none" w:sz="0" w:space="0" w:color="auto"/>
          </w:divBdr>
        </w:div>
        <w:div w:id="2006471513">
          <w:marLeft w:val="547"/>
          <w:marRight w:val="0"/>
          <w:marTop w:val="440"/>
          <w:marBottom w:val="0"/>
          <w:divBdr>
            <w:top w:val="none" w:sz="0" w:space="0" w:color="auto"/>
            <w:left w:val="none" w:sz="0" w:space="0" w:color="auto"/>
            <w:bottom w:val="none" w:sz="0" w:space="0" w:color="auto"/>
            <w:right w:val="none" w:sz="0" w:space="0" w:color="auto"/>
          </w:divBdr>
        </w:div>
        <w:div w:id="196891683">
          <w:marLeft w:val="547"/>
          <w:marRight w:val="0"/>
          <w:marTop w:val="440"/>
          <w:marBottom w:val="160"/>
          <w:divBdr>
            <w:top w:val="none" w:sz="0" w:space="0" w:color="auto"/>
            <w:left w:val="none" w:sz="0" w:space="0" w:color="auto"/>
            <w:bottom w:val="none" w:sz="0" w:space="0" w:color="auto"/>
            <w:right w:val="none" w:sz="0" w:space="0" w:color="auto"/>
          </w:divBdr>
        </w:div>
        <w:div w:id="934174487">
          <w:marLeft w:val="547"/>
          <w:marRight w:val="0"/>
          <w:marTop w:val="440"/>
          <w:marBottom w:val="160"/>
          <w:divBdr>
            <w:top w:val="none" w:sz="0" w:space="0" w:color="auto"/>
            <w:left w:val="none" w:sz="0" w:space="0" w:color="auto"/>
            <w:bottom w:val="none" w:sz="0" w:space="0" w:color="auto"/>
            <w:right w:val="none" w:sz="0" w:space="0" w:color="auto"/>
          </w:divBdr>
        </w:div>
      </w:divsChild>
    </w:div>
    <w:div w:id="336351382">
      <w:bodyDiv w:val="1"/>
      <w:marLeft w:val="0"/>
      <w:marRight w:val="0"/>
      <w:marTop w:val="0"/>
      <w:marBottom w:val="0"/>
      <w:divBdr>
        <w:top w:val="none" w:sz="0" w:space="0" w:color="auto"/>
        <w:left w:val="none" w:sz="0" w:space="0" w:color="auto"/>
        <w:bottom w:val="none" w:sz="0" w:space="0" w:color="auto"/>
        <w:right w:val="none" w:sz="0" w:space="0" w:color="auto"/>
      </w:divBdr>
    </w:div>
    <w:div w:id="366493221">
      <w:bodyDiv w:val="1"/>
      <w:marLeft w:val="0"/>
      <w:marRight w:val="0"/>
      <w:marTop w:val="0"/>
      <w:marBottom w:val="0"/>
      <w:divBdr>
        <w:top w:val="none" w:sz="0" w:space="0" w:color="auto"/>
        <w:left w:val="none" w:sz="0" w:space="0" w:color="auto"/>
        <w:bottom w:val="none" w:sz="0" w:space="0" w:color="auto"/>
        <w:right w:val="none" w:sz="0" w:space="0" w:color="auto"/>
      </w:divBdr>
    </w:div>
    <w:div w:id="377821732">
      <w:bodyDiv w:val="1"/>
      <w:marLeft w:val="0"/>
      <w:marRight w:val="0"/>
      <w:marTop w:val="0"/>
      <w:marBottom w:val="0"/>
      <w:divBdr>
        <w:top w:val="none" w:sz="0" w:space="0" w:color="auto"/>
        <w:left w:val="none" w:sz="0" w:space="0" w:color="auto"/>
        <w:bottom w:val="none" w:sz="0" w:space="0" w:color="auto"/>
        <w:right w:val="none" w:sz="0" w:space="0" w:color="auto"/>
      </w:divBdr>
    </w:div>
    <w:div w:id="650060893">
      <w:bodyDiv w:val="1"/>
      <w:marLeft w:val="0"/>
      <w:marRight w:val="0"/>
      <w:marTop w:val="0"/>
      <w:marBottom w:val="0"/>
      <w:divBdr>
        <w:top w:val="none" w:sz="0" w:space="0" w:color="auto"/>
        <w:left w:val="none" w:sz="0" w:space="0" w:color="auto"/>
        <w:bottom w:val="none" w:sz="0" w:space="0" w:color="auto"/>
        <w:right w:val="none" w:sz="0" w:space="0" w:color="auto"/>
      </w:divBdr>
    </w:div>
    <w:div w:id="669068347">
      <w:bodyDiv w:val="1"/>
      <w:marLeft w:val="0"/>
      <w:marRight w:val="0"/>
      <w:marTop w:val="0"/>
      <w:marBottom w:val="0"/>
      <w:divBdr>
        <w:top w:val="none" w:sz="0" w:space="0" w:color="auto"/>
        <w:left w:val="none" w:sz="0" w:space="0" w:color="auto"/>
        <w:bottom w:val="none" w:sz="0" w:space="0" w:color="auto"/>
        <w:right w:val="none" w:sz="0" w:space="0" w:color="auto"/>
      </w:divBdr>
    </w:div>
    <w:div w:id="700665320">
      <w:bodyDiv w:val="1"/>
      <w:marLeft w:val="0"/>
      <w:marRight w:val="0"/>
      <w:marTop w:val="0"/>
      <w:marBottom w:val="0"/>
      <w:divBdr>
        <w:top w:val="none" w:sz="0" w:space="0" w:color="auto"/>
        <w:left w:val="none" w:sz="0" w:space="0" w:color="auto"/>
        <w:bottom w:val="none" w:sz="0" w:space="0" w:color="auto"/>
        <w:right w:val="none" w:sz="0" w:space="0" w:color="auto"/>
      </w:divBdr>
    </w:div>
    <w:div w:id="845166797">
      <w:bodyDiv w:val="1"/>
      <w:marLeft w:val="0"/>
      <w:marRight w:val="0"/>
      <w:marTop w:val="0"/>
      <w:marBottom w:val="0"/>
      <w:divBdr>
        <w:top w:val="none" w:sz="0" w:space="0" w:color="auto"/>
        <w:left w:val="none" w:sz="0" w:space="0" w:color="auto"/>
        <w:bottom w:val="none" w:sz="0" w:space="0" w:color="auto"/>
        <w:right w:val="none" w:sz="0" w:space="0" w:color="auto"/>
      </w:divBdr>
    </w:div>
    <w:div w:id="886264642">
      <w:bodyDiv w:val="1"/>
      <w:marLeft w:val="0"/>
      <w:marRight w:val="0"/>
      <w:marTop w:val="0"/>
      <w:marBottom w:val="0"/>
      <w:divBdr>
        <w:top w:val="none" w:sz="0" w:space="0" w:color="auto"/>
        <w:left w:val="none" w:sz="0" w:space="0" w:color="auto"/>
        <w:bottom w:val="none" w:sz="0" w:space="0" w:color="auto"/>
        <w:right w:val="none" w:sz="0" w:space="0" w:color="auto"/>
      </w:divBdr>
    </w:div>
    <w:div w:id="1056129880">
      <w:bodyDiv w:val="1"/>
      <w:marLeft w:val="0"/>
      <w:marRight w:val="0"/>
      <w:marTop w:val="0"/>
      <w:marBottom w:val="0"/>
      <w:divBdr>
        <w:top w:val="none" w:sz="0" w:space="0" w:color="auto"/>
        <w:left w:val="none" w:sz="0" w:space="0" w:color="auto"/>
        <w:bottom w:val="none" w:sz="0" w:space="0" w:color="auto"/>
        <w:right w:val="none" w:sz="0" w:space="0" w:color="auto"/>
      </w:divBdr>
      <w:divsChild>
        <w:div w:id="613288016">
          <w:marLeft w:val="547"/>
          <w:marRight w:val="0"/>
          <w:marTop w:val="120"/>
          <w:marBottom w:val="0"/>
          <w:divBdr>
            <w:top w:val="none" w:sz="0" w:space="0" w:color="auto"/>
            <w:left w:val="none" w:sz="0" w:space="0" w:color="auto"/>
            <w:bottom w:val="none" w:sz="0" w:space="0" w:color="auto"/>
            <w:right w:val="none" w:sz="0" w:space="0" w:color="auto"/>
          </w:divBdr>
        </w:div>
        <w:div w:id="782847941">
          <w:marLeft w:val="547"/>
          <w:marRight w:val="0"/>
          <w:marTop w:val="120"/>
          <w:marBottom w:val="0"/>
          <w:divBdr>
            <w:top w:val="none" w:sz="0" w:space="0" w:color="auto"/>
            <w:left w:val="none" w:sz="0" w:space="0" w:color="auto"/>
            <w:bottom w:val="none" w:sz="0" w:space="0" w:color="auto"/>
            <w:right w:val="none" w:sz="0" w:space="0" w:color="auto"/>
          </w:divBdr>
        </w:div>
        <w:div w:id="1662810885">
          <w:marLeft w:val="547"/>
          <w:marRight w:val="0"/>
          <w:marTop w:val="120"/>
          <w:marBottom w:val="0"/>
          <w:divBdr>
            <w:top w:val="none" w:sz="0" w:space="0" w:color="auto"/>
            <w:left w:val="none" w:sz="0" w:space="0" w:color="auto"/>
            <w:bottom w:val="none" w:sz="0" w:space="0" w:color="auto"/>
            <w:right w:val="none" w:sz="0" w:space="0" w:color="auto"/>
          </w:divBdr>
        </w:div>
        <w:div w:id="2000310362">
          <w:marLeft w:val="547"/>
          <w:marRight w:val="0"/>
          <w:marTop w:val="120"/>
          <w:marBottom w:val="0"/>
          <w:divBdr>
            <w:top w:val="none" w:sz="0" w:space="0" w:color="auto"/>
            <w:left w:val="none" w:sz="0" w:space="0" w:color="auto"/>
            <w:bottom w:val="none" w:sz="0" w:space="0" w:color="auto"/>
            <w:right w:val="none" w:sz="0" w:space="0" w:color="auto"/>
          </w:divBdr>
        </w:div>
      </w:divsChild>
    </w:div>
    <w:div w:id="1080441042">
      <w:bodyDiv w:val="1"/>
      <w:marLeft w:val="0"/>
      <w:marRight w:val="0"/>
      <w:marTop w:val="0"/>
      <w:marBottom w:val="0"/>
      <w:divBdr>
        <w:top w:val="none" w:sz="0" w:space="0" w:color="auto"/>
        <w:left w:val="none" w:sz="0" w:space="0" w:color="auto"/>
        <w:bottom w:val="none" w:sz="0" w:space="0" w:color="auto"/>
        <w:right w:val="none" w:sz="0" w:space="0" w:color="auto"/>
      </w:divBdr>
    </w:div>
    <w:div w:id="1085029159">
      <w:bodyDiv w:val="1"/>
      <w:marLeft w:val="0"/>
      <w:marRight w:val="0"/>
      <w:marTop w:val="0"/>
      <w:marBottom w:val="0"/>
      <w:divBdr>
        <w:top w:val="none" w:sz="0" w:space="0" w:color="auto"/>
        <w:left w:val="none" w:sz="0" w:space="0" w:color="auto"/>
        <w:bottom w:val="none" w:sz="0" w:space="0" w:color="auto"/>
        <w:right w:val="none" w:sz="0" w:space="0" w:color="auto"/>
      </w:divBdr>
      <w:divsChild>
        <w:div w:id="1862623634">
          <w:marLeft w:val="360"/>
          <w:marRight w:val="0"/>
          <w:marTop w:val="240"/>
          <w:marBottom w:val="160"/>
          <w:divBdr>
            <w:top w:val="none" w:sz="0" w:space="0" w:color="auto"/>
            <w:left w:val="none" w:sz="0" w:space="0" w:color="auto"/>
            <w:bottom w:val="none" w:sz="0" w:space="0" w:color="auto"/>
            <w:right w:val="none" w:sz="0" w:space="0" w:color="auto"/>
          </w:divBdr>
        </w:div>
      </w:divsChild>
    </w:div>
    <w:div w:id="1092362611">
      <w:bodyDiv w:val="1"/>
      <w:marLeft w:val="0"/>
      <w:marRight w:val="0"/>
      <w:marTop w:val="0"/>
      <w:marBottom w:val="0"/>
      <w:divBdr>
        <w:top w:val="none" w:sz="0" w:space="0" w:color="auto"/>
        <w:left w:val="none" w:sz="0" w:space="0" w:color="auto"/>
        <w:bottom w:val="none" w:sz="0" w:space="0" w:color="auto"/>
        <w:right w:val="none" w:sz="0" w:space="0" w:color="auto"/>
      </w:divBdr>
      <w:divsChild>
        <w:div w:id="1197500522">
          <w:marLeft w:val="360"/>
          <w:marRight w:val="0"/>
          <w:marTop w:val="240"/>
          <w:marBottom w:val="160"/>
          <w:divBdr>
            <w:top w:val="none" w:sz="0" w:space="0" w:color="auto"/>
            <w:left w:val="none" w:sz="0" w:space="0" w:color="auto"/>
            <w:bottom w:val="none" w:sz="0" w:space="0" w:color="auto"/>
            <w:right w:val="none" w:sz="0" w:space="0" w:color="auto"/>
          </w:divBdr>
        </w:div>
      </w:divsChild>
    </w:div>
    <w:div w:id="1126967286">
      <w:bodyDiv w:val="1"/>
      <w:marLeft w:val="0"/>
      <w:marRight w:val="0"/>
      <w:marTop w:val="0"/>
      <w:marBottom w:val="0"/>
      <w:divBdr>
        <w:top w:val="none" w:sz="0" w:space="0" w:color="auto"/>
        <w:left w:val="none" w:sz="0" w:space="0" w:color="auto"/>
        <w:bottom w:val="none" w:sz="0" w:space="0" w:color="auto"/>
        <w:right w:val="none" w:sz="0" w:space="0" w:color="auto"/>
      </w:divBdr>
    </w:div>
    <w:div w:id="1160732605">
      <w:bodyDiv w:val="1"/>
      <w:marLeft w:val="0"/>
      <w:marRight w:val="0"/>
      <w:marTop w:val="0"/>
      <w:marBottom w:val="0"/>
      <w:divBdr>
        <w:top w:val="none" w:sz="0" w:space="0" w:color="auto"/>
        <w:left w:val="none" w:sz="0" w:space="0" w:color="auto"/>
        <w:bottom w:val="none" w:sz="0" w:space="0" w:color="auto"/>
        <w:right w:val="none" w:sz="0" w:space="0" w:color="auto"/>
      </w:divBdr>
    </w:div>
    <w:div w:id="1214847434">
      <w:bodyDiv w:val="1"/>
      <w:marLeft w:val="0"/>
      <w:marRight w:val="0"/>
      <w:marTop w:val="0"/>
      <w:marBottom w:val="0"/>
      <w:divBdr>
        <w:top w:val="none" w:sz="0" w:space="0" w:color="auto"/>
        <w:left w:val="none" w:sz="0" w:space="0" w:color="auto"/>
        <w:bottom w:val="none" w:sz="0" w:space="0" w:color="auto"/>
        <w:right w:val="none" w:sz="0" w:space="0" w:color="auto"/>
      </w:divBdr>
    </w:div>
    <w:div w:id="1379359627">
      <w:bodyDiv w:val="1"/>
      <w:marLeft w:val="0"/>
      <w:marRight w:val="0"/>
      <w:marTop w:val="0"/>
      <w:marBottom w:val="0"/>
      <w:divBdr>
        <w:top w:val="none" w:sz="0" w:space="0" w:color="auto"/>
        <w:left w:val="none" w:sz="0" w:space="0" w:color="auto"/>
        <w:bottom w:val="none" w:sz="0" w:space="0" w:color="auto"/>
        <w:right w:val="none" w:sz="0" w:space="0" w:color="auto"/>
      </w:divBdr>
    </w:div>
    <w:div w:id="1470703225">
      <w:bodyDiv w:val="1"/>
      <w:marLeft w:val="0"/>
      <w:marRight w:val="0"/>
      <w:marTop w:val="0"/>
      <w:marBottom w:val="0"/>
      <w:divBdr>
        <w:top w:val="none" w:sz="0" w:space="0" w:color="auto"/>
        <w:left w:val="none" w:sz="0" w:space="0" w:color="auto"/>
        <w:bottom w:val="none" w:sz="0" w:space="0" w:color="auto"/>
        <w:right w:val="none" w:sz="0" w:space="0" w:color="auto"/>
      </w:divBdr>
    </w:div>
    <w:div w:id="1510560077">
      <w:bodyDiv w:val="1"/>
      <w:marLeft w:val="0"/>
      <w:marRight w:val="0"/>
      <w:marTop w:val="0"/>
      <w:marBottom w:val="0"/>
      <w:divBdr>
        <w:top w:val="none" w:sz="0" w:space="0" w:color="auto"/>
        <w:left w:val="none" w:sz="0" w:space="0" w:color="auto"/>
        <w:bottom w:val="none" w:sz="0" w:space="0" w:color="auto"/>
        <w:right w:val="none" w:sz="0" w:space="0" w:color="auto"/>
      </w:divBdr>
    </w:div>
    <w:div w:id="1830249613">
      <w:bodyDiv w:val="1"/>
      <w:marLeft w:val="0"/>
      <w:marRight w:val="0"/>
      <w:marTop w:val="0"/>
      <w:marBottom w:val="0"/>
      <w:divBdr>
        <w:top w:val="none" w:sz="0" w:space="0" w:color="auto"/>
        <w:left w:val="none" w:sz="0" w:space="0" w:color="auto"/>
        <w:bottom w:val="none" w:sz="0" w:space="0" w:color="auto"/>
        <w:right w:val="none" w:sz="0" w:space="0" w:color="auto"/>
      </w:divBdr>
    </w:div>
    <w:div w:id="1903904239">
      <w:bodyDiv w:val="1"/>
      <w:marLeft w:val="0"/>
      <w:marRight w:val="0"/>
      <w:marTop w:val="0"/>
      <w:marBottom w:val="0"/>
      <w:divBdr>
        <w:top w:val="none" w:sz="0" w:space="0" w:color="auto"/>
        <w:left w:val="none" w:sz="0" w:space="0" w:color="auto"/>
        <w:bottom w:val="none" w:sz="0" w:space="0" w:color="auto"/>
        <w:right w:val="none" w:sz="0" w:space="0" w:color="auto"/>
      </w:divBdr>
      <w:divsChild>
        <w:div w:id="1236939227">
          <w:marLeft w:val="547"/>
          <w:marRight w:val="0"/>
          <w:marTop w:val="120"/>
          <w:marBottom w:val="0"/>
          <w:divBdr>
            <w:top w:val="none" w:sz="0" w:space="0" w:color="auto"/>
            <w:left w:val="none" w:sz="0" w:space="0" w:color="auto"/>
            <w:bottom w:val="none" w:sz="0" w:space="0" w:color="auto"/>
            <w:right w:val="none" w:sz="0" w:space="0" w:color="auto"/>
          </w:divBdr>
        </w:div>
        <w:div w:id="599992059">
          <w:marLeft w:val="547"/>
          <w:marRight w:val="0"/>
          <w:marTop w:val="120"/>
          <w:marBottom w:val="0"/>
          <w:divBdr>
            <w:top w:val="none" w:sz="0" w:space="0" w:color="auto"/>
            <w:left w:val="none" w:sz="0" w:space="0" w:color="auto"/>
            <w:bottom w:val="none" w:sz="0" w:space="0" w:color="auto"/>
            <w:right w:val="none" w:sz="0" w:space="0" w:color="auto"/>
          </w:divBdr>
        </w:div>
        <w:div w:id="840899924">
          <w:marLeft w:val="547"/>
          <w:marRight w:val="0"/>
          <w:marTop w:val="120"/>
          <w:marBottom w:val="0"/>
          <w:divBdr>
            <w:top w:val="none" w:sz="0" w:space="0" w:color="auto"/>
            <w:left w:val="none" w:sz="0" w:space="0" w:color="auto"/>
            <w:bottom w:val="none" w:sz="0" w:space="0" w:color="auto"/>
            <w:right w:val="none" w:sz="0" w:space="0" w:color="auto"/>
          </w:divBdr>
        </w:div>
        <w:div w:id="1729062295">
          <w:marLeft w:val="547"/>
          <w:marRight w:val="0"/>
          <w:marTop w:val="120"/>
          <w:marBottom w:val="0"/>
          <w:divBdr>
            <w:top w:val="none" w:sz="0" w:space="0" w:color="auto"/>
            <w:left w:val="none" w:sz="0" w:space="0" w:color="auto"/>
            <w:bottom w:val="none" w:sz="0" w:space="0" w:color="auto"/>
            <w:right w:val="none" w:sz="0" w:space="0" w:color="auto"/>
          </w:divBdr>
        </w:div>
      </w:divsChild>
    </w:div>
    <w:div w:id="1933735959">
      <w:bodyDiv w:val="1"/>
      <w:marLeft w:val="0"/>
      <w:marRight w:val="0"/>
      <w:marTop w:val="0"/>
      <w:marBottom w:val="0"/>
      <w:divBdr>
        <w:top w:val="none" w:sz="0" w:space="0" w:color="auto"/>
        <w:left w:val="none" w:sz="0" w:space="0" w:color="auto"/>
        <w:bottom w:val="none" w:sz="0" w:space="0" w:color="auto"/>
        <w:right w:val="none" w:sz="0" w:space="0" w:color="auto"/>
      </w:divBdr>
    </w:div>
    <w:div w:id="1949196658">
      <w:bodyDiv w:val="1"/>
      <w:marLeft w:val="0"/>
      <w:marRight w:val="0"/>
      <w:marTop w:val="0"/>
      <w:marBottom w:val="0"/>
      <w:divBdr>
        <w:top w:val="none" w:sz="0" w:space="0" w:color="auto"/>
        <w:left w:val="none" w:sz="0" w:space="0" w:color="auto"/>
        <w:bottom w:val="none" w:sz="0" w:space="0" w:color="auto"/>
        <w:right w:val="none" w:sz="0" w:space="0" w:color="auto"/>
      </w:divBdr>
    </w:div>
    <w:div w:id="1986617344">
      <w:bodyDiv w:val="1"/>
      <w:marLeft w:val="0"/>
      <w:marRight w:val="0"/>
      <w:marTop w:val="0"/>
      <w:marBottom w:val="0"/>
      <w:divBdr>
        <w:top w:val="none" w:sz="0" w:space="0" w:color="auto"/>
        <w:left w:val="none" w:sz="0" w:space="0" w:color="auto"/>
        <w:bottom w:val="none" w:sz="0" w:space="0" w:color="auto"/>
        <w:right w:val="none" w:sz="0" w:space="0" w:color="auto"/>
      </w:divBdr>
      <w:divsChild>
        <w:div w:id="1941600867">
          <w:marLeft w:val="547"/>
          <w:marRight w:val="0"/>
          <w:marTop w:val="440"/>
          <w:marBottom w:val="0"/>
          <w:divBdr>
            <w:top w:val="none" w:sz="0" w:space="0" w:color="auto"/>
            <w:left w:val="none" w:sz="0" w:space="0" w:color="auto"/>
            <w:bottom w:val="none" w:sz="0" w:space="0" w:color="auto"/>
            <w:right w:val="none" w:sz="0" w:space="0" w:color="auto"/>
          </w:divBdr>
        </w:div>
        <w:div w:id="655689384">
          <w:marLeft w:val="547"/>
          <w:marRight w:val="0"/>
          <w:marTop w:val="440"/>
          <w:marBottom w:val="0"/>
          <w:divBdr>
            <w:top w:val="none" w:sz="0" w:space="0" w:color="auto"/>
            <w:left w:val="none" w:sz="0" w:space="0" w:color="auto"/>
            <w:bottom w:val="none" w:sz="0" w:space="0" w:color="auto"/>
            <w:right w:val="none" w:sz="0" w:space="0" w:color="auto"/>
          </w:divBdr>
        </w:div>
        <w:div w:id="974873703">
          <w:marLeft w:val="547"/>
          <w:marRight w:val="0"/>
          <w:marTop w:val="440"/>
          <w:marBottom w:val="160"/>
          <w:divBdr>
            <w:top w:val="none" w:sz="0" w:space="0" w:color="auto"/>
            <w:left w:val="none" w:sz="0" w:space="0" w:color="auto"/>
            <w:bottom w:val="none" w:sz="0" w:space="0" w:color="auto"/>
            <w:right w:val="none" w:sz="0" w:space="0" w:color="auto"/>
          </w:divBdr>
        </w:div>
      </w:divsChild>
    </w:div>
    <w:div w:id="2028210822">
      <w:bodyDiv w:val="1"/>
      <w:marLeft w:val="0"/>
      <w:marRight w:val="0"/>
      <w:marTop w:val="0"/>
      <w:marBottom w:val="0"/>
      <w:divBdr>
        <w:top w:val="none" w:sz="0" w:space="0" w:color="auto"/>
        <w:left w:val="none" w:sz="0" w:space="0" w:color="auto"/>
        <w:bottom w:val="none" w:sz="0" w:space="0" w:color="auto"/>
        <w:right w:val="none" w:sz="0" w:space="0" w:color="auto"/>
      </w:divBdr>
      <w:divsChild>
        <w:div w:id="1029600532">
          <w:marLeft w:val="547"/>
          <w:marRight w:val="0"/>
          <w:marTop w:val="440"/>
          <w:marBottom w:val="0"/>
          <w:divBdr>
            <w:top w:val="none" w:sz="0" w:space="0" w:color="auto"/>
            <w:left w:val="none" w:sz="0" w:space="0" w:color="auto"/>
            <w:bottom w:val="none" w:sz="0" w:space="0" w:color="auto"/>
            <w:right w:val="none" w:sz="0" w:space="0" w:color="auto"/>
          </w:divBdr>
        </w:div>
        <w:div w:id="128668339">
          <w:marLeft w:val="547"/>
          <w:marRight w:val="0"/>
          <w:marTop w:val="440"/>
          <w:marBottom w:val="0"/>
          <w:divBdr>
            <w:top w:val="none" w:sz="0" w:space="0" w:color="auto"/>
            <w:left w:val="none" w:sz="0" w:space="0" w:color="auto"/>
            <w:bottom w:val="none" w:sz="0" w:space="0" w:color="auto"/>
            <w:right w:val="none" w:sz="0" w:space="0" w:color="auto"/>
          </w:divBdr>
        </w:div>
        <w:div w:id="911965182">
          <w:marLeft w:val="547"/>
          <w:marRight w:val="0"/>
          <w:marTop w:val="440"/>
          <w:marBottom w:val="160"/>
          <w:divBdr>
            <w:top w:val="none" w:sz="0" w:space="0" w:color="auto"/>
            <w:left w:val="none" w:sz="0" w:space="0" w:color="auto"/>
            <w:bottom w:val="none" w:sz="0" w:space="0" w:color="auto"/>
            <w:right w:val="none" w:sz="0" w:space="0" w:color="auto"/>
          </w:divBdr>
        </w:div>
      </w:divsChild>
    </w:div>
    <w:div w:id="212554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BA13E87-02E4-4A0D-8C89-2569A858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9254</Words>
  <Characters>52752</Characters>
  <Application>Microsoft Office Word</Application>
  <DocSecurity>0</DocSecurity>
  <Lines>439</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Brajdić</dc:creator>
  <cp:lastModifiedBy>Ines Uglešić</cp:lastModifiedBy>
  <cp:revision>43</cp:revision>
  <cp:lastPrinted>2024-10-28T07:41:00Z</cp:lastPrinted>
  <dcterms:created xsi:type="dcterms:W3CDTF">2024-10-28T08:01:00Z</dcterms:created>
  <dcterms:modified xsi:type="dcterms:W3CDTF">2024-10-29T08:34:00Z</dcterms:modified>
</cp:coreProperties>
</file>