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2CD029" w14:textId="77777777" w:rsidR="00603AEF" w:rsidRPr="00603AEF" w:rsidRDefault="00603AEF" w:rsidP="00603AEF">
      <w:pPr>
        <w:spacing w:after="0" w:line="240" w:lineRule="auto"/>
        <w:jc w:val="center"/>
        <w:rPr>
          <w:rFonts w:eastAsia="Times New Roman"/>
          <w:lang w:eastAsia="hr-HR"/>
        </w:rPr>
      </w:pPr>
      <w:r w:rsidRPr="00603AEF">
        <w:rPr>
          <w:rFonts w:eastAsia="Times New Roman"/>
          <w:noProof/>
          <w:lang w:eastAsia="hr-HR"/>
        </w:rPr>
        <w:drawing>
          <wp:inline distT="0" distB="0" distL="0" distR="0" wp14:anchorId="18FC81F8" wp14:editId="2A12B4BA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03AEF">
        <w:rPr>
          <w:rFonts w:eastAsia="Times New Roman"/>
          <w:lang w:eastAsia="hr-HR"/>
        </w:rPr>
        <w:fldChar w:fldCharType="begin"/>
      </w:r>
      <w:r w:rsidRPr="00603AEF">
        <w:rPr>
          <w:rFonts w:eastAsia="Times New Roman"/>
          <w:lang w:eastAsia="hr-HR"/>
        </w:rPr>
        <w:instrText xml:space="preserve"> INCLUDEPICTURE "http://www.inet.hr/~box/images/grb-rh.gif" \* MERGEFORMATINET </w:instrText>
      </w:r>
      <w:r w:rsidRPr="00603AEF">
        <w:rPr>
          <w:rFonts w:eastAsia="Times New Roman"/>
          <w:lang w:eastAsia="hr-HR"/>
        </w:rPr>
        <w:fldChar w:fldCharType="end"/>
      </w:r>
    </w:p>
    <w:p w14:paraId="0A3A6381" w14:textId="77777777" w:rsidR="00603AEF" w:rsidRPr="005039DA" w:rsidRDefault="00603AEF" w:rsidP="00603AEF">
      <w:pPr>
        <w:spacing w:before="60" w:after="1680" w:line="240" w:lineRule="auto"/>
        <w:jc w:val="center"/>
        <w:rPr>
          <w:rFonts w:eastAsia="Times New Roman"/>
          <w:sz w:val="28"/>
          <w:lang w:eastAsia="hr-HR"/>
        </w:rPr>
      </w:pPr>
      <w:r w:rsidRPr="005039DA">
        <w:rPr>
          <w:rFonts w:eastAsia="Times New Roman"/>
          <w:sz w:val="28"/>
          <w:lang w:eastAsia="hr-HR"/>
        </w:rPr>
        <w:t>VLADA REPUBLIKE HRVATSKE</w:t>
      </w:r>
    </w:p>
    <w:p w14:paraId="7D07FE96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36BEBF92" w14:textId="42836C12" w:rsidR="00603AEF" w:rsidRPr="005039DA" w:rsidRDefault="00603AEF" w:rsidP="00603AEF">
      <w:pPr>
        <w:spacing w:after="2400" w:line="240" w:lineRule="auto"/>
        <w:jc w:val="right"/>
        <w:rPr>
          <w:rFonts w:eastAsia="Times New Roman"/>
          <w:lang w:eastAsia="hr-HR"/>
        </w:rPr>
      </w:pPr>
      <w:r w:rsidRPr="005039DA">
        <w:rPr>
          <w:rFonts w:eastAsia="Times New Roman"/>
          <w:lang w:eastAsia="hr-HR"/>
        </w:rPr>
        <w:t>Zagreb</w:t>
      </w:r>
      <w:r w:rsidR="00506553" w:rsidRPr="005039DA">
        <w:rPr>
          <w:rFonts w:eastAsia="Times New Roman"/>
          <w:lang w:eastAsia="hr-HR"/>
        </w:rPr>
        <w:t xml:space="preserve">, </w:t>
      </w:r>
      <w:r w:rsidR="00843EC2">
        <w:rPr>
          <w:rFonts w:eastAsia="Times New Roman"/>
          <w:lang w:eastAsia="hr-HR"/>
        </w:rPr>
        <w:t>3</w:t>
      </w:r>
      <w:r w:rsidR="00FE33FF">
        <w:rPr>
          <w:rFonts w:eastAsia="Times New Roman"/>
          <w:lang w:eastAsia="hr-HR"/>
        </w:rPr>
        <w:t>1</w:t>
      </w:r>
      <w:bookmarkStart w:id="0" w:name="_GoBack"/>
      <w:bookmarkEnd w:id="0"/>
      <w:r w:rsidR="00C33B4F">
        <w:rPr>
          <w:rFonts w:eastAsia="Times New Roman"/>
          <w:lang w:eastAsia="hr-HR"/>
        </w:rPr>
        <w:t xml:space="preserve">. </w:t>
      </w:r>
      <w:r w:rsidR="00DD7320">
        <w:rPr>
          <w:rFonts w:eastAsia="Times New Roman"/>
          <w:lang w:eastAsia="hr-HR"/>
        </w:rPr>
        <w:t>listopada</w:t>
      </w:r>
      <w:r w:rsidR="00C33B4F">
        <w:rPr>
          <w:rFonts w:eastAsia="Times New Roman"/>
          <w:lang w:eastAsia="hr-HR"/>
        </w:rPr>
        <w:t xml:space="preserve"> </w:t>
      </w:r>
      <w:r w:rsidR="00437B62" w:rsidRPr="005039DA">
        <w:rPr>
          <w:rFonts w:eastAsia="Times New Roman"/>
          <w:lang w:eastAsia="hr-HR"/>
        </w:rPr>
        <w:t>202</w:t>
      </w:r>
      <w:r w:rsidR="00DD7320">
        <w:rPr>
          <w:rFonts w:eastAsia="Times New Roman"/>
          <w:lang w:eastAsia="hr-HR"/>
        </w:rPr>
        <w:t>4</w:t>
      </w:r>
      <w:r w:rsidRPr="005039DA">
        <w:rPr>
          <w:rFonts w:eastAsia="Times New Roman"/>
          <w:lang w:eastAsia="hr-HR"/>
        </w:rPr>
        <w:t>.</w:t>
      </w:r>
    </w:p>
    <w:p w14:paraId="4EC82046" w14:textId="77777777" w:rsidR="00603AEF" w:rsidRPr="005039DA" w:rsidRDefault="00603AEF" w:rsidP="00603AEF">
      <w:pPr>
        <w:spacing w:after="0" w:line="360" w:lineRule="auto"/>
        <w:rPr>
          <w:rFonts w:eastAsia="Times New Roman"/>
          <w:lang w:eastAsia="hr-HR"/>
        </w:rPr>
      </w:pPr>
      <w:r w:rsidRPr="005039DA">
        <w:rPr>
          <w:rFonts w:eastAsia="Times New Roman"/>
          <w:lang w:eastAsia="hr-HR"/>
        </w:rPr>
        <w:t>___________________________________________________________________________</w:t>
      </w:r>
    </w:p>
    <w:p w14:paraId="1FA6FC68" w14:textId="77777777" w:rsidR="00603AEF" w:rsidRPr="005039DA" w:rsidRDefault="00603AEF" w:rsidP="00603AEF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eastAsia="Times New Roman"/>
          <w:b/>
          <w:smallCaps/>
          <w:lang w:eastAsia="hr-HR"/>
        </w:rPr>
        <w:sectPr w:rsidR="00603AEF" w:rsidRPr="005039DA" w:rsidSect="00603AEF">
          <w:headerReference w:type="default" r:id="rId11"/>
          <w:footerReference w:type="default" r:id="rId12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5039DA" w:rsidRPr="005039DA" w14:paraId="2DFF595A" w14:textId="77777777" w:rsidTr="00C63CB2">
        <w:tc>
          <w:tcPr>
            <w:tcW w:w="1951" w:type="dxa"/>
          </w:tcPr>
          <w:p w14:paraId="642DF0E7" w14:textId="77777777" w:rsidR="00603AEF" w:rsidRPr="005039DA" w:rsidRDefault="00603AEF" w:rsidP="00603AEF">
            <w:pPr>
              <w:spacing w:line="360" w:lineRule="auto"/>
              <w:jc w:val="right"/>
            </w:pPr>
            <w:r w:rsidRPr="005039DA">
              <w:rPr>
                <w:b/>
                <w:smallCaps/>
              </w:rPr>
              <w:t>Predlagatelj</w:t>
            </w:r>
            <w:r w:rsidRPr="005039DA">
              <w:rPr>
                <w:b/>
              </w:rPr>
              <w:t>:</w:t>
            </w:r>
          </w:p>
        </w:tc>
        <w:tc>
          <w:tcPr>
            <w:tcW w:w="7229" w:type="dxa"/>
          </w:tcPr>
          <w:p w14:paraId="517FC6ED" w14:textId="77777777" w:rsidR="00603AEF" w:rsidRPr="005039DA" w:rsidRDefault="00603AEF" w:rsidP="00E45D4B">
            <w:pPr>
              <w:spacing w:line="360" w:lineRule="auto"/>
              <w:rPr>
                <w:sz w:val="24"/>
                <w:szCs w:val="24"/>
              </w:rPr>
            </w:pPr>
            <w:r w:rsidRPr="005039DA">
              <w:rPr>
                <w:sz w:val="24"/>
                <w:szCs w:val="24"/>
              </w:rPr>
              <w:t xml:space="preserve">Ministarstvo </w:t>
            </w:r>
            <w:r w:rsidR="00E45D4B" w:rsidRPr="005039DA">
              <w:rPr>
                <w:sz w:val="24"/>
                <w:szCs w:val="24"/>
              </w:rPr>
              <w:t>zdravstva</w:t>
            </w:r>
          </w:p>
        </w:tc>
      </w:tr>
    </w:tbl>
    <w:p w14:paraId="381390B6" w14:textId="77777777" w:rsidR="00603AEF" w:rsidRPr="005039DA" w:rsidRDefault="00603AEF" w:rsidP="00603AEF">
      <w:pPr>
        <w:spacing w:after="0" w:line="360" w:lineRule="auto"/>
        <w:rPr>
          <w:rFonts w:eastAsia="Times New Roman"/>
          <w:lang w:eastAsia="hr-HR"/>
        </w:rPr>
      </w:pPr>
      <w:r w:rsidRPr="005039DA">
        <w:rPr>
          <w:rFonts w:eastAsia="Times New Roman"/>
          <w:lang w:eastAsia="hr-HR"/>
        </w:rPr>
        <w:t>___________________________________________________________________________</w:t>
      </w:r>
    </w:p>
    <w:p w14:paraId="61A366BD" w14:textId="77777777" w:rsidR="00603AEF" w:rsidRPr="005039DA" w:rsidRDefault="00603AEF" w:rsidP="00603AEF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eastAsia="Times New Roman"/>
          <w:b/>
          <w:smallCaps/>
          <w:lang w:eastAsia="hr-HR"/>
        </w:rPr>
        <w:sectPr w:rsidR="00603AEF" w:rsidRPr="005039DA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7"/>
        <w:gridCol w:w="7135"/>
      </w:tblGrid>
      <w:tr w:rsidR="005039DA" w:rsidRPr="005039DA" w14:paraId="1B1A4A73" w14:textId="77777777" w:rsidTr="00C63CB2">
        <w:tc>
          <w:tcPr>
            <w:tcW w:w="1951" w:type="dxa"/>
          </w:tcPr>
          <w:p w14:paraId="54A94B95" w14:textId="77777777" w:rsidR="00603AEF" w:rsidRPr="005039DA" w:rsidRDefault="00603AEF" w:rsidP="00603AEF">
            <w:pPr>
              <w:spacing w:line="360" w:lineRule="auto"/>
              <w:jc w:val="right"/>
            </w:pPr>
            <w:r w:rsidRPr="005039DA">
              <w:rPr>
                <w:b/>
                <w:smallCaps/>
              </w:rPr>
              <w:t>Predmet</w:t>
            </w:r>
            <w:r w:rsidRPr="005039DA">
              <w:rPr>
                <w:b/>
              </w:rPr>
              <w:t>:</w:t>
            </w:r>
          </w:p>
        </w:tc>
        <w:tc>
          <w:tcPr>
            <w:tcW w:w="7229" w:type="dxa"/>
          </w:tcPr>
          <w:p w14:paraId="7DC574AF" w14:textId="77777777" w:rsidR="00603AEF" w:rsidRPr="00DD7320" w:rsidRDefault="00603AEF" w:rsidP="00843EC2">
            <w:pPr>
              <w:spacing w:line="360" w:lineRule="auto"/>
              <w:rPr>
                <w:sz w:val="24"/>
                <w:szCs w:val="24"/>
              </w:rPr>
            </w:pPr>
            <w:r w:rsidRPr="00DD7320">
              <w:rPr>
                <w:sz w:val="24"/>
                <w:szCs w:val="24"/>
              </w:rPr>
              <w:t xml:space="preserve">Prijedlog za prihvaćanje pokroviteljstva Vlade Republike Hrvatske </w:t>
            </w:r>
            <w:r w:rsidR="00DD7320" w:rsidRPr="00DD7320">
              <w:rPr>
                <w:sz w:val="24"/>
                <w:szCs w:val="24"/>
              </w:rPr>
              <w:t xml:space="preserve">nad izdavanjem monografije i svečanim obilježavanjem 150. obljetnice Kliničkog bolničkog centra Osijek </w:t>
            </w:r>
          </w:p>
        </w:tc>
      </w:tr>
    </w:tbl>
    <w:p w14:paraId="5AA6CE68" w14:textId="77777777" w:rsidR="00603AEF" w:rsidRPr="005039DA" w:rsidRDefault="00603AEF" w:rsidP="00603AEF">
      <w:pPr>
        <w:tabs>
          <w:tab w:val="left" w:pos="1843"/>
        </w:tabs>
        <w:spacing w:after="0" w:line="360" w:lineRule="auto"/>
        <w:ind w:left="1843" w:hanging="1843"/>
        <w:rPr>
          <w:rFonts w:eastAsia="Times New Roman"/>
          <w:lang w:eastAsia="hr-HR"/>
        </w:rPr>
      </w:pPr>
      <w:r w:rsidRPr="005039DA">
        <w:rPr>
          <w:rFonts w:eastAsia="Times New Roman"/>
          <w:lang w:eastAsia="hr-HR"/>
        </w:rPr>
        <w:t>___________________________________________________________________________</w:t>
      </w:r>
    </w:p>
    <w:p w14:paraId="4C494133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31571E11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76293229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257653BF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47777BCF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4DD5A198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17A5258E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</w:pPr>
    </w:p>
    <w:p w14:paraId="359E6A30" w14:textId="77777777" w:rsidR="00603AEF" w:rsidRPr="005039DA" w:rsidRDefault="00603AEF" w:rsidP="00603AEF">
      <w:pPr>
        <w:spacing w:after="0" w:line="240" w:lineRule="auto"/>
        <w:rPr>
          <w:rFonts w:eastAsia="Times New Roman"/>
          <w:lang w:eastAsia="hr-HR"/>
        </w:rPr>
        <w:sectPr w:rsidR="00603AEF" w:rsidRPr="005039DA" w:rsidSect="000350D9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195C96B8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100EDE2C" w14:textId="77777777" w:rsidR="00603AEF" w:rsidRPr="00843EC2" w:rsidRDefault="00603AEF" w:rsidP="00843EC2">
      <w:pPr>
        <w:spacing w:after="0" w:line="240" w:lineRule="auto"/>
        <w:jc w:val="right"/>
        <w:rPr>
          <w:rFonts w:eastAsia="Times New Roman"/>
          <w:b/>
          <w:lang w:eastAsia="hr-HR"/>
        </w:rPr>
      </w:pPr>
      <w:r w:rsidRPr="00843EC2">
        <w:rPr>
          <w:rFonts w:eastAsia="Times New Roman"/>
          <w:b/>
          <w:lang w:eastAsia="hr-HR"/>
        </w:rPr>
        <w:t>Prijedlog</w:t>
      </w:r>
    </w:p>
    <w:p w14:paraId="256E02D8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086FEF8A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49453728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7F61D1F1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66C017A4" w14:textId="77777777" w:rsidR="00603AEF" w:rsidRPr="00843EC2" w:rsidRDefault="00603AEF" w:rsidP="00843EC2">
      <w:pPr>
        <w:spacing w:after="0" w:line="240" w:lineRule="auto"/>
        <w:ind w:firstLine="1416"/>
        <w:jc w:val="both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>Na temelju članka 31. stavka 3. Zakona o Vladi Republike Hrvatske (</w:t>
      </w:r>
      <w:r w:rsidR="00BE3E32" w:rsidRPr="00843EC2">
        <w:rPr>
          <w:rFonts w:eastAsia="Times New Roman"/>
          <w:lang w:eastAsia="hr-HR"/>
        </w:rPr>
        <w:t>„</w:t>
      </w:r>
      <w:r w:rsidRPr="00843EC2">
        <w:rPr>
          <w:rFonts w:eastAsia="Times New Roman"/>
          <w:lang w:eastAsia="hr-HR"/>
        </w:rPr>
        <w:t>Narodne novine</w:t>
      </w:r>
      <w:r w:rsidR="00BE3E32" w:rsidRPr="00843EC2">
        <w:rPr>
          <w:rFonts w:eastAsia="Times New Roman"/>
          <w:lang w:eastAsia="hr-HR"/>
        </w:rPr>
        <w:t>“</w:t>
      </w:r>
      <w:r w:rsidRPr="00843EC2">
        <w:rPr>
          <w:rFonts w:eastAsia="Times New Roman"/>
          <w:lang w:eastAsia="hr-HR"/>
        </w:rPr>
        <w:t>, br. 150/11</w:t>
      </w:r>
      <w:r w:rsidR="00BE3E32" w:rsidRPr="00843EC2">
        <w:rPr>
          <w:rFonts w:eastAsia="Times New Roman"/>
          <w:lang w:eastAsia="hr-HR"/>
        </w:rPr>
        <w:t>.</w:t>
      </w:r>
      <w:r w:rsidRPr="00843EC2">
        <w:rPr>
          <w:rFonts w:eastAsia="Times New Roman"/>
          <w:lang w:eastAsia="hr-HR"/>
        </w:rPr>
        <w:t>, 119/14</w:t>
      </w:r>
      <w:r w:rsidR="00BE3E32" w:rsidRPr="00843EC2">
        <w:rPr>
          <w:rFonts w:eastAsia="Times New Roman"/>
          <w:lang w:eastAsia="hr-HR"/>
        </w:rPr>
        <w:t>.</w:t>
      </w:r>
      <w:r w:rsidRPr="00843EC2">
        <w:rPr>
          <w:rFonts w:eastAsia="Times New Roman"/>
          <w:lang w:eastAsia="hr-HR"/>
        </w:rPr>
        <w:t>, 93/16</w:t>
      </w:r>
      <w:r w:rsidR="00BE3E32" w:rsidRPr="00843EC2">
        <w:rPr>
          <w:rFonts w:eastAsia="Times New Roman"/>
          <w:lang w:eastAsia="hr-HR"/>
        </w:rPr>
        <w:t>.</w:t>
      </w:r>
      <w:r w:rsidR="00031CE7" w:rsidRPr="00843EC2">
        <w:rPr>
          <w:rFonts w:eastAsia="Times New Roman"/>
          <w:lang w:eastAsia="hr-HR"/>
        </w:rPr>
        <w:t>,</w:t>
      </w:r>
      <w:r w:rsidRPr="00843EC2">
        <w:rPr>
          <w:rFonts w:eastAsia="Times New Roman"/>
          <w:lang w:eastAsia="hr-HR"/>
        </w:rPr>
        <w:t xml:space="preserve"> </w:t>
      </w:r>
      <w:r w:rsidR="00031CE7" w:rsidRPr="00843EC2">
        <w:rPr>
          <w:rFonts w:eastAsia="Times New Roman"/>
          <w:lang w:eastAsia="hr-HR"/>
        </w:rPr>
        <w:t>1</w:t>
      </w:r>
      <w:r w:rsidRPr="00843EC2">
        <w:rPr>
          <w:rFonts w:eastAsia="Times New Roman"/>
          <w:lang w:eastAsia="hr-HR"/>
        </w:rPr>
        <w:t>16/18</w:t>
      </w:r>
      <w:r w:rsidR="00FA6D5F" w:rsidRPr="00843EC2">
        <w:rPr>
          <w:rFonts w:eastAsia="Times New Roman"/>
          <w:lang w:eastAsia="hr-HR"/>
        </w:rPr>
        <w:t xml:space="preserve">., </w:t>
      </w:r>
      <w:r w:rsidR="00031CE7" w:rsidRPr="00843EC2">
        <w:rPr>
          <w:rFonts w:eastAsia="Times New Roman"/>
          <w:lang w:eastAsia="hr-HR"/>
        </w:rPr>
        <w:t>80/22</w:t>
      </w:r>
      <w:r w:rsidR="00BE3E32" w:rsidRPr="00843EC2">
        <w:rPr>
          <w:rFonts w:eastAsia="Times New Roman"/>
          <w:lang w:eastAsia="hr-HR"/>
        </w:rPr>
        <w:t>.</w:t>
      </w:r>
      <w:r w:rsidR="00FA6D5F" w:rsidRPr="00843EC2">
        <w:rPr>
          <w:rFonts w:eastAsia="Times New Roman"/>
          <w:lang w:eastAsia="hr-HR"/>
        </w:rPr>
        <w:t xml:space="preserve"> i 78/24.</w:t>
      </w:r>
      <w:r w:rsidRPr="00843EC2">
        <w:rPr>
          <w:rFonts w:eastAsia="Times New Roman"/>
          <w:lang w:eastAsia="hr-HR"/>
        </w:rPr>
        <w:t>) i toč</w:t>
      </w:r>
      <w:r w:rsidR="00FB201A" w:rsidRPr="00843EC2">
        <w:rPr>
          <w:rFonts w:eastAsia="Times New Roman"/>
          <w:lang w:eastAsia="hr-HR"/>
        </w:rPr>
        <w:t>a</w:t>
      </w:r>
      <w:r w:rsidRPr="00843EC2">
        <w:rPr>
          <w:rFonts w:eastAsia="Times New Roman"/>
          <w:lang w:eastAsia="hr-HR"/>
        </w:rPr>
        <w:t>k</w:t>
      </w:r>
      <w:r w:rsidR="00FB201A" w:rsidRPr="00843EC2">
        <w:rPr>
          <w:rFonts w:eastAsia="Times New Roman"/>
          <w:lang w:eastAsia="hr-HR"/>
        </w:rPr>
        <w:t>a</w:t>
      </w:r>
      <w:r w:rsidRPr="00843EC2">
        <w:rPr>
          <w:rFonts w:eastAsia="Times New Roman"/>
          <w:lang w:eastAsia="hr-HR"/>
        </w:rPr>
        <w:t xml:space="preserve"> II.</w:t>
      </w:r>
      <w:r w:rsidR="00FB201A" w:rsidRPr="00843EC2">
        <w:rPr>
          <w:rFonts w:eastAsia="Times New Roman"/>
          <w:lang w:eastAsia="hr-HR"/>
        </w:rPr>
        <w:t xml:space="preserve"> i III.</w:t>
      </w:r>
      <w:r w:rsidRPr="00843EC2">
        <w:rPr>
          <w:rFonts w:eastAsia="Times New Roman"/>
          <w:lang w:eastAsia="hr-HR"/>
        </w:rPr>
        <w:t xml:space="preserve"> Odluke o kriterijima i postupku za prihvaćanje pokroviteljstva Vlade Republike Hrvatske (</w:t>
      </w:r>
      <w:r w:rsidR="00BE3E32" w:rsidRPr="00843EC2">
        <w:rPr>
          <w:rFonts w:eastAsia="Times New Roman"/>
          <w:lang w:eastAsia="hr-HR"/>
        </w:rPr>
        <w:t>„</w:t>
      </w:r>
      <w:r w:rsidRPr="00843EC2">
        <w:rPr>
          <w:rFonts w:eastAsia="Times New Roman"/>
          <w:lang w:eastAsia="hr-HR"/>
        </w:rPr>
        <w:t>Narodne novine</w:t>
      </w:r>
      <w:r w:rsidR="00BE3E32" w:rsidRPr="00843EC2">
        <w:rPr>
          <w:rFonts w:eastAsia="Times New Roman"/>
          <w:lang w:eastAsia="hr-HR"/>
        </w:rPr>
        <w:t>“</w:t>
      </w:r>
      <w:r w:rsidRPr="00843EC2">
        <w:rPr>
          <w:rFonts w:eastAsia="Times New Roman"/>
          <w:lang w:eastAsia="hr-HR"/>
        </w:rPr>
        <w:t>, broj 44/16</w:t>
      </w:r>
      <w:r w:rsidR="00BE3E32" w:rsidRPr="00843EC2">
        <w:rPr>
          <w:rFonts w:eastAsia="Times New Roman"/>
          <w:lang w:eastAsia="hr-HR"/>
        </w:rPr>
        <w:t>.</w:t>
      </w:r>
      <w:r w:rsidRPr="00843EC2">
        <w:rPr>
          <w:rFonts w:eastAsia="Times New Roman"/>
          <w:lang w:eastAsia="hr-HR"/>
        </w:rPr>
        <w:t>), Vlada Republike Hrvatske je na sjednici održanoj __________ 202</w:t>
      </w:r>
      <w:r w:rsidR="00DD7320" w:rsidRPr="00843EC2">
        <w:rPr>
          <w:rFonts w:eastAsia="Times New Roman"/>
          <w:lang w:eastAsia="hr-HR"/>
        </w:rPr>
        <w:t>4</w:t>
      </w:r>
      <w:r w:rsidRPr="00843EC2">
        <w:rPr>
          <w:rFonts w:eastAsia="Times New Roman"/>
          <w:lang w:eastAsia="hr-HR"/>
        </w:rPr>
        <w:t>. donijela</w:t>
      </w:r>
    </w:p>
    <w:p w14:paraId="7257C99D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2CDE807A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6EF38649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0F7380AE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5D1C44E3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  <w:r w:rsidRPr="00843EC2">
        <w:rPr>
          <w:rFonts w:eastAsia="Times New Roman"/>
          <w:b/>
          <w:lang w:eastAsia="hr-HR"/>
        </w:rPr>
        <w:t>Z A K L J U Č A K</w:t>
      </w:r>
    </w:p>
    <w:p w14:paraId="208BA2B7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27EE0FB0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72DC982B" w14:textId="77777777" w:rsidR="00FB201A" w:rsidRPr="00843EC2" w:rsidRDefault="00FB201A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13C6A388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</w:p>
    <w:p w14:paraId="467C6043" w14:textId="77777777" w:rsidR="00603AEF" w:rsidRPr="00843EC2" w:rsidRDefault="00603AEF" w:rsidP="00843EC2">
      <w:pPr>
        <w:tabs>
          <w:tab w:val="left" w:pos="0"/>
        </w:tabs>
        <w:spacing w:after="0" w:line="240" w:lineRule="auto"/>
        <w:jc w:val="both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ab/>
        <w:t>1.</w:t>
      </w:r>
      <w:r w:rsidRPr="00843EC2">
        <w:rPr>
          <w:rFonts w:eastAsia="Times New Roman"/>
          <w:lang w:eastAsia="hr-HR"/>
        </w:rPr>
        <w:tab/>
        <w:t xml:space="preserve">Vlada Republike Hrvatske prihvaća pokroviteljstvo </w:t>
      </w:r>
      <w:r w:rsidR="00DD7320" w:rsidRPr="00843EC2">
        <w:t>nad izdavanjem monografije i svečanim obilježavanjem 150. obljetnice Kliničkog bolničkog centra Osijek</w:t>
      </w:r>
      <w:r w:rsidRPr="00843EC2">
        <w:rPr>
          <w:rFonts w:eastAsia="Times New Roman"/>
          <w:bCs/>
          <w:lang w:eastAsia="hr-HR"/>
        </w:rPr>
        <w:t xml:space="preserve">, sukladno </w:t>
      </w:r>
      <w:r w:rsidR="003E16AA" w:rsidRPr="00843EC2">
        <w:rPr>
          <w:rFonts w:eastAsia="Times New Roman"/>
          <w:bCs/>
          <w:lang w:eastAsia="hr-HR"/>
        </w:rPr>
        <w:t xml:space="preserve">zamolbi </w:t>
      </w:r>
      <w:r w:rsidR="00DD7320" w:rsidRPr="00843EC2">
        <w:t>Kliničkog bolničkog centra Osijek</w:t>
      </w:r>
      <w:r w:rsidR="00B92502" w:rsidRPr="00843EC2">
        <w:rPr>
          <w:rFonts w:eastAsia="Times New Roman"/>
          <w:bCs/>
          <w:lang w:eastAsia="hr-HR"/>
        </w:rPr>
        <w:t>.</w:t>
      </w:r>
    </w:p>
    <w:p w14:paraId="2C85CB99" w14:textId="77777777" w:rsidR="00437B62" w:rsidRPr="00843EC2" w:rsidRDefault="00437B62" w:rsidP="00843EC2">
      <w:pPr>
        <w:tabs>
          <w:tab w:val="left" w:pos="0"/>
        </w:tabs>
        <w:spacing w:after="0" w:line="240" w:lineRule="auto"/>
        <w:jc w:val="both"/>
        <w:rPr>
          <w:rFonts w:eastAsia="Times New Roman"/>
          <w:bCs/>
          <w:lang w:eastAsia="hr-HR"/>
        </w:rPr>
      </w:pPr>
    </w:p>
    <w:p w14:paraId="23E07D95" w14:textId="77777777" w:rsidR="00437B62" w:rsidRPr="00843EC2" w:rsidRDefault="00437B62" w:rsidP="00843EC2">
      <w:pPr>
        <w:tabs>
          <w:tab w:val="left" w:pos="0"/>
        </w:tabs>
        <w:spacing w:after="0" w:line="240" w:lineRule="auto"/>
        <w:ind w:firstLine="709"/>
        <w:jc w:val="both"/>
        <w:rPr>
          <w:rFonts w:eastAsia="Times New Roman"/>
          <w:bCs/>
          <w:lang w:eastAsia="hr-HR"/>
        </w:rPr>
      </w:pPr>
      <w:r w:rsidRPr="00843EC2">
        <w:rPr>
          <w:rFonts w:eastAsia="Times New Roman"/>
          <w:bCs/>
          <w:lang w:eastAsia="hr-HR"/>
        </w:rPr>
        <w:t>2.</w:t>
      </w:r>
      <w:r w:rsidRPr="00843EC2">
        <w:rPr>
          <w:rFonts w:eastAsia="Times New Roman"/>
          <w:bCs/>
          <w:lang w:eastAsia="hr-HR"/>
        </w:rPr>
        <w:tab/>
        <w:t xml:space="preserve">Prihvaćanjem pokroviteljstva Vlada Republike Hrvatske ne preuzima </w:t>
      </w:r>
      <w:r w:rsidR="00FB201A" w:rsidRPr="00843EC2">
        <w:rPr>
          <w:rFonts w:eastAsia="Times New Roman"/>
          <w:bCs/>
          <w:lang w:eastAsia="hr-HR"/>
        </w:rPr>
        <w:t xml:space="preserve">nikakve </w:t>
      </w:r>
      <w:r w:rsidRPr="00843EC2">
        <w:rPr>
          <w:rFonts w:eastAsia="Times New Roman"/>
          <w:bCs/>
          <w:lang w:eastAsia="hr-HR"/>
        </w:rPr>
        <w:t>financijske obveze</w:t>
      </w:r>
      <w:r w:rsidR="009F61CD" w:rsidRPr="00843EC2">
        <w:rPr>
          <w:rFonts w:eastAsia="Times New Roman"/>
          <w:bCs/>
          <w:lang w:eastAsia="hr-HR"/>
        </w:rPr>
        <w:t>.</w:t>
      </w:r>
    </w:p>
    <w:p w14:paraId="763E7E2A" w14:textId="77777777" w:rsidR="00603AEF" w:rsidRPr="00843EC2" w:rsidRDefault="00603AEF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567B0492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486B43DC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56171B33" w14:textId="77777777" w:rsidR="00603AEF" w:rsidRPr="00843EC2" w:rsidRDefault="00B92502" w:rsidP="00843EC2">
      <w:pPr>
        <w:spacing w:after="0" w:line="240" w:lineRule="auto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>KLASA</w:t>
      </w:r>
      <w:r w:rsidR="00603AEF" w:rsidRPr="00843EC2">
        <w:rPr>
          <w:rFonts w:eastAsia="Times New Roman"/>
          <w:lang w:eastAsia="hr-HR"/>
        </w:rPr>
        <w:t xml:space="preserve">: </w:t>
      </w:r>
    </w:p>
    <w:p w14:paraId="4F7B49EB" w14:textId="77777777" w:rsidR="00603AEF" w:rsidRPr="00843EC2" w:rsidRDefault="00B92502" w:rsidP="00843EC2">
      <w:pPr>
        <w:spacing w:after="0" w:line="240" w:lineRule="auto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>URBROJ</w:t>
      </w:r>
      <w:r w:rsidR="00603AEF" w:rsidRPr="00843EC2">
        <w:rPr>
          <w:rFonts w:eastAsia="Times New Roman"/>
          <w:lang w:eastAsia="hr-HR"/>
        </w:rPr>
        <w:t xml:space="preserve">: </w:t>
      </w:r>
    </w:p>
    <w:p w14:paraId="47CFA6C5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043DAAB6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 xml:space="preserve">Zagreb, </w:t>
      </w:r>
    </w:p>
    <w:p w14:paraId="4CCAC51C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19F89778" w14:textId="77777777" w:rsidR="00603AEF" w:rsidRPr="00843EC2" w:rsidRDefault="00603AEF" w:rsidP="00843EC2">
      <w:pPr>
        <w:autoSpaceDE w:val="0"/>
        <w:autoSpaceDN w:val="0"/>
        <w:adjustRightInd w:val="0"/>
        <w:spacing w:after="0" w:line="240" w:lineRule="auto"/>
        <w:rPr>
          <w:rFonts w:eastAsia="Times New Roman"/>
          <w:lang w:eastAsia="hr-HR"/>
        </w:rPr>
      </w:pPr>
    </w:p>
    <w:p w14:paraId="70D79754" w14:textId="77777777" w:rsidR="00603AEF" w:rsidRPr="00843EC2" w:rsidRDefault="00603AEF" w:rsidP="00843EC2">
      <w:pPr>
        <w:autoSpaceDE w:val="0"/>
        <w:autoSpaceDN w:val="0"/>
        <w:adjustRightInd w:val="0"/>
        <w:spacing w:after="0" w:line="240" w:lineRule="auto"/>
        <w:rPr>
          <w:rFonts w:eastAsia="Times New Roman"/>
          <w:lang w:eastAsia="hr-HR"/>
        </w:rPr>
      </w:pPr>
    </w:p>
    <w:p w14:paraId="19D56F53" w14:textId="77777777" w:rsidR="00603AEF" w:rsidRPr="00843EC2" w:rsidRDefault="00603AEF" w:rsidP="00843EC2">
      <w:pPr>
        <w:autoSpaceDE w:val="0"/>
        <w:autoSpaceDN w:val="0"/>
        <w:adjustRightInd w:val="0"/>
        <w:spacing w:after="0" w:line="240" w:lineRule="auto"/>
        <w:ind w:left="5664" w:firstLine="708"/>
        <w:jc w:val="center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 xml:space="preserve">   </w:t>
      </w:r>
      <w:r w:rsidR="00B92502" w:rsidRPr="00843EC2">
        <w:rPr>
          <w:rFonts w:eastAsia="Times New Roman"/>
          <w:lang w:eastAsia="hr-HR"/>
        </w:rPr>
        <w:t xml:space="preserve"> </w:t>
      </w:r>
      <w:r w:rsidRPr="00843EC2">
        <w:rPr>
          <w:rFonts w:eastAsia="Times New Roman"/>
          <w:lang w:eastAsia="hr-HR"/>
        </w:rPr>
        <w:t>PREDSJEDNIK</w:t>
      </w:r>
    </w:p>
    <w:p w14:paraId="2C1C75BB" w14:textId="77777777" w:rsidR="00603AEF" w:rsidRPr="00843EC2" w:rsidRDefault="00603AEF" w:rsidP="00843EC2">
      <w:pPr>
        <w:autoSpaceDE w:val="0"/>
        <w:autoSpaceDN w:val="0"/>
        <w:adjustRightInd w:val="0"/>
        <w:spacing w:after="0" w:line="240" w:lineRule="auto"/>
        <w:rPr>
          <w:rFonts w:eastAsia="Times New Roman"/>
          <w:lang w:eastAsia="hr-HR"/>
        </w:rPr>
      </w:pPr>
    </w:p>
    <w:p w14:paraId="5ADD51B6" w14:textId="77777777" w:rsidR="00603AEF" w:rsidRPr="00843EC2" w:rsidRDefault="00603AEF" w:rsidP="00843EC2">
      <w:pPr>
        <w:spacing w:after="0" w:line="240" w:lineRule="auto"/>
        <w:jc w:val="right"/>
        <w:rPr>
          <w:rFonts w:eastAsia="Calibri"/>
        </w:rPr>
      </w:pPr>
      <w:r w:rsidRPr="00843EC2">
        <w:rPr>
          <w:rFonts w:eastAsia="Calibri"/>
        </w:rPr>
        <w:t>mr. sc. Andrej Plenković</w:t>
      </w:r>
    </w:p>
    <w:p w14:paraId="77949798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1A889250" w14:textId="77777777" w:rsidR="00603AEF" w:rsidRPr="00843EC2" w:rsidRDefault="00603AEF" w:rsidP="00843EC2">
      <w:pPr>
        <w:spacing w:after="0" w:line="240" w:lineRule="auto"/>
        <w:jc w:val="both"/>
        <w:rPr>
          <w:rFonts w:eastAsia="Times New Roman"/>
          <w:b/>
          <w:lang w:eastAsia="hr-HR"/>
        </w:rPr>
      </w:pPr>
      <w:r w:rsidRPr="00843EC2">
        <w:rPr>
          <w:rFonts w:eastAsia="Times New Roman"/>
          <w:b/>
          <w:lang w:eastAsia="hr-HR"/>
        </w:rPr>
        <w:br w:type="page"/>
      </w:r>
    </w:p>
    <w:p w14:paraId="0461D6B7" w14:textId="77777777" w:rsidR="00603AEF" w:rsidRPr="00843EC2" w:rsidRDefault="00603AEF" w:rsidP="00843EC2">
      <w:pPr>
        <w:spacing w:after="0" w:line="240" w:lineRule="auto"/>
        <w:jc w:val="center"/>
        <w:rPr>
          <w:rFonts w:eastAsia="Times New Roman"/>
          <w:b/>
          <w:lang w:eastAsia="hr-HR"/>
        </w:rPr>
      </w:pPr>
      <w:r w:rsidRPr="00843EC2">
        <w:rPr>
          <w:rFonts w:eastAsia="Times New Roman"/>
          <w:b/>
          <w:lang w:eastAsia="hr-HR"/>
        </w:rPr>
        <w:lastRenderedPageBreak/>
        <w:t>O B R A Z L O Ž E N J E</w:t>
      </w:r>
    </w:p>
    <w:p w14:paraId="3876E12E" w14:textId="77777777" w:rsidR="00603AEF" w:rsidRPr="00843EC2" w:rsidRDefault="00603AEF" w:rsidP="00843EC2">
      <w:pPr>
        <w:spacing w:after="0" w:line="240" w:lineRule="auto"/>
        <w:rPr>
          <w:rFonts w:eastAsia="Times New Roman"/>
          <w:lang w:eastAsia="hr-HR"/>
        </w:rPr>
      </w:pPr>
    </w:p>
    <w:p w14:paraId="43A96C1D" w14:textId="77777777" w:rsidR="00603AEF" w:rsidRPr="00843EC2" w:rsidRDefault="00603AEF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55A57C89" w14:textId="77777777" w:rsidR="008C75A8" w:rsidRPr="00843EC2" w:rsidRDefault="008C75A8" w:rsidP="00843EC2">
      <w:pPr>
        <w:spacing w:after="0" w:line="240" w:lineRule="auto"/>
        <w:jc w:val="both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 xml:space="preserve">Vlada Republike Hrvatske zaprimila je zamolbu za </w:t>
      </w:r>
      <w:r w:rsidR="00D173A8" w:rsidRPr="00843EC2">
        <w:rPr>
          <w:rFonts w:eastAsia="Times New Roman"/>
          <w:lang w:eastAsia="hr-HR"/>
        </w:rPr>
        <w:t xml:space="preserve">pokroviteljstvom </w:t>
      </w:r>
      <w:r w:rsidR="00D173A8" w:rsidRPr="00843EC2">
        <w:t>nad izdavanjem monografije i svečanim obilježavanjem 150. obljetnice Kliničkog bolničkog centra Osijek</w:t>
      </w:r>
      <w:r w:rsidRPr="00843EC2">
        <w:rPr>
          <w:rFonts w:eastAsia="Times New Roman"/>
          <w:lang w:eastAsia="hr-HR"/>
        </w:rPr>
        <w:t>.</w:t>
      </w:r>
    </w:p>
    <w:p w14:paraId="48A7721B" w14:textId="77777777" w:rsidR="008C75A8" w:rsidRPr="00843EC2" w:rsidRDefault="008C75A8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5AD14395" w14:textId="77777777" w:rsidR="008C75A8" w:rsidRDefault="008C75A8" w:rsidP="00843EC2">
      <w:pPr>
        <w:spacing w:after="0" w:line="240" w:lineRule="auto"/>
        <w:jc w:val="both"/>
      </w:pPr>
      <w:r w:rsidRPr="00843EC2">
        <w:rPr>
          <w:rFonts w:eastAsia="Times New Roman"/>
          <w:lang w:eastAsia="hr-HR"/>
        </w:rPr>
        <w:t xml:space="preserve">Svečana proslava obljetnice održat će se </w:t>
      </w:r>
      <w:r w:rsidR="00D173A8" w:rsidRPr="00843EC2">
        <w:t>u Hrvatskom narodnom kazalištu u Osij</w:t>
      </w:r>
      <w:r w:rsidR="00F26EB7">
        <w:t>eku, 13. studenog 2024. godine.</w:t>
      </w:r>
    </w:p>
    <w:p w14:paraId="291A99CD" w14:textId="77777777" w:rsidR="00F26EB7" w:rsidRPr="00843EC2" w:rsidRDefault="00F26EB7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7C8B0BCF" w14:textId="77777777" w:rsidR="00D173A8" w:rsidRDefault="00D173A8" w:rsidP="00843EC2">
      <w:pPr>
        <w:spacing w:after="0" w:line="240" w:lineRule="auto"/>
        <w:jc w:val="both"/>
      </w:pPr>
      <w:r w:rsidRPr="00843EC2">
        <w:t>Klinički bolnički centar Osijek ove godine s ponosom obilježava 150 godina postojanja i kontinuiranog djelovanja u službi zdravlja i dobrobiti naših građana. Tijekom više od jednog stoljeća Kli</w:t>
      </w:r>
      <w:r w:rsidR="00EC7792" w:rsidRPr="00843EC2">
        <w:t xml:space="preserve">nički bolnički centar Osijek </w:t>
      </w:r>
      <w:r w:rsidRPr="00843EC2">
        <w:t>postao</w:t>
      </w:r>
      <w:r w:rsidR="00EC7792" w:rsidRPr="00843EC2">
        <w:t xml:space="preserve"> je</w:t>
      </w:r>
      <w:r w:rsidRPr="00843EC2">
        <w:t xml:space="preserve"> važan stup zdravstvenog sustava Republike Hrvatske te regionalno središte izvrsnosti u pružanju zdravstvene zaštite i medicinskih usluga, obrazovanju zdravstvenih stručnjaka i znanstvenih istraživanja.</w:t>
      </w:r>
    </w:p>
    <w:p w14:paraId="7D510932" w14:textId="77777777" w:rsidR="00F26EB7" w:rsidRPr="00843EC2" w:rsidRDefault="00F26EB7" w:rsidP="00843EC2">
      <w:pPr>
        <w:spacing w:after="0" w:line="240" w:lineRule="auto"/>
        <w:jc w:val="both"/>
      </w:pPr>
    </w:p>
    <w:p w14:paraId="28DAACE4" w14:textId="77777777" w:rsidR="00D173A8" w:rsidRDefault="00D173A8" w:rsidP="00843EC2">
      <w:pPr>
        <w:spacing w:after="0" w:line="240" w:lineRule="auto"/>
        <w:jc w:val="both"/>
      </w:pPr>
      <w:r w:rsidRPr="00843EC2">
        <w:t>P</w:t>
      </w:r>
      <w:r w:rsidR="00F53563" w:rsidRPr="00843EC2">
        <w:t>ovodom ove značajne obljetnice</w:t>
      </w:r>
      <w:r w:rsidRPr="00843EC2">
        <w:t xml:space="preserve"> planirano</w:t>
      </w:r>
      <w:r w:rsidR="00700E6B" w:rsidRPr="00843EC2">
        <w:t xml:space="preserve"> je</w:t>
      </w:r>
      <w:r w:rsidRPr="00843EC2">
        <w:t xml:space="preserve"> izdavanje monografije koja će sveobuhvatno prikazati povijest, postignuća i doprinos Kliničkog bolničkog centra Osijek hrvatskom zdravstvenom sustavu, kao i organizaciju svečanog obilježavanja 150. obljetnice, uz prigodan program i okupljanje brojnih uglednih gostiju i suradnika.</w:t>
      </w:r>
    </w:p>
    <w:p w14:paraId="682765B1" w14:textId="77777777" w:rsidR="00F26EB7" w:rsidRPr="00843EC2" w:rsidRDefault="00F26EB7" w:rsidP="00843EC2">
      <w:pPr>
        <w:spacing w:after="0" w:line="240" w:lineRule="auto"/>
        <w:jc w:val="both"/>
      </w:pPr>
    </w:p>
    <w:p w14:paraId="4A75205A" w14:textId="77777777" w:rsidR="008C75A8" w:rsidRDefault="00D173A8" w:rsidP="00843EC2">
      <w:pPr>
        <w:spacing w:after="0" w:line="240" w:lineRule="auto"/>
        <w:jc w:val="both"/>
      </w:pPr>
      <w:r w:rsidRPr="00843EC2">
        <w:t>Prihvaćanje pokroviteljstva daje dodatni značaj naporima Kliničkog bolničkog centra Osijek da se ova povijesna obljetnica obilježi na dostojanstven i svečan način, uz čast i poštovanje prema svim generacijama medicinskog osoblja ko</w:t>
      </w:r>
      <w:r w:rsidR="00F76735" w:rsidRPr="00843EC2">
        <w:t>je su dale svoj doprinos u radu</w:t>
      </w:r>
      <w:r w:rsidRPr="00843EC2">
        <w:t xml:space="preserve"> Kliničk</w:t>
      </w:r>
      <w:r w:rsidR="00F76735" w:rsidRPr="00843EC2">
        <w:t>og</w:t>
      </w:r>
      <w:r w:rsidRPr="00843EC2">
        <w:t xml:space="preserve"> bolničk</w:t>
      </w:r>
      <w:r w:rsidR="00F76735" w:rsidRPr="00843EC2">
        <w:t>og</w:t>
      </w:r>
      <w:r w:rsidRPr="00843EC2">
        <w:t xml:space="preserve"> centr</w:t>
      </w:r>
      <w:r w:rsidR="00F76735" w:rsidRPr="00843EC2">
        <w:t>a</w:t>
      </w:r>
      <w:r w:rsidRPr="00843EC2">
        <w:t xml:space="preserve"> Osijek.</w:t>
      </w:r>
    </w:p>
    <w:p w14:paraId="0A66E980" w14:textId="77777777" w:rsidR="00F26EB7" w:rsidRPr="00843EC2" w:rsidRDefault="00F26EB7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29188DF2" w14:textId="77777777" w:rsidR="008C75A8" w:rsidRPr="00843EC2" w:rsidRDefault="008C75A8" w:rsidP="00843EC2">
      <w:pPr>
        <w:spacing w:after="0" w:line="240" w:lineRule="auto"/>
        <w:jc w:val="both"/>
        <w:rPr>
          <w:rFonts w:eastAsia="Times New Roman"/>
          <w:lang w:eastAsia="hr-HR"/>
        </w:rPr>
      </w:pPr>
      <w:r w:rsidRPr="00843EC2">
        <w:rPr>
          <w:rFonts w:eastAsia="Times New Roman"/>
          <w:lang w:eastAsia="hr-HR"/>
        </w:rPr>
        <w:t>Slijedom navedenoga</w:t>
      </w:r>
      <w:r w:rsidR="00BA7F40" w:rsidRPr="00843EC2">
        <w:rPr>
          <w:rFonts w:eastAsia="Times New Roman"/>
          <w:lang w:eastAsia="hr-HR"/>
        </w:rPr>
        <w:t>,</w:t>
      </w:r>
      <w:r w:rsidRPr="00843EC2">
        <w:rPr>
          <w:rFonts w:eastAsia="Times New Roman"/>
          <w:lang w:eastAsia="hr-HR"/>
        </w:rPr>
        <w:t xml:space="preserve"> predlaže se prihva</w:t>
      </w:r>
      <w:r w:rsidR="00700E6B" w:rsidRPr="00843EC2">
        <w:rPr>
          <w:rFonts w:eastAsia="Times New Roman"/>
          <w:lang w:eastAsia="hr-HR"/>
        </w:rPr>
        <w:t xml:space="preserve">ćanje pokroviteljstva od strane </w:t>
      </w:r>
      <w:r w:rsidRPr="00843EC2">
        <w:rPr>
          <w:rFonts w:eastAsia="Times New Roman"/>
          <w:lang w:eastAsia="hr-HR"/>
        </w:rPr>
        <w:t xml:space="preserve">Vlade Republike Hrvatske. </w:t>
      </w:r>
    </w:p>
    <w:p w14:paraId="2E0A4A77" w14:textId="77777777" w:rsidR="008C75A8" w:rsidRPr="00843EC2" w:rsidRDefault="008C75A8" w:rsidP="00843EC2">
      <w:pPr>
        <w:spacing w:after="0" w:line="240" w:lineRule="auto"/>
      </w:pPr>
    </w:p>
    <w:p w14:paraId="5BD790FE" w14:textId="77777777" w:rsidR="00603AEF" w:rsidRPr="00843EC2" w:rsidRDefault="00603AEF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77E25156" w14:textId="77777777" w:rsidR="00603AEF" w:rsidRPr="00843EC2" w:rsidRDefault="00603AEF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4057541E" w14:textId="77777777" w:rsidR="00603AEF" w:rsidRPr="00843EC2" w:rsidRDefault="00603AEF" w:rsidP="00843EC2">
      <w:pPr>
        <w:spacing w:after="0" w:line="240" w:lineRule="auto"/>
        <w:jc w:val="both"/>
        <w:rPr>
          <w:rFonts w:eastAsia="Times New Roman"/>
          <w:lang w:eastAsia="hr-HR"/>
        </w:rPr>
      </w:pPr>
    </w:p>
    <w:p w14:paraId="7142D0BF" w14:textId="77777777" w:rsidR="00B82BC7" w:rsidRPr="00843EC2" w:rsidRDefault="00B82BC7" w:rsidP="00843EC2">
      <w:pPr>
        <w:spacing w:after="0" w:line="240" w:lineRule="auto"/>
      </w:pPr>
    </w:p>
    <w:sectPr w:rsidR="00B82BC7" w:rsidRPr="00843EC2" w:rsidSect="00FB201A">
      <w:headerReference w:type="default" r:id="rId13"/>
      <w:footerReference w:type="default" r:id="rId14"/>
      <w:pgSz w:w="11906" w:h="16838" w:code="9"/>
      <w:pgMar w:top="1418" w:right="1418" w:bottom="1418" w:left="1418" w:header="709" w:footer="65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25F017" w14:textId="77777777" w:rsidR="009E1070" w:rsidRDefault="009E1070">
      <w:pPr>
        <w:spacing w:after="0" w:line="240" w:lineRule="auto"/>
      </w:pPr>
      <w:r>
        <w:separator/>
      </w:r>
    </w:p>
  </w:endnote>
  <w:endnote w:type="continuationSeparator" w:id="0">
    <w:p w14:paraId="7A78A27B" w14:textId="77777777" w:rsidR="009E1070" w:rsidRDefault="009E10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394208" w14:textId="77777777" w:rsidR="000350D9" w:rsidRPr="00603AEF" w:rsidRDefault="00603AEF" w:rsidP="00603AEF">
    <w:pPr>
      <w:pStyle w:val="Footer"/>
      <w:pBdr>
        <w:top w:val="single" w:sz="4" w:space="1" w:color="404040"/>
      </w:pBdr>
      <w:jc w:val="center"/>
      <w:rPr>
        <w:color w:val="404040"/>
        <w:spacing w:val="20"/>
        <w:sz w:val="20"/>
      </w:rPr>
    </w:pPr>
    <w:r w:rsidRPr="00603AEF">
      <w:rPr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81EB5B" w14:textId="77777777" w:rsidR="00EC1041" w:rsidRPr="00EC1041" w:rsidRDefault="00FE33FF" w:rsidP="00EC104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2EBCB9" w14:textId="77777777" w:rsidR="009E1070" w:rsidRDefault="009E1070">
      <w:pPr>
        <w:spacing w:after="0" w:line="240" w:lineRule="auto"/>
      </w:pPr>
      <w:r>
        <w:separator/>
      </w:r>
    </w:p>
  </w:footnote>
  <w:footnote w:type="continuationSeparator" w:id="0">
    <w:p w14:paraId="110B0E07" w14:textId="77777777" w:rsidR="009E1070" w:rsidRDefault="009E10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242678100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1BE021C" w14:textId="77777777" w:rsidR="006068BA" w:rsidRDefault="00FE33FF">
        <w:pPr>
          <w:pStyle w:val="Header"/>
          <w:jc w:val="center"/>
        </w:pPr>
      </w:p>
    </w:sdtContent>
  </w:sdt>
  <w:p w14:paraId="0163CBA2" w14:textId="77777777" w:rsidR="006068BA" w:rsidRDefault="00FE33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94980146"/>
      <w:docPartObj>
        <w:docPartGallery w:val="Page Numbers (Top of Page)"/>
        <w:docPartUnique/>
      </w:docPartObj>
    </w:sdtPr>
    <w:sdtEndPr>
      <w:rPr>
        <w:noProof/>
      </w:rPr>
    </w:sdtEndPr>
    <w:sdtContent>
      <w:p w14:paraId="164C37EA" w14:textId="15D6CCE0" w:rsidR="006068BA" w:rsidRDefault="00603AEF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E33F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509D298" w14:textId="77777777" w:rsidR="006068BA" w:rsidRDefault="00FE33F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AEF"/>
    <w:rsid w:val="00031CE7"/>
    <w:rsid w:val="00032382"/>
    <w:rsid w:val="00035B52"/>
    <w:rsid w:val="000955E6"/>
    <w:rsid w:val="00096107"/>
    <w:rsid w:val="000C45AF"/>
    <w:rsid w:val="0012150C"/>
    <w:rsid w:val="00131D5F"/>
    <w:rsid w:val="00142787"/>
    <w:rsid w:val="00172044"/>
    <w:rsid w:val="002317F4"/>
    <w:rsid w:val="002C5A55"/>
    <w:rsid w:val="002D00AA"/>
    <w:rsid w:val="00320B78"/>
    <w:rsid w:val="003B4629"/>
    <w:rsid w:val="003C3828"/>
    <w:rsid w:val="003E16AA"/>
    <w:rsid w:val="00437B62"/>
    <w:rsid w:val="004A2629"/>
    <w:rsid w:val="004E7719"/>
    <w:rsid w:val="005018CD"/>
    <w:rsid w:val="005039DA"/>
    <w:rsid w:val="00506553"/>
    <w:rsid w:val="0054691A"/>
    <w:rsid w:val="00570C7D"/>
    <w:rsid w:val="005E1FFB"/>
    <w:rsid w:val="00603AEF"/>
    <w:rsid w:val="00651F64"/>
    <w:rsid w:val="00654685"/>
    <w:rsid w:val="006A0C53"/>
    <w:rsid w:val="006D6642"/>
    <w:rsid w:val="00700E6B"/>
    <w:rsid w:val="00773709"/>
    <w:rsid w:val="007F3EA6"/>
    <w:rsid w:val="00817AC9"/>
    <w:rsid w:val="00843EC2"/>
    <w:rsid w:val="008519D6"/>
    <w:rsid w:val="008C75A8"/>
    <w:rsid w:val="008F33FA"/>
    <w:rsid w:val="0091606A"/>
    <w:rsid w:val="00977BD3"/>
    <w:rsid w:val="00983A8E"/>
    <w:rsid w:val="009A2F75"/>
    <w:rsid w:val="009E1070"/>
    <w:rsid w:val="009F61CD"/>
    <w:rsid w:val="00A5462B"/>
    <w:rsid w:val="00A659D7"/>
    <w:rsid w:val="00A715FB"/>
    <w:rsid w:val="00AB5CC7"/>
    <w:rsid w:val="00AF08B8"/>
    <w:rsid w:val="00B2767B"/>
    <w:rsid w:val="00B73B5E"/>
    <w:rsid w:val="00B82BC7"/>
    <w:rsid w:val="00B92502"/>
    <w:rsid w:val="00B94510"/>
    <w:rsid w:val="00BA7F40"/>
    <w:rsid w:val="00BE3E32"/>
    <w:rsid w:val="00C26133"/>
    <w:rsid w:val="00C33B4F"/>
    <w:rsid w:val="00C42A9F"/>
    <w:rsid w:val="00CA0E0C"/>
    <w:rsid w:val="00CE5AC8"/>
    <w:rsid w:val="00CE76B4"/>
    <w:rsid w:val="00D173A8"/>
    <w:rsid w:val="00DD7320"/>
    <w:rsid w:val="00E22FF8"/>
    <w:rsid w:val="00E45D4B"/>
    <w:rsid w:val="00E95905"/>
    <w:rsid w:val="00EC7792"/>
    <w:rsid w:val="00F26EB7"/>
    <w:rsid w:val="00F53563"/>
    <w:rsid w:val="00F76735"/>
    <w:rsid w:val="00FA6D5F"/>
    <w:rsid w:val="00FB201A"/>
    <w:rsid w:val="00FE3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6923CB0"/>
  <w15:chartTrackingRefBased/>
  <w15:docId w15:val="{97222B8B-9409-41F4-AEAC-CD4B87B3FE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603AEF"/>
    <w:pPr>
      <w:tabs>
        <w:tab w:val="center" w:pos="4536"/>
        <w:tab w:val="right" w:pos="9072"/>
      </w:tabs>
      <w:spacing w:after="0" w:line="240" w:lineRule="auto"/>
    </w:pPr>
    <w:rPr>
      <w:rFonts w:eastAsia="Times New Roman"/>
      <w:lang w:eastAsia="hr-HR"/>
    </w:rPr>
  </w:style>
  <w:style w:type="character" w:customStyle="1" w:styleId="HeaderChar">
    <w:name w:val="Header Char"/>
    <w:basedOn w:val="DefaultParagraphFont"/>
    <w:link w:val="Header"/>
    <w:uiPriority w:val="99"/>
    <w:rsid w:val="00603AEF"/>
    <w:rPr>
      <w:rFonts w:eastAsia="Times New Roman"/>
      <w:lang w:eastAsia="hr-HR"/>
    </w:rPr>
  </w:style>
  <w:style w:type="paragraph" w:styleId="Footer">
    <w:name w:val="footer"/>
    <w:basedOn w:val="Normal"/>
    <w:link w:val="FooterChar"/>
    <w:uiPriority w:val="99"/>
    <w:rsid w:val="00603AEF"/>
    <w:pPr>
      <w:tabs>
        <w:tab w:val="center" w:pos="4536"/>
        <w:tab w:val="right" w:pos="9072"/>
      </w:tabs>
      <w:spacing w:after="0" w:line="240" w:lineRule="auto"/>
    </w:pPr>
    <w:rPr>
      <w:rFonts w:eastAsia="Times New Roman"/>
      <w:lang w:eastAsia="hr-HR"/>
    </w:rPr>
  </w:style>
  <w:style w:type="character" w:customStyle="1" w:styleId="FooterChar">
    <w:name w:val="Footer Char"/>
    <w:basedOn w:val="DefaultParagraphFont"/>
    <w:link w:val="Footer"/>
    <w:uiPriority w:val="99"/>
    <w:rsid w:val="00603AEF"/>
    <w:rPr>
      <w:rFonts w:eastAsia="Times New Roman"/>
      <w:lang w:eastAsia="hr-HR"/>
    </w:rPr>
  </w:style>
  <w:style w:type="table" w:styleId="TableGrid">
    <w:name w:val="Table Grid"/>
    <w:basedOn w:val="TableNormal"/>
    <w:rsid w:val="00603AEF"/>
    <w:pPr>
      <w:spacing w:after="0" w:line="240" w:lineRule="auto"/>
    </w:pPr>
    <w:rPr>
      <w:rFonts w:eastAsia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37B6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1D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1D5F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570C7D"/>
    <w:pPr>
      <w:spacing w:before="100" w:beforeAutospacing="1" w:after="100" w:afterAutospacing="1" w:line="240" w:lineRule="auto"/>
    </w:pPr>
    <w:rPr>
      <w:rFonts w:eastAsia="Times New Roman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4131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AZJMDCZ6QSYZ-1335579144-73698</_dlc_DocId>
    <_dlc_DocIdUrl xmlns="a494813a-d0d8-4dad-94cb-0d196f36ba15">
      <Url>https://ekoordinacije.vlada.hr/_layouts/15/DocIdRedir.aspx?ID=AZJMDCZ6QSYZ-1335579144-73698</Url>
      <Description>AZJMDCZ6QSYZ-1335579144-73698</Description>
    </_dlc_DocIdUr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9E9122-D99A-4800-B517-66ED06A0E03C}">
  <ds:schemaRefs>
    <ds:schemaRef ds:uri="http://schemas.openxmlformats.org/package/2006/metadata/core-properties"/>
    <ds:schemaRef ds:uri="http://purl.org/dc/terms/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http://schemas.microsoft.com/office/2006/metadata/properties"/>
    <ds:schemaRef ds:uri="http://purl.org/dc/elements/1.1/"/>
    <ds:schemaRef ds:uri="a494813a-d0d8-4dad-94cb-0d196f36ba15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FF39393B-C23B-4618-A303-4FF442DFE3F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C7D1F9-217C-4705-AB6D-4FA968AC9643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C770B6D6-0083-4539-83EC-CA473BFBC0D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3</Pages>
  <Words>425</Words>
  <Characters>2424</Characters>
  <Application>Microsoft Office Word</Application>
  <DocSecurity>0</DocSecurity>
  <Lines>20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VRH</Company>
  <LinksUpToDate>false</LinksUpToDate>
  <CharactersWithSpaces>2844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Pišonić</dc:creator>
  <cp:keywords/>
  <dc:description/>
  <cp:lastModifiedBy>Marija Pišonić</cp:lastModifiedBy>
  <cp:revision>4</cp:revision>
  <cp:lastPrinted>2024-10-24T11:55:00Z</cp:lastPrinted>
  <dcterms:created xsi:type="dcterms:W3CDTF">2024-10-28T10:37:00Z</dcterms:created>
  <dcterms:modified xsi:type="dcterms:W3CDTF">2024-10-31T08:48:00Z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b345ee8e-e4d7-41f8-9804-714fae568ef6</vt:lpwstr>
  </property>
  <property fmtid="{D5CDD505-2E9C-101B-9397-08002B2CF9AE}" pid="4" name="GrammarlyDocumentId">
    <vt:lpwstr>54239e9ff53fd14ae4b3364ffc9070ba744ba00cc84c0de56064d4383f4f7124</vt:lpwstr>
  </property>
</Properties>
</file>