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F0094" w14:textId="77777777" w:rsidR="006A7E36" w:rsidRPr="006A7E36" w:rsidRDefault="006A7E36" w:rsidP="006A7E36">
      <w:pPr>
        <w:jc w:val="center"/>
        <w:rPr>
          <w:rFonts w:ascii="Times New Roman" w:hAnsi="Times New Roman"/>
          <w:szCs w:val="24"/>
          <w:lang w:eastAsia="hr-HR"/>
        </w:rPr>
      </w:pPr>
      <w:r w:rsidRPr="006A7E36">
        <w:rPr>
          <w:rFonts w:ascii="Times New Roman" w:hAnsi="Times New Roman"/>
          <w:noProof/>
          <w:szCs w:val="24"/>
          <w:lang w:eastAsia="hr-HR"/>
        </w:rPr>
        <w:drawing>
          <wp:inline distT="0" distB="0" distL="0" distR="0" wp14:anchorId="704F3DC7" wp14:editId="2B0200E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E36">
        <w:rPr>
          <w:rFonts w:ascii="Times New Roman" w:hAnsi="Times New Roman"/>
          <w:szCs w:val="24"/>
          <w:lang w:eastAsia="hr-HR"/>
        </w:rPr>
        <w:fldChar w:fldCharType="begin"/>
      </w:r>
      <w:r w:rsidRPr="006A7E36">
        <w:rPr>
          <w:rFonts w:ascii="Times New Roman" w:hAnsi="Times New Roman"/>
          <w:szCs w:val="24"/>
          <w:lang w:eastAsia="hr-HR"/>
        </w:rPr>
        <w:instrText xml:space="preserve"> INCLUDEPICTURE "http://www.inet.hr/~box/images/grb-rh.gif" \* MERGEFORMATINET </w:instrText>
      </w:r>
      <w:r w:rsidRPr="006A7E36">
        <w:rPr>
          <w:rFonts w:ascii="Times New Roman" w:hAnsi="Times New Roman"/>
          <w:szCs w:val="24"/>
          <w:lang w:eastAsia="hr-HR"/>
        </w:rPr>
        <w:fldChar w:fldCharType="end"/>
      </w:r>
    </w:p>
    <w:p w14:paraId="4F45E5F6" w14:textId="77777777" w:rsidR="006A7E36" w:rsidRPr="006A7E36" w:rsidRDefault="006A7E36" w:rsidP="006A7E36">
      <w:pPr>
        <w:spacing w:before="60" w:after="1680"/>
        <w:jc w:val="center"/>
        <w:rPr>
          <w:rFonts w:ascii="Times New Roman" w:hAnsi="Times New Roman"/>
          <w:sz w:val="28"/>
          <w:szCs w:val="24"/>
          <w:lang w:eastAsia="hr-HR"/>
        </w:rPr>
      </w:pPr>
      <w:r w:rsidRPr="006A7E36">
        <w:rPr>
          <w:rFonts w:ascii="Times New Roman" w:hAnsi="Times New Roman"/>
          <w:sz w:val="28"/>
          <w:szCs w:val="24"/>
          <w:lang w:eastAsia="hr-HR"/>
        </w:rPr>
        <w:t>VLADA REPUBLIKE HRVATSKE</w:t>
      </w:r>
    </w:p>
    <w:p w14:paraId="4793F10C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11933BAB" w14:textId="4D5247E9" w:rsidR="006A7E36" w:rsidRPr="006A7E36" w:rsidRDefault="006A7E36" w:rsidP="00F15685">
      <w:pPr>
        <w:spacing w:after="2400"/>
        <w:ind w:left="5672" w:firstLine="709"/>
        <w:jc w:val="center"/>
        <w:rPr>
          <w:rFonts w:ascii="Times New Roman" w:hAnsi="Times New Roman"/>
          <w:szCs w:val="24"/>
          <w:lang w:eastAsia="hr-HR"/>
        </w:rPr>
      </w:pPr>
      <w:bookmarkStart w:id="0" w:name="_GoBack"/>
      <w:bookmarkEnd w:id="0"/>
      <w:r w:rsidRPr="00A86059">
        <w:rPr>
          <w:rFonts w:ascii="Times New Roman" w:hAnsi="Times New Roman"/>
          <w:szCs w:val="24"/>
          <w:lang w:eastAsia="hr-HR"/>
        </w:rPr>
        <w:t>Zagreb,</w:t>
      </w:r>
      <w:r w:rsidR="00F15685">
        <w:rPr>
          <w:rFonts w:ascii="Times New Roman" w:hAnsi="Times New Roman"/>
          <w:szCs w:val="24"/>
          <w:lang w:eastAsia="hr-HR"/>
        </w:rPr>
        <w:t xml:space="preserve"> </w:t>
      </w:r>
      <w:r w:rsidR="00F15685">
        <w:rPr>
          <w:rFonts w:ascii="Times New Roman" w:hAnsi="Times New Roman"/>
          <w:szCs w:val="24"/>
        </w:rPr>
        <w:t>8. ožujka 2024.</w:t>
      </w:r>
    </w:p>
    <w:p w14:paraId="5864CE96" w14:textId="77777777" w:rsidR="006A7E36" w:rsidRPr="006A7E36" w:rsidRDefault="006A7E36" w:rsidP="006A7E36">
      <w:pPr>
        <w:spacing w:line="360" w:lineRule="auto"/>
        <w:rPr>
          <w:rFonts w:ascii="Times New Roman" w:hAnsi="Times New Roman"/>
          <w:szCs w:val="24"/>
          <w:lang w:eastAsia="hr-HR"/>
        </w:rPr>
      </w:pPr>
      <w:r w:rsidRPr="006A7E36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2E562490" w14:textId="77777777" w:rsidR="006A7E36" w:rsidRPr="006A7E36" w:rsidRDefault="006A7E36" w:rsidP="006A7E36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Cs w:val="24"/>
          <w:lang w:eastAsia="hr-HR"/>
        </w:rPr>
        <w:sectPr w:rsidR="006A7E36" w:rsidRPr="006A7E36" w:rsidSect="00795431">
          <w:headerReference w:type="default" r:id="rId9"/>
          <w:footerReference w:type="default" r:id="rId10"/>
          <w:footerReference w:type="firs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6A7E36" w:rsidRPr="006A7E36" w14:paraId="710957A5" w14:textId="77777777" w:rsidTr="00A87FDC">
        <w:tc>
          <w:tcPr>
            <w:tcW w:w="1951" w:type="dxa"/>
          </w:tcPr>
          <w:p w14:paraId="39C57A82" w14:textId="77777777" w:rsidR="006A7E36" w:rsidRPr="006A7E36" w:rsidRDefault="006A7E36" w:rsidP="006A7E36">
            <w:pPr>
              <w:spacing w:line="360" w:lineRule="auto"/>
              <w:jc w:val="right"/>
              <w:rPr>
                <w:rFonts w:ascii="Times New Roman" w:hAnsi="Times New Roman"/>
                <w:szCs w:val="24"/>
                <w:lang w:eastAsia="hr-HR"/>
              </w:rPr>
            </w:pPr>
            <w:r w:rsidRPr="006A7E36">
              <w:rPr>
                <w:rFonts w:ascii="Times New Roman" w:hAnsi="Times New Roman"/>
                <w:b/>
                <w:smallCaps/>
                <w:szCs w:val="24"/>
                <w:lang w:eastAsia="hr-HR"/>
              </w:rPr>
              <w:t>Predlagatelj</w:t>
            </w:r>
            <w:r w:rsidRPr="006A7E36">
              <w:rPr>
                <w:rFonts w:ascii="Times New Roman" w:hAnsi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67F9B107" w14:textId="77777777" w:rsidR="006A7E36" w:rsidRPr="006A7E36" w:rsidRDefault="006A7E36" w:rsidP="006A7E36">
            <w:pPr>
              <w:spacing w:line="360" w:lineRule="auto"/>
              <w:rPr>
                <w:rFonts w:ascii="Times New Roman" w:hAnsi="Times New Roman"/>
                <w:szCs w:val="24"/>
                <w:lang w:eastAsia="hr-HR"/>
              </w:rPr>
            </w:pPr>
            <w:r w:rsidRPr="006A7E36">
              <w:rPr>
                <w:rFonts w:ascii="Times New Roman" w:hAnsi="Times New Roman"/>
                <w:szCs w:val="24"/>
                <w:lang w:eastAsia="hr-HR"/>
              </w:rPr>
              <w:t>Središnji državni ured za Hrvate izvan Republike Hrvatske</w:t>
            </w:r>
          </w:p>
        </w:tc>
      </w:tr>
    </w:tbl>
    <w:p w14:paraId="0E7449AF" w14:textId="77777777" w:rsidR="006A7E36" w:rsidRPr="006A7E36" w:rsidRDefault="006A7E36" w:rsidP="006A7E36">
      <w:pPr>
        <w:spacing w:line="360" w:lineRule="auto"/>
        <w:rPr>
          <w:rFonts w:ascii="Times New Roman" w:hAnsi="Times New Roman"/>
          <w:szCs w:val="24"/>
          <w:lang w:eastAsia="hr-HR"/>
        </w:rPr>
      </w:pPr>
      <w:r w:rsidRPr="006A7E36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1E3B720D" w14:textId="77777777" w:rsidR="006A7E36" w:rsidRPr="006A7E36" w:rsidRDefault="006A7E36" w:rsidP="006A7E36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Cs w:val="24"/>
          <w:lang w:eastAsia="hr-HR"/>
        </w:rPr>
        <w:sectPr w:rsidR="006A7E36" w:rsidRPr="006A7E36" w:rsidSect="0079543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A7E36" w:rsidRPr="006A7E36" w14:paraId="7B279DDA" w14:textId="77777777" w:rsidTr="00A87FDC">
        <w:tc>
          <w:tcPr>
            <w:tcW w:w="1951" w:type="dxa"/>
          </w:tcPr>
          <w:p w14:paraId="69932E64" w14:textId="77777777" w:rsidR="006A7E36" w:rsidRPr="006A7E36" w:rsidRDefault="006A7E36" w:rsidP="006A7E36">
            <w:pPr>
              <w:spacing w:line="360" w:lineRule="auto"/>
              <w:jc w:val="right"/>
              <w:rPr>
                <w:rFonts w:ascii="Times New Roman" w:hAnsi="Times New Roman"/>
                <w:szCs w:val="24"/>
                <w:lang w:eastAsia="hr-HR"/>
              </w:rPr>
            </w:pPr>
            <w:r w:rsidRPr="006A7E36">
              <w:rPr>
                <w:rFonts w:ascii="Times New Roman" w:hAnsi="Times New Roman"/>
                <w:b/>
                <w:smallCaps/>
                <w:szCs w:val="24"/>
                <w:lang w:eastAsia="hr-HR"/>
              </w:rPr>
              <w:t>Predmet</w:t>
            </w:r>
            <w:r w:rsidRPr="006A7E36">
              <w:rPr>
                <w:rFonts w:ascii="Times New Roman" w:hAnsi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4E67B215" w14:textId="2828F124" w:rsidR="006A7E36" w:rsidRPr="006A7E36" w:rsidRDefault="006A7E36" w:rsidP="0049598F">
            <w:pPr>
              <w:spacing w:line="360" w:lineRule="auto"/>
              <w:jc w:val="both"/>
              <w:rPr>
                <w:rFonts w:ascii="Times New Roman" w:hAnsi="Times New Roman"/>
                <w:szCs w:val="24"/>
                <w:lang w:eastAsia="hr-HR"/>
              </w:rPr>
            </w:pPr>
            <w:r w:rsidRPr="006A7E36">
              <w:rPr>
                <w:rFonts w:ascii="Times New Roman" w:hAnsi="Times New Roman"/>
                <w:szCs w:val="24"/>
                <w:lang w:eastAsia="hr-HR"/>
              </w:rPr>
              <w:t>Prijedlog</w:t>
            </w:r>
            <w:r w:rsidR="00C75297">
              <w:rPr>
                <w:rFonts w:ascii="Times New Roman" w:hAnsi="Times New Roman"/>
                <w:szCs w:val="24"/>
                <w:lang w:eastAsia="hr-HR"/>
              </w:rPr>
              <w:t xml:space="preserve"> odluke </w:t>
            </w:r>
            <w:r w:rsidR="00ED5F3A">
              <w:rPr>
                <w:rFonts w:ascii="Times New Roman" w:hAnsi="Times New Roman"/>
                <w:szCs w:val="24"/>
                <w:lang w:eastAsia="hr-HR"/>
              </w:rPr>
              <w:t xml:space="preserve">o </w:t>
            </w:r>
            <w:r w:rsidR="0049598F">
              <w:rPr>
                <w:rFonts w:ascii="Times New Roman" w:hAnsi="Times New Roman"/>
                <w:szCs w:val="24"/>
                <w:lang w:eastAsia="hr-HR"/>
              </w:rPr>
              <w:t>proglašenju projekata od strateškog značaja za Hrvate izvan Republike Hrvatske</w:t>
            </w:r>
          </w:p>
        </w:tc>
      </w:tr>
    </w:tbl>
    <w:p w14:paraId="39DFA650" w14:textId="77777777" w:rsidR="006A7E36" w:rsidRPr="006A7E36" w:rsidRDefault="006A7E36" w:rsidP="006A7E36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zCs w:val="24"/>
          <w:lang w:eastAsia="hr-HR"/>
        </w:rPr>
      </w:pPr>
      <w:r w:rsidRPr="006A7E36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53FC171D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090F9B64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36C8F55D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5679C6CD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18CC9465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</w:pPr>
    </w:p>
    <w:p w14:paraId="7B65AC12" w14:textId="77777777" w:rsidR="006A7E36" w:rsidRPr="006A7E36" w:rsidRDefault="006A7E36" w:rsidP="006A7E36">
      <w:pPr>
        <w:rPr>
          <w:rFonts w:ascii="Times New Roman" w:hAnsi="Times New Roman"/>
          <w:szCs w:val="24"/>
          <w:lang w:eastAsia="hr-HR"/>
        </w:rPr>
        <w:sectPr w:rsidR="006A7E36" w:rsidRPr="006A7E36" w:rsidSect="0079543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6873663" w14:textId="77777777" w:rsidR="006A7E36" w:rsidRPr="006A7E36" w:rsidRDefault="006A7E36" w:rsidP="00495D43">
      <w:pPr>
        <w:tabs>
          <w:tab w:val="left" w:pos="7155"/>
        </w:tabs>
        <w:jc w:val="right"/>
        <w:rPr>
          <w:rFonts w:ascii="Times New Roman" w:eastAsia="Calibri" w:hAnsi="Times New Roman"/>
          <w:szCs w:val="24"/>
          <w:lang w:eastAsia="en-US"/>
        </w:rPr>
      </w:pPr>
      <w:r w:rsidRPr="006A7E36">
        <w:rPr>
          <w:rFonts w:ascii="Times New Roman" w:eastAsia="Calibri" w:hAnsi="Times New Roman"/>
          <w:szCs w:val="24"/>
          <w:lang w:eastAsia="en-US"/>
        </w:rPr>
        <w:lastRenderedPageBreak/>
        <w:t>Prijedlog</w:t>
      </w:r>
    </w:p>
    <w:p w14:paraId="0C3E3395" w14:textId="77777777" w:rsidR="006A7E36" w:rsidRPr="006A7E36" w:rsidRDefault="006A7E36" w:rsidP="00495D43">
      <w:pPr>
        <w:rPr>
          <w:rFonts w:ascii="Times New Roman" w:hAnsi="Times New Roman"/>
          <w:szCs w:val="24"/>
          <w:lang w:eastAsia="hr-HR"/>
        </w:rPr>
      </w:pPr>
    </w:p>
    <w:p w14:paraId="494D96C6" w14:textId="77777777" w:rsidR="00FC505A" w:rsidRPr="009A7943" w:rsidRDefault="00FC505A" w:rsidP="00495D43">
      <w:pPr>
        <w:jc w:val="both"/>
        <w:rPr>
          <w:rFonts w:ascii="Times New Roman" w:hAnsi="Times New Roman"/>
          <w:szCs w:val="24"/>
        </w:rPr>
      </w:pPr>
    </w:p>
    <w:p w14:paraId="409DF3E2" w14:textId="3D9517BD" w:rsidR="000C6C62" w:rsidRPr="009A7943" w:rsidRDefault="006F75D5" w:rsidP="00495D43">
      <w:pPr>
        <w:jc w:val="both"/>
        <w:rPr>
          <w:rFonts w:ascii="Times New Roman" w:hAnsi="Times New Roman"/>
          <w:szCs w:val="24"/>
        </w:rPr>
      </w:pPr>
      <w:r w:rsidRPr="009A7943">
        <w:rPr>
          <w:rFonts w:ascii="Times New Roman" w:hAnsi="Times New Roman"/>
          <w:szCs w:val="24"/>
        </w:rPr>
        <w:tab/>
      </w:r>
      <w:r w:rsidR="0027191B" w:rsidRPr="009A7943">
        <w:rPr>
          <w:rFonts w:ascii="Times New Roman" w:hAnsi="Times New Roman"/>
          <w:szCs w:val="24"/>
        </w:rPr>
        <w:t>Na temelju članka</w:t>
      </w:r>
      <w:r w:rsidR="00181EA2" w:rsidRPr="009A7943">
        <w:rPr>
          <w:rFonts w:ascii="Times New Roman" w:hAnsi="Times New Roman"/>
          <w:szCs w:val="24"/>
        </w:rPr>
        <w:t xml:space="preserve"> 8.</w:t>
      </w:r>
      <w:r w:rsidR="00647D5A" w:rsidRPr="009A7943">
        <w:rPr>
          <w:rFonts w:ascii="Times New Roman" w:hAnsi="Times New Roman"/>
          <w:szCs w:val="24"/>
        </w:rPr>
        <w:t xml:space="preserve"> </w:t>
      </w:r>
      <w:r w:rsidR="00181EA2" w:rsidRPr="009A7943">
        <w:rPr>
          <w:rFonts w:ascii="Times New Roman" w:hAnsi="Times New Roman"/>
          <w:szCs w:val="24"/>
        </w:rPr>
        <w:t>i članka</w:t>
      </w:r>
      <w:r w:rsidR="0027191B" w:rsidRPr="009A7943">
        <w:rPr>
          <w:rFonts w:ascii="Times New Roman" w:hAnsi="Times New Roman"/>
          <w:szCs w:val="24"/>
        </w:rPr>
        <w:t xml:space="preserve"> 31</w:t>
      </w:r>
      <w:r w:rsidR="000C6C62" w:rsidRPr="009A7943">
        <w:rPr>
          <w:rFonts w:ascii="Times New Roman" w:hAnsi="Times New Roman"/>
          <w:szCs w:val="24"/>
        </w:rPr>
        <w:t>. stav</w:t>
      </w:r>
      <w:r w:rsidR="0027191B" w:rsidRPr="009A7943">
        <w:rPr>
          <w:rFonts w:ascii="Times New Roman" w:hAnsi="Times New Roman"/>
          <w:szCs w:val="24"/>
        </w:rPr>
        <w:t>ka 2</w:t>
      </w:r>
      <w:r w:rsidR="00661A79" w:rsidRPr="009A7943">
        <w:rPr>
          <w:rFonts w:ascii="Times New Roman" w:hAnsi="Times New Roman"/>
          <w:szCs w:val="24"/>
        </w:rPr>
        <w:t>.</w:t>
      </w:r>
      <w:r w:rsidR="000C6C62" w:rsidRPr="009A7943">
        <w:rPr>
          <w:rFonts w:ascii="Times New Roman" w:hAnsi="Times New Roman"/>
          <w:szCs w:val="24"/>
        </w:rPr>
        <w:t xml:space="preserve"> Zakona o Vladi Republike Hrvats</w:t>
      </w:r>
      <w:r w:rsidR="00661A79" w:rsidRPr="009A7943">
        <w:rPr>
          <w:rFonts w:ascii="Times New Roman" w:hAnsi="Times New Roman"/>
          <w:szCs w:val="24"/>
        </w:rPr>
        <w:t>ke (</w:t>
      </w:r>
      <w:r w:rsidR="00E66D64" w:rsidRPr="009A7943">
        <w:rPr>
          <w:rFonts w:ascii="Times New Roman" w:hAnsi="Times New Roman"/>
          <w:szCs w:val="24"/>
        </w:rPr>
        <w:t>„</w:t>
      </w:r>
      <w:r w:rsidR="00661A79" w:rsidRPr="009A7943">
        <w:rPr>
          <w:rFonts w:ascii="Times New Roman" w:hAnsi="Times New Roman"/>
          <w:szCs w:val="24"/>
        </w:rPr>
        <w:t>Narodne novine</w:t>
      </w:r>
      <w:r w:rsidR="00E66D64" w:rsidRPr="009A7943">
        <w:rPr>
          <w:rFonts w:ascii="Times New Roman" w:hAnsi="Times New Roman"/>
          <w:szCs w:val="24"/>
        </w:rPr>
        <w:t>“</w:t>
      </w:r>
      <w:r w:rsidR="00661A79" w:rsidRPr="009A7943">
        <w:rPr>
          <w:rFonts w:ascii="Times New Roman" w:hAnsi="Times New Roman"/>
          <w:szCs w:val="24"/>
        </w:rPr>
        <w:t xml:space="preserve">, </w:t>
      </w:r>
      <w:r w:rsidR="00C076DD" w:rsidRPr="009A7943">
        <w:rPr>
          <w:rFonts w:ascii="Times New Roman" w:hAnsi="Times New Roman"/>
          <w:szCs w:val="24"/>
        </w:rPr>
        <w:t>br</w:t>
      </w:r>
      <w:r w:rsidR="003B46CB" w:rsidRPr="009A7943">
        <w:rPr>
          <w:rFonts w:ascii="Times New Roman" w:hAnsi="Times New Roman"/>
          <w:szCs w:val="24"/>
        </w:rPr>
        <w:t>oj</w:t>
      </w:r>
      <w:r w:rsidR="00C076DD" w:rsidRPr="009A7943">
        <w:rPr>
          <w:rFonts w:ascii="Times New Roman" w:hAnsi="Times New Roman"/>
          <w:szCs w:val="24"/>
        </w:rPr>
        <w:t xml:space="preserve"> </w:t>
      </w:r>
      <w:r w:rsidR="00661A79" w:rsidRPr="009A7943">
        <w:rPr>
          <w:rFonts w:ascii="Times New Roman" w:hAnsi="Times New Roman"/>
          <w:szCs w:val="24"/>
        </w:rPr>
        <w:t>150/11</w:t>
      </w:r>
      <w:r w:rsidR="008F05F1" w:rsidRPr="009A7943">
        <w:rPr>
          <w:rFonts w:ascii="Times New Roman" w:hAnsi="Times New Roman"/>
          <w:szCs w:val="24"/>
        </w:rPr>
        <w:t xml:space="preserve">, </w:t>
      </w:r>
      <w:r w:rsidR="00C076DD" w:rsidRPr="009A7943">
        <w:rPr>
          <w:rFonts w:ascii="Times New Roman" w:hAnsi="Times New Roman"/>
          <w:szCs w:val="24"/>
        </w:rPr>
        <w:t>119/14</w:t>
      </w:r>
      <w:r w:rsidR="00FB6DA8" w:rsidRPr="009A7943">
        <w:rPr>
          <w:rFonts w:ascii="Times New Roman" w:hAnsi="Times New Roman"/>
          <w:szCs w:val="24"/>
        </w:rPr>
        <w:t>,</w:t>
      </w:r>
      <w:r w:rsidR="008F05F1" w:rsidRPr="009A7943">
        <w:rPr>
          <w:rFonts w:ascii="Times New Roman" w:hAnsi="Times New Roman"/>
          <w:szCs w:val="24"/>
        </w:rPr>
        <w:t xml:space="preserve"> 93/16</w:t>
      </w:r>
      <w:r w:rsidR="008D7715" w:rsidRPr="009A7943">
        <w:rPr>
          <w:rFonts w:ascii="Times New Roman" w:hAnsi="Times New Roman"/>
          <w:szCs w:val="24"/>
        </w:rPr>
        <w:t xml:space="preserve">, </w:t>
      </w:r>
      <w:r w:rsidR="00FB6DA8" w:rsidRPr="009A7943">
        <w:rPr>
          <w:rFonts w:ascii="Times New Roman" w:hAnsi="Times New Roman"/>
          <w:szCs w:val="24"/>
        </w:rPr>
        <w:t>116/18</w:t>
      </w:r>
      <w:r w:rsidR="00E66D64" w:rsidRPr="009A7943">
        <w:rPr>
          <w:rFonts w:ascii="Times New Roman" w:hAnsi="Times New Roman"/>
          <w:szCs w:val="24"/>
        </w:rPr>
        <w:t>.</w:t>
      </w:r>
      <w:r w:rsidR="008D7715" w:rsidRPr="009A7943">
        <w:rPr>
          <w:rFonts w:ascii="Times New Roman" w:hAnsi="Times New Roman"/>
          <w:szCs w:val="24"/>
        </w:rPr>
        <w:t xml:space="preserve"> i 80/22</w:t>
      </w:r>
      <w:r w:rsidR="000C6C62" w:rsidRPr="009A7943">
        <w:rPr>
          <w:rFonts w:ascii="Times New Roman" w:hAnsi="Times New Roman"/>
          <w:szCs w:val="24"/>
        </w:rPr>
        <w:t xml:space="preserve">), </w:t>
      </w:r>
      <w:r w:rsidR="004130BD" w:rsidRPr="009A7943">
        <w:rPr>
          <w:rFonts w:ascii="Times New Roman" w:hAnsi="Times New Roman"/>
          <w:szCs w:val="24"/>
        </w:rPr>
        <w:t xml:space="preserve">a u vezi s </w:t>
      </w:r>
      <w:r w:rsidR="00A56589" w:rsidRPr="009A7943">
        <w:rPr>
          <w:rFonts w:ascii="Times New Roman" w:hAnsi="Times New Roman"/>
          <w:szCs w:val="24"/>
        </w:rPr>
        <w:t>točk</w:t>
      </w:r>
      <w:r w:rsidR="00181EA2" w:rsidRPr="009A7943">
        <w:rPr>
          <w:rFonts w:ascii="Times New Roman" w:hAnsi="Times New Roman"/>
          <w:szCs w:val="24"/>
        </w:rPr>
        <w:t xml:space="preserve">ama III. i </w:t>
      </w:r>
      <w:r w:rsidR="00A56589" w:rsidRPr="009A7943">
        <w:rPr>
          <w:rFonts w:ascii="Times New Roman" w:hAnsi="Times New Roman"/>
          <w:szCs w:val="24"/>
        </w:rPr>
        <w:t>V</w:t>
      </w:r>
      <w:r w:rsidR="00AA08CE" w:rsidRPr="009A7943">
        <w:rPr>
          <w:rFonts w:ascii="Times New Roman" w:hAnsi="Times New Roman"/>
          <w:szCs w:val="24"/>
        </w:rPr>
        <w:t>III</w:t>
      </w:r>
      <w:r w:rsidR="00A56589" w:rsidRPr="009A7943">
        <w:rPr>
          <w:rFonts w:ascii="Times New Roman" w:hAnsi="Times New Roman"/>
          <w:szCs w:val="24"/>
        </w:rPr>
        <w:t>. Odluke</w:t>
      </w:r>
      <w:r w:rsidR="004130BD" w:rsidRPr="009A7943">
        <w:rPr>
          <w:rFonts w:ascii="Times New Roman" w:hAnsi="Times New Roman"/>
          <w:szCs w:val="24"/>
        </w:rPr>
        <w:t xml:space="preserve"> o osnivanju </w:t>
      </w:r>
      <w:r w:rsidR="00AA08CE" w:rsidRPr="009A7943">
        <w:rPr>
          <w:rFonts w:ascii="Times New Roman" w:hAnsi="Times New Roman"/>
          <w:szCs w:val="24"/>
        </w:rPr>
        <w:t xml:space="preserve">Povjerenstva za procjenu i utvrđivanje prijedloga projekata od strateškog značaja za Hrvate izvan Republike Hrvatske </w:t>
      </w:r>
      <w:r w:rsidR="008F05F1" w:rsidRPr="009A7943">
        <w:rPr>
          <w:rFonts w:ascii="Times New Roman" w:hAnsi="Times New Roman"/>
          <w:szCs w:val="24"/>
        </w:rPr>
        <w:t>(</w:t>
      </w:r>
      <w:r w:rsidR="00E66D64" w:rsidRPr="009A7943">
        <w:rPr>
          <w:rFonts w:ascii="Times New Roman" w:hAnsi="Times New Roman"/>
          <w:szCs w:val="24"/>
        </w:rPr>
        <w:t>„</w:t>
      </w:r>
      <w:r w:rsidR="008F05F1" w:rsidRPr="009A7943">
        <w:rPr>
          <w:rFonts w:ascii="Times New Roman" w:hAnsi="Times New Roman"/>
          <w:szCs w:val="24"/>
        </w:rPr>
        <w:t>Narodne novine</w:t>
      </w:r>
      <w:r w:rsidR="00E66D64" w:rsidRPr="009A7943">
        <w:rPr>
          <w:rFonts w:ascii="Times New Roman" w:hAnsi="Times New Roman"/>
          <w:szCs w:val="24"/>
        </w:rPr>
        <w:t>“</w:t>
      </w:r>
      <w:r w:rsidR="00331D26" w:rsidRPr="009A7943">
        <w:rPr>
          <w:rFonts w:ascii="Times New Roman" w:hAnsi="Times New Roman"/>
          <w:szCs w:val="24"/>
        </w:rPr>
        <w:t>, br</w:t>
      </w:r>
      <w:r w:rsidR="003B46CB" w:rsidRPr="009A7943">
        <w:rPr>
          <w:rFonts w:ascii="Times New Roman" w:hAnsi="Times New Roman"/>
          <w:szCs w:val="24"/>
        </w:rPr>
        <w:t>oj</w:t>
      </w:r>
      <w:r w:rsidR="003B56A7" w:rsidRPr="009A7943">
        <w:rPr>
          <w:rFonts w:ascii="Times New Roman" w:hAnsi="Times New Roman"/>
          <w:szCs w:val="24"/>
        </w:rPr>
        <w:t xml:space="preserve"> </w:t>
      </w:r>
      <w:r w:rsidR="00ED5F3A" w:rsidRPr="009A7943">
        <w:rPr>
          <w:rFonts w:ascii="Times New Roman" w:hAnsi="Times New Roman"/>
          <w:szCs w:val="24"/>
        </w:rPr>
        <w:t>19</w:t>
      </w:r>
      <w:r w:rsidR="00245DD0" w:rsidRPr="009A7943">
        <w:rPr>
          <w:rFonts w:ascii="Times New Roman" w:hAnsi="Times New Roman"/>
          <w:szCs w:val="24"/>
        </w:rPr>
        <w:t>/2</w:t>
      </w:r>
      <w:r w:rsidR="00ED5F3A" w:rsidRPr="009A7943">
        <w:rPr>
          <w:rFonts w:ascii="Times New Roman" w:hAnsi="Times New Roman"/>
          <w:szCs w:val="24"/>
        </w:rPr>
        <w:t>2</w:t>
      </w:r>
      <w:r w:rsidR="00331D26" w:rsidRPr="009A7943">
        <w:rPr>
          <w:rFonts w:ascii="Times New Roman" w:hAnsi="Times New Roman"/>
          <w:szCs w:val="24"/>
        </w:rPr>
        <w:t>)</w:t>
      </w:r>
      <w:r w:rsidR="00DD3564" w:rsidRPr="009A7943">
        <w:rPr>
          <w:rFonts w:ascii="Times New Roman" w:hAnsi="Times New Roman"/>
          <w:snapToGrid w:val="0"/>
          <w:szCs w:val="24"/>
        </w:rPr>
        <w:t xml:space="preserve">, </w:t>
      </w:r>
      <w:r w:rsidR="000C6C62" w:rsidRPr="009A7943">
        <w:rPr>
          <w:rFonts w:ascii="Times New Roman" w:hAnsi="Times New Roman"/>
          <w:szCs w:val="24"/>
        </w:rPr>
        <w:t xml:space="preserve">Vlada Republike Hrvatske </w:t>
      </w:r>
      <w:r w:rsidR="00FC505A" w:rsidRPr="009A7943">
        <w:rPr>
          <w:rFonts w:ascii="Times New Roman" w:hAnsi="Times New Roman"/>
          <w:szCs w:val="24"/>
        </w:rPr>
        <w:t xml:space="preserve">je </w:t>
      </w:r>
      <w:r w:rsidR="000C6C62" w:rsidRPr="009A7943">
        <w:rPr>
          <w:rFonts w:ascii="Times New Roman" w:hAnsi="Times New Roman"/>
          <w:szCs w:val="24"/>
        </w:rPr>
        <w:t>na sjednici održanoj</w:t>
      </w:r>
      <w:r w:rsidR="00206A9E" w:rsidRPr="009A7943">
        <w:rPr>
          <w:rFonts w:ascii="Times New Roman" w:hAnsi="Times New Roman"/>
          <w:szCs w:val="24"/>
        </w:rPr>
        <w:t xml:space="preserve"> </w:t>
      </w:r>
      <w:r w:rsidR="00DD3564" w:rsidRPr="009A7943">
        <w:rPr>
          <w:rFonts w:ascii="Times New Roman" w:hAnsi="Times New Roman"/>
          <w:szCs w:val="24"/>
        </w:rPr>
        <w:t>_________</w:t>
      </w:r>
      <w:r w:rsidR="00FC505A" w:rsidRPr="009A7943">
        <w:rPr>
          <w:rFonts w:ascii="Times New Roman" w:hAnsi="Times New Roman"/>
          <w:szCs w:val="24"/>
        </w:rPr>
        <w:t xml:space="preserve"> 20</w:t>
      </w:r>
      <w:r w:rsidR="00D60D1F" w:rsidRPr="009A7943">
        <w:rPr>
          <w:rFonts w:ascii="Times New Roman" w:hAnsi="Times New Roman"/>
          <w:szCs w:val="24"/>
        </w:rPr>
        <w:t>2</w:t>
      </w:r>
      <w:r w:rsidR="008367B6">
        <w:rPr>
          <w:rFonts w:ascii="Times New Roman" w:hAnsi="Times New Roman"/>
          <w:szCs w:val="24"/>
        </w:rPr>
        <w:t>4</w:t>
      </w:r>
      <w:r w:rsidR="00FC505A" w:rsidRPr="009A7943">
        <w:rPr>
          <w:rFonts w:ascii="Times New Roman" w:hAnsi="Times New Roman"/>
          <w:szCs w:val="24"/>
        </w:rPr>
        <w:t>. donijela</w:t>
      </w:r>
    </w:p>
    <w:p w14:paraId="06A209A9" w14:textId="77777777" w:rsidR="000C6C62" w:rsidRPr="009A7943" w:rsidRDefault="000C6C62" w:rsidP="00495D43">
      <w:pPr>
        <w:jc w:val="both"/>
        <w:rPr>
          <w:rFonts w:ascii="Times New Roman" w:hAnsi="Times New Roman"/>
          <w:szCs w:val="24"/>
        </w:rPr>
      </w:pPr>
    </w:p>
    <w:p w14:paraId="115942BB" w14:textId="77777777" w:rsidR="00E40280" w:rsidRPr="009A7943" w:rsidRDefault="00E40280" w:rsidP="00495D43">
      <w:pPr>
        <w:jc w:val="both"/>
        <w:rPr>
          <w:rFonts w:ascii="Times New Roman" w:hAnsi="Times New Roman"/>
          <w:szCs w:val="24"/>
        </w:rPr>
      </w:pPr>
    </w:p>
    <w:p w14:paraId="2861CB77" w14:textId="77777777" w:rsidR="000C6C62" w:rsidRPr="009A7943" w:rsidRDefault="000C6C62" w:rsidP="00495D43">
      <w:pPr>
        <w:jc w:val="center"/>
        <w:rPr>
          <w:rFonts w:ascii="Times New Roman" w:hAnsi="Times New Roman"/>
          <w:b/>
          <w:szCs w:val="24"/>
        </w:rPr>
      </w:pPr>
      <w:r w:rsidRPr="009A7943">
        <w:rPr>
          <w:rFonts w:ascii="Times New Roman" w:hAnsi="Times New Roman"/>
          <w:b/>
          <w:szCs w:val="24"/>
        </w:rPr>
        <w:t>O D L U K U</w:t>
      </w:r>
    </w:p>
    <w:p w14:paraId="4AC74B4D" w14:textId="77777777" w:rsidR="00E40280" w:rsidRPr="009A7943" w:rsidRDefault="00E40280" w:rsidP="00495D43">
      <w:pPr>
        <w:jc w:val="center"/>
        <w:rPr>
          <w:rFonts w:ascii="Times New Roman" w:hAnsi="Times New Roman"/>
          <w:szCs w:val="24"/>
        </w:rPr>
      </w:pPr>
    </w:p>
    <w:p w14:paraId="5AA0B638" w14:textId="2F6BEBFC" w:rsidR="000C6C62" w:rsidRPr="009A7943" w:rsidRDefault="008D7715" w:rsidP="00495D43">
      <w:pPr>
        <w:jc w:val="center"/>
        <w:rPr>
          <w:rFonts w:ascii="Times New Roman" w:hAnsi="Times New Roman"/>
          <w:b/>
          <w:szCs w:val="24"/>
        </w:rPr>
      </w:pPr>
      <w:r w:rsidRPr="009A7943">
        <w:rPr>
          <w:rFonts w:ascii="Times New Roman" w:hAnsi="Times New Roman"/>
          <w:b/>
          <w:szCs w:val="24"/>
        </w:rPr>
        <w:t xml:space="preserve">o </w:t>
      </w:r>
      <w:r w:rsidR="00DE7A5B" w:rsidRPr="009A7943">
        <w:rPr>
          <w:rFonts w:ascii="Times New Roman" w:hAnsi="Times New Roman"/>
          <w:b/>
          <w:szCs w:val="24"/>
        </w:rPr>
        <w:t>proglašenju projekata od strateškog značaja za Hrvate izvan Republike Hrvatske</w:t>
      </w:r>
    </w:p>
    <w:p w14:paraId="627B55BD" w14:textId="77777777" w:rsidR="000C6C62" w:rsidRPr="009A7943" w:rsidRDefault="000C6C62" w:rsidP="00495D43">
      <w:pPr>
        <w:jc w:val="center"/>
        <w:rPr>
          <w:rFonts w:ascii="Times New Roman" w:hAnsi="Times New Roman"/>
          <w:szCs w:val="24"/>
        </w:rPr>
      </w:pPr>
    </w:p>
    <w:p w14:paraId="309513DF" w14:textId="77777777" w:rsidR="00E40280" w:rsidRPr="009A7943" w:rsidRDefault="00E40280" w:rsidP="00495D43">
      <w:pPr>
        <w:jc w:val="center"/>
        <w:rPr>
          <w:rFonts w:ascii="Times New Roman" w:hAnsi="Times New Roman"/>
          <w:szCs w:val="24"/>
        </w:rPr>
      </w:pPr>
    </w:p>
    <w:p w14:paraId="62280E2D" w14:textId="77777777" w:rsidR="000C6C62" w:rsidRPr="009A7943" w:rsidRDefault="000C6C62" w:rsidP="00495D43">
      <w:pPr>
        <w:jc w:val="center"/>
        <w:rPr>
          <w:rFonts w:ascii="Times New Roman" w:hAnsi="Times New Roman"/>
          <w:b/>
          <w:szCs w:val="24"/>
        </w:rPr>
      </w:pPr>
      <w:r w:rsidRPr="009A7943">
        <w:rPr>
          <w:rFonts w:ascii="Times New Roman" w:hAnsi="Times New Roman"/>
          <w:b/>
          <w:szCs w:val="24"/>
        </w:rPr>
        <w:t>I.</w:t>
      </w:r>
    </w:p>
    <w:p w14:paraId="35B4CF15" w14:textId="77777777" w:rsidR="003E529D" w:rsidRPr="009A7943" w:rsidRDefault="003E529D" w:rsidP="00495D43">
      <w:pPr>
        <w:jc w:val="center"/>
        <w:rPr>
          <w:rFonts w:ascii="Times New Roman" w:hAnsi="Times New Roman"/>
          <w:b/>
          <w:szCs w:val="24"/>
        </w:rPr>
      </w:pPr>
    </w:p>
    <w:p w14:paraId="74792055" w14:textId="22A72A9A" w:rsidR="00A11B5B" w:rsidRPr="009A7943" w:rsidRDefault="0014690E" w:rsidP="00495D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  <w:lang w:eastAsia="hr-HR"/>
        </w:rPr>
      </w:pPr>
      <w:r w:rsidRPr="009A7943">
        <w:rPr>
          <w:rFonts w:ascii="Times New Roman" w:hAnsi="Times New Roman"/>
          <w:szCs w:val="24"/>
          <w:shd w:val="clear" w:color="auto" w:fill="FFFFFF"/>
        </w:rPr>
        <w:t xml:space="preserve">Na prijedlog </w:t>
      </w:r>
      <w:r w:rsidR="00AD422C" w:rsidRPr="009A7943">
        <w:rPr>
          <w:rFonts w:ascii="Times New Roman" w:hAnsi="Times New Roman"/>
          <w:szCs w:val="24"/>
          <w:shd w:val="clear" w:color="auto" w:fill="FFFFFF"/>
        </w:rPr>
        <w:t xml:space="preserve">Povjerenstva za procjenu i utvrđivanje prijedloga projekata od strateškog značaja za Hrvate izvan Republike Hrvatske </w:t>
      </w:r>
      <w:r w:rsidR="00906329" w:rsidRPr="009A7943">
        <w:rPr>
          <w:rFonts w:ascii="Times New Roman" w:hAnsi="Times New Roman"/>
          <w:szCs w:val="24"/>
          <w:lang w:eastAsia="hr-HR"/>
        </w:rPr>
        <w:t>Vlada Republike Hrvatske proglašava projektima od strateškog značaja za Hrvate izvan Republike Hrvatske sljedeće projekte:</w:t>
      </w:r>
    </w:p>
    <w:p w14:paraId="021A2659" w14:textId="77777777" w:rsidR="00DD5D91" w:rsidRPr="009A7943" w:rsidRDefault="00DD5D91" w:rsidP="00495D4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  <w:lang w:eastAsia="hr-HR"/>
        </w:rPr>
      </w:pPr>
    </w:p>
    <w:p w14:paraId="65DA568F" w14:textId="77777777" w:rsidR="00906329" w:rsidRPr="009A7943" w:rsidRDefault="00906329" w:rsidP="00495D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lang w:eastAsia="hr-HR"/>
        </w:rPr>
      </w:pPr>
      <w:bookmarkStart w:id="1" w:name="_Hlk158971337"/>
    </w:p>
    <w:p w14:paraId="47446A43" w14:textId="49C2C466" w:rsidR="00DD5D91" w:rsidRPr="009A7943" w:rsidRDefault="00DD5D91" w:rsidP="00495D43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shd w:val="clear" w:color="auto" w:fill="FFFFFF"/>
        </w:rPr>
      </w:pPr>
      <w:bookmarkStart w:id="2" w:name="_Hlk159321017"/>
      <w:r w:rsidRPr="009A7943">
        <w:rPr>
          <w:shd w:val="clear" w:color="auto" w:fill="FFFFFF"/>
        </w:rPr>
        <w:t>projekt „</w:t>
      </w:r>
      <w:r w:rsidR="009C38F6" w:rsidRPr="009A7943">
        <w:rPr>
          <w:shd w:val="clear" w:color="auto" w:fill="FFFFFF"/>
        </w:rPr>
        <w:t xml:space="preserve">Gradi mlin gdje </w:t>
      </w:r>
      <w:r w:rsidR="00D75A81" w:rsidRPr="009A7943">
        <w:rPr>
          <w:shd w:val="clear" w:color="auto" w:fill="FFFFFF"/>
        </w:rPr>
        <w:t>je</w:t>
      </w:r>
      <w:r w:rsidR="009C38F6" w:rsidRPr="009A7943">
        <w:rPr>
          <w:shd w:val="clear" w:color="auto" w:fill="FFFFFF"/>
        </w:rPr>
        <w:t xml:space="preserve"> vod</w:t>
      </w:r>
      <w:r w:rsidR="00D75A81" w:rsidRPr="009A7943">
        <w:rPr>
          <w:shd w:val="clear" w:color="auto" w:fill="FFFFFF"/>
        </w:rPr>
        <w:t>a</w:t>
      </w:r>
      <w:r w:rsidR="009C38F6" w:rsidRPr="009A7943">
        <w:rPr>
          <w:shd w:val="clear" w:color="auto" w:fill="FFFFFF"/>
        </w:rPr>
        <w:t xml:space="preserve"> – 7 Matica“ Hrvatskog nacionalnog vijeća u Republici Srbiji</w:t>
      </w:r>
      <w:r w:rsidR="00D4035E">
        <w:rPr>
          <w:shd w:val="clear" w:color="auto" w:fill="FFFFFF"/>
        </w:rPr>
        <w:t>,</w:t>
      </w:r>
    </w:p>
    <w:p w14:paraId="66BD26DF" w14:textId="4FF55DDD" w:rsidR="00906329" w:rsidRPr="009A7943" w:rsidRDefault="00906329" w:rsidP="00495D43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shd w:val="clear" w:color="auto" w:fill="FFFFFF"/>
        </w:rPr>
      </w:pPr>
      <w:r w:rsidRPr="009A7943">
        <w:rPr>
          <w:shd w:val="clear" w:color="auto" w:fill="FFFFFF"/>
        </w:rPr>
        <w:t>projekt „</w:t>
      </w:r>
      <w:proofErr w:type="spellStart"/>
      <w:r w:rsidR="009C38F6" w:rsidRPr="009A7943">
        <w:rPr>
          <w:shd w:val="clear" w:color="auto" w:fill="FFFFFF"/>
        </w:rPr>
        <w:t>Domus</w:t>
      </w:r>
      <w:proofErr w:type="spellEnd"/>
      <w:r w:rsidR="009C38F6" w:rsidRPr="009A7943">
        <w:rPr>
          <w:shd w:val="clear" w:color="auto" w:fill="FFFFFF"/>
        </w:rPr>
        <w:t xml:space="preserve"> </w:t>
      </w:r>
      <w:proofErr w:type="spellStart"/>
      <w:r w:rsidR="009C38F6" w:rsidRPr="005931D4">
        <w:rPr>
          <w:shd w:val="clear" w:color="auto" w:fill="FFFFFF"/>
        </w:rPr>
        <w:t>D</w:t>
      </w:r>
      <w:r w:rsidR="00495D43" w:rsidRPr="005931D4">
        <w:rPr>
          <w:shd w:val="clear" w:color="auto" w:fill="FFFFFF"/>
        </w:rPr>
        <w:t>i</w:t>
      </w:r>
      <w:r w:rsidR="009C38F6" w:rsidRPr="005931D4">
        <w:rPr>
          <w:shd w:val="clear" w:color="auto" w:fill="FFFFFF"/>
        </w:rPr>
        <w:t>m</w:t>
      </w:r>
      <w:r w:rsidR="00495D43" w:rsidRPr="005931D4">
        <w:rPr>
          <w:shd w:val="clear" w:color="auto" w:fill="FFFFFF"/>
        </w:rPr>
        <w:t>i</w:t>
      </w:r>
      <w:r w:rsidR="009C38F6" w:rsidRPr="005931D4">
        <w:rPr>
          <w:shd w:val="clear" w:color="auto" w:fill="FFFFFF"/>
        </w:rPr>
        <w:t>trianum</w:t>
      </w:r>
      <w:proofErr w:type="spellEnd"/>
      <w:r w:rsidR="009C38F6" w:rsidRPr="005931D4">
        <w:rPr>
          <w:shd w:val="clear" w:color="auto" w:fill="FFFFFF"/>
        </w:rPr>
        <w:t>“</w:t>
      </w:r>
      <w:r w:rsidR="009C38F6" w:rsidRPr="009A7943">
        <w:rPr>
          <w:shd w:val="clear" w:color="auto" w:fill="FFFFFF"/>
        </w:rPr>
        <w:t xml:space="preserve"> Srijemske biskupije u Republici Srbiji</w:t>
      </w:r>
      <w:r w:rsidR="00D4035E">
        <w:rPr>
          <w:shd w:val="clear" w:color="auto" w:fill="FFFFFF"/>
        </w:rPr>
        <w:t>,</w:t>
      </w:r>
    </w:p>
    <w:p w14:paraId="7FAD7AC0" w14:textId="131EB4D7" w:rsidR="00D81C2D" w:rsidRPr="009A7943" w:rsidRDefault="00906329" w:rsidP="00495D43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shd w:val="clear" w:color="auto" w:fill="FFFFFF"/>
        </w:rPr>
      </w:pPr>
      <w:bookmarkStart w:id="3" w:name="_Hlk128398369"/>
      <w:r w:rsidRPr="009A7943">
        <w:rPr>
          <w:shd w:val="clear" w:color="auto" w:fill="FFFFFF"/>
        </w:rPr>
        <w:t>projekt „</w:t>
      </w:r>
      <w:r w:rsidR="009C38F6" w:rsidRPr="009A7943">
        <w:rPr>
          <w:shd w:val="clear" w:color="auto" w:fill="FFFFFF"/>
        </w:rPr>
        <w:t>Multimedijalni muzej Hrvata u Mađarskoj“ Hrvatske državne samouprave u Mađarskoj</w:t>
      </w:r>
      <w:r w:rsidR="00D4035E">
        <w:rPr>
          <w:shd w:val="clear" w:color="auto" w:fill="FFFFFF"/>
        </w:rPr>
        <w:t>,</w:t>
      </w:r>
    </w:p>
    <w:bookmarkEnd w:id="3"/>
    <w:p w14:paraId="31FEAA18" w14:textId="1C0C4F82" w:rsidR="00A26211" w:rsidRPr="009A7943" w:rsidRDefault="00D81C2D" w:rsidP="00495D43">
      <w:pPr>
        <w:pStyle w:val="ListParagraph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shd w:val="clear" w:color="auto" w:fill="FFFFFF"/>
        </w:rPr>
      </w:pPr>
      <w:r w:rsidRPr="009A7943">
        <w:rPr>
          <w:shd w:val="clear" w:color="auto" w:fill="FFFFFF"/>
        </w:rPr>
        <w:t>projekt</w:t>
      </w:r>
      <w:r w:rsidR="00456F11">
        <w:rPr>
          <w:shd w:val="clear" w:color="auto" w:fill="FFFFFF"/>
        </w:rPr>
        <w:t xml:space="preserve"> </w:t>
      </w:r>
      <w:r w:rsidR="009C38F6" w:rsidRPr="009A7943">
        <w:rPr>
          <w:shd w:val="clear" w:color="auto" w:fill="FFFFFF"/>
        </w:rPr>
        <w:t>„Centar austrijskih narodnosti“ Hrvatskog kulturnog društva u Gradišću, Republika Austrija</w:t>
      </w:r>
      <w:r w:rsidR="00D4035E">
        <w:rPr>
          <w:shd w:val="clear" w:color="auto" w:fill="FFFFFF"/>
        </w:rPr>
        <w:t>,</w:t>
      </w:r>
    </w:p>
    <w:p w14:paraId="02985E7F" w14:textId="1F52F8EF" w:rsidR="00CE11A9" w:rsidRPr="009A7943" w:rsidRDefault="00141433" w:rsidP="00495D43">
      <w:pPr>
        <w:pStyle w:val="ListParagraph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shd w:val="clear" w:color="auto" w:fill="FFFFFF"/>
        </w:rPr>
      </w:pPr>
      <w:r w:rsidRPr="009A7943">
        <w:rPr>
          <w:shd w:val="clear" w:color="auto" w:fill="FFFFFF"/>
        </w:rPr>
        <w:t xml:space="preserve">projekt „Obnova i modernizacija školske zgrade dvojezične Rumunjsko-Hrvatske gimnazije u </w:t>
      </w:r>
      <w:proofErr w:type="spellStart"/>
      <w:r w:rsidRPr="009A7943">
        <w:rPr>
          <w:shd w:val="clear" w:color="auto" w:fill="FFFFFF"/>
        </w:rPr>
        <w:t>Karaševu</w:t>
      </w:r>
      <w:proofErr w:type="spellEnd"/>
      <w:r w:rsidRPr="009A7943">
        <w:rPr>
          <w:shd w:val="clear" w:color="auto" w:fill="FFFFFF"/>
        </w:rPr>
        <w:t>“ Zajedništva Hrvata u Rumunjskoj</w:t>
      </w:r>
      <w:r w:rsidR="00D4035E">
        <w:rPr>
          <w:shd w:val="clear" w:color="auto" w:fill="FFFFFF"/>
        </w:rPr>
        <w:t>,</w:t>
      </w:r>
    </w:p>
    <w:p w14:paraId="01F1F358" w14:textId="28E562FA" w:rsidR="0077271E" w:rsidRPr="00701CA4" w:rsidRDefault="009C38F6" w:rsidP="00701CA4">
      <w:pPr>
        <w:pStyle w:val="ListParagraph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shd w:val="clear" w:color="auto" w:fill="FFFFFF"/>
        </w:rPr>
      </w:pPr>
      <w:bookmarkStart w:id="4" w:name="_Hlk159321171"/>
      <w:bookmarkEnd w:id="2"/>
      <w:r w:rsidRPr="009A7943">
        <w:rPr>
          <w:shd w:val="clear" w:color="auto" w:fill="FFFFFF"/>
        </w:rPr>
        <w:t>projekt</w:t>
      </w:r>
      <w:r w:rsidR="0081627E" w:rsidRPr="009A7943">
        <w:rPr>
          <w:shd w:val="clear" w:color="auto" w:fill="FFFFFF"/>
        </w:rPr>
        <w:t xml:space="preserve"> „</w:t>
      </w:r>
      <w:bookmarkStart w:id="5" w:name="_Hlk159506375"/>
      <w:r w:rsidR="00540FBF" w:rsidRPr="000E44D6">
        <w:rPr>
          <w:bCs/>
          <w:lang w:val="bs-Latn-BA"/>
        </w:rPr>
        <w:t>Temelj za ostanak Hrvata u Fojnici i Bosni i Hercegovini</w:t>
      </w:r>
      <w:bookmarkEnd w:id="5"/>
      <w:r w:rsidR="004D7FA3">
        <w:rPr>
          <w:bCs/>
          <w:lang w:val="bs-Latn-BA"/>
        </w:rPr>
        <w:t xml:space="preserve"> -</w:t>
      </w:r>
      <w:r w:rsidR="004D7FA3">
        <w:rPr>
          <w:color w:val="C00000"/>
          <w:lang w:val="bs-Latn-BA"/>
        </w:rPr>
        <w:t xml:space="preserve"> </w:t>
      </w:r>
      <w:bookmarkStart w:id="6" w:name="_Hlk159575834"/>
      <w:r w:rsidR="004D7FA3" w:rsidRPr="004D7FA3">
        <w:rPr>
          <w:lang w:val="bs-Latn-BA"/>
        </w:rPr>
        <w:t>izgradnja</w:t>
      </w:r>
      <w:r w:rsidR="004D7FA3" w:rsidRPr="00BA4011">
        <w:rPr>
          <w:color w:val="C00000"/>
          <w:shd w:val="clear" w:color="auto" w:fill="FFFFFF"/>
        </w:rPr>
        <w:t xml:space="preserve"> </w:t>
      </w:r>
      <w:r w:rsidR="004D7FA3">
        <w:rPr>
          <w:shd w:val="clear" w:color="auto" w:fill="FFFFFF"/>
        </w:rPr>
        <w:t>o</w:t>
      </w:r>
      <w:r w:rsidR="004D7FA3" w:rsidRPr="009A7943">
        <w:rPr>
          <w:shd w:val="clear" w:color="auto" w:fill="FFFFFF"/>
        </w:rPr>
        <w:t>snovn</w:t>
      </w:r>
      <w:r w:rsidR="004D7FA3">
        <w:rPr>
          <w:shd w:val="clear" w:color="auto" w:fill="FFFFFF"/>
        </w:rPr>
        <w:t>e</w:t>
      </w:r>
      <w:r w:rsidR="004D7FA3" w:rsidRPr="009A7943">
        <w:rPr>
          <w:shd w:val="clear" w:color="auto" w:fill="FFFFFF"/>
        </w:rPr>
        <w:t xml:space="preserve"> škol</w:t>
      </w:r>
      <w:r w:rsidR="004D7FA3">
        <w:rPr>
          <w:shd w:val="clear" w:color="auto" w:fill="FFFFFF"/>
        </w:rPr>
        <w:t>e</w:t>
      </w:r>
      <w:r w:rsidR="004D7FA3" w:rsidRPr="009A7943">
        <w:rPr>
          <w:shd w:val="clear" w:color="auto" w:fill="FFFFFF"/>
        </w:rPr>
        <w:t xml:space="preserve"> s predškolskom ustanovom i sportskom dvoranom u </w:t>
      </w:r>
      <w:proofErr w:type="spellStart"/>
      <w:r w:rsidR="004D7FA3" w:rsidRPr="009A7943">
        <w:rPr>
          <w:shd w:val="clear" w:color="auto" w:fill="FFFFFF"/>
        </w:rPr>
        <w:t>Fojnici</w:t>
      </w:r>
      <w:proofErr w:type="spellEnd"/>
      <w:r w:rsidR="00540FBF" w:rsidRPr="00E241B9">
        <w:t>“</w:t>
      </w:r>
      <w:bookmarkEnd w:id="6"/>
      <w:r w:rsidR="00701CA4">
        <w:t xml:space="preserve"> </w:t>
      </w:r>
      <w:r w:rsidR="0077271E" w:rsidRPr="00701CA4">
        <w:rPr>
          <w:shd w:val="clear" w:color="auto" w:fill="FFFFFF"/>
        </w:rPr>
        <w:t>Osnovne škole „Ivan Goran Kovačić</w:t>
      </w:r>
      <w:r w:rsidR="00D96CFD">
        <w:rPr>
          <w:shd w:val="clear" w:color="auto" w:fill="FFFFFF"/>
        </w:rPr>
        <w:t>“</w:t>
      </w:r>
      <w:r w:rsidR="0077271E" w:rsidRPr="00701CA4">
        <w:rPr>
          <w:shd w:val="clear" w:color="auto" w:fill="FFFFFF"/>
        </w:rPr>
        <w:t xml:space="preserve">, </w:t>
      </w:r>
      <w:proofErr w:type="spellStart"/>
      <w:r w:rsidR="0077271E" w:rsidRPr="00701CA4">
        <w:rPr>
          <w:shd w:val="clear" w:color="auto" w:fill="FFFFFF"/>
        </w:rPr>
        <w:t>Gojevići</w:t>
      </w:r>
      <w:proofErr w:type="spellEnd"/>
      <w:r w:rsidR="007F09EA">
        <w:rPr>
          <w:shd w:val="clear" w:color="auto" w:fill="FFFFFF"/>
        </w:rPr>
        <w:t xml:space="preserve"> </w:t>
      </w:r>
      <w:r w:rsidR="00D4035E">
        <w:rPr>
          <w:shd w:val="clear" w:color="auto" w:fill="FFFFFF"/>
        </w:rPr>
        <w:t>–</w:t>
      </w:r>
      <w:r w:rsidR="007F09EA">
        <w:rPr>
          <w:shd w:val="clear" w:color="auto" w:fill="FFFFFF"/>
        </w:rPr>
        <w:t xml:space="preserve"> </w:t>
      </w:r>
      <w:proofErr w:type="spellStart"/>
      <w:r w:rsidR="0077271E" w:rsidRPr="00701CA4">
        <w:rPr>
          <w:shd w:val="clear" w:color="auto" w:fill="FFFFFF"/>
        </w:rPr>
        <w:t>Fojnica</w:t>
      </w:r>
      <w:proofErr w:type="spellEnd"/>
      <w:r w:rsidR="00D4035E">
        <w:rPr>
          <w:shd w:val="clear" w:color="auto" w:fill="FFFFFF"/>
        </w:rPr>
        <w:t>,</w:t>
      </w:r>
    </w:p>
    <w:p w14:paraId="4300D2D0" w14:textId="0312CB0B" w:rsidR="00CE11A9" w:rsidRPr="009A7943" w:rsidRDefault="00CE11A9" w:rsidP="00495D43">
      <w:pPr>
        <w:pStyle w:val="ListParagraph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hd w:val="clear" w:color="auto" w:fill="FFFFFF"/>
        </w:rPr>
      </w:pPr>
      <w:r w:rsidRPr="009A7943">
        <w:rPr>
          <w:shd w:val="clear" w:color="auto" w:fill="FFFFFF"/>
        </w:rPr>
        <w:t>projekt „</w:t>
      </w:r>
      <w:r w:rsidR="00141433" w:rsidRPr="009A7943">
        <w:rPr>
          <w:shd w:val="clear" w:color="auto" w:fill="FFFFFF"/>
        </w:rPr>
        <w:t xml:space="preserve">Dogradnja i opremanje Hrvatske bolnice „Dr. fra Mato Nikolić“- dvije lamele“ Hrvatske bolnice „Dr. fra Mato Nikolić“ </w:t>
      </w:r>
      <w:r w:rsidR="007E58C4" w:rsidRPr="009A7943">
        <w:rPr>
          <w:shd w:val="clear" w:color="auto" w:fill="FFFFFF"/>
        </w:rPr>
        <w:t>Nova Bila, Travnik</w:t>
      </w:r>
      <w:r w:rsidR="00D4035E">
        <w:rPr>
          <w:shd w:val="clear" w:color="auto" w:fill="FFFFFF"/>
        </w:rPr>
        <w:t>,</w:t>
      </w:r>
    </w:p>
    <w:p w14:paraId="5D37DB16" w14:textId="03041DA5" w:rsidR="003A06C6" w:rsidRPr="009A7943" w:rsidRDefault="003A06C6" w:rsidP="00495D43">
      <w:pPr>
        <w:pStyle w:val="ListParagraph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hd w:val="clear" w:color="auto" w:fill="FFFFFF"/>
        </w:rPr>
      </w:pPr>
      <w:bookmarkStart w:id="7" w:name="_Hlk159321203"/>
      <w:bookmarkEnd w:id="4"/>
      <w:r w:rsidRPr="009A7943">
        <w:rPr>
          <w:shd w:val="clear" w:color="auto" w:fill="FFFFFF"/>
        </w:rPr>
        <w:t xml:space="preserve">projekt „Obnova </w:t>
      </w:r>
      <w:r w:rsidR="00326269">
        <w:rPr>
          <w:shd w:val="clear" w:color="auto" w:fill="FFFFFF"/>
        </w:rPr>
        <w:t>G</w:t>
      </w:r>
      <w:r w:rsidRPr="009A7943">
        <w:rPr>
          <w:shd w:val="clear" w:color="auto" w:fill="FFFFFF"/>
        </w:rPr>
        <w:t>imnazije</w:t>
      </w:r>
      <w:r w:rsidR="00D618B7">
        <w:rPr>
          <w:shd w:val="clear" w:color="auto" w:fill="FFFFFF"/>
        </w:rPr>
        <w:t xml:space="preserve"> </w:t>
      </w:r>
      <w:r w:rsidR="00D618B7" w:rsidRPr="00D618B7">
        <w:rPr>
          <w:shd w:val="clear" w:color="auto" w:fill="FFFFFF"/>
        </w:rPr>
        <w:t>fra Dominik</w:t>
      </w:r>
      <w:r w:rsidR="00BC3065">
        <w:rPr>
          <w:shd w:val="clear" w:color="auto" w:fill="FFFFFF"/>
        </w:rPr>
        <w:t>a</w:t>
      </w:r>
      <w:r w:rsidR="00D618B7" w:rsidRPr="00D618B7">
        <w:rPr>
          <w:shd w:val="clear" w:color="auto" w:fill="FFFFFF"/>
        </w:rPr>
        <w:t xml:space="preserve"> Mandić</w:t>
      </w:r>
      <w:r w:rsidR="00BC3065">
        <w:rPr>
          <w:shd w:val="clear" w:color="auto" w:fill="FFFFFF"/>
        </w:rPr>
        <w:t>a</w:t>
      </w:r>
      <w:r w:rsidRPr="00D618B7">
        <w:rPr>
          <w:shd w:val="clear" w:color="auto" w:fill="FFFFFF"/>
        </w:rPr>
        <w:t xml:space="preserve"> </w:t>
      </w:r>
      <w:r w:rsidRPr="009A7943">
        <w:rPr>
          <w:shd w:val="clear" w:color="auto" w:fill="FFFFFF"/>
        </w:rPr>
        <w:t>Široki Brijeg“ G</w:t>
      </w:r>
      <w:r w:rsidR="00D618B7">
        <w:rPr>
          <w:shd w:val="clear" w:color="auto" w:fill="FFFFFF"/>
        </w:rPr>
        <w:t>rad</w:t>
      </w:r>
      <w:r w:rsidRPr="009A7943">
        <w:rPr>
          <w:shd w:val="clear" w:color="auto" w:fill="FFFFFF"/>
        </w:rPr>
        <w:t xml:space="preserve"> Široki Brijeg</w:t>
      </w:r>
      <w:r w:rsidR="00D4035E">
        <w:rPr>
          <w:shd w:val="clear" w:color="auto" w:fill="FFFFFF"/>
        </w:rPr>
        <w:t>,</w:t>
      </w:r>
    </w:p>
    <w:p w14:paraId="01EAB251" w14:textId="3333CCD0" w:rsidR="00621368" w:rsidRPr="009A7943" w:rsidRDefault="00621368" w:rsidP="00495D43">
      <w:pPr>
        <w:pStyle w:val="ListParagraph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hd w:val="clear" w:color="auto" w:fill="FFFFFF"/>
        </w:rPr>
      </w:pPr>
      <w:bookmarkStart w:id="8" w:name="_Hlk159321305"/>
      <w:bookmarkEnd w:id="7"/>
      <w:r w:rsidRPr="009A7943">
        <w:rPr>
          <w:shd w:val="clear" w:color="auto" w:fill="FFFFFF"/>
        </w:rPr>
        <w:t>projekt „Digitalizacija dokumenata</w:t>
      </w:r>
      <w:r w:rsidR="00CC716A">
        <w:rPr>
          <w:shd w:val="clear" w:color="auto" w:fill="FFFFFF"/>
        </w:rPr>
        <w:t xml:space="preserve"> i obnova prostora</w:t>
      </w:r>
      <w:r w:rsidRPr="009A7943">
        <w:rPr>
          <w:shd w:val="clear" w:color="auto" w:fill="FFFFFF"/>
        </w:rPr>
        <w:t>“</w:t>
      </w:r>
      <w:r w:rsidR="003A06C6" w:rsidRPr="009A7943">
        <w:rPr>
          <w:shd w:val="clear" w:color="auto" w:fill="FFFFFF"/>
        </w:rPr>
        <w:t xml:space="preserve"> Hrvatskog etničkog </w:t>
      </w:r>
      <w:r w:rsidR="00145A31" w:rsidRPr="009A7943">
        <w:rPr>
          <w:shd w:val="clear" w:color="auto" w:fill="FFFFFF"/>
        </w:rPr>
        <w:t>i</w:t>
      </w:r>
      <w:r w:rsidR="003A06C6" w:rsidRPr="009A7943">
        <w:rPr>
          <w:shd w:val="clear" w:color="auto" w:fill="FFFFFF"/>
        </w:rPr>
        <w:t>nstituta, Chicago</w:t>
      </w:r>
      <w:r w:rsidR="00D40D19">
        <w:rPr>
          <w:shd w:val="clear" w:color="auto" w:fill="FFFFFF"/>
        </w:rPr>
        <w:t>.</w:t>
      </w:r>
    </w:p>
    <w:p w14:paraId="77D78A35" w14:textId="3BC14E9F" w:rsidR="0077271E" w:rsidRPr="009A7943" w:rsidRDefault="0077271E" w:rsidP="00495D43">
      <w:pPr>
        <w:pStyle w:val="ListParagraph"/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shd w:val="clear" w:color="auto" w:fill="FFFFFF"/>
        </w:rPr>
      </w:pPr>
      <w:r w:rsidRPr="009A7943">
        <w:rPr>
          <w:shd w:val="clear" w:color="auto" w:fill="FFFFFF"/>
        </w:rPr>
        <w:t xml:space="preserve"> </w:t>
      </w:r>
    </w:p>
    <w:bookmarkEnd w:id="1"/>
    <w:bookmarkEnd w:id="8"/>
    <w:p w14:paraId="79DC6C79" w14:textId="0F9C27A5" w:rsidR="00E029E5" w:rsidRPr="009A7943" w:rsidRDefault="004E5D5F" w:rsidP="00495D43">
      <w:pPr>
        <w:shd w:val="clear" w:color="auto" w:fill="FFFFFF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9A7943">
        <w:rPr>
          <w:rFonts w:ascii="Times New Roman" w:hAnsi="Times New Roman"/>
          <w:b/>
          <w:szCs w:val="24"/>
          <w:shd w:val="clear" w:color="auto" w:fill="FFFFFF"/>
        </w:rPr>
        <w:t>II</w:t>
      </w:r>
      <w:r w:rsidR="00E029E5" w:rsidRPr="009A7943">
        <w:rPr>
          <w:rFonts w:ascii="Times New Roman" w:hAnsi="Times New Roman"/>
          <w:b/>
          <w:szCs w:val="24"/>
          <w:shd w:val="clear" w:color="auto" w:fill="FFFFFF"/>
        </w:rPr>
        <w:t>.</w:t>
      </w:r>
    </w:p>
    <w:p w14:paraId="74A9A90C" w14:textId="2BC735D6" w:rsidR="00F0731B" w:rsidRPr="009A7943" w:rsidRDefault="00F0731B" w:rsidP="00495D43">
      <w:pPr>
        <w:shd w:val="clear" w:color="auto" w:fill="FFFFFF"/>
        <w:jc w:val="center"/>
        <w:rPr>
          <w:rFonts w:ascii="Times New Roman" w:hAnsi="Times New Roman"/>
          <w:b/>
          <w:szCs w:val="24"/>
          <w:shd w:val="clear" w:color="auto" w:fill="FFFFFF"/>
        </w:rPr>
      </w:pPr>
    </w:p>
    <w:p w14:paraId="0F2D3FD2" w14:textId="1A766933" w:rsidR="00D84F53" w:rsidRPr="00713FA9" w:rsidRDefault="00E66119" w:rsidP="00495D43">
      <w:pPr>
        <w:shd w:val="clear" w:color="auto" w:fill="FFFFFF"/>
        <w:ind w:firstLine="709"/>
        <w:jc w:val="both"/>
        <w:rPr>
          <w:rFonts w:ascii="Times New Roman" w:hAnsi="Times New Roman"/>
          <w:color w:val="FF0000"/>
          <w:szCs w:val="24"/>
          <w:shd w:val="clear" w:color="auto" w:fill="FFFFFF"/>
        </w:rPr>
      </w:pPr>
      <w:r w:rsidRPr="009A7943">
        <w:rPr>
          <w:rFonts w:ascii="Times New Roman" w:hAnsi="Times New Roman"/>
          <w:szCs w:val="24"/>
          <w:shd w:val="clear" w:color="auto" w:fill="FFFFFF"/>
        </w:rPr>
        <w:t>U Državnom proračun</w:t>
      </w:r>
      <w:r w:rsidR="000D25E3" w:rsidRPr="009A7943">
        <w:rPr>
          <w:rFonts w:ascii="Times New Roman" w:hAnsi="Times New Roman"/>
          <w:szCs w:val="24"/>
          <w:shd w:val="clear" w:color="auto" w:fill="FFFFFF"/>
        </w:rPr>
        <w:t>u</w:t>
      </w:r>
      <w:r w:rsidRPr="009A7943">
        <w:rPr>
          <w:rFonts w:ascii="Times New Roman" w:hAnsi="Times New Roman"/>
          <w:szCs w:val="24"/>
          <w:shd w:val="clear" w:color="auto" w:fill="FFFFFF"/>
        </w:rPr>
        <w:t xml:space="preserve"> Republike Hrvatske za 202</w:t>
      </w:r>
      <w:r w:rsidR="0077271E" w:rsidRPr="009A7943">
        <w:rPr>
          <w:rFonts w:ascii="Times New Roman" w:hAnsi="Times New Roman"/>
          <w:szCs w:val="24"/>
          <w:shd w:val="clear" w:color="auto" w:fill="FFFFFF"/>
        </w:rPr>
        <w:t>4</w:t>
      </w:r>
      <w:r w:rsidRPr="009A7943">
        <w:rPr>
          <w:rFonts w:ascii="Times New Roman" w:hAnsi="Times New Roman"/>
          <w:szCs w:val="24"/>
          <w:shd w:val="clear" w:color="auto" w:fill="FFFFFF"/>
        </w:rPr>
        <w:t>. godinu i projekcijama za 202</w:t>
      </w:r>
      <w:r w:rsidR="0077271E" w:rsidRPr="009A7943">
        <w:rPr>
          <w:rFonts w:ascii="Times New Roman" w:hAnsi="Times New Roman"/>
          <w:szCs w:val="24"/>
          <w:shd w:val="clear" w:color="auto" w:fill="FFFFFF"/>
        </w:rPr>
        <w:t>5</w:t>
      </w:r>
      <w:r w:rsidRPr="009A7943">
        <w:rPr>
          <w:rFonts w:ascii="Times New Roman" w:hAnsi="Times New Roman"/>
          <w:szCs w:val="24"/>
          <w:shd w:val="clear" w:color="auto" w:fill="FFFFFF"/>
        </w:rPr>
        <w:t>. i 202</w:t>
      </w:r>
      <w:r w:rsidR="0077271E" w:rsidRPr="009A7943">
        <w:rPr>
          <w:rFonts w:ascii="Times New Roman" w:hAnsi="Times New Roman"/>
          <w:szCs w:val="24"/>
          <w:shd w:val="clear" w:color="auto" w:fill="FFFFFF"/>
        </w:rPr>
        <w:t>6</w:t>
      </w:r>
      <w:r w:rsidRPr="009A7943">
        <w:rPr>
          <w:rFonts w:ascii="Times New Roman" w:hAnsi="Times New Roman"/>
          <w:szCs w:val="24"/>
          <w:shd w:val="clear" w:color="auto" w:fill="FFFFFF"/>
        </w:rPr>
        <w:t>. godinu (</w:t>
      </w:r>
      <w:r w:rsidR="00A35A30" w:rsidRPr="009A7943">
        <w:rPr>
          <w:rFonts w:ascii="Times New Roman" w:hAnsi="Times New Roman"/>
          <w:szCs w:val="24"/>
          <w:shd w:val="clear" w:color="auto" w:fill="FFFFFF"/>
        </w:rPr>
        <w:t>„</w:t>
      </w:r>
      <w:r w:rsidRPr="009A7943">
        <w:rPr>
          <w:rFonts w:ascii="Times New Roman" w:hAnsi="Times New Roman"/>
          <w:szCs w:val="24"/>
          <w:shd w:val="clear" w:color="auto" w:fill="FFFFFF"/>
        </w:rPr>
        <w:t>Narodne novine</w:t>
      </w:r>
      <w:r w:rsidR="00A35A30" w:rsidRPr="009A7943">
        <w:rPr>
          <w:rFonts w:ascii="Times New Roman" w:hAnsi="Times New Roman"/>
          <w:szCs w:val="24"/>
          <w:shd w:val="clear" w:color="auto" w:fill="FFFFFF"/>
        </w:rPr>
        <w:t>“</w:t>
      </w:r>
      <w:r w:rsidRPr="009A7943">
        <w:rPr>
          <w:rFonts w:ascii="Times New Roman" w:hAnsi="Times New Roman"/>
          <w:szCs w:val="24"/>
          <w:shd w:val="clear" w:color="auto" w:fill="FFFFFF"/>
        </w:rPr>
        <w:t>, br</w:t>
      </w:r>
      <w:r w:rsidR="00FE182F" w:rsidRPr="009A7943">
        <w:rPr>
          <w:rFonts w:ascii="Times New Roman" w:hAnsi="Times New Roman"/>
          <w:szCs w:val="24"/>
          <w:shd w:val="clear" w:color="auto" w:fill="FFFFFF"/>
        </w:rPr>
        <w:t>oj</w:t>
      </w:r>
      <w:r w:rsidRPr="009A7943">
        <w:rPr>
          <w:rFonts w:ascii="Times New Roman" w:hAnsi="Times New Roman"/>
          <w:szCs w:val="24"/>
          <w:shd w:val="clear" w:color="auto" w:fill="FFFFFF"/>
        </w:rPr>
        <w:t xml:space="preserve"> 14</w:t>
      </w:r>
      <w:r w:rsidR="0077271E" w:rsidRPr="009A7943">
        <w:rPr>
          <w:rFonts w:ascii="Times New Roman" w:hAnsi="Times New Roman"/>
          <w:szCs w:val="24"/>
          <w:shd w:val="clear" w:color="auto" w:fill="FFFFFF"/>
        </w:rPr>
        <w:t>9</w:t>
      </w:r>
      <w:r w:rsidRPr="009A7943">
        <w:rPr>
          <w:rFonts w:ascii="Times New Roman" w:hAnsi="Times New Roman"/>
          <w:szCs w:val="24"/>
          <w:shd w:val="clear" w:color="auto" w:fill="FFFFFF"/>
        </w:rPr>
        <w:t>/2</w:t>
      </w:r>
      <w:r w:rsidR="0077271E" w:rsidRPr="009A7943">
        <w:rPr>
          <w:rFonts w:ascii="Times New Roman" w:hAnsi="Times New Roman"/>
          <w:szCs w:val="24"/>
          <w:shd w:val="clear" w:color="auto" w:fill="FFFFFF"/>
        </w:rPr>
        <w:t>3</w:t>
      </w:r>
      <w:r w:rsidRPr="009A7943">
        <w:rPr>
          <w:rFonts w:ascii="Times New Roman" w:hAnsi="Times New Roman"/>
          <w:szCs w:val="24"/>
          <w:shd w:val="clear" w:color="auto" w:fill="FFFFFF"/>
        </w:rPr>
        <w:t>)</w:t>
      </w:r>
      <w:r w:rsidR="00CE449E" w:rsidRPr="009A7943">
        <w:rPr>
          <w:rFonts w:ascii="Times New Roman" w:hAnsi="Times New Roman"/>
          <w:szCs w:val="24"/>
          <w:shd w:val="clear" w:color="auto" w:fill="FFFFFF"/>
        </w:rPr>
        <w:t>,</w:t>
      </w:r>
      <w:r w:rsidRPr="009A7943">
        <w:rPr>
          <w:rFonts w:ascii="Times New Roman" w:hAnsi="Times New Roman"/>
          <w:szCs w:val="24"/>
          <w:shd w:val="clear" w:color="auto" w:fill="FFFFFF"/>
        </w:rPr>
        <w:t xml:space="preserve"> na stavkama Središnjeg državnog ureda za Hrvate izvan Republike Hrvatske</w:t>
      </w:r>
      <w:r w:rsidR="00CE449E" w:rsidRPr="009A7943">
        <w:rPr>
          <w:rFonts w:ascii="Times New Roman" w:hAnsi="Times New Roman"/>
          <w:szCs w:val="24"/>
          <w:shd w:val="clear" w:color="auto" w:fill="FFFFFF"/>
        </w:rPr>
        <w:t>,</w:t>
      </w:r>
      <w:r w:rsidRPr="009A7943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D84F53" w:rsidRPr="009A7943">
        <w:rPr>
          <w:rFonts w:ascii="Times New Roman" w:hAnsi="Times New Roman"/>
          <w:szCs w:val="24"/>
          <w:shd w:val="clear" w:color="auto" w:fill="FFFFFF"/>
        </w:rPr>
        <w:t>za realizaciju projekata iz točke I. ove Odluke</w:t>
      </w:r>
      <w:r w:rsidR="00F0731B" w:rsidRPr="009A7943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9A7943">
        <w:rPr>
          <w:rFonts w:ascii="Times New Roman" w:hAnsi="Times New Roman"/>
          <w:szCs w:val="24"/>
          <w:shd w:val="clear" w:color="auto" w:fill="FFFFFF"/>
        </w:rPr>
        <w:t>u 202</w:t>
      </w:r>
      <w:r w:rsidR="00084305" w:rsidRPr="009A7943">
        <w:rPr>
          <w:rFonts w:ascii="Times New Roman" w:hAnsi="Times New Roman"/>
          <w:szCs w:val="24"/>
          <w:shd w:val="clear" w:color="auto" w:fill="FFFFFF"/>
        </w:rPr>
        <w:t>4</w:t>
      </w:r>
      <w:r w:rsidRPr="009A7943">
        <w:rPr>
          <w:rFonts w:ascii="Times New Roman" w:hAnsi="Times New Roman"/>
          <w:szCs w:val="24"/>
          <w:shd w:val="clear" w:color="auto" w:fill="FFFFFF"/>
        </w:rPr>
        <w:t xml:space="preserve">. godini </w:t>
      </w:r>
      <w:r w:rsidR="00D84F53" w:rsidRPr="009A7943">
        <w:rPr>
          <w:rFonts w:ascii="Times New Roman" w:hAnsi="Times New Roman"/>
          <w:szCs w:val="24"/>
          <w:shd w:val="clear" w:color="auto" w:fill="FFFFFF"/>
        </w:rPr>
        <w:t xml:space="preserve">osigurana su </w:t>
      </w:r>
      <w:r w:rsidR="00226939" w:rsidRPr="009A7943">
        <w:rPr>
          <w:rFonts w:ascii="Times New Roman" w:hAnsi="Times New Roman"/>
          <w:szCs w:val="24"/>
          <w:shd w:val="clear" w:color="auto" w:fill="FFFFFF"/>
        </w:rPr>
        <w:t>sredstva</w:t>
      </w:r>
      <w:r w:rsidR="00D84F53" w:rsidRPr="009A7943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F84666" w:rsidRPr="009A7943">
        <w:rPr>
          <w:rFonts w:ascii="Times New Roman" w:hAnsi="Times New Roman"/>
          <w:szCs w:val="24"/>
          <w:shd w:val="clear" w:color="auto" w:fill="FFFFFF"/>
        </w:rPr>
        <w:t xml:space="preserve">u ukupnom iznosu od </w:t>
      </w:r>
      <w:r w:rsidR="004014B4" w:rsidRPr="004014B4">
        <w:rPr>
          <w:rFonts w:ascii="Times New Roman" w:hAnsi="Times New Roman"/>
          <w:szCs w:val="24"/>
          <w:shd w:val="clear" w:color="auto" w:fill="FFFFFF"/>
        </w:rPr>
        <w:t xml:space="preserve">3.576.000,00 </w:t>
      </w:r>
      <w:r w:rsidR="005D0BF3" w:rsidRPr="004014B4">
        <w:rPr>
          <w:rFonts w:ascii="Times New Roman" w:hAnsi="Times New Roman"/>
          <w:szCs w:val="24"/>
          <w:shd w:val="clear" w:color="auto" w:fill="FFFFFF"/>
        </w:rPr>
        <w:t>eura</w:t>
      </w:r>
      <w:r w:rsidR="00EE4C87" w:rsidRPr="004014B4">
        <w:rPr>
          <w:rFonts w:ascii="Times New Roman" w:hAnsi="Times New Roman"/>
          <w:szCs w:val="24"/>
          <w:shd w:val="clear" w:color="auto" w:fill="FFFFFF"/>
        </w:rPr>
        <w:t>.</w:t>
      </w:r>
    </w:p>
    <w:p w14:paraId="516B8808" w14:textId="37C6F79B" w:rsidR="004765B1" w:rsidRPr="009A7943" w:rsidRDefault="004765B1" w:rsidP="00495D43">
      <w:pPr>
        <w:shd w:val="clear" w:color="auto" w:fill="FFFFFF"/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5DDD4D23" w14:textId="77777777" w:rsidR="00D84F53" w:rsidRPr="009A7943" w:rsidRDefault="00274923" w:rsidP="00495D43">
      <w:pPr>
        <w:ind w:firstLine="709"/>
        <w:jc w:val="both"/>
        <w:rPr>
          <w:rFonts w:ascii="Times New Roman" w:hAnsi="Times New Roman"/>
          <w:snapToGrid w:val="0"/>
          <w:szCs w:val="24"/>
          <w:lang w:eastAsia="en-US"/>
        </w:rPr>
      </w:pPr>
      <w:r w:rsidRPr="009A7943">
        <w:rPr>
          <w:rFonts w:ascii="Times New Roman" w:hAnsi="Times New Roman"/>
          <w:snapToGrid w:val="0"/>
          <w:szCs w:val="24"/>
          <w:lang w:eastAsia="en-US"/>
        </w:rPr>
        <w:t xml:space="preserve">Pojedinačnim ugovorima </w:t>
      </w:r>
      <w:r w:rsidR="00A35A30" w:rsidRPr="009A7943">
        <w:rPr>
          <w:rFonts w:ascii="Times New Roman" w:hAnsi="Times New Roman"/>
          <w:snapToGrid w:val="0"/>
          <w:szCs w:val="24"/>
          <w:lang w:eastAsia="en-US"/>
        </w:rPr>
        <w:t>o financijskoj potpori</w:t>
      </w:r>
      <w:r w:rsidR="00A35A30" w:rsidRPr="009A7943">
        <w:rPr>
          <w:rFonts w:ascii="Times New Roman" w:hAnsi="Times New Roman"/>
          <w:szCs w:val="24"/>
        </w:rPr>
        <w:t xml:space="preserve"> </w:t>
      </w:r>
      <w:r w:rsidRPr="009A7943">
        <w:rPr>
          <w:rFonts w:ascii="Times New Roman" w:hAnsi="Times New Roman"/>
          <w:snapToGrid w:val="0"/>
          <w:szCs w:val="24"/>
          <w:lang w:eastAsia="en-US"/>
        </w:rPr>
        <w:t xml:space="preserve">utvrdit će se visina dodijeljenih sredstava, </w:t>
      </w:r>
      <w:r w:rsidR="00A35A30" w:rsidRPr="009A7943">
        <w:rPr>
          <w:rFonts w:ascii="Times New Roman" w:hAnsi="Times New Roman"/>
          <w:snapToGrid w:val="0"/>
          <w:szCs w:val="24"/>
          <w:lang w:eastAsia="en-US"/>
        </w:rPr>
        <w:t xml:space="preserve">te </w:t>
      </w:r>
      <w:r w:rsidRPr="009A7943">
        <w:rPr>
          <w:rFonts w:ascii="Times New Roman" w:hAnsi="Times New Roman"/>
          <w:snapToGrid w:val="0"/>
          <w:szCs w:val="24"/>
          <w:lang w:eastAsia="en-US"/>
        </w:rPr>
        <w:t xml:space="preserve">međusobna </w:t>
      </w:r>
      <w:r w:rsidR="009A0E1F" w:rsidRPr="009A7943">
        <w:rPr>
          <w:rFonts w:ascii="Times New Roman" w:hAnsi="Times New Roman"/>
          <w:snapToGrid w:val="0"/>
          <w:szCs w:val="24"/>
          <w:lang w:eastAsia="en-US"/>
        </w:rPr>
        <w:t>prava i obveze ugovornih strana</w:t>
      </w:r>
      <w:r w:rsidR="008078D2" w:rsidRPr="009A7943">
        <w:rPr>
          <w:rFonts w:ascii="Times New Roman" w:hAnsi="Times New Roman"/>
          <w:snapToGrid w:val="0"/>
          <w:szCs w:val="24"/>
          <w:lang w:eastAsia="en-US"/>
        </w:rPr>
        <w:t>.</w:t>
      </w:r>
    </w:p>
    <w:p w14:paraId="0DE52903" w14:textId="77777777" w:rsidR="003A4518" w:rsidRDefault="003A4518" w:rsidP="00495D43">
      <w:pPr>
        <w:shd w:val="clear" w:color="auto" w:fill="FFFFFF"/>
        <w:jc w:val="center"/>
        <w:rPr>
          <w:rFonts w:ascii="Times New Roman" w:hAnsi="Times New Roman"/>
          <w:b/>
          <w:szCs w:val="24"/>
          <w:shd w:val="clear" w:color="auto" w:fill="FFFFFF"/>
        </w:rPr>
      </w:pPr>
    </w:p>
    <w:p w14:paraId="4A3D8350" w14:textId="77777777" w:rsidR="00FA2B00" w:rsidRPr="009A7943" w:rsidRDefault="00FA2B00" w:rsidP="00495D43">
      <w:pPr>
        <w:shd w:val="clear" w:color="auto" w:fill="FFFFFF"/>
        <w:jc w:val="center"/>
        <w:rPr>
          <w:rFonts w:ascii="Times New Roman" w:hAnsi="Times New Roman"/>
          <w:b/>
          <w:szCs w:val="24"/>
          <w:shd w:val="clear" w:color="auto" w:fill="FFFFFF"/>
        </w:rPr>
      </w:pPr>
    </w:p>
    <w:p w14:paraId="0FAEA326" w14:textId="77777777" w:rsidR="0066710B" w:rsidRPr="009A7943" w:rsidRDefault="004E5D5F" w:rsidP="00495D43">
      <w:pPr>
        <w:shd w:val="clear" w:color="auto" w:fill="FFFFFF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9A7943">
        <w:rPr>
          <w:rFonts w:ascii="Times New Roman" w:hAnsi="Times New Roman"/>
          <w:b/>
          <w:szCs w:val="24"/>
          <w:shd w:val="clear" w:color="auto" w:fill="FFFFFF"/>
        </w:rPr>
        <w:lastRenderedPageBreak/>
        <w:t>III</w:t>
      </w:r>
      <w:r w:rsidR="00D84F53" w:rsidRPr="009A7943">
        <w:rPr>
          <w:rFonts w:ascii="Times New Roman" w:hAnsi="Times New Roman"/>
          <w:b/>
          <w:szCs w:val="24"/>
          <w:shd w:val="clear" w:color="auto" w:fill="FFFFFF"/>
        </w:rPr>
        <w:t>.</w:t>
      </w:r>
    </w:p>
    <w:p w14:paraId="39B592D7" w14:textId="77777777" w:rsidR="0066710B" w:rsidRPr="009A7943" w:rsidRDefault="0066710B" w:rsidP="00495D43">
      <w:pPr>
        <w:shd w:val="clear" w:color="auto" w:fill="FFFFFF"/>
        <w:jc w:val="center"/>
        <w:rPr>
          <w:rFonts w:ascii="Times New Roman" w:hAnsi="Times New Roman"/>
          <w:szCs w:val="24"/>
          <w:shd w:val="clear" w:color="auto" w:fill="FFFFFF"/>
        </w:rPr>
      </w:pPr>
    </w:p>
    <w:p w14:paraId="05CF1821" w14:textId="329B3177" w:rsidR="00DE0188" w:rsidRPr="009A7943" w:rsidRDefault="00D84F53" w:rsidP="00495D43">
      <w:pPr>
        <w:ind w:firstLine="709"/>
        <w:jc w:val="both"/>
        <w:rPr>
          <w:rFonts w:ascii="Times New Roman" w:hAnsi="Times New Roman"/>
          <w:snapToGrid w:val="0"/>
          <w:szCs w:val="24"/>
          <w:lang w:eastAsia="en-US"/>
        </w:rPr>
      </w:pPr>
      <w:r w:rsidRPr="009A7943">
        <w:rPr>
          <w:rFonts w:ascii="Times New Roman" w:hAnsi="Times New Roman"/>
          <w:snapToGrid w:val="0"/>
          <w:szCs w:val="24"/>
          <w:lang w:eastAsia="en-US"/>
        </w:rPr>
        <w:t>Središnji državni ured za Hrvate izvan Republike Hr</w:t>
      </w:r>
      <w:r w:rsidR="00DE7A5B" w:rsidRPr="009A7943">
        <w:rPr>
          <w:rFonts w:ascii="Times New Roman" w:hAnsi="Times New Roman"/>
          <w:snapToGrid w:val="0"/>
          <w:szCs w:val="24"/>
          <w:lang w:eastAsia="en-US"/>
        </w:rPr>
        <w:t>vatske će s korisnicima potpore,</w:t>
      </w:r>
      <w:r w:rsidRPr="009A7943">
        <w:rPr>
          <w:rFonts w:ascii="Times New Roman" w:hAnsi="Times New Roman"/>
          <w:snapToGrid w:val="0"/>
          <w:szCs w:val="24"/>
          <w:lang w:eastAsia="en-US"/>
        </w:rPr>
        <w:t xml:space="preserve"> </w:t>
      </w:r>
      <w:r w:rsidR="00F84666" w:rsidRPr="009A7943">
        <w:rPr>
          <w:rFonts w:ascii="Times New Roman" w:hAnsi="Times New Roman"/>
          <w:snapToGrid w:val="0"/>
          <w:szCs w:val="24"/>
          <w:lang w:eastAsia="en-US"/>
        </w:rPr>
        <w:t>iz točke I.</w:t>
      </w:r>
      <w:r w:rsidR="004765B1" w:rsidRPr="009A7943">
        <w:rPr>
          <w:rFonts w:ascii="Times New Roman" w:hAnsi="Times New Roman"/>
          <w:snapToGrid w:val="0"/>
          <w:szCs w:val="24"/>
          <w:lang w:eastAsia="en-US"/>
        </w:rPr>
        <w:t xml:space="preserve"> </w:t>
      </w:r>
      <w:r w:rsidR="00F84666" w:rsidRPr="009A7943">
        <w:rPr>
          <w:rFonts w:ascii="Times New Roman" w:hAnsi="Times New Roman"/>
          <w:snapToGrid w:val="0"/>
          <w:szCs w:val="24"/>
          <w:lang w:eastAsia="en-US"/>
        </w:rPr>
        <w:t xml:space="preserve">ove Odluke, </w:t>
      </w:r>
      <w:r w:rsidR="009E5082" w:rsidRPr="009A7943">
        <w:rPr>
          <w:rFonts w:ascii="Times New Roman" w:hAnsi="Times New Roman"/>
          <w:snapToGrid w:val="0"/>
          <w:szCs w:val="24"/>
          <w:lang w:eastAsia="en-US"/>
        </w:rPr>
        <w:t>odnosno</w:t>
      </w:r>
      <w:r w:rsidR="00E35E2F" w:rsidRPr="009A7943">
        <w:rPr>
          <w:rFonts w:ascii="Times New Roman" w:hAnsi="Times New Roman"/>
          <w:snapToGrid w:val="0"/>
          <w:szCs w:val="24"/>
          <w:lang w:eastAsia="en-US"/>
        </w:rPr>
        <w:t xml:space="preserve"> </w:t>
      </w:r>
      <w:r w:rsidR="00FC4185" w:rsidRPr="009A7943">
        <w:rPr>
          <w:rFonts w:ascii="Times New Roman" w:hAnsi="Times New Roman"/>
          <w:snapToGrid w:val="0"/>
          <w:szCs w:val="24"/>
          <w:lang w:eastAsia="en-US"/>
        </w:rPr>
        <w:t xml:space="preserve">s </w:t>
      </w:r>
      <w:r w:rsidR="004765B1" w:rsidRPr="009A7943">
        <w:rPr>
          <w:rFonts w:ascii="Times New Roman" w:hAnsi="Times New Roman"/>
          <w:snapToGrid w:val="0"/>
          <w:szCs w:val="24"/>
          <w:lang w:eastAsia="en-US"/>
        </w:rPr>
        <w:t>Hrvatskim nacionalnim vijećem u Republici Srbiji</w:t>
      </w:r>
      <w:r w:rsidR="00683E91" w:rsidRPr="009A7943">
        <w:rPr>
          <w:rFonts w:ascii="Times New Roman" w:hAnsi="Times New Roman"/>
          <w:snapToGrid w:val="0"/>
          <w:szCs w:val="24"/>
          <w:lang w:eastAsia="en-US"/>
        </w:rPr>
        <w:t>,</w:t>
      </w:r>
      <w:r w:rsidR="00AD6CFB" w:rsidRPr="009A7943">
        <w:rPr>
          <w:rFonts w:ascii="Times New Roman" w:hAnsi="Times New Roman"/>
          <w:snapToGrid w:val="0"/>
          <w:color w:val="FF0000"/>
          <w:szCs w:val="24"/>
          <w:lang w:eastAsia="en-US"/>
        </w:rPr>
        <w:t xml:space="preserve"> </w:t>
      </w:r>
      <w:r w:rsidR="002F5B63" w:rsidRPr="009A7943">
        <w:rPr>
          <w:rFonts w:ascii="Times New Roman" w:hAnsi="Times New Roman"/>
          <w:snapToGrid w:val="0"/>
          <w:szCs w:val="24"/>
          <w:lang w:eastAsia="en-US"/>
        </w:rPr>
        <w:t>sa Srijemskom biskupijom u Republici Srbiji, s Hrvatskom državnom samoupravom u Mađarskoj, s Hrvatskim kulturnim društvom u Gradišću u Republici Austriji</w:t>
      </w:r>
      <w:r w:rsidR="00300291" w:rsidRPr="009A7943">
        <w:rPr>
          <w:rFonts w:ascii="Times New Roman" w:hAnsi="Times New Roman"/>
          <w:snapToGrid w:val="0"/>
          <w:szCs w:val="24"/>
          <w:lang w:eastAsia="en-US"/>
        </w:rPr>
        <w:t xml:space="preserve">, sa Zajedništvom Hrvata u Rumunjskoj, </w:t>
      </w:r>
      <w:r w:rsidR="002F5B63" w:rsidRPr="009A7943">
        <w:rPr>
          <w:rFonts w:ascii="Times New Roman" w:hAnsi="Times New Roman"/>
          <w:snapToGrid w:val="0"/>
          <w:szCs w:val="24"/>
          <w:lang w:eastAsia="en-US"/>
        </w:rPr>
        <w:t xml:space="preserve">s O.Š. </w:t>
      </w:r>
      <w:r w:rsidR="00F108C7">
        <w:rPr>
          <w:rFonts w:ascii="Times New Roman" w:hAnsi="Times New Roman"/>
          <w:snapToGrid w:val="0"/>
          <w:szCs w:val="24"/>
          <w:lang w:eastAsia="en-US"/>
        </w:rPr>
        <w:t>„</w:t>
      </w:r>
      <w:r w:rsidR="002F5B63" w:rsidRPr="009A7943">
        <w:rPr>
          <w:rFonts w:ascii="Times New Roman" w:hAnsi="Times New Roman"/>
          <w:snapToGrid w:val="0"/>
          <w:szCs w:val="24"/>
          <w:lang w:eastAsia="en-US"/>
        </w:rPr>
        <w:t>Ivan Goran Kovačić</w:t>
      </w:r>
      <w:r w:rsidR="00F108C7">
        <w:rPr>
          <w:rFonts w:ascii="Times New Roman" w:hAnsi="Times New Roman"/>
          <w:snapToGrid w:val="0"/>
          <w:szCs w:val="24"/>
          <w:lang w:eastAsia="en-US"/>
        </w:rPr>
        <w:t>“</w:t>
      </w:r>
      <w:r w:rsidR="002F5B63" w:rsidRPr="009A7943">
        <w:rPr>
          <w:rFonts w:ascii="Times New Roman" w:hAnsi="Times New Roman"/>
          <w:snapToGrid w:val="0"/>
          <w:szCs w:val="24"/>
          <w:lang w:eastAsia="en-US"/>
        </w:rPr>
        <w:t xml:space="preserve"> </w:t>
      </w:r>
      <w:proofErr w:type="spellStart"/>
      <w:r w:rsidR="002F5B63" w:rsidRPr="009A7943">
        <w:rPr>
          <w:rFonts w:ascii="Times New Roman" w:hAnsi="Times New Roman"/>
          <w:snapToGrid w:val="0"/>
          <w:szCs w:val="24"/>
          <w:lang w:eastAsia="en-US"/>
        </w:rPr>
        <w:t>Gojevići</w:t>
      </w:r>
      <w:proofErr w:type="spellEnd"/>
      <w:r w:rsidR="00F108C7">
        <w:rPr>
          <w:rFonts w:ascii="Times New Roman" w:hAnsi="Times New Roman"/>
          <w:snapToGrid w:val="0"/>
          <w:szCs w:val="24"/>
          <w:lang w:eastAsia="en-US"/>
        </w:rPr>
        <w:t xml:space="preserve"> - </w:t>
      </w:r>
      <w:proofErr w:type="spellStart"/>
      <w:r w:rsidR="002F5B63" w:rsidRPr="009A7943">
        <w:rPr>
          <w:rFonts w:ascii="Times New Roman" w:hAnsi="Times New Roman"/>
          <w:snapToGrid w:val="0"/>
          <w:szCs w:val="24"/>
          <w:lang w:eastAsia="en-US"/>
        </w:rPr>
        <w:t>Fojnica</w:t>
      </w:r>
      <w:proofErr w:type="spellEnd"/>
      <w:r w:rsidR="002F5B63" w:rsidRPr="009A7943">
        <w:rPr>
          <w:rFonts w:ascii="Times New Roman" w:hAnsi="Times New Roman"/>
          <w:snapToGrid w:val="0"/>
          <w:szCs w:val="24"/>
          <w:lang w:eastAsia="en-US"/>
        </w:rPr>
        <w:t>,</w:t>
      </w:r>
      <w:r w:rsidR="00300291" w:rsidRPr="009A7943">
        <w:rPr>
          <w:rFonts w:ascii="Times New Roman" w:hAnsi="Times New Roman"/>
          <w:snapToGrid w:val="0"/>
          <w:szCs w:val="24"/>
          <w:lang w:eastAsia="en-US"/>
        </w:rPr>
        <w:t xml:space="preserve"> s Hrvatskom bolnicom „Dr. fra Mato Nikolić“ Nova Bila, s </w:t>
      </w:r>
      <w:r w:rsidR="006D1053">
        <w:rPr>
          <w:rFonts w:ascii="Times New Roman" w:hAnsi="Times New Roman"/>
          <w:snapToGrid w:val="0"/>
          <w:szCs w:val="24"/>
          <w:lang w:eastAsia="en-US"/>
        </w:rPr>
        <w:t>Gradom</w:t>
      </w:r>
      <w:r w:rsidR="00300291" w:rsidRPr="009A7943">
        <w:rPr>
          <w:rFonts w:ascii="Times New Roman" w:hAnsi="Times New Roman"/>
          <w:snapToGrid w:val="0"/>
          <w:szCs w:val="24"/>
          <w:lang w:eastAsia="en-US"/>
        </w:rPr>
        <w:t xml:space="preserve"> Široki Brijeg te s Hrvatskim etničkim institutom potpisati</w:t>
      </w:r>
      <w:r w:rsidR="0061220B" w:rsidRPr="009A7943">
        <w:rPr>
          <w:rFonts w:ascii="Times New Roman" w:hAnsi="Times New Roman"/>
          <w:snapToGrid w:val="0"/>
          <w:szCs w:val="24"/>
          <w:lang w:eastAsia="en-US"/>
        </w:rPr>
        <w:t xml:space="preserve"> ugovore o financijskoj potpori.</w:t>
      </w:r>
    </w:p>
    <w:p w14:paraId="74DD4B2E" w14:textId="77777777" w:rsidR="00FB5B9A" w:rsidRPr="009A7943" w:rsidRDefault="00FB5B9A" w:rsidP="00495D43">
      <w:pPr>
        <w:jc w:val="center"/>
        <w:rPr>
          <w:rFonts w:ascii="Times New Roman" w:hAnsi="Times New Roman"/>
          <w:szCs w:val="24"/>
        </w:rPr>
      </w:pPr>
    </w:p>
    <w:p w14:paraId="2C5F23D7" w14:textId="5A48F198" w:rsidR="00FC4185" w:rsidRPr="009A7943" w:rsidRDefault="00FC4185" w:rsidP="00F108C7">
      <w:pPr>
        <w:rPr>
          <w:rFonts w:ascii="Times New Roman" w:hAnsi="Times New Roman"/>
          <w:b/>
          <w:szCs w:val="24"/>
        </w:rPr>
      </w:pPr>
    </w:p>
    <w:p w14:paraId="794FDD22" w14:textId="58EECCEA" w:rsidR="00F10F77" w:rsidRPr="009A7943" w:rsidRDefault="004E5D5F" w:rsidP="00495D43">
      <w:pPr>
        <w:jc w:val="center"/>
        <w:rPr>
          <w:rFonts w:ascii="Times New Roman" w:hAnsi="Times New Roman"/>
          <w:b/>
          <w:szCs w:val="24"/>
        </w:rPr>
      </w:pPr>
      <w:r w:rsidRPr="009A7943">
        <w:rPr>
          <w:rFonts w:ascii="Times New Roman" w:hAnsi="Times New Roman"/>
          <w:b/>
          <w:szCs w:val="24"/>
        </w:rPr>
        <w:t>IV</w:t>
      </w:r>
      <w:r w:rsidR="00F10F77" w:rsidRPr="009A7943">
        <w:rPr>
          <w:rFonts w:ascii="Times New Roman" w:hAnsi="Times New Roman"/>
          <w:b/>
          <w:szCs w:val="24"/>
        </w:rPr>
        <w:t>.</w:t>
      </w:r>
    </w:p>
    <w:p w14:paraId="07E35532" w14:textId="77777777" w:rsidR="00FB45DF" w:rsidRPr="009A7943" w:rsidRDefault="00FB45DF" w:rsidP="00495D43">
      <w:pPr>
        <w:jc w:val="center"/>
        <w:rPr>
          <w:rFonts w:ascii="Times New Roman" w:hAnsi="Times New Roman"/>
          <w:b/>
          <w:szCs w:val="24"/>
        </w:rPr>
      </w:pPr>
    </w:p>
    <w:p w14:paraId="37480BBF" w14:textId="2EB4F3C5" w:rsidR="00FB45DF" w:rsidRPr="009A7943" w:rsidRDefault="00FB45DF" w:rsidP="00495D43">
      <w:pPr>
        <w:ind w:firstLine="709"/>
        <w:jc w:val="both"/>
        <w:rPr>
          <w:rFonts w:ascii="Times New Roman" w:hAnsi="Times New Roman"/>
          <w:szCs w:val="24"/>
        </w:rPr>
      </w:pPr>
      <w:r w:rsidRPr="009A7943">
        <w:rPr>
          <w:rFonts w:ascii="Times New Roman" w:hAnsi="Times New Roman"/>
          <w:szCs w:val="24"/>
        </w:rPr>
        <w:t xml:space="preserve">Zadužuje se Središnji državni ured za Hrvate izvan Republike Hrvatske </w:t>
      </w:r>
      <w:r w:rsidR="00763C18" w:rsidRPr="009A7943">
        <w:rPr>
          <w:rFonts w:ascii="Times New Roman" w:hAnsi="Times New Roman"/>
          <w:szCs w:val="24"/>
        </w:rPr>
        <w:t xml:space="preserve">da </w:t>
      </w:r>
      <w:r w:rsidRPr="009A7943">
        <w:rPr>
          <w:rFonts w:ascii="Times New Roman" w:hAnsi="Times New Roman"/>
          <w:szCs w:val="24"/>
        </w:rPr>
        <w:t xml:space="preserve">Popis projekata od </w:t>
      </w:r>
      <w:r w:rsidR="00F078D3" w:rsidRPr="009A7943">
        <w:rPr>
          <w:rFonts w:ascii="Times New Roman" w:hAnsi="Times New Roman"/>
          <w:szCs w:val="24"/>
        </w:rPr>
        <w:t xml:space="preserve">strateškog </w:t>
      </w:r>
      <w:r w:rsidRPr="009A7943">
        <w:rPr>
          <w:rFonts w:ascii="Times New Roman" w:hAnsi="Times New Roman"/>
          <w:szCs w:val="24"/>
        </w:rPr>
        <w:t>značaja za Hrvate izvan Republike Hrvatske</w:t>
      </w:r>
      <w:r w:rsidR="00763C18" w:rsidRPr="009A7943">
        <w:rPr>
          <w:rFonts w:ascii="Times New Roman" w:hAnsi="Times New Roman"/>
          <w:szCs w:val="24"/>
        </w:rPr>
        <w:t xml:space="preserve"> dopuni projektima iz točke I. te ga</w:t>
      </w:r>
      <w:r w:rsidRPr="009A7943">
        <w:rPr>
          <w:rFonts w:ascii="Times New Roman" w:hAnsi="Times New Roman"/>
          <w:szCs w:val="24"/>
        </w:rPr>
        <w:t xml:space="preserve"> objavi na svojim mrežnim stranicama.</w:t>
      </w:r>
    </w:p>
    <w:p w14:paraId="61F77B25" w14:textId="77777777" w:rsidR="00FB45DF" w:rsidRPr="009A7943" w:rsidRDefault="00FB45DF" w:rsidP="00495D43">
      <w:pPr>
        <w:jc w:val="center"/>
        <w:rPr>
          <w:rFonts w:ascii="Times New Roman" w:hAnsi="Times New Roman"/>
          <w:b/>
          <w:szCs w:val="24"/>
        </w:rPr>
      </w:pPr>
    </w:p>
    <w:p w14:paraId="6E3C35B2" w14:textId="77777777" w:rsidR="000D25E3" w:rsidRPr="009A7943" w:rsidRDefault="000D25E3" w:rsidP="00495D43">
      <w:pPr>
        <w:jc w:val="center"/>
        <w:rPr>
          <w:rFonts w:ascii="Times New Roman" w:hAnsi="Times New Roman"/>
          <w:b/>
          <w:szCs w:val="24"/>
        </w:rPr>
      </w:pPr>
    </w:p>
    <w:p w14:paraId="16E4E627" w14:textId="77777777" w:rsidR="00F10F77" w:rsidRPr="009A7943" w:rsidRDefault="000D25E3" w:rsidP="00495D43">
      <w:pPr>
        <w:jc w:val="center"/>
        <w:rPr>
          <w:rFonts w:ascii="Times New Roman" w:hAnsi="Times New Roman"/>
          <w:b/>
          <w:szCs w:val="24"/>
        </w:rPr>
      </w:pPr>
      <w:r w:rsidRPr="009A7943">
        <w:rPr>
          <w:rFonts w:ascii="Times New Roman" w:hAnsi="Times New Roman"/>
          <w:b/>
          <w:szCs w:val="24"/>
        </w:rPr>
        <w:t>V.</w:t>
      </w:r>
    </w:p>
    <w:p w14:paraId="665E1CA4" w14:textId="77777777" w:rsidR="000D25E3" w:rsidRPr="009A7943" w:rsidRDefault="000D25E3" w:rsidP="00495D43">
      <w:pPr>
        <w:jc w:val="center"/>
        <w:rPr>
          <w:rFonts w:ascii="Times New Roman" w:hAnsi="Times New Roman"/>
          <w:b/>
          <w:szCs w:val="24"/>
        </w:rPr>
      </w:pPr>
    </w:p>
    <w:p w14:paraId="437D9B71" w14:textId="77777777" w:rsidR="006C6807" w:rsidRPr="009A7943" w:rsidRDefault="000C6C62" w:rsidP="00495D43">
      <w:pPr>
        <w:ind w:firstLine="709"/>
        <w:jc w:val="both"/>
        <w:rPr>
          <w:rFonts w:ascii="Times New Roman" w:hAnsi="Times New Roman"/>
          <w:szCs w:val="24"/>
        </w:rPr>
      </w:pPr>
      <w:r w:rsidRPr="009A7943">
        <w:rPr>
          <w:rFonts w:ascii="Times New Roman" w:hAnsi="Times New Roman"/>
          <w:szCs w:val="24"/>
        </w:rPr>
        <w:t>Ova Odluka stupa na snagu danom donošenja</w:t>
      </w:r>
      <w:r w:rsidR="00C871B3" w:rsidRPr="009A7943">
        <w:rPr>
          <w:rFonts w:ascii="Times New Roman" w:hAnsi="Times New Roman"/>
          <w:szCs w:val="24"/>
        </w:rPr>
        <w:t>,</w:t>
      </w:r>
      <w:r w:rsidRPr="009A7943">
        <w:rPr>
          <w:rFonts w:ascii="Times New Roman" w:hAnsi="Times New Roman"/>
          <w:szCs w:val="24"/>
        </w:rPr>
        <w:t xml:space="preserve"> a objavit će se u </w:t>
      </w:r>
      <w:r w:rsidR="009E5082" w:rsidRPr="009A7943">
        <w:rPr>
          <w:rFonts w:ascii="Times New Roman" w:hAnsi="Times New Roman"/>
          <w:szCs w:val="24"/>
        </w:rPr>
        <w:t>„</w:t>
      </w:r>
      <w:r w:rsidRPr="009A7943">
        <w:rPr>
          <w:rFonts w:ascii="Times New Roman" w:hAnsi="Times New Roman"/>
          <w:szCs w:val="24"/>
        </w:rPr>
        <w:t>Nar</w:t>
      </w:r>
      <w:r w:rsidR="003B56A7" w:rsidRPr="009A7943">
        <w:rPr>
          <w:rFonts w:ascii="Times New Roman" w:hAnsi="Times New Roman"/>
          <w:szCs w:val="24"/>
        </w:rPr>
        <w:t>odnim novinama</w:t>
      </w:r>
      <w:r w:rsidR="009E5082" w:rsidRPr="009A7943">
        <w:rPr>
          <w:rFonts w:ascii="Times New Roman" w:hAnsi="Times New Roman"/>
          <w:szCs w:val="24"/>
        </w:rPr>
        <w:t>“</w:t>
      </w:r>
      <w:r w:rsidR="00C16D81" w:rsidRPr="009A7943">
        <w:rPr>
          <w:rFonts w:ascii="Times New Roman" w:hAnsi="Times New Roman"/>
          <w:szCs w:val="24"/>
        </w:rPr>
        <w:t>.</w:t>
      </w:r>
      <w:r w:rsidR="00F10F77" w:rsidRPr="009A7943">
        <w:rPr>
          <w:rFonts w:ascii="Times New Roman" w:hAnsi="Times New Roman"/>
          <w:szCs w:val="24"/>
        </w:rPr>
        <w:t xml:space="preserve"> </w:t>
      </w:r>
    </w:p>
    <w:p w14:paraId="44C10C0D" w14:textId="77777777" w:rsidR="00C16D81" w:rsidRPr="009A7943" w:rsidRDefault="00C16D81" w:rsidP="00495D43">
      <w:pPr>
        <w:ind w:firstLine="709"/>
        <w:jc w:val="both"/>
        <w:rPr>
          <w:rFonts w:ascii="Times New Roman" w:hAnsi="Times New Roman"/>
          <w:szCs w:val="24"/>
        </w:rPr>
      </w:pPr>
    </w:p>
    <w:p w14:paraId="3CF82BEF" w14:textId="77777777" w:rsidR="00C16D81" w:rsidRPr="009A7943" w:rsidRDefault="00C16D81" w:rsidP="00495D43">
      <w:pPr>
        <w:ind w:firstLine="709"/>
        <w:jc w:val="both"/>
        <w:rPr>
          <w:rFonts w:ascii="Times New Roman" w:hAnsi="Times New Roman"/>
          <w:szCs w:val="24"/>
        </w:rPr>
      </w:pPr>
    </w:p>
    <w:p w14:paraId="17BA482B" w14:textId="77777777" w:rsidR="00C16D81" w:rsidRPr="009A7943" w:rsidRDefault="00C16D81" w:rsidP="00495D43">
      <w:pPr>
        <w:ind w:right="-58"/>
        <w:jc w:val="both"/>
        <w:rPr>
          <w:rFonts w:ascii="Times New Roman" w:hAnsi="Times New Roman"/>
          <w:szCs w:val="24"/>
          <w:lang w:eastAsia="hr-HR"/>
        </w:rPr>
      </w:pPr>
    </w:p>
    <w:p w14:paraId="606F5304" w14:textId="77777777" w:rsidR="006A7E36" w:rsidRPr="009A7943" w:rsidRDefault="00E21989" w:rsidP="00495D43">
      <w:pPr>
        <w:ind w:right="-58"/>
        <w:jc w:val="both"/>
        <w:rPr>
          <w:rFonts w:ascii="Times New Roman" w:hAnsi="Times New Roman"/>
          <w:szCs w:val="24"/>
          <w:lang w:eastAsia="hr-HR"/>
        </w:rPr>
      </w:pPr>
      <w:r w:rsidRPr="009A7943">
        <w:rPr>
          <w:rFonts w:ascii="Times New Roman" w:hAnsi="Times New Roman"/>
          <w:szCs w:val="24"/>
          <w:lang w:eastAsia="hr-HR"/>
        </w:rPr>
        <w:t>KLASA</w:t>
      </w:r>
      <w:r w:rsidR="006A7E36" w:rsidRPr="009A7943">
        <w:rPr>
          <w:rFonts w:ascii="Times New Roman" w:hAnsi="Times New Roman"/>
          <w:szCs w:val="24"/>
          <w:lang w:eastAsia="hr-HR"/>
        </w:rPr>
        <w:t>:</w:t>
      </w:r>
      <w:r w:rsidR="000D25E3" w:rsidRPr="009A7943">
        <w:rPr>
          <w:rFonts w:ascii="Times New Roman" w:hAnsi="Times New Roman"/>
          <w:szCs w:val="24"/>
          <w:lang w:eastAsia="hr-HR"/>
        </w:rPr>
        <w:t xml:space="preserve"> </w:t>
      </w:r>
      <w:r w:rsidR="000D25E3" w:rsidRPr="009A7943">
        <w:rPr>
          <w:rFonts w:ascii="Times New Roman" w:hAnsi="Times New Roman"/>
          <w:szCs w:val="24"/>
          <w:lang w:eastAsia="hr-HR"/>
        </w:rPr>
        <w:tab/>
      </w:r>
    </w:p>
    <w:p w14:paraId="29D09F8A" w14:textId="77777777" w:rsidR="006A7E36" w:rsidRPr="009A7943" w:rsidRDefault="00E21989" w:rsidP="00495D43">
      <w:pPr>
        <w:ind w:right="-58"/>
        <w:jc w:val="both"/>
        <w:rPr>
          <w:rFonts w:ascii="Times New Roman" w:hAnsi="Times New Roman"/>
          <w:szCs w:val="24"/>
          <w:lang w:eastAsia="hr-HR"/>
        </w:rPr>
      </w:pPr>
      <w:r w:rsidRPr="009A7943">
        <w:rPr>
          <w:rFonts w:ascii="Times New Roman" w:hAnsi="Times New Roman"/>
          <w:szCs w:val="24"/>
          <w:lang w:eastAsia="hr-HR"/>
        </w:rPr>
        <w:t>URBROJ</w:t>
      </w:r>
      <w:r w:rsidR="006A7E36" w:rsidRPr="009A7943">
        <w:rPr>
          <w:rFonts w:ascii="Times New Roman" w:hAnsi="Times New Roman"/>
          <w:szCs w:val="24"/>
          <w:lang w:eastAsia="hr-HR"/>
        </w:rPr>
        <w:t xml:space="preserve">: </w:t>
      </w:r>
      <w:r w:rsidR="006A7E36" w:rsidRPr="009A7943">
        <w:rPr>
          <w:rFonts w:ascii="Times New Roman" w:hAnsi="Times New Roman"/>
          <w:szCs w:val="24"/>
          <w:lang w:eastAsia="hr-HR"/>
        </w:rPr>
        <w:tab/>
      </w:r>
    </w:p>
    <w:p w14:paraId="438537DD" w14:textId="77777777" w:rsidR="006A7E36" w:rsidRPr="009A7943" w:rsidRDefault="006A7E36" w:rsidP="00495D43">
      <w:pPr>
        <w:ind w:right="-58"/>
        <w:jc w:val="both"/>
        <w:rPr>
          <w:rFonts w:ascii="Times New Roman" w:hAnsi="Times New Roman"/>
          <w:szCs w:val="24"/>
          <w:lang w:eastAsia="hr-HR"/>
        </w:rPr>
      </w:pPr>
    </w:p>
    <w:p w14:paraId="68BD051B" w14:textId="77777777" w:rsidR="006A7E36" w:rsidRPr="009A7943" w:rsidRDefault="006A7E36" w:rsidP="00495D43">
      <w:pPr>
        <w:ind w:right="-58"/>
        <w:jc w:val="both"/>
        <w:rPr>
          <w:rFonts w:ascii="Times New Roman" w:eastAsia="Calibri" w:hAnsi="Times New Roman"/>
          <w:szCs w:val="24"/>
          <w:lang w:eastAsia="hr-HR"/>
        </w:rPr>
      </w:pPr>
      <w:r w:rsidRPr="009A7943">
        <w:rPr>
          <w:rFonts w:ascii="Times New Roman" w:hAnsi="Times New Roman"/>
          <w:szCs w:val="24"/>
          <w:lang w:eastAsia="hr-HR"/>
        </w:rPr>
        <w:t>Zagreb,</w:t>
      </w:r>
      <w:r w:rsidR="000D25E3" w:rsidRPr="009A7943">
        <w:rPr>
          <w:rFonts w:ascii="Times New Roman" w:hAnsi="Times New Roman"/>
          <w:szCs w:val="24"/>
          <w:lang w:eastAsia="hr-HR"/>
        </w:rPr>
        <w:t xml:space="preserve"> </w:t>
      </w:r>
    </w:p>
    <w:p w14:paraId="3679C542" w14:textId="77777777" w:rsidR="006A7E36" w:rsidRPr="009A7943" w:rsidRDefault="006A7E36" w:rsidP="00495D43">
      <w:pPr>
        <w:jc w:val="both"/>
        <w:rPr>
          <w:rFonts w:ascii="Times New Roman" w:eastAsia="Calibri" w:hAnsi="Times New Roman"/>
          <w:szCs w:val="24"/>
          <w:lang w:eastAsia="hr-HR"/>
        </w:rPr>
      </w:pPr>
    </w:p>
    <w:p w14:paraId="789156C1" w14:textId="77777777" w:rsidR="006A7E36" w:rsidRPr="009A7943" w:rsidRDefault="006A7E36" w:rsidP="00495D43">
      <w:pPr>
        <w:ind w:left="5672"/>
        <w:jc w:val="center"/>
        <w:rPr>
          <w:rFonts w:ascii="Times New Roman" w:hAnsi="Times New Roman"/>
          <w:szCs w:val="24"/>
          <w:lang w:eastAsia="hr-HR"/>
        </w:rPr>
      </w:pPr>
      <w:r w:rsidRPr="009A7943">
        <w:rPr>
          <w:rFonts w:ascii="Times New Roman" w:hAnsi="Times New Roman"/>
          <w:szCs w:val="24"/>
          <w:lang w:eastAsia="hr-HR"/>
        </w:rPr>
        <w:t>Predsjednik</w:t>
      </w:r>
    </w:p>
    <w:p w14:paraId="7ABA2BE3" w14:textId="77777777" w:rsidR="006A7E36" w:rsidRPr="009A7943" w:rsidRDefault="006A7E36" w:rsidP="00495D43">
      <w:pPr>
        <w:ind w:left="5672"/>
        <w:jc w:val="center"/>
        <w:rPr>
          <w:rFonts w:ascii="Times New Roman" w:hAnsi="Times New Roman"/>
          <w:szCs w:val="24"/>
          <w:lang w:eastAsia="hr-HR"/>
        </w:rPr>
      </w:pPr>
    </w:p>
    <w:p w14:paraId="53329462" w14:textId="77777777" w:rsidR="006A7E36" w:rsidRPr="009A7943" w:rsidRDefault="006A7E36" w:rsidP="00495D43">
      <w:pPr>
        <w:ind w:left="5672"/>
        <w:jc w:val="center"/>
        <w:rPr>
          <w:rFonts w:ascii="Times New Roman" w:hAnsi="Times New Roman"/>
          <w:szCs w:val="24"/>
          <w:lang w:eastAsia="hr-HR"/>
        </w:rPr>
      </w:pPr>
    </w:p>
    <w:p w14:paraId="56734340" w14:textId="77777777" w:rsidR="006A7E36" w:rsidRPr="009A7943" w:rsidRDefault="006A7E36" w:rsidP="00495D43">
      <w:pPr>
        <w:ind w:left="5672"/>
        <w:jc w:val="center"/>
        <w:rPr>
          <w:rFonts w:ascii="Times New Roman" w:hAnsi="Times New Roman"/>
          <w:szCs w:val="24"/>
          <w:lang w:eastAsia="hr-HR"/>
        </w:rPr>
      </w:pPr>
      <w:r w:rsidRPr="009A7943">
        <w:rPr>
          <w:rFonts w:ascii="Times New Roman" w:hAnsi="Times New Roman"/>
          <w:szCs w:val="24"/>
          <w:lang w:eastAsia="hr-HR"/>
        </w:rPr>
        <w:t xml:space="preserve">mr. </w:t>
      </w:r>
      <w:proofErr w:type="spellStart"/>
      <w:r w:rsidRPr="009A7943">
        <w:rPr>
          <w:rFonts w:ascii="Times New Roman" w:hAnsi="Times New Roman"/>
          <w:szCs w:val="24"/>
          <w:lang w:eastAsia="hr-HR"/>
        </w:rPr>
        <w:t>sc</w:t>
      </w:r>
      <w:proofErr w:type="spellEnd"/>
      <w:r w:rsidRPr="009A7943">
        <w:rPr>
          <w:rFonts w:ascii="Times New Roman" w:hAnsi="Times New Roman"/>
          <w:szCs w:val="24"/>
          <w:lang w:eastAsia="hr-HR"/>
        </w:rPr>
        <w:t>. Andrej Plenković</w:t>
      </w:r>
    </w:p>
    <w:p w14:paraId="1EE7CB50" w14:textId="77777777" w:rsidR="00E10350" w:rsidRPr="009A7943" w:rsidRDefault="00E10350" w:rsidP="00495D43">
      <w:pPr>
        <w:rPr>
          <w:rFonts w:ascii="Times New Roman" w:eastAsia="Calibri" w:hAnsi="Times New Roman"/>
          <w:b/>
          <w:szCs w:val="24"/>
          <w:lang w:eastAsia="en-US"/>
        </w:rPr>
      </w:pPr>
    </w:p>
    <w:p w14:paraId="3D6F8677" w14:textId="77777777" w:rsidR="009E5082" w:rsidRPr="009A7943" w:rsidRDefault="009E5082" w:rsidP="00495D43">
      <w:pPr>
        <w:rPr>
          <w:rFonts w:ascii="Times New Roman" w:eastAsia="Calibri" w:hAnsi="Times New Roman"/>
          <w:b/>
          <w:szCs w:val="24"/>
          <w:lang w:eastAsia="en-US"/>
        </w:rPr>
      </w:pPr>
      <w:r w:rsidRPr="009A7943">
        <w:rPr>
          <w:rFonts w:ascii="Times New Roman" w:eastAsia="Calibri" w:hAnsi="Times New Roman"/>
          <w:b/>
          <w:szCs w:val="24"/>
          <w:lang w:eastAsia="en-US"/>
        </w:rPr>
        <w:br w:type="page"/>
      </w:r>
    </w:p>
    <w:p w14:paraId="0F244B6E" w14:textId="77777777" w:rsidR="00500D0B" w:rsidRPr="00792E6A" w:rsidRDefault="00500D0B" w:rsidP="00495D43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  <w:bookmarkStart w:id="9" w:name="_Hlk127534317"/>
      <w:r w:rsidRPr="00792E6A">
        <w:rPr>
          <w:rFonts w:ascii="Times New Roman" w:eastAsia="Calibri" w:hAnsi="Times New Roman"/>
          <w:b/>
          <w:szCs w:val="24"/>
          <w:lang w:eastAsia="en-US"/>
        </w:rPr>
        <w:lastRenderedPageBreak/>
        <w:t>O B R A Z L O Ž E N J E</w:t>
      </w:r>
    </w:p>
    <w:p w14:paraId="7E6E6C69" w14:textId="77777777" w:rsidR="00500D0B" w:rsidRPr="00792E6A" w:rsidRDefault="00500D0B" w:rsidP="00495D43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6D41F3D9" w14:textId="77777777" w:rsidR="00500D0B" w:rsidRPr="00792E6A" w:rsidRDefault="00500D0B" w:rsidP="00495D43">
      <w:pPr>
        <w:pStyle w:val="ListParagraph"/>
        <w:ind w:left="0"/>
        <w:jc w:val="both"/>
      </w:pPr>
      <w:r w:rsidRPr="00792E6A">
        <w:t>Sukladno ustavnoj i zakonskoj obvezi, Republika Hrvatska skrbi o Hrvatima izvan Republike Hrvatske te dijelovima hrvatskog naroda u drugim državama jamči osobitu skrb i zaštitu.</w:t>
      </w:r>
    </w:p>
    <w:p w14:paraId="5D0A6FCE" w14:textId="77777777" w:rsidR="00947BD6" w:rsidRPr="00792E6A" w:rsidRDefault="00947BD6" w:rsidP="00495D43">
      <w:pPr>
        <w:jc w:val="both"/>
        <w:rPr>
          <w:rFonts w:ascii="Times New Roman" w:hAnsi="Times New Roman"/>
          <w:szCs w:val="24"/>
          <w:lang w:eastAsia="hr-HR"/>
        </w:rPr>
      </w:pPr>
    </w:p>
    <w:p w14:paraId="792DFB9D" w14:textId="2BBB7824" w:rsidR="00500D0B" w:rsidRPr="00792E6A" w:rsidRDefault="00500D0B" w:rsidP="00495D43">
      <w:pPr>
        <w:jc w:val="both"/>
        <w:rPr>
          <w:rFonts w:ascii="Times New Roman" w:hAnsi="Times New Roman"/>
          <w:szCs w:val="24"/>
          <w:lang w:eastAsia="hr-HR"/>
        </w:rPr>
      </w:pPr>
      <w:r w:rsidRPr="00792E6A">
        <w:rPr>
          <w:rFonts w:ascii="Times New Roman" w:hAnsi="Times New Roman"/>
          <w:szCs w:val="24"/>
          <w:lang w:eastAsia="hr-HR"/>
        </w:rPr>
        <w:t>Vlada Republike Hrvatske od 2018. godine pruža sustavnu potporu projektima hrvatske nacionalne manjine od strateškog značaja za Hrvate izvan Republike Hrvatske, što se pokazuje kao učinkovita potpora i važan poticaj dodatnom osnaživanju etničke, kulturne i jezične samosvijesti hrvatskih manjinskih zajednica i jačanju položaja hrvatske nacionalne manjine kao aktivnog čimbenika u domicilnim državama.</w:t>
      </w:r>
    </w:p>
    <w:p w14:paraId="431CB555" w14:textId="77777777" w:rsidR="003A06C6" w:rsidRPr="00792E6A" w:rsidRDefault="003A06C6" w:rsidP="00495D43">
      <w:pPr>
        <w:jc w:val="both"/>
        <w:rPr>
          <w:rFonts w:ascii="Times New Roman" w:hAnsi="Times New Roman"/>
          <w:szCs w:val="24"/>
          <w:highlight w:val="yellow"/>
          <w:lang w:eastAsia="hr-HR"/>
        </w:rPr>
      </w:pPr>
    </w:p>
    <w:p w14:paraId="7C46CD97" w14:textId="77777777" w:rsidR="00D75A81" w:rsidRDefault="00D75A81" w:rsidP="00495D43">
      <w:pPr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 xml:space="preserve">Polazeći od činjenice da su Hrvati u Srbiji zajednica nerazvijenih institucija, da većina udruga nema svoj vlastiti prostor za rad te da su Hrvati u Srbiji teritorijalno disperzirana zajednica, pojavila se potreba izgradnje, obnove, odnosno uspostavljanja tzv. „malih matica“ u mjestima gdje Hrvati žive u značajnijem broju, analogno krovnoj Matici u Subotici. Izgradnja matica pak jedino ima smisla ukoliko se one grade po principu „Sagradi mlin gdje je voda“ te je odluka „pala“ na sedam mjesta – jedno mjesto koje nastanjuju Bunjevci, dva mjesta u Podunavlju koje nastanjuju Šokci, tri mjesta u Srijemu i jedno u Banatu: - </w:t>
      </w:r>
      <w:proofErr w:type="spellStart"/>
      <w:r w:rsidRPr="00792E6A">
        <w:rPr>
          <w:rFonts w:ascii="Times New Roman" w:hAnsi="Times New Roman"/>
          <w:szCs w:val="24"/>
        </w:rPr>
        <w:t>Sombor</w:t>
      </w:r>
      <w:proofErr w:type="spellEnd"/>
      <w:r w:rsidRPr="00792E6A">
        <w:rPr>
          <w:rFonts w:ascii="Times New Roman" w:hAnsi="Times New Roman"/>
          <w:szCs w:val="24"/>
        </w:rPr>
        <w:t xml:space="preserve"> - </w:t>
      </w:r>
      <w:proofErr w:type="spellStart"/>
      <w:r w:rsidRPr="00792E6A">
        <w:rPr>
          <w:rFonts w:ascii="Times New Roman" w:hAnsi="Times New Roman"/>
          <w:szCs w:val="24"/>
        </w:rPr>
        <w:t>Monoštor</w:t>
      </w:r>
      <w:proofErr w:type="spellEnd"/>
      <w:r w:rsidRPr="00792E6A">
        <w:rPr>
          <w:rFonts w:ascii="Times New Roman" w:hAnsi="Times New Roman"/>
          <w:szCs w:val="24"/>
        </w:rPr>
        <w:t xml:space="preserve"> - </w:t>
      </w:r>
      <w:proofErr w:type="spellStart"/>
      <w:r w:rsidRPr="00792E6A">
        <w:rPr>
          <w:rFonts w:ascii="Times New Roman" w:hAnsi="Times New Roman"/>
          <w:szCs w:val="24"/>
        </w:rPr>
        <w:t>Sonta</w:t>
      </w:r>
      <w:proofErr w:type="spellEnd"/>
      <w:r w:rsidRPr="00792E6A">
        <w:rPr>
          <w:rFonts w:ascii="Times New Roman" w:hAnsi="Times New Roman"/>
          <w:szCs w:val="24"/>
        </w:rPr>
        <w:t xml:space="preserve"> - Petrovaradin - Ruma - Šid i - </w:t>
      </w:r>
      <w:proofErr w:type="spellStart"/>
      <w:r w:rsidRPr="00792E6A">
        <w:rPr>
          <w:rFonts w:ascii="Times New Roman" w:hAnsi="Times New Roman"/>
          <w:szCs w:val="24"/>
        </w:rPr>
        <w:t>Opovo</w:t>
      </w:r>
      <w:proofErr w:type="spellEnd"/>
      <w:r w:rsidRPr="00792E6A">
        <w:rPr>
          <w:rFonts w:ascii="Times New Roman" w:hAnsi="Times New Roman"/>
          <w:szCs w:val="24"/>
        </w:rPr>
        <w:t>.</w:t>
      </w:r>
    </w:p>
    <w:p w14:paraId="516BE32C" w14:textId="77777777" w:rsidR="0046096A" w:rsidRPr="00792E6A" w:rsidRDefault="0046096A" w:rsidP="00495D43">
      <w:pPr>
        <w:jc w:val="both"/>
        <w:rPr>
          <w:rFonts w:ascii="Times New Roman" w:hAnsi="Times New Roman"/>
          <w:szCs w:val="24"/>
        </w:rPr>
      </w:pPr>
    </w:p>
    <w:p w14:paraId="12DACA5A" w14:textId="001E0972" w:rsidR="00D75A81" w:rsidRPr="00792E6A" w:rsidRDefault="00D75A81" w:rsidP="00495D43">
      <w:pPr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>Projekt „</w:t>
      </w:r>
      <w:r w:rsidR="001E2EEF" w:rsidRPr="001E2EEF">
        <w:rPr>
          <w:rFonts w:ascii="Times New Roman" w:hAnsi="Times New Roman"/>
          <w:szCs w:val="24"/>
        </w:rPr>
        <w:t>Gradi mlin gdje je voda  – 7 Matica</w:t>
      </w:r>
      <w:r w:rsidRPr="00792E6A">
        <w:rPr>
          <w:rFonts w:ascii="Times New Roman" w:hAnsi="Times New Roman"/>
          <w:szCs w:val="24"/>
        </w:rPr>
        <w:t>“ svakako je tek prvi dio stvaranja cjelokupne slike razvijene zajednice koja je očuvala svoju baštinu i njome obogaćuje i zemlje iz kojih potječe i zemlju na kojoj je rođena. Nakon ovoga projekta, uslijedit će još nekoliko faza kako bi se „matice“ privele potpunoj namjeni, a vjerujemo da će „voda“ i u drugim krajevima Republike Srbije njima poteći.</w:t>
      </w:r>
    </w:p>
    <w:p w14:paraId="313294CC" w14:textId="77777777" w:rsidR="00713FA9" w:rsidRPr="00792E6A" w:rsidRDefault="00713FA9" w:rsidP="00495D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szCs w:val="24"/>
          <w:shd w:val="clear" w:color="auto" w:fill="FFFFFF"/>
        </w:rPr>
      </w:pPr>
    </w:p>
    <w:p w14:paraId="36DC6BDB" w14:textId="024BA687" w:rsidR="00D5046C" w:rsidRPr="004014B4" w:rsidRDefault="00D5046C" w:rsidP="00495D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szCs w:val="24"/>
          <w:shd w:val="clear" w:color="auto" w:fill="FFFFFF"/>
        </w:rPr>
      </w:pP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Za projekt „Gradi mlin gdje je voda  – 7 Matica“ Hrvatskog nacionalnog vijeća u Republici Srbiji u 2024. godini izdvojit će se </w:t>
      </w:r>
      <w:r w:rsidRPr="004014B4">
        <w:rPr>
          <w:rFonts w:ascii="Times New Roman" w:hAnsi="Times New Roman"/>
          <w:i/>
          <w:iCs/>
          <w:szCs w:val="24"/>
          <w:shd w:val="clear" w:color="auto" w:fill="FFFFFF"/>
        </w:rPr>
        <w:t>1.</w:t>
      </w:r>
      <w:r w:rsidR="004014B4" w:rsidRPr="004014B4">
        <w:rPr>
          <w:rFonts w:ascii="Times New Roman" w:hAnsi="Times New Roman"/>
          <w:i/>
          <w:iCs/>
          <w:szCs w:val="24"/>
          <w:shd w:val="clear" w:color="auto" w:fill="FFFFFF"/>
        </w:rPr>
        <w:t>2</w:t>
      </w:r>
      <w:r w:rsidRPr="004014B4">
        <w:rPr>
          <w:rFonts w:ascii="Times New Roman" w:hAnsi="Times New Roman"/>
          <w:i/>
          <w:iCs/>
          <w:szCs w:val="24"/>
          <w:shd w:val="clear" w:color="auto" w:fill="FFFFFF"/>
        </w:rPr>
        <w:t>00.000,00 eura</w:t>
      </w:r>
      <w:r w:rsidR="009A7943" w:rsidRPr="004014B4">
        <w:rPr>
          <w:rFonts w:ascii="Times New Roman" w:hAnsi="Times New Roman"/>
          <w:i/>
          <w:iCs/>
          <w:szCs w:val="24"/>
          <w:shd w:val="clear" w:color="auto" w:fill="FFFFFF"/>
        </w:rPr>
        <w:t>.</w:t>
      </w:r>
    </w:p>
    <w:p w14:paraId="7F98FF2E" w14:textId="77777777" w:rsidR="00D5046C" w:rsidRPr="004014B4" w:rsidRDefault="00D5046C" w:rsidP="00495D4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6E14BF30" w14:textId="1F1985B8" w:rsidR="00CD4F59" w:rsidRPr="00792E6A" w:rsidRDefault="00CD4F59" w:rsidP="00495D4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>Zajednica Hrvata koja danas živi na području Srijema sigurno je najstarija na području</w:t>
      </w:r>
      <w:r w:rsidR="009A7943" w:rsidRPr="00792E6A">
        <w:rPr>
          <w:rFonts w:ascii="Times New Roman" w:hAnsi="Times New Roman"/>
          <w:szCs w:val="24"/>
        </w:rPr>
        <w:t xml:space="preserve"> </w:t>
      </w:r>
      <w:r w:rsidRPr="00792E6A">
        <w:rPr>
          <w:rFonts w:ascii="Times New Roman" w:hAnsi="Times New Roman"/>
          <w:szCs w:val="24"/>
        </w:rPr>
        <w:t>Republike Srbije i prisutna je kroz više stoljeća. Svoj identitet i kulturu sačuvala je zahvaljujući Katoličkoj Crkvi koja je ovdje prisutna od rimskih vremena, dakle od prvih stoljeća kršćanstva.</w:t>
      </w:r>
    </w:p>
    <w:p w14:paraId="2F731BBF" w14:textId="36478327" w:rsidR="00CD4F59" w:rsidRPr="00792E6A" w:rsidRDefault="00CD4F59" w:rsidP="00495D4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>Nažalost</w:t>
      </w:r>
      <w:r w:rsidR="009A3295">
        <w:rPr>
          <w:rFonts w:ascii="Times New Roman" w:hAnsi="Times New Roman"/>
          <w:szCs w:val="24"/>
        </w:rPr>
        <w:t>,</w:t>
      </w:r>
      <w:r w:rsidRPr="00792E6A">
        <w:rPr>
          <w:rFonts w:ascii="Times New Roman" w:hAnsi="Times New Roman"/>
          <w:szCs w:val="24"/>
        </w:rPr>
        <w:t xml:space="preserve"> posljedice Domovinskog rata i progona Hrvata s ovih prostora prisutne su još i danas. Zbog ovih i drugih okolnosti postoji opasnost od potpunoga nestanka hrvatskog naroda na ovim prostorima</w:t>
      </w:r>
      <w:r w:rsidR="009A7943" w:rsidRPr="00792E6A">
        <w:rPr>
          <w:rFonts w:ascii="Times New Roman" w:hAnsi="Times New Roman"/>
          <w:szCs w:val="24"/>
        </w:rPr>
        <w:t>.</w:t>
      </w:r>
    </w:p>
    <w:p w14:paraId="4B4ADA2F" w14:textId="77777777" w:rsidR="00573509" w:rsidRDefault="00573509" w:rsidP="00495D4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7EAE75CE" w14:textId="54152C21" w:rsidR="00CD4F59" w:rsidRPr="00792E6A" w:rsidRDefault="00CD4F59" w:rsidP="00495D4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>Važno je napomenuti da na području Srijema nema prepoznatljivog kulturnog, znanstvenog, pa čak ni crkvenog prostora, koji bi bio svojevrstan centar zajedništva i očuvanja hrvatskog i katoličkog identiteta. Imajući to u vidu želi se izgraditi kompleks ,,</w:t>
      </w:r>
      <w:proofErr w:type="spellStart"/>
      <w:r w:rsidRPr="00792E6A">
        <w:rPr>
          <w:rFonts w:ascii="Times New Roman" w:hAnsi="Times New Roman"/>
          <w:szCs w:val="24"/>
        </w:rPr>
        <w:t>Domus</w:t>
      </w:r>
      <w:proofErr w:type="spellEnd"/>
      <w:r w:rsidRPr="00792E6A">
        <w:rPr>
          <w:rFonts w:ascii="Times New Roman" w:hAnsi="Times New Roman"/>
          <w:szCs w:val="24"/>
        </w:rPr>
        <w:t xml:space="preserve"> </w:t>
      </w:r>
      <w:proofErr w:type="spellStart"/>
      <w:r w:rsidRPr="00792E6A">
        <w:rPr>
          <w:rFonts w:ascii="Times New Roman" w:hAnsi="Times New Roman"/>
          <w:szCs w:val="24"/>
        </w:rPr>
        <w:t>Dimitrianum</w:t>
      </w:r>
      <w:proofErr w:type="spellEnd"/>
      <w:r w:rsidRPr="00792E6A">
        <w:rPr>
          <w:rFonts w:ascii="Times New Roman" w:hAnsi="Times New Roman"/>
          <w:szCs w:val="24"/>
        </w:rPr>
        <w:t>“ na prostoru sadašnje Sremske Mitrovice u kojoj se nalazi sjedište Srijemske biskupije. Izgradnjom bi ovaj kompleks postao svojevrstan pokretač novih inicijativa: kulturnih, znanstvenih, društvenih, edukativnih, ekonomskih i duhovnih na području Srijema.</w:t>
      </w:r>
    </w:p>
    <w:p w14:paraId="7BD9990B" w14:textId="77777777" w:rsidR="003805CB" w:rsidRDefault="003805CB" w:rsidP="00495D4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142E6D5B" w14:textId="6A8B44C1" w:rsidR="00D5046C" w:rsidRPr="00792E6A" w:rsidRDefault="00CD4F59" w:rsidP="00495D4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>Izgradnja kompleksa ,,</w:t>
      </w:r>
      <w:proofErr w:type="spellStart"/>
      <w:r w:rsidRPr="00792E6A">
        <w:rPr>
          <w:rFonts w:ascii="Times New Roman" w:hAnsi="Times New Roman"/>
          <w:szCs w:val="24"/>
        </w:rPr>
        <w:t>Domus</w:t>
      </w:r>
      <w:proofErr w:type="spellEnd"/>
      <w:r w:rsidRPr="00792E6A">
        <w:rPr>
          <w:rFonts w:ascii="Times New Roman" w:hAnsi="Times New Roman"/>
          <w:szCs w:val="24"/>
        </w:rPr>
        <w:t xml:space="preserve"> </w:t>
      </w:r>
      <w:proofErr w:type="spellStart"/>
      <w:r w:rsidRPr="00792E6A">
        <w:rPr>
          <w:rFonts w:ascii="Times New Roman" w:hAnsi="Times New Roman"/>
          <w:szCs w:val="24"/>
        </w:rPr>
        <w:t>Dimitrianum</w:t>
      </w:r>
      <w:proofErr w:type="spellEnd"/>
      <w:r w:rsidRPr="00792E6A">
        <w:rPr>
          <w:rFonts w:ascii="Times New Roman" w:hAnsi="Times New Roman"/>
          <w:szCs w:val="24"/>
        </w:rPr>
        <w:t>“, omogućilo bi mjesto okupljanja i stvaranja</w:t>
      </w:r>
      <w:r w:rsidR="009A7943" w:rsidRPr="00792E6A">
        <w:rPr>
          <w:rFonts w:ascii="Times New Roman" w:hAnsi="Times New Roman"/>
          <w:szCs w:val="24"/>
        </w:rPr>
        <w:t xml:space="preserve"> </w:t>
      </w:r>
      <w:r w:rsidRPr="00792E6A">
        <w:rPr>
          <w:rFonts w:ascii="Times New Roman" w:hAnsi="Times New Roman"/>
          <w:szCs w:val="24"/>
        </w:rPr>
        <w:t>preduvjeta za očuvanje hrvatskog i katoličkog identiteta, ali i mjesto dijaloga i zajedništva s</w:t>
      </w:r>
      <w:r w:rsidR="009A7943" w:rsidRPr="00792E6A">
        <w:rPr>
          <w:rFonts w:ascii="Times New Roman" w:hAnsi="Times New Roman"/>
          <w:szCs w:val="24"/>
        </w:rPr>
        <w:t xml:space="preserve"> </w:t>
      </w:r>
      <w:r w:rsidRPr="00792E6A">
        <w:rPr>
          <w:rFonts w:ascii="Times New Roman" w:hAnsi="Times New Roman"/>
          <w:szCs w:val="24"/>
        </w:rPr>
        <w:t>drugima i drugačijima. Važnost ove investicije je u tome da Hrvati katolici, ali i druge nacionalne manjine budu osnaženi u nastojanju da opstanu na ovim prostorima, ali da kroz</w:t>
      </w:r>
      <w:r w:rsidR="009A7943" w:rsidRPr="00792E6A">
        <w:rPr>
          <w:rFonts w:ascii="Times New Roman" w:hAnsi="Times New Roman"/>
          <w:szCs w:val="24"/>
        </w:rPr>
        <w:t xml:space="preserve"> </w:t>
      </w:r>
      <w:r w:rsidRPr="00792E6A">
        <w:rPr>
          <w:rFonts w:ascii="Times New Roman" w:hAnsi="Times New Roman"/>
          <w:szCs w:val="24"/>
        </w:rPr>
        <w:t>različite sadržaje i aktivnosti da</w:t>
      </w:r>
      <w:r w:rsidR="001650D5" w:rsidRPr="00792E6A">
        <w:rPr>
          <w:rFonts w:ascii="Times New Roman" w:hAnsi="Times New Roman"/>
          <w:szCs w:val="24"/>
        </w:rPr>
        <w:t xml:space="preserve">ju </w:t>
      </w:r>
      <w:r w:rsidRPr="00792E6A">
        <w:rPr>
          <w:rFonts w:ascii="Times New Roman" w:hAnsi="Times New Roman"/>
          <w:szCs w:val="24"/>
        </w:rPr>
        <w:t xml:space="preserve">svoj doprinos društvu u cjelini. </w:t>
      </w:r>
    </w:p>
    <w:p w14:paraId="4EB0FC03" w14:textId="77777777" w:rsidR="00713FA9" w:rsidRPr="00792E6A" w:rsidRDefault="00713FA9" w:rsidP="00495D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szCs w:val="24"/>
          <w:shd w:val="clear" w:color="auto" w:fill="FFFFFF"/>
        </w:rPr>
      </w:pPr>
    </w:p>
    <w:p w14:paraId="3D6EC3AB" w14:textId="72944934" w:rsidR="00D5046C" w:rsidRPr="00792E6A" w:rsidRDefault="00D5046C" w:rsidP="00495D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color w:val="FF0000"/>
          <w:szCs w:val="24"/>
          <w:shd w:val="clear" w:color="auto" w:fill="FFFFFF"/>
        </w:rPr>
      </w:pP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Za projekt „</w:t>
      </w:r>
      <w:proofErr w:type="spellStart"/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Domus</w:t>
      </w:r>
      <w:proofErr w:type="spellEnd"/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D</w:t>
      </w:r>
      <w:r w:rsidR="007A236E">
        <w:rPr>
          <w:rFonts w:ascii="Times New Roman" w:hAnsi="Times New Roman"/>
          <w:i/>
          <w:iCs/>
          <w:szCs w:val="24"/>
          <w:shd w:val="clear" w:color="auto" w:fill="FFFFFF"/>
        </w:rPr>
        <w:t>i</w:t>
      </w: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m</w:t>
      </w:r>
      <w:r w:rsidR="007A236E">
        <w:rPr>
          <w:rFonts w:ascii="Times New Roman" w:hAnsi="Times New Roman"/>
          <w:i/>
          <w:iCs/>
          <w:szCs w:val="24"/>
          <w:shd w:val="clear" w:color="auto" w:fill="FFFFFF"/>
        </w:rPr>
        <w:t>i</w:t>
      </w: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trianum</w:t>
      </w:r>
      <w:proofErr w:type="spellEnd"/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“ Srijemske biskupije u Republici Srbiji u 2024. godini izdvojit će se </w:t>
      </w:r>
      <w:r w:rsidR="004014B4" w:rsidRPr="004014B4">
        <w:rPr>
          <w:rFonts w:ascii="Times New Roman" w:hAnsi="Times New Roman"/>
          <w:i/>
          <w:iCs/>
          <w:szCs w:val="24"/>
          <w:shd w:val="clear" w:color="auto" w:fill="FFFFFF"/>
        </w:rPr>
        <w:t>330</w:t>
      </w:r>
      <w:r w:rsidRPr="004014B4">
        <w:rPr>
          <w:rFonts w:ascii="Times New Roman" w:hAnsi="Times New Roman"/>
          <w:i/>
          <w:iCs/>
          <w:szCs w:val="24"/>
          <w:shd w:val="clear" w:color="auto" w:fill="FFFFFF"/>
        </w:rPr>
        <w:t>.000,00 eur</w:t>
      </w:r>
      <w:r w:rsidRPr="00740ED4">
        <w:rPr>
          <w:rFonts w:ascii="Times New Roman" w:hAnsi="Times New Roman"/>
          <w:i/>
          <w:iCs/>
          <w:szCs w:val="24"/>
          <w:shd w:val="clear" w:color="auto" w:fill="FFFFFF"/>
        </w:rPr>
        <w:t>a</w:t>
      </w:r>
      <w:r w:rsidR="009A7943" w:rsidRPr="00740ED4">
        <w:rPr>
          <w:rFonts w:ascii="Times New Roman" w:hAnsi="Times New Roman"/>
          <w:i/>
          <w:iCs/>
          <w:szCs w:val="24"/>
          <w:shd w:val="clear" w:color="auto" w:fill="FFFFFF"/>
        </w:rPr>
        <w:t>.</w:t>
      </w:r>
    </w:p>
    <w:p w14:paraId="5D555980" w14:textId="77777777" w:rsidR="00D5046C" w:rsidRPr="00792E6A" w:rsidRDefault="00D5046C" w:rsidP="00495D43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Cs w:val="24"/>
        </w:rPr>
      </w:pPr>
    </w:p>
    <w:p w14:paraId="48159BC7" w14:textId="77777777" w:rsidR="00784460" w:rsidRPr="00792E6A" w:rsidRDefault="00784460" w:rsidP="00495D4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>Hrvati u Mađarskoj nemaju instituciju koja predstavlja prošlost, materijalnu i duhovnu kulturu</w:t>
      </w:r>
    </w:p>
    <w:p w14:paraId="0006045A" w14:textId="21885E3F" w:rsidR="00784460" w:rsidRPr="00792E6A" w:rsidRDefault="00784460" w:rsidP="00495D4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 xml:space="preserve">zajednice. Institucija takvoga tipa ima izuzetno važnu ulogu u izgradnji, očuvanju i jačanju nacionalne svijesti i ukazuje na brojne vrijednosti zajednice, stoga je Hrvatska državna samouprava odlučila otvoriti multimedijalni interaktivni muzej kako bi na jednom mjestu mogla predstaviti vrijednosti koje su razne hrvatske </w:t>
      </w:r>
      <w:proofErr w:type="spellStart"/>
      <w:r w:rsidRPr="00792E6A">
        <w:rPr>
          <w:rFonts w:ascii="Times New Roman" w:hAnsi="Times New Roman"/>
          <w:szCs w:val="24"/>
        </w:rPr>
        <w:t>subetničke</w:t>
      </w:r>
      <w:proofErr w:type="spellEnd"/>
      <w:r w:rsidRPr="00792E6A">
        <w:rPr>
          <w:rFonts w:ascii="Times New Roman" w:hAnsi="Times New Roman"/>
          <w:szCs w:val="24"/>
        </w:rPr>
        <w:t xml:space="preserve"> skupine baštinile od svojih predaka.</w:t>
      </w:r>
    </w:p>
    <w:p w14:paraId="261DA403" w14:textId="77777777" w:rsidR="00307235" w:rsidRDefault="00307235" w:rsidP="00495D4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4921B51F" w14:textId="2ECA68A7" w:rsidR="00784460" w:rsidRPr="00792E6A" w:rsidRDefault="00784460" w:rsidP="00495D4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>Stalna izložba o Hrvatima u Mađarskoj bit će namijenjena hrvatskim učenicima, studentima i svim Hrvatima u Mađarskoj, kao i gostima iz Hrvatske, Hrvatima izvan Republike Hrvatske, te većinskom narodu u Mađarskoj.</w:t>
      </w:r>
    </w:p>
    <w:p w14:paraId="5E633EBC" w14:textId="77777777" w:rsidR="00713FA9" w:rsidRPr="00792E6A" w:rsidRDefault="00713FA9" w:rsidP="00495D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</w:p>
    <w:p w14:paraId="6E794372" w14:textId="6CCF0B9E" w:rsidR="00D5046C" w:rsidRPr="000600AC" w:rsidRDefault="00D5046C" w:rsidP="000600A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color w:val="FF0000"/>
          <w:szCs w:val="24"/>
          <w:shd w:val="clear" w:color="auto" w:fill="FFFFFF"/>
        </w:rPr>
      </w:pPr>
      <w:r w:rsidRPr="00792E6A">
        <w:rPr>
          <w:rFonts w:ascii="Times New Roman" w:hAnsi="Times New Roman"/>
          <w:szCs w:val="24"/>
        </w:rPr>
        <w:t xml:space="preserve">Za </w:t>
      </w: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projekt „Multimedijalni muzej Hrvata u Mađarskoj“ Hrvatske državne samouprave u Mađarskoj u 2024. godini izdvojit će se </w:t>
      </w:r>
      <w:r w:rsidRPr="004014B4">
        <w:rPr>
          <w:rFonts w:ascii="Times New Roman" w:hAnsi="Times New Roman"/>
          <w:i/>
          <w:iCs/>
          <w:szCs w:val="24"/>
          <w:shd w:val="clear" w:color="auto" w:fill="FFFFFF"/>
        </w:rPr>
        <w:t>235.000,00 eur</w:t>
      </w:r>
      <w:r w:rsidRPr="009D1F45">
        <w:rPr>
          <w:rFonts w:ascii="Times New Roman" w:hAnsi="Times New Roman"/>
          <w:i/>
          <w:iCs/>
          <w:szCs w:val="24"/>
          <w:shd w:val="clear" w:color="auto" w:fill="FFFFFF"/>
        </w:rPr>
        <w:t>a</w:t>
      </w:r>
      <w:r w:rsidR="009A7943" w:rsidRPr="009D1F45">
        <w:rPr>
          <w:rFonts w:ascii="Times New Roman" w:hAnsi="Times New Roman"/>
          <w:i/>
          <w:iCs/>
          <w:szCs w:val="24"/>
          <w:shd w:val="clear" w:color="auto" w:fill="FFFFFF"/>
        </w:rPr>
        <w:t>.</w:t>
      </w:r>
    </w:p>
    <w:p w14:paraId="581D2AA0" w14:textId="77777777" w:rsidR="00784460" w:rsidRPr="00792E6A" w:rsidRDefault="00784460" w:rsidP="00495D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szCs w:val="24"/>
          <w:shd w:val="clear" w:color="auto" w:fill="FFFFFF"/>
        </w:rPr>
      </w:pPr>
    </w:p>
    <w:p w14:paraId="14FFC64A" w14:textId="14A08B61" w:rsidR="00F75C0F" w:rsidRPr="00792E6A" w:rsidRDefault="00F75C0F" w:rsidP="00495D43">
      <w:pPr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 xml:space="preserve">Centar austrijskih narodnosti krovna je organizacija autohtonih etničkih skupina u Austriji, koja je neovisna o bilo kojoj vladi ili političkoj stranci </w:t>
      </w:r>
      <w:r w:rsidR="001650D5" w:rsidRPr="00792E6A">
        <w:rPr>
          <w:rFonts w:ascii="Times New Roman" w:hAnsi="Times New Roman"/>
          <w:szCs w:val="24"/>
        </w:rPr>
        <w:t xml:space="preserve">i </w:t>
      </w:r>
      <w:r w:rsidRPr="00792E6A">
        <w:rPr>
          <w:rFonts w:ascii="Times New Roman" w:hAnsi="Times New Roman"/>
          <w:szCs w:val="24"/>
        </w:rPr>
        <w:t xml:space="preserve"> dom  je za najvažnije manjinske organizacije svih šest priznatih austrijskih narodnosti. Osnovni cilj i svrha rada CAN-a je suradnja s nadležnim austrijskim institucijama u okviru austrijske manjinske politike. Aktivnosti CAN-a su posebno usmjerene na poticanje pravne regulative koja bi omogućila cjelovitu zaštitu manjinskih prava, ali i njihovo unapređenje u skladu s potrebama manjinskih zajednica. Kao takav zalaže se</w:t>
      </w:r>
      <w:r w:rsidR="00981BC2" w:rsidRPr="00792E6A">
        <w:rPr>
          <w:rFonts w:ascii="Times New Roman" w:hAnsi="Times New Roman"/>
          <w:szCs w:val="24"/>
        </w:rPr>
        <w:t xml:space="preserve"> i</w:t>
      </w:r>
      <w:r w:rsidRPr="00792E6A">
        <w:rPr>
          <w:rFonts w:ascii="Times New Roman" w:hAnsi="Times New Roman"/>
          <w:szCs w:val="24"/>
        </w:rPr>
        <w:t xml:space="preserve"> za osnivanje hrvatske, mađarske i slovenske škole u Beču.</w:t>
      </w:r>
    </w:p>
    <w:p w14:paraId="3723B79F" w14:textId="77777777" w:rsidR="00713FA9" w:rsidRPr="00792E6A" w:rsidRDefault="00713FA9" w:rsidP="00495D43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szCs w:val="24"/>
          <w:shd w:val="clear" w:color="auto" w:fill="FFFFFF"/>
        </w:rPr>
      </w:pPr>
    </w:p>
    <w:p w14:paraId="7F6BCC7C" w14:textId="6E0FC42E" w:rsidR="00D5046C" w:rsidRPr="00414D63" w:rsidRDefault="00D5046C" w:rsidP="00414D63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szCs w:val="24"/>
          <w:shd w:val="clear" w:color="auto" w:fill="FFFFFF"/>
        </w:rPr>
      </w:pP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Za projekt „Centar austrijskih narodnosti“ Hrvatskog kulturnog društva u Gradišću, Republika Austrija u 2024. godini izdvojit će se </w:t>
      </w:r>
      <w:r w:rsidRPr="004014B4">
        <w:rPr>
          <w:rFonts w:ascii="Times New Roman" w:hAnsi="Times New Roman"/>
          <w:i/>
          <w:iCs/>
          <w:szCs w:val="24"/>
          <w:shd w:val="clear" w:color="auto" w:fill="FFFFFF"/>
        </w:rPr>
        <w:t>100.000,00 eura</w:t>
      </w:r>
      <w:r w:rsidR="009A7943" w:rsidRPr="004014B4">
        <w:rPr>
          <w:rFonts w:ascii="Times New Roman" w:hAnsi="Times New Roman"/>
          <w:i/>
          <w:iCs/>
          <w:szCs w:val="24"/>
          <w:shd w:val="clear" w:color="auto" w:fill="FFFFFF"/>
        </w:rPr>
        <w:t>.</w:t>
      </w:r>
    </w:p>
    <w:p w14:paraId="7D149D2A" w14:textId="77777777" w:rsidR="00D5046C" w:rsidRPr="00792E6A" w:rsidRDefault="00D5046C" w:rsidP="00495D43">
      <w:pPr>
        <w:pStyle w:val="BodyText"/>
        <w:ind w:right="132"/>
        <w:jc w:val="both"/>
        <w:rPr>
          <w:sz w:val="24"/>
          <w:szCs w:val="24"/>
        </w:rPr>
      </w:pPr>
    </w:p>
    <w:p w14:paraId="0A912958" w14:textId="63B61907" w:rsidR="0068080D" w:rsidRPr="00792E6A" w:rsidRDefault="0068080D" w:rsidP="00495D43">
      <w:pPr>
        <w:pStyle w:val="BodyText"/>
        <w:ind w:right="-2"/>
        <w:jc w:val="both"/>
        <w:rPr>
          <w:sz w:val="24"/>
          <w:szCs w:val="24"/>
        </w:rPr>
      </w:pPr>
      <w:r w:rsidRPr="00792E6A">
        <w:rPr>
          <w:sz w:val="24"/>
          <w:szCs w:val="24"/>
        </w:rPr>
        <w:t xml:space="preserve">Dvojezična rumunjsko-hrvatska gimnazija u </w:t>
      </w:r>
      <w:proofErr w:type="spellStart"/>
      <w:r w:rsidRPr="00792E6A">
        <w:rPr>
          <w:sz w:val="24"/>
          <w:szCs w:val="24"/>
        </w:rPr>
        <w:t>Karaševu</w:t>
      </w:r>
      <w:proofErr w:type="spellEnd"/>
      <w:r w:rsidRPr="00792E6A">
        <w:rPr>
          <w:sz w:val="24"/>
          <w:szCs w:val="24"/>
        </w:rPr>
        <w:t xml:space="preserve"> jedina je školska ustanova u Rumunjskoj u kojoj se hrvatski jezik, kao bitan čimbenik identiteta Hrvata u Rumunjskoj,</w:t>
      </w:r>
      <w:r w:rsidRPr="00792E6A">
        <w:rPr>
          <w:spacing w:val="40"/>
          <w:sz w:val="24"/>
          <w:szCs w:val="24"/>
        </w:rPr>
        <w:t xml:space="preserve"> </w:t>
      </w:r>
      <w:r w:rsidRPr="00792E6A">
        <w:rPr>
          <w:sz w:val="24"/>
          <w:szCs w:val="24"/>
        </w:rPr>
        <w:t>uči i njeguje u svim</w:t>
      </w:r>
      <w:r w:rsidRPr="00792E6A">
        <w:rPr>
          <w:spacing w:val="40"/>
          <w:sz w:val="24"/>
          <w:szCs w:val="24"/>
        </w:rPr>
        <w:t xml:space="preserve"> </w:t>
      </w:r>
      <w:r w:rsidRPr="00792E6A">
        <w:rPr>
          <w:sz w:val="24"/>
          <w:szCs w:val="24"/>
        </w:rPr>
        <w:t xml:space="preserve">razredima osnovne i srednje škole. Učenici Gimnazije postigli su kroz vrijeme zapažene rezultate na županijskim školskim natječajima i na državnoj fazi Olimpijade hrvatskog jezika i književnosti. Brojni apsolventi upisali su visoke studije, a broj intelektualaca izniklih iz </w:t>
      </w:r>
      <w:proofErr w:type="spellStart"/>
      <w:r w:rsidRPr="00792E6A">
        <w:rPr>
          <w:sz w:val="24"/>
          <w:szCs w:val="24"/>
        </w:rPr>
        <w:t>karaševske</w:t>
      </w:r>
      <w:proofErr w:type="spellEnd"/>
      <w:r w:rsidRPr="00792E6A">
        <w:rPr>
          <w:sz w:val="24"/>
          <w:szCs w:val="24"/>
        </w:rPr>
        <w:t xml:space="preserve"> škole danas je itekako </w:t>
      </w:r>
      <w:r w:rsidRPr="00792E6A">
        <w:rPr>
          <w:spacing w:val="-2"/>
          <w:sz w:val="24"/>
          <w:szCs w:val="24"/>
        </w:rPr>
        <w:t>zapažen.</w:t>
      </w:r>
      <w:r w:rsidR="00B3738D" w:rsidRPr="00792E6A">
        <w:rPr>
          <w:sz w:val="24"/>
          <w:szCs w:val="24"/>
        </w:rPr>
        <w:t xml:space="preserve"> Nastavnici su većim dijelom porijeklom</w:t>
      </w:r>
      <w:r w:rsidR="00B3738D" w:rsidRPr="00792E6A">
        <w:rPr>
          <w:spacing w:val="40"/>
          <w:sz w:val="24"/>
          <w:szCs w:val="24"/>
        </w:rPr>
        <w:t xml:space="preserve"> </w:t>
      </w:r>
      <w:r w:rsidR="00B3738D" w:rsidRPr="00792E6A">
        <w:rPr>
          <w:sz w:val="24"/>
          <w:szCs w:val="24"/>
        </w:rPr>
        <w:t xml:space="preserve">iz </w:t>
      </w:r>
      <w:proofErr w:type="spellStart"/>
      <w:r w:rsidR="00B3738D" w:rsidRPr="00792E6A">
        <w:rPr>
          <w:sz w:val="24"/>
          <w:szCs w:val="24"/>
        </w:rPr>
        <w:t>karaševske</w:t>
      </w:r>
      <w:proofErr w:type="spellEnd"/>
      <w:r w:rsidR="00B3738D" w:rsidRPr="00792E6A">
        <w:rPr>
          <w:sz w:val="24"/>
          <w:szCs w:val="24"/>
        </w:rPr>
        <w:t xml:space="preserve"> zajednice, Hrvati po nacionalnosti, odnosno dvojezične osobe koje dobro poznaju kulturno i jezično porijeklo učenika</w:t>
      </w:r>
      <w:r w:rsidR="009E176D" w:rsidRPr="00792E6A">
        <w:rPr>
          <w:sz w:val="24"/>
          <w:szCs w:val="24"/>
        </w:rPr>
        <w:t>. Gimnazija ne zadovoljava današnje norme i uvjete za unapređenje odgojno-obrazovnog</w:t>
      </w:r>
      <w:r w:rsidR="009E176D" w:rsidRPr="00792E6A">
        <w:rPr>
          <w:spacing w:val="40"/>
          <w:sz w:val="24"/>
          <w:szCs w:val="24"/>
        </w:rPr>
        <w:t xml:space="preserve"> </w:t>
      </w:r>
      <w:r w:rsidR="009E176D" w:rsidRPr="00792E6A">
        <w:rPr>
          <w:sz w:val="24"/>
          <w:szCs w:val="24"/>
        </w:rPr>
        <w:t>procesa.</w:t>
      </w:r>
      <w:r w:rsidR="009E176D" w:rsidRPr="00792E6A">
        <w:rPr>
          <w:spacing w:val="40"/>
          <w:sz w:val="24"/>
          <w:szCs w:val="24"/>
        </w:rPr>
        <w:t xml:space="preserve"> </w:t>
      </w:r>
      <w:r w:rsidR="009E176D" w:rsidRPr="00792E6A">
        <w:rPr>
          <w:sz w:val="24"/>
          <w:szCs w:val="24"/>
        </w:rPr>
        <w:t>Popravci</w:t>
      </w:r>
      <w:r w:rsidR="009E176D" w:rsidRPr="00792E6A">
        <w:rPr>
          <w:spacing w:val="40"/>
          <w:sz w:val="24"/>
          <w:szCs w:val="24"/>
        </w:rPr>
        <w:t xml:space="preserve"> </w:t>
      </w:r>
      <w:r w:rsidR="009E176D" w:rsidRPr="00792E6A">
        <w:rPr>
          <w:sz w:val="24"/>
          <w:szCs w:val="24"/>
        </w:rPr>
        <w:t>i</w:t>
      </w:r>
      <w:r w:rsidR="009E176D" w:rsidRPr="00792E6A">
        <w:rPr>
          <w:spacing w:val="40"/>
          <w:sz w:val="24"/>
          <w:szCs w:val="24"/>
        </w:rPr>
        <w:t xml:space="preserve"> </w:t>
      </w:r>
      <w:r w:rsidR="009E176D" w:rsidRPr="00792E6A">
        <w:rPr>
          <w:sz w:val="24"/>
          <w:szCs w:val="24"/>
        </w:rPr>
        <w:t>modernizacija</w:t>
      </w:r>
      <w:r w:rsidR="009E176D" w:rsidRPr="00792E6A">
        <w:rPr>
          <w:spacing w:val="40"/>
          <w:sz w:val="24"/>
          <w:szCs w:val="24"/>
        </w:rPr>
        <w:t xml:space="preserve"> </w:t>
      </w:r>
      <w:r w:rsidR="009E176D" w:rsidRPr="00792E6A">
        <w:rPr>
          <w:sz w:val="24"/>
          <w:szCs w:val="24"/>
        </w:rPr>
        <w:t>zgrade</w:t>
      </w:r>
      <w:r w:rsidR="009E176D" w:rsidRPr="00792E6A">
        <w:rPr>
          <w:spacing w:val="40"/>
          <w:sz w:val="24"/>
          <w:szCs w:val="24"/>
        </w:rPr>
        <w:t xml:space="preserve"> </w:t>
      </w:r>
      <w:r w:rsidR="009E176D" w:rsidRPr="00792E6A">
        <w:rPr>
          <w:sz w:val="24"/>
          <w:szCs w:val="24"/>
        </w:rPr>
        <w:t>i</w:t>
      </w:r>
      <w:r w:rsidR="009E176D" w:rsidRPr="00792E6A">
        <w:rPr>
          <w:spacing w:val="40"/>
          <w:sz w:val="24"/>
          <w:szCs w:val="24"/>
        </w:rPr>
        <w:t xml:space="preserve"> </w:t>
      </w:r>
      <w:r w:rsidR="009E176D" w:rsidRPr="00792E6A">
        <w:rPr>
          <w:sz w:val="24"/>
          <w:szCs w:val="24"/>
        </w:rPr>
        <w:t>učionica</w:t>
      </w:r>
      <w:r w:rsidR="009E176D" w:rsidRPr="00792E6A">
        <w:rPr>
          <w:spacing w:val="40"/>
          <w:sz w:val="24"/>
          <w:szCs w:val="24"/>
        </w:rPr>
        <w:t xml:space="preserve"> </w:t>
      </w:r>
      <w:r w:rsidR="009E176D" w:rsidRPr="00792E6A">
        <w:rPr>
          <w:sz w:val="24"/>
          <w:szCs w:val="24"/>
        </w:rPr>
        <w:t>prijeko</w:t>
      </w:r>
      <w:r w:rsidR="009E176D" w:rsidRPr="00792E6A">
        <w:rPr>
          <w:spacing w:val="40"/>
          <w:sz w:val="24"/>
          <w:szCs w:val="24"/>
        </w:rPr>
        <w:t xml:space="preserve"> </w:t>
      </w:r>
      <w:r w:rsidR="009E176D" w:rsidRPr="00792E6A">
        <w:rPr>
          <w:sz w:val="24"/>
          <w:szCs w:val="24"/>
        </w:rPr>
        <w:t>su</w:t>
      </w:r>
      <w:r w:rsidR="009E176D" w:rsidRPr="00792E6A">
        <w:rPr>
          <w:spacing w:val="40"/>
          <w:sz w:val="24"/>
          <w:szCs w:val="24"/>
        </w:rPr>
        <w:t xml:space="preserve"> </w:t>
      </w:r>
      <w:r w:rsidR="009E176D" w:rsidRPr="00792E6A">
        <w:rPr>
          <w:sz w:val="24"/>
          <w:szCs w:val="24"/>
        </w:rPr>
        <w:t>potrebni. Specifični cilj projekta je povećanje sudjelovanja školske populacije u obrazovnom</w:t>
      </w:r>
      <w:r w:rsidR="002330C7">
        <w:rPr>
          <w:spacing w:val="40"/>
          <w:sz w:val="24"/>
          <w:szCs w:val="24"/>
        </w:rPr>
        <w:t xml:space="preserve"> </w:t>
      </w:r>
      <w:r w:rsidR="009E176D" w:rsidRPr="00792E6A">
        <w:rPr>
          <w:sz w:val="24"/>
          <w:szCs w:val="24"/>
        </w:rPr>
        <w:t xml:space="preserve">procesu zbog poboljšanja uvjeta u kojima se odvija odgojno-obrazovni proces. Izravni korisnici potencijalne modernizacije školske jedinice u </w:t>
      </w:r>
      <w:proofErr w:type="spellStart"/>
      <w:r w:rsidR="009E176D" w:rsidRPr="00792E6A">
        <w:rPr>
          <w:sz w:val="24"/>
          <w:szCs w:val="24"/>
        </w:rPr>
        <w:t>Karaševu</w:t>
      </w:r>
      <w:proofErr w:type="spellEnd"/>
      <w:r w:rsidR="009E176D" w:rsidRPr="00792E6A">
        <w:rPr>
          <w:sz w:val="24"/>
          <w:szCs w:val="24"/>
        </w:rPr>
        <w:t xml:space="preserve"> bili bi ne samo učenici iz </w:t>
      </w:r>
      <w:proofErr w:type="spellStart"/>
      <w:r w:rsidR="009E176D" w:rsidRPr="00792E6A">
        <w:rPr>
          <w:sz w:val="24"/>
          <w:szCs w:val="24"/>
        </w:rPr>
        <w:t>Karaševa</w:t>
      </w:r>
      <w:proofErr w:type="spellEnd"/>
      <w:r w:rsidR="009E176D" w:rsidRPr="00792E6A">
        <w:rPr>
          <w:sz w:val="24"/>
          <w:szCs w:val="24"/>
        </w:rPr>
        <w:t xml:space="preserve">, nego i učenici hrvatske nacionalnosti iz svih sela </w:t>
      </w:r>
      <w:proofErr w:type="spellStart"/>
      <w:r w:rsidR="009E176D" w:rsidRPr="00792E6A">
        <w:rPr>
          <w:sz w:val="24"/>
          <w:szCs w:val="24"/>
        </w:rPr>
        <w:t>karaševske</w:t>
      </w:r>
      <w:proofErr w:type="spellEnd"/>
      <w:r w:rsidR="009E176D" w:rsidRPr="00792E6A">
        <w:rPr>
          <w:sz w:val="24"/>
          <w:szCs w:val="24"/>
        </w:rPr>
        <w:t xml:space="preserve"> zajednice.</w:t>
      </w:r>
    </w:p>
    <w:p w14:paraId="1C362304" w14:textId="77777777" w:rsidR="00713FA9" w:rsidRPr="00792E6A" w:rsidRDefault="00713FA9" w:rsidP="00495D43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szCs w:val="24"/>
          <w:shd w:val="clear" w:color="auto" w:fill="FFFFFF"/>
        </w:rPr>
      </w:pPr>
    </w:p>
    <w:p w14:paraId="7876131D" w14:textId="569CA22D" w:rsidR="00D5046C" w:rsidRPr="00792E6A" w:rsidRDefault="00D5046C" w:rsidP="00495D43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color w:val="FF0000"/>
          <w:szCs w:val="24"/>
          <w:shd w:val="clear" w:color="auto" w:fill="FFFFFF"/>
        </w:rPr>
      </w:pP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Za projekt „Obnova i modernizacija školske zgrade dvojezične Rumunjsko-Hrvatske gimnazije u </w:t>
      </w:r>
      <w:proofErr w:type="spellStart"/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Karaševu</w:t>
      </w:r>
      <w:proofErr w:type="spellEnd"/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“ Zajedništva Hrvata u Rumunjskoj u 202</w:t>
      </w:r>
      <w:r w:rsidR="00DD781A">
        <w:rPr>
          <w:rFonts w:ascii="Times New Roman" w:hAnsi="Times New Roman"/>
          <w:i/>
          <w:iCs/>
          <w:szCs w:val="24"/>
          <w:shd w:val="clear" w:color="auto" w:fill="FFFFFF"/>
        </w:rPr>
        <w:t>4.</w:t>
      </w: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 godini izdvojit će se </w:t>
      </w:r>
      <w:r w:rsidRPr="004014B4">
        <w:rPr>
          <w:rFonts w:ascii="Times New Roman" w:hAnsi="Times New Roman"/>
          <w:i/>
          <w:iCs/>
          <w:szCs w:val="24"/>
          <w:shd w:val="clear" w:color="auto" w:fill="FFFFFF"/>
        </w:rPr>
        <w:t>61.000,00 eur</w:t>
      </w:r>
      <w:r w:rsidRPr="00DD781A">
        <w:rPr>
          <w:rFonts w:ascii="Times New Roman" w:hAnsi="Times New Roman"/>
          <w:i/>
          <w:iCs/>
          <w:szCs w:val="24"/>
          <w:shd w:val="clear" w:color="auto" w:fill="FFFFFF"/>
        </w:rPr>
        <w:t>a</w:t>
      </w:r>
      <w:r w:rsidR="009A7943" w:rsidRPr="00DD781A">
        <w:rPr>
          <w:rFonts w:ascii="Times New Roman" w:hAnsi="Times New Roman"/>
          <w:i/>
          <w:iCs/>
          <w:szCs w:val="24"/>
          <w:shd w:val="clear" w:color="auto" w:fill="FFFFFF"/>
        </w:rPr>
        <w:t>.</w:t>
      </w:r>
    </w:p>
    <w:p w14:paraId="09D4C76C" w14:textId="77777777" w:rsidR="00D5046C" w:rsidRPr="00792E6A" w:rsidRDefault="00D5046C" w:rsidP="00495D43">
      <w:pPr>
        <w:pStyle w:val="BodyText"/>
        <w:ind w:right="132"/>
        <w:jc w:val="both"/>
        <w:rPr>
          <w:sz w:val="24"/>
          <w:szCs w:val="24"/>
        </w:rPr>
      </w:pPr>
    </w:p>
    <w:p w14:paraId="3FB0E407" w14:textId="77777777" w:rsidR="003A06C6" w:rsidRPr="00792E6A" w:rsidRDefault="003A06C6" w:rsidP="00495D43">
      <w:pPr>
        <w:jc w:val="both"/>
        <w:rPr>
          <w:rFonts w:ascii="Times New Roman" w:hAnsi="Times New Roman"/>
          <w:szCs w:val="24"/>
          <w:lang w:eastAsia="hr-HR"/>
        </w:rPr>
      </w:pPr>
      <w:r w:rsidRPr="00792E6A">
        <w:rPr>
          <w:rFonts w:ascii="Times New Roman" w:hAnsi="Times New Roman"/>
          <w:szCs w:val="24"/>
          <w:lang w:eastAsia="hr-HR"/>
        </w:rPr>
        <w:t xml:space="preserve">Posebni interes Republike Hrvatske jest skrb i potpora Hrvatima u Bosni i Hercegovini kao jednakopravnom, suverenom i konstitutivnom narodu u Bosni i Hercegovini, a što se, između ostalog, ostvaruje pružanjem financijske potpore i ulaganjem u obrazovne, znanstvene, kulturne, zdravstvene, poljoprivredne te projekte iz ostalih područja (infrastruktura, programi socijalne potpore i sl.). Na taj način stvaraju se uvjeti za njihov povratak te održivi ostanak i razvoj. </w:t>
      </w:r>
    </w:p>
    <w:p w14:paraId="6B3FFA16" w14:textId="77777777" w:rsidR="007C72ED" w:rsidRPr="00792E6A" w:rsidRDefault="007C72ED" w:rsidP="00495D43">
      <w:pPr>
        <w:jc w:val="both"/>
        <w:rPr>
          <w:rFonts w:ascii="Times New Roman" w:hAnsi="Times New Roman"/>
          <w:szCs w:val="24"/>
          <w:lang w:eastAsia="hr-HR"/>
        </w:rPr>
      </w:pPr>
    </w:p>
    <w:p w14:paraId="7ED109F2" w14:textId="5D61A6B9" w:rsidR="007C72ED" w:rsidRPr="00792E6A" w:rsidRDefault="007C72ED" w:rsidP="00495D43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  <w:r w:rsidRPr="00792E6A">
        <w:rPr>
          <w:rFonts w:ascii="Times New Roman" w:hAnsi="Times New Roman"/>
          <w:szCs w:val="24"/>
          <w:shd w:val="clear" w:color="auto" w:fill="FFFFFF"/>
        </w:rPr>
        <w:lastRenderedPageBreak/>
        <w:t xml:space="preserve">Osnovna škola „Ivan Goran Kovačić" </w:t>
      </w:r>
      <w:proofErr w:type="spellStart"/>
      <w:r w:rsidRPr="00792E6A">
        <w:rPr>
          <w:rFonts w:ascii="Times New Roman" w:hAnsi="Times New Roman"/>
          <w:szCs w:val="24"/>
          <w:shd w:val="clear" w:color="auto" w:fill="FFFFFF"/>
        </w:rPr>
        <w:t>Gojevići</w:t>
      </w:r>
      <w:proofErr w:type="spellEnd"/>
      <w:r w:rsidRPr="00792E6A">
        <w:rPr>
          <w:rFonts w:ascii="Times New Roman" w:hAnsi="Times New Roman"/>
          <w:szCs w:val="24"/>
          <w:shd w:val="clear" w:color="auto" w:fill="FFFFFF"/>
        </w:rPr>
        <w:t xml:space="preserve"> - </w:t>
      </w:r>
      <w:proofErr w:type="spellStart"/>
      <w:r w:rsidRPr="00792E6A">
        <w:rPr>
          <w:rFonts w:ascii="Times New Roman" w:hAnsi="Times New Roman"/>
          <w:szCs w:val="24"/>
          <w:shd w:val="clear" w:color="auto" w:fill="FFFFFF"/>
        </w:rPr>
        <w:t>Fojnica</w:t>
      </w:r>
      <w:proofErr w:type="spellEnd"/>
      <w:r w:rsidRPr="00792E6A">
        <w:rPr>
          <w:rFonts w:ascii="Times New Roman" w:hAnsi="Times New Roman"/>
          <w:szCs w:val="24"/>
          <w:shd w:val="clear" w:color="auto" w:fill="FFFFFF"/>
        </w:rPr>
        <w:t xml:space="preserve"> je jedina škola u općini </w:t>
      </w:r>
      <w:proofErr w:type="spellStart"/>
      <w:r w:rsidRPr="00792E6A">
        <w:rPr>
          <w:rFonts w:ascii="Times New Roman" w:hAnsi="Times New Roman"/>
          <w:szCs w:val="24"/>
          <w:shd w:val="clear" w:color="auto" w:fill="FFFFFF"/>
        </w:rPr>
        <w:t>Fojnica</w:t>
      </w:r>
      <w:proofErr w:type="spellEnd"/>
      <w:r w:rsidRPr="00792E6A">
        <w:rPr>
          <w:rFonts w:ascii="Times New Roman" w:hAnsi="Times New Roman"/>
          <w:szCs w:val="24"/>
          <w:shd w:val="clear" w:color="auto" w:fill="FFFFFF"/>
        </w:rPr>
        <w:t xml:space="preserve"> koja </w:t>
      </w:r>
      <w:r w:rsidR="00D2577A">
        <w:rPr>
          <w:rFonts w:ascii="Times New Roman" w:hAnsi="Times New Roman"/>
          <w:szCs w:val="24"/>
          <w:shd w:val="clear" w:color="auto" w:fill="FFFFFF"/>
        </w:rPr>
        <w:t>n</w:t>
      </w:r>
      <w:r w:rsidRPr="00792E6A">
        <w:rPr>
          <w:rFonts w:ascii="Times New Roman" w:hAnsi="Times New Roman"/>
          <w:szCs w:val="24"/>
          <w:shd w:val="clear" w:color="auto" w:fill="FFFFFF"/>
        </w:rPr>
        <w:t xml:space="preserve">astavni plan i program izvodi na hrvatskom jeziku. </w:t>
      </w:r>
      <w:r w:rsidRPr="00792E6A">
        <w:rPr>
          <w:rFonts w:ascii="Times New Roman" w:hAnsi="Times New Roman"/>
          <w:szCs w:val="24"/>
        </w:rPr>
        <w:t xml:space="preserve">Nema vlastitu zgradu u </w:t>
      </w:r>
      <w:proofErr w:type="spellStart"/>
      <w:r w:rsidRPr="00792E6A">
        <w:rPr>
          <w:rFonts w:ascii="Times New Roman" w:hAnsi="Times New Roman"/>
          <w:szCs w:val="24"/>
        </w:rPr>
        <w:t>Fojnici</w:t>
      </w:r>
      <w:proofErr w:type="spellEnd"/>
      <w:r w:rsidRPr="00792E6A">
        <w:rPr>
          <w:rFonts w:ascii="Times New Roman" w:hAnsi="Times New Roman"/>
          <w:szCs w:val="24"/>
        </w:rPr>
        <w:t xml:space="preserve"> nego koristi zgradu koja je u vlasništvu dvije bošnjačke škole (osnova i srednja škola). U zgradi ne postoje kvalitetni uvjeti koji bi odgovorili zahtjevu suvremenog današnjeg vremena. Nastavne i izvannastavne te dopunske aktivnosti izvode se u otežanim uvjetima. </w:t>
      </w:r>
      <w:r w:rsidRPr="00792E6A">
        <w:rPr>
          <w:rFonts w:ascii="Times New Roman" w:hAnsi="Times New Roman"/>
          <w:szCs w:val="24"/>
          <w:shd w:val="clear" w:color="auto" w:fill="FFFFFF"/>
        </w:rPr>
        <w:t xml:space="preserve">Sportsku dvoranu koriste učenici sve tri škole tako da se događa da se nastava Tjelesne i zdravstvene kulture izvodi  u učionicama. Ista je situacija i s nastavom Informatike, stranih jezika, smještaja stručnih suradnika. </w:t>
      </w:r>
      <w:r w:rsidRPr="00792E6A">
        <w:rPr>
          <w:rFonts w:ascii="Times New Roman" w:hAnsi="Times New Roman"/>
          <w:szCs w:val="24"/>
        </w:rPr>
        <w:t xml:space="preserve">Također u </w:t>
      </w:r>
      <w:proofErr w:type="spellStart"/>
      <w:r w:rsidRPr="00792E6A">
        <w:rPr>
          <w:rFonts w:ascii="Times New Roman" w:hAnsi="Times New Roman"/>
          <w:szCs w:val="24"/>
        </w:rPr>
        <w:t>Fojnici</w:t>
      </w:r>
      <w:proofErr w:type="spellEnd"/>
      <w:r w:rsidRPr="00792E6A">
        <w:rPr>
          <w:rFonts w:ascii="Times New Roman" w:hAnsi="Times New Roman"/>
          <w:szCs w:val="24"/>
        </w:rPr>
        <w:t xml:space="preserve"> ne postoji vrtić, kao ni produženi boravak s odgojno-obrazovnim radom na hrvatskome jeziku. Stoga je dosta roditelja primorano slati djecu u vrtić, školu, produženi boravak u susjednu općinu u Kiseljak. Dobra vijest je da je u zadnje vrijeme zabilježen porast broja upisanih učenika u prve razrede. </w:t>
      </w:r>
    </w:p>
    <w:p w14:paraId="34778B5E" w14:textId="77777777" w:rsidR="007C72ED" w:rsidRPr="00792E6A" w:rsidRDefault="007C72ED" w:rsidP="00495D43">
      <w:pPr>
        <w:jc w:val="both"/>
        <w:rPr>
          <w:rFonts w:ascii="Times New Roman" w:hAnsi="Times New Roman"/>
          <w:szCs w:val="24"/>
        </w:rPr>
      </w:pPr>
    </w:p>
    <w:p w14:paraId="692A51C3" w14:textId="77777777" w:rsidR="007C72ED" w:rsidRPr="00792E6A" w:rsidRDefault="007C72ED" w:rsidP="00495D43">
      <w:pPr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 xml:space="preserve">Izgradnja dječjeg vrtića, škole i školske dvorane od presudnog je značaja za očuvanje jezika, kulture, identiteta i ostanka Hrvata u </w:t>
      </w:r>
      <w:proofErr w:type="spellStart"/>
      <w:r w:rsidRPr="00792E6A">
        <w:rPr>
          <w:rFonts w:ascii="Times New Roman" w:hAnsi="Times New Roman"/>
          <w:szCs w:val="24"/>
        </w:rPr>
        <w:t>Fojnici</w:t>
      </w:r>
      <w:proofErr w:type="spellEnd"/>
      <w:r w:rsidRPr="00792E6A">
        <w:rPr>
          <w:rFonts w:ascii="Times New Roman" w:hAnsi="Times New Roman"/>
          <w:szCs w:val="24"/>
        </w:rPr>
        <w:t xml:space="preserve">. Navedeni objekt bio bi na raspolaganju svim dobnim skupinama djece i mladih te bi se koristio i za razne javne, kulturne i sportske djelatnosti lokalne zajednice (posebno značajno za sportske klubove u </w:t>
      </w:r>
      <w:proofErr w:type="spellStart"/>
      <w:r w:rsidRPr="00792E6A">
        <w:rPr>
          <w:rFonts w:ascii="Times New Roman" w:hAnsi="Times New Roman"/>
          <w:szCs w:val="24"/>
        </w:rPr>
        <w:t>Fojnici</w:t>
      </w:r>
      <w:proofErr w:type="spellEnd"/>
      <w:r w:rsidRPr="00792E6A">
        <w:rPr>
          <w:rFonts w:ascii="Times New Roman" w:hAnsi="Times New Roman"/>
          <w:szCs w:val="24"/>
        </w:rPr>
        <w:t xml:space="preserve"> s hrvatskim predznakom koji također nemaju uvjete za rad, za organizaciju natjecanja i okupljanje reprezentacija). </w:t>
      </w:r>
    </w:p>
    <w:p w14:paraId="178FA406" w14:textId="77777777" w:rsidR="007C72ED" w:rsidRPr="00792E6A" w:rsidRDefault="007C72ED" w:rsidP="00495D43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  <w:shd w:val="clear" w:color="auto" w:fill="FFFFFF"/>
        </w:rPr>
      </w:pPr>
    </w:p>
    <w:p w14:paraId="7C942928" w14:textId="03033957" w:rsidR="007C72ED" w:rsidRPr="00792E6A" w:rsidRDefault="007C72ED" w:rsidP="00495D43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Cs w:val="24"/>
          <w:shd w:val="clear" w:color="auto" w:fill="FFFFFF"/>
        </w:rPr>
      </w:pPr>
      <w:r w:rsidRPr="00792E6A">
        <w:rPr>
          <w:rFonts w:ascii="Times New Roman" w:hAnsi="Times New Roman"/>
          <w:szCs w:val="24"/>
          <w:shd w:val="clear" w:color="auto" w:fill="FFFFFF"/>
        </w:rPr>
        <w:t xml:space="preserve">Za </w:t>
      </w:r>
      <w:r w:rsidRPr="003337E7">
        <w:rPr>
          <w:rFonts w:ascii="Times New Roman" w:hAnsi="Times New Roman"/>
          <w:i/>
          <w:iCs/>
          <w:szCs w:val="24"/>
          <w:shd w:val="clear" w:color="auto" w:fill="FFFFFF"/>
        </w:rPr>
        <w:t>projekt „</w:t>
      </w:r>
      <w:r w:rsidRPr="003337E7">
        <w:rPr>
          <w:rFonts w:ascii="Times New Roman" w:hAnsi="Times New Roman"/>
          <w:i/>
          <w:iCs/>
          <w:szCs w:val="24"/>
          <w:lang w:val="bs-Latn-BA"/>
        </w:rPr>
        <w:t>Temelj za ostanak Hrvata u Fojnici i Bosni i Hercegovini</w:t>
      </w:r>
      <w:r w:rsidR="0038528A" w:rsidRPr="003337E7">
        <w:rPr>
          <w:rFonts w:ascii="Times New Roman" w:hAnsi="Times New Roman"/>
          <w:i/>
          <w:iCs/>
          <w:szCs w:val="24"/>
          <w:lang w:val="bs-Latn-BA"/>
        </w:rPr>
        <w:t xml:space="preserve"> - izgradnja</w:t>
      </w:r>
      <w:r w:rsidR="0038528A" w:rsidRPr="003337E7">
        <w:rPr>
          <w:rFonts w:ascii="Times New Roman" w:hAnsi="Times New Roman"/>
          <w:i/>
          <w:iCs/>
          <w:color w:val="C00000"/>
          <w:szCs w:val="24"/>
          <w:shd w:val="clear" w:color="auto" w:fill="FFFFFF"/>
        </w:rPr>
        <w:t xml:space="preserve"> </w:t>
      </w:r>
      <w:r w:rsidR="0038528A" w:rsidRPr="003337E7">
        <w:rPr>
          <w:rFonts w:ascii="Times New Roman" w:hAnsi="Times New Roman"/>
          <w:i/>
          <w:iCs/>
          <w:szCs w:val="24"/>
          <w:shd w:val="clear" w:color="auto" w:fill="FFFFFF"/>
        </w:rPr>
        <w:t xml:space="preserve">osnovne škole s predškolskom ustanovom i sportskom dvoranom u </w:t>
      </w:r>
      <w:proofErr w:type="spellStart"/>
      <w:r w:rsidR="0038528A" w:rsidRPr="003337E7">
        <w:rPr>
          <w:rFonts w:ascii="Times New Roman" w:hAnsi="Times New Roman"/>
          <w:i/>
          <w:iCs/>
          <w:szCs w:val="24"/>
          <w:shd w:val="clear" w:color="auto" w:fill="FFFFFF"/>
        </w:rPr>
        <w:t>Fojnici</w:t>
      </w:r>
      <w:proofErr w:type="spellEnd"/>
      <w:r w:rsidR="0038528A" w:rsidRPr="003337E7">
        <w:rPr>
          <w:rFonts w:ascii="Times New Roman" w:hAnsi="Times New Roman"/>
          <w:i/>
          <w:iCs/>
          <w:szCs w:val="24"/>
        </w:rPr>
        <w:t>“,</w:t>
      </w:r>
      <w:r w:rsidR="0038528A" w:rsidRPr="00792E6A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Osnovne škole „Ivan Goran Kovačić</w:t>
      </w:r>
      <w:r w:rsidR="000F6B4C">
        <w:rPr>
          <w:rFonts w:ascii="Times New Roman" w:hAnsi="Times New Roman"/>
          <w:i/>
          <w:iCs/>
          <w:szCs w:val="24"/>
          <w:shd w:val="clear" w:color="auto" w:fill="FFFFFF"/>
        </w:rPr>
        <w:t>“</w:t>
      </w: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, </w:t>
      </w:r>
      <w:proofErr w:type="spellStart"/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Gojevići</w:t>
      </w:r>
      <w:proofErr w:type="spellEnd"/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 </w:t>
      </w:r>
      <w:r w:rsidR="000F6B4C">
        <w:rPr>
          <w:rFonts w:ascii="Times New Roman" w:hAnsi="Times New Roman"/>
          <w:i/>
          <w:iCs/>
          <w:szCs w:val="24"/>
          <w:shd w:val="clear" w:color="auto" w:fill="FFFFFF"/>
        </w:rPr>
        <w:t xml:space="preserve">- </w:t>
      </w:r>
      <w:proofErr w:type="spellStart"/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Fojnica</w:t>
      </w:r>
      <w:proofErr w:type="spellEnd"/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 u 2024. godini izdvojit će se 500.000,00 eura.</w:t>
      </w:r>
    </w:p>
    <w:p w14:paraId="5AFBDF76" w14:textId="77777777" w:rsidR="007C72ED" w:rsidRPr="00792E6A" w:rsidRDefault="007C72ED" w:rsidP="00495D43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iCs/>
          <w:color w:val="FF0000"/>
          <w:szCs w:val="24"/>
          <w:shd w:val="clear" w:color="auto" w:fill="FFFFFF"/>
        </w:rPr>
      </w:pPr>
    </w:p>
    <w:p w14:paraId="36E72D3F" w14:textId="302C8414" w:rsidR="007C72ED" w:rsidRPr="00792E6A" w:rsidRDefault="007C72ED" w:rsidP="00495D43">
      <w:pPr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 xml:space="preserve">Hrvatska bolnica „Dr. fra Mato Nikolić” u Novoj Biloj je slijednica Ratne bolnice HVO-a, kasnije Franjevačke bolnice „Dr. fra Mato Nikolić”, smještene od prvoga dana u pastoralnom dijelu župne crkve Svetog Duha. Bolnica je osnovana 19. listopada 1992. godine.  </w:t>
      </w:r>
      <w:r w:rsidRPr="00792E6A">
        <w:rPr>
          <w:rFonts w:ascii="Times New Roman" w:hAnsi="Times New Roman"/>
          <w:szCs w:val="24"/>
          <w:lang w:eastAsia="hr-HR"/>
        </w:rPr>
        <w:t>Prvi hrvatski predsjednik dr. Franj</w:t>
      </w:r>
      <w:r w:rsidR="007705F9">
        <w:rPr>
          <w:rFonts w:ascii="Times New Roman" w:hAnsi="Times New Roman"/>
          <w:szCs w:val="24"/>
          <w:lang w:eastAsia="hr-HR"/>
        </w:rPr>
        <w:t>o</w:t>
      </w:r>
      <w:r w:rsidRPr="00792E6A">
        <w:rPr>
          <w:rFonts w:ascii="Times New Roman" w:hAnsi="Times New Roman"/>
          <w:szCs w:val="24"/>
          <w:lang w:eastAsia="hr-HR"/>
        </w:rPr>
        <w:t xml:space="preserve"> Tuđman došao je u Novu Bilu, Vitez i </w:t>
      </w:r>
      <w:proofErr w:type="spellStart"/>
      <w:r w:rsidRPr="00792E6A">
        <w:rPr>
          <w:rFonts w:ascii="Times New Roman" w:hAnsi="Times New Roman"/>
          <w:szCs w:val="24"/>
          <w:lang w:eastAsia="hr-HR"/>
        </w:rPr>
        <w:t>Busovaču</w:t>
      </w:r>
      <w:proofErr w:type="spellEnd"/>
      <w:r w:rsidRPr="00792E6A">
        <w:rPr>
          <w:rFonts w:ascii="Times New Roman" w:hAnsi="Times New Roman"/>
          <w:szCs w:val="24"/>
          <w:lang w:eastAsia="hr-HR"/>
        </w:rPr>
        <w:t xml:space="preserve"> 14. lipnja 1994. godine. </w:t>
      </w:r>
      <w:r w:rsidRPr="00792E6A">
        <w:rPr>
          <w:rFonts w:ascii="Times New Roman" w:hAnsi="Times New Roman"/>
          <w:szCs w:val="24"/>
        </w:rPr>
        <w:t>Tom je prilikom, v</w:t>
      </w:r>
      <w:r w:rsidRPr="00792E6A">
        <w:rPr>
          <w:rFonts w:ascii="Times New Roman" w:hAnsi="Times New Roman"/>
          <w:szCs w:val="24"/>
          <w:lang w:eastAsia="hr-HR"/>
        </w:rPr>
        <w:t>idjevši stanje i uvjete rada i smještaja bolesnika u crkvi-bolnici obećao da će Hrvatska izgraditi novu, suvremenu bolnicu</w:t>
      </w:r>
      <w:r w:rsidRPr="00792E6A">
        <w:rPr>
          <w:rFonts w:ascii="Times New Roman" w:hAnsi="Times New Roman"/>
          <w:szCs w:val="24"/>
        </w:rPr>
        <w:t xml:space="preserve"> što je i učinjeno. L</w:t>
      </w:r>
      <w:r w:rsidRPr="00792E6A">
        <w:rPr>
          <w:rFonts w:ascii="Times New Roman" w:hAnsi="Times New Roman"/>
          <w:szCs w:val="24"/>
          <w:lang w:eastAsia="hr-HR"/>
        </w:rPr>
        <w:t xml:space="preserve">ijepa i suvremena bolnica je sagrađena i u nju su, bolesnici i osoblje uselili </w:t>
      </w:r>
      <w:r w:rsidRPr="00792E6A">
        <w:rPr>
          <w:rFonts w:ascii="Times New Roman" w:hAnsi="Times New Roman"/>
          <w:bCs/>
          <w:szCs w:val="24"/>
          <w:lang w:eastAsia="hr-HR"/>
        </w:rPr>
        <w:t>28. studenog 1999. godine</w:t>
      </w:r>
      <w:r w:rsidRPr="00792E6A">
        <w:rPr>
          <w:rFonts w:ascii="Times New Roman" w:hAnsi="Times New Roman"/>
          <w:szCs w:val="24"/>
          <w:lang w:eastAsia="hr-HR"/>
        </w:rPr>
        <w:t>.</w:t>
      </w:r>
      <w:r w:rsidRPr="00792E6A">
        <w:rPr>
          <w:rFonts w:ascii="Times New Roman" w:hAnsi="Times New Roman"/>
          <w:szCs w:val="24"/>
        </w:rPr>
        <w:t xml:space="preserve"> Izgradnja bolnice </w:t>
      </w:r>
      <w:r w:rsidRPr="00792E6A">
        <w:rPr>
          <w:rFonts w:ascii="Times New Roman" w:hAnsi="Times New Roman"/>
          <w:szCs w:val="24"/>
          <w:lang w:eastAsia="hr-HR"/>
        </w:rPr>
        <w:t>vratil</w:t>
      </w:r>
      <w:r w:rsidRPr="00792E6A">
        <w:rPr>
          <w:rFonts w:ascii="Times New Roman" w:hAnsi="Times New Roman"/>
          <w:szCs w:val="24"/>
        </w:rPr>
        <w:t>a</w:t>
      </w:r>
      <w:r w:rsidRPr="00792E6A">
        <w:rPr>
          <w:rFonts w:ascii="Times New Roman" w:hAnsi="Times New Roman"/>
          <w:szCs w:val="24"/>
          <w:lang w:eastAsia="hr-HR"/>
        </w:rPr>
        <w:t xml:space="preserve"> je nadu</w:t>
      </w:r>
      <w:r w:rsidRPr="00792E6A">
        <w:rPr>
          <w:rFonts w:ascii="Times New Roman" w:hAnsi="Times New Roman"/>
          <w:szCs w:val="24"/>
        </w:rPr>
        <w:t xml:space="preserve"> i </w:t>
      </w:r>
      <w:r w:rsidRPr="00792E6A">
        <w:rPr>
          <w:rFonts w:ascii="Times New Roman" w:hAnsi="Times New Roman"/>
          <w:szCs w:val="24"/>
          <w:lang w:eastAsia="hr-HR"/>
        </w:rPr>
        <w:t>optimizam Hrvatima Središnje Bosne te je bil</w:t>
      </w:r>
      <w:r w:rsidR="00660A14">
        <w:rPr>
          <w:rFonts w:ascii="Times New Roman" w:hAnsi="Times New Roman"/>
          <w:szCs w:val="24"/>
          <w:lang w:eastAsia="hr-HR"/>
        </w:rPr>
        <w:t>a</w:t>
      </w:r>
      <w:r w:rsidRPr="00792E6A">
        <w:rPr>
          <w:rFonts w:ascii="Times New Roman" w:hAnsi="Times New Roman"/>
          <w:szCs w:val="24"/>
          <w:lang w:eastAsia="hr-HR"/>
        </w:rPr>
        <w:t xml:space="preserve"> jasna poruka da nisu niti će biti ostavljeni.</w:t>
      </w:r>
      <w:r w:rsidR="00CC789B">
        <w:rPr>
          <w:rFonts w:ascii="Times New Roman" w:hAnsi="Times New Roman"/>
          <w:szCs w:val="24"/>
        </w:rPr>
        <w:t xml:space="preserve"> </w:t>
      </w:r>
      <w:r w:rsidRPr="00792E6A">
        <w:rPr>
          <w:rFonts w:ascii="Times New Roman" w:hAnsi="Times New Roman"/>
          <w:szCs w:val="24"/>
        </w:rPr>
        <w:t>Danas bolnica nesumnjivo predstavlja jednu od najznačajnijih zdravstvenih ustanova u Središnjoj Bosni i pruža usluge žiteljima iz svih 12 općina Županije, a zahvaljujući razvoju određenih medicinskih disciplina, usluge se pružaju i pacijentima iz ostatka BiH.</w:t>
      </w:r>
    </w:p>
    <w:p w14:paraId="5DBF9424" w14:textId="77777777" w:rsidR="007C72ED" w:rsidRPr="00792E6A" w:rsidRDefault="007C72ED" w:rsidP="00495D43">
      <w:pPr>
        <w:pStyle w:val="NormalWeb"/>
        <w:spacing w:after="0"/>
        <w:jc w:val="both"/>
      </w:pPr>
    </w:p>
    <w:p w14:paraId="19A30325" w14:textId="41CCAA37" w:rsidR="007C72ED" w:rsidRPr="00792E6A" w:rsidRDefault="007C72ED" w:rsidP="00495D43">
      <w:pPr>
        <w:pStyle w:val="BodyText"/>
        <w:ind w:right="113"/>
        <w:jc w:val="both"/>
        <w:rPr>
          <w:sz w:val="24"/>
          <w:szCs w:val="24"/>
        </w:rPr>
      </w:pPr>
      <w:r w:rsidRPr="00792E6A">
        <w:rPr>
          <w:sz w:val="24"/>
          <w:szCs w:val="24"/>
        </w:rPr>
        <w:t xml:space="preserve">Objekt bolnice se sastoji od šest blokova/lamela. S obzirom na broj usluga i kontinuirano širenje asortimana usluga koje se nude pacijentima, kapacitet od šest lamela se pokazao nedostatnim. U sedmoj lameli se planiraju smjestiti Odjel kirurgije s 38 postelja jer je postojeći broj od 30 postelja nedovoljan, Kabinet za fizikalnu medicinu - trenutno </w:t>
      </w:r>
      <w:r w:rsidR="006F0959">
        <w:rPr>
          <w:sz w:val="24"/>
          <w:szCs w:val="24"/>
        </w:rPr>
        <w:t xml:space="preserve">se </w:t>
      </w:r>
      <w:r w:rsidRPr="00792E6A">
        <w:rPr>
          <w:sz w:val="24"/>
          <w:szCs w:val="24"/>
        </w:rPr>
        <w:t>nalazi u podrumsk</w:t>
      </w:r>
      <w:r w:rsidR="006F0959">
        <w:rPr>
          <w:sz w:val="24"/>
          <w:szCs w:val="24"/>
        </w:rPr>
        <w:t>o</w:t>
      </w:r>
      <w:r w:rsidRPr="00792E6A">
        <w:rPr>
          <w:sz w:val="24"/>
          <w:szCs w:val="24"/>
        </w:rPr>
        <w:t>m dijelu bolnice te bolnička ljekara. U osmoj lameli smjestit će se edukativni centar  - amfiteatar, učionica, knjižnica i informatički centar. To je preduvjet kontinuirane izobrazbe i profesionalnog usavršavanja osoblja te jačanja suradnje s obrazovnim i znanstvenim ustanovama iz cijele BiH i susjednih država.</w:t>
      </w:r>
    </w:p>
    <w:p w14:paraId="1DBC62A8" w14:textId="77777777" w:rsidR="007C72ED" w:rsidRPr="00792E6A" w:rsidRDefault="007C72ED" w:rsidP="00495D43">
      <w:pPr>
        <w:pStyle w:val="BodyText"/>
        <w:jc w:val="both"/>
        <w:rPr>
          <w:sz w:val="24"/>
          <w:szCs w:val="24"/>
        </w:rPr>
      </w:pPr>
    </w:p>
    <w:p w14:paraId="5F21940E" w14:textId="12EF6B4A" w:rsidR="007C72ED" w:rsidRPr="00792E6A" w:rsidRDefault="007C72ED" w:rsidP="00495D43">
      <w:pPr>
        <w:pStyle w:val="BodyText"/>
        <w:jc w:val="both"/>
        <w:rPr>
          <w:sz w:val="24"/>
          <w:szCs w:val="24"/>
        </w:rPr>
      </w:pPr>
      <w:r w:rsidRPr="00792E6A">
        <w:rPr>
          <w:sz w:val="24"/>
          <w:szCs w:val="24"/>
        </w:rPr>
        <w:t>Iz svega navedenog, dogradnjom dva bloka/lamele bolnice povećati će se smještajni kapaciteti, uvesti nove i povećati broj postojećih zdravstvenih usluga koje se pružaju pacijentima te kreirati bolji uvjeti za boravak, liječenje i rad</w:t>
      </w:r>
      <w:r w:rsidR="00996644">
        <w:rPr>
          <w:sz w:val="24"/>
          <w:szCs w:val="24"/>
        </w:rPr>
        <w:t>,</w:t>
      </w:r>
      <w:r w:rsidRPr="00792E6A">
        <w:rPr>
          <w:sz w:val="24"/>
          <w:szCs w:val="24"/>
        </w:rPr>
        <w:t xml:space="preserve"> a time i ostanak Hrvata u ovom dijelu Bosne i Hercegovine. </w:t>
      </w:r>
    </w:p>
    <w:p w14:paraId="3AA61BF2" w14:textId="77777777" w:rsidR="00132DA7" w:rsidRDefault="00132DA7" w:rsidP="00495D43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szCs w:val="24"/>
          <w:shd w:val="clear" w:color="auto" w:fill="FFFFFF"/>
        </w:rPr>
      </w:pPr>
    </w:p>
    <w:p w14:paraId="1358C3AA" w14:textId="27030A12" w:rsidR="007C72ED" w:rsidRPr="00792E6A" w:rsidRDefault="007C72ED" w:rsidP="00495D43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szCs w:val="24"/>
          <w:shd w:val="clear" w:color="auto" w:fill="FFFFFF"/>
        </w:rPr>
      </w:pP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lastRenderedPageBreak/>
        <w:t>Za projekt „Dogradnja i opremanje Hrvatske bolnice „Dr. fra Mato Nikolić“- dvije lamele“ Hrvatske bolnice „Dr. fra Mato Nikolić“ Nova Bila, Travnik u 2024. godini izdvojit će se 500.000,00 eura.</w:t>
      </w:r>
    </w:p>
    <w:p w14:paraId="3BBC4DE7" w14:textId="77777777" w:rsidR="002353B7" w:rsidRPr="00792E6A" w:rsidRDefault="002353B7" w:rsidP="00495D43">
      <w:pPr>
        <w:pStyle w:val="BodyText"/>
        <w:ind w:right="113"/>
        <w:jc w:val="both"/>
        <w:rPr>
          <w:sz w:val="24"/>
          <w:szCs w:val="24"/>
        </w:rPr>
      </w:pPr>
    </w:p>
    <w:p w14:paraId="03FC8C9F" w14:textId="4957B4B4" w:rsidR="007C72ED" w:rsidRPr="00792E6A" w:rsidRDefault="007C72ED" w:rsidP="00495D43">
      <w:pPr>
        <w:pStyle w:val="NormalWeb"/>
        <w:shd w:val="clear" w:color="auto" w:fill="FFFFFF"/>
        <w:spacing w:after="0"/>
        <w:jc w:val="both"/>
        <w:textAlignment w:val="baseline"/>
        <w:rPr>
          <w:shd w:val="clear" w:color="auto" w:fill="FFFFFF"/>
        </w:rPr>
      </w:pPr>
      <w:r w:rsidRPr="00792E6A">
        <w:t xml:space="preserve">Povijest znamenite, današnje </w:t>
      </w:r>
      <w:r w:rsidR="00132DA7">
        <w:t>G</w:t>
      </w:r>
      <w:r w:rsidRPr="00792E6A">
        <w:t xml:space="preserve">imnazije </w:t>
      </w:r>
      <w:r w:rsidR="00132DA7">
        <w:t>f</w:t>
      </w:r>
      <w:r w:rsidRPr="00792E6A">
        <w:t xml:space="preserve">ra Dominika Mandića </w:t>
      </w:r>
      <w:r w:rsidR="00132DA7">
        <w:t>u</w:t>
      </w:r>
      <w:r w:rsidRPr="00792E6A">
        <w:t xml:space="preserve"> Širokom Brijegu duboko je vezana uz franjevce koji su je osnovali 1889./1900. godine. </w:t>
      </w:r>
      <w:r w:rsidRPr="00792E6A">
        <w:rPr>
          <w:shd w:val="clear" w:color="auto" w:fill="FFFFFF"/>
        </w:rPr>
        <w:t xml:space="preserve">Odluka o osnivanju širokobriješke gimnazije predstavljala je veliki poticaj, ne samo za obrazovni, nego i za gospodarski i kulturni razvoj, do tada, zapuštene Hercegovine. </w:t>
      </w:r>
      <w:r w:rsidRPr="00792E6A">
        <w:t>Kao školska ustanova s pravom javnosti registrirana je 1918. godine. Temelji nove zgrade gimnazije postavljeni su u listopadu 1924. godine</w:t>
      </w:r>
      <w:r w:rsidR="006C0383">
        <w:t>,</w:t>
      </w:r>
      <w:r w:rsidRPr="00792E6A">
        <w:t xml:space="preserve"> a izgradnja je dovršena u školskoj 1931./32. godini. Već sredinom tridesetih godina proglašena je najboljom školom takve vrste u staroj Jugoslaviji. </w:t>
      </w:r>
      <w:r w:rsidRPr="00792E6A">
        <w:rPr>
          <w:shd w:val="clear" w:color="auto" w:fill="FFFFFF"/>
        </w:rPr>
        <w:t>Od 20 profesora, u školskoj 1938./39. godini, njih </w:t>
      </w:r>
      <w:r w:rsidRPr="00792E6A">
        <w:rPr>
          <w:rStyle w:val="Strong"/>
          <w:b w:val="0"/>
          <w:bCs w:val="0"/>
          <w:bdr w:val="none" w:sz="0" w:space="0" w:color="auto" w:frame="1"/>
          <w:shd w:val="clear" w:color="auto" w:fill="FFFFFF"/>
        </w:rPr>
        <w:t>15 je imalo titulu doktora znanosti</w:t>
      </w:r>
      <w:r w:rsidRPr="00792E6A">
        <w:t xml:space="preserve">. </w:t>
      </w:r>
      <w:r w:rsidR="009E60DB">
        <w:t xml:space="preserve">Godine </w:t>
      </w:r>
      <w:r w:rsidRPr="00792E6A">
        <w:rPr>
          <w:shd w:val="clear" w:color="auto" w:fill="FFFFFF"/>
        </w:rPr>
        <w:t>1945. partizani su zapalili gimnazijsku zgradu, a preostale knjige, zajedno sa župnim maticama, uništili 1947. godine, čime su nestali svi gimnazijski kabineti i zbirke te knjižnica s oko 70.000 svezaka. Gimnazija se za javnost ponovno otvara 1955. godine dok se 1979.</w:t>
      </w:r>
      <w:r w:rsidR="0075753C">
        <w:rPr>
          <w:shd w:val="clear" w:color="auto" w:fill="FFFFFF"/>
        </w:rPr>
        <w:t xml:space="preserve"> </w:t>
      </w:r>
      <w:r w:rsidRPr="00792E6A">
        <w:rPr>
          <w:shd w:val="clear" w:color="auto" w:fill="FFFFFF"/>
        </w:rPr>
        <w:t xml:space="preserve">godine, zbog zakonskih propisa, pretvara u srednju školu s „usmjerenim obrazovanjem“. Gimnazijski sustav ponovno se uvodi 1990. godine, a prvi učenici u širokobriješkoj gimnaziji upisani su u školskoj godini 1991./92. godini.  </w:t>
      </w:r>
    </w:p>
    <w:p w14:paraId="0AAB572D" w14:textId="77777777" w:rsidR="007C72ED" w:rsidRPr="00792E6A" w:rsidRDefault="007C72ED" w:rsidP="00495D43">
      <w:pPr>
        <w:pStyle w:val="NormalWeb"/>
        <w:shd w:val="clear" w:color="auto" w:fill="FFFFFF"/>
        <w:spacing w:after="0"/>
        <w:jc w:val="both"/>
        <w:textAlignment w:val="baseline"/>
        <w:rPr>
          <w:shd w:val="clear" w:color="auto" w:fill="FFFFFF"/>
        </w:rPr>
      </w:pPr>
    </w:p>
    <w:p w14:paraId="6A3C21A7" w14:textId="3DDEEB1E" w:rsidR="007C72ED" w:rsidRPr="00792E6A" w:rsidRDefault="007C72ED" w:rsidP="00495D43">
      <w:pPr>
        <w:pStyle w:val="NormalWeb"/>
        <w:shd w:val="clear" w:color="auto" w:fill="FFFFFF"/>
        <w:spacing w:after="0"/>
        <w:jc w:val="both"/>
        <w:textAlignment w:val="baseline"/>
      </w:pPr>
      <w:r w:rsidRPr="00792E6A">
        <w:t>Nažalost, 22. siječnja 2024. godine, u zgradi gimnazije izbio je požar (izgorio krov i potkrovlje zgrade)</w:t>
      </w:r>
      <w:r w:rsidR="00567809">
        <w:t>,</w:t>
      </w:r>
      <w:r w:rsidRPr="00792E6A">
        <w:t xml:space="preserve"> a nakon toga, uslijed vremenskih nepogoda i velike kiše, poplavljeni su prostori zgrade. Grad je donio Odluku o proglašenju stanja nesreće te je zbog velikih oštećenja i devastiranja prostorija prestalo redovito održavanje nastave u toj zgradi. Učenici i nastavno osoblje premještano je u prostore Prve i Druge osnovne škole u Širokom Brijegu. </w:t>
      </w:r>
    </w:p>
    <w:p w14:paraId="1FE3E860" w14:textId="77777777" w:rsidR="007C72ED" w:rsidRPr="00792E6A" w:rsidRDefault="007C72ED" w:rsidP="00495D43">
      <w:pPr>
        <w:pStyle w:val="NormalWeb"/>
        <w:shd w:val="clear" w:color="auto" w:fill="FFFFFF"/>
        <w:spacing w:after="0"/>
        <w:jc w:val="both"/>
        <w:textAlignment w:val="baseline"/>
      </w:pPr>
    </w:p>
    <w:p w14:paraId="05566326" w14:textId="6934700A" w:rsidR="007C72ED" w:rsidRPr="00792E6A" w:rsidRDefault="007C72ED" w:rsidP="00495D43">
      <w:pPr>
        <w:pStyle w:val="NormalWeb"/>
        <w:shd w:val="clear" w:color="auto" w:fill="FFFFFF"/>
        <w:spacing w:after="0"/>
        <w:jc w:val="both"/>
        <w:textAlignment w:val="baseline"/>
        <w:rPr>
          <w:shd w:val="clear" w:color="auto" w:fill="FFFFFF"/>
        </w:rPr>
      </w:pPr>
      <w:r w:rsidRPr="00792E6A">
        <w:t xml:space="preserve">Iz svega navedenoga,  te zbog osiguravanja optimalnih uvjeta za izvođenje nastave te zbog svog simboličkog i povijesnog značaja </w:t>
      </w:r>
      <w:r w:rsidRPr="00E85C69">
        <w:t>za Hrvate Hercegovine i Bosne i Hercegovine,  potrebna je kompletna obnova zgrade.</w:t>
      </w:r>
      <w:r w:rsidRPr="00792E6A">
        <w:t xml:space="preserve"> </w:t>
      </w:r>
    </w:p>
    <w:p w14:paraId="5E266C17" w14:textId="77777777" w:rsidR="007C72ED" w:rsidRPr="00792E6A" w:rsidRDefault="007C72ED" w:rsidP="00495D43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iCs/>
          <w:szCs w:val="24"/>
          <w:shd w:val="clear" w:color="auto" w:fill="FFFFFF"/>
        </w:rPr>
      </w:pPr>
    </w:p>
    <w:p w14:paraId="030D8C8B" w14:textId="2F3CCCCB" w:rsidR="007C72ED" w:rsidRPr="00792E6A" w:rsidRDefault="007C72ED" w:rsidP="003E378E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iCs/>
          <w:szCs w:val="24"/>
          <w:shd w:val="clear" w:color="auto" w:fill="FFFFFF"/>
        </w:rPr>
      </w:pP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Za projekt „Obnova </w:t>
      </w:r>
      <w:r w:rsidR="003E378E">
        <w:rPr>
          <w:rFonts w:ascii="Times New Roman" w:hAnsi="Times New Roman"/>
          <w:i/>
          <w:iCs/>
          <w:szCs w:val="24"/>
          <w:shd w:val="clear" w:color="auto" w:fill="FFFFFF"/>
        </w:rPr>
        <w:t>G</w:t>
      </w: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imnazije fra Dominik</w:t>
      </w:r>
      <w:r w:rsidR="00FA19C5">
        <w:rPr>
          <w:rFonts w:ascii="Times New Roman" w:hAnsi="Times New Roman"/>
          <w:i/>
          <w:iCs/>
          <w:szCs w:val="24"/>
          <w:shd w:val="clear" w:color="auto" w:fill="FFFFFF"/>
        </w:rPr>
        <w:t>a</w:t>
      </w: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 Mandić</w:t>
      </w:r>
      <w:r w:rsidR="00FA19C5">
        <w:rPr>
          <w:rFonts w:ascii="Times New Roman" w:hAnsi="Times New Roman"/>
          <w:i/>
          <w:iCs/>
          <w:szCs w:val="24"/>
          <w:shd w:val="clear" w:color="auto" w:fill="FFFFFF"/>
        </w:rPr>
        <w:t>a</w:t>
      </w: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 Široki Brijeg“ Grad Široki Brijeg u 2024. godini izdvojit će se</w:t>
      </w:r>
      <w:r w:rsidR="00A01E8E"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 </w:t>
      </w: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500.000,00</w:t>
      </w:r>
      <w:r w:rsidR="00A01E8E" w:rsidRPr="00792E6A">
        <w:rPr>
          <w:rFonts w:ascii="Times New Roman" w:hAnsi="Times New Roman"/>
          <w:i/>
          <w:iCs/>
          <w:szCs w:val="24"/>
          <w:shd w:val="clear" w:color="auto" w:fill="FFFFFF"/>
        </w:rPr>
        <w:t xml:space="preserve"> </w:t>
      </w:r>
      <w:r w:rsidRPr="00792E6A">
        <w:rPr>
          <w:rFonts w:ascii="Times New Roman" w:hAnsi="Times New Roman"/>
          <w:i/>
          <w:iCs/>
          <w:szCs w:val="24"/>
          <w:shd w:val="clear" w:color="auto" w:fill="FFFFFF"/>
        </w:rPr>
        <w:t>eura.</w:t>
      </w:r>
    </w:p>
    <w:p w14:paraId="09FEEA08" w14:textId="77777777" w:rsidR="003A06C6" w:rsidRPr="00792E6A" w:rsidRDefault="003A06C6" w:rsidP="00495D43">
      <w:pPr>
        <w:jc w:val="both"/>
        <w:rPr>
          <w:rFonts w:ascii="Times New Roman" w:hAnsi="Times New Roman"/>
          <w:szCs w:val="24"/>
          <w:highlight w:val="yellow"/>
          <w:lang w:eastAsia="hr-HR"/>
        </w:rPr>
      </w:pPr>
    </w:p>
    <w:p w14:paraId="572E9AD4" w14:textId="77777777" w:rsidR="00A71414" w:rsidRPr="00792E6A" w:rsidRDefault="00A71414" w:rsidP="00495D43">
      <w:pPr>
        <w:jc w:val="both"/>
        <w:rPr>
          <w:rFonts w:ascii="Times New Roman" w:hAnsi="Times New Roman"/>
          <w:szCs w:val="24"/>
          <w:lang w:eastAsia="en-US"/>
        </w:rPr>
      </w:pPr>
      <w:r w:rsidRPr="00792E6A">
        <w:rPr>
          <w:rFonts w:ascii="Times New Roman" w:hAnsi="Times New Roman"/>
          <w:szCs w:val="24"/>
        </w:rPr>
        <w:t xml:space="preserve">Posebni interes Republike Hrvatske jest  podupiranje specifičnih potreba i konkretnih aktivnosti hrvatskih iseljeničkih zajednica u svim područjima bitnim za očuvanje i njegovanje hrvatskog jezika i identiteta, razvijanje suradnje te zaštite prava i interesa. Isto je moguće ostvariti pružanjem financijske potpore projektima hrvatskih iseljeničkih zajednica.  </w:t>
      </w:r>
    </w:p>
    <w:p w14:paraId="31F6A9E2" w14:textId="77777777" w:rsidR="00A71414" w:rsidRPr="00792E6A" w:rsidRDefault="00A71414" w:rsidP="00495D43">
      <w:pPr>
        <w:jc w:val="both"/>
        <w:rPr>
          <w:rFonts w:ascii="Times New Roman" w:hAnsi="Times New Roman"/>
          <w:szCs w:val="24"/>
        </w:rPr>
      </w:pPr>
    </w:p>
    <w:p w14:paraId="5EE00809" w14:textId="1FC2504D" w:rsidR="00A71414" w:rsidRPr="00792E6A" w:rsidRDefault="00A71414" w:rsidP="00495D43">
      <w:pPr>
        <w:jc w:val="both"/>
        <w:rPr>
          <w:rFonts w:ascii="Times New Roman" w:hAnsi="Times New Roman"/>
          <w:szCs w:val="24"/>
        </w:rPr>
      </w:pPr>
      <w:r w:rsidRPr="00792E6A">
        <w:rPr>
          <w:rFonts w:ascii="Times New Roman" w:hAnsi="Times New Roman"/>
          <w:szCs w:val="24"/>
        </w:rPr>
        <w:t>Hrvatski etnički institut, čije je sjedište u Chicagu</w:t>
      </w:r>
      <w:r w:rsidR="00AA2179">
        <w:rPr>
          <w:rFonts w:ascii="Times New Roman" w:hAnsi="Times New Roman"/>
          <w:szCs w:val="24"/>
        </w:rPr>
        <w:t xml:space="preserve"> i koj</w:t>
      </w:r>
      <w:r w:rsidR="003E378E">
        <w:rPr>
          <w:rFonts w:ascii="Times New Roman" w:hAnsi="Times New Roman"/>
          <w:szCs w:val="24"/>
        </w:rPr>
        <w:t>i</w:t>
      </w:r>
      <w:r w:rsidR="00AA2179">
        <w:rPr>
          <w:rFonts w:ascii="Times New Roman" w:hAnsi="Times New Roman"/>
          <w:szCs w:val="24"/>
        </w:rPr>
        <w:t xml:space="preserve"> će </w:t>
      </w:r>
      <w:r w:rsidRPr="00792E6A">
        <w:rPr>
          <w:rFonts w:ascii="Times New Roman" w:hAnsi="Times New Roman"/>
          <w:szCs w:val="24"/>
        </w:rPr>
        <w:t>2025. godine obilježit</w:t>
      </w:r>
      <w:r w:rsidR="00B16345">
        <w:rPr>
          <w:rFonts w:ascii="Times New Roman" w:hAnsi="Times New Roman"/>
          <w:szCs w:val="24"/>
        </w:rPr>
        <w:t>i</w:t>
      </w:r>
      <w:r w:rsidRPr="00792E6A">
        <w:rPr>
          <w:rFonts w:ascii="Times New Roman" w:hAnsi="Times New Roman"/>
          <w:szCs w:val="24"/>
        </w:rPr>
        <w:t xml:space="preserve"> pola stoljeća svoga djelovanja, utemeljili su Hrvatski franjevci. Danas se bavi izdavačkom djelatnošću. Medijski, Hrvatski etnički institut trenutačno u svom vlasništvu ima najčitaniji portal namijenjen hrvatskoj dijaspori – dijaspora.hr i jedini tiskani magazin Hrvata u Americi i Kanadi – Hrvatski franjevački vjesnik. Kako Hrvatski etnički institut od 1975. godine čuva brojne vrijedne predmete, zapise, slike, memoriju i tragove koj</w:t>
      </w:r>
      <w:r w:rsidR="00152D63">
        <w:rPr>
          <w:rFonts w:ascii="Times New Roman" w:hAnsi="Times New Roman"/>
          <w:szCs w:val="24"/>
        </w:rPr>
        <w:t>i</w:t>
      </w:r>
      <w:r w:rsidRPr="00792E6A">
        <w:rPr>
          <w:rFonts w:ascii="Times New Roman" w:hAnsi="Times New Roman"/>
          <w:szCs w:val="24"/>
        </w:rPr>
        <w:t xml:space="preserve"> su pratili Hrvate u njihovoj potrazi za boljim životom. Važan projekt je gradivo Hrvatskog etničkog instituta. U protekle četiri godine digitalizirano je preko 100 tisuća dokumenata vezanih uz hrvatsku priču u Americi i Kanadi.  Institut čuva blizu 800 tisuća takvih i sličnih jedinstvenih dokumenata, što znači da su odradili tek manji dio posla. Dosad su digitalizirali sljedeće fondove: Hrvatska franjevačka </w:t>
      </w:r>
      <w:proofErr w:type="spellStart"/>
      <w:r w:rsidRPr="00792E6A">
        <w:rPr>
          <w:rFonts w:ascii="Times New Roman" w:hAnsi="Times New Roman"/>
          <w:szCs w:val="24"/>
        </w:rPr>
        <w:t>kustodija</w:t>
      </w:r>
      <w:proofErr w:type="spellEnd"/>
      <w:r w:rsidRPr="00792E6A">
        <w:rPr>
          <w:rFonts w:ascii="Times New Roman" w:hAnsi="Times New Roman"/>
          <w:szCs w:val="24"/>
        </w:rPr>
        <w:t xml:space="preserve">, Hrvatski franjevci u Americi i Kanadi, Hrvatska žena, HIŠAK i Croatian American </w:t>
      </w:r>
      <w:proofErr w:type="spellStart"/>
      <w:r w:rsidRPr="00792E6A">
        <w:rPr>
          <w:rFonts w:ascii="Times New Roman" w:hAnsi="Times New Roman"/>
          <w:szCs w:val="24"/>
        </w:rPr>
        <w:t>Association</w:t>
      </w:r>
      <w:proofErr w:type="spellEnd"/>
      <w:r w:rsidRPr="00792E6A">
        <w:rPr>
          <w:rFonts w:ascii="Times New Roman" w:hAnsi="Times New Roman"/>
          <w:szCs w:val="24"/>
        </w:rPr>
        <w:t xml:space="preserve">. U sljedećem koraku, tijekom 2024. godine, planira se digitalizirati ukupno 38,943 dokumenta. Ujedno se predviđa obnova prostorija Instituta kako bi građa bila smještena na primjeren način. </w:t>
      </w:r>
    </w:p>
    <w:p w14:paraId="53A11F4E" w14:textId="77777777" w:rsidR="00A71414" w:rsidRPr="00792E6A" w:rsidRDefault="00A71414" w:rsidP="00495D43">
      <w:pPr>
        <w:rPr>
          <w:rFonts w:ascii="Times New Roman" w:hAnsi="Times New Roman"/>
          <w:szCs w:val="24"/>
        </w:rPr>
      </w:pPr>
    </w:p>
    <w:p w14:paraId="55A1ABBC" w14:textId="128E2560" w:rsidR="00A71414" w:rsidRPr="00CC054E" w:rsidRDefault="00A71414" w:rsidP="000F2CF9">
      <w:pPr>
        <w:jc w:val="both"/>
        <w:rPr>
          <w:rFonts w:ascii="Times New Roman" w:hAnsi="Times New Roman"/>
          <w:i/>
          <w:iCs/>
          <w:szCs w:val="24"/>
        </w:rPr>
      </w:pPr>
      <w:r w:rsidRPr="00CC054E">
        <w:rPr>
          <w:rFonts w:ascii="Times New Roman" w:hAnsi="Times New Roman"/>
          <w:i/>
          <w:iCs/>
          <w:szCs w:val="24"/>
        </w:rPr>
        <w:lastRenderedPageBreak/>
        <w:t>Za projekt „Digitalizacija dokumenata i obnova prostora“ Hrvatskog etničkog instituta, Chicago u 2024. godini izdvojit će se 150.000,00 eura.</w:t>
      </w:r>
    </w:p>
    <w:p w14:paraId="0CFAEF53" w14:textId="32A994F8" w:rsidR="00271F21" w:rsidRPr="00792E6A" w:rsidRDefault="00271F21" w:rsidP="00495D43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i/>
          <w:iCs/>
          <w:szCs w:val="24"/>
          <w:shd w:val="clear" w:color="auto" w:fill="FFFFFF"/>
        </w:rPr>
      </w:pPr>
    </w:p>
    <w:p w14:paraId="1F0A5B9F" w14:textId="3E833788" w:rsidR="00500D0B" w:rsidRPr="00792E6A" w:rsidRDefault="00500D0B" w:rsidP="00495D43">
      <w:pPr>
        <w:jc w:val="both"/>
        <w:rPr>
          <w:rFonts w:ascii="Times New Roman" w:hAnsi="Times New Roman"/>
          <w:szCs w:val="24"/>
          <w:lang w:eastAsia="hr-HR"/>
        </w:rPr>
      </w:pPr>
      <w:r w:rsidRPr="00792E6A">
        <w:rPr>
          <w:rFonts w:ascii="Times New Roman" w:hAnsi="Times New Roman"/>
          <w:szCs w:val="24"/>
          <w:lang w:eastAsia="hr-HR"/>
        </w:rPr>
        <w:t>Svi predloženi projekti ispunjavaju kriterije propisane točkom V. Odluke o osnivanju Povjerenstva za procjenu i utvrđivanje prijedloga projekata od strateškog značaja za Hrvate izvan Republike Hrvatske, tj. unapređuju položaj i kvalitetu života Hrvata izvan Republike Hrvatske, doprinose očuvanju i njegovanju nacionalnog identiteta, hrvatskog jezika, kulturnog stvaralaštva i baštine te utječu na jačanje povezanosti Hrvata izvan Republike Hrvatske s Republikom Hrvatskom.</w:t>
      </w:r>
    </w:p>
    <w:p w14:paraId="6B699BC8" w14:textId="77777777" w:rsidR="00500D0B" w:rsidRPr="00792E6A" w:rsidRDefault="00500D0B" w:rsidP="00495D43">
      <w:pPr>
        <w:jc w:val="both"/>
        <w:rPr>
          <w:rFonts w:ascii="Times New Roman" w:hAnsi="Times New Roman"/>
          <w:szCs w:val="24"/>
          <w:lang w:eastAsia="hr-HR"/>
        </w:rPr>
      </w:pPr>
    </w:p>
    <w:p w14:paraId="4D8A2A43" w14:textId="0B6EA83F" w:rsidR="00500D0B" w:rsidRPr="00792E6A" w:rsidRDefault="00500D0B" w:rsidP="00495D43">
      <w:pPr>
        <w:jc w:val="both"/>
        <w:rPr>
          <w:rFonts w:ascii="Times New Roman" w:hAnsi="Times New Roman"/>
          <w:szCs w:val="24"/>
          <w:lang w:eastAsia="hr-HR"/>
        </w:rPr>
      </w:pPr>
      <w:r w:rsidRPr="00792E6A">
        <w:rPr>
          <w:rFonts w:ascii="Times New Roman" w:hAnsi="Times New Roman"/>
          <w:szCs w:val="24"/>
          <w:lang w:eastAsia="hr-HR"/>
        </w:rPr>
        <w:t xml:space="preserve">Imajući u vidu skrb Republike Hrvatske i značaj potpore </w:t>
      </w:r>
      <w:r w:rsidR="001704B7" w:rsidRPr="00792E6A">
        <w:rPr>
          <w:rFonts w:ascii="Times New Roman" w:hAnsi="Times New Roman"/>
          <w:szCs w:val="24"/>
          <w:lang w:eastAsia="hr-HR"/>
        </w:rPr>
        <w:t xml:space="preserve">projektima Hrvata </w:t>
      </w:r>
      <w:r w:rsidR="00271F21" w:rsidRPr="00792E6A">
        <w:rPr>
          <w:rFonts w:ascii="Times New Roman" w:hAnsi="Times New Roman"/>
          <w:szCs w:val="24"/>
          <w:lang w:eastAsia="hr-HR"/>
        </w:rPr>
        <w:t xml:space="preserve"> izvan Republike Hrvatske, </w:t>
      </w:r>
      <w:r w:rsidRPr="00792E6A">
        <w:rPr>
          <w:rFonts w:ascii="Times New Roman" w:hAnsi="Times New Roman"/>
          <w:szCs w:val="24"/>
          <w:lang w:eastAsia="hr-HR"/>
        </w:rPr>
        <w:t>Središnji državni ured za Hrvate izvan Republike Hrvatske predlaže donošenje odluke</w:t>
      </w:r>
      <w:r w:rsidR="0025251F" w:rsidRPr="00792E6A">
        <w:rPr>
          <w:rFonts w:ascii="Times New Roman" w:hAnsi="Times New Roman"/>
          <w:szCs w:val="24"/>
          <w:lang w:eastAsia="hr-HR"/>
        </w:rPr>
        <w:t xml:space="preserve"> </w:t>
      </w:r>
      <w:r w:rsidRPr="00792E6A">
        <w:rPr>
          <w:rFonts w:ascii="Times New Roman" w:hAnsi="Times New Roman"/>
          <w:szCs w:val="24"/>
          <w:lang w:eastAsia="hr-HR"/>
        </w:rPr>
        <w:t>o proglašenju projekata od strateškog značaja za Hrvate izvan Republike Hrvatske.</w:t>
      </w:r>
    </w:p>
    <w:bookmarkEnd w:id="9"/>
    <w:p w14:paraId="78F529BD" w14:textId="77777777" w:rsidR="00180B48" w:rsidRPr="00792E6A" w:rsidRDefault="00180B48" w:rsidP="00495D43">
      <w:pPr>
        <w:pStyle w:val="ListParagraph"/>
        <w:ind w:left="0"/>
        <w:jc w:val="both"/>
      </w:pPr>
    </w:p>
    <w:sectPr w:rsidR="00180B48" w:rsidRPr="00792E6A" w:rsidSect="00795431">
      <w:headerReference w:type="even" r:id="rId12"/>
      <w:footerReference w:type="default" r:id="rId13"/>
      <w:headerReference w:type="first" r:id="rId14"/>
      <w:pgSz w:w="11906" w:h="16838" w:code="9"/>
      <w:pgMar w:top="1418" w:right="1418" w:bottom="125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B3121" w14:textId="77777777" w:rsidR="00AF6D65" w:rsidRDefault="00AF6D65">
      <w:r>
        <w:separator/>
      </w:r>
    </w:p>
  </w:endnote>
  <w:endnote w:type="continuationSeparator" w:id="0">
    <w:p w14:paraId="3CD282F0" w14:textId="77777777" w:rsidR="00AF6D65" w:rsidRDefault="00AF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FE42D" w14:textId="77777777" w:rsidR="00AA08CE" w:rsidRPr="006A7E36" w:rsidRDefault="00AA08CE" w:rsidP="006A7E3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A7E36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34066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Cs w:val="24"/>
      </w:rPr>
    </w:sdtEndPr>
    <w:sdtContent>
      <w:p w14:paraId="2ABEEF55" w14:textId="26067E65" w:rsidR="00AA08CE" w:rsidRPr="005361A5" w:rsidRDefault="00AA08CE">
        <w:pPr>
          <w:pStyle w:val="Footer"/>
          <w:jc w:val="right"/>
          <w:rPr>
            <w:rFonts w:ascii="Times New Roman" w:hAnsi="Times New Roman"/>
            <w:noProof/>
            <w:szCs w:val="24"/>
          </w:rPr>
        </w:pPr>
        <w:r w:rsidRPr="005361A5">
          <w:rPr>
            <w:rFonts w:ascii="Times New Roman" w:hAnsi="Times New Roman"/>
            <w:noProof/>
            <w:szCs w:val="24"/>
          </w:rPr>
          <w:fldChar w:fldCharType="begin"/>
        </w:r>
        <w:r w:rsidRPr="005361A5">
          <w:rPr>
            <w:rFonts w:ascii="Times New Roman" w:hAnsi="Times New Roman"/>
            <w:noProof/>
            <w:szCs w:val="24"/>
          </w:rPr>
          <w:instrText>PAGE   \* MERGEFORMAT</w:instrText>
        </w:r>
        <w:r w:rsidRPr="005361A5">
          <w:rPr>
            <w:rFonts w:ascii="Times New Roman" w:hAnsi="Times New Roman"/>
            <w:noProof/>
            <w:szCs w:val="24"/>
          </w:rPr>
          <w:fldChar w:fldCharType="separate"/>
        </w:r>
        <w:r w:rsidR="00F15685">
          <w:rPr>
            <w:rFonts w:ascii="Times New Roman" w:hAnsi="Times New Roman"/>
            <w:noProof/>
            <w:szCs w:val="24"/>
          </w:rPr>
          <w:t>2</w:t>
        </w:r>
        <w:r w:rsidRPr="005361A5">
          <w:rPr>
            <w:rFonts w:ascii="Times New Roman" w:hAnsi="Times New Roman"/>
            <w:noProof/>
            <w:szCs w:val="24"/>
          </w:rPr>
          <w:fldChar w:fldCharType="end"/>
        </w:r>
      </w:p>
    </w:sdtContent>
  </w:sdt>
  <w:p w14:paraId="79F06538" w14:textId="77777777" w:rsidR="00AA08CE" w:rsidRDefault="00AA0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1E65D" w14:textId="7C8EB5A1" w:rsidR="00AA08CE" w:rsidRPr="00A87FDC" w:rsidRDefault="00AA08CE">
    <w:pPr>
      <w:pStyle w:val="Footer"/>
      <w:jc w:val="right"/>
      <w:rPr>
        <w:rFonts w:ascii="Times New Roman" w:hAnsi="Times New Roman"/>
        <w:szCs w:val="24"/>
      </w:rPr>
    </w:pPr>
    <w:r w:rsidRPr="00A87FDC">
      <w:rPr>
        <w:rFonts w:ascii="Times New Roman" w:hAnsi="Times New Roman"/>
        <w:szCs w:val="24"/>
      </w:rPr>
      <w:fldChar w:fldCharType="begin"/>
    </w:r>
    <w:r w:rsidRPr="00A87FDC">
      <w:rPr>
        <w:rFonts w:ascii="Times New Roman" w:hAnsi="Times New Roman"/>
        <w:szCs w:val="24"/>
      </w:rPr>
      <w:instrText>PAGE   \* MERGEFORMAT</w:instrText>
    </w:r>
    <w:r w:rsidRPr="00A87FDC">
      <w:rPr>
        <w:rFonts w:ascii="Times New Roman" w:hAnsi="Times New Roman"/>
        <w:szCs w:val="24"/>
      </w:rPr>
      <w:fldChar w:fldCharType="separate"/>
    </w:r>
    <w:r w:rsidR="00F15685">
      <w:rPr>
        <w:rFonts w:ascii="Times New Roman" w:hAnsi="Times New Roman"/>
        <w:noProof/>
        <w:szCs w:val="24"/>
      </w:rPr>
      <w:t>6</w:t>
    </w:r>
    <w:r w:rsidRPr="00A87FDC">
      <w:rPr>
        <w:rFonts w:ascii="Times New Roman" w:hAnsi="Times New Roman"/>
        <w:szCs w:val="24"/>
      </w:rPr>
      <w:fldChar w:fldCharType="end"/>
    </w:r>
  </w:p>
  <w:p w14:paraId="2B2F80B0" w14:textId="77777777" w:rsidR="00AA08CE" w:rsidRDefault="00AA0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139D4" w14:textId="77777777" w:rsidR="00AF6D65" w:rsidRDefault="00AF6D65">
      <w:r>
        <w:separator/>
      </w:r>
    </w:p>
  </w:footnote>
  <w:footnote w:type="continuationSeparator" w:id="0">
    <w:p w14:paraId="0FA4F6B9" w14:textId="77777777" w:rsidR="00AF6D65" w:rsidRDefault="00AF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3AFD" w14:textId="77777777" w:rsidR="00AA08CE" w:rsidRDefault="00AA08CE">
    <w:pPr>
      <w:pStyle w:val="Header"/>
      <w:jc w:val="center"/>
    </w:pPr>
  </w:p>
  <w:p w14:paraId="217DC2DF" w14:textId="77777777" w:rsidR="00AA08CE" w:rsidRDefault="00AA0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B950E" w14:textId="77777777" w:rsidR="00AA08CE" w:rsidRDefault="00AA08CE" w:rsidP="00FC50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1FFC6" w14:textId="77777777" w:rsidR="00AA08CE" w:rsidRDefault="00AA0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0574" w14:textId="77777777" w:rsidR="00AA08CE" w:rsidRPr="00A41CE1" w:rsidRDefault="00AA08CE" w:rsidP="00043C5A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04E98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B0EBF"/>
    <w:multiLevelType w:val="hybridMultilevel"/>
    <w:tmpl w:val="16FE6EAA"/>
    <w:lvl w:ilvl="0" w:tplc="433EFE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0016E5"/>
    <w:multiLevelType w:val="hybridMultilevel"/>
    <w:tmpl w:val="EE421C02"/>
    <w:lvl w:ilvl="0" w:tplc="0BC260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7E68"/>
    <w:multiLevelType w:val="hybridMultilevel"/>
    <w:tmpl w:val="7A242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291E4C"/>
    <w:multiLevelType w:val="hybridMultilevel"/>
    <w:tmpl w:val="10B8E0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7FBB"/>
    <w:multiLevelType w:val="hybridMultilevel"/>
    <w:tmpl w:val="AD6EFDFC"/>
    <w:lvl w:ilvl="0" w:tplc="5B727A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A4761"/>
    <w:multiLevelType w:val="hybridMultilevel"/>
    <w:tmpl w:val="6BBEB7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C47A2"/>
    <w:multiLevelType w:val="hybridMultilevel"/>
    <w:tmpl w:val="89564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F6084"/>
    <w:multiLevelType w:val="hybridMultilevel"/>
    <w:tmpl w:val="8222FBB0"/>
    <w:lvl w:ilvl="0" w:tplc="112E60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61D6C"/>
    <w:multiLevelType w:val="hybridMultilevel"/>
    <w:tmpl w:val="3834AA9C"/>
    <w:lvl w:ilvl="0" w:tplc="71D20B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23525"/>
    <w:multiLevelType w:val="hybridMultilevel"/>
    <w:tmpl w:val="51520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B74D4"/>
    <w:multiLevelType w:val="hybridMultilevel"/>
    <w:tmpl w:val="FD4838C6"/>
    <w:lvl w:ilvl="0" w:tplc="E86E7D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3A0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6C2F93"/>
    <w:multiLevelType w:val="hybridMultilevel"/>
    <w:tmpl w:val="CCDE07B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1D89"/>
    <w:multiLevelType w:val="hybridMultilevel"/>
    <w:tmpl w:val="05B66A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C07A7"/>
    <w:multiLevelType w:val="hybridMultilevel"/>
    <w:tmpl w:val="C952F2D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425A58"/>
    <w:multiLevelType w:val="hybridMultilevel"/>
    <w:tmpl w:val="C1543570"/>
    <w:lvl w:ilvl="0" w:tplc="635C277A">
      <w:start w:val="10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7" w15:restartNumberingAfterBreak="0">
    <w:nsid w:val="5F0166AD"/>
    <w:multiLevelType w:val="hybridMultilevel"/>
    <w:tmpl w:val="6B52A9FC"/>
    <w:lvl w:ilvl="0" w:tplc="0BC260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07324"/>
    <w:multiLevelType w:val="hybridMultilevel"/>
    <w:tmpl w:val="A85EAE14"/>
    <w:lvl w:ilvl="0" w:tplc="523C3F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256373C"/>
    <w:multiLevelType w:val="hybridMultilevel"/>
    <w:tmpl w:val="3EE67C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B6587"/>
    <w:multiLevelType w:val="hybridMultilevel"/>
    <w:tmpl w:val="CCA08DD6"/>
    <w:lvl w:ilvl="0" w:tplc="08502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5679"/>
    <w:multiLevelType w:val="hybridMultilevel"/>
    <w:tmpl w:val="A0B02E78"/>
    <w:lvl w:ilvl="0" w:tplc="BA4C6F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524BDC"/>
    <w:multiLevelType w:val="hybridMultilevel"/>
    <w:tmpl w:val="FC724E04"/>
    <w:lvl w:ilvl="0" w:tplc="0BC260E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E261E4"/>
    <w:multiLevelType w:val="hybridMultilevel"/>
    <w:tmpl w:val="77068A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3"/>
  </w:num>
  <w:num w:numId="5">
    <w:abstractNumId w:val="20"/>
  </w:num>
  <w:num w:numId="6">
    <w:abstractNumId w:val="4"/>
  </w:num>
  <w:num w:numId="7">
    <w:abstractNumId w:val="21"/>
  </w:num>
  <w:num w:numId="8">
    <w:abstractNumId w:val="15"/>
  </w:num>
  <w:num w:numId="9">
    <w:abstractNumId w:val="6"/>
  </w:num>
  <w:num w:numId="10">
    <w:abstractNumId w:val="0"/>
  </w:num>
  <w:num w:numId="11">
    <w:abstractNumId w:val="11"/>
  </w:num>
  <w:num w:numId="12">
    <w:abstractNumId w:val="22"/>
  </w:num>
  <w:num w:numId="13">
    <w:abstractNumId w:val="7"/>
  </w:num>
  <w:num w:numId="14">
    <w:abstractNumId w:val="9"/>
  </w:num>
  <w:num w:numId="15">
    <w:abstractNumId w:val="18"/>
  </w:num>
  <w:num w:numId="16">
    <w:abstractNumId w:val="17"/>
  </w:num>
  <w:num w:numId="17">
    <w:abstractNumId w:val="2"/>
  </w:num>
  <w:num w:numId="18">
    <w:abstractNumId w:val="10"/>
  </w:num>
  <w:num w:numId="19">
    <w:abstractNumId w:val="1"/>
  </w:num>
  <w:num w:numId="20">
    <w:abstractNumId w:val="8"/>
  </w:num>
  <w:num w:numId="21">
    <w:abstractNumId w:val="14"/>
  </w:num>
  <w:num w:numId="22">
    <w:abstractNumId w:val="13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62"/>
    <w:rsid w:val="0000293E"/>
    <w:rsid w:val="00005CC8"/>
    <w:rsid w:val="000065A5"/>
    <w:rsid w:val="000073CE"/>
    <w:rsid w:val="0002145F"/>
    <w:rsid w:val="000255B2"/>
    <w:rsid w:val="00027F01"/>
    <w:rsid w:val="00032961"/>
    <w:rsid w:val="00043C5A"/>
    <w:rsid w:val="00044AA1"/>
    <w:rsid w:val="00052076"/>
    <w:rsid w:val="0005554A"/>
    <w:rsid w:val="00055F8F"/>
    <w:rsid w:val="0005792A"/>
    <w:rsid w:val="000600AC"/>
    <w:rsid w:val="0006665A"/>
    <w:rsid w:val="00070231"/>
    <w:rsid w:val="00073B03"/>
    <w:rsid w:val="00075E54"/>
    <w:rsid w:val="00080D8D"/>
    <w:rsid w:val="00084252"/>
    <w:rsid w:val="00084305"/>
    <w:rsid w:val="000926FE"/>
    <w:rsid w:val="00093E2F"/>
    <w:rsid w:val="000956AA"/>
    <w:rsid w:val="000A29BB"/>
    <w:rsid w:val="000A4304"/>
    <w:rsid w:val="000A4B7E"/>
    <w:rsid w:val="000A6D87"/>
    <w:rsid w:val="000B272F"/>
    <w:rsid w:val="000B5114"/>
    <w:rsid w:val="000B732B"/>
    <w:rsid w:val="000C29E1"/>
    <w:rsid w:val="000C3375"/>
    <w:rsid w:val="000C6533"/>
    <w:rsid w:val="000C6C62"/>
    <w:rsid w:val="000D167C"/>
    <w:rsid w:val="000D25E3"/>
    <w:rsid w:val="000D32AF"/>
    <w:rsid w:val="000D679A"/>
    <w:rsid w:val="000E20B8"/>
    <w:rsid w:val="000E2A27"/>
    <w:rsid w:val="000E2CFF"/>
    <w:rsid w:val="000E6B13"/>
    <w:rsid w:val="000F10AB"/>
    <w:rsid w:val="000F2BED"/>
    <w:rsid w:val="000F2CF9"/>
    <w:rsid w:val="000F6B4C"/>
    <w:rsid w:val="001005BC"/>
    <w:rsid w:val="001021DD"/>
    <w:rsid w:val="001029B0"/>
    <w:rsid w:val="00102A0C"/>
    <w:rsid w:val="001051C3"/>
    <w:rsid w:val="00105884"/>
    <w:rsid w:val="00112127"/>
    <w:rsid w:val="00114750"/>
    <w:rsid w:val="00115281"/>
    <w:rsid w:val="001157C1"/>
    <w:rsid w:val="00117F24"/>
    <w:rsid w:val="0012008C"/>
    <w:rsid w:val="001273C4"/>
    <w:rsid w:val="001301B3"/>
    <w:rsid w:val="00132DA7"/>
    <w:rsid w:val="001362E6"/>
    <w:rsid w:val="00141433"/>
    <w:rsid w:val="00142384"/>
    <w:rsid w:val="00144604"/>
    <w:rsid w:val="00145A31"/>
    <w:rsid w:val="0014690E"/>
    <w:rsid w:val="00147D6C"/>
    <w:rsid w:val="00152D63"/>
    <w:rsid w:val="00153B5C"/>
    <w:rsid w:val="00156C0D"/>
    <w:rsid w:val="00160DF6"/>
    <w:rsid w:val="00163E6B"/>
    <w:rsid w:val="00164758"/>
    <w:rsid w:val="001650D5"/>
    <w:rsid w:val="00167348"/>
    <w:rsid w:val="001704B7"/>
    <w:rsid w:val="00175BDC"/>
    <w:rsid w:val="001767AB"/>
    <w:rsid w:val="00176C2D"/>
    <w:rsid w:val="00180B48"/>
    <w:rsid w:val="00181EA2"/>
    <w:rsid w:val="0018201B"/>
    <w:rsid w:val="0018554A"/>
    <w:rsid w:val="001927FE"/>
    <w:rsid w:val="00197B30"/>
    <w:rsid w:val="001A0209"/>
    <w:rsid w:val="001A149D"/>
    <w:rsid w:val="001A1F20"/>
    <w:rsid w:val="001B7B13"/>
    <w:rsid w:val="001C1F59"/>
    <w:rsid w:val="001C252C"/>
    <w:rsid w:val="001C5058"/>
    <w:rsid w:val="001C7F6C"/>
    <w:rsid w:val="001D23F2"/>
    <w:rsid w:val="001D4D37"/>
    <w:rsid w:val="001D6904"/>
    <w:rsid w:val="001E1359"/>
    <w:rsid w:val="001E2EEF"/>
    <w:rsid w:val="001E3242"/>
    <w:rsid w:val="001E4D91"/>
    <w:rsid w:val="001F5ACA"/>
    <w:rsid w:val="00200864"/>
    <w:rsid w:val="00200BE0"/>
    <w:rsid w:val="0020169A"/>
    <w:rsid w:val="002037E5"/>
    <w:rsid w:val="0020643D"/>
    <w:rsid w:val="00206658"/>
    <w:rsid w:val="00206A9E"/>
    <w:rsid w:val="002077DA"/>
    <w:rsid w:val="00207C3C"/>
    <w:rsid w:val="00210B6D"/>
    <w:rsid w:val="00213C7A"/>
    <w:rsid w:val="00216721"/>
    <w:rsid w:val="00216C16"/>
    <w:rsid w:val="00216F7A"/>
    <w:rsid w:val="0022069F"/>
    <w:rsid w:val="002212E9"/>
    <w:rsid w:val="00224382"/>
    <w:rsid w:val="00224B48"/>
    <w:rsid w:val="00226939"/>
    <w:rsid w:val="00231529"/>
    <w:rsid w:val="002330C7"/>
    <w:rsid w:val="002353B7"/>
    <w:rsid w:val="0024188A"/>
    <w:rsid w:val="00245DD0"/>
    <w:rsid w:val="0025251F"/>
    <w:rsid w:val="0026116F"/>
    <w:rsid w:val="00263D6F"/>
    <w:rsid w:val="00265D55"/>
    <w:rsid w:val="00267DDD"/>
    <w:rsid w:val="0027191B"/>
    <w:rsid w:val="00271F21"/>
    <w:rsid w:val="002731D9"/>
    <w:rsid w:val="00274615"/>
    <w:rsid w:val="00274923"/>
    <w:rsid w:val="00285C3E"/>
    <w:rsid w:val="00286E21"/>
    <w:rsid w:val="00293A86"/>
    <w:rsid w:val="00294174"/>
    <w:rsid w:val="002A6B92"/>
    <w:rsid w:val="002B17D9"/>
    <w:rsid w:val="002B550A"/>
    <w:rsid w:val="002B6559"/>
    <w:rsid w:val="002C6071"/>
    <w:rsid w:val="002C7420"/>
    <w:rsid w:val="002D3E31"/>
    <w:rsid w:val="002D4972"/>
    <w:rsid w:val="002D578C"/>
    <w:rsid w:val="002D5EF3"/>
    <w:rsid w:val="002D6D66"/>
    <w:rsid w:val="002E7A49"/>
    <w:rsid w:val="002F3C61"/>
    <w:rsid w:val="002F4BD6"/>
    <w:rsid w:val="002F5B63"/>
    <w:rsid w:val="00300291"/>
    <w:rsid w:val="00307235"/>
    <w:rsid w:val="00307FC2"/>
    <w:rsid w:val="0031189E"/>
    <w:rsid w:val="00325D88"/>
    <w:rsid w:val="00326269"/>
    <w:rsid w:val="003300FC"/>
    <w:rsid w:val="00331D26"/>
    <w:rsid w:val="003337E7"/>
    <w:rsid w:val="00334FD8"/>
    <w:rsid w:val="003411F2"/>
    <w:rsid w:val="003440D7"/>
    <w:rsid w:val="00346589"/>
    <w:rsid w:val="0035295F"/>
    <w:rsid w:val="003562F7"/>
    <w:rsid w:val="0036191B"/>
    <w:rsid w:val="00364531"/>
    <w:rsid w:val="003707B6"/>
    <w:rsid w:val="00373597"/>
    <w:rsid w:val="00374B2E"/>
    <w:rsid w:val="003805CB"/>
    <w:rsid w:val="00382914"/>
    <w:rsid w:val="0038528A"/>
    <w:rsid w:val="003915A5"/>
    <w:rsid w:val="00395809"/>
    <w:rsid w:val="003966F9"/>
    <w:rsid w:val="003A06C6"/>
    <w:rsid w:val="003A3A8B"/>
    <w:rsid w:val="003A4518"/>
    <w:rsid w:val="003A5E87"/>
    <w:rsid w:val="003A71FB"/>
    <w:rsid w:val="003B1245"/>
    <w:rsid w:val="003B46CB"/>
    <w:rsid w:val="003B56A7"/>
    <w:rsid w:val="003B7286"/>
    <w:rsid w:val="003C2D60"/>
    <w:rsid w:val="003C3522"/>
    <w:rsid w:val="003D673D"/>
    <w:rsid w:val="003E0371"/>
    <w:rsid w:val="003E148E"/>
    <w:rsid w:val="003E2436"/>
    <w:rsid w:val="003E378E"/>
    <w:rsid w:val="003E529D"/>
    <w:rsid w:val="003E5F84"/>
    <w:rsid w:val="003F3959"/>
    <w:rsid w:val="003F60D8"/>
    <w:rsid w:val="003F6E48"/>
    <w:rsid w:val="00400FF3"/>
    <w:rsid w:val="004014B4"/>
    <w:rsid w:val="004018F3"/>
    <w:rsid w:val="00401F81"/>
    <w:rsid w:val="0040669F"/>
    <w:rsid w:val="0041192A"/>
    <w:rsid w:val="0041225F"/>
    <w:rsid w:val="004130BD"/>
    <w:rsid w:val="00414D63"/>
    <w:rsid w:val="00416AC1"/>
    <w:rsid w:val="00425B16"/>
    <w:rsid w:val="004272D6"/>
    <w:rsid w:val="00432227"/>
    <w:rsid w:val="00435DF5"/>
    <w:rsid w:val="004459D8"/>
    <w:rsid w:val="00446B63"/>
    <w:rsid w:val="00454ACF"/>
    <w:rsid w:val="00454E41"/>
    <w:rsid w:val="00456F11"/>
    <w:rsid w:val="0046079C"/>
    <w:rsid w:val="0046096A"/>
    <w:rsid w:val="0046498A"/>
    <w:rsid w:val="004715FE"/>
    <w:rsid w:val="00475C0F"/>
    <w:rsid w:val="004765B1"/>
    <w:rsid w:val="00477CC0"/>
    <w:rsid w:val="00481515"/>
    <w:rsid w:val="00485EC3"/>
    <w:rsid w:val="004863AC"/>
    <w:rsid w:val="00486EA4"/>
    <w:rsid w:val="00491DF2"/>
    <w:rsid w:val="00492990"/>
    <w:rsid w:val="0049598F"/>
    <w:rsid w:val="00495D43"/>
    <w:rsid w:val="004A0765"/>
    <w:rsid w:val="004A22D6"/>
    <w:rsid w:val="004B10EE"/>
    <w:rsid w:val="004B2B64"/>
    <w:rsid w:val="004B31EE"/>
    <w:rsid w:val="004B4952"/>
    <w:rsid w:val="004B67EC"/>
    <w:rsid w:val="004B7FC7"/>
    <w:rsid w:val="004C25BA"/>
    <w:rsid w:val="004C4135"/>
    <w:rsid w:val="004C6C80"/>
    <w:rsid w:val="004D28F8"/>
    <w:rsid w:val="004D36C3"/>
    <w:rsid w:val="004D469B"/>
    <w:rsid w:val="004D4D2B"/>
    <w:rsid w:val="004D7FA3"/>
    <w:rsid w:val="004E153B"/>
    <w:rsid w:val="004E3196"/>
    <w:rsid w:val="004E4BE9"/>
    <w:rsid w:val="004E5D5F"/>
    <w:rsid w:val="004F0CA5"/>
    <w:rsid w:val="004F16E7"/>
    <w:rsid w:val="004F62F1"/>
    <w:rsid w:val="00500D0B"/>
    <w:rsid w:val="005056ED"/>
    <w:rsid w:val="00507110"/>
    <w:rsid w:val="00521646"/>
    <w:rsid w:val="00523041"/>
    <w:rsid w:val="00527F69"/>
    <w:rsid w:val="00533D4C"/>
    <w:rsid w:val="0053564E"/>
    <w:rsid w:val="005361A5"/>
    <w:rsid w:val="00540FBF"/>
    <w:rsid w:val="00544DFA"/>
    <w:rsid w:val="00551134"/>
    <w:rsid w:val="00551AEC"/>
    <w:rsid w:val="00552354"/>
    <w:rsid w:val="005576A3"/>
    <w:rsid w:val="0056129A"/>
    <w:rsid w:val="00561D50"/>
    <w:rsid w:val="005625D2"/>
    <w:rsid w:val="0056708F"/>
    <w:rsid w:val="00567809"/>
    <w:rsid w:val="00567BAF"/>
    <w:rsid w:val="00573509"/>
    <w:rsid w:val="00580BC8"/>
    <w:rsid w:val="00582EBD"/>
    <w:rsid w:val="005840C6"/>
    <w:rsid w:val="005926E1"/>
    <w:rsid w:val="005931D4"/>
    <w:rsid w:val="005A14A6"/>
    <w:rsid w:val="005A63B2"/>
    <w:rsid w:val="005B3A82"/>
    <w:rsid w:val="005B4FDA"/>
    <w:rsid w:val="005B62FB"/>
    <w:rsid w:val="005B79B6"/>
    <w:rsid w:val="005C028D"/>
    <w:rsid w:val="005C41E5"/>
    <w:rsid w:val="005C689C"/>
    <w:rsid w:val="005D0BF3"/>
    <w:rsid w:val="005D4A62"/>
    <w:rsid w:val="005D60CE"/>
    <w:rsid w:val="005D78C2"/>
    <w:rsid w:val="005E12D0"/>
    <w:rsid w:val="005F1120"/>
    <w:rsid w:val="005F4321"/>
    <w:rsid w:val="005F6CEA"/>
    <w:rsid w:val="00604191"/>
    <w:rsid w:val="0061220B"/>
    <w:rsid w:val="00612D5F"/>
    <w:rsid w:val="00614315"/>
    <w:rsid w:val="00614FEA"/>
    <w:rsid w:val="0061602B"/>
    <w:rsid w:val="006205B5"/>
    <w:rsid w:val="00621368"/>
    <w:rsid w:val="00624F44"/>
    <w:rsid w:val="00626D11"/>
    <w:rsid w:val="00632E8B"/>
    <w:rsid w:val="00634DE3"/>
    <w:rsid w:val="006367AF"/>
    <w:rsid w:val="00637A71"/>
    <w:rsid w:val="00637C0B"/>
    <w:rsid w:val="006407ED"/>
    <w:rsid w:val="00641F70"/>
    <w:rsid w:val="00643CCE"/>
    <w:rsid w:val="0064543B"/>
    <w:rsid w:val="00647203"/>
    <w:rsid w:val="00647814"/>
    <w:rsid w:val="00647D5A"/>
    <w:rsid w:val="00657D80"/>
    <w:rsid w:val="00660A14"/>
    <w:rsid w:val="00661A79"/>
    <w:rsid w:val="00663579"/>
    <w:rsid w:val="00664506"/>
    <w:rsid w:val="0066710B"/>
    <w:rsid w:val="0066718E"/>
    <w:rsid w:val="00667A17"/>
    <w:rsid w:val="0068080D"/>
    <w:rsid w:val="0068355F"/>
    <w:rsid w:val="00683E91"/>
    <w:rsid w:val="00684E8F"/>
    <w:rsid w:val="00687F7F"/>
    <w:rsid w:val="00692D12"/>
    <w:rsid w:val="00694D19"/>
    <w:rsid w:val="006A372B"/>
    <w:rsid w:val="006A7846"/>
    <w:rsid w:val="006A7AB8"/>
    <w:rsid w:val="006A7E36"/>
    <w:rsid w:val="006B51B2"/>
    <w:rsid w:val="006C0383"/>
    <w:rsid w:val="006C060A"/>
    <w:rsid w:val="006C1095"/>
    <w:rsid w:val="006C6807"/>
    <w:rsid w:val="006D0BEE"/>
    <w:rsid w:val="006D1053"/>
    <w:rsid w:val="006D25C6"/>
    <w:rsid w:val="006D2B9F"/>
    <w:rsid w:val="006E0745"/>
    <w:rsid w:val="006E320A"/>
    <w:rsid w:val="006E4F74"/>
    <w:rsid w:val="006E5582"/>
    <w:rsid w:val="006E77F5"/>
    <w:rsid w:val="006F0959"/>
    <w:rsid w:val="006F75D5"/>
    <w:rsid w:val="00701CA4"/>
    <w:rsid w:val="007021E6"/>
    <w:rsid w:val="00703007"/>
    <w:rsid w:val="00703F90"/>
    <w:rsid w:val="00713F7B"/>
    <w:rsid w:val="00713FA9"/>
    <w:rsid w:val="00714B57"/>
    <w:rsid w:val="00721887"/>
    <w:rsid w:val="00723580"/>
    <w:rsid w:val="00727744"/>
    <w:rsid w:val="00731076"/>
    <w:rsid w:val="007326BC"/>
    <w:rsid w:val="00732793"/>
    <w:rsid w:val="00732B65"/>
    <w:rsid w:val="007344CB"/>
    <w:rsid w:val="007371CA"/>
    <w:rsid w:val="00737F7D"/>
    <w:rsid w:val="00740ED4"/>
    <w:rsid w:val="00742FD7"/>
    <w:rsid w:val="007504BF"/>
    <w:rsid w:val="007544F0"/>
    <w:rsid w:val="0075609B"/>
    <w:rsid w:val="00756A0F"/>
    <w:rsid w:val="0075753C"/>
    <w:rsid w:val="00763C18"/>
    <w:rsid w:val="00767851"/>
    <w:rsid w:val="00767CEF"/>
    <w:rsid w:val="007705F9"/>
    <w:rsid w:val="0077271E"/>
    <w:rsid w:val="00782092"/>
    <w:rsid w:val="00782B86"/>
    <w:rsid w:val="00783B59"/>
    <w:rsid w:val="00784460"/>
    <w:rsid w:val="00786ECC"/>
    <w:rsid w:val="00787C90"/>
    <w:rsid w:val="00790A42"/>
    <w:rsid w:val="00792D4E"/>
    <w:rsid w:val="00792E6A"/>
    <w:rsid w:val="00795431"/>
    <w:rsid w:val="0079598A"/>
    <w:rsid w:val="00795B46"/>
    <w:rsid w:val="00796D32"/>
    <w:rsid w:val="007A07CF"/>
    <w:rsid w:val="007A0BD1"/>
    <w:rsid w:val="007A176A"/>
    <w:rsid w:val="007A236E"/>
    <w:rsid w:val="007A7327"/>
    <w:rsid w:val="007B5064"/>
    <w:rsid w:val="007C2C5A"/>
    <w:rsid w:val="007C72ED"/>
    <w:rsid w:val="007D588F"/>
    <w:rsid w:val="007E3273"/>
    <w:rsid w:val="007E5535"/>
    <w:rsid w:val="007E58C4"/>
    <w:rsid w:val="007E6E62"/>
    <w:rsid w:val="007F09EA"/>
    <w:rsid w:val="007F1BF6"/>
    <w:rsid w:val="007F2160"/>
    <w:rsid w:val="007F60C4"/>
    <w:rsid w:val="0080011C"/>
    <w:rsid w:val="008019BA"/>
    <w:rsid w:val="008023B7"/>
    <w:rsid w:val="00803C52"/>
    <w:rsid w:val="0080707B"/>
    <w:rsid w:val="008078D2"/>
    <w:rsid w:val="00807CE5"/>
    <w:rsid w:val="0081627E"/>
    <w:rsid w:val="00822E63"/>
    <w:rsid w:val="0082789F"/>
    <w:rsid w:val="00830065"/>
    <w:rsid w:val="008323B4"/>
    <w:rsid w:val="00834A82"/>
    <w:rsid w:val="008367B6"/>
    <w:rsid w:val="00837654"/>
    <w:rsid w:val="00840DA9"/>
    <w:rsid w:val="00842470"/>
    <w:rsid w:val="00842B9C"/>
    <w:rsid w:val="0084396E"/>
    <w:rsid w:val="00850E6C"/>
    <w:rsid w:val="00854146"/>
    <w:rsid w:val="00854C16"/>
    <w:rsid w:val="00854D2F"/>
    <w:rsid w:val="008555BF"/>
    <w:rsid w:val="00855B41"/>
    <w:rsid w:val="00861A4F"/>
    <w:rsid w:val="00861F82"/>
    <w:rsid w:val="008661CA"/>
    <w:rsid w:val="00871729"/>
    <w:rsid w:val="00880598"/>
    <w:rsid w:val="00880732"/>
    <w:rsid w:val="00882041"/>
    <w:rsid w:val="00886A68"/>
    <w:rsid w:val="008875A2"/>
    <w:rsid w:val="00893DF7"/>
    <w:rsid w:val="00895E4D"/>
    <w:rsid w:val="00896E3D"/>
    <w:rsid w:val="008A13A5"/>
    <w:rsid w:val="008A13EB"/>
    <w:rsid w:val="008A2E0D"/>
    <w:rsid w:val="008A34A1"/>
    <w:rsid w:val="008A3B37"/>
    <w:rsid w:val="008A4C93"/>
    <w:rsid w:val="008B5612"/>
    <w:rsid w:val="008B5B90"/>
    <w:rsid w:val="008C22F0"/>
    <w:rsid w:val="008C3CE4"/>
    <w:rsid w:val="008C56EC"/>
    <w:rsid w:val="008C7F35"/>
    <w:rsid w:val="008D1F8A"/>
    <w:rsid w:val="008D7715"/>
    <w:rsid w:val="008E1304"/>
    <w:rsid w:val="008E7DEE"/>
    <w:rsid w:val="008F05D9"/>
    <w:rsid w:val="008F05F1"/>
    <w:rsid w:val="008F168C"/>
    <w:rsid w:val="008F400F"/>
    <w:rsid w:val="008F4134"/>
    <w:rsid w:val="008F47A6"/>
    <w:rsid w:val="008F5148"/>
    <w:rsid w:val="008F759B"/>
    <w:rsid w:val="009001D2"/>
    <w:rsid w:val="00906329"/>
    <w:rsid w:val="009136C6"/>
    <w:rsid w:val="00914B0E"/>
    <w:rsid w:val="0091701C"/>
    <w:rsid w:val="00923C7A"/>
    <w:rsid w:val="00930506"/>
    <w:rsid w:val="00933661"/>
    <w:rsid w:val="0093436A"/>
    <w:rsid w:val="00936EF3"/>
    <w:rsid w:val="00944202"/>
    <w:rsid w:val="00944532"/>
    <w:rsid w:val="00944935"/>
    <w:rsid w:val="00947887"/>
    <w:rsid w:val="00947BD6"/>
    <w:rsid w:val="009507F5"/>
    <w:rsid w:val="00951942"/>
    <w:rsid w:val="0095775C"/>
    <w:rsid w:val="00963621"/>
    <w:rsid w:val="00966CDA"/>
    <w:rsid w:val="00970AF7"/>
    <w:rsid w:val="00970E32"/>
    <w:rsid w:val="00974BD2"/>
    <w:rsid w:val="009759B3"/>
    <w:rsid w:val="009813CE"/>
    <w:rsid w:val="00981BC2"/>
    <w:rsid w:val="00985E6E"/>
    <w:rsid w:val="00986F00"/>
    <w:rsid w:val="00990A5B"/>
    <w:rsid w:val="00996644"/>
    <w:rsid w:val="009A0B14"/>
    <w:rsid w:val="009A0E1F"/>
    <w:rsid w:val="009A0FF6"/>
    <w:rsid w:val="009A1F06"/>
    <w:rsid w:val="009A3295"/>
    <w:rsid w:val="009A48FA"/>
    <w:rsid w:val="009A67E6"/>
    <w:rsid w:val="009A6AFF"/>
    <w:rsid w:val="009A7943"/>
    <w:rsid w:val="009B0E7B"/>
    <w:rsid w:val="009B14CD"/>
    <w:rsid w:val="009B31FA"/>
    <w:rsid w:val="009B37DD"/>
    <w:rsid w:val="009B67D1"/>
    <w:rsid w:val="009B72B7"/>
    <w:rsid w:val="009C2763"/>
    <w:rsid w:val="009C2B84"/>
    <w:rsid w:val="009C38F6"/>
    <w:rsid w:val="009C5C08"/>
    <w:rsid w:val="009D03C9"/>
    <w:rsid w:val="009D1F45"/>
    <w:rsid w:val="009D4231"/>
    <w:rsid w:val="009E176D"/>
    <w:rsid w:val="009E3CD1"/>
    <w:rsid w:val="009E4184"/>
    <w:rsid w:val="009E5082"/>
    <w:rsid w:val="009E60DB"/>
    <w:rsid w:val="009F6F8A"/>
    <w:rsid w:val="00A00270"/>
    <w:rsid w:val="00A01E8E"/>
    <w:rsid w:val="00A01F8E"/>
    <w:rsid w:val="00A0446F"/>
    <w:rsid w:val="00A0521B"/>
    <w:rsid w:val="00A0663D"/>
    <w:rsid w:val="00A11B5B"/>
    <w:rsid w:val="00A2258F"/>
    <w:rsid w:val="00A23231"/>
    <w:rsid w:val="00A2592D"/>
    <w:rsid w:val="00A26211"/>
    <w:rsid w:val="00A276C9"/>
    <w:rsid w:val="00A35A30"/>
    <w:rsid w:val="00A36213"/>
    <w:rsid w:val="00A36D9B"/>
    <w:rsid w:val="00A41CE1"/>
    <w:rsid w:val="00A42B7B"/>
    <w:rsid w:val="00A45940"/>
    <w:rsid w:val="00A45FC8"/>
    <w:rsid w:val="00A47EAB"/>
    <w:rsid w:val="00A5236E"/>
    <w:rsid w:val="00A5286B"/>
    <w:rsid w:val="00A53FB4"/>
    <w:rsid w:val="00A56589"/>
    <w:rsid w:val="00A5698A"/>
    <w:rsid w:val="00A56C99"/>
    <w:rsid w:val="00A603A4"/>
    <w:rsid w:val="00A62186"/>
    <w:rsid w:val="00A67982"/>
    <w:rsid w:val="00A71414"/>
    <w:rsid w:val="00A7148E"/>
    <w:rsid w:val="00A72D27"/>
    <w:rsid w:val="00A774C2"/>
    <w:rsid w:val="00A7789E"/>
    <w:rsid w:val="00A808A0"/>
    <w:rsid w:val="00A830AB"/>
    <w:rsid w:val="00A841CF"/>
    <w:rsid w:val="00A86059"/>
    <w:rsid w:val="00A86A1A"/>
    <w:rsid w:val="00A87266"/>
    <w:rsid w:val="00A87BE5"/>
    <w:rsid w:val="00A87FDC"/>
    <w:rsid w:val="00A87FFE"/>
    <w:rsid w:val="00A9073F"/>
    <w:rsid w:val="00A95A6A"/>
    <w:rsid w:val="00A95F0B"/>
    <w:rsid w:val="00A96A44"/>
    <w:rsid w:val="00A97111"/>
    <w:rsid w:val="00AA08CE"/>
    <w:rsid w:val="00AA1A37"/>
    <w:rsid w:val="00AA2179"/>
    <w:rsid w:val="00AB1D02"/>
    <w:rsid w:val="00AB646A"/>
    <w:rsid w:val="00AB7C46"/>
    <w:rsid w:val="00AC0572"/>
    <w:rsid w:val="00AC2360"/>
    <w:rsid w:val="00AC2A71"/>
    <w:rsid w:val="00AC5E54"/>
    <w:rsid w:val="00AD0633"/>
    <w:rsid w:val="00AD14E4"/>
    <w:rsid w:val="00AD422C"/>
    <w:rsid w:val="00AD42FB"/>
    <w:rsid w:val="00AD4C15"/>
    <w:rsid w:val="00AD6CFB"/>
    <w:rsid w:val="00AD6D8B"/>
    <w:rsid w:val="00AD74DD"/>
    <w:rsid w:val="00AF16F7"/>
    <w:rsid w:val="00AF5D74"/>
    <w:rsid w:val="00AF6D65"/>
    <w:rsid w:val="00AF76E3"/>
    <w:rsid w:val="00B019FD"/>
    <w:rsid w:val="00B043CD"/>
    <w:rsid w:val="00B066CE"/>
    <w:rsid w:val="00B07FA6"/>
    <w:rsid w:val="00B10B8C"/>
    <w:rsid w:val="00B1373D"/>
    <w:rsid w:val="00B16345"/>
    <w:rsid w:val="00B165CC"/>
    <w:rsid w:val="00B17392"/>
    <w:rsid w:val="00B20BD2"/>
    <w:rsid w:val="00B27779"/>
    <w:rsid w:val="00B30BE1"/>
    <w:rsid w:val="00B3458C"/>
    <w:rsid w:val="00B3738D"/>
    <w:rsid w:val="00B40D4C"/>
    <w:rsid w:val="00B47143"/>
    <w:rsid w:val="00B47CBA"/>
    <w:rsid w:val="00B518CE"/>
    <w:rsid w:val="00B51983"/>
    <w:rsid w:val="00B575B1"/>
    <w:rsid w:val="00B5786A"/>
    <w:rsid w:val="00B62527"/>
    <w:rsid w:val="00B626DE"/>
    <w:rsid w:val="00B64052"/>
    <w:rsid w:val="00B65579"/>
    <w:rsid w:val="00B66187"/>
    <w:rsid w:val="00B67A0B"/>
    <w:rsid w:val="00B727DA"/>
    <w:rsid w:val="00BA1312"/>
    <w:rsid w:val="00BA2A99"/>
    <w:rsid w:val="00BA4C47"/>
    <w:rsid w:val="00BA4E77"/>
    <w:rsid w:val="00BA7D3F"/>
    <w:rsid w:val="00BC0C05"/>
    <w:rsid w:val="00BC3065"/>
    <w:rsid w:val="00BC6940"/>
    <w:rsid w:val="00BC7BDE"/>
    <w:rsid w:val="00BD26A3"/>
    <w:rsid w:val="00BE38E7"/>
    <w:rsid w:val="00BE7AFD"/>
    <w:rsid w:val="00BF3950"/>
    <w:rsid w:val="00BF3C40"/>
    <w:rsid w:val="00BF6112"/>
    <w:rsid w:val="00C02BBC"/>
    <w:rsid w:val="00C03668"/>
    <w:rsid w:val="00C05191"/>
    <w:rsid w:val="00C055FC"/>
    <w:rsid w:val="00C058E1"/>
    <w:rsid w:val="00C076DD"/>
    <w:rsid w:val="00C142D9"/>
    <w:rsid w:val="00C167E0"/>
    <w:rsid w:val="00C16D81"/>
    <w:rsid w:val="00C179E9"/>
    <w:rsid w:val="00C20B85"/>
    <w:rsid w:val="00C210FD"/>
    <w:rsid w:val="00C21B22"/>
    <w:rsid w:val="00C22B22"/>
    <w:rsid w:val="00C2571F"/>
    <w:rsid w:val="00C30600"/>
    <w:rsid w:val="00C32E36"/>
    <w:rsid w:val="00C350D5"/>
    <w:rsid w:val="00C37212"/>
    <w:rsid w:val="00C410BE"/>
    <w:rsid w:val="00C43A02"/>
    <w:rsid w:val="00C45DD1"/>
    <w:rsid w:val="00C52C8B"/>
    <w:rsid w:val="00C541CC"/>
    <w:rsid w:val="00C5639A"/>
    <w:rsid w:val="00C607A5"/>
    <w:rsid w:val="00C62BC8"/>
    <w:rsid w:val="00C6493A"/>
    <w:rsid w:val="00C64AF4"/>
    <w:rsid w:val="00C64D25"/>
    <w:rsid w:val="00C662DF"/>
    <w:rsid w:val="00C665B5"/>
    <w:rsid w:val="00C66C62"/>
    <w:rsid w:val="00C702A4"/>
    <w:rsid w:val="00C70357"/>
    <w:rsid w:val="00C709FA"/>
    <w:rsid w:val="00C72777"/>
    <w:rsid w:val="00C75297"/>
    <w:rsid w:val="00C760AB"/>
    <w:rsid w:val="00C802B4"/>
    <w:rsid w:val="00C825E7"/>
    <w:rsid w:val="00C8673E"/>
    <w:rsid w:val="00C871B3"/>
    <w:rsid w:val="00C87408"/>
    <w:rsid w:val="00C9338B"/>
    <w:rsid w:val="00C96205"/>
    <w:rsid w:val="00C9641F"/>
    <w:rsid w:val="00C96B28"/>
    <w:rsid w:val="00CB187D"/>
    <w:rsid w:val="00CC054E"/>
    <w:rsid w:val="00CC1799"/>
    <w:rsid w:val="00CC2BD9"/>
    <w:rsid w:val="00CC716A"/>
    <w:rsid w:val="00CC789B"/>
    <w:rsid w:val="00CD0023"/>
    <w:rsid w:val="00CD23DA"/>
    <w:rsid w:val="00CD42FF"/>
    <w:rsid w:val="00CD4A1F"/>
    <w:rsid w:val="00CD4F59"/>
    <w:rsid w:val="00CE11A9"/>
    <w:rsid w:val="00CE11BC"/>
    <w:rsid w:val="00CE3B44"/>
    <w:rsid w:val="00CE449E"/>
    <w:rsid w:val="00CE7206"/>
    <w:rsid w:val="00CF1D47"/>
    <w:rsid w:val="00CF396D"/>
    <w:rsid w:val="00CF3BF3"/>
    <w:rsid w:val="00CF4A89"/>
    <w:rsid w:val="00CF52B4"/>
    <w:rsid w:val="00CF5334"/>
    <w:rsid w:val="00D03988"/>
    <w:rsid w:val="00D03A2D"/>
    <w:rsid w:val="00D03E9C"/>
    <w:rsid w:val="00D0669B"/>
    <w:rsid w:val="00D105A9"/>
    <w:rsid w:val="00D2252C"/>
    <w:rsid w:val="00D229F8"/>
    <w:rsid w:val="00D24512"/>
    <w:rsid w:val="00D2535C"/>
    <w:rsid w:val="00D2577A"/>
    <w:rsid w:val="00D263DE"/>
    <w:rsid w:val="00D3502D"/>
    <w:rsid w:val="00D4035E"/>
    <w:rsid w:val="00D40D19"/>
    <w:rsid w:val="00D40DC4"/>
    <w:rsid w:val="00D41E87"/>
    <w:rsid w:val="00D42EB4"/>
    <w:rsid w:val="00D47D7B"/>
    <w:rsid w:val="00D5046C"/>
    <w:rsid w:val="00D50DF9"/>
    <w:rsid w:val="00D51132"/>
    <w:rsid w:val="00D51499"/>
    <w:rsid w:val="00D55802"/>
    <w:rsid w:val="00D56861"/>
    <w:rsid w:val="00D6028B"/>
    <w:rsid w:val="00D60BAD"/>
    <w:rsid w:val="00D60D1F"/>
    <w:rsid w:val="00D618B7"/>
    <w:rsid w:val="00D62B0C"/>
    <w:rsid w:val="00D62F3D"/>
    <w:rsid w:val="00D6631E"/>
    <w:rsid w:val="00D72067"/>
    <w:rsid w:val="00D74523"/>
    <w:rsid w:val="00D75A81"/>
    <w:rsid w:val="00D807E9"/>
    <w:rsid w:val="00D80C4E"/>
    <w:rsid w:val="00D81C2D"/>
    <w:rsid w:val="00D84F53"/>
    <w:rsid w:val="00D86B30"/>
    <w:rsid w:val="00D91034"/>
    <w:rsid w:val="00D925F3"/>
    <w:rsid w:val="00D96BF8"/>
    <w:rsid w:val="00D96CFD"/>
    <w:rsid w:val="00DA0C74"/>
    <w:rsid w:val="00DA3471"/>
    <w:rsid w:val="00DA611B"/>
    <w:rsid w:val="00DA70AE"/>
    <w:rsid w:val="00DA7B06"/>
    <w:rsid w:val="00DA7C73"/>
    <w:rsid w:val="00DB7DD4"/>
    <w:rsid w:val="00DC47EE"/>
    <w:rsid w:val="00DC7564"/>
    <w:rsid w:val="00DD0067"/>
    <w:rsid w:val="00DD10CD"/>
    <w:rsid w:val="00DD3564"/>
    <w:rsid w:val="00DD51C7"/>
    <w:rsid w:val="00DD5484"/>
    <w:rsid w:val="00DD5D91"/>
    <w:rsid w:val="00DD6266"/>
    <w:rsid w:val="00DD77D2"/>
    <w:rsid w:val="00DD781A"/>
    <w:rsid w:val="00DE0188"/>
    <w:rsid w:val="00DE1230"/>
    <w:rsid w:val="00DE24A2"/>
    <w:rsid w:val="00DE7A5B"/>
    <w:rsid w:val="00DF258E"/>
    <w:rsid w:val="00DF509B"/>
    <w:rsid w:val="00DF53BF"/>
    <w:rsid w:val="00E0150B"/>
    <w:rsid w:val="00E01611"/>
    <w:rsid w:val="00E02898"/>
    <w:rsid w:val="00E029E5"/>
    <w:rsid w:val="00E04BFB"/>
    <w:rsid w:val="00E04FAF"/>
    <w:rsid w:val="00E10350"/>
    <w:rsid w:val="00E158F0"/>
    <w:rsid w:val="00E1756E"/>
    <w:rsid w:val="00E21989"/>
    <w:rsid w:val="00E26BA3"/>
    <w:rsid w:val="00E30044"/>
    <w:rsid w:val="00E30DE1"/>
    <w:rsid w:val="00E310AE"/>
    <w:rsid w:val="00E34203"/>
    <w:rsid w:val="00E35990"/>
    <w:rsid w:val="00E35E2F"/>
    <w:rsid w:val="00E36794"/>
    <w:rsid w:val="00E37A10"/>
    <w:rsid w:val="00E37B16"/>
    <w:rsid w:val="00E40280"/>
    <w:rsid w:val="00E420B0"/>
    <w:rsid w:val="00E43B9F"/>
    <w:rsid w:val="00E4413F"/>
    <w:rsid w:val="00E500EE"/>
    <w:rsid w:val="00E52FC2"/>
    <w:rsid w:val="00E56E8D"/>
    <w:rsid w:val="00E63DB2"/>
    <w:rsid w:val="00E64D33"/>
    <w:rsid w:val="00E66119"/>
    <w:rsid w:val="00E66D64"/>
    <w:rsid w:val="00E67787"/>
    <w:rsid w:val="00E7384A"/>
    <w:rsid w:val="00E8298B"/>
    <w:rsid w:val="00E8343D"/>
    <w:rsid w:val="00E846D0"/>
    <w:rsid w:val="00E85BDD"/>
    <w:rsid w:val="00E85C69"/>
    <w:rsid w:val="00EA067A"/>
    <w:rsid w:val="00EA3E0A"/>
    <w:rsid w:val="00EA5695"/>
    <w:rsid w:val="00EA708F"/>
    <w:rsid w:val="00EA70F2"/>
    <w:rsid w:val="00EB062C"/>
    <w:rsid w:val="00EB0B2C"/>
    <w:rsid w:val="00EB2666"/>
    <w:rsid w:val="00EC37E3"/>
    <w:rsid w:val="00EC7024"/>
    <w:rsid w:val="00ED05EF"/>
    <w:rsid w:val="00ED36E4"/>
    <w:rsid w:val="00ED3DBE"/>
    <w:rsid w:val="00ED56D3"/>
    <w:rsid w:val="00ED5F3A"/>
    <w:rsid w:val="00ED6A7A"/>
    <w:rsid w:val="00EE38E0"/>
    <w:rsid w:val="00EE4C87"/>
    <w:rsid w:val="00EF56A0"/>
    <w:rsid w:val="00F03678"/>
    <w:rsid w:val="00F0731B"/>
    <w:rsid w:val="00F078D3"/>
    <w:rsid w:val="00F108C7"/>
    <w:rsid w:val="00F10F77"/>
    <w:rsid w:val="00F11EA3"/>
    <w:rsid w:val="00F126BA"/>
    <w:rsid w:val="00F15685"/>
    <w:rsid w:val="00F15C57"/>
    <w:rsid w:val="00F17E54"/>
    <w:rsid w:val="00F22D2D"/>
    <w:rsid w:val="00F231BE"/>
    <w:rsid w:val="00F25755"/>
    <w:rsid w:val="00F268FB"/>
    <w:rsid w:val="00F31148"/>
    <w:rsid w:val="00F32532"/>
    <w:rsid w:val="00F3388C"/>
    <w:rsid w:val="00F33C67"/>
    <w:rsid w:val="00F46CCE"/>
    <w:rsid w:val="00F61134"/>
    <w:rsid w:val="00F61D4C"/>
    <w:rsid w:val="00F647DC"/>
    <w:rsid w:val="00F73FA4"/>
    <w:rsid w:val="00F74EC3"/>
    <w:rsid w:val="00F75C0F"/>
    <w:rsid w:val="00F75FEA"/>
    <w:rsid w:val="00F7756F"/>
    <w:rsid w:val="00F77AEE"/>
    <w:rsid w:val="00F80601"/>
    <w:rsid w:val="00F836EF"/>
    <w:rsid w:val="00F841C9"/>
    <w:rsid w:val="00F84666"/>
    <w:rsid w:val="00F87603"/>
    <w:rsid w:val="00F902CE"/>
    <w:rsid w:val="00F92A2E"/>
    <w:rsid w:val="00F92D84"/>
    <w:rsid w:val="00F944C3"/>
    <w:rsid w:val="00F952F0"/>
    <w:rsid w:val="00F95C11"/>
    <w:rsid w:val="00F9608C"/>
    <w:rsid w:val="00F96423"/>
    <w:rsid w:val="00FA19C5"/>
    <w:rsid w:val="00FA2B00"/>
    <w:rsid w:val="00FB2AD3"/>
    <w:rsid w:val="00FB3916"/>
    <w:rsid w:val="00FB45DF"/>
    <w:rsid w:val="00FB47F5"/>
    <w:rsid w:val="00FB5B9A"/>
    <w:rsid w:val="00FB6DA8"/>
    <w:rsid w:val="00FC2352"/>
    <w:rsid w:val="00FC2C8F"/>
    <w:rsid w:val="00FC369E"/>
    <w:rsid w:val="00FC4185"/>
    <w:rsid w:val="00FC505A"/>
    <w:rsid w:val="00FD2A01"/>
    <w:rsid w:val="00FD46A9"/>
    <w:rsid w:val="00FD5821"/>
    <w:rsid w:val="00FD79D3"/>
    <w:rsid w:val="00FE182F"/>
    <w:rsid w:val="00FE7E5C"/>
    <w:rsid w:val="00FF5200"/>
    <w:rsid w:val="00FF61A2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62E6C"/>
  <w15:docId w15:val="{DD1FF72B-D2F7-4338-AF56-BAD1CA9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C62"/>
    <w:rPr>
      <w:rFonts w:ascii="Arial" w:eastAsia="Times New Roman" w:hAnsi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87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C505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C505A"/>
  </w:style>
  <w:style w:type="paragraph" w:styleId="Footer">
    <w:name w:val="footer"/>
    <w:basedOn w:val="Normal"/>
    <w:link w:val="FooterChar"/>
    <w:uiPriority w:val="99"/>
    <w:rsid w:val="00FC505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F5200"/>
    <w:rPr>
      <w:rFonts w:ascii="Arial" w:eastAsia="Times New Roman" w:hAnsi="Arial"/>
      <w:sz w:val="24"/>
      <w:lang w:eastAsia="zh-CN"/>
    </w:rPr>
  </w:style>
  <w:style w:type="table" w:styleId="TableGrid">
    <w:name w:val="Table Grid"/>
    <w:basedOn w:val="TableNormal"/>
    <w:rsid w:val="006A7E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121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D62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619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191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191B"/>
    <w:rPr>
      <w:rFonts w:ascii="Arial" w:eastAsia="Times New Roman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191B"/>
    <w:rPr>
      <w:rFonts w:ascii="Arial" w:eastAsia="Times New Roman" w:hAnsi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E029E5"/>
    <w:pPr>
      <w:ind w:left="720"/>
      <w:contextualSpacing/>
    </w:pPr>
    <w:rPr>
      <w:rFonts w:ascii="Times New Roman" w:hAnsi="Times New Roman"/>
      <w:szCs w:val="24"/>
      <w:lang w:eastAsia="hr-HR"/>
    </w:rPr>
  </w:style>
  <w:style w:type="paragraph" w:styleId="Revision">
    <w:name w:val="Revision"/>
    <w:hidden/>
    <w:uiPriority w:val="71"/>
    <w:semiHidden/>
    <w:rsid w:val="00FC369E"/>
    <w:rPr>
      <w:rFonts w:ascii="Arial" w:eastAsia="Times New Roman" w:hAnsi="Arial"/>
      <w:sz w:val="24"/>
      <w:lang w:eastAsia="zh-CN"/>
    </w:rPr>
  </w:style>
  <w:style w:type="paragraph" w:styleId="NoSpacing">
    <w:name w:val="No Spacing"/>
    <w:uiPriority w:val="1"/>
    <w:qFormat/>
    <w:rsid w:val="00FC41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C4185"/>
    <w:pPr>
      <w:spacing w:after="150"/>
    </w:pPr>
    <w:rPr>
      <w:rFonts w:ascii="Times New Roman" w:hAnsi="Times New Roman"/>
      <w:szCs w:val="24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68080D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8080D"/>
    <w:rPr>
      <w:rFonts w:eastAsia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7C7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9D130-34B4-42FC-AE7D-E5DA276B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2837</Words>
  <Characters>16174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MVPEI</Company>
  <LinksUpToDate>false</LinksUpToDate>
  <CharactersWithSpaces>18974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mvpei</dc:creator>
  <cp:keywords/>
  <cp:lastModifiedBy>Ivana Marinković</cp:lastModifiedBy>
  <cp:revision>108</cp:revision>
  <cp:lastPrinted>2024-02-20T10:37:00Z</cp:lastPrinted>
  <dcterms:created xsi:type="dcterms:W3CDTF">2024-02-22T10:47:00Z</dcterms:created>
  <dcterms:modified xsi:type="dcterms:W3CDTF">2024-03-05T11:41:00Z</dcterms:modified>
</cp:coreProperties>
</file>