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E7A4" w14:textId="77777777" w:rsidR="008236B7" w:rsidRDefault="008236B7" w:rsidP="008236B7"/>
    <w:p w14:paraId="336BE7A5" w14:textId="77777777" w:rsidR="0075336F" w:rsidRDefault="0075336F" w:rsidP="0075336F">
      <w:pPr>
        <w:jc w:val="center"/>
      </w:pPr>
      <w:r>
        <w:rPr>
          <w:noProof/>
        </w:rPr>
        <w:drawing>
          <wp:inline distT="0" distB="0" distL="0" distR="0" wp14:anchorId="336BE8D1" wp14:editId="336BE8D2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E7A6" w14:textId="77777777" w:rsidR="0075336F" w:rsidRPr="005404E3" w:rsidRDefault="0075336F" w:rsidP="0075336F">
      <w:pPr>
        <w:spacing w:before="60" w:after="1680"/>
        <w:jc w:val="center"/>
      </w:pPr>
      <w:r w:rsidRPr="005404E3">
        <w:t>VLADA REPUBLIKE HRVATSKE</w:t>
      </w:r>
    </w:p>
    <w:p w14:paraId="336BE7A7" w14:textId="22C99D9F" w:rsidR="005404E3" w:rsidRPr="001D56F8" w:rsidRDefault="00D545F4" w:rsidP="005404E3">
      <w:pPr>
        <w:spacing w:after="2400"/>
        <w:jc w:val="right"/>
      </w:pPr>
      <w:r>
        <w:t xml:space="preserve">Zagreb, </w:t>
      </w:r>
      <w:r w:rsidR="00DC1EFC">
        <w:t>8</w:t>
      </w:r>
      <w:r w:rsidR="00811E98">
        <w:t>.</w:t>
      </w:r>
      <w:r>
        <w:t xml:space="preserve"> </w:t>
      </w:r>
      <w:r w:rsidR="00811E98">
        <w:t>ožujka</w:t>
      </w:r>
      <w:r>
        <w:t xml:space="preserve"> 2024</w:t>
      </w:r>
      <w:r w:rsidR="0075336F" w:rsidRPr="001D56F8">
        <w:t>.</w:t>
      </w:r>
    </w:p>
    <w:p w14:paraId="336BE7A8" w14:textId="77777777" w:rsidR="0075336F" w:rsidRPr="001D56F8" w:rsidRDefault="0075336F" w:rsidP="0075336F">
      <w:pPr>
        <w:spacing w:line="360" w:lineRule="auto"/>
      </w:pPr>
      <w:r w:rsidRPr="001D56F8">
        <w:t>___________________________________________________________________</w:t>
      </w:r>
      <w:r>
        <w:t>________</w:t>
      </w:r>
    </w:p>
    <w:p w14:paraId="336BE7A9" w14:textId="77777777" w:rsidR="0075336F" w:rsidRPr="001D56F8" w:rsidRDefault="0075336F" w:rsidP="0075336F">
      <w:pPr>
        <w:spacing w:line="360" w:lineRule="auto"/>
        <w:sectPr w:rsidR="0075336F" w:rsidRPr="001D56F8">
          <w:footerReference w:type="default" r:id="rId13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5336F" w:rsidRPr="001D56F8" w14:paraId="336BE7AC" w14:textId="77777777" w:rsidTr="00811E98">
        <w:trPr>
          <w:trHeight w:val="6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336BE7AA" w14:textId="77777777" w:rsidR="0075336F" w:rsidRPr="001D56F8" w:rsidRDefault="0075336F" w:rsidP="00842F0D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szCs w:val="22"/>
                <w:lang w:eastAsia="en-US"/>
              </w:rPr>
            </w:pPr>
            <w:r w:rsidRPr="001D56F8">
              <w:rPr>
                <w:b/>
                <w:smallCaps/>
              </w:rPr>
              <w:t>Predlagatelj</w:t>
            </w:r>
            <w:r w:rsidRPr="001D56F8">
              <w:rPr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14:paraId="336BE7AB" w14:textId="77777777" w:rsidR="0075336F" w:rsidRPr="001D56F8" w:rsidRDefault="0075336F" w:rsidP="00842F0D">
            <w:pPr>
              <w:widowControl w:val="0"/>
              <w:autoSpaceDE w:val="0"/>
              <w:autoSpaceDN w:val="0"/>
              <w:spacing w:line="360" w:lineRule="auto"/>
              <w:rPr>
                <w:szCs w:val="22"/>
                <w:lang w:eastAsia="en-US"/>
              </w:rPr>
            </w:pPr>
            <w:r w:rsidRPr="001D56F8">
              <w:t>Ministarstvo obrane</w:t>
            </w:r>
          </w:p>
        </w:tc>
      </w:tr>
      <w:tr w:rsidR="0075336F" w:rsidRPr="001D56F8" w14:paraId="336BE7B0" w14:textId="77777777" w:rsidTr="00811E98">
        <w:trPr>
          <w:trHeight w:val="193"/>
        </w:trPr>
        <w:tc>
          <w:tcPr>
            <w:tcW w:w="1951" w:type="dxa"/>
            <w:tcBorders>
              <w:top w:val="single" w:sz="4" w:space="0" w:color="auto"/>
            </w:tcBorders>
          </w:tcPr>
          <w:p w14:paraId="336BE7AD" w14:textId="77777777" w:rsidR="0075336F" w:rsidRPr="001D56F8" w:rsidRDefault="0075336F" w:rsidP="00842F0D">
            <w:pPr>
              <w:spacing w:line="360" w:lineRule="auto"/>
            </w:pPr>
            <w:r>
              <w:rPr>
                <w:b/>
                <w:smallCaps/>
              </w:rPr>
              <w:t xml:space="preserve">        </w:t>
            </w:r>
            <w:r w:rsidRPr="001D56F8">
              <w:rPr>
                <w:b/>
                <w:smallCaps/>
              </w:rPr>
              <w:t>Predmet</w:t>
            </w:r>
            <w:r w:rsidRPr="001D56F8">
              <w:rPr>
                <w:b/>
              </w:rPr>
              <w:t xml:space="preserve">: </w:t>
            </w:r>
          </w:p>
          <w:p w14:paraId="336BE7AE" w14:textId="77777777" w:rsidR="0075336F" w:rsidRPr="001D56F8" w:rsidRDefault="0075336F" w:rsidP="00842F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14:paraId="336BE7AF" w14:textId="77777777" w:rsidR="0075336F" w:rsidRPr="001D56F8" w:rsidRDefault="0075336F" w:rsidP="00D545F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56F8">
              <w:rPr>
                <w:sz w:val="22"/>
                <w:szCs w:val="22"/>
                <w:lang w:eastAsia="en-US"/>
              </w:rPr>
              <w:t>Nacr</w:t>
            </w:r>
            <w:r w:rsidR="00D545F4">
              <w:rPr>
                <w:sz w:val="22"/>
                <w:szCs w:val="22"/>
                <w:lang w:eastAsia="en-US"/>
              </w:rPr>
              <w:t>t konačnog</w:t>
            </w:r>
            <w:r w:rsidR="00D545F4" w:rsidRPr="00D545F4">
              <w:rPr>
                <w:sz w:val="22"/>
                <w:szCs w:val="22"/>
                <w:lang w:eastAsia="en-US"/>
              </w:rPr>
              <w:t xml:space="preserve"> prijedlog</w:t>
            </w:r>
            <w:r w:rsidR="00D545F4">
              <w:rPr>
                <w:sz w:val="22"/>
                <w:szCs w:val="22"/>
                <w:lang w:eastAsia="en-US"/>
              </w:rPr>
              <w:t>a zakona o potvrđivanju S</w:t>
            </w:r>
            <w:r w:rsidR="00D545F4" w:rsidRPr="00D545F4">
              <w:rPr>
                <w:sz w:val="22"/>
                <w:szCs w:val="22"/>
                <w:lang w:eastAsia="en-US"/>
              </w:rPr>
              <w:t>porazuma i</w:t>
            </w:r>
            <w:r w:rsidR="00D545F4">
              <w:rPr>
                <w:sz w:val="22"/>
                <w:szCs w:val="22"/>
                <w:lang w:eastAsia="en-US"/>
              </w:rPr>
              <w:t>zmeđu Vlade Republike Hrvatske i Vlade Sjedinjenih Američkih D</w:t>
            </w:r>
            <w:r w:rsidR="00D545F4" w:rsidRPr="00D545F4">
              <w:rPr>
                <w:sz w:val="22"/>
                <w:szCs w:val="22"/>
                <w:lang w:eastAsia="en-US"/>
              </w:rPr>
              <w:t>ržava o potrebi za pisanim sporazumom u vezi s jed</w:t>
            </w:r>
            <w:r w:rsidR="00D545F4">
              <w:rPr>
                <w:sz w:val="22"/>
                <w:szCs w:val="22"/>
                <w:lang w:eastAsia="en-US"/>
              </w:rPr>
              <w:t>inicama neprihvatljivima prema L</w:t>
            </w:r>
            <w:r w:rsidR="00D545F4" w:rsidRPr="00D545F4">
              <w:rPr>
                <w:sz w:val="22"/>
                <w:szCs w:val="22"/>
                <w:lang w:eastAsia="en-US"/>
              </w:rPr>
              <w:t>eahyjevu pravilu</w:t>
            </w:r>
          </w:p>
        </w:tc>
      </w:tr>
      <w:tr w:rsidR="0075336F" w:rsidRPr="001D56F8" w14:paraId="336BE7B3" w14:textId="77777777" w:rsidTr="00842F0D">
        <w:trPr>
          <w:trHeight w:val="193"/>
        </w:trPr>
        <w:tc>
          <w:tcPr>
            <w:tcW w:w="1951" w:type="dxa"/>
          </w:tcPr>
          <w:p w14:paraId="336BE7B1" w14:textId="77777777" w:rsidR="0075336F" w:rsidRPr="001D56F8" w:rsidRDefault="0075336F" w:rsidP="00842F0D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7229" w:type="dxa"/>
          </w:tcPr>
          <w:p w14:paraId="336BE7B2" w14:textId="77777777" w:rsidR="0075336F" w:rsidRPr="001D56F8" w:rsidRDefault="0075336F" w:rsidP="00842F0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36BE7B4" w14:textId="77777777" w:rsidR="0075336F" w:rsidRDefault="0075336F" w:rsidP="0075336F">
      <w:pPr>
        <w:spacing w:line="360" w:lineRule="auto"/>
        <w:rPr>
          <w:sz w:val="22"/>
          <w:szCs w:val="22"/>
          <w:lang w:eastAsia="en-US"/>
        </w:rPr>
      </w:pPr>
      <w:r>
        <w:t>___________________________________________________________________________</w:t>
      </w:r>
    </w:p>
    <w:p w14:paraId="336BE7B5" w14:textId="77777777" w:rsidR="0075336F" w:rsidRDefault="0075336F" w:rsidP="0075336F"/>
    <w:p w14:paraId="336BE7B6" w14:textId="77777777" w:rsidR="0075336F" w:rsidRDefault="0075336F" w:rsidP="0075336F"/>
    <w:p w14:paraId="336BE7B7" w14:textId="77777777" w:rsidR="0075336F" w:rsidRDefault="0075336F" w:rsidP="0075336F"/>
    <w:p w14:paraId="336BE7B8" w14:textId="77777777" w:rsidR="0075336F" w:rsidRDefault="0075336F" w:rsidP="0075336F"/>
    <w:p w14:paraId="336BE7B9" w14:textId="77777777" w:rsidR="0075336F" w:rsidRDefault="0075336F" w:rsidP="0075336F"/>
    <w:p w14:paraId="336BE7BA" w14:textId="77777777" w:rsidR="0075336F" w:rsidRDefault="0075336F" w:rsidP="0075336F"/>
    <w:p w14:paraId="336BE7BB" w14:textId="77777777" w:rsidR="0075336F" w:rsidRDefault="0075336F" w:rsidP="0075336F"/>
    <w:p w14:paraId="336BE7BC" w14:textId="77777777" w:rsidR="0075336F" w:rsidRDefault="0075336F" w:rsidP="0075336F"/>
    <w:p w14:paraId="336BE7BD" w14:textId="77777777" w:rsidR="0075336F" w:rsidRDefault="0075336F" w:rsidP="0075336F"/>
    <w:p w14:paraId="336BE7BE" w14:textId="77777777" w:rsidR="0075336F" w:rsidRDefault="0075336F" w:rsidP="0075336F"/>
    <w:p w14:paraId="336BE7BF" w14:textId="77777777" w:rsidR="0075336F" w:rsidRDefault="0075336F" w:rsidP="0075336F"/>
    <w:p w14:paraId="336BE7C0" w14:textId="77777777" w:rsidR="0075336F" w:rsidRDefault="0075336F" w:rsidP="0075336F"/>
    <w:p w14:paraId="336BE7C1" w14:textId="77777777" w:rsidR="0075336F" w:rsidRDefault="0075336F" w:rsidP="0075336F"/>
    <w:p w14:paraId="336BE7C2" w14:textId="77777777" w:rsidR="0075336F" w:rsidRDefault="0075336F" w:rsidP="0075336F"/>
    <w:p w14:paraId="336BE7C3" w14:textId="77777777" w:rsidR="0075336F" w:rsidRDefault="0075336F" w:rsidP="0075336F"/>
    <w:p w14:paraId="336BE7C4" w14:textId="77777777" w:rsidR="0075336F" w:rsidRDefault="0075336F" w:rsidP="0075336F"/>
    <w:p w14:paraId="336BE7C5" w14:textId="77777777" w:rsidR="0075336F" w:rsidRDefault="0075336F" w:rsidP="0075336F"/>
    <w:p w14:paraId="336BE7C6" w14:textId="77777777" w:rsidR="0075336F" w:rsidRDefault="0075336F" w:rsidP="0075336F"/>
    <w:p w14:paraId="336BE7C7" w14:textId="03B6E1D3" w:rsidR="0075336F" w:rsidRPr="00A04C1A" w:rsidRDefault="0075336F" w:rsidP="0075336F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b/>
          <w:i/>
          <w:color w:val="404040"/>
          <w:spacing w:val="20"/>
          <w:sz w:val="20"/>
          <w:szCs w:val="20"/>
        </w:rPr>
        <w:sectPr w:rsidR="0075336F" w:rsidRPr="00A04C1A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A04C1A">
        <w:rPr>
          <w:color w:val="404040"/>
          <w:spacing w:val="20"/>
          <w:sz w:val="20"/>
          <w:szCs w:val="20"/>
        </w:rPr>
        <w:t>Banski dvori | Trg Sv. Marka 2  | 10000 Zagreb | tel. 01 4569 2</w:t>
      </w:r>
      <w:r w:rsidR="00A04C1A" w:rsidRPr="00A04C1A">
        <w:rPr>
          <w:color w:val="404040"/>
          <w:spacing w:val="20"/>
          <w:sz w:val="20"/>
          <w:szCs w:val="20"/>
        </w:rPr>
        <w:t>22</w:t>
      </w:r>
      <w:r w:rsidRPr="00A04C1A">
        <w:rPr>
          <w:color w:val="404040"/>
          <w:spacing w:val="20"/>
          <w:sz w:val="20"/>
          <w:szCs w:val="20"/>
        </w:rPr>
        <w:t xml:space="preserve"> | vlada.gov.hr</w:t>
      </w:r>
    </w:p>
    <w:p w14:paraId="336BE7C8" w14:textId="77777777" w:rsidR="0075336F" w:rsidRDefault="0075336F" w:rsidP="0075336F">
      <w:pPr>
        <w:autoSpaceDE w:val="0"/>
        <w:autoSpaceDN w:val="0"/>
        <w:adjustRightInd w:val="0"/>
        <w:jc w:val="both"/>
        <w:rPr>
          <w:b/>
        </w:rPr>
      </w:pPr>
    </w:p>
    <w:p w14:paraId="336BE7C9" w14:textId="77777777" w:rsidR="00422293" w:rsidRDefault="0075336F" w:rsidP="004222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VLADA RE</w:t>
      </w:r>
      <w:r w:rsidR="00F54BB2">
        <w:rPr>
          <w:b/>
        </w:rPr>
        <w:t>PUBLIKE HRVATSKE</w:t>
      </w:r>
    </w:p>
    <w:p w14:paraId="336BE7CA" w14:textId="77777777" w:rsidR="0075336F" w:rsidRPr="00C22223" w:rsidRDefault="0075336F" w:rsidP="00422293">
      <w:pPr>
        <w:pBdr>
          <w:bottom w:val="single" w:sz="12" w:space="1" w:color="auto"/>
        </w:pBdr>
        <w:jc w:val="center"/>
        <w:rPr>
          <w:b/>
        </w:rPr>
      </w:pPr>
    </w:p>
    <w:p w14:paraId="336BE7CB" w14:textId="77777777" w:rsidR="00422293" w:rsidRPr="00C22223" w:rsidRDefault="00422293" w:rsidP="00422293">
      <w:pPr>
        <w:jc w:val="both"/>
        <w:rPr>
          <w:b/>
        </w:rPr>
      </w:pPr>
    </w:p>
    <w:p w14:paraId="336BE7CC" w14:textId="77777777" w:rsidR="00422293" w:rsidRPr="00C22223" w:rsidRDefault="00422293" w:rsidP="00422293">
      <w:pPr>
        <w:jc w:val="both"/>
        <w:rPr>
          <w:b/>
        </w:rPr>
      </w:pPr>
    </w:p>
    <w:p w14:paraId="336BE7CD" w14:textId="77777777" w:rsidR="00422293" w:rsidRPr="00C22223" w:rsidRDefault="00422293" w:rsidP="00422293">
      <w:pPr>
        <w:jc w:val="both"/>
        <w:rPr>
          <w:b/>
        </w:rPr>
      </w:pPr>
    </w:p>
    <w:p w14:paraId="336BE7CE" w14:textId="77777777" w:rsidR="00422293" w:rsidRPr="00C22223" w:rsidRDefault="00422293" w:rsidP="00422293">
      <w:pPr>
        <w:jc w:val="both"/>
        <w:rPr>
          <w:b/>
        </w:rPr>
      </w:pPr>
    </w:p>
    <w:p w14:paraId="336BE7CF" w14:textId="77777777" w:rsidR="00422293" w:rsidRPr="00C22223" w:rsidRDefault="00422293" w:rsidP="00422293">
      <w:pPr>
        <w:jc w:val="both"/>
        <w:rPr>
          <w:b/>
        </w:rPr>
      </w:pPr>
    </w:p>
    <w:p w14:paraId="336BE7D0" w14:textId="77777777" w:rsidR="00422293" w:rsidRPr="00C22223" w:rsidRDefault="00422293" w:rsidP="00422293">
      <w:pPr>
        <w:jc w:val="both"/>
        <w:rPr>
          <w:b/>
        </w:rPr>
      </w:pPr>
    </w:p>
    <w:p w14:paraId="336BE7D1" w14:textId="77777777" w:rsidR="00422293" w:rsidRPr="00C22223" w:rsidRDefault="00422293" w:rsidP="00422293">
      <w:pPr>
        <w:jc w:val="both"/>
        <w:rPr>
          <w:b/>
        </w:rPr>
      </w:pPr>
    </w:p>
    <w:p w14:paraId="336BE7D2" w14:textId="77777777" w:rsidR="00422293" w:rsidRPr="00C22223" w:rsidRDefault="00422293" w:rsidP="002239BF">
      <w:pPr>
        <w:jc w:val="right"/>
        <w:rPr>
          <w:b/>
        </w:rPr>
      </w:pP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  <w:t xml:space="preserve">        N</w:t>
      </w:r>
      <w:r w:rsidR="00F54BB2">
        <w:rPr>
          <w:b/>
        </w:rPr>
        <w:t xml:space="preserve"> </w:t>
      </w:r>
      <w:r w:rsidRPr="00C22223">
        <w:rPr>
          <w:b/>
        </w:rPr>
        <w:t>a</w:t>
      </w:r>
      <w:r w:rsidR="00F54BB2">
        <w:rPr>
          <w:b/>
        </w:rPr>
        <w:t xml:space="preserve"> </w:t>
      </w:r>
      <w:r w:rsidRPr="00C22223">
        <w:rPr>
          <w:b/>
        </w:rPr>
        <w:t>c</w:t>
      </w:r>
      <w:r w:rsidR="00F54BB2">
        <w:rPr>
          <w:b/>
        </w:rPr>
        <w:t xml:space="preserve"> </w:t>
      </w:r>
      <w:r w:rsidRPr="00C22223">
        <w:rPr>
          <w:b/>
        </w:rPr>
        <w:t>r</w:t>
      </w:r>
      <w:r w:rsidR="00F54BB2">
        <w:rPr>
          <w:b/>
        </w:rPr>
        <w:t xml:space="preserve"> </w:t>
      </w:r>
      <w:r w:rsidRPr="00C22223">
        <w:rPr>
          <w:b/>
        </w:rPr>
        <w:t>t</w:t>
      </w:r>
    </w:p>
    <w:p w14:paraId="336BE7D3" w14:textId="77777777" w:rsidR="00422293" w:rsidRPr="00C22223" w:rsidRDefault="00422293" w:rsidP="002239BF">
      <w:pPr>
        <w:rPr>
          <w:b/>
        </w:rPr>
      </w:pPr>
      <w:r w:rsidRPr="00C22223">
        <w:rPr>
          <w:b/>
        </w:rPr>
        <w:t xml:space="preserve">                                                                                           </w:t>
      </w:r>
    </w:p>
    <w:p w14:paraId="336BE7D4" w14:textId="77777777" w:rsidR="00422293" w:rsidRPr="00C22223" w:rsidRDefault="00422293" w:rsidP="00422293">
      <w:pPr>
        <w:jc w:val="both"/>
        <w:rPr>
          <w:b/>
        </w:rPr>
      </w:pPr>
    </w:p>
    <w:p w14:paraId="336BE7D5" w14:textId="77777777" w:rsidR="00422293" w:rsidRPr="00C22223" w:rsidRDefault="00422293" w:rsidP="00422293">
      <w:pPr>
        <w:jc w:val="both"/>
        <w:rPr>
          <w:b/>
        </w:rPr>
      </w:pPr>
    </w:p>
    <w:p w14:paraId="336BE7D6" w14:textId="77777777" w:rsidR="00422293" w:rsidRPr="00C22223" w:rsidRDefault="00422293" w:rsidP="00422293">
      <w:pPr>
        <w:tabs>
          <w:tab w:val="left" w:pos="5387"/>
        </w:tabs>
        <w:jc w:val="both"/>
        <w:rPr>
          <w:b/>
        </w:rPr>
      </w:pPr>
    </w:p>
    <w:p w14:paraId="336BE7D7" w14:textId="77777777" w:rsidR="00422293" w:rsidRPr="00C22223" w:rsidRDefault="00422293" w:rsidP="00422293">
      <w:pPr>
        <w:jc w:val="both"/>
        <w:rPr>
          <w:b/>
        </w:rPr>
      </w:pPr>
    </w:p>
    <w:p w14:paraId="336BE7D8" w14:textId="77777777" w:rsidR="00422293" w:rsidRPr="00C22223" w:rsidRDefault="00422293" w:rsidP="00422293">
      <w:pPr>
        <w:jc w:val="both"/>
        <w:rPr>
          <w:b/>
        </w:rPr>
      </w:pPr>
    </w:p>
    <w:p w14:paraId="336BE7D9" w14:textId="77777777" w:rsidR="00422293" w:rsidRPr="00C22223" w:rsidRDefault="00422293" w:rsidP="00422293">
      <w:pPr>
        <w:jc w:val="both"/>
        <w:rPr>
          <w:b/>
        </w:rPr>
      </w:pPr>
    </w:p>
    <w:p w14:paraId="336BE7DA" w14:textId="77777777" w:rsidR="00422293" w:rsidRPr="00C22223" w:rsidRDefault="00422293" w:rsidP="00422293">
      <w:pPr>
        <w:jc w:val="both"/>
        <w:rPr>
          <w:b/>
        </w:rPr>
      </w:pPr>
    </w:p>
    <w:p w14:paraId="336BE7DB" w14:textId="77777777" w:rsidR="00422293" w:rsidRPr="00C22223" w:rsidRDefault="00422293" w:rsidP="00F54BB2">
      <w:pPr>
        <w:jc w:val="both"/>
        <w:rPr>
          <w:b/>
        </w:rPr>
      </w:pPr>
    </w:p>
    <w:p w14:paraId="336BE7DC" w14:textId="77777777" w:rsidR="00422293" w:rsidRPr="00F54BB2" w:rsidRDefault="005745DC" w:rsidP="00811E9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KONAČNI </w:t>
      </w:r>
      <w:r w:rsidR="00422293" w:rsidRPr="00C22223">
        <w:rPr>
          <w:b/>
          <w:bCs/>
        </w:rPr>
        <w:t xml:space="preserve">PRIJEDLOG ZAKONA O POTVRĐIVANJU </w:t>
      </w:r>
      <w:r w:rsidR="00422293">
        <w:rPr>
          <w:b/>
          <w:color w:val="000000"/>
        </w:rPr>
        <w:t>SPORAZUMA</w:t>
      </w:r>
      <w:r w:rsidR="00422293" w:rsidRPr="00C22223">
        <w:rPr>
          <w:b/>
          <w:color w:val="000000"/>
        </w:rPr>
        <w:t xml:space="preserve"> IZMEĐU</w:t>
      </w:r>
      <w:r w:rsidR="00592A1F">
        <w:rPr>
          <w:b/>
          <w:color w:val="000000"/>
        </w:rPr>
        <w:t xml:space="preserve"> VLADE</w:t>
      </w:r>
      <w:r w:rsidR="00422293" w:rsidRPr="00C22223">
        <w:rPr>
          <w:b/>
          <w:color w:val="000000"/>
        </w:rPr>
        <w:t xml:space="preserve"> REPUBLIKE HRVATSKE I </w:t>
      </w:r>
      <w:r w:rsidR="00592A1F">
        <w:rPr>
          <w:b/>
          <w:color w:val="000000"/>
        </w:rPr>
        <w:t xml:space="preserve">VLADE </w:t>
      </w:r>
      <w:r w:rsidR="00F6742F">
        <w:rPr>
          <w:b/>
          <w:color w:val="000000"/>
        </w:rPr>
        <w:t>SJEDINJENIH AMERIČKIH DRŽAVA O POTREBI ZA PISANIM SPORAZUMOM U VEZI S JEDINICAMA NEPRIHVATLJIVIMA PREMA LEAHYJEVU PRAVILU</w:t>
      </w:r>
    </w:p>
    <w:p w14:paraId="336BE7DD" w14:textId="77777777" w:rsidR="00422293" w:rsidRPr="00C22223" w:rsidRDefault="00422293" w:rsidP="00422293">
      <w:pPr>
        <w:jc w:val="center"/>
        <w:rPr>
          <w:b/>
        </w:rPr>
      </w:pPr>
    </w:p>
    <w:p w14:paraId="336BE7DE" w14:textId="77777777" w:rsidR="00422293" w:rsidRPr="00C22223" w:rsidRDefault="00422293" w:rsidP="00422293">
      <w:pPr>
        <w:jc w:val="center"/>
        <w:rPr>
          <w:b/>
        </w:rPr>
      </w:pPr>
    </w:p>
    <w:p w14:paraId="336BE7DF" w14:textId="77777777" w:rsidR="00422293" w:rsidRPr="00C22223" w:rsidRDefault="00422293" w:rsidP="00422293">
      <w:pPr>
        <w:jc w:val="center"/>
        <w:rPr>
          <w:b/>
        </w:rPr>
      </w:pPr>
    </w:p>
    <w:p w14:paraId="336BE7E0" w14:textId="77777777" w:rsidR="00422293" w:rsidRPr="00C22223" w:rsidRDefault="00422293" w:rsidP="00422293">
      <w:pPr>
        <w:jc w:val="center"/>
        <w:rPr>
          <w:b/>
        </w:rPr>
      </w:pPr>
    </w:p>
    <w:p w14:paraId="336BE7E1" w14:textId="77777777" w:rsidR="00422293" w:rsidRPr="00C22223" w:rsidRDefault="00422293" w:rsidP="00422293">
      <w:pPr>
        <w:jc w:val="center"/>
        <w:rPr>
          <w:b/>
        </w:rPr>
      </w:pPr>
    </w:p>
    <w:p w14:paraId="336BE7E2" w14:textId="77777777" w:rsidR="00422293" w:rsidRPr="00C22223" w:rsidRDefault="00422293" w:rsidP="00422293">
      <w:pPr>
        <w:jc w:val="center"/>
        <w:rPr>
          <w:b/>
        </w:rPr>
      </w:pPr>
    </w:p>
    <w:p w14:paraId="336BE7E3" w14:textId="77777777" w:rsidR="00422293" w:rsidRPr="00C22223" w:rsidRDefault="00422293" w:rsidP="00422293">
      <w:pPr>
        <w:jc w:val="center"/>
        <w:rPr>
          <w:b/>
        </w:rPr>
      </w:pPr>
    </w:p>
    <w:p w14:paraId="336BE7E4" w14:textId="77777777" w:rsidR="00422293" w:rsidRPr="00C22223" w:rsidRDefault="00422293" w:rsidP="00422293">
      <w:pPr>
        <w:jc w:val="center"/>
        <w:rPr>
          <w:b/>
        </w:rPr>
      </w:pPr>
    </w:p>
    <w:p w14:paraId="336BE7E5" w14:textId="77777777" w:rsidR="00422293" w:rsidRPr="00C22223" w:rsidRDefault="00422293" w:rsidP="00422293">
      <w:pPr>
        <w:jc w:val="center"/>
        <w:rPr>
          <w:b/>
        </w:rPr>
      </w:pPr>
    </w:p>
    <w:p w14:paraId="336BE7E6" w14:textId="77777777" w:rsidR="00422293" w:rsidRPr="00C22223" w:rsidRDefault="00422293" w:rsidP="00422293">
      <w:pPr>
        <w:jc w:val="center"/>
        <w:rPr>
          <w:b/>
        </w:rPr>
      </w:pPr>
    </w:p>
    <w:p w14:paraId="336BE7E7" w14:textId="77777777" w:rsidR="00422293" w:rsidRPr="00C22223" w:rsidRDefault="00422293" w:rsidP="00422293">
      <w:pPr>
        <w:jc w:val="center"/>
        <w:rPr>
          <w:b/>
        </w:rPr>
      </w:pPr>
    </w:p>
    <w:p w14:paraId="336BE7E8" w14:textId="77777777" w:rsidR="00422293" w:rsidRPr="00C22223" w:rsidRDefault="00422293" w:rsidP="00422293">
      <w:pPr>
        <w:jc w:val="center"/>
        <w:rPr>
          <w:b/>
        </w:rPr>
      </w:pPr>
    </w:p>
    <w:p w14:paraId="336BE7E9" w14:textId="77777777" w:rsidR="00422293" w:rsidRPr="00C22223" w:rsidRDefault="00422293" w:rsidP="00422293">
      <w:pPr>
        <w:jc w:val="center"/>
        <w:rPr>
          <w:b/>
        </w:rPr>
      </w:pPr>
    </w:p>
    <w:p w14:paraId="336BE7EA" w14:textId="77777777" w:rsidR="00422293" w:rsidRPr="00C22223" w:rsidRDefault="00422293" w:rsidP="00422293">
      <w:pPr>
        <w:jc w:val="center"/>
        <w:rPr>
          <w:b/>
        </w:rPr>
      </w:pPr>
    </w:p>
    <w:p w14:paraId="336BE7EB" w14:textId="77777777" w:rsidR="00422293" w:rsidRPr="00C22223" w:rsidRDefault="00422293" w:rsidP="00422293">
      <w:pPr>
        <w:jc w:val="center"/>
        <w:rPr>
          <w:b/>
        </w:rPr>
      </w:pPr>
    </w:p>
    <w:p w14:paraId="336BE7EC" w14:textId="77777777" w:rsidR="00422293" w:rsidRPr="00C22223" w:rsidRDefault="00422293" w:rsidP="00422293">
      <w:pPr>
        <w:jc w:val="center"/>
        <w:rPr>
          <w:b/>
        </w:rPr>
      </w:pPr>
    </w:p>
    <w:p w14:paraId="336BE7ED" w14:textId="77777777" w:rsidR="00422293" w:rsidRPr="00C22223" w:rsidRDefault="00422293" w:rsidP="00422293">
      <w:pPr>
        <w:jc w:val="center"/>
        <w:rPr>
          <w:b/>
        </w:rPr>
      </w:pPr>
    </w:p>
    <w:p w14:paraId="336BE7EE" w14:textId="77777777" w:rsidR="00422293" w:rsidRPr="00C22223" w:rsidRDefault="00422293" w:rsidP="00422293">
      <w:pPr>
        <w:jc w:val="center"/>
        <w:rPr>
          <w:b/>
        </w:rPr>
      </w:pPr>
    </w:p>
    <w:p w14:paraId="336BE7EF" w14:textId="77777777" w:rsidR="00422293" w:rsidRPr="00C22223" w:rsidRDefault="00422293" w:rsidP="00422293">
      <w:pPr>
        <w:jc w:val="center"/>
        <w:rPr>
          <w:b/>
        </w:rPr>
      </w:pPr>
    </w:p>
    <w:p w14:paraId="336BE7F0" w14:textId="77777777" w:rsidR="00422293" w:rsidRPr="00C22223" w:rsidRDefault="00422293" w:rsidP="00422293">
      <w:pPr>
        <w:jc w:val="center"/>
        <w:rPr>
          <w:b/>
        </w:rPr>
      </w:pPr>
    </w:p>
    <w:p w14:paraId="336BE7F1" w14:textId="77777777" w:rsidR="00422293" w:rsidRDefault="00422293" w:rsidP="00422293">
      <w:pPr>
        <w:rPr>
          <w:b/>
        </w:rPr>
      </w:pPr>
    </w:p>
    <w:p w14:paraId="336BE7F2" w14:textId="77777777" w:rsidR="002239BF" w:rsidRDefault="002239BF" w:rsidP="00422293">
      <w:pPr>
        <w:rPr>
          <w:b/>
        </w:rPr>
      </w:pPr>
    </w:p>
    <w:p w14:paraId="336BE7F3" w14:textId="77777777" w:rsidR="002239BF" w:rsidRDefault="002239BF" w:rsidP="00422293">
      <w:pPr>
        <w:rPr>
          <w:b/>
        </w:rPr>
      </w:pPr>
    </w:p>
    <w:p w14:paraId="336BE7F4" w14:textId="77777777" w:rsidR="002239BF" w:rsidRDefault="002239BF" w:rsidP="00422293">
      <w:pPr>
        <w:rPr>
          <w:b/>
        </w:rPr>
      </w:pPr>
    </w:p>
    <w:p w14:paraId="336BE7F5" w14:textId="77777777" w:rsidR="002239BF" w:rsidRPr="00C22223" w:rsidRDefault="002239BF" w:rsidP="00422293">
      <w:pPr>
        <w:rPr>
          <w:b/>
        </w:rPr>
      </w:pPr>
    </w:p>
    <w:p w14:paraId="336BE7F6" w14:textId="3F40E5E3" w:rsidR="00422293" w:rsidRPr="00C22223" w:rsidRDefault="00422293" w:rsidP="00961389">
      <w:pPr>
        <w:pBdr>
          <w:top w:val="single" w:sz="8" w:space="1" w:color="auto"/>
        </w:pBdr>
        <w:jc w:val="center"/>
        <w:rPr>
          <w:b/>
        </w:rPr>
      </w:pPr>
      <w:r w:rsidRPr="00C22223">
        <w:rPr>
          <w:b/>
        </w:rPr>
        <w:t xml:space="preserve">Zagreb, </w:t>
      </w:r>
      <w:r w:rsidR="00811E98">
        <w:rPr>
          <w:b/>
        </w:rPr>
        <w:t>ožujak</w:t>
      </w:r>
      <w:r w:rsidRPr="00C22223">
        <w:rPr>
          <w:b/>
        </w:rPr>
        <w:t xml:space="preserve"> 20</w:t>
      </w:r>
      <w:r w:rsidR="00592A1F">
        <w:rPr>
          <w:b/>
        </w:rPr>
        <w:t>2</w:t>
      </w:r>
      <w:r w:rsidR="004E1240">
        <w:rPr>
          <w:b/>
        </w:rPr>
        <w:t>4</w:t>
      </w:r>
      <w:bookmarkStart w:id="0" w:name="_GoBack"/>
      <w:bookmarkEnd w:id="0"/>
      <w:r w:rsidRPr="00C22223">
        <w:rPr>
          <w:b/>
        </w:rPr>
        <w:t>.</w:t>
      </w:r>
    </w:p>
    <w:p w14:paraId="336BE7F7" w14:textId="77777777" w:rsidR="00422293" w:rsidRDefault="00C40EAF" w:rsidP="00811E98">
      <w:pPr>
        <w:jc w:val="center"/>
        <w:outlineLvl w:val="0"/>
        <w:rPr>
          <w:b/>
          <w:color w:val="000000"/>
        </w:rPr>
      </w:pPr>
      <w:r>
        <w:rPr>
          <w:b/>
          <w:bCs/>
        </w:rPr>
        <w:t xml:space="preserve">KONAČNI </w:t>
      </w:r>
      <w:r w:rsidR="00422293" w:rsidRPr="00C22223">
        <w:rPr>
          <w:b/>
          <w:bCs/>
        </w:rPr>
        <w:t>PRIJEDLOG ZAKONA O POTVRĐIVANJU</w:t>
      </w:r>
      <w:r w:rsidR="00422293" w:rsidRPr="00C22223">
        <w:rPr>
          <w:b/>
        </w:rPr>
        <w:t xml:space="preserve"> </w:t>
      </w:r>
      <w:r w:rsidR="00422293">
        <w:rPr>
          <w:b/>
          <w:color w:val="000000"/>
        </w:rPr>
        <w:t>SPORAZUMA</w:t>
      </w:r>
      <w:r w:rsidR="00422293" w:rsidRPr="00C22223">
        <w:rPr>
          <w:b/>
          <w:color w:val="000000"/>
        </w:rPr>
        <w:t xml:space="preserve"> IZMEĐU </w:t>
      </w:r>
      <w:r w:rsidR="00AB106F">
        <w:rPr>
          <w:b/>
          <w:color w:val="000000"/>
        </w:rPr>
        <w:t>VLADE</w:t>
      </w:r>
      <w:r w:rsidR="00AB106F" w:rsidRPr="00C22223">
        <w:rPr>
          <w:b/>
          <w:color w:val="000000"/>
        </w:rPr>
        <w:t xml:space="preserve"> REPUBLIKE HRVATSKE I </w:t>
      </w:r>
      <w:r w:rsidR="00AB106F">
        <w:rPr>
          <w:b/>
          <w:color w:val="000000"/>
        </w:rPr>
        <w:t xml:space="preserve">VLADE </w:t>
      </w:r>
      <w:r w:rsidR="00F6742F">
        <w:rPr>
          <w:b/>
          <w:color w:val="000000"/>
        </w:rPr>
        <w:t>SJEDINJENIH AMERIČKIH DRŽAVA O POTREBI ZA PISANIM SPORAZUMOM U VEZI S JEDINICAMA NEPRIHVATLJIVIMA PREMA LEAHYJEVU PRAVILU</w:t>
      </w:r>
    </w:p>
    <w:p w14:paraId="336BE7F8" w14:textId="77777777" w:rsidR="00F54BB2" w:rsidRPr="00F54BB2" w:rsidRDefault="00F54BB2" w:rsidP="00F54BB2">
      <w:pPr>
        <w:jc w:val="both"/>
        <w:outlineLvl w:val="0"/>
        <w:rPr>
          <w:b/>
        </w:rPr>
      </w:pPr>
    </w:p>
    <w:p w14:paraId="336BE7F9" w14:textId="77777777" w:rsidR="00AB44D8" w:rsidRPr="00C22223" w:rsidRDefault="00AB44D8" w:rsidP="00422293">
      <w:pPr>
        <w:autoSpaceDE w:val="0"/>
        <w:autoSpaceDN w:val="0"/>
        <w:adjustRightInd w:val="0"/>
        <w:jc w:val="both"/>
        <w:rPr>
          <w:b/>
          <w:bCs/>
        </w:rPr>
      </w:pPr>
    </w:p>
    <w:p w14:paraId="336BE7FA" w14:textId="77777777" w:rsidR="00422293" w:rsidRPr="00C22223" w:rsidRDefault="00422293" w:rsidP="00811E98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hanging="1788"/>
        <w:jc w:val="both"/>
        <w:rPr>
          <w:b/>
          <w:bCs/>
        </w:rPr>
      </w:pPr>
      <w:r w:rsidRPr="00C22223">
        <w:rPr>
          <w:b/>
          <w:bCs/>
        </w:rPr>
        <w:t xml:space="preserve">USTAVNA OSNOVA </w:t>
      </w:r>
    </w:p>
    <w:p w14:paraId="336BE7FB" w14:textId="77777777" w:rsidR="00422293" w:rsidRPr="00C22223" w:rsidRDefault="00422293" w:rsidP="0042229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36BE7FC" w14:textId="582B5C53" w:rsidR="00422293" w:rsidRPr="00C22223" w:rsidRDefault="00422293" w:rsidP="00422293">
      <w:pPr>
        <w:autoSpaceDE w:val="0"/>
        <w:autoSpaceDN w:val="0"/>
        <w:adjustRightInd w:val="0"/>
        <w:ind w:firstLine="709"/>
        <w:jc w:val="both"/>
      </w:pPr>
      <w:r w:rsidRPr="00C22223">
        <w:t>Ustavna osnova za donošenje Zakona o potvrđivanju</w:t>
      </w:r>
      <w:r w:rsidRPr="00C22223">
        <w:rPr>
          <w:b/>
        </w:rPr>
        <w:t xml:space="preserve"> </w:t>
      </w:r>
      <w:r w:rsidR="00965310">
        <w:t>S</w:t>
      </w:r>
      <w:r>
        <w:t>porazuma</w:t>
      </w:r>
      <w:r w:rsidRPr="00C22223">
        <w:t xml:space="preserve"> između</w:t>
      </w:r>
      <w:r w:rsidRPr="00C22223">
        <w:rPr>
          <w:color w:val="000000"/>
        </w:rPr>
        <w:t xml:space="preserve"> </w:t>
      </w:r>
      <w:r w:rsidR="00AB106F">
        <w:rPr>
          <w:color w:val="000000"/>
        </w:rPr>
        <w:t xml:space="preserve">Vlade </w:t>
      </w:r>
      <w:r w:rsidRPr="00C22223">
        <w:rPr>
          <w:color w:val="000000"/>
        </w:rPr>
        <w:t>Republike Hrvatske</w:t>
      </w:r>
      <w:r w:rsidRPr="00C22223">
        <w:rPr>
          <w:color w:val="000000"/>
          <w:lang w:val="bs-Latn-BA"/>
        </w:rPr>
        <w:t xml:space="preserve"> i </w:t>
      </w:r>
      <w:r w:rsidR="00AB106F">
        <w:t xml:space="preserve">Vlade </w:t>
      </w:r>
      <w:r w:rsidR="00F6742F">
        <w:t>Sjedinjenih Američkih Država o potrebi za pisanim sporazumom u vezi s jedinicama neprihvatljivima prema Leahyjevu pravilu (</w:t>
      </w:r>
      <w:r w:rsidRPr="00C22223">
        <w:t>u daljnjem tekstu</w:t>
      </w:r>
      <w:r w:rsidR="002800B0">
        <w:t>:</w:t>
      </w:r>
      <w:r w:rsidRPr="00C22223">
        <w:t xml:space="preserve"> „</w:t>
      </w:r>
      <w:r w:rsidR="00965310">
        <w:t>S</w:t>
      </w:r>
      <w:r>
        <w:t>porazum</w:t>
      </w:r>
      <w:r w:rsidRPr="00C22223">
        <w:t>“</w:t>
      </w:r>
      <w:r w:rsidR="00F6742F">
        <w:t>)</w:t>
      </w:r>
      <w:r w:rsidR="00F406ED">
        <w:t>,</w:t>
      </w:r>
      <w:r w:rsidRPr="00C22223">
        <w:t xml:space="preserve"> sadržana je u članku 140. stavku 1. Ustava Republike Hrvatske (</w:t>
      </w:r>
      <w:r w:rsidR="00FF5098">
        <w:t>„</w:t>
      </w:r>
      <w:r w:rsidRPr="00C22223">
        <w:t>Narodne novine</w:t>
      </w:r>
      <w:r w:rsidR="00FF5098">
        <w:t>“</w:t>
      </w:r>
      <w:r w:rsidRPr="00C22223">
        <w:t>, br. 85/10</w:t>
      </w:r>
      <w:r w:rsidR="00FF5098">
        <w:t>.</w:t>
      </w:r>
      <w:r w:rsidRPr="00C22223">
        <w:t xml:space="preserve"> – pročišćeni tekst i 5/14</w:t>
      </w:r>
      <w:r w:rsidR="00FF5098">
        <w:t>.</w:t>
      </w:r>
      <w:r w:rsidRPr="00C22223">
        <w:t xml:space="preserve"> – Odluka Ustavnog suda Republike Hrvatske).</w:t>
      </w:r>
    </w:p>
    <w:p w14:paraId="336BE7FD" w14:textId="77777777" w:rsidR="00422293" w:rsidRDefault="00422293" w:rsidP="00422293">
      <w:pPr>
        <w:autoSpaceDE w:val="0"/>
        <w:autoSpaceDN w:val="0"/>
        <w:adjustRightInd w:val="0"/>
        <w:jc w:val="both"/>
      </w:pPr>
    </w:p>
    <w:p w14:paraId="336BE7FE" w14:textId="77777777" w:rsidR="00AB44D8" w:rsidRPr="00C22223" w:rsidRDefault="00AB44D8" w:rsidP="00422293">
      <w:pPr>
        <w:autoSpaceDE w:val="0"/>
        <w:autoSpaceDN w:val="0"/>
        <w:adjustRightInd w:val="0"/>
        <w:jc w:val="both"/>
      </w:pPr>
    </w:p>
    <w:p w14:paraId="336BE7FF" w14:textId="77777777" w:rsidR="00422293" w:rsidRPr="00C22223" w:rsidRDefault="00422293" w:rsidP="00811E98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hanging="1788"/>
        <w:jc w:val="both"/>
        <w:rPr>
          <w:b/>
          <w:bCs/>
        </w:rPr>
      </w:pPr>
      <w:r w:rsidRPr="00C22223">
        <w:rPr>
          <w:b/>
          <w:bCs/>
        </w:rPr>
        <w:t>OCJENA STANJA I CILJ KOJI SE DONOŠENJEM ZAKONA ŽELI POSTIĆI</w:t>
      </w:r>
    </w:p>
    <w:p w14:paraId="336BE800" w14:textId="77777777" w:rsidR="00422293" w:rsidRPr="00C22223" w:rsidRDefault="00422293" w:rsidP="0042229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36BE801" w14:textId="77777777" w:rsidR="00F55557" w:rsidRDefault="00F55557" w:rsidP="00DE4CED">
      <w:pPr>
        <w:ind w:firstLine="708"/>
        <w:jc w:val="both"/>
      </w:pPr>
      <w:r w:rsidRPr="00683B84">
        <w:t xml:space="preserve">Odnosi Republike Hrvatske i Sjedinjenih Američkih Država </w:t>
      </w:r>
      <w:r w:rsidR="002C7006">
        <w:t>u</w:t>
      </w:r>
      <w:r w:rsidRPr="00683B84">
        <w:t xml:space="preserve"> području </w:t>
      </w:r>
      <w:r>
        <w:t>sigurnosti</w:t>
      </w:r>
      <w:r w:rsidRPr="00683B84">
        <w:t xml:space="preserve"> </w:t>
      </w:r>
      <w:r>
        <w:t xml:space="preserve">i </w:t>
      </w:r>
      <w:r w:rsidRPr="00683B84">
        <w:t xml:space="preserve">obrane </w:t>
      </w:r>
      <w:r>
        <w:t>kontinuiranim napretkom u suradnji snažno pridonose</w:t>
      </w:r>
      <w:r w:rsidRPr="00683B84">
        <w:t xml:space="preserve"> ukupnim odnosima dviju država.</w:t>
      </w:r>
    </w:p>
    <w:p w14:paraId="336BE802" w14:textId="77777777" w:rsidR="00F55557" w:rsidRDefault="00F55557" w:rsidP="00DE4CED">
      <w:pPr>
        <w:ind w:firstLine="708"/>
        <w:jc w:val="both"/>
      </w:pPr>
    </w:p>
    <w:p w14:paraId="336BE803" w14:textId="77777777" w:rsidR="00F55557" w:rsidRPr="00385D71" w:rsidRDefault="00F55557" w:rsidP="00F55557">
      <w:pPr>
        <w:ind w:firstLine="720"/>
        <w:jc w:val="both"/>
      </w:pPr>
      <w:r>
        <w:t xml:space="preserve">Dosadašnja obrambena suradnja Republike Hrvatske i Sjedinjenih Američkih Država dominira </w:t>
      </w:r>
      <w:r w:rsidR="002C7006">
        <w:t>u</w:t>
      </w:r>
      <w:r>
        <w:t xml:space="preserve"> području bilateralne obrambene suradnje Republike Hrvatske s partnerima i saveznicima u kvaliteti i kvantiteti zajedničkih projekata i aktivnosti.</w:t>
      </w:r>
    </w:p>
    <w:p w14:paraId="336BE804" w14:textId="77777777" w:rsidR="00422293" w:rsidRPr="00C22223" w:rsidRDefault="00422293" w:rsidP="00DE4CED">
      <w:pPr>
        <w:tabs>
          <w:tab w:val="left" w:pos="709"/>
        </w:tabs>
        <w:jc w:val="both"/>
      </w:pPr>
    </w:p>
    <w:p w14:paraId="336BE805" w14:textId="77777777" w:rsidR="00ED14EE" w:rsidRPr="00C638F6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  <w:t>U okviru nastojanja za daljnj</w:t>
      </w:r>
      <w:r>
        <w:t>im</w:t>
      </w:r>
      <w:r w:rsidRPr="00C22223">
        <w:t xml:space="preserve"> unapr</w:t>
      </w:r>
      <w:r w:rsidR="006A2982">
        <w:t>j</w:t>
      </w:r>
      <w:r w:rsidRPr="00C22223">
        <w:t>eđenje</w:t>
      </w:r>
      <w:r>
        <w:t>m</w:t>
      </w:r>
      <w:r w:rsidRPr="00C22223">
        <w:t xml:space="preserve"> </w:t>
      </w:r>
      <w:r>
        <w:t xml:space="preserve">uzajamne </w:t>
      </w:r>
      <w:r w:rsidRPr="00C22223">
        <w:t>suradnje</w:t>
      </w:r>
      <w:r w:rsidR="00A753B7">
        <w:t xml:space="preserve"> </w:t>
      </w:r>
      <w:r w:rsidR="002C7006">
        <w:t>u</w:t>
      </w:r>
      <w:r w:rsidR="00A753B7">
        <w:t xml:space="preserve"> </w:t>
      </w:r>
      <w:r w:rsidR="006E2757">
        <w:t xml:space="preserve">području </w:t>
      </w:r>
      <w:r w:rsidR="00F55557">
        <w:t xml:space="preserve">sigurnosti i </w:t>
      </w:r>
      <w:r w:rsidR="006E2757">
        <w:t>obrane</w:t>
      </w:r>
      <w:r w:rsidRPr="00C22223">
        <w:t xml:space="preserve">, </w:t>
      </w:r>
      <w:r w:rsidR="00E0548C">
        <w:t xml:space="preserve">američka strana </w:t>
      </w:r>
      <w:r w:rsidR="00E0548C">
        <w:lastRenderedPageBreak/>
        <w:t xml:space="preserve">predložila je da se pristupi sklapanju Sporazuma, uzimajući u obzir specifične zahtjeve </w:t>
      </w:r>
      <w:r w:rsidR="00E0548C" w:rsidRPr="00C638F6">
        <w:t>koji vezano za</w:t>
      </w:r>
      <w:r w:rsidR="005D1EC5" w:rsidRPr="00C638F6">
        <w:t xml:space="preserve"> pružanje</w:t>
      </w:r>
      <w:r w:rsidR="005B776A" w:rsidRPr="00C638F6">
        <w:t xml:space="preserve"> obuke, opreme i druge vrste</w:t>
      </w:r>
      <w:r w:rsidR="005D1EC5" w:rsidRPr="00C638F6">
        <w:t xml:space="preserve"> pomoći</w:t>
      </w:r>
      <w:r w:rsidR="00E0548C" w:rsidRPr="00C638F6">
        <w:t xml:space="preserve"> </w:t>
      </w:r>
      <w:r w:rsidR="003937A1" w:rsidRPr="00C638F6">
        <w:t xml:space="preserve">jedinicama snaga sigurnosti stranih država </w:t>
      </w:r>
      <w:r w:rsidR="00E0548C" w:rsidRPr="00C638F6">
        <w:t>proizlaze iz zakonodavstva Sjedinjenih Američkih Država</w:t>
      </w:r>
      <w:r w:rsidR="002C7006">
        <w:t>.</w:t>
      </w:r>
      <w:r w:rsidR="005B776A" w:rsidRPr="00C638F6">
        <w:t xml:space="preserve"> </w:t>
      </w:r>
      <w:r w:rsidRPr="00C638F6">
        <w:t xml:space="preserve">Vlada Republike Hrvatske, na prijedlog Ministarstva obrane, donijela je Odluku o pokretanju postupka za sklapanje </w:t>
      </w:r>
      <w:r w:rsidR="000E5DAC" w:rsidRPr="00C638F6">
        <w:t>S</w:t>
      </w:r>
      <w:r w:rsidRPr="00C638F6">
        <w:t>porazuma, K</w:t>
      </w:r>
      <w:r w:rsidR="00832759" w:rsidRPr="00C638F6">
        <w:t>LASA</w:t>
      </w:r>
      <w:r w:rsidRPr="00C638F6">
        <w:t>: 022-03/</w:t>
      </w:r>
      <w:r w:rsidR="00F55557" w:rsidRPr="00C638F6">
        <w:t>23</w:t>
      </w:r>
      <w:r w:rsidRPr="00C638F6">
        <w:t>-11/</w:t>
      </w:r>
      <w:r w:rsidR="00F55557" w:rsidRPr="00C638F6">
        <w:t>31</w:t>
      </w:r>
      <w:r w:rsidRPr="00C638F6">
        <w:t>, U</w:t>
      </w:r>
      <w:r w:rsidR="00832759" w:rsidRPr="00C638F6">
        <w:t>RBROJ</w:t>
      </w:r>
      <w:r w:rsidRPr="00C638F6">
        <w:t>: 50301-</w:t>
      </w:r>
      <w:r w:rsidR="00AB106F" w:rsidRPr="00C638F6">
        <w:t>2</w:t>
      </w:r>
      <w:r w:rsidRPr="00C638F6">
        <w:t>9/</w:t>
      </w:r>
      <w:r w:rsidR="00F55557" w:rsidRPr="00C638F6">
        <w:t>23</w:t>
      </w:r>
      <w:r w:rsidRPr="00C638F6">
        <w:t>-</w:t>
      </w:r>
      <w:r w:rsidR="00F55557" w:rsidRPr="00C638F6">
        <w:t>23</w:t>
      </w:r>
      <w:r w:rsidRPr="00C638F6">
        <w:t>-</w:t>
      </w:r>
      <w:r w:rsidR="000E5DAC" w:rsidRPr="00C638F6">
        <w:t>2</w:t>
      </w:r>
      <w:r w:rsidRPr="00C638F6">
        <w:t xml:space="preserve">, od </w:t>
      </w:r>
      <w:r w:rsidR="00F55557" w:rsidRPr="00C638F6">
        <w:t>21</w:t>
      </w:r>
      <w:r w:rsidRPr="00C638F6">
        <w:t xml:space="preserve">. </w:t>
      </w:r>
      <w:r w:rsidR="00F55557" w:rsidRPr="00C638F6">
        <w:t>lipnja</w:t>
      </w:r>
      <w:r w:rsidRPr="00C638F6">
        <w:t xml:space="preserve"> 20</w:t>
      </w:r>
      <w:r w:rsidR="00F55557" w:rsidRPr="00C638F6">
        <w:t>23</w:t>
      </w:r>
      <w:r w:rsidRPr="00C638F6">
        <w:t xml:space="preserve">. i prihvatila Nacrt </w:t>
      </w:r>
      <w:r w:rsidR="000E5DAC" w:rsidRPr="00C638F6">
        <w:t>s</w:t>
      </w:r>
      <w:r w:rsidRPr="00C638F6">
        <w:t>porazuma kao osnovu za vođenje pregovora.</w:t>
      </w:r>
      <w:r w:rsidR="005422D0" w:rsidRPr="00C638F6">
        <w:t xml:space="preserve"> </w:t>
      </w:r>
    </w:p>
    <w:p w14:paraId="336BE806" w14:textId="77777777" w:rsidR="00902984" w:rsidRPr="00C638F6" w:rsidRDefault="00902984" w:rsidP="00422293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336BE807" w14:textId="77777777" w:rsidR="00902984" w:rsidRDefault="00E13A78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638F6">
        <w:tab/>
        <w:t xml:space="preserve">S obzirom da </w:t>
      </w:r>
      <w:r w:rsidR="00D15AFD" w:rsidRPr="00C638F6">
        <w:t xml:space="preserve">se Sporazumom </w:t>
      </w:r>
      <w:r w:rsidRPr="00C638F6">
        <w:t xml:space="preserve">uređuje specifično područje koje </w:t>
      </w:r>
      <w:r w:rsidR="00D15AFD" w:rsidRPr="00C638F6">
        <w:t xml:space="preserve">održava zahtjeve </w:t>
      </w:r>
      <w:r w:rsidRPr="00C638F6">
        <w:t>koji proizlaz</w:t>
      </w:r>
      <w:r w:rsidR="00D15AFD" w:rsidRPr="00C638F6">
        <w:t>e</w:t>
      </w:r>
      <w:r w:rsidRPr="00C638F6">
        <w:t xml:space="preserve"> iz odredaba</w:t>
      </w:r>
      <w:r w:rsidR="00D15AFD" w:rsidRPr="00C638F6">
        <w:t xml:space="preserve"> mjerodavnog</w:t>
      </w:r>
      <w:r w:rsidRPr="00C638F6">
        <w:t xml:space="preserve"> zakonodavstva</w:t>
      </w:r>
      <w:r w:rsidR="00D15AFD" w:rsidRPr="00C638F6">
        <w:t xml:space="preserve"> Sjedinjenih Američkih Država</w:t>
      </w:r>
      <w:r w:rsidR="006969B7" w:rsidRPr="00C638F6">
        <w:t xml:space="preserve"> u vezi</w:t>
      </w:r>
      <w:r w:rsidR="005D1EC5" w:rsidRPr="00C638F6">
        <w:t xml:space="preserve"> </w:t>
      </w:r>
      <w:r w:rsidR="00433117" w:rsidRPr="00C638F6">
        <w:t>s  pružanjem</w:t>
      </w:r>
      <w:r w:rsidR="005B776A" w:rsidRPr="00C638F6">
        <w:t xml:space="preserve"> obuke, opreme i druge vrste</w:t>
      </w:r>
      <w:r w:rsidR="005D1EC5" w:rsidRPr="00C638F6">
        <w:t xml:space="preserve"> pomoći</w:t>
      </w:r>
      <w:r w:rsidR="003937A1" w:rsidRPr="00C638F6">
        <w:t xml:space="preserve"> jedinicama snaga sigurnosti stranih država</w:t>
      </w:r>
      <w:r w:rsidRPr="00C638F6">
        <w:t>,</w:t>
      </w:r>
      <w:r>
        <w:t xml:space="preserve"> Ministarstvo obrane</w:t>
      </w:r>
      <w:r w:rsidR="006969B7">
        <w:t>,</w:t>
      </w:r>
      <w:r w:rsidR="001D2699">
        <w:t xml:space="preserve"> </w:t>
      </w:r>
      <w:r w:rsidR="008A56D8">
        <w:t>uzimajući u obzir</w:t>
      </w:r>
      <w:r w:rsidR="00FA61EE">
        <w:t xml:space="preserve"> zaprimljena mišljenja nadležnih tijela državne uprave</w:t>
      </w:r>
      <w:r w:rsidR="00C866B4">
        <w:t xml:space="preserve"> u prethodno provedenom postupku međuresornog usuglašavanja</w:t>
      </w:r>
      <w:r w:rsidR="00FA61EE">
        <w:t xml:space="preserve">, </w:t>
      </w:r>
      <w:r w:rsidR="008A56D8">
        <w:t>u okviru ostvarenih</w:t>
      </w:r>
      <w:r w:rsidR="00FA61EE">
        <w:t xml:space="preserve"> </w:t>
      </w:r>
      <w:r w:rsidR="00DB3008">
        <w:t>stručn</w:t>
      </w:r>
      <w:r w:rsidR="008A56D8">
        <w:t>ih</w:t>
      </w:r>
      <w:r w:rsidR="00DB3008">
        <w:t xml:space="preserve"> </w:t>
      </w:r>
      <w:r w:rsidR="00FA61EE">
        <w:t>konzultacij</w:t>
      </w:r>
      <w:r w:rsidR="008A56D8">
        <w:t>a</w:t>
      </w:r>
      <w:r w:rsidR="00FA61EE">
        <w:t xml:space="preserve"> i kontak</w:t>
      </w:r>
      <w:r w:rsidR="008A56D8">
        <w:t>a</w:t>
      </w:r>
      <w:r w:rsidR="00FA61EE">
        <w:t>t</w:t>
      </w:r>
      <w:r w:rsidR="008A56D8">
        <w:t>a</w:t>
      </w:r>
      <w:r w:rsidR="00FA61EE">
        <w:t xml:space="preserve"> s američkom </w:t>
      </w:r>
      <w:r w:rsidR="00FA61EE" w:rsidRPr="0094151B">
        <w:t>stranom</w:t>
      </w:r>
      <w:r w:rsidR="008A56D8">
        <w:t>,</w:t>
      </w:r>
      <w:r w:rsidR="000657EC" w:rsidRPr="0094151B">
        <w:t xml:space="preserve"> </w:t>
      </w:r>
      <w:r w:rsidR="008A56D8">
        <w:t>usuglasilo je tekst Sporazuma</w:t>
      </w:r>
      <w:r w:rsidR="00FA61EE" w:rsidRPr="0094151B">
        <w:t>.</w:t>
      </w:r>
    </w:p>
    <w:p w14:paraId="336BE808" w14:textId="77777777" w:rsidR="00422293" w:rsidRPr="00C22223" w:rsidRDefault="00422293" w:rsidP="00F55557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336BE809" w14:textId="77777777"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</w:r>
      <w:r w:rsidR="000E5DAC">
        <w:t>S</w:t>
      </w:r>
      <w:r>
        <w:t>porazum</w:t>
      </w:r>
      <w:r w:rsidRPr="00C22223">
        <w:t xml:space="preserve"> </w:t>
      </w:r>
      <w:r w:rsidR="00926DD9">
        <w:t xml:space="preserve">je </w:t>
      </w:r>
      <w:r w:rsidRPr="00C22223">
        <w:t xml:space="preserve">potpisan u </w:t>
      </w:r>
      <w:r w:rsidR="00F55557">
        <w:t>Washingtonu</w:t>
      </w:r>
      <w:r w:rsidRPr="00C22223">
        <w:t xml:space="preserve"> </w:t>
      </w:r>
      <w:r w:rsidR="00F55557">
        <w:t>19</w:t>
      </w:r>
      <w:r w:rsidRPr="00C22223">
        <w:t>.</w:t>
      </w:r>
      <w:r w:rsidR="00D46694">
        <w:t xml:space="preserve"> </w:t>
      </w:r>
      <w:r w:rsidR="00F55557">
        <w:t>listopada</w:t>
      </w:r>
      <w:r w:rsidRPr="00C22223">
        <w:t xml:space="preserve"> 20</w:t>
      </w:r>
      <w:r w:rsidR="00731BB8">
        <w:t>2</w:t>
      </w:r>
      <w:r w:rsidR="00F55557">
        <w:t>3</w:t>
      </w:r>
      <w:r w:rsidRPr="00C22223">
        <w:t xml:space="preserve">. U ime </w:t>
      </w:r>
      <w:r w:rsidR="00731BB8">
        <w:t xml:space="preserve">Vlade </w:t>
      </w:r>
      <w:r w:rsidRPr="00C22223">
        <w:t xml:space="preserve">Republike Hrvatske </w:t>
      </w:r>
      <w:r w:rsidR="000E5DAC">
        <w:t>S</w:t>
      </w:r>
      <w:r>
        <w:t>porazum</w:t>
      </w:r>
      <w:r w:rsidRPr="00C22223">
        <w:t xml:space="preserve"> </w:t>
      </w:r>
      <w:r w:rsidR="00A00F91">
        <w:t xml:space="preserve">je </w:t>
      </w:r>
      <w:r w:rsidRPr="00C22223">
        <w:t>potpisa</w:t>
      </w:r>
      <w:r w:rsidR="000E5DAC">
        <w:t>o</w:t>
      </w:r>
      <w:r w:rsidRPr="00C22223">
        <w:t xml:space="preserve"> </w:t>
      </w:r>
      <w:r w:rsidR="008A56D8">
        <w:t xml:space="preserve">tadašnji </w:t>
      </w:r>
      <w:r w:rsidRPr="00C22223">
        <w:t>minist</w:t>
      </w:r>
      <w:r w:rsidR="000E5DAC">
        <w:t>ar</w:t>
      </w:r>
      <w:r w:rsidRPr="00C22223">
        <w:t xml:space="preserve"> </w:t>
      </w:r>
      <w:r w:rsidR="000E5DAC">
        <w:t>obrane</w:t>
      </w:r>
      <w:r w:rsidR="00D67ABA">
        <w:t xml:space="preserve"> </w:t>
      </w:r>
      <w:r w:rsidR="00731BB8">
        <w:t>dr. sc. Mario Banožić</w:t>
      </w:r>
      <w:r w:rsidRPr="00C22223">
        <w:t xml:space="preserve">, a u ime </w:t>
      </w:r>
      <w:r w:rsidR="00731BB8">
        <w:t xml:space="preserve">Vlade </w:t>
      </w:r>
      <w:r w:rsidR="00F55557">
        <w:t>Sjedinjenih Američkih Država</w:t>
      </w:r>
      <w:r w:rsidRPr="00C22223">
        <w:t xml:space="preserve">, </w:t>
      </w:r>
      <w:r w:rsidR="00034456">
        <w:t>koordinator</w:t>
      </w:r>
      <w:r w:rsidR="00D6670A">
        <w:t>ica</w:t>
      </w:r>
      <w:r w:rsidR="00034456">
        <w:t xml:space="preserve"> za globalnu</w:t>
      </w:r>
      <w:r w:rsidR="00F55557">
        <w:t xml:space="preserve"> demokratsku obnovu Ministar</w:t>
      </w:r>
      <w:r w:rsidR="00034456">
        <w:t>st</w:t>
      </w:r>
      <w:r w:rsidR="00F55557">
        <w:t>va vanjskih poslova Sjedinjenih Američkih Država, Erin Barclay</w:t>
      </w:r>
      <w:r w:rsidRPr="00C22223">
        <w:t>.</w:t>
      </w:r>
    </w:p>
    <w:p w14:paraId="336BE80A" w14:textId="77777777" w:rsidR="00422293" w:rsidRPr="00C22223" w:rsidRDefault="00422293" w:rsidP="00422293">
      <w:pPr>
        <w:autoSpaceDE w:val="0"/>
        <w:autoSpaceDN w:val="0"/>
        <w:adjustRightInd w:val="0"/>
        <w:jc w:val="both"/>
      </w:pPr>
    </w:p>
    <w:p w14:paraId="336BE80D" w14:textId="77777777" w:rsidR="000657EC" w:rsidRPr="00DB3008" w:rsidRDefault="00215B93" w:rsidP="000657EC">
      <w:pPr>
        <w:ind w:firstLine="708"/>
        <w:jc w:val="both"/>
      </w:pPr>
      <w:r>
        <w:t xml:space="preserve">Sporazumom </w:t>
      </w:r>
      <w:r w:rsidR="00422293" w:rsidRPr="00C22223">
        <w:t>se</w:t>
      </w:r>
      <w:r w:rsidR="00744B17">
        <w:t xml:space="preserve"> u odnosima Republike H</w:t>
      </w:r>
      <w:r w:rsidR="00F17F36">
        <w:t>rvats</w:t>
      </w:r>
      <w:r w:rsidR="00744B17">
        <w:t xml:space="preserve">ke i </w:t>
      </w:r>
      <w:r w:rsidR="00034456">
        <w:t>Sjedinjenih Američkih Država</w:t>
      </w:r>
      <w:r w:rsidR="00744B17">
        <w:t xml:space="preserve"> uspostavlja dvostrani međunarodnopravni okvir </w:t>
      </w:r>
      <w:r w:rsidR="000657EC" w:rsidRPr="00135952">
        <w:t>za pružanje potpore Sjedinjenih Američkih Država Republici Hrvatskoj u vidu programa pomoći na području sigurnosti (</w:t>
      </w:r>
      <w:r w:rsidR="000657EC" w:rsidRPr="00135952">
        <w:rPr>
          <w:i/>
        </w:rPr>
        <w:t>“security assistance programs“)</w:t>
      </w:r>
      <w:r w:rsidR="000657EC" w:rsidRPr="00135952">
        <w:t xml:space="preserve"> i drug</w:t>
      </w:r>
      <w:r w:rsidR="000657EC">
        <w:t>ih programa</w:t>
      </w:r>
      <w:r w:rsidR="000657EC" w:rsidRPr="00135952">
        <w:t xml:space="preserve"> (kao što su </w:t>
      </w:r>
      <w:r w:rsidR="000657EC" w:rsidRPr="00135952">
        <w:rPr>
          <w:i/>
        </w:rPr>
        <w:t>“military and law enforcement programs</w:t>
      </w:r>
      <w:r w:rsidR="000657EC" w:rsidRPr="007956F7">
        <w:rPr>
          <w:i/>
        </w:rPr>
        <w:t>“</w:t>
      </w:r>
      <w:r w:rsidR="000657EC" w:rsidRPr="007956F7">
        <w:t>)</w:t>
      </w:r>
      <w:r w:rsidR="000657EC" w:rsidRPr="00213E04">
        <w:t xml:space="preserve"> </w:t>
      </w:r>
      <w:r w:rsidR="006A2982">
        <w:t xml:space="preserve">koje </w:t>
      </w:r>
      <w:r w:rsidR="000657EC" w:rsidRPr="00213E04">
        <w:t>financira</w:t>
      </w:r>
      <w:r w:rsidR="006A2982">
        <w:t>ju</w:t>
      </w:r>
      <w:r w:rsidR="000657EC" w:rsidRPr="00DE4335">
        <w:t xml:space="preserve"> Sjedinjen</w:t>
      </w:r>
      <w:r w:rsidR="006A2982">
        <w:t>e</w:t>
      </w:r>
      <w:r w:rsidR="000657EC" w:rsidRPr="00DE4335">
        <w:t xml:space="preserve"> Američk</w:t>
      </w:r>
      <w:r w:rsidR="006A2982">
        <w:t>e</w:t>
      </w:r>
      <w:r w:rsidR="000657EC" w:rsidRPr="00DE4335">
        <w:t xml:space="preserve"> Držav</w:t>
      </w:r>
      <w:r w:rsidR="006A2982">
        <w:t>e</w:t>
      </w:r>
      <w:r w:rsidR="000657EC" w:rsidRPr="00227535">
        <w:t xml:space="preserve"> u skladu s odredbama</w:t>
      </w:r>
      <w:r w:rsidR="000657EC" w:rsidRPr="00F45CC1">
        <w:t xml:space="preserve"> Zakona o inozemnoj pomoći iz 1961. godine, Zakona o nadzoru izvoza oružja</w:t>
      </w:r>
      <w:r w:rsidR="000657EC">
        <w:t xml:space="preserve"> ili slijednog</w:t>
      </w:r>
      <w:r w:rsidR="000657EC" w:rsidRPr="00135952">
        <w:t xml:space="preserve"> zakonodavstva</w:t>
      </w:r>
      <w:r w:rsidR="000657EC">
        <w:t xml:space="preserve"> Sjedinjenih Američkih Država </w:t>
      </w:r>
      <w:r w:rsidR="000657EC" w:rsidRPr="00DB3008">
        <w:t xml:space="preserve">(u daljnjem tekstu: </w:t>
      </w:r>
      <w:r w:rsidR="000657EC" w:rsidRPr="00DB3008">
        <w:rPr>
          <w:i/>
        </w:rPr>
        <w:t>„primjenjiva pomoć SAD-a“</w:t>
      </w:r>
      <w:r w:rsidR="000657EC" w:rsidRPr="00DB3008">
        <w:t>)</w:t>
      </w:r>
      <w:r w:rsidR="00F17F36" w:rsidRPr="00DB3008">
        <w:t xml:space="preserve">, </w:t>
      </w:r>
      <w:r w:rsidR="000657EC" w:rsidRPr="00DB3008">
        <w:t xml:space="preserve">čime će se omogućiti daljnja suradnja što se tiče opremanja i modernizacije Oružanih snaga Republike Hrvatske i </w:t>
      </w:r>
      <w:r w:rsidR="00902984" w:rsidRPr="00DB3008">
        <w:t xml:space="preserve">osigurati uspješna provedba daljnje dvostrane suradnje </w:t>
      </w:r>
      <w:r w:rsidR="000657EC" w:rsidRPr="00DB3008">
        <w:t xml:space="preserve">sa Sjedinjenim Američkim Državama kao glavnim strateškim partnerom </w:t>
      </w:r>
      <w:r w:rsidR="002C7006">
        <w:t>u</w:t>
      </w:r>
      <w:r w:rsidR="000657EC" w:rsidRPr="00DB3008">
        <w:t xml:space="preserve"> području sigurnosti i obrane.</w:t>
      </w:r>
    </w:p>
    <w:p w14:paraId="336BE80E" w14:textId="77777777" w:rsidR="00902984" w:rsidRPr="00DB3008" w:rsidRDefault="00902984" w:rsidP="000657EC">
      <w:pPr>
        <w:ind w:firstLine="708"/>
        <w:jc w:val="both"/>
      </w:pPr>
    </w:p>
    <w:p w14:paraId="336BE80F" w14:textId="77777777" w:rsidR="00902984" w:rsidRDefault="00902984" w:rsidP="00902984">
      <w:pPr>
        <w:ind w:firstLine="708"/>
        <w:jc w:val="both"/>
      </w:pPr>
      <w:r w:rsidRPr="00DB3008">
        <w:lastRenderedPageBreak/>
        <w:t xml:space="preserve">Sklapanje </w:t>
      </w:r>
      <w:r w:rsidR="008A56D8">
        <w:t>S</w:t>
      </w:r>
      <w:r w:rsidRPr="00DB3008">
        <w:t>porazuma jedan je od uvjeta za jačanje i razvoj obrambene suradnje dviju država i provedbu bilateralnih aktivnosti sa Sjedinjenim Američkim Državama.</w:t>
      </w:r>
    </w:p>
    <w:p w14:paraId="336BE810" w14:textId="77777777" w:rsidR="00B1784B" w:rsidRDefault="00B1784B" w:rsidP="00B1784B">
      <w:pPr>
        <w:autoSpaceDE w:val="0"/>
        <w:autoSpaceDN w:val="0"/>
        <w:adjustRightInd w:val="0"/>
        <w:jc w:val="both"/>
      </w:pPr>
    </w:p>
    <w:p w14:paraId="336BE811" w14:textId="77777777" w:rsidR="00536EAE" w:rsidRDefault="00536EAE" w:rsidP="00B1784B">
      <w:pPr>
        <w:autoSpaceDE w:val="0"/>
        <w:autoSpaceDN w:val="0"/>
        <w:adjustRightInd w:val="0"/>
        <w:jc w:val="both"/>
      </w:pPr>
    </w:p>
    <w:p w14:paraId="336BE812" w14:textId="77777777" w:rsidR="00422293" w:rsidRPr="00C22223" w:rsidRDefault="00422293" w:rsidP="002800B0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hanging="1788"/>
        <w:rPr>
          <w:b/>
          <w:bCs/>
        </w:rPr>
      </w:pPr>
      <w:r w:rsidRPr="00C22223">
        <w:rPr>
          <w:b/>
          <w:bCs/>
        </w:rPr>
        <w:t>OSNOVNA PITANJA KOJA SE PREDLAŽU UREDITI ZAKONOM</w:t>
      </w:r>
    </w:p>
    <w:p w14:paraId="336BE813" w14:textId="77777777" w:rsidR="00422293" w:rsidRPr="00C22223" w:rsidRDefault="00422293" w:rsidP="00422293">
      <w:pPr>
        <w:autoSpaceDE w:val="0"/>
        <w:autoSpaceDN w:val="0"/>
        <w:adjustRightInd w:val="0"/>
        <w:rPr>
          <w:b/>
          <w:bCs/>
        </w:rPr>
      </w:pPr>
    </w:p>
    <w:p w14:paraId="336BE814" w14:textId="77777777" w:rsidR="00422293" w:rsidRPr="00C22223" w:rsidRDefault="00422293" w:rsidP="00422293">
      <w:pPr>
        <w:autoSpaceDE w:val="0"/>
        <w:autoSpaceDN w:val="0"/>
        <w:adjustRightInd w:val="0"/>
        <w:ind w:firstLine="709"/>
        <w:jc w:val="both"/>
      </w:pPr>
      <w:r w:rsidRPr="00C22223">
        <w:t xml:space="preserve">Ovim Zakonom potvrđuje se </w:t>
      </w:r>
      <w:r w:rsidR="00D321BE">
        <w:t>S</w:t>
      </w:r>
      <w:r>
        <w:t>porazum</w:t>
      </w:r>
      <w:r w:rsidRPr="00C22223">
        <w:t xml:space="preserve"> kako bi njegove odredbe u skladu s člankom 141. Ustava Republike Hrvatske postale dio unutarnjeg</w:t>
      </w:r>
      <w:r w:rsidR="006A2982">
        <w:t>a</w:t>
      </w:r>
      <w:r w:rsidRPr="00C22223">
        <w:t xml:space="preserve"> pravnog poretka Republike Hrvatske.</w:t>
      </w:r>
    </w:p>
    <w:p w14:paraId="336BE815" w14:textId="77777777" w:rsidR="00422293" w:rsidRPr="00C22223" w:rsidRDefault="00422293" w:rsidP="00422293">
      <w:pPr>
        <w:jc w:val="both"/>
      </w:pPr>
      <w:r w:rsidRPr="00C22223">
        <w:tab/>
      </w:r>
    </w:p>
    <w:p w14:paraId="336BE816" w14:textId="77777777" w:rsidR="000B5178" w:rsidRPr="00DB3008" w:rsidRDefault="0098683F" w:rsidP="000B5178">
      <w:pPr>
        <w:ind w:firstLine="708"/>
        <w:jc w:val="both"/>
      </w:pPr>
      <w:r w:rsidRPr="00DB3008">
        <w:t xml:space="preserve">Svrha Sporazuma je </w:t>
      </w:r>
      <w:r w:rsidR="000B5178" w:rsidRPr="00DB3008">
        <w:t xml:space="preserve">utvrditi osnovne odredbe i uvjete u vezi </w:t>
      </w:r>
      <w:r w:rsidR="006A2982">
        <w:t xml:space="preserve">s </w:t>
      </w:r>
      <w:r w:rsidR="000B5178" w:rsidRPr="00DB3008">
        <w:t>primjen</w:t>
      </w:r>
      <w:r w:rsidR="006A2982">
        <w:t>om</w:t>
      </w:r>
      <w:r w:rsidR="000B5178" w:rsidRPr="00DB3008">
        <w:t xml:space="preserve"> pododjeljka c. odjeljka 620M Zakona o inozemnoj pomoći iz 1961. godine Sjedinjenih Američkih Država (</w:t>
      </w:r>
      <w:r w:rsidR="000B5178" w:rsidRPr="00DB3008">
        <w:rPr>
          <w:i/>
        </w:rPr>
        <w:t>„Ograničenje u pružanju pomoći snagama sigurnosti“</w:t>
      </w:r>
      <w:r w:rsidR="000B5178" w:rsidRPr="00DB3008">
        <w:t>), poznatog i kao Leahy</w:t>
      </w:r>
      <w:r w:rsidR="006A2982">
        <w:t>j</w:t>
      </w:r>
      <w:r w:rsidR="000B5178" w:rsidRPr="00DB3008">
        <w:t xml:space="preserve">evo pravilo, za primjenjivu pomoć SAD-a. </w:t>
      </w:r>
      <w:r w:rsidR="00BA5F95">
        <w:t xml:space="preserve">Naime, Leahyjevo pravilo obvezuje Vladu Sjedinjenih Američkih Država da uskrati primjenjivu pomoć SAD-a svakoj jedinici snaga sigurnosti strane države  za koju ministar vanjskih poslova SAD-a raspolaže vjerodostojnim podacima o tome da je ta jedinica odgovorna za teško kršenje ljudskih prava. </w:t>
      </w:r>
      <w:r w:rsidR="000B5178" w:rsidRPr="00DB3008">
        <w:t xml:space="preserve">S tim u vezi, Sporazumom se </w:t>
      </w:r>
      <w:r w:rsidR="006A2982">
        <w:t>obj</w:t>
      </w:r>
      <w:r w:rsidR="000B5178" w:rsidRPr="00DB3008">
        <w:t>ašnjava pojam Leahy</w:t>
      </w:r>
      <w:r w:rsidR="006A2982">
        <w:t>j</w:t>
      </w:r>
      <w:r w:rsidR="000B5178" w:rsidRPr="00DB3008">
        <w:t>eva pravila i navodi iznimka od njegove primjene.</w:t>
      </w:r>
    </w:p>
    <w:p w14:paraId="336BE817" w14:textId="77777777" w:rsidR="00EC140D" w:rsidRPr="00DB3008" w:rsidRDefault="00EC140D" w:rsidP="000B5178">
      <w:pPr>
        <w:ind w:firstLine="708"/>
        <w:jc w:val="both"/>
      </w:pPr>
    </w:p>
    <w:p w14:paraId="336BE818" w14:textId="77777777" w:rsidR="000B5178" w:rsidRPr="00036801" w:rsidRDefault="00D321BE" w:rsidP="000B5178">
      <w:pPr>
        <w:ind w:firstLine="708"/>
        <w:jc w:val="both"/>
      </w:pPr>
      <w:r w:rsidRPr="00DB3008">
        <w:t>S</w:t>
      </w:r>
      <w:r w:rsidR="00422293" w:rsidRPr="00DB3008">
        <w:t xml:space="preserve">porazumom </w:t>
      </w:r>
      <w:r w:rsidR="00B1784B" w:rsidRPr="00DB3008">
        <w:t xml:space="preserve">se </w:t>
      </w:r>
      <w:r w:rsidR="003B6F18">
        <w:t>ujedno utvrđuju</w:t>
      </w:r>
      <w:r w:rsidR="000B5178">
        <w:t xml:space="preserve"> odredbe i uvjeti u vezi </w:t>
      </w:r>
      <w:r w:rsidR="006A2982">
        <w:t xml:space="preserve">s </w:t>
      </w:r>
      <w:r w:rsidR="000B5178">
        <w:t>primjen</w:t>
      </w:r>
      <w:r w:rsidR="006A2982">
        <w:t>om</w:t>
      </w:r>
      <w:r w:rsidR="000B5178">
        <w:t xml:space="preserve"> pododjeljka (c) Leahy</w:t>
      </w:r>
      <w:r w:rsidR="006A2982">
        <w:t>j</w:t>
      </w:r>
      <w:r w:rsidR="000B5178">
        <w:t xml:space="preserve">eva pravila, </w:t>
      </w:r>
      <w:r w:rsidR="003B6F18">
        <w:t>uređuje način provedbe u smislu da se utvrđuje da su za provedbu Sporazuma odgovorna, u ime Vlade Republike Hrvatske, tijela državne uprave nadležna za poslove obrane, unutarnje poslove, vanjske i europske poslove i poslove pravosuđa</w:t>
      </w:r>
      <w:r w:rsidR="001A7A86">
        <w:t xml:space="preserve"> odnosno</w:t>
      </w:r>
      <w:r w:rsidR="003B6F18">
        <w:t>, u ime Vlade Sjedinjenih Američkih Država</w:t>
      </w:r>
      <w:r w:rsidR="00D54710">
        <w:t>, Ministar</w:t>
      </w:r>
      <w:r w:rsidR="001A7A86">
        <w:t>st</w:t>
      </w:r>
      <w:r w:rsidR="00D54710">
        <w:t>vo vanjskih poslova Sjedinje</w:t>
      </w:r>
      <w:r w:rsidR="001A7A86">
        <w:t>n</w:t>
      </w:r>
      <w:r w:rsidR="00D54710">
        <w:t>ih Američkih Država, uređuje se mehanizam</w:t>
      </w:r>
      <w:r w:rsidR="000B5178">
        <w:t xml:space="preserve"> rješavanj</w:t>
      </w:r>
      <w:r w:rsidR="00D54710">
        <w:t>a</w:t>
      </w:r>
      <w:r w:rsidR="000B5178">
        <w:t xml:space="preserve"> sporova, </w:t>
      </w:r>
      <w:r w:rsidR="00D54710">
        <w:t xml:space="preserve">utvrđuje se da se Sporazum privremeno primjenjuje od datuma njegova potpisivanja te uređuje način </w:t>
      </w:r>
      <w:r w:rsidR="000B5178">
        <w:t>stupanj</w:t>
      </w:r>
      <w:r w:rsidR="00D54710">
        <w:t>a</w:t>
      </w:r>
      <w:r w:rsidR="000B5178">
        <w:t xml:space="preserve"> na snagu</w:t>
      </w:r>
      <w:r w:rsidR="00D54710">
        <w:t xml:space="preserve"> Sporazuma</w:t>
      </w:r>
      <w:r w:rsidR="000B5178">
        <w:t xml:space="preserve">, </w:t>
      </w:r>
      <w:r w:rsidR="00D54710">
        <w:t>meh</w:t>
      </w:r>
      <w:r w:rsidR="00A81298">
        <w:t>an</w:t>
      </w:r>
      <w:r w:rsidR="00D54710">
        <w:t xml:space="preserve">izam njegove </w:t>
      </w:r>
      <w:r w:rsidR="000B5178">
        <w:t>izmjene i dopune te prestanak Sporazuma.</w:t>
      </w:r>
    </w:p>
    <w:p w14:paraId="336BE819" w14:textId="77777777" w:rsidR="00422293" w:rsidRDefault="00422293" w:rsidP="00DE4CED">
      <w:pPr>
        <w:ind w:firstLine="708"/>
        <w:jc w:val="both"/>
      </w:pPr>
    </w:p>
    <w:p w14:paraId="336BE81A" w14:textId="77777777" w:rsidR="00536EAE" w:rsidRPr="00C22223" w:rsidRDefault="00536EAE" w:rsidP="00422293">
      <w:pPr>
        <w:jc w:val="both"/>
      </w:pPr>
    </w:p>
    <w:p w14:paraId="336BE81B" w14:textId="77777777" w:rsidR="00422293" w:rsidRPr="00C22223" w:rsidRDefault="00422293" w:rsidP="006117CA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hanging="1788"/>
        <w:jc w:val="both"/>
        <w:rPr>
          <w:b/>
          <w:bCs/>
        </w:rPr>
      </w:pPr>
      <w:r w:rsidRPr="00C22223">
        <w:rPr>
          <w:b/>
          <w:bCs/>
        </w:rPr>
        <w:t xml:space="preserve">OCJENA SREDSTAVA POTREBNIH ZA </w:t>
      </w:r>
      <w:r w:rsidR="0098683F">
        <w:rPr>
          <w:b/>
          <w:bCs/>
        </w:rPr>
        <w:t>PROVEDBU</w:t>
      </w:r>
      <w:r w:rsidRPr="00C22223">
        <w:rPr>
          <w:b/>
          <w:bCs/>
        </w:rPr>
        <w:t xml:space="preserve"> ZAKONA</w:t>
      </w:r>
    </w:p>
    <w:p w14:paraId="336BE81C" w14:textId="77777777" w:rsidR="00422293" w:rsidRPr="00C22223" w:rsidRDefault="00422293" w:rsidP="00422293">
      <w:pPr>
        <w:autoSpaceDE w:val="0"/>
        <w:autoSpaceDN w:val="0"/>
        <w:adjustRightInd w:val="0"/>
        <w:jc w:val="both"/>
        <w:rPr>
          <w:b/>
          <w:bCs/>
        </w:rPr>
      </w:pPr>
      <w:r w:rsidRPr="00C22223">
        <w:rPr>
          <w:b/>
          <w:bCs/>
        </w:rPr>
        <w:t xml:space="preserve"> </w:t>
      </w:r>
      <w:r w:rsidRPr="00C22223">
        <w:rPr>
          <w:b/>
          <w:bCs/>
        </w:rPr>
        <w:tab/>
        <w:t xml:space="preserve">      </w:t>
      </w:r>
    </w:p>
    <w:p w14:paraId="336BE81D" w14:textId="7EE75304" w:rsidR="00422293" w:rsidRPr="00C22223" w:rsidRDefault="00422293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lastRenderedPageBreak/>
        <w:t xml:space="preserve">Za provedbu ovoga Zakona nije potrebno osigurati dodatna financijska sredstva iz Državnog proračuna Republike </w:t>
      </w:r>
      <w:r w:rsidRPr="00DB3008">
        <w:rPr>
          <w:rFonts w:ascii="Times New Roman" w:hAnsi="Times New Roman"/>
          <w:sz w:val="24"/>
          <w:szCs w:val="24"/>
        </w:rPr>
        <w:t xml:space="preserve">Hrvatske </w:t>
      </w:r>
      <w:r w:rsidR="006A2982">
        <w:rPr>
          <w:rFonts w:ascii="Times New Roman" w:hAnsi="Times New Roman"/>
          <w:sz w:val="24"/>
          <w:szCs w:val="24"/>
        </w:rPr>
        <w:t>s obzirom na to</w:t>
      </w:r>
      <w:r w:rsidRPr="00DB3008">
        <w:rPr>
          <w:rFonts w:ascii="Times New Roman" w:hAnsi="Times New Roman"/>
          <w:sz w:val="24"/>
          <w:szCs w:val="24"/>
        </w:rPr>
        <w:t xml:space="preserve"> da će se odvijati kroz redov</w:t>
      </w:r>
      <w:r w:rsidR="006A2982">
        <w:rPr>
          <w:rFonts w:ascii="Times New Roman" w:hAnsi="Times New Roman"/>
          <w:sz w:val="24"/>
          <w:szCs w:val="24"/>
        </w:rPr>
        <w:t>ite</w:t>
      </w:r>
      <w:r w:rsidRPr="00DB3008">
        <w:rPr>
          <w:rFonts w:ascii="Times New Roman" w:hAnsi="Times New Roman"/>
          <w:sz w:val="24"/>
          <w:szCs w:val="24"/>
        </w:rPr>
        <w:t xml:space="preserve"> aktivnosti</w:t>
      </w:r>
      <w:r w:rsidR="00F773D9" w:rsidRPr="00DB3008">
        <w:rPr>
          <w:rFonts w:ascii="Times New Roman" w:hAnsi="Times New Roman"/>
          <w:sz w:val="24"/>
          <w:szCs w:val="24"/>
        </w:rPr>
        <w:t xml:space="preserve"> tijela državne uprave nadležnih za poslove obrane, unutarnje poslove, vanjske i europske poslove i poslove pravosuđa</w:t>
      </w:r>
      <w:r w:rsidRPr="00DB3008">
        <w:rPr>
          <w:rFonts w:ascii="Times New Roman" w:hAnsi="Times New Roman"/>
          <w:sz w:val="24"/>
          <w:szCs w:val="24"/>
        </w:rPr>
        <w:t xml:space="preserve"> te će se koristiti sredstva iz </w:t>
      </w:r>
      <w:r w:rsidR="00D22F83">
        <w:rPr>
          <w:rFonts w:ascii="Times New Roman" w:hAnsi="Times New Roman"/>
          <w:sz w:val="24"/>
          <w:szCs w:val="24"/>
        </w:rPr>
        <w:t>d</w:t>
      </w:r>
      <w:r w:rsidRPr="00DB3008">
        <w:rPr>
          <w:rFonts w:ascii="Times New Roman" w:hAnsi="Times New Roman"/>
          <w:sz w:val="24"/>
          <w:szCs w:val="24"/>
        </w:rPr>
        <w:t xml:space="preserve">ržavnog proračuna namijenjena radu </w:t>
      </w:r>
      <w:r w:rsidR="00F773D9" w:rsidRPr="00DB3008">
        <w:rPr>
          <w:rFonts w:ascii="Times New Roman" w:hAnsi="Times New Roman"/>
          <w:sz w:val="24"/>
          <w:szCs w:val="24"/>
        </w:rPr>
        <w:t>tih tijela</w:t>
      </w:r>
      <w:r w:rsidRPr="00DB3008">
        <w:rPr>
          <w:rFonts w:ascii="Times New Roman" w:hAnsi="Times New Roman"/>
          <w:sz w:val="24"/>
          <w:szCs w:val="24"/>
        </w:rPr>
        <w:t>.</w:t>
      </w:r>
      <w:r w:rsidRPr="00C22223">
        <w:rPr>
          <w:rFonts w:ascii="Times New Roman" w:hAnsi="Times New Roman"/>
          <w:sz w:val="24"/>
          <w:szCs w:val="24"/>
        </w:rPr>
        <w:t xml:space="preserve"> </w:t>
      </w:r>
    </w:p>
    <w:p w14:paraId="336BE81E" w14:textId="77777777" w:rsidR="00422293" w:rsidRDefault="00422293" w:rsidP="00422293">
      <w:pPr>
        <w:autoSpaceDE w:val="0"/>
        <w:autoSpaceDN w:val="0"/>
        <w:adjustRightInd w:val="0"/>
        <w:jc w:val="both"/>
      </w:pPr>
    </w:p>
    <w:p w14:paraId="336BE81F" w14:textId="77777777" w:rsidR="00AB44D8" w:rsidRDefault="00AB44D8" w:rsidP="00422293">
      <w:pPr>
        <w:autoSpaceDE w:val="0"/>
        <w:autoSpaceDN w:val="0"/>
        <w:adjustRightInd w:val="0"/>
        <w:jc w:val="both"/>
      </w:pPr>
    </w:p>
    <w:p w14:paraId="336BE820" w14:textId="77777777" w:rsidR="00422293" w:rsidRPr="00C22223" w:rsidRDefault="005745DC" w:rsidP="006117CA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hanging="1788"/>
        <w:jc w:val="both"/>
        <w:rPr>
          <w:b/>
          <w:bCs/>
        </w:rPr>
      </w:pPr>
      <w:r>
        <w:rPr>
          <w:b/>
          <w:bCs/>
        </w:rPr>
        <w:t>ZAKONI KOJIMA SE POTVRĐUJU MEĐUNARODNI UGOVORI</w:t>
      </w:r>
    </w:p>
    <w:p w14:paraId="336BE821" w14:textId="77777777" w:rsidR="00422293" w:rsidRPr="00C22223" w:rsidRDefault="00422293" w:rsidP="00422293">
      <w:pPr>
        <w:autoSpaceDE w:val="0"/>
        <w:autoSpaceDN w:val="0"/>
        <w:adjustRightInd w:val="0"/>
        <w:jc w:val="both"/>
        <w:rPr>
          <w:b/>
          <w:bCs/>
        </w:rPr>
      </w:pPr>
    </w:p>
    <w:p w14:paraId="336BE822" w14:textId="77777777" w:rsidR="00431560" w:rsidRDefault="00422293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t>Temelj za donošenje ovoga Zakona nalazi se u članku 20</w:t>
      </w:r>
      <w:r w:rsidR="0051769C">
        <w:rPr>
          <w:rFonts w:ascii="Times New Roman" w:hAnsi="Times New Roman"/>
          <w:sz w:val="24"/>
          <w:szCs w:val="24"/>
        </w:rPr>
        <w:t>7</w:t>
      </w:r>
      <w:r w:rsidRPr="00C22223">
        <w:rPr>
          <w:rFonts w:ascii="Times New Roman" w:hAnsi="Times New Roman"/>
          <w:sz w:val="24"/>
          <w:szCs w:val="24"/>
        </w:rPr>
        <w:t>.</w:t>
      </w:r>
      <w:r w:rsidR="0051769C">
        <w:rPr>
          <w:rFonts w:ascii="Times New Roman" w:hAnsi="Times New Roman"/>
          <w:sz w:val="24"/>
          <w:szCs w:val="24"/>
        </w:rPr>
        <w:t>a</w:t>
      </w:r>
      <w:r w:rsidR="00786DCF" w:rsidRPr="00C22223" w:rsidDel="00786DCF">
        <w:rPr>
          <w:rFonts w:ascii="Times New Roman" w:hAnsi="Times New Roman"/>
          <w:sz w:val="24"/>
          <w:szCs w:val="24"/>
        </w:rPr>
        <w:t xml:space="preserve"> </w:t>
      </w:r>
      <w:r w:rsidRPr="00C22223">
        <w:rPr>
          <w:rFonts w:ascii="Times New Roman" w:hAnsi="Times New Roman"/>
          <w:sz w:val="24"/>
          <w:szCs w:val="24"/>
        </w:rPr>
        <w:t>Poslovnika Hrvatskoga sabora (</w:t>
      </w:r>
      <w:r w:rsidR="00FF5098">
        <w:rPr>
          <w:rFonts w:ascii="Times New Roman" w:hAnsi="Times New Roman"/>
          <w:sz w:val="24"/>
          <w:szCs w:val="24"/>
        </w:rPr>
        <w:t>„</w:t>
      </w:r>
      <w:r w:rsidRPr="00C22223">
        <w:rPr>
          <w:rFonts w:ascii="Times New Roman" w:hAnsi="Times New Roman"/>
          <w:sz w:val="24"/>
          <w:szCs w:val="24"/>
        </w:rPr>
        <w:t>Narodne novine</w:t>
      </w:r>
      <w:r w:rsidR="00FF5098">
        <w:rPr>
          <w:rFonts w:ascii="Times New Roman" w:hAnsi="Times New Roman"/>
          <w:sz w:val="24"/>
          <w:szCs w:val="24"/>
        </w:rPr>
        <w:t>“</w:t>
      </w:r>
      <w:r w:rsidRPr="00C22223">
        <w:rPr>
          <w:rFonts w:ascii="Times New Roman" w:hAnsi="Times New Roman"/>
          <w:sz w:val="24"/>
          <w:szCs w:val="24"/>
        </w:rPr>
        <w:t>, br. 81/13</w:t>
      </w:r>
      <w:r w:rsidR="00FF5098">
        <w:rPr>
          <w:rFonts w:ascii="Times New Roman" w:hAnsi="Times New Roman"/>
          <w:sz w:val="24"/>
          <w:szCs w:val="24"/>
        </w:rPr>
        <w:t>.</w:t>
      </w:r>
      <w:r w:rsidRPr="00C22223">
        <w:rPr>
          <w:rFonts w:ascii="Times New Roman" w:hAnsi="Times New Roman"/>
          <w:sz w:val="24"/>
          <w:szCs w:val="24"/>
        </w:rPr>
        <w:t>, 113/16</w:t>
      </w:r>
      <w:r w:rsidR="00FF5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223">
        <w:rPr>
          <w:rFonts w:ascii="Times New Roman" w:hAnsi="Times New Roman"/>
          <w:sz w:val="24"/>
          <w:szCs w:val="24"/>
        </w:rPr>
        <w:t>69/17</w:t>
      </w:r>
      <w:r w:rsidR="00FF5098">
        <w:rPr>
          <w:rFonts w:ascii="Times New Roman" w:hAnsi="Times New Roman"/>
          <w:sz w:val="24"/>
          <w:szCs w:val="24"/>
        </w:rPr>
        <w:t>.</w:t>
      </w:r>
      <w:r w:rsidR="000E63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29/18</w:t>
      </w:r>
      <w:r w:rsidR="00FF5098">
        <w:rPr>
          <w:rFonts w:ascii="Times New Roman" w:hAnsi="Times New Roman"/>
          <w:sz w:val="24"/>
          <w:szCs w:val="24"/>
        </w:rPr>
        <w:t>.</w:t>
      </w:r>
      <w:r w:rsidR="000E6323">
        <w:rPr>
          <w:rFonts w:ascii="Times New Roman" w:hAnsi="Times New Roman"/>
          <w:sz w:val="24"/>
          <w:szCs w:val="24"/>
        </w:rPr>
        <w:t>, 53/20</w:t>
      </w:r>
      <w:r w:rsidR="00FF5098">
        <w:rPr>
          <w:rFonts w:ascii="Times New Roman" w:hAnsi="Times New Roman"/>
          <w:sz w:val="24"/>
          <w:szCs w:val="24"/>
        </w:rPr>
        <w:t>.</w:t>
      </w:r>
      <w:r w:rsidR="0098683F">
        <w:rPr>
          <w:rFonts w:ascii="Times New Roman" w:hAnsi="Times New Roman"/>
          <w:sz w:val="24"/>
          <w:szCs w:val="24"/>
        </w:rPr>
        <w:t>, 119/20</w:t>
      </w:r>
      <w:r w:rsidR="00921025">
        <w:rPr>
          <w:rFonts w:ascii="Times New Roman" w:hAnsi="Times New Roman"/>
          <w:sz w:val="24"/>
          <w:szCs w:val="24"/>
        </w:rPr>
        <w:t>.</w:t>
      </w:r>
      <w:r w:rsidR="0098683F">
        <w:rPr>
          <w:rFonts w:ascii="Times New Roman" w:hAnsi="Times New Roman"/>
          <w:sz w:val="24"/>
          <w:szCs w:val="24"/>
        </w:rPr>
        <w:t xml:space="preserve"> – Odluka Ustavnog suda Republike Hrvatske</w:t>
      </w:r>
      <w:r w:rsidR="000B5F01">
        <w:rPr>
          <w:rFonts w:ascii="Times New Roman" w:hAnsi="Times New Roman"/>
          <w:sz w:val="24"/>
          <w:szCs w:val="24"/>
        </w:rPr>
        <w:t xml:space="preserve">, </w:t>
      </w:r>
      <w:r w:rsidR="000E6323">
        <w:rPr>
          <w:rFonts w:ascii="Times New Roman" w:hAnsi="Times New Roman"/>
          <w:sz w:val="24"/>
          <w:szCs w:val="24"/>
        </w:rPr>
        <w:t>123/20</w:t>
      </w:r>
      <w:r w:rsidR="000B5F01">
        <w:rPr>
          <w:rFonts w:ascii="Times New Roman" w:hAnsi="Times New Roman"/>
          <w:sz w:val="24"/>
          <w:szCs w:val="24"/>
        </w:rPr>
        <w:t>. i 86/23. – Odluka Ustavnog suda Republike Hrvatske</w:t>
      </w:r>
      <w:r w:rsidR="00FF5098">
        <w:rPr>
          <w:rFonts w:ascii="Times New Roman" w:hAnsi="Times New Roman"/>
          <w:sz w:val="24"/>
          <w:szCs w:val="24"/>
        </w:rPr>
        <w:t>.</w:t>
      </w:r>
      <w:r w:rsidRPr="00C22223">
        <w:rPr>
          <w:rFonts w:ascii="Times New Roman" w:hAnsi="Times New Roman"/>
          <w:sz w:val="24"/>
          <w:szCs w:val="24"/>
        </w:rPr>
        <w:t xml:space="preserve">) </w:t>
      </w:r>
      <w:r w:rsidR="00034AE7">
        <w:rPr>
          <w:rFonts w:ascii="Times New Roman" w:hAnsi="Times New Roman"/>
          <w:sz w:val="24"/>
          <w:szCs w:val="24"/>
        </w:rPr>
        <w:t xml:space="preserve">prema kojem se zakoni kojima se, u skladu s Ustavom Republike Hrvatske, potvrđuju međunarodni ugovori donose u pravilu u jednom čitanju, a postupak donošenja pokreće se podnošenjem konačnog prijedloga zakona </w:t>
      </w:r>
      <w:r w:rsidR="0082579D">
        <w:rPr>
          <w:rFonts w:ascii="Times New Roman" w:hAnsi="Times New Roman"/>
          <w:sz w:val="24"/>
          <w:szCs w:val="24"/>
        </w:rPr>
        <w:t>o potvrđivanju međunarodnog</w:t>
      </w:r>
      <w:r w:rsidR="00034AE7">
        <w:rPr>
          <w:rFonts w:ascii="Times New Roman" w:hAnsi="Times New Roman"/>
          <w:sz w:val="24"/>
          <w:szCs w:val="24"/>
        </w:rPr>
        <w:t xml:space="preserve"> ugovora</w:t>
      </w:r>
      <w:r w:rsidRPr="00C22223">
        <w:rPr>
          <w:rFonts w:ascii="Times New Roman" w:hAnsi="Times New Roman"/>
          <w:sz w:val="24"/>
          <w:szCs w:val="24"/>
        </w:rPr>
        <w:t xml:space="preserve">. </w:t>
      </w:r>
    </w:p>
    <w:p w14:paraId="336BE823" w14:textId="77777777" w:rsidR="00431560" w:rsidRDefault="00431560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336BE824" w14:textId="77777777" w:rsidR="00422293" w:rsidRPr="00C22223" w:rsidRDefault="005422D0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t xml:space="preserve">Naime, s obzirom na razloge navedene u točkama II. i III. ovoga Prijedloga </w:t>
      </w:r>
      <w:r w:rsidRPr="00DB3008">
        <w:rPr>
          <w:rFonts w:ascii="Times New Roman" w:hAnsi="Times New Roman"/>
          <w:sz w:val="24"/>
          <w:szCs w:val="24"/>
        </w:rPr>
        <w:t xml:space="preserve">kao i činjenicu da će primjena </w:t>
      </w:r>
      <w:r w:rsidR="00D321BE" w:rsidRPr="00DB3008">
        <w:rPr>
          <w:rFonts w:ascii="Times New Roman" w:hAnsi="Times New Roman"/>
          <w:sz w:val="24"/>
          <w:szCs w:val="24"/>
        </w:rPr>
        <w:t>S</w:t>
      </w:r>
      <w:r w:rsidRPr="00DB3008">
        <w:rPr>
          <w:rFonts w:ascii="Times New Roman" w:hAnsi="Times New Roman"/>
          <w:sz w:val="24"/>
          <w:szCs w:val="24"/>
        </w:rPr>
        <w:t>porazuma</w:t>
      </w:r>
      <w:r w:rsidR="003E177F" w:rsidRPr="00DB3008">
        <w:rPr>
          <w:rFonts w:ascii="Times New Roman" w:hAnsi="Times New Roman"/>
          <w:sz w:val="24"/>
          <w:szCs w:val="24"/>
        </w:rPr>
        <w:t xml:space="preserve"> omogućiti </w:t>
      </w:r>
      <w:r w:rsidR="00C2220F" w:rsidRPr="00DB3008">
        <w:rPr>
          <w:rFonts w:ascii="Times New Roman" w:hAnsi="Times New Roman"/>
          <w:sz w:val="24"/>
          <w:szCs w:val="24"/>
        </w:rPr>
        <w:t>daljnje</w:t>
      </w:r>
      <w:r w:rsidR="003E177F" w:rsidRPr="00DB3008">
        <w:rPr>
          <w:rFonts w:ascii="Times New Roman" w:hAnsi="Times New Roman"/>
          <w:sz w:val="24"/>
          <w:szCs w:val="24"/>
        </w:rPr>
        <w:t xml:space="preserve"> </w:t>
      </w:r>
      <w:r w:rsidRPr="00DB3008">
        <w:rPr>
          <w:rFonts w:ascii="Times New Roman" w:hAnsi="Times New Roman"/>
          <w:sz w:val="24"/>
          <w:szCs w:val="24"/>
        </w:rPr>
        <w:t xml:space="preserve">proširenje </w:t>
      </w:r>
      <w:r w:rsidR="00C2220F" w:rsidRPr="00DB3008">
        <w:rPr>
          <w:rFonts w:ascii="Times New Roman" w:hAnsi="Times New Roman"/>
          <w:sz w:val="24"/>
          <w:szCs w:val="24"/>
        </w:rPr>
        <w:t xml:space="preserve">područja i oblika </w:t>
      </w:r>
      <w:r w:rsidRPr="00DB3008">
        <w:rPr>
          <w:rFonts w:ascii="Times New Roman" w:hAnsi="Times New Roman"/>
          <w:sz w:val="24"/>
          <w:szCs w:val="24"/>
        </w:rPr>
        <w:t>suradnje</w:t>
      </w:r>
      <w:r w:rsidR="00786DCF" w:rsidRPr="00DB3008">
        <w:rPr>
          <w:rFonts w:ascii="Times New Roman" w:hAnsi="Times New Roman"/>
          <w:sz w:val="24"/>
          <w:szCs w:val="24"/>
        </w:rPr>
        <w:t xml:space="preserve"> </w:t>
      </w:r>
      <w:r w:rsidR="002C7006">
        <w:rPr>
          <w:rFonts w:ascii="Times New Roman" w:hAnsi="Times New Roman"/>
          <w:sz w:val="24"/>
          <w:szCs w:val="24"/>
        </w:rPr>
        <w:t>u</w:t>
      </w:r>
      <w:r w:rsidR="00786DCF" w:rsidRPr="00DB3008">
        <w:rPr>
          <w:rFonts w:ascii="Times New Roman" w:hAnsi="Times New Roman"/>
          <w:sz w:val="24"/>
          <w:szCs w:val="24"/>
        </w:rPr>
        <w:t xml:space="preserve"> </w:t>
      </w:r>
      <w:r w:rsidR="00C2220F" w:rsidRPr="00DB3008">
        <w:rPr>
          <w:rFonts w:ascii="Times New Roman" w:hAnsi="Times New Roman"/>
          <w:sz w:val="24"/>
          <w:szCs w:val="24"/>
        </w:rPr>
        <w:t xml:space="preserve">području </w:t>
      </w:r>
      <w:r w:rsidR="00615B62" w:rsidRPr="00DB3008">
        <w:rPr>
          <w:rFonts w:ascii="Times New Roman" w:hAnsi="Times New Roman"/>
          <w:sz w:val="24"/>
          <w:szCs w:val="24"/>
        </w:rPr>
        <w:t xml:space="preserve">sigurnosti i </w:t>
      </w:r>
      <w:r w:rsidR="00786DCF" w:rsidRPr="00DB3008">
        <w:rPr>
          <w:rFonts w:ascii="Times New Roman" w:hAnsi="Times New Roman"/>
          <w:sz w:val="24"/>
          <w:szCs w:val="24"/>
        </w:rPr>
        <w:t>obra</w:t>
      </w:r>
      <w:r w:rsidR="00C2220F" w:rsidRPr="00DB3008">
        <w:rPr>
          <w:rFonts w:ascii="Times New Roman" w:hAnsi="Times New Roman"/>
          <w:sz w:val="24"/>
          <w:szCs w:val="24"/>
        </w:rPr>
        <w:t>ne</w:t>
      </w:r>
      <w:r w:rsidRPr="00DB3008">
        <w:rPr>
          <w:rFonts w:ascii="Times New Roman" w:hAnsi="Times New Roman"/>
          <w:sz w:val="24"/>
          <w:szCs w:val="24"/>
        </w:rPr>
        <w:t xml:space="preserve"> dviju država</w:t>
      </w:r>
      <w:r w:rsidR="003E177F" w:rsidRPr="00DB3008">
        <w:rPr>
          <w:rFonts w:ascii="Times New Roman" w:hAnsi="Times New Roman"/>
          <w:sz w:val="24"/>
          <w:szCs w:val="24"/>
        </w:rPr>
        <w:t xml:space="preserve"> u područjima od zajedničkog interesa</w:t>
      </w:r>
      <w:r w:rsidRPr="00DB3008">
        <w:rPr>
          <w:rFonts w:ascii="Times New Roman" w:hAnsi="Times New Roman"/>
          <w:sz w:val="24"/>
          <w:szCs w:val="24"/>
        </w:rPr>
        <w:t>, ocjen</w:t>
      </w:r>
      <w:r w:rsidRPr="00C22223">
        <w:rPr>
          <w:rFonts w:ascii="Times New Roman" w:hAnsi="Times New Roman"/>
          <w:sz w:val="24"/>
          <w:szCs w:val="24"/>
        </w:rPr>
        <w:t xml:space="preserve">juje se da postoji interes Republike Hrvatske da što skorije okonča svoj unutarnji </w:t>
      </w:r>
      <w:r w:rsidRPr="00B20C6B">
        <w:rPr>
          <w:rFonts w:ascii="Times New Roman" w:hAnsi="Times New Roman"/>
          <w:sz w:val="24"/>
          <w:szCs w:val="24"/>
        </w:rPr>
        <w:t>pravni</w:t>
      </w:r>
      <w:r w:rsidRPr="00C22223">
        <w:rPr>
          <w:rFonts w:ascii="Times New Roman" w:hAnsi="Times New Roman"/>
          <w:sz w:val="24"/>
          <w:szCs w:val="24"/>
        </w:rPr>
        <w:t xml:space="preserve"> postupak kako bi se stvorile pretpostavke da </w:t>
      </w:r>
      <w:r w:rsidR="00D321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porazum</w:t>
      </w:r>
      <w:r w:rsidRPr="00C22223">
        <w:rPr>
          <w:rFonts w:ascii="Times New Roman" w:hAnsi="Times New Roman"/>
          <w:sz w:val="24"/>
          <w:szCs w:val="24"/>
        </w:rPr>
        <w:t xml:space="preserve">, u skladu sa svojim odredbama, u odnosima dviju država što skorije stupi na snagu. </w:t>
      </w:r>
    </w:p>
    <w:p w14:paraId="336BE825" w14:textId="77777777" w:rsidR="00422293" w:rsidRPr="00C22223" w:rsidRDefault="00422293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336BE826" w14:textId="77777777" w:rsidR="00422293" w:rsidRPr="00C22223" w:rsidRDefault="00422293" w:rsidP="00422293">
      <w:pPr>
        <w:pStyle w:val="BodyTextIndent"/>
        <w:ind w:firstLine="709"/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t xml:space="preserve">S obzirom na prirodu postupka potvrđivanja međunarodnih ugovora, kojim država i formalno izražava spremnost da bude vezana već sklopljenim međunarodnim ugovorom kao i na činjenicu da se u ovoj fazi postupka, u pravilu, ne mogu vršiti izmjene ili dopune teksta međunarodnog ugovora, predlaže se ovaj Prijedlog zakona raspraviti i prihvatiti </w:t>
      </w:r>
      <w:r w:rsidR="00365D5F">
        <w:rPr>
          <w:rFonts w:ascii="Times New Roman" w:hAnsi="Times New Roman"/>
          <w:sz w:val="24"/>
          <w:szCs w:val="24"/>
        </w:rPr>
        <w:t>u jednom čitanju</w:t>
      </w:r>
      <w:r w:rsidRPr="00C22223">
        <w:rPr>
          <w:rFonts w:ascii="Times New Roman" w:hAnsi="Times New Roman"/>
          <w:sz w:val="24"/>
          <w:szCs w:val="24"/>
        </w:rPr>
        <w:t>.</w:t>
      </w:r>
    </w:p>
    <w:p w14:paraId="336BE827" w14:textId="77777777" w:rsidR="00966A4D" w:rsidRDefault="00966A4D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8" w14:textId="77777777" w:rsidR="00966A4D" w:rsidRDefault="00966A4D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9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A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B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C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D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E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2F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0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1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2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3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4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5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6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7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8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9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A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B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C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D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E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3F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40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41" w14:textId="7CE302E2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2BF290BD" w14:textId="043BEBD5" w:rsidR="006117CA" w:rsidRDefault="006117CA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09D2F11F" w14:textId="6855C88B" w:rsidR="006117CA" w:rsidRDefault="006117CA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DFB7894" w14:textId="776DF720" w:rsidR="006117CA" w:rsidRDefault="006117CA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50AE88A0" w14:textId="77777777" w:rsidR="006117CA" w:rsidRDefault="006117CA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42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43" w14:textId="77777777" w:rsidR="001A7A86" w:rsidRDefault="001A7A86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14:paraId="336BE844" w14:textId="77777777" w:rsidR="00422293" w:rsidRPr="005404E3" w:rsidRDefault="00422293" w:rsidP="005404E3">
      <w:pPr>
        <w:autoSpaceDE w:val="0"/>
        <w:autoSpaceDN w:val="0"/>
        <w:adjustRightInd w:val="0"/>
        <w:ind w:left="7080" w:firstLine="708"/>
        <w:jc w:val="both"/>
        <w:rPr>
          <w:b/>
        </w:rPr>
      </w:pPr>
      <w:r w:rsidRPr="00C22223">
        <w:rPr>
          <w:b/>
        </w:rPr>
        <w:t>N</w:t>
      </w:r>
      <w:r w:rsidR="002F21C7">
        <w:rPr>
          <w:b/>
        </w:rPr>
        <w:t xml:space="preserve"> </w:t>
      </w:r>
      <w:r w:rsidRPr="00C22223">
        <w:rPr>
          <w:b/>
        </w:rPr>
        <w:t>A</w:t>
      </w:r>
      <w:r w:rsidR="002F21C7">
        <w:rPr>
          <w:b/>
        </w:rPr>
        <w:t xml:space="preserve"> </w:t>
      </w:r>
      <w:r w:rsidRPr="00C22223">
        <w:rPr>
          <w:b/>
        </w:rPr>
        <w:t>C</w:t>
      </w:r>
      <w:r w:rsidR="002F21C7">
        <w:rPr>
          <w:b/>
        </w:rPr>
        <w:t xml:space="preserve"> </w:t>
      </w:r>
      <w:r w:rsidRPr="00C22223">
        <w:rPr>
          <w:b/>
        </w:rPr>
        <w:t>R</w:t>
      </w:r>
      <w:r w:rsidR="002F21C7">
        <w:rPr>
          <w:b/>
        </w:rPr>
        <w:t xml:space="preserve"> </w:t>
      </w:r>
      <w:r w:rsidRPr="00C22223">
        <w:rPr>
          <w:b/>
        </w:rPr>
        <w:t>T</w:t>
      </w:r>
    </w:p>
    <w:p w14:paraId="336BE845" w14:textId="77777777" w:rsidR="00422293" w:rsidRPr="00C22223" w:rsidRDefault="00422293" w:rsidP="00422293">
      <w:pPr>
        <w:autoSpaceDE w:val="0"/>
        <w:autoSpaceDN w:val="0"/>
        <w:adjustRightInd w:val="0"/>
      </w:pPr>
    </w:p>
    <w:p w14:paraId="336BE846" w14:textId="77777777" w:rsidR="00F773D9" w:rsidRPr="002F21C7" w:rsidRDefault="00422293" w:rsidP="002F21C7">
      <w:pPr>
        <w:jc w:val="both"/>
        <w:outlineLvl w:val="0"/>
        <w:rPr>
          <w:b/>
          <w:bCs/>
        </w:rPr>
      </w:pPr>
      <w:r w:rsidRPr="00C22223">
        <w:rPr>
          <w:b/>
          <w:bCs/>
        </w:rPr>
        <w:t xml:space="preserve">KONAČNI PRIJEDLOG ZAKONA O POTVRĐIVANJU </w:t>
      </w:r>
      <w:r w:rsidR="008D2226">
        <w:rPr>
          <w:b/>
          <w:color w:val="000000"/>
        </w:rPr>
        <w:t>SPORAZUMA</w:t>
      </w:r>
      <w:r w:rsidR="008D2226" w:rsidRPr="00C22223">
        <w:rPr>
          <w:b/>
          <w:color w:val="000000"/>
        </w:rPr>
        <w:t xml:space="preserve"> IZMEĐU</w:t>
      </w:r>
      <w:r w:rsidR="008D2226">
        <w:rPr>
          <w:b/>
          <w:color w:val="000000"/>
        </w:rPr>
        <w:t xml:space="preserve"> VLADE</w:t>
      </w:r>
      <w:r w:rsidR="008D2226" w:rsidRPr="00C22223">
        <w:rPr>
          <w:b/>
          <w:color w:val="000000"/>
        </w:rPr>
        <w:t xml:space="preserve"> REPUBLIKE HRVATSKE I </w:t>
      </w:r>
      <w:r w:rsidR="008D2226">
        <w:rPr>
          <w:b/>
          <w:color w:val="000000"/>
        </w:rPr>
        <w:t>VLADE</w:t>
      </w:r>
      <w:r w:rsidR="002F21C7">
        <w:rPr>
          <w:b/>
          <w:bCs/>
        </w:rPr>
        <w:t xml:space="preserve"> </w:t>
      </w:r>
      <w:r w:rsidR="00F773D9">
        <w:rPr>
          <w:b/>
          <w:color w:val="000000"/>
        </w:rPr>
        <w:t>SJEDINJENIH AMERIČ</w:t>
      </w:r>
      <w:r w:rsidR="002F21C7">
        <w:rPr>
          <w:b/>
          <w:color w:val="000000"/>
        </w:rPr>
        <w:t xml:space="preserve">KIH DRŽAVA O POTREBI ZA PISANIM </w:t>
      </w:r>
      <w:r w:rsidR="00F773D9">
        <w:rPr>
          <w:b/>
          <w:color w:val="000000"/>
        </w:rPr>
        <w:t>SPORAZUMOM U VEZI S JEDINICAMA NEPRIHVATLJIVIMA PREMA LEAHYJEVU PRAVILU</w:t>
      </w:r>
    </w:p>
    <w:p w14:paraId="336BE847" w14:textId="77777777" w:rsidR="00422293" w:rsidRPr="00C22223" w:rsidRDefault="008D2226" w:rsidP="002F21C7">
      <w:pPr>
        <w:jc w:val="both"/>
        <w:outlineLvl w:val="0"/>
        <w:rPr>
          <w:b/>
          <w:bCs/>
        </w:rPr>
      </w:pPr>
      <w:r>
        <w:rPr>
          <w:b/>
          <w:color w:val="000000"/>
        </w:rPr>
        <w:t xml:space="preserve"> </w:t>
      </w:r>
    </w:p>
    <w:p w14:paraId="336BE848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14:paraId="336BE849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1.</w:t>
      </w:r>
    </w:p>
    <w:p w14:paraId="336BE84A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14:paraId="336BE84B" w14:textId="77777777"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lastRenderedPageBreak/>
        <w:tab/>
        <w:t xml:space="preserve">Potvrđuje se </w:t>
      </w:r>
      <w:r w:rsidR="00786DCF">
        <w:t>S</w:t>
      </w:r>
      <w:r>
        <w:t>porazum</w:t>
      </w:r>
      <w:r w:rsidRPr="00C22223">
        <w:t xml:space="preserve"> </w:t>
      </w:r>
      <w:r w:rsidR="00056754" w:rsidRPr="00C22223">
        <w:t>između</w:t>
      </w:r>
      <w:r w:rsidR="00056754" w:rsidRPr="00C22223">
        <w:rPr>
          <w:color w:val="000000"/>
        </w:rPr>
        <w:t xml:space="preserve"> </w:t>
      </w:r>
      <w:r w:rsidR="00056754">
        <w:rPr>
          <w:color w:val="000000"/>
        </w:rPr>
        <w:t xml:space="preserve">Vlade </w:t>
      </w:r>
      <w:r w:rsidR="00056754" w:rsidRPr="00C22223">
        <w:rPr>
          <w:color w:val="000000"/>
        </w:rPr>
        <w:t>Republike Hrvatske</w:t>
      </w:r>
      <w:r w:rsidR="00056754" w:rsidRPr="00C22223">
        <w:rPr>
          <w:color w:val="000000"/>
          <w:lang w:val="bs-Latn-BA"/>
        </w:rPr>
        <w:t xml:space="preserve"> i </w:t>
      </w:r>
      <w:r w:rsidR="00056754">
        <w:t>Vlade</w:t>
      </w:r>
      <w:r w:rsidR="00A4322F" w:rsidRPr="00A4322F">
        <w:t xml:space="preserve"> </w:t>
      </w:r>
      <w:r w:rsidR="00A4322F">
        <w:t>Sjedinjenih Američkih Država o potrebi za pisanim sporazumom u vezi s jedinicama neprihvatljivima prema Leahyjevu pravilu</w:t>
      </w:r>
      <w:r w:rsidRPr="00C22223">
        <w:t xml:space="preserve">, </w:t>
      </w:r>
      <w:r w:rsidR="001A7A86">
        <w:t>sastavljen</w:t>
      </w:r>
      <w:r w:rsidRPr="00C22223">
        <w:t xml:space="preserve"> u</w:t>
      </w:r>
      <w:r w:rsidR="00056754">
        <w:t xml:space="preserve"> </w:t>
      </w:r>
      <w:r w:rsidR="00A4322F">
        <w:t>Washingtonu</w:t>
      </w:r>
      <w:r w:rsidRPr="00C22223">
        <w:t xml:space="preserve"> </w:t>
      </w:r>
      <w:r w:rsidR="00D321BE">
        <w:t>1</w:t>
      </w:r>
      <w:r w:rsidR="00A4322F">
        <w:t>9</w:t>
      </w:r>
      <w:r w:rsidRPr="00C22223">
        <w:t xml:space="preserve">. </w:t>
      </w:r>
      <w:r w:rsidR="00A4322F">
        <w:t>listopada</w:t>
      </w:r>
      <w:r w:rsidRPr="00C22223">
        <w:t xml:space="preserve"> 20</w:t>
      </w:r>
      <w:r w:rsidR="00056754">
        <w:t>2</w:t>
      </w:r>
      <w:r w:rsidR="00A4322F">
        <w:t>3</w:t>
      </w:r>
      <w:r w:rsidRPr="00C22223">
        <w:t>., u izvorniku na hrvatskom</w:t>
      </w:r>
      <w:r w:rsidR="00A4322F">
        <w:t xml:space="preserve"> </w:t>
      </w:r>
      <w:r w:rsidRPr="00C22223">
        <w:t xml:space="preserve">i </w:t>
      </w:r>
      <w:r w:rsidR="00786DCF">
        <w:t>engleskom</w:t>
      </w:r>
      <w:r w:rsidRPr="00C22223">
        <w:t xml:space="preserve"> jeziku.</w:t>
      </w:r>
    </w:p>
    <w:p w14:paraId="336BE84C" w14:textId="77777777" w:rsidR="00422293" w:rsidRPr="00C22223" w:rsidRDefault="00422293" w:rsidP="00422293">
      <w:pPr>
        <w:autoSpaceDE w:val="0"/>
        <w:autoSpaceDN w:val="0"/>
        <w:adjustRightInd w:val="0"/>
      </w:pPr>
    </w:p>
    <w:p w14:paraId="336BE84D" w14:textId="77777777" w:rsidR="00422293" w:rsidRPr="00C22223" w:rsidRDefault="00422293" w:rsidP="00422293">
      <w:pPr>
        <w:autoSpaceDE w:val="0"/>
        <w:autoSpaceDN w:val="0"/>
        <w:adjustRightInd w:val="0"/>
      </w:pPr>
    </w:p>
    <w:p w14:paraId="336BE84E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2.</w:t>
      </w:r>
    </w:p>
    <w:p w14:paraId="336BE84F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14:paraId="336BE850" w14:textId="77777777"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  <w:t xml:space="preserve">Tekst </w:t>
      </w:r>
      <w:r w:rsidR="00D321BE">
        <w:t>S</w:t>
      </w:r>
      <w:r>
        <w:t>porazuma</w:t>
      </w:r>
      <w:r w:rsidRPr="00C22223">
        <w:t xml:space="preserve"> iz članka 1. ovoga Zakona, u izvorniku na hrvatskom jeziku, glasi:</w:t>
      </w:r>
    </w:p>
    <w:p w14:paraId="336BE851" w14:textId="77777777" w:rsidR="00EC140D" w:rsidRDefault="00EC140D" w:rsidP="005404E3">
      <w:pPr>
        <w:spacing w:line="312" w:lineRule="auto"/>
        <w:rPr>
          <w:b/>
          <w:sz w:val="28"/>
          <w:szCs w:val="28"/>
        </w:rPr>
      </w:pPr>
    </w:p>
    <w:p w14:paraId="336BE852" w14:textId="77777777" w:rsidR="005404E3" w:rsidRDefault="005404E3" w:rsidP="005404E3">
      <w:pPr>
        <w:spacing w:line="312" w:lineRule="auto"/>
        <w:rPr>
          <w:rFonts w:ascii="Arial" w:hAnsi="Arial" w:cs="Arial"/>
          <w:sz w:val="22"/>
          <w:szCs w:val="22"/>
        </w:rPr>
      </w:pPr>
    </w:p>
    <w:p w14:paraId="336BE853" w14:textId="77777777" w:rsidR="00EC140D" w:rsidRDefault="00EC140D" w:rsidP="00C638F6">
      <w:pPr>
        <w:spacing w:line="312" w:lineRule="auto"/>
        <w:rPr>
          <w:rFonts w:ascii="Arial" w:hAnsi="Arial" w:cs="Arial"/>
          <w:sz w:val="22"/>
          <w:szCs w:val="22"/>
        </w:rPr>
      </w:pPr>
    </w:p>
    <w:p w14:paraId="336BE854" w14:textId="77777777" w:rsidR="00DE4CED" w:rsidRPr="001A7A86" w:rsidRDefault="00DE4CED" w:rsidP="00DE4CED">
      <w:pPr>
        <w:spacing w:after="120"/>
        <w:jc w:val="center"/>
        <w:rPr>
          <w:b/>
        </w:rPr>
      </w:pPr>
      <w:r w:rsidRPr="001A7A86">
        <w:rPr>
          <w:b/>
        </w:rPr>
        <w:t xml:space="preserve">Sporazum </w:t>
      </w:r>
    </w:p>
    <w:p w14:paraId="336BE855" w14:textId="77777777" w:rsidR="00DE4CED" w:rsidRPr="001A7A86" w:rsidRDefault="00DE4CED" w:rsidP="00DE4CED">
      <w:pPr>
        <w:spacing w:after="120"/>
        <w:jc w:val="center"/>
        <w:rPr>
          <w:b/>
        </w:rPr>
      </w:pPr>
      <w:r w:rsidRPr="001A7A86">
        <w:rPr>
          <w:b/>
        </w:rPr>
        <w:t xml:space="preserve">između </w:t>
      </w:r>
    </w:p>
    <w:p w14:paraId="336BE856" w14:textId="77777777" w:rsidR="00DE4CED" w:rsidRPr="001A7A86" w:rsidRDefault="00DE4CED" w:rsidP="00DE4CED">
      <w:pPr>
        <w:spacing w:after="120"/>
        <w:jc w:val="center"/>
        <w:rPr>
          <w:b/>
        </w:rPr>
      </w:pPr>
      <w:r w:rsidRPr="001A7A86">
        <w:rPr>
          <w:b/>
        </w:rPr>
        <w:t>Vlade Republike Hrvatske</w:t>
      </w:r>
    </w:p>
    <w:p w14:paraId="336BE857" w14:textId="77777777" w:rsidR="00DE4CED" w:rsidRPr="001A7A86" w:rsidRDefault="00DE4CED" w:rsidP="00DE4CED">
      <w:pPr>
        <w:spacing w:after="120"/>
        <w:jc w:val="center"/>
        <w:rPr>
          <w:b/>
        </w:rPr>
      </w:pPr>
      <w:r w:rsidRPr="001A7A86">
        <w:rPr>
          <w:b/>
        </w:rPr>
        <w:t>i</w:t>
      </w:r>
    </w:p>
    <w:p w14:paraId="336BE858" w14:textId="77777777" w:rsidR="00DE4CED" w:rsidRPr="001A7A86" w:rsidRDefault="00DE4CED" w:rsidP="00DE4CED">
      <w:pPr>
        <w:spacing w:after="120"/>
        <w:jc w:val="center"/>
        <w:rPr>
          <w:b/>
        </w:rPr>
      </w:pPr>
      <w:r w:rsidRPr="001A7A86">
        <w:rPr>
          <w:b/>
        </w:rPr>
        <w:t>Vlade Sjedinjenih Američkih Država</w:t>
      </w:r>
    </w:p>
    <w:p w14:paraId="336BE859" w14:textId="77777777" w:rsidR="00DE4CED" w:rsidRPr="001A7A86" w:rsidRDefault="00DE4CED" w:rsidP="00DE4CED">
      <w:pPr>
        <w:spacing w:after="120"/>
        <w:jc w:val="center"/>
        <w:rPr>
          <w:b/>
        </w:rPr>
      </w:pPr>
      <w:r w:rsidRPr="001A7A86">
        <w:rPr>
          <w:b/>
        </w:rPr>
        <w:t xml:space="preserve">o </w:t>
      </w:r>
    </w:p>
    <w:p w14:paraId="336BE85A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potrebi za pisanim sporazumom u vezi s jedinicama</w:t>
      </w:r>
    </w:p>
    <w:p w14:paraId="336BE85B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 xml:space="preserve"> neprihvatljivima prema Leahyjevu pravilu</w:t>
      </w:r>
    </w:p>
    <w:p w14:paraId="336BE85C" w14:textId="77777777" w:rsidR="00DE4CED" w:rsidRPr="001A7A86" w:rsidRDefault="00DE4CED" w:rsidP="00DE4CED"/>
    <w:p w14:paraId="336BE85D" w14:textId="77777777" w:rsidR="00DE4CED" w:rsidRPr="001A7A86" w:rsidRDefault="00DE4CED" w:rsidP="00DE4CED"/>
    <w:p w14:paraId="336BE85E" w14:textId="77777777" w:rsidR="00DE4CED" w:rsidRPr="001A7A86" w:rsidRDefault="00DE4CED" w:rsidP="00DE4CED"/>
    <w:p w14:paraId="336BE85F" w14:textId="77777777" w:rsidR="00DE4CED" w:rsidRPr="001A7A86" w:rsidRDefault="00DE4CED" w:rsidP="00DE4CED">
      <w:pPr>
        <w:jc w:val="both"/>
      </w:pPr>
      <w:r w:rsidRPr="001A7A86">
        <w:t>Vlada Republike Hrvatske i Vlada Sjedinjenih Američkih Država (u daljnjem tekstu „stranke“),</w:t>
      </w:r>
    </w:p>
    <w:p w14:paraId="336BE860" w14:textId="77777777" w:rsidR="00DE4CED" w:rsidRPr="001A7A86" w:rsidRDefault="00DE4CED" w:rsidP="00DE4CED">
      <w:pPr>
        <w:jc w:val="both"/>
      </w:pPr>
    </w:p>
    <w:p w14:paraId="336BE861" w14:textId="77777777" w:rsidR="00DE4CED" w:rsidRPr="001A7A86" w:rsidRDefault="00DE4CED" w:rsidP="00DE4CED">
      <w:pPr>
        <w:jc w:val="both"/>
      </w:pPr>
      <w:r w:rsidRPr="001A7A86">
        <w:t xml:space="preserve">pozivajući se na razgovore između predstavnika stranaka o pružanju pomoći Sjedinjenih Američkih Država Republici Hrvatskoj na temelju potpore u skladu sa Zakonom o inozemnoj pomoći iz 1961. godine ili Zakonom o nadzoru izvoza oružja ili slijednim zakonodavstvom Sjedinjenih Američkih Država (u daljnjem tekstu „primjenjiva pomoć SAD-a“); </w:t>
      </w:r>
    </w:p>
    <w:p w14:paraId="336BE862" w14:textId="77777777" w:rsidR="00DE4CED" w:rsidRPr="001A7A86" w:rsidRDefault="00DE4CED" w:rsidP="00DE4CED">
      <w:pPr>
        <w:jc w:val="both"/>
      </w:pPr>
    </w:p>
    <w:p w14:paraId="336BE863" w14:textId="77777777" w:rsidR="00DE4CED" w:rsidRPr="001A7A86" w:rsidRDefault="00DE4CED" w:rsidP="00DE4CED">
      <w:pPr>
        <w:jc w:val="both"/>
      </w:pPr>
      <w:r w:rsidRPr="001A7A86">
        <w:t>sporazumjele su se kako slijedi:</w:t>
      </w:r>
    </w:p>
    <w:p w14:paraId="336BE864" w14:textId="77777777" w:rsidR="002F21C7" w:rsidRDefault="002F21C7" w:rsidP="00DE4CED">
      <w:pPr>
        <w:jc w:val="center"/>
        <w:rPr>
          <w:b/>
        </w:rPr>
      </w:pPr>
    </w:p>
    <w:p w14:paraId="336BE865" w14:textId="77777777" w:rsidR="002F21C7" w:rsidRDefault="002F21C7" w:rsidP="00DE4CED">
      <w:pPr>
        <w:jc w:val="center"/>
        <w:rPr>
          <w:b/>
        </w:rPr>
      </w:pPr>
    </w:p>
    <w:p w14:paraId="336BE866" w14:textId="77777777" w:rsidR="005404E3" w:rsidRDefault="005404E3" w:rsidP="00DE4CED">
      <w:pPr>
        <w:jc w:val="center"/>
        <w:rPr>
          <w:b/>
        </w:rPr>
      </w:pPr>
    </w:p>
    <w:p w14:paraId="336BE867" w14:textId="77777777" w:rsidR="005404E3" w:rsidRDefault="005404E3" w:rsidP="00DE4CED">
      <w:pPr>
        <w:jc w:val="center"/>
        <w:rPr>
          <w:b/>
        </w:rPr>
      </w:pPr>
    </w:p>
    <w:p w14:paraId="336BE868" w14:textId="77777777" w:rsidR="005404E3" w:rsidRDefault="005404E3" w:rsidP="00DE4CED">
      <w:pPr>
        <w:jc w:val="center"/>
        <w:rPr>
          <w:b/>
        </w:rPr>
      </w:pPr>
    </w:p>
    <w:p w14:paraId="336BE869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Članak I.</w:t>
      </w:r>
    </w:p>
    <w:p w14:paraId="336BE86A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lastRenderedPageBreak/>
        <w:t>SVRHA</w:t>
      </w:r>
    </w:p>
    <w:p w14:paraId="336BE86B" w14:textId="77777777" w:rsidR="00DE4CED" w:rsidRPr="001A7A86" w:rsidRDefault="00DE4CED" w:rsidP="00DE4CED">
      <w:pPr>
        <w:jc w:val="center"/>
        <w:rPr>
          <w:b/>
        </w:rPr>
      </w:pPr>
    </w:p>
    <w:p w14:paraId="336BE86C" w14:textId="77777777" w:rsidR="00DE4CED" w:rsidRPr="001A7A86" w:rsidRDefault="00DE4CED" w:rsidP="001F490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>Svrha ovoga Sporazuma je utvrditi osnovne odredbe i uvjete u vezi primjene pododjeljka c. odjeljka 620M Zakona o inozemnoj pomoći iz 1961. godine Sjedinjenih Američkih Država („Ograničenje u pružanju pomoći snagama sigurnosti“), poznatog i kao Leahyjevo pravilo, za primjenjivu pomoć SAD-a.</w:t>
      </w:r>
    </w:p>
    <w:p w14:paraId="336BE86D" w14:textId="77777777" w:rsidR="00DE4CED" w:rsidRPr="001A7A86" w:rsidRDefault="00DE4CED" w:rsidP="00DE4CED">
      <w:pPr>
        <w:ind w:left="426" w:hanging="426"/>
        <w:jc w:val="both"/>
      </w:pPr>
    </w:p>
    <w:p w14:paraId="336BE86E" w14:textId="77777777" w:rsidR="00DE4CED" w:rsidRPr="001A7A86" w:rsidRDefault="00DE4CED" w:rsidP="001F490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 xml:space="preserve">Leahyjevo pravilo obvezuje Vladu Sjedinjenih Američkih Država da uskrati primjenjivu pomoć SAD-a svakoj jedinici snaga sigurnosti strane države za koju ministar vanjskih poslova SAD-a raspolaže vjerodostojnim podacima o tome da je ta jedinica odgovorna za teško kršenje ljudskih prava. </w:t>
      </w:r>
    </w:p>
    <w:p w14:paraId="336BE86F" w14:textId="77777777" w:rsidR="00DE4CED" w:rsidRPr="001A7A86" w:rsidRDefault="00DE4CED" w:rsidP="00DE4CED">
      <w:pPr>
        <w:ind w:left="426" w:hanging="426"/>
        <w:jc w:val="both"/>
      </w:pPr>
    </w:p>
    <w:p w14:paraId="336BE870" w14:textId="77777777" w:rsidR="00DE4CED" w:rsidRPr="001A7A86" w:rsidRDefault="00DE4CED" w:rsidP="001F490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>Leahyjevo pravilo dodatno određuje da se obveza iz stavka 2. ovoga članka ne primjenjuje ako ministar vanjskih poslova SAD-a utvrdi i izvijesti odgovarajuće odbore Kongresa SAD-a da vlada odnosne države poduzima učinkovite radnje kako bi odgovorne pripadnike jedinice snaga sigurnosti privela pravdi.</w:t>
      </w:r>
    </w:p>
    <w:p w14:paraId="336BE871" w14:textId="77777777" w:rsidR="00DE4CED" w:rsidRPr="001A7A86" w:rsidRDefault="00DE4CED" w:rsidP="00DE4CED">
      <w:pPr>
        <w:jc w:val="both"/>
      </w:pPr>
    </w:p>
    <w:p w14:paraId="336BE872" w14:textId="77777777" w:rsidR="00DE4CED" w:rsidRPr="001A7A86" w:rsidRDefault="00DE4CED" w:rsidP="00DE4CED">
      <w:pPr>
        <w:jc w:val="both"/>
      </w:pPr>
    </w:p>
    <w:p w14:paraId="336BE873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Članak II.</w:t>
      </w:r>
    </w:p>
    <w:p w14:paraId="336BE874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ODREDBE I UVJETI</w:t>
      </w:r>
    </w:p>
    <w:p w14:paraId="336BE875" w14:textId="77777777" w:rsidR="00DE4CED" w:rsidRPr="001A7A86" w:rsidRDefault="00DE4CED" w:rsidP="00DE4CED">
      <w:pPr>
        <w:jc w:val="center"/>
        <w:rPr>
          <w:b/>
        </w:rPr>
      </w:pPr>
    </w:p>
    <w:p w14:paraId="336BE876" w14:textId="77777777" w:rsidR="00DE4CED" w:rsidRPr="005404E3" w:rsidRDefault="00DE4CED" w:rsidP="005404E3">
      <w:pPr>
        <w:jc w:val="both"/>
      </w:pPr>
      <w:r w:rsidRPr="001A7A86">
        <w:t xml:space="preserve">Osim ako prethodno nije dobivena suglasnost Vlade Sjedinjenih Američkih Država, Vlada Republike Hrvatske neće pružati primjenjivu pomoć SAD-a ni jednoj jedinici snaga sigurnosti Republike Hrvatske koju je Vlada Sjedinjenih Američkih Država diplomatskim putem Republici Hrvatskoj utvrdila kao neprihvatljivu za primanje takve pomoći prema Leahyjevu pravilu. </w:t>
      </w:r>
    </w:p>
    <w:p w14:paraId="336BE877" w14:textId="77777777" w:rsidR="00DE4CED" w:rsidRPr="001A7A86" w:rsidRDefault="00DE4CED" w:rsidP="00DE4CED">
      <w:pPr>
        <w:jc w:val="center"/>
        <w:rPr>
          <w:b/>
        </w:rPr>
      </w:pPr>
    </w:p>
    <w:p w14:paraId="336BE878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Članak III.</w:t>
      </w:r>
    </w:p>
    <w:p w14:paraId="336BE879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PROVEDBA</w:t>
      </w:r>
    </w:p>
    <w:p w14:paraId="336BE87A" w14:textId="77777777" w:rsidR="00DE4CED" w:rsidRPr="001A7A86" w:rsidRDefault="00DE4CED" w:rsidP="00DE4CED">
      <w:pPr>
        <w:jc w:val="center"/>
        <w:rPr>
          <w:b/>
        </w:rPr>
      </w:pPr>
    </w:p>
    <w:p w14:paraId="336BE87B" w14:textId="77777777" w:rsidR="00DE4CED" w:rsidRPr="001A7A86" w:rsidRDefault="00DE4CED" w:rsidP="001F490C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>Tijela državne uprave Republike Hrvatske nadležna za poslove obrane, unutarnje poslove, vanjske i europske poslove i poslove pravosuđa odgovorna su za provedbu ovoga Sporazuma u ime Vlade Republike Hrvatske.</w:t>
      </w:r>
    </w:p>
    <w:p w14:paraId="336BE87C" w14:textId="77777777" w:rsidR="00DE4CED" w:rsidRPr="001A7A86" w:rsidRDefault="00DE4CED" w:rsidP="00DE4CED">
      <w:pPr>
        <w:ind w:left="426" w:hanging="426"/>
        <w:jc w:val="both"/>
      </w:pPr>
    </w:p>
    <w:p w14:paraId="336BE87D" w14:textId="77777777" w:rsidR="00DE4CED" w:rsidRPr="001A7A86" w:rsidRDefault="00DE4CED" w:rsidP="001F490C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lastRenderedPageBreak/>
        <w:t>Ministarstvo vanjskih poslova Sjedinjenih Američkih Država odgovorno je za provedbu ovoga Sporazuma u ime Vlade Sjedinjenih Američkih Država.</w:t>
      </w:r>
    </w:p>
    <w:p w14:paraId="336BE87E" w14:textId="77777777" w:rsidR="00DE4CED" w:rsidRPr="001A7A86" w:rsidRDefault="00DE4CED" w:rsidP="00DE4CED">
      <w:pPr>
        <w:jc w:val="both"/>
        <w:rPr>
          <w:b/>
        </w:rPr>
      </w:pPr>
    </w:p>
    <w:p w14:paraId="336BE87F" w14:textId="77777777" w:rsidR="00DE4CED" w:rsidRPr="001A7A86" w:rsidRDefault="00DE4CED" w:rsidP="00DE4CED">
      <w:pPr>
        <w:jc w:val="both"/>
        <w:rPr>
          <w:b/>
        </w:rPr>
      </w:pPr>
    </w:p>
    <w:p w14:paraId="336BE880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Članak IV.</w:t>
      </w:r>
    </w:p>
    <w:p w14:paraId="336BE881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RJEŠAVANJE SPOROVA</w:t>
      </w:r>
    </w:p>
    <w:p w14:paraId="336BE882" w14:textId="77777777" w:rsidR="00DE4CED" w:rsidRPr="001A7A86" w:rsidRDefault="00DE4CED" w:rsidP="00DE4CED">
      <w:pPr>
        <w:rPr>
          <w:b/>
        </w:rPr>
      </w:pPr>
    </w:p>
    <w:p w14:paraId="336BE883" w14:textId="77777777" w:rsidR="00DE4CED" w:rsidRPr="001A7A86" w:rsidRDefault="00DE4CED" w:rsidP="00DE4CED">
      <w:pPr>
        <w:jc w:val="both"/>
      </w:pPr>
      <w:r w:rsidRPr="001A7A86">
        <w:t>Svaki spor u vezi s tumačenjem ili primjenom ovoga Sporazuma rješava se konzultacijama između stranaka.</w:t>
      </w:r>
    </w:p>
    <w:p w14:paraId="336BE884" w14:textId="77777777" w:rsidR="00DE4CED" w:rsidRPr="001A7A86" w:rsidRDefault="00DE4CED" w:rsidP="00DE4CED">
      <w:pPr>
        <w:jc w:val="center"/>
        <w:rPr>
          <w:b/>
        </w:rPr>
      </w:pPr>
    </w:p>
    <w:p w14:paraId="336BE885" w14:textId="77777777" w:rsidR="00DE4CED" w:rsidRDefault="00DE4CED" w:rsidP="00DE4CED">
      <w:pPr>
        <w:jc w:val="center"/>
        <w:rPr>
          <w:b/>
        </w:rPr>
      </w:pPr>
    </w:p>
    <w:p w14:paraId="336BE886" w14:textId="77777777" w:rsidR="00FF30D2" w:rsidRDefault="00FF30D2" w:rsidP="005404E3">
      <w:pPr>
        <w:rPr>
          <w:b/>
        </w:rPr>
      </w:pPr>
    </w:p>
    <w:p w14:paraId="336BE887" w14:textId="77777777" w:rsidR="005404E3" w:rsidRDefault="005404E3" w:rsidP="005404E3">
      <w:pPr>
        <w:rPr>
          <w:b/>
        </w:rPr>
      </w:pPr>
    </w:p>
    <w:p w14:paraId="336BE888" w14:textId="77777777" w:rsidR="005404E3" w:rsidRDefault="005404E3" w:rsidP="005404E3">
      <w:pPr>
        <w:rPr>
          <w:b/>
        </w:rPr>
      </w:pPr>
    </w:p>
    <w:p w14:paraId="336BE889" w14:textId="77777777" w:rsidR="005404E3" w:rsidRPr="001A7A86" w:rsidRDefault="005404E3" w:rsidP="005404E3">
      <w:pPr>
        <w:rPr>
          <w:b/>
        </w:rPr>
      </w:pPr>
    </w:p>
    <w:p w14:paraId="336BE88A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Članak V.</w:t>
      </w:r>
    </w:p>
    <w:p w14:paraId="336BE88B" w14:textId="77777777" w:rsidR="00DE4CED" w:rsidRPr="001A7A86" w:rsidRDefault="00DE4CED" w:rsidP="00DE4CED">
      <w:pPr>
        <w:jc w:val="center"/>
        <w:rPr>
          <w:b/>
        </w:rPr>
      </w:pPr>
      <w:r w:rsidRPr="001A7A86">
        <w:rPr>
          <w:b/>
        </w:rPr>
        <w:t>STUPANJE NA SNAGU, IZMJENE I DOPUNE TE PRESTANAK</w:t>
      </w:r>
    </w:p>
    <w:p w14:paraId="336BE88C" w14:textId="77777777" w:rsidR="00DE4CED" w:rsidRPr="001A7A86" w:rsidRDefault="00DE4CED" w:rsidP="00DE4CED">
      <w:pPr>
        <w:jc w:val="center"/>
        <w:rPr>
          <w:b/>
        </w:rPr>
      </w:pPr>
    </w:p>
    <w:p w14:paraId="336BE88D" w14:textId="77777777" w:rsidR="00DE4CED" w:rsidRPr="001A7A86" w:rsidRDefault="00DE4CED" w:rsidP="001F49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>Ovaj Sporazum privremeno se primjenjuje od datuma njegova potpisivanja i stupa na snagu na datum kasnije note u razmjeni nota između stranaka, u kojoj se navodi da je svaka stranka okončala svoje unutarnje postupke za stupanje na snagu ovoga Sporazuma.</w:t>
      </w:r>
    </w:p>
    <w:p w14:paraId="336BE88E" w14:textId="77777777" w:rsidR="00DE4CED" w:rsidRPr="001A7A86" w:rsidRDefault="00DE4CED" w:rsidP="00DE4CED">
      <w:pPr>
        <w:ind w:left="426" w:hanging="426"/>
        <w:jc w:val="both"/>
      </w:pPr>
    </w:p>
    <w:p w14:paraId="336BE88F" w14:textId="77777777" w:rsidR="00DE4CED" w:rsidRPr="001A7A86" w:rsidRDefault="00DE4CED" w:rsidP="001F49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>Ovaj Sporazum ostaje na snazi na neodređeno vrijeme, osim ako se ne okonča u skladu sa stavkom 4. ovoga članka.</w:t>
      </w:r>
    </w:p>
    <w:p w14:paraId="336BE890" w14:textId="77777777" w:rsidR="00DE4CED" w:rsidRPr="001A7A86" w:rsidRDefault="00DE4CED" w:rsidP="00DE4CED">
      <w:pPr>
        <w:ind w:left="426" w:hanging="426"/>
        <w:jc w:val="both"/>
      </w:pPr>
    </w:p>
    <w:p w14:paraId="336BE891" w14:textId="77777777" w:rsidR="00DE4CED" w:rsidRPr="001A7A86" w:rsidRDefault="00DE4CED" w:rsidP="001F49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>Ovaj Sporazum može se izmijeniti i dopuniti pisanim sporazumom između stranaka. Takve izmjene i dopune stupaju na snagu u skladu sa stavkom 1. ovoga članka.</w:t>
      </w:r>
    </w:p>
    <w:p w14:paraId="336BE892" w14:textId="77777777" w:rsidR="00DE4CED" w:rsidRPr="001A7A86" w:rsidRDefault="00DE4CED" w:rsidP="00DE4CED">
      <w:pPr>
        <w:ind w:left="426" w:hanging="426"/>
        <w:jc w:val="both"/>
      </w:pPr>
    </w:p>
    <w:p w14:paraId="336BE893" w14:textId="77777777" w:rsidR="00DE4CED" w:rsidRPr="001A7A86" w:rsidRDefault="00DE4CED" w:rsidP="001F49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A86">
        <w:rPr>
          <w:rFonts w:ascii="Times New Roman" w:hAnsi="Times New Roman" w:cs="Times New Roman"/>
          <w:sz w:val="24"/>
          <w:szCs w:val="24"/>
        </w:rPr>
        <w:t>Svaka stranka može okončati ovaj Sporazum obavješćujući drugu stranku pisano, diplomatskim putem, devedeset dana prije datuma prestanka.</w:t>
      </w:r>
    </w:p>
    <w:p w14:paraId="336BE894" w14:textId="77777777" w:rsidR="00DE4CED" w:rsidRPr="001A7A86" w:rsidRDefault="00DE4CED" w:rsidP="00C51C9F">
      <w:pPr>
        <w:spacing w:line="120" w:lineRule="auto"/>
      </w:pPr>
    </w:p>
    <w:p w14:paraId="336BE895" w14:textId="77777777" w:rsidR="00DE4CED" w:rsidRPr="001A7A86" w:rsidRDefault="00DE4CED" w:rsidP="00C51C9F">
      <w:pPr>
        <w:spacing w:line="120" w:lineRule="auto"/>
        <w:jc w:val="both"/>
      </w:pPr>
    </w:p>
    <w:p w14:paraId="336BE896" w14:textId="77777777" w:rsidR="00DE4CED" w:rsidRPr="001A7A86" w:rsidRDefault="00DE4CED" w:rsidP="00DE4CED">
      <w:pPr>
        <w:jc w:val="both"/>
      </w:pPr>
      <w:r w:rsidRPr="001A7A86">
        <w:t>U POTVRDU TOGA, niže potpisani, za to propisno ovlašteni od strane njihovih vlada, potpisali su ovaj Sporazum.</w:t>
      </w:r>
    </w:p>
    <w:p w14:paraId="336BE897" w14:textId="77777777" w:rsidR="00DE4CED" w:rsidRPr="001A7A86" w:rsidRDefault="00DE4CED" w:rsidP="00C51C9F">
      <w:pPr>
        <w:spacing w:line="120" w:lineRule="auto"/>
      </w:pPr>
    </w:p>
    <w:p w14:paraId="336BE898" w14:textId="77777777" w:rsidR="00DE4CED" w:rsidRPr="001A7A86" w:rsidRDefault="00DE4CED" w:rsidP="00C51C9F">
      <w:pPr>
        <w:spacing w:line="120" w:lineRule="auto"/>
        <w:jc w:val="both"/>
      </w:pPr>
    </w:p>
    <w:p w14:paraId="336BE899" w14:textId="77777777" w:rsidR="00DE4CED" w:rsidRPr="001A7A86" w:rsidRDefault="00DE4CED" w:rsidP="00DE4CED">
      <w:pPr>
        <w:jc w:val="both"/>
      </w:pPr>
      <w:r w:rsidRPr="001A7A86">
        <w:t>SA</w:t>
      </w:r>
      <w:r w:rsidR="00087745" w:rsidRPr="001A7A86">
        <w:t>STAVLJENO u Washington</w:t>
      </w:r>
      <w:r w:rsidR="00FF30D2">
        <w:t>u</w:t>
      </w:r>
      <w:r w:rsidR="00087745" w:rsidRPr="001A7A86">
        <w:t>, ovoga 19. listopada 2023.</w:t>
      </w:r>
      <w:r w:rsidRPr="001A7A86">
        <w:t>, u dva izvornika, na hrvatskom i engleskom jeziku, pri čemu su oba teksta vjerodostojna. U slučaju razlika u tumačenju, mjerodavan je tekst na engleskom jeziku.</w:t>
      </w:r>
    </w:p>
    <w:p w14:paraId="336BE89A" w14:textId="77777777" w:rsidR="00DE4CED" w:rsidRPr="001A7A86" w:rsidRDefault="00DE4CED" w:rsidP="00DE4CED"/>
    <w:p w14:paraId="336BE89B" w14:textId="77777777" w:rsidR="00DE4CED" w:rsidRPr="001A7A86" w:rsidRDefault="00DE4CED" w:rsidP="00C51C9F">
      <w:pPr>
        <w:spacing w:line="12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DE4CED" w:rsidRPr="001A7A86" w14:paraId="336BE8A0" w14:textId="77777777" w:rsidTr="001F0B34">
        <w:tc>
          <w:tcPr>
            <w:tcW w:w="4984" w:type="dxa"/>
          </w:tcPr>
          <w:p w14:paraId="336BE89C" w14:textId="77777777" w:rsidR="00DE4CED" w:rsidRPr="001A7A86" w:rsidRDefault="00DE4CED" w:rsidP="001F0B34">
            <w:pPr>
              <w:jc w:val="center"/>
              <w:rPr>
                <w:b/>
              </w:rPr>
            </w:pPr>
            <w:r w:rsidRPr="001A7A86">
              <w:rPr>
                <w:b/>
              </w:rPr>
              <w:t>ZA VLADU</w:t>
            </w:r>
          </w:p>
          <w:p w14:paraId="336BE89D" w14:textId="77777777" w:rsidR="00DE4CED" w:rsidRPr="001A7A86" w:rsidRDefault="00DE4CED" w:rsidP="001F0B34">
            <w:pPr>
              <w:jc w:val="center"/>
              <w:rPr>
                <w:b/>
              </w:rPr>
            </w:pPr>
            <w:r w:rsidRPr="001A7A86">
              <w:rPr>
                <w:b/>
              </w:rPr>
              <w:t>REPUBLIKE HRVATSKE</w:t>
            </w:r>
          </w:p>
        </w:tc>
        <w:tc>
          <w:tcPr>
            <w:tcW w:w="4984" w:type="dxa"/>
          </w:tcPr>
          <w:p w14:paraId="336BE89E" w14:textId="77777777" w:rsidR="00DE4CED" w:rsidRPr="001A7A86" w:rsidRDefault="00DE4CED" w:rsidP="001F0B34">
            <w:pPr>
              <w:jc w:val="center"/>
              <w:rPr>
                <w:b/>
              </w:rPr>
            </w:pPr>
            <w:r w:rsidRPr="001A7A86">
              <w:rPr>
                <w:b/>
              </w:rPr>
              <w:t>ZA VLADU</w:t>
            </w:r>
          </w:p>
          <w:p w14:paraId="336BE89F" w14:textId="77777777" w:rsidR="00DE4CED" w:rsidRPr="001A7A86" w:rsidRDefault="00DE4CED" w:rsidP="001F0B34">
            <w:pPr>
              <w:jc w:val="center"/>
              <w:rPr>
                <w:b/>
              </w:rPr>
            </w:pPr>
            <w:r w:rsidRPr="001A7A86">
              <w:rPr>
                <w:b/>
              </w:rPr>
              <w:t>SJEDINJENIH AMERIČKIH DRŽAVA</w:t>
            </w:r>
          </w:p>
        </w:tc>
      </w:tr>
    </w:tbl>
    <w:p w14:paraId="336BE8A1" w14:textId="77777777" w:rsidR="00DE4CED" w:rsidRPr="001A7A86" w:rsidRDefault="00DE4CED" w:rsidP="00C51C9F">
      <w:pPr>
        <w:spacing w:line="120" w:lineRule="auto"/>
        <w:jc w:val="center"/>
        <w:rPr>
          <w:b/>
        </w:rPr>
      </w:pPr>
    </w:p>
    <w:p w14:paraId="336BE8A2" w14:textId="77777777" w:rsidR="00F209B9" w:rsidRPr="001A7A86" w:rsidRDefault="00F209B9" w:rsidP="00DE4CED">
      <w:pPr>
        <w:jc w:val="center"/>
        <w:rPr>
          <w:b/>
        </w:rPr>
      </w:pPr>
    </w:p>
    <w:p w14:paraId="336BE8A3" w14:textId="77777777" w:rsidR="00DE4CED" w:rsidRPr="001A7A86" w:rsidRDefault="00F209B9" w:rsidP="00DE4CED">
      <w:pPr>
        <w:rPr>
          <w:b/>
        </w:rPr>
      </w:pPr>
      <w:r w:rsidRPr="001A7A86">
        <w:t xml:space="preserve">               dr. sc. Mario Banožić, v. r.</w:t>
      </w:r>
      <w:r w:rsidR="00DE4CED" w:rsidRPr="001A7A86">
        <w:rPr>
          <w:b/>
        </w:rPr>
        <w:t xml:space="preserve">                 </w:t>
      </w:r>
      <w:r w:rsidRPr="001A7A86">
        <w:rPr>
          <w:b/>
        </w:rPr>
        <w:t xml:space="preserve">                       </w:t>
      </w:r>
      <w:r w:rsidRPr="001A7A86">
        <w:t>Erin Barclay, v. r.</w:t>
      </w:r>
    </w:p>
    <w:p w14:paraId="336BE8A4" w14:textId="77777777" w:rsidR="00DE4CED" w:rsidRPr="001A7A86" w:rsidRDefault="00F209B9" w:rsidP="00DE4CED">
      <w:r w:rsidRPr="001A7A86">
        <w:t xml:space="preserve">                    ministar obrane                                    koordinator</w:t>
      </w:r>
      <w:r w:rsidR="00D6670A">
        <w:t>ica</w:t>
      </w:r>
      <w:r w:rsidRPr="001A7A86">
        <w:t xml:space="preserve"> za globalnu demokratsku</w:t>
      </w:r>
    </w:p>
    <w:p w14:paraId="336BE8A5" w14:textId="77777777" w:rsidR="003F0E10" w:rsidRPr="001A7A86" w:rsidRDefault="00F209B9" w:rsidP="00F209B9">
      <w:pPr>
        <w:jc w:val="center"/>
      </w:pPr>
      <w:r w:rsidRPr="001A7A86">
        <w:t xml:space="preserve">                                                                    obnovu Ministarstva vanjskih poslova</w:t>
      </w:r>
    </w:p>
    <w:p w14:paraId="336BE8A6" w14:textId="77777777" w:rsidR="00DE4CED" w:rsidRPr="001A7A86" w:rsidRDefault="00F209B9" w:rsidP="00F209B9">
      <w:pPr>
        <w:jc w:val="center"/>
      </w:pPr>
      <w:r w:rsidRPr="001A7A86">
        <w:t xml:space="preserve">                                                                      Sjedinjenih Američkih Država</w:t>
      </w:r>
    </w:p>
    <w:p w14:paraId="336BE8A7" w14:textId="77777777" w:rsidR="00DE4CED" w:rsidRDefault="00DE4CED" w:rsidP="003F0E10">
      <w:pPr>
        <w:spacing w:line="360" w:lineRule="auto"/>
        <w:jc w:val="center"/>
      </w:pPr>
    </w:p>
    <w:p w14:paraId="336BE8A8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3.</w:t>
      </w:r>
    </w:p>
    <w:p w14:paraId="336BE8A9" w14:textId="77777777" w:rsidR="00422293" w:rsidRPr="00C22223" w:rsidRDefault="00422293" w:rsidP="00C51C9F">
      <w:pPr>
        <w:autoSpaceDE w:val="0"/>
        <w:autoSpaceDN w:val="0"/>
        <w:adjustRightInd w:val="0"/>
        <w:rPr>
          <w:b/>
          <w:bCs/>
        </w:rPr>
      </w:pPr>
    </w:p>
    <w:p w14:paraId="336BE8AA" w14:textId="77777777" w:rsidR="00422293" w:rsidRPr="00C22223" w:rsidRDefault="00422293" w:rsidP="00C51C9F">
      <w:pPr>
        <w:ind w:firstLine="709"/>
        <w:jc w:val="both"/>
      </w:pPr>
      <w:r w:rsidRPr="00C22223">
        <w:t>Provedba ovoga Zakona u djelokrugu je tijela državne uprave nadležn</w:t>
      </w:r>
      <w:r w:rsidR="00117CFC">
        <w:t>ih</w:t>
      </w:r>
      <w:r w:rsidRPr="00C22223">
        <w:t xml:space="preserve"> za poslove obrane</w:t>
      </w:r>
      <w:r w:rsidR="00117CFC">
        <w:t>, unutarnje poslove, vanjske i europ</w:t>
      </w:r>
      <w:r w:rsidR="00C51C9F">
        <w:t>ske poslove i poslove pravosuđa koja po svojoj funkcionalnoj nadležnosti operativno koriste pomoć i programe koje financiraju Sjedinjene Američke Države na temelju Sporazuma iz članka 1. ovoga Zakona i koja sudjeluju u njegovoj provedbi.</w:t>
      </w:r>
    </w:p>
    <w:p w14:paraId="336BE8AB" w14:textId="77777777" w:rsidR="00422293" w:rsidRPr="00C22223" w:rsidRDefault="00422293" w:rsidP="00422293">
      <w:pPr>
        <w:jc w:val="both"/>
      </w:pPr>
    </w:p>
    <w:p w14:paraId="336BE8AC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4.</w:t>
      </w:r>
    </w:p>
    <w:p w14:paraId="336BE8AD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14:paraId="336BE8AE" w14:textId="77777777" w:rsidR="00422293" w:rsidRPr="00C22223" w:rsidRDefault="00422293" w:rsidP="00422293">
      <w:pPr>
        <w:autoSpaceDE w:val="0"/>
        <w:autoSpaceDN w:val="0"/>
        <w:adjustRightInd w:val="0"/>
        <w:ind w:firstLine="709"/>
        <w:jc w:val="both"/>
      </w:pPr>
      <w:r w:rsidRPr="00C22223">
        <w:t>Na dan stupanja na snagu ovoga Zakona,</w:t>
      </w:r>
      <w:r>
        <w:t xml:space="preserve"> </w:t>
      </w:r>
      <w:r w:rsidR="00D321BE">
        <w:t>S</w:t>
      </w:r>
      <w:r>
        <w:t>porazum</w:t>
      </w:r>
      <w:r w:rsidRPr="00C22223">
        <w:t xml:space="preserve"> iz članka 1. ovoga Zakona nije na snazi</w:t>
      </w:r>
      <w:r w:rsidR="00FF30D2">
        <w:t xml:space="preserve"> već se privremeno primjenjuje od datuma njegova potpisivanja</w:t>
      </w:r>
      <w:r w:rsidRPr="00C22223">
        <w:t xml:space="preserve"> te će se podaci o njegov</w:t>
      </w:r>
      <w:r w:rsidR="006A2982">
        <w:t>u</w:t>
      </w:r>
      <w:r w:rsidRPr="00C22223">
        <w:t xml:space="preserve"> stupanju na snagu objaviti u skladu s člankom 30. stavkom 3. Zakona o sklapanju i izvršavanju međunarodnih ugovora (</w:t>
      </w:r>
      <w:r w:rsidR="00FF5098">
        <w:t>„</w:t>
      </w:r>
      <w:r w:rsidRPr="00C22223">
        <w:t>Narodne novine</w:t>
      </w:r>
      <w:r w:rsidR="00FF5098">
        <w:t>“</w:t>
      </w:r>
      <w:r w:rsidRPr="00C22223">
        <w:t>, br</w:t>
      </w:r>
      <w:r w:rsidR="00350C36">
        <w:t>oj</w:t>
      </w:r>
      <w:r w:rsidRPr="00C22223">
        <w:t xml:space="preserve"> 28/96</w:t>
      </w:r>
      <w:r w:rsidR="00FF5098">
        <w:t>.</w:t>
      </w:r>
      <w:r w:rsidRPr="00C22223">
        <w:t>).</w:t>
      </w:r>
    </w:p>
    <w:p w14:paraId="336BE8AF" w14:textId="77777777" w:rsidR="00422293" w:rsidRPr="00C22223" w:rsidRDefault="00422293" w:rsidP="00422293">
      <w:pPr>
        <w:autoSpaceDE w:val="0"/>
        <w:autoSpaceDN w:val="0"/>
        <w:adjustRightInd w:val="0"/>
        <w:jc w:val="both"/>
      </w:pPr>
    </w:p>
    <w:p w14:paraId="336BE8B0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5.</w:t>
      </w:r>
    </w:p>
    <w:p w14:paraId="336BE8B1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14:paraId="336BE8B2" w14:textId="77777777" w:rsidR="00422293" w:rsidRDefault="00422293" w:rsidP="00422293">
      <w:pPr>
        <w:autoSpaceDE w:val="0"/>
        <w:autoSpaceDN w:val="0"/>
        <w:adjustRightInd w:val="0"/>
        <w:ind w:firstLine="709"/>
      </w:pPr>
      <w:r w:rsidRPr="00C22223">
        <w:t>Ovaj Zakon stupa na snagu osmoga dana od dana objave u „Narodnim novinama“.</w:t>
      </w:r>
    </w:p>
    <w:p w14:paraId="336BE8B3" w14:textId="2C8A453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O B R A Z L O Ž E N</w:t>
      </w:r>
      <w:r w:rsidR="006117CA">
        <w:rPr>
          <w:b/>
          <w:bCs/>
        </w:rPr>
        <w:t xml:space="preserve"> </w:t>
      </w:r>
      <w:r w:rsidRPr="00C22223">
        <w:rPr>
          <w:b/>
          <w:bCs/>
        </w:rPr>
        <w:t>J E</w:t>
      </w:r>
    </w:p>
    <w:p w14:paraId="336BE8B4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14:paraId="336BE8B5" w14:textId="77777777"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14:paraId="336BE8B6" w14:textId="77777777"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rPr>
          <w:b/>
          <w:bCs/>
        </w:rPr>
        <w:tab/>
        <w:t>Člankom 1.</w:t>
      </w:r>
      <w:r w:rsidRPr="00C22223">
        <w:rPr>
          <w:b/>
          <w:bCs/>
        </w:rPr>
        <w:tab/>
      </w:r>
      <w:r w:rsidRPr="00C22223">
        <w:rPr>
          <w:bCs/>
        </w:rPr>
        <w:t>Konačnog prijedloga zakona utvrđuje se da Hrvatski sabor potvrđuje</w:t>
      </w:r>
      <w:r w:rsidRPr="00C22223">
        <w:t xml:space="preserve"> </w:t>
      </w:r>
      <w:r w:rsidR="00D321BE">
        <w:t>S</w:t>
      </w:r>
      <w:r>
        <w:t>porazum</w:t>
      </w:r>
      <w:r w:rsidRPr="00C22223">
        <w:t xml:space="preserve"> između</w:t>
      </w:r>
      <w:r w:rsidRPr="00C22223">
        <w:rPr>
          <w:b/>
        </w:rPr>
        <w:t xml:space="preserve"> </w:t>
      </w:r>
      <w:r w:rsidR="008D2226">
        <w:rPr>
          <w:color w:val="000000"/>
        </w:rPr>
        <w:t xml:space="preserve">Vlade </w:t>
      </w:r>
      <w:r w:rsidR="008D2226" w:rsidRPr="00C22223">
        <w:rPr>
          <w:color w:val="000000"/>
        </w:rPr>
        <w:t>Republike Hrvatske</w:t>
      </w:r>
      <w:r w:rsidR="008D2226" w:rsidRPr="00C22223">
        <w:rPr>
          <w:color w:val="000000"/>
          <w:lang w:val="bs-Latn-BA"/>
        </w:rPr>
        <w:t xml:space="preserve"> i </w:t>
      </w:r>
      <w:r w:rsidR="008D2226">
        <w:t xml:space="preserve">Vlade </w:t>
      </w:r>
      <w:r w:rsidR="00A4322F">
        <w:t>Sjedinjenih Američkih Država o potrebi za pisanim sporazumom u vezi s jedinicama neprihvatljivima prema Leahyjevu pravilu</w:t>
      </w:r>
      <w:r w:rsidR="00A4322F" w:rsidDel="00A4322F">
        <w:t xml:space="preserve"> </w:t>
      </w:r>
      <w:r w:rsidR="005A634B">
        <w:rPr>
          <w:bCs/>
        </w:rPr>
        <w:t xml:space="preserve">u </w:t>
      </w:r>
      <w:r w:rsidRPr="00C22223">
        <w:rPr>
          <w:bCs/>
        </w:rPr>
        <w:t xml:space="preserve">skladu s člankom 140. stavkom 1. Ustava Republike Hrvatske </w:t>
      </w:r>
      <w:r w:rsidRPr="00C22223">
        <w:t>(</w:t>
      </w:r>
      <w:r w:rsidR="00FF5098">
        <w:t>„</w:t>
      </w:r>
      <w:r w:rsidRPr="00C22223">
        <w:t xml:space="preserve">Narodne </w:t>
      </w:r>
      <w:r w:rsidRPr="00C22223">
        <w:lastRenderedPageBreak/>
        <w:t>novine</w:t>
      </w:r>
      <w:r w:rsidR="00FF5098">
        <w:t>“</w:t>
      </w:r>
      <w:r w:rsidRPr="00C22223">
        <w:t>, br. 85/10</w:t>
      </w:r>
      <w:r w:rsidR="00FF5098">
        <w:t>.</w:t>
      </w:r>
      <w:r w:rsidRPr="00C22223">
        <w:t xml:space="preserve"> – pročišćeni tekst i 5/14</w:t>
      </w:r>
      <w:r w:rsidR="00FF5098">
        <w:t>.</w:t>
      </w:r>
      <w:r w:rsidRPr="00C22223">
        <w:t xml:space="preserve"> – Odluka Ustavnog suda Republike Hrvatske) </w:t>
      </w:r>
      <w:r w:rsidRPr="00C22223">
        <w:rPr>
          <w:bCs/>
        </w:rPr>
        <w:t xml:space="preserve">i člankom 18. Zakona o sklapanju i izvršavanju međunarodnih ugovora </w:t>
      </w:r>
      <w:r w:rsidRPr="00C22223">
        <w:t>(</w:t>
      </w:r>
      <w:r w:rsidR="00FF5098">
        <w:t>„</w:t>
      </w:r>
      <w:r w:rsidRPr="00C22223">
        <w:t>Narodne novine</w:t>
      </w:r>
      <w:r w:rsidR="00FF5098">
        <w:t>“</w:t>
      </w:r>
      <w:r w:rsidRPr="00C22223">
        <w:t>, br</w:t>
      </w:r>
      <w:r w:rsidR="00350C36">
        <w:t>oj</w:t>
      </w:r>
      <w:r w:rsidRPr="00C22223">
        <w:t xml:space="preserve"> 28/96</w:t>
      </w:r>
      <w:r w:rsidR="00FF5098">
        <w:t>.</w:t>
      </w:r>
      <w:r w:rsidRPr="00C22223">
        <w:t>),</w:t>
      </w:r>
      <w:r w:rsidRPr="00C22223">
        <w:rPr>
          <w:bCs/>
        </w:rPr>
        <w:t xml:space="preserve"> </w:t>
      </w:r>
      <w:r w:rsidRPr="00C22223">
        <w:t>čime se iskazuje formalni pristanak Republike Hrvatske da bude vezana njegovim odredbama</w:t>
      </w:r>
      <w:r w:rsidR="002A31D8">
        <w:t>, na temelju čega će taj pristanak biti iskazan i u odnosima s drugom strankom</w:t>
      </w:r>
      <w:r w:rsidRPr="00C22223">
        <w:t>.</w:t>
      </w:r>
      <w:r w:rsidR="00A4322F">
        <w:t xml:space="preserve"> </w:t>
      </w:r>
    </w:p>
    <w:p w14:paraId="336BE8B7" w14:textId="77777777" w:rsidR="00422293" w:rsidRPr="00C22223" w:rsidRDefault="00422293" w:rsidP="00422293">
      <w:pPr>
        <w:autoSpaceDE w:val="0"/>
        <w:autoSpaceDN w:val="0"/>
        <w:adjustRightInd w:val="0"/>
        <w:jc w:val="both"/>
      </w:pPr>
    </w:p>
    <w:p w14:paraId="336BE8B8" w14:textId="77777777"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rPr>
          <w:b/>
          <w:bCs/>
        </w:rPr>
        <w:tab/>
        <w:t>Članak 2</w:t>
      </w:r>
      <w:r w:rsidRPr="00C22223">
        <w:rPr>
          <w:b/>
        </w:rPr>
        <w:t>.</w:t>
      </w:r>
      <w:r w:rsidRPr="00C22223">
        <w:t xml:space="preserve"> </w:t>
      </w:r>
      <w:r w:rsidRPr="00C22223">
        <w:rPr>
          <w:bCs/>
        </w:rPr>
        <w:t xml:space="preserve">Konačnog prijedloga zakona </w:t>
      </w:r>
      <w:r w:rsidRPr="00C22223">
        <w:t xml:space="preserve">sadrži tekst </w:t>
      </w:r>
      <w:r w:rsidR="00D321BE">
        <w:t>S</w:t>
      </w:r>
      <w:r>
        <w:t>porazuma</w:t>
      </w:r>
      <w:r w:rsidRPr="00C22223">
        <w:t xml:space="preserve"> u izvorniku na hrvatskom jeziku.</w:t>
      </w:r>
    </w:p>
    <w:p w14:paraId="336BE8B9" w14:textId="77777777" w:rsidR="00422293" w:rsidRPr="00C22223" w:rsidRDefault="00422293" w:rsidP="00422293">
      <w:pPr>
        <w:autoSpaceDE w:val="0"/>
        <w:autoSpaceDN w:val="0"/>
        <w:adjustRightInd w:val="0"/>
        <w:jc w:val="both"/>
      </w:pPr>
    </w:p>
    <w:p w14:paraId="336BE8BA" w14:textId="77777777" w:rsidR="00422293" w:rsidRPr="00C22223" w:rsidRDefault="00422293" w:rsidP="00F900CA">
      <w:pPr>
        <w:ind w:firstLine="709"/>
        <w:jc w:val="both"/>
      </w:pPr>
      <w:r w:rsidRPr="00C22223">
        <w:rPr>
          <w:b/>
          <w:bCs/>
        </w:rPr>
        <w:t>Člankom 3.</w:t>
      </w:r>
      <w:r w:rsidRPr="00C22223">
        <w:rPr>
          <w:bCs/>
        </w:rPr>
        <w:t xml:space="preserve"> Konačnog prijedloga zakona </w:t>
      </w:r>
      <w:r w:rsidRPr="00C22223">
        <w:t>utvrđuje se da je provedba ovoga Zakona u djelokrugu tijela državne uprave nadležn</w:t>
      </w:r>
      <w:r w:rsidR="00A4322F">
        <w:t>ih</w:t>
      </w:r>
      <w:r w:rsidRPr="00C22223">
        <w:t xml:space="preserve"> za </w:t>
      </w:r>
      <w:r w:rsidR="00A4322F" w:rsidRPr="00C22223">
        <w:t>poslove obrane</w:t>
      </w:r>
      <w:r w:rsidR="00A4322F">
        <w:t>, unutarnje poslove, vanjske i europske poslove i poslove pravosuđa</w:t>
      </w:r>
      <w:r w:rsidR="00C05CC9" w:rsidRPr="00C05CC9">
        <w:t xml:space="preserve"> </w:t>
      </w:r>
      <w:r w:rsidR="00C05CC9">
        <w:t>koja po svojoj funkcionalnoj nadležnosti operativno koriste pomoć i programe koje financiraju Sjedinjene Američke Države na temelju Sporazuma iz članka 1. ovoga Zakona i koja sudjeluju u njegovoj provedbi.</w:t>
      </w:r>
    </w:p>
    <w:p w14:paraId="336BE8BB" w14:textId="77777777" w:rsidR="00422293" w:rsidRPr="00C22223" w:rsidRDefault="00422293" w:rsidP="00422293">
      <w:pPr>
        <w:autoSpaceDE w:val="0"/>
        <w:autoSpaceDN w:val="0"/>
        <w:adjustRightInd w:val="0"/>
        <w:jc w:val="both"/>
      </w:pPr>
    </w:p>
    <w:p w14:paraId="336BE8BC" w14:textId="77777777" w:rsidR="00422293" w:rsidRPr="00C22223" w:rsidRDefault="00422293" w:rsidP="00422293">
      <w:pPr>
        <w:jc w:val="both"/>
      </w:pPr>
      <w:r w:rsidRPr="00C22223">
        <w:rPr>
          <w:b/>
          <w:bCs/>
        </w:rPr>
        <w:tab/>
        <w:t>Člankom 4</w:t>
      </w:r>
      <w:r w:rsidRPr="00C22223">
        <w:rPr>
          <w:b/>
        </w:rPr>
        <w:t>.</w:t>
      </w:r>
      <w:r w:rsidRPr="00C22223">
        <w:t xml:space="preserve"> </w:t>
      </w:r>
      <w:r w:rsidRPr="00C22223">
        <w:rPr>
          <w:bCs/>
        </w:rPr>
        <w:t xml:space="preserve">Konačnog prijedloga zakona </w:t>
      </w:r>
      <w:r w:rsidRPr="00C22223">
        <w:t xml:space="preserve">utvrđuje se da na dan stupanja na snagu ovoga Zakona, </w:t>
      </w:r>
      <w:r w:rsidR="00D321BE">
        <w:t>S</w:t>
      </w:r>
      <w:r>
        <w:t>porazum</w:t>
      </w:r>
      <w:r w:rsidRPr="00C22223">
        <w:t xml:space="preserve"> nije na snazi </w:t>
      </w:r>
      <w:r w:rsidR="00FF30D2">
        <w:t xml:space="preserve">već se privremeno primjenjuje od datuma njegova potpisivanja </w:t>
      </w:r>
      <w:r w:rsidRPr="00C22223">
        <w:t>te će se podaci o njegov</w:t>
      </w:r>
      <w:r w:rsidR="00305BA6">
        <w:t>u</w:t>
      </w:r>
      <w:r w:rsidRPr="00C22223">
        <w:t xml:space="preserve"> stupanju na snagu objaviti </w:t>
      </w:r>
      <w:r>
        <w:t>u skladu s</w:t>
      </w:r>
      <w:r w:rsidRPr="00C22223">
        <w:t xml:space="preserve"> člank</w:t>
      </w:r>
      <w:r>
        <w:t>om</w:t>
      </w:r>
      <w:r w:rsidRPr="00C22223">
        <w:t xml:space="preserve"> 30. stavk</w:t>
      </w:r>
      <w:r>
        <w:t>om</w:t>
      </w:r>
      <w:r w:rsidRPr="00C22223">
        <w:t xml:space="preserve"> 3. Zakona o sklapanju i izvršavanju međunarodnih ugovora</w:t>
      </w:r>
      <w:r>
        <w:t xml:space="preserve"> (</w:t>
      </w:r>
      <w:r w:rsidR="00FF5098">
        <w:t>„</w:t>
      </w:r>
      <w:r>
        <w:t>Narodne novine</w:t>
      </w:r>
      <w:r w:rsidR="00FF5098">
        <w:t>“</w:t>
      </w:r>
      <w:r>
        <w:t>, br</w:t>
      </w:r>
      <w:r w:rsidR="00350C36">
        <w:t>oj</w:t>
      </w:r>
      <w:r>
        <w:t xml:space="preserve"> 28/96</w:t>
      </w:r>
      <w:r w:rsidR="00FF5098">
        <w:t>.</w:t>
      </w:r>
      <w:r>
        <w:t>).</w:t>
      </w:r>
    </w:p>
    <w:p w14:paraId="336BE8BD" w14:textId="77777777" w:rsidR="00422293" w:rsidRPr="00C22223" w:rsidRDefault="00422293" w:rsidP="00422293">
      <w:pPr>
        <w:tabs>
          <w:tab w:val="left" w:pos="567"/>
        </w:tabs>
        <w:autoSpaceDE w:val="0"/>
        <w:autoSpaceDN w:val="0"/>
        <w:adjustRightInd w:val="0"/>
      </w:pPr>
    </w:p>
    <w:p w14:paraId="336BE8BE" w14:textId="77777777" w:rsidR="00422293" w:rsidRPr="004E4C09" w:rsidRDefault="00422293" w:rsidP="00422293">
      <w:pPr>
        <w:jc w:val="both"/>
      </w:pPr>
      <w:r w:rsidRPr="00C22223">
        <w:rPr>
          <w:b/>
          <w:bCs/>
        </w:rPr>
        <w:tab/>
        <w:t xml:space="preserve">Člankom 5. </w:t>
      </w:r>
      <w:r w:rsidRPr="00C22223">
        <w:rPr>
          <w:bCs/>
        </w:rPr>
        <w:t>Konačnog prijedloga zakona uređuje se</w:t>
      </w:r>
      <w:r w:rsidRPr="00C22223">
        <w:rPr>
          <w:b/>
          <w:bCs/>
        </w:rPr>
        <w:t xml:space="preserve"> </w:t>
      </w:r>
      <w:r w:rsidRPr="00C22223">
        <w:rPr>
          <w:bCs/>
        </w:rPr>
        <w:t>stupanje na snagu ovoga</w:t>
      </w:r>
      <w:r w:rsidRPr="00C22223">
        <w:t xml:space="preserve"> Zakona.</w:t>
      </w:r>
      <w:r w:rsidRPr="004E4C09">
        <w:t xml:space="preserve">  </w:t>
      </w:r>
    </w:p>
    <w:p w14:paraId="336BE8BF" w14:textId="77777777" w:rsidR="00422293" w:rsidRPr="004E4C09" w:rsidRDefault="00422293" w:rsidP="00422293"/>
    <w:p w14:paraId="336BE8C0" w14:textId="77777777" w:rsidR="00422293" w:rsidRPr="004E4C09" w:rsidRDefault="00422293" w:rsidP="00422293"/>
    <w:p w14:paraId="336BE8C1" w14:textId="77777777" w:rsidR="00422293" w:rsidRPr="004E4C09" w:rsidRDefault="00422293" w:rsidP="00422293"/>
    <w:p w14:paraId="336BE8C2" w14:textId="77777777" w:rsidR="00422293" w:rsidRPr="004E4C09" w:rsidRDefault="00422293" w:rsidP="00422293"/>
    <w:p w14:paraId="336BE8C3" w14:textId="77777777" w:rsidR="00422293" w:rsidRPr="004E4C09" w:rsidRDefault="00422293" w:rsidP="00422293"/>
    <w:p w14:paraId="336BE8C4" w14:textId="77777777" w:rsidR="00422293" w:rsidRPr="00C22223" w:rsidRDefault="00422293" w:rsidP="00422293">
      <w:pPr>
        <w:jc w:val="both"/>
        <w:rPr>
          <w:rFonts w:eastAsia="Calibri"/>
          <w:b/>
          <w:bCs/>
          <w:sz w:val="22"/>
          <w:szCs w:val="22"/>
        </w:rPr>
      </w:pPr>
    </w:p>
    <w:p w14:paraId="336BE8C5" w14:textId="77777777" w:rsidR="00422293" w:rsidRPr="00C22223" w:rsidRDefault="00422293" w:rsidP="00422293">
      <w:pPr>
        <w:rPr>
          <w:rFonts w:eastAsia="Calibri"/>
        </w:rPr>
      </w:pPr>
    </w:p>
    <w:p w14:paraId="336BE8C6" w14:textId="77777777" w:rsidR="00422293" w:rsidRPr="00C22223" w:rsidRDefault="00422293" w:rsidP="00422293">
      <w:pPr>
        <w:rPr>
          <w:rFonts w:eastAsia="Calibri"/>
        </w:rPr>
      </w:pPr>
    </w:p>
    <w:p w14:paraId="336BE8C7" w14:textId="77777777" w:rsidR="00422293" w:rsidRPr="00C22223" w:rsidRDefault="00422293" w:rsidP="00422293">
      <w:pPr>
        <w:rPr>
          <w:rFonts w:eastAsia="Calibri"/>
        </w:rPr>
      </w:pPr>
    </w:p>
    <w:p w14:paraId="336BE8C8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C9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CA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CB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CC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CD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CE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CF" w14:textId="77777777" w:rsidR="00422293" w:rsidRPr="00C22223" w:rsidRDefault="00422293" w:rsidP="00422293">
      <w:pPr>
        <w:rPr>
          <w:rFonts w:eastAsia="Calibri"/>
          <w:sz w:val="22"/>
          <w:szCs w:val="22"/>
        </w:rPr>
      </w:pPr>
    </w:p>
    <w:p w14:paraId="336BE8D0" w14:textId="77777777" w:rsidR="00285028" w:rsidRDefault="00285028"/>
    <w:sectPr w:rsidR="00285028" w:rsidSect="0028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100F" w14:textId="77777777" w:rsidR="00B135D8" w:rsidRDefault="00B135D8">
      <w:r>
        <w:separator/>
      </w:r>
    </w:p>
  </w:endnote>
  <w:endnote w:type="continuationSeparator" w:id="0">
    <w:p w14:paraId="0D031543" w14:textId="77777777" w:rsidR="00B135D8" w:rsidRDefault="00B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E8D7" w14:textId="4F569AE6" w:rsidR="00310891" w:rsidRDefault="00F54BB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E1240" w:rsidRPr="004E1240">
      <w:rPr>
        <w:noProof/>
        <w:lang w:val="hr-HR"/>
      </w:rPr>
      <w:t>1</w:t>
    </w:r>
    <w:r>
      <w:fldChar w:fldCharType="end"/>
    </w:r>
  </w:p>
  <w:p w14:paraId="336BE8D8" w14:textId="77777777" w:rsidR="00310891" w:rsidRDefault="004E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B5443" w14:textId="77777777" w:rsidR="00B135D8" w:rsidRDefault="00B135D8">
      <w:r>
        <w:separator/>
      </w:r>
    </w:p>
  </w:footnote>
  <w:footnote w:type="continuationSeparator" w:id="0">
    <w:p w14:paraId="31495703" w14:textId="77777777" w:rsidR="00B135D8" w:rsidRDefault="00B1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DE8"/>
    <w:multiLevelType w:val="hybridMultilevel"/>
    <w:tmpl w:val="F60A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83682"/>
    <w:multiLevelType w:val="hybridMultilevel"/>
    <w:tmpl w:val="CCF6A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F225781"/>
    <w:multiLevelType w:val="hybridMultilevel"/>
    <w:tmpl w:val="43B016C8"/>
    <w:lvl w:ilvl="0" w:tplc="75B07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3"/>
    <w:rsid w:val="000110C5"/>
    <w:rsid w:val="00022532"/>
    <w:rsid w:val="00034456"/>
    <w:rsid w:val="00034AE7"/>
    <w:rsid w:val="00052FEC"/>
    <w:rsid w:val="00056754"/>
    <w:rsid w:val="0006577F"/>
    <w:rsid w:val="000657EC"/>
    <w:rsid w:val="0008112A"/>
    <w:rsid w:val="00083A38"/>
    <w:rsid w:val="00087745"/>
    <w:rsid w:val="000A12BC"/>
    <w:rsid w:val="000A32C3"/>
    <w:rsid w:val="000B5178"/>
    <w:rsid w:val="000B5F01"/>
    <w:rsid w:val="000C22E7"/>
    <w:rsid w:val="000D3346"/>
    <w:rsid w:val="000E5DAC"/>
    <w:rsid w:val="000E6323"/>
    <w:rsid w:val="000F0BB3"/>
    <w:rsid w:val="00112EB4"/>
    <w:rsid w:val="00113572"/>
    <w:rsid w:val="00117CFC"/>
    <w:rsid w:val="00137640"/>
    <w:rsid w:val="00147E54"/>
    <w:rsid w:val="0015207C"/>
    <w:rsid w:val="00172461"/>
    <w:rsid w:val="00174AF2"/>
    <w:rsid w:val="001A7A86"/>
    <w:rsid w:val="001C09BD"/>
    <w:rsid w:val="001D2699"/>
    <w:rsid w:val="001D4586"/>
    <w:rsid w:val="001E5D5C"/>
    <w:rsid w:val="001F490C"/>
    <w:rsid w:val="00215B93"/>
    <w:rsid w:val="002239BF"/>
    <w:rsid w:val="00224C82"/>
    <w:rsid w:val="00243541"/>
    <w:rsid w:val="00261E24"/>
    <w:rsid w:val="002750CF"/>
    <w:rsid w:val="002800B0"/>
    <w:rsid w:val="002826D3"/>
    <w:rsid w:val="00285028"/>
    <w:rsid w:val="002A31D8"/>
    <w:rsid w:val="002A3585"/>
    <w:rsid w:val="002A4F9E"/>
    <w:rsid w:val="002B63EC"/>
    <w:rsid w:val="002C3F36"/>
    <w:rsid w:val="002C64A4"/>
    <w:rsid w:val="002C7006"/>
    <w:rsid w:val="002E7E7D"/>
    <w:rsid w:val="002F1541"/>
    <w:rsid w:val="002F21C7"/>
    <w:rsid w:val="002F4C3B"/>
    <w:rsid w:val="00305BA6"/>
    <w:rsid w:val="00317526"/>
    <w:rsid w:val="003266F9"/>
    <w:rsid w:val="003377CB"/>
    <w:rsid w:val="00350C36"/>
    <w:rsid w:val="00365D5F"/>
    <w:rsid w:val="003937A1"/>
    <w:rsid w:val="003A7F4E"/>
    <w:rsid w:val="003B37E7"/>
    <w:rsid w:val="003B6F18"/>
    <w:rsid w:val="003C364D"/>
    <w:rsid w:val="003D62D0"/>
    <w:rsid w:val="003D6EC9"/>
    <w:rsid w:val="003E177F"/>
    <w:rsid w:val="003F0E10"/>
    <w:rsid w:val="00422293"/>
    <w:rsid w:val="00424561"/>
    <w:rsid w:val="0042555F"/>
    <w:rsid w:val="004266C9"/>
    <w:rsid w:val="00431560"/>
    <w:rsid w:val="00433117"/>
    <w:rsid w:val="0044160E"/>
    <w:rsid w:val="004553F7"/>
    <w:rsid w:val="004605B0"/>
    <w:rsid w:val="00463700"/>
    <w:rsid w:val="0048621E"/>
    <w:rsid w:val="00494342"/>
    <w:rsid w:val="004B074B"/>
    <w:rsid w:val="004C7AA6"/>
    <w:rsid w:val="004D6BB1"/>
    <w:rsid w:val="004E1240"/>
    <w:rsid w:val="00511741"/>
    <w:rsid w:val="0051286C"/>
    <w:rsid w:val="0051769C"/>
    <w:rsid w:val="00536EAE"/>
    <w:rsid w:val="005404E3"/>
    <w:rsid w:val="005422D0"/>
    <w:rsid w:val="005745DC"/>
    <w:rsid w:val="005777D3"/>
    <w:rsid w:val="00592A1F"/>
    <w:rsid w:val="005A634B"/>
    <w:rsid w:val="005B22F6"/>
    <w:rsid w:val="005B776A"/>
    <w:rsid w:val="005C5465"/>
    <w:rsid w:val="005D1EC5"/>
    <w:rsid w:val="005E15F9"/>
    <w:rsid w:val="005F5E87"/>
    <w:rsid w:val="00601FE2"/>
    <w:rsid w:val="006117CA"/>
    <w:rsid w:val="00615B62"/>
    <w:rsid w:val="006256EB"/>
    <w:rsid w:val="00632D14"/>
    <w:rsid w:val="00647C56"/>
    <w:rsid w:val="00654386"/>
    <w:rsid w:val="0065478B"/>
    <w:rsid w:val="0065742A"/>
    <w:rsid w:val="00664250"/>
    <w:rsid w:val="00682689"/>
    <w:rsid w:val="00685B7E"/>
    <w:rsid w:val="006969B7"/>
    <w:rsid w:val="006A2982"/>
    <w:rsid w:val="006A71CB"/>
    <w:rsid w:val="006B5A7B"/>
    <w:rsid w:val="006C6689"/>
    <w:rsid w:val="006E2757"/>
    <w:rsid w:val="006F128E"/>
    <w:rsid w:val="006F3B2D"/>
    <w:rsid w:val="006F5DF9"/>
    <w:rsid w:val="00715761"/>
    <w:rsid w:val="00723ACF"/>
    <w:rsid w:val="00731BB8"/>
    <w:rsid w:val="00744B17"/>
    <w:rsid w:val="00747F45"/>
    <w:rsid w:val="007523BE"/>
    <w:rsid w:val="0075336F"/>
    <w:rsid w:val="00761FF0"/>
    <w:rsid w:val="00766F5F"/>
    <w:rsid w:val="00777612"/>
    <w:rsid w:val="00786DCF"/>
    <w:rsid w:val="007A510C"/>
    <w:rsid w:val="007A5B44"/>
    <w:rsid w:val="007C5796"/>
    <w:rsid w:val="007D5FE7"/>
    <w:rsid w:val="007E7D9D"/>
    <w:rsid w:val="00807EBC"/>
    <w:rsid w:val="00811E98"/>
    <w:rsid w:val="008236B7"/>
    <w:rsid w:val="0082579D"/>
    <w:rsid w:val="00832759"/>
    <w:rsid w:val="00833BBE"/>
    <w:rsid w:val="0084254F"/>
    <w:rsid w:val="00854B4A"/>
    <w:rsid w:val="008628E5"/>
    <w:rsid w:val="008715F2"/>
    <w:rsid w:val="00882CC0"/>
    <w:rsid w:val="008932E3"/>
    <w:rsid w:val="00893FDD"/>
    <w:rsid w:val="008A56D8"/>
    <w:rsid w:val="008B25C8"/>
    <w:rsid w:val="008B3D2A"/>
    <w:rsid w:val="008C6F49"/>
    <w:rsid w:val="008D1D89"/>
    <w:rsid w:val="008D2226"/>
    <w:rsid w:val="008D2D45"/>
    <w:rsid w:val="008D5470"/>
    <w:rsid w:val="008E1DC5"/>
    <w:rsid w:val="008F07E6"/>
    <w:rsid w:val="00902984"/>
    <w:rsid w:val="00921025"/>
    <w:rsid w:val="00926DD9"/>
    <w:rsid w:val="0094151B"/>
    <w:rsid w:val="00946739"/>
    <w:rsid w:val="0095489A"/>
    <w:rsid w:val="00961389"/>
    <w:rsid w:val="00963D2B"/>
    <w:rsid w:val="00965310"/>
    <w:rsid w:val="00966A4D"/>
    <w:rsid w:val="0098683F"/>
    <w:rsid w:val="009A4D50"/>
    <w:rsid w:val="009B790B"/>
    <w:rsid w:val="009E428A"/>
    <w:rsid w:val="00A00F91"/>
    <w:rsid w:val="00A04C1A"/>
    <w:rsid w:val="00A15033"/>
    <w:rsid w:val="00A325D1"/>
    <w:rsid w:val="00A4322F"/>
    <w:rsid w:val="00A6040B"/>
    <w:rsid w:val="00A62D8C"/>
    <w:rsid w:val="00A668A6"/>
    <w:rsid w:val="00A74CD9"/>
    <w:rsid w:val="00A753B7"/>
    <w:rsid w:val="00A81298"/>
    <w:rsid w:val="00A90939"/>
    <w:rsid w:val="00A946D7"/>
    <w:rsid w:val="00AB106F"/>
    <w:rsid w:val="00AB44D8"/>
    <w:rsid w:val="00AC36CD"/>
    <w:rsid w:val="00AD5619"/>
    <w:rsid w:val="00B135D8"/>
    <w:rsid w:val="00B1784B"/>
    <w:rsid w:val="00B20C6B"/>
    <w:rsid w:val="00B337F5"/>
    <w:rsid w:val="00B436D6"/>
    <w:rsid w:val="00B70466"/>
    <w:rsid w:val="00B72D6E"/>
    <w:rsid w:val="00B7573A"/>
    <w:rsid w:val="00B831BD"/>
    <w:rsid w:val="00B92931"/>
    <w:rsid w:val="00BA5688"/>
    <w:rsid w:val="00BA5F95"/>
    <w:rsid w:val="00BD1878"/>
    <w:rsid w:val="00BD3FB8"/>
    <w:rsid w:val="00BF58F7"/>
    <w:rsid w:val="00C00758"/>
    <w:rsid w:val="00C05CC9"/>
    <w:rsid w:val="00C2220F"/>
    <w:rsid w:val="00C234E7"/>
    <w:rsid w:val="00C40EAF"/>
    <w:rsid w:val="00C4540C"/>
    <w:rsid w:val="00C51C9F"/>
    <w:rsid w:val="00C638F6"/>
    <w:rsid w:val="00C84DAB"/>
    <w:rsid w:val="00C85994"/>
    <w:rsid w:val="00C866B4"/>
    <w:rsid w:val="00CA4AB6"/>
    <w:rsid w:val="00CB0FE3"/>
    <w:rsid w:val="00CE7864"/>
    <w:rsid w:val="00CE78D3"/>
    <w:rsid w:val="00D055B4"/>
    <w:rsid w:val="00D0629D"/>
    <w:rsid w:val="00D101CC"/>
    <w:rsid w:val="00D15AFD"/>
    <w:rsid w:val="00D22F83"/>
    <w:rsid w:val="00D2772F"/>
    <w:rsid w:val="00D321BE"/>
    <w:rsid w:val="00D46266"/>
    <w:rsid w:val="00D46694"/>
    <w:rsid w:val="00D50B6B"/>
    <w:rsid w:val="00D545F4"/>
    <w:rsid w:val="00D54710"/>
    <w:rsid w:val="00D6670A"/>
    <w:rsid w:val="00D67ABA"/>
    <w:rsid w:val="00D70399"/>
    <w:rsid w:val="00D75A26"/>
    <w:rsid w:val="00D85322"/>
    <w:rsid w:val="00D86D71"/>
    <w:rsid w:val="00D92878"/>
    <w:rsid w:val="00D92D0C"/>
    <w:rsid w:val="00DA6C1F"/>
    <w:rsid w:val="00DB3008"/>
    <w:rsid w:val="00DB5B47"/>
    <w:rsid w:val="00DC1EFC"/>
    <w:rsid w:val="00DE4CED"/>
    <w:rsid w:val="00DE5EE2"/>
    <w:rsid w:val="00E00F36"/>
    <w:rsid w:val="00E0548C"/>
    <w:rsid w:val="00E112C2"/>
    <w:rsid w:val="00E13A78"/>
    <w:rsid w:val="00E44851"/>
    <w:rsid w:val="00E4608D"/>
    <w:rsid w:val="00E6124B"/>
    <w:rsid w:val="00E83624"/>
    <w:rsid w:val="00E84F50"/>
    <w:rsid w:val="00E85C2A"/>
    <w:rsid w:val="00E86BE5"/>
    <w:rsid w:val="00E964AF"/>
    <w:rsid w:val="00EC140D"/>
    <w:rsid w:val="00EC175C"/>
    <w:rsid w:val="00ED14EE"/>
    <w:rsid w:val="00EE4E0A"/>
    <w:rsid w:val="00EF2286"/>
    <w:rsid w:val="00F0202E"/>
    <w:rsid w:val="00F106D5"/>
    <w:rsid w:val="00F17F36"/>
    <w:rsid w:val="00F209B9"/>
    <w:rsid w:val="00F406ED"/>
    <w:rsid w:val="00F443BF"/>
    <w:rsid w:val="00F54BB2"/>
    <w:rsid w:val="00F55557"/>
    <w:rsid w:val="00F6742F"/>
    <w:rsid w:val="00F67D51"/>
    <w:rsid w:val="00F71400"/>
    <w:rsid w:val="00F773D9"/>
    <w:rsid w:val="00F778E6"/>
    <w:rsid w:val="00F844AE"/>
    <w:rsid w:val="00F900CA"/>
    <w:rsid w:val="00FA61EE"/>
    <w:rsid w:val="00FB466B"/>
    <w:rsid w:val="00FB6652"/>
    <w:rsid w:val="00FC155F"/>
    <w:rsid w:val="00FD6677"/>
    <w:rsid w:val="00FE3699"/>
    <w:rsid w:val="00FF15FF"/>
    <w:rsid w:val="00FF30D2"/>
    <w:rsid w:val="00FF509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E7A4"/>
  <w15:docId w15:val="{842C2DDF-A67D-42E8-A421-988905EA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22293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29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422293"/>
    <w:pPr>
      <w:ind w:firstLine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229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B0F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9C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nhideWhenUsed/>
    <w:rsid w:val="00365D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5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ps">
    <w:name w:val="hps"/>
    <w:basedOn w:val="DefaultParagraphFont"/>
    <w:rsid w:val="00E83624"/>
  </w:style>
  <w:style w:type="paragraph" w:styleId="Revision">
    <w:name w:val="Revision"/>
    <w:hidden/>
    <w:uiPriority w:val="99"/>
    <w:semiHidden/>
    <w:rsid w:val="00A7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647C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7C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647C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7C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11">
    <w:name w:val="CM11"/>
    <w:basedOn w:val="Normal"/>
    <w:next w:val="Normal"/>
    <w:rsid w:val="00647C56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customStyle="1" w:styleId="CM10">
    <w:name w:val="CM10"/>
    <w:basedOn w:val="Normal"/>
    <w:next w:val="Normal"/>
    <w:rsid w:val="00647C56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customStyle="1" w:styleId="CM1">
    <w:name w:val="CM1"/>
    <w:basedOn w:val="Normal"/>
    <w:next w:val="Normal"/>
    <w:rsid w:val="00647C56"/>
    <w:pPr>
      <w:widowControl w:val="0"/>
      <w:autoSpaceDE w:val="0"/>
      <w:autoSpaceDN w:val="0"/>
      <w:adjustRightInd w:val="0"/>
      <w:spacing w:line="638" w:lineRule="atLeast"/>
    </w:pPr>
    <w:rPr>
      <w:rFonts w:ascii="Arial" w:eastAsia="Calibri" w:hAnsi="Arial" w:cs="Arial"/>
      <w:lang w:val="pt-PT" w:eastAsia="pt-PT"/>
    </w:rPr>
  </w:style>
  <w:style w:type="character" w:customStyle="1" w:styleId="shorttext">
    <w:name w:val="short_text"/>
    <w:basedOn w:val="DefaultParagraphFont"/>
    <w:rsid w:val="00647C56"/>
  </w:style>
  <w:style w:type="paragraph" w:styleId="BodyText3">
    <w:name w:val="Body Text 3"/>
    <w:basedOn w:val="Normal"/>
    <w:link w:val="BodyText3Char"/>
    <w:unhideWhenUsed/>
    <w:rsid w:val="003F0E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0E1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MVgEmpf">
    <w:name w:val="BMVg Empf"/>
    <w:basedOn w:val="Normal"/>
    <w:uiPriority w:val="99"/>
    <w:rsid w:val="003F0E10"/>
    <w:pPr>
      <w:spacing w:line="312" w:lineRule="atLeast"/>
    </w:pPr>
    <w:rPr>
      <w:snapToGrid w:val="0"/>
      <w:szCs w:val="20"/>
      <w:lang w:eastAsia="de-DE"/>
    </w:rPr>
  </w:style>
  <w:style w:type="paragraph" w:customStyle="1" w:styleId="Flietext">
    <w:name w:val="Fließtext"/>
    <w:basedOn w:val="Normal"/>
    <w:rsid w:val="003F0E10"/>
    <w:pPr>
      <w:spacing w:after="240" w:line="360" w:lineRule="auto"/>
    </w:pPr>
    <w:rPr>
      <w:rFonts w:ascii="Arial" w:hAnsi="Arial"/>
      <w:noProof/>
      <w:snapToGrid w:val="0"/>
      <w:sz w:val="22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3F0E10"/>
    <w:pPr>
      <w:tabs>
        <w:tab w:val="center" w:pos="4536"/>
        <w:tab w:val="right" w:pos="9072"/>
      </w:tabs>
    </w:pPr>
    <w:rPr>
      <w:snapToGrid w:val="0"/>
      <w:sz w:val="20"/>
      <w:szCs w:val="20"/>
      <w:lang w:val="x-non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3F0E10"/>
    <w:rPr>
      <w:rFonts w:ascii="Times New Roman" w:eastAsia="Times New Roman" w:hAnsi="Times New Roman" w:cs="Times New Roman"/>
      <w:snapToGrid w:val="0"/>
      <w:sz w:val="20"/>
      <w:szCs w:val="20"/>
      <w:lang w:val="x-none" w:eastAsia="de-DE"/>
    </w:rPr>
  </w:style>
  <w:style w:type="character" w:styleId="PageNumber">
    <w:name w:val="page number"/>
    <w:rsid w:val="003F0E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0E10"/>
    <w:pPr>
      <w:tabs>
        <w:tab w:val="center" w:pos="4536"/>
        <w:tab w:val="right" w:pos="9072"/>
      </w:tabs>
    </w:pPr>
    <w:rPr>
      <w:snapToGrid w:val="0"/>
      <w:sz w:val="20"/>
      <w:szCs w:val="20"/>
      <w:lang w:val="x-non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3F0E10"/>
    <w:rPr>
      <w:rFonts w:ascii="Times New Roman" w:eastAsia="Times New Roman" w:hAnsi="Times New Roman" w:cs="Times New Roman"/>
      <w:snapToGrid w:val="0"/>
      <w:sz w:val="20"/>
      <w:szCs w:val="20"/>
      <w:lang w:val="x-none" w:eastAsia="de-DE"/>
    </w:rPr>
  </w:style>
  <w:style w:type="paragraph" w:styleId="BodyTextIndent2">
    <w:name w:val="Body Text Indent 2"/>
    <w:basedOn w:val="Normal"/>
    <w:link w:val="BodyTextIndent2Char"/>
    <w:rsid w:val="003F0E10"/>
    <w:pPr>
      <w:spacing w:after="120" w:line="480" w:lineRule="auto"/>
      <w:ind w:left="283"/>
    </w:pPr>
    <w:rPr>
      <w:snapToGrid w:val="0"/>
      <w:lang w:val="x-non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3F0E10"/>
    <w:rPr>
      <w:rFonts w:ascii="Times New Roman" w:eastAsia="Times New Roman" w:hAnsi="Times New Roman" w:cs="Times New Roman"/>
      <w:snapToGrid w:val="0"/>
      <w:sz w:val="24"/>
      <w:szCs w:val="24"/>
      <w:lang w:val="x-none" w:eastAsia="de-DE"/>
    </w:rPr>
  </w:style>
  <w:style w:type="paragraph" w:styleId="BodyTextIndent3">
    <w:name w:val="Body Text Indent 3"/>
    <w:basedOn w:val="Normal"/>
    <w:link w:val="BodyTextIndent3Char"/>
    <w:rsid w:val="003F0E10"/>
    <w:pPr>
      <w:spacing w:after="120"/>
      <w:ind w:left="283"/>
    </w:pPr>
    <w:rPr>
      <w:snapToGrid w:val="0"/>
      <w:sz w:val="16"/>
      <w:szCs w:val="16"/>
      <w:lang w:val="x-non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3F0E10"/>
    <w:rPr>
      <w:rFonts w:ascii="Times New Roman" w:eastAsia="Times New Roman" w:hAnsi="Times New Roman" w:cs="Times New Roman"/>
      <w:snapToGrid w:val="0"/>
      <w:sz w:val="16"/>
      <w:szCs w:val="16"/>
      <w:lang w:val="x-none" w:eastAsia="de-DE"/>
    </w:rPr>
  </w:style>
  <w:style w:type="character" w:customStyle="1" w:styleId="alt-edited">
    <w:name w:val="alt-edited"/>
    <w:basedOn w:val="DefaultParagraphFont"/>
    <w:rsid w:val="003F0E10"/>
  </w:style>
  <w:style w:type="character" w:styleId="Hyperlink">
    <w:name w:val="Hyperlink"/>
    <w:uiPriority w:val="99"/>
    <w:unhideWhenUsed/>
    <w:rsid w:val="003F0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AZJMDCZ6QSYZ-1335579144-61411</_dlc_DocId>
    <_dlc_DocIdUrl xmlns="a494813a-d0d8-4dad-94cb-0d196f36ba15">
      <Url>https://ekoordinacije.vlada.hr/_layouts/15/DocIdRedir.aspx?ID=AZJMDCZ6QSYZ-1335579144-61411</Url>
      <Description>AZJMDCZ6QSYZ-1335579144-61411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8841-97E4-40A4-B7C9-F50578D6A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FAA15-63FA-44BE-88A1-1B42EFF8F2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21AF14-A7AD-4225-A4E2-9DD508D1F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B86F1-D2BA-41D6-8802-D8CDE3C8B4A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9C5F46C-3CCC-4E8E-B29C-79DE5DCC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anenadic</dc:creator>
  <cp:lastModifiedBy>Nina Ban Glasnović</cp:lastModifiedBy>
  <cp:revision>9</cp:revision>
  <cp:lastPrinted>2019-07-25T08:18:00Z</cp:lastPrinted>
  <dcterms:created xsi:type="dcterms:W3CDTF">2024-02-21T13:33:00Z</dcterms:created>
  <dcterms:modified xsi:type="dcterms:W3CDTF">2024-03-05T07:47:00Z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27d99bdc-a61e-44a2-9625-931bcfe32aaa</vt:lpwstr>
  </property>
</Properties>
</file>