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BF989" w14:textId="77777777" w:rsidR="00467C26" w:rsidRPr="00452B3C" w:rsidRDefault="00467C26" w:rsidP="00467C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2B3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BCC286B" wp14:editId="523754D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38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452B3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83338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1E0C24E" w14:textId="77777777" w:rsidR="00467C26" w:rsidRPr="00452B3C" w:rsidRDefault="00467C26" w:rsidP="00467C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2B3C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668AF364" w14:textId="77777777" w:rsidR="00467C26" w:rsidRPr="00452B3C" w:rsidRDefault="00467C26" w:rsidP="00467C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A820FC" w14:textId="77777777" w:rsidR="00467C26" w:rsidRPr="00452B3C" w:rsidRDefault="00467C26" w:rsidP="00467C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0665B2" w14:textId="77777777" w:rsidR="00467C26" w:rsidRPr="00452B3C" w:rsidRDefault="00467C26" w:rsidP="00467C2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2B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14. ožujka</w:t>
      </w:r>
      <w:r w:rsidRPr="00452B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52B3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C784B23" w14:textId="77777777" w:rsidR="00467C26" w:rsidRPr="00452B3C" w:rsidRDefault="00467C26" w:rsidP="00467C2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E73FBA" w14:textId="77777777" w:rsidR="00467C26" w:rsidRPr="00452B3C" w:rsidRDefault="00467C26" w:rsidP="00467C2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849D62" w14:textId="77777777" w:rsidR="00467C26" w:rsidRPr="00452B3C" w:rsidRDefault="00467C26" w:rsidP="00467C2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969822" w14:textId="77777777" w:rsidR="00467C26" w:rsidRPr="00452B3C" w:rsidRDefault="00467C26" w:rsidP="00467C2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5740E5" w14:textId="77777777" w:rsidR="00467C26" w:rsidRPr="00452B3C" w:rsidRDefault="00467C26" w:rsidP="00467C2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61644A" w14:textId="77777777" w:rsidR="00467C26" w:rsidRPr="00452B3C" w:rsidRDefault="00467C26" w:rsidP="00467C2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512F39" w14:textId="77777777" w:rsidR="00467C26" w:rsidRPr="00452B3C" w:rsidRDefault="00467C26" w:rsidP="00467C2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8D43FE" w14:textId="77777777" w:rsidR="00467C26" w:rsidRPr="00452B3C" w:rsidRDefault="00467C26" w:rsidP="00467C2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766082" w14:textId="77777777" w:rsidR="00467C26" w:rsidRPr="00452B3C" w:rsidRDefault="00467C26" w:rsidP="00467C2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614818" w14:textId="77777777" w:rsidR="00467C26" w:rsidRPr="00452B3C" w:rsidRDefault="00467C26" w:rsidP="00467C2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17BE00" w14:textId="77777777" w:rsidR="00467C26" w:rsidRPr="00452B3C" w:rsidRDefault="00467C26" w:rsidP="00467C2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E0D473" w14:textId="77777777" w:rsidR="00467C26" w:rsidRPr="00452B3C" w:rsidRDefault="00467C26" w:rsidP="00467C2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432070" w14:textId="77777777" w:rsidR="00467C26" w:rsidRPr="00452B3C" w:rsidRDefault="00467C26" w:rsidP="00467C2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40284D" w14:textId="77777777" w:rsidR="00467C26" w:rsidRPr="00467C26" w:rsidRDefault="00467C26" w:rsidP="00467C2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C2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3DD32F2" w14:textId="77777777" w:rsidR="00467C26" w:rsidRPr="00467C26" w:rsidRDefault="00467C26" w:rsidP="00467C26">
      <w:pPr>
        <w:tabs>
          <w:tab w:val="right" w:pos="1701"/>
          <w:tab w:val="left" w:pos="1843"/>
        </w:tabs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67C26" w:rsidRPr="00467C26" w:rsidSect="0089172D">
          <w:headerReference w:type="default" r:id="rId8"/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67C26" w:rsidRPr="00467C26" w14:paraId="4487E2ED" w14:textId="77777777" w:rsidTr="006C3E12">
        <w:tc>
          <w:tcPr>
            <w:tcW w:w="1951" w:type="dxa"/>
          </w:tcPr>
          <w:p w14:paraId="77F83B29" w14:textId="77777777" w:rsidR="00467C26" w:rsidRPr="00467C26" w:rsidRDefault="00467C26" w:rsidP="006C3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467C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9029E84" w14:textId="77777777" w:rsidR="00467C26" w:rsidRPr="00467C26" w:rsidRDefault="00467C26" w:rsidP="006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26">
              <w:rPr>
                <w:rFonts w:ascii="Times New Roman" w:hAnsi="Times New Roman" w:cs="Times New Roman"/>
                <w:sz w:val="24"/>
                <w:szCs w:val="24"/>
              </w:rPr>
              <w:t>Ministarstvo financija</w:t>
            </w:r>
          </w:p>
        </w:tc>
      </w:tr>
    </w:tbl>
    <w:p w14:paraId="2C19880C" w14:textId="77777777" w:rsidR="00467C26" w:rsidRPr="00467C26" w:rsidRDefault="00467C26" w:rsidP="00467C2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C2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67C26" w:rsidRPr="00467C26" w14:paraId="78476EE1" w14:textId="77777777" w:rsidTr="006C3E12">
        <w:tc>
          <w:tcPr>
            <w:tcW w:w="1951" w:type="dxa"/>
          </w:tcPr>
          <w:p w14:paraId="6A85080D" w14:textId="77777777" w:rsidR="00467C26" w:rsidRPr="00467C26" w:rsidRDefault="00467C26" w:rsidP="006C3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467C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C92D6CF" w14:textId="77777777" w:rsidR="00467C26" w:rsidRPr="00467C26" w:rsidRDefault="00467C26" w:rsidP="006C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6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uredbe </w:t>
            </w:r>
            <w:r w:rsidRPr="00467C26">
              <w:rPr>
                <w:rFonts w:ascii="Times New Roman" w:hAnsi="Times New Roman" w:cs="Times New Roman"/>
                <w:sz w:val="24"/>
                <w:szCs w:val="24"/>
              </w:rPr>
              <w:t xml:space="preserve">o kriterijima za utvrđivanje korisnika i načinu raspodjele dijela prihoda od igara na sreću za 2024. godinu </w:t>
            </w:r>
          </w:p>
        </w:tc>
      </w:tr>
    </w:tbl>
    <w:p w14:paraId="6775A9F8" w14:textId="77777777" w:rsidR="00467C26" w:rsidRPr="00467C26" w:rsidRDefault="00467C26" w:rsidP="00467C26">
      <w:pPr>
        <w:tabs>
          <w:tab w:val="right" w:pos="1701"/>
          <w:tab w:val="left" w:pos="1843"/>
        </w:tabs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67C26" w:rsidRPr="00467C2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8066F3B" w14:textId="77777777" w:rsidR="00FB4E9F" w:rsidRPr="003D1887" w:rsidRDefault="00FB4E9F" w:rsidP="00FB4E9F">
      <w:pPr>
        <w:shd w:val="clear" w:color="auto" w:fill="FFFFFF"/>
        <w:spacing w:after="48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</w:pPr>
      <w:r w:rsidRPr="003D1887"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  <w:lastRenderedPageBreak/>
        <w:t>VLADA REPUBLIKE HRVATSKE</w:t>
      </w:r>
    </w:p>
    <w:p w14:paraId="19E5DFA3" w14:textId="77777777" w:rsidR="00FB4E9F" w:rsidRPr="00F112A5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22C12258" w14:textId="77777777" w:rsidR="00FB4E9F" w:rsidRPr="00F112A5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664F514C" w14:textId="77777777" w:rsidR="00FB4E9F" w:rsidRPr="00F112A5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 temelju članka 8. Zakona o igrama na sreću (»Narodne novine«, br. 87/09., 35/13., 158/13., 41/14., 143/14. i 114/22.), Vlada Republike Hrvatske je na sjednici održanoj </w:t>
      </w:r>
    </w:p>
    <w:p w14:paraId="0BEECDD1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35A9268" w14:textId="77777777" w:rsidR="00FB4E9F" w:rsidRPr="003D1887" w:rsidRDefault="00FB4E9F" w:rsidP="00FB4E9F">
      <w:pPr>
        <w:shd w:val="clear" w:color="auto" w:fill="FFFFFF"/>
        <w:spacing w:before="15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  <w:r w:rsidRPr="003D1887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  <w:t>UREDBU</w:t>
      </w:r>
    </w:p>
    <w:p w14:paraId="24AF8490" w14:textId="77777777" w:rsidR="00FB4E9F" w:rsidRPr="00F112A5" w:rsidRDefault="00FB4E9F" w:rsidP="00FB4E9F">
      <w:pPr>
        <w:shd w:val="clear" w:color="auto" w:fill="FFFFFF"/>
        <w:spacing w:before="68" w:after="7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3D1887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O KRITERIJIMA ZA UTVRĐIVANJE KORISNIKA I NAČINU RASPODJELE DIJELA PRIHODA OD IGARA NA SREĆU ZA 202</w:t>
      </w:r>
      <w:r w:rsidRPr="00F112A5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4</w:t>
      </w:r>
      <w:r w:rsidRPr="003D1887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. GODINU</w:t>
      </w:r>
    </w:p>
    <w:p w14:paraId="7C7D478C" w14:textId="77777777" w:rsidR="00FB4E9F" w:rsidRPr="003D1887" w:rsidRDefault="00FB4E9F" w:rsidP="00FB4E9F">
      <w:pPr>
        <w:shd w:val="clear" w:color="auto" w:fill="FFFFFF"/>
        <w:spacing w:before="68" w:after="7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</w:p>
    <w:p w14:paraId="6D2ED1C0" w14:textId="77777777" w:rsidR="00FB4E9F" w:rsidRPr="00F112A5" w:rsidRDefault="00FB4E9F" w:rsidP="00FB4E9F">
      <w:pPr>
        <w:shd w:val="clear" w:color="auto" w:fill="FFFFFF"/>
        <w:spacing w:before="103" w:after="4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14:paraId="38319163" w14:textId="77777777" w:rsidR="00FB4E9F" w:rsidRPr="003D1887" w:rsidRDefault="00FB4E9F" w:rsidP="00FB4E9F">
      <w:pPr>
        <w:shd w:val="clear" w:color="auto" w:fill="FFFFFF"/>
        <w:spacing w:before="103" w:after="4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0A34653" w14:textId="77777777" w:rsidR="00FB4E9F" w:rsidRPr="00F112A5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 Uredbom određuju se kriteriji za utvrđivanje korisnika i način raspodjele dijela prihoda od igara na sreću u Državnom proračunu Republike Hrvatske za 202</w:t>
      </w:r>
      <w:r w:rsidRPr="00F112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godinu za financiranje programa organizacija koje djeluju u područjima propisanima člankom 8. stavkom 1. Zakona o igrama na sreću (u daljnjem tekstu: Zakon).</w:t>
      </w:r>
    </w:p>
    <w:p w14:paraId="72CDC34E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ACA696A" w14:textId="77777777" w:rsidR="00FB4E9F" w:rsidRPr="00F112A5" w:rsidRDefault="00FB4E9F" w:rsidP="00FB4E9F">
      <w:pPr>
        <w:shd w:val="clear" w:color="auto" w:fill="FFFFFF"/>
        <w:spacing w:before="103" w:after="4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14:paraId="223AFEDF" w14:textId="77777777" w:rsidR="00FB4E9F" w:rsidRPr="003D1887" w:rsidRDefault="00FB4E9F" w:rsidP="00FB4E9F">
      <w:pPr>
        <w:shd w:val="clear" w:color="auto" w:fill="FFFFFF"/>
        <w:spacing w:before="103" w:after="4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C50720D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Kriteriji za raspodjelu utvrđeni su sukladno nacionalnim strategijama i programima zadovoljavanja javnih potreba u odgovarajućim djelatnostima, te sukladno programima za poticanje razvoja civilnoga društva, a iskazuju se udjelom pojedinih programskih aktivnosti u ukupnom dijelu prihoda od igara na sreću, određenih člankom 8. stavkom 2. Zakona.</w:t>
      </w:r>
    </w:p>
    <w:p w14:paraId="453429AD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Raspodjelom dijela prihoda od igara na sreću utvrđuje se izdvajanje za organizacije, i to:</w:t>
      </w:r>
    </w:p>
    <w:p w14:paraId="7D2F9A3A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38,20 % onima koje promiču razvoj sporta</w:t>
      </w:r>
    </w:p>
    <w:p w14:paraId="263C8EBF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3,44 % onima koje pridonose borbi protiv zlouporabe droga i svih drugih oblika ovisnosti</w:t>
      </w:r>
    </w:p>
    <w:p w14:paraId="7C3CE99C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10,81 % onima koje se bave socijalnom i humanitarnom djelatnošću</w:t>
      </w:r>
    </w:p>
    <w:p w14:paraId="47DAF6AA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18,66 % onima koje se bave problemima i zadovoljavanjem potreba osoba s invaliditetom</w:t>
      </w:r>
    </w:p>
    <w:p w14:paraId="3635AE4D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 2,50 % onima koje se bave tehničkom kulturom</w:t>
      </w:r>
    </w:p>
    <w:p w14:paraId="446C91F2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6. 14,45 % onima koje se bave kulturom</w:t>
      </w:r>
    </w:p>
    <w:p w14:paraId="1427BFD1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7. 1,94 % onima koje se bave izvaninstitucionalnom naobrazbom i odgojem djece i mladih</w:t>
      </w:r>
    </w:p>
    <w:p w14:paraId="53F672AA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8. 10,00 % onima koje pridonose razvoju civilnoga društva.</w:t>
      </w:r>
    </w:p>
    <w:p w14:paraId="3099D760" w14:textId="77777777" w:rsidR="00FB4E9F" w:rsidRPr="00F112A5" w:rsidRDefault="00FB4E9F" w:rsidP="00FB4E9F">
      <w:pPr>
        <w:shd w:val="clear" w:color="auto" w:fill="FFFFFF"/>
        <w:spacing w:before="103" w:after="4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8E83BC5" w14:textId="77777777" w:rsidR="00FB4E9F" w:rsidRDefault="00FB4E9F" w:rsidP="00FB4E9F">
      <w:pPr>
        <w:shd w:val="clear" w:color="auto" w:fill="FFFFFF"/>
        <w:spacing w:before="103" w:after="4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049A965" w14:textId="77777777" w:rsidR="00FB4E9F" w:rsidRDefault="00FB4E9F" w:rsidP="00FB4E9F">
      <w:pPr>
        <w:shd w:val="clear" w:color="auto" w:fill="FFFFFF"/>
        <w:spacing w:before="103" w:after="4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4F43D57" w14:textId="77777777" w:rsidR="00FB4E9F" w:rsidRDefault="00FB4E9F" w:rsidP="00FB4E9F">
      <w:pPr>
        <w:shd w:val="clear" w:color="auto" w:fill="FFFFFF"/>
        <w:spacing w:before="103" w:after="4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8E20E8A" w14:textId="77777777" w:rsidR="00FB4E9F" w:rsidRPr="00F112A5" w:rsidRDefault="00FB4E9F" w:rsidP="00FB4E9F">
      <w:pPr>
        <w:shd w:val="clear" w:color="auto" w:fill="FFFFFF"/>
        <w:spacing w:before="103" w:after="4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14:paraId="4354BF77" w14:textId="77777777" w:rsidR="00FB4E9F" w:rsidRPr="003D1887" w:rsidRDefault="00FB4E9F" w:rsidP="00FB4E9F">
      <w:pPr>
        <w:shd w:val="clear" w:color="auto" w:fill="FFFFFF"/>
        <w:spacing w:before="103" w:after="4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5421152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Sredstva iz članka 2. stavka 2. ove Uredbe raspoređuju se u Državnom proračunu Republike Hrvatske za 202</w:t>
      </w:r>
      <w:r w:rsidRPr="00F112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godinu na sljedeći način:</w:t>
      </w:r>
    </w:p>
    <w:p w14:paraId="729F4F80" w14:textId="77777777" w:rsidR="00FB4E9F" w:rsidRPr="00F112A5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4B9E419" w14:textId="77777777" w:rsidR="00FB4E9F" w:rsidRPr="00F112A5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sredstva iz članka 2. stavka 2. točke 1., u razdjelu 090 Ministarstvo turizma i sporta, Glavi 09005 Ministarstvo turizma i sporta, za aktivnost A916002 – Programi javnih potreba u sportu na državnoj razini koje provode HOO, HPO, HSSG, HASS i HŠSS – 87,94 %, za aktivnost A916017 – Velike sportske manifestacije – 0,50 %, za aktivnost A916006 Poticanje lokalnog sporta i sportskih natjecanja – 1,92 %, za aktivnost A916026 Hrvatska pliva – 0,50 % i za aktivnost A916046 – Poticanje programa razvoja sporta županijskih sportskih zajednica – 7,83 % te u razdjelu 096 Ministarstvo zdravstva, Glavi 09625 Zavodi, agencije i ostali proračunski korisnici u sustavu zdravstva, RKP-u 26346 Hrvatski zavod za javno zdravstvo, za aktivnost A884001 – Administracija i upravljanje – 1,31 %</w:t>
      </w:r>
    </w:p>
    <w:p w14:paraId="4A708400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984C393" w14:textId="77777777" w:rsidR="00FB4E9F" w:rsidRPr="00F112A5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sredstva iz članka 2. stavka 2. točke 2., u razdjelu 096 Ministarstvo zdravstva, Glavi 09605 Ministarstvo zdravstva, za aktivnost A795004 – Prevencija, rano otkrivanje, liječenje, rehabilitacija ovisnika i smanjenje šteta – 77,00 %, Glavi 09625 Zavodi, agencije i ostali proračunski korisnici u sustavu zdravstva, RKP-u 26346 Hrvatski zavod za javno zdravstvo, za aktivnost A884001 – Administracija i upravljanje – 6,24 %, u razdjelu 037 Središnji državni ured za demografiju i mlade, Glavi 03705 Središnji državni ured za demografiju i mlade, za aktivnost A558053 – Potpora za programe usmjerene mladima – 10,16 % te u razdjelu 086 Ministarstvo rada, mirovinskoga sustava, obitelji i socijalne politike, Glavi 08605 Ministarstvo rada, mirovinskoga sustava, obitelji i socijalne politike, za aktivnost A734189 – Udruge u socijalnoj skrbi – 6,60 %</w:t>
      </w:r>
    </w:p>
    <w:p w14:paraId="554FB47E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DCC3AA9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3. sredstva iz članka 2. stavka 2. točke 3., u razdjelu 041 Ministarstvo hrvatskih branitelja, Glavi 04105 Ministarstvo hrvatskih branitelja, za aktivnost A753015 – Udruge branitelja – 6,31 %, u razdjelu 048 Ministarstvo vanjskih i europskih poslova, Glavi 04805 Ministarstvo vanjskih i europskih poslova, za aktivnost A777058 – Pomoći organizacijama koje se bave razvojnom suradnjom i humanitarnom djelatnošću u inozemstvu – 4,25 %, u razdjelu 096 Ministarstvo zdravstva, Glavi 09605 Ministarstvo zdravstva, za aktivnost A618007 – Hrvatski crveni križ – </w:t>
      </w: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4,50 %, za aktivnost A803005 – Suradnja s udrugama građana – 6,48 % i za aktivnost A618552 – Gorska služba spašavanja – 3,45 %, Glavi 09625 Zavodi, agencije i ostali proračunski korisnici u sustavu zdravstva, RKP-u 26346 Hrvatski zavod za javno zdravstvo, za aktivnost A884001 – Administracija i upravljanje – 0,65 %, u razdjelu 037 Središnji državni ured za demografiju i mlade, Glavi 03705 Središnji državni ured za demografiju i mlade, za aktivnost A558047 – Politika za mlade – 3,77 %, za aktivnost A558049 – Provedba mjera obiteljske i populacijske politike – 5,22 % i za aktivnost A792009 – Prevencija nasilja nad i među mladima – 5,26 %, u razdjelu 086 Ministarstvo rada, mirovinskoga sustava, obitelji i socijalne politike, Glavi 08605 Ministarstvo rada, mirovinskoga sustava, obitelji i socijalne politike, za aktivnost A734189 – Udruge u socijalnoj skrbi – 34,57 %, za aktivnost A754006 – Razvoj volonterstva i humanitarne pomoći u Republici Hrvatskoj – 3,70 % i za aktivnost A754015 – Zaklada »Hrvatska za djecu« – 13,51 % te u razdjelu 109 Ministarstvo pravosuđa i uprave, Glavi 10905 Ministarstvo pravosuđa i uprave, za aktivnost A576241 – Podrška svjedocima i žrtvama kaznenih djela – 4,68 % i u Glavi 10915 Zatvori i kaznionice, za aktivnost A630000 – Izvršavanje kazne zatvora, mjere pritvora i odgojne mjere – 3,65 %</w:t>
      </w:r>
    </w:p>
    <w:p w14:paraId="4EF34D05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sredstva iz članka 2. stavka 2. točke 4., u razdjelu 080 Ministarstvo znanosti i obrazovanja, Glavi 08005 Ministarstvo znanosti i obrazovanja, za aktivnost A578041 – Pomoćnici u nastavi za djecu s teškoćama u razvoju – 24,05 % i za aktivnost A733051 – Programi izrade udžbenika za slijepe i slabovidne učenike i studente – 2,01 %, te u razdjelu 086 Ministarstvo rada, mirovinskoga sustava, obitelji i socijalne politike, Glavi 08605 Ministarstvo rada, mirovinskoga sustava, obitelji i socijalne politike, za aktivnost A734189 – Udruge u socijalnoj skrbi – 17,05 % i za aktivnost A754019 – Odobravanje financijske potpore za programe i projekte usmjerene djeci s teškoćama i odraslim osobama s invaliditetom – 56,89 %</w:t>
      </w:r>
    </w:p>
    <w:p w14:paraId="66DE9ABF" w14:textId="77777777" w:rsidR="00FB4E9F" w:rsidRPr="00F112A5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4E37ABD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 sredstva iz članka 2. stavka 2. točke 5., u razdjelu 080 Ministarstvo znanosti i obrazovanja, Glavi 08005 Ministarstvo znanosti i obrazovanja, za aktivnost A577028 – Poticaji Hrvatskoj zajednici tehničke kulture – 100 %</w:t>
      </w:r>
    </w:p>
    <w:p w14:paraId="25E866F9" w14:textId="77777777" w:rsidR="00FB4E9F" w:rsidRPr="00F112A5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FC32EC7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6. sredstva iz članka 2. stavka 2. točke 6., u razdjelu 032 Središnji državni ured za Hrvate izvan Republike Hrvatske, Glavi 03205 Središnji državni ured za Hrvate izvan Republike Hrvatske, za aktivnost A862006 – Programi Hrvata izvan Republike Hrvatske – 3,40 %, za aktivnost A862020 – Poticaji za obrazovanje i znanost, kulturu, zdravstvo, poljoprivredu i ostale programe Hrvata u BiH – 3,52 % i za aktivnost A862029 – Programi i projekti hrvatskog iseljeništva – 2,51 %, u razdjelu 048 Ministarstvo vanjskih i europskih poslova, Glavi 04805 Ministarstvo vanjskih i europskih poslova, za aktivnost A776056 – Programi društva prijateljstva Republike Hrvatske – 0,61 %, za aktivnost A777045 – Informiranje o EU – 0,83 % i za aktivnost T777036 – Javna diplomacija – 2,01 % te u razdjelu 055 Ministarstvo kulture i medija, Glavi 05505 Ministarstvo kulture i medija, za aktivnost A565030 – Programi </w:t>
      </w:r>
      <w:r w:rsidR="009F19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dramske, plesne, glazbene i glazbeno-</w:t>
      </w: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scenske </w:t>
      </w:r>
      <w:r w:rsidR="009F19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umjetnost</w:t>
      </w: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 – 16,60 %, za aktivnost A565033 – </w:t>
      </w:r>
      <w:r w:rsidR="009F19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Programi interdisciplinarnih i novih </w:t>
      </w: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umjetničk</w:t>
      </w:r>
      <w:r w:rsidR="009F19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ih</w:t>
      </w: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kulturn</w:t>
      </w:r>
      <w:r w:rsidR="009F19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ih</w:t>
      </w: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praks</w:t>
      </w:r>
      <w:r w:rsidR="009F19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– 6,74 %, za aktivnost A565034 – </w:t>
      </w:r>
      <w:r w:rsidR="005A21F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Programi međunarodne kulturne suradnje i mobilnosti</w:t>
      </w: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– 3,90 %, za aktivnost A781006 – Zaklada Kultura nova – 17,60 %, za aktivnost A781002 – </w:t>
      </w:r>
      <w:r w:rsidR="005A21F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Programi knjige i nakladništva</w:t>
      </w: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– 10,48 %, za aktivnost A781014 – Programi vizualne </w:t>
      </w:r>
      <w:r w:rsidR="00132D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umjetnosti</w:t>
      </w: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– 6,69 %, za aktivnost A565003 – Osnovna djelatnost udruga u kulturi – 8,30 %, za aktivnost A565021 – Matica hrvatska – 5,20 %, za aktivnost A781009 – Sudjelovanje u kulturi i razvoj publike – 1,58 %, za aktivnost A785015 – Programi za poboljšanje dostupnosti kulturnih sadržaja osobama s invaliditetom – 2,15 % i Glavi 05565 Ostali proračunski korisnici iz područja kulture, RKP-u 49075 Agencija za elektroničke medije, za aktivnost A908003 – Programi poticanja kvalitetnog novinarstva – 1,50 % te RKP-u 44926 Hrvatski audiovizualni centar, za aktivnost A785009 Programi audiovizualne djelatnosti – 6,38 %</w:t>
      </w:r>
    </w:p>
    <w:p w14:paraId="5DE67DB4" w14:textId="77777777" w:rsidR="00FB4E9F" w:rsidRPr="00F112A5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E71546E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 sredstva iz članka 2. stavka 2. točke 7., u razdjelu 080 Ministarstvo znanosti i obrazovanja, Glavi 08005 Ministarstvo znanosti i obrazovanja, za aktivnost A577130 – Poticaji udrugama za izvaninstitucionalni odgoj i obrazovanje djece i mladih – 100 %</w:t>
      </w:r>
    </w:p>
    <w:p w14:paraId="0CC0EB56" w14:textId="77777777" w:rsidR="00FB4E9F" w:rsidRPr="00F112A5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01100F5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8. sredstva iz članka 2. stavka 2. točke 8., u razdjelu 020 Vlada Republike Hrvatske, Glavi 02010 Ured za udruge, za aktivnost A509014 – Nacionalna zaklada za razvoj civilnog</w:t>
      </w:r>
      <w:r w:rsidR="005A21F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</w:t>
      </w: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društva – </w:t>
      </w:r>
      <w:r w:rsidR="005A21F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Programi podrške organizacijama civilnoga društva</w:t>
      </w: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– 83,17 % i za aktivnost A509051 – Sufinanciranje EU projekata organizacijama civilnog društva – 11,78 %, u razdjelu 077 Ministarstvo gospodarstva i održivog razvoja, Glavi 07705 Ministarstvo gospodarstva i održivog razvoja, za aktivnost A560054 – Zaštita prava potrošača – 1,39 % te u razdjelu 109 Ministarstvo pravosuđa i uprave, Glavi 10905 Ministarstvo pravosuđa i uprave, za aktivnost A630048 – Besplatna pravna pomoć – 3,66 %.</w:t>
      </w:r>
    </w:p>
    <w:p w14:paraId="075E921F" w14:textId="77777777" w:rsidR="00FB4E9F" w:rsidRPr="00F112A5" w:rsidRDefault="00FB4E9F" w:rsidP="00FB4E9F">
      <w:pPr>
        <w:shd w:val="clear" w:color="auto" w:fill="FFFFFF"/>
        <w:spacing w:before="103" w:after="4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p w14:paraId="52185DF1" w14:textId="77777777" w:rsidR="00FB4E9F" w:rsidRPr="00F112A5" w:rsidRDefault="00FB4E9F" w:rsidP="00FB4E9F">
      <w:pPr>
        <w:shd w:val="clear" w:color="auto" w:fill="FFFFFF"/>
        <w:spacing w:before="103" w:after="4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BD8C69D" w14:textId="77777777" w:rsidR="00FB4E9F" w:rsidRPr="00F112A5" w:rsidRDefault="00FB4E9F" w:rsidP="00FB4E9F">
      <w:pPr>
        <w:pStyle w:val="ListParagraph"/>
        <w:numPr>
          <w:ilvl w:val="0"/>
          <w:numId w:val="2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Raspodjela dijela prihoda od igara na sreću svih korisnika prenesenih iz 2023.g, a umanjenih za preuzete ugovorne obveze sklopljene do 31.12.2023.g. preras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podjeljuje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se i utvrđuje izdvajanje za organizacije, i to:</w:t>
      </w:r>
    </w:p>
    <w:p w14:paraId="16482345" w14:textId="77777777" w:rsidR="00FB4E9F" w:rsidRPr="00F112A5" w:rsidRDefault="00FB4E9F" w:rsidP="00FB4E9F">
      <w:pPr>
        <w:pStyle w:val="ListParagraph"/>
        <w:shd w:val="clear" w:color="auto" w:fill="FFFFFF"/>
        <w:spacing w:after="48" w:line="240" w:lineRule="auto"/>
        <w:ind w:left="76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687DC450" w14:textId="77777777" w:rsidR="00FB4E9F" w:rsidRPr="00F112A5" w:rsidRDefault="00FB4E9F" w:rsidP="00FB4E9F">
      <w:pPr>
        <w:pStyle w:val="ListParagraph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34,60 % onima koje se bave socijalnom i humanitarnom djelatnošću</w:t>
      </w:r>
    </w:p>
    <w:p w14:paraId="3BE11E62" w14:textId="77777777" w:rsidR="00FB4E9F" w:rsidRPr="00F112A5" w:rsidRDefault="00FB4E9F" w:rsidP="00FB4E9F">
      <w:pPr>
        <w:pStyle w:val="ListParagraph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26,90 % onima koje promiču razvoj sporta</w:t>
      </w:r>
    </w:p>
    <w:p w14:paraId="46576FF7" w14:textId="77777777" w:rsidR="00FB4E9F" w:rsidRPr="00F112A5" w:rsidRDefault="00FB4E9F" w:rsidP="00FB4E9F">
      <w:pPr>
        <w:pStyle w:val="ListParagraph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19,20 % 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onima koje se bave kulturom</w:t>
      </w:r>
    </w:p>
    <w:p w14:paraId="236F32D2" w14:textId="77777777" w:rsidR="00FB4E9F" w:rsidRPr="00F112A5" w:rsidRDefault="00FB4E9F" w:rsidP="00FB4E9F">
      <w:pPr>
        <w:pStyle w:val="ListParagraph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19,30, % onima koje se bave problemima i zadovoljavanjem potreba osoba s invaliditetom</w:t>
      </w:r>
    </w:p>
    <w:p w14:paraId="7BFD5ED4" w14:textId="77777777" w:rsidR="00FB4E9F" w:rsidRPr="00F112A5" w:rsidRDefault="00FB4E9F" w:rsidP="00FB4E9F">
      <w:pPr>
        <w:pStyle w:val="ListParagraph"/>
        <w:shd w:val="clear" w:color="auto" w:fill="FFFFFF"/>
        <w:spacing w:after="48" w:line="240" w:lineRule="auto"/>
        <w:ind w:left="148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422BE23A" w14:textId="77777777" w:rsidR="00FB4E9F" w:rsidRPr="00F112A5" w:rsidRDefault="00FB4E9F" w:rsidP="00FB4E9F">
      <w:pPr>
        <w:pStyle w:val="ListParagraph"/>
        <w:numPr>
          <w:ilvl w:val="0"/>
          <w:numId w:val="2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Sredstva iz članka 4. stavka 1. ove Uredbe raspoređuju se u Državnom proračunu Republike Hrvatske za 2024. godinu na sljedeći način:</w:t>
      </w:r>
    </w:p>
    <w:p w14:paraId="2892A49D" w14:textId="77777777" w:rsidR="00FB4E9F" w:rsidRPr="00F112A5" w:rsidRDefault="00FB4E9F" w:rsidP="00FB4E9F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CC1D0D6" w14:textId="77777777" w:rsidR="00FB4E9F" w:rsidRPr="00F112A5" w:rsidRDefault="00FB4E9F" w:rsidP="00FB4E9F">
      <w:pPr>
        <w:pStyle w:val="ListParagraph"/>
        <w:numPr>
          <w:ilvl w:val="0"/>
          <w:numId w:val="3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sredstva iz članka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4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. stavka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1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. točke 1.,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za potrebe razvoja braniteljskih centara 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 razdjelu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041 Ministarstvo hrvatskih branitelja, Glava 04105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lastRenderedPageBreak/>
        <w:t xml:space="preserve">Ministarstvo hrvatskih branitelja, za aktivnost </w:t>
      </w:r>
      <w:r w:rsidR="009F1914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A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558041 -  Administracija i upravljanje – 100%</w:t>
      </w:r>
    </w:p>
    <w:p w14:paraId="52756540" w14:textId="77777777" w:rsidR="00FB4E9F" w:rsidRPr="00F112A5" w:rsidRDefault="00FB4E9F" w:rsidP="00FB4E9F">
      <w:pPr>
        <w:pStyle w:val="ListParagraph"/>
        <w:shd w:val="clear" w:color="auto" w:fill="FFFFFF"/>
        <w:spacing w:after="48" w:line="240" w:lineRule="auto"/>
        <w:ind w:left="112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7CBA3B56" w14:textId="77777777" w:rsidR="00FB4E9F" w:rsidRPr="00F112A5" w:rsidRDefault="00FB4E9F" w:rsidP="00FB4E9F">
      <w:pPr>
        <w:pStyle w:val="ListParagraph"/>
        <w:numPr>
          <w:ilvl w:val="0"/>
          <w:numId w:val="3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sredstva iz članka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4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. stavka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1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. točke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2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.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za programe javnih potreba u sportu u razdjelu 090 Ministarstvo turizma i sporta, Glava 09005 Ministarstvo turizma i sporta, za aktivnost A916002 - Programi javnih potreba u sportu na državnoj razini koje provode HOO, HPO, HSSG, HASS i HŠSS – 100%</w:t>
      </w:r>
    </w:p>
    <w:p w14:paraId="0F835273" w14:textId="77777777" w:rsidR="00FB4E9F" w:rsidRPr="00F112A5" w:rsidRDefault="00FB4E9F" w:rsidP="00FB4E9F">
      <w:pPr>
        <w:pStyle w:val="ListParagrap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3BFEB129" w14:textId="77777777" w:rsidR="00FB4E9F" w:rsidRPr="00F112A5" w:rsidRDefault="00FB4E9F" w:rsidP="005A21F0">
      <w:pPr>
        <w:pStyle w:val="ListParagraph"/>
        <w:numPr>
          <w:ilvl w:val="0"/>
          <w:numId w:val="3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sredstva iz članka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4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. stavka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1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. točke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3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.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za potrebe razvoja kulture 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u razdjelu 055 Ministarstvo kulture i medija, Glavi 05505 Ministarstvo kulture i medija, za aktivnost </w:t>
      </w:r>
      <w:r w:rsidR="005A21F0" w:rsidRPr="005A21F0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A565030 – Programi dramske, plesne, glazbene i glazbeno-scenske umj</w:t>
      </w:r>
      <w:r w:rsidR="005A21F0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etnosti 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–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21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,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3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0 %, za aktivnost A565033</w:t>
      </w:r>
      <w:r w:rsidR="00EB0DD4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-</w:t>
      </w:r>
      <w:r w:rsidR="005A21F0" w:rsidRPr="005A21F0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Programi interdisciplinarnih i novih umjetničkih i kulturnih praksi 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–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12,55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%, za aktivnost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- A784003 </w:t>
      </w:r>
      <w:r w:rsidR="005A21F0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–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</w:t>
      </w:r>
      <w:r w:rsidR="002823E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Razvoj</w:t>
      </w:r>
      <w:r w:rsidR="005A21F0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poduzetništva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u kulturnim i kreativnim industrijama – 0,75% 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za aktivnost A565034 – </w:t>
      </w:r>
      <w:r w:rsidR="005A21F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Programi međunarodne kulturne suradnje i mobilnosti</w:t>
      </w:r>
      <w:r w:rsidR="005A21F0"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–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4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,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64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%, za aktivnost A781006 – Zaklada Kultura nova –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4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,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24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%,</w:t>
      </w:r>
      <w:r w:rsidRPr="00F112A5">
        <w:rPr>
          <w:rFonts w:ascii="Times New Roman" w:hAnsi="Times New Roman" w:cs="Times New Roman"/>
        </w:rPr>
        <w:t xml:space="preserve">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za aktivnost A785009 - Programi audiovizualne djelatnosti – 0,27%,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za aktivnost A781002 – </w:t>
      </w:r>
      <w:r w:rsidR="009028F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Programi knjige i nakladništva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–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17,67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%, za aktivnost A781014 – Programi vizualne </w:t>
      </w:r>
      <w:r w:rsidR="009028F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umjetnosti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–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9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,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11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%, za aktivnost A565003 – Osnovna djelatnost udruga u kulturi –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17,09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%, za aktivnost A565021 – Matica hrvatska –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8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,2</w:t>
      </w:r>
      <w:r w:rsidR="00EA6D5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5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%, za aktivnost A781009 – Sudjelovanje u kulturi i razvoj publike – 1,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20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%, za aktivnost A785015 – Programi za poboljšanje dostupnosti kulturnih sadržaja osobama s invaliditetom – 2,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87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% i Glavi 05565 Ostali proračunski korisnici iz područja kulture, RKP-u 49075 Agencija za elektroničke medije, za aktivnost A908003 – Programi poticanja kvalitetnog novinarstva –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0,06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% </w:t>
      </w:r>
    </w:p>
    <w:p w14:paraId="34DF5241" w14:textId="77777777" w:rsidR="00FB4E9F" w:rsidRPr="00F112A5" w:rsidRDefault="00FB4E9F" w:rsidP="00FB4E9F">
      <w:pPr>
        <w:pStyle w:val="ListParagrap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766351B7" w14:textId="77777777" w:rsidR="00FB4E9F" w:rsidRDefault="00FB4E9F" w:rsidP="00F2435C">
      <w:pPr>
        <w:pStyle w:val="ListParagraph"/>
        <w:numPr>
          <w:ilvl w:val="0"/>
          <w:numId w:val="3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sredstva iz članka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4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. stavka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1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. točke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4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., 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za potrebe rješavanja pristupačnosti objektima osoba s invaliditetom  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 razdjelu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041 Ministarstvo hrvatskih branitelja, Glava 04105 Ministarstvo hrvat</w:t>
      </w:r>
      <w:r w:rsidR="009028F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skih branitelja, za aktivnost A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754010 - Pristupačnost objekata potrebama </w:t>
      </w:r>
      <w:r w:rsidR="00F2435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invalida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– 20% i za programe sustavne podrške organizacijama osoba s invaliditetom </w:t>
      </w:r>
      <w:r w:rsidRPr="003D188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u razdjelu 020 Vlada Republike Hrvatske, Glavi 02010 Ured za udruge, za aktivnost A509014 – </w:t>
      </w:r>
      <w:r w:rsidR="00F2435C" w:rsidRPr="00F2435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Nacionalna zaklada za razvoj civilnoga društva – Programi podrške organizacijama civilnoga društva </w:t>
      </w:r>
      <w:r w:rsidR="00F2435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–</w:t>
      </w:r>
      <w:r w:rsidRPr="00F112A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80%</w:t>
      </w:r>
    </w:p>
    <w:p w14:paraId="5B42CBF8" w14:textId="77777777" w:rsidR="00EA6D5F" w:rsidRPr="00EA6D5F" w:rsidRDefault="00EA6D5F" w:rsidP="00EA6D5F">
      <w:pPr>
        <w:pStyle w:val="ListParagrap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2C97D7EA" w14:textId="54B6D19F" w:rsidR="00EA6D5F" w:rsidRPr="00D45094" w:rsidRDefault="00EA6D5F" w:rsidP="00D4509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450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Iznos sredstava iz stavka 1. </w:t>
      </w:r>
      <w:r w:rsidR="00D45094">
        <w:rPr>
          <w:rFonts w:ascii="Times New Roman" w:eastAsia="Times New Roman" w:hAnsi="Times New Roman" w:cs="Times New Roman"/>
          <w:color w:val="212121"/>
          <w:sz w:val="24"/>
          <w:szCs w:val="24"/>
        </w:rPr>
        <w:t>ovoga članka</w:t>
      </w:r>
      <w:r w:rsidRPr="00D450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utvrdit će Ured za udruge Vlade Republike Hrvatske u roku od 8 dana od dana donošenja ove Uredbe</w:t>
      </w:r>
      <w:r w:rsidR="00D4509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bookmarkStart w:id="0" w:name="_GoBack"/>
      <w:bookmarkEnd w:id="0"/>
    </w:p>
    <w:p w14:paraId="5842F849" w14:textId="77777777" w:rsidR="00EA6D5F" w:rsidRPr="00EA6D5F" w:rsidRDefault="00EA6D5F" w:rsidP="00EA6D5F">
      <w:pPr>
        <w:pStyle w:val="ListParagraph"/>
        <w:shd w:val="clear" w:color="auto" w:fill="FFFFFF"/>
        <w:spacing w:after="48" w:line="240" w:lineRule="auto"/>
        <w:ind w:left="112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1C3BDEEA" w14:textId="77777777" w:rsidR="00FB4E9F" w:rsidRPr="00F112A5" w:rsidRDefault="00FB4E9F" w:rsidP="00FB4E9F">
      <w:pPr>
        <w:pStyle w:val="ListParagraph"/>
        <w:shd w:val="clear" w:color="auto" w:fill="FFFFFF"/>
        <w:spacing w:after="48" w:line="240" w:lineRule="auto"/>
        <w:ind w:left="112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3FE37B0B" w14:textId="77777777" w:rsidR="00FB4E9F" w:rsidRPr="00F112A5" w:rsidRDefault="00FB4E9F" w:rsidP="00FB4E9F">
      <w:pPr>
        <w:pStyle w:val="ListParagraph"/>
        <w:shd w:val="clear" w:color="auto" w:fill="FFFFFF"/>
        <w:spacing w:before="103" w:after="48" w:line="240" w:lineRule="auto"/>
        <w:ind w:left="76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14F42C24" w14:textId="77777777" w:rsidR="00FB4E9F" w:rsidRPr="00F112A5" w:rsidRDefault="00FB4E9F" w:rsidP="00FB4E9F">
      <w:pPr>
        <w:shd w:val="clear" w:color="auto" w:fill="FFFFFF"/>
        <w:spacing w:before="103" w:after="4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Članak 5.</w:t>
      </w:r>
    </w:p>
    <w:p w14:paraId="764E1E11" w14:textId="77777777" w:rsidR="00FB4E9F" w:rsidRPr="003D1887" w:rsidRDefault="00FB4E9F" w:rsidP="00FB4E9F">
      <w:pPr>
        <w:shd w:val="clear" w:color="auto" w:fill="FFFFFF"/>
        <w:spacing w:before="103" w:after="4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DE46CD6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Ministarstvo hrvatskih branitelja, Ministarstvo vanjskih i europskih poslova, Ministarstvo kulture i medija, Ministarstvo znanosti i obrazovanja, Ministarstvo rada, mirovinskoga sustava, obitelji i socijalne politike, Ministarstvo turizma i sporta, Ministarstvo zdravstva, Ministarstvo pravosuđa i uprave, Ministarstvo gospodarstva i održivog razvoja, Središnji državni ured za Hrvate izvan Republike Hrvatske, Središnji državni ured za demografiju i mlade i Ured za udruge izvještaj o utrošku sredstava raspoređenih prema članku 3. ove Uredbe, za razdoblje od 1. siječnja do 31. prosinca 202</w:t>
      </w:r>
      <w:r w:rsidRPr="00F112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., dostavljaju Ministarstvu financija do 31. ožujka 202</w:t>
      </w:r>
      <w:r w:rsidRPr="00F112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2F300E8E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Izvještaj iz stavka 1. ovoga članka dostavlja se na obrascu koji se nalazi u prilogu i sastavni je dio ove Uredbe.</w:t>
      </w:r>
    </w:p>
    <w:p w14:paraId="61AB3BFE" w14:textId="77777777" w:rsidR="00FB4E9F" w:rsidRPr="00F112A5" w:rsidRDefault="00FB4E9F" w:rsidP="00FB4E9F">
      <w:pPr>
        <w:shd w:val="clear" w:color="auto" w:fill="FFFFFF"/>
        <w:spacing w:before="103" w:after="4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Članak </w:t>
      </w:r>
      <w:r w:rsidRPr="00F112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</w:t>
      </w: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01297A63" w14:textId="77777777" w:rsidR="00FB4E9F" w:rsidRPr="003D1887" w:rsidRDefault="00FB4E9F" w:rsidP="00FB4E9F">
      <w:pPr>
        <w:shd w:val="clear" w:color="auto" w:fill="FFFFFF"/>
        <w:spacing w:before="103" w:after="4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F48C5CA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Evidenciju o vrstama prihoda od igara na sreću iz kojih se izdvaja dio prihoda za financiranje programa organizacija vodi Financijska agencija, i to za:</w:t>
      </w:r>
    </w:p>
    <w:p w14:paraId="15D8951A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naknadu za priređivanja lutrijskih igara</w:t>
      </w:r>
    </w:p>
    <w:p w14:paraId="30DCC6B3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naknadu za priređivanja igara na sreću u casinima</w:t>
      </w:r>
    </w:p>
    <w:p w14:paraId="20BF7E5C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naknadu za priređivanje klađenja</w:t>
      </w:r>
    </w:p>
    <w:p w14:paraId="6D5F4987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naknadu za priređivanja igara na sreću na automatima</w:t>
      </w:r>
    </w:p>
    <w:p w14:paraId="7B94A7C7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prihode iz dobiti Hrvatske lutrije.</w:t>
      </w:r>
    </w:p>
    <w:p w14:paraId="10F57CE6" w14:textId="77777777" w:rsidR="00FB4E9F" w:rsidRPr="00F112A5" w:rsidRDefault="00FB4E9F" w:rsidP="00FB4E9F">
      <w:pPr>
        <w:shd w:val="clear" w:color="auto" w:fill="FFFFFF"/>
        <w:spacing w:before="103" w:after="4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Članak </w:t>
      </w:r>
      <w:r w:rsidRPr="00F112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34C543EB" w14:textId="77777777" w:rsidR="00FB4E9F" w:rsidRPr="003D1887" w:rsidRDefault="00FB4E9F" w:rsidP="00FB4E9F">
      <w:pPr>
        <w:shd w:val="clear" w:color="auto" w:fill="FFFFFF"/>
        <w:spacing w:before="103" w:after="4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ECB6956" w14:textId="77777777" w:rsidR="00FB4E9F" w:rsidRPr="00F112A5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Uredba stupa na snagu prvoga dana od dana objave u »Narodnim novinama«.</w:t>
      </w:r>
    </w:p>
    <w:p w14:paraId="2C94CF5A" w14:textId="77777777" w:rsidR="00FB4E9F" w:rsidRPr="00F112A5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3E371A1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78B27B3" w14:textId="77777777" w:rsidR="00FB4E9F" w:rsidRPr="003D1887" w:rsidRDefault="00FB4E9F" w:rsidP="00FB4E9F">
      <w:pPr>
        <w:shd w:val="clear" w:color="auto" w:fill="FFFFFF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Klasa: </w:t>
      </w: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  <w:t xml:space="preserve">Urbroj: </w:t>
      </w: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  <w:t>Zagreb,</w:t>
      </w:r>
    </w:p>
    <w:p w14:paraId="207EBB52" w14:textId="77777777" w:rsidR="00FB4E9F" w:rsidRPr="00F112A5" w:rsidRDefault="00FB4E9F" w:rsidP="00FB4E9F">
      <w:pPr>
        <w:shd w:val="clear" w:color="auto" w:fill="FFFFFF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Predsjednik</w:t>
      </w:r>
    </w:p>
    <w:p w14:paraId="38E50298" w14:textId="77777777" w:rsidR="00FB4E9F" w:rsidRPr="00F112A5" w:rsidRDefault="00FB4E9F" w:rsidP="00FB4E9F">
      <w:pPr>
        <w:shd w:val="clear" w:color="auto" w:fill="FFFFFF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4A157D6" w14:textId="77777777" w:rsidR="00FB4E9F" w:rsidRDefault="00FB4E9F" w:rsidP="00FB4E9F">
      <w:pPr>
        <w:shd w:val="clear" w:color="auto" w:fill="FFFFFF"/>
        <w:ind w:left="271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</w:r>
      <w:r w:rsidRPr="003D188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mr. sc. Andrej Plenković</w:t>
      </w:r>
    </w:p>
    <w:p w14:paraId="7CB385AE" w14:textId="77777777" w:rsidR="001903EA" w:rsidRDefault="001903EA" w:rsidP="00FB4E9F">
      <w:pPr>
        <w:shd w:val="clear" w:color="auto" w:fill="FFFFFF"/>
        <w:ind w:left="271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0E1C555B" w14:textId="77777777" w:rsidR="001903EA" w:rsidRDefault="001903EA" w:rsidP="00FB4E9F">
      <w:pPr>
        <w:shd w:val="clear" w:color="auto" w:fill="FFFFFF"/>
        <w:ind w:left="271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70034252" w14:textId="77777777" w:rsidR="001903EA" w:rsidRDefault="001903EA" w:rsidP="00FB4E9F">
      <w:pPr>
        <w:shd w:val="clear" w:color="auto" w:fill="FFFFFF"/>
        <w:ind w:left="271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481441D1" w14:textId="77777777" w:rsidR="001903EA" w:rsidRDefault="001903EA" w:rsidP="00FB4E9F">
      <w:pPr>
        <w:shd w:val="clear" w:color="auto" w:fill="FFFFFF"/>
        <w:ind w:left="271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4C2DDCD8" w14:textId="77777777" w:rsidR="001903EA" w:rsidRPr="00353757" w:rsidRDefault="001903EA" w:rsidP="001903EA">
      <w:pPr>
        <w:pStyle w:val="box473811"/>
        <w:shd w:val="clear" w:color="auto" w:fill="FFFFFF"/>
        <w:spacing w:before="0" w:beforeAutospacing="0" w:after="0" w:afterAutospacing="0"/>
        <w:jc w:val="right"/>
        <w:textAlignment w:val="baseline"/>
        <w:rPr>
          <w:rStyle w:val="bold"/>
          <w:rFonts w:ascii="Minion Pro" w:hAnsi="Minion Pro"/>
          <w:b/>
          <w:bCs/>
          <w:color w:val="231F20"/>
          <w:bdr w:val="none" w:sz="0" w:space="0" w:color="auto" w:frame="1"/>
          <w:lang w:val="hr-HR"/>
        </w:rPr>
      </w:pPr>
      <w:r w:rsidRPr="00353757">
        <w:rPr>
          <w:rStyle w:val="bold"/>
          <w:rFonts w:ascii="Minion Pro" w:hAnsi="Minion Pro"/>
          <w:b/>
          <w:bCs/>
          <w:color w:val="231F20"/>
          <w:bdr w:val="none" w:sz="0" w:space="0" w:color="auto" w:frame="1"/>
          <w:lang w:val="hr-HR"/>
        </w:rPr>
        <w:t>Obrazac</w:t>
      </w:r>
    </w:p>
    <w:p w14:paraId="167E3638" w14:textId="77777777" w:rsidR="001903EA" w:rsidRPr="00353757" w:rsidRDefault="001903EA" w:rsidP="001903EA">
      <w:pPr>
        <w:pStyle w:val="box473811"/>
        <w:shd w:val="clear" w:color="auto" w:fill="FFFFFF"/>
        <w:spacing w:before="0" w:beforeAutospacing="0" w:after="0" w:afterAutospacing="0"/>
        <w:jc w:val="right"/>
        <w:textAlignment w:val="baseline"/>
        <w:rPr>
          <w:color w:val="231F20"/>
          <w:lang w:val="hr-HR"/>
        </w:rPr>
      </w:pPr>
    </w:p>
    <w:p w14:paraId="02F2BD77" w14:textId="77777777" w:rsidR="001903EA" w:rsidRPr="00353757" w:rsidRDefault="001903EA" w:rsidP="001903EA">
      <w:pPr>
        <w:pStyle w:val="box473811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ascii="Minion Pro" w:hAnsi="Minion Pro"/>
          <w:b/>
          <w:bCs/>
          <w:color w:val="231F20"/>
          <w:bdr w:val="none" w:sz="0" w:space="0" w:color="auto" w:frame="1"/>
          <w:lang w:val="hr-HR"/>
        </w:rPr>
      </w:pPr>
      <w:r w:rsidRPr="00353757">
        <w:rPr>
          <w:rStyle w:val="bold"/>
          <w:rFonts w:ascii="Minion Pro" w:hAnsi="Minion Pro"/>
          <w:b/>
          <w:bCs/>
          <w:color w:val="231F20"/>
          <w:bdr w:val="none" w:sz="0" w:space="0" w:color="auto" w:frame="1"/>
          <w:lang w:val="hr-HR"/>
        </w:rPr>
        <w:lastRenderedPageBreak/>
        <w:t xml:space="preserve">IZVJEŠTAJ INSTITUCIJE _______________________________________________ O UTROŠKU SREDSTAVA NAMJENSKIH 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  <w:lang w:val="hr-HR"/>
        </w:rPr>
        <w:t>PRIHODA OD IGARA NA SREĆU U 2024</w:t>
      </w:r>
      <w:r w:rsidRPr="00353757">
        <w:rPr>
          <w:rStyle w:val="bold"/>
          <w:rFonts w:ascii="Minion Pro" w:hAnsi="Minion Pro"/>
          <w:b/>
          <w:bCs/>
          <w:color w:val="231F20"/>
          <w:bdr w:val="none" w:sz="0" w:space="0" w:color="auto" w:frame="1"/>
          <w:lang w:val="hr-HR"/>
        </w:rPr>
        <w:t>. GODINI</w:t>
      </w:r>
    </w:p>
    <w:p w14:paraId="355B3DC5" w14:textId="77777777" w:rsidR="001903EA" w:rsidRPr="00353757" w:rsidRDefault="001903EA" w:rsidP="001903EA">
      <w:pPr>
        <w:pStyle w:val="box473811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lang w:val="hr-HR"/>
        </w:rPr>
      </w:pPr>
    </w:p>
    <w:tbl>
      <w:tblPr>
        <w:tblW w:w="96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2358"/>
        <w:gridCol w:w="1208"/>
        <w:gridCol w:w="718"/>
        <w:gridCol w:w="257"/>
        <w:gridCol w:w="1072"/>
        <w:gridCol w:w="1567"/>
      </w:tblGrid>
      <w:tr w:rsidR="001903EA" w:rsidRPr="00353757" w14:paraId="0774E464" w14:textId="77777777" w:rsidTr="00421958">
        <w:tc>
          <w:tcPr>
            <w:tcW w:w="95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D899C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1. Financijski podaci o dodijeljenim i utrošenim sredstvima namjenskih prihoda od igara na sreću u 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2024</w:t>
            </w:r>
            <w:r w:rsidRPr="0035375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</w:p>
        </w:tc>
      </w:tr>
      <w:tr w:rsidR="001903EA" w:rsidRPr="00353757" w14:paraId="762427C1" w14:textId="77777777" w:rsidTr="00421958"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A8514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1.1. Iznos ukupno dodijeljenih sredstava po osnovi namjenskog prihoda od igara na sreću za 202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0254F" w14:textId="77777777" w:rsidR="001903EA" w:rsidRPr="00353757" w:rsidRDefault="001903EA" w:rsidP="00421958">
            <w:pPr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(u eur)</w:t>
            </w:r>
          </w:p>
        </w:tc>
      </w:tr>
      <w:tr w:rsidR="001903EA" w:rsidRPr="00353757" w14:paraId="0D949400" w14:textId="77777777" w:rsidTr="00421958"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61212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1.2. Iznos ukupno ugovorenih sredstava s krajnjim korisnicima u 202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0193A" w14:textId="77777777" w:rsidR="001903EA" w:rsidRPr="00353757" w:rsidRDefault="001903EA" w:rsidP="00421958">
            <w:pPr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(u eur)</w:t>
            </w:r>
          </w:p>
        </w:tc>
      </w:tr>
      <w:tr w:rsidR="001903EA" w:rsidRPr="00353757" w14:paraId="63A792E9" w14:textId="77777777" w:rsidTr="00421958"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E73E2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1.3. Iznos ukupno isplaćenih sredstava krajnjim korisnicima u 202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05B34" w14:textId="77777777" w:rsidR="001903EA" w:rsidRPr="00353757" w:rsidRDefault="001903EA" w:rsidP="00421958">
            <w:pPr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(u eur)</w:t>
            </w:r>
          </w:p>
        </w:tc>
      </w:tr>
      <w:tr w:rsidR="001903EA" w:rsidRPr="00353757" w14:paraId="0F6D9D72" w14:textId="77777777" w:rsidTr="00421958"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BD740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1.4. Razlika između ukupno ugovorenih i ukupno planiranih sredstava u 202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D8D96" w14:textId="77777777" w:rsidR="001903EA" w:rsidRPr="00353757" w:rsidRDefault="001903EA" w:rsidP="00421958">
            <w:pPr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(u eur) i u % (ukupno ugovoreno/ukupno planirano x 100)</w:t>
            </w:r>
          </w:p>
        </w:tc>
      </w:tr>
      <w:tr w:rsidR="001903EA" w:rsidRPr="00353757" w14:paraId="546E95C9" w14:textId="77777777" w:rsidTr="00421958"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DCBE4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1.5. Obrazloženje razlike između ukupno ugovorenih i ukupno planiranih sredstava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3F3D9" w14:textId="77777777" w:rsidR="001903EA" w:rsidRPr="00353757" w:rsidRDefault="001903EA" w:rsidP="00421958">
            <w:pPr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(ukratko opisati razloge odstupanja)</w:t>
            </w:r>
          </w:p>
        </w:tc>
      </w:tr>
      <w:tr w:rsidR="001903EA" w:rsidRPr="00353757" w14:paraId="4F566CF9" w14:textId="77777777" w:rsidTr="00421958"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52493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1.6. Razlika između ukupno isplaćenih i ukupno ugovorenih sredstava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8EC19" w14:textId="77777777" w:rsidR="001903EA" w:rsidRPr="00353757" w:rsidRDefault="001903EA" w:rsidP="00421958">
            <w:pPr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(u eur) i u % (ukupno isplaćeno/ukupno ugovoreno x 100)</w:t>
            </w:r>
          </w:p>
        </w:tc>
      </w:tr>
      <w:tr w:rsidR="001903EA" w:rsidRPr="00353757" w14:paraId="0669D54D" w14:textId="77777777" w:rsidTr="00421958"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F69E5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1.7. Obrazloženje razlike između ukupno isplaćenih i ukupno ugovorenih sredstva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E3D13" w14:textId="77777777" w:rsidR="001903EA" w:rsidRPr="00353757" w:rsidRDefault="001903EA" w:rsidP="00421958">
            <w:pPr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(ukratko opisati razloge odstupanja)</w:t>
            </w:r>
          </w:p>
        </w:tc>
      </w:tr>
      <w:tr w:rsidR="001903EA" w:rsidRPr="00353757" w14:paraId="2347C875" w14:textId="77777777" w:rsidTr="00421958">
        <w:tc>
          <w:tcPr>
            <w:tcW w:w="95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8A4D2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2. Kontrole trošenja namjenskih 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prihoda od igara na sreću u 2024</w:t>
            </w:r>
            <w:r w:rsidRPr="0035375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</w:p>
        </w:tc>
      </w:tr>
      <w:tr w:rsidR="001903EA" w:rsidRPr="00353757" w14:paraId="518571F3" w14:textId="77777777" w:rsidTr="00421958"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204E0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2.1. Ukupan broj krajnjih korisnika koji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ma su doznačena sredstava u 2024</w:t>
            </w: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1CD14" w14:textId="77777777" w:rsidR="001903EA" w:rsidRPr="00353757" w:rsidRDefault="001903EA" w:rsidP="00421958">
            <w:pPr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(upisati broj)</w:t>
            </w:r>
          </w:p>
        </w:tc>
      </w:tr>
      <w:tr w:rsidR="001903EA" w:rsidRPr="00353757" w14:paraId="7FDF144D" w14:textId="77777777" w:rsidTr="00421958"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15085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2.2. Ukupan broj krajnjih korisnika s koj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ima su sklopljeni ugovori u 2024</w:t>
            </w: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ABE9B" w14:textId="77777777" w:rsidR="001903EA" w:rsidRPr="00353757" w:rsidRDefault="001903EA" w:rsidP="00421958">
            <w:pPr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(upisati broj)</w:t>
            </w:r>
          </w:p>
        </w:tc>
      </w:tr>
      <w:tr w:rsidR="001903EA" w:rsidRPr="00353757" w14:paraId="7607FE86" w14:textId="77777777" w:rsidTr="00421958"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ABF91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2.3. Broj krajnjih korisnika koji su dostavili izvješće o utroš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enim sredstvima doznačenim u 2024</w:t>
            </w: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 i ostvarenim rezultatima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3DF3E" w14:textId="77777777" w:rsidR="001903EA" w:rsidRPr="00353757" w:rsidRDefault="001903EA" w:rsidP="00421958">
            <w:pPr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(upisati broj)</w:t>
            </w:r>
          </w:p>
        </w:tc>
      </w:tr>
      <w:tr w:rsidR="001903EA" w:rsidRPr="00353757" w14:paraId="4B49C9C7" w14:textId="77777777" w:rsidTr="00421958"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C52F1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2.4. Obavljene su provjere na licu mjesta kod krajnjih korisnika u 202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6AF8E" w14:textId="77777777" w:rsidR="001903EA" w:rsidRPr="00353757" w:rsidRDefault="001903EA" w:rsidP="00421958">
            <w:pPr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(DA / NE)</w:t>
            </w:r>
          </w:p>
        </w:tc>
      </w:tr>
      <w:tr w:rsidR="001903EA" w:rsidRPr="00353757" w14:paraId="615F3384" w14:textId="77777777" w:rsidTr="00421958"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EC669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2.5. Broj krajnjih korisnika koji su obuhvaćeni kontrolama na licu mjesta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E924B" w14:textId="77777777" w:rsidR="001903EA" w:rsidRPr="00353757" w:rsidRDefault="001903EA" w:rsidP="00421958">
            <w:pPr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(upisati broj)</w:t>
            </w:r>
          </w:p>
        </w:tc>
      </w:tr>
      <w:tr w:rsidR="001903EA" w:rsidRPr="00353757" w14:paraId="075922EA" w14:textId="77777777" w:rsidTr="00421958"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83ADA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2.6. Udio krajnjih korisnika koji su obuhvaćeni kontrolama na licu mjesta u odnosu na ukupan broj krajnjih korisnika kojima su doznačena sredstava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68641" w14:textId="77777777" w:rsidR="001903EA" w:rsidRPr="00353757" w:rsidRDefault="001903EA" w:rsidP="00421958">
            <w:pPr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%</w:t>
            </w:r>
          </w:p>
        </w:tc>
      </w:tr>
      <w:tr w:rsidR="001903EA" w:rsidRPr="00353757" w14:paraId="775DC963" w14:textId="77777777" w:rsidTr="00421958"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D2070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2.7. Vrijed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nost isplaćenih sredstava u 2024</w:t>
            </w: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 krajnjim korisnicima kod kojih su obavljene provjere na licu mjesta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2095C" w14:textId="77777777" w:rsidR="001903EA" w:rsidRPr="00353757" w:rsidRDefault="001903EA" w:rsidP="00421958">
            <w:pPr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(u eur)</w:t>
            </w:r>
          </w:p>
        </w:tc>
      </w:tr>
      <w:tr w:rsidR="001903EA" w:rsidRPr="00353757" w14:paraId="046D03B6" w14:textId="77777777" w:rsidTr="00421958">
        <w:tc>
          <w:tcPr>
            <w:tcW w:w="95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3E4CA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3. Rezultati obavljenih kontrola trošenja namjenskih 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prihoda od igara na sreću u 2024</w:t>
            </w:r>
            <w:r w:rsidRPr="0035375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</w:p>
        </w:tc>
      </w:tr>
      <w:tr w:rsidR="001903EA" w:rsidRPr="00353757" w14:paraId="03E27053" w14:textId="77777777" w:rsidTr="00421958"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406ED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3.1. Utvrđeno nenamjensko trošenje kod krajnjih korisnika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A9994" w14:textId="77777777" w:rsidR="001903EA" w:rsidRPr="00353757" w:rsidRDefault="001903EA" w:rsidP="00421958">
            <w:pPr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(DA/NE)</w:t>
            </w:r>
          </w:p>
        </w:tc>
      </w:tr>
      <w:tr w:rsidR="001903EA" w:rsidRPr="00353757" w14:paraId="2E873ACB" w14:textId="77777777" w:rsidTr="00421958"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BE46A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3.2. Ukupan iznos nenamjenskog korištenja prihoda od igara na sreću utvrđen kod krajnjih korisnika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67C30" w14:textId="77777777" w:rsidR="001903EA" w:rsidRPr="00353757" w:rsidRDefault="001903EA" w:rsidP="00421958">
            <w:pPr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(u eur)</w:t>
            </w:r>
          </w:p>
        </w:tc>
      </w:tr>
      <w:tr w:rsidR="001903EA" w:rsidRPr="00353757" w14:paraId="561811FD" w14:textId="77777777" w:rsidTr="00421958"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7533E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3.3. Financijska vrijednost izvršenih povrata sredstava zbog nenamjenskog trošenja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12EAB" w14:textId="77777777" w:rsidR="001903EA" w:rsidRPr="00353757" w:rsidRDefault="001903EA" w:rsidP="00421958">
            <w:pPr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(u eur)</w:t>
            </w:r>
          </w:p>
        </w:tc>
      </w:tr>
      <w:tr w:rsidR="001903EA" w:rsidRPr="00353757" w14:paraId="52A30A5F" w14:textId="77777777" w:rsidTr="00421958"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6F5C4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3.4. Broj krajnjih korisnika s kojima su tijekom godine raskinuti ugovori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F5EC3" w14:textId="77777777" w:rsidR="001903EA" w:rsidRPr="00353757" w:rsidRDefault="001903EA" w:rsidP="00421958">
            <w:pPr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(upisati broj)</w:t>
            </w:r>
          </w:p>
        </w:tc>
      </w:tr>
      <w:tr w:rsidR="001903EA" w:rsidRPr="00353757" w14:paraId="60D5A9B0" w14:textId="77777777" w:rsidTr="00421958"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1CCCE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3.5. Ukratko obrazložiti razloge raskida ugovora s krajnjim korisnicima ako ih je bilo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AE310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</w:tr>
      <w:tr w:rsidR="001903EA" w:rsidRPr="00353757" w14:paraId="297DB1E9" w14:textId="77777777" w:rsidTr="00421958">
        <w:tc>
          <w:tcPr>
            <w:tcW w:w="95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BACB6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4. Učinak dodijeljenih sredstava na ostvarenje ciljane vrijednosti pokazatelja rezultata aktivnosti 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iz Državnog proračuna RH za 2024</w:t>
            </w:r>
            <w:r w:rsidRPr="0035375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., a koje se financiraju iz prihoda od igara na sreću</w:t>
            </w:r>
          </w:p>
        </w:tc>
      </w:tr>
      <w:tr w:rsidR="001903EA" w:rsidRPr="00353757" w14:paraId="14BF7ACC" w14:textId="77777777" w:rsidTr="00421958">
        <w:tc>
          <w:tcPr>
            <w:tcW w:w="95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F11C8" w14:textId="77777777" w:rsidR="001903EA" w:rsidRPr="00353757" w:rsidRDefault="001903EA" w:rsidP="00421958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Obrazložiti na koji način su sredstva iz prihoda od igara na sreću dodijeljena krajnjim korisnicima utjecala na ostvarenje ciljanih vrijednosti pokazatelja rezultata koje su tijela državne uprave bila obvezna utvrditi u obrazloženju svog financijskog plana sadržano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g u Državnom proračunu RH za 2024</w:t>
            </w: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. (primjer dan u nastavku):</w:t>
            </w:r>
          </w:p>
          <w:p w14:paraId="00FA1335" w14:textId="77777777" w:rsidR="001903EA" w:rsidRPr="00353757" w:rsidRDefault="001903EA" w:rsidP="00421958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353757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Aktivnost: AXXXXXX___________________________</w:t>
            </w:r>
          </w:p>
        </w:tc>
      </w:tr>
      <w:tr w:rsidR="001903EA" w:rsidRPr="00353757" w14:paraId="5DFEF9FE" w14:textId="77777777" w:rsidTr="00421958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6B3D6" w14:textId="77777777" w:rsidR="001903EA" w:rsidRPr="00353757" w:rsidRDefault="001903EA" w:rsidP="00421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353757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Pokazatelj rezultata</w:t>
            </w:r>
          </w:p>
          <w:p w14:paraId="17BDE1EA" w14:textId="77777777" w:rsidR="001903EA" w:rsidRPr="00353757" w:rsidRDefault="001903EA" w:rsidP="00421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353757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za AXXXXXX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07C93" w14:textId="77777777" w:rsidR="001903EA" w:rsidRPr="00353757" w:rsidRDefault="001903EA" w:rsidP="00421958">
            <w:pPr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Definicija rezultata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7FC31" w14:textId="77777777" w:rsidR="001903EA" w:rsidRPr="00353757" w:rsidRDefault="001903EA" w:rsidP="00421958">
            <w:pPr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Jedinica mjere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2AB70" w14:textId="77777777" w:rsidR="001903EA" w:rsidRPr="00353757" w:rsidRDefault="001903EA" w:rsidP="00421958">
            <w:pPr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Polazna vrijednost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78DAD" w14:textId="77777777" w:rsidR="001903EA" w:rsidRPr="00353757" w:rsidRDefault="001903EA" w:rsidP="00421958">
            <w:pPr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Ciljana vrijednost za 202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  <w:r w:rsidRPr="0035375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30335" w14:textId="77777777" w:rsidR="001903EA" w:rsidRPr="00353757" w:rsidRDefault="001903EA" w:rsidP="00421958">
            <w:pPr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Ostvarenje ciljane vrijednosti</w:t>
            </w:r>
          </w:p>
        </w:tc>
      </w:tr>
      <w:tr w:rsidR="001903EA" w:rsidRPr="00353757" w14:paraId="24269BD9" w14:textId="77777777" w:rsidTr="00421958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97B23" w14:textId="77777777" w:rsidR="001903EA" w:rsidRPr="00353757" w:rsidRDefault="001903EA" w:rsidP="00421958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5BCD6" w14:textId="77777777" w:rsidR="001903EA" w:rsidRPr="00353757" w:rsidRDefault="001903EA" w:rsidP="00421958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A56C0" w14:textId="77777777" w:rsidR="001903EA" w:rsidRPr="00353757" w:rsidRDefault="001903EA" w:rsidP="00421958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EEB00" w14:textId="77777777" w:rsidR="001903EA" w:rsidRPr="00353757" w:rsidRDefault="001903EA" w:rsidP="00421958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A4462" w14:textId="77777777" w:rsidR="001903EA" w:rsidRPr="00353757" w:rsidRDefault="001903EA" w:rsidP="00421958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E0DDC" w14:textId="77777777" w:rsidR="001903EA" w:rsidRPr="00353757" w:rsidRDefault="001903EA" w:rsidP="00421958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35375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6</w:t>
            </w:r>
          </w:p>
        </w:tc>
      </w:tr>
      <w:tr w:rsidR="001903EA" w:rsidRPr="00353757" w14:paraId="3302963D" w14:textId="77777777" w:rsidTr="00421958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58F06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000000"/>
              </w:rPr>
            </w:pPr>
            <w:r w:rsidRPr="0035375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CC60D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000000"/>
              </w:rPr>
            </w:pPr>
            <w:r w:rsidRPr="0035375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6B7B8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000000"/>
              </w:rPr>
            </w:pPr>
            <w:r w:rsidRPr="0035375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2BCE7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000000"/>
              </w:rPr>
            </w:pPr>
            <w:r w:rsidRPr="0035375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5A017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000000"/>
              </w:rPr>
            </w:pPr>
            <w:r w:rsidRPr="0035375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B78B6" w14:textId="77777777" w:rsidR="001903EA" w:rsidRPr="00353757" w:rsidRDefault="001903EA" w:rsidP="00421958">
            <w:pPr>
              <w:rPr>
                <w:rFonts w:ascii="Minion Pro" w:eastAsia="Times New Roman" w:hAnsi="Minion Pro" w:cs="Times New Roman"/>
                <w:color w:val="000000"/>
              </w:rPr>
            </w:pPr>
            <w:r w:rsidRPr="0035375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1903EA" w:rsidRPr="00353757" w14:paraId="0FBC92ED" w14:textId="77777777" w:rsidTr="00421958">
        <w:tc>
          <w:tcPr>
            <w:tcW w:w="95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A7DE0" w14:textId="77777777" w:rsidR="001903EA" w:rsidRPr="00353757" w:rsidRDefault="001903EA" w:rsidP="00421958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Način na koji su sredstva iz prihoda od igara na sreću dodijeljena krajnjim korisnicima utjecala na ostvarenje ciljane vrijednosti pokazatelja rezultata za aktivnost AXXXXXX u 202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4</w:t>
            </w: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.:</w:t>
            </w:r>
          </w:p>
          <w:p w14:paraId="15CBBA71" w14:textId="77777777" w:rsidR="001903EA" w:rsidRPr="00353757" w:rsidRDefault="001903EA" w:rsidP="00421958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___________________________________________________________________________________________________________________</w:t>
            </w:r>
          </w:p>
          <w:p w14:paraId="43BC4024" w14:textId="77777777" w:rsidR="001903EA" w:rsidRPr="00353757" w:rsidRDefault="001903EA" w:rsidP="00421958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___________________________________________________________________________________________________________________</w:t>
            </w:r>
          </w:p>
          <w:p w14:paraId="27F57CAC" w14:textId="77777777" w:rsidR="001903EA" w:rsidRPr="00353757" w:rsidRDefault="001903EA" w:rsidP="00421958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35375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___________________________________________________________________________________________________________________</w:t>
            </w:r>
          </w:p>
        </w:tc>
      </w:tr>
    </w:tbl>
    <w:p w14:paraId="505D49AA" w14:textId="77777777" w:rsidR="001903EA" w:rsidRPr="00353757" w:rsidRDefault="001903EA" w:rsidP="001903EA"/>
    <w:p w14:paraId="25DFE81C" w14:textId="77777777" w:rsidR="001903EA" w:rsidRDefault="001903EA" w:rsidP="00FB4E9F">
      <w:pPr>
        <w:shd w:val="clear" w:color="auto" w:fill="FFFFFF"/>
        <w:ind w:left="271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19D83C7C" w14:textId="77777777" w:rsidR="001903EA" w:rsidRPr="003D1887" w:rsidRDefault="001903EA" w:rsidP="00FB4E9F">
      <w:pPr>
        <w:shd w:val="clear" w:color="auto" w:fill="FFFFFF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795315F" w14:textId="77777777" w:rsidR="00FB4E9F" w:rsidRPr="00F112A5" w:rsidRDefault="00FB4E9F" w:rsidP="00FB4E9F">
      <w:pPr>
        <w:rPr>
          <w:rFonts w:ascii="Times New Roman" w:hAnsi="Times New Roman" w:cs="Times New Roman"/>
        </w:rPr>
      </w:pPr>
    </w:p>
    <w:p w14:paraId="5193D88F" w14:textId="77777777" w:rsidR="00FB4E9F" w:rsidRPr="00F112A5" w:rsidRDefault="00FB4E9F" w:rsidP="00FB4E9F">
      <w:pPr>
        <w:rPr>
          <w:rFonts w:ascii="Times New Roman" w:hAnsi="Times New Roman" w:cs="Times New Roman"/>
        </w:rPr>
      </w:pPr>
      <w:r w:rsidRPr="00F112A5">
        <w:rPr>
          <w:rFonts w:ascii="Times New Roman" w:hAnsi="Times New Roman" w:cs="Times New Roman"/>
        </w:rPr>
        <w:lastRenderedPageBreak/>
        <w:br w:type="page"/>
      </w:r>
    </w:p>
    <w:p w14:paraId="2FE7D7FE" w14:textId="77777777" w:rsidR="00FB4E9F" w:rsidRDefault="00FB4E9F" w:rsidP="00FB4E9F">
      <w:pPr>
        <w:jc w:val="center"/>
        <w:rPr>
          <w:rFonts w:ascii="Times New Roman" w:hAnsi="Times New Roman" w:cs="Times New Roman"/>
          <w:b/>
          <w:bCs/>
        </w:rPr>
      </w:pPr>
      <w:r w:rsidRPr="00F112A5">
        <w:rPr>
          <w:rFonts w:ascii="Times New Roman" w:hAnsi="Times New Roman" w:cs="Times New Roman"/>
          <w:b/>
          <w:bCs/>
        </w:rPr>
        <w:lastRenderedPageBreak/>
        <w:t>OBRAZLOŽENJE</w:t>
      </w:r>
    </w:p>
    <w:p w14:paraId="6C55F048" w14:textId="77777777" w:rsidR="00FB4E9F" w:rsidRDefault="00FB4E9F" w:rsidP="00FB4E9F">
      <w:pPr>
        <w:jc w:val="center"/>
        <w:rPr>
          <w:rFonts w:ascii="Times New Roman" w:hAnsi="Times New Roman" w:cs="Times New Roman"/>
          <w:b/>
          <w:bCs/>
        </w:rPr>
      </w:pPr>
    </w:p>
    <w:p w14:paraId="37EFDF29" w14:textId="77777777" w:rsidR="00FB4E9F" w:rsidRDefault="00FB4E9F" w:rsidP="00FB4E9F">
      <w:pPr>
        <w:jc w:val="center"/>
        <w:rPr>
          <w:rFonts w:ascii="Times New Roman" w:hAnsi="Times New Roman" w:cs="Times New Roman"/>
          <w:b/>
          <w:bCs/>
        </w:rPr>
      </w:pPr>
    </w:p>
    <w:p w14:paraId="0850FC0B" w14:textId="77777777" w:rsidR="00FB4E9F" w:rsidRPr="00F112A5" w:rsidRDefault="00FB4E9F" w:rsidP="00FB4E9F">
      <w:pPr>
        <w:jc w:val="center"/>
        <w:rPr>
          <w:rFonts w:ascii="Times New Roman" w:hAnsi="Times New Roman" w:cs="Times New Roman"/>
          <w:b/>
          <w:bCs/>
        </w:rPr>
      </w:pPr>
    </w:p>
    <w:p w14:paraId="25E1E4CD" w14:textId="77777777" w:rsidR="00FB4E9F" w:rsidRPr="00F112A5" w:rsidRDefault="00FB4E9F" w:rsidP="00FB4E9F">
      <w:pPr>
        <w:rPr>
          <w:rFonts w:ascii="Times New Roman" w:hAnsi="Times New Roman" w:cs="Times New Roman"/>
          <w:sz w:val="24"/>
          <w:szCs w:val="24"/>
        </w:rPr>
      </w:pPr>
      <w:r w:rsidRPr="00F112A5">
        <w:rPr>
          <w:rFonts w:ascii="Times New Roman" w:hAnsi="Times New Roman" w:cs="Times New Roman"/>
          <w:sz w:val="24"/>
          <w:szCs w:val="24"/>
        </w:rPr>
        <w:t>Prijedlog raspodjele i visina udjela pojedinih programskih aktivnosti u ukupnom prihodu od igara na sreću za 2024. godinu temelje se na provedenim analizama prioritetnih sektorskih problema koji se u 2024. godini planiraju rješavati u suradnji s udrugama i organizacijama civilnog društva. Također su uzeti u obzir dostavljeni zahtjevi za financiranje programskih aktivnosti, visina financiranja sličnih programa u prethodnim godinama, visina neutrošenih prihoda od igara na sreću u prethodnim razdobljima te vlastiti i namjenski izvori financiranja tijela državne uprave koji su istodobno i korisnici prihoda od igara na sreću.</w:t>
      </w:r>
    </w:p>
    <w:p w14:paraId="661345CA" w14:textId="77777777" w:rsidR="00FB4E9F" w:rsidRPr="00F112A5" w:rsidRDefault="00FB4E9F" w:rsidP="00FB4E9F">
      <w:pPr>
        <w:rPr>
          <w:rFonts w:ascii="Times New Roman" w:hAnsi="Times New Roman" w:cs="Times New Roman"/>
          <w:sz w:val="24"/>
          <w:szCs w:val="24"/>
        </w:rPr>
      </w:pPr>
      <w:r w:rsidRPr="00F112A5">
        <w:rPr>
          <w:rFonts w:ascii="Times New Roman" w:hAnsi="Times New Roman" w:cs="Times New Roman"/>
          <w:sz w:val="24"/>
          <w:szCs w:val="24"/>
        </w:rPr>
        <w:t>U skladu s navedenim, izrađen je prijedlog udjela pojedinih programskih aktivnosti u ukupnom dijelu prihoda od igara na sreću, određenih člankom 8. stavkom 2. Zakona o igrama na sreću.</w:t>
      </w:r>
    </w:p>
    <w:p w14:paraId="0C6954DE" w14:textId="77777777" w:rsidR="00FB4E9F" w:rsidRPr="00F112A5" w:rsidRDefault="00FB4E9F" w:rsidP="00FB4E9F">
      <w:pPr>
        <w:rPr>
          <w:rFonts w:ascii="Times New Roman" w:hAnsi="Times New Roman" w:cs="Times New Roman"/>
          <w:sz w:val="24"/>
          <w:szCs w:val="24"/>
        </w:rPr>
      </w:pPr>
      <w:r w:rsidRPr="00F112A5">
        <w:rPr>
          <w:rFonts w:ascii="Times New Roman" w:hAnsi="Times New Roman" w:cs="Times New Roman"/>
          <w:sz w:val="24"/>
          <w:szCs w:val="24"/>
        </w:rPr>
        <w:t>Ciljevi raspodjele:</w:t>
      </w:r>
    </w:p>
    <w:p w14:paraId="3FE96D24" w14:textId="77777777" w:rsidR="00FB4E9F" w:rsidRPr="00F112A5" w:rsidRDefault="00FB4E9F" w:rsidP="00FB4E9F">
      <w:pPr>
        <w:rPr>
          <w:rFonts w:ascii="Times New Roman" w:hAnsi="Times New Roman" w:cs="Times New Roman"/>
          <w:sz w:val="24"/>
          <w:szCs w:val="24"/>
        </w:rPr>
      </w:pPr>
      <w:r w:rsidRPr="00F112A5">
        <w:rPr>
          <w:rFonts w:ascii="Times New Roman" w:hAnsi="Times New Roman" w:cs="Times New Roman"/>
          <w:sz w:val="24"/>
          <w:szCs w:val="24"/>
        </w:rPr>
        <w:t>Rješavanje prioritetnih sektorskih problema u suradnji s udrugama i organizacijama civilnog društva.</w:t>
      </w:r>
    </w:p>
    <w:p w14:paraId="790CC329" w14:textId="77777777" w:rsidR="00FB4E9F" w:rsidRPr="00F112A5" w:rsidRDefault="00FB4E9F" w:rsidP="00FB4E9F">
      <w:pPr>
        <w:rPr>
          <w:rFonts w:ascii="Times New Roman" w:hAnsi="Times New Roman" w:cs="Times New Roman"/>
          <w:sz w:val="24"/>
          <w:szCs w:val="24"/>
        </w:rPr>
      </w:pPr>
      <w:r w:rsidRPr="00F112A5">
        <w:rPr>
          <w:rFonts w:ascii="Times New Roman" w:hAnsi="Times New Roman" w:cs="Times New Roman"/>
          <w:sz w:val="24"/>
          <w:szCs w:val="24"/>
        </w:rPr>
        <w:t>Podrška razvoju civilnog društva.</w:t>
      </w:r>
    </w:p>
    <w:p w14:paraId="79A7E7DD" w14:textId="77777777" w:rsidR="00FB4E9F" w:rsidRPr="00F112A5" w:rsidRDefault="00FB4E9F" w:rsidP="00FB4E9F">
      <w:pPr>
        <w:rPr>
          <w:rFonts w:ascii="Times New Roman" w:hAnsi="Times New Roman" w:cs="Times New Roman"/>
          <w:sz w:val="24"/>
          <w:szCs w:val="24"/>
        </w:rPr>
      </w:pPr>
      <w:r w:rsidRPr="00F112A5">
        <w:rPr>
          <w:rFonts w:ascii="Times New Roman" w:hAnsi="Times New Roman" w:cs="Times New Roman"/>
          <w:sz w:val="24"/>
          <w:szCs w:val="24"/>
        </w:rPr>
        <w:t>Financiranje programskih aktivnosti koje doprinose poboljšanju kvalitete života u svim područjima društvenog života</w:t>
      </w:r>
    </w:p>
    <w:p w14:paraId="3976FFBF" w14:textId="77777777" w:rsidR="00FB4E9F" w:rsidRDefault="00FB4E9F" w:rsidP="00FB4E9F">
      <w:pPr>
        <w:rPr>
          <w:rFonts w:ascii="Times New Roman" w:hAnsi="Times New Roman" w:cs="Times New Roman"/>
          <w:sz w:val="24"/>
          <w:szCs w:val="24"/>
        </w:rPr>
      </w:pPr>
      <w:r w:rsidRPr="00F112A5">
        <w:rPr>
          <w:rFonts w:ascii="Times New Roman" w:hAnsi="Times New Roman" w:cs="Times New Roman"/>
          <w:sz w:val="24"/>
          <w:szCs w:val="24"/>
        </w:rPr>
        <w:t>Raspodjelom dijela prihoda od igara na sreću predlaže se izdvajanje za organizacije, i to:</w:t>
      </w:r>
    </w:p>
    <w:p w14:paraId="253E22F9" w14:textId="77777777" w:rsidR="00FD73A2" w:rsidRPr="00F112A5" w:rsidRDefault="00FD73A2" w:rsidP="00FB4E9F">
      <w:pPr>
        <w:rPr>
          <w:rFonts w:ascii="Times New Roman" w:hAnsi="Times New Roman" w:cs="Times New Roman"/>
          <w:sz w:val="24"/>
          <w:szCs w:val="24"/>
        </w:rPr>
      </w:pPr>
    </w:p>
    <w:p w14:paraId="5BD0631A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38,20 % onima koje promiču razvoj sporta</w:t>
      </w:r>
    </w:p>
    <w:p w14:paraId="6476C292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3,44 % onima koje pridonose borbi protiv zlouporabe droga i svih drugih oblika ovisnosti</w:t>
      </w:r>
    </w:p>
    <w:p w14:paraId="3B134AFC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10,81 % onima koje se bave socijalnom i humanitarnom djelatnošću</w:t>
      </w:r>
    </w:p>
    <w:p w14:paraId="6E306742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18,66 % onima koje se bave problemima i zadovoljavanjem potreba osoba s invaliditetom</w:t>
      </w:r>
    </w:p>
    <w:p w14:paraId="51F63447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 2,50 % onima koje se bave tehničkom kulturom</w:t>
      </w:r>
    </w:p>
    <w:p w14:paraId="6D4077CF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6. 14,45 % onima koje se bave kulturom</w:t>
      </w:r>
    </w:p>
    <w:p w14:paraId="5D412F3E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 1,94 % onima koje se bave izvaninstitucionalnom naobrazbom i odgojem djece i mladih</w:t>
      </w:r>
    </w:p>
    <w:p w14:paraId="28BE3EDB" w14:textId="77777777" w:rsidR="00FB4E9F" w:rsidRPr="003D1887" w:rsidRDefault="00FB4E9F" w:rsidP="00FB4E9F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8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8. 10,00 % onima koje pridonose razvoju civilnoga društva.</w:t>
      </w:r>
    </w:p>
    <w:p w14:paraId="257E2F87" w14:textId="77777777" w:rsidR="00FB4E9F" w:rsidRPr="00F112A5" w:rsidRDefault="00FB4E9F" w:rsidP="00FB4E9F">
      <w:pPr>
        <w:rPr>
          <w:rFonts w:ascii="Times New Roman" w:hAnsi="Times New Roman" w:cs="Times New Roman"/>
          <w:sz w:val="24"/>
          <w:szCs w:val="24"/>
        </w:rPr>
      </w:pPr>
    </w:p>
    <w:p w14:paraId="74F20AF5" w14:textId="77777777" w:rsidR="00FB4E9F" w:rsidRDefault="00FB4E9F" w:rsidP="00FB4E9F">
      <w:pPr>
        <w:rPr>
          <w:rFonts w:ascii="Times New Roman" w:hAnsi="Times New Roman" w:cs="Times New Roman"/>
          <w:sz w:val="24"/>
          <w:szCs w:val="24"/>
        </w:rPr>
      </w:pPr>
      <w:r w:rsidRPr="00F112A5">
        <w:rPr>
          <w:rFonts w:ascii="Times New Roman" w:hAnsi="Times New Roman" w:cs="Times New Roman"/>
          <w:sz w:val="24"/>
          <w:szCs w:val="24"/>
        </w:rPr>
        <w:t xml:space="preserve">Temeljem procjene prihoda od igara na sreću za 2024, godinu - dijela naknada za priređivanje igara na sreću (50%) i dijela prihoda iz dobiti Hrvatske lutrije (50%), organizacijama civilnoga društva raspoređuje se 114.714.896,00 eura što predstavlja značajno povećanje svim korisnicima u odnosu na prethodnu godinu. Svim korisnicima predlaže se zadržati jednak postotak udjela kao i u 2023.g. i i to iz: </w:t>
      </w:r>
    </w:p>
    <w:p w14:paraId="049B4CB2" w14:textId="77777777" w:rsidR="00FD73A2" w:rsidRPr="00F112A5" w:rsidRDefault="00FD73A2" w:rsidP="00FB4E9F">
      <w:pPr>
        <w:rPr>
          <w:rFonts w:ascii="Times New Roman" w:hAnsi="Times New Roman" w:cs="Times New Roman"/>
          <w:sz w:val="24"/>
          <w:szCs w:val="24"/>
        </w:rPr>
      </w:pPr>
    </w:p>
    <w:p w14:paraId="54DA0D86" w14:textId="77777777" w:rsidR="00FB4E9F" w:rsidRPr="00F112A5" w:rsidRDefault="00FB4E9F" w:rsidP="00FB4E9F">
      <w:pPr>
        <w:rPr>
          <w:rFonts w:ascii="Times New Roman" w:hAnsi="Times New Roman" w:cs="Times New Roman"/>
          <w:sz w:val="24"/>
          <w:szCs w:val="24"/>
        </w:rPr>
      </w:pPr>
      <w:r w:rsidRPr="00F112A5">
        <w:rPr>
          <w:rFonts w:ascii="Times New Roman" w:hAnsi="Times New Roman" w:cs="Times New Roman"/>
          <w:sz w:val="24"/>
          <w:szCs w:val="24"/>
        </w:rPr>
        <w:t xml:space="preserve">- naknade za priređivanja lutrijskih igara </w:t>
      </w:r>
    </w:p>
    <w:p w14:paraId="4C45A4BF" w14:textId="77777777" w:rsidR="00FB4E9F" w:rsidRPr="00F112A5" w:rsidRDefault="00FB4E9F" w:rsidP="00FB4E9F">
      <w:pPr>
        <w:rPr>
          <w:rFonts w:ascii="Times New Roman" w:hAnsi="Times New Roman" w:cs="Times New Roman"/>
          <w:sz w:val="24"/>
          <w:szCs w:val="24"/>
        </w:rPr>
      </w:pPr>
      <w:r w:rsidRPr="00F112A5">
        <w:rPr>
          <w:rFonts w:ascii="Times New Roman" w:hAnsi="Times New Roman" w:cs="Times New Roman"/>
          <w:sz w:val="24"/>
          <w:szCs w:val="24"/>
        </w:rPr>
        <w:t>- naknade za priređivanja igara na sreću u casinima –</w:t>
      </w:r>
    </w:p>
    <w:p w14:paraId="26CE0FC6" w14:textId="77777777" w:rsidR="00FB4E9F" w:rsidRPr="00F112A5" w:rsidRDefault="00FB4E9F" w:rsidP="00FB4E9F">
      <w:pPr>
        <w:rPr>
          <w:rFonts w:ascii="Times New Roman" w:hAnsi="Times New Roman" w:cs="Times New Roman"/>
          <w:sz w:val="24"/>
          <w:szCs w:val="24"/>
        </w:rPr>
      </w:pPr>
      <w:r w:rsidRPr="00F112A5">
        <w:rPr>
          <w:rFonts w:ascii="Times New Roman" w:hAnsi="Times New Roman" w:cs="Times New Roman"/>
          <w:sz w:val="24"/>
          <w:szCs w:val="24"/>
        </w:rPr>
        <w:lastRenderedPageBreak/>
        <w:t xml:space="preserve"> naknade za priređivanje klađenja </w:t>
      </w:r>
    </w:p>
    <w:p w14:paraId="4A3FF758" w14:textId="77777777" w:rsidR="00FB4E9F" w:rsidRDefault="00FB4E9F" w:rsidP="00FB4E9F">
      <w:pPr>
        <w:rPr>
          <w:rFonts w:ascii="Times New Roman" w:hAnsi="Times New Roman" w:cs="Times New Roman"/>
          <w:sz w:val="24"/>
          <w:szCs w:val="24"/>
        </w:rPr>
      </w:pPr>
      <w:r w:rsidRPr="00F112A5">
        <w:rPr>
          <w:rFonts w:ascii="Times New Roman" w:hAnsi="Times New Roman" w:cs="Times New Roman"/>
          <w:sz w:val="24"/>
          <w:szCs w:val="24"/>
        </w:rPr>
        <w:t>- naknade za priređivanja igara na sreću na automatima i - prihoda iz dobiti Hrvatske lutrije (od lutrijskih igara na sreću).</w:t>
      </w:r>
    </w:p>
    <w:p w14:paraId="1300D1B3" w14:textId="77777777" w:rsidR="00E25CBC" w:rsidRPr="00F112A5" w:rsidRDefault="00E25CBC" w:rsidP="00FB4E9F">
      <w:pPr>
        <w:rPr>
          <w:rFonts w:ascii="Times New Roman" w:hAnsi="Times New Roman" w:cs="Times New Roman"/>
          <w:sz w:val="24"/>
          <w:szCs w:val="24"/>
        </w:rPr>
      </w:pPr>
    </w:p>
    <w:p w14:paraId="217974A1" w14:textId="77777777" w:rsidR="00FB4E9F" w:rsidRDefault="00FB4E9F" w:rsidP="00FB4E9F">
      <w:r w:rsidRPr="00F112A5">
        <w:rPr>
          <w:rFonts w:ascii="Times New Roman" w:hAnsi="Times New Roman" w:cs="Times New Roman"/>
          <w:sz w:val="24"/>
          <w:szCs w:val="24"/>
        </w:rPr>
        <w:t xml:space="preserve">Prijenos sredstava iz 2023. godine nastao zbog prihoda većih od planiranoga za koje ne postoje preuzete financijske obveze preraspoređen je sukladno potrebama. </w:t>
      </w:r>
    </w:p>
    <w:p w14:paraId="4B7C0B98" w14:textId="77777777" w:rsidR="008E70BA" w:rsidRDefault="008E70BA"/>
    <w:sectPr w:rsidR="008E7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86ED8" w14:textId="77777777" w:rsidR="00000000" w:rsidRDefault="00D45094">
      <w:r>
        <w:separator/>
      </w:r>
    </w:p>
  </w:endnote>
  <w:endnote w:type="continuationSeparator" w:id="0">
    <w:p w14:paraId="2C49525A" w14:textId="77777777" w:rsidR="00000000" w:rsidRDefault="00D4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E2CE4" w14:textId="77777777" w:rsidR="00467C26" w:rsidRPr="0089172D" w:rsidRDefault="00467C26" w:rsidP="007F74A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>
      <w:rPr>
        <w:rFonts w:ascii="Times New Roman" w:hAnsi="Times New Roman" w:cs="Times New Roman"/>
        <w:color w:val="404040" w:themeColor="text1" w:themeTint="BF"/>
        <w:spacing w:val="20"/>
        <w:sz w:val="20"/>
      </w:rPr>
      <w:t xml:space="preserve">Banski dvori | Trg Sv. Marka 2 </w:t>
    </w:r>
    <w:r w:rsidRPr="007F74A1">
      <w:rPr>
        <w:rFonts w:ascii="Times New Roman" w:hAnsi="Times New Roman" w:cs="Times New Roman"/>
        <w:color w:val="404040" w:themeColor="text1" w:themeTint="BF"/>
        <w:spacing w:val="20"/>
        <w:sz w:val="20"/>
      </w:rPr>
      <w:t>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736BC" w14:textId="77777777" w:rsidR="00000000" w:rsidRDefault="00D45094">
      <w:r>
        <w:separator/>
      </w:r>
    </w:p>
  </w:footnote>
  <w:footnote w:type="continuationSeparator" w:id="0">
    <w:p w14:paraId="718A6A33" w14:textId="77777777" w:rsidR="00000000" w:rsidRDefault="00D4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ADF84" w14:textId="77777777" w:rsidR="00467C26" w:rsidRPr="001C07E9" w:rsidRDefault="00467C26" w:rsidP="001C07E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6676C"/>
    <w:multiLevelType w:val="hybridMultilevel"/>
    <w:tmpl w:val="B2C22C32"/>
    <w:lvl w:ilvl="0" w:tplc="21C27C2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5B865DF5"/>
    <w:multiLevelType w:val="hybridMultilevel"/>
    <w:tmpl w:val="FD847994"/>
    <w:lvl w:ilvl="0" w:tplc="05E6AE7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</w:lvl>
    <w:lvl w:ilvl="3" w:tplc="041A000F" w:tentative="1">
      <w:start w:val="1"/>
      <w:numFmt w:val="decimal"/>
      <w:lvlText w:val="%4."/>
      <w:lvlJc w:val="left"/>
      <w:pPr>
        <w:ind w:left="3648" w:hanging="360"/>
      </w:p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</w:lvl>
    <w:lvl w:ilvl="6" w:tplc="041A000F" w:tentative="1">
      <w:start w:val="1"/>
      <w:numFmt w:val="decimal"/>
      <w:lvlText w:val="%7."/>
      <w:lvlJc w:val="left"/>
      <w:pPr>
        <w:ind w:left="5808" w:hanging="360"/>
      </w:p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77704D3A"/>
    <w:multiLevelType w:val="hybridMultilevel"/>
    <w:tmpl w:val="389E85F6"/>
    <w:lvl w:ilvl="0" w:tplc="60FAF15E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9F"/>
    <w:rsid w:val="000E01F5"/>
    <w:rsid w:val="00132DEB"/>
    <w:rsid w:val="001903EA"/>
    <w:rsid w:val="002823EC"/>
    <w:rsid w:val="00467C26"/>
    <w:rsid w:val="005A21F0"/>
    <w:rsid w:val="006B2997"/>
    <w:rsid w:val="008E70BA"/>
    <w:rsid w:val="009028FE"/>
    <w:rsid w:val="00916789"/>
    <w:rsid w:val="009F1914"/>
    <w:rsid w:val="00D45094"/>
    <w:rsid w:val="00E25CBC"/>
    <w:rsid w:val="00EA6D5F"/>
    <w:rsid w:val="00EB0DD4"/>
    <w:rsid w:val="00F2435C"/>
    <w:rsid w:val="00FB4E9F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23B6"/>
  <w15:chartTrackingRefBased/>
  <w15:docId w15:val="{52DA7F07-A392-446C-98E2-DDADFAFF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E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E9F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paragraph" w:customStyle="1" w:styleId="box473811">
    <w:name w:val="box_473811"/>
    <w:basedOn w:val="Normal"/>
    <w:rsid w:val="00190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DefaultParagraphFont"/>
    <w:rsid w:val="001903EA"/>
  </w:style>
  <w:style w:type="paragraph" w:styleId="Header">
    <w:name w:val="header"/>
    <w:basedOn w:val="Normal"/>
    <w:link w:val="HeaderChar"/>
    <w:uiPriority w:val="99"/>
    <w:unhideWhenUsed/>
    <w:rsid w:val="00467C2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67C26"/>
  </w:style>
  <w:style w:type="paragraph" w:styleId="Footer">
    <w:name w:val="footer"/>
    <w:basedOn w:val="Normal"/>
    <w:link w:val="FooterChar"/>
    <w:uiPriority w:val="99"/>
    <w:unhideWhenUsed/>
    <w:rsid w:val="00467C2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67C26"/>
  </w:style>
  <w:style w:type="table" w:styleId="TableGrid">
    <w:name w:val="Table Grid"/>
    <w:basedOn w:val="TableNormal"/>
    <w:rsid w:val="00467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3012</Words>
  <Characters>17169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Beus</dc:creator>
  <cp:keywords/>
  <dc:description/>
  <cp:lastModifiedBy>Maja Lebarović</cp:lastModifiedBy>
  <cp:revision>8</cp:revision>
  <cp:lastPrinted>2024-03-13T11:45:00Z</cp:lastPrinted>
  <dcterms:created xsi:type="dcterms:W3CDTF">2024-03-12T11:58:00Z</dcterms:created>
  <dcterms:modified xsi:type="dcterms:W3CDTF">2024-03-13T11:46:00Z</dcterms:modified>
</cp:coreProperties>
</file>