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6F462" w14:textId="77777777" w:rsidR="0033130B" w:rsidRPr="0033130B" w:rsidRDefault="0033130B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5D5C81" wp14:editId="3DB2A55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15A2B31" w14:textId="77777777" w:rsidR="0033130B" w:rsidRPr="0033130B" w:rsidRDefault="0033130B" w:rsidP="0033130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B37DD9A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3D3EE0" w14:textId="4944B6BC" w:rsidR="0033130B" w:rsidRPr="0033130B" w:rsidRDefault="0033130B" w:rsidP="0033130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711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 w:rsidR="00532F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32F4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A200B9" w14:textId="77777777" w:rsidR="0033130B" w:rsidRPr="0033130B" w:rsidRDefault="0033130B" w:rsidP="003313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7B02A1E1" w14:textId="77777777" w:rsidR="0033130B" w:rsidRPr="0033130B" w:rsidRDefault="0033130B" w:rsidP="0033130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3130B" w:rsidRPr="0033130B" w:rsidSect="0033130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3130B" w:rsidRPr="0033130B" w14:paraId="7E4ECCBD" w14:textId="77777777" w:rsidTr="009006A0">
        <w:tc>
          <w:tcPr>
            <w:tcW w:w="1951" w:type="dxa"/>
          </w:tcPr>
          <w:p w14:paraId="2F092B80" w14:textId="77777777" w:rsidR="0033130B" w:rsidRPr="0033130B" w:rsidRDefault="0033130B" w:rsidP="0033130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3130B">
              <w:rPr>
                <w:b/>
                <w:smallCaps/>
                <w:sz w:val="24"/>
                <w:szCs w:val="24"/>
              </w:rPr>
              <w:t>Predlagatelj</w:t>
            </w:r>
            <w:r w:rsidRPr="003313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DD6A399" w14:textId="77777777" w:rsidR="0033130B" w:rsidRPr="0033130B" w:rsidRDefault="0033130B" w:rsidP="0033130B">
            <w:pPr>
              <w:spacing w:line="360" w:lineRule="auto"/>
              <w:rPr>
                <w:sz w:val="24"/>
                <w:szCs w:val="24"/>
              </w:rPr>
            </w:pPr>
            <w:r w:rsidRPr="0033130B">
              <w:rPr>
                <w:sz w:val="24"/>
                <w:szCs w:val="24"/>
              </w:rPr>
              <w:t>Ministarstvo financija</w:t>
            </w:r>
          </w:p>
        </w:tc>
      </w:tr>
    </w:tbl>
    <w:p w14:paraId="30117CA7" w14:textId="77777777" w:rsidR="0033130B" w:rsidRPr="0033130B" w:rsidRDefault="0033130B" w:rsidP="0033130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9E7CE3D" w14:textId="77777777" w:rsidR="0033130B" w:rsidRPr="0033130B" w:rsidRDefault="0033130B" w:rsidP="0033130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3130B" w:rsidRPr="0033130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33130B" w:rsidRPr="0033130B" w14:paraId="3240D1C2" w14:textId="77777777" w:rsidTr="009006A0">
        <w:tc>
          <w:tcPr>
            <w:tcW w:w="1951" w:type="dxa"/>
          </w:tcPr>
          <w:p w14:paraId="3CDFBD26" w14:textId="77777777" w:rsidR="0033130B" w:rsidRPr="0033130B" w:rsidRDefault="0033130B" w:rsidP="0033130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3130B">
              <w:rPr>
                <w:b/>
                <w:smallCaps/>
                <w:sz w:val="24"/>
                <w:szCs w:val="24"/>
              </w:rPr>
              <w:t>Predmet</w:t>
            </w:r>
            <w:r w:rsidRPr="0033130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E681D1D" w14:textId="69903375" w:rsidR="0033130B" w:rsidRPr="0033130B" w:rsidRDefault="004608B1" w:rsidP="0033130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Prijedlog o</w:t>
            </w:r>
            <w:r>
              <w:rPr>
                <w:bCs/>
                <w:color w:val="000000"/>
                <w:sz w:val="24"/>
                <w:szCs w:val="24"/>
              </w:rPr>
              <w:t>dluke</w:t>
            </w:r>
            <w:r w:rsidR="0033130B" w:rsidRPr="0033130B">
              <w:rPr>
                <w:bCs/>
                <w:color w:val="000000"/>
                <w:sz w:val="24"/>
                <w:szCs w:val="24"/>
              </w:rPr>
              <w:t xml:space="preserve"> o sudjelovanju Republike Hrvatske u </w:t>
            </w:r>
            <w:r w:rsidR="0033130B">
              <w:rPr>
                <w:bCs/>
                <w:color w:val="000000"/>
                <w:sz w:val="24"/>
                <w:szCs w:val="24"/>
              </w:rPr>
              <w:t>povećanju</w:t>
            </w:r>
            <w:r w:rsidR="002B516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6784D">
              <w:rPr>
                <w:bCs/>
                <w:color w:val="000000"/>
                <w:sz w:val="24"/>
                <w:szCs w:val="24"/>
              </w:rPr>
              <w:t xml:space="preserve">autoriziranog temeljnog </w:t>
            </w:r>
            <w:r w:rsidR="0033130B" w:rsidRPr="0033130B">
              <w:rPr>
                <w:bCs/>
                <w:color w:val="000000"/>
                <w:sz w:val="24"/>
                <w:szCs w:val="24"/>
              </w:rPr>
              <w:t xml:space="preserve">kapitala </w:t>
            </w:r>
            <w:r w:rsidR="0033130B">
              <w:rPr>
                <w:bCs/>
                <w:color w:val="000000"/>
                <w:sz w:val="24"/>
                <w:szCs w:val="24"/>
              </w:rPr>
              <w:t>Europske banke za obnovu i razvoj</w:t>
            </w:r>
          </w:p>
          <w:p w14:paraId="2B31D839" w14:textId="77777777" w:rsidR="0033130B" w:rsidRPr="0033130B" w:rsidRDefault="0033130B" w:rsidP="0033130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BBBCB27" w14:textId="77777777" w:rsidR="0033130B" w:rsidRPr="0033130B" w:rsidRDefault="0033130B" w:rsidP="0033130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E6D828A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5CD35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0E6BCD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4A99ED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FFD5B8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6A54B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F029F3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64B48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02FAAD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577983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DD9F68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394CB2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40226D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5A0AA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17757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6C3FC9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D7F389" w14:textId="77777777" w:rsidR="0033130B" w:rsidRPr="0033130B" w:rsidRDefault="0033130B" w:rsidP="00331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34A6AFBA" w14:textId="77777777" w:rsidR="0033130B" w:rsidRPr="0033130B" w:rsidRDefault="0033130B" w:rsidP="00331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79B04E0E" w14:textId="33BB5861" w:rsidR="0033130B" w:rsidRPr="0033130B" w:rsidRDefault="0033130B" w:rsidP="00331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br w:type="page"/>
      </w:r>
      <w:r w:rsidR="004608B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Prijedlog</w:t>
      </w:r>
      <w:r w:rsidRPr="0033130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14:paraId="7BAF66F8" w14:textId="77777777" w:rsidR="0033130B" w:rsidRPr="0033130B" w:rsidRDefault="0033130B" w:rsidP="00331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30E29EA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VLADA REPUBLIKE HRVATSKE</w:t>
      </w:r>
    </w:p>
    <w:p w14:paraId="216AA630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3765169" w14:textId="37C966AB" w:rsidR="0033130B" w:rsidRDefault="004F7338" w:rsidP="00331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</w:t>
      </w:r>
      <w:r w:rsidRPr="004F733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31. stavka 2. Zakona o Vladi Republike Hrvatske („Narodne novine“, broj 150/11., 119/14., 93/16., 116/18. i 80/22.)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u vezi s </w:t>
      </w:r>
      <w:r w:rsidRPr="00D56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</w:t>
      </w:r>
      <w:r w:rsidR="00F0041D" w:rsidRPr="00D5693C">
        <w:rPr>
          <w:rFonts w:ascii="Times New Roman" w:eastAsia="Times New Roman" w:hAnsi="Times New Roman" w:cs="Times New Roman"/>
          <w:sz w:val="24"/>
          <w:szCs w:val="24"/>
          <w:lang w:eastAsia="hr-HR"/>
        </w:rPr>
        <w:t>8. Zakona o prihvaćanju članstva Republike Hrvatske u Europskoj banci za obnovu i razvoj („Narodne novine“, br</w:t>
      </w:r>
      <w:r w:rsidR="00A10123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="00F0041D" w:rsidRPr="00D56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25/93</w:t>
      </w:r>
      <w:r w:rsidR="002945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0041D" w:rsidRPr="00D5693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5693C">
        <w:rPr>
          <w:rFonts w:ascii="Times New Roman" w:eastAsia="Times New Roman" w:hAnsi="Times New Roman" w:cs="Times New Roman"/>
          <w:sz w:val="24"/>
          <w:szCs w:val="24"/>
          <w:lang w:eastAsia="hr-HR"/>
        </w:rPr>
        <w:t>, te člankom 4. stavkom 3. i člankom 5. stavkom</w:t>
      </w:r>
      <w:r w:rsidR="00F0041D" w:rsidRPr="00D569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Sporazuma </w:t>
      </w:r>
      <w:r w:rsidR="00F0041D" w:rsidRPr="00F004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osnivanju Europske banke za obnovu i razvoj (</w:t>
      </w:r>
      <w:r w:rsid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F0041D" w:rsidRPr="00F004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 – Međunarodni ugovori</w:t>
      </w:r>
      <w:r w:rsid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F0041D" w:rsidRPr="00F004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</w:t>
      </w:r>
      <w:r w:rsidR="00A101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="00F0041D" w:rsidRPr="00F004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4/</w:t>
      </w:r>
      <w:r w:rsidR="00F0041D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93</w:t>
      </w:r>
      <w:r w:rsidR="005651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C36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4/04</w:t>
      </w:r>
      <w:r w:rsidR="00CF72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C56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A101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949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11/23</w:t>
      </w:r>
      <w:r w:rsidR="006F565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F0041D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3130B" w:rsidRPr="003313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Vlada Republike Hrvatske je na sjednici održanoj________________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2024</w:t>
      </w:r>
      <w:r w:rsidR="0033130B" w:rsidRPr="003313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 donijela</w:t>
      </w:r>
    </w:p>
    <w:p w14:paraId="3D1DF80B" w14:textId="77777777" w:rsidR="004F7338" w:rsidRPr="0033130B" w:rsidRDefault="004F7338" w:rsidP="00331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1C1A21A" w14:textId="77777777" w:rsidR="0033130B" w:rsidRPr="0033130B" w:rsidRDefault="0033130B" w:rsidP="00331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33130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ODLUKU</w:t>
      </w:r>
    </w:p>
    <w:p w14:paraId="3C748CB2" w14:textId="77777777" w:rsidR="0033130B" w:rsidRPr="0033130B" w:rsidRDefault="0033130B" w:rsidP="00EE3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3130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O SUDJELOVANJU REPUBLIKE HRVATSKE U </w:t>
      </w:r>
      <w:r w:rsidR="00EE37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POVEĆANJU AUTORIZIRANOG TEMELJNOG</w:t>
      </w:r>
      <w:r w:rsidRPr="0033130B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KAPITALA </w:t>
      </w:r>
      <w:r w:rsidR="00B1076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EUROPSKE BANKE ZA OBNOVU I RAZVOJ</w:t>
      </w:r>
    </w:p>
    <w:p w14:paraId="5E466CEB" w14:textId="77777777" w:rsidR="0033130B" w:rsidRDefault="0033130B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4ECD4E8F" w14:textId="77777777" w:rsidR="00B10762" w:rsidRPr="0033130B" w:rsidRDefault="00B10762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14:paraId="354B9FF6" w14:textId="77777777" w:rsidR="0033130B" w:rsidRPr="0033130B" w:rsidRDefault="0033130B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33130B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I.</w:t>
      </w:r>
    </w:p>
    <w:p w14:paraId="31447C4E" w14:textId="44747261" w:rsidR="00B10762" w:rsidRPr="00B10762" w:rsidRDefault="00B10762" w:rsidP="00B10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Prihvaća se sudjelovanje Republike Hrvatske u </w:t>
      </w:r>
      <w:r w:rsidR="00EE37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povećanju autoriziranog temeljnog kapitala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Europske banke za obnovu i razvoj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(eng.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European Bank for Reconstrucion and Development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daljnjem tekstu: EBRD</w:t>
      </w:r>
      <w:r w:rsidR="00BD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EC56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sukladno</w:t>
      </w:r>
      <w:r w:rsidR="00BD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Rezolucij</w:t>
      </w:r>
      <w:r w:rsidR="00EC56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BD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E37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Odbora guvernera EBRD-a br. </w:t>
      </w:r>
      <w:r w:rsidR="00BD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265</w:t>
      </w:r>
      <w:r w:rsidR="000366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EE37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366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EE37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Povećanje autoriziranog temeljnog kapitala i upis dionica</w:t>
      </w:r>
      <w:r w:rsidR="009255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EE37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BD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usvoje</w:t>
      </w:r>
      <w:r w:rsidR="003D02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noj</w:t>
      </w:r>
      <w:r w:rsidR="00BD5D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15. prosinca 2023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2B61914E" w14:textId="4B57FD4D" w:rsidR="00B10762" w:rsidRDefault="007151C2" w:rsidP="00B1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Povećanje autoriziranog temeljnog</w:t>
      </w:r>
      <w:r w:rsidR="007B7F3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kapitala </w:t>
      </w:r>
      <w:r w:rsidR="004B7EC8" w:rsidRPr="004B7E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EBRD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-a iznosi </w:t>
      </w:r>
      <w:r w:rsidR="004B7EC8" w:rsidRPr="004B7E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A101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.000.000.000,00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</w:t>
      </w:r>
      <w:r w:rsidR="00177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1A74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provest će izdavanjem novih 400.000 dionica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</w:t>
      </w:r>
      <w:r w:rsidR="00177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ominalna </w:t>
      </w:r>
      <w:r w:rsidR="009014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</w:t>
      </w:r>
      <w:r w:rsidR="001770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rijednost svake dionice iznosi</w:t>
      </w:r>
      <w:r w:rsidR="009014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10.000,00 eura.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42170" w:rsidRPr="003421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Povećanje kapitala postat </w:t>
      </w:r>
      <w:r w:rsidR="006C2C6A" w:rsidRPr="003421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="00342170" w:rsidRPr="003421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efektivno 31. prosinca 2024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9402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godine. R</w:t>
      </w:r>
      <w:r w:rsidR="00E555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 za upis dion</w:t>
      </w:r>
      <w:r w:rsidR="009402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 je 30. lipanj 2025. godine, a Odbor izvršnih direktora EBRD-a može produljiti rok do 31. prosinca 2025. godine.</w:t>
      </w:r>
    </w:p>
    <w:p w14:paraId="5910366D" w14:textId="77777777" w:rsidR="005D2D0B" w:rsidRDefault="005D2D0B" w:rsidP="00B1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04CC50" w14:textId="77777777" w:rsidR="005D2D0B" w:rsidRPr="00B10762" w:rsidRDefault="005D2D0B" w:rsidP="00B1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791EF54C" w14:textId="77777777" w:rsidR="00B10762" w:rsidRPr="00B10762" w:rsidRDefault="00B10762" w:rsidP="005D2D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  <w:r w:rsidRPr="00B10762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II.</w:t>
      </w:r>
    </w:p>
    <w:p w14:paraId="33B55574" w14:textId="3B69B8C6" w:rsidR="00C6757D" w:rsidRDefault="00B10762" w:rsidP="005D2D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Rezolucije</w:t>
      </w:r>
      <w:r w:rsidR="006C2C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Odbora guvernera EBRD-a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točke I. ove Odluke</w:t>
      </w:r>
      <w:r w:rsidR="00C67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Republi</w:t>
      </w:r>
      <w:r w:rsidR="00C675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Hrvatska ostvaruje pravo upisa 1.470 novih dionica EBRD-a čime bi održala svoj udio </w:t>
      </w:r>
      <w:r w:rsidR="00025DA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glasačke snage u EBRD-u od 0,368%.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E9C0BE5" w14:textId="5C696F7C" w:rsidR="00B10762" w:rsidRPr="00B10762" w:rsidRDefault="00025DA1" w:rsidP="005D2D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Upisom novih dionica </w:t>
      </w:r>
      <w:r w:rsidR="003B6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stavka 1 ove točke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nastaje izravna financijska obveza za Republiku Hrvatsku u iznosu od 14.700.000,00 eura koja je </w:t>
      </w:r>
      <w:r w:rsidR="00AD2C28" w:rsidRPr="00AD2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plativa u pet jednakih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godišnj</w:t>
      </w:r>
      <w:r w:rsidR="00AD2C28" w:rsidRPr="00AD2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obroka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D2C28" w:rsidRPr="00AD2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2.940.000,00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eura</w:t>
      </w:r>
      <w:r w:rsidR="00D000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dospijevaju do 2029. godine</w:t>
      </w:r>
      <w:r w:rsidR="00B10762"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53813857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14:paraId="1F5B4DE1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14:paraId="0CC77646" w14:textId="77777777" w:rsidR="00B10762" w:rsidRPr="00CF7228" w:rsidRDefault="00B10762" w:rsidP="005D2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F72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III.</w:t>
      </w:r>
    </w:p>
    <w:p w14:paraId="5B11247C" w14:textId="77777777" w:rsidR="00B10762" w:rsidRPr="00B10762" w:rsidRDefault="00B10762" w:rsidP="005D2D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potrebna za sudjelovanje Republike Hrvatske u povećanju kapitala </w:t>
      </w:r>
      <w:r w:rsidR="00AD2C28" w:rsidRPr="00AD2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EBRD</w:t>
      </w:r>
      <w:r w:rsidR="00D000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-a 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osiguravaju se u državnom proračunu Republike Hrvatske na poziciji Ministarstva financija. </w:t>
      </w:r>
    </w:p>
    <w:p w14:paraId="503A0087" w14:textId="77777777" w:rsidR="003C0310" w:rsidRDefault="003C0310" w:rsidP="00B1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14:paraId="5C331C60" w14:textId="77777777" w:rsidR="003C0310" w:rsidRPr="00B10762" w:rsidRDefault="003C0310" w:rsidP="00B107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r-HR"/>
        </w:rPr>
      </w:pPr>
    </w:p>
    <w:p w14:paraId="2FD466D8" w14:textId="77777777" w:rsidR="005D2D0B" w:rsidRPr="00CF7228" w:rsidRDefault="00B10762" w:rsidP="005D2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F72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IV.</w:t>
      </w:r>
    </w:p>
    <w:p w14:paraId="027A2964" w14:textId="351383FA" w:rsidR="00B10762" w:rsidRDefault="00B10762" w:rsidP="005D2D0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Ovlašćuje se ministar financija da potpiše </w:t>
      </w:r>
      <w:r w:rsidR="00446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instrument</w:t>
      </w:r>
      <w:r w:rsidR="00815821" w:rsidRPr="008158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upisu dionica 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Republike Hrvatske </w:t>
      </w:r>
      <w:r w:rsidR="00815821" w:rsidRPr="008158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446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pripadajućem </w:t>
      </w:r>
      <w:r w:rsidR="00815821" w:rsidRPr="008158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iznosu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povećanja kapitala iz točke II. ove Odluke </w:t>
      </w:r>
      <w:r w:rsidR="006C2C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</w:t>
      </w:r>
      <w:r w:rsidR="00446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instrument o upisu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 mjerodavnim tijelima </w:t>
      </w:r>
      <w:r w:rsidR="00815821" w:rsidRPr="008158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EBRD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-a, radi ispunjenja uvjeta za sudjelovanje u </w:t>
      </w:r>
      <w:r w:rsidR="002B51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povećanju </w:t>
      </w:r>
      <w:r w:rsidR="00D000F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autoriziranog temeljnog </w:t>
      </w:r>
      <w:r w:rsidR="00815821" w:rsidRPr="008158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kapitala EBRD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-a. </w:t>
      </w:r>
    </w:p>
    <w:p w14:paraId="2392884B" w14:textId="77777777" w:rsidR="005D2D0B" w:rsidRPr="005D2D0B" w:rsidRDefault="005D2D0B" w:rsidP="00DF6B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836A1B" w14:textId="77777777" w:rsidR="005D2D0B" w:rsidRPr="00CF7228" w:rsidRDefault="00B10762" w:rsidP="001769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F72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V.</w:t>
      </w:r>
    </w:p>
    <w:p w14:paraId="135E4FAE" w14:textId="24342161" w:rsidR="003A7D9F" w:rsidRDefault="003A7D9F" w:rsidP="00CF72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A7D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Ovlašćuje se ministar pravosuđa</w:t>
      </w:r>
      <w:r w:rsidR="00A845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uprave</w:t>
      </w:r>
      <w:r w:rsidRPr="003A7D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izda dokument kojim se potvrđuje da je instru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ment upisa dionica, iz točke IV</w:t>
      </w:r>
      <w:r w:rsidRPr="003A7D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ove Odluke, odobren ili potvrđen, te izvršen </w:t>
      </w:r>
      <w:r w:rsidR="003B6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strane Republike Hrvatske, te</w:t>
      </w:r>
      <w:r w:rsidRPr="003A7D9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takav predstavlja valjanu i zakonsku obvezu Republike Hrvatske na temelju važećeg zakonodavstva Republike Hrvatske te provedivu u skladu s uvjetima iz instrumenta.</w:t>
      </w:r>
    </w:p>
    <w:p w14:paraId="4396E3C0" w14:textId="71BDA74A" w:rsidR="003A7D9F" w:rsidRDefault="003A7D9F" w:rsidP="00CF7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C7B666" w14:textId="77777777" w:rsidR="003A7D9F" w:rsidRDefault="003A7D9F" w:rsidP="00CF7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B1C79A" w14:textId="67A94D40" w:rsidR="003A7D9F" w:rsidRPr="00CF7228" w:rsidRDefault="003A7D9F" w:rsidP="00CF72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CF7228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VI.</w:t>
      </w:r>
    </w:p>
    <w:p w14:paraId="178A7BE2" w14:textId="03796B9A" w:rsidR="00B10762" w:rsidRPr="00B10762" w:rsidRDefault="00B10762" w:rsidP="00176902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stupa na snagu </w:t>
      </w:r>
      <w:r w:rsidR="00204B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donošenja, a objavit će se</w:t>
      </w:r>
      <w:r w:rsidR="006C2C6A" w:rsidRPr="006C2C6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„Narodnim novinama“</w:t>
      </w:r>
      <w:r w:rsidRPr="00B107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6BF3A0F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32AB0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98897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69DCD9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6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414A626C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6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5DAEB129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CF4944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076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 202</w:t>
      </w:r>
      <w:r w:rsidR="0054290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1076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83A613C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12917" w14:textId="77777777" w:rsidR="00B10762" w:rsidRPr="00B10762" w:rsidRDefault="00B10762" w:rsidP="00B1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559"/>
      </w:tblGrid>
      <w:tr w:rsidR="00B10762" w:rsidRPr="00B10762" w14:paraId="54F93BB4" w14:textId="77777777" w:rsidTr="009006A0">
        <w:tc>
          <w:tcPr>
            <w:tcW w:w="4644" w:type="dxa"/>
          </w:tcPr>
          <w:p w14:paraId="71823F94" w14:textId="77777777" w:rsidR="00B10762" w:rsidRPr="00B10762" w:rsidRDefault="00B10762" w:rsidP="00B1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</w:tcPr>
          <w:p w14:paraId="2CCE0402" w14:textId="77777777" w:rsidR="00B10762" w:rsidRPr="00B10762" w:rsidRDefault="00B10762" w:rsidP="00B1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7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PREDSJEDNIK </w:t>
            </w:r>
          </w:p>
          <w:p w14:paraId="767C8249" w14:textId="77777777" w:rsidR="00B10762" w:rsidRPr="00B10762" w:rsidRDefault="00B10762" w:rsidP="00B10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9F2840" w14:textId="77777777" w:rsidR="00B10762" w:rsidRPr="00B10762" w:rsidRDefault="00B10762" w:rsidP="00B1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1D7F14B" w14:textId="77777777" w:rsidR="00B10762" w:rsidRPr="00B10762" w:rsidRDefault="00B10762" w:rsidP="00B1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107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mr. sc. Andrej Plenković</w:t>
            </w:r>
          </w:p>
          <w:p w14:paraId="0450C67B" w14:textId="77777777" w:rsidR="00B10762" w:rsidRPr="00B10762" w:rsidRDefault="00B10762" w:rsidP="00B1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9DB1674" w14:textId="77777777" w:rsidR="00B10762" w:rsidRPr="00B10762" w:rsidRDefault="00B10762" w:rsidP="00B10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87440E1" w14:textId="77777777" w:rsidR="0033130B" w:rsidRPr="0033130B" w:rsidRDefault="0033130B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E9E570" w14:textId="77777777" w:rsidR="0033130B" w:rsidRPr="0033130B" w:rsidRDefault="0033130B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13AA2B" w14:textId="77777777" w:rsidR="0033130B" w:rsidRPr="0033130B" w:rsidRDefault="0033130B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73FB1B" w14:textId="77777777" w:rsidR="0033130B" w:rsidRDefault="0033130B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74F93A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89E550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2EED3B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4FA8A1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050B2B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8A52EE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9C33EC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80DF2B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FE46D2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EFA3BA" w14:textId="77777777" w:rsidR="00542903" w:rsidRDefault="00542903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4B029A" w14:textId="064CF851" w:rsidR="00697E18" w:rsidRPr="0033130B" w:rsidRDefault="00697E18" w:rsidP="002612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07A379" w14:textId="77777777" w:rsidR="0033130B" w:rsidRPr="0033130B" w:rsidRDefault="0033130B" w:rsidP="0033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6A172408" w14:textId="77777777" w:rsidR="0033130B" w:rsidRPr="0033130B" w:rsidRDefault="0033130B" w:rsidP="0033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14CE4743" w14:textId="15D8FAA2" w:rsidR="0033130B" w:rsidRPr="003C0310" w:rsidRDefault="0033130B" w:rsidP="005A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postala je članicom </w:t>
      </w:r>
      <w:r w:rsidR="00446D10"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>EBRD</w:t>
      </w:r>
      <w:r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 </w:t>
      </w:r>
      <w:r w:rsidR="005A0DC3"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>15. travnja 1993. godine. Upisani kapital Republike Hrvatske u EBRD-u iznosi 109,42 milijuna eura od čega je uplaćeni kapital 22,82 milijuna eura</w:t>
      </w:r>
      <w:r w:rsidR="003C0310"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(2.282 dionice)</w:t>
      </w:r>
      <w:r w:rsidR="005A0DC3"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>, a kapital na poziv 86,6 milijuna eura</w:t>
      </w:r>
      <w:r w:rsidR="003C0310"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(8.660 dionica)</w:t>
      </w:r>
      <w:r w:rsidR="005A0DC3"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>. Sukladno tome Republika Hrvatska posjeduje 10.942 dionice EBRD-a, 10.942 glasa odnosno 0,3</w:t>
      </w:r>
      <w:r w:rsidR="001A7416">
        <w:rPr>
          <w:rFonts w:ascii="Times New Roman" w:eastAsia="Times New Roman" w:hAnsi="Times New Roman" w:cs="Times New Roman"/>
          <w:sz w:val="24"/>
          <w:szCs w:val="24"/>
          <w:lang w:eastAsia="hr-HR"/>
        </w:rPr>
        <w:t>68</w:t>
      </w:r>
      <w:r w:rsidR="005A0DC3" w:rsidRPr="003C03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glasačke snage. </w:t>
      </w:r>
    </w:p>
    <w:p w14:paraId="48908E96" w14:textId="77777777" w:rsidR="005A0DC3" w:rsidRDefault="005A0DC3" w:rsidP="005A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86F1F8D" w14:textId="51A4C801" w:rsidR="00DD4335" w:rsidRDefault="0006589F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početka ruske invazije na Ukrajinu 2022. godine,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EBRD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uspjela osigurati 3 milijarde eura za Ukrajinu u 2022. i 2023. godini</w:t>
      </w:r>
      <w:r w:rsidR="00F40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A03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zahvaljujući </w:t>
      </w:r>
      <w:r w:rsidR="00F40945">
        <w:rPr>
          <w:rFonts w:ascii="Times New Roman" w:eastAsia="Times New Roman" w:hAnsi="Times New Roman" w:cs="Times New Roman"/>
          <w:sz w:val="24"/>
          <w:szCs w:val="24"/>
          <w:lang w:eastAsia="hr-HR"/>
        </w:rPr>
        <w:t>donato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>rskoj pomoći (</w:t>
      </w:r>
      <w:r w:rsidR="000A03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obliku 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>jams</w:t>
      </w:r>
      <w:r w:rsidR="000A036A">
        <w:rPr>
          <w:rFonts w:ascii="Times New Roman" w:eastAsia="Times New Roman" w:hAnsi="Times New Roman" w:cs="Times New Roman"/>
          <w:sz w:val="24"/>
          <w:szCs w:val="24"/>
          <w:lang w:eastAsia="hr-HR"/>
        </w:rPr>
        <w:t>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pojedinih država članica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Tijekom godišnje skupštine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EBRD-a 2023. godine</w:t>
      </w:r>
      <w:r w:rsidR="00A1012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članice izrazile su želju da EBRD preuzme vodeću ulogu u obnovi Ukrajine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značajnoj razini</w:t>
      </w:r>
      <w:r w:rsidR="00A1012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pot</w:t>
      </w:r>
      <w:r w:rsidR="002B51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encijalnim povećanjem 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kapitala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EBRD-a. 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>Dana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 studenoga 2023.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>neformalni sastanak Odbora direktora</w:t>
      </w:r>
      <w:r w:rsidR="00ED0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proširenom sastavu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kojem su sudjelovali i predstavnici</w:t>
      </w:r>
      <w:r w:rsidR="000A03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članica EBRD-a</w:t>
      </w:r>
      <w:r w:rsidR="00CF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845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</w:t>
      </w:r>
      <w:r w:rsidR="00ED0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kojeg je postignut dogovor o iznosu povećanja kapitala</w:t>
      </w:r>
      <w:r w:rsidRPr="00065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CAD1E61" w14:textId="77777777" w:rsidR="0073697A" w:rsidRDefault="0073697A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010E12" w14:textId="3D3F36B1" w:rsidR="008B5E34" w:rsidRDefault="00ED03FC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Nastavno na navedeno, Odbor guvernera usvojio je 15. prosinca 2023. godine </w:t>
      </w:r>
      <w:r w:rsidR="00341DF3" w:rsidRPr="00C510A5">
        <w:rPr>
          <w:rFonts w:ascii="Times New Roman" w:eastAsia="Times New Roman" w:hAnsi="Times New Roman" w:cs="Times New Roman"/>
          <w:sz w:val="24"/>
          <w:szCs w:val="24"/>
          <w:lang w:eastAsia="hr-HR"/>
        </w:rPr>
        <w:t>Rezolucij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41DF3" w:rsidRPr="00C5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013B2" w:rsidRPr="00C5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br. 265 o povećanju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uplaćenog </w:t>
      </w:r>
      <w:r w:rsidR="00D013B2" w:rsidRPr="00C510A5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autoriziranog temeljnog kapitala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Navedena Rezolucija </w:t>
      </w:r>
      <w:r w:rsidR="00D013B2" w:rsidRPr="00C5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5E34" w:rsidRPr="00C5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naglašava potrebu povećanja uplaćenog kapitala kako bi EBRD 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>mogao i dalje</w:t>
      </w:r>
      <w:r w:rsidR="008B5E34" w:rsidRPr="00C510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pružati</w:t>
      </w:r>
      <w:r w:rsidR="008B5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 Ukrajini </w:t>
      </w:r>
      <w:r w:rsidR="00A10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B5E34">
        <w:rPr>
          <w:rFonts w:ascii="Times New Roman" w:eastAsia="Times New Roman" w:hAnsi="Times New Roman" w:cs="Times New Roman"/>
          <w:sz w:val="24"/>
          <w:szCs w:val="24"/>
          <w:lang w:eastAsia="hr-HR"/>
        </w:rPr>
        <w:t>u potpunosti podrž</w:t>
      </w:r>
      <w:r w:rsidR="009D4F3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10123">
        <w:rPr>
          <w:rFonts w:ascii="Times New Roman" w:eastAsia="Times New Roman" w:hAnsi="Times New Roman" w:cs="Times New Roman"/>
          <w:sz w:val="24"/>
          <w:szCs w:val="24"/>
          <w:lang w:eastAsia="hr-HR"/>
        </w:rPr>
        <w:t>vati</w:t>
      </w:r>
      <w:r w:rsidR="009D4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operacije u svim državama</w:t>
      </w:r>
      <w:r w:rsidR="008B5E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članicama. </w:t>
      </w:r>
      <w:r w:rsidR="00B65BE9" w:rsidRPr="00B65BE9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autoriziranog temeljnog kapitala iznosi 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.000.000.000,00</w:t>
      </w:r>
      <w:r w:rsidR="00B65BE9" w:rsidRPr="00B65B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eura, a </w:t>
      </w:r>
      <w:r w:rsidR="00114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provest će se izdavanjem novih </w:t>
      </w:r>
      <w:r w:rsidR="00B65BE9" w:rsidRPr="00B65BE9">
        <w:rPr>
          <w:rFonts w:ascii="Times New Roman" w:eastAsia="Times New Roman" w:hAnsi="Times New Roman" w:cs="Times New Roman"/>
          <w:sz w:val="24"/>
          <w:szCs w:val="24"/>
          <w:lang w:eastAsia="hr-HR"/>
        </w:rPr>
        <w:t>400.000 uplaćenih dionica</w:t>
      </w:r>
      <w:r w:rsidR="00114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pojedinačne nominalne vrijednosti od 10.000,00 eura</w:t>
      </w:r>
      <w:r w:rsidR="00B65BE9" w:rsidRPr="00B65B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70690" w:rsidRPr="00092DF9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članica EBRD-a imat će pravo upisati nove dionice u količini koja, zaokružena na niži cijeli broj, odgovara 13,44051246% od broja dionica koje trenutno posjeduje. Republika Hrvatska trenutno posjeduje 10.942 dionice te stoga proizlazi da može upisati 1.470 novih dionica</w:t>
      </w:r>
      <w:r w:rsidR="00C706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85A0F4" w14:textId="77777777" w:rsidR="00C70690" w:rsidRDefault="00C70690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7C975D" w14:textId="5CD77479" w:rsidR="003C0310" w:rsidRDefault="00114340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5BE9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kapitala postat će efektivno 31. prosinca 2024.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r</w:t>
      </w:r>
      <w:r w:rsidR="002B516F" w:rsidRPr="002B516F">
        <w:rPr>
          <w:rFonts w:ascii="Times New Roman" w:eastAsia="Times New Roman" w:hAnsi="Times New Roman" w:cs="Times New Roman"/>
          <w:sz w:val="24"/>
          <w:szCs w:val="24"/>
          <w:lang w:eastAsia="hr-HR"/>
        </w:rPr>
        <w:t>ok za upis dion</w:t>
      </w:r>
      <w:r w:rsidR="002B51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je 30. lipanj 2025. </w:t>
      </w:r>
      <w:r w:rsidR="002B516F" w:rsidRPr="002B516F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kojeg</w:t>
      </w:r>
      <w:r w:rsidR="002B51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 direktora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EBRD-a </w:t>
      </w:r>
      <w:r w:rsidR="002B516F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produljiti do 31. prosinca 2025. godine ukoliko će smatrati da bi značajniji broj članica u navedenom razdoblju produljenja sudjelovao u upisu dionica</w:t>
      </w:r>
      <w:r w:rsidR="002B516F" w:rsidRPr="002B51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D4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8C7CC1C" w14:textId="77777777" w:rsidR="003C0310" w:rsidRDefault="003C0310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EE3BA5" w14:textId="4B06264A" w:rsidR="001B5D5D" w:rsidRDefault="002B516F" w:rsidP="001607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>Svaka članica koja će sudjelovati u po</w:t>
      </w:r>
      <w:r w:rsidR="00140968"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>većanju kapitala treba</w:t>
      </w:r>
      <w:r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EBRD-u </w:t>
      </w:r>
      <w:r w:rsidR="00685256"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</w:t>
      </w:r>
      <w:r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instrument o upisu </w:t>
      </w:r>
      <w:r w:rsidR="00140968"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dionica </w:t>
      </w:r>
      <w:r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>radi ispunjenja uvjeta za sudjelovanje u povećanju</w:t>
      </w:r>
      <w:r w:rsid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autoriziranog temeljnog</w:t>
      </w:r>
      <w:r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kapitala</w:t>
      </w:r>
      <w:r w:rsidR="009300A9" w:rsidRPr="00140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i pravno mišljenje kojim se potvrđuje da je instrument upisa </w:t>
      </w:r>
      <w:r w:rsidR="00567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dionica pravovaljan te da </w:t>
      </w:r>
      <w:r w:rsidR="0016076D" w:rsidRPr="001607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obveze koje iz njega proizlaze provedive u skladu s uvjetima iz instrumenta. </w:t>
      </w:r>
      <w:r w:rsidR="00EB2D0E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ovlašćuje se ministar financija da potpiše instrument o upisu dionica, te ministar pravosuđa i uprave da potpiše pravno mišljenje</w:t>
      </w:r>
      <w:r w:rsidR="00F87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8705F" w:rsidRPr="00F8705F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potvrđuje da je potpisani instrument upisa dionica pravovaljan te da su obveze koje iz njega proizlaze provedive u skladu s uvjetima iz instrumenta</w:t>
      </w:r>
      <w:r w:rsidR="00EB2D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72EAE1" w14:textId="77777777" w:rsidR="0016076D" w:rsidRDefault="0016076D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A98D96" w14:textId="11235F49" w:rsidR="001B5D5D" w:rsidRPr="002612E9" w:rsidRDefault="001B5D5D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1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Dionice koje nisu upisane nakon isteka navedenog roka zadržava EBRD i rezervira za upis 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>eventualnih</w:t>
      </w:r>
      <w:r w:rsidRPr="00261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novih članica te za posebna povećanja uplaćenog kapitala pojedinih članica. Sve dionice k</w:t>
      </w:r>
      <w:r w:rsidR="002612E9" w:rsidRPr="00261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oje nisu 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>uplaćene</w:t>
      </w:r>
      <w:r w:rsidR="002612E9" w:rsidRPr="00261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Pr="002612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svibnja 2033. godine automatski se vraćaju EBRD-u.</w:t>
      </w:r>
    </w:p>
    <w:p w14:paraId="67A970C8" w14:textId="77777777" w:rsidR="002B516F" w:rsidRPr="002612E9" w:rsidRDefault="002B516F" w:rsidP="0006589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p w14:paraId="6A5898D2" w14:textId="7D87A907" w:rsidR="0033130B" w:rsidRPr="0033130B" w:rsidRDefault="00092DF9" w:rsidP="007D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</w:t>
      </w:r>
      <w:r w:rsidRPr="00092DF9">
        <w:rPr>
          <w:rFonts w:ascii="Times New Roman" w:eastAsia="Times New Roman" w:hAnsi="Times New Roman" w:cs="Times New Roman"/>
          <w:sz w:val="24"/>
          <w:szCs w:val="24"/>
          <w:lang w:eastAsia="hr-HR"/>
        </w:rPr>
        <w:t>inanc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ijska obveza </w:t>
      </w:r>
      <w:r w:rsidR="00C70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Republike Hrvatske </w:t>
      </w:r>
      <w:r w:rsidR="00B11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sudjelovanja u </w:t>
      </w:r>
      <w:r w:rsidR="00B116F9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B116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autoriziranog temeljnog kapitala EBRD-a iznosi </w:t>
      </w:r>
      <w:r w:rsidR="00C70690" w:rsidRPr="00C70690">
        <w:rPr>
          <w:rFonts w:ascii="Times New Roman" w:eastAsia="Times New Roman" w:hAnsi="Times New Roman" w:cs="Times New Roman"/>
          <w:sz w:val="24"/>
          <w:szCs w:val="24"/>
          <w:lang w:eastAsia="hr-HR"/>
        </w:rPr>
        <w:t>14.700.000,00 eura</w:t>
      </w:r>
      <w:r w:rsidR="00B116F9">
        <w:rPr>
          <w:rFonts w:ascii="Times New Roman" w:eastAsia="Times New Roman" w:hAnsi="Times New Roman" w:cs="Times New Roman"/>
          <w:sz w:val="24"/>
          <w:szCs w:val="24"/>
          <w:lang w:eastAsia="hr-HR"/>
        </w:rPr>
        <w:t>, a</w:t>
      </w:r>
      <w:r w:rsidR="00C706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92D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plativa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092DF9">
        <w:rPr>
          <w:rFonts w:ascii="Times New Roman" w:eastAsia="Times New Roman" w:hAnsi="Times New Roman" w:cs="Times New Roman"/>
          <w:sz w:val="24"/>
          <w:szCs w:val="24"/>
          <w:lang w:eastAsia="hr-HR"/>
        </w:rPr>
        <w:t>u pet jednakih godišnjih obrok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C48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2.9</w:t>
      </w:r>
      <w:r w:rsidR="00562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40.000,00 eura. 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Prvi obrok 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>dospijeva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7650" w:rsidRP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>30. travnja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2025. ili 60 dana nakon što </w:t>
      </w:r>
      <w:r w:rsidR="007D7650" w:rsidRP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>instr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>ument upisa novih dionica postane</w:t>
      </w:r>
      <w:r w:rsidR="007D7650" w:rsidRP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efektivan (</w:t>
      </w:r>
      <w:r w:rsidR="00924F86">
        <w:rPr>
          <w:rFonts w:ascii="Times New Roman" w:eastAsia="Times New Roman" w:hAnsi="Times New Roman" w:cs="Times New Roman"/>
          <w:sz w:val="24"/>
          <w:szCs w:val="24"/>
          <w:lang w:eastAsia="hr-HR"/>
        </w:rPr>
        <w:t>na kasniji datum</w:t>
      </w:r>
      <w:r w:rsidR="007D7650" w:rsidRP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="00562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 preostala četiri obroka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562D">
        <w:rPr>
          <w:rFonts w:ascii="Times New Roman" w:eastAsia="Times New Roman" w:hAnsi="Times New Roman" w:cs="Times New Roman"/>
          <w:sz w:val="24"/>
          <w:szCs w:val="24"/>
          <w:lang w:eastAsia="hr-HR"/>
        </w:rPr>
        <w:t>dospijevaju 30. travnja 2026., 30. travnja 2027., 30. travnja 2028. i 30. travnja 2029. godine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3130B"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Sredstva potrebna za podmirenje obveze na temelju </w:t>
      </w:r>
      <w:r w:rsidR="00914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33130B"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povećanja kapitala </w:t>
      </w:r>
      <w:r w:rsidR="009149EC">
        <w:rPr>
          <w:rFonts w:ascii="Times New Roman" w:eastAsia="Times New Roman" w:hAnsi="Times New Roman" w:cs="Times New Roman"/>
          <w:sz w:val="24"/>
          <w:szCs w:val="24"/>
          <w:lang w:eastAsia="hr-HR"/>
        </w:rPr>
        <w:t>EBRD</w:t>
      </w:r>
      <w:r w:rsidR="00B82E5D">
        <w:rPr>
          <w:rFonts w:ascii="Times New Roman" w:eastAsia="Times New Roman" w:hAnsi="Times New Roman" w:cs="Times New Roman"/>
          <w:sz w:val="24"/>
          <w:szCs w:val="24"/>
          <w:lang w:eastAsia="hr-HR"/>
        </w:rPr>
        <w:t>-a osigura</w:t>
      </w:r>
      <w:r w:rsidR="000366BE">
        <w:rPr>
          <w:rFonts w:ascii="Times New Roman" w:eastAsia="Times New Roman" w:hAnsi="Times New Roman" w:cs="Times New Roman"/>
          <w:sz w:val="24"/>
          <w:szCs w:val="24"/>
          <w:lang w:eastAsia="hr-HR"/>
        </w:rPr>
        <w:t>t će se</w:t>
      </w:r>
      <w:r w:rsidR="00B82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</w:t>
      </w:r>
      <w:r w:rsidR="0033130B"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ržavnom proračunu Republike Hrvatske na poziciji Ministarstva financija.</w:t>
      </w:r>
    </w:p>
    <w:p w14:paraId="63EBAD45" w14:textId="77777777" w:rsidR="007D7650" w:rsidRDefault="007D7650" w:rsidP="0054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630901" w14:textId="586C6096" w:rsidR="00C40334" w:rsidRPr="00542903" w:rsidRDefault="0033130B" w:rsidP="0054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Predlaže se sudjelovanje Republike Hrvatske u povećanju </w:t>
      </w:r>
      <w:r w:rsidR="000E1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autoriziranog temeljnog 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kapitala </w:t>
      </w:r>
      <w:r w:rsidR="000A67A3">
        <w:rPr>
          <w:rFonts w:ascii="Times New Roman" w:eastAsia="Times New Roman" w:hAnsi="Times New Roman" w:cs="Times New Roman"/>
          <w:sz w:val="24"/>
          <w:szCs w:val="24"/>
          <w:lang w:eastAsia="hr-HR"/>
        </w:rPr>
        <w:t>EBRD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-a, u okviru kojeg Republika Hrvatska </w:t>
      </w:r>
      <w:r w:rsidR="00E35C0E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ostvaruje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</w:t>
      </w:r>
      <w:r w:rsidR="00E35C0E">
        <w:rPr>
          <w:rFonts w:ascii="Times New Roman" w:eastAsia="Times New Roman" w:hAnsi="Times New Roman" w:cs="Times New Roman"/>
          <w:sz w:val="24"/>
          <w:szCs w:val="24"/>
          <w:lang w:eastAsia="hr-HR"/>
        </w:rPr>
        <w:t>na 1.470 dionica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0E13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ukupnom 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E35C0E">
        <w:rPr>
          <w:rFonts w:ascii="Times New Roman" w:eastAsia="Times New Roman" w:hAnsi="Times New Roman" w:cs="Times New Roman"/>
          <w:sz w:val="24"/>
          <w:szCs w:val="24"/>
          <w:lang w:eastAsia="hr-HR"/>
        </w:rPr>
        <w:t>14.700.000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eura. Sudjelovanjem u povećanju kapitala </w:t>
      </w:r>
      <w:r w:rsidR="00E35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EBRD-a </w:t>
      </w:r>
      <w:r w:rsidR="00914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bi, 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uplatom </w:t>
      </w:r>
      <w:r w:rsidR="00E35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navedenog 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iznosa</w:t>
      </w:r>
      <w:r w:rsidR="009149E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35C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zadržala udio u glasačkoj snazi od 0,</w:t>
      </w:r>
      <w:r w:rsidR="00E35C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A7416">
        <w:rPr>
          <w:rFonts w:ascii="Times New Roman" w:eastAsia="Times New Roman" w:hAnsi="Times New Roman" w:cs="Times New Roman"/>
          <w:sz w:val="24"/>
          <w:szCs w:val="24"/>
          <w:lang w:eastAsia="hr-HR"/>
        </w:rPr>
        <w:t>68</w:t>
      </w:r>
      <w:r w:rsidR="00E35C0E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="007D76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443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uvjetom da </w:t>
      </w:r>
      <w:r w:rsidR="00B57A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="000443C9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zemlje članice</w:t>
      </w:r>
      <w:r w:rsidR="00B57A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</w:t>
      </w:r>
      <w:r w:rsidR="000443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sudjeluju u povećanju kapitala</w:t>
      </w:r>
      <w:r w:rsidRPr="003313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C40334" w:rsidRPr="00542903" w:rsidSect="00697E18">
      <w:type w:val="continuous"/>
      <w:pgSz w:w="11906" w:h="16838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3FEE" w14:textId="77777777" w:rsidR="003645C3" w:rsidRDefault="003645C3">
      <w:pPr>
        <w:spacing w:after="0" w:line="240" w:lineRule="auto"/>
      </w:pPr>
      <w:r>
        <w:separator/>
      </w:r>
    </w:p>
  </w:endnote>
  <w:endnote w:type="continuationSeparator" w:id="0">
    <w:p w14:paraId="0AE9B5FB" w14:textId="77777777" w:rsidR="003645C3" w:rsidRDefault="0036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2186" w14:textId="77777777" w:rsidR="000350D9" w:rsidRPr="0033130B" w:rsidRDefault="00AC135F" w:rsidP="0033130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33130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4102B" w14:textId="77777777" w:rsidR="003645C3" w:rsidRDefault="003645C3">
      <w:pPr>
        <w:spacing w:after="0" w:line="240" w:lineRule="auto"/>
      </w:pPr>
      <w:r>
        <w:separator/>
      </w:r>
    </w:p>
  </w:footnote>
  <w:footnote w:type="continuationSeparator" w:id="0">
    <w:p w14:paraId="3047F12A" w14:textId="77777777" w:rsidR="003645C3" w:rsidRDefault="00364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2426B"/>
    <w:multiLevelType w:val="hybridMultilevel"/>
    <w:tmpl w:val="451E0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DD"/>
    <w:rsid w:val="00025DA1"/>
    <w:rsid w:val="000366BE"/>
    <w:rsid w:val="000443C9"/>
    <w:rsid w:val="000517A7"/>
    <w:rsid w:val="00063367"/>
    <w:rsid w:val="0006589F"/>
    <w:rsid w:val="00073754"/>
    <w:rsid w:val="00092DF9"/>
    <w:rsid w:val="000A036A"/>
    <w:rsid w:val="000A67A3"/>
    <w:rsid w:val="000D3D6D"/>
    <w:rsid w:val="000E13C4"/>
    <w:rsid w:val="000F2B22"/>
    <w:rsid w:val="00114340"/>
    <w:rsid w:val="00140968"/>
    <w:rsid w:val="0016076D"/>
    <w:rsid w:val="0016784D"/>
    <w:rsid w:val="00176902"/>
    <w:rsid w:val="00177036"/>
    <w:rsid w:val="00192DCB"/>
    <w:rsid w:val="001A2F6F"/>
    <w:rsid w:val="001A7416"/>
    <w:rsid w:val="001B5D5D"/>
    <w:rsid w:val="00204BA2"/>
    <w:rsid w:val="00210F69"/>
    <w:rsid w:val="00234945"/>
    <w:rsid w:val="002612E9"/>
    <w:rsid w:val="0029458B"/>
    <w:rsid w:val="002B516F"/>
    <w:rsid w:val="00300FF9"/>
    <w:rsid w:val="003264BC"/>
    <w:rsid w:val="0033130B"/>
    <w:rsid w:val="00341DF3"/>
    <w:rsid w:val="00342170"/>
    <w:rsid w:val="003645C3"/>
    <w:rsid w:val="00383C92"/>
    <w:rsid w:val="003A7D9F"/>
    <w:rsid w:val="003B684F"/>
    <w:rsid w:val="003C0310"/>
    <w:rsid w:val="003C7410"/>
    <w:rsid w:val="003D023D"/>
    <w:rsid w:val="00446D10"/>
    <w:rsid w:val="00454047"/>
    <w:rsid w:val="004608B1"/>
    <w:rsid w:val="00471152"/>
    <w:rsid w:val="00471E26"/>
    <w:rsid w:val="00473A6F"/>
    <w:rsid w:val="004B092B"/>
    <w:rsid w:val="004B7EC8"/>
    <w:rsid w:val="004F33B9"/>
    <w:rsid w:val="004F7338"/>
    <w:rsid w:val="005068F3"/>
    <w:rsid w:val="00510358"/>
    <w:rsid w:val="00532F4F"/>
    <w:rsid w:val="00542903"/>
    <w:rsid w:val="00562FF1"/>
    <w:rsid w:val="005651CA"/>
    <w:rsid w:val="00567ABA"/>
    <w:rsid w:val="005A0DC3"/>
    <w:rsid w:val="005D2D0B"/>
    <w:rsid w:val="005E6797"/>
    <w:rsid w:val="00685256"/>
    <w:rsid w:val="00697E18"/>
    <w:rsid w:val="006C2C6A"/>
    <w:rsid w:val="006F5652"/>
    <w:rsid w:val="007151C2"/>
    <w:rsid w:val="0073697A"/>
    <w:rsid w:val="007544EF"/>
    <w:rsid w:val="00776926"/>
    <w:rsid w:val="007B716B"/>
    <w:rsid w:val="007B7F3D"/>
    <w:rsid w:val="007D26B7"/>
    <w:rsid w:val="007D7650"/>
    <w:rsid w:val="00815821"/>
    <w:rsid w:val="0082058C"/>
    <w:rsid w:val="00836138"/>
    <w:rsid w:val="0085269C"/>
    <w:rsid w:val="00893045"/>
    <w:rsid w:val="008B5E34"/>
    <w:rsid w:val="008C7633"/>
    <w:rsid w:val="008E4AE1"/>
    <w:rsid w:val="009014F5"/>
    <w:rsid w:val="009149EC"/>
    <w:rsid w:val="00924F86"/>
    <w:rsid w:val="009255A3"/>
    <w:rsid w:val="009300A9"/>
    <w:rsid w:val="0094023C"/>
    <w:rsid w:val="0097786D"/>
    <w:rsid w:val="00994C84"/>
    <w:rsid w:val="009D21AC"/>
    <w:rsid w:val="009D4F3E"/>
    <w:rsid w:val="009D7DA9"/>
    <w:rsid w:val="00A10123"/>
    <w:rsid w:val="00A34B40"/>
    <w:rsid w:val="00A3750D"/>
    <w:rsid w:val="00A8454D"/>
    <w:rsid w:val="00AC135F"/>
    <w:rsid w:val="00AC3635"/>
    <w:rsid w:val="00AD2C28"/>
    <w:rsid w:val="00B06547"/>
    <w:rsid w:val="00B10762"/>
    <w:rsid w:val="00B116F9"/>
    <w:rsid w:val="00B53C9A"/>
    <w:rsid w:val="00B57A5D"/>
    <w:rsid w:val="00B65BE9"/>
    <w:rsid w:val="00B82E5D"/>
    <w:rsid w:val="00B936A1"/>
    <w:rsid w:val="00BA61D8"/>
    <w:rsid w:val="00BB1610"/>
    <w:rsid w:val="00BC48A7"/>
    <w:rsid w:val="00BD5DA0"/>
    <w:rsid w:val="00BE1ADD"/>
    <w:rsid w:val="00BF4EA5"/>
    <w:rsid w:val="00C40334"/>
    <w:rsid w:val="00C510A5"/>
    <w:rsid w:val="00C6757D"/>
    <w:rsid w:val="00C70690"/>
    <w:rsid w:val="00CA1B97"/>
    <w:rsid w:val="00CC503D"/>
    <w:rsid w:val="00CF7228"/>
    <w:rsid w:val="00D000F4"/>
    <w:rsid w:val="00D013B2"/>
    <w:rsid w:val="00D5693C"/>
    <w:rsid w:val="00D7305C"/>
    <w:rsid w:val="00D80312"/>
    <w:rsid w:val="00D83310"/>
    <w:rsid w:val="00D94A49"/>
    <w:rsid w:val="00D9537A"/>
    <w:rsid w:val="00DD0264"/>
    <w:rsid w:val="00DD4335"/>
    <w:rsid w:val="00DF6B70"/>
    <w:rsid w:val="00E22E4C"/>
    <w:rsid w:val="00E35C0E"/>
    <w:rsid w:val="00E55545"/>
    <w:rsid w:val="00E72339"/>
    <w:rsid w:val="00EA1987"/>
    <w:rsid w:val="00EB2D0E"/>
    <w:rsid w:val="00EB6E0A"/>
    <w:rsid w:val="00EC562D"/>
    <w:rsid w:val="00ED03FC"/>
    <w:rsid w:val="00EE37E3"/>
    <w:rsid w:val="00F0041D"/>
    <w:rsid w:val="00F142A6"/>
    <w:rsid w:val="00F352B2"/>
    <w:rsid w:val="00F40945"/>
    <w:rsid w:val="00F412E4"/>
    <w:rsid w:val="00F73A77"/>
    <w:rsid w:val="00F8705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E00F"/>
  <w15:chartTrackingRefBased/>
  <w15:docId w15:val="{0D10F6C4-CCCD-4019-AA23-97369AD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13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3130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3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6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AZJMDCZ6QSYZ-1849078857-36630</_dlc_DocId>
    <_dlc_DocIdUrl xmlns="a494813a-d0d8-4dad-94cb-0d196f36ba15">
      <Url>https://ekoordinacije.vlada.hr/koordinacija-gospodarstvo/_layouts/15/DocIdRedir.aspx?ID=AZJMDCZ6QSYZ-1849078857-36630</Url>
      <Description>AZJMDCZ6QSYZ-1849078857-36630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767ED-71D4-4741-B505-4A06F534CF6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B8BF3D-18FE-488A-BD9C-8D2CD2071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1FE1E-7EC9-4F62-8744-CE8205A914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26DC6E-A040-4542-9164-ED6C0F2A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748534-E63A-4E32-8565-F30D3813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Maletić</dc:creator>
  <cp:keywords/>
  <dc:description/>
  <cp:lastModifiedBy>Sonja Tučkar</cp:lastModifiedBy>
  <cp:revision>120</cp:revision>
  <dcterms:created xsi:type="dcterms:W3CDTF">2024-01-26T09:23:00Z</dcterms:created>
  <dcterms:modified xsi:type="dcterms:W3CDTF">2024-03-12T15:29:00Z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a2e754b4-5bca-4be9-9779-2f87fc4abd32</vt:lpwstr>
  </property>
</Properties>
</file>