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30BF0" w14:textId="77777777" w:rsidR="00887B99" w:rsidRPr="00B74034" w:rsidRDefault="00887B99" w:rsidP="00887B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7403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6910B12E" wp14:editId="406A18B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0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/>
      </w:r>
      <w:r w:rsidRPr="00B740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B740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14:paraId="7B8DBA98" w14:textId="77777777" w:rsidR="00887B99" w:rsidRPr="00B74034" w:rsidRDefault="00887B99" w:rsidP="00887B99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740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VLADA REPUBLIKE HRVATSKE</w:t>
      </w:r>
    </w:p>
    <w:p w14:paraId="073C5335" w14:textId="77777777" w:rsidR="00887B99" w:rsidRPr="00B74034" w:rsidRDefault="00887B99" w:rsidP="0088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50C0A4" w14:textId="54F5D927" w:rsidR="00887B99" w:rsidRPr="00B74034" w:rsidRDefault="00887B99" w:rsidP="00887B99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740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3B0EB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20. ožujka</w:t>
      </w:r>
      <w:r w:rsidRPr="00B740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2024.</w:t>
      </w:r>
    </w:p>
    <w:p w14:paraId="24FB29BF" w14:textId="77777777" w:rsidR="00887B99" w:rsidRPr="00B74034" w:rsidRDefault="00887B99" w:rsidP="00887B9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740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527D59E1" w14:textId="77777777" w:rsidR="00887B99" w:rsidRPr="00B74034" w:rsidRDefault="00887B99" w:rsidP="00887B9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887B99" w:rsidRPr="00B74034" w:rsidSect="00887B99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87B99" w:rsidRPr="00B74034" w14:paraId="06C136FA" w14:textId="77777777" w:rsidTr="00887B99">
        <w:tc>
          <w:tcPr>
            <w:tcW w:w="1951" w:type="dxa"/>
          </w:tcPr>
          <w:p w14:paraId="2DEDF03F" w14:textId="77777777" w:rsidR="00887B99" w:rsidRPr="00B74034" w:rsidRDefault="00887B99" w:rsidP="00887B9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74034">
              <w:rPr>
                <w:b/>
                <w:smallCaps/>
                <w:sz w:val="24"/>
                <w:szCs w:val="24"/>
              </w:rPr>
              <w:t>Predlagatelj</w:t>
            </w:r>
            <w:r w:rsidRPr="00B7403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C265CC2" w14:textId="3F11492F" w:rsidR="00887B99" w:rsidRPr="00B74034" w:rsidRDefault="00887B99" w:rsidP="00887B99">
            <w:pPr>
              <w:spacing w:line="360" w:lineRule="auto"/>
              <w:rPr>
                <w:sz w:val="24"/>
                <w:szCs w:val="24"/>
              </w:rPr>
            </w:pPr>
            <w:r w:rsidRPr="00B74034">
              <w:rPr>
                <w:rFonts w:eastAsia="Calibri"/>
                <w:bCs/>
                <w:sz w:val="24"/>
                <w:szCs w:val="24"/>
                <w:lang w:eastAsia="en-US"/>
              </w:rPr>
              <w:t>Ministarstvo rada, mirovinskoga sustava, obitelji i socijalne politike</w:t>
            </w:r>
            <w:r w:rsidRPr="00B74034">
              <w:rPr>
                <w:sz w:val="24"/>
                <w:szCs w:val="24"/>
              </w:rPr>
              <w:t xml:space="preserve"> </w:t>
            </w:r>
          </w:p>
        </w:tc>
      </w:tr>
    </w:tbl>
    <w:p w14:paraId="3D66C6A6" w14:textId="77777777" w:rsidR="00887B99" w:rsidRPr="00B74034" w:rsidRDefault="00887B99" w:rsidP="00887B9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740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2ADFA021" w14:textId="77777777" w:rsidR="00887B99" w:rsidRPr="00B74034" w:rsidRDefault="00887B99" w:rsidP="00887B9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887B99" w:rsidRPr="00B74034" w:rsidSect="00887B9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887B99" w:rsidRPr="00B74034" w14:paraId="5981E6A0" w14:textId="77777777" w:rsidTr="00887B99">
        <w:tc>
          <w:tcPr>
            <w:tcW w:w="1951" w:type="dxa"/>
          </w:tcPr>
          <w:p w14:paraId="600ED2F3" w14:textId="77777777" w:rsidR="00887B99" w:rsidRPr="00B74034" w:rsidRDefault="00887B99" w:rsidP="00B740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74034">
              <w:rPr>
                <w:b/>
                <w:smallCaps/>
                <w:sz w:val="24"/>
                <w:szCs w:val="24"/>
              </w:rPr>
              <w:t>Predmet</w:t>
            </w:r>
            <w:r w:rsidRPr="00B7403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BFA0A0" w14:textId="7B843073" w:rsidR="00887B99" w:rsidRPr="00B74034" w:rsidRDefault="00B74034" w:rsidP="003B0EB2">
            <w:pPr>
              <w:spacing w:line="360" w:lineRule="auto"/>
              <w:rPr>
                <w:sz w:val="24"/>
                <w:szCs w:val="24"/>
              </w:rPr>
            </w:pPr>
            <w:r w:rsidRPr="003B0EB2">
              <w:rPr>
                <w:rFonts w:eastAsia="Calibri"/>
                <w:bCs/>
                <w:sz w:val="24"/>
                <w:szCs w:val="24"/>
                <w:lang w:eastAsia="en-US"/>
              </w:rPr>
              <w:t>Prijedlog odluke o produljenju primjene odredbi o materijalnim i nematerijalnim pravima zaposlenika u javnim službama ostvarenih temeljem granskih kolektivnih ugovora</w:t>
            </w:r>
          </w:p>
        </w:tc>
      </w:tr>
    </w:tbl>
    <w:p w14:paraId="6779736C" w14:textId="77777777" w:rsidR="00887B99" w:rsidRPr="00B74034" w:rsidRDefault="00887B99" w:rsidP="00887B9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740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394DD445" w14:textId="77777777" w:rsidR="00887B99" w:rsidRPr="00B74034" w:rsidRDefault="00887B99" w:rsidP="0088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D53354" w14:textId="77777777" w:rsidR="00887B99" w:rsidRPr="00B74034" w:rsidRDefault="00887B99" w:rsidP="0088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1F1CAC" w14:textId="77777777" w:rsidR="00887B99" w:rsidRPr="00B74034" w:rsidRDefault="00887B99" w:rsidP="0088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9BAF66" w14:textId="77777777" w:rsidR="00887B99" w:rsidRPr="00B74034" w:rsidRDefault="00887B99" w:rsidP="0088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A4CFBE" w14:textId="77777777" w:rsidR="00887B99" w:rsidRPr="00B74034" w:rsidRDefault="00887B99" w:rsidP="0088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C2AE40" w14:textId="77777777" w:rsidR="00887B99" w:rsidRPr="00B74034" w:rsidRDefault="00887B99" w:rsidP="0088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8D8333" w14:textId="6F9EF082" w:rsidR="00887B99" w:rsidRPr="00B74034" w:rsidRDefault="00B74034" w:rsidP="0088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887B99" w:rsidRPr="00B74034" w:rsidSect="00887B9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34DAD704" w14:textId="0A4C4F7F" w:rsidR="00C75278" w:rsidRDefault="00C75278" w:rsidP="00C75278">
      <w:pPr>
        <w:pStyle w:val="box476208"/>
        <w:spacing w:before="0" w:beforeAutospacing="0" w:after="0" w:afterAutospacing="0"/>
        <w:jc w:val="both"/>
        <w:textAlignment w:val="baseline"/>
      </w:pPr>
    </w:p>
    <w:p w14:paraId="2C927642" w14:textId="1C862439" w:rsidR="00C75278" w:rsidRPr="00C75278" w:rsidRDefault="00C75278" w:rsidP="00C75278">
      <w:pPr>
        <w:pStyle w:val="box476208"/>
        <w:spacing w:before="0" w:beforeAutospacing="0" w:after="0" w:afterAutospacing="0"/>
        <w:jc w:val="right"/>
        <w:textAlignment w:val="baseline"/>
        <w:rPr>
          <w:b/>
        </w:rPr>
      </w:pPr>
      <w:r w:rsidRPr="00C75278">
        <w:rPr>
          <w:b/>
        </w:rPr>
        <w:t>Prijedlog</w:t>
      </w:r>
    </w:p>
    <w:p w14:paraId="2EE3C586" w14:textId="731D74F4" w:rsidR="00C75278" w:rsidRDefault="00C75278" w:rsidP="00C75278">
      <w:pPr>
        <w:pStyle w:val="box476208"/>
        <w:spacing w:before="0" w:beforeAutospacing="0" w:after="0" w:afterAutospacing="0"/>
        <w:jc w:val="both"/>
        <w:textAlignment w:val="baseline"/>
      </w:pPr>
    </w:p>
    <w:p w14:paraId="4C1CAC3A" w14:textId="0A741B07" w:rsidR="00C75278" w:rsidRDefault="00C75278" w:rsidP="00C75278">
      <w:pPr>
        <w:pStyle w:val="box476208"/>
        <w:spacing w:before="0" w:beforeAutospacing="0" w:after="0" w:afterAutospacing="0"/>
        <w:jc w:val="both"/>
        <w:textAlignment w:val="baseline"/>
      </w:pPr>
    </w:p>
    <w:p w14:paraId="233D9790" w14:textId="77777777" w:rsidR="006E5B5C" w:rsidRDefault="006E5B5C" w:rsidP="00C75278">
      <w:pPr>
        <w:pStyle w:val="box476208"/>
        <w:spacing w:before="0" w:beforeAutospacing="0" w:after="0" w:afterAutospacing="0"/>
        <w:jc w:val="both"/>
        <w:textAlignment w:val="baseline"/>
      </w:pPr>
    </w:p>
    <w:p w14:paraId="24541A81" w14:textId="77777777" w:rsidR="00C75278" w:rsidRDefault="00C75278" w:rsidP="00C75278">
      <w:pPr>
        <w:pStyle w:val="box476208"/>
        <w:spacing w:before="0" w:beforeAutospacing="0" w:after="0" w:afterAutospacing="0"/>
        <w:jc w:val="both"/>
        <w:textAlignment w:val="baseline"/>
      </w:pPr>
    </w:p>
    <w:p w14:paraId="4FB0D666" w14:textId="2F23F6B2" w:rsidR="00B74034" w:rsidRPr="00C75278" w:rsidRDefault="00B74034" w:rsidP="00C75278">
      <w:pPr>
        <w:pStyle w:val="box476208"/>
        <w:spacing w:before="0" w:beforeAutospacing="0" w:after="0" w:afterAutospacing="0"/>
        <w:ind w:firstLine="1418"/>
        <w:jc w:val="both"/>
        <w:textAlignment w:val="baseline"/>
      </w:pPr>
      <w:r w:rsidRPr="00C75278">
        <w:t xml:space="preserve">Na temelju članka 8. i članka 31. stavka 2. Zakona o Vladi Republike Hrvatske („Narodne novine“, br. 150/11., 119/14., 93/16., 116/18. i 80/22.) </w:t>
      </w:r>
      <w:r w:rsidR="00C75278">
        <w:t>i</w:t>
      </w:r>
      <w:r w:rsidRPr="00C75278">
        <w:t xml:space="preserve"> član</w:t>
      </w:r>
      <w:r w:rsidR="00C75278">
        <w:t>a</w:t>
      </w:r>
      <w:r w:rsidRPr="00C75278">
        <w:t>ka 5. i 24. Zakona o plaćama u državnoj službi i javnim službama („Narodne novine“, broj 155/23</w:t>
      </w:r>
      <w:r w:rsidR="003F6E58">
        <w:t>.</w:t>
      </w:r>
      <w:r w:rsidRPr="00C75278">
        <w:t xml:space="preserve">), Vlada Republike Hrvatske je na sjednici održanoj ____________ 2024. donijela </w:t>
      </w:r>
    </w:p>
    <w:p w14:paraId="4E1DD85A" w14:textId="31A022E2" w:rsidR="00B74034" w:rsidRDefault="00B74034" w:rsidP="00C75278">
      <w:pPr>
        <w:pStyle w:val="box476208"/>
        <w:spacing w:before="0" w:beforeAutospacing="0" w:after="0" w:afterAutospacing="0"/>
        <w:jc w:val="center"/>
        <w:textAlignment w:val="baseline"/>
        <w:rPr>
          <w:b/>
        </w:rPr>
      </w:pPr>
    </w:p>
    <w:p w14:paraId="67670247" w14:textId="6DF03063" w:rsidR="00C75278" w:rsidRDefault="00C75278" w:rsidP="00C75278">
      <w:pPr>
        <w:pStyle w:val="box476208"/>
        <w:spacing w:before="0" w:beforeAutospacing="0" w:after="0" w:afterAutospacing="0"/>
        <w:jc w:val="center"/>
        <w:textAlignment w:val="baseline"/>
        <w:rPr>
          <w:b/>
        </w:rPr>
      </w:pPr>
    </w:p>
    <w:p w14:paraId="327D3576" w14:textId="77777777" w:rsidR="006E5B5C" w:rsidRPr="00C75278" w:rsidRDefault="006E5B5C" w:rsidP="00C75278">
      <w:pPr>
        <w:pStyle w:val="box476208"/>
        <w:spacing w:before="0" w:beforeAutospacing="0" w:after="0" w:afterAutospacing="0"/>
        <w:jc w:val="center"/>
        <w:textAlignment w:val="baseline"/>
        <w:rPr>
          <w:b/>
        </w:rPr>
      </w:pPr>
    </w:p>
    <w:p w14:paraId="6A01D19B" w14:textId="4B3ABA5A" w:rsidR="00B74034" w:rsidRDefault="00B74034" w:rsidP="00C7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270BEA09" w14:textId="77777777" w:rsidR="00C75278" w:rsidRPr="00C75278" w:rsidRDefault="00C75278" w:rsidP="00C7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0C53B4" w14:textId="77777777" w:rsidR="00C75278" w:rsidRDefault="00C75278" w:rsidP="00C7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produljenju primjene odredbi o materijalnim i nematerijalnim pravima zaposlenika </w:t>
      </w:r>
    </w:p>
    <w:p w14:paraId="62D30A23" w14:textId="65125191" w:rsidR="00B74034" w:rsidRDefault="00C75278" w:rsidP="00C7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752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javnim službama ostvarenih temeljem granskih kolektivnih ugovora</w:t>
      </w:r>
    </w:p>
    <w:p w14:paraId="0AD00484" w14:textId="648209A1" w:rsidR="00C75278" w:rsidRDefault="00C75278" w:rsidP="00C7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B850DC" w14:textId="3D42BF3C" w:rsidR="00C75278" w:rsidRDefault="00C75278" w:rsidP="00C7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AF2296" w14:textId="77777777" w:rsidR="006E5B5C" w:rsidRPr="00C75278" w:rsidRDefault="006E5B5C" w:rsidP="00C7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38D0F5" w14:textId="47965B64" w:rsidR="00B74034" w:rsidRDefault="00B74034" w:rsidP="00C75278">
      <w:pPr>
        <w:pStyle w:val="box476208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C75278">
        <w:rPr>
          <w:b/>
          <w:bCs/>
        </w:rPr>
        <w:t>I.</w:t>
      </w:r>
    </w:p>
    <w:p w14:paraId="6E3CE145" w14:textId="77777777" w:rsidR="003F6E58" w:rsidRPr="00C75278" w:rsidRDefault="003F6E58" w:rsidP="00C75278">
      <w:pPr>
        <w:pStyle w:val="box476208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7FB52496" w14:textId="3A8ADCCD" w:rsidR="00B74034" w:rsidRPr="00C75278" w:rsidRDefault="00B74034" w:rsidP="003F6E58">
      <w:pPr>
        <w:pStyle w:val="box476208"/>
        <w:spacing w:before="0" w:beforeAutospacing="0" w:after="0" w:afterAutospacing="0"/>
        <w:ind w:firstLine="1418"/>
        <w:jc w:val="both"/>
        <w:textAlignment w:val="baseline"/>
      </w:pPr>
      <w:r w:rsidRPr="00C75278">
        <w:t xml:space="preserve">Sva materijalna i nematerijalna prava koja su zaposlenici u ustanovama socijalne skrbi, kulture, osnovnoškolskim ustanovama, srednjoškolskim ustanovama, ustanovama u sustavu zdravstva i zdravstvenog osiguranja te ustanovama u sustavu znanosti i visokog obrazovanja, a na koje se primjenjuje Temeljni kolektivni ugovor za zaposlenike u javnim službama </w:t>
      </w:r>
      <w:bookmarkStart w:id="0" w:name="_Hlk161043031"/>
      <w:r w:rsidRPr="00C75278">
        <w:t>(„Narodne novine“</w:t>
      </w:r>
      <w:bookmarkEnd w:id="0"/>
      <w:r w:rsidRPr="00C75278">
        <w:t>, broj 29/24</w:t>
      </w:r>
      <w:r w:rsidR="003F6E58">
        <w:t>.</w:t>
      </w:r>
      <w:r w:rsidRPr="00C75278">
        <w:t xml:space="preserve">), ostvarili iz rada i po osnovi rada na temelju: </w:t>
      </w:r>
    </w:p>
    <w:p w14:paraId="634989AC" w14:textId="77777777" w:rsidR="00B74034" w:rsidRPr="00C75278" w:rsidRDefault="00B74034" w:rsidP="00C75278">
      <w:pPr>
        <w:pStyle w:val="box476208"/>
        <w:spacing w:before="0" w:beforeAutospacing="0" w:after="0" w:afterAutospacing="0"/>
        <w:ind w:firstLine="408"/>
        <w:jc w:val="both"/>
        <w:textAlignment w:val="baseline"/>
      </w:pPr>
    </w:p>
    <w:p w14:paraId="17337D01" w14:textId="76F97808" w:rsidR="00B74034" w:rsidRPr="00C75278" w:rsidRDefault="00B74034" w:rsidP="003F6E58">
      <w:pPr>
        <w:pStyle w:val="box476208"/>
        <w:numPr>
          <w:ilvl w:val="0"/>
          <w:numId w:val="30"/>
        </w:numPr>
        <w:spacing w:before="0" w:beforeAutospacing="0" w:after="0" w:afterAutospacing="0"/>
        <w:ind w:left="709" w:hanging="709"/>
        <w:jc w:val="both"/>
        <w:textAlignment w:val="baseline"/>
      </w:pPr>
      <w:r w:rsidRPr="00C75278">
        <w:t xml:space="preserve">Kolektivnog ugovora za djelatnost socijalne skrbi („Narodne novine“, br. 61/18. i 3/19. </w:t>
      </w:r>
      <w:r w:rsidR="003F6E58">
        <w:t>-</w:t>
      </w:r>
      <w:r w:rsidRPr="00C75278">
        <w:t xml:space="preserve"> ispravak), osim prava sadržanih u:</w:t>
      </w:r>
    </w:p>
    <w:p w14:paraId="2D4F49F5" w14:textId="7F490C76" w:rsidR="00B74034" w:rsidRPr="00C75278" w:rsidRDefault="00B74034" w:rsidP="003F6E58">
      <w:pPr>
        <w:pStyle w:val="box47620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textAlignment w:val="baseline"/>
      </w:pPr>
      <w:r w:rsidRPr="00C75278">
        <w:t>članku 23. stavku 1. podstavku d) točkama 1. do 4.</w:t>
      </w:r>
      <w:r w:rsidR="00236CE7" w:rsidRPr="00C75278">
        <w:t xml:space="preserve"> </w:t>
      </w:r>
    </w:p>
    <w:p w14:paraId="55D5177E" w14:textId="51D66DA0" w:rsidR="00B74034" w:rsidRPr="00C75278" w:rsidRDefault="00B74034" w:rsidP="003F6E58">
      <w:pPr>
        <w:pStyle w:val="box47620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textAlignment w:val="baseline"/>
      </w:pPr>
      <w:r w:rsidRPr="00C75278">
        <w:t>članku 31. stavku 2., i to samo u slučaju kada zaposlenik kojem je ugovor o radu otkazan zbog odbijanja potpisivanja novog ugovora ili njegovih izmjena, koji su zaposleniku ponuđeni radi usklađivanja sa Zakonom o plaćama u državnoj službi i javnim službama (</w:t>
      </w:r>
      <w:r w:rsidR="003F6E58">
        <w:t>„</w:t>
      </w:r>
      <w:r w:rsidRPr="00C75278">
        <w:t>Narodne novine</w:t>
      </w:r>
      <w:r w:rsidR="003F6E58">
        <w:t>“</w:t>
      </w:r>
      <w:r w:rsidRPr="00C75278">
        <w:t>, broj 155/23.) i Uredbom o nazivima radnih mjesta, uvjetima za raspored i koeficijentima za obračun plaće u javnim službama („Narodne nov</w:t>
      </w:r>
      <w:r w:rsidR="003F6E58">
        <w:t>ine“, broj 22/24.)</w:t>
      </w:r>
    </w:p>
    <w:p w14:paraId="6AF30E4B" w14:textId="306FFF5C" w:rsidR="00B74034" w:rsidRPr="00C75278" w:rsidRDefault="00B74034" w:rsidP="003F6E58">
      <w:pPr>
        <w:pStyle w:val="box47620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textAlignment w:val="baseline"/>
      </w:pPr>
      <w:r w:rsidRPr="00C75278">
        <w:t>člank</w:t>
      </w:r>
      <w:r w:rsidR="003F6E58">
        <w:t>u 51. stavcima 1., 2., 3. i 5.</w:t>
      </w:r>
    </w:p>
    <w:p w14:paraId="09784511" w14:textId="45845AB0" w:rsidR="00B74034" w:rsidRPr="00C75278" w:rsidRDefault="003F6E58" w:rsidP="003F6E58">
      <w:pPr>
        <w:pStyle w:val="box47620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textAlignment w:val="baseline"/>
      </w:pPr>
      <w:r>
        <w:t>članku 53. stavku 12.</w:t>
      </w:r>
    </w:p>
    <w:p w14:paraId="65FE4D5A" w14:textId="49FFDAC6" w:rsidR="00B74034" w:rsidRPr="00C75278" w:rsidRDefault="00B74034" w:rsidP="003F6E58">
      <w:pPr>
        <w:pStyle w:val="box476208"/>
        <w:numPr>
          <w:ilvl w:val="0"/>
          <w:numId w:val="31"/>
        </w:numPr>
        <w:spacing w:before="0" w:beforeAutospacing="0" w:after="0" w:afterAutospacing="0"/>
        <w:ind w:left="1418" w:hanging="709"/>
        <w:jc w:val="both"/>
        <w:textAlignment w:val="baseline"/>
      </w:pPr>
      <w:r w:rsidRPr="00C75278">
        <w:t xml:space="preserve">članku 54. </w:t>
      </w:r>
    </w:p>
    <w:p w14:paraId="67EA6E07" w14:textId="77777777" w:rsidR="00B74034" w:rsidRPr="00C75278" w:rsidRDefault="00B74034" w:rsidP="00C75278">
      <w:pPr>
        <w:pStyle w:val="box47620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78BF7CF" w14:textId="77777777" w:rsidR="00B74034" w:rsidRPr="00C75278" w:rsidRDefault="00B74034" w:rsidP="003F6E58">
      <w:pPr>
        <w:pStyle w:val="box476208"/>
        <w:numPr>
          <w:ilvl w:val="0"/>
          <w:numId w:val="30"/>
        </w:numPr>
        <w:shd w:val="clear" w:color="auto" w:fill="FFFFFF"/>
        <w:spacing w:before="0" w:beforeAutospacing="0" w:after="0" w:afterAutospacing="0"/>
        <w:ind w:hanging="720"/>
        <w:jc w:val="both"/>
        <w:textAlignment w:val="baseline"/>
      </w:pPr>
      <w:r w:rsidRPr="00C75278">
        <w:t xml:space="preserve">Granskog kolektivnog ugovora za zaposlenike u ustanovama kulture koje se financiraju iz državnog proračuna („Narodne novine“, broj 46/18.), osim prava </w:t>
      </w:r>
      <w:bookmarkStart w:id="1" w:name="_Hlk160908743"/>
      <w:r w:rsidRPr="00C75278">
        <w:t>sadržanih u:</w:t>
      </w:r>
    </w:p>
    <w:p w14:paraId="3FAE7DF1" w14:textId="3CB73B08" w:rsidR="00B74034" w:rsidRPr="00C75278" w:rsidRDefault="00B74034" w:rsidP="003F6E58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C75278">
        <w:t>članku 13. stav</w:t>
      </w:r>
      <w:r w:rsidR="003F6E58">
        <w:t>cima</w:t>
      </w:r>
      <w:r w:rsidRPr="00C75278">
        <w:t xml:space="preserve"> </w:t>
      </w:r>
      <w:r w:rsidR="009A3443" w:rsidRPr="00C75278">
        <w:t>1., 3., 4. i 5.</w:t>
      </w:r>
    </w:p>
    <w:p w14:paraId="242253CE" w14:textId="1BB59396" w:rsidR="00B74034" w:rsidRPr="00C75278" w:rsidRDefault="003F6E58" w:rsidP="003F6E58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>članku 15. stavku 2.</w:t>
      </w:r>
    </w:p>
    <w:p w14:paraId="53F5C3BA" w14:textId="0CF822D3" w:rsidR="00B74034" w:rsidRPr="00C75278" w:rsidRDefault="00B74034" w:rsidP="003F6E58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C75278">
        <w:t>članku 17. stavcima 2.</w:t>
      </w:r>
      <w:r w:rsidR="003F6E58">
        <w:t xml:space="preserve"> do </w:t>
      </w:r>
      <w:r w:rsidRPr="00C75278">
        <w:t xml:space="preserve">5. </w:t>
      </w:r>
    </w:p>
    <w:p w14:paraId="166291C3" w14:textId="29717004" w:rsidR="00B74034" w:rsidRPr="00C75278" w:rsidRDefault="00B74034" w:rsidP="003F6E58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C75278">
        <w:t>članku 18.</w:t>
      </w:r>
      <w:bookmarkEnd w:id="1"/>
      <w:r w:rsidRPr="00C75278">
        <w:t xml:space="preserve"> </w:t>
      </w:r>
    </w:p>
    <w:p w14:paraId="5E7E9B7D" w14:textId="016DCB03" w:rsidR="00B74034" w:rsidRDefault="00B74034" w:rsidP="00C75278">
      <w:pPr>
        <w:pStyle w:val="box476208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14:paraId="6C11F2FA" w14:textId="263F5712" w:rsidR="006E5B5C" w:rsidRDefault="006E5B5C" w:rsidP="00C75278">
      <w:pPr>
        <w:pStyle w:val="box476208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14:paraId="66FC1338" w14:textId="2DA137E7" w:rsidR="006E5B5C" w:rsidRDefault="006E5B5C" w:rsidP="00C75278">
      <w:pPr>
        <w:pStyle w:val="box476208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14:paraId="1CEA56A9" w14:textId="77777777" w:rsidR="006E5B5C" w:rsidRPr="00C75278" w:rsidRDefault="006E5B5C" w:rsidP="00C75278">
      <w:pPr>
        <w:pStyle w:val="box476208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14:paraId="3A1FE659" w14:textId="15092A50" w:rsidR="00B74034" w:rsidRPr="00C75278" w:rsidRDefault="00B74034" w:rsidP="002D1ED3">
      <w:pPr>
        <w:pStyle w:val="box476208"/>
        <w:numPr>
          <w:ilvl w:val="0"/>
          <w:numId w:val="30"/>
        </w:numPr>
        <w:shd w:val="clear" w:color="auto" w:fill="FFFFFF"/>
        <w:spacing w:before="0" w:beforeAutospacing="0" w:after="0" w:afterAutospacing="0"/>
        <w:ind w:hanging="720"/>
        <w:jc w:val="both"/>
        <w:textAlignment w:val="baseline"/>
      </w:pPr>
      <w:r w:rsidRPr="00C75278">
        <w:t>Kolektivnog ugovora za zaposlenike u osnovnoškolskim ustanovama („Narodne novine“, broj 51/18</w:t>
      </w:r>
      <w:r w:rsidR="002D1ED3">
        <w:t>.</w:t>
      </w:r>
      <w:r w:rsidRPr="00C75278">
        <w:t>), osim prava sadržanih u:</w:t>
      </w:r>
    </w:p>
    <w:p w14:paraId="74D4B94C" w14:textId="77777777" w:rsidR="00B74034" w:rsidRPr="00C75278" w:rsidRDefault="00B74034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C75278">
        <w:t xml:space="preserve">članku 10.  </w:t>
      </w:r>
    </w:p>
    <w:p w14:paraId="1FD59811" w14:textId="61BC95D1" w:rsidR="00B74034" w:rsidRPr="00C75278" w:rsidRDefault="002D1ED3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>članku 11. stavku 2.</w:t>
      </w:r>
      <w:r w:rsidR="00B74034" w:rsidRPr="00C75278">
        <w:t xml:space="preserve"> </w:t>
      </w:r>
    </w:p>
    <w:p w14:paraId="6037769A" w14:textId="7BB54B8F" w:rsidR="00B74034" w:rsidRPr="00C75278" w:rsidRDefault="00B74034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C75278">
        <w:t>članku 37. stavku 2., i to samo u slučaju kada zaposlenik kojem je ugovor o radu otkazan zbog odbijanja potpisivanja novog ugovora ili njegovih izmjena, koji su zaposleniku ponuđeni radi usklađivanja sa Zakonom o plaćama u državnoj službi i javnim službama („Narodne novine“, broj 155/23.) i Uredbom o nazivima radnih mjesta, uvjetima za raspored i koeficijentima za obračun plaće u javnim službama (</w:t>
      </w:r>
      <w:r w:rsidR="002D1ED3">
        <w:t>„</w:t>
      </w:r>
      <w:r w:rsidRPr="00C75278">
        <w:t>Narodne novine</w:t>
      </w:r>
      <w:r w:rsidR="002D1ED3">
        <w:t>“</w:t>
      </w:r>
      <w:r w:rsidRPr="00C75278">
        <w:t>, broj 22/24</w:t>
      </w:r>
      <w:r w:rsidR="002D1ED3">
        <w:t>.</w:t>
      </w:r>
      <w:r w:rsidRPr="00C75278">
        <w:t xml:space="preserve">) </w:t>
      </w:r>
    </w:p>
    <w:p w14:paraId="4ACDD526" w14:textId="77777777" w:rsidR="00B74034" w:rsidRPr="00C75278" w:rsidRDefault="00B74034" w:rsidP="00C75278">
      <w:pPr>
        <w:pStyle w:val="box476208"/>
        <w:shd w:val="clear" w:color="auto" w:fill="FFFFFF"/>
        <w:spacing w:before="0" w:beforeAutospacing="0" w:after="0" w:afterAutospacing="0"/>
        <w:ind w:left="1128"/>
        <w:jc w:val="both"/>
        <w:textAlignment w:val="baseline"/>
      </w:pPr>
    </w:p>
    <w:p w14:paraId="5576FF86" w14:textId="7F763D89" w:rsidR="00B74034" w:rsidRPr="00C75278" w:rsidRDefault="00B74034" w:rsidP="002D1ED3">
      <w:pPr>
        <w:pStyle w:val="box476208"/>
        <w:numPr>
          <w:ilvl w:val="0"/>
          <w:numId w:val="30"/>
        </w:numPr>
        <w:shd w:val="clear" w:color="auto" w:fill="FFFFFF"/>
        <w:spacing w:before="0" w:beforeAutospacing="0" w:after="0" w:afterAutospacing="0"/>
        <w:ind w:hanging="720"/>
        <w:jc w:val="both"/>
        <w:textAlignment w:val="baseline"/>
      </w:pPr>
      <w:r w:rsidRPr="00C75278">
        <w:t>Kolektivnog ugovora za zaposlenike u srednjoškolskim ustanovama (</w:t>
      </w:r>
      <w:r w:rsidR="002D1ED3">
        <w:t>„</w:t>
      </w:r>
      <w:r w:rsidRPr="00C75278">
        <w:t>Narodne novine</w:t>
      </w:r>
      <w:r w:rsidR="002D1ED3">
        <w:t>“</w:t>
      </w:r>
      <w:r w:rsidRPr="00C75278">
        <w:t>, broj 51/18.), osim prava sadržanih u:</w:t>
      </w:r>
    </w:p>
    <w:p w14:paraId="5135A706" w14:textId="162FF67B" w:rsidR="00B74034" w:rsidRPr="00C75278" w:rsidRDefault="00B74034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C75278">
        <w:t>članku 16. stavcima 1.</w:t>
      </w:r>
      <w:r w:rsidR="002D1ED3">
        <w:t xml:space="preserve"> do 4.</w:t>
      </w:r>
    </w:p>
    <w:p w14:paraId="125567E0" w14:textId="2393A398" w:rsidR="00B74034" w:rsidRPr="00C75278" w:rsidRDefault="002D1ED3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 xml:space="preserve">članku 17. </w:t>
      </w:r>
    </w:p>
    <w:p w14:paraId="717EB5EB" w14:textId="68F099ED" w:rsidR="00B74034" w:rsidRPr="00C75278" w:rsidRDefault="00B74034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C75278">
        <w:t xml:space="preserve">članku 19. stavku 2. </w:t>
      </w:r>
    </w:p>
    <w:p w14:paraId="2515E565" w14:textId="77777777" w:rsidR="00B74034" w:rsidRPr="00C75278" w:rsidRDefault="00B74034" w:rsidP="00C75278">
      <w:pPr>
        <w:pStyle w:val="box476208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</w:p>
    <w:p w14:paraId="540E1241" w14:textId="77777777" w:rsidR="00B74034" w:rsidRPr="00C75278" w:rsidRDefault="00B74034" w:rsidP="002D1ED3">
      <w:pPr>
        <w:pStyle w:val="box476208"/>
        <w:numPr>
          <w:ilvl w:val="0"/>
          <w:numId w:val="30"/>
        </w:numPr>
        <w:shd w:val="clear" w:color="auto" w:fill="FFFFFF"/>
        <w:spacing w:before="0" w:beforeAutospacing="0" w:after="0" w:afterAutospacing="0"/>
        <w:ind w:hanging="720"/>
        <w:jc w:val="both"/>
        <w:textAlignment w:val="baseline"/>
      </w:pPr>
      <w:r w:rsidRPr="00C75278">
        <w:t>Kolektivnog ugovora za djelatnost zdravstva i zdravstvenog osiguranja („Narodne novine“, br. 29/18., 35/19., 78/19., 92/19., 56/20. i 3/23.), osim prava sadržanih u:</w:t>
      </w:r>
    </w:p>
    <w:p w14:paraId="3ADF3B27" w14:textId="489A5055" w:rsidR="00B74034" w:rsidRPr="00C75278" w:rsidRDefault="002D1ED3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>članku 45.</w:t>
      </w:r>
      <w:r w:rsidR="00B74034" w:rsidRPr="00C75278">
        <w:t xml:space="preserve"> </w:t>
      </w:r>
    </w:p>
    <w:p w14:paraId="20ED2475" w14:textId="182D5D7D" w:rsidR="00B74034" w:rsidRPr="00C75278" w:rsidRDefault="002D1ED3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>članku 46.</w:t>
      </w:r>
      <w:r w:rsidR="00B74034" w:rsidRPr="00C75278">
        <w:t xml:space="preserve"> </w:t>
      </w:r>
    </w:p>
    <w:p w14:paraId="449C5573" w14:textId="67BA5A7E" w:rsidR="00B74034" w:rsidRPr="00C75278" w:rsidRDefault="002D1ED3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>članku 55.</w:t>
      </w:r>
      <w:r w:rsidR="00B74034" w:rsidRPr="00C75278">
        <w:t xml:space="preserve"> </w:t>
      </w:r>
    </w:p>
    <w:p w14:paraId="3C86F86A" w14:textId="18E55A95" w:rsidR="00B74034" w:rsidRPr="00C75278" w:rsidRDefault="002D1ED3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>članku 56.</w:t>
      </w:r>
      <w:r w:rsidR="00B74034" w:rsidRPr="00C75278">
        <w:t xml:space="preserve"> </w:t>
      </w:r>
    </w:p>
    <w:p w14:paraId="20F4D9F8" w14:textId="7C0570BA" w:rsidR="00B74034" w:rsidRPr="00C75278" w:rsidRDefault="002D1ED3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>članku 57.</w:t>
      </w:r>
      <w:r w:rsidR="00B74034" w:rsidRPr="00C75278">
        <w:t xml:space="preserve"> </w:t>
      </w:r>
    </w:p>
    <w:p w14:paraId="6C5AC24D" w14:textId="3B804A76" w:rsidR="00B74034" w:rsidRPr="00C75278" w:rsidRDefault="002D1ED3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>članku 58</w:t>
      </w:r>
      <w:r w:rsidR="00B74034" w:rsidRPr="00C75278">
        <w:t xml:space="preserve"> </w:t>
      </w:r>
    </w:p>
    <w:p w14:paraId="70DD018D" w14:textId="02C0BC82" w:rsidR="00B74034" w:rsidRPr="00C75278" w:rsidRDefault="00B74034" w:rsidP="002D1ED3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C75278">
        <w:t xml:space="preserve">članku 58.a </w:t>
      </w:r>
    </w:p>
    <w:p w14:paraId="6991688B" w14:textId="77777777" w:rsidR="00B74034" w:rsidRPr="00C75278" w:rsidRDefault="00B74034" w:rsidP="002D1ED3">
      <w:pPr>
        <w:pStyle w:val="box476208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</w:p>
    <w:p w14:paraId="0A64931C" w14:textId="2103F48F" w:rsidR="00B74034" w:rsidRPr="00C75278" w:rsidRDefault="00B74034" w:rsidP="002D1ED3">
      <w:pPr>
        <w:pStyle w:val="box476208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  <w:r w:rsidRPr="00C75278">
        <w:t>Kolektivnog ugovora za znanost i visoko obrazovanje („Narodne novine“, br. 9/19. i 52/20.) i Dodatka I. („Narodne novine“, broj 9/19.), osim prava sadržanih u:</w:t>
      </w:r>
    </w:p>
    <w:p w14:paraId="4F6C6141" w14:textId="23D6D60C" w:rsidR="00B74034" w:rsidRPr="00C75278" w:rsidRDefault="006E5B5C" w:rsidP="006E5B5C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>
        <w:t xml:space="preserve">članku 30. </w:t>
      </w:r>
    </w:p>
    <w:p w14:paraId="0BDBCA6A" w14:textId="1FB61856" w:rsidR="00B74034" w:rsidRPr="00C75278" w:rsidRDefault="00B74034" w:rsidP="006E5B5C">
      <w:pPr>
        <w:pStyle w:val="box476208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 w:hanging="709"/>
        <w:jc w:val="both"/>
        <w:textAlignment w:val="baseline"/>
      </w:pPr>
      <w:r w:rsidRPr="00C75278">
        <w:t>članku 90.,</w:t>
      </w:r>
    </w:p>
    <w:p w14:paraId="09F10925" w14:textId="77777777" w:rsidR="00B74034" w:rsidRPr="00C75278" w:rsidRDefault="00B74034" w:rsidP="00C75278">
      <w:pPr>
        <w:pStyle w:val="box47620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EF89299" w14:textId="0009D9C4" w:rsidR="00B74034" w:rsidRPr="00C75278" w:rsidRDefault="00B74034" w:rsidP="00C75278">
      <w:pPr>
        <w:pStyle w:val="box476208"/>
        <w:shd w:val="clear" w:color="auto" w:fill="FFFFFF"/>
        <w:spacing w:before="0" w:beforeAutospacing="0" w:after="0" w:afterAutospacing="0"/>
        <w:jc w:val="both"/>
        <w:textAlignment w:val="baseline"/>
      </w:pPr>
      <w:r w:rsidRPr="00C75278">
        <w:t>i dalje će se priznavati i primjenjivati u istoj visini i opsegu, počevši od 1. ožujka 2024.</w:t>
      </w:r>
    </w:p>
    <w:p w14:paraId="211D06B3" w14:textId="77777777" w:rsidR="00B74034" w:rsidRPr="00C75278" w:rsidRDefault="00B74034" w:rsidP="00C75278">
      <w:pPr>
        <w:pStyle w:val="box47620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196B21A" w14:textId="0A23CD5B" w:rsidR="00B74034" w:rsidRPr="006E5B5C" w:rsidRDefault="00B74034" w:rsidP="00C75278">
      <w:pPr>
        <w:pStyle w:val="box47620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6E5B5C">
        <w:rPr>
          <w:b/>
          <w:bCs/>
        </w:rPr>
        <w:t>II</w:t>
      </w:r>
      <w:r w:rsidRPr="006E5B5C">
        <w:rPr>
          <w:b/>
        </w:rPr>
        <w:t>.</w:t>
      </w:r>
    </w:p>
    <w:p w14:paraId="1A89D36F" w14:textId="77777777" w:rsidR="006E5B5C" w:rsidRPr="00C75278" w:rsidRDefault="006E5B5C" w:rsidP="00C75278">
      <w:pPr>
        <w:pStyle w:val="box47620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D3B8EAD" w14:textId="474EFBCE" w:rsidR="00B74034" w:rsidRPr="00C75278" w:rsidRDefault="00B74034" w:rsidP="006E5B5C">
      <w:pPr>
        <w:pStyle w:val="box476208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75278">
        <w:rPr>
          <w:shd w:val="clear" w:color="auto" w:fill="FFFFFF"/>
        </w:rPr>
        <w:t>Dani godišnjeg odmora koj</w:t>
      </w:r>
      <w:r w:rsidR="00FC4C5B">
        <w:rPr>
          <w:shd w:val="clear" w:color="auto" w:fill="FFFFFF"/>
        </w:rPr>
        <w:t>i</w:t>
      </w:r>
      <w:bookmarkStart w:id="2" w:name="_GoBack"/>
      <w:bookmarkEnd w:id="2"/>
      <w:r w:rsidRPr="00C75278">
        <w:rPr>
          <w:shd w:val="clear" w:color="auto" w:fill="FFFFFF"/>
        </w:rPr>
        <w:t xml:space="preserve"> su prema kriterijima za određivanje ukupnog broja dana godišnjeg odmora zaposlenici ostvarili s osnova uvjeta rada odnosno s osnova posebnih uvjeta rada, priznaju se u istom broju u kojem su bili utvrđeni u granskim kolektivnim ugovorima.</w:t>
      </w:r>
    </w:p>
    <w:p w14:paraId="30DD46CF" w14:textId="77777777" w:rsidR="00B74034" w:rsidRPr="00C75278" w:rsidRDefault="00B74034" w:rsidP="00C75278">
      <w:pPr>
        <w:pStyle w:val="box47620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3F24360" w14:textId="362BFB79" w:rsidR="00B74034" w:rsidRDefault="00B74034" w:rsidP="00C75278">
      <w:pPr>
        <w:pStyle w:val="box47620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C75278">
        <w:rPr>
          <w:b/>
          <w:bCs/>
        </w:rPr>
        <w:t>III.</w:t>
      </w:r>
    </w:p>
    <w:p w14:paraId="505B101F" w14:textId="77777777" w:rsidR="006E5B5C" w:rsidRPr="00C75278" w:rsidRDefault="006E5B5C" w:rsidP="00C75278">
      <w:pPr>
        <w:pStyle w:val="box47620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700F7AFC" w14:textId="72A63493" w:rsidR="00B74034" w:rsidRPr="00C75278" w:rsidRDefault="00B74034" w:rsidP="006E5B5C">
      <w:pPr>
        <w:pStyle w:val="box453283"/>
        <w:spacing w:before="0" w:beforeAutospacing="0" w:after="0"/>
        <w:ind w:firstLine="1418"/>
        <w:jc w:val="both"/>
      </w:pPr>
      <w:r w:rsidRPr="00C75278">
        <w:t>Prava iz toč</w:t>
      </w:r>
      <w:r w:rsidR="006E5B5C">
        <w:t>a</w:t>
      </w:r>
      <w:r w:rsidRPr="00C75278">
        <w:t>k</w:t>
      </w:r>
      <w:r w:rsidR="006E5B5C">
        <w:t>a</w:t>
      </w:r>
      <w:r w:rsidRPr="00C75278">
        <w:t xml:space="preserve"> I. i II. ove Odluke priznaju se i primjenjuju na zaposlenike u javnim službama do sklapanja granskog kolektivnog ugovora koji se primjenjuje na zaposlenika.</w:t>
      </w:r>
    </w:p>
    <w:p w14:paraId="1CEE0FD5" w14:textId="58FE5729" w:rsidR="00B74034" w:rsidRDefault="00B74034" w:rsidP="00C75278">
      <w:pPr>
        <w:pStyle w:val="box453283"/>
        <w:tabs>
          <w:tab w:val="left" w:pos="142"/>
          <w:tab w:val="left" w:pos="709"/>
        </w:tabs>
        <w:spacing w:before="0" w:beforeAutospacing="0" w:after="0"/>
        <w:ind w:left="142"/>
        <w:jc w:val="both"/>
      </w:pPr>
    </w:p>
    <w:p w14:paraId="30629CE2" w14:textId="6854AB33" w:rsidR="006E5B5C" w:rsidRDefault="006E5B5C" w:rsidP="00C75278">
      <w:pPr>
        <w:pStyle w:val="box453283"/>
        <w:tabs>
          <w:tab w:val="left" w:pos="142"/>
          <w:tab w:val="left" w:pos="709"/>
        </w:tabs>
        <w:spacing w:before="0" w:beforeAutospacing="0" w:after="0"/>
        <w:ind w:left="142"/>
        <w:jc w:val="both"/>
      </w:pPr>
    </w:p>
    <w:p w14:paraId="1338B5B9" w14:textId="44161937" w:rsidR="006E5B5C" w:rsidRDefault="006E5B5C" w:rsidP="00C75278">
      <w:pPr>
        <w:pStyle w:val="box453283"/>
        <w:tabs>
          <w:tab w:val="left" w:pos="142"/>
          <w:tab w:val="left" w:pos="709"/>
        </w:tabs>
        <w:spacing w:before="0" w:beforeAutospacing="0" w:after="0"/>
        <w:ind w:left="142"/>
        <w:jc w:val="both"/>
      </w:pPr>
    </w:p>
    <w:p w14:paraId="1ED22182" w14:textId="77777777" w:rsidR="006E5B5C" w:rsidRPr="00C75278" w:rsidRDefault="006E5B5C" w:rsidP="00C75278">
      <w:pPr>
        <w:pStyle w:val="box453283"/>
        <w:tabs>
          <w:tab w:val="left" w:pos="142"/>
          <w:tab w:val="left" w:pos="709"/>
        </w:tabs>
        <w:spacing w:before="0" w:beforeAutospacing="0" w:after="0"/>
        <w:ind w:left="142"/>
        <w:jc w:val="both"/>
      </w:pPr>
    </w:p>
    <w:p w14:paraId="73E222A3" w14:textId="1425971C" w:rsidR="00B74034" w:rsidRDefault="00B74034" w:rsidP="00C75278">
      <w:pPr>
        <w:pStyle w:val="box47620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C75278">
        <w:rPr>
          <w:b/>
          <w:bCs/>
        </w:rPr>
        <w:t>IV.</w:t>
      </w:r>
    </w:p>
    <w:p w14:paraId="0122D5C8" w14:textId="77777777" w:rsidR="006E5B5C" w:rsidRPr="00C75278" w:rsidRDefault="006E5B5C" w:rsidP="00C75278">
      <w:pPr>
        <w:pStyle w:val="box47620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4557B343" w14:textId="77777777" w:rsidR="00B74034" w:rsidRPr="00C75278" w:rsidRDefault="00B74034" w:rsidP="006E5B5C">
      <w:pPr>
        <w:pStyle w:val="box476208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75278">
        <w:t xml:space="preserve">Ova Odluka stupa na snagu prvoga dana od dana objave u „Narodnim novinama“, a važi do sklapanja novih granskih kolektivnih ugovora kojima se utvrđuju prava i obveze iz rada i po osnovi rada zaposlenika iz točke I. ove Odluke. </w:t>
      </w:r>
    </w:p>
    <w:p w14:paraId="14305E2B" w14:textId="77777777" w:rsidR="006E5B5C" w:rsidRPr="006E5B5C" w:rsidRDefault="006E5B5C" w:rsidP="006E5B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995032" w14:textId="77777777" w:rsidR="006E5B5C" w:rsidRPr="006E5B5C" w:rsidRDefault="006E5B5C" w:rsidP="006E5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A646F5" w14:textId="77777777" w:rsidR="006E5B5C" w:rsidRPr="006E5B5C" w:rsidRDefault="006E5B5C" w:rsidP="006E5B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FD1911" w14:textId="77777777" w:rsidR="006E5B5C" w:rsidRPr="006E5B5C" w:rsidRDefault="006E5B5C" w:rsidP="006E5B5C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6E5B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KLASA:</w:t>
      </w:r>
      <w:r w:rsidRPr="006E5B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</w:p>
    <w:p w14:paraId="23B788F4" w14:textId="77777777" w:rsidR="006E5B5C" w:rsidRPr="006E5B5C" w:rsidRDefault="006E5B5C" w:rsidP="006E5B5C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6E5B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URBROJ:</w:t>
      </w:r>
      <w:r w:rsidRPr="006E5B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</w:p>
    <w:p w14:paraId="530DC212" w14:textId="77777777" w:rsidR="006E5B5C" w:rsidRPr="006E5B5C" w:rsidRDefault="006E5B5C" w:rsidP="006E5B5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1DB06AD" w14:textId="77777777" w:rsidR="006E5B5C" w:rsidRPr="006E5B5C" w:rsidRDefault="006E5B5C" w:rsidP="006E5B5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6E5B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Zagreb,</w:t>
      </w:r>
      <w:r w:rsidRPr="006E5B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</w:p>
    <w:p w14:paraId="5A9C0864" w14:textId="77777777" w:rsidR="006E5B5C" w:rsidRPr="006E5B5C" w:rsidRDefault="006E5B5C" w:rsidP="006E5B5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EFAD399" w14:textId="77777777" w:rsidR="006E5B5C" w:rsidRPr="006E5B5C" w:rsidRDefault="006E5B5C" w:rsidP="006E5B5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794644E" w14:textId="77777777" w:rsidR="006E5B5C" w:rsidRPr="006E5B5C" w:rsidRDefault="006E5B5C" w:rsidP="006E5B5C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2D8E85E" w14:textId="77777777" w:rsidR="006E5B5C" w:rsidRPr="006E5B5C" w:rsidRDefault="006E5B5C" w:rsidP="006E5B5C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E5B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PREDSJEDNIK</w:t>
      </w:r>
    </w:p>
    <w:p w14:paraId="1657246F" w14:textId="77777777" w:rsidR="006E5B5C" w:rsidRPr="006E5B5C" w:rsidRDefault="006E5B5C" w:rsidP="006E5B5C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1D7856" w14:textId="77777777" w:rsidR="006E5B5C" w:rsidRPr="006E5B5C" w:rsidRDefault="006E5B5C" w:rsidP="006E5B5C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9E560F" w14:textId="77777777" w:rsidR="006E5B5C" w:rsidRPr="006E5B5C" w:rsidRDefault="006E5B5C" w:rsidP="006E5B5C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E5B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mr. </w:t>
      </w:r>
      <w:proofErr w:type="spellStart"/>
      <w:r w:rsidRPr="006E5B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sc</w:t>
      </w:r>
      <w:proofErr w:type="spellEnd"/>
      <w:r w:rsidRPr="006E5B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Andrej Plenković</w:t>
      </w:r>
    </w:p>
    <w:p w14:paraId="0E58369F" w14:textId="77777777" w:rsidR="006E5B5C" w:rsidRPr="006E5B5C" w:rsidRDefault="006E5B5C" w:rsidP="006E5B5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E5B5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0CE9738E" w14:textId="77777777" w:rsidR="006E5B5C" w:rsidRDefault="006E5B5C" w:rsidP="00C752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07C33" w14:textId="18739A7F" w:rsidR="00B74034" w:rsidRDefault="00B74034" w:rsidP="00C752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27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6E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278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5FABD5A" w14:textId="77777777" w:rsidR="006E5B5C" w:rsidRPr="00C75278" w:rsidRDefault="006E5B5C" w:rsidP="00C752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987F8" w14:textId="7480DA4C" w:rsidR="00B74034" w:rsidRDefault="00B74034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278">
        <w:rPr>
          <w:rFonts w:ascii="Times New Roman" w:hAnsi="Times New Roman" w:cs="Times New Roman"/>
          <w:sz w:val="24"/>
          <w:szCs w:val="24"/>
        </w:rPr>
        <w:t xml:space="preserve">Istekom važenja Kolektivnog ugovora za djelatnost socijalne skrbi </w:t>
      </w:r>
      <w:r w:rsidRPr="00C75278">
        <w:rPr>
          <w:rFonts w:ascii="Times New Roman" w:hAnsi="Times New Roman" w:cs="Times New Roman"/>
          <w:color w:val="231F20"/>
          <w:sz w:val="24"/>
          <w:szCs w:val="24"/>
        </w:rPr>
        <w:t>(„Narodne novine“</w:t>
      </w:r>
      <w:r w:rsidRPr="00C75278">
        <w:rPr>
          <w:rFonts w:ascii="Times New Roman" w:hAnsi="Times New Roman" w:cs="Times New Roman"/>
          <w:sz w:val="24"/>
          <w:szCs w:val="24"/>
        </w:rPr>
        <w:t xml:space="preserve">, br. 61/18. i 3/19. </w:t>
      </w:r>
      <w:r w:rsidR="006E5B5C">
        <w:rPr>
          <w:rFonts w:ascii="Times New Roman" w:hAnsi="Times New Roman" w:cs="Times New Roman"/>
          <w:sz w:val="24"/>
          <w:szCs w:val="24"/>
        </w:rPr>
        <w:t>-</w:t>
      </w:r>
      <w:r w:rsidRPr="00C75278">
        <w:rPr>
          <w:rFonts w:ascii="Times New Roman" w:hAnsi="Times New Roman" w:cs="Times New Roman"/>
          <w:sz w:val="24"/>
          <w:szCs w:val="24"/>
        </w:rPr>
        <w:t xml:space="preserve"> ispravak), Granskog kolektivnog ugovora za zaposlenike u ustanovama kulture koje se financiraju iz državnog proračuna </w:t>
      </w:r>
      <w:r w:rsidRPr="00C75278">
        <w:rPr>
          <w:rFonts w:ascii="Times New Roman" w:hAnsi="Times New Roman" w:cs="Times New Roman"/>
          <w:color w:val="231F20"/>
          <w:sz w:val="24"/>
          <w:szCs w:val="24"/>
        </w:rPr>
        <w:t>(„Narodne novine“</w:t>
      </w:r>
      <w:r w:rsidRPr="00C75278">
        <w:rPr>
          <w:rFonts w:ascii="Times New Roman" w:hAnsi="Times New Roman" w:cs="Times New Roman"/>
          <w:sz w:val="24"/>
          <w:szCs w:val="24"/>
        </w:rPr>
        <w:t xml:space="preserve">, broj 46/18.), Kolektivnog ugovora za zaposlenike u osnovnoškolskim ustanovama </w:t>
      </w:r>
      <w:r w:rsidRPr="00C75278">
        <w:rPr>
          <w:rFonts w:ascii="Times New Roman" w:hAnsi="Times New Roman" w:cs="Times New Roman"/>
          <w:color w:val="231F20"/>
          <w:sz w:val="24"/>
          <w:szCs w:val="24"/>
        </w:rPr>
        <w:t>(„Narodne novine“</w:t>
      </w:r>
      <w:r w:rsidRPr="00C75278">
        <w:rPr>
          <w:rFonts w:ascii="Times New Roman" w:hAnsi="Times New Roman" w:cs="Times New Roman"/>
          <w:sz w:val="24"/>
          <w:szCs w:val="24"/>
        </w:rPr>
        <w:t xml:space="preserve">, br. 51/18. i 122/19.), Kolektivnog ugovora za zaposlenike u srednjoškolskim ustanovama („Narodne novine“, br. 51/18. i 122/19.), Kolektivnog ugovora za djelatnost zdravstva i zdravstvenog osiguranja </w:t>
      </w:r>
      <w:r w:rsidRPr="00C75278">
        <w:rPr>
          <w:rFonts w:ascii="Times New Roman" w:hAnsi="Times New Roman" w:cs="Times New Roman"/>
          <w:color w:val="231F20"/>
          <w:sz w:val="24"/>
          <w:szCs w:val="24"/>
        </w:rPr>
        <w:t>(„Narodne novine“</w:t>
      </w:r>
      <w:r w:rsidRPr="00C75278">
        <w:rPr>
          <w:rFonts w:ascii="Times New Roman" w:hAnsi="Times New Roman" w:cs="Times New Roman"/>
          <w:sz w:val="24"/>
          <w:szCs w:val="24"/>
        </w:rPr>
        <w:t xml:space="preserve">, br. 29/18., 35/19., 78/19., 92/19., 56/20. i 3/23.) te Kolektivnog ugovora za znanost i visoko obrazovanje </w:t>
      </w:r>
      <w:r w:rsidRPr="00C75278">
        <w:rPr>
          <w:rFonts w:ascii="Times New Roman" w:hAnsi="Times New Roman" w:cs="Times New Roman"/>
          <w:color w:val="231F20"/>
          <w:sz w:val="24"/>
          <w:szCs w:val="24"/>
        </w:rPr>
        <w:t xml:space="preserve">(„Narodne novine“, </w:t>
      </w:r>
      <w:r w:rsidRPr="00C75278">
        <w:rPr>
          <w:rFonts w:ascii="Times New Roman" w:hAnsi="Times New Roman" w:cs="Times New Roman"/>
          <w:sz w:val="24"/>
          <w:szCs w:val="24"/>
        </w:rPr>
        <w:t>br. 9/19., 122/19</w:t>
      </w:r>
      <w:r w:rsidR="006E5B5C">
        <w:rPr>
          <w:rFonts w:ascii="Times New Roman" w:hAnsi="Times New Roman" w:cs="Times New Roman"/>
          <w:sz w:val="24"/>
          <w:szCs w:val="24"/>
        </w:rPr>
        <w:t>.</w:t>
      </w:r>
      <w:r w:rsidRPr="00C75278">
        <w:rPr>
          <w:rFonts w:ascii="Times New Roman" w:hAnsi="Times New Roman" w:cs="Times New Roman"/>
          <w:sz w:val="24"/>
          <w:szCs w:val="24"/>
        </w:rPr>
        <w:t xml:space="preserve"> i 52/20.) i Dodatka I. </w:t>
      </w:r>
      <w:r w:rsidRPr="00C75278">
        <w:rPr>
          <w:rFonts w:ascii="Times New Roman" w:hAnsi="Times New Roman" w:cs="Times New Roman"/>
          <w:color w:val="231F20"/>
          <w:sz w:val="24"/>
          <w:szCs w:val="24"/>
        </w:rPr>
        <w:t xml:space="preserve">(„Narodne novine“, </w:t>
      </w:r>
      <w:r w:rsidRPr="00C75278">
        <w:rPr>
          <w:rFonts w:ascii="Times New Roman" w:hAnsi="Times New Roman" w:cs="Times New Roman"/>
          <w:sz w:val="24"/>
          <w:szCs w:val="24"/>
        </w:rPr>
        <w:t>broj 9/19.), na temelju odredbe članka 199. Zakona o radu („Narodne novine“</w:t>
      </w:r>
      <w:r w:rsidR="006E5B5C">
        <w:rPr>
          <w:rFonts w:ascii="Times New Roman" w:hAnsi="Times New Roman" w:cs="Times New Roman"/>
          <w:sz w:val="24"/>
          <w:szCs w:val="24"/>
        </w:rPr>
        <w:t>,</w:t>
      </w:r>
      <w:r w:rsidRPr="00C75278">
        <w:rPr>
          <w:rFonts w:ascii="Times New Roman" w:hAnsi="Times New Roman" w:cs="Times New Roman"/>
          <w:sz w:val="24"/>
          <w:szCs w:val="24"/>
        </w:rPr>
        <w:t xml:space="preserve"> br. 93/14, 127/17, 98/19, 151/22, 64/23 </w:t>
      </w:r>
      <w:r w:rsidR="006E5B5C">
        <w:rPr>
          <w:rFonts w:ascii="Times New Roman" w:hAnsi="Times New Roman" w:cs="Times New Roman"/>
          <w:sz w:val="24"/>
          <w:szCs w:val="24"/>
        </w:rPr>
        <w:t>-</w:t>
      </w:r>
      <w:r w:rsidRPr="00C75278">
        <w:rPr>
          <w:rFonts w:ascii="Times New Roman" w:hAnsi="Times New Roman" w:cs="Times New Roman"/>
          <w:sz w:val="24"/>
          <w:szCs w:val="24"/>
        </w:rPr>
        <w:t xml:space="preserve"> Odluka Ustavnog suda</w:t>
      </w:r>
      <w:r w:rsidR="006E5B5C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Pr="00C75278">
        <w:rPr>
          <w:rFonts w:ascii="Times New Roman" w:hAnsi="Times New Roman" w:cs="Times New Roman"/>
          <w:sz w:val="24"/>
          <w:szCs w:val="24"/>
        </w:rPr>
        <w:t>), pravna pravila istih produženo su se primjenjivala još tri mjeseca nakon isteka roka na koji su isti bili sklopljeni.</w:t>
      </w:r>
    </w:p>
    <w:p w14:paraId="0E438BA0" w14:textId="77777777" w:rsidR="006E5B5C" w:rsidRPr="00C75278" w:rsidRDefault="006E5B5C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020DF5" w14:textId="52E292A1" w:rsidR="00B74034" w:rsidRDefault="00B74034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278">
        <w:rPr>
          <w:rFonts w:ascii="Times New Roman" w:hAnsi="Times New Roman" w:cs="Times New Roman"/>
          <w:sz w:val="24"/>
          <w:szCs w:val="24"/>
        </w:rPr>
        <w:t xml:space="preserve">Nakon prestanka produžene primjene granskih kolektivnih ugovora, a kako bi se omogućila daljnja primjena prava iz granskih kolektivnih ugovora, Vlada Republike Hrvatske Odlukom je osigurala daljnju primjenu materijalnih i nematerijalnih prava ugovorenih u granskim kolektivnim ugovorima na zaposlenike u navedenim javnim službama. </w:t>
      </w:r>
    </w:p>
    <w:p w14:paraId="63659AD0" w14:textId="77777777" w:rsidR="006E5B5C" w:rsidRPr="00C75278" w:rsidRDefault="006E5B5C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DE5A2E" w14:textId="2311008E" w:rsidR="00B74034" w:rsidRDefault="00B74034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278">
        <w:rPr>
          <w:rFonts w:ascii="Times New Roman" w:hAnsi="Times New Roman" w:cs="Times New Roman"/>
          <w:sz w:val="24"/>
          <w:szCs w:val="24"/>
        </w:rPr>
        <w:t>Donesene su sljedeće odluke: Odluka o isplati materijalnih i nematerijalnih prava te drugih naknada za zaposlenike u djelatnosti socijalne skrbi („Narodne novine“, broj 60/22.), Odluka o isplati materijalnih i nematerijalnih prava te drugih naknada za zaposlenike u ustanovama kulture („Narodne novine“, broj 60/22.), Odluka o isplati materijalnih i nematerijalnih prava te drugih naknada za zaposlenike u osnovnoškolskim ustanovama („Narodne novine“, broj 60/22.), Odluka o isplati materijalnih i nematerijalnih prava te drugih naknada za zaposlenike u srednjoškolskim ustanovama („Narodne novine“, broj 60/22.), Odluka o primjeni prava iz Kolektivnog ugovora za djelatnost zdravstva i zdravstvenog osiguranja nakon isteka produžene primjene za zaposlenike u sustavu zdravstva („Narodne novine“, broj 68/23.) i Odluka o isplati materijalnih i nematerijalnih prava te drugih naknada za zaposlenike u ustanovama iz sustava visokog obrazovanja i znanosti („Narodne novine“, broj 22/23.), sve sa važenjem do stupanja na snagu posebnog propisa kojim će se urediti plaće zaposlenih u državnoj službi i javnim službama.</w:t>
      </w:r>
    </w:p>
    <w:p w14:paraId="5E4F15CF" w14:textId="77777777" w:rsidR="006E5B5C" w:rsidRPr="00C75278" w:rsidRDefault="006E5B5C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3658F2" w14:textId="2E82A6A5" w:rsidR="00B74034" w:rsidRDefault="00B74034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278">
        <w:rPr>
          <w:rFonts w:ascii="Times New Roman" w:hAnsi="Times New Roman" w:cs="Times New Roman"/>
          <w:sz w:val="24"/>
          <w:szCs w:val="24"/>
        </w:rPr>
        <w:t>Stupanjem na snagu Zakona o plaćama u državnoj službi i javnim službama („Narodne novine“, broj 155/23</w:t>
      </w:r>
      <w:r w:rsidR="006E5B5C">
        <w:rPr>
          <w:rFonts w:ascii="Times New Roman" w:hAnsi="Times New Roman" w:cs="Times New Roman"/>
          <w:sz w:val="24"/>
          <w:szCs w:val="24"/>
        </w:rPr>
        <w:t>.</w:t>
      </w:r>
      <w:r w:rsidRPr="00C75278">
        <w:rPr>
          <w:rFonts w:ascii="Times New Roman" w:hAnsi="Times New Roman" w:cs="Times New Roman"/>
          <w:sz w:val="24"/>
          <w:szCs w:val="24"/>
        </w:rPr>
        <w:t xml:space="preserve">, </w:t>
      </w:r>
      <w:r w:rsidR="006E5B5C">
        <w:rPr>
          <w:rFonts w:ascii="Times New Roman" w:hAnsi="Times New Roman" w:cs="Times New Roman"/>
          <w:sz w:val="24"/>
          <w:szCs w:val="24"/>
        </w:rPr>
        <w:t xml:space="preserve">u </w:t>
      </w:r>
      <w:r w:rsidRPr="00C75278">
        <w:rPr>
          <w:rFonts w:ascii="Times New Roman" w:hAnsi="Times New Roman" w:cs="Times New Roman"/>
          <w:sz w:val="24"/>
          <w:szCs w:val="24"/>
        </w:rPr>
        <w:t>dalj</w:t>
      </w:r>
      <w:r w:rsidR="006E5B5C">
        <w:rPr>
          <w:rFonts w:ascii="Times New Roman" w:hAnsi="Times New Roman" w:cs="Times New Roman"/>
          <w:sz w:val="24"/>
          <w:szCs w:val="24"/>
        </w:rPr>
        <w:t>nj</w:t>
      </w:r>
      <w:r w:rsidRPr="00C75278">
        <w:rPr>
          <w:rFonts w:ascii="Times New Roman" w:hAnsi="Times New Roman" w:cs="Times New Roman"/>
          <w:sz w:val="24"/>
          <w:szCs w:val="24"/>
        </w:rPr>
        <w:t>e</w:t>
      </w:r>
      <w:r w:rsidR="006E5B5C">
        <w:rPr>
          <w:rFonts w:ascii="Times New Roman" w:hAnsi="Times New Roman" w:cs="Times New Roman"/>
          <w:sz w:val="24"/>
          <w:szCs w:val="24"/>
        </w:rPr>
        <w:t>m tekstu</w:t>
      </w:r>
      <w:r w:rsidRPr="00C75278">
        <w:rPr>
          <w:rFonts w:ascii="Times New Roman" w:hAnsi="Times New Roman" w:cs="Times New Roman"/>
          <w:sz w:val="24"/>
          <w:szCs w:val="24"/>
        </w:rPr>
        <w:t>: Zakon), 1. siječnja 2024., sve navedene odluke su prestale važiti.</w:t>
      </w:r>
    </w:p>
    <w:p w14:paraId="0119D8E2" w14:textId="77777777" w:rsidR="006E5B5C" w:rsidRPr="00C75278" w:rsidRDefault="006E5B5C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FF2BA2" w14:textId="3C530EA8" w:rsidR="00B74034" w:rsidRDefault="00B74034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278">
        <w:rPr>
          <w:rFonts w:ascii="Times New Roman" w:hAnsi="Times New Roman" w:cs="Times New Roman"/>
          <w:sz w:val="24"/>
          <w:szCs w:val="24"/>
        </w:rPr>
        <w:t>Slijedom navedenoga, Vlada Republike Hrvatske je jedinstvenom Odlukom o isplati materijalnih i nematerijalnih prava te drugih naknada za zaposlenike ostvarenih iz rada i po osnovi rada temeljem granskih kolektivnih ugovora („Narodne novine“, broj 10/24</w:t>
      </w:r>
      <w:r w:rsidR="006E5B5C">
        <w:rPr>
          <w:rFonts w:ascii="Times New Roman" w:hAnsi="Times New Roman" w:cs="Times New Roman"/>
          <w:sz w:val="24"/>
          <w:szCs w:val="24"/>
        </w:rPr>
        <w:t>.</w:t>
      </w:r>
      <w:r w:rsidRPr="00C75278">
        <w:rPr>
          <w:rFonts w:ascii="Times New Roman" w:hAnsi="Times New Roman" w:cs="Times New Roman"/>
          <w:sz w:val="24"/>
          <w:szCs w:val="24"/>
        </w:rPr>
        <w:t xml:space="preserve">, </w:t>
      </w:r>
      <w:r w:rsidR="006E5B5C">
        <w:rPr>
          <w:rFonts w:ascii="Times New Roman" w:hAnsi="Times New Roman" w:cs="Times New Roman"/>
          <w:sz w:val="24"/>
          <w:szCs w:val="24"/>
        </w:rPr>
        <w:t xml:space="preserve">u </w:t>
      </w:r>
      <w:r w:rsidR="006E5B5C" w:rsidRPr="00C75278">
        <w:rPr>
          <w:rFonts w:ascii="Times New Roman" w:hAnsi="Times New Roman" w:cs="Times New Roman"/>
          <w:sz w:val="24"/>
          <w:szCs w:val="24"/>
        </w:rPr>
        <w:t>dalj</w:t>
      </w:r>
      <w:r w:rsidR="006E5B5C">
        <w:rPr>
          <w:rFonts w:ascii="Times New Roman" w:hAnsi="Times New Roman" w:cs="Times New Roman"/>
          <w:sz w:val="24"/>
          <w:szCs w:val="24"/>
        </w:rPr>
        <w:t>nj</w:t>
      </w:r>
      <w:r w:rsidR="006E5B5C" w:rsidRPr="00C75278">
        <w:rPr>
          <w:rFonts w:ascii="Times New Roman" w:hAnsi="Times New Roman" w:cs="Times New Roman"/>
          <w:sz w:val="24"/>
          <w:szCs w:val="24"/>
        </w:rPr>
        <w:t>e</w:t>
      </w:r>
      <w:r w:rsidR="006E5B5C">
        <w:rPr>
          <w:rFonts w:ascii="Times New Roman" w:hAnsi="Times New Roman" w:cs="Times New Roman"/>
          <w:sz w:val="24"/>
          <w:szCs w:val="24"/>
        </w:rPr>
        <w:t>m tekstu</w:t>
      </w:r>
      <w:r w:rsidR="006E5B5C" w:rsidRPr="00C75278">
        <w:rPr>
          <w:rFonts w:ascii="Times New Roman" w:hAnsi="Times New Roman" w:cs="Times New Roman"/>
          <w:sz w:val="24"/>
          <w:szCs w:val="24"/>
        </w:rPr>
        <w:t>:</w:t>
      </w:r>
      <w:r w:rsidRPr="00C75278">
        <w:rPr>
          <w:rFonts w:ascii="Times New Roman" w:hAnsi="Times New Roman" w:cs="Times New Roman"/>
          <w:sz w:val="24"/>
          <w:szCs w:val="24"/>
        </w:rPr>
        <w:t xml:space="preserve"> Odluka)</w:t>
      </w:r>
      <w:r w:rsidR="006E5B5C">
        <w:rPr>
          <w:rFonts w:ascii="Times New Roman" w:hAnsi="Times New Roman" w:cs="Times New Roman"/>
          <w:sz w:val="24"/>
          <w:szCs w:val="24"/>
        </w:rPr>
        <w:t xml:space="preserve">, </w:t>
      </w:r>
      <w:r w:rsidRPr="00C75278">
        <w:rPr>
          <w:rFonts w:ascii="Times New Roman" w:hAnsi="Times New Roman" w:cs="Times New Roman"/>
          <w:sz w:val="24"/>
          <w:szCs w:val="24"/>
        </w:rPr>
        <w:t>osigurala nastavnu primjenu materijalnih i nematerijalnih prava iz svih granskih kolektivnih ugovora do 1. ožujka 2024., kada su na snagu stupile nove uredbe kojima su propisani koeficijenti za obračun plaće u javnim službama.</w:t>
      </w:r>
    </w:p>
    <w:p w14:paraId="59661C32" w14:textId="77777777" w:rsidR="006E5B5C" w:rsidRPr="00C75278" w:rsidRDefault="006E5B5C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39B906" w14:textId="08DA8953" w:rsidR="00B74034" w:rsidRPr="00C75278" w:rsidRDefault="00B74034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278">
        <w:rPr>
          <w:rFonts w:ascii="Times New Roman" w:hAnsi="Times New Roman" w:cs="Times New Roman"/>
          <w:sz w:val="24"/>
          <w:szCs w:val="24"/>
        </w:rPr>
        <w:t>Budući se prilikom propisivanja visine koeficijenata za obračun plaće Uredbom o nazivima radnih mjesta, uvjetima za raspored i koeficijentima za obračun plaće u javnim službama („Narodne novine“, broj 22/24</w:t>
      </w:r>
      <w:r w:rsidR="006E5B5C">
        <w:rPr>
          <w:rFonts w:ascii="Times New Roman" w:hAnsi="Times New Roman" w:cs="Times New Roman"/>
          <w:sz w:val="24"/>
          <w:szCs w:val="24"/>
        </w:rPr>
        <w:t>.</w:t>
      </w:r>
      <w:r w:rsidRPr="00C75278">
        <w:rPr>
          <w:rFonts w:ascii="Times New Roman" w:hAnsi="Times New Roman" w:cs="Times New Roman"/>
          <w:sz w:val="24"/>
          <w:szCs w:val="24"/>
        </w:rPr>
        <w:t xml:space="preserve">, </w:t>
      </w:r>
      <w:r w:rsidR="006E5B5C">
        <w:rPr>
          <w:rFonts w:ascii="Times New Roman" w:hAnsi="Times New Roman" w:cs="Times New Roman"/>
          <w:sz w:val="24"/>
          <w:szCs w:val="24"/>
        </w:rPr>
        <w:t xml:space="preserve">u </w:t>
      </w:r>
      <w:r w:rsidR="006E5B5C" w:rsidRPr="00C75278">
        <w:rPr>
          <w:rFonts w:ascii="Times New Roman" w:hAnsi="Times New Roman" w:cs="Times New Roman"/>
          <w:sz w:val="24"/>
          <w:szCs w:val="24"/>
        </w:rPr>
        <w:t>dalj</w:t>
      </w:r>
      <w:r w:rsidR="006E5B5C">
        <w:rPr>
          <w:rFonts w:ascii="Times New Roman" w:hAnsi="Times New Roman" w:cs="Times New Roman"/>
          <w:sz w:val="24"/>
          <w:szCs w:val="24"/>
        </w:rPr>
        <w:t>nj</w:t>
      </w:r>
      <w:r w:rsidR="006E5B5C" w:rsidRPr="00C75278">
        <w:rPr>
          <w:rFonts w:ascii="Times New Roman" w:hAnsi="Times New Roman" w:cs="Times New Roman"/>
          <w:sz w:val="24"/>
          <w:szCs w:val="24"/>
        </w:rPr>
        <w:t>e</w:t>
      </w:r>
      <w:r w:rsidR="006E5B5C">
        <w:rPr>
          <w:rFonts w:ascii="Times New Roman" w:hAnsi="Times New Roman" w:cs="Times New Roman"/>
          <w:sz w:val="24"/>
          <w:szCs w:val="24"/>
        </w:rPr>
        <w:t>m tekstu</w:t>
      </w:r>
      <w:r w:rsidR="006E5B5C" w:rsidRPr="00C75278">
        <w:rPr>
          <w:rFonts w:ascii="Times New Roman" w:hAnsi="Times New Roman" w:cs="Times New Roman"/>
          <w:sz w:val="24"/>
          <w:szCs w:val="24"/>
        </w:rPr>
        <w:t>:</w:t>
      </w:r>
      <w:r w:rsidRPr="00C75278">
        <w:rPr>
          <w:rFonts w:ascii="Times New Roman" w:hAnsi="Times New Roman" w:cs="Times New Roman"/>
          <w:sz w:val="24"/>
          <w:szCs w:val="24"/>
        </w:rPr>
        <w:t xml:space="preserve"> Uredba) u obzir uzela velika većina dodataka iz granskih kolektivnih ugovora</w:t>
      </w:r>
      <w:r w:rsidR="00D42B4F" w:rsidRPr="00C75278">
        <w:rPr>
          <w:rFonts w:ascii="Times New Roman" w:hAnsi="Times New Roman" w:cs="Times New Roman"/>
          <w:sz w:val="24"/>
          <w:szCs w:val="24"/>
        </w:rPr>
        <w:t>, iste je potrebno isključiti iz daljnje primjene.</w:t>
      </w:r>
    </w:p>
    <w:p w14:paraId="107BE67C" w14:textId="089C29D8" w:rsidR="00B74034" w:rsidRDefault="00D42B4F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278">
        <w:rPr>
          <w:rFonts w:ascii="Times New Roman" w:hAnsi="Times New Roman" w:cs="Times New Roman"/>
          <w:sz w:val="24"/>
          <w:szCs w:val="24"/>
        </w:rPr>
        <w:lastRenderedPageBreak/>
        <w:t xml:space="preserve">Kako su granskim kolektivnim ugovorima ugovorena i druga materijalna i nematerijalna prava, </w:t>
      </w:r>
      <w:r w:rsidR="00B74034" w:rsidRPr="00C75278">
        <w:rPr>
          <w:rFonts w:ascii="Times New Roman" w:hAnsi="Times New Roman" w:cs="Times New Roman"/>
          <w:sz w:val="24"/>
          <w:szCs w:val="24"/>
        </w:rPr>
        <w:t xml:space="preserve">ovim </w:t>
      </w:r>
      <w:r w:rsidR="006E5B5C" w:rsidRPr="00C75278">
        <w:rPr>
          <w:rFonts w:ascii="Times New Roman" w:hAnsi="Times New Roman" w:cs="Times New Roman"/>
          <w:sz w:val="24"/>
          <w:szCs w:val="24"/>
        </w:rPr>
        <w:t xml:space="preserve">Prijedlogom </w:t>
      </w:r>
      <w:r w:rsidR="006E5B5C">
        <w:rPr>
          <w:rFonts w:ascii="Times New Roman" w:hAnsi="Times New Roman" w:cs="Times New Roman"/>
          <w:sz w:val="24"/>
          <w:szCs w:val="24"/>
        </w:rPr>
        <w:t>o</w:t>
      </w:r>
      <w:r w:rsidRPr="00C75278">
        <w:rPr>
          <w:rFonts w:ascii="Times New Roman" w:hAnsi="Times New Roman" w:cs="Times New Roman"/>
          <w:sz w:val="24"/>
          <w:szCs w:val="24"/>
        </w:rPr>
        <w:t xml:space="preserve">dluke se omogućuje nastavak primjene istih, ako nisu u suprotnosti sa Zakonom i Uredbom. </w:t>
      </w:r>
    </w:p>
    <w:p w14:paraId="69FDED80" w14:textId="77777777" w:rsidR="006E5B5C" w:rsidRPr="00C75278" w:rsidRDefault="006E5B5C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5EB93" w14:textId="44FFA0A8" w:rsidR="00B74034" w:rsidRDefault="00B74034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278">
        <w:rPr>
          <w:rFonts w:ascii="Times New Roman" w:hAnsi="Times New Roman" w:cs="Times New Roman"/>
          <w:sz w:val="24"/>
          <w:szCs w:val="24"/>
        </w:rPr>
        <w:t>Slijedom navedenoga, predlaže se da ova odluka stupi na snagu danom isteka važenja prethodne Odluke, odnosno 1. ožujka 2024. te da važi i primjenjuje se sve do sklapanja novih granskih kolektivnih ugovora. Pritom će se ista prestati primjenjivati na zaposlenike u pojedinom području/djelatnosti javne službe od trenutka stupanja na snagu sklapanja granskog kolektivnog ugovora koji se na njih primjenjuje.</w:t>
      </w:r>
    </w:p>
    <w:p w14:paraId="1DC32599" w14:textId="77777777" w:rsidR="006E5B5C" w:rsidRPr="00C75278" w:rsidRDefault="006E5B5C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6B6003" w14:textId="7B2CDB58" w:rsidR="00B74034" w:rsidRPr="00C75278" w:rsidRDefault="00B74034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278">
        <w:rPr>
          <w:rFonts w:ascii="Times New Roman" w:hAnsi="Times New Roman" w:cs="Times New Roman"/>
          <w:sz w:val="24"/>
          <w:szCs w:val="24"/>
        </w:rPr>
        <w:t xml:space="preserve">Financijska sredstva za provedbu ove odluke planirana su i osigurana u </w:t>
      </w:r>
      <w:r w:rsidR="006E5B5C" w:rsidRPr="00C75278">
        <w:rPr>
          <w:rFonts w:ascii="Times New Roman" w:hAnsi="Times New Roman" w:cs="Times New Roman"/>
          <w:sz w:val="24"/>
          <w:szCs w:val="24"/>
        </w:rPr>
        <w:t xml:space="preserve">Državnom </w:t>
      </w:r>
      <w:r w:rsidRPr="00C75278">
        <w:rPr>
          <w:rFonts w:ascii="Times New Roman" w:hAnsi="Times New Roman" w:cs="Times New Roman"/>
          <w:sz w:val="24"/>
          <w:szCs w:val="24"/>
        </w:rPr>
        <w:t>proračunu Republike Hrvatske.</w:t>
      </w:r>
    </w:p>
    <w:p w14:paraId="2F4F2570" w14:textId="77777777" w:rsidR="00B74034" w:rsidRPr="00C75278" w:rsidRDefault="00B74034" w:rsidP="006E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5C0512" w14:textId="77777777" w:rsidR="00B74034" w:rsidRPr="00C75278" w:rsidRDefault="00B74034" w:rsidP="006E5B5C">
      <w:pPr>
        <w:pStyle w:val="box453283"/>
        <w:tabs>
          <w:tab w:val="left" w:pos="142"/>
          <w:tab w:val="left" w:pos="709"/>
        </w:tabs>
        <w:spacing w:before="0" w:beforeAutospacing="0" w:after="0"/>
        <w:ind w:firstLine="708"/>
        <w:jc w:val="both"/>
      </w:pPr>
    </w:p>
    <w:p w14:paraId="073B2CAE" w14:textId="77777777" w:rsidR="00B74034" w:rsidRPr="00C75278" w:rsidRDefault="00B74034" w:rsidP="006E5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42DB7FA" w14:textId="77777777" w:rsidR="00B74034" w:rsidRPr="00C75278" w:rsidRDefault="00B74034" w:rsidP="006E5B5C">
      <w:pPr>
        <w:pStyle w:val="box476208"/>
        <w:spacing w:before="0" w:beforeAutospacing="0" w:after="0" w:afterAutospacing="0"/>
        <w:ind w:firstLine="708"/>
        <w:rPr>
          <w:color w:val="414145"/>
        </w:rPr>
      </w:pPr>
    </w:p>
    <w:p w14:paraId="68F79E1A" w14:textId="77777777" w:rsidR="00B74034" w:rsidRPr="00C75278" w:rsidRDefault="00B74034" w:rsidP="006E5B5C">
      <w:pPr>
        <w:pStyle w:val="box453283"/>
        <w:tabs>
          <w:tab w:val="left" w:pos="142"/>
          <w:tab w:val="left" w:pos="709"/>
        </w:tabs>
        <w:spacing w:before="0" w:beforeAutospacing="0" w:after="0"/>
        <w:ind w:firstLine="708"/>
        <w:jc w:val="both"/>
        <w:rPr>
          <w:color w:val="414145"/>
        </w:rPr>
      </w:pPr>
    </w:p>
    <w:p w14:paraId="6DEACF00" w14:textId="77777777" w:rsidR="00CA28E0" w:rsidRPr="00C75278" w:rsidRDefault="00CA28E0" w:rsidP="006E5B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A28E0" w:rsidRPr="00C75278" w:rsidSect="00C752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E0CAC" w14:textId="77777777" w:rsidR="00630357" w:rsidRDefault="00630357" w:rsidP="00F955CF">
      <w:pPr>
        <w:spacing w:after="0" w:line="240" w:lineRule="auto"/>
      </w:pPr>
      <w:r>
        <w:separator/>
      </w:r>
    </w:p>
  </w:endnote>
  <w:endnote w:type="continuationSeparator" w:id="0">
    <w:p w14:paraId="540D92CB" w14:textId="77777777" w:rsidR="00630357" w:rsidRDefault="00630357" w:rsidP="00F9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DB22" w14:textId="77777777" w:rsidR="001533A9" w:rsidRPr="00887B99" w:rsidRDefault="001533A9" w:rsidP="00887B99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887B99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EDCF" w14:textId="77777777" w:rsidR="001533A9" w:rsidRDefault="00153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95DA" w14:textId="77777777" w:rsidR="001533A9" w:rsidRDefault="001533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D9456" w14:textId="77777777" w:rsidR="001533A9" w:rsidRDefault="00153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BB323" w14:textId="77777777" w:rsidR="00630357" w:rsidRDefault="00630357" w:rsidP="00F955CF">
      <w:pPr>
        <w:spacing w:after="0" w:line="240" w:lineRule="auto"/>
      </w:pPr>
      <w:r>
        <w:separator/>
      </w:r>
    </w:p>
  </w:footnote>
  <w:footnote w:type="continuationSeparator" w:id="0">
    <w:p w14:paraId="60329B89" w14:textId="77777777" w:rsidR="00630357" w:rsidRDefault="00630357" w:rsidP="00F9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31C0" w14:textId="3C4FB69C" w:rsidR="001533A9" w:rsidRDefault="00153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643191969"/>
      <w:docPartObj>
        <w:docPartGallery w:val="Page Numbers (Top of Page)"/>
        <w:docPartUnique/>
      </w:docPartObj>
    </w:sdtPr>
    <w:sdtEndPr/>
    <w:sdtContent>
      <w:p w14:paraId="6C008CA4" w14:textId="0B360002" w:rsidR="001533A9" w:rsidRPr="00887B99" w:rsidRDefault="001533A9" w:rsidP="00887B9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7B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7B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7B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4C5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87B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58021" w14:textId="365A2BD1" w:rsidR="001533A9" w:rsidRDefault="00153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073"/>
    <w:multiLevelType w:val="hybridMultilevel"/>
    <w:tmpl w:val="2CD0767C"/>
    <w:lvl w:ilvl="0" w:tplc="BAB8C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4973"/>
    <w:multiLevelType w:val="hybridMultilevel"/>
    <w:tmpl w:val="E55A68AA"/>
    <w:lvl w:ilvl="0" w:tplc="D25E21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6D6F63"/>
    <w:multiLevelType w:val="hybridMultilevel"/>
    <w:tmpl w:val="E918CE3C"/>
    <w:lvl w:ilvl="0" w:tplc="DAA81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B4A7A"/>
    <w:multiLevelType w:val="hybridMultilevel"/>
    <w:tmpl w:val="E8E664AC"/>
    <w:lvl w:ilvl="0" w:tplc="89C85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40B4"/>
    <w:multiLevelType w:val="hybridMultilevel"/>
    <w:tmpl w:val="5914ABD4"/>
    <w:lvl w:ilvl="0" w:tplc="AC7A4DA0">
      <w:start w:val="1"/>
      <w:numFmt w:val="decimal"/>
      <w:lvlText w:val="(%1)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003B9B"/>
    <w:multiLevelType w:val="hybridMultilevel"/>
    <w:tmpl w:val="7B26FA5E"/>
    <w:lvl w:ilvl="0" w:tplc="8B4E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3391"/>
    <w:multiLevelType w:val="hybridMultilevel"/>
    <w:tmpl w:val="8EFE21E6"/>
    <w:lvl w:ilvl="0" w:tplc="AEFEC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54CFA"/>
    <w:multiLevelType w:val="hybridMultilevel"/>
    <w:tmpl w:val="AA90C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4593"/>
    <w:multiLevelType w:val="hybridMultilevel"/>
    <w:tmpl w:val="CED2CE34"/>
    <w:lvl w:ilvl="0" w:tplc="901E5CB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C6979"/>
    <w:multiLevelType w:val="hybridMultilevel"/>
    <w:tmpl w:val="B80C2F12"/>
    <w:lvl w:ilvl="0" w:tplc="C8B67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C098B"/>
    <w:multiLevelType w:val="hybridMultilevel"/>
    <w:tmpl w:val="48648C7C"/>
    <w:lvl w:ilvl="0" w:tplc="C130C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847C1"/>
    <w:multiLevelType w:val="hybridMultilevel"/>
    <w:tmpl w:val="F1FA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97C0D"/>
    <w:multiLevelType w:val="hybridMultilevel"/>
    <w:tmpl w:val="554E087E"/>
    <w:lvl w:ilvl="0" w:tplc="CCAA4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625E9"/>
    <w:multiLevelType w:val="hybridMultilevel"/>
    <w:tmpl w:val="56C433D8"/>
    <w:lvl w:ilvl="0" w:tplc="9A681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F4DA3"/>
    <w:multiLevelType w:val="hybridMultilevel"/>
    <w:tmpl w:val="31448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F538F"/>
    <w:multiLevelType w:val="hybridMultilevel"/>
    <w:tmpl w:val="FFAC26D6"/>
    <w:lvl w:ilvl="0" w:tplc="47DC2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37719"/>
    <w:multiLevelType w:val="hybridMultilevel"/>
    <w:tmpl w:val="05144E46"/>
    <w:lvl w:ilvl="0" w:tplc="890C04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67458"/>
    <w:multiLevelType w:val="hybridMultilevel"/>
    <w:tmpl w:val="7F123D5C"/>
    <w:lvl w:ilvl="0" w:tplc="84287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11F6B"/>
    <w:multiLevelType w:val="hybridMultilevel"/>
    <w:tmpl w:val="29F89C4E"/>
    <w:lvl w:ilvl="0" w:tplc="0E7E6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9788E"/>
    <w:multiLevelType w:val="hybridMultilevel"/>
    <w:tmpl w:val="D696BAA0"/>
    <w:lvl w:ilvl="0" w:tplc="0F64BE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108AE"/>
    <w:multiLevelType w:val="hybridMultilevel"/>
    <w:tmpl w:val="4D4E206C"/>
    <w:lvl w:ilvl="0" w:tplc="3CDAF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00820"/>
    <w:multiLevelType w:val="hybridMultilevel"/>
    <w:tmpl w:val="BFEAED18"/>
    <w:lvl w:ilvl="0" w:tplc="02049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F0DC3"/>
    <w:multiLevelType w:val="hybridMultilevel"/>
    <w:tmpl w:val="5F6ADF68"/>
    <w:lvl w:ilvl="0" w:tplc="25D83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1050C"/>
    <w:multiLevelType w:val="hybridMultilevel"/>
    <w:tmpl w:val="698487F0"/>
    <w:lvl w:ilvl="0" w:tplc="E22E97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65461"/>
    <w:multiLevelType w:val="hybridMultilevel"/>
    <w:tmpl w:val="30385A7C"/>
    <w:lvl w:ilvl="0" w:tplc="7D3E2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41C2A"/>
    <w:multiLevelType w:val="hybridMultilevel"/>
    <w:tmpl w:val="FC968AFE"/>
    <w:lvl w:ilvl="0" w:tplc="AE6AC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1003A"/>
    <w:multiLevelType w:val="hybridMultilevel"/>
    <w:tmpl w:val="783ACCE8"/>
    <w:lvl w:ilvl="0" w:tplc="87CE5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51723"/>
    <w:multiLevelType w:val="hybridMultilevel"/>
    <w:tmpl w:val="0C4031C6"/>
    <w:lvl w:ilvl="0" w:tplc="6FDEF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27A6B"/>
    <w:multiLevelType w:val="hybridMultilevel"/>
    <w:tmpl w:val="F2AC6980"/>
    <w:lvl w:ilvl="0" w:tplc="DAE04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8743C"/>
    <w:multiLevelType w:val="hybridMultilevel"/>
    <w:tmpl w:val="B8203A80"/>
    <w:lvl w:ilvl="0" w:tplc="F65E08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50706"/>
    <w:multiLevelType w:val="hybridMultilevel"/>
    <w:tmpl w:val="7E480074"/>
    <w:lvl w:ilvl="0" w:tplc="6C42A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16"/>
  </w:num>
  <w:num w:numId="11">
    <w:abstractNumId w:val="22"/>
  </w:num>
  <w:num w:numId="12">
    <w:abstractNumId w:val="5"/>
  </w:num>
  <w:num w:numId="13">
    <w:abstractNumId w:val="19"/>
  </w:num>
  <w:num w:numId="14">
    <w:abstractNumId w:val="15"/>
  </w:num>
  <w:num w:numId="15">
    <w:abstractNumId w:val="29"/>
  </w:num>
  <w:num w:numId="16">
    <w:abstractNumId w:val="23"/>
  </w:num>
  <w:num w:numId="17">
    <w:abstractNumId w:val="10"/>
  </w:num>
  <w:num w:numId="18">
    <w:abstractNumId w:val="2"/>
  </w:num>
  <w:num w:numId="19">
    <w:abstractNumId w:val="12"/>
  </w:num>
  <w:num w:numId="20">
    <w:abstractNumId w:val="18"/>
  </w:num>
  <w:num w:numId="21">
    <w:abstractNumId w:val="20"/>
  </w:num>
  <w:num w:numId="22">
    <w:abstractNumId w:val="27"/>
  </w:num>
  <w:num w:numId="23">
    <w:abstractNumId w:val="30"/>
  </w:num>
  <w:num w:numId="24">
    <w:abstractNumId w:val="13"/>
  </w:num>
  <w:num w:numId="25">
    <w:abstractNumId w:val="26"/>
  </w:num>
  <w:num w:numId="26">
    <w:abstractNumId w:val="21"/>
  </w:num>
  <w:num w:numId="27">
    <w:abstractNumId w:val="6"/>
  </w:num>
  <w:num w:numId="28">
    <w:abstractNumId w:val="0"/>
  </w:num>
  <w:num w:numId="29">
    <w:abstractNumId w:val="25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1"/>
    <w:rsid w:val="0000159A"/>
    <w:rsid w:val="0000306F"/>
    <w:rsid w:val="0001159B"/>
    <w:rsid w:val="000151FE"/>
    <w:rsid w:val="00015D46"/>
    <w:rsid w:val="00021530"/>
    <w:rsid w:val="000231A1"/>
    <w:rsid w:val="00023F02"/>
    <w:rsid w:val="0003238E"/>
    <w:rsid w:val="000363EF"/>
    <w:rsid w:val="00037F56"/>
    <w:rsid w:val="000402D8"/>
    <w:rsid w:val="000452A1"/>
    <w:rsid w:val="00047620"/>
    <w:rsid w:val="00052835"/>
    <w:rsid w:val="00052CCB"/>
    <w:rsid w:val="0005653A"/>
    <w:rsid w:val="00062D76"/>
    <w:rsid w:val="00063D29"/>
    <w:rsid w:val="0006616C"/>
    <w:rsid w:val="000750EA"/>
    <w:rsid w:val="0008030E"/>
    <w:rsid w:val="00080794"/>
    <w:rsid w:val="00080CF0"/>
    <w:rsid w:val="000846DD"/>
    <w:rsid w:val="000921C8"/>
    <w:rsid w:val="00096789"/>
    <w:rsid w:val="000A2EBD"/>
    <w:rsid w:val="000A3CAC"/>
    <w:rsid w:val="000B00D3"/>
    <w:rsid w:val="000B43DE"/>
    <w:rsid w:val="000B7BD6"/>
    <w:rsid w:val="000C0A6B"/>
    <w:rsid w:val="000C5D28"/>
    <w:rsid w:val="000D0E41"/>
    <w:rsid w:val="000D4D1A"/>
    <w:rsid w:val="000E15BB"/>
    <w:rsid w:val="000E25D3"/>
    <w:rsid w:val="000E2BD4"/>
    <w:rsid w:val="000E2DC2"/>
    <w:rsid w:val="000E31B8"/>
    <w:rsid w:val="000E4555"/>
    <w:rsid w:val="000E6485"/>
    <w:rsid w:val="000F1380"/>
    <w:rsid w:val="000F391F"/>
    <w:rsid w:val="001068FE"/>
    <w:rsid w:val="00107111"/>
    <w:rsid w:val="00110BFD"/>
    <w:rsid w:val="001128C7"/>
    <w:rsid w:val="001279D2"/>
    <w:rsid w:val="00132631"/>
    <w:rsid w:val="00133E46"/>
    <w:rsid w:val="001359C5"/>
    <w:rsid w:val="00141CF9"/>
    <w:rsid w:val="001527C4"/>
    <w:rsid w:val="00152AF2"/>
    <w:rsid w:val="001533A9"/>
    <w:rsid w:val="001603A5"/>
    <w:rsid w:val="00172651"/>
    <w:rsid w:val="001726B4"/>
    <w:rsid w:val="00181B29"/>
    <w:rsid w:val="00185A5D"/>
    <w:rsid w:val="001920D6"/>
    <w:rsid w:val="001A3939"/>
    <w:rsid w:val="001D0C1A"/>
    <w:rsid w:val="001D5812"/>
    <w:rsid w:val="001E4E0B"/>
    <w:rsid w:val="001F0644"/>
    <w:rsid w:val="00200F4E"/>
    <w:rsid w:val="00204F78"/>
    <w:rsid w:val="00210936"/>
    <w:rsid w:val="002135C6"/>
    <w:rsid w:val="00222D92"/>
    <w:rsid w:val="002238DF"/>
    <w:rsid w:val="00224861"/>
    <w:rsid w:val="00224C71"/>
    <w:rsid w:val="002317B7"/>
    <w:rsid w:val="00231F7A"/>
    <w:rsid w:val="0023345E"/>
    <w:rsid w:val="00236CE7"/>
    <w:rsid w:val="00237C53"/>
    <w:rsid w:val="002406BE"/>
    <w:rsid w:val="00241BC3"/>
    <w:rsid w:val="00244718"/>
    <w:rsid w:val="00245FCB"/>
    <w:rsid w:val="00247010"/>
    <w:rsid w:val="00252A11"/>
    <w:rsid w:val="002560B9"/>
    <w:rsid w:val="00257281"/>
    <w:rsid w:val="002629D0"/>
    <w:rsid w:val="00266361"/>
    <w:rsid w:val="0027178A"/>
    <w:rsid w:val="002764BD"/>
    <w:rsid w:val="00283E63"/>
    <w:rsid w:val="00287EBD"/>
    <w:rsid w:val="002913D3"/>
    <w:rsid w:val="00295C32"/>
    <w:rsid w:val="002B2A53"/>
    <w:rsid w:val="002B40D9"/>
    <w:rsid w:val="002C1505"/>
    <w:rsid w:val="002D1CA0"/>
    <w:rsid w:val="002D1ED3"/>
    <w:rsid w:val="002D2927"/>
    <w:rsid w:val="002D4926"/>
    <w:rsid w:val="002D7E69"/>
    <w:rsid w:val="002E41FD"/>
    <w:rsid w:val="0030351C"/>
    <w:rsid w:val="00324C07"/>
    <w:rsid w:val="0032635C"/>
    <w:rsid w:val="003267AA"/>
    <w:rsid w:val="00343557"/>
    <w:rsid w:val="00345EA0"/>
    <w:rsid w:val="003548E4"/>
    <w:rsid w:val="00364251"/>
    <w:rsid w:val="0037132B"/>
    <w:rsid w:val="003723A7"/>
    <w:rsid w:val="00373583"/>
    <w:rsid w:val="00374EDB"/>
    <w:rsid w:val="003770B1"/>
    <w:rsid w:val="00381669"/>
    <w:rsid w:val="00382D20"/>
    <w:rsid w:val="0038352C"/>
    <w:rsid w:val="00384901"/>
    <w:rsid w:val="00385318"/>
    <w:rsid w:val="0038674E"/>
    <w:rsid w:val="00387AB4"/>
    <w:rsid w:val="0039453A"/>
    <w:rsid w:val="00395F36"/>
    <w:rsid w:val="003A3D4F"/>
    <w:rsid w:val="003B0EB2"/>
    <w:rsid w:val="003B343A"/>
    <w:rsid w:val="003B7CD2"/>
    <w:rsid w:val="003D528D"/>
    <w:rsid w:val="003E03CB"/>
    <w:rsid w:val="003E51D1"/>
    <w:rsid w:val="003F3A49"/>
    <w:rsid w:val="003F6256"/>
    <w:rsid w:val="003F6E58"/>
    <w:rsid w:val="00401AE9"/>
    <w:rsid w:val="00410F02"/>
    <w:rsid w:val="00414FB7"/>
    <w:rsid w:val="0041563E"/>
    <w:rsid w:val="00415B25"/>
    <w:rsid w:val="0041625A"/>
    <w:rsid w:val="004230FD"/>
    <w:rsid w:val="00423D74"/>
    <w:rsid w:val="004344C1"/>
    <w:rsid w:val="0044032E"/>
    <w:rsid w:val="00441957"/>
    <w:rsid w:val="00441E19"/>
    <w:rsid w:val="00446962"/>
    <w:rsid w:val="00452C29"/>
    <w:rsid w:val="00453B76"/>
    <w:rsid w:val="004544F4"/>
    <w:rsid w:val="00465020"/>
    <w:rsid w:val="0046778B"/>
    <w:rsid w:val="00471660"/>
    <w:rsid w:val="0047395C"/>
    <w:rsid w:val="004743C0"/>
    <w:rsid w:val="004856A4"/>
    <w:rsid w:val="0049571A"/>
    <w:rsid w:val="004B346A"/>
    <w:rsid w:val="004B595F"/>
    <w:rsid w:val="004B79B5"/>
    <w:rsid w:val="004C0FB1"/>
    <w:rsid w:val="004C7E6F"/>
    <w:rsid w:val="004D167D"/>
    <w:rsid w:val="004D57B7"/>
    <w:rsid w:val="004D7719"/>
    <w:rsid w:val="004E5567"/>
    <w:rsid w:val="005114AE"/>
    <w:rsid w:val="00516C5F"/>
    <w:rsid w:val="00517B52"/>
    <w:rsid w:val="005262B8"/>
    <w:rsid w:val="00532DDB"/>
    <w:rsid w:val="00541651"/>
    <w:rsid w:val="00542D56"/>
    <w:rsid w:val="0054593B"/>
    <w:rsid w:val="00546EDF"/>
    <w:rsid w:val="005540F9"/>
    <w:rsid w:val="00562EC5"/>
    <w:rsid w:val="00567A76"/>
    <w:rsid w:val="00572994"/>
    <w:rsid w:val="005914E2"/>
    <w:rsid w:val="005962D6"/>
    <w:rsid w:val="00596721"/>
    <w:rsid w:val="00596D31"/>
    <w:rsid w:val="00596FE9"/>
    <w:rsid w:val="005A2CF2"/>
    <w:rsid w:val="005B162C"/>
    <w:rsid w:val="005B4B60"/>
    <w:rsid w:val="005C27B5"/>
    <w:rsid w:val="005C3791"/>
    <w:rsid w:val="005C45D8"/>
    <w:rsid w:val="005D0047"/>
    <w:rsid w:val="005D1605"/>
    <w:rsid w:val="005D5B72"/>
    <w:rsid w:val="005E0678"/>
    <w:rsid w:val="005E59D5"/>
    <w:rsid w:val="005F7723"/>
    <w:rsid w:val="00603962"/>
    <w:rsid w:val="006045B8"/>
    <w:rsid w:val="0060689A"/>
    <w:rsid w:val="0061008D"/>
    <w:rsid w:val="006104C6"/>
    <w:rsid w:val="00613221"/>
    <w:rsid w:val="006148FD"/>
    <w:rsid w:val="00616063"/>
    <w:rsid w:val="0061669A"/>
    <w:rsid w:val="006206E0"/>
    <w:rsid w:val="00630357"/>
    <w:rsid w:val="00632036"/>
    <w:rsid w:val="0063232D"/>
    <w:rsid w:val="006377FB"/>
    <w:rsid w:val="0064632B"/>
    <w:rsid w:val="0064691F"/>
    <w:rsid w:val="0064789B"/>
    <w:rsid w:val="00665A82"/>
    <w:rsid w:val="006735A2"/>
    <w:rsid w:val="00674BD5"/>
    <w:rsid w:val="00685375"/>
    <w:rsid w:val="006A06B2"/>
    <w:rsid w:val="006A6FAB"/>
    <w:rsid w:val="006C34BA"/>
    <w:rsid w:val="006C4CD6"/>
    <w:rsid w:val="006C5990"/>
    <w:rsid w:val="006D3292"/>
    <w:rsid w:val="006E5B5C"/>
    <w:rsid w:val="006E70E6"/>
    <w:rsid w:val="006F5A2A"/>
    <w:rsid w:val="006F7332"/>
    <w:rsid w:val="006F7795"/>
    <w:rsid w:val="00712700"/>
    <w:rsid w:val="007219F2"/>
    <w:rsid w:val="00722D91"/>
    <w:rsid w:val="00727476"/>
    <w:rsid w:val="00732B30"/>
    <w:rsid w:val="0073402D"/>
    <w:rsid w:val="00735F39"/>
    <w:rsid w:val="00762B4B"/>
    <w:rsid w:val="0076342D"/>
    <w:rsid w:val="0076633A"/>
    <w:rsid w:val="007720BD"/>
    <w:rsid w:val="007723F8"/>
    <w:rsid w:val="007775E1"/>
    <w:rsid w:val="00782026"/>
    <w:rsid w:val="00783CCC"/>
    <w:rsid w:val="0078451A"/>
    <w:rsid w:val="00784B82"/>
    <w:rsid w:val="0078507E"/>
    <w:rsid w:val="007965CA"/>
    <w:rsid w:val="007A1DB7"/>
    <w:rsid w:val="007B087E"/>
    <w:rsid w:val="007C2EB5"/>
    <w:rsid w:val="007C3ED3"/>
    <w:rsid w:val="007C4F1F"/>
    <w:rsid w:val="007D4488"/>
    <w:rsid w:val="007D47E5"/>
    <w:rsid w:val="007D76AB"/>
    <w:rsid w:val="007D793F"/>
    <w:rsid w:val="007E3ED2"/>
    <w:rsid w:val="007E4732"/>
    <w:rsid w:val="007E6A46"/>
    <w:rsid w:val="007F3CA4"/>
    <w:rsid w:val="00800790"/>
    <w:rsid w:val="00802AD4"/>
    <w:rsid w:val="00802CC8"/>
    <w:rsid w:val="00803CE0"/>
    <w:rsid w:val="008163EF"/>
    <w:rsid w:val="008168A1"/>
    <w:rsid w:val="00825B8F"/>
    <w:rsid w:val="0083025D"/>
    <w:rsid w:val="00830F88"/>
    <w:rsid w:val="00836532"/>
    <w:rsid w:val="008400CE"/>
    <w:rsid w:val="00841340"/>
    <w:rsid w:val="008463DB"/>
    <w:rsid w:val="00850B36"/>
    <w:rsid w:val="00853AAD"/>
    <w:rsid w:val="0085524B"/>
    <w:rsid w:val="008552AC"/>
    <w:rsid w:val="008627CC"/>
    <w:rsid w:val="008716F7"/>
    <w:rsid w:val="00880D49"/>
    <w:rsid w:val="00881898"/>
    <w:rsid w:val="008863CA"/>
    <w:rsid w:val="00887B99"/>
    <w:rsid w:val="008914C8"/>
    <w:rsid w:val="008A1F7C"/>
    <w:rsid w:val="008A313C"/>
    <w:rsid w:val="008A58D3"/>
    <w:rsid w:val="008A5A0F"/>
    <w:rsid w:val="008A5A94"/>
    <w:rsid w:val="008B30FB"/>
    <w:rsid w:val="008B7374"/>
    <w:rsid w:val="008C76D1"/>
    <w:rsid w:val="008C7B26"/>
    <w:rsid w:val="008D4BDE"/>
    <w:rsid w:val="008D558E"/>
    <w:rsid w:val="008E637A"/>
    <w:rsid w:val="008E763B"/>
    <w:rsid w:val="008E7C72"/>
    <w:rsid w:val="008F6607"/>
    <w:rsid w:val="008F6939"/>
    <w:rsid w:val="009073B3"/>
    <w:rsid w:val="00917CFD"/>
    <w:rsid w:val="00925C2F"/>
    <w:rsid w:val="0092742D"/>
    <w:rsid w:val="00930476"/>
    <w:rsid w:val="009334C5"/>
    <w:rsid w:val="00940433"/>
    <w:rsid w:val="009435F4"/>
    <w:rsid w:val="0094620C"/>
    <w:rsid w:val="009469DD"/>
    <w:rsid w:val="0096466A"/>
    <w:rsid w:val="009769D0"/>
    <w:rsid w:val="009818CD"/>
    <w:rsid w:val="009820D1"/>
    <w:rsid w:val="00987A80"/>
    <w:rsid w:val="00987EFF"/>
    <w:rsid w:val="00990EBE"/>
    <w:rsid w:val="009A1AE0"/>
    <w:rsid w:val="009A3443"/>
    <w:rsid w:val="009B384D"/>
    <w:rsid w:val="009C24B8"/>
    <w:rsid w:val="009C6A22"/>
    <w:rsid w:val="009D30C7"/>
    <w:rsid w:val="009D628F"/>
    <w:rsid w:val="009F091A"/>
    <w:rsid w:val="009F349F"/>
    <w:rsid w:val="00A01E04"/>
    <w:rsid w:val="00A03438"/>
    <w:rsid w:val="00A16B12"/>
    <w:rsid w:val="00A2247C"/>
    <w:rsid w:val="00A43A4E"/>
    <w:rsid w:val="00A46621"/>
    <w:rsid w:val="00A50098"/>
    <w:rsid w:val="00A6605E"/>
    <w:rsid w:val="00A80B19"/>
    <w:rsid w:val="00A81793"/>
    <w:rsid w:val="00A87070"/>
    <w:rsid w:val="00A9452B"/>
    <w:rsid w:val="00A97D57"/>
    <w:rsid w:val="00AA57ED"/>
    <w:rsid w:val="00AA59CA"/>
    <w:rsid w:val="00AA6FB2"/>
    <w:rsid w:val="00AB09E1"/>
    <w:rsid w:val="00AB5E9A"/>
    <w:rsid w:val="00AE1CD4"/>
    <w:rsid w:val="00AE36EA"/>
    <w:rsid w:val="00AE3FF0"/>
    <w:rsid w:val="00AE6103"/>
    <w:rsid w:val="00AF3587"/>
    <w:rsid w:val="00AF608D"/>
    <w:rsid w:val="00B04C3E"/>
    <w:rsid w:val="00B155F9"/>
    <w:rsid w:val="00B17F92"/>
    <w:rsid w:val="00B36C53"/>
    <w:rsid w:val="00B52C48"/>
    <w:rsid w:val="00B55A82"/>
    <w:rsid w:val="00B61773"/>
    <w:rsid w:val="00B62E1A"/>
    <w:rsid w:val="00B700A1"/>
    <w:rsid w:val="00B7237A"/>
    <w:rsid w:val="00B74034"/>
    <w:rsid w:val="00B74BCF"/>
    <w:rsid w:val="00B75A69"/>
    <w:rsid w:val="00B76C6E"/>
    <w:rsid w:val="00B81CD2"/>
    <w:rsid w:val="00B902D3"/>
    <w:rsid w:val="00B920B4"/>
    <w:rsid w:val="00B971D3"/>
    <w:rsid w:val="00BA1A85"/>
    <w:rsid w:val="00BA1E00"/>
    <w:rsid w:val="00BA7804"/>
    <w:rsid w:val="00BB10A1"/>
    <w:rsid w:val="00BB1CBC"/>
    <w:rsid w:val="00BC1A22"/>
    <w:rsid w:val="00BD299B"/>
    <w:rsid w:val="00BD34C1"/>
    <w:rsid w:val="00BD4AF8"/>
    <w:rsid w:val="00BE05E1"/>
    <w:rsid w:val="00BF1DC4"/>
    <w:rsid w:val="00BF263A"/>
    <w:rsid w:val="00BF28BB"/>
    <w:rsid w:val="00BF5C28"/>
    <w:rsid w:val="00BF5C65"/>
    <w:rsid w:val="00BF7EF4"/>
    <w:rsid w:val="00C038B8"/>
    <w:rsid w:val="00C1238A"/>
    <w:rsid w:val="00C14910"/>
    <w:rsid w:val="00C2540B"/>
    <w:rsid w:val="00C41542"/>
    <w:rsid w:val="00C4681D"/>
    <w:rsid w:val="00C543B6"/>
    <w:rsid w:val="00C55481"/>
    <w:rsid w:val="00C65C0A"/>
    <w:rsid w:val="00C75278"/>
    <w:rsid w:val="00C82840"/>
    <w:rsid w:val="00C86E1F"/>
    <w:rsid w:val="00C914D1"/>
    <w:rsid w:val="00C91AAD"/>
    <w:rsid w:val="00C91DD6"/>
    <w:rsid w:val="00C92992"/>
    <w:rsid w:val="00CA1751"/>
    <w:rsid w:val="00CA28E0"/>
    <w:rsid w:val="00CB6BE1"/>
    <w:rsid w:val="00CC01A2"/>
    <w:rsid w:val="00CC02A6"/>
    <w:rsid w:val="00CC232B"/>
    <w:rsid w:val="00CD3641"/>
    <w:rsid w:val="00CD3DCF"/>
    <w:rsid w:val="00CD41F1"/>
    <w:rsid w:val="00CD7053"/>
    <w:rsid w:val="00CE2D2D"/>
    <w:rsid w:val="00CF6577"/>
    <w:rsid w:val="00D0396D"/>
    <w:rsid w:val="00D128C7"/>
    <w:rsid w:val="00D21945"/>
    <w:rsid w:val="00D23B78"/>
    <w:rsid w:val="00D42B4F"/>
    <w:rsid w:val="00D50F30"/>
    <w:rsid w:val="00D51C82"/>
    <w:rsid w:val="00D52A34"/>
    <w:rsid w:val="00D61F68"/>
    <w:rsid w:val="00D6481F"/>
    <w:rsid w:val="00D76C98"/>
    <w:rsid w:val="00D77675"/>
    <w:rsid w:val="00D8191F"/>
    <w:rsid w:val="00D85960"/>
    <w:rsid w:val="00D90D15"/>
    <w:rsid w:val="00D93702"/>
    <w:rsid w:val="00D95AF1"/>
    <w:rsid w:val="00D96084"/>
    <w:rsid w:val="00DA0653"/>
    <w:rsid w:val="00DA5A79"/>
    <w:rsid w:val="00DB75D4"/>
    <w:rsid w:val="00DB7FB9"/>
    <w:rsid w:val="00DD519D"/>
    <w:rsid w:val="00DD69BB"/>
    <w:rsid w:val="00DD7B18"/>
    <w:rsid w:val="00DF36B4"/>
    <w:rsid w:val="00DF5C58"/>
    <w:rsid w:val="00DF69A5"/>
    <w:rsid w:val="00E02215"/>
    <w:rsid w:val="00E07EA7"/>
    <w:rsid w:val="00E17220"/>
    <w:rsid w:val="00E23E61"/>
    <w:rsid w:val="00E3097F"/>
    <w:rsid w:val="00E33A17"/>
    <w:rsid w:val="00E36334"/>
    <w:rsid w:val="00E425BA"/>
    <w:rsid w:val="00E64337"/>
    <w:rsid w:val="00E6560C"/>
    <w:rsid w:val="00E66331"/>
    <w:rsid w:val="00E71D22"/>
    <w:rsid w:val="00E7456D"/>
    <w:rsid w:val="00E7523A"/>
    <w:rsid w:val="00E777E2"/>
    <w:rsid w:val="00E905D7"/>
    <w:rsid w:val="00E9298A"/>
    <w:rsid w:val="00EA08BE"/>
    <w:rsid w:val="00EA6CAF"/>
    <w:rsid w:val="00EC067A"/>
    <w:rsid w:val="00EE4FE9"/>
    <w:rsid w:val="00EE56E2"/>
    <w:rsid w:val="00EE60FC"/>
    <w:rsid w:val="00EE768D"/>
    <w:rsid w:val="00EF2B1E"/>
    <w:rsid w:val="00F05D57"/>
    <w:rsid w:val="00F14D37"/>
    <w:rsid w:val="00F15EC2"/>
    <w:rsid w:val="00F17385"/>
    <w:rsid w:val="00F21FBC"/>
    <w:rsid w:val="00F232B3"/>
    <w:rsid w:val="00F27889"/>
    <w:rsid w:val="00F32809"/>
    <w:rsid w:val="00F32E90"/>
    <w:rsid w:val="00F33C0D"/>
    <w:rsid w:val="00F33FDB"/>
    <w:rsid w:val="00F42C27"/>
    <w:rsid w:val="00F51E35"/>
    <w:rsid w:val="00F534D9"/>
    <w:rsid w:val="00F53E6C"/>
    <w:rsid w:val="00F57094"/>
    <w:rsid w:val="00F60D5F"/>
    <w:rsid w:val="00F657ED"/>
    <w:rsid w:val="00F66611"/>
    <w:rsid w:val="00F66612"/>
    <w:rsid w:val="00F759B0"/>
    <w:rsid w:val="00F779EC"/>
    <w:rsid w:val="00F816BF"/>
    <w:rsid w:val="00F8288F"/>
    <w:rsid w:val="00F843A0"/>
    <w:rsid w:val="00F85C7E"/>
    <w:rsid w:val="00F8684E"/>
    <w:rsid w:val="00F87385"/>
    <w:rsid w:val="00F955CF"/>
    <w:rsid w:val="00F95B1C"/>
    <w:rsid w:val="00FA2F0F"/>
    <w:rsid w:val="00FA36ED"/>
    <w:rsid w:val="00FA666F"/>
    <w:rsid w:val="00FB31C1"/>
    <w:rsid w:val="00FB3915"/>
    <w:rsid w:val="00FB7D02"/>
    <w:rsid w:val="00FC4C5B"/>
    <w:rsid w:val="00FC7EDB"/>
    <w:rsid w:val="00FD023B"/>
    <w:rsid w:val="00FD0974"/>
    <w:rsid w:val="00FD0FBE"/>
    <w:rsid w:val="00FF081F"/>
    <w:rsid w:val="00FF5D77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CA716"/>
  <w15:docId w15:val="{A0D9CC17-799E-4CD9-8763-098F450B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476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B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B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B1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B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B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B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B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37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B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B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37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B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377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B1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3770B1"/>
    <w:rPr>
      <w:b/>
      <w:bCs/>
      <w:smallCaps/>
      <w:color w:val="0F4761" w:themeColor="accent1" w:themeShade="BF"/>
      <w:spacing w:val="5"/>
    </w:rPr>
  </w:style>
  <w:style w:type="paragraph" w:customStyle="1" w:styleId="t-9-8">
    <w:name w:val="t-9-8"/>
    <w:basedOn w:val="Normal"/>
    <w:rsid w:val="0037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58736">
    <w:name w:val="box_458736"/>
    <w:basedOn w:val="Normal"/>
    <w:rsid w:val="004D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10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008D"/>
    <w:pPr>
      <w:spacing w:after="0" w:line="240" w:lineRule="auto"/>
    </w:pPr>
    <w:rPr>
      <w:lang w:val="hr-HR"/>
    </w:rPr>
  </w:style>
  <w:style w:type="character" w:customStyle="1" w:styleId="FootnoteTextChar">
    <w:name w:val="Footnote Text Char"/>
    <w:aliases w:val="Footnote Char,text Char,Texto nota pie Car Char,fn Char,ft Char,single space Char,FOOTNOTES Char,footnote text Char,ADB Char,WB-Fußnotentext Char,Fußnote Char,WB-Fuﬂnotentext Char,Fuﬂnote Char,Note de bas de page Car Char,Car Char"/>
    <w:basedOn w:val="DefaultParagraphFont"/>
    <w:link w:val="FootnoteText"/>
    <w:uiPriority w:val="99"/>
    <w:semiHidden/>
    <w:locked/>
    <w:rsid w:val="00F955CF"/>
    <w:rPr>
      <w:lang w:val="hr-HR" w:eastAsia="hr-HR"/>
    </w:rPr>
  </w:style>
  <w:style w:type="paragraph" w:styleId="FootnoteText">
    <w:name w:val="footnote text"/>
    <w:aliases w:val="Footnote,text,Texto nota pie Car,fn,ft,single space,FOOTNOTES,footnote text,ADB,WB-Fußnotentext,Fußnote,WB-Fuﬂnotentext,Fuﬂnote,Note de bas de page Car,ALTS FOOTNOTE,Footnote Text Char Char Char Char Char Char,Car"/>
    <w:basedOn w:val="Normal"/>
    <w:link w:val="FootnoteTextChar"/>
    <w:uiPriority w:val="99"/>
    <w:semiHidden/>
    <w:unhideWhenUsed/>
    <w:qFormat/>
    <w:rsid w:val="00F955CF"/>
    <w:pPr>
      <w:spacing w:after="0" w:line="240" w:lineRule="auto"/>
    </w:pPr>
    <w:rPr>
      <w:lang w:eastAsia="hr-HR"/>
    </w:rPr>
  </w:style>
  <w:style w:type="character" w:customStyle="1" w:styleId="TekstfusnoteChar1">
    <w:name w:val="Tekst fusnote Char1"/>
    <w:basedOn w:val="DefaultParagraphFont"/>
    <w:uiPriority w:val="99"/>
    <w:semiHidden/>
    <w:rsid w:val="00F955CF"/>
    <w:rPr>
      <w:sz w:val="20"/>
      <w:szCs w:val="20"/>
      <w:lang w:val="hr-HR"/>
    </w:rPr>
  </w:style>
  <w:style w:type="character" w:styleId="FootnoteReference">
    <w:name w:val="footnote reference"/>
    <w:aliases w:val="16 Point,Superscript 6 Point,ftref,Знак сноски-FN,Footnote Reference Number,Estilo de nota al pie de Africa,Footnote Reference_LVL6,Footnote Reference_LVL61,Footnote Reference_LVL62,Footnote Reference_LVL63,f,fr,note bp"/>
    <w:basedOn w:val="DefaultParagraphFont"/>
    <w:link w:val="numberCharCar"/>
    <w:unhideWhenUsed/>
    <w:rsid w:val="00F955CF"/>
    <w:rPr>
      <w:vertAlign w:val="superscript"/>
    </w:rPr>
  </w:style>
  <w:style w:type="paragraph" w:customStyle="1" w:styleId="numberCharCar">
    <w:name w:val="number Char Car"/>
    <w:aliases w:val="BVI fnr Char1 Car,Footnote symbol Char1 Car,EN Footnote Reference Char Car,Times 10 Point Char Car,Exposant 3 Point Char Car,Footnote reference number Char Car,note TESI Char Car"/>
    <w:basedOn w:val="Normal"/>
    <w:next w:val="Normal"/>
    <w:link w:val="FootnoteReference"/>
    <w:rsid w:val="00F955CF"/>
    <w:pPr>
      <w:spacing w:line="240" w:lineRule="exact"/>
    </w:pPr>
    <w:rPr>
      <w:vertAlign w:val="superscrip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DD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08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DD"/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0C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0FBE"/>
    <w:pPr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0FBE"/>
    <w:rPr>
      <w:rFonts w:ascii="Courier New" w:eastAsia="Calibri" w:hAnsi="Courier New" w:cs="Courier New"/>
      <w:kern w:val="0"/>
      <w:sz w:val="20"/>
      <w:szCs w:val="20"/>
      <w:lang w:val="hr-HR" w:eastAsia="hr-HR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C98"/>
    <w:rPr>
      <w:sz w:val="20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76C98"/>
    <w:rPr>
      <w:sz w:val="16"/>
      <w:szCs w:val="16"/>
    </w:rPr>
  </w:style>
  <w:style w:type="paragraph" w:styleId="NoSpacing">
    <w:name w:val="No Spacing"/>
    <w:uiPriority w:val="1"/>
    <w:qFormat/>
    <w:rsid w:val="000E6485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TableNormal"/>
    <w:next w:val="TableGrid"/>
    <w:rsid w:val="00887B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DD"/>
    <w:rPr>
      <w:rFonts w:ascii="Segoe UI" w:hAnsi="Segoe UI" w:cs="Segoe UI"/>
      <w:sz w:val="18"/>
      <w:szCs w:val="18"/>
      <w:lang w:val="hr-HR"/>
    </w:rPr>
  </w:style>
  <w:style w:type="paragraph" w:customStyle="1" w:styleId="pf0">
    <w:name w:val="pf0"/>
    <w:basedOn w:val="Normal"/>
    <w:rsid w:val="0038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f01">
    <w:name w:val="cf01"/>
    <w:basedOn w:val="DefaultParagraphFont"/>
    <w:rsid w:val="0038352C"/>
    <w:rPr>
      <w:rFonts w:ascii="Segoe UI" w:hAnsi="Segoe UI" w:cs="Segoe UI" w:hint="default"/>
      <w:sz w:val="18"/>
      <w:szCs w:val="18"/>
    </w:rPr>
  </w:style>
  <w:style w:type="paragraph" w:customStyle="1" w:styleId="box476208">
    <w:name w:val="box_476208"/>
    <w:basedOn w:val="Normal"/>
    <w:rsid w:val="00B7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53283">
    <w:name w:val="box_453283"/>
    <w:basedOn w:val="Normal"/>
    <w:rsid w:val="00B74034"/>
    <w:pPr>
      <w:spacing w:before="100" w:beforeAutospacing="1" w:after="225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DefaultParagraphFont"/>
    <w:rsid w:val="00B7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AZJMDCZ6QSYZ-12-13513</_dlc_DocId>
    <_dlc_DocIdUrl xmlns="a494813a-d0d8-4dad-94cb-0d196f36ba15">
      <Url>https://ekoordinacije.vlada.hr/sjednice-drustvo/_layouts/15/DocIdRedir.aspx?ID=AZJMDCZ6QSYZ-12-13513</Url>
      <Description>AZJMDCZ6QSYZ-12-13513</Description>
    </_dlc_DocIdUrl>
  </documentManagement>
</p:properties>
</file>

<file path=customXml/itemProps1.xml><?xml version="1.0" encoding="utf-8"?>
<ds:datastoreItem xmlns:ds="http://schemas.openxmlformats.org/officeDocument/2006/customXml" ds:itemID="{B24F65FB-1CA6-4143-AAE8-FE041D12D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51444-3526-4605-BA5A-BC430C2037C5}"/>
</file>

<file path=customXml/itemProps3.xml><?xml version="1.0" encoding="utf-8"?>
<ds:datastoreItem xmlns:ds="http://schemas.openxmlformats.org/officeDocument/2006/customXml" ds:itemID="{912218BE-2CD0-4973-AF01-9F3446C8F359}"/>
</file>

<file path=customXml/itemProps4.xml><?xml version="1.0" encoding="utf-8"?>
<ds:datastoreItem xmlns:ds="http://schemas.openxmlformats.org/officeDocument/2006/customXml" ds:itemID="{9D91300F-E859-4FDF-9885-D66635CF2311}"/>
</file>

<file path=customXml/itemProps5.xml><?xml version="1.0" encoding="utf-8"?>
<ds:datastoreItem xmlns:ds="http://schemas.openxmlformats.org/officeDocument/2006/customXml" ds:itemID="{165D8439-BE3E-4006-AAF9-0D6D4B7726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Zirdum</dc:creator>
  <cp:keywords/>
  <dc:description/>
  <cp:lastModifiedBy>Marija Pišonić</cp:lastModifiedBy>
  <cp:revision>8</cp:revision>
  <cp:lastPrinted>2024-03-14T08:27:00Z</cp:lastPrinted>
  <dcterms:created xsi:type="dcterms:W3CDTF">2024-03-18T11:35:00Z</dcterms:created>
  <dcterms:modified xsi:type="dcterms:W3CDTF">2024-03-18T12:11:00Z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6a1278b3-f9f6-4ca3-b3d2-2be0777706b7</vt:lpwstr>
  </property>
</Properties>
</file>