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6DFE" w14:textId="77777777" w:rsidR="00C05C6D" w:rsidRPr="00F300A2" w:rsidRDefault="002D5FF4" w:rsidP="00C05C6D">
      <w:pPr>
        <w:jc w:val="center"/>
        <w:rPr>
          <w:szCs w:val="24"/>
        </w:rPr>
      </w:pPr>
      <w:r>
        <w:t xml:space="preserve"> </w:t>
      </w:r>
      <w:r w:rsidR="00C05C6D" w:rsidRPr="00F300A2">
        <w:rPr>
          <w:noProof/>
          <w:szCs w:val="24"/>
        </w:rPr>
        <w:drawing>
          <wp:inline distT="0" distB="0" distL="0" distR="0" wp14:anchorId="59244E10" wp14:editId="60D3A23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C6D" w:rsidRPr="00F300A2">
        <w:rPr>
          <w:szCs w:val="24"/>
        </w:rPr>
        <w:fldChar w:fldCharType="begin"/>
      </w:r>
      <w:r w:rsidR="00C05C6D" w:rsidRPr="00F300A2">
        <w:rPr>
          <w:szCs w:val="24"/>
        </w:rPr>
        <w:instrText xml:space="preserve"> INCLUDEPICTURE "http://www.inet.hr/~box/images/grb-rh.gif" \* MERGEFORMATINET </w:instrText>
      </w:r>
      <w:r w:rsidR="00C05C6D" w:rsidRPr="00F300A2">
        <w:rPr>
          <w:szCs w:val="24"/>
        </w:rPr>
        <w:fldChar w:fldCharType="end"/>
      </w:r>
    </w:p>
    <w:p w14:paraId="42949A1E" w14:textId="77777777" w:rsidR="00C05C6D" w:rsidRPr="00F300A2" w:rsidRDefault="00C05C6D" w:rsidP="00C05C6D">
      <w:pPr>
        <w:spacing w:before="60" w:after="1680"/>
        <w:jc w:val="center"/>
        <w:rPr>
          <w:szCs w:val="24"/>
        </w:rPr>
      </w:pPr>
      <w:r w:rsidRPr="00F300A2">
        <w:rPr>
          <w:szCs w:val="24"/>
        </w:rPr>
        <w:t>VLADA REPUBLIKE HRVATSKE</w:t>
      </w:r>
    </w:p>
    <w:p w14:paraId="59E93981" w14:textId="77777777" w:rsidR="00C05C6D" w:rsidRPr="00F300A2" w:rsidRDefault="00C05C6D" w:rsidP="00C05C6D">
      <w:pPr>
        <w:rPr>
          <w:szCs w:val="24"/>
        </w:rPr>
      </w:pPr>
    </w:p>
    <w:p w14:paraId="634FE413" w14:textId="77777777" w:rsidR="00C05C6D" w:rsidRPr="00F300A2" w:rsidRDefault="00C05C6D" w:rsidP="00C05C6D">
      <w:pPr>
        <w:spacing w:after="2400"/>
        <w:jc w:val="right"/>
        <w:rPr>
          <w:szCs w:val="24"/>
        </w:rPr>
      </w:pPr>
      <w:r w:rsidRPr="00F300A2">
        <w:rPr>
          <w:szCs w:val="24"/>
        </w:rPr>
        <w:t xml:space="preserve">Zagreb, </w:t>
      </w:r>
      <w:r w:rsidR="00BD79AB">
        <w:rPr>
          <w:szCs w:val="24"/>
        </w:rPr>
        <w:t>20</w:t>
      </w:r>
      <w:r>
        <w:rPr>
          <w:szCs w:val="24"/>
        </w:rPr>
        <w:t>. ožujka 2023.</w:t>
      </w:r>
    </w:p>
    <w:p w14:paraId="0AEDA16B" w14:textId="77777777" w:rsidR="00C05C6D" w:rsidRPr="00F300A2" w:rsidRDefault="00C05C6D" w:rsidP="00C05C6D">
      <w:pPr>
        <w:spacing w:line="360" w:lineRule="auto"/>
        <w:rPr>
          <w:szCs w:val="24"/>
        </w:rPr>
      </w:pPr>
      <w:r w:rsidRPr="00F300A2">
        <w:rPr>
          <w:szCs w:val="24"/>
        </w:rPr>
        <w:t>__________________________________________________________________________</w:t>
      </w:r>
    </w:p>
    <w:p w14:paraId="23C3058C" w14:textId="77777777" w:rsidR="00C05C6D" w:rsidRPr="00F300A2" w:rsidRDefault="00C05C6D" w:rsidP="00C05C6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C05C6D" w:rsidRPr="00F300A2" w:rsidSect="0011373C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121"/>
      </w:tblGrid>
      <w:tr w:rsidR="00C05C6D" w:rsidRPr="00F300A2" w14:paraId="139B8426" w14:textId="77777777" w:rsidTr="00232D35">
        <w:tc>
          <w:tcPr>
            <w:tcW w:w="1951" w:type="dxa"/>
          </w:tcPr>
          <w:p w14:paraId="0BB89A3D" w14:textId="77777777" w:rsidR="00C05C6D" w:rsidRPr="00F300A2" w:rsidRDefault="00C05C6D" w:rsidP="00232D35">
            <w:pPr>
              <w:spacing w:line="360" w:lineRule="auto"/>
              <w:jc w:val="right"/>
              <w:rPr>
                <w:szCs w:val="24"/>
              </w:rPr>
            </w:pPr>
            <w:r w:rsidRPr="00F300A2">
              <w:rPr>
                <w:b/>
                <w:smallCaps/>
                <w:szCs w:val="24"/>
              </w:rPr>
              <w:t>Predlagatelj</w:t>
            </w:r>
            <w:r w:rsidRPr="00F300A2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4401C97C" w14:textId="77777777" w:rsidR="00C05C6D" w:rsidRPr="00F300A2" w:rsidRDefault="00C05C6D" w:rsidP="00232D35">
            <w:pPr>
              <w:spacing w:line="360" w:lineRule="auto"/>
              <w:rPr>
                <w:szCs w:val="24"/>
              </w:rPr>
            </w:pPr>
            <w:r w:rsidRPr="00F300A2">
              <w:rPr>
                <w:szCs w:val="24"/>
              </w:rPr>
              <w:t>Ministarstvo zdravstva</w:t>
            </w:r>
          </w:p>
        </w:tc>
      </w:tr>
    </w:tbl>
    <w:p w14:paraId="50296113" w14:textId="77777777" w:rsidR="00C05C6D" w:rsidRPr="00F300A2" w:rsidRDefault="00C05C6D" w:rsidP="00C05C6D">
      <w:pPr>
        <w:spacing w:line="360" w:lineRule="auto"/>
        <w:rPr>
          <w:szCs w:val="24"/>
        </w:rPr>
      </w:pPr>
      <w:r w:rsidRPr="00F300A2">
        <w:rPr>
          <w:szCs w:val="24"/>
        </w:rPr>
        <w:t>__________________________________________________________________________</w:t>
      </w:r>
    </w:p>
    <w:p w14:paraId="5E7DE360" w14:textId="77777777" w:rsidR="00C05C6D" w:rsidRPr="00F300A2" w:rsidRDefault="00C05C6D" w:rsidP="00C05C6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  <w:szCs w:val="24"/>
        </w:rPr>
        <w:sectPr w:rsidR="00C05C6D" w:rsidRPr="00F300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7131"/>
      </w:tblGrid>
      <w:tr w:rsidR="00C05C6D" w:rsidRPr="00F300A2" w14:paraId="7359A8DA" w14:textId="77777777" w:rsidTr="00232D35">
        <w:tc>
          <w:tcPr>
            <w:tcW w:w="1951" w:type="dxa"/>
          </w:tcPr>
          <w:p w14:paraId="1E88D309" w14:textId="77777777" w:rsidR="00C05C6D" w:rsidRPr="00F300A2" w:rsidRDefault="00C05C6D" w:rsidP="00232D35">
            <w:pPr>
              <w:spacing w:line="360" w:lineRule="auto"/>
              <w:jc w:val="right"/>
              <w:rPr>
                <w:szCs w:val="24"/>
              </w:rPr>
            </w:pPr>
            <w:r w:rsidRPr="00F300A2">
              <w:rPr>
                <w:b/>
                <w:smallCaps/>
                <w:szCs w:val="24"/>
              </w:rPr>
              <w:t>Predmet</w:t>
            </w:r>
            <w:r w:rsidRPr="00F300A2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0214CF19" w14:textId="77777777" w:rsidR="00C05C6D" w:rsidRPr="00F300A2" w:rsidRDefault="00C05C6D" w:rsidP="00BD79AB">
            <w:pPr>
              <w:spacing w:line="360" w:lineRule="auto"/>
              <w:rPr>
                <w:szCs w:val="24"/>
              </w:rPr>
            </w:pPr>
            <w:r w:rsidRPr="00F300A2">
              <w:rPr>
                <w:bCs/>
                <w:szCs w:val="24"/>
              </w:rPr>
              <w:t xml:space="preserve">Prijedlog odluke o donošenju </w:t>
            </w:r>
            <w:r>
              <w:rPr>
                <w:bCs/>
                <w:szCs w:val="24"/>
              </w:rPr>
              <w:t xml:space="preserve">Akcijskog plana za prevenciju debljine 2024. </w:t>
            </w:r>
            <w:r w:rsidR="00BD79AB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 xml:space="preserve"> 2027. </w:t>
            </w:r>
          </w:p>
        </w:tc>
      </w:tr>
    </w:tbl>
    <w:p w14:paraId="51AFAAEF" w14:textId="77777777" w:rsidR="00C05C6D" w:rsidRPr="00F300A2" w:rsidRDefault="00C05C6D" w:rsidP="00C05C6D">
      <w:pPr>
        <w:tabs>
          <w:tab w:val="left" w:pos="1843"/>
        </w:tabs>
        <w:spacing w:line="360" w:lineRule="auto"/>
        <w:ind w:left="1843" w:hanging="1843"/>
        <w:rPr>
          <w:szCs w:val="24"/>
        </w:rPr>
      </w:pPr>
      <w:r w:rsidRPr="00F300A2">
        <w:rPr>
          <w:szCs w:val="24"/>
        </w:rPr>
        <w:t>__________________________________________________________________________</w:t>
      </w:r>
    </w:p>
    <w:p w14:paraId="5B3D676B" w14:textId="77777777" w:rsidR="00C05C6D" w:rsidRPr="00F300A2" w:rsidRDefault="00C05C6D" w:rsidP="00C05C6D">
      <w:pPr>
        <w:rPr>
          <w:szCs w:val="24"/>
        </w:rPr>
      </w:pPr>
    </w:p>
    <w:p w14:paraId="5DB5507B" w14:textId="77777777" w:rsidR="00C05C6D" w:rsidRPr="00F300A2" w:rsidRDefault="00C05C6D" w:rsidP="00C05C6D">
      <w:pPr>
        <w:rPr>
          <w:szCs w:val="24"/>
        </w:rPr>
      </w:pPr>
    </w:p>
    <w:p w14:paraId="0FDD6C02" w14:textId="77777777" w:rsidR="00C05C6D" w:rsidRPr="00F300A2" w:rsidRDefault="00C05C6D" w:rsidP="00C05C6D">
      <w:pPr>
        <w:rPr>
          <w:szCs w:val="24"/>
        </w:rPr>
      </w:pPr>
    </w:p>
    <w:p w14:paraId="3C853CBA" w14:textId="77777777" w:rsidR="00C05C6D" w:rsidRPr="00F300A2" w:rsidRDefault="00C05C6D" w:rsidP="00C05C6D">
      <w:pPr>
        <w:rPr>
          <w:szCs w:val="24"/>
        </w:rPr>
      </w:pPr>
    </w:p>
    <w:p w14:paraId="5E7787A8" w14:textId="77777777" w:rsidR="00C05C6D" w:rsidRPr="00CE78D1" w:rsidRDefault="00C05C6D" w:rsidP="00C05C6D"/>
    <w:p w14:paraId="2A9C1AF0" w14:textId="77777777" w:rsidR="00C05C6D" w:rsidRPr="00CE78D1" w:rsidRDefault="00C05C6D" w:rsidP="00C05C6D"/>
    <w:p w14:paraId="41C23A09" w14:textId="77777777" w:rsidR="00C05C6D" w:rsidRDefault="00C05C6D" w:rsidP="00C05C6D">
      <w:pPr>
        <w:sectPr w:rsidR="00C05C6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3944BC" w14:textId="77777777" w:rsidR="00BD79AB" w:rsidRPr="00BD79AB" w:rsidRDefault="00BD79AB" w:rsidP="00BD79AB">
      <w:pPr>
        <w:spacing w:after="0" w:line="240" w:lineRule="auto"/>
        <w:rPr>
          <w:color w:val="auto"/>
          <w:szCs w:val="24"/>
        </w:rPr>
      </w:pPr>
    </w:p>
    <w:p w14:paraId="570EB57D" w14:textId="77777777" w:rsidR="00C05C6D" w:rsidRDefault="00C05C6D" w:rsidP="00BD79AB">
      <w:pPr>
        <w:spacing w:after="0" w:line="240" w:lineRule="auto"/>
        <w:jc w:val="right"/>
        <w:rPr>
          <w:b/>
          <w:color w:val="auto"/>
          <w:szCs w:val="24"/>
        </w:rPr>
      </w:pPr>
      <w:r w:rsidRPr="00BD79AB">
        <w:rPr>
          <w:b/>
          <w:color w:val="auto"/>
          <w:szCs w:val="24"/>
        </w:rPr>
        <w:t>Prijedlog</w:t>
      </w:r>
    </w:p>
    <w:p w14:paraId="6A556A67" w14:textId="77777777" w:rsidR="00C05C6D" w:rsidRDefault="00C05C6D" w:rsidP="00BD79AB">
      <w:pPr>
        <w:spacing w:after="0" w:line="240" w:lineRule="auto"/>
        <w:ind w:left="0" w:right="49" w:firstLine="0"/>
        <w:rPr>
          <w:color w:val="auto"/>
          <w:szCs w:val="24"/>
        </w:rPr>
      </w:pPr>
    </w:p>
    <w:p w14:paraId="69DFE422" w14:textId="77777777" w:rsidR="00BD79AB" w:rsidRDefault="00BD79AB" w:rsidP="00BD79AB">
      <w:pPr>
        <w:spacing w:after="0" w:line="240" w:lineRule="auto"/>
        <w:ind w:left="0" w:right="49" w:firstLine="0"/>
        <w:rPr>
          <w:color w:val="auto"/>
          <w:szCs w:val="24"/>
        </w:rPr>
      </w:pPr>
    </w:p>
    <w:p w14:paraId="4D3FC9B6" w14:textId="77777777" w:rsidR="00BD79AB" w:rsidRPr="00BD79AB" w:rsidRDefault="00BD79AB" w:rsidP="00BD79AB">
      <w:pPr>
        <w:spacing w:after="0" w:line="240" w:lineRule="auto"/>
        <w:ind w:left="0" w:right="-2" w:firstLine="0"/>
        <w:rPr>
          <w:color w:val="auto"/>
          <w:szCs w:val="24"/>
        </w:rPr>
      </w:pPr>
    </w:p>
    <w:p w14:paraId="232A3165" w14:textId="77777777" w:rsidR="00407F14" w:rsidRPr="00BD79AB" w:rsidRDefault="00407F14" w:rsidP="00BD79AB">
      <w:pPr>
        <w:spacing w:after="0" w:line="240" w:lineRule="auto"/>
        <w:ind w:left="0" w:right="-2" w:firstLine="1423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Na temelju članka 1. stavka 2. i članka 31. stavka 2. Zakona o Vladi Republike </w:t>
      </w:r>
      <w:r w:rsidR="00C31842" w:rsidRPr="00BD79AB">
        <w:rPr>
          <w:color w:val="auto"/>
          <w:szCs w:val="24"/>
        </w:rPr>
        <w:t>Hrvatske („Narodne novine“, br.</w:t>
      </w:r>
      <w:r w:rsidRPr="00BD79AB">
        <w:rPr>
          <w:color w:val="auto"/>
          <w:szCs w:val="24"/>
        </w:rPr>
        <w:t xml:space="preserve"> 150/11</w:t>
      </w:r>
      <w:r w:rsidR="00BD79AB">
        <w:rPr>
          <w:color w:val="auto"/>
          <w:szCs w:val="24"/>
        </w:rPr>
        <w:t>.</w:t>
      </w:r>
      <w:r w:rsidRPr="00BD79AB">
        <w:rPr>
          <w:color w:val="auto"/>
          <w:szCs w:val="24"/>
        </w:rPr>
        <w:t xml:space="preserve">, </w:t>
      </w:r>
      <w:r w:rsidR="001F14D1" w:rsidRPr="00BD79AB">
        <w:rPr>
          <w:color w:val="auto"/>
          <w:szCs w:val="24"/>
        </w:rPr>
        <w:t>119/14</w:t>
      </w:r>
      <w:r w:rsidR="00BD79AB">
        <w:rPr>
          <w:color w:val="auto"/>
          <w:szCs w:val="24"/>
        </w:rPr>
        <w:t>.</w:t>
      </w:r>
      <w:r w:rsidR="001F14D1" w:rsidRPr="00BD79AB">
        <w:rPr>
          <w:color w:val="auto"/>
          <w:szCs w:val="24"/>
        </w:rPr>
        <w:t xml:space="preserve">, </w:t>
      </w:r>
      <w:r w:rsidR="00155FFF" w:rsidRPr="00BD79AB">
        <w:rPr>
          <w:color w:val="auto"/>
          <w:szCs w:val="24"/>
        </w:rPr>
        <w:t>93/16</w:t>
      </w:r>
      <w:r w:rsidR="00BD79AB">
        <w:rPr>
          <w:color w:val="auto"/>
          <w:szCs w:val="24"/>
        </w:rPr>
        <w:t>.</w:t>
      </w:r>
      <w:r w:rsidR="00155FFF" w:rsidRPr="00BD79AB">
        <w:rPr>
          <w:color w:val="auto"/>
          <w:szCs w:val="24"/>
        </w:rPr>
        <w:t>, 116/18</w:t>
      </w:r>
      <w:r w:rsidR="00BD79AB">
        <w:rPr>
          <w:color w:val="auto"/>
          <w:szCs w:val="24"/>
        </w:rPr>
        <w:t>.</w:t>
      </w:r>
      <w:r w:rsidR="00155FFF" w:rsidRPr="00BD79AB">
        <w:rPr>
          <w:color w:val="auto"/>
          <w:szCs w:val="24"/>
        </w:rPr>
        <w:t xml:space="preserve"> i 80/22</w:t>
      </w:r>
      <w:r w:rsidR="00BD79AB">
        <w:rPr>
          <w:color w:val="auto"/>
          <w:szCs w:val="24"/>
        </w:rPr>
        <w:t>.</w:t>
      </w:r>
      <w:r w:rsidR="00155FFF" w:rsidRPr="00BD79AB">
        <w:rPr>
          <w:color w:val="auto"/>
          <w:szCs w:val="24"/>
        </w:rPr>
        <w:t>) te članka 13. stavka</w:t>
      </w:r>
      <w:r w:rsidR="001F14D1" w:rsidRPr="00BD79AB">
        <w:rPr>
          <w:color w:val="auto"/>
          <w:szCs w:val="24"/>
        </w:rPr>
        <w:t xml:space="preserve"> 2. Zakona o sustavu strateškog planiranja i upravljanja razvojem Republike </w:t>
      </w:r>
      <w:r w:rsidR="00C31842" w:rsidRPr="00BD79AB">
        <w:rPr>
          <w:color w:val="auto"/>
          <w:szCs w:val="24"/>
        </w:rPr>
        <w:t>Hrvatske („Narodne novine“, br.</w:t>
      </w:r>
      <w:r w:rsidR="001F14D1" w:rsidRPr="00BD79AB">
        <w:rPr>
          <w:color w:val="auto"/>
          <w:szCs w:val="24"/>
        </w:rPr>
        <w:t xml:space="preserve"> 123/17</w:t>
      </w:r>
      <w:r w:rsidR="00BD79AB">
        <w:rPr>
          <w:color w:val="auto"/>
          <w:szCs w:val="24"/>
        </w:rPr>
        <w:t>.</w:t>
      </w:r>
      <w:r w:rsidR="001F14D1" w:rsidRPr="00BD79AB">
        <w:rPr>
          <w:color w:val="auto"/>
          <w:szCs w:val="24"/>
        </w:rPr>
        <w:t xml:space="preserve"> i 151/22</w:t>
      </w:r>
      <w:r w:rsidR="00BD79AB">
        <w:rPr>
          <w:color w:val="auto"/>
          <w:szCs w:val="24"/>
        </w:rPr>
        <w:t>.</w:t>
      </w:r>
      <w:r w:rsidR="001F14D1" w:rsidRPr="00BD79AB">
        <w:rPr>
          <w:color w:val="auto"/>
          <w:szCs w:val="24"/>
        </w:rPr>
        <w:t xml:space="preserve">), </w:t>
      </w:r>
      <w:r w:rsidR="00BD79AB">
        <w:rPr>
          <w:color w:val="auto"/>
          <w:szCs w:val="24"/>
        </w:rPr>
        <w:t xml:space="preserve">a </w:t>
      </w:r>
      <w:r w:rsidRPr="00BD79AB">
        <w:rPr>
          <w:color w:val="auto"/>
          <w:szCs w:val="24"/>
        </w:rPr>
        <w:t xml:space="preserve">u vezi s Nacionalnim planom razvoja zdravstva za razdoblje </w:t>
      </w:r>
      <w:r w:rsidR="00BD79AB">
        <w:rPr>
          <w:color w:val="auto"/>
          <w:szCs w:val="24"/>
        </w:rPr>
        <w:t xml:space="preserve">od </w:t>
      </w:r>
      <w:r w:rsidRPr="00BD79AB">
        <w:rPr>
          <w:color w:val="auto"/>
          <w:szCs w:val="24"/>
        </w:rPr>
        <w:t xml:space="preserve">2021. </w:t>
      </w:r>
      <w:r w:rsidR="00BD79AB">
        <w:rPr>
          <w:color w:val="auto"/>
          <w:szCs w:val="24"/>
        </w:rPr>
        <w:t>do</w:t>
      </w:r>
      <w:r w:rsidRPr="00BD79AB">
        <w:rPr>
          <w:color w:val="auto"/>
          <w:szCs w:val="24"/>
        </w:rPr>
        <w:t xml:space="preserve"> 2027. godine („Narodne novine“, broj 147/21</w:t>
      </w:r>
      <w:r w:rsidR="00BD79AB">
        <w:rPr>
          <w:color w:val="auto"/>
          <w:szCs w:val="24"/>
        </w:rPr>
        <w:t>.</w:t>
      </w:r>
      <w:r w:rsidRPr="00BD79AB">
        <w:rPr>
          <w:color w:val="auto"/>
          <w:szCs w:val="24"/>
        </w:rPr>
        <w:t>)</w:t>
      </w:r>
      <w:r w:rsidR="00155FFF" w:rsidRPr="00BD79AB">
        <w:rPr>
          <w:color w:val="auto"/>
          <w:szCs w:val="24"/>
        </w:rPr>
        <w:t>,</w:t>
      </w:r>
      <w:r w:rsidRPr="00BD79AB">
        <w:rPr>
          <w:color w:val="auto"/>
          <w:szCs w:val="24"/>
        </w:rPr>
        <w:t xml:space="preserve"> Vlada Republike Hrvatske je na sjednici održanoj ______________ 2024. donijela </w:t>
      </w:r>
    </w:p>
    <w:p w14:paraId="24B5C736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b/>
          <w:color w:val="auto"/>
          <w:szCs w:val="24"/>
        </w:rPr>
      </w:pPr>
    </w:p>
    <w:p w14:paraId="6CA81C16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b/>
          <w:color w:val="auto"/>
          <w:szCs w:val="24"/>
        </w:rPr>
      </w:pPr>
    </w:p>
    <w:p w14:paraId="084A5E0C" w14:textId="77777777" w:rsidR="00407F14" w:rsidRPr="00BD79AB" w:rsidRDefault="00407F14" w:rsidP="00BD79AB">
      <w:pPr>
        <w:spacing w:after="0" w:line="240" w:lineRule="auto"/>
        <w:ind w:left="0" w:right="-2"/>
        <w:jc w:val="center"/>
        <w:rPr>
          <w:color w:val="auto"/>
          <w:szCs w:val="24"/>
        </w:rPr>
      </w:pPr>
      <w:r w:rsidRPr="00BD79AB">
        <w:rPr>
          <w:b/>
          <w:color w:val="auto"/>
          <w:szCs w:val="24"/>
        </w:rPr>
        <w:t>O</w:t>
      </w:r>
      <w:r w:rsidR="00BD79AB">
        <w:rPr>
          <w:b/>
          <w:color w:val="auto"/>
          <w:szCs w:val="24"/>
        </w:rPr>
        <w:t xml:space="preserve"> </w:t>
      </w:r>
      <w:r w:rsidRPr="00BD79AB">
        <w:rPr>
          <w:b/>
          <w:color w:val="auto"/>
          <w:szCs w:val="24"/>
        </w:rPr>
        <w:t>D</w:t>
      </w:r>
      <w:r w:rsidR="00BD79AB">
        <w:rPr>
          <w:b/>
          <w:color w:val="auto"/>
          <w:szCs w:val="24"/>
        </w:rPr>
        <w:t xml:space="preserve"> </w:t>
      </w:r>
      <w:r w:rsidRPr="00BD79AB">
        <w:rPr>
          <w:b/>
          <w:color w:val="auto"/>
          <w:szCs w:val="24"/>
        </w:rPr>
        <w:t>L</w:t>
      </w:r>
      <w:r w:rsidR="00BD79AB">
        <w:rPr>
          <w:b/>
          <w:color w:val="auto"/>
          <w:szCs w:val="24"/>
        </w:rPr>
        <w:t xml:space="preserve"> </w:t>
      </w:r>
      <w:r w:rsidRPr="00BD79AB">
        <w:rPr>
          <w:b/>
          <w:color w:val="auto"/>
          <w:szCs w:val="24"/>
        </w:rPr>
        <w:t>U</w:t>
      </w:r>
      <w:r w:rsidR="00BD79AB">
        <w:rPr>
          <w:b/>
          <w:color w:val="auto"/>
          <w:szCs w:val="24"/>
        </w:rPr>
        <w:t xml:space="preserve"> </w:t>
      </w:r>
      <w:r w:rsidRPr="00BD79AB">
        <w:rPr>
          <w:b/>
          <w:color w:val="auto"/>
          <w:szCs w:val="24"/>
        </w:rPr>
        <w:t>K</w:t>
      </w:r>
      <w:r w:rsidR="00BD79AB">
        <w:rPr>
          <w:b/>
          <w:color w:val="auto"/>
          <w:szCs w:val="24"/>
        </w:rPr>
        <w:t xml:space="preserve"> U</w:t>
      </w:r>
    </w:p>
    <w:p w14:paraId="2806B51F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color w:val="auto"/>
          <w:szCs w:val="24"/>
        </w:rPr>
      </w:pPr>
      <w:r w:rsidRPr="00BD79AB">
        <w:rPr>
          <w:b/>
          <w:color w:val="auto"/>
          <w:szCs w:val="24"/>
        </w:rPr>
        <w:t xml:space="preserve"> </w:t>
      </w:r>
    </w:p>
    <w:p w14:paraId="245F3A09" w14:textId="77777777" w:rsidR="00407F14" w:rsidRPr="00BD79AB" w:rsidRDefault="00407F14" w:rsidP="00BD79AB">
      <w:pPr>
        <w:spacing w:after="0" w:line="240" w:lineRule="auto"/>
        <w:ind w:left="0" w:right="-2"/>
        <w:jc w:val="center"/>
        <w:rPr>
          <w:color w:val="auto"/>
          <w:szCs w:val="24"/>
        </w:rPr>
      </w:pPr>
      <w:r w:rsidRPr="00BD79AB">
        <w:rPr>
          <w:b/>
          <w:color w:val="auto"/>
          <w:szCs w:val="24"/>
        </w:rPr>
        <w:t>o donošenju Akcijskog plana za pre</w:t>
      </w:r>
      <w:r w:rsidR="00BD79AB">
        <w:rPr>
          <w:b/>
          <w:color w:val="auto"/>
          <w:szCs w:val="24"/>
        </w:rPr>
        <w:t>venciju debljine 2024. - 2027.</w:t>
      </w:r>
    </w:p>
    <w:p w14:paraId="74422197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b/>
          <w:color w:val="auto"/>
          <w:szCs w:val="24"/>
        </w:rPr>
      </w:pPr>
    </w:p>
    <w:p w14:paraId="280F9225" w14:textId="77777777" w:rsidR="00BD79AB" w:rsidRPr="00BD79AB" w:rsidRDefault="00BD79AB" w:rsidP="00BD79AB">
      <w:pPr>
        <w:spacing w:after="0" w:line="240" w:lineRule="auto"/>
        <w:ind w:left="0" w:right="-2" w:firstLine="0"/>
        <w:jc w:val="center"/>
        <w:rPr>
          <w:b/>
          <w:color w:val="auto"/>
          <w:szCs w:val="24"/>
        </w:rPr>
      </w:pPr>
    </w:p>
    <w:p w14:paraId="78666BAE" w14:textId="77777777" w:rsidR="00407F14" w:rsidRDefault="00407F14" w:rsidP="00BD79AB">
      <w:pPr>
        <w:spacing w:after="0" w:line="240" w:lineRule="auto"/>
        <w:ind w:left="0" w:right="-2" w:hanging="77"/>
        <w:jc w:val="center"/>
        <w:rPr>
          <w:b/>
          <w:color w:val="auto"/>
          <w:szCs w:val="24"/>
        </w:rPr>
      </w:pPr>
      <w:r w:rsidRPr="00BD79AB">
        <w:rPr>
          <w:b/>
          <w:color w:val="auto"/>
          <w:szCs w:val="24"/>
        </w:rPr>
        <w:t>I.</w:t>
      </w:r>
    </w:p>
    <w:p w14:paraId="0C3DF50A" w14:textId="77777777" w:rsidR="00BD79AB" w:rsidRPr="00BD79AB" w:rsidRDefault="00BD79AB" w:rsidP="00BD79AB">
      <w:pPr>
        <w:spacing w:after="0" w:line="240" w:lineRule="auto"/>
        <w:ind w:left="0" w:right="-2" w:hanging="77"/>
        <w:jc w:val="center"/>
        <w:rPr>
          <w:color w:val="auto"/>
          <w:szCs w:val="24"/>
        </w:rPr>
      </w:pPr>
    </w:p>
    <w:p w14:paraId="3FEE39CE" w14:textId="77777777" w:rsidR="00407F14" w:rsidRPr="00E079F3" w:rsidRDefault="00407F14" w:rsidP="00BD79AB">
      <w:pPr>
        <w:spacing w:after="0" w:line="240" w:lineRule="auto"/>
        <w:ind w:left="0" w:right="-2" w:firstLine="1418"/>
        <w:rPr>
          <w:color w:val="auto"/>
          <w:spacing w:val="-4"/>
          <w:szCs w:val="24"/>
        </w:rPr>
      </w:pPr>
      <w:r w:rsidRPr="001C1AE9">
        <w:rPr>
          <w:color w:val="auto"/>
          <w:spacing w:val="-6"/>
          <w:szCs w:val="24"/>
        </w:rPr>
        <w:t>Donosi se Akcijski plan za prevenciju debljine 2024.</w:t>
      </w:r>
      <w:r w:rsidR="00BD79AB" w:rsidRPr="001C1AE9">
        <w:rPr>
          <w:color w:val="auto"/>
          <w:spacing w:val="-6"/>
          <w:szCs w:val="24"/>
        </w:rPr>
        <w:t xml:space="preserve"> </w:t>
      </w:r>
      <w:r w:rsidRPr="001C1AE9">
        <w:rPr>
          <w:color w:val="auto"/>
          <w:spacing w:val="-6"/>
          <w:szCs w:val="24"/>
        </w:rPr>
        <w:t>-</w:t>
      </w:r>
      <w:r w:rsidR="00BD79AB" w:rsidRPr="001C1AE9">
        <w:rPr>
          <w:color w:val="auto"/>
          <w:spacing w:val="-6"/>
          <w:szCs w:val="24"/>
        </w:rPr>
        <w:t xml:space="preserve"> </w:t>
      </w:r>
      <w:r w:rsidRPr="001C1AE9">
        <w:rPr>
          <w:color w:val="auto"/>
          <w:spacing w:val="-6"/>
          <w:szCs w:val="24"/>
        </w:rPr>
        <w:t>2027., u tekstu koji je</w:t>
      </w:r>
      <w:r w:rsidRPr="00E079F3">
        <w:rPr>
          <w:color w:val="auto"/>
          <w:spacing w:val="-4"/>
          <w:szCs w:val="24"/>
        </w:rPr>
        <w:t xml:space="preserve"> dostavilo Ministarstvo zdravstva aktom, KLASA: </w:t>
      </w:r>
      <w:r w:rsidR="00BD79AB" w:rsidRPr="00E079F3">
        <w:rPr>
          <w:color w:val="auto"/>
          <w:spacing w:val="-4"/>
          <w:szCs w:val="24"/>
        </w:rPr>
        <w:t>011-02/23-02/07</w:t>
      </w:r>
      <w:r w:rsidRPr="00E079F3">
        <w:rPr>
          <w:color w:val="auto"/>
          <w:spacing w:val="-4"/>
          <w:szCs w:val="24"/>
        </w:rPr>
        <w:t xml:space="preserve">, URBROJA: </w:t>
      </w:r>
      <w:r w:rsidR="00E079F3" w:rsidRPr="001C1AE9">
        <w:rPr>
          <w:color w:val="auto"/>
          <w:spacing w:val="-6"/>
          <w:szCs w:val="24"/>
        </w:rPr>
        <w:t>534-07-1-1/7-24-40,</w:t>
      </w:r>
      <w:r w:rsidRPr="001C1AE9">
        <w:rPr>
          <w:color w:val="auto"/>
          <w:spacing w:val="-6"/>
          <w:szCs w:val="24"/>
        </w:rPr>
        <w:t xml:space="preserve"> </w:t>
      </w:r>
      <w:r w:rsidR="00E079F3">
        <w:rPr>
          <w:color w:val="auto"/>
          <w:spacing w:val="-4"/>
          <w:szCs w:val="24"/>
        </w:rPr>
        <w:br/>
      </w:r>
      <w:r w:rsidRPr="00E079F3">
        <w:rPr>
          <w:color w:val="auto"/>
          <w:spacing w:val="-4"/>
          <w:szCs w:val="24"/>
        </w:rPr>
        <w:t xml:space="preserve">od </w:t>
      </w:r>
      <w:r w:rsidR="001C1AE9">
        <w:rPr>
          <w:color w:val="auto"/>
          <w:spacing w:val="-4"/>
          <w:szCs w:val="24"/>
        </w:rPr>
        <w:t>6. ožujka</w:t>
      </w:r>
      <w:r w:rsidRPr="00E079F3">
        <w:rPr>
          <w:color w:val="auto"/>
          <w:spacing w:val="-4"/>
          <w:szCs w:val="24"/>
        </w:rPr>
        <w:t xml:space="preserve"> 2024. </w:t>
      </w:r>
    </w:p>
    <w:p w14:paraId="312C5E04" w14:textId="77777777" w:rsidR="00407F14" w:rsidRPr="00BD79AB" w:rsidRDefault="00407F14" w:rsidP="00BD79AB">
      <w:pPr>
        <w:spacing w:after="0" w:line="240" w:lineRule="auto"/>
        <w:ind w:left="0" w:right="-2" w:firstLine="0"/>
        <w:jc w:val="left"/>
        <w:rPr>
          <w:color w:val="auto"/>
          <w:szCs w:val="24"/>
        </w:rPr>
      </w:pPr>
    </w:p>
    <w:p w14:paraId="0E1F928D" w14:textId="77777777" w:rsidR="00407F14" w:rsidRPr="00BD79AB" w:rsidRDefault="001C1AE9" w:rsidP="00BD79AB">
      <w:pPr>
        <w:spacing w:after="0" w:line="240" w:lineRule="auto"/>
        <w:ind w:left="0" w:right="-2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>II.</w:t>
      </w:r>
    </w:p>
    <w:p w14:paraId="6C45EF8E" w14:textId="77777777" w:rsidR="00407F14" w:rsidRPr="00BD79AB" w:rsidRDefault="00407F14" w:rsidP="00BD79AB">
      <w:pPr>
        <w:spacing w:after="0" w:line="240" w:lineRule="auto"/>
        <w:ind w:left="0" w:right="-2" w:firstLine="0"/>
        <w:jc w:val="left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 </w:t>
      </w:r>
    </w:p>
    <w:p w14:paraId="52040D9A" w14:textId="5C1CDAFE" w:rsidR="00407F14" w:rsidRPr="00BD79AB" w:rsidRDefault="00407F14" w:rsidP="001C1AE9">
      <w:pPr>
        <w:spacing w:after="0" w:line="240" w:lineRule="auto"/>
        <w:ind w:left="0" w:right="-2" w:firstLine="1418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Zadužuje se Ministarstvo zdravstva da o ovoj Odluci izvijesti nositelje </w:t>
      </w:r>
      <w:r w:rsidR="00102C81">
        <w:rPr>
          <w:color w:val="auto"/>
          <w:szCs w:val="24"/>
        </w:rPr>
        <w:t xml:space="preserve">mjera iz </w:t>
      </w:r>
      <w:bookmarkStart w:id="0" w:name="_GoBack"/>
      <w:bookmarkEnd w:id="0"/>
      <w:r w:rsidRPr="00BD79AB">
        <w:rPr>
          <w:color w:val="auto"/>
          <w:szCs w:val="24"/>
        </w:rPr>
        <w:t xml:space="preserve">Akcijskog plana iz točke I. ove Odluke. </w:t>
      </w:r>
    </w:p>
    <w:p w14:paraId="008A9FE5" w14:textId="77777777" w:rsidR="00407F14" w:rsidRPr="00BD79AB" w:rsidRDefault="00407F14" w:rsidP="00BD79AB">
      <w:pPr>
        <w:spacing w:after="0" w:line="240" w:lineRule="auto"/>
        <w:ind w:left="0" w:right="-2" w:firstLine="0"/>
        <w:jc w:val="left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 </w:t>
      </w:r>
    </w:p>
    <w:p w14:paraId="6124CA96" w14:textId="77777777" w:rsidR="00407F14" w:rsidRPr="00BD79AB" w:rsidRDefault="00407F14" w:rsidP="00BD79AB">
      <w:pPr>
        <w:spacing w:after="0" w:line="240" w:lineRule="auto"/>
        <w:ind w:left="0" w:right="-2"/>
        <w:jc w:val="center"/>
        <w:rPr>
          <w:color w:val="auto"/>
          <w:szCs w:val="24"/>
        </w:rPr>
      </w:pPr>
      <w:r w:rsidRPr="00BD79AB">
        <w:rPr>
          <w:b/>
          <w:color w:val="auto"/>
          <w:szCs w:val="24"/>
        </w:rPr>
        <w:t xml:space="preserve">III. </w:t>
      </w:r>
    </w:p>
    <w:p w14:paraId="5B7CD7C0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color w:val="auto"/>
          <w:szCs w:val="24"/>
        </w:rPr>
      </w:pPr>
    </w:p>
    <w:p w14:paraId="5F6DBE55" w14:textId="77777777" w:rsidR="00407F14" w:rsidRPr="00BD79AB" w:rsidRDefault="00407F14" w:rsidP="001C1AE9">
      <w:pPr>
        <w:spacing w:after="0" w:line="240" w:lineRule="auto"/>
        <w:ind w:left="0" w:right="-2" w:firstLine="1418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Zadužuje se Ministarstvo zdravstva da Akcijski plan iz točke I. ove Odluke objavi na svojim mrežnim stranicama.   </w:t>
      </w:r>
    </w:p>
    <w:p w14:paraId="102BBE10" w14:textId="77777777" w:rsidR="00407F14" w:rsidRPr="00BD79AB" w:rsidRDefault="00407F14" w:rsidP="00BD79AB">
      <w:pPr>
        <w:spacing w:after="0" w:line="240" w:lineRule="auto"/>
        <w:ind w:left="0" w:right="-2" w:firstLine="0"/>
        <w:jc w:val="left"/>
        <w:rPr>
          <w:color w:val="auto"/>
          <w:szCs w:val="24"/>
        </w:rPr>
      </w:pPr>
    </w:p>
    <w:p w14:paraId="792736F6" w14:textId="77777777" w:rsidR="00407F14" w:rsidRPr="00BD79AB" w:rsidRDefault="00407F14" w:rsidP="00BD79AB">
      <w:pPr>
        <w:spacing w:after="0" w:line="240" w:lineRule="auto"/>
        <w:ind w:left="0" w:right="-2" w:firstLine="0"/>
        <w:jc w:val="center"/>
        <w:rPr>
          <w:color w:val="auto"/>
          <w:szCs w:val="24"/>
        </w:rPr>
      </w:pPr>
      <w:r w:rsidRPr="00BD79AB">
        <w:rPr>
          <w:b/>
          <w:color w:val="auto"/>
          <w:szCs w:val="24"/>
        </w:rPr>
        <w:t>IV.</w:t>
      </w:r>
    </w:p>
    <w:p w14:paraId="707482AF" w14:textId="77777777" w:rsidR="00407F14" w:rsidRPr="00BD79AB" w:rsidRDefault="00407F14" w:rsidP="00BD79AB">
      <w:pPr>
        <w:spacing w:after="0" w:line="240" w:lineRule="auto"/>
        <w:ind w:left="0" w:right="-2" w:firstLine="0"/>
        <w:jc w:val="left"/>
        <w:rPr>
          <w:color w:val="auto"/>
          <w:szCs w:val="24"/>
        </w:rPr>
      </w:pPr>
      <w:r w:rsidRPr="00BD79AB">
        <w:rPr>
          <w:b/>
          <w:color w:val="auto"/>
          <w:szCs w:val="24"/>
        </w:rPr>
        <w:t xml:space="preserve"> </w:t>
      </w:r>
    </w:p>
    <w:p w14:paraId="40C67593" w14:textId="77777777" w:rsidR="00407F14" w:rsidRPr="00BD79AB" w:rsidRDefault="00407F14" w:rsidP="001C1AE9">
      <w:pPr>
        <w:tabs>
          <w:tab w:val="center" w:pos="2930"/>
        </w:tabs>
        <w:spacing w:after="0" w:line="240" w:lineRule="auto"/>
        <w:ind w:left="0" w:right="-2" w:firstLine="1418"/>
        <w:jc w:val="left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Ova Odluka stupa na snagu danom donošenja. </w:t>
      </w:r>
    </w:p>
    <w:p w14:paraId="189967F0" w14:textId="77777777" w:rsidR="001C1AE9" w:rsidRPr="001C1AE9" w:rsidRDefault="001C1AE9" w:rsidP="001C1AE9">
      <w:pPr>
        <w:spacing w:after="0" w:line="240" w:lineRule="auto"/>
        <w:ind w:left="0" w:right="0" w:firstLine="0"/>
        <w:rPr>
          <w:color w:val="auto"/>
          <w:szCs w:val="24"/>
        </w:rPr>
      </w:pPr>
    </w:p>
    <w:p w14:paraId="50352C5E" w14:textId="77777777" w:rsidR="001C1AE9" w:rsidRPr="001C1AE9" w:rsidRDefault="001C1AE9" w:rsidP="001C1AE9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22F3E53F" w14:textId="77777777" w:rsidR="001C1AE9" w:rsidRPr="001C1AE9" w:rsidRDefault="001C1AE9" w:rsidP="001C1AE9">
      <w:pPr>
        <w:tabs>
          <w:tab w:val="left" w:pos="1418"/>
        </w:tabs>
        <w:spacing w:after="0" w:line="240" w:lineRule="auto"/>
        <w:ind w:left="0" w:right="4" w:firstLine="0"/>
        <w:rPr>
          <w:bCs/>
          <w:color w:val="auto"/>
          <w:szCs w:val="24"/>
        </w:rPr>
      </w:pPr>
      <w:r w:rsidRPr="001C1AE9">
        <w:rPr>
          <w:bCs/>
          <w:color w:val="auto"/>
          <w:szCs w:val="24"/>
        </w:rPr>
        <w:t>KLASA:</w:t>
      </w:r>
      <w:r w:rsidRPr="001C1AE9">
        <w:rPr>
          <w:bCs/>
          <w:color w:val="auto"/>
          <w:szCs w:val="24"/>
        </w:rPr>
        <w:tab/>
      </w:r>
    </w:p>
    <w:p w14:paraId="01AE663A" w14:textId="77777777" w:rsidR="001C1AE9" w:rsidRPr="001C1AE9" w:rsidRDefault="001C1AE9" w:rsidP="001C1AE9">
      <w:pPr>
        <w:tabs>
          <w:tab w:val="left" w:pos="1418"/>
        </w:tabs>
        <w:spacing w:after="0" w:line="240" w:lineRule="auto"/>
        <w:ind w:left="0" w:right="4" w:firstLine="0"/>
        <w:rPr>
          <w:bCs/>
          <w:color w:val="auto"/>
          <w:szCs w:val="24"/>
        </w:rPr>
      </w:pPr>
      <w:r w:rsidRPr="001C1AE9">
        <w:rPr>
          <w:bCs/>
          <w:color w:val="auto"/>
          <w:szCs w:val="24"/>
        </w:rPr>
        <w:t>URBROJ:</w:t>
      </w:r>
      <w:r w:rsidRPr="001C1AE9">
        <w:rPr>
          <w:bCs/>
          <w:color w:val="auto"/>
          <w:szCs w:val="24"/>
        </w:rPr>
        <w:tab/>
      </w:r>
    </w:p>
    <w:p w14:paraId="1A94655C" w14:textId="77777777" w:rsidR="001C1AE9" w:rsidRPr="001C1AE9" w:rsidRDefault="001C1AE9" w:rsidP="001C1AE9">
      <w:pPr>
        <w:spacing w:after="0" w:line="240" w:lineRule="auto"/>
        <w:ind w:left="0" w:right="4" w:firstLine="0"/>
        <w:rPr>
          <w:bCs/>
          <w:color w:val="auto"/>
          <w:szCs w:val="24"/>
        </w:rPr>
      </w:pPr>
    </w:p>
    <w:p w14:paraId="4A014D4B" w14:textId="77777777" w:rsidR="001C1AE9" w:rsidRPr="001C1AE9" w:rsidRDefault="001C1AE9" w:rsidP="001C1AE9">
      <w:pPr>
        <w:spacing w:after="0" w:line="240" w:lineRule="auto"/>
        <w:ind w:left="0" w:right="4" w:firstLine="0"/>
        <w:rPr>
          <w:bCs/>
          <w:color w:val="auto"/>
          <w:szCs w:val="24"/>
        </w:rPr>
      </w:pPr>
      <w:r w:rsidRPr="001C1AE9">
        <w:rPr>
          <w:bCs/>
          <w:color w:val="auto"/>
          <w:szCs w:val="24"/>
        </w:rPr>
        <w:t>Zagreb,</w:t>
      </w:r>
      <w:r w:rsidRPr="001C1AE9">
        <w:rPr>
          <w:bCs/>
          <w:color w:val="auto"/>
          <w:szCs w:val="24"/>
        </w:rPr>
        <w:tab/>
      </w:r>
    </w:p>
    <w:p w14:paraId="2EFF230B" w14:textId="77777777" w:rsidR="001C1AE9" w:rsidRPr="001C1AE9" w:rsidRDefault="001C1AE9" w:rsidP="001C1AE9">
      <w:pPr>
        <w:spacing w:after="0" w:line="240" w:lineRule="auto"/>
        <w:ind w:left="0" w:right="4" w:firstLine="0"/>
        <w:rPr>
          <w:bCs/>
          <w:color w:val="auto"/>
          <w:szCs w:val="24"/>
        </w:rPr>
      </w:pPr>
    </w:p>
    <w:p w14:paraId="0CF02CF3" w14:textId="77777777" w:rsidR="001C1AE9" w:rsidRPr="001C1AE9" w:rsidRDefault="001C1AE9" w:rsidP="001C1AE9">
      <w:pPr>
        <w:spacing w:after="0" w:line="240" w:lineRule="auto"/>
        <w:ind w:left="0" w:right="4" w:firstLine="0"/>
        <w:rPr>
          <w:bCs/>
          <w:color w:val="auto"/>
          <w:szCs w:val="24"/>
        </w:rPr>
      </w:pPr>
    </w:p>
    <w:p w14:paraId="74F9127B" w14:textId="77777777" w:rsidR="001C1AE9" w:rsidRPr="001C1AE9" w:rsidRDefault="001C1AE9" w:rsidP="001C1AE9">
      <w:pPr>
        <w:tabs>
          <w:tab w:val="center" w:pos="7371"/>
        </w:tabs>
        <w:spacing w:after="0" w:line="240" w:lineRule="auto"/>
        <w:ind w:left="0" w:right="4" w:firstLine="0"/>
        <w:rPr>
          <w:color w:val="auto"/>
          <w:szCs w:val="24"/>
        </w:rPr>
      </w:pPr>
      <w:r w:rsidRPr="001C1AE9">
        <w:rPr>
          <w:color w:val="auto"/>
          <w:szCs w:val="24"/>
        </w:rPr>
        <w:tab/>
        <w:t>PREDSJEDNIK</w:t>
      </w:r>
    </w:p>
    <w:p w14:paraId="1246FF55" w14:textId="77777777" w:rsidR="001C1AE9" w:rsidRPr="001C1AE9" w:rsidRDefault="001C1AE9" w:rsidP="001C1AE9">
      <w:pPr>
        <w:tabs>
          <w:tab w:val="center" w:pos="7371"/>
        </w:tabs>
        <w:spacing w:after="0" w:line="240" w:lineRule="auto"/>
        <w:ind w:left="0" w:right="4" w:firstLine="0"/>
        <w:rPr>
          <w:color w:val="auto"/>
          <w:szCs w:val="24"/>
        </w:rPr>
      </w:pPr>
    </w:p>
    <w:p w14:paraId="48BE2317" w14:textId="77777777" w:rsidR="001C1AE9" w:rsidRPr="001C1AE9" w:rsidRDefault="001C1AE9" w:rsidP="001C1AE9">
      <w:pPr>
        <w:tabs>
          <w:tab w:val="center" w:pos="7371"/>
        </w:tabs>
        <w:spacing w:after="0" w:line="240" w:lineRule="auto"/>
        <w:ind w:left="0" w:right="4" w:firstLine="0"/>
        <w:rPr>
          <w:color w:val="auto"/>
          <w:szCs w:val="24"/>
        </w:rPr>
      </w:pPr>
    </w:p>
    <w:p w14:paraId="41550092" w14:textId="77777777" w:rsidR="001C1AE9" w:rsidRPr="001C1AE9" w:rsidRDefault="001C1AE9" w:rsidP="001C1AE9">
      <w:pPr>
        <w:tabs>
          <w:tab w:val="center" w:pos="7371"/>
        </w:tabs>
        <w:spacing w:after="0" w:line="240" w:lineRule="auto"/>
        <w:ind w:left="0" w:right="4" w:firstLine="0"/>
        <w:rPr>
          <w:color w:val="auto"/>
          <w:szCs w:val="24"/>
        </w:rPr>
      </w:pPr>
      <w:r w:rsidRPr="001C1AE9">
        <w:rPr>
          <w:color w:val="auto"/>
          <w:szCs w:val="24"/>
        </w:rPr>
        <w:tab/>
        <w:t>mr. sc. Andrej Plenković</w:t>
      </w:r>
    </w:p>
    <w:p w14:paraId="7503CB5C" w14:textId="77777777" w:rsidR="001C1AE9" w:rsidRPr="001C1AE9" w:rsidRDefault="001C1AE9" w:rsidP="001C1AE9">
      <w:pPr>
        <w:spacing w:after="0" w:line="240" w:lineRule="auto"/>
        <w:ind w:left="3540" w:right="0" w:firstLine="0"/>
        <w:jc w:val="center"/>
        <w:rPr>
          <w:color w:val="auto"/>
          <w:szCs w:val="24"/>
        </w:rPr>
      </w:pPr>
      <w:r w:rsidRPr="001C1AE9">
        <w:rPr>
          <w:color w:val="auto"/>
          <w:szCs w:val="24"/>
        </w:rPr>
        <w:br w:type="page"/>
      </w:r>
    </w:p>
    <w:p w14:paraId="2D9D7EF6" w14:textId="77777777" w:rsidR="00407F14" w:rsidRPr="001C1AE9" w:rsidRDefault="001C1AE9" w:rsidP="001C1AE9">
      <w:pPr>
        <w:spacing w:after="0" w:line="240" w:lineRule="auto"/>
        <w:ind w:left="0" w:right="0" w:firstLine="0"/>
        <w:jc w:val="center"/>
        <w:rPr>
          <w:b/>
          <w:color w:val="auto"/>
          <w:szCs w:val="24"/>
        </w:rPr>
      </w:pPr>
      <w:r w:rsidRPr="001C1AE9">
        <w:rPr>
          <w:b/>
          <w:color w:val="auto"/>
          <w:szCs w:val="24"/>
        </w:rPr>
        <w:lastRenderedPageBreak/>
        <w:t>O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B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R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A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Z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L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O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Ž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E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N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J</w:t>
      </w:r>
      <w:r>
        <w:rPr>
          <w:b/>
          <w:color w:val="auto"/>
          <w:szCs w:val="24"/>
        </w:rPr>
        <w:t xml:space="preserve"> </w:t>
      </w:r>
      <w:r w:rsidRPr="001C1AE9">
        <w:rPr>
          <w:b/>
          <w:color w:val="auto"/>
          <w:szCs w:val="24"/>
        </w:rPr>
        <w:t>E</w:t>
      </w:r>
    </w:p>
    <w:p w14:paraId="0E1C64A2" w14:textId="77777777" w:rsidR="00407F14" w:rsidRDefault="00407F14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24D5658" w14:textId="77777777" w:rsidR="001C1AE9" w:rsidRPr="00BD79AB" w:rsidRDefault="001C1AE9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1BF6505A" w14:textId="77777777" w:rsidR="00407F14" w:rsidRPr="00BD79AB" w:rsidRDefault="00407F14" w:rsidP="00BD79AB">
      <w:pPr>
        <w:spacing w:after="0" w:line="240" w:lineRule="auto"/>
        <w:ind w:left="-5" w:right="49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Prekomjerna tjelesna težina predstavlja sve izraženiji javnozdravstveni problem, kako u Republici Hrvatskoj, tako i diljem svijeta. Ona bitno utječe na kvalitetu i dužinu trajanja života, a osim što je zasebna kronična nezarazna bolest (KNB), predstavlja i čimbenik rizika za razvoj drugih kroničnih nezaraznih bolesti, poput šećerne bolesti tipa 2, kardiovaskularnih bolesti i nekih sijela tumora. Uz narušeno tjelesno zdravlje, osobe s debljinom često se suočavaju sa stigmatizacijom i imaju narušeno mentalno zdravlje, a debljina može biti povezana i s lošijim obrazovnim ishodima i ograničenim mogućnostima zapošljavanja. Prekomjerna tjelesna masa i debljina često počinju od najranije životne dobi te je pravovremeno djelovanje ključno za njihovu prevenciju. </w:t>
      </w:r>
    </w:p>
    <w:p w14:paraId="53755334" w14:textId="77777777" w:rsidR="00407F14" w:rsidRPr="00BD79AB" w:rsidRDefault="00407F14" w:rsidP="00BD79AB">
      <w:pPr>
        <w:spacing w:after="0" w:line="240" w:lineRule="auto"/>
        <w:ind w:left="-5" w:right="49"/>
        <w:rPr>
          <w:color w:val="auto"/>
          <w:szCs w:val="24"/>
        </w:rPr>
      </w:pPr>
    </w:p>
    <w:p w14:paraId="5705C8CE" w14:textId="77777777" w:rsidR="00407F14" w:rsidRPr="00BD79AB" w:rsidRDefault="00407F14" w:rsidP="00BD79AB">
      <w:pPr>
        <w:spacing w:after="0" w:line="240" w:lineRule="auto"/>
        <w:ind w:left="-5" w:right="49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Na pojedine čimbenike rizika nije moguće utjecati (dob, nasljedne bolesti), ali uklanjanjem promjenjivih rizičnih čimbenika poput nepravilne prehrane i nedostatka tjelesne aktivnosti možemo utjecati na smanjenje prekomjerne tjelesne težine. </w:t>
      </w:r>
    </w:p>
    <w:p w14:paraId="13F57BA7" w14:textId="77777777" w:rsidR="00407F14" w:rsidRPr="00BD79AB" w:rsidRDefault="00407F14" w:rsidP="00BD79AB">
      <w:pPr>
        <w:spacing w:after="0" w:line="240" w:lineRule="auto"/>
        <w:ind w:left="-5" w:right="49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Aktivnosti Republike Hrvatske usmjerene prema usvajanju pravilnih životnih i prehrambenih navika, uključujući i tjelesnu aktivnost, obuhvaćene su Nacionalnim planom razvoja zdravstva za razdoblje </w:t>
      </w:r>
      <w:r w:rsidR="001C1AE9">
        <w:rPr>
          <w:color w:val="auto"/>
          <w:szCs w:val="24"/>
        </w:rPr>
        <w:t xml:space="preserve">od </w:t>
      </w:r>
      <w:r w:rsidRPr="00BD79AB">
        <w:rPr>
          <w:color w:val="auto"/>
          <w:szCs w:val="24"/>
        </w:rPr>
        <w:t xml:space="preserve">2021. </w:t>
      </w:r>
      <w:r w:rsidR="001C1AE9">
        <w:rPr>
          <w:color w:val="auto"/>
          <w:szCs w:val="24"/>
        </w:rPr>
        <w:t>do</w:t>
      </w:r>
      <w:r w:rsidRPr="00BD79AB">
        <w:rPr>
          <w:color w:val="auto"/>
          <w:szCs w:val="24"/>
        </w:rPr>
        <w:t xml:space="preserve"> 2027. godine i Akcijskim planom razvoja zdravstva za razdoblje </w:t>
      </w:r>
      <w:r w:rsidR="001C1AE9">
        <w:rPr>
          <w:color w:val="auto"/>
          <w:szCs w:val="24"/>
        </w:rPr>
        <w:t xml:space="preserve">od </w:t>
      </w:r>
      <w:r w:rsidRPr="00BD79AB">
        <w:rPr>
          <w:color w:val="auto"/>
          <w:szCs w:val="24"/>
        </w:rPr>
        <w:t xml:space="preserve">2021. </w:t>
      </w:r>
      <w:r w:rsidR="001C1AE9">
        <w:rPr>
          <w:color w:val="auto"/>
          <w:szCs w:val="24"/>
        </w:rPr>
        <w:t>do</w:t>
      </w:r>
      <w:r w:rsidRPr="00BD79AB">
        <w:rPr>
          <w:color w:val="auto"/>
          <w:szCs w:val="24"/>
        </w:rPr>
        <w:t xml:space="preserve"> 2025. godine. </w:t>
      </w:r>
    </w:p>
    <w:p w14:paraId="4B956FF6" w14:textId="77777777" w:rsidR="00407F14" w:rsidRPr="00BD79AB" w:rsidRDefault="00407F14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BD79AB">
        <w:rPr>
          <w:color w:val="auto"/>
          <w:szCs w:val="24"/>
        </w:rPr>
        <w:t xml:space="preserve"> </w:t>
      </w:r>
    </w:p>
    <w:p w14:paraId="3EF51658" w14:textId="77777777" w:rsidR="00407F14" w:rsidRPr="00BD79AB" w:rsidRDefault="00407F14" w:rsidP="00BD79AB">
      <w:pPr>
        <w:spacing w:after="0" w:line="240" w:lineRule="auto"/>
        <w:ind w:left="-5" w:right="49"/>
        <w:rPr>
          <w:color w:val="auto"/>
          <w:szCs w:val="24"/>
        </w:rPr>
      </w:pPr>
      <w:r w:rsidRPr="00BD79AB">
        <w:rPr>
          <w:color w:val="auto"/>
          <w:szCs w:val="24"/>
        </w:rPr>
        <w:t>Akcijski plan za prevenciju debljine 2024.</w:t>
      </w:r>
      <w:r w:rsidR="001C1AE9">
        <w:rPr>
          <w:color w:val="auto"/>
          <w:szCs w:val="24"/>
        </w:rPr>
        <w:t xml:space="preserve"> </w:t>
      </w:r>
      <w:r w:rsidRPr="00BD79AB">
        <w:rPr>
          <w:color w:val="auto"/>
          <w:szCs w:val="24"/>
        </w:rPr>
        <w:t>-</w:t>
      </w:r>
      <w:r w:rsidR="001C1AE9">
        <w:rPr>
          <w:color w:val="auto"/>
          <w:szCs w:val="24"/>
        </w:rPr>
        <w:t xml:space="preserve"> </w:t>
      </w:r>
      <w:r w:rsidRPr="00BD79AB">
        <w:rPr>
          <w:color w:val="auto"/>
          <w:szCs w:val="24"/>
        </w:rPr>
        <w:t xml:space="preserve">2027. razrađen je prema životnim razdobljima i prioritetnim područjima intervencija s ciljem poduzimanja mjera usmjerenih na promicanje zdravih stilova života i prevenciju čimbenika rizika te osnaživanje aktivnosti usmjerenih na prepoznavanje, praćenje i liječenje debljine. </w:t>
      </w:r>
    </w:p>
    <w:p w14:paraId="5B670FF9" w14:textId="77777777" w:rsidR="00407F14" w:rsidRPr="00BD79AB" w:rsidRDefault="00407F14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1BDCB3C7" w14:textId="77777777" w:rsidR="00407F14" w:rsidRPr="00BD79AB" w:rsidRDefault="00407F14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7CE9977B" w14:textId="77777777" w:rsidR="00407F14" w:rsidRPr="00BD79AB" w:rsidRDefault="00407F14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286540BF" w14:textId="77777777" w:rsidR="00243F57" w:rsidRPr="00BD79AB" w:rsidRDefault="00243F57" w:rsidP="00BD79AB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sectPr w:rsidR="00243F57" w:rsidRPr="00BD79AB" w:rsidSect="001C1AE9">
      <w:footerReference w:type="default" r:id="rId9"/>
      <w:headerReference w:type="first" r:id="rId10"/>
      <w:pgSz w:w="11906" w:h="16838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8A18F" w14:textId="77777777" w:rsidR="00575524" w:rsidRDefault="00575524">
      <w:pPr>
        <w:spacing w:after="0" w:line="240" w:lineRule="auto"/>
      </w:pPr>
      <w:r>
        <w:separator/>
      </w:r>
    </w:p>
  </w:endnote>
  <w:endnote w:type="continuationSeparator" w:id="0">
    <w:p w14:paraId="27CAEDC7" w14:textId="77777777" w:rsidR="00575524" w:rsidRDefault="0057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AC26" w14:textId="77777777" w:rsidR="000350D9" w:rsidRPr="00CE78D1" w:rsidRDefault="00C05C6D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9050" w14:textId="77777777" w:rsidR="001C1AE9" w:rsidRPr="001C1AE9" w:rsidRDefault="001C1AE9" w:rsidP="001C1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04F2" w14:textId="77777777" w:rsidR="00575524" w:rsidRDefault="00575524">
      <w:pPr>
        <w:spacing w:after="0" w:line="240" w:lineRule="auto"/>
      </w:pPr>
      <w:r>
        <w:separator/>
      </w:r>
    </w:p>
  </w:footnote>
  <w:footnote w:type="continuationSeparator" w:id="0">
    <w:p w14:paraId="51315F7A" w14:textId="77777777" w:rsidR="00575524" w:rsidRDefault="0057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048549"/>
      <w:docPartObj>
        <w:docPartGallery w:val="Page Numbers (Top of Page)"/>
        <w:docPartUnique/>
      </w:docPartObj>
    </w:sdtPr>
    <w:sdtEndPr/>
    <w:sdtContent>
      <w:p w14:paraId="57257635" w14:textId="1B9F4075" w:rsidR="001C1AE9" w:rsidRDefault="001C1AE9" w:rsidP="001C1AE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8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5A335" w14:textId="77777777" w:rsidR="001C1AE9" w:rsidRDefault="001C1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57"/>
    <w:rsid w:val="000868C1"/>
    <w:rsid w:val="000C0B31"/>
    <w:rsid w:val="00102C81"/>
    <w:rsid w:val="00155FFF"/>
    <w:rsid w:val="001A09EB"/>
    <w:rsid w:val="001C1AE9"/>
    <w:rsid w:val="001F14D1"/>
    <w:rsid w:val="00243F57"/>
    <w:rsid w:val="00291211"/>
    <w:rsid w:val="002D5FF4"/>
    <w:rsid w:val="00371192"/>
    <w:rsid w:val="00407F14"/>
    <w:rsid w:val="00534AAB"/>
    <w:rsid w:val="00575524"/>
    <w:rsid w:val="005F0133"/>
    <w:rsid w:val="009510C0"/>
    <w:rsid w:val="009E36FA"/>
    <w:rsid w:val="00A147FE"/>
    <w:rsid w:val="00BD79AB"/>
    <w:rsid w:val="00C05C6D"/>
    <w:rsid w:val="00C31842"/>
    <w:rsid w:val="00E0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1331"/>
  <w15:docId w15:val="{D1B85138-83F2-4D6B-837E-90998DD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NoSpacing">
    <w:name w:val="No Spacing"/>
    <w:uiPriority w:val="1"/>
    <w:qFormat/>
    <w:rsid w:val="00C05C6D"/>
    <w:pPr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rsid w:val="00C05C6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5C6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C0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A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Sekačić Kristina</dc:creator>
  <cp:keywords/>
  <cp:lastModifiedBy>Marija Pišonić</cp:lastModifiedBy>
  <cp:revision>7</cp:revision>
  <dcterms:created xsi:type="dcterms:W3CDTF">2024-03-18T14:19:00Z</dcterms:created>
  <dcterms:modified xsi:type="dcterms:W3CDTF">2024-03-19T11:32:00Z</dcterms:modified>
</cp:coreProperties>
</file>