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33C97" w14:textId="77777777" w:rsidR="00B2504C" w:rsidRPr="00D45F26" w:rsidRDefault="00B2504C" w:rsidP="00B2504C">
      <w:pPr>
        <w:spacing w:after="0" w:line="240" w:lineRule="auto"/>
        <w:jc w:val="right"/>
        <w:textAlignment w:val="baseline"/>
        <w:rPr>
          <w:rFonts w:eastAsia="Times New Roman"/>
          <w:b/>
          <w:i/>
          <w:color w:val="000000"/>
          <w:spacing w:val="50"/>
          <w:lang w:eastAsia="hr-HR"/>
        </w:rPr>
      </w:pPr>
    </w:p>
    <w:p w14:paraId="09284FD7" w14:textId="77777777" w:rsidR="00B2504C" w:rsidRPr="00D45F26" w:rsidRDefault="00B2504C" w:rsidP="00B2504C">
      <w:pPr>
        <w:jc w:val="center"/>
        <w:rPr>
          <w:rFonts w:ascii="Calibri" w:eastAsia="Calibri" w:hAnsi="Calibri" w:cstheme="minorBidi"/>
        </w:rPr>
      </w:pPr>
      <w:r w:rsidRPr="00D45F26">
        <w:rPr>
          <w:rFonts w:ascii="Calibri" w:eastAsia="Calibri" w:hAnsi="Calibri" w:cstheme="minorBidi"/>
          <w:noProof/>
          <w:lang w:eastAsia="hr-HR"/>
        </w:rPr>
        <w:drawing>
          <wp:inline distT="0" distB="0" distL="0" distR="0" wp14:anchorId="44D83B41" wp14:editId="3666088D">
            <wp:extent cx="504190" cy="6870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B9C8E" w14:textId="77777777" w:rsidR="00B2504C" w:rsidRPr="00D45F26" w:rsidRDefault="00B2504C" w:rsidP="00B2504C">
      <w:pPr>
        <w:spacing w:before="60" w:after="1680"/>
        <w:jc w:val="center"/>
        <w:rPr>
          <w:rFonts w:eastAsia="Calibri"/>
        </w:rPr>
      </w:pPr>
      <w:r w:rsidRPr="00D45F26">
        <w:rPr>
          <w:rFonts w:eastAsia="Calibri"/>
        </w:rPr>
        <w:t>VLADA REPUBLIKE HRVATSKE</w:t>
      </w:r>
    </w:p>
    <w:p w14:paraId="0901EF4C" w14:textId="77777777" w:rsidR="00B2504C" w:rsidRPr="00D45F26" w:rsidRDefault="00B2504C" w:rsidP="00B2504C">
      <w:pPr>
        <w:jc w:val="both"/>
        <w:rPr>
          <w:rFonts w:eastAsia="Calibri"/>
        </w:rPr>
      </w:pPr>
    </w:p>
    <w:p w14:paraId="2A45E5D1" w14:textId="65BE4709" w:rsidR="00B2504C" w:rsidRPr="00D45F26" w:rsidRDefault="00B2504C" w:rsidP="00B2504C">
      <w:pPr>
        <w:jc w:val="right"/>
        <w:rPr>
          <w:rFonts w:eastAsia="Calibri"/>
        </w:rPr>
      </w:pPr>
      <w:r w:rsidRPr="00D45F26">
        <w:rPr>
          <w:rFonts w:eastAsia="Calibri"/>
        </w:rPr>
        <w:t xml:space="preserve">Zagreb, </w:t>
      </w:r>
      <w:r w:rsidR="00AB5672">
        <w:rPr>
          <w:rFonts w:eastAsia="Calibri"/>
        </w:rPr>
        <w:t>28. ožujka</w:t>
      </w:r>
      <w:r w:rsidR="00F72343" w:rsidRPr="00D45F26">
        <w:rPr>
          <w:rFonts w:eastAsia="Calibri"/>
        </w:rPr>
        <w:t xml:space="preserve"> 202</w:t>
      </w:r>
      <w:r w:rsidR="0053666B">
        <w:rPr>
          <w:rFonts w:eastAsia="Calibri"/>
        </w:rPr>
        <w:t>4</w:t>
      </w:r>
      <w:r w:rsidRPr="00D45F26">
        <w:rPr>
          <w:rFonts w:eastAsia="Calibri"/>
        </w:rPr>
        <w:t>.</w:t>
      </w:r>
    </w:p>
    <w:p w14:paraId="568E4709" w14:textId="77777777" w:rsidR="00B2504C" w:rsidRPr="00D45F26" w:rsidRDefault="00B2504C" w:rsidP="00B2504C">
      <w:pPr>
        <w:jc w:val="right"/>
        <w:rPr>
          <w:rFonts w:eastAsia="Calibri"/>
        </w:rPr>
      </w:pPr>
    </w:p>
    <w:p w14:paraId="2B480262" w14:textId="77777777" w:rsidR="00B2504C" w:rsidRPr="00D45F26" w:rsidRDefault="00B2504C" w:rsidP="00B2504C">
      <w:pPr>
        <w:jc w:val="right"/>
        <w:rPr>
          <w:rFonts w:eastAsia="Calibri"/>
        </w:rPr>
      </w:pPr>
    </w:p>
    <w:p w14:paraId="0490227A" w14:textId="77777777" w:rsidR="00B2504C" w:rsidRPr="00D45F26" w:rsidRDefault="00B2504C" w:rsidP="00B2504C">
      <w:pPr>
        <w:jc w:val="both"/>
        <w:rPr>
          <w:rFonts w:eastAsia="Calibri"/>
        </w:rPr>
      </w:pPr>
      <w:r w:rsidRPr="00D45F26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123"/>
      </w:tblGrid>
      <w:tr w:rsidR="00B2504C" w:rsidRPr="00D45F26" w14:paraId="3F6BAA98" w14:textId="77777777" w:rsidTr="00E27431">
        <w:tc>
          <w:tcPr>
            <w:tcW w:w="1951" w:type="dxa"/>
            <w:hideMark/>
          </w:tcPr>
          <w:p w14:paraId="288750A1" w14:textId="77777777" w:rsidR="00B2504C" w:rsidRPr="00D45F26" w:rsidRDefault="00B2504C" w:rsidP="00B2504C">
            <w:pPr>
              <w:spacing w:line="256" w:lineRule="auto"/>
            </w:pPr>
            <w:r w:rsidRPr="00D45F26">
              <w:rPr>
                <w:smallCaps/>
              </w:rPr>
              <w:t>Predlagatelj</w:t>
            </w:r>
            <w:r w:rsidRPr="00D45F26">
              <w:t>:</w:t>
            </w:r>
          </w:p>
        </w:tc>
        <w:tc>
          <w:tcPr>
            <w:tcW w:w="7229" w:type="dxa"/>
          </w:tcPr>
          <w:p w14:paraId="6A2CEDB4" w14:textId="77777777" w:rsidR="00B2504C" w:rsidRPr="00D45F26" w:rsidRDefault="00B2504C" w:rsidP="00B2504C">
            <w:pPr>
              <w:spacing w:line="256" w:lineRule="auto"/>
            </w:pPr>
            <w:r w:rsidRPr="00D45F26">
              <w:t>Ministarstvo pravosuđa i uprave</w:t>
            </w:r>
          </w:p>
          <w:p w14:paraId="58A7FB97" w14:textId="77777777" w:rsidR="00B2504C" w:rsidRPr="00D45F26" w:rsidRDefault="00B2504C" w:rsidP="00B2504C">
            <w:pPr>
              <w:spacing w:line="256" w:lineRule="auto"/>
            </w:pPr>
          </w:p>
        </w:tc>
      </w:tr>
    </w:tbl>
    <w:p w14:paraId="207C61C9" w14:textId="77777777" w:rsidR="00B2504C" w:rsidRPr="00D45F26" w:rsidRDefault="00B2504C" w:rsidP="00B2504C">
      <w:pPr>
        <w:jc w:val="both"/>
        <w:rPr>
          <w:rFonts w:eastAsia="Calibri"/>
        </w:rPr>
      </w:pPr>
      <w:r w:rsidRPr="00D45F26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8"/>
        <w:gridCol w:w="7132"/>
      </w:tblGrid>
      <w:tr w:rsidR="00B2504C" w:rsidRPr="00D45F26" w14:paraId="474A8F72" w14:textId="77777777" w:rsidTr="00E27431">
        <w:tc>
          <w:tcPr>
            <w:tcW w:w="1951" w:type="dxa"/>
            <w:hideMark/>
          </w:tcPr>
          <w:p w14:paraId="5EC02A51" w14:textId="77777777" w:rsidR="00B2504C" w:rsidRPr="00D45F26" w:rsidRDefault="00B2504C" w:rsidP="00B2504C">
            <w:pPr>
              <w:spacing w:line="256" w:lineRule="auto"/>
            </w:pPr>
            <w:r w:rsidRPr="00D45F26">
              <w:rPr>
                <w:smallCaps/>
              </w:rPr>
              <w:t>Predmet</w:t>
            </w:r>
            <w:r w:rsidRPr="00D45F26">
              <w:t>:</w:t>
            </w:r>
          </w:p>
        </w:tc>
        <w:tc>
          <w:tcPr>
            <w:tcW w:w="7229" w:type="dxa"/>
            <w:hideMark/>
          </w:tcPr>
          <w:p w14:paraId="0D245E83" w14:textId="5286BAA5" w:rsidR="00B2504C" w:rsidRPr="00D45F26" w:rsidRDefault="00B2504C" w:rsidP="00EF628D">
            <w:pPr>
              <w:spacing w:line="256" w:lineRule="auto"/>
              <w:jc w:val="both"/>
            </w:pPr>
            <w:r w:rsidRPr="00D45F26">
              <w:t xml:space="preserve">Prijedlog rješenja o </w:t>
            </w:r>
            <w:r w:rsidR="00E920EF">
              <w:t xml:space="preserve">razrješenju gradonačelnika </w:t>
            </w:r>
            <w:r w:rsidRPr="00D45F26">
              <w:t xml:space="preserve">Grada </w:t>
            </w:r>
            <w:r w:rsidR="00E920EF">
              <w:t>Gospića i njegove zamjenice</w:t>
            </w:r>
          </w:p>
        </w:tc>
      </w:tr>
    </w:tbl>
    <w:p w14:paraId="126DE9AD" w14:textId="77777777" w:rsidR="00B2504C" w:rsidRPr="00D45F26" w:rsidRDefault="00B2504C" w:rsidP="00B2504C">
      <w:pPr>
        <w:jc w:val="both"/>
        <w:rPr>
          <w:rFonts w:eastAsia="Calibri"/>
        </w:rPr>
      </w:pPr>
      <w:r w:rsidRPr="00D45F26">
        <w:rPr>
          <w:rFonts w:eastAsia="Calibri"/>
        </w:rPr>
        <w:t>_________________________________________________________________________</w:t>
      </w:r>
    </w:p>
    <w:p w14:paraId="1DAA3C7C" w14:textId="77777777" w:rsidR="00B2504C" w:rsidRPr="00D45F26" w:rsidRDefault="00B2504C" w:rsidP="00B2504C">
      <w:pPr>
        <w:jc w:val="both"/>
        <w:rPr>
          <w:rFonts w:eastAsia="Calibri"/>
        </w:rPr>
      </w:pPr>
    </w:p>
    <w:p w14:paraId="26DF2216" w14:textId="77777777" w:rsidR="00B2504C" w:rsidRPr="00D45F26" w:rsidRDefault="00B2504C" w:rsidP="00B2504C">
      <w:pPr>
        <w:jc w:val="both"/>
        <w:rPr>
          <w:rFonts w:eastAsia="Calibri"/>
        </w:rPr>
      </w:pPr>
    </w:p>
    <w:p w14:paraId="592B72F1" w14:textId="77777777" w:rsidR="00B2504C" w:rsidRPr="00D45F26" w:rsidRDefault="00B2504C" w:rsidP="00B2504C">
      <w:pPr>
        <w:jc w:val="both"/>
        <w:rPr>
          <w:rFonts w:eastAsia="Calibri"/>
        </w:rPr>
      </w:pPr>
    </w:p>
    <w:p w14:paraId="72E5764B" w14:textId="77777777" w:rsidR="00B2504C" w:rsidRPr="00D45F26" w:rsidRDefault="00B2504C" w:rsidP="00B2504C">
      <w:pPr>
        <w:tabs>
          <w:tab w:val="center" w:pos="4536"/>
          <w:tab w:val="right" w:pos="9072"/>
        </w:tabs>
        <w:rPr>
          <w:rFonts w:eastAsia="Calibri"/>
        </w:rPr>
      </w:pPr>
    </w:p>
    <w:p w14:paraId="67F806EA" w14:textId="77777777" w:rsidR="00B2504C" w:rsidRPr="00D45F26" w:rsidRDefault="00B2504C" w:rsidP="00B2504C">
      <w:pPr>
        <w:tabs>
          <w:tab w:val="center" w:pos="4536"/>
          <w:tab w:val="right" w:pos="9072"/>
        </w:tabs>
        <w:rPr>
          <w:rFonts w:eastAsia="Calibri"/>
        </w:rPr>
      </w:pPr>
    </w:p>
    <w:p w14:paraId="312E3FF6" w14:textId="77777777" w:rsidR="00B2504C" w:rsidRPr="00D45F26" w:rsidRDefault="00B2504C" w:rsidP="00B2504C">
      <w:pPr>
        <w:tabs>
          <w:tab w:val="center" w:pos="4536"/>
          <w:tab w:val="right" w:pos="9072"/>
        </w:tabs>
        <w:rPr>
          <w:rFonts w:eastAsia="Calibri"/>
        </w:rPr>
      </w:pPr>
    </w:p>
    <w:p w14:paraId="1DD92F2E" w14:textId="77777777" w:rsidR="00B2504C" w:rsidRPr="00D45F26" w:rsidRDefault="00B2504C" w:rsidP="00B2504C">
      <w:pPr>
        <w:rPr>
          <w:rFonts w:eastAsia="Calibri"/>
        </w:rPr>
      </w:pPr>
    </w:p>
    <w:p w14:paraId="368D0D7A" w14:textId="26CF05D1" w:rsidR="00B2504C" w:rsidRPr="0053666B" w:rsidRDefault="00B2504C" w:rsidP="0053666B">
      <w:pPr>
        <w:pBdr>
          <w:top w:val="single" w:sz="4" w:space="0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</w:rPr>
      </w:pPr>
      <w:r w:rsidRPr="00D45F26">
        <w:rPr>
          <w:rFonts w:eastAsia="Calibri"/>
          <w:color w:val="404040"/>
          <w:spacing w:val="20"/>
        </w:rPr>
        <w:t>Banski dvori | Trg Sv. Marka 2 | 10000 Zagreb | tel. 01 4569 222 | vlada.gov.hr</w:t>
      </w:r>
      <w:r w:rsidRPr="00D45F26">
        <w:rPr>
          <w:rFonts w:ascii="Minion Pro" w:hAnsi="Minion Pro"/>
          <w:b/>
          <w:i/>
          <w:color w:val="000000"/>
          <w:spacing w:val="90"/>
        </w:rPr>
        <w:br w:type="page"/>
      </w:r>
    </w:p>
    <w:p w14:paraId="14A68BF6" w14:textId="77777777" w:rsidR="004E668E" w:rsidRPr="00D45F26" w:rsidRDefault="004E668E" w:rsidP="004E668E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eastAsia="Times New Roman"/>
          <w:b/>
          <w:i/>
          <w:color w:val="231F20"/>
          <w:spacing w:val="110"/>
          <w:lang w:eastAsia="hr-HR"/>
        </w:rPr>
      </w:pPr>
      <w:r w:rsidRPr="00D45F26">
        <w:rPr>
          <w:rFonts w:eastAsia="Times New Roman"/>
          <w:b/>
          <w:i/>
          <w:color w:val="231F20"/>
          <w:spacing w:val="110"/>
          <w:lang w:eastAsia="hr-HR"/>
        </w:rPr>
        <w:lastRenderedPageBreak/>
        <w:t xml:space="preserve">PRIJEDLOG </w:t>
      </w:r>
    </w:p>
    <w:p w14:paraId="54541F0D" w14:textId="77777777" w:rsidR="004E668E" w:rsidRDefault="004E668E" w:rsidP="004E668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231F20"/>
          <w:lang w:eastAsia="hr-HR"/>
        </w:rPr>
      </w:pPr>
    </w:p>
    <w:p w14:paraId="3A3828E3" w14:textId="77777777" w:rsidR="004E668E" w:rsidRDefault="004E668E" w:rsidP="004E668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231F20"/>
          <w:lang w:eastAsia="hr-HR"/>
        </w:rPr>
      </w:pPr>
    </w:p>
    <w:p w14:paraId="17856D46" w14:textId="77777777" w:rsidR="004E668E" w:rsidRPr="00D45F26" w:rsidRDefault="004E668E" w:rsidP="004E668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231F20"/>
          <w:lang w:eastAsia="hr-HR"/>
        </w:rPr>
      </w:pPr>
    </w:p>
    <w:p w14:paraId="74BDE3FA" w14:textId="3F2E8FBE" w:rsidR="004E668E" w:rsidRPr="00D45F26" w:rsidRDefault="004E668E" w:rsidP="004E668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231F20"/>
          <w:lang w:eastAsia="hr-HR"/>
        </w:rPr>
      </w:pPr>
      <w:r w:rsidRPr="00D45F26">
        <w:rPr>
          <w:rFonts w:eastAsia="Times New Roman"/>
          <w:color w:val="231F20"/>
          <w:lang w:eastAsia="hr-HR"/>
        </w:rPr>
        <w:t xml:space="preserve">Na temelju članka </w:t>
      </w:r>
      <w:r>
        <w:rPr>
          <w:rFonts w:eastAsia="Times New Roman"/>
          <w:color w:val="231F20"/>
          <w:lang w:eastAsia="hr-HR"/>
        </w:rPr>
        <w:t>69</w:t>
      </w:r>
      <w:r w:rsidRPr="00D45F26">
        <w:rPr>
          <w:rFonts w:eastAsia="Times New Roman"/>
          <w:color w:val="231F20"/>
          <w:lang w:eastAsia="hr-HR"/>
        </w:rPr>
        <w:t>.</w:t>
      </w:r>
      <w:r>
        <w:rPr>
          <w:rFonts w:eastAsia="Times New Roman"/>
          <w:color w:val="231F20"/>
          <w:lang w:eastAsia="hr-HR"/>
        </w:rPr>
        <w:t>a</w:t>
      </w:r>
      <w:r w:rsidRPr="00D45F26">
        <w:rPr>
          <w:rFonts w:eastAsia="Times New Roman"/>
          <w:color w:val="231F20"/>
          <w:lang w:eastAsia="hr-HR"/>
        </w:rPr>
        <w:t xml:space="preserve"> stavka 1. Zakona o lokalnoj i područnoj (regionalnoj) samoupravi („Narodne novine“, br. 33/01., 60/01. – vjerodostojno tumačenje, 129/05., 109/07., 125/08., 36/09., 150/11., 144/12., 19/13. – pročišćeni tekst, 137/15. – ispravak, 123/17., 98/19. i 144/20.), Vlada Republike Hrvatske je na sjednici održanoj </w:t>
      </w:r>
      <w:r w:rsidR="00AB5672">
        <w:rPr>
          <w:rFonts w:eastAsia="Times New Roman"/>
          <w:color w:val="231F20"/>
          <w:lang w:eastAsia="hr-HR"/>
        </w:rPr>
        <w:t>28. ožujka</w:t>
      </w:r>
      <w:r w:rsidRPr="00D45F26">
        <w:rPr>
          <w:rFonts w:eastAsia="Times New Roman"/>
          <w:color w:val="231F20"/>
          <w:lang w:eastAsia="hr-HR"/>
        </w:rPr>
        <w:t xml:space="preserve"> 202</w:t>
      </w:r>
      <w:r>
        <w:rPr>
          <w:rFonts w:eastAsia="Times New Roman"/>
          <w:color w:val="231F20"/>
          <w:lang w:eastAsia="hr-HR"/>
        </w:rPr>
        <w:t>4</w:t>
      </w:r>
      <w:r w:rsidRPr="00D45F26">
        <w:rPr>
          <w:rFonts w:eastAsia="Times New Roman"/>
          <w:color w:val="231F20"/>
          <w:lang w:eastAsia="hr-HR"/>
        </w:rPr>
        <w:t>. donijela</w:t>
      </w:r>
    </w:p>
    <w:p w14:paraId="33DFEDF3" w14:textId="77777777" w:rsidR="004E668E" w:rsidRPr="00D45F26" w:rsidRDefault="004E668E" w:rsidP="004E668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</w:p>
    <w:p w14:paraId="30B84E22" w14:textId="77777777" w:rsidR="004E668E" w:rsidRDefault="004E668E" w:rsidP="004E668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</w:p>
    <w:p w14:paraId="299A3370" w14:textId="77777777" w:rsidR="004E668E" w:rsidRDefault="004E668E" w:rsidP="004E668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</w:p>
    <w:p w14:paraId="1BB4154C" w14:textId="77777777" w:rsidR="004E668E" w:rsidRPr="00D45F26" w:rsidRDefault="004E668E" w:rsidP="004E668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</w:p>
    <w:p w14:paraId="66A1D4A1" w14:textId="77777777" w:rsidR="004E668E" w:rsidRPr="00D45F26" w:rsidRDefault="004E668E" w:rsidP="004E668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  <w:r w:rsidRPr="00D45F26">
        <w:rPr>
          <w:rFonts w:eastAsia="Times New Roman"/>
          <w:b/>
          <w:bCs/>
          <w:color w:val="231F20"/>
          <w:lang w:eastAsia="hr-HR"/>
        </w:rPr>
        <w:t>RJEŠENJE</w:t>
      </w:r>
    </w:p>
    <w:p w14:paraId="69672463" w14:textId="77777777" w:rsidR="004E668E" w:rsidRPr="00D45F26" w:rsidRDefault="004E668E" w:rsidP="004E668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  <w:r w:rsidRPr="00D45F26">
        <w:rPr>
          <w:rFonts w:eastAsia="Times New Roman"/>
          <w:b/>
          <w:bCs/>
          <w:color w:val="231F20"/>
          <w:lang w:eastAsia="hr-HR"/>
        </w:rPr>
        <w:t xml:space="preserve">O </w:t>
      </w:r>
      <w:r>
        <w:rPr>
          <w:rFonts w:eastAsia="Times New Roman"/>
          <w:b/>
          <w:bCs/>
          <w:color w:val="231F20"/>
          <w:lang w:eastAsia="hr-HR"/>
        </w:rPr>
        <w:t>RAZRJEŠENJU</w:t>
      </w:r>
      <w:r w:rsidRPr="00D45F26">
        <w:rPr>
          <w:rFonts w:eastAsia="Times New Roman"/>
          <w:b/>
          <w:bCs/>
          <w:color w:val="231F20"/>
          <w:lang w:eastAsia="hr-HR"/>
        </w:rPr>
        <w:t xml:space="preserve"> </w:t>
      </w:r>
      <w:r>
        <w:rPr>
          <w:rFonts w:eastAsia="Times New Roman"/>
          <w:b/>
          <w:bCs/>
          <w:color w:val="231F20"/>
          <w:lang w:eastAsia="hr-HR"/>
        </w:rPr>
        <w:t>GRADONAČELNIKA GRADA GOSPIĆA I NJEGOVE ZAMJENICE</w:t>
      </w:r>
    </w:p>
    <w:p w14:paraId="34EBEC7E" w14:textId="77777777" w:rsidR="004E668E" w:rsidRPr="00D45F26" w:rsidRDefault="004E668E" w:rsidP="004E668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</w:p>
    <w:p w14:paraId="59DC6148" w14:textId="77777777" w:rsidR="004E668E" w:rsidRPr="00D45F26" w:rsidRDefault="004E668E" w:rsidP="004E668E">
      <w:pPr>
        <w:shd w:val="clear" w:color="auto" w:fill="FFFFFF"/>
        <w:spacing w:after="0" w:line="240" w:lineRule="auto"/>
        <w:textAlignment w:val="baseline"/>
        <w:rPr>
          <w:rFonts w:eastAsia="Times New Roman"/>
          <w:b/>
          <w:bCs/>
          <w:color w:val="231F20"/>
          <w:lang w:eastAsia="hr-HR"/>
        </w:rPr>
      </w:pPr>
    </w:p>
    <w:p w14:paraId="768CFA3E" w14:textId="77777777" w:rsidR="004E668E" w:rsidRPr="00D45F26" w:rsidRDefault="004E668E" w:rsidP="004E668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  <w:r w:rsidRPr="00D45F26">
        <w:rPr>
          <w:rFonts w:eastAsia="Times New Roman"/>
          <w:color w:val="231F20"/>
          <w:lang w:eastAsia="hr-HR"/>
        </w:rPr>
        <w:t>I.</w:t>
      </w:r>
    </w:p>
    <w:p w14:paraId="19691CBA" w14:textId="77777777" w:rsidR="004E668E" w:rsidRPr="00D45F26" w:rsidRDefault="004E668E" w:rsidP="004E668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707FDD50" w14:textId="77777777" w:rsidR="004E668E" w:rsidRPr="00D45F26" w:rsidRDefault="004E668E" w:rsidP="004E668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231F20"/>
          <w:lang w:eastAsia="hr-HR"/>
        </w:rPr>
      </w:pPr>
      <w:r>
        <w:rPr>
          <w:rFonts w:eastAsia="Times New Roman"/>
          <w:color w:val="231F20"/>
          <w:lang w:eastAsia="hr-HR"/>
        </w:rPr>
        <w:t>Razrješuje se gradonačelnik Grada Gospića i njegova zamjenica koja je izabrana zajedno s njim.</w:t>
      </w:r>
    </w:p>
    <w:p w14:paraId="745A4CC8" w14:textId="77777777" w:rsidR="004E668E" w:rsidRPr="00D45F26" w:rsidRDefault="004E668E" w:rsidP="004E668E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231F20"/>
          <w:lang w:eastAsia="hr-HR"/>
        </w:rPr>
      </w:pPr>
    </w:p>
    <w:p w14:paraId="47408546" w14:textId="77777777" w:rsidR="004E668E" w:rsidRPr="00D45F26" w:rsidRDefault="004E668E" w:rsidP="004E668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  <w:r w:rsidRPr="00D45F26">
        <w:rPr>
          <w:rFonts w:eastAsia="Times New Roman"/>
          <w:color w:val="231F20"/>
          <w:lang w:eastAsia="hr-HR"/>
        </w:rPr>
        <w:t>II.</w:t>
      </w:r>
    </w:p>
    <w:p w14:paraId="1145A892" w14:textId="77777777" w:rsidR="004E668E" w:rsidRPr="00D45F26" w:rsidRDefault="004E668E" w:rsidP="004E668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3860B039" w14:textId="77777777" w:rsidR="004E668E" w:rsidRDefault="004E668E" w:rsidP="004E668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231F20"/>
          <w:lang w:eastAsia="hr-HR"/>
        </w:rPr>
      </w:pPr>
      <w:r w:rsidRPr="00D45F26">
        <w:rPr>
          <w:rFonts w:eastAsia="Times New Roman"/>
          <w:color w:val="231F20"/>
          <w:lang w:eastAsia="hr-HR"/>
        </w:rPr>
        <w:t xml:space="preserve">Vlada Republike Hrvatske imenovat će, posebnim rješenjem, povjerenika Vlade Republike Hrvatske u Gradu </w:t>
      </w:r>
      <w:r>
        <w:rPr>
          <w:rFonts w:eastAsia="Times New Roman"/>
          <w:color w:val="231F20"/>
          <w:lang w:eastAsia="hr-HR"/>
        </w:rPr>
        <w:t>Gospiću</w:t>
      </w:r>
      <w:r w:rsidRPr="00D45F26">
        <w:rPr>
          <w:rFonts w:eastAsia="Times New Roman"/>
          <w:color w:val="231F20"/>
          <w:lang w:eastAsia="hr-HR"/>
        </w:rPr>
        <w:t xml:space="preserve"> za obavljanje poslova iz nadležnosti </w:t>
      </w:r>
      <w:r>
        <w:rPr>
          <w:rFonts w:eastAsia="Times New Roman"/>
          <w:color w:val="231F20"/>
          <w:lang w:eastAsia="hr-HR"/>
        </w:rPr>
        <w:t>gradonačelnika Grada Gospića</w:t>
      </w:r>
      <w:r w:rsidRPr="00D45F26">
        <w:rPr>
          <w:rFonts w:eastAsia="Times New Roman"/>
          <w:color w:val="231F20"/>
          <w:lang w:eastAsia="hr-HR"/>
        </w:rPr>
        <w:t>.</w:t>
      </w:r>
    </w:p>
    <w:p w14:paraId="7055439C" w14:textId="77777777" w:rsidR="004E668E" w:rsidRDefault="004E668E" w:rsidP="004E668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231F20"/>
          <w:lang w:eastAsia="hr-HR"/>
        </w:rPr>
      </w:pPr>
    </w:p>
    <w:p w14:paraId="120FADC3" w14:textId="77777777" w:rsidR="004E668E" w:rsidRDefault="004E668E" w:rsidP="004E668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  <w:r>
        <w:rPr>
          <w:rFonts w:eastAsia="Times New Roman"/>
          <w:color w:val="231F20"/>
          <w:lang w:eastAsia="hr-HR"/>
        </w:rPr>
        <w:t>III.</w:t>
      </w:r>
    </w:p>
    <w:p w14:paraId="7E89CF81" w14:textId="77777777" w:rsidR="004E668E" w:rsidRDefault="004E668E" w:rsidP="004E668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07EA7483" w14:textId="77777777" w:rsidR="004E668E" w:rsidRPr="00D45F26" w:rsidRDefault="004E668E" w:rsidP="004E668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231F20"/>
          <w:lang w:eastAsia="hr-HR"/>
        </w:rPr>
      </w:pPr>
      <w:r w:rsidRPr="00D45F26">
        <w:rPr>
          <w:rFonts w:eastAsia="Times New Roman"/>
          <w:color w:val="231F20"/>
          <w:lang w:eastAsia="hr-HR"/>
        </w:rPr>
        <w:t xml:space="preserve">Povjerenik Vlade Republike Hrvatske preuzima sve ovlasti </w:t>
      </w:r>
      <w:r>
        <w:rPr>
          <w:rFonts w:eastAsia="Times New Roman"/>
          <w:color w:val="231F20"/>
          <w:lang w:eastAsia="hr-HR"/>
        </w:rPr>
        <w:t>gradonačelnika Grada Gospića</w:t>
      </w:r>
      <w:r w:rsidRPr="00D45F26">
        <w:rPr>
          <w:rFonts w:eastAsia="Times New Roman"/>
          <w:color w:val="231F20"/>
          <w:lang w:eastAsia="hr-HR"/>
        </w:rPr>
        <w:t>.</w:t>
      </w:r>
    </w:p>
    <w:p w14:paraId="488487C0" w14:textId="77777777" w:rsidR="004E668E" w:rsidRPr="00D45F26" w:rsidRDefault="004E668E" w:rsidP="004E668E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231F20"/>
          <w:lang w:eastAsia="hr-HR"/>
        </w:rPr>
      </w:pPr>
    </w:p>
    <w:p w14:paraId="1F58B981" w14:textId="77777777" w:rsidR="004E668E" w:rsidRPr="00D45F26" w:rsidRDefault="004E668E" w:rsidP="004E668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  <w:r w:rsidRPr="00D45F26">
        <w:rPr>
          <w:rFonts w:eastAsia="Times New Roman"/>
          <w:color w:val="231F20"/>
          <w:lang w:eastAsia="hr-HR"/>
        </w:rPr>
        <w:t>I</w:t>
      </w:r>
      <w:r>
        <w:rPr>
          <w:rFonts w:eastAsia="Times New Roman"/>
          <w:color w:val="231F20"/>
          <w:lang w:eastAsia="hr-HR"/>
        </w:rPr>
        <w:t>V</w:t>
      </w:r>
      <w:r w:rsidRPr="00D45F26">
        <w:rPr>
          <w:rFonts w:eastAsia="Times New Roman"/>
          <w:color w:val="231F20"/>
          <w:lang w:eastAsia="hr-HR"/>
        </w:rPr>
        <w:t>.</w:t>
      </w:r>
    </w:p>
    <w:p w14:paraId="29D13ACB" w14:textId="77777777" w:rsidR="004E668E" w:rsidRPr="00D45F26" w:rsidRDefault="004E668E" w:rsidP="004E668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5AC948AC" w14:textId="77777777" w:rsidR="004E668E" w:rsidRPr="00D45F26" w:rsidRDefault="004E668E" w:rsidP="004E668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231F20"/>
          <w:lang w:eastAsia="hr-HR"/>
        </w:rPr>
      </w:pPr>
      <w:r w:rsidRPr="00D45F26">
        <w:rPr>
          <w:rFonts w:eastAsia="Times New Roman"/>
          <w:color w:val="231F20"/>
          <w:lang w:eastAsia="hr-HR"/>
        </w:rPr>
        <w:t xml:space="preserve">Sredstva za rad povjerenika Vlade Republike Hrvatske osiguravaju se u proračunu Grada </w:t>
      </w:r>
      <w:r>
        <w:rPr>
          <w:rFonts w:eastAsia="Times New Roman"/>
          <w:color w:val="231F20"/>
          <w:lang w:eastAsia="hr-HR"/>
        </w:rPr>
        <w:t>Gospića</w:t>
      </w:r>
      <w:r w:rsidRPr="00D45F26">
        <w:rPr>
          <w:rFonts w:eastAsia="Times New Roman"/>
          <w:color w:val="231F20"/>
          <w:lang w:eastAsia="hr-HR"/>
        </w:rPr>
        <w:t>.</w:t>
      </w:r>
    </w:p>
    <w:p w14:paraId="76F5E0E6" w14:textId="77777777" w:rsidR="004E668E" w:rsidRPr="00D45F26" w:rsidRDefault="004E668E" w:rsidP="004E668E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231F20"/>
          <w:lang w:eastAsia="hr-HR"/>
        </w:rPr>
      </w:pPr>
    </w:p>
    <w:p w14:paraId="51C1BF68" w14:textId="77777777" w:rsidR="004E668E" w:rsidRPr="00D45F26" w:rsidRDefault="004E668E" w:rsidP="004E668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  <w:r w:rsidRPr="00D45F26">
        <w:rPr>
          <w:rFonts w:eastAsia="Times New Roman"/>
          <w:color w:val="231F20"/>
          <w:lang w:eastAsia="hr-HR"/>
        </w:rPr>
        <w:t>V.</w:t>
      </w:r>
    </w:p>
    <w:p w14:paraId="10D8C955" w14:textId="77777777" w:rsidR="004E668E" w:rsidRPr="00D45F26" w:rsidRDefault="004E668E" w:rsidP="004E668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67B07F78" w14:textId="77777777" w:rsidR="004E668E" w:rsidRPr="00E920EF" w:rsidRDefault="004E668E" w:rsidP="004E668E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eastAsia="Times New Roman"/>
          <w:color w:val="231F20"/>
          <w:lang w:eastAsia="hr-HR"/>
        </w:rPr>
      </w:pPr>
      <w:r w:rsidRPr="00E920EF">
        <w:rPr>
          <w:rFonts w:eastAsia="Times New Roman"/>
          <w:color w:val="231F20"/>
          <w:lang w:eastAsia="hr-HR"/>
        </w:rPr>
        <w:t xml:space="preserve">Stupanjem na snagu ovoga Rješenja prestaje mandat </w:t>
      </w:r>
      <w:r>
        <w:rPr>
          <w:rFonts w:eastAsia="Times New Roman"/>
          <w:color w:val="231F20"/>
          <w:lang w:eastAsia="hr-HR"/>
        </w:rPr>
        <w:t>Karla Starčevića</w:t>
      </w:r>
      <w:r w:rsidRPr="00E920EF">
        <w:rPr>
          <w:rFonts w:eastAsia="Times New Roman"/>
          <w:color w:val="231F20"/>
          <w:lang w:eastAsia="hr-HR"/>
        </w:rPr>
        <w:t xml:space="preserve">, </w:t>
      </w:r>
      <w:r>
        <w:rPr>
          <w:rFonts w:eastAsia="Times New Roman"/>
          <w:color w:val="231F20"/>
          <w:lang w:eastAsia="hr-HR"/>
        </w:rPr>
        <w:t xml:space="preserve">gradonačelnika Grada Gospića te mandat Kristine Prše, </w:t>
      </w:r>
      <w:r w:rsidRPr="00402DB7">
        <w:rPr>
          <w:rFonts w:eastAsia="Times New Roman"/>
          <w:color w:val="231F20"/>
          <w:lang w:eastAsia="hr-HR"/>
        </w:rPr>
        <w:t>zamjeni</w:t>
      </w:r>
      <w:r>
        <w:rPr>
          <w:rFonts w:eastAsia="Times New Roman"/>
          <w:color w:val="231F20"/>
          <w:lang w:eastAsia="hr-HR"/>
        </w:rPr>
        <w:t>ce</w:t>
      </w:r>
      <w:r w:rsidRPr="00402DB7">
        <w:rPr>
          <w:rFonts w:eastAsia="Times New Roman"/>
          <w:color w:val="231F20"/>
          <w:lang w:eastAsia="hr-HR"/>
        </w:rPr>
        <w:t xml:space="preserve"> gradonačelni</w:t>
      </w:r>
      <w:r>
        <w:rPr>
          <w:rFonts w:eastAsia="Times New Roman"/>
          <w:color w:val="231F20"/>
          <w:lang w:eastAsia="hr-HR"/>
        </w:rPr>
        <w:t>ka</w:t>
      </w:r>
      <w:r w:rsidRPr="00402DB7">
        <w:rPr>
          <w:rFonts w:eastAsia="Times New Roman"/>
          <w:color w:val="231F20"/>
          <w:lang w:eastAsia="hr-HR"/>
        </w:rPr>
        <w:t xml:space="preserve"> koj</w:t>
      </w:r>
      <w:r>
        <w:rPr>
          <w:rFonts w:eastAsia="Times New Roman"/>
          <w:color w:val="231F20"/>
          <w:lang w:eastAsia="hr-HR"/>
        </w:rPr>
        <w:t>a</w:t>
      </w:r>
      <w:r w:rsidRPr="00402DB7">
        <w:rPr>
          <w:rFonts w:eastAsia="Times New Roman"/>
          <w:color w:val="231F20"/>
          <w:lang w:eastAsia="hr-HR"/>
        </w:rPr>
        <w:t xml:space="preserve"> je izabran</w:t>
      </w:r>
      <w:r>
        <w:rPr>
          <w:rFonts w:eastAsia="Times New Roman"/>
          <w:color w:val="231F20"/>
          <w:lang w:eastAsia="hr-HR"/>
        </w:rPr>
        <w:t>a</w:t>
      </w:r>
      <w:r w:rsidRPr="00402DB7">
        <w:rPr>
          <w:rFonts w:eastAsia="Times New Roman"/>
          <w:color w:val="231F20"/>
          <w:lang w:eastAsia="hr-HR"/>
        </w:rPr>
        <w:t xml:space="preserve"> zajedno s nj</w:t>
      </w:r>
      <w:r>
        <w:rPr>
          <w:rFonts w:eastAsia="Times New Roman"/>
          <w:color w:val="231F20"/>
          <w:lang w:eastAsia="hr-HR"/>
        </w:rPr>
        <w:t>im</w:t>
      </w:r>
      <w:r w:rsidRPr="00402DB7">
        <w:rPr>
          <w:rFonts w:eastAsia="Times New Roman"/>
          <w:color w:val="231F20"/>
          <w:lang w:eastAsia="hr-HR"/>
        </w:rPr>
        <w:t>.</w:t>
      </w:r>
    </w:p>
    <w:p w14:paraId="79170445" w14:textId="77777777" w:rsidR="004E668E" w:rsidRDefault="004E668E" w:rsidP="004E668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030BB791" w14:textId="77777777" w:rsidR="004E668E" w:rsidRDefault="004E668E" w:rsidP="004E668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738DE9C0" w14:textId="77777777" w:rsidR="004E668E" w:rsidRDefault="004E668E" w:rsidP="004E668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264D4DCF" w14:textId="77777777" w:rsidR="004E668E" w:rsidRDefault="004E668E" w:rsidP="004E668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7EAECDB2" w14:textId="77777777" w:rsidR="004E668E" w:rsidRDefault="004E668E" w:rsidP="004E668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13161B28" w14:textId="77777777" w:rsidR="004E668E" w:rsidRPr="00D45F26" w:rsidRDefault="004E668E" w:rsidP="004E668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  <w:r w:rsidRPr="00D45F26">
        <w:rPr>
          <w:rFonts w:eastAsia="Times New Roman"/>
          <w:color w:val="231F20"/>
          <w:lang w:eastAsia="hr-HR"/>
        </w:rPr>
        <w:t>V</w:t>
      </w:r>
      <w:r>
        <w:rPr>
          <w:rFonts w:eastAsia="Times New Roman"/>
          <w:color w:val="231F20"/>
          <w:lang w:eastAsia="hr-HR"/>
        </w:rPr>
        <w:t>I</w:t>
      </w:r>
      <w:r w:rsidRPr="00D45F26">
        <w:rPr>
          <w:rFonts w:eastAsia="Times New Roman"/>
          <w:color w:val="231F20"/>
          <w:lang w:eastAsia="hr-HR"/>
        </w:rPr>
        <w:t>.</w:t>
      </w:r>
    </w:p>
    <w:p w14:paraId="521C79D0" w14:textId="77777777" w:rsidR="004E668E" w:rsidRPr="00D45F26" w:rsidRDefault="004E668E" w:rsidP="004E668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297A07D1" w14:textId="77777777" w:rsidR="004E668E" w:rsidRPr="005F4F6D" w:rsidRDefault="004E668E" w:rsidP="004E668E">
      <w:pPr>
        <w:shd w:val="clear" w:color="auto" w:fill="FFFFFF"/>
        <w:spacing w:after="0" w:line="240" w:lineRule="auto"/>
        <w:ind w:firstLine="708"/>
        <w:textAlignment w:val="baseline"/>
        <w:rPr>
          <w:rFonts w:eastAsia="Times New Roman"/>
          <w:color w:val="231F20"/>
          <w:lang w:eastAsia="hr-HR"/>
        </w:rPr>
      </w:pPr>
      <w:r w:rsidRPr="00D45F26">
        <w:rPr>
          <w:rFonts w:eastAsia="Times New Roman"/>
          <w:color w:val="231F20"/>
          <w:lang w:eastAsia="hr-HR"/>
        </w:rPr>
        <w:t>Ovo Rješenje stupa na snagu danom objave u „Narodnim novinama“.</w:t>
      </w:r>
    </w:p>
    <w:p w14:paraId="498A9BF1" w14:textId="77777777" w:rsidR="004E668E" w:rsidRDefault="004E668E" w:rsidP="004E668E">
      <w:pPr>
        <w:suppressAutoHyphens/>
        <w:spacing w:after="0" w:line="240" w:lineRule="auto"/>
        <w:jc w:val="both"/>
        <w:rPr>
          <w:rFonts w:eastAsia="Times New Roman"/>
          <w:b/>
          <w:color w:val="000000"/>
          <w:lang w:eastAsia="hr-HR"/>
        </w:rPr>
      </w:pPr>
    </w:p>
    <w:p w14:paraId="658D3D2C" w14:textId="77777777" w:rsidR="004E668E" w:rsidRDefault="004E668E" w:rsidP="004E668E">
      <w:pPr>
        <w:suppressAutoHyphens/>
        <w:spacing w:after="0" w:line="240" w:lineRule="auto"/>
        <w:jc w:val="both"/>
        <w:rPr>
          <w:rFonts w:eastAsia="Times New Roman"/>
          <w:b/>
          <w:color w:val="000000"/>
          <w:lang w:eastAsia="hr-HR"/>
        </w:rPr>
      </w:pPr>
    </w:p>
    <w:p w14:paraId="7670ABE7" w14:textId="77777777" w:rsidR="004E668E" w:rsidRDefault="004E668E" w:rsidP="004E668E">
      <w:pPr>
        <w:suppressAutoHyphens/>
        <w:spacing w:after="0" w:line="240" w:lineRule="auto"/>
        <w:jc w:val="both"/>
        <w:rPr>
          <w:rFonts w:eastAsia="Times New Roman"/>
          <w:b/>
          <w:color w:val="000000"/>
          <w:lang w:eastAsia="hr-HR"/>
        </w:rPr>
      </w:pPr>
    </w:p>
    <w:tbl>
      <w:tblPr>
        <w:tblpPr w:leftFromText="180" w:rightFromText="180" w:vertAnchor="page" w:horzAnchor="page" w:tblpX="6913" w:tblpY="43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</w:tblGrid>
      <w:tr w:rsidR="004E668E" w:rsidRPr="00D45F26" w14:paraId="703A3DDF" w14:textId="77777777" w:rsidTr="009063DC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FC4D6" w14:textId="77777777" w:rsidR="004E668E" w:rsidRDefault="004E668E" w:rsidP="009063DC">
            <w:pPr>
              <w:spacing w:after="0" w:line="240" w:lineRule="auto"/>
              <w:jc w:val="center"/>
              <w:rPr>
                <w:rFonts w:eastAsia="Times New Roman"/>
                <w:b/>
                <w:spacing w:val="30"/>
                <w:lang w:eastAsia="hr-HR"/>
              </w:rPr>
            </w:pPr>
          </w:p>
          <w:p w14:paraId="4FAF32C3" w14:textId="77777777" w:rsidR="004E668E" w:rsidRPr="00D45F26" w:rsidRDefault="004E668E" w:rsidP="009063DC">
            <w:pPr>
              <w:spacing w:after="0" w:line="240" w:lineRule="auto"/>
              <w:jc w:val="center"/>
              <w:rPr>
                <w:rFonts w:eastAsia="Times New Roman"/>
                <w:b/>
                <w:spacing w:val="30"/>
                <w:lang w:eastAsia="hr-HR"/>
              </w:rPr>
            </w:pPr>
          </w:p>
          <w:p w14:paraId="0F3B47B2" w14:textId="77777777" w:rsidR="004E668E" w:rsidRPr="00D45F26" w:rsidRDefault="004E668E" w:rsidP="009063DC">
            <w:pPr>
              <w:spacing w:after="0" w:line="240" w:lineRule="auto"/>
              <w:jc w:val="center"/>
              <w:rPr>
                <w:rFonts w:eastAsia="Times New Roman"/>
                <w:b/>
                <w:spacing w:val="30"/>
                <w:lang w:eastAsia="hr-HR"/>
              </w:rPr>
            </w:pPr>
            <w:r w:rsidRPr="00D45F26">
              <w:rPr>
                <w:rFonts w:eastAsia="Times New Roman"/>
                <w:b/>
                <w:spacing w:val="30"/>
                <w:lang w:eastAsia="hr-HR"/>
              </w:rPr>
              <w:t xml:space="preserve">PREDSJEDNIK </w:t>
            </w:r>
          </w:p>
        </w:tc>
      </w:tr>
      <w:tr w:rsidR="004E668E" w:rsidRPr="00D45F26" w14:paraId="79F968CD" w14:textId="77777777" w:rsidTr="009063DC">
        <w:trPr>
          <w:trHeight w:val="394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4756C" w14:textId="77777777" w:rsidR="004E668E" w:rsidRPr="00D45F26" w:rsidRDefault="004E668E" w:rsidP="009063DC">
            <w:pPr>
              <w:spacing w:after="0" w:line="240" w:lineRule="auto"/>
              <w:rPr>
                <w:rFonts w:eastAsia="Times New Roman"/>
                <w:b/>
                <w:lang w:eastAsia="hr-HR"/>
              </w:rPr>
            </w:pPr>
          </w:p>
        </w:tc>
      </w:tr>
      <w:tr w:rsidR="004E668E" w:rsidRPr="00D45F26" w14:paraId="76BF557C" w14:textId="77777777" w:rsidTr="009063DC">
        <w:trPr>
          <w:trHeight w:val="398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685FE" w14:textId="77777777" w:rsidR="004E668E" w:rsidRPr="00D45F26" w:rsidRDefault="004E668E" w:rsidP="009063DC">
            <w:pPr>
              <w:spacing w:after="0" w:line="240" w:lineRule="auto"/>
              <w:jc w:val="center"/>
              <w:rPr>
                <w:rFonts w:eastAsia="Times New Roman"/>
                <w:b/>
                <w:spacing w:val="4"/>
                <w:lang w:eastAsia="hr-HR"/>
              </w:rPr>
            </w:pPr>
            <w:r w:rsidRPr="00D45F26">
              <w:rPr>
                <w:rFonts w:eastAsia="Times New Roman"/>
                <w:b/>
                <w:spacing w:val="4"/>
                <w:lang w:eastAsia="hr-HR"/>
              </w:rPr>
              <w:t xml:space="preserve">mr. sc. Andrej Plenković  </w:t>
            </w:r>
          </w:p>
        </w:tc>
      </w:tr>
    </w:tbl>
    <w:p w14:paraId="253F6BC3" w14:textId="77777777" w:rsidR="004E668E" w:rsidRPr="00D45F26" w:rsidRDefault="004E668E" w:rsidP="004E668E">
      <w:pPr>
        <w:suppressAutoHyphens/>
        <w:spacing w:after="0" w:line="240" w:lineRule="auto"/>
        <w:jc w:val="both"/>
        <w:rPr>
          <w:rFonts w:eastAsia="Times New Roman"/>
          <w:b/>
          <w:color w:val="000000"/>
          <w:lang w:eastAsia="hr-HR"/>
        </w:rPr>
      </w:pPr>
    </w:p>
    <w:p w14:paraId="0D15D91B" w14:textId="77777777" w:rsidR="004E668E" w:rsidRPr="00D45F26" w:rsidRDefault="004E668E" w:rsidP="004E668E">
      <w:pPr>
        <w:suppressAutoHyphens/>
        <w:spacing w:after="0" w:line="240" w:lineRule="auto"/>
        <w:jc w:val="both"/>
        <w:rPr>
          <w:rFonts w:eastAsia="Times New Roman"/>
          <w:b/>
          <w:color w:val="000000"/>
          <w:lang w:eastAsia="hr-HR"/>
        </w:rPr>
      </w:pPr>
      <w:r w:rsidRPr="00D45F26">
        <w:rPr>
          <w:rFonts w:eastAsia="Times New Roman"/>
          <w:b/>
          <w:color w:val="000000"/>
          <w:lang w:eastAsia="hr-HR"/>
        </w:rPr>
        <w:t>KLASA:</w:t>
      </w:r>
    </w:p>
    <w:p w14:paraId="1A369C4E" w14:textId="77777777" w:rsidR="004E668E" w:rsidRPr="00D45F26" w:rsidRDefault="004E668E" w:rsidP="004E668E">
      <w:pPr>
        <w:suppressAutoHyphens/>
        <w:spacing w:after="0" w:line="240" w:lineRule="auto"/>
        <w:jc w:val="both"/>
        <w:rPr>
          <w:rFonts w:eastAsia="Times New Roman"/>
          <w:b/>
          <w:color w:val="000000"/>
          <w:lang w:eastAsia="hr-HR"/>
        </w:rPr>
      </w:pPr>
      <w:r w:rsidRPr="00D45F26">
        <w:rPr>
          <w:rFonts w:eastAsia="Times New Roman"/>
          <w:b/>
          <w:color w:val="000000"/>
          <w:lang w:eastAsia="hr-HR"/>
        </w:rPr>
        <w:t>URBROJ:</w:t>
      </w:r>
    </w:p>
    <w:p w14:paraId="3C17185B" w14:textId="77777777" w:rsidR="004E668E" w:rsidRPr="00D45F26" w:rsidRDefault="004E668E" w:rsidP="004E668E">
      <w:pPr>
        <w:suppressAutoHyphens/>
        <w:spacing w:before="120" w:after="0" w:line="240" w:lineRule="auto"/>
        <w:jc w:val="both"/>
        <w:rPr>
          <w:rFonts w:eastAsia="Times New Roman"/>
          <w:b/>
          <w:color w:val="000000"/>
          <w:lang w:eastAsia="hr-HR"/>
        </w:rPr>
      </w:pPr>
      <w:r w:rsidRPr="00D45F26">
        <w:rPr>
          <w:rFonts w:eastAsia="Times New Roman"/>
          <w:b/>
          <w:color w:val="000000"/>
          <w:lang w:eastAsia="hr-HR"/>
        </w:rPr>
        <w:t>Zagreb,</w:t>
      </w:r>
    </w:p>
    <w:p w14:paraId="5D0E217D" w14:textId="77777777" w:rsidR="004E668E" w:rsidRPr="00D45F26" w:rsidRDefault="004E668E" w:rsidP="004E668E">
      <w:pPr>
        <w:suppressAutoHyphens/>
        <w:spacing w:after="0" w:line="240" w:lineRule="auto"/>
        <w:jc w:val="both"/>
        <w:rPr>
          <w:rFonts w:eastAsia="Times New Roman"/>
          <w:b/>
          <w:color w:val="000000"/>
          <w:lang w:eastAsia="hr-HR"/>
        </w:rPr>
      </w:pPr>
    </w:p>
    <w:p w14:paraId="0227AEBA" w14:textId="77777777" w:rsidR="004E668E" w:rsidRPr="00D45F26" w:rsidRDefault="004E668E" w:rsidP="004E668E">
      <w:pPr>
        <w:rPr>
          <w:rFonts w:eastAsia="Times New Roman"/>
          <w:b/>
          <w:spacing w:val="50"/>
          <w:lang w:eastAsia="hr-HR"/>
        </w:rPr>
      </w:pPr>
      <w:r w:rsidRPr="00D45F26">
        <w:rPr>
          <w:rFonts w:eastAsia="Times New Roman"/>
          <w:b/>
          <w:spacing w:val="50"/>
          <w:lang w:eastAsia="hr-HR"/>
        </w:rPr>
        <w:t xml:space="preserve"> </w:t>
      </w:r>
      <w:r w:rsidRPr="00D45F26">
        <w:rPr>
          <w:rFonts w:eastAsia="Times New Roman"/>
          <w:b/>
          <w:spacing w:val="50"/>
          <w:lang w:eastAsia="hr-HR"/>
        </w:rPr>
        <w:br w:type="page"/>
      </w:r>
    </w:p>
    <w:p w14:paraId="4766C1C7" w14:textId="77777777" w:rsidR="004E668E" w:rsidRPr="00D45F26" w:rsidRDefault="004E668E" w:rsidP="004E668E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eastAsia="Times New Roman"/>
          <w:b/>
          <w:spacing w:val="70"/>
          <w:lang w:eastAsia="hr-HR"/>
        </w:rPr>
      </w:pPr>
      <w:r w:rsidRPr="00D45F26">
        <w:rPr>
          <w:rFonts w:eastAsia="Times New Roman"/>
          <w:b/>
          <w:spacing w:val="70"/>
          <w:lang w:eastAsia="hr-HR"/>
        </w:rPr>
        <w:lastRenderedPageBreak/>
        <w:t>Obrazloženje</w:t>
      </w:r>
    </w:p>
    <w:p w14:paraId="4C24CF94" w14:textId="77777777" w:rsidR="004E668E" w:rsidRPr="00D45F26" w:rsidRDefault="004E668E" w:rsidP="004E668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14:paraId="3B3C3AE8" w14:textId="77777777" w:rsidR="004E668E" w:rsidRPr="00D45F26" w:rsidRDefault="004E668E" w:rsidP="004E668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14:paraId="10AC9D77" w14:textId="6F10801A" w:rsidR="004E668E" w:rsidRPr="00D45F26" w:rsidRDefault="004E668E" w:rsidP="004E668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D45F26">
        <w:rPr>
          <w:rFonts w:eastAsia="Times New Roman"/>
          <w:lang w:eastAsia="hr-HR"/>
        </w:rPr>
        <w:t xml:space="preserve">Ministarstvo pravosuđa i uprave podnijelo je Vladi Republike Hrvatske prijedlog za </w:t>
      </w:r>
      <w:r>
        <w:rPr>
          <w:rFonts w:eastAsia="Times New Roman"/>
          <w:lang w:eastAsia="hr-HR"/>
        </w:rPr>
        <w:t>razrješenje gradonačelnika Grada Gospića</w:t>
      </w:r>
      <w:r w:rsidR="002D1F86" w:rsidRPr="002D1F86">
        <w:rPr>
          <w:rFonts w:eastAsia="Times New Roman"/>
          <w:color w:val="231F20"/>
          <w:lang w:eastAsia="hr-HR"/>
        </w:rPr>
        <w:t xml:space="preserve"> </w:t>
      </w:r>
      <w:r w:rsidR="002D1F86" w:rsidRPr="002D1F86">
        <w:rPr>
          <w:rFonts w:eastAsia="Times New Roman"/>
          <w:lang w:eastAsia="hr-HR"/>
        </w:rPr>
        <w:t>i njegova zamjenica</w:t>
      </w:r>
      <w:bookmarkStart w:id="0" w:name="_GoBack"/>
      <w:bookmarkEnd w:id="0"/>
      <w:r w:rsidRPr="00D45F26">
        <w:rPr>
          <w:rFonts w:eastAsia="Times New Roman"/>
          <w:lang w:eastAsia="hr-HR"/>
        </w:rPr>
        <w:t xml:space="preserve"> temeljem odredbe članka </w:t>
      </w:r>
      <w:r>
        <w:rPr>
          <w:rFonts w:eastAsia="Times New Roman"/>
          <w:color w:val="231F20"/>
          <w:lang w:eastAsia="hr-HR"/>
        </w:rPr>
        <w:t>69</w:t>
      </w:r>
      <w:r w:rsidRPr="00D45F26">
        <w:rPr>
          <w:rFonts w:eastAsia="Times New Roman"/>
          <w:color w:val="231F20"/>
          <w:lang w:eastAsia="hr-HR"/>
        </w:rPr>
        <w:t>.</w:t>
      </w:r>
      <w:r>
        <w:rPr>
          <w:rFonts w:eastAsia="Times New Roman"/>
          <w:color w:val="231F20"/>
          <w:lang w:eastAsia="hr-HR"/>
        </w:rPr>
        <w:t>a</w:t>
      </w:r>
      <w:r w:rsidRPr="00D45F26">
        <w:rPr>
          <w:rFonts w:eastAsia="Times New Roman"/>
          <w:color w:val="231F20"/>
          <w:lang w:eastAsia="hr-HR"/>
        </w:rPr>
        <w:t xml:space="preserve"> stavka 1. </w:t>
      </w:r>
      <w:r w:rsidRPr="00D45F26">
        <w:rPr>
          <w:rFonts w:eastAsia="Times New Roman"/>
          <w:lang w:eastAsia="hr-HR"/>
        </w:rPr>
        <w:t>Zakona o lokalnoj i područnoj (regionalnoj) samoupravi.</w:t>
      </w:r>
    </w:p>
    <w:p w14:paraId="4921A723" w14:textId="77777777" w:rsidR="004E668E" w:rsidRPr="00D45F26" w:rsidRDefault="004E668E" w:rsidP="004E668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</w:p>
    <w:p w14:paraId="2B15B971" w14:textId="77777777" w:rsidR="004E668E" w:rsidRDefault="004E668E" w:rsidP="004E668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D45F26">
        <w:rPr>
          <w:rFonts w:eastAsia="Times New Roman"/>
          <w:lang w:eastAsia="hr-HR"/>
        </w:rPr>
        <w:t>S obzirom da su jedinice lokalne i područne (regionalne) samouprave obvezne do konca tekuće godine donijeti proračun za sljedeću godinu, odnosno odluku o privremenom financiranju, Ministarstvo pravosuđa i uprave uputilo je svim županijama dopis kojim je zatražena dostava podataka o donošenju proračuna za 202</w:t>
      </w:r>
      <w:r>
        <w:rPr>
          <w:rFonts w:eastAsia="Times New Roman"/>
          <w:lang w:eastAsia="hr-HR"/>
        </w:rPr>
        <w:t>4</w:t>
      </w:r>
      <w:r w:rsidRPr="00D45F26">
        <w:rPr>
          <w:rFonts w:eastAsia="Times New Roman"/>
          <w:lang w:eastAsia="hr-HR"/>
        </w:rPr>
        <w:t>. godinu, odnosno odluke o privremenom financiranju, za sve općine i gradove s područja županija.</w:t>
      </w:r>
    </w:p>
    <w:p w14:paraId="7B77E1B7" w14:textId="77777777" w:rsidR="004E668E" w:rsidRDefault="004E668E" w:rsidP="004E668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</w:p>
    <w:p w14:paraId="411B1620" w14:textId="77777777" w:rsidR="004E668E" w:rsidRDefault="004E668E" w:rsidP="004E668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AA7F5A">
        <w:t>Povodom predmetnog traženja</w:t>
      </w:r>
      <w:bookmarkStart w:id="1" w:name="_Hlk156992295"/>
      <w:r w:rsidRPr="00AA7F5A">
        <w:t xml:space="preserve">, </w:t>
      </w:r>
      <w:r>
        <w:t xml:space="preserve">Ličko-senjska </w:t>
      </w:r>
      <w:r w:rsidRPr="00AA7F5A">
        <w:t>županij</w:t>
      </w:r>
      <w:r>
        <w:t>a</w:t>
      </w:r>
      <w:r w:rsidRPr="00AA7F5A">
        <w:t xml:space="preserve"> dostavi</w:t>
      </w:r>
      <w:r>
        <w:t>la</w:t>
      </w:r>
      <w:r w:rsidRPr="00AA7F5A">
        <w:t xml:space="preserve"> je </w:t>
      </w:r>
      <w:r>
        <w:t xml:space="preserve">dopisom KLASA: 400-01/23-01/16, URBROJ: 2125-02-24-2 od 5. siječnja 2024. godine </w:t>
      </w:r>
      <w:r w:rsidRPr="00AA7F5A">
        <w:t>podatke o donošenju proračuna za 202</w:t>
      </w:r>
      <w:r>
        <w:t>4</w:t>
      </w:r>
      <w:r w:rsidRPr="00AA7F5A">
        <w:t>. godinu</w:t>
      </w:r>
      <w:r>
        <w:t xml:space="preserve"> </w:t>
      </w:r>
      <w:r w:rsidRPr="00AA7F5A">
        <w:t xml:space="preserve">za sve općine i gradove s područja te Županije. </w:t>
      </w:r>
      <w:r>
        <w:t xml:space="preserve">U dostavljenom dopisu navedeno je da Grad Gospić </w:t>
      </w:r>
      <w:r w:rsidRPr="00AA7F5A">
        <w:t>nije doni</w:t>
      </w:r>
      <w:r>
        <w:t>o</w:t>
      </w:r>
      <w:r w:rsidRPr="00AA7F5A">
        <w:t xml:space="preserve"> proračun za 202</w:t>
      </w:r>
      <w:r>
        <w:t>4</w:t>
      </w:r>
      <w:r w:rsidRPr="00AA7F5A">
        <w:t>. godinu</w:t>
      </w:r>
      <w:r>
        <w:t>. Istaknuto je da je Zaključkom o povlačenju Prijedloga proračuna Grada Gospića za 2024. godinu i projekcija za 2025. i 2026. godinu gradonačelnik Grada Gospića dana 27. prosinca 2023. godine povukao Prijedlog proračuna.</w:t>
      </w:r>
    </w:p>
    <w:p w14:paraId="472CB226" w14:textId="77777777" w:rsidR="004E668E" w:rsidRDefault="004E668E" w:rsidP="004E668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</w:p>
    <w:p w14:paraId="18BB448F" w14:textId="77777777" w:rsidR="004E668E" w:rsidRDefault="004E668E" w:rsidP="004E668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</w:pPr>
      <w:r>
        <w:t>U dopisu je ujedno navedeno da gradonačelnik do kraja 2023. godine nije predložio novi Prijedlog proračuna u roku koji omogućava njegovo donošenje.</w:t>
      </w:r>
    </w:p>
    <w:p w14:paraId="6341D2E0" w14:textId="77777777" w:rsidR="004E668E" w:rsidRDefault="004E668E" w:rsidP="004E668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</w:pPr>
    </w:p>
    <w:p w14:paraId="6F43CCAA" w14:textId="77777777" w:rsidR="004E668E" w:rsidRDefault="004E668E" w:rsidP="004E668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</w:pPr>
      <w:r>
        <w:t xml:space="preserve">Također, u dopisu Gradskog upravnog odjela za samoupravu i upravu Grada Gospića KLASA: 400-01/24-01/2, URBROJ: 2125-1-03-24-02 od 18. siječnja 2024. godine je istaknuto da Proračun Grada Gospića nije donesen zbog nastupanja okolnosti iz članka </w:t>
      </w:r>
      <w:r>
        <w:rPr>
          <w:rFonts w:eastAsia="Times New Roman"/>
          <w:color w:val="231F20"/>
          <w:lang w:eastAsia="hr-HR"/>
        </w:rPr>
        <w:t>69</w:t>
      </w:r>
      <w:r w:rsidRPr="00D45F26">
        <w:rPr>
          <w:rFonts w:eastAsia="Times New Roman"/>
          <w:color w:val="231F20"/>
          <w:lang w:eastAsia="hr-HR"/>
        </w:rPr>
        <w:t>.</w:t>
      </w:r>
      <w:r>
        <w:rPr>
          <w:rFonts w:eastAsia="Times New Roman"/>
          <w:color w:val="231F20"/>
          <w:lang w:eastAsia="hr-HR"/>
        </w:rPr>
        <w:t>a</w:t>
      </w:r>
      <w:r w:rsidRPr="00D45F26">
        <w:rPr>
          <w:rFonts w:eastAsia="Times New Roman"/>
          <w:color w:val="231F20"/>
          <w:lang w:eastAsia="hr-HR"/>
        </w:rPr>
        <w:t xml:space="preserve"> stavka 1. </w:t>
      </w:r>
      <w:r w:rsidRPr="00D45F26">
        <w:rPr>
          <w:rFonts w:eastAsia="Times New Roman"/>
          <w:lang w:eastAsia="hr-HR"/>
        </w:rPr>
        <w:t>Zakona o lokalnoj i područnoj (regionalnoj) samoupravi</w:t>
      </w:r>
      <w:r>
        <w:rPr>
          <w:rFonts w:eastAsia="Times New Roman"/>
          <w:lang w:eastAsia="hr-HR"/>
        </w:rPr>
        <w:t xml:space="preserve">. U dopisu je također istaknuto da je gradonačelnik povukao </w:t>
      </w:r>
      <w:r>
        <w:t>Prijedlog proračuna, a da do kraja 2023. godine nije predložio novi Prijedlog proračuna u roku koji omogućuje njegovo donošenje. Gradsko vijeće Grada Gospića je donijelo Odluku o privremenom financiranju Grada Gospića na prijedlog jedne trećine članova Gradskog vijeća.</w:t>
      </w:r>
    </w:p>
    <w:bookmarkEnd w:id="1"/>
    <w:p w14:paraId="170F882D" w14:textId="77777777" w:rsidR="004E668E" w:rsidRDefault="004E668E" w:rsidP="004E668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3"/>
          <w:szCs w:val="23"/>
        </w:rPr>
      </w:pPr>
    </w:p>
    <w:p w14:paraId="49E7E7E9" w14:textId="77777777" w:rsidR="004E668E" w:rsidRDefault="004E668E" w:rsidP="004E668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D45F26">
        <w:rPr>
          <w:rFonts w:eastAsia="Times New Roman"/>
          <w:lang w:eastAsia="hr-HR"/>
        </w:rPr>
        <w:t xml:space="preserve">Budući da je utvrđeno da </w:t>
      </w:r>
      <w:r>
        <w:rPr>
          <w:rFonts w:eastAsia="Times New Roman"/>
          <w:lang w:eastAsia="hr-HR"/>
        </w:rPr>
        <w:t xml:space="preserve">je gradonačelnik </w:t>
      </w:r>
      <w:r w:rsidRPr="00D45F26">
        <w:rPr>
          <w:rFonts w:eastAsia="Times New Roman"/>
          <w:lang w:eastAsia="hr-HR"/>
        </w:rPr>
        <w:t>Grad</w:t>
      </w:r>
      <w:r>
        <w:rPr>
          <w:rFonts w:eastAsia="Times New Roman"/>
          <w:lang w:eastAsia="hr-HR"/>
        </w:rPr>
        <w:t>a</w:t>
      </w:r>
      <w:r w:rsidRPr="00D45F26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 xml:space="preserve">Gospića povukao Prijedlog proračuna prije </w:t>
      </w:r>
      <w:r w:rsidRPr="007271D4">
        <w:t xml:space="preserve">glasovanja o </w:t>
      </w:r>
      <w:r>
        <w:t>P</w:t>
      </w:r>
      <w:r w:rsidRPr="007271D4">
        <w:t>rora</w:t>
      </w:r>
      <w:r w:rsidRPr="007271D4">
        <w:rPr>
          <w:rFonts w:hint="eastAsia"/>
        </w:rPr>
        <w:t>č</w:t>
      </w:r>
      <w:r w:rsidRPr="007271D4">
        <w:t>unu u cjelini te n</w:t>
      </w:r>
      <w:r>
        <w:t>ije</w:t>
      </w:r>
      <w:r w:rsidRPr="007271D4">
        <w:t xml:space="preserve"> predlo</w:t>
      </w:r>
      <w:r w:rsidRPr="007271D4">
        <w:rPr>
          <w:rFonts w:hint="eastAsia"/>
        </w:rPr>
        <w:t>ž</w:t>
      </w:r>
      <w:r w:rsidRPr="007271D4">
        <w:t>i</w:t>
      </w:r>
      <w:r>
        <w:t>o</w:t>
      </w:r>
      <w:r w:rsidRPr="007271D4">
        <w:t xml:space="preserve"> novi </w:t>
      </w:r>
      <w:r>
        <w:t>P</w:t>
      </w:r>
      <w:r w:rsidRPr="007271D4">
        <w:t>rijedlog</w:t>
      </w:r>
      <w:r>
        <w:rPr>
          <w:rFonts w:eastAsia="Times New Roman"/>
          <w:lang w:eastAsia="hr-HR"/>
        </w:rPr>
        <w:t xml:space="preserve"> </w:t>
      </w:r>
      <w:r>
        <w:t>p</w:t>
      </w:r>
      <w:r w:rsidRPr="007271D4">
        <w:t>rora</w:t>
      </w:r>
      <w:r w:rsidRPr="007271D4">
        <w:rPr>
          <w:rFonts w:hint="eastAsia"/>
        </w:rPr>
        <w:t>č</w:t>
      </w:r>
      <w:r w:rsidRPr="007271D4">
        <w:t>una u roku koji omogu</w:t>
      </w:r>
      <w:r w:rsidRPr="007271D4">
        <w:rPr>
          <w:rFonts w:hint="eastAsia"/>
        </w:rPr>
        <w:t>ć</w:t>
      </w:r>
      <w:r w:rsidRPr="007271D4">
        <w:t>uje njegovo dono</w:t>
      </w:r>
      <w:r w:rsidRPr="007271D4">
        <w:rPr>
          <w:rFonts w:hint="eastAsia"/>
        </w:rPr>
        <w:t>š</w:t>
      </w:r>
      <w:r w:rsidRPr="007271D4">
        <w:t>enje</w:t>
      </w:r>
      <w:r>
        <w:t xml:space="preserve">, </w:t>
      </w:r>
      <w:r w:rsidRPr="00D45F26">
        <w:rPr>
          <w:rFonts w:eastAsia="Times New Roman"/>
          <w:lang w:eastAsia="hr-HR"/>
        </w:rPr>
        <w:t xml:space="preserve">utvrđeno je da su se </w:t>
      </w:r>
      <w:bookmarkStart w:id="2" w:name="_Hlk156992661"/>
      <w:r w:rsidRPr="00D45F26">
        <w:rPr>
          <w:rFonts w:eastAsia="Times New Roman"/>
          <w:lang w:eastAsia="hr-HR"/>
        </w:rPr>
        <w:t xml:space="preserve">stekli zakonom propisani uvjeti iz članka </w:t>
      </w:r>
      <w:r>
        <w:rPr>
          <w:rFonts w:eastAsia="Times New Roman"/>
          <w:color w:val="231F20"/>
          <w:lang w:eastAsia="hr-HR"/>
        </w:rPr>
        <w:t>69</w:t>
      </w:r>
      <w:r w:rsidRPr="00D45F26">
        <w:rPr>
          <w:rFonts w:eastAsia="Times New Roman"/>
          <w:color w:val="231F20"/>
          <w:lang w:eastAsia="hr-HR"/>
        </w:rPr>
        <w:t>.</w:t>
      </w:r>
      <w:r>
        <w:rPr>
          <w:rFonts w:eastAsia="Times New Roman"/>
          <w:color w:val="231F20"/>
          <w:lang w:eastAsia="hr-HR"/>
        </w:rPr>
        <w:t>a</w:t>
      </w:r>
      <w:r w:rsidRPr="00D45F26">
        <w:rPr>
          <w:rFonts w:eastAsia="Times New Roman"/>
          <w:color w:val="231F20"/>
          <w:lang w:eastAsia="hr-HR"/>
        </w:rPr>
        <w:t xml:space="preserve"> stavka 1. </w:t>
      </w:r>
      <w:r w:rsidRPr="00D45F26">
        <w:rPr>
          <w:rFonts w:eastAsia="Times New Roman"/>
          <w:lang w:eastAsia="hr-HR"/>
        </w:rPr>
        <w:t>Zakona</w:t>
      </w:r>
      <w:bookmarkEnd w:id="2"/>
      <w:r w:rsidRPr="00D45F26">
        <w:rPr>
          <w:rFonts w:eastAsia="Times New Roman"/>
          <w:lang w:eastAsia="hr-HR"/>
        </w:rPr>
        <w:t>.</w:t>
      </w:r>
    </w:p>
    <w:p w14:paraId="60B8AD02" w14:textId="77777777" w:rsidR="004E668E" w:rsidRDefault="004E668E" w:rsidP="004E668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</w:p>
    <w:p w14:paraId="27D21DFD" w14:textId="77777777" w:rsidR="004E668E" w:rsidRDefault="004E668E" w:rsidP="004E668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bookmarkStart w:id="3" w:name="_Hlk156992623"/>
      <w:r>
        <w:rPr>
          <w:rFonts w:eastAsia="Times New Roman"/>
          <w:lang w:eastAsia="hr-HR"/>
        </w:rPr>
        <w:t>Odredbom</w:t>
      </w:r>
      <w:r w:rsidRPr="00D45F26">
        <w:rPr>
          <w:rFonts w:eastAsia="Times New Roman"/>
          <w:lang w:eastAsia="hr-HR"/>
        </w:rPr>
        <w:t xml:space="preserve"> člank</w:t>
      </w:r>
      <w:r>
        <w:rPr>
          <w:rFonts w:eastAsia="Times New Roman"/>
          <w:lang w:eastAsia="hr-HR"/>
        </w:rPr>
        <w:t>a</w:t>
      </w:r>
      <w:r w:rsidRPr="00D45F26">
        <w:rPr>
          <w:rFonts w:eastAsia="Times New Roman"/>
          <w:lang w:eastAsia="hr-HR"/>
        </w:rPr>
        <w:t xml:space="preserve"> 69.a stavk</w:t>
      </w:r>
      <w:r>
        <w:rPr>
          <w:rFonts w:eastAsia="Times New Roman"/>
          <w:lang w:eastAsia="hr-HR"/>
        </w:rPr>
        <w:t>a</w:t>
      </w:r>
      <w:r w:rsidRPr="00D45F26">
        <w:rPr>
          <w:rFonts w:eastAsia="Times New Roman"/>
          <w:lang w:eastAsia="hr-HR"/>
        </w:rPr>
        <w:t xml:space="preserve"> 1. Zakona propisano je da ako općinski načelnik, gradonačelnik, odnosno župan ne predloži proračun predstavničkom tijelu ili povuče prijedlog prije glasovanja o proračunu u cjelini te ne predloži novi prijedlog proračuna u roku koji omogućuje njegovo donošenje, Vlada Republike Hrvatske će na prijedlog tijela državne uprave nadležnog za lokalnu i područnu (regionalnu) samoupravu </w:t>
      </w:r>
      <w:r w:rsidRPr="00D45F26">
        <w:rPr>
          <w:rFonts w:eastAsia="Times New Roman"/>
          <w:lang w:eastAsia="hr-HR"/>
        </w:rPr>
        <w:lastRenderedPageBreak/>
        <w:t>razriješiti općinskog načelnika, gradonačelnika, odnosno župana i njihovog zamjenika koji je izabran zajedno s njima.</w:t>
      </w:r>
    </w:p>
    <w:bookmarkEnd w:id="3"/>
    <w:p w14:paraId="42D53AD7" w14:textId="77777777" w:rsidR="004E668E" w:rsidRDefault="004E668E" w:rsidP="004E668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</w:p>
    <w:p w14:paraId="093F3256" w14:textId="77777777" w:rsidR="004E668E" w:rsidRPr="00D45F26" w:rsidRDefault="004E668E" w:rsidP="004E668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Pri tome, odredbom stavka 2. istog članka Zakona propisano je da će u</w:t>
      </w:r>
      <w:r w:rsidRPr="00BE24AF">
        <w:rPr>
          <w:rFonts w:eastAsia="Times New Roman"/>
          <w:lang w:eastAsia="hr-HR"/>
        </w:rPr>
        <w:t xml:space="preserve"> slu</w:t>
      </w:r>
      <w:r w:rsidRPr="00BE24AF">
        <w:rPr>
          <w:rFonts w:eastAsia="Times New Roman" w:hint="eastAsia"/>
          <w:lang w:eastAsia="hr-HR"/>
        </w:rPr>
        <w:t>č</w:t>
      </w:r>
      <w:r w:rsidRPr="00BE24AF">
        <w:rPr>
          <w:rFonts w:eastAsia="Times New Roman"/>
          <w:lang w:eastAsia="hr-HR"/>
        </w:rPr>
        <w:t xml:space="preserve">aju iz stavka 1. </w:t>
      </w:r>
      <w:r>
        <w:rPr>
          <w:rFonts w:eastAsia="Times New Roman"/>
          <w:lang w:eastAsia="hr-HR"/>
        </w:rPr>
        <w:t>tog</w:t>
      </w:r>
      <w:r w:rsidRPr="00BE24AF">
        <w:rPr>
          <w:rFonts w:eastAsia="Times New Roman"/>
          <w:lang w:eastAsia="hr-HR"/>
        </w:rPr>
        <w:t xml:space="preserve"> </w:t>
      </w:r>
      <w:r w:rsidRPr="00BE24AF">
        <w:rPr>
          <w:rFonts w:eastAsia="Times New Roman" w:hint="eastAsia"/>
          <w:lang w:eastAsia="hr-HR"/>
        </w:rPr>
        <w:t>č</w:t>
      </w:r>
      <w:r w:rsidRPr="00BE24AF">
        <w:rPr>
          <w:rFonts w:eastAsia="Times New Roman"/>
          <w:lang w:eastAsia="hr-HR"/>
        </w:rPr>
        <w:t>lanka Vlada Republike Hrvatske</w:t>
      </w:r>
      <w:r>
        <w:rPr>
          <w:rFonts w:eastAsia="Times New Roman"/>
          <w:lang w:eastAsia="hr-HR"/>
        </w:rPr>
        <w:t xml:space="preserve"> </w:t>
      </w:r>
      <w:r w:rsidRPr="00BE24AF">
        <w:rPr>
          <w:rFonts w:eastAsia="Times New Roman"/>
          <w:lang w:eastAsia="hr-HR"/>
        </w:rPr>
        <w:t>imenovat</w:t>
      </w:r>
      <w:r>
        <w:rPr>
          <w:rFonts w:eastAsia="Times New Roman"/>
          <w:lang w:eastAsia="hr-HR"/>
        </w:rPr>
        <w:t>i</w:t>
      </w:r>
      <w:r w:rsidRPr="00BE24AF">
        <w:rPr>
          <w:rFonts w:eastAsia="Times New Roman"/>
          <w:lang w:eastAsia="hr-HR"/>
        </w:rPr>
        <w:t xml:space="preserve"> povjerenika Vlade Republike Hrvatske za obavljanje</w:t>
      </w:r>
      <w:r>
        <w:rPr>
          <w:rFonts w:eastAsia="Times New Roman"/>
          <w:lang w:eastAsia="hr-HR"/>
        </w:rPr>
        <w:t xml:space="preserve"> </w:t>
      </w:r>
      <w:r w:rsidRPr="00BE24AF">
        <w:rPr>
          <w:rFonts w:eastAsia="Times New Roman"/>
          <w:lang w:eastAsia="hr-HR"/>
        </w:rPr>
        <w:t>poslova iz nadle</w:t>
      </w:r>
      <w:r w:rsidRPr="00BE24AF">
        <w:rPr>
          <w:rFonts w:eastAsia="Times New Roman" w:hint="eastAsia"/>
          <w:lang w:eastAsia="hr-HR"/>
        </w:rPr>
        <w:t>ž</w:t>
      </w:r>
      <w:r w:rsidRPr="00BE24AF">
        <w:rPr>
          <w:rFonts w:eastAsia="Times New Roman"/>
          <w:lang w:eastAsia="hr-HR"/>
        </w:rPr>
        <w:t>nosti op</w:t>
      </w:r>
      <w:r w:rsidRPr="00BE24AF">
        <w:rPr>
          <w:rFonts w:eastAsia="Times New Roman" w:hint="eastAsia"/>
          <w:lang w:eastAsia="hr-HR"/>
        </w:rPr>
        <w:t>ć</w:t>
      </w:r>
      <w:r w:rsidRPr="00BE24AF">
        <w:rPr>
          <w:rFonts w:eastAsia="Times New Roman"/>
          <w:lang w:eastAsia="hr-HR"/>
        </w:rPr>
        <w:t>inskog na</w:t>
      </w:r>
      <w:r w:rsidRPr="00BE24AF">
        <w:rPr>
          <w:rFonts w:eastAsia="Times New Roman" w:hint="eastAsia"/>
          <w:lang w:eastAsia="hr-HR"/>
        </w:rPr>
        <w:t>č</w:t>
      </w:r>
      <w:r w:rsidRPr="00BE24AF">
        <w:rPr>
          <w:rFonts w:eastAsia="Times New Roman"/>
          <w:lang w:eastAsia="hr-HR"/>
        </w:rPr>
        <w:t>elnika, gradona</w:t>
      </w:r>
      <w:r w:rsidRPr="00BE24AF">
        <w:rPr>
          <w:rFonts w:eastAsia="Times New Roman" w:hint="eastAsia"/>
          <w:lang w:eastAsia="hr-HR"/>
        </w:rPr>
        <w:t>č</w:t>
      </w:r>
      <w:r w:rsidRPr="00BE24AF">
        <w:rPr>
          <w:rFonts w:eastAsia="Times New Roman"/>
          <w:lang w:eastAsia="hr-HR"/>
        </w:rPr>
        <w:t>elnika,</w:t>
      </w:r>
      <w:r>
        <w:rPr>
          <w:rFonts w:eastAsia="Times New Roman"/>
          <w:lang w:eastAsia="hr-HR"/>
        </w:rPr>
        <w:t xml:space="preserve"> </w:t>
      </w:r>
      <w:r w:rsidRPr="00BE24AF">
        <w:rPr>
          <w:rFonts w:eastAsia="Times New Roman"/>
          <w:lang w:eastAsia="hr-HR"/>
        </w:rPr>
        <w:t xml:space="preserve">odnosno </w:t>
      </w:r>
      <w:r w:rsidRPr="00BE24AF">
        <w:rPr>
          <w:rFonts w:eastAsia="Times New Roman" w:hint="eastAsia"/>
          <w:lang w:eastAsia="hr-HR"/>
        </w:rPr>
        <w:t>ž</w:t>
      </w:r>
      <w:r w:rsidRPr="00BE24AF">
        <w:rPr>
          <w:rFonts w:eastAsia="Times New Roman"/>
          <w:lang w:eastAsia="hr-HR"/>
        </w:rPr>
        <w:t>upana i raspisati prijevremene izbore za op</w:t>
      </w:r>
      <w:r w:rsidRPr="00BE24AF">
        <w:rPr>
          <w:rFonts w:eastAsia="Times New Roman" w:hint="eastAsia"/>
          <w:lang w:eastAsia="hr-HR"/>
        </w:rPr>
        <w:t>ć</w:t>
      </w:r>
      <w:r w:rsidRPr="00BE24AF">
        <w:rPr>
          <w:rFonts w:eastAsia="Times New Roman"/>
          <w:lang w:eastAsia="hr-HR"/>
        </w:rPr>
        <w:t>inskog</w:t>
      </w:r>
      <w:r>
        <w:rPr>
          <w:rFonts w:eastAsia="Times New Roman"/>
          <w:lang w:eastAsia="hr-HR"/>
        </w:rPr>
        <w:t xml:space="preserve"> </w:t>
      </w:r>
      <w:r w:rsidRPr="00BE24AF">
        <w:rPr>
          <w:rFonts w:eastAsia="Times New Roman"/>
          <w:lang w:eastAsia="hr-HR"/>
        </w:rPr>
        <w:t>na</w:t>
      </w:r>
      <w:r w:rsidRPr="00BE24AF">
        <w:rPr>
          <w:rFonts w:eastAsia="Times New Roman" w:hint="eastAsia"/>
          <w:lang w:eastAsia="hr-HR"/>
        </w:rPr>
        <w:t>č</w:t>
      </w:r>
      <w:r w:rsidRPr="00BE24AF">
        <w:rPr>
          <w:rFonts w:eastAsia="Times New Roman"/>
          <w:lang w:eastAsia="hr-HR"/>
        </w:rPr>
        <w:t>elnika, gradona</w:t>
      </w:r>
      <w:r w:rsidRPr="00BE24AF">
        <w:rPr>
          <w:rFonts w:eastAsia="Times New Roman" w:hint="eastAsia"/>
          <w:lang w:eastAsia="hr-HR"/>
        </w:rPr>
        <w:t>č</w:t>
      </w:r>
      <w:r w:rsidRPr="00BE24AF">
        <w:rPr>
          <w:rFonts w:eastAsia="Times New Roman"/>
          <w:lang w:eastAsia="hr-HR"/>
        </w:rPr>
        <w:t xml:space="preserve">elnika, odnosno </w:t>
      </w:r>
      <w:r w:rsidRPr="00BE24AF">
        <w:rPr>
          <w:rFonts w:eastAsia="Times New Roman" w:hint="eastAsia"/>
          <w:lang w:eastAsia="hr-HR"/>
        </w:rPr>
        <w:t>ž</w:t>
      </w:r>
      <w:r w:rsidRPr="00BE24AF">
        <w:rPr>
          <w:rFonts w:eastAsia="Times New Roman"/>
          <w:lang w:eastAsia="hr-HR"/>
        </w:rPr>
        <w:t>upana sukladno posebnom</w:t>
      </w:r>
      <w:r>
        <w:rPr>
          <w:rFonts w:eastAsia="Times New Roman"/>
          <w:lang w:eastAsia="hr-HR"/>
        </w:rPr>
        <w:t xml:space="preserve"> </w:t>
      </w:r>
      <w:r w:rsidRPr="00BE24AF">
        <w:rPr>
          <w:rFonts w:eastAsia="Times New Roman"/>
          <w:lang w:eastAsia="hr-HR"/>
        </w:rPr>
        <w:t>zakonu.</w:t>
      </w:r>
    </w:p>
    <w:p w14:paraId="587AB3C1" w14:textId="77777777" w:rsidR="004E668E" w:rsidRPr="00D45F26" w:rsidRDefault="004E668E" w:rsidP="004E668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14:paraId="764EDAE3" w14:textId="77777777" w:rsidR="004E668E" w:rsidRDefault="004E668E" w:rsidP="004E66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</w:pPr>
      <w:r w:rsidRPr="00D45F26">
        <w:rPr>
          <w:rFonts w:eastAsia="Times New Roman"/>
          <w:lang w:eastAsia="hr-HR"/>
        </w:rPr>
        <w:t xml:space="preserve">Temeljem odredbe članka 8. </w:t>
      </w:r>
      <w:r>
        <w:rPr>
          <w:rFonts w:eastAsia="Times New Roman"/>
          <w:lang w:eastAsia="hr-HR"/>
        </w:rPr>
        <w:t xml:space="preserve">stavka 4. </w:t>
      </w:r>
      <w:r w:rsidRPr="00D45F26">
        <w:rPr>
          <w:rFonts w:eastAsia="Times New Roman"/>
          <w:lang w:eastAsia="hr-HR"/>
        </w:rPr>
        <w:t>Zakona o lokalnim izborima („Narodne novine“, br. 144/12, 121/16, 98/19</w:t>
      </w:r>
      <w:r w:rsidRPr="00D45F26">
        <w:t xml:space="preserve"> </w:t>
      </w:r>
      <w:r w:rsidRPr="00D45F26">
        <w:rPr>
          <w:rFonts w:eastAsia="Times New Roman"/>
          <w:lang w:eastAsia="hr-HR"/>
        </w:rPr>
        <w:t>42/20, 144/20 i 37/21)</w:t>
      </w:r>
      <w:r>
        <w:rPr>
          <w:rFonts w:eastAsia="Times New Roman"/>
          <w:lang w:eastAsia="hr-HR"/>
        </w:rPr>
        <w:t>,</w:t>
      </w:r>
      <w:r w:rsidRPr="00D45F26">
        <w:rPr>
          <w:rFonts w:eastAsia="Times New Roman"/>
          <w:lang w:eastAsia="hr-HR"/>
        </w:rPr>
        <w:t xml:space="preserve"> </w:t>
      </w:r>
      <w:r w:rsidRPr="00BE24AF">
        <w:t>mandat op</w:t>
      </w:r>
      <w:r w:rsidRPr="00BE24AF">
        <w:rPr>
          <w:rFonts w:hint="eastAsia"/>
        </w:rPr>
        <w:t>ć</w:t>
      </w:r>
      <w:r w:rsidRPr="00BE24AF">
        <w:t>inskog na</w:t>
      </w:r>
      <w:r w:rsidRPr="00BE24AF">
        <w:rPr>
          <w:rFonts w:hint="eastAsia"/>
        </w:rPr>
        <w:t>č</w:t>
      </w:r>
      <w:r w:rsidRPr="00BE24AF">
        <w:t>elnika,</w:t>
      </w:r>
      <w:r>
        <w:rPr>
          <w:rFonts w:eastAsia="Times New Roman"/>
          <w:lang w:eastAsia="hr-HR"/>
        </w:rPr>
        <w:t xml:space="preserve"> </w:t>
      </w:r>
      <w:r w:rsidRPr="00BE24AF">
        <w:t>gradona</w:t>
      </w:r>
      <w:r w:rsidRPr="00BE24AF">
        <w:rPr>
          <w:rFonts w:hint="eastAsia"/>
        </w:rPr>
        <w:t>č</w:t>
      </w:r>
      <w:r w:rsidRPr="00BE24AF">
        <w:t xml:space="preserve">elnika i </w:t>
      </w:r>
      <w:r w:rsidRPr="00BE24AF">
        <w:rPr>
          <w:rFonts w:hint="eastAsia"/>
        </w:rPr>
        <w:t>ž</w:t>
      </w:r>
      <w:r w:rsidRPr="00BE24AF">
        <w:t>upana te zamjenika gradona</w:t>
      </w:r>
      <w:r w:rsidRPr="00BE24AF">
        <w:rPr>
          <w:rFonts w:hint="eastAsia"/>
        </w:rPr>
        <w:t>č</w:t>
      </w:r>
      <w:r w:rsidRPr="00BE24AF">
        <w:t xml:space="preserve">elnika i </w:t>
      </w:r>
      <w:r w:rsidRPr="00BE24AF">
        <w:rPr>
          <w:rFonts w:hint="eastAsia"/>
        </w:rPr>
        <w:t>ž</w:t>
      </w:r>
      <w:r w:rsidRPr="00BE24AF">
        <w:t>upana</w:t>
      </w:r>
      <w:r>
        <w:rPr>
          <w:rFonts w:eastAsia="Times New Roman"/>
          <w:lang w:eastAsia="hr-HR"/>
        </w:rPr>
        <w:t xml:space="preserve"> </w:t>
      </w:r>
      <w:r w:rsidRPr="00BE24AF">
        <w:t>koje je Vlada Republike Hrvatske razrije</w:t>
      </w:r>
      <w:r w:rsidRPr="00BE24AF">
        <w:rPr>
          <w:rFonts w:hint="eastAsia"/>
        </w:rPr>
        <w:t>š</w:t>
      </w:r>
      <w:r w:rsidRPr="00BE24AF">
        <w:t>ila traje do stupanja na</w:t>
      </w:r>
      <w:r>
        <w:rPr>
          <w:rFonts w:eastAsia="Times New Roman"/>
          <w:lang w:eastAsia="hr-HR"/>
        </w:rPr>
        <w:t xml:space="preserve"> </w:t>
      </w:r>
      <w:r w:rsidRPr="00BE24AF">
        <w:t>snagu odluke Vlade Republike Hrvatske o razrje</w:t>
      </w:r>
      <w:r w:rsidRPr="00BE24AF">
        <w:rPr>
          <w:rFonts w:hint="eastAsia"/>
        </w:rPr>
        <w:t>š</w:t>
      </w:r>
      <w:r w:rsidRPr="00BE24AF">
        <w:t>enju</w:t>
      </w:r>
      <w:r>
        <w:t>.</w:t>
      </w:r>
    </w:p>
    <w:p w14:paraId="4A302642" w14:textId="77777777" w:rsidR="004E668E" w:rsidRDefault="004E668E" w:rsidP="004E66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</w:pPr>
    </w:p>
    <w:p w14:paraId="34388C1E" w14:textId="77777777" w:rsidR="004E668E" w:rsidRPr="00BE24AF" w:rsidRDefault="004E668E" w:rsidP="004E66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</w:pPr>
      <w:r>
        <w:t xml:space="preserve">Sukladno članku 69.a stavku 5. </w:t>
      </w:r>
      <w:r w:rsidRPr="00D45F26">
        <w:rPr>
          <w:rFonts w:eastAsia="Times New Roman"/>
          <w:lang w:eastAsia="hr-HR"/>
        </w:rPr>
        <w:t>Zakona o lokalnoj i područnoj (regionalnoj) samoupravi</w:t>
      </w:r>
      <w:r>
        <w:rPr>
          <w:rFonts w:eastAsia="Times New Roman"/>
          <w:lang w:eastAsia="hr-HR"/>
        </w:rPr>
        <w:t xml:space="preserve">, </w:t>
      </w:r>
      <w:r>
        <w:t>r</w:t>
      </w:r>
      <w:r w:rsidRPr="00BE24AF">
        <w:t>je</w:t>
      </w:r>
      <w:r w:rsidRPr="00BE24AF">
        <w:rPr>
          <w:rFonts w:hint="eastAsia"/>
        </w:rPr>
        <w:t>š</w:t>
      </w:r>
      <w:r w:rsidRPr="00BE24AF">
        <w:t>enje Vlade Republike Hrvatske o razrje</w:t>
      </w:r>
      <w:r w:rsidRPr="00BE24AF">
        <w:rPr>
          <w:rFonts w:hint="eastAsia"/>
        </w:rPr>
        <w:t>š</w:t>
      </w:r>
      <w:r w:rsidRPr="00BE24AF">
        <w:t>enju op</w:t>
      </w:r>
      <w:r w:rsidRPr="00BE24AF">
        <w:rPr>
          <w:rFonts w:hint="eastAsia"/>
        </w:rPr>
        <w:t>ć</w:t>
      </w:r>
      <w:r w:rsidRPr="00BE24AF">
        <w:t>inskog</w:t>
      </w:r>
      <w:r>
        <w:t xml:space="preserve"> </w:t>
      </w:r>
      <w:r w:rsidRPr="00BE24AF">
        <w:t>na</w:t>
      </w:r>
      <w:r w:rsidRPr="00BE24AF">
        <w:rPr>
          <w:rFonts w:hint="eastAsia"/>
        </w:rPr>
        <w:t>č</w:t>
      </w:r>
      <w:r w:rsidRPr="00BE24AF">
        <w:t>elnika, gradona</w:t>
      </w:r>
      <w:r w:rsidRPr="00BE24AF">
        <w:rPr>
          <w:rFonts w:hint="eastAsia"/>
        </w:rPr>
        <w:t>č</w:t>
      </w:r>
      <w:r w:rsidRPr="00BE24AF">
        <w:t xml:space="preserve">elnika, odnosno </w:t>
      </w:r>
      <w:r w:rsidRPr="00BE24AF">
        <w:rPr>
          <w:rFonts w:hint="eastAsia"/>
        </w:rPr>
        <w:t>ž</w:t>
      </w:r>
      <w:r w:rsidRPr="00BE24AF">
        <w:t xml:space="preserve">upana stupa na snagu danom objave u </w:t>
      </w:r>
      <w:r>
        <w:t>„</w:t>
      </w:r>
      <w:r w:rsidRPr="00BE24AF">
        <w:t>Narodnim novinama</w:t>
      </w:r>
      <w:r>
        <w:t>“.</w:t>
      </w:r>
    </w:p>
    <w:p w14:paraId="78642214" w14:textId="77777777" w:rsidR="004E668E" w:rsidRPr="00D45F26" w:rsidRDefault="004E668E" w:rsidP="004E668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14:paraId="347C4889" w14:textId="77777777" w:rsidR="004E668E" w:rsidRPr="00D45F26" w:rsidRDefault="004E668E" w:rsidP="004E668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D45F26">
        <w:rPr>
          <w:rFonts w:eastAsia="Times New Roman"/>
          <w:lang w:eastAsia="hr-HR"/>
        </w:rPr>
        <w:t xml:space="preserve">Slijedom navedenoga riješeno je kao u izreci. </w:t>
      </w:r>
    </w:p>
    <w:p w14:paraId="1EF77F92" w14:textId="77777777" w:rsidR="004E668E" w:rsidRPr="00D45F26" w:rsidRDefault="004E668E" w:rsidP="004E668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14:paraId="17E5C8AD" w14:textId="77777777" w:rsidR="004E668E" w:rsidRPr="00D45F26" w:rsidRDefault="004E668E" w:rsidP="004E668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u w:val="single"/>
          <w:lang w:eastAsia="hr-HR"/>
        </w:rPr>
      </w:pPr>
      <w:r w:rsidRPr="00D45F26">
        <w:rPr>
          <w:rFonts w:eastAsia="Times New Roman"/>
          <w:b/>
          <w:u w:val="single"/>
          <w:lang w:eastAsia="hr-HR"/>
        </w:rPr>
        <w:t>Uputa o pravnom lijeku:</w:t>
      </w:r>
    </w:p>
    <w:p w14:paraId="65505702" w14:textId="77777777" w:rsidR="004E668E" w:rsidRPr="00D45F26" w:rsidRDefault="004E668E" w:rsidP="004E668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u w:val="single"/>
          <w:lang w:eastAsia="hr-HR"/>
        </w:rPr>
      </w:pPr>
    </w:p>
    <w:p w14:paraId="5626D07A" w14:textId="77777777" w:rsidR="004E668E" w:rsidRDefault="004E668E" w:rsidP="004E668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D45F26">
        <w:rPr>
          <w:rFonts w:eastAsia="Times New Roman"/>
          <w:lang w:eastAsia="hr-HR"/>
        </w:rPr>
        <w:t xml:space="preserve">Protiv ovoga Rješenja, temeljem članka </w:t>
      </w:r>
      <w:r>
        <w:rPr>
          <w:rFonts w:eastAsia="Times New Roman"/>
          <w:lang w:eastAsia="hr-HR"/>
        </w:rPr>
        <w:t>69</w:t>
      </w:r>
      <w:r w:rsidRPr="00D45F26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a</w:t>
      </w:r>
      <w:r w:rsidRPr="00D45F26">
        <w:rPr>
          <w:rFonts w:eastAsia="Times New Roman"/>
          <w:lang w:eastAsia="hr-HR"/>
        </w:rPr>
        <w:t xml:space="preserve"> stavka </w:t>
      </w:r>
      <w:r>
        <w:rPr>
          <w:rFonts w:eastAsia="Times New Roman"/>
          <w:lang w:eastAsia="hr-HR"/>
        </w:rPr>
        <w:t>6</w:t>
      </w:r>
      <w:r w:rsidRPr="00D45F26">
        <w:rPr>
          <w:rFonts w:eastAsia="Times New Roman"/>
          <w:lang w:eastAsia="hr-HR"/>
        </w:rPr>
        <w:t xml:space="preserve">. Zakona o lokalnoj i područnoj (regionalnoj) samoupravi, </w:t>
      </w:r>
      <w:r w:rsidRPr="00BE24AF">
        <w:rPr>
          <w:rFonts w:eastAsia="Times New Roman"/>
          <w:lang w:eastAsia="hr-HR"/>
        </w:rPr>
        <w:t>gradona</w:t>
      </w:r>
      <w:r w:rsidRPr="00BE24AF">
        <w:rPr>
          <w:rFonts w:eastAsia="Times New Roman" w:hint="eastAsia"/>
          <w:lang w:eastAsia="hr-HR"/>
        </w:rPr>
        <w:t>č</w:t>
      </w:r>
      <w:r w:rsidRPr="00BE24AF">
        <w:rPr>
          <w:rFonts w:eastAsia="Times New Roman"/>
          <w:lang w:eastAsia="hr-HR"/>
        </w:rPr>
        <w:t>elnik</w:t>
      </w:r>
      <w:r>
        <w:rPr>
          <w:rFonts w:eastAsia="Times New Roman"/>
          <w:lang w:eastAsia="hr-HR"/>
        </w:rPr>
        <w:t xml:space="preserve"> Grada Gospića </w:t>
      </w:r>
      <w:r w:rsidRPr="00BE24AF">
        <w:rPr>
          <w:rFonts w:eastAsia="Times New Roman"/>
          <w:lang w:eastAsia="hr-HR"/>
        </w:rPr>
        <w:t>mo</w:t>
      </w:r>
      <w:r w:rsidRPr="00BE24AF">
        <w:rPr>
          <w:rFonts w:eastAsia="Times New Roman" w:hint="eastAsia"/>
          <w:lang w:eastAsia="hr-HR"/>
        </w:rPr>
        <w:t>ž</w:t>
      </w:r>
      <w:r w:rsidRPr="00BE24AF">
        <w:rPr>
          <w:rFonts w:eastAsia="Times New Roman"/>
          <w:lang w:eastAsia="hr-HR"/>
        </w:rPr>
        <w:t>e podnijeti tu</w:t>
      </w:r>
      <w:r w:rsidRPr="00BE24AF">
        <w:rPr>
          <w:rFonts w:eastAsia="Times New Roman" w:hint="eastAsia"/>
          <w:lang w:eastAsia="hr-HR"/>
        </w:rPr>
        <w:t>ž</w:t>
      </w:r>
      <w:r w:rsidRPr="00BE24AF">
        <w:rPr>
          <w:rFonts w:eastAsia="Times New Roman"/>
          <w:lang w:eastAsia="hr-HR"/>
        </w:rPr>
        <w:t>bu Visokom upravnom sudu Republike</w:t>
      </w:r>
      <w:r>
        <w:rPr>
          <w:rFonts w:eastAsia="Times New Roman"/>
          <w:lang w:eastAsia="hr-HR"/>
        </w:rPr>
        <w:t xml:space="preserve"> </w:t>
      </w:r>
      <w:r w:rsidRPr="00BE24AF">
        <w:rPr>
          <w:rFonts w:eastAsia="Times New Roman"/>
          <w:lang w:eastAsia="hr-HR"/>
        </w:rPr>
        <w:t xml:space="preserve">Hrvatske u roku od 8 dana od dana objave </w:t>
      </w:r>
      <w:r>
        <w:rPr>
          <w:rFonts w:eastAsia="Times New Roman"/>
          <w:lang w:eastAsia="hr-HR"/>
        </w:rPr>
        <w:t>R</w:t>
      </w:r>
      <w:r w:rsidRPr="00BE24AF">
        <w:rPr>
          <w:rFonts w:eastAsia="Times New Roman"/>
          <w:lang w:eastAsia="hr-HR"/>
        </w:rPr>
        <w:t>je</w:t>
      </w:r>
      <w:r w:rsidRPr="00BE24AF">
        <w:rPr>
          <w:rFonts w:eastAsia="Times New Roman" w:hint="eastAsia"/>
          <w:lang w:eastAsia="hr-HR"/>
        </w:rPr>
        <w:t>š</w:t>
      </w:r>
      <w:r w:rsidRPr="00BE24AF">
        <w:rPr>
          <w:rFonts w:eastAsia="Times New Roman"/>
          <w:lang w:eastAsia="hr-HR"/>
        </w:rPr>
        <w:t>enja.</w:t>
      </w:r>
    </w:p>
    <w:p w14:paraId="2A18AF9D" w14:textId="77777777" w:rsidR="004E668E" w:rsidRPr="00D45F26" w:rsidRDefault="004E668E" w:rsidP="004E668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14:paraId="1015E4F7" w14:textId="77777777" w:rsidR="004E668E" w:rsidRPr="00D45F26" w:rsidRDefault="004E668E" w:rsidP="004E668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14:paraId="32FDA3C9" w14:textId="77777777" w:rsidR="004E668E" w:rsidRPr="00D45F26" w:rsidRDefault="004E668E" w:rsidP="004E668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14:paraId="47811782" w14:textId="77777777" w:rsidR="004E668E" w:rsidRPr="00D45F26" w:rsidRDefault="004E668E" w:rsidP="004E668E"/>
    <w:p w14:paraId="6058AC56" w14:textId="77777777" w:rsidR="00B30B35" w:rsidRPr="00D45F26" w:rsidRDefault="00B30B35" w:rsidP="004E668E">
      <w:pPr>
        <w:shd w:val="clear" w:color="auto" w:fill="FFFFFF"/>
        <w:spacing w:after="0" w:line="240" w:lineRule="auto"/>
        <w:ind w:firstLine="708"/>
        <w:jc w:val="right"/>
        <w:textAlignment w:val="baseline"/>
      </w:pPr>
    </w:p>
    <w:sectPr w:rsidR="00B30B35" w:rsidRPr="00D45F26" w:rsidSect="004E668E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4C"/>
    <w:rsid w:val="00083024"/>
    <w:rsid w:val="000F0976"/>
    <w:rsid w:val="00103776"/>
    <w:rsid w:val="001C7ECB"/>
    <w:rsid w:val="002D1F86"/>
    <w:rsid w:val="002D2761"/>
    <w:rsid w:val="003440E2"/>
    <w:rsid w:val="003A0B81"/>
    <w:rsid w:val="003A1525"/>
    <w:rsid w:val="004E668E"/>
    <w:rsid w:val="0053666B"/>
    <w:rsid w:val="005C1C29"/>
    <w:rsid w:val="005E7192"/>
    <w:rsid w:val="005F4F6D"/>
    <w:rsid w:val="00654EE6"/>
    <w:rsid w:val="007271D4"/>
    <w:rsid w:val="007345FB"/>
    <w:rsid w:val="007948D5"/>
    <w:rsid w:val="007A6733"/>
    <w:rsid w:val="007A6747"/>
    <w:rsid w:val="00803281"/>
    <w:rsid w:val="00804B3E"/>
    <w:rsid w:val="008243BD"/>
    <w:rsid w:val="00856421"/>
    <w:rsid w:val="00876640"/>
    <w:rsid w:val="00877E37"/>
    <w:rsid w:val="008D22BA"/>
    <w:rsid w:val="00A31287"/>
    <w:rsid w:val="00A876C6"/>
    <w:rsid w:val="00AB5672"/>
    <w:rsid w:val="00B21A10"/>
    <w:rsid w:val="00B2504C"/>
    <w:rsid w:val="00B30B35"/>
    <w:rsid w:val="00B35F91"/>
    <w:rsid w:val="00BE24AF"/>
    <w:rsid w:val="00CF69B4"/>
    <w:rsid w:val="00D45F26"/>
    <w:rsid w:val="00DB2157"/>
    <w:rsid w:val="00DC57ED"/>
    <w:rsid w:val="00E32EAC"/>
    <w:rsid w:val="00E920EF"/>
    <w:rsid w:val="00EB3383"/>
    <w:rsid w:val="00EC5CCC"/>
    <w:rsid w:val="00EF628D"/>
    <w:rsid w:val="00F72343"/>
    <w:rsid w:val="00F90DBD"/>
    <w:rsid w:val="00FC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D6E5"/>
  <w15:docId w15:val="{F1647820-7716-4A97-B938-AE6C6E41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AZJMDCZ6QSYZ-7492995-15188</_dlc_DocId>
    <_dlc_DocIdUrl xmlns="a494813a-d0d8-4dad-94cb-0d196f36ba15">
      <Url>https://ekoordinacije.vlada.hr/unutarnja-vanjska-politika/_layouts/15/DocIdRedir.aspx?ID=AZJMDCZ6QSYZ-7492995-15188</Url>
      <Description>AZJMDCZ6QSYZ-7492995-15188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3082A-768D-4E70-996C-BCECE5A97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1D78D-E9AE-4F1D-A41B-364A2F532DA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39D6A7D-ACEF-4A44-BE11-63ECE848C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03741A-A510-41AA-A500-1A614FDDEC16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3B83C6D-A66C-4B15-BB89-36A9201D0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876</Words>
  <Characters>4997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 Serdar</dc:creator>
  <cp:lastModifiedBy>Marina Tatalović</cp:lastModifiedBy>
  <cp:revision>6</cp:revision>
  <cp:lastPrinted>2024-03-04T13:08:00Z</cp:lastPrinted>
  <dcterms:created xsi:type="dcterms:W3CDTF">2024-03-04T13:45:00Z</dcterms:created>
  <dcterms:modified xsi:type="dcterms:W3CDTF">2024-03-27T09:15:00Z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0x010100B067BDC0524608488A6F0AA2AC437412</vt:lpwstr>
  </property>
  <property fmtid="{D5CDD505-2E9C-101B-9397-08002B2CF9AE}" pid="3" name="_dlc_DocIdItemGuid">
    <vt:lpwstr>35f2d507-fa26-44de-8183-8719cc35f924</vt:lpwstr>
  </property>
</Properties>
</file>