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F127" w14:textId="77777777" w:rsidR="00392D69" w:rsidRDefault="00392D69" w:rsidP="00392D69">
      <w:pPr>
        <w:spacing w:after="200" w:line="276" w:lineRule="auto"/>
        <w:jc w:val="center"/>
      </w:pPr>
      <w:r>
        <w:rPr>
          <w:noProof/>
          <w:lang w:eastAsia="hr-HR"/>
        </w:rPr>
        <w:drawing>
          <wp:inline distT="0" distB="0" distL="0" distR="0" wp14:anchorId="2343E701" wp14:editId="4F16C75D">
            <wp:extent cx="504825" cy="6858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22D5" w14:textId="77777777" w:rsidR="00392D69" w:rsidRDefault="00392D69" w:rsidP="00392D69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VLADA REPUBLIKE HRVATSKE</w:t>
      </w:r>
    </w:p>
    <w:p w14:paraId="45793206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80F8B4" w14:textId="7701F16D" w:rsidR="00392D69" w:rsidRDefault="00392D69" w:rsidP="00392D6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2</w:t>
      </w:r>
      <w:r w:rsidR="00892322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prosinca 2024.</w:t>
      </w:r>
    </w:p>
    <w:p w14:paraId="4FD1FA24" w14:textId="77777777" w:rsidR="00392D69" w:rsidRDefault="00392D69" w:rsidP="00392D6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45760E5F" w14:textId="77777777" w:rsidR="00392D69" w:rsidRDefault="00392D69" w:rsidP="00392D6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5D121D70" w14:textId="77777777" w:rsidR="00392D69" w:rsidRDefault="00392D69" w:rsidP="00392D6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1B00441B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392D69" w14:paraId="6D3B4FD1" w14:textId="77777777" w:rsidTr="00392D69">
        <w:tc>
          <w:tcPr>
            <w:tcW w:w="1951" w:type="dxa"/>
            <w:hideMark/>
          </w:tcPr>
          <w:p w14:paraId="7441814B" w14:textId="77777777" w:rsidR="00392D69" w:rsidRDefault="00392D69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 </w:t>
            </w:r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100A1103" w14:textId="77777777" w:rsidR="00392D69" w:rsidRDefault="00392D69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financija</w:t>
            </w:r>
          </w:p>
        </w:tc>
      </w:tr>
    </w:tbl>
    <w:p w14:paraId="1771F9D1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392D69" w14:paraId="3398CEA1" w14:textId="77777777" w:rsidTr="00392D69">
        <w:tc>
          <w:tcPr>
            <w:tcW w:w="1951" w:type="dxa"/>
            <w:hideMark/>
          </w:tcPr>
          <w:p w14:paraId="0A898831" w14:textId="77777777" w:rsidR="00392D69" w:rsidRDefault="00392D69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593A7B4B" w14:textId="77777777" w:rsidR="00392D69" w:rsidRDefault="00392D69" w:rsidP="00392D69">
            <w:p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Prijedlog odluke o davanju suglasnosti Općini Sveti Filip i Jakov</w:t>
            </w:r>
            <w:r w:rsidR="00E02461">
              <w:rPr>
                <w:sz w:val="24"/>
                <w:szCs w:val="24"/>
                <w:lang w:eastAsia="hr-HR"/>
              </w:rPr>
              <w:t xml:space="preserve"> </w:t>
            </w:r>
            <w:r>
              <w:rPr>
                <w:sz w:val="24"/>
                <w:szCs w:val="24"/>
                <w:lang w:eastAsia="hr-HR"/>
              </w:rPr>
              <w:t>za zaduženje kod Hrvatske banke za obnovu i razvitak</w:t>
            </w:r>
          </w:p>
        </w:tc>
      </w:tr>
    </w:tbl>
    <w:p w14:paraId="083BBCED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6CB79AE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080124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920C8E1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9C70A86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3EB85A7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D7342BE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9D43C3B" w14:textId="77777777" w:rsidR="00392D69" w:rsidRDefault="00392D69" w:rsidP="00392D6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1768AB" w14:textId="77777777" w:rsidR="00392D69" w:rsidRDefault="00392D69" w:rsidP="00392D69">
      <w:pPr>
        <w:spacing w:after="200" w:line="276" w:lineRule="auto"/>
      </w:pPr>
    </w:p>
    <w:p w14:paraId="03173BAC" w14:textId="77777777" w:rsidR="00392D69" w:rsidRDefault="00392D69" w:rsidP="00392D69">
      <w:pPr>
        <w:spacing w:after="200" w:line="276" w:lineRule="auto"/>
      </w:pPr>
    </w:p>
    <w:p w14:paraId="2D58D6E7" w14:textId="77777777" w:rsidR="00392D69" w:rsidRDefault="00392D69" w:rsidP="00392D69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404040"/>
          <w:spacing w:val="20"/>
          <w:sz w:val="20"/>
        </w:rPr>
      </w:pP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4393635" w14:textId="77777777" w:rsidR="00392D69" w:rsidRDefault="00392D69" w:rsidP="00392D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E17B60" w14:textId="77777777" w:rsidR="00392D69" w:rsidRDefault="00392D69" w:rsidP="00392D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PRIJEDLOG</w:t>
      </w:r>
    </w:p>
    <w:p w14:paraId="2246EFD6" w14:textId="77777777" w:rsidR="00392D69" w:rsidRDefault="00392D69" w:rsidP="00392D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6BB60B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VLADA REPUBLIKE HRVATSKE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3D337A8B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7AF10953" w14:textId="77777777" w:rsidR="00392D69" w:rsidRDefault="00392D69" w:rsidP="00392D69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</w:p>
    <w:p w14:paraId="0BFFA566" w14:textId="77777777" w:rsidR="00392D69" w:rsidRDefault="00392D69" w:rsidP="00392D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392D69">
        <w:rPr>
          <w:rFonts w:ascii="Times New Roman" w:eastAsia="Times New Roman" w:hAnsi="Times New Roman"/>
          <w:snapToGrid w:val="0"/>
          <w:sz w:val="24"/>
          <w:szCs w:val="24"/>
        </w:rPr>
        <w:t xml:space="preserve">Na temelju članka 122. stavka 2., a u vezi s člankom 121. stavkom 1. </w:t>
      </w:r>
      <w:r>
        <w:rPr>
          <w:rFonts w:ascii="Times New Roman" w:eastAsia="Times New Roman" w:hAnsi="Times New Roman"/>
          <w:snapToGrid w:val="0"/>
          <w:sz w:val="24"/>
          <w:szCs w:val="24"/>
        </w:rPr>
        <w:t>Zakona o proračunu („Narodne novine“, broj 144/21) i na temelju članka 31. stavka 2. Zakona o Vladi Republike Hrvatske („Narodne novine“, broj 150/11, 119/14, 93/16, 116/18, 80/22 i 78/24), Vlada Republike Hrvatske je na sjednici održanoj ________________ 2024. godine donijela</w:t>
      </w:r>
    </w:p>
    <w:p w14:paraId="6978F16D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D2C55A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E9F6F8" w14:textId="77777777" w:rsidR="00392D69" w:rsidRDefault="00392D69" w:rsidP="00392D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 D L U K U</w:t>
      </w:r>
    </w:p>
    <w:p w14:paraId="31B469CD" w14:textId="77777777" w:rsidR="00392D69" w:rsidRDefault="00392D69" w:rsidP="00392D6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4BB1EA" w14:textId="77777777" w:rsidR="00392D69" w:rsidRDefault="00392D69" w:rsidP="00392D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davanju suglasnosti Općini Sveti Filip i Jakov za zaduženje kod </w:t>
      </w:r>
    </w:p>
    <w:p w14:paraId="7FF5530B" w14:textId="77777777" w:rsidR="00392D69" w:rsidRDefault="00392D69" w:rsidP="00392D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Hrvatske banke za obnovu i razvitak</w:t>
      </w:r>
    </w:p>
    <w:p w14:paraId="017FC2B6" w14:textId="77777777" w:rsidR="00392D69" w:rsidRDefault="00392D69" w:rsidP="00392D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5D8162" w14:textId="77777777" w:rsidR="00392D69" w:rsidRDefault="00392D69" w:rsidP="00392D6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I.</w:t>
      </w:r>
    </w:p>
    <w:p w14:paraId="27394819" w14:textId="77777777" w:rsidR="00392D69" w:rsidRDefault="00392D69" w:rsidP="00392D69">
      <w:pPr>
        <w:spacing w:after="0" w:line="240" w:lineRule="auto"/>
        <w:ind w:left="360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B8FAE9A" w14:textId="77777777" w:rsidR="00392D69" w:rsidRP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392D69">
        <w:rPr>
          <w:rFonts w:ascii="Times New Roman" w:eastAsia="Times New Roman" w:hAnsi="Times New Roman"/>
          <w:sz w:val="24"/>
          <w:szCs w:val="24"/>
          <w:lang w:eastAsia="hr-HR"/>
        </w:rPr>
        <w:t>Daje se suglasnost Općini Sveti Filip i Jakov za zaduženje kod Hrvatske banke za obnovu i razvitak u iznosu od 3.008.644,00 eura, s rokom otplate kr</w:t>
      </w:r>
      <w:r w:rsidR="00DE3055">
        <w:rPr>
          <w:rFonts w:ascii="Times New Roman" w:eastAsia="Times New Roman" w:hAnsi="Times New Roman"/>
          <w:sz w:val="24"/>
          <w:szCs w:val="24"/>
          <w:lang w:eastAsia="hr-HR"/>
        </w:rPr>
        <w:t>edita od 12 godina uključujući šest</w:t>
      </w:r>
      <w:r w:rsidRPr="00392D69">
        <w:rPr>
          <w:rFonts w:ascii="Times New Roman" w:eastAsia="Times New Roman" w:hAnsi="Times New Roman"/>
          <w:sz w:val="24"/>
          <w:szCs w:val="24"/>
          <w:lang w:eastAsia="hr-HR"/>
        </w:rPr>
        <w:t xml:space="preserve"> mjeseci počeka u jednakim mjesečnim ratama, uz fiksnu godišnju kamatnu stopu od 2,93% i jednokratnu naknadu za obradu zahtjeva u visini 0,20% od iznosa odobrenog kredita.</w:t>
      </w:r>
    </w:p>
    <w:p w14:paraId="322A1F07" w14:textId="77777777" w:rsidR="00392D69" w:rsidRP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F51FDE" w14:textId="77777777" w:rsid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392D69">
        <w:rPr>
          <w:rFonts w:ascii="Times New Roman" w:eastAsia="Times New Roman" w:hAnsi="Times New Roman"/>
          <w:sz w:val="24"/>
          <w:szCs w:val="24"/>
          <w:lang w:eastAsia="hr-HR"/>
        </w:rPr>
        <w:tab/>
        <w:t>Sredstva će se koristiti za financiranje kapitalnog projekta „Izgradnja i opremanje Centra za starije i nemoćne osobe Sveti Filip i Jakov“, sukladno Odluci Općinskog vijeća Općine Sveti Filip i Jakov o kreditnom zaduženju Općine Sveti Filip i Jakov, KLASA: 400-01/24-01/08, URBROJ: 2198-19-03-01/04-24-3 od 18. listopada 2024.</w:t>
      </w:r>
    </w:p>
    <w:p w14:paraId="1AD456B3" w14:textId="77777777" w:rsid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4"/>
          <w:szCs w:val="24"/>
          <w:lang w:eastAsia="hr-HR"/>
        </w:rPr>
      </w:pPr>
    </w:p>
    <w:p w14:paraId="5F0EDCB4" w14:textId="77777777" w:rsidR="00392D69" w:rsidRDefault="00392D69" w:rsidP="00392D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II.</w:t>
      </w:r>
    </w:p>
    <w:p w14:paraId="5835D0C3" w14:textId="77777777" w:rsid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hr-HR"/>
        </w:rPr>
      </w:pPr>
    </w:p>
    <w:p w14:paraId="2396ADD8" w14:textId="77777777" w:rsidR="00392D69" w:rsidRDefault="00392D69" w:rsidP="00392D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Radi ostvarenja zaduženja iz točke I. ove Odluke, zadužuje se Općina Sveti Filip i Jakov da izradi planove proračunske potrošnje za godine u kojima treba planirati sredstva za otplatu kredita.</w:t>
      </w:r>
    </w:p>
    <w:p w14:paraId="66980B9C" w14:textId="77777777" w:rsidR="00392D69" w:rsidRDefault="00392D69" w:rsidP="00392D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025F32" w14:textId="77777777" w:rsidR="00392D69" w:rsidRDefault="00392D69" w:rsidP="00392D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0B0736" w14:textId="77777777" w:rsidR="00392D69" w:rsidRDefault="00392D69" w:rsidP="00392D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III.</w:t>
      </w:r>
    </w:p>
    <w:p w14:paraId="22207ACF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142905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Ova Odluka stupa na snagu danom donošenja. </w:t>
      </w:r>
    </w:p>
    <w:p w14:paraId="47768C24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EB2D6D" w14:textId="77777777" w:rsidR="00392D69" w:rsidRDefault="00392D69" w:rsidP="00392D69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E3A7B1A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</w:p>
    <w:p w14:paraId="64915961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 </w:t>
      </w:r>
    </w:p>
    <w:p w14:paraId="371EBC46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29A1B2" w14:textId="77777777" w:rsidR="00392D69" w:rsidRDefault="00392D69" w:rsidP="00392D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52D0275" w14:textId="77777777" w:rsidR="00392D69" w:rsidRDefault="00392D69" w:rsidP="00392D69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C3FF58" w14:textId="77777777" w:rsidR="00392D69" w:rsidRDefault="00392D69" w:rsidP="00392D69">
      <w:pPr>
        <w:spacing w:after="0" w:line="240" w:lineRule="auto"/>
        <w:ind w:left="576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</w:p>
    <w:p w14:paraId="5C27BFB0" w14:textId="77777777" w:rsidR="00392D69" w:rsidRDefault="00392D69" w:rsidP="00392D69">
      <w:pPr>
        <w:spacing w:after="0" w:line="240" w:lineRule="auto"/>
        <w:ind w:left="5760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BF1B247" w14:textId="77777777" w:rsidR="00392D69" w:rsidRDefault="00392D69" w:rsidP="00392D69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514ADA" w14:textId="77777777" w:rsidR="00392D69" w:rsidRDefault="00392D69" w:rsidP="00392D69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mr. sc. Andrej Plenković</w:t>
      </w:r>
    </w:p>
    <w:p w14:paraId="03B146D2" w14:textId="77777777" w:rsidR="00392D69" w:rsidRDefault="00392D69" w:rsidP="00392D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lastRenderedPageBreak/>
        <w:t>OBRAZLOŽENJE</w:t>
      </w:r>
    </w:p>
    <w:p w14:paraId="42F68D8E" w14:textId="77777777" w:rsid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7A151F4" w14:textId="77777777" w:rsid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52D1ABDF" w14:textId="77777777" w:rsidR="00392D69" w:rsidRP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2D69">
        <w:rPr>
          <w:rFonts w:ascii="Times New Roman" w:eastAsia="Times New Roman" w:hAnsi="Times New Roman"/>
          <w:sz w:val="24"/>
          <w:szCs w:val="24"/>
          <w:lang w:eastAsia="hr-HR"/>
        </w:rPr>
        <w:t>Općina Sveti Filip i Jakov podnijela je Ministarstvu financija zahtjev KLASA: 403-01/24-01/08, URBROJ: 2198-19-01-24-1 od 25. listopada 2024. za dobivanje suglasnosti Vlade Republike Hrvatske za zaduženje kod Hrvatske banke za obnovu i razvitak u iznosu od 3.008.644,00 eura, s rokom otplate kr</w:t>
      </w:r>
      <w:r w:rsidR="006A66B8">
        <w:rPr>
          <w:rFonts w:ascii="Times New Roman" w:eastAsia="Times New Roman" w:hAnsi="Times New Roman"/>
          <w:sz w:val="24"/>
          <w:szCs w:val="24"/>
          <w:lang w:eastAsia="hr-HR"/>
        </w:rPr>
        <w:t>edita od 12 godina uključujući šest</w:t>
      </w:r>
      <w:r w:rsidRPr="00392D69">
        <w:rPr>
          <w:rFonts w:ascii="Times New Roman" w:eastAsia="Times New Roman" w:hAnsi="Times New Roman"/>
          <w:sz w:val="24"/>
          <w:szCs w:val="24"/>
          <w:lang w:eastAsia="hr-HR"/>
        </w:rPr>
        <w:t xml:space="preserve"> mjeseci počeka, u jednakim mjesečnim ratama, uz fiksnu godišnju kamatnu stopu od 2,93% i jednokratnu naknadu za obradu zahtjeva u visini 0,20% od iznosa odobrenog kredita.</w:t>
      </w:r>
    </w:p>
    <w:p w14:paraId="50BB669F" w14:textId="77777777" w:rsidR="00392D69" w:rsidRP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5CCF15" w14:textId="77777777" w:rsid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2D69">
        <w:rPr>
          <w:rFonts w:ascii="Times New Roman" w:eastAsia="Times New Roman" w:hAnsi="Times New Roman"/>
          <w:sz w:val="24"/>
          <w:szCs w:val="24"/>
          <w:lang w:eastAsia="hr-HR"/>
        </w:rPr>
        <w:t>Sredstva će se koristiti za financiranje kapitalnog projekta „Izgradnja i opremanje Centra za starije i nemoćne osobe Sveti Filip i Jakov“, sukladno Odluci Općinskog vijeća Općine Sveti Filip i Jakov o kreditnom zaduženju Općine Sveti Filip i Jakov, KLASA: 400-01/24-01/08, URBROJ: 2198-19-03-01/04-24-3 od 18. listopada 2024.</w:t>
      </w:r>
    </w:p>
    <w:p w14:paraId="438132FE" w14:textId="77777777" w:rsidR="00392D69" w:rsidRDefault="00392D69" w:rsidP="00392D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8E165C" w14:textId="77777777" w:rsidR="00392D69" w:rsidRDefault="00392D69" w:rsidP="006A66B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2D69">
        <w:rPr>
          <w:rFonts w:ascii="Times New Roman" w:eastAsia="Times New Roman" w:hAnsi="Times New Roman"/>
          <w:sz w:val="24"/>
          <w:szCs w:val="24"/>
          <w:lang w:eastAsia="hr-HR"/>
        </w:rPr>
        <w:t>Na temelju članka 122. stavka 2.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stavka 4. Zakona o proračunu.</w:t>
      </w:r>
    </w:p>
    <w:p w14:paraId="3BFCAA54" w14:textId="77777777" w:rsidR="00392D69" w:rsidRDefault="00392D69" w:rsidP="006A66B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2D69">
        <w:rPr>
          <w:rFonts w:ascii="Times New Roman" w:eastAsia="Times New Roman" w:hAnsi="Times New Roman"/>
          <w:sz w:val="24"/>
          <w:szCs w:val="24"/>
          <w:lang w:eastAsia="hr-HR"/>
        </w:rPr>
        <w:t>Ostvareni proračunski prihodi Općine Sveti Filip i Jakov u 2023. godini, umanjeni za prihode iz članka 121. stavka 4. Zakona o proračunu, iznosili su 5.501.231,60 eura. Udio godišnjeg obroka (anuiteta) traženog kredita u ostvarenim prihodima iznosi 5,50% a ako se tomu pribroje godišnji anuiteti kredita iz prethodnih razdoblja te dospjele obveze, tada je ukupna obveza Općine 10,52% što je u ok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viru Zakonom propisane granice.</w:t>
      </w:r>
    </w:p>
    <w:p w14:paraId="671F295C" w14:textId="77777777" w:rsidR="00392D69" w:rsidRDefault="00392D69" w:rsidP="006A66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Sveti Filip i Jakov.</w:t>
      </w:r>
    </w:p>
    <w:p w14:paraId="3182AE40" w14:textId="77777777" w:rsidR="00392D69" w:rsidRDefault="00392D69" w:rsidP="00392D69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0"/>
          <w:szCs w:val="24"/>
          <w:lang w:eastAsia="hr-HR"/>
        </w:rPr>
      </w:pPr>
    </w:p>
    <w:p w14:paraId="7D63A271" w14:textId="77777777" w:rsidR="00392D69" w:rsidRDefault="00392D69" w:rsidP="00392D69"/>
    <w:p w14:paraId="725BB70B" w14:textId="77777777" w:rsidR="00E35802" w:rsidRDefault="00E35802"/>
    <w:sectPr w:rsidR="00E3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E"/>
    <w:rsid w:val="00392D69"/>
    <w:rsid w:val="003C762E"/>
    <w:rsid w:val="006A66B8"/>
    <w:rsid w:val="00892322"/>
    <w:rsid w:val="00DE3055"/>
    <w:rsid w:val="00E02461"/>
    <w:rsid w:val="00E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CEFE"/>
  <w15:chartTrackingRefBased/>
  <w15:docId w15:val="{978C7263-A8C7-4BCD-A930-4D0A971C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D6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AZJMDCZ6QSYZ-1849078857-43407</_dlc_DocId>
    <_dlc_DocIdUrl xmlns="a494813a-d0d8-4dad-94cb-0d196f36ba15">
      <Url>https://ekoordinacije.vlada.hr/koordinacija-gospodarstvo/_layouts/15/DocIdRedir.aspx?ID=AZJMDCZ6QSYZ-1849078857-43407</Url>
      <Description>AZJMDCZ6QSYZ-1849078857-43407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28461A-1F6C-4028-82DB-7A4CFA283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07098-9F53-4E56-A9CE-F976571DAC6D}">
  <ds:schemaRefs>
    <ds:schemaRef ds:uri="http://www.w3.org/XML/1998/namespace"/>
    <ds:schemaRef ds:uri="http://schemas.microsoft.com/office/2006/metadata/properties"/>
    <ds:schemaRef ds:uri="a494813a-d0d8-4dad-94cb-0d196f36ba15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65B2AAF-2501-4BC4-8761-D072A7F00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D9954-6D22-4BDC-BECF-E897B33B39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Ines Uglešić</cp:lastModifiedBy>
  <cp:revision>6</cp:revision>
  <dcterms:created xsi:type="dcterms:W3CDTF">2024-12-20T11:40:00Z</dcterms:created>
  <dcterms:modified xsi:type="dcterms:W3CDTF">2024-12-23T14:45:00Z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8cfca71e-9265-4266-8914-1e4a363d6a79</vt:lpwstr>
  </property>
</Properties>
</file>