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F1883" w14:textId="57D0BAFF" w:rsidR="00F825F1" w:rsidRPr="00560F38" w:rsidRDefault="005D2D2B" w:rsidP="00F825F1">
      <w:pPr>
        <w:jc w:val="center"/>
      </w:pPr>
      <w:r>
        <w:rPr>
          <w:noProof/>
        </w:rPr>
        <w:drawing>
          <wp:inline distT="0" distB="0" distL="0" distR="0" wp14:anchorId="04A4EA20" wp14:editId="58052106">
            <wp:extent cx="476250" cy="67627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5F1" w:rsidRPr="00560F38">
        <w:fldChar w:fldCharType="begin"/>
      </w:r>
      <w:r w:rsidR="00F825F1" w:rsidRPr="00560F38">
        <w:instrText xml:space="preserve"> INCLUDEPICTURE "http://www.inet.hr/~box/images/grb-rh.gif" \* MERGEFORMATINET </w:instrText>
      </w:r>
      <w:r w:rsidR="00F825F1" w:rsidRPr="00560F38">
        <w:fldChar w:fldCharType="end"/>
      </w:r>
    </w:p>
    <w:p w14:paraId="06EC2DD0" w14:textId="77777777" w:rsidR="00F825F1" w:rsidRPr="00560F38" w:rsidRDefault="00F825F1" w:rsidP="00F825F1">
      <w:pPr>
        <w:spacing w:before="60" w:after="1680"/>
        <w:jc w:val="center"/>
        <w:rPr>
          <w:sz w:val="28"/>
        </w:rPr>
      </w:pPr>
      <w:r w:rsidRPr="00560F38">
        <w:rPr>
          <w:sz w:val="28"/>
        </w:rPr>
        <w:t>VLADA REPUBLIKE HRVATSKE</w:t>
      </w:r>
    </w:p>
    <w:p w14:paraId="2DA63E55" w14:textId="77777777" w:rsidR="00F825F1" w:rsidRPr="00560F38" w:rsidRDefault="00F825F1" w:rsidP="00F825F1">
      <w:pPr>
        <w:jc w:val="both"/>
      </w:pPr>
    </w:p>
    <w:p w14:paraId="5DB21E71" w14:textId="44E48E1E" w:rsidR="00F825F1" w:rsidRPr="00560F38" w:rsidRDefault="00F825F1" w:rsidP="00F825F1">
      <w:pPr>
        <w:jc w:val="right"/>
      </w:pPr>
      <w:r w:rsidRPr="00560F38">
        <w:t xml:space="preserve">Zagreb, </w:t>
      </w:r>
      <w:r w:rsidR="00E719A6">
        <w:t>27. prosinca</w:t>
      </w:r>
      <w:bookmarkStart w:id="0" w:name="_GoBack"/>
      <w:bookmarkEnd w:id="0"/>
      <w:r>
        <w:t xml:space="preserve"> 2024</w:t>
      </w:r>
      <w:r w:rsidRPr="00560F38">
        <w:t>.</w:t>
      </w:r>
    </w:p>
    <w:p w14:paraId="1546AD8B" w14:textId="77777777" w:rsidR="00F825F1" w:rsidRPr="00560F38" w:rsidRDefault="00F825F1" w:rsidP="00F825F1">
      <w:pPr>
        <w:jc w:val="right"/>
      </w:pPr>
    </w:p>
    <w:p w14:paraId="537C74D4" w14:textId="77777777" w:rsidR="00F825F1" w:rsidRPr="00560F38" w:rsidRDefault="00F825F1" w:rsidP="00F825F1">
      <w:pPr>
        <w:jc w:val="right"/>
      </w:pPr>
    </w:p>
    <w:p w14:paraId="689ABFDB" w14:textId="77777777" w:rsidR="00F825F1" w:rsidRPr="00560F38" w:rsidRDefault="00F825F1" w:rsidP="00F825F1">
      <w:pPr>
        <w:jc w:val="right"/>
      </w:pPr>
    </w:p>
    <w:p w14:paraId="13BF2268" w14:textId="77777777" w:rsidR="00F825F1" w:rsidRPr="00560F38" w:rsidRDefault="00F825F1" w:rsidP="00F825F1">
      <w:pPr>
        <w:jc w:val="both"/>
      </w:pPr>
      <w:r w:rsidRPr="00560F38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F825F1" w:rsidRPr="00560F38" w14:paraId="12D1D9BC" w14:textId="77777777" w:rsidTr="00DC1F86">
        <w:tc>
          <w:tcPr>
            <w:tcW w:w="1951" w:type="dxa"/>
            <w:shd w:val="clear" w:color="auto" w:fill="auto"/>
          </w:tcPr>
          <w:p w14:paraId="2697AE33" w14:textId="77777777" w:rsidR="00F825F1" w:rsidRPr="00560F38" w:rsidRDefault="00F825F1" w:rsidP="00DC1F86">
            <w:pPr>
              <w:spacing w:line="360" w:lineRule="auto"/>
              <w:jc w:val="right"/>
            </w:pPr>
            <w:r w:rsidRPr="00560F38">
              <w:t xml:space="preserve"> </w:t>
            </w:r>
            <w:r w:rsidRPr="00560F38">
              <w:rPr>
                <w:b/>
                <w:smallCaps/>
              </w:rPr>
              <w:t>Predlagatelj</w:t>
            </w:r>
            <w:r w:rsidRPr="00560F38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40299C5" w14:textId="77777777" w:rsidR="00F825F1" w:rsidRPr="00560F38" w:rsidRDefault="00F825F1" w:rsidP="00DC1F86">
            <w:pPr>
              <w:spacing w:line="360" w:lineRule="auto"/>
            </w:pPr>
            <w:r w:rsidRPr="00560F38">
              <w:t>Ministarstvo mora, prometa i infrastrukture</w:t>
            </w:r>
          </w:p>
        </w:tc>
      </w:tr>
    </w:tbl>
    <w:p w14:paraId="179AB97F" w14:textId="77777777" w:rsidR="00F825F1" w:rsidRPr="00560F38" w:rsidRDefault="00F825F1" w:rsidP="00F825F1">
      <w:pPr>
        <w:jc w:val="both"/>
      </w:pPr>
      <w:r w:rsidRPr="00560F38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0"/>
      </w:tblGrid>
      <w:tr w:rsidR="00F825F1" w:rsidRPr="00560F38" w14:paraId="4067303E" w14:textId="77777777" w:rsidTr="00DC1F86">
        <w:tc>
          <w:tcPr>
            <w:tcW w:w="1951" w:type="dxa"/>
            <w:shd w:val="clear" w:color="auto" w:fill="auto"/>
          </w:tcPr>
          <w:p w14:paraId="25CAF975" w14:textId="77777777" w:rsidR="00F825F1" w:rsidRPr="00560F38" w:rsidRDefault="00F825F1" w:rsidP="00DC1F86">
            <w:pPr>
              <w:spacing w:line="360" w:lineRule="auto"/>
              <w:jc w:val="right"/>
            </w:pPr>
            <w:r w:rsidRPr="00560F38">
              <w:rPr>
                <w:b/>
                <w:smallCaps/>
              </w:rPr>
              <w:t>Predmet</w:t>
            </w:r>
            <w:r w:rsidRPr="00560F38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6D0B972" w14:textId="77777777" w:rsidR="00F825F1" w:rsidRPr="00560F38" w:rsidRDefault="00F825F1" w:rsidP="00DC1F86">
            <w:pPr>
              <w:jc w:val="both"/>
            </w:pPr>
            <w:r>
              <w:t>Prijedlog zaključka o nastavku</w:t>
            </w:r>
            <w:r w:rsidRPr="00560F38">
              <w:t xml:space="preserve"> besplatnog prijevoza vlakom za stanovnike pogođene potresom </w:t>
            </w:r>
            <w:r>
              <w:t>na</w:t>
            </w:r>
            <w:r w:rsidRPr="00560F38">
              <w:t xml:space="preserve"> područj</w:t>
            </w:r>
            <w:r>
              <w:t>u Sisačko-</w:t>
            </w:r>
            <w:r w:rsidRPr="00560F38">
              <w:t>moslavačke županije i predstavnike službi koje sudjeluju u p</w:t>
            </w:r>
            <w:r>
              <w:t>ružanju pomoći i sanaciji šteta</w:t>
            </w:r>
          </w:p>
        </w:tc>
      </w:tr>
    </w:tbl>
    <w:p w14:paraId="51B28EAB" w14:textId="77777777" w:rsidR="00F825F1" w:rsidRPr="00560F38" w:rsidRDefault="00F825F1" w:rsidP="00F825F1">
      <w:pPr>
        <w:jc w:val="both"/>
      </w:pPr>
      <w:r w:rsidRPr="00560F38">
        <w:t>__________________________________________________________________________</w:t>
      </w:r>
    </w:p>
    <w:p w14:paraId="4A180F49" w14:textId="77777777" w:rsidR="00F825F1" w:rsidRPr="00560F38" w:rsidRDefault="00F825F1" w:rsidP="00F825F1">
      <w:pPr>
        <w:jc w:val="both"/>
      </w:pPr>
    </w:p>
    <w:p w14:paraId="180F4335" w14:textId="77777777" w:rsidR="00F825F1" w:rsidRPr="00560F38" w:rsidRDefault="00F825F1" w:rsidP="00F825F1">
      <w:pPr>
        <w:jc w:val="both"/>
      </w:pPr>
    </w:p>
    <w:p w14:paraId="1C91FA02" w14:textId="77777777" w:rsidR="00F825F1" w:rsidRPr="00560F38" w:rsidRDefault="00F825F1" w:rsidP="00F825F1">
      <w:pPr>
        <w:jc w:val="both"/>
      </w:pPr>
    </w:p>
    <w:p w14:paraId="2730E995" w14:textId="77777777" w:rsidR="00F825F1" w:rsidRDefault="00F825F1" w:rsidP="00F825F1">
      <w:pPr>
        <w:tabs>
          <w:tab w:val="center" w:pos="4536"/>
          <w:tab w:val="right" w:pos="9072"/>
        </w:tabs>
      </w:pPr>
    </w:p>
    <w:p w14:paraId="1A7DBE37" w14:textId="77777777" w:rsidR="00F825F1" w:rsidRDefault="00F825F1" w:rsidP="00F825F1">
      <w:pPr>
        <w:tabs>
          <w:tab w:val="center" w:pos="4536"/>
          <w:tab w:val="right" w:pos="9072"/>
        </w:tabs>
      </w:pPr>
    </w:p>
    <w:p w14:paraId="64F70996" w14:textId="77777777" w:rsidR="00F825F1" w:rsidRDefault="00F825F1" w:rsidP="00F825F1">
      <w:pPr>
        <w:tabs>
          <w:tab w:val="center" w:pos="4536"/>
          <w:tab w:val="right" w:pos="9072"/>
        </w:tabs>
      </w:pPr>
    </w:p>
    <w:p w14:paraId="7437B5E0" w14:textId="77777777" w:rsidR="00F825F1" w:rsidRDefault="00F825F1" w:rsidP="00F825F1">
      <w:pPr>
        <w:tabs>
          <w:tab w:val="center" w:pos="4536"/>
          <w:tab w:val="right" w:pos="9072"/>
        </w:tabs>
      </w:pPr>
    </w:p>
    <w:p w14:paraId="18495248" w14:textId="77777777" w:rsidR="00F825F1" w:rsidRDefault="00F825F1" w:rsidP="00F825F1">
      <w:pPr>
        <w:tabs>
          <w:tab w:val="center" w:pos="4536"/>
          <w:tab w:val="right" w:pos="9072"/>
        </w:tabs>
      </w:pPr>
    </w:p>
    <w:p w14:paraId="4FE64A07" w14:textId="77777777" w:rsidR="00F825F1" w:rsidRDefault="00F825F1" w:rsidP="00F825F1">
      <w:pPr>
        <w:tabs>
          <w:tab w:val="center" w:pos="4536"/>
          <w:tab w:val="right" w:pos="9072"/>
        </w:tabs>
      </w:pPr>
    </w:p>
    <w:p w14:paraId="50B2DF62" w14:textId="77777777" w:rsidR="00F825F1" w:rsidRDefault="00F825F1" w:rsidP="00F825F1">
      <w:pPr>
        <w:tabs>
          <w:tab w:val="center" w:pos="4536"/>
          <w:tab w:val="right" w:pos="9072"/>
        </w:tabs>
      </w:pPr>
    </w:p>
    <w:p w14:paraId="7930A191" w14:textId="77777777" w:rsidR="00F825F1" w:rsidRDefault="00F825F1" w:rsidP="00F825F1">
      <w:pPr>
        <w:tabs>
          <w:tab w:val="center" w:pos="4536"/>
          <w:tab w:val="right" w:pos="9072"/>
        </w:tabs>
      </w:pPr>
    </w:p>
    <w:p w14:paraId="59B33840" w14:textId="77777777" w:rsidR="00F825F1" w:rsidRDefault="00F825F1" w:rsidP="00F825F1">
      <w:pPr>
        <w:tabs>
          <w:tab w:val="center" w:pos="4536"/>
          <w:tab w:val="right" w:pos="9072"/>
        </w:tabs>
      </w:pPr>
    </w:p>
    <w:p w14:paraId="4B81E3C3" w14:textId="77777777" w:rsidR="00F825F1" w:rsidRDefault="00F825F1" w:rsidP="00F825F1">
      <w:pPr>
        <w:tabs>
          <w:tab w:val="center" w:pos="4536"/>
          <w:tab w:val="right" w:pos="9072"/>
        </w:tabs>
      </w:pPr>
    </w:p>
    <w:p w14:paraId="510B9AFD" w14:textId="77777777" w:rsidR="00F825F1" w:rsidRDefault="00F825F1" w:rsidP="00F825F1">
      <w:pPr>
        <w:tabs>
          <w:tab w:val="center" w:pos="4536"/>
          <w:tab w:val="right" w:pos="9072"/>
        </w:tabs>
      </w:pPr>
    </w:p>
    <w:p w14:paraId="4545AC02" w14:textId="77777777" w:rsidR="00F825F1" w:rsidRDefault="00F825F1" w:rsidP="00F825F1">
      <w:pPr>
        <w:tabs>
          <w:tab w:val="center" w:pos="4536"/>
          <w:tab w:val="right" w:pos="9072"/>
        </w:tabs>
      </w:pPr>
    </w:p>
    <w:p w14:paraId="1CE4A93D" w14:textId="77777777" w:rsidR="00F825F1" w:rsidRDefault="00F825F1" w:rsidP="00F825F1">
      <w:pPr>
        <w:tabs>
          <w:tab w:val="center" w:pos="4536"/>
          <w:tab w:val="right" w:pos="9072"/>
        </w:tabs>
      </w:pPr>
    </w:p>
    <w:p w14:paraId="0B3D3AD7" w14:textId="77777777" w:rsidR="00F825F1" w:rsidRDefault="00F825F1" w:rsidP="00F825F1">
      <w:pPr>
        <w:tabs>
          <w:tab w:val="center" w:pos="4536"/>
          <w:tab w:val="right" w:pos="9072"/>
        </w:tabs>
      </w:pPr>
    </w:p>
    <w:p w14:paraId="47070DFE" w14:textId="77777777" w:rsidR="00F825F1" w:rsidRDefault="00F825F1" w:rsidP="00F825F1">
      <w:pPr>
        <w:tabs>
          <w:tab w:val="center" w:pos="4536"/>
          <w:tab w:val="right" w:pos="9072"/>
        </w:tabs>
      </w:pPr>
    </w:p>
    <w:p w14:paraId="74B0927A" w14:textId="77777777" w:rsidR="00F825F1" w:rsidRDefault="00F825F1" w:rsidP="00F825F1">
      <w:pPr>
        <w:tabs>
          <w:tab w:val="center" w:pos="4536"/>
          <w:tab w:val="right" w:pos="9072"/>
        </w:tabs>
      </w:pPr>
    </w:p>
    <w:p w14:paraId="34F03DEB" w14:textId="77777777" w:rsidR="00F825F1" w:rsidRDefault="00F825F1" w:rsidP="00F825F1">
      <w:pPr>
        <w:tabs>
          <w:tab w:val="center" w:pos="4536"/>
          <w:tab w:val="right" w:pos="9072"/>
        </w:tabs>
      </w:pPr>
    </w:p>
    <w:p w14:paraId="7F8433EA" w14:textId="77777777" w:rsidR="00F825F1" w:rsidRDefault="00F825F1" w:rsidP="00F825F1">
      <w:pPr>
        <w:tabs>
          <w:tab w:val="center" w:pos="4536"/>
          <w:tab w:val="right" w:pos="9072"/>
        </w:tabs>
      </w:pPr>
    </w:p>
    <w:p w14:paraId="0DC88628" w14:textId="77777777" w:rsidR="00F825F1" w:rsidRPr="00560F38" w:rsidRDefault="00F825F1" w:rsidP="00F825F1">
      <w:pPr>
        <w:tabs>
          <w:tab w:val="center" w:pos="4536"/>
          <w:tab w:val="right" w:pos="9072"/>
        </w:tabs>
      </w:pPr>
    </w:p>
    <w:p w14:paraId="60CF609B" w14:textId="77777777" w:rsidR="00F825F1" w:rsidRPr="00560F38" w:rsidRDefault="00F825F1" w:rsidP="00F825F1"/>
    <w:p w14:paraId="0EB9FD5E" w14:textId="77777777" w:rsidR="00F825F1" w:rsidRPr="00560F38" w:rsidRDefault="00F825F1" w:rsidP="00F825F1"/>
    <w:p w14:paraId="1039B793" w14:textId="77777777" w:rsidR="00F825F1" w:rsidRPr="00560F38" w:rsidRDefault="00F825F1" w:rsidP="00F825F1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color w:val="404040"/>
          <w:spacing w:val="20"/>
          <w:sz w:val="20"/>
        </w:rPr>
      </w:pPr>
      <w:r w:rsidRPr="00560F38">
        <w:rPr>
          <w:color w:val="404040"/>
          <w:spacing w:val="20"/>
          <w:sz w:val="20"/>
        </w:rPr>
        <w:t>Banski dvori | Trg Sv. Marka 2 | 10000 Zagreb | tel. 01 4569 222 | vlada.gov.hr</w:t>
      </w:r>
    </w:p>
    <w:p w14:paraId="11442D44" w14:textId="77777777" w:rsidR="00F825F1" w:rsidRPr="00560F38" w:rsidRDefault="00F825F1" w:rsidP="00F825F1">
      <w:pPr>
        <w:jc w:val="right"/>
        <w:rPr>
          <w:rFonts w:eastAsia="SimSun"/>
          <w:b/>
          <w:lang w:eastAsia="zh-CN"/>
        </w:rPr>
      </w:pPr>
    </w:p>
    <w:p w14:paraId="7F893947" w14:textId="77777777" w:rsidR="00F825F1" w:rsidRDefault="00F825F1" w:rsidP="00F825F1">
      <w:pPr>
        <w:jc w:val="right"/>
        <w:rPr>
          <w:rFonts w:eastAsia="SimSun"/>
          <w:b/>
          <w:lang w:eastAsia="zh-CN"/>
        </w:rPr>
      </w:pPr>
    </w:p>
    <w:p w14:paraId="4E67661B" w14:textId="77777777" w:rsidR="00F825F1" w:rsidRPr="0073750E" w:rsidRDefault="00F825F1" w:rsidP="00F825F1">
      <w:pPr>
        <w:jc w:val="righ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  <w:r w:rsidRPr="0073750E">
        <w:rPr>
          <w:rFonts w:eastAsia="SimSun"/>
          <w:b/>
          <w:lang w:eastAsia="zh-CN"/>
        </w:rPr>
        <w:lastRenderedPageBreak/>
        <w:t>PRIJEDLOG</w:t>
      </w:r>
    </w:p>
    <w:p w14:paraId="6FC509D3" w14:textId="77777777" w:rsidR="00F825F1" w:rsidRPr="008D56CF" w:rsidRDefault="00F825F1" w:rsidP="00F825F1">
      <w:pPr>
        <w:jc w:val="both"/>
        <w:rPr>
          <w:rFonts w:eastAsia="SimSun"/>
          <w:lang w:eastAsia="zh-CN"/>
        </w:rPr>
      </w:pPr>
    </w:p>
    <w:p w14:paraId="7516D2B1" w14:textId="77777777" w:rsidR="00F825F1" w:rsidRDefault="00F825F1" w:rsidP="00F825F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p w14:paraId="079DD800" w14:textId="77777777" w:rsidR="00F825F1" w:rsidRDefault="00F825F1" w:rsidP="00F825F1">
      <w:pPr>
        <w:jc w:val="both"/>
        <w:rPr>
          <w:rFonts w:eastAsia="SimSun"/>
          <w:lang w:eastAsia="zh-CN"/>
        </w:rPr>
      </w:pPr>
    </w:p>
    <w:p w14:paraId="4D7429AD" w14:textId="77777777" w:rsidR="00F825F1" w:rsidRDefault="00F825F1" w:rsidP="00F825F1">
      <w:pPr>
        <w:jc w:val="both"/>
        <w:rPr>
          <w:rFonts w:eastAsia="SimSun"/>
          <w:lang w:eastAsia="zh-CN"/>
        </w:rPr>
      </w:pPr>
    </w:p>
    <w:p w14:paraId="7C6FBC18" w14:textId="77777777" w:rsidR="00F825F1" w:rsidRDefault="00F825F1" w:rsidP="00F825F1">
      <w:pPr>
        <w:jc w:val="both"/>
        <w:rPr>
          <w:rFonts w:eastAsia="SimSun"/>
          <w:lang w:eastAsia="zh-CN"/>
        </w:rPr>
      </w:pPr>
    </w:p>
    <w:p w14:paraId="658FD449" w14:textId="77777777" w:rsidR="00F825F1" w:rsidRPr="00D777D2" w:rsidRDefault="00F825F1" w:rsidP="00F825F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Na temelju članka 1</w:t>
      </w:r>
      <w:r w:rsidRPr="00D777D2">
        <w:rPr>
          <w:rFonts w:eastAsia="SimSun"/>
          <w:lang w:eastAsia="zh-CN"/>
        </w:rPr>
        <w:t>. i članka 31. stavka 3. Zakona o Vladi Republike Hrvatske (</w:t>
      </w:r>
      <w:r>
        <w:rPr>
          <w:rFonts w:eastAsia="SimSun"/>
          <w:lang w:eastAsia="zh-CN"/>
        </w:rPr>
        <w:t>„</w:t>
      </w:r>
      <w:r w:rsidRPr="00D777D2">
        <w:rPr>
          <w:rFonts w:eastAsia="SimSun"/>
          <w:lang w:eastAsia="zh-CN"/>
        </w:rPr>
        <w:t>Narodne novine</w:t>
      </w:r>
      <w:r>
        <w:rPr>
          <w:rFonts w:eastAsia="SimSun"/>
          <w:lang w:eastAsia="zh-CN"/>
        </w:rPr>
        <w:t>“</w:t>
      </w:r>
      <w:r w:rsidRPr="00D777D2">
        <w:rPr>
          <w:rFonts w:eastAsia="SimSun"/>
          <w:lang w:eastAsia="zh-CN"/>
        </w:rPr>
        <w:t>, br</w:t>
      </w:r>
      <w:r>
        <w:rPr>
          <w:rFonts w:eastAsia="SimSun"/>
          <w:lang w:eastAsia="zh-CN"/>
        </w:rPr>
        <w:t>oj</w:t>
      </w:r>
      <w:r w:rsidRPr="00D777D2">
        <w:rPr>
          <w:rFonts w:eastAsia="SimSun"/>
          <w:lang w:eastAsia="zh-CN"/>
        </w:rPr>
        <w:t xml:space="preserve"> 150/11</w:t>
      </w:r>
      <w:r>
        <w:rPr>
          <w:rFonts w:eastAsia="SimSun"/>
          <w:lang w:eastAsia="zh-CN"/>
        </w:rPr>
        <w:t>.</w:t>
      </w:r>
      <w:r w:rsidRPr="00D777D2">
        <w:rPr>
          <w:rFonts w:eastAsia="SimSun"/>
          <w:lang w:eastAsia="zh-CN"/>
        </w:rPr>
        <w:t>, 119/14</w:t>
      </w:r>
      <w:r>
        <w:rPr>
          <w:rFonts w:eastAsia="SimSun"/>
          <w:lang w:eastAsia="zh-CN"/>
        </w:rPr>
        <w:t>.</w:t>
      </w:r>
      <w:r w:rsidRPr="00D777D2">
        <w:rPr>
          <w:rFonts w:eastAsia="SimSun"/>
          <w:lang w:eastAsia="zh-CN"/>
        </w:rPr>
        <w:t>, 93/16</w:t>
      </w:r>
      <w:r>
        <w:rPr>
          <w:rFonts w:eastAsia="SimSun"/>
          <w:lang w:eastAsia="zh-CN"/>
        </w:rPr>
        <w:t>.,</w:t>
      </w:r>
      <w:r w:rsidRPr="00D777D2">
        <w:rPr>
          <w:rFonts w:eastAsia="SimSun"/>
          <w:lang w:eastAsia="zh-CN"/>
        </w:rPr>
        <w:t xml:space="preserve"> 116/18</w:t>
      </w:r>
      <w:r>
        <w:rPr>
          <w:rFonts w:eastAsia="SimSun"/>
          <w:lang w:eastAsia="zh-CN"/>
        </w:rPr>
        <w:t>., 80/22. i 78/24.</w:t>
      </w:r>
      <w:r w:rsidRPr="00902148">
        <w:rPr>
          <w:rFonts w:eastAsia="SimSun"/>
          <w:lang w:eastAsia="zh-CN"/>
        </w:rPr>
        <w:t xml:space="preserve">), </w:t>
      </w:r>
      <w:r>
        <w:rPr>
          <w:rFonts w:eastAsia="SimSun"/>
          <w:lang w:eastAsia="zh-CN"/>
        </w:rPr>
        <w:t>a u vezi s člankom 74</w:t>
      </w:r>
      <w:r w:rsidRPr="00550D2B">
        <w:rPr>
          <w:rFonts w:eastAsia="SimSun"/>
          <w:lang w:eastAsia="zh-CN"/>
        </w:rPr>
        <w:t>. Zakona o željeznici („Narodne novine“, br</w:t>
      </w:r>
      <w:r>
        <w:rPr>
          <w:rFonts w:eastAsia="SimSun"/>
          <w:lang w:eastAsia="zh-CN"/>
        </w:rPr>
        <w:t>oj 32/19.</w:t>
      </w:r>
      <w:r w:rsidRPr="00550D2B">
        <w:rPr>
          <w:rFonts w:eastAsia="SimSun"/>
          <w:lang w:eastAsia="zh-CN"/>
        </w:rPr>
        <w:t>, 20/21</w:t>
      </w:r>
      <w:r>
        <w:rPr>
          <w:rFonts w:eastAsia="SimSun"/>
          <w:lang w:eastAsia="zh-CN"/>
        </w:rPr>
        <w:t>. i 114/22</w:t>
      </w:r>
      <w:r w:rsidRPr="00550D2B">
        <w:rPr>
          <w:rFonts w:eastAsia="SimSun"/>
          <w:lang w:eastAsia="zh-CN"/>
        </w:rPr>
        <w:t>.), Vlada Republike Hrvatske je na</w:t>
      </w:r>
      <w:r>
        <w:rPr>
          <w:rFonts w:eastAsia="SimSun"/>
          <w:lang w:eastAsia="zh-CN"/>
        </w:rPr>
        <w:t xml:space="preserve"> sjednici održanoj _____________</w:t>
      </w:r>
      <w:r w:rsidRPr="00D777D2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2024. godine </w:t>
      </w:r>
      <w:r w:rsidRPr="00D777D2">
        <w:rPr>
          <w:rFonts w:eastAsia="SimSun"/>
          <w:lang w:eastAsia="zh-CN"/>
        </w:rPr>
        <w:t>donijela</w:t>
      </w:r>
    </w:p>
    <w:p w14:paraId="59CFE031" w14:textId="77777777" w:rsidR="00F825F1" w:rsidRPr="00FC56C6" w:rsidRDefault="00F825F1" w:rsidP="00F825F1">
      <w:pPr>
        <w:jc w:val="both"/>
        <w:rPr>
          <w:rFonts w:eastAsia="SimSun"/>
          <w:lang w:eastAsia="zh-CN"/>
        </w:rPr>
      </w:pPr>
    </w:p>
    <w:p w14:paraId="16D89251" w14:textId="77777777" w:rsidR="00F825F1" w:rsidRPr="00FC56C6" w:rsidRDefault="00F825F1" w:rsidP="00F825F1">
      <w:pPr>
        <w:jc w:val="both"/>
        <w:rPr>
          <w:rFonts w:eastAsia="SimSun"/>
          <w:lang w:eastAsia="zh-CN"/>
        </w:rPr>
      </w:pPr>
    </w:p>
    <w:p w14:paraId="0D71F117" w14:textId="77777777" w:rsidR="00F825F1" w:rsidRPr="00FC56C6" w:rsidRDefault="00F825F1" w:rsidP="00F825F1">
      <w:pPr>
        <w:jc w:val="both"/>
        <w:rPr>
          <w:rFonts w:eastAsia="SimSun"/>
          <w:lang w:eastAsia="zh-CN"/>
        </w:rPr>
      </w:pPr>
    </w:p>
    <w:p w14:paraId="673AB3A7" w14:textId="77777777" w:rsidR="00F825F1" w:rsidRPr="00FC56C6" w:rsidRDefault="00F825F1" w:rsidP="00F825F1">
      <w:pPr>
        <w:jc w:val="both"/>
        <w:rPr>
          <w:rFonts w:eastAsia="SimSun"/>
          <w:lang w:eastAsia="zh-CN"/>
        </w:rPr>
      </w:pPr>
    </w:p>
    <w:p w14:paraId="520B05A1" w14:textId="77777777" w:rsidR="00F825F1" w:rsidRDefault="00F825F1" w:rsidP="00F825F1">
      <w:pPr>
        <w:jc w:val="center"/>
        <w:rPr>
          <w:rFonts w:eastAsia="SimSun"/>
          <w:b/>
          <w:lang w:eastAsia="zh-CN"/>
        </w:rPr>
      </w:pPr>
      <w:r w:rsidRPr="00FC56C6">
        <w:rPr>
          <w:rFonts w:eastAsia="SimSun"/>
          <w:b/>
          <w:lang w:eastAsia="zh-CN"/>
        </w:rPr>
        <w:t>Z A K L</w:t>
      </w:r>
      <w:r>
        <w:rPr>
          <w:rFonts w:eastAsia="SimSun"/>
          <w:b/>
          <w:lang w:eastAsia="zh-CN"/>
        </w:rPr>
        <w:t xml:space="preserve"> </w:t>
      </w:r>
      <w:r w:rsidRPr="00FC56C6">
        <w:rPr>
          <w:rFonts w:eastAsia="SimSun"/>
          <w:b/>
          <w:lang w:eastAsia="zh-CN"/>
        </w:rPr>
        <w:t xml:space="preserve">J U Č A K </w:t>
      </w:r>
    </w:p>
    <w:p w14:paraId="0BE3C3EA" w14:textId="77777777" w:rsidR="00F825F1" w:rsidRPr="00FC56C6" w:rsidRDefault="00F825F1" w:rsidP="00F825F1">
      <w:pPr>
        <w:jc w:val="center"/>
        <w:rPr>
          <w:rFonts w:eastAsia="SimSun"/>
          <w:b/>
          <w:lang w:eastAsia="zh-CN"/>
        </w:rPr>
      </w:pPr>
    </w:p>
    <w:p w14:paraId="3BDF93FE" w14:textId="77777777" w:rsidR="00F825F1" w:rsidRPr="00FC56C6" w:rsidRDefault="00F825F1" w:rsidP="00F825F1">
      <w:pPr>
        <w:jc w:val="center"/>
        <w:rPr>
          <w:rFonts w:eastAsia="SimSun"/>
          <w:b/>
          <w:lang w:eastAsia="zh-CN"/>
        </w:rPr>
      </w:pPr>
    </w:p>
    <w:p w14:paraId="0B3D42A8" w14:textId="77777777" w:rsidR="00F825F1" w:rsidRPr="00FC56C6" w:rsidRDefault="00F825F1" w:rsidP="00F825F1">
      <w:pPr>
        <w:jc w:val="center"/>
        <w:rPr>
          <w:rFonts w:eastAsia="SimSun"/>
          <w:b/>
          <w:lang w:eastAsia="zh-CN"/>
        </w:rPr>
      </w:pPr>
    </w:p>
    <w:p w14:paraId="4832D02B" w14:textId="77777777" w:rsidR="00F825F1" w:rsidRPr="000874FD" w:rsidRDefault="00F825F1" w:rsidP="00F825F1">
      <w:pPr>
        <w:ind w:firstLine="567"/>
        <w:jc w:val="both"/>
        <w:rPr>
          <w:rFonts w:eastAsia="SimSun"/>
          <w:b/>
          <w:lang w:eastAsia="zh-CN"/>
        </w:rPr>
      </w:pPr>
    </w:p>
    <w:p w14:paraId="6068D0BE" w14:textId="77777777" w:rsidR="00F825F1" w:rsidRDefault="00F825F1" w:rsidP="00F825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426" w:hanging="426"/>
        <w:jc w:val="both"/>
        <w:rPr>
          <w:rFonts w:eastAsia="SimSun"/>
          <w:lang w:eastAsia="zh-CN"/>
        </w:rPr>
      </w:pPr>
      <w:r w:rsidRPr="00E33AB0">
        <w:rPr>
          <w:rFonts w:eastAsia="SimSun"/>
          <w:lang w:eastAsia="zh-CN"/>
        </w:rPr>
        <w:t xml:space="preserve">Zadužuje se Uprava društva HŽ Putnički prijevoz d.o.o. da </w:t>
      </w:r>
      <w:bookmarkStart w:id="1" w:name="_Hlk67485978"/>
      <w:r w:rsidRPr="00E33AB0">
        <w:rPr>
          <w:rFonts w:eastAsia="SimSun"/>
          <w:lang w:eastAsia="zh-CN"/>
        </w:rPr>
        <w:t>nastavi</w:t>
      </w:r>
      <w:r>
        <w:rPr>
          <w:rFonts w:eastAsia="SimSun"/>
          <w:lang w:eastAsia="zh-CN"/>
        </w:rPr>
        <w:t xml:space="preserve"> postupanje u skladu s</w:t>
      </w:r>
      <w:r w:rsidRPr="00E33AB0">
        <w:rPr>
          <w:rFonts w:eastAsia="SimSun"/>
          <w:lang w:eastAsia="zh-CN"/>
        </w:rPr>
        <w:t xml:space="preserve"> dobivenim suglasnostima Ministarstva mora, prometa i infrastrukture</w:t>
      </w:r>
      <w:r>
        <w:rPr>
          <w:rFonts w:eastAsia="SimSun"/>
          <w:lang w:eastAsia="zh-CN"/>
        </w:rPr>
        <w:t xml:space="preserve"> i Zaključcima Vlade Republike Hrvatske, KLASA: 022-03/21-07/110, URBROJ: 50301-05/20-21-1 od 1. travnja 2021. godine, KLASA: 022-03/21-07/238, URBROJ: 50301-05/14-21-2 od 23. lipnja 2021. godine, KLASA: 022-03/21-07/351, URBROJ: 50301-05/14-21-2 od 23. od rujna 2021. godine, KLASA: 022-03/21-07/488, URBROJ: 50301-05/14-21-2 od 23. prosinca 2021. godine, KLASA: 022-03/22-07/230, URBROJ: 50301-05/14-22-2 od 21. lipnja 2022. godine, KLASA: 022-03/22-07/426, URBROJ: 50301-05/14-22-2 od 22. prosinca 2022. godine, </w:t>
      </w:r>
      <w:r w:rsidRPr="003B1370">
        <w:rPr>
          <w:rFonts w:eastAsia="SimSun"/>
          <w:lang w:eastAsia="zh-CN"/>
        </w:rPr>
        <w:t>KLASA: 022-03/23-07/272, URBROJ: 50301-05/14-23-</w:t>
      </w:r>
      <w:r>
        <w:rPr>
          <w:rFonts w:eastAsia="SimSun"/>
          <w:lang w:eastAsia="zh-CN"/>
        </w:rPr>
        <w:t>2</w:t>
      </w:r>
      <w:r w:rsidRPr="003B1370">
        <w:rPr>
          <w:rFonts w:eastAsia="SimSun"/>
          <w:lang w:eastAsia="zh-CN"/>
        </w:rPr>
        <w:t xml:space="preserve"> od 21. lipnja 2023.</w:t>
      </w:r>
      <w:r>
        <w:rPr>
          <w:rFonts w:eastAsia="SimSun"/>
          <w:lang w:eastAsia="zh-CN"/>
        </w:rPr>
        <w:t xml:space="preserve"> godine, KLASA: 022-03/23-07/500, URBROJ: 50301-05/14-23-3 od 28. prosinca 2023. godine, KLASA: 022-03/24-07/225, URBROJ: 50301-27/20-24-2 od  26. lipnja 2024. godine na temelju kojih se</w:t>
      </w:r>
      <w:r w:rsidRPr="00E33AB0">
        <w:rPr>
          <w:rFonts w:eastAsia="SimSun"/>
          <w:lang w:eastAsia="zh-CN"/>
        </w:rPr>
        <w:t xml:space="preserve"> svim stanovnicima pogođenim potresom </w:t>
      </w:r>
      <w:r>
        <w:rPr>
          <w:rFonts w:eastAsia="SimSun"/>
          <w:lang w:eastAsia="zh-CN"/>
        </w:rPr>
        <w:t>na</w:t>
      </w:r>
      <w:r w:rsidRPr="00E33AB0">
        <w:rPr>
          <w:rFonts w:eastAsia="SimSun"/>
          <w:lang w:eastAsia="zh-CN"/>
        </w:rPr>
        <w:t xml:space="preserve"> područj</w:t>
      </w:r>
      <w:r>
        <w:rPr>
          <w:rFonts w:eastAsia="SimSun"/>
          <w:lang w:eastAsia="zh-CN"/>
        </w:rPr>
        <w:t>u</w:t>
      </w:r>
      <w:r w:rsidRPr="00E33AB0">
        <w:rPr>
          <w:rFonts w:eastAsia="SimSun"/>
          <w:lang w:eastAsia="zh-CN"/>
        </w:rPr>
        <w:t xml:space="preserve"> Sisačko</w:t>
      </w:r>
      <w:r>
        <w:rPr>
          <w:rFonts w:eastAsia="SimSun"/>
          <w:lang w:eastAsia="zh-CN"/>
        </w:rPr>
        <w:t>-</w:t>
      </w:r>
      <w:r w:rsidRPr="00E33AB0">
        <w:rPr>
          <w:rFonts w:eastAsia="SimSun"/>
          <w:lang w:eastAsia="zh-CN"/>
        </w:rPr>
        <w:t xml:space="preserve">moslavačke županije i predstavnicima službi koje sudjeluju u pružanju pomoći i sanaciji šteta </w:t>
      </w:r>
      <w:r>
        <w:rPr>
          <w:rFonts w:eastAsia="SimSun"/>
          <w:lang w:eastAsia="zh-CN"/>
        </w:rPr>
        <w:t>omoguć</w:t>
      </w:r>
      <w:r w:rsidRPr="004C6AF1">
        <w:rPr>
          <w:rFonts w:eastAsia="SimSun"/>
          <w:lang w:eastAsia="zh-CN"/>
        </w:rPr>
        <w:t xml:space="preserve">uje </w:t>
      </w:r>
      <w:r w:rsidRPr="00E33AB0">
        <w:rPr>
          <w:rFonts w:eastAsia="SimSun"/>
          <w:lang w:eastAsia="zh-CN"/>
        </w:rPr>
        <w:t>besplatan prijevoz vlakom</w:t>
      </w:r>
      <w:r>
        <w:rPr>
          <w:rFonts w:eastAsia="SimSun"/>
          <w:lang w:eastAsia="zh-CN"/>
        </w:rPr>
        <w:t xml:space="preserve">, za razdoblje siječanj, veljača, ožujak, travanj, svibanj i lipanj </w:t>
      </w:r>
      <w:r w:rsidRPr="003B1370">
        <w:rPr>
          <w:rFonts w:eastAsia="SimSun"/>
          <w:lang w:eastAsia="zh-CN"/>
        </w:rPr>
        <w:t>202</w:t>
      </w:r>
      <w:r>
        <w:rPr>
          <w:rFonts w:eastAsia="SimSun"/>
          <w:lang w:eastAsia="zh-CN"/>
        </w:rPr>
        <w:t>5</w:t>
      </w:r>
      <w:r w:rsidRPr="003B1370">
        <w:rPr>
          <w:rFonts w:eastAsia="SimSun"/>
          <w:lang w:eastAsia="zh-CN"/>
        </w:rPr>
        <w:t>.</w:t>
      </w:r>
      <w:r w:rsidRPr="008B77ED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godine.</w:t>
      </w:r>
    </w:p>
    <w:bookmarkEnd w:id="1"/>
    <w:p w14:paraId="301D0209" w14:textId="77777777" w:rsidR="00F825F1" w:rsidRPr="00631780" w:rsidRDefault="00F825F1" w:rsidP="00F825F1">
      <w:pPr>
        <w:pStyle w:val="NoSpacing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874FD">
        <w:rPr>
          <w:rFonts w:ascii="Times New Roman" w:eastAsia="SimSun" w:hAnsi="Times New Roman"/>
          <w:sz w:val="24"/>
          <w:szCs w:val="24"/>
          <w:lang w:eastAsia="zh-CN"/>
        </w:rPr>
        <w:t>Nastavak mjere iz točke 1. ovog</w:t>
      </w:r>
      <w:r>
        <w:rPr>
          <w:rFonts w:ascii="Times New Roman" w:eastAsia="SimSun" w:hAnsi="Times New Roman"/>
          <w:sz w:val="24"/>
          <w:szCs w:val="24"/>
          <w:lang w:eastAsia="zh-CN"/>
        </w:rPr>
        <w:t>a</w:t>
      </w:r>
      <w:r w:rsidRPr="000874FD">
        <w:rPr>
          <w:rFonts w:ascii="Times New Roman" w:eastAsia="SimSun" w:hAnsi="Times New Roman"/>
          <w:sz w:val="24"/>
          <w:szCs w:val="24"/>
          <w:lang w:eastAsia="zh-CN"/>
        </w:rPr>
        <w:t xml:space="preserve"> Zaključka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omogućit će daljnju normalizaciju </w:t>
      </w:r>
      <w:r w:rsidRPr="000874FD">
        <w:rPr>
          <w:rFonts w:ascii="Times New Roman" w:eastAsia="SimSun" w:hAnsi="Times New Roman"/>
          <w:sz w:val="24"/>
          <w:szCs w:val="24"/>
          <w:lang w:eastAsia="zh-CN"/>
        </w:rPr>
        <w:t>uvjet</w:t>
      </w:r>
      <w:r>
        <w:rPr>
          <w:rFonts w:ascii="Times New Roman" w:eastAsia="SimSun" w:hAnsi="Times New Roman"/>
          <w:sz w:val="24"/>
          <w:szCs w:val="24"/>
          <w:lang w:eastAsia="zh-CN"/>
        </w:rPr>
        <w:t>a</w:t>
      </w:r>
      <w:r w:rsidRPr="000874FD">
        <w:rPr>
          <w:rFonts w:ascii="Times New Roman" w:eastAsia="SimSun" w:hAnsi="Times New Roman"/>
          <w:sz w:val="24"/>
          <w:szCs w:val="24"/>
          <w:lang w:eastAsia="zh-CN"/>
        </w:rPr>
        <w:t xml:space="preserve"> života i rada </w:t>
      </w:r>
      <w:r w:rsidRPr="000874FD">
        <w:rPr>
          <w:rFonts w:ascii="Times New Roman" w:hAnsi="Times New Roman"/>
          <w:sz w:val="24"/>
          <w:szCs w:val="24"/>
        </w:rPr>
        <w:t>stanovništv</w:t>
      </w:r>
      <w:r>
        <w:rPr>
          <w:rFonts w:ascii="Times New Roman" w:hAnsi="Times New Roman"/>
          <w:sz w:val="24"/>
          <w:szCs w:val="24"/>
        </w:rPr>
        <w:t>u</w:t>
      </w:r>
      <w:r w:rsidRPr="000874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Pr="000874FD">
        <w:rPr>
          <w:rFonts w:ascii="Times New Roman" w:hAnsi="Times New Roman"/>
          <w:sz w:val="24"/>
          <w:szCs w:val="24"/>
        </w:rPr>
        <w:t xml:space="preserve"> pridonijeti aktivnostima na obnovi</w:t>
      </w:r>
      <w:r>
        <w:rPr>
          <w:rFonts w:ascii="Times New Roman" w:hAnsi="Times New Roman"/>
          <w:sz w:val="24"/>
          <w:szCs w:val="24"/>
        </w:rPr>
        <w:t xml:space="preserve">, revitalizaciji i oporavku gospodarstva </w:t>
      </w:r>
      <w:r w:rsidRPr="000874FD">
        <w:rPr>
          <w:rFonts w:ascii="Times New Roman" w:hAnsi="Times New Roman"/>
          <w:sz w:val="24"/>
          <w:szCs w:val="24"/>
        </w:rPr>
        <w:t xml:space="preserve">potresom </w:t>
      </w:r>
      <w:r>
        <w:rPr>
          <w:rFonts w:ascii="Times New Roman" w:hAnsi="Times New Roman"/>
          <w:sz w:val="24"/>
          <w:szCs w:val="24"/>
        </w:rPr>
        <w:t xml:space="preserve">pogođenog </w:t>
      </w:r>
      <w:r w:rsidRPr="000874FD">
        <w:rPr>
          <w:rFonts w:ascii="Times New Roman" w:hAnsi="Times New Roman"/>
          <w:sz w:val="24"/>
          <w:szCs w:val="24"/>
        </w:rPr>
        <w:t>područj</w:t>
      </w:r>
      <w:r>
        <w:rPr>
          <w:rFonts w:ascii="Times New Roman" w:hAnsi="Times New Roman"/>
          <w:sz w:val="24"/>
          <w:szCs w:val="24"/>
        </w:rPr>
        <w:t>a</w:t>
      </w:r>
      <w:r w:rsidRPr="000874FD">
        <w:rPr>
          <w:rFonts w:ascii="Times New Roman" w:hAnsi="Times New Roman"/>
          <w:sz w:val="24"/>
          <w:szCs w:val="24"/>
        </w:rPr>
        <w:t xml:space="preserve"> Sisačko-moslavačke županije</w:t>
      </w:r>
      <w:r>
        <w:rPr>
          <w:rFonts w:ascii="Times New Roman" w:hAnsi="Times New Roman"/>
          <w:sz w:val="24"/>
          <w:szCs w:val="24"/>
        </w:rPr>
        <w:t>.</w:t>
      </w:r>
    </w:p>
    <w:p w14:paraId="63E3D428" w14:textId="77777777" w:rsidR="00F825F1" w:rsidRPr="000874FD" w:rsidRDefault="00F825F1" w:rsidP="00F825F1">
      <w:pPr>
        <w:pStyle w:val="NoSpacing"/>
        <w:ind w:lef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64EE7E9" w14:textId="77777777" w:rsidR="00F825F1" w:rsidRPr="006D2D4E" w:rsidRDefault="00F825F1" w:rsidP="00F825F1">
      <w:pPr>
        <w:pStyle w:val="NoSpacing"/>
        <w:ind w:firstLine="708"/>
        <w:rPr>
          <w:rFonts w:ascii="Times New Roman" w:eastAsia="SimSun" w:hAnsi="Times New Roman"/>
          <w:sz w:val="24"/>
          <w:szCs w:val="24"/>
          <w:lang w:eastAsia="zh-CN"/>
        </w:rPr>
      </w:pPr>
    </w:p>
    <w:p w14:paraId="0C23A645" w14:textId="77777777" w:rsidR="00F825F1" w:rsidRPr="006D2D4E" w:rsidRDefault="00F825F1" w:rsidP="00F825F1">
      <w:pPr>
        <w:pStyle w:val="NoSpacing"/>
        <w:rPr>
          <w:rFonts w:ascii="Times New Roman" w:eastAsia="SimSun" w:hAnsi="Times New Roman"/>
          <w:sz w:val="24"/>
          <w:szCs w:val="24"/>
          <w:lang w:eastAsia="zh-CN"/>
        </w:rPr>
      </w:pPr>
      <w:r w:rsidRPr="006D2D4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4EAE69A0" w14:textId="77777777" w:rsidR="00F825F1" w:rsidRPr="006D2D4E" w:rsidRDefault="00F825F1" w:rsidP="00F825F1">
      <w:pPr>
        <w:jc w:val="both"/>
        <w:rPr>
          <w:rFonts w:eastAsia="SimSun"/>
          <w:lang w:eastAsia="zh-CN"/>
        </w:rPr>
      </w:pPr>
      <w:r w:rsidRPr="006D2D4E">
        <w:rPr>
          <w:rFonts w:eastAsia="SimSun"/>
          <w:lang w:eastAsia="zh-CN"/>
        </w:rPr>
        <w:t>KLASA:</w:t>
      </w:r>
      <w:r>
        <w:rPr>
          <w:rFonts w:eastAsia="SimSun"/>
          <w:lang w:eastAsia="zh-CN"/>
        </w:rPr>
        <w:tab/>
      </w:r>
    </w:p>
    <w:p w14:paraId="141700AF" w14:textId="77777777" w:rsidR="00F825F1" w:rsidRPr="006D2D4E" w:rsidRDefault="00F825F1" w:rsidP="00F825F1">
      <w:pPr>
        <w:jc w:val="both"/>
        <w:rPr>
          <w:rFonts w:eastAsia="SimSun"/>
          <w:lang w:eastAsia="zh-CN"/>
        </w:rPr>
      </w:pPr>
      <w:r w:rsidRPr="006D2D4E">
        <w:rPr>
          <w:rFonts w:eastAsia="SimSun"/>
          <w:lang w:eastAsia="zh-CN"/>
        </w:rPr>
        <w:t>URBROJ:</w:t>
      </w:r>
      <w:r>
        <w:rPr>
          <w:rFonts w:eastAsia="SimSun"/>
          <w:lang w:eastAsia="zh-CN"/>
        </w:rPr>
        <w:tab/>
      </w:r>
    </w:p>
    <w:p w14:paraId="51820015" w14:textId="77777777" w:rsidR="00F825F1" w:rsidRPr="006D2D4E" w:rsidRDefault="00F825F1" w:rsidP="00F825F1">
      <w:pPr>
        <w:jc w:val="both"/>
        <w:rPr>
          <w:rFonts w:eastAsia="SimSun"/>
          <w:lang w:eastAsia="zh-CN"/>
        </w:rPr>
      </w:pPr>
    </w:p>
    <w:p w14:paraId="0349FC8D" w14:textId="77777777" w:rsidR="00F825F1" w:rsidRDefault="00F825F1" w:rsidP="00F825F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Zagreb, </w:t>
      </w:r>
      <w:r>
        <w:rPr>
          <w:rFonts w:eastAsia="SimSun"/>
          <w:lang w:eastAsia="zh-CN"/>
        </w:rPr>
        <w:tab/>
      </w:r>
    </w:p>
    <w:p w14:paraId="486A554F" w14:textId="77777777" w:rsidR="00F825F1" w:rsidRDefault="00F825F1" w:rsidP="00F825F1">
      <w:pPr>
        <w:jc w:val="both"/>
        <w:rPr>
          <w:rFonts w:eastAsia="SimSun"/>
          <w:lang w:eastAsia="zh-CN"/>
        </w:rPr>
      </w:pPr>
    </w:p>
    <w:p w14:paraId="3257985C" w14:textId="77777777" w:rsidR="00F825F1" w:rsidRDefault="00F825F1" w:rsidP="00F825F1">
      <w:pPr>
        <w:jc w:val="both"/>
        <w:rPr>
          <w:rFonts w:eastAsia="SimSun"/>
          <w:lang w:eastAsia="zh-CN"/>
        </w:rPr>
      </w:pPr>
    </w:p>
    <w:p w14:paraId="657CD809" w14:textId="77777777" w:rsidR="00F825F1" w:rsidRDefault="00F825F1" w:rsidP="00F825F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      PREDSJEDNIK</w:t>
      </w:r>
    </w:p>
    <w:p w14:paraId="0178D094" w14:textId="77777777" w:rsidR="00F825F1" w:rsidRDefault="00F825F1" w:rsidP="00F825F1">
      <w:pPr>
        <w:jc w:val="both"/>
        <w:rPr>
          <w:rFonts w:eastAsia="SimSun"/>
          <w:lang w:eastAsia="zh-CN"/>
        </w:rPr>
      </w:pPr>
    </w:p>
    <w:p w14:paraId="12E6622F" w14:textId="77777777" w:rsidR="00F825F1" w:rsidRDefault="00F825F1" w:rsidP="00F825F1">
      <w:pPr>
        <w:jc w:val="both"/>
        <w:rPr>
          <w:rFonts w:eastAsia="SimSun"/>
          <w:lang w:eastAsia="zh-CN"/>
        </w:rPr>
      </w:pPr>
    </w:p>
    <w:p w14:paraId="2B516331" w14:textId="77777777" w:rsidR="00F825F1" w:rsidRPr="006D2D4E" w:rsidRDefault="00F825F1" w:rsidP="00F825F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mr. sc. Andrej Plenković</w:t>
      </w:r>
    </w:p>
    <w:p w14:paraId="6C572408" w14:textId="77777777" w:rsidR="00F825F1" w:rsidRDefault="00F825F1" w:rsidP="00F825F1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br w:type="page"/>
      </w:r>
      <w:r w:rsidRPr="006D2D4E">
        <w:rPr>
          <w:rFonts w:eastAsia="SimSun"/>
          <w:b/>
          <w:lang w:eastAsia="zh-CN"/>
        </w:rPr>
        <w:lastRenderedPageBreak/>
        <w:t>O b r a z l o ž e nj e</w:t>
      </w:r>
    </w:p>
    <w:p w14:paraId="660E2534" w14:textId="77777777" w:rsidR="00F825F1" w:rsidRDefault="00F825F1" w:rsidP="00F825F1">
      <w:pPr>
        <w:jc w:val="center"/>
        <w:rPr>
          <w:rFonts w:eastAsia="SimSun"/>
          <w:b/>
          <w:lang w:eastAsia="zh-CN"/>
        </w:rPr>
      </w:pPr>
    </w:p>
    <w:p w14:paraId="47B6197A" w14:textId="77777777" w:rsidR="00F825F1" w:rsidRDefault="00F825F1" w:rsidP="00F825F1">
      <w:pPr>
        <w:pStyle w:val="ListParagraph"/>
        <w:spacing w:after="120"/>
        <w:ind w:left="0"/>
        <w:jc w:val="both"/>
      </w:pPr>
    </w:p>
    <w:p w14:paraId="2FFC3224" w14:textId="77777777" w:rsidR="00F825F1" w:rsidRDefault="00F825F1" w:rsidP="00F825F1">
      <w:pPr>
        <w:spacing w:after="120"/>
        <w:jc w:val="both"/>
      </w:pPr>
      <w:r w:rsidRPr="00630459">
        <w:t>Radi pomoći stanovnicima pogođenim potresom na podru</w:t>
      </w:r>
      <w:r>
        <w:t>čju Sisačko-moslavačke županije</w:t>
      </w:r>
      <w:r w:rsidRPr="00630459">
        <w:t xml:space="preserve"> i volonterima Hrvatskog Crvenog križa, članovima Stožera civilne zaštite i HGSS-a te predstavnicima ostalih službi koje sudjeluju u pružanju pomoći i sanaciji šteta, od 30. prosinca 2020.</w:t>
      </w:r>
      <w:r>
        <w:t xml:space="preserve"> godine</w:t>
      </w:r>
      <w:r w:rsidRPr="00630459">
        <w:t xml:space="preserve"> </w:t>
      </w:r>
      <w:r>
        <w:t xml:space="preserve">društvo </w:t>
      </w:r>
      <w:r w:rsidRPr="00630459">
        <w:t>HŽ Putnički prijevoz</w:t>
      </w:r>
      <w:r>
        <w:t xml:space="preserve"> d.o.o.</w:t>
      </w:r>
      <w:r w:rsidRPr="00630459">
        <w:t xml:space="preserve"> ne naplaćuje željeznički prijevoz navedenim kategorijama stanovništva. </w:t>
      </w:r>
    </w:p>
    <w:p w14:paraId="791C5A3A" w14:textId="77777777" w:rsidR="00F825F1" w:rsidRDefault="00F825F1" w:rsidP="00F825F1">
      <w:pPr>
        <w:spacing w:after="120"/>
        <w:jc w:val="both"/>
      </w:pPr>
      <w:r w:rsidRPr="00630459">
        <w:t xml:space="preserve">Mjera kojom se omogućilo korištenje željezničkog prijevoza </w:t>
      </w:r>
      <w:r>
        <w:t>stanovnicima</w:t>
      </w:r>
      <w:r w:rsidRPr="00630459">
        <w:t xml:space="preserve"> Sisačko-moslavačke županije na svim relacijama unutar Republike Hrvatske, a volonterima Hrvatskog Crvenog križa, članovima Stožera civilne zaštite i HGSS-a te predstavnicima ostalih službi koje sudjeluju u pružanju pomoći i sanaciji šteta na relacijama prema Sisačko-moslavačkoj županiji i iz nj</w:t>
      </w:r>
      <w:r>
        <w:t>e, na snazi je kontinuirano do 31. prosinca 2024</w:t>
      </w:r>
      <w:r w:rsidRPr="00630459">
        <w:t>.</w:t>
      </w:r>
      <w:r>
        <w:t xml:space="preserve"> godine</w:t>
      </w:r>
      <w:r w:rsidRPr="00630459">
        <w:t xml:space="preserve"> na temelju suglasnosti Ministarstva mora</w:t>
      </w:r>
      <w:r>
        <w:t>,</w:t>
      </w:r>
      <w:r w:rsidRPr="00630459">
        <w:t xml:space="preserve"> prometa i inf</w:t>
      </w:r>
      <w:r>
        <w:t>rastrukture i Zaključka Vlade Republike Hrvatske</w:t>
      </w:r>
      <w:r w:rsidRPr="00630459">
        <w:t xml:space="preserve">. Naime, Ministarstvo mora, prometa i infrastrukture dalo je </w:t>
      </w:r>
      <w:r>
        <w:t>društvu HŽ Putnički prijevoz d.o.o.</w:t>
      </w:r>
      <w:r w:rsidRPr="00630459">
        <w:t xml:space="preserve"> suglasnost za besplatan prijevoz od 30. prosinca 2020.</w:t>
      </w:r>
      <w:r>
        <w:t xml:space="preserve"> godine</w:t>
      </w:r>
      <w:r w:rsidRPr="00630459">
        <w:t xml:space="preserve"> do 30. travnja 2021.</w:t>
      </w:r>
      <w:r>
        <w:t xml:space="preserve"> godine</w:t>
      </w:r>
      <w:r w:rsidRPr="00630459">
        <w:t>, a besplatan prijevoz produljen je Zaključ</w:t>
      </w:r>
      <w:r>
        <w:t>cima</w:t>
      </w:r>
      <w:r w:rsidRPr="00630459">
        <w:t xml:space="preserve"> Vlade R</w:t>
      </w:r>
      <w:r>
        <w:t xml:space="preserve">epublike </w:t>
      </w:r>
      <w:r w:rsidRPr="00630459">
        <w:t>H</w:t>
      </w:r>
      <w:r>
        <w:t>rvatske do 31. prosinca</w:t>
      </w:r>
      <w:r w:rsidRPr="00630459">
        <w:t xml:space="preserve"> 202</w:t>
      </w:r>
      <w:r>
        <w:t>4. godine.</w:t>
      </w:r>
    </w:p>
    <w:p w14:paraId="4FBE6A64" w14:textId="77777777" w:rsidR="00F825F1" w:rsidRDefault="00F825F1" w:rsidP="00F825F1">
      <w:pPr>
        <w:spacing w:after="120"/>
        <w:jc w:val="both"/>
      </w:pPr>
      <w:r w:rsidRPr="00630459">
        <w:t>Nastavak mjere ne</w:t>
      </w:r>
      <w:r>
        <w:t xml:space="preserve"> </w:t>
      </w:r>
      <w:r w:rsidRPr="00630459">
        <w:t>naplaćivanja željezničkog prijevoza omogućit će daljnju normalizaciju uvjeta života i rada stanovništv</w:t>
      </w:r>
      <w:r>
        <w:t>u</w:t>
      </w:r>
      <w:r w:rsidRPr="00630459">
        <w:t xml:space="preserve"> te pridonijeti aktivnostima na obnovi, revitalizaciji i oporavku gospodarstva potresom pogođenog područja Sisačko-moslavačke županije. </w:t>
      </w:r>
    </w:p>
    <w:p w14:paraId="570459F7" w14:textId="77777777" w:rsidR="00F825F1" w:rsidRDefault="00F825F1" w:rsidP="00F825F1">
      <w:pPr>
        <w:spacing w:after="120"/>
        <w:jc w:val="both"/>
      </w:pPr>
      <w:r>
        <w:t>Izostali prihod od 1. siječnja do 30. lipnja 2025. godine procjenjuje se na oko 1.750.000,00 EUR, koji bi se pokrio razlikom između planiranih troškova i prihoda u 2025. godini, koja će se obračunati u skladu s odredbama Ugovora br. 1/2019/DP-HŽPP o javnim uslugama od općeg gospodarskog interesa u javnom željezničkom prijevozu u Republici Hrvatskoj.</w:t>
      </w:r>
    </w:p>
    <w:p w14:paraId="5CFC3830" w14:textId="77777777" w:rsidR="00F825F1" w:rsidRDefault="00F825F1" w:rsidP="00F825F1">
      <w:pPr>
        <w:spacing w:after="120"/>
        <w:jc w:val="both"/>
      </w:pPr>
      <w:r w:rsidRPr="00673ACD">
        <w:t xml:space="preserve">Sredstva potrebna za provedbu predmetnog Zaključka o </w:t>
      </w:r>
      <w:r>
        <w:t>besplatnom prijevozu</w:t>
      </w:r>
      <w:r w:rsidRPr="00161937">
        <w:t xml:space="preserve"> vlakom za stanovnike pogođene potresom na području Sisačko-moslavačke županije i predstavnike službi koje sudjeluju u pružanju pomoći i sanaciji šteta </w:t>
      </w:r>
      <w:r w:rsidRPr="00673ACD">
        <w:t>od 1. siječ</w:t>
      </w:r>
      <w:r>
        <w:t>nja 2025. godine do 30. lipnja</w:t>
      </w:r>
      <w:r w:rsidRPr="00673ACD">
        <w:t xml:space="preserve"> 2025. godine procjenju</w:t>
      </w:r>
      <w:r>
        <w:t>ju se u iznosu od 1.750.000,00 EUR</w:t>
      </w:r>
      <w:r w:rsidRPr="00673ACD">
        <w:t xml:space="preserve"> </w:t>
      </w:r>
      <w:r>
        <w:t xml:space="preserve">te će </w:t>
      </w:r>
      <w:r w:rsidRPr="00673ACD">
        <w:t>biti planirana prilikom izrade Državnog proračuna za 2025. godinu i projekcija za 2026. i 2027. godinu, u okviru limita ukupnih rashoda Razdjela 065, Glave 05 Ministarstva mora, prometa i infrastrukture na aktivnosti A761011 Poticanje željezničkog putničkog prijevoza, izvoru 11, kontu 3631 - Tekuće pomoći unutar općeg proračuna</w:t>
      </w:r>
      <w:r>
        <w:t>,</w:t>
      </w:r>
      <w:r w:rsidRPr="00673ACD">
        <w:t xml:space="preserve"> utvrđenih Odlukom Vlade Republike Hrvatske o proračunskom okviru za razdoblje 2025. - 2027. </w:t>
      </w:r>
    </w:p>
    <w:p w14:paraId="53047303" w14:textId="77777777" w:rsidR="00F825F1" w:rsidRDefault="00F825F1" w:rsidP="00F825F1">
      <w:pPr>
        <w:spacing w:after="120"/>
        <w:jc w:val="both"/>
      </w:pPr>
      <w:r w:rsidRPr="002C228E">
        <w:t>Sveukupno</w:t>
      </w:r>
      <w:r>
        <w:t>,</w:t>
      </w:r>
      <w:r w:rsidRPr="002C228E">
        <w:t xml:space="preserve"> od početka provođenja </w:t>
      </w:r>
      <w:r>
        <w:t>mjere od 30. prosinca 2020. godine</w:t>
      </w:r>
      <w:r w:rsidRPr="002C228E">
        <w:t xml:space="preserve"> </w:t>
      </w:r>
      <w:r>
        <w:t xml:space="preserve">do 30. rujna 2024. godine </w:t>
      </w:r>
      <w:r w:rsidRPr="002C228E">
        <w:t>izravni doprinos stanovništvu i gospod</w:t>
      </w:r>
      <w:r>
        <w:t>arstvu iznosi 13,4 milijuna EUR</w:t>
      </w:r>
      <w:r w:rsidRPr="002C228E">
        <w:t>.</w:t>
      </w:r>
    </w:p>
    <w:p w14:paraId="6CBD114E" w14:textId="77777777" w:rsidR="00F825F1" w:rsidRPr="007152B2" w:rsidRDefault="00F825F1" w:rsidP="00F825F1">
      <w:pPr>
        <w:rPr>
          <w:color w:val="000000"/>
          <w:sz w:val="22"/>
          <w:szCs w:val="22"/>
        </w:rPr>
      </w:pPr>
    </w:p>
    <w:p w14:paraId="2C4DC7A9" w14:textId="77777777" w:rsidR="00F825F1" w:rsidRPr="007152B2" w:rsidRDefault="00F825F1" w:rsidP="00F825F1">
      <w:pPr>
        <w:rPr>
          <w:color w:val="000000"/>
          <w:sz w:val="22"/>
          <w:szCs w:val="22"/>
        </w:rPr>
      </w:pPr>
    </w:p>
    <w:p w14:paraId="3E116FDC" w14:textId="77777777" w:rsidR="008D769D" w:rsidRPr="007152B2" w:rsidRDefault="008D769D" w:rsidP="008D769D">
      <w:pPr>
        <w:rPr>
          <w:color w:val="000000"/>
          <w:sz w:val="22"/>
          <w:szCs w:val="22"/>
        </w:rPr>
      </w:pPr>
    </w:p>
    <w:sectPr w:rsidR="008D769D" w:rsidRPr="007152B2" w:rsidSect="00D803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247" w:left="1418" w:header="709" w:footer="709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563B0" w14:textId="77777777" w:rsidR="00D46AC4" w:rsidRDefault="00D46AC4">
      <w:r>
        <w:separator/>
      </w:r>
    </w:p>
  </w:endnote>
  <w:endnote w:type="continuationSeparator" w:id="0">
    <w:p w14:paraId="52263936" w14:textId="77777777" w:rsidR="00D46AC4" w:rsidRDefault="00D4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9E64" w14:textId="77777777" w:rsidR="002D01D3" w:rsidRDefault="00E71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9E65" w14:textId="77777777" w:rsidR="002D01D3" w:rsidRDefault="00E719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9E67" w14:textId="77777777" w:rsidR="002D01D3" w:rsidRDefault="00E71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E698" w14:textId="77777777" w:rsidR="00D46AC4" w:rsidRDefault="00D46AC4">
      <w:r>
        <w:separator/>
      </w:r>
    </w:p>
  </w:footnote>
  <w:footnote w:type="continuationSeparator" w:id="0">
    <w:p w14:paraId="04B4C9E3" w14:textId="77777777" w:rsidR="00D46AC4" w:rsidRDefault="00D4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9E62" w14:textId="77777777" w:rsidR="002D01D3" w:rsidRDefault="00E71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9E63" w14:textId="77777777" w:rsidR="002D01D3" w:rsidRDefault="00E71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9E66" w14:textId="77777777" w:rsidR="00D803C6" w:rsidRPr="002D01D3" w:rsidRDefault="00E719A6" w:rsidP="002D0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4420"/>
    <w:multiLevelType w:val="hybridMultilevel"/>
    <w:tmpl w:val="9A0A2266"/>
    <w:lvl w:ilvl="0" w:tplc="512C6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3C90"/>
    <w:multiLevelType w:val="hybridMultilevel"/>
    <w:tmpl w:val="3E36FCC2"/>
    <w:lvl w:ilvl="0" w:tplc="7B666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57736"/>
    <w:multiLevelType w:val="hybridMultilevel"/>
    <w:tmpl w:val="1CD6B5A4"/>
    <w:lvl w:ilvl="0" w:tplc="DF7044C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9E"/>
    <w:rsid w:val="00045D6F"/>
    <w:rsid w:val="000C369E"/>
    <w:rsid w:val="00161937"/>
    <w:rsid w:val="001B3511"/>
    <w:rsid w:val="002D37B1"/>
    <w:rsid w:val="004227F1"/>
    <w:rsid w:val="00437B83"/>
    <w:rsid w:val="004A6220"/>
    <w:rsid w:val="005D2D2B"/>
    <w:rsid w:val="00794666"/>
    <w:rsid w:val="008D769D"/>
    <w:rsid w:val="00A44DA1"/>
    <w:rsid w:val="00B01DF6"/>
    <w:rsid w:val="00B94DC1"/>
    <w:rsid w:val="00C811C7"/>
    <w:rsid w:val="00D46AC4"/>
    <w:rsid w:val="00E27305"/>
    <w:rsid w:val="00E719A6"/>
    <w:rsid w:val="00F8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79E2C"/>
  <w15:docId w15:val="{1FFDAE71-B93F-4D59-9DC1-68292BE3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5D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85DAD"/>
    <w:rPr>
      <w:sz w:val="24"/>
      <w:szCs w:val="24"/>
    </w:rPr>
  </w:style>
  <w:style w:type="paragraph" w:styleId="Footer">
    <w:name w:val="footer"/>
    <w:basedOn w:val="Normal"/>
    <w:link w:val="FooterChar"/>
    <w:rsid w:val="00985D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85D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5D6F"/>
    <w:pPr>
      <w:ind w:left="720"/>
      <w:contextualSpacing/>
    </w:pPr>
  </w:style>
  <w:style w:type="paragraph" w:styleId="NoSpacing">
    <w:name w:val="No Spacing"/>
    <w:uiPriority w:val="1"/>
    <w:qFormat/>
    <w:rsid w:val="00045D6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D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AZJMDCZ6QSYZ-1335579144-77706</_dlc_DocId>
    <_dlc_DocIdUrl xmlns="a494813a-d0d8-4dad-94cb-0d196f36ba15">
      <Url>https://ekoordinacije.vlada.hr/_layouts/15/DocIdRedir.aspx?ID=AZJMDCZ6QSYZ-1335579144-77706</Url>
      <Description>AZJMDCZ6QSYZ-1335579144-77706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613C63-354A-4E0E-B49F-3E812EEF9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007A7-6B16-4F53-84B5-F505CB813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92600-79A1-4952-AD2E-BCC5129D0648}">
  <ds:schemaRefs>
    <ds:schemaRef ds:uri="http://purl.org/dc/dcmitype/"/>
    <ds:schemaRef ds:uri="http://purl.org/dc/elements/1.1/"/>
    <ds:schemaRef ds:uri="http://www.w3.org/XML/1998/namespace"/>
    <ds:schemaRef ds:uri="a494813a-d0d8-4dad-94cb-0d196f36ba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EC1EC0-EDFF-45D6-AB7E-ADA8969A7C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4738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Karlo Pervan</dc:creator>
  <cp:lastModifiedBy>Domagoj Dodig</cp:lastModifiedBy>
  <cp:revision>3</cp:revision>
  <cp:lastPrinted>2024-12-11T15:32:00Z</cp:lastPrinted>
  <dcterms:created xsi:type="dcterms:W3CDTF">2024-12-11T15:38:00Z</dcterms:created>
  <dcterms:modified xsi:type="dcterms:W3CDTF">2024-12-24T07:20:00Z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3412efee-b259-4965-a180-d20f55315a06</vt:lpwstr>
  </property>
</Properties>
</file>