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35D7ABF" w14:textId="77777777" w:rsidR="002A0E2F" w:rsidRDefault="002A0E2F" w:rsidP="002A0E2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27336374" wp14:editId="797B172E">
            <wp:extent cx="504825" cy="685800"/>
            <wp:effectExtent l="0" t="0" r="952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43A9BA6" w14:textId="77777777" w:rsidR="002A0E2F" w:rsidRDefault="002A0E2F" w:rsidP="002A0E2F">
      <w:pPr>
        <w:spacing w:before="60" w:after="168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VLADA REPUBLIKE HRVATSKE</w:t>
      </w:r>
    </w:p>
    <w:p w14:paraId="5771F3DD" w14:textId="77777777" w:rsidR="002A0E2F" w:rsidRDefault="002A0E2F" w:rsidP="002A0E2F">
      <w:pPr>
        <w:rPr>
          <w:rFonts w:ascii="Times New Roman" w:hAnsi="Times New Roman" w:cs="Times New Roman"/>
          <w:sz w:val="24"/>
          <w:szCs w:val="24"/>
        </w:rPr>
      </w:pPr>
    </w:p>
    <w:p w14:paraId="49A546D7" w14:textId="77777777" w:rsidR="002A0E2F" w:rsidRDefault="002A0E2F" w:rsidP="002A0E2F">
      <w:pPr>
        <w:spacing w:after="240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Zagreb, </w:t>
      </w:r>
      <w:r w:rsidR="0063027E">
        <w:rPr>
          <w:rFonts w:ascii="Times New Roman" w:hAnsi="Times New Roman" w:cs="Times New Roman"/>
          <w:sz w:val="24"/>
          <w:szCs w:val="24"/>
        </w:rPr>
        <w:t>27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262CFB">
        <w:rPr>
          <w:rFonts w:ascii="Times New Roman" w:hAnsi="Times New Roman" w:cs="Times New Roman"/>
          <w:sz w:val="24"/>
          <w:szCs w:val="24"/>
        </w:rPr>
        <w:t>prosinca</w:t>
      </w:r>
      <w:r w:rsidR="00A97A4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202</w:t>
      </w:r>
      <w:r w:rsidR="00A97A42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649B92F9" w14:textId="77777777" w:rsidR="002A0E2F" w:rsidRPr="002A0E2F" w:rsidRDefault="002A0E2F" w:rsidP="002A0E2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A0E2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5"/>
        <w:gridCol w:w="7127"/>
      </w:tblGrid>
      <w:tr w:rsidR="002A0E2F" w:rsidRPr="002A0E2F" w14:paraId="5B595ED4" w14:textId="77777777" w:rsidTr="00486EBD">
        <w:tc>
          <w:tcPr>
            <w:tcW w:w="1945" w:type="dxa"/>
            <w:hideMark/>
          </w:tcPr>
          <w:p w14:paraId="3F6257BD" w14:textId="77777777" w:rsidR="002A0E2F" w:rsidRPr="002A0E2F" w:rsidRDefault="002A0E2F" w:rsidP="00486EBD">
            <w:pPr>
              <w:spacing w:line="36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hr-HR"/>
              </w:rPr>
            </w:pPr>
            <w:r w:rsidRPr="002A0E2F">
              <w:rPr>
                <w:rFonts w:ascii="Times New Roman" w:hAnsi="Times New Roman" w:cs="Times New Roman"/>
                <w:b/>
                <w:smallCaps/>
                <w:sz w:val="24"/>
                <w:szCs w:val="24"/>
                <w:lang w:eastAsia="hr-HR"/>
              </w:rPr>
              <w:t>Predlagatelj</w:t>
            </w:r>
            <w:r w:rsidRPr="002A0E2F">
              <w:rPr>
                <w:rFonts w:ascii="Times New Roman" w:hAnsi="Times New Roman" w:cs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127" w:type="dxa"/>
            <w:hideMark/>
          </w:tcPr>
          <w:p w14:paraId="3ACCBC1C" w14:textId="77777777" w:rsidR="002A0E2F" w:rsidRPr="002A0E2F" w:rsidRDefault="002A0E2F" w:rsidP="00486EB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  <w:lang w:eastAsia="hr-HR"/>
              </w:rPr>
            </w:pPr>
            <w:r w:rsidRPr="002A0E2F">
              <w:rPr>
                <w:rFonts w:ascii="Times New Roman" w:hAnsi="Times New Roman" w:cs="Times New Roman"/>
                <w:sz w:val="24"/>
                <w:szCs w:val="24"/>
                <w:lang w:eastAsia="hr-HR"/>
              </w:rPr>
              <w:t>Ministarstvo vanjskih i europskih poslova</w:t>
            </w:r>
          </w:p>
        </w:tc>
      </w:tr>
    </w:tbl>
    <w:p w14:paraId="0E97D0FF" w14:textId="77777777" w:rsidR="002A0E2F" w:rsidRPr="002A0E2F" w:rsidRDefault="002A0E2F" w:rsidP="002A0E2F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2A0E2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38"/>
        <w:gridCol w:w="7134"/>
      </w:tblGrid>
      <w:tr w:rsidR="002A0E2F" w:rsidRPr="002A0E2F" w14:paraId="4BBAECCD" w14:textId="77777777" w:rsidTr="00486EBD">
        <w:tc>
          <w:tcPr>
            <w:tcW w:w="1938" w:type="dxa"/>
            <w:hideMark/>
          </w:tcPr>
          <w:p w14:paraId="71398247" w14:textId="77777777" w:rsidR="002A0E2F" w:rsidRPr="002A0E2F" w:rsidRDefault="002A0E2F" w:rsidP="00486EBD">
            <w:pPr>
              <w:spacing w:line="360" w:lineRule="auto"/>
              <w:jc w:val="right"/>
              <w:rPr>
                <w:rFonts w:ascii="Times New Roman" w:hAnsi="Times New Roman" w:cs="Times New Roman"/>
                <w:sz w:val="24"/>
                <w:szCs w:val="24"/>
                <w:lang w:eastAsia="hr-HR"/>
              </w:rPr>
            </w:pPr>
            <w:r w:rsidRPr="002A0E2F">
              <w:rPr>
                <w:rFonts w:ascii="Times New Roman" w:hAnsi="Times New Roman" w:cs="Times New Roman"/>
                <w:b/>
                <w:smallCaps/>
                <w:sz w:val="24"/>
                <w:szCs w:val="24"/>
                <w:lang w:eastAsia="hr-HR"/>
              </w:rPr>
              <w:t>Predmet</w:t>
            </w:r>
            <w:r w:rsidRPr="002A0E2F">
              <w:rPr>
                <w:rFonts w:ascii="Times New Roman" w:hAnsi="Times New Roman" w:cs="Times New Roman"/>
                <w:b/>
                <w:sz w:val="24"/>
                <w:szCs w:val="24"/>
                <w:lang w:eastAsia="hr-HR"/>
              </w:rPr>
              <w:t>:</w:t>
            </w:r>
          </w:p>
        </w:tc>
        <w:tc>
          <w:tcPr>
            <w:tcW w:w="7134" w:type="dxa"/>
            <w:hideMark/>
          </w:tcPr>
          <w:p w14:paraId="4647CE1C" w14:textId="77777777" w:rsidR="002A0E2F" w:rsidRPr="00A97A42" w:rsidRDefault="002A0E2F" w:rsidP="0063027E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2A0E2F">
              <w:rPr>
                <w:rFonts w:ascii="Times New Roman" w:hAnsi="Times New Roman" w:cs="Times New Roman"/>
                <w:sz w:val="24"/>
                <w:szCs w:val="24"/>
              </w:rPr>
              <w:t xml:space="preserve">Prijedlog odluke </w:t>
            </w:r>
            <w:r w:rsidR="00BA3D8D" w:rsidRPr="00BA3D8D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o </w:t>
            </w:r>
            <w:r w:rsidR="00262CFB" w:rsidRPr="00262C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doprinosu Republike Hrvatske Europskom</w:t>
            </w:r>
            <w:r w:rsidR="00094FB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262CFB" w:rsidRPr="00262CF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zajedničkom fondu za zapadni Balkan prema Okviru za ulaganja na zapadnom Balkanu</w:t>
            </w:r>
          </w:p>
        </w:tc>
      </w:tr>
    </w:tbl>
    <w:p w14:paraId="5D1B4C23" w14:textId="77777777" w:rsidR="002A0E2F" w:rsidRDefault="002A0E2F" w:rsidP="002A0E2F">
      <w:pPr>
        <w:tabs>
          <w:tab w:val="left" w:pos="1843"/>
        </w:tabs>
        <w:spacing w:line="360" w:lineRule="auto"/>
        <w:ind w:left="1843" w:hanging="184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14:paraId="7B44C87B" w14:textId="77777777" w:rsidR="002A0E2F" w:rsidRDefault="002A0E2F" w:rsidP="002A0E2F">
      <w:pPr>
        <w:rPr>
          <w:rFonts w:ascii="Times New Roman" w:hAnsi="Times New Roman" w:cs="Times New Roman"/>
          <w:sz w:val="24"/>
          <w:szCs w:val="24"/>
        </w:rPr>
      </w:pPr>
    </w:p>
    <w:p w14:paraId="18CC1ADC" w14:textId="77777777" w:rsidR="002A0E2F" w:rsidRDefault="002A0E2F" w:rsidP="002A0E2F">
      <w:pPr>
        <w:rPr>
          <w:rFonts w:ascii="Times New Roman" w:hAnsi="Times New Roman" w:cs="Times New Roman"/>
          <w:sz w:val="24"/>
          <w:szCs w:val="24"/>
        </w:rPr>
      </w:pPr>
    </w:p>
    <w:p w14:paraId="692F2D48" w14:textId="77777777" w:rsidR="002A0E2F" w:rsidRDefault="002A0E2F" w:rsidP="002A0E2F"/>
    <w:p w14:paraId="35E35761" w14:textId="77777777" w:rsidR="002A0E2F" w:rsidRDefault="002A0E2F" w:rsidP="002A0E2F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  <w:sectPr w:rsidR="002A0E2F" w:rsidSect="006C1CEF">
          <w:footerReference w:type="default" r:id="rId13"/>
          <w:pgSz w:w="11906" w:h="16838"/>
          <w:pgMar w:top="993" w:right="1417" w:bottom="1276" w:left="1417" w:header="708" w:footer="708" w:gutter="0"/>
          <w:cols w:space="708"/>
          <w:docGrid w:linePitch="360"/>
        </w:sectPr>
      </w:pPr>
    </w:p>
    <w:p w14:paraId="6D9BE280" w14:textId="77777777" w:rsidR="00A97A42" w:rsidRDefault="00A97A42" w:rsidP="008E5041">
      <w:pPr>
        <w:tabs>
          <w:tab w:val="center" w:pos="7380"/>
        </w:tabs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04D4688" w14:textId="77777777" w:rsidR="00262CFB" w:rsidRPr="00116CC3" w:rsidRDefault="00262CFB" w:rsidP="00262CFB">
      <w:pPr>
        <w:spacing w:after="0" w:line="20" w:lineRule="atLeast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0" w:name="_Hlk144378117"/>
      <w:r w:rsidRPr="00517121">
        <w:rPr>
          <w:rFonts w:ascii="Times New Roman" w:hAnsi="Times New Roman" w:cs="Times New Roman"/>
          <w:sz w:val="24"/>
          <w:szCs w:val="24"/>
        </w:rPr>
        <w:t xml:space="preserve">Na temelju članka 31. stavka 2. Zakona o Vladi Republike Hrvatske (Narodne novine, br. 150/11., 119/14., 93/16., </w:t>
      </w:r>
      <w:r w:rsidRPr="009A63C2">
        <w:rPr>
          <w:rFonts w:ascii="Times New Roman" w:hAnsi="Times New Roman" w:cs="Times New Roman"/>
          <w:sz w:val="24"/>
          <w:szCs w:val="24"/>
        </w:rPr>
        <w:t>116/18</w:t>
      </w:r>
      <w:r>
        <w:rPr>
          <w:rFonts w:ascii="Times New Roman" w:hAnsi="Times New Roman" w:cs="Times New Roman"/>
          <w:sz w:val="24"/>
          <w:szCs w:val="24"/>
        </w:rPr>
        <w:t xml:space="preserve">., </w:t>
      </w:r>
      <w:r w:rsidRPr="009A63C2">
        <w:rPr>
          <w:rFonts w:ascii="Times New Roman" w:hAnsi="Times New Roman" w:cs="Times New Roman"/>
          <w:sz w:val="24"/>
          <w:szCs w:val="24"/>
        </w:rPr>
        <w:t>80/22.</w:t>
      </w:r>
      <w:r>
        <w:rPr>
          <w:rFonts w:ascii="Times New Roman" w:hAnsi="Times New Roman" w:cs="Times New Roman"/>
          <w:sz w:val="24"/>
          <w:szCs w:val="24"/>
        </w:rPr>
        <w:t xml:space="preserve"> i </w:t>
      </w:r>
      <w:r w:rsidRPr="00A40D80">
        <w:rPr>
          <w:rFonts w:ascii="Times New Roman" w:hAnsi="Times New Roman" w:cs="Times New Roman"/>
          <w:sz w:val="24"/>
          <w:szCs w:val="24"/>
        </w:rPr>
        <w:t>78/24.</w:t>
      </w:r>
      <w:r w:rsidRPr="00517121">
        <w:rPr>
          <w:rFonts w:ascii="Times New Roman" w:hAnsi="Times New Roman" w:cs="Times New Roman"/>
          <w:sz w:val="24"/>
          <w:szCs w:val="24"/>
        </w:rPr>
        <w:t xml:space="preserve">), a u vezi sa člankom 8. </w:t>
      </w:r>
      <w:r>
        <w:rPr>
          <w:rFonts w:ascii="Times New Roman" w:hAnsi="Times New Roman" w:cs="Times New Roman"/>
          <w:sz w:val="24"/>
          <w:szCs w:val="24"/>
        </w:rPr>
        <w:t xml:space="preserve">podstavkom </w:t>
      </w:r>
      <w:r w:rsidRPr="00517121">
        <w:rPr>
          <w:rFonts w:ascii="Times New Roman" w:hAnsi="Times New Roman" w:cs="Times New Roman"/>
          <w:sz w:val="24"/>
          <w:szCs w:val="24"/>
        </w:rPr>
        <w:t>6. Zakona o međunarodnoj razvojnoj suradnji i humanitarnoj pomoći (Narodne novine, br. 14/24), Vlada Republike Hrvatske je na sjednici održanoj _______________ 2024. godine donijela</w:t>
      </w:r>
    </w:p>
    <w:p w14:paraId="7F9796F6" w14:textId="77777777" w:rsidR="00262CFB" w:rsidRDefault="00262CFB" w:rsidP="00262CFB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61C0052A" w14:textId="77777777" w:rsidR="00262CFB" w:rsidRDefault="00262CFB" w:rsidP="00262CF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 D L U K U</w:t>
      </w:r>
    </w:p>
    <w:p w14:paraId="1E93102D" w14:textId="77777777" w:rsidR="00262CFB" w:rsidRDefault="00262CFB" w:rsidP="00262CFB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AE041C1" w14:textId="77777777" w:rsidR="00262CFB" w:rsidRDefault="00262CFB" w:rsidP="00262CFB">
      <w:pPr>
        <w:spacing w:line="24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CA31B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o 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doprinosu Republike Hrvatske Europskom zajedničkom</w:t>
      </w:r>
      <w:r w:rsidRPr="001E320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fond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u</w:t>
      </w:r>
      <w:r w:rsidRPr="001E320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za zapadni Balkan prema </w:t>
      </w:r>
      <w:r w:rsidRPr="001E320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Okvir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u</w:t>
      </w:r>
      <w:r w:rsidRPr="001E3202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za 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ulaganja na zapadnom Balkanu</w:t>
      </w:r>
    </w:p>
    <w:p w14:paraId="58472D74" w14:textId="77777777" w:rsidR="00262CFB" w:rsidRPr="00CA31B2" w:rsidRDefault="00262CFB" w:rsidP="00262CFB">
      <w:pPr>
        <w:spacing w:line="276" w:lineRule="auto"/>
        <w:ind w:left="1410" w:hanging="1410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14:paraId="3DA798A7" w14:textId="77777777" w:rsidR="00262CFB" w:rsidRPr="001C62C3" w:rsidRDefault="00262CFB" w:rsidP="00262CFB">
      <w:pPr>
        <w:spacing w:after="20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C62C3">
        <w:rPr>
          <w:rFonts w:ascii="Times New Roman" w:hAnsi="Times New Roman" w:cs="Times New Roman"/>
          <w:b/>
          <w:sz w:val="24"/>
          <w:szCs w:val="24"/>
        </w:rPr>
        <w:t>I.</w:t>
      </w:r>
    </w:p>
    <w:p w14:paraId="61980C84" w14:textId="01A0F733" w:rsidR="00262CFB" w:rsidRDefault="00262CFB" w:rsidP="00262CFB">
      <w:p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63027E">
        <w:rPr>
          <w:rFonts w:ascii="Times New Roman" w:hAnsi="Times New Roman" w:cs="Times New Roman"/>
          <w:sz w:val="24"/>
          <w:szCs w:val="24"/>
        </w:rPr>
        <w:t>Vlada Republike Hrvatske donosi Odluku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44196">
        <w:rPr>
          <w:rFonts w:ascii="Times New Roman" w:hAnsi="Times New Roman" w:cs="Times New Roman"/>
          <w:sz w:val="24"/>
          <w:szCs w:val="24"/>
        </w:rPr>
        <w:t>o doprinosu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bookmarkStart w:id="1" w:name="_Hlk113872820"/>
      <w:r>
        <w:rPr>
          <w:rFonts w:ascii="Times New Roman" w:hAnsi="Times New Roman" w:cs="Times New Roman"/>
          <w:sz w:val="24"/>
          <w:szCs w:val="24"/>
        </w:rPr>
        <w:t xml:space="preserve">Republike Hrvatske Europskom zajedničkom </w:t>
      </w:r>
      <w:r w:rsidRPr="001E3202">
        <w:rPr>
          <w:rFonts w:ascii="Times New Roman" w:hAnsi="Times New Roman" w:cs="Times New Roman"/>
          <w:sz w:val="24"/>
          <w:szCs w:val="24"/>
        </w:rPr>
        <w:t xml:space="preserve">fondu </w:t>
      </w:r>
      <w:r>
        <w:rPr>
          <w:rFonts w:ascii="Times New Roman" w:hAnsi="Times New Roman" w:cs="Times New Roman"/>
          <w:sz w:val="24"/>
          <w:szCs w:val="24"/>
        </w:rPr>
        <w:t xml:space="preserve">za zapadni Balkan prema </w:t>
      </w:r>
      <w:r w:rsidRPr="001E3202">
        <w:rPr>
          <w:rFonts w:ascii="Times New Roman" w:hAnsi="Times New Roman" w:cs="Times New Roman"/>
          <w:sz w:val="24"/>
          <w:szCs w:val="24"/>
        </w:rPr>
        <w:t>Okvir</w:t>
      </w:r>
      <w:r>
        <w:rPr>
          <w:rFonts w:ascii="Times New Roman" w:hAnsi="Times New Roman" w:cs="Times New Roman"/>
          <w:sz w:val="24"/>
          <w:szCs w:val="24"/>
        </w:rPr>
        <w:t>u</w:t>
      </w:r>
      <w:r w:rsidRPr="001E3202">
        <w:rPr>
          <w:rFonts w:ascii="Times New Roman" w:hAnsi="Times New Roman" w:cs="Times New Roman"/>
          <w:sz w:val="24"/>
          <w:szCs w:val="24"/>
        </w:rPr>
        <w:t xml:space="preserve"> za </w:t>
      </w:r>
      <w:r>
        <w:rPr>
          <w:rFonts w:ascii="Times New Roman" w:hAnsi="Times New Roman" w:cs="Times New Roman"/>
          <w:sz w:val="24"/>
          <w:szCs w:val="24"/>
        </w:rPr>
        <w:t>ulaganja na z</w:t>
      </w:r>
      <w:r w:rsidRPr="001E3202">
        <w:rPr>
          <w:rFonts w:ascii="Times New Roman" w:hAnsi="Times New Roman" w:cs="Times New Roman"/>
          <w:sz w:val="24"/>
          <w:szCs w:val="24"/>
        </w:rPr>
        <w:t>apadnom Balkanu</w:t>
      </w:r>
      <w:bookmarkEnd w:id="1"/>
      <w:r w:rsidRPr="00B44196">
        <w:rPr>
          <w:rFonts w:ascii="Times New Roman" w:hAnsi="Times New Roman" w:cs="Times New Roman"/>
          <w:sz w:val="24"/>
          <w:szCs w:val="24"/>
        </w:rPr>
        <w:t xml:space="preserve"> u iznosu od </w:t>
      </w:r>
      <w:r w:rsidR="00AE6E53">
        <w:rPr>
          <w:rFonts w:ascii="Times New Roman" w:hAnsi="Times New Roman" w:cs="Times New Roman"/>
          <w:sz w:val="24"/>
          <w:szCs w:val="24"/>
        </w:rPr>
        <w:t>1.0</w:t>
      </w:r>
      <w:r>
        <w:rPr>
          <w:rFonts w:ascii="Times New Roman" w:hAnsi="Times New Roman" w:cs="Times New Roman"/>
          <w:sz w:val="24"/>
          <w:szCs w:val="24"/>
        </w:rPr>
        <w:t>00.000</w:t>
      </w:r>
      <w:r w:rsidRPr="00B44196">
        <w:rPr>
          <w:rFonts w:ascii="Times New Roman" w:hAnsi="Times New Roman" w:cs="Times New Roman"/>
          <w:sz w:val="24"/>
          <w:szCs w:val="24"/>
        </w:rPr>
        <w:t xml:space="preserve">,00 </w:t>
      </w:r>
      <w:r>
        <w:rPr>
          <w:rFonts w:ascii="Times New Roman" w:hAnsi="Times New Roman" w:cs="Times New Roman"/>
          <w:sz w:val="24"/>
          <w:szCs w:val="24"/>
        </w:rPr>
        <w:t>eura</w:t>
      </w:r>
      <w:r w:rsidR="0063027E">
        <w:rPr>
          <w:rFonts w:ascii="Times New Roman" w:hAnsi="Times New Roman" w:cs="Times New Roman"/>
          <w:sz w:val="24"/>
          <w:szCs w:val="24"/>
        </w:rPr>
        <w:t>.</w:t>
      </w:r>
    </w:p>
    <w:p w14:paraId="21251998" w14:textId="77777777" w:rsidR="00262CFB" w:rsidRPr="00483AFD" w:rsidRDefault="00262CFB" w:rsidP="00262CFB">
      <w:pPr>
        <w:spacing w:after="20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II.</w:t>
      </w:r>
    </w:p>
    <w:p w14:paraId="27539671" w14:textId="77777777" w:rsidR="00262CFB" w:rsidRDefault="00262CFB" w:rsidP="00262CFB">
      <w:pPr>
        <w:spacing w:after="200"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A40D80">
        <w:rPr>
          <w:rFonts w:ascii="Times New Roman" w:hAnsi="Times New Roman" w:cs="Times New Roman"/>
          <w:sz w:val="24"/>
          <w:szCs w:val="24"/>
        </w:rPr>
        <w:t>Zadužuje se Ministarstvo vanjskih i europskih poslova za pripremu, ugovaranje, izvršenje i stručno praćenje provedbe aktivnosti iz točke I. ove Odluke.</w:t>
      </w:r>
    </w:p>
    <w:p w14:paraId="4CBF25B2" w14:textId="77777777" w:rsidR="00262CFB" w:rsidRDefault="00262CFB" w:rsidP="00262CFB">
      <w:pPr>
        <w:spacing w:after="200"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A40D80">
        <w:rPr>
          <w:rFonts w:ascii="Times New Roman" w:hAnsi="Times New Roman" w:cs="Times New Roman"/>
          <w:sz w:val="24"/>
          <w:szCs w:val="24"/>
        </w:rPr>
        <w:t xml:space="preserve">Ovlašćuje se ministar vanjskih i europskih poslova za sklapanje </w:t>
      </w:r>
      <w:r>
        <w:rPr>
          <w:rFonts w:ascii="Times New Roman" w:hAnsi="Times New Roman" w:cs="Times New Roman"/>
          <w:sz w:val="24"/>
          <w:szCs w:val="24"/>
        </w:rPr>
        <w:t>tipskog Sporazuma</w:t>
      </w:r>
      <w:r w:rsidRPr="00A40D80">
        <w:rPr>
          <w:rFonts w:ascii="Times New Roman" w:hAnsi="Times New Roman" w:cs="Times New Roman"/>
          <w:sz w:val="24"/>
          <w:szCs w:val="24"/>
        </w:rPr>
        <w:t xml:space="preserve"> o doprinosu za izvršenje aktivnosti iz ove Odluke.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C1603CA" w14:textId="77777777" w:rsidR="00262CFB" w:rsidRPr="00D10A73" w:rsidRDefault="00262CFB" w:rsidP="00262CFB">
      <w:pPr>
        <w:spacing w:after="20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10A73">
        <w:rPr>
          <w:rFonts w:ascii="Times New Roman" w:hAnsi="Times New Roman" w:cs="Times New Roman"/>
          <w:b/>
          <w:sz w:val="24"/>
          <w:szCs w:val="24"/>
        </w:rPr>
        <w:t>I</w:t>
      </w:r>
      <w:r>
        <w:rPr>
          <w:rFonts w:ascii="Times New Roman" w:hAnsi="Times New Roman" w:cs="Times New Roman"/>
          <w:b/>
          <w:sz w:val="24"/>
          <w:szCs w:val="24"/>
        </w:rPr>
        <w:t>II</w:t>
      </w:r>
      <w:r w:rsidRPr="00D10A73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14:paraId="539C4C53" w14:textId="63BB23E9" w:rsidR="00262CFB" w:rsidRPr="005E2E55" w:rsidRDefault="00262CFB" w:rsidP="00262CFB">
      <w:pPr>
        <w:spacing w:after="200" w:line="276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32057F">
        <w:rPr>
          <w:rFonts w:ascii="Times New Roman" w:hAnsi="Times New Roman" w:cs="Times New Roman"/>
          <w:sz w:val="24"/>
          <w:szCs w:val="24"/>
        </w:rPr>
        <w:t>Financijska sredstava</w:t>
      </w:r>
      <w:r w:rsidR="0032057F" w:rsidRPr="00152CAA">
        <w:rPr>
          <w:rFonts w:ascii="Times New Roman" w:hAnsi="Times New Roman" w:cs="Times New Roman"/>
          <w:sz w:val="24"/>
          <w:szCs w:val="24"/>
        </w:rPr>
        <w:t xml:space="preserve"> </w:t>
      </w:r>
      <w:r w:rsidR="0032057F">
        <w:rPr>
          <w:rFonts w:ascii="Times New Roman" w:hAnsi="Times New Roman" w:cs="Times New Roman"/>
          <w:sz w:val="24"/>
          <w:szCs w:val="24"/>
        </w:rPr>
        <w:t>za provedbu ove Odluke u iznosu od 500.000,00 eura osigurana</w:t>
      </w:r>
      <w:r w:rsidR="0032057F" w:rsidRPr="00152CAA">
        <w:rPr>
          <w:rFonts w:ascii="Times New Roman" w:hAnsi="Times New Roman" w:cs="Times New Roman"/>
          <w:sz w:val="24"/>
          <w:szCs w:val="24"/>
        </w:rPr>
        <w:t xml:space="preserve"> </w:t>
      </w:r>
      <w:r w:rsidR="0032057F">
        <w:rPr>
          <w:rFonts w:ascii="Times New Roman" w:hAnsi="Times New Roman" w:cs="Times New Roman"/>
          <w:sz w:val="24"/>
          <w:szCs w:val="24"/>
        </w:rPr>
        <w:t>su</w:t>
      </w:r>
      <w:r w:rsidR="0032057F" w:rsidRPr="00152CAA">
        <w:rPr>
          <w:rFonts w:ascii="Times New Roman" w:hAnsi="Times New Roman" w:cs="Times New Roman"/>
          <w:sz w:val="24"/>
          <w:szCs w:val="24"/>
        </w:rPr>
        <w:t xml:space="preserve"> u Državnom proračunu Republike Hrvatske za 2024. godinu i projekcijama za 2025. i 2026. godinu na razdjelu Ministarstva vanjskih i europskih poslova</w:t>
      </w:r>
      <w:r w:rsidR="0032057F">
        <w:rPr>
          <w:rFonts w:ascii="Times New Roman" w:hAnsi="Times New Roman" w:cs="Times New Roman"/>
          <w:sz w:val="24"/>
          <w:szCs w:val="24"/>
        </w:rPr>
        <w:t xml:space="preserve">, dok će se preostali iznos od 500.000,00 eura osigurati </w:t>
      </w:r>
      <w:r w:rsidR="0032057F" w:rsidRPr="004A2FE3">
        <w:rPr>
          <w:rFonts w:ascii="Times New Roman" w:hAnsi="Times New Roman" w:cs="Times New Roman"/>
          <w:sz w:val="24"/>
          <w:szCs w:val="24"/>
        </w:rPr>
        <w:t xml:space="preserve">preraspodjelom u Državnom proračunu Republike Hrvatske za 2024. godinu i projekcijama za 2025. i 2026. godinu u </w:t>
      </w:r>
      <w:r w:rsidR="0032057F">
        <w:rPr>
          <w:rFonts w:ascii="Times New Roman" w:hAnsi="Times New Roman" w:cs="Times New Roman"/>
          <w:sz w:val="24"/>
          <w:szCs w:val="24"/>
        </w:rPr>
        <w:t xml:space="preserve">okviru limita rashoda </w:t>
      </w:r>
      <w:r w:rsidR="0032057F" w:rsidRPr="004A2FE3">
        <w:rPr>
          <w:rFonts w:ascii="Times New Roman" w:hAnsi="Times New Roman" w:cs="Times New Roman"/>
          <w:sz w:val="24"/>
          <w:szCs w:val="24"/>
        </w:rPr>
        <w:t>razdjela 048 Ministarstva vanjskih i europskih poslova</w:t>
      </w:r>
      <w:r w:rsidRPr="00152CAA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E28F43B" w14:textId="77777777" w:rsidR="00262CFB" w:rsidRDefault="00262CFB" w:rsidP="00262CFB">
      <w:pPr>
        <w:spacing w:after="20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IV.</w:t>
      </w:r>
    </w:p>
    <w:p w14:paraId="742E3A5F" w14:textId="77777777" w:rsidR="00262CFB" w:rsidRDefault="00262CFB" w:rsidP="00262CFB">
      <w:pPr>
        <w:spacing w:after="20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   Ova Odluka stupa na snagu danom donošenja.</w:t>
      </w:r>
    </w:p>
    <w:p w14:paraId="2C823E88" w14:textId="77777777" w:rsidR="00262CFB" w:rsidRDefault="00262CFB" w:rsidP="00262CFB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BA5B02A" w14:textId="77777777" w:rsidR="00262CFB" w:rsidRDefault="00262CFB" w:rsidP="00262CFB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KLASA:</w:t>
      </w:r>
    </w:p>
    <w:p w14:paraId="3E63FD0C" w14:textId="77777777" w:rsidR="00262CFB" w:rsidRDefault="00262CFB" w:rsidP="00262CFB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URBROJ:</w:t>
      </w:r>
    </w:p>
    <w:p w14:paraId="1CEF7B45" w14:textId="77777777" w:rsidR="0063027E" w:rsidRDefault="0063027E" w:rsidP="00262CFB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A58CB9A" w14:textId="77777777" w:rsidR="00262CFB" w:rsidRDefault="00262CFB" w:rsidP="00262CFB">
      <w:pPr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Zagreb,</w:t>
      </w:r>
      <w:r w:rsidR="0063027E">
        <w:rPr>
          <w:rFonts w:ascii="Times New Roman" w:hAnsi="Times New Roman" w:cs="Times New Roman"/>
          <w:sz w:val="24"/>
          <w:szCs w:val="24"/>
        </w:rPr>
        <w:tab/>
        <w:t>______ 2024.</w:t>
      </w:r>
    </w:p>
    <w:p w14:paraId="2B879C01" w14:textId="77777777" w:rsidR="00262CFB" w:rsidRPr="001654D1" w:rsidRDefault="00262CFB" w:rsidP="00262CFB">
      <w:pPr>
        <w:jc w:val="right"/>
        <w:rPr>
          <w:rFonts w:ascii="Times New Roman" w:hAnsi="Times New Roman" w:cs="Times New Roman"/>
          <w:sz w:val="24"/>
          <w:szCs w:val="24"/>
        </w:rPr>
      </w:pPr>
      <w:r w:rsidRPr="001654D1">
        <w:rPr>
          <w:rFonts w:ascii="Times New Roman" w:hAnsi="Times New Roman" w:cs="Times New Roman"/>
          <w:sz w:val="24"/>
          <w:szCs w:val="24"/>
        </w:rPr>
        <w:t>P R E D S J E D N I K</w:t>
      </w:r>
    </w:p>
    <w:p w14:paraId="0C7889AA" w14:textId="77777777" w:rsidR="00262CFB" w:rsidRDefault="00262CFB" w:rsidP="00262CFB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0745F42F" w14:textId="77777777" w:rsidR="00262CFB" w:rsidRPr="001654D1" w:rsidRDefault="00262CFB" w:rsidP="00262CFB">
      <w:pPr>
        <w:jc w:val="right"/>
        <w:rPr>
          <w:rFonts w:ascii="Times New Roman" w:hAnsi="Times New Roman" w:cs="Times New Roman"/>
          <w:sz w:val="24"/>
          <w:szCs w:val="24"/>
        </w:rPr>
      </w:pPr>
      <w:r w:rsidRPr="001654D1">
        <w:rPr>
          <w:rFonts w:ascii="Times New Roman" w:hAnsi="Times New Roman" w:cs="Times New Roman"/>
          <w:sz w:val="24"/>
          <w:szCs w:val="24"/>
        </w:rPr>
        <w:t xml:space="preserve">mr. </w:t>
      </w:r>
      <w:proofErr w:type="spellStart"/>
      <w:r w:rsidRPr="001654D1">
        <w:rPr>
          <w:rFonts w:ascii="Times New Roman" w:hAnsi="Times New Roman" w:cs="Times New Roman"/>
          <w:sz w:val="24"/>
          <w:szCs w:val="24"/>
        </w:rPr>
        <w:t>sc</w:t>
      </w:r>
      <w:proofErr w:type="spellEnd"/>
      <w:r w:rsidRPr="001654D1">
        <w:rPr>
          <w:rFonts w:ascii="Times New Roman" w:hAnsi="Times New Roman" w:cs="Times New Roman"/>
          <w:sz w:val="24"/>
          <w:szCs w:val="24"/>
        </w:rPr>
        <w:t>. Andrej Plenković</w:t>
      </w:r>
    </w:p>
    <w:bookmarkEnd w:id="0"/>
    <w:p w14:paraId="6CFDFC0B" w14:textId="77777777" w:rsidR="00262CFB" w:rsidRPr="005E7F76" w:rsidRDefault="00262CFB" w:rsidP="00262CFB">
      <w:pPr>
        <w:tabs>
          <w:tab w:val="center" w:pos="7380"/>
        </w:tabs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E7F76">
        <w:rPr>
          <w:rFonts w:ascii="Times New Roman" w:hAnsi="Times New Roman" w:cs="Times New Roman"/>
          <w:b/>
          <w:sz w:val="24"/>
          <w:szCs w:val="24"/>
        </w:rPr>
        <w:lastRenderedPageBreak/>
        <w:t xml:space="preserve">OBRAZLOŽENJE </w:t>
      </w:r>
    </w:p>
    <w:p w14:paraId="322C1232" w14:textId="77777777" w:rsidR="00262CFB" w:rsidRDefault="00262CFB" w:rsidP="00262CFB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67EC5">
        <w:rPr>
          <w:rFonts w:ascii="Times New Roman" w:hAnsi="Times New Roman" w:cs="Times New Roman"/>
          <w:sz w:val="24"/>
          <w:szCs w:val="24"/>
        </w:rPr>
        <w:t>Sukladno članku 8. podstavku 6. Zakona o međunarodnoj razvojnoj suradnji i humanitarnoj pomoći (Narodne novine, br. 14/24), Ministarstvo vanjskih i europskih poslova uputilo je na donošenje Vladi Republike Hrvatske na temelju članka 31. stavka 2. Zakona o Vladi Republike Hrvatske (Narodne novine, br. 150/11., 119/14., 93/16., 116/18., 80/22. i 78/24.), prijedlog Odluke</w:t>
      </w:r>
      <w:r>
        <w:rPr>
          <w:rFonts w:ascii="Times New Roman" w:hAnsi="Times New Roman" w:cs="Times New Roman"/>
          <w:sz w:val="24"/>
          <w:szCs w:val="24"/>
        </w:rPr>
        <w:t xml:space="preserve"> o</w:t>
      </w:r>
      <w:r w:rsidRPr="00867EC5">
        <w:rPr>
          <w:rFonts w:ascii="Times New Roman" w:hAnsi="Times New Roman" w:cs="Times New Roman"/>
          <w:sz w:val="24"/>
          <w:szCs w:val="24"/>
        </w:rPr>
        <w:t xml:space="preserve"> doprinosu </w:t>
      </w:r>
      <w:r>
        <w:rPr>
          <w:rFonts w:ascii="Times New Roman" w:hAnsi="Times New Roman" w:cs="Times New Roman"/>
          <w:sz w:val="24"/>
          <w:szCs w:val="24"/>
        </w:rPr>
        <w:t xml:space="preserve">Republike Hrvatske </w:t>
      </w:r>
      <w:r w:rsidRPr="00867EC5">
        <w:rPr>
          <w:rFonts w:ascii="Times New Roman" w:hAnsi="Times New Roman" w:cs="Times New Roman"/>
          <w:sz w:val="24"/>
          <w:szCs w:val="24"/>
        </w:rPr>
        <w:t>Europskom zajedničkom fondu za zapadni Balkan prema Okviru za ulaganja na zapadnom Balkanu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5FC2D3FD" w14:textId="77777777" w:rsidR="00262CFB" w:rsidRDefault="00262CFB" w:rsidP="00262CFB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62566718"/>
      <w:r w:rsidRPr="00581EFF">
        <w:rPr>
          <w:rFonts w:ascii="Times New Roman" w:hAnsi="Times New Roman" w:cs="Times New Roman"/>
          <w:sz w:val="24"/>
          <w:szCs w:val="24"/>
        </w:rPr>
        <w:t>Okvir za ulaganja na zapadnom Balkanu (WBIF) je zajednička inicijativa EU, međunarodnih  financijskih institucija, bilateralnih donatora i vlada zapadnog Balkana kojoj je cilj poticati društveno-ekonomski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581EFF">
        <w:rPr>
          <w:rFonts w:ascii="Times New Roman" w:hAnsi="Times New Roman" w:cs="Times New Roman"/>
          <w:sz w:val="24"/>
          <w:szCs w:val="24"/>
        </w:rPr>
        <w:t xml:space="preserve">razvoj i pristupanje EU zemalja </w:t>
      </w:r>
      <w:r>
        <w:rPr>
          <w:rFonts w:ascii="Times New Roman" w:hAnsi="Times New Roman" w:cs="Times New Roman"/>
          <w:sz w:val="24"/>
          <w:szCs w:val="24"/>
        </w:rPr>
        <w:t xml:space="preserve">zapadnog </w:t>
      </w:r>
      <w:r w:rsidRPr="00581EFF">
        <w:rPr>
          <w:rFonts w:ascii="Times New Roman" w:hAnsi="Times New Roman" w:cs="Times New Roman"/>
          <w:sz w:val="24"/>
          <w:szCs w:val="24"/>
        </w:rPr>
        <w:t>B</w:t>
      </w:r>
      <w:r>
        <w:rPr>
          <w:rFonts w:ascii="Times New Roman" w:hAnsi="Times New Roman" w:cs="Times New Roman"/>
          <w:sz w:val="24"/>
          <w:szCs w:val="24"/>
        </w:rPr>
        <w:t>alkana</w:t>
      </w:r>
      <w:r w:rsidRPr="00581EFF">
        <w:rPr>
          <w:rFonts w:ascii="Times New Roman" w:hAnsi="Times New Roman" w:cs="Times New Roman"/>
          <w:sz w:val="24"/>
          <w:szCs w:val="24"/>
        </w:rPr>
        <w:t xml:space="preserve"> kroz pružanje financijske i tehničke pomoći za strateška ulaganja.</w:t>
      </w:r>
    </w:p>
    <w:p w14:paraId="504B8A38" w14:textId="77777777" w:rsidR="00262CFB" w:rsidRDefault="00262CFB" w:rsidP="00262CFB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Riječ je o mehanizmu Europske unije kroz kojeg se</w:t>
      </w:r>
      <w:r w:rsidRPr="001E3202">
        <w:rPr>
          <w:rFonts w:ascii="Times New Roman" w:hAnsi="Times New Roman" w:cs="Times New Roman"/>
          <w:sz w:val="24"/>
          <w:szCs w:val="24"/>
        </w:rPr>
        <w:t xml:space="preserve"> kombiniranjem različitih </w:t>
      </w:r>
      <w:r>
        <w:rPr>
          <w:rFonts w:ascii="Times New Roman" w:hAnsi="Times New Roman" w:cs="Times New Roman"/>
          <w:sz w:val="24"/>
          <w:szCs w:val="24"/>
        </w:rPr>
        <w:t>izvora financiranja omogućuju darovnice, krediti i jamstva</w:t>
      </w:r>
      <w:r w:rsidRPr="001E3202">
        <w:rPr>
          <w:rFonts w:ascii="Times New Roman" w:hAnsi="Times New Roman" w:cs="Times New Roman"/>
          <w:sz w:val="24"/>
          <w:szCs w:val="24"/>
        </w:rPr>
        <w:t xml:space="preserve"> državama zapadnog Ba</w:t>
      </w:r>
      <w:r>
        <w:rPr>
          <w:rFonts w:ascii="Times New Roman" w:hAnsi="Times New Roman" w:cs="Times New Roman"/>
          <w:sz w:val="24"/>
          <w:szCs w:val="24"/>
        </w:rPr>
        <w:t xml:space="preserve">lkana u pripremi i realizaciji </w:t>
      </w:r>
      <w:r w:rsidRPr="001E3202">
        <w:rPr>
          <w:rFonts w:ascii="Times New Roman" w:hAnsi="Times New Roman" w:cs="Times New Roman"/>
          <w:sz w:val="24"/>
          <w:szCs w:val="24"/>
        </w:rPr>
        <w:t xml:space="preserve">ključnih </w:t>
      </w:r>
      <w:r>
        <w:rPr>
          <w:rFonts w:ascii="Times New Roman" w:hAnsi="Times New Roman" w:cs="Times New Roman"/>
          <w:sz w:val="24"/>
          <w:szCs w:val="24"/>
        </w:rPr>
        <w:t xml:space="preserve">razvojnih </w:t>
      </w:r>
      <w:r w:rsidRPr="001E3202">
        <w:rPr>
          <w:rFonts w:ascii="Times New Roman" w:hAnsi="Times New Roman" w:cs="Times New Roman"/>
          <w:sz w:val="24"/>
          <w:szCs w:val="24"/>
        </w:rPr>
        <w:t>infrastrukturnih ulaganja. Najviše sredstava (oko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1E3202">
        <w:rPr>
          <w:rFonts w:ascii="Times New Roman" w:hAnsi="Times New Roman" w:cs="Times New Roman"/>
          <w:sz w:val="24"/>
          <w:szCs w:val="24"/>
        </w:rPr>
        <w:t xml:space="preserve">50%) izdvaja se za </w:t>
      </w:r>
      <w:r>
        <w:rPr>
          <w:rFonts w:ascii="Times New Roman" w:hAnsi="Times New Roman" w:cs="Times New Roman"/>
          <w:sz w:val="24"/>
          <w:szCs w:val="24"/>
        </w:rPr>
        <w:t xml:space="preserve">razvojne </w:t>
      </w:r>
      <w:r w:rsidRPr="001E3202">
        <w:rPr>
          <w:rFonts w:ascii="Times New Roman" w:hAnsi="Times New Roman" w:cs="Times New Roman"/>
          <w:sz w:val="24"/>
          <w:szCs w:val="24"/>
        </w:rPr>
        <w:t xml:space="preserve">projekte izgradnje prometne infrastrukture. </w:t>
      </w:r>
    </w:p>
    <w:p w14:paraId="7D02631A" w14:textId="77777777" w:rsidR="00262CFB" w:rsidRDefault="00262CFB" w:rsidP="00262CFB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</w:t>
      </w:r>
      <w:r w:rsidRPr="00473B4A">
        <w:rPr>
          <w:rFonts w:ascii="Times New Roman" w:hAnsi="Times New Roman" w:cs="Times New Roman"/>
          <w:sz w:val="24"/>
          <w:szCs w:val="24"/>
        </w:rPr>
        <w:t xml:space="preserve"> prosincu 2022. godine </w:t>
      </w:r>
      <w:r>
        <w:rPr>
          <w:rFonts w:ascii="Times New Roman" w:hAnsi="Times New Roman" w:cs="Times New Roman"/>
          <w:sz w:val="24"/>
          <w:szCs w:val="24"/>
        </w:rPr>
        <w:t xml:space="preserve">RH </w:t>
      </w:r>
      <w:r w:rsidRPr="00473B4A">
        <w:rPr>
          <w:rFonts w:ascii="Times New Roman" w:hAnsi="Times New Roman" w:cs="Times New Roman"/>
          <w:sz w:val="24"/>
          <w:szCs w:val="24"/>
        </w:rPr>
        <w:t xml:space="preserve">je uputila doprinos u iznosu od </w:t>
      </w:r>
      <w:r>
        <w:rPr>
          <w:rFonts w:ascii="Times New Roman" w:hAnsi="Times New Roman" w:cs="Times New Roman"/>
          <w:sz w:val="24"/>
          <w:szCs w:val="24"/>
        </w:rPr>
        <w:t>dva</w:t>
      </w:r>
      <w:r w:rsidRPr="00473B4A">
        <w:rPr>
          <w:rFonts w:ascii="Times New Roman" w:hAnsi="Times New Roman" w:cs="Times New Roman"/>
          <w:sz w:val="24"/>
          <w:szCs w:val="24"/>
        </w:rPr>
        <w:t xml:space="preserve"> milijuna </w:t>
      </w:r>
      <w:r>
        <w:rPr>
          <w:rFonts w:ascii="Times New Roman" w:hAnsi="Times New Roman" w:cs="Times New Roman"/>
          <w:sz w:val="24"/>
          <w:szCs w:val="24"/>
        </w:rPr>
        <w:t>eura</w:t>
      </w:r>
      <w:r w:rsidRPr="00473B4A">
        <w:rPr>
          <w:rFonts w:ascii="Times New Roman" w:hAnsi="Times New Roman" w:cs="Times New Roman"/>
          <w:sz w:val="24"/>
          <w:szCs w:val="24"/>
        </w:rPr>
        <w:t xml:space="preserve"> Europskom zajedničkom fondu Okvira za ulaganja na zapadnom Balkanu čime je postala jedan od bilateralnih donatora.</w:t>
      </w:r>
      <w:r>
        <w:rPr>
          <w:rFonts w:ascii="Times New Roman" w:hAnsi="Times New Roman" w:cs="Times New Roman"/>
          <w:sz w:val="24"/>
          <w:szCs w:val="24"/>
        </w:rPr>
        <w:t xml:space="preserve"> Aktivnim s</w:t>
      </w:r>
      <w:r w:rsidRPr="00473B4A">
        <w:rPr>
          <w:rFonts w:ascii="Times New Roman" w:hAnsi="Times New Roman" w:cs="Times New Roman"/>
          <w:sz w:val="24"/>
          <w:szCs w:val="24"/>
        </w:rPr>
        <w:t>udjelovanje</w:t>
      </w:r>
      <w:r>
        <w:rPr>
          <w:rFonts w:ascii="Times New Roman" w:hAnsi="Times New Roman" w:cs="Times New Roman"/>
          <w:sz w:val="24"/>
          <w:szCs w:val="24"/>
        </w:rPr>
        <w:t>m</w:t>
      </w:r>
      <w:r w:rsidRPr="00473B4A">
        <w:rPr>
          <w:rFonts w:ascii="Times New Roman" w:hAnsi="Times New Roman" w:cs="Times New Roman"/>
          <w:sz w:val="24"/>
          <w:szCs w:val="24"/>
        </w:rPr>
        <w:t xml:space="preserve"> u Europskom zajedničkom fondu, Vladi RH se omogućuje raniji uvid na odluke koje se donose u sklopu ovog tijela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473B4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FA0D7B3" w14:textId="77777777" w:rsidR="00262CFB" w:rsidRDefault="00262CFB" w:rsidP="00262CFB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Vijeće Europske unije u travnju 2024. godine donijelo je odluku o uspostavljanju </w:t>
      </w:r>
      <w:r w:rsidRPr="0022168F">
        <w:rPr>
          <w:rFonts w:ascii="Times New Roman" w:hAnsi="Times New Roman" w:cs="Times New Roman"/>
          <w:sz w:val="24"/>
          <w:szCs w:val="24"/>
        </w:rPr>
        <w:t>Instrumenta za reforme i rast za zapadni Balkan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22168F">
        <w:rPr>
          <w:rFonts w:ascii="Times New Roman" w:hAnsi="Times New Roman" w:cs="Times New Roman"/>
          <w:sz w:val="24"/>
          <w:szCs w:val="24"/>
        </w:rPr>
        <w:t xml:space="preserve">Instrument </w:t>
      </w:r>
      <w:r>
        <w:rPr>
          <w:rFonts w:ascii="Times New Roman" w:hAnsi="Times New Roman" w:cs="Times New Roman"/>
          <w:sz w:val="24"/>
          <w:szCs w:val="24"/>
        </w:rPr>
        <w:t>predstavlja</w:t>
      </w:r>
      <w:r w:rsidRPr="0022168F">
        <w:rPr>
          <w:rFonts w:ascii="Times New Roman" w:hAnsi="Times New Roman" w:cs="Times New Roman"/>
          <w:sz w:val="24"/>
          <w:szCs w:val="24"/>
        </w:rPr>
        <w:t xml:space="preserve"> financijski stup Plana rasta za zapadni Balkan</w:t>
      </w:r>
      <w:r>
        <w:rPr>
          <w:rFonts w:ascii="Times New Roman" w:hAnsi="Times New Roman" w:cs="Times New Roman"/>
          <w:sz w:val="24"/>
          <w:szCs w:val="24"/>
        </w:rPr>
        <w:t>, a</w:t>
      </w:r>
      <w:r w:rsidRPr="0022168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</w:t>
      </w:r>
      <w:r w:rsidRPr="0022168F">
        <w:rPr>
          <w:rFonts w:ascii="Times New Roman" w:hAnsi="Times New Roman" w:cs="Times New Roman"/>
          <w:sz w:val="24"/>
          <w:szCs w:val="24"/>
        </w:rPr>
        <w:t>buhvatit će razdoblje od 2024. do 2027.</w:t>
      </w:r>
      <w:r>
        <w:rPr>
          <w:rFonts w:ascii="Times New Roman" w:hAnsi="Times New Roman" w:cs="Times New Roman"/>
          <w:sz w:val="24"/>
          <w:szCs w:val="24"/>
        </w:rPr>
        <w:t xml:space="preserve"> godine. </w:t>
      </w:r>
      <w:r w:rsidRPr="0022168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</w:t>
      </w:r>
      <w:r w:rsidRPr="0022168F">
        <w:rPr>
          <w:rFonts w:ascii="Times New Roman" w:hAnsi="Times New Roman" w:cs="Times New Roman"/>
          <w:sz w:val="24"/>
          <w:szCs w:val="24"/>
        </w:rPr>
        <w:t>čekuje</w:t>
      </w:r>
      <w:r>
        <w:rPr>
          <w:rFonts w:ascii="Times New Roman" w:hAnsi="Times New Roman" w:cs="Times New Roman"/>
          <w:sz w:val="24"/>
          <w:szCs w:val="24"/>
        </w:rPr>
        <w:t xml:space="preserve"> se</w:t>
      </w:r>
      <w:r w:rsidRPr="0022168F">
        <w:rPr>
          <w:rFonts w:ascii="Times New Roman" w:hAnsi="Times New Roman" w:cs="Times New Roman"/>
          <w:sz w:val="24"/>
          <w:szCs w:val="24"/>
        </w:rPr>
        <w:t xml:space="preserve"> da će</w:t>
      </w:r>
      <w:r>
        <w:rPr>
          <w:rFonts w:ascii="Times New Roman" w:hAnsi="Times New Roman" w:cs="Times New Roman"/>
          <w:sz w:val="24"/>
          <w:szCs w:val="24"/>
        </w:rPr>
        <w:t xml:space="preserve"> se</w:t>
      </w:r>
      <w:r w:rsidRPr="0022168F">
        <w:rPr>
          <w:rFonts w:ascii="Times New Roman" w:hAnsi="Times New Roman" w:cs="Times New Roman"/>
          <w:sz w:val="24"/>
          <w:szCs w:val="24"/>
        </w:rPr>
        <w:t xml:space="preserve"> za šest partnera EU-a sa zapadnog Balkana osigurati do </w:t>
      </w:r>
      <w:r>
        <w:rPr>
          <w:rFonts w:ascii="Times New Roman" w:hAnsi="Times New Roman" w:cs="Times New Roman"/>
          <w:sz w:val="24"/>
          <w:szCs w:val="24"/>
        </w:rPr>
        <w:t>dvije</w:t>
      </w:r>
      <w:r w:rsidRPr="0022168F">
        <w:rPr>
          <w:rFonts w:ascii="Times New Roman" w:hAnsi="Times New Roman" w:cs="Times New Roman"/>
          <w:sz w:val="24"/>
          <w:szCs w:val="24"/>
        </w:rPr>
        <w:t xml:space="preserve"> milijarde eura u bespovratnim sredstvima i </w:t>
      </w:r>
      <w:r>
        <w:rPr>
          <w:rFonts w:ascii="Times New Roman" w:hAnsi="Times New Roman" w:cs="Times New Roman"/>
          <w:sz w:val="24"/>
          <w:szCs w:val="24"/>
        </w:rPr>
        <w:t>četiri</w:t>
      </w:r>
      <w:r w:rsidRPr="0022168F">
        <w:rPr>
          <w:rFonts w:ascii="Times New Roman" w:hAnsi="Times New Roman" w:cs="Times New Roman"/>
          <w:sz w:val="24"/>
          <w:szCs w:val="24"/>
        </w:rPr>
        <w:t xml:space="preserve"> milijarde eura u zajmovima</w:t>
      </w:r>
      <w:r>
        <w:rPr>
          <w:rFonts w:ascii="Times New Roman" w:hAnsi="Times New Roman" w:cs="Times New Roman"/>
          <w:sz w:val="24"/>
          <w:szCs w:val="24"/>
        </w:rPr>
        <w:t xml:space="preserve">. Cilj ovog </w:t>
      </w:r>
      <w:r w:rsidRPr="006A1E15">
        <w:rPr>
          <w:rFonts w:ascii="Times New Roman" w:hAnsi="Times New Roman" w:cs="Times New Roman"/>
          <w:sz w:val="24"/>
          <w:szCs w:val="24"/>
        </w:rPr>
        <w:t>Instrument</w:t>
      </w:r>
      <w:r>
        <w:rPr>
          <w:rFonts w:ascii="Times New Roman" w:hAnsi="Times New Roman" w:cs="Times New Roman"/>
          <w:sz w:val="24"/>
          <w:szCs w:val="24"/>
        </w:rPr>
        <w:t>a je</w:t>
      </w:r>
      <w:r w:rsidRPr="006A1E15">
        <w:rPr>
          <w:rFonts w:ascii="Times New Roman" w:hAnsi="Times New Roman" w:cs="Times New Roman"/>
          <w:sz w:val="24"/>
          <w:szCs w:val="24"/>
        </w:rPr>
        <w:t xml:space="preserve"> potaknut</w:t>
      </w:r>
      <w:r>
        <w:rPr>
          <w:rFonts w:ascii="Times New Roman" w:hAnsi="Times New Roman" w:cs="Times New Roman"/>
          <w:sz w:val="24"/>
          <w:szCs w:val="24"/>
        </w:rPr>
        <w:t xml:space="preserve">i </w:t>
      </w:r>
      <w:r w:rsidRPr="006A1E15">
        <w:rPr>
          <w:rFonts w:ascii="Times New Roman" w:hAnsi="Times New Roman" w:cs="Times New Roman"/>
          <w:sz w:val="24"/>
          <w:szCs w:val="24"/>
        </w:rPr>
        <w:t>gospodarski rast i ubrzati potrebnu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A1E15">
        <w:rPr>
          <w:rFonts w:ascii="Times New Roman" w:hAnsi="Times New Roman" w:cs="Times New Roman"/>
          <w:sz w:val="24"/>
          <w:szCs w:val="24"/>
        </w:rPr>
        <w:t xml:space="preserve">društveno-ekonomsku konvergenciju u zemljama </w:t>
      </w:r>
      <w:r>
        <w:rPr>
          <w:rFonts w:ascii="Times New Roman" w:hAnsi="Times New Roman" w:cs="Times New Roman"/>
          <w:sz w:val="24"/>
          <w:szCs w:val="24"/>
        </w:rPr>
        <w:t>z</w:t>
      </w:r>
      <w:r w:rsidRPr="006A1E15">
        <w:rPr>
          <w:rFonts w:ascii="Times New Roman" w:hAnsi="Times New Roman" w:cs="Times New Roman"/>
          <w:sz w:val="24"/>
          <w:szCs w:val="24"/>
        </w:rPr>
        <w:t>apadnog Balkana i dodatno podržati proces reformi zemalja na njihovom europskom putu.</w:t>
      </w:r>
    </w:p>
    <w:p w14:paraId="387FE696" w14:textId="77777777" w:rsidR="00262CFB" w:rsidRDefault="00262CFB" w:rsidP="00262CFB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2168F">
        <w:rPr>
          <w:rFonts w:ascii="Times New Roman" w:hAnsi="Times New Roman" w:cs="Times New Roman"/>
          <w:sz w:val="24"/>
          <w:szCs w:val="24"/>
        </w:rPr>
        <w:t>Potpora u okviru Instrumenta pružat će se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168F">
        <w:rPr>
          <w:rFonts w:ascii="Times New Roman" w:hAnsi="Times New Roman" w:cs="Times New Roman"/>
          <w:sz w:val="24"/>
          <w:szCs w:val="24"/>
        </w:rPr>
        <w:t>pomoću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168F">
        <w:rPr>
          <w:rFonts w:ascii="Times New Roman" w:hAnsi="Times New Roman" w:cs="Times New Roman"/>
          <w:sz w:val="24"/>
          <w:szCs w:val="24"/>
        </w:rPr>
        <w:t>Okvira za ulaganja za zapadni Balkan (WBIF)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2168F">
        <w:rPr>
          <w:rFonts w:ascii="Times New Roman" w:hAnsi="Times New Roman" w:cs="Times New Roman"/>
          <w:sz w:val="24"/>
          <w:szCs w:val="24"/>
        </w:rPr>
        <w:t>za ulaganja na kojima se temelje programi reformi, kao što su ulaganja u infrastrukturne projekte (</w:t>
      </w:r>
      <w:r>
        <w:rPr>
          <w:rFonts w:ascii="Times New Roman" w:hAnsi="Times New Roman" w:cs="Times New Roman"/>
          <w:sz w:val="24"/>
          <w:szCs w:val="24"/>
        </w:rPr>
        <w:t>tri</w:t>
      </w:r>
      <w:r w:rsidRPr="0022168F">
        <w:rPr>
          <w:rFonts w:ascii="Times New Roman" w:hAnsi="Times New Roman" w:cs="Times New Roman"/>
          <w:sz w:val="24"/>
          <w:szCs w:val="24"/>
        </w:rPr>
        <w:t xml:space="preserve"> milijarde eura)</w:t>
      </w:r>
      <w:r>
        <w:rPr>
          <w:rFonts w:ascii="Times New Roman" w:hAnsi="Times New Roman" w:cs="Times New Roman"/>
          <w:sz w:val="24"/>
          <w:szCs w:val="24"/>
        </w:rPr>
        <w:t xml:space="preserve"> i </w:t>
      </w:r>
      <w:r w:rsidRPr="0022168F">
        <w:rPr>
          <w:rFonts w:ascii="Times New Roman" w:hAnsi="Times New Roman" w:cs="Times New Roman"/>
          <w:sz w:val="24"/>
          <w:szCs w:val="24"/>
        </w:rPr>
        <w:t>zajmova isplaćenih izravno u proračune partnera sa zapadnog Balkana kako bi se ubrzao rast na temelju ključnih socioekonomskih reformi (</w:t>
      </w:r>
      <w:r>
        <w:rPr>
          <w:rFonts w:ascii="Times New Roman" w:hAnsi="Times New Roman" w:cs="Times New Roman"/>
          <w:sz w:val="24"/>
          <w:szCs w:val="24"/>
        </w:rPr>
        <w:t>tri</w:t>
      </w:r>
      <w:r w:rsidRPr="0022168F">
        <w:rPr>
          <w:rFonts w:ascii="Times New Roman" w:hAnsi="Times New Roman" w:cs="Times New Roman"/>
          <w:sz w:val="24"/>
          <w:szCs w:val="24"/>
        </w:rPr>
        <w:t xml:space="preserve"> milijarde eura).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DBDEC4D" w14:textId="77777777" w:rsidR="00262CFB" w:rsidRDefault="00262CFB" w:rsidP="00262CFB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Snažna i dosljedna podrška europskoj perspektivi zapadnog Balkana jedan je od glavnih ciljeva hrvatske vanjske politike. </w:t>
      </w:r>
    </w:p>
    <w:p w14:paraId="1A1EF75A" w14:textId="10C57B7A" w:rsidR="00262CFB" w:rsidRDefault="00262CFB" w:rsidP="00262CFB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Slijedom navedenog, Ministarstvo vanjskih i europskih poslova predlaže jednokratnu uplatu Europskom zajedničkom fondu za zapadni Balkan prema Okviru za ulaganja na zapadnom Balkanu, u ukupnom iznosu od </w:t>
      </w:r>
      <w:r w:rsidR="009818C4">
        <w:rPr>
          <w:rFonts w:ascii="Times New Roman" w:hAnsi="Times New Roman" w:cs="Times New Roman"/>
          <w:sz w:val="24"/>
          <w:szCs w:val="24"/>
        </w:rPr>
        <w:t>1.00</w:t>
      </w:r>
      <w:r w:rsidRPr="001E3202">
        <w:rPr>
          <w:rFonts w:ascii="Times New Roman" w:hAnsi="Times New Roman" w:cs="Times New Roman"/>
          <w:sz w:val="24"/>
          <w:szCs w:val="24"/>
        </w:rPr>
        <w:t xml:space="preserve">0.000,00 </w:t>
      </w:r>
      <w:r>
        <w:rPr>
          <w:rFonts w:ascii="Times New Roman" w:hAnsi="Times New Roman" w:cs="Times New Roman"/>
          <w:sz w:val="24"/>
          <w:szCs w:val="24"/>
        </w:rPr>
        <w:t>eura.</w:t>
      </w:r>
    </w:p>
    <w:bookmarkEnd w:id="2"/>
    <w:p w14:paraId="0269BA3B" w14:textId="763B64A8" w:rsidR="00A97A42" w:rsidRPr="00723920" w:rsidRDefault="00CA66E6" w:rsidP="00CA66E6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A2FE3">
        <w:rPr>
          <w:rFonts w:ascii="Times New Roman" w:hAnsi="Times New Roman" w:cs="Times New Roman"/>
          <w:sz w:val="24"/>
          <w:szCs w:val="24"/>
        </w:rPr>
        <w:t xml:space="preserve">Financijska sredstava za provedbu ove Odluke u iznosu od 500.000,00 eura osigurana su u Državnom proračunu Republike Hrvatske za 2024. godinu i projekcijama za 2025. i 2026. godinu na razdjelu Ministarstva vanjskih i europskih poslova, dok će se preostali iznos od 500.000,00 eura osigurati preraspodjelom u Državnom proračunu Republike Hrvatske za 2024. godinu i projekcijama za 2025. i 2026. godinu u </w:t>
      </w:r>
      <w:r>
        <w:rPr>
          <w:rFonts w:ascii="Times New Roman" w:hAnsi="Times New Roman" w:cs="Times New Roman"/>
          <w:sz w:val="24"/>
          <w:szCs w:val="24"/>
        </w:rPr>
        <w:t xml:space="preserve">okviru limita rashoda </w:t>
      </w:r>
      <w:r w:rsidRPr="004A2FE3">
        <w:rPr>
          <w:rFonts w:ascii="Times New Roman" w:hAnsi="Times New Roman" w:cs="Times New Roman"/>
          <w:sz w:val="24"/>
          <w:szCs w:val="24"/>
        </w:rPr>
        <w:t>razdjela 048 Ministarstva vanjskih i europskih poslova</w:t>
      </w:r>
      <w:r>
        <w:rPr>
          <w:rFonts w:ascii="Times New Roman" w:hAnsi="Times New Roman" w:cs="Times New Roman"/>
          <w:sz w:val="24"/>
          <w:szCs w:val="24"/>
        </w:rPr>
        <w:t xml:space="preserve"> na </w:t>
      </w:r>
      <w:r w:rsidRPr="00224102">
        <w:rPr>
          <w:rFonts w:ascii="Times New Roman" w:hAnsi="Times New Roman" w:cs="Times New Roman"/>
          <w:sz w:val="24"/>
          <w:szCs w:val="24"/>
        </w:rPr>
        <w:t>aktivnosti K776046 - Razvojna suradnja, poziciji 3621 – Tekuće pomoći međunarodnim organizacijama te institucijama i tijelima EU.</w:t>
      </w:r>
      <w:bookmarkStart w:id="3" w:name="_GoBack"/>
      <w:bookmarkEnd w:id="3"/>
    </w:p>
    <w:sectPr w:rsidR="00A97A42" w:rsidRPr="00723920" w:rsidSect="00262CFB">
      <w:pgSz w:w="11906" w:h="16838"/>
      <w:pgMar w:top="851" w:right="1417" w:bottom="1276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F341E18" w14:textId="77777777" w:rsidR="0000734E" w:rsidRDefault="0000734E">
      <w:pPr>
        <w:spacing w:after="0" w:line="240" w:lineRule="auto"/>
      </w:pPr>
      <w:r>
        <w:separator/>
      </w:r>
    </w:p>
  </w:endnote>
  <w:endnote w:type="continuationSeparator" w:id="0">
    <w:p w14:paraId="2D734873" w14:textId="77777777" w:rsidR="0000734E" w:rsidRDefault="000073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F1EF99" w14:textId="77777777" w:rsidR="005C2FF7" w:rsidRPr="00CE78D1" w:rsidRDefault="00BA3D8D" w:rsidP="005C2FF7">
    <w:pPr>
      <w:pStyle w:val="Footer"/>
      <w:pBdr>
        <w:top w:val="single" w:sz="4" w:space="1" w:color="404040" w:themeColor="text1" w:themeTint="BF"/>
      </w:pBdr>
      <w:jc w:val="center"/>
      <w:rPr>
        <w:color w:val="404040" w:themeColor="text1" w:themeTint="BF"/>
        <w:spacing w:val="20"/>
        <w:sz w:val="20"/>
      </w:rPr>
    </w:pPr>
    <w:r w:rsidRPr="00CE78D1">
      <w:rPr>
        <w:color w:val="404040" w:themeColor="text1" w:themeTint="BF"/>
        <w:spacing w:val="20"/>
        <w:sz w:val="20"/>
      </w:rPr>
      <w:t>B</w:t>
    </w:r>
    <w:r>
      <w:rPr>
        <w:color w:val="404040" w:themeColor="text1" w:themeTint="BF"/>
        <w:spacing w:val="20"/>
        <w:sz w:val="20"/>
      </w:rPr>
      <w:t>anski dvori | Trg Sv. Marka 2</w:t>
    </w:r>
    <w:r w:rsidRPr="00CE78D1">
      <w:rPr>
        <w:color w:val="404040" w:themeColor="text1" w:themeTint="BF"/>
        <w:spacing w:val="20"/>
        <w:sz w:val="20"/>
      </w:rPr>
      <w:t xml:space="preserve"> | 10000 Zagreb | tel. 01 4569 2</w:t>
    </w:r>
    <w:r>
      <w:rPr>
        <w:color w:val="404040" w:themeColor="text1" w:themeTint="BF"/>
        <w:spacing w:val="20"/>
        <w:sz w:val="20"/>
      </w:rPr>
      <w:t>22</w:t>
    </w:r>
    <w:r w:rsidRPr="00CE78D1">
      <w:rPr>
        <w:color w:val="404040" w:themeColor="text1" w:themeTint="BF"/>
        <w:spacing w:val="20"/>
        <w:sz w:val="20"/>
      </w:rPr>
      <w:t xml:space="preserve"> | vlada.gov.hr</w:t>
    </w:r>
  </w:p>
  <w:p w14:paraId="5A81854A" w14:textId="77777777" w:rsidR="005C2FF7" w:rsidRDefault="00CA66E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1A2D2C" w14:textId="77777777" w:rsidR="0000734E" w:rsidRDefault="0000734E">
      <w:pPr>
        <w:spacing w:after="0" w:line="240" w:lineRule="auto"/>
      </w:pPr>
      <w:r>
        <w:separator/>
      </w:r>
    </w:p>
  </w:footnote>
  <w:footnote w:type="continuationSeparator" w:id="0">
    <w:p w14:paraId="6043AC41" w14:textId="77777777" w:rsidR="0000734E" w:rsidRDefault="0000734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747ADE"/>
    <w:multiLevelType w:val="hybridMultilevel"/>
    <w:tmpl w:val="F66C2E5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1FC3"/>
    <w:rsid w:val="0000734E"/>
    <w:rsid w:val="00055EE0"/>
    <w:rsid w:val="00056512"/>
    <w:rsid w:val="00065036"/>
    <w:rsid w:val="00075A42"/>
    <w:rsid w:val="00084274"/>
    <w:rsid w:val="00090D4C"/>
    <w:rsid w:val="00094FBA"/>
    <w:rsid w:val="000A0611"/>
    <w:rsid w:val="000A303B"/>
    <w:rsid w:val="000B1F7F"/>
    <w:rsid w:val="000C4273"/>
    <w:rsid w:val="000C7ACF"/>
    <w:rsid w:val="000E713E"/>
    <w:rsid w:val="000F2572"/>
    <w:rsid w:val="00102CCD"/>
    <w:rsid w:val="001032D5"/>
    <w:rsid w:val="00127E9A"/>
    <w:rsid w:val="001318E5"/>
    <w:rsid w:val="00165ABB"/>
    <w:rsid w:val="001728C0"/>
    <w:rsid w:val="001B2547"/>
    <w:rsid w:val="001C1657"/>
    <w:rsid w:val="001C62C3"/>
    <w:rsid w:val="001C6E4A"/>
    <w:rsid w:val="001D0FA7"/>
    <w:rsid w:val="001E2890"/>
    <w:rsid w:val="001E75A2"/>
    <w:rsid w:val="00212080"/>
    <w:rsid w:val="0021500A"/>
    <w:rsid w:val="00240414"/>
    <w:rsid w:val="00242A94"/>
    <w:rsid w:val="00253450"/>
    <w:rsid w:val="002578FE"/>
    <w:rsid w:val="00262CFB"/>
    <w:rsid w:val="00274BDC"/>
    <w:rsid w:val="00277CAB"/>
    <w:rsid w:val="00290785"/>
    <w:rsid w:val="00290B5B"/>
    <w:rsid w:val="00292044"/>
    <w:rsid w:val="00296C22"/>
    <w:rsid w:val="002A0E2F"/>
    <w:rsid w:val="002A1489"/>
    <w:rsid w:val="002B2108"/>
    <w:rsid w:val="002C0DD1"/>
    <w:rsid w:val="002C303B"/>
    <w:rsid w:val="002D0041"/>
    <w:rsid w:val="002D15BE"/>
    <w:rsid w:val="00304432"/>
    <w:rsid w:val="00305485"/>
    <w:rsid w:val="00305F98"/>
    <w:rsid w:val="0032057F"/>
    <w:rsid w:val="00324106"/>
    <w:rsid w:val="003279ED"/>
    <w:rsid w:val="003633EA"/>
    <w:rsid w:val="00372825"/>
    <w:rsid w:val="003824EB"/>
    <w:rsid w:val="0039093A"/>
    <w:rsid w:val="00397825"/>
    <w:rsid w:val="003B7E97"/>
    <w:rsid w:val="003D0135"/>
    <w:rsid w:val="003F72E0"/>
    <w:rsid w:val="004108D2"/>
    <w:rsid w:val="00424D24"/>
    <w:rsid w:val="004328F7"/>
    <w:rsid w:val="00441F3D"/>
    <w:rsid w:val="004715E4"/>
    <w:rsid w:val="0047715F"/>
    <w:rsid w:val="00477ED6"/>
    <w:rsid w:val="00483AFD"/>
    <w:rsid w:val="00491219"/>
    <w:rsid w:val="004A5983"/>
    <w:rsid w:val="004B763E"/>
    <w:rsid w:val="004D0AF9"/>
    <w:rsid w:val="004D1E27"/>
    <w:rsid w:val="004D4BD2"/>
    <w:rsid w:val="004D4D90"/>
    <w:rsid w:val="004E0107"/>
    <w:rsid w:val="004F6E8F"/>
    <w:rsid w:val="00501EEB"/>
    <w:rsid w:val="00504259"/>
    <w:rsid w:val="00507A65"/>
    <w:rsid w:val="00530EF3"/>
    <w:rsid w:val="00565AD8"/>
    <w:rsid w:val="00571558"/>
    <w:rsid w:val="00585923"/>
    <w:rsid w:val="00592E3E"/>
    <w:rsid w:val="0059629C"/>
    <w:rsid w:val="005B3093"/>
    <w:rsid w:val="005B60E4"/>
    <w:rsid w:val="005C2F1F"/>
    <w:rsid w:val="005E7F76"/>
    <w:rsid w:val="005F30D5"/>
    <w:rsid w:val="005F70F2"/>
    <w:rsid w:val="006069FF"/>
    <w:rsid w:val="00607CAE"/>
    <w:rsid w:val="006111F4"/>
    <w:rsid w:val="006136EC"/>
    <w:rsid w:val="0061718C"/>
    <w:rsid w:val="00624175"/>
    <w:rsid w:val="006253C4"/>
    <w:rsid w:val="0062563B"/>
    <w:rsid w:val="0063027E"/>
    <w:rsid w:val="00643992"/>
    <w:rsid w:val="006558BE"/>
    <w:rsid w:val="00656616"/>
    <w:rsid w:val="00684B2C"/>
    <w:rsid w:val="00686E76"/>
    <w:rsid w:val="006A3D00"/>
    <w:rsid w:val="006C1CEF"/>
    <w:rsid w:val="006D2F48"/>
    <w:rsid w:val="006F4C3D"/>
    <w:rsid w:val="00723616"/>
    <w:rsid w:val="00723920"/>
    <w:rsid w:val="00750824"/>
    <w:rsid w:val="00771C87"/>
    <w:rsid w:val="00774AC7"/>
    <w:rsid w:val="007903AD"/>
    <w:rsid w:val="007B247F"/>
    <w:rsid w:val="007D7D8A"/>
    <w:rsid w:val="007E06C7"/>
    <w:rsid w:val="007E0F56"/>
    <w:rsid w:val="0081425B"/>
    <w:rsid w:val="008215BD"/>
    <w:rsid w:val="00832F9F"/>
    <w:rsid w:val="0084159F"/>
    <w:rsid w:val="008429B2"/>
    <w:rsid w:val="008446CE"/>
    <w:rsid w:val="00876669"/>
    <w:rsid w:val="00886131"/>
    <w:rsid w:val="008A5DB0"/>
    <w:rsid w:val="008B013B"/>
    <w:rsid w:val="008C0723"/>
    <w:rsid w:val="008C35B5"/>
    <w:rsid w:val="008E5041"/>
    <w:rsid w:val="00943F50"/>
    <w:rsid w:val="009467B2"/>
    <w:rsid w:val="00947761"/>
    <w:rsid w:val="00977993"/>
    <w:rsid w:val="009818C4"/>
    <w:rsid w:val="00987690"/>
    <w:rsid w:val="00995201"/>
    <w:rsid w:val="009A54D5"/>
    <w:rsid w:val="009A7A63"/>
    <w:rsid w:val="009B4363"/>
    <w:rsid w:val="009E7879"/>
    <w:rsid w:val="00A247B6"/>
    <w:rsid w:val="00A33EAA"/>
    <w:rsid w:val="00A35BD0"/>
    <w:rsid w:val="00A8028D"/>
    <w:rsid w:val="00A8191E"/>
    <w:rsid w:val="00A92F68"/>
    <w:rsid w:val="00A97A42"/>
    <w:rsid w:val="00AB271E"/>
    <w:rsid w:val="00AD2A46"/>
    <w:rsid w:val="00AE6E53"/>
    <w:rsid w:val="00B13E06"/>
    <w:rsid w:val="00B2064F"/>
    <w:rsid w:val="00B30133"/>
    <w:rsid w:val="00B30B22"/>
    <w:rsid w:val="00B50B75"/>
    <w:rsid w:val="00B6181B"/>
    <w:rsid w:val="00B7075F"/>
    <w:rsid w:val="00B76E53"/>
    <w:rsid w:val="00BA3D8D"/>
    <w:rsid w:val="00BA4D7A"/>
    <w:rsid w:val="00BD7DF6"/>
    <w:rsid w:val="00BF4B45"/>
    <w:rsid w:val="00C001ED"/>
    <w:rsid w:val="00C14E28"/>
    <w:rsid w:val="00C23517"/>
    <w:rsid w:val="00C41855"/>
    <w:rsid w:val="00C43DA5"/>
    <w:rsid w:val="00C63C47"/>
    <w:rsid w:val="00CA167C"/>
    <w:rsid w:val="00CA66E6"/>
    <w:rsid w:val="00CA7FF3"/>
    <w:rsid w:val="00CB60AB"/>
    <w:rsid w:val="00CC011C"/>
    <w:rsid w:val="00CD19D5"/>
    <w:rsid w:val="00CD3569"/>
    <w:rsid w:val="00CE0DE6"/>
    <w:rsid w:val="00D00195"/>
    <w:rsid w:val="00D32423"/>
    <w:rsid w:val="00D673B7"/>
    <w:rsid w:val="00D75D08"/>
    <w:rsid w:val="00D762DB"/>
    <w:rsid w:val="00D843DD"/>
    <w:rsid w:val="00D87809"/>
    <w:rsid w:val="00D9414B"/>
    <w:rsid w:val="00D95BA8"/>
    <w:rsid w:val="00D96FAF"/>
    <w:rsid w:val="00DB4970"/>
    <w:rsid w:val="00DE786F"/>
    <w:rsid w:val="00DF045E"/>
    <w:rsid w:val="00E01FC3"/>
    <w:rsid w:val="00E04B82"/>
    <w:rsid w:val="00E05A86"/>
    <w:rsid w:val="00E23CD7"/>
    <w:rsid w:val="00E23FF3"/>
    <w:rsid w:val="00E33EB4"/>
    <w:rsid w:val="00E47530"/>
    <w:rsid w:val="00E53E1A"/>
    <w:rsid w:val="00EA293D"/>
    <w:rsid w:val="00EA2B5F"/>
    <w:rsid w:val="00EB289E"/>
    <w:rsid w:val="00ED41CE"/>
    <w:rsid w:val="00EF6FED"/>
    <w:rsid w:val="00F161C1"/>
    <w:rsid w:val="00F17CC9"/>
    <w:rsid w:val="00F236FB"/>
    <w:rsid w:val="00F34BAC"/>
    <w:rsid w:val="00F41CA2"/>
    <w:rsid w:val="00F57068"/>
    <w:rsid w:val="00F608C5"/>
    <w:rsid w:val="00F63DFC"/>
    <w:rsid w:val="00F65B52"/>
    <w:rsid w:val="00F67428"/>
    <w:rsid w:val="00F71F2C"/>
    <w:rsid w:val="00F74683"/>
    <w:rsid w:val="00F93CB6"/>
    <w:rsid w:val="00FB38AA"/>
    <w:rsid w:val="00FC3D5D"/>
    <w:rsid w:val="00FF0E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96E5F5"/>
  <w15:docId w15:val="{84BFF857-47B7-4115-AC69-09BE20C64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127E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728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72825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2D15B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D15B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D15B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D15B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D15BE"/>
    <w:rPr>
      <w:b/>
      <w:bCs/>
      <w:sz w:val="20"/>
      <w:szCs w:val="20"/>
    </w:rPr>
  </w:style>
  <w:style w:type="paragraph" w:customStyle="1" w:styleId="Standard">
    <w:name w:val="Standard"/>
    <w:rsid w:val="005E7F76"/>
    <w:pPr>
      <w:suppressAutoHyphens/>
      <w:autoSpaceDN w:val="0"/>
      <w:spacing w:after="200" w:line="276" w:lineRule="auto"/>
      <w:textAlignment w:val="baseline"/>
    </w:pPr>
    <w:rPr>
      <w:rFonts w:ascii="Calibri" w:eastAsia="Calibri" w:hAnsi="Calibri" w:cs="Arial"/>
    </w:rPr>
  </w:style>
  <w:style w:type="paragraph" w:styleId="ListParagraph">
    <w:name w:val="List Paragraph"/>
    <w:basedOn w:val="Normal"/>
    <w:uiPriority w:val="34"/>
    <w:qFormat/>
    <w:rsid w:val="0062563B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unhideWhenUsed/>
    <w:rsid w:val="002A0E2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0E2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4498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87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0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65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3821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938994">
          <w:marLeft w:val="600"/>
          <w:marRight w:val="60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6548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2351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9799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8028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68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62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93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9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AZJMDCZ6QSYZ-15-2666</_dlc_DocId>
    <_dlc_DocIdUrl xmlns="a494813a-d0d8-4dad-94cb-0d196f36ba15">
      <Url>https://ekoordinacije.vlada.hr/sjednicevanjska/_layouts/15/DocIdRedir.aspx?ID=AZJMDCZ6QSYZ-15-2666</Url>
      <Description>AZJMDCZ6QSYZ-15-2666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09793E7A355BF41A0540A9892FF8E21" ma:contentTypeVersion="1" ma:contentTypeDescription="Stvaranje novog dokumenta." ma:contentTypeScope="" ma:versionID="e2cc1b41ebc90d31be0c2c9babcafdb1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d10dd4255f8ae81ba40b6660073b3b3c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B580EF-16C4-4D24-AC1C-41DCFDB9BCE4}">
  <ds:schemaRefs>
    <ds:schemaRef ds:uri="http://schemas.microsoft.com/office/2006/metadata/properties"/>
    <ds:schemaRef ds:uri="http://purl.org/dc/elements/1.1/"/>
    <ds:schemaRef ds:uri="http://schemas.microsoft.com/office/2006/documentManagement/types"/>
    <ds:schemaRef ds:uri="http://www.w3.org/XML/1998/namespace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a494813a-d0d8-4dad-94cb-0d196f36ba15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037EE1CB-8693-427B-99A3-2710008952B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54B044A-F5FB-4E5C-8DCD-45863089C772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653ABF9F-ED39-4469-9B5B-6B441A29DFFA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9DE9A4AA-B8B6-4749-8642-8D06B3716C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826</Words>
  <Characters>4709</Characters>
  <Application>Microsoft Office Word</Application>
  <DocSecurity>0</DocSecurity>
  <Lines>39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MUP RH</Company>
  <LinksUpToDate>false</LinksUpToDate>
  <CharactersWithSpaces>5524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MVEP</dc:creator>
  <cp:keywords/>
  <dc:description/>
  <cp:lastModifiedBy>Ivana Marinković</cp:lastModifiedBy>
  <cp:revision>11</cp:revision>
  <cp:lastPrinted>2023-05-09T08:06:00Z</cp:lastPrinted>
  <dcterms:created xsi:type="dcterms:W3CDTF">2024-12-12T14:52:00Z</dcterms:created>
  <dcterms:modified xsi:type="dcterms:W3CDTF">2024-12-24T12:01:00Z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0x010100909793E7A355BF41A0540A9892FF8E21</vt:lpwstr>
  </property>
  <property fmtid="{D5CDD505-2E9C-101B-9397-08002B2CF9AE}" pid="3" name="_dlc_DocIdItemGuid">
    <vt:lpwstr>b7d3fffe-34a9-4cb9-b7fd-06c233fc21c1</vt:lpwstr>
  </property>
</Properties>
</file>