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C980A4" w14:textId="77777777" w:rsidR="0035181B" w:rsidRPr="009C3183" w:rsidRDefault="0035181B" w:rsidP="0035181B">
      <w:pPr>
        <w:jc w:val="center"/>
        <w:rPr>
          <w:rFonts w:ascii="Times New Roman" w:hAnsi="Times New Roman" w:cs="Times New Roman"/>
          <w:b/>
          <w:lang w:val="hr-HR"/>
        </w:rPr>
      </w:pPr>
      <w:bookmarkStart w:id="0" w:name="_Hlk161058749"/>
      <w:bookmarkEnd w:id="0"/>
      <w:r w:rsidRPr="009C3183">
        <w:rPr>
          <w:rFonts w:ascii="Times New Roman" w:hAnsi="Times New Roman" w:cs="Times New Roman"/>
          <w:noProof/>
          <w:lang w:val="hr-HR" w:eastAsia="hr-HR"/>
        </w:rPr>
        <w:drawing>
          <wp:inline distT="0" distB="0" distL="0" distR="0" wp14:anchorId="648B76D9" wp14:editId="555B57DE">
            <wp:extent cx="502942" cy="684000"/>
            <wp:effectExtent l="0" t="0" r="0" b="1905"/>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lika na kojoj se prikazuje simbol, emblem, crveno, logotip&#10;&#10;Opis je automatski generira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C3183">
        <w:rPr>
          <w:rFonts w:ascii="Times New Roman" w:hAnsi="Times New Roman" w:cs="Times New Roman"/>
          <w:lang w:val="hr-HR"/>
        </w:rPr>
        <w:fldChar w:fldCharType="begin"/>
      </w:r>
      <w:r w:rsidRPr="009C3183">
        <w:rPr>
          <w:rFonts w:ascii="Times New Roman" w:hAnsi="Times New Roman" w:cs="Times New Roman"/>
          <w:lang w:val="hr-HR"/>
        </w:rPr>
        <w:instrText xml:space="preserve"> INCLUDEPICTURE "http://www.inet.hr/~box/images/grb-rh.gif" \* MERGEFORMATINET </w:instrText>
      </w:r>
      <w:r w:rsidRPr="009C3183">
        <w:rPr>
          <w:rFonts w:ascii="Times New Roman" w:hAnsi="Times New Roman" w:cs="Times New Roman"/>
          <w:lang w:val="hr-HR"/>
        </w:rPr>
        <w:fldChar w:fldCharType="end"/>
      </w:r>
    </w:p>
    <w:p w14:paraId="3C58D9B6" w14:textId="77777777" w:rsidR="0035181B" w:rsidRPr="009C3183" w:rsidRDefault="0035181B" w:rsidP="0035181B">
      <w:pPr>
        <w:spacing w:before="60" w:after="1680"/>
        <w:jc w:val="center"/>
        <w:rPr>
          <w:rFonts w:ascii="Times New Roman" w:hAnsi="Times New Roman" w:cs="Times New Roman"/>
          <w:sz w:val="24"/>
          <w:szCs w:val="24"/>
          <w:lang w:val="hr-HR"/>
        </w:rPr>
      </w:pPr>
      <w:r w:rsidRPr="009C3183">
        <w:rPr>
          <w:rFonts w:ascii="Times New Roman" w:hAnsi="Times New Roman" w:cs="Times New Roman"/>
          <w:sz w:val="24"/>
          <w:szCs w:val="24"/>
          <w:lang w:val="hr-HR"/>
        </w:rPr>
        <w:t>VLADA REPUBLIKE HRVATSKE</w:t>
      </w:r>
    </w:p>
    <w:p w14:paraId="37A4F58E" w14:textId="1CADC5EC" w:rsidR="0035181B" w:rsidRPr="009C3183" w:rsidRDefault="0035181B" w:rsidP="0035181B">
      <w:pPr>
        <w:tabs>
          <w:tab w:val="right" w:pos="9070"/>
        </w:tabs>
        <w:spacing w:after="2400"/>
        <w:rPr>
          <w:rFonts w:ascii="Times New Roman" w:hAnsi="Times New Roman" w:cs="Times New Roman"/>
          <w:b/>
          <w:sz w:val="24"/>
          <w:szCs w:val="24"/>
          <w:lang w:val="hr-HR"/>
        </w:rPr>
      </w:pPr>
      <w:r w:rsidRPr="009C3183">
        <w:rPr>
          <w:rFonts w:ascii="Times New Roman" w:hAnsi="Times New Roman" w:cs="Times New Roman"/>
          <w:b/>
          <w:sz w:val="24"/>
          <w:szCs w:val="24"/>
          <w:lang w:val="hr-HR"/>
        </w:rPr>
        <w:tab/>
      </w:r>
      <w:r w:rsidRPr="009C3183">
        <w:rPr>
          <w:rFonts w:ascii="Times New Roman" w:hAnsi="Times New Roman" w:cs="Times New Roman"/>
          <w:sz w:val="24"/>
          <w:szCs w:val="24"/>
          <w:lang w:val="hr-HR"/>
        </w:rPr>
        <w:t xml:space="preserve">Zagreb, </w:t>
      </w:r>
      <w:r w:rsidR="009C3183">
        <w:rPr>
          <w:rFonts w:ascii="Times New Roman" w:hAnsi="Times New Roman" w:cs="Times New Roman"/>
          <w:sz w:val="24"/>
          <w:szCs w:val="24"/>
          <w:lang w:val="hr-HR"/>
        </w:rPr>
        <w:t>6</w:t>
      </w:r>
      <w:r w:rsidRPr="009C3183">
        <w:rPr>
          <w:rFonts w:ascii="Times New Roman" w:hAnsi="Times New Roman" w:cs="Times New Roman"/>
          <w:sz w:val="24"/>
          <w:szCs w:val="24"/>
          <w:lang w:val="hr-HR"/>
        </w:rPr>
        <w:t>. rujna 2024.</w:t>
      </w:r>
    </w:p>
    <w:p w14:paraId="4E6D2BA4" w14:textId="77777777" w:rsidR="0035181B" w:rsidRPr="009C3183" w:rsidRDefault="0035181B" w:rsidP="0035181B">
      <w:pPr>
        <w:rPr>
          <w:rFonts w:ascii="Times New Roman" w:hAnsi="Times New Roman" w:cs="Times New Roman"/>
          <w:b/>
          <w:sz w:val="24"/>
          <w:szCs w:val="24"/>
          <w:lang w:val="hr-HR"/>
        </w:rPr>
      </w:pPr>
      <w:r w:rsidRPr="009C3183">
        <w:rPr>
          <w:rFonts w:ascii="Times New Roman" w:hAnsi="Times New Roman" w:cs="Times New Roman"/>
          <w:b/>
          <w:sz w:val="24"/>
          <w:szCs w:val="24"/>
          <w:lang w:val="hr-HR"/>
        </w:rPr>
        <w:t>PREDLAGATELJ:</w:t>
      </w:r>
      <w:r w:rsidRPr="009C3183">
        <w:rPr>
          <w:rFonts w:ascii="Times New Roman" w:hAnsi="Times New Roman" w:cs="Times New Roman"/>
          <w:b/>
          <w:sz w:val="24"/>
          <w:szCs w:val="24"/>
          <w:lang w:val="hr-HR"/>
        </w:rPr>
        <w:tab/>
      </w:r>
      <w:r w:rsidRPr="009C3183">
        <w:rPr>
          <w:rFonts w:ascii="Times New Roman" w:hAnsi="Times New Roman" w:cs="Times New Roman"/>
          <w:sz w:val="24"/>
          <w:szCs w:val="24"/>
          <w:lang w:val="hr-HR"/>
        </w:rPr>
        <w:t xml:space="preserve">Ministarstvo gospodarstva </w:t>
      </w:r>
    </w:p>
    <w:p w14:paraId="4D30115D" w14:textId="77777777" w:rsidR="0035181B" w:rsidRPr="009C3183" w:rsidRDefault="0035181B" w:rsidP="0035181B">
      <w:pPr>
        <w:pBdr>
          <w:bottom w:val="single" w:sz="4" w:space="1" w:color="auto"/>
        </w:pBdr>
        <w:rPr>
          <w:rFonts w:ascii="Times New Roman" w:hAnsi="Times New Roman" w:cs="Times New Roman"/>
          <w:b/>
          <w:sz w:val="24"/>
          <w:szCs w:val="24"/>
          <w:lang w:val="hr-HR"/>
        </w:rPr>
      </w:pPr>
    </w:p>
    <w:p w14:paraId="4816EE02" w14:textId="77777777" w:rsidR="0035181B" w:rsidRPr="009C3183" w:rsidRDefault="0035181B" w:rsidP="0035181B">
      <w:pPr>
        <w:ind w:left="2124" w:hanging="1416"/>
        <w:rPr>
          <w:rFonts w:ascii="Times New Roman" w:hAnsi="Times New Roman" w:cs="Times New Roman"/>
          <w:b/>
          <w:sz w:val="24"/>
          <w:szCs w:val="24"/>
          <w:lang w:val="hr-HR"/>
        </w:rPr>
      </w:pPr>
    </w:p>
    <w:p w14:paraId="32B598AC" w14:textId="4E4D20D3" w:rsidR="0035181B" w:rsidRPr="009C3183" w:rsidRDefault="0035181B" w:rsidP="0035181B">
      <w:pPr>
        <w:spacing w:line="276" w:lineRule="auto"/>
        <w:ind w:left="1276" w:hanging="1276"/>
        <w:jc w:val="both"/>
        <w:rPr>
          <w:rFonts w:ascii="Times New Roman" w:hAnsi="Times New Roman" w:cs="Times New Roman"/>
          <w:sz w:val="24"/>
          <w:szCs w:val="24"/>
          <w:lang w:val="hr-HR"/>
        </w:rPr>
      </w:pPr>
      <w:r w:rsidRPr="009C3183">
        <w:rPr>
          <w:rFonts w:ascii="Times New Roman" w:hAnsi="Times New Roman" w:cs="Times New Roman"/>
          <w:b/>
          <w:sz w:val="24"/>
          <w:szCs w:val="24"/>
          <w:lang w:val="hr-HR"/>
        </w:rPr>
        <w:t xml:space="preserve">PREDMET: </w:t>
      </w:r>
      <w:r w:rsidRPr="009C3183">
        <w:rPr>
          <w:rFonts w:ascii="Times New Roman" w:hAnsi="Times New Roman" w:cs="Times New Roman"/>
          <w:sz w:val="24"/>
          <w:szCs w:val="24"/>
          <w:lang w:val="hr-HR"/>
        </w:rPr>
        <w:t xml:space="preserve">Prijedlog </w:t>
      </w:r>
      <w:r w:rsidR="009C3183">
        <w:rPr>
          <w:rFonts w:ascii="Times New Roman" w:hAnsi="Times New Roman" w:cs="Times New Roman"/>
          <w:sz w:val="24"/>
          <w:szCs w:val="24"/>
          <w:lang w:val="hr-HR"/>
        </w:rPr>
        <w:t>o</w:t>
      </w:r>
      <w:r w:rsidRPr="009C3183">
        <w:rPr>
          <w:rFonts w:ascii="Times New Roman" w:hAnsi="Times New Roman" w:cs="Times New Roman"/>
          <w:sz w:val="24"/>
          <w:szCs w:val="24"/>
          <w:lang w:val="hr-HR"/>
        </w:rPr>
        <w:t>dluke o subvencioniranju dijela krajnje cijene opskrbe plinom za krajnje kupce kategorije kućanstvo</w:t>
      </w:r>
    </w:p>
    <w:p w14:paraId="7BAEBF12" w14:textId="77777777" w:rsidR="0035181B" w:rsidRPr="009C3183" w:rsidRDefault="0035181B" w:rsidP="0035181B">
      <w:pPr>
        <w:pBdr>
          <w:bottom w:val="single" w:sz="4" w:space="1" w:color="auto"/>
        </w:pBdr>
        <w:rPr>
          <w:rFonts w:ascii="Times New Roman" w:hAnsi="Times New Roman" w:cs="Times New Roman"/>
          <w:b/>
          <w:sz w:val="24"/>
          <w:szCs w:val="24"/>
          <w:lang w:val="hr-HR"/>
        </w:rPr>
      </w:pPr>
    </w:p>
    <w:p w14:paraId="79E50567" w14:textId="77777777" w:rsidR="0035181B" w:rsidRPr="009C3183" w:rsidRDefault="0035181B" w:rsidP="0035181B">
      <w:pPr>
        <w:rPr>
          <w:rFonts w:ascii="Times New Roman" w:hAnsi="Times New Roman" w:cs="Times New Roman"/>
          <w:b/>
          <w:lang w:val="hr-HR"/>
        </w:rPr>
      </w:pPr>
    </w:p>
    <w:p w14:paraId="620D47F6" w14:textId="77777777" w:rsidR="0035181B" w:rsidRPr="009C3183" w:rsidRDefault="0035181B" w:rsidP="0035181B">
      <w:pPr>
        <w:rPr>
          <w:rFonts w:ascii="Times New Roman" w:hAnsi="Times New Roman" w:cs="Times New Roman"/>
          <w:b/>
          <w:lang w:val="hr-HR"/>
        </w:rPr>
      </w:pPr>
    </w:p>
    <w:p w14:paraId="328E98D6" w14:textId="77777777" w:rsidR="0035181B" w:rsidRPr="009C3183" w:rsidRDefault="0035181B" w:rsidP="0035181B">
      <w:pPr>
        <w:rPr>
          <w:rFonts w:ascii="Times New Roman" w:hAnsi="Times New Roman" w:cs="Times New Roman"/>
          <w:b/>
          <w:lang w:val="hr-HR"/>
        </w:rPr>
      </w:pPr>
    </w:p>
    <w:p w14:paraId="238A15DF" w14:textId="77777777" w:rsidR="0035181B" w:rsidRPr="009C3183" w:rsidRDefault="0035181B" w:rsidP="0035181B">
      <w:pPr>
        <w:rPr>
          <w:rFonts w:ascii="Times New Roman" w:hAnsi="Times New Roman" w:cs="Times New Roman"/>
          <w:b/>
          <w:lang w:val="hr-HR"/>
        </w:rPr>
      </w:pPr>
    </w:p>
    <w:p w14:paraId="0375D479" w14:textId="77777777" w:rsidR="0035181B" w:rsidRPr="009C3183" w:rsidRDefault="0035181B" w:rsidP="0035181B">
      <w:pPr>
        <w:rPr>
          <w:rFonts w:ascii="Times New Roman" w:hAnsi="Times New Roman" w:cs="Times New Roman"/>
          <w:b/>
          <w:lang w:val="hr-HR"/>
        </w:rPr>
      </w:pPr>
    </w:p>
    <w:p w14:paraId="5A64CBDF" w14:textId="77777777" w:rsidR="0035181B" w:rsidRPr="009C3183" w:rsidRDefault="0035181B" w:rsidP="0035181B">
      <w:pPr>
        <w:rPr>
          <w:rFonts w:ascii="Times New Roman" w:hAnsi="Times New Roman" w:cs="Times New Roman"/>
          <w:b/>
          <w:lang w:val="hr-HR"/>
        </w:rPr>
      </w:pPr>
    </w:p>
    <w:p w14:paraId="67EE0067" w14:textId="77777777" w:rsidR="0035181B" w:rsidRPr="009C3183" w:rsidRDefault="0035181B" w:rsidP="0035181B">
      <w:pPr>
        <w:rPr>
          <w:rFonts w:ascii="Times New Roman" w:hAnsi="Times New Roman" w:cs="Times New Roman"/>
          <w:b/>
          <w:lang w:val="hr-HR"/>
        </w:rPr>
      </w:pPr>
    </w:p>
    <w:p w14:paraId="309259D1" w14:textId="77777777" w:rsidR="0035181B" w:rsidRPr="009C3183" w:rsidRDefault="0035181B" w:rsidP="0035181B">
      <w:pPr>
        <w:rPr>
          <w:rFonts w:ascii="Times New Roman" w:hAnsi="Times New Roman" w:cs="Times New Roman"/>
          <w:b/>
          <w:lang w:val="hr-HR"/>
        </w:rPr>
      </w:pPr>
    </w:p>
    <w:p w14:paraId="798C7E10" w14:textId="77777777" w:rsidR="0035181B" w:rsidRPr="009C3183" w:rsidRDefault="0035181B" w:rsidP="0035181B">
      <w:pPr>
        <w:rPr>
          <w:rFonts w:ascii="Times New Roman" w:hAnsi="Times New Roman" w:cs="Times New Roman"/>
          <w:b/>
          <w:lang w:val="hr-HR"/>
        </w:rPr>
      </w:pPr>
    </w:p>
    <w:p w14:paraId="1DCD3588" w14:textId="77777777" w:rsidR="0035181B" w:rsidRPr="009C3183" w:rsidRDefault="0035181B" w:rsidP="0035181B">
      <w:pPr>
        <w:pBdr>
          <w:top w:val="single" w:sz="4" w:space="1" w:color="404040"/>
        </w:pBdr>
        <w:tabs>
          <w:tab w:val="center" w:pos="4536"/>
          <w:tab w:val="right" w:pos="9072"/>
        </w:tabs>
        <w:jc w:val="center"/>
        <w:rPr>
          <w:rFonts w:ascii="Times New Roman" w:hAnsi="Times New Roman" w:cs="Times New Roman"/>
          <w:color w:val="404040"/>
          <w:spacing w:val="20"/>
          <w:lang w:val="hr-HR"/>
        </w:rPr>
      </w:pPr>
      <w:r w:rsidRPr="009C3183">
        <w:rPr>
          <w:rFonts w:ascii="Times New Roman" w:hAnsi="Times New Roman" w:cs="Times New Roman"/>
          <w:color w:val="404040"/>
          <w:spacing w:val="20"/>
          <w:lang w:val="hr-HR"/>
        </w:rPr>
        <w:t>Banski dvori | Trg Sv. Marka 2  | 10000 Zagreb | tel. 01 4569 222 | vlada.gov.hr</w:t>
      </w:r>
    </w:p>
    <w:p w14:paraId="56B87256" w14:textId="473E0E69" w:rsidR="0035181B" w:rsidRPr="009C3183" w:rsidRDefault="002F0D43" w:rsidP="00041DA1">
      <w:pPr>
        <w:spacing w:after="135" w:line="240" w:lineRule="auto"/>
        <w:jc w:val="center"/>
        <w:rPr>
          <w:rFonts w:ascii="Times New Roman" w:eastAsia="Times New Roman" w:hAnsi="Times New Roman" w:cs="Times New Roman"/>
          <w:b/>
          <w:bCs/>
          <w:color w:val="414145"/>
          <w:sz w:val="28"/>
          <w:szCs w:val="28"/>
          <w:lang w:val="hr-HR" w:eastAsia="hr-HR"/>
        </w:rPr>
      </w:pPr>
      <w:r>
        <w:rPr>
          <w:rFonts w:ascii="Times New Roman" w:eastAsia="Times New Roman" w:hAnsi="Times New Roman" w:cs="Times New Roman"/>
          <w:b/>
          <w:bCs/>
          <w:color w:val="414145"/>
          <w:sz w:val="28"/>
          <w:szCs w:val="28"/>
          <w:lang w:val="hr-HR" w:eastAsia="hr-HR"/>
        </w:rPr>
        <w:lastRenderedPageBreak/>
        <w:tab/>
      </w:r>
      <w:r>
        <w:rPr>
          <w:rFonts w:ascii="Times New Roman" w:eastAsia="Times New Roman" w:hAnsi="Times New Roman" w:cs="Times New Roman"/>
          <w:b/>
          <w:bCs/>
          <w:color w:val="414145"/>
          <w:sz w:val="28"/>
          <w:szCs w:val="28"/>
          <w:lang w:val="hr-HR" w:eastAsia="hr-HR"/>
        </w:rPr>
        <w:tab/>
      </w:r>
      <w:r>
        <w:rPr>
          <w:rFonts w:ascii="Times New Roman" w:eastAsia="Times New Roman" w:hAnsi="Times New Roman" w:cs="Times New Roman"/>
          <w:b/>
          <w:bCs/>
          <w:color w:val="414145"/>
          <w:sz w:val="28"/>
          <w:szCs w:val="28"/>
          <w:lang w:val="hr-HR" w:eastAsia="hr-HR"/>
        </w:rPr>
        <w:tab/>
      </w:r>
      <w:r>
        <w:rPr>
          <w:rFonts w:ascii="Times New Roman" w:eastAsia="Times New Roman" w:hAnsi="Times New Roman" w:cs="Times New Roman"/>
          <w:b/>
          <w:bCs/>
          <w:color w:val="414145"/>
          <w:sz w:val="28"/>
          <w:szCs w:val="28"/>
          <w:lang w:val="hr-HR" w:eastAsia="hr-HR"/>
        </w:rPr>
        <w:tab/>
      </w:r>
      <w:r>
        <w:rPr>
          <w:rFonts w:ascii="Times New Roman" w:eastAsia="Times New Roman" w:hAnsi="Times New Roman" w:cs="Times New Roman"/>
          <w:b/>
          <w:bCs/>
          <w:color w:val="414145"/>
          <w:sz w:val="28"/>
          <w:szCs w:val="28"/>
          <w:lang w:val="hr-HR" w:eastAsia="hr-HR"/>
        </w:rPr>
        <w:tab/>
      </w:r>
      <w:r>
        <w:rPr>
          <w:rFonts w:ascii="Times New Roman" w:eastAsia="Times New Roman" w:hAnsi="Times New Roman" w:cs="Times New Roman"/>
          <w:b/>
          <w:bCs/>
          <w:color w:val="414145"/>
          <w:sz w:val="28"/>
          <w:szCs w:val="28"/>
          <w:lang w:val="hr-HR" w:eastAsia="hr-HR"/>
        </w:rPr>
        <w:tab/>
      </w:r>
      <w:r>
        <w:rPr>
          <w:rFonts w:ascii="Times New Roman" w:eastAsia="Times New Roman" w:hAnsi="Times New Roman" w:cs="Times New Roman"/>
          <w:b/>
          <w:bCs/>
          <w:color w:val="414145"/>
          <w:sz w:val="28"/>
          <w:szCs w:val="28"/>
          <w:lang w:val="hr-HR" w:eastAsia="hr-HR"/>
        </w:rPr>
        <w:tab/>
      </w:r>
      <w:r>
        <w:rPr>
          <w:rFonts w:ascii="Times New Roman" w:eastAsia="Times New Roman" w:hAnsi="Times New Roman" w:cs="Times New Roman"/>
          <w:b/>
          <w:bCs/>
          <w:color w:val="414145"/>
          <w:sz w:val="28"/>
          <w:szCs w:val="28"/>
          <w:lang w:val="hr-HR" w:eastAsia="hr-HR"/>
        </w:rPr>
        <w:tab/>
      </w:r>
      <w:r>
        <w:rPr>
          <w:rFonts w:ascii="Times New Roman" w:eastAsia="Times New Roman" w:hAnsi="Times New Roman" w:cs="Times New Roman"/>
          <w:b/>
          <w:bCs/>
          <w:color w:val="414145"/>
          <w:sz w:val="28"/>
          <w:szCs w:val="28"/>
          <w:lang w:val="hr-HR" w:eastAsia="hr-HR"/>
        </w:rPr>
        <w:tab/>
      </w:r>
      <w:r>
        <w:rPr>
          <w:rFonts w:ascii="Times New Roman" w:eastAsia="Times New Roman" w:hAnsi="Times New Roman" w:cs="Times New Roman"/>
          <w:b/>
          <w:bCs/>
          <w:color w:val="414145"/>
          <w:sz w:val="28"/>
          <w:szCs w:val="28"/>
          <w:lang w:val="hr-HR" w:eastAsia="hr-HR"/>
        </w:rPr>
        <w:tab/>
      </w:r>
      <w:bookmarkStart w:id="1" w:name="_GoBack"/>
      <w:bookmarkEnd w:id="1"/>
      <w:r>
        <w:rPr>
          <w:rFonts w:ascii="Times New Roman" w:eastAsia="Times New Roman" w:hAnsi="Times New Roman" w:cs="Times New Roman"/>
          <w:b/>
          <w:bCs/>
          <w:color w:val="414145"/>
          <w:sz w:val="28"/>
          <w:szCs w:val="28"/>
          <w:lang w:val="hr-HR" w:eastAsia="hr-HR"/>
        </w:rPr>
        <w:t>PRIJEDLOG</w:t>
      </w:r>
    </w:p>
    <w:p w14:paraId="0F27F671" w14:textId="450472E4" w:rsidR="00041DA1" w:rsidRPr="009C3183" w:rsidRDefault="00041DA1" w:rsidP="00041DA1">
      <w:pPr>
        <w:spacing w:after="135" w:line="240" w:lineRule="auto"/>
        <w:jc w:val="center"/>
        <w:rPr>
          <w:rFonts w:ascii="Times New Roman" w:eastAsia="Times New Roman" w:hAnsi="Times New Roman" w:cs="Times New Roman"/>
          <w:b/>
          <w:bCs/>
          <w:color w:val="414145"/>
          <w:sz w:val="28"/>
          <w:szCs w:val="28"/>
          <w:lang w:val="hr-HR" w:eastAsia="hr-HR"/>
        </w:rPr>
      </w:pPr>
      <w:r w:rsidRPr="009C3183">
        <w:rPr>
          <w:rFonts w:ascii="Times New Roman" w:eastAsia="Times New Roman" w:hAnsi="Times New Roman" w:cs="Times New Roman"/>
          <w:b/>
          <w:bCs/>
          <w:color w:val="414145"/>
          <w:sz w:val="28"/>
          <w:szCs w:val="28"/>
          <w:lang w:val="hr-HR" w:eastAsia="hr-HR"/>
        </w:rPr>
        <w:t>VLADA REPUBLIKE HRVATSKE</w:t>
      </w:r>
    </w:p>
    <w:p w14:paraId="4E4A60D7" w14:textId="77777777" w:rsidR="00C8579A" w:rsidRPr="009C3183" w:rsidRDefault="00C8579A" w:rsidP="00041DA1">
      <w:pPr>
        <w:spacing w:after="135" w:line="240" w:lineRule="auto"/>
        <w:jc w:val="center"/>
        <w:rPr>
          <w:rFonts w:ascii="Times New Roman" w:eastAsia="Times New Roman" w:hAnsi="Times New Roman" w:cs="Times New Roman"/>
          <w:b/>
          <w:bCs/>
          <w:color w:val="414145"/>
          <w:sz w:val="28"/>
          <w:szCs w:val="28"/>
          <w:lang w:val="hr-HR" w:eastAsia="hr-HR"/>
        </w:rPr>
      </w:pPr>
    </w:p>
    <w:p w14:paraId="6F025CE7" w14:textId="584E6B27" w:rsidR="00041DA1" w:rsidRPr="009C3183" w:rsidRDefault="00041DA1" w:rsidP="0069651B">
      <w:pPr>
        <w:spacing w:after="0" w:line="240" w:lineRule="auto"/>
        <w:ind w:firstLine="1418"/>
        <w:jc w:val="both"/>
        <w:outlineLvl w:val="4"/>
        <w:rPr>
          <w:rFonts w:ascii="Times New Roman" w:hAnsi="Times New Roman" w:cs="Times New Roman"/>
          <w:color w:val="231F20"/>
          <w:sz w:val="24"/>
          <w:szCs w:val="24"/>
          <w:shd w:val="clear" w:color="auto" w:fill="FFFFFF"/>
          <w:lang w:val="hr-HR"/>
        </w:rPr>
      </w:pPr>
      <w:r w:rsidRPr="009C3183">
        <w:rPr>
          <w:rFonts w:ascii="Times New Roman" w:hAnsi="Times New Roman" w:cs="Times New Roman"/>
          <w:color w:val="231F20"/>
          <w:sz w:val="24"/>
          <w:szCs w:val="24"/>
          <w:shd w:val="clear" w:color="auto" w:fill="FFFFFF"/>
          <w:lang w:val="hr-HR"/>
        </w:rPr>
        <w:t>Na temelju članka 31. stavka 2. Zakona o Vladi Republike Hrvatske (</w:t>
      </w:r>
      <w:r w:rsidR="00C8579A" w:rsidRPr="009C3183">
        <w:rPr>
          <w:rFonts w:ascii="Times New Roman" w:hAnsi="Times New Roman" w:cs="Times New Roman"/>
          <w:color w:val="231F20"/>
          <w:sz w:val="24"/>
          <w:szCs w:val="24"/>
          <w:shd w:val="clear" w:color="auto" w:fill="FFFFFF"/>
          <w:lang w:val="hr-HR"/>
        </w:rPr>
        <w:t>„</w:t>
      </w:r>
      <w:r w:rsidRPr="009C3183">
        <w:rPr>
          <w:rFonts w:ascii="Times New Roman" w:hAnsi="Times New Roman" w:cs="Times New Roman"/>
          <w:color w:val="231F20"/>
          <w:sz w:val="24"/>
          <w:szCs w:val="24"/>
          <w:shd w:val="clear" w:color="auto" w:fill="FFFFFF"/>
          <w:lang w:val="hr-HR"/>
        </w:rPr>
        <w:t>Narodne novine</w:t>
      </w:r>
      <w:r w:rsidR="00C8579A" w:rsidRPr="009C3183">
        <w:rPr>
          <w:rFonts w:ascii="Times New Roman" w:hAnsi="Times New Roman" w:cs="Times New Roman"/>
          <w:color w:val="231F20"/>
          <w:sz w:val="24"/>
          <w:szCs w:val="24"/>
          <w:shd w:val="clear" w:color="auto" w:fill="FFFFFF"/>
          <w:lang w:val="hr-HR"/>
        </w:rPr>
        <w:t>”</w:t>
      </w:r>
      <w:r w:rsidRPr="009C3183">
        <w:rPr>
          <w:rFonts w:ascii="Times New Roman" w:hAnsi="Times New Roman" w:cs="Times New Roman"/>
          <w:color w:val="231F20"/>
          <w:sz w:val="24"/>
          <w:szCs w:val="24"/>
          <w:shd w:val="clear" w:color="auto" w:fill="FFFFFF"/>
          <w:lang w:val="hr-HR"/>
        </w:rPr>
        <w:t>, br. 150/11., 119/14., 93/16., 116/18.</w:t>
      </w:r>
      <w:r w:rsidR="00961817">
        <w:rPr>
          <w:rFonts w:ascii="Times New Roman" w:hAnsi="Times New Roman" w:cs="Times New Roman"/>
          <w:color w:val="231F20"/>
          <w:sz w:val="24"/>
          <w:szCs w:val="24"/>
          <w:shd w:val="clear" w:color="auto" w:fill="FFFFFF"/>
          <w:lang w:val="hr-HR"/>
        </w:rPr>
        <w:t>,</w:t>
      </w:r>
      <w:r w:rsidRPr="009C3183">
        <w:rPr>
          <w:rFonts w:ascii="Times New Roman" w:hAnsi="Times New Roman" w:cs="Times New Roman"/>
          <w:color w:val="231F20"/>
          <w:sz w:val="24"/>
          <w:szCs w:val="24"/>
          <w:shd w:val="clear" w:color="auto" w:fill="FFFFFF"/>
          <w:lang w:val="hr-HR"/>
        </w:rPr>
        <w:t xml:space="preserve"> 80/22.</w:t>
      </w:r>
      <w:r w:rsidR="00961817">
        <w:rPr>
          <w:rFonts w:ascii="Times New Roman" w:hAnsi="Times New Roman" w:cs="Times New Roman"/>
          <w:color w:val="231F20"/>
          <w:sz w:val="24"/>
          <w:szCs w:val="24"/>
          <w:shd w:val="clear" w:color="auto" w:fill="FFFFFF"/>
          <w:lang w:val="hr-HR"/>
        </w:rPr>
        <w:t xml:space="preserve"> i 78/24.</w:t>
      </w:r>
      <w:r w:rsidRPr="009C3183">
        <w:rPr>
          <w:rFonts w:ascii="Times New Roman" w:hAnsi="Times New Roman" w:cs="Times New Roman"/>
          <w:color w:val="231F20"/>
          <w:sz w:val="24"/>
          <w:szCs w:val="24"/>
          <w:shd w:val="clear" w:color="auto" w:fill="FFFFFF"/>
          <w:lang w:val="hr-HR"/>
        </w:rPr>
        <w:t xml:space="preserve">), a u vezi s Odlukom o donošenju Plana korištenja financijskih sredstava dobivenih od prodaje emisijskih jedinica putem dražbi u Republici Hrvatskoj od 2021. do 2025. godine, </w:t>
      </w:r>
      <w:r w:rsidR="00C8579A" w:rsidRPr="009C3183">
        <w:rPr>
          <w:rFonts w:ascii="Times New Roman" w:hAnsi="Times New Roman" w:cs="Times New Roman"/>
          <w:color w:val="231F20"/>
          <w:sz w:val="24"/>
          <w:szCs w:val="24"/>
          <w:shd w:val="clear" w:color="auto" w:fill="FFFFFF"/>
          <w:lang w:val="hr-HR"/>
        </w:rPr>
        <w:t>K</w:t>
      </w:r>
      <w:r w:rsidR="00961817" w:rsidRPr="009C3183">
        <w:rPr>
          <w:rFonts w:ascii="Times New Roman" w:hAnsi="Times New Roman" w:cs="Times New Roman"/>
          <w:color w:val="231F20"/>
          <w:sz w:val="24"/>
          <w:szCs w:val="24"/>
          <w:shd w:val="clear" w:color="auto" w:fill="FFFFFF"/>
          <w:lang w:val="hr-HR"/>
        </w:rPr>
        <w:t>LASA</w:t>
      </w:r>
      <w:r w:rsidRPr="009C3183">
        <w:rPr>
          <w:rFonts w:ascii="Times New Roman" w:hAnsi="Times New Roman" w:cs="Times New Roman"/>
          <w:color w:val="231F20"/>
          <w:sz w:val="24"/>
          <w:szCs w:val="24"/>
          <w:shd w:val="clear" w:color="auto" w:fill="FFFFFF"/>
          <w:lang w:val="hr-HR"/>
        </w:rPr>
        <w:t xml:space="preserve">: 022-03/21-04/76, </w:t>
      </w:r>
      <w:r w:rsidR="00C8579A" w:rsidRPr="009C3183">
        <w:rPr>
          <w:rFonts w:ascii="Times New Roman" w:hAnsi="Times New Roman" w:cs="Times New Roman"/>
          <w:color w:val="231F20"/>
          <w:sz w:val="24"/>
          <w:szCs w:val="24"/>
          <w:shd w:val="clear" w:color="auto" w:fill="FFFFFF"/>
          <w:lang w:val="hr-HR"/>
        </w:rPr>
        <w:t>U</w:t>
      </w:r>
      <w:r w:rsidR="00961817" w:rsidRPr="009C3183">
        <w:rPr>
          <w:rFonts w:ascii="Times New Roman" w:hAnsi="Times New Roman" w:cs="Times New Roman"/>
          <w:color w:val="231F20"/>
          <w:sz w:val="24"/>
          <w:szCs w:val="24"/>
          <w:shd w:val="clear" w:color="auto" w:fill="FFFFFF"/>
          <w:lang w:val="hr-HR"/>
        </w:rPr>
        <w:t>RBROJ</w:t>
      </w:r>
      <w:r w:rsidRPr="009C3183">
        <w:rPr>
          <w:rFonts w:ascii="Times New Roman" w:hAnsi="Times New Roman" w:cs="Times New Roman"/>
          <w:color w:val="231F20"/>
          <w:sz w:val="24"/>
          <w:szCs w:val="24"/>
          <w:shd w:val="clear" w:color="auto" w:fill="FFFFFF"/>
          <w:lang w:val="hr-HR"/>
        </w:rPr>
        <w:t xml:space="preserve">: 50301-05/27-21-3, od 18. lipnja 2021. i Odlukom o donošenju Izmjena i dopuna Plana korištenja financijskih sredstava dobivenih od prodaje emisijskih jedinica putem dražbi u Republici Hrvatskoj od 2021. do 2025. godine, </w:t>
      </w:r>
      <w:r w:rsidR="00C8579A" w:rsidRPr="009C3183">
        <w:rPr>
          <w:rFonts w:ascii="Times New Roman" w:hAnsi="Times New Roman" w:cs="Times New Roman"/>
          <w:color w:val="231F20"/>
          <w:sz w:val="24"/>
          <w:szCs w:val="24"/>
          <w:shd w:val="clear" w:color="auto" w:fill="FFFFFF"/>
          <w:lang w:val="hr-HR"/>
        </w:rPr>
        <w:t>K</w:t>
      </w:r>
      <w:r w:rsidR="00961817" w:rsidRPr="009C3183">
        <w:rPr>
          <w:rFonts w:ascii="Times New Roman" w:hAnsi="Times New Roman" w:cs="Times New Roman"/>
          <w:color w:val="231F20"/>
          <w:sz w:val="24"/>
          <w:szCs w:val="24"/>
          <w:shd w:val="clear" w:color="auto" w:fill="FFFFFF"/>
          <w:lang w:val="hr-HR"/>
        </w:rPr>
        <w:t>LASA</w:t>
      </w:r>
      <w:r w:rsidRPr="009C3183">
        <w:rPr>
          <w:rFonts w:ascii="Times New Roman" w:hAnsi="Times New Roman" w:cs="Times New Roman"/>
          <w:color w:val="231F20"/>
          <w:sz w:val="24"/>
          <w:szCs w:val="24"/>
          <w:shd w:val="clear" w:color="auto" w:fill="FFFFFF"/>
          <w:lang w:val="hr-HR"/>
        </w:rPr>
        <w:t xml:space="preserve">: 022-03/22-04/82, </w:t>
      </w:r>
      <w:r w:rsidR="00C8579A" w:rsidRPr="009C3183">
        <w:rPr>
          <w:rFonts w:ascii="Times New Roman" w:hAnsi="Times New Roman" w:cs="Times New Roman"/>
          <w:color w:val="231F20"/>
          <w:sz w:val="24"/>
          <w:szCs w:val="24"/>
          <w:shd w:val="clear" w:color="auto" w:fill="FFFFFF"/>
          <w:lang w:val="hr-HR"/>
        </w:rPr>
        <w:t>U</w:t>
      </w:r>
      <w:r w:rsidR="00961817" w:rsidRPr="009C3183">
        <w:rPr>
          <w:rFonts w:ascii="Times New Roman" w:hAnsi="Times New Roman" w:cs="Times New Roman"/>
          <w:color w:val="231F20"/>
          <w:sz w:val="24"/>
          <w:szCs w:val="24"/>
          <w:shd w:val="clear" w:color="auto" w:fill="FFFFFF"/>
          <w:lang w:val="hr-HR"/>
        </w:rPr>
        <w:t>RBROJ</w:t>
      </w:r>
      <w:r w:rsidRPr="009C3183">
        <w:rPr>
          <w:rFonts w:ascii="Times New Roman" w:hAnsi="Times New Roman" w:cs="Times New Roman"/>
          <w:color w:val="231F20"/>
          <w:sz w:val="24"/>
          <w:szCs w:val="24"/>
          <w:shd w:val="clear" w:color="auto" w:fill="FFFFFF"/>
          <w:lang w:val="hr-HR"/>
        </w:rPr>
        <w:t>: 50301-05/27-22-2, od 9. ožujka 2022., Vlada Republike Hrvatske je na sjednici održanoj ___________2024. donijela</w:t>
      </w:r>
    </w:p>
    <w:p w14:paraId="02711FFB" w14:textId="77777777" w:rsidR="00866000" w:rsidRPr="009C3183" w:rsidRDefault="00866000" w:rsidP="00961817">
      <w:pPr>
        <w:spacing w:after="0" w:line="240" w:lineRule="auto"/>
        <w:rPr>
          <w:rFonts w:ascii="Times New Roman" w:eastAsia="Times New Roman" w:hAnsi="Times New Roman" w:cs="Times New Roman"/>
          <w:color w:val="414145"/>
          <w:sz w:val="24"/>
          <w:szCs w:val="24"/>
          <w:lang w:val="hr-HR" w:eastAsia="hr-HR"/>
        </w:rPr>
      </w:pPr>
    </w:p>
    <w:p w14:paraId="00E82FC4" w14:textId="6225F68A" w:rsidR="00866000" w:rsidRDefault="00866000" w:rsidP="00961817">
      <w:pPr>
        <w:spacing w:after="0" w:line="240" w:lineRule="auto"/>
        <w:jc w:val="center"/>
        <w:rPr>
          <w:rFonts w:ascii="Times New Roman" w:eastAsia="Times New Roman" w:hAnsi="Times New Roman" w:cs="Times New Roman"/>
          <w:b/>
          <w:bCs/>
          <w:color w:val="414145"/>
          <w:sz w:val="24"/>
          <w:szCs w:val="24"/>
          <w:lang w:val="hr-HR" w:eastAsia="hr-HR"/>
        </w:rPr>
      </w:pPr>
      <w:r w:rsidRPr="009C3183">
        <w:rPr>
          <w:rFonts w:ascii="Times New Roman" w:eastAsia="Times New Roman" w:hAnsi="Times New Roman" w:cs="Times New Roman"/>
          <w:b/>
          <w:bCs/>
          <w:color w:val="414145"/>
          <w:sz w:val="24"/>
          <w:szCs w:val="24"/>
          <w:lang w:val="hr-HR" w:eastAsia="hr-HR"/>
        </w:rPr>
        <w:t>O</w:t>
      </w:r>
      <w:r w:rsidR="00961817">
        <w:rPr>
          <w:rFonts w:ascii="Times New Roman" w:eastAsia="Times New Roman" w:hAnsi="Times New Roman" w:cs="Times New Roman"/>
          <w:b/>
          <w:bCs/>
          <w:color w:val="414145"/>
          <w:sz w:val="24"/>
          <w:szCs w:val="24"/>
          <w:lang w:val="hr-HR" w:eastAsia="hr-HR"/>
        </w:rPr>
        <w:t xml:space="preserve"> </w:t>
      </w:r>
      <w:r w:rsidRPr="009C3183">
        <w:rPr>
          <w:rFonts w:ascii="Times New Roman" w:eastAsia="Times New Roman" w:hAnsi="Times New Roman" w:cs="Times New Roman"/>
          <w:b/>
          <w:bCs/>
          <w:color w:val="414145"/>
          <w:sz w:val="24"/>
          <w:szCs w:val="24"/>
          <w:lang w:val="hr-HR" w:eastAsia="hr-HR"/>
        </w:rPr>
        <w:t>D</w:t>
      </w:r>
      <w:r w:rsidR="00961817">
        <w:rPr>
          <w:rFonts w:ascii="Times New Roman" w:eastAsia="Times New Roman" w:hAnsi="Times New Roman" w:cs="Times New Roman"/>
          <w:b/>
          <w:bCs/>
          <w:color w:val="414145"/>
          <w:sz w:val="24"/>
          <w:szCs w:val="24"/>
          <w:lang w:val="hr-HR" w:eastAsia="hr-HR"/>
        </w:rPr>
        <w:t xml:space="preserve"> </w:t>
      </w:r>
      <w:r w:rsidRPr="009C3183">
        <w:rPr>
          <w:rFonts w:ascii="Times New Roman" w:eastAsia="Times New Roman" w:hAnsi="Times New Roman" w:cs="Times New Roman"/>
          <w:b/>
          <w:bCs/>
          <w:color w:val="414145"/>
          <w:sz w:val="24"/>
          <w:szCs w:val="24"/>
          <w:lang w:val="hr-HR" w:eastAsia="hr-HR"/>
        </w:rPr>
        <w:t>L</w:t>
      </w:r>
      <w:r w:rsidR="00961817">
        <w:rPr>
          <w:rFonts w:ascii="Times New Roman" w:eastAsia="Times New Roman" w:hAnsi="Times New Roman" w:cs="Times New Roman"/>
          <w:b/>
          <w:bCs/>
          <w:color w:val="414145"/>
          <w:sz w:val="24"/>
          <w:szCs w:val="24"/>
          <w:lang w:val="hr-HR" w:eastAsia="hr-HR"/>
        </w:rPr>
        <w:t xml:space="preserve"> </w:t>
      </w:r>
      <w:r w:rsidRPr="009C3183">
        <w:rPr>
          <w:rFonts w:ascii="Times New Roman" w:eastAsia="Times New Roman" w:hAnsi="Times New Roman" w:cs="Times New Roman"/>
          <w:b/>
          <w:bCs/>
          <w:color w:val="414145"/>
          <w:sz w:val="24"/>
          <w:szCs w:val="24"/>
          <w:lang w:val="hr-HR" w:eastAsia="hr-HR"/>
        </w:rPr>
        <w:t>U</w:t>
      </w:r>
      <w:r w:rsidR="00961817">
        <w:rPr>
          <w:rFonts w:ascii="Times New Roman" w:eastAsia="Times New Roman" w:hAnsi="Times New Roman" w:cs="Times New Roman"/>
          <w:b/>
          <w:bCs/>
          <w:color w:val="414145"/>
          <w:sz w:val="24"/>
          <w:szCs w:val="24"/>
          <w:lang w:val="hr-HR" w:eastAsia="hr-HR"/>
        </w:rPr>
        <w:t xml:space="preserve"> </w:t>
      </w:r>
      <w:r w:rsidRPr="009C3183">
        <w:rPr>
          <w:rFonts w:ascii="Times New Roman" w:eastAsia="Times New Roman" w:hAnsi="Times New Roman" w:cs="Times New Roman"/>
          <w:b/>
          <w:bCs/>
          <w:color w:val="414145"/>
          <w:sz w:val="24"/>
          <w:szCs w:val="24"/>
          <w:lang w:val="hr-HR" w:eastAsia="hr-HR"/>
        </w:rPr>
        <w:t>K</w:t>
      </w:r>
      <w:r w:rsidR="00961817">
        <w:rPr>
          <w:rFonts w:ascii="Times New Roman" w:eastAsia="Times New Roman" w:hAnsi="Times New Roman" w:cs="Times New Roman"/>
          <w:b/>
          <w:bCs/>
          <w:color w:val="414145"/>
          <w:sz w:val="24"/>
          <w:szCs w:val="24"/>
          <w:lang w:val="hr-HR" w:eastAsia="hr-HR"/>
        </w:rPr>
        <w:t xml:space="preserve"> </w:t>
      </w:r>
      <w:r w:rsidRPr="009C3183">
        <w:rPr>
          <w:rFonts w:ascii="Times New Roman" w:eastAsia="Times New Roman" w:hAnsi="Times New Roman" w:cs="Times New Roman"/>
          <w:b/>
          <w:bCs/>
          <w:color w:val="414145"/>
          <w:sz w:val="24"/>
          <w:szCs w:val="24"/>
          <w:lang w:val="hr-HR" w:eastAsia="hr-HR"/>
        </w:rPr>
        <w:t>U</w:t>
      </w:r>
    </w:p>
    <w:p w14:paraId="656FE9F1" w14:textId="77777777" w:rsidR="00961817" w:rsidRPr="009C3183" w:rsidRDefault="00961817" w:rsidP="00961817">
      <w:pPr>
        <w:spacing w:after="0" w:line="240" w:lineRule="auto"/>
        <w:jc w:val="center"/>
        <w:rPr>
          <w:rFonts w:ascii="Times New Roman" w:eastAsia="Times New Roman" w:hAnsi="Times New Roman" w:cs="Times New Roman"/>
          <w:b/>
          <w:bCs/>
          <w:color w:val="414145"/>
          <w:sz w:val="24"/>
          <w:szCs w:val="24"/>
          <w:lang w:val="hr-HR" w:eastAsia="hr-HR"/>
        </w:rPr>
      </w:pPr>
    </w:p>
    <w:p w14:paraId="667D2EBE" w14:textId="110F90FB" w:rsidR="00866000" w:rsidRPr="009C3183" w:rsidRDefault="00961817" w:rsidP="00961817">
      <w:pPr>
        <w:spacing w:after="0" w:line="240" w:lineRule="auto"/>
        <w:jc w:val="center"/>
        <w:rPr>
          <w:rFonts w:ascii="Times New Roman" w:eastAsia="Times New Roman" w:hAnsi="Times New Roman" w:cs="Times New Roman"/>
          <w:b/>
          <w:bCs/>
          <w:color w:val="414145"/>
          <w:sz w:val="24"/>
          <w:szCs w:val="24"/>
          <w:lang w:val="hr-HR" w:eastAsia="hr-HR"/>
        </w:rPr>
      </w:pPr>
      <w:r w:rsidRPr="009C3183">
        <w:rPr>
          <w:rFonts w:ascii="Times New Roman" w:eastAsia="Times New Roman" w:hAnsi="Times New Roman" w:cs="Times New Roman"/>
          <w:b/>
          <w:bCs/>
          <w:color w:val="414145"/>
          <w:sz w:val="24"/>
          <w:szCs w:val="24"/>
          <w:lang w:val="hr-HR" w:eastAsia="hr-HR"/>
        </w:rPr>
        <w:t xml:space="preserve">o subvencioniranju dijela krajnje cijene opskrbe plinom za krajnje kupce kategorije kućanstvo </w:t>
      </w:r>
    </w:p>
    <w:p w14:paraId="3883F0A1" w14:textId="77777777" w:rsidR="00041DA1" w:rsidRPr="009C3183" w:rsidRDefault="00041DA1" w:rsidP="00961817">
      <w:pPr>
        <w:spacing w:after="0" w:line="240" w:lineRule="auto"/>
        <w:jc w:val="center"/>
        <w:rPr>
          <w:rFonts w:ascii="Times New Roman" w:eastAsia="Times New Roman" w:hAnsi="Times New Roman" w:cs="Times New Roman"/>
          <w:b/>
          <w:bCs/>
          <w:color w:val="414145"/>
          <w:sz w:val="24"/>
          <w:szCs w:val="24"/>
          <w:lang w:val="hr-HR" w:eastAsia="hr-HR"/>
        </w:rPr>
      </w:pPr>
    </w:p>
    <w:p w14:paraId="6B77263C" w14:textId="116EAC47" w:rsidR="00866000" w:rsidRDefault="00866000" w:rsidP="00961817">
      <w:pPr>
        <w:spacing w:after="0" w:line="240" w:lineRule="auto"/>
        <w:jc w:val="center"/>
        <w:rPr>
          <w:rFonts w:ascii="Times New Roman" w:eastAsia="Times New Roman" w:hAnsi="Times New Roman" w:cs="Times New Roman"/>
          <w:b/>
          <w:bCs/>
          <w:color w:val="414145"/>
          <w:sz w:val="24"/>
          <w:szCs w:val="24"/>
          <w:lang w:val="hr-HR" w:eastAsia="hr-HR"/>
        </w:rPr>
      </w:pPr>
      <w:r w:rsidRPr="009C3183">
        <w:rPr>
          <w:rFonts w:ascii="Times New Roman" w:eastAsia="Times New Roman" w:hAnsi="Times New Roman" w:cs="Times New Roman"/>
          <w:b/>
          <w:bCs/>
          <w:color w:val="414145"/>
          <w:sz w:val="24"/>
          <w:szCs w:val="24"/>
          <w:lang w:val="hr-HR" w:eastAsia="hr-HR"/>
        </w:rPr>
        <w:t>I.</w:t>
      </w:r>
    </w:p>
    <w:p w14:paraId="5DD3DE95" w14:textId="77777777" w:rsidR="00961817" w:rsidRPr="009C3183" w:rsidRDefault="00961817" w:rsidP="00961817">
      <w:pPr>
        <w:spacing w:after="0" w:line="240" w:lineRule="auto"/>
        <w:jc w:val="center"/>
        <w:rPr>
          <w:rFonts w:ascii="Times New Roman" w:eastAsia="Times New Roman" w:hAnsi="Times New Roman" w:cs="Times New Roman"/>
          <w:b/>
          <w:bCs/>
          <w:color w:val="414145"/>
          <w:sz w:val="24"/>
          <w:szCs w:val="24"/>
          <w:lang w:val="hr-HR" w:eastAsia="hr-HR"/>
        </w:rPr>
      </w:pPr>
    </w:p>
    <w:p w14:paraId="5502B0B9" w14:textId="0066B3C1" w:rsidR="00866000" w:rsidRPr="009C3183" w:rsidRDefault="00866000" w:rsidP="00961817">
      <w:pPr>
        <w:spacing w:after="0" w:line="240" w:lineRule="auto"/>
        <w:ind w:firstLine="1418"/>
        <w:jc w:val="both"/>
        <w:rPr>
          <w:rFonts w:ascii="Times New Roman" w:eastAsia="Times New Roman" w:hAnsi="Times New Roman" w:cs="Times New Roman"/>
          <w:sz w:val="24"/>
          <w:szCs w:val="24"/>
          <w:lang w:val="hr-HR" w:eastAsia="hr-HR"/>
        </w:rPr>
      </w:pPr>
      <w:r w:rsidRPr="009C3183">
        <w:rPr>
          <w:rFonts w:ascii="Times New Roman" w:eastAsia="Times New Roman" w:hAnsi="Times New Roman" w:cs="Times New Roman"/>
          <w:color w:val="414145"/>
          <w:sz w:val="24"/>
          <w:szCs w:val="24"/>
          <w:lang w:val="hr-HR" w:eastAsia="hr-HR"/>
        </w:rPr>
        <w:t xml:space="preserve">Ovom Odlukom utvrđuje se iznos i postupak subvencioniranja dijela krajnje cijene opskrbe plinom za krajnje kupce kategorije kućanstvo od </w:t>
      </w:r>
      <w:bookmarkStart w:id="2" w:name="_Hlk176371792"/>
      <w:r w:rsidRPr="009C3183">
        <w:rPr>
          <w:rFonts w:ascii="Times New Roman" w:eastAsia="Times New Roman" w:hAnsi="Times New Roman" w:cs="Times New Roman"/>
          <w:sz w:val="24"/>
          <w:szCs w:val="24"/>
          <w:lang w:val="hr-HR" w:eastAsia="hr-HR"/>
        </w:rPr>
        <w:t xml:space="preserve">1. </w:t>
      </w:r>
      <w:r w:rsidR="0035181B" w:rsidRPr="009C3183">
        <w:rPr>
          <w:rFonts w:ascii="Times New Roman" w:eastAsia="Times New Roman" w:hAnsi="Times New Roman" w:cs="Times New Roman"/>
          <w:sz w:val="24"/>
          <w:szCs w:val="24"/>
          <w:lang w:val="hr-HR" w:eastAsia="hr-HR"/>
        </w:rPr>
        <w:t xml:space="preserve">listopada </w:t>
      </w:r>
      <w:r w:rsidRPr="009C3183">
        <w:rPr>
          <w:rFonts w:ascii="Times New Roman" w:eastAsia="Times New Roman" w:hAnsi="Times New Roman" w:cs="Times New Roman"/>
          <w:sz w:val="24"/>
          <w:szCs w:val="24"/>
          <w:lang w:val="hr-HR" w:eastAsia="hr-HR"/>
        </w:rPr>
        <w:t>2024. do 3</w:t>
      </w:r>
      <w:r w:rsidR="0035181B" w:rsidRPr="009C3183">
        <w:rPr>
          <w:rFonts w:ascii="Times New Roman" w:eastAsia="Times New Roman" w:hAnsi="Times New Roman" w:cs="Times New Roman"/>
          <w:sz w:val="24"/>
          <w:szCs w:val="24"/>
          <w:lang w:val="hr-HR" w:eastAsia="hr-HR"/>
        </w:rPr>
        <w:t>1</w:t>
      </w:r>
      <w:r w:rsidRPr="009C3183">
        <w:rPr>
          <w:rFonts w:ascii="Times New Roman" w:eastAsia="Times New Roman" w:hAnsi="Times New Roman" w:cs="Times New Roman"/>
          <w:sz w:val="24"/>
          <w:szCs w:val="24"/>
          <w:lang w:val="hr-HR" w:eastAsia="hr-HR"/>
        </w:rPr>
        <w:t xml:space="preserve">. </w:t>
      </w:r>
      <w:r w:rsidR="0035181B" w:rsidRPr="009C3183">
        <w:rPr>
          <w:rFonts w:ascii="Times New Roman" w:eastAsia="Times New Roman" w:hAnsi="Times New Roman" w:cs="Times New Roman"/>
          <w:sz w:val="24"/>
          <w:szCs w:val="24"/>
          <w:lang w:val="hr-HR" w:eastAsia="hr-HR"/>
        </w:rPr>
        <w:t>ožujka</w:t>
      </w:r>
      <w:r w:rsidRPr="009C3183">
        <w:rPr>
          <w:rFonts w:ascii="Times New Roman" w:eastAsia="Times New Roman" w:hAnsi="Times New Roman" w:cs="Times New Roman"/>
          <w:sz w:val="24"/>
          <w:szCs w:val="24"/>
          <w:lang w:val="hr-HR" w:eastAsia="hr-HR"/>
        </w:rPr>
        <w:t xml:space="preserve"> 202</w:t>
      </w:r>
      <w:r w:rsidR="0035181B" w:rsidRPr="009C3183">
        <w:rPr>
          <w:rFonts w:ascii="Times New Roman" w:eastAsia="Times New Roman" w:hAnsi="Times New Roman" w:cs="Times New Roman"/>
          <w:sz w:val="24"/>
          <w:szCs w:val="24"/>
          <w:lang w:val="hr-HR" w:eastAsia="hr-HR"/>
        </w:rPr>
        <w:t>5</w:t>
      </w:r>
      <w:r w:rsidRPr="009C3183">
        <w:rPr>
          <w:rFonts w:ascii="Times New Roman" w:eastAsia="Times New Roman" w:hAnsi="Times New Roman" w:cs="Times New Roman"/>
          <w:sz w:val="24"/>
          <w:szCs w:val="24"/>
          <w:lang w:val="hr-HR" w:eastAsia="hr-HR"/>
        </w:rPr>
        <w:t>.</w:t>
      </w:r>
    </w:p>
    <w:bookmarkEnd w:id="2"/>
    <w:p w14:paraId="5A3F4023" w14:textId="77777777" w:rsidR="00041DA1" w:rsidRPr="002F0D43" w:rsidRDefault="00041DA1" w:rsidP="00961817">
      <w:pPr>
        <w:spacing w:after="0" w:line="240" w:lineRule="auto"/>
        <w:jc w:val="both"/>
        <w:rPr>
          <w:rFonts w:ascii="Times New Roman" w:eastAsia="Times New Roman" w:hAnsi="Times New Roman" w:cs="Times New Roman"/>
          <w:sz w:val="24"/>
          <w:szCs w:val="24"/>
          <w:lang w:val="hr-HR" w:eastAsia="hr-HR"/>
        </w:rPr>
      </w:pPr>
    </w:p>
    <w:p w14:paraId="63429CD2" w14:textId="31F270BE" w:rsidR="00866000" w:rsidRPr="00961817" w:rsidRDefault="00866000" w:rsidP="00961817">
      <w:pPr>
        <w:spacing w:after="0" w:line="240" w:lineRule="auto"/>
        <w:jc w:val="center"/>
        <w:rPr>
          <w:rFonts w:ascii="Times New Roman" w:eastAsia="Times New Roman" w:hAnsi="Times New Roman" w:cs="Times New Roman"/>
          <w:b/>
          <w:bCs/>
          <w:color w:val="414145"/>
          <w:sz w:val="24"/>
          <w:szCs w:val="24"/>
          <w:lang w:val="hr-HR" w:eastAsia="hr-HR"/>
        </w:rPr>
      </w:pPr>
      <w:r w:rsidRPr="00961817">
        <w:rPr>
          <w:rFonts w:ascii="Times New Roman" w:eastAsia="Times New Roman" w:hAnsi="Times New Roman" w:cs="Times New Roman"/>
          <w:b/>
          <w:bCs/>
          <w:color w:val="414145"/>
          <w:sz w:val="24"/>
          <w:szCs w:val="24"/>
          <w:lang w:val="hr-HR" w:eastAsia="hr-HR"/>
        </w:rPr>
        <w:t>II.</w:t>
      </w:r>
    </w:p>
    <w:p w14:paraId="3CDBE830" w14:textId="77777777" w:rsidR="00961817" w:rsidRPr="00961817" w:rsidRDefault="00961817" w:rsidP="00961817">
      <w:pPr>
        <w:spacing w:after="0" w:line="240" w:lineRule="auto"/>
        <w:jc w:val="center"/>
        <w:rPr>
          <w:rFonts w:ascii="Times New Roman" w:eastAsia="Times New Roman" w:hAnsi="Times New Roman" w:cs="Times New Roman"/>
          <w:b/>
          <w:bCs/>
          <w:color w:val="414145"/>
          <w:sz w:val="24"/>
          <w:szCs w:val="24"/>
          <w:lang w:val="hr-HR" w:eastAsia="hr-HR"/>
        </w:rPr>
      </w:pPr>
    </w:p>
    <w:p w14:paraId="0D87088C" w14:textId="7F16A62A" w:rsidR="00866000" w:rsidRPr="00C9488E" w:rsidRDefault="0035181B" w:rsidP="00961817">
      <w:pPr>
        <w:spacing w:after="0" w:line="240" w:lineRule="auto"/>
        <w:ind w:firstLine="1418"/>
        <w:jc w:val="both"/>
        <w:rPr>
          <w:rFonts w:ascii="Times New Roman" w:eastAsia="Times New Roman" w:hAnsi="Times New Roman" w:cs="Times New Roman"/>
          <w:color w:val="231F20"/>
          <w:sz w:val="24"/>
          <w:szCs w:val="24"/>
          <w:lang w:val="hr-HR" w:eastAsia="en-GB"/>
        </w:rPr>
      </w:pPr>
      <w:r w:rsidRPr="00961817">
        <w:rPr>
          <w:rFonts w:ascii="Times New Roman" w:eastAsia="Times New Roman" w:hAnsi="Times New Roman" w:cs="Times New Roman"/>
          <w:color w:val="231F20"/>
          <w:sz w:val="24"/>
          <w:szCs w:val="24"/>
          <w:lang w:val="hr-HR" w:eastAsia="en-GB"/>
        </w:rPr>
        <w:t>Krajnja cijena opskrbe plinom za krajnje kupce iz kategorije kućanstvo subvencionira se u iznos</w:t>
      </w:r>
      <w:r w:rsidR="004F4F76" w:rsidRPr="00961817">
        <w:rPr>
          <w:rFonts w:ascii="Times New Roman" w:eastAsia="Times New Roman" w:hAnsi="Times New Roman" w:cs="Times New Roman"/>
          <w:color w:val="231F20"/>
          <w:sz w:val="24"/>
          <w:szCs w:val="24"/>
          <w:lang w:val="hr-HR" w:eastAsia="en-GB"/>
        </w:rPr>
        <w:t>ima po distribucijsk</w:t>
      </w:r>
      <w:r w:rsidR="003947F5" w:rsidRPr="00961817">
        <w:rPr>
          <w:rFonts w:ascii="Times New Roman" w:eastAsia="Times New Roman" w:hAnsi="Times New Roman" w:cs="Times New Roman"/>
          <w:color w:val="231F20"/>
          <w:sz w:val="24"/>
          <w:szCs w:val="24"/>
          <w:lang w:val="hr-HR" w:eastAsia="en-GB"/>
        </w:rPr>
        <w:t>i</w:t>
      </w:r>
      <w:r w:rsidR="004F4F76" w:rsidRPr="00961817">
        <w:rPr>
          <w:rFonts w:ascii="Times New Roman" w:eastAsia="Times New Roman" w:hAnsi="Times New Roman" w:cs="Times New Roman"/>
          <w:color w:val="231F20"/>
          <w:sz w:val="24"/>
          <w:szCs w:val="24"/>
          <w:lang w:val="hr-HR" w:eastAsia="en-GB"/>
        </w:rPr>
        <w:t xml:space="preserve">m područjima </w:t>
      </w:r>
      <w:r w:rsidR="00C9488E">
        <w:rPr>
          <w:rFonts w:ascii="Times New Roman" w:eastAsia="Times New Roman" w:hAnsi="Times New Roman" w:cs="Times New Roman"/>
          <w:color w:val="231F20"/>
          <w:sz w:val="24"/>
          <w:szCs w:val="24"/>
          <w:lang w:val="hr-HR" w:eastAsia="en-GB"/>
        </w:rPr>
        <w:t>koji</w:t>
      </w:r>
      <w:r w:rsidR="00C52038">
        <w:rPr>
          <w:rFonts w:ascii="Times New Roman" w:eastAsia="Times New Roman" w:hAnsi="Times New Roman" w:cs="Times New Roman"/>
          <w:color w:val="231F20"/>
          <w:sz w:val="24"/>
          <w:szCs w:val="24"/>
          <w:lang w:val="hr-HR" w:eastAsia="en-GB"/>
        </w:rPr>
        <w:t xml:space="preserve"> se nalaze u </w:t>
      </w:r>
      <w:r w:rsidR="004F4F76" w:rsidRPr="00961817">
        <w:rPr>
          <w:rFonts w:ascii="Times New Roman" w:eastAsia="Times New Roman" w:hAnsi="Times New Roman" w:cs="Times New Roman"/>
          <w:color w:val="231F20"/>
          <w:sz w:val="24"/>
          <w:szCs w:val="24"/>
          <w:lang w:val="hr-HR" w:eastAsia="en-GB"/>
        </w:rPr>
        <w:t>Prilogu 1.</w:t>
      </w:r>
      <w:r w:rsidR="00E32630">
        <w:rPr>
          <w:rFonts w:ascii="Times New Roman" w:eastAsia="Times New Roman" w:hAnsi="Times New Roman" w:cs="Times New Roman"/>
          <w:color w:val="231F20"/>
          <w:sz w:val="24"/>
          <w:szCs w:val="24"/>
          <w:lang w:val="hr-HR" w:eastAsia="en-GB"/>
        </w:rPr>
        <w:t xml:space="preserve"> </w:t>
      </w:r>
      <w:r w:rsidR="00C52038" w:rsidRPr="00C52038">
        <w:rPr>
          <w:rFonts w:ascii="Times New Roman" w:eastAsia="Times New Roman" w:hAnsi="Times New Roman" w:cs="Times New Roman"/>
          <w:color w:val="231F20"/>
          <w:sz w:val="24"/>
          <w:szCs w:val="24"/>
          <w:lang w:val="hr-HR" w:eastAsia="en-GB"/>
        </w:rPr>
        <w:t>IZNOS SUBVENCIJE KRAJNJE CIJENE OPSKRBE PLINOM ZA RAZDOBLJE OD</w:t>
      </w:r>
      <w:r w:rsidR="00C52038">
        <w:rPr>
          <w:rFonts w:ascii="Times New Roman" w:eastAsia="Times New Roman" w:hAnsi="Times New Roman" w:cs="Times New Roman"/>
          <w:color w:val="231F20"/>
          <w:sz w:val="24"/>
          <w:szCs w:val="24"/>
          <w:lang w:val="hr-HR" w:eastAsia="en-GB"/>
        </w:rPr>
        <w:t xml:space="preserve"> </w:t>
      </w:r>
      <w:r w:rsidR="00C52038" w:rsidRPr="00C52038">
        <w:rPr>
          <w:rFonts w:ascii="Times New Roman" w:eastAsia="Times New Roman" w:hAnsi="Times New Roman" w:cs="Times New Roman"/>
          <w:color w:val="231F20"/>
          <w:sz w:val="24"/>
          <w:szCs w:val="24"/>
          <w:lang w:val="hr-HR" w:eastAsia="en-GB"/>
        </w:rPr>
        <w:t>1. LISTOPADA 2024. DO 31. OŽUJKA 2025., PO DISTRIBUCIJSKIM PODRUČJIMA</w:t>
      </w:r>
      <w:r w:rsidR="00C52038">
        <w:rPr>
          <w:rFonts w:ascii="Times New Roman" w:eastAsia="Times New Roman" w:hAnsi="Times New Roman" w:cs="Times New Roman"/>
          <w:color w:val="231F20"/>
          <w:sz w:val="24"/>
          <w:szCs w:val="24"/>
          <w:lang w:val="hr-HR" w:eastAsia="en-GB"/>
        </w:rPr>
        <w:t xml:space="preserve">, </w:t>
      </w:r>
      <w:r w:rsidR="00E32630">
        <w:rPr>
          <w:rFonts w:ascii="Times New Roman" w:eastAsia="Times New Roman" w:hAnsi="Times New Roman" w:cs="Times New Roman"/>
          <w:color w:val="231F20"/>
          <w:sz w:val="24"/>
          <w:szCs w:val="24"/>
          <w:lang w:val="hr-HR" w:eastAsia="en-GB"/>
        </w:rPr>
        <w:t xml:space="preserve">koji </w:t>
      </w:r>
      <w:r w:rsidR="00C52038">
        <w:rPr>
          <w:rFonts w:ascii="Times New Roman" w:eastAsia="Times New Roman" w:hAnsi="Times New Roman" w:cs="Times New Roman"/>
          <w:color w:val="231F20"/>
          <w:sz w:val="24"/>
          <w:szCs w:val="24"/>
          <w:lang w:val="hr-HR" w:eastAsia="en-GB"/>
        </w:rPr>
        <w:t>čini</w:t>
      </w:r>
      <w:r w:rsidR="00E32630">
        <w:rPr>
          <w:rFonts w:ascii="Times New Roman" w:eastAsia="Times New Roman" w:hAnsi="Times New Roman" w:cs="Times New Roman"/>
          <w:color w:val="231F20"/>
          <w:sz w:val="24"/>
          <w:szCs w:val="24"/>
          <w:lang w:val="hr-HR" w:eastAsia="en-GB"/>
        </w:rPr>
        <w:t xml:space="preserve"> sastavni dio</w:t>
      </w:r>
      <w:r w:rsidR="004F4F76" w:rsidRPr="00961817">
        <w:rPr>
          <w:rFonts w:ascii="Times New Roman" w:eastAsia="Times New Roman" w:hAnsi="Times New Roman" w:cs="Times New Roman"/>
          <w:color w:val="231F20"/>
          <w:sz w:val="24"/>
          <w:szCs w:val="24"/>
          <w:lang w:val="hr-HR" w:eastAsia="en-GB"/>
        </w:rPr>
        <w:t xml:space="preserve"> ove Odluke</w:t>
      </w:r>
      <w:r w:rsidR="00866000" w:rsidRPr="00C9488E">
        <w:rPr>
          <w:rFonts w:ascii="Times New Roman" w:eastAsia="Times New Roman" w:hAnsi="Times New Roman" w:cs="Times New Roman"/>
          <w:color w:val="231F20"/>
          <w:sz w:val="24"/>
          <w:szCs w:val="24"/>
          <w:lang w:val="hr-HR" w:eastAsia="en-GB"/>
        </w:rPr>
        <w:t>, bez poreza na dodanu vrijednost.</w:t>
      </w:r>
    </w:p>
    <w:p w14:paraId="3AC7F90B" w14:textId="77777777" w:rsidR="00041DA1" w:rsidRPr="00C9488E" w:rsidRDefault="00041DA1" w:rsidP="00961817">
      <w:pPr>
        <w:spacing w:after="0" w:line="240" w:lineRule="auto"/>
        <w:jc w:val="both"/>
        <w:rPr>
          <w:rFonts w:ascii="Times New Roman" w:eastAsia="Times New Roman" w:hAnsi="Times New Roman" w:cs="Times New Roman"/>
          <w:color w:val="231F20"/>
          <w:sz w:val="24"/>
          <w:szCs w:val="24"/>
          <w:lang w:val="hr-HR" w:eastAsia="en-GB"/>
        </w:rPr>
      </w:pPr>
    </w:p>
    <w:p w14:paraId="53E5FEF0" w14:textId="4D85A4D4" w:rsidR="00866000" w:rsidRDefault="00041DA1" w:rsidP="00C52038">
      <w:pPr>
        <w:spacing w:after="0" w:line="240" w:lineRule="auto"/>
        <w:jc w:val="center"/>
        <w:rPr>
          <w:rFonts w:ascii="Times New Roman" w:eastAsia="Times New Roman" w:hAnsi="Times New Roman" w:cs="Times New Roman"/>
          <w:b/>
          <w:bCs/>
          <w:color w:val="414145"/>
          <w:sz w:val="24"/>
          <w:szCs w:val="24"/>
          <w:lang w:val="hr-HR" w:eastAsia="hr-HR"/>
        </w:rPr>
      </w:pPr>
      <w:r w:rsidRPr="00961817">
        <w:rPr>
          <w:rFonts w:ascii="Times New Roman" w:eastAsia="Times New Roman" w:hAnsi="Times New Roman" w:cs="Times New Roman"/>
          <w:b/>
          <w:bCs/>
          <w:color w:val="414145"/>
          <w:sz w:val="24"/>
          <w:szCs w:val="24"/>
          <w:lang w:val="hr-HR" w:eastAsia="hr-HR"/>
        </w:rPr>
        <w:t>III.</w:t>
      </w:r>
    </w:p>
    <w:p w14:paraId="1B1132EF" w14:textId="77777777" w:rsidR="00C52038" w:rsidRPr="00961817" w:rsidRDefault="00C52038" w:rsidP="00C52038">
      <w:pPr>
        <w:spacing w:after="0" w:line="240" w:lineRule="auto"/>
        <w:jc w:val="center"/>
        <w:rPr>
          <w:rFonts w:ascii="Times New Roman" w:eastAsia="Times New Roman" w:hAnsi="Times New Roman" w:cs="Times New Roman"/>
          <w:b/>
          <w:bCs/>
          <w:color w:val="414145"/>
          <w:sz w:val="24"/>
          <w:szCs w:val="24"/>
          <w:lang w:val="hr-HR" w:eastAsia="hr-HR"/>
        </w:rPr>
      </w:pPr>
    </w:p>
    <w:p w14:paraId="39723081" w14:textId="77777777" w:rsidR="00866000" w:rsidRPr="009C3183" w:rsidRDefault="00866000" w:rsidP="00C52038">
      <w:pPr>
        <w:spacing w:after="0" w:line="240" w:lineRule="auto"/>
        <w:ind w:firstLine="1418"/>
        <w:jc w:val="both"/>
        <w:rPr>
          <w:rFonts w:ascii="Times New Roman" w:eastAsia="Times New Roman" w:hAnsi="Times New Roman" w:cs="Times New Roman"/>
          <w:color w:val="414145"/>
          <w:sz w:val="24"/>
          <w:szCs w:val="24"/>
          <w:lang w:val="hr-HR" w:eastAsia="hr-HR"/>
        </w:rPr>
      </w:pPr>
      <w:r w:rsidRPr="009C3183">
        <w:rPr>
          <w:rFonts w:ascii="Times New Roman" w:eastAsia="Times New Roman" w:hAnsi="Times New Roman" w:cs="Times New Roman"/>
          <w:color w:val="414145"/>
          <w:sz w:val="24"/>
          <w:szCs w:val="24"/>
          <w:lang w:val="hr-HR" w:eastAsia="hr-HR"/>
        </w:rPr>
        <w:t>Opskrbljivači plinom dužni su na mjesečnoj razini krajnjim kupcima ispostavljati račune za isporučeni plin na način da im se neto osnovica na računu umanji za iznos subvencije pri čemu iznos subvencije mora biti jasno iskazan.</w:t>
      </w:r>
    </w:p>
    <w:p w14:paraId="23D56D70" w14:textId="77777777" w:rsidR="00041DA1" w:rsidRPr="009C3183" w:rsidRDefault="00041DA1" w:rsidP="00C52038">
      <w:pPr>
        <w:spacing w:after="0" w:line="240" w:lineRule="auto"/>
        <w:jc w:val="both"/>
        <w:rPr>
          <w:rFonts w:ascii="Times New Roman" w:eastAsia="Times New Roman" w:hAnsi="Times New Roman" w:cs="Times New Roman"/>
          <w:color w:val="414145"/>
          <w:sz w:val="24"/>
          <w:szCs w:val="24"/>
          <w:lang w:val="hr-HR" w:eastAsia="hr-HR"/>
        </w:rPr>
      </w:pPr>
    </w:p>
    <w:p w14:paraId="508970C9" w14:textId="33F831C7" w:rsidR="00041DA1" w:rsidRDefault="00041DA1" w:rsidP="00C52038">
      <w:pPr>
        <w:spacing w:after="0" w:line="240" w:lineRule="auto"/>
        <w:jc w:val="center"/>
        <w:rPr>
          <w:rFonts w:ascii="Times New Roman" w:eastAsia="Times New Roman" w:hAnsi="Times New Roman" w:cs="Times New Roman"/>
          <w:b/>
          <w:bCs/>
          <w:color w:val="414145"/>
          <w:sz w:val="24"/>
          <w:szCs w:val="24"/>
          <w:lang w:val="hr-HR" w:eastAsia="hr-HR"/>
        </w:rPr>
      </w:pPr>
      <w:r w:rsidRPr="009C3183">
        <w:rPr>
          <w:rFonts w:ascii="Times New Roman" w:eastAsia="Times New Roman" w:hAnsi="Times New Roman" w:cs="Times New Roman"/>
          <w:b/>
          <w:bCs/>
          <w:color w:val="414145"/>
          <w:sz w:val="24"/>
          <w:szCs w:val="24"/>
          <w:lang w:val="hr-HR" w:eastAsia="hr-HR"/>
        </w:rPr>
        <w:t>IV.</w:t>
      </w:r>
    </w:p>
    <w:p w14:paraId="539A73BC" w14:textId="77777777" w:rsidR="00C52038" w:rsidRPr="009C3183" w:rsidRDefault="00C52038" w:rsidP="00C52038">
      <w:pPr>
        <w:spacing w:after="0" w:line="240" w:lineRule="auto"/>
        <w:jc w:val="center"/>
        <w:rPr>
          <w:rFonts w:ascii="Times New Roman" w:eastAsia="Times New Roman" w:hAnsi="Times New Roman" w:cs="Times New Roman"/>
          <w:b/>
          <w:bCs/>
          <w:color w:val="414145"/>
          <w:sz w:val="24"/>
          <w:szCs w:val="24"/>
          <w:lang w:val="hr-HR" w:eastAsia="hr-HR"/>
        </w:rPr>
      </w:pPr>
    </w:p>
    <w:p w14:paraId="47BDD5D1" w14:textId="1D11D79D" w:rsidR="00866000" w:rsidRPr="009C3183" w:rsidRDefault="00866000" w:rsidP="00C52038">
      <w:pPr>
        <w:spacing w:after="0" w:line="240" w:lineRule="auto"/>
        <w:ind w:firstLine="1418"/>
        <w:jc w:val="both"/>
        <w:rPr>
          <w:rFonts w:ascii="Times New Roman" w:eastAsia="Times New Roman" w:hAnsi="Times New Roman" w:cs="Times New Roman"/>
          <w:color w:val="414145"/>
          <w:sz w:val="24"/>
          <w:szCs w:val="24"/>
          <w:lang w:val="hr-HR" w:eastAsia="hr-HR"/>
        </w:rPr>
      </w:pPr>
      <w:r w:rsidRPr="009C3183">
        <w:rPr>
          <w:rFonts w:ascii="Times New Roman" w:eastAsia="Times New Roman" w:hAnsi="Times New Roman" w:cs="Times New Roman"/>
          <w:color w:val="414145"/>
          <w:sz w:val="24"/>
          <w:szCs w:val="24"/>
          <w:lang w:val="hr-HR" w:eastAsia="hr-HR"/>
        </w:rPr>
        <w:t>Po isteku obračunskog mjeseca, opskrbljivači plinom dostavljaju Fondu za zaštitu okoliša i energetsku učinkovitost zahtjev za refundaciju subvencija za sve svoje krajnje kupce koji su korisnici subvencija u skladu s ovom Odlukom, a kojem zahtjevu su dužni priložiti obračun po svakom obračunskom mjernom mjestu.</w:t>
      </w:r>
    </w:p>
    <w:p w14:paraId="5F84182A" w14:textId="77777777" w:rsidR="00041DA1" w:rsidRPr="009C3183" w:rsidRDefault="00041DA1" w:rsidP="00C52038">
      <w:pPr>
        <w:spacing w:after="0" w:line="240" w:lineRule="auto"/>
        <w:jc w:val="both"/>
        <w:rPr>
          <w:rFonts w:ascii="Times New Roman" w:eastAsia="Times New Roman" w:hAnsi="Times New Roman" w:cs="Times New Roman"/>
          <w:color w:val="414145"/>
          <w:sz w:val="24"/>
          <w:szCs w:val="24"/>
          <w:lang w:val="hr-HR" w:eastAsia="hr-HR"/>
        </w:rPr>
      </w:pPr>
    </w:p>
    <w:p w14:paraId="2DD9F163" w14:textId="77777777" w:rsidR="00C8579A" w:rsidRPr="009C3183" w:rsidRDefault="00C8579A" w:rsidP="00C52038">
      <w:pPr>
        <w:spacing w:after="0" w:line="240" w:lineRule="auto"/>
        <w:jc w:val="both"/>
        <w:rPr>
          <w:rFonts w:ascii="Times New Roman" w:eastAsia="Times New Roman" w:hAnsi="Times New Roman" w:cs="Times New Roman"/>
          <w:color w:val="414145"/>
          <w:sz w:val="24"/>
          <w:szCs w:val="24"/>
          <w:lang w:val="hr-HR" w:eastAsia="hr-HR"/>
        </w:rPr>
      </w:pPr>
    </w:p>
    <w:p w14:paraId="4487B04B" w14:textId="77777777" w:rsidR="00C8579A" w:rsidRPr="009C3183" w:rsidRDefault="00C8579A" w:rsidP="00C52038">
      <w:pPr>
        <w:spacing w:after="0" w:line="240" w:lineRule="auto"/>
        <w:jc w:val="both"/>
        <w:rPr>
          <w:rFonts w:ascii="Times New Roman" w:eastAsia="Times New Roman" w:hAnsi="Times New Roman" w:cs="Times New Roman"/>
          <w:color w:val="414145"/>
          <w:sz w:val="24"/>
          <w:szCs w:val="24"/>
          <w:lang w:val="hr-HR" w:eastAsia="hr-HR"/>
        </w:rPr>
      </w:pPr>
    </w:p>
    <w:p w14:paraId="54236C99" w14:textId="77777777" w:rsidR="00C8579A" w:rsidRPr="009C3183" w:rsidRDefault="00C8579A" w:rsidP="00C52038">
      <w:pPr>
        <w:spacing w:after="0" w:line="240" w:lineRule="auto"/>
        <w:jc w:val="both"/>
        <w:rPr>
          <w:rFonts w:ascii="Times New Roman" w:eastAsia="Times New Roman" w:hAnsi="Times New Roman" w:cs="Times New Roman"/>
          <w:color w:val="414145"/>
          <w:sz w:val="24"/>
          <w:szCs w:val="24"/>
          <w:lang w:val="hr-HR" w:eastAsia="hr-HR"/>
        </w:rPr>
      </w:pPr>
    </w:p>
    <w:p w14:paraId="1A241CAC" w14:textId="415953AE" w:rsidR="00C8579A" w:rsidRPr="009C3183" w:rsidRDefault="00C8579A" w:rsidP="00C52038">
      <w:pPr>
        <w:spacing w:after="0" w:line="240" w:lineRule="auto"/>
        <w:jc w:val="center"/>
        <w:rPr>
          <w:rFonts w:ascii="Times New Roman" w:eastAsia="Times New Roman" w:hAnsi="Times New Roman" w:cs="Times New Roman"/>
          <w:b/>
          <w:bCs/>
          <w:color w:val="414145"/>
          <w:sz w:val="24"/>
          <w:szCs w:val="24"/>
          <w:lang w:val="hr-HR" w:eastAsia="hr-HR"/>
        </w:rPr>
      </w:pPr>
      <w:r w:rsidRPr="009C3183">
        <w:rPr>
          <w:rFonts w:ascii="Times New Roman" w:eastAsia="Times New Roman" w:hAnsi="Times New Roman" w:cs="Times New Roman"/>
          <w:b/>
          <w:bCs/>
          <w:color w:val="414145"/>
          <w:sz w:val="24"/>
          <w:szCs w:val="24"/>
          <w:lang w:val="hr-HR" w:eastAsia="hr-HR"/>
        </w:rPr>
        <w:t>V.</w:t>
      </w:r>
    </w:p>
    <w:p w14:paraId="525EBE1F" w14:textId="77777777" w:rsidR="00C8579A" w:rsidRPr="009C3183" w:rsidRDefault="00C8579A" w:rsidP="00C52038">
      <w:pPr>
        <w:spacing w:after="0" w:line="240" w:lineRule="auto"/>
        <w:jc w:val="center"/>
        <w:rPr>
          <w:rFonts w:ascii="Times New Roman" w:eastAsia="Times New Roman" w:hAnsi="Times New Roman" w:cs="Times New Roman"/>
          <w:b/>
          <w:bCs/>
          <w:color w:val="414145"/>
          <w:sz w:val="24"/>
          <w:szCs w:val="24"/>
          <w:lang w:val="hr-HR" w:eastAsia="hr-HR"/>
        </w:rPr>
      </w:pPr>
    </w:p>
    <w:p w14:paraId="14720F95" w14:textId="750FFE2D" w:rsidR="00C8579A" w:rsidRPr="009C3183" w:rsidRDefault="00C8579A" w:rsidP="00C52038">
      <w:pPr>
        <w:spacing w:after="0" w:line="240" w:lineRule="auto"/>
        <w:ind w:firstLine="1418"/>
        <w:jc w:val="both"/>
        <w:rPr>
          <w:rFonts w:ascii="Times New Roman" w:eastAsia="Times New Roman" w:hAnsi="Times New Roman" w:cs="Times New Roman"/>
          <w:color w:val="414145"/>
          <w:sz w:val="24"/>
          <w:szCs w:val="24"/>
          <w:lang w:val="hr-HR" w:eastAsia="hr-HR"/>
        </w:rPr>
      </w:pPr>
      <w:r w:rsidRPr="009C3183">
        <w:rPr>
          <w:rFonts w:ascii="Times New Roman" w:eastAsia="Times New Roman" w:hAnsi="Times New Roman" w:cs="Times New Roman"/>
          <w:color w:val="414145"/>
          <w:sz w:val="24"/>
          <w:szCs w:val="24"/>
          <w:lang w:val="hr-HR" w:eastAsia="hr-HR"/>
        </w:rPr>
        <w:t xml:space="preserve">Stupanjem na snagu ove Odluke prestaje važiti Odluka o subvencioniranju dijela krajnje cijene opskrbe plinom za krajnje kupce kategorije kućanstvo („Narodne novine“, br. </w:t>
      </w:r>
      <w:r w:rsidR="0035181B" w:rsidRPr="009C3183">
        <w:rPr>
          <w:rFonts w:ascii="Times New Roman" w:eastAsia="Times New Roman" w:hAnsi="Times New Roman" w:cs="Times New Roman"/>
          <w:color w:val="414145"/>
          <w:sz w:val="24"/>
          <w:szCs w:val="24"/>
          <w:lang w:val="hr-HR" w:eastAsia="hr-HR"/>
        </w:rPr>
        <w:t>32/24</w:t>
      </w:r>
      <w:r w:rsidR="00584D68">
        <w:rPr>
          <w:rFonts w:ascii="Times New Roman" w:eastAsia="Times New Roman" w:hAnsi="Times New Roman" w:cs="Times New Roman"/>
          <w:color w:val="414145"/>
          <w:sz w:val="24"/>
          <w:szCs w:val="24"/>
          <w:lang w:val="hr-HR" w:eastAsia="hr-HR"/>
        </w:rPr>
        <w:t>.)</w:t>
      </w:r>
    </w:p>
    <w:p w14:paraId="4AF052EF" w14:textId="77777777" w:rsidR="00C8579A" w:rsidRPr="009C3183" w:rsidRDefault="00C8579A" w:rsidP="00C52038">
      <w:pPr>
        <w:spacing w:after="0" w:line="240" w:lineRule="auto"/>
        <w:jc w:val="center"/>
        <w:rPr>
          <w:rFonts w:ascii="Times New Roman" w:eastAsia="Times New Roman" w:hAnsi="Times New Roman" w:cs="Times New Roman"/>
          <w:color w:val="414145"/>
          <w:sz w:val="24"/>
          <w:szCs w:val="24"/>
          <w:lang w:val="hr-HR" w:eastAsia="hr-HR"/>
        </w:rPr>
      </w:pPr>
    </w:p>
    <w:p w14:paraId="22A60B69" w14:textId="40CD82A4" w:rsidR="00866000" w:rsidRPr="009C3183" w:rsidRDefault="00866000" w:rsidP="00C52038">
      <w:pPr>
        <w:spacing w:after="0" w:line="240" w:lineRule="auto"/>
        <w:jc w:val="center"/>
        <w:rPr>
          <w:rFonts w:ascii="Times New Roman" w:eastAsia="Times New Roman" w:hAnsi="Times New Roman" w:cs="Times New Roman"/>
          <w:b/>
          <w:bCs/>
          <w:color w:val="414145"/>
          <w:sz w:val="24"/>
          <w:szCs w:val="24"/>
          <w:lang w:val="hr-HR" w:eastAsia="hr-HR"/>
        </w:rPr>
      </w:pPr>
      <w:r w:rsidRPr="009C3183">
        <w:rPr>
          <w:rFonts w:ascii="Times New Roman" w:eastAsia="Times New Roman" w:hAnsi="Times New Roman" w:cs="Times New Roman"/>
          <w:b/>
          <w:bCs/>
          <w:color w:val="414145"/>
          <w:sz w:val="24"/>
          <w:szCs w:val="24"/>
          <w:lang w:val="hr-HR" w:eastAsia="hr-HR"/>
        </w:rPr>
        <w:t>VI.</w:t>
      </w:r>
    </w:p>
    <w:p w14:paraId="4B57F6EC" w14:textId="77777777" w:rsidR="00C8579A" w:rsidRPr="009C3183" w:rsidRDefault="00C8579A" w:rsidP="00C52038">
      <w:pPr>
        <w:spacing w:after="0" w:line="240" w:lineRule="auto"/>
        <w:jc w:val="center"/>
        <w:rPr>
          <w:rFonts w:ascii="Times New Roman" w:eastAsia="Times New Roman" w:hAnsi="Times New Roman" w:cs="Times New Roman"/>
          <w:color w:val="414145"/>
          <w:sz w:val="24"/>
          <w:szCs w:val="24"/>
          <w:lang w:val="hr-HR" w:eastAsia="hr-HR"/>
        </w:rPr>
      </w:pPr>
    </w:p>
    <w:p w14:paraId="57107583" w14:textId="28D0E40C" w:rsidR="00866000" w:rsidRPr="009C3183" w:rsidRDefault="00866000" w:rsidP="00C52038">
      <w:pPr>
        <w:spacing w:after="0" w:line="240" w:lineRule="auto"/>
        <w:ind w:firstLine="1418"/>
        <w:rPr>
          <w:rFonts w:ascii="Times New Roman" w:eastAsia="Times New Roman" w:hAnsi="Times New Roman" w:cs="Times New Roman"/>
          <w:color w:val="414145"/>
          <w:sz w:val="24"/>
          <w:szCs w:val="24"/>
          <w:lang w:val="hr-HR" w:eastAsia="hr-HR"/>
        </w:rPr>
      </w:pPr>
      <w:r w:rsidRPr="009C3183">
        <w:rPr>
          <w:rFonts w:ascii="Times New Roman" w:eastAsia="Times New Roman" w:hAnsi="Times New Roman" w:cs="Times New Roman"/>
          <w:color w:val="414145"/>
          <w:sz w:val="24"/>
          <w:szCs w:val="24"/>
          <w:lang w:val="hr-HR" w:eastAsia="hr-HR"/>
        </w:rPr>
        <w:t xml:space="preserve">Ova Odluka objavit će se u </w:t>
      </w:r>
      <w:r w:rsidR="00C8579A" w:rsidRPr="009C3183">
        <w:rPr>
          <w:rFonts w:ascii="Times New Roman" w:eastAsia="Times New Roman" w:hAnsi="Times New Roman" w:cs="Times New Roman"/>
          <w:color w:val="414145"/>
          <w:sz w:val="24"/>
          <w:szCs w:val="24"/>
          <w:lang w:val="hr-HR" w:eastAsia="hr-HR"/>
        </w:rPr>
        <w:t>„</w:t>
      </w:r>
      <w:r w:rsidRPr="009C3183">
        <w:rPr>
          <w:rFonts w:ascii="Times New Roman" w:eastAsia="Times New Roman" w:hAnsi="Times New Roman" w:cs="Times New Roman"/>
          <w:color w:val="414145"/>
          <w:sz w:val="24"/>
          <w:szCs w:val="24"/>
          <w:lang w:val="hr-HR" w:eastAsia="hr-HR"/>
        </w:rPr>
        <w:t>Narodnim novinama</w:t>
      </w:r>
      <w:r w:rsidR="00C8579A" w:rsidRPr="009C3183">
        <w:rPr>
          <w:rFonts w:ascii="Times New Roman" w:eastAsia="Times New Roman" w:hAnsi="Times New Roman" w:cs="Times New Roman"/>
          <w:color w:val="414145"/>
          <w:sz w:val="24"/>
          <w:szCs w:val="24"/>
          <w:lang w:val="hr-HR" w:eastAsia="hr-HR"/>
        </w:rPr>
        <w:t>“</w:t>
      </w:r>
      <w:r w:rsidRPr="009C3183">
        <w:rPr>
          <w:rFonts w:ascii="Times New Roman" w:eastAsia="Times New Roman" w:hAnsi="Times New Roman" w:cs="Times New Roman"/>
          <w:color w:val="414145"/>
          <w:sz w:val="24"/>
          <w:szCs w:val="24"/>
          <w:lang w:val="hr-HR" w:eastAsia="hr-HR"/>
        </w:rPr>
        <w:t xml:space="preserve">, a stupa na snagu </w:t>
      </w:r>
      <w:r w:rsidRPr="009C3183">
        <w:rPr>
          <w:rFonts w:ascii="Times New Roman" w:eastAsia="Times New Roman" w:hAnsi="Times New Roman" w:cs="Times New Roman"/>
          <w:sz w:val="24"/>
          <w:szCs w:val="24"/>
          <w:lang w:val="hr-HR" w:eastAsia="hr-HR"/>
        </w:rPr>
        <w:t xml:space="preserve">1. </w:t>
      </w:r>
      <w:r w:rsidR="0035181B" w:rsidRPr="009C3183">
        <w:rPr>
          <w:rFonts w:ascii="Times New Roman" w:eastAsia="Times New Roman" w:hAnsi="Times New Roman" w:cs="Times New Roman"/>
          <w:sz w:val="24"/>
          <w:szCs w:val="24"/>
          <w:lang w:val="hr-HR" w:eastAsia="hr-HR"/>
        </w:rPr>
        <w:t>listopada</w:t>
      </w:r>
      <w:r w:rsidRPr="009C3183">
        <w:rPr>
          <w:rFonts w:ascii="Times New Roman" w:eastAsia="Times New Roman" w:hAnsi="Times New Roman" w:cs="Times New Roman"/>
          <w:sz w:val="24"/>
          <w:szCs w:val="24"/>
          <w:lang w:val="hr-HR" w:eastAsia="hr-HR"/>
        </w:rPr>
        <w:t xml:space="preserve"> 2024</w:t>
      </w:r>
      <w:r w:rsidRPr="009C3183">
        <w:rPr>
          <w:rFonts w:ascii="Times New Roman" w:eastAsia="Times New Roman" w:hAnsi="Times New Roman" w:cs="Times New Roman"/>
          <w:color w:val="FF0000"/>
          <w:sz w:val="24"/>
          <w:szCs w:val="24"/>
          <w:lang w:val="hr-HR" w:eastAsia="hr-HR"/>
        </w:rPr>
        <w:t>.</w:t>
      </w:r>
    </w:p>
    <w:p w14:paraId="1CA12D99" w14:textId="77777777" w:rsidR="00F36DA1" w:rsidRPr="009C3183" w:rsidRDefault="00F36DA1" w:rsidP="00C52038">
      <w:pPr>
        <w:spacing w:after="0" w:line="240" w:lineRule="auto"/>
        <w:rPr>
          <w:rFonts w:ascii="Times New Roman" w:hAnsi="Times New Roman" w:cs="Times New Roman"/>
          <w:sz w:val="24"/>
          <w:szCs w:val="24"/>
          <w:lang w:val="hr-HR"/>
        </w:rPr>
      </w:pPr>
    </w:p>
    <w:p w14:paraId="273252C4" w14:textId="77777777" w:rsidR="00E71EC6" w:rsidRPr="009C3183" w:rsidRDefault="00E71EC6" w:rsidP="00E71EC6">
      <w:pPr>
        <w:shd w:val="clear" w:color="auto" w:fill="FFFFFF"/>
        <w:spacing w:after="48" w:line="240" w:lineRule="auto"/>
        <w:ind w:firstLine="408"/>
        <w:textAlignment w:val="baseline"/>
        <w:rPr>
          <w:rFonts w:ascii="Times New Roman" w:eastAsia="Times New Roman" w:hAnsi="Times New Roman" w:cs="Times New Roman"/>
          <w:color w:val="231F20"/>
          <w:lang w:val="hr-HR" w:eastAsia="en-GB"/>
        </w:rPr>
      </w:pPr>
      <w:r w:rsidRPr="009C3183">
        <w:rPr>
          <w:rFonts w:ascii="Times New Roman" w:eastAsia="Times New Roman" w:hAnsi="Times New Roman" w:cs="Times New Roman"/>
          <w:color w:val="231F20"/>
          <w:lang w:val="hr-HR" w:eastAsia="en-GB"/>
        </w:rPr>
        <w:t xml:space="preserve">Klasa: </w:t>
      </w:r>
    </w:p>
    <w:p w14:paraId="509DE24C" w14:textId="77777777" w:rsidR="00E71EC6" w:rsidRPr="009C3183" w:rsidRDefault="00E71EC6" w:rsidP="00E71EC6">
      <w:pPr>
        <w:shd w:val="clear" w:color="auto" w:fill="FFFFFF"/>
        <w:spacing w:after="0" w:line="240" w:lineRule="auto"/>
        <w:ind w:left="408"/>
        <w:textAlignment w:val="baseline"/>
        <w:rPr>
          <w:rFonts w:ascii="Times New Roman" w:eastAsia="Times New Roman" w:hAnsi="Times New Roman" w:cs="Times New Roman"/>
          <w:color w:val="231F20"/>
          <w:lang w:val="hr-HR" w:eastAsia="en-GB"/>
        </w:rPr>
      </w:pPr>
      <w:proofErr w:type="spellStart"/>
      <w:r w:rsidRPr="009C3183">
        <w:rPr>
          <w:rFonts w:ascii="Times New Roman" w:eastAsia="Times New Roman" w:hAnsi="Times New Roman" w:cs="Times New Roman"/>
          <w:color w:val="231F20"/>
          <w:lang w:val="hr-HR" w:eastAsia="en-GB"/>
        </w:rPr>
        <w:t>Urbroj</w:t>
      </w:r>
      <w:proofErr w:type="spellEnd"/>
      <w:r w:rsidRPr="009C3183">
        <w:rPr>
          <w:rFonts w:ascii="Times New Roman" w:eastAsia="Times New Roman" w:hAnsi="Times New Roman" w:cs="Times New Roman"/>
          <w:color w:val="231F20"/>
          <w:lang w:val="hr-HR" w:eastAsia="en-GB"/>
        </w:rPr>
        <w:t xml:space="preserve">: </w:t>
      </w:r>
      <w:r w:rsidRPr="009C3183">
        <w:rPr>
          <w:rFonts w:ascii="Minion Pro" w:eastAsia="Times New Roman" w:hAnsi="Minion Pro" w:cs="Times New Roman"/>
          <w:color w:val="231F20"/>
          <w:lang w:val="hr-HR" w:eastAsia="en-GB"/>
        </w:rPr>
        <w:br/>
      </w:r>
      <w:r w:rsidRPr="009C3183">
        <w:rPr>
          <w:rFonts w:ascii="Times New Roman" w:eastAsia="Times New Roman" w:hAnsi="Times New Roman" w:cs="Times New Roman"/>
          <w:color w:val="231F20"/>
          <w:lang w:val="hr-HR" w:eastAsia="en-GB"/>
        </w:rPr>
        <w:t xml:space="preserve">Zagreb, </w:t>
      </w:r>
    </w:p>
    <w:p w14:paraId="53FF672F" w14:textId="77777777" w:rsidR="00E71EC6" w:rsidRPr="009C3183" w:rsidRDefault="00E71EC6" w:rsidP="00E71EC6">
      <w:pPr>
        <w:shd w:val="clear" w:color="auto" w:fill="FFFFFF"/>
        <w:spacing w:line="240" w:lineRule="auto"/>
        <w:ind w:left="2712"/>
        <w:jc w:val="center"/>
        <w:textAlignment w:val="baseline"/>
        <w:rPr>
          <w:rFonts w:ascii="Times New Roman" w:eastAsia="Times New Roman" w:hAnsi="Times New Roman" w:cs="Times New Roman"/>
          <w:color w:val="231F20"/>
          <w:lang w:val="hr-HR" w:eastAsia="en-GB"/>
        </w:rPr>
      </w:pPr>
      <w:r w:rsidRPr="009C3183">
        <w:rPr>
          <w:rFonts w:ascii="Times New Roman" w:eastAsia="Times New Roman" w:hAnsi="Times New Roman" w:cs="Times New Roman"/>
          <w:color w:val="231F20"/>
          <w:lang w:val="hr-HR" w:eastAsia="en-GB"/>
        </w:rPr>
        <w:t>Predsjednik</w:t>
      </w:r>
      <w:r w:rsidRPr="009C3183">
        <w:rPr>
          <w:rFonts w:ascii="Minion Pro" w:eastAsia="Times New Roman" w:hAnsi="Minion Pro" w:cs="Times New Roman"/>
          <w:color w:val="231F20"/>
          <w:lang w:val="hr-HR" w:eastAsia="en-GB"/>
        </w:rPr>
        <w:br/>
      </w:r>
      <w:r w:rsidRPr="009C3183">
        <w:rPr>
          <w:rFonts w:ascii="Minion Pro" w:eastAsia="Times New Roman" w:hAnsi="Minion Pro" w:cs="Times New Roman"/>
          <w:b/>
          <w:bCs/>
          <w:color w:val="231F20"/>
          <w:bdr w:val="none" w:sz="0" w:space="0" w:color="auto" w:frame="1"/>
          <w:lang w:val="hr-HR" w:eastAsia="en-GB"/>
        </w:rPr>
        <w:t>mr. sc. Andrej Plenković, </w:t>
      </w:r>
      <w:r w:rsidRPr="009C3183">
        <w:rPr>
          <w:rFonts w:ascii="Times New Roman" w:eastAsia="Times New Roman" w:hAnsi="Times New Roman" w:cs="Times New Roman"/>
          <w:color w:val="231F20"/>
          <w:lang w:val="hr-HR" w:eastAsia="en-GB"/>
        </w:rPr>
        <w:t>v. r.</w:t>
      </w:r>
    </w:p>
    <w:p w14:paraId="08264D4B" w14:textId="77777777" w:rsidR="00E71EC6" w:rsidRPr="009C3183" w:rsidRDefault="00E71EC6" w:rsidP="00E71EC6">
      <w:pPr>
        <w:jc w:val="both"/>
        <w:rPr>
          <w:rFonts w:ascii="Times New Roman" w:hAnsi="Times New Roman" w:cs="Times New Roman"/>
          <w:color w:val="FF0000"/>
          <w:sz w:val="24"/>
          <w:szCs w:val="24"/>
          <w:lang w:val="hr-HR"/>
        </w:rPr>
      </w:pPr>
    </w:p>
    <w:p w14:paraId="54E8D6A1" w14:textId="77777777" w:rsidR="00E71EC6" w:rsidRPr="009C3183" w:rsidRDefault="00E71EC6">
      <w:pPr>
        <w:rPr>
          <w:rFonts w:ascii="Times New Roman" w:hAnsi="Times New Roman" w:cs="Times New Roman"/>
          <w:sz w:val="24"/>
          <w:szCs w:val="24"/>
          <w:lang w:val="hr-HR"/>
        </w:rPr>
      </w:pPr>
    </w:p>
    <w:p w14:paraId="7C994BA7" w14:textId="77777777" w:rsidR="00C8579A" w:rsidRPr="009C3183" w:rsidRDefault="00C8579A">
      <w:pPr>
        <w:rPr>
          <w:rFonts w:ascii="Times New Roman" w:hAnsi="Times New Roman" w:cs="Times New Roman"/>
          <w:sz w:val="24"/>
          <w:szCs w:val="24"/>
          <w:lang w:val="hr-HR"/>
        </w:rPr>
      </w:pPr>
    </w:p>
    <w:p w14:paraId="76789984" w14:textId="77777777" w:rsidR="004F4F76" w:rsidRPr="009C3183" w:rsidRDefault="004F4F76">
      <w:pPr>
        <w:rPr>
          <w:rFonts w:ascii="Times New Roman" w:hAnsi="Times New Roman" w:cs="Times New Roman"/>
          <w:b/>
          <w:bCs/>
          <w:sz w:val="24"/>
          <w:szCs w:val="24"/>
          <w:lang w:val="hr-HR"/>
        </w:rPr>
      </w:pPr>
      <w:r w:rsidRPr="009C3183">
        <w:rPr>
          <w:rFonts w:ascii="Times New Roman" w:hAnsi="Times New Roman" w:cs="Times New Roman"/>
          <w:b/>
          <w:bCs/>
          <w:sz w:val="24"/>
          <w:szCs w:val="24"/>
          <w:lang w:val="hr-HR"/>
        </w:rPr>
        <w:br w:type="page"/>
      </w:r>
    </w:p>
    <w:p w14:paraId="06A2951F" w14:textId="2B65FC3D" w:rsidR="004F4F76" w:rsidRPr="009C3183" w:rsidRDefault="004F4F76" w:rsidP="004F4F76">
      <w:pPr>
        <w:tabs>
          <w:tab w:val="left" w:pos="360"/>
        </w:tabs>
        <w:spacing w:after="120" w:line="276" w:lineRule="auto"/>
        <w:jc w:val="right"/>
        <w:rPr>
          <w:rFonts w:ascii="Times New Roman" w:eastAsia="Calibri" w:hAnsi="Times New Roman" w:cs="Times New Roman"/>
          <w:b/>
          <w:bCs/>
          <w:color w:val="000000"/>
          <w:sz w:val="24"/>
          <w:szCs w:val="24"/>
          <w:lang w:val="hr-HR" w:eastAsia="hr-HR"/>
        </w:rPr>
      </w:pPr>
      <w:r w:rsidRPr="009C3183">
        <w:rPr>
          <w:rFonts w:ascii="Times New Roman" w:eastAsia="Calibri" w:hAnsi="Times New Roman" w:cs="Times New Roman"/>
          <w:b/>
          <w:bCs/>
          <w:color w:val="000000"/>
          <w:sz w:val="24"/>
          <w:szCs w:val="24"/>
          <w:lang w:val="hr-HR" w:eastAsia="hr-HR"/>
        </w:rPr>
        <w:lastRenderedPageBreak/>
        <w:t>PRILOG 1.</w:t>
      </w:r>
    </w:p>
    <w:p w14:paraId="07151E29" w14:textId="77777777" w:rsidR="004F4F76" w:rsidRPr="009C3183" w:rsidRDefault="004F4F76" w:rsidP="004F4F76">
      <w:pPr>
        <w:tabs>
          <w:tab w:val="left" w:pos="360"/>
        </w:tabs>
        <w:spacing w:after="120" w:line="276" w:lineRule="auto"/>
        <w:jc w:val="center"/>
        <w:rPr>
          <w:rFonts w:ascii="Times New Roman" w:eastAsia="Calibri" w:hAnsi="Times New Roman" w:cs="Times New Roman"/>
          <w:b/>
          <w:bCs/>
          <w:color w:val="000000"/>
          <w:sz w:val="24"/>
          <w:szCs w:val="24"/>
          <w:lang w:val="hr-HR" w:eastAsia="hr-HR"/>
        </w:rPr>
      </w:pPr>
    </w:p>
    <w:p w14:paraId="3E2A2E55" w14:textId="77777777" w:rsidR="00C9488E" w:rsidRDefault="004F4F76" w:rsidP="004F4F76">
      <w:pPr>
        <w:tabs>
          <w:tab w:val="left" w:pos="360"/>
        </w:tabs>
        <w:spacing w:after="120" w:line="276" w:lineRule="auto"/>
        <w:jc w:val="center"/>
        <w:rPr>
          <w:rFonts w:ascii="Times New Roman" w:eastAsia="Calibri" w:hAnsi="Times New Roman" w:cs="Times New Roman"/>
          <w:color w:val="000000"/>
          <w:sz w:val="24"/>
          <w:szCs w:val="24"/>
          <w:lang w:val="hr-HR" w:eastAsia="hr-HR"/>
        </w:rPr>
      </w:pPr>
      <w:r w:rsidRPr="009C3183">
        <w:rPr>
          <w:rFonts w:ascii="Times New Roman" w:eastAsia="Calibri" w:hAnsi="Times New Roman" w:cs="Times New Roman"/>
          <w:color w:val="000000"/>
          <w:sz w:val="24"/>
          <w:szCs w:val="24"/>
          <w:lang w:val="hr-HR" w:eastAsia="hr-HR"/>
        </w:rPr>
        <w:t>IZNOS SUBVENCIJE KRAJNJE CIJENE OPSKRBE PLINOM ZA RAZDOBLJE OD</w:t>
      </w:r>
    </w:p>
    <w:p w14:paraId="519464A1" w14:textId="73403F61" w:rsidR="004F4F76" w:rsidRPr="009C3183" w:rsidRDefault="004F4F76" w:rsidP="004F4F76">
      <w:pPr>
        <w:tabs>
          <w:tab w:val="left" w:pos="360"/>
        </w:tabs>
        <w:spacing w:after="120" w:line="276" w:lineRule="auto"/>
        <w:jc w:val="center"/>
        <w:rPr>
          <w:rFonts w:ascii="Times New Roman" w:eastAsia="Calibri" w:hAnsi="Times New Roman" w:cs="Times New Roman"/>
          <w:color w:val="000000"/>
          <w:sz w:val="24"/>
          <w:szCs w:val="24"/>
          <w:lang w:val="hr-HR" w:eastAsia="hr-HR"/>
        </w:rPr>
      </w:pPr>
      <w:r w:rsidRPr="009C3183">
        <w:rPr>
          <w:rFonts w:ascii="Times New Roman" w:eastAsia="Calibri" w:hAnsi="Times New Roman" w:cs="Times New Roman"/>
          <w:color w:val="000000"/>
          <w:sz w:val="24"/>
          <w:szCs w:val="24"/>
          <w:lang w:val="hr-HR" w:eastAsia="hr-HR"/>
        </w:rPr>
        <w:t>1. LISTOPADA 2024. DO 31. OŽUJKA 2025., PO DISTRIBUCIJSKIM PODRUČJIMA</w:t>
      </w:r>
    </w:p>
    <w:tbl>
      <w:tblPr>
        <w:tblW w:w="1007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4550"/>
      </w:tblGrid>
      <w:tr w:rsidR="004F4F76" w:rsidRPr="00C93007" w14:paraId="25FE378E" w14:textId="77777777" w:rsidTr="004F4F76">
        <w:trPr>
          <w:trHeight w:val="1148"/>
        </w:trPr>
        <w:tc>
          <w:tcPr>
            <w:tcW w:w="5529" w:type="dxa"/>
            <w:tcBorders>
              <w:bottom w:val="double" w:sz="4" w:space="0" w:color="auto"/>
            </w:tcBorders>
            <w:shd w:val="clear" w:color="auto" w:fill="F2F2F2" w:themeFill="background1" w:themeFillShade="F2"/>
            <w:vAlign w:val="center"/>
            <w:hideMark/>
          </w:tcPr>
          <w:p w14:paraId="44E561A9" w14:textId="77777777" w:rsidR="004F4F76" w:rsidRPr="009C3183" w:rsidRDefault="004F4F76" w:rsidP="004F4F76">
            <w:pPr>
              <w:spacing w:after="0" w:line="276" w:lineRule="auto"/>
              <w:jc w:val="center"/>
              <w:rPr>
                <w:rFonts w:ascii="Times New Roman" w:eastAsia="Calibri" w:hAnsi="Times New Roman" w:cs="Times New Roman"/>
                <w:i/>
                <w:iCs/>
                <w:color w:val="000000"/>
                <w:sz w:val="24"/>
                <w:szCs w:val="24"/>
                <w:lang w:val="hr-HR" w:eastAsia="hr-HR"/>
              </w:rPr>
            </w:pPr>
            <w:r w:rsidRPr="009C3183">
              <w:rPr>
                <w:rFonts w:ascii="Times New Roman" w:eastAsia="Calibri" w:hAnsi="Times New Roman" w:cs="Times New Roman"/>
                <w:i/>
                <w:iCs/>
                <w:color w:val="000000"/>
                <w:sz w:val="24"/>
                <w:szCs w:val="24"/>
                <w:lang w:val="hr-HR" w:eastAsia="hr-HR"/>
              </w:rPr>
              <w:t>Distribucijsko područje</w:t>
            </w:r>
          </w:p>
          <w:p w14:paraId="2EE05CD3" w14:textId="77777777" w:rsidR="004F4F76" w:rsidRPr="009C3183" w:rsidRDefault="004F4F76" w:rsidP="004F4F76">
            <w:pPr>
              <w:spacing w:after="0" w:line="276" w:lineRule="auto"/>
              <w:jc w:val="center"/>
              <w:rPr>
                <w:rFonts w:ascii="Times New Roman" w:eastAsia="Calibri" w:hAnsi="Times New Roman" w:cs="Times New Roman"/>
                <w:i/>
                <w:iCs/>
                <w:color w:val="000000"/>
                <w:sz w:val="24"/>
                <w:szCs w:val="24"/>
                <w:lang w:val="hr-HR" w:eastAsia="hr-HR"/>
              </w:rPr>
            </w:pPr>
            <w:r w:rsidRPr="009C3183">
              <w:rPr>
                <w:rFonts w:ascii="Times New Roman" w:eastAsia="Calibri" w:hAnsi="Times New Roman" w:cs="Times New Roman"/>
                <w:i/>
                <w:iCs/>
                <w:color w:val="000000"/>
                <w:sz w:val="24"/>
                <w:szCs w:val="24"/>
                <w:lang w:val="hr-HR" w:eastAsia="hr-HR"/>
              </w:rPr>
              <w:t xml:space="preserve"> - operator distribucijskog sustava </w:t>
            </w:r>
          </w:p>
        </w:tc>
        <w:tc>
          <w:tcPr>
            <w:tcW w:w="4550" w:type="dxa"/>
            <w:tcBorders>
              <w:bottom w:val="double" w:sz="4" w:space="0" w:color="auto"/>
            </w:tcBorders>
            <w:shd w:val="clear" w:color="auto" w:fill="F2F2F2" w:themeFill="background1" w:themeFillShade="F2"/>
            <w:vAlign w:val="center"/>
          </w:tcPr>
          <w:p w14:paraId="7055C89E" w14:textId="77777777" w:rsidR="004F4F76" w:rsidRPr="009C3183" w:rsidRDefault="004F4F76" w:rsidP="004F4F76">
            <w:pPr>
              <w:spacing w:after="0" w:line="276" w:lineRule="auto"/>
              <w:jc w:val="center"/>
              <w:rPr>
                <w:rFonts w:ascii="Times New Roman" w:eastAsia="Calibri" w:hAnsi="Times New Roman" w:cs="Times New Roman"/>
                <w:i/>
                <w:iCs/>
                <w:color w:val="000000"/>
                <w:sz w:val="24"/>
                <w:szCs w:val="24"/>
                <w:lang w:val="hr-HR" w:eastAsia="hr-HR"/>
              </w:rPr>
            </w:pPr>
            <w:r w:rsidRPr="009C3183">
              <w:rPr>
                <w:rFonts w:ascii="Times New Roman" w:eastAsia="Calibri" w:hAnsi="Times New Roman" w:cs="Times New Roman"/>
                <w:i/>
                <w:iCs/>
                <w:color w:val="000000"/>
                <w:sz w:val="24"/>
                <w:szCs w:val="24"/>
                <w:lang w:val="hr-HR" w:eastAsia="hr-HR"/>
              </w:rPr>
              <w:t>Iznos subvencije krajnje cijene opskrbe plinom (</w:t>
            </w:r>
            <w:proofErr w:type="spellStart"/>
            <w:r w:rsidRPr="009C3183">
              <w:rPr>
                <w:rFonts w:ascii="Times New Roman" w:eastAsia="Calibri" w:hAnsi="Times New Roman" w:cs="Times New Roman"/>
                <w:i/>
                <w:iCs/>
                <w:color w:val="000000"/>
                <w:sz w:val="24"/>
                <w:szCs w:val="24"/>
                <w:lang w:val="hr-HR" w:eastAsia="hr-HR"/>
              </w:rPr>
              <w:t>Eur</w:t>
            </w:r>
            <w:proofErr w:type="spellEnd"/>
            <w:r w:rsidRPr="009C3183">
              <w:rPr>
                <w:rFonts w:ascii="Times New Roman" w:eastAsia="Calibri" w:hAnsi="Times New Roman" w:cs="Times New Roman"/>
                <w:i/>
                <w:iCs/>
                <w:color w:val="000000"/>
                <w:sz w:val="24"/>
                <w:szCs w:val="24"/>
                <w:lang w:val="hr-HR" w:eastAsia="hr-HR"/>
              </w:rPr>
              <w:t>/kWh)</w:t>
            </w:r>
          </w:p>
        </w:tc>
      </w:tr>
      <w:tr w:rsidR="004F4F76" w:rsidRPr="009C3183" w14:paraId="3EF66A15" w14:textId="77777777" w:rsidTr="00925AF4">
        <w:trPr>
          <w:trHeight w:val="450"/>
        </w:trPr>
        <w:tc>
          <w:tcPr>
            <w:tcW w:w="5529" w:type="dxa"/>
            <w:tcBorders>
              <w:top w:val="double" w:sz="4" w:space="0" w:color="auto"/>
            </w:tcBorders>
            <w:shd w:val="clear" w:color="auto" w:fill="auto"/>
            <w:vAlign w:val="center"/>
            <w:hideMark/>
          </w:tcPr>
          <w:p w14:paraId="24A61AA1"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bookmarkStart w:id="3" w:name="_Hlk176425455"/>
            <w:r w:rsidRPr="009C3183">
              <w:rPr>
                <w:rFonts w:ascii="Times New Roman" w:eastAsia="Calibri" w:hAnsi="Times New Roman" w:cs="Times New Roman"/>
                <w:lang w:val="hr-HR" w:eastAsia="hr-HR"/>
              </w:rPr>
              <w:t>BROD-PLIN d.o.o., Slavonski Brod</w:t>
            </w:r>
          </w:p>
        </w:tc>
        <w:tc>
          <w:tcPr>
            <w:tcW w:w="4550" w:type="dxa"/>
            <w:tcBorders>
              <w:top w:val="double" w:sz="4" w:space="0" w:color="auto"/>
            </w:tcBorders>
            <w:shd w:val="clear" w:color="auto" w:fill="auto"/>
            <w:vAlign w:val="center"/>
          </w:tcPr>
          <w:p w14:paraId="13585660"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0,0098</w:t>
            </w:r>
          </w:p>
        </w:tc>
      </w:tr>
      <w:bookmarkEnd w:id="3"/>
      <w:tr w:rsidR="004F4F76" w:rsidRPr="009C3183" w14:paraId="7D840C28" w14:textId="77777777" w:rsidTr="00925AF4">
        <w:trPr>
          <w:trHeight w:val="450"/>
        </w:trPr>
        <w:tc>
          <w:tcPr>
            <w:tcW w:w="5529" w:type="dxa"/>
            <w:tcBorders>
              <w:top w:val="single" w:sz="4" w:space="0" w:color="auto"/>
            </w:tcBorders>
            <w:shd w:val="clear" w:color="auto" w:fill="auto"/>
            <w:vAlign w:val="center"/>
          </w:tcPr>
          <w:p w14:paraId="0E506CDE"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ČAPLIN d.o.o., Čazma</w:t>
            </w:r>
          </w:p>
        </w:tc>
        <w:tc>
          <w:tcPr>
            <w:tcW w:w="4550" w:type="dxa"/>
            <w:tcBorders>
              <w:top w:val="single" w:sz="4" w:space="0" w:color="auto"/>
            </w:tcBorders>
            <w:shd w:val="clear" w:color="auto" w:fill="auto"/>
            <w:vAlign w:val="center"/>
          </w:tcPr>
          <w:p w14:paraId="3E6D2DD5"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0,0086</w:t>
            </w:r>
          </w:p>
        </w:tc>
      </w:tr>
      <w:tr w:rsidR="004F4F76" w:rsidRPr="009C3183" w14:paraId="6EB0F1B2" w14:textId="77777777" w:rsidTr="00925AF4">
        <w:trPr>
          <w:trHeight w:val="450"/>
        </w:trPr>
        <w:tc>
          <w:tcPr>
            <w:tcW w:w="5529" w:type="dxa"/>
            <w:tcBorders>
              <w:top w:val="single" w:sz="4" w:space="0" w:color="auto"/>
            </w:tcBorders>
            <w:shd w:val="clear" w:color="auto" w:fill="auto"/>
            <w:vAlign w:val="center"/>
            <w:hideMark/>
          </w:tcPr>
          <w:p w14:paraId="4DD35B2F"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DUKOM PLIN d.o.o., Dugo Selo</w:t>
            </w:r>
          </w:p>
        </w:tc>
        <w:tc>
          <w:tcPr>
            <w:tcW w:w="4550" w:type="dxa"/>
            <w:tcBorders>
              <w:top w:val="single" w:sz="4" w:space="0" w:color="auto"/>
            </w:tcBorders>
            <w:shd w:val="clear" w:color="auto" w:fill="auto"/>
            <w:vAlign w:val="center"/>
          </w:tcPr>
          <w:p w14:paraId="405DEF45"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0,0091</w:t>
            </w:r>
          </w:p>
        </w:tc>
      </w:tr>
      <w:tr w:rsidR="004F4F76" w:rsidRPr="009C3183" w14:paraId="417A4DBB" w14:textId="77777777" w:rsidTr="00925AF4">
        <w:trPr>
          <w:trHeight w:val="450"/>
        </w:trPr>
        <w:tc>
          <w:tcPr>
            <w:tcW w:w="5529" w:type="dxa"/>
            <w:shd w:val="clear" w:color="auto" w:fill="auto"/>
            <w:vAlign w:val="center"/>
            <w:hideMark/>
          </w:tcPr>
          <w:p w14:paraId="15352C62"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ab/>
              <w:t>ENERGO d.o.o., Rijeka</w:t>
            </w:r>
          </w:p>
        </w:tc>
        <w:tc>
          <w:tcPr>
            <w:tcW w:w="4550" w:type="dxa"/>
            <w:shd w:val="clear" w:color="auto" w:fill="auto"/>
            <w:vAlign w:val="center"/>
          </w:tcPr>
          <w:p w14:paraId="33F462AD"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0,0061</w:t>
            </w:r>
          </w:p>
        </w:tc>
      </w:tr>
      <w:tr w:rsidR="004F4F76" w:rsidRPr="009C3183" w14:paraId="67BF5BBC" w14:textId="77777777" w:rsidTr="00925AF4">
        <w:trPr>
          <w:trHeight w:val="450"/>
        </w:trPr>
        <w:tc>
          <w:tcPr>
            <w:tcW w:w="5529" w:type="dxa"/>
            <w:shd w:val="clear" w:color="auto" w:fill="auto"/>
            <w:vAlign w:val="center"/>
            <w:hideMark/>
          </w:tcPr>
          <w:p w14:paraId="0C04D255" w14:textId="77777777" w:rsidR="004F4F76" w:rsidRPr="009C3183" w:rsidRDefault="004F4F76" w:rsidP="004F4F76">
            <w:pPr>
              <w:spacing w:after="0" w:line="276" w:lineRule="auto"/>
              <w:jc w:val="center"/>
              <w:rPr>
                <w:rFonts w:ascii="Times New Roman" w:eastAsia="Calibri" w:hAnsi="Times New Roman" w:cs="Times New Roman"/>
                <w:color w:val="C00000"/>
                <w:lang w:val="hr-HR" w:eastAsia="hr-HR"/>
              </w:rPr>
            </w:pPr>
            <w:r w:rsidRPr="009C3183">
              <w:rPr>
                <w:rFonts w:ascii="Times New Roman" w:eastAsia="Calibri" w:hAnsi="Times New Roman" w:cs="Times New Roman"/>
                <w:color w:val="000000"/>
                <w:lang w:val="hr-HR" w:eastAsia="hr-HR"/>
              </w:rPr>
              <w:t>ENERGO METAN d.o.o., Samobor</w:t>
            </w:r>
          </w:p>
        </w:tc>
        <w:tc>
          <w:tcPr>
            <w:tcW w:w="4550" w:type="dxa"/>
            <w:shd w:val="clear" w:color="auto" w:fill="auto"/>
            <w:vAlign w:val="center"/>
          </w:tcPr>
          <w:p w14:paraId="3005C0BA"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0,0104</w:t>
            </w:r>
          </w:p>
        </w:tc>
      </w:tr>
      <w:tr w:rsidR="004F4F76" w:rsidRPr="009C3183" w14:paraId="5652864C" w14:textId="77777777" w:rsidTr="00925AF4">
        <w:trPr>
          <w:trHeight w:val="450"/>
        </w:trPr>
        <w:tc>
          <w:tcPr>
            <w:tcW w:w="5529" w:type="dxa"/>
            <w:shd w:val="clear" w:color="auto" w:fill="auto"/>
            <w:vAlign w:val="center"/>
          </w:tcPr>
          <w:p w14:paraId="332F3608"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 xml:space="preserve">E.ON Distribucija plina d.o.o., Koprivnica </w:t>
            </w:r>
          </w:p>
          <w:p w14:paraId="3538989D" w14:textId="3F51D10C" w:rsidR="004F4F76" w:rsidRPr="009C3183" w:rsidRDefault="00C9488E" w:rsidP="004F4F76">
            <w:pPr>
              <w:spacing w:after="0" w:line="276" w:lineRule="auto"/>
              <w:jc w:val="center"/>
              <w:rPr>
                <w:rFonts w:ascii="Times New Roman" w:eastAsia="Calibri" w:hAnsi="Times New Roman" w:cs="Times New Roman"/>
                <w:color w:val="C00000"/>
                <w:lang w:val="hr-HR" w:eastAsia="hr-HR"/>
              </w:rPr>
            </w:pPr>
            <w:r>
              <w:rPr>
                <w:rFonts w:ascii="Times New Roman" w:eastAsia="Calibri" w:hAnsi="Times New Roman" w:cs="Times New Roman"/>
                <w:color w:val="000000"/>
                <w:lang w:val="hr-HR" w:eastAsia="hr-HR"/>
              </w:rPr>
              <w:t>(g</w:t>
            </w:r>
            <w:r w:rsidR="004F4F76" w:rsidRPr="009C3183">
              <w:rPr>
                <w:rFonts w:ascii="Times New Roman" w:eastAsia="Calibri" w:hAnsi="Times New Roman" w:cs="Times New Roman"/>
                <w:color w:val="000000"/>
                <w:lang w:val="hr-HR" w:eastAsia="hr-HR"/>
              </w:rPr>
              <w:t xml:space="preserve">rad Koprivnica i općine </w:t>
            </w:r>
            <w:proofErr w:type="spellStart"/>
            <w:r w:rsidR="004F4F76" w:rsidRPr="009C3183">
              <w:rPr>
                <w:rFonts w:ascii="Times New Roman" w:eastAsia="Calibri" w:hAnsi="Times New Roman" w:cs="Times New Roman"/>
                <w:color w:val="000000"/>
                <w:lang w:val="hr-HR" w:eastAsia="hr-HR"/>
              </w:rPr>
              <w:t>Drnje</w:t>
            </w:r>
            <w:proofErr w:type="spellEnd"/>
            <w:r w:rsidR="004F4F76" w:rsidRPr="009C3183">
              <w:rPr>
                <w:rFonts w:ascii="Times New Roman" w:eastAsia="Calibri" w:hAnsi="Times New Roman" w:cs="Times New Roman"/>
                <w:color w:val="000000"/>
                <w:lang w:val="hr-HR" w:eastAsia="hr-HR"/>
              </w:rPr>
              <w:t xml:space="preserve">, </w:t>
            </w:r>
            <w:proofErr w:type="spellStart"/>
            <w:r w:rsidR="004F4F76" w:rsidRPr="009C3183">
              <w:rPr>
                <w:rFonts w:ascii="Times New Roman" w:eastAsia="Calibri" w:hAnsi="Times New Roman" w:cs="Times New Roman"/>
                <w:color w:val="000000"/>
                <w:lang w:val="hr-HR" w:eastAsia="hr-HR"/>
              </w:rPr>
              <w:t>Đelekovec</w:t>
            </w:r>
            <w:proofErr w:type="spellEnd"/>
            <w:r w:rsidR="004F4F76" w:rsidRPr="009C3183">
              <w:rPr>
                <w:rFonts w:ascii="Times New Roman" w:eastAsia="Calibri" w:hAnsi="Times New Roman" w:cs="Times New Roman"/>
                <w:color w:val="000000"/>
                <w:lang w:val="hr-HR" w:eastAsia="hr-HR"/>
              </w:rPr>
              <w:t xml:space="preserve">, Gola, </w:t>
            </w:r>
            <w:proofErr w:type="spellStart"/>
            <w:r w:rsidR="004F4F76" w:rsidRPr="009C3183">
              <w:rPr>
                <w:rFonts w:ascii="Times New Roman" w:eastAsia="Calibri" w:hAnsi="Times New Roman" w:cs="Times New Roman"/>
                <w:color w:val="000000"/>
                <w:lang w:val="hr-HR" w:eastAsia="hr-HR"/>
              </w:rPr>
              <w:t>Hlebine</w:t>
            </w:r>
            <w:proofErr w:type="spellEnd"/>
            <w:r w:rsidR="004F4F76" w:rsidRPr="009C3183">
              <w:rPr>
                <w:rFonts w:ascii="Times New Roman" w:eastAsia="Calibri" w:hAnsi="Times New Roman" w:cs="Times New Roman"/>
                <w:color w:val="000000"/>
                <w:lang w:val="hr-HR" w:eastAsia="hr-HR"/>
              </w:rPr>
              <w:t xml:space="preserve">, Koprivnički </w:t>
            </w:r>
            <w:proofErr w:type="spellStart"/>
            <w:r w:rsidR="004F4F76" w:rsidRPr="009C3183">
              <w:rPr>
                <w:rFonts w:ascii="Times New Roman" w:eastAsia="Calibri" w:hAnsi="Times New Roman" w:cs="Times New Roman"/>
                <w:color w:val="000000"/>
                <w:lang w:val="hr-HR" w:eastAsia="hr-HR"/>
              </w:rPr>
              <w:t>Bregi</w:t>
            </w:r>
            <w:proofErr w:type="spellEnd"/>
            <w:r w:rsidR="004F4F76" w:rsidRPr="009C3183">
              <w:rPr>
                <w:rFonts w:ascii="Times New Roman" w:eastAsia="Calibri" w:hAnsi="Times New Roman" w:cs="Times New Roman"/>
                <w:color w:val="000000"/>
                <w:lang w:val="hr-HR" w:eastAsia="hr-HR"/>
              </w:rPr>
              <w:t xml:space="preserve">, Koprivnički Ivanec, </w:t>
            </w:r>
            <w:proofErr w:type="spellStart"/>
            <w:r w:rsidR="004F4F76" w:rsidRPr="009C3183">
              <w:rPr>
                <w:rFonts w:ascii="Times New Roman" w:eastAsia="Calibri" w:hAnsi="Times New Roman" w:cs="Times New Roman"/>
                <w:color w:val="000000"/>
                <w:lang w:val="hr-HR" w:eastAsia="hr-HR"/>
              </w:rPr>
              <w:t>Legrad</w:t>
            </w:r>
            <w:proofErr w:type="spellEnd"/>
            <w:r w:rsidR="004F4F76" w:rsidRPr="009C3183">
              <w:rPr>
                <w:rFonts w:ascii="Times New Roman" w:eastAsia="Calibri" w:hAnsi="Times New Roman" w:cs="Times New Roman"/>
                <w:color w:val="000000"/>
                <w:lang w:val="hr-HR" w:eastAsia="hr-HR"/>
              </w:rPr>
              <w:t xml:space="preserve">, Novigrad Podravski, </w:t>
            </w:r>
            <w:proofErr w:type="spellStart"/>
            <w:r w:rsidR="004F4F76" w:rsidRPr="009C3183">
              <w:rPr>
                <w:rFonts w:ascii="Times New Roman" w:eastAsia="Calibri" w:hAnsi="Times New Roman" w:cs="Times New Roman"/>
                <w:color w:val="000000"/>
                <w:lang w:val="hr-HR" w:eastAsia="hr-HR"/>
              </w:rPr>
              <w:t>Peteranec</w:t>
            </w:r>
            <w:proofErr w:type="spellEnd"/>
            <w:r w:rsidR="004F4F76" w:rsidRPr="009C3183">
              <w:rPr>
                <w:rFonts w:ascii="Times New Roman" w:eastAsia="Calibri" w:hAnsi="Times New Roman" w:cs="Times New Roman"/>
                <w:color w:val="000000"/>
                <w:lang w:val="hr-HR" w:eastAsia="hr-HR"/>
              </w:rPr>
              <w:t xml:space="preserve">, </w:t>
            </w:r>
            <w:proofErr w:type="spellStart"/>
            <w:r w:rsidR="004F4F76" w:rsidRPr="009C3183">
              <w:rPr>
                <w:rFonts w:ascii="Times New Roman" w:eastAsia="Calibri" w:hAnsi="Times New Roman" w:cs="Times New Roman"/>
                <w:color w:val="000000"/>
                <w:lang w:val="hr-HR" w:eastAsia="hr-HR"/>
              </w:rPr>
              <w:t>Sokolovac</w:t>
            </w:r>
            <w:proofErr w:type="spellEnd"/>
            <w:r w:rsidR="004F4F76" w:rsidRPr="009C3183">
              <w:rPr>
                <w:rFonts w:ascii="Times New Roman" w:eastAsia="Calibri" w:hAnsi="Times New Roman" w:cs="Times New Roman"/>
                <w:color w:val="000000"/>
                <w:lang w:val="hr-HR" w:eastAsia="hr-HR"/>
              </w:rPr>
              <w:t>)</w:t>
            </w:r>
          </w:p>
        </w:tc>
        <w:tc>
          <w:tcPr>
            <w:tcW w:w="4550" w:type="dxa"/>
            <w:shd w:val="clear" w:color="auto" w:fill="auto"/>
            <w:vAlign w:val="center"/>
          </w:tcPr>
          <w:p w14:paraId="5743925B"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0,0105</w:t>
            </w:r>
          </w:p>
        </w:tc>
      </w:tr>
      <w:tr w:rsidR="004F4F76" w:rsidRPr="009C3183" w14:paraId="78B43F84" w14:textId="77777777" w:rsidTr="00925AF4">
        <w:trPr>
          <w:trHeight w:val="450"/>
        </w:trPr>
        <w:tc>
          <w:tcPr>
            <w:tcW w:w="5529" w:type="dxa"/>
            <w:shd w:val="clear" w:color="auto" w:fill="auto"/>
            <w:vAlign w:val="center"/>
            <w:hideMark/>
          </w:tcPr>
          <w:p w14:paraId="36F6F843"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 xml:space="preserve">E.ON Distribucija plina d.o.o., Koprivnica </w:t>
            </w:r>
          </w:p>
          <w:p w14:paraId="3B9EF656"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 xml:space="preserve">(gradovi Kutina i </w:t>
            </w:r>
            <w:proofErr w:type="spellStart"/>
            <w:r w:rsidRPr="009C3183">
              <w:rPr>
                <w:rFonts w:ascii="Times New Roman" w:eastAsia="Calibri" w:hAnsi="Times New Roman" w:cs="Times New Roman"/>
                <w:color w:val="000000"/>
                <w:lang w:val="hr-HR" w:eastAsia="hr-HR"/>
              </w:rPr>
              <w:t>Popovača</w:t>
            </w:r>
            <w:proofErr w:type="spellEnd"/>
            <w:r w:rsidRPr="009C3183">
              <w:rPr>
                <w:rFonts w:ascii="Times New Roman" w:eastAsia="Calibri" w:hAnsi="Times New Roman" w:cs="Times New Roman"/>
                <w:color w:val="000000"/>
                <w:lang w:val="hr-HR" w:eastAsia="hr-HR"/>
              </w:rPr>
              <w:t xml:space="preserve"> te općina Velika Ludina)</w:t>
            </w:r>
          </w:p>
        </w:tc>
        <w:tc>
          <w:tcPr>
            <w:tcW w:w="4550" w:type="dxa"/>
            <w:shd w:val="clear" w:color="auto" w:fill="auto"/>
            <w:vAlign w:val="center"/>
          </w:tcPr>
          <w:p w14:paraId="5C5D0C78"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0,0101</w:t>
            </w:r>
          </w:p>
        </w:tc>
      </w:tr>
      <w:tr w:rsidR="004F4F76" w:rsidRPr="009C3183" w14:paraId="335F5079" w14:textId="77777777" w:rsidTr="00925AF4">
        <w:trPr>
          <w:trHeight w:val="450"/>
        </w:trPr>
        <w:tc>
          <w:tcPr>
            <w:tcW w:w="5529" w:type="dxa"/>
            <w:shd w:val="clear" w:color="auto" w:fill="auto"/>
            <w:vAlign w:val="center"/>
            <w:hideMark/>
          </w:tcPr>
          <w:p w14:paraId="35F5A8AF"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 xml:space="preserve">E.ON Distribucija plina d.o.o., Koprivnica </w:t>
            </w:r>
          </w:p>
          <w:p w14:paraId="2C55139F"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 xml:space="preserve">(gradovi Nova Gradiška i Novska te općine </w:t>
            </w:r>
            <w:proofErr w:type="spellStart"/>
            <w:r w:rsidRPr="009C3183">
              <w:rPr>
                <w:rFonts w:ascii="Times New Roman" w:eastAsia="Calibri" w:hAnsi="Times New Roman" w:cs="Times New Roman"/>
                <w:color w:val="000000"/>
                <w:lang w:val="hr-HR" w:eastAsia="hr-HR"/>
              </w:rPr>
              <w:t>Cernik</w:t>
            </w:r>
            <w:proofErr w:type="spellEnd"/>
            <w:r w:rsidRPr="009C3183">
              <w:rPr>
                <w:rFonts w:ascii="Times New Roman" w:eastAsia="Calibri" w:hAnsi="Times New Roman" w:cs="Times New Roman"/>
                <w:color w:val="000000"/>
                <w:lang w:val="hr-HR" w:eastAsia="hr-HR"/>
              </w:rPr>
              <w:t xml:space="preserve">, </w:t>
            </w:r>
            <w:proofErr w:type="spellStart"/>
            <w:r w:rsidRPr="009C3183">
              <w:rPr>
                <w:rFonts w:ascii="Times New Roman" w:eastAsia="Calibri" w:hAnsi="Times New Roman" w:cs="Times New Roman"/>
                <w:color w:val="000000"/>
                <w:lang w:val="hr-HR" w:eastAsia="hr-HR"/>
              </w:rPr>
              <w:t>Dragalić</w:t>
            </w:r>
            <w:proofErr w:type="spellEnd"/>
            <w:r w:rsidRPr="009C3183">
              <w:rPr>
                <w:rFonts w:ascii="Times New Roman" w:eastAsia="Calibri" w:hAnsi="Times New Roman" w:cs="Times New Roman"/>
                <w:color w:val="000000"/>
                <w:lang w:val="hr-HR" w:eastAsia="hr-HR"/>
              </w:rPr>
              <w:t xml:space="preserve">, </w:t>
            </w:r>
            <w:proofErr w:type="spellStart"/>
            <w:r w:rsidRPr="009C3183">
              <w:rPr>
                <w:rFonts w:ascii="Times New Roman" w:eastAsia="Calibri" w:hAnsi="Times New Roman" w:cs="Times New Roman"/>
                <w:color w:val="000000"/>
                <w:lang w:val="hr-HR" w:eastAsia="hr-HR"/>
              </w:rPr>
              <w:t>Rešetari</w:t>
            </w:r>
            <w:proofErr w:type="spellEnd"/>
            <w:r w:rsidRPr="009C3183">
              <w:rPr>
                <w:rFonts w:ascii="Times New Roman" w:eastAsia="Calibri" w:hAnsi="Times New Roman" w:cs="Times New Roman"/>
                <w:color w:val="000000"/>
                <w:lang w:val="hr-HR" w:eastAsia="hr-HR"/>
              </w:rPr>
              <w:t xml:space="preserve">, Staro Petrovo Selo, Nova Kapela, Gornji </w:t>
            </w:r>
            <w:proofErr w:type="spellStart"/>
            <w:r w:rsidRPr="009C3183">
              <w:rPr>
                <w:rFonts w:ascii="Times New Roman" w:eastAsia="Calibri" w:hAnsi="Times New Roman" w:cs="Times New Roman"/>
                <w:color w:val="000000"/>
                <w:lang w:val="hr-HR" w:eastAsia="hr-HR"/>
              </w:rPr>
              <w:t>Bogićevci</w:t>
            </w:r>
            <w:proofErr w:type="spellEnd"/>
            <w:r w:rsidRPr="009C3183">
              <w:rPr>
                <w:rFonts w:ascii="Times New Roman" w:eastAsia="Calibri" w:hAnsi="Times New Roman" w:cs="Times New Roman"/>
                <w:color w:val="000000"/>
                <w:lang w:val="hr-HR" w:eastAsia="hr-HR"/>
              </w:rPr>
              <w:t xml:space="preserve">, </w:t>
            </w:r>
            <w:proofErr w:type="spellStart"/>
            <w:r w:rsidRPr="009C3183">
              <w:rPr>
                <w:rFonts w:ascii="Times New Roman" w:eastAsia="Calibri" w:hAnsi="Times New Roman" w:cs="Times New Roman"/>
                <w:color w:val="000000"/>
                <w:lang w:val="hr-HR" w:eastAsia="hr-HR"/>
              </w:rPr>
              <w:t>Okučani</w:t>
            </w:r>
            <w:proofErr w:type="spellEnd"/>
            <w:r w:rsidRPr="009C3183">
              <w:rPr>
                <w:rFonts w:ascii="Times New Roman" w:eastAsia="Calibri" w:hAnsi="Times New Roman" w:cs="Times New Roman"/>
                <w:color w:val="000000"/>
                <w:lang w:val="hr-HR" w:eastAsia="hr-HR"/>
              </w:rPr>
              <w:t xml:space="preserve">, Lipovljani, Jasenovac, Donji </w:t>
            </w:r>
            <w:proofErr w:type="spellStart"/>
            <w:r w:rsidRPr="009C3183">
              <w:rPr>
                <w:rFonts w:ascii="Times New Roman" w:eastAsia="Calibri" w:hAnsi="Times New Roman" w:cs="Times New Roman"/>
                <w:color w:val="000000"/>
                <w:lang w:val="hr-HR" w:eastAsia="hr-HR"/>
              </w:rPr>
              <w:t>Andrijevci</w:t>
            </w:r>
            <w:proofErr w:type="spellEnd"/>
            <w:r w:rsidRPr="009C3183">
              <w:rPr>
                <w:rFonts w:ascii="Times New Roman" w:eastAsia="Calibri" w:hAnsi="Times New Roman" w:cs="Times New Roman"/>
                <w:color w:val="000000"/>
                <w:lang w:val="hr-HR" w:eastAsia="hr-HR"/>
              </w:rPr>
              <w:t xml:space="preserve">, </w:t>
            </w:r>
            <w:proofErr w:type="spellStart"/>
            <w:r w:rsidRPr="009C3183">
              <w:rPr>
                <w:rFonts w:ascii="Times New Roman" w:eastAsia="Calibri" w:hAnsi="Times New Roman" w:cs="Times New Roman"/>
                <w:color w:val="000000"/>
                <w:lang w:val="hr-HR" w:eastAsia="hr-HR"/>
              </w:rPr>
              <w:t>Garčin</w:t>
            </w:r>
            <w:proofErr w:type="spellEnd"/>
            <w:r w:rsidRPr="009C3183">
              <w:rPr>
                <w:rFonts w:ascii="Times New Roman" w:eastAsia="Calibri" w:hAnsi="Times New Roman" w:cs="Times New Roman"/>
                <w:color w:val="000000"/>
                <w:lang w:val="hr-HR" w:eastAsia="hr-HR"/>
              </w:rPr>
              <w:t>)</w:t>
            </w:r>
          </w:p>
        </w:tc>
        <w:tc>
          <w:tcPr>
            <w:tcW w:w="4550" w:type="dxa"/>
            <w:shd w:val="clear" w:color="auto" w:fill="auto"/>
            <w:vAlign w:val="center"/>
          </w:tcPr>
          <w:p w14:paraId="56DE90A1"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0,0095</w:t>
            </w:r>
          </w:p>
        </w:tc>
      </w:tr>
      <w:tr w:rsidR="004F4F76" w:rsidRPr="009C3183" w14:paraId="5C0CC5AF" w14:textId="77777777" w:rsidTr="00925AF4">
        <w:trPr>
          <w:trHeight w:val="450"/>
        </w:trPr>
        <w:tc>
          <w:tcPr>
            <w:tcW w:w="5529" w:type="dxa"/>
            <w:shd w:val="clear" w:color="auto" w:fill="auto"/>
            <w:vAlign w:val="center"/>
            <w:hideMark/>
          </w:tcPr>
          <w:p w14:paraId="6A9EFF95"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 xml:space="preserve">E.ON Distribucija plina d.o.o., Koprivnica </w:t>
            </w:r>
          </w:p>
          <w:p w14:paraId="70BFD7DC"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 xml:space="preserve">(gradovi Sveta </w:t>
            </w:r>
            <w:proofErr w:type="spellStart"/>
            <w:r w:rsidRPr="009C3183">
              <w:rPr>
                <w:rFonts w:ascii="Times New Roman" w:eastAsia="Calibri" w:hAnsi="Times New Roman" w:cs="Times New Roman"/>
                <w:color w:val="000000"/>
                <w:lang w:val="hr-HR" w:eastAsia="hr-HR"/>
              </w:rPr>
              <w:t>Nedelja</w:t>
            </w:r>
            <w:proofErr w:type="spellEnd"/>
            <w:r w:rsidRPr="009C3183">
              <w:rPr>
                <w:rFonts w:ascii="Times New Roman" w:eastAsia="Calibri" w:hAnsi="Times New Roman" w:cs="Times New Roman"/>
                <w:color w:val="000000"/>
                <w:lang w:val="hr-HR" w:eastAsia="hr-HR"/>
              </w:rPr>
              <w:t xml:space="preserve">, Jastrebarsko, Pleternica, Sisak, Karlovac i Ogulin te općine </w:t>
            </w:r>
            <w:proofErr w:type="spellStart"/>
            <w:r w:rsidRPr="009C3183">
              <w:rPr>
                <w:rFonts w:ascii="Times New Roman" w:eastAsia="Calibri" w:hAnsi="Times New Roman" w:cs="Times New Roman"/>
                <w:color w:val="000000"/>
                <w:lang w:val="hr-HR" w:eastAsia="hr-HR"/>
              </w:rPr>
              <w:t>Stupnik</w:t>
            </w:r>
            <w:proofErr w:type="spellEnd"/>
            <w:r w:rsidRPr="009C3183">
              <w:rPr>
                <w:rFonts w:ascii="Times New Roman" w:eastAsia="Calibri" w:hAnsi="Times New Roman" w:cs="Times New Roman"/>
                <w:color w:val="000000"/>
                <w:lang w:val="hr-HR" w:eastAsia="hr-HR"/>
              </w:rPr>
              <w:t xml:space="preserve">, Klinča Sela, </w:t>
            </w:r>
            <w:proofErr w:type="spellStart"/>
            <w:r w:rsidRPr="009C3183">
              <w:rPr>
                <w:rFonts w:ascii="Times New Roman" w:eastAsia="Calibri" w:hAnsi="Times New Roman" w:cs="Times New Roman"/>
                <w:color w:val="000000"/>
                <w:lang w:val="hr-HR" w:eastAsia="hr-HR"/>
              </w:rPr>
              <w:t>Martinska</w:t>
            </w:r>
            <w:proofErr w:type="spellEnd"/>
            <w:r w:rsidRPr="009C3183">
              <w:rPr>
                <w:rFonts w:ascii="Times New Roman" w:eastAsia="Calibri" w:hAnsi="Times New Roman" w:cs="Times New Roman"/>
                <w:color w:val="000000"/>
                <w:lang w:val="hr-HR" w:eastAsia="hr-HR"/>
              </w:rPr>
              <w:t xml:space="preserve"> </w:t>
            </w:r>
            <w:proofErr w:type="spellStart"/>
            <w:r w:rsidRPr="009C3183">
              <w:rPr>
                <w:rFonts w:ascii="Times New Roman" w:eastAsia="Calibri" w:hAnsi="Times New Roman" w:cs="Times New Roman"/>
                <w:color w:val="000000"/>
                <w:lang w:val="hr-HR" w:eastAsia="hr-HR"/>
              </w:rPr>
              <w:t>Ves</w:t>
            </w:r>
            <w:proofErr w:type="spellEnd"/>
            <w:r w:rsidRPr="009C3183">
              <w:rPr>
                <w:rFonts w:ascii="Times New Roman" w:eastAsia="Calibri" w:hAnsi="Times New Roman" w:cs="Times New Roman"/>
                <w:color w:val="000000"/>
                <w:lang w:val="hr-HR" w:eastAsia="hr-HR"/>
              </w:rPr>
              <w:t xml:space="preserve">, </w:t>
            </w:r>
            <w:proofErr w:type="spellStart"/>
            <w:r w:rsidRPr="009C3183">
              <w:rPr>
                <w:rFonts w:ascii="Times New Roman" w:eastAsia="Calibri" w:hAnsi="Times New Roman" w:cs="Times New Roman"/>
                <w:color w:val="000000"/>
                <w:lang w:val="hr-HR" w:eastAsia="hr-HR"/>
              </w:rPr>
              <w:t>Barilović</w:t>
            </w:r>
            <w:proofErr w:type="spellEnd"/>
            <w:r w:rsidRPr="009C3183">
              <w:rPr>
                <w:rFonts w:ascii="Times New Roman" w:eastAsia="Calibri" w:hAnsi="Times New Roman" w:cs="Times New Roman"/>
                <w:color w:val="000000"/>
                <w:lang w:val="hr-HR" w:eastAsia="hr-HR"/>
              </w:rPr>
              <w:t>)</w:t>
            </w:r>
          </w:p>
        </w:tc>
        <w:tc>
          <w:tcPr>
            <w:tcW w:w="4550" w:type="dxa"/>
            <w:shd w:val="clear" w:color="auto" w:fill="auto"/>
            <w:vAlign w:val="center"/>
          </w:tcPr>
          <w:p w14:paraId="0AC8FFDF"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0,0104</w:t>
            </w:r>
          </w:p>
        </w:tc>
      </w:tr>
      <w:tr w:rsidR="004F4F76" w:rsidRPr="009C3183" w14:paraId="284F3679" w14:textId="77777777" w:rsidTr="00925AF4">
        <w:trPr>
          <w:trHeight w:val="450"/>
        </w:trPr>
        <w:tc>
          <w:tcPr>
            <w:tcW w:w="5529" w:type="dxa"/>
            <w:shd w:val="clear" w:color="auto" w:fill="auto"/>
            <w:vAlign w:val="center"/>
          </w:tcPr>
          <w:p w14:paraId="7108A2D6"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EVN Croatia Plin d.o.o., Zagreb</w:t>
            </w:r>
          </w:p>
        </w:tc>
        <w:tc>
          <w:tcPr>
            <w:tcW w:w="4550" w:type="dxa"/>
            <w:shd w:val="clear" w:color="auto" w:fill="auto"/>
            <w:vAlign w:val="center"/>
          </w:tcPr>
          <w:p w14:paraId="735BEAE5"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0,0057</w:t>
            </w:r>
          </w:p>
        </w:tc>
      </w:tr>
      <w:tr w:rsidR="004F4F76" w:rsidRPr="009C3183" w14:paraId="06554034" w14:textId="77777777" w:rsidTr="00925AF4">
        <w:trPr>
          <w:trHeight w:val="450"/>
        </w:trPr>
        <w:tc>
          <w:tcPr>
            <w:tcW w:w="5529" w:type="dxa"/>
            <w:shd w:val="clear" w:color="auto" w:fill="auto"/>
            <w:vAlign w:val="center"/>
            <w:hideMark/>
          </w:tcPr>
          <w:p w14:paraId="01E98D5D"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GRADSKA PLINARA BJELOVAR d.o.o., Bjelovar</w:t>
            </w:r>
          </w:p>
        </w:tc>
        <w:tc>
          <w:tcPr>
            <w:tcW w:w="4550" w:type="dxa"/>
            <w:shd w:val="clear" w:color="auto" w:fill="auto"/>
            <w:vAlign w:val="center"/>
          </w:tcPr>
          <w:p w14:paraId="77E0CE3F"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0,0108</w:t>
            </w:r>
          </w:p>
        </w:tc>
      </w:tr>
      <w:tr w:rsidR="004F4F76" w:rsidRPr="009C3183" w14:paraId="505AC0D4" w14:textId="77777777" w:rsidTr="00925AF4">
        <w:trPr>
          <w:trHeight w:val="450"/>
        </w:trPr>
        <w:tc>
          <w:tcPr>
            <w:tcW w:w="5529" w:type="dxa"/>
            <w:shd w:val="clear" w:color="auto" w:fill="auto"/>
            <w:vAlign w:val="center"/>
            <w:hideMark/>
          </w:tcPr>
          <w:p w14:paraId="0F8CB1EE"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GRADSKA PLINARA ZAGREB d.o.o., Zagreb</w:t>
            </w:r>
          </w:p>
        </w:tc>
        <w:tc>
          <w:tcPr>
            <w:tcW w:w="4550" w:type="dxa"/>
            <w:shd w:val="clear" w:color="auto" w:fill="auto"/>
            <w:vAlign w:val="center"/>
          </w:tcPr>
          <w:p w14:paraId="2392C34A"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0,0072</w:t>
            </w:r>
          </w:p>
        </w:tc>
      </w:tr>
      <w:tr w:rsidR="004F4F76" w:rsidRPr="009C3183" w14:paraId="6E09D78E" w14:textId="77777777" w:rsidTr="00925AF4">
        <w:trPr>
          <w:trHeight w:val="450"/>
        </w:trPr>
        <w:tc>
          <w:tcPr>
            <w:tcW w:w="5529" w:type="dxa"/>
            <w:shd w:val="clear" w:color="auto" w:fill="auto"/>
            <w:vAlign w:val="center"/>
            <w:hideMark/>
          </w:tcPr>
          <w:p w14:paraId="44A461C7"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HEP-PLIN d.o.o., Osijek</w:t>
            </w:r>
          </w:p>
        </w:tc>
        <w:tc>
          <w:tcPr>
            <w:tcW w:w="4550" w:type="dxa"/>
            <w:shd w:val="clear" w:color="auto" w:fill="auto"/>
            <w:vAlign w:val="center"/>
          </w:tcPr>
          <w:p w14:paraId="7147E42F"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0,0078</w:t>
            </w:r>
          </w:p>
        </w:tc>
      </w:tr>
      <w:tr w:rsidR="004F4F76" w:rsidRPr="009C3183" w14:paraId="6728EB8B" w14:textId="77777777" w:rsidTr="00925AF4">
        <w:trPr>
          <w:trHeight w:val="450"/>
        </w:trPr>
        <w:tc>
          <w:tcPr>
            <w:tcW w:w="5529" w:type="dxa"/>
            <w:shd w:val="clear" w:color="auto" w:fill="auto"/>
            <w:vAlign w:val="center"/>
          </w:tcPr>
          <w:p w14:paraId="0A9F65CA"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 xml:space="preserve">HEP-PLIN d.o.o., Osijek </w:t>
            </w:r>
          </w:p>
          <w:p w14:paraId="2010ABF5"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(gradovi Pakrac i Lipik)</w:t>
            </w:r>
          </w:p>
        </w:tc>
        <w:tc>
          <w:tcPr>
            <w:tcW w:w="4550" w:type="dxa"/>
            <w:shd w:val="clear" w:color="auto" w:fill="auto"/>
            <w:vAlign w:val="center"/>
          </w:tcPr>
          <w:p w14:paraId="3AA1AAF9"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0,0085</w:t>
            </w:r>
          </w:p>
        </w:tc>
      </w:tr>
      <w:tr w:rsidR="004F4F76" w:rsidRPr="009C3183" w14:paraId="043E1710" w14:textId="77777777" w:rsidTr="00925AF4">
        <w:trPr>
          <w:trHeight w:val="450"/>
        </w:trPr>
        <w:tc>
          <w:tcPr>
            <w:tcW w:w="5529" w:type="dxa"/>
            <w:shd w:val="clear" w:color="auto" w:fill="auto"/>
            <w:vAlign w:val="center"/>
            <w:hideMark/>
          </w:tcPr>
          <w:p w14:paraId="27E13294" w14:textId="77777777" w:rsidR="004F4F76" w:rsidRPr="009C3183" w:rsidRDefault="004F4F76" w:rsidP="004F4F76">
            <w:pPr>
              <w:spacing w:after="0" w:line="276" w:lineRule="auto"/>
              <w:jc w:val="center"/>
              <w:rPr>
                <w:rFonts w:ascii="Times New Roman" w:eastAsia="Calibri" w:hAnsi="Times New Roman" w:cs="Times New Roman"/>
                <w:color w:val="C00000"/>
                <w:lang w:val="hr-HR" w:eastAsia="hr-HR"/>
              </w:rPr>
            </w:pPr>
            <w:r w:rsidRPr="009C3183">
              <w:rPr>
                <w:rFonts w:ascii="Times New Roman" w:eastAsia="Calibri" w:hAnsi="Times New Roman" w:cs="Times New Roman"/>
                <w:color w:val="000000"/>
                <w:lang w:val="hr-HR" w:eastAsia="hr-HR"/>
              </w:rPr>
              <w:t xml:space="preserve">HUMPLIN d.o.o.,  Hum na Sutli </w:t>
            </w:r>
          </w:p>
        </w:tc>
        <w:tc>
          <w:tcPr>
            <w:tcW w:w="4550" w:type="dxa"/>
            <w:shd w:val="clear" w:color="auto" w:fill="auto"/>
            <w:vAlign w:val="center"/>
          </w:tcPr>
          <w:p w14:paraId="055E0DA5"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0,0081</w:t>
            </w:r>
          </w:p>
        </w:tc>
      </w:tr>
      <w:tr w:rsidR="004F4F76" w:rsidRPr="009C3183" w14:paraId="037C5A20" w14:textId="77777777" w:rsidTr="00925AF4">
        <w:trPr>
          <w:trHeight w:val="450"/>
        </w:trPr>
        <w:tc>
          <w:tcPr>
            <w:tcW w:w="5529" w:type="dxa"/>
            <w:shd w:val="clear" w:color="auto" w:fill="auto"/>
            <w:vAlign w:val="center"/>
            <w:hideMark/>
          </w:tcPr>
          <w:p w14:paraId="5D07630E"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IVAPLIN d.o.o., Ivanić Grad</w:t>
            </w:r>
          </w:p>
        </w:tc>
        <w:tc>
          <w:tcPr>
            <w:tcW w:w="4550" w:type="dxa"/>
            <w:shd w:val="clear" w:color="auto" w:fill="auto"/>
            <w:vAlign w:val="center"/>
          </w:tcPr>
          <w:p w14:paraId="7F6FEA4C"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0,0105</w:t>
            </w:r>
          </w:p>
        </w:tc>
      </w:tr>
      <w:tr w:rsidR="004F4F76" w:rsidRPr="009C3183" w14:paraId="2D5B42EC" w14:textId="77777777" w:rsidTr="00925AF4">
        <w:trPr>
          <w:trHeight w:val="450"/>
        </w:trPr>
        <w:tc>
          <w:tcPr>
            <w:tcW w:w="5529" w:type="dxa"/>
            <w:shd w:val="clear" w:color="auto" w:fill="auto"/>
            <w:vAlign w:val="center"/>
            <w:hideMark/>
          </w:tcPr>
          <w:p w14:paraId="549A427C"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lastRenderedPageBreak/>
              <w:t xml:space="preserve">IVKOM-PLIN d.o.o., Ivanec </w:t>
            </w:r>
          </w:p>
        </w:tc>
        <w:tc>
          <w:tcPr>
            <w:tcW w:w="4550" w:type="dxa"/>
            <w:shd w:val="clear" w:color="auto" w:fill="auto"/>
            <w:vAlign w:val="center"/>
          </w:tcPr>
          <w:p w14:paraId="3CF5661D"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0,0101</w:t>
            </w:r>
          </w:p>
        </w:tc>
      </w:tr>
      <w:tr w:rsidR="004F4F76" w:rsidRPr="009C3183" w14:paraId="02832460" w14:textId="77777777" w:rsidTr="00925AF4">
        <w:trPr>
          <w:trHeight w:val="450"/>
        </w:trPr>
        <w:tc>
          <w:tcPr>
            <w:tcW w:w="5529" w:type="dxa"/>
            <w:shd w:val="clear" w:color="auto" w:fill="auto"/>
            <w:vAlign w:val="center"/>
            <w:hideMark/>
          </w:tcPr>
          <w:p w14:paraId="21233027" w14:textId="77777777" w:rsidR="004F4F76" w:rsidRPr="009C3183" w:rsidRDefault="004F4F76" w:rsidP="004F4F76">
            <w:pPr>
              <w:spacing w:after="0" w:line="276" w:lineRule="auto"/>
              <w:jc w:val="center"/>
              <w:rPr>
                <w:rFonts w:ascii="Times New Roman" w:eastAsia="Calibri" w:hAnsi="Times New Roman" w:cs="Times New Roman"/>
                <w:color w:val="C00000"/>
                <w:lang w:val="hr-HR" w:eastAsia="hr-HR"/>
              </w:rPr>
            </w:pPr>
            <w:r w:rsidRPr="009C3183">
              <w:rPr>
                <w:rFonts w:ascii="Times New Roman" w:eastAsia="Calibri" w:hAnsi="Times New Roman" w:cs="Times New Roman"/>
                <w:color w:val="000000"/>
                <w:lang w:val="hr-HR" w:eastAsia="hr-HR"/>
              </w:rPr>
              <w:t>KOMUNALIJE-PLIN d.o.o., Đurđevac</w:t>
            </w:r>
          </w:p>
        </w:tc>
        <w:tc>
          <w:tcPr>
            <w:tcW w:w="4550" w:type="dxa"/>
            <w:shd w:val="clear" w:color="auto" w:fill="auto"/>
            <w:vAlign w:val="center"/>
          </w:tcPr>
          <w:p w14:paraId="5DFB0888"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0,0096</w:t>
            </w:r>
          </w:p>
        </w:tc>
      </w:tr>
      <w:tr w:rsidR="004F4F76" w:rsidRPr="009C3183" w14:paraId="08ABEDF4" w14:textId="77777777" w:rsidTr="00925AF4">
        <w:trPr>
          <w:trHeight w:val="450"/>
        </w:trPr>
        <w:tc>
          <w:tcPr>
            <w:tcW w:w="5529" w:type="dxa"/>
            <w:shd w:val="clear" w:color="auto" w:fill="auto"/>
            <w:vAlign w:val="center"/>
            <w:hideMark/>
          </w:tcPr>
          <w:p w14:paraId="7C17179E"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MEĐIMURJE-PLIN d.o.o., Čakovec</w:t>
            </w:r>
          </w:p>
        </w:tc>
        <w:tc>
          <w:tcPr>
            <w:tcW w:w="4550" w:type="dxa"/>
            <w:shd w:val="clear" w:color="auto" w:fill="auto"/>
            <w:vAlign w:val="center"/>
          </w:tcPr>
          <w:p w14:paraId="1CF1F0B4"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0,0096</w:t>
            </w:r>
          </w:p>
        </w:tc>
      </w:tr>
      <w:tr w:rsidR="004F4F76" w:rsidRPr="009C3183" w14:paraId="29076A2B" w14:textId="77777777" w:rsidTr="00925AF4">
        <w:trPr>
          <w:trHeight w:val="450"/>
        </w:trPr>
        <w:tc>
          <w:tcPr>
            <w:tcW w:w="5529" w:type="dxa"/>
            <w:shd w:val="clear" w:color="auto" w:fill="auto"/>
            <w:vAlign w:val="center"/>
            <w:hideMark/>
          </w:tcPr>
          <w:p w14:paraId="46D464D5" w14:textId="77777777" w:rsidR="004F4F76" w:rsidRPr="009C3183" w:rsidRDefault="004F4F76" w:rsidP="004F4F76">
            <w:pPr>
              <w:spacing w:after="0" w:line="276" w:lineRule="auto"/>
              <w:jc w:val="center"/>
              <w:rPr>
                <w:rFonts w:ascii="Times New Roman" w:eastAsia="Calibri" w:hAnsi="Times New Roman" w:cs="Times New Roman"/>
                <w:color w:val="C00000"/>
                <w:lang w:val="hr-HR" w:eastAsia="hr-HR"/>
              </w:rPr>
            </w:pPr>
            <w:r w:rsidRPr="009C3183">
              <w:rPr>
                <w:rFonts w:ascii="Times New Roman" w:eastAsia="Calibri" w:hAnsi="Times New Roman" w:cs="Times New Roman"/>
                <w:color w:val="000000"/>
                <w:lang w:val="hr-HR" w:eastAsia="hr-HR"/>
              </w:rPr>
              <w:t xml:space="preserve">PAPUK PLIN d.o.o., Orahovica </w:t>
            </w:r>
          </w:p>
        </w:tc>
        <w:tc>
          <w:tcPr>
            <w:tcW w:w="4550" w:type="dxa"/>
            <w:shd w:val="clear" w:color="auto" w:fill="auto"/>
            <w:vAlign w:val="center"/>
          </w:tcPr>
          <w:p w14:paraId="5D2D2C40"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0,0089</w:t>
            </w:r>
          </w:p>
        </w:tc>
      </w:tr>
      <w:tr w:rsidR="004F4F76" w:rsidRPr="009C3183" w14:paraId="6DE11D24" w14:textId="77777777" w:rsidTr="00925AF4">
        <w:trPr>
          <w:trHeight w:val="450"/>
        </w:trPr>
        <w:tc>
          <w:tcPr>
            <w:tcW w:w="5529" w:type="dxa"/>
            <w:shd w:val="clear" w:color="auto" w:fill="auto"/>
            <w:vAlign w:val="center"/>
            <w:hideMark/>
          </w:tcPr>
          <w:p w14:paraId="1C80C213"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PLIN d.o.o., Garešnica</w:t>
            </w:r>
          </w:p>
        </w:tc>
        <w:tc>
          <w:tcPr>
            <w:tcW w:w="4550" w:type="dxa"/>
            <w:shd w:val="clear" w:color="auto" w:fill="auto"/>
            <w:vAlign w:val="center"/>
          </w:tcPr>
          <w:p w14:paraId="12A20D33"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0,0096</w:t>
            </w:r>
          </w:p>
        </w:tc>
      </w:tr>
      <w:tr w:rsidR="004F4F76" w:rsidRPr="009C3183" w14:paraId="76F9198A" w14:textId="77777777" w:rsidTr="00925AF4">
        <w:trPr>
          <w:trHeight w:val="450"/>
        </w:trPr>
        <w:tc>
          <w:tcPr>
            <w:tcW w:w="5529" w:type="dxa"/>
            <w:shd w:val="clear" w:color="auto" w:fill="auto"/>
            <w:vAlign w:val="center"/>
            <w:hideMark/>
          </w:tcPr>
          <w:p w14:paraId="7027D015"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 xml:space="preserve">PLIN KONJŠČINA d.o.o., </w:t>
            </w:r>
            <w:proofErr w:type="spellStart"/>
            <w:r w:rsidRPr="009C3183">
              <w:rPr>
                <w:rFonts w:ascii="Times New Roman" w:eastAsia="Calibri" w:hAnsi="Times New Roman" w:cs="Times New Roman"/>
                <w:color w:val="000000"/>
                <w:lang w:val="hr-HR" w:eastAsia="hr-HR"/>
              </w:rPr>
              <w:t>Konjščina</w:t>
            </w:r>
            <w:proofErr w:type="spellEnd"/>
          </w:p>
        </w:tc>
        <w:tc>
          <w:tcPr>
            <w:tcW w:w="4550" w:type="dxa"/>
            <w:shd w:val="clear" w:color="auto" w:fill="auto"/>
            <w:vAlign w:val="center"/>
          </w:tcPr>
          <w:p w14:paraId="4266A5F2"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0,0081</w:t>
            </w:r>
          </w:p>
        </w:tc>
      </w:tr>
      <w:tr w:rsidR="004F4F76" w:rsidRPr="009C3183" w14:paraId="4C972A4F" w14:textId="77777777" w:rsidTr="00925AF4">
        <w:trPr>
          <w:trHeight w:val="450"/>
        </w:trPr>
        <w:tc>
          <w:tcPr>
            <w:tcW w:w="5529" w:type="dxa"/>
            <w:shd w:val="clear" w:color="auto" w:fill="auto"/>
            <w:vAlign w:val="center"/>
            <w:hideMark/>
          </w:tcPr>
          <w:p w14:paraId="4D55C129"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PLIN VRBOVEC d.o.o., Vrbovec</w:t>
            </w:r>
          </w:p>
        </w:tc>
        <w:tc>
          <w:tcPr>
            <w:tcW w:w="4550" w:type="dxa"/>
            <w:shd w:val="clear" w:color="auto" w:fill="auto"/>
            <w:vAlign w:val="center"/>
          </w:tcPr>
          <w:p w14:paraId="6DE02FD0"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0,0100</w:t>
            </w:r>
          </w:p>
        </w:tc>
      </w:tr>
      <w:tr w:rsidR="004F4F76" w:rsidRPr="009C3183" w14:paraId="41E1E1DB" w14:textId="77777777" w:rsidTr="00925AF4">
        <w:trPr>
          <w:trHeight w:val="450"/>
        </w:trPr>
        <w:tc>
          <w:tcPr>
            <w:tcW w:w="5529" w:type="dxa"/>
            <w:shd w:val="clear" w:color="auto" w:fill="auto"/>
            <w:vAlign w:val="center"/>
            <w:hideMark/>
          </w:tcPr>
          <w:p w14:paraId="5E3EFA54"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PLINARA d.o.o., Pula</w:t>
            </w:r>
          </w:p>
        </w:tc>
        <w:tc>
          <w:tcPr>
            <w:tcW w:w="4550" w:type="dxa"/>
            <w:shd w:val="clear" w:color="auto" w:fill="auto"/>
            <w:vAlign w:val="center"/>
          </w:tcPr>
          <w:p w14:paraId="31165C5B"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0,0075</w:t>
            </w:r>
          </w:p>
        </w:tc>
      </w:tr>
      <w:tr w:rsidR="004F4F76" w:rsidRPr="009C3183" w14:paraId="25170509" w14:textId="77777777" w:rsidTr="00925AF4">
        <w:trPr>
          <w:trHeight w:val="450"/>
        </w:trPr>
        <w:tc>
          <w:tcPr>
            <w:tcW w:w="5529" w:type="dxa"/>
            <w:shd w:val="clear" w:color="auto" w:fill="auto"/>
            <w:vAlign w:val="center"/>
            <w:hideMark/>
          </w:tcPr>
          <w:p w14:paraId="11A25D63"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PLINARA ISTOČNE SLAVONIJE d.o.o., Vinkovci</w:t>
            </w:r>
          </w:p>
        </w:tc>
        <w:tc>
          <w:tcPr>
            <w:tcW w:w="4550" w:type="dxa"/>
            <w:shd w:val="clear" w:color="auto" w:fill="auto"/>
            <w:vAlign w:val="center"/>
          </w:tcPr>
          <w:p w14:paraId="1CE555BD"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0,0083</w:t>
            </w:r>
          </w:p>
        </w:tc>
      </w:tr>
      <w:tr w:rsidR="004F4F76" w:rsidRPr="009C3183" w14:paraId="3DFD1830" w14:textId="77777777" w:rsidTr="00925AF4">
        <w:trPr>
          <w:trHeight w:val="450"/>
        </w:trPr>
        <w:tc>
          <w:tcPr>
            <w:tcW w:w="5529" w:type="dxa"/>
            <w:shd w:val="clear" w:color="auto" w:fill="auto"/>
            <w:vAlign w:val="center"/>
            <w:hideMark/>
          </w:tcPr>
          <w:p w14:paraId="7F28E7C8"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PLINKOM d.o.o., Pitomača</w:t>
            </w:r>
          </w:p>
        </w:tc>
        <w:tc>
          <w:tcPr>
            <w:tcW w:w="4550" w:type="dxa"/>
            <w:shd w:val="clear" w:color="auto" w:fill="auto"/>
            <w:vAlign w:val="center"/>
          </w:tcPr>
          <w:p w14:paraId="5F50E8BA"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0,0096</w:t>
            </w:r>
          </w:p>
        </w:tc>
      </w:tr>
      <w:tr w:rsidR="004F4F76" w:rsidRPr="009C3183" w14:paraId="3562884B" w14:textId="77777777" w:rsidTr="00925AF4">
        <w:trPr>
          <w:trHeight w:val="450"/>
        </w:trPr>
        <w:tc>
          <w:tcPr>
            <w:tcW w:w="5529" w:type="dxa"/>
            <w:shd w:val="clear" w:color="auto" w:fill="auto"/>
            <w:vAlign w:val="center"/>
            <w:hideMark/>
          </w:tcPr>
          <w:p w14:paraId="3195C381" w14:textId="77777777" w:rsidR="004F4F76" w:rsidRPr="009C3183" w:rsidRDefault="004F4F76" w:rsidP="004F4F76">
            <w:pPr>
              <w:spacing w:after="0" w:line="276" w:lineRule="auto"/>
              <w:jc w:val="center"/>
              <w:rPr>
                <w:rFonts w:ascii="Times New Roman" w:eastAsia="Calibri" w:hAnsi="Times New Roman" w:cs="Times New Roman"/>
                <w:color w:val="C00000"/>
                <w:lang w:val="hr-HR" w:eastAsia="hr-HR"/>
              </w:rPr>
            </w:pPr>
            <w:r w:rsidRPr="009C3183">
              <w:rPr>
                <w:rFonts w:ascii="Times New Roman" w:eastAsia="Calibri" w:hAnsi="Times New Roman" w:cs="Times New Roman"/>
                <w:color w:val="000000"/>
                <w:lang w:val="hr-HR" w:eastAsia="hr-HR"/>
              </w:rPr>
              <w:t>RADNIK-PLIN d.o.o., Križevci</w:t>
            </w:r>
          </w:p>
        </w:tc>
        <w:tc>
          <w:tcPr>
            <w:tcW w:w="4550" w:type="dxa"/>
            <w:shd w:val="clear" w:color="auto" w:fill="auto"/>
            <w:vAlign w:val="center"/>
          </w:tcPr>
          <w:p w14:paraId="5979EC13"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0,0098</w:t>
            </w:r>
          </w:p>
        </w:tc>
      </w:tr>
      <w:tr w:rsidR="004F4F76" w:rsidRPr="009C3183" w14:paraId="5ADEAA74" w14:textId="77777777" w:rsidTr="00925AF4">
        <w:trPr>
          <w:trHeight w:val="450"/>
        </w:trPr>
        <w:tc>
          <w:tcPr>
            <w:tcW w:w="5529" w:type="dxa"/>
            <w:shd w:val="clear" w:color="auto" w:fill="auto"/>
            <w:vAlign w:val="center"/>
            <w:hideMark/>
          </w:tcPr>
          <w:p w14:paraId="20137499"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TERMOPLIN d.d., Varaždin</w:t>
            </w:r>
          </w:p>
        </w:tc>
        <w:tc>
          <w:tcPr>
            <w:tcW w:w="4550" w:type="dxa"/>
            <w:shd w:val="clear" w:color="auto" w:fill="auto"/>
            <w:vAlign w:val="center"/>
          </w:tcPr>
          <w:p w14:paraId="256CD2C6"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0,0080</w:t>
            </w:r>
          </w:p>
        </w:tc>
      </w:tr>
      <w:tr w:rsidR="004F4F76" w:rsidRPr="009C3183" w14:paraId="3FC42D78" w14:textId="77777777" w:rsidTr="00925AF4">
        <w:trPr>
          <w:trHeight w:val="450"/>
        </w:trPr>
        <w:tc>
          <w:tcPr>
            <w:tcW w:w="5529" w:type="dxa"/>
            <w:shd w:val="clear" w:color="auto" w:fill="auto"/>
            <w:vAlign w:val="center"/>
            <w:hideMark/>
          </w:tcPr>
          <w:p w14:paraId="2B3E0AA5"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 xml:space="preserve">ZAGORSKI METALAC d.o.o., Zabok </w:t>
            </w:r>
          </w:p>
        </w:tc>
        <w:tc>
          <w:tcPr>
            <w:tcW w:w="4550" w:type="dxa"/>
            <w:shd w:val="clear" w:color="auto" w:fill="auto"/>
            <w:vAlign w:val="center"/>
          </w:tcPr>
          <w:p w14:paraId="062B2201"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0,0081</w:t>
            </w:r>
          </w:p>
        </w:tc>
      </w:tr>
      <w:tr w:rsidR="004F4F76" w:rsidRPr="009C3183" w14:paraId="13609591" w14:textId="77777777" w:rsidTr="00B034DE">
        <w:trPr>
          <w:trHeight w:val="450"/>
        </w:trPr>
        <w:tc>
          <w:tcPr>
            <w:tcW w:w="5529" w:type="dxa"/>
            <w:tcBorders>
              <w:bottom w:val="single" w:sz="4" w:space="0" w:color="auto"/>
            </w:tcBorders>
            <w:shd w:val="clear" w:color="auto" w:fill="auto"/>
            <w:vAlign w:val="center"/>
            <w:hideMark/>
          </w:tcPr>
          <w:p w14:paraId="64113BC5"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ZELENJAK PLIN d.o.o., Klanjec</w:t>
            </w:r>
          </w:p>
        </w:tc>
        <w:tc>
          <w:tcPr>
            <w:tcW w:w="4550" w:type="dxa"/>
            <w:tcBorders>
              <w:bottom w:val="single" w:sz="4" w:space="0" w:color="auto"/>
            </w:tcBorders>
            <w:shd w:val="clear" w:color="auto" w:fill="auto"/>
            <w:vAlign w:val="center"/>
          </w:tcPr>
          <w:p w14:paraId="042ED2FB"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0,0078</w:t>
            </w:r>
          </w:p>
        </w:tc>
      </w:tr>
      <w:tr w:rsidR="004F4F76" w:rsidRPr="009C3183" w14:paraId="34E9FB30" w14:textId="77777777" w:rsidTr="00B034DE">
        <w:trPr>
          <w:trHeight w:val="450"/>
        </w:trPr>
        <w:tc>
          <w:tcPr>
            <w:tcW w:w="5529" w:type="dxa"/>
            <w:tcBorders>
              <w:bottom w:val="double" w:sz="4" w:space="0" w:color="auto"/>
            </w:tcBorders>
            <w:shd w:val="clear" w:color="auto" w:fill="auto"/>
            <w:vAlign w:val="center"/>
            <w:hideMark/>
          </w:tcPr>
          <w:p w14:paraId="7B569FDB" w14:textId="77777777" w:rsidR="004F4F76" w:rsidRPr="009C3183" w:rsidRDefault="004F4F76"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ZELINA-PLIN d.o.o., Sveti Ivan Zelina</w:t>
            </w:r>
          </w:p>
        </w:tc>
        <w:tc>
          <w:tcPr>
            <w:tcW w:w="4550" w:type="dxa"/>
            <w:tcBorders>
              <w:bottom w:val="double" w:sz="4" w:space="0" w:color="auto"/>
            </w:tcBorders>
            <w:shd w:val="clear" w:color="auto" w:fill="auto"/>
            <w:vAlign w:val="center"/>
          </w:tcPr>
          <w:p w14:paraId="453FA000" w14:textId="77777777" w:rsidR="004F4F76" w:rsidRPr="009C3183" w:rsidRDefault="004F4F76"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lang w:val="hr-HR" w:eastAsia="hr-HR"/>
              </w:rPr>
              <w:t>0,0101</w:t>
            </w:r>
          </w:p>
        </w:tc>
      </w:tr>
      <w:tr w:rsidR="00B034DE" w:rsidRPr="009C3183" w14:paraId="446DF168" w14:textId="77777777" w:rsidTr="00B034DE">
        <w:trPr>
          <w:trHeight w:val="450"/>
        </w:trPr>
        <w:tc>
          <w:tcPr>
            <w:tcW w:w="5529" w:type="dxa"/>
            <w:tcBorders>
              <w:top w:val="double" w:sz="4" w:space="0" w:color="auto"/>
            </w:tcBorders>
            <w:shd w:val="clear" w:color="auto" w:fill="auto"/>
            <w:vAlign w:val="center"/>
          </w:tcPr>
          <w:p w14:paraId="2EFDFFA8" w14:textId="35B99F14" w:rsidR="00B034DE" w:rsidRPr="009C3183" w:rsidRDefault="00B034DE" w:rsidP="004F4F76">
            <w:pPr>
              <w:spacing w:after="0" w:line="276" w:lineRule="auto"/>
              <w:jc w:val="center"/>
              <w:rPr>
                <w:rFonts w:ascii="Times New Roman" w:eastAsia="Calibri" w:hAnsi="Times New Roman" w:cs="Times New Roman"/>
                <w:color w:val="000000"/>
                <w:lang w:val="hr-HR" w:eastAsia="hr-HR"/>
              </w:rPr>
            </w:pPr>
            <w:r w:rsidRPr="009C3183">
              <w:rPr>
                <w:rFonts w:ascii="Times New Roman" w:eastAsia="Calibri" w:hAnsi="Times New Roman" w:cs="Times New Roman"/>
                <w:color w:val="000000"/>
                <w:lang w:val="hr-HR" w:eastAsia="hr-HR"/>
              </w:rPr>
              <w:t>Prosječno</w:t>
            </w:r>
          </w:p>
        </w:tc>
        <w:tc>
          <w:tcPr>
            <w:tcW w:w="4550" w:type="dxa"/>
            <w:tcBorders>
              <w:top w:val="double" w:sz="4" w:space="0" w:color="auto"/>
            </w:tcBorders>
            <w:shd w:val="clear" w:color="auto" w:fill="auto"/>
            <w:vAlign w:val="center"/>
          </w:tcPr>
          <w:p w14:paraId="61458E38" w14:textId="264810CF" w:rsidR="00B034DE" w:rsidRPr="009C3183" w:rsidRDefault="00B034DE" w:rsidP="004F4F76">
            <w:pPr>
              <w:spacing w:after="0" w:line="276" w:lineRule="auto"/>
              <w:jc w:val="center"/>
              <w:rPr>
                <w:rFonts w:ascii="Times New Roman" w:eastAsia="Calibri" w:hAnsi="Times New Roman" w:cs="Times New Roman"/>
                <w:lang w:val="hr-HR" w:eastAsia="hr-HR"/>
              </w:rPr>
            </w:pPr>
            <w:r w:rsidRPr="009C3183">
              <w:rPr>
                <w:rFonts w:ascii="Times New Roman" w:eastAsia="Calibri" w:hAnsi="Times New Roman" w:cs="Times New Roman"/>
                <w:color w:val="000000"/>
                <w:lang w:val="hr-HR" w:eastAsia="hr-HR"/>
              </w:rPr>
              <w:t>0,0090</w:t>
            </w:r>
          </w:p>
        </w:tc>
      </w:tr>
    </w:tbl>
    <w:p w14:paraId="0F563C74" w14:textId="77777777" w:rsidR="004F4F76" w:rsidRPr="009C3183" w:rsidRDefault="004F4F76" w:rsidP="004F4F76">
      <w:pPr>
        <w:spacing w:after="0" w:line="240" w:lineRule="auto"/>
        <w:jc w:val="both"/>
        <w:rPr>
          <w:rFonts w:ascii="Calibri" w:eastAsia="Calibri" w:hAnsi="Calibri" w:cs="Calibri"/>
          <w:sz w:val="24"/>
          <w:szCs w:val="24"/>
          <w:lang w:val="hr-HR" w:eastAsia="hr-HR"/>
        </w:rPr>
      </w:pPr>
    </w:p>
    <w:p w14:paraId="443DCAC7" w14:textId="77777777" w:rsidR="004F4F76" w:rsidRPr="009C3183" w:rsidRDefault="004F4F76">
      <w:pPr>
        <w:rPr>
          <w:rFonts w:ascii="Times New Roman" w:hAnsi="Times New Roman" w:cs="Times New Roman"/>
          <w:b/>
          <w:bCs/>
          <w:sz w:val="24"/>
          <w:szCs w:val="24"/>
          <w:lang w:val="hr-HR"/>
        </w:rPr>
      </w:pPr>
      <w:r w:rsidRPr="009C3183">
        <w:rPr>
          <w:rFonts w:ascii="Times New Roman" w:hAnsi="Times New Roman" w:cs="Times New Roman"/>
          <w:b/>
          <w:bCs/>
          <w:sz w:val="24"/>
          <w:szCs w:val="24"/>
          <w:lang w:val="hr-HR"/>
        </w:rPr>
        <w:br w:type="page"/>
      </w:r>
    </w:p>
    <w:p w14:paraId="3FE47B0F" w14:textId="0C3E11CE" w:rsidR="004A431B" w:rsidRPr="009C3183" w:rsidRDefault="004A431B" w:rsidP="004A431B">
      <w:pPr>
        <w:suppressAutoHyphens/>
        <w:spacing w:after="0" w:line="240" w:lineRule="auto"/>
        <w:jc w:val="center"/>
        <w:rPr>
          <w:rFonts w:ascii="Times New Roman" w:hAnsi="Times New Roman" w:cs="Times New Roman"/>
          <w:b/>
          <w:bCs/>
          <w:sz w:val="24"/>
          <w:szCs w:val="24"/>
          <w:lang w:val="hr-HR"/>
        </w:rPr>
      </w:pPr>
      <w:r w:rsidRPr="009C3183">
        <w:rPr>
          <w:rFonts w:ascii="Times New Roman" w:hAnsi="Times New Roman" w:cs="Times New Roman"/>
          <w:b/>
          <w:bCs/>
          <w:sz w:val="24"/>
          <w:szCs w:val="24"/>
          <w:lang w:val="hr-HR"/>
        </w:rPr>
        <w:lastRenderedPageBreak/>
        <w:t>OBRAZLOŽENJE</w:t>
      </w:r>
    </w:p>
    <w:p w14:paraId="3B51D03B" w14:textId="77777777" w:rsidR="004A431B" w:rsidRPr="009C3183" w:rsidRDefault="004A431B" w:rsidP="004A431B">
      <w:pPr>
        <w:suppressAutoHyphens/>
        <w:spacing w:after="0" w:line="240" w:lineRule="auto"/>
        <w:jc w:val="center"/>
        <w:rPr>
          <w:rFonts w:ascii="Times New Roman" w:hAnsi="Times New Roman" w:cs="Times New Roman"/>
          <w:sz w:val="24"/>
          <w:szCs w:val="24"/>
          <w:lang w:val="hr-HR"/>
        </w:rPr>
      </w:pPr>
    </w:p>
    <w:p w14:paraId="4CAE42D8" w14:textId="77777777" w:rsidR="004A431B" w:rsidRPr="009C3183" w:rsidRDefault="004A431B" w:rsidP="004A431B">
      <w:pPr>
        <w:suppressAutoHyphens/>
        <w:spacing w:after="0" w:line="240" w:lineRule="auto"/>
        <w:jc w:val="both"/>
        <w:rPr>
          <w:rFonts w:ascii="Times New Roman" w:hAnsi="Times New Roman" w:cs="Times New Roman"/>
          <w:sz w:val="24"/>
          <w:szCs w:val="24"/>
          <w:lang w:val="hr-HR"/>
        </w:rPr>
      </w:pPr>
      <w:r w:rsidRPr="009C3183">
        <w:rPr>
          <w:rFonts w:ascii="Times New Roman" w:hAnsi="Times New Roman" w:cs="Times New Roman"/>
          <w:sz w:val="24"/>
          <w:szCs w:val="24"/>
          <w:lang w:val="hr-HR"/>
        </w:rPr>
        <w:t>Vlada Republike Hrvatske donijela je 18. lipnja 2021. godine Odluku o donošenju Plana korištenja financijskih sredstava dobivenih od prodaje emisijskih jedinica putem dražbi u Republici Hrvatskoj od 2021. do 2025. godine (u daljnjem tekstu: Odluka) koja je objavljena na mrežnim stranicama Ministarstva gospodarstva i održivog razvoja (u daljnjem tekstu: Ministarstvo). Odlukom je Vlada Republike Hrvatske zadužila Ministarstvo i Fond za zaštitu okoliša i energetsku učinkovitost za provedbu mjera iz Plana korištenja financijskih sredstava dobivenih od prodaje emisijskih jedinica putem dražbi u Republici Hrvatskoj od 2021. do 2025. godine (u daljnjem tekstu: Plan).</w:t>
      </w:r>
    </w:p>
    <w:p w14:paraId="54474963" w14:textId="77777777" w:rsidR="004A431B" w:rsidRPr="009C3183" w:rsidRDefault="004A431B" w:rsidP="004A431B">
      <w:pPr>
        <w:suppressAutoHyphens/>
        <w:spacing w:after="0" w:line="240" w:lineRule="auto"/>
        <w:jc w:val="both"/>
        <w:rPr>
          <w:rFonts w:ascii="Times New Roman" w:hAnsi="Times New Roman" w:cs="Times New Roman"/>
          <w:sz w:val="24"/>
          <w:szCs w:val="24"/>
          <w:lang w:val="hr-HR"/>
        </w:rPr>
      </w:pPr>
    </w:p>
    <w:p w14:paraId="4DD72A8A" w14:textId="7AC3DAD2" w:rsidR="004A431B" w:rsidRPr="009C3183" w:rsidRDefault="004A431B" w:rsidP="004A431B">
      <w:pPr>
        <w:suppressAutoHyphens/>
        <w:spacing w:after="0" w:line="240" w:lineRule="auto"/>
        <w:jc w:val="both"/>
        <w:rPr>
          <w:rFonts w:ascii="Times New Roman" w:hAnsi="Times New Roman" w:cs="Times New Roman"/>
          <w:sz w:val="24"/>
          <w:szCs w:val="24"/>
          <w:lang w:val="hr-HR"/>
        </w:rPr>
      </w:pPr>
      <w:r w:rsidRPr="009C3183">
        <w:rPr>
          <w:rFonts w:ascii="Times New Roman" w:hAnsi="Times New Roman" w:cs="Times New Roman"/>
          <w:sz w:val="24"/>
          <w:szCs w:val="24"/>
          <w:lang w:val="hr-HR"/>
        </w:rPr>
        <w:t>Praćenjem prihoda i rashoda, odnosno kretanjem cijena emisijskih jedinica na dražbama koje su značajno porasle od lipnja 2021., te novonastalih potreba za dodatnim sufinanciranjem mjera energetskog siromaštva zbog višestrukog skoka cijena energenata na tržištima na kojima se snabdijevaju opskrbljivači plinom u Republici Hrvatskoj</w:t>
      </w:r>
      <w:r w:rsidR="0035181B" w:rsidRPr="009C3183">
        <w:rPr>
          <w:rFonts w:ascii="Times New Roman" w:hAnsi="Times New Roman" w:cs="Times New Roman"/>
          <w:sz w:val="24"/>
          <w:szCs w:val="24"/>
          <w:lang w:val="hr-HR"/>
        </w:rPr>
        <w:t>.</w:t>
      </w:r>
      <w:r w:rsidRPr="009C3183">
        <w:rPr>
          <w:rFonts w:ascii="Times New Roman" w:hAnsi="Times New Roman" w:cs="Times New Roman"/>
          <w:sz w:val="24"/>
          <w:szCs w:val="24"/>
          <w:lang w:val="hr-HR"/>
        </w:rPr>
        <w:t xml:space="preserve"> Plan je promijenjen u određenim prioritetnim područjima i to na način da se razlika uvećanja planiranih ukupnih prihoda preraspodijelila unutar područja </w:t>
      </w:r>
      <w:proofErr w:type="spellStart"/>
      <w:r w:rsidRPr="009C3183">
        <w:rPr>
          <w:rFonts w:ascii="Times New Roman" w:hAnsi="Times New Roman" w:cs="Times New Roman"/>
          <w:sz w:val="24"/>
          <w:szCs w:val="24"/>
          <w:lang w:val="hr-HR"/>
        </w:rPr>
        <w:t>Niskougljična</w:t>
      </w:r>
      <w:proofErr w:type="spellEnd"/>
      <w:r w:rsidRPr="009C3183">
        <w:rPr>
          <w:rFonts w:ascii="Times New Roman" w:hAnsi="Times New Roman" w:cs="Times New Roman"/>
          <w:sz w:val="24"/>
          <w:szCs w:val="24"/>
          <w:lang w:val="hr-HR"/>
        </w:rPr>
        <w:t xml:space="preserve"> energetska tranzicija. Najznačajnija preraspodjela se odnosi na provedbu mjere pružanja izravne potpore za plaćanje računa za energente kućanstvima i malim i srednjim poduzećima. </w:t>
      </w:r>
    </w:p>
    <w:p w14:paraId="5287C63A" w14:textId="77777777" w:rsidR="004A431B" w:rsidRPr="009C3183" w:rsidRDefault="004A431B" w:rsidP="004A431B">
      <w:pPr>
        <w:suppressAutoHyphens/>
        <w:spacing w:after="0" w:line="240" w:lineRule="auto"/>
        <w:jc w:val="both"/>
        <w:rPr>
          <w:rFonts w:ascii="Times New Roman" w:hAnsi="Times New Roman" w:cs="Times New Roman"/>
          <w:sz w:val="24"/>
          <w:szCs w:val="24"/>
          <w:lang w:val="hr-HR"/>
        </w:rPr>
      </w:pPr>
    </w:p>
    <w:p w14:paraId="3DCC6D98" w14:textId="593902F8" w:rsidR="004A431B" w:rsidRPr="009C3183" w:rsidRDefault="004A431B" w:rsidP="004A431B">
      <w:pPr>
        <w:spacing w:after="0" w:line="240" w:lineRule="auto"/>
        <w:jc w:val="both"/>
        <w:rPr>
          <w:rFonts w:ascii="Times New Roman" w:hAnsi="Times New Roman" w:cs="Times New Roman"/>
          <w:sz w:val="24"/>
          <w:szCs w:val="24"/>
          <w:lang w:val="hr-HR"/>
        </w:rPr>
      </w:pPr>
      <w:r w:rsidRPr="009C3183">
        <w:rPr>
          <w:rFonts w:ascii="Times New Roman" w:hAnsi="Times New Roman" w:cs="Times New Roman"/>
          <w:sz w:val="24"/>
          <w:szCs w:val="24"/>
          <w:lang w:val="hr-HR"/>
        </w:rPr>
        <w:t>Ovom Odlukom omogućuje se produljenje korištenje sredstava izmijenjenog Plana za mjeru ublažavanja posljedica porasta cijena energenata na tržištu.</w:t>
      </w:r>
    </w:p>
    <w:p w14:paraId="669547D8" w14:textId="77777777" w:rsidR="004A431B" w:rsidRPr="009C3183" w:rsidRDefault="004A431B" w:rsidP="004A431B">
      <w:pPr>
        <w:spacing w:after="0" w:line="240" w:lineRule="auto"/>
        <w:jc w:val="both"/>
        <w:rPr>
          <w:rFonts w:ascii="Times New Roman" w:hAnsi="Times New Roman" w:cs="Times New Roman"/>
          <w:sz w:val="24"/>
          <w:szCs w:val="24"/>
          <w:lang w:val="hr-HR"/>
        </w:rPr>
      </w:pPr>
    </w:p>
    <w:p w14:paraId="7C47DAC0" w14:textId="14294DB3" w:rsidR="004A431B" w:rsidRPr="009C3183" w:rsidRDefault="004A431B" w:rsidP="00E71EC6">
      <w:pPr>
        <w:spacing w:after="0" w:line="240" w:lineRule="auto"/>
        <w:jc w:val="both"/>
        <w:rPr>
          <w:rFonts w:ascii="Times New Roman" w:hAnsi="Times New Roman" w:cs="Times New Roman"/>
          <w:sz w:val="24"/>
          <w:szCs w:val="24"/>
          <w:lang w:val="hr-HR"/>
        </w:rPr>
      </w:pPr>
      <w:r w:rsidRPr="009C3183">
        <w:rPr>
          <w:rFonts w:ascii="Times New Roman" w:hAnsi="Times New Roman" w:cs="Times New Roman"/>
          <w:sz w:val="24"/>
          <w:szCs w:val="24"/>
          <w:lang w:val="hr-HR"/>
        </w:rPr>
        <w:t>Kupcima u kategoriji kućanstvo</w:t>
      </w:r>
      <w:r w:rsidR="00E71EC6" w:rsidRPr="009C3183">
        <w:rPr>
          <w:rFonts w:ascii="Times New Roman" w:hAnsi="Times New Roman" w:cs="Times New Roman"/>
          <w:sz w:val="24"/>
          <w:szCs w:val="24"/>
          <w:lang w:val="hr-HR"/>
        </w:rPr>
        <w:t xml:space="preserve"> nadoknaditi će se trošak za plin</w:t>
      </w:r>
      <w:r w:rsidRPr="009C3183">
        <w:rPr>
          <w:rFonts w:ascii="Times New Roman" w:hAnsi="Times New Roman" w:cs="Times New Roman"/>
          <w:sz w:val="24"/>
          <w:szCs w:val="24"/>
          <w:lang w:val="hr-HR"/>
        </w:rPr>
        <w:t xml:space="preserve"> </w:t>
      </w:r>
      <w:r w:rsidR="00C63C84" w:rsidRPr="009C3183">
        <w:rPr>
          <w:rFonts w:ascii="Times New Roman" w:hAnsi="Times New Roman" w:cs="Times New Roman"/>
          <w:sz w:val="24"/>
          <w:szCs w:val="24"/>
          <w:lang w:val="hr-HR"/>
        </w:rPr>
        <w:t xml:space="preserve">u iznosima određenima po distribucijskom područjima, </w:t>
      </w:r>
      <w:r w:rsidRPr="009C3183">
        <w:rPr>
          <w:rFonts w:ascii="Times New Roman" w:hAnsi="Times New Roman" w:cs="Times New Roman"/>
          <w:sz w:val="24"/>
          <w:szCs w:val="24"/>
          <w:lang w:val="hr-HR"/>
        </w:rPr>
        <w:t xml:space="preserve">kako </w:t>
      </w:r>
      <w:r w:rsidR="0035181B" w:rsidRPr="009C3183">
        <w:rPr>
          <w:rFonts w:ascii="Times New Roman" w:hAnsi="Times New Roman" w:cs="Times New Roman"/>
          <w:sz w:val="24"/>
          <w:szCs w:val="24"/>
          <w:lang w:val="hr-HR"/>
        </w:rPr>
        <w:t>povećanj</w:t>
      </w:r>
      <w:r w:rsidR="00E71EC6" w:rsidRPr="009C3183">
        <w:rPr>
          <w:rFonts w:ascii="Times New Roman" w:hAnsi="Times New Roman" w:cs="Times New Roman"/>
          <w:sz w:val="24"/>
          <w:szCs w:val="24"/>
          <w:lang w:val="hr-HR"/>
        </w:rPr>
        <w:t xml:space="preserve">e krajnje cijene plina </w:t>
      </w:r>
      <w:r w:rsidR="00C63C84" w:rsidRPr="009C3183">
        <w:rPr>
          <w:rFonts w:ascii="Times New Roman" w:hAnsi="Times New Roman" w:cs="Times New Roman"/>
          <w:sz w:val="24"/>
          <w:szCs w:val="24"/>
          <w:lang w:val="hr-HR"/>
        </w:rPr>
        <w:t xml:space="preserve">od 1. listopada 2024. </w:t>
      </w:r>
      <w:r w:rsidR="00E71EC6" w:rsidRPr="009C3183">
        <w:rPr>
          <w:rFonts w:ascii="Times New Roman" w:hAnsi="Times New Roman" w:cs="Times New Roman"/>
          <w:sz w:val="24"/>
          <w:szCs w:val="24"/>
          <w:lang w:val="hr-HR"/>
        </w:rPr>
        <w:t>ne bi prešlo</w:t>
      </w:r>
      <w:r w:rsidR="0035181B" w:rsidRPr="009C3183">
        <w:rPr>
          <w:rFonts w:ascii="Times New Roman" w:hAnsi="Times New Roman" w:cs="Times New Roman"/>
          <w:sz w:val="24"/>
          <w:szCs w:val="24"/>
          <w:lang w:val="hr-HR"/>
        </w:rPr>
        <w:t xml:space="preserve"> 10% u odnosu na cijenu koj</w:t>
      </w:r>
      <w:r w:rsidR="003947F5" w:rsidRPr="009C3183">
        <w:rPr>
          <w:rFonts w:ascii="Times New Roman" w:hAnsi="Times New Roman" w:cs="Times New Roman"/>
          <w:sz w:val="24"/>
          <w:szCs w:val="24"/>
          <w:lang w:val="hr-HR"/>
        </w:rPr>
        <w:t>u</w:t>
      </w:r>
      <w:r w:rsidR="0035181B" w:rsidRPr="009C3183">
        <w:rPr>
          <w:rFonts w:ascii="Times New Roman" w:hAnsi="Times New Roman" w:cs="Times New Roman"/>
          <w:sz w:val="24"/>
          <w:szCs w:val="24"/>
          <w:lang w:val="hr-HR"/>
        </w:rPr>
        <w:t xml:space="preserve"> su kućanstva plaćala </w:t>
      </w:r>
      <w:r w:rsidR="00C63C84" w:rsidRPr="009C3183">
        <w:rPr>
          <w:rFonts w:ascii="Times New Roman" w:hAnsi="Times New Roman" w:cs="Times New Roman"/>
          <w:sz w:val="24"/>
          <w:szCs w:val="24"/>
          <w:lang w:val="hr-HR"/>
        </w:rPr>
        <w:t>u razdoblju do 30. rujna 2024.</w:t>
      </w:r>
      <w:r w:rsidR="00E71EC6" w:rsidRPr="009C3183">
        <w:rPr>
          <w:rFonts w:ascii="Times New Roman" w:hAnsi="Times New Roman" w:cs="Times New Roman"/>
          <w:sz w:val="24"/>
          <w:szCs w:val="24"/>
          <w:lang w:val="hr-HR"/>
        </w:rPr>
        <w:t xml:space="preserve"> obzirom da bi cijena plina </w:t>
      </w:r>
      <w:r w:rsidRPr="009C3183">
        <w:rPr>
          <w:rFonts w:ascii="Times New Roman" w:hAnsi="Times New Roman" w:cs="Times New Roman"/>
          <w:sz w:val="24"/>
          <w:szCs w:val="24"/>
          <w:lang w:val="hr-HR"/>
        </w:rPr>
        <w:t xml:space="preserve">utvrđena metodologijom kojom se utvrđuje iznos tarifnih stavki za javnu uslugu opskrbe plinom i zajamčenu opskrbu </w:t>
      </w:r>
      <w:r w:rsidR="00E71EC6" w:rsidRPr="009C3183">
        <w:rPr>
          <w:rFonts w:ascii="Times New Roman" w:hAnsi="Times New Roman" w:cs="Times New Roman"/>
          <w:sz w:val="24"/>
          <w:szCs w:val="24"/>
          <w:lang w:val="hr-HR"/>
        </w:rPr>
        <w:t>dovela do prosječnog povećanja krajnje cijene plina koj</w:t>
      </w:r>
      <w:r w:rsidR="003947F5" w:rsidRPr="009C3183">
        <w:rPr>
          <w:rFonts w:ascii="Times New Roman" w:hAnsi="Times New Roman" w:cs="Times New Roman"/>
          <w:sz w:val="24"/>
          <w:szCs w:val="24"/>
          <w:lang w:val="hr-HR"/>
        </w:rPr>
        <w:t>u</w:t>
      </w:r>
      <w:r w:rsidR="00E71EC6" w:rsidRPr="009C3183">
        <w:rPr>
          <w:rFonts w:ascii="Times New Roman" w:hAnsi="Times New Roman" w:cs="Times New Roman"/>
          <w:sz w:val="24"/>
          <w:szCs w:val="24"/>
          <w:lang w:val="hr-HR"/>
        </w:rPr>
        <w:t xml:space="preserve"> plaćaju kućanstva većeg od 25%</w:t>
      </w:r>
      <w:r w:rsidRPr="009C3183">
        <w:rPr>
          <w:rFonts w:ascii="Times New Roman" w:hAnsi="Times New Roman" w:cs="Times New Roman"/>
          <w:sz w:val="24"/>
          <w:szCs w:val="24"/>
          <w:lang w:val="hr-HR"/>
        </w:rPr>
        <w:t>.</w:t>
      </w:r>
    </w:p>
    <w:sectPr w:rsidR="004A431B" w:rsidRPr="009C3183" w:rsidSect="00F36DA1">
      <w:pgSz w:w="12240" w:h="15840"/>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D341D0A" w16cex:dateUtc="2024-09-05T14: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9FF836" w16cid:durableId="5C9BD674"/>
  <w16cid:commentId w16cid:paraId="41F4E893" w16cid:durableId="7D341D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nion Pro">
    <w:altName w:val="Cambria"/>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000"/>
    <w:rsid w:val="00041DA1"/>
    <w:rsid w:val="002F0D43"/>
    <w:rsid w:val="00345250"/>
    <w:rsid w:val="0035181B"/>
    <w:rsid w:val="00373824"/>
    <w:rsid w:val="003947F5"/>
    <w:rsid w:val="004A431B"/>
    <w:rsid w:val="004F4F76"/>
    <w:rsid w:val="00515444"/>
    <w:rsid w:val="00584D68"/>
    <w:rsid w:val="0069651B"/>
    <w:rsid w:val="00721F4C"/>
    <w:rsid w:val="007F1B07"/>
    <w:rsid w:val="00866000"/>
    <w:rsid w:val="008D7A72"/>
    <w:rsid w:val="00950B73"/>
    <w:rsid w:val="00961817"/>
    <w:rsid w:val="009C3183"/>
    <w:rsid w:val="00B034DE"/>
    <w:rsid w:val="00C52038"/>
    <w:rsid w:val="00C63C84"/>
    <w:rsid w:val="00C8579A"/>
    <w:rsid w:val="00C93007"/>
    <w:rsid w:val="00C9488E"/>
    <w:rsid w:val="00CC2B74"/>
    <w:rsid w:val="00E32630"/>
    <w:rsid w:val="00E71EC6"/>
    <w:rsid w:val="00E7275B"/>
    <w:rsid w:val="00F36DA1"/>
    <w:rsid w:val="00FF4A41"/>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013D3"/>
  <w15:docId w15:val="{D3646E16-FD54-4FE3-9784-49DF6875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DA1"/>
  </w:style>
  <w:style w:type="paragraph" w:styleId="Heading5">
    <w:name w:val="heading 5"/>
    <w:basedOn w:val="Normal"/>
    <w:link w:val="Heading5Char"/>
    <w:uiPriority w:val="9"/>
    <w:qFormat/>
    <w:rsid w:val="00866000"/>
    <w:pPr>
      <w:spacing w:before="100" w:beforeAutospacing="1" w:after="100" w:afterAutospacing="1" w:line="240" w:lineRule="auto"/>
      <w:outlineLvl w:val="4"/>
    </w:pPr>
    <w:rPr>
      <w:rFonts w:ascii="Times New Roman" w:eastAsia="Times New Roman" w:hAnsi="Times New Roman" w:cs="Times New Roman"/>
      <w:b/>
      <w:bCs/>
      <w:sz w:val="20"/>
      <w:szCs w:val="20"/>
      <w:lang w:val="hr-HR"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866000"/>
    <w:rPr>
      <w:rFonts w:ascii="Times New Roman" w:eastAsia="Times New Roman" w:hAnsi="Times New Roman" w:cs="Times New Roman"/>
      <w:b/>
      <w:bCs/>
      <w:sz w:val="20"/>
      <w:szCs w:val="20"/>
      <w:lang w:val="hr-HR" w:eastAsia="hr-HR"/>
    </w:rPr>
  </w:style>
  <w:style w:type="paragraph" w:customStyle="1" w:styleId="box473812">
    <w:name w:val="box_473812"/>
    <w:basedOn w:val="Normal"/>
    <w:rsid w:val="00866000"/>
    <w:pPr>
      <w:spacing w:before="100" w:beforeAutospacing="1" w:after="100" w:afterAutospacing="1" w:line="240" w:lineRule="auto"/>
    </w:pPr>
    <w:rPr>
      <w:rFonts w:ascii="Times New Roman" w:eastAsia="Times New Roman" w:hAnsi="Times New Roman" w:cs="Times New Roman"/>
      <w:sz w:val="24"/>
      <w:szCs w:val="24"/>
      <w:lang w:val="hr-HR" w:eastAsia="hr-HR"/>
    </w:rPr>
  </w:style>
  <w:style w:type="character" w:styleId="Hyperlink">
    <w:name w:val="Hyperlink"/>
    <w:basedOn w:val="DefaultParagraphFont"/>
    <w:uiPriority w:val="99"/>
    <w:semiHidden/>
    <w:unhideWhenUsed/>
    <w:rsid w:val="00866000"/>
    <w:rPr>
      <w:color w:val="0000FF"/>
      <w:u w:val="single"/>
    </w:rPr>
  </w:style>
  <w:style w:type="character" w:styleId="CommentReference">
    <w:name w:val="annotation reference"/>
    <w:basedOn w:val="DefaultParagraphFont"/>
    <w:uiPriority w:val="99"/>
    <w:semiHidden/>
    <w:unhideWhenUsed/>
    <w:rsid w:val="0035181B"/>
    <w:rPr>
      <w:sz w:val="16"/>
      <w:szCs w:val="16"/>
    </w:rPr>
  </w:style>
  <w:style w:type="paragraph" w:styleId="CommentText">
    <w:name w:val="annotation text"/>
    <w:basedOn w:val="Normal"/>
    <w:link w:val="CommentTextChar"/>
    <w:uiPriority w:val="99"/>
    <w:unhideWhenUsed/>
    <w:rsid w:val="0035181B"/>
    <w:pPr>
      <w:spacing w:line="240" w:lineRule="auto"/>
    </w:pPr>
    <w:rPr>
      <w:kern w:val="2"/>
      <w:sz w:val="20"/>
      <w:szCs w:val="20"/>
      <w:lang w:val="en-GB"/>
      <w14:ligatures w14:val="standardContextual"/>
    </w:rPr>
  </w:style>
  <w:style w:type="character" w:customStyle="1" w:styleId="CommentTextChar">
    <w:name w:val="Comment Text Char"/>
    <w:basedOn w:val="DefaultParagraphFont"/>
    <w:link w:val="CommentText"/>
    <w:uiPriority w:val="99"/>
    <w:rsid w:val="0035181B"/>
    <w:rPr>
      <w:kern w:val="2"/>
      <w:sz w:val="20"/>
      <w:szCs w:val="20"/>
      <w:lang w:val="en-GB"/>
      <w14:ligatures w14:val="standardContextual"/>
    </w:rPr>
  </w:style>
  <w:style w:type="paragraph" w:styleId="CommentSubject">
    <w:name w:val="annotation subject"/>
    <w:basedOn w:val="CommentText"/>
    <w:next w:val="CommentText"/>
    <w:link w:val="CommentSubjectChar"/>
    <w:uiPriority w:val="99"/>
    <w:semiHidden/>
    <w:unhideWhenUsed/>
    <w:rsid w:val="00721F4C"/>
    <w:rPr>
      <w:b/>
      <w:bCs/>
      <w:kern w:val="0"/>
      <w:lang w:val="en-US"/>
      <w14:ligatures w14:val="none"/>
    </w:rPr>
  </w:style>
  <w:style w:type="character" w:customStyle="1" w:styleId="CommentSubjectChar">
    <w:name w:val="Comment Subject Char"/>
    <w:basedOn w:val="CommentTextChar"/>
    <w:link w:val="CommentSubject"/>
    <w:uiPriority w:val="99"/>
    <w:semiHidden/>
    <w:rsid w:val="00721F4C"/>
    <w:rPr>
      <w:b/>
      <w:bCs/>
      <w:kern w:val="2"/>
      <w:sz w:val="20"/>
      <w:szCs w:val="20"/>
      <w:lang w:val="en-GB"/>
      <w14:ligatures w14:val="standardContextual"/>
    </w:rPr>
  </w:style>
  <w:style w:type="paragraph" w:styleId="Revision">
    <w:name w:val="Revision"/>
    <w:hidden/>
    <w:uiPriority w:val="99"/>
    <w:semiHidden/>
    <w:rsid w:val="004F4F76"/>
    <w:pPr>
      <w:spacing w:after="0" w:line="240" w:lineRule="auto"/>
    </w:pPr>
  </w:style>
  <w:style w:type="paragraph" w:styleId="BalloonText">
    <w:name w:val="Balloon Text"/>
    <w:basedOn w:val="Normal"/>
    <w:link w:val="BalloonTextChar"/>
    <w:uiPriority w:val="99"/>
    <w:semiHidden/>
    <w:unhideWhenUsed/>
    <w:rsid w:val="00C520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20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054660">
      <w:bodyDiv w:val="1"/>
      <w:marLeft w:val="0"/>
      <w:marRight w:val="0"/>
      <w:marTop w:val="0"/>
      <w:marBottom w:val="0"/>
      <w:divBdr>
        <w:top w:val="none" w:sz="0" w:space="0" w:color="auto"/>
        <w:left w:val="none" w:sz="0" w:space="0" w:color="auto"/>
        <w:bottom w:val="none" w:sz="0" w:space="0" w:color="auto"/>
        <w:right w:val="none" w:sz="0" w:space="0" w:color="auto"/>
      </w:divBdr>
    </w:div>
    <w:div w:id="1726446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8/08/relationships/commentsExtensible" Target="commentsExtensi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07dd476-403d-41d5-98cf-c61d634020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72BED0A3CB1E3458DF42BD61843A1E8" ma:contentTypeVersion="5" ma:contentTypeDescription="Create a new document." ma:contentTypeScope="" ma:versionID="47d4f7ea5ebab9591950bb6bc14b4c82">
  <xsd:schema xmlns:xsd="http://www.w3.org/2001/XMLSchema" xmlns:xs="http://www.w3.org/2001/XMLSchema" xmlns:p="http://schemas.microsoft.com/office/2006/metadata/properties" xmlns:ns3="907dd476-403d-41d5-98cf-c61d63402069" targetNamespace="http://schemas.microsoft.com/office/2006/metadata/properties" ma:root="true" ma:fieldsID="bd030a717a824d8cd4585484376f4dd4" ns3:_="">
    <xsd:import namespace="907dd476-403d-41d5-98cf-c61d6340206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7dd476-403d-41d5-98cf-c61d63402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3BC6C9-9A68-4CBC-B992-8021F2318E21}">
  <ds:schemaRefs>
    <ds:schemaRef ds:uri="http://schemas.microsoft.com/sharepoint/v3/contenttype/forms"/>
  </ds:schemaRefs>
</ds:datastoreItem>
</file>

<file path=customXml/itemProps2.xml><?xml version="1.0" encoding="utf-8"?>
<ds:datastoreItem xmlns:ds="http://schemas.openxmlformats.org/officeDocument/2006/customXml" ds:itemID="{B442CA07-856D-4982-916D-68BAC36E579A}">
  <ds:schemaRefs>
    <ds:schemaRef ds:uri="http://schemas.microsoft.com/office/2006/metadata/properties"/>
    <ds:schemaRef ds:uri="http://schemas.microsoft.com/office/infopath/2007/PartnerControls"/>
    <ds:schemaRef ds:uri="907dd476-403d-41d5-98cf-c61d63402069"/>
  </ds:schemaRefs>
</ds:datastoreItem>
</file>

<file path=customXml/itemProps3.xml><?xml version="1.0" encoding="utf-8"?>
<ds:datastoreItem xmlns:ds="http://schemas.openxmlformats.org/officeDocument/2006/customXml" ds:itemID="{437850D1-FBC8-42DF-926C-222A8891E5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7dd476-403d-41d5-98cf-c61d634020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77523D-83ED-4FB8-9261-D6E81985A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1009</Words>
  <Characters>5754</Characters>
  <Application>Microsoft Office Word</Application>
  <DocSecurity>0</DocSecurity>
  <Lines>47</Lines>
  <Paragraphs>13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Komperg d.o.o.</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Sonja Tučkar</cp:lastModifiedBy>
  <cp:revision>5</cp:revision>
  <dcterms:created xsi:type="dcterms:W3CDTF">2024-09-05T14:17:00Z</dcterms:created>
  <dcterms:modified xsi:type="dcterms:W3CDTF">2024-09-05T14:28:00Z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0x010100172BED0A3CB1E3458DF42BD61843A1E8</vt:lpwstr>
  </property>
</Properties>
</file>