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8621C" w14:textId="77777777" w:rsidR="00D4791F" w:rsidRPr="00E32F79" w:rsidRDefault="00D4791F" w:rsidP="00D4791F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  <w:r w:rsidRPr="00E32F79">
        <w:rPr>
          <w:rFonts w:ascii="Calibri" w:eastAsia="Calibri" w:hAnsi="Calibri" w:cs="Times New Roman"/>
          <w:noProof/>
        </w:rPr>
        <w:drawing>
          <wp:inline distT="0" distB="0" distL="0" distR="0" wp14:anchorId="100BFF83" wp14:editId="3755F12C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F79">
        <w:rPr>
          <w:rFonts w:ascii="Calibri" w:eastAsia="Calibri" w:hAnsi="Calibri" w:cs="Times New Roman"/>
          <w:lang w:eastAsia="en-US"/>
        </w:rPr>
        <w:fldChar w:fldCharType="begin"/>
      </w:r>
      <w:r w:rsidRPr="00E32F79">
        <w:rPr>
          <w:rFonts w:ascii="Calibri" w:eastAsia="Calibri" w:hAnsi="Calibri" w:cs="Times New Roman"/>
          <w:lang w:eastAsia="en-US"/>
        </w:rPr>
        <w:instrText xml:space="preserve"> INCLUDEPICTURE "http://www.inet.hr/~box/images/grb-rh.gif" \* MERGEFORMATINET </w:instrText>
      </w:r>
      <w:r w:rsidRPr="00E32F79">
        <w:rPr>
          <w:rFonts w:ascii="Calibri" w:eastAsia="Calibri" w:hAnsi="Calibri" w:cs="Times New Roman"/>
          <w:lang w:eastAsia="en-US"/>
        </w:rPr>
        <w:fldChar w:fldCharType="end"/>
      </w:r>
    </w:p>
    <w:p w14:paraId="3A4890BB" w14:textId="77777777" w:rsidR="00D4791F" w:rsidRPr="00E32F79" w:rsidRDefault="00D4791F" w:rsidP="00D4791F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E32F79">
        <w:rPr>
          <w:rFonts w:ascii="Times New Roman" w:eastAsia="Calibri" w:hAnsi="Times New Roman" w:cs="Times New Roman"/>
          <w:sz w:val="28"/>
          <w:lang w:eastAsia="en-US"/>
        </w:rPr>
        <w:t>VLADA REPUBLIKE HRVATSKE</w:t>
      </w:r>
    </w:p>
    <w:p w14:paraId="0CE5377E" w14:textId="77777777" w:rsidR="00D4791F" w:rsidRPr="00E32F79" w:rsidRDefault="00D4791F" w:rsidP="00D479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8EA348" w14:textId="108853C3" w:rsidR="00D4791F" w:rsidRPr="00E32F79" w:rsidRDefault="00D4791F" w:rsidP="00D4791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F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Zagreb, </w:t>
      </w:r>
      <w:r w:rsidR="00914385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E32F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DF3F98">
        <w:rPr>
          <w:rFonts w:ascii="Times New Roman" w:eastAsia="Calibri" w:hAnsi="Times New Roman" w:cs="Times New Roman"/>
          <w:sz w:val="24"/>
          <w:szCs w:val="24"/>
          <w:lang w:eastAsia="en-US"/>
        </w:rPr>
        <w:t>rujna</w:t>
      </w:r>
      <w:r w:rsidRPr="00E32F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 w:rsidR="004354EE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E32F7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B1AD814" w14:textId="77777777" w:rsidR="00D4791F" w:rsidRPr="00E32F79" w:rsidRDefault="00D4791F" w:rsidP="00D4791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E01F5B" w14:textId="77777777" w:rsidR="00D4791F" w:rsidRPr="00E32F79" w:rsidRDefault="00D4791F" w:rsidP="00D4791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1FA05A" w14:textId="77777777" w:rsidR="00D4791F" w:rsidRPr="00E32F79" w:rsidRDefault="00D4791F" w:rsidP="00D4791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C5782AB" w14:textId="77777777" w:rsidR="00D4791F" w:rsidRPr="00E32F79" w:rsidRDefault="00D4791F" w:rsidP="00D479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F7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4791F" w:rsidRPr="00E32F79" w14:paraId="3BFC9EE3" w14:textId="77777777" w:rsidTr="00D4791F">
        <w:tc>
          <w:tcPr>
            <w:tcW w:w="1951" w:type="dxa"/>
          </w:tcPr>
          <w:p w14:paraId="443CE291" w14:textId="77777777" w:rsidR="00D4791F" w:rsidRPr="00E32F79" w:rsidRDefault="00D4791F" w:rsidP="00D46DCE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32F7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32F79">
              <w:rPr>
                <w:rFonts w:eastAsia="Calibri"/>
                <w:b/>
                <w:smallCaps/>
                <w:sz w:val="24"/>
                <w:szCs w:val="24"/>
                <w:lang w:eastAsia="en-US"/>
              </w:rPr>
              <w:t>Predlagatelj</w:t>
            </w:r>
            <w:r w:rsidRPr="00E32F79">
              <w:rPr>
                <w:rFonts w:eastAsia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229" w:type="dxa"/>
          </w:tcPr>
          <w:p w14:paraId="6ECCA5AC" w14:textId="556B4871" w:rsidR="00D4791F" w:rsidRPr="00E32F79" w:rsidRDefault="00D4791F" w:rsidP="00D4791F">
            <w:pPr>
              <w:spacing w:after="200" w:line="36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2F79">
              <w:rPr>
                <w:rFonts w:eastAsia="Calibri"/>
                <w:b/>
                <w:sz w:val="24"/>
                <w:szCs w:val="24"/>
                <w:lang w:eastAsia="en-US"/>
              </w:rPr>
              <w:t xml:space="preserve">Ministarstvo </w:t>
            </w:r>
            <w:r w:rsidR="00DF3F98">
              <w:rPr>
                <w:rFonts w:eastAsia="Calibri"/>
                <w:b/>
                <w:sz w:val="24"/>
                <w:szCs w:val="24"/>
                <w:lang w:eastAsia="en-US"/>
              </w:rPr>
              <w:t>zaštite okoliša i zelene tranzicije</w:t>
            </w:r>
          </w:p>
        </w:tc>
      </w:tr>
    </w:tbl>
    <w:p w14:paraId="6568376A" w14:textId="77777777" w:rsidR="00D4791F" w:rsidRPr="00E32F79" w:rsidRDefault="00D4791F" w:rsidP="00D479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F7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D4791F" w:rsidRPr="00E32F79" w14:paraId="03979E40" w14:textId="77777777" w:rsidTr="00D4791F">
        <w:tc>
          <w:tcPr>
            <w:tcW w:w="1951" w:type="dxa"/>
          </w:tcPr>
          <w:p w14:paraId="6A22CC40" w14:textId="77777777" w:rsidR="00D4791F" w:rsidRPr="00E32F79" w:rsidRDefault="00D4791F" w:rsidP="00D46DCE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32F79">
              <w:rPr>
                <w:rFonts w:eastAsia="Calibri"/>
                <w:b/>
                <w:smallCaps/>
                <w:sz w:val="24"/>
                <w:szCs w:val="24"/>
                <w:lang w:eastAsia="en-US"/>
              </w:rPr>
              <w:t>Predmet</w:t>
            </w:r>
            <w:r w:rsidRPr="00E32F79">
              <w:rPr>
                <w:rFonts w:eastAsia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229" w:type="dxa"/>
          </w:tcPr>
          <w:p w14:paraId="54029EEC" w14:textId="32CBE074" w:rsidR="00D4791F" w:rsidRPr="00E32F79" w:rsidRDefault="00D4791F" w:rsidP="00D46DCE">
            <w:pPr>
              <w:spacing w:after="200" w:line="36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2F79">
              <w:rPr>
                <w:rFonts w:eastAsia="Calibri"/>
                <w:b/>
                <w:sz w:val="24"/>
                <w:szCs w:val="24"/>
                <w:lang w:eastAsia="en-US"/>
              </w:rPr>
              <w:t xml:space="preserve">PRIJEDLOG </w:t>
            </w:r>
            <w:r w:rsidR="004354EE">
              <w:rPr>
                <w:rFonts w:eastAsia="Calibri"/>
                <w:b/>
                <w:sz w:val="24"/>
                <w:szCs w:val="24"/>
                <w:lang w:eastAsia="en-US"/>
              </w:rPr>
              <w:t xml:space="preserve">UREDBE </w:t>
            </w:r>
            <w:r w:rsidR="004354EE" w:rsidRPr="004354EE">
              <w:rPr>
                <w:rFonts w:eastAsia="Calibri"/>
                <w:b/>
                <w:sz w:val="24"/>
                <w:szCs w:val="24"/>
                <w:lang w:eastAsia="en-US"/>
              </w:rPr>
              <w:t xml:space="preserve">O </w:t>
            </w:r>
            <w:r w:rsidR="00DF3F98">
              <w:rPr>
                <w:rFonts w:eastAsia="Calibri"/>
                <w:b/>
                <w:sz w:val="24"/>
                <w:szCs w:val="24"/>
                <w:lang w:eastAsia="en-US"/>
              </w:rPr>
              <w:t>VIJEĆU ZA VODNE USLUGE</w:t>
            </w:r>
          </w:p>
        </w:tc>
      </w:tr>
    </w:tbl>
    <w:p w14:paraId="6A9EC0E8" w14:textId="77777777" w:rsidR="00D4791F" w:rsidRPr="00E32F79" w:rsidRDefault="00D4791F" w:rsidP="00D479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F7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</w:t>
      </w:r>
    </w:p>
    <w:p w14:paraId="675B854E" w14:textId="77777777" w:rsidR="00D4791F" w:rsidRPr="00E32F79" w:rsidRDefault="00D4791F" w:rsidP="00D479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15F94C" w14:textId="77777777" w:rsidR="00D4791F" w:rsidRPr="00E32F79" w:rsidRDefault="00D4791F" w:rsidP="00D479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F09AB09" w14:textId="77777777" w:rsidR="00D4791F" w:rsidRPr="00E32F79" w:rsidRDefault="00D4791F" w:rsidP="00D4791F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00F32442" w14:textId="77777777" w:rsidR="00D4791F" w:rsidRPr="00E32F79" w:rsidRDefault="00D4791F" w:rsidP="00D4791F">
      <w:pPr>
        <w:spacing w:after="200" w:line="276" w:lineRule="auto"/>
        <w:rPr>
          <w:rFonts w:ascii="Calibri" w:eastAsia="Calibri" w:hAnsi="Calibri" w:cs="Times New Roman"/>
          <w:lang w:eastAsia="en-US"/>
        </w:rPr>
      </w:pPr>
    </w:p>
    <w:p w14:paraId="0AC29CFF" w14:textId="77777777" w:rsidR="00D4791F" w:rsidRPr="00E32F79" w:rsidRDefault="00D4791F" w:rsidP="00D4791F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670D8BC5" w14:textId="77777777" w:rsidR="00D4791F" w:rsidRPr="00E32F79" w:rsidRDefault="00D4791F" w:rsidP="00D4791F">
      <w:pPr>
        <w:spacing w:after="200" w:line="276" w:lineRule="auto"/>
        <w:rPr>
          <w:rFonts w:ascii="Calibri" w:eastAsia="Calibri" w:hAnsi="Calibri" w:cs="Times New Roman"/>
          <w:lang w:eastAsia="en-US"/>
        </w:rPr>
      </w:pPr>
    </w:p>
    <w:p w14:paraId="0DB8058F" w14:textId="77777777" w:rsidR="00D4791F" w:rsidRPr="00E32F79" w:rsidRDefault="00D4791F" w:rsidP="00D4791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  <w:lang w:eastAsia="en-US"/>
        </w:rPr>
      </w:pPr>
      <w:r w:rsidRPr="00E32F79">
        <w:rPr>
          <w:rFonts w:ascii="Times New Roman" w:eastAsia="Calibri" w:hAnsi="Times New Roman" w:cs="Times New Roman"/>
          <w:color w:val="404040"/>
          <w:spacing w:val="20"/>
          <w:sz w:val="20"/>
          <w:lang w:eastAsia="en-US"/>
        </w:rPr>
        <w:t>Banski dvori | Trg Sv. Marka 2</w:t>
      </w:r>
      <w:r w:rsidR="007C17C3">
        <w:rPr>
          <w:rFonts w:ascii="Times New Roman" w:eastAsia="Calibri" w:hAnsi="Times New Roman" w:cs="Times New Roman"/>
          <w:color w:val="404040"/>
          <w:spacing w:val="20"/>
          <w:sz w:val="20"/>
          <w:lang w:eastAsia="en-US"/>
        </w:rPr>
        <w:t xml:space="preserve"> </w:t>
      </w:r>
      <w:r w:rsidRPr="00E32F79">
        <w:rPr>
          <w:rFonts w:ascii="Times New Roman" w:eastAsia="Calibri" w:hAnsi="Times New Roman" w:cs="Times New Roman"/>
          <w:color w:val="404040"/>
          <w:spacing w:val="20"/>
          <w:sz w:val="20"/>
          <w:lang w:eastAsia="en-US"/>
        </w:rPr>
        <w:t>| 10000 Zagreb | tel. 01 4569 222 | vlada.gov.hr</w:t>
      </w:r>
    </w:p>
    <w:p w14:paraId="67B9F9D7" w14:textId="77777777" w:rsidR="00D4791F" w:rsidRPr="00E32F79" w:rsidRDefault="00D4791F">
      <w:pPr>
        <w:pStyle w:val="naslov"/>
        <w:rPr>
          <w:rStyle w:val="zadanifontodlomka"/>
          <w:rFonts w:ascii="Times New Roman" w:hAnsi="Times New Roman" w:cs="Times New Roman"/>
        </w:rPr>
      </w:pPr>
    </w:p>
    <w:p w14:paraId="64B2A477" w14:textId="77777777" w:rsidR="00D46DCE" w:rsidRDefault="007C17C3">
      <w:pPr>
        <w:pStyle w:val="Normal1"/>
        <w:spacing w:after="0"/>
        <w:rPr>
          <w:rStyle w:val="000000"/>
          <w:rFonts w:ascii="Times New Roman" w:hAnsi="Times New Roman" w:cs="Times New Roman"/>
        </w:rPr>
      </w:pPr>
      <w:r>
        <w:rPr>
          <w:rStyle w:val="000000"/>
          <w:rFonts w:ascii="Times New Roman" w:hAnsi="Times New Roman" w:cs="Times New Roman"/>
        </w:rPr>
        <w:lastRenderedPageBreak/>
        <w:t xml:space="preserve"> </w:t>
      </w:r>
    </w:p>
    <w:p w14:paraId="61AB292F" w14:textId="1AF1EA27" w:rsidR="008F3618" w:rsidRPr="008F3618" w:rsidRDefault="00D46DCE" w:rsidP="008F361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</w:pPr>
      <w:r>
        <w:rPr>
          <w:rStyle w:val="000000"/>
          <w:rFonts w:ascii="Times New Roman" w:hAnsi="Times New Roman" w:cs="Times New Roman"/>
        </w:rPr>
        <w:br w:type="page"/>
      </w:r>
      <w:r w:rsidR="008F3618" w:rsidRPr="008F3618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lastRenderedPageBreak/>
        <w:t>PRIJEDLOG</w:t>
      </w:r>
    </w:p>
    <w:p w14:paraId="7E57C9C3" w14:textId="77777777" w:rsidR="008F3618" w:rsidRPr="008F3618" w:rsidRDefault="008F3618" w:rsidP="008F3618">
      <w:pPr>
        <w:shd w:val="clear" w:color="auto" w:fill="FFFFFF"/>
        <w:spacing w:after="48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8E427F1" w14:textId="77777777" w:rsidR="008F3618" w:rsidRPr="008F3618" w:rsidRDefault="008F3618" w:rsidP="008F3618">
      <w:pPr>
        <w:shd w:val="clear" w:color="auto" w:fill="FFFFFF"/>
        <w:spacing w:after="48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DD5C44C" w14:textId="32A2562D" w:rsidR="00DF3F98" w:rsidRPr="004D710B" w:rsidRDefault="00DF3F98" w:rsidP="00DF3F98">
      <w:pPr>
        <w:pStyle w:val="t-9-8"/>
        <w:spacing w:before="0" w:beforeAutospacing="0" w:after="0" w:afterAutospacing="0"/>
        <w:rPr>
          <w:color w:val="000000"/>
        </w:rPr>
      </w:pPr>
      <w:r>
        <w:rPr>
          <w:color w:val="000000"/>
        </w:rPr>
        <w:t>Na temelju članka 74. stav</w:t>
      </w:r>
      <w:r w:rsidRPr="004D710B">
        <w:rPr>
          <w:color w:val="000000"/>
        </w:rPr>
        <w:t>k</w:t>
      </w:r>
      <w:r>
        <w:rPr>
          <w:color w:val="000000"/>
        </w:rPr>
        <w:t>a 3. Zakona o vodnim uslugama</w:t>
      </w:r>
      <w:r w:rsidRPr="004D710B">
        <w:rPr>
          <w:color w:val="000000"/>
        </w:rPr>
        <w:t xml:space="preserve"> </w:t>
      </w:r>
      <w:r>
        <w:t xml:space="preserve">(„Narodne novine“, </w:t>
      </w:r>
      <w:r w:rsidRPr="004D710B">
        <w:rPr>
          <w:color w:val="000000"/>
        </w:rPr>
        <w:t xml:space="preserve">broj: </w:t>
      </w:r>
      <w:r>
        <w:rPr>
          <w:color w:val="000000"/>
        </w:rPr>
        <w:t>66/19</w:t>
      </w:r>
      <w:r w:rsidRPr="004D710B">
        <w:rPr>
          <w:color w:val="000000"/>
        </w:rPr>
        <w:t xml:space="preserve">), Vlada Republike Hrvatske je na sjednici održanoj </w:t>
      </w:r>
      <w:r>
        <w:rPr>
          <w:color w:val="000000"/>
        </w:rPr>
        <w:t>____________2024.</w:t>
      </w:r>
      <w:r w:rsidRPr="004D710B">
        <w:rPr>
          <w:color w:val="000000"/>
        </w:rPr>
        <w:t>, donijela</w:t>
      </w:r>
    </w:p>
    <w:p w14:paraId="40E85CC4" w14:textId="77777777" w:rsidR="008F3618" w:rsidRPr="008F3618" w:rsidRDefault="008F3618" w:rsidP="008F361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D3B9E00" w14:textId="77777777" w:rsidR="008F3618" w:rsidRPr="008F3618" w:rsidRDefault="008F3618" w:rsidP="008F3618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8"/>
          <w:szCs w:val="38"/>
        </w:rPr>
      </w:pPr>
      <w:r w:rsidRPr="008F3618">
        <w:rPr>
          <w:rFonts w:ascii="Times New Roman" w:eastAsia="Times New Roman" w:hAnsi="Times New Roman" w:cs="Times New Roman"/>
          <w:b/>
          <w:bCs/>
          <w:color w:val="231F20"/>
          <w:sz w:val="38"/>
          <w:szCs w:val="38"/>
        </w:rPr>
        <w:t xml:space="preserve">UREDBU </w:t>
      </w:r>
    </w:p>
    <w:p w14:paraId="632934D3" w14:textId="59E37C19" w:rsidR="008F3618" w:rsidRPr="008F3618" w:rsidRDefault="008F3618" w:rsidP="008F3618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</w:rPr>
      </w:pPr>
      <w:r w:rsidRPr="008F3618"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</w:rPr>
        <w:t xml:space="preserve">O </w:t>
      </w:r>
      <w:r w:rsidR="00DF3F98"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</w:rPr>
        <w:t>VIJEĆU ZA VODNE USLUGE</w:t>
      </w:r>
    </w:p>
    <w:p w14:paraId="3EDC5FCA" w14:textId="02BBAD7A" w:rsidR="008F3618" w:rsidRDefault="008F3618" w:rsidP="008F3618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</w:rPr>
      </w:pPr>
    </w:p>
    <w:p w14:paraId="74FAC881" w14:textId="4D81AE6D" w:rsidR="00CB04E6" w:rsidRPr="00CB04E6" w:rsidRDefault="00CB04E6" w:rsidP="00CB04E6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</w:pPr>
      <w:r w:rsidRPr="00CB04E6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>Članak 1.</w:t>
      </w:r>
    </w:p>
    <w:p w14:paraId="4697BB68" w14:textId="77777777" w:rsidR="00DF3F98" w:rsidRPr="00DF3F98" w:rsidRDefault="00DF3F98" w:rsidP="00DF3F98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DF3F98">
        <w:rPr>
          <w:rFonts w:ascii="Times New Roman" w:eastAsia="Calibri" w:hAnsi="Times New Roman" w:cs="Times New Roman"/>
          <w:sz w:val="24"/>
          <w:lang w:eastAsia="en-US"/>
        </w:rPr>
        <w:t>Ovom se Uredbom uređuju unutarnje ustrojstvo stručne službe Vijeća za vodne usluge, okvirni broj službenika i namještenika, način odlučivanja i druga pitanja od značenja za poslovanje Vijeća za vodne usluge (u daljnjem tekstu: Vijeće).</w:t>
      </w:r>
    </w:p>
    <w:p w14:paraId="45FD643D" w14:textId="77777777" w:rsidR="00DF3F98" w:rsidRPr="00DF3F98" w:rsidRDefault="00DF3F98" w:rsidP="00DF3F98">
      <w:pPr>
        <w:keepNext/>
        <w:keepLines/>
        <w:spacing w:before="240" w:after="24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sz w:val="24"/>
          <w:szCs w:val="32"/>
          <w:lang w:eastAsia="en-US"/>
        </w:rPr>
      </w:pPr>
      <w:r w:rsidRPr="00DF3F98">
        <w:rPr>
          <w:rFonts w:ascii="Times New Roman" w:eastAsia="Times New Roman" w:hAnsi="Times New Roman" w:cs="Times New Roman"/>
          <w:sz w:val="24"/>
          <w:szCs w:val="32"/>
          <w:lang w:eastAsia="en-US"/>
        </w:rPr>
        <w:t>UNUTARNJE USTROJSTVO</w:t>
      </w:r>
    </w:p>
    <w:p w14:paraId="24FB61BC" w14:textId="3679AAC5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 xml:space="preserve">Članak </w:t>
      </w:r>
      <w:r w:rsidR="00CB04E6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>2</w:t>
      </w: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>.</w:t>
      </w:r>
    </w:p>
    <w:p w14:paraId="5AE14083" w14:textId="77777777" w:rsidR="00DF3F98" w:rsidRPr="00DF3F98" w:rsidRDefault="00DF3F98" w:rsidP="00DF3F98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DF3F98">
        <w:rPr>
          <w:rFonts w:ascii="Times New Roman" w:eastAsia="Calibri" w:hAnsi="Times New Roman" w:cs="Times New Roman"/>
          <w:sz w:val="24"/>
          <w:lang w:eastAsia="en-US"/>
        </w:rPr>
        <w:t>U stručnoj službi Vij</w:t>
      </w:r>
      <w:bookmarkStart w:id="0" w:name="_GoBack"/>
      <w:bookmarkEnd w:id="0"/>
      <w:r w:rsidRPr="00DF3F98">
        <w:rPr>
          <w:rFonts w:ascii="Times New Roman" w:eastAsia="Calibri" w:hAnsi="Times New Roman" w:cs="Times New Roman"/>
          <w:sz w:val="24"/>
          <w:lang w:eastAsia="en-US"/>
        </w:rPr>
        <w:t>eća ustrojavaju se:</w:t>
      </w:r>
    </w:p>
    <w:p w14:paraId="0E74CBEB" w14:textId="77777777" w:rsidR="00DF3F98" w:rsidRPr="00DF3F98" w:rsidRDefault="00DF3F98" w:rsidP="00DF3F98">
      <w:pPr>
        <w:numPr>
          <w:ilvl w:val="0"/>
          <w:numId w:val="3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>Služba za cijene vodnih usluga, naknadu za razvoj i vrednovanje učinkovitosti poslovanja</w:t>
      </w: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>isporučitelja vodnih usluga</w:t>
      </w:r>
    </w:p>
    <w:p w14:paraId="31BFA02F" w14:textId="77777777" w:rsidR="00DF3F98" w:rsidRPr="00DF3F98" w:rsidRDefault="00DF3F98" w:rsidP="00DF3F98">
      <w:pPr>
        <w:numPr>
          <w:ilvl w:val="0"/>
          <w:numId w:val="3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>Služba za regulatorno računovodstvo i opće poslove.</w:t>
      </w:r>
    </w:p>
    <w:p w14:paraId="1F70EC30" w14:textId="77777777" w:rsidR="00DF3F98" w:rsidRPr="00DF3F98" w:rsidRDefault="00DF3F98" w:rsidP="00DF3F98">
      <w:pPr>
        <w:keepNext/>
        <w:keepLines/>
        <w:spacing w:before="240" w:after="24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sz w:val="24"/>
          <w:szCs w:val="32"/>
          <w:lang w:eastAsia="en-US"/>
        </w:rPr>
      </w:pPr>
      <w:r w:rsidRPr="00DF3F98">
        <w:rPr>
          <w:rFonts w:ascii="Times New Roman" w:eastAsia="Times New Roman" w:hAnsi="Times New Roman" w:cs="Times New Roman"/>
          <w:sz w:val="24"/>
          <w:szCs w:val="32"/>
          <w:lang w:eastAsia="en-US"/>
        </w:rPr>
        <w:t>DJELOKRUG USTROJSTVENIH JEDINICA</w:t>
      </w:r>
    </w:p>
    <w:p w14:paraId="4A21C15B" w14:textId="77777777" w:rsidR="00DF3F98" w:rsidRPr="00DF3F98" w:rsidRDefault="00DF3F98" w:rsidP="00DF3F98">
      <w:pPr>
        <w:keepNext/>
        <w:keepLines/>
        <w:spacing w:before="240" w:after="240" w:line="240" w:lineRule="auto"/>
        <w:ind w:left="720" w:hanging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F98">
        <w:rPr>
          <w:rFonts w:ascii="Times New Roman" w:eastAsia="Times New Roman" w:hAnsi="Times New Roman" w:cs="Times New Roman"/>
          <w:sz w:val="24"/>
          <w:szCs w:val="24"/>
          <w:lang w:eastAsia="en-US"/>
        </w:rPr>
        <w:t>Služba za cijene vodnih usluga, naknadu za razvoj i vrednovanje učinkovitosti poslovanja isporučitelja vodnih usluga</w:t>
      </w:r>
    </w:p>
    <w:p w14:paraId="0C03AAAF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>Članak 3.</w:t>
      </w:r>
    </w:p>
    <w:p w14:paraId="03B7C143" w14:textId="77777777" w:rsidR="00DF3F98" w:rsidRPr="00DF3F98" w:rsidRDefault="00DF3F98" w:rsidP="00DF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Služba za cijene vodnih usluga, naknadu za razvoj i vrednovanje učinkovitosti poslovanja isporučitelja vodnih usluga prati cijene vodnih usluga, cijene posebnih isporuka vode, tarife naknada za razvoj i ključne pokazatelje učinkovitosti poslovanja isporučitelja vodnih usluga; nadzire tarife vodnih usluga, tarife posebnih isporuka vode i tarife naknade za razvoj; izrađuje nacrt metodologije za određivanje cijene vodnih usluga, što uključuje i naknadu za razvoj i nacrt smjernica za primjenu metodologije za određivanje cijene vodnih usluga, što uključuje i naknadu za razvoj; provodi nadzor nad zakonitosti odluka o cijeni vodnih usluga, odluka o cijenama posebnih isporuka vode i odluka o naknadi za razvoj; u okviru tog nadzora;</w:t>
      </w:r>
      <w:bookmarkStart w:id="1" w:name="_Hlk172100567"/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 provodi stručnu obradu predmeta iz svog djelokruga; vodi postupke do donošenja akata iz članka 68. stavka </w:t>
      </w:r>
      <w:r w:rsidRPr="00DF3F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Zakona o vodnim uslugama („Narodne novine“, broj 66/19; </w:t>
      </w:r>
      <w:bookmarkStart w:id="2" w:name="_Hlk175131500"/>
      <w:r w:rsidRPr="00DF3F98">
        <w:rPr>
          <w:rFonts w:ascii="Times New Roman" w:eastAsia="Times New Roman" w:hAnsi="Times New Roman" w:cs="Times New Roman"/>
          <w:sz w:val="24"/>
          <w:szCs w:val="24"/>
        </w:rPr>
        <w:t>u daljnjem tekstu: Zakon</w:t>
      </w:r>
      <w:bookmarkEnd w:id="2"/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), uključujući i izradu nacrta akata </w:t>
      </w:r>
      <w:bookmarkEnd w:id="1"/>
      <w:r w:rsidRPr="00DF3F98">
        <w:rPr>
          <w:rFonts w:ascii="Times New Roman" w:eastAsia="Times New Roman" w:hAnsi="Times New Roman" w:cs="Times New Roman"/>
          <w:sz w:val="24"/>
          <w:szCs w:val="24"/>
        </w:rPr>
        <w:t>iz članka 68. stavka 1. Zakona</w:t>
      </w:r>
      <w:bookmarkStart w:id="3" w:name="_Hlk172100646"/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3"/>
      <w:r w:rsidRPr="00DF3F98">
        <w:rPr>
          <w:rFonts w:ascii="Times New Roman" w:eastAsia="Times New Roman" w:hAnsi="Times New Roman" w:cs="Times New Roman"/>
          <w:sz w:val="24"/>
          <w:szCs w:val="24"/>
        </w:rPr>
        <w:t>izrađuje nacrt prethodne suglasnosti na odluku o cijeni posebnih isporuka vode iz članka 47. stavka 4. i članka 52. stavaka 4. i 6. Zakona, izrađuje nacrt odluke o privremenoj mjeri kojom se određuje cijena posebnih isporuka vode u slučaju iz članka 51. stavka 4. i članka 53. stavka 4. Zakona, izrađuje nacrt odluke o privremenoj mjeri kojom se obustavlja od izvršenja ugovor iz članka 11. stavka 5. Zakona; provodi tehno-ekonomsku analizu tarifa vodnih usluga, posebnih isporuka vode i naknade za razvoj te, kad je to nužno, izračunava tarife vodnih usluga, posebnih isporuka vode i naknade za razvoj; vodi zbirku podataka o cijeni vodnih usluga i posebnih isporuka vode i naknadi za razvoj; vodi statistiku predmeta iz svog djelokruga te drugu potrebnu statistiku iz djelokruga službe; izrađuje analize, izvješća, stručne podloge, informacije, sažetke i sl. iz djelokruga službe; prikuplja podatke o učinkovitosti poslovanja isporučitelja vodnih usluga (benchmarking), te provodi prethodnu usporedbu i vrednovanje tih podataka, osim o financijskim pokazateljima; vodi zbirku podataka o pokazateljima učinkovitosti poslovanja isporučitelja vodnih usluga; izrađuje nacrt smjernica iz članka 3. stavka 3. Uredbe o vrednovanju učinkovitosti poslovanja isporučitelja vodnih usluga („Narodne novine“, broj 70/2023; u daljnjem tekstu: Uredba o vrednovanju učinkovitosti poslovanja) te nacrt smjernica iz članka 4. stavka 1. Uredbe o vrednovanju učinkovitosti poslovanja, osim u dijelu koji izrađuje služba iz članka 4. ove Uredbe; priprema stručna mišljenja i objašnjenja odredbi propisa za koje je nadležno Vijeće; provodi prethodno savjetovanje s isporučiteljima vodnih usluga o primjeni propisa za koje je nadležno Vijeće; obrađuje i priprema materijale za prethodno savjetovanje i daje stručnu potporu Vijeću; priprema odgovore i očitovanja na upite, predstavke i pritužbe građana, drugih fizičkih i pravnih osoba o primjeni propisa za koje je nadležno Vijeće; izvršava ovlasti iz članka 68. stavka 2. točke 10. i 12. Zakona; priprema dio izvješća o stanju sektora vodnih usluga i radu Vijeća za vodne usluge, priprema materijale za potrebe komunikacije Vijeća s Hrvatskim saborom, Vladom Republike Hrvatske, ministarstvom nadležnim za vodno gospodarstvo, ostalim tijelima državne uprave, tijelima jedinica lokalne i područne (regionalne) samouprave; izvršava odluke Vijeća za vodne usluge i predsjednika Vijeća za vodne usluge; surađuje s relevantnim međunarodnim institucijama te obavlja i druge poslove iz svoga djelokruga.</w:t>
      </w:r>
    </w:p>
    <w:p w14:paraId="3B7DD7F8" w14:textId="77777777" w:rsidR="00DF3F98" w:rsidRPr="00DF3F98" w:rsidRDefault="00DF3F98" w:rsidP="00DF3F98">
      <w:pPr>
        <w:keepNext/>
        <w:keepLines/>
        <w:spacing w:before="240" w:after="240" w:line="240" w:lineRule="auto"/>
        <w:ind w:left="720" w:hanging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F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Služba za regulatorno računovodstvo i opće poslove </w:t>
      </w:r>
    </w:p>
    <w:p w14:paraId="65D31A83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>Članak 4.</w:t>
      </w:r>
    </w:p>
    <w:p w14:paraId="6EACF020" w14:textId="77777777" w:rsidR="00DF3F98" w:rsidRPr="00DF3F98" w:rsidRDefault="00DF3F98" w:rsidP="00DF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Služba za </w:t>
      </w: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regulatorno računovodstvo i opće poslove </w:t>
      </w: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prati financijsko poslovanje isporučitelja vodnih usluga i financijske izvještaje javnih isporučitelja vodnih usluga; prati način vođenja regulatornog računovodstva, a gdje je nužno i općeg računovodstva; prati revizorske izvještaje o poslovanju javnih isporučitelja vodnih usluga i posebne revizorske izvještaje o vođenju regulatornog računovodstva; izrađuje nacrt smjernica za primjenu regulatornog računovodstva; izrađuje nacrt smjernica iz članka 3. stavka 3. te članka 4. stavka 1.Uredbe o vrednovanju učinkovitosti poslovanja, u dijelu koji se odnosi na ključne financijske pokazatelje; provodi prethodnu usporedbu </w:t>
      </w:r>
      <w:r w:rsidRPr="00DF3F98">
        <w:rPr>
          <w:rFonts w:ascii="Times New Roman" w:eastAsia="Times New Roman" w:hAnsi="Times New Roman" w:cs="Times New Roman"/>
          <w:sz w:val="24"/>
          <w:szCs w:val="24"/>
        </w:rPr>
        <w:lastRenderedPageBreak/>
        <w:t>i vrednovanje ključnih financijskih pokazatelja učinkovitosti poslovanja; priprema stručna mišljenja i objašnjenja odredbi propisa za koje je nadležno Vijeće za vodne usluge; provodi prethodno savjetovanje s isporučiteljima vodnih usluga o primjeni propisa za koje je nadležno Vijeće; provodi stručnu obradu predmeta iz svog djelokruga; obrađuje i priprema materijale za prethodno savjetovanje i daje stručnu potporu Vijeću; priprema odgovore i očitovanja na upite, predstavke i pritužbe građana, drugih fizičkih i pravnih osoba o primjeni propisa za koje je nadležno Vijeće; izvršava ovlasti iz članka 68. stavka 2. točke 10. i 12. Zakona te priprema optužne prijedloge i prekršajne naloge za prekršaje odredbi zakona; priprema dio izvješća o stanju sektora vodnih usluga i radu Vijeća za vodne usluge; obavlja i druge poslove koje mu povjeri predsjednik Vijeća; izrađuje analize, izvješća, stručne podloge, informacije, sažetke i sl.; obavlja pravne poslove, financijsko-računovodstvene poslove, poslove upravljanja ljudskim resursima, uredsko poslovanje i logističke (administrativne, tehničke i informacijsko-komunikacijske) poslove za potrebe Vijeća, uključujući stručnu službu i članove Vijeća; Služba izrađuje obrasce pravnih akata, kao i izradu specifičnih pravnih akata; prati pravne postupke koji se vode povodom akata Vijeća u sudovima ili drugim tijelima javne vlasti i koordinira stručnu službu radi odgovarajućeg postupanja; prati objave propisa i nacrta propisa i općih akata, organizira objavu akata Vijeća koji se objavljuju u službenim glasilima; priprema i izvršava financijski plan Vijeća; vodi poslovne knjige; skrbi o financijskom izvještavanju; obavlja računovodstvene poslove; obavlja poslove financijskog upravljanja i kontrole; izvršava isplate po ugovorima i drugim pravnim osnovama; obračunava i izvršava isplate plaća i drugih naknada zaposlenicima; izvršava isplate članovima Vijeća, koji nisu u radnom odnosu u Vijeću; likvidira putne naloge; obavlja poslove planiranja, upravljanja, razvoja i stručnog usavršavanje ljudskih potencijala; provodi postupke zapošljavanja u državnu službu; provodi poslove u vezi radno-pravnih pitanja; provodi poslove zaštite na radu i sigurnosti; prati i analizira poslovne postupke u Vijeću i stručnoj službi; skrbi o urednom i pravilnom korištenju imovine i sredstava za rad; vodi uredsko poslovanje; prati terminsko poslovanje Vijeća i upozorava sve druge sudionike u poslovnim postupcima Vijeća na obveze i rokove; priprema sjednice Vijeća, uključujući vođenje zapisnika i logističku potporu sjednicama Vijeća; koordinira pripremu i izradu konačnog nacrta izvješća o stanju vodnih usluga i radu Vijeća za vodne usluge; provodi postupke javne nabave; vodi protokolarne poslove, skrbi o uspostavi i održavanju jedinstvenog informatičkog sustava; priprema materijale za potrebe komunikacije Vijeća s Hrvatskim saborom, Vladom Republike Hrvatske, ministarstvom nadležnim za vodno gospodarstvo, ostalim tijelima državne uprave, tijelima jedinica lokalne i područne (regionalne) samouprave; izvršava odluke Vijeća za vodne usluge i predsjednika Vijeća za vodne usluge; surađuje s relevantnim međunarodnim institucijama te obavlja i druge poslove iz svoga djelokruga.</w:t>
      </w:r>
    </w:p>
    <w:p w14:paraId="7B84E1F9" w14:textId="77777777" w:rsidR="00DF3F98" w:rsidRPr="00DF3F98" w:rsidRDefault="00DF3F98" w:rsidP="00DF3F98">
      <w:pPr>
        <w:keepNext/>
        <w:keepLines/>
        <w:spacing w:before="240" w:after="24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sz w:val="24"/>
          <w:szCs w:val="32"/>
          <w:lang w:eastAsia="en-US"/>
        </w:rPr>
      </w:pPr>
      <w:r w:rsidRPr="00DF3F98">
        <w:rPr>
          <w:rFonts w:ascii="Times New Roman" w:eastAsia="Times New Roman" w:hAnsi="Times New Roman" w:cs="Times New Roman"/>
          <w:sz w:val="24"/>
          <w:szCs w:val="32"/>
          <w:lang w:eastAsia="en-US"/>
        </w:rPr>
        <w:lastRenderedPageBreak/>
        <w:t>OKVIRNI BROJ DRŽAVNIH SLUŽBENIKA I NAMJEŠTENIKA</w:t>
      </w:r>
    </w:p>
    <w:p w14:paraId="33DE1275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>Članak 5.</w:t>
      </w:r>
    </w:p>
    <w:p w14:paraId="6976D5DD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F3F98">
        <w:rPr>
          <w:rFonts w:ascii="Times New Roman" w:eastAsia="Times New Roman" w:hAnsi="Times New Roman" w:cs="Times New Roman"/>
          <w:sz w:val="24"/>
        </w:rPr>
        <w:t>Okvirni broj državnih službenika i namještenika potrebnih za obavljanje poslova iz nadležnosti Vijeća određen je u tablici koja je sadržana u prilogu ove Uredbe i čini njezin sastavni dio.</w:t>
      </w:r>
    </w:p>
    <w:p w14:paraId="0EF76471" w14:textId="77777777" w:rsidR="00DF3F98" w:rsidRPr="00DF3F98" w:rsidRDefault="00DF3F98" w:rsidP="00DF3F98">
      <w:pPr>
        <w:keepNext/>
        <w:keepLines/>
        <w:spacing w:before="240" w:after="24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sz w:val="24"/>
          <w:szCs w:val="32"/>
          <w:lang w:eastAsia="en-US"/>
        </w:rPr>
      </w:pPr>
      <w:r w:rsidRPr="00DF3F98">
        <w:rPr>
          <w:rFonts w:ascii="Times New Roman" w:eastAsia="Times New Roman" w:hAnsi="Times New Roman" w:cs="Times New Roman"/>
          <w:sz w:val="24"/>
          <w:szCs w:val="32"/>
          <w:lang w:eastAsia="en-US"/>
        </w:rPr>
        <w:t>NAČIN ODLUČIVANJA VIJEĆA I DRUGA PITANJA</w:t>
      </w:r>
    </w:p>
    <w:p w14:paraId="43D4FEC5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6.</w:t>
      </w:r>
    </w:p>
    <w:p w14:paraId="5D3E9C7D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>Vijeće odlučuje na plenarnim sjednicama u skladu s poslovnikom Vijeća.</w:t>
      </w:r>
    </w:p>
    <w:p w14:paraId="460647D8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>Vijeće odlučuje većinom glasova članova Vijeća, u skladu s poslovnikom, kad postoji kvorum od tri člana Vijeća.</w:t>
      </w:r>
    </w:p>
    <w:p w14:paraId="79FEFA8A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7.</w:t>
      </w:r>
    </w:p>
    <w:p w14:paraId="45DE6E81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Predsjednik Vijeća može povjeriti potpredsjedniku Vijeća i tajniku Vijeća vođenje pojedinih predmeta, skupine predmeta, određenoga posla ili skupine poslova iz nadležnosti stručne službe. </w:t>
      </w:r>
    </w:p>
    <w:p w14:paraId="014213C6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8.</w:t>
      </w:r>
    </w:p>
    <w:p w14:paraId="5EFD3C4A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Predsjednik Vijeća odlučuje o radnopravnim pitanjima zaposlenih članova Vijeća te državnih službenika u stručnoj službi. </w:t>
      </w:r>
    </w:p>
    <w:p w14:paraId="33FEC6EA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9.</w:t>
      </w:r>
    </w:p>
    <w:p w14:paraId="5021D0C1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color w:val="000000"/>
          <w:sz w:val="24"/>
          <w:szCs w:val="24"/>
        </w:rPr>
        <w:t>Kratica Vijeća u službenoj uporabi, u Republici Hrvatskoj i u međunarodnim odnosima, je VVU.</w:t>
      </w:r>
    </w:p>
    <w:p w14:paraId="3C525C79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10.</w:t>
      </w:r>
    </w:p>
    <w:p w14:paraId="3EB25810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Vijeće je dužno na svojim internetskim stranicama objavljivati i držati dostupnim:</w:t>
      </w:r>
    </w:p>
    <w:p w14:paraId="5AE929F0" w14:textId="77777777" w:rsidR="00DF3F98" w:rsidRPr="00DF3F98" w:rsidRDefault="00DF3F98" w:rsidP="00DF3F98">
      <w:pPr>
        <w:numPr>
          <w:ilvl w:val="0"/>
          <w:numId w:val="32"/>
        </w:num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odluke Vijeća iz članka 68. stavka 1. točke 2. do 8. Zakona  </w:t>
      </w:r>
    </w:p>
    <w:p w14:paraId="3DFACB02" w14:textId="77777777" w:rsidR="00DF3F98" w:rsidRPr="00DF3F98" w:rsidRDefault="00DF3F98" w:rsidP="00DF3F98">
      <w:pPr>
        <w:numPr>
          <w:ilvl w:val="0"/>
          <w:numId w:val="32"/>
        </w:num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stručna mišljenja Vijeća o primjeni zakona i provedbenih propisa, izdanih u skladu s člankom 68. stavkom 1. točkom 9. Zakona i</w:t>
      </w:r>
    </w:p>
    <w:p w14:paraId="594AD801" w14:textId="77777777" w:rsidR="00DF3F98" w:rsidRPr="00DF3F98" w:rsidRDefault="00DF3F98" w:rsidP="00DF3F98">
      <w:pPr>
        <w:numPr>
          <w:ilvl w:val="0"/>
          <w:numId w:val="32"/>
        </w:num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stručna mišljenja o provedbi smjernica Vijeća. </w:t>
      </w:r>
    </w:p>
    <w:p w14:paraId="274D74C2" w14:textId="77777777" w:rsidR="00DF3F98" w:rsidRPr="00DF3F98" w:rsidRDefault="00DF3F98" w:rsidP="00DF3F98">
      <w:pPr>
        <w:keepNext/>
        <w:keepLines/>
        <w:tabs>
          <w:tab w:val="center" w:pos="4536"/>
          <w:tab w:val="left" w:pos="7845"/>
        </w:tabs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sz w:val="24"/>
          <w:szCs w:val="26"/>
        </w:rPr>
        <w:tab/>
      </w: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11.</w:t>
      </w: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ab/>
      </w:r>
    </w:p>
    <w:p w14:paraId="6184FA82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Obveza stručne izobrazbe državnih službenika uređena je člancima 104. do 107. Zakona o državnim službenicima („Narodne novine“, br. 155/23 i 85/24).</w:t>
      </w:r>
    </w:p>
    <w:p w14:paraId="458B4ABB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lastRenderedPageBreak/>
        <w:t>U primjeni odredbi navedenih u stavku 1. ovoga članka, državni službenici Vijeća dužni su trajno unapređivati znanja, vještine i sposobnosti u specijaliziranim programima teorije ekonomske regulacije cijena infrastrukturnih usluga općenito i vodnih usluga posebno, regulatornoga računovodstva, vrednovanja učinkovitosti poslovanja isporučitelja vodnih usluga te poznavanja vodnoga zakonodavstva Republike Hrvatske i Europske unije.</w:t>
      </w:r>
    </w:p>
    <w:p w14:paraId="0BBECB4B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Državni službenici dužni su, tijekom prve dvije godine od zasnivanja radnog odnosa proći najmanje dvije izobrazbe iz stavka 2. ovoga članka ili najmanje jednu izobrazbu godišnje.</w:t>
      </w:r>
    </w:p>
    <w:p w14:paraId="3189AA2E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Odredbe stavka 1.  do 3. ovoga članka odnose se i na članove Vijeća.</w:t>
      </w:r>
    </w:p>
    <w:p w14:paraId="09526774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12.</w:t>
      </w:r>
    </w:p>
    <w:p w14:paraId="39577E38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Radom službe rukovodi voditelj službe.</w:t>
      </w:r>
    </w:p>
    <w:p w14:paraId="6C920335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Voditelj službe odgovora za svoj rad predsjedniku Vijeća i tajniku Vijeća.</w:t>
      </w:r>
    </w:p>
    <w:p w14:paraId="3891F26E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13.</w:t>
      </w:r>
    </w:p>
    <w:p w14:paraId="520E2846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Na određivanje naziva posebnih radnih mjesta, koeficijenata za obračun plaće i platnih razreda na posebnim radnim mjestima državnih službenika u stručnoj službi Vijeća za vodne usluge primjenjuju se, na odgovarajući način, odredbe propisa kojim su uređeni nazivi radnih mjesta, uvjeti za raspored i koeficijenti za obračun plaće u državnoj službi.</w:t>
      </w:r>
    </w:p>
    <w:p w14:paraId="042BD5C2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14.</w:t>
      </w:r>
    </w:p>
    <w:p w14:paraId="20B41C2A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2101405"/>
      <w:r w:rsidRPr="00DF3F98">
        <w:rPr>
          <w:rFonts w:ascii="Times New Roman" w:eastAsia="Times New Roman" w:hAnsi="Times New Roman" w:cs="Times New Roman"/>
          <w:sz w:val="24"/>
          <w:szCs w:val="24"/>
        </w:rPr>
        <w:t>Uz pitanja iz članka 75. stavka 5. Zakona, pravilnikom o unutarnjem redu Vijeća uredit će se poslovna adresa, sastav stručnog kolegija, održavanje radnih sastanaka, način planiranja poslova, tjedni i dnevni raspored radnog vremena, dnevni odmor i uredovno vrijeme te druga pitanja od značaja za ustrojstvo i poslovanje Vijeća, osim onih koja se uređuju poslovnikom Vijeća.</w:t>
      </w:r>
    </w:p>
    <w:bookmarkEnd w:id="4"/>
    <w:p w14:paraId="38A942F0" w14:textId="77777777" w:rsidR="00DF3F98" w:rsidRPr="00DF3F98" w:rsidRDefault="00DF3F98" w:rsidP="00DF3F98">
      <w:pPr>
        <w:keepNext/>
        <w:keepLines/>
        <w:spacing w:before="240" w:after="24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sz w:val="24"/>
          <w:szCs w:val="32"/>
          <w:lang w:eastAsia="en-US"/>
        </w:rPr>
      </w:pPr>
      <w:r w:rsidRPr="00DF3F98">
        <w:rPr>
          <w:rFonts w:ascii="Times New Roman" w:eastAsia="Times New Roman" w:hAnsi="Times New Roman" w:cs="Times New Roman"/>
          <w:sz w:val="24"/>
          <w:szCs w:val="32"/>
          <w:lang w:eastAsia="en-US"/>
        </w:rPr>
        <w:t>PRIJELAZNE I ZAVRŠNE ODREDBE</w:t>
      </w:r>
    </w:p>
    <w:p w14:paraId="5079B632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15.</w:t>
      </w:r>
    </w:p>
    <w:p w14:paraId="684F812A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Vijeće je dužno donijeti poslovnik Vijeća u roku od 30 dana od stupanja Vijeća na dužnost.</w:t>
      </w:r>
    </w:p>
    <w:p w14:paraId="4D1B22C4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16.</w:t>
      </w:r>
    </w:p>
    <w:p w14:paraId="2511925F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Predsjednik Vijeća dužan je donijeti pravilnik o unutarnjem redu u roku od 30 dana od stupanja Vijeća na dužnost. </w:t>
      </w:r>
    </w:p>
    <w:p w14:paraId="2E28FFD5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lastRenderedPageBreak/>
        <w:t xml:space="preserve">Članak 17. </w:t>
      </w:r>
    </w:p>
    <w:p w14:paraId="75EB667E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Do ustrojavanja Vijeća, u skladu s odredbama Zakona i ove Uredbe, stručnu i tehničku potporu poslovanju Vijeća, uključujući isplatu plaća i materijalnih naknada, korištenje poslovnog prostora i sredstava za rad, privremeno osigurava ministarstvo nadležno za vodno gospodarstvo.   </w:t>
      </w:r>
    </w:p>
    <w:p w14:paraId="62C7E0FD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Članak 18.</w:t>
      </w:r>
    </w:p>
    <w:p w14:paraId="290F356F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Ova Uredba stupa na snagu osmoga dana od dana objave u „Narodnim novinama“.</w:t>
      </w:r>
    </w:p>
    <w:p w14:paraId="4781AFE7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5545FCD2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7900DE33" w14:textId="77777777" w:rsidR="00DF3F98" w:rsidRPr="00DF3F98" w:rsidRDefault="00DF3F98" w:rsidP="00DF3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31594988" w14:textId="77777777" w:rsidR="00DF3F98" w:rsidRPr="00DF3F98" w:rsidRDefault="00DF3F98" w:rsidP="00DF3F98">
      <w:pPr>
        <w:spacing w:before="240"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98">
        <w:rPr>
          <w:rFonts w:ascii="Times New Roman" w:eastAsia="Times New Roman" w:hAnsi="Times New Roman" w:cs="Times New Roman"/>
          <w:sz w:val="24"/>
          <w:szCs w:val="24"/>
        </w:rPr>
        <w:t>Predsjednik</w:t>
      </w:r>
      <w:r w:rsidRPr="00DF3F98">
        <w:rPr>
          <w:rFonts w:ascii="Times New Roman" w:eastAsia="Times New Roman" w:hAnsi="Times New Roman" w:cs="Times New Roman"/>
          <w:sz w:val="24"/>
          <w:szCs w:val="24"/>
        </w:rPr>
        <w:br/>
        <w:t>Andrej Plenković, v. r.</w:t>
      </w:r>
    </w:p>
    <w:p w14:paraId="4966BBC0" w14:textId="77777777" w:rsidR="00DF3F98" w:rsidRPr="00DF3F98" w:rsidRDefault="00DF3F98" w:rsidP="00DF3F9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3D8A52" w14:textId="77777777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OKVIRNI BROJ DRŽAVNIH SLUŽBENIKA I NAMJEŠTENIKA U STRUČNOJ SLUŽBI VIJEĆA ZA VODNE USLUGE</w:t>
      </w:r>
    </w:p>
    <w:p w14:paraId="24F02FE7" w14:textId="77777777" w:rsidR="00DF3F98" w:rsidRPr="00DF3F98" w:rsidRDefault="00DF3F98" w:rsidP="00DF3F9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5385"/>
        <w:gridCol w:w="2543"/>
      </w:tblGrid>
      <w:tr w:rsidR="00DF3F98" w:rsidRPr="00DF3F98" w14:paraId="0EECF522" w14:textId="77777777" w:rsidTr="00AD0C69"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A68AB" w14:textId="77777777" w:rsidR="00DF3F98" w:rsidRPr="00DF3F98" w:rsidRDefault="00DF3F98" w:rsidP="00DF3F98">
            <w:pPr>
              <w:spacing w:before="240" w:after="0" w:line="240" w:lineRule="auto"/>
              <w:jc w:val="both"/>
              <w:rPr>
                <w:rFonts w:ascii="Times New Roman" w:eastAsia="Times New Roman" w:hAnsi="Times New Roman" w:cs="Calibri"/>
                <w:color w:val="231F20"/>
                <w:sz w:val="23"/>
                <w:szCs w:val="23"/>
              </w:rPr>
            </w:pPr>
          </w:p>
        </w:tc>
        <w:tc>
          <w:tcPr>
            <w:tcW w:w="2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E20FD" w14:textId="77777777" w:rsidR="00DF3F98" w:rsidRPr="00DF3F98" w:rsidRDefault="00DF3F98" w:rsidP="00DF3F9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Naziv unutarnje ustrojstvene</w:t>
            </w:r>
            <w:r w:rsidRPr="00DF3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jedinice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484F0" w14:textId="77777777" w:rsidR="00DF3F98" w:rsidRPr="00DF3F98" w:rsidRDefault="00DF3F98" w:rsidP="00DF3F9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Broj državnih službenika i namještenika</w:t>
            </w:r>
          </w:p>
        </w:tc>
      </w:tr>
      <w:tr w:rsidR="00DF3F98" w:rsidRPr="00DF3F98" w14:paraId="01EF6584" w14:textId="77777777" w:rsidTr="00AD0C69"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4DC43" w14:textId="77777777" w:rsidR="00DF3F98" w:rsidRPr="00DF3F98" w:rsidRDefault="00DF3F98" w:rsidP="00DF3F98">
            <w:pPr>
              <w:numPr>
                <w:ilvl w:val="0"/>
                <w:numId w:val="33"/>
              </w:num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2D80D" w14:textId="77777777" w:rsidR="00DF3F98" w:rsidRPr="00DF3F98" w:rsidRDefault="00DF3F98" w:rsidP="00DF3F98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SLUŽBA ZA CIJENE VODNIH USLUGA, NAKNADU ZA RAZVOJ</w:t>
            </w:r>
            <w:r w:rsidRPr="00DF3F98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Pr="00DF3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i VREDNOVANJE UČINKOVITOSTI POSLOVANJA ISPORUČITELJA VODNIH USLUGA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2718CF" w14:textId="77777777" w:rsidR="00DF3F98" w:rsidRPr="00DF3F98" w:rsidRDefault="00DF3F98" w:rsidP="00DF3F9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7</w:t>
            </w:r>
          </w:p>
        </w:tc>
      </w:tr>
      <w:tr w:rsidR="00DF3F98" w:rsidRPr="00DF3F98" w14:paraId="571A0540" w14:textId="77777777" w:rsidTr="00AD0C69"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1621CA" w14:textId="77777777" w:rsidR="00DF3F98" w:rsidRPr="00DF3F98" w:rsidRDefault="00DF3F98" w:rsidP="00DF3F98">
            <w:pPr>
              <w:numPr>
                <w:ilvl w:val="0"/>
                <w:numId w:val="33"/>
              </w:num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B1BFF" w14:textId="77777777" w:rsidR="00DF3F98" w:rsidRPr="00DF3F98" w:rsidRDefault="00DF3F98" w:rsidP="00DF3F98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SLUŽBA ZA REGULATORNO RAČUNOVODSTVO I OPĆE POSLOVE 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DFFC4" w14:textId="77777777" w:rsidR="00DF3F98" w:rsidRPr="00DF3F98" w:rsidRDefault="00DF3F98" w:rsidP="00DF3F9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DF3F98" w:rsidRPr="00DF3F98" w14:paraId="22E2D93B" w14:textId="77777777" w:rsidTr="00AD0C69">
        <w:tc>
          <w:tcPr>
            <w:tcW w:w="35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85C9E" w14:textId="77777777" w:rsidR="00DF3F98" w:rsidRPr="00DF3F98" w:rsidRDefault="00DF3F98" w:rsidP="00DF3F98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3F98">
              <w:rPr>
                <w:rFonts w:ascii="Times New Roman" w:eastAsia="Times New Roman" w:hAnsi="Times New Roman" w:cs="Times New Roman"/>
                <w:b/>
                <w:sz w:val="24"/>
              </w:rPr>
              <w:t>STRUČNA SLUŽBA VIJEĆA ZA VODNE USLUGE - UKUPNO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15D040" w14:textId="77777777" w:rsidR="00DF3F98" w:rsidRPr="00DF3F98" w:rsidRDefault="00DF3F98" w:rsidP="00DF3F9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3F98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</w:tr>
    </w:tbl>
    <w:p w14:paraId="3080624A" w14:textId="77777777" w:rsidR="00DF3F98" w:rsidRDefault="00DF3F98" w:rsidP="00DF3F98">
      <w:pPr>
        <w:keepNext/>
        <w:keepLines/>
        <w:spacing w:before="240" w:after="240" w:line="240" w:lineRule="auto"/>
        <w:outlineLvl w:val="1"/>
        <w:rPr>
          <w:rFonts w:ascii="Times New Roman" w:eastAsia="Times New Roman" w:hAnsi="Times New Roman" w:cs="Times New Roman"/>
          <w:sz w:val="24"/>
          <w:szCs w:val="26"/>
        </w:rPr>
      </w:pPr>
    </w:p>
    <w:p w14:paraId="1AA220A0" w14:textId="77777777" w:rsidR="00DF3F98" w:rsidRDefault="00DF3F98" w:rsidP="00DF3F98">
      <w:pPr>
        <w:keepNext/>
        <w:keepLines/>
        <w:spacing w:before="240" w:after="240" w:line="240" w:lineRule="auto"/>
        <w:outlineLvl w:val="1"/>
        <w:rPr>
          <w:rFonts w:ascii="Times New Roman" w:eastAsia="Times New Roman" w:hAnsi="Times New Roman" w:cs="Times New Roman"/>
          <w:sz w:val="24"/>
          <w:szCs w:val="26"/>
        </w:rPr>
      </w:pPr>
    </w:p>
    <w:p w14:paraId="6AB35519" w14:textId="4A75F329" w:rsidR="00DF3F98" w:rsidRPr="00DF3F98" w:rsidRDefault="00DF3F98" w:rsidP="00DF3F98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F3F98">
        <w:rPr>
          <w:rFonts w:ascii="Times New Roman" w:eastAsia="Times New Roman" w:hAnsi="Times New Roman" w:cs="Times New Roman"/>
          <w:b/>
          <w:bCs/>
          <w:sz w:val="24"/>
          <w:szCs w:val="26"/>
        </w:rPr>
        <w:t>OBRAZLOŽENJE</w:t>
      </w:r>
    </w:p>
    <w:p w14:paraId="7CD48D40" w14:textId="77777777" w:rsidR="00DF3F98" w:rsidRPr="00DF3F98" w:rsidRDefault="00DF3F98" w:rsidP="00DF3F98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3F98">
        <w:rPr>
          <w:rFonts w:ascii="Times New Roman" w:eastAsia="Calibri" w:hAnsi="Times New Roman" w:cs="Times New Roman"/>
          <w:sz w:val="24"/>
        </w:rPr>
        <w:t xml:space="preserve">Donošenje Uredbe o Vijeću za vodne usluge propisano je člankom 74. stavkom 3. Zakona o vodnim uslugama („Narodne novine“, broj 66/19, </w:t>
      </w:r>
      <w:r w:rsidRPr="00DF3F98">
        <w:rPr>
          <w:rFonts w:ascii="Times New Roman" w:eastAsia="Calibri" w:hAnsi="Times New Roman" w:cs="Times New Roman"/>
          <w:sz w:val="24"/>
          <w:lang w:eastAsia="en-US"/>
        </w:rPr>
        <w:t>u daljnjem tekstu: Zakon</w:t>
      </w:r>
      <w:r w:rsidRPr="00DF3F98">
        <w:rPr>
          <w:rFonts w:ascii="Times New Roman" w:eastAsia="Calibri" w:hAnsi="Times New Roman" w:cs="Times New Roman"/>
          <w:sz w:val="24"/>
        </w:rPr>
        <w:t xml:space="preserve">), čiji je cilj uspostava Vijeća za vodne usluge (dalje u tekstu: Vijeće) kao stalnoga tijela, sa stručnom službom. Člankom 65. stavkom 1. Zakona propisano je: „Vijeće za vodne usluge je neovisno i nadzorno državno tijelo, osnovano radi osiguranja zakonitosti u području određivanja cijene vodnih usluga iz ovoga Zakona, naknade za </w:t>
      </w:r>
      <w:r w:rsidRPr="00DF3F98">
        <w:rPr>
          <w:rFonts w:ascii="Times New Roman" w:eastAsia="Calibri" w:hAnsi="Times New Roman" w:cs="Times New Roman"/>
          <w:sz w:val="24"/>
        </w:rPr>
        <w:lastRenderedPageBreak/>
        <w:t>razvoj i drugih pitanja iz zakonom određenog djelokruga“. Donošenjem ove Uredbe provode se članci 65. do 77. Zakona.</w:t>
      </w:r>
    </w:p>
    <w:p w14:paraId="013BC30B" w14:textId="77777777" w:rsidR="00DF3F98" w:rsidRPr="00DF3F98" w:rsidRDefault="00DF3F98" w:rsidP="00DF3F98">
      <w:pPr>
        <w:spacing w:before="240" w:after="240" w:line="24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DF3F98">
        <w:rPr>
          <w:rFonts w:ascii="Times New Roman" w:eastAsia="Calibri" w:hAnsi="Times New Roman" w:cs="Times New Roman"/>
          <w:sz w:val="24"/>
        </w:rPr>
        <w:t xml:space="preserve">Zbog značaja koju nadležnosti Vijeća imaju u pravilnoj provedbi članka 9. Direktive 2000/60/EC (Okvirna direktiva o vodama) o povratu troškova od vodnih usluga, Dodatkom Nacionalnog plana oporavka i otpornosti (NPOO), određene su slijedeće ključne etape (M) i ciljne vrijednosti (T), koji su reformski pokazatelji uspješnosti provedbe NPOO-a, odnose se na Vijeće, kako slijedi:  </w:t>
      </w:r>
      <w:r w:rsidRPr="00DF3F98">
        <w:rPr>
          <w:rFonts w:ascii="Times New Roman" w:eastAsia="Calibri" w:hAnsi="Times New Roman" w:cs="Times New Roman"/>
          <w:iCs/>
          <w:sz w:val="24"/>
        </w:rPr>
        <w:t>U okviru mjere C1.3. R1, ključna etapa 385 - Stupanje na snagu Uredbe o Vijeću za vodne usluge - Q1/2024, Uredba će propisati obveznu objavu odluka regulatora sukladno članku 68., stavku 1. Zakona, obveznu objavu tumačenja Zakona, Zakona o financiranju vodnog gospodarstva i podzakonskih propisa regulatora, obvezu donošenja poslovnika regulatora te obavezno stručno osposobljavanje službenika regulatora. Za ispunjenje mjere C1.3. R1, ciljna vrijednost 386 - Izgradnja kapaciteta regulatora (7) - Q4/2024., Vijeće za vodne usluge zaposlit će barem sedam djelatnika na puno radno vrijeme, ne uključujući imenovane vijećnike.</w:t>
      </w:r>
    </w:p>
    <w:p w14:paraId="6CB63AF6" w14:textId="1571049E" w:rsidR="00DF3F98" w:rsidRPr="00DF3F98" w:rsidRDefault="00DF3F98" w:rsidP="00DF3F98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3F98">
        <w:rPr>
          <w:rFonts w:ascii="Times New Roman" w:eastAsia="Calibri" w:hAnsi="Times New Roman" w:cs="Times New Roman"/>
          <w:sz w:val="24"/>
        </w:rPr>
        <w:t>Ovom Uredbom propisuje se: ustrojavanje stručne službe Vijeća s dvije službe, djelokrug službi, okvirni broj državnih službenika i namještenika,  način odlučivanja Vijeća i predsjednika Vijeća, kratica Vijeća, obvezatne objave na internetskoj stranici Vijeća, čime se ispunjava pokazatelj postizanja ključne etape 385 iz Dodatka NPOO-u, obveza stručne izobrazbe državnih službenika, čime se također ispunjava pokazatelj postizanja ključne etape 385 iz Dodatka NPOO-u, rukovodeći službenici i kome odgovaraju, sadržaj pravilnika o unutarnjem redu, prijelazne i završne odredbe, što uključuje rok za donošenje poslovnika, što je i zahtjev ključne etape 385 iz Dodatka NPOO-a.</w:t>
      </w:r>
    </w:p>
    <w:p w14:paraId="2600D187" w14:textId="22FBB405" w:rsidR="00DF3F98" w:rsidRPr="00DF3F98" w:rsidRDefault="00DF3F98" w:rsidP="00DF3F98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3F98">
        <w:rPr>
          <w:rFonts w:ascii="Times New Roman" w:eastAsia="Calibri" w:hAnsi="Times New Roman" w:cs="Times New Roman"/>
          <w:sz w:val="24"/>
        </w:rPr>
        <w:t xml:space="preserve">Prijedlogom </w:t>
      </w:r>
      <w:r w:rsidR="00914385">
        <w:rPr>
          <w:rFonts w:ascii="Times New Roman" w:eastAsia="Calibri" w:hAnsi="Times New Roman" w:cs="Times New Roman"/>
          <w:sz w:val="24"/>
        </w:rPr>
        <w:t>u</w:t>
      </w:r>
      <w:r w:rsidRPr="00DF3F98">
        <w:rPr>
          <w:rFonts w:ascii="Times New Roman" w:eastAsia="Calibri" w:hAnsi="Times New Roman" w:cs="Times New Roman"/>
          <w:sz w:val="24"/>
        </w:rPr>
        <w:t>redbe propisuje se i odgovarajuća primjena odredbe propisa kojim su uređeni nazivi radnih mjesta, uvjeti za raspored i koeficijenti za obračun plaće u državnoj službi.</w:t>
      </w:r>
    </w:p>
    <w:p w14:paraId="345C50A2" w14:textId="706812F0" w:rsidR="000926DC" w:rsidRPr="001C3BA1" w:rsidRDefault="000926DC" w:rsidP="00DF3F98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hAnsi="Times New Roman" w:cs="Times New Roman"/>
        </w:rPr>
      </w:pPr>
    </w:p>
    <w:sectPr w:rsidR="000926DC" w:rsidRPr="001C3BA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253E7" w14:textId="77777777" w:rsidR="00080846" w:rsidRDefault="00080846" w:rsidP="00473C3E">
      <w:pPr>
        <w:spacing w:after="0" w:line="240" w:lineRule="auto"/>
      </w:pPr>
      <w:r>
        <w:separator/>
      </w:r>
    </w:p>
  </w:endnote>
  <w:endnote w:type="continuationSeparator" w:id="0">
    <w:p w14:paraId="1856CCA0" w14:textId="77777777" w:rsidR="00080846" w:rsidRDefault="00080846" w:rsidP="0047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lavika R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822551293"/>
      <w:docPartObj>
        <w:docPartGallery w:val="Page Numbers (Bottom of Page)"/>
        <w:docPartUnique/>
      </w:docPartObj>
    </w:sdtPr>
    <w:sdtEndPr/>
    <w:sdtContent>
      <w:p w14:paraId="4F11DD2B" w14:textId="559AB8C4" w:rsidR="007C17C3" w:rsidRPr="00A20920" w:rsidRDefault="007C17C3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A2092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2092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2092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B04E6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2092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B5E8D6A" w14:textId="77777777" w:rsidR="007C17C3" w:rsidRDefault="007C1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9D149" w14:textId="77777777" w:rsidR="00080846" w:rsidRDefault="00080846" w:rsidP="00473C3E">
      <w:pPr>
        <w:spacing w:after="0" w:line="240" w:lineRule="auto"/>
      </w:pPr>
      <w:r>
        <w:separator/>
      </w:r>
    </w:p>
  </w:footnote>
  <w:footnote w:type="continuationSeparator" w:id="0">
    <w:p w14:paraId="25282580" w14:textId="77777777" w:rsidR="00080846" w:rsidRDefault="00080846" w:rsidP="00473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DFB"/>
    <w:multiLevelType w:val="hybridMultilevel"/>
    <w:tmpl w:val="C2828A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6762"/>
    <w:multiLevelType w:val="hybridMultilevel"/>
    <w:tmpl w:val="798A32DA"/>
    <w:lvl w:ilvl="0" w:tplc="1CDECB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5E27"/>
    <w:multiLevelType w:val="hybridMultilevel"/>
    <w:tmpl w:val="5CE63EC2"/>
    <w:lvl w:ilvl="0" w:tplc="AA3AE0B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0388"/>
    <w:multiLevelType w:val="hybridMultilevel"/>
    <w:tmpl w:val="A192E754"/>
    <w:lvl w:ilvl="0" w:tplc="F1027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23A"/>
    <w:multiLevelType w:val="hybridMultilevel"/>
    <w:tmpl w:val="C8584D04"/>
    <w:lvl w:ilvl="0" w:tplc="06ECE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A2457"/>
    <w:multiLevelType w:val="hybridMultilevel"/>
    <w:tmpl w:val="948435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3C0177"/>
    <w:multiLevelType w:val="hybridMultilevel"/>
    <w:tmpl w:val="9EB6357E"/>
    <w:lvl w:ilvl="0" w:tplc="A768EE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93C9A"/>
    <w:multiLevelType w:val="hybridMultilevel"/>
    <w:tmpl w:val="D58A9058"/>
    <w:lvl w:ilvl="0" w:tplc="EF6CA2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800D4"/>
    <w:multiLevelType w:val="hybridMultilevel"/>
    <w:tmpl w:val="6980AB78"/>
    <w:lvl w:ilvl="0" w:tplc="32823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B0D76"/>
    <w:multiLevelType w:val="hybridMultilevel"/>
    <w:tmpl w:val="F7E47362"/>
    <w:lvl w:ilvl="0" w:tplc="6F0ED23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063F8F"/>
    <w:multiLevelType w:val="hybridMultilevel"/>
    <w:tmpl w:val="9FD65162"/>
    <w:lvl w:ilvl="0" w:tplc="49128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CE2002"/>
    <w:multiLevelType w:val="hybridMultilevel"/>
    <w:tmpl w:val="7FEE7588"/>
    <w:lvl w:ilvl="0" w:tplc="94CA7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90A5D"/>
    <w:multiLevelType w:val="hybridMultilevel"/>
    <w:tmpl w:val="4C48B810"/>
    <w:lvl w:ilvl="0" w:tplc="B80AC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2488E"/>
    <w:multiLevelType w:val="hybridMultilevel"/>
    <w:tmpl w:val="43EABD48"/>
    <w:lvl w:ilvl="0" w:tplc="234A3F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7D5E"/>
    <w:multiLevelType w:val="hybridMultilevel"/>
    <w:tmpl w:val="B13CB6EE"/>
    <w:lvl w:ilvl="0" w:tplc="2432F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1404D"/>
    <w:multiLevelType w:val="hybridMultilevel"/>
    <w:tmpl w:val="4F283D08"/>
    <w:lvl w:ilvl="0" w:tplc="00980D6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639F4"/>
    <w:multiLevelType w:val="hybridMultilevel"/>
    <w:tmpl w:val="8C1A5092"/>
    <w:lvl w:ilvl="0" w:tplc="CBB68F1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2090"/>
    <w:multiLevelType w:val="hybridMultilevel"/>
    <w:tmpl w:val="EC88CB16"/>
    <w:lvl w:ilvl="0" w:tplc="301E6E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F02E0"/>
    <w:multiLevelType w:val="hybridMultilevel"/>
    <w:tmpl w:val="107CAE82"/>
    <w:lvl w:ilvl="0" w:tplc="533A2F3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37BC6C8F"/>
    <w:multiLevelType w:val="hybridMultilevel"/>
    <w:tmpl w:val="3B4C26B0"/>
    <w:lvl w:ilvl="0" w:tplc="35240E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32859"/>
    <w:multiLevelType w:val="hybridMultilevel"/>
    <w:tmpl w:val="42E83176"/>
    <w:lvl w:ilvl="0" w:tplc="53740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2284B"/>
    <w:multiLevelType w:val="hybridMultilevel"/>
    <w:tmpl w:val="EC308E86"/>
    <w:lvl w:ilvl="0" w:tplc="69AECBF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64DB4"/>
    <w:multiLevelType w:val="hybridMultilevel"/>
    <w:tmpl w:val="28E413C0"/>
    <w:lvl w:ilvl="0" w:tplc="6172D63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462F6"/>
    <w:multiLevelType w:val="hybridMultilevel"/>
    <w:tmpl w:val="72524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23FF6"/>
    <w:multiLevelType w:val="hybridMultilevel"/>
    <w:tmpl w:val="67C2E5CE"/>
    <w:lvl w:ilvl="0" w:tplc="FDB6D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927FA"/>
    <w:multiLevelType w:val="hybridMultilevel"/>
    <w:tmpl w:val="3CF616E2"/>
    <w:lvl w:ilvl="0" w:tplc="57BC3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D1C10"/>
    <w:multiLevelType w:val="hybridMultilevel"/>
    <w:tmpl w:val="7B54A4AE"/>
    <w:lvl w:ilvl="0" w:tplc="17F21E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672E4"/>
    <w:multiLevelType w:val="hybridMultilevel"/>
    <w:tmpl w:val="01021722"/>
    <w:lvl w:ilvl="0" w:tplc="CDACBE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B0E50"/>
    <w:multiLevelType w:val="hybridMultilevel"/>
    <w:tmpl w:val="4B2A040A"/>
    <w:lvl w:ilvl="0" w:tplc="567ADB2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06BBD"/>
    <w:multiLevelType w:val="hybridMultilevel"/>
    <w:tmpl w:val="F3D261A0"/>
    <w:lvl w:ilvl="0" w:tplc="B6DE11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66485"/>
    <w:multiLevelType w:val="hybridMultilevel"/>
    <w:tmpl w:val="C358BE96"/>
    <w:lvl w:ilvl="0" w:tplc="398C0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D1897"/>
    <w:multiLevelType w:val="hybridMultilevel"/>
    <w:tmpl w:val="FCA4D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F70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32"/>
  </w:num>
  <w:num w:numId="4">
    <w:abstractNumId w:val="13"/>
  </w:num>
  <w:num w:numId="5">
    <w:abstractNumId w:val="14"/>
  </w:num>
  <w:num w:numId="6">
    <w:abstractNumId w:val="25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2"/>
  </w:num>
  <w:num w:numId="12">
    <w:abstractNumId w:val="26"/>
  </w:num>
  <w:num w:numId="13">
    <w:abstractNumId w:val="11"/>
  </w:num>
  <w:num w:numId="14">
    <w:abstractNumId w:val="6"/>
  </w:num>
  <w:num w:numId="15">
    <w:abstractNumId w:val="31"/>
  </w:num>
  <w:num w:numId="16">
    <w:abstractNumId w:val="8"/>
  </w:num>
  <w:num w:numId="17">
    <w:abstractNumId w:val="15"/>
  </w:num>
  <w:num w:numId="18">
    <w:abstractNumId w:val="29"/>
  </w:num>
  <w:num w:numId="19">
    <w:abstractNumId w:val="16"/>
  </w:num>
  <w:num w:numId="20">
    <w:abstractNumId w:val="23"/>
  </w:num>
  <w:num w:numId="21">
    <w:abstractNumId w:val="1"/>
  </w:num>
  <w:num w:numId="22">
    <w:abstractNumId w:val="17"/>
  </w:num>
  <w:num w:numId="23">
    <w:abstractNumId w:val="22"/>
  </w:num>
  <w:num w:numId="24">
    <w:abstractNumId w:val="2"/>
  </w:num>
  <w:num w:numId="25">
    <w:abstractNumId w:val="30"/>
  </w:num>
  <w:num w:numId="26">
    <w:abstractNumId w:val="28"/>
  </w:num>
  <w:num w:numId="27">
    <w:abstractNumId w:val="10"/>
  </w:num>
  <w:num w:numId="28">
    <w:abstractNumId w:val="21"/>
  </w:num>
  <w:num w:numId="29">
    <w:abstractNumId w:val="20"/>
  </w:num>
  <w:num w:numId="30">
    <w:abstractNumId w:val="24"/>
  </w:num>
  <w:num w:numId="31">
    <w:abstractNumId w:val="27"/>
  </w:num>
  <w:num w:numId="32">
    <w:abstractNumId w:val="1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B0"/>
    <w:rsid w:val="00000E4F"/>
    <w:rsid w:val="000012B6"/>
    <w:rsid w:val="0000424B"/>
    <w:rsid w:val="0000651D"/>
    <w:rsid w:val="00006F88"/>
    <w:rsid w:val="00010673"/>
    <w:rsid w:val="0001184B"/>
    <w:rsid w:val="00012428"/>
    <w:rsid w:val="00020EAF"/>
    <w:rsid w:val="000309EB"/>
    <w:rsid w:val="000370FC"/>
    <w:rsid w:val="00042A3A"/>
    <w:rsid w:val="00044F9E"/>
    <w:rsid w:val="000455AB"/>
    <w:rsid w:val="000464FB"/>
    <w:rsid w:val="000507C4"/>
    <w:rsid w:val="00051426"/>
    <w:rsid w:val="00051D01"/>
    <w:rsid w:val="00054A8A"/>
    <w:rsid w:val="00056D85"/>
    <w:rsid w:val="00070B85"/>
    <w:rsid w:val="00072FF3"/>
    <w:rsid w:val="00076244"/>
    <w:rsid w:val="00080846"/>
    <w:rsid w:val="00084C7A"/>
    <w:rsid w:val="00085D07"/>
    <w:rsid w:val="00086964"/>
    <w:rsid w:val="00090176"/>
    <w:rsid w:val="0009184E"/>
    <w:rsid w:val="000926DC"/>
    <w:rsid w:val="00092A74"/>
    <w:rsid w:val="00092B52"/>
    <w:rsid w:val="00093FE4"/>
    <w:rsid w:val="000A1B3E"/>
    <w:rsid w:val="000B1B59"/>
    <w:rsid w:val="000B5558"/>
    <w:rsid w:val="000B769A"/>
    <w:rsid w:val="000C2FEE"/>
    <w:rsid w:val="000C63DE"/>
    <w:rsid w:val="000C6E54"/>
    <w:rsid w:val="000D20CE"/>
    <w:rsid w:val="000D63B9"/>
    <w:rsid w:val="000E0750"/>
    <w:rsid w:val="000F323D"/>
    <w:rsid w:val="000F3EF5"/>
    <w:rsid w:val="001005DF"/>
    <w:rsid w:val="00106262"/>
    <w:rsid w:val="001063DC"/>
    <w:rsid w:val="00111646"/>
    <w:rsid w:val="001120B7"/>
    <w:rsid w:val="00114886"/>
    <w:rsid w:val="00115AAF"/>
    <w:rsid w:val="00117930"/>
    <w:rsid w:val="00120FC4"/>
    <w:rsid w:val="00121D2D"/>
    <w:rsid w:val="00121FA7"/>
    <w:rsid w:val="00126908"/>
    <w:rsid w:val="0012750F"/>
    <w:rsid w:val="00127A57"/>
    <w:rsid w:val="00134C43"/>
    <w:rsid w:val="00134F65"/>
    <w:rsid w:val="00135360"/>
    <w:rsid w:val="001413C7"/>
    <w:rsid w:val="00142CFF"/>
    <w:rsid w:val="00143A8E"/>
    <w:rsid w:val="001501CC"/>
    <w:rsid w:val="00155A0C"/>
    <w:rsid w:val="00155BB0"/>
    <w:rsid w:val="00156C7B"/>
    <w:rsid w:val="0016028B"/>
    <w:rsid w:val="00165256"/>
    <w:rsid w:val="00167F5B"/>
    <w:rsid w:val="00172F6A"/>
    <w:rsid w:val="00176377"/>
    <w:rsid w:val="001772B2"/>
    <w:rsid w:val="00177EF2"/>
    <w:rsid w:val="001803EF"/>
    <w:rsid w:val="00181B3B"/>
    <w:rsid w:val="00186317"/>
    <w:rsid w:val="00187896"/>
    <w:rsid w:val="001903CE"/>
    <w:rsid w:val="00192378"/>
    <w:rsid w:val="00193979"/>
    <w:rsid w:val="001948E0"/>
    <w:rsid w:val="0019545C"/>
    <w:rsid w:val="001967DC"/>
    <w:rsid w:val="001A285E"/>
    <w:rsid w:val="001A518E"/>
    <w:rsid w:val="001B132B"/>
    <w:rsid w:val="001B7EE6"/>
    <w:rsid w:val="001C3BA1"/>
    <w:rsid w:val="001C7B46"/>
    <w:rsid w:val="001E1369"/>
    <w:rsid w:val="001E2D08"/>
    <w:rsid w:val="001E3775"/>
    <w:rsid w:val="001E3BD7"/>
    <w:rsid w:val="001E4247"/>
    <w:rsid w:val="001F158F"/>
    <w:rsid w:val="001F3035"/>
    <w:rsid w:val="001F4E02"/>
    <w:rsid w:val="001F5B2B"/>
    <w:rsid w:val="001F5B65"/>
    <w:rsid w:val="001F6765"/>
    <w:rsid w:val="0020101A"/>
    <w:rsid w:val="002023F5"/>
    <w:rsid w:val="00204685"/>
    <w:rsid w:val="00206896"/>
    <w:rsid w:val="00210E67"/>
    <w:rsid w:val="002174E2"/>
    <w:rsid w:val="002179B0"/>
    <w:rsid w:val="002318EC"/>
    <w:rsid w:val="00233D56"/>
    <w:rsid w:val="00242F64"/>
    <w:rsid w:val="00272844"/>
    <w:rsid w:val="002743BC"/>
    <w:rsid w:val="00280DE4"/>
    <w:rsid w:val="0028279A"/>
    <w:rsid w:val="00284FB2"/>
    <w:rsid w:val="00295A7D"/>
    <w:rsid w:val="00296676"/>
    <w:rsid w:val="002975C7"/>
    <w:rsid w:val="002A24ED"/>
    <w:rsid w:val="002A598B"/>
    <w:rsid w:val="002A7378"/>
    <w:rsid w:val="002B2668"/>
    <w:rsid w:val="002B26C0"/>
    <w:rsid w:val="002B7563"/>
    <w:rsid w:val="002C6225"/>
    <w:rsid w:val="002D092F"/>
    <w:rsid w:val="002D21D2"/>
    <w:rsid w:val="002D6B7C"/>
    <w:rsid w:val="002E1DB2"/>
    <w:rsid w:val="002E7D1C"/>
    <w:rsid w:val="002F391A"/>
    <w:rsid w:val="002F422E"/>
    <w:rsid w:val="002F7AB6"/>
    <w:rsid w:val="00301A1E"/>
    <w:rsid w:val="00312557"/>
    <w:rsid w:val="0031263B"/>
    <w:rsid w:val="00314BCA"/>
    <w:rsid w:val="00314DD9"/>
    <w:rsid w:val="0031750B"/>
    <w:rsid w:val="00322117"/>
    <w:rsid w:val="0032634B"/>
    <w:rsid w:val="0032774E"/>
    <w:rsid w:val="00344BBF"/>
    <w:rsid w:val="003467C5"/>
    <w:rsid w:val="00351309"/>
    <w:rsid w:val="003518CB"/>
    <w:rsid w:val="00353020"/>
    <w:rsid w:val="00362D65"/>
    <w:rsid w:val="00362E04"/>
    <w:rsid w:val="00366B80"/>
    <w:rsid w:val="003713FF"/>
    <w:rsid w:val="00372805"/>
    <w:rsid w:val="00377173"/>
    <w:rsid w:val="0039175D"/>
    <w:rsid w:val="00392442"/>
    <w:rsid w:val="003944CC"/>
    <w:rsid w:val="003A5245"/>
    <w:rsid w:val="003A65DD"/>
    <w:rsid w:val="003B1D2F"/>
    <w:rsid w:val="003B6180"/>
    <w:rsid w:val="003C4784"/>
    <w:rsid w:val="003C7C19"/>
    <w:rsid w:val="003D275C"/>
    <w:rsid w:val="003F5E10"/>
    <w:rsid w:val="003F6B19"/>
    <w:rsid w:val="004013A1"/>
    <w:rsid w:val="00404341"/>
    <w:rsid w:val="004053ED"/>
    <w:rsid w:val="00406951"/>
    <w:rsid w:val="0041173F"/>
    <w:rsid w:val="00413C82"/>
    <w:rsid w:val="00414D97"/>
    <w:rsid w:val="004150D0"/>
    <w:rsid w:val="00423DE0"/>
    <w:rsid w:val="00431BF9"/>
    <w:rsid w:val="004354EE"/>
    <w:rsid w:val="00441F5E"/>
    <w:rsid w:val="00443220"/>
    <w:rsid w:val="004445DE"/>
    <w:rsid w:val="004458DB"/>
    <w:rsid w:val="004474B3"/>
    <w:rsid w:val="00447A57"/>
    <w:rsid w:val="00461F6B"/>
    <w:rsid w:val="0046203A"/>
    <w:rsid w:val="0046382D"/>
    <w:rsid w:val="00466713"/>
    <w:rsid w:val="00466842"/>
    <w:rsid w:val="00473458"/>
    <w:rsid w:val="00473C3E"/>
    <w:rsid w:val="00482C49"/>
    <w:rsid w:val="004839BB"/>
    <w:rsid w:val="00485D98"/>
    <w:rsid w:val="004862FD"/>
    <w:rsid w:val="00487EBA"/>
    <w:rsid w:val="00491092"/>
    <w:rsid w:val="00493565"/>
    <w:rsid w:val="00494792"/>
    <w:rsid w:val="00496F3D"/>
    <w:rsid w:val="004975BC"/>
    <w:rsid w:val="004978FB"/>
    <w:rsid w:val="004A2D86"/>
    <w:rsid w:val="004A2F57"/>
    <w:rsid w:val="004A564F"/>
    <w:rsid w:val="004B02EF"/>
    <w:rsid w:val="004B1B22"/>
    <w:rsid w:val="004C2B22"/>
    <w:rsid w:val="004C3082"/>
    <w:rsid w:val="004D0EAD"/>
    <w:rsid w:val="004D32EB"/>
    <w:rsid w:val="004D41D0"/>
    <w:rsid w:val="004D7753"/>
    <w:rsid w:val="004E45F2"/>
    <w:rsid w:val="004E4A71"/>
    <w:rsid w:val="004F025A"/>
    <w:rsid w:val="004F532A"/>
    <w:rsid w:val="005120A3"/>
    <w:rsid w:val="00515C3D"/>
    <w:rsid w:val="005266C7"/>
    <w:rsid w:val="005279B7"/>
    <w:rsid w:val="00532EA3"/>
    <w:rsid w:val="00532EA7"/>
    <w:rsid w:val="00551A5D"/>
    <w:rsid w:val="0055608E"/>
    <w:rsid w:val="00562CF9"/>
    <w:rsid w:val="00564E24"/>
    <w:rsid w:val="005665D9"/>
    <w:rsid w:val="005676A2"/>
    <w:rsid w:val="00570796"/>
    <w:rsid w:val="00573B4A"/>
    <w:rsid w:val="00574E45"/>
    <w:rsid w:val="0057508F"/>
    <w:rsid w:val="00577211"/>
    <w:rsid w:val="00577B64"/>
    <w:rsid w:val="00582B5C"/>
    <w:rsid w:val="00583C9D"/>
    <w:rsid w:val="00584128"/>
    <w:rsid w:val="00593716"/>
    <w:rsid w:val="00597917"/>
    <w:rsid w:val="005A0AC4"/>
    <w:rsid w:val="005A24AA"/>
    <w:rsid w:val="005C5906"/>
    <w:rsid w:val="005C682D"/>
    <w:rsid w:val="005C689D"/>
    <w:rsid w:val="005D10F3"/>
    <w:rsid w:val="005D1637"/>
    <w:rsid w:val="005D4C21"/>
    <w:rsid w:val="005E2436"/>
    <w:rsid w:val="005E7427"/>
    <w:rsid w:val="005E77FE"/>
    <w:rsid w:val="005E7F04"/>
    <w:rsid w:val="005F15D8"/>
    <w:rsid w:val="005F4670"/>
    <w:rsid w:val="005F7F7D"/>
    <w:rsid w:val="006003FD"/>
    <w:rsid w:val="00600D54"/>
    <w:rsid w:val="00602585"/>
    <w:rsid w:val="00604D42"/>
    <w:rsid w:val="006052B8"/>
    <w:rsid w:val="00606982"/>
    <w:rsid w:val="00611B21"/>
    <w:rsid w:val="006138F0"/>
    <w:rsid w:val="00613F48"/>
    <w:rsid w:val="006166E1"/>
    <w:rsid w:val="00617396"/>
    <w:rsid w:val="00617DDB"/>
    <w:rsid w:val="006209AE"/>
    <w:rsid w:val="00623219"/>
    <w:rsid w:val="00624164"/>
    <w:rsid w:val="00625419"/>
    <w:rsid w:val="00631514"/>
    <w:rsid w:val="00631C33"/>
    <w:rsid w:val="00632E9C"/>
    <w:rsid w:val="006378D5"/>
    <w:rsid w:val="00640A8A"/>
    <w:rsid w:val="00647674"/>
    <w:rsid w:val="00652BCA"/>
    <w:rsid w:val="00667EAB"/>
    <w:rsid w:val="00670FFF"/>
    <w:rsid w:val="006776F9"/>
    <w:rsid w:val="00680398"/>
    <w:rsid w:val="00682EF4"/>
    <w:rsid w:val="00686381"/>
    <w:rsid w:val="006A153E"/>
    <w:rsid w:val="006A675B"/>
    <w:rsid w:val="006A7122"/>
    <w:rsid w:val="006B50E8"/>
    <w:rsid w:val="006C0A29"/>
    <w:rsid w:val="006C48AD"/>
    <w:rsid w:val="006D2D22"/>
    <w:rsid w:val="006E3EB6"/>
    <w:rsid w:val="006F32C4"/>
    <w:rsid w:val="006F54D5"/>
    <w:rsid w:val="006F7F85"/>
    <w:rsid w:val="00704A0C"/>
    <w:rsid w:val="007102BD"/>
    <w:rsid w:val="00710727"/>
    <w:rsid w:val="0071107D"/>
    <w:rsid w:val="0071266B"/>
    <w:rsid w:val="00712837"/>
    <w:rsid w:val="0071674E"/>
    <w:rsid w:val="007205DB"/>
    <w:rsid w:val="00722CD8"/>
    <w:rsid w:val="007318EC"/>
    <w:rsid w:val="007319D6"/>
    <w:rsid w:val="00731BAE"/>
    <w:rsid w:val="0073449A"/>
    <w:rsid w:val="007457A3"/>
    <w:rsid w:val="007466E9"/>
    <w:rsid w:val="00747680"/>
    <w:rsid w:val="00760005"/>
    <w:rsid w:val="00766D13"/>
    <w:rsid w:val="00773AC6"/>
    <w:rsid w:val="00780209"/>
    <w:rsid w:val="00784CBE"/>
    <w:rsid w:val="00791CCC"/>
    <w:rsid w:val="007924DA"/>
    <w:rsid w:val="0079436B"/>
    <w:rsid w:val="007A0357"/>
    <w:rsid w:val="007A3267"/>
    <w:rsid w:val="007A4904"/>
    <w:rsid w:val="007A7A03"/>
    <w:rsid w:val="007B2396"/>
    <w:rsid w:val="007B25E4"/>
    <w:rsid w:val="007B590D"/>
    <w:rsid w:val="007B7484"/>
    <w:rsid w:val="007B7C16"/>
    <w:rsid w:val="007C17C3"/>
    <w:rsid w:val="007C2F05"/>
    <w:rsid w:val="007C3DAE"/>
    <w:rsid w:val="007C44EB"/>
    <w:rsid w:val="007C7BEE"/>
    <w:rsid w:val="007D1005"/>
    <w:rsid w:val="007D32EB"/>
    <w:rsid w:val="007D3C70"/>
    <w:rsid w:val="007E199A"/>
    <w:rsid w:val="007E31F1"/>
    <w:rsid w:val="007E3ECC"/>
    <w:rsid w:val="007E5F73"/>
    <w:rsid w:val="007F1805"/>
    <w:rsid w:val="007F60C5"/>
    <w:rsid w:val="007F635F"/>
    <w:rsid w:val="00805BA6"/>
    <w:rsid w:val="00810218"/>
    <w:rsid w:val="00810AED"/>
    <w:rsid w:val="00812803"/>
    <w:rsid w:val="008137CB"/>
    <w:rsid w:val="008161F6"/>
    <w:rsid w:val="00823B7E"/>
    <w:rsid w:val="0082527A"/>
    <w:rsid w:val="0082616B"/>
    <w:rsid w:val="0082730E"/>
    <w:rsid w:val="00832C00"/>
    <w:rsid w:val="0083387F"/>
    <w:rsid w:val="0083564C"/>
    <w:rsid w:val="00835891"/>
    <w:rsid w:val="00837F25"/>
    <w:rsid w:val="0084408E"/>
    <w:rsid w:val="008458D2"/>
    <w:rsid w:val="008465CD"/>
    <w:rsid w:val="00856C13"/>
    <w:rsid w:val="00871D42"/>
    <w:rsid w:val="008769F2"/>
    <w:rsid w:val="0088073D"/>
    <w:rsid w:val="00880F5C"/>
    <w:rsid w:val="00885DA8"/>
    <w:rsid w:val="00891697"/>
    <w:rsid w:val="00892E08"/>
    <w:rsid w:val="008A0ECC"/>
    <w:rsid w:val="008A377D"/>
    <w:rsid w:val="008A55F5"/>
    <w:rsid w:val="008A7A1B"/>
    <w:rsid w:val="008B3473"/>
    <w:rsid w:val="008C4785"/>
    <w:rsid w:val="008C6731"/>
    <w:rsid w:val="008D1BDF"/>
    <w:rsid w:val="008D1DC8"/>
    <w:rsid w:val="008D68E2"/>
    <w:rsid w:val="008E36FF"/>
    <w:rsid w:val="008E7BFE"/>
    <w:rsid w:val="008F3618"/>
    <w:rsid w:val="008F3CEC"/>
    <w:rsid w:val="008F4D7C"/>
    <w:rsid w:val="008F5021"/>
    <w:rsid w:val="008F7F55"/>
    <w:rsid w:val="00901C9F"/>
    <w:rsid w:val="0090278C"/>
    <w:rsid w:val="00903914"/>
    <w:rsid w:val="009058B5"/>
    <w:rsid w:val="009068D6"/>
    <w:rsid w:val="009074BE"/>
    <w:rsid w:val="0091021D"/>
    <w:rsid w:val="009134B5"/>
    <w:rsid w:val="00914385"/>
    <w:rsid w:val="00915FF8"/>
    <w:rsid w:val="00930D4A"/>
    <w:rsid w:val="009326E7"/>
    <w:rsid w:val="00935202"/>
    <w:rsid w:val="009364BE"/>
    <w:rsid w:val="0094107F"/>
    <w:rsid w:val="0094210B"/>
    <w:rsid w:val="0094327F"/>
    <w:rsid w:val="00953BCB"/>
    <w:rsid w:val="009577F3"/>
    <w:rsid w:val="00962869"/>
    <w:rsid w:val="00962AA0"/>
    <w:rsid w:val="009639FA"/>
    <w:rsid w:val="0096632B"/>
    <w:rsid w:val="009673F4"/>
    <w:rsid w:val="00976337"/>
    <w:rsid w:val="00986683"/>
    <w:rsid w:val="00993579"/>
    <w:rsid w:val="009A0272"/>
    <w:rsid w:val="009A5597"/>
    <w:rsid w:val="009A5FDA"/>
    <w:rsid w:val="009A6774"/>
    <w:rsid w:val="009B00FA"/>
    <w:rsid w:val="009C33AE"/>
    <w:rsid w:val="009D46C8"/>
    <w:rsid w:val="009D600E"/>
    <w:rsid w:val="009D649F"/>
    <w:rsid w:val="009E35C8"/>
    <w:rsid w:val="009E4544"/>
    <w:rsid w:val="009E5231"/>
    <w:rsid w:val="00A0241A"/>
    <w:rsid w:val="00A12169"/>
    <w:rsid w:val="00A12267"/>
    <w:rsid w:val="00A12E51"/>
    <w:rsid w:val="00A157EB"/>
    <w:rsid w:val="00A20920"/>
    <w:rsid w:val="00A234CB"/>
    <w:rsid w:val="00A25D66"/>
    <w:rsid w:val="00A3390E"/>
    <w:rsid w:val="00A3508E"/>
    <w:rsid w:val="00A43A14"/>
    <w:rsid w:val="00A70D50"/>
    <w:rsid w:val="00A7131A"/>
    <w:rsid w:val="00A73D69"/>
    <w:rsid w:val="00A762B6"/>
    <w:rsid w:val="00A821BA"/>
    <w:rsid w:val="00A82687"/>
    <w:rsid w:val="00A83F36"/>
    <w:rsid w:val="00AA2AB1"/>
    <w:rsid w:val="00AA30ED"/>
    <w:rsid w:val="00AA5107"/>
    <w:rsid w:val="00AA5203"/>
    <w:rsid w:val="00AA664A"/>
    <w:rsid w:val="00AA6FD0"/>
    <w:rsid w:val="00AB135E"/>
    <w:rsid w:val="00AB283C"/>
    <w:rsid w:val="00AB3E0B"/>
    <w:rsid w:val="00AB5DA4"/>
    <w:rsid w:val="00AB7646"/>
    <w:rsid w:val="00AD3D29"/>
    <w:rsid w:val="00AD7F2F"/>
    <w:rsid w:val="00AE45ED"/>
    <w:rsid w:val="00AF2D50"/>
    <w:rsid w:val="00AF3DD9"/>
    <w:rsid w:val="00AF66B5"/>
    <w:rsid w:val="00B015FB"/>
    <w:rsid w:val="00B05AD5"/>
    <w:rsid w:val="00B1247B"/>
    <w:rsid w:val="00B13303"/>
    <w:rsid w:val="00B13B7D"/>
    <w:rsid w:val="00B36CE9"/>
    <w:rsid w:val="00B37743"/>
    <w:rsid w:val="00B4206E"/>
    <w:rsid w:val="00B574A3"/>
    <w:rsid w:val="00B6225D"/>
    <w:rsid w:val="00B67DA2"/>
    <w:rsid w:val="00B815A2"/>
    <w:rsid w:val="00B847F7"/>
    <w:rsid w:val="00B8570A"/>
    <w:rsid w:val="00B91F86"/>
    <w:rsid w:val="00BA5487"/>
    <w:rsid w:val="00BB3BDE"/>
    <w:rsid w:val="00BB660C"/>
    <w:rsid w:val="00BD17DD"/>
    <w:rsid w:val="00BE036C"/>
    <w:rsid w:val="00BE386F"/>
    <w:rsid w:val="00BF030A"/>
    <w:rsid w:val="00BF7054"/>
    <w:rsid w:val="00C0127A"/>
    <w:rsid w:val="00C16508"/>
    <w:rsid w:val="00C23199"/>
    <w:rsid w:val="00C24992"/>
    <w:rsid w:val="00C3573B"/>
    <w:rsid w:val="00C45136"/>
    <w:rsid w:val="00C45A1C"/>
    <w:rsid w:val="00C47E9C"/>
    <w:rsid w:val="00C534D3"/>
    <w:rsid w:val="00C54501"/>
    <w:rsid w:val="00C617B3"/>
    <w:rsid w:val="00C63A90"/>
    <w:rsid w:val="00C653CB"/>
    <w:rsid w:val="00C75309"/>
    <w:rsid w:val="00C753B9"/>
    <w:rsid w:val="00C80929"/>
    <w:rsid w:val="00C84ADC"/>
    <w:rsid w:val="00C85890"/>
    <w:rsid w:val="00C93EC8"/>
    <w:rsid w:val="00C94480"/>
    <w:rsid w:val="00CB04E6"/>
    <w:rsid w:val="00CB279D"/>
    <w:rsid w:val="00CB4068"/>
    <w:rsid w:val="00CB5307"/>
    <w:rsid w:val="00CB6D43"/>
    <w:rsid w:val="00CB6FE1"/>
    <w:rsid w:val="00CC31E7"/>
    <w:rsid w:val="00CC3EE7"/>
    <w:rsid w:val="00CD1819"/>
    <w:rsid w:val="00CE1B5B"/>
    <w:rsid w:val="00CE3C39"/>
    <w:rsid w:val="00CE7BA6"/>
    <w:rsid w:val="00CE7ECE"/>
    <w:rsid w:val="00CF567C"/>
    <w:rsid w:val="00D049BD"/>
    <w:rsid w:val="00D04A39"/>
    <w:rsid w:val="00D10EF3"/>
    <w:rsid w:val="00D15BC6"/>
    <w:rsid w:val="00D215EE"/>
    <w:rsid w:val="00D22CBE"/>
    <w:rsid w:val="00D3308B"/>
    <w:rsid w:val="00D3627C"/>
    <w:rsid w:val="00D37778"/>
    <w:rsid w:val="00D40CBA"/>
    <w:rsid w:val="00D41DE3"/>
    <w:rsid w:val="00D46DCE"/>
    <w:rsid w:val="00D4791F"/>
    <w:rsid w:val="00D50CE4"/>
    <w:rsid w:val="00D50F0C"/>
    <w:rsid w:val="00D52F8B"/>
    <w:rsid w:val="00D5387A"/>
    <w:rsid w:val="00D554A3"/>
    <w:rsid w:val="00D556D6"/>
    <w:rsid w:val="00D56E97"/>
    <w:rsid w:val="00D764A7"/>
    <w:rsid w:val="00D80B77"/>
    <w:rsid w:val="00DA1A98"/>
    <w:rsid w:val="00DA1C3A"/>
    <w:rsid w:val="00DA3E58"/>
    <w:rsid w:val="00DA5731"/>
    <w:rsid w:val="00DA70BD"/>
    <w:rsid w:val="00DA7D7E"/>
    <w:rsid w:val="00DB042A"/>
    <w:rsid w:val="00DB274F"/>
    <w:rsid w:val="00DB6E2F"/>
    <w:rsid w:val="00DB7BE7"/>
    <w:rsid w:val="00DC440E"/>
    <w:rsid w:val="00DC71DD"/>
    <w:rsid w:val="00DD5B57"/>
    <w:rsid w:val="00DE1DC4"/>
    <w:rsid w:val="00DF3F98"/>
    <w:rsid w:val="00E02D70"/>
    <w:rsid w:val="00E15138"/>
    <w:rsid w:val="00E17B85"/>
    <w:rsid w:val="00E20288"/>
    <w:rsid w:val="00E21EBE"/>
    <w:rsid w:val="00E22AE7"/>
    <w:rsid w:val="00E273B4"/>
    <w:rsid w:val="00E32F79"/>
    <w:rsid w:val="00E41730"/>
    <w:rsid w:val="00E41B39"/>
    <w:rsid w:val="00E45BC2"/>
    <w:rsid w:val="00E466F9"/>
    <w:rsid w:val="00E5393A"/>
    <w:rsid w:val="00E65D80"/>
    <w:rsid w:val="00E67527"/>
    <w:rsid w:val="00E73576"/>
    <w:rsid w:val="00E73CDA"/>
    <w:rsid w:val="00E7753D"/>
    <w:rsid w:val="00E82A7C"/>
    <w:rsid w:val="00E9028A"/>
    <w:rsid w:val="00E929AA"/>
    <w:rsid w:val="00E97E6E"/>
    <w:rsid w:val="00EA6115"/>
    <w:rsid w:val="00EA7F7B"/>
    <w:rsid w:val="00EB01B5"/>
    <w:rsid w:val="00EB2756"/>
    <w:rsid w:val="00EC2416"/>
    <w:rsid w:val="00EC2DA4"/>
    <w:rsid w:val="00EC3122"/>
    <w:rsid w:val="00ED0BF6"/>
    <w:rsid w:val="00ED2173"/>
    <w:rsid w:val="00EE250E"/>
    <w:rsid w:val="00EE277A"/>
    <w:rsid w:val="00EF1A5A"/>
    <w:rsid w:val="00EF29FE"/>
    <w:rsid w:val="00F05711"/>
    <w:rsid w:val="00F119C7"/>
    <w:rsid w:val="00F203D0"/>
    <w:rsid w:val="00F222D0"/>
    <w:rsid w:val="00F27020"/>
    <w:rsid w:val="00F3012F"/>
    <w:rsid w:val="00F42214"/>
    <w:rsid w:val="00F438F6"/>
    <w:rsid w:val="00F4491A"/>
    <w:rsid w:val="00F46708"/>
    <w:rsid w:val="00F56210"/>
    <w:rsid w:val="00F66F74"/>
    <w:rsid w:val="00F70116"/>
    <w:rsid w:val="00F73419"/>
    <w:rsid w:val="00F81510"/>
    <w:rsid w:val="00F86373"/>
    <w:rsid w:val="00F93356"/>
    <w:rsid w:val="00F95539"/>
    <w:rsid w:val="00F964F7"/>
    <w:rsid w:val="00F9733A"/>
    <w:rsid w:val="00FB3828"/>
    <w:rsid w:val="00FB675E"/>
    <w:rsid w:val="00FB6A0F"/>
    <w:rsid w:val="00FC105A"/>
    <w:rsid w:val="00FD708A"/>
    <w:rsid w:val="00FE2D09"/>
    <w:rsid w:val="00FF1C65"/>
    <w:rsid w:val="00FF534C"/>
    <w:rsid w:val="00FF625F"/>
    <w:rsid w:val="00FF6B9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C838"/>
  <w15:docId w15:val="{E3B35739-47F8-4601-9D8A-D0DE49E0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pPr>
      <w:spacing w:after="0" w:line="240" w:lineRule="auto"/>
    </w:pPr>
    <w:rPr>
      <w:rFonts w:ascii="Calibri Light" w:hAnsi="Calibri Light" w:cs="Calibri Light"/>
      <w:sz w:val="56"/>
      <w:szCs w:val="56"/>
    </w:rPr>
  </w:style>
  <w:style w:type="paragraph" w:customStyle="1" w:styleId="Normal1">
    <w:name w:val="Normal1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000008">
    <w:name w:val="000008"/>
    <w:basedOn w:val="Normal"/>
    <w:pPr>
      <w:spacing w:after="0" w:line="240" w:lineRule="auto"/>
    </w:pPr>
    <w:rPr>
      <w:rFonts w:ascii="Calibri" w:hAnsi="Calibri" w:cs="Calibri"/>
    </w:rPr>
  </w:style>
  <w:style w:type="paragraph" w:customStyle="1" w:styleId="000011">
    <w:name w:val="000011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normal-000012">
    <w:name w:val="normal-000012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normal-000013">
    <w:name w:val="normal-000013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normal-000018">
    <w:name w:val="normal-000018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19">
    <w:name w:val="000019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23">
    <w:name w:val="000023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26">
    <w:name w:val="000026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27">
    <w:name w:val="000027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28">
    <w:name w:val="000028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29">
    <w:name w:val="000029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30">
    <w:name w:val="000030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34">
    <w:name w:val="000034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000036">
    <w:name w:val="000036"/>
    <w:basedOn w:val="Normal"/>
    <w:pPr>
      <w:spacing w:after="0" w:line="240" w:lineRule="auto"/>
    </w:pPr>
    <w:rPr>
      <w:rFonts w:ascii="Calibri" w:hAnsi="Calibri" w:cs="Calibri"/>
    </w:rPr>
  </w:style>
  <w:style w:type="paragraph" w:customStyle="1" w:styleId="000037">
    <w:name w:val="000037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000038">
    <w:name w:val="000038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39">
    <w:name w:val="000039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normal-000040">
    <w:name w:val="normal-000040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42">
    <w:name w:val="000042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43">
    <w:name w:val="000043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44">
    <w:name w:val="000044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45">
    <w:name w:val="000045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000046">
    <w:name w:val="000046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47">
    <w:name w:val="000047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normal-000050">
    <w:name w:val="normal-000050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52">
    <w:name w:val="000052"/>
    <w:basedOn w:val="Normal"/>
    <w:pPr>
      <w:spacing w:after="0" w:line="240" w:lineRule="auto"/>
    </w:pPr>
    <w:rPr>
      <w:rFonts w:ascii="Calibri" w:hAnsi="Calibri" w:cs="Calibri"/>
    </w:rPr>
  </w:style>
  <w:style w:type="paragraph" w:customStyle="1" w:styleId="000053">
    <w:name w:val="000053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000056">
    <w:name w:val="000056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58">
    <w:name w:val="000058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61">
    <w:name w:val="000061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62">
    <w:name w:val="000062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64">
    <w:name w:val="000064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65">
    <w:name w:val="000065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66">
    <w:name w:val="000066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68">
    <w:name w:val="000068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69">
    <w:name w:val="000069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70">
    <w:name w:val="000070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000071">
    <w:name w:val="000071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72">
    <w:name w:val="000072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73">
    <w:name w:val="000073"/>
    <w:basedOn w:val="Normal"/>
    <w:pPr>
      <w:spacing w:after="0" w:line="240" w:lineRule="auto"/>
    </w:pPr>
    <w:rPr>
      <w:rFonts w:ascii="Calibri" w:hAnsi="Calibri" w:cs="Calibri"/>
    </w:rPr>
  </w:style>
  <w:style w:type="paragraph" w:customStyle="1" w:styleId="normal-000075">
    <w:name w:val="normal-000075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79">
    <w:name w:val="000079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000080">
    <w:name w:val="000080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000081">
    <w:name w:val="000081"/>
    <w:basedOn w:val="Normal"/>
    <w:pPr>
      <w:spacing w:after="0" w:line="240" w:lineRule="auto"/>
    </w:pPr>
    <w:rPr>
      <w:rFonts w:ascii="Calibri" w:hAnsi="Calibri" w:cs="Calibri"/>
    </w:rPr>
  </w:style>
  <w:style w:type="paragraph" w:customStyle="1" w:styleId="000082">
    <w:name w:val="000082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naslov-000083">
    <w:name w:val="naslov-000083"/>
    <w:basedOn w:val="Normal"/>
    <w:pPr>
      <w:spacing w:after="0" w:line="240" w:lineRule="auto"/>
      <w:jc w:val="center"/>
    </w:pPr>
    <w:rPr>
      <w:rFonts w:ascii="Calibri Light" w:hAnsi="Calibri Light" w:cs="Calibri Light"/>
      <w:sz w:val="20"/>
      <w:szCs w:val="20"/>
    </w:rPr>
  </w:style>
  <w:style w:type="paragraph" w:customStyle="1" w:styleId="naslov-000085">
    <w:name w:val="naslov-000085"/>
    <w:basedOn w:val="Normal"/>
    <w:pPr>
      <w:spacing w:after="0" w:line="240" w:lineRule="auto"/>
      <w:jc w:val="center"/>
    </w:pPr>
    <w:rPr>
      <w:rFonts w:ascii="Helvetica" w:hAnsi="Helvetica" w:cs="Helvetica"/>
      <w:sz w:val="36"/>
      <w:szCs w:val="36"/>
    </w:rPr>
  </w:style>
  <w:style w:type="paragraph" w:customStyle="1" w:styleId="normal-000090">
    <w:name w:val="normal-000090"/>
    <w:basedOn w:val="Normal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93">
    <w:name w:val="normal-000093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103">
    <w:name w:val="normal-000103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108">
    <w:name w:val="normal-000108"/>
    <w:basedOn w:val="Normal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110">
    <w:name w:val="normal-000110"/>
    <w:basedOn w:val="Normal"/>
    <w:pPr>
      <w:spacing w:after="4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115">
    <w:name w:val="normal-000115"/>
    <w:basedOn w:val="Normal"/>
    <w:pPr>
      <w:spacing w:after="4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118">
    <w:name w:val="normal-000118"/>
    <w:basedOn w:val="Normal"/>
    <w:pPr>
      <w:spacing w:after="4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122">
    <w:name w:val="000122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adanifontodlomka">
    <w:name w:val="zadanifontodlomka"/>
    <w:basedOn w:val="DefaultParagraphFont"/>
    <w:rPr>
      <w:rFonts w:ascii="Calibri Light" w:hAnsi="Calibri Light" w:cs="Calibri Light" w:hint="default"/>
      <w:b w:val="0"/>
      <w:bCs w:val="0"/>
      <w:sz w:val="56"/>
      <w:szCs w:val="56"/>
    </w:rPr>
  </w:style>
  <w:style w:type="character" w:customStyle="1" w:styleId="000000">
    <w:name w:val="000000"/>
    <w:basedOn w:val="DefaultParagraphFont"/>
    <w:rPr>
      <w:b/>
      <w:bCs/>
      <w:sz w:val="22"/>
      <w:szCs w:val="22"/>
    </w:rPr>
  </w:style>
  <w:style w:type="character" w:customStyle="1" w:styleId="000001">
    <w:name w:val="000001"/>
    <w:basedOn w:val="DefaultParagraphFont"/>
    <w:rPr>
      <w:b w:val="0"/>
      <w:bCs w:val="0"/>
      <w:sz w:val="22"/>
      <w:szCs w:val="22"/>
    </w:rPr>
  </w:style>
  <w:style w:type="character" w:customStyle="1" w:styleId="zadanifontodlomka-000002">
    <w:name w:val="zadanifontodlomka-000002"/>
    <w:basedOn w:val="DefaultParagraphFont"/>
    <w:rPr>
      <w:rFonts w:ascii="Calibri Light" w:hAnsi="Calibri Light" w:cs="Calibri Light" w:hint="default"/>
      <w:b w:val="0"/>
      <w:bCs w:val="0"/>
      <w:color w:val="2E74B5"/>
      <w:sz w:val="32"/>
      <w:szCs w:val="32"/>
    </w:rPr>
  </w:style>
  <w:style w:type="character" w:customStyle="1" w:styleId="000003">
    <w:name w:val="000003"/>
    <w:basedOn w:val="DefaultParagraphFont"/>
  </w:style>
  <w:style w:type="character" w:customStyle="1" w:styleId="zadanifontodlomka-000004">
    <w:name w:val="zadanifontodlomka-000004"/>
    <w:basedOn w:val="DefaultParagraphFont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000005">
    <w:name w:val="000005"/>
    <w:basedOn w:val="DefaultParagraphFont"/>
  </w:style>
  <w:style w:type="character" w:customStyle="1" w:styleId="zadanifontodlomka-000006">
    <w:name w:val="zadanifontodlomka-000006"/>
    <w:basedOn w:val="DefaultParagraphFont"/>
    <w:rPr>
      <w:rFonts w:ascii="Calibri" w:hAnsi="Calibri" w:cs="Calibri" w:hint="default"/>
      <w:b/>
      <w:bCs/>
      <w:sz w:val="22"/>
      <w:szCs w:val="22"/>
    </w:rPr>
  </w:style>
  <w:style w:type="character" w:customStyle="1" w:styleId="000007">
    <w:name w:val="000007"/>
    <w:basedOn w:val="DefaultParagraphFont"/>
  </w:style>
  <w:style w:type="character" w:customStyle="1" w:styleId="000009">
    <w:name w:val="000009"/>
    <w:basedOn w:val="DefaultParagraphFont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000010">
    <w:name w:val="000010"/>
    <w:basedOn w:val="DefaultParagraphFont"/>
  </w:style>
  <w:style w:type="character" w:customStyle="1" w:styleId="zadanifontodlomka-000014">
    <w:name w:val="zadanifontodlomka-000014"/>
    <w:basedOn w:val="DefaultParagraphFont"/>
    <w:rPr>
      <w:rFonts w:ascii="Calibri" w:hAnsi="Calibri" w:cs="Calibri" w:hint="default"/>
      <w:b w:val="0"/>
      <w:bCs w:val="0"/>
      <w:i/>
      <w:iCs/>
      <w:sz w:val="22"/>
      <w:szCs w:val="22"/>
    </w:rPr>
  </w:style>
  <w:style w:type="character" w:customStyle="1" w:styleId="zadanifontodlomka-000015">
    <w:name w:val="zadanifontodlomka-000015"/>
    <w:basedOn w:val="DefaultParagraphFont"/>
    <w:rPr>
      <w:rFonts w:ascii="Calibri Light" w:hAnsi="Calibri Light" w:cs="Calibri Light" w:hint="default"/>
      <w:b w:val="0"/>
      <w:bCs w:val="0"/>
      <w:color w:val="2E74B5"/>
      <w:sz w:val="28"/>
      <w:szCs w:val="28"/>
    </w:rPr>
  </w:style>
  <w:style w:type="character" w:customStyle="1" w:styleId="zadanifontodlomka-000016">
    <w:name w:val="zadanifontodlomka-000016"/>
    <w:basedOn w:val="DefaultParagraphFont"/>
    <w:rPr>
      <w:rFonts w:ascii="Calibri Light" w:hAnsi="Calibri Light" w:cs="Calibri Light" w:hint="default"/>
      <w:b w:val="0"/>
      <w:bCs w:val="0"/>
      <w:i/>
      <w:iCs/>
      <w:color w:val="1F4D78"/>
      <w:sz w:val="24"/>
      <w:szCs w:val="24"/>
    </w:rPr>
  </w:style>
  <w:style w:type="character" w:customStyle="1" w:styleId="zadanifontodlomka-000017">
    <w:name w:val="zadanifontodlomka-000017"/>
    <w:basedOn w:val="DefaultParagraphFont"/>
    <w:rPr>
      <w:rFonts w:ascii="Calibri Light" w:hAnsi="Calibri Light" w:cs="Calibri Light" w:hint="default"/>
      <w:b w:val="0"/>
      <w:bCs w:val="0"/>
      <w:color w:val="1F4D78"/>
      <w:sz w:val="24"/>
      <w:szCs w:val="24"/>
    </w:rPr>
  </w:style>
  <w:style w:type="character" w:customStyle="1" w:styleId="000020">
    <w:name w:val="000020"/>
    <w:basedOn w:val="DefaultParagraphFont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000021">
    <w:name w:val="000021"/>
    <w:basedOn w:val="DefaultParagraphFont"/>
    <w:rPr>
      <w:b w:val="0"/>
      <w:bCs w:val="0"/>
      <w:sz w:val="22"/>
      <w:szCs w:val="22"/>
    </w:rPr>
  </w:style>
  <w:style w:type="character" w:customStyle="1" w:styleId="000022">
    <w:name w:val="000022"/>
    <w:basedOn w:val="DefaultParagraphFont"/>
  </w:style>
  <w:style w:type="character" w:customStyle="1" w:styleId="000024">
    <w:name w:val="000024"/>
    <w:basedOn w:val="DefaultParagraphFont"/>
  </w:style>
  <w:style w:type="character" w:customStyle="1" w:styleId="000025">
    <w:name w:val="000025"/>
    <w:basedOn w:val="DefaultParagraphFont"/>
  </w:style>
  <w:style w:type="character" w:customStyle="1" w:styleId="zadanifontodlomka-000032">
    <w:name w:val="zadanifontodlomka-000032"/>
    <w:basedOn w:val="DefaultParagraphFont"/>
    <w:rPr>
      <w:rFonts w:ascii="Calibri Light" w:hAnsi="Calibri Light" w:cs="Calibri Light" w:hint="default"/>
      <w:b w:val="0"/>
      <w:bCs w:val="0"/>
      <w:color w:val="2E74B5"/>
      <w:sz w:val="26"/>
      <w:szCs w:val="26"/>
    </w:rPr>
  </w:style>
  <w:style w:type="character" w:customStyle="1" w:styleId="000035">
    <w:name w:val="000035"/>
    <w:basedOn w:val="DefaultParagraphFont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000048">
    <w:name w:val="000048"/>
    <w:basedOn w:val="DefaultParagraphFont"/>
    <w:rPr>
      <w:rFonts w:ascii="Calibri" w:hAnsi="Calibri" w:cs="Calibri" w:hint="default"/>
      <w:b w:val="0"/>
      <w:bCs w:val="0"/>
      <w:sz w:val="24"/>
      <w:szCs w:val="24"/>
    </w:rPr>
  </w:style>
  <w:style w:type="character" w:customStyle="1" w:styleId="000049">
    <w:name w:val="000049"/>
    <w:basedOn w:val="DefaultParagraphFont"/>
    <w:rPr>
      <w:b w:val="0"/>
      <w:bCs w:val="0"/>
      <w:sz w:val="24"/>
      <w:szCs w:val="24"/>
    </w:rPr>
  </w:style>
  <w:style w:type="character" w:customStyle="1" w:styleId="000051">
    <w:name w:val="000051"/>
    <w:basedOn w:val="DefaultParagraphFont"/>
  </w:style>
  <w:style w:type="character" w:customStyle="1" w:styleId="000054">
    <w:name w:val="000054"/>
    <w:basedOn w:val="DefaultParagraphFont"/>
    <w:rPr>
      <w:rFonts w:ascii="Calibri" w:hAnsi="Calibri" w:cs="Calibri" w:hint="default"/>
      <w:b w:val="0"/>
      <w:bCs w:val="0"/>
      <w:color w:val="000000"/>
      <w:sz w:val="22"/>
      <w:szCs w:val="22"/>
    </w:rPr>
  </w:style>
  <w:style w:type="character" w:customStyle="1" w:styleId="000055">
    <w:name w:val="000055"/>
    <w:basedOn w:val="DefaultParagraphFont"/>
    <w:rPr>
      <w:b w:val="0"/>
      <w:bCs w:val="0"/>
      <w:color w:val="000000"/>
      <w:sz w:val="22"/>
      <w:szCs w:val="22"/>
    </w:rPr>
  </w:style>
  <w:style w:type="character" w:customStyle="1" w:styleId="000057">
    <w:name w:val="000057"/>
    <w:basedOn w:val="DefaultParagraphFont"/>
  </w:style>
  <w:style w:type="character" w:customStyle="1" w:styleId="000059">
    <w:name w:val="000059"/>
    <w:basedOn w:val="DefaultParagraphFont"/>
  </w:style>
  <w:style w:type="character" w:customStyle="1" w:styleId="000060">
    <w:name w:val="000060"/>
    <w:basedOn w:val="DefaultParagraphFont"/>
  </w:style>
  <w:style w:type="character" w:customStyle="1" w:styleId="000063">
    <w:name w:val="000063"/>
    <w:basedOn w:val="DefaultParagraphFont"/>
  </w:style>
  <w:style w:type="character" w:customStyle="1" w:styleId="000067">
    <w:name w:val="000067"/>
    <w:basedOn w:val="DefaultParagraphFont"/>
  </w:style>
  <w:style w:type="character" w:customStyle="1" w:styleId="000074">
    <w:name w:val="000074"/>
    <w:basedOn w:val="DefaultParagraphFont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78">
    <w:name w:val="000078"/>
    <w:basedOn w:val="DefaultParagraphFont"/>
  </w:style>
  <w:style w:type="character" w:customStyle="1" w:styleId="zadanifontodlomka-000000">
    <w:name w:val="zadanifontodlomka-000000"/>
    <w:basedOn w:val="DefaultParagraphFont"/>
    <w:rPr>
      <w:rFonts w:ascii="Helvetica" w:hAnsi="Helvetica" w:cs="Helvetica" w:hint="default"/>
      <w:b w:val="0"/>
      <w:bCs w:val="0"/>
      <w:sz w:val="36"/>
      <w:szCs w:val="36"/>
    </w:rPr>
  </w:style>
  <w:style w:type="character" w:customStyle="1" w:styleId="zadanifontodlomka-000084">
    <w:name w:val="zadanifontodlomka-000084"/>
    <w:basedOn w:val="DefaultParagraphFont"/>
    <w:rPr>
      <w:rFonts w:ascii="Calibri Light" w:hAnsi="Calibri Light" w:cs="Calibri Light" w:hint="default"/>
      <w:b w:val="0"/>
      <w:bCs w:val="0"/>
      <w:sz w:val="20"/>
      <w:szCs w:val="20"/>
    </w:rPr>
  </w:style>
  <w:style w:type="character" w:customStyle="1" w:styleId="zadanifontodlomka-000087">
    <w:name w:val="zadanifontodlomka-000087"/>
    <w:basedOn w:val="DefaultParagraphFont"/>
    <w:rPr>
      <w:rFonts w:ascii="Calibri Light" w:hAnsi="Calibri Light" w:cs="Calibri Light" w:hint="default"/>
      <w:b w:val="0"/>
      <w:bCs w:val="0"/>
      <w:color w:val="2E74B5"/>
      <w:sz w:val="24"/>
      <w:szCs w:val="24"/>
    </w:rPr>
  </w:style>
  <w:style w:type="character" w:customStyle="1" w:styleId="zadanifontodlomka-000091">
    <w:name w:val="zadanifontodlomka-00009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95">
    <w:name w:val="zadanifontodlomka-000095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100">
    <w:name w:val="zadanifontodlomka-000100"/>
    <w:basedOn w:val="DefaultParagraphFont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zadanifontodlomka-000104">
    <w:name w:val="zadanifontodlomka-000104"/>
    <w:basedOn w:val="DefaultParagraphFont"/>
    <w:rPr>
      <w:rFonts w:ascii="Times New Roman" w:hAnsi="Times New Roman" w:cs="Times New Roman" w:hint="default"/>
      <w:b w:val="0"/>
      <w:bCs w:val="0"/>
      <w:color w:val="0D0D0D"/>
      <w:sz w:val="24"/>
      <w:szCs w:val="24"/>
    </w:rPr>
  </w:style>
  <w:style w:type="character" w:customStyle="1" w:styleId="zadanifontodlomka-000105">
    <w:name w:val="zadanifontodlomka-000105"/>
    <w:basedOn w:val="DefaultParagraphFont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111">
    <w:name w:val="zadanifontodlomka-000111"/>
    <w:basedOn w:val="DefaultParagraphFont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116">
    <w:name w:val="000116"/>
    <w:basedOn w:val="DefaultParagraphFont"/>
    <w:rPr>
      <w:b w:val="0"/>
      <w:bCs w:val="0"/>
      <w:i/>
      <w:iCs/>
      <w:sz w:val="24"/>
      <w:szCs w:val="24"/>
    </w:rPr>
  </w:style>
  <w:style w:type="character" w:customStyle="1" w:styleId="000119">
    <w:name w:val="000119"/>
    <w:basedOn w:val="DefaultParagraphFont"/>
    <w:rPr>
      <w:b/>
      <w:bCs/>
      <w:sz w:val="24"/>
      <w:szCs w:val="24"/>
    </w:rPr>
  </w:style>
  <w:style w:type="character" w:customStyle="1" w:styleId="zadanifontodlomka-000120">
    <w:name w:val="zadanifontodlomka-000120"/>
    <w:basedOn w:val="DefaultParagraphFont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character" w:customStyle="1" w:styleId="000123">
    <w:name w:val="000123"/>
    <w:basedOn w:val="DefaultParagraphFont"/>
    <w:rPr>
      <w:rFonts w:ascii="Symbol" w:hAnsi="Symbol" w:hint="default"/>
      <w:b w:val="0"/>
      <w:bCs w:val="0"/>
      <w:sz w:val="24"/>
      <w:szCs w:val="24"/>
    </w:rPr>
  </w:style>
  <w:style w:type="character" w:customStyle="1" w:styleId="000124">
    <w:name w:val="000124"/>
    <w:basedOn w:val="DefaultParagraphFont"/>
  </w:style>
  <w:style w:type="paragraph" w:customStyle="1" w:styleId="t-11-9-sred">
    <w:name w:val="t-11-9-sred"/>
    <w:basedOn w:val="Normal"/>
    <w:rsid w:val="00473C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7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3E"/>
  </w:style>
  <w:style w:type="paragraph" w:styleId="Footer">
    <w:name w:val="footer"/>
    <w:basedOn w:val="Normal"/>
    <w:link w:val="FooterChar"/>
    <w:uiPriority w:val="99"/>
    <w:unhideWhenUsed/>
    <w:rsid w:val="0047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3E"/>
  </w:style>
  <w:style w:type="table" w:styleId="TableGrid">
    <w:name w:val="Table Grid"/>
    <w:basedOn w:val="TableNormal"/>
    <w:uiPriority w:val="39"/>
    <w:rsid w:val="00D47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1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0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10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5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2E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E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EA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600E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193979"/>
    <w:pPr>
      <w:autoSpaceDE w:val="0"/>
      <w:autoSpaceDN w:val="0"/>
      <w:adjustRightInd w:val="0"/>
      <w:spacing w:after="0" w:line="241" w:lineRule="atLeast"/>
    </w:pPr>
    <w:rPr>
      <w:rFonts w:ascii="Klavika Rg" w:eastAsiaTheme="minorHAnsi" w:hAnsi="Klavika Rg"/>
      <w:sz w:val="24"/>
      <w:szCs w:val="24"/>
      <w:lang w:eastAsia="en-US"/>
    </w:rPr>
  </w:style>
  <w:style w:type="character" w:customStyle="1" w:styleId="defaultparagraphfont-000015">
    <w:name w:val="defaultparagraphfont-000015"/>
    <w:basedOn w:val="DefaultParagraphFont"/>
    <w:rsid w:val="00193979"/>
    <w:rPr>
      <w:rFonts w:ascii="Times New Roman" w:hAnsi="Times New Roman" w:cs="Times New Roman" w:hint="default"/>
      <w:b w:val="0"/>
      <w:bCs w:val="0"/>
    </w:rPr>
  </w:style>
  <w:style w:type="paragraph" w:customStyle="1" w:styleId="t-9-8">
    <w:name w:val="t-9-8"/>
    <w:basedOn w:val="Normal"/>
    <w:rsid w:val="00DF3F9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AZJMDCZ6QSYZ-1849078857-40071</_dlc_DocId>
    <_dlc_DocIdUrl xmlns="a494813a-d0d8-4dad-94cb-0d196f36ba15">
      <Url>https://ekoordinacije.vlada.hr/koordinacija-gospodarstvo/_layouts/15/DocIdRedir.aspx?ID=AZJMDCZ6QSYZ-1849078857-40071</Url>
      <Description>AZJMDCZ6QSYZ-1849078857-40071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3BB1B-6983-4B6A-9521-47CE025E7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B6191-3949-44BB-9A2B-8453006C02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8ADFE6-3EE7-4FB6-BAC2-FF636BD2B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BC8B2-9B7E-4BD0-BD3B-CB0C350ECF49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BC37D42-E04B-49F3-858A-B99B3328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2305</Words>
  <Characters>13140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Trbojević</dc:creator>
  <cp:lastModifiedBy>Larisa Petrić</cp:lastModifiedBy>
  <cp:revision>4</cp:revision>
  <cp:lastPrinted>2019-02-11T15:00:00Z</cp:lastPrinted>
  <dcterms:created xsi:type="dcterms:W3CDTF">2024-09-10T14:19:00Z</dcterms:created>
  <dcterms:modified xsi:type="dcterms:W3CDTF">2024-09-19T10:53:00Z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37c052b8-a5fe-40b0-b100-de51dc13e58d</vt:lpwstr>
  </property>
</Properties>
</file>