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395390" w14:textId="77777777" w:rsidR="001C3CA2" w:rsidRPr="00D270B5" w:rsidRDefault="001C3CA2" w:rsidP="000E3DCF">
      <w:pPr>
        <w:tabs>
          <w:tab w:val="left" w:pos="1418"/>
        </w:tabs>
        <w:jc w:val="center"/>
      </w:pPr>
      <w:r w:rsidRPr="00D270B5">
        <w:rPr>
          <w:noProof/>
        </w:rPr>
        <w:drawing>
          <wp:inline distT="0" distB="0" distL="0" distR="0" wp14:anchorId="0CE46BCF" wp14:editId="32089DAC">
            <wp:extent cx="502942" cy="684000"/>
            <wp:effectExtent l="0" t="0" r="0" b="1905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70B5">
        <w:fldChar w:fldCharType="begin"/>
      </w:r>
      <w:r w:rsidRPr="00D270B5">
        <w:instrText xml:space="preserve"> INCLUDEPICTURE "http://www.inet.hr/~box/images/grb-rh.gif" \* MERGEFORMATINET </w:instrText>
      </w:r>
      <w:r w:rsidRPr="00D270B5">
        <w:fldChar w:fldCharType="end"/>
      </w:r>
    </w:p>
    <w:p w14:paraId="6B477A06" w14:textId="77777777" w:rsidR="001C3CA2" w:rsidRPr="00D270B5" w:rsidRDefault="001C3CA2" w:rsidP="001C3CA2">
      <w:pPr>
        <w:jc w:val="center"/>
        <w:rPr>
          <w:sz w:val="28"/>
        </w:rPr>
      </w:pPr>
      <w:r w:rsidRPr="00D270B5">
        <w:rPr>
          <w:sz w:val="28"/>
        </w:rPr>
        <w:t>VLADA REPUBLIKE HRVATSKE</w:t>
      </w:r>
    </w:p>
    <w:p w14:paraId="302139A8" w14:textId="77777777" w:rsidR="001C3CA2" w:rsidRPr="00D270B5" w:rsidRDefault="001C3CA2" w:rsidP="001C3CA2"/>
    <w:p w14:paraId="05ADB714" w14:textId="77777777" w:rsidR="001C3CA2" w:rsidRPr="00D270B5" w:rsidRDefault="001C3CA2" w:rsidP="001C3CA2"/>
    <w:p w14:paraId="745533F5" w14:textId="77777777" w:rsidR="001C3CA2" w:rsidRPr="00D270B5" w:rsidRDefault="001C3CA2" w:rsidP="001C3CA2"/>
    <w:p w14:paraId="03B738F7" w14:textId="77777777" w:rsidR="001C3CA2" w:rsidRPr="00D270B5" w:rsidRDefault="001C3CA2" w:rsidP="001C3CA2"/>
    <w:p w14:paraId="2711120E" w14:textId="77777777" w:rsidR="001C3CA2" w:rsidRPr="00D270B5" w:rsidRDefault="001C3CA2" w:rsidP="001C3CA2"/>
    <w:p w14:paraId="54EE7103" w14:textId="77777777" w:rsidR="001C3CA2" w:rsidRPr="00D270B5" w:rsidRDefault="001C3CA2" w:rsidP="001C3CA2"/>
    <w:p w14:paraId="5A725655" w14:textId="77777777" w:rsidR="001C3CA2" w:rsidRPr="00D270B5" w:rsidRDefault="001C3CA2" w:rsidP="001C3CA2"/>
    <w:p w14:paraId="6F66D756" w14:textId="77777777" w:rsidR="001C3CA2" w:rsidRPr="00D270B5" w:rsidRDefault="001C3CA2" w:rsidP="001C3CA2"/>
    <w:p w14:paraId="1985E398" w14:textId="0F0C600C" w:rsidR="001C3CA2" w:rsidRPr="00D270B5" w:rsidRDefault="001C3CA2" w:rsidP="001C3CA2">
      <w:pPr>
        <w:jc w:val="right"/>
      </w:pPr>
      <w:r>
        <w:t xml:space="preserve">Zagreb, </w:t>
      </w:r>
      <w:r w:rsidR="006B24A1">
        <w:t xml:space="preserve">20. </w:t>
      </w:r>
      <w:r w:rsidR="00DC0CFE">
        <w:t>rujna</w:t>
      </w:r>
      <w:r w:rsidR="006E70D7">
        <w:t xml:space="preserve"> 202</w:t>
      </w:r>
      <w:r w:rsidR="0011626A">
        <w:t>4</w:t>
      </w:r>
      <w:r w:rsidR="006E70D7">
        <w:t>.</w:t>
      </w:r>
    </w:p>
    <w:p w14:paraId="4078FA29" w14:textId="68CD5CB0" w:rsidR="001C3CA2" w:rsidRPr="00D270B5" w:rsidRDefault="001C3CA2" w:rsidP="001C3CA2">
      <w:pPr>
        <w:tabs>
          <w:tab w:val="left" w:pos="2940"/>
        </w:tabs>
      </w:pPr>
    </w:p>
    <w:p w14:paraId="7C21DCB8" w14:textId="77777777" w:rsidR="001C3CA2" w:rsidRPr="00D270B5" w:rsidRDefault="001C3CA2" w:rsidP="001C3CA2">
      <w:pPr>
        <w:jc w:val="right"/>
      </w:pPr>
    </w:p>
    <w:p w14:paraId="3A1D7947" w14:textId="77777777" w:rsidR="001C3CA2" w:rsidRPr="00D270B5" w:rsidRDefault="001C3CA2" w:rsidP="001C3CA2">
      <w:pPr>
        <w:jc w:val="right"/>
      </w:pPr>
    </w:p>
    <w:p w14:paraId="17C26B24" w14:textId="77777777" w:rsidR="001C3CA2" w:rsidRPr="00D270B5" w:rsidRDefault="001C3CA2" w:rsidP="001C3CA2">
      <w:pPr>
        <w:jc w:val="right"/>
      </w:pPr>
    </w:p>
    <w:p w14:paraId="18950F75" w14:textId="77777777" w:rsidR="001C3CA2" w:rsidRPr="00D270B5" w:rsidRDefault="001C3CA2" w:rsidP="001C3CA2">
      <w:pPr>
        <w:jc w:val="right"/>
      </w:pPr>
    </w:p>
    <w:p w14:paraId="297ECB01" w14:textId="77777777" w:rsidR="001C3CA2" w:rsidRPr="00D270B5" w:rsidRDefault="001C3CA2" w:rsidP="001C3CA2">
      <w:pPr>
        <w:jc w:val="right"/>
      </w:pPr>
    </w:p>
    <w:p w14:paraId="003EB47E" w14:textId="77777777" w:rsidR="001C3CA2" w:rsidRPr="00D270B5" w:rsidRDefault="001C3CA2" w:rsidP="001C3CA2">
      <w:r w:rsidRPr="00D270B5">
        <w:t>__________________________________________________________________________</w:t>
      </w:r>
    </w:p>
    <w:p w14:paraId="009EF20F" w14:textId="77777777" w:rsidR="001C3CA2" w:rsidRPr="00D270B5" w:rsidRDefault="001C3CA2" w:rsidP="001C3CA2">
      <w:pPr>
        <w:tabs>
          <w:tab w:val="right" w:pos="1701"/>
          <w:tab w:val="left" w:pos="1843"/>
        </w:tabs>
        <w:ind w:left="1843" w:hanging="1843"/>
        <w:rPr>
          <w:b/>
          <w:smallCaps/>
        </w:rPr>
        <w:sectPr w:rsidR="001C3CA2" w:rsidRPr="00D270B5" w:rsidSect="00D270B5">
          <w:footerReference w:type="default" r:id="rId12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1C3CA2" w:rsidRPr="00D270B5" w14:paraId="79F2F79E" w14:textId="77777777" w:rsidTr="0091100C">
        <w:tc>
          <w:tcPr>
            <w:tcW w:w="1951" w:type="dxa"/>
          </w:tcPr>
          <w:p w14:paraId="6CB8EA56" w14:textId="77777777" w:rsidR="001C3CA2" w:rsidRPr="00D270B5" w:rsidRDefault="001C3CA2" w:rsidP="0091100C">
            <w:pPr>
              <w:jc w:val="right"/>
              <w:rPr>
                <w:b/>
                <w:smallCaps/>
              </w:rPr>
            </w:pPr>
          </w:p>
          <w:p w14:paraId="0D02D8FF" w14:textId="77777777" w:rsidR="001C3CA2" w:rsidRPr="00D270B5" w:rsidRDefault="001C3CA2" w:rsidP="006E70D7">
            <w:r w:rsidRPr="00D270B5">
              <w:rPr>
                <w:b/>
                <w:smallCaps/>
              </w:rPr>
              <w:t>Predlagatelj</w:t>
            </w:r>
            <w:r w:rsidRPr="00D270B5">
              <w:rPr>
                <w:b/>
              </w:rPr>
              <w:t>:</w:t>
            </w:r>
          </w:p>
        </w:tc>
        <w:tc>
          <w:tcPr>
            <w:tcW w:w="7229" w:type="dxa"/>
          </w:tcPr>
          <w:p w14:paraId="414B6F26" w14:textId="77777777" w:rsidR="001C3CA2" w:rsidRPr="00D270B5" w:rsidRDefault="001C3CA2" w:rsidP="0091100C">
            <w:pPr>
              <w:jc w:val="both"/>
            </w:pPr>
          </w:p>
          <w:p w14:paraId="05F3EDB5" w14:textId="0CF26E7A" w:rsidR="001C3CA2" w:rsidRPr="00D270B5" w:rsidRDefault="0011626A" w:rsidP="0091100C">
            <w:pPr>
              <w:jc w:val="both"/>
            </w:pPr>
            <w:r w:rsidRPr="0011626A">
              <w:t>Ministarstvo pravosuđa, uprave i digitalne transformacije</w:t>
            </w:r>
          </w:p>
        </w:tc>
      </w:tr>
    </w:tbl>
    <w:p w14:paraId="79125172" w14:textId="77777777" w:rsidR="001C3CA2" w:rsidRPr="00D270B5" w:rsidRDefault="001C3CA2" w:rsidP="001C3CA2">
      <w:r w:rsidRPr="00D270B5">
        <w:t>__________________________________________________________________________</w:t>
      </w:r>
    </w:p>
    <w:p w14:paraId="4ECB75BA" w14:textId="77777777" w:rsidR="001C3CA2" w:rsidRPr="00D270B5" w:rsidRDefault="001C3CA2" w:rsidP="001C3CA2">
      <w:pPr>
        <w:tabs>
          <w:tab w:val="right" w:pos="1701"/>
          <w:tab w:val="left" w:pos="1843"/>
        </w:tabs>
        <w:ind w:left="1843" w:hanging="1843"/>
        <w:rPr>
          <w:b/>
          <w:smallCaps/>
        </w:rPr>
        <w:sectPr w:rsidR="001C3CA2" w:rsidRPr="00D270B5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1C3CA2" w:rsidRPr="00D270B5" w14:paraId="678CA085" w14:textId="77777777" w:rsidTr="0091100C">
        <w:tc>
          <w:tcPr>
            <w:tcW w:w="1951" w:type="dxa"/>
          </w:tcPr>
          <w:p w14:paraId="6E704F63" w14:textId="77777777" w:rsidR="001C3CA2" w:rsidRPr="00D270B5" w:rsidRDefault="001C3CA2" w:rsidP="0091100C">
            <w:pPr>
              <w:jc w:val="right"/>
              <w:rPr>
                <w:b/>
                <w:smallCaps/>
              </w:rPr>
            </w:pPr>
          </w:p>
          <w:p w14:paraId="65A27B9A" w14:textId="77777777" w:rsidR="001C3CA2" w:rsidRPr="00D270B5" w:rsidRDefault="001C3CA2" w:rsidP="006E70D7">
            <w:r w:rsidRPr="00D270B5">
              <w:rPr>
                <w:b/>
                <w:smallCaps/>
              </w:rPr>
              <w:t>Predmet</w:t>
            </w:r>
            <w:r w:rsidRPr="00D270B5">
              <w:rPr>
                <w:b/>
              </w:rPr>
              <w:t>:</w:t>
            </w:r>
          </w:p>
        </w:tc>
        <w:tc>
          <w:tcPr>
            <w:tcW w:w="7229" w:type="dxa"/>
          </w:tcPr>
          <w:p w14:paraId="256CBFDA" w14:textId="77777777" w:rsidR="001C3CA2" w:rsidRPr="00D270B5" w:rsidRDefault="001C3CA2" w:rsidP="0091100C">
            <w:pPr>
              <w:jc w:val="both"/>
            </w:pPr>
          </w:p>
          <w:p w14:paraId="5808E02A" w14:textId="2969ABD9" w:rsidR="001C3CA2" w:rsidRPr="005E3A0D" w:rsidRDefault="006E70D7" w:rsidP="0091100C">
            <w:pPr>
              <w:jc w:val="both"/>
              <w:rPr>
                <w:i/>
              </w:rPr>
            </w:pPr>
            <w:r>
              <w:t>Godišnje izvješće o radu Agencije za zaštitu osobnih podataka za razdoblje od 1. siječnja do 31. prosinca 202</w:t>
            </w:r>
            <w:r w:rsidR="0011626A">
              <w:t>3</w:t>
            </w:r>
            <w:r w:rsidR="00904384">
              <w:t xml:space="preserve">. godine </w:t>
            </w:r>
            <w:r>
              <w:t>– mišljenje Vlade</w:t>
            </w:r>
            <w:r w:rsidR="009B76CA">
              <w:t xml:space="preserve"> </w:t>
            </w:r>
          </w:p>
        </w:tc>
      </w:tr>
    </w:tbl>
    <w:p w14:paraId="54BEE67C" w14:textId="15E580BF" w:rsidR="001C3CA2" w:rsidRPr="00D270B5" w:rsidRDefault="001C3CA2" w:rsidP="00535BB8">
      <w:pPr>
        <w:tabs>
          <w:tab w:val="left" w:pos="1843"/>
        </w:tabs>
        <w:ind w:left="1843" w:hanging="1843"/>
      </w:pPr>
      <w:r w:rsidRPr="00D270B5">
        <w:t>_________________________________</w:t>
      </w:r>
      <w:r w:rsidR="00CC6002">
        <w:t>________________</w:t>
      </w:r>
      <w:r w:rsidRPr="00D270B5">
        <w:t>__________________________</w:t>
      </w:r>
      <w:bookmarkStart w:id="0" w:name="_GoBack"/>
      <w:bookmarkEnd w:id="0"/>
    </w:p>
    <w:p w14:paraId="13730951" w14:textId="77777777" w:rsidR="001C3CA2" w:rsidRPr="00D270B5" w:rsidRDefault="001C3CA2" w:rsidP="001C3CA2">
      <w:pPr>
        <w:sectPr w:rsidR="001C3CA2" w:rsidRPr="00D270B5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282DC8AD" w14:textId="45B01D8A" w:rsidR="006E70D7" w:rsidRPr="006E70D7" w:rsidRDefault="006E70D7" w:rsidP="006E70D7">
      <w:pPr>
        <w:spacing w:line="259" w:lineRule="auto"/>
        <w:ind w:right="85"/>
        <w:rPr>
          <w:color w:val="000000"/>
          <w:szCs w:val="22"/>
        </w:rPr>
      </w:pPr>
    </w:p>
    <w:p w14:paraId="3E76ABB6" w14:textId="6D9547D6" w:rsidR="006E70D7" w:rsidRPr="00311910" w:rsidRDefault="00904384" w:rsidP="00311910">
      <w:pPr>
        <w:spacing w:line="265" w:lineRule="auto"/>
        <w:ind w:left="10" w:right="135" w:hanging="10"/>
        <w:jc w:val="right"/>
        <w:rPr>
          <w:b/>
          <w:color w:val="000000"/>
          <w:szCs w:val="22"/>
        </w:rPr>
      </w:pPr>
      <w:r w:rsidRPr="0011626A">
        <w:rPr>
          <w:b/>
          <w:color w:val="000000"/>
          <w:szCs w:val="22"/>
        </w:rPr>
        <w:t>PRIJEDLOG</w:t>
      </w:r>
    </w:p>
    <w:p w14:paraId="4DFD4A72" w14:textId="77777777" w:rsidR="007515C8" w:rsidRDefault="007515C8" w:rsidP="006E70D7">
      <w:pPr>
        <w:spacing w:after="5" w:line="260" w:lineRule="auto"/>
        <w:ind w:left="-5" w:right="134" w:hanging="10"/>
        <w:jc w:val="both"/>
        <w:rPr>
          <w:color w:val="000000"/>
          <w:szCs w:val="22"/>
        </w:rPr>
      </w:pPr>
    </w:p>
    <w:p w14:paraId="5A55C0BD" w14:textId="77777777" w:rsidR="007515C8" w:rsidRDefault="007515C8" w:rsidP="006E70D7">
      <w:pPr>
        <w:spacing w:after="5" w:line="260" w:lineRule="auto"/>
        <w:ind w:left="-5" w:right="134" w:hanging="10"/>
        <w:jc w:val="both"/>
        <w:rPr>
          <w:color w:val="000000"/>
          <w:szCs w:val="22"/>
        </w:rPr>
      </w:pPr>
    </w:p>
    <w:p w14:paraId="69A63211" w14:textId="091DE137" w:rsidR="006E70D7" w:rsidRPr="006E70D7" w:rsidRDefault="006E70D7" w:rsidP="006E70D7">
      <w:pPr>
        <w:spacing w:after="5" w:line="260" w:lineRule="auto"/>
        <w:ind w:left="-5" w:right="134" w:hanging="10"/>
        <w:jc w:val="both"/>
        <w:rPr>
          <w:color w:val="000000"/>
          <w:szCs w:val="22"/>
        </w:rPr>
      </w:pPr>
      <w:r w:rsidRPr="006E70D7">
        <w:rPr>
          <w:color w:val="000000"/>
          <w:szCs w:val="22"/>
        </w:rPr>
        <w:t xml:space="preserve">KLASA: </w:t>
      </w:r>
    </w:p>
    <w:p w14:paraId="27DBA4EC" w14:textId="77777777" w:rsidR="006E70D7" w:rsidRPr="006E70D7" w:rsidRDefault="006E70D7" w:rsidP="006E70D7">
      <w:pPr>
        <w:spacing w:after="5" w:line="260" w:lineRule="auto"/>
        <w:ind w:left="-5" w:right="134" w:hanging="10"/>
        <w:jc w:val="both"/>
        <w:rPr>
          <w:color w:val="000000"/>
          <w:szCs w:val="22"/>
        </w:rPr>
      </w:pPr>
      <w:r w:rsidRPr="006E70D7">
        <w:rPr>
          <w:color w:val="000000"/>
          <w:szCs w:val="22"/>
        </w:rPr>
        <w:t xml:space="preserve">URBROJ: </w:t>
      </w:r>
    </w:p>
    <w:p w14:paraId="2D59BE0B" w14:textId="22E8F7B3" w:rsidR="00904384" w:rsidRDefault="00904384" w:rsidP="006E70D7">
      <w:pPr>
        <w:spacing w:after="5" w:line="260" w:lineRule="auto"/>
        <w:ind w:left="-5" w:right="134" w:hanging="10"/>
        <w:jc w:val="both"/>
        <w:rPr>
          <w:color w:val="000000"/>
          <w:szCs w:val="22"/>
        </w:rPr>
      </w:pPr>
    </w:p>
    <w:p w14:paraId="5E734EEA" w14:textId="08A74C64" w:rsidR="007515C8" w:rsidRDefault="007515C8" w:rsidP="006E70D7">
      <w:pPr>
        <w:spacing w:after="5" w:line="260" w:lineRule="auto"/>
        <w:ind w:left="-5" w:right="134" w:hanging="10"/>
        <w:jc w:val="both"/>
        <w:rPr>
          <w:color w:val="000000"/>
          <w:szCs w:val="22"/>
        </w:rPr>
      </w:pPr>
    </w:p>
    <w:p w14:paraId="152A4297" w14:textId="77777777" w:rsidR="007515C8" w:rsidRDefault="007515C8" w:rsidP="006E70D7">
      <w:pPr>
        <w:spacing w:after="5" w:line="260" w:lineRule="auto"/>
        <w:ind w:left="-5" w:right="134" w:hanging="10"/>
        <w:jc w:val="both"/>
        <w:rPr>
          <w:color w:val="000000"/>
          <w:szCs w:val="22"/>
        </w:rPr>
      </w:pPr>
    </w:p>
    <w:p w14:paraId="1D5135FE" w14:textId="03F94DC9" w:rsidR="006E70D7" w:rsidRDefault="006E70D7" w:rsidP="00311910">
      <w:pPr>
        <w:spacing w:after="5" w:line="260" w:lineRule="auto"/>
        <w:ind w:left="-5" w:right="134" w:hanging="10"/>
        <w:jc w:val="both"/>
        <w:rPr>
          <w:color w:val="000000"/>
          <w:szCs w:val="22"/>
        </w:rPr>
      </w:pPr>
      <w:r w:rsidRPr="006E70D7">
        <w:rPr>
          <w:color w:val="000000"/>
          <w:szCs w:val="22"/>
        </w:rPr>
        <w:t>Zagreb,</w:t>
      </w:r>
    </w:p>
    <w:p w14:paraId="0E29C8A7" w14:textId="74035DB8" w:rsidR="00EF7777" w:rsidRDefault="00EF7777" w:rsidP="00311910">
      <w:pPr>
        <w:spacing w:after="5" w:line="260" w:lineRule="auto"/>
        <w:ind w:left="-5" w:right="134" w:hanging="10"/>
        <w:jc w:val="both"/>
        <w:rPr>
          <w:color w:val="000000"/>
          <w:szCs w:val="22"/>
        </w:rPr>
      </w:pPr>
    </w:p>
    <w:p w14:paraId="402F5EBE" w14:textId="77777777" w:rsidR="00EF7777" w:rsidRPr="006E70D7" w:rsidRDefault="00EF7777" w:rsidP="00311910">
      <w:pPr>
        <w:spacing w:after="5" w:line="260" w:lineRule="auto"/>
        <w:ind w:left="-5" w:right="134" w:hanging="10"/>
        <w:jc w:val="both"/>
        <w:rPr>
          <w:color w:val="000000"/>
          <w:szCs w:val="22"/>
        </w:rPr>
      </w:pPr>
    </w:p>
    <w:p w14:paraId="4F91037A" w14:textId="14C3BB29" w:rsidR="006E70D7" w:rsidRPr="006E70D7" w:rsidRDefault="006E70D7" w:rsidP="007515C8">
      <w:pPr>
        <w:tabs>
          <w:tab w:val="center" w:pos="1276"/>
          <w:tab w:val="center" w:pos="2126"/>
          <w:tab w:val="center" w:pos="2832"/>
          <w:tab w:val="center" w:pos="3542"/>
          <w:tab w:val="center" w:pos="6614"/>
        </w:tabs>
        <w:spacing w:line="259" w:lineRule="auto"/>
        <w:ind w:firstLine="4253"/>
        <w:rPr>
          <w:color w:val="000000"/>
          <w:szCs w:val="22"/>
        </w:rPr>
      </w:pPr>
      <w:r w:rsidRPr="006E70D7">
        <w:rPr>
          <w:b/>
          <w:color w:val="000000"/>
          <w:szCs w:val="22"/>
        </w:rPr>
        <w:t>PREDSJEDNIKU HRVATSKOGA SABORA</w:t>
      </w:r>
    </w:p>
    <w:p w14:paraId="598B0B7E" w14:textId="4644B4B1" w:rsidR="00EF7777" w:rsidRDefault="00EF7777" w:rsidP="00EF7777">
      <w:pPr>
        <w:spacing w:line="259" w:lineRule="auto"/>
        <w:ind w:right="514"/>
        <w:rPr>
          <w:b/>
          <w:color w:val="000000"/>
          <w:szCs w:val="22"/>
        </w:rPr>
      </w:pPr>
    </w:p>
    <w:p w14:paraId="54D4D4EC" w14:textId="77777777" w:rsidR="00EF7777" w:rsidRDefault="00EF7777" w:rsidP="00EF7777">
      <w:pPr>
        <w:spacing w:line="259" w:lineRule="auto"/>
        <w:ind w:right="514"/>
        <w:rPr>
          <w:color w:val="000000"/>
          <w:szCs w:val="22"/>
        </w:rPr>
      </w:pPr>
    </w:p>
    <w:p w14:paraId="27F38BF9" w14:textId="77777777" w:rsidR="007515C8" w:rsidRPr="006E70D7" w:rsidRDefault="007515C8" w:rsidP="007515C8">
      <w:pPr>
        <w:spacing w:line="259" w:lineRule="auto"/>
        <w:ind w:right="514"/>
        <w:rPr>
          <w:color w:val="000000"/>
          <w:szCs w:val="22"/>
        </w:rPr>
      </w:pPr>
    </w:p>
    <w:p w14:paraId="57C5FF7B" w14:textId="77777777" w:rsidR="006E70D7" w:rsidRPr="006E70D7" w:rsidRDefault="006E70D7" w:rsidP="006E70D7">
      <w:pPr>
        <w:spacing w:line="259" w:lineRule="auto"/>
        <w:rPr>
          <w:color w:val="000000"/>
          <w:szCs w:val="22"/>
        </w:rPr>
      </w:pPr>
      <w:r w:rsidRPr="006E70D7">
        <w:rPr>
          <w:color w:val="000000"/>
          <w:szCs w:val="22"/>
        </w:rPr>
        <w:t xml:space="preserve"> </w:t>
      </w:r>
    </w:p>
    <w:p w14:paraId="61E6FFE7" w14:textId="77777777" w:rsidR="006E70D7" w:rsidRPr="006E70D7" w:rsidRDefault="006E70D7" w:rsidP="006E70D7">
      <w:pPr>
        <w:spacing w:after="20" w:line="259" w:lineRule="auto"/>
        <w:rPr>
          <w:color w:val="000000"/>
          <w:szCs w:val="22"/>
        </w:rPr>
      </w:pPr>
      <w:r w:rsidRPr="006E70D7">
        <w:rPr>
          <w:color w:val="000000"/>
          <w:szCs w:val="22"/>
        </w:rPr>
        <w:t xml:space="preserve"> </w:t>
      </w:r>
    </w:p>
    <w:p w14:paraId="31CFE959" w14:textId="5DD007E4" w:rsidR="006E70D7" w:rsidRPr="006E70D7" w:rsidRDefault="006E70D7" w:rsidP="0011626A">
      <w:pPr>
        <w:tabs>
          <w:tab w:val="left" w:pos="1418"/>
        </w:tabs>
        <w:spacing w:after="5" w:line="260" w:lineRule="auto"/>
        <w:ind w:left="1418" w:right="134" w:hanging="1433"/>
        <w:jc w:val="both"/>
        <w:rPr>
          <w:color w:val="000000"/>
          <w:szCs w:val="22"/>
        </w:rPr>
      </w:pPr>
      <w:r w:rsidRPr="006E70D7">
        <w:rPr>
          <w:color w:val="000000"/>
          <w:szCs w:val="22"/>
        </w:rPr>
        <w:t>PREDMET:</w:t>
      </w:r>
      <w:r>
        <w:rPr>
          <w:color w:val="000000"/>
          <w:szCs w:val="22"/>
        </w:rPr>
        <w:tab/>
      </w:r>
      <w:r w:rsidRPr="006E70D7">
        <w:rPr>
          <w:color w:val="000000"/>
          <w:szCs w:val="22"/>
        </w:rPr>
        <w:t>Godišnje izvješće o radu Agencije za zaštitu osobnih podataka za razdoblje od 1. siječnja do 31. prosinca 202</w:t>
      </w:r>
      <w:r w:rsidR="0011626A">
        <w:rPr>
          <w:color w:val="000000"/>
          <w:szCs w:val="22"/>
        </w:rPr>
        <w:t>3</w:t>
      </w:r>
      <w:r w:rsidRPr="006E70D7">
        <w:rPr>
          <w:color w:val="000000"/>
          <w:szCs w:val="22"/>
        </w:rPr>
        <w:t xml:space="preserve">. </w:t>
      </w:r>
      <w:r w:rsidR="00904384">
        <w:rPr>
          <w:color w:val="000000"/>
          <w:szCs w:val="22"/>
        </w:rPr>
        <w:t xml:space="preserve">godine </w:t>
      </w:r>
      <w:r w:rsidRPr="006E70D7">
        <w:rPr>
          <w:color w:val="000000"/>
          <w:szCs w:val="22"/>
        </w:rPr>
        <w:t xml:space="preserve">- mišljenje Vlade </w:t>
      </w:r>
    </w:p>
    <w:p w14:paraId="1037BC73" w14:textId="77777777" w:rsidR="006E70D7" w:rsidRPr="006E70D7" w:rsidRDefault="006E70D7" w:rsidP="006E70D7">
      <w:pPr>
        <w:spacing w:line="259" w:lineRule="auto"/>
        <w:rPr>
          <w:color w:val="000000"/>
          <w:szCs w:val="22"/>
        </w:rPr>
      </w:pPr>
      <w:r w:rsidRPr="006E70D7">
        <w:rPr>
          <w:color w:val="000000"/>
          <w:szCs w:val="22"/>
        </w:rPr>
        <w:t xml:space="preserve"> </w:t>
      </w:r>
    </w:p>
    <w:p w14:paraId="45453555" w14:textId="28BA9BFA" w:rsidR="006E70D7" w:rsidRPr="006E70D7" w:rsidRDefault="006E70D7" w:rsidP="00904384">
      <w:pPr>
        <w:tabs>
          <w:tab w:val="left" w:pos="1418"/>
          <w:tab w:val="right" w:pos="9219"/>
        </w:tabs>
        <w:spacing w:after="5" w:line="260" w:lineRule="auto"/>
        <w:ind w:left="-15"/>
        <w:rPr>
          <w:color w:val="000000"/>
          <w:szCs w:val="22"/>
        </w:rPr>
      </w:pPr>
      <w:r w:rsidRPr="006E70D7">
        <w:rPr>
          <w:color w:val="000000"/>
          <w:szCs w:val="22"/>
        </w:rPr>
        <w:t>Veza:</w:t>
      </w:r>
      <w:r w:rsidR="00904384">
        <w:rPr>
          <w:color w:val="000000"/>
          <w:szCs w:val="22"/>
        </w:rPr>
        <w:tab/>
      </w:r>
      <w:r w:rsidRPr="006E70D7">
        <w:rPr>
          <w:color w:val="000000"/>
          <w:szCs w:val="22"/>
        </w:rPr>
        <w:t xml:space="preserve">Pismo Hrvatskoga sabora, KLASA: </w:t>
      </w:r>
      <w:r w:rsidR="0011626A">
        <w:rPr>
          <w:color w:val="000000"/>
          <w:szCs w:val="22"/>
        </w:rPr>
        <w:t>021-03/24-09/19</w:t>
      </w:r>
      <w:r w:rsidRPr="006E70D7">
        <w:rPr>
          <w:color w:val="000000"/>
          <w:szCs w:val="22"/>
        </w:rPr>
        <w:t xml:space="preserve">, URBROJ: </w:t>
      </w:r>
      <w:r w:rsidR="0011626A">
        <w:rPr>
          <w:color w:val="000000"/>
          <w:szCs w:val="22"/>
        </w:rPr>
        <w:t>65-24-</w:t>
      </w:r>
      <w:r w:rsidR="00EF1D66">
        <w:rPr>
          <w:color w:val="000000"/>
          <w:szCs w:val="22"/>
        </w:rPr>
        <w:t>3</w:t>
      </w:r>
      <w:r w:rsidRPr="006E70D7">
        <w:rPr>
          <w:color w:val="000000"/>
          <w:szCs w:val="22"/>
        </w:rPr>
        <w:t xml:space="preserve">, od </w:t>
      </w:r>
    </w:p>
    <w:p w14:paraId="0B1BE881" w14:textId="659BC3E8" w:rsidR="006E70D7" w:rsidRPr="006E70D7" w:rsidRDefault="0011626A" w:rsidP="00904384">
      <w:pPr>
        <w:spacing w:after="5" w:line="260" w:lineRule="auto"/>
        <w:ind w:left="720" w:right="134" w:firstLine="698"/>
        <w:jc w:val="both"/>
        <w:rPr>
          <w:color w:val="000000"/>
          <w:szCs w:val="22"/>
        </w:rPr>
      </w:pPr>
      <w:r>
        <w:rPr>
          <w:color w:val="000000"/>
          <w:szCs w:val="22"/>
        </w:rPr>
        <w:t>20. svibnja</w:t>
      </w:r>
      <w:r w:rsidR="006E70D7" w:rsidRPr="006E70D7">
        <w:rPr>
          <w:color w:val="000000"/>
          <w:szCs w:val="22"/>
        </w:rPr>
        <w:t xml:space="preserve"> 202</w:t>
      </w:r>
      <w:r>
        <w:rPr>
          <w:color w:val="000000"/>
          <w:szCs w:val="22"/>
        </w:rPr>
        <w:t>4</w:t>
      </w:r>
      <w:r w:rsidR="006E70D7" w:rsidRPr="006E70D7">
        <w:rPr>
          <w:color w:val="000000"/>
          <w:szCs w:val="22"/>
        </w:rPr>
        <w:t xml:space="preserve">.  </w:t>
      </w:r>
    </w:p>
    <w:p w14:paraId="24D86BDA" w14:textId="55F26A7D" w:rsidR="006E70D7" w:rsidRPr="006E70D7" w:rsidRDefault="006E70D7" w:rsidP="006E70D7">
      <w:pPr>
        <w:spacing w:line="259" w:lineRule="auto"/>
        <w:rPr>
          <w:color w:val="000000"/>
          <w:szCs w:val="22"/>
        </w:rPr>
      </w:pPr>
    </w:p>
    <w:p w14:paraId="49185564" w14:textId="4FEC2243" w:rsidR="006E70D7" w:rsidRDefault="00904384" w:rsidP="00904384">
      <w:pPr>
        <w:spacing w:line="265" w:lineRule="auto"/>
        <w:ind w:right="135" w:firstLine="720"/>
        <w:jc w:val="both"/>
        <w:rPr>
          <w:color w:val="000000"/>
          <w:szCs w:val="22"/>
        </w:rPr>
      </w:pPr>
      <w:r>
        <w:rPr>
          <w:color w:val="000000"/>
          <w:szCs w:val="22"/>
        </w:rPr>
        <w:tab/>
      </w:r>
      <w:r w:rsidR="006E70D7" w:rsidRPr="006E70D7">
        <w:rPr>
          <w:color w:val="000000"/>
          <w:szCs w:val="22"/>
        </w:rPr>
        <w:t xml:space="preserve">Na temelju članka 122. stavka 2. Poslovnika Hrvatskoga sabora </w:t>
      </w:r>
      <w:r w:rsidR="0011626A" w:rsidRPr="0011626A">
        <w:rPr>
          <w:color w:val="000000"/>
          <w:szCs w:val="22"/>
        </w:rPr>
        <w:t>(„Narodne novine“, br. 81/13., 113/16., 69/17., 29/18., 53/20., 119/20. - Odluka Ustavnog suda Republike Hrvatske, 123/20. i 86/23. - Odluka Ustavnog suda Republike Hrvatske)</w:t>
      </w:r>
      <w:r w:rsidR="006E70D7" w:rsidRPr="006E70D7">
        <w:rPr>
          <w:color w:val="000000"/>
          <w:szCs w:val="22"/>
        </w:rPr>
        <w:t>, Vlada Republike Hrvatske o Godišnjem izvješću o radu Agencije za zaštitu osobnih podataka za razdoblje od 1. siječnja do 31. prosinca 202</w:t>
      </w:r>
      <w:r w:rsidR="0011626A">
        <w:rPr>
          <w:color w:val="000000"/>
          <w:szCs w:val="22"/>
        </w:rPr>
        <w:t>3</w:t>
      </w:r>
      <w:r w:rsidR="006E70D7" w:rsidRPr="006E70D7">
        <w:rPr>
          <w:color w:val="000000"/>
          <w:szCs w:val="22"/>
        </w:rPr>
        <w:t xml:space="preserve">. </w:t>
      </w:r>
      <w:r>
        <w:rPr>
          <w:color w:val="000000"/>
          <w:szCs w:val="22"/>
        </w:rPr>
        <w:t>godine</w:t>
      </w:r>
      <w:r w:rsidR="00AF62BE">
        <w:rPr>
          <w:color w:val="000000"/>
          <w:szCs w:val="22"/>
        </w:rPr>
        <w:t>,</w:t>
      </w:r>
      <w:r>
        <w:rPr>
          <w:color w:val="000000"/>
          <w:szCs w:val="22"/>
        </w:rPr>
        <w:t xml:space="preserve"> </w:t>
      </w:r>
      <w:r w:rsidR="006E70D7" w:rsidRPr="006E70D7">
        <w:rPr>
          <w:color w:val="000000"/>
          <w:szCs w:val="22"/>
        </w:rPr>
        <w:t xml:space="preserve">daje sljedeće </w:t>
      </w:r>
    </w:p>
    <w:p w14:paraId="2E77A1B9" w14:textId="77777777" w:rsidR="00EF7777" w:rsidRPr="006E70D7" w:rsidRDefault="00EF7777" w:rsidP="00904384">
      <w:pPr>
        <w:spacing w:line="265" w:lineRule="auto"/>
        <w:ind w:right="135" w:firstLine="720"/>
        <w:jc w:val="both"/>
        <w:rPr>
          <w:color w:val="000000"/>
          <w:szCs w:val="22"/>
        </w:rPr>
      </w:pPr>
    </w:p>
    <w:p w14:paraId="4590BBD0" w14:textId="77777777" w:rsidR="006E70D7" w:rsidRPr="006E70D7" w:rsidRDefault="006E70D7" w:rsidP="006E70D7">
      <w:pPr>
        <w:spacing w:line="259" w:lineRule="auto"/>
        <w:rPr>
          <w:color w:val="000000"/>
          <w:szCs w:val="22"/>
        </w:rPr>
      </w:pPr>
      <w:r w:rsidRPr="006E70D7">
        <w:rPr>
          <w:color w:val="000000"/>
          <w:szCs w:val="22"/>
        </w:rPr>
        <w:t xml:space="preserve"> </w:t>
      </w:r>
    </w:p>
    <w:p w14:paraId="00D1C1DC" w14:textId="7C52E610" w:rsidR="006E70D7" w:rsidRPr="006E70D7" w:rsidRDefault="006E70D7" w:rsidP="00904384">
      <w:pPr>
        <w:tabs>
          <w:tab w:val="left" w:pos="1418"/>
        </w:tabs>
        <w:spacing w:line="259" w:lineRule="auto"/>
        <w:jc w:val="center"/>
        <w:rPr>
          <w:color w:val="000000"/>
          <w:szCs w:val="22"/>
        </w:rPr>
      </w:pPr>
      <w:r w:rsidRPr="006E70D7">
        <w:rPr>
          <w:b/>
          <w:color w:val="000000"/>
          <w:szCs w:val="22"/>
        </w:rPr>
        <w:t xml:space="preserve">M I Š L J E N J E </w:t>
      </w:r>
    </w:p>
    <w:p w14:paraId="43004EAF" w14:textId="282DEB21" w:rsidR="006E70D7" w:rsidRPr="006E70D7" w:rsidRDefault="006E70D7" w:rsidP="006E70D7">
      <w:pPr>
        <w:spacing w:line="259" w:lineRule="auto"/>
        <w:rPr>
          <w:color w:val="000000"/>
          <w:szCs w:val="22"/>
        </w:rPr>
      </w:pPr>
    </w:p>
    <w:p w14:paraId="4FBEF8B7" w14:textId="77777777" w:rsidR="00311910" w:rsidRDefault="006E70D7" w:rsidP="00311910">
      <w:pPr>
        <w:spacing w:after="5" w:line="260" w:lineRule="auto"/>
        <w:ind w:left="-15" w:right="134" w:firstLine="1416"/>
        <w:jc w:val="both"/>
        <w:rPr>
          <w:color w:val="000000"/>
          <w:szCs w:val="22"/>
        </w:rPr>
      </w:pPr>
      <w:r w:rsidRPr="006E70D7">
        <w:rPr>
          <w:color w:val="000000"/>
          <w:szCs w:val="22"/>
        </w:rPr>
        <w:t xml:space="preserve">Vlada Republike Hrvatske </w:t>
      </w:r>
      <w:r w:rsidR="00311910">
        <w:rPr>
          <w:color w:val="000000"/>
          <w:szCs w:val="22"/>
        </w:rPr>
        <w:t>u odnosu na</w:t>
      </w:r>
      <w:r w:rsidRPr="006E70D7">
        <w:rPr>
          <w:color w:val="000000"/>
          <w:szCs w:val="22"/>
        </w:rPr>
        <w:t xml:space="preserve"> Godišnje izvješće o radu Agencije za zaštitu osobnih podataka za razdoblje od 1. siječnja do 31. prosinca 20</w:t>
      </w:r>
      <w:r w:rsidR="00241568">
        <w:rPr>
          <w:color w:val="000000"/>
          <w:szCs w:val="22"/>
        </w:rPr>
        <w:t>2</w:t>
      </w:r>
      <w:r w:rsidR="0011626A">
        <w:rPr>
          <w:color w:val="000000"/>
          <w:szCs w:val="22"/>
        </w:rPr>
        <w:t>3</w:t>
      </w:r>
      <w:r w:rsidRPr="006E70D7">
        <w:rPr>
          <w:color w:val="000000"/>
          <w:szCs w:val="22"/>
        </w:rPr>
        <w:t>.</w:t>
      </w:r>
      <w:r w:rsidR="00904384">
        <w:rPr>
          <w:color w:val="000000"/>
          <w:szCs w:val="22"/>
        </w:rPr>
        <w:t xml:space="preserve"> </w:t>
      </w:r>
      <w:r w:rsidR="007C24F2">
        <w:rPr>
          <w:color w:val="000000"/>
          <w:szCs w:val="22"/>
        </w:rPr>
        <w:t>g</w:t>
      </w:r>
      <w:r w:rsidR="00904384">
        <w:rPr>
          <w:color w:val="000000"/>
          <w:szCs w:val="22"/>
        </w:rPr>
        <w:t>odine</w:t>
      </w:r>
      <w:r w:rsidR="007C24F2">
        <w:rPr>
          <w:color w:val="000000"/>
          <w:szCs w:val="22"/>
        </w:rPr>
        <w:t xml:space="preserve"> (u daljnjem tekstu: Godišnje izvješće)</w:t>
      </w:r>
      <w:r w:rsidRPr="006E70D7">
        <w:rPr>
          <w:color w:val="000000"/>
          <w:szCs w:val="22"/>
        </w:rPr>
        <w:t>, koje je predsjedniku Hrvatskoga sabora dostavila Agencija za zaštitu osobnih podataka</w:t>
      </w:r>
      <w:r w:rsidR="000C03FA">
        <w:rPr>
          <w:color w:val="000000"/>
          <w:szCs w:val="22"/>
        </w:rPr>
        <w:t xml:space="preserve"> </w:t>
      </w:r>
      <w:r w:rsidR="000C03FA" w:rsidRPr="000C03FA">
        <w:rPr>
          <w:color w:val="000000"/>
          <w:szCs w:val="22"/>
        </w:rPr>
        <w:t xml:space="preserve">aktom, KLASA: </w:t>
      </w:r>
      <w:r w:rsidR="0011626A">
        <w:rPr>
          <w:color w:val="000000"/>
          <w:szCs w:val="22"/>
        </w:rPr>
        <w:t>030-05/24-01/1</w:t>
      </w:r>
      <w:r w:rsidR="000C03FA" w:rsidRPr="000C03FA">
        <w:rPr>
          <w:color w:val="000000"/>
          <w:szCs w:val="22"/>
        </w:rPr>
        <w:t xml:space="preserve">, URBROJ: </w:t>
      </w:r>
      <w:r w:rsidR="000C03FA">
        <w:rPr>
          <w:color w:val="000000"/>
          <w:szCs w:val="22"/>
        </w:rPr>
        <w:t>5</w:t>
      </w:r>
      <w:r w:rsidR="00027BE1">
        <w:rPr>
          <w:color w:val="000000"/>
          <w:szCs w:val="22"/>
        </w:rPr>
        <w:t>67</w:t>
      </w:r>
      <w:r w:rsidR="0011626A">
        <w:rPr>
          <w:color w:val="000000"/>
          <w:szCs w:val="22"/>
        </w:rPr>
        <w:t>-02/05-24-</w:t>
      </w:r>
      <w:r w:rsidR="000E3DCF">
        <w:rPr>
          <w:color w:val="000000"/>
          <w:szCs w:val="22"/>
        </w:rPr>
        <w:t>2</w:t>
      </w:r>
      <w:r w:rsidR="000C03FA" w:rsidRPr="000C03FA">
        <w:rPr>
          <w:color w:val="000000"/>
          <w:szCs w:val="22"/>
        </w:rPr>
        <w:t xml:space="preserve">, od 28. ožujka </w:t>
      </w:r>
      <w:r w:rsidR="0011626A">
        <w:rPr>
          <w:color w:val="000000"/>
          <w:szCs w:val="22"/>
        </w:rPr>
        <w:t>2024</w:t>
      </w:r>
      <w:r w:rsidR="007C24F2">
        <w:rPr>
          <w:color w:val="000000"/>
          <w:szCs w:val="22"/>
        </w:rPr>
        <w:t>.</w:t>
      </w:r>
      <w:r w:rsidR="00311910">
        <w:rPr>
          <w:color w:val="000000"/>
          <w:szCs w:val="22"/>
        </w:rPr>
        <w:t xml:space="preserve">, </w:t>
      </w:r>
      <w:r w:rsidR="00311910" w:rsidRPr="00311910">
        <w:rPr>
          <w:rFonts w:eastAsiaTheme="minorHAnsi"/>
          <w:kern w:val="2"/>
          <w:lang w:eastAsia="en-US"/>
          <w14:ligatures w14:val="standardContextual"/>
        </w:rPr>
        <w:t>ukazuje na sljedeće:</w:t>
      </w:r>
      <w:r w:rsidR="00311910">
        <w:rPr>
          <w:color w:val="000000"/>
          <w:szCs w:val="22"/>
        </w:rPr>
        <w:t xml:space="preserve"> </w:t>
      </w:r>
    </w:p>
    <w:p w14:paraId="1535A0D1" w14:textId="77777777" w:rsidR="00311910" w:rsidRDefault="00311910" w:rsidP="00311910">
      <w:pPr>
        <w:spacing w:after="5" w:line="260" w:lineRule="auto"/>
        <w:ind w:left="-15" w:right="134" w:firstLine="1416"/>
        <w:jc w:val="both"/>
        <w:rPr>
          <w:color w:val="000000"/>
          <w:szCs w:val="22"/>
        </w:rPr>
      </w:pPr>
    </w:p>
    <w:p w14:paraId="6D2FE5A1" w14:textId="3E840FE6" w:rsidR="00311910" w:rsidRDefault="007C24F2" w:rsidP="00EF7777">
      <w:pPr>
        <w:spacing w:after="5" w:line="260" w:lineRule="auto"/>
        <w:ind w:left="-15" w:right="134" w:firstLine="1416"/>
        <w:jc w:val="both"/>
        <w:rPr>
          <w:color w:val="000000"/>
          <w:szCs w:val="22"/>
        </w:rPr>
      </w:pPr>
      <w:r>
        <w:rPr>
          <w:color w:val="000000"/>
          <w:szCs w:val="22"/>
        </w:rPr>
        <w:t>Godišnje izvješće ne sadrž</w:t>
      </w:r>
      <w:r w:rsidRPr="007C24F2">
        <w:rPr>
          <w:color w:val="000000"/>
          <w:szCs w:val="22"/>
        </w:rPr>
        <w:t>i godišnji izvještaj o izvršenju financijskog plana Agencije</w:t>
      </w:r>
      <w:r>
        <w:rPr>
          <w:color w:val="000000"/>
          <w:szCs w:val="22"/>
        </w:rPr>
        <w:t xml:space="preserve"> sukladno članku 86. stavku 6. Zakona o pror</w:t>
      </w:r>
      <w:r w:rsidRPr="007C24F2">
        <w:rPr>
          <w:color w:val="000000"/>
          <w:szCs w:val="22"/>
        </w:rPr>
        <w:t>ačunu (,,Narodne novine</w:t>
      </w:r>
      <w:r w:rsidR="007515C8">
        <w:rPr>
          <w:color w:val="000000"/>
          <w:szCs w:val="22"/>
        </w:rPr>
        <w:t>“</w:t>
      </w:r>
      <w:r>
        <w:rPr>
          <w:color w:val="000000"/>
          <w:szCs w:val="22"/>
        </w:rPr>
        <w:t>, br</w:t>
      </w:r>
      <w:r w:rsidR="00311910">
        <w:rPr>
          <w:color w:val="000000"/>
          <w:szCs w:val="22"/>
        </w:rPr>
        <w:t>oj</w:t>
      </w:r>
      <w:r>
        <w:rPr>
          <w:color w:val="000000"/>
          <w:szCs w:val="22"/>
        </w:rPr>
        <w:t xml:space="preserve"> 144/21</w:t>
      </w:r>
      <w:r w:rsidR="00027BE1">
        <w:rPr>
          <w:color w:val="000000"/>
          <w:szCs w:val="22"/>
        </w:rPr>
        <w:t>.</w:t>
      </w:r>
      <w:r>
        <w:rPr>
          <w:color w:val="000000"/>
          <w:szCs w:val="22"/>
        </w:rPr>
        <w:t>) i članku 52. stavku</w:t>
      </w:r>
      <w:r w:rsidRPr="007C24F2">
        <w:rPr>
          <w:color w:val="000000"/>
          <w:szCs w:val="22"/>
        </w:rPr>
        <w:t xml:space="preserve"> 10.</w:t>
      </w:r>
      <w:r>
        <w:rPr>
          <w:color w:val="000000"/>
          <w:szCs w:val="22"/>
        </w:rPr>
        <w:t xml:space="preserve"> </w:t>
      </w:r>
      <w:r w:rsidRPr="007C24F2">
        <w:rPr>
          <w:color w:val="000000"/>
          <w:szCs w:val="22"/>
        </w:rPr>
        <w:t>Pravilnika o polugodišnjem i godišnjem izvještaju o izvršenju proračuna i financijskog plana</w:t>
      </w:r>
      <w:r>
        <w:rPr>
          <w:color w:val="000000"/>
          <w:szCs w:val="22"/>
        </w:rPr>
        <w:t xml:space="preserve"> (,,Narodne no</w:t>
      </w:r>
      <w:r w:rsidR="00027BE1">
        <w:rPr>
          <w:color w:val="000000"/>
          <w:szCs w:val="22"/>
        </w:rPr>
        <w:t>vine“</w:t>
      </w:r>
      <w:r w:rsidRPr="007C24F2">
        <w:rPr>
          <w:color w:val="000000"/>
          <w:szCs w:val="22"/>
        </w:rPr>
        <w:t xml:space="preserve">, </w:t>
      </w:r>
      <w:r>
        <w:rPr>
          <w:color w:val="000000"/>
          <w:szCs w:val="22"/>
        </w:rPr>
        <w:t>b</w:t>
      </w:r>
      <w:r w:rsidRPr="007C24F2">
        <w:rPr>
          <w:color w:val="000000"/>
          <w:szCs w:val="22"/>
        </w:rPr>
        <w:t>r</w:t>
      </w:r>
      <w:r w:rsidR="00311910">
        <w:rPr>
          <w:color w:val="000000"/>
          <w:szCs w:val="22"/>
        </w:rPr>
        <w:t>oj</w:t>
      </w:r>
      <w:r w:rsidRPr="007C24F2">
        <w:rPr>
          <w:color w:val="000000"/>
          <w:szCs w:val="22"/>
        </w:rPr>
        <w:t xml:space="preserve"> </w:t>
      </w:r>
      <w:r>
        <w:rPr>
          <w:color w:val="000000"/>
          <w:szCs w:val="22"/>
        </w:rPr>
        <w:t>85/23</w:t>
      </w:r>
      <w:r w:rsidR="00027BE1">
        <w:rPr>
          <w:color w:val="000000"/>
          <w:szCs w:val="22"/>
        </w:rPr>
        <w:t>.</w:t>
      </w:r>
      <w:r>
        <w:rPr>
          <w:color w:val="000000"/>
          <w:szCs w:val="22"/>
        </w:rPr>
        <w:t>)</w:t>
      </w:r>
      <w:r w:rsidRPr="007C24F2">
        <w:rPr>
          <w:color w:val="000000"/>
          <w:szCs w:val="22"/>
        </w:rPr>
        <w:t>. Naime, godišnji izvještaj o izvršenju financijskog plana dio je</w:t>
      </w:r>
      <w:r>
        <w:rPr>
          <w:color w:val="000000"/>
          <w:szCs w:val="22"/>
        </w:rPr>
        <w:t xml:space="preserve"> </w:t>
      </w:r>
      <w:r w:rsidRPr="007C24F2">
        <w:rPr>
          <w:color w:val="000000"/>
          <w:szCs w:val="22"/>
        </w:rPr>
        <w:t>godišnjeg izvješća o radu prora</w:t>
      </w:r>
      <w:r>
        <w:rPr>
          <w:color w:val="000000"/>
          <w:szCs w:val="22"/>
        </w:rPr>
        <w:t>čunskih korisnika koji s</w:t>
      </w:r>
      <w:r w:rsidRPr="007C24F2">
        <w:rPr>
          <w:color w:val="000000"/>
          <w:szCs w:val="22"/>
        </w:rPr>
        <w:t>u na temelju posebnih zakona du</w:t>
      </w:r>
      <w:r>
        <w:rPr>
          <w:color w:val="000000"/>
          <w:szCs w:val="22"/>
        </w:rPr>
        <w:t>ž</w:t>
      </w:r>
      <w:r w:rsidRPr="007C24F2">
        <w:rPr>
          <w:color w:val="000000"/>
          <w:szCs w:val="22"/>
        </w:rPr>
        <w:t>ni</w:t>
      </w:r>
      <w:r>
        <w:rPr>
          <w:color w:val="000000"/>
          <w:szCs w:val="22"/>
        </w:rPr>
        <w:t xml:space="preserve"> </w:t>
      </w:r>
      <w:r w:rsidRPr="007C24F2">
        <w:rPr>
          <w:color w:val="000000"/>
          <w:szCs w:val="22"/>
        </w:rPr>
        <w:t>podnijeti</w:t>
      </w:r>
      <w:r>
        <w:rPr>
          <w:color w:val="000000"/>
          <w:szCs w:val="22"/>
        </w:rPr>
        <w:t xml:space="preserve"> </w:t>
      </w:r>
      <w:r w:rsidRPr="007C24F2">
        <w:rPr>
          <w:color w:val="000000"/>
          <w:szCs w:val="22"/>
        </w:rPr>
        <w:t>takvo izvješće Vladi Republike Hrvatske odnosno Hrvatskome saboru.</w:t>
      </w:r>
    </w:p>
    <w:p w14:paraId="76085317" w14:textId="77777777" w:rsidR="00294F06" w:rsidRDefault="00294F06" w:rsidP="00B32F80">
      <w:pPr>
        <w:spacing w:after="5" w:line="260" w:lineRule="auto"/>
        <w:ind w:left="-15" w:right="134" w:firstLine="1416"/>
        <w:jc w:val="both"/>
        <w:rPr>
          <w:color w:val="000000"/>
          <w:szCs w:val="22"/>
        </w:rPr>
      </w:pPr>
    </w:p>
    <w:p w14:paraId="30188608" w14:textId="0E9144C8" w:rsidR="004B53EE" w:rsidRPr="00B32F80" w:rsidRDefault="0011626A" w:rsidP="00B32F80">
      <w:pPr>
        <w:spacing w:after="5" w:line="260" w:lineRule="auto"/>
        <w:ind w:left="-15" w:right="134" w:firstLine="1416"/>
        <w:jc w:val="both"/>
        <w:rPr>
          <w:color w:val="000000"/>
          <w:szCs w:val="22"/>
        </w:rPr>
      </w:pPr>
      <w:r w:rsidRPr="00B32F80">
        <w:rPr>
          <w:color w:val="000000"/>
          <w:szCs w:val="22"/>
        </w:rPr>
        <w:t>Za svoje predstavnike, koji će u vezi s iznesenim mišljenjem biti nazočni na</w:t>
      </w:r>
      <w:r w:rsidR="008D41C4" w:rsidRPr="00B32F80">
        <w:rPr>
          <w:color w:val="000000"/>
          <w:szCs w:val="22"/>
        </w:rPr>
        <w:t xml:space="preserve"> </w:t>
      </w:r>
      <w:r w:rsidRPr="00B32F80">
        <w:rPr>
          <w:color w:val="000000"/>
          <w:szCs w:val="22"/>
        </w:rPr>
        <w:t xml:space="preserve">sjednicama Hrvatskoga sabora i njegovih radnih tijela, Vlada je odredila ministra pravosuđa, uprave i digitalne transformacije Damira Habijana i državne tajnike </w:t>
      </w:r>
      <w:r w:rsidR="00DC0CFE" w:rsidRPr="00B32F80">
        <w:rPr>
          <w:color w:val="000000"/>
          <w:szCs w:val="22"/>
        </w:rPr>
        <w:t>Ivana Crnčeca, Bernarda Gršića, Sanjina Rukavinu, Vedranu Šimundžu</w:t>
      </w:r>
      <w:r w:rsidR="007515C8" w:rsidRPr="00B32F80">
        <w:rPr>
          <w:color w:val="000000"/>
          <w:szCs w:val="22"/>
        </w:rPr>
        <w:t xml:space="preserve"> </w:t>
      </w:r>
      <w:r w:rsidR="00DC0CFE" w:rsidRPr="00B32F80">
        <w:rPr>
          <w:color w:val="000000"/>
          <w:szCs w:val="22"/>
        </w:rPr>
        <w:t>Nikolić i Fadilu Bahović.</w:t>
      </w:r>
    </w:p>
    <w:p w14:paraId="4E8BDC0D" w14:textId="6685BDA8" w:rsidR="006B24A1" w:rsidRDefault="006B24A1" w:rsidP="00294F06">
      <w:pPr>
        <w:spacing w:after="5" w:line="260" w:lineRule="auto"/>
        <w:ind w:right="134"/>
        <w:jc w:val="both"/>
        <w:rPr>
          <w:color w:val="000000"/>
          <w:szCs w:val="22"/>
        </w:rPr>
      </w:pPr>
    </w:p>
    <w:p w14:paraId="33C9B531" w14:textId="77777777" w:rsidR="006B24A1" w:rsidRPr="00B32F80" w:rsidRDefault="006B24A1" w:rsidP="00B32F80">
      <w:pPr>
        <w:spacing w:after="5" w:line="260" w:lineRule="auto"/>
        <w:ind w:left="-15" w:right="134" w:firstLine="1416"/>
        <w:jc w:val="both"/>
        <w:rPr>
          <w:color w:val="000000"/>
          <w:szCs w:val="22"/>
        </w:rPr>
      </w:pPr>
    </w:p>
    <w:p w14:paraId="140B8FB1" w14:textId="36C28BDA" w:rsidR="00241568" w:rsidRDefault="00241568" w:rsidP="00241568">
      <w:pPr>
        <w:spacing w:after="5" w:line="260" w:lineRule="auto"/>
        <w:ind w:left="4320" w:right="134"/>
        <w:jc w:val="center"/>
        <w:rPr>
          <w:color w:val="000000"/>
          <w:szCs w:val="22"/>
        </w:rPr>
      </w:pPr>
      <w:r w:rsidRPr="00241568">
        <w:rPr>
          <w:color w:val="000000"/>
          <w:szCs w:val="22"/>
        </w:rPr>
        <w:t>PREDSJEDNIK</w:t>
      </w:r>
    </w:p>
    <w:p w14:paraId="46024F83" w14:textId="77777777" w:rsidR="00904384" w:rsidRDefault="00904384" w:rsidP="00311910">
      <w:pPr>
        <w:spacing w:after="5" w:line="260" w:lineRule="auto"/>
        <w:ind w:right="134"/>
        <w:rPr>
          <w:color w:val="000000"/>
          <w:szCs w:val="22"/>
        </w:rPr>
      </w:pPr>
    </w:p>
    <w:p w14:paraId="54FE92FB" w14:textId="13663268" w:rsidR="00162200" w:rsidRPr="006E70D7" w:rsidRDefault="00241568" w:rsidP="00904384">
      <w:pPr>
        <w:spacing w:after="5" w:line="260" w:lineRule="auto"/>
        <w:ind w:left="4320" w:right="134"/>
        <w:jc w:val="center"/>
        <w:rPr>
          <w:color w:val="000000"/>
          <w:szCs w:val="22"/>
        </w:rPr>
      </w:pPr>
      <w:r w:rsidRPr="00241568">
        <w:rPr>
          <w:color w:val="000000"/>
          <w:szCs w:val="22"/>
        </w:rPr>
        <w:t>mr. sc. Andrej Plenković</w:t>
      </w:r>
    </w:p>
    <w:sectPr w:rsidR="00162200" w:rsidRPr="006E70D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E48C8E" w14:textId="77777777" w:rsidR="00090726" w:rsidRDefault="00090726">
      <w:r>
        <w:separator/>
      </w:r>
    </w:p>
  </w:endnote>
  <w:endnote w:type="continuationSeparator" w:id="0">
    <w:p w14:paraId="4EFFC4B0" w14:textId="77777777" w:rsidR="00090726" w:rsidRDefault="00090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58F2D" w14:textId="77777777" w:rsidR="001C3CA2" w:rsidRPr="00D270B5" w:rsidRDefault="001C3CA2" w:rsidP="00D270B5">
    <w:pPr>
      <w:pStyle w:val="Footer"/>
      <w:pBdr>
        <w:top w:val="single" w:sz="4" w:space="1" w:color="404040"/>
      </w:pBdr>
      <w:jc w:val="center"/>
      <w:rPr>
        <w:color w:val="404040"/>
        <w:spacing w:val="20"/>
        <w:sz w:val="20"/>
      </w:rPr>
    </w:pPr>
    <w:r w:rsidRPr="00D270B5">
      <w:rPr>
        <w:color w:val="404040"/>
        <w:spacing w:val="20"/>
        <w:sz w:val="20"/>
      </w:rPr>
      <w:t>Banski dvori | Trg Sv. Marka 2  | 10000 Zagreb | tel. 01 4569 222 | vlada.gov.hr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B44F5" w14:textId="77777777" w:rsidR="00162200" w:rsidRDefault="0016220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B44F7" w14:textId="12F2B54E" w:rsidR="00162200" w:rsidRPr="00D775F1" w:rsidRDefault="00162200" w:rsidP="00D775F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B44F9" w14:textId="77777777" w:rsidR="00162200" w:rsidRDefault="001622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C783B1" w14:textId="77777777" w:rsidR="00090726" w:rsidRDefault="00090726">
      <w:r>
        <w:separator/>
      </w:r>
    </w:p>
  </w:footnote>
  <w:footnote w:type="continuationSeparator" w:id="0">
    <w:p w14:paraId="4444207A" w14:textId="77777777" w:rsidR="00090726" w:rsidRDefault="00090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B44F3" w14:textId="77777777" w:rsidR="00162200" w:rsidRDefault="001622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B44F4" w14:textId="77777777" w:rsidR="00162200" w:rsidRDefault="001622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BB44F8" w14:textId="77777777" w:rsidR="00162200" w:rsidRDefault="001622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C5540"/>
    <w:multiLevelType w:val="multilevel"/>
    <w:tmpl w:val="78386E1A"/>
    <w:lvl w:ilvl="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33"/>
      </w:pPr>
      <w:rPr>
        <w:rFonts w:ascii="Times New Roman" w:eastAsia="Times New Roman" w:hAnsi="Times New Roman" w:cs="Times New Roman"/>
        <w:bdr w:val="none" w:sz="0" w:space="0" w:color="auto"/>
      </w:rPr>
    </w:lvl>
    <w:lvl w:ilvl="2">
      <w:start w:val="1"/>
      <w:numFmt w:val="lowerRoman"/>
      <w:lvlText w:val="%3."/>
      <w:lvlJc w:val="left"/>
      <w:pPr>
        <w:ind w:left="2149"/>
      </w:pPr>
      <w:rPr>
        <w:rFonts w:ascii="Times New Roman" w:eastAsia="Times New Roman" w:hAnsi="Times New Roman" w:cs="Times New Roman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66"/>
      </w:pPr>
      <w:rPr>
        <w:rFonts w:ascii="Times New Roman" w:eastAsia="Times New Roman" w:hAnsi="Times New Roman" w:cs="Times New Roman"/>
        <w:bdr w:val="none" w:sz="0" w:space="0" w:color="auto"/>
      </w:rPr>
    </w:lvl>
    <w:lvl w:ilvl="4">
      <w:start w:val="1"/>
      <w:numFmt w:val="lowerLetter"/>
      <w:lvlText w:val="%5."/>
      <w:lvlJc w:val="right"/>
      <w:pPr>
        <w:ind w:left="3582"/>
      </w:pPr>
      <w:rPr>
        <w:rFonts w:ascii="Times New Roman" w:eastAsia="Times New Roman" w:hAnsi="Times New Roman" w:cs="Times New Roman"/>
        <w:bdr w:val="none" w:sz="0" w:space="0" w:color="auto"/>
      </w:rPr>
    </w:lvl>
    <w:lvl w:ilvl="5">
      <w:start w:val="1"/>
      <w:numFmt w:val="lowerRoman"/>
      <w:lvlText w:val="%6."/>
      <w:lvlJc w:val="left"/>
      <w:pPr>
        <w:ind w:left="4298"/>
      </w:pPr>
      <w:rPr>
        <w:rFonts w:ascii="Times New Roman" w:eastAsia="Times New Roman" w:hAnsi="Times New Roman" w:cs="Times New Roman"/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15"/>
      </w:pPr>
      <w:rPr>
        <w:rFonts w:ascii="Times New Roman" w:eastAsia="Times New Roman" w:hAnsi="Times New Roman" w:cs="Times New Roman"/>
        <w:bdr w:val="none" w:sz="0" w:space="0" w:color="auto"/>
      </w:rPr>
    </w:lvl>
    <w:lvl w:ilvl="7">
      <w:start w:val="1"/>
      <w:numFmt w:val="lowerLetter"/>
      <w:lvlText w:val="%8."/>
      <w:lvlJc w:val="right"/>
      <w:pPr>
        <w:ind w:left="5731"/>
      </w:pPr>
      <w:rPr>
        <w:rFonts w:ascii="Times New Roman" w:eastAsia="Times New Roman" w:hAnsi="Times New Roman" w:cs="Times New Roman"/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6448"/>
      </w:pPr>
      <w:rPr>
        <w:rFonts w:ascii="Times New Roman" w:eastAsia="Times New Roman" w:hAnsi="Times New Roman" w:cs="Times New Roman"/>
        <w:bdr w:val="none" w:sz="0" w:space="0" w:color="auto"/>
      </w:rPr>
    </w:lvl>
  </w:abstractNum>
  <w:abstractNum w:abstractNumId="1" w15:restartNumberingAfterBreak="0">
    <w:nsid w:val="30F60DFD"/>
    <w:multiLevelType w:val="multilevel"/>
    <w:tmpl w:val="BFA233B4"/>
    <w:lvl w:ilvl="0">
      <w:start w:val="1"/>
      <w:numFmt w:val="bullet"/>
      <w:lvlText w:val=""/>
      <w:lvlJc w:val="left"/>
      <w:pPr>
        <w:ind w:left="716"/>
      </w:pPr>
      <w:rPr>
        <w:rFonts w:ascii="Symbol" w:eastAsia="Symbol" w:hAnsi="Symbol" w:cs="Symbol"/>
        <w:bdr w:val="none" w:sz="0" w:space="0" w:color="auto"/>
      </w:rPr>
    </w:lvl>
    <w:lvl w:ilvl="1">
      <w:start w:val="1"/>
      <w:numFmt w:val="bullet"/>
      <w:lvlText w:val="o"/>
      <w:lvlJc w:val="left"/>
      <w:pPr>
        <w:ind w:left="1433"/>
      </w:pPr>
      <w:rPr>
        <w:rFonts w:ascii="Courier New" w:eastAsia="Courier New" w:hAnsi="Courier New" w:cs="Courier New"/>
        <w:bdr w:val="none" w:sz="0" w:space="0" w:color="auto"/>
      </w:rPr>
    </w:lvl>
    <w:lvl w:ilvl="2">
      <w:start w:val="1"/>
      <w:numFmt w:val="bullet"/>
      <w:lvlText w:val=""/>
      <w:lvlJc w:val="left"/>
      <w:pPr>
        <w:ind w:left="2149"/>
      </w:pPr>
      <w:rPr>
        <w:rFonts w:ascii="Wingdings" w:eastAsia="Wingdings" w:hAnsi="Wingdings" w:cs="Wingdings"/>
        <w:bdr w:val="none" w:sz="0" w:space="0" w:color="auto"/>
      </w:rPr>
    </w:lvl>
    <w:lvl w:ilvl="3">
      <w:start w:val="1"/>
      <w:numFmt w:val="bullet"/>
      <w:lvlText w:val=""/>
      <w:lvlJc w:val="left"/>
      <w:pPr>
        <w:ind w:left="2866"/>
      </w:pPr>
      <w:rPr>
        <w:rFonts w:ascii="Symbol" w:eastAsia="Symbol" w:hAnsi="Symbol" w:cs="Symbol"/>
        <w:bdr w:val="none" w:sz="0" w:space="0" w:color="auto"/>
      </w:rPr>
    </w:lvl>
    <w:lvl w:ilvl="4">
      <w:start w:val="1"/>
      <w:numFmt w:val="bullet"/>
      <w:lvlText w:val="o"/>
      <w:lvlJc w:val="left"/>
      <w:pPr>
        <w:ind w:left="3582"/>
      </w:pPr>
      <w:rPr>
        <w:rFonts w:ascii="Courier New" w:eastAsia="Courier New" w:hAnsi="Courier New" w:cs="Courier New"/>
        <w:bdr w:val="none" w:sz="0" w:space="0" w:color="auto"/>
      </w:rPr>
    </w:lvl>
    <w:lvl w:ilvl="5">
      <w:start w:val="1"/>
      <w:numFmt w:val="bullet"/>
      <w:lvlText w:val=""/>
      <w:lvlJc w:val="left"/>
      <w:pPr>
        <w:ind w:left="4298"/>
      </w:pPr>
      <w:rPr>
        <w:rFonts w:ascii="Wingdings" w:eastAsia="Wingdings" w:hAnsi="Wingdings" w:cs="Wingdings"/>
        <w:bdr w:val="none" w:sz="0" w:space="0" w:color="auto"/>
      </w:rPr>
    </w:lvl>
    <w:lvl w:ilvl="6">
      <w:start w:val="1"/>
      <w:numFmt w:val="bullet"/>
      <w:lvlText w:val=""/>
      <w:lvlJc w:val="left"/>
      <w:pPr>
        <w:ind w:left="5015"/>
      </w:pPr>
      <w:rPr>
        <w:rFonts w:ascii="Symbol" w:eastAsia="Symbol" w:hAnsi="Symbol" w:cs="Symbol"/>
        <w:bdr w:val="none" w:sz="0" w:space="0" w:color="auto"/>
      </w:rPr>
    </w:lvl>
    <w:lvl w:ilvl="7">
      <w:start w:val="1"/>
      <w:numFmt w:val="bullet"/>
      <w:lvlText w:val="o"/>
      <w:lvlJc w:val="left"/>
      <w:pPr>
        <w:ind w:left="5731"/>
      </w:pPr>
      <w:rPr>
        <w:rFonts w:ascii="Courier New" w:eastAsia="Courier New" w:hAnsi="Courier New" w:cs="Courier New"/>
        <w:bdr w:val="none" w:sz="0" w:space="0" w:color="auto"/>
      </w:rPr>
    </w:lvl>
    <w:lvl w:ilvl="8">
      <w:start w:val="1"/>
      <w:numFmt w:val="bullet"/>
      <w:lvlText w:val=""/>
      <w:lvlJc w:val="left"/>
      <w:pPr>
        <w:ind w:left="6448"/>
      </w:pPr>
      <w:rPr>
        <w:rFonts w:ascii="Wingdings" w:eastAsia="Wingdings" w:hAnsi="Wingdings" w:cs="Wingdings"/>
        <w:bdr w:val="none" w:sz="0" w:space="0" w:color="auto"/>
      </w:rPr>
    </w:lvl>
  </w:abstractNum>
  <w:abstractNum w:abstractNumId="2" w15:restartNumberingAfterBreak="0">
    <w:nsid w:val="65E370B5"/>
    <w:multiLevelType w:val="multilevel"/>
    <w:tmpl w:val="2668E60C"/>
    <w:lvl w:ilvl="0">
      <w:start w:val="1"/>
      <w:numFmt w:val="decimal"/>
      <w:lvlText w:val="%1."/>
      <w:lvlJc w:val="left"/>
      <w:pPr>
        <w:ind w:left="716"/>
      </w:pPr>
      <w:rPr>
        <w:rFonts w:ascii="Times New Roman" w:eastAsia="Times New Roman" w:hAnsi="Times New Roman" w:cs="Times New Roman"/>
        <w:bdr w:val="none" w:sz="0" w:space="0" w:color="auto"/>
      </w:rPr>
    </w:lvl>
    <w:lvl w:ilvl="1">
      <w:start w:val="1"/>
      <w:numFmt w:val="lowerLetter"/>
      <w:lvlText w:val="%2."/>
      <w:lvlJc w:val="right"/>
      <w:pPr>
        <w:ind w:left="1433"/>
      </w:pPr>
      <w:rPr>
        <w:rFonts w:ascii="Times New Roman" w:eastAsia="Times New Roman" w:hAnsi="Times New Roman" w:cs="Times New Roman"/>
        <w:bdr w:val="none" w:sz="0" w:space="0" w:color="auto"/>
      </w:rPr>
    </w:lvl>
    <w:lvl w:ilvl="2">
      <w:start w:val="1"/>
      <w:numFmt w:val="lowerRoman"/>
      <w:lvlText w:val="%3."/>
      <w:lvlJc w:val="left"/>
      <w:pPr>
        <w:ind w:left="2149"/>
      </w:pPr>
      <w:rPr>
        <w:rFonts w:ascii="Times New Roman" w:eastAsia="Times New Roman" w:hAnsi="Times New Roman" w:cs="Times New Roman"/>
        <w:bdr w:val="none" w:sz="0" w:space="0" w:color="auto"/>
      </w:rPr>
    </w:lvl>
    <w:lvl w:ilvl="3">
      <w:start w:val="1"/>
      <w:numFmt w:val="decimal"/>
      <w:lvlText w:val="%4."/>
      <w:lvlJc w:val="left"/>
      <w:pPr>
        <w:ind w:left="2866"/>
      </w:pPr>
      <w:rPr>
        <w:rFonts w:ascii="Times New Roman" w:eastAsia="Times New Roman" w:hAnsi="Times New Roman" w:cs="Times New Roman"/>
        <w:bdr w:val="none" w:sz="0" w:space="0" w:color="auto"/>
      </w:rPr>
    </w:lvl>
    <w:lvl w:ilvl="4">
      <w:start w:val="1"/>
      <w:numFmt w:val="lowerLetter"/>
      <w:lvlText w:val="%5."/>
      <w:lvlJc w:val="right"/>
      <w:pPr>
        <w:ind w:left="3582"/>
      </w:pPr>
      <w:rPr>
        <w:rFonts w:ascii="Times New Roman" w:eastAsia="Times New Roman" w:hAnsi="Times New Roman" w:cs="Times New Roman"/>
        <w:bdr w:val="none" w:sz="0" w:space="0" w:color="auto"/>
      </w:rPr>
    </w:lvl>
    <w:lvl w:ilvl="5">
      <w:start w:val="1"/>
      <w:numFmt w:val="lowerRoman"/>
      <w:lvlText w:val="%6."/>
      <w:lvlJc w:val="left"/>
      <w:pPr>
        <w:ind w:left="4298"/>
      </w:pPr>
      <w:rPr>
        <w:rFonts w:ascii="Times New Roman" w:eastAsia="Times New Roman" w:hAnsi="Times New Roman" w:cs="Times New Roman"/>
        <w:bdr w:val="none" w:sz="0" w:space="0" w:color="auto"/>
      </w:rPr>
    </w:lvl>
    <w:lvl w:ilvl="6">
      <w:start w:val="1"/>
      <w:numFmt w:val="decimal"/>
      <w:lvlText w:val="%7."/>
      <w:lvlJc w:val="left"/>
      <w:pPr>
        <w:ind w:left="5015"/>
      </w:pPr>
      <w:rPr>
        <w:rFonts w:ascii="Times New Roman" w:eastAsia="Times New Roman" w:hAnsi="Times New Roman" w:cs="Times New Roman"/>
        <w:bdr w:val="none" w:sz="0" w:space="0" w:color="auto"/>
      </w:rPr>
    </w:lvl>
    <w:lvl w:ilvl="7">
      <w:start w:val="1"/>
      <w:numFmt w:val="lowerLetter"/>
      <w:lvlText w:val="%8."/>
      <w:lvlJc w:val="right"/>
      <w:pPr>
        <w:ind w:left="5731"/>
      </w:pPr>
      <w:rPr>
        <w:rFonts w:ascii="Times New Roman" w:eastAsia="Times New Roman" w:hAnsi="Times New Roman" w:cs="Times New Roman"/>
        <w:bdr w:val="none" w:sz="0" w:space="0" w:color="auto"/>
      </w:rPr>
    </w:lvl>
    <w:lvl w:ilvl="8">
      <w:start w:val="1"/>
      <w:numFmt w:val="lowerRoman"/>
      <w:lvlText w:val="%9."/>
      <w:lvlJc w:val="left"/>
      <w:pPr>
        <w:ind w:left="6448"/>
      </w:pPr>
      <w:rPr>
        <w:rFonts w:ascii="Times New Roman" w:eastAsia="Times New Roman" w:hAnsi="Times New Roman" w:cs="Times New Roman"/>
        <w:bdr w:val="none" w:sz="0" w:space="0" w:color="auto"/>
      </w:rPr>
    </w:lvl>
  </w:abstractNum>
  <w:abstractNum w:abstractNumId="3" w15:restartNumberingAfterBreak="0">
    <w:nsid w:val="6AFD3007"/>
    <w:multiLevelType w:val="multilevel"/>
    <w:tmpl w:val="8DD8FB36"/>
    <w:lvl w:ilvl="0">
      <w:start w:val="1"/>
      <w:numFmt w:val="bullet"/>
      <w:lvlText w:val=""/>
      <w:lvlJc w:val="left"/>
      <w:pPr>
        <w:ind w:left="716"/>
      </w:pPr>
      <w:rPr>
        <w:rFonts w:ascii="Symbol" w:eastAsia="Symbol" w:hAnsi="Symbol" w:cs="Symbol"/>
        <w:bdr w:val="none" w:sz="0" w:space="0" w:color="auto"/>
      </w:rPr>
    </w:lvl>
    <w:lvl w:ilvl="1">
      <w:start w:val="1"/>
      <w:numFmt w:val="bullet"/>
      <w:lvlText w:val="o"/>
      <w:lvlJc w:val="left"/>
      <w:pPr>
        <w:ind w:left="1433"/>
      </w:pPr>
      <w:rPr>
        <w:rFonts w:ascii="Courier New" w:eastAsia="Courier New" w:hAnsi="Courier New" w:cs="Courier New"/>
        <w:bdr w:val="none" w:sz="0" w:space="0" w:color="auto"/>
      </w:rPr>
    </w:lvl>
    <w:lvl w:ilvl="2">
      <w:start w:val="1"/>
      <w:numFmt w:val="bullet"/>
      <w:lvlText w:val=""/>
      <w:lvlJc w:val="left"/>
      <w:pPr>
        <w:ind w:left="2149"/>
      </w:pPr>
      <w:rPr>
        <w:rFonts w:ascii="Wingdings" w:eastAsia="Wingdings" w:hAnsi="Wingdings" w:cs="Wingdings"/>
        <w:bdr w:val="none" w:sz="0" w:space="0" w:color="auto"/>
      </w:rPr>
    </w:lvl>
    <w:lvl w:ilvl="3">
      <w:start w:val="1"/>
      <w:numFmt w:val="bullet"/>
      <w:lvlText w:val=""/>
      <w:lvlJc w:val="left"/>
      <w:pPr>
        <w:ind w:left="2866"/>
      </w:pPr>
      <w:rPr>
        <w:rFonts w:ascii="Symbol" w:eastAsia="Symbol" w:hAnsi="Symbol" w:cs="Symbol"/>
        <w:bdr w:val="none" w:sz="0" w:space="0" w:color="auto"/>
      </w:rPr>
    </w:lvl>
    <w:lvl w:ilvl="4">
      <w:start w:val="1"/>
      <w:numFmt w:val="bullet"/>
      <w:lvlText w:val="o"/>
      <w:lvlJc w:val="left"/>
      <w:pPr>
        <w:ind w:left="3582"/>
      </w:pPr>
      <w:rPr>
        <w:rFonts w:ascii="Courier New" w:eastAsia="Courier New" w:hAnsi="Courier New" w:cs="Courier New"/>
        <w:bdr w:val="none" w:sz="0" w:space="0" w:color="auto"/>
      </w:rPr>
    </w:lvl>
    <w:lvl w:ilvl="5">
      <w:start w:val="1"/>
      <w:numFmt w:val="bullet"/>
      <w:lvlText w:val=""/>
      <w:lvlJc w:val="left"/>
      <w:pPr>
        <w:ind w:left="4298"/>
      </w:pPr>
      <w:rPr>
        <w:rFonts w:ascii="Wingdings" w:eastAsia="Wingdings" w:hAnsi="Wingdings" w:cs="Wingdings"/>
        <w:bdr w:val="none" w:sz="0" w:space="0" w:color="auto"/>
      </w:rPr>
    </w:lvl>
    <w:lvl w:ilvl="6">
      <w:start w:val="1"/>
      <w:numFmt w:val="bullet"/>
      <w:lvlText w:val=""/>
      <w:lvlJc w:val="left"/>
      <w:pPr>
        <w:ind w:left="5015"/>
      </w:pPr>
      <w:rPr>
        <w:rFonts w:ascii="Symbol" w:eastAsia="Symbol" w:hAnsi="Symbol" w:cs="Symbol"/>
        <w:bdr w:val="none" w:sz="0" w:space="0" w:color="auto"/>
      </w:rPr>
    </w:lvl>
    <w:lvl w:ilvl="7">
      <w:start w:val="1"/>
      <w:numFmt w:val="bullet"/>
      <w:lvlText w:val="o"/>
      <w:lvlJc w:val="left"/>
      <w:pPr>
        <w:ind w:left="5731"/>
      </w:pPr>
      <w:rPr>
        <w:rFonts w:ascii="Courier New" w:eastAsia="Courier New" w:hAnsi="Courier New" w:cs="Courier New"/>
        <w:bdr w:val="none" w:sz="0" w:space="0" w:color="auto"/>
      </w:rPr>
    </w:lvl>
    <w:lvl w:ilvl="8">
      <w:start w:val="1"/>
      <w:numFmt w:val="bullet"/>
      <w:lvlText w:val=""/>
      <w:lvlJc w:val="left"/>
      <w:pPr>
        <w:ind w:left="6448"/>
      </w:pPr>
      <w:rPr>
        <w:rFonts w:ascii="Wingdings" w:eastAsia="Wingdings" w:hAnsi="Wingdings" w:cs="Wingdings"/>
        <w:bdr w:val="none" w:sz="0" w:space="0" w:color="auto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2200"/>
    <w:rsid w:val="00027BE1"/>
    <w:rsid w:val="00090726"/>
    <w:rsid w:val="000C03FA"/>
    <w:rsid w:val="000E3DCF"/>
    <w:rsid w:val="000E6199"/>
    <w:rsid w:val="0011626A"/>
    <w:rsid w:val="00117029"/>
    <w:rsid w:val="0012777C"/>
    <w:rsid w:val="00162200"/>
    <w:rsid w:val="001C3CA2"/>
    <w:rsid w:val="0020316F"/>
    <w:rsid w:val="00241568"/>
    <w:rsid w:val="002476EF"/>
    <w:rsid w:val="00294F06"/>
    <w:rsid w:val="002E100B"/>
    <w:rsid w:val="00311910"/>
    <w:rsid w:val="00312F48"/>
    <w:rsid w:val="00351332"/>
    <w:rsid w:val="003C333F"/>
    <w:rsid w:val="004B53EE"/>
    <w:rsid w:val="004C38A8"/>
    <w:rsid w:val="0051763C"/>
    <w:rsid w:val="00533A09"/>
    <w:rsid w:val="00535BB8"/>
    <w:rsid w:val="005458A3"/>
    <w:rsid w:val="00593C99"/>
    <w:rsid w:val="005A1116"/>
    <w:rsid w:val="005B67DD"/>
    <w:rsid w:val="005E3A0D"/>
    <w:rsid w:val="00644518"/>
    <w:rsid w:val="00670FA9"/>
    <w:rsid w:val="006B24A1"/>
    <w:rsid w:val="006C6519"/>
    <w:rsid w:val="006E70D7"/>
    <w:rsid w:val="007515C8"/>
    <w:rsid w:val="007A37BA"/>
    <w:rsid w:val="007C24F2"/>
    <w:rsid w:val="007D6812"/>
    <w:rsid w:val="00835511"/>
    <w:rsid w:val="008836B5"/>
    <w:rsid w:val="008B62E8"/>
    <w:rsid w:val="008D41C4"/>
    <w:rsid w:val="008F437F"/>
    <w:rsid w:val="008F6C50"/>
    <w:rsid w:val="00904384"/>
    <w:rsid w:val="009B76CA"/>
    <w:rsid w:val="00A06336"/>
    <w:rsid w:val="00A241C2"/>
    <w:rsid w:val="00A60D7D"/>
    <w:rsid w:val="00AA2D30"/>
    <w:rsid w:val="00AF62BE"/>
    <w:rsid w:val="00B32F80"/>
    <w:rsid w:val="00BE2587"/>
    <w:rsid w:val="00C2187C"/>
    <w:rsid w:val="00C4507A"/>
    <w:rsid w:val="00C65429"/>
    <w:rsid w:val="00CC6002"/>
    <w:rsid w:val="00CE23CA"/>
    <w:rsid w:val="00D30FCC"/>
    <w:rsid w:val="00D775F1"/>
    <w:rsid w:val="00DB018E"/>
    <w:rsid w:val="00DC0CFE"/>
    <w:rsid w:val="00DC6269"/>
    <w:rsid w:val="00DF1067"/>
    <w:rsid w:val="00EF1D66"/>
    <w:rsid w:val="00EF7777"/>
    <w:rsid w:val="00F0134D"/>
    <w:rsid w:val="00F83404"/>
    <w:rsid w:val="00F90070"/>
    <w:rsid w:val="00FC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B44D7"/>
  <w15:docId w15:val="{0BB33443-4982-4EE3-A3B6-AA9AA260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Table0">
    <w:name w:val="Normal Table_0"/>
    <w:semiHidden/>
    <w:unhideWhenUsed/>
  </w:style>
  <w:style w:type="paragraph" w:customStyle="1" w:styleId="Reetkatablice1">
    <w:name w:val="Rešetka tablice1"/>
    <w:basedOn w:val="NormalTable0"/>
  </w:style>
  <w:style w:type="paragraph" w:styleId="Header">
    <w:name w:val="header"/>
    <w:basedOn w:val="Normal"/>
    <w:next w:val="Normal"/>
    <w:link w:val="HeaderChar"/>
    <w:pPr>
      <w:tabs>
        <w:tab w:val="center" w:pos="4582"/>
        <w:tab w:val="right" w:pos="9164"/>
      </w:tabs>
    </w:pPr>
  </w:style>
  <w:style w:type="character" w:customStyle="1" w:styleId="HeaderChar">
    <w:name w:val="Header Char"/>
    <w:link w:val="Header"/>
    <w:rPr>
      <w:sz w:val="24"/>
      <w:bdr w:val="none" w:sz="0" w:space="0" w:color="auto"/>
    </w:rPr>
  </w:style>
  <w:style w:type="paragraph" w:styleId="Footer">
    <w:name w:val="footer"/>
    <w:basedOn w:val="Normal"/>
    <w:next w:val="Normal"/>
    <w:link w:val="FooterChar"/>
    <w:uiPriority w:val="99"/>
    <w:pPr>
      <w:tabs>
        <w:tab w:val="center" w:pos="4582"/>
        <w:tab w:val="right" w:pos="9164"/>
      </w:tabs>
    </w:pPr>
  </w:style>
  <w:style w:type="character" w:customStyle="1" w:styleId="FooterChar">
    <w:name w:val="Footer Char"/>
    <w:link w:val="Footer"/>
    <w:uiPriority w:val="99"/>
    <w:rPr>
      <w:sz w:val="24"/>
      <w:bdr w:val="none" w:sz="0" w:space="0" w:color="auto"/>
    </w:rPr>
  </w:style>
  <w:style w:type="character" w:customStyle="1" w:styleId="Referencakomentara1">
    <w:name w:val="Referenca komentara1"/>
    <w:semiHidden/>
    <w:rPr>
      <w:sz w:val="16"/>
      <w:bdr w:val="none" w:sz="0" w:space="0" w:color="auto"/>
    </w:rPr>
  </w:style>
  <w:style w:type="paragraph" w:customStyle="1" w:styleId="Tekstkomentara1">
    <w:name w:val="Tekst komentara1"/>
    <w:basedOn w:val="Normal"/>
    <w:link w:val="TekstkomentaraChar"/>
    <w:semiHidden/>
    <w:rPr>
      <w:sz w:val="20"/>
      <w:szCs w:val="20"/>
    </w:rPr>
  </w:style>
  <w:style w:type="character" w:customStyle="1" w:styleId="TekstkomentaraChar">
    <w:name w:val="Tekst komentara Char"/>
    <w:link w:val="Tekstkomentara1"/>
    <w:semiHidden/>
    <w:rPr>
      <w:sz w:val="20"/>
      <w:szCs w:val="20"/>
      <w:bdr w:val="none" w:sz="0" w:space="0" w:color="auto"/>
    </w:rPr>
  </w:style>
  <w:style w:type="paragraph" w:customStyle="1" w:styleId="Predmetkomentara1">
    <w:name w:val="Predmet komentara1"/>
    <w:basedOn w:val="Tekstkomentara1"/>
    <w:next w:val="Tekstkomentara1"/>
    <w:link w:val="PredmetkomentaraChar"/>
    <w:semiHidden/>
    <w:rPr>
      <w:b/>
      <w:bCs/>
    </w:rPr>
  </w:style>
  <w:style w:type="character" w:customStyle="1" w:styleId="PredmetkomentaraChar">
    <w:name w:val="Predmet komentara Char"/>
    <w:link w:val="Predmetkomentara1"/>
    <w:semiHidden/>
    <w:rPr>
      <w:b/>
      <w:bCs/>
      <w:sz w:val="20"/>
      <w:szCs w:val="20"/>
      <w:bdr w:val="none" w:sz="0" w:space="0" w:color="auto"/>
    </w:rPr>
  </w:style>
  <w:style w:type="paragraph" w:styleId="BalloonText">
    <w:name w:val="Balloon Text"/>
    <w:basedOn w:val="Normal"/>
    <w:link w:val="BalloonTextChar"/>
    <w:semiHidden/>
    <w:rPr>
      <w:rFonts w:ascii="Tahoma" w:eastAsia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Pr>
      <w:sz w:val="2"/>
      <w:bdr w:val="none" w:sz="0" w:space="0" w:color="auto"/>
    </w:rPr>
  </w:style>
  <w:style w:type="table" w:styleId="TableGrid">
    <w:name w:val="Table Grid"/>
    <w:basedOn w:val="TableNormal"/>
    <w:rsid w:val="001C3C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11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494813a-d0d8-4dad-94cb-0d196f36ba15">AZJMDCZ6QSYZ-7492995-12329</_dlc_DocId>
    <_dlc_DocIdUrl xmlns="a494813a-d0d8-4dad-94cb-0d196f36ba15">
      <Url>https://ekoordinacije.vlada.hr/unutarnja-vanjska-politika/_layouts/15/DocIdRedir.aspx?ID=AZJMDCZ6QSYZ-7492995-12329</Url>
      <Description>AZJMDCZ6QSYZ-7492995-12329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67BDC0524608488A6F0AA2AC437412" ma:contentTypeVersion="0" ma:contentTypeDescription="Stvaranje novog dokumenta." ma:contentTypeScope="" ma:versionID="c3ab98583ad16ee38ed5df71102ce3a4">
  <xsd:schema xmlns:xsd="http://www.w3.org/2001/XMLSchema" xmlns:xs="http://www.w3.org/2001/XMLSchema" xmlns:p="http://schemas.microsoft.com/office/2006/metadata/properties" xmlns:ns2="a494813a-d0d8-4dad-94cb-0d196f36ba15" targetNamespace="http://schemas.microsoft.com/office/2006/metadata/properties" ma:root="true" ma:fieldsID="c4dd91abb1b66472ace8a8137ff32509" ns2:_="">
    <xsd:import namespace="a494813a-d0d8-4dad-94cb-0d196f36ba1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94813a-d0d8-4dad-94cb-0d196f36ba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rijednost ID-a dokumenta" ma:description="Vrijednost ID-a dokumenta dodijeljenog ovoj stavci." ma:internalName="_dlc_DocId" ma:readOnly="true">
      <xsd:simpleType>
        <xsd:restriction base="dms:Text"/>
      </xsd:simpleType>
    </xsd:element>
    <xsd:element name="_dlc_DocIdUrl" ma:index="9" nillable="true" ma:displayName="ID dokumenta" ma:description="Trajna veza do ovog dokumenta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2FC545-E0A8-4A9F-9430-F3676877E063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AB12D7A-3AD6-477D-A350-3C57C2DA7CA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247284-B929-44AC-8E3E-89CFB4F22C33}">
  <ds:schemaRefs>
    <ds:schemaRef ds:uri="a494813a-d0d8-4dad-94cb-0d196f36ba15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8F06F7B-CE72-4532-BEF2-8294970914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94813a-d0d8-4dad-94cb-0d196f36ba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396</Words>
  <Characters>2260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TAJNIŠTVO MINISTARSTVA</vt:lpstr>
      <vt:lpstr>TAJNIŠTVO MINISTARSTVA</vt:lpstr>
    </vt:vector>
  </TitlesOfParts>
  <Company>RH - TDU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TAJNIŠTVO MINISTARSTVA</dc:title>
  <dc:subject/>
  <dc:creator>Željko Čvorak</dc:creator>
  <cp:keywords/>
  <cp:lastModifiedBy>Mladen Duvnjak</cp:lastModifiedBy>
  <cp:revision>30</cp:revision>
  <cp:lastPrinted>2024-09-16T12:06:00Z</cp:lastPrinted>
  <dcterms:created xsi:type="dcterms:W3CDTF">2023-07-05T13:28:00Z</dcterms:created>
  <dcterms:modified xsi:type="dcterms:W3CDTF">2024-09-16T12:49:00Z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ff252466-f2b0-4a46-ac2e-543fbe3b6896</vt:lpwstr>
  </property>
  <property fmtid="{D5CDD505-2E9C-101B-9397-08002B2CF9AE}" pid="3" name="ContentTypeId">
    <vt:lpwstr>0x010100B067BDC0524608488A6F0AA2AC437412</vt:lpwstr>
  </property>
</Properties>
</file>