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85B0" w14:textId="77777777" w:rsidR="00CB4DAC" w:rsidRPr="00CB4DAC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9F73720" wp14:editId="7C0AAEC6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ED08F6B" w14:textId="77777777" w:rsidR="00CB4DAC" w:rsidRPr="00CB4DAC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21AFE05" w14:textId="77777777"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FF349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51FD1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528F22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49EF03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62E9AE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AB9CC3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9DBE6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5F886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FBEACC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B5DD8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FBD0C2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21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1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38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11. </w:t>
      </w:r>
      <w:r w:rsidR="005E0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0935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</w:t>
      </w:r>
      <w:r w:rsidR="0070380A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="00530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</w:p>
    <w:p w14:paraId="1184592D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DDDC2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10DC1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97A61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E8D034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8231F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81"/>
      </w:tblGrid>
      <w:tr w:rsidR="00CB4DAC" w:rsidRPr="00CB4DAC" w14:paraId="3A1BBB9A" w14:textId="77777777" w:rsidTr="001812C1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1EB83A00" w14:textId="77777777" w:rsidR="00CB4DAC" w:rsidRPr="00CB4DAC" w:rsidRDefault="00CB4DAC" w:rsidP="00C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B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95CE65" w14:textId="77777777" w:rsidR="00CB4DAC" w:rsidRPr="00CB4DAC" w:rsidRDefault="00CB4DAC" w:rsidP="00CB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  <w:tr w:rsidR="00CB4DAC" w:rsidRPr="00CB4DAC" w14:paraId="2DF38348" w14:textId="77777777" w:rsidTr="001812C1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54F8E4A7" w14:textId="77777777" w:rsidR="00CB4DAC" w:rsidRPr="00705E5D" w:rsidRDefault="00CB4DAC" w:rsidP="00C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5E5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70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68AF1C" w14:textId="77777777" w:rsidR="00CB4DAC" w:rsidRPr="00705E5D" w:rsidRDefault="00CB4DAC" w:rsidP="00CB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A12BA36" w14:textId="77777777" w:rsidR="00CB4DAC" w:rsidRPr="00705E5D" w:rsidRDefault="00CB4DAC" w:rsidP="00CB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Prijedlog odluke</w:t>
            </w:r>
            <w:r w:rsidR="00122D2D" w:rsidRPr="00705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D2D" w:rsidRPr="0070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 stavljanju </w:t>
            </w:r>
            <w:r w:rsidR="00530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</w:t>
            </w:r>
            <w:r w:rsidR="00122D2D" w:rsidRPr="0070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van snage Odluke</w:t>
            </w:r>
            <w:r w:rsidRPr="0070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o davanju </w:t>
            </w:r>
            <w:r w:rsidR="00E37EEB" w:rsidRPr="0070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prethodne suglasnosti za izmjenu </w:t>
            </w:r>
            <w:r w:rsidRPr="0070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državnog jamstva u korist banaka</w:t>
            </w:r>
            <w:r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Erste &amp;</w:t>
            </w:r>
            <w:r w:rsidR="00BE26BA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Steierm</w:t>
            </w:r>
            <w:r w:rsidR="00BE26BA" w:rsidRPr="00705E5D">
              <w:rPr>
                <w:rFonts w:ascii="Times New Roman" w:hAnsi="Times New Roman" w:cs="Times New Roman"/>
                <w:sz w:val="24"/>
                <w:szCs w:val="24"/>
              </w:rPr>
              <w:t>ärkische</w:t>
            </w:r>
            <w:r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bank d.d., </w:t>
            </w:r>
            <w:r w:rsidR="007D1C31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Rijeka, </w:t>
            </w:r>
            <w:r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banka za obnovu i razvitak, Hrvatska poštanska banka d.d., </w:t>
            </w:r>
            <w:r w:rsidR="007D1C31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Zagreb, </w:t>
            </w:r>
            <w:r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OTP banka d.d., </w:t>
            </w:r>
            <w:r w:rsidR="007D1C31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Split, </w:t>
            </w:r>
            <w:r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Privredna banka Zagreb d.d.</w:t>
            </w:r>
            <w:r w:rsidR="007D1C31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Zagreb</w:t>
            </w:r>
            <w:r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Zagrebačka banka d.d.</w:t>
            </w:r>
            <w:r w:rsidR="00262A5E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80391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D1C31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r w:rsidR="0010302F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kre</w:t>
            </w:r>
            <w:r w:rsidR="00262A5E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ditno zaduženje društva Hrvatska</w:t>
            </w:r>
            <w:r w:rsidR="0010302F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elektroprivr</w:t>
            </w:r>
            <w:r w:rsidR="00262A5E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eda</w:t>
            </w:r>
            <w:r w:rsidR="0010302F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d.d.</w:t>
            </w:r>
            <w:r w:rsidR="00262A5E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0302F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80391" w:rsidRPr="0070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financiranja osiguranja zaliha plina na teritoriju Republike Hrvatske</w:t>
            </w:r>
          </w:p>
          <w:p w14:paraId="2B7E78F8" w14:textId="77777777" w:rsidR="007D1C31" w:rsidRPr="00705E5D" w:rsidRDefault="007D1C31" w:rsidP="00CB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2003C0B" w14:textId="77777777" w:rsid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C5880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ABEC90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EFD6C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CD90B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CF7FC5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6588DA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3FD655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E4B20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4F911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3F756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48951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B4B18F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0C7937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930AA5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C49B7" w14:textId="77777777" w:rsidR="00417B01" w:rsidRPr="00417B01" w:rsidRDefault="00417B01" w:rsidP="00417B01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AD3559">
        <w:rPr>
          <w:color w:val="404040"/>
          <w:spacing w:val="20"/>
          <w:sz w:val="20"/>
        </w:rPr>
        <w:t>Banski dvori | Trg sv. Marka 2  | 10000 Zagreb | tel. 01 4569 209 | vlada.gov.hr</w:t>
      </w:r>
    </w:p>
    <w:p w14:paraId="6574A8ED" w14:textId="77777777"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8175D2" w14:textId="77777777" w:rsidR="00CB4DAC" w:rsidRPr="008C769E" w:rsidRDefault="00CB4DAC" w:rsidP="00CB4DA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PRIJEDLOG</w:t>
      </w:r>
      <w:r w:rsidRPr="00CB4DAC">
        <w:rPr>
          <w:rFonts w:ascii="Times New Roman" w:eastAsia="Times New Roman" w:hAnsi="Times New Roman" w:cs="Times New Roman"/>
          <w:bCs/>
        </w:rPr>
        <w:tab/>
      </w:r>
    </w:p>
    <w:p w14:paraId="4C91DE71" w14:textId="77777777" w:rsidR="000C64B5" w:rsidRDefault="000C64B5" w:rsidP="00CB4DA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</w:rPr>
      </w:pPr>
    </w:p>
    <w:p w14:paraId="130F7723" w14:textId="77777777" w:rsidR="000C64B5" w:rsidRPr="00CB4DAC" w:rsidRDefault="000C64B5" w:rsidP="00CB4DA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</w:rPr>
      </w:pPr>
    </w:p>
    <w:p w14:paraId="535A2446" w14:textId="77777777" w:rsidR="00CB4DAC" w:rsidRPr="00014D3D" w:rsidRDefault="00E37EEB" w:rsidP="009E176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D3D">
        <w:rPr>
          <w:rFonts w:ascii="Times New Roman" w:eastAsia="Times New Roman" w:hAnsi="Times New Roman" w:cs="Times New Roman"/>
          <w:bCs/>
          <w:sz w:val="24"/>
          <w:szCs w:val="24"/>
        </w:rPr>
        <w:t>Na temelju članka 114</w:t>
      </w:r>
      <w:r w:rsidR="00CB4DAC" w:rsidRPr="00014D3D">
        <w:rPr>
          <w:rFonts w:ascii="Times New Roman" w:eastAsia="Times New Roman" w:hAnsi="Times New Roman" w:cs="Times New Roman"/>
          <w:bCs/>
          <w:sz w:val="24"/>
          <w:szCs w:val="24"/>
        </w:rPr>
        <w:t>. stavka 1.</w:t>
      </w:r>
      <w:r w:rsidR="00CB4DAC"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4DAC" w:rsidRPr="00014D3D">
        <w:rPr>
          <w:rFonts w:ascii="Times New Roman" w:eastAsia="Times New Roman" w:hAnsi="Times New Roman" w:cs="Times New Roman"/>
          <w:bCs/>
          <w:sz w:val="24"/>
          <w:szCs w:val="24"/>
        </w:rPr>
        <w:t xml:space="preserve">Zakona o proračunu </w:t>
      </w:r>
      <w:r w:rsidR="00CB4DAC" w:rsidRPr="00014D3D">
        <w:rPr>
          <w:rFonts w:ascii="Times New Roman" w:eastAsia="MS Mincho" w:hAnsi="Times New Roman" w:cs="Times New Roman"/>
          <w:sz w:val="24"/>
          <w:szCs w:val="24"/>
        </w:rPr>
        <w:t>(„Narodne novine“, br</w:t>
      </w:r>
      <w:r w:rsidR="000C64B5" w:rsidRPr="00014D3D">
        <w:rPr>
          <w:rFonts w:ascii="Times New Roman" w:eastAsia="MS Mincho" w:hAnsi="Times New Roman" w:cs="Times New Roman"/>
          <w:sz w:val="24"/>
          <w:szCs w:val="24"/>
        </w:rPr>
        <w:t>oj</w:t>
      </w:r>
      <w:r w:rsidR="00CB4DAC" w:rsidRPr="00014D3D">
        <w:rPr>
          <w:rFonts w:ascii="Times New Roman" w:eastAsia="Times New Roman" w:hAnsi="Times New Roman" w:cs="Times New Roman"/>
          <w:bCs/>
          <w:sz w:val="24"/>
          <w:szCs w:val="24"/>
        </w:rPr>
        <w:t xml:space="preserve"> 144/21</w:t>
      </w:r>
      <w:r w:rsidR="000C64B5" w:rsidRPr="00014D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B4DAC" w:rsidRPr="00014D3D">
        <w:rPr>
          <w:rFonts w:ascii="Times New Roman" w:eastAsia="Times New Roman" w:hAnsi="Times New Roman" w:cs="Times New Roman"/>
          <w:bCs/>
          <w:sz w:val="24"/>
          <w:szCs w:val="24"/>
        </w:rPr>
        <w:t xml:space="preserve">) i </w:t>
      </w:r>
      <w:r w:rsidRPr="00014D3D">
        <w:rPr>
          <w:rFonts w:ascii="Times New Roman" w:eastAsia="Times New Roman" w:hAnsi="Times New Roman" w:cs="Times New Roman"/>
          <w:bCs/>
          <w:sz w:val="24"/>
          <w:szCs w:val="24"/>
        </w:rPr>
        <w:t>članka 31. stavka 2. Zakona o Vladi Republike Hrvatske („Narodne novine“</w:t>
      </w:r>
      <w:r w:rsidR="000C64B5" w:rsidRPr="00014D3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14D3D">
        <w:rPr>
          <w:rFonts w:ascii="Times New Roman" w:eastAsia="Times New Roman" w:hAnsi="Times New Roman" w:cs="Times New Roman"/>
          <w:bCs/>
          <w:sz w:val="24"/>
          <w:szCs w:val="24"/>
        </w:rPr>
        <w:t xml:space="preserve"> br. 150/11., 119/14., 93/16., 116/18. i 80/22.), a u vezi s člankom 5</w:t>
      </w:r>
      <w:r w:rsidR="00FA1AC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14D3D">
        <w:rPr>
          <w:rFonts w:ascii="Times New Roman" w:eastAsia="Times New Roman" w:hAnsi="Times New Roman" w:cs="Times New Roman"/>
          <w:bCs/>
          <w:sz w:val="24"/>
          <w:szCs w:val="24"/>
        </w:rPr>
        <w:t>. Zakona o izvršavanju Državnog proračuna Republike Hrvatske za 202</w:t>
      </w:r>
      <w:r w:rsidR="00FA1A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14D3D">
        <w:rPr>
          <w:rFonts w:ascii="Times New Roman" w:eastAsia="Times New Roman" w:hAnsi="Times New Roman" w:cs="Times New Roman"/>
          <w:bCs/>
          <w:sz w:val="24"/>
          <w:szCs w:val="24"/>
        </w:rPr>
        <w:t>. godinu („Narodne novine“, broj</w:t>
      </w:r>
      <w:r w:rsidR="00FA1AC1">
        <w:rPr>
          <w:rFonts w:ascii="Times New Roman" w:eastAsia="Times New Roman" w:hAnsi="Times New Roman" w:cs="Times New Roman"/>
          <w:bCs/>
          <w:sz w:val="24"/>
          <w:szCs w:val="24"/>
        </w:rPr>
        <w:t xml:space="preserve"> 149/23</w:t>
      </w:r>
      <w:r w:rsidR="00C343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14D3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B4DAC" w:rsidRPr="00014D3D">
        <w:rPr>
          <w:rFonts w:ascii="Times New Roman" w:eastAsia="Times New Roman" w:hAnsi="Times New Roman" w:cs="Times New Roman"/>
          <w:bCs/>
          <w:sz w:val="24"/>
          <w:szCs w:val="24"/>
        </w:rPr>
        <w:t>, Vlada Republike Hrvatske je na sj</w:t>
      </w:r>
      <w:r w:rsidR="007E0A96" w:rsidRPr="00014D3D">
        <w:rPr>
          <w:rFonts w:ascii="Times New Roman" w:eastAsia="Times New Roman" w:hAnsi="Times New Roman" w:cs="Times New Roman"/>
          <w:bCs/>
          <w:sz w:val="24"/>
          <w:szCs w:val="24"/>
        </w:rPr>
        <w:t>ednici održanoj ___________ 202</w:t>
      </w:r>
      <w:r w:rsidR="007D520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B4DAC" w:rsidRPr="00014D3D">
        <w:rPr>
          <w:rFonts w:ascii="Times New Roman" w:eastAsia="Times New Roman" w:hAnsi="Times New Roman" w:cs="Times New Roman"/>
          <w:bCs/>
          <w:sz w:val="24"/>
          <w:szCs w:val="24"/>
        </w:rPr>
        <w:t>. donijela</w:t>
      </w:r>
    </w:p>
    <w:p w14:paraId="442E71DD" w14:textId="77777777" w:rsidR="00CB4DAC" w:rsidRPr="00014D3D" w:rsidRDefault="00CB4DAC" w:rsidP="00CB4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D2FC5C" w14:textId="77777777" w:rsidR="000C64B5" w:rsidRPr="00014D3D" w:rsidRDefault="000C64B5" w:rsidP="00CB4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281D6D" w14:textId="77777777" w:rsidR="00CB4DAC" w:rsidRPr="00014D3D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D3D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14:paraId="36FDCDCB" w14:textId="77777777" w:rsidR="00CB4DAC" w:rsidRPr="00014D3D" w:rsidRDefault="00CB4DAC" w:rsidP="00CB4D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CAD80" w14:textId="77777777" w:rsidR="00CB4DAC" w:rsidRPr="00F42C2F" w:rsidRDefault="00CB4DAC" w:rsidP="0026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273F5"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stavljanju </w:t>
      </w:r>
      <w:r w:rsidR="00530935">
        <w:rPr>
          <w:rFonts w:ascii="Times New Roman" w:eastAsia="Times New Roman" w:hAnsi="Times New Roman" w:cs="Times New Roman"/>
          <w:b/>
          <w:sz w:val="24"/>
          <w:szCs w:val="24"/>
        </w:rPr>
        <w:t>iz</w:t>
      </w:r>
      <w:r w:rsidR="00E273F5"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van snage Odluke o </w:t>
      </w:r>
      <w:r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davanju </w:t>
      </w:r>
      <w:r w:rsidR="00D30E43"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prethodne suglasnosti za izmjenu </w:t>
      </w:r>
      <w:r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državnog jamstva u korist banaka: </w:t>
      </w:r>
      <w:r w:rsidR="00262A5E"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Erste&amp;Steiermärkische Bank </w:t>
      </w:r>
      <w:r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d.d., </w:t>
      </w:r>
      <w:r w:rsidR="000C64B5"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Rijeka, </w:t>
      </w:r>
      <w:r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Hrvatska banka za obnovu i razvitak, Hrvatska poštanska banka d.d., </w:t>
      </w:r>
      <w:r w:rsidR="000C64B5"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Zagreb, </w:t>
      </w:r>
      <w:r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OTP banka d.d., </w:t>
      </w:r>
      <w:r w:rsidR="000C64B5"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Split, </w:t>
      </w:r>
      <w:r w:rsidRPr="00014D3D">
        <w:rPr>
          <w:rFonts w:ascii="Times New Roman" w:eastAsia="Times New Roman" w:hAnsi="Times New Roman" w:cs="Times New Roman"/>
          <w:b/>
          <w:sz w:val="24"/>
          <w:szCs w:val="24"/>
        </w:rPr>
        <w:t>Privredna banka Zagreb d.d.</w:t>
      </w:r>
      <w:r w:rsidR="000C64B5" w:rsidRPr="00014D3D">
        <w:rPr>
          <w:rFonts w:ascii="Times New Roman" w:eastAsia="Times New Roman" w:hAnsi="Times New Roman" w:cs="Times New Roman"/>
          <w:b/>
          <w:sz w:val="24"/>
          <w:szCs w:val="24"/>
        </w:rPr>
        <w:t>, Zagreb</w:t>
      </w:r>
      <w:r w:rsidRPr="00014D3D">
        <w:rPr>
          <w:rFonts w:ascii="Times New Roman" w:eastAsia="Times New Roman" w:hAnsi="Times New Roman" w:cs="Times New Roman"/>
          <w:b/>
          <w:sz w:val="24"/>
          <w:szCs w:val="24"/>
        </w:rPr>
        <w:t xml:space="preserve"> i Zagrebačka banka d.d.</w:t>
      </w:r>
      <w:r w:rsidR="00262A5E" w:rsidRPr="00014D3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0391" w:rsidRPr="00014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C64B5" w:rsidRPr="00014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</w:t>
      </w:r>
      <w:r w:rsidR="000C64B5" w:rsidRPr="00014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2C2F" w:rsidRPr="00014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kreditno zaduženje društva</w:t>
      </w:r>
      <w:r w:rsidR="00262A5E" w:rsidRPr="00014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Hrvatska elektroprivreda</w:t>
      </w:r>
      <w:r w:rsidR="00F42C2F" w:rsidRPr="00014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d.d.</w:t>
      </w:r>
      <w:r w:rsidR="00262A5E" w:rsidRPr="00014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F42C2F" w:rsidRPr="00014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80391" w:rsidRPr="00014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 financiranja osiguranja zaliha plina na teritoriju Republike Hrvatske</w:t>
      </w:r>
    </w:p>
    <w:p w14:paraId="6428EFA6" w14:textId="77777777" w:rsidR="00CB4DAC" w:rsidRDefault="00CB4DAC" w:rsidP="00262A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7E9F94" w14:textId="77777777" w:rsidR="000C64B5" w:rsidRPr="00CB4DAC" w:rsidRDefault="000C64B5" w:rsidP="00262A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CB64D" w14:textId="77777777" w:rsidR="00CB4DAC" w:rsidRPr="00CB4DAC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7FAA7106" w14:textId="77777777" w:rsidR="00CB4DAC" w:rsidRPr="00CB4DAC" w:rsidRDefault="00CB4DAC" w:rsidP="00CB4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EF734" w14:textId="2BD5ED14" w:rsidR="00CB4DAC" w:rsidRPr="00CB4DAC" w:rsidRDefault="00D30E43" w:rsidP="00CB4D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Ovom Odlukom </w:t>
      </w:r>
      <w:r w:rsidR="00020F34">
        <w:rPr>
          <w:rFonts w:ascii="Times New Roman" w:eastAsia="Times New Roman" w:hAnsi="Times New Roman" w:cs="Times New Roman"/>
          <w:bCs/>
          <w:sz w:val="24"/>
          <w:szCs w:val="24"/>
        </w:rPr>
        <w:t xml:space="preserve">stavlja </w:t>
      </w:r>
      <w:r w:rsidR="00FD65AA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="00574FB1">
        <w:rPr>
          <w:rFonts w:ascii="Times New Roman" w:eastAsia="Times New Roman" w:hAnsi="Times New Roman" w:cs="Times New Roman"/>
          <w:bCs/>
          <w:sz w:val="24"/>
          <w:szCs w:val="24"/>
        </w:rPr>
        <w:t>iz</w:t>
      </w:r>
      <w:r w:rsidR="00E273F5">
        <w:rPr>
          <w:rFonts w:ascii="Times New Roman" w:eastAsia="Times New Roman" w:hAnsi="Times New Roman" w:cs="Times New Roman"/>
          <w:bCs/>
          <w:sz w:val="24"/>
          <w:szCs w:val="24"/>
        </w:rPr>
        <w:t>van snage Odluka o davanju prethodne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suglasnost</w:t>
      </w:r>
      <w:r w:rsidR="00E273F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 izmjenu državnog jamstva 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>u korist banaka</w:t>
      </w:r>
      <w:r w:rsidRPr="00530935">
        <w:rPr>
          <w:rFonts w:ascii="Times New Roman" w:eastAsia="Times New Roman" w:hAnsi="Times New Roman" w:cs="Times New Roman"/>
          <w:bCs/>
          <w:sz w:val="24"/>
          <w:szCs w:val="24"/>
        </w:rPr>
        <w:t>: Erste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 Steierm</w:t>
      </w:r>
      <w:r w:rsidR="001E4456" w:rsidRPr="001E4456">
        <w:rPr>
          <w:rFonts w:ascii="Times New Roman" w:hAnsi="Times New Roman" w:cs="Times New Roman"/>
          <w:sz w:val="24"/>
          <w:szCs w:val="24"/>
        </w:rPr>
        <w:t>ä</w:t>
      </w:r>
      <w:r w:rsidR="001E4456">
        <w:rPr>
          <w:rFonts w:ascii="Times New Roman" w:hAnsi="Times New Roman" w:cs="Times New Roman"/>
          <w:sz w:val="24"/>
          <w:szCs w:val="24"/>
        </w:rPr>
        <w:t>rkische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bank d.d., 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Rijeka, 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 xml:space="preserve">Hrvatska banka za obnovu i razvitak, Hrvatska poštanska banka d.d., 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Zagreb, 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 xml:space="preserve">OTP banka d.d., 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Split, 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>Privredna banka Zagreb d.d.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>, Zagreb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i Zagrebačka banka d.d., 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 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>za kreditno zaduženje društva Hrvatska elektroprivreda d.d., radi financiranja osiguranja zaliha plina na teritoriju Republike Hrvatske</w:t>
      </w:r>
      <w:r w:rsidR="009E17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74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4FB1" w:rsidRPr="00574FB1">
        <w:rPr>
          <w:rFonts w:ascii="Times New Roman" w:eastAsia="Times New Roman" w:hAnsi="Times New Roman" w:cs="Times New Roman"/>
          <w:bCs/>
          <w:sz w:val="24"/>
          <w:szCs w:val="24"/>
        </w:rPr>
        <w:t>KLASA: 022-03/23-04/124; URBROJ: 50301-05/27-23-2 od 30. ožujka 2023.</w:t>
      </w:r>
      <w:r w:rsidR="00574F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11E61D3" w14:textId="77777777" w:rsidR="00EA48C4" w:rsidRDefault="00EA48C4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9BD6FB" w14:textId="77777777" w:rsidR="00774183" w:rsidRDefault="00774183" w:rsidP="00B3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935AA3" w14:textId="77777777" w:rsidR="00B321D3" w:rsidRDefault="00706011" w:rsidP="00B3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7741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08F7ED" w14:textId="77777777" w:rsidR="00774183" w:rsidRDefault="00774183" w:rsidP="00B3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1C41B3" w14:textId="77777777" w:rsidR="00B321D3" w:rsidRPr="00B321D3" w:rsidRDefault="004B3CE3" w:rsidP="00B321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321D3" w:rsidRPr="00B321D3">
        <w:rPr>
          <w:rFonts w:ascii="Times New Roman" w:eastAsia="Times New Roman" w:hAnsi="Times New Roman" w:cs="Times New Roman"/>
          <w:bCs/>
          <w:sz w:val="24"/>
          <w:szCs w:val="24"/>
        </w:rPr>
        <w:t xml:space="preserve">Ova Odluka stupa na snagu danom donošenja. </w:t>
      </w:r>
    </w:p>
    <w:p w14:paraId="0C113A96" w14:textId="77777777" w:rsidR="00B321D3" w:rsidRDefault="00B321D3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135B5" w14:textId="77777777" w:rsidR="009E1764" w:rsidRPr="00CB4DAC" w:rsidRDefault="009E1764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6107C" w14:textId="77777777" w:rsidR="00CB4DAC" w:rsidRPr="00CB4DAC" w:rsidRDefault="00EA48C4" w:rsidP="00CB4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4DAC">
        <w:rPr>
          <w:rFonts w:ascii="Times New Roman" w:eastAsia="MS Mincho" w:hAnsi="Times New Roman" w:cs="Times New Roman"/>
          <w:sz w:val="24"/>
          <w:szCs w:val="24"/>
        </w:rPr>
        <w:t>KLASA:</w:t>
      </w:r>
    </w:p>
    <w:p w14:paraId="3D633392" w14:textId="77777777" w:rsidR="00CB4DAC" w:rsidRPr="00CB4DAC" w:rsidRDefault="00EA48C4" w:rsidP="00CB4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4DAC">
        <w:rPr>
          <w:rFonts w:ascii="Times New Roman" w:eastAsia="MS Mincho" w:hAnsi="Times New Roman" w:cs="Times New Roman"/>
          <w:sz w:val="24"/>
          <w:szCs w:val="24"/>
        </w:rPr>
        <w:t>URBROJ:</w:t>
      </w:r>
    </w:p>
    <w:p w14:paraId="21BE4FAB" w14:textId="77777777" w:rsidR="00CB4DAC" w:rsidRPr="00CB4DAC" w:rsidRDefault="00CB4DAC" w:rsidP="00CB4D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D030E9E" w14:textId="77777777" w:rsidR="00EA48C4" w:rsidRPr="00705E5D" w:rsidRDefault="00A6621C" w:rsidP="00CB4D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Zagreb, __________ 2023</w:t>
      </w:r>
      <w:r w:rsidR="00B72696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19547F6B" w14:textId="77777777" w:rsidR="00CB4DAC" w:rsidRPr="00CB4DAC" w:rsidRDefault="00CB4DAC" w:rsidP="00CB4D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9A8F24D" w14:textId="77777777" w:rsidR="00CB4DAC" w:rsidRPr="00CB4DAC" w:rsidRDefault="00705E5D" w:rsidP="00705E5D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P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R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E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D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S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J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E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D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N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I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K</w:t>
      </w:r>
    </w:p>
    <w:p w14:paraId="41646A49" w14:textId="77777777" w:rsidR="00CB4DAC" w:rsidRPr="00CB4DAC" w:rsidRDefault="00CB4DAC" w:rsidP="00CB4DAC">
      <w:pPr>
        <w:suppressAutoHyphens/>
        <w:spacing w:after="0" w:line="240" w:lineRule="auto"/>
        <w:ind w:left="16941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444E4517" w14:textId="77777777" w:rsidR="00CB4DAC" w:rsidRPr="00CB4DAC" w:rsidRDefault="00CB4DAC" w:rsidP="00CB4DA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>mr. sc. Andrej Plenković, v. r.</w:t>
      </w:r>
    </w:p>
    <w:p w14:paraId="09BD63A4" w14:textId="77777777" w:rsidR="00CB4DAC" w:rsidRPr="00CB4DAC" w:rsidRDefault="00CB4DAC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44DB7" w14:textId="77777777" w:rsidR="00CB4DAC" w:rsidRPr="00CB4DAC" w:rsidRDefault="00CB4DAC" w:rsidP="0002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4635BA" w14:textId="77777777" w:rsidR="007E543A" w:rsidRDefault="007E543A" w:rsidP="008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880F04" w14:textId="77777777" w:rsidR="000C2599" w:rsidRDefault="000C2599" w:rsidP="008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B4DC40" w14:textId="77777777" w:rsidR="00CC14DE" w:rsidRDefault="00CC14DE" w:rsidP="009E1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E726E3F" w14:textId="77777777" w:rsidR="008262C5" w:rsidRPr="00943B31" w:rsidRDefault="008262C5" w:rsidP="008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3B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 B R A Z L O Ž E NJ E</w:t>
      </w:r>
    </w:p>
    <w:p w14:paraId="16FC4F6A" w14:textId="77777777" w:rsidR="008262C5" w:rsidRPr="00943B31" w:rsidRDefault="008262C5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7F57E4" w14:textId="48F4D7A8" w:rsidR="008262C5" w:rsidRDefault="008262C5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>Vlada Republike Hrvatske je na sjednici održanoj 3. lipnja 2022. donijela Odluku o osiguranju zaliha plina na teritoriju Republike Hrvatske (</w:t>
      </w:r>
      <w:r w:rsidR="00574FB1">
        <w:rPr>
          <w:rFonts w:ascii="Times New Roman" w:eastAsia="Times New Roman" w:hAnsi="Times New Roman" w:cs="Times New Roman"/>
          <w:sz w:val="24"/>
          <w:szCs w:val="24"/>
          <w:lang w:eastAsia="zh-CN"/>
        </w:rPr>
        <w:t>Narodne novine, broj 63/22</w:t>
      </w: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 kojom  je zadužila HEP </w:t>
      </w:r>
      <w:r w:rsidR="00574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d.d. </w:t>
      </w: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da, radi osiguranja zaliha plina na teritoriju Republike Hrvatske, osigura količine plina u iznosu od 270,83 milijuna m3, te je za predmetnu svrhu osiguranja potrebne količine plina, Vlada Republike Hrvatske istovremeno odobrila kreditno zaduženje HEP-u kod komercijalnih banaka do iznosa 400 milijuna </w:t>
      </w:r>
      <w:r w:rsidR="009708C8">
        <w:rPr>
          <w:rFonts w:ascii="Times New Roman" w:eastAsia="Times New Roman" w:hAnsi="Times New Roman" w:cs="Times New Roman"/>
          <w:sz w:val="24"/>
          <w:szCs w:val="24"/>
          <w:lang w:eastAsia="zh-CN"/>
        </w:rPr>
        <w:t>eura</w:t>
      </w: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>, uz izdavanje državnog jamstva HEP-u za predmetno kreditno zaduženje.</w:t>
      </w:r>
      <w:r w:rsid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sjednici održanoj 21. srpnja 2022. Vlada Republike Hrvatske donijela je odluku o davanju državnog jamstva </w:t>
      </w:r>
      <w:r w:rsidR="008B7669" w:rsidRPr="008B76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 korist banaka</w:t>
      </w:r>
      <w:r w:rsidR="008B7669" w:rsidRP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>: Erste &amp; Steiermarkische bank d.d., Hrvatska banka za obnovu i razvitak, Hrvatska poštanska banka d.d., OTP banka d.d., Privredna banka Zagreb d.d. i Zagrebačka banka d.d., za kreditno zaduženje društva Hrvatska elektroprivreda d.d., radi financiranja osiguranja zaliha plina na teritoriju Republike Hrvatske</w:t>
      </w:r>
      <w:r w:rsid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(Klasa: 022-03/22-04/296, Urbroj: 50301-05/05-22-2). </w:t>
      </w:r>
    </w:p>
    <w:p w14:paraId="785BC37B" w14:textId="77777777" w:rsidR="00020F34" w:rsidRPr="00943B31" w:rsidRDefault="00020F34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6736F9" w14:textId="6AA3BD5B" w:rsidR="00020F34" w:rsidRDefault="00020F34" w:rsidP="0002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Kredit je osiguran jamstvom Republike Hrvatske u 100-tnom iznosu iskorištenog kredita. Jamstvo je izdano 29. srpnja 2022. te je na snazi od dana izdavanja do dana podmirenja svih obveza korisnika kredita (HEP d.d.). s osnove Ugovora o dugoročno</w:t>
      </w:r>
      <w:r w:rsidR="006B32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 klupskom kreditu u iznosu </w:t>
      </w:r>
      <w:r w:rsidR="00A953B2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400 milijuna eura.  </w:t>
      </w:r>
    </w:p>
    <w:p w14:paraId="59B4E0DF" w14:textId="77777777" w:rsidR="008262C5" w:rsidRPr="00943B31" w:rsidRDefault="008262C5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B23B2F1" w14:textId="74021521" w:rsidR="00326F94" w:rsidRDefault="00467824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Povrat duga po kreditu </w:t>
      </w:r>
      <w:r w:rsidR="009E17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400 milijuna eura koji je ugovoren za potrebu osiguranja zaliha plina uvjetovan je prodajom navedene zalihe iz Podzemnog skladišta</w:t>
      </w:r>
      <w:r w:rsidR="00020F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Plina OKOLI.</w:t>
      </w:r>
      <w:r w:rsidR="002E2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20F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Kredit je iskorišten u iznosu od 294 milijuna eura </w:t>
      </w:r>
      <w:r w:rsidR="00705E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nabavku navedene količine zalihe plina. </w:t>
      </w:r>
    </w:p>
    <w:p w14:paraId="7394788D" w14:textId="77777777" w:rsidR="00020F34" w:rsidRDefault="00020F34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E1B17C" w14:textId="77777777" w:rsidR="00705E5D" w:rsidRDefault="00574FB1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Ministarstvo gospodarstva i održivog razvoja</w:t>
      </w:r>
      <w:r w:rsidR="00705E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će po donošenju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705E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dluke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Vlade Republike Hrvatske </w:t>
      </w:r>
      <w:r w:rsidR="00705E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izmjenama i dopunama odluke o osiguranju zaliha plina na teritoriju izvršiti uplatu novčanih sredstava u iznosu od </w:t>
      </w:r>
      <w:r w:rsidR="006B321A">
        <w:rPr>
          <w:rFonts w:ascii="Times New Roman" w:eastAsia="Times New Roman" w:hAnsi="Times New Roman" w:cs="Times New Roman"/>
          <w:sz w:val="24"/>
          <w:szCs w:val="24"/>
          <w:lang w:eastAsia="zh-CN"/>
        </w:rPr>
        <w:t>286.299.854,31 eura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B32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ne kasnije od 19. siječnja 2024.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 </w:t>
      </w:r>
      <w:r w:rsidR="00321F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</w:t>
      </w:r>
      <w:r w:rsidR="00705E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HEP d.d. </w:t>
      </w:r>
      <w:r w:rsidR="00321F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dužan </w:t>
      </w:r>
      <w:r w:rsidR="00705E5D">
        <w:rPr>
          <w:rFonts w:ascii="Times New Roman" w:eastAsia="Times New Roman" w:hAnsi="Times New Roman" w:cs="Times New Roman"/>
          <w:sz w:val="24"/>
          <w:szCs w:val="24"/>
          <w:lang w:eastAsia="zh-CN"/>
        </w:rPr>
        <w:t>izvršiti povrat cjelokupnog iznosa kredita do datuma dospijeća (25.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siječnja</w:t>
      </w:r>
      <w:r w:rsidR="00321F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05E5D">
        <w:rPr>
          <w:rFonts w:ascii="Times New Roman" w:eastAsia="Times New Roman" w:hAnsi="Times New Roman" w:cs="Times New Roman"/>
          <w:sz w:val="24"/>
          <w:szCs w:val="24"/>
          <w:lang w:eastAsia="zh-CN"/>
        </w:rPr>
        <w:t>2024.). Iz navedenog razloga produžetak roka važenja državnih jamstava neće biti potreban.</w:t>
      </w:r>
    </w:p>
    <w:p w14:paraId="6A62AA0D" w14:textId="77777777" w:rsidR="00467824" w:rsidRDefault="00467824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22A3EA" w14:textId="0A9FA2D1" w:rsidR="008F6173" w:rsidRPr="007A5293" w:rsidRDefault="008262C5" w:rsidP="007A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>Slijedom svega navedenog, Ministarstvo gospodarstva i održivog razvoja, 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ao nadležno ministarstvo </w:t>
      </w:r>
      <w:r w:rsidR="008A62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predlaže </w:t>
      </w:r>
      <w:r w:rsidR="00020F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stavljanje </w:t>
      </w:r>
      <w:r w:rsidR="00D62917">
        <w:rPr>
          <w:rFonts w:ascii="Times New Roman" w:eastAsia="Times New Roman" w:hAnsi="Times New Roman" w:cs="Times New Roman"/>
          <w:sz w:val="24"/>
          <w:szCs w:val="24"/>
          <w:lang w:eastAsia="zh-CN"/>
        </w:rPr>
        <w:t>iz</w:t>
      </w:r>
      <w:r w:rsidR="00020F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van snage Odluke o </w:t>
      </w:r>
      <w:r w:rsidR="00020F34" w:rsidRPr="00020F34">
        <w:rPr>
          <w:rFonts w:ascii="Times New Roman" w:eastAsia="Times New Roman" w:hAnsi="Times New Roman" w:cs="Times New Roman"/>
          <w:sz w:val="24"/>
          <w:szCs w:val="24"/>
          <w:lang w:eastAsia="zh-CN"/>
        </w:rPr>
        <w:t>davanju prethodne suglasnosti za izmjenu državnog jamstva danog Odlukom o davanju državnog jamstva u korist banaka</w:t>
      </w:r>
      <w:r w:rsidR="00D629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020F34" w:rsidRPr="00020F34">
        <w:rPr>
          <w:rFonts w:ascii="Times New Roman" w:eastAsia="Times New Roman" w:hAnsi="Times New Roman" w:cs="Times New Roman"/>
          <w:sz w:val="24"/>
          <w:szCs w:val="24"/>
          <w:lang w:eastAsia="zh-CN"/>
        </w:rPr>
        <w:t>Erste &amp; Steiermärkische bank d.d., Rijeka, Hrvatska banka za obnovu i razvitak, Hrvatska poštanska banka d.d., Zagreb, OTP banka d.d., Split, Privredna banka Zagreb d.d., Zagreb i Zagrebačka banka d.d., Zagreb za kreditno zaduženje društva Hrvatska elektroprivreda d.d., radi financiranja osiguranja zaliha plina na teritoriju Republike Hrvatske</w:t>
      </w:r>
      <w:r w:rsidR="00D629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62917" w:rsidRPr="00D62917">
        <w:rPr>
          <w:rFonts w:ascii="Times New Roman" w:eastAsia="Times New Roman" w:hAnsi="Times New Roman" w:cs="Times New Roman"/>
          <w:sz w:val="24"/>
          <w:szCs w:val="24"/>
          <w:lang w:eastAsia="zh-CN"/>
        </w:rPr>
        <w:t>(KLASA: 022-03/23-04/124; URBROJ: 50301-05/27-23-2 od 30. ožujka 2023</w:t>
      </w:r>
      <w:r w:rsidR="00D62917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  <w:r w:rsidR="00931BF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>, budući prema istoj nije izdan</w:t>
      </w:r>
      <w:r w:rsidR="00E1338C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931BF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izm</w:t>
      </w:r>
      <w:r w:rsidR="00E1338C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931BF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>jen</w:t>
      </w:r>
      <w:r w:rsidR="00E1338C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>jeno</w:t>
      </w:r>
      <w:r w:rsidR="00931BF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državno jamstv</w:t>
      </w:r>
      <w:r w:rsidR="00E1338C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931BF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953B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 s obzirom da </w:t>
      </w:r>
      <w:r w:rsidR="00931BF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će HEP d.d. podmiriti </w:t>
      </w:r>
      <w:r w:rsidR="00A953B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iskorišteni dio </w:t>
      </w:r>
      <w:r w:rsidR="00931BF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>kredit</w:t>
      </w:r>
      <w:r w:rsidR="00A953B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931BF2" w:rsidRPr="003751D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</w:p>
    <w:sectPr w:rsidR="008F6173" w:rsidRPr="007A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773F" w14:textId="77777777" w:rsidR="00B33156" w:rsidRDefault="00B33156">
      <w:pPr>
        <w:spacing w:after="0" w:line="240" w:lineRule="auto"/>
      </w:pPr>
      <w:r>
        <w:separator/>
      </w:r>
    </w:p>
  </w:endnote>
  <w:endnote w:type="continuationSeparator" w:id="0">
    <w:p w14:paraId="23F3B19F" w14:textId="77777777" w:rsidR="00B33156" w:rsidRDefault="00B3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CC95" w14:textId="77777777" w:rsidR="00B33156" w:rsidRDefault="00B33156">
      <w:pPr>
        <w:spacing w:after="0" w:line="240" w:lineRule="auto"/>
      </w:pPr>
      <w:r>
        <w:separator/>
      </w:r>
    </w:p>
  </w:footnote>
  <w:footnote w:type="continuationSeparator" w:id="0">
    <w:p w14:paraId="3622D1B1" w14:textId="77777777" w:rsidR="00B33156" w:rsidRDefault="00B3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6CDE"/>
    <w:multiLevelType w:val="hybridMultilevel"/>
    <w:tmpl w:val="FA66E7EA"/>
    <w:lvl w:ilvl="0" w:tplc="A90223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73D9D"/>
    <w:multiLevelType w:val="hybridMultilevel"/>
    <w:tmpl w:val="956835BC"/>
    <w:lvl w:ilvl="0" w:tplc="A90223C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B"/>
    <w:rsid w:val="00014D3D"/>
    <w:rsid w:val="00015B34"/>
    <w:rsid w:val="00020F34"/>
    <w:rsid w:val="00067ED2"/>
    <w:rsid w:val="000714E7"/>
    <w:rsid w:val="00073716"/>
    <w:rsid w:val="000A11BB"/>
    <w:rsid w:val="000C2599"/>
    <w:rsid w:val="000C64B5"/>
    <w:rsid w:val="000D33C4"/>
    <w:rsid w:val="001022B7"/>
    <w:rsid w:val="0010302F"/>
    <w:rsid w:val="00122D2D"/>
    <w:rsid w:val="00145755"/>
    <w:rsid w:val="001530F9"/>
    <w:rsid w:val="00180391"/>
    <w:rsid w:val="001A0A32"/>
    <w:rsid w:val="001E0C0B"/>
    <w:rsid w:val="001E4456"/>
    <w:rsid w:val="00213770"/>
    <w:rsid w:val="00261245"/>
    <w:rsid w:val="00262A5E"/>
    <w:rsid w:val="00263BD7"/>
    <w:rsid w:val="00277333"/>
    <w:rsid w:val="002912D7"/>
    <w:rsid w:val="002A559F"/>
    <w:rsid w:val="002D2AE0"/>
    <w:rsid w:val="002E23EF"/>
    <w:rsid w:val="00321F19"/>
    <w:rsid w:val="003245A4"/>
    <w:rsid w:val="00326F94"/>
    <w:rsid w:val="003751DD"/>
    <w:rsid w:val="00382CA9"/>
    <w:rsid w:val="003A2822"/>
    <w:rsid w:val="003C729C"/>
    <w:rsid w:val="003E6007"/>
    <w:rsid w:val="00417B01"/>
    <w:rsid w:val="00444DB9"/>
    <w:rsid w:val="00456D5B"/>
    <w:rsid w:val="00462A3E"/>
    <w:rsid w:val="00467824"/>
    <w:rsid w:val="00471363"/>
    <w:rsid w:val="0048514A"/>
    <w:rsid w:val="004869DF"/>
    <w:rsid w:val="004B3CE3"/>
    <w:rsid w:val="00530935"/>
    <w:rsid w:val="0053648B"/>
    <w:rsid w:val="00545714"/>
    <w:rsid w:val="005467F1"/>
    <w:rsid w:val="00555964"/>
    <w:rsid w:val="0055685D"/>
    <w:rsid w:val="00574FB1"/>
    <w:rsid w:val="00581225"/>
    <w:rsid w:val="005B4FAB"/>
    <w:rsid w:val="005E093C"/>
    <w:rsid w:val="006110E7"/>
    <w:rsid w:val="00643D24"/>
    <w:rsid w:val="006B321A"/>
    <w:rsid w:val="006D445E"/>
    <w:rsid w:val="006E607B"/>
    <w:rsid w:val="006F6C0B"/>
    <w:rsid w:val="0070380A"/>
    <w:rsid w:val="00705E5D"/>
    <w:rsid w:val="00706011"/>
    <w:rsid w:val="0074560B"/>
    <w:rsid w:val="00754F71"/>
    <w:rsid w:val="00774183"/>
    <w:rsid w:val="0077430A"/>
    <w:rsid w:val="00782C54"/>
    <w:rsid w:val="007A1B73"/>
    <w:rsid w:val="007A2249"/>
    <w:rsid w:val="007A5293"/>
    <w:rsid w:val="007B35E2"/>
    <w:rsid w:val="007B61B9"/>
    <w:rsid w:val="007C7D29"/>
    <w:rsid w:val="007D1C31"/>
    <w:rsid w:val="007D5206"/>
    <w:rsid w:val="007E0A96"/>
    <w:rsid w:val="007E543A"/>
    <w:rsid w:val="008262C5"/>
    <w:rsid w:val="008345CE"/>
    <w:rsid w:val="00863E1A"/>
    <w:rsid w:val="008A6225"/>
    <w:rsid w:val="008B7669"/>
    <w:rsid w:val="008C769E"/>
    <w:rsid w:val="008C79CB"/>
    <w:rsid w:val="008E13AE"/>
    <w:rsid w:val="008E36E9"/>
    <w:rsid w:val="008F0AD3"/>
    <w:rsid w:val="008F3158"/>
    <w:rsid w:val="008F6173"/>
    <w:rsid w:val="00922AC7"/>
    <w:rsid w:val="00931BF2"/>
    <w:rsid w:val="00956167"/>
    <w:rsid w:val="009561C4"/>
    <w:rsid w:val="00965761"/>
    <w:rsid w:val="009708C8"/>
    <w:rsid w:val="00973030"/>
    <w:rsid w:val="00973D08"/>
    <w:rsid w:val="00974799"/>
    <w:rsid w:val="009A0790"/>
    <w:rsid w:val="009B0889"/>
    <w:rsid w:val="009B3179"/>
    <w:rsid w:val="009D38E4"/>
    <w:rsid w:val="009E1764"/>
    <w:rsid w:val="009E56F0"/>
    <w:rsid w:val="00A23FE2"/>
    <w:rsid w:val="00A45116"/>
    <w:rsid w:val="00A470C2"/>
    <w:rsid w:val="00A471FA"/>
    <w:rsid w:val="00A6621C"/>
    <w:rsid w:val="00A953B2"/>
    <w:rsid w:val="00AA52EF"/>
    <w:rsid w:val="00AF3689"/>
    <w:rsid w:val="00AF3C87"/>
    <w:rsid w:val="00B15FF1"/>
    <w:rsid w:val="00B25A3C"/>
    <w:rsid w:val="00B2611D"/>
    <w:rsid w:val="00B31EA7"/>
    <w:rsid w:val="00B321D3"/>
    <w:rsid w:val="00B33156"/>
    <w:rsid w:val="00B36C7D"/>
    <w:rsid w:val="00B43621"/>
    <w:rsid w:val="00B72696"/>
    <w:rsid w:val="00B94D50"/>
    <w:rsid w:val="00BB1C27"/>
    <w:rsid w:val="00BB45A6"/>
    <w:rsid w:val="00BD1881"/>
    <w:rsid w:val="00BE26BA"/>
    <w:rsid w:val="00BE4C25"/>
    <w:rsid w:val="00C34352"/>
    <w:rsid w:val="00C90AC8"/>
    <w:rsid w:val="00CA4AFF"/>
    <w:rsid w:val="00CB4DAC"/>
    <w:rsid w:val="00CC14DE"/>
    <w:rsid w:val="00CC66D7"/>
    <w:rsid w:val="00CD797D"/>
    <w:rsid w:val="00CF0503"/>
    <w:rsid w:val="00CF5198"/>
    <w:rsid w:val="00D259E5"/>
    <w:rsid w:val="00D30E43"/>
    <w:rsid w:val="00D457A8"/>
    <w:rsid w:val="00D62917"/>
    <w:rsid w:val="00DC119F"/>
    <w:rsid w:val="00DD7FBD"/>
    <w:rsid w:val="00DE1E15"/>
    <w:rsid w:val="00E1338C"/>
    <w:rsid w:val="00E273F5"/>
    <w:rsid w:val="00E34FA0"/>
    <w:rsid w:val="00E36584"/>
    <w:rsid w:val="00E37EEB"/>
    <w:rsid w:val="00E42528"/>
    <w:rsid w:val="00E515D4"/>
    <w:rsid w:val="00E52D2F"/>
    <w:rsid w:val="00E66AC1"/>
    <w:rsid w:val="00E7192C"/>
    <w:rsid w:val="00E80C92"/>
    <w:rsid w:val="00E845BB"/>
    <w:rsid w:val="00E84769"/>
    <w:rsid w:val="00EA48C4"/>
    <w:rsid w:val="00EE5D75"/>
    <w:rsid w:val="00F0127B"/>
    <w:rsid w:val="00F21ADB"/>
    <w:rsid w:val="00F31A43"/>
    <w:rsid w:val="00F36288"/>
    <w:rsid w:val="00F42C2F"/>
    <w:rsid w:val="00F831C4"/>
    <w:rsid w:val="00FA1AC1"/>
    <w:rsid w:val="00FB0BBC"/>
    <w:rsid w:val="00FD65AA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06E9"/>
  <w15:chartTrackingRefBased/>
  <w15:docId w15:val="{E8D72517-02C3-4DED-B678-47AD266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4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B4D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C4"/>
  </w:style>
  <w:style w:type="paragraph" w:styleId="BalloonText">
    <w:name w:val="Balloon Text"/>
    <w:basedOn w:val="Normal"/>
    <w:link w:val="BalloonTextChar"/>
    <w:uiPriority w:val="99"/>
    <w:semiHidden/>
    <w:unhideWhenUsed/>
    <w:rsid w:val="007B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D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C007-B6FF-492A-8324-239D02CAE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A0F3A-A5BE-4468-BAC3-1A66D62E7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28FF1-360F-43AC-B6BB-3F86BBCBB3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03AD85-8C1C-4719-8AF0-84F6B815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Sunčica Marini</cp:lastModifiedBy>
  <cp:revision>2</cp:revision>
  <cp:lastPrinted>2023-12-29T07:54:00Z</cp:lastPrinted>
  <dcterms:created xsi:type="dcterms:W3CDTF">2024-01-10T09:43:00Z</dcterms:created>
  <dcterms:modified xsi:type="dcterms:W3CDTF">2024-01-10T09:43:00Z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23993e08-35ae-4086-85d4-739deb2c0693</vt:lpwstr>
  </property>
</Properties>
</file>