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E6787" w14:textId="77777777" w:rsidR="004B2820" w:rsidRPr="000D3724" w:rsidRDefault="004B2820" w:rsidP="004B28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49A2639" wp14:editId="68B937B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3ED69071" w14:textId="77777777" w:rsidR="004B2820" w:rsidRPr="000D3724" w:rsidRDefault="004B2820" w:rsidP="004B2820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14:paraId="48701631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F103929" w14:textId="7897109A" w:rsidR="004B2820" w:rsidRPr="000D3724" w:rsidRDefault="004B2820" w:rsidP="004B2820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Zagreb,</w:t>
      </w:r>
      <w:r w:rsidR="000F773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176D7">
        <w:rPr>
          <w:rFonts w:ascii="Times New Roman" w:eastAsia="Times New Roman" w:hAnsi="Times New Roman"/>
          <w:sz w:val="24"/>
          <w:szCs w:val="24"/>
          <w:lang w:eastAsia="hr-HR"/>
        </w:rPr>
        <w:t>11</w:t>
      </w:r>
      <w:r w:rsidR="002F51F0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D0359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176D7">
        <w:rPr>
          <w:rFonts w:ascii="Times New Roman" w:eastAsia="Times New Roman" w:hAnsi="Times New Roman"/>
          <w:sz w:val="24"/>
          <w:szCs w:val="24"/>
          <w:lang w:eastAsia="hr-HR"/>
        </w:rPr>
        <w:t>siječnja</w:t>
      </w:r>
      <w:r w:rsidRPr="00D0359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F176D7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7C6D87D2" w14:textId="77777777" w:rsidR="004B2820" w:rsidRPr="000D3724" w:rsidRDefault="004B2820" w:rsidP="004B28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0EE4BDD5" w14:textId="77777777" w:rsidR="004B2820" w:rsidRPr="000D3724" w:rsidRDefault="004B2820" w:rsidP="004B282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4B2820" w:rsidRPr="000D3724" w:rsidSect="004B2820"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B2820" w:rsidRPr="000D3724" w14:paraId="0581CE6B" w14:textId="77777777" w:rsidTr="00AF54D0">
        <w:tc>
          <w:tcPr>
            <w:tcW w:w="1951" w:type="dxa"/>
          </w:tcPr>
          <w:p w14:paraId="78533FE9" w14:textId="77777777" w:rsidR="004B2820" w:rsidRPr="000D3724" w:rsidRDefault="004B2820" w:rsidP="004B2820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0D3724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0D3724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2CC7BBF1" w14:textId="77777777" w:rsidR="004B2820" w:rsidRPr="000D3724" w:rsidRDefault="004B2820" w:rsidP="004B2820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 w:rsidRPr="000D3724">
              <w:rPr>
                <w:sz w:val="24"/>
                <w:szCs w:val="24"/>
                <w:lang w:eastAsia="hr-HR"/>
              </w:rPr>
              <w:t>Ministarstvo zdravstva</w:t>
            </w:r>
          </w:p>
        </w:tc>
      </w:tr>
    </w:tbl>
    <w:p w14:paraId="5FD88562" w14:textId="77777777" w:rsidR="004B2820" w:rsidRPr="000D3724" w:rsidRDefault="004B2820" w:rsidP="004B28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1081E861" w14:textId="77777777" w:rsidR="004B2820" w:rsidRPr="000D3724" w:rsidRDefault="004B2820" w:rsidP="004B282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4B2820" w:rsidRPr="000D3724" w:rsidSect="00AF54D0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B3AAD" w:rsidRPr="000D3724" w14:paraId="57F40D85" w14:textId="77777777" w:rsidTr="00AF54D0">
        <w:tc>
          <w:tcPr>
            <w:tcW w:w="1951" w:type="dxa"/>
          </w:tcPr>
          <w:p w14:paraId="62BC9AAB" w14:textId="77777777" w:rsidR="004B2820" w:rsidRPr="000D3724" w:rsidRDefault="004B2820" w:rsidP="004B2820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0D3724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0D3724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78866C42" w14:textId="25D872FB" w:rsidR="004B2820" w:rsidRPr="00D03590" w:rsidRDefault="000F773B" w:rsidP="000F773B">
            <w:pPr>
              <w:widowControl w:val="0"/>
              <w:tabs>
                <w:tab w:val="left" w:pos="113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hr-HR"/>
              </w:rPr>
            </w:pPr>
            <w:r>
              <w:rPr>
                <w:bCs/>
                <w:sz w:val="24"/>
                <w:szCs w:val="24"/>
                <w:lang w:eastAsia="hr-HR"/>
              </w:rPr>
              <w:t xml:space="preserve">Prijedlog odluke </w:t>
            </w:r>
            <w:r w:rsidRPr="000F773B">
              <w:rPr>
                <w:bCs/>
                <w:sz w:val="24"/>
                <w:szCs w:val="24"/>
                <w:lang w:eastAsia="hr-HR"/>
              </w:rPr>
              <w:t>o donošenju Akcijskog plana djelovanja na području ovisnosti za razdoblje do 2026. godine</w:t>
            </w:r>
          </w:p>
        </w:tc>
      </w:tr>
    </w:tbl>
    <w:p w14:paraId="48B796BC" w14:textId="3DB54B8A" w:rsidR="004B2820" w:rsidRPr="000D3724" w:rsidRDefault="00E0745F" w:rsidP="004B2820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B2820" w:rsidRPr="000D372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461E87F5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C529DCB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87C3BC8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0E22A0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6532C17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CF51A3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7BA78A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D7445B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4B2820" w:rsidRPr="000D3724" w:rsidSect="00AF54D0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E662E20" w14:textId="77777777" w:rsidR="004B2820" w:rsidRPr="00F176D7" w:rsidRDefault="004B2820" w:rsidP="00F176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556FE9CF" w14:textId="240B7283" w:rsidR="006A0A1C" w:rsidRPr="00F176D7" w:rsidRDefault="00D64E39" w:rsidP="00F176D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pl-PL" w:eastAsia="hr-HR"/>
        </w:rPr>
      </w:pPr>
      <w:r w:rsidRPr="00F176D7">
        <w:rPr>
          <w:rFonts w:ascii="Times New Roman" w:eastAsia="Times New Roman" w:hAnsi="Times New Roman"/>
          <w:b/>
          <w:sz w:val="24"/>
          <w:szCs w:val="24"/>
          <w:lang w:val="pl-PL" w:eastAsia="hr-HR"/>
        </w:rPr>
        <w:t>Prijedlog</w:t>
      </w:r>
      <w:bookmarkStart w:id="0" w:name="OLE_LINK1"/>
      <w:bookmarkStart w:id="1" w:name="OLE_LINK2"/>
    </w:p>
    <w:p w14:paraId="6634BEB0" w14:textId="73987E74" w:rsidR="00D72C80" w:rsidRDefault="00D72C80" w:rsidP="00F176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3C3825F2" w14:textId="480F28B9" w:rsidR="00F176D7" w:rsidRDefault="00F176D7" w:rsidP="00F176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299CB6CE" w14:textId="77777777" w:rsidR="00F176D7" w:rsidRPr="00F176D7" w:rsidRDefault="00F176D7" w:rsidP="00F176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bookmarkEnd w:id="0"/>
    <w:bookmarkEnd w:id="1"/>
    <w:p w14:paraId="3922906C" w14:textId="0F5FDBA6" w:rsidR="000F773B" w:rsidRPr="00F176D7" w:rsidRDefault="000F773B" w:rsidP="00F176D7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76D7">
        <w:rPr>
          <w:rFonts w:ascii="Times New Roman" w:hAnsi="Times New Roman" w:cs="Times New Roman"/>
          <w:sz w:val="24"/>
          <w:szCs w:val="24"/>
        </w:rPr>
        <w:t>Na temelju članka 31. stavka 2. Zakona o Vladi Republike Hrvatske („Narodne novine“, br. 150/11</w:t>
      </w:r>
      <w:r w:rsidR="007F1668">
        <w:rPr>
          <w:rFonts w:ascii="Times New Roman" w:hAnsi="Times New Roman" w:cs="Times New Roman"/>
          <w:sz w:val="24"/>
          <w:szCs w:val="24"/>
        </w:rPr>
        <w:t>.</w:t>
      </w:r>
      <w:r w:rsidRPr="00F176D7">
        <w:rPr>
          <w:rFonts w:ascii="Times New Roman" w:hAnsi="Times New Roman" w:cs="Times New Roman"/>
          <w:sz w:val="24"/>
          <w:szCs w:val="24"/>
        </w:rPr>
        <w:t>, 119/14</w:t>
      </w:r>
      <w:r w:rsidR="007F1668">
        <w:rPr>
          <w:rFonts w:ascii="Times New Roman" w:hAnsi="Times New Roman" w:cs="Times New Roman"/>
          <w:sz w:val="24"/>
          <w:szCs w:val="24"/>
        </w:rPr>
        <w:t>.</w:t>
      </w:r>
      <w:r w:rsidRPr="00F176D7">
        <w:rPr>
          <w:rFonts w:ascii="Times New Roman" w:hAnsi="Times New Roman" w:cs="Times New Roman"/>
          <w:sz w:val="24"/>
          <w:szCs w:val="24"/>
        </w:rPr>
        <w:t>, 93/16</w:t>
      </w:r>
      <w:r w:rsidR="007F1668">
        <w:rPr>
          <w:rFonts w:ascii="Times New Roman" w:hAnsi="Times New Roman" w:cs="Times New Roman"/>
          <w:sz w:val="24"/>
          <w:szCs w:val="24"/>
        </w:rPr>
        <w:t>.</w:t>
      </w:r>
      <w:r w:rsidRPr="00F176D7">
        <w:rPr>
          <w:rFonts w:ascii="Times New Roman" w:hAnsi="Times New Roman" w:cs="Times New Roman"/>
          <w:sz w:val="24"/>
          <w:szCs w:val="24"/>
        </w:rPr>
        <w:t>, 116/18</w:t>
      </w:r>
      <w:r w:rsidR="007F1668">
        <w:rPr>
          <w:rFonts w:ascii="Times New Roman" w:hAnsi="Times New Roman" w:cs="Times New Roman"/>
          <w:sz w:val="24"/>
          <w:szCs w:val="24"/>
        </w:rPr>
        <w:t>.</w:t>
      </w:r>
      <w:r w:rsidRPr="00F176D7">
        <w:rPr>
          <w:rFonts w:ascii="Times New Roman" w:hAnsi="Times New Roman" w:cs="Times New Roman"/>
          <w:sz w:val="24"/>
          <w:szCs w:val="24"/>
        </w:rPr>
        <w:t xml:space="preserve"> i 80/22</w:t>
      </w:r>
      <w:r w:rsidR="007F1668">
        <w:rPr>
          <w:rFonts w:ascii="Times New Roman" w:hAnsi="Times New Roman" w:cs="Times New Roman"/>
          <w:sz w:val="24"/>
          <w:szCs w:val="24"/>
        </w:rPr>
        <w:t>.</w:t>
      </w:r>
      <w:r w:rsidRPr="00F176D7">
        <w:rPr>
          <w:rFonts w:ascii="Times New Roman" w:hAnsi="Times New Roman" w:cs="Times New Roman"/>
          <w:sz w:val="24"/>
          <w:szCs w:val="24"/>
        </w:rPr>
        <w:t>), a u vezi s Nacionalnom strategijom djelovanja na području ovisnosti za razdoblje do 2030. godine („Narodne novine“, broj 18/23</w:t>
      </w:r>
      <w:r w:rsidR="007F1668">
        <w:rPr>
          <w:rFonts w:ascii="Times New Roman" w:hAnsi="Times New Roman" w:cs="Times New Roman"/>
          <w:sz w:val="24"/>
          <w:szCs w:val="24"/>
        </w:rPr>
        <w:t>.</w:t>
      </w:r>
      <w:r w:rsidRPr="00F176D7">
        <w:rPr>
          <w:rFonts w:ascii="Times New Roman" w:hAnsi="Times New Roman" w:cs="Times New Roman"/>
          <w:sz w:val="24"/>
          <w:szCs w:val="24"/>
        </w:rPr>
        <w:t>), Vlada Republike Hrvatske je na sjednici održanoj _________ 202</w:t>
      </w:r>
      <w:r w:rsidR="007F1668">
        <w:rPr>
          <w:rFonts w:ascii="Times New Roman" w:hAnsi="Times New Roman" w:cs="Times New Roman"/>
          <w:sz w:val="24"/>
          <w:szCs w:val="24"/>
        </w:rPr>
        <w:t>4</w:t>
      </w:r>
      <w:r w:rsidRPr="00F176D7">
        <w:rPr>
          <w:rFonts w:ascii="Times New Roman" w:hAnsi="Times New Roman" w:cs="Times New Roman"/>
          <w:sz w:val="24"/>
          <w:szCs w:val="24"/>
        </w:rPr>
        <w:t>. donijela</w:t>
      </w:r>
    </w:p>
    <w:p w14:paraId="34796CFE" w14:textId="77777777" w:rsidR="00527871" w:rsidRPr="007F1668" w:rsidRDefault="00527871" w:rsidP="007F16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A1BFF" w14:textId="77777777" w:rsidR="000F773B" w:rsidRPr="00F176D7" w:rsidRDefault="000F773B" w:rsidP="00F176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D7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2D80C40E" w14:textId="77777777" w:rsidR="000F773B" w:rsidRPr="00F176D7" w:rsidRDefault="000F773B" w:rsidP="00F176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810BEC4" w14:textId="77777777" w:rsidR="007F1668" w:rsidRDefault="000F773B" w:rsidP="00F176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D7">
        <w:rPr>
          <w:rFonts w:ascii="Times New Roman" w:hAnsi="Times New Roman" w:cs="Times New Roman"/>
          <w:b/>
          <w:sz w:val="24"/>
          <w:szCs w:val="24"/>
        </w:rPr>
        <w:t xml:space="preserve">o donošenju Akcijskog plana djelovanja na području ovisnosti </w:t>
      </w:r>
    </w:p>
    <w:p w14:paraId="3FEE2354" w14:textId="6B7A2600" w:rsidR="000F773B" w:rsidRPr="00F176D7" w:rsidRDefault="000F773B" w:rsidP="00F176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D7">
        <w:rPr>
          <w:rFonts w:ascii="Times New Roman" w:hAnsi="Times New Roman" w:cs="Times New Roman"/>
          <w:b/>
          <w:sz w:val="24"/>
          <w:szCs w:val="24"/>
        </w:rPr>
        <w:t>za razdoblje do 2026. godine</w:t>
      </w:r>
    </w:p>
    <w:p w14:paraId="0BCEBFB1" w14:textId="77777777" w:rsidR="00527871" w:rsidRPr="00527871" w:rsidRDefault="00527871" w:rsidP="007F16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51C7F" w14:textId="77777777" w:rsidR="000F773B" w:rsidRPr="007F1668" w:rsidRDefault="000F773B" w:rsidP="00F176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668">
        <w:rPr>
          <w:rFonts w:ascii="Times New Roman" w:hAnsi="Times New Roman" w:cs="Times New Roman"/>
          <w:b/>
          <w:sz w:val="24"/>
          <w:szCs w:val="24"/>
        </w:rPr>
        <w:t>I.</w:t>
      </w:r>
    </w:p>
    <w:p w14:paraId="71630F79" w14:textId="77777777" w:rsidR="000F773B" w:rsidRPr="00F176D7" w:rsidRDefault="000F773B" w:rsidP="00F176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557EE9" w14:textId="75062B5B" w:rsidR="000F773B" w:rsidRPr="00F176D7" w:rsidRDefault="000F773B" w:rsidP="007F1668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76D7">
        <w:rPr>
          <w:rFonts w:ascii="Times New Roman" w:hAnsi="Times New Roman" w:cs="Times New Roman"/>
          <w:sz w:val="24"/>
          <w:szCs w:val="24"/>
        </w:rPr>
        <w:t>Donosi se Akcijski plan djelovanja na području ovisnosti za razdoblje do 2026. godine, u tekstu koji je dostavilo Ministarstvo zdravstva aktom, KLAS</w:t>
      </w:r>
      <w:r w:rsidR="00052E6F">
        <w:rPr>
          <w:rFonts w:ascii="Times New Roman" w:hAnsi="Times New Roman" w:cs="Times New Roman"/>
          <w:sz w:val="24"/>
          <w:szCs w:val="24"/>
        </w:rPr>
        <w:t>A</w:t>
      </w:r>
      <w:r w:rsidRPr="00F176D7">
        <w:rPr>
          <w:rFonts w:ascii="Times New Roman" w:hAnsi="Times New Roman" w:cs="Times New Roman"/>
          <w:sz w:val="24"/>
          <w:szCs w:val="24"/>
        </w:rPr>
        <w:t xml:space="preserve">: </w:t>
      </w:r>
      <w:r w:rsidR="00052E6F">
        <w:rPr>
          <w:rFonts w:ascii="Times New Roman" w:hAnsi="Times New Roman" w:cs="Times New Roman"/>
          <w:sz w:val="24"/>
          <w:szCs w:val="24"/>
        </w:rPr>
        <w:t>011-02/22-02/04,</w:t>
      </w:r>
      <w:r w:rsidRPr="00F176D7">
        <w:rPr>
          <w:rFonts w:ascii="Times New Roman" w:hAnsi="Times New Roman" w:cs="Times New Roman"/>
          <w:sz w:val="24"/>
          <w:szCs w:val="24"/>
        </w:rPr>
        <w:t xml:space="preserve"> URBR</w:t>
      </w:r>
      <w:r w:rsidR="00052E6F">
        <w:rPr>
          <w:rFonts w:ascii="Times New Roman" w:hAnsi="Times New Roman" w:cs="Times New Roman"/>
          <w:sz w:val="24"/>
          <w:szCs w:val="24"/>
        </w:rPr>
        <w:t>OJ</w:t>
      </w:r>
      <w:r w:rsidRPr="00F176D7">
        <w:rPr>
          <w:rFonts w:ascii="Times New Roman" w:hAnsi="Times New Roman" w:cs="Times New Roman"/>
          <w:sz w:val="24"/>
          <w:szCs w:val="24"/>
        </w:rPr>
        <w:t xml:space="preserve">: </w:t>
      </w:r>
      <w:r w:rsidR="00052E6F">
        <w:rPr>
          <w:rFonts w:ascii="Times New Roman" w:hAnsi="Times New Roman" w:cs="Times New Roman"/>
          <w:sz w:val="24"/>
          <w:szCs w:val="24"/>
        </w:rPr>
        <w:t>534-07-1-1/10-23-104,</w:t>
      </w:r>
      <w:r w:rsidRPr="00F176D7">
        <w:rPr>
          <w:rFonts w:ascii="Times New Roman" w:hAnsi="Times New Roman" w:cs="Times New Roman"/>
          <w:sz w:val="24"/>
          <w:szCs w:val="24"/>
        </w:rPr>
        <w:t xml:space="preserve"> od </w:t>
      </w:r>
      <w:r w:rsidR="00052E6F">
        <w:rPr>
          <w:rFonts w:ascii="Times New Roman" w:hAnsi="Times New Roman" w:cs="Times New Roman"/>
          <w:sz w:val="24"/>
          <w:szCs w:val="24"/>
        </w:rPr>
        <w:t xml:space="preserve">20.prosinca </w:t>
      </w:r>
      <w:r w:rsidRPr="00F176D7">
        <w:rPr>
          <w:rFonts w:ascii="Times New Roman" w:hAnsi="Times New Roman" w:cs="Times New Roman"/>
          <w:sz w:val="24"/>
          <w:szCs w:val="24"/>
        </w:rPr>
        <w:t>2023.</w:t>
      </w:r>
    </w:p>
    <w:p w14:paraId="6AF25E20" w14:textId="77777777" w:rsidR="000F773B" w:rsidRPr="00F176D7" w:rsidRDefault="000F773B" w:rsidP="00F176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FD3F3B" w14:textId="4DA6FEFB" w:rsidR="000F773B" w:rsidRPr="007F1668" w:rsidRDefault="000F773B" w:rsidP="00F176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668">
        <w:rPr>
          <w:rFonts w:ascii="Times New Roman" w:hAnsi="Times New Roman" w:cs="Times New Roman"/>
          <w:b/>
          <w:sz w:val="24"/>
          <w:szCs w:val="24"/>
        </w:rPr>
        <w:t>II.</w:t>
      </w:r>
    </w:p>
    <w:p w14:paraId="146F825E" w14:textId="77777777" w:rsidR="000F773B" w:rsidRPr="00F176D7" w:rsidRDefault="000F773B" w:rsidP="00F176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4E91203" w14:textId="11CAB639" w:rsidR="000F773B" w:rsidRPr="00F176D7" w:rsidRDefault="0000761F" w:rsidP="007F1668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Financijska s</w:t>
      </w:r>
      <w:r w:rsidR="000F773B" w:rsidRPr="00F176D7">
        <w:rPr>
          <w:rFonts w:ascii="Times New Roman" w:hAnsi="Times New Roman" w:cs="Times New Roman"/>
          <w:sz w:val="24"/>
          <w:szCs w:val="24"/>
        </w:rPr>
        <w:t xml:space="preserve">redstva za provedbu Akcijskog plana </w:t>
      </w:r>
      <w:r>
        <w:rPr>
          <w:rFonts w:ascii="Times New Roman" w:hAnsi="Times New Roman" w:cs="Times New Roman"/>
          <w:sz w:val="24"/>
          <w:szCs w:val="24"/>
        </w:rPr>
        <w:t xml:space="preserve">iz točke I. ove Odluke </w:t>
      </w:r>
      <w:r w:rsidR="000F773B" w:rsidRPr="00F176D7">
        <w:rPr>
          <w:rFonts w:ascii="Times New Roman" w:hAnsi="Times New Roman" w:cs="Times New Roman"/>
          <w:sz w:val="24"/>
          <w:szCs w:val="24"/>
        </w:rPr>
        <w:t>osigurana su u Državnom proračunu Republike Hrvatske za 202</w:t>
      </w:r>
      <w:r w:rsidR="00A562CB" w:rsidRPr="00F176D7">
        <w:rPr>
          <w:rFonts w:ascii="Times New Roman" w:hAnsi="Times New Roman" w:cs="Times New Roman"/>
          <w:sz w:val="24"/>
          <w:szCs w:val="24"/>
        </w:rPr>
        <w:t>4</w:t>
      </w:r>
      <w:r w:rsidR="000F773B" w:rsidRPr="00F176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godinu </w:t>
      </w:r>
      <w:r w:rsidR="000F773B" w:rsidRPr="00F176D7">
        <w:rPr>
          <w:rFonts w:ascii="Times New Roman" w:hAnsi="Times New Roman" w:cs="Times New Roman"/>
          <w:sz w:val="24"/>
          <w:szCs w:val="24"/>
        </w:rPr>
        <w:t>i projekcijama za 202</w:t>
      </w:r>
      <w:r w:rsidR="00A562CB" w:rsidRPr="00F176D7">
        <w:rPr>
          <w:rFonts w:ascii="Times New Roman" w:hAnsi="Times New Roman" w:cs="Times New Roman"/>
          <w:sz w:val="24"/>
          <w:szCs w:val="24"/>
        </w:rPr>
        <w:t>5</w:t>
      </w:r>
      <w:r w:rsidR="000F773B" w:rsidRPr="00F176D7">
        <w:rPr>
          <w:rFonts w:ascii="Times New Roman" w:hAnsi="Times New Roman" w:cs="Times New Roman"/>
          <w:sz w:val="24"/>
          <w:szCs w:val="24"/>
        </w:rPr>
        <w:t>. i 202</w:t>
      </w:r>
      <w:r w:rsidR="00A562CB" w:rsidRPr="00F176D7">
        <w:rPr>
          <w:rFonts w:ascii="Times New Roman" w:hAnsi="Times New Roman" w:cs="Times New Roman"/>
          <w:sz w:val="24"/>
          <w:szCs w:val="24"/>
        </w:rPr>
        <w:t>6</w:t>
      </w:r>
      <w:r w:rsidR="000F773B" w:rsidRPr="00F176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godinu, </w:t>
      </w:r>
      <w:r w:rsidR="000F773B" w:rsidRPr="00F176D7">
        <w:rPr>
          <w:rFonts w:ascii="Times New Roman" w:hAnsi="Times New Roman" w:cs="Times New Roman"/>
          <w:sz w:val="24"/>
          <w:szCs w:val="24"/>
        </w:rPr>
        <w:t xml:space="preserve">na pozicijama tijela državne uprave nadležnim za provođenje Akcijskog plana </w:t>
      </w:r>
      <w:r>
        <w:rPr>
          <w:rFonts w:ascii="Times New Roman" w:hAnsi="Times New Roman" w:cs="Times New Roman"/>
          <w:sz w:val="24"/>
          <w:szCs w:val="24"/>
        </w:rPr>
        <w:t xml:space="preserve">iz točke I. ove Odluke </w:t>
      </w:r>
      <w:r w:rsidR="000F773B" w:rsidRPr="00F176D7">
        <w:rPr>
          <w:rFonts w:ascii="Times New Roman" w:hAnsi="Times New Roman" w:cs="Times New Roman"/>
          <w:sz w:val="24"/>
          <w:szCs w:val="24"/>
        </w:rPr>
        <w:t>te u Financijskom planu Hrvatskog zavoda z</w:t>
      </w:r>
      <w:r w:rsidR="00A562CB" w:rsidRPr="00F176D7">
        <w:rPr>
          <w:rFonts w:ascii="Times New Roman" w:hAnsi="Times New Roman" w:cs="Times New Roman"/>
          <w:sz w:val="24"/>
          <w:szCs w:val="24"/>
        </w:rPr>
        <w:t>a zdravstveno osiguranje za 2024. i projekcijama za 2025. i 2026</w:t>
      </w:r>
      <w:r w:rsidR="000F773B" w:rsidRPr="00F176D7">
        <w:rPr>
          <w:rFonts w:ascii="Times New Roman" w:hAnsi="Times New Roman" w:cs="Times New Roman"/>
          <w:sz w:val="24"/>
          <w:szCs w:val="24"/>
        </w:rPr>
        <w:t>. godinu.</w:t>
      </w:r>
    </w:p>
    <w:p w14:paraId="4C64C9F7" w14:textId="77777777" w:rsidR="000F773B" w:rsidRPr="00F176D7" w:rsidRDefault="000F773B" w:rsidP="00F176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A4F081" w14:textId="77777777" w:rsidR="000F773B" w:rsidRPr="007F1668" w:rsidRDefault="000F773B" w:rsidP="00F176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668">
        <w:rPr>
          <w:rFonts w:ascii="Times New Roman" w:hAnsi="Times New Roman" w:cs="Times New Roman"/>
          <w:b/>
          <w:sz w:val="24"/>
          <w:szCs w:val="24"/>
        </w:rPr>
        <w:t>III.</w:t>
      </w:r>
    </w:p>
    <w:p w14:paraId="3FAB74A8" w14:textId="77777777" w:rsidR="000F773B" w:rsidRPr="00F176D7" w:rsidRDefault="000F773B" w:rsidP="00F176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FA72B2C" w14:textId="4E8BD3F4" w:rsidR="000F773B" w:rsidRPr="00F176D7" w:rsidRDefault="000F773B" w:rsidP="007F1668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76D7">
        <w:rPr>
          <w:rFonts w:ascii="Times New Roman" w:hAnsi="Times New Roman" w:cs="Times New Roman"/>
          <w:sz w:val="24"/>
          <w:szCs w:val="24"/>
        </w:rPr>
        <w:t xml:space="preserve">Zadužuje se Ministarstvo zdravstva da o donošenju ove Odluke na odgovarajući način izvijesti </w:t>
      </w:r>
      <w:r w:rsidR="00A562CB" w:rsidRPr="00F176D7">
        <w:rPr>
          <w:rFonts w:ascii="Times New Roman" w:hAnsi="Times New Roman" w:cs="Times New Roman"/>
          <w:sz w:val="24"/>
          <w:szCs w:val="24"/>
        </w:rPr>
        <w:t xml:space="preserve">tijela </w:t>
      </w:r>
      <w:r w:rsidR="006B3F22" w:rsidRPr="00F176D7">
        <w:rPr>
          <w:rFonts w:ascii="Times New Roman" w:hAnsi="Times New Roman" w:cs="Times New Roman"/>
          <w:sz w:val="24"/>
          <w:szCs w:val="24"/>
        </w:rPr>
        <w:t xml:space="preserve">nadležna </w:t>
      </w:r>
      <w:r w:rsidRPr="00F176D7">
        <w:rPr>
          <w:rFonts w:ascii="Times New Roman" w:hAnsi="Times New Roman" w:cs="Times New Roman"/>
          <w:sz w:val="24"/>
          <w:szCs w:val="24"/>
        </w:rPr>
        <w:t>za provođenje Akcijskog plana</w:t>
      </w:r>
      <w:r w:rsidR="00E67BF3" w:rsidRPr="00E67BF3">
        <w:rPr>
          <w:rFonts w:ascii="Times New Roman" w:hAnsi="Times New Roman" w:cs="Times New Roman"/>
          <w:sz w:val="24"/>
          <w:szCs w:val="24"/>
        </w:rPr>
        <w:t xml:space="preserve"> </w:t>
      </w:r>
      <w:r w:rsidR="00E67BF3">
        <w:rPr>
          <w:rFonts w:ascii="Times New Roman" w:hAnsi="Times New Roman" w:cs="Times New Roman"/>
          <w:sz w:val="24"/>
          <w:szCs w:val="24"/>
        </w:rPr>
        <w:t xml:space="preserve">iz točke I. ove Odluke </w:t>
      </w:r>
      <w:r w:rsidR="00A562CB" w:rsidRPr="00F176D7">
        <w:rPr>
          <w:rFonts w:ascii="Times New Roman" w:hAnsi="Times New Roman" w:cs="Times New Roman"/>
          <w:sz w:val="24"/>
          <w:szCs w:val="24"/>
        </w:rPr>
        <w:t>.</w:t>
      </w:r>
      <w:r w:rsidRPr="00F17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FFE2B" w14:textId="77777777" w:rsidR="000F773B" w:rsidRPr="00F176D7" w:rsidRDefault="000F773B" w:rsidP="00F176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ED8AC5" w14:textId="6B05C693" w:rsidR="000F773B" w:rsidRPr="007F1668" w:rsidRDefault="000F773B" w:rsidP="00F176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668">
        <w:rPr>
          <w:rFonts w:ascii="Times New Roman" w:hAnsi="Times New Roman" w:cs="Times New Roman"/>
          <w:b/>
          <w:sz w:val="24"/>
          <w:szCs w:val="24"/>
        </w:rPr>
        <w:t>IV.</w:t>
      </w:r>
    </w:p>
    <w:p w14:paraId="579FF7B4" w14:textId="28036884" w:rsidR="00A562CB" w:rsidRPr="00F176D7" w:rsidRDefault="00A562CB" w:rsidP="00F176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5CD5E54" w14:textId="390F22E5" w:rsidR="00A562CB" w:rsidRPr="00F176D7" w:rsidRDefault="00A562CB" w:rsidP="007F1668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76D7">
        <w:rPr>
          <w:rFonts w:ascii="Times New Roman" w:hAnsi="Times New Roman" w:cs="Times New Roman"/>
          <w:sz w:val="24"/>
          <w:szCs w:val="24"/>
        </w:rPr>
        <w:t>Zadužuje se Ministarstvo zdravstva da Akcijski plan iz točke I. ove Odluke objavi na svojim mrežnim stranicama.</w:t>
      </w:r>
    </w:p>
    <w:p w14:paraId="05C7543E" w14:textId="77777777" w:rsidR="00A562CB" w:rsidRPr="00F176D7" w:rsidRDefault="00A562CB" w:rsidP="00F176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1B4763" w14:textId="32F97B7E" w:rsidR="00A562CB" w:rsidRPr="007F1668" w:rsidRDefault="00A562CB" w:rsidP="00F176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668">
        <w:rPr>
          <w:rFonts w:ascii="Times New Roman" w:hAnsi="Times New Roman" w:cs="Times New Roman"/>
          <w:b/>
          <w:sz w:val="24"/>
          <w:szCs w:val="24"/>
        </w:rPr>
        <w:t>V.</w:t>
      </w:r>
    </w:p>
    <w:p w14:paraId="17F1653C" w14:textId="77777777" w:rsidR="000F773B" w:rsidRPr="00F176D7" w:rsidRDefault="000F773B" w:rsidP="00F176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2C57515" w14:textId="66FAF5EB" w:rsidR="000F773B" w:rsidRPr="00F176D7" w:rsidRDefault="000F773B" w:rsidP="00052E6F">
      <w:pPr>
        <w:pStyle w:val="NoSpacing"/>
        <w:ind w:firstLine="1418"/>
        <w:rPr>
          <w:rFonts w:ascii="Times New Roman" w:hAnsi="Times New Roman" w:cs="Times New Roman"/>
          <w:sz w:val="24"/>
          <w:szCs w:val="24"/>
        </w:rPr>
      </w:pPr>
      <w:r w:rsidRPr="00F176D7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6C773A15" w14:textId="77777777" w:rsidR="00052E6F" w:rsidRPr="00052E6F" w:rsidRDefault="00052E6F" w:rsidP="00052E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0B2E2A" w14:textId="77777777" w:rsidR="00052E6F" w:rsidRPr="00052E6F" w:rsidRDefault="00052E6F" w:rsidP="00052E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052E6F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</w:p>
    <w:p w14:paraId="4CF6E8CF" w14:textId="77777777" w:rsidR="00052E6F" w:rsidRPr="00052E6F" w:rsidRDefault="00052E6F" w:rsidP="00052E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052E6F">
        <w:rPr>
          <w:rFonts w:ascii="Times New Roman" w:eastAsia="Times New Roman" w:hAnsi="Times New Roman"/>
          <w:sz w:val="24"/>
          <w:szCs w:val="24"/>
          <w:lang w:eastAsia="hr-HR"/>
        </w:rPr>
        <w:t>URBROJ:</w:t>
      </w:r>
    </w:p>
    <w:p w14:paraId="4C64BA7E" w14:textId="77777777" w:rsidR="00052E6F" w:rsidRPr="00052E6F" w:rsidRDefault="00052E6F" w:rsidP="00052E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052E6F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</w:p>
    <w:p w14:paraId="6BE2FB07" w14:textId="77777777" w:rsidR="00052E6F" w:rsidRPr="00052E6F" w:rsidRDefault="00052E6F" w:rsidP="00052E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DC519F3" w14:textId="77777777" w:rsidR="00052E6F" w:rsidRPr="00052E6F" w:rsidRDefault="00052E6F" w:rsidP="00052E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052E6F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52E6F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52E6F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52E6F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52E6F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52E6F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52E6F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52E6F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PREDSJEDNIK</w:t>
      </w:r>
    </w:p>
    <w:p w14:paraId="0D817A63" w14:textId="77777777" w:rsidR="00052E6F" w:rsidRPr="00052E6F" w:rsidRDefault="00052E6F" w:rsidP="00052E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6CAFA3A" w14:textId="0517B7A7" w:rsidR="00052E6F" w:rsidRPr="00052E6F" w:rsidRDefault="00052E6F" w:rsidP="00527871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52E6F">
        <w:rPr>
          <w:rFonts w:ascii="Times New Roman" w:eastAsia="Times New Roman" w:hAnsi="Times New Roman"/>
          <w:sz w:val="24"/>
          <w:szCs w:val="24"/>
          <w:lang w:eastAsia="hr-HR"/>
        </w:rPr>
        <w:t>mr.sc. Andrej Plenković</w:t>
      </w:r>
      <w:r w:rsidRPr="00052E6F">
        <w:rPr>
          <w:rFonts w:ascii="Times New Roman" w:eastAsia="Times New Roman" w:hAnsi="Times New Roman"/>
          <w:b/>
          <w:sz w:val="24"/>
          <w:szCs w:val="24"/>
          <w:lang w:eastAsia="hr-HR"/>
        </w:rPr>
        <w:br w:type="page"/>
      </w:r>
    </w:p>
    <w:p w14:paraId="4125DAB1" w14:textId="1A90D47A" w:rsidR="00842189" w:rsidRPr="00F176D7" w:rsidRDefault="00842189" w:rsidP="00F176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176D7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O B R A Z L O Ž E NJ E</w:t>
      </w:r>
    </w:p>
    <w:p w14:paraId="4FFA9EFF" w14:textId="77777777" w:rsidR="00AF54D0" w:rsidRPr="00F176D7" w:rsidRDefault="00AF54D0" w:rsidP="00F176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E318F82" w14:textId="4AD7BDA7" w:rsidR="000F773B" w:rsidRPr="00F176D7" w:rsidRDefault="000F773B" w:rsidP="00F176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76D7">
        <w:rPr>
          <w:rFonts w:ascii="Times New Roman" w:eastAsia="Times New Roman" w:hAnsi="Times New Roman"/>
          <w:sz w:val="24"/>
          <w:szCs w:val="24"/>
        </w:rPr>
        <w:t>Na temelju članka 31. stavka 2. Zakona o Vladi Republike Hrvatske („Narodne novine“, br. 150/11</w:t>
      </w:r>
      <w:r w:rsidR="00C76CB9">
        <w:rPr>
          <w:rFonts w:ascii="Times New Roman" w:eastAsia="Times New Roman" w:hAnsi="Times New Roman"/>
          <w:sz w:val="24"/>
          <w:szCs w:val="24"/>
        </w:rPr>
        <w:t>.</w:t>
      </w:r>
      <w:r w:rsidRPr="00F176D7">
        <w:rPr>
          <w:rFonts w:ascii="Times New Roman" w:eastAsia="Times New Roman" w:hAnsi="Times New Roman"/>
          <w:sz w:val="24"/>
          <w:szCs w:val="24"/>
        </w:rPr>
        <w:t>, 119/14</w:t>
      </w:r>
      <w:r w:rsidR="00C76CB9">
        <w:rPr>
          <w:rFonts w:ascii="Times New Roman" w:eastAsia="Times New Roman" w:hAnsi="Times New Roman"/>
          <w:sz w:val="24"/>
          <w:szCs w:val="24"/>
        </w:rPr>
        <w:t>.</w:t>
      </w:r>
      <w:r w:rsidRPr="00F176D7">
        <w:rPr>
          <w:rFonts w:ascii="Times New Roman" w:eastAsia="Times New Roman" w:hAnsi="Times New Roman"/>
          <w:sz w:val="24"/>
          <w:szCs w:val="24"/>
        </w:rPr>
        <w:t>, 93/16</w:t>
      </w:r>
      <w:r w:rsidR="00C76CB9">
        <w:rPr>
          <w:rFonts w:ascii="Times New Roman" w:eastAsia="Times New Roman" w:hAnsi="Times New Roman"/>
          <w:sz w:val="24"/>
          <w:szCs w:val="24"/>
        </w:rPr>
        <w:t>.</w:t>
      </w:r>
      <w:r w:rsidRPr="00F176D7">
        <w:rPr>
          <w:rFonts w:ascii="Times New Roman" w:eastAsia="Times New Roman" w:hAnsi="Times New Roman"/>
          <w:sz w:val="24"/>
          <w:szCs w:val="24"/>
        </w:rPr>
        <w:t>, 116/18</w:t>
      </w:r>
      <w:r w:rsidR="00C76CB9">
        <w:rPr>
          <w:rFonts w:ascii="Times New Roman" w:eastAsia="Times New Roman" w:hAnsi="Times New Roman"/>
          <w:sz w:val="24"/>
          <w:szCs w:val="24"/>
        </w:rPr>
        <w:t>.</w:t>
      </w:r>
      <w:r w:rsidRPr="00F176D7">
        <w:rPr>
          <w:rFonts w:ascii="Times New Roman" w:eastAsia="Times New Roman" w:hAnsi="Times New Roman"/>
          <w:sz w:val="24"/>
          <w:szCs w:val="24"/>
        </w:rPr>
        <w:t xml:space="preserve"> i 80/22</w:t>
      </w:r>
      <w:r w:rsidR="00C76CB9">
        <w:rPr>
          <w:rFonts w:ascii="Times New Roman" w:eastAsia="Times New Roman" w:hAnsi="Times New Roman"/>
          <w:sz w:val="24"/>
          <w:szCs w:val="24"/>
        </w:rPr>
        <w:t>.</w:t>
      </w:r>
      <w:r w:rsidRPr="00F176D7">
        <w:rPr>
          <w:rFonts w:ascii="Times New Roman" w:eastAsia="Times New Roman" w:hAnsi="Times New Roman"/>
          <w:sz w:val="24"/>
          <w:szCs w:val="24"/>
        </w:rPr>
        <w:t xml:space="preserve">), a u vezi s Nacionalnom strategijom djelovanja na području ovisnosti za razdoblje do 2030. godine („Narodne novine“, broj 18/23), Vlada Republike Hrvatske, na prijedlog Povjerenstva za suzbijanje zlouporabe droga, donosi Akcijski plan djelovanja na području ovisnosti za razdoblje do 2026. godine (u daljnjem tekstu: Akcijski plan) kojim se određuju nadležnosti, načini i rokovi izvršenja, okvir za praćenje te procjena potrebnih financijskih sredstava za provedbu posebnih ciljeva i mjera </w:t>
      </w:r>
      <w:r w:rsidR="00CF3D24" w:rsidRPr="00F176D7">
        <w:rPr>
          <w:rFonts w:ascii="Times New Roman" w:eastAsia="Times New Roman" w:hAnsi="Times New Roman"/>
          <w:sz w:val="24"/>
          <w:szCs w:val="24"/>
        </w:rPr>
        <w:t>Nacionalne stra</w:t>
      </w:r>
      <w:r w:rsidRPr="00F176D7">
        <w:rPr>
          <w:rFonts w:ascii="Times New Roman" w:eastAsia="Times New Roman" w:hAnsi="Times New Roman"/>
          <w:sz w:val="24"/>
          <w:szCs w:val="24"/>
        </w:rPr>
        <w:t>tegije.</w:t>
      </w:r>
    </w:p>
    <w:p w14:paraId="0E5B516F" w14:textId="77777777" w:rsidR="000F773B" w:rsidRPr="00F176D7" w:rsidRDefault="000F773B" w:rsidP="00F176D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FD5AE" w14:textId="77777777" w:rsidR="000F773B" w:rsidRPr="00F176D7" w:rsidRDefault="000F773B" w:rsidP="00F176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76D7">
        <w:rPr>
          <w:rFonts w:ascii="Times New Roman" w:hAnsi="Times New Roman" w:cs="Times New Roman"/>
          <w:sz w:val="24"/>
          <w:szCs w:val="24"/>
        </w:rPr>
        <w:t>Osnovni cilj Akcijskog plana je putem multidisciplinarnog, integriranog i znanstveno utemeljenoga pristupa osigurati provedbu javnih politika na području ovisnosti i ponašajnih ovisnosti i ostvarenje rezultata i učinaka planiranih mjera na nacionalnoj i lokalnoj razini.</w:t>
      </w:r>
    </w:p>
    <w:p w14:paraId="71C5638D" w14:textId="77777777" w:rsidR="000F773B" w:rsidRPr="00F176D7" w:rsidRDefault="000F773B" w:rsidP="00F176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891547" w14:textId="3D9234F9" w:rsidR="000F773B" w:rsidRPr="00F176D7" w:rsidRDefault="00A562CB" w:rsidP="00F176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76D7">
        <w:rPr>
          <w:rFonts w:ascii="Times New Roman" w:hAnsi="Times New Roman" w:cs="Times New Roman"/>
          <w:sz w:val="24"/>
          <w:szCs w:val="24"/>
        </w:rPr>
        <w:t xml:space="preserve">Akcijskim planom utvrđeno je deset posebnih ciljeva te 67 mjera koji </w:t>
      </w:r>
      <w:r w:rsidR="009D42A6" w:rsidRPr="00F176D7">
        <w:rPr>
          <w:rFonts w:ascii="Times New Roman" w:hAnsi="Times New Roman" w:cs="Times New Roman"/>
          <w:sz w:val="24"/>
          <w:szCs w:val="24"/>
        </w:rPr>
        <w:t>proizlaze iz sljedeća tri prioriteta</w:t>
      </w:r>
      <w:r w:rsidR="000F773B" w:rsidRPr="00F176D7">
        <w:rPr>
          <w:rFonts w:ascii="Times New Roman" w:hAnsi="Times New Roman" w:cs="Times New Roman"/>
          <w:sz w:val="24"/>
          <w:szCs w:val="24"/>
        </w:rPr>
        <w:t xml:space="preserve"> Nacionalne strategije djelovanja na području ovisnosti za razdoblje </w:t>
      </w:r>
      <w:r w:rsidR="009D42A6" w:rsidRPr="00F176D7">
        <w:rPr>
          <w:rFonts w:ascii="Times New Roman" w:hAnsi="Times New Roman" w:cs="Times New Roman"/>
          <w:sz w:val="24"/>
          <w:szCs w:val="24"/>
        </w:rPr>
        <w:t>do 2030. godine</w:t>
      </w:r>
      <w:r w:rsidR="000F773B" w:rsidRPr="00F176D7">
        <w:rPr>
          <w:rFonts w:ascii="Times New Roman" w:hAnsi="Times New Roman" w:cs="Times New Roman"/>
          <w:sz w:val="24"/>
          <w:szCs w:val="24"/>
        </w:rPr>
        <w:t>:</w:t>
      </w:r>
    </w:p>
    <w:p w14:paraId="720224C6" w14:textId="77777777" w:rsidR="000F773B" w:rsidRPr="00F176D7" w:rsidRDefault="000F773B" w:rsidP="00F176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49B3EB" w14:textId="77777777" w:rsidR="000F773B" w:rsidRPr="00F176D7" w:rsidRDefault="000F773B" w:rsidP="00C76CB9">
      <w:pPr>
        <w:pStyle w:val="NoSpacing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76D7">
        <w:rPr>
          <w:rFonts w:ascii="Times New Roman" w:hAnsi="Times New Roman" w:cs="Times New Roman"/>
          <w:sz w:val="24"/>
          <w:szCs w:val="24"/>
        </w:rPr>
        <w:t xml:space="preserve">Doprinijeti smanjenju potražnje sredstava ovisnosti i pojave ponašajnih ovisnosti kroz prevenciju ovisnosti kod djece i mladih, liječenje, psihosocijalni tretman, resocijalizaciju i društvenu reintegraciju osoba s problemom ovisnosti te smanjenje šteta povezanih s uporabom sredstava ovisnosti </w:t>
      </w:r>
    </w:p>
    <w:p w14:paraId="41881F1B" w14:textId="77777777" w:rsidR="000F773B" w:rsidRPr="00F176D7" w:rsidRDefault="000F773B" w:rsidP="00C76CB9">
      <w:pPr>
        <w:pStyle w:val="NoSpacing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76D7">
        <w:rPr>
          <w:rFonts w:ascii="Times New Roman" w:hAnsi="Times New Roman" w:cs="Times New Roman"/>
          <w:sz w:val="24"/>
          <w:szCs w:val="24"/>
        </w:rPr>
        <w:t>Smanjenje dostupnosti, ponude droga i povezanog kriminala te dostupnosti alkohola, duhanskih i srodnih proizvoda, igranja igara na sreću, suprotno zakonskim propisima</w:t>
      </w:r>
    </w:p>
    <w:p w14:paraId="1E1E1565" w14:textId="77777777" w:rsidR="000F773B" w:rsidRPr="00F176D7" w:rsidRDefault="000F773B" w:rsidP="00C76CB9">
      <w:pPr>
        <w:pStyle w:val="NoSpacing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76D7">
        <w:rPr>
          <w:rFonts w:ascii="Times New Roman" w:hAnsi="Times New Roman" w:cs="Times New Roman"/>
          <w:sz w:val="24"/>
          <w:szCs w:val="24"/>
        </w:rPr>
        <w:t xml:space="preserve">Doprinijeti povećanju ljudskih i institucionalnih kapaciteta za provedbu znanstveno utemeljene i učinkovite politike djelovanja na području ovisnosti i ponašajnih ovisnosti. </w:t>
      </w:r>
    </w:p>
    <w:p w14:paraId="03277B38" w14:textId="77777777" w:rsidR="000F773B" w:rsidRPr="00F176D7" w:rsidRDefault="000F773B" w:rsidP="00F176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AEB750" w14:textId="61D4C424" w:rsidR="000F773B" w:rsidRPr="00F176D7" w:rsidRDefault="000F773B" w:rsidP="00F176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76D7">
        <w:rPr>
          <w:rFonts w:ascii="Times New Roman" w:hAnsi="Times New Roman" w:cs="Times New Roman"/>
          <w:sz w:val="24"/>
          <w:szCs w:val="24"/>
        </w:rPr>
        <w:t>Za realizaciju navedenih prioriteta utvrđeni su posebni ciljevi koji će se realizirati kroz mjere definirane u Akcijskom planu, a koje su usmjerene na</w:t>
      </w:r>
      <w:r w:rsidR="00C76CB9">
        <w:rPr>
          <w:rFonts w:ascii="Times New Roman" w:hAnsi="Times New Roman" w:cs="Times New Roman"/>
          <w:sz w:val="24"/>
          <w:szCs w:val="24"/>
        </w:rPr>
        <w:t>:</w:t>
      </w:r>
      <w:r w:rsidRPr="00F176D7">
        <w:rPr>
          <w:rFonts w:ascii="Times New Roman" w:hAnsi="Times New Roman" w:cs="Times New Roman"/>
          <w:sz w:val="24"/>
          <w:szCs w:val="24"/>
        </w:rPr>
        <w:t xml:space="preserve"> Prevenciju ovisnosti kod djece i mladih, Prevenciju ovisnosti na mjestu rada, Unaprjeđenje postojećih i razvoj novih programa liječenja, psihosocijalnog tretmana te resocijalizacije osoba s problemom ovisnosti u sustavu zdravstva, socijalne skrbi te zatvorskom sustavu i </w:t>
      </w:r>
      <w:proofErr w:type="spellStart"/>
      <w:r w:rsidRPr="00F176D7">
        <w:rPr>
          <w:rFonts w:ascii="Times New Roman" w:hAnsi="Times New Roman" w:cs="Times New Roman"/>
          <w:sz w:val="24"/>
          <w:szCs w:val="24"/>
        </w:rPr>
        <w:t>probaciji</w:t>
      </w:r>
      <w:proofErr w:type="spellEnd"/>
      <w:r w:rsidRPr="00F176D7">
        <w:rPr>
          <w:rFonts w:ascii="Times New Roman" w:hAnsi="Times New Roman" w:cs="Times New Roman"/>
          <w:sz w:val="24"/>
          <w:szCs w:val="24"/>
        </w:rPr>
        <w:t>, Smanjenje šteta i rizika povezanih s uporabom sredstava ovisnosti i ponašajnim ovisnostima, Smanjenje dostupnosti i ponude droga i tvari zabranjenih u sportu, Smanjenje dostupnosti i prodaje alkohola i duhanskih i srodnih proizvoda te elektroničkih cigareta, spremnika za ponovno punjenje i uložaka za jednokratnu uporabu, koja nije u skladu sa zakonskim propisima, Osiguranje društveno odgovornog priređivanja i igranja igara na sreću, Unapređenje kaznene i prekršajne politike u području suzbijanja zlouporabe droga, Unaprjeđenje sustava i koordinacije za provedbu integrirane politike prema ovisnostima te Učinkovita međunarodna suradnja na području ovisnosti.</w:t>
      </w:r>
    </w:p>
    <w:p w14:paraId="604FD81A" w14:textId="72223DCD" w:rsidR="00A562CB" w:rsidRPr="00F176D7" w:rsidRDefault="00A562CB" w:rsidP="00F176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A9D1F1" w14:textId="17B133B8" w:rsidR="00A562CB" w:rsidRPr="00F176D7" w:rsidRDefault="00A562CB" w:rsidP="00F176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76D7">
        <w:rPr>
          <w:rFonts w:ascii="Times New Roman" w:hAnsi="Times New Roman" w:cs="Times New Roman"/>
          <w:sz w:val="24"/>
          <w:szCs w:val="24"/>
        </w:rPr>
        <w:t>Za provedbu Akcijskog plana plan</w:t>
      </w:r>
      <w:r w:rsidR="009D42A6" w:rsidRPr="00F176D7">
        <w:rPr>
          <w:rFonts w:ascii="Times New Roman" w:hAnsi="Times New Roman" w:cs="Times New Roman"/>
          <w:sz w:val="24"/>
          <w:szCs w:val="24"/>
        </w:rPr>
        <w:t>irano je ukupno 160.777.400,00 eura,</w:t>
      </w:r>
      <w:r w:rsidRPr="00F176D7">
        <w:rPr>
          <w:rFonts w:ascii="Times New Roman" w:hAnsi="Times New Roman" w:cs="Times New Roman"/>
          <w:sz w:val="24"/>
          <w:szCs w:val="24"/>
        </w:rPr>
        <w:t xml:space="preserve"> i to u 2023. godini </w:t>
      </w:r>
      <w:r w:rsidR="000A2BFB" w:rsidRPr="00F176D7">
        <w:rPr>
          <w:rFonts w:ascii="Times New Roman" w:hAnsi="Times New Roman" w:cs="Times New Roman"/>
          <w:sz w:val="24"/>
          <w:szCs w:val="24"/>
        </w:rPr>
        <w:t xml:space="preserve">osigurano je </w:t>
      </w:r>
      <w:r w:rsidR="009D42A6" w:rsidRPr="00F176D7">
        <w:rPr>
          <w:rFonts w:ascii="Times New Roman" w:hAnsi="Times New Roman" w:cs="Times New Roman"/>
          <w:sz w:val="24"/>
          <w:szCs w:val="24"/>
        </w:rPr>
        <w:t>39.731.718,00 eura</w:t>
      </w:r>
      <w:r w:rsidRPr="00F176D7">
        <w:rPr>
          <w:rFonts w:ascii="Times New Roman" w:hAnsi="Times New Roman" w:cs="Times New Roman"/>
          <w:sz w:val="24"/>
          <w:szCs w:val="24"/>
        </w:rPr>
        <w:t xml:space="preserve">, </w:t>
      </w:r>
      <w:r w:rsidR="000A2BFB" w:rsidRPr="00F176D7">
        <w:rPr>
          <w:rFonts w:ascii="Times New Roman" w:hAnsi="Times New Roman" w:cs="Times New Roman"/>
          <w:sz w:val="24"/>
          <w:szCs w:val="24"/>
        </w:rPr>
        <w:t xml:space="preserve">a za naredno razdoblje u Državnom proračunu za 2024. i projekcijama za 2025 i 2026. godinu planirani su slijedeći iznosi kako slijedi: </w:t>
      </w:r>
      <w:r w:rsidRPr="00F176D7">
        <w:rPr>
          <w:rFonts w:ascii="Times New Roman" w:hAnsi="Times New Roman" w:cs="Times New Roman"/>
          <w:sz w:val="24"/>
          <w:szCs w:val="24"/>
        </w:rPr>
        <w:t xml:space="preserve">u 2024. godini 40.120.104,00 </w:t>
      </w:r>
      <w:r w:rsidR="009D42A6" w:rsidRPr="00F176D7">
        <w:rPr>
          <w:rFonts w:ascii="Times New Roman" w:hAnsi="Times New Roman" w:cs="Times New Roman"/>
          <w:sz w:val="24"/>
          <w:szCs w:val="24"/>
        </w:rPr>
        <w:t>eura</w:t>
      </w:r>
      <w:r w:rsidRPr="00F176D7">
        <w:rPr>
          <w:rFonts w:ascii="Times New Roman" w:hAnsi="Times New Roman" w:cs="Times New Roman"/>
          <w:sz w:val="24"/>
          <w:szCs w:val="24"/>
        </w:rPr>
        <w:t xml:space="preserve">, u 2025. godini 40.470.189,00 </w:t>
      </w:r>
      <w:r w:rsidR="009D42A6" w:rsidRPr="00F176D7">
        <w:rPr>
          <w:rFonts w:ascii="Times New Roman" w:hAnsi="Times New Roman" w:cs="Times New Roman"/>
          <w:sz w:val="24"/>
          <w:szCs w:val="24"/>
        </w:rPr>
        <w:t>eura</w:t>
      </w:r>
      <w:r w:rsidRPr="00F176D7">
        <w:rPr>
          <w:rFonts w:ascii="Times New Roman" w:hAnsi="Times New Roman" w:cs="Times New Roman"/>
          <w:sz w:val="24"/>
          <w:szCs w:val="24"/>
        </w:rPr>
        <w:t xml:space="preserve"> i u 2026. godini </w:t>
      </w:r>
      <w:r w:rsidR="009D42A6" w:rsidRPr="00F176D7">
        <w:rPr>
          <w:rFonts w:ascii="Times New Roman" w:hAnsi="Times New Roman" w:cs="Times New Roman"/>
          <w:sz w:val="24"/>
          <w:szCs w:val="24"/>
        </w:rPr>
        <w:t>40.455.389,00 eura</w:t>
      </w:r>
      <w:r w:rsidRPr="00F176D7">
        <w:rPr>
          <w:rFonts w:ascii="Times New Roman" w:hAnsi="Times New Roman" w:cs="Times New Roman"/>
          <w:sz w:val="24"/>
          <w:szCs w:val="24"/>
        </w:rPr>
        <w:t>.</w:t>
      </w:r>
    </w:p>
    <w:p w14:paraId="75BB32BB" w14:textId="77777777" w:rsidR="000F773B" w:rsidRPr="00F176D7" w:rsidRDefault="000F773B" w:rsidP="00F176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962965" w14:textId="041F8B35" w:rsidR="000F773B" w:rsidRPr="00F176D7" w:rsidRDefault="000F773B" w:rsidP="00F176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76D7">
        <w:rPr>
          <w:rFonts w:ascii="Times New Roman" w:hAnsi="Times New Roman" w:cs="Times New Roman"/>
          <w:sz w:val="24"/>
          <w:szCs w:val="24"/>
        </w:rPr>
        <w:t>Sredstva za provedbu Akcijskog plana osigurana su u Državnom proračunu Republike Hrvatske za 202</w:t>
      </w:r>
      <w:r w:rsidR="00A562CB" w:rsidRPr="00F176D7">
        <w:rPr>
          <w:rFonts w:ascii="Times New Roman" w:hAnsi="Times New Roman" w:cs="Times New Roman"/>
          <w:sz w:val="24"/>
          <w:szCs w:val="24"/>
        </w:rPr>
        <w:t>4</w:t>
      </w:r>
      <w:r w:rsidRPr="00F176D7">
        <w:rPr>
          <w:rFonts w:ascii="Times New Roman" w:hAnsi="Times New Roman" w:cs="Times New Roman"/>
          <w:sz w:val="24"/>
          <w:szCs w:val="24"/>
        </w:rPr>
        <w:t xml:space="preserve">. </w:t>
      </w:r>
      <w:r w:rsidR="002D4874">
        <w:rPr>
          <w:rFonts w:ascii="Times New Roman" w:hAnsi="Times New Roman" w:cs="Times New Roman"/>
          <w:sz w:val="24"/>
          <w:szCs w:val="24"/>
        </w:rPr>
        <w:t xml:space="preserve">godinu </w:t>
      </w:r>
      <w:bookmarkStart w:id="2" w:name="_GoBack"/>
      <w:bookmarkEnd w:id="2"/>
      <w:r w:rsidRPr="00F176D7">
        <w:rPr>
          <w:rFonts w:ascii="Times New Roman" w:hAnsi="Times New Roman" w:cs="Times New Roman"/>
          <w:sz w:val="24"/>
          <w:szCs w:val="24"/>
        </w:rPr>
        <w:t>i projekcijama za 202</w:t>
      </w:r>
      <w:r w:rsidR="00A562CB" w:rsidRPr="00F176D7">
        <w:rPr>
          <w:rFonts w:ascii="Times New Roman" w:hAnsi="Times New Roman" w:cs="Times New Roman"/>
          <w:sz w:val="24"/>
          <w:szCs w:val="24"/>
        </w:rPr>
        <w:t>5</w:t>
      </w:r>
      <w:r w:rsidRPr="00F176D7">
        <w:rPr>
          <w:rFonts w:ascii="Times New Roman" w:hAnsi="Times New Roman" w:cs="Times New Roman"/>
          <w:sz w:val="24"/>
          <w:szCs w:val="24"/>
        </w:rPr>
        <w:t>. i 202</w:t>
      </w:r>
      <w:r w:rsidR="00A562CB" w:rsidRPr="00F176D7">
        <w:rPr>
          <w:rFonts w:ascii="Times New Roman" w:hAnsi="Times New Roman" w:cs="Times New Roman"/>
          <w:sz w:val="24"/>
          <w:szCs w:val="24"/>
        </w:rPr>
        <w:t>6</w:t>
      </w:r>
      <w:r w:rsidRPr="00F176D7">
        <w:rPr>
          <w:rFonts w:ascii="Times New Roman" w:hAnsi="Times New Roman" w:cs="Times New Roman"/>
          <w:sz w:val="24"/>
          <w:szCs w:val="24"/>
        </w:rPr>
        <w:t>. na pozicijama tijela državne uprave nadležnim za provođenje Akcijskog plana te u Financijskom planu Hrvatskog zavoda z</w:t>
      </w:r>
      <w:r w:rsidR="00A562CB" w:rsidRPr="00F176D7">
        <w:rPr>
          <w:rFonts w:ascii="Times New Roman" w:hAnsi="Times New Roman" w:cs="Times New Roman"/>
          <w:sz w:val="24"/>
          <w:szCs w:val="24"/>
        </w:rPr>
        <w:t>a zdravstveno osiguranje za 2024. i projekcijama za 2025. i 2026</w:t>
      </w:r>
      <w:r w:rsidRPr="00F176D7">
        <w:rPr>
          <w:rFonts w:ascii="Times New Roman" w:hAnsi="Times New Roman" w:cs="Times New Roman"/>
          <w:sz w:val="24"/>
          <w:szCs w:val="24"/>
        </w:rPr>
        <w:t xml:space="preserve">. godinu. </w:t>
      </w:r>
    </w:p>
    <w:p w14:paraId="00BECC1B" w14:textId="77777777" w:rsidR="000F773B" w:rsidRPr="00F176D7" w:rsidRDefault="000F773B" w:rsidP="00F176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B7229B" w14:textId="00506C9F" w:rsidR="000D3724" w:rsidRPr="00F176D7" w:rsidRDefault="000F773B" w:rsidP="00F176D7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F176D7">
        <w:rPr>
          <w:rFonts w:ascii="Times New Roman" w:hAnsi="Times New Roman" w:cs="Times New Roman"/>
          <w:sz w:val="24"/>
          <w:szCs w:val="24"/>
        </w:rPr>
        <w:t>Stoga se predlaže Vladi Republike Hrvatske donošenje ove Odluke.</w:t>
      </w:r>
    </w:p>
    <w:sectPr w:rsidR="000D3724" w:rsidRPr="00F176D7" w:rsidSect="00F176D7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88724" w14:textId="77777777" w:rsidR="00FE16E2" w:rsidRDefault="00FE16E2" w:rsidP="0016213C">
      <w:pPr>
        <w:spacing w:after="0" w:line="240" w:lineRule="auto"/>
      </w:pPr>
      <w:r>
        <w:separator/>
      </w:r>
    </w:p>
  </w:endnote>
  <w:endnote w:type="continuationSeparator" w:id="0">
    <w:p w14:paraId="4AEBBDBF" w14:textId="77777777" w:rsidR="00FE16E2" w:rsidRDefault="00FE16E2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F7BFE" w14:textId="77777777" w:rsidR="00980ED7" w:rsidRPr="00075750" w:rsidRDefault="00980ED7" w:rsidP="004B2820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075750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C0C3F" w14:textId="77777777" w:rsidR="00980ED7" w:rsidRDefault="00980ED7">
    <w:pPr>
      <w:pStyle w:val="Footer"/>
      <w:jc w:val="right"/>
    </w:pPr>
  </w:p>
  <w:p w14:paraId="150ED63C" w14:textId="77777777" w:rsidR="00980ED7" w:rsidRDefault="00980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B1273" w14:textId="77777777" w:rsidR="00FE16E2" w:rsidRDefault="00FE16E2" w:rsidP="0016213C">
      <w:pPr>
        <w:spacing w:after="0" w:line="240" w:lineRule="auto"/>
      </w:pPr>
      <w:r>
        <w:separator/>
      </w:r>
    </w:p>
  </w:footnote>
  <w:footnote w:type="continuationSeparator" w:id="0">
    <w:p w14:paraId="279640ED" w14:textId="77777777" w:rsidR="00FE16E2" w:rsidRDefault="00FE16E2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FC54F" w14:textId="7406B592" w:rsidR="00980ED7" w:rsidRPr="004B2820" w:rsidRDefault="00980ED7" w:rsidP="004B2820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238D"/>
    <w:multiLevelType w:val="hybridMultilevel"/>
    <w:tmpl w:val="36EEA7FA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673B3F"/>
    <w:multiLevelType w:val="hybridMultilevel"/>
    <w:tmpl w:val="65DAE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0BE1"/>
    <w:multiLevelType w:val="hybridMultilevel"/>
    <w:tmpl w:val="D62043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11125"/>
    <w:multiLevelType w:val="hybridMultilevel"/>
    <w:tmpl w:val="F2B258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D72"/>
    <w:rsid w:val="0000761F"/>
    <w:rsid w:val="00014A0B"/>
    <w:rsid w:val="000200FA"/>
    <w:rsid w:val="00020A1B"/>
    <w:rsid w:val="00026649"/>
    <w:rsid w:val="0003093F"/>
    <w:rsid w:val="00031A0D"/>
    <w:rsid w:val="00046596"/>
    <w:rsid w:val="00052E6F"/>
    <w:rsid w:val="00056526"/>
    <w:rsid w:val="00060DB3"/>
    <w:rsid w:val="00065681"/>
    <w:rsid w:val="0006714E"/>
    <w:rsid w:val="000727AC"/>
    <w:rsid w:val="00075750"/>
    <w:rsid w:val="000956D5"/>
    <w:rsid w:val="00096AC1"/>
    <w:rsid w:val="00097DA6"/>
    <w:rsid w:val="000A2BFB"/>
    <w:rsid w:val="000A7D12"/>
    <w:rsid w:val="000C17DD"/>
    <w:rsid w:val="000C2572"/>
    <w:rsid w:val="000C3EEE"/>
    <w:rsid w:val="000D3724"/>
    <w:rsid w:val="000E7C44"/>
    <w:rsid w:val="000F0399"/>
    <w:rsid w:val="000F0D39"/>
    <w:rsid w:val="000F4509"/>
    <w:rsid w:val="000F5064"/>
    <w:rsid w:val="000F59B4"/>
    <w:rsid w:val="000F59EA"/>
    <w:rsid w:val="000F773B"/>
    <w:rsid w:val="00105DD7"/>
    <w:rsid w:val="001079D1"/>
    <w:rsid w:val="00107A78"/>
    <w:rsid w:val="00110755"/>
    <w:rsid w:val="001138FB"/>
    <w:rsid w:val="0013310F"/>
    <w:rsid w:val="00134BF0"/>
    <w:rsid w:val="00136012"/>
    <w:rsid w:val="00141163"/>
    <w:rsid w:val="00142592"/>
    <w:rsid w:val="00144793"/>
    <w:rsid w:val="0015059E"/>
    <w:rsid w:val="0016213C"/>
    <w:rsid w:val="00171304"/>
    <w:rsid w:val="001874D6"/>
    <w:rsid w:val="001A2908"/>
    <w:rsid w:val="001A5D0B"/>
    <w:rsid w:val="001B0A19"/>
    <w:rsid w:val="001B3DB0"/>
    <w:rsid w:val="001C79B2"/>
    <w:rsid w:val="001D3A1C"/>
    <w:rsid w:val="001D586B"/>
    <w:rsid w:val="001E09E1"/>
    <w:rsid w:val="001E3B95"/>
    <w:rsid w:val="001E3BDC"/>
    <w:rsid w:val="001E3F3B"/>
    <w:rsid w:val="001E7310"/>
    <w:rsid w:val="001F1629"/>
    <w:rsid w:val="001F39F8"/>
    <w:rsid w:val="00202336"/>
    <w:rsid w:val="0021018D"/>
    <w:rsid w:val="00213B3C"/>
    <w:rsid w:val="002148E6"/>
    <w:rsid w:val="0021685D"/>
    <w:rsid w:val="002206C8"/>
    <w:rsid w:val="00220F18"/>
    <w:rsid w:val="0023064F"/>
    <w:rsid w:val="00242E68"/>
    <w:rsid w:val="0024529D"/>
    <w:rsid w:val="002511EE"/>
    <w:rsid w:val="00253230"/>
    <w:rsid w:val="002575EB"/>
    <w:rsid w:val="00262E8B"/>
    <w:rsid w:val="00264860"/>
    <w:rsid w:val="00275703"/>
    <w:rsid w:val="002900C4"/>
    <w:rsid w:val="00290862"/>
    <w:rsid w:val="00295CAA"/>
    <w:rsid w:val="002965CD"/>
    <w:rsid w:val="002A3F7C"/>
    <w:rsid w:val="002A3FD6"/>
    <w:rsid w:val="002A587C"/>
    <w:rsid w:val="002B05C0"/>
    <w:rsid w:val="002B2F89"/>
    <w:rsid w:val="002C028F"/>
    <w:rsid w:val="002C2D04"/>
    <w:rsid w:val="002C34C9"/>
    <w:rsid w:val="002C37F5"/>
    <w:rsid w:val="002C547D"/>
    <w:rsid w:val="002C5697"/>
    <w:rsid w:val="002D0F2C"/>
    <w:rsid w:val="002D4874"/>
    <w:rsid w:val="002D4FED"/>
    <w:rsid w:val="002D67BD"/>
    <w:rsid w:val="002D7201"/>
    <w:rsid w:val="002F1669"/>
    <w:rsid w:val="002F2E26"/>
    <w:rsid w:val="002F51F0"/>
    <w:rsid w:val="00305F6C"/>
    <w:rsid w:val="003110FA"/>
    <w:rsid w:val="00312220"/>
    <w:rsid w:val="00321FA2"/>
    <w:rsid w:val="003377F5"/>
    <w:rsid w:val="0034044C"/>
    <w:rsid w:val="00343864"/>
    <w:rsid w:val="00346F11"/>
    <w:rsid w:val="00352619"/>
    <w:rsid w:val="00360244"/>
    <w:rsid w:val="003621EC"/>
    <w:rsid w:val="00363E9F"/>
    <w:rsid w:val="00380B8C"/>
    <w:rsid w:val="003840ED"/>
    <w:rsid w:val="00387D79"/>
    <w:rsid w:val="003A2FD3"/>
    <w:rsid w:val="003A53F6"/>
    <w:rsid w:val="003A7803"/>
    <w:rsid w:val="003B68CB"/>
    <w:rsid w:val="003C187F"/>
    <w:rsid w:val="003C5853"/>
    <w:rsid w:val="003D43A7"/>
    <w:rsid w:val="003D4A2B"/>
    <w:rsid w:val="003E1935"/>
    <w:rsid w:val="00404149"/>
    <w:rsid w:val="004070FB"/>
    <w:rsid w:val="00416EEF"/>
    <w:rsid w:val="004171DD"/>
    <w:rsid w:val="00424687"/>
    <w:rsid w:val="004301CD"/>
    <w:rsid w:val="00430B78"/>
    <w:rsid w:val="00431AB6"/>
    <w:rsid w:val="00433FFD"/>
    <w:rsid w:val="00434EC6"/>
    <w:rsid w:val="0043730D"/>
    <w:rsid w:val="004477DE"/>
    <w:rsid w:val="00447F73"/>
    <w:rsid w:val="00451401"/>
    <w:rsid w:val="00453E4D"/>
    <w:rsid w:val="0045495F"/>
    <w:rsid w:val="004624FA"/>
    <w:rsid w:val="00462D8A"/>
    <w:rsid w:val="00475133"/>
    <w:rsid w:val="00491071"/>
    <w:rsid w:val="00493011"/>
    <w:rsid w:val="004965FC"/>
    <w:rsid w:val="00496EFF"/>
    <w:rsid w:val="00497E80"/>
    <w:rsid w:val="004A0A31"/>
    <w:rsid w:val="004B2820"/>
    <w:rsid w:val="004B32F7"/>
    <w:rsid w:val="004C2C45"/>
    <w:rsid w:val="004C5ED6"/>
    <w:rsid w:val="004D290B"/>
    <w:rsid w:val="004E3089"/>
    <w:rsid w:val="004E7A33"/>
    <w:rsid w:val="004F37EB"/>
    <w:rsid w:val="005023FC"/>
    <w:rsid w:val="005024D2"/>
    <w:rsid w:val="00503C75"/>
    <w:rsid w:val="00505940"/>
    <w:rsid w:val="00510C1E"/>
    <w:rsid w:val="00513722"/>
    <w:rsid w:val="005202F0"/>
    <w:rsid w:val="0052065F"/>
    <w:rsid w:val="005222AE"/>
    <w:rsid w:val="00526262"/>
    <w:rsid w:val="00526939"/>
    <w:rsid w:val="00527871"/>
    <w:rsid w:val="00527FA8"/>
    <w:rsid w:val="005307C1"/>
    <w:rsid w:val="00530E4E"/>
    <w:rsid w:val="00537D35"/>
    <w:rsid w:val="00541238"/>
    <w:rsid w:val="005414D9"/>
    <w:rsid w:val="005470D5"/>
    <w:rsid w:val="005512E0"/>
    <w:rsid w:val="0056358A"/>
    <w:rsid w:val="005650B3"/>
    <w:rsid w:val="00565CCB"/>
    <w:rsid w:val="00566C3D"/>
    <w:rsid w:val="00567149"/>
    <w:rsid w:val="00570DCC"/>
    <w:rsid w:val="0058763E"/>
    <w:rsid w:val="0059769C"/>
    <w:rsid w:val="005A33D6"/>
    <w:rsid w:val="005A7F60"/>
    <w:rsid w:val="005B17AC"/>
    <w:rsid w:val="005B1F99"/>
    <w:rsid w:val="005C0332"/>
    <w:rsid w:val="005C1457"/>
    <w:rsid w:val="005C769A"/>
    <w:rsid w:val="005D1847"/>
    <w:rsid w:val="005D3A7A"/>
    <w:rsid w:val="005D79FD"/>
    <w:rsid w:val="005E30C9"/>
    <w:rsid w:val="005F5C7B"/>
    <w:rsid w:val="005F690A"/>
    <w:rsid w:val="005F6972"/>
    <w:rsid w:val="00606C21"/>
    <w:rsid w:val="00612E9C"/>
    <w:rsid w:val="00615049"/>
    <w:rsid w:val="00621C39"/>
    <w:rsid w:val="00625375"/>
    <w:rsid w:val="006269E3"/>
    <w:rsid w:val="00642639"/>
    <w:rsid w:val="006433F9"/>
    <w:rsid w:val="00651A25"/>
    <w:rsid w:val="00662621"/>
    <w:rsid w:val="0066392C"/>
    <w:rsid w:val="00665D0D"/>
    <w:rsid w:val="006667B5"/>
    <w:rsid w:val="006675A7"/>
    <w:rsid w:val="00683CBC"/>
    <w:rsid w:val="006843C5"/>
    <w:rsid w:val="00691C74"/>
    <w:rsid w:val="00693C42"/>
    <w:rsid w:val="00694CE5"/>
    <w:rsid w:val="00695B08"/>
    <w:rsid w:val="006979A3"/>
    <w:rsid w:val="006A0A1C"/>
    <w:rsid w:val="006A2087"/>
    <w:rsid w:val="006A3318"/>
    <w:rsid w:val="006A64D5"/>
    <w:rsid w:val="006A6E0F"/>
    <w:rsid w:val="006B3187"/>
    <w:rsid w:val="006B3F22"/>
    <w:rsid w:val="006C5322"/>
    <w:rsid w:val="006C636F"/>
    <w:rsid w:val="006D0707"/>
    <w:rsid w:val="006D603B"/>
    <w:rsid w:val="006E1FC9"/>
    <w:rsid w:val="006E2FBA"/>
    <w:rsid w:val="006E40CC"/>
    <w:rsid w:val="006E77AB"/>
    <w:rsid w:val="006F1B97"/>
    <w:rsid w:val="006F656D"/>
    <w:rsid w:val="007010F2"/>
    <w:rsid w:val="00702DD5"/>
    <w:rsid w:val="00703036"/>
    <w:rsid w:val="0070414D"/>
    <w:rsid w:val="0070427E"/>
    <w:rsid w:val="00705D73"/>
    <w:rsid w:val="007069D7"/>
    <w:rsid w:val="00707540"/>
    <w:rsid w:val="00707B1D"/>
    <w:rsid w:val="00711896"/>
    <w:rsid w:val="007135C0"/>
    <w:rsid w:val="0072066B"/>
    <w:rsid w:val="00732EC9"/>
    <w:rsid w:val="00734A0F"/>
    <w:rsid w:val="00735E7E"/>
    <w:rsid w:val="00736983"/>
    <w:rsid w:val="007420AB"/>
    <w:rsid w:val="00746AE7"/>
    <w:rsid w:val="00752DFD"/>
    <w:rsid w:val="00755D1B"/>
    <w:rsid w:val="007621C9"/>
    <w:rsid w:val="00785E25"/>
    <w:rsid w:val="00786D1C"/>
    <w:rsid w:val="007900BB"/>
    <w:rsid w:val="007917B2"/>
    <w:rsid w:val="007A0D12"/>
    <w:rsid w:val="007A2759"/>
    <w:rsid w:val="007B02F2"/>
    <w:rsid w:val="007B3AAD"/>
    <w:rsid w:val="007C2EF7"/>
    <w:rsid w:val="007C4DC3"/>
    <w:rsid w:val="007E48F5"/>
    <w:rsid w:val="007E6710"/>
    <w:rsid w:val="007E79DA"/>
    <w:rsid w:val="007F1668"/>
    <w:rsid w:val="007F2C52"/>
    <w:rsid w:val="007F6BB2"/>
    <w:rsid w:val="007F7288"/>
    <w:rsid w:val="00800E90"/>
    <w:rsid w:val="00803182"/>
    <w:rsid w:val="00807064"/>
    <w:rsid w:val="00810546"/>
    <w:rsid w:val="00811106"/>
    <w:rsid w:val="00817DF0"/>
    <w:rsid w:val="0082697F"/>
    <w:rsid w:val="00826AF1"/>
    <w:rsid w:val="0082799E"/>
    <w:rsid w:val="008306D4"/>
    <w:rsid w:val="00831931"/>
    <w:rsid w:val="00836B44"/>
    <w:rsid w:val="00842189"/>
    <w:rsid w:val="00843386"/>
    <w:rsid w:val="00847AA4"/>
    <w:rsid w:val="00851668"/>
    <w:rsid w:val="00861426"/>
    <w:rsid w:val="008636B2"/>
    <w:rsid w:val="00864CBF"/>
    <w:rsid w:val="0086634C"/>
    <w:rsid w:val="0086636B"/>
    <w:rsid w:val="00881D8E"/>
    <w:rsid w:val="008867A6"/>
    <w:rsid w:val="0088771F"/>
    <w:rsid w:val="00892392"/>
    <w:rsid w:val="008A288F"/>
    <w:rsid w:val="008B2B5B"/>
    <w:rsid w:val="008B34C5"/>
    <w:rsid w:val="008C06BA"/>
    <w:rsid w:val="008D199D"/>
    <w:rsid w:val="008D6E58"/>
    <w:rsid w:val="008E2228"/>
    <w:rsid w:val="008E358F"/>
    <w:rsid w:val="008E698C"/>
    <w:rsid w:val="008E7074"/>
    <w:rsid w:val="008F096A"/>
    <w:rsid w:val="008F503D"/>
    <w:rsid w:val="00910EFE"/>
    <w:rsid w:val="009163B6"/>
    <w:rsid w:val="009242FA"/>
    <w:rsid w:val="00927EE4"/>
    <w:rsid w:val="009313BF"/>
    <w:rsid w:val="009316C7"/>
    <w:rsid w:val="00932F3F"/>
    <w:rsid w:val="00936739"/>
    <w:rsid w:val="009411CA"/>
    <w:rsid w:val="0095360B"/>
    <w:rsid w:val="00953B7B"/>
    <w:rsid w:val="00953DF9"/>
    <w:rsid w:val="00954B0E"/>
    <w:rsid w:val="00966A54"/>
    <w:rsid w:val="00980ED7"/>
    <w:rsid w:val="009819F8"/>
    <w:rsid w:val="00982F40"/>
    <w:rsid w:val="009A6C58"/>
    <w:rsid w:val="009B7463"/>
    <w:rsid w:val="009C182C"/>
    <w:rsid w:val="009C7A0B"/>
    <w:rsid w:val="009D42A6"/>
    <w:rsid w:val="009E61A4"/>
    <w:rsid w:val="009F01F5"/>
    <w:rsid w:val="009F043D"/>
    <w:rsid w:val="00A076A4"/>
    <w:rsid w:val="00A1667B"/>
    <w:rsid w:val="00A420F7"/>
    <w:rsid w:val="00A43D5B"/>
    <w:rsid w:val="00A562CB"/>
    <w:rsid w:val="00A565E2"/>
    <w:rsid w:val="00A642CE"/>
    <w:rsid w:val="00A64AA8"/>
    <w:rsid w:val="00A654D6"/>
    <w:rsid w:val="00A734C2"/>
    <w:rsid w:val="00A74770"/>
    <w:rsid w:val="00A84E97"/>
    <w:rsid w:val="00A85300"/>
    <w:rsid w:val="00A93EF0"/>
    <w:rsid w:val="00AB29D9"/>
    <w:rsid w:val="00AC1A86"/>
    <w:rsid w:val="00AC34AE"/>
    <w:rsid w:val="00AC6EAD"/>
    <w:rsid w:val="00AD00B5"/>
    <w:rsid w:val="00AD1168"/>
    <w:rsid w:val="00AD3355"/>
    <w:rsid w:val="00AD5670"/>
    <w:rsid w:val="00AE79D3"/>
    <w:rsid w:val="00AF3BB9"/>
    <w:rsid w:val="00AF54D0"/>
    <w:rsid w:val="00AF76BF"/>
    <w:rsid w:val="00B053FC"/>
    <w:rsid w:val="00B059A2"/>
    <w:rsid w:val="00B06361"/>
    <w:rsid w:val="00B13623"/>
    <w:rsid w:val="00B20C17"/>
    <w:rsid w:val="00B23841"/>
    <w:rsid w:val="00B354CE"/>
    <w:rsid w:val="00B36E1A"/>
    <w:rsid w:val="00B52079"/>
    <w:rsid w:val="00B609D2"/>
    <w:rsid w:val="00B62398"/>
    <w:rsid w:val="00B642ED"/>
    <w:rsid w:val="00B6462E"/>
    <w:rsid w:val="00B75937"/>
    <w:rsid w:val="00B850C3"/>
    <w:rsid w:val="00B85102"/>
    <w:rsid w:val="00B90BA1"/>
    <w:rsid w:val="00B91B06"/>
    <w:rsid w:val="00BA38B1"/>
    <w:rsid w:val="00BA62A3"/>
    <w:rsid w:val="00BB3ED8"/>
    <w:rsid w:val="00BC0862"/>
    <w:rsid w:val="00BC4892"/>
    <w:rsid w:val="00BD132F"/>
    <w:rsid w:val="00BD3713"/>
    <w:rsid w:val="00BD7EF2"/>
    <w:rsid w:val="00BE2022"/>
    <w:rsid w:val="00BF6ED4"/>
    <w:rsid w:val="00C00A99"/>
    <w:rsid w:val="00C04419"/>
    <w:rsid w:val="00C119B3"/>
    <w:rsid w:val="00C20A18"/>
    <w:rsid w:val="00C2536E"/>
    <w:rsid w:val="00C45EFC"/>
    <w:rsid w:val="00C5332D"/>
    <w:rsid w:val="00C6534E"/>
    <w:rsid w:val="00C655BC"/>
    <w:rsid w:val="00C65E54"/>
    <w:rsid w:val="00C66A27"/>
    <w:rsid w:val="00C6706C"/>
    <w:rsid w:val="00C71B5F"/>
    <w:rsid w:val="00C72D27"/>
    <w:rsid w:val="00C76726"/>
    <w:rsid w:val="00C76CB9"/>
    <w:rsid w:val="00CA3619"/>
    <w:rsid w:val="00CB6668"/>
    <w:rsid w:val="00CC3688"/>
    <w:rsid w:val="00CD068B"/>
    <w:rsid w:val="00CD6CD5"/>
    <w:rsid w:val="00CD79E1"/>
    <w:rsid w:val="00CE29A0"/>
    <w:rsid w:val="00CE7872"/>
    <w:rsid w:val="00CF3D24"/>
    <w:rsid w:val="00D03590"/>
    <w:rsid w:val="00D10749"/>
    <w:rsid w:val="00D10AED"/>
    <w:rsid w:val="00D21071"/>
    <w:rsid w:val="00D25A1E"/>
    <w:rsid w:val="00D27C80"/>
    <w:rsid w:val="00D4451A"/>
    <w:rsid w:val="00D52D43"/>
    <w:rsid w:val="00D53C54"/>
    <w:rsid w:val="00D64E39"/>
    <w:rsid w:val="00D70B53"/>
    <w:rsid w:val="00D72C80"/>
    <w:rsid w:val="00D737AC"/>
    <w:rsid w:val="00D7588F"/>
    <w:rsid w:val="00D82C0B"/>
    <w:rsid w:val="00D93284"/>
    <w:rsid w:val="00DA32DB"/>
    <w:rsid w:val="00DB41A1"/>
    <w:rsid w:val="00DB4E47"/>
    <w:rsid w:val="00DC15AE"/>
    <w:rsid w:val="00DC2215"/>
    <w:rsid w:val="00DD016B"/>
    <w:rsid w:val="00DD043D"/>
    <w:rsid w:val="00DE2887"/>
    <w:rsid w:val="00DE40B8"/>
    <w:rsid w:val="00DE680A"/>
    <w:rsid w:val="00E0745F"/>
    <w:rsid w:val="00E11AE1"/>
    <w:rsid w:val="00E1201B"/>
    <w:rsid w:val="00E17202"/>
    <w:rsid w:val="00E21C23"/>
    <w:rsid w:val="00E25606"/>
    <w:rsid w:val="00E311E0"/>
    <w:rsid w:val="00E40064"/>
    <w:rsid w:val="00E42084"/>
    <w:rsid w:val="00E47385"/>
    <w:rsid w:val="00E51F98"/>
    <w:rsid w:val="00E55D5F"/>
    <w:rsid w:val="00E56242"/>
    <w:rsid w:val="00E60684"/>
    <w:rsid w:val="00E66A22"/>
    <w:rsid w:val="00E67BF3"/>
    <w:rsid w:val="00E72511"/>
    <w:rsid w:val="00E740C3"/>
    <w:rsid w:val="00E7483E"/>
    <w:rsid w:val="00E75431"/>
    <w:rsid w:val="00E853E3"/>
    <w:rsid w:val="00EA1BA4"/>
    <w:rsid w:val="00EA3322"/>
    <w:rsid w:val="00EA6388"/>
    <w:rsid w:val="00EB2371"/>
    <w:rsid w:val="00ED140B"/>
    <w:rsid w:val="00EF1FB5"/>
    <w:rsid w:val="00EF38DC"/>
    <w:rsid w:val="00F05085"/>
    <w:rsid w:val="00F176D7"/>
    <w:rsid w:val="00F219D1"/>
    <w:rsid w:val="00F22082"/>
    <w:rsid w:val="00F231B8"/>
    <w:rsid w:val="00F2789C"/>
    <w:rsid w:val="00F334F5"/>
    <w:rsid w:val="00F33F1E"/>
    <w:rsid w:val="00F36C63"/>
    <w:rsid w:val="00F45B9C"/>
    <w:rsid w:val="00F4777E"/>
    <w:rsid w:val="00F529D2"/>
    <w:rsid w:val="00F53BFB"/>
    <w:rsid w:val="00F658F4"/>
    <w:rsid w:val="00F66852"/>
    <w:rsid w:val="00F7132B"/>
    <w:rsid w:val="00F74D23"/>
    <w:rsid w:val="00F808FC"/>
    <w:rsid w:val="00F90A96"/>
    <w:rsid w:val="00F9198E"/>
    <w:rsid w:val="00FA70CE"/>
    <w:rsid w:val="00FB1BD9"/>
    <w:rsid w:val="00FB667C"/>
    <w:rsid w:val="00FC65C3"/>
    <w:rsid w:val="00FE16E2"/>
    <w:rsid w:val="00FE31AD"/>
    <w:rsid w:val="00FE424A"/>
    <w:rsid w:val="00FE4282"/>
    <w:rsid w:val="00FE5FFD"/>
    <w:rsid w:val="00FE68FD"/>
    <w:rsid w:val="00FF5796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8E0D"/>
  <w15:docId w15:val="{1465497D-9830-4D86-A17D-7BAD1922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8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E7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0AB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E787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4Char">
    <w:name w:val="Heading 4 Char"/>
    <w:link w:val="Heading4"/>
    <w:uiPriority w:val="9"/>
    <w:semiHidden/>
    <w:rsid w:val="007420AB"/>
    <w:rPr>
      <w:rFonts w:ascii="Cambria" w:eastAsia="Times New Roman" w:hAnsi="Cambria" w:cs="Times New Roman"/>
      <w:i/>
      <w:iCs/>
      <w:color w:val="365F91"/>
    </w:rPr>
  </w:style>
  <w:style w:type="table" w:customStyle="1" w:styleId="Reetkatablice1">
    <w:name w:val="Rešetka tablice1"/>
    <w:basedOn w:val="TableNormal"/>
    <w:next w:val="TableGrid"/>
    <w:uiPriority w:val="59"/>
    <w:rsid w:val="0074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B28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658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1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9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9B3"/>
    <w:rPr>
      <w:b/>
      <w:bCs/>
      <w:lang w:eastAsia="en-US"/>
    </w:rPr>
  </w:style>
  <w:style w:type="character" w:styleId="Strong">
    <w:name w:val="Strong"/>
    <w:uiPriority w:val="22"/>
    <w:qFormat/>
    <w:rsid w:val="00DC15AE"/>
    <w:rPr>
      <w:b/>
      <w:bCs/>
    </w:rPr>
  </w:style>
  <w:style w:type="paragraph" w:styleId="NoSpacing">
    <w:name w:val="No Spacing"/>
    <w:uiPriority w:val="1"/>
    <w:qFormat/>
    <w:rsid w:val="000F773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8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6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0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4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56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AZJMDCZ6QSYZ-12-12491</_dlc_DocId>
    <_dlc_DocIdUrl xmlns="a494813a-d0d8-4dad-94cb-0d196f36ba15">
      <Url>https://ekoordinacije.vlada.hr/sjednice-drustvo/_layouts/15/DocIdRedir.aspx?ID=AZJMDCZ6QSYZ-12-12491</Url>
      <Description>AZJMDCZ6QSYZ-12-12491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CC52-8C20-4819-BB4A-566308643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A469C-AB3B-4C5E-949B-87807BEE6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D137E1-1FD1-4C3C-93F1-C53481B1C8F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D98E3F7-62F5-4C91-83A0-A06F58239A9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084B5E0-524D-415D-9411-FA14AA4F812A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6.xml><?xml version="1.0" encoding="utf-8"?>
<ds:datastoreItem xmlns:ds="http://schemas.openxmlformats.org/officeDocument/2006/customXml" ds:itemID="{9F99A917-2E79-4768-865D-9F07AB75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Markić</dc:creator>
  <cp:keywords/>
  <cp:lastModifiedBy>Marija Pišonić</cp:lastModifiedBy>
  <cp:revision>11</cp:revision>
  <cp:lastPrinted>2023-08-17T07:05:00Z</cp:lastPrinted>
  <dcterms:created xsi:type="dcterms:W3CDTF">2024-01-02T13:12:00Z</dcterms:created>
  <dcterms:modified xsi:type="dcterms:W3CDTF">2024-01-02T14:36:00Z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6b6f4d39-7b59-49b4-9af3-271dc6da6eea</vt:lpwstr>
  </property>
  <property fmtid="{D5CDD505-2E9C-101B-9397-08002B2CF9AE}" pid="4" name="_dlc_DocId">
    <vt:lpwstr>AZJMDCZ6QSYZ-12-8183</vt:lpwstr>
  </property>
  <property fmtid="{D5CDD505-2E9C-101B-9397-08002B2CF9AE}" pid="5" name="_dlc_DocIdUrl">
    <vt:lpwstr>https://ekoordinacije.vlada.hr/sjednice-drustvo/_layouts/15/DocIdRedir.aspx?ID=AZJMDCZ6QSYZ-12-8183, AZJMDCZ6QSYZ-12-8183</vt:lpwstr>
  </property>
</Properties>
</file>